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Default Extension="jpeg" ContentType="image/jpeg"/>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header16.xml" ContentType="application/vnd.openxmlformats-officedocument.wordprocessingml.header+xml"/>
  <Override PartName="/word/footer23.xml" ContentType="application/vnd.openxmlformats-officedocument.wordprocessingml.footer+xml"/>
  <Override PartName="/word/header17.xml" ContentType="application/vnd.openxmlformats-officedocument.wordprocessingml.header+xml"/>
  <Override PartName="/word/footer24.xml" ContentType="application/vnd.openxmlformats-officedocument.wordprocessingml.footer+xml"/>
  <Override PartName="/word/header18.xml" ContentType="application/vnd.openxmlformats-officedocument.wordprocessingml.header+xml"/>
  <Override PartName="/word/footer25.xml" ContentType="application/vnd.openxmlformats-officedocument.wordprocessingml.footer+xml"/>
  <Override PartName="/word/header19.xml" ContentType="application/vnd.openxmlformats-officedocument.wordprocessingml.head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header21.xml" ContentType="application/vnd.openxmlformats-officedocument.wordprocessingml.header+xml"/>
  <Override PartName="/word/footer28.xml" ContentType="application/vnd.openxmlformats-officedocument.wordprocessingml.footer+xml"/>
  <Override PartName="/word/header22.xml" ContentType="application/vnd.openxmlformats-officedocument.wordprocessingml.header+xml"/>
  <Override PartName="/word/footer29.xml" ContentType="application/vnd.openxmlformats-officedocument.wordprocessingml.footer+xml"/>
  <Override PartName="/word/header23.xml" ContentType="application/vnd.openxmlformats-officedocument.wordprocessingml.header+xml"/>
  <Override PartName="/word/footer30.xml" ContentType="application/vnd.openxmlformats-officedocument.wordprocessingml.footer+xml"/>
  <Override PartName="/word/header24.xml" ContentType="application/vnd.openxmlformats-officedocument.wordprocessingml.header+xml"/>
  <Override PartName="/word/footer31.xml" ContentType="application/vnd.openxmlformats-officedocument.wordprocessingml.footer+xml"/>
  <Override PartName="/word/header25.xml" ContentType="application/vnd.openxmlformats-officedocument.wordprocessingml.header+xml"/>
  <Override PartName="/word/footer32.xml" ContentType="application/vnd.openxmlformats-officedocument.wordprocessingml.footer+xml"/>
  <Override PartName="/word/header26.xml" ContentType="application/vnd.openxmlformats-officedocument.wordprocessingml.header+xml"/>
  <Override PartName="/word/footer33.xml" ContentType="application/vnd.openxmlformats-officedocument.wordprocessingml.footer+xml"/>
  <Override PartName="/word/header27.xml" ContentType="application/vnd.openxmlformats-officedocument.wordprocessingml.header+xml"/>
  <Override PartName="/word/footer34.xml" ContentType="application/vnd.openxmlformats-officedocument.wordprocessingml.footer+xml"/>
  <Override PartName="/word/header28.xml" ContentType="application/vnd.openxmlformats-officedocument.wordprocessingml.header+xml"/>
  <Override PartName="/word/footer35.xml" ContentType="application/vnd.openxmlformats-officedocument.wordprocessingml.footer+xml"/>
  <Override PartName="/word/header29.xml" ContentType="application/vnd.openxmlformats-officedocument.wordprocessingml.header+xml"/>
  <Override PartName="/word/footer36.xml" ContentType="application/vnd.openxmlformats-officedocument.wordprocessingml.footer+xml"/>
  <Override PartName="/word/header30.xml" ContentType="application/vnd.openxmlformats-officedocument.wordprocessingml.header+xml"/>
  <Override PartName="/word/footer37.xml" ContentType="application/vnd.openxmlformats-officedocument.wordprocessingml.footer+xml"/>
  <Override PartName="/word/header31.xml" ContentType="application/vnd.openxmlformats-officedocument.wordprocessingml.header+xml"/>
  <Override PartName="/word/footer38.xml" ContentType="application/vnd.openxmlformats-officedocument.wordprocessingml.footer+xml"/>
  <Override PartName="/word/header32.xml" ContentType="application/vnd.openxmlformats-officedocument.wordprocessingml.header+xml"/>
  <Override PartName="/word/footer39.xml" ContentType="application/vnd.openxmlformats-officedocument.wordprocessingml.footer+xml"/>
  <Override PartName="/word/header33.xml" ContentType="application/vnd.openxmlformats-officedocument.wordprocessingml.header+xml"/>
  <Override PartName="/word/footer40.xml" ContentType="application/vnd.openxmlformats-officedocument.wordprocessingml.footer+xml"/>
  <Override PartName="/word/header34.xml" ContentType="application/vnd.openxmlformats-officedocument.wordprocessingml.header+xml"/>
  <Override PartName="/word/footer41.xml" ContentType="application/vnd.openxmlformats-officedocument.wordprocessingml.footer+xml"/>
  <Override PartName="/word/header35.xml" ContentType="application/vnd.openxmlformats-officedocument.wordprocessingml.header+xml"/>
  <Override PartName="/word/footer42.xml" ContentType="application/vnd.openxmlformats-officedocument.wordprocessingml.footer+xml"/>
  <Override PartName="/word/header36.xml" ContentType="application/vnd.openxmlformats-officedocument.wordprocessingml.header+xml"/>
  <Override PartName="/word/footer43.xml" ContentType="application/vnd.openxmlformats-officedocument.wordprocessingml.footer+xml"/>
  <Override PartName="/word/header37.xml" ContentType="application/vnd.openxmlformats-officedocument.wordprocessingml.header+xml"/>
  <Override PartName="/word/footer44.xml" ContentType="application/vnd.openxmlformats-officedocument.wordprocessingml.footer+xml"/>
  <Override PartName="/word/header38.xml" ContentType="application/vnd.openxmlformats-officedocument.wordprocessingml.header+xml"/>
  <Override PartName="/word/footer45.xml" ContentType="application/vnd.openxmlformats-officedocument.wordprocessingml.footer+xml"/>
  <Override PartName="/word/header39.xml" ContentType="application/vnd.openxmlformats-officedocument.wordprocessingml.header+xml"/>
  <Override PartName="/word/footer46.xml" ContentType="application/vnd.openxmlformats-officedocument.wordprocessingml.footer+xml"/>
  <Override PartName="/word/header40.xml" ContentType="application/vnd.openxmlformats-officedocument.wordprocessingml.header+xml"/>
  <Override PartName="/word/footer47.xml" ContentType="application/vnd.openxmlformats-officedocument.wordprocessingml.footer+xml"/>
  <Override PartName="/word/header41.xml" ContentType="application/vnd.openxmlformats-officedocument.wordprocessingml.header+xml"/>
  <Override PartName="/word/footer48.xml" ContentType="application/vnd.openxmlformats-officedocument.wordprocessingml.footer+xml"/>
  <Override PartName="/word/header42.xml" ContentType="application/vnd.openxmlformats-officedocument.wordprocessingml.header+xml"/>
  <Override PartName="/word/footer49.xml" ContentType="application/vnd.openxmlformats-officedocument.wordprocessingml.footer+xml"/>
  <Override PartName="/word/header43.xml" ContentType="application/vnd.openxmlformats-officedocument.wordprocessingml.header+xml"/>
  <Override PartName="/word/footer50.xml" ContentType="application/vnd.openxmlformats-officedocument.wordprocessingml.footer+xml"/>
  <Override PartName="/word/header44.xml" ContentType="application/vnd.openxmlformats-officedocument.wordprocessingml.header+xml"/>
  <Override PartName="/word/footer51.xml" ContentType="application/vnd.openxmlformats-officedocument.wordprocessingml.footer+xml"/>
  <Override PartName="/word/header45.xml" ContentType="application/vnd.openxmlformats-officedocument.wordprocessingml.header+xml"/>
  <Override PartName="/word/footer52.xml" ContentType="application/vnd.openxmlformats-officedocument.wordprocessingml.footer+xml"/>
  <Override PartName="/word/header46.xml" ContentType="application/vnd.openxmlformats-officedocument.wordprocessingml.header+xml"/>
  <Override PartName="/word/footer53.xml" ContentType="application/vnd.openxmlformats-officedocument.wordprocessingml.footer+xml"/>
  <Override PartName="/word/header47.xml" ContentType="application/vnd.openxmlformats-officedocument.wordprocessingml.header+xml"/>
  <Override PartName="/word/footer54.xml" ContentType="application/vnd.openxmlformats-officedocument.wordprocessingml.footer+xml"/>
  <Override PartName="/word/header48.xml" ContentType="application/vnd.openxmlformats-officedocument.wordprocessingml.header+xml"/>
  <Override PartName="/word/footer55.xml" ContentType="application/vnd.openxmlformats-officedocument.wordprocessingml.footer+xml"/>
  <Override PartName="/word/header49.xml" ContentType="application/vnd.openxmlformats-officedocument.wordprocessingml.header+xml"/>
  <Override PartName="/word/footer56.xml" ContentType="application/vnd.openxmlformats-officedocument.wordprocessingml.footer+xml"/>
  <Override PartName="/word/header50.xml" ContentType="application/vnd.openxmlformats-officedocument.wordprocessingml.header+xml"/>
  <Override PartName="/word/footer57.xml" ContentType="application/vnd.openxmlformats-officedocument.wordprocessingml.footer+xml"/>
  <Override PartName="/word/header51.xml" ContentType="application/vnd.openxmlformats-officedocument.wordprocessingml.header+xml"/>
  <Override PartName="/word/footer58.xml" ContentType="application/vnd.openxmlformats-officedocument.wordprocessingml.footer+xml"/>
  <Override PartName="/word/header52.xml" ContentType="application/vnd.openxmlformats-officedocument.wordprocessingml.header+xml"/>
  <Override PartName="/word/footer59.xml" ContentType="application/vnd.openxmlformats-officedocument.wordprocessingml.footer+xml"/>
  <Override PartName="/word/header53.xml" ContentType="application/vnd.openxmlformats-officedocument.wordprocessingml.header+xml"/>
  <Override PartName="/word/footer60.xml" ContentType="application/vnd.openxmlformats-officedocument.wordprocessingml.footer+xml"/>
  <Override PartName="/word/header54.xml" ContentType="application/vnd.openxmlformats-officedocument.wordprocessingml.header+xml"/>
  <Override PartName="/word/footer61.xml" ContentType="application/vnd.openxmlformats-officedocument.wordprocessingml.footer+xml"/>
  <Override PartName="/word/header55.xml" ContentType="application/vnd.openxmlformats-officedocument.wordprocessingml.header+xml"/>
  <Override PartName="/word/footer62.xml" ContentType="application/vnd.openxmlformats-officedocument.wordprocessingml.footer+xml"/>
  <Override PartName="/word/header56.xml" ContentType="application/vnd.openxmlformats-officedocument.wordprocessingml.header+xml"/>
  <Override PartName="/word/footer63.xml" ContentType="application/vnd.openxmlformats-officedocument.wordprocessingml.footer+xml"/>
  <Override PartName="/word/header57.xml" ContentType="application/vnd.openxmlformats-officedocument.wordprocessingml.header+xml"/>
  <Override PartName="/word/footer64.xml" ContentType="application/vnd.openxmlformats-officedocument.wordprocessingml.footer+xml"/>
  <Override PartName="/word/header58.xml" ContentType="application/vnd.openxmlformats-officedocument.wordprocessingml.header+xml"/>
  <Override PartName="/word/footer65.xml" ContentType="application/vnd.openxmlformats-officedocument.wordprocessingml.footer+xml"/>
  <Override PartName="/word/header59.xml" ContentType="application/vnd.openxmlformats-officedocument.wordprocessingml.header+xml"/>
  <Override PartName="/word/footer66.xml" ContentType="application/vnd.openxmlformats-officedocument.wordprocessingml.footer+xml"/>
  <Override PartName="/word/header60.xml" ContentType="application/vnd.openxmlformats-officedocument.wordprocessingml.header+xml"/>
  <Override PartName="/word/footer67.xml" ContentType="application/vnd.openxmlformats-officedocument.wordprocessingml.footer+xml"/>
  <Override PartName="/word/header61.xml" ContentType="application/vnd.openxmlformats-officedocument.wordprocessingml.header+xml"/>
  <Override PartName="/word/footer68.xml" ContentType="application/vnd.openxmlformats-officedocument.wordprocessingml.footer+xml"/>
  <Override PartName="/word/header62.xml" ContentType="application/vnd.openxmlformats-officedocument.wordprocessingml.header+xml"/>
  <Override PartName="/word/footer69.xml" ContentType="application/vnd.openxmlformats-officedocument.wordprocessingml.footer+xml"/>
  <Override PartName="/word/header63.xml" ContentType="application/vnd.openxmlformats-officedocument.wordprocessingml.header+xml"/>
  <Override PartName="/word/footer70.xml" ContentType="application/vnd.openxmlformats-officedocument.wordprocessingml.footer+xml"/>
  <Override PartName="/word/header64.xml" ContentType="application/vnd.openxmlformats-officedocument.wordprocessingml.header+xml"/>
  <Override PartName="/word/footer7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2"/>
        <w:rPr>
          <w:sz w:val="12"/>
        </w:rPr>
      </w:pPr>
    </w:p>
    <w:p>
      <w:pPr>
        <w:pStyle w:val="BodyText"/>
        <w:spacing w:after="0"/>
        <w:rPr>
          <w:sz w:val="12"/>
        </w:rPr>
        <w:sectPr>
          <w:type w:val="continuous"/>
          <w:pgSz w:w="12240" w:h="15840"/>
          <w:pgMar w:top="280" w:bottom="280" w:left="360" w:right="1080"/>
        </w:sectPr>
      </w:pPr>
    </w:p>
    <w:p>
      <w:pPr>
        <w:spacing w:before="109"/>
        <w:ind w:left="475" w:right="0" w:firstLine="0"/>
        <w:jc w:val="left"/>
        <w:rPr>
          <w:b/>
          <w:sz w:val="20"/>
        </w:rPr>
      </w:pPr>
      <w:bookmarkStart w:name="Council Agenda 05.12.2026" w:id="1"/>
      <w:bookmarkEnd w:id="1"/>
      <w:r>
        <w:rPr/>
      </w:r>
      <w:r>
        <w:rPr>
          <w:b/>
          <w:spacing w:val="-4"/>
          <w:sz w:val="20"/>
        </w:rPr>
        <w:t>Mayor</w:t>
      </w:r>
    </w:p>
    <w:p>
      <w:pPr>
        <w:spacing w:line="261" w:lineRule="auto" w:before="20"/>
        <w:ind w:left="475" w:right="38" w:firstLine="0"/>
        <w:jc w:val="left"/>
        <w:rPr>
          <w:b/>
          <w:sz w:val="18"/>
        </w:rPr>
      </w:pPr>
      <w:r>
        <w:rPr>
          <w:b/>
          <w:color w:val="CC6600"/>
          <w:sz w:val="18"/>
        </w:rPr>
        <w:t>Colten</w:t>
      </w:r>
      <w:r>
        <w:rPr>
          <w:b/>
          <w:color w:val="CC6600"/>
          <w:spacing w:val="-2"/>
          <w:sz w:val="18"/>
        </w:rPr>
        <w:t> </w:t>
      </w:r>
      <w:r>
        <w:rPr>
          <w:b/>
          <w:color w:val="CC6600"/>
          <w:sz w:val="18"/>
        </w:rPr>
        <w:t>Johnson </w:t>
      </w:r>
      <w:r>
        <w:rPr>
          <w:b/>
          <w:sz w:val="20"/>
        </w:rPr>
        <w:t>City Council</w:t>
      </w:r>
      <w:r>
        <w:rPr>
          <w:b/>
          <w:spacing w:val="40"/>
          <w:sz w:val="20"/>
        </w:rPr>
        <w:t> </w:t>
      </w:r>
      <w:r>
        <w:rPr>
          <w:b/>
          <w:color w:val="CC6600"/>
          <w:sz w:val="18"/>
        </w:rPr>
        <w:t>Arlon</w:t>
      </w:r>
      <w:r>
        <w:rPr>
          <w:b/>
          <w:color w:val="CC6600"/>
          <w:spacing w:val="-11"/>
          <w:sz w:val="18"/>
        </w:rPr>
        <w:t> </w:t>
      </w:r>
      <w:r>
        <w:rPr>
          <w:b/>
          <w:color w:val="CC6600"/>
          <w:sz w:val="18"/>
        </w:rPr>
        <w:t>Chamberlain Steven</w:t>
      </w:r>
      <w:r>
        <w:rPr>
          <w:b/>
          <w:color w:val="CC6600"/>
          <w:spacing w:val="-2"/>
          <w:sz w:val="18"/>
        </w:rPr>
        <w:t> </w:t>
      </w:r>
      <w:r>
        <w:rPr>
          <w:b/>
          <w:color w:val="CC6600"/>
          <w:sz w:val="18"/>
        </w:rPr>
        <w:t>Shrope Chris Heaton</w:t>
      </w:r>
    </w:p>
    <w:p>
      <w:pPr>
        <w:spacing w:line="259" w:lineRule="auto" w:before="0"/>
        <w:ind w:left="475" w:right="544" w:firstLine="0"/>
        <w:jc w:val="left"/>
        <w:rPr>
          <w:b/>
          <w:sz w:val="18"/>
        </w:rPr>
      </w:pPr>
      <w:r>
        <w:rPr>
          <w:b/>
          <w:color w:val="CC6600"/>
          <w:sz w:val="18"/>
        </w:rPr>
        <w:t>Boyd</w:t>
      </w:r>
      <w:r>
        <w:rPr>
          <w:b/>
          <w:color w:val="CC6600"/>
          <w:spacing w:val="-2"/>
          <w:sz w:val="18"/>
        </w:rPr>
        <w:t> </w:t>
      </w:r>
      <w:r>
        <w:rPr>
          <w:b/>
          <w:color w:val="CC6600"/>
          <w:sz w:val="18"/>
        </w:rPr>
        <w:t>Corry Peter</w:t>
      </w:r>
      <w:r>
        <w:rPr>
          <w:b/>
          <w:color w:val="CC6600"/>
          <w:spacing w:val="-1"/>
          <w:sz w:val="18"/>
        </w:rPr>
        <w:t> </w:t>
      </w:r>
      <w:r>
        <w:rPr>
          <w:b/>
          <w:color w:val="CC6600"/>
          <w:spacing w:val="-2"/>
          <w:sz w:val="18"/>
        </w:rPr>
        <w:t>Banks</w:t>
      </w:r>
    </w:p>
    <w:p>
      <w:pPr>
        <w:spacing w:line="259" w:lineRule="auto" w:before="59"/>
        <w:ind w:left="475" w:right="77" w:firstLine="151"/>
        <w:jc w:val="right"/>
        <w:rPr>
          <w:b/>
          <w:sz w:val="18"/>
        </w:rPr>
      </w:pPr>
      <w:r>
        <w:rPr/>
        <w:br w:type="column"/>
      </w:r>
      <w:r>
        <w:rPr>
          <w:b/>
          <w:sz w:val="20"/>
        </w:rPr>
        <w:t>City</w:t>
      </w:r>
      <w:r>
        <w:rPr>
          <w:b/>
          <w:spacing w:val="-12"/>
          <w:sz w:val="20"/>
        </w:rPr>
        <w:t> </w:t>
      </w:r>
      <w:r>
        <w:rPr>
          <w:b/>
          <w:sz w:val="20"/>
        </w:rPr>
        <w:t>Manager </w:t>
      </w:r>
      <w:r>
        <w:rPr>
          <w:b/>
          <w:color w:val="CC6600"/>
          <w:sz w:val="18"/>
        </w:rPr>
        <w:t>Kyler Ludwig</w:t>
      </w:r>
      <w:r>
        <w:rPr>
          <w:b/>
          <w:color w:val="CC6600"/>
          <w:spacing w:val="40"/>
          <w:sz w:val="18"/>
        </w:rPr>
        <w:t> </w:t>
      </w:r>
      <w:r>
        <w:rPr>
          <w:b/>
          <w:sz w:val="20"/>
        </w:rPr>
        <w:t>City Attorney </w:t>
      </w:r>
      <w:r>
        <w:rPr>
          <w:b/>
          <w:color w:val="CC6600"/>
          <w:sz w:val="18"/>
        </w:rPr>
        <w:t>Kent Burggraaf </w:t>
      </w:r>
      <w:r>
        <w:rPr>
          <w:b/>
          <w:sz w:val="20"/>
        </w:rPr>
        <w:t>City Recorder </w:t>
      </w:r>
      <w:r>
        <w:rPr>
          <w:b/>
          <w:color w:val="CC6600"/>
          <w:sz w:val="18"/>
        </w:rPr>
        <w:t>Celeste Cram </w:t>
      </w:r>
      <w:r>
        <w:rPr>
          <w:b/>
          <w:sz w:val="20"/>
        </w:rPr>
        <w:t>City Treasurer </w:t>
      </w:r>
      <w:r>
        <w:rPr>
          <w:b/>
          <w:color w:val="CC6600"/>
          <w:sz w:val="18"/>
        </w:rPr>
        <w:t>Danielle</w:t>
      </w:r>
      <w:r>
        <w:rPr>
          <w:b/>
          <w:color w:val="CC6600"/>
          <w:spacing w:val="-8"/>
          <w:sz w:val="18"/>
        </w:rPr>
        <w:t> </w:t>
      </w:r>
      <w:r>
        <w:rPr>
          <w:b/>
          <w:color w:val="CC6600"/>
          <w:spacing w:val="-2"/>
          <w:sz w:val="18"/>
        </w:rPr>
        <w:t>Ramsay</w:t>
      </w:r>
    </w:p>
    <w:p>
      <w:pPr>
        <w:spacing w:after="0" w:line="259" w:lineRule="auto"/>
        <w:jc w:val="right"/>
        <w:rPr>
          <w:b/>
          <w:sz w:val="18"/>
        </w:rPr>
        <w:sectPr>
          <w:type w:val="continuous"/>
          <w:pgSz w:w="12240" w:h="15840"/>
          <w:pgMar w:top="280" w:bottom="280" w:left="360" w:right="1080"/>
          <w:cols w:num="2" w:equalWidth="0">
            <w:col w:w="1917" w:space="7045"/>
            <w:col w:w="1838"/>
          </w:cols>
        </w:sectPr>
      </w:pPr>
    </w:p>
    <w:p>
      <w:pPr>
        <w:spacing w:line="240" w:lineRule="auto" w:before="198"/>
        <w:rPr>
          <w:b/>
          <w:sz w:val="22"/>
        </w:rPr>
      </w:pPr>
      <w:r>
        <w:rPr>
          <w:b/>
          <w:sz w:val="22"/>
        </w:rPr>
        <w:drawing>
          <wp:anchor distT="0" distB="0" distL="0" distR="0" allowOverlap="1" layoutInCell="1" locked="0" behindDoc="1" simplePos="0" relativeHeight="460713984">
            <wp:simplePos x="0" y="0"/>
            <wp:positionH relativeFrom="page">
              <wp:posOffset>15875</wp:posOffset>
            </wp:positionH>
            <wp:positionV relativeFrom="page">
              <wp:posOffset>1610781</wp:posOffset>
            </wp:positionV>
            <wp:extent cx="7740243" cy="8447618"/>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740243" cy="8447618"/>
                    </a:xfrm>
                    <a:prstGeom prst="rect">
                      <a:avLst/>
                    </a:prstGeom>
                  </pic:spPr>
                </pic:pic>
              </a:graphicData>
            </a:graphic>
          </wp:anchor>
        </w:drawing>
      </w:r>
    </w:p>
    <w:p>
      <w:pPr>
        <w:spacing w:before="1"/>
        <w:ind w:left="4514" w:right="3790" w:firstLine="0"/>
        <w:jc w:val="center"/>
        <w:rPr>
          <w:rFonts w:ascii="Arial"/>
          <w:b/>
          <w:sz w:val="22"/>
        </w:rPr>
      </w:pPr>
      <w:r>
        <w:rPr>
          <w:rFonts w:ascii="Arial"/>
          <w:b/>
          <w:sz w:val="22"/>
        </w:rPr>
        <mc:AlternateContent>
          <mc:Choice Requires="wps">
            <w:drawing>
              <wp:anchor distT="0" distB="0" distL="0" distR="0" allowOverlap="1" layoutInCell="1" locked="0" behindDoc="0" simplePos="0" relativeHeight="15729152">
                <wp:simplePos x="0" y="0"/>
                <wp:positionH relativeFrom="page">
                  <wp:posOffset>3571873</wp:posOffset>
                </wp:positionH>
                <wp:positionV relativeFrom="paragraph">
                  <wp:posOffset>-1698044</wp:posOffset>
                </wp:positionV>
                <wp:extent cx="762000" cy="129730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2000" cy="1297305"/>
                          <a:chExt cx="762000" cy="1297305"/>
                        </a:xfrm>
                      </wpg:grpSpPr>
                      <wps:wsp>
                        <wps:cNvPr id="3" name="Graphic 3"/>
                        <wps:cNvSpPr/>
                        <wps:spPr>
                          <a:xfrm>
                            <a:off x="66676" y="832138"/>
                            <a:ext cx="619125" cy="333375"/>
                          </a:xfrm>
                          <a:custGeom>
                            <a:avLst/>
                            <a:gdLst/>
                            <a:ahLst/>
                            <a:cxnLst/>
                            <a:rect l="l" t="t" r="r" b="b"/>
                            <a:pathLst>
                              <a:path w="619125" h="333375">
                                <a:moveTo>
                                  <a:pt x="48209" y="0"/>
                                </a:moveTo>
                                <a:lnTo>
                                  <a:pt x="1422" y="0"/>
                                </a:lnTo>
                                <a:lnTo>
                                  <a:pt x="0" y="2184"/>
                                </a:lnTo>
                                <a:lnTo>
                                  <a:pt x="0" y="5676"/>
                                </a:lnTo>
                                <a:lnTo>
                                  <a:pt x="469" y="8737"/>
                                </a:lnTo>
                                <a:lnTo>
                                  <a:pt x="1892" y="13106"/>
                                </a:lnTo>
                                <a:lnTo>
                                  <a:pt x="3314" y="18351"/>
                                </a:lnTo>
                                <a:lnTo>
                                  <a:pt x="3784" y="25780"/>
                                </a:lnTo>
                                <a:lnTo>
                                  <a:pt x="3784" y="307593"/>
                                </a:lnTo>
                                <a:lnTo>
                                  <a:pt x="3314" y="315023"/>
                                </a:lnTo>
                                <a:lnTo>
                                  <a:pt x="1892" y="320268"/>
                                </a:lnTo>
                                <a:lnTo>
                                  <a:pt x="469" y="324192"/>
                                </a:lnTo>
                                <a:lnTo>
                                  <a:pt x="0" y="327698"/>
                                </a:lnTo>
                                <a:lnTo>
                                  <a:pt x="0" y="331190"/>
                                </a:lnTo>
                                <a:lnTo>
                                  <a:pt x="1422" y="333374"/>
                                </a:lnTo>
                                <a:lnTo>
                                  <a:pt x="48209" y="333374"/>
                                </a:lnTo>
                                <a:lnTo>
                                  <a:pt x="50101" y="331190"/>
                                </a:lnTo>
                                <a:lnTo>
                                  <a:pt x="50101" y="327698"/>
                                </a:lnTo>
                                <a:lnTo>
                                  <a:pt x="49148" y="324192"/>
                                </a:lnTo>
                                <a:lnTo>
                                  <a:pt x="47739" y="320268"/>
                                </a:lnTo>
                                <a:lnTo>
                                  <a:pt x="46786" y="315023"/>
                                </a:lnTo>
                                <a:lnTo>
                                  <a:pt x="45846" y="307593"/>
                                </a:lnTo>
                                <a:lnTo>
                                  <a:pt x="45846" y="168211"/>
                                </a:lnTo>
                                <a:lnTo>
                                  <a:pt x="46786" y="165150"/>
                                </a:lnTo>
                                <a:lnTo>
                                  <a:pt x="58610" y="144183"/>
                                </a:lnTo>
                                <a:lnTo>
                                  <a:pt x="60490" y="140246"/>
                                </a:lnTo>
                                <a:lnTo>
                                  <a:pt x="102336" y="140246"/>
                                </a:lnTo>
                                <a:lnTo>
                                  <a:pt x="97010" y="112293"/>
                                </a:lnTo>
                                <a:lnTo>
                                  <a:pt x="45846" y="112293"/>
                                </a:lnTo>
                                <a:lnTo>
                                  <a:pt x="45846" y="25780"/>
                                </a:lnTo>
                                <a:lnTo>
                                  <a:pt x="46786" y="18351"/>
                                </a:lnTo>
                                <a:lnTo>
                                  <a:pt x="47739" y="13106"/>
                                </a:lnTo>
                                <a:lnTo>
                                  <a:pt x="49148" y="8737"/>
                                </a:lnTo>
                                <a:lnTo>
                                  <a:pt x="50101" y="5676"/>
                                </a:lnTo>
                                <a:lnTo>
                                  <a:pt x="50101" y="2184"/>
                                </a:lnTo>
                                <a:lnTo>
                                  <a:pt x="48209" y="0"/>
                                </a:lnTo>
                                <a:close/>
                              </a:path>
                              <a:path w="619125" h="333375">
                                <a:moveTo>
                                  <a:pt x="102336" y="140246"/>
                                </a:moveTo>
                                <a:lnTo>
                                  <a:pt x="62852" y="140246"/>
                                </a:lnTo>
                                <a:lnTo>
                                  <a:pt x="63804" y="144183"/>
                                </a:lnTo>
                                <a:lnTo>
                                  <a:pt x="92633" y="307593"/>
                                </a:lnTo>
                                <a:lnTo>
                                  <a:pt x="93573" y="315023"/>
                                </a:lnTo>
                                <a:lnTo>
                                  <a:pt x="92633" y="320268"/>
                                </a:lnTo>
                                <a:lnTo>
                                  <a:pt x="91211" y="324192"/>
                                </a:lnTo>
                                <a:lnTo>
                                  <a:pt x="90741" y="327698"/>
                                </a:lnTo>
                                <a:lnTo>
                                  <a:pt x="90741" y="331190"/>
                                </a:lnTo>
                                <a:lnTo>
                                  <a:pt x="93573" y="333374"/>
                                </a:lnTo>
                                <a:lnTo>
                                  <a:pt x="140842" y="333374"/>
                                </a:lnTo>
                                <a:lnTo>
                                  <a:pt x="143675" y="332066"/>
                                </a:lnTo>
                                <a:lnTo>
                                  <a:pt x="143675" y="328129"/>
                                </a:lnTo>
                                <a:lnTo>
                                  <a:pt x="142735" y="325069"/>
                                </a:lnTo>
                                <a:lnTo>
                                  <a:pt x="139890" y="320700"/>
                                </a:lnTo>
                                <a:lnTo>
                                  <a:pt x="136588" y="315023"/>
                                </a:lnTo>
                                <a:lnTo>
                                  <a:pt x="134226" y="307593"/>
                                </a:lnTo>
                                <a:lnTo>
                                  <a:pt x="102336" y="140246"/>
                                </a:lnTo>
                                <a:close/>
                              </a:path>
                              <a:path w="619125" h="333375">
                                <a:moveTo>
                                  <a:pt x="134696" y="0"/>
                                </a:moveTo>
                                <a:lnTo>
                                  <a:pt x="97358" y="0"/>
                                </a:lnTo>
                                <a:lnTo>
                                  <a:pt x="94995" y="1308"/>
                                </a:lnTo>
                                <a:lnTo>
                                  <a:pt x="94620" y="4800"/>
                                </a:lnTo>
                                <a:lnTo>
                                  <a:pt x="94526" y="9169"/>
                                </a:lnTo>
                                <a:lnTo>
                                  <a:pt x="94056" y="13106"/>
                                </a:lnTo>
                                <a:lnTo>
                                  <a:pt x="50101" y="109664"/>
                                </a:lnTo>
                                <a:lnTo>
                                  <a:pt x="45846" y="112293"/>
                                </a:lnTo>
                                <a:lnTo>
                                  <a:pt x="97010" y="112293"/>
                                </a:lnTo>
                                <a:lnTo>
                                  <a:pt x="91681" y="84327"/>
                                </a:lnTo>
                                <a:lnTo>
                                  <a:pt x="91211" y="83451"/>
                                </a:lnTo>
                                <a:lnTo>
                                  <a:pt x="92163" y="81267"/>
                                </a:lnTo>
                                <a:lnTo>
                                  <a:pt x="121932" y="25780"/>
                                </a:lnTo>
                                <a:lnTo>
                                  <a:pt x="127609" y="17043"/>
                                </a:lnTo>
                                <a:lnTo>
                                  <a:pt x="135166" y="7861"/>
                                </a:lnTo>
                                <a:lnTo>
                                  <a:pt x="136118" y="4800"/>
                                </a:lnTo>
                                <a:lnTo>
                                  <a:pt x="136118" y="2184"/>
                                </a:lnTo>
                                <a:lnTo>
                                  <a:pt x="134696" y="0"/>
                                </a:lnTo>
                                <a:close/>
                              </a:path>
                              <a:path w="619125" h="333375">
                                <a:moveTo>
                                  <a:pt x="215506" y="37134"/>
                                </a:moveTo>
                                <a:lnTo>
                                  <a:pt x="180543" y="37134"/>
                                </a:lnTo>
                                <a:lnTo>
                                  <a:pt x="178180" y="39319"/>
                                </a:lnTo>
                                <a:lnTo>
                                  <a:pt x="178180" y="44996"/>
                                </a:lnTo>
                                <a:lnTo>
                                  <a:pt x="182435" y="51993"/>
                                </a:lnTo>
                                <a:lnTo>
                                  <a:pt x="182435" y="63792"/>
                                </a:lnTo>
                                <a:lnTo>
                                  <a:pt x="155968" y="285305"/>
                                </a:lnTo>
                                <a:lnTo>
                                  <a:pt x="154076" y="291426"/>
                                </a:lnTo>
                                <a:lnTo>
                                  <a:pt x="151714" y="296240"/>
                                </a:lnTo>
                                <a:lnTo>
                                  <a:pt x="149351" y="299732"/>
                                </a:lnTo>
                                <a:lnTo>
                                  <a:pt x="148399" y="301917"/>
                                </a:lnTo>
                                <a:lnTo>
                                  <a:pt x="148399" y="304977"/>
                                </a:lnTo>
                                <a:lnTo>
                                  <a:pt x="150761" y="306285"/>
                                </a:lnTo>
                                <a:lnTo>
                                  <a:pt x="181013" y="306285"/>
                                </a:lnTo>
                                <a:lnTo>
                                  <a:pt x="182905" y="304533"/>
                                </a:lnTo>
                                <a:lnTo>
                                  <a:pt x="182905" y="298856"/>
                                </a:lnTo>
                                <a:lnTo>
                                  <a:pt x="180543" y="291858"/>
                                </a:lnTo>
                                <a:lnTo>
                                  <a:pt x="181013" y="285305"/>
                                </a:lnTo>
                                <a:lnTo>
                                  <a:pt x="184315" y="250799"/>
                                </a:lnTo>
                                <a:lnTo>
                                  <a:pt x="184797" y="247738"/>
                                </a:lnTo>
                                <a:lnTo>
                                  <a:pt x="185267" y="246862"/>
                                </a:lnTo>
                                <a:lnTo>
                                  <a:pt x="250482" y="246862"/>
                                </a:lnTo>
                                <a:lnTo>
                                  <a:pt x="247649" y="226758"/>
                                </a:lnTo>
                                <a:lnTo>
                                  <a:pt x="188099" y="226758"/>
                                </a:lnTo>
                                <a:lnTo>
                                  <a:pt x="187159" y="225894"/>
                                </a:lnTo>
                                <a:lnTo>
                                  <a:pt x="187159" y="222834"/>
                                </a:lnTo>
                                <a:lnTo>
                                  <a:pt x="198500" y="102234"/>
                                </a:lnTo>
                                <a:lnTo>
                                  <a:pt x="198970" y="98310"/>
                                </a:lnTo>
                                <a:lnTo>
                                  <a:pt x="199440" y="96126"/>
                                </a:lnTo>
                                <a:lnTo>
                                  <a:pt x="215506" y="96126"/>
                                </a:lnTo>
                                <a:lnTo>
                                  <a:pt x="215506" y="37134"/>
                                </a:lnTo>
                                <a:close/>
                              </a:path>
                              <a:path w="619125" h="333375">
                                <a:moveTo>
                                  <a:pt x="250482" y="246862"/>
                                </a:moveTo>
                                <a:lnTo>
                                  <a:pt x="217398" y="246862"/>
                                </a:lnTo>
                                <a:lnTo>
                                  <a:pt x="217881" y="247738"/>
                                </a:lnTo>
                                <a:lnTo>
                                  <a:pt x="217881" y="250799"/>
                                </a:lnTo>
                                <a:lnTo>
                                  <a:pt x="221183" y="285305"/>
                                </a:lnTo>
                                <a:lnTo>
                                  <a:pt x="221622" y="291426"/>
                                </a:lnTo>
                                <a:lnTo>
                                  <a:pt x="221653" y="291858"/>
                                </a:lnTo>
                                <a:lnTo>
                                  <a:pt x="219760" y="298856"/>
                                </a:lnTo>
                                <a:lnTo>
                                  <a:pt x="219760" y="304533"/>
                                </a:lnTo>
                                <a:lnTo>
                                  <a:pt x="221653" y="306285"/>
                                </a:lnTo>
                                <a:lnTo>
                                  <a:pt x="259943" y="306285"/>
                                </a:lnTo>
                                <a:lnTo>
                                  <a:pt x="262305" y="304977"/>
                                </a:lnTo>
                                <a:lnTo>
                                  <a:pt x="262305" y="301917"/>
                                </a:lnTo>
                                <a:lnTo>
                                  <a:pt x="261353" y="299732"/>
                                </a:lnTo>
                                <a:lnTo>
                                  <a:pt x="259460" y="296240"/>
                                </a:lnTo>
                                <a:lnTo>
                                  <a:pt x="257098" y="291426"/>
                                </a:lnTo>
                                <a:lnTo>
                                  <a:pt x="254736" y="285305"/>
                                </a:lnTo>
                                <a:lnTo>
                                  <a:pt x="250579" y="247738"/>
                                </a:lnTo>
                                <a:lnTo>
                                  <a:pt x="250482" y="246862"/>
                                </a:lnTo>
                                <a:close/>
                              </a:path>
                              <a:path w="619125" h="333375">
                                <a:moveTo>
                                  <a:pt x="230162" y="37134"/>
                                </a:moveTo>
                                <a:lnTo>
                                  <a:pt x="215506" y="37134"/>
                                </a:lnTo>
                                <a:lnTo>
                                  <a:pt x="215506" y="225894"/>
                                </a:lnTo>
                                <a:lnTo>
                                  <a:pt x="214566" y="226758"/>
                                </a:lnTo>
                                <a:lnTo>
                                  <a:pt x="247649" y="226758"/>
                                </a:lnTo>
                                <a:lnTo>
                                  <a:pt x="232054" y="96126"/>
                                </a:lnTo>
                                <a:lnTo>
                                  <a:pt x="228269" y="63792"/>
                                </a:lnTo>
                                <a:lnTo>
                                  <a:pt x="228269" y="51993"/>
                                </a:lnTo>
                                <a:lnTo>
                                  <a:pt x="232524" y="44996"/>
                                </a:lnTo>
                                <a:lnTo>
                                  <a:pt x="232524" y="39319"/>
                                </a:lnTo>
                                <a:lnTo>
                                  <a:pt x="230162" y="37134"/>
                                </a:lnTo>
                                <a:close/>
                              </a:path>
                              <a:path w="619125" h="333375">
                                <a:moveTo>
                                  <a:pt x="215506" y="96126"/>
                                </a:moveTo>
                                <a:lnTo>
                                  <a:pt x="203225" y="96126"/>
                                </a:lnTo>
                                <a:lnTo>
                                  <a:pt x="203695" y="98310"/>
                                </a:lnTo>
                                <a:lnTo>
                                  <a:pt x="204165" y="102234"/>
                                </a:lnTo>
                                <a:lnTo>
                                  <a:pt x="215506" y="222834"/>
                                </a:lnTo>
                                <a:lnTo>
                                  <a:pt x="215506" y="96126"/>
                                </a:lnTo>
                                <a:close/>
                              </a:path>
                              <a:path w="619125" h="333375">
                                <a:moveTo>
                                  <a:pt x="310984" y="37134"/>
                                </a:moveTo>
                                <a:lnTo>
                                  <a:pt x="275539" y="37134"/>
                                </a:lnTo>
                                <a:lnTo>
                                  <a:pt x="274116" y="39319"/>
                                </a:lnTo>
                                <a:lnTo>
                                  <a:pt x="274116" y="44996"/>
                                </a:lnTo>
                                <a:lnTo>
                                  <a:pt x="277418" y="48933"/>
                                </a:lnTo>
                                <a:lnTo>
                                  <a:pt x="277418" y="294487"/>
                                </a:lnTo>
                                <a:lnTo>
                                  <a:pt x="274116" y="298856"/>
                                </a:lnTo>
                                <a:lnTo>
                                  <a:pt x="274116" y="304533"/>
                                </a:lnTo>
                                <a:lnTo>
                                  <a:pt x="275539" y="306285"/>
                                </a:lnTo>
                                <a:lnTo>
                                  <a:pt x="306260" y="306285"/>
                                </a:lnTo>
                                <a:lnTo>
                                  <a:pt x="307670" y="304533"/>
                                </a:lnTo>
                                <a:lnTo>
                                  <a:pt x="307670" y="298856"/>
                                </a:lnTo>
                                <a:lnTo>
                                  <a:pt x="304368" y="294487"/>
                                </a:lnTo>
                                <a:lnTo>
                                  <a:pt x="304334" y="139814"/>
                                </a:lnTo>
                                <a:lnTo>
                                  <a:pt x="303885" y="134137"/>
                                </a:lnTo>
                                <a:lnTo>
                                  <a:pt x="303885" y="130644"/>
                                </a:lnTo>
                                <a:lnTo>
                                  <a:pt x="303415" y="128460"/>
                                </a:lnTo>
                                <a:lnTo>
                                  <a:pt x="303885" y="128460"/>
                                </a:lnTo>
                                <a:lnTo>
                                  <a:pt x="304838" y="128015"/>
                                </a:lnTo>
                                <a:lnTo>
                                  <a:pt x="335972" y="128015"/>
                                </a:lnTo>
                                <a:lnTo>
                                  <a:pt x="312877" y="39763"/>
                                </a:lnTo>
                                <a:lnTo>
                                  <a:pt x="310984" y="37134"/>
                                </a:lnTo>
                                <a:close/>
                              </a:path>
                              <a:path w="619125" h="333375">
                                <a:moveTo>
                                  <a:pt x="335972" y="128015"/>
                                </a:moveTo>
                                <a:lnTo>
                                  <a:pt x="304838" y="128015"/>
                                </a:lnTo>
                                <a:lnTo>
                                  <a:pt x="306260" y="133692"/>
                                </a:lnTo>
                                <a:lnTo>
                                  <a:pt x="308140" y="139814"/>
                                </a:lnTo>
                                <a:lnTo>
                                  <a:pt x="348322" y="285305"/>
                                </a:lnTo>
                                <a:lnTo>
                                  <a:pt x="353047" y="303225"/>
                                </a:lnTo>
                                <a:lnTo>
                                  <a:pt x="354939" y="306285"/>
                                </a:lnTo>
                                <a:lnTo>
                                  <a:pt x="377151" y="306285"/>
                                </a:lnTo>
                                <a:lnTo>
                                  <a:pt x="378561" y="304533"/>
                                </a:lnTo>
                                <a:lnTo>
                                  <a:pt x="378561" y="187007"/>
                                </a:lnTo>
                                <a:lnTo>
                                  <a:pt x="351154" y="187007"/>
                                </a:lnTo>
                                <a:lnTo>
                                  <a:pt x="351154" y="184823"/>
                                </a:lnTo>
                                <a:lnTo>
                                  <a:pt x="349732" y="180886"/>
                                </a:lnTo>
                                <a:lnTo>
                                  <a:pt x="348322" y="175209"/>
                                </a:lnTo>
                                <a:lnTo>
                                  <a:pt x="336088" y="128460"/>
                                </a:lnTo>
                                <a:lnTo>
                                  <a:pt x="335972" y="128015"/>
                                </a:lnTo>
                                <a:close/>
                              </a:path>
                              <a:path w="619125" h="333375">
                                <a:moveTo>
                                  <a:pt x="380453" y="37134"/>
                                </a:moveTo>
                                <a:lnTo>
                                  <a:pt x="349732" y="37134"/>
                                </a:lnTo>
                                <a:lnTo>
                                  <a:pt x="348322" y="39319"/>
                                </a:lnTo>
                                <a:lnTo>
                                  <a:pt x="348322" y="44996"/>
                                </a:lnTo>
                                <a:lnTo>
                                  <a:pt x="351624" y="48933"/>
                                </a:lnTo>
                                <a:lnTo>
                                  <a:pt x="351661" y="175209"/>
                                </a:lnTo>
                                <a:lnTo>
                                  <a:pt x="352094" y="180454"/>
                                </a:lnTo>
                                <a:lnTo>
                                  <a:pt x="352190" y="184823"/>
                                </a:lnTo>
                                <a:lnTo>
                                  <a:pt x="352564" y="186562"/>
                                </a:lnTo>
                                <a:lnTo>
                                  <a:pt x="352094" y="186562"/>
                                </a:lnTo>
                                <a:lnTo>
                                  <a:pt x="351154" y="187007"/>
                                </a:lnTo>
                                <a:lnTo>
                                  <a:pt x="378561" y="187007"/>
                                </a:lnTo>
                                <a:lnTo>
                                  <a:pt x="378561" y="48933"/>
                                </a:lnTo>
                                <a:lnTo>
                                  <a:pt x="381876" y="44996"/>
                                </a:lnTo>
                                <a:lnTo>
                                  <a:pt x="381876" y="39319"/>
                                </a:lnTo>
                                <a:lnTo>
                                  <a:pt x="380453" y="37134"/>
                                </a:lnTo>
                                <a:close/>
                              </a:path>
                              <a:path w="619125" h="333375">
                                <a:moveTo>
                                  <a:pt x="458431" y="37134"/>
                                </a:moveTo>
                                <a:lnTo>
                                  <a:pt x="423468" y="37134"/>
                                </a:lnTo>
                                <a:lnTo>
                                  <a:pt x="421093" y="39319"/>
                                </a:lnTo>
                                <a:lnTo>
                                  <a:pt x="421093" y="44996"/>
                                </a:lnTo>
                                <a:lnTo>
                                  <a:pt x="425348" y="51993"/>
                                </a:lnTo>
                                <a:lnTo>
                                  <a:pt x="425348" y="63792"/>
                                </a:lnTo>
                                <a:lnTo>
                                  <a:pt x="398881" y="285305"/>
                                </a:lnTo>
                                <a:lnTo>
                                  <a:pt x="397001" y="291426"/>
                                </a:lnTo>
                                <a:lnTo>
                                  <a:pt x="394627" y="296240"/>
                                </a:lnTo>
                                <a:lnTo>
                                  <a:pt x="392264" y="299732"/>
                                </a:lnTo>
                                <a:lnTo>
                                  <a:pt x="391325" y="301917"/>
                                </a:lnTo>
                                <a:lnTo>
                                  <a:pt x="391325" y="304977"/>
                                </a:lnTo>
                                <a:lnTo>
                                  <a:pt x="393687" y="306285"/>
                                </a:lnTo>
                                <a:lnTo>
                                  <a:pt x="423938" y="306285"/>
                                </a:lnTo>
                                <a:lnTo>
                                  <a:pt x="425830" y="304533"/>
                                </a:lnTo>
                                <a:lnTo>
                                  <a:pt x="425830" y="298856"/>
                                </a:lnTo>
                                <a:lnTo>
                                  <a:pt x="423468" y="291858"/>
                                </a:lnTo>
                                <a:lnTo>
                                  <a:pt x="423938" y="285305"/>
                                </a:lnTo>
                                <a:lnTo>
                                  <a:pt x="427240" y="250799"/>
                                </a:lnTo>
                                <a:lnTo>
                                  <a:pt x="427710" y="247738"/>
                                </a:lnTo>
                                <a:lnTo>
                                  <a:pt x="428193" y="246862"/>
                                </a:lnTo>
                                <a:lnTo>
                                  <a:pt x="493407" y="246862"/>
                                </a:lnTo>
                                <a:lnTo>
                                  <a:pt x="491045" y="226758"/>
                                </a:lnTo>
                                <a:lnTo>
                                  <a:pt x="431025" y="226758"/>
                                </a:lnTo>
                                <a:lnTo>
                                  <a:pt x="430085" y="225894"/>
                                </a:lnTo>
                                <a:lnTo>
                                  <a:pt x="430085" y="222834"/>
                                </a:lnTo>
                                <a:lnTo>
                                  <a:pt x="441426" y="102234"/>
                                </a:lnTo>
                                <a:lnTo>
                                  <a:pt x="441896" y="98310"/>
                                </a:lnTo>
                                <a:lnTo>
                                  <a:pt x="442366" y="96126"/>
                                </a:lnTo>
                                <a:lnTo>
                                  <a:pt x="458431" y="96126"/>
                                </a:lnTo>
                                <a:lnTo>
                                  <a:pt x="458431" y="37134"/>
                                </a:lnTo>
                                <a:close/>
                              </a:path>
                              <a:path w="619125" h="333375">
                                <a:moveTo>
                                  <a:pt x="493407" y="246862"/>
                                </a:moveTo>
                                <a:lnTo>
                                  <a:pt x="460324" y="246862"/>
                                </a:lnTo>
                                <a:lnTo>
                                  <a:pt x="460794" y="247738"/>
                                </a:lnTo>
                                <a:lnTo>
                                  <a:pt x="460794" y="250799"/>
                                </a:lnTo>
                                <a:lnTo>
                                  <a:pt x="464108" y="285305"/>
                                </a:lnTo>
                                <a:lnTo>
                                  <a:pt x="464547" y="291426"/>
                                </a:lnTo>
                                <a:lnTo>
                                  <a:pt x="464578" y="291858"/>
                                </a:lnTo>
                                <a:lnTo>
                                  <a:pt x="462686" y="298856"/>
                                </a:lnTo>
                                <a:lnTo>
                                  <a:pt x="462686" y="304533"/>
                                </a:lnTo>
                                <a:lnTo>
                                  <a:pt x="464578" y="306285"/>
                                </a:lnTo>
                                <a:lnTo>
                                  <a:pt x="502856" y="306285"/>
                                </a:lnTo>
                                <a:lnTo>
                                  <a:pt x="505231" y="304977"/>
                                </a:lnTo>
                                <a:lnTo>
                                  <a:pt x="505231" y="301917"/>
                                </a:lnTo>
                                <a:lnTo>
                                  <a:pt x="504748" y="299732"/>
                                </a:lnTo>
                                <a:lnTo>
                                  <a:pt x="502386" y="296240"/>
                                </a:lnTo>
                                <a:lnTo>
                                  <a:pt x="500024" y="291426"/>
                                </a:lnTo>
                                <a:lnTo>
                                  <a:pt x="497662" y="285305"/>
                                </a:lnTo>
                                <a:lnTo>
                                  <a:pt x="493504" y="247738"/>
                                </a:lnTo>
                                <a:lnTo>
                                  <a:pt x="493407" y="246862"/>
                                </a:lnTo>
                                <a:close/>
                              </a:path>
                              <a:path w="619125" h="333375">
                                <a:moveTo>
                                  <a:pt x="473087" y="37134"/>
                                </a:moveTo>
                                <a:lnTo>
                                  <a:pt x="458431" y="37134"/>
                                </a:lnTo>
                                <a:lnTo>
                                  <a:pt x="458431" y="225894"/>
                                </a:lnTo>
                                <a:lnTo>
                                  <a:pt x="457492" y="226758"/>
                                </a:lnTo>
                                <a:lnTo>
                                  <a:pt x="491045" y="226758"/>
                                </a:lnTo>
                                <a:lnTo>
                                  <a:pt x="475449" y="96126"/>
                                </a:lnTo>
                                <a:lnTo>
                                  <a:pt x="471195" y="63792"/>
                                </a:lnTo>
                                <a:lnTo>
                                  <a:pt x="471195" y="51993"/>
                                </a:lnTo>
                                <a:lnTo>
                                  <a:pt x="475449" y="44996"/>
                                </a:lnTo>
                                <a:lnTo>
                                  <a:pt x="475449" y="39319"/>
                                </a:lnTo>
                                <a:lnTo>
                                  <a:pt x="473087" y="37134"/>
                                </a:lnTo>
                                <a:close/>
                              </a:path>
                              <a:path w="619125" h="333375">
                                <a:moveTo>
                                  <a:pt x="458431" y="96126"/>
                                </a:moveTo>
                                <a:lnTo>
                                  <a:pt x="446150" y="96126"/>
                                </a:lnTo>
                                <a:lnTo>
                                  <a:pt x="446620" y="98310"/>
                                </a:lnTo>
                                <a:lnTo>
                                  <a:pt x="447090" y="102234"/>
                                </a:lnTo>
                                <a:lnTo>
                                  <a:pt x="458431" y="222834"/>
                                </a:lnTo>
                                <a:lnTo>
                                  <a:pt x="458431" y="96126"/>
                                </a:lnTo>
                                <a:close/>
                              </a:path>
                              <a:path w="619125" h="333375">
                                <a:moveTo>
                                  <a:pt x="566661" y="37134"/>
                                </a:moveTo>
                                <a:lnTo>
                                  <a:pt x="516089" y="37134"/>
                                </a:lnTo>
                                <a:lnTo>
                                  <a:pt x="514680" y="39319"/>
                                </a:lnTo>
                                <a:lnTo>
                                  <a:pt x="514680" y="44996"/>
                                </a:lnTo>
                                <a:lnTo>
                                  <a:pt x="517982" y="48933"/>
                                </a:lnTo>
                                <a:lnTo>
                                  <a:pt x="517982" y="294487"/>
                                </a:lnTo>
                                <a:lnTo>
                                  <a:pt x="514680" y="298856"/>
                                </a:lnTo>
                                <a:lnTo>
                                  <a:pt x="514680" y="304533"/>
                                </a:lnTo>
                                <a:lnTo>
                                  <a:pt x="516089" y="306285"/>
                                </a:lnTo>
                                <a:lnTo>
                                  <a:pt x="558152" y="306285"/>
                                </a:lnTo>
                                <a:lnTo>
                                  <a:pt x="595490" y="295363"/>
                                </a:lnTo>
                                <a:lnTo>
                                  <a:pt x="604469" y="285305"/>
                                </a:lnTo>
                                <a:lnTo>
                                  <a:pt x="551535" y="285305"/>
                                </a:lnTo>
                                <a:lnTo>
                                  <a:pt x="551535" y="176517"/>
                                </a:lnTo>
                                <a:lnTo>
                                  <a:pt x="552488" y="176085"/>
                                </a:lnTo>
                                <a:lnTo>
                                  <a:pt x="581786" y="176085"/>
                                </a:lnTo>
                                <a:lnTo>
                                  <a:pt x="581786" y="155549"/>
                                </a:lnTo>
                                <a:lnTo>
                                  <a:pt x="552018" y="155549"/>
                                </a:lnTo>
                                <a:lnTo>
                                  <a:pt x="551535" y="155105"/>
                                </a:lnTo>
                                <a:lnTo>
                                  <a:pt x="551535" y="58115"/>
                                </a:lnTo>
                                <a:lnTo>
                                  <a:pt x="579894" y="58115"/>
                                </a:lnTo>
                                <a:lnTo>
                                  <a:pt x="579894" y="40195"/>
                                </a:lnTo>
                                <a:lnTo>
                                  <a:pt x="575170" y="38442"/>
                                </a:lnTo>
                                <a:lnTo>
                                  <a:pt x="566661" y="37134"/>
                                </a:lnTo>
                                <a:close/>
                              </a:path>
                              <a:path w="619125" h="333375">
                                <a:moveTo>
                                  <a:pt x="581786" y="40627"/>
                                </a:moveTo>
                                <a:lnTo>
                                  <a:pt x="581693" y="226326"/>
                                </a:lnTo>
                                <a:lnTo>
                                  <a:pt x="576122" y="270459"/>
                                </a:lnTo>
                                <a:lnTo>
                                  <a:pt x="555790" y="285305"/>
                                </a:lnTo>
                                <a:lnTo>
                                  <a:pt x="604469" y="285305"/>
                                </a:lnTo>
                                <a:lnTo>
                                  <a:pt x="604951" y="284873"/>
                                </a:lnTo>
                                <a:lnTo>
                                  <a:pt x="612038" y="268706"/>
                                </a:lnTo>
                                <a:lnTo>
                                  <a:pt x="616762" y="248615"/>
                                </a:lnTo>
                                <a:lnTo>
                                  <a:pt x="618655" y="226326"/>
                                </a:lnTo>
                                <a:lnTo>
                                  <a:pt x="617702" y="210591"/>
                                </a:lnTo>
                                <a:lnTo>
                                  <a:pt x="615340" y="197484"/>
                                </a:lnTo>
                                <a:lnTo>
                                  <a:pt x="610146" y="186131"/>
                                </a:lnTo>
                                <a:lnTo>
                                  <a:pt x="603059" y="176085"/>
                                </a:lnTo>
                                <a:lnTo>
                                  <a:pt x="602589" y="175640"/>
                                </a:lnTo>
                                <a:lnTo>
                                  <a:pt x="599744" y="172580"/>
                                </a:lnTo>
                                <a:lnTo>
                                  <a:pt x="594550" y="169087"/>
                                </a:lnTo>
                                <a:lnTo>
                                  <a:pt x="589826" y="166471"/>
                                </a:lnTo>
                                <a:lnTo>
                                  <a:pt x="586981" y="164718"/>
                                </a:lnTo>
                                <a:lnTo>
                                  <a:pt x="583679" y="164287"/>
                                </a:lnTo>
                                <a:lnTo>
                                  <a:pt x="583679" y="161226"/>
                                </a:lnTo>
                                <a:lnTo>
                                  <a:pt x="585101" y="161226"/>
                                </a:lnTo>
                                <a:lnTo>
                                  <a:pt x="587933" y="160350"/>
                                </a:lnTo>
                                <a:lnTo>
                                  <a:pt x="592188" y="157733"/>
                                </a:lnTo>
                                <a:lnTo>
                                  <a:pt x="595020" y="155549"/>
                                </a:lnTo>
                                <a:lnTo>
                                  <a:pt x="596912" y="153796"/>
                                </a:lnTo>
                                <a:lnTo>
                                  <a:pt x="599744" y="151612"/>
                                </a:lnTo>
                                <a:lnTo>
                                  <a:pt x="607313" y="141566"/>
                                </a:lnTo>
                                <a:lnTo>
                                  <a:pt x="612038" y="131076"/>
                                </a:lnTo>
                                <a:lnTo>
                                  <a:pt x="614870" y="118846"/>
                                </a:lnTo>
                                <a:lnTo>
                                  <a:pt x="615340" y="104419"/>
                                </a:lnTo>
                                <a:lnTo>
                                  <a:pt x="613930" y="84327"/>
                                </a:lnTo>
                                <a:lnTo>
                                  <a:pt x="609206" y="68160"/>
                                </a:lnTo>
                                <a:lnTo>
                                  <a:pt x="603059" y="58115"/>
                                </a:lnTo>
                                <a:lnTo>
                                  <a:pt x="602106" y="55930"/>
                                </a:lnTo>
                                <a:lnTo>
                                  <a:pt x="593128" y="47180"/>
                                </a:lnTo>
                                <a:lnTo>
                                  <a:pt x="584149" y="41503"/>
                                </a:lnTo>
                                <a:lnTo>
                                  <a:pt x="581786" y="40627"/>
                                </a:lnTo>
                                <a:close/>
                              </a:path>
                              <a:path w="619125" h="333375">
                                <a:moveTo>
                                  <a:pt x="581786" y="176085"/>
                                </a:moveTo>
                                <a:lnTo>
                                  <a:pt x="555790" y="176085"/>
                                </a:lnTo>
                                <a:lnTo>
                                  <a:pt x="566661" y="178701"/>
                                </a:lnTo>
                                <a:lnTo>
                                  <a:pt x="574700" y="187871"/>
                                </a:lnTo>
                                <a:lnTo>
                                  <a:pt x="579894" y="202730"/>
                                </a:lnTo>
                                <a:lnTo>
                                  <a:pt x="581786" y="224574"/>
                                </a:lnTo>
                                <a:lnTo>
                                  <a:pt x="581786" y="176085"/>
                                </a:lnTo>
                                <a:close/>
                              </a:path>
                              <a:path w="619125" h="333375">
                                <a:moveTo>
                                  <a:pt x="579894" y="40195"/>
                                </a:moveTo>
                                <a:lnTo>
                                  <a:pt x="579894" y="110972"/>
                                </a:lnTo>
                                <a:lnTo>
                                  <a:pt x="578002" y="131076"/>
                                </a:lnTo>
                                <a:lnTo>
                                  <a:pt x="573277" y="144614"/>
                                </a:lnTo>
                                <a:lnTo>
                                  <a:pt x="565251" y="152920"/>
                                </a:lnTo>
                                <a:lnTo>
                                  <a:pt x="554850" y="155549"/>
                                </a:lnTo>
                                <a:lnTo>
                                  <a:pt x="581786" y="155549"/>
                                </a:lnTo>
                                <a:lnTo>
                                  <a:pt x="581786" y="40627"/>
                                </a:lnTo>
                                <a:lnTo>
                                  <a:pt x="579894" y="40195"/>
                                </a:lnTo>
                                <a:close/>
                              </a:path>
                              <a:path w="619125" h="333375">
                                <a:moveTo>
                                  <a:pt x="579894" y="58115"/>
                                </a:moveTo>
                                <a:lnTo>
                                  <a:pt x="554850" y="58115"/>
                                </a:lnTo>
                                <a:lnTo>
                                  <a:pt x="566661" y="60731"/>
                                </a:lnTo>
                                <a:lnTo>
                                  <a:pt x="574230" y="69900"/>
                                </a:lnTo>
                                <a:lnTo>
                                  <a:pt x="578484" y="86512"/>
                                </a:lnTo>
                                <a:lnTo>
                                  <a:pt x="579894" y="110972"/>
                                </a:lnTo>
                                <a:lnTo>
                                  <a:pt x="579894" y="58115"/>
                                </a:lnTo>
                                <a:close/>
                              </a:path>
                            </a:pathLst>
                          </a:custGeom>
                          <a:solidFill>
                            <a:srgbClr val="221F1F"/>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226697" y="1187736"/>
                            <a:ext cx="283209" cy="109207"/>
                          </a:xfrm>
                          <a:prstGeom prst="rect">
                            <a:avLst/>
                          </a:prstGeom>
                        </pic:spPr>
                      </pic:pic>
                      <wps:wsp>
                        <wps:cNvPr id="5" name="Graphic 5"/>
                        <wps:cNvSpPr/>
                        <wps:spPr>
                          <a:xfrm>
                            <a:off x="0" y="1222665"/>
                            <a:ext cx="762000" cy="45085"/>
                          </a:xfrm>
                          <a:custGeom>
                            <a:avLst/>
                            <a:gdLst/>
                            <a:ahLst/>
                            <a:cxnLst/>
                            <a:rect l="l" t="t" r="r" b="b"/>
                            <a:pathLst>
                              <a:path w="762000" h="45085">
                                <a:moveTo>
                                  <a:pt x="5270" y="0"/>
                                </a:moveTo>
                                <a:lnTo>
                                  <a:pt x="3517" y="0"/>
                                </a:lnTo>
                                <a:lnTo>
                                  <a:pt x="0" y="1955"/>
                                </a:lnTo>
                                <a:lnTo>
                                  <a:pt x="0" y="45084"/>
                                </a:lnTo>
                                <a:lnTo>
                                  <a:pt x="221983" y="45084"/>
                                </a:lnTo>
                                <a:lnTo>
                                  <a:pt x="221983" y="13068"/>
                                </a:lnTo>
                                <a:lnTo>
                                  <a:pt x="28117" y="13068"/>
                                </a:lnTo>
                                <a:lnTo>
                                  <a:pt x="20497" y="11099"/>
                                </a:lnTo>
                                <a:lnTo>
                                  <a:pt x="14643" y="6527"/>
                                </a:lnTo>
                                <a:lnTo>
                                  <a:pt x="9956" y="1955"/>
                                </a:lnTo>
                                <a:lnTo>
                                  <a:pt x="5270" y="0"/>
                                </a:lnTo>
                                <a:close/>
                              </a:path>
                              <a:path w="762000" h="45085">
                                <a:moveTo>
                                  <a:pt x="218465" y="0"/>
                                </a:moveTo>
                                <a:lnTo>
                                  <a:pt x="216712" y="0"/>
                                </a:lnTo>
                                <a:lnTo>
                                  <a:pt x="211442" y="1955"/>
                                </a:lnTo>
                                <a:lnTo>
                                  <a:pt x="207340" y="6527"/>
                                </a:lnTo>
                                <a:lnTo>
                                  <a:pt x="201485" y="11099"/>
                                </a:lnTo>
                                <a:lnTo>
                                  <a:pt x="193865" y="13068"/>
                                </a:lnTo>
                                <a:lnTo>
                                  <a:pt x="221983" y="13068"/>
                                </a:lnTo>
                                <a:lnTo>
                                  <a:pt x="221983" y="1955"/>
                                </a:lnTo>
                                <a:lnTo>
                                  <a:pt x="218465" y="0"/>
                                </a:lnTo>
                                <a:close/>
                              </a:path>
                              <a:path w="762000" h="45085">
                                <a:moveTo>
                                  <a:pt x="545287" y="0"/>
                                </a:moveTo>
                                <a:lnTo>
                                  <a:pt x="543534" y="0"/>
                                </a:lnTo>
                                <a:lnTo>
                                  <a:pt x="540016" y="1955"/>
                                </a:lnTo>
                                <a:lnTo>
                                  <a:pt x="540016" y="45084"/>
                                </a:lnTo>
                                <a:lnTo>
                                  <a:pt x="761999" y="45084"/>
                                </a:lnTo>
                                <a:lnTo>
                                  <a:pt x="761999" y="13068"/>
                                </a:lnTo>
                                <a:lnTo>
                                  <a:pt x="568134" y="13068"/>
                                </a:lnTo>
                                <a:lnTo>
                                  <a:pt x="560514" y="11099"/>
                                </a:lnTo>
                                <a:lnTo>
                                  <a:pt x="554659" y="6527"/>
                                </a:lnTo>
                                <a:lnTo>
                                  <a:pt x="549973" y="1955"/>
                                </a:lnTo>
                                <a:lnTo>
                                  <a:pt x="545287" y="0"/>
                                </a:lnTo>
                                <a:close/>
                              </a:path>
                              <a:path w="762000" h="45085">
                                <a:moveTo>
                                  <a:pt x="758482" y="0"/>
                                </a:moveTo>
                                <a:lnTo>
                                  <a:pt x="756729" y="0"/>
                                </a:lnTo>
                                <a:lnTo>
                                  <a:pt x="751458" y="1955"/>
                                </a:lnTo>
                                <a:lnTo>
                                  <a:pt x="747356" y="6527"/>
                                </a:lnTo>
                                <a:lnTo>
                                  <a:pt x="741502" y="11099"/>
                                </a:lnTo>
                                <a:lnTo>
                                  <a:pt x="733297" y="13068"/>
                                </a:lnTo>
                                <a:lnTo>
                                  <a:pt x="761999" y="13068"/>
                                </a:lnTo>
                                <a:lnTo>
                                  <a:pt x="761999" y="1955"/>
                                </a:lnTo>
                                <a:lnTo>
                                  <a:pt x="758482" y="0"/>
                                </a:lnTo>
                                <a:close/>
                              </a:path>
                            </a:pathLst>
                          </a:custGeom>
                          <a:solidFill>
                            <a:srgbClr val="221F1F"/>
                          </a:solidFill>
                        </wps:spPr>
                        <wps:bodyPr wrap="square" lIns="0" tIns="0" rIns="0" bIns="0" rtlCol="0">
                          <a:prstTxWarp prst="textNoShape">
                            <a:avLst/>
                          </a:prstTxWarp>
                          <a:noAutofit/>
                        </wps:bodyPr>
                      </wps:wsp>
                      <wps:wsp>
                        <wps:cNvPr id="6" name="Graphic 6"/>
                        <wps:cNvSpPr/>
                        <wps:spPr>
                          <a:xfrm>
                            <a:off x="87770" y="11005"/>
                            <a:ext cx="579755" cy="662940"/>
                          </a:xfrm>
                          <a:custGeom>
                            <a:avLst/>
                            <a:gdLst/>
                            <a:ahLst/>
                            <a:cxnLst/>
                            <a:rect l="l" t="t" r="r" b="b"/>
                            <a:pathLst>
                              <a:path w="579755" h="662940">
                                <a:moveTo>
                                  <a:pt x="579323" y="0"/>
                                </a:moveTo>
                                <a:lnTo>
                                  <a:pt x="0" y="0"/>
                                </a:lnTo>
                                <a:lnTo>
                                  <a:pt x="0" y="662520"/>
                                </a:lnTo>
                                <a:lnTo>
                                  <a:pt x="579323" y="662520"/>
                                </a:lnTo>
                                <a:lnTo>
                                  <a:pt x="579323" y="0"/>
                                </a:lnTo>
                                <a:close/>
                              </a:path>
                            </a:pathLst>
                          </a:custGeom>
                          <a:solidFill>
                            <a:srgbClr val="559FD2"/>
                          </a:solidFill>
                        </wps:spPr>
                        <wps:bodyPr wrap="square" lIns="0" tIns="0" rIns="0" bIns="0" rtlCol="0">
                          <a:prstTxWarp prst="textNoShape">
                            <a:avLst/>
                          </a:prstTxWarp>
                          <a:noAutofit/>
                        </wps:bodyPr>
                      </wps:wsp>
                      <wps:wsp>
                        <wps:cNvPr id="7" name="Graphic 7"/>
                        <wps:cNvSpPr/>
                        <wps:spPr>
                          <a:xfrm>
                            <a:off x="87770" y="11005"/>
                            <a:ext cx="579755" cy="662940"/>
                          </a:xfrm>
                          <a:custGeom>
                            <a:avLst/>
                            <a:gdLst/>
                            <a:ahLst/>
                            <a:cxnLst/>
                            <a:rect l="l" t="t" r="r" b="b"/>
                            <a:pathLst>
                              <a:path w="579755" h="662940">
                                <a:moveTo>
                                  <a:pt x="0" y="0"/>
                                </a:moveTo>
                                <a:lnTo>
                                  <a:pt x="579323" y="0"/>
                                </a:lnTo>
                                <a:lnTo>
                                  <a:pt x="579323" y="662520"/>
                                </a:lnTo>
                                <a:lnTo>
                                  <a:pt x="0" y="662520"/>
                                </a:lnTo>
                                <a:lnTo>
                                  <a:pt x="0" y="0"/>
                                </a:lnTo>
                                <a:close/>
                              </a:path>
                            </a:pathLst>
                          </a:custGeom>
                          <a:ln w="5079">
                            <a:solidFill>
                              <a:srgbClr val="221F1F"/>
                            </a:solidFill>
                            <a:prstDash val="solid"/>
                          </a:ln>
                        </wps:spPr>
                        <wps:bodyPr wrap="square" lIns="0" tIns="0" rIns="0" bIns="0" rtlCol="0">
                          <a:prstTxWarp prst="textNoShape">
                            <a:avLst/>
                          </a:prstTxWarp>
                          <a:noAutofit/>
                        </wps:bodyPr>
                      </wps:wsp>
                      <wps:wsp>
                        <wps:cNvPr id="8" name="Graphic 8"/>
                        <wps:cNvSpPr/>
                        <wps:spPr>
                          <a:xfrm>
                            <a:off x="82976" y="145948"/>
                            <a:ext cx="525145" cy="626745"/>
                          </a:xfrm>
                          <a:custGeom>
                            <a:avLst/>
                            <a:gdLst/>
                            <a:ahLst/>
                            <a:cxnLst/>
                            <a:rect l="l" t="t" r="r" b="b"/>
                            <a:pathLst>
                              <a:path w="525145" h="626745">
                                <a:moveTo>
                                  <a:pt x="183680" y="0"/>
                                </a:moveTo>
                                <a:lnTo>
                                  <a:pt x="129489" y="41275"/>
                                </a:lnTo>
                                <a:lnTo>
                                  <a:pt x="965" y="51854"/>
                                </a:lnTo>
                                <a:lnTo>
                                  <a:pt x="0" y="625475"/>
                                </a:lnTo>
                                <a:lnTo>
                                  <a:pt x="492048" y="626529"/>
                                </a:lnTo>
                                <a:lnTo>
                                  <a:pt x="524649" y="487895"/>
                                </a:lnTo>
                                <a:lnTo>
                                  <a:pt x="459917" y="370941"/>
                                </a:lnTo>
                                <a:lnTo>
                                  <a:pt x="438810" y="359829"/>
                                </a:lnTo>
                                <a:lnTo>
                                  <a:pt x="371195" y="82016"/>
                                </a:lnTo>
                                <a:lnTo>
                                  <a:pt x="257048" y="39154"/>
                                </a:lnTo>
                                <a:lnTo>
                                  <a:pt x="252742" y="12166"/>
                                </a:lnTo>
                                <a:lnTo>
                                  <a:pt x="252260" y="5295"/>
                                </a:lnTo>
                                <a:lnTo>
                                  <a:pt x="251294" y="3708"/>
                                </a:lnTo>
                                <a:lnTo>
                                  <a:pt x="243624" y="2641"/>
                                </a:lnTo>
                                <a:lnTo>
                                  <a:pt x="223481" y="1587"/>
                                </a:lnTo>
                                <a:lnTo>
                                  <a:pt x="183680" y="0"/>
                                </a:lnTo>
                                <a:close/>
                              </a:path>
                            </a:pathLst>
                          </a:custGeom>
                          <a:solidFill>
                            <a:srgbClr val="CE6F18"/>
                          </a:solidFill>
                        </wps:spPr>
                        <wps:bodyPr wrap="square" lIns="0" tIns="0" rIns="0" bIns="0" rtlCol="0">
                          <a:prstTxWarp prst="textNoShape">
                            <a:avLst/>
                          </a:prstTxWarp>
                          <a:noAutofit/>
                        </wps:bodyPr>
                      </wps:wsp>
                      <wps:wsp>
                        <wps:cNvPr id="9" name="Graphic 9"/>
                        <wps:cNvSpPr/>
                        <wps:spPr>
                          <a:xfrm>
                            <a:off x="66676" y="0"/>
                            <a:ext cx="619125" cy="789940"/>
                          </a:xfrm>
                          <a:custGeom>
                            <a:avLst/>
                            <a:gdLst/>
                            <a:ahLst/>
                            <a:cxnLst/>
                            <a:rect l="l" t="t" r="r" b="b"/>
                            <a:pathLst>
                              <a:path w="619125" h="789940">
                                <a:moveTo>
                                  <a:pt x="586028" y="0"/>
                                </a:moveTo>
                                <a:lnTo>
                                  <a:pt x="1435" y="0"/>
                                </a:lnTo>
                                <a:lnTo>
                                  <a:pt x="0" y="3809"/>
                                </a:lnTo>
                                <a:lnTo>
                                  <a:pt x="0" y="5079"/>
                                </a:lnTo>
                                <a:lnTo>
                                  <a:pt x="1435" y="10159"/>
                                </a:lnTo>
                                <a:lnTo>
                                  <a:pt x="4800" y="13969"/>
                                </a:lnTo>
                                <a:lnTo>
                                  <a:pt x="8153" y="19049"/>
                                </a:lnTo>
                                <a:lnTo>
                                  <a:pt x="10071" y="26669"/>
                                </a:lnTo>
                                <a:lnTo>
                                  <a:pt x="10071" y="621029"/>
                                </a:lnTo>
                                <a:lnTo>
                                  <a:pt x="8635" y="621029"/>
                                </a:lnTo>
                                <a:lnTo>
                                  <a:pt x="1435" y="629919"/>
                                </a:lnTo>
                                <a:lnTo>
                                  <a:pt x="7670" y="654049"/>
                                </a:lnTo>
                                <a:lnTo>
                                  <a:pt x="10071" y="659129"/>
                                </a:lnTo>
                                <a:lnTo>
                                  <a:pt x="10071" y="764539"/>
                                </a:lnTo>
                                <a:lnTo>
                                  <a:pt x="8153" y="772159"/>
                                </a:lnTo>
                                <a:lnTo>
                                  <a:pt x="4800" y="777239"/>
                                </a:lnTo>
                                <a:lnTo>
                                  <a:pt x="1435" y="781049"/>
                                </a:lnTo>
                                <a:lnTo>
                                  <a:pt x="0" y="786129"/>
                                </a:lnTo>
                                <a:lnTo>
                                  <a:pt x="0" y="787399"/>
                                </a:lnTo>
                                <a:lnTo>
                                  <a:pt x="1435" y="789939"/>
                                </a:lnTo>
                                <a:lnTo>
                                  <a:pt x="617689" y="789939"/>
                                </a:lnTo>
                                <a:lnTo>
                                  <a:pt x="619125" y="787399"/>
                                </a:lnTo>
                                <a:lnTo>
                                  <a:pt x="619125" y="786129"/>
                                </a:lnTo>
                                <a:lnTo>
                                  <a:pt x="617689" y="781049"/>
                                </a:lnTo>
                                <a:lnTo>
                                  <a:pt x="614324" y="777239"/>
                                </a:lnTo>
                                <a:lnTo>
                                  <a:pt x="610971" y="772159"/>
                                </a:lnTo>
                                <a:lnTo>
                                  <a:pt x="609536" y="764539"/>
                                </a:lnTo>
                                <a:lnTo>
                                  <a:pt x="349605" y="764539"/>
                                </a:lnTo>
                                <a:lnTo>
                                  <a:pt x="342417" y="761999"/>
                                </a:lnTo>
                                <a:lnTo>
                                  <a:pt x="326593" y="758189"/>
                                </a:lnTo>
                                <a:lnTo>
                                  <a:pt x="302602" y="751839"/>
                                </a:lnTo>
                                <a:lnTo>
                                  <a:pt x="305003" y="746759"/>
                                </a:lnTo>
                                <a:lnTo>
                                  <a:pt x="309321" y="736599"/>
                                </a:lnTo>
                                <a:lnTo>
                                  <a:pt x="313156" y="722629"/>
                                </a:lnTo>
                                <a:lnTo>
                                  <a:pt x="314121" y="707389"/>
                                </a:lnTo>
                                <a:lnTo>
                                  <a:pt x="309803" y="698499"/>
                                </a:lnTo>
                                <a:lnTo>
                                  <a:pt x="300215" y="692149"/>
                                </a:lnTo>
                                <a:lnTo>
                                  <a:pt x="259448" y="679449"/>
                                </a:lnTo>
                                <a:lnTo>
                                  <a:pt x="231635" y="671829"/>
                                </a:lnTo>
                                <a:lnTo>
                                  <a:pt x="214363" y="666749"/>
                                </a:lnTo>
                                <a:lnTo>
                                  <a:pt x="214128" y="664209"/>
                                </a:lnTo>
                                <a:lnTo>
                                  <a:pt x="206692" y="664209"/>
                                </a:lnTo>
                                <a:lnTo>
                                  <a:pt x="200939" y="662939"/>
                                </a:lnTo>
                                <a:lnTo>
                                  <a:pt x="200842" y="661669"/>
                                </a:lnTo>
                                <a:lnTo>
                                  <a:pt x="200746" y="660399"/>
                                </a:lnTo>
                                <a:lnTo>
                                  <a:pt x="190868" y="660399"/>
                                </a:lnTo>
                                <a:lnTo>
                                  <a:pt x="143865" y="647699"/>
                                </a:lnTo>
                                <a:lnTo>
                                  <a:pt x="121335" y="641349"/>
                                </a:lnTo>
                                <a:lnTo>
                                  <a:pt x="121649" y="638809"/>
                                </a:lnTo>
                                <a:lnTo>
                                  <a:pt x="113182" y="638809"/>
                                </a:lnTo>
                                <a:lnTo>
                                  <a:pt x="105029" y="637539"/>
                                </a:lnTo>
                                <a:lnTo>
                                  <a:pt x="105511" y="636269"/>
                                </a:lnTo>
                                <a:lnTo>
                                  <a:pt x="105798" y="634999"/>
                                </a:lnTo>
                                <a:lnTo>
                                  <a:pt x="96393" y="634999"/>
                                </a:lnTo>
                                <a:lnTo>
                                  <a:pt x="56591" y="626109"/>
                                </a:lnTo>
                                <a:lnTo>
                                  <a:pt x="33096" y="622299"/>
                                </a:lnTo>
                                <a:lnTo>
                                  <a:pt x="33096" y="200659"/>
                                </a:lnTo>
                                <a:lnTo>
                                  <a:pt x="154901" y="194309"/>
                                </a:lnTo>
                                <a:lnTo>
                                  <a:pt x="155812" y="193039"/>
                                </a:lnTo>
                                <a:lnTo>
                                  <a:pt x="33096" y="193039"/>
                                </a:lnTo>
                                <a:lnTo>
                                  <a:pt x="33096" y="34289"/>
                                </a:lnTo>
                                <a:lnTo>
                                  <a:pt x="35966" y="31749"/>
                                </a:lnTo>
                                <a:lnTo>
                                  <a:pt x="40767" y="27939"/>
                                </a:lnTo>
                                <a:lnTo>
                                  <a:pt x="47002" y="25399"/>
                                </a:lnTo>
                                <a:lnTo>
                                  <a:pt x="586028" y="25399"/>
                                </a:lnTo>
                                <a:lnTo>
                                  <a:pt x="586028" y="0"/>
                                </a:lnTo>
                                <a:close/>
                              </a:path>
                              <a:path w="619125" h="789940">
                                <a:moveTo>
                                  <a:pt x="442163" y="542289"/>
                                </a:moveTo>
                                <a:lnTo>
                                  <a:pt x="472859" y="595629"/>
                                </a:lnTo>
                                <a:lnTo>
                                  <a:pt x="495871" y="668019"/>
                                </a:lnTo>
                                <a:lnTo>
                                  <a:pt x="502107" y="716279"/>
                                </a:lnTo>
                                <a:lnTo>
                                  <a:pt x="494919" y="748029"/>
                                </a:lnTo>
                                <a:lnTo>
                                  <a:pt x="484847" y="764539"/>
                                </a:lnTo>
                                <a:lnTo>
                                  <a:pt x="609536" y="764539"/>
                                </a:lnTo>
                                <a:lnTo>
                                  <a:pt x="609536" y="633729"/>
                                </a:lnTo>
                                <a:lnTo>
                                  <a:pt x="586028" y="633729"/>
                                </a:lnTo>
                                <a:lnTo>
                                  <a:pt x="566242" y="609599"/>
                                </a:lnTo>
                                <a:lnTo>
                                  <a:pt x="521766" y="609599"/>
                                </a:lnTo>
                                <a:lnTo>
                                  <a:pt x="482930" y="572769"/>
                                </a:lnTo>
                                <a:lnTo>
                                  <a:pt x="451751" y="546099"/>
                                </a:lnTo>
                                <a:lnTo>
                                  <a:pt x="442163" y="542289"/>
                                </a:lnTo>
                                <a:close/>
                              </a:path>
                              <a:path w="619125" h="789940">
                                <a:moveTo>
                                  <a:pt x="239306" y="510539"/>
                                </a:moveTo>
                                <a:lnTo>
                                  <a:pt x="238823" y="511809"/>
                                </a:lnTo>
                                <a:lnTo>
                                  <a:pt x="240258" y="516889"/>
                                </a:lnTo>
                                <a:lnTo>
                                  <a:pt x="237388" y="518159"/>
                                </a:lnTo>
                                <a:lnTo>
                                  <a:pt x="206692" y="532129"/>
                                </a:lnTo>
                                <a:lnTo>
                                  <a:pt x="206692" y="664209"/>
                                </a:lnTo>
                                <a:lnTo>
                                  <a:pt x="214128" y="664209"/>
                                </a:lnTo>
                                <a:lnTo>
                                  <a:pt x="214128" y="659129"/>
                                </a:lnTo>
                                <a:lnTo>
                                  <a:pt x="214363" y="656589"/>
                                </a:lnTo>
                                <a:lnTo>
                                  <a:pt x="215811" y="648969"/>
                                </a:lnTo>
                                <a:lnTo>
                                  <a:pt x="216168" y="641349"/>
                                </a:lnTo>
                                <a:lnTo>
                                  <a:pt x="216287" y="638809"/>
                                </a:lnTo>
                                <a:lnTo>
                                  <a:pt x="216406" y="636269"/>
                                </a:lnTo>
                                <a:lnTo>
                                  <a:pt x="216525" y="633729"/>
                                </a:lnTo>
                                <a:lnTo>
                                  <a:pt x="216585" y="632459"/>
                                </a:lnTo>
                                <a:lnTo>
                                  <a:pt x="216704" y="629919"/>
                                </a:lnTo>
                                <a:lnTo>
                                  <a:pt x="216763" y="628649"/>
                                </a:lnTo>
                                <a:lnTo>
                                  <a:pt x="225399" y="605789"/>
                                </a:lnTo>
                                <a:lnTo>
                                  <a:pt x="228752" y="600709"/>
                                </a:lnTo>
                                <a:lnTo>
                                  <a:pt x="231152" y="594359"/>
                                </a:lnTo>
                                <a:lnTo>
                                  <a:pt x="232117" y="585469"/>
                                </a:lnTo>
                                <a:lnTo>
                                  <a:pt x="232502" y="574039"/>
                                </a:lnTo>
                                <a:lnTo>
                                  <a:pt x="232587" y="571499"/>
                                </a:lnTo>
                                <a:lnTo>
                                  <a:pt x="234035" y="558799"/>
                                </a:lnTo>
                                <a:lnTo>
                                  <a:pt x="235953" y="548639"/>
                                </a:lnTo>
                                <a:lnTo>
                                  <a:pt x="237388" y="546099"/>
                                </a:lnTo>
                                <a:lnTo>
                                  <a:pt x="257530" y="546099"/>
                                </a:lnTo>
                                <a:lnTo>
                                  <a:pt x="254647" y="537209"/>
                                </a:lnTo>
                                <a:lnTo>
                                  <a:pt x="249859" y="521969"/>
                                </a:lnTo>
                                <a:lnTo>
                                  <a:pt x="249859" y="516889"/>
                                </a:lnTo>
                                <a:lnTo>
                                  <a:pt x="242658" y="516889"/>
                                </a:lnTo>
                                <a:lnTo>
                                  <a:pt x="241223" y="511809"/>
                                </a:lnTo>
                                <a:lnTo>
                                  <a:pt x="239306" y="510539"/>
                                </a:lnTo>
                                <a:close/>
                              </a:path>
                              <a:path w="619125" h="789940">
                                <a:moveTo>
                                  <a:pt x="193751" y="641349"/>
                                </a:moveTo>
                                <a:lnTo>
                                  <a:pt x="193268" y="647699"/>
                                </a:lnTo>
                                <a:lnTo>
                                  <a:pt x="193268" y="659129"/>
                                </a:lnTo>
                                <a:lnTo>
                                  <a:pt x="193751" y="660399"/>
                                </a:lnTo>
                                <a:lnTo>
                                  <a:pt x="193751" y="641349"/>
                                </a:lnTo>
                                <a:close/>
                              </a:path>
                              <a:path w="619125" h="789940">
                                <a:moveTo>
                                  <a:pt x="199504" y="530859"/>
                                </a:moveTo>
                                <a:lnTo>
                                  <a:pt x="199504" y="537209"/>
                                </a:lnTo>
                                <a:lnTo>
                                  <a:pt x="198539" y="544829"/>
                                </a:lnTo>
                                <a:lnTo>
                                  <a:pt x="196621" y="547369"/>
                                </a:lnTo>
                                <a:lnTo>
                                  <a:pt x="193751" y="548639"/>
                                </a:lnTo>
                                <a:lnTo>
                                  <a:pt x="193751" y="660399"/>
                                </a:lnTo>
                                <a:lnTo>
                                  <a:pt x="200746" y="660399"/>
                                </a:lnTo>
                                <a:lnTo>
                                  <a:pt x="200456" y="656589"/>
                                </a:lnTo>
                                <a:lnTo>
                                  <a:pt x="201422" y="651509"/>
                                </a:lnTo>
                                <a:lnTo>
                                  <a:pt x="202374" y="645159"/>
                                </a:lnTo>
                                <a:lnTo>
                                  <a:pt x="202857" y="638809"/>
                                </a:lnTo>
                                <a:lnTo>
                                  <a:pt x="202953" y="637539"/>
                                </a:lnTo>
                                <a:lnTo>
                                  <a:pt x="203050" y="636269"/>
                                </a:lnTo>
                                <a:lnTo>
                                  <a:pt x="203146" y="634999"/>
                                </a:lnTo>
                                <a:lnTo>
                                  <a:pt x="203243" y="633729"/>
                                </a:lnTo>
                                <a:lnTo>
                                  <a:pt x="203339" y="628649"/>
                                </a:lnTo>
                                <a:lnTo>
                                  <a:pt x="206692" y="628649"/>
                                </a:lnTo>
                                <a:lnTo>
                                  <a:pt x="206692" y="534669"/>
                                </a:lnTo>
                                <a:lnTo>
                                  <a:pt x="203822" y="534669"/>
                                </a:lnTo>
                                <a:lnTo>
                                  <a:pt x="203822" y="532129"/>
                                </a:lnTo>
                                <a:lnTo>
                                  <a:pt x="199504" y="530859"/>
                                </a:lnTo>
                                <a:close/>
                              </a:path>
                              <a:path w="619125" h="789940">
                                <a:moveTo>
                                  <a:pt x="206692" y="628649"/>
                                </a:moveTo>
                                <a:lnTo>
                                  <a:pt x="203339" y="628649"/>
                                </a:lnTo>
                                <a:lnTo>
                                  <a:pt x="204292" y="632459"/>
                                </a:lnTo>
                                <a:lnTo>
                                  <a:pt x="206692" y="645159"/>
                                </a:lnTo>
                                <a:lnTo>
                                  <a:pt x="206692" y="628649"/>
                                </a:lnTo>
                                <a:close/>
                              </a:path>
                              <a:path w="619125" h="789940">
                                <a:moveTo>
                                  <a:pt x="193751" y="605789"/>
                                </a:moveTo>
                                <a:lnTo>
                                  <a:pt x="152501" y="605789"/>
                                </a:lnTo>
                                <a:lnTo>
                                  <a:pt x="160172" y="608329"/>
                                </a:lnTo>
                                <a:lnTo>
                                  <a:pt x="176479" y="610869"/>
                                </a:lnTo>
                                <a:lnTo>
                                  <a:pt x="184150" y="610869"/>
                                </a:lnTo>
                                <a:lnTo>
                                  <a:pt x="185597" y="612139"/>
                                </a:lnTo>
                                <a:lnTo>
                                  <a:pt x="186067" y="613409"/>
                                </a:lnTo>
                                <a:lnTo>
                                  <a:pt x="189433" y="615949"/>
                                </a:lnTo>
                                <a:lnTo>
                                  <a:pt x="188468" y="619759"/>
                                </a:lnTo>
                                <a:lnTo>
                                  <a:pt x="191350" y="628649"/>
                                </a:lnTo>
                                <a:lnTo>
                                  <a:pt x="193751" y="641349"/>
                                </a:lnTo>
                                <a:lnTo>
                                  <a:pt x="193751" y="605789"/>
                                </a:lnTo>
                                <a:close/>
                              </a:path>
                              <a:path w="619125" h="789940">
                                <a:moveTo>
                                  <a:pt x="181279" y="513079"/>
                                </a:moveTo>
                                <a:lnTo>
                                  <a:pt x="161137" y="513079"/>
                                </a:lnTo>
                                <a:lnTo>
                                  <a:pt x="160172" y="514349"/>
                                </a:lnTo>
                                <a:lnTo>
                                  <a:pt x="156819" y="514349"/>
                                </a:lnTo>
                                <a:lnTo>
                                  <a:pt x="153936" y="519429"/>
                                </a:lnTo>
                                <a:lnTo>
                                  <a:pt x="153936" y="529589"/>
                                </a:lnTo>
                                <a:lnTo>
                                  <a:pt x="156819" y="537209"/>
                                </a:lnTo>
                                <a:lnTo>
                                  <a:pt x="156819" y="542289"/>
                                </a:lnTo>
                                <a:lnTo>
                                  <a:pt x="157302" y="544829"/>
                                </a:lnTo>
                                <a:lnTo>
                                  <a:pt x="154419" y="544829"/>
                                </a:lnTo>
                                <a:lnTo>
                                  <a:pt x="152019" y="547369"/>
                                </a:lnTo>
                                <a:lnTo>
                                  <a:pt x="151066" y="548639"/>
                                </a:lnTo>
                                <a:lnTo>
                                  <a:pt x="139077" y="548639"/>
                                </a:lnTo>
                                <a:lnTo>
                                  <a:pt x="137159" y="549909"/>
                                </a:lnTo>
                                <a:lnTo>
                                  <a:pt x="127571" y="551179"/>
                                </a:lnTo>
                                <a:lnTo>
                                  <a:pt x="122770" y="552449"/>
                                </a:lnTo>
                                <a:lnTo>
                                  <a:pt x="122770" y="610869"/>
                                </a:lnTo>
                                <a:lnTo>
                                  <a:pt x="120853" y="614679"/>
                                </a:lnTo>
                                <a:lnTo>
                                  <a:pt x="114617" y="619759"/>
                                </a:lnTo>
                                <a:lnTo>
                                  <a:pt x="112699" y="624839"/>
                                </a:lnTo>
                                <a:lnTo>
                                  <a:pt x="112753" y="626109"/>
                                </a:lnTo>
                                <a:lnTo>
                                  <a:pt x="112860" y="628649"/>
                                </a:lnTo>
                                <a:lnTo>
                                  <a:pt x="112914" y="629919"/>
                                </a:lnTo>
                                <a:lnTo>
                                  <a:pt x="113021" y="632459"/>
                                </a:lnTo>
                                <a:lnTo>
                                  <a:pt x="113075" y="633729"/>
                                </a:lnTo>
                                <a:lnTo>
                                  <a:pt x="113182" y="638809"/>
                                </a:lnTo>
                                <a:lnTo>
                                  <a:pt x="121649" y="638809"/>
                                </a:lnTo>
                                <a:lnTo>
                                  <a:pt x="121805" y="637539"/>
                                </a:lnTo>
                                <a:lnTo>
                                  <a:pt x="139560" y="613409"/>
                                </a:lnTo>
                                <a:lnTo>
                                  <a:pt x="140512" y="613409"/>
                                </a:lnTo>
                                <a:lnTo>
                                  <a:pt x="148183" y="612139"/>
                                </a:lnTo>
                                <a:lnTo>
                                  <a:pt x="148666" y="610869"/>
                                </a:lnTo>
                                <a:lnTo>
                                  <a:pt x="151549" y="605789"/>
                                </a:lnTo>
                                <a:lnTo>
                                  <a:pt x="193751" y="605789"/>
                                </a:lnTo>
                                <a:lnTo>
                                  <a:pt x="193751" y="553719"/>
                                </a:lnTo>
                                <a:lnTo>
                                  <a:pt x="187032" y="553719"/>
                                </a:lnTo>
                                <a:lnTo>
                                  <a:pt x="185115" y="549909"/>
                                </a:lnTo>
                                <a:lnTo>
                                  <a:pt x="184150" y="548639"/>
                                </a:lnTo>
                                <a:lnTo>
                                  <a:pt x="181762" y="547369"/>
                                </a:lnTo>
                                <a:lnTo>
                                  <a:pt x="178879" y="546099"/>
                                </a:lnTo>
                                <a:lnTo>
                                  <a:pt x="178879" y="543559"/>
                                </a:lnTo>
                                <a:lnTo>
                                  <a:pt x="180314" y="535939"/>
                                </a:lnTo>
                                <a:lnTo>
                                  <a:pt x="180314" y="529589"/>
                                </a:lnTo>
                                <a:lnTo>
                                  <a:pt x="187515" y="529589"/>
                                </a:lnTo>
                                <a:lnTo>
                                  <a:pt x="181279" y="513079"/>
                                </a:lnTo>
                                <a:close/>
                              </a:path>
                              <a:path w="619125" h="789940">
                                <a:moveTo>
                                  <a:pt x="122770" y="585469"/>
                                </a:moveTo>
                                <a:lnTo>
                                  <a:pt x="103581" y="585469"/>
                                </a:lnTo>
                                <a:lnTo>
                                  <a:pt x="105511" y="591819"/>
                                </a:lnTo>
                                <a:lnTo>
                                  <a:pt x="106946" y="599439"/>
                                </a:lnTo>
                                <a:lnTo>
                                  <a:pt x="107429" y="603249"/>
                                </a:lnTo>
                                <a:lnTo>
                                  <a:pt x="107429" y="605789"/>
                                </a:lnTo>
                                <a:lnTo>
                                  <a:pt x="105981" y="609599"/>
                                </a:lnTo>
                                <a:lnTo>
                                  <a:pt x="102628" y="613409"/>
                                </a:lnTo>
                                <a:lnTo>
                                  <a:pt x="99275" y="618489"/>
                                </a:lnTo>
                                <a:lnTo>
                                  <a:pt x="96393" y="624839"/>
                                </a:lnTo>
                                <a:lnTo>
                                  <a:pt x="96393" y="634999"/>
                                </a:lnTo>
                                <a:lnTo>
                                  <a:pt x="105798" y="634999"/>
                                </a:lnTo>
                                <a:lnTo>
                                  <a:pt x="106946" y="629919"/>
                                </a:lnTo>
                                <a:lnTo>
                                  <a:pt x="109816" y="623569"/>
                                </a:lnTo>
                                <a:lnTo>
                                  <a:pt x="118452" y="612139"/>
                                </a:lnTo>
                                <a:lnTo>
                                  <a:pt x="122770" y="610869"/>
                                </a:lnTo>
                                <a:lnTo>
                                  <a:pt x="122770" y="585469"/>
                                </a:lnTo>
                                <a:close/>
                              </a:path>
                              <a:path w="619125" h="789940">
                                <a:moveTo>
                                  <a:pt x="617689" y="0"/>
                                </a:moveTo>
                                <a:lnTo>
                                  <a:pt x="586028" y="0"/>
                                </a:lnTo>
                                <a:lnTo>
                                  <a:pt x="586028" y="633729"/>
                                </a:lnTo>
                                <a:lnTo>
                                  <a:pt x="609536" y="633729"/>
                                </a:lnTo>
                                <a:lnTo>
                                  <a:pt x="609536" y="26669"/>
                                </a:lnTo>
                                <a:lnTo>
                                  <a:pt x="610971" y="19049"/>
                                </a:lnTo>
                                <a:lnTo>
                                  <a:pt x="617689" y="8889"/>
                                </a:lnTo>
                                <a:lnTo>
                                  <a:pt x="619125" y="5079"/>
                                </a:lnTo>
                                <a:lnTo>
                                  <a:pt x="619125" y="3809"/>
                                </a:lnTo>
                                <a:lnTo>
                                  <a:pt x="617689" y="0"/>
                                </a:lnTo>
                                <a:close/>
                              </a:path>
                              <a:path w="619125" h="789940">
                                <a:moveTo>
                                  <a:pt x="122770" y="552449"/>
                                </a:moveTo>
                                <a:lnTo>
                                  <a:pt x="101193" y="574039"/>
                                </a:lnTo>
                                <a:lnTo>
                                  <a:pt x="93992" y="604519"/>
                                </a:lnTo>
                                <a:lnTo>
                                  <a:pt x="88722" y="615949"/>
                                </a:lnTo>
                                <a:lnTo>
                                  <a:pt x="91592" y="617219"/>
                                </a:lnTo>
                                <a:lnTo>
                                  <a:pt x="93040" y="617219"/>
                                </a:lnTo>
                                <a:lnTo>
                                  <a:pt x="99275" y="612139"/>
                                </a:lnTo>
                                <a:lnTo>
                                  <a:pt x="102628" y="600709"/>
                                </a:lnTo>
                                <a:lnTo>
                                  <a:pt x="103462" y="591819"/>
                                </a:lnTo>
                                <a:lnTo>
                                  <a:pt x="103581" y="585469"/>
                                </a:lnTo>
                                <a:lnTo>
                                  <a:pt x="122770" y="585469"/>
                                </a:lnTo>
                                <a:lnTo>
                                  <a:pt x="122770" y="552449"/>
                                </a:lnTo>
                                <a:close/>
                              </a:path>
                              <a:path w="619125" h="789940">
                                <a:moveTo>
                                  <a:pt x="466623" y="510539"/>
                                </a:moveTo>
                                <a:lnTo>
                                  <a:pt x="521766" y="609599"/>
                                </a:lnTo>
                                <a:lnTo>
                                  <a:pt x="566242" y="609599"/>
                                </a:lnTo>
                                <a:lnTo>
                                  <a:pt x="527050" y="563879"/>
                                </a:lnTo>
                                <a:lnTo>
                                  <a:pt x="499237" y="533399"/>
                                </a:lnTo>
                                <a:lnTo>
                                  <a:pt x="466623" y="510539"/>
                                </a:lnTo>
                                <a:close/>
                              </a:path>
                              <a:path w="619125" h="789940">
                                <a:moveTo>
                                  <a:pt x="257530" y="546099"/>
                                </a:moveTo>
                                <a:lnTo>
                                  <a:pt x="237388" y="546099"/>
                                </a:lnTo>
                                <a:lnTo>
                                  <a:pt x="242189" y="551179"/>
                                </a:lnTo>
                                <a:lnTo>
                                  <a:pt x="246024" y="557529"/>
                                </a:lnTo>
                                <a:lnTo>
                                  <a:pt x="250329" y="562609"/>
                                </a:lnTo>
                                <a:lnTo>
                                  <a:pt x="255130" y="565149"/>
                                </a:lnTo>
                                <a:lnTo>
                                  <a:pt x="260883" y="558799"/>
                                </a:lnTo>
                                <a:lnTo>
                                  <a:pt x="259930" y="554989"/>
                                </a:lnTo>
                                <a:lnTo>
                                  <a:pt x="258483" y="551179"/>
                                </a:lnTo>
                                <a:lnTo>
                                  <a:pt x="257530" y="547369"/>
                                </a:lnTo>
                                <a:lnTo>
                                  <a:pt x="257530" y="546099"/>
                                </a:lnTo>
                                <a:close/>
                              </a:path>
                              <a:path w="619125" h="789940">
                                <a:moveTo>
                                  <a:pt x="193751" y="548639"/>
                                </a:moveTo>
                                <a:lnTo>
                                  <a:pt x="192786" y="549909"/>
                                </a:lnTo>
                                <a:lnTo>
                                  <a:pt x="189433" y="551179"/>
                                </a:lnTo>
                                <a:lnTo>
                                  <a:pt x="187032" y="553719"/>
                                </a:lnTo>
                                <a:lnTo>
                                  <a:pt x="193751" y="553719"/>
                                </a:lnTo>
                                <a:lnTo>
                                  <a:pt x="193751" y="548639"/>
                                </a:lnTo>
                                <a:close/>
                              </a:path>
                              <a:path w="619125" h="789940">
                                <a:moveTo>
                                  <a:pt x="458645" y="420369"/>
                                </a:moveTo>
                                <a:lnTo>
                                  <a:pt x="353441" y="420369"/>
                                </a:lnTo>
                                <a:lnTo>
                                  <a:pt x="383171" y="421639"/>
                                </a:lnTo>
                                <a:lnTo>
                                  <a:pt x="402361" y="434339"/>
                                </a:lnTo>
                                <a:lnTo>
                                  <a:pt x="421538" y="459739"/>
                                </a:lnTo>
                                <a:lnTo>
                                  <a:pt x="440728" y="491489"/>
                                </a:lnTo>
                                <a:lnTo>
                                  <a:pt x="460870" y="533399"/>
                                </a:lnTo>
                                <a:lnTo>
                                  <a:pt x="462788" y="539749"/>
                                </a:lnTo>
                                <a:lnTo>
                                  <a:pt x="458689" y="421639"/>
                                </a:lnTo>
                                <a:lnTo>
                                  <a:pt x="458645" y="420369"/>
                                </a:lnTo>
                                <a:close/>
                              </a:path>
                              <a:path w="619125" h="789940">
                                <a:moveTo>
                                  <a:pt x="187515" y="529589"/>
                                </a:moveTo>
                                <a:lnTo>
                                  <a:pt x="180314" y="529589"/>
                                </a:lnTo>
                                <a:lnTo>
                                  <a:pt x="181762" y="532129"/>
                                </a:lnTo>
                                <a:lnTo>
                                  <a:pt x="187032" y="538479"/>
                                </a:lnTo>
                                <a:lnTo>
                                  <a:pt x="194703" y="538479"/>
                                </a:lnTo>
                                <a:lnTo>
                                  <a:pt x="197104" y="537209"/>
                                </a:lnTo>
                                <a:lnTo>
                                  <a:pt x="199504" y="537209"/>
                                </a:lnTo>
                                <a:lnTo>
                                  <a:pt x="199504" y="532129"/>
                                </a:lnTo>
                                <a:lnTo>
                                  <a:pt x="189915" y="532129"/>
                                </a:lnTo>
                                <a:lnTo>
                                  <a:pt x="187515" y="529589"/>
                                </a:lnTo>
                                <a:close/>
                              </a:path>
                              <a:path w="619125" h="789940">
                                <a:moveTo>
                                  <a:pt x="206692" y="532129"/>
                                </a:moveTo>
                                <a:lnTo>
                                  <a:pt x="203822" y="534669"/>
                                </a:lnTo>
                                <a:lnTo>
                                  <a:pt x="206692" y="534669"/>
                                </a:lnTo>
                                <a:lnTo>
                                  <a:pt x="206692" y="532129"/>
                                </a:lnTo>
                                <a:close/>
                              </a:path>
                              <a:path w="619125" h="789940">
                                <a:moveTo>
                                  <a:pt x="199504" y="530859"/>
                                </a:moveTo>
                                <a:lnTo>
                                  <a:pt x="198539" y="530859"/>
                                </a:lnTo>
                                <a:lnTo>
                                  <a:pt x="194703" y="532129"/>
                                </a:lnTo>
                                <a:lnTo>
                                  <a:pt x="199504" y="532129"/>
                                </a:lnTo>
                                <a:lnTo>
                                  <a:pt x="199504" y="530859"/>
                                </a:lnTo>
                                <a:close/>
                              </a:path>
                              <a:path w="619125" h="789940">
                                <a:moveTo>
                                  <a:pt x="249859" y="510539"/>
                                </a:moveTo>
                                <a:lnTo>
                                  <a:pt x="249377" y="510539"/>
                                </a:lnTo>
                                <a:lnTo>
                                  <a:pt x="246024" y="516889"/>
                                </a:lnTo>
                                <a:lnTo>
                                  <a:pt x="249859" y="516889"/>
                                </a:lnTo>
                                <a:lnTo>
                                  <a:pt x="249859" y="510539"/>
                                </a:lnTo>
                                <a:close/>
                              </a:path>
                              <a:path w="619125" h="789940">
                                <a:moveTo>
                                  <a:pt x="173609" y="507999"/>
                                </a:moveTo>
                                <a:lnTo>
                                  <a:pt x="160172" y="507999"/>
                                </a:lnTo>
                                <a:lnTo>
                                  <a:pt x="160654" y="509269"/>
                                </a:lnTo>
                                <a:lnTo>
                                  <a:pt x="161137" y="509269"/>
                                </a:lnTo>
                                <a:lnTo>
                                  <a:pt x="161137" y="510539"/>
                                </a:lnTo>
                                <a:lnTo>
                                  <a:pt x="161620" y="511809"/>
                                </a:lnTo>
                                <a:lnTo>
                                  <a:pt x="162572" y="513079"/>
                                </a:lnTo>
                                <a:lnTo>
                                  <a:pt x="179844" y="513079"/>
                                </a:lnTo>
                                <a:lnTo>
                                  <a:pt x="178879" y="511809"/>
                                </a:lnTo>
                                <a:lnTo>
                                  <a:pt x="174561" y="510539"/>
                                </a:lnTo>
                                <a:lnTo>
                                  <a:pt x="173126" y="510539"/>
                                </a:lnTo>
                                <a:lnTo>
                                  <a:pt x="173126" y="509269"/>
                                </a:lnTo>
                                <a:lnTo>
                                  <a:pt x="173609" y="507999"/>
                                </a:lnTo>
                                <a:close/>
                              </a:path>
                              <a:path w="619125" h="789940">
                                <a:moveTo>
                                  <a:pt x="163537" y="490219"/>
                                </a:moveTo>
                                <a:lnTo>
                                  <a:pt x="158254" y="495299"/>
                                </a:lnTo>
                                <a:lnTo>
                                  <a:pt x="158254" y="497839"/>
                                </a:lnTo>
                                <a:lnTo>
                                  <a:pt x="159219" y="501649"/>
                                </a:lnTo>
                                <a:lnTo>
                                  <a:pt x="153936" y="504189"/>
                                </a:lnTo>
                                <a:lnTo>
                                  <a:pt x="151066" y="510539"/>
                                </a:lnTo>
                                <a:lnTo>
                                  <a:pt x="155384" y="509269"/>
                                </a:lnTo>
                                <a:lnTo>
                                  <a:pt x="160172" y="507999"/>
                                </a:lnTo>
                                <a:lnTo>
                                  <a:pt x="173609" y="507999"/>
                                </a:lnTo>
                                <a:lnTo>
                                  <a:pt x="173609" y="505459"/>
                                </a:lnTo>
                                <a:lnTo>
                                  <a:pt x="173126" y="504189"/>
                                </a:lnTo>
                                <a:lnTo>
                                  <a:pt x="176479" y="502919"/>
                                </a:lnTo>
                                <a:lnTo>
                                  <a:pt x="180314" y="501649"/>
                                </a:lnTo>
                                <a:lnTo>
                                  <a:pt x="183680" y="500379"/>
                                </a:lnTo>
                                <a:lnTo>
                                  <a:pt x="182714" y="499109"/>
                                </a:lnTo>
                                <a:lnTo>
                                  <a:pt x="179844" y="497839"/>
                                </a:lnTo>
                                <a:lnTo>
                                  <a:pt x="172643" y="497839"/>
                                </a:lnTo>
                                <a:lnTo>
                                  <a:pt x="172161" y="496569"/>
                                </a:lnTo>
                                <a:lnTo>
                                  <a:pt x="172161" y="495299"/>
                                </a:lnTo>
                                <a:lnTo>
                                  <a:pt x="168325" y="491489"/>
                                </a:lnTo>
                                <a:lnTo>
                                  <a:pt x="163537" y="490219"/>
                                </a:lnTo>
                                <a:close/>
                              </a:path>
                              <a:path w="619125" h="789940">
                                <a:moveTo>
                                  <a:pt x="177914" y="496569"/>
                                </a:moveTo>
                                <a:lnTo>
                                  <a:pt x="172643" y="497839"/>
                                </a:lnTo>
                                <a:lnTo>
                                  <a:pt x="179844" y="497839"/>
                                </a:lnTo>
                                <a:lnTo>
                                  <a:pt x="177914" y="496569"/>
                                </a:lnTo>
                                <a:close/>
                              </a:path>
                              <a:path w="619125" h="789940">
                                <a:moveTo>
                                  <a:pt x="457411" y="384809"/>
                                </a:moveTo>
                                <a:lnTo>
                                  <a:pt x="302133" y="384809"/>
                                </a:lnTo>
                                <a:lnTo>
                                  <a:pt x="333781" y="386079"/>
                                </a:lnTo>
                                <a:lnTo>
                                  <a:pt x="352488" y="389889"/>
                                </a:lnTo>
                                <a:lnTo>
                                  <a:pt x="352488" y="400049"/>
                                </a:lnTo>
                                <a:lnTo>
                                  <a:pt x="326593" y="405129"/>
                                </a:lnTo>
                                <a:lnTo>
                                  <a:pt x="274789" y="405129"/>
                                </a:lnTo>
                                <a:lnTo>
                                  <a:pt x="301167" y="426719"/>
                                </a:lnTo>
                                <a:lnTo>
                                  <a:pt x="353441" y="420369"/>
                                </a:lnTo>
                                <a:lnTo>
                                  <a:pt x="458645" y="420369"/>
                                </a:lnTo>
                                <a:lnTo>
                                  <a:pt x="457587" y="389889"/>
                                </a:lnTo>
                                <a:lnTo>
                                  <a:pt x="457499" y="387349"/>
                                </a:lnTo>
                                <a:lnTo>
                                  <a:pt x="457411" y="384809"/>
                                </a:lnTo>
                                <a:close/>
                              </a:path>
                              <a:path w="619125" h="789940">
                                <a:moveTo>
                                  <a:pt x="47955" y="234949"/>
                                </a:moveTo>
                                <a:lnTo>
                                  <a:pt x="71450" y="265429"/>
                                </a:lnTo>
                                <a:lnTo>
                                  <a:pt x="99745" y="281939"/>
                                </a:lnTo>
                                <a:lnTo>
                                  <a:pt x="104063" y="314959"/>
                                </a:lnTo>
                                <a:lnTo>
                                  <a:pt x="97828" y="345439"/>
                                </a:lnTo>
                                <a:lnTo>
                                  <a:pt x="93510" y="358139"/>
                                </a:lnTo>
                                <a:lnTo>
                                  <a:pt x="99745" y="373379"/>
                                </a:lnTo>
                                <a:lnTo>
                                  <a:pt x="138112" y="387349"/>
                                </a:lnTo>
                                <a:lnTo>
                                  <a:pt x="175044" y="388619"/>
                                </a:lnTo>
                                <a:lnTo>
                                  <a:pt x="217728" y="387349"/>
                                </a:lnTo>
                                <a:lnTo>
                                  <a:pt x="261848" y="384809"/>
                                </a:lnTo>
                                <a:lnTo>
                                  <a:pt x="457411" y="384809"/>
                                </a:lnTo>
                                <a:lnTo>
                                  <a:pt x="454634" y="304799"/>
                                </a:lnTo>
                                <a:lnTo>
                                  <a:pt x="439762" y="287019"/>
                                </a:lnTo>
                                <a:lnTo>
                                  <a:pt x="435605" y="241299"/>
                                </a:lnTo>
                                <a:lnTo>
                                  <a:pt x="194221" y="241299"/>
                                </a:lnTo>
                                <a:lnTo>
                                  <a:pt x="47955" y="234949"/>
                                </a:lnTo>
                                <a:close/>
                              </a:path>
                              <a:path w="619125" h="789940">
                                <a:moveTo>
                                  <a:pt x="295414" y="222249"/>
                                </a:moveTo>
                                <a:lnTo>
                                  <a:pt x="247459" y="224789"/>
                                </a:lnTo>
                                <a:lnTo>
                                  <a:pt x="215328" y="231139"/>
                                </a:lnTo>
                                <a:lnTo>
                                  <a:pt x="198056" y="237489"/>
                                </a:lnTo>
                                <a:lnTo>
                                  <a:pt x="194221" y="241299"/>
                                </a:lnTo>
                                <a:lnTo>
                                  <a:pt x="435605" y="241299"/>
                                </a:lnTo>
                                <a:lnTo>
                                  <a:pt x="434104" y="224789"/>
                                </a:lnTo>
                                <a:lnTo>
                                  <a:pt x="433989" y="223519"/>
                                </a:lnTo>
                                <a:lnTo>
                                  <a:pt x="359676" y="223519"/>
                                </a:lnTo>
                                <a:lnTo>
                                  <a:pt x="295414" y="222249"/>
                                </a:lnTo>
                                <a:close/>
                              </a:path>
                              <a:path w="619125" h="789940">
                                <a:moveTo>
                                  <a:pt x="275312" y="154939"/>
                                </a:moveTo>
                                <a:lnTo>
                                  <a:pt x="205740" y="154939"/>
                                </a:lnTo>
                                <a:lnTo>
                                  <a:pt x="265201" y="157479"/>
                                </a:lnTo>
                                <a:lnTo>
                                  <a:pt x="257530" y="163829"/>
                                </a:lnTo>
                                <a:lnTo>
                                  <a:pt x="236905" y="165099"/>
                                </a:lnTo>
                                <a:lnTo>
                                  <a:pt x="216763" y="167639"/>
                                </a:lnTo>
                                <a:lnTo>
                                  <a:pt x="211010" y="181609"/>
                                </a:lnTo>
                                <a:lnTo>
                                  <a:pt x="209575" y="182879"/>
                                </a:lnTo>
                                <a:lnTo>
                                  <a:pt x="170243" y="196849"/>
                                </a:lnTo>
                                <a:lnTo>
                                  <a:pt x="178879" y="204469"/>
                                </a:lnTo>
                                <a:lnTo>
                                  <a:pt x="252260" y="204469"/>
                                </a:lnTo>
                                <a:lnTo>
                                  <a:pt x="287743" y="213359"/>
                                </a:lnTo>
                                <a:lnTo>
                                  <a:pt x="344805" y="222249"/>
                                </a:lnTo>
                                <a:lnTo>
                                  <a:pt x="354406" y="222249"/>
                                </a:lnTo>
                                <a:lnTo>
                                  <a:pt x="359676" y="223519"/>
                                </a:lnTo>
                                <a:lnTo>
                                  <a:pt x="433989" y="223519"/>
                                </a:lnTo>
                                <a:lnTo>
                                  <a:pt x="433527" y="218439"/>
                                </a:lnTo>
                                <a:lnTo>
                                  <a:pt x="365912" y="215899"/>
                                </a:lnTo>
                                <a:lnTo>
                                  <a:pt x="325628" y="195579"/>
                                </a:lnTo>
                                <a:lnTo>
                                  <a:pt x="280543" y="173989"/>
                                </a:lnTo>
                                <a:lnTo>
                                  <a:pt x="275312" y="154939"/>
                                </a:lnTo>
                                <a:close/>
                              </a:path>
                              <a:path w="619125" h="789940">
                                <a:moveTo>
                                  <a:pt x="193268" y="142239"/>
                                </a:moveTo>
                                <a:lnTo>
                                  <a:pt x="191833" y="143509"/>
                                </a:lnTo>
                                <a:lnTo>
                                  <a:pt x="157302" y="172719"/>
                                </a:lnTo>
                                <a:lnTo>
                                  <a:pt x="36931" y="191769"/>
                                </a:lnTo>
                                <a:lnTo>
                                  <a:pt x="33096" y="193039"/>
                                </a:lnTo>
                                <a:lnTo>
                                  <a:pt x="155812" y="193039"/>
                                </a:lnTo>
                                <a:lnTo>
                                  <a:pt x="164007" y="181609"/>
                                </a:lnTo>
                                <a:lnTo>
                                  <a:pt x="205740" y="154939"/>
                                </a:lnTo>
                                <a:lnTo>
                                  <a:pt x="275312" y="154939"/>
                                </a:lnTo>
                                <a:lnTo>
                                  <a:pt x="272872" y="146049"/>
                                </a:lnTo>
                                <a:lnTo>
                                  <a:pt x="193268" y="142239"/>
                                </a:lnTo>
                                <a:close/>
                              </a:path>
                              <a:path w="619125" h="789940">
                                <a:moveTo>
                                  <a:pt x="586028" y="25399"/>
                                </a:moveTo>
                                <a:lnTo>
                                  <a:pt x="572604" y="25399"/>
                                </a:lnTo>
                                <a:lnTo>
                                  <a:pt x="579323" y="27939"/>
                                </a:lnTo>
                                <a:lnTo>
                                  <a:pt x="583641" y="31749"/>
                                </a:lnTo>
                                <a:lnTo>
                                  <a:pt x="586028" y="34289"/>
                                </a:lnTo>
                                <a:lnTo>
                                  <a:pt x="586028" y="25399"/>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style="position:absolute;margin-left:281.249908pt;margin-top:-133.7043pt;width:60pt;height:102.15pt;mso-position-horizontal-relative:page;mso-position-vertical-relative:paragraph;z-index:15729152" id="docshapegroup1" coordorigin="5625,-2674" coordsize="1200,2043">
                <v:shape style="position:absolute;left:5730;top:-1364;width:975;height:525" id="docshape2" coordorigin="5730,-1364" coordsize="975,525" path="m5806,-1364l5732,-1364,5730,-1360,5730,-1355,5731,-1350,5733,-1343,5735,-1335,5736,-1323,5736,-879,5735,-868,5733,-859,5731,-853,5730,-848,5730,-842,5732,-839,5806,-839,5809,-842,5809,-848,5807,-853,5805,-859,5804,-868,5802,-879,5802,-1099,5804,-1104,5822,-1137,5825,-1143,5891,-1143,5883,-1187,5802,-1187,5802,-1323,5804,-1335,5805,-1343,5807,-1350,5809,-1355,5809,-1360,5806,-1364xm5891,-1143l5829,-1143,5830,-1137,5876,-879,5877,-868,5876,-859,5874,-853,5873,-848,5873,-842,5877,-839,5952,-839,5956,-841,5956,-847,5955,-852,5950,-859,5945,-868,5941,-879,5891,-1143xm5942,-1364l5883,-1364,5880,-1362,5879,-1356,5879,-1349,5878,-1343,5876,-1335,5871,-1323,5809,-1191,5806,-1187,5802,-1187,5883,-1187,5874,-1231,5874,-1232,5875,-1236,5922,-1323,5931,-1337,5943,-1351,5944,-1356,5944,-1360,5942,-1364xm6069,-1305l6014,-1305,6011,-1302,6011,-1293,6017,-1282,6017,-1263,5976,-914,5973,-905,5969,-897,5965,-892,5964,-888,5964,-883,5967,-881,6015,-881,6018,-884,6018,-893,6014,-904,6015,-914,6020,-969,6021,-973,6022,-975,6124,-975,6120,-1007,6026,-1007,6025,-1008,6025,-1013,6043,-1203,6043,-1209,6044,-1212,6069,-1212,6069,-1305xm6124,-975l6072,-975,6073,-973,6073,-969,6078,-914,6079,-905,6079,-904,6076,-893,6076,-884,6079,-881,6139,-881,6143,-883,6143,-888,6142,-892,6139,-897,6135,-905,6131,-914,6125,-973,6124,-975xm6092,-1305l6069,-1305,6069,-1008,6068,-1007,6120,-1007,6095,-1212,6089,-1263,6089,-1282,6096,-1293,6096,-1302,6092,-1305xm6069,-1212l6050,-1212,6051,-1209,6052,-1203,6069,-1013,6069,-1212xm6220,-1305l6164,-1305,6162,-1302,6162,-1293,6167,-1287,6167,-900,6162,-893,6162,-884,6164,-881,6212,-881,6215,-884,6215,-893,6209,-900,6209,-1143,6209,-1152,6209,-1158,6208,-1161,6209,-1161,6210,-1162,6259,-1162,6223,-1301,6220,-1305xm6259,-1162l6210,-1162,6212,-1153,6215,-1143,6279,-914,6286,-886,6289,-881,6324,-881,6326,-884,6326,-1069,6283,-1069,6283,-1073,6281,-1079,6279,-1088,6259,-1161,6259,-1162xm6329,-1305l6281,-1305,6279,-1302,6279,-1293,6284,-1287,6284,-1088,6284,-1079,6285,-1073,6285,-1070,6284,-1070,6283,-1069,6326,-1069,6326,-1287,6331,-1293,6331,-1302,6329,-1305xm6452,-1305l6397,-1305,6393,-1302,6393,-1293,6400,-1282,6400,-1263,6358,-914,6355,-905,6351,-897,6348,-892,6346,-888,6346,-883,6350,-881,6398,-881,6401,-884,6401,-893,6397,-904,6398,-914,6403,-969,6404,-973,6404,-975,6507,-975,6503,-1007,6409,-1007,6407,-1008,6407,-1013,6425,-1203,6426,-1209,6427,-1212,6452,-1212,6452,-1305xm6507,-975l6455,-975,6456,-973,6456,-969,6461,-914,6462,-905,6462,-904,6459,-893,6459,-884,6462,-881,6522,-881,6526,-883,6526,-888,6525,-892,6521,-897,6517,-905,6514,-914,6507,-973,6507,-975xm6475,-1305l6452,-1305,6452,-1008,6450,-1007,6503,-1007,6479,-1212,6472,-1263,6472,-1282,6479,-1293,6479,-1302,6475,-1305xm6452,-1212l6433,-1212,6433,-1209,6434,-1203,6452,-1013,6452,-1212xm6622,-1305l6543,-1305,6541,-1302,6541,-1293,6546,-1287,6546,-900,6541,-893,6541,-884,6543,-881,6609,-881,6624,-882,6638,-884,6653,-889,6668,-898,6682,-914,6599,-914,6599,-1086,6600,-1086,6646,-1086,6646,-1119,6599,-1119,6599,-1119,6599,-1272,6643,-1272,6643,-1300,6636,-1303,6622,-1305xm6646,-1300l6646,-1007,6644,-968,6637,-938,6625,-920,6605,-914,6682,-914,6683,-915,6694,-940,6701,-972,6704,-1007,6703,-1032,6699,-1053,6691,-1071,6680,-1086,6679,-1087,6674,-1092,6666,-1097,6659,-1101,6654,-1104,6649,-1105,6649,-1110,6651,-1110,6656,-1111,6663,-1115,6667,-1119,6670,-1121,6674,-1125,6686,-1141,6694,-1157,6698,-1176,6699,-1199,6697,-1231,6689,-1256,6680,-1272,6678,-1276,6664,-1289,6650,-1298,6646,-1300xm6646,-1086l6605,-1086,6622,-1082,6635,-1068,6643,-1044,6646,-1010,6646,-1086xm6643,-1300l6643,-1189,6640,-1157,6633,-1136,6620,-1123,6604,-1119,6646,-1119,6646,-1300,6643,-1300xm6643,-1272l6604,-1272,6622,-1268,6634,-1254,6641,-1227,6643,-1189,6643,-1272xe" filled="true" fillcolor="#221f1f" stroked="false">
                  <v:path arrowok="t"/>
                  <v:fill type="solid"/>
                </v:shape>
                <v:shape style="position:absolute;left:5982;top:-804;width:446;height:172" type="#_x0000_t75" id="docshape3" stroked="false">
                  <v:imagedata r:id="rId6" o:title=""/>
                </v:shape>
                <v:shape style="position:absolute;left:5625;top:-749;width:1200;height:71" id="docshape4" coordorigin="5625,-749" coordsize="1200,71" path="m5633,-749l5631,-749,5625,-746,5625,-678,5975,-678,5975,-728,5669,-728,5657,-731,5648,-738,5641,-746,5633,-749xm5969,-749l5966,-749,5958,-746,5952,-738,5942,-731,5930,-728,5975,-728,5975,-746,5969,-749xm6484,-749l6481,-749,6475,-746,6475,-678,6825,-678,6825,-728,6520,-728,6508,-731,6498,-738,6491,-746,6484,-749xm6819,-749l6817,-749,6808,-746,6802,-738,6793,-731,6780,-728,6825,-728,6825,-746,6819,-749xe" filled="true" fillcolor="#221f1f" stroked="false">
                  <v:path arrowok="t"/>
                  <v:fill type="solid"/>
                </v:shape>
                <v:rect style="position:absolute;left:5763;top:-2657;width:913;height:1044" id="docshape5" filled="true" fillcolor="#559fd2" stroked="false">
                  <v:fill type="solid"/>
                </v:rect>
                <v:rect style="position:absolute;left:5763;top:-2657;width:913;height:1044" id="docshape6" filled="false" stroked="true" strokeweight=".4pt" strokecolor="#221f1f">
                  <v:stroke dashstyle="solid"/>
                </v:rect>
                <v:shape style="position:absolute;left:5755;top:-2445;width:827;height:987" id="docshape7" coordorigin="5756,-2444" coordsize="827,987" path="m6045,-2444l5960,-2379,5757,-2363,5756,-1459,6531,-1458,6582,-1676,6480,-1860,6447,-1878,6340,-2315,6160,-2383,6154,-2425,6153,-2436,6151,-2438,6139,-2440,6108,-2442,6045,-2444xe" filled="true" fillcolor="#ce6f18" stroked="false">
                  <v:path arrowok="t"/>
                  <v:fill type="solid"/>
                </v:shape>
                <v:shape style="position:absolute;left:5730;top:-2675;width:975;height:1244" id="docshape8" coordorigin="5730,-2674" coordsize="975,1244" path="m6653,-2674l5732,-2674,5730,-2668,5730,-2666,5732,-2658,5738,-2652,5743,-2644,5746,-2632,5746,-1696,5744,-1696,5732,-1682,5742,-1644,5746,-1636,5746,-1470,5743,-1458,5738,-1450,5732,-1444,5730,-1436,5730,-1434,5732,-1430,6703,-1430,6705,-1434,6705,-1436,6703,-1444,6697,-1450,6692,-1458,6690,-1470,6281,-1470,6269,-1474,6244,-1480,6207,-1490,6210,-1498,6217,-1514,6223,-1536,6225,-1560,6218,-1574,6203,-1584,6139,-1604,6095,-1616,6068,-1624,6067,-1628,6056,-1628,6046,-1630,6046,-1632,6046,-1634,6031,-1634,5957,-1654,5921,-1664,5922,-1668,5908,-1668,5895,-1670,5896,-1672,5897,-1674,5882,-1674,5819,-1688,5782,-1694,5782,-2358,5974,-2368,5975,-2370,5782,-2370,5782,-2620,5787,-2624,5794,-2630,5804,-2634,6653,-2634,6653,-2674xm6426,-1820l6456,-1772,6475,-1736,6491,-1692,6511,-1622,6521,-1546,6509,-1496,6494,-1470,6690,-1470,6690,-1676,6653,-1676,6622,-1714,6552,-1714,6491,-1772,6441,-1814,6426,-1820xm6107,-1870l6106,-1868,6108,-1860,6104,-1858,6056,-1836,6056,-1628,6067,-1628,6067,-1636,6068,-1640,6070,-1652,6070,-1664,6071,-1668,6071,-1672,6071,-1676,6071,-1678,6071,-1682,6071,-1684,6085,-1720,6090,-1728,6094,-1738,6096,-1752,6096,-1770,6096,-1774,6099,-1794,6102,-1810,6104,-1814,6136,-1814,6131,-1828,6123,-1852,6123,-1860,6112,-1860,6110,-1868,6107,-1870xm6035,-1664l6034,-1654,6034,-1636,6035,-1634,6035,-1664xm6044,-1838l6044,-1828,6043,-1816,6040,-1812,6035,-1810,6035,-1634,6046,-1634,6046,-1640,6047,-1648,6049,-1658,6049,-1668,6050,-1670,6050,-1672,6050,-1674,6050,-1676,6050,-1684,6056,-1684,6056,-1832,6051,-1832,6051,-1836,6044,-1838xm6056,-1684l6050,-1684,6052,-1678,6056,-1658,6056,-1684xm6035,-1720l5970,-1720,5982,-1716,6008,-1712,6020,-1712,6022,-1710,6023,-1708,6028,-1704,6027,-1698,6031,-1684,6035,-1664,6035,-1720xm6015,-1866l5984,-1866,5982,-1864,5977,-1864,5972,-1856,5972,-1840,5977,-1828,5977,-1820,5978,-1816,5973,-1816,5969,-1812,5968,-1810,5949,-1810,5946,-1808,5931,-1806,5923,-1804,5923,-1712,5920,-1706,5911,-1698,5907,-1690,5908,-1688,5908,-1684,5908,-1682,5908,-1678,5908,-1676,5908,-1668,5922,-1668,5922,-1670,5950,-1708,5951,-1708,5963,-1710,5964,-1712,5969,-1720,6035,-1720,6035,-1802,6025,-1802,6022,-1808,6020,-1810,6016,-1812,6012,-1814,6012,-1818,6014,-1830,6014,-1840,6025,-1840,6015,-1866xm5923,-1752l5893,-1752,5896,-1742,5898,-1730,5899,-1724,5899,-1720,5897,-1714,5892,-1708,5886,-1700,5882,-1690,5882,-1674,5897,-1674,5898,-1682,5903,-1692,5917,-1710,5923,-1712,5923,-1752xm6703,-2674l6653,-2674,6653,-1676,6690,-1676,6690,-2632,6692,-2644,6703,-2660,6705,-2666,6705,-2668,6703,-2674xm5923,-1804l5889,-1770,5878,-1722,5870,-1704,5874,-1702,5877,-1702,5886,-1710,5892,-1728,5893,-1742,5893,-1752,5923,-1752,5923,-1804xm6465,-1870l6552,-1714,6622,-1714,6605,-1734,6560,-1786,6516,-1834,6479,-1864,6465,-1870xm6136,-1814l6104,-1814,6111,-1806,6117,-1796,6124,-1788,6132,-1784,6141,-1794,6139,-1800,6137,-1806,6136,-1812,6136,-1814xm6035,-1810l6034,-1808,6028,-1806,6025,-1802,6035,-1802,6035,-1810xm6452,-2012l6287,-2012,6333,-2010,6364,-1990,6394,-1950,6424,-1900,6456,-1834,6459,-1824,6452,-2010,6452,-2012xm6025,-1840l6014,-1840,6016,-1836,6025,-1826,6037,-1826,6040,-1828,6044,-1828,6044,-1836,6029,-1836,6025,-1840xm6056,-1836l6051,-1832,6056,-1832,6056,-1836xm6044,-1838l6043,-1838,6037,-1836,6044,-1836,6044,-1838xm6123,-1870l6123,-1870,6117,-1860,6123,-1860,6123,-1870xm6003,-1874l5982,-1874,5983,-1872,5984,-1872,5984,-1870,5985,-1868,5986,-1866,6013,-1866,6012,-1868,6005,-1870,6003,-1870,6003,-1872,6003,-1874xm5988,-1902l5979,-1894,5979,-1890,5981,-1884,5972,-1880,5968,-1870,5975,-1872,5982,-1874,6003,-1874,6003,-1878,6003,-1880,6008,-1882,6014,-1884,6019,-1886,6018,-1888,6013,-1890,6002,-1890,6001,-1892,6001,-1894,5995,-1900,5988,-1902xm6010,-1892l6002,-1890,6013,-1890,6010,-1892xm6450,-2068l6206,-2068,6256,-2066,6285,-2060,6285,-2044,6244,-2036,6163,-2036,6204,-2002,6287,-2012,6452,-2012,6451,-2060,6450,-2064,6450,-2068xm5806,-2304l5843,-2256,5887,-2230,5894,-2178,5884,-2130,5877,-2110,5887,-2086,5948,-2064,6006,-2062,6073,-2064,6142,-2068,6450,-2068,6446,-2194,6423,-2222,6416,-2294,6036,-2294,5806,-2304xm6195,-2324l6120,-2320,6069,-2310,6042,-2300,6036,-2294,6416,-2294,6414,-2320,6413,-2322,6296,-2322,6195,-2324xm6164,-2430l6054,-2430,6148,-2426,6136,-2416,6103,-2414,6071,-2410,6062,-2388,6060,-2386,5998,-2364,6012,-2352,6127,-2352,6183,-2338,6273,-2324,6288,-2324,6296,-2322,6413,-2322,6413,-2330,6306,-2334,6243,-2366,6172,-2400,6164,-2430xm6034,-2450l6032,-2448,5978,-2402,5788,-2372,5782,-2370,5975,-2370,5988,-2388,6054,-2430,6164,-2430,6160,-2444,6034,-2450xm6653,-2634l6632,-2634,6642,-2630,6649,-2624,6653,-2620,6653,-2634xe" filled="true" fillcolor="#221f1f" stroked="false">
                  <v:path arrowok="t"/>
                  <v:fill type="solid"/>
                </v:shape>
                <w10:wrap type="none"/>
              </v:group>
            </w:pict>
          </mc:Fallback>
        </mc:AlternateContent>
      </w:r>
      <w:r>
        <w:rPr>
          <w:rFonts w:ascii="Arial"/>
          <w:b/>
          <w:sz w:val="22"/>
        </w:rPr>
        <w:t>NOTICE</w:t>
      </w:r>
      <w:r>
        <w:rPr>
          <w:rFonts w:ascii="Arial"/>
          <w:b/>
          <w:spacing w:val="-16"/>
          <w:sz w:val="22"/>
        </w:rPr>
        <w:t> </w:t>
      </w:r>
      <w:r>
        <w:rPr>
          <w:rFonts w:ascii="Arial"/>
          <w:b/>
          <w:sz w:val="22"/>
        </w:rPr>
        <w:t>OF</w:t>
      </w:r>
      <w:r>
        <w:rPr>
          <w:rFonts w:ascii="Arial"/>
          <w:b/>
          <w:spacing w:val="-15"/>
          <w:sz w:val="22"/>
        </w:rPr>
        <w:t> </w:t>
      </w:r>
      <w:r>
        <w:rPr>
          <w:rFonts w:ascii="Arial"/>
          <w:b/>
          <w:sz w:val="22"/>
        </w:rPr>
        <w:t>MEETING OF THE</w:t>
      </w:r>
    </w:p>
    <w:p>
      <w:pPr>
        <w:spacing w:before="0"/>
        <w:ind w:left="4514" w:right="3792" w:firstLine="0"/>
        <w:jc w:val="center"/>
        <w:rPr>
          <w:rFonts w:ascii="Arial"/>
          <w:b/>
          <w:sz w:val="22"/>
        </w:rPr>
      </w:pPr>
      <w:r>
        <w:rPr>
          <w:rFonts w:ascii="Arial"/>
          <w:b/>
          <w:sz w:val="22"/>
        </w:rPr>
        <w:t>KANAB</w:t>
      </w:r>
      <w:r>
        <w:rPr>
          <w:rFonts w:ascii="Arial"/>
          <w:b/>
          <w:spacing w:val="-6"/>
          <w:sz w:val="22"/>
        </w:rPr>
        <w:t> </w:t>
      </w:r>
      <w:r>
        <w:rPr>
          <w:rFonts w:ascii="Arial"/>
          <w:b/>
          <w:sz w:val="22"/>
        </w:rPr>
        <w:t>CITY</w:t>
      </w:r>
      <w:r>
        <w:rPr>
          <w:rFonts w:ascii="Arial"/>
          <w:b/>
          <w:spacing w:val="-2"/>
          <w:sz w:val="22"/>
        </w:rPr>
        <w:t> COUNCIL</w:t>
      </w:r>
    </w:p>
    <w:p>
      <w:pPr>
        <w:spacing w:before="251"/>
        <w:ind w:left="1079" w:right="357" w:firstLine="0"/>
        <w:jc w:val="both"/>
        <w:rPr>
          <w:rFonts w:ascii="Arial"/>
          <w:sz w:val="22"/>
        </w:rPr>
      </w:pPr>
      <w:r>
        <w:rPr>
          <w:rFonts w:ascii="Arial"/>
          <w:sz w:val="22"/>
        </w:rPr>
        <w:t>Notice is hereby given that the Kanab City Council will hold a regular council meeting on the </w:t>
      </w:r>
      <w:r>
        <w:rPr>
          <w:rFonts w:ascii="Arial"/>
          <w:b/>
          <w:sz w:val="22"/>
        </w:rPr>
        <w:t>12th</w:t>
      </w:r>
      <w:r>
        <w:rPr>
          <w:rFonts w:ascii="Arial"/>
          <w:b/>
          <w:spacing w:val="-14"/>
          <w:sz w:val="22"/>
        </w:rPr>
        <w:t> </w:t>
      </w:r>
      <w:r>
        <w:rPr>
          <w:rFonts w:ascii="Arial"/>
          <w:b/>
          <w:sz w:val="22"/>
        </w:rPr>
        <w:t>day</w:t>
      </w:r>
      <w:r>
        <w:rPr>
          <w:rFonts w:ascii="Arial"/>
          <w:b/>
          <w:spacing w:val="-16"/>
          <w:sz w:val="22"/>
        </w:rPr>
        <w:t> </w:t>
      </w:r>
      <w:r>
        <w:rPr>
          <w:rFonts w:ascii="Arial"/>
          <w:b/>
          <w:sz w:val="22"/>
        </w:rPr>
        <w:t>of</w:t>
      </w:r>
      <w:r>
        <w:rPr>
          <w:rFonts w:ascii="Arial"/>
          <w:b/>
          <w:spacing w:val="-14"/>
          <w:sz w:val="22"/>
        </w:rPr>
        <w:t> </w:t>
      </w:r>
      <w:r>
        <w:rPr>
          <w:rFonts w:ascii="Arial"/>
          <w:b/>
          <w:sz w:val="22"/>
        </w:rPr>
        <w:t>May</w:t>
      </w:r>
      <w:r>
        <w:rPr>
          <w:rFonts w:ascii="Arial"/>
          <w:b/>
          <w:spacing w:val="-16"/>
          <w:sz w:val="22"/>
        </w:rPr>
        <w:t> </w:t>
      </w:r>
      <w:r>
        <w:rPr>
          <w:rFonts w:ascii="Arial"/>
          <w:b/>
          <w:sz w:val="22"/>
        </w:rPr>
        <w:t>2026</w:t>
      </w:r>
      <w:r>
        <w:rPr>
          <w:rFonts w:ascii="Arial"/>
          <w:sz w:val="22"/>
        </w:rPr>
        <w:t>,</w:t>
      </w:r>
      <w:r>
        <w:rPr>
          <w:rFonts w:ascii="Arial"/>
          <w:spacing w:val="-14"/>
          <w:sz w:val="22"/>
        </w:rPr>
        <w:t> </w:t>
      </w:r>
      <w:r>
        <w:rPr>
          <w:rFonts w:ascii="Arial"/>
          <w:sz w:val="22"/>
        </w:rPr>
        <w:t>in</w:t>
      </w:r>
      <w:r>
        <w:rPr>
          <w:rFonts w:ascii="Arial"/>
          <w:spacing w:val="-14"/>
          <w:sz w:val="22"/>
        </w:rPr>
        <w:t> </w:t>
      </w:r>
      <w:r>
        <w:rPr>
          <w:rFonts w:ascii="Arial"/>
          <w:sz w:val="22"/>
        </w:rPr>
        <w:t>the</w:t>
      </w:r>
      <w:r>
        <w:rPr>
          <w:rFonts w:ascii="Arial"/>
          <w:spacing w:val="-16"/>
          <w:sz w:val="22"/>
        </w:rPr>
        <w:t> </w:t>
      </w:r>
      <w:r>
        <w:rPr>
          <w:rFonts w:ascii="Arial"/>
          <w:sz w:val="22"/>
        </w:rPr>
        <w:t>City</w:t>
      </w:r>
      <w:r>
        <w:rPr>
          <w:rFonts w:ascii="Arial"/>
          <w:spacing w:val="-12"/>
          <w:sz w:val="22"/>
        </w:rPr>
        <w:t> </w:t>
      </w:r>
      <w:r>
        <w:rPr>
          <w:rFonts w:ascii="Arial"/>
          <w:sz w:val="22"/>
        </w:rPr>
        <w:t>Council</w:t>
      </w:r>
      <w:r>
        <w:rPr>
          <w:rFonts w:ascii="Arial"/>
          <w:spacing w:val="-14"/>
          <w:sz w:val="22"/>
        </w:rPr>
        <w:t> </w:t>
      </w:r>
      <w:r>
        <w:rPr>
          <w:rFonts w:ascii="Arial"/>
          <w:sz w:val="22"/>
        </w:rPr>
        <w:t>chambers</w:t>
      </w:r>
      <w:r>
        <w:rPr>
          <w:rFonts w:ascii="Arial"/>
          <w:spacing w:val="-13"/>
          <w:sz w:val="22"/>
        </w:rPr>
        <w:t> </w:t>
      </w:r>
      <w:r>
        <w:rPr>
          <w:rFonts w:ascii="Arial"/>
          <w:sz w:val="22"/>
        </w:rPr>
        <w:t>at</w:t>
      </w:r>
      <w:r>
        <w:rPr>
          <w:rFonts w:ascii="Arial"/>
          <w:spacing w:val="-15"/>
          <w:sz w:val="22"/>
        </w:rPr>
        <w:t> </w:t>
      </w:r>
      <w:r>
        <w:rPr>
          <w:rFonts w:ascii="Arial"/>
          <w:sz w:val="22"/>
        </w:rPr>
        <w:t>the</w:t>
      </w:r>
      <w:r>
        <w:rPr>
          <w:rFonts w:ascii="Arial"/>
          <w:spacing w:val="-14"/>
          <w:sz w:val="22"/>
        </w:rPr>
        <w:t> </w:t>
      </w:r>
      <w:r>
        <w:rPr>
          <w:rFonts w:ascii="Arial"/>
          <w:sz w:val="22"/>
        </w:rPr>
        <w:t>Kanab</w:t>
      </w:r>
      <w:r>
        <w:rPr>
          <w:rFonts w:ascii="Arial"/>
          <w:spacing w:val="-16"/>
          <w:sz w:val="22"/>
        </w:rPr>
        <w:t> </w:t>
      </w:r>
      <w:r>
        <w:rPr>
          <w:rFonts w:ascii="Arial"/>
          <w:sz w:val="22"/>
        </w:rPr>
        <w:t>City</w:t>
      </w:r>
      <w:r>
        <w:rPr>
          <w:rFonts w:ascii="Arial"/>
          <w:spacing w:val="-15"/>
          <w:sz w:val="22"/>
        </w:rPr>
        <w:t> </w:t>
      </w:r>
      <w:r>
        <w:rPr>
          <w:rFonts w:ascii="Arial"/>
          <w:sz w:val="22"/>
        </w:rPr>
        <w:t>Office,</w:t>
      </w:r>
      <w:r>
        <w:rPr>
          <w:rFonts w:ascii="Arial"/>
          <w:spacing w:val="-11"/>
          <w:sz w:val="22"/>
        </w:rPr>
        <w:t> </w:t>
      </w:r>
      <w:r>
        <w:rPr>
          <w:rFonts w:ascii="Arial"/>
          <w:b/>
          <w:sz w:val="22"/>
        </w:rPr>
        <w:t>26</w:t>
      </w:r>
      <w:r>
        <w:rPr>
          <w:rFonts w:ascii="Arial"/>
          <w:b/>
          <w:spacing w:val="-16"/>
          <w:sz w:val="22"/>
        </w:rPr>
        <w:t> </w:t>
      </w:r>
      <w:r>
        <w:rPr>
          <w:rFonts w:ascii="Arial"/>
          <w:b/>
          <w:sz w:val="22"/>
        </w:rPr>
        <w:t>N</w:t>
      </w:r>
      <w:r>
        <w:rPr>
          <w:rFonts w:ascii="Arial"/>
          <w:b/>
          <w:spacing w:val="-13"/>
          <w:sz w:val="22"/>
        </w:rPr>
        <w:t> </w:t>
      </w:r>
      <w:r>
        <w:rPr>
          <w:rFonts w:ascii="Arial"/>
          <w:b/>
          <w:sz w:val="22"/>
        </w:rPr>
        <w:t>100</w:t>
      </w:r>
      <w:r>
        <w:rPr>
          <w:rFonts w:ascii="Arial"/>
          <w:b/>
          <w:spacing w:val="-14"/>
          <w:sz w:val="22"/>
        </w:rPr>
        <w:t> </w:t>
      </w:r>
      <w:r>
        <w:rPr>
          <w:rFonts w:ascii="Arial"/>
          <w:b/>
          <w:sz w:val="22"/>
        </w:rPr>
        <w:t>E,</w:t>
      </w:r>
      <w:r>
        <w:rPr>
          <w:rFonts w:ascii="Arial"/>
          <w:b/>
          <w:spacing w:val="-12"/>
          <w:sz w:val="22"/>
        </w:rPr>
        <w:t> </w:t>
      </w:r>
      <w:r>
        <w:rPr>
          <w:rFonts w:ascii="Arial"/>
          <w:b/>
          <w:sz w:val="22"/>
        </w:rPr>
        <w:t>Kanab, Utah</w:t>
      </w:r>
      <w:r>
        <w:rPr>
          <w:rFonts w:ascii="Arial"/>
          <w:sz w:val="22"/>
        </w:rPr>
        <w:t>. The Council Meeting will convene at 6:30 p.m. and the agenda will be as follows:</w:t>
      </w:r>
    </w:p>
    <w:p>
      <w:pPr>
        <w:pStyle w:val="BodyText"/>
        <w:rPr>
          <w:rFonts w:ascii="Arial"/>
          <w:sz w:val="22"/>
        </w:rPr>
      </w:pPr>
    </w:p>
    <w:p>
      <w:pPr>
        <w:spacing w:before="0"/>
        <w:ind w:left="1080" w:right="0" w:firstLine="0"/>
        <w:jc w:val="both"/>
        <w:rPr>
          <w:rFonts w:ascii="Arial"/>
          <w:b/>
          <w:sz w:val="22"/>
        </w:rPr>
      </w:pPr>
      <w:r>
        <w:rPr>
          <w:rFonts w:ascii="Arial"/>
          <w:b/>
          <w:sz w:val="22"/>
        </w:rPr>
        <w:t>WORK</w:t>
      </w:r>
      <w:r>
        <w:rPr>
          <w:rFonts w:ascii="Arial"/>
          <w:b/>
          <w:spacing w:val="-4"/>
          <w:sz w:val="22"/>
        </w:rPr>
        <w:t> </w:t>
      </w:r>
      <w:r>
        <w:rPr>
          <w:rFonts w:ascii="Arial"/>
          <w:b/>
          <w:spacing w:val="-2"/>
          <w:sz w:val="22"/>
        </w:rPr>
        <w:t>MEETING</w:t>
      </w:r>
    </w:p>
    <w:p>
      <w:pPr>
        <w:pStyle w:val="BodyText"/>
        <w:spacing w:before="1"/>
        <w:rPr>
          <w:rFonts w:ascii="Arial"/>
          <w:b/>
          <w:sz w:val="22"/>
        </w:rPr>
      </w:pPr>
    </w:p>
    <w:p>
      <w:pPr>
        <w:pStyle w:val="ListParagraph"/>
        <w:numPr>
          <w:ilvl w:val="0"/>
          <w:numId w:val="1"/>
        </w:numPr>
        <w:tabs>
          <w:tab w:pos="1978" w:val="left" w:leader="none"/>
        </w:tabs>
        <w:spacing w:line="240" w:lineRule="auto" w:before="0" w:after="0"/>
        <w:ind w:left="1978" w:right="0" w:hanging="358"/>
        <w:jc w:val="left"/>
        <w:rPr>
          <w:rFonts w:ascii="Arial" w:hAnsi="Arial"/>
          <w:b/>
          <w:sz w:val="22"/>
        </w:rPr>
      </w:pPr>
      <w:r>
        <w:rPr>
          <w:rFonts w:ascii="Arial" w:hAnsi="Arial"/>
          <w:b/>
          <w:sz w:val="22"/>
        </w:rPr>
        <w:t>MAYOR</w:t>
      </w:r>
      <w:r>
        <w:rPr>
          <w:rFonts w:ascii="Arial" w:hAnsi="Arial"/>
          <w:b/>
          <w:spacing w:val="-9"/>
          <w:sz w:val="22"/>
        </w:rPr>
        <w:t> </w:t>
      </w:r>
      <w:r>
        <w:rPr>
          <w:rFonts w:ascii="Arial" w:hAnsi="Arial"/>
          <w:b/>
          <w:sz w:val="22"/>
        </w:rPr>
        <w:t>AND</w:t>
      </w:r>
      <w:r>
        <w:rPr>
          <w:rFonts w:ascii="Arial" w:hAnsi="Arial"/>
          <w:b/>
          <w:spacing w:val="-4"/>
          <w:sz w:val="22"/>
        </w:rPr>
        <w:t> </w:t>
      </w:r>
      <w:r>
        <w:rPr>
          <w:rFonts w:ascii="Arial" w:hAnsi="Arial"/>
          <w:b/>
          <w:sz w:val="22"/>
        </w:rPr>
        <w:t>COUNCIL</w:t>
      </w:r>
      <w:r>
        <w:rPr>
          <w:rFonts w:ascii="Arial" w:hAnsi="Arial"/>
          <w:b/>
          <w:spacing w:val="-6"/>
          <w:sz w:val="22"/>
        </w:rPr>
        <w:t> </w:t>
      </w:r>
      <w:r>
        <w:rPr>
          <w:rFonts w:ascii="Arial" w:hAnsi="Arial"/>
          <w:b/>
          <w:sz w:val="22"/>
        </w:rPr>
        <w:t>BUSINESS</w:t>
      </w:r>
      <w:r>
        <w:rPr>
          <w:rFonts w:ascii="Arial" w:hAnsi="Arial"/>
          <w:b/>
          <w:spacing w:val="-4"/>
          <w:sz w:val="22"/>
        </w:rPr>
        <w:t> </w:t>
      </w:r>
      <w:r>
        <w:rPr>
          <w:rFonts w:ascii="Arial" w:hAnsi="Arial"/>
          <w:b/>
          <w:sz w:val="22"/>
        </w:rPr>
        <w:t>–</w:t>
      </w:r>
      <w:r>
        <w:rPr>
          <w:rFonts w:ascii="Arial" w:hAnsi="Arial"/>
          <w:b/>
          <w:spacing w:val="-3"/>
          <w:sz w:val="22"/>
        </w:rPr>
        <w:t> </w:t>
      </w:r>
      <w:r>
        <w:rPr>
          <w:rFonts w:ascii="Arial" w:hAnsi="Arial"/>
          <w:b/>
          <w:sz w:val="22"/>
        </w:rPr>
        <w:t>LIAISON</w:t>
      </w:r>
      <w:r>
        <w:rPr>
          <w:rFonts w:ascii="Arial" w:hAnsi="Arial"/>
          <w:b/>
          <w:spacing w:val="-8"/>
          <w:sz w:val="22"/>
        </w:rPr>
        <w:t> </w:t>
      </w:r>
      <w:r>
        <w:rPr>
          <w:rFonts w:ascii="Arial" w:hAnsi="Arial"/>
          <w:b/>
          <w:spacing w:val="-2"/>
          <w:sz w:val="22"/>
        </w:rPr>
        <w:t>REPORTS</w:t>
      </w:r>
    </w:p>
    <w:p>
      <w:pPr>
        <w:pStyle w:val="ListParagraph"/>
        <w:numPr>
          <w:ilvl w:val="0"/>
          <w:numId w:val="1"/>
        </w:numPr>
        <w:tabs>
          <w:tab w:pos="1978" w:val="left" w:leader="none"/>
        </w:tabs>
        <w:spacing w:line="584" w:lineRule="exact" w:before="67" w:after="0"/>
        <w:ind w:left="1080" w:right="6359" w:firstLine="540"/>
        <w:jc w:val="left"/>
        <w:rPr>
          <w:rFonts w:ascii="Arial"/>
          <w:b/>
          <w:sz w:val="22"/>
        </w:rPr>
      </w:pPr>
      <w:r>
        <w:rPr>
          <w:rFonts w:ascii="Arial"/>
          <w:b/>
          <w:sz w:val="22"/>
        </w:rPr>
        <w:t>CITY</w:t>
      </w:r>
      <w:r>
        <w:rPr>
          <w:rFonts w:ascii="Arial"/>
          <w:b/>
          <w:spacing w:val="-16"/>
          <w:sz w:val="22"/>
        </w:rPr>
        <w:t> </w:t>
      </w:r>
      <w:r>
        <w:rPr>
          <w:rFonts w:ascii="Arial"/>
          <w:b/>
          <w:sz w:val="22"/>
        </w:rPr>
        <w:t>STAFF</w:t>
      </w:r>
      <w:r>
        <w:rPr>
          <w:rFonts w:ascii="Arial"/>
          <w:b/>
          <w:spacing w:val="-15"/>
          <w:sz w:val="22"/>
        </w:rPr>
        <w:t> </w:t>
      </w:r>
      <w:r>
        <w:rPr>
          <w:rFonts w:ascii="Arial"/>
          <w:b/>
          <w:sz w:val="22"/>
        </w:rPr>
        <w:t>BUSINESS BUSINESS MEETING</w:t>
      </w:r>
    </w:p>
    <w:p>
      <w:pPr>
        <w:pStyle w:val="ListParagraph"/>
        <w:numPr>
          <w:ilvl w:val="0"/>
          <w:numId w:val="2"/>
        </w:numPr>
        <w:tabs>
          <w:tab w:pos="1977" w:val="left" w:leader="none"/>
        </w:tabs>
        <w:spacing w:line="240" w:lineRule="auto" w:before="182" w:after="0"/>
        <w:ind w:left="1977" w:right="0" w:hanging="358"/>
        <w:jc w:val="left"/>
        <w:rPr>
          <w:rFonts w:ascii="Arial"/>
          <w:b/>
          <w:sz w:val="22"/>
        </w:rPr>
      </w:pPr>
      <w:r>
        <w:rPr>
          <w:rFonts w:ascii="Arial"/>
          <w:b/>
          <w:sz w:val="22"/>
        </w:rPr>
        <w:t>CALL</w:t>
      </w:r>
      <w:r>
        <w:rPr>
          <w:rFonts w:ascii="Arial"/>
          <w:b/>
          <w:spacing w:val="-4"/>
          <w:sz w:val="22"/>
        </w:rPr>
        <w:t> </w:t>
      </w:r>
      <w:r>
        <w:rPr>
          <w:rFonts w:ascii="Arial"/>
          <w:b/>
          <w:sz w:val="22"/>
        </w:rPr>
        <w:t>TO</w:t>
      </w:r>
      <w:r>
        <w:rPr>
          <w:rFonts w:ascii="Arial"/>
          <w:b/>
          <w:spacing w:val="-4"/>
          <w:sz w:val="22"/>
        </w:rPr>
        <w:t> </w:t>
      </w:r>
      <w:r>
        <w:rPr>
          <w:rFonts w:ascii="Arial"/>
          <w:b/>
          <w:sz w:val="22"/>
        </w:rPr>
        <w:t>ORDER</w:t>
      </w:r>
      <w:r>
        <w:rPr>
          <w:rFonts w:ascii="Arial"/>
          <w:b/>
          <w:spacing w:val="-4"/>
          <w:sz w:val="22"/>
        </w:rPr>
        <w:t> </w:t>
      </w:r>
      <w:r>
        <w:rPr>
          <w:rFonts w:ascii="Arial"/>
          <w:b/>
          <w:sz w:val="22"/>
        </w:rPr>
        <w:t>AND</w:t>
      </w:r>
      <w:r>
        <w:rPr>
          <w:rFonts w:ascii="Arial"/>
          <w:b/>
          <w:spacing w:val="-5"/>
          <w:sz w:val="22"/>
        </w:rPr>
        <w:t> </w:t>
      </w:r>
      <w:r>
        <w:rPr>
          <w:rFonts w:ascii="Arial"/>
          <w:b/>
          <w:sz w:val="22"/>
        </w:rPr>
        <w:t>ROLL</w:t>
      </w:r>
      <w:r>
        <w:rPr>
          <w:rFonts w:ascii="Arial"/>
          <w:b/>
          <w:spacing w:val="-2"/>
          <w:sz w:val="22"/>
        </w:rPr>
        <w:t> </w:t>
      </w:r>
      <w:r>
        <w:rPr>
          <w:rFonts w:ascii="Arial"/>
          <w:b/>
          <w:spacing w:val="-4"/>
          <w:sz w:val="22"/>
        </w:rPr>
        <w:t>CALL</w:t>
      </w:r>
    </w:p>
    <w:p>
      <w:pPr>
        <w:pStyle w:val="ListParagraph"/>
        <w:numPr>
          <w:ilvl w:val="0"/>
          <w:numId w:val="2"/>
        </w:numPr>
        <w:tabs>
          <w:tab w:pos="1977" w:val="left" w:leader="none"/>
          <w:tab w:pos="1979" w:val="left" w:leader="none"/>
        </w:tabs>
        <w:spacing w:line="240" w:lineRule="auto" w:before="251" w:after="0"/>
        <w:ind w:left="1979" w:right="759" w:hanging="360"/>
        <w:jc w:val="left"/>
        <w:rPr>
          <w:rFonts w:ascii="Arial"/>
          <w:sz w:val="22"/>
        </w:rPr>
      </w:pPr>
      <w:r>
        <w:rPr>
          <w:rFonts w:ascii="Arial"/>
          <w:b/>
          <w:sz w:val="22"/>
        </w:rPr>
        <w:t>PUBLIC COMMENT PERIOD: </w:t>
      </w:r>
      <w:r>
        <w:rPr>
          <w:rFonts w:ascii="Arial"/>
          <w:sz w:val="22"/>
        </w:rPr>
        <w:t>Members of the public are invited to address the Council. Participants</w:t>
      </w:r>
      <w:r>
        <w:rPr>
          <w:rFonts w:ascii="Arial"/>
          <w:spacing w:val="-4"/>
          <w:sz w:val="22"/>
        </w:rPr>
        <w:t> </w:t>
      </w:r>
      <w:r>
        <w:rPr>
          <w:rFonts w:ascii="Arial"/>
          <w:sz w:val="22"/>
        </w:rPr>
        <w:t>are</w:t>
      </w:r>
      <w:r>
        <w:rPr>
          <w:rFonts w:ascii="Arial"/>
          <w:spacing w:val="-6"/>
          <w:sz w:val="22"/>
        </w:rPr>
        <w:t> </w:t>
      </w:r>
      <w:r>
        <w:rPr>
          <w:rFonts w:ascii="Arial"/>
          <w:sz w:val="22"/>
        </w:rPr>
        <w:t>asked</w:t>
      </w:r>
      <w:r>
        <w:rPr>
          <w:rFonts w:ascii="Arial"/>
          <w:spacing w:val="-2"/>
          <w:sz w:val="22"/>
        </w:rPr>
        <w:t> </w:t>
      </w:r>
      <w:r>
        <w:rPr>
          <w:rFonts w:ascii="Arial"/>
          <w:sz w:val="22"/>
        </w:rPr>
        <w:t>to</w:t>
      </w:r>
      <w:r>
        <w:rPr>
          <w:rFonts w:ascii="Arial"/>
          <w:spacing w:val="-4"/>
          <w:sz w:val="22"/>
        </w:rPr>
        <w:t> </w:t>
      </w:r>
      <w:r>
        <w:rPr>
          <w:rFonts w:ascii="Arial"/>
          <w:sz w:val="22"/>
        </w:rPr>
        <w:t>keep</w:t>
      </w:r>
      <w:r>
        <w:rPr>
          <w:rFonts w:ascii="Arial"/>
          <w:spacing w:val="-4"/>
          <w:sz w:val="22"/>
        </w:rPr>
        <w:t> </w:t>
      </w:r>
      <w:r>
        <w:rPr>
          <w:rFonts w:ascii="Arial"/>
          <w:sz w:val="22"/>
        </w:rPr>
        <w:t>their</w:t>
      </w:r>
      <w:r>
        <w:rPr>
          <w:rFonts w:ascii="Arial"/>
          <w:spacing w:val="-3"/>
          <w:sz w:val="22"/>
        </w:rPr>
        <w:t> </w:t>
      </w:r>
      <w:r>
        <w:rPr>
          <w:rFonts w:ascii="Arial"/>
          <w:sz w:val="22"/>
        </w:rPr>
        <w:t>comments</w:t>
      </w:r>
      <w:r>
        <w:rPr>
          <w:rFonts w:ascii="Arial"/>
          <w:spacing w:val="-4"/>
          <w:sz w:val="22"/>
        </w:rPr>
        <w:t> </w:t>
      </w:r>
      <w:r>
        <w:rPr>
          <w:rFonts w:ascii="Arial"/>
          <w:sz w:val="22"/>
        </w:rPr>
        <w:t>to</w:t>
      </w:r>
      <w:r>
        <w:rPr>
          <w:rFonts w:ascii="Arial"/>
          <w:spacing w:val="-4"/>
          <w:sz w:val="22"/>
        </w:rPr>
        <w:t> </w:t>
      </w:r>
      <w:r>
        <w:rPr>
          <w:rFonts w:ascii="Arial"/>
          <w:sz w:val="22"/>
        </w:rPr>
        <w:t>3</w:t>
      </w:r>
      <w:r>
        <w:rPr>
          <w:rFonts w:ascii="Arial"/>
          <w:spacing w:val="-4"/>
          <w:sz w:val="22"/>
        </w:rPr>
        <w:t> </w:t>
      </w:r>
      <w:r>
        <w:rPr>
          <w:rFonts w:ascii="Arial"/>
          <w:sz w:val="22"/>
        </w:rPr>
        <w:t>minutes</w:t>
      </w:r>
      <w:r>
        <w:rPr>
          <w:rFonts w:ascii="Arial"/>
          <w:spacing w:val="-1"/>
          <w:sz w:val="22"/>
        </w:rPr>
        <w:t> </w:t>
      </w:r>
      <w:r>
        <w:rPr>
          <w:rFonts w:ascii="Arial"/>
          <w:sz w:val="22"/>
        </w:rPr>
        <w:t>and</w:t>
      </w:r>
      <w:r>
        <w:rPr>
          <w:rFonts w:ascii="Arial"/>
          <w:spacing w:val="-4"/>
          <w:sz w:val="22"/>
        </w:rPr>
        <w:t> </w:t>
      </w:r>
      <w:r>
        <w:rPr>
          <w:rFonts w:ascii="Arial"/>
          <w:sz w:val="22"/>
        </w:rPr>
        <w:t>follow</w:t>
      </w:r>
      <w:r>
        <w:rPr>
          <w:rFonts w:ascii="Arial"/>
          <w:spacing w:val="-2"/>
          <w:sz w:val="22"/>
        </w:rPr>
        <w:t> </w:t>
      </w:r>
      <w:r>
        <w:rPr>
          <w:rFonts w:ascii="Arial"/>
          <w:sz w:val="22"/>
        </w:rPr>
        <w:t>the rules of civility outlined in Kanab Ordinance 3-601.</w:t>
      </w:r>
    </w:p>
    <w:p>
      <w:pPr>
        <w:pStyle w:val="BodyText"/>
        <w:rPr>
          <w:rFonts w:ascii="Arial"/>
          <w:sz w:val="22"/>
        </w:rPr>
      </w:pPr>
    </w:p>
    <w:p>
      <w:pPr>
        <w:pStyle w:val="ListParagraph"/>
        <w:numPr>
          <w:ilvl w:val="0"/>
          <w:numId w:val="2"/>
        </w:numPr>
        <w:tabs>
          <w:tab w:pos="1976" w:val="left" w:leader="none"/>
          <w:tab w:pos="1979" w:val="left" w:leader="none"/>
        </w:tabs>
        <w:spacing w:line="240" w:lineRule="auto" w:before="0" w:after="0"/>
        <w:ind w:left="1979" w:right="1062" w:hanging="361"/>
        <w:jc w:val="left"/>
        <w:rPr>
          <w:rFonts w:ascii="Arial"/>
          <w:sz w:val="22"/>
        </w:rPr>
      </w:pPr>
      <w:r>
        <w:rPr>
          <w:rFonts w:ascii="Arial"/>
          <w:b/>
          <w:sz w:val="22"/>
        </w:rPr>
        <w:t>CONSENT</w:t>
      </w:r>
      <w:r>
        <w:rPr>
          <w:rFonts w:ascii="Arial"/>
          <w:b/>
          <w:spacing w:val="-4"/>
          <w:sz w:val="22"/>
        </w:rPr>
        <w:t> </w:t>
      </w:r>
      <w:r>
        <w:rPr>
          <w:rFonts w:ascii="Arial"/>
          <w:b/>
          <w:sz w:val="22"/>
        </w:rPr>
        <w:t>ITEMS:</w:t>
      </w:r>
      <w:r>
        <w:rPr>
          <w:rFonts w:ascii="Arial"/>
          <w:b/>
          <w:spacing w:val="-5"/>
          <w:sz w:val="22"/>
        </w:rPr>
        <w:t> </w:t>
      </w:r>
      <w:r>
        <w:rPr>
          <w:rFonts w:ascii="Arial"/>
          <w:sz w:val="22"/>
        </w:rPr>
        <w:t>(Consent</w:t>
      </w:r>
      <w:r>
        <w:rPr>
          <w:rFonts w:ascii="Arial"/>
          <w:spacing w:val="-2"/>
          <w:sz w:val="22"/>
        </w:rPr>
        <w:t> </w:t>
      </w:r>
      <w:r>
        <w:rPr>
          <w:rFonts w:ascii="Arial"/>
          <w:sz w:val="22"/>
        </w:rPr>
        <w:t>items</w:t>
      </w:r>
      <w:r>
        <w:rPr>
          <w:rFonts w:ascii="Arial"/>
          <w:spacing w:val="-6"/>
          <w:sz w:val="22"/>
        </w:rPr>
        <w:t> </w:t>
      </w:r>
      <w:r>
        <w:rPr>
          <w:rFonts w:ascii="Arial"/>
          <w:sz w:val="22"/>
        </w:rPr>
        <w:t>contain</w:t>
      </w:r>
      <w:r>
        <w:rPr>
          <w:rFonts w:ascii="Arial"/>
          <w:spacing w:val="-6"/>
          <w:sz w:val="22"/>
        </w:rPr>
        <w:t> </w:t>
      </w:r>
      <w:r>
        <w:rPr>
          <w:rFonts w:ascii="Arial"/>
          <w:sz w:val="22"/>
        </w:rPr>
        <w:t>routine,</w:t>
      </w:r>
      <w:r>
        <w:rPr>
          <w:rFonts w:ascii="Arial"/>
          <w:spacing w:val="-2"/>
          <w:sz w:val="22"/>
        </w:rPr>
        <w:t> </w:t>
      </w:r>
      <w:r>
        <w:rPr>
          <w:rFonts w:ascii="Arial"/>
          <w:sz w:val="22"/>
        </w:rPr>
        <w:t>non-controversial</w:t>
      </w:r>
      <w:r>
        <w:rPr>
          <w:rFonts w:ascii="Arial"/>
          <w:spacing w:val="-4"/>
          <w:sz w:val="22"/>
        </w:rPr>
        <w:t> </w:t>
      </w:r>
      <w:r>
        <w:rPr>
          <w:rFonts w:ascii="Arial"/>
          <w:sz w:val="22"/>
        </w:rPr>
        <w:t>items</w:t>
      </w:r>
      <w:r>
        <w:rPr>
          <w:rFonts w:ascii="Arial"/>
          <w:spacing w:val="-3"/>
          <w:sz w:val="22"/>
        </w:rPr>
        <w:t> </w:t>
      </w:r>
      <w:r>
        <w:rPr>
          <w:rFonts w:ascii="Arial"/>
          <w:sz w:val="22"/>
        </w:rPr>
        <w:t>that require City Council action but need little or no City Council deliberation).</w:t>
      </w:r>
    </w:p>
    <w:p>
      <w:pPr>
        <w:pStyle w:val="BodyText"/>
        <w:rPr>
          <w:rFonts w:ascii="Arial"/>
          <w:sz w:val="22"/>
        </w:rPr>
      </w:pPr>
    </w:p>
    <w:p>
      <w:pPr>
        <w:pStyle w:val="ListParagraph"/>
        <w:numPr>
          <w:ilvl w:val="1"/>
          <w:numId w:val="2"/>
        </w:numPr>
        <w:tabs>
          <w:tab w:pos="2338" w:val="left" w:leader="none"/>
        </w:tabs>
        <w:spacing w:line="240" w:lineRule="auto" w:before="0" w:after="0"/>
        <w:ind w:left="2338" w:right="0" w:hanging="359"/>
        <w:jc w:val="left"/>
        <w:rPr>
          <w:rFonts w:ascii="Arial"/>
          <w:sz w:val="22"/>
        </w:rPr>
      </w:pPr>
      <w:r>
        <w:rPr>
          <w:rFonts w:ascii="Arial"/>
          <w:sz w:val="22"/>
        </w:rPr>
        <w:t>Approval</w:t>
      </w:r>
      <w:r>
        <w:rPr>
          <w:rFonts w:ascii="Arial"/>
          <w:spacing w:val="-5"/>
          <w:sz w:val="22"/>
        </w:rPr>
        <w:t> </w:t>
      </w:r>
      <w:r>
        <w:rPr>
          <w:rFonts w:ascii="Arial"/>
          <w:sz w:val="22"/>
        </w:rPr>
        <w:t>of</w:t>
      </w:r>
      <w:r>
        <w:rPr>
          <w:rFonts w:ascii="Arial"/>
          <w:spacing w:val="-4"/>
          <w:sz w:val="22"/>
        </w:rPr>
        <w:t> </w:t>
      </w:r>
      <w:r>
        <w:rPr>
          <w:rFonts w:ascii="Arial"/>
          <w:sz w:val="22"/>
        </w:rPr>
        <w:t>City</w:t>
      </w:r>
      <w:r>
        <w:rPr>
          <w:rFonts w:ascii="Arial"/>
          <w:spacing w:val="-3"/>
          <w:sz w:val="22"/>
        </w:rPr>
        <w:t> </w:t>
      </w:r>
      <w:r>
        <w:rPr>
          <w:rFonts w:ascii="Arial"/>
          <w:sz w:val="22"/>
        </w:rPr>
        <w:t>Council</w:t>
      </w:r>
      <w:r>
        <w:rPr>
          <w:rFonts w:ascii="Arial"/>
          <w:spacing w:val="-6"/>
          <w:sz w:val="22"/>
        </w:rPr>
        <w:t> </w:t>
      </w:r>
      <w:r>
        <w:rPr>
          <w:rFonts w:ascii="Arial"/>
          <w:spacing w:val="-2"/>
          <w:sz w:val="22"/>
        </w:rPr>
        <w:t>Minutes:</w:t>
      </w:r>
    </w:p>
    <w:p>
      <w:pPr>
        <w:spacing w:before="1"/>
        <w:ind w:left="2519" w:right="0" w:firstLine="0"/>
        <w:jc w:val="left"/>
        <w:rPr>
          <w:rFonts w:ascii="Arial" w:hAnsi="Arial"/>
          <w:sz w:val="22"/>
        </w:rPr>
      </w:pPr>
      <w:r>
        <w:rPr>
          <w:rFonts w:ascii="Arial" w:hAnsi="Arial"/>
          <w:sz w:val="22"/>
        </w:rPr>
        <w:t>Regular</w:t>
      </w:r>
      <w:r>
        <w:rPr>
          <w:rFonts w:ascii="Arial" w:hAnsi="Arial"/>
          <w:spacing w:val="-5"/>
          <w:sz w:val="22"/>
        </w:rPr>
        <w:t> </w:t>
      </w:r>
      <w:r>
        <w:rPr>
          <w:rFonts w:ascii="Arial" w:hAnsi="Arial"/>
          <w:sz w:val="22"/>
        </w:rPr>
        <w:t>City</w:t>
      </w:r>
      <w:r>
        <w:rPr>
          <w:rFonts w:ascii="Arial" w:hAnsi="Arial"/>
          <w:spacing w:val="-4"/>
          <w:sz w:val="22"/>
        </w:rPr>
        <w:t> </w:t>
      </w:r>
      <w:r>
        <w:rPr>
          <w:rFonts w:ascii="Arial" w:hAnsi="Arial"/>
          <w:sz w:val="22"/>
        </w:rPr>
        <w:t>Council</w:t>
      </w:r>
      <w:r>
        <w:rPr>
          <w:rFonts w:ascii="Arial" w:hAnsi="Arial"/>
          <w:spacing w:val="-7"/>
          <w:sz w:val="22"/>
        </w:rPr>
        <w:t> </w:t>
      </w:r>
      <w:r>
        <w:rPr>
          <w:rFonts w:ascii="Arial" w:hAnsi="Arial"/>
          <w:sz w:val="22"/>
        </w:rPr>
        <w:t>Meeting</w:t>
      </w:r>
      <w:r>
        <w:rPr>
          <w:rFonts w:ascii="Arial" w:hAnsi="Arial"/>
          <w:spacing w:val="-4"/>
          <w:sz w:val="22"/>
        </w:rPr>
        <w:t> </w:t>
      </w:r>
      <w:r>
        <w:rPr>
          <w:rFonts w:ascii="Arial" w:hAnsi="Arial"/>
          <w:sz w:val="22"/>
        </w:rPr>
        <w:t>–</w:t>
      </w:r>
      <w:r>
        <w:rPr>
          <w:rFonts w:ascii="Arial" w:hAnsi="Arial"/>
          <w:spacing w:val="-6"/>
          <w:sz w:val="22"/>
        </w:rPr>
        <w:t> </w:t>
      </w:r>
      <w:r>
        <w:rPr>
          <w:rFonts w:ascii="Arial" w:hAnsi="Arial"/>
          <w:sz w:val="22"/>
        </w:rPr>
        <w:t>March</w:t>
      </w:r>
      <w:r>
        <w:rPr>
          <w:rFonts w:ascii="Arial" w:hAnsi="Arial"/>
          <w:spacing w:val="-4"/>
          <w:sz w:val="22"/>
        </w:rPr>
        <w:t> </w:t>
      </w:r>
      <w:r>
        <w:rPr>
          <w:rFonts w:ascii="Arial" w:hAnsi="Arial"/>
          <w:sz w:val="22"/>
        </w:rPr>
        <w:t>10,</w:t>
      </w:r>
      <w:r>
        <w:rPr>
          <w:rFonts w:ascii="Arial" w:hAnsi="Arial"/>
          <w:spacing w:val="-2"/>
          <w:sz w:val="22"/>
        </w:rPr>
        <w:t> </w:t>
      </w:r>
      <w:r>
        <w:rPr>
          <w:rFonts w:ascii="Arial" w:hAnsi="Arial"/>
          <w:spacing w:val="-4"/>
          <w:sz w:val="22"/>
        </w:rPr>
        <w:t>2026</w:t>
      </w:r>
    </w:p>
    <w:p>
      <w:pPr>
        <w:pStyle w:val="ListParagraph"/>
        <w:numPr>
          <w:ilvl w:val="1"/>
          <w:numId w:val="2"/>
        </w:numPr>
        <w:tabs>
          <w:tab w:pos="2338" w:val="left" w:leader="none"/>
          <w:tab w:pos="2519" w:val="left" w:leader="none"/>
        </w:tabs>
        <w:spacing w:line="240" w:lineRule="auto" w:before="251" w:after="0"/>
        <w:ind w:left="2519" w:right="3677" w:hanging="540"/>
        <w:jc w:val="left"/>
        <w:rPr>
          <w:rFonts w:ascii="Arial"/>
          <w:sz w:val="22"/>
        </w:rPr>
      </w:pPr>
      <w:r>
        <w:rPr>
          <w:rFonts w:ascii="Arial"/>
          <w:sz w:val="22"/>
        </w:rPr>
        <w:t>Approval of Accounts Payable Vouchers Accounts Payable April 20, 2026 - $74,098.19 Accounts</w:t>
      </w:r>
      <w:r>
        <w:rPr>
          <w:rFonts w:ascii="Arial"/>
          <w:spacing w:val="-5"/>
          <w:sz w:val="22"/>
        </w:rPr>
        <w:t> </w:t>
      </w:r>
      <w:r>
        <w:rPr>
          <w:rFonts w:ascii="Arial"/>
          <w:sz w:val="22"/>
        </w:rPr>
        <w:t>Payable</w:t>
      </w:r>
      <w:r>
        <w:rPr>
          <w:rFonts w:ascii="Arial"/>
          <w:spacing w:val="-6"/>
          <w:sz w:val="22"/>
        </w:rPr>
        <w:t> </w:t>
      </w:r>
      <w:r>
        <w:rPr>
          <w:rFonts w:ascii="Arial"/>
          <w:sz w:val="22"/>
        </w:rPr>
        <w:t>April</w:t>
      </w:r>
      <w:r>
        <w:rPr>
          <w:rFonts w:ascii="Arial"/>
          <w:spacing w:val="-6"/>
          <w:sz w:val="22"/>
        </w:rPr>
        <w:t> </w:t>
      </w:r>
      <w:r>
        <w:rPr>
          <w:rFonts w:ascii="Arial"/>
          <w:sz w:val="22"/>
        </w:rPr>
        <w:t>21,</w:t>
      </w:r>
      <w:r>
        <w:rPr>
          <w:rFonts w:ascii="Arial"/>
          <w:spacing w:val="-5"/>
          <w:sz w:val="22"/>
        </w:rPr>
        <w:t> </w:t>
      </w:r>
      <w:r>
        <w:rPr>
          <w:rFonts w:ascii="Arial"/>
          <w:sz w:val="22"/>
        </w:rPr>
        <w:t>2026</w:t>
      </w:r>
      <w:r>
        <w:rPr>
          <w:rFonts w:ascii="Arial"/>
          <w:spacing w:val="-8"/>
          <w:sz w:val="22"/>
        </w:rPr>
        <w:t> </w:t>
      </w:r>
      <w:r>
        <w:rPr>
          <w:rFonts w:ascii="Arial"/>
          <w:sz w:val="22"/>
        </w:rPr>
        <w:t>-</w:t>
      </w:r>
      <w:r>
        <w:rPr>
          <w:rFonts w:ascii="Arial"/>
          <w:spacing w:val="-7"/>
          <w:sz w:val="22"/>
        </w:rPr>
        <w:t> </w:t>
      </w:r>
      <w:r>
        <w:rPr>
          <w:rFonts w:ascii="Arial"/>
          <w:sz w:val="22"/>
        </w:rPr>
        <w:t>$121,107.28 Accounts Payable April 28, 2026 - $61,501.37 Accounts Payable May 5, 2026 - $29,360.07</w:t>
      </w:r>
    </w:p>
    <w:p>
      <w:pPr>
        <w:pStyle w:val="BodyText"/>
        <w:spacing w:before="1"/>
        <w:rPr>
          <w:rFonts w:ascii="Arial"/>
          <w:sz w:val="22"/>
        </w:rPr>
      </w:pPr>
    </w:p>
    <w:p>
      <w:pPr>
        <w:pStyle w:val="ListParagraph"/>
        <w:numPr>
          <w:ilvl w:val="0"/>
          <w:numId w:val="2"/>
        </w:numPr>
        <w:tabs>
          <w:tab w:pos="1978" w:val="left" w:leader="none"/>
        </w:tabs>
        <w:spacing w:line="252" w:lineRule="exact" w:before="0" w:after="0"/>
        <w:ind w:left="1978" w:right="0" w:hanging="358"/>
        <w:jc w:val="left"/>
        <w:rPr>
          <w:rFonts w:ascii="Arial"/>
          <w:b/>
          <w:sz w:val="22"/>
        </w:rPr>
      </w:pPr>
      <w:r>
        <w:rPr>
          <w:rFonts w:ascii="Arial"/>
          <w:b/>
          <w:sz w:val="22"/>
        </w:rPr>
        <w:t>BOARD</w:t>
      </w:r>
      <w:r>
        <w:rPr>
          <w:rFonts w:ascii="Arial"/>
          <w:b/>
          <w:spacing w:val="-7"/>
          <w:sz w:val="22"/>
        </w:rPr>
        <w:t> </w:t>
      </w:r>
      <w:r>
        <w:rPr>
          <w:rFonts w:ascii="Arial"/>
          <w:b/>
          <w:sz w:val="22"/>
        </w:rPr>
        <w:t>COMMISSION,</w:t>
      </w:r>
      <w:r>
        <w:rPr>
          <w:rFonts w:ascii="Arial"/>
          <w:b/>
          <w:spacing w:val="-7"/>
          <w:sz w:val="22"/>
        </w:rPr>
        <w:t> </w:t>
      </w:r>
      <w:r>
        <w:rPr>
          <w:rFonts w:ascii="Arial"/>
          <w:b/>
          <w:sz w:val="22"/>
        </w:rPr>
        <w:t>COMMITTEE</w:t>
      </w:r>
      <w:r>
        <w:rPr>
          <w:rFonts w:ascii="Arial"/>
          <w:b/>
          <w:spacing w:val="-8"/>
          <w:sz w:val="22"/>
        </w:rPr>
        <w:t> </w:t>
      </w:r>
      <w:r>
        <w:rPr>
          <w:rFonts w:ascii="Arial"/>
          <w:b/>
          <w:spacing w:val="-2"/>
          <w:sz w:val="22"/>
        </w:rPr>
        <w:t>APPOINTMENTS:</w:t>
      </w:r>
    </w:p>
    <w:p>
      <w:pPr>
        <w:spacing w:line="252" w:lineRule="exact" w:before="0"/>
        <w:ind w:left="1980" w:right="0" w:firstLine="0"/>
        <w:jc w:val="left"/>
        <w:rPr>
          <w:rFonts w:ascii="Arial"/>
          <w:sz w:val="22"/>
        </w:rPr>
      </w:pPr>
      <w:r>
        <w:rPr>
          <w:rFonts w:ascii="Arial"/>
          <w:sz w:val="22"/>
        </w:rPr>
        <w:t>No</w:t>
      </w:r>
      <w:r>
        <w:rPr>
          <w:rFonts w:ascii="Arial"/>
          <w:spacing w:val="-2"/>
          <w:sz w:val="22"/>
        </w:rPr>
        <w:t> Items</w:t>
      </w:r>
    </w:p>
    <w:p>
      <w:pPr>
        <w:pStyle w:val="BodyText"/>
        <w:rPr>
          <w:rFonts w:ascii="Arial"/>
          <w:sz w:val="22"/>
        </w:rPr>
      </w:pPr>
    </w:p>
    <w:p>
      <w:pPr>
        <w:pStyle w:val="ListParagraph"/>
        <w:numPr>
          <w:ilvl w:val="0"/>
          <w:numId w:val="2"/>
        </w:numPr>
        <w:tabs>
          <w:tab w:pos="1978" w:val="left" w:leader="none"/>
        </w:tabs>
        <w:spacing w:line="240" w:lineRule="auto" w:before="0" w:after="0"/>
        <w:ind w:left="1978" w:right="0" w:hanging="358"/>
        <w:jc w:val="left"/>
        <w:rPr>
          <w:rFonts w:ascii="Arial"/>
          <w:b/>
          <w:sz w:val="22"/>
        </w:rPr>
      </w:pPr>
      <w:r>
        <w:rPr>
          <w:rFonts w:ascii="Arial"/>
          <w:b/>
          <w:spacing w:val="-2"/>
          <w:sz w:val="22"/>
        </w:rPr>
        <w:t>PRESENTATIONS:</w:t>
      </w:r>
    </w:p>
    <w:p>
      <w:pPr>
        <w:spacing w:before="2"/>
        <w:ind w:left="1980" w:right="0" w:firstLine="0"/>
        <w:jc w:val="left"/>
        <w:rPr>
          <w:rFonts w:ascii="Arial"/>
          <w:sz w:val="22"/>
        </w:rPr>
      </w:pPr>
      <w:r>
        <w:rPr>
          <w:rFonts w:ascii="Arial"/>
          <w:sz w:val="22"/>
        </w:rPr>
        <w:t>No</w:t>
      </w:r>
      <w:r>
        <w:rPr>
          <w:rFonts w:ascii="Arial"/>
          <w:spacing w:val="-2"/>
          <w:sz w:val="22"/>
        </w:rPr>
        <w:t> Items</w:t>
      </w:r>
    </w:p>
    <w:p>
      <w:pPr>
        <w:pStyle w:val="BodyText"/>
        <w:rPr>
          <w:rFonts w:ascii="Arial"/>
          <w:sz w:val="36"/>
        </w:rPr>
      </w:pPr>
    </w:p>
    <w:p>
      <w:pPr>
        <w:pStyle w:val="BodyText"/>
        <w:spacing w:before="88"/>
        <w:rPr>
          <w:rFonts w:ascii="Arial"/>
          <w:sz w:val="36"/>
        </w:rPr>
      </w:pPr>
    </w:p>
    <w:p>
      <w:pPr>
        <w:pStyle w:val="Heading3"/>
        <w:ind w:left="519" w:right="2"/>
      </w:pPr>
      <w:r>
        <w:rPr>
          <w:color w:val="CC6600"/>
        </w:rPr>
        <w:t>–</w:t>
      </w:r>
      <w:r>
        <w:rPr>
          <w:color w:val="CC6600"/>
          <w:spacing w:val="-2"/>
        </w:rPr>
        <w:t> </w:t>
      </w:r>
      <w:r>
        <w:rPr>
          <w:color w:val="CC6600"/>
        </w:rPr>
        <w:t>A</w:t>
      </w:r>
      <w:r>
        <w:rPr>
          <w:color w:val="CC6600"/>
          <w:spacing w:val="-3"/>
        </w:rPr>
        <w:t> </w:t>
      </w:r>
      <w:r>
        <w:rPr>
          <w:color w:val="CC6600"/>
        </w:rPr>
        <w:t>Western</w:t>
      </w:r>
      <w:r>
        <w:rPr>
          <w:color w:val="CC6600"/>
          <w:spacing w:val="-2"/>
        </w:rPr>
        <w:t> </w:t>
      </w:r>
      <w:r>
        <w:rPr>
          <w:color w:val="CC6600"/>
        </w:rPr>
        <w:t>Classic</w:t>
      </w:r>
      <w:r>
        <w:rPr>
          <w:color w:val="CC6600"/>
          <w:spacing w:val="-3"/>
        </w:rPr>
        <w:t> </w:t>
      </w:r>
      <w:r>
        <w:rPr>
          <w:color w:val="CC6600"/>
          <w:spacing w:val="-10"/>
        </w:rPr>
        <w:t>–</w:t>
      </w:r>
    </w:p>
    <w:p>
      <w:pPr>
        <w:spacing w:before="267"/>
        <w:ind w:left="519" w:right="0" w:firstLine="0"/>
        <w:jc w:val="center"/>
        <w:rPr>
          <w:sz w:val="22"/>
        </w:rPr>
      </w:pPr>
      <w:r>
        <w:rPr>
          <w:sz w:val="22"/>
        </w:rPr>
        <w:t>26</w:t>
      </w:r>
      <w:r>
        <w:rPr>
          <w:spacing w:val="-15"/>
          <w:sz w:val="22"/>
        </w:rPr>
        <w:t> </w:t>
      </w:r>
      <w:r>
        <w:rPr>
          <w:sz w:val="22"/>
        </w:rPr>
        <w:t>North</w:t>
      </w:r>
      <w:r>
        <w:rPr>
          <w:spacing w:val="-7"/>
          <w:sz w:val="22"/>
        </w:rPr>
        <w:t> </w:t>
      </w:r>
      <w:r>
        <w:rPr>
          <w:sz w:val="22"/>
        </w:rPr>
        <w:t>100</w:t>
      </w:r>
      <w:r>
        <w:rPr>
          <w:spacing w:val="-2"/>
          <w:sz w:val="22"/>
        </w:rPr>
        <w:t> </w:t>
      </w:r>
      <w:r>
        <w:rPr>
          <w:sz w:val="22"/>
        </w:rPr>
        <w:t>East</w:t>
      </w:r>
      <w:r>
        <w:rPr>
          <w:spacing w:val="-14"/>
          <w:sz w:val="22"/>
        </w:rPr>
        <w:t> </w:t>
      </w:r>
      <w:r>
        <w:rPr>
          <w:color w:val="CC6600"/>
          <w:sz w:val="16"/>
        </w:rPr>
        <w:t>•</w:t>
      </w:r>
      <w:r>
        <w:rPr>
          <w:color w:val="CC6600"/>
          <w:spacing w:val="-5"/>
          <w:sz w:val="16"/>
        </w:rPr>
        <w:t> </w:t>
      </w:r>
      <w:r>
        <w:rPr>
          <w:sz w:val="22"/>
        </w:rPr>
        <w:t>Kanab,</w:t>
      </w:r>
      <w:r>
        <w:rPr>
          <w:spacing w:val="-5"/>
          <w:sz w:val="22"/>
        </w:rPr>
        <w:t> </w:t>
      </w:r>
      <w:r>
        <w:rPr>
          <w:sz w:val="22"/>
        </w:rPr>
        <w:t>Utah</w:t>
      </w:r>
      <w:r>
        <w:rPr>
          <w:spacing w:val="-4"/>
          <w:sz w:val="22"/>
        </w:rPr>
        <w:t> </w:t>
      </w:r>
      <w:r>
        <w:rPr>
          <w:sz w:val="22"/>
        </w:rPr>
        <w:t>84741</w:t>
      </w:r>
      <w:r>
        <w:rPr>
          <w:spacing w:val="-13"/>
          <w:sz w:val="22"/>
        </w:rPr>
        <w:t> </w:t>
      </w:r>
      <w:r>
        <w:rPr>
          <w:color w:val="CC6600"/>
          <w:sz w:val="16"/>
        </w:rPr>
        <w:t>•</w:t>
      </w:r>
      <w:r>
        <w:rPr>
          <w:color w:val="CC6600"/>
          <w:spacing w:val="-7"/>
          <w:sz w:val="16"/>
        </w:rPr>
        <w:t> </w:t>
      </w:r>
      <w:r>
        <w:rPr>
          <w:sz w:val="22"/>
        </w:rPr>
        <w:t>Phone</w:t>
      </w:r>
      <w:r>
        <w:rPr>
          <w:spacing w:val="-5"/>
          <w:sz w:val="22"/>
        </w:rPr>
        <w:t> </w:t>
      </w:r>
      <w:r>
        <w:rPr>
          <w:sz w:val="22"/>
        </w:rPr>
        <w:t>435-644-2534</w:t>
      </w:r>
      <w:r>
        <w:rPr>
          <w:spacing w:val="-13"/>
          <w:sz w:val="22"/>
        </w:rPr>
        <w:t> </w:t>
      </w:r>
      <w:r>
        <w:rPr>
          <w:color w:val="CC6600"/>
          <w:sz w:val="16"/>
        </w:rPr>
        <w:t>•</w:t>
      </w:r>
      <w:r>
        <w:rPr>
          <w:color w:val="CC6600"/>
          <w:spacing w:val="-5"/>
          <w:sz w:val="16"/>
        </w:rPr>
        <w:t> </w:t>
      </w:r>
      <w:r>
        <w:rPr>
          <w:sz w:val="22"/>
        </w:rPr>
        <w:t>Fax</w:t>
      </w:r>
      <w:r>
        <w:rPr>
          <w:spacing w:val="-3"/>
          <w:sz w:val="22"/>
        </w:rPr>
        <w:t> </w:t>
      </w:r>
      <w:r>
        <w:rPr>
          <w:sz w:val="22"/>
        </w:rPr>
        <w:t>435-644-2536</w:t>
      </w:r>
      <w:r>
        <w:rPr>
          <w:spacing w:val="-16"/>
          <w:sz w:val="22"/>
        </w:rPr>
        <w:t> </w:t>
      </w:r>
      <w:r>
        <w:rPr>
          <w:color w:val="CC6600"/>
          <w:sz w:val="16"/>
        </w:rPr>
        <w:t>•</w:t>
      </w:r>
      <w:r>
        <w:rPr>
          <w:color w:val="CC6600"/>
          <w:spacing w:val="-4"/>
          <w:sz w:val="16"/>
        </w:rPr>
        <w:t> </w:t>
      </w:r>
      <w:hyperlink r:id="rId7">
        <w:r>
          <w:rPr>
            <w:spacing w:val="-2"/>
            <w:sz w:val="22"/>
          </w:rPr>
          <w:t>www.kanab.utah.gov</w:t>
        </w:r>
      </w:hyperlink>
    </w:p>
    <w:p>
      <w:pPr>
        <w:spacing w:after="0"/>
        <w:jc w:val="center"/>
        <w:rPr>
          <w:sz w:val="22"/>
        </w:rPr>
        <w:sectPr>
          <w:type w:val="continuous"/>
          <w:pgSz w:w="12240" w:h="15840"/>
          <w:pgMar w:top="280" w:bottom="280" w:left="360" w:right="1080"/>
        </w:sectPr>
      </w:pPr>
    </w:p>
    <w:p>
      <w:pPr>
        <w:pStyle w:val="ListParagraph"/>
        <w:numPr>
          <w:ilvl w:val="0"/>
          <w:numId w:val="2"/>
        </w:numPr>
        <w:tabs>
          <w:tab w:pos="1978" w:val="left" w:leader="none"/>
        </w:tabs>
        <w:spacing w:line="252" w:lineRule="exact" w:before="80" w:after="0"/>
        <w:ind w:left="1978" w:right="0" w:hanging="358"/>
        <w:jc w:val="left"/>
        <w:rPr>
          <w:rFonts w:ascii="Arial"/>
          <w:b/>
          <w:sz w:val="22"/>
        </w:rPr>
      </w:pPr>
      <w:r>
        <w:rPr>
          <w:rFonts w:ascii="Arial"/>
          <w:b/>
          <w:sz w:val="22"/>
        </w:rPr>
        <w:drawing>
          <wp:anchor distT="0" distB="0" distL="0" distR="0" allowOverlap="1" layoutInCell="1" locked="0" behindDoc="1" simplePos="0" relativeHeight="460715008">
            <wp:simplePos x="0" y="0"/>
            <wp:positionH relativeFrom="page">
              <wp:posOffset>19050</wp:posOffset>
            </wp:positionH>
            <wp:positionV relativeFrom="page">
              <wp:posOffset>1548841</wp:posOffset>
            </wp:positionV>
            <wp:extent cx="7740230" cy="8486698"/>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8" cstate="print"/>
                    <a:stretch>
                      <a:fillRect/>
                    </a:stretch>
                  </pic:blipFill>
                  <pic:spPr>
                    <a:xfrm>
                      <a:off x="0" y="0"/>
                      <a:ext cx="7740230" cy="8486698"/>
                    </a:xfrm>
                    <a:prstGeom prst="rect">
                      <a:avLst/>
                    </a:prstGeom>
                  </pic:spPr>
                </pic:pic>
              </a:graphicData>
            </a:graphic>
          </wp:anchor>
        </w:drawing>
      </w:r>
      <w:r>
        <w:rPr>
          <w:rFonts w:ascii="Arial"/>
          <w:b/>
          <w:sz w:val="22"/>
        </w:rPr>
        <w:t>PUBLIC</w:t>
      </w:r>
      <w:r>
        <w:rPr>
          <w:rFonts w:ascii="Arial"/>
          <w:b/>
          <w:spacing w:val="-7"/>
          <w:sz w:val="22"/>
        </w:rPr>
        <w:t> </w:t>
      </w:r>
      <w:r>
        <w:rPr>
          <w:rFonts w:ascii="Arial"/>
          <w:b/>
          <w:sz w:val="22"/>
        </w:rPr>
        <w:t>HEARING</w:t>
      </w:r>
      <w:r>
        <w:rPr>
          <w:rFonts w:ascii="Arial"/>
          <w:b/>
          <w:spacing w:val="-6"/>
          <w:sz w:val="22"/>
        </w:rPr>
        <w:t> </w:t>
      </w:r>
      <w:r>
        <w:rPr>
          <w:rFonts w:ascii="Arial"/>
          <w:b/>
          <w:spacing w:val="-2"/>
          <w:sz w:val="22"/>
        </w:rPr>
        <w:t>ITEMS:</w:t>
      </w:r>
    </w:p>
    <w:p>
      <w:pPr>
        <w:pStyle w:val="ListParagraph"/>
        <w:numPr>
          <w:ilvl w:val="1"/>
          <w:numId w:val="2"/>
        </w:numPr>
        <w:tabs>
          <w:tab w:pos="2339" w:val="left" w:leader="none"/>
        </w:tabs>
        <w:spacing w:line="240" w:lineRule="auto" w:before="0" w:after="0"/>
        <w:ind w:left="2339" w:right="724" w:hanging="360"/>
        <w:jc w:val="left"/>
        <w:rPr>
          <w:rFonts w:ascii="Arial"/>
          <w:sz w:val="22"/>
        </w:rPr>
      </w:pPr>
      <w:r>
        <w:rPr>
          <w:rFonts w:ascii="Arial"/>
          <w:sz w:val="22"/>
        </w:rPr>
        <w:t>Public</w:t>
      </w:r>
      <w:r>
        <w:rPr>
          <w:rFonts w:ascii="Arial"/>
          <w:spacing w:val="-2"/>
          <w:sz w:val="22"/>
        </w:rPr>
        <w:t> </w:t>
      </w:r>
      <w:r>
        <w:rPr>
          <w:rFonts w:ascii="Arial"/>
          <w:sz w:val="22"/>
        </w:rPr>
        <w:t>Hearing</w:t>
      </w:r>
      <w:r>
        <w:rPr>
          <w:rFonts w:ascii="Arial"/>
          <w:spacing w:val="-3"/>
          <w:sz w:val="22"/>
        </w:rPr>
        <w:t> </w:t>
      </w:r>
      <w:r>
        <w:rPr>
          <w:rFonts w:ascii="Arial"/>
          <w:sz w:val="22"/>
        </w:rPr>
        <w:t>to</w:t>
      </w:r>
      <w:r>
        <w:rPr>
          <w:rFonts w:ascii="Arial"/>
          <w:spacing w:val="-5"/>
          <w:sz w:val="22"/>
        </w:rPr>
        <w:t> </w:t>
      </w:r>
      <w:r>
        <w:rPr>
          <w:rFonts w:ascii="Arial"/>
          <w:sz w:val="22"/>
        </w:rPr>
        <w:t>consider</w:t>
      </w:r>
      <w:r>
        <w:rPr>
          <w:rFonts w:ascii="Arial"/>
          <w:spacing w:val="-1"/>
          <w:sz w:val="22"/>
        </w:rPr>
        <w:t> </w:t>
      </w:r>
      <w:r>
        <w:rPr>
          <w:rFonts w:ascii="Arial"/>
          <w:sz w:val="22"/>
        </w:rPr>
        <w:t>approval</w:t>
      </w:r>
      <w:r>
        <w:rPr>
          <w:rFonts w:ascii="Arial"/>
          <w:spacing w:val="-3"/>
          <w:sz w:val="22"/>
        </w:rPr>
        <w:t> </w:t>
      </w:r>
      <w:r>
        <w:rPr>
          <w:rFonts w:ascii="Arial"/>
          <w:sz w:val="22"/>
        </w:rPr>
        <w:t>or</w:t>
      </w:r>
      <w:r>
        <w:rPr>
          <w:rFonts w:ascii="Arial"/>
          <w:spacing w:val="-4"/>
          <w:sz w:val="22"/>
        </w:rPr>
        <w:t> </w:t>
      </w:r>
      <w:r>
        <w:rPr>
          <w:rFonts w:ascii="Arial"/>
          <w:sz w:val="22"/>
        </w:rPr>
        <w:t>denial</w:t>
      </w:r>
      <w:r>
        <w:rPr>
          <w:rFonts w:ascii="Arial"/>
          <w:spacing w:val="-3"/>
          <w:sz w:val="22"/>
        </w:rPr>
        <w:t> </w:t>
      </w:r>
      <w:r>
        <w:rPr>
          <w:rFonts w:ascii="Arial"/>
          <w:sz w:val="22"/>
        </w:rPr>
        <w:t>of</w:t>
      </w:r>
      <w:r>
        <w:rPr>
          <w:rFonts w:ascii="Arial"/>
          <w:spacing w:val="-3"/>
          <w:sz w:val="22"/>
        </w:rPr>
        <w:t> </w:t>
      </w:r>
      <w:r>
        <w:rPr>
          <w:rFonts w:ascii="Arial"/>
          <w:sz w:val="22"/>
        </w:rPr>
        <w:t>an</w:t>
      </w:r>
      <w:r>
        <w:rPr>
          <w:rFonts w:ascii="Arial"/>
          <w:spacing w:val="-3"/>
          <w:sz w:val="22"/>
        </w:rPr>
        <w:t> </w:t>
      </w:r>
      <w:r>
        <w:rPr>
          <w:rFonts w:ascii="Arial"/>
          <w:sz w:val="22"/>
        </w:rPr>
        <w:t>ordinance</w:t>
      </w:r>
      <w:r>
        <w:rPr>
          <w:rFonts w:ascii="Arial"/>
          <w:spacing w:val="-5"/>
          <w:sz w:val="22"/>
        </w:rPr>
        <w:t> </w:t>
      </w:r>
      <w:r>
        <w:rPr>
          <w:rFonts w:ascii="Arial"/>
          <w:sz w:val="22"/>
        </w:rPr>
        <w:t>to</w:t>
      </w:r>
      <w:r>
        <w:rPr>
          <w:rFonts w:ascii="Arial"/>
          <w:spacing w:val="-5"/>
          <w:sz w:val="22"/>
        </w:rPr>
        <w:t> </w:t>
      </w:r>
      <w:r>
        <w:rPr>
          <w:rFonts w:ascii="Arial"/>
          <w:sz w:val="22"/>
        </w:rPr>
        <w:t>partially</w:t>
      </w:r>
      <w:r>
        <w:rPr>
          <w:rFonts w:ascii="Arial"/>
          <w:spacing w:val="-2"/>
          <w:sz w:val="22"/>
        </w:rPr>
        <w:t> </w:t>
      </w:r>
      <w:r>
        <w:rPr>
          <w:rFonts w:ascii="Arial"/>
          <w:sz w:val="22"/>
        </w:rPr>
        <w:t>vacate public street easements adjacent to Parcel K-B-12-9. (Tesla Charger Development- Honeys).</w:t>
      </w:r>
    </w:p>
    <w:p>
      <w:pPr>
        <w:pStyle w:val="BodyText"/>
        <w:rPr>
          <w:rFonts w:ascii="Arial"/>
          <w:sz w:val="22"/>
        </w:rPr>
      </w:pPr>
    </w:p>
    <w:p>
      <w:pPr>
        <w:pStyle w:val="ListParagraph"/>
        <w:numPr>
          <w:ilvl w:val="0"/>
          <w:numId w:val="2"/>
        </w:numPr>
        <w:tabs>
          <w:tab w:pos="1977" w:val="left" w:leader="none"/>
        </w:tabs>
        <w:spacing w:line="252" w:lineRule="exact" w:before="0" w:after="0"/>
        <w:ind w:left="1977" w:right="0" w:hanging="358"/>
        <w:jc w:val="left"/>
        <w:rPr>
          <w:rFonts w:ascii="Arial"/>
          <w:b/>
          <w:sz w:val="22"/>
        </w:rPr>
      </w:pPr>
      <w:r>
        <w:rPr>
          <w:rFonts w:ascii="Arial"/>
          <w:b/>
          <w:sz w:val="22"/>
        </w:rPr>
        <w:t>ACTION</w:t>
      </w:r>
      <w:r>
        <w:rPr>
          <w:rFonts w:ascii="Arial"/>
          <w:b/>
          <w:spacing w:val="-6"/>
          <w:sz w:val="22"/>
        </w:rPr>
        <w:t> </w:t>
      </w:r>
      <w:r>
        <w:rPr>
          <w:rFonts w:ascii="Arial"/>
          <w:b/>
          <w:sz w:val="22"/>
        </w:rPr>
        <w:t>ITEMS</w:t>
      </w:r>
      <w:r>
        <w:rPr>
          <w:rFonts w:ascii="Arial"/>
          <w:b/>
          <w:spacing w:val="-4"/>
          <w:sz w:val="22"/>
        </w:rPr>
        <w:t> </w:t>
      </w:r>
      <w:r>
        <w:rPr>
          <w:rFonts w:ascii="Arial"/>
          <w:b/>
          <w:sz w:val="22"/>
        </w:rPr>
        <w:t>READY</w:t>
      </w:r>
      <w:r>
        <w:rPr>
          <w:rFonts w:ascii="Arial"/>
          <w:b/>
          <w:spacing w:val="-4"/>
          <w:sz w:val="22"/>
        </w:rPr>
        <w:t> </w:t>
      </w:r>
      <w:r>
        <w:rPr>
          <w:rFonts w:ascii="Arial"/>
          <w:b/>
          <w:sz w:val="22"/>
        </w:rPr>
        <w:t>FOR</w:t>
      </w:r>
      <w:r>
        <w:rPr>
          <w:rFonts w:ascii="Arial"/>
          <w:b/>
          <w:spacing w:val="-5"/>
          <w:sz w:val="22"/>
        </w:rPr>
        <w:t> </w:t>
      </w:r>
      <w:r>
        <w:rPr>
          <w:rFonts w:ascii="Arial"/>
          <w:b/>
          <w:spacing w:val="-4"/>
          <w:sz w:val="22"/>
        </w:rPr>
        <w:t>VOTE:</w:t>
      </w:r>
    </w:p>
    <w:p>
      <w:pPr>
        <w:pStyle w:val="ListParagraph"/>
        <w:numPr>
          <w:ilvl w:val="1"/>
          <w:numId w:val="2"/>
        </w:numPr>
        <w:tabs>
          <w:tab w:pos="2339" w:val="left" w:leader="none"/>
        </w:tabs>
        <w:spacing w:line="240" w:lineRule="auto" w:before="0" w:after="0"/>
        <w:ind w:left="2339" w:right="409" w:hanging="360"/>
        <w:jc w:val="left"/>
        <w:rPr>
          <w:rFonts w:ascii="Arial" w:hAnsi="Arial"/>
          <w:sz w:val="22"/>
        </w:rPr>
      </w:pPr>
      <w:r>
        <w:rPr>
          <w:rFonts w:ascii="Arial" w:hAnsi="Arial"/>
          <w:sz w:val="22"/>
        </w:rPr>
        <w:t>Discussion</w:t>
      </w:r>
      <w:r>
        <w:rPr>
          <w:rFonts w:ascii="Arial" w:hAnsi="Arial"/>
          <w:spacing w:val="-4"/>
          <w:sz w:val="22"/>
        </w:rPr>
        <w:t> </w:t>
      </w:r>
      <w:r>
        <w:rPr>
          <w:rFonts w:ascii="Arial" w:hAnsi="Arial"/>
          <w:sz w:val="22"/>
        </w:rPr>
        <w:t>and</w:t>
      </w:r>
      <w:r>
        <w:rPr>
          <w:rFonts w:ascii="Arial" w:hAnsi="Arial"/>
          <w:spacing w:val="-4"/>
          <w:sz w:val="22"/>
        </w:rPr>
        <w:t> </w:t>
      </w:r>
      <w:r>
        <w:rPr>
          <w:rFonts w:ascii="Arial" w:hAnsi="Arial"/>
          <w:sz w:val="22"/>
        </w:rPr>
        <w:t>consideration</w:t>
      </w:r>
      <w:r>
        <w:rPr>
          <w:rFonts w:ascii="Arial" w:hAnsi="Arial"/>
          <w:spacing w:val="-4"/>
          <w:sz w:val="22"/>
        </w:rPr>
        <w:t> </w:t>
      </w:r>
      <w:r>
        <w:rPr>
          <w:rFonts w:ascii="Arial" w:hAnsi="Arial"/>
          <w:sz w:val="22"/>
        </w:rPr>
        <w:t>of</w:t>
      </w:r>
      <w:r>
        <w:rPr>
          <w:rFonts w:ascii="Arial" w:hAnsi="Arial"/>
          <w:spacing w:val="-4"/>
          <w:sz w:val="22"/>
        </w:rPr>
        <w:t> </w:t>
      </w:r>
      <w:r>
        <w:rPr>
          <w:rFonts w:ascii="Arial" w:hAnsi="Arial"/>
          <w:sz w:val="22"/>
        </w:rPr>
        <w:t>a</w:t>
      </w:r>
      <w:r>
        <w:rPr>
          <w:rFonts w:ascii="Arial" w:hAnsi="Arial"/>
          <w:spacing w:val="-6"/>
          <w:sz w:val="22"/>
        </w:rPr>
        <w:t> </w:t>
      </w:r>
      <w:r>
        <w:rPr>
          <w:rFonts w:ascii="Arial" w:hAnsi="Arial"/>
          <w:sz w:val="22"/>
        </w:rPr>
        <w:t>resolution</w:t>
      </w:r>
      <w:r>
        <w:rPr>
          <w:rFonts w:ascii="Arial" w:hAnsi="Arial"/>
          <w:spacing w:val="-4"/>
          <w:sz w:val="22"/>
        </w:rPr>
        <w:t> </w:t>
      </w:r>
      <w:r>
        <w:rPr>
          <w:rFonts w:ascii="Arial" w:hAnsi="Arial"/>
          <w:sz w:val="22"/>
        </w:rPr>
        <w:t>acknowledging</w:t>
      </w:r>
      <w:r>
        <w:rPr>
          <w:rFonts w:ascii="Arial" w:hAnsi="Arial"/>
          <w:spacing w:val="-4"/>
          <w:sz w:val="22"/>
        </w:rPr>
        <w:t> </w:t>
      </w:r>
      <w:r>
        <w:rPr>
          <w:rFonts w:ascii="Arial" w:hAnsi="Arial"/>
          <w:sz w:val="22"/>
        </w:rPr>
        <w:t>receipt</w:t>
      </w:r>
      <w:r>
        <w:rPr>
          <w:rFonts w:ascii="Arial" w:hAnsi="Arial"/>
          <w:spacing w:val="-2"/>
          <w:sz w:val="22"/>
        </w:rPr>
        <w:t> </w:t>
      </w:r>
      <w:r>
        <w:rPr>
          <w:rFonts w:ascii="Arial" w:hAnsi="Arial"/>
          <w:sz w:val="22"/>
        </w:rPr>
        <w:t>of</w:t>
      </w:r>
      <w:r>
        <w:rPr>
          <w:rFonts w:ascii="Arial" w:hAnsi="Arial"/>
          <w:spacing w:val="-5"/>
          <w:sz w:val="22"/>
        </w:rPr>
        <w:t> </w:t>
      </w:r>
      <w:r>
        <w:rPr>
          <w:rFonts w:ascii="Arial" w:hAnsi="Arial"/>
          <w:sz w:val="22"/>
        </w:rPr>
        <w:t>the</w:t>
      </w:r>
      <w:r>
        <w:rPr>
          <w:rFonts w:ascii="Arial" w:hAnsi="Arial"/>
          <w:spacing w:val="-6"/>
          <w:sz w:val="22"/>
        </w:rPr>
        <w:t> </w:t>
      </w:r>
      <w:r>
        <w:rPr>
          <w:rFonts w:ascii="Arial" w:hAnsi="Arial"/>
          <w:sz w:val="22"/>
        </w:rPr>
        <w:t>tentative budget and adopting the Tentative Budget for Fiscal Year 2026–2027. (Final budget adoption anticipated on June 23, 2026.)</w:t>
      </w:r>
    </w:p>
    <w:p>
      <w:pPr>
        <w:pStyle w:val="BodyText"/>
        <w:rPr>
          <w:rFonts w:ascii="Arial"/>
          <w:sz w:val="22"/>
        </w:rPr>
      </w:pPr>
    </w:p>
    <w:p>
      <w:pPr>
        <w:pStyle w:val="ListParagraph"/>
        <w:numPr>
          <w:ilvl w:val="0"/>
          <w:numId w:val="2"/>
        </w:numPr>
        <w:tabs>
          <w:tab w:pos="1977" w:val="left" w:leader="none"/>
        </w:tabs>
        <w:spacing w:line="252" w:lineRule="exact" w:before="0" w:after="0"/>
        <w:ind w:left="1977" w:right="0" w:hanging="358"/>
        <w:jc w:val="left"/>
        <w:rPr>
          <w:rFonts w:ascii="Arial"/>
          <w:b/>
          <w:sz w:val="22"/>
        </w:rPr>
      </w:pPr>
      <w:r>
        <w:rPr>
          <w:rFonts w:ascii="Arial"/>
          <w:b/>
          <w:sz w:val="22"/>
        </w:rPr>
        <w:t>ITEMS</w:t>
      </w:r>
      <w:r>
        <w:rPr>
          <w:rFonts w:ascii="Arial"/>
          <w:b/>
          <w:spacing w:val="-2"/>
          <w:sz w:val="22"/>
        </w:rPr>
        <w:t> </w:t>
      </w:r>
      <w:r>
        <w:rPr>
          <w:rFonts w:ascii="Arial"/>
          <w:b/>
          <w:sz w:val="22"/>
        </w:rPr>
        <w:t>FOR</w:t>
      </w:r>
      <w:r>
        <w:rPr>
          <w:rFonts w:ascii="Arial"/>
          <w:b/>
          <w:spacing w:val="-2"/>
          <w:sz w:val="22"/>
        </w:rPr>
        <w:t> DISCUSSION:</w:t>
      </w:r>
    </w:p>
    <w:p>
      <w:pPr>
        <w:pStyle w:val="ListParagraph"/>
        <w:numPr>
          <w:ilvl w:val="1"/>
          <w:numId w:val="2"/>
        </w:numPr>
        <w:tabs>
          <w:tab w:pos="2339" w:val="left" w:leader="none"/>
        </w:tabs>
        <w:spacing w:line="240" w:lineRule="auto" w:before="0" w:after="0"/>
        <w:ind w:left="2339" w:right="812" w:hanging="360"/>
        <w:jc w:val="left"/>
        <w:rPr>
          <w:rFonts w:ascii="Arial" w:hAnsi="Arial"/>
          <w:sz w:val="22"/>
        </w:rPr>
      </w:pPr>
      <w:r>
        <w:rPr>
          <w:rFonts w:ascii="Arial" w:hAnsi="Arial"/>
          <w:sz w:val="22"/>
        </w:rPr>
        <w:t>Discussion</w:t>
      </w:r>
      <w:r>
        <w:rPr>
          <w:rFonts w:ascii="Arial" w:hAnsi="Arial"/>
          <w:spacing w:val="-3"/>
          <w:sz w:val="22"/>
        </w:rPr>
        <w:t> </w:t>
      </w:r>
      <w:r>
        <w:rPr>
          <w:rFonts w:ascii="Arial" w:hAnsi="Arial"/>
          <w:sz w:val="22"/>
        </w:rPr>
        <w:t>and</w:t>
      </w:r>
      <w:r>
        <w:rPr>
          <w:rFonts w:ascii="Arial" w:hAnsi="Arial"/>
          <w:spacing w:val="-3"/>
          <w:sz w:val="22"/>
        </w:rPr>
        <w:t> </w:t>
      </w:r>
      <w:r>
        <w:rPr>
          <w:rFonts w:ascii="Arial" w:hAnsi="Arial"/>
          <w:sz w:val="22"/>
        </w:rPr>
        <w:t>consideration</w:t>
      </w:r>
      <w:r>
        <w:rPr>
          <w:rFonts w:ascii="Arial" w:hAnsi="Arial"/>
          <w:spacing w:val="-3"/>
          <w:sz w:val="22"/>
        </w:rPr>
        <w:t> </w:t>
      </w:r>
      <w:r>
        <w:rPr>
          <w:rFonts w:ascii="Arial" w:hAnsi="Arial"/>
          <w:sz w:val="22"/>
        </w:rPr>
        <w:t>of</w:t>
      </w:r>
      <w:r>
        <w:rPr>
          <w:rFonts w:ascii="Arial" w:hAnsi="Arial"/>
          <w:spacing w:val="-3"/>
          <w:sz w:val="22"/>
        </w:rPr>
        <w:t> </w:t>
      </w:r>
      <w:r>
        <w:rPr>
          <w:rFonts w:ascii="Arial" w:hAnsi="Arial"/>
          <w:sz w:val="22"/>
        </w:rPr>
        <w:t>a</w:t>
      </w:r>
      <w:r>
        <w:rPr>
          <w:rFonts w:ascii="Arial" w:hAnsi="Arial"/>
          <w:spacing w:val="-5"/>
          <w:sz w:val="22"/>
        </w:rPr>
        <w:t> </w:t>
      </w:r>
      <w:r>
        <w:rPr>
          <w:rFonts w:ascii="Arial" w:hAnsi="Arial"/>
          <w:sz w:val="22"/>
        </w:rPr>
        <w:t>coordinated</w:t>
      </w:r>
      <w:r>
        <w:rPr>
          <w:rFonts w:ascii="Arial" w:hAnsi="Arial"/>
          <w:spacing w:val="-5"/>
          <w:sz w:val="22"/>
        </w:rPr>
        <w:t> </w:t>
      </w:r>
      <w:r>
        <w:rPr>
          <w:rFonts w:ascii="Arial" w:hAnsi="Arial"/>
          <w:sz w:val="22"/>
        </w:rPr>
        <w:t>City</w:t>
      </w:r>
      <w:r>
        <w:rPr>
          <w:rFonts w:ascii="Arial" w:hAnsi="Arial"/>
          <w:spacing w:val="-2"/>
          <w:sz w:val="22"/>
        </w:rPr>
        <w:t> </w:t>
      </w:r>
      <w:r>
        <w:rPr>
          <w:rFonts w:ascii="Arial" w:hAnsi="Arial"/>
          <w:sz w:val="22"/>
        </w:rPr>
        <w:t>review</w:t>
      </w:r>
      <w:r>
        <w:rPr>
          <w:rFonts w:ascii="Arial" w:hAnsi="Arial"/>
          <w:spacing w:val="-3"/>
          <w:sz w:val="22"/>
        </w:rPr>
        <w:t> </w:t>
      </w:r>
      <w:r>
        <w:rPr>
          <w:rFonts w:ascii="Arial" w:hAnsi="Arial"/>
          <w:sz w:val="22"/>
        </w:rPr>
        <w:t>process</w:t>
      </w:r>
      <w:r>
        <w:rPr>
          <w:rFonts w:ascii="Arial" w:hAnsi="Arial"/>
          <w:spacing w:val="-5"/>
          <w:sz w:val="22"/>
        </w:rPr>
        <w:t> </w:t>
      </w:r>
      <w:r>
        <w:rPr>
          <w:rFonts w:ascii="Arial" w:hAnsi="Arial"/>
          <w:sz w:val="22"/>
        </w:rPr>
        <w:t>regarding</w:t>
      </w:r>
      <w:r>
        <w:rPr>
          <w:rFonts w:ascii="Arial" w:hAnsi="Arial"/>
          <w:spacing w:val="-3"/>
          <w:sz w:val="22"/>
        </w:rPr>
        <w:t> </w:t>
      </w:r>
      <w:r>
        <w:rPr>
          <w:rFonts w:ascii="Arial" w:hAnsi="Arial"/>
          <w:sz w:val="22"/>
        </w:rPr>
        <w:t>a proposed development agreement in Kane County within Kanab City’s future annexation area (Old Fort area).</w:t>
      </w:r>
    </w:p>
    <w:p>
      <w:pPr>
        <w:pStyle w:val="ListParagraph"/>
        <w:numPr>
          <w:ilvl w:val="1"/>
          <w:numId w:val="2"/>
        </w:numPr>
        <w:tabs>
          <w:tab w:pos="2339" w:val="left" w:leader="none"/>
        </w:tabs>
        <w:spacing w:line="240" w:lineRule="auto" w:before="1" w:after="0"/>
        <w:ind w:left="2339" w:right="622" w:hanging="360"/>
        <w:jc w:val="left"/>
        <w:rPr>
          <w:rFonts w:ascii="Arial"/>
          <w:sz w:val="22"/>
        </w:rPr>
      </w:pPr>
      <w:r>
        <w:rPr>
          <w:rFonts w:ascii="Arial"/>
          <w:sz w:val="22"/>
        </w:rPr>
        <w:t>Discussion</w:t>
      </w:r>
      <w:r>
        <w:rPr>
          <w:rFonts w:ascii="Arial"/>
          <w:spacing w:val="-4"/>
          <w:sz w:val="22"/>
        </w:rPr>
        <w:t> </w:t>
      </w:r>
      <w:r>
        <w:rPr>
          <w:rFonts w:ascii="Arial"/>
          <w:sz w:val="22"/>
        </w:rPr>
        <w:t>and</w:t>
      </w:r>
      <w:r>
        <w:rPr>
          <w:rFonts w:ascii="Arial"/>
          <w:spacing w:val="-4"/>
          <w:sz w:val="22"/>
        </w:rPr>
        <w:t> </w:t>
      </w:r>
      <w:r>
        <w:rPr>
          <w:rFonts w:ascii="Arial"/>
          <w:sz w:val="22"/>
        </w:rPr>
        <w:t>acknowledgment</w:t>
      </w:r>
      <w:r>
        <w:rPr>
          <w:rFonts w:ascii="Arial"/>
          <w:spacing w:val="-4"/>
          <w:sz w:val="22"/>
        </w:rPr>
        <w:t> </w:t>
      </w:r>
      <w:r>
        <w:rPr>
          <w:rFonts w:ascii="Arial"/>
          <w:sz w:val="22"/>
        </w:rPr>
        <w:t>of</w:t>
      </w:r>
      <w:r>
        <w:rPr>
          <w:rFonts w:ascii="Arial"/>
          <w:spacing w:val="-4"/>
          <w:sz w:val="22"/>
        </w:rPr>
        <w:t> </w:t>
      </w:r>
      <w:r>
        <w:rPr>
          <w:rFonts w:ascii="Arial"/>
          <w:sz w:val="22"/>
        </w:rPr>
        <w:t>the</w:t>
      </w:r>
      <w:r>
        <w:rPr>
          <w:rFonts w:ascii="Arial"/>
          <w:spacing w:val="-6"/>
          <w:sz w:val="22"/>
        </w:rPr>
        <w:t> </w:t>
      </w:r>
      <w:r>
        <w:rPr>
          <w:rFonts w:ascii="Arial"/>
          <w:sz w:val="22"/>
        </w:rPr>
        <w:t>Fiscal</w:t>
      </w:r>
      <w:r>
        <w:rPr>
          <w:rFonts w:ascii="Arial"/>
          <w:spacing w:val="-4"/>
          <w:sz w:val="22"/>
        </w:rPr>
        <w:t> </w:t>
      </w:r>
      <w:r>
        <w:rPr>
          <w:rFonts w:ascii="Arial"/>
          <w:sz w:val="22"/>
        </w:rPr>
        <w:t>Year</w:t>
      </w:r>
      <w:r>
        <w:rPr>
          <w:rFonts w:ascii="Arial"/>
          <w:spacing w:val="-2"/>
          <w:sz w:val="22"/>
        </w:rPr>
        <w:t> </w:t>
      </w:r>
      <w:r>
        <w:rPr>
          <w:rFonts w:ascii="Arial"/>
          <w:sz w:val="22"/>
        </w:rPr>
        <w:t>2026</w:t>
      </w:r>
      <w:r>
        <w:rPr>
          <w:rFonts w:ascii="Arial"/>
          <w:spacing w:val="-6"/>
          <w:sz w:val="22"/>
        </w:rPr>
        <w:t> </w:t>
      </w:r>
      <w:r>
        <w:rPr>
          <w:rFonts w:ascii="Arial"/>
          <w:sz w:val="22"/>
        </w:rPr>
        <w:t>Third</w:t>
      </w:r>
      <w:r>
        <w:rPr>
          <w:rFonts w:ascii="Arial"/>
          <w:spacing w:val="-6"/>
          <w:sz w:val="22"/>
        </w:rPr>
        <w:t> </w:t>
      </w:r>
      <w:r>
        <w:rPr>
          <w:rFonts w:ascii="Arial"/>
          <w:sz w:val="22"/>
        </w:rPr>
        <w:t>Quarter</w:t>
      </w:r>
      <w:r>
        <w:rPr>
          <w:rFonts w:ascii="Arial"/>
          <w:spacing w:val="-5"/>
          <w:sz w:val="22"/>
        </w:rPr>
        <w:t> </w:t>
      </w:r>
      <w:r>
        <w:rPr>
          <w:rFonts w:ascii="Arial"/>
          <w:sz w:val="22"/>
        </w:rPr>
        <w:t>Financial </w:t>
      </w:r>
      <w:r>
        <w:rPr>
          <w:rFonts w:ascii="Arial"/>
          <w:spacing w:val="-2"/>
          <w:sz w:val="22"/>
        </w:rPr>
        <w:t>Report.</w:t>
      </w:r>
    </w:p>
    <w:p>
      <w:pPr>
        <w:pStyle w:val="ListParagraph"/>
        <w:numPr>
          <w:ilvl w:val="0"/>
          <w:numId w:val="2"/>
        </w:numPr>
        <w:tabs>
          <w:tab w:pos="1977" w:val="left" w:leader="none"/>
          <w:tab w:pos="1979" w:val="left" w:leader="none"/>
        </w:tabs>
        <w:spacing w:line="240" w:lineRule="auto" w:before="253" w:after="0"/>
        <w:ind w:left="1979" w:right="981" w:hanging="360"/>
        <w:jc w:val="left"/>
        <w:rPr>
          <w:rFonts w:ascii="Arial"/>
          <w:b/>
          <w:sz w:val="22"/>
        </w:rPr>
      </w:pPr>
      <w:r>
        <w:rPr>
          <w:rFonts w:ascii="Arial"/>
          <w:b/>
          <w:sz w:val="22"/>
        </w:rPr>
        <w:t>REVIEW</w:t>
      </w:r>
      <w:r>
        <w:rPr>
          <w:rFonts w:ascii="Arial"/>
          <w:b/>
          <w:spacing w:val="-4"/>
          <w:sz w:val="22"/>
        </w:rPr>
        <w:t> </w:t>
      </w:r>
      <w:r>
        <w:rPr>
          <w:rFonts w:ascii="Arial"/>
          <w:b/>
          <w:sz w:val="22"/>
        </w:rPr>
        <w:t>AND</w:t>
      </w:r>
      <w:r>
        <w:rPr>
          <w:rFonts w:ascii="Arial"/>
          <w:b/>
          <w:spacing w:val="-3"/>
          <w:sz w:val="22"/>
        </w:rPr>
        <w:t> </w:t>
      </w:r>
      <w:r>
        <w:rPr>
          <w:rFonts w:ascii="Arial"/>
          <w:b/>
          <w:sz w:val="22"/>
        </w:rPr>
        <w:t>DISCUSSION</w:t>
      </w:r>
      <w:r>
        <w:rPr>
          <w:rFonts w:ascii="Arial"/>
          <w:b/>
          <w:spacing w:val="-6"/>
          <w:sz w:val="22"/>
        </w:rPr>
        <w:t> </w:t>
      </w:r>
      <w:r>
        <w:rPr>
          <w:rFonts w:ascii="Arial"/>
          <w:b/>
          <w:sz w:val="22"/>
        </w:rPr>
        <w:t>OF</w:t>
      </w:r>
      <w:r>
        <w:rPr>
          <w:rFonts w:ascii="Arial"/>
          <w:b/>
          <w:spacing w:val="-7"/>
          <w:sz w:val="22"/>
        </w:rPr>
        <w:t> </w:t>
      </w:r>
      <w:r>
        <w:rPr>
          <w:rFonts w:ascii="Arial"/>
          <w:b/>
          <w:sz w:val="22"/>
        </w:rPr>
        <w:t>THE</w:t>
      </w:r>
      <w:r>
        <w:rPr>
          <w:rFonts w:ascii="Arial"/>
          <w:b/>
          <w:spacing w:val="-3"/>
          <w:sz w:val="22"/>
        </w:rPr>
        <w:t> </w:t>
      </w:r>
      <w:r>
        <w:rPr>
          <w:rFonts w:ascii="Arial"/>
          <w:b/>
          <w:sz w:val="22"/>
        </w:rPr>
        <w:t>JUNE</w:t>
      </w:r>
      <w:r>
        <w:rPr>
          <w:rFonts w:ascii="Arial"/>
          <w:b/>
          <w:spacing w:val="-3"/>
          <w:sz w:val="22"/>
        </w:rPr>
        <w:t> </w:t>
      </w:r>
      <w:r>
        <w:rPr>
          <w:rFonts w:ascii="Arial"/>
          <w:b/>
          <w:sz w:val="22"/>
        </w:rPr>
        <w:t>9,</w:t>
      </w:r>
      <w:r>
        <w:rPr>
          <w:rFonts w:ascii="Arial"/>
          <w:b/>
          <w:spacing w:val="-3"/>
          <w:sz w:val="22"/>
        </w:rPr>
        <w:t> </w:t>
      </w:r>
      <w:r>
        <w:rPr>
          <w:rFonts w:ascii="Arial"/>
          <w:b/>
          <w:sz w:val="22"/>
        </w:rPr>
        <w:t>2026</w:t>
      </w:r>
      <w:r>
        <w:rPr>
          <w:rFonts w:ascii="Arial"/>
          <w:b/>
          <w:spacing w:val="-3"/>
          <w:sz w:val="22"/>
        </w:rPr>
        <w:t> </w:t>
      </w:r>
      <w:r>
        <w:rPr>
          <w:rFonts w:ascii="Arial"/>
          <w:b/>
          <w:sz w:val="22"/>
        </w:rPr>
        <w:t>CITY</w:t>
      </w:r>
      <w:r>
        <w:rPr>
          <w:rFonts w:ascii="Arial"/>
          <w:b/>
          <w:spacing w:val="-3"/>
          <w:sz w:val="22"/>
        </w:rPr>
        <w:t> </w:t>
      </w:r>
      <w:r>
        <w:rPr>
          <w:rFonts w:ascii="Arial"/>
          <w:b/>
          <w:sz w:val="22"/>
        </w:rPr>
        <w:t>COUNCIL</w:t>
      </w:r>
      <w:r>
        <w:rPr>
          <w:rFonts w:ascii="Arial"/>
          <w:b/>
          <w:spacing w:val="-5"/>
          <w:sz w:val="22"/>
        </w:rPr>
        <w:t> </w:t>
      </w:r>
      <w:r>
        <w:rPr>
          <w:rFonts w:ascii="Arial"/>
          <w:b/>
          <w:sz w:val="22"/>
        </w:rPr>
        <w:t>MEETING </w:t>
      </w:r>
      <w:r>
        <w:rPr>
          <w:rFonts w:ascii="Arial"/>
          <w:b/>
          <w:spacing w:val="-2"/>
          <w:sz w:val="22"/>
        </w:rPr>
        <w:t>AGENDA.</w:t>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158"/>
        <w:rPr>
          <w:rFonts w:ascii="Arial"/>
          <w:b/>
          <w:sz w:val="16"/>
        </w:rPr>
      </w:pPr>
    </w:p>
    <w:p>
      <w:pPr>
        <w:spacing w:before="0"/>
        <w:ind w:left="1080" w:right="0" w:firstLine="0"/>
        <w:jc w:val="both"/>
        <w:rPr>
          <w:rFonts w:ascii="Arial"/>
          <w:sz w:val="16"/>
        </w:rPr>
      </w:pPr>
      <w:r>
        <w:rPr>
          <w:rFonts w:ascii="Arial"/>
          <w:sz w:val="16"/>
        </w:rPr>
        <w:t>ADDITIONAL</w:t>
      </w:r>
      <w:r>
        <w:rPr>
          <w:rFonts w:ascii="Arial"/>
          <w:spacing w:val="-6"/>
          <w:sz w:val="16"/>
        </w:rPr>
        <w:t> </w:t>
      </w:r>
      <w:r>
        <w:rPr>
          <w:rFonts w:ascii="Arial"/>
          <w:spacing w:val="-2"/>
          <w:sz w:val="16"/>
        </w:rPr>
        <w:t>NOTICES:</w:t>
      </w:r>
    </w:p>
    <w:p>
      <w:pPr>
        <w:spacing w:before="0"/>
        <w:ind w:left="1080" w:right="0" w:firstLine="0"/>
        <w:jc w:val="both"/>
        <w:rPr>
          <w:rFonts w:ascii="Arial"/>
          <w:sz w:val="16"/>
        </w:rPr>
      </w:pPr>
      <w:r>
        <w:rPr>
          <w:rFonts w:ascii="Arial"/>
          <w:sz w:val="16"/>
        </w:rPr>
        <w:t>Times</w:t>
      </w:r>
      <w:r>
        <w:rPr>
          <w:rFonts w:ascii="Arial"/>
          <w:spacing w:val="-2"/>
          <w:sz w:val="16"/>
        </w:rPr>
        <w:t> </w:t>
      </w:r>
      <w:r>
        <w:rPr>
          <w:rFonts w:ascii="Arial"/>
          <w:sz w:val="16"/>
        </w:rPr>
        <w:t>listed</w:t>
      </w:r>
      <w:r>
        <w:rPr>
          <w:rFonts w:ascii="Arial"/>
          <w:spacing w:val="-4"/>
          <w:sz w:val="16"/>
        </w:rPr>
        <w:t> </w:t>
      </w:r>
      <w:r>
        <w:rPr>
          <w:rFonts w:ascii="Arial"/>
          <w:sz w:val="16"/>
        </w:rPr>
        <w:t>for</w:t>
      </w:r>
      <w:r>
        <w:rPr>
          <w:rFonts w:ascii="Arial"/>
          <w:spacing w:val="-3"/>
          <w:sz w:val="16"/>
        </w:rPr>
        <w:t> </w:t>
      </w:r>
      <w:r>
        <w:rPr>
          <w:rFonts w:ascii="Arial"/>
          <w:sz w:val="16"/>
        </w:rPr>
        <w:t>each</w:t>
      </w:r>
      <w:r>
        <w:rPr>
          <w:rFonts w:ascii="Arial"/>
          <w:spacing w:val="-5"/>
          <w:sz w:val="16"/>
        </w:rPr>
        <w:t> </w:t>
      </w:r>
      <w:r>
        <w:rPr>
          <w:rFonts w:ascii="Arial"/>
          <w:sz w:val="16"/>
        </w:rPr>
        <w:t>item</w:t>
      </w:r>
      <w:r>
        <w:rPr>
          <w:rFonts w:ascii="Arial"/>
          <w:spacing w:val="-5"/>
          <w:sz w:val="16"/>
        </w:rPr>
        <w:t> </w:t>
      </w:r>
      <w:r>
        <w:rPr>
          <w:rFonts w:ascii="Arial"/>
          <w:sz w:val="16"/>
        </w:rPr>
        <w:t>on</w:t>
      </w:r>
      <w:r>
        <w:rPr>
          <w:rFonts w:ascii="Arial"/>
          <w:spacing w:val="-5"/>
          <w:sz w:val="16"/>
        </w:rPr>
        <w:t> </w:t>
      </w:r>
      <w:r>
        <w:rPr>
          <w:rFonts w:ascii="Arial"/>
          <w:sz w:val="16"/>
        </w:rPr>
        <w:t>the</w:t>
      </w:r>
      <w:r>
        <w:rPr>
          <w:rFonts w:ascii="Arial"/>
          <w:spacing w:val="-4"/>
          <w:sz w:val="16"/>
        </w:rPr>
        <w:t> </w:t>
      </w:r>
      <w:r>
        <w:rPr>
          <w:rFonts w:ascii="Arial"/>
          <w:sz w:val="16"/>
        </w:rPr>
        <w:t>agenda</w:t>
      </w:r>
      <w:r>
        <w:rPr>
          <w:rFonts w:ascii="Arial"/>
          <w:spacing w:val="-3"/>
          <w:sz w:val="16"/>
        </w:rPr>
        <w:t> </w:t>
      </w:r>
      <w:r>
        <w:rPr>
          <w:rFonts w:ascii="Arial"/>
          <w:sz w:val="16"/>
        </w:rPr>
        <w:t>may</w:t>
      </w:r>
      <w:r>
        <w:rPr>
          <w:rFonts w:ascii="Arial"/>
          <w:spacing w:val="-4"/>
          <w:sz w:val="16"/>
        </w:rPr>
        <w:t> </w:t>
      </w:r>
      <w:r>
        <w:rPr>
          <w:rFonts w:ascii="Arial"/>
          <w:sz w:val="16"/>
        </w:rPr>
        <w:t>be</w:t>
      </w:r>
      <w:r>
        <w:rPr>
          <w:rFonts w:ascii="Arial"/>
          <w:spacing w:val="-3"/>
          <w:sz w:val="16"/>
        </w:rPr>
        <w:t> </w:t>
      </w:r>
      <w:r>
        <w:rPr>
          <w:rFonts w:ascii="Arial"/>
          <w:sz w:val="16"/>
        </w:rPr>
        <w:t>accelerated,</w:t>
      </w:r>
      <w:r>
        <w:rPr>
          <w:rFonts w:ascii="Arial"/>
          <w:spacing w:val="-2"/>
          <w:sz w:val="16"/>
        </w:rPr>
        <w:t> </w:t>
      </w:r>
      <w:r>
        <w:rPr>
          <w:rFonts w:ascii="Arial"/>
          <w:sz w:val="16"/>
        </w:rPr>
        <w:t>as</w:t>
      </w:r>
      <w:r>
        <w:rPr>
          <w:rFonts w:ascii="Arial"/>
          <w:spacing w:val="-4"/>
          <w:sz w:val="16"/>
        </w:rPr>
        <w:t> </w:t>
      </w:r>
      <w:r>
        <w:rPr>
          <w:rFonts w:ascii="Arial"/>
          <w:sz w:val="16"/>
        </w:rPr>
        <w:t>time</w:t>
      </w:r>
      <w:r>
        <w:rPr>
          <w:rFonts w:ascii="Arial"/>
          <w:spacing w:val="-4"/>
          <w:sz w:val="16"/>
        </w:rPr>
        <w:t> </w:t>
      </w:r>
      <w:r>
        <w:rPr>
          <w:rFonts w:ascii="Arial"/>
          <w:sz w:val="16"/>
        </w:rPr>
        <w:t>permits,</w:t>
      </w:r>
      <w:r>
        <w:rPr>
          <w:rFonts w:ascii="Arial"/>
          <w:spacing w:val="-4"/>
          <w:sz w:val="16"/>
        </w:rPr>
        <w:t> </w:t>
      </w:r>
      <w:r>
        <w:rPr>
          <w:rFonts w:ascii="Arial"/>
          <w:sz w:val="16"/>
        </w:rPr>
        <w:t>or</w:t>
      </w:r>
      <w:r>
        <w:rPr>
          <w:rFonts w:ascii="Arial"/>
          <w:spacing w:val="-4"/>
          <w:sz w:val="16"/>
        </w:rPr>
        <w:t> </w:t>
      </w:r>
      <w:r>
        <w:rPr>
          <w:rFonts w:ascii="Arial"/>
          <w:sz w:val="16"/>
        </w:rPr>
        <w:t>taken</w:t>
      </w:r>
      <w:r>
        <w:rPr>
          <w:rFonts w:ascii="Arial"/>
          <w:spacing w:val="-3"/>
          <w:sz w:val="16"/>
        </w:rPr>
        <w:t> </w:t>
      </w:r>
      <w:r>
        <w:rPr>
          <w:rFonts w:ascii="Arial"/>
          <w:sz w:val="16"/>
        </w:rPr>
        <w:t>out</w:t>
      </w:r>
      <w:r>
        <w:rPr>
          <w:rFonts w:ascii="Arial"/>
          <w:spacing w:val="-2"/>
          <w:sz w:val="16"/>
        </w:rPr>
        <w:t> </w:t>
      </w:r>
      <w:r>
        <w:rPr>
          <w:rFonts w:ascii="Arial"/>
          <w:sz w:val="16"/>
        </w:rPr>
        <w:t>of</w:t>
      </w:r>
      <w:r>
        <w:rPr>
          <w:rFonts w:ascii="Arial"/>
          <w:spacing w:val="-1"/>
          <w:sz w:val="16"/>
        </w:rPr>
        <w:t> </w:t>
      </w:r>
      <w:r>
        <w:rPr>
          <w:rFonts w:ascii="Arial"/>
          <w:spacing w:val="-2"/>
          <w:sz w:val="16"/>
        </w:rPr>
        <w:t>order.</w:t>
      </w:r>
    </w:p>
    <w:p>
      <w:pPr>
        <w:spacing w:before="1"/>
        <w:ind w:left="1079" w:right="355" w:firstLine="0"/>
        <w:jc w:val="both"/>
        <w:rPr>
          <w:rFonts w:ascii="Arial"/>
          <w:sz w:val="16"/>
        </w:rPr>
      </w:pPr>
      <w:r>
        <w:rPr>
          <w:rFonts w:ascii="Arial"/>
          <w:sz w:val="16"/>
        </w:rPr>
        <w:t>The public comment period and public hearings are intended for the public to provide input to the Council or to pose questions individuals believe the Council and City staff should consider.</w:t>
      </w:r>
      <w:r>
        <w:rPr>
          <w:rFonts w:ascii="Arial"/>
          <w:spacing w:val="40"/>
          <w:sz w:val="16"/>
        </w:rPr>
        <w:t> </w:t>
      </w:r>
      <w:r>
        <w:rPr>
          <w:rFonts w:ascii="Arial"/>
          <w:sz w:val="16"/>
        </w:rPr>
        <w:t>Public hearings are not intended for individual members of the public to</w:t>
      </w:r>
      <w:r>
        <w:rPr>
          <w:rFonts w:ascii="Arial"/>
          <w:spacing w:val="-3"/>
          <w:sz w:val="16"/>
        </w:rPr>
        <w:t> </w:t>
      </w:r>
      <w:r>
        <w:rPr>
          <w:rFonts w:ascii="Arial"/>
          <w:sz w:val="16"/>
        </w:rPr>
        <w:t>engage</w:t>
      </w:r>
      <w:r>
        <w:rPr>
          <w:rFonts w:ascii="Arial"/>
          <w:spacing w:val="-3"/>
          <w:sz w:val="16"/>
        </w:rPr>
        <w:t> </w:t>
      </w:r>
      <w:r>
        <w:rPr>
          <w:rFonts w:ascii="Arial"/>
          <w:sz w:val="16"/>
        </w:rPr>
        <w:t>in</w:t>
      </w:r>
      <w:r>
        <w:rPr>
          <w:rFonts w:ascii="Arial"/>
          <w:spacing w:val="-6"/>
          <w:sz w:val="16"/>
        </w:rPr>
        <w:t> </w:t>
      </w:r>
      <w:r>
        <w:rPr>
          <w:rFonts w:ascii="Arial"/>
          <w:sz w:val="16"/>
        </w:rPr>
        <w:t>conversation.</w:t>
      </w:r>
      <w:r>
        <w:rPr>
          <w:rFonts w:ascii="Arial"/>
          <w:spacing w:val="38"/>
          <w:sz w:val="16"/>
        </w:rPr>
        <w:t> </w:t>
      </w:r>
      <w:r>
        <w:rPr>
          <w:rFonts w:ascii="Arial"/>
          <w:sz w:val="16"/>
        </w:rPr>
        <w:t>While</w:t>
      </w:r>
      <w:r>
        <w:rPr>
          <w:rFonts w:ascii="Arial"/>
          <w:spacing w:val="-8"/>
          <w:sz w:val="16"/>
        </w:rPr>
        <w:t> </w:t>
      </w:r>
      <w:r>
        <w:rPr>
          <w:rFonts w:ascii="Arial"/>
          <w:sz w:val="16"/>
        </w:rPr>
        <w:t>questions</w:t>
      </w:r>
      <w:r>
        <w:rPr>
          <w:rFonts w:ascii="Arial"/>
          <w:spacing w:val="-4"/>
          <w:sz w:val="16"/>
        </w:rPr>
        <w:t> </w:t>
      </w:r>
      <w:r>
        <w:rPr>
          <w:rFonts w:ascii="Arial"/>
          <w:sz w:val="16"/>
        </w:rPr>
        <w:t>may</w:t>
      </w:r>
      <w:r>
        <w:rPr>
          <w:rFonts w:ascii="Arial"/>
          <w:spacing w:val="-4"/>
          <w:sz w:val="16"/>
        </w:rPr>
        <w:t> </w:t>
      </w:r>
      <w:r>
        <w:rPr>
          <w:rFonts w:ascii="Arial"/>
          <w:sz w:val="16"/>
        </w:rPr>
        <w:t>be</w:t>
      </w:r>
      <w:r>
        <w:rPr>
          <w:rFonts w:ascii="Arial"/>
          <w:spacing w:val="-3"/>
          <w:sz w:val="16"/>
        </w:rPr>
        <w:t> </w:t>
      </w:r>
      <w:r>
        <w:rPr>
          <w:rFonts w:ascii="Arial"/>
          <w:sz w:val="16"/>
        </w:rPr>
        <w:t>posed</w:t>
      </w:r>
      <w:r>
        <w:rPr>
          <w:rFonts w:ascii="Arial"/>
          <w:spacing w:val="-6"/>
          <w:sz w:val="16"/>
        </w:rPr>
        <w:t> </w:t>
      </w:r>
      <w:r>
        <w:rPr>
          <w:rFonts w:ascii="Arial"/>
          <w:sz w:val="16"/>
        </w:rPr>
        <w:t>by</w:t>
      </w:r>
      <w:r>
        <w:rPr>
          <w:rFonts w:ascii="Arial"/>
          <w:spacing w:val="-4"/>
          <w:sz w:val="16"/>
        </w:rPr>
        <w:t> </w:t>
      </w:r>
      <w:r>
        <w:rPr>
          <w:rFonts w:ascii="Arial"/>
          <w:sz w:val="16"/>
        </w:rPr>
        <w:t>a</w:t>
      </w:r>
      <w:r>
        <w:rPr>
          <w:rFonts w:ascii="Arial"/>
          <w:spacing w:val="-6"/>
          <w:sz w:val="16"/>
        </w:rPr>
        <w:t> </w:t>
      </w:r>
      <w:r>
        <w:rPr>
          <w:rFonts w:ascii="Arial"/>
          <w:sz w:val="16"/>
        </w:rPr>
        <w:t>member</w:t>
      </w:r>
      <w:r>
        <w:rPr>
          <w:rFonts w:ascii="Arial"/>
          <w:spacing w:val="-3"/>
          <w:sz w:val="16"/>
        </w:rPr>
        <w:t> </w:t>
      </w:r>
      <w:r>
        <w:rPr>
          <w:rFonts w:ascii="Arial"/>
          <w:sz w:val="16"/>
        </w:rPr>
        <w:t>of</w:t>
      </w:r>
      <w:r>
        <w:rPr>
          <w:rFonts w:ascii="Arial"/>
          <w:spacing w:val="-4"/>
          <w:sz w:val="16"/>
        </w:rPr>
        <w:t> </w:t>
      </w:r>
      <w:r>
        <w:rPr>
          <w:rFonts w:ascii="Arial"/>
          <w:sz w:val="16"/>
        </w:rPr>
        <w:t>the</w:t>
      </w:r>
      <w:r>
        <w:rPr>
          <w:rFonts w:ascii="Arial"/>
          <w:spacing w:val="-3"/>
          <w:sz w:val="16"/>
        </w:rPr>
        <w:t> </w:t>
      </w:r>
      <w:r>
        <w:rPr>
          <w:rFonts w:ascii="Arial"/>
          <w:sz w:val="16"/>
        </w:rPr>
        <w:t>public,</w:t>
      </w:r>
      <w:r>
        <w:rPr>
          <w:rFonts w:ascii="Arial"/>
          <w:spacing w:val="-4"/>
          <w:sz w:val="16"/>
        </w:rPr>
        <w:t> </w:t>
      </w:r>
      <w:r>
        <w:rPr>
          <w:rFonts w:ascii="Arial"/>
          <w:sz w:val="16"/>
        </w:rPr>
        <w:t>the</w:t>
      </w:r>
      <w:r>
        <w:rPr>
          <w:rFonts w:ascii="Arial"/>
          <w:spacing w:val="-3"/>
          <w:sz w:val="16"/>
        </w:rPr>
        <w:t> </w:t>
      </w:r>
      <w:r>
        <w:rPr>
          <w:rFonts w:ascii="Arial"/>
          <w:sz w:val="16"/>
        </w:rPr>
        <w:t>Council</w:t>
      </w:r>
      <w:r>
        <w:rPr>
          <w:rFonts w:ascii="Arial"/>
          <w:spacing w:val="-5"/>
          <w:sz w:val="16"/>
        </w:rPr>
        <w:t> </w:t>
      </w:r>
      <w:r>
        <w:rPr>
          <w:rFonts w:ascii="Arial"/>
          <w:sz w:val="16"/>
        </w:rPr>
        <w:t>and</w:t>
      </w:r>
      <w:r>
        <w:rPr>
          <w:rFonts w:ascii="Arial"/>
          <w:spacing w:val="-3"/>
          <w:sz w:val="16"/>
        </w:rPr>
        <w:t> </w:t>
      </w:r>
      <w:r>
        <w:rPr>
          <w:rFonts w:ascii="Arial"/>
          <w:sz w:val="16"/>
        </w:rPr>
        <w:t>City</w:t>
      </w:r>
      <w:r>
        <w:rPr>
          <w:rFonts w:ascii="Arial"/>
          <w:spacing w:val="-4"/>
          <w:sz w:val="16"/>
        </w:rPr>
        <w:t> </w:t>
      </w:r>
      <w:r>
        <w:rPr>
          <w:rFonts w:ascii="Arial"/>
          <w:sz w:val="16"/>
        </w:rPr>
        <w:t>staff</w:t>
      </w:r>
      <w:r>
        <w:rPr>
          <w:rFonts w:ascii="Arial"/>
          <w:spacing w:val="-4"/>
          <w:sz w:val="16"/>
        </w:rPr>
        <w:t> </w:t>
      </w:r>
      <w:r>
        <w:rPr>
          <w:rFonts w:ascii="Arial"/>
          <w:sz w:val="16"/>
        </w:rPr>
        <w:t>will</w:t>
      </w:r>
      <w:r>
        <w:rPr>
          <w:rFonts w:ascii="Arial"/>
          <w:spacing w:val="-2"/>
          <w:sz w:val="16"/>
        </w:rPr>
        <w:t> </w:t>
      </w:r>
      <w:r>
        <w:rPr>
          <w:rFonts w:ascii="Arial"/>
          <w:sz w:val="16"/>
        </w:rPr>
        <w:t>attempt</w:t>
      </w:r>
      <w:r>
        <w:rPr>
          <w:rFonts w:ascii="Arial"/>
          <w:spacing w:val="-4"/>
          <w:sz w:val="16"/>
        </w:rPr>
        <w:t> </w:t>
      </w:r>
      <w:r>
        <w:rPr>
          <w:rFonts w:ascii="Arial"/>
          <w:sz w:val="16"/>
        </w:rPr>
        <w:t>to</w:t>
      </w:r>
      <w:r>
        <w:rPr>
          <w:rFonts w:ascii="Arial"/>
          <w:spacing w:val="-6"/>
          <w:sz w:val="16"/>
        </w:rPr>
        <w:t> </w:t>
      </w:r>
      <w:r>
        <w:rPr>
          <w:rFonts w:ascii="Arial"/>
          <w:sz w:val="16"/>
        </w:rPr>
        <w:t>refrain from answering or engaging in conversation during the public hearing.</w:t>
      </w:r>
    </w:p>
    <w:p>
      <w:pPr>
        <w:spacing w:before="0"/>
        <w:ind w:left="1079" w:right="356" w:firstLine="0"/>
        <w:jc w:val="both"/>
        <w:rPr>
          <w:rFonts w:ascii="Arial"/>
          <w:sz w:val="16"/>
        </w:rPr>
      </w:pPr>
      <w:r>
        <w:rPr>
          <w:rFonts w:ascii="Arial"/>
          <w:sz w:val="16"/>
        </w:rPr>
        <w:t>An item listed on the agenda may be discussed in a closed portion of the public meeting, in which the public may be excused, if it meets the criteria outlined in the Open and Public Meetings Act (</w:t>
      </w:r>
      <w:r>
        <w:rPr>
          <w:rFonts w:ascii="Arial"/>
          <w:i/>
          <w:sz w:val="16"/>
        </w:rPr>
        <w:t>see </w:t>
      </w:r>
      <w:r>
        <w:rPr>
          <w:rFonts w:ascii="Arial"/>
          <w:sz w:val="16"/>
        </w:rPr>
        <w:t>Utah Code 52-4-204 and -205).</w:t>
      </w:r>
    </w:p>
    <w:p>
      <w:pPr>
        <w:spacing w:before="0"/>
        <w:ind w:left="1079" w:right="354" w:firstLine="0"/>
        <w:jc w:val="both"/>
        <w:rPr>
          <w:rFonts w:ascii="Arial"/>
          <w:sz w:val="16"/>
        </w:rPr>
      </w:pPr>
      <w:r>
        <w:rPr>
          <w:rFonts w:ascii="Arial"/>
          <w:sz w:val="16"/>
        </w:rPr>
        <w:t>If</w:t>
      </w:r>
      <w:r>
        <w:rPr>
          <w:rFonts w:ascii="Arial"/>
          <w:spacing w:val="-12"/>
          <w:sz w:val="16"/>
        </w:rPr>
        <w:t> </w:t>
      </w:r>
      <w:r>
        <w:rPr>
          <w:rFonts w:ascii="Arial"/>
          <w:sz w:val="16"/>
        </w:rPr>
        <w:t>you</w:t>
      </w:r>
      <w:r>
        <w:rPr>
          <w:rFonts w:ascii="Arial"/>
          <w:spacing w:val="-11"/>
          <w:sz w:val="16"/>
        </w:rPr>
        <w:t> </w:t>
      </w:r>
      <w:r>
        <w:rPr>
          <w:rFonts w:ascii="Arial"/>
          <w:sz w:val="16"/>
        </w:rPr>
        <w:t>are</w:t>
      </w:r>
      <w:r>
        <w:rPr>
          <w:rFonts w:ascii="Arial"/>
          <w:spacing w:val="-11"/>
          <w:sz w:val="16"/>
        </w:rPr>
        <w:t> </w:t>
      </w:r>
      <w:r>
        <w:rPr>
          <w:rFonts w:ascii="Arial"/>
          <w:sz w:val="16"/>
        </w:rPr>
        <w:t>planning</w:t>
      </w:r>
      <w:r>
        <w:rPr>
          <w:rFonts w:ascii="Arial"/>
          <w:spacing w:val="-11"/>
          <w:sz w:val="16"/>
        </w:rPr>
        <w:t> </w:t>
      </w:r>
      <w:r>
        <w:rPr>
          <w:rFonts w:ascii="Arial"/>
          <w:sz w:val="16"/>
        </w:rPr>
        <w:t>to</w:t>
      </w:r>
      <w:r>
        <w:rPr>
          <w:rFonts w:ascii="Arial"/>
          <w:spacing w:val="-11"/>
          <w:sz w:val="16"/>
        </w:rPr>
        <w:t> </w:t>
      </w:r>
      <w:r>
        <w:rPr>
          <w:rFonts w:ascii="Arial"/>
          <w:sz w:val="16"/>
        </w:rPr>
        <w:t>attend</w:t>
      </w:r>
      <w:r>
        <w:rPr>
          <w:rFonts w:ascii="Arial"/>
          <w:spacing w:val="-11"/>
          <w:sz w:val="16"/>
        </w:rPr>
        <w:t> </w:t>
      </w:r>
      <w:r>
        <w:rPr>
          <w:rFonts w:ascii="Arial"/>
          <w:sz w:val="16"/>
        </w:rPr>
        <w:t>this</w:t>
      </w:r>
      <w:r>
        <w:rPr>
          <w:rFonts w:ascii="Arial"/>
          <w:spacing w:val="-10"/>
          <w:sz w:val="16"/>
        </w:rPr>
        <w:t> </w:t>
      </w:r>
      <w:r>
        <w:rPr>
          <w:rFonts w:ascii="Arial"/>
          <w:sz w:val="16"/>
        </w:rPr>
        <w:t>public</w:t>
      </w:r>
      <w:r>
        <w:rPr>
          <w:rFonts w:ascii="Arial"/>
          <w:spacing w:val="-11"/>
          <w:sz w:val="16"/>
        </w:rPr>
        <w:t> </w:t>
      </w:r>
      <w:r>
        <w:rPr>
          <w:rFonts w:ascii="Arial"/>
          <w:sz w:val="16"/>
        </w:rPr>
        <w:t>meeting</w:t>
      </w:r>
      <w:r>
        <w:rPr>
          <w:rFonts w:ascii="Arial"/>
          <w:spacing w:val="-11"/>
          <w:sz w:val="16"/>
        </w:rPr>
        <w:t> </w:t>
      </w:r>
      <w:r>
        <w:rPr>
          <w:rFonts w:ascii="Arial"/>
          <w:sz w:val="16"/>
        </w:rPr>
        <w:t>and</w:t>
      </w:r>
      <w:r>
        <w:rPr>
          <w:rFonts w:ascii="Arial"/>
          <w:spacing w:val="-10"/>
          <w:sz w:val="16"/>
        </w:rPr>
        <w:t> </w:t>
      </w:r>
      <w:r>
        <w:rPr>
          <w:rFonts w:ascii="Arial"/>
          <w:sz w:val="16"/>
        </w:rPr>
        <w:t>due</w:t>
      </w:r>
      <w:r>
        <w:rPr>
          <w:rFonts w:ascii="Arial"/>
          <w:spacing w:val="-12"/>
          <w:sz w:val="16"/>
        </w:rPr>
        <w:t> </w:t>
      </w:r>
      <w:r>
        <w:rPr>
          <w:rFonts w:ascii="Arial"/>
          <w:sz w:val="16"/>
        </w:rPr>
        <w:t>to</w:t>
      </w:r>
      <w:r>
        <w:rPr>
          <w:rFonts w:ascii="Arial"/>
          <w:spacing w:val="-10"/>
          <w:sz w:val="16"/>
        </w:rPr>
        <w:t> </w:t>
      </w:r>
      <w:r>
        <w:rPr>
          <w:rFonts w:ascii="Arial"/>
          <w:sz w:val="16"/>
        </w:rPr>
        <w:t>a</w:t>
      </w:r>
      <w:r>
        <w:rPr>
          <w:rFonts w:ascii="Arial"/>
          <w:spacing w:val="-11"/>
          <w:sz w:val="16"/>
        </w:rPr>
        <w:t> </w:t>
      </w:r>
      <w:r>
        <w:rPr>
          <w:rFonts w:ascii="Arial"/>
          <w:sz w:val="16"/>
        </w:rPr>
        <w:t>disability</w:t>
      </w:r>
      <w:r>
        <w:rPr>
          <w:rFonts w:ascii="Arial"/>
          <w:spacing w:val="-10"/>
          <w:sz w:val="16"/>
        </w:rPr>
        <w:t> </w:t>
      </w:r>
      <w:r>
        <w:rPr>
          <w:rFonts w:ascii="Arial"/>
          <w:sz w:val="16"/>
        </w:rPr>
        <w:t>need</w:t>
      </w:r>
      <w:r>
        <w:rPr>
          <w:rFonts w:ascii="Arial"/>
          <w:spacing w:val="-11"/>
          <w:sz w:val="16"/>
        </w:rPr>
        <w:t> </w:t>
      </w:r>
      <w:r>
        <w:rPr>
          <w:rFonts w:ascii="Arial"/>
          <w:sz w:val="16"/>
        </w:rPr>
        <w:t>assistance</w:t>
      </w:r>
      <w:r>
        <w:rPr>
          <w:rFonts w:ascii="Arial"/>
          <w:spacing w:val="-11"/>
          <w:sz w:val="16"/>
        </w:rPr>
        <w:t> </w:t>
      </w:r>
      <w:r>
        <w:rPr>
          <w:rFonts w:ascii="Arial"/>
          <w:sz w:val="16"/>
        </w:rPr>
        <w:t>in</w:t>
      </w:r>
      <w:r>
        <w:rPr>
          <w:rFonts w:ascii="Arial"/>
          <w:spacing w:val="-11"/>
          <w:sz w:val="16"/>
        </w:rPr>
        <w:t> </w:t>
      </w:r>
      <w:r>
        <w:rPr>
          <w:rFonts w:ascii="Arial"/>
          <w:sz w:val="16"/>
        </w:rPr>
        <w:t>understanding</w:t>
      </w:r>
      <w:r>
        <w:rPr>
          <w:rFonts w:ascii="Arial"/>
          <w:spacing w:val="-11"/>
          <w:sz w:val="16"/>
        </w:rPr>
        <w:t> </w:t>
      </w:r>
      <w:r>
        <w:rPr>
          <w:rFonts w:ascii="Arial"/>
          <w:sz w:val="16"/>
        </w:rPr>
        <w:t>or</w:t>
      </w:r>
      <w:r>
        <w:rPr>
          <w:rFonts w:ascii="Arial"/>
          <w:spacing w:val="-11"/>
          <w:sz w:val="16"/>
        </w:rPr>
        <w:t> </w:t>
      </w:r>
      <w:r>
        <w:rPr>
          <w:rFonts w:ascii="Arial"/>
          <w:sz w:val="16"/>
        </w:rPr>
        <w:t>participating</w:t>
      </w:r>
      <w:r>
        <w:rPr>
          <w:rFonts w:ascii="Arial"/>
          <w:spacing w:val="-10"/>
          <w:sz w:val="16"/>
        </w:rPr>
        <w:t> </w:t>
      </w:r>
      <w:r>
        <w:rPr>
          <w:rFonts w:ascii="Arial"/>
          <w:sz w:val="16"/>
        </w:rPr>
        <w:t>in</w:t>
      </w:r>
      <w:r>
        <w:rPr>
          <w:rFonts w:ascii="Arial"/>
          <w:spacing w:val="-12"/>
          <w:sz w:val="16"/>
        </w:rPr>
        <w:t> </w:t>
      </w:r>
      <w:r>
        <w:rPr>
          <w:rFonts w:ascii="Arial"/>
          <w:sz w:val="16"/>
        </w:rPr>
        <w:t>the</w:t>
      </w:r>
      <w:r>
        <w:rPr>
          <w:rFonts w:ascii="Arial"/>
          <w:spacing w:val="-10"/>
          <w:sz w:val="16"/>
        </w:rPr>
        <w:t> </w:t>
      </w:r>
      <w:r>
        <w:rPr>
          <w:rFonts w:ascii="Arial"/>
          <w:sz w:val="16"/>
        </w:rPr>
        <w:t>meeting, please notify the City eight (8) or more hours in advance of the meeting, and we will try to provide whatever assistance may be required.</w:t>
      </w:r>
      <w:r>
        <w:rPr>
          <w:rFonts w:ascii="Arial"/>
          <w:spacing w:val="40"/>
          <w:sz w:val="16"/>
        </w:rPr>
        <w:t> </w:t>
      </w:r>
      <w:r>
        <w:rPr>
          <w:rFonts w:ascii="Arial"/>
          <w:sz w:val="16"/>
        </w:rPr>
        <w:t>Please contact Celeste Cram at the Kanab City offices.</w:t>
      </w:r>
    </w:p>
    <w:p>
      <w:pPr>
        <w:spacing w:after="0"/>
        <w:jc w:val="both"/>
        <w:rPr>
          <w:rFonts w:ascii="Arial"/>
          <w:sz w:val="16"/>
        </w:rPr>
        <w:sectPr>
          <w:pgSz w:w="12240" w:h="15840"/>
          <w:pgMar w:top="1360" w:bottom="280" w:left="360" w:right="1080"/>
        </w:sectPr>
      </w:pPr>
    </w:p>
    <w:p>
      <w:pPr>
        <w:tabs>
          <w:tab w:pos="4504" w:val="left" w:leader="none"/>
        </w:tabs>
        <w:spacing w:before="79"/>
        <w:ind w:left="597" w:right="0" w:firstLine="0"/>
        <w:jc w:val="left"/>
        <w:rPr>
          <w:b/>
          <w:sz w:val="22"/>
        </w:rPr>
      </w:pPr>
      <w:bookmarkStart w:name="3. Consent Agenda" w:id="2"/>
      <w:bookmarkEnd w:id="2"/>
      <w:r>
        <w:rPr/>
      </w:r>
      <w:bookmarkStart w:name="04.14.26" w:id="3"/>
      <w:bookmarkEnd w:id="3"/>
      <w:r>
        <w:rPr/>
      </w:r>
      <w:r>
        <w:rPr>
          <w:rFonts w:ascii="Arial"/>
          <w:spacing w:val="-10"/>
          <w:sz w:val="22"/>
        </w:rPr>
        <w:t>1</w:t>
      </w:r>
      <w:r>
        <w:rPr>
          <w:rFonts w:ascii="Arial"/>
          <w:sz w:val="22"/>
        </w:rPr>
        <w:tab/>
      </w:r>
      <w:r>
        <w:rPr>
          <w:b/>
          <w:sz w:val="22"/>
        </w:rPr>
        <w:t>Kanab</w:t>
      </w:r>
      <w:r>
        <w:rPr>
          <w:b/>
          <w:spacing w:val="-6"/>
          <w:sz w:val="22"/>
        </w:rPr>
        <w:t> </w:t>
      </w:r>
      <w:r>
        <w:rPr>
          <w:b/>
          <w:sz w:val="22"/>
        </w:rPr>
        <w:t>City</w:t>
      </w:r>
      <w:r>
        <w:rPr>
          <w:b/>
          <w:spacing w:val="-4"/>
          <w:sz w:val="22"/>
        </w:rPr>
        <w:t> </w:t>
      </w:r>
      <w:r>
        <w:rPr>
          <w:b/>
          <w:sz w:val="22"/>
        </w:rPr>
        <w:t>Council</w:t>
      </w:r>
      <w:r>
        <w:rPr>
          <w:b/>
          <w:spacing w:val="-2"/>
          <w:sz w:val="22"/>
        </w:rPr>
        <w:t> Meeting</w:t>
      </w:r>
    </w:p>
    <w:p>
      <w:pPr>
        <w:tabs>
          <w:tab w:pos="5066" w:val="left" w:leader="none"/>
        </w:tabs>
        <w:spacing w:before="41"/>
        <w:ind w:left="597" w:right="0" w:firstLine="0"/>
        <w:jc w:val="left"/>
        <w:rPr>
          <w:b/>
          <w:sz w:val="22"/>
        </w:rPr>
      </w:pPr>
      <w:r>
        <w:rPr>
          <w:rFonts w:ascii="Arial"/>
          <w:spacing w:val="-10"/>
          <w:sz w:val="22"/>
        </w:rPr>
        <w:t>2</w:t>
      </w:r>
      <w:r>
        <w:rPr>
          <w:rFonts w:ascii="Arial"/>
          <w:sz w:val="22"/>
        </w:rPr>
        <w:tab/>
      </w:r>
      <w:r>
        <w:rPr>
          <w:b/>
          <w:sz w:val="22"/>
        </w:rPr>
        <w:t>April</w:t>
      </w:r>
      <w:r>
        <w:rPr>
          <w:b/>
          <w:spacing w:val="-4"/>
          <w:sz w:val="22"/>
        </w:rPr>
        <w:t> </w:t>
      </w:r>
      <w:r>
        <w:rPr>
          <w:b/>
          <w:sz w:val="22"/>
        </w:rPr>
        <w:t>14</w:t>
      </w:r>
      <w:r>
        <w:rPr>
          <w:b/>
          <w:sz w:val="22"/>
          <w:vertAlign w:val="superscript"/>
        </w:rPr>
        <w:t>th</w:t>
      </w:r>
      <w:r>
        <w:rPr>
          <w:b/>
          <w:sz w:val="22"/>
          <w:vertAlign w:val="baseline"/>
        </w:rPr>
        <w:t>,</w:t>
      </w:r>
      <w:r>
        <w:rPr>
          <w:b/>
          <w:spacing w:val="-7"/>
          <w:sz w:val="22"/>
          <w:vertAlign w:val="baseline"/>
        </w:rPr>
        <w:t> </w:t>
      </w:r>
      <w:r>
        <w:rPr>
          <w:b/>
          <w:spacing w:val="-4"/>
          <w:sz w:val="22"/>
          <w:vertAlign w:val="baseline"/>
        </w:rPr>
        <w:t>2026</w:t>
      </w:r>
    </w:p>
    <w:p>
      <w:pPr>
        <w:tabs>
          <w:tab w:pos="4931" w:val="left" w:leader="none"/>
        </w:tabs>
        <w:spacing w:before="39"/>
        <w:ind w:left="597" w:right="0" w:firstLine="0"/>
        <w:jc w:val="left"/>
        <w:rPr>
          <w:b/>
          <w:sz w:val="22"/>
        </w:rPr>
      </w:pPr>
      <w:r>
        <w:rPr>
          <w:rFonts w:ascii="Arial"/>
          <w:spacing w:val="-10"/>
          <w:sz w:val="22"/>
        </w:rPr>
        <w:t>3</w:t>
      </w:r>
      <w:r>
        <w:rPr>
          <w:rFonts w:ascii="Arial"/>
          <w:sz w:val="22"/>
        </w:rPr>
        <w:tab/>
      </w:r>
      <w:r>
        <w:rPr>
          <w:b/>
          <w:sz w:val="22"/>
        </w:rPr>
        <w:t>Kanab</w:t>
      </w:r>
      <w:r>
        <w:rPr>
          <w:b/>
          <w:spacing w:val="-5"/>
          <w:sz w:val="22"/>
        </w:rPr>
        <w:t> </w:t>
      </w:r>
      <w:r>
        <w:rPr>
          <w:b/>
          <w:sz w:val="22"/>
        </w:rPr>
        <w:t>City</w:t>
      </w:r>
      <w:r>
        <w:rPr>
          <w:b/>
          <w:spacing w:val="-1"/>
          <w:sz w:val="22"/>
        </w:rPr>
        <w:t> </w:t>
      </w:r>
      <w:r>
        <w:rPr>
          <w:b/>
          <w:spacing w:val="-2"/>
          <w:sz w:val="22"/>
        </w:rPr>
        <w:t>Offices</w:t>
      </w:r>
    </w:p>
    <w:p>
      <w:pPr>
        <w:tabs>
          <w:tab w:pos="4948" w:val="left" w:leader="none"/>
        </w:tabs>
        <w:spacing w:before="41"/>
        <w:ind w:left="597" w:right="0" w:firstLine="0"/>
        <w:jc w:val="left"/>
        <w:rPr>
          <w:b/>
          <w:sz w:val="22"/>
        </w:rPr>
      </w:pPr>
      <w:r>
        <w:rPr>
          <w:rFonts w:ascii="Arial"/>
          <w:spacing w:val="-10"/>
          <w:sz w:val="22"/>
        </w:rPr>
        <w:t>4</w:t>
      </w:r>
      <w:r>
        <w:rPr>
          <w:rFonts w:ascii="Arial"/>
          <w:sz w:val="22"/>
        </w:rPr>
        <w:tab/>
      </w:r>
      <w:r>
        <w:rPr>
          <w:b/>
          <w:sz w:val="22"/>
        </w:rPr>
        <w:t>26</w:t>
      </w:r>
      <w:r>
        <w:rPr>
          <w:b/>
          <w:spacing w:val="-3"/>
          <w:sz w:val="22"/>
        </w:rPr>
        <w:t> </w:t>
      </w:r>
      <w:r>
        <w:rPr>
          <w:b/>
          <w:sz w:val="22"/>
        </w:rPr>
        <w:t>North</w:t>
      </w:r>
      <w:r>
        <w:rPr>
          <w:b/>
          <w:spacing w:val="-4"/>
          <w:sz w:val="22"/>
        </w:rPr>
        <w:t> </w:t>
      </w:r>
      <w:r>
        <w:rPr>
          <w:b/>
          <w:sz w:val="22"/>
        </w:rPr>
        <w:t>100</w:t>
      </w:r>
      <w:r>
        <w:rPr>
          <w:b/>
          <w:spacing w:val="-2"/>
          <w:sz w:val="22"/>
        </w:rPr>
        <w:t> </w:t>
      </w:r>
      <w:r>
        <w:rPr>
          <w:b/>
          <w:spacing w:val="-4"/>
          <w:sz w:val="22"/>
        </w:rPr>
        <w:t>East</w:t>
      </w:r>
    </w:p>
    <w:p>
      <w:pPr>
        <w:tabs>
          <w:tab w:pos="5383" w:val="left" w:leader="none"/>
        </w:tabs>
        <w:spacing w:before="41"/>
        <w:ind w:left="597" w:right="0" w:firstLine="0"/>
        <w:jc w:val="left"/>
        <w:rPr>
          <w:b/>
          <w:sz w:val="22"/>
        </w:rPr>
      </w:pPr>
      <w:r>
        <w:rPr>
          <w:rFonts w:ascii="Arial"/>
          <w:spacing w:val="-10"/>
          <w:sz w:val="22"/>
        </w:rPr>
        <w:t>5</w:t>
      </w:r>
      <w:r>
        <w:rPr>
          <w:rFonts w:ascii="Arial"/>
          <w:sz w:val="22"/>
        </w:rPr>
        <w:tab/>
      </w:r>
      <w:r>
        <w:rPr>
          <w:b/>
          <w:sz w:val="22"/>
        </w:rPr>
        <w:t>6:30</w:t>
      </w:r>
      <w:r>
        <w:rPr>
          <w:b/>
          <w:spacing w:val="-2"/>
          <w:sz w:val="22"/>
        </w:rPr>
        <w:t> </w:t>
      </w:r>
      <w:r>
        <w:rPr>
          <w:b/>
          <w:spacing w:val="-5"/>
          <w:sz w:val="22"/>
        </w:rPr>
        <w:t>PM</w:t>
      </w:r>
    </w:p>
    <w:p>
      <w:pPr>
        <w:spacing w:before="41"/>
        <w:ind w:left="597" w:right="0" w:firstLine="0"/>
        <w:jc w:val="left"/>
        <w:rPr>
          <w:rFonts w:ascii="Arial"/>
          <w:sz w:val="22"/>
        </w:rPr>
      </w:pPr>
      <w:r>
        <w:rPr>
          <w:rFonts w:ascii="Arial"/>
          <w:spacing w:val="-10"/>
          <w:sz w:val="22"/>
        </w:rPr>
        <w:t>6</w:t>
      </w:r>
    </w:p>
    <w:p>
      <w:pPr>
        <w:pStyle w:val="BodyText"/>
        <w:spacing w:before="41"/>
        <w:rPr>
          <w:rFonts w:ascii="Arial"/>
          <w:sz w:val="22"/>
        </w:rPr>
      </w:pPr>
    </w:p>
    <w:p>
      <w:pPr>
        <w:pStyle w:val="ListParagraph"/>
        <w:numPr>
          <w:ilvl w:val="0"/>
          <w:numId w:val="3"/>
        </w:numPr>
        <w:tabs>
          <w:tab w:pos="1079" w:val="left" w:leader="none"/>
        </w:tabs>
        <w:spacing w:line="240" w:lineRule="auto" w:before="0" w:after="0"/>
        <w:ind w:left="1079" w:right="0" w:hanging="482"/>
        <w:jc w:val="left"/>
        <w:rPr>
          <w:rFonts w:ascii="Calibri"/>
          <w:b/>
          <w:sz w:val="22"/>
        </w:rPr>
      </w:pPr>
      <w:r>
        <w:rPr>
          <w:rFonts w:ascii="Calibri"/>
          <w:b/>
          <w:sz w:val="22"/>
        </w:rPr>
        <mc:AlternateContent>
          <mc:Choice Requires="wps">
            <w:drawing>
              <wp:anchor distT="0" distB="0" distL="0" distR="0" allowOverlap="1" layoutInCell="1" locked="0" behindDoc="1" simplePos="0" relativeHeight="460715520">
                <wp:simplePos x="0" y="0"/>
                <wp:positionH relativeFrom="page">
                  <wp:posOffset>1143825</wp:posOffset>
                </wp:positionH>
                <wp:positionV relativeFrom="paragraph">
                  <wp:posOffset>126040</wp:posOffset>
                </wp:positionV>
                <wp:extent cx="5020310" cy="532130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5020310" cy="5321300"/>
                        </a:xfrm>
                        <a:custGeom>
                          <a:avLst/>
                          <a:gdLst/>
                          <a:ahLst/>
                          <a:cxnLst/>
                          <a:rect l="l" t="t" r="r" b="b"/>
                          <a:pathLst>
                            <a:path w="5020310" h="5321300">
                              <a:moveTo>
                                <a:pt x="1712709" y="4612411"/>
                              </a:moveTo>
                              <a:lnTo>
                                <a:pt x="1708378" y="4565866"/>
                              </a:lnTo>
                              <a:lnTo>
                                <a:pt x="1699336" y="4516310"/>
                              </a:lnTo>
                              <a:lnTo>
                                <a:pt x="1685226" y="4463631"/>
                              </a:lnTo>
                              <a:lnTo>
                                <a:pt x="1670443" y="4419752"/>
                              </a:lnTo>
                              <a:lnTo>
                                <a:pt x="1651762" y="4373994"/>
                              </a:lnTo>
                              <a:lnTo>
                                <a:pt x="1629067" y="4326356"/>
                              </a:lnTo>
                              <a:lnTo>
                                <a:pt x="1602232" y="4276890"/>
                              </a:lnTo>
                              <a:lnTo>
                                <a:pt x="1571180" y="4225595"/>
                              </a:lnTo>
                              <a:lnTo>
                                <a:pt x="1546352" y="4188129"/>
                              </a:lnTo>
                              <a:lnTo>
                                <a:pt x="1523365" y="4155960"/>
                              </a:lnTo>
                              <a:lnTo>
                                <a:pt x="1523365" y="4591316"/>
                              </a:lnTo>
                              <a:lnTo>
                                <a:pt x="1521104" y="4627092"/>
                              </a:lnTo>
                              <a:lnTo>
                                <a:pt x="1502143" y="4699673"/>
                              </a:lnTo>
                              <a:lnTo>
                                <a:pt x="1484033" y="4737506"/>
                              </a:lnTo>
                              <a:lnTo>
                                <a:pt x="1458074" y="4777371"/>
                              </a:lnTo>
                              <a:lnTo>
                                <a:pt x="1424381" y="4819294"/>
                              </a:lnTo>
                              <a:lnTo>
                                <a:pt x="1383055" y="4863325"/>
                              </a:lnTo>
                              <a:lnTo>
                                <a:pt x="1188986" y="5057394"/>
                              </a:lnTo>
                              <a:lnTo>
                                <a:pt x="263296" y="4131703"/>
                              </a:lnTo>
                              <a:lnTo>
                                <a:pt x="454266" y="3940733"/>
                              </a:lnTo>
                              <a:lnTo>
                                <a:pt x="505663" y="3892372"/>
                              </a:lnTo>
                              <a:lnTo>
                                <a:pt x="552894" y="3854323"/>
                              </a:lnTo>
                              <a:lnTo>
                                <a:pt x="595909" y="3826776"/>
                              </a:lnTo>
                              <a:lnTo>
                                <a:pt x="634707" y="3809885"/>
                              </a:lnTo>
                              <a:lnTo>
                                <a:pt x="677329" y="3800627"/>
                              </a:lnTo>
                              <a:lnTo>
                                <a:pt x="723658" y="3798062"/>
                              </a:lnTo>
                              <a:lnTo>
                                <a:pt x="773747" y="3802354"/>
                              </a:lnTo>
                              <a:lnTo>
                                <a:pt x="827595" y="3813670"/>
                              </a:lnTo>
                              <a:lnTo>
                                <a:pt x="885215" y="3832174"/>
                              </a:lnTo>
                              <a:lnTo>
                                <a:pt x="923099" y="3848557"/>
                              </a:lnTo>
                              <a:lnTo>
                                <a:pt x="962279" y="3868991"/>
                              </a:lnTo>
                              <a:lnTo>
                                <a:pt x="1002766" y="3893515"/>
                              </a:lnTo>
                              <a:lnTo>
                                <a:pt x="1044536" y="3922141"/>
                              </a:lnTo>
                              <a:lnTo>
                                <a:pt x="1087589" y="3954907"/>
                              </a:lnTo>
                              <a:lnTo>
                                <a:pt x="1131900" y="3991826"/>
                              </a:lnTo>
                              <a:lnTo>
                                <a:pt x="1177455" y="4032923"/>
                              </a:lnTo>
                              <a:lnTo>
                                <a:pt x="1224254" y="4078224"/>
                              </a:lnTo>
                              <a:lnTo>
                                <a:pt x="1262214" y="4117200"/>
                              </a:lnTo>
                              <a:lnTo>
                                <a:pt x="1297444" y="4155452"/>
                              </a:lnTo>
                              <a:lnTo>
                                <a:pt x="1329969" y="4192943"/>
                              </a:lnTo>
                              <a:lnTo>
                                <a:pt x="1359839" y="4229659"/>
                              </a:lnTo>
                              <a:lnTo>
                                <a:pt x="1387081" y="4265587"/>
                              </a:lnTo>
                              <a:lnTo>
                                <a:pt x="1411732" y="4300677"/>
                              </a:lnTo>
                              <a:lnTo>
                                <a:pt x="1433817" y="4334929"/>
                              </a:lnTo>
                              <a:lnTo>
                                <a:pt x="1460563" y="4382351"/>
                              </a:lnTo>
                              <a:lnTo>
                                <a:pt x="1482458" y="4428185"/>
                              </a:lnTo>
                              <a:lnTo>
                                <a:pt x="1499666" y="4472356"/>
                              </a:lnTo>
                              <a:lnTo>
                                <a:pt x="1512316" y="4514850"/>
                              </a:lnTo>
                              <a:lnTo>
                                <a:pt x="1520545" y="4555604"/>
                              </a:lnTo>
                              <a:lnTo>
                                <a:pt x="1523365" y="4591316"/>
                              </a:lnTo>
                              <a:lnTo>
                                <a:pt x="1523365" y="4155960"/>
                              </a:lnTo>
                              <a:lnTo>
                                <a:pt x="1490065" y="4112133"/>
                              </a:lnTo>
                              <a:lnTo>
                                <a:pt x="1458595" y="4073677"/>
                              </a:lnTo>
                              <a:lnTo>
                                <a:pt x="1424889" y="4034929"/>
                              </a:lnTo>
                              <a:lnTo>
                                <a:pt x="1388948" y="3995953"/>
                              </a:lnTo>
                              <a:lnTo>
                                <a:pt x="1350772" y="3956748"/>
                              </a:lnTo>
                              <a:lnTo>
                                <a:pt x="1310170" y="3917289"/>
                              </a:lnTo>
                              <a:lnTo>
                                <a:pt x="1269606" y="3880129"/>
                              </a:lnTo>
                              <a:lnTo>
                                <a:pt x="1229080" y="3845217"/>
                              </a:lnTo>
                              <a:lnTo>
                                <a:pt x="1188580" y="3812540"/>
                              </a:lnTo>
                              <a:lnTo>
                                <a:pt x="1169352" y="3798062"/>
                              </a:lnTo>
                              <a:lnTo>
                                <a:pt x="1148118" y="3782072"/>
                              </a:lnTo>
                              <a:lnTo>
                                <a:pt x="1107694" y="3753777"/>
                              </a:lnTo>
                              <a:lnTo>
                                <a:pt x="1067308" y="3727627"/>
                              </a:lnTo>
                              <a:lnTo>
                                <a:pt x="1026960" y="3703586"/>
                              </a:lnTo>
                              <a:lnTo>
                                <a:pt x="981049" y="3679647"/>
                              </a:lnTo>
                              <a:lnTo>
                                <a:pt x="935380" y="3659060"/>
                              </a:lnTo>
                              <a:lnTo>
                                <a:pt x="890016" y="3641814"/>
                              </a:lnTo>
                              <a:lnTo>
                                <a:pt x="844981" y="3627818"/>
                              </a:lnTo>
                              <a:lnTo>
                                <a:pt x="800341" y="3617036"/>
                              </a:lnTo>
                              <a:lnTo>
                                <a:pt x="756132" y="3609390"/>
                              </a:lnTo>
                              <a:lnTo>
                                <a:pt x="712393" y="3604844"/>
                              </a:lnTo>
                              <a:lnTo>
                                <a:pt x="665822" y="3603802"/>
                              </a:lnTo>
                              <a:lnTo>
                                <a:pt x="620522" y="3608120"/>
                              </a:lnTo>
                              <a:lnTo>
                                <a:pt x="576503" y="3617620"/>
                              </a:lnTo>
                              <a:lnTo>
                                <a:pt x="533755" y="3632098"/>
                              </a:lnTo>
                              <a:lnTo>
                                <a:pt x="492302" y="3651351"/>
                              </a:lnTo>
                              <a:lnTo>
                                <a:pt x="428472" y="3692842"/>
                              </a:lnTo>
                              <a:lnTo>
                                <a:pt x="392658" y="3721798"/>
                              </a:lnTo>
                              <a:lnTo>
                                <a:pt x="354228" y="3756164"/>
                              </a:lnTo>
                              <a:lnTo>
                                <a:pt x="313156" y="3795877"/>
                              </a:lnTo>
                              <a:lnTo>
                                <a:pt x="0" y="4109034"/>
                              </a:lnTo>
                              <a:lnTo>
                                <a:pt x="1211719" y="5320754"/>
                              </a:lnTo>
                              <a:lnTo>
                                <a:pt x="1475079" y="5057394"/>
                              </a:lnTo>
                              <a:lnTo>
                                <a:pt x="1539722" y="4992751"/>
                              </a:lnTo>
                              <a:lnTo>
                                <a:pt x="1578660" y="4951374"/>
                              </a:lnTo>
                              <a:lnTo>
                                <a:pt x="1612620" y="4909909"/>
                              </a:lnTo>
                              <a:lnTo>
                                <a:pt x="1641551" y="4868100"/>
                              </a:lnTo>
                              <a:lnTo>
                                <a:pt x="1665401" y="4825733"/>
                              </a:lnTo>
                              <a:lnTo>
                                <a:pt x="1684159" y="4783531"/>
                              </a:lnTo>
                              <a:lnTo>
                                <a:pt x="1698536" y="4741367"/>
                              </a:lnTo>
                              <a:lnTo>
                                <a:pt x="1708162" y="4698962"/>
                              </a:lnTo>
                              <a:lnTo>
                                <a:pt x="1712683" y="4656023"/>
                              </a:lnTo>
                              <a:lnTo>
                                <a:pt x="1712709" y="4612411"/>
                              </a:lnTo>
                              <a:close/>
                            </a:path>
                            <a:path w="5020310" h="5321300">
                              <a:moveTo>
                                <a:pt x="2931718" y="3600767"/>
                              </a:moveTo>
                              <a:lnTo>
                                <a:pt x="2702026" y="3519830"/>
                              </a:lnTo>
                              <a:lnTo>
                                <a:pt x="2443810" y="3429050"/>
                              </a:lnTo>
                              <a:lnTo>
                                <a:pt x="2387396" y="3410559"/>
                              </a:lnTo>
                              <a:lnTo>
                                <a:pt x="2333091" y="3395332"/>
                              </a:lnTo>
                              <a:lnTo>
                                <a:pt x="2280882" y="3383229"/>
                              </a:lnTo>
                              <a:lnTo>
                                <a:pt x="2262670" y="3379901"/>
                              </a:lnTo>
                              <a:lnTo>
                                <a:pt x="2230780" y="3374072"/>
                              </a:lnTo>
                              <a:lnTo>
                                <a:pt x="2182774" y="3367697"/>
                              </a:lnTo>
                              <a:lnTo>
                                <a:pt x="2153958" y="3366655"/>
                              </a:lnTo>
                              <a:lnTo>
                                <a:pt x="2122284" y="3368548"/>
                              </a:lnTo>
                              <a:lnTo>
                                <a:pt x="2087638" y="3373069"/>
                              </a:lnTo>
                              <a:lnTo>
                                <a:pt x="2049932" y="3379901"/>
                              </a:lnTo>
                              <a:lnTo>
                                <a:pt x="2077834" y="3335655"/>
                              </a:lnTo>
                              <a:lnTo>
                                <a:pt x="2100364" y="3291548"/>
                              </a:lnTo>
                              <a:lnTo>
                                <a:pt x="2117483" y="3247606"/>
                              </a:lnTo>
                              <a:lnTo>
                                <a:pt x="2129142" y="3203854"/>
                              </a:lnTo>
                              <a:lnTo>
                                <a:pt x="2135301" y="3160318"/>
                              </a:lnTo>
                              <a:lnTo>
                                <a:pt x="2135924" y="3117024"/>
                              </a:lnTo>
                              <a:lnTo>
                                <a:pt x="2130983" y="3073984"/>
                              </a:lnTo>
                              <a:lnTo>
                                <a:pt x="2119185" y="3024479"/>
                              </a:lnTo>
                              <a:lnTo>
                                <a:pt x="2101888" y="2976054"/>
                              </a:lnTo>
                              <a:lnTo>
                                <a:pt x="2079015" y="2928734"/>
                              </a:lnTo>
                              <a:lnTo>
                                <a:pt x="2050491" y="2882595"/>
                              </a:lnTo>
                              <a:lnTo>
                                <a:pt x="2016239" y="2837675"/>
                              </a:lnTo>
                              <a:lnTo>
                                <a:pt x="2002967" y="2823222"/>
                              </a:lnTo>
                              <a:lnTo>
                                <a:pt x="1976183" y="2794038"/>
                              </a:lnTo>
                              <a:lnTo>
                                <a:pt x="1950021" y="2769844"/>
                              </a:lnTo>
                              <a:lnTo>
                                <a:pt x="1950021" y="3123654"/>
                              </a:lnTo>
                              <a:lnTo>
                                <a:pt x="1947214" y="3159112"/>
                              </a:lnTo>
                              <a:lnTo>
                                <a:pt x="1923262" y="3229660"/>
                              </a:lnTo>
                              <a:lnTo>
                                <a:pt x="1900516" y="3266808"/>
                              </a:lnTo>
                              <a:lnTo>
                                <a:pt x="1870214" y="3305530"/>
                              </a:lnTo>
                              <a:lnTo>
                                <a:pt x="1832495" y="3346005"/>
                              </a:lnTo>
                              <a:lnTo>
                                <a:pt x="1573974" y="3604526"/>
                              </a:lnTo>
                              <a:lnTo>
                                <a:pt x="1173124" y="3203676"/>
                              </a:lnTo>
                              <a:lnTo>
                                <a:pt x="1460766" y="2916034"/>
                              </a:lnTo>
                              <a:lnTo>
                                <a:pt x="1501305" y="2879814"/>
                              </a:lnTo>
                              <a:lnTo>
                                <a:pt x="1541843" y="2852343"/>
                              </a:lnTo>
                              <a:lnTo>
                                <a:pt x="1582470" y="2833713"/>
                              </a:lnTo>
                              <a:lnTo>
                                <a:pt x="1623288" y="2823984"/>
                              </a:lnTo>
                              <a:lnTo>
                                <a:pt x="1664385" y="2823222"/>
                              </a:lnTo>
                              <a:lnTo>
                                <a:pt x="1714423" y="2832900"/>
                              </a:lnTo>
                              <a:lnTo>
                                <a:pt x="1762429" y="2851810"/>
                              </a:lnTo>
                              <a:lnTo>
                                <a:pt x="1808353" y="2880118"/>
                              </a:lnTo>
                              <a:lnTo>
                                <a:pt x="1852193" y="2918028"/>
                              </a:lnTo>
                              <a:lnTo>
                                <a:pt x="1879295" y="2948228"/>
                              </a:lnTo>
                              <a:lnTo>
                                <a:pt x="1902320" y="2980448"/>
                              </a:lnTo>
                              <a:lnTo>
                                <a:pt x="1921332" y="3014573"/>
                              </a:lnTo>
                              <a:lnTo>
                                <a:pt x="1936343" y="3050476"/>
                              </a:lnTo>
                              <a:lnTo>
                                <a:pt x="1946490" y="3087459"/>
                              </a:lnTo>
                              <a:lnTo>
                                <a:pt x="1950021" y="3123654"/>
                              </a:lnTo>
                              <a:lnTo>
                                <a:pt x="1950021" y="2769844"/>
                              </a:lnTo>
                              <a:lnTo>
                                <a:pt x="1892858" y="2722905"/>
                              </a:lnTo>
                              <a:lnTo>
                                <a:pt x="1848853" y="2694076"/>
                              </a:lnTo>
                              <a:lnTo>
                                <a:pt x="1803184" y="2669540"/>
                              </a:lnTo>
                              <a:lnTo>
                                <a:pt x="1755775" y="2649182"/>
                              </a:lnTo>
                              <a:lnTo>
                                <a:pt x="1696986" y="2631262"/>
                              </a:lnTo>
                              <a:lnTo>
                                <a:pt x="1641386" y="2623121"/>
                              </a:lnTo>
                              <a:lnTo>
                                <a:pt x="1588782" y="2624366"/>
                              </a:lnTo>
                              <a:lnTo>
                                <a:pt x="1538973" y="2634526"/>
                              </a:lnTo>
                              <a:lnTo>
                                <a:pt x="1499692" y="2650337"/>
                              </a:lnTo>
                              <a:lnTo>
                                <a:pt x="1458404" y="2673540"/>
                              </a:lnTo>
                              <a:lnTo>
                                <a:pt x="1415046" y="2704109"/>
                              </a:lnTo>
                              <a:lnTo>
                                <a:pt x="1369593" y="2741968"/>
                              </a:lnTo>
                              <a:lnTo>
                                <a:pt x="1321981" y="2787065"/>
                              </a:lnTo>
                              <a:lnTo>
                                <a:pt x="918933" y="3190113"/>
                              </a:lnTo>
                              <a:lnTo>
                                <a:pt x="2130653" y="4401832"/>
                              </a:lnTo>
                              <a:lnTo>
                                <a:pt x="2250973" y="4281513"/>
                              </a:lnTo>
                              <a:lnTo>
                                <a:pt x="1712887" y="3743439"/>
                              </a:lnTo>
                              <a:lnTo>
                                <a:pt x="1851799" y="3604526"/>
                              </a:lnTo>
                              <a:lnTo>
                                <a:pt x="1893671" y="3565245"/>
                              </a:lnTo>
                              <a:lnTo>
                                <a:pt x="1925104" y="3542715"/>
                              </a:lnTo>
                              <a:lnTo>
                                <a:pt x="1965299" y="3527234"/>
                              </a:lnTo>
                              <a:lnTo>
                                <a:pt x="2012162" y="3519830"/>
                              </a:lnTo>
                              <a:lnTo>
                                <a:pt x="2040178" y="3519830"/>
                              </a:lnTo>
                              <a:lnTo>
                                <a:pt x="2110854" y="3529673"/>
                              </a:lnTo>
                              <a:lnTo>
                                <a:pt x="2154301" y="3540061"/>
                              </a:lnTo>
                              <a:lnTo>
                                <a:pt x="2193988" y="3551021"/>
                              </a:lnTo>
                              <a:lnTo>
                                <a:pt x="2239175" y="3564331"/>
                              </a:lnTo>
                              <a:lnTo>
                                <a:pt x="2289899" y="3580180"/>
                              </a:lnTo>
                              <a:lnTo>
                                <a:pt x="2346160" y="3598748"/>
                              </a:lnTo>
                              <a:lnTo>
                                <a:pt x="2780474" y="3752011"/>
                              </a:lnTo>
                              <a:lnTo>
                                <a:pt x="2931718" y="3600767"/>
                              </a:lnTo>
                              <a:close/>
                            </a:path>
                            <a:path w="5020310" h="5321300">
                              <a:moveTo>
                                <a:pt x="3796703" y="2735770"/>
                              </a:moveTo>
                              <a:lnTo>
                                <a:pt x="3564877" y="2611844"/>
                              </a:lnTo>
                              <a:lnTo>
                                <a:pt x="3018840" y="2323515"/>
                              </a:lnTo>
                              <a:lnTo>
                                <a:pt x="3018840" y="2518460"/>
                              </a:lnTo>
                              <a:lnTo>
                                <a:pt x="2710650" y="2826639"/>
                              </a:lnTo>
                              <a:lnTo>
                                <a:pt x="2684932" y="2781211"/>
                              </a:lnTo>
                              <a:lnTo>
                                <a:pt x="2506421" y="2462250"/>
                              </a:lnTo>
                              <a:lnTo>
                                <a:pt x="2480792" y="2416759"/>
                              </a:lnTo>
                              <a:lnTo>
                                <a:pt x="2455049" y="2371344"/>
                              </a:lnTo>
                              <a:lnTo>
                                <a:pt x="2430716" y="2329726"/>
                              </a:lnTo>
                              <a:lnTo>
                                <a:pt x="2405862" y="2288641"/>
                              </a:lnTo>
                              <a:lnTo>
                                <a:pt x="2380577" y="2248217"/>
                              </a:lnTo>
                              <a:lnTo>
                                <a:pt x="2354516" y="2208009"/>
                              </a:lnTo>
                              <a:lnTo>
                                <a:pt x="2327922" y="2168474"/>
                              </a:lnTo>
                              <a:lnTo>
                                <a:pt x="2300655" y="2129447"/>
                              </a:lnTo>
                              <a:lnTo>
                                <a:pt x="2272677" y="2090940"/>
                              </a:lnTo>
                              <a:lnTo>
                                <a:pt x="2308301" y="2113635"/>
                              </a:lnTo>
                              <a:lnTo>
                                <a:pt x="2347137" y="2137651"/>
                              </a:lnTo>
                              <a:lnTo>
                                <a:pt x="2389162" y="2162987"/>
                              </a:lnTo>
                              <a:lnTo>
                                <a:pt x="2434336" y="2189657"/>
                              </a:lnTo>
                              <a:lnTo>
                                <a:pt x="2533967" y="2247023"/>
                              </a:lnTo>
                              <a:lnTo>
                                <a:pt x="3018840" y="2518460"/>
                              </a:lnTo>
                              <a:lnTo>
                                <a:pt x="3018840" y="2323515"/>
                              </a:lnTo>
                              <a:lnTo>
                                <a:pt x="2578392" y="2090940"/>
                              </a:lnTo>
                              <a:lnTo>
                                <a:pt x="2212937" y="1896097"/>
                              </a:lnTo>
                              <a:lnTo>
                                <a:pt x="2083384" y="2025650"/>
                              </a:lnTo>
                              <a:lnTo>
                                <a:pt x="2207234" y="2248065"/>
                              </a:lnTo>
                              <a:lnTo>
                                <a:pt x="2232012" y="2292781"/>
                              </a:lnTo>
                              <a:lnTo>
                                <a:pt x="2797340" y="3319335"/>
                              </a:lnTo>
                              <a:lnTo>
                                <a:pt x="2945981" y="3586492"/>
                              </a:lnTo>
                              <a:lnTo>
                                <a:pt x="3073717" y="3458756"/>
                              </a:lnTo>
                              <a:lnTo>
                                <a:pt x="3024924" y="3373996"/>
                              </a:lnTo>
                              <a:lnTo>
                                <a:pt x="2855353" y="3076664"/>
                              </a:lnTo>
                              <a:lnTo>
                                <a:pt x="2806560" y="2991904"/>
                              </a:lnTo>
                              <a:lnTo>
                                <a:pt x="2971825" y="2826639"/>
                              </a:lnTo>
                              <a:lnTo>
                                <a:pt x="3186620" y="2611844"/>
                              </a:lnTo>
                              <a:lnTo>
                                <a:pt x="3659670" y="2872803"/>
                              </a:lnTo>
                              <a:lnTo>
                                <a:pt x="3796703" y="2735770"/>
                              </a:lnTo>
                              <a:close/>
                            </a:path>
                            <a:path w="5020310" h="5321300">
                              <a:moveTo>
                                <a:pt x="4019270" y="2513215"/>
                              </a:moveTo>
                              <a:lnTo>
                                <a:pt x="3468776" y="1962734"/>
                              </a:lnTo>
                              <a:lnTo>
                                <a:pt x="3895407" y="1536115"/>
                              </a:lnTo>
                              <a:lnTo>
                                <a:pt x="3752354" y="1393075"/>
                              </a:lnTo>
                              <a:lnTo>
                                <a:pt x="3325736" y="1819694"/>
                              </a:lnTo>
                              <a:lnTo>
                                <a:pt x="2950527" y="1444485"/>
                              </a:lnTo>
                              <a:lnTo>
                                <a:pt x="3443478" y="951534"/>
                              </a:lnTo>
                              <a:lnTo>
                                <a:pt x="3300488" y="808558"/>
                              </a:lnTo>
                              <a:lnTo>
                                <a:pt x="2687294" y="1421752"/>
                              </a:lnTo>
                              <a:lnTo>
                                <a:pt x="3899014" y="2633472"/>
                              </a:lnTo>
                              <a:lnTo>
                                <a:pt x="4019270" y="2513215"/>
                              </a:lnTo>
                              <a:close/>
                            </a:path>
                            <a:path w="5020310" h="5321300">
                              <a:moveTo>
                                <a:pt x="5020018" y="1512468"/>
                              </a:moveTo>
                              <a:lnTo>
                                <a:pt x="3951274" y="443738"/>
                              </a:lnTo>
                              <a:lnTo>
                                <a:pt x="4252023" y="142976"/>
                              </a:lnTo>
                              <a:lnTo>
                                <a:pt x="4109047" y="0"/>
                              </a:lnTo>
                              <a:lnTo>
                                <a:pt x="3388576" y="720471"/>
                              </a:lnTo>
                              <a:lnTo>
                                <a:pt x="3531565" y="863447"/>
                              </a:lnTo>
                              <a:lnTo>
                                <a:pt x="3831018" y="563981"/>
                              </a:lnTo>
                              <a:lnTo>
                                <a:pt x="4899761" y="1632724"/>
                              </a:lnTo>
                              <a:lnTo>
                                <a:pt x="5020018" y="151246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0.065002pt;margin-top:9.924448pt;width:395.3pt;height:419pt;mso-position-horizontal-relative:page;mso-position-vertical-relative:paragraph;z-index:-42600960" id="docshape9" coordorigin="1801,198" coordsize="7906,8380" path="m4498,7462l4492,7389,4477,7311,4455,7228,4432,7159,4403,7087,4367,7012,4325,6934,4276,6853,4237,6794,4200,6743,4200,7429,4197,7485,4186,7542,4167,7600,4138,7659,4097,7722,4044,7788,3979,7857,3674,8163,2216,6705,2517,6404,2598,6328,2672,6268,2740,6225,2801,6198,2868,6184,2941,6180,3020,6186,3105,6204,3195,6233,3255,6259,3317,6291,3380,6330,3446,6375,3514,6427,3584,6485,3656,6550,3729,6621,3789,6682,3845,6743,3896,6802,3943,6859,3986,6916,4025,6971,4059,7025,4101,7100,4136,7172,4163,7242,4183,7308,4196,7373,4200,7429,4200,6743,4194,6734,4148,6674,4098,6614,4045,6553,3989,6491,3929,6430,3865,6367,3801,6309,3737,6254,3673,6202,3643,6180,3609,6155,3546,6110,3482,6069,3419,6031,3346,5993,3274,5961,3203,5934,3132,5912,3062,5895,2992,5883,2923,5875,2850,5874,2779,5881,2709,5896,2642,5918,2577,5949,2528,5977,2476,6014,2420,6060,2359,6114,2294,6176,1801,6669,3710,8578,4124,8163,4226,8061,4287,7996,4341,7931,4386,7865,4424,7798,4454,7732,4476,7665,4491,7598,4498,7531,4498,7462xm6418,5869l6056,5742,5650,5599,5561,5569,5475,5545,5393,5526,5365,5521,5314,5512,5239,5502,5193,5500,5143,5503,5089,5510,5030,5521,5073,5451,5109,5382,5136,5313,5154,5244,5164,5175,5165,5118,5165,5107,5157,5039,5139,4961,5111,4885,5075,4811,5030,4738,4976,4667,4956,4645,4913,4599,4872,4560,4872,5118,4868,5173,4854,5228,4830,5285,4794,5343,4747,5404,4687,5468,4280,5875,3649,5244,4102,4791,4166,4734,4229,4690,4293,4661,4358,4646,4422,4645,4501,4660,4577,4690,4649,4734,4718,4794,4761,4841,4797,4892,4827,4946,4851,5002,4867,5061,4872,5118,4872,4560,4849,4539,4782,4487,4713,4441,4641,4402,4566,4370,4474,4342,4386,4329,4303,4331,4225,4347,4163,4372,4098,4409,4030,4457,3958,4517,3883,4588,3248,5222,5157,7131,5346,6941,4499,6094,4718,5875,4753,5840,4783,5813,4810,5792,4833,5778,4863,5764,4896,5753,4932,5746,4970,5742,5014,5742,5066,5747,5125,5757,5194,5773,5256,5791,5328,5812,5407,5837,5496,5866,6180,6107,6418,5869xm7780,4507l7415,4312,6555,3858,6555,4165,6070,4650,6030,4578,5748,4076,5708,4004,5668,3933,5629,3867,5590,3803,5550,3739,5509,3676,5467,3613,5424,3552,5380,3491,5436,3527,5498,3565,5564,3605,5635,3647,5792,3737,6555,4165,6555,3858,5862,3491,5286,3184,5082,3388,5277,3739,5316,3809,6207,5426,6441,5847,6642,5645,6565,5512,6298,5044,6221,4910,6481,4650,6820,4312,7565,4723,7780,4507xm8131,4156l7264,3289,7936,2618,7711,2392,7039,3064,6448,2473,7224,1697,6999,1472,6033,2437,7941,4346,8131,4156xm9707,2580l8024,897,8497,424,8272,198,7138,1333,7363,1558,7834,1087,9517,2770,9707,2580xe" filled="true" fillcolor="#c0c0c0" stroked="false">
                <v:path arrowok="t"/>
                <v:fill opacity="32896f" type="solid"/>
                <w10:wrap type="none"/>
              </v:shape>
            </w:pict>
          </mc:Fallback>
        </mc:AlternateContent>
      </w:r>
      <w:r>
        <w:rPr>
          <w:rFonts w:ascii="Calibri"/>
          <w:b/>
          <w:sz w:val="22"/>
        </w:rPr>
        <w:t>Work</w:t>
      </w:r>
      <w:r>
        <w:rPr>
          <w:rFonts w:ascii="Calibri"/>
          <w:b/>
          <w:spacing w:val="-3"/>
          <w:sz w:val="22"/>
        </w:rPr>
        <w:t> </w:t>
      </w:r>
      <w:r>
        <w:rPr>
          <w:rFonts w:ascii="Calibri"/>
          <w:b/>
          <w:spacing w:val="-2"/>
          <w:sz w:val="22"/>
        </w:rPr>
        <w:t>Meeting</w:t>
      </w:r>
    </w:p>
    <w:p>
      <w:pPr>
        <w:spacing w:line="240" w:lineRule="auto" w:before="12"/>
        <w:rPr>
          <w:b/>
          <w:sz w:val="22"/>
        </w:rPr>
      </w:pPr>
    </w:p>
    <w:p>
      <w:pPr>
        <w:pStyle w:val="ListParagraph"/>
        <w:numPr>
          <w:ilvl w:val="0"/>
          <w:numId w:val="3"/>
        </w:numPr>
        <w:tabs>
          <w:tab w:pos="1439" w:val="left" w:leader="none"/>
        </w:tabs>
        <w:spacing w:line="240" w:lineRule="auto" w:before="0" w:after="0"/>
        <w:ind w:left="1439" w:right="0" w:hanging="843"/>
        <w:jc w:val="left"/>
        <w:rPr>
          <w:rFonts w:ascii="Calibri" w:hAnsi="Calibri"/>
          <w:b/>
          <w:sz w:val="22"/>
        </w:rPr>
      </w:pPr>
      <w:r>
        <w:rPr>
          <w:rFonts w:ascii="Calibri" w:hAnsi="Calibri"/>
          <w:b/>
          <w:sz w:val="22"/>
        </w:rPr>
        <w:t>1.</w:t>
      </w:r>
      <w:r>
        <w:rPr>
          <w:rFonts w:ascii="Calibri" w:hAnsi="Calibri"/>
          <w:b/>
          <w:spacing w:val="40"/>
          <w:sz w:val="22"/>
        </w:rPr>
        <w:t>  </w:t>
      </w:r>
      <w:r>
        <w:rPr>
          <w:rFonts w:ascii="Calibri" w:hAnsi="Calibri"/>
          <w:b/>
          <w:sz w:val="22"/>
        </w:rPr>
        <w:t>Mayor</w:t>
      </w:r>
      <w:r>
        <w:rPr>
          <w:rFonts w:ascii="Calibri" w:hAnsi="Calibri"/>
          <w:b/>
          <w:spacing w:val="-2"/>
          <w:sz w:val="22"/>
        </w:rPr>
        <w:t> </w:t>
      </w:r>
      <w:r>
        <w:rPr>
          <w:rFonts w:ascii="Calibri" w:hAnsi="Calibri"/>
          <w:b/>
          <w:sz w:val="22"/>
        </w:rPr>
        <w:t>and</w:t>
      </w:r>
      <w:r>
        <w:rPr>
          <w:rFonts w:ascii="Calibri" w:hAnsi="Calibri"/>
          <w:b/>
          <w:spacing w:val="-3"/>
          <w:sz w:val="22"/>
        </w:rPr>
        <w:t> </w:t>
      </w:r>
      <w:r>
        <w:rPr>
          <w:rFonts w:ascii="Calibri" w:hAnsi="Calibri"/>
          <w:b/>
          <w:sz w:val="22"/>
        </w:rPr>
        <w:t>Council</w:t>
      </w:r>
      <w:r>
        <w:rPr>
          <w:rFonts w:ascii="Calibri" w:hAnsi="Calibri"/>
          <w:b/>
          <w:spacing w:val="-3"/>
          <w:sz w:val="22"/>
        </w:rPr>
        <w:t> </w:t>
      </w:r>
      <w:r>
        <w:rPr>
          <w:rFonts w:ascii="Calibri" w:hAnsi="Calibri"/>
          <w:b/>
          <w:sz w:val="22"/>
        </w:rPr>
        <w:t>Business</w:t>
      </w:r>
      <w:r>
        <w:rPr>
          <w:rFonts w:ascii="Calibri" w:hAnsi="Calibri"/>
          <w:b/>
          <w:spacing w:val="-1"/>
          <w:sz w:val="22"/>
        </w:rPr>
        <w:t> </w:t>
      </w:r>
      <w:r>
        <w:rPr>
          <w:rFonts w:ascii="Calibri" w:hAnsi="Calibri"/>
          <w:b/>
          <w:sz w:val="22"/>
        </w:rPr>
        <w:t>–</w:t>
      </w:r>
      <w:r>
        <w:rPr>
          <w:rFonts w:ascii="Calibri" w:hAnsi="Calibri"/>
          <w:b/>
          <w:spacing w:val="-4"/>
          <w:sz w:val="22"/>
        </w:rPr>
        <w:t> </w:t>
      </w:r>
      <w:r>
        <w:rPr>
          <w:rFonts w:ascii="Calibri" w:hAnsi="Calibri"/>
          <w:b/>
          <w:sz w:val="22"/>
        </w:rPr>
        <w:t>Liaison</w:t>
      </w:r>
      <w:r>
        <w:rPr>
          <w:rFonts w:ascii="Calibri" w:hAnsi="Calibri"/>
          <w:b/>
          <w:spacing w:val="-3"/>
          <w:sz w:val="22"/>
        </w:rPr>
        <w:t> </w:t>
      </w:r>
      <w:r>
        <w:rPr>
          <w:rFonts w:ascii="Calibri" w:hAnsi="Calibri"/>
          <w:b/>
          <w:spacing w:val="-2"/>
          <w:sz w:val="22"/>
        </w:rPr>
        <w:t>Reports</w:t>
      </w:r>
    </w:p>
    <w:p>
      <w:pPr>
        <w:spacing w:before="208"/>
        <w:ind w:left="597" w:right="0" w:firstLine="0"/>
        <w:jc w:val="left"/>
        <w:rPr>
          <w:rFonts w:ascii="Arial"/>
          <w:sz w:val="22"/>
        </w:rPr>
      </w:pPr>
      <w:r>
        <w:rPr>
          <w:rFonts w:ascii="Arial"/>
          <w:spacing w:val="-10"/>
          <w:sz w:val="22"/>
        </w:rPr>
        <w:t>9</w:t>
      </w:r>
    </w:p>
    <w:p>
      <w:pPr>
        <w:pStyle w:val="ListParagraph"/>
        <w:numPr>
          <w:ilvl w:val="0"/>
          <w:numId w:val="4"/>
        </w:numPr>
        <w:tabs>
          <w:tab w:pos="2200" w:val="left" w:leader="none"/>
        </w:tabs>
        <w:spacing w:line="240" w:lineRule="auto" w:before="15" w:after="0"/>
        <w:ind w:left="2200" w:right="0" w:hanging="1725"/>
        <w:jc w:val="left"/>
        <w:rPr>
          <w:rFonts w:ascii="Calibri" w:hAnsi="Calibri"/>
          <w:b/>
          <w:sz w:val="22"/>
        </w:rPr>
      </w:pPr>
      <w:r>
        <w:rPr>
          <w:rFonts w:ascii="Calibri" w:hAnsi="Calibri"/>
          <w:b/>
          <w:sz w:val="22"/>
        </w:rPr>
        <w:t>Councilmember</w:t>
      </w:r>
      <w:r>
        <w:rPr>
          <w:rFonts w:ascii="Calibri" w:hAnsi="Calibri"/>
          <w:b/>
          <w:spacing w:val="-7"/>
          <w:sz w:val="22"/>
        </w:rPr>
        <w:t> </w:t>
      </w:r>
      <w:r>
        <w:rPr>
          <w:rFonts w:ascii="Calibri" w:hAnsi="Calibri"/>
          <w:b/>
          <w:sz w:val="22"/>
        </w:rPr>
        <w:t>Chamberlain</w:t>
      </w:r>
      <w:r>
        <w:rPr>
          <w:rFonts w:ascii="Calibri" w:hAnsi="Calibri"/>
          <w:b/>
          <w:spacing w:val="-5"/>
          <w:sz w:val="22"/>
        </w:rPr>
        <w:t> </w:t>
      </w:r>
      <w:r>
        <w:rPr>
          <w:rFonts w:ascii="Calibri" w:hAnsi="Calibri"/>
          <w:b/>
          <w:sz w:val="22"/>
        </w:rPr>
        <w:t>–</w:t>
      </w:r>
      <w:r>
        <w:rPr>
          <w:rFonts w:ascii="Calibri" w:hAnsi="Calibri"/>
          <w:b/>
          <w:spacing w:val="-4"/>
          <w:sz w:val="22"/>
        </w:rPr>
        <w:t> </w:t>
      </w:r>
      <w:r>
        <w:rPr>
          <w:rFonts w:ascii="Calibri" w:hAnsi="Calibri"/>
          <w:b/>
          <w:spacing w:val="-2"/>
          <w:sz w:val="22"/>
        </w:rPr>
        <w:t>Absent</w:t>
      </w:r>
    </w:p>
    <w:p>
      <w:pPr>
        <w:pStyle w:val="ListParagraph"/>
        <w:numPr>
          <w:ilvl w:val="0"/>
          <w:numId w:val="4"/>
        </w:numPr>
        <w:tabs>
          <w:tab w:pos="2200" w:val="left" w:leader="none"/>
        </w:tabs>
        <w:spacing w:line="240" w:lineRule="auto" w:before="41" w:after="0"/>
        <w:ind w:left="2200" w:right="0" w:hanging="1725"/>
        <w:jc w:val="left"/>
        <w:rPr>
          <w:rFonts w:ascii="Calibri" w:hAnsi="Calibri"/>
          <w:b/>
          <w:sz w:val="22"/>
        </w:rPr>
      </w:pPr>
      <w:r>
        <w:rPr>
          <w:rFonts w:ascii="Calibri" w:hAnsi="Calibri"/>
          <w:b/>
          <w:sz w:val="22"/>
        </w:rPr>
        <w:t>Councilmember</w:t>
      </w:r>
      <w:r>
        <w:rPr>
          <w:rFonts w:ascii="Calibri" w:hAnsi="Calibri"/>
          <w:b/>
          <w:spacing w:val="-6"/>
          <w:sz w:val="22"/>
        </w:rPr>
        <w:t> </w:t>
      </w:r>
      <w:r>
        <w:rPr>
          <w:rFonts w:ascii="Calibri" w:hAnsi="Calibri"/>
          <w:b/>
          <w:sz w:val="22"/>
        </w:rPr>
        <w:t>Banks</w:t>
      </w:r>
      <w:r>
        <w:rPr>
          <w:rFonts w:ascii="Calibri" w:hAnsi="Calibri"/>
          <w:b/>
          <w:spacing w:val="-5"/>
          <w:sz w:val="22"/>
        </w:rPr>
        <w:t> </w:t>
      </w:r>
      <w:r>
        <w:rPr>
          <w:rFonts w:ascii="Calibri" w:hAnsi="Calibri"/>
          <w:b/>
          <w:sz w:val="22"/>
        </w:rPr>
        <w:t>–</w:t>
      </w:r>
      <w:r>
        <w:rPr>
          <w:rFonts w:ascii="Calibri" w:hAnsi="Calibri"/>
          <w:b/>
          <w:spacing w:val="-5"/>
          <w:sz w:val="22"/>
        </w:rPr>
        <w:t> </w:t>
      </w:r>
      <w:r>
        <w:rPr>
          <w:rFonts w:ascii="Calibri" w:hAnsi="Calibri"/>
          <w:b/>
          <w:spacing w:val="-4"/>
          <w:sz w:val="22"/>
        </w:rPr>
        <w:t>None</w:t>
      </w:r>
    </w:p>
    <w:p>
      <w:pPr>
        <w:pStyle w:val="ListParagraph"/>
        <w:numPr>
          <w:ilvl w:val="0"/>
          <w:numId w:val="4"/>
        </w:numPr>
        <w:tabs>
          <w:tab w:pos="2200" w:val="left" w:leader="none"/>
        </w:tabs>
        <w:spacing w:line="240" w:lineRule="auto" w:before="41" w:after="0"/>
        <w:ind w:left="2200" w:right="0" w:hanging="1726"/>
        <w:jc w:val="left"/>
        <w:rPr>
          <w:rFonts w:ascii="Calibri" w:hAnsi="Calibri"/>
          <w:b/>
          <w:sz w:val="22"/>
        </w:rPr>
      </w:pPr>
      <w:r>
        <w:rPr>
          <w:rFonts w:ascii="Calibri" w:hAnsi="Calibri"/>
          <w:b/>
          <w:sz w:val="22"/>
        </w:rPr>
        <w:t>Councilmember</w:t>
      </w:r>
      <w:r>
        <w:rPr>
          <w:rFonts w:ascii="Calibri" w:hAnsi="Calibri"/>
          <w:b/>
          <w:spacing w:val="-6"/>
          <w:sz w:val="22"/>
        </w:rPr>
        <w:t> </w:t>
      </w:r>
      <w:r>
        <w:rPr>
          <w:rFonts w:ascii="Calibri" w:hAnsi="Calibri"/>
          <w:b/>
          <w:sz w:val="22"/>
        </w:rPr>
        <w:t>Corry</w:t>
      </w:r>
      <w:r>
        <w:rPr>
          <w:rFonts w:ascii="Calibri" w:hAnsi="Calibri"/>
          <w:b/>
          <w:spacing w:val="-5"/>
          <w:sz w:val="22"/>
        </w:rPr>
        <w:t> </w:t>
      </w:r>
      <w:r>
        <w:rPr>
          <w:rFonts w:ascii="Calibri" w:hAnsi="Calibri"/>
          <w:b/>
          <w:sz w:val="22"/>
        </w:rPr>
        <w:t>–</w:t>
      </w:r>
      <w:r>
        <w:rPr>
          <w:rFonts w:ascii="Calibri" w:hAnsi="Calibri"/>
          <w:b/>
          <w:spacing w:val="-5"/>
          <w:sz w:val="22"/>
        </w:rPr>
        <w:t> </w:t>
      </w:r>
      <w:r>
        <w:rPr>
          <w:rFonts w:ascii="Calibri" w:hAnsi="Calibri"/>
          <w:b/>
          <w:spacing w:val="-4"/>
          <w:sz w:val="22"/>
        </w:rPr>
        <w:t>None</w:t>
      </w:r>
    </w:p>
    <w:p>
      <w:pPr>
        <w:pStyle w:val="ListParagraph"/>
        <w:numPr>
          <w:ilvl w:val="0"/>
          <w:numId w:val="4"/>
        </w:numPr>
        <w:tabs>
          <w:tab w:pos="2200" w:val="left" w:leader="none"/>
        </w:tabs>
        <w:spacing w:line="240" w:lineRule="auto" w:before="39" w:after="0"/>
        <w:ind w:left="2200" w:right="0" w:hanging="1726"/>
        <w:jc w:val="left"/>
        <w:rPr>
          <w:rFonts w:ascii="Calibri" w:hAnsi="Calibri"/>
          <w:b/>
          <w:sz w:val="22"/>
        </w:rPr>
      </w:pPr>
      <w:r>
        <w:rPr>
          <w:rFonts w:ascii="Calibri" w:hAnsi="Calibri"/>
          <w:b/>
          <w:sz w:val="22"/>
        </w:rPr>
        <w:t>Mayor</w:t>
      </w:r>
      <w:r>
        <w:rPr>
          <w:rFonts w:ascii="Calibri" w:hAnsi="Calibri"/>
          <w:b/>
          <w:spacing w:val="-4"/>
          <w:sz w:val="22"/>
        </w:rPr>
        <w:t> </w:t>
      </w:r>
      <w:r>
        <w:rPr>
          <w:rFonts w:ascii="Calibri" w:hAnsi="Calibri"/>
          <w:b/>
          <w:sz w:val="22"/>
        </w:rPr>
        <w:t>Johnson</w:t>
      </w:r>
      <w:r>
        <w:rPr>
          <w:rFonts w:ascii="Calibri" w:hAnsi="Calibri"/>
          <w:b/>
          <w:spacing w:val="-4"/>
          <w:sz w:val="22"/>
        </w:rPr>
        <w:t> </w:t>
      </w:r>
      <w:r>
        <w:rPr>
          <w:rFonts w:ascii="Calibri" w:hAnsi="Calibri"/>
          <w:b/>
          <w:sz w:val="22"/>
        </w:rPr>
        <w:t>–</w:t>
      </w:r>
      <w:r>
        <w:rPr>
          <w:rFonts w:ascii="Calibri" w:hAnsi="Calibri"/>
          <w:b/>
          <w:spacing w:val="-3"/>
          <w:sz w:val="22"/>
        </w:rPr>
        <w:t> </w:t>
      </w:r>
      <w:r>
        <w:rPr>
          <w:rFonts w:ascii="Calibri" w:hAnsi="Calibri"/>
          <w:b/>
          <w:sz w:val="22"/>
        </w:rPr>
        <w:t>Baseball</w:t>
      </w:r>
      <w:r>
        <w:rPr>
          <w:rFonts w:ascii="Calibri" w:hAnsi="Calibri"/>
          <w:b/>
          <w:spacing w:val="-3"/>
          <w:sz w:val="22"/>
        </w:rPr>
        <w:t> </w:t>
      </w:r>
      <w:r>
        <w:rPr>
          <w:rFonts w:ascii="Calibri" w:hAnsi="Calibri"/>
          <w:b/>
          <w:sz w:val="22"/>
        </w:rPr>
        <w:t>is</w:t>
      </w:r>
      <w:r>
        <w:rPr>
          <w:rFonts w:ascii="Calibri" w:hAnsi="Calibri"/>
          <w:b/>
          <w:spacing w:val="-2"/>
          <w:sz w:val="22"/>
        </w:rPr>
        <w:t> </w:t>
      </w:r>
      <w:r>
        <w:rPr>
          <w:rFonts w:ascii="Calibri" w:hAnsi="Calibri"/>
          <w:b/>
          <w:sz w:val="22"/>
        </w:rPr>
        <w:t>underway,</w:t>
      </w:r>
      <w:r>
        <w:rPr>
          <w:rFonts w:ascii="Calibri" w:hAnsi="Calibri"/>
          <w:b/>
          <w:spacing w:val="-5"/>
          <w:sz w:val="22"/>
        </w:rPr>
        <w:t> </w:t>
      </w:r>
      <w:r>
        <w:rPr>
          <w:rFonts w:ascii="Calibri" w:hAnsi="Calibri"/>
          <w:b/>
          <w:sz w:val="22"/>
        </w:rPr>
        <w:t>and</w:t>
      </w:r>
      <w:r>
        <w:rPr>
          <w:rFonts w:ascii="Calibri" w:hAnsi="Calibri"/>
          <w:b/>
          <w:spacing w:val="-3"/>
          <w:sz w:val="22"/>
        </w:rPr>
        <w:t> </w:t>
      </w:r>
      <w:r>
        <w:rPr>
          <w:rFonts w:ascii="Calibri" w:hAnsi="Calibri"/>
          <w:b/>
          <w:sz w:val="22"/>
        </w:rPr>
        <w:t>the</w:t>
      </w:r>
      <w:r>
        <w:rPr>
          <w:rFonts w:ascii="Calibri" w:hAnsi="Calibri"/>
          <w:b/>
          <w:spacing w:val="-4"/>
          <w:sz w:val="22"/>
        </w:rPr>
        <w:t> </w:t>
      </w:r>
      <w:r>
        <w:rPr>
          <w:rFonts w:ascii="Calibri" w:hAnsi="Calibri"/>
          <w:b/>
          <w:sz w:val="22"/>
        </w:rPr>
        <w:t>lights</w:t>
      </w:r>
      <w:r>
        <w:rPr>
          <w:rFonts w:ascii="Calibri" w:hAnsi="Calibri"/>
          <w:b/>
          <w:spacing w:val="-2"/>
          <w:sz w:val="22"/>
        </w:rPr>
        <w:t> </w:t>
      </w:r>
      <w:r>
        <w:rPr>
          <w:rFonts w:ascii="Calibri" w:hAnsi="Calibri"/>
          <w:b/>
          <w:sz w:val="22"/>
        </w:rPr>
        <w:t>are</w:t>
      </w:r>
      <w:r>
        <w:rPr>
          <w:rFonts w:ascii="Calibri" w:hAnsi="Calibri"/>
          <w:b/>
          <w:spacing w:val="-3"/>
          <w:sz w:val="22"/>
        </w:rPr>
        <w:t> </w:t>
      </w:r>
      <w:r>
        <w:rPr>
          <w:rFonts w:ascii="Calibri" w:hAnsi="Calibri"/>
          <w:b/>
          <w:sz w:val="22"/>
        </w:rPr>
        <w:t>being</w:t>
      </w:r>
      <w:r>
        <w:rPr>
          <w:rFonts w:ascii="Calibri" w:hAnsi="Calibri"/>
          <w:b/>
          <w:spacing w:val="-4"/>
          <w:sz w:val="22"/>
        </w:rPr>
        <w:t> </w:t>
      </w:r>
      <w:r>
        <w:rPr>
          <w:rFonts w:ascii="Calibri" w:hAnsi="Calibri"/>
          <w:b/>
          <w:sz w:val="22"/>
        </w:rPr>
        <w:t>used</w:t>
      </w:r>
      <w:r>
        <w:rPr>
          <w:rFonts w:ascii="Calibri" w:hAnsi="Calibri"/>
          <w:b/>
          <w:spacing w:val="-4"/>
          <w:sz w:val="22"/>
        </w:rPr>
        <w:t> </w:t>
      </w:r>
      <w:r>
        <w:rPr>
          <w:rFonts w:ascii="Calibri" w:hAnsi="Calibri"/>
          <w:b/>
          <w:sz w:val="22"/>
        </w:rPr>
        <w:t>a</w:t>
      </w:r>
      <w:r>
        <w:rPr>
          <w:rFonts w:ascii="Calibri" w:hAnsi="Calibri"/>
          <w:b/>
          <w:spacing w:val="-3"/>
          <w:sz w:val="22"/>
        </w:rPr>
        <w:t> </w:t>
      </w:r>
      <w:r>
        <w:rPr>
          <w:rFonts w:ascii="Calibri" w:hAnsi="Calibri"/>
          <w:b/>
          <w:spacing w:val="-4"/>
          <w:sz w:val="22"/>
        </w:rPr>
        <w:t>lot.</w:t>
      </w:r>
    </w:p>
    <w:p>
      <w:pPr>
        <w:pStyle w:val="ListParagraph"/>
        <w:numPr>
          <w:ilvl w:val="0"/>
          <w:numId w:val="4"/>
        </w:numPr>
        <w:tabs>
          <w:tab w:pos="2200" w:val="left" w:leader="none"/>
        </w:tabs>
        <w:spacing w:line="240" w:lineRule="auto" w:before="41" w:after="0"/>
        <w:ind w:left="2200" w:right="0" w:hanging="1726"/>
        <w:jc w:val="left"/>
        <w:rPr>
          <w:rFonts w:ascii="Calibri"/>
          <w:b/>
          <w:sz w:val="22"/>
        </w:rPr>
      </w:pPr>
      <w:r>
        <w:rPr>
          <w:rFonts w:ascii="Calibri"/>
          <w:b/>
          <w:sz w:val="22"/>
        </w:rPr>
        <w:t>The</w:t>
      </w:r>
      <w:r>
        <w:rPr>
          <w:rFonts w:ascii="Calibri"/>
          <w:b/>
          <w:spacing w:val="-6"/>
          <w:sz w:val="22"/>
        </w:rPr>
        <w:t> </w:t>
      </w:r>
      <w:r>
        <w:rPr>
          <w:rFonts w:ascii="Calibri"/>
          <w:b/>
          <w:sz w:val="22"/>
        </w:rPr>
        <w:t>pool</w:t>
      </w:r>
      <w:r>
        <w:rPr>
          <w:rFonts w:ascii="Calibri"/>
          <w:b/>
          <w:spacing w:val="-2"/>
          <w:sz w:val="22"/>
        </w:rPr>
        <w:t> </w:t>
      </w:r>
      <w:r>
        <w:rPr>
          <w:rFonts w:ascii="Calibri"/>
          <w:b/>
          <w:sz w:val="22"/>
        </w:rPr>
        <w:t>is</w:t>
      </w:r>
      <w:r>
        <w:rPr>
          <w:rFonts w:ascii="Calibri"/>
          <w:b/>
          <w:spacing w:val="-4"/>
          <w:sz w:val="22"/>
        </w:rPr>
        <w:t> </w:t>
      </w:r>
      <w:r>
        <w:rPr>
          <w:rFonts w:ascii="Calibri"/>
          <w:b/>
          <w:sz w:val="22"/>
        </w:rPr>
        <w:t>getting</w:t>
      </w:r>
      <w:r>
        <w:rPr>
          <w:rFonts w:ascii="Calibri"/>
          <w:b/>
          <w:spacing w:val="-4"/>
          <w:sz w:val="22"/>
        </w:rPr>
        <w:t> </w:t>
      </w:r>
      <w:r>
        <w:rPr>
          <w:rFonts w:ascii="Calibri"/>
          <w:b/>
          <w:sz w:val="22"/>
        </w:rPr>
        <w:t>ready</w:t>
      </w:r>
      <w:r>
        <w:rPr>
          <w:rFonts w:ascii="Calibri"/>
          <w:b/>
          <w:spacing w:val="-4"/>
          <w:sz w:val="22"/>
        </w:rPr>
        <w:t> </w:t>
      </w:r>
      <w:r>
        <w:rPr>
          <w:rFonts w:ascii="Calibri"/>
          <w:b/>
          <w:sz w:val="22"/>
        </w:rPr>
        <w:t>to</w:t>
      </w:r>
      <w:r>
        <w:rPr>
          <w:rFonts w:ascii="Calibri"/>
          <w:b/>
          <w:spacing w:val="-3"/>
          <w:sz w:val="22"/>
        </w:rPr>
        <w:t> </w:t>
      </w:r>
      <w:r>
        <w:rPr>
          <w:rFonts w:ascii="Calibri"/>
          <w:b/>
          <w:sz w:val="22"/>
        </w:rPr>
        <w:t>open.</w:t>
      </w:r>
      <w:r>
        <w:rPr>
          <w:rFonts w:ascii="Calibri"/>
          <w:b/>
          <w:spacing w:val="-2"/>
          <w:sz w:val="22"/>
        </w:rPr>
        <w:t> </w:t>
      </w:r>
      <w:r>
        <w:rPr>
          <w:rFonts w:ascii="Calibri"/>
          <w:b/>
          <w:sz w:val="22"/>
        </w:rPr>
        <w:t>The</w:t>
      </w:r>
      <w:r>
        <w:rPr>
          <w:rFonts w:ascii="Calibri"/>
          <w:b/>
          <w:spacing w:val="-4"/>
          <w:sz w:val="22"/>
        </w:rPr>
        <w:t> </w:t>
      </w:r>
      <w:r>
        <w:rPr>
          <w:rFonts w:ascii="Calibri"/>
          <w:b/>
          <w:sz w:val="22"/>
        </w:rPr>
        <w:t>grass</w:t>
      </w:r>
      <w:r>
        <w:rPr>
          <w:rFonts w:ascii="Calibri"/>
          <w:b/>
          <w:spacing w:val="-4"/>
          <w:sz w:val="22"/>
        </w:rPr>
        <w:t> </w:t>
      </w:r>
      <w:r>
        <w:rPr>
          <w:rFonts w:ascii="Calibri"/>
          <w:b/>
          <w:sz w:val="22"/>
        </w:rPr>
        <w:t>seed</w:t>
      </w:r>
      <w:r>
        <w:rPr>
          <w:rFonts w:ascii="Calibri"/>
          <w:b/>
          <w:spacing w:val="-4"/>
          <w:sz w:val="22"/>
        </w:rPr>
        <w:t> </w:t>
      </w:r>
      <w:r>
        <w:rPr>
          <w:rFonts w:ascii="Calibri"/>
          <w:b/>
          <w:sz w:val="22"/>
        </w:rPr>
        <w:t>is</w:t>
      </w:r>
      <w:r>
        <w:rPr>
          <w:rFonts w:ascii="Calibri"/>
          <w:b/>
          <w:spacing w:val="-5"/>
          <w:sz w:val="22"/>
        </w:rPr>
        <w:t> </w:t>
      </w:r>
      <w:r>
        <w:rPr>
          <w:rFonts w:ascii="Calibri"/>
          <w:b/>
          <w:sz w:val="22"/>
        </w:rPr>
        <w:t>down</w:t>
      </w:r>
      <w:r>
        <w:rPr>
          <w:rFonts w:ascii="Calibri"/>
          <w:b/>
          <w:spacing w:val="-3"/>
          <w:sz w:val="22"/>
        </w:rPr>
        <w:t> </w:t>
      </w:r>
      <w:r>
        <w:rPr>
          <w:rFonts w:ascii="Calibri"/>
          <w:b/>
          <w:sz w:val="22"/>
        </w:rPr>
        <w:t>at</w:t>
      </w:r>
      <w:r>
        <w:rPr>
          <w:rFonts w:ascii="Calibri"/>
          <w:b/>
          <w:spacing w:val="-3"/>
          <w:sz w:val="22"/>
        </w:rPr>
        <w:t> </w:t>
      </w:r>
      <w:r>
        <w:rPr>
          <w:rFonts w:ascii="Calibri"/>
          <w:b/>
          <w:sz w:val="22"/>
        </w:rPr>
        <w:t>the</w:t>
      </w:r>
      <w:r>
        <w:rPr>
          <w:rFonts w:ascii="Calibri"/>
          <w:b/>
          <w:spacing w:val="-4"/>
          <w:sz w:val="22"/>
        </w:rPr>
        <w:t> </w:t>
      </w:r>
      <w:r>
        <w:rPr>
          <w:rFonts w:ascii="Calibri"/>
          <w:b/>
          <w:sz w:val="22"/>
        </w:rPr>
        <w:t>new</w:t>
      </w:r>
      <w:r>
        <w:rPr>
          <w:rFonts w:ascii="Calibri"/>
          <w:b/>
          <w:spacing w:val="-1"/>
          <w:sz w:val="22"/>
        </w:rPr>
        <w:t> </w:t>
      </w:r>
      <w:r>
        <w:rPr>
          <w:rFonts w:ascii="Calibri"/>
          <w:b/>
          <w:sz w:val="22"/>
        </w:rPr>
        <w:t>fields</w:t>
      </w:r>
      <w:r>
        <w:rPr>
          <w:rFonts w:ascii="Calibri"/>
          <w:b/>
          <w:spacing w:val="-2"/>
          <w:sz w:val="22"/>
        </w:rPr>
        <w:t> </w:t>
      </w:r>
      <w:r>
        <w:rPr>
          <w:rFonts w:ascii="Calibri"/>
          <w:b/>
          <w:sz w:val="22"/>
        </w:rPr>
        <w:t>by</w:t>
      </w:r>
      <w:r>
        <w:rPr>
          <w:rFonts w:ascii="Calibri"/>
          <w:b/>
          <w:spacing w:val="-4"/>
          <w:sz w:val="22"/>
        </w:rPr>
        <w:t> </w:t>
      </w:r>
      <w:r>
        <w:rPr>
          <w:rFonts w:ascii="Calibri"/>
          <w:b/>
          <w:sz w:val="22"/>
        </w:rPr>
        <w:t>the</w:t>
      </w:r>
      <w:r>
        <w:rPr>
          <w:rFonts w:ascii="Calibri"/>
          <w:b/>
          <w:spacing w:val="-3"/>
          <w:sz w:val="22"/>
        </w:rPr>
        <w:t> </w:t>
      </w:r>
      <w:r>
        <w:rPr>
          <w:rFonts w:ascii="Calibri"/>
          <w:b/>
          <w:spacing w:val="-2"/>
          <w:sz w:val="22"/>
        </w:rPr>
        <w:t>pool.</w:t>
      </w:r>
    </w:p>
    <w:p>
      <w:pPr>
        <w:pStyle w:val="ListParagraph"/>
        <w:numPr>
          <w:ilvl w:val="0"/>
          <w:numId w:val="4"/>
        </w:numPr>
        <w:tabs>
          <w:tab w:pos="2200" w:val="left" w:leader="none"/>
        </w:tabs>
        <w:spacing w:line="240" w:lineRule="auto" w:before="41" w:after="0"/>
        <w:ind w:left="2200" w:right="0" w:hanging="1726"/>
        <w:jc w:val="left"/>
        <w:rPr>
          <w:rFonts w:ascii="Calibri"/>
          <w:b/>
          <w:sz w:val="22"/>
        </w:rPr>
      </w:pPr>
      <w:r>
        <w:rPr>
          <w:rFonts w:ascii="Calibri"/>
          <w:b/>
          <w:sz w:val="22"/>
        </w:rPr>
        <w:t>They</w:t>
      </w:r>
      <w:r>
        <w:rPr>
          <w:rFonts w:ascii="Calibri"/>
          <w:b/>
          <w:spacing w:val="-2"/>
          <w:sz w:val="22"/>
        </w:rPr>
        <w:t> </w:t>
      </w:r>
      <w:r>
        <w:rPr>
          <w:rFonts w:ascii="Calibri"/>
          <w:b/>
          <w:sz w:val="22"/>
        </w:rPr>
        <w:t>have</w:t>
      </w:r>
      <w:r>
        <w:rPr>
          <w:rFonts w:ascii="Calibri"/>
          <w:b/>
          <w:spacing w:val="-4"/>
          <w:sz w:val="22"/>
        </w:rPr>
        <w:t> </w:t>
      </w:r>
      <w:r>
        <w:rPr>
          <w:rFonts w:ascii="Calibri"/>
          <w:b/>
          <w:sz w:val="22"/>
        </w:rPr>
        <w:t>also</w:t>
      </w:r>
      <w:r>
        <w:rPr>
          <w:rFonts w:ascii="Calibri"/>
          <w:b/>
          <w:spacing w:val="-6"/>
          <w:sz w:val="22"/>
        </w:rPr>
        <w:t> </w:t>
      </w:r>
      <w:r>
        <w:rPr>
          <w:rFonts w:ascii="Calibri"/>
          <w:b/>
          <w:sz w:val="22"/>
        </w:rPr>
        <w:t>started</w:t>
      </w:r>
      <w:r>
        <w:rPr>
          <w:rFonts w:ascii="Calibri"/>
          <w:b/>
          <w:spacing w:val="-4"/>
          <w:sz w:val="22"/>
        </w:rPr>
        <w:t> </w:t>
      </w:r>
      <w:r>
        <w:rPr>
          <w:rFonts w:ascii="Calibri"/>
          <w:b/>
          <w:sz w:val="22"/>
        </w:rPr>
        <w:t>their</w:t>
      </w:r>
      <w:r>
        <w:rPr>
          <w:rFonts w:ascii="Calibri"/>
          <w:b/>
          <w:spacing w:val="-1"/>
          <w:sz w:val="22"/>
        </w:rPr>
        <w:t> </w:t>
      </w:r>
      <w:r>
        <w:rPr>
          <w:rFonts w:ascii="Calibri"/>
          <w:b/>
          <w:sz w:val="22"/>
        </w:rPr>
        <w:t>first</w:t>
      </w:r>
      <w:r>
        <w:rPr>
          <w:rFonts w:ascii="Calibri"/>
          <w:b/>
          <w:spacing w:val="-5"/>
          <w:sz w:val="22"/>
        </w:rPr>
        <w:t> </w:t>
      </w:r>
      <w:r>
        <w:rPr>
          <w:rFonts w:ascii="Calibri"/>
          <w:b/>
          <w:sz w:val="22"/>
        </w:rPr>
        <w:t>year</w:t>
      </w:r>
      <w:r>
        <w:rPr>
          <w:rFonts w:ascii="Calibri"/>
          <w:b/>
          <w:spacing w:val="-2"/>
          <w:sz w:val="22"/>
        </w:rPr>
        <w:t> </w:t>
      </w:r>
      <w:r>
        <w:rPr>
          <w:rFonts w:ascii="Calibri"/>
          <w:b/>
          <w:sz w:val="22"/>
        </w:rPr>
        <w:t>of</w:t>
      </w:r>
      <w:r>
        <w:rPr>
          <w:rFonts w:ascii="Calibri"/>
          <w:b/>
          <w:spacing w:val="-3"/>
          <w:sz w:val="22"/>
        </w:rPr>
        <w:t> </w:t>
      </w:r>
      <w:r>
        <w:rPr>
          <w:rFonts w:ascii="Calibri"/>
          <w:b/>
          <w:sz w:val="22"/>
        </w:rPr>
        <w:t>spring</w:t>
      </w:r>
      <w:r>
        <w:rPr>
          <w:rFonts w:ascii="Calibri"/>
          <w:b/>
          <w:spacing w:val="-3"/>
          <w:sz w:val="22"/>
        </w:rPr>
        <w:t> </w:t>
      </w:r>
      <w:r>
        <w:rPr>
          <w:rFonts w:ascii="Calibri"/>
          <w:b/>
          <w:spacing w:val="-2"/>
          <w:sz w:val="22"/>
        </w:rPr>
        <w:t>soccer.</w:t>
      </w:r>
    </w:p>
    <w:p>
      <w:pPr>
        <w:pStyle w:val="ListParagraph"/>
        <w:numPr>
          <w:ilvl w:val="0"/>
          <w:numId w:val="4"/>
        </w:numPr>
        <w:tabs>
          <w:tab w:pos="2200" w:val="left" w:leader="none"/>
        </w:tabs>
        <w:spacing w:line="240" w:lineRule="auto" w:before="38" w:after="0"/>
        <w:ind w:left="2200" w:right="0" w:hanging="1726"/>
        <w:jc w:val="left"/>
        <w:rPr>
          <w:rFonts w:ascii="Calibri" w:hAnsi="Calibri"/>
          <w:b/>
          <w:sz w:val="22"/>
        </w:rPr>
      </w:pPr>
      <w:r>
        <w:rPr>
          <w:rFonts w:ascii="Calibri" w:hAnsi="Calibri"/>
          <w:b/>
          <w:sz w:val="22"/>
        </w:rPr>
        <w:t>Councilmember</w:t>
      </w:r>
      <w:r>
        <w:rPr>
          <w:rFonts w:ascii="Calibri" w:hAnsi="Calibri"/>
          <w:b/>
          <w:spacing w:val="-8"/>
          <w:sz w:val="22"/>
        </w:rPr>
        <w:t> </w:t>
      </w:r>
      <w:r>
        <w:rPr>
          <w:rFonts w:ascii="Calibri" w:hAnsi="Calibri"/>
          <w:b/>
          <w:sz w:val="22"/>
        </w:rPr>
        <w:t>Heaton</w:t>
      </w:r>
      <w:r>
        <w:rPr>
          <w:rFonts w:ascii="Calibri" w:hAnsi="Calibri"/>
          <w:b/>
          <w:spacing w:val="-4"/>
          <w:sz w:val="22"/>
        </w:rPr>
        <w:t> </w:t>
      </w:r>
      <w:r>
        <w:rPr>
          <w:rFonts w:ascii="Calibri" w:hAnsi="Calibri"/>
          <w:b/>
          <w:sz w:val="22"/>
        </w:rPr>
        <w:t>–</w:t>
      </w:r>
      <w:r>
        <w:rPr>
          <w:rFonts w:ascii="Calibri" w:hAnsi="Calibri"/>
          <w:b/>
          <w:spacing w:val="-5"/>
          <w:sz w:val="22"/>
        </w:rPr>
        <w:t> </w:t>
      </w:r>
      <w:r>
        <w:rPr>
          <w:rFonts w:ascii="Calibri" w:hAnsi="Calibri"/>
          <w:b/>
          <w:sz w:val="22"/>
        </w:rPr>
        <w:t>Fire</w:t>
      </w:r>
      <w:r>
        <w:rPr>
          <w:rFonts w:ascii="Calibri" w:hAnsi="Calibri"/>
          <w:b/>
          <w:spacing w:val="-5"/>
          <w:sz w:val="22"/>
        </w:rPr>
        <w:t> </w:t>
      </w:r>
      <w:r>
        <w:rPr>
          <w:rFonts w:ascii="Calibri" w:hAnsi="Calibri"/>
          <w:b/>
          <w:sz w:val="22"/>
        </w:rPr>
        <w:t>EMS</w:t>
      </w:r>
      <w:r>
        <w:rPr>
          <w:rFonts w:ascii="Calibri" w:hAnsi="Calibri"/>
          <w:b/>
          <w:spacing w:val="-2"/>
          <w:sz w:val="22"/>
        </w:rPr>
        <w:t> </w:t>
      </w:r>
      <w:r>
        <w:rPr>
          <w:rFonts w:ascii="Calibri" w:hAnsi="Calibri"/>
          <w:b/>
          <w:sz w:val="22"/>
        </w:rPr>
        <w:t>Association</w:t>
      </w:r>
      <w:r>
        <w:rPr>
          <w:rFonts w:ascii="Calibri" w:hAnsi="Calibri"/>
          <w:b/>
          <w:spacing w:val="-5"/>
          <w:sz w:val="22"/>
        </w:rPr>
        <w:t> </w:t>
      </w:r>
      <w:r>
        <w:rPr>
          <w:rFonts w:ascii="Calibri" w:hAnsi="Calibri"/>
          <w:b/>
          <w:sz w:val="22"/>
        </w:rPr>
        <w:t>Dinner,</w:t>
      </w:r>
      <w:r>
        <w:rPr>
          <w:rFonts w:ascii="Calibri" w:hAnsi="Calibri"/>
          <w:b/>
          <w:spacing w:val="-2"/>
          <w:sz w:val="22"/>
        </w:rPr>
        <w:t> </w:t>
      </w:r>
      <w:r>
        <w:rPr>
          <w:rFonts w:ascii="Calibri" w:hAnsi="Calibri"/>
          <w:b/>
          <w:sz w:val="22"/>
        </w:rPr>
        <w:t>the</w:t>
      </w:r>
      <w:r>
        <w:rPr>
          <w:rFonts w:ascii="Calibri" w:hAnsi="Calibri"/>
          <w:b/>
          <w:spacing w:val="-5"/>
          <w:sz w:val="22"/>
        </w:rPr>
        <w:t> </w:t>
      </w:r>
      <w:r>
        <w:rPr>
          <w:rFonts w:ascii="Calibri" w:hAnsi="Calibri"/>
          <w:b/>
          <w:sz w:val="22"/>
        </w:rPr>
        <w:t>date</w:t>
      </w:r>
      <w:r>
        <w:rPr>
          <w:rFonts w:ascii="Calibri" w:hAnsi="Calibri"/>
          <w:b/>
          <w:spacing w:val="-4"/>
          <w:sz w:val="22"/>
        </w:rPr>
        <w:t> </w:t>
      </w:r>
      <w:r>
        <w:rPr>
          <w:rFonts w:ascii="Calibri" w:hAnsi="Calibri"/>
          <w:b/>
          <w:sz w:val="22"/>
        </w:rPr>
        <w:t>is</w:t>
      </w:r>
      <w:r>
        <w:rPr>
          <w:rFonts w:ascii="Calibri" w:hAnsi="Calibri"/>
          <w:b/>
          <w:spacing w:val="-6"/>
          <w:sz w:val="22"/>
        </w:rPr>
        <w:t> </w:t>
      </w:r>
      <w:r>
        <w:rPr>
          <w:rFonts w:ascii="Calibri" w:hAnsi="Calibri"/>
          <w:b/>
          <w:sz w:val="22"/>
        </w:rPr>
        <w:t>TBD.</w:t>
      </w:r>
      <w:r>
        <w:rPr>
          <w:rFonts w:ascii="Calibri" w:hAnsi="Calibri"/>
          <w:b/>
          <w:spacing w:val="-4"/>
          <w:sz w:val="22"/>
        </w:rPr>
        <w:t> </w:t>
      </w:r>
      <w:r>
        <w:rPr>
          <w:rFonts w:ascii="Calibri" w:hAnsi="Calibri"/>
          <w:b/>
          <w:sz w:val="22"/>
        </w:rPr>
        <w:t>The</w:t>
      </w:r>
      <w:r>
        <w:rPr>
          <w:rFonts w:ascii="Calibri" w:hAnsi="Calibri"/>
          <w:b/>
          <w:spacing w:val="-5"/>
          <w:sz w:val="22"/>
        </w:rPr>
        <w:t> </w:t>
      </w:r>
      <w:r>
        <w:rPr>
          <w:rFonts w:ascii="Calibri" w:hAnsi="Calibri"/>
          <w:b/>
          <w:sz w:val="22"/>
        </w:rPr>
        <w:t>Police</w:t>
      </w:r>
      <w:r>
        <w:rPr>
          <w:rFonts w:ascii="Calibri" w:hAnsi="Calibri"/>
          <w:b/>
          <w:spacing w:val="-4"/>
          <w:sz w:val="22"/>
        </w:rPr>
        <w:t> </w:t>
      </w:r>
      <w:r>
        <w:rPr>
          <w:rFonts w:ascii="Calibri" w:hAnsi="Calibri"/>
          <w:b/>
          <w:spacing w:val="-5"/>
          <w:sz w:val="22"/>
        </w:rPr>
        <w:t>and</w:t>
      </w:r>
    </w:p>
    <w:p>
      <w:pPr>
        <w:pStyle w:val="ListParagraph"/>
        <w:numPr>
          <w:ilvl w:val="0"/>
          <w:numId w:val="4"/>
        </w:numPr>
        <w:tabs>
          <w:tab w:pos="2199" w:val="left" w:leader="none"/>
        </w:tabs>
        <w:spacing w:line="240" w:lineRule="auto" w:before="41" w:after="0"/>
        <w:ind w:left="2199" w:right="0" w:hanging="1725"/>
        <w:jc w:val="left"/>
        <w:rPr>
          <w:rFonts w:ascii="Calibri"/>
          <w:b/>
          <w:sz w:val="22"/>
        </w:rPr>
      </w:pPr>
      <w:r>
        <w:rPr>
          <w:rFonts w:ascii="Calibri"/>
          <w:b/>
          <w:sz w:val="22"/>
        </w:rPr>
        <w:t>Fire</w:t>
      </w:r>
      <w:r>
        <w:rPr>
          <w:rFonts w:ascii="Calibri"/>
          <w:b/>
          <w:spacing w:val="-5"/>
          <w:sz w:val="22"/>
        </w:rPr>
        <w:t> </w:t>
      </w:r>
      <w:r>
        <w:rPr>
          <w:rFonts w:ascii="Calibri"/>
          <w:b/>
          <w:sz w:val="22"/>
        </w:rPr>
        <w:t>departments</w:t>
      </w:r>
      <w:r>
        <w:rPr>
          <w:rFonts w:ascii="Calibri"/>
          <w:b/>
          <w:spacing w:val="-3"/>
          <w:sz w:val="22"/>
        </w:rPr>
        <w:t> </w:t>
      </w:r>
      <w:r>
        <w:rPr>
          <w:rFonts w:ascii="Calibri"/>
          <w:b/>
          <w:sz w:val="22"/>
        </w:rPr>
        <w:t>are</w:t>
      </w:r>
      <w:r>
        <w:rPr>
          <w:rFonts w:ascii="Calibri"/>
          <w:b/>
          <w:spacing w:val="-4"/>
          <w:sz w:val="22"/>
        </w:rPr>
        <w:t> </w:t>
      </w:r>
      <w:r>
        <w:rPr>
          <w:rFonts w:ascii="Calibri"/>
          <w:b/>
          <w:spacing w:val="-2"/>
          <w:sz w:val="22"/>
        </w:rPr>
        <w:t>busy.</w:t>
      </w:r>
    </w:p>
    <w:p>
      <w:pPr>
        <w:pStyle w:val="ListParagraph"/>
        <w:numPr>
          <w:ilvl w:val="0"/>
          <w:numId w:val="4"/>
        </w:numPr>
        <w:tabs>
          <w:tab w:pos="2199" w:val="left" w:leader="none"/>
        </w:tabs>
        <w:spacing w:line="240" w:lineRule="auto" w:before="42" w:after="0"/>
        <w:ind w:left="2199" w:right="0" w:hanging="1724"/>
        <w:jc w:val="left"/>
        <w:rPr>
          <w:rFonts w:ascii="Calibri" w:hAnsi="Calibri"/>
          <w:b/>
          <w:sz w:val="22"/>
        </w:rPr>
      </w:pPr>
      <w:r>
        <w:rPr>
          <w:rFonts w:ascii="Calibri" w:hAnsi="Calibri"/>
          <w:b/>
          <w:sz w:val="22"/>
        </w:rPr>
        <w:t>The</w:t>
      </w:r>
      <w:r>
        <w:rPr>
          <w:rFonts w:ascii="Calibri" w:hAnsi="Calibri"/>
          <w:b/>
          <w:spacing w:val="-4"/>
          <w:sz w:val="22"/>
        </w:rPr>
        <w:t> </w:t>
      </w:r>
      <w:r>
        <w:rPr>
          <w:rFonts w:ascii="Calibri" w:hAnsi="Calibri"/>
          <w:b/>
          <w:sz w:val="22"/>
        </w:rPr>
        <w:t>Heritage</w:t>
      </w:r>
      <w:r>
        <w:rPr>
          <w:rFonts w:ascii="Calibri" w:hAnsi="Calibri"/>
          <w:b/>
          <w:spacing w:val="-5"/>
          <w:sz w:val="22"/>
        </w:rPr>
        <w:t> </w:t>
      </w:r>
      <w:r>
        <w:rPr>
          <w:rFonts w:ascii="Calibri" w:hAnsi="Calibri"/>
          <w:b/>
          <w:sz w:val="22"/>
        </w:rPr>
        <w:t>Board</w:t>
      </w:r>
      <w:r>
        <w:rPr>
          <w:rFonts w:ascii="Calibri" w:hAnsi="Calibri"/>
          <w:b/>
          <w:spacing w:val="-3"/>
          <w:sz w:val="22"/>
        </w:rPr>
        <w:t> </w:t>
      </w:r>
      <w:r>
        <w:rPr>
          <w:rFonts w:ascii="Calibri" w:hAnsi="Calibri"/>
          <w:b/>
          <w:sz w:val="22"/>
        </w:rPr>
        <w:t>has</w:t>
      </w:r>
      <w:r>
        <w:rPr>
          <w:rFonts w:ascii="Calibri" w:hAnsi="Calibri"/>
          <w:b/>
          <w:spacing w:val="-1"/>
          <w:sz w:val="22"/>
        </w:rPr>
        <w:t> </w:t>
      </w:r>
      <w:r>
        <w:rPr>
          <w:rFonts w:ascii="Calibri" w:hAnsi="Calibri"/>
          <w:b/>
          <w:sz w:val="22"/>
        </w:rPr>
        <w:t>a</w:t>
      </w:r>
      <w:r>
        <w:rPr>
          <w:rFonts w:ascii="Calibri" w:hAnsi="Calibri"/>
          <w:b/>
          <w:spacing w:val="-3"/>
          <w:sz w:val="22"/>
        </w:rPr>
        <w:t> </w:t>
      </w:r>
      <w:r>
        <w:rPr>
          <w:rFonts w:ascii="Calibri" w:hAnsi="Calibri"/>
          <w:b/>
          <w:sz w:val="22"/>
        </w:rPr>
        <w:t>“Back</w:t>
      </w:r>
      <w:r>
        <w:rPr>
          <w:rFonts w:ascii="Calibri" w:hAnsi="Calibri"/>
          <w:b/>
          <w:spacing w:val="-3"/>
          <w:sz w:val="22"/>
        </w:rPr>
        <w:t> </w:t>
      </w:r>
      <w:r>
        <w:rPr>
          <w:rFonts w:ascii="Calibri" w:hAnsi="Calibri"/>
          <w:b/>
          <w:sz w:val="22"/>
        </w:rPr>
        <w:t>When”</w:t>
      </w:r>
      <w:r>
        <w:rPr>
          <w:rFonts w:ascii="Calibri" w:hAnsi="Calibri"/>
          <w:b/>
          <w:spacing w:val="-2"/>
          <w:sz w:val="22"/>
        </w:rPr>
        <w:t> </w:t>
      </w:r>
      <w:r>
        <w:rPr>
          <w:rFonts w:ascii="Calibri" w:hAnsi="Calibri"/>
          <w:b/>
          <w:sz w:val="22"/>
        </w:rPr>
        <w:t>series</w:t>
      </w:r>
      <w:r>
        <w:rPr>
          <w:rFonts w:ascii="Calibri" w:hAnsi="Calibri"/>
          <w:b/>
          <w:spacing w:val="-3"/>
          <w:sz w:val="22"/>
        </w:rPr>
        <w:t> </w:t>
      </w:r>
      <w:r>
        <w:rPr>
          <w:rFonts w:ascii="Calibri" w:hAnsi="Calibri"/>
          <w:b/>
          <w:sz w:val="22"/>
        </w:rPr>
        <w:t>on</w:t>
      </w:r>
      <w:r>
        <w:rPr>
          <w:rFonts w:ascii="Calibri" w:hAnsi="Calibri"/>
          <w:b/>
          <w:spacing w:val="-3"/>
          <w:sz w:val="22"/>
        </w:rPr>
        <w:t> </w:t>
      </w:r>
      <w:r>
        <w:rPr>
          <w:rFonts w:ascii="Calibri" w:hAnsi="Calibri"/>
          <w:b/>
          <w:sz w:val="22"/>
        </w:rPr>
        <w:t>May</w:t>
      </w:r>
      <w:r>
        <w:rPr>
          <w:rFonts w:ascii="Calibri" w:hAnsi="Calibri"/>
          <w:b/>
          <w:spacing w:val="-3"/>
          <w:sz w:val="22"/>
        </w:rPr>
        <w:t> </w:t>
      </w:r>
      <w:r>
        <w:rPr>
          <w:rFonts w:ascii="Calibri" w:hAnsi="Calibri"/>
          <w:b/>
          <w:sz w:val="22"/>
        </w:rPr>
        <w:t>18</w:t>
      </w:r>
      <w:r>
        <w:rPr>
          <w:rFonts w:ascii="Calibri" w:hAnsi="Calibri"/>
          <w:b/>
          <w:sz w:val="22"/>
          <w:vertAlign w:val="superscript"/>
        </w:rPr>
        <w:t>th</w:t>
      </w:r>
      <w:r>
        <w:rPr>
          <w:rFonts w:ascii="Calibri" w:hAnsi="Calibri"/>
          <w:b/>
          <w:spacing w:val="-3"/>
          <w:sz w:val="22"/>
          <w:vertAlign w:val="baseline"/>
        </w:rPr>
        <w:t> </w:t>
      </w:r>
      <w:r>
        <w:rPr>
          <w:rFonts w:ascii="Calibri" w:hAnsi="Calibri"/>
          <w:b/>
          <w:sz w:val="22"/>
          <w:vertAlign w:val="baseline"/>
        </w:rPr>
        <w:t>at</w:t>
      </w:r>
      <w:r>
        <w:rPr>
          <w:rFonts w:ascii="Calibri" w:hAnsi="Calibri"/>
          <w:b/>
          <w:spacing w:val="-4"/>
          <w:sz w:val="22"/>
          <w:vertAlign w:val="baseline"/>
        </w:rPr>
        <w:t> </w:t>
      </w:r>
      <w:r>
        <w:rPr>
          <w:rFonts w:ascii="Calibri" w:hAnsi="Calibri"/>
          <w:b/>
          <w:sz w:val="22"/>
          <w:vertAlign w:val="baseline"/>
        </w:rPr>
        <w:t>6:00</w:t>
      </w:r>
      <w:r>
        <w:rPr>
          <w:rFonts w:ascii="Calibri" w:hAnsi="Calibri"/>
          <w:b/>
          <w:spacing w:val="-1"/>
          <w:sz w:val="22"/>
          <w:vertAlign w:val="baseline"/>
        </w:rPr>
        <w:t> </w:t>
      </w:r>
      <w:r>
        <w:rPr>
          <w:rFonts w:ascii="Calibri" w:hAnsi="Calibri"/>
          <w:b/>
          <w:sz w:val="22"/>
          <w:vertAlign w:val="baseline"/>
        </w:rPr>
        <w:t>pm</w:t>
      </w:r>
      <w:r>
        <w:rPr>
          <w:rFonts w:ascii="Calibri" w:hAnsi="Calibri"/>
          <w:b/>
          <w:spacing w:val="-2"/>
          <w:sz w:val="22"/>
          <w:vertAlign w:val="baseline"/>
        </w:rPr>
        <w:t> </w:t>
      </w:r>
      <w:r>
        <w:rPr>
          <w:rFonts w:ascii="Calibri" w:hAnsi="Calibri"/>
          <w:b/>
          <w:sz w:val="22"/>
          <w:vertAlign w:val="baseline"/>
        </w:rPr>
        <w:t>at</w:t>
      </w:r>
      <w:r>
        <w:rPr>
          <w:rFonts w:ascii="Calibri" w:hAnsi="Calibri"/>
          <w:b/>
          <w:spacing w:val="-5"/>
          <w:sz w:val="22"/>
          <w:vertAlign w:val="baseline"/>
        </w:rPr>
        <w:t> </w:t>
      </w:r>
      <w:r>
        <w:rPr>
          <w:rFonts w:ascii="Calibri" w:hAnsi="Calibri"/>
          <w:b/>
          <w:sz w:val="22"/>
          <w:vertAlign w:val="baseline"/>
        </w:rPr>
        <w:t>the</w:t>
      </w:r>
      <w:r>
        <w:rPr>
          <w:rFonts w:ascii="Calibri" w:hAnsi="Calibri"/>
          <w:b/>
          <w:spacing w:val="-2"/>
          <w:sz w:val="22"/>
          <w:vertAlign w:val="baseline"/>
        </w:rPr>
        <w:t> </w:t>
      </w:r>
      <w:r>
        <w:rPr>
          <w:rFonts w:ascii="Calibri" w:hAnsi="Calibri"/>
          <w:b/>
          <w:sz w:val="22"/>
          <w:vertAlign w:val="baseline"/>
        </w:rPr>
        <w:t>Kanab</w:t>
      </w:r>
      <w:r>
        <w:rPr>
          <w:rFonts w:ascii="Calibri" w:hAnsi="Calibri"/>
          <w:b/>
          <w:spacing w:val="-3"/>
          <w:sz w:val="22"/>
          <w:vertAlign w:val="baseline"/>
        </w:rPr>
        <w:t> </w:t>
      </w:r>
      <w:r>
        <w:rPr>
          <w:rFonts w:ascii="Calibri" w:hAnsi="Calibri"/>
          <w:b/>
          <w:spacing w:val="-2"/>
          <w:sz w:val="22"/>
          <w:vertAlign w:val="baseline"/>
        </w:rPr>
        <w:t>Center.</w:t>
      </w:r>
    </w:p>
    <w:p>
      <w:pPr>
        <w:pStyle w:val="ListParagraph"/>
        <w:numPr>
          <w:ilvl w:val="0"/>
          <w:numId w:val="4"/>
        </w:numPr>
        <w:tabs>
          <w:tab w:pos="2200" w:val="left" w:leader="none"/>
        </w:tabs>
        <w:spacing w:line="240" w:lineRule="auto" w:before="38" w:after="0"/>
        <w:ind w:left="2200" w:right="0" w:hanging="1726"/>
        <w:jc w:val="left"/>
        <w:rPr>
          <w:rFonts w:ascii="Calibri" w:hAnsi="Calibri"/>
          <w:b/>
          <w:sz w:val="22"/>
        </w:rPr>
      </w:pPr>
      <w:r>
        <w:rPr>
          <w:rFonts w:ascii="Calibri" w:hAnsi="Calibri"/>
          <w:b/>
          <w:sz w:val="22"/>
        </w:rPr>
        <w:t>Councilmember</w:t>
      </w:r>
      <w:r>
        <w:rPr>
          <w:rFonts w:ascii="Calibri" w:hAnsi="Calibri"/>
          <w:b/>
          <w:spacing w:val="-6"/>
          <w:sz w:val="22"/>
        </w:rPr>
        <w:t> </w:t>
      </w:r>
      <w:r>
        <w:rPr>
          <w:rFonts w:ascii="Calibri" w:hAnsi="Calibri"/>
          <w:b/>
          <w:sz w:val="22"/>
        </w:rPr>
        <w:t>Shrope</w:t>
      </w:r>
      <w:r>
        <w:rPr>
          <w:rFonts w:ascii="Calibri" w:hAnsi="Calibri"/>
          <w:b/>
          <w:spacing w:val="-3"/>
          <w:sz w:val="22"/>
        </w:rPr>
        <w:t> </w:t>
      </w:r>
      <w:r>
        <w:rPr>
          <w:rFonts w:ascii="Calibri" w:hAnsi="Calibri"/>
          <w:b/>
          <w:sz w:val="22"/>
        </w:rPr>
        <w:t>–</w:t>
      </w:r>
      <w:r>
        <w:rPr>
          <w:rFonts w:ascii="Calibri" w:hAnsi="Calibri"/>
          <w:b/>
          <w:spacing w:val="-7"/>
          <w:sz w:val="22"/>
        </w:rPr>
        <w:t> </w:t>
      </w:r>
      <w:r>
        <w:rPr>
          <w:rFonts w:ascii="Calibri" w:hAnsi="Calibri"/>
          <w:b/>
          <w:sz w:val="22"/>
        </w:rPr>
        <w:t>Airport</w:t>
      </w:r>
      <w:r>
        <w:rPr>
          <w:rFonts w:ascii="Calibri" w:hAnsi="Calibri"/>
          <w:b/>
          <w:spacing w:val="-3"/>
          <w:sz w:val="22"/>
        </w:rPr>
        <w:t> </w:t>
      </w:r>
      <w:r>
        <w:rPr>
          <w:rFonts w:ascii="Calibri" w:hAnsi="Calibri"/>
          <w:b/>
          <w:sz w:val="22"/>
        </w:rPr>
        <w:t>crack</w:t>
      </w:r>
      <w:r>
        <w:rPr>
          <w:rFonts w:ascii="Calibri" w:hAnsi="Calibri"/>
          <w:b/>
          <w:spacing w:val="-7"/>
          <w:sz w:val="22"/>
        </w:rPr>
        <w:t> </w:t>
      </w:r>
      <w:r>
        <w:rPr>
          <w:rFonts w:ascii="Calibri" w:hAnsi="Calibri"/>
          <w:b/>
          <w:sz w:val="22"/>
        </w:rPr>
        <w:t>seal</w:t>
      </w:r>
      <w:r>
        <w:rPr>
          <w:rFonts w:ascii="Calibri" w:hAnsi="Calibri"/>
          <w:b/>
          <w:spacing w:val="-2"/>
          <w:sz w:val="22"/>
        </w:rPr>
        <w:t> </w:t>
      </w:r>
      <w:r>
        <w:rPr>
          <w:rFonts w:ascii="Calibri" w:hAnsi="Calibri"/>
          <w:b/>
          <w:sz w:val="22"/>
        </w:rPr>
        <w:t>project</w:t>
      </w:r>
      <w:r>
        <w:rPr>
          <w:rFonts w:ascii="Calibri" w:hAnsi="Calibri"/>
          <w:b/>
          <w:spacing w:val="-5"/>
          <w:sz w:val="22"/>
        </w:rPr>
        <w:t> </w:t>
      </w:r>
      <w:r>
        <w:rPr>
          <w:rFonts w:ascii="Calibri" w:hAnsi="Calibri"/>
          <w:b/>
          <w:sz w:val="22"/>
        </w:rPr>
        <w:t>is</w:t>
      </w:r>
      <w:r>
        <w:rPr>
          <w:rFonts w:ascii="Calibri" w:hAnsi="Calibri"/>
          <w:b/>
          <w:spacing w:val="-2"/>
          <w:sz w:val="22"/>
        </w:rPr>
        <w:t> done.</w:t>
      </w:r>
    </w:p>
    <w:p>
      <w:pPr>
        <w:spacing w:before="44"/>
        <w:ind w:left="474" w:right="0" w:firstLine="0"/>
        <w:jc w:val="left"/>
        <w:rPr>
          <w:rFonts w:ascii="Arial"/>
          <w:sz w:val="22"/>
        </w:rPr>
      </w:pPr>
      <w:r>
        <w:rPr>
          <w:rFonts w:ascii="Arial"/>
          <w:spacing w:val="-5"/>
          <w:sz w:val="22"/>
        </w:rPr>
        <w:t>20</w:t>
      </w:r>
    </w:p>
    <w:p>
      <w:pPr>
        <w:spacing w:before="57"/>
        <w:ind w:left="474" w:right="0" w:firstLine="0"/>
        <w:jc w:val="left"/>
        <w:rPr>
          <w:rFonts w:ascii="Arial"/>
          <w:sz w:val="22"/>
        </w:rPr>
      </w:pPr>
      <w:r>
        <w:rPr>
          <w:rFonts w:ascii="Arial"/>
          <w:spacing w:val="-5"/>
          <w:sz w:val="22"/>
        </w:rPr>
        <w:t>21</w:t>
      </w:r>
    </w:p>
    <w:p>
      <w:pPr>
        <w:pStyle w:val="ListParagraph"/>
        <w:numPr>
          <w:ilvl w:val="0"/>
          <w:numId w:val="5"/>
        </w:numPr>
        <w:tabs>
          <w:tab w:pos="1799" w:val="left" w:leader="none"/>
        </w:tabs>
        <w:spacing w:line="240" w:lineRule="auto" w:before="53" w:after="0"/>
        <w:ind w:left="1799" w:right="0" w:hanging="1325"/>
        <w:jc w:val="left"/>
        <w:rPr>
          <w:rFonts w:ascii="Calibri" w:hAnsi="Calibri"/>
          <w:b/>
          <w:sz w:val="22"/>
        </w:rPr>
      </w:pPr>
      <w:r>
        <w:rPr>
          <w:rFonts w:ascii="Calibri" w:hAnsi="Calibri"/>
          <w:b/>
          <w:sz w:val="22"/>
        </w:rPr>
        <w:t>City</w:t>
      </w:r>
      <w:r>
        <w:rPr>
          <w:rFonts w:ascii="Calibri" w:hAnsi="Calibri"/>
          <w:b/>
          <w:spacing w:val="-4"/>
          <w:sz w:val="22"/>
        </w:rPr>
        <w:t> </w:t>
      </w:r>
      <w:r>
        <w:rPr>
          <w:rFonts w:ascii="Calibri" w:hAnsi="Calibri"/>
          <w:b/>
          <w:sz w:val="22"/>
        </w:rPr>
        <w:t>Staff</w:t>
      </w:r>
      <w:r>
        <w:rPr>
          <w:rFonts w:ascii="Calibri" w:hAnsi="Calibri"/>
          <w:b/>
          <w:spacing w:val="-5"/>
          <w:sz w:val="22"/>
        </w:rPr>
        <w:t> </w:t>
      </w:r>
      <w:r>
        <w:rPr>
          <w:rFonts w:ascii="Calibri" w:hAnsi="Calibri"/>
          <w:b/>
          <w:sz w:val="22"/>
        </w:rPr>
        <w:t>Business</w:t>
      </w:r>
      <w:r>
        <w:rPr>
          <w:rFonts w:ascii="Calibri" w:hAnsi="Calibri"/>
          <w:b/>
          <w:spacing w:val="-2"/>
          <w:sz w:val="22"/>
        </w:rPr>
        <w:t> </w:t>
      </w:r>
      <w:r>
        <w:rPr>
          <w:rFonts w:ascii="Calibri" w:hAnsi="Calibri"/>
          <w:b/>
          <w:sz w:val="22"/>
        </w:rPr>
        <w:t>–</w:t>
      </w:r>
      <w:r>
        <w:rPr>
          <w:rFonts w:ascii="Calibri" w:hAnsi="Calibri"/>
          <w:b/>
          <w:spacing w:val="-5"/>
          <w:sz w:val="22"/>
        </w:rPr>
        <w:t> </w:t>
      </w:r>
      <w:r>
        <w:rPr>
          <w:rFonts w:ascii="Calibri" w:hAnsi="Calibri"/>
          <w:b/>
          <w:sz w:val="22"/>
        </w:rPr>
        <w:t>Reminder</w:t>
      </w:r>
      <w:r>
        <w:rPr>
          <w:rFonts w:ascii="Calibri" w:hAnsi="Calibri"/>
          <w:b/>
          <w:spacing w:val="-1"/>
          <w:sz w:val="22"/>
        </w:rPr>
        <w:t> </w:t>
      </w:r>
      <w:r>
        <w:rPr>
          <w:rFonts w:ascii="Calibri" w:hAnsi="Calibri"/>
          <w:b/>
          <w:sz w:val="22"/>
        </w:rPr>
        <w:t>this</w:t>
      </w:r>
      <w:r>
        <w:rPr>
          <w:rFonts w:ascii="Calibri" w:hAnsi="Calibri"/>
          <w:b/>
          <w:spacing w:val="-5"/>
          <w:sz w:val="22"/>
        </w:rPr>
        <w:t> </w:t>
      </w:r>
      <w:r>
        <w:rPr>
          <w:rFonts w:ascii="Calibri" w:hAnsi="Calibri"/>
          <w:b/>
          <w:sz w:val="22"/>
        </w:rPr>
        <w:t>Saturday</w:t>
      </w:r>
      <w:r>
        <w:rPr>
          <w:rFonts w:ascii="Calibri" w:hAnsi="Calibri"/>
          <w:b/>
          <w:spacing w:val="-3"/>
          <w:sz w:val="22"/>
        </w:rPr>
        <w:t> </w:t>
      </w:r>
      <w:r>
        <w:rPr>
          <w:rFonts w:ascii="Calibri" w:hAnsi="Calibri"/>
          <w:b/>
          <w:sz w:val="22"/>
        </w:rPr>
        <w:t>is</w:t>
      </w:r>
      <w:r>
        <w:rPr>
          <w:rFonts w:ascii="Calibri" w:hAnsi="Calibri"/>
          <w:b/>
          <w:spacing w:val="-2"/>
          <w:sz w:val="22"/>
        </w:rPr>
        <w:t> </w:t>
      </w:r>
      <w:r>
        <w:rPr>
          <w:rFonts w:ascii="Calibri" w:hAnsi="Calibri"/>
          <w:b/>
          <w:sz w:val="22"/>
        </w:rPr>
        <w:t>the</w:t>
      </w:r>
      <w:r>
        <w:rPr>
          <w:rFonts w:ascii="Calibri" w:hAnsi="Calibri"/>
          <w:b/>
          <w:spacing w:val="-5"/>
          <w:sz w:val="22"/>
        </w:rPr>
        <w:t> </w:t>
      </w:r>
      <w:r>
        <w:rPr>
          <w:rFonts w:ascii="Calibri" w:hAnsi="Calibri"/>
          <w:b/>
          <w:sz w:val="22"/>
        </w:rPr>
        <w:t>community</w:t>
      </w:r>
      <w:r>
        <w:rPr>
          <w:rFonts w:ascii="Calibri" w:hAnsi="Calibri"/>
          <w:b/>
          <w:spacing w:val="-4"/>
          <w:sz w:val="22"/>
        </w:rPr>
        <w:t> </w:t>
      </w:r>
      <w:r>
        <w:rPr>
          <w:rFonts w:ascii="Calibri" w:hAnsi="Calibri"/>
          <w:b/>
          <w:sz w:val="22"/>
        </w:rPr>
        <w:t>yard</w:t>
      </w:r>
      <w:r>
        <w:rPr>
          <w:rFonts w:ascii="Calibri" w:hAnsi="Calibri"/>
          <w:b/>
          <w:spacing w:val="-5"/>
          <w:sz w:val="22"/>
        </w:rPr>
        <w:t> </w:t>
      </w:r>
      <w:r>
        <w:rPr>
          <w:rFonts w:ascii="Calibri" w:hAnsi="Calibri"/>
          <w:b/>
          <w:sz w:val="22"/>
        </w:rPr>
        <w:t>sale.</w:t>
      </w:r>
      <w:r>
        <w:rPr>
          <w:rFonts w:ascii="Calibri" w:hAnsi="Calibri"/>
          <w:b/>
          <w:spacing w:val="-2"/>
          <w:sz w:val="22"/>
        </w:rPr>
        <w:t> </w:t>
      </w:r>
      <w:r>
        <w:rPr>
          <w:rFonts w:ascii="Calibri" w:hAnsi="Calibri"/>
          <w:b/>
          <w:sz w:val="22"/>
        </w:rPr>
        <w:t>If</w:t>
      </w:r>
      <w:r>
        <w:rPr>
          <w:rFonts w:ascii="Calibri" w:hAnsi="Calibri"/>
          <w:b/>
          <w:spacing w:val="-5"/>
          <w:sz w:val="22"/>
        </w:rPr>
        <w:t> </w:t>
      </w:r>
      <w:r>
        <w:rPr>
          <w:rFonts w:ascii="Calibri" w:hAnsi="Calibri"/>
          <w:b/>
          <w:sz w:val="22"/>
        </w:rPr>
        <w:t>your</w:t>
      </w:r>
      <w:r>
        <w:rPr>
          <w:rFonts w:ascii="Calibri" w:hAnsi="Calibri"/>
          <w:b/>
          <w:spacing w:val="-2"/>
          <w:sz w:val="22"/>
        </w:rPr>
        <w:t> </w:t>
      </w:r>
      <w:r>
        <w:rPr>
          <w:rFonts w:ascii="Calibri" w:hAnsi="Calibri"/>
          <w:b/>
          <w:sz w:val="22"/>
        </w:rPr>
        <w:t>junk</w:t>
      </w:r>
      <w:r>
        <w:rPr>
          <w:rFonts w:ascii="Calibri" w:hAnsi="Calibri"/>
          <w:b/>
          <w:spacing w:val="-2"/>
          <w:sz w:val="22"/>
        </w:rPr>
        <w:t> doesn’t</w:t>
      </w:r>
    </w:p>
    <w:p>
      <w:pPr>
        <w:pStyle w:val="ListParagraph"/>
        <w:numPr>
          <w:ilvl w:val="0"/>
          <w:numId w:val="5"/>
        </w:numPr>
        <w:tabs>
          <w:tab w:pos="1799" w:val="left" w:leader="none"/>
        </w:tabs>
        <w:spacing w:line="240" w:lineRule="auto" w:before="39" w:after="0"/>
        <w:ind w:left="1799" w:right="0" w:hanging="1325"/>
        <w:jc w:val="left"/>
        <w:rPr>
          <w:rFonts w:ascii="Calibri"/>
          <w:b/>
          <w:sz w:val="22"/>
        </w:rPr>
      </w:pPr>
      <w:r>
        <w:rPr>
          <w:rFonts w:ascii="Calibri"/>
          <w:b/>
          <w:sz w:val="22"/>
        </w:rPr>
        <w:t>sell,</w:t>
      </w:r>
      <w:r>
        <w:rPr>
          <w:rFonts w:ascii="Calibri"/>
          <w:b/>
          <w:spacing w:val="-4"/>
          <w:sz w:val="22"/>
        </w:rPr>
        <w:t> </w:t>
      </w:r>
      <w:r>
        <w:rPr>
          <w:rFonts w:ascii="Calibri"/>
          <w:b/>
          <w:sz w:val="22"/>
        </w:rPr>
        <w:t>there</w:t>
      </w:r>
      <w:r>
        <w:rPr>
          <w:rFonts w:ascii="Calibri"/>
          <w:b/>
          <w:spacing w:val="-5"/>
          <w:sz w:val="22"/>
        </w:rPr>
        <w:t> </w:t>
      </w:r>
      <w:r>
        <w:rPr>
          <w:rFonts w:ascii="Calibri"/>
          <w:b/>
          <w:sz w:val="22"/>
        </w:rPr>
        <w:t>is</w:t>
      </w:r>
      <w:r>
        <w:rPr>
          <w:rFonts w:ascii="Calibri"/>
          <w:b/>
          <w:spacing w:val="-4"/>
          <w:sz w:val="22"/>
        </w:rPr>
        <w:t> </w:t>
      </w:r>
      <w:r>
        <w:rPr>
          <w:rFonts w:ascii="Calibri"/>
          <w:b/>
          <w:sz w:val="22"/>
        </w:rPr>
        <w:t>spring</w:t>
      </w:r>
      <w:r>
        <w:rPr>
          <w:rFonts w:ascii="Calibri"/>
          <w:b/>
          <w:spacing w:val="-3"/>
          <w:sz w:val="22"/>
        </w:rPr>
        <w:t> </w:t>
      </w:r>
      <w:r>
        <w:rPr>
          <w:rFonts w:ascii="Calibri"/>
          <w:b/>
          <w:sz w:val="22"/>
        </w:rPr>
        <w:t>cleanup</w:t>
      </w:r>
      <w:r>
        <w:rPr>
          <w:rFonts w:ascii="Calibri"/>
          <w:b/>
          <w:spacing w:val="-2"/>
          <w:sz w:val="22"/>
        </w:rPr>
        <w:t> </w:t>
      </w:r>
      <w:r>
        <w:rPr>
          <w:rFonts w:ascii="Calibri"/>
          <w:b/>
          <w:sz w:val="22"/>
        </w:rPr>
        <w:t>that</w:t>
      </w:r>
      <w:r>
        <w:rPr>
          <w:rFonts w:ascii="Calibri"/>
          <w:b/>
          <w:spacing w:val="-2"/>
          <w:sz w:val="22"/>
        </w:rPr>
        <w:t> </w:t>
      </w:r>
      <w:r>
        <w:rPr>
          <w:rFonts w:ascii="Calibri"/>
          <w:b/>
          <w:sz w:val="22"/>
        </w:rPr>
        <w:t>public</w:t>
      </w:r>
      <w:r>
        <w:rPr>
          <w:rFonts w:ascii="Calibri"/>
          <w:b/>
          <w:spacing w:val="-3"/>
          <w:sz w:val="22"/>
        </w:rPr>
        <w:t> </w:t>
      </w:r>
      <w:r>
        <w:rPr>
          <w:rFonts w:ascii="Calibri"/>
          <w:b/>
          <w:sz w:val="22"/>
        </w:rPr>
        <w:t>works</w:t>
      </w:r>
      <w:r>
        <w:rPr>
          <w:rFonts w:ascii="Calibri"/>
          <w:b/>
          <w:spacing w:val="-4"/>
          <w:sz w:val="22"/>
        </w:rPr>
        <w:t> </w:t>
      </w:r>
      <w:r>
        <w:rPr>
          <w:rFonts w:ascii="Calibri"/>
          <w:b/>
          <w:sz w:val="22"/>
        </w:rPr>
        <w:t>will</w:t>
      </w:r>
      <w:r>
        <w:rPr>
          <w:rFonts w:ascii="Calibri"/>
          <w:b/>
          <w:spacing w:val="-4"/>
          <w:sz w:val="22"/>
        </w:rPr>
        <w:t> </w:t>
      </w:r>
      <w:r>
        <w:rPr>
          <w:rFonts w:ascii="Calibri"/>
          <w:b/>
          <w:sz w:val="22"/>
        </w:rPr>
        <w:t>come</w:t>
      </w:r>
      <w:r>
        <w:rPr>
          <w:rFonts w:ascii="Calibri"/>
          <w:b/>
          <w:spacing w:val="-3"/>
          <w:sz w:val="22"/>
        </w:rPr>
        <w:t> </w:t>
      </w:r>
      <w:r>
        <w:rPr>
          <w:rFonts w:ascii="Calibri"/>
          <w:b/>
          <w:sz w:val="22"/>
        </w:rPr>
        <w:t>pick</w:t>
      </w:r>
      <w:r>
        <w:rPr>
          <w:rFonts w:ascii="Calibri"/>
          <w:b/>
          <w:spacing w:val="-5"/>
          <w:sz w:val="22"/>
        </w:rPr>
        <w:t> </w:t>
      </w:r>
      <w:r>
        <w:rPr>
          <w:rFonts w:ascii="Calibri"/>
          <w:b/>
          <w:sz w:val="22"/>
        </w:rPr>
        <w:t>stuff</w:t>
      </w:r>
      <w:r>
        <w:rPr>
          <w:rFonts w:ascii="Calibri"/>
          <w:b/>
          <w:spacing w:val="-2"/>
          <w:sz w:val="22"/>
        </w:rPr>
        <w:t> </w:t>
      </w:r>
      <w:r>
        <w:rPr>
          <w:rFonts w:ascii="Calibri"/>
          <w:b/>
          <w:sz w:val="22"/>
        </w:rPr>
        <w:t>up</w:t>
      </w:r>
      <w:r>
        <w:rPr>
          <w:rFonts w:ascii="Calibri"/>
          <w:b/>
          <w:spacing w:val="-3"/>
          <w:sz w:val="22"/>
        </w:rPr>
        <w:t> </w:t>
      </w:r>
      <w:r>
        <w:rPr>
          <w:rFonts w:ascii="Calibri"/>
          <w:b/>
          <w:sz w:val="22"/>
        </w:rPr>
        <w:t>and</w:t>
      </w:r>
      <w:r>
        <w:rPr>
          <w:rFonts w:ascii="Calibri"/>
          <w:b/>
          <w:spacing w:val="-3"/>
          <w:sz w:val="22"/>
        </w:rPr>
        <w:t> </w:t>
      </w:r>
      <w:r>
        <w:rPr>
          <w:rFonts w:ascii="Calibri"/>
          <w:b/>
          <w:sz w:val="22"/>
        </w:rPr>
        <w:t>take</w:t>
      </w:r>
      <w:r>
        <w:rPr>
          <w:rFonts w:ascii="Calibri"/>
          <w:b/>
          <w:spacing w:val="-5"/>
          <w:sz w:val="22"/>
        </w:rPr>
        <w:t> </w:t>
      </w:r>
      <w:r>
        <w:rPr>
          <w:rFonts w:ascii="Calibri"/>
          <w:b/>
          <w:sz w:val="22"/>
        </w:rPr>
        <w:t>it</w:t>
      </w:r>
      <w:r>
        <w:rPr>
          <w:rFonts w:ascii="Calibri"/>
          <w:b/>
          <w:spacing w:val="-2"/>
          <w:sz w:val="22"/>
        </w:rPr>
        <w:t> </w:t>
      </w:r>
      <w:r>
        <w:rPr>
          <w:rFonts w:ascii="Calibri"/>
          <w:b/>
          <w:sz w:val="22"/>
        </w:rPr>
        <w:t>to</w:t>
      </w:r>
      <w:r>
        <w:rPr>
          <w:rFonts w:ascii="Calibri"/>
          <w:b/>
          <w:spacing w:val="-3"/>
          <w:sz w:val="22"/>
        </w:rPr>
        <w:t> </w:t>
      </w:r>
      <w:r>
        <w:rPr>
          <w:rFonts w:ascii="Calibri"/>
          <w:b/>
          <w:sz w:val="22"/>
        </w:rPr>
        <w:t>the</w:t>
      </w:r>
      <w:r>
        <w:rPr>
          <w:rFonts w:ascii="Calibri"/>
          <w:b/>
          <w:spacing w:val="-3"/>
          <w:sz w:val="22"/>
        </w:rPr>
        <w:t> </w:t>
      </w:r>
      <w:r>
        <w:rPr>
          <w:rFonts w:ascii="Calibri"/>
          <w:b/>
          <w:spacing w:val="-2"/>
          <w:sz w:val="22"/>
        </w:rPr>
        <w:t>dump.</w:t>
      </w:r>
    </w:p>
    <w:p>
      <w:pPr>
        <w:pStyle w:val="ListParagraph"/>
        <w:numPr>
          <w:ilvl w:val="0"/>
          <w:numId w:val="5"/>
        </w:numPr>
        <w:tabs>
          <w:tab w:pos="1799" w:val="left" w:leader="none"/>
        </w:tabs>
        <w:spacing w:line="240" w:lineRule="auto" w:before="41" w:after="0"/>
        <w:ind w:left="1799" w:right="0" w:hanging="1325"/>
        <w:jc w:val="left"/>
        <w:rPr>
          <w:rFonts w:ascii="Calibri"/>
          <w:b/>
          <w:sz w:val="22"/>
        </w:rPr>
      </w:pPr>
      <w:r>
        <w:rPr>
          <w:rFonts w:ascii="Calibri"/>
          <w:b/>
          <w:sz w:val="22"/>
        </w:rPr>
        <w:t>Resurfacing</w:t>
      </w:r>
      <w:r>
        <w:rPr>
          <w:rFonts w:ascii="Calibri"/>
          <w:b/>
          <w:spacing w:val="-6"/>
          <w:sz w:val="22"/>
        </w:rPr>
        <w:t> </w:t>
      </w:r>
      <w:r>
        <w:rPr>
          <w:rFonts w:ascii="Calibri"/>
          <w:b/>
          <w:sz w:val="22"/>
        </w:rPr>
        <w:t>the</w:t>
      </w:r>
      <w:r>
        <w:rPr>
          <w:rFonts w:ascii="Calibri"/>
          <w:b/>
          <w:spacing w:val="-3"/>
          <w:sz w:val="22"/>
        </w:rPr>
        <w:t> </w:t>
      </w:r>
      <w:r>
        <w:rPr>
          <w:rFonts w:ascii="Calibri"/>
          <w:b/>
          <w:sz w:val="22"/>
        </w:rPr>
        <w:t>splash</w:t>
      </w:r>
      <w:r>
        <w:rPr>
          <w:rFonts w:ascii="Calibri"/>
          <w:b/>
          <w:spacing w:val="-4"/>
          <w:sz w:val="22"/>
        </w:rPr>
        <w:t> </w:t>
      </w:r>
      <w:r>
        <w:rPr>
          <w:rFonts w:ascii="Calibri"/>
          <w:b/>
          <w:sz w:val="22"/>
        </w:rPr>
        <w:t>pad</w:t>
      </w:r>
      <w:r>
        <w:rPr>
          <w:rFonts w:ascii="Calibri"/>
          <w:b/>
          <w:spacing w:val="-5"/>
          <w:sz w:val="22"/>
        </w:rPr>
        <w:t> </w:t>
      </w:r>
      <w:r>
        <w:rPr>
          <w:rFonts w:ascii="Calibri"/>
          <w:b/>
          <w:sz w:val="22"/>
        </w:rPr>
        <w:t>and</w:t>
      </w:r>
      <w:r>
        <w:rPr>
          <w:rFonts w:ascii="Calibri"/>
          <w:b/>
          <w:spacing w:val="-3"/>
          <w:sz w:val="22"/>
        </w:rPr>
        <w:t> </w:t>
      </w:r>
      <w:r>
        <w:rPr>
          <w:rFonts w:ascii="Calibri"/>
          <w:b/>
          <w:sz w:val="22"/>
        </w:rPr>
        <w:t>the</w:t>
      </w:r>
      <w:r>
        <w:rPr>
          <w:rFonts w:ascii="Calibri"/>
          <w:b/>
          <w:spacing w:val="-3"/>
          <w:sz w:val="22"/>
        </w:rPr>
        <w:t> </w:t>
      </w:r>
      <w:r>
        <w:rPr>
          <w:rFonts w:ascii="Calibri"/>
          <w:b/>
          <w:sz w:val="22"/>
        </w:rPr>
        <w:t>floors</w:t>
      </w:r>
      <w:r>
        <w:rPr>
          <w:rFonts w:ascii="Calibri"/>
          <w:b/>
          <w:spacing w:val="-4"/>
          <w:sz w:val="22"/>
        </w:rPr>
        <w:t> </w:t>
      </w:r>
      <w:r>
        <w:rPr>
          <w:rFonts w:ascii="Calibri"/>
          <w:b/>
          <w:sz w:val="22"/>
        </w:rPr>
        <w:t>in</w:t>
      </w:r>
      <w:r>
        <w:rPr>
          <w:rFonts w:ascii="Calibri"/>
          <w:b/>
          <w:spacing w:val="-3"/>
          <w:sz w:val="22"/>
        </w:rPr>
        <w:t> </w:t>
      </w:r>
      <w:r>
        <w:rPr>
          <w:rFonts w:ascii="Calibri"/>
          <w:b/>
          <w:sz w:val="22"/>
        </w:rPr>
        <w:t>the</w:t>
      </w:r>
      <w:r>
        <w:rPr>
          <w:rFonts w:ascii="Calibri"/>
          <w:b/>
          <w:spacing w:val="-3"/>
          <w:sz w:val="22"/>
        </w:rPr>
        <w:t> </w:t>
      </w:r>
      <w:r>
        <w:rPr>
          <w:rFonts w:ascii="Calibri"/>
          <w:b/>
          <w:spacing w:val="-4"/>
          <w:sz w:val="22"/>
        </w:rPr>
        <w:t>pool.</w:t>
      </w:r>
    </w:p>
    <w:p>
      <w:pPr>
        <w:spacing w:before="44"/>
        <w:ind w:left="474" w:right="0" w:firstLine="0"/>
        <w:jc w:val="left"/>
        <w:rPr>
          <w:rFonts w:ascii="Arial"/>
          <w:sz w:val="22"/>
        </w:rPr>
      </w:pPr>
      <w:r>
        <w:rPr>
          <w:rFonts w:ascii="Arial"/>
          <w:spacing w:val="-5"/>
          <w:sz w:val="22"/>
        </w:rPr>
        <w:t>25</w:t>
      </w:r>
    </w:p>
    <w:p>
      <w:pPr>
        <w:tabs>
          <w:tab w:pos="1799" w:val="left" w:leader="none"/>
        </w:tabs>
        <w:spacing w:line="254" w:lineRule="exact" w:before="51"/>
        <w:ind w:left="474" w:right="0" w:firstLine="0"/>
        <w:jc w:val="left"/>
        <w:rPr>
          <w:b/>
          <w:sz w:val="22"/>
        </w:rPr>
      </w:pPr>
      <w:r>
        <w:rPr>
          <w:rFonts w:ascii="Arial"/>
          <w:spacing w:val="-5"/>
          <w:sz w:val="22"/>
        </w:rPr>
        <w:t>26</w:t>
      </w:r>
      <w:r>
        <w:rPr>
          <w:rFonts w:ascii="Arial"/>
          <w:sz w:val="22"/>
        </w:rPr>
        <w:tab/>
      </w:r>
      <w:r>
        <w:rPr>
          <w:b/>
          <w:sz w:val="22"/>
        </w:rPr>
        <w:t>Business</w:t>
      </w:r>
      <w:r>
        <w:rPr>
          <w:b/>
          <w:spacing w:val="-3"/>
          <w:sz w:val="22"/>
        </w:rPr>
        <w:t> </w:t>
      </w:r>
      <w:r>
        <w:rPr>
          <w:b/>
          <w:spacing w:val="-2"/>
          <w:sz w:val="22"/>
        </w:rPr>
        <w:t>Meeting</w:t>
      </w:r>
    </w:p>
    <w:p>
      <w:pPr>
        <w:spacing w:line="210" w:lineRule="exact" w:before="0"/>
        <w:ind w:left="475" w:right="0" w:firstLine="0"/>
        <w:jc w:val="left"/>
        <w:rPr>
          <w:rFonts w:ascii="Arial"/>
          <w:sz w:val="22"/>
        </w:rPr>
      </w:pPr>
      <w:r>
        <w:rPr>
          <w:rFonts w:ascii="Arial"/>
          <w:spacing w:val="-5"/>
          <w:sz w:val="22"/>
        </w:rPr>
        <w:t>27</w:t>
      </w:r>
    </w:p>
    <w:p>
      <w:pPr>
        <w:spacing w:line="225" w:lineRule="exact" w:before="0"/>
        <w:ind w:left="475" w:right="0" w:firstLine="0"/>
        <w:jc w:val="left"/>
        <w:rPr>
          <w:rFonts w:ascii="Arial"/>
          <w:sz w:val="22"/>
        </w:rPr>
      </w:pPr>
      <w:r>
        <w:rPr>
          <w:rFonts w:ascii="Arial"/>
          <w:spacing w:val="-5"/>
          <w:sz w:val="22"/>
        </w:rPr>
        <w:t>28</w:t>
      </w:r>
    </w:p>
    <w:p>
      <w:pPr>
        <w:pStyle w:val="ListParagraph"/>
        <w:numPr>
          <w:ilvl w:val="0"/>
          <w:numId w:val="6"/>
        </w:numPr>
        <w:tabs>
          <w:tab w:pos="1799" w:val="left" w:leader="none"/>
        </w:tabs>
        <w:spacing w:line="240" w:lineRule="auto" w:before="15" w:after="0"/>
        <w:ind w:left="1799" w:right="0" w:hanging="1325"/>
        <w:jc w:val="left"/>
        <w:rPr>
          <w:rFonts w:ascii="Calibri" w:hAnsi="Calibri"/>
          <w:sz w:val="22"/>
        </w:rPr>
      </w:pPr>
      <w:r>
        <w:rPr>
          <w:rFonts w:ascii="Calibri" w:hAnsi="Calibri"/>
          <w:b/>
          <w:sz w:val="22"/>
        </w:rPr>
        <w:t>1.</w:t>
      </w:r>
      <w:r>
        <w:rPr>
          <w:rFonts w:ascii="Calibri" w:hAnsi="Calibri"/>
          <w:b/>
          <w:spacing w:val="40"/>
          <w:sz w:val="22"/>
        </w:rPr>
        <w:t>  </w:t>
      </w:r>
      <w:r>
        <w:rPr>
          <w:rFonts w:ascii="Calibri" w:hAnsi="Calibri"/>
          <w:b/>
          <w:sz w:val="22"/>
        </w:rPr>
        <w:t>Call</w:t>
      </w:r>
      <w:r>
        <w:rPr>
          <w:rFonts w:ascii="Calibri" w:hAnsi="Calibri"/>
          <w:b/>
          <w:spacing w:val="-3"/>
          <w:sz w:val="22"/>
        </w:rPr>
        <w:t> </w:t>
      </w:r>
      <w:r>
        <w:rPr>
          <w:rFonts w:ascii="Calibri" w:hAnsi="Calibri"/>
          <w:b/>
          <w:sz w:val="22"/>
        </w:rPr>
        <w:t>to</w:t>
      </w:r>
      <w:r>
        <w:rPr>
          <w:rFonts w:ascii="Calibri" w:hAnsi="Calibri"/>
          <w:b/>
          <w:spacing w:val="-3"/>
          <w:sz w:val="22"/>
        </w:rPr>
        <w:t> </w:t>
      </w:r>
      <w:r>
        <w:rPr>
          <w:rFonts w:ascii="Calibri" w:hAnsi="Calibri"/>
          <w:b/>
          <w:sz w:val="22"/>
        </w:rPr>
        <w:t>Order</w:t>
      </w:r>
      <w:r>
        <w:rPr>
          <w:rFonts w:ascii="Calibri" w:hAnsi="Calibri"/>
          <w:b/>
          <w:spacing w:val="-1"/>
          <w:sz w:val="22"/>
        </w:rPr>
        <w:t> </w:t>
      </w:r>
      <w:r>
        <w:rPr>
          <w:rFonts w:ascii="Calibri" w:hAnsi="Calibri"/>
          <w:b/>
          <w:sz w:val="22"/>
        </w:rPr>
        <w:t>and</w:t>
      </w:r>
      <w:r>
        <w:rPr>
          <w:rFonts w:ascii="Calibri" w:hAnsi="Calibri"/>
          <w:b/>
          <w:spacing w:val="-3"/>
          <w:sz w:val="22"/>
        </w:rPr>
        <w:t> </w:t>
      </w:r>
      <w:r>
        <w:rPr>
          <w:rFonts w:ascii="Calibri" w:hAnsi="Calibri"/>
          <w:b/>
          <w:sz w:val="22"/>
        </w:rPr>
        <w:t>Roll</w:t>
      </w:r>
      <w:r>
        <w:rPr>
          <w:rFonts w:ascii="Calibri" w:hAnsi="Calibri"/>
          <w:b/>
          <w:spacing w:val="-3"/>
          <w:sz w:val="22"/>
        </w:rPr>
        <w:t> </w:t>
      </w:r>
      <w:r>
        <w:rPr>
          <w:rFonts w:ascii="Calibri" w:hAnsi="Calibri"/>
          <w:b/>
          <w:sz w:val="22"/>
        </w:rPr>
        <w:t>Call</w:t>
      </w:r>
      <w:r>
        <w:rPr>
          <w:rFonts w:ascii="Calibri" w:hAnsi="Calibri"/>
          <w:b/>
          <w:spacing w:val="-3"/>
          <w:sz w:val="22"/>
        </w:rPr>
        <w:t> </w:t>
      </w:r>
      <w:r>
        <w:rPr>
          <w:rFonts w:ascii="Calibri" w:hAnsi="Calibri"/>
          <w:sz w:val="22"/>
        </w:rPr>
        <w:t>–</w:t>
      </w:r>
      <w:r>
        <w:rPr>
          <w:rFonts w:ascii="Calibri" w:hAnsi="Calibri"/>
          <w:spacing w:val="-1"/>
          <w:sz w:val="22"/>
        </w:rPr>
        <w:t> </w:t>
      </w:r>
      <w:r>
        <w:rPr>
          <w:rFonts w:ascii="Calibri" w:hAnsi="Calibri"/>
          <w:sz w:val="22"/>
        </w:rPr>
        <w:t>Mayor</w:t>
      </w:r>
      <w:r>
        <w:rPr>
          <w:rFonts w:ascii="Calibri" w:hAnsi="Calibri"/>
          <w:spacing w:val="-2"/>
          <w:sz w:val="22"/>
        </w:rPr>
        <w:t> </w:t>
      </w:r>
      <w:r>
        <w:rPr>
          <w:rFonts w:ascii="Calibri" w:hAnsi="Calibri"/>
          <w:sz w:val="22"/>
        </w:rPr>
        <w:t>Johnson</w:t>
      </w:r>
      <w:r>
        <w:rPr>
          <w:rFonts w:ascii="Calibri" w:hAnsi="Calibri"/>
          <w:spacing w:val="-3"/>
          <w:sz w:val="22"/>
        </w:rPr>
        <w:t> </w:t>
      </w:r>
      <w:r>
        <w:rPr>
          <w:rFonts w:ascii="Calibri" w:hAnsi="Calibri"/>
          <w:sz w:val="22"/>
        </w:rPr>
        <w:t>called</w:t>
      </w:r>
      <w:r>
        <w:rPr>
          <w:rFonts w:ascii="Calibri" w:hAnsi="Calibri"/>
          <w:spacing w:val="-5"/>
          <w:sz w:val="22"/>
        </w:rPr>
        <w:t> </w:t>
      </w:r>
      <w:r>
        <w:rPr>
          <w:rFonts w:ascii="Calibri" w:hAnsi="Calibri"/>
          <w:sz w:val="22"/>
        </w:rPr>
        <w:t>the</w:t>
      </w:r>
      <w:r>
        <w:rPr>
          <w:rFonts w:ascii="Calibri" w:hAnsi="Calibri"/>
          <w:spacing w:val="-4"/>
          <w:sz w:val="22"/>
        </w:rPr>
        <w:t> </w:t>
      </w:r>
      <w:r>
        <w:rPr>
          <w:rFonts w:ascii="Calibri" w:hAnsi="Calibri"/>
          <w:sz w:val="22"/>
        </w:rPr>
        <w:t>meeting</w:t>
      </w:r>
      <w:r>
        <w:rPr>
          <w:rFonts w:ascii="Calibri" w:hAnsi="Calibri"/>
          <w:spacing w:val="-3"/>
          <w:sz w:val="22"/>
        </w:rPr>
        <w:t> </w:t>
      </w:r>
      <w:r>
        <w:rPr>
          <w:rFonts w:ascii="Calibri" w:hAnsi="Calibri"/>
          <w:sz w:val="22"/>
        </w:rPr>
        <w:t>to</w:t>
      </w:r>
      <w:r>
        <w:rPr>
          <w:rFonts w:ascii="Calibri" w:hAnsi="Calibri"/>
          <w:spacing w:val="-3"/>
          <w:sz w:val="22"/>
        </w:rPr>
        <w:t> </w:t>
      </w:r>
      <w:r>
        <w:rPr>
          <w:rFonts w:ascii="Calibri" w:hAnsi="Calibri"/>
          <w:sz w:val="22"/>
        </w:rPr>
        <w:t>order.</w:t>
      </w:r>
      <w:r>
        <w:rPr>
          <w:rFonts w:ascii="Calibri" w:hAnsi="Calibri"/>
          <w:spacing w:val="-2"/>
          <w:sz w:val="22"/>
        </w:rPr>
        <w:t> </w:t>
      </w:r>
      <w:r>
        <w:rPr>
          <w:rFonts w:ascii="Calibri" w:hAnsi="Calibri"/>
          <w:sz w:val="22"/>
        </w:rPr>
        <w:t>Bonnie</w:t>
      </w:r>
      <w:r>
        <w:rPr>
          <w:rFonts w:ascii="Calibri" w:hAnsi="Calibri"/>
          <w:spacing w:val="-4"/>
          <w:sz w:val="22"/>
        </w:rPr>
        <w:t> </w:t>
      </w:r>
      <w:r>
        <w:rPr>
          <w:rFonts w:ascii="Calibri" w:hAnsi="Calibri"/>
          <w:spacing w:val="-2"/>
          <w:sz w:val="22"/>
        </w:rPr>
        <w:t>Haycock</w:t>
      </w:r>
    </w:p>
    <w:p>
      <w:pPr>
        <w:pStyle w:val="ListParagraph"/>
        <w:numPr>
          <w:ilvl w:val="0"/>
          <w:numId w:val="6"/>
        </w:numPr>
        <w:tabs>
          <w:tab w:pos="2159" w:val="left" w:leader="none"/>
        </w:tabs>
        <w:spacing w:line="240" w:lineRule="auto" w:before="39" w:after="0"/>
        <w:ind w:left="2159" w:right="0" w:hanging="1685"/>
        <w:jc w:val="left"/>
        <w:rPr>
          <w:rFonts w:ascii="Calibri"/>
          <w:sz w:val="22"/>
        </w:rPr>
      </w:pPr>
      <w:r>
        <w:rPr>
          <w:rFonts w:ascii="Calibri"/>
          <w:sz w:val="22"/>
        </w:rPr>
        <w:t>from</w:t>
      </w:r>
      <w:r>
        <w:rPr>
          <w:rFonts w:ascii="Calibri"/>
          <w:spacing w:val="-7"/>
          <w:sz w:val="22"/>
        </w:rPr>
        <w:t> </w:t>
      </w:r>
      <w:r>
        <w:rPr>
          <w:rFonts w:ascii="Calibri"/>
          <w:sz w:val="22"/>
        </w:rPr>
        <w:t>the</w:t>
      </w:r>
      <w:r>
        <w:rPr>
          <w:rFonts w:ascii="Calibri"/>
          <w:spacing w:val="-6"/>
          <w:sz w:val="22"/>
        </w:rPr>
        <w:t> </w:t>
      </w:r>
      <w:r>
        <w:rPr>
          <w:rFonts w:ascii="Calibri"/>
          <w:sz w:val="22"/>
        </w:rPr>
        <w:t>Interfaith</w:t>
      </w:r>
      <w:r>
        <w:rPr>
          <w:rFonts w:ascii="Calibri"/>
          <w:spacing w:val="-7"/>
          <w:sz w:val="22"/>
        </w:rPr>
        <w:t> </w:t>
      </w:r>
      <w:r>
        <w:rPr>
          <w:rFonts w:ascii="Calibri"/>
          <w:sz w:val="22"/>
        </w:rPr>
        <w:t>Council</w:t>
      </w:r>
      <w:r>
        <w:rPr>
          <w:rFonts w:ascii="Calibri"/>
          <w:spacing w:val="-5"/>
          <w:sz w:val="22"/>
        </w:rPr>
        <w:t> </w:t>
      </w:r>
      <w:r>
        <w:rPr>
          <w:rFonts w:ascii="Calibri"/>
          <w:sz w:val="22"/>
        </w:rPr>
        <w:t>offered</w:t>
      </w:r>
      <w:r>
        <w:rPr>
          <w:rFonts w:ascii="Calibri"/>
          <w:spacing w:val="-5"/>
          <w:sz w:val="22"/>
        </w:rPr>
        <w:t> </w:t>
      </w:r>
      <w:r>
        <w:rPr>
          <w:rFonts w:ascii="Calibri"/>
          <w:sz w:val="22"/>
        </w:rPr>
        <w:t>the</w:t>
      </w:r>
      <w:r>
        <w:rPr>
          <w:rFonts w:ascii="Calibri"/>
          <w:spacing w:val="-3"/>
          <w:sz w:val="22"/>
        </w:rPr>
        <w:t> </w:t>
      </w:r>
      <w:r>
        <w:rPr>
          <w:rFonts w:ascii="Calibri"/>
          <w:sz w:val="22"/>
        </w:rPr>
        <w:t>invocation.</w:t>
      </w:r>
      <w:r>
        <w:rPr>
          <w:rFonts w:ascii="Calibri"/>
          <w:spacing w:val="-4"/>
          <w:sz w:val="22"/>
        </w:rPr>
        <w:t> </w:t>
      </w:r>
      <w:r>
        <w:rPr>
          <w:rFonts w:ascii="Calibri"/>
          <w:sz w:val="22"/>
        </w:rPr>
        <w:t>Councilmember</w:t>
      </w:r>
      <w:r>
        <w:rPr>
          <w:rFonts w:ascii="Calibri"/>
          <w:spacing w:val="-4"/>
          <w:sz w:val="22"/>
        </w:rPr>
        <w:t> </w:t>
      </w:r>
      <w:r>
        <w:rPr>
          <w:rFonts w:ascii="Calibri"/>
          <w:sz w:val="22"/>
        </w:rPr>
        <w:t>Heaton</w:t>
      </w:r>
      <w:r>
        <w:rPr>
          <w:rFonts w:ascii="Calibri"/>
          <w:spacing w:val="-4"/>
          <w:sz w:val="22"/>
        </w:rPr>
        <w:t> </w:t>
      </w:r>
      <w:r>
        <w:rPr>
          <w:rFonts w:ascii="Calibri"/>
          <w:sz w:val="22"/>
        </w:rPr>
        <w:t>led</w:t>
      </w:r>
      <w:r>
        <w:rPr>
          <w:rFonts w:ascii="Calibri"/>
          <w:spacing w:val="-7"/>
          <w:sz w:val="22"/>
        </w:rPr>
        <w:t> </w:t>
      </w:r>
      <w:r>
        <w:rPr>
          <w:rFonts w:ascii="Calibri"/>
          <w:sz w:val="22"/>
        </w:rPr>
        <w:t>the</w:t>
      </w:r>
      <w:r>
        <w:rPr>
          <w:rFonts w:ascii="Calibri"/>
          <w:spacing w:val="-6"/>
          <w:sz w:val="22"/>
        </w:rPr>
        <w:t> </w:t>
      </w:r>
      <w:r>
        <w:rPr>
          <w:rFonts w:ascii="Calibri"/>
          <w:sz w:val="22"/>
        </w:rPr>
        <w:t>pledge</w:t>
      </w:r>
      <w:r>
        <w:rPr>
          <w:rFonts w:ascii="Calibri"/>
          <w:spacing w:val="-2"/>
          <w:sz w:val="22"/>
        </w:rPr>
        <w:t> </w:t>
      </w:r>
      <w:r>
        <w:rPr>
          <w:rFonts w:ascii="Calibri"/>
          <w:spacing w:val="-5"/>
          <w:sz w:val="22"/>
        </w:rPr>
        <w:t>of</w:t>
      </w:r>
    </w:p>
    <w:p>
      <w:pPr>
        <w:pStyle w:val="ListParagraph"/>
        <w:numPr>
          <w:ilvl w:val="0"/>
          <w:numId w:val="6"/>
        </w:numPr>
        <w:tabs>
          <w:tab w:pos="2159" w:val="left" w:leader="none"/>
        </w:tabs>
        <w:spacing w:line="240" w:lineRule="auto" w:before="41" w:after="0"/>
        <w:ind w:left="2159" w:right="0" w:hanging="1685"/>
        <w:jc w:val="left"/>
        <w:rPr>
          <w:rFonts w:ascii="Calibri"/>
          <w:sz w:val="22"/>
        </w:rPr>
      </w:pPr>
      <w:r>
        <w:rPr>
          <w:rFonts w:ascii="Calibri"/>
          <w:spacing w:val="-2"/>
          <w:sz w:val="22"/>
        </w:rPr>
        <w:t>allegiance.</w:t>
      </w:r>
    </w:p>
    <w:p>
      <w:pPr>
        <w:spacing w:before="44"/>
        <w:ind w:left="474" w:right="0" w:firstLine="0"/>
        <w:jc w:val="left"/>
        <w:rPr>
          <w:rFonts w:ascii="Arial"/>
          <w:sz w:val="22"/>
        </w:rPr>
      </w:pPr>
      <w:r>
        <w:rPr>
          <w:rFonts w:ascii="Arial"/>
          <w:spacing w:val="-5"/>
          <w:sz w:val="22"/>
        </w:rPr>
        <w:t>32</w:t>
      </w:r>
    </w:p>
    <w:p>
      <w:pPr>
        <w:pStyle w:val="BodyText"/>
        <w:spacing w:before="38"/>
        <w:rPr>
          <w:rFonts w:ascii="Arial"/>
          <w:sz w:val="22"/>
        </w:rPr>
      </w:pPr>
    </w:p>
    <w:p>
      <w:pPr>
        <w:pStyle w:val="ListParagraph"/>
        <w:numPr>
          <w:ilvl w:val="0"/>
          <w:numId w:val="7"/>
        </w:numPr>
        <w:tabs>
          <w:tab w:pos="1439" w:val="left" w:leader="none"/>
        </w:tabs>
        <w:spacing w:line="240" w:lineRule="auto" w:before="0" w:after="0"/>
        <w:ind w:left="1439" w:right="0" w:hanging="965"/>
        <w:jc w:val="left"/>
        <w:rPr>
          <w:rFonts w:ascii="Calibri"/>
          <w:sz w:val="22"/>
        </w:rPr>
      </w:pPr>
      <w:r>
        <w:rPr>
          <w:rFonts w:ascii="Calibri"/>
          <w:b/>
          <w:sz w:val="22"/>
        </w:rPr>
        <w:t>In</w:t>
      </w:r>
      <w:r>
        <w:rPr>
          <w:rFonts w:ascii="Calibri"/>
          <w:b/>
          <w:spacing w:val="-9"/>
          <w:sz w:val="22"/>
        </w:rPr>
        <w:t> </w:t>
      </w:r>
      <w:r>
        <w:rPr>
          <w:rFonts w:ascii="Calibri"/>
          <w:b/>
          <w:sz w:val="22"/>
        </w:rPr>
        <w:t>attendance:</w:t>
      </w:r>
      <w:r>
        <w:rPr>
          <w:rFonts w:ascii="Calibri"/>
          <w:b/>
          <w:spacing w:val="-6"/>
          <w:sz w:val="22"/>
        </w:rPr>
        <w:t> </w:t>
      </w:r>
      <w:r>
        <w:rPr>
          <w:rFonts w:ascii="Calibri"/>
          <w:sz w:val="22"/>
        </w:rPr>
        <w:t>Mayor</w:t>
      </w:r>
      <w:r>
        <w:rPr>
          <w:rFonts w:ascii="Calibri"/>
          <w:spacing w:val="-6"/>
          <w:sz w:val="22"/>
        </w:rPr>
        <w:t> </w:t>
      </w:r>
      <w:r>
        <w:rPr>
          <w:rFonts w:ascii="Calibri"/>
          <w:sz w:val="22"/>
        </w:rPr>
        <w:t>Johnson;</w:t>
      </w:r>
      <w:r>
        <w:rPr>
          <w:rFonts w:ascii="Calibri"/>
          <w:spacing w:val="-6"/>
          <w:sz w:val="22"/>
        </w:rPr>
        <w:t> </w:t>
      </w:r>
      <w:r>
        <w:rPr>
          <w:rFonts w:ascii="Calibri"/>
          <w:sz w:val="22"/>
        </w:rPr>
        <w:t>Councilmember</w:t>
      </w:r>
      <w:r>
        <w:rPr>
          <w:rFonts w:ascii="Calibri"/>
          <w:spacing w:val="-5"/>
          <w:sz w:val="22"/>
        </w:rPr>
        <w:t> </w:t>
      </w:r>
      <w:r>
        <w:rPr>
          <w:rFonts w:ascii="Calibri"/>
          <w:sz w:val="22"/>
        </w:rPr>
        <w:t>Heaton,</w:t>
      </w:r>
      <w:r>
        <w:rPr>
          <w:rFonts w:ascii="Calibri"/>
          <w:spacing w:val="-6"/>
          <w:sz w:val="22"/>
        </w:rPr>
        <w:t> </w:t>
      </w:r>
      <w:r>
        <w:rPr>
          <w:rFonts w:ascii="Calibri"/>
          <w:sz w:val="22"/>
        </w:rPr>
        <w:t>Councilmember</w:t>
      </w:r>
      <w:r>
        <w:rPr>
          <w:rFonts w:ascii="Calibri"/>
          <w:spacing w:val="-5"/>
          <w:sz w:val="22"/>
        </w:rPr>
        <w:t> </w:t>
      </w:r>
      <w:r>
        <w:rPr>
          <w:rFonts w:ascii="Calibri"/>
          <w:sz w:val="22"/>
        </w:rPr>
        <w:t>Banks,</w:t>
      </w:r>
      <w:r>
        <w:rPr>
          <w:rFonts w:ascii="Calibri"/>
          <w:spacing w:val="-5"/>
          <w:sz w:val="22"/>
        </w:rPr>
        <w:t> </w:t>
      </w:r>
      <w:r>
        <w:rPr>
          <w:rFonts w:ascii="Calibri"/>
          <w:spacing w:val="-2"/>
          <w:sz w:val="22"/>
        </w:rPr>
        <w:t>Councilmember</w:t>
      </w:r>
    </w:p>
    <w:p>
      <w:pPr>
        <w:pStyle w:val="ListParagraph"/>
        <w:numPr>
          <w:ilvl w:val="0"/>
          <w:numId w:val="7"/>
        </w:numPr>
        <w:tabs>
          <w:tab w:pos="1439" w:val="left" w:leader="none"/>
        </w:tabs>
        <w:spacing w:line="240" w:lineRule="auto" w:before="41" w:after="0"/>
        <w:ind w:left="1439" w:right="0" w:hanging="965"/>
        <w:jc w:val="left"/>
        <w:rPr>
          <w:rFonts w:ascii="Calibri"/>
          <w:sz w:val="22"/>
        </w:rPr>
      </w:pPr>
      <w:r>
        <w:rPr>
          <w:rFonts w:ascii="Calibri"/>
          <w:sz w:val="22"/>
        </w:rPr>
        <w:t>Corry,</w:t>
      </w:r>
      <w:r>
        <w:rPr>
          <w:rFonts w:ascii="Calibri"/>
          <w:spacing w:val="-9"/>
          <w:sz w:val="22"/>
        </w:rPr>
        <w:t> </w:t>
      </w:r>
      <w:r>
        <w:rPr>
          <w:rFonts w:ascii="Calibri"/>
          <w:sz w:val="22"/>
        </w:rPr>
        <w:t>and</w:t>
      </w:r>
      <w:r>
        <w:rPr>
          <w:rFonts w:ascii="Calibri"/>
          <w:spacing w:val="-5"/>
          <w:sz w:val="22"/>
        </w:rPr>
        <w:t> </w:t>
      </w:r>
      <w:r>
        <w:rPr>
          <w:rFonts w:ascii="Calibri"/>
          <w:sz w:val="22"/>
        </w:rPr>
        <w:t>Councilmember</w:t>
      </w:r>
      <w:r>
        <w:rPr>
          <w:rFonts w:ascii="Calibri"/>
          <w:spacing w:val="-6"/>
          <w:sz w:val="22"/>
        </w:rPr>
        <w:t> </w:t>
      </w:r>
      <w:r>
        <w:rPr>
          <w:rFonts w:ascii="Calibri"/>
          <w:sz w:val="22"/>
        </w:rPr>
        <w:t>Shrope;</w:t>
      </w:r>
      <w:r>
        <w:rPr>
          <w:rFonts w:ascii="Calibri"/>
          <w:spacing w:val="-4"/>
          <w:sz w:val="22"/>
        </w:rPr>
        <w:t> </w:t>
      </w:r>
      <w:r>
        <w:rPr>
          <w:rFonts w:ascii="Calibri"/>
          <w:sz w:val="22"/>
        </w:rPr>
        <w:t>City</w:t>
      </w:r>
      <w:r>
        <w:rPr>
          <w:rFonts w:ascii="Calibri"/>
          <w:spacing w:val="-5"/>
          <w:sz w:val="22"/>
        </w:rPr>
        <w:t> </w:t>
      </w:r>
      <w:r>
        <w:rPr>
          <w:rFonts w:ascii="Calibri"/>
          <w:sz w:val="22"/>
        </w:rPr>
        <w:t>Manager</w:t>
      </w:r>
      <w:r>
        <w:rPr>
          <w:rFonts w:ascii="Calibri"/>
          <w:spacing w:val="-6"/>
          <w:sz w:val="22"/>
        </w:rPr>
        <w:t> </w:t>
      </w:r>
      <w:r>
        <w:rPr>
          <w:rFonts w:ascii="Calibri"/>
          <w:sz w:val="22"/>
        </w:rPr>
        <w:t>Kyler</w:t>
      </w:r>
      <w:r>
        <w:rPr>
          <w:rFonts w:ascii="Calibri"/>
          <w:spacing w:val="-6"/>
          <w:sz w:val="22"/>
        </w:rPr>
        <w:t> </w:t>
      </w:r>
      <w:r>
        <w:rPr>
          <w:rFonts w:ascii="Calibri"/>
          <w:sz w:val="22"/>
        </w:rPr>
        <w:t>Ludwig;</w:t>
      </w:r>
      <w:r>
        <w:rPr>
          <w:rFonts w:ascii="Calibri"/>
          <w:spacing w:val="-5"/>
          <w:sz w:val="22"/>
        </w:rPr>
        <w:t> </w:t>
      </w:r>
      <w:r>
        <w:rPr>
          <w:rFonts w:ascii="Calibri"/>
          <w:sz w:val="22"/>
        </w:rPr>
        <w:t>Land</w:t>
      </w:r>
      <w:r>
        <w:rPr>
          <w:rFonts w:ascii="Calibri"/>
          <w:spacing w:val="-6"/>
          <w:sz w:val="22"/>
        </w:rPr>
        <w:t> </w:t>
      </w:r>
      <w:r>
        <w:rPr>
          <w:rFonts w:ascii="Calibri"/>
          <w:sz w:val="22"/>
        </w:rPr>
        <w:t>Use</w:t>
      </w:r>
      <w:r>
        <w:rPr>
          <w:rFonts w:ascii="Calibri"/>
          <w:spacing w:val="-3"/>
          <w:sz w:val="22"/>
        </w:rPr>
        <w:t> </w:t>
      </w:r>
      <w:r>
        <w:rPr>
          <w:rFonts w:ascii="Calibri"/>
          <w:sz w:val="22"/>
        </w:rPr>
        <w:t>Coordinator</w:t>
      </w:r>
      <w:r>
        <w:rPr>
          <w:rFonts w:ascii="Calibri"/>
          <w:spacing w:val="-4"/>
          <w:sz w:val="22"/>
        </w:rPr>
        <w:t> </w:t>
      </w:r>
      <w:r>
        <w:rPr>
          <w:rFonts w:ascii="Calibri"/>
          <w:spacing w:val="-2"/>
          <w:sz w:val="22"/>
        </w:rPr>
        <w:t>Janae</w:t>
      </w:r>
    </w:p>
    <w:p>
      <w:pPr>
        <w:pStyle w:val="ListParagraph"/>
        <w:numPr>
          <w:ilvl w:val="0"/>
          <w:numId w:val="7"/>
        </w:numPr>
        <w:tabs>
          <w:tab w:pos="1439" w:val="left" w:leader="none"/>
        </w:tabs>
        <w:spacing w:line="240" w:lineRule="auto" w:before="41" w:after="0"/>
        <w:ind w:left="1439" w:right="0" w:hanging="965"/>
        <w:jc w:val="left"/>
        <w:rPr>
          <w:rFonts w:ascii="Calibri"/>
          <w:sz w:val="22"/>
        </w:rPr>
      </w:pPr>
      <w:r>
        <w:rPr>
          <w:rFonts w:ascii="Calibri"/>
          <w:sz w:val="22"/>
        </w:rPr>
        <w:t>Chatterley;</w:t>
      </w:r>
      <w:r>
        <w:rPr>
          <w:rFonts w:ascii="Calibri"/>
          <w:spacing w:val="-7"/>
          <w:sz w:val="22"/>
        </w:rPr>
        <w:t> </w:t>
      </w:r>
      <w:r>
        <w:rPr>
          <w:rFonts w:ascii="Calibri"/>
          <w:sz w:val="22"/>
        </w:rPr>
        <w:t>Recorder</w:t>
      </w:r>
      <w:r>
        <w:rPr>
          <w:rFonts w:ascii="Calibri"/>
          <w:spacing w:val="-7"/>
          <w:sz w:val="22"/>
        </w:rPr>
        <w:t> </w:t>
      </w:r>
      <w:r>
        <w:rPr>
          <w:rFonts w:ascii="Calibri"/>
          <w:sz w:val="22"/>
        </w:rPr>
        <w:t>Celeste</w:t>
      </w:r>
      <w:r>
        <w:rPr>
          <w:rFonts w:ascii="Calibri"/>
          <w:spacing w:val="-3"/>
          <w:sz w:val="22"/>
        </w:rPr>
        <w:t> </w:t>
      </w:r>
      <w:r>
        <w:rPr>
          <w:rFonts w:ascii="Calibri"/>
          <w:sz w:val="22"/>
        </w:rPr>
        <w:t>Cram</w:t>
      </w:r>
      <w:r>
        <w:rPr>
          <w:rFonts w:ascii="Calibri"/>
          <w:spacing w:val="-3"/>
          <w:sz w:val="22"/>
        </w:rPr>
        <w:t> </w:t>
      </w:r>
      <w:r>
        <w:rPr>
          <w:rFonts w:ascii="Calibri"/>
          <w:sz w:val="22"/>
        </w:rPr>
        <w:t>and</w:t>
      </w:r>
      <w:r>
        <w:rPr>
          <w:rFonts w:ascii="Calibri"/>
          <w:spacing w:val="-6"/>
          <w:sz w:val="22"/>
        </w:rPr>
        <w:t> </w:t>
      </w:r>
      <w:r>
        <w:rPr>
          <w:rFonts w:ascii="Calibri"/>
          <w:sz w:val="22"/>
        </w:rPr>
        <w:t>City</w:t>
      </w:r>
      <w:r>
        <w:rPr>
          <w:rFonts w:ascii="Calibri"/>
          <w:spacing w:val="-4"/>
          <w:sz w:val="22"/>
        </w:rPr>
        <w:t> </w:t>
      </w:r>
      <w:r>
        <w:rPr>
          <w:rFonts w:ascii="Calibri"/>
          <w:sz w:val="22"/>
        </w:rPr>
        <w:t>Attorney</w:t>
      </w:r>
      <w:r>
        <w:rPr>
          <w:rFonts w:ascii="Calibri"/>
          <w:spacing w:val="-6"/>
          <w:sz w:val="22"/>
        </w:rPr>
        <w:t> </w:t>
      </w:r>
      <w:r>
        <w:rPr>
          <w:rFonts w:ascii="Calibri"/>
          <w:sz w:val="22"/>
        </w:rPr>
        <w:t>Kent</w:t>
      </w:r>
      <w:r>
        <w:rPr>
          <w:rFonts w:ascii="Calibri"/>
          <w:spacing w:val="-3"/>
          <w:sz w:val="22"/>
        </w:rPr>
        <w:t> </w:t>
      </w:r>
      <w:r>
        <w:rPr>
          <w:rFonts w:ascii="Calibri"/>
          <w:spacing w:val="-2"/>
          <w:sz w:val="22"/>
        </w:rPr>
        <w:t>Burggraaf.</w:t>
      </w:r>
    </w:p>
    <w:p>
      <w:pPr>
        <w:spacing w:line="240" w:lineRule="auto" w:before="12"/>
        <w:rPr>
          <w:sz w:val="22"/>
        </w:rPr>
      </w:pPr>
    </w:p>
    <w:p>
      <w:pPr>
        <w:pStyle w:val="ListParagraph"/>
        <w:numPr>
          <w:ilvl w:val="0"/>
          <w:numId w:val="7"/>
        </w:numPr>
        <w:tabs>
          <w:tab w:pos="1439" w:val="left" w:leader="none"/>
        </w:tabs>
        <w:spacing w:line="240" w:lineRule="auto" w:before="0" w:after="0"/>
        <w:ind w:left="1439" w:right="0" w:hanging="965"/>
        <w:jc w:val="left"/>
        <w:rPr>
          <w:rFonts w:ascii="Calibri" w:hAnsi="Calibri"/>
          <w:sz w:val="22"/>
        </w:rPr>
      </w:pPr>
      <w:r>
        <w:rPr>
          <w:rFonts w:ascii="Calibri" w:hAnsi="Calibri"/>
          <w:b/>
          <w:sz w:val="22"/>
        </w:rPr>
        <w:t>Not</w:t>
      </w:r>
      <w:r>
        <w:rPr>
          <w:rFonts w:ascii="Calibri" w:hAnsi="Calibri"/>
          <w:b/>
          <w:spacing w:val="-5"/>
          <w:sz w:val="22"/>
        </w:rPr>
        <w:t> </w:t>
      </w:r>
      <w:r>
        <w:rPr>
          <w:rFonts w:ascii="Calibri" w:hAnsi="Calibri"/>
          <w:b/>
          <w:sz w:val="22"/>
        </w:rPr>
        <w:t>in</w:t>
      </w:r>
      <w:r>
        <w:rPr>
          <w:rFonts w:ascii="Calibri" w:hAnsi="Calibri"/>
          <w:b/>
          <w:spacing w:val="-5"/>
          <w:sz w:val="22"/>
        </w:rPr>
        <w:t> </w:t>
      </w:r>
      <w:r>
        <w:rPr>
          <w:rFonts w:ascii="Calibri" w:hAnsi="Calibri"/>
          <w:b/>
          <w:sz w:val="22"/>
        </w:rPr>
        <w:t>attendance</w:t>
      </w:r>
      <w:r>
        <w:rPr>
          <w:rFonts w:ascii="Calibri" w:hAnsi="Calibri"/>
          <w:b/>
          <w:spacing w:val="-4"/>
          <w:sz w:val="22"/>
        </w:rPr>
        <w:t> </w:t>
      </w:r>
      <w:r>
        <w:rPr>
          <w:rFonts w:ascii="Calibri" w:hAnsi="Calibri"/>
          <w:sz w:val="22"/>
        </w:rPr>
        <w:t>–</w:t>
      </w:r>
      <w:r>
        <w:rPr>
          <w:rFonts w:ascii="Calibri" w:hAnsi="Calibri"/>
          <w:spacing w:val="-4"/>
          <w:sz w:val="22"/>
        </w:rPr>
        <w:t> </w:t>
      </w:r>
      <w:r>
        <w:rPr>
          <w:rFonts w:ascii="Calibri" w:hAnsi="Calibri"/>
          <w:sz w:val="22"/>
        </w:rPr>
        <w:t>Councilmember</w:t>
      </w:r>
      <w:r>
        <w:rPr>
          <w:rFonts w:ascii="Calibri" w:hAnsi="Calibri"/>
          <w:spacing w:val="-5"/>
          <w:sz w:val="22"/>
        </w:rPr>
        <w:t> </w:t>
      </w:r>
      <w:r>
        <w:rPr>
          <w:rFonts w:ascii="Calibri" w:hAnsi="Calibri"/>
          <w:spacing w:val="-2"/>
          <w:sz w:val="22"/>
        </w:rPr>
        <w:t>Chamberlain</w:t>
      </w:r>
    </w:p>
    <w:p>
      <w:pPr>
        <w:spacing w:line="240" w:lineRule="auto" w:before="13"/>
        <w:rPr>
          <w:sz w:val="22"/>
        </w:rPr>
      </w:pPr>
    </w:p>
    <w:p>
      <w:pPr>
        <w:spacing w:before="1"/>
        <w:ind w:left="474" w:right="0" w:firstLine="0"/>
        <w:jc w:val="left"/>
        <w:rPr>
          <w:rFonts w:ascii="Arial"/>
          <w:sz w:val="22"/>
        </w:rPr>
      </w:pPr>
      <w:r>
        <w:rPr>
          <w:rFonts w:ascii="Arial"/>
          <w:spacing w:val="-5"/>
          <w:sz w:val="22"/>
        </w:rPr>
        <w:t>37</w:t>
      </w:r>
    </w:p>
    <w:p>
      <w:pPr>
        <w:spacing w:after="0"/>
        <w:jc w:val="left"/>
        <w:rPr>
          <w:rFonts w:ascii="Arial"/>
          <w:sz w:val="22"/>
        </w:rPr>
        <w:sectPr>
          <w:pgSz w:w="12240" w:h="15840"/>
          <w:pgMar w:top="1360" w:bottom="280" w:left="360" w:right="1080"/>
        </w:sectPr>
      </w:pPr>
    </w:p>
    <w:p>
      <w:pPr>
        <w:pStyle w:val="ListParagraph"/>
        <w:numPr>
          <w:ilvl w:val="0"/>
          <w:numId w:val="8"/>
        </w:numPr>
        <w:tabs>
          <w:tab w:pos="1799" w:val="left" w:leader="none"/>
        </w:tabs>
        <w:spacing w:line="240" w:lineRule="auto" w:before="79" w:after="0"/>
        <w:ind w:left="1799" w:right="0" w:hanging="1324"/>
        <w:jc w:val="left"/>
        <w:rPr>
          <w:rFonts w:ascii="Calibri" w:hAnsi="Calibri"/>
          <w:b/>
          <w:sz w:val="22"/>
        </w:rPr>
      </w:pPr>
      <w:r>
        <w:rPr>
          <w:rFonts w:ascii="Calibri" w:hAnsi="Calibri"/>
          <w:b/>
          <w:sz w:val="22"/>
        </w:rPr>
        <w:t>2.</w:t>
      </w:r>
      <w:r>
        <w:rPr>
          <w:rFonts w:ascii="Calibri" w:hAnsi="Calibri"/>
          <w:b/>
          <w:spacing w:val="40"/>
          <w:sz w:val="22"/>
        </w:rPr>
        <w:t>  </w:t>
      </w:r>
      <w:r>
        <w:rPr>
          <w:rFonts w:ascii="Calibri" w:hAnsi="Calibri"/>
          <w:b/>
          <w:sz w:val="22"/>
        </w:rPr>
        <w:t>Public</w:t>
      </w:r>
      <w:r>
        <w:rPr>
          <w:rFonts w:ascii="Calibri" w:hAnsi="Calibri"/>
          <w:b/>
          <w:spacing w:val="-2"/>
          <w:sz w:val="22"/>
        </w:rPr>
        <w:t> </w:t>
      </w:r>
      <w:r>
        <w:rPr>
          <w:rFonts w:ascii="Calibri" w:hAnsi="Calibri"/>
          <w:b/>
          <w:sz w:val="22"/>
        </w:rPr>
        <w:t>Comment</w:t>
      </w:r>
      <w:r>
        <w:rPr>
          <w:rFonts w:ascii="Calibri" w:hAnsi="Calibri"/>
          <w:b/>
          <w:spacing w:val="-2"/>
          <w:sz w:val="22"/>
        </w:rPr>
        <w:t> </w:t>
      </w:r>
      <w:r>
        <w:rPr>
          <w:rFonts w:ascii="Calibri" w:hAnsi="Calibri"/>
          <w:b/>
          <w:sz w:val="22"/>
        </w:rPr>
        <w:t>Period</w:t>
      </w:r>
      <w:r>
        <w:rPr>
          <w:rFonts w:ascii="Calibri" w:hAnsi="Calibri"/>
          <w:b/>
          <w:spacing w:val="-3"/>
          <w:sz w:val="22"/>
        </w:rPr>
        <w:t> </w:t>
      </w:r>
      <w:r>
        <w:rPr>
          <w:rFonts w:ascii="Calibri" w:hAnsi="Calibri"/>
          <w:b/>
          <w:spacing w:val="-10"/>
          <w:sz w:val="22"/>
        </w:rPr>
        <w:t>–</w:t>
      </w:r>
    </w:p>
    <w:p>
      <w:pPr>
        <w:pStyle w:val="ListParagraph"/>
        <w:numPr>
          <w:ilvl w:val="0"/>
          <w:numId w:val="8"/>
        </w:numPr>
        <w:tabs>
          <w:tab w:pos="2520" w:val="left" w:leader="none"/>
        </w:tabs>
        <w:spacing w:line="240" w:lineRule="auto" w:before="41" w:after="0"/>
        <w:ind w:left="2520" w:right="0" w:hanging="2045"/>
        <w:jc w:val="left"/>
        <w:rPr>
          <w:rFonts w:ascii="Calibri" w:hAnsi="Calibri"/>
          <w:sz w:val="22"/>
        </w:rPr>
      </w:pPr>
      <w:r>
        <w:rPr>
          <w:rFonts w:ascii="Calibri" w:hAnsi="Calibri"/>
          <w:b/>
          <w:sz w:val="22"/>
        </w:rPr>
        <w:t>A.</w:t>
      </w:r>
      <w:r>
        <w:rPr>
          <w:rFonts w:ascii="Calibri" w:hAnsi="Calibri"/>
          <w:b/>
          <w:spacing w:val="27"/>
          <w:sz w:val="22"/>
        </w:rPr>
        <w:t>  </w:t>
      </w:r>
      <w:r>
        <w:rPr>
          <w:rFonts w:ascii="Calibri" w:hAnsi="Calibri"/>
          <w:b/>
          <w:sz w:val="22"/>
        </w:rPr>
        <w:t>Dianna</w:t>
      </w:r>
      <w:r>
        <w:rPr>
          <w:rFonts w:ascii="Calibri" w:hAnsi="Calibri"/>
          <w:b/>
          <w:spacing w:val="-3"/>
          <w:sz w:val="22"/>
        </w:rPr>
        <w:t> </w:t>
      </w:r>
      <w:r>
        <w:rPr>
          <w:rFonts w:ascii="Calibri" w:hAnsi="Calibri"/>
          <w:b/>
          <w:sz w:val="22"/>
        </w:rPr>
        <w:t>Bell</w:t>
      </w:r>
      <w:r>
        <w:rPr>
          <w:rFonts w:ascii="Calibri" w:hAnsi="Calibri"/>
          <w:b/>
          <w:spacing w:val="-2"/>
          <w:sz w:val="22"/>
        </w:rPr>
        <w:t> </w:t>
      </w:r>
      <w:r>
        <w:rPr>
          <w:rFonts w:ascii="Calibri" w:hAnsi="Calibri"/>
          <w:b/>
          <w:sz w:val="22"/>
        </w:rPr>
        <w:t>–</w:t>
      </w:r>
      <w:r>
        <w:rPr>
          <w:rFonts w:ascii="Calibri" w:hAnsi="Calibri"/>
          <w:b/>
          <w:spacing w:val="-5"/>
          <w:sz w:val="22"/>
        </w:rPr>
        <w:t> </w:t>
      </w:r>
      <w:r>
        <w:rPr>
          <w:rFonts w:ascii="Calibri" w:hAnsi="Calibri"/>
          <w:sz w:val="22"/>
        </w:rPr>
        <w:t>Dianna</w:t>
      </w:r>
      <w:r>
        <w:rPr>
          <w:rFonts w:ascii="Calibri" w:hAnsi="Calibri"/>
          <w:spacing w:val="-3"/>
          <w:sz w:val="22"/>
        </w:rPr>
        <w:t> </w:t>
      </w:r>
      <w:r>
        <w:rPr>
          <w:rFonts w:ascii="Calibri" w:hAnsi="Calibri"/>
          <w:sz w:val="22"/>
        </w:rPr>
        <w:t>presented</w:t>
      </w:r>
      <w:r>
        <w:rPr>
          <w:rFonts w:ascii="Calibri" w:hAnsi="Calibri"/>
          <w:spacing w:val="-4"/>
          <w:sz w:val="22"/>
        </w:rPr>
        <w:t> </w:t>
      </w:r>
      <w:r>
        <w:rPr>
          <w:rFonts w:ascii="Calibri" w:hAnsi="Calibri"/>
          <w:sz w:val="22"/>
        </w:rPr>
        <w:t>survey</w:t>
      </w:r>
      <w:r>
        <w:rPr>
          <w:rFonts w:ascii="Calibri" w:hAnsi="Calibri"/>
          <w:spacing w:val="-3"/>
          <w:sz w:val="22"/>
        </w:rPr>
        <w:t> </w:t>
      </w:r>
      <w:r>
        <w:rPr>
          <w:rFonts w:ascii="Calibri" w:hAnsi="Calibri"/>
          <w:sz w:val="22"/>
        </w:rPr>
        <w:t>results</w:t>
      </w:r>
      <w:r>
        <w:rPr>
          <w:rFonts w:ascii="Calibri" w:hAnsi="Calibri"/>
          <w:spacing w:val="-5"/>
          <w:sz w:val="22"/>
        </w:rPr>
        <w:t> </w:t>
      </w:r>
      <w:r>
        <w:rPr>
          <w:rFonts w:ascii="Calibri" w:hAnsi="Calibri"/>
          <w:sz w:val="22"/>
        </w:rPr>
        <w:t>from</w:t>
      </w:r>
      <w:r>
        <w:rPr>
          <w:rFonts w:ascii="Calibri" w:hAnsi="Calibri"/>
          <w:spacing w:val="-4"/>
          <w:sz w:val="22"/>
        </w:rPr>
        <w:t> </w:t>
      </w:r>
      <w:r>
        <w:rPr>
          <w:rFonts w:ascii="Calibri" w:hAnsi="Calibri"/>
          <w:sz w:val="22"/>
        </w:rPr>
        <w:t>51</w:t>
      </w:r>
      <w:r>
        <w:rPr>
          <w:rFonts w:ascii="Calibri" w:hAnsi="Calibri"/>
          <w:spacing w:val="-2"/>
          <w:sz w:val="22"/>
        </w:rPr>
        <w:t> </w:t>
      </w:r>
      <w:r>
        <w:rPr>
          <w:rFonts w:ascii="Calibri" w:hAnsi="Calibri"/>
          <w:sz w:val="22"/>
        </w:rPr>
        <w:t>residents</w:t>
      </w:r>
      <w:r>
        <w:rPr>
          <w:rFonts w:ascii="Calibri" w:hAnsi="Calibri"/>
          <w:spacing w:val="-3"/>
          <w:sz w:val="22"/>
        </w:rPr>
        <w:t> </w:t>
      </w:r>
      <w:r>
        <w:rPr>
          <w:rFonts w:ascii="Calibri" w:hAnsi="Calibri"/>
          <w:sz w:val="22"/>
        </w:rPr>
        <w:t>indicating</w:t>
      </w:r>
      <w:r>
        <w:rPr>
          <w:rFonts w:ascii="Calibri" w:hAnsi="Calibri"/>
          <w:spacing w:val="-6"/>
          <w:sz w:val="22"/>
        </w:rPr>
        <w:t> </w:t>
      </w:r>
      <w:r>
        <w:rPr>
          <w:rFonts w:ascii="Calibri" w:hAnsi="Calibri"/>
          <w:sz w:val="22"/>
        </w:rPr>
        <w:t>that</w:t>
      </w:r>
      <w:r>
        <w:rPr>
          <w:rFonts w:ascii="Calibri" w:hAnsi="Calibri"/>
          <w:spacing w:val="-5"/>
          <w:sz w:val="22"/>
        </w:rPr>
        <w:t> </w:t>
      </w:r>
      <w:r>
        <w:rPr>
          <w:rFonts w:ascii="Calibri" w:hAnsi="Calibri"/>
          <w:spacing w:val="-10"/>
          <w:sz w:val="22"/>
        </w:rPr>
        <w:t>a</w:t>
      </w:r>
    </w:p>
    <w:p>
      <w:pPr>
        <w:pStyle w:val="ListParagraph"/>
        <w:numPr>
          <w:ilvl w:val="0"/>
          <w:numId w:val="8"/>
        </w:numPr>
        <w:tabs>
          <w:tab w:pos="2880" w:val="left" w:leader="none"/>
        </w:tabs>
        <w:spacing w:line="240" w:lineRule="auto" w:before="39" w:after="0"/>
        <w:ind w:left="2880" w:right="0" w:hanging="2405"/>
        <w:jc w:val="left"/>
        <w:rPr>
          <w:rFonts w:ascii="Calibri"/>
          <w:sz w:val="22"/>
        </w:rPr>
      </w:pPr>
      <w:r>
        <w:rPr>
          <w:rFonts w:ascii="Calibri"/>
          <w:sz w:val="22"/>
        </w:rPr>
        <w:t>noon</w:t>
      </w:r>
      <w:r>
        <w:rPr>
          <w:rFonts w:ascii="Calibri"/>
          <w:spacing w:val="-6"/>
          <w:sz w:val="22"/>
        </w:rPr>
        <w:t> </w:t>
      </w:r>
      <w:r>
        <w:rPr>
          <w:rFonts w:ascii="Calibri"/>
          <w:sz w:val="22"/>
        </w:rPr>
        <w:t>to</w:t>
      </w:r>
      <w:r>
        <w:rPr>
          <w:rFonts w:ascii="Calibri"/>
          <w:spacing w:val="-3"/>
          <w:sz w:val="22"/>
        </w:rPr>
        <w:t> </w:t>
      </w:r>
      <w:r>
        <w:rPr>
          <w:rFonts w:ascii="Calibri"/>
          <w:sz w:val="22"/>
        </w:rPr>
        <w:t>1</w:t>
      </w:r>
      <w:r>
        <w:rPr>
          <w:rFonts w:ascii="Calibri"/>
          <w:spacing w:val="-2"/>
          <w:sz w:val="22"/>
        </w:rPr>
        <w:t> </w:t>
      </w:r>
      <w:r>
        <w:rPr>
          <w:rFonts w:ascii="Calibri"/>
          <w:sz w:val="22"/>
        </w:rPr>
        <w:t>p.m.</w:t>
      </w:r>
      <w:r>
        <w:rPr>
          <w:rFonts w:ascii="Calibri"/>
          <w:spacing w:val="-2"/>
          <w:sz w:val="22"/>
        </w:rPr>
        <w:t> </w:t>
      </w:r>
      <w:r>
        <w:rPr>
          <w:rFonts w:ascii="Calibri"/>
          <w:sz w:val="22"/>
        </w:rPr>
        <w:t>lap</w:t>
      </w:r>
      <w:r>
        <w:rPr>
          <w:rFonts w:ascii="Calibri"/>
          <w:spacing w:val="-4"/>
          <w:sz w:val="22"/>
        </w:rPr>
        <w:t> </w:t>
      </w:r>
      <w:r>
        <w:rPr>
          <w:rFonts w:ascii="Calibri"/>
          <w:sz w:val="22"/>
        </w:rPr>
        <w:t>swim</w:t>
      </w:r>
      <w:r>
        <w:rPr>
          <w:rFonts w:ascii="Calibri"/>
          <w:spacing w:val="-3"/>
          <w:sz w:val="22"/>
        </w:rPr>
        <w:t> </w:t>
      </w:r>
      <w:r>
        <w:rPr>
          <w:rFonts w:ascii="Calibri"/>
          <w:sz w:val="22"/>
        </w:rPr>
        <w:t>slot</w:t>
      </w:r>
      <w:r>
        <w:rPr>
          <w:rFonts w:ascii="Calibri"/>
          <w:spacing w:val="-5"/>
          <w:sz w:val="22"/>
        </w:rPr>
        <w:t> </w:t>
      </w:r>
      <w:r>
        <w:rPr>
          <w:rFonts w:ascii="Calibri"/>
          <w:sz w:val="22"/>
        </w:rPr>
        <w:t>was</w:t>
      </w:r>
      <w:r>
        <w:rPr>
          <w:rFonts w:ascii="Calibri"/>
          <w:spacing w:val="-2"/>
          <w:sz w:val="22"/>
        </w:rPr>
        <w:t> </w:t>
      </w:r>
      <w:r>
        <w:rPr>
          <w:rFonts w:ascii="Calibri"/>
          <w:sz w:val="22"/>
        </w:rPr>
        <w:t>the</w:t>
      </w:r>
      <w:r>
        <w:rPr>
          <w:rFonts w:ascii="Calibri"/>
          <w:spacing w:val="-5"/>
          <w:sz w:val="22"/>
        </w:rPr>
        <w:t> </w:t>
      </w:r>
      <w:r>
        <w:rPr>
          <w:rFonts w:ascii="Calibri"/>
          <w:sz w:val="22"/>
        </w:rPr>
        <w:t>most</w:t>
      </w:r>
      <w:r>
        <w:rPr>
          <w:rFonts w:ascii="Calibri"/>
          <w:spacing w:val="-1"/>
          <w:sz w:val="22"/>
        </w:rPr>
        <w:t> </w:t>
      </w:r>
      <w:r>
        <w:rPr>
          <w:rFonts w:ascii="Calibri"/>
          <w:sz w:val="22"/>
        </w:rPr>
        <w:t>favored</w:t>
      </w:r>
      <w:r>
        <w:rPr>
          <w:rFonts w:ascii="Calibri"/>
          <w:spacing w:val="-5"/>
          <w:sz w:val="22"/>
        </w:rPr>
        <w:t> </w:t>
      </w:r>
      <w:r>
        <w:rPr>
          <w:rFonts w:ascii="Calibri"/>
          <w:sz w:val="22"/>
        </w:rPr>
        <w:t>option</w:t>
      </w:r>
      <w:r>
        <w:rPr>
          <w:rFonts w:ascii="Calibri"/>
          <w:spacing w:val="-4"/>
          <w:sz w:val="22"/>
        </w:rPr>
        <w:t> </w:t>
      </w:r>
      <w:r>
        <w:rPr>
          <w:rFonts w:ascii="Calibri"/>
          <w:sz w:val="22"/>
        </w:rPr>
        <w:t>for</w:t>
      </w:r>
      <w:r>
        <w:rPr>
          <w:rFonts w:ascii="Calibri"/>
          <w:spacing w:val="-2"/>
          <w:sz w:val="22"/>
        </w:rPr>
        <w:t> </w:t>
      </w:r>
      <w:r>
        <w:rPr>
          <w:rFonts w:ascii="Calibri"/>
          <w:sz w:val="22"/>
        </w:rPr>
        <w:t>seniors</w:t>
      </w:r>
      <w:r>
        <w:rPr>
          <w:rFonts w:ascii="Calibri"/>
          <w:spacing w:val="-3"/>
          <w:sz w:val="22"/>
        </w:rPr>
        <w:t> </w:t>
      </w:r>
      <w:r>
        <w:rPr>
          <w:rFonts w:ascii="Calibri"/>
          <w:sz w:val="22"/>
        </w:rPr>
        <w:t>because</w:t>
      </w:r>
      <w:r>
        <w:rPr>
          <w:rFonts w:ascii="Calibri"/>
          <w:spacing w:val="-1"/>
          <w:sz w:val="22"/>
        </w:rPr>
        <w:t> </w:t>
      </w:r>
      <w:r>
        <w:rPr>
          <w:rFonts w:ascii="Calibri"/>
          <w:spacing w:val="-5"/>
          <w:sz w:val="22"/>
        </w:rPr>
        <w:t>it</w:t>
      </w:r>
    </w:p>
    <w:p>
      <w:pPr>
        <w:pStyle w:val="ListParagraph"/>
        <w:numPr>
          <w:ilvl w:val="0"/>
          <w:numId w:val="8"/>
        </w:numPr>
        <w:tabs>
          <w:tab w:pos="2880" w:val="left" w:leader="none"/>
        </w:tabs>
        <w:spacing w:line="240" w:lineRule="auto" w:before="41" w:after="0"/>
        <w:ind w:left="2880" w:right="0" w:hanging="2405"/>
        <w:jc w:val="left"/>
        <w:rPr>
          <w:rFonts w:ascii="Calibri"/>
          <w:sz w:val="22"/>
        </w:rPr>
      </w:pPr>
      <w:r>
        <w:rPr>
          <w:rFonts w:ascii="Calibri"/>
          <w:sz w:val="22"/>
        </w:rPr>
        <w:t>avoids</w:t>
      </w:r>
      <w:r>
        <w:rPr>
          <w:rFonts w:ascii="Calibri"/>
          <w:spacing w:val="-8"/>
          <w:sz w:val="22"/>
        </w:rPr>
        <w:t> </w:t>
      </w:r>
      <w:r>
        <w:rPr>
          <w:rFonts w:ascii="Calibri"/>
          <w:sz w:val="22"/>
        </w:rPr>
        <w:t>conflicts</w:t>
      </w:r>
      <w:r>
        <w:rPr>
          <w:rFonts w:ascii="Calibri"/>
          <w:spacing w:val="-5"/>
          <w:sz w:val="22"/>
        </w:rPr>
        <w:t> </w:t>
      </w:r>
      <w:r>
        <w:rPr>
          <w:rFonts w:ascii="Calibri"/>
          <w:sz w:val="22"/>
        </w:rPr>
        <w:t>with</w:t>
      </w:r>
      <w:r>
        <w:rPr>
          <w:rFonts w:ascii="Calibri"/>
          <w:spacing w:val="-6"/>
          <w:sz w:val="22"/>
        </w:rPr>
        <w:t> </w:t>
      </w:r>
      <w:r>
        <w:rPr>
          <w:rFonts w:ascii="Calibri"/>
          <w:sz w:val="22"/>
        </w:rPr>
        <w:t>morning</w:t>
      </w:r>
      <w:r>
        <w:rPr>
          <w:rFonts w:ascii="Calibri"/>
          <w:spacing w:val="-5"/>
          <w:sz w:val="22"/>
        </w:rPr>
        <w:t> </w:t>
      </w:r>
      <w:r>
        <w:rPr>
          <w:rFonts w:ascii="Calibri"/>
          <w:sz w:val="22"/>
        </w:rPr>
        <w:t>medications</w:t>
      </w:r>
      <w:r>
        <w:rPr>
          <w:rFonts w:ascii="Calibri"/>
          <w:spacing w:val="-3"/>
          <w:sz w:val="22"/>
        </w:rPr>
        <w:t> </w:t>
      </w:r>
      <w:r>
        <w:rPr>
          <w:rFonts w:ascii="Calibri"/>
          <w:sz w:val="22"/>
        </w:rPr>
        <w:t>and</w:t>
      </w:r>
      <w:r>
        <w:rPr>
          <w:rFonts w:ascii="Calibri"/>
          <w:spacing w:val="-6"/>
          <w:sz w:val="22"/>
        </w:rPr>
        <w:t> </w:t>
      </w:r>
      <w:r>
        <w:rPr>
          <w:rFonts w:ascii="Calibri"/>
          <w:sz w:val="22"/>
        </w:rPr>
        <w:t>the</w:t>
      </w:r>
      <w:r>
        <w:rPr>
          <w:rFonts w:ascii="Calibri"/>
          <w:spacing w:val="-3"/>
          <w:sz w:val="22"/>
        </w:rPr>
        <w:t> </w:t>
      </w:r>
      <w:r>
        <w:rPr>
          <w:rFonts w:ascii="Calibri"/>
          <w:sz w:val="22"/>
        </w:rPr>
        <w:t>need</w:t>
      </w:r>
      <w:r>
        <w:rPr>
          <w:rFonts w:ascii="Calibri"/>
          <w:spacing w:val="-4"/>
          <w:sz w:val="22"/>
        </w:rPr>
        <w:t> </w:t>
      </w:r>
      <w:r>
        <w:rPr>
          <w:rFonts w:ascii="Calibri"/>
          <w:sz w:val="22"/>
        </w:rPr>
        <w:t>for</w:t>
      </w:r>
      <w:r>
        <w:rPr>
          <w:rFonts w:ascii="Calibri"/>
          <w:spacing w:val="-4"/>
          <w:sz w:val="22"/>
        </w:rPr>
        <w:t> </w:t>
      </w:r>
      <w:r>
        <w:rPr>
          <w:rFonts w:ascii="Calibri"/>
          <w:sz w:val="22"/>
        </w:rPr>
        <w:t>nighttime</w:t>
      </w:r>
      <w:r>
        <w:rPr>
          <w:rFonts w:ascii="Calibri"/>
          <w:spacing w:val="-2"/>
          <w:sz w:val="22"/>
        </w:rPr>
        <w:t> </w:t>
      </w:r>
      <w:r>
        <w:rPr>
          <w:rFonts w:ascii="Calibri"/>
          <w:sz w:val="22"/>
        </w:rPr>
        <w:t>driving.</w:t>
      </w:r>
      <w:r>
        <w:rPr>
          <w:rFonts w:ascii="Calibri"/>
          <w:spacing w:val="-3"/>
          <w:sz w:val="22"/>
        </w:rPr>
        <w:t> </w:t>
      </w:r>
      <w:r>
        <w:rPr>
          <w:rFonts w:ascii="Calibri"/>
          <w:spacing w:val="-5"/>
          <w:sz w:val="22"/>
        </w:rPr>
        <w:t>She</w:t>
      </w:r>
    </w:p>
    <w:p>
      <w:pPr>
        <w:pStyle w:val="ListParagraph"/>
        <w:numPr>
          <w:ilvl w:val="0"/>
          <w:numId w:val="8"/>
        </w:numPr>
        <w:tabs>
          <w:tab w:pos="2880" w:val="left" w:leader="none"/>
        </w:tabs>
        <w:spacing w:line="240" w:lineRule="auto" w:before="41" w:after="0"/>
        <w:ind w:left="2880" w:right="0" w:hanging="2405"/>
        <w:jc w:val="left"/>
        <w:rPr>
          <w:rFonts w:ascii="Calibri"/>
          <w:sz w:val="22"/>
        </w:rPr>
      </w:pPr>
      <w:r>
        <w:rPr>
          <w:rFonts w:ascii="Calibri"/>
          <w:sz w:val="22"/>
        </w:rPr>
        <w:t>urged</w:t>
      </w:r>
      <w:r>
        <w:rPr>
          <w:rFonts w:ascii="Calibri"/>
          <w:spacing w:val="-7"/>
          <w:sz w:val="22"/>
        </w:rPr>
        <w:t> </w:t>
      </w:r>
      <w:r>
        <w:rPr>
          <w:rFonts w:ascii="Calibri"/>
          <w:sz w:val="22"/>
        </w:rPr>
        <w:t>the</w:t>
      </w:r>
      <w:r>
        <w:rPr>
          <w:rFonts w:ascii="Calibri"/>
          <w:spacing w:val="-2"/>
          <w:sz w:val="22"/>
        </w:rPr>
        <w:t> </w:t>
      </w:r>
      <w:r>
        <w:rPr>
          <w:rFonts w:ascii="Calibri"/>
          <w:sz w:val="22"/>
        </w:rPr>
        <w:t>Council</w:t>
      </w:r>
      <w:r>
        <w:rPr>
          <w:rFonts w:ascii="Calibri"/>
          <w:spacing w:val="-4"/>
          <w:sz w:val="22"/>
        </w:rPr>
        <w:t> </w:t>
      </w:r>
      <w:r>
        <w:rPr>
          <w:rFonts w:ascii="Calibri"/>
          <w:sz w:val="22"/>
        </w:rPr>
        <w:t>to</w:t>
      </w:r>
      <w:r>
        <w:rPr>
          <w:rFonts w:ascii="Calibri"/>
          <w:spacing w:val="-2"/>
          <w:sz w:val="22"/>
        </w:rPr>
        <w:t> </w:t>
      </w:r>
      <w:r>
        <w:rPr>
          <w:rFonts w:ascii="Calibri"/>
          <w:sz w:val="22"/>
        </w:rPr>
        <w:t>approve</w:t>
      </w:r>
      <w:r>
        <w:rPr>
          <w:rFonts w:ascii="Calibri"/>
          <w:spacing w:val="-5"/>
          <w:sz w:val="22"/>
        </w:rPr>
        <w:t> </w:t>
      </w:r>
      <w:r>
        <w:rPr>
          <w:rFonts w:ascii="Calibri"/>
          <w:sz w:val="22"/>
        </w:rPr>
        <w:t>this</w:t>
      </w:r>
      <w:r>
        <w:rPr>
          <w:rFonts w:ascii="Calibri"/>
          <w:spacing w:val="-6"/>
          <w:sz w:val="22"/>
        </w:rPr>
        <w:t> </w:t>
      </w:r>
      <w:r>
        <w:rPr>
          <w:rFonts w:ascii="Calibri"/>
          <w:sz w:val="22"/>
        </w:rPr>
        <w:t>midday</w:t>
      </w:r>
      <w:r>
        <w:rPr>
          <w:rFonts w:ascii="Calibri"/>
          <w:spacing w:val="-2"/>
          <w:sz w:val="22"/>
        </w:rPr>
        <w:t> </w:t>
      </w:r>
      <w:r>
        <w:rPr>
          <w:rFonts w:ascii="Calibri"/>
          <w:sz w:val="22"/>
        </w:rPr>
        <w:t>schedule</w:t>
      </w:r>
      <w:r>
        <w:rPr>
          <w:rFonts w:ascii="Calibri"/>
          <w:spacing w:val="-2"/>
          <w:sz w:val="22"/>
        </w:rPr>
        <w:t> </w:t>
      </w:r>
      <w:r>
        <w:rPr>
          <w:rFonts w:ascii="Calibri"/>
          <w:sz w:val="22"/>
        </w:rPr>
        <w:t>and</w:t>
      </w:r>
      <w:r>
        <w:rPr>
          <w:rFonts w:ascii="Calibri"/>
          <w:spacing w:val="-5"/>
          <w:sz w:val="22"/>
        </w:rPr>
        <w:t> </w:t>
      </w:r>
      <w:r>
        <w:rPr>
          <w:rFonts w:ascii="Calibri"/>
          <w:sz w:val="22"/>
        </w:rPr>
        <w:t>allow</w:t>
      </w:r>
      <w:r>
        <w:rPr>
          <w:rFonts w:ascii="Calibri"/>
          <w:spacing w:val="-5"/>
          <w:sz w:val="22"/>
        </w:rPr>
        <w:t> </w:t>
      </w:r>
      <w:r>
        <w:rPr>
          <w:rFonts w:ascii="Calibri"/>
          <w:sz w:val="22"/>
        </w:rPr>
        <w:t>for</w:t>
      </w:r>
      <w:r>
        <w:rPr>
          <w:rFonts w:ascii="Calibri"/>
          <w:spacing w:val="-5"/>
          <w:sz w:val="22"/>
        </w:rPr>
        <w:t> </w:t>
      </w:r>
      <w:r>
        <w:rPr>
          <w:rFonts w:ascii="Calibri"/>
          <w:sz w:val="22"/>
        </w:rPr>
        <w:t>lane</w:t>
      </w:r>
      <w:r>
        <w:rPr>
          <w:rFonts w:ascii="Calibri"/>
          <w:spacing w:val="-5"/>
          <w:sz w:val="22"/>
        </w:rPr>
        <w:t> </w:t>
      </w:r>
      <w:r>
        <w:rPr>
          <w:rFonts w:ascii="Calibri"/>
          <w:spacing w:val="-2"/>
          <w:sz w:val="22"/>
        </w:rPr>
        <w:t>walking,</w:t>
      </w:r>
    </w:p>
    <w:p>
      <w:pPr>
        <w:pStyle w:val="ListParagraph"/>
        <w:numPr>
          <w:ilvl w:val="0"/>
          <w:numId w:val="8"/>
        </w:numPr>
        <w:tabs>
          <w:tab w:pos="2880" w:val="left" w:leader="none"/>
        </w:tabs>
        <w:spacing w:line="240" w:lineRule="auto" w:before="38" w:after="0"/>
        <w:ind w:left="2880" w:right="0" w:hanging="2405"/>
        <w:jc w:val="left"/>
        <w:rPr>
          <w:rFonts w:ascii="Calibri"/>
          <w:sz w:val="22"/>
        </w:rPr>
      </w:pPr>
      <w:r>
        <w:rPr>
          <w:rFonts w:ascii="Calibri"/>
          <w:sz w:val="22"/>
        </w:rPr>
        <w:t>advocating</w:t>
      </w:r>
      <w:r>
        <w:rPr>
          <w:rFonts w:ascii="Calibri"/>
          <w:spacing w:val="-4"/>
          <w:sz w:val="22"/>
        </w:rPr>
        <w:t> </w:t>
      </w:r>
      <w:r>
        <w:rPr>
          <w:rFonts w:ascii="Calibri"/>
          <w:sz w:val="22"/>
        </w:rPr>
        <w:t>for</w:t>
      </w:r>
      <w:r>
        <w:rPr>
          <w:rFonts w:ascii="Calibri"/>
          <w:spacing w:val="-5"/>
          <w:sz w:val="22"/>
        </w:rPr>
        <w:t> </w:t>
      </w:r>
      <w:r>
        <w:rPr>
          <w:rFonts w:ascii="Calibri"/>
          <w:sz w:val="22"/>
        </w:rPr>
        <w:t>the</w:t>
      </w:r>
      <w:r>
        <w:rPr>
          <w:rFonts w:ascii="Calibri"/>
          <w:spacing w:val="-4"/>
          <w:sz w:val="22"/>
        </w:rPr>
        <w:t> </w:t>
      </w:r>
      <w:r>
        <w:rPr>
          <w:rFonts w:ascii="Calibri"/>
          <w:sz w:val="22"/>
        </w:rPr>
        <w:t>City</w:t>
      </w:r>
      <w:r>
        <w:rPr>
          <w:rFonts w:ascii="Calibri"/>
          <w:spacing w:val="-4"/>
          <w:sz w:val="22"/>
        </w:rPr>
        <w:t> </w:t>
      </w:r>
      <w:r>
        <w:rPr>
          <w:rFonts w:ascii="Calibri"/>
          <w:sz w:val="22"/>
        </w:rPr>
        <w:t>to</w:t>
      </w:r>
      <w:r>
        <w:rPr>
          <w:rFonts w:ascii="Calibri"/>
          <w:spacing w:val="-2"/>
          <w:sz w:val="22"/>
        </w:rPr>
        <w:t> </w:t>
      </w:r>
      <w:r>
        <w:rPr>
          <w:rFonts w:ascii="Calibri"/>
          <w:sz w:val="22"/>
        </w:rPr>
        <w:t>demonstrate</w:t>
      </w:r>
      <w:r>
        <w:rPr>
          <w:rFonts w:ascii="Calibri"/>
          <w:spacing w:val="-2"/>
          <w:sz w:val="22"/>
        </w:rPr>
        <w:t> </w:t>
      </w:r>
      <w:r>
        <w:rPr>
          <w:rFonts w:ascii="Calibri"/>
          <w:sz w:val="22"/>
        </w:rPr>
        <w:t>the</w:t>
      </w:r>
      <w:r>
        <w:rPr>
          <w:rFonts w:ascii="Calibri"/>
          <w:spacing w:val="-1"/>
          <w:sz w:val="22"/>
        </w:rPr>
        <w:t> </w:t>
      </w:r>
      <w:r>
        <w:rPr>
          <w:rFonts w:ascii="Calibri"/>
          <w:sz w:val="22"/>
        </w:rPr>
        <w:t>same</w:t>
      </w:r>
      <w:r>
        <w:rPr>
          <w:rFonts w:ascii="Calibri"/>
          <w:spacing w:val="-5"/>
          <w:sz w:val="22"/>
        </w:rPr>
        <w:t> </w:t>
      </w:r>
      <w:r>
        <w:rPr>
          <w:rFonts w:ascii="Calibri"/>
          <w:sz w:val="22"/>
        </w:rPr>
        <w:t>level</w:t>
      </w:r>
      <w:r>
        <w:rPr>
          <w:rFonts w:ascii="Calibri"/>
          <w:spacing w:val="-6"/>
          <w:sz w:val="22"/>
        </w:rPr>
        <w:t> </w:t>
      </w:r>
      <w:r>
        <w:rPr>
          <w:rFonts w:ascii="Calibri"/>
          <w:sz w:val="22"/>
        </w:rPr>
        <w:t>of</w:t>
      </w:r>
      <w:r>
        <w:rPr>
          <w:rFonts w:ascii="Calibri"/>
          <w:spacing w:val="-2"/>
          <w:sz w:val="22"/>
        </w:rPr>
        <w:t> </w:t>
      </w:r>
      <w:r>
        <w:rPr>
          <w:rFonts w:ascii="Calibri"/>
          <w:sz w:val="22"/>
        </w:rPr>
        <w:t>support</w:t>
      </w:r>
      <w:r>
        <w:rPr>
          <w:rFonts w:ascii="Calibri"/>
          <w:spacing w:val="-2"/>
          <w:sz w:val="22"/>
        </w:rPr>
        <w:t> </w:t>
      </w:r>
      <w:r>
        <w:rPr>
          <w:rFonts w:ascii="Calibri"/>
          <w:sz w:val="22"/>
        </w:rPr>
        <w:t>for</w:t>
      </w:r>
      <w:r>
        <w:rPr>
          <w:rFonts w:ascii="Calibri"/>
          <w:spacing w:val="-3"/>
          <w:sz w:val="22"/>
        </w:rPr>
        <w:t> </w:t>
      </w:r>
      <w:r>
        <w:rPr>
          <w:rFonts w:ascii="Calibri"/>
          <w:sz w:val="22"/>
        </w:rPr>
        <w:t>its</w:t>
      </w:r>
      <w:r>
        <w:rPr>
          <w:rFonts w:ascii="Calibri"/>
          <w:spacing w:val="-4"/>
          <w:sz w:val="22"/>
        </w:rPr>
        <w:t> </w:t>
      </w:r>
      <w:r>
        <w:rPr>
          <w:rFonts w:ascii="Calibri"/>
          <w:spacing w:val="-2"/>
          <w:sz w:val="22"/>
        </w:rPr>
        <w:t>senior</w:t>
      </w:r>
    </w:p>
    <w:p>
      <w:pPr>
        <w:pStyle w:val="ListParagraph"/>
        <w:numPr>
          <w:ilvl w:val="0"/>
          <w:numId w:val="8"/>
        </w:numPr>
        <w:tabs>
          <w:tab w:pos="2879" w:val="left" w:leader="none"/>
        </w:tabs>
        <w:spacing w:line="240" w:lineRule="auto" w:before="41" w:after="0"/>
        <w:ind w:left="2879" w:right="0" w:hanging="2404"/>
        <w:jc w:val="left"/>
        <w:rPr>
          <w:rFonts w:ascii="Calibri"/>
          <w:sz w:val="22"/>
        </w:rPr>
      </w:pPr>
      <w:r>
        <w:rPr>
          <w:rFonts w:ascii="Calibri"/>
          <w:sz w:val="22"/>
        </w:rPr>
        <w:t>population</w:t>
      </w:r>
      <w:r>
        <w:rPr>
          <w:rFonts w:ascii="Calibri"/>
          <w:spacing w:val="-4"/>
          <w:sz w:val="22"/>
        </w:rPr>
        <w:t> </w:t>
      </w:r>
      <w:r>
        <w:rPr>
          <w:rFonts w:ascii="Calibri"/>
          <w:sz w:val="22"/>
        </w:rPr>
        <w:t>as</w:t>
      </w:r>
      <w:r>
        <w:rPr>
          <w:rFonts w:ascii="Calibri"/>
          <w:spacing w:val="-5"/>
          <w:sz w:val="22"/>
        </w:rPr>
        <w:t> </w:t>
      </w:r>
      <w:r>
        <w:rPr>
          <w:rFonts w:ascii="Calibri"/>
          <w:sz w:val="22"/>
        </w:rPr>
        <w:t>it</w:t>
      </w:r>
      <w:r>
        <w:rPr>
          <w:rFonts w:ascii="Calibri"/>
          <w:spacing w:val="-1"/>
          <w:sz w:val="22"/>
        </w:rPr>
        <w:t> </w:t>
      </w:r>
      <w:r>
        <w:rPr>
          <w:rFonts w:ascii="Calibri"/>
          <w:sz w:val="22"/>
        </w:rPr>
        <w:t>does</w:t>
      </w:r>
      <w:r>
        <w:rPr>
          <w:rFonts w:ascii="Calibri"/>
          <w:spacing w:val="-5"/>
          <w:sz w:val="22"/>
        </w:rPr>
        <w:t> </w:t>
      </w:r>
      <w:r>
        <w:rPr>
          <w:rFonts w:ascii="Calibri"/>
          <w:sz w:val="22"/>
        </w:rPr>
        <w:t>for</w:t>
      </w:r>
      <w:r>
        <w:rPr>
          <w:rFonts w:ascii="Calibri"/>
          <w:spacing w:val="-5"/>
          <w:sz w:val="22"/>
        </w:rPr>
        <w:t> </w:t>
      </w:r>
      <w:r>
        <w:rPr>
          <w:rFonts w:ascii="Calibri"/>
          <w:sz w:val="22"/>
        </w:rPr>
        <w:t>local</w:t>
      </w:r>
      <w:r>
        <w:rPr>
          <w:rFonts w:ascii="Calibri"/>
          <w:spacing w:val="-2"/>
          <w:sz w:val="22"/>
        </w:rPr>
        <w:t> </w:t>
      </w:r>
      <w:r>
        <w:rPr>
          <w:rFonts w:ascii="Calibri"/>
          <w:sz w:val="22"/>
        </w:rPr>
        <w:t>families</w:t>
      </w:r>
      <w:r>
        <w:rPr>
          <w:rFonts w:ascii="Calibri"/>
          <w:spacing w:val="-3"/>
          <w:sz w:val="22"/>
        </w:rPr>
        <w:t> </w:t>
      </w:r>
      <w:r>
        <w:rPr>
          <w:rFonts w:ascii="Calibri"/>
          <w:sz w:val="22"/>
        </w:rPr>
        <w:t>and</w:t>
      </w:r>
      <w:r>
        <w:rPr>
          <w:rFonts w:ascii="Calibri"/>
          <w:spacing w:val="-3"/>
          <w:sz w:val="22"/>
        </w:rPr>
        <w:t> </w:t>
      </w:r>
      <w:r>
        <w:rPr>
          <w:rFonts w:ascii="Calibri"/>
          <w:spacing w:val="-2"/>
          <w:sz w:val="22"/>
        </w:rPr>
        <w:t>children.</w:t>
      </w:r>
    </w:p>
    <w:p>
      <w:pPr>
        <w:pStyle w:val="ListParagraph"/>
        <w:numPr>
          <w:ilvl w:val="0"/>
          <w:numId w:val="8"/>
        </w:numPr>
        <w:tabs>
          <w:tab w:pos="2519" w:val="left" w:leader="none"/>
        </w:tabs>
        <w:spacing w:line="240" w:lineRule="auto" w:before="42" w:after="0"/>
        <w:ind w:left="2519" w:right="0" w:hanging="2045"/>
        <w:jc w:val="left"/>
        <w:rPr>
          <w:rFonts w:ascii="Calibri" w:hAnsi="Calibri"/>
          <w:sz w:val="22"/>
        </w:rPr>
      </w:pPr>
      <w:r>
        <w:rPr>
          <w:rFonts w:ascii="Calibri" w:hAnsi="Calibri"/>
          <w:sz w:val="22"/>
        </w:rPr>
        <mc:AlternateContent>
          <mc:Choice Requires="wps">
            <w:drawing>
              <wp:anchor distT="0" distB="0" distL="0" distR="0" allowOverlap="1" layoutInCell="1" locked="0" behindDoc="1" simplePos="0" relativeHeight="460716032">
                <wp:simplePos x="0" y="0"/>
                <wp:positionH relativeFrom="page">
                  <wp:posOffset>1143833</wp:posOffset>
                </wp:positionH>
                <wp:positionV relativeFrom="paragraph">
                  <wp:posOffset>26998</wp:posOffset>
                </wp:positionV>
                <wp:extent cx="5020310" cy="5401945"/>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5020310" cy="5401945"/>
                          <a:chExt cx="5020310" cy="5401945"/>
                        </a:xfrm>
                      </wpg:grpSpPr>
                      <wps:wsp>
                        <wps:cNvPr id="13" name="Graphic 13"/>
                        <wps:cNvSpPr/>
                        <wps:spPr>
                          <a:xfrm>
                            <a:off x="-7" y="81165"/>
                            <a:ext cx="5020310" cy="5321300"/>
                          </a:xfrm>
                          <a:custGeom>
                            <a:avLst/>
                            <a:gdLst/>
                            <a:ahLst/>
                            <a:cxnLst/>
                            <a:rect l="l" t="t" r="r" b="b"/>
                            <a:pathLst>
                              <a:path w="5020310" h="5321300">
                                <a:moveTo>
                                  <a:pt x="1712709" y="4612411"/>
                                </a:moveTo>
                                <a:lnTo>
                                  <a:pt x="1708378" y="4565866"/>
                                </a:lnTo>
                                <a:lnTo>
                                  <a:pt x="1699336" y="4516310"/>
                                </a:lnTo>
                                <a:lnTo>
                                  <a:pt x="1685226" y="4463631"/>
                                </a:lnTo>
                                <a:lnTo>
                                  <a:pt x="1670443" y="4419752"/>
                                </a:lnTo>
                                <a:lnTo>
                                  <a:pt x="1651762" y="4373994"/>
                                </a:lnTo>
                                <a:lnTo>
                                  <a:pt x="1629067" y="4326356"/>
                                </a:lnTo>
                                <a:lnTo>
                                  <a:pt x="1602232" y="4276890"/>
                                </a:lnTo>
                                <a:lnTo>
                                  <a:pt x="1571180" y="4225595"/>
                                </a:lnTo>
                                <a:lnTo>
                                  <a:pt x="1546352" y="4188129"/>
                                </a:lnTo>
                                <a:lnTo>
                                  <a:pt x="1523365" y="4155960"/>
                                </a:lnTo>
                                <a:lnTo>
                                  <a:pt x="1523365" y="4591316"/>
                                </a:lnTo>
                                <a:lnTo>
                                  <a:pt x="1521104" y="4627092"/>
                                </a:lnTo>
                                <a:lnTo>
                                  <a:pt x="1502143" y="4699673"/>
                                </a:lnTo>
                                <a:lnTo>
                                  <a:pt x="1484033" y="4737506"/>
                                </a:lnTo>
                                <a:lnTo>
                                  <a:pt x="1458074" y="4777371"/>
                                </a:lnTo>
                                <a:lnTo>
                                  <a:pt x="1424381" y="4819294"/>
                                </a:lnTo>
                                <a:lnTo>
                                  <a:pt x="1383055" y="4863325"/>
                                </a:lnTo>
                                <a:lnTo>
                                  <a:pt x="1188986" y="5057394"/>
                                </a:lnTo>
                                <a:lnTo>
                                  <a:pt x="263296" y="4131703"/>
                                </a:lnTo>
                                <a:lnTo>
                                  <a:pt x="454266" y="3940733"/>
                                </a:lnTo>
                                <a:lnTo>
                                  <a:pt x="505663" y="3892372"/>
                                </a:lnTo>
                                <a:lnTo>
                                  <a:pt x="552894" y="3854323"/>
                                </a:lnTo>
                                <a:lnTo>
                                  <a:pt x="595909" y="3826776"/>
                                </a:lnTo>
                                <a:lnTo>
                                  <a:pt x="634707" y="3809885"/>
                                </a:lnTo>
                                <a:lnTo>
                                  <a:pt x="677329" y="3800627"/>
                                </a:lnTo>
                                <a:lnTo>
                                  <a:pt x="723658" y="3798062"/>
                                </a:lnTo>
                                <a:lnTo>
                                  <a:pt x="773747" y="3802354"/>
                                </a:lnTo>
                                <a:lnTo>
                                  <a:pt x="827595" y="3813670"/>
                                </a:lnTo>
                                <a:lnTo>
                                  <a:pt x="885215" y="3832174"/>
                                </a:lnTo>
                                <a:lnTo>
                                  <a:pt x="923099" y="3848557"/>
                                </a:lnTo>
                                <a:lnTo>
                                  <a:pt x="962279" y="3868991"/>
                                </a:lnTo>
                                <a:lnTo>
                                  <a:pt x="1002766" y="3893515"/>
                                </a:lnTo>
                                <a:lnTo>
                                  <a:pt x="1044536" y="3922141"/>
                                </a:lnTo>
                                <a:lnTo>
                                  <a:pt x="1087589" y="3954907"/>
                                </a:lnTo>
                                <a:lnTo>
                                  <a:pt x="1131900" y="3991826"/>
                                </a:lnTo>
                                <a:lnTo>
                                  <a:pt x="1177455" y="4032923"/>
                                </a:lnTo>
                                <a:lnTo>
                                  <a:pt x="1224254" y="4078224"/>
                                </a:lnTo>
                                <a:lnTo>
                                  <a:pt x="1262214" y="4117200"/>
                                </a:lnTo>
                                <a:lnTo>
                                  <a:pt x="1297444" y="4155452"/>
                                </a:lnTo>
                                <a:lnTo>
                                  <a:pt x="1329969" y="4192943"/>
                                </a:lnTo>
                                <a:lnTo>
                                  <a:pt x="1359839" y="4229659"/>
                                </a:lnTo>
                                <a:lnTo>
                                  <a:pt x="1387081" y="4265587"/>
                                </a:lnTo>
                                <a:lnTo>
                                  <a:pt x="1411732" y="4300677"/>
                                </a:lnTo>
                                <a:lnTo>
                                  <a:pt x="1433817" y="4334929"/>
                                </a:lnTo>
                                <a:lnTo>
                                  <a:pt x="1460563" y="4382351"/>
                                </a:lnTo>
                                <a:lnTo>
                                  <a:pt x="1482458" y="4428185"/>
                                </a:lnTo>
                                <a:lnTo>
                                  <a:pt x="1499666" y="4472356"/>
                                </a:lnTo>
                                <a:lnTo>
                                  <a:pt x="1512316" y="4514850"/>
                                </a:lnTo>
                                <a:lnTo>
                                  <a:pt x="1520545" y="4555604"/>
                                </a:lnTo>
                                <a:lnTo>
                                  <a:pt x="1523365" y="4591316"/>
                                </a:lnTo>
                                <a:lnTo>
                                  <a:pt x="1523365" y="4155960"/>
                                </a:lnTo>
                                <a:lnTo>
                                  <a:pt x="1490065" y="4112133"/>
                                </a:lnTo>
                                <a:lnTo>
                                  <a:pt x="1458595" y="4073677"/>
                                </a:lnTo>
                                <a:lnTo>
                                  <a:pt x="1424889" y="4034929"/>
                                </a:lnTo>
                                <a:lnTo>
                                  <a:pt x="1388948" y="3995953"/>
                                </a:lnTo>
                                <a:lnTo>
                                  <a:pt x="1350772" y="3956748"/>
                                </a:lnTo>
                                <a:lnTo>
                                  <a:pt x="1310170" y="3917289"/>
                                </a:lnTo>
                                <a:lnTo>
                                  <a:pt x="1269606" y="3880129"/>
                                </a:lnTo>
                                <a:lnTo>
                                  <a:pt x="1229080" y="3845217"/>
                                </a:lnTo>
                                <a:lnTo>
                                  <a:pt x="1188580" y="3812540"/>
                                </a:lnTo>
                                <a:lnTo>
                                  <a:pt x="1169352" y="3798062"/>
                                </a:lnTo>
                                <a:lnTo>
                                  <a:pt x="1148118" y="3782072"/>
                                </a:lnTo>
                                <a:lnTo>
                                  <a:pt x="1107694" y="3753777"/>
                                </a:lnTo>
                                <a:lnTo>
                                  <a:pt x="1067308" y="3727627"/>
                                </a:lnTo>
                                <a:lnTo>
                                  <a:pt x="1026960" y="3703586"/>
                                </a:lnTo>
                                <a:lnTo>
                                  <a:pt x="981049" y="3679647"/>
                                </a:lnTo>
                                <a:lnTo>
                                  <a:pt x="935380" y="3659060"/>
                                </a:lnTo>
                                <a:lnTo>
                                  <a:pt x="890016" y="3641814"/>
                                </a:lnTo>
                                <a:lnTo>
                                  <a:pt x="844981" y="3627818"/>
                                </a:lnTo>
                                <a:lnTo>
                                  <a:pt x="800341" y="3617036"/>
                                </a:lnTo>
                                <a:lnTo>
                                  <a:pt x="756132" y="3609390"/>
                                </a:lnTo>
                                <a:lnTo>
                                  <a:pt x="712393" y="3604844"/>
                                </a:lnTo>
                                <a:lnTo>
                                  <a:pt x="665822" y="3603802"/>
                                </a:lnTo>
                                <a:lnTo>
                                  <a:pt x="620522" y="3608120"/>
                                </a:lnTo>
                                <a:lnTo>
                                  <a:pt x="576503" y="3617620"/>
                                </a:lnTo>
                                <a:lnTo>
                                  <a:pt x="533755" y="3632098"/>
                                </a:lnTo>
                                <a:lnTo>
                                  <a:pt x="492302" y="3651351"/>
                                </a:lnTo>
                                <a:lnTo>
                                  <a:pt x="428472" y="3692842"/>
                                </a:lnTo>
                                <a:lnTo>
                                  <a:pt x="392658" y="3721798"/>
                                </a:lnTo>
                                <a:lnTo>
                                  <a:pt x="354228" y="3756164"/>
                                </a:lnTo>
                                <a:lnTo>
                                  <a:pt x="313156" y="3795877"/>
                                </a:lnTo>
                                <a:lnTo>
                                  <a:pt x="0" y="4109034"/>
                                </a:lnTo>
                                <a:lnTo>
                                  <a:pt x="1211719" y="5320754"/>
                                </a:lnTo>
                                <a:lnTo>
                                  <a:pt x="1475079" y="5057394"/>
                                </a:lnTo>
                                <a:lnTo>
                                  <a:pt x="1539722" y="4992751"/>
                                </a:lnTo>
                                <a:lnTo>
                                  <a:pt x="1578660" y="4951374"/>
                                </a:lnTo>
                                <a:lnTo>
                                  <a:pt x="1612620" y="4909909"/>
                                </a:lnTo>
                                <a:lnTo>
                                  <a:pt x="1641551" y="4868100"/>
                                </a:lnTo>
                                <a:lnTo>
                                  <a:pt x="1665401" y="4825733"/>
                                </a:lnTo>
                                <a:lnTo>
                                  <a:pt x="1684159" y="4783531"/>
                                </a:lnTo>
                                <a:lnTo>
                                  <a:pt x="1698536" y="4741367"/>
                                </a:lnTo>
                                <a:lnTo>
                                  <a:pt x="1708162" y="4698962"/>
                                </a:lnTo>
                                <a:lnTo>
                                  <a:pt x="1712683" y="4656023"/>
                                </a:lnTo>
                                <a:lnTo>
                                  <a:pt x="1712709" y="4612411"/>
                                </a:lnTo>
                                <a:close/>
                              </a:path>
                              <a:path w="5020310" h="5321300">
                                <a:moveTo>
                                  <a:pt x="2931718" y="3600767"/>
                                </a:moveTo>
                                <a:lnTo>
                                  <a:pt x="2702026" y="3519830"/>
                                </a:lnTo>
                                <a:lnTo>
                                  <a:pt x="2443810" y="3429050"/>
                                </a:lnTo>
                                <a:lnTo>
                                  <a:pt x="2387396" y="3410559"/>
                                </a:lnTo>
                                <a:lnTo>
                                  <a:pt x="2333091" y="3395332"/>
                                </a:lnTo>
                                <a:lnTo>
                                  <a:pt x="2280882" y="3383229"/>
                                </a:lnTo>
                                <a:lnTo>
                                  <a:pt x="2262670" y="3379901"/>
                                </a:lnTo>
                                <a:lnTo>
                                  <a:pt x="2230780" y="3374072"/>
                                </a:lnTo>
                                <a:lnTo>
                                  <a:pt x="2182774" y="3367697"/>
                                </a:lnTo>
                                <a:lnTo>
                                  <a:pt x="2153958" y="3366655"/>
                                </a:lnTo>
                                <a:lnTo>
                                  <a:pt x="2122284" y="3368548"/>
                                </a:lnTo>
                                <a:lnTo>
                                  <a:pt x="2087638" y="3373069"/>
                                </a:lnTo>
                                <a:lnTo>
                                  <a:pt x="2049932" y="3379901"/>
                                </a:lnTo>
                                <a:lnTo>
                                  <a:pt x="2077834" y="3335655"/>
                                </a:lnTo>
                                <a:lnTo>
                                  <a:pt x="2100364" y="3291548"/>
                                </a:lnTo>
                                <a:lnTo>
                                  <a:pt x="2117483" y="3247606"/>
                                </a:lnTo>
                                <a:lnTo>
                                  <a:pt x="2129142" y="3203854"/>
                                </a:lnTo>
                                <a:lnTo>
                                  <a:pt x="2135301" y="3160318"/>
                                </a:lnTo>
                                <a:lnTo>
                                  <a:pt x="2135924" y="3117024"/>
                                </a:lnTo>
                                <a:lnTo>
                                  <a:pt x="2130983" y="3073984"/>
                                </a:lnTo>
                                <a:lnTo>
                                  <a:pt x="2119185" y="3024479"/>
                                </a:lnTo>
                                <a:lnTo>
                                  <a:pt x="2101888" y="2976054"/>
                                </a:lnTo>
                                <a:lnTo>
                                  <a:pt x="2079015" y="2928734"/>
                                </a:lnTo>
                                <a:lnTo>
                                  <a:pt x="2050491" y="2882595"/>
                                </a:lnTo>
                                <a:lnTo>
                                  <a:pt x="2016239" y="2837675"/>
                                </a:lnTo>
                                <a:lnTo>
                                  <a:pt x="2002967" y="2823222"/>
                                </a:lnTo>
                                <a:lnTo>
                                  <a:pt x="1976183" y="2794038"/>
                                </a:lnTo>
                                <a:lnTo>
                                  <a:pt x="1950021" y="2769844"/>
                                </a:lnTo>
                                <a:lnTo>
                                  <a:pt x="1950021" y="3123654"/>
                                </a:lnTo>
                                <a:lnTo>
                                  <a:pt x="1947214" y="3159112"/>
                                </a:lnTo>
                                <a:lnTo>
                                  <a:pt x="1923262" y="3229660"/>
                                </a:lnTo>
                                <a:lnTo>
                                  <a:pt x="1900516" y="3266808"/>
                                </a:lnTo>
                                <a:lnTo>
                                  <a:pt x="1870214" y="3305530"/>
                                </a:lnTo>
                                <a:lnTo>
                                  <a:pt x="1832495" y="3346005"/>
                                </a:lnTo>
                                <a:lnTo>
                                  <a:pt x="1573974" y="3604526"/>
                                </a:lnTo>
                                <a:lnTo>
                                  <a:pt x="1173124" y="3203676"/>
                                </a:lnTo>
                                <a:lnTo>
                                  <a:pt x="1460766" y="2916034"/>
                                </a:lnTo>
                                <a:lnTo>
                                  <a:pt x="1501305" y="2879814"/>
                                </a:lnTo>
                                <a:lnTo>
                                  <a:pt x="1541843" y="2852343"/>
                                </a:lnTo>
                                <a:lnTo>
                                  <a:pt x="1582470" y="2833713"/>
                                </a:lnTo>
                                <a:lnTo>
                                  <a:pt x="1623288" y="2823984"/>
                                </a:lnTo>
                                <a:lnTo>
                                  <a:pt x="1664385" y="2823222"/>
                                </a:lnTo>
                                <a:lnTo>
                                  <a:pt x="1714423" y="2832900"/>
                                </a:lnTo>
                                <a:lnTo>
                                  <a:pt x="1762429" y="2851810"/>
                                </a:lnTo>
                                <a:lnTo>
                                  <a:pt x="1808353" y="2880118"/>
                                </a:lnTo>
                                <a:lnTo>
                                  <a:pt x="1852193" y="2918028"/>
                                </a:lnTo>
                                <a:lnTo>
                                  <a:pt x="1879295" y="2948228"/>
                                </a:lnTo>
                                <a:lnTo>
                                  <a:pt x="1902320" y="2980448"/>
                                </a:lnTo>
                                <a:lnTo>
                                  <a:pt x="1921332" y="3014573"/>
                                </a:lnTo>
                                <a:lnTo>
                                  <a:pt x="1936343" y="3050476"/>
                                </a:lnTo>
                                <a:lnTo>
                                  <a:pt x="1946490" y="3087459"/>
                                </a:lnTo>
                                <a:lnTo>
                                  <a:pt x="1950021" y="3123654"/>
                                </a:lnTo>
                                <a:lnTo>
                                  <a:pt x="1950021" y="2769844"/>
                                </a:lnTo>
                                <a:lnTo>
                                  <a:pt x="1892858" y="2722905"/>
                                </a:lnTo>
                                <a:lnTo>
                                  <a:pt x="1848853" y="2694076"/>
                                </a:lnTo>
                                <a:lnTo>
                                  <a:pt x="1803184" y="2669540"/>
                                </a:lnTo>
                                <a:lnTo>
                                  <a:pt x="1755775" y="2649182"/>
                                </a:lnTo>
                                <a:lnTo>
                                  <a:pt x="1696986" y="2631262"/>
                                </a:lnTo>
                                <a:lnTo>
                                  <a:pt x="1641386" y="2623121"/>
                                </a:lnTo>
                                <a:lnTo>
                                  <a:pt x="1588782" y="2624366"/>
                                </a:lnTo>
                                <a:lnTo>
                                  <a:pt x="1538973" y="2634526"/>
                                </a:lnTo>
                                <a:lnTo>
                                  <a:pt x="1499692" y="2650337"/>
                                </a:lnTo>
                                <a:lnTo>
                                  <a:pt x="1458404" y="2673540"/>
                                </a:lnTo>
                                <a:lnTo>
                                  <a:pt x="1415046" y="2704109"/>
                                </a:lnTo>
                                <a:lnTo>
                                  <a:pt x="1369593" y="2741968"/>
                                </a:lnTo>
                                <a:lnTo>
                                  <a:pt x="1321981" y="2787065"/>
                                </a:lnTo>
                                <a:lnTo>
                                  <a:pt x="918933" y="3190113"/>
                                </a:lnTo>
                                <a:lnTo>
                                  <a:pt x="2130653" y="4401832"/>
                                </a:lnTo>
                                <a:lnTo>
                                  <a:pt x="2250973" y="4281513"/>
                                </a:lnTo>
                                <a:lnTo>
                                  <a:pt x="1712887" y="3743439"/>
                                </a:lnTo>
                                <a:lnTo>
                                  <a:pt x="1851799" y="3604526"/>
                                </a:lnTo>
                                <a:lnTo>
                                  <a:pt x="1893671" y="3565245"/>
                                </a:lnTo>
                                <a:lnTo>
                                  <a:pt x="1925104" y="3542715"/>
                                </a:lnTo>
                                <a:lnTo>
                                  <a:pt x="1965299" y="3527234"/>
                                </a:lnTo>
                                <a:lnTo>
                                  <a:pt x="2012162" y="3519830"/>
                                </a:lnTo>
                                <a:lnTo>
                                  <a:pt x="2040178" y="3519830"/>
                                </a:lnTo>
                                <a:lnTo>
                                  <a:pt x="2110854" y="3529673"/>
                                </a:lnTo>
                                <a:lnTo>
                                  <a:pt x="2154301" y="3540061"/>
                                </a:lnTo>
                                <a:lnTo>
                                  <a:pt x="2193988" y="3551021"/>
                                </a:lnTo>
                                <a:lnTo>
                                  <a:pt x="2239175" y="3564331"/>
                                </a:lnTo>
                                <a:lnTo>
                                  <a:pt x="2289899" y="3580180"/>
                                </a:lnTo>
                                <a:lnTo>
                                  <a:pt x="2346160" y="3598748"/>
                                </a:lnTo>
                                <a:lnTo>
                                  <a:pt x="2780474" y="3752011"/>
                                </a:lnTo>
                                <a:lnTo>
                                  <a:pt x="2931718" y="3600767"/>
                                </a:lnTo>
                                <a:close/>
                              </a:path>
                              <a:path w="5020310" h="5321300">
                                <a:moveTo>
                                  <a:pt x="3796703" y="2735770"/>
                                </a:moveTo>
                                <a:lnTo>
                                  <a:pt x="3564877" y="2611844"/>
                                </a:lnTo>
                                <a:lnTo>
                                  <a:pt x="3018840" y="2323515"/>
                                </a:lnTo>
                                <a:lnTo>
                                  <a:pt x="3018840" y="2518460"/>
                                </a:lnTo>
                                <a:lnTo>
                                  <a:pt x="2710650" y="2826639"/>
                                </a:lnTo>
                                <a:lnTo>
                                  <a:pt x="2684932" y="2781211"/>
                                </a:lnTo>
                                <a:lnTo>
                                  <a:pt x="2506421" y="2462250"/>
                                </a:lnTo>
                                <a:lnTo>
                                  <a:pt x="2480792" y="2416759"/>
                                </a:lnTo>
                                <a:lnTo>
                                  <a:pt x="2455049" y="2371344"/>
                                </a:lnTo>
                                <a:lnTo>
                                  <a:pt x="2430716" y="2329726"/>
                                </a:lnTo>
                                <a:lnTo>
                                  <a:pt x="2405862" y="2288641"/>
                                </a:lnTo>
                                <a:lnTo>
                                  <a:pt x="2380577" y="2248217"/>
                                </a:lnTo>
                                <a:lnTo>
                                  <a:pt x="2354516" y="2208009"/>
                                </a:lnTo>
                                <a:lnTo>
                                  <a:pt x="2327922" y="2168474"/>
                                </a:lnTo>
                                <a:lnTo>
                                  <a:pt x="2300655" y="2129447"/>
                                </a:lnTo>
                                <a:lnTo>
                                  <a:pt x="2272677" y="2090940"/>
                                </a:lnTo>
                                <a:lnTo>
                                  <a:pt x="2308301" y="2113635"/>
                                </a:lnTo>
                                <a:lnTo>
                                  <a:pt x="2347137" y="2137651"/>
                                </a:lnTo>
                                <a:lnTo>
                                  <a:pt x="2389162" y="2162987"/>
                                </a:lnTo>
                                <a:lnTo>
                                  <a:pt x="2434336" y="2189657"/>
                                </a:lnTo>
                                <a:lnTo>
                                  <a:pt x="2533967" y="2247023"/>
                                </a:lnTo>
                                <a:lnTo>
                                  <a:pt x="3018840" y="2518460"/>
                                </a:lnTo>
                                <a:lnTo>
                                  <a:pt x="3018840" y="2323515"/>
                                </a:lnTo>
                                <a:lnTo>
                                  <a:pt x="2578392" y="2090940"/>
                                </a:lnTo>
                                <a:lnTo>
                                  <a:pt x="2212937" y="1896097"/>
                                </a:lnTo>
                                <a:lnTo>
                                  <a:pt x="2083384" y="2025650"/>
                                </a:lnTo>
                                <a:lnTo>
                                  <a:pt x="2207234" y="2248065"/>
                                </a:lnTo>
                                <a:lnTo>
                                  <a:pt x="2232012" y="2292781"/>
                                </a:lnTo>
                                <a:lnTo>
                                  <a:pt x="2797340" y="3319335"/>
                                </a:lnTo>
                                <a:lnTo>
                                  <a:pt x="2945981" y="3586492"/>
                                </a:lnTo>
                                <a:lnTo>
                                  <a:pt x="3073717" y="3458756"/>
                                </a:lnTo>
                                <a:lnTo>
                                  <a:pt x="3024924" y="3373996"/>
                                </a:lnTo>
                                <a:lnTo>
                                  <a:pt x="2855353" y="3076664"/>
                                </a:lnTo>
                                <a:lnTo>
                                  <a:pt x="2806560" y="2991904"/>
                                </a:lnTo>
                                <a:lnTo>
                                  <a:pt x="2971825" y="2826639"/>
                                </a:lnTo>
                                <a:lnTo>
                                  <a:pt x="3186620" y="2611844"/>
                                </a:lnTo>
                                <a:lnTo>
                                  <a:pt x="3659670" y="2872803"/>
                                </a:lnTo>
                                <a:lnTo>
                                  <a:pt x="3796703" y="2735770"/>
                                </a:lnTo>
                                <a:close/>
                              </a:path>
                              <a:path w="5020310" h="5321300">
                                <a:moveTo>
                                  <a:pt x="4019270" y="2513215"/>
                                </a:moveTo>
                                <a:lnTo>
                                  <a:pt x="3468776" y="1962734"/>
                                </a:lnTo>
                                <a:lnTo>
                                  <a:pt x="3895407" y="1536115"/>
                                </a:lnTo>
                                <a:lnTo>
                                  <a:pt x="3752354" y="1393075"/>
                                </a:lnTo>
                                <a:lnTo>
                                  <a:pt x="3325736" y="1819694"/>
                                </a:lnTo>
                                <a:lnTo>
                                  <a:pt x="2950527" y="1444485"/>
                                </a:lnTo>
                                <a:lnTo>
                                  <a:pt x="3443478" y="951534"/>
                                </a:lnTo>
                                <a:lnTo>
                                  <a:pt x="3300488" y="808558"/>
                                </a:lnTo>
                                <a:lnTo>
                                  <a:pt x="2687294" y="1421752"/>
                                </a:lnTo>
                                <a:lnTo>
                                  <a:pt x="3899014" y="2633472"/>
                                </a:lnTo>
                                <a:lnTo>
                                  <a:pt x="4019270" y="2513215"/>
                                </a:lnTo>
                                <a:close/>
                              </a:path>
                              <a:path w="5020310" h="5321300">
                                <a:moveTo>
                                  <a:pt x="5020018" y="1512468"/>
                                </a:moveTo>
                                <a:lnTo>
                                  <a:pt x="3951274" y="443738"/>
                                </a:lnTo>
                                <a:lnTo>
                                  <a:pt x="4252023" y="142976"/>
                                </a:lnTo>
                                <a:lnTo>
                                  <a:pt x="4109047" y="0"/>
                                </a:lnTo>
                                <a:lnTo>
                                  <a:pt x="3388576" y="720471"/>
                                </a:lnTo>
                                <a:lnTo>
                                  <a:pt x="3531565" y="863447"/>
                                </a:lnTo>
                                <a:lnTo>
                                  <a:pt x="3831018" y="563981"/>
                                </a:lnTo>
                                <a:lnTo>
                                  <a:pt x="4899761" y="1632724"/>
                                </a:lnTo>
                                <a:lnTo>
                                  <a:pt x="5020018" y="1512468"/>
                                </a:lnTo>
                                <a:close/>
                              </a:path>
                            </a:pathLst>
                          </a:custGeom>
                          <a:solidFill>
                            <a:srgbClr val="C0C0C0">
                              <a:alpha val="50195"/>
                            </a:srgbClr>
                          </a:solidFill>
                        </wps:spPr>
                        <wps:bodyPr wrap="square" lIns="0" tIns="0" rIns="0" bIns="0" rtlCol="0">
                          <a:prstTxWarp prst="textNoShape">
                            <a:avLst/>
                          </a:prstTxWarp>
                          <a:noAutofit/>
                        </wps:bodyPr>
                      </wps:wsp>
                      <wps:wsp>
                        <wps:cNvPr id="14" name="Graphic 14"/>
                        <wps:cNvSpPr/>
                        <wps:spPr>
                          <a:xfrm>
                            <a:off x="4373047" y="0"/>
                            <a:ext cx="226060" cy="170815"/>
                          </a:xfrm>
                          <a:custGeom>
                            <a:avLst/>
                            <a:gdLst/>
                            <a:ahLst/>
                            <a:cxnLst/>
                            <a:rect l="l" t="t" r="r" b="b"/>
                            <a:pathLst>
                              <a:path w="226060" h="170815">
                                <a:moveTo>
                                  <a:pt x="225551" y="0"/>
                                </a:moveTo>
                                <a:lnTo>
                                  <a:pt x="0" y="0"/>
                                </a:lnTo>
                                <a:lnTo>
                                  <a:pt x="0" y="170688"/>
                                </a:lnTo>
                                <a:lnTo>
                                  <a:pt x="225551" y="170688"/>
                                </a:lnTo>
                                <a:lnTo>
                                  <a:pt x="22555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90.065598pt;margin-top:2.125859pt;width:395.3pt;height:425.35pt;mso-position-horizontal-relative:page;mso-position-vertical-relative:paragraph;z-index:-42600448" id="docshapegroup10" coordorigin="1801,43" coordsize="7906,8507">
                <v:shape style="position:absolute;left:1801;top:170;width:7906;height:8380" id="docshape11" coordorigin="1801,170" coordsize="7906,8380" path="m4498,7434l4492,7361,4477,7283,4455,7200,4432,7131,4403,7059,4367,6983,4325,6906,4276,6825,4237,6766,4200,6715,4200,7401,4197,7457,4186,7514,4167,7571,4138,7631,4097,7694,4044,7760,3979,7829,3674,8135,2216,6677,2517,6376,2598,6300,2672,6240,2740,6197,2801,6170,2868,6156,2941,6152,3020,6158,3105,6176,3195,6205,3255,6231,3317,6263,3380,6302,3446,6347,3514,6399,3584,6457,3656,6521,3729,6593,3789,6654,3845,6714,3896,6773,3943,6831,3986,6888,4025,6943,4059,6997,4101,7072,4136,7144,4163,7213,4183,7280,4196,7345,4200,7401,4200,6715,4194,6706,4148,6646,4098,6586,4045,6525,3989,6463,3929,6401,3865,6339,3801,6281,3737,6226,3673,6174,3643,6152,3609,6126,3546,6082,3482,6041,3419,6003,3346,5965,3274,5933,3203,5905,3132,5883,3062,5866,2992,5854,2923,5847,2850,5846,2779,5852,2709,5867,2642,5890,2577,5920,2528,5949,2476,5986,2420,6031,2359,6086,2294,6148,1801,6641,3710,8549,4124,8135,4226,8033,4287,7968,4341,7902,4386,7837,4424,7770,4454,7703,4476,7637,4491,7570,4498,7503,4498,7434xm6418,5841l6056,5713,5650,5570,5561,5541,5475,5517,5393,5498,5365,5493,5314,5484,5239,5474,5193,5472,5143,5475,5089,5482,5030,5493,5073,5423,5109,5354,5136,5285,5154,5216,5164,5147,5165,5089,5165,5079,5157,5011,5139,4933,5111,4857,5075,4783,5030,4710,4976,4639,4956,4616,4913,4570,4872,4532,4872,5089,4868,5145,4854,5200,4830,5256,4794,5315,4747,5376,4687,5440,4280,5847,3649,5215,4102,4763,4166,4705,4229,4662,4293,4633,4358,4618,4422,4616,4501,4632,4577,4661,4649,4706,4718,4766,4761,4813,4797,4864,4827,4918,4851,4974,4867,5032,4872,5089,4872,4532,4849,4511,4782,4458,4713,4413,4641,4374,4566,4342,4474,4314,4386,4301,4303,4303,4225,4319,4163,4344,4098,4381,4030,4429,3958,4488,3883,4559,3248,5194,5157,7102,5346,6913,4499,6066,4718,5847,4753,5812,4783,5785,4810,5764,4833,5749,4863,5736,4896,5725,4932,5717,4970,5713,5014,5713,5066,5718,5125,5729,5194,5745,5256,5762,5328,5783,5407,5808,5496,5838,6180,6079,6418,5841xm7780,4479l7415,4283,6555,3829,6555,4136,6070,4622,6030,4550,5748,4048,5708,3976,5668,3905,5629,3839,5590,3774,5550,3711,5509,3648,5467,3585,5424,3524,5380,3463,5436,3499,5498,3537,5564,3577,5635,3619,5792,3709,6555,4136,6555,3829,5862,3463,5286,3156,5082,3360,5277,3711,5316,3781,6207,5398,6441,5818,6642,5617,6565,5484,6298,5015,6221,4882,6481,4622,6820,4283,7565,4694,7780,4479xm8131,4128l7264,3261,7936,2589,7711,2364,7039,3036,6448,2445,7224,1669,6999,1444,6033,2409,7941,4318,8131,4128xm9707,2552l8024,869,8497,395,8272,170,7138,1305,7363,1530,7834,1058,9517,2742,9707,2552xe" filled="true" fillcolor="#c0c0c0" stroked="false">
                  <v:path arrowok="t"/>
                  <v:fill opacity="32896f" type="solid"/>
                </v:shape>
                <v:rect style="position:absolute;left:8688;top:42;width:356;height:269" id="docshape12" filled="true" fillcolor="#ffffff" stroked="false">
                  <v:fill type="solid"/>
                </v:rect>
                <w10:wrap type="none"/>
              </v:group>
            </w:pict>
          </mc:Fallback>
        </mc:AlternateContent>
      </w:r>
      <w:r>
        <w:rPr>
          <w:rFonts w:ascii="Calibri" w:hAnsi="Calibri"/>
          <w:b/>
          <w:sz w:val="22"/>
        </w:rPr>
        <w:t>B.</w:t>
      </w:r>
      <w:r>
        <w:rPr>
          <w:rFonts w:ascii="Calibri" w:hAnsi="Calibri"/>
          <w:b/>
          <w:spacing w:val="33"/>
          <w:sz w:val="22"/>
        </w:rPr>
        <w:t>  </w:t>
      </w:r>
      <w:r>
        <w:rPr>
          <w:rFonts w:ascii="Calibri" w:hAnsi="Calibri"/>
          <w:b/>
          <w:sz w:val="22"/>
        </w:rPr>
        <w:t>Kelly</w:t>
      </w:r>
      <w:r>
        <w:rPr>
          <w:rFonts w:ascii="Calibri" w:hAnsi="Calibri"/>
          <w:b/>
          <w:spacing w:val="-4"/>
          <w:sz w:val="22"/>
        </w:rPr>
        <w:t> </w:t>
      </w:r>
      <w:r>
        <w:rPr>
          <w:rFonts w:ascii="Calibri" w:hAnsi="Calibri"/>
          <w:b/>
          <w:sz w:val="22"/>
        </w:rPr>
        <w:t>Stowell</w:t>
      </w:r>
      <w:r>
        <w:rPr>
          <w:rFonts w:ascii="Calibri" w:hAnsi="Calibri"/>
          <w:b/>
          <w:spacing w:val="-2"/>
          <w:sz w:val="22"/>
        </w:rPr>
        <w:t> </w:t>
      </w:r>
      <w:r>
        <w:rPr>
          <w:rFonts w:ascii="Calibri" w:hAnsi="Calibri"/>
          <w:b/>
          <w:sz w:val="22"/>
        </w:rPr>
        <w:t>–</w:t>
      </w:r>
      <w:r>
        <w:rPr>
          <w:rFonts w:ascii="Calibri" w:hAnsi="Calibri"/>
          <w:b/>
          <w:spacing w:val="-5"/>
          <w:sz w:val="22"/>
        </w:rPr>
        <w:t> </w:t>
      </w:r>
      <w:r>
        <w:rPr>
          <w:rFonts w:ascii="Calibri" w:hAnsi="Calibri"/>
          <w:sz w:val="22"/>
        </w:rPr>
        <w:t>Kelly</w:t>
      </w:r>
      <w:r>
        <w:rPr>
          <w:rFonts w:ascii="Calibri" w:hAnsi="Calibri"/>
          <w:spacing w:val="-2"/>
          <w:sz w:val="22"/>
        </w:rPr>
        <w:t> </w:t>
      </w:r>
      <w:r>
        <w:rPr>
          <w:rFonts w:ascii="Calibri" w:hAnsi="Calibri"/>
          <w:sz w:val="22"/>
        </w:rPr>
        <w:t>gave</w:t>
      </w:r>
      <w:r>
        <w:rPr>
          <w:rFonts w:ascii="Calibri" w:hAnsi="Calibri"/>
          <w:spacing w:val="-1"/>
          <w:sz w:val="22"/>
        </w:rPr>
        <w:t> </w:t>
      </w:r>
      <w:r>
        <w:rPr>
          <w:rFonts w:ascii="Calibri" w:hAnsi="Calibri"/>
          <w:sz w:val="22"/>
        </w:rPr>
        <w:t>an</w:t>
      </w:r>
      <w:r>
        <w:rPr>
          <w:rFonts w:ascii="Calibri" w:hAnsi="Calibri"/>
          <w:spacing w:val="-4"/>
          <w:sz w:val="22"/>
        </w:rPr>
        <w:t> </w:t>
      </w:r>
      <w:r>
        <w:rPr>
          <w:rFonts w:ascii="Calibri" w:hAnsi="Calibri"/>
          <w:sz w:val="22"/>
        </w:rPr>
        <w:t>economic</w:t>
      </w:r>
      <w:r>
        <w:rPr>
          <w:rFonts w:ascii="Calibri" w:hAnsi="Calibri"/>
          <w:spacing w:val="-2"/>
          <w:sz w:val="22"/>
        </w:rPr>
        <w:t> </w:t>
      </w:r>
      <w:r>
        <w:rPr>
          <w:rFonts w:ascii="Calibri" w:hAnsi="Calibri"/>
          <w:sz w:val="22"/>
        </w:rPr>
        <w:t>development</w:t>
      </w:r>
      <w:r>
        <w:rPr>
          <w:rFonts w:ascii="Calibri" w:hAnsi="Calibri"/>
          <w:spacing w:val="-2"/>
          <w:sz w:val="22"/>
        </w:rPr>
        <w:t> </w:t>
      </w:r>
      <w:r>
        <w:rPr>
          <w:rFonts w:ascii="Calibri" w:hAnsi="Calibri"/>
          <w:sz w:val="22"/>
        </w:rPr>
        <w:t>update.</w:t>
      </w:r>
      <w:r>
        <w:rPr>
          <w:rFonts w:ascii="Calibri" w:hAnsi="Calibri"/>
          <w:spacing w:val="-6"/>
          <w:sz w:val="22"/>
        </w:rPr>
        <w:t> </w:t>
      </w:r>
      <w:r>
        <w:rPr>
          <w:rFonts w:ascii="Cambria" w:hAnsi="Cambria"/>
          <w:color w:val="2F2F2F"/>
          <w:sz w:val="22"/>
        </w:rPr>
        <w:t>He</w:t>
      </w:r>
      <w:r>
        <w:rPr>
          <w:rFonts w:ascii="Cambria" w:hAnsi="Cambria"/>
          <w:color w:val="2F2F2F"/>
          <w:spacing w:val="-3"/>
          <w:sz w:val="22"/>
        </w:rPr>
        <w:t> </w:t>
      </w:r>
      <w:r>
        <w:rPr>
          <w:rFonts w:ascii="Calibri" w:hAnsi="Calibri"/>
          <w:sz w:val="22"/>
        </w:rPr>
        <w:t>announced</w:t>
      </w:r>
      <w:r>
        <w:rPr>
          <w:rFonts w:ascii="Calibri" w:hAnsi="Calibri"/>
          <w:spacing w:val="-4"/>
          <w:sz w:val="22"/>
        </w:rPr>
        <w:t> </w:t>
      </w:r>
      <w:r>
        <w:rPr>
          <w:rFonts w:ascii="Calibri" w:hAnsi="Calibri"/>
          <w:spacing w:val="-5"/>
          <w:sz w:val="22"/>
        </w:rPr>
        <w:t>the</w:t>
      </w:r>
    </w:p>
    <w:p>
      <w:pPr>
        <w:pStyle w:val="ListParagraph"/>
        <w:numPr>
          <w:ilvl w:val="0"/>
          <w:numId w:val="8"/>
        </w:numPr>
        <w:tabs>
          <w:tab w:pos="2879" w:val="left" w:leader="none"/>
        </w:tabs>
        <w:spacing w:line="240" w:lineRule="auto" w:before="38" w:after="0"/>
        <w:ind w:left="2879" w:right="0" w:hanging="2405"/>
        <w:jc w:val="left"/>
        <w:rPr>
          <w:rFonts w:ascii="Calibri"/>
          <w:sz w:val="22"/>
        </w:rPr>
      </w:pPr>
      <w:r>
        <w:rPr>
          <w:rFonts w:ascii="Calibri"/>
          <w:sz w:val="22"/>
        </w:rPr>
        <w:t>upcoming</w:t>
      </w:r>
      <w:r>
        <w:rPr>
          <w:rFonts w:ascii="Calibri"/>
          <w:spacing w:val="-8"/>
          <w:sz w:val="22"/>
        </w:rPr>
        <w:t> </w:t>
      </w:r>
      <w:r>
        <w:rPr>
          <w:rFonts w:ascii="Calibri"/>
          <w:sz w:val="22"/>
        </w:rPr>
        <w:t>launch</w:t>
      </w:r>
      <w:r>
        <w:rPr>
          <w:rFonts w:ascii="Calibri"/>
          <w:spacing w:val="-7"/>
          <w:sz w:val="22"/>
        </w:rPr>
        <w:t> </w:t>
      </w:r>
      <w:r>
        <w:rPr>
          <w:rFonts w:ascii="Calibri"/>
          <w:sz w:val="22"/>
        </w:rPr>
        <w:t>of</w:t>
      </w:r>
      <w:r>
        <w:rPr>
          <w:rFonts w:ascii="Calibri"/>
          <w:spacing w:val="-5"/>
          <w:sz w:val="22"/>
        </w:rPr>
        <w:t> </w:t>
      </w:r>
      <w:r>
        <w:rPr>
          <w:rFonts w:ascii="Calibri"/>
          <w:sz w:val="22"/>
        </w:rPr>
        <w:t>several</w:t>
      </w:r>
      <w:r>
        <w:rPr>
          <w:rFonts w:ascii="Calibri"/>
          <w:spacing w:val="-8"/>
          <w:sz w:val="22"/>
        </w:rPr>
        <w:t> </w:t>
      </w:r>
      <w:r>
        <w:rPr>
          <w:rFonts w:ascii="Calibri"/>
          <w:sz w:val="22"/>
        </w:rPr>
        <w:t>economic</w:t>
      </w:r>
      <w:r>
        <w:rPr>
          <w:rFonts w:ascii="Calibri"/>
          <w:spacing w:val="-4"/>
          <w:sz w:val="22"/>
        </w:rPr>
        <w:t> </w:t>
      </w:r>
      <w:r>
        <w:rPr>
          <w:rFonts w:ascii="Calibri"/>
          <w:sz w:val="22"/>
        </w:rPr>
        <w:t>development</w:t>
      </w:r>
      <w:r>
        <w:rPr>
          <w:rFonts w:ascii="Calibri"/>
          <w:spacing w:val="-7"/>
          <w:sz w:val="22"/>
        </w:rPr>
        <w:t> </w:t>
      </w:r>
      <w:r>
        <w:rPr>
          <w:rFonts w:ascii="Calibri"/>
          <w:sz w:val="22"/>
        </w:rPr>
        <w:t>initiatives,</w:t>
      </w:r>
      <w:r>
        <w:rPr>
          <w:rFonts w:ascii="Calibri"/>
          <w:spacing w:val="-4"/>
          <w:sz w:val="22"/>
        </w:rPr>
        <w:t> </w:t>
      </w:r>
      <w:r>
        <w:rPr>
          <w:rFonts w:ascii="Calibri"/>
          <w:sz w:val="22"/>
        </w:rPr>
        <w:t>including</w:t>
      </w:r>
      <w:r>
        <w:rPr>
          <w:rFonts w:ascii="Calibri"/>
          <w:spacing w:val="-6"/>
          <w:sz w:val="22"/>
        </w:rPr>
        <w:t> </w:t>
      </w:r>
      <w:r>
        <w:rPr>
          <w:rFonts w:ascii="Calibri"/>
          <w:sz w:val="22"/>
        </w:rPr>
        <w:t>a</w:t>
      </w:r>
      <w:r>
        <w:rPr>
          <w:rFonts w:ascii="Calibri"/>
          <w:spacing w:val="-6"/>
          <w:sz w:val="22"/>
        </w:rPr>
        <w:t> </w:t>
      </w:r>
      <w:r>
        <w:rPr>
          <w:rFonts w:ascii="Calibri"/>
          <w:spacing w:val="-2"/>
          <w:sz w:val="22"/>
        </w:rPr>
        <w:t>$7,500</w:t>
      </w:r>
    </w:p>
    <w:p>
      <w:pPr>
        <w:pStyle w:val="ListParagraph"/>
        <w:numPr>
          <w:ilvl w:val="0"/>
          <w:numId w:val="8"/>
        </w:numPr>
        <w:tabs>
          <w:tab w:pos="2879" w:val="left" w:leader="none"/>
        </w:tabs>
        <w:spacing w:line="240" w:lineRule="auto" w:before="41" w:after="0"/>
        <w:ind w:left="2879" w:right="0" w:hanging="2405"/>
        <w:jc w:val="left"/>
        <w:rPr>
          <w:rFonts w:ascii="Calibri"/>
          <w:sz w:val="22"/>
        </w:rPr>
      </w:pPr>
      <w:r>
        <w:rPr>
          <w:rFonts w:ascii="Calibri"/>
          <w:sz w:val="22"/>
        </w:rPr>
        <w:t>matching</w:t>
      </w:r>
      <w:r>
        <w:rPr>
          <w:rFonts w:ascii="Calibri"/>
          <w:spacing w:val="-5"/>
          <w:sz w:val="22"/>
        </w:rPr>
        <w:t> </w:t>
      </w:r>
      <w:r>
        <w:rPr>
          <w:rFonts w:ascii="Calibri"/>
          <w:sz w:val="22"/>
        </w:rPr>
        <w:t>grant</w:t>
      </w:r>
      <w:r>
        <w:rPr>
          <w:rFonts w:ascii="Calibri"/>
          <w:spacing w:val="-5"/>
          <w:sz w:val="22"/>
        </w:rPr>
        <w:t> </w:t>
      </w:r>
      <w:r>
        <w:rPr>
          <w:rFonts w:ascii="Calibri"/>
          <w:sz w:val="22"/>
        </w:rPr>
        <w:t>for</w:t>
      </w:r>
      <w:r>
        <w:rPr>
          <w:rFonts w:ascii="Calibri"/>
          <w:spacing w:val="-5"/>
          <w:sz w:val="22"/>
        </w:rPr>
        <w:t> </w:t>
      </w:r>
      <w:r>
        <w:rPr>
          <w:rFonts w:ascii="Calibri"/>
          <w:sz w:val="22"/>
        </w:rPr>
        <w:t>tenant</w:t>
      </w:r>
      <w:r>
        <w:rPr>
          <w:rFonts w:ascii="Calibri"/>
          <w:spacing w:val="-5"/>
          <w:sz w:val="22"/>
        </w:rPr>
        <w:t> </w:t>
      </w:r>
      <w:r>
        <w:rPr>
          <w:rFonts w:ascii="Calibri"/>
          <w:sz w:val="22"/>
        </w:rPr>
        <w:t>improvements</w:t>
      </w:r>
      <w:r>
        <w:rPr>
          <w:rFonts w:ascii="Calibri"/>
          <w:spacing w:val="-3"/>
          <w:sz w:val="22"/>
        </w:rPr>
        <w:t> </w:t>
      </w:r>
      <w:r>
        <w:rPr>
          <w:rFonts w:ascii="Calibri"/>
          <w:sz w:val="22"/>
        </w:rPr>
        <w:t>as</w:t>
      </w:r>
      <w:r>
        <w:rPr>
          <w:rFonts w:ascii="Calibri"/>
          <w:spacing w:val="-5"/>
          <w:sz w:val="22"/>
        </w:rPr>
        <w:t> </w:t>
      </w:r>
      <w:r>
        <w:rPr>
          <w:rFonts w:ascii="Calibri"/>
          <w:sz w:val="22"/>
        </w:rPr>
        <w:t>well</w:t>
      </w:r>
      <w:r>
        <w:rPr>
          <w:rFonts w:ascii="Calibri"/>
          <w:spacing w:val="-6"/>
          <w:sz w:val="22"/>
        </w:rPr>
        <w:t> </w:t>
      </w:r>
      <w:r>
        <w:rPr>
          <w:rFonts w:ascii="Calibri"/>
          <w:sz w:val="22"/>
        </w:rPr>
        <w:t>as</w:t>
      </w:r>
      <w:r>
        <w:rPr>
          <w:rFonts w:ascii="Calibri"/>
          <w:spacing w:val="-3"/>
          <w:sz w:val="22"/>
        </w:rPr>
        <w:t> </w:t>
      </w:r>
      <w:r>
        <w:rPr>
          <w:rFonts w:ascii="Calibri"/>
          <w:sz w:val="22"/>
        </w:rPr>
        <w:t>specific</w:t>
      </w:r>
      <w:r>
        <w:rPr>
          <w:rFonts w:ascii="Calibri"/>
          <w:spacing w:val="-3"/>
          <w:sz w:val="22"/>
        </w:rPr>
        <w:t> </w:t>
      </w:r>
      <w:r>
        <w:rPr>
          <w:rFonts w:ascii="Calibri"/>
          <w:sz w:val="22"/>
        </w:rPr>
        <w:t>grants</w:t>
      </w:r>
      <w:r>
        <w:rPr>
          <w:rFonts w:ascii="Calibri"/>
          <w:spacing w:val="-5"/>
          <w:sz w:val="22"/>
        </w:rPr>
        <w:t> </w:t>
      </w:r>
      <w:r>
        <w:rPr>
          <w:rFonts w:ascii="Calibri"/>
          <w:sz w:val="22"/>
        </w:rPr>
        <w:t>for</w:t>
      </w:r>
      <w:r>
        <w:rPr>
          <w:rFonts w:ascii="Calibri"/>
          <w:spacing w:val="-5"/>
          <w:sz w:val="22"/>
        </w:rPr>
        <w:t> </w:t>
      </w:r>
      <w:r>
        <w:rPr>
          <w:rFonts w:ascii="Calibri"/>
          <w:sz w:val="22"/>
        </w:rPr>
        <w:t>signage</w:t>
      </w:r>
      <w:r>
        <w:rPr>
          <w:rFonts w:ascii="Calibri"/>
          <w:spacing w:val="-2"/>
          <w:sz w:val="22"/>
        </w:rPr>
        <w:t> </w:t>
      </w:r>
      <w:r>
        <w:rPr>
          <w:rFonts w:ascii="Calibri"/>
          <w:spacing w:val="-5"/>
          <w:sz w:val="22"/>
        </w:rPr>
        <w:t>and</w:t>
      </w:r>
    </w:p>
    <w:p>
      <w:pPr>
        <w:pStyle w:val="ListParagraph"/>
        <w:numPr>
          <w:ilvl w:val="0"/>
          <w:numId w:val="8"/>
        </w:numPr>
        <w:tabs>
          <w:tab w:pos="2879" w:val="left" w:leader="none"/>
        </w:tabs>
        <w:spacing w:line="240" w:lineRule="auto" w:before="41" w:after="0"/>
        <w:ind w:left="2879" w:right="0" w:hanging="2405"/>
        <w:jc w:val="left"/>
        <w:rPr>
          <w:rFonts w:ascii="Calibri"/>
          <w:sz w:val="22"/>
        </w:rPr>
      </w:pPr>
      <w:r>
        <w:rPr>
          <w:rFonts w:ascii="Calibri"/>
          <w:sz w:val="22"/>
        </w:rPr>
        <w:t>beautification.</w:t>
      </w:r>
      <w:r>
        <w:rPr>
          <w:rFonts w:ascii="Calibri"/>
          <w:spacing w:val="-5"/>
          <w:sz w:val="22"/>
        </w:rPr>
        <w:t> </w:t>
      </w:r>
      <w:r>
        <w:rPr>
          <w:rFonts w:ascii="Calibri"/>
          <w:sz w:val="22"/>
        </w:rPr>
        <w:t>He</w:t>
      </w:r>
      <w:r>
        <w:rPr>
          <w:rFonts w:ascii="Calibri"/>
          <w:spacing w:val="-7"/>
          <w:sz w:val="22"/>
        </w:rPr>
        <w:t> </w:t>
      </w:r>
      <w:r>
        <w:rPr>
          <w:rFonts w:ascii="Calibri"/>
          <w:sz w:val="22"/>
        </w:rPr>
        <w:t>emphasized</w:t>
      </w:r>
      <w:r>
        <w:rPr>
          <w:rFonts w:ascii="Calibri"/>
          <w:spacing w:val="-5"/>
          <w:sz w:val="22"/>
        </w:rPr>
        <w:t> </w:t>
      </w:r>
      <w:r>
        <w:rPr>
          <w:rFonts w:ascii="Calibri"/>
          <w:sz w:val="22"/>
        </w:rPr>
        <w:t>that</w:t>
      </w:r>
      <w:r>
        <w:rPr>
          <w:rFonts w:ascii="Calibri"/>
          <w:spacing w:val="-4"/>
          <w:sz w:val="22"/>
        </w:rPr>
        <w:t> </w:t>
      </w:r>
      <w:r>
        <w:rPr>
          <w:rFonts w:ascii="Calibri"/>
          <w:sz w:val="22"/>
        </w:rPr>
        <w:t>these</w:t>
      </w:r>
      <w:r>
        <w:rPr>
          <w:rFonts w:ascii="Calibri"/>
          <w:spacing w:val="-3"/>
          <w:sz w:val="22"/>
        </w:rPr>
        <w:t> </w:t>
      </w:r>
      <w:r>
        <w:rPr>
          <w:rFonts w:ascii="Calibri"/>
          <w:sz w:val="22"/>
        </w:rPr>
        <w:t>programs</w:t>
      </w:r>
      <w:r>
        <w:rPr>
          <w:rFonts w:ascii="Calibri"/>
          <w:spacing w:val="-5"/>
          <w:sz w:val="22"/>
        </w:rPr>
        <w:t> </w:t>
      </w:r>
      <w:r>
        <w:rPr>
          <w:rFonts w:ascii="Calibri"/>
          <w:sz w:val="22"/>
        </w:rPr>
        <w:t>are</w:t>
      </w:r>
      <w:r>
        <w:rPr>
          <w:rFonts w:ascii="Calibri"/>
          <w:spacing w:val="-4"/>
          <w:sz w:val="22"/>
        </w:rPr>
        <w:t> </w:t>
      </w:r>
      <w:r>
        <w:rPr>
          <w:rFonts w:ascii="Calibri"/>
          <w:sz w:val="22"/>
        </w:rPr>
        <w:t>designed</w:t>
      </w:r>
      <w:r>
        <w:rPr>
          <w:rFonts w:ascii="Calibri"/>
          <w:spacing w:val="-5"/>
          <w:sz w:val="22"/>
        </w:rPr>
        <w:t> </w:t>
      </w:r>
      <w:r>
        <w:rPr>
          <w:rFonts w:ascii="Calibri"/>
          <w:sz w:val="22"/>
        </w:rPr>
        <w:t>to</w:t>
      </w:r>
      <w:r>
        <w:rPr>
          <w:rFonts w:ascii="Calibri"/>
          <w:spacing w:val="-4"/>
          <w:sz w:val="22"/>
        </w:rPr>
        <w:t> </w:t>
      </w:r>
      <w:r>
        <w:rPr>
          <w:rFonts w:ascii="Calibri"/>
          <w:sz w:val="22"/>
        </w:rPr>
        <w:t>increase</w:t>
      </w:r>
      <w:r>
        <w:rPr>
          <w:rFonts w:ascii="Calibri"/>
          <w:spacing w:val="-6"/>
          <w:sz w:val="22"/>
        </w:rPr>
        <w:t> </w:t>
      </w:r>
      <w:r>
        <w:rPr>
          <w:rFonts w:ascii="Calibri"/>
          <w:spacing w:val="-4"/>
          <w:sz w:val="22"/>
        </w:rPr>
        <w:t>city</w:t>
      </w:r>
    </w:p>
    <w:p>
      <w:pPr>
        <w:pStyle w:val="ListParagraph"/>
        <w:numPr>
          <w:ilvl w:val="0"/>
          <w:numId w:val="8"/>
        </w:numPr>
        <w:tabs>
          <w:tab w:pos="2879" w:val="left" w:leader="none"/>
        </w:tabs>
        <w:spacing w:line="240" w:lineRule="auto" w:before="41" w:after="0"/>
        <w:ind w:left="2879" w:right="0" w:hanging="2405"/>
        <w:jc w:val="left"/>
        <w:rPr>
          <w:rFonts w:ascii="Calibri"/>
          <w:sz w:val="22"/>
        </w:rPr>
      </w:pPr>
      <w:r>
        <w:rPr>
          <w:rFonts w:ascii="Calibri"/>
          <w:sz w:val="22"/>
        </w:rPr>
        <w:t>sales</w:t>
      </w:r>
      <w:r>
        <w:rPr>
          <w:rFonts w:ascii="Calibri"/>
          <w:spacing w:val="-5"/>
          <w:sz w:val="22"/>
        </w:rPr>
        <w:t> </w:t>
      </w:r>
      <w:r>
        <w:rPr>
          <w:rFonts w:ascii="Calibri"/>
          <w:sz w:val="22"/>
        </w:rPr>
        <w:t>tax</w:t>
      </w:r>
      <w:r>
        <w:rPr>
          <w:rFonts w:ascii="Calibri"/>
          <w:spacing w:val="-4"/>
          <w:sz w:val="22"/>
        </w:rPr>
        <w:t> </w:t>
      </w:r>
      <w:r>
        <w:rPr>
          <w:rFonts w:ascii="Calibri"/>
          <w:sz w:val="22"/>
        </w:rPr>
        <w:t>by</w:t>
      </w:r>
      <w:r>
        <w:rPr>
          <w:rFonts w:ascii="Calibri"/>
          <w:spacing w:val="-5"/>
          <w:sz w:val="22"/>
        </w:rPr>
        <w:t> </w:t>
      </w:r>
      <w:r>
        <w:rPr>
          <w:rFonts w:ascii="Calibri"/>
          <w:sz w:val="22"/>
        </w:rPr>
        <w:t>enhancing</w:t>
      </w:r>
      <w:r>
        <w:rPr>
          <w:rFonts w:ascii="Calibri"/>
          <w:spacing w:val="-5"/>
          <w:sz w:val="22"/>
        </w:rPr>
        <w:t> </w:t>
      </w:r>
      <w:r>
        <w:rPr>
          <w:rFonts w:ascii="Calibri"/>
          <w:sz w:val="22"/>
        </w:rPr>
        <w:t>curb</w:t>
      </w:r>
      <w:r>
        <w:rPr>
          <w:rFonts w:ascii="Calibri"/>
          <w:spacing w:val="-7"/>
          <w:sz w:val="22"/>
        </w:rPr>
        <w:t> </w:t>
      </w:r>
      <w:r>
        <w:rPr>
          <w:rFonts w:ascii="Calibri"/>
          <w:sz w:val="22"/>
        </w:rPr>
        <w:t>appeal</w:t>
      </w:r>
      <w:r>
        <w:rPr>
          <w:rFonts w:ascii="Calibri"/>
          <w:spacing w:val="-4"/>
          <w:sz w:val="22"/>
        </w:rPr>
        <w:t> </w:t>
      </w:r>
      <w:r>
        <w:rPr>
          <w:rFonts w:ascii="Calibri"/>
          <w:sz w:val="22"/>
        </w:rPr>
        <w:t>and</w:t>
      </w:r>
      <w:r>
        <w:rPr>
          <w:rFonts w:ascii="Calibri"/>
          <w:spacing w:val="-5"/>
          <w:sz w:val="22"/>
        </w:rPr>
        <w:t> </w:t>
      </w:r>
      <w:r>
        <w:rPr>
          <w:rFonts w:ascii="Calibri"/>
          <w:sz w:val="22"/>
        </w:rPr>
        <w:t>will</w:t>
      </w:r>
      <w:r>
        <w:rPr>
          <w:rFonts w:ascii="Calibri"/>
          <w:spacing w:val="-4"/>
          <w:sz w:val="22"/>
        </w:rPr>
        <w:t> </w:t>
      </w:r>
      <w:r>
        <w:rPr>
          <w:rFonts w:ascii="Calibri"/>
          <w:sz w:val="22"/>
        </w:rPr>
        <w:t>require</w:t>
      </w:r>
      <w:r>
        <w:rPr>
          <w:rFonts w:ascii="Calibri"/>
          <w:spacing w:val="-3"/>
          <w:sz w:val="22"/>
        </w:rPr>
        <w:t> </w:t>
      </w:r>
      <w:r>
        <w:rPr>
          <w:rFonts w:ascii="Calibri"/>
          <w:sz w:val="22"/>
        </w:rPr>
        <w:t>applicants</w:t>
      </w:r>
      <w:r>
        <w:rPr>
          <w:rFonts w:ascii="Calibri"/>
          <w:spacing w:val="-4"/>
          <w:sz w:val="22"/>
        </w:rPr>
        <w:t> </w:t>
      </w:r>
      <w:r>
        <w:rPr>
          <w:rFonts w:ascii="Calibri"/>
          <w:sz w:val="22"/>
        </w:rPr>
        <w:t>to</w:t>
      </w:r>
      <w:r>
        <w:rPr>
          <w:rFonts w:ascii="Calibri"/>
          <w:spacing w:val="-4"/>
          <w:sz w:val="22"/>
        </w:rPr>
        <w:t> </w:t>
      </w:r>
      <w:r>
        <w:rPr>
          <w:rFonts w:ascii="Calibri"/>
          <w:sz w:val="22"/>
        </w:rPr>
        <w:t>coordinate</w:t>
      </w:r>
      <w:r>
        <w:rPr>
          <w:rFonts w:ascii="Calibri"/>
          <w:spacing w:val="-5"/>
          <w:sz w:val="22"/>
        </w:rPr>
        <w:t> </w:t>
      </w:r>
      <w:r>
        <w:rPr>
          <w:rFonts w:ascii="Calibri"/>
          <w:spacing w:val="-4"/>
          <w:sz w:val="22"/>
        </w:rPr>
        <w:t>with</w:t>
      </w:r>
    </w:p>
    <w:p>
      <w:pPr>
        <w:pStyle w:val="ListParagraph"/>
        <w:numPr>
          <w:ilvl w:val="0"/>
          <w:numId w:val="8"/>
        </w:numPr>
        <w:tabs>
          <w:tab w:pos="2879" w:val="left" w:leader="none"/>
        </w:tabs>
        <w:spacing w:line="240" w:lineRule="auto" w:before="39" w:after="0"/>
        <w:ind w:left="2879" w:right="0" w:hanging="2405"/>
        <w:jc w:val="left"/>
        <w:rPr>
          <w:rFonts w:ascii="Calibri"/>
          <w:sz w:val="22"/>
        </w:rPr>
      </w:pPr>
      <w:r>
        <w:rPr>
          <w:rFonts w:ascii="Calibri"/>
          <w:sz w:val="22"/>
        </w:rPr>
        <w:t>the</w:t>
      </w:r>
      <w:r>
        <w:rPr>
          <w:rFonts w:ascii="Calibri"/>
          <w:spacing w:val="-8"/>
          <w:sz w:val="22"/>
        </w:rPr>
        <w:t> </w:t>
      </w:r>
      <w:r>
        <w:rPr>
          <w:rFonts w:ascii="Calibri"/>
          <w:sz w:val="22"/>
        </w:rPr>
        <w:t>municipality</w:t>
      </w:r>
      <w:r>
        <w:rPr>
          <w:rFonts w:ascii="Calibri"/>
          <w:spacing w:val="-5"/>
          <w:sz w:val="22"/>
        </w:rPr>
        <w:t> </w:t>
      </w:r>
      <w:r>
        <w:rPr>
          <w:rFonts w:ascii="Calibri"/>
          <w:sz w:val="22"/>
        </w:rPr>
        <w:t>to</w:t>
      </w:r>
      <w:r>
        <w:rPr>
          <w:rFonts w:ascii="Calibri"/>
          <w:spacing w:val="-4"/>
          <w:sz w:val="22"/>
        </w:rPr>
        <w:t> </w:t>
      </w:r>
      <w:r>
        <w:rPr>
          <w:rFonts w:ascii="Calibri"/>
          <w:sz w:val="22"/>
        </w:rPr>
        <w:t>ensure</w:t>
      </w:r>
      <w:r>
        <w:rPr>
          <w:rFonts w:ascii="Calibri"/>
          <w:spacing w:val="-6"/>
          <w:sz w:val="22"/>
        </w:rPr>
        <w:t> </w:t>
      </w:r>
      <w:r>
        <w:rPr>
          <w:rFonts w:ascii="Calibri"/>
          <w:sz w:val="22"/>
        </w:rPr>
        <w:t>all</w:t>
      </w:r>
      <w:r>
        <w:rPr>
          <w:rFonts w:ascii="Calibri"/>
          <w:spacing w:val="-3"/>
          <w:sz w:val="22"/>
        </w:rPr>
        <w:t> </w:t>
      </w:r>
      <w:r>
        <w:rPr>
          <w:rFonts w:ascii="Calibri"/>
          <w:sz w:val="22"/>
        </w:rPr>
        <w:t>projects</w:t>
      </w:r>
      <w:r>
        <w:rPr>
          <w:rFonts w:ascii="Calibri"/>
          <w:spacing w:val="-4"/>
          <w:sz w:val="22"/>
        </w:rPr>
        <w:t> </w:t>
      </w:r>
      <w:r>
        <w:rPr>
          <w:rFonts w:ascii="Calibri"/>
          <w:sz w:val="22"/>
        </w:rPr>
        <w:t>conform</w:t>
      </w:r>
      <w:r>
        <w:rPr>
          <w:rFonts w:ascii="Calibri"/>
          <w:spacing w:val="-4"/>
          <w:sz w:val="22"/>
        </w:rPr>
        <w:t> </w:t>
      </w:r>
      <w:r>
        <w:rPr>
          <w:rFonts w:ascii="Calibri"/>
          <w:sz w:val="22"/>
        </w:rPr>
        <w:t>to</w:t>
      </w:r>
      <w:r>
        <w:rPr>
          <w:rFonts w:ascii="Calibri"/>
          <w:spacing w:val="-3"/>
          <w:sz w:val="22"/>
        </w:rPr>
        <w:t> </w:t>
      </w:r>
      <w:r>
        <w:rPr>
          <w:rFonts w:ascii="Calibri"/>
          <w:sz w:val="22"/>
        </w:rPr>
        <w:t>building</w:t>
      </w:r>
      <w:r>
        <w:rPr>
          <w:rFonts w:ascii="Calibri"/>
          <w:spacing w:val="-5"/>
          <w:sz w:val="22"/>
        </w:rPr>
        <w:t> </w:t>
      </w:r>
      <w:r>
        <w:rPr>
          <w:rFonts w:ascii="Calibri"/>
          <w:sz w:val="22"/>
        </w:rPr>
        <w:t>permit</w:t>
      </w:r>
      <w:r>
        <w:rPr>
          <w:rFonts w:ascii="Calibri"/>
          <w:spacing w:val="-2"/>
          <w:sz w:val="22"/>
        </w:rPr>
        <w:t> requirements.</w:t>
      </w:r>
    </w:p>
    <w:p>
      <w:pPr>
        <w:pStyle w:val="ListParagraph"/>
        <w:numPr>
          <w:ilvl w:val="0"/>
          <w:numId w:val="8"/>
        </w:numPr>
        <w:tabs>
          <w:tab w:pos="2519" w:val="left" w:leader="none"/>
        </w:tabs>
        <w:spacing w:line="240" w:lineRule="auto" w:before="41" w:after="0"/>
        <w:ind w:left="2519" w:right="0" w:hanging="2045"/>
        <w:jc w:val="left"/>
        <w:rPr>
          <w:rFonts w:ascii="Calibri" w:hAnsi="Calibri"/>
          <w:sz w:val="22"/>
        </w:rPr>
      </w:pPr>
      <w:r>
        <w:rPr>
          <w:rFonts w:ascii="Calibri" w:hAnsi="Calibri"/>
          <w:b/>
          <w:sz w:val="22"/>
        </w:rPr>
        <w:t>C.</w:t>
      </w:r>
      <w:r>
        <w:rPr>
          <w:rFonts w:ascii="Calibri" w:hAnsi="Calibri"/>
          <w:b/>
          <w:spacing w:val="36"/>
          <w:sz w:val="22"/>
        </w:rPr>
        <w:t>  </w:t>
      </w:r>
      <w:r>
        <w:rPr>
          <w:rFonts w:ascii="Calibri" w:hAnsi="Calibri"/>
          <w:b/>
          <w:sz w:val="22"/>
        </w:rPr>
        <w:t>Adam</w:t>
      </w:r>
      <w:r>
        <w:rPr>
          <w:rFonts w:ascii="Calibri" w:hAnsi="Calibri"/>
          <w:b/>
          <w:spacing w:val="-2"/>
          <w:sz w:val="22"/>
        </w:rPr>
        <w:t> </w:t>
      </w:r>
      <w:r>
        <w:rPr>
          <w:rFonts w:ascii="Calibri" w:hAnsi="Calibri"/>
          <w:b/>
          <w:sz w:val="22"/>
        </w:rPr>
        <w:t>Ortiz</w:t>
      </w:r>
      <w:r>
        <w:rPr>
          <w:rFonts w:ascii="Calibri" w:hAnsi="Calibri"/>
          <w:b/>
          <w:spacing w:val="-4"/>
          <w:sz w:val="22"/>
        </w:rPr>
        <w:t> </w:t>
      </w:r>
      <w:r>
        <w:rPr>
          <w:rFonts w:ascii="Calibri" w:hAnsi="Calibri"/>
          <w:b/>
          <w:sz w:val="22"/>
        </w:rPr>
        <w:t>–</w:t>
      </w:r>
      <w:r>
        <w:rPr>
          <w:rFonts w:ascii="Calibri" w:hAnsi="Calibri"/>
          <w:b/>
          <w:spacing w:val="-2"/>
          <w:sz w:val="22"/>
        </w:rPr>
        <w:t> </w:t>
      </w:r>
      <w:r>
        <w:rPr>
          <w:rFonts w:ascii="Calibri" w:hAnsi="Calibri"/>
          <w:sz w:val="22"/>
        </w:rPr>
        <w:t>Adam</w:t>
      </w:r>
      <w:r>
        <w:rPr>
          <w:rFonts w:ascii="Calibri" w:hAnsi="Calibri"/>
          <w:spacing w:val="-2"/>
          <w:sz w:val="22"/>
        </w:rPr>
        <w:t> </w:t>
      </w:r>
      <w:r>
        <w:rPr>
          <w:rFonts w:ascii="Calibri" w:hAnsi="Calibri"/>
          <w:sz w:val="22"/>
        </w:rPr>
        <w:t>clarified</w:t>
      </w:r>
      <w:r>
        <w:rPr>
          <w:rFonts w:ascii="Calibri" w:hAnsi="Calibri"/>
          <w:spacing w:val="-4"/>
          <w:sz w:val="22"/>
        </w:rPr>
        <w:t> </w:t>
      </w:r>
      <w:r>
        <w:rPr>
          <w:rFonts w:ascii="Calibri" w:hAnsi="Calibri"/>
          <w:sz w:val="22"/>
        </w:rPr>
        <w:t>that</w:t>
      </w:r>
      <w:r>
        <w:rPr>
          <w:rFonts w:ascii="Calibri" w:hAnsi="Calibri"/>
          <w:spacing w:val="-2"/>
          <w:sz w:val="22"/>
        </w:rPr>
        <w:t> </w:t>
      </w:r>
      <w:r>
        <w:rPr>
          <w:rFonts w:ascii="Calibri" w:hAnsi="Calibri"/>
          <w:sz w:val="22"/>
        </w:rPr>
        <w:t>his</w:t>
      </w:r>
      <w:r>
        <w:rPr>
          <w:rFonts w:ascii="Calibri" w:hAnsi="Calibri"/>
          <w:spacing w:val="-3"/>
          <w:sz w:val="22"/>
        </w:rPr>
        <w:t> </w:t>
      </w:r>
      <w:r>
        <w:rPr>
          <w:rFonts w:ascii="Calibri" w:hAnsi="Calibri"/>
          <w:sz w:val="22"/>
        </w:rPr>
        <w:t>proposed</w:t>
      </w:r>
      <w:r>
        <w:rPr>
          <w:rFonts w:ascii="Calibri" w:hAnsi="Calibri"/>
          <w:spacing w:val="-4"/>
          <w:sz w:val="22"/>
        </w:rPr>
        <w:t> </w:t>
      </w:r>
      <w:r>
        <w:rPr>
          <w:rFonts w:ascii="Calibri" w:hAnsi="Calibri"/>
          <w:sz w:val="22"/>
        </w:rPr>
        <w:t>establishment</w:t>
      </w:r>
      <w:r>
        <w:rPr>
          <w:rFonts w:ascii="Calibri" w:hAnsi="Calibri"/>
          <w:spacing w:val="-5"/>
          <w:sz w:val="22"/>
        </w:rPr>
        <w:t> </w:t>
      </w:r>
      <w:r>
        <w:rPr>
          <w:rFonts w:ascii="Calibri" w:hAnsi="Calibri"/>
          <w:sz w:val="22"/>
        </w:rPr>
        <w:t>will</w:t>
      </w:r>
      <w:r>
        <w:rPr>
          <w:rFonts w:ascii="Calibri" w:hAnsi="Calibri"/>
          <w:spacing w:val="-3"/>
          <w:sz w:val="22"/>
        </w:rPr>
        <w:t> </w:t>
      </w:r>
      <w:r>
        <w:rPr>
          <w:rFonts w:ascii="Calibri" w:hAnsi="Calibri"/>
          <w:sz w:val="22"/>
        </w:rPr>
        <w:t>strictly</w:t>
      </w:r>
      <w:r>
        <w:rPr>
          <w:rFonts w:ascii="Calibri" w:hAnsi="Calibri"/>
          <w:spacing w:val="-2"/>
          <w:sz w:val="22"/>
        </w:rPr>
        <w:t> </w:t>
      </w:r>
      <w:r>
        <w:rPr>
          <w:rFonts w:ascii="Calibri" w:hAnsi="Calibri"/>
          <w:sz w:val="22"/>
        </w:rPr>
        <w:t>be</w:t>
      </w:r>
      <w:r>
        <w:rPr>
          <w:rFonts w:ascii="Calibri" w:hAnsi="Calibri"/>
          <w:spacing w:val="-2"/>
          <w:sz w:val="22"/>
        </w:rPr>
        <w:t> </w:t>
      </w:r>
      <w:r>
        <w:rPr>
          <w:rFonts w:ascii="Calibri" w:hAnsi="Calibri"/>
          <w:sz w:val="22"/>
        </w:rPr>
        <w:t>a</w:t>
      </w:r>
      <w:r>
        <w:rPr>
          <w:rFonts w:ascii="Calibri" w:hAnsi="Calibri"/>
          <w:spacing w:val="-5"/>
          <w:sz w:val="22"/>
        </w:rPr>
        <w:t> tap</w:t>
      </w:r>
    </w:p>
    <w:p>
      <w:pPr>
        <w:pStyle w:val="ListParagraph"/>
        <w:numPr>
          <w:ilvl w:val="0"/>
          <w:numId w:val="8"/>
        </w:numPr>
        <w:tabs>
          <w:tab w:pos="2879" w:val="left" w:leader="none"/>
        </w:tabs>
        <w:spacing w:line="240" w:lineRule="auto" w:before="41" w:after="0"/>
        <w:ind w:left="2879" w:right="0" w:hanging="2405"/>
        <w:jc w:val="left"/>
        <w:rPr>
          <w:rFonts w:ascii="Calibri"/>
          <w:sz w:val="22"/>
        </w:rPr>
      </w:pPr>
      <w:r>
        <w:rPr>
          <w:rFonts w:ascii="Calibri"/>
          <w:sz w:val="22"/>
        </w:rPr>
        <w:t>house</w:t>
      </w:r>
      <w:r>
        <w:rPr>
          <w:rFonts w:ascii="Calibri"/>
          <w:spacing w:val="-5"/>
          <w:sz w:val="22"/>
        </w:rPr>
        <w:t> </w:t>
      </w:r>
      <w:r>
        <w:rPr>
          <w:rFonts w:ascii="Calibri"/>
          <w:sz w:val="22"/>
        </w:rPr>
        <w:t>serving</w:t>
      </w:r>
      <w:r>
        <w:rPr>
          <w:rFonts w:ascii="Calibri"/>
          <w:spacing w:val="-4"/>
          <w:sz w:val="22"/>
        </w:rPr>
        <w:t> </w:t>
      </w:r>
      <w:r>
        <w:rPr>
          <w:rFonts w:ascii="Calibri"/>
          <w:sz w:val="22"/>
        </w:rPr>
        <w:t>beer</w:t>
      </w:r>
      <w:r>
        <w:rPr>
          <w:rFonts w:ascii="Calibri"/>
          <w:spacing w:val="-3"/>
          <w:sz w:val="22"/>
        </w:rPr>
        <w:t> </w:t>
      </w:r>
      <w:r>
        <w:rPr>
          <w:rFonts w:ascii="Calibri"/>
          <w:sz w:val="22"/>
        </w:rPr>
        <w:t>and</w:t>
      </w:r>
      <w:r>
        <w:rPr>
          <w:rFonts w:ascii="Calibri"/>
          <w:spacing w:val="-4"/>
          <w:sz w:val="22"/>
        </w:rPr>
        <w:t> </w:t>
      </w:r>
      <w:r>
        <w:rPr>
          <w:rFonts w:ascii="Calibri"/>
          <w:sz w:val="22"/>
        </w:rPr>
        <w:t>simple</w:t>
      </w:r>
      <w:r>
        <w:rPr>
          <w:rFonts w:ascii="Calibri"/>
          <w:spacing w:val="-2"/>
          <w:sz w:val="22"/>
        </w:rPr>
        <w:t> </w:t>
      </w:r>
      <w:r>
        <w:rPr>
          <w:rFonts w:ascii="Calibri"/>
          <w:sz w:val="22"/>
        </w:rPr>
        <w:t>appetizers,</w:t>
      </w:r>
      <w:r>
        <w:rPr>
          <w:rFonts w:ascii="Calibri"/>
          <w:spacing w:val="-5"/>
          <w:sz w:val="22"/>
        </w:rPr>
        <w:t> </w:t>
      </w:r>
      <w:r>
        <w:rPr>
          <w:rFonts w:ascii="Calibri"/>
          <w:sz w:val="22"/>
        </w:rPr>
        <w:t>rather</w:t>
      </w:r>
      <w:r>
        <w:rPr>
          <w:rFonts w:ascii="Calibri"/>
          <w:spacing w:val="-5"/>
          <w:sz w:val="22"/>
        </w:rPr>
        <w:t> </w:t>
      </w:r>
      <w:r>
        <w:rPr>
          <w:rFonts w:ascii="Calibri"/>
          <w:sz w:val="22"/>
        </w:rPr>
        <w:t>than</w:t>
      </w:r>
      <w:r>
        <w:rPr>
          <w:rFonts w:ascii="Calibri"/>
          <w:spacing w:val="-6"/>
          <w:sz w:val="22"/>
        </w:rPr>
        <w:t> </w:t>
      </w:r>
      <w:r>
        <w:rPr>
          <w:rFonts w:ascii="Calibri"/>
          <w:sz w:val="22"/>
        </w:rPr>
        <w:t>a</w:t>
      </w:r>
      <w:r>
        <w:rPr>
          <w:rFonts w:ascii="Calibri"/>
          <w:spacing w:val="-3"/>
          <w:sz w:val="22"/>
        </w:rPr>
        <w:t> </w:t>
      </w:r>
      <w:r>
        <w:rPr>
          <w:rFonts w:ascii="Calibri"/>
          <w:sz w:val="22"/>
        </w:rPr>
        <w:t>traditional</w:t>
      </w:r>
      <w:r>
        <w:rPr>
          <w:rFonts w:ascii="Calibri"/>
          <w:spacing w:val="-6"/>
          <w:sz w:val="22"/>
        </w:rPr>
        <w:t> </w:t>
      </w:r>
      <w:r>
        <w:rPr>
          <w:rFonts w:ascii="Calibri"/>
          <w:sz w:val="22"/>
        </w:rPr>
        <w:t>bar</w:t>
      </w:r>
      <w:r>
        <w:rPr>
          <w:rFonts w:ascii="Calibri"/>
          <w:spacing w:val="-5"/>
          <w:sz w:val="22"/>
        </w:rPr>
        <w:t> </w:t>
      </w:r>
      <w:r>
        <w:rPr>
          <w:rFonts w:ascii="Calibri"/>
          <w:sz w:val="22"/>
        </w:rPr>
        <w:t>or</w:t>
      </w:r>
      <w:r>
        <w:rPr>
          <w:rFonts w:ascii="Calibri"/>
          <w:spacing w:val="-3"/>
          <w:sz w:val="22"/>
        </w:rPr>
        <w:t> </w:t>
      </w:r>
      <w:r>
        <w:rPr>
          <w:rFonts w:ascii="Calibri"/>
          <w:sz w:val="22"/>
        </w:rPr>
        <w:t>sports</w:t>
      </w:r>
      <w:r>
        <w:rPr>
          <w:rFonts w:ascii="Calibri"/>
          <w:spacing w:val="-3"/>
          <w:sz w:val="22"/>
        </w:rPr>
        <w:t> </w:t>
      </w:r>
      <w:r>
        <w:rPr>
          <w:rFonts w:ascii="Calibri"/>
          <w:spacing w:val="-4"/>
          <w:sz w:val="22"/>
        </w:rPr>
        <w:t>bar.</w:t>
      </w:r>
    </w:p>
    <w:p>
      <w:pPr>
        <w:pStyle w:val="ListParagraph"/>
        <w:numPr>
          <w:ilvl w:val="0"/>
          <w:numId w:val="8"/>
        </w:numPr>
        <w:tabs>
          <w:tab w:pos="2879" w:val="left" w:leader="none"/>
        </w:tabs>
        <w:spacing w:line="240" w:lineRule="auto" w:before="39" w:after="0"/>
        <w:ind w:left="2879" w:right="0" w:hanging="2405"/>
        <w:jc w:val="left"/>
        <w:rPr>
          <w:rFonts w:ascii="Calibri"/>
          <w:sz w:val="22"/>
        </w:rPr>
      </w:pPr>
      <w:r>
        <w:rPr>
          <w:rFonts w:ascii="Calibri"/>
          <w:sz w:val="22"/>
        </w:rPr>
        <w:t>He</w:t>
      </w:r>
      <w:r>
        <w:rPr>
          <w:rFonts w:ascii="Calibri"/>
          <w:spacing w:val="-3"/>
          <w:sz w:val="22"/>
        </w:rPr>
        <w:t> </w:t>
      </w:r>
      <w:r>
        <w:rPr>
          <w:rFonts w:ascii="Calibri"/>
          <w:sz w:val="22"/>
        </w:rPr>
        <w:t>emphasized</w:t>
      </w:r>
      <w:r>
        <w:rPr>
          <w:rFonts w:ascii="Calibri"/>
          <w:spacing w:val="-4"/>
          <w:sz w:val="22"/>
        </w:rPr>
        <w:t> </w:t>
      </w:r>
      <w:r>
        <w:rPr>
          <w:rFonts w:ascii="Calibri"/>
          <w:sz w:val="22"/>
        </w:rPr>
        <w:t>that</w:t>
      </w:r>
      <w:r>
        <w:rPr>
          <w:rFonts w:ascii="Calibri"/>
          <w:spacing w:val="-5"/>
          <w:sz w:val="22"/>
        </w:rPr>
        <w:t> </w:t>
      </w:r>
      <w:r>
        <w:rPr>
          <w:rFonts w:ascii="Calibri"/>
          <w:sz w:val="22"/>
        </w:rPr>
        <w:t>the</w:t>
      </w:r>
      <w:r>
        <w:rPr>
          <w:rFonts w:ascii="Calibri"/>
          <w:spacing w:val="-5"/>
          <w:sz w:val="22"/>
        </w:rPr>
        <w:t> </w:t>
      </w:r>
      <w:r>
        <w:rPr>
          <w:rFonts w:ascii="Calibri"/>
          <w:sz w:val="22"/>
        </w:rPr>
        <w:t>venue</w:t>
      </w:r>
      <w:r>
        <w:rPr>
          <w:rFonts w:ascii="Calibri"/>
          <w:spacing w:val="-3"/>
          <w:sz w:val="22"/>
        </w:rPr>
        <w:t> </w:t>
      </w:r>
      <w:r>
        <w:rPr>
          <w:rFonts w:ascii="Calibri"/>
          <w:sz w:val="22"/>
        </w:rPr>
        <w:t>is</w:t>
      </w:r>
      <w:r>
        <w:rPr>
          <w:rFonts w:ascii="Calibri"/>
          <w:spacing w:val="-3"/>
          <w:sz w:val="22"/>
        </w:rPr>
        <w:t> </w:t>
      </w:r>
      <w:r>
        <w:rPr>
          <w:rFonts w:ascii="Calibri"/>
          <w:sz w:val="22"/>
        </w:rPr>
        <w:t>intended</w:t>
      </w:r>
      <w:r>
        <w:rPr>
          <w:rFonts w:ascii="Calibri"/>
          <w:spacing w:val="-6"/>
          <w:sz w:val="22"/>
        </w:rPr>
        <w:t> </w:t>
      </w:r>
      <w:r>
        <w:rPr>
          <w:rFonts w:ascii="Calibri"/>
          <w:sz w:val="22"/>
        </w:rPr>
        <w:t>to</w:t>
      </w:r>
      <w:r>
        <w:rPr>
          <w:rFonts w:ascii="Calibri"/>
          <w:spacing w:val="-5"/>
          <w:sz w:val="22"/>
        </w:rPr>
        <w:t> </w:t>
      </w:r>
      <w:r>
        <w:rPr>
          <w:rFonts w:ascii="Calibri"/>
          <w:sz w:val="22"/>
        </w:rPr>
        <w:t>offer</w:t>
      </w:r>
      <w:r>
        <w:rPr>
          <w:rFonts w:ascii="Calibri"/>
          <w:spacing w:val="-3"/>
          <w:sz w:val="22"/>
        </w:rPr>
        <w:t> </w:t>
      </w:r>
      <w:r>
        <w:rPr>
          <w:rFonts w:ascii="Calibri"/>
          <w:sz w:val="22"/>
        </w:rPr>
        <w:t>a</w:t>
      </w:r>
      <w:r>
        <w:rPr>
          <w:rFonts w:ascii="Calibri"/>
          <w:spacing w:val="-5"/>
          <w:sz w:val="22"/>
        </w:rPr>
        <w:t> </w:t>
      </w:r>
      <w:r>
        <w:rPr>
          <w:rFonts w:ascii="Calibri"/>
          <w:sz w:val="22"/>
        </w:rPr>
        <w:t>calm</w:t>
      </w:r>
      <w:r>
        <w:rPr>
          <w:rFonts w:ascii="Calibri"/>
          <w:spacing w:val="-2"/>
          <w:sz w:val="22"/>
        </w:rPr>
        <w:t> </w:t>
      </w:r>
      <w:r>
        <w:rPr>
          <w:rFonts w:ascii="Calibri"/>
          <w:sz w:val="22"/>
        </w:rPr>
        <w:t>environment</w:t>
      </w:r>
      <w:r>
        <w:rPr>
          <w:rFonts w:ascii="Calibri"/>
          <w:spacing w:val="-3"/>
          <w:sz w:val="22"/>
        </w:rPr>
        <w:t> </w:t>
      </w:r>
      <w:r>
        <w:rPr>
          <w:rFonts w:ascii="Calibri"/>
          <w:sz w:val="22"/>
        </w:rPr>
        <w:t>for</w:t>
      </w:r>
      <w:r>
        <w:rPr>
          <w:rFonts w:ascii="Calibri"/>
          <w:spacing w:val="-3"/>
          <w:sz w:val="22"/>
        </w:rPr>
        <w:t> </w:t>
      </w:r>
      <w:r>
        <w:rPr>
          <w:rFonts w:ascii="Calibri"/>
          <w:sz w:val="22"/>
        </w:rPr>
        <w:t>friends</w:t>
      </w:r>
      <w:r>
        <w:rPr>
          <w:rFonts w:ascii="Calibri"/>
          <w:spacing w:val="-3"/>
          <w:sz w:val="22"/>
        </w:rPr>
        <w:t> </w:t>
      </w:r>
      <w:r>
        <w:rPr>
          <w:rFonts w:ascii="Calibri"/>
          <w:spacing w:val="-5"/>
          <w:sz w:val="22"/>
        </w:rPr>
        <w:t>to</w:t>
      </w:r>
    </w:p>
    <w:p>
      <w:pPr>
        <w:pStyle w:val="ListParagraph"/>
        <w:numPr>
          <w:ilvl w:val="0"/>
          <w:numId w:val="8"/>
        </w:numPr>
        <w:tabs>
          <w:tab w:pos="2879" w:val="left" w:leader="none"/>
        </w:tabs>
        <w:spacing w:line="240" w:lineRule="auto" w:before="41" w:after="0"/>
        <w:ind w:left="2879" w:right="0" w:hanging="2405"/>
        <w:jc w:val="left"/>
        <w:rPr>
          <w:rFonts w:ascii="Calibri"/>
          <w:sz w:val="22"/>
        </w:rPr>
      </w:pPr>
      <w:r>
        <w:rPr>
          <w:rFonts w:ascii="Calibri"/>
          <w:sz w:val="22"/>
        </w:rPr>
        <w:t>gather</w:t>
      </w:r>
      <w:r>
        <w:rPr>
          <w:rFonts w:ascii="Calibri"/>
          <w:spacing w:val="-4"/>
          <w:sz w:val="22"/>
        </w:rPr>
        <w:t> </w:t>
      </w:r>
      <w:r>
        <w:rPr>
          <w:rFonts w:ascii="Calibri"/>
          <w:sz w:val="22"/>
        </w:rPr>
        <w:t>and</w:t>
      </w:r>
      <w:r>
        <w:rPr>
          <w:rFonts w:ascii="Calibri"/>
          <w:spacing w:val="-5"/>
          <w:sz w:val="22"/>
        </w:rPr>
        <w:t> </w:t>
      </w:r>
      <w:r>
        <w:rPr>
          <w:rFonts w:ascii="Calibri"/>
          <w:sz w:val="22"/>
        </w:rPr>
        <w:t>will</w:t>
      </w:r>
      <w:r>
        <w:rPr>
          <w:rFonts w:ascii="Calibri"/>
          <w:spacing w:val="-3"/>
          <w:sz w:val="22"/>
        </w:rPr>
        <w:t> </w:t>
      </w:r>
      <w:r>
        <w:rPr>
          <w:rFonts w:ascii="Calibri"/>
          <w:sz w:val="22"/>
        </w:rPr>
        <w:t>not</w:t>
      </w:r>
      <w:r>
        <w:rPr>
          <w:rFonts w:ascii="Calibri"/>
          <w:spacing w:val="-6"/>
          <w:sz w:val="22"/>
        </w:rPr>
        <w:t> </w:t>
      </w:r>
      <w:r>
        <w:rPr>
          <w:rFonts w:ascii="Calibri"/>
          <w:sz w:val="22"/>
        </w:rPr>
        <w:t>feature</w:t>
      </w:r>
      <w:r>
        <w:rPr>
          <w:rFonts w:ascii="Calibri"/>
          <w:spacing w:val="-5"/>
          <w:sz w:val="22"/>
        </w:rPr>
        <w:t> </w:t>
      </w:r>
      <w:r>
        <w:rPr>
          <w:rFonts w:ascii="Calibri"/>
          <w:sz w:val="22"/>
        </w:rPr>
        <w:t>a</w:t>
      </w:r>
      <w:r>
        <w:rPr>
          <w:rFonts w:ascii="Calibri"/>
          <w:spacing w:val="-4"/>
          <w:sz w:val="22"/>
        </w:rPr>
        <w:t> </w:t>
      </w:r>
      <w:r>
        <w:rPr>
          <w:rFonts w:ascii="Calibri"/>
          <w:sz w:val="22"/>
        </w:rPr>
        <w:t>nightclub-style</w:t>
      </w:r>
      <w:r>
        <w:rPr>
          <w:rFonts w:ascii="Calibri"/>
          <w:spacing w:val="-5"/>
          <w:sz w:val="22"/>
        </w:rPr>
        <w:t> </w:t>
      </w:r>
      <w:r>
        <w:rPr>
          <w:rFonts w:ascii="Calibri"/>
          <w:spacing w:val="-2"/>
          <w:sz w:val="22"/>
        </w:rPr>
        <w:t>atmosphere</w:t>
      </w:r>
    </w:p>
    <w:p>
      <w:pPr>
        <w:spacing w:before="44"/>
        <w:ind w:left="474" w:right="0" w:firstLine="0"/>
        <w:jc w:val="left"/>
        <w:rPr>
          <w:rFonts w:ascii="Arial"/>
          <w:sz w:val="22"/>
        </w:rPr>
      </w:pPr>
      <w:r>
        <w:rPr>
          <w:rFonts w:ascii="Arial"/>
          <w:spacing w:val="-5"/>
          <w:sz w:val="22"/>
        </w:rPr>
        <w:t>55</w:t>
      </w:r>
    </w:p>
    <w:p>
      <w:pPr>
        <w:pStyle w:val="ListParagraph"/>
        <w:numPr>
          <w:ilvl w:val="0"/>
          <w:numId w:val="9"/>
        </w:numPr>
        <w:tabs>
          <w:tab w:pos="1799" w:val="left" w:leader="none"/>
        </w:tabs>
        <w:spacing w:line="240" w:lineRule="auto" w:before="51" w:after="0"/>
        <w:ind w:left="1799" w:right="0" w:hanging="1324"/>
        <w:jc w:val="left"/>
        <w:rPr>
          <w:rFonts w:ascii="Calibri"/>
          <w:b/>
          <w:sz w:val="22"/>
        </w:rPr>
      </w:pPr>
      <w:r>
        <w:rPr>
          <w:rFonts w:ascii="Calibri"/>
          <w:b/>
          <w:sz w:val="22"/>
        </w:rPr>
        <w:t>3.</w:t>
      </w:r>
      <w:r>
        <w:rPr>
          <w:rFonts w:ascii="Calibri"/>
          <w:b/>
          <w:spacing w:val="36"/>
          <w:sz w:val="22"/>
        </w:rPr>
        <w:t>  </w:t>
      </w:r>
      <w:r>
        <w:rPr>
          <w:rFonts w:ascii="Calibri"/>
          <w:b/>
          <w:sz w:val="22"/>
        </w:rPr>
        <w:t>Consent</w:t>
      </w:r>
      <w:r>
        <w:rPr>
          <w:rFonts w:ascii="Calibri"/>
          <w:b/>
          <w:spacing w:val="-2"/>
          <w:sz w:val="22"/>
        </w:rPr>
        <w:t> </w:t>
      </w:r>
      <w:r>
        <w:rPr>
          <w:rFonts w:ascii="Calibri"/>
          <w:b/>
          <w:sz w:val="22"/>
        </w:rPr>
        <w:t>Items:</w:t>
      </w:r>
      <w:r>
        <w:rPr>
          <w:rFonts w:ascii="Calibri"/>
          <w:b/>
          <w:spacing w:val="-5"/>
          <w:sz w:val="22"/>
        </w:rPr>
        <w:t> </w:t>
      </w:r>
      <w:r>
        <w:rPr>
          <w:rFonts w:ascii="Calibri"/>
          <w:b/>
          <w:sz w:val="22"/>
        </w:rPr>
        <w:t>(Consent</w:t>
      </w:r>
      <w:r>
        <w:rPr>
          <w:rFonts w:ascii="Calibri"/>
          <w:b/>
          <w:spacing w:val="-6"/>
          <w:sz w:val="22"/>
        </w:rPr>
        <w:t> </w:t>
      </w:r>
      <w:r>
        <w:rPr>
          <w:rFonts w:ascii="Calibri"/>
          <w:b/>
          <w:sz w:val="22"/>
        </w:rPr>
        <w:t>contain</w:t>
      </w:r>
      <w:r>
        <w:rPr>
          <w:rFonts w:ascii="Calibri"/>
          <w:b/>
          <w:spacing w:val="-5"/>
          <w:sz w:val="22"/>
        </w:rPr>
        <w:t> </w:t>
      </w:r>
      <w:r>
        <w:rPr>
          <w:rFonts w:ascii="Calibri"/>
          <w:b/>
          <w:sz w:val="22"/>
        </w:rPr>
        <w:t>routine,</w:t>
      </w:r>
      <w:r>
        <w:rPr>
          <w:rFonts w:ascii="Calibri"/>
          <w:b/>
          <w:spacing w:val="-3"/>
          <w:sz w:val="22"/>
        </w:rPr>
        <w:t> </w:t>
      </w:r>
      <w:r>
        <w:rPr>
          <w:rFonts w:ascii="Calibri"/>
          <w:b/>
          <w:sz w:val="22"/>
        </w:rPr>
        <w:t>non-controversial</w:t>
      </w:r>
      <w:r>
        <w:rPr>
          <w:rFonts w:ascii="Calibri"/>
          <w:b/>
          <w:spacing w:val="-4"/>
          <w:sz w:val="22"/>
        </w:rPr>
        <w:t> </w:t>
      </w:r>
      <w:r>
        <w:rPr>
          <w:rFonts w:ascii="Calibri"/>
          <w:b/>
          <w:sz w:val="22"/>
        </w:rPr>
        <w:t>items</w:t>
      </w:r>
      <w:r>
        <w:rPr>
          <w:rFonts w:ascii="Calibri"/>
          <w:b/>
          <w:spacing w:val="-3"/>
          <w:sz w:val="22"/>
        </w:rPr>
        <w:t> </w:t>
      </w:r>
      <w:r>
        <w:rPr>
          <w:rFonts w:ascii="Calibri"/>
          <w:b/>
          <w:sz w:val="22"/>
        </w:rPr>
        <w:t>that</w:t>
      </w:r>
      <w:r>
        <w:rPr>
          <w:rFonts w:ascii="Calibri"/>
          <w:b/>
          <w:spacing w:val="-6"/>
          <w:sz w:val="22"/>
        </w:rPr>
        <w:t> </w:t>
      </w:r>
      <w:r>
        <w:rPr>
          <w:rFonts w:ascii="Calibri"/>
          <w:b/>
          <w:sz w:val="22"/>
        </w:rPr>
        <w:t>require</w:t>
      </w:r>
      <w:r>
        <w:rPr>
          <w:rFonts w:ascii="Calibri"/>
          <w:b/>
          <w:spacing w:val="-6"/>
          <w:sz w:val="22"/>
        </w:rPr>
        <w:t> </w:t>
      </w:r>
      <w:r>
        <w:rPr>
          <w:rFonts w:ascii="Calibri"/>
          <w:b/>
          <w:sz w:val="22"/>
        </w:rPr>
        <w:t>City</w:t>
      </w:r>
      <w:r>
        <w:rPr>
          <w:rFonts w:ascii="Calibri"/>
          <w:b/>
          <w:spacing w:val="-5"/>
          <w:sz w:val="22"/>
        </w:rPr>
        <w:t> </w:t>
      </w:r>
      <w:r>
        <w:rPr>
          <w:rFonts w:ascii="Calibri"/>
          <w:b/>
          <w:spacing w:val="-2"/>
          <w:sz w:val="22"/>
        </w:rPr>
        <w:t>Council</w:t>
      </w:r>
    </w:p>
    <w:p>
      <w:pPr>
        <w:pStyle w:val="ListParagraph"/>
        <w:numPr>
          <w:ilvl w:val="0"/>
          <w:numId w:val="9"/>
        </w:numPr>
        <w:tabs>
          <w:tab w:pos="2159" w:val="left" w:leader="none"/>
        </w:tabs>
        <w:spacing w:line="240" w:lineRule="auto" w:before="41" w:after="0"/>
        <w:ind w:left="2159" w:right="0" w:hanging="1684"/>
        <w:jc w:val="left"/>
        <w:rPr>
          <w:rFonts w:ascii="Calibri"/>
          <w:b/>
          <w:sz w:val="22"/>
        </w:rPr>
      </w:pPr>
      <w:r>
        <w:rPr>
          <w:rFonts w:ascii="Calibri"/>
          <w:b/>
          <w:sz w:val="22"/>
        </w:rPr>
        <w:t>action</w:t>
      </w:r>
      <w:r>
        <w:rPr>
          <w:rFonts w:ascii="Calibri"/>
          <w:b/>
          <w:spacing w:val="-4"/>
          <w:sz w:val="22"/>
        </w:rPr>
        <w:t> </w:t>
      </w:r>
      <w:r>
        <w:rPr>
          <w:rFonts w:ascii="Calibri"/>
          <w:b/>
          <w:sz w:val="22"/>
        </w:rPr>
        <w:t>but</w:t>
      </w:r>
      <w:r>
        <w:rPr>
          <w:rFonts w:ascii="Calibri"/>
          <w:b/>
          <w:spacing w:val="-3"/>
          <w:sz w:val="22"/>
        </w:rPr>
        <w:t> </w:t>
      </w:r>
      <w:r>
        <w:rPr>
          <w:rFonts w:ascii="Calibri"/>
          <w:b/>
          <w:sz w:val="22"/>
        </w:rPr>
        <w:t>need</w:t>
      </w:r>
      <w:r>
        <w:rPr>
          <w:rFonts w:ascii="Calibri"/>
          <w:b/>
          <w:spacing w:val="-3"/>
          <w:sz w:val="22"/>
        </w:rPr>
        <w:t> </w:t>
      </w:r>
      <w:r>
        <w:rPr>
          <w:rFonts w:ascii="Calibri"/>
          <w:b/>
          <w:sz w:val="22"/>
        </w:rPr>
        <w:t>little</w:t>
      </w:r>
      <w:r>
        <w:rPr>
          <w:rFonts w:ascii="Calibri"/>
          <w:b/>
          <w:spacing w:val="-5"/>
          <w:sz w:val="22"/>
        </w:rPr>
        <w:t> </w:t>
      </w:r>
      <w:r>
        <w:rPr>
          <w:rFonts w:ascii="Calibri"/>
          <w:b/>
          <w:sz w:val="22"/>
        </w:rPr>
        <w:t>or</w:t>
      </w:r>
      <w:r>
        <w:rPr>
          <w:rFonts w:ascii="Calibri"/>
          <w:b/>
          <w:spacing w:val="-2"/>
          <w:sz w:val="22"/>
        </w:rPr>
        <w:t> </w:t>
      </w:r>
      <w:r>
        <w:rPr>
          <w:rFonts w:ascii="Calibri"/>
          <w:b/>
          <w:sz w:val="22"/>
        </w:rPr>
        <w:t>no</w:t>
      </w:r>
      <w:r>
        <w:rPr>
          <w:rFonts w:ascii="Calibri"/>
          <w:b/>
          <w:spacing w:val="-5"/>
          <w:sz w:val="22"/>
        </w:rPr>
        <w:t> </w:t>
      </w:r>
      <w:r>
        <w:rPr>
          <w:rFonts w:ascii="Calibri"/>
          <w:b/>
          <w:sz w:val="22"/>
        </w:rPr>
        <w:t>City</w:t>
      </w:r>
      <w:r>
        <w:rPr>
          <w:rFonts w:ascii="Calibri"/>
          <w:b/>
          <w:spacing w:val="-4"/>
          <w:sz w:val="22"/>
        </w:rPr>
        <w:t> </w:t>
      </w:r>
      <w:r>
        <w:rPr>
          <w:rFonts w:ascii="Calibri"/>
          <w:b/>
          <w:sz w:val="22"/>
        </w:rPr>
        <w:t>Council</w:t>
      </w:r>
      <w:r>
        <w:rPr>
          <w:rFonts w:ascii="Calibri"/>
          <w:b/>
          <w:spacing w:val="-1"/>
          <w:sz w:val="22"/>
        </w:rPr>
        <w:t> </w:t>
      </w:r>
      <w:r>
        <w:rPr>
          <w:rFonts w:ascii="Calibri"/>
          <w:b/>
          <w:spacing w:val="-2"/>
          <w:sz w:val="22"/>
        </w:rPr>
        <w:t>deliberation).</w:t>
      </w:r>
    </w:p>
    <w:p>
      <w:pPr>
        <w:spacing w:before="44"/>
        <w:ind w:left="475" w:right="0" w:firstLine="0"/>
        <w:jc w:val="left"/>
        <w:rPr>
          <w:rFonts w:ascii="Arial"/>
          <w:sz w:val="22"/>
        </w:rPr>
      </w:pPr>
      <w:r>
        <w:rPr>
          <w:rFonts w:ascii="Arial"/>
          <w:spacing w:val="-5"/>
          <w:sz w:val="22"/>
        </w:rPr>
        <w:t>58</w:t>
      </w:r>
    </w:p>
    <w:p>
      <w:pPr>
        <w:pStyle w:val="ListParagraph"/>
        <w:numPr>
          <w:ilvl w:val="0"/>
          <w:numId w:val="10"/>
        </w:numPr>
        <w:tabs>
          <w:tab w:pos="2519" w:val="left" w:leader="none"/>
          <w:tab w:pos="2930" w:val="left" w:leader="none"/>
        </w:tabs>
        <w:spacing w:line="240" w:lineRule="auto" w:before="51" w:after="0"/>
        <w:ind w:left="2519" w:right="0" w:hanging="2044"/>
        <w:jc w:val="left"/>
        <w:rPr>
          <w:rFonts w:ascii="Calibri"/>
          <w:b/>
          <w:sz w:val="22"/>
        </w:rPr>
      </w:pPr>
      <w:r>
        <w:rPr>
          <w:rFonts w:ascii="Calibri"/>
          <w:b/>
          <w:spacing w:val="-5"/>
          <w:sz w:val="22"/>
        </w:rPr>
        <w:t>A.</w:t>
      </w:r>
      <w:r>
        <w:rPr>
          <w:rFonts w:ascii="Calibri"/>
          <w:b/>
          <w:sz w:val="22"/>
        </w:rPr>
        <w:tab/>
        <w:t>Approval</w:t>
      </w:r>
      <w:r>
        <w:rPr>
          <w:rFonts w:ascii="Calibri"/>
          <w:b/>
          <w:spacing w:val="-5"/>
          <w:sz w:val="22"/>
        </w:rPr>
        <w:t> </w:t>
      </w:r>
      <w:r>
        <w:rPr>
          <w:rFonts w:ascii="Calibri"/>
          <w:b/>
          <w:sz w:val="22"/>
        </w:rPr>
        <w:t>of</w:t>
      </w:r>
      <w:r>
        <w:rPr>
          <w:rFonts w:ascii="Calibri"/>
          <w:b/>
          <w:spacing w:val="-4"/>
          <w:sz w:val="22"/>
        </w:rPr>
        <w:t> </w:t>
      </w:r>
      <w:r>
        <w:rPr>
          <w:rFonts w:ascii="Calibri"/>
          <w:b/>
          <w:sz w:val="22"/>
        </w:rPr>
        <w:t>City</w:t>
      </w:r>
      <w:r>
        <w:rPr>
          <w:rFonts w:ascii="Calibri"/>
          <w:b/>
          <w:spacing w:val="-4"/>
          <w:sz w:val="22"/>
        </w:rPr>
        <w:t> </w:t>
      </w:r>
      <w:r>
        <w:rPr>
          <w:rFonts w:ascii="Calibri"/>
          <w:b/>
          <w:sz w:val="22"/>
        </w:rPr>
        <w:t>Council</w:t>
      </w:r>
      <w:r>
        <w:rPr>
          <w:rFonts w:ascii="Calibri"/>
          <w:b/>
          <w:spacing w:val="-4"/>
          <w:sz w:val="22"/>
        </w:rPr>
        <w:t> </w:t>
      </w:r>
      <w:r>
        <w:rPr>
          <w:rFonts w:ascii="Calibri"/>
          <w:b/>
          <w:spacing w:val="-2"/>
          <w:sz w:val="22"/>
        </w:rPr>
        <w:t>Minutes:</w:t>
      </w:r>
    </w:p>
    <w:p>
      <w:pPr>
        <w:pStyle w:val="ListParagraph"/>
        <w:numPr>
          <w:ilvl w:val="0"/>
          <w:numId w:val="10"/>
        </w:numPr>
        <w:tabs>
          <w:tab w:pos="2519" w:val="left" w:leader="none"/>
        </w:tabs>
        <w:spacing w:line="240" w:lineRule="auto" w:before="41" w:after="0"/>
        <w:ind w:left="2519" w:right="0" w:hanging="2044"/>
        <w:jc w:val="left"/>
        <w:rPr>
          <w:rFonts w:ascii="Calibri" w:hAnsi="Calibri"/>
          <w:b/>
          <w:sz w:val="22"/>
        </w:rPr>
      </w:pPr>
      <w:r>
        <w:rPr>
          <w:rFonts w:ascii="Calibri" w:hAnsi="Calibri"/>
          <w:b/>
          <w:sz w:val="22"/>
        </w:rPr>
        <w:t>Regular</w:t>
      </w:r>
      <w:r>
        <w:rPr>
          <w:rFonts w:ascii="Calibri" w:hAnsi="Calibri"/>
          <w:b/>
          <w:spacing w:val="-6"/>
          <w:sz w:val="22"/>
        </w:rPr>
        <w:t> </w:t>
      </w:r>
      <w:r>
        <w:rPr>
          <w:rFonts w:ascii="Calibri" w:hAnsi="Calibri"/>
          <w:b/>
          <w:sz w:val="22"/>
        </w:rPr>
        <w:t>City</w:t>
      </w:r>
      <w:r>
        <w:rPr>
          <w:rFonts w:ascii="Calibri" w:hAnsi="Calibri"/>
          <w:b/>
          <w:spacing w:val="-4"/>
          <w:sz w:val="22"/>
        </w:rPr>
        <w:t> </w:t>
      </w:r>
      <w:r>
        <w:rPr>
          <w:rFonts w:ascii="Calibri" w:hAnsi="Calibri"/>
          <w:b/>
          <w:sz w:val="22"/>
        </w:rPr>
        <w:t>Council</w:t>
      </w:r>
      <w:r>
        <w:rPr>
          <w:rFonts w:ascii="Calibri" w:hAnsi="Calibri"/>
          <w:b/>
          <w:spacing w:val="-2"/>
          <w:sz w:val="22"/>
        </w:rPr>
        <w:t> </w:t>
      </w:r>
      <w:r>
        <w:rPr>
          <w:rFonts w:ascii="Calibri" w:hAnsi="Calibri"/>
          <w:b/>
          <w:sz w:val="22"/>
        </w:rPr>
        <w:t>Meeting</w:t>
      </w:r>
      <w:r>
        <w:rPr>
          <w:rFonts w:ascii="Calibri" w:hAnsi="Calibri"/>
          <w:b/>
          <w:spacing w:val="-2"/>
          <w:sz w:val="22"/>
        </w:rPr>
        <w:t> </w:t>
      </w:r>
      <w:r>
        <w:rPr>
          <w:rFonts w:ascii="Calibri" w:hAnsi="Calibri"/>
          <w:b/>
          <w:sz w:val="22"/>
        </w:rPr>
        <w:t>–</w:t>
      </w:r>
      <w:r>
        <w:rPr>
          <w:rFonts w:ascii="Calibri" w:hAnsi="Calibri"/>
          <w:b/>
          <w:spacing w:val="-3"/>
          <w:sz w:val="22"/>
        </w:rPr>
        <w:t> </w:t>
      </w:r>
      <w:r>
        <w:rPr>
          <w:rFonts w:ascii="Calibri" w:hAnsi="Calibri"/>
          <w:b/>
          <w:sz w:val="22"/>
        </w:rPr>
        <w:t>March</w:t>
      </w:r>
      <w:r>
        <w:rPr>
          <w:rFonts w:ascii="Calibri" w:hAnsi="Calibri"/>
          <w:b/>
          <w:spacing w:val="-6"/>
          <w:sz w:val="22"/>
        </w:rPr>
        <w:t> </w:t>
      </w:r>
      <w:r>
        <w:rPr>
          <w:rFonts w:ascii="Calibri" w:hAnsi="Calibri"/>
          <w:b/>
          <w:sz w:val="22"/>
        </w:rPr>
        <w:t>10</w:t>
      </w:r>
      <w:r>
        <w:rPr>
          <w:rFonts w:ascii="Calibri" w:hAnsi="Calibri"/>
          <w:b/>
          <w:sz w:val="22"/>
          <w:vertAlign w:val="superscript"/>
        </w:rPr>
        <w:t>th</w:t>
      </w:r>
      <w:r>
        <w:rPr>
          <w:rFonts w:ascii="Calibri" w:hAnsi="Calibri"/>
          <w:b/>
          <w:sz w:val="22"/>
          <w:vertAlign w:val="baseline"/>
        </w:rPr>
        <w:t>,</w:t>
      </w:r>
      <w:r>
        <w:rPr>
          <w:rFonts w:ascii="Calibri" w:hAnsi="Calibri"/>
          <w:b/>
          <w:spacing w:val="-5"/>
          <w:sz w:val="22"/>
          <w:vertAlign w:val="baseline"/>
        </w:rPr>
        <w:t> </w:t>
      </w:r>
      <w:r>
        <w:rPr>
          <w:rFonts w:ascii="Calibri" w:hAnsi="Calibri"/>
          <w:b/>
          <w:spacing w:val="-4"/>
          <w:sz w:val="22"/>
          <w:vertAlign w:val="baseline"/>
        </w:rPr>
        <w:t>2026</w:t>
      </w:r>
    </w:p>
    <w:p>
      <w:pPr>
        <w:spacing w:before="44"/>
        <w:ind w:left="475" w:right="0" w:firstLine="0"/>
        <w:jc w:val="left"/>
        <w:rPr>
          <w:rFonts w:ascii="Arial"/>
          <w:sz w:val="22"/>
        </w:rPr>
      </w:pPr>
      <w:r>
        <w:rPr>
          <w:rFonts w:ascii="Arial"/>
          <w:spacing w:val="-5"/>
          <w:sz w:val="22"/>
        </w:rPr>
        <w:t>61</w:t>
      </w:r>
    </w:p>
    <w:p>
      <w:pPr>
        <w:pStyle w:val="ListParagraph"/>
        <w:numPr>
          <w:ilvl w:val="0"/>
          <w:numId w:val="11"/>
        </w:numPr>
        <w:tabs>
          <w:tab w:pos="2519" w:val="left" w:leader="none"/>
        </w:tabs>
        <w:spacing w:line="240" w:lineRule="auto" w:before="52" w:after="0"/>
        <w:ind w:left="2519" w:right="0" w:hanging="2045"/>
        <w:jc w:val="left"/>
        <w:rPr>
          <w:rFonts w:ascii="Calibri"/>
          <w:b/>
          <w:sz w:val="22"/>
        </w:rPr>
      </w:pPr>
      <w:r>
        <w:rPr>
          <w:rFonts w:ascii="Calibri"/>
          <w:b/>
          <w:sz w:val="22"/>
        </w:rPr>
        <w:t>B.</w:t>
      </w:r>
      <w:r>
        <w:rPr>
          <w:rFonts w:ascii="Calibri"/>
          <w:b/>
          <w:spacing w:val="33"/>
          <w:sz w:val="22"/>
        </w:rPr>
        <w:t>  </w:t>
      </w:r>
      <w:r>
        <w:rPr>
          <w:rFonts w:ascii="Calibri"/>
          <w:b/>
          <w:sz w:val="22"/>
        </w:rPr>
        <w:t>Approval of</w:t>
      </w:r>
      <w:r>
        <w:rPr>
          <w:rFonts w:ascii="Calibri"/>
          <w:b/>
          <w:spacing w:val="-4"/>
          <w:sz w:val="22"/>
        </w:rPr>
        <w:t> </w:t>
      </w:r>
      <w:r>
        <w:rPr>
          <w:rFonts w:ascii="Calibri"/>
          <w:b/>
          <w:sz w:val="22"/>
        </w:rPr>
        <w:t>Accounts</w:t>
      </w:r>
      <w:r>
        <w:rPr>
          <w:rFonts w:ascii="Calibri"/>
          <w:b/>
          <w:spacing w:val="-2"/>
          <w:sz w:val="22"/>
        </w:rPr>
        <w:t> </w:t>
      </w:r>
      <w:r>
        <w:rPr>
          <w:rFonts w:ascii="Calibri"/>
          <w:b/>
          <w:sz w:val="22"/>
        </w:rPr>
        <w:t>Payable</w:t>
      </w:r>
      <w:r>
        <w:rPr>
          <w:rFonts w:ascii="Calibri"/>
          <w:b/>
          <w:spacing w:val="-3"/>
          <w:sz w:val="22"/>
        </w:rPr>
        <w:t> </w:t>
      </w:r>
      <w:r>
        <w:rPr>
          <w:rFonts w:ascii="Calibri"/>
          <w:b/>
          <w:spacing w:val="-2"/>
          <w:sz w:val="22"/>
        </w:rPr>
        <w:t>Vouchers</w:t>
      </w:r>
    </w:p>
    <w:p>
      <w:pPr>
        <w:pStyle w:val="ListParagraph"/>
        <w:numPr>
          <w:ilvl w:val="0"/>
          <w:numId w:val="11"/>
        </w:numPr>
        <w:tabs>
          <w:tab w:pos="2519" w:val="left" w:leader="none"/>
        </w:tabs>
        <w:spacing w:line="240" w:lineRule="auto" w:before="41" w:after="0"/>
        <w:ind w:left="2519" w:right="0" w:hanging="2045"/>
        <w:jc w:val="left"/>
        <w:rPr>
          <w:rFonts w:ascii="Calibri"/>
          <w:b/>
          <w:sz w:val="22"/>
        </w:rPr>
      </w:pPr>
      <w:r>
        <w:rPr>
          <w:rFonts w:ascii="Calibri"/>
          <w:b/>
          <w:sz w:val="22"/>
        </w:rPr>
        <w:t>Accounts</w:t>
      </w:r>
      <w:r>
        <w:rPr>
          <w:rFonts w:ascii="Calibri"/>
          <w:b/>
          <w:spacing w:val="-3"/>
          <w:sz w:val="22"/>
        </w:rPr>
        <w:t> </w:t>
      </w:r>
      <w:r>
        <w:rPr>
          <w:rFonts w:ascii="Calibri"/>
          <w:b/>
          <w:sz w:val="22"/>
        </w:rPr>
        <w:t>Payable</w:t>
      </w:r>
      <w:r>
        <w:rPr>
          <w:rFonts w:ascii="Calibri"/>
          <w:b/>
          <w:spacing w:val="-4"/>
          <w:sz w:val="22"/>
        </w:rPr>
        <w:t> </w:t>
      </w:r>
      <w:r>
        <w:rPr>
          <w:rFonts w:ascii="Calibri"/>
          <w:b/>
          <w:sz w:val="22"/>
        </w:rPr>
        <w:t>March</w:t>
      </w:r>
      <w:r>
        <w:rPr>
          <w:rFonts w:ascii="Calibri"/>
          <w:b/>
          <w:spacing w:val="-6"/>
          <w:sz w:val="22"/>
        </w:rPr>
        <w:t> </w:t>
      </w:r>
      <w:r>
        <w:rPr>
          <w:rFonts w:ascii="Calibri"/>
          <w:b/>
          <w:sz w:val="22"/>
        </w:rPr>
        <w:t>10,</w:t>
      </w:r>
      <w:r>
        <w:rPr>
          <w:rFonts w:ascii="Calibri"/>
          <w:b/>
          <w:spacing w:val="-4"/>
          <w:sz w:val="22"/>
        </w:rPr>
        <w:t> </w:t>
      </w:r>
      <w:r>
        <w:rPr>
          <w:rFonts w:ascii="Calibri"/>
          <w:b/>
          <w:sz w:val="22"/>
        </w:rPr>
        <w:t>2026</w:t>
      </w:r>
      <w:r>
        <w:rPr>
          <w:rFonts w:ascii="Calibri"/>
          <w:b/>
          <w:spacing w:val="-4"/>
          <w:sz w:val="22"/>
        </w:rPr>
        <w:t> </w:t>
      </w:r>
      <w:r>
        <w:rPr>
          <w:rFonts w:ascii="Calibri"/>
          <w:b/>
          <w:spacing w:val="-2"/>
          <w:sz w:val="22"/>
        </w:rPr>
        <w:t>$371,013.67</w:t>
      </w:r>
    </w:p>
    <w:p>
      <w:pPr>
        <w:pStyle w:val="ListParagraph"/>
        <w:numPr>
          <w:ilvl w:val="0"/>
          <w:numId w:val="11"/>
        </w:numPr>
        <w:tabs>
          <w:tab w:pos="2519" w:val="left" w:leader="none"/>
        </w:tabs>
        <w:spacing w:line="240" w:lineRule="auto" w:before="41" w:after="0"/>
        <w:ind w:left="2519" w:right="0" w:hanging="2045"/>
        <w:jc w:val="left"/>
        <w:rPr>
          <w:rFonts w:ascii="Calibri"/>
          <w:b/>
          <w:sz w:val="22"/>
        </w:rPr>
      </w:pPr>
      <w:r>
        <w:rPr>
          <w:rFonts w:ascii="Calibri"/>
          <w:b/>
          <w:sz w:val="22"/>
        </w:rPr>
        <w:t>Accounts</w:t>
      </w:r>
      <w:r>
        <w:rPr>
          <w:rFonts w:ascii="Calibri"/>
          <w:b/>
          <w:spacing w:val="-3"/>
          <w:sz w:val="22"/>
        </w:rPr>
        <w:t> </w:t>
      </w:r>
      <w:r>
        <w:rPr>
          <w:rFonts w:ascii="Calibri"/>
          <w:b/>
          <w:sz w:val="22"/>
        </w:rPr>
        <w:t>Payable</w:t>
      </w:r>
      <w:r>
        <w:rPr>
          <w:rFonts w:ascii="Calibri"/>
          <w:b/>
          <w:spacing w:val="-4"/>
          <w:sz w:val="22"/>
        </w:rPr>
        <w:t> </w:t>
      </w:r>
      <w:r>
        <w:rPr>
          <w:rFonts w:ascii="Calibri"/>
          <w:b/>
          <w:sz w:val="22"/>
        </w:rPr>
        <w:t>March</w:t>
      </w:r>
      <w:r>
        <w:rPr>
          <w:rFonts w:ascii="Calibri"/>
          <w:b/>
          <w:spacing w:val="-6"/>
          <w:sz w:val="22"/>
        </w:rPr>
        <w:t> </w:t>
      </w:r>
      <w:r>
        <w:rPr>
          <w:rFonts w:ascii="Calibri"/>
          <w:b/>
          <w:sz w:val="22"/>
        </w:rPr>
        <w:t>17,</w:t>
      </w:r>
      <w:r>
        <w:rPr>
          <w:rFonts w:ascii="Calibri"/>
          <w:b/>
          <w:spacing w:val="-5"/>
          <w:sz w:val="22"/>
        </w:rPr>
        <w:t> </w:t>
      </w:r>
      <w:r>
        <w:rPr>
          <w:rFonts w:ascii="Calibri"/>
          <w:b/>
          <w:sz w:val="22"/>
        </w:rPr>
        <w:t>2026</w:t>
      </w:r>
      <w:r>
        <w:rPr>
          <w:rFonts w:ascii="Calibri"/>
          <w:b/>
          <w:spacing w:val="-4"/>
          <w:sz w:val="22"/>
        </w:rPr>
        <w:t> </w:t>
      </w:r>
      <w:r>
        <w:rPr>
          <w:rFonts w:ascii="Calibri"/>
          <w:b/>
          <w:spacing w:val="-2"/>
          <w:sz w:val="22"/>
        </w:rPr>
        <w:t>$46,901.09</w:t>
      </w:r>
    </w:p>
    <w:p>
      <w:pPr>
        <w:pStyle w:val="ListParagraph"/>
        <w:numPr>
          <w:ilvl w:val="0"/>
          <w:numId w:val="11"/>
        </w:numPr>
        <w:tabs>
          <w:tab w:pos="2519" w:val="left" w:leader="none"/>
        </w:tabs>
        <w:spacing w:line="240" w:lineRule="auto" w:before="38" w:after="0"/>
        <w:ind w:left="2519" w:right="0" w:hanging="2045"/>
        <w:jc w:val="left"/>
        <w:rPr>
          <w:rFonts w:ascii="Calibri"/>
          <w:b/>
          <w:sz w:val="22"/>
        </w:rPr>
      </w:pPr>
      <w:r>
        <w:rPr>
          <w:rFonts w:ascii="Calibri"/>
          <w:b/>
          <w:sz w:val="22"/>
        </w:rPr>
        <w:t>Accounts</w:t>
      </w:r>
      <w:r>
        <w:rPr>
          <w:rFonts w:ascii="Calibri"/>
          <w:b/>
          <w:spacing w:val="-3"/>
          <w:sz w:val="22"/>
        </w:rPr>
        <w:t> </w:t>
      </w:r>
      <w:r>
        <w:rPr>
          <w:rFonts w:ascii="Calibri"/>
          <w:b/>
          <w:sz w:val="22"/>
        </w:rPr>
        <w:t>Payable</w:t>
      </w:r>
      <w:r>
        <w:rPr>
          <w:rFonts w:ascii="Calibri"/>
          <w:b/>
          <w:spacing w:val="-4"/>
          <w:sz w:val="22"/>
        </w:rPr>
        <w:t> </w:t>
      </w:r>
      <w:r>
        <w:rPr>
          <w:rFonts w:ascii="Calibri"/>
          <w:b/>
          <w:sz w:val="22"/>
        </w:rPr>
        <w:t>March</w:t>
      </w:r>
      <w:r>
        <w:rPr>
          <w:rFonts w:ascii="Calibri"/>
          <w:b/>
          <w:spacing w:val="-6"/>
          <w:sz w:val="22"/>
        </w:rPr>
        <w:t> </w:t>
      </w:r>
      <w:r>
        <w:rPr>
          <w:rFonts w:ascii="Calibri"/>
          <w:b/>
          <w:sz w:val="22"/>
        </w:rPr>
        <w:t>24,</w:t>
      </w:r>
      <w:r>
        <w:rPr>
          <w:rFonts w:ascii="Calibri"/>
          <w:b/>
          <w:spacing w:val="-5"/>
          <w:sz w:val="22"/>
        </w:rPr>
        <w:t> </w:t>
      </w:r>
      <w:r>
        <w:rPr>
          <w:rFonts w:ascii="Calibri"/>
          <w:b/>
          <w:sz w:val="22"/>
        </w:rPr>
        <w:t>2026</w:t>
      </w:r>
      <w:r>
        <w:rPr>
          <w:rFonts w:ascii="Calibri"/>
          <w:b/>
          <w:spacing w:val="-4"/>
          <w:sz w:val="22"/>
        </w:rPr>
        <w:t> </w:t>
      </w:r>
      <w:r>
        <w:rPr>
          <w:rFonts w:ascii="Calibri"/>
          <w:b/>
          <w:spacing w:val="-2"/>
          <w:sz w:val="22"/>
        </w:rPr>
        <w:t>$121,611.02</w:t>
      </w:r>
    </w:p>
    <w:p>
      <w:pPr>
        <w:pStyle w:val="ListParagraph"/>
        <w:numPr>
          <w:ilvl w:val="0"/>
          <w:numId w:val="11"/>
        </w:numPr>
        <w:tabs>
          <w:tab w:pos="2519" w:val="left" w:leader="none"/>
        </w:tabs>
        <w:spacing w:line="240" w:lineRule="auto" w:before="41" w:after="0"/>
        <w:ind w:left="2519" w:right="0" w:hanging="2045"/>
        <w:jc w:val="left"/>
        <w:rPr>
          <w:rFonts w:ascii="Calibri"/>
          <w:b/>
          <w:sz w:val="22"/>
        </w:rPr>
      </w:pPr>
      <w:r>
        <w:rPr>
          <w:rFonts w:ascii="Calibri"/>
          <w:b/>
          <w:sz w:val="22"/>
        </w:rPr>
        <w:t>Accounts</w:t>
      </w:r>
      <w:r>
        <w:rPr>
          <w:rFonts w:ascii="Calibri"/>
          <w:b/>
          <w:spacing w:val="-3"/>
          <w:sz w:val="22"/>
        </w:rPr>
        <w:t> </w:t>
      </w:r>
      <w:r>
        <w:rPr>
          <w:rFonts w:ascii="Calibri"/>
          <w:b/>
          <w:sz w:val="22"/>
        </w:rPr>
        <w:t>Payable</w:t>
      </w:r>
      <w:r>
        <w:rPr>
          <w:rFonts w:ascii="Calibri"/>
          <w:b/>
          <w:spacing w:val="-4"/>
          <w:sz w:val="22"/>
        </w:rPr>
        <w:t> </w:t>
      </w:r>
      <w:r>
        <w:rPr>
          <w:rFonts w:ascii="Calibri"/>
          <w:b/>
          <w:sz w:val="22"/>
        </w:rPr>
        <w:t>April</w:t>
      </w:r>
      <w:r>
        <w:rPr>
          <w:rFonts w:ascii="Calibri"/>
          <w:b/>
          <w:spacing w:val="-4"/>
          <w:sz w:val="22"/>
        </w:rPr>
        <w:t> </w:t>
      </w:r>
      <w:r>
        <w:rPr>
          <w:rFonts w:ascii="Calibri"/>
          <w:b/>
          <w:sz w:val="22"/>
        </w:rPr>
        <w:t>1,</w:t>
      </w:r>
      <w:r>
        <w:rPr>
          <w:rFonts w:ascii="Calibri"/>
          <w:b/>
          <w:spacing w:val="-6"/>
          <w:sz w:val="22"/>
        </w:rPr>
        <w:t> </w:t>
      </w:r>
      <w:r>
        <w:rPr>
          <w:rFonts w:ascii="Calibri"/>
          <w:b/>
          <w:sz w:val="22"/>
        </w:rPr>
        <w:t>2026</w:t>
      </w:r>
      <w:r>
        <w:rPr>
          <w:rFonts w:ascii="Calibri"/>
          <w:b/>
          <w:spacing w:val="-4"/>
          <w:sz w:val="22"/>
        </w:rPr>
        <w:t> </w:t>
      </w:r>
      <w:r>
        <w:rPr>
          <w:rFonts w:ascii="Calibri"/>
          <w:b/>
          <w:spacing w:val="-2"/>
          <w:sz w:val="22"/>
        </w:rPr>
        <w:t>$20,347.08</w:t>
      </w:r>
    </w:p>
    <w:p>
      <w:pPr>
        <w:spacing w:before="44"/>
        <w:ind w:left="474" w:right="0" w:firstLine="0"/>
        <w:jc w:val="left"/>
        <w:rPr>
          <w:rFonts w:ascii="Arial"/>
          <w:sz w:val="22"/>
        </w:rPr>
      </w:pPr>
      <w:r>
        <w:rPr>
          <w:rFonts w:ascii="Arial"/>
          <w:spacing w:val="-5"/>
          <w:sz w:val="22"/>
        </w:rPr>
        <w:t>67</w:t>
      </w:r>
    </w:p>
    <w:p>
      <w:pPr>
        <w:spacing w:before="54"/>
        <w:ind w:left="474" w:right="0" w:firstLine="0"/>
        <w:jc w:val="left"/>
        <w:rPr>
          <w:rFonts w:ascii="Arial"/>
          <w:sz w:val="22"/>
        </w:rPr>
      </w:pPr>
      <w:r>
        <w:rPr>
          <w:rFonts w:ascii="Arial"/>
          <w:spacing w:val="-5"/>
          <w:sz w:val="22"/>
        </w:rPr>
        <w:t>68</w:t>
      </w:r>
    </w:p>
    <w:p>
      <w:pPr>
        <w:tabs>
          <w:tab w:pos="1079" w:val="left" w:leader="none"/>
        </w:tabs>
        <w:spacing w:before="54"/>
        <w:ind w:left="474" w:right="0" w:firstLine="0"/>
        <w:jc w:val="left"/>
        <w:rPr>
          <w:sz w:val="22"/>
        </w:rPr>
      </w:pPr>
      <w:r>
        <w:rPr>
          <w:rFonts w:ascii="Arial"/>
          <w:spacing w:val="-5"/>
          <w:sz w:val="22"/>
        </w:rPr>
        <w:t>69</w:t>
      </w:r>
      <w:r>
        <w:rPr>
          <w:rFonts w:ascii="Arial"/>
          <w:sz w:val="22"/>
        </w:rPr>
        <w:tab/>
      </w:r>
      <w:r>
        <w:rPr>
          <w:sz w:val="22"/>
        </w:rPr>
        <w:t>Councilmember</w:t>
      </w:r>
      <w:r>
        <w:rPr>
          <w:spacing w:val="-5"/>
          <w:sz w:val="22"/>
        </w:rPr>
        <w:t> </w:t>
      </w:r>
      <w:r>
        <w:rPr>
          <w:sz w:val="22"/>
        </w:rPr>
        <w:t>Heaton</w:t>
      </w:r>
      <w:r>
        <w:rPr>
          <w:spacing w:val="-5"/>
          <w:sz w:val="22"/>
        </w:rPr>
        <w:t> </w:t>
      </w:r>
      <w:r>
        <w:rPr>
          <w:sz w:val="22"/>
        </w:rPr>
        <w:t>made</w:t>
      </w:r>
      <w:r>
        <w:rPr>
          <w:spacing w:val="-2"/>
          <w:sz w:val="22"/>
        </w:rPr>
        <w:t> </w:t>
      </w:r>
      <w:r>
        <w:rPr>
          <w:sz w:val="22"/>
        </w:rPr>
        <w:t>a</w:t>
      </w:r>
      <w:r>
        <w:rPr>
          <w:spacing w:val="-5"/>
          <w:sz w:val="22"/>
        </w:rPr>
        <w:t> </w:t>
      </w:r>
      <w:r>
        <w:rPr>
          <w:sz w:val="22"/>
        </w:rPr>
        <w:t>motion</w:t>
      </w:r>
      <w:r>
        <w:rPr>
          <w:spacing w:val="-5"/>
          <w:sz w:val="22"/>
        </w:rPr>
        <w:t> </w:t>
      </w:r>
      <w:r>
        <w:rPr>
          <w:sz w:val="22"/>
        </w:rPr>
        <w:t>to</w:t>
      </w:r>
      <w:r>
        <w:rPr>
          <w:spacing w:val="-3"/>
          <w:sz w:val="22"/>
        </w:rPr>
        <w:t> </w:t>
      </w:r>
      <w:r>
        <w:rPr>
          <w:sz w:val="22"/>
        </w:rPr>
        <w:t>approve</w:t>
      </w:r>
      <w:r>
        <w:rPr>
          <w:spacing w:val="-5"/>
          <w:sz w:val="22"/>
        </w:rPr>
        <w:t> </w:t>
      </w:r>
      <w:r>
        <w:rPr>
          <w:sz w:val="22"/>
        </w:rPr>
        <w:t>the</w:t>
      </w:r>
      <w:r>
        <w:rPr>
          <w:spacing w:val="-1"/>
          <w:sz w:val="22"/>
        </w:rPr>
        <w:t> </w:t>
      </w:r>
      <w:r>
        <w:rPr>
          <w:sz w:val="22"/>
        </w:rPr>
        <w:t>consent</w:t>
      </w:r>
      <w:r>
        <w:rPr>
          <w:spacing w:val="-2"/>
          <w:sz w:val="22"/>
        </w:rPr>
        <w:t> </w:t>
      </w:r>
      <w:r>
        <w:rPr>
          <w:sz w:val="22"/>
        </w:rPr>
        <w:t>items</w:t>
      </w:r>
      <w:r>
        <w:rPr>
          <w:spacing w:val="-3"/>
          <w:sz w:val="22"/>
        </w:rPr>
        <w:t> </w:t>
      </w:r>
      <w:r>
        <w:rPr>
          <w:sz w:val="22"/>
        </w:rPr>
        <w:t>as</w:t>
      </w:r>
      <w:r>
        <w:rPr>
          <w:spacing w:val="-4"/>
          <w:sz w:val="22"/>
        </w:rPr>
        <w:t> </w:t>
      </w:r>
      <w:r>
        <w:rPr>
          <w:sz w:val="22"/>
        </w:rPr>
        <w:t>listed</w:t>
      </w:r>
      <w:r>
        <w:rPr>
          <w:spacing w:val="-5"/>
          <w:sz w:val="22"/>
        </w:rPr>
        <w:t> </w:t>
      </w:r>
      <w:r>
        <w:rPr>
          <w:sz w:val="22"/>
        </w:rPr>
        <w:t>in</w:t>
      </w:r>
      <w:r>
        <w:rPr>
          <w:spacing w:val="-6"/>
          <w:sz w:val="22"/>
        </w:rPr>
        <w:t> </w:t>
      </w:r>
      <w:r>
        <w:rPr>
          <w:sz w:val="22"/>
        </w:rPr>
        <w:t>the</w:t>
      </w:r>
      <w:r>
        <w:rPr>
          <w:spacing w:val="-1"/>
          <w:sz w:val="22"/>
        </w:rPr>
        <w:t> </w:t>
      </w:r>
      <w:r>
        <w:rPr>
          <w:spacing w:val="-2"/>
          <w:sz w:val="22"/>
        </w:rPr>
        <w:t>packet.</w:t>
      </w:r>
    </w:p>
    <w:p>
      <w:pPr>
        <w:tabs>
          <w:tab w:pos="1079" w:val="left" w:leader="none"/>
        </w:tabs>
        <w:spacing w:before="41"/>
        <w:ind w:left="474" w:right="0" w:firstLine="0"/>
        <w:jc w:val="left"/>
        <w:rPr>
          <w:b/>
          <w:sz w:val="22"/>
        </w:rPr>
      </w:pPr>
      <w:r>
        <w:rPr>
          <w:rFonts w:ascii="Arial"/>
          <w:spacing w:val="-5"/>
          <w:sz w:val="22"/>
        </w:rPr>
        <w:t>70</w:t>
      </w:r>
      <w:r>
        <w:rPr>
          <w:rFonts w:ascii="Arial"/>
          <w:sz w:val="22"/>
        </w:rPr>
        <w:tab/>
      </w:r>
      <w:r>
        <w:rPr>
          <w:sz w:val="22"/>
        </w:rPr>
        <w:t>Councilmember</w:t>
      </w:r>
      <w:r>
        <w:rPr>
          <w:spacing w:val="-8"/>
          <w:sz w:val="22"/>
        </w:rPr>
        <w:t> </w:t>
      </w:r>
      <w:r>
        <w:rPr>
          <w:sz w:val="22"/>
        </w:rPr>
        <w:t>Shrope</w:t>
      </w:r>
      <w:r>
        <w:rPr>
          <w:spacing w:val="-4"/>
          <w:sz w:val="22"/>
        </w:rPr>
        <w:t> </w:t>
      </w:r>
      <w:r>
        <w:rPr>
          <w:sz w:val="22"/>
        </w:rPr>
        <w:t>seconds,</w:t>
      </w:r>
      <w:r>
        <w:rPr>
          <w:spacing w:val="-5"/>
          <w:sz w:val="22"/>
        </w:rPr>
        <w:t> </w:t>
      </w:r>
      <w:r>
        <w:rPr>
          <w:sz w:val="22"/>
        </w:rPr>
        <w:t>unanimous</w:t>
      </w:r>
      <w:r>
        <w:rPr>
          <w:spacing w:val="-7"/>
          <w:sz w:val="22"/>
        </w:rPr>
        <w:t> </w:t>
      </w:r>
      <w:r>
        <w:rPr>
          <w:sz w:val="22"/>
        </w:rPr>
        <w:t>vote.</w:t>
      </w:r>
      <w:r>
        <w:rPr>
          <w:spacing w:val="-8"/>
          <w:sz w:val="22"/>
        </w:rPr>
        <w:t> </w:t>
      </w:r>
      <w:r>
        <w:rPr>
          <w:sz w:val="22"/>
        </w:rPr>
        <w:t>Motion</w:t>
      </w:r>
      <w:r>
        <w:rPr>
          <w:spacing w:val="-5"/>
          <w:sz w:val="22"/>
        </w:rPr>
        <w:t> </w:t>
      </w:r>
      <w:r>
        <w:rPr>
          <w:spacing w:val="-2"/>
          <w:sz w:val="22"/>
        </w:rPr>
        <w:t>passed</w:t>
      </w:r>
      <w:r>
        <w:rPr>
          <w:b/>
          <w:spacing w:val="-2"/>
          <w:sz w:val="22"/>
        </w:rPr>
        <w:t>.</w:t>
      </w:r>
    </w:p>
    <w:p>
      <w:pPr>
        <w:spacing w:before="44"/>
        <w:ind w:left="474" w:right="0" w:firstLine="0"/>
        <w:jc w:val="left"/>
        <w:rPr>
          <w:rFonts w:ascii="Arial"/>
          <w:sz w:val="22"/>
        </w:rPr>
      </w:pPr>
      <w:r>
        <w:rPr>
          <w:rFonts w:ascii="Arial"/>
          <w:spacing w:val="-5"/>
          <w:sz w:val="22"/>
        </w:rPr>
        <w:t>71</w:t>
      </w:r>
    </w:p>
    <w:p>
      <w:pPr>
        <w:tabs>
          <w:tab w:pos="1799" w:val="left" w:leader="none"/>
          <w:tab w:pos="2310" w:val="left" w:leader="none"/>
        </w:tabs>
        <w:spacing w:before="51"/>
        <w:ind w:left="475" w:right="0" w:firstLine="0"/>
        <w:jc w:val="left"/>
        <w:rPr>
          <w:b/>
          <w:sz w:val="22"/>
        </w:rPr>
      </w:pPr>
      <w:r>
        <w:rPr>
          <w:rFonts w:ascii="Arial"/>
          <w:spacing w:val="-5"/>
          <w:sz w:val="22"/>
        </w:rPr>
        <w:t>72</w:t>
      </w:r>
      <w:r>
        <w:rPr>
          <w:rFonts w:ascii="Arial"/>
          <w:sz w:val="22"/>
        </w:rPr>
        <w:tab/>
      </w:r>
      <w:r>
        <w:rPr>
          <w:b/>
          <w:spacing w:val="-5"/>
          <w:sz w:val="22"/>
        </w:rPr>
        <w:t>4.</w:t>
      </w:r>
      <w:r>
        <w:rPr>
          <w:b/>
          <w:sz w:val="22"/>
        </w:rPr>
        <w:tab/>
        <w:t>BOARD</w:t>
      </w:r>
      <w:r>
        <w:rPr>
          <w:b/>
          <w:spacing w:val="-10"/>
          <w:sz w:val="22"/>
        </w:rPr>
        <w:t> </w:t>
      </w:r>
      <w:r>
        <w:rPr>
          <w:b/>
          <w:sz w:val="22"/>
        </w:rPr>
        <w:t>COMMISSION,</w:t>
      </w:r>
      <w:r>
        <w:rPr>
          <w:b/>
          <w:spacing w:val="-7"/>
          <w:sz w:val="22"/>
        </w:rPr>
        <w:t> </w:t>
      </w:r>
      <w:r>
        <w:rPr>
          <w:b/>
          <w:sz w:val="22"/>
        </w:rPr>
        <w:t>COMMITTEE</w:t>
      </w:r>
      <w:r>
        <w:rPr>
          <w:b/>
          <w:spacing w:val="-8"/>
          <w:sz w:val="22"/>
        </w:rPr>
        <w:t> </w:t>
      </w:r>
      <w:r>
        <w:rPr>
          <w:b/>
          <w:sz w:val="22"/>
        </w:rPr>
        <w:t>APPOINTMENTS:</w:t>
      </w:r>
      <w:r>
        <w:rPr>
          <w:b/>
          <w:spacing w:val="-7"/>
          <w:sz w:val="22"/>
        </w:rPr>
        <w:t> </w:t>
      </w:r>
      <w:r>
        <w:rPr>
          <w:b/>
          <w:spacing w:val="-2"/>
          <w:sz w:val="22"/>
        </w:rPr>
        <w:t>None.</w:t>
      </w:r>
    </w:p>
    <w:p>
      <w:pPr>
        <w:spacing w:before="44"/>
        <w:ind w:left="475" w:right="0" w:firstLine="0"/>
        <w:jc w:val="left"/>
        <w:rPr>
          <w:rFonts w:ascii="Arial"/>
          <w:sz w:val="22"/>
        </w:rPr>
      </w:pPr>
      <w:r>
        <w:rPr>
          <w:rFonts w:ascii="Arial"/>
          <w:spacing w:val="-5"/>
          <w:sz w:val="22"/>
        </w:rPr>
        <w:t>73</w:t>
      </w:r>
    </w:p>
    <w:p>
      <w:pPr>
        <w:tabs>
          <w:tab w:pos="1799" w:val="left" w:leader="none"/>
          <w:tab w:pos="2253" w:val="left" w:leader="none"/>
        </w:tabs>
        <w:spacing w:before="54"/>
        <w:ind w:left="475" w:right="0" w:firstLine="0"/>
        <w:jc w:val="left"/>
        <w:rPr>
          <w:b/>
          <w:sz w:val="22"/>
        </w:rPr>
      </w:pPr>
      <w:r>
        <w:rPr>
          <w:rFonts w:ascii="Arial"/>
          <w:spacing w:val="-5"/>
          <w:sz w:val="22"/>
        </w:rPr>
        <w:t>74</w:t>
      </w:r>
      <w:r>
        <w:rPr>
          <w:rFonts w:ascii="Arial"/>
          <w:sz w:val="22"/>
        </w:rPr>
        <w:tab/>
      </w:r>
      <w:r>
        <w:rPr>
          <w:b/>
          <w:spacing w:val="-5"/>
          <w:sz w:val="22"/>
        </w:rPr>
        <w:t>5.</w:t>
      </w:r>
      <w:r>
        <w:rPr>
          <w:b/>
          <w:sz w:val="22"/>
        </w:rPr>
        <w:tab/>
        <w:t>PRESENTATIONS:</w:t>
      </w:r>
      <w:r>
        <w:rPr>
          <w:b/>
          <w:spacing w:val="-9"/>
          <w:sz w:val="22"/>
        </w:rPr>
        <w:t> </w:t>
      </w:r>
      <w:r>
        <w:rPr>
          <w:b/>
          <w:spacing w:val="-4"/>
          <w:sz w:val="22"/>
        </w:rPr>
        <w:t>None.</w:t>
      </w:r>
    </w:p>
    <w:p>
      <w:pPr>
        <w:spacing w:before="42"/>
        <w:ind w:left="475" w:right="0" w:firstLine="0"/>
        <w:jc w:val="left"/>
        <w:rPr>
          <w:rFonts w:ascii="Arial"/>
          <w:sz w:val="22"/>
        </w:rPr>
      </w:pPr>
      <w:r>
        <w:rPr>
          <w:rFonts w:ascii="Arial"/>
          <w:spacing w:val="-5"/>
          <w:sz w:val="22"/>
        </w:rPr>
        <w:t>75</w:t>
      </w:r>
    </w:p>
    <w:p>
      <w:pPr>
        <w:pStyle w:val="ListParagraph"/>
        <w:numPr>
          <w:ilvl w:val="0"/>
          <w:numId w:val="12"/>
        </w:numPr>
        <w:tabs>
          <w:tab w:pos="1799" w:val="left" w:leader="none"/>
        </w:tabs>
        <w:spacing w:line="240" w:lineRule="auto" w:before="53" w:after="0"/>
        <w:ind w:left="1799" w:right="0" w:hanging="1324"/>
        <w:jc w:val="left"/>
        <w:rPr>
          <w:rFonts w:ascii="Calibri"/>
          <w:b/>
          <w:sz w:val="22"/>
        </w:rPr>
      </w:pPr>
      <w:r>
        <w:rPr>
          <w:rFonts w:ascii="Calibri"/>
          <w:b/>
          <w:sz w:val="22"/>
        </w:rPr>
        <w:t>6.</w:t>
      </w:r>
      <w:r>
        <w:rPr>
          <w:rFonts w:ascii="Calibri"/>
          <w:b/>
          <w:spacing w:val="41"/>
          <w:sz w:val="22"/>
        </w:rPr>
        <w:t>  </w:t>
      </w:r>
      <w:r>
        <w:rPr>
          <w:rFonts w:ascii="Calibri"/>
          <w:b/>
          <w:sz w:val="22"/>
        </w:rPr>
        <w:t>PUBLIC</w:t>
      </w:r>
      <w:r>
        <w:rPr>
          <w:rFonts w:ascii="Calibri"/>
          <w:b/>
          <w:spacing w:val="-4"/>
          <w:sz w:val="22"/>
        </w:rPr>
        <w:t> </w:t>
      </w:r>
      <w:r>
        <w:rPr>
          <w:rFonts w:ascii="Calibri"/>
          <w:b/>
          <w:sz w:val="22"/>
        </w:rPr>
        <w:t>HEARING </w:t>
      </w:r>
      <w:r>
        <w:rPr>
          <w:rFonts w:ascii="Calibri"/>
          <w:b/>
          <w:spacing w:val="-2"/>
          <w:sz w:val="22"/>
        </w:rPr>
        <w:t>ITEMS:</w:t>
      </w:r>
    </w:p>
    <w:p>
      <w:pPr>
        <w:pStyle w:val="ListParagraph"/>
        <w:numPr>
          <w:ilvl w:val="0"/>
          <w:numId w:val="12"/>
        </w:numPr>
        <w:tabs>
          <w:tab w:pos="2879" w:val="left" w:leader="none"/>
        </w:tabs>
        <w:spacing w:line="240" w:lineRule="auto" w:before="41" w:after="0"/>
        <w:ind w:left="2879" w:right="0" w:hanging="2404"/>
        <w:jc w:val="left"/>
        <w:rPr>
          <w:rFonts w:ascii="Calibri"/>
          <w:b/>
          <w:sz w:val="22"/>
        </w:rPr>
      </w:pPr>
      <w:r>
        <w:rPr>
          <w:rFonts w:ascii="Calibri"/>
          <w:b/>
          <w:sz w:val="22"/>
        </w:rPr>
        <w:t>a.</w:t>
      </w:r>
      <w:r>
        <w:rPr>
          <w:rFonts w:ascii="Calibri"/>
          <w:b/>
          <w:spacing w:val="41"/>
          <w:sz w:val="22"/>
        </w:rPr>
        <w:t>  </w:t>
      </w:r>
      <w:r>
        <w:rPr>
          <w:rFonts w:ascii="Calibri"/>
          <w:b/>
          <w:sz w:val="22"/>
        </w:rPr>
        <w:t>Public</w:t>
      </w:r>
      <w:r>
        <w:rPr>
          <w:rFonts w:ascii="Calibri"/>
          <w:b/>
          <w:spacing w:val="-4"/>
          <w:sz w:val="22"/>
        </w:rPr>
        <w:t> </w:t>
      </w:r>
      <w:r>
        <w:rPr>
          <w:rFonts w:ascii="Calibri"/>
          <w:b/>
          <w:sz w:val="22"/>
        </w:rPr>
        <w:t>Hearing,</w:t>
      </w:r>
      <w:r>
        <w:rPr>
          <w:rFonts w:ascii="Calibri"/>
          <w:b/>
          <w:spacing w:val="-5"/>
          <w:sz w:val="22"/>
        </w:rPr>
        <w:t> </w:t>
      </w:r>
      <w:r>
        <w:rPr>
          <w:rFonts w:ascii="Calibri"/>
          <w:b/>
          <w:sz w:val="22"/>
        </w:rPr>
        <w:t>Discussion,</w:t>
      </w:r>
      <w:r>
        <w:rPr>
          <w:rFonts w:ascii="Calibri"/>
          <w:b/>
          <w:spacing w:val="-4"/>
          <w:sz w:val="22"/>
        </w:rPr>
        <w:t> </w:t>
      </w:r>
      <w:r>
        <w:rPr>
          <w:rFonts w:ascii="Calibri"/>
          <w:b/>
          <w:sz w:val="22"/>
        </w:rPr>
        <w:t>and</w:t>
      </w:r>
      <w:r>
        <w:rPr>
          <w:rFonts w:ascii="Calibri"/>
          <w:b/>
          <w:spacing w:val="-4"/>
          <w:sz w:val="22"/>
        </w:rPr>
        <w:t> </w:t>
      </w:r>
      <w:r>
        <w:rPr>
          <w:rFonts w:ascii="Calibri"/>
          <w:b/>
          <w:sz w:val="22"/>
        </w:rPr>
        <w:t>Consideration</w:t>
      </w:r>
      <w:r>
        <w:rPr>
          <w:rFonts w:ascii="Calibri"/>
          <w:b/>
          <w:spacing w:val="-4"/>
          <w:sz w:val="22"/>
        </w:rPr>
        <w:t> </w:t>
      </w:r>
      <w:r>
        <w:rPr>
          <w:rFonts w:ascii="Calibri"/>
          <w:b/>
          <w:sz w:val="22"/>
        </w:rPr>
        <w:t>of</w:t>
      </w:r>
      <w:r>
        <w:rPr>
          <w:rFonts w:ascii="Calibri"/>
          <w:b/>
          <w:spacing w:val="-3"/>
          <w:sz w:val="22"/>
        </w:rPr>
        <w:t> </w:t>
      </w:r>
      <w:r>
        <w:rPr>
          <w:rFonts w:ascii="Calibri"/>
          <w:b/>
          <w:sz w:val="22"/>
        </w:rPr>
        <w:t>an</w:t>
      </w:r>
      <w:r>
        <w:rPr>
          <w:rFonts w:ascii="Calibri"/>
          <w:b/>
          <w:spacing w:val="-4"/>
          <w:sz w:val="22"/>
        </w:rPr>
        <w:t> </w:t>
      </w:r>
      <w:r>
        <w:rPr>
          <w:rFonts w:ascii="Calibri"/>
          <w:b/>
          <w:sz w:val="22"/>
        </w:rPr>
        <w:t>Ordinance</w:t>
      </w:r>
      <w:r>
        <w:rPr>
          <w:rFonts w:ascii="Calibri"/>
          <w:b/>
          <w:spacing w:val="-3"/>
          <w:sz w:val="22"/>
        </w:rPr>
        <w:t> </w:t>
      </w:r>
      <w:r>
        <w:rPr>
          <w:rFonts w:ascii="Calibri"/>
          <w:b/>
          <w:sz w:val="22"/>
        </w:rPr>
        <w:t>to</w:t>
      </w:r>
      <w:r>
        <w:rPr>
          <w:rFonts w:ascii="Calibri"/>
          <w:b/>
          <w:spacing w:val="-4"/>
          <w:sz w:val="22"/>
        </w:rPr>
        <w:t> </w:t>
      </w:r>
      <w:r>
        <w:rPr>
          <w:rFonts w:ascii="Calibri"/>
          <w:b/>
          <w:spacing w:val="-2"/>
          <w:sz w:val="22"/>
        </w:rPr>
        <w:t>Rezone</w:t>
      </w:r>
    </w:p>
    <w:p>
      <w:pPr>
        <w:pStyle w:val="ListParagraph"/>
        <w:numPr>
          <w:ilvl w:val="0"/>
          <w:numId w:val="12"/>
        </w:numPr>
        <w:tabs>
          <w:tab w:pos="3240" w:val="left" w:leader="none"/>
        </w:tabs>
        <w:spacing w:line="240" w:lineRule="auto" w:before="39" w:after="0"/>
        <w:ind w:left="3240" w:right="0" w:hanging="2765"/>
        <w:jc w:val="left"/>
        <w:rPr>
          <w:rFonts w:ascii="Calibri"/>
          <w:b/>
          <w:sz w:val="22"/>
        </w:rPr>
      </w:pPr>
      <w:r>
        <w:rPr>
          <w:rFonts w:ascii="Calibri"/>
          <w:b/>
          <w:sz w:val="22"/>
        </w:rPr>
        <w:t>Parcel</w:t>
      </w:r>
      <w:r>
        <w:rPr>
          <w:rFonts w:ascii="Calibri"/>
          <w:b/>
          <w:spacing w:val="-8"/>
          <w:sz w:val="22"/>
        </w:rPr>
        <w:t> </w:t>
      </w:r>
      <w:r>
        <w:rPr>
          <w:rFonts w:ascii="Calibri"/>
          <w:b/>
          <w:sz w:val="22"/>
        </w:rPr>
        <w:t>K-18-27-Annex,</w:t>
      </w:r>
      <w:r>
        <w:rPr>
          <w:rFonts w:ascii="Calibri"/>
          <w:b/>
          <w:spacing w:val="-3"/>
          <w:sz w:val="22"/>
        </w:rPr>
        <w:t> </w:t>
      </w:r>
      <w:r>
        <w:rPr>
          <w:rFonts w:ascii="Calibri"/>
          <w:b/>
          <w:sz w:val="22"/>
        </w:rPr>
        <w:t>Based</w:t>
      </w:r>
      <w:r>
        <w:rPr>
          <w:rFonts w:ascii="Calibri"/>
          <w:b/>
          <w:spacing w:val="-6"/>
          <w:sz w:val="22"/>
        </w:rPr>
        <w:t> </w:t>
      </w:r>
      <w:r>
        <w:rPr>
          <w:rFonts w:ascii="Calibri"/>
          <w:b/>
          <w:sz w:val="22"/>
        </w:rPr>
        <w:t>on</w:t>
      </w:r>
      <w:r>
        <w:rPr>
          <w:rFonts w:ascii="Calibri"/>
          <w:b/>
          <w:spacing w:val="-5"/>
          <w:sz w:val="22"/>
        </w:rPr>
        <w:t> </w:t>
      </w:r>
      <w:r>
        <w:rPr>
          <w:rFonts w:ascii="Calibri"/>
          <w:b/>
          <w:sz w:val="22"/>
        </w:rPr>
        <w:t>an</w:t>
      </w:r>
      <w:r>
        <w:rPr>
          <w:rFonts w:ascii="Calibri"/>
          <w:b/>
          <w:spacing w:val="-5"/>
          <w:sz w:val="22"/>
        </w:rPr>
        <w:t> </w:t>
      </w:r>
      <w:r>
        <w:rPr>
          <w:rFonts w:ascii="Calibri"/>
          <w:b/>
          <w:sz w:val="22"/>
        </w:rPr>
        <w:t>Application</w:t>
      </w:r>
      <w:r>
        <w:rPr>
          <w:rFonts w:ascii="Calibri"/>
          <w:b/>
          <w:spacing w:val="-6"/>
          <w:sz w:val="22"/>
        </w:rPr>
        <w:t> </w:t>
      </w:r>
      <w:r>
        <w:rPr>
          <w:rFonts w:ascii="Calibri"/>
          <w:b/>
          <w:sz w:val="22"/>
        </w:rPr>
        <w:t>to</w:t>
      </w:r>
      <w:r>
        <w:rPr>
          <w:rFonts w:ascii="Calibri"/>
          <w:b/>
          <w:spacing w:val="-5"/>
          <w:sz w:val="22"/>
        </w:rPr>
        <w:t> </w:t>
      </w:r>
      <w:r>
        <w:rPr>
          <w:rFonts w:ascii="Calibri"/>
          <w:b/>
          <w:sz w:val="22"/>
        </w:rPr>
        <w:t>Change</w:t>
      </w:r>
      <w:r>
        <w:rPr>
          <w:rFonts w:ascii="Calibri"/>
          <w:b/>
          <w:spacing w:val="-6"/>
          <w:sz w:val="22"/>
        </w:rPr>
        <w:t> </w:t>
      </w:r>
      <w:r>
        <w:rPr>
          <w:rFonts w:ascii="Calibri"/>
          <w:b/>
          <w:sz w:val="22"/>
        </w:rPr>
        <w:t>Zoning</w:t>
      </w:r>
      <w:r>
        <w:rPr>
          <w:rFonts w:ascii="Calibri"/>
          <w:b/>
          <w:spacing w:val="-3"/>
          <w:sz w:val="22"/>
        </w:rPr>
        <w:t> </w:t>
      </w:r>
      <w:r>
        <w:rPr>
          <w:rFonts w:ascii="Calibri"/>
          <w:b/>
          <w:sz w:val="22"/>
        </w:rPr>
        <w:t>from</w:t>
      </w:r>
      <w:r>
        <w:rPr>
          <w:rFonts w:ascii="Calibri"/>
          <w:b/>
          <w:spacing w:val="-4"/>
          <w:sz w:val="22"/>
        </w:rPr>
        <w:t> </w:t>
      </w:r>
      <w:r>
        <w:rPr>
          <w:rFonts w:ascii="Calibri"/>
          <w:b/>
          <w:spacing w:val="-5"/>
          <w:sz w:val="22"/>
        </w:rPr>
        <w:t>RA</w:t>
      </w:r>
    </w:p>
    <w:p>
      <w:pPr>
        <w:pStyle w:val="ListParagraph"/>
        <w:spacing w:after="0" w:line="240" w:lineRule="auto"/>
        <w:jc w:val="left"/>
        <w:rPr>
          <w:rFonts w:ascii="Calibri"/>
          <w:b/>
          <w:sz w:val="22"/>
        </w:rPr>
        <w:sectPr>
          <w:pgSz w:w="12240" w:h="15840"/>
          <w:pgMar w:top="1360" w:bottom="280" w:left="360" w:right="1080"/>
        </w:sectPr>
      </w:pPr>
    </w:p>
    <w:p>
      <w:pPr>
        <w:pStyle w:val="ListParagraph"/>
        <w:numPr>
          <w:ilvl w:val="0"/>
          <w:numId w:val="12"/>
        </w:numPr>
        <w:tabs>
          <w:tab w:pos="3239" w:val="left" w:leader="none"/>
        </w:tabs>
        <w:spacing w:line="240" w:lineRule="auto" w:before="79" w:after="0"/>
        <w:ind w:left="3239" w:right="0" w:hanging="2764"/>
        <w:jc w:val="left"/>
        <w:rPr>
          <w:rFonts w:ascii="Calibri"/>
          <w:b/>
          <w:sz w:val="22"/>
        </w:rPr>
      </w:pPr>
      <w:r>
        <w:rPr>
          <w:rFonts w:ascii="Calibri"/>
          <w:b/>
          <w:sz w:val="22"/>
        </w:rPr>
        <w:t>(Residential</w:t>
      </w:r>
      <w:r>
        <w:rPr>
          <w:rFonts w:ascii="Calibri"/>
          <w:b/>
          <w:spacing w:val="-9"/>
          <w:sz w:val="22"/>
        </w:rPr>
        <w:t> </w:t>
      </w:r>
      <w:r>
        <w:rPr>
          <w:rFonts w:ascii="Calibri"/>
          <w:b/>
          <w:sz w:val="22"/>
        </w:rPr>
        <w:t>Agriculture)</w:t>
      </w:r>
      <w:r>
        <w:rPr>
          <w:rFonts w:ascii="Calibri"/>
          <w:b/>
          <w:spacing w:val="-4"/>
          <w:sz w:val="22"/>
        </w:rPr>
        <w:t> </w:t>
      </w:r>
      <w:r>
        <w:rPr>
          <w:rFonts w:ascii="Calibri"/>
          <w:b/>
          <w:sz w:val="22"/>
        </w:rPr>
        <w:t>to</w:t>
      </w:r>
      <w:r>
        <w:rPr>
          <w:rFonts w:ascii="Calibri"/>
          <w:b/>
          <w:spacing w:val="-6"/>
          <w:sz w:val="22"/>
        </w:rPr>
        <w:t> </w:t>
      </w:r>
      <w:r>
        <w:rPr>
          <w:rFonts w:ascii="Calibri"/>
          <w:b/>
          <w:sz w:val="22"/>
        </w:rPr>
        <w:t>R-1-20</w:t>
      </w:r>
      <w:r>
        <w:rPr>
          <w:rFonts w:ascii="Calibri"/>
          <w:b/>
          <w:spacing w:val="-6"/>
          <w:sz w:val="22"/>
        </w:rPr>
        <w:t> </w:t>
      </w:r>
      <w:r>
        <w:rPr>
          <w:rFonts w:ascii="Calibri"/>
          <w:b/>
          <w:sz w:val="22"/>
        </w:rPr>
        <w:t>(Residential</w:t>
      </w:r>
      <w:r>
        <w:rPr>
          <w:rFonts w:ascii="Calibri"/>
          <w:b/>
          <w:spacing w:val="-6"/>
          <w:sz w:val="22"/>
        </w:rPr>
        <w:t> </w:t>
      </w:r>
      <w:r>
        <w:rPr>
          <w:rFonts w:ascii="Calibri"/>
          <w:b/>
          <w:sz w:val="22"/>
        </w:rPr>
        <w:t>20,000</w:t>
      </w:r>
      <w:r>
        <w:rPr>
          <w:rFonts w:ascii="Calibri"/>
          <w:b/>
          <w:spacing w:val="-4"/>
          <w:sz w:val="22"/>
        </w:rPr>
        <w:t> </w:t>
      </w:r>
      <w:r>
        <w:rPr>
          <w:rFonts w:ascii="Calibri"/>
          <w:b/>
          <w:sz w:val="22"/>
        </w:rPr>
        <w:t>sq.</w:t>
      </w:r>
      <w:r>
        <w:rPr>
          <w:rFonts w:ascii="Calibri"/>
          <w:b/>
          <w:spacing w:val="-4"/>
          <w:sz w:val="22"/>
        </w:rPr>
        <w:t> </w:t>
      </w:r>
      <w:r>
        <w:rPr>
          <w:rFonts w:ascii="Calibri"/>
          <w:b/>
          <w:sz w:val="22"/>
        </w:rPr>
        <w:t>ft.),</w:t>
      </w:r>
      <w:r>
        <w:rPr>
          <w:rFonts w:ascii="Calibri"/>
          <w:b/>
          <w:spacing w:val="-7"/>
          <w:sz w:val="22"/>
        </w:rPr>
        <w:t> </w:t>
      </w:r>
      <w:r>
        <w:rPr>
          <w:rFonts w:ascii="Calibri"/>
          <w:b/>
          <w:sz w:val="22"/>
        </w:rPr>
        <w:t>Located</w:t>
      </w:r>
      <w:r>
        <w:rPr>
          <w:rFonts w:ascii="Calibri"/>
          <w:b/>
          <w:spacing w:val="-6"/>
          <w:sz w:val="22"/>
        </w:rPr>
        <w:t> </w:t>
      </w:r>
      <w:r>
        <w:rPr>
          <w:rFonts w:ascii="Calibri"/>
          <w:b/>
          <w:spacing w:val="-5"/>
          <w:sz w:val="22"/>
        </w:rPr>
        <w:t>at</w:t>
      </w:r>
    </w:p>
    <w:p>
      <w:pPr>
        <w:pStyle w:val="ListParagraph"/>
        <w:numPr>
          <w:ilvl w:val="0"/>
          <w:numId w:val="12"/>
        </w:numPr>
        <w:tabs>
          <w:tab w:pos="3239" w:val="left" w:leader="none"/>
        </w:tabs>
        <w:spacing w:line="240" w:lineRule="auto" w:before="41" w:after="0"/>
        <w:ind w:left="3239" w:right="0" w:hanging="2764"/>
        <w:jc w:val="left"/>
        <w:rPr>
          <w:rFonts w:ascii="Calibri"/>
          <w:b/>
          <w:sz w:val="22"/>
        </w:rPr>
      </w:pPr>
      <w:r>
        <w:rPr>
          <w:rFonts w:ascii="Calibri"/>
          <w:b/>
          <w:sz w:val="22"/>
        </w:rPr>
        <w:t>Approximately</w:t>
      </w:r>
      <w:r>
        <w:rPr>
          <w:rFonts w:ascii="Calibri"/>
          <w:b/>
          <w:spacing w:val="-7"/>
          <w:sz w:val="22"/>
        </w:rPr>
        <w:t> </w:t>
      </w:r>
      <w:r>
        <w:rPr>
          <w:rFonts w:ascii="Calibri"/>
          <w:b/>
          <w:sz w:val="22"/>
        </w:rPr>
        <w:t>1400</w:t>
      </w:r>
      <w:r>
        <w:rPr>
          <w:rFonts w:ascii="Calibri"/>
          <w:b/>
          <w:spacing w:val="-6"/>
          <w:sz w:val="22"/>
        </w:rPr>
        <w:t> </w:t>
      </w:r>
      <w:r>
        <w:rPr>
          <w:rFonts w:ascii="Calibri"/>
          <w:b/>
          <w:sz w:val="22"/>
        </w:rPr>
        <w:t>Stansfield</w:t>
      </w:r>
      <w:r>
        <w:rPr>
          <w:rFonts w:ascii="Calibri"/>
          <w:b/>
          <w:spacing w:val="-6"/>
          <w:sz w:val="22"/>
        </w:rPr>
        <w:t> </w:t>
      </w:r>
      <w:r>
        <w:rPr>
          <w:rFonts w:ascii="Calibri"/>
          <w:b/>
          <w:spacing w:val="-2"/>
          <w:sz w:val="22"/>
        </w:rPr>
        <w:t>Drive.</w:t>
      </w:r>
    </w:p>
    <w:p>
      <w:pPr>
        <w:pStyle w:val="ListParagraph"/>
        <w:numPr>
          <w:ilvl w:val="0"/>
          <w:numId w:val="12"/>
        </w:numPr>
        <w:tabs>
          <w:tab w:pos="1079" w:val="left" w:leader="none"/>
        </w:tabs>
        <w:spacing w:line="240" w:lineRule="auto" w:before="39" w:after="0"/>
        <w:ind w:left="1079" w:right="0" w:hanging="604"/>
        <w:jc w:val="left"/>
        <w:rPr>
          <w:rFonts w:ascii="Calibri"/>
          <w:sz w:val="22"/>
        </w:rPr>
      </w:pPr>
      <w:r>
        <w:rPr>
          <w:rFonts w:ascii="Calibri"/>
          <w:sz w:val="22"/>
        </w:rPr>
        <w:t>Mrs.</w:t>
      </w:r>
      <w:r>
        <w:rPr>
          <w:rFonts w:ascii="Calibri"/>
          <w:spacing w:val="-6"/>
          <w:sz w:val="22"/>
        </w:rPr>
        <w:t> </w:t>
      </w:r>
      <w:r>
        <w:rPr>
          <w:rFonts w:ascii="Calibri"/>
          <w:sz w:val="22"/>
        </w:rPr>
        <w:t>Chatterley</w:t>
      </w:r>
      <w:r>
        <w:rPr>
          <w:rFonts w:ascii="Calibri"/>
          <w:spacing w:val="-4"/>
          <w:sz w:val="22"/>
        </w:rPr>
        <w:t> </w:t>
      </w:r>
      <w:r>
        <w:rPr>
          <w:rFonts w:ascii="Calibri"/>
          <w:sz w:val="22"/>
        </w:rPr>
        <w:t>stated</w:t>
      </w:r>
      <w:r>
        <w:rPr>
          <w:rFonts w:ascii="Calibri"/>
          <w:spacing w:val="-6"/>
          <w:sz w:val="22"/>
        </w:rPr>
        <w:t> </w:t>
      </w:r>
      <w:r>
        <w:rPr>
          <w:rFonts w:ascii="Calibri"/>
          <w:sz w:val="22"/>
        </w:rPr>
        <w:t>that</w:t>
      </w:r>
      <w:r>
        <w:rPr>
          <w:rFonts w:ascii="Calibri"/>
          <w:spacing w:val="-6"/>
          <w:sz w:val="22"/>
        </w:rPr>
        <w:t> </w:t>
      </w:r>
      <w:r>
        <w:rPr>
          <w:rFonts w:ascii="Calibri"/>
          <w:sz w:val="22"/>
        </w:rPr>
        <w:t>Applicant</w:t>
      </w:r>
      <w:r>
        <w:rPr>
          <w:rFonts w:ascii="Calibri"/>
          <w:spacing w:val="-3"/>
          <w:sz w:val="22"/>
        </w:rPr>
        <w:t> </w:t>
      </w:r>
      <w:r>
        <w:rPr>
          <w:rFonts w:ascii="Calibri"/>
          <w:sz w:val="22"/>
        </w:rPr>
        <w:t>agent,</w:t>
      </w:r>
      <w:r>
        <w:rPr>
          <w:rFonts w:ascii="Calibri"/>
          <w:spacing w:val="-6"/>
          <w:sz w:val="22"/>
        </w:rPr>
        <w:t> </w:t>
      </w:r>
      <w:r>
        <w:rPr>
          <w:rFonts w:ascii="Calibri"/>
          <w:sz w:val="22"/>
        </w:rPr>
        <w:t>Tyler</w:t>
      </w:r>
      <w:r>
        <w:rPr>
          <w:rFonts w:ascii="Calibri"/>
          <w:spacing w:val="-4"/>
          <w:sz w:val="22"/>
        </w:rPr>
        <w:t> </w:t>
      </w:r>
      <w:r>
        <w:rPr>
          <w:rFonts w:ascii="Calibri"/>
          <w:sz w:val="22"/>
        </w:rPr>
        <w:t>Heely</w:t>
      </w:r>
      <w:r>
        <w:rPr>
          <w:rFonts w:ascii="Calibri"/>
          <w:spacing w:val="-3"/>
          <w:sz w:val="22"/>
        </w:rPr>
        <w:t> </w:t>
      </w:r>
      <w:r>
        <w:rPr>
          <w:rFonts w:ascii="Calibri"/>
          <w:sz w:val="22"/>
        </w:rPr>
        <w:t>has</w:t>
      </w:r>
      <w:r>
        <w:rPr>
          <w:rFonts w:ascii="Calibri"/>
          <w:spacing w:val="-4"/>
          <w:sz w:val="22"/>
        </w:rPr>
        <w:t> </w:t>
      </w:r>
      <w:r>
        <w:rPr>
          <w:rFonts w:ascii="Calibri"/>
          <w:sz w:val="22"/>
        </w:rPr>
        <w:t>submitted</w:t>
      </w:r>
      <w:r>
        <w:rPr>
          <w:rFonts w:ascii="Calibri"/>
          <w:spacing w:val="-5"/>
          <w:sz w:val="22"/>
        </w:rPr>
        <w:t> </w:t>
      </w:r>
      <w:r>
        <w:rPr>
          <w:rFonts w:ascii="Calibri"/>
          <w:sz w:val="22"/>
        </w:rPr>
        <w:t>an</w:t>
      </w:r>
      <w:r>
        <w:rPr>
          <w:rFonts w:ascii="Calibri"/>
          <w:spacing w:val="-5"/>
          <w:sz w:val="22"/>
        </w:rPr>
        <w:t> </w:t>
      </w:r>
      <w:r>
        <w:rPr>
          <w:rFonts w:ascii="Calibri"/>
          <w:sz w:val="22"/>
        </w:rPr>
        <w:t>application</w:t>
      </w:r>
      <w:r>
        <w:rPr>
          <w:rFonts w:ascii="Calibri"/>
          <w:spacing w:val="-5"/>
          <w:sz w:val="22"/>
        </w:rPr>
        <w:t> </w:t>
      </w:r>
      <w:r>
        <w:rPr>
          <w:rFonts w:ascii="Calibri"/>
          <w:sz w:val="22"/>
        </w:rPr>
        <w:t>for</w:t>
      </w:r>
      <w:r>
        <w:rPr>
          <w:rFonts w:ascii="Calibri"/>
          <w:spacing w:val="-4"/>
          <w:sz w:val="22"/>
        </w:rPr>
        <w:t> </w:t>
      </w:r>
      <w:r>
        <w:rPr>
          <w:rFonts w:ascii="Calibri"/>
          <w:sz w:val="22"/>
        </w:rPr>
        <w:t>a</w:t>
      </w:r>
      <w:r>
        <w:rPr>
          <w:rFonts w:ascii="Calibri"/>
          <w:spacing w:val="-4"/>
          <w:sz w:val="22"/>
        </w:rPr>
        <w:t> </w:t>
      </w:r>
      <w:r>
        <w:rPr>
          <w:rFonts w:ascii="Calibri"/>
          <w:sz w:val="22"/>
        </w:rPr>
        <w:t>zone</w:t>
      </w:r>
      <w:r>
        <w:rPr>
          <w:rFonts w:ascii="Calibri"/>
          <w:spacing w:val="-5"/>
          <w:sz w:val="22"/>
        </w:rPr>
        <w:t> </w:t>
      </w:r>
      <w:r>
        <w:rPr>
          <w:rFonts w:ascii="Calibri"/>
          <w:spacing w:val="-2"/>
          <w:sz w:val="22"/>
        </w:rPr>
        <w:t>change</w:t>
      </w:r>
    </w:p>
    <w:p>
      <w:pPr>
        <w:pStyle w:val="ListParagraph"/>
        <w:numPr>
          <w:ilvl w:val="0"/>
          <w:numId w:val="12"/>
        </w:numPr>
        <w:tabs>
          <w:tab w:pos="1079" w:val="left" w:leader="none"/>
        </w:tabs>
        <w:spacing w:line="240" w:lineRule="auto" w:before="41" w:after="0"/>
        <w:ind w:left="1079" w:right="0" w:hanging="604"/>
        <w:jc w:val="left"/>
        <w:rPr>
          <w:rFonts w:ascii="Calibri"/>
          <w:sz w:val="22"/>
        </w:rPr>
      </w:pPr>
      <w:r>
        <w:rPr>
          <w:rFonts w:ascii="Calibri"/>
          <w:sz w:val="22"/>
        </w:rPr>
        <w:t>on</w:t>
      </w:r>
      <w:r>
        <w:rPr>
          <w:rFonts w:ascii="Calibri"/>
          <w:spacing w:val="-7"/>
          <w:sz w:val="22"/>
        </w:rPr>
        <w:t> </w:t>
      </w:r>
      <w:r>
        <w:rPr>
          <w:rFonts w:ascii="Calibri"/>
          <w:sz w:val="22"/>
        </w:rPr>
        <w:t>behalf</w:t>
      </w:r>
      <w:r>
        <w:rPr>
          <w:rFonts w:ascii="Calibri"/>
          <w:spacing w:val="-5"/>
          <w:sz w:val="22"/>
        </w:rPr>
        <w:t> </w:t>
      </w:r>
      <w:r>
        <w:rPr>
          <w:rFonts w:ascii="Calibri"/>
          <w:sz w:val="22"/>
        </w:rPr>
        <w:t>of</w:t>
      </w:r>
      <w:r>
        <w:rPr>
          <w:rFonts w:ascii="Calibri"/>
          <w:spacing w:val="-4"/>
          <w:sz w:val="22"/>
        </w:rPr>
        <w:t> </w:t>
      </w:r>
      <w:r>
        <w:rPr>
          <w:rFonts w:ascii="Calibri"/>
          <w:sz w:val="22"/>
        </w:rPr>
        <w:t>the</w:t>
      </w:r>
      <w:r>
        <w:rPr>
          <w:rFonts w:ascii="Calibri"/>
          <w:spacing w:val="-2"/>
          <w:sz w:val="22"/>
        </w:rPr>
        <w:t> </w:t>
      </w:r>
      <w:r>
        <w:rPr>
          <w:rFonts w:ascii="Calibri"/>
          <w:sz w:val="22"/>
        </w:rPr>
        <w:t>property</w:t>
      </w:r>
      <w:r>
        <w:rPr>
          <w:rFonts w:ascii="Calibri"/>
          <w:spacing w:val="-3"/>
          <w:sz w:val="22"/>
        </w:rPr>
        <w:t> </w:t>
      </w:r>
      <w:r>
        <w:rPr>
          <w:rFonts w:ascii="Calibri"/>
          <w:sz w:val="22"/>
        </w:rPr>
        <w:t>owner</w:t>
      </w:r>
      <w:r>
        <w:rPr>
          <w:rFonts w:ascii="Calibri"/>
          <w:spacing w:val="-3"/>
          <w:sz w:val="22"/>
        </w:rPr>
        <w:t> </w:t>
      </w:r>
      <w:r>
        <w:rPr>
          <w:rFonts w:ascii="Calibri"/>
          <w:sz w:val="22"/>
        </w:rPr>
        <w:t>Kanab</w:t>
      </w:r>
      <w:r>
        <w:rPr>
          <w:rFonts w:ascii="Calibri"/>
          <w:spacing w:val="-5"/>
          <w:sz w:val="22"/>
        </w:rPr>
        <w:t> </w:t>
      </w:r>
      <w:r>
        <w:rPr>
          <w:rFonts w:ascii="Calibri"/>
          <w:sz w:val="22"/>
        </w:rPr>
        <w:t>Hills,</w:t>
      </w:r>
      <w:r>
        <w:rPr>
          <w:rFonts w:ascii="Calibri"/>
          <w:spacing w:val="-3"/>
          <w:sz w:val="22"/>
        </w:rPr>
        <w:t> </w:t>
      </w:r>
      <w:r>
        <w:rPr>
          <w:rFonts w:ascii="Calibri"/>
          <w:sz w:val="22"/>
        </w:rPr>
        <w:t>LLC</w:t>
      </w:r>
      <w:r>
        <w:rPr>
          <w:rFonts w:ascii="Calibri"/>
          <w:spacing w:val="-4"/>
          <w:sz w:val="22"/>
        </w:rPr>
        <w:t> </w:t>
      </w:r>
      <w:r>
        <w:rPr>
          <w:rFonts w:ascii="Calibri"/>
          <w:sz w:val="22"/>
        </w:rPr>
        <w:t>for</w:t>
      </w:r>
      <w:r>
        <w:rPr>
          <w:rFonts w:ascii="Calibri"/>
          <w:spacing w:val="-3"/>
          <w:sz w:val="22"/>
        </w:rPr>
        <w:t> </w:t>
      </w:r>
      <w:r>
        <w:rPr>
          <w:rFonts w:ascii="Calibri"/>
          <w:sz w:val="22"/>
        </w:rPr>
        <w:t>parcel</w:t>
      </w:r>
      <w:r>
        <w:rPr>
          <w:rFonts w:ascii="Calibri"/>
          <w:spacing w:val="-3"/>
          <w:sz w:val="22"/>
        </w:rPr>
        <w:t> </w:t>
      </w:r>
      <w:r>
        <w:rPr>
          <w:rFonts w:ascii="Calibri"/>
          <w:sz w:val="22"/>
        </w:rPr>
        <w:t>K-18-27-Annex.</w:t>
      </w:r>
      <w:r>
        <w:rPr>
          <w:rFonts w:ascii="Calibri"/>
          <w:spacing w:val="-4"/>
          <w:sz w:val="22"/>
        </w:rPr>
        <w:t> </w:t>
      </w:r>
      <w:r>
        <w:rPr>
          <w:rFonts w:ascii="Calibri"/>
          <w:sz w:val="22"/>
        </w:rPr>
        <w:t>The</w:t>
      </w:r>
      <w:r>
        <w:rPr>
          <w:rFonts w:ascii="Calibri"/>
          <w:spacing w:val="-5"/>
          <w:sz w:val="22"/>
        </w:rPr>
        <w:t> </w:t>
      </w:r>
      <w:r>
        <w:rPr>
          <w:rFonts w:ascii="Calibri"/>
          <w:sz w:val="22"/>
        </w:rPr>
        <w:t>request</w:t>
      </w:r>
      <w:r>
        <w:rPr>
          <w:rFonts w:ascii="Calibri"/>
          <w:spacing w:val="-3"/>
          <w:sz w:val="22"/>
        </w:rPr>
        <w:t> </w:t>
      </w:r>
      <w:r>
        <w:rPr>
          <w:rFonts w:ascii="Calibri"/>
          <w:sz w:val="22"/>
        </w:rPr>
        <w:t>is</w:t>
      </w:r>
      <w:r>
        <w:rPr>
          <w:rFonts w:ascii="Calibri"/>
          <w:spacing w:val="-5"/>
          <w:sz w:val="22"/>
        </w:rPr>
        <w:t> </w:t>
      </w:r>
      <w:r>
        <w:rPr>
          <w:rFonts w:ascii="Calibri"/>
          <w:sz w:val="22"/>
        </w:rPr>
        <w:t>to</w:t>
      </w:r>
      <w:r>
        <w:rPr>
          <w:rFonts w:ascii="Calibri"/>
          <w:spacing w:val="-4"/>
          <w:sz w:val="22"/>
        </w:rPr>
        <w:t> </w:t>
      </w:r>
      <w:r>
        <w:rPr>
          <w:rFonts w:ascii="Calibri"/>
          <w:spacing w:val="-2"/>
          <w:sz w:val="22"/>
        </w:rPr>
        <w:t>rezone</w:t>
      </w:r>
    </w:p>
    <w:p>
      <w:pPr>
        <w:pStyle w:val="ListParagraph"/>
        <w:numPr>
          <w:ilvl w:val="0"/>
          <w:numId w:val="12"/>
        </w:numPr>
        <w:tabs>
          <w:tab w:pos="1079" w:val="left" w:leader="none"/>
        </w:tabs>
        <w:spacing w:line="240" w:lineRule="auto" w:before="41" w:after="0"/>
        <w:ind w:left="1079" w:right="0" w:hanging="604"/>
        <w:jc w:val="left"/>
        <w:rPr>
          <w:rFonts w:ascii="Calibri"/>
          <w:sz w:val="22"/>
        </w:rPr>
      </w:pPr>
      <w:r>
        <w:rPr>
          <w:rFonts w:ascii="Calibri"/>
          <w:sz w:val="22"/>
        </w:rPr>
        <w:t>parcel</w:t>
      </w:r>
      <w:r>
        <w:rPr>
          <w:rFonts w:ascii="Calibri"/>
          <w:spacing w:val="-7"/>
          <w:sz w:val="22"/>
        </w:rPr>
        <w:t> </w:t>
      </w:r>
      <w:r>
        <w:rPr>
          <w:rFonts w:ascii="Calibri"/>
          <w:sz w:val="22"/>
        </w:rPr>
        <w:t>K18-27-Annex</w:t>
      </w:r>
      <w:r>
        <w:rPr>
          <w:rFonts w:ascii="Calibri"/>
          <w:spacing w:val="-4"/>
          <w:sz w:val="22"/>
        </w:rPr>
        <w:t> </w:t>
      </w:r>
      <w:r>
        <w:rPr>
          <w:rFonts w:ascii="Calibri"/>
          <w:sz w:val="22"/>
        </w:rPr>
        <w:t>from</w:t>
      </w:r>
      <w:r>
        <w:rPr>
          <w:rFonts w:ascii="Calibri"/>
          <w:spacing w:val="-8"/>
          <w:sz w:val="22"/>
        </w:rPr>
        <w:t> </w:t>
      </w:r>
      <w:r>
        <w:rPr>
          <w:rFonts w:ascii="Calibri"/>
          <w:sz w:val="22"/>
        </w:rPr>
        <w:t>RA</w:t>
      </w:r>
      <w:r>
        <w:rPr>
          <w:rFonts w:ascii="Calibri"/>
          <w:spacing w:val="-4"/>
          <w:sz w:val="22"/>
        </w:rPr>
        <w:t> </w:t>
      </w:r>
      <w:r>
        <w:rPr>
          <w:rFonts w:ascii="Calibri"/>
          <w:sz w:val="22"/>
        </w:rPr>
        <w:t>(Residential</w:t>
      </w:r>
      <w:r>
        <w:rPr>
          <w:rFonts w:ascii="Calibri"/>
          <w:spacing w:val="-5"/>
          <w:sz w:val="22"/>
        </w:rPr>
        <w:t> </w:t>
      </w:r>
      <w:r>
        <w:rPr>
          <w:rFonts w:ascii="Calibri"/>
          <w:sz w:val="22"/>
        </w:rPr>
        <w:t>Agriculture)</w:t>
      </w:r>
      <w:r>
        <w:rPr>
          <w:rFonts w:ascii="Calibri"/>
          <w:spacing w:val="-4"/>
          <w:sz w:val="22"/>
        </w:rPr>
        <w:t> </w:t>
      </w:r>
      <w:r>
        <w:rPr>
          <w:rFonts w:ascii="Calibri"/>
          <w:sz w:val="22"/>
        </w:rPr>
        <w:t>to</w:t>
      </w:r>
      <w:r>
        <w:rPr>
          <w:rFonts w:ascii="Calibri"/>
          <w:spacing w:val="-5"/>
          <w:sz w:val="22"/>
        </w:rPr>
        <w:t> </w:t>
      </w:r>
      <w:r>
        <w:rPr>
          <w:rFonts w:ascii="Calibri"/>
          <w:sz w:val="22"/>
        </w:rPr>
        <w:t>R-1-20</w:t>
      </w:r>
      <w:r>
        <w:rPr>
          <w:rFonts w:ascii="Calibri"/>
          <w:spacing w:val="-6"/>
          <w:sz w:val="22"/>
        </w:rPr>
        <w:t> </w:t>
      </w:r>
      <w:r>
        <w:rPr>
          <w:rFonts w:ascii="Calibri"/>
          <w:sz w:val="22"/>
        </w:rPr>
        <w:t>(Single</w:t>
      </w:r>
      <w:r>
        <w:rPr>
          <w:rFonts w:ascii="Calibri"/>
          <w:spacing w:val="-3"/>
          <w:sz w:val="22"/>
        </w:rPr>
        <w:t> </w:t>
      </w:r>
      <w:r>
        <w:rPr>
          <w:rFonts w:ascii="Calibri"/>
          <w:sz w:val="22"/>
        </w:rPr>
        <w:t>Family,</w:t>
      </w:r>
      <w:r>
        <w:rPr>
          <w:rFonts w:ascii="Calibri"/>
          <w:spacing w:val="-7"/>
          <w:sz w:val="22"/>
        </w:rPr>
        <w:t> </w:t>
      </w:r>
      <w:r>
        <w:rPr>
          <w:rFonts w:ascii="Calibri"/>
          <w:sz w:val="22"/>
        </w:rPr>
        <w:t>20,000</w:t>
      </w:r>
      <w:r>
        <w:rPr>
          <w:rFonts w:ascii="Calibri"/>
          <w:spacing w:val="-5"/>
          <w:sz w:val="22"/>
        </w:rPr>
        <w:t> </w:t>
      </w:r>
      <w:r>
        <w:rPr>
          <w:rFonts w:ascii="Calibri"/>
          <w:sz w:val="22"/>
        </w:rPr>
        <w:t>sq.</w:t>
      </w:r>
      <w:r>
        <w:rPr>
          <w:rFonts w:ascii="Calibri"/>
          <w:spacing w:val="-4"/>
          <w:sz w:val="22"/>
        </w:rPr>
        <w:t> </w:t>
      </w:r>
      <w:r>
        <w:rPr>
          <w:rFonts w:ascii="Calibri"/>
          <w:spacing w:val="-2"/>
          <w:sz w:val="22"/>
        </w:rPr>
        <w:t>ft.).</w:t>
      </w:r>
    </w:p>
    <w:p>
      <w:pPr>
        <w:pStyle w:val="ListParagraph"/>
        <w:numPr>
          <w:ilvl w:val="0"/>
          <w:numId w:val="12"/>
        </w:numPr>
        <w:tabs>
          <w:tab w:pos="1079" w:val="left" w:leader="none"/>
        </w:tabs>
        <w:spacing w:line="240" w:lineRule="auto" w:before="38" w:after="0"/>
        <w:ind w:left="1079" w:right="0" w:hanging="604"/>
        <w:jc w:val="left"/>
        <w:rPr>
          <w:rFonts w:ascii="Calibri"/>
          <w:sz w:val="22"/>
        </w:rPr>
      </w:pPr>
      <w:r>
        <w:rPr>
          <w:rFonts w:ascii="Calibri"/>
          <w:sz w:val="22"/>
        </w:rPr>
        <w:t>Planning</w:t>
      </w:r>
      <w:r>
        <w:rPr>
          <w:rFonts w:ascii="Calibri"/>
          <w:spacing w:val="-5"/>
          <w:sz w:val="22"/>
        </w:rPr>
        <w:t> </w:t>
      </w:r>
      <w:r>
        <w:rPr>
          <w:rFonts w:ascii="Calibri"/>
          <w:sz w:val="22"/>
        </w:rPr>
        <w:t>commission</w:t>
      </w:r>
      <w:r>
        <w:rPr>
          <w:rFonts w:ascii="Calibri"/>
          <w:spacing w:val="-4"/>
          <w:sz w:val="22"/>
        </w:rPr>
        <w:t> </w:t>
      </w:r>
      <w:r>
        <w:rPr>
          <w:rFonts w:ascii="Calibri"/>
          <w:sz w:val="22"/>
        </w:rPr>
        <w:t>and</w:t>
      </w:r>
      <w:r>
        <w:rPr>
          <w:rFonts w:ascii="Calibri"/>
          <w:spacing w:val="-5"/>
          <w:sz w:val="22"/>
        </w:rPr>
        <w:t> </w:t>
      </w:r>
      <w:r>
        <w:rPr>
          <w:rFonts w:ascii="Calibri"/>
          <w:sz w:val="22"/>
        </w:rPr>
        <w:t>staff</w:t>
      </w:r>
      <w:r>
        <w:rPr>
          <w:rFonts w:ascii="Calibri"/>
          <w:spacing w:val="-3"/>
          <w:sz w:val="22"/>
        </w:rPr>
        <w:t> </w:t>
      </w:r>
      <w:r>
        <w:rPr>
          <w:rFonts w:ascii="Calibri"/>
          <w:sz w:val="22"/>
        </w:rPr>
        <w:t>went</w:t>
      </w:r>
      <w:r>
        <w:rPr>
          <w:rFonts w:ascii="Calibri"/>
          <w:spacing w:val="-5"/>
          <w:sz w:val="22"/>
        </w:rPr>
        <w:t> </w:t>
      </w:r>
      <w:r>
        <w:rPr>
          <w:rFonts w:ascii="Calibri"/>
          <w:sz w:val="22"/>
        </w:rPr>
        <w:t>over</w:t>
      </w:r>
      <w:r>
        <w:rPr>
          <w:rFonts w:ascii="Calibri"/>
          <w:spacing w:val="-4"/>
          <w:sz w:val="22"/>
        </w:rPr>
        <w:t> </w:t>
      </w:r>
      <w:r>
        <w:rPr>
          <w:rFonts w:ascii="Calibri"/>
          <w:sz w:val="22"/>
        </w:rPr>
        <w:t>the</w:t>
      </w:r>
      <w:r>
        <w:rPr>
          <w:rFonts w:ascii="Calibri"/>
          <w:spacing w:val="-5"/>
          <w:sz w:val="22"/>
        </w:rPr>
        <w:t> </w:t>
      </w:r>
      <w:r>
        <w:rPr>
          <w:rFonts w:ascii="Calibri"/>
          <w:sz w:val="22"/>
        </w:rPr>
        <w:t>property</w:t>
      </w:r>
      <w:r>
        <w:rPr>
          <w:rFonts w:ascii="Calibri"/>
          <w:spacing w:val="-5"/>
          <w:sz w:val="22"/>
        </w:rPr>
        <w:t> </w:t>
      </w:r>
      <w:r>
        <w:rPr>
          <w:rFonts w:ascii="Calibri"/>
          <w:sz w:val="22"/>
        </w:rPr>
        <w:t>location</w:t>
      </w:r>
      <w:r>
        <w:rPr>
          <w:rFonts w:ascii="Calibri"/>
          <w:spacing w:val="-4"/>
          <w:sz w:val="22"/>
        </w:rPr>
        <w:t> </w:t>
      </w:r>
      <w:r>
        <w:rPr>
          <w:rFonts w:ascii="Calibri"/>
          <w:sz w:val="22"/>
        </w:rPr>
        <w:t>and</w:t>
      </w:r>
      <w:r>
        <w:rPr>
          <w:rFonts w:ascii="Calibri"/>
          <w:spacing w:val="-4"/>
          <w:sz w:val="22"/>
        </w:rPr>
        <w:t> </w:t>
      </w:r>
      <w:r>
        <w:rPr>
          <w:rFonts w:ascii="Calibri"/>
          <w:sz w:val="22"/>
        </w:rPr>
        <w:t>zoning</w:t>
      </w:r>
      <w:r>
        <w:rPr>
          <w:rFonts w:ascii="Calibri"/>
          <w:spacing w:val="-5"/>
          <w:sz w:val="22"/>
        </w:rPr>
        <w:t> </w:t>
      </w:r>
      <w:r>
        <w:rPr>
          <w:rFonts w:ascii="Calibri"/>
          <w:sz w:val="22"/>
        </w:rPr>
        <w:t>&amp;</w:t>
      </w:r>
      <w:r>
        <w:rPr>
          <w:rFonts w:ascii="Calibri"/>
          <w:spacing w:val="-2"/>
          <w:sz w:val="22"/>
        </w:rPr>
        <w:t> </w:t>
      </w:r>
      <w:r>
        <w:rPr>
          <w:rFonts w:ascii="Calibri"/>
          <w:sz w:val="22"/>
        </w:rPr>
        <w:t>land</w:t>
      </w:r>
      <w:r>
        <w:rPr>
          <w:rFonts w:ascii="Calibri"/>
          <w:spacing w:val="-7"/>
          <w:sz w:val="22"/>
        </w:rPr>
        <w:t> </w:t>
      </w:r>
      <w:r>
        <w:rPr>
          <w:rFonts w:ascii="Calibri"/>
          <w:sz w:val="22"/>
        </w:rPr>
        <w:t>use</w:t>
      </w:r>
      <w:r>
        <w:rPr>
          <w:rFonts w:ascii="Calibri"/>
          <w:spacing w:val="-2"/>
          <w:sz w:val="22"/>
        </w:rPr>
        <w:t> </w:t>
      </w:r>
      <w:r>
        <w:rPr>
          <w:rFonts w:ascii="Calibri"/>
          <w:sz w:val="22"/>
        </w:rPr>
        <w:t>designations</w:t>
      </w:r>
      <w:r>
        <w:rPr>
          <w:rFonts w:ascii="Calibri"/>
          <w:spacing w:val="-3"/>
          <w:sz w:val="22"/>
        </w:rPr>
        <w:t> </w:t>
      </w:r>
      <w:r>
        <w:rPr>
          <w:rFonts w:ascii="Calibri"/>
          <w:spacing w:val="-5"/>
          <w:sz w:val="22"/>
        </w:rPr>
        <w:t>for</w:t>
      </w:r>
    </w:p>
    <w:p>
      <w:pPr>
        <w:pStyle w:val="ListParagraph"/>
        <w:numPr>
          <w:ilvl w:val="0"/>
          <w:numId w:val="12"/>
        </w:numPr>
        <w:tabs>
          <w:tab w:pos="1079" w:val="left" w:leader="none"/>
        </w:tabs>
        <w:spacing w:line="240" w:lineRule="auto" w:before="41" w:after="0"/>
        <w:ind w:left="1079" w:right="0" w:hanging="604"/>
        <w:jc w:val="left"/>
        <w:rPr>
          <w:rFonts w:ascii="Calibri" w:hAnsi="Calibri"/>
          <w:sz w:val="22"/>
        </w:rPr>
      </w:pPr>
      <w:r>
        <w:rPr>
          <w:rFonts w:ascii="Calibri" w:hAnsi="Calibri"/>
          <w:sz w:val="22"/>
        </w:rPr>
        <w:t>the</w:t>
      </w:r>
      <w:r>
        <w:rPr>
          <w:rFonts w:ascii="Calibri" w:hAnsi="Calibri"/>
          <w:spacing w:val="-5"/>
          <w:sz w:val="22"/>
        </w:rPr>
        <w:t> </w:t>
      </w:r>
      <w:r>
        <w:rPr>
          <w:rFonts w:ascii="Calibri" w:hAnsi="Calibri"/>
          <w:sz w:val="22"/>
        </w:rPr>
        <w:t>surrounding</w:t>
      </w:r>
      <w:r>
        <w:rPr>
          <w:rFonts w:ascii="Calibri" w:hAnsi="Calibri"/>
          <w:spacing w:val="-5"/>
          <w:sz w:val="22"/>
        </w:rPr>
        <w:t> </w:t>
      </w:r>
      <w:r>
        <w:rPr>
          <w:rFonts w:ascii="Calibri" w:hAnsi="Calibri"/>
          <w:sz w:val="22"/>
        </w:rPr>
        <w:t>areas.</w:t>
      </w:r>
      <w:r>
        <w:rPr>
          <w:rFonts w:ascii="Calibri" w:hAnsi="Calibri"/>
          <w:spacing w:val="41"/>
          <w:sz w:val="22"/>
        </w:rPr>
        <w:t> </w:t>
      </w:r>
      <w:r>
        <w:rPr>
          <w:rFonts w:ascii="Calibri" w:hAnsi="Calibri"/>
          <w:sz w:val="22"/>
        </w:rPr>
        <w:t>We</w:t>
      </w:r>
      <w:r>
        <w:rPr>
          <w:rFonts w:ascii="Calibri" w:hAnsi="Calibri"/>
          <w:spacing w:val="-6"/>
          <w:sz w:val="22"/>
        </w:rPr>
        <w:t> </w:t>
      </w:r>
      <w:r>
        <w:rPr>
          <w:rFonts w:ascii="Calibri" w:hAnsi="Calibri"/>
          <w:sz w:val="22"/>
        </w:rPr>
        <w:t>discussed</w:t>
      </w:r>
      <w:r>
        <w:rPr>
          <w:rFonts w:ascii="Calibri" w:hAnsi="Calibri"/>
          <w:spacing w:val="-4"/>
          <w:sz w:val="22"/>
        </w:rPr>
        <w:t> </w:t>
      </w:r>
      <w:r>
        <w:rPr>
          <w:rFonts w:ascii="Calibri" w:hAnsi="Calibri"/>
          <w:sz w:val="22"/>
        </w:rPr>
        <w:t>the</w:t>
      </w:r>
      <w:r>
        <w:rPr>
          <w:rFonts w:ascii="Calibri" w:hAnsi="Calibri"/>
          <w:spacing w:val="-3"/>
          <w:sz w:val="22"/>
        </w:rPr>
        <w:t> </w:t>
      </w:r>
      <w:r>
        <w:rPr>
          <w:rFonts w:ascii="Calibri" w:hAnsi="Calibri"/>
          <w:sz w:val="22"/>
        </w:rPr>
        <w:t>applicant’s</w:t>
      </w:r>
      <w:r>
        <w:rPr>
          <w:rFonts w:ascii="Calibri" w:hAnsi="Calibri"/>
          <w:spacing w:val="-5"/>
          <w:sz w:val="22"/>
        </w:rPr>
        <w:t> </w:t>
      </w:r>
      <w:r>
        <w:rPr>
          <w:rFonts w:ascii="Calibri" w:hAnsi="Calibri"/>
          <w:sz w:val="22"/>
        </w:rPr>
        <w:t>plans</w:t>
      </w:r>
      <w:r>
        <w:rPr>
          <w:rFonts w:ascii="Calibri" w:hAnsi="Calibri"/>
          <w:spacing w:val="-4"/>
          <w:sz w:val="22"/>
        </w:rPr>
        <w:t> </w:t>
      </w:r>
      <w:r>
        <w:rPr>
          <w:rFonts w:ascii="Calibri" w:hAnsi="Calibri"/>
          <w:sz w:val="22"/>
        </w:rPr>
        <w:t>with</w:t>
      </w:r>
      <w:r>
        <w:rPr>
          <w:rFonts w:ascii="Calibri" w:hAnsi="Calibri"/>
          <w:spacing w:val="-4"/>
          <w:sz w:val="22"/>
        </w:rPr>
        <w:t> </w:t>
      </w:r>
      <w:r>
        <w:rPr>
          <w:rFonts w:ascii="Calibri" w:hAnsi="Calibri"/>
          <w:sz w:val="22"/>
        </w:rPr>
        <w:t>the</w:t>
      </w:r>
      <w:r>
        <w:rPr>
          <w:rFonts w:ascii="Calibri" w:hAnsi="Calibri"/>
          <w:spacing w:val="-3"/>
          <w:sz w:val="22"/>
        </w:rPr>
        <w:t> </w:t>
      </w:r>
      <w:r>
        <w:rPr>
          <w:rFonts w:ascii="Calibri" w:hAnsi="Calibri"/>
          <w:sz w:val="22"/>
        </w:rPr>
        <w:t>understanding</w:t>
      </w:r>
      <w:r>
        <w:rPr>
          <w:rFonts w:ascii="Calibri" w:hAnsi="Calibri"/>
          <w:spacing w:val="-4"/>
          <w:sz w:val="22"/>
        </w:rPr>
        <w:t> </w:t>
      </w:r>
      <w:r>
        <w:rPr>
          <w:rFonts w:ascii="Calibri" w:hAnsi="Calibri"/>
          <w:sz w:val="22"/>
        </w:rPr>
        <w:t>that</w:t>
      </w:r>
      <w:r>
        <w:rPr>
          <w:rFonts w:ascii="Calibri" w:hAnsi="Calibri"/>
          <w:spacing w:val="-3"/>
          <w:sz w:val="22"/>
        </w:rPr>
        <w:t> </w:t>
      </w:r>
      <w:r>
        <w:rPr>
          <w:rFonts w:ascii="Calibri" w:hAnsi="Calibri"/>
          <w:sz w:val="22"/>
        </w:rPr>
        <w:t>the</w:t>
      </w:r>
      <w:r>
        <w:rPr>
          <w:rFonts w:ascii="Calibri" w:hAnsi="Calibri"/>
          <w:spacing w:val="-5"/>
          <w:sz w:val="22"/>
        </w:rPr>
        <w:t> </w:t>
      </w:r>
      <w:r>
        <w:rPr>
          <w:rFonts w:ascii="Calibri" w:hAnsi="Calibri"/>
          <w:sz w:val="22"/>
        </w:rPr>
        <w:t>zone</w:t>
      </w:r>
      <w:r>
        <w:rPr>
          <w:rFonts w:ascii="Calibri" w:hAnsi="Calibri"/>
          <w:spacing w:val="-5"/>
          <w:sz w:val="22"/>
        </w:rPr>
        <w:t> </w:t>
      </w:r>
      <w:r>
        <w:rPr>
          <w:rFonts w:ascii="Calibri" w:hAnsi="Calibri"/>
          <w:spacing w:val="-2"/>
          <w:sz w:val="22"/>
        </w:rPr>
        <w:t>change</w:t>
      </w:r>
    </w:p>
    <w:p>
      <w:pPr>
        <w:pStyle w:val="ListParagraph"/>
        <w:numPr>
          <w:ilvl w:val="0"/>
          <w:numId w:val="12"/>
        </w:numPr>
        <w:tabs>
          <w:tab w:pos="1079" w:val="left" w:leader="none"/>
        </w:tabs>
        <w:spacing w:line="240" w:lineRule="auto" w:before="41" w:after="0"/>
        <w:ind w:left="1079" w:right="0" w:hanging="604"/>
        <w:jc w:val="left"/>
        <w:rPr>
          <w:rFonts w:ascii="Calibri"/>
          <w:sz w:val="22"/>
        </w:rPr>
      </w:pPr>
      <w:r>
        <w:rPr>
          <w:rFonts w:ascii="Calibri"/>
          <w:sz w:val="22"/>
        </w:rPr>
        <mc:AlternateContent>
          <mc:Choice Requires="wps">
            <w:drawing>
              <wp:anchor distT="0" distB="0" distL="0" distR="0" allowOverlap="1" layoutInCell="1" locked="0" behindDoc="1" simplePos="0" relativeHeight="460716544">
                <wp:simplePos x="0" y="0"/>
                <wp:positionH relativeFrom="page">
                  <wp:posOffset>1143825</wp:posOffset>
                </wp:positionH>
                <wp:positionV relativeFrom="paragraph">
                  <wp:posOffset>108163</wp:posOffset>
                </wp:positionV>
                <wp:extent cx="5020310" cy="532130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5020310" cy="5321300"/>
                        </a:xfrm>
                        <a:custGeom>
                          <a:avLst/>
                          <a:gdLst/>
                          <a:ahLst/>
                          <a:cxnLst/>
                          <a:rect l="l" t="t" r="r" b="b"/>
                          <a:pathLst>
                            <a:path w="5020310" h="5321300">
                              <a:moveTo>
                                <a:pt x="1712709" y="4612411"/>
                              </a:moveTo>
                              <a:lnTo>
                                <a:pt x="1708378" y="4565866"/>
                              </a:lnTo>
                              <a:lnTo>
                                <a:pt x="1699336" y="4516310"/>
                              </a:lnTo>
                              <a:lnTo>
                                <a:pt x="1685226" y="4463631"/>
                              </a:lnTo>
                              <a:lnTo>
                                <a:pt x="1670443" y="4419752"/>
                              </a:lnTo>
                              <a:lnTo>
                                <a:pt x="1651762" y="4373994"/>
                              </a:lnTo>
                              <a:lnTo>
                                <a:pt x="1629067" y="4326356"/>
                              </a:lnTo>
                              <a:lnTo>
                                <a:pt x="1602232" y="4276890"/>
                              </a:lnTo>
                              <a:lnTo>
                                <a:pt x="1571180" y="4225595"/>
                              </a:lnTo>
                              <a:lnTo>
                                <a:pt x="1546352" y="4188129"/>
                              </a:lnTo>
                              <a:lnTo>
                                <a:pt x="1523365" y="4155960"/>
                              </a:lnTo>
                              <a:lnTo>
                                <a:pt x="1523365" y="4591316"/>
                              </a:lnTo>
                              <a:lnTo>
                                <a:pt x="1521104" y="4627092"/>
                              </a:lnTo>
                              <a:lnTo>
                                <a:pt x="1502143" y="4699673"/>
                              </a:lnTo>
                              <a:lnTo>
                                <a:pt x="1484033" y="4737506"/>
                              </a:lnTo>
                              <a:lnTo>
                                <a:pt x="1458074" y="4777371"/>
                              </a:lnTo>
                              <a:lnTo>
                                <a:pt x="1424381" y="4819294"/>
                              </a:lnTo>
                              <a:lnTo>
                                <a:pt x="1383055" y="4863325"/>
                              </a:lnTo>
                              <a:lnTo>
                                <a:pt x="1188986" y="5057394"/>
                              </a:lnTo>
                              <a:lnTo>
                                <a:pt x="263296" y="4131703"/>
                              </a:lnTo>
                              <a:lnTo>
                                <a:pt x="454266" y="3940733"/>
                              </a:lnTo>
                              <a:lnTo>
                                <a:pt x="505663" y="3892372"/>
                              </a:lnTo>
                              <a:lnTo>
                                <a:pt x="552894" y="3854323"/>
                              </a:lnTo>
                              <a:lnTo>
                                <a:pt x="595909" y="3826776"/>
                              </a:lnTo>
                              <a:lnTo>
                                <a:pt x="634707" y="3809885"/>
                              </a:lnTo>
                              <a:lnTo>
                                <a:pt x="677329" y="3800627"/>
                              </a:lnTo>
                              <a:lnTo>
                                <a:pt x="723658" y="3798062"/>
                              </a:lnTo>
                              <a:lnTo>
                                <a:pt x="773747" y="3802354"/>
                              </a:lnTo>
                              <a:lnTo>
                                <a:pt x="827595" y="3813670"/>
                              </a:lnTo>
                              <a:lnTo>
                                <a:pt x="885215" y="3832174"/>
                              </a:lnTo>
                              <a:lnTo>
                                <a:pt x="923099" y="3848557"/>
                              </a:lnTo>
                              <a:lnTo>
                                <a:pt x="962279" y="3868991"/>
                              </a:lnTo>
                              <a:lnTo>
                                <a:pt x="1002766" y="3893515"/>
                              </a:lnTo>
                              <a:lnTo>
                                <a:pt x="1044536" y="3922141"/>
                              </a:lnTo>
                              <a:lnTo>
                                <a:pt x="1087589" y="3954907"/>
                              </a:lnTo>
                              <a:lnTo>
                                <a:pt x="1131900" y="3991826"/>
                              </a:lnTo>
                              <a:lnTo>
                                <a:pt x="1177455" y="4032923"/>
                              </a:lnTo>
                              <a:lnTo>
                                <a:pt x="1224254" y="4078224"/>
                              </a:lnTo>
                              <a:lnTo>
                                <a:pt x="1262214" y="4117200"/>
                              </a:lnTo>
                              <a:lnTo>
                                <a:pt x="1297444" y="4155452"/>
                              </a:lnTo>
                              <a:lnTo>
                                <a:pt x="1329969" y="4192943"/>
                              </a:lnTo>
                              <a:lnTo>
                                <a:pt x="1359839" y="4229659"/>
                              </a:lnTo>
                              <a:lnTo>
                                <a:pt x="1387081" y="4265587"/>
                              </a:lnTo>
                              <a:lnTo>
                                <a:pt x="1411732" y="4300677"/>
                              </a:lnTo>
                              <a:lnTo>
                                <a:pt x="1433817" y="4334929"/>
                              </a:lnTo>
                              <a:lnTo>
                                <a:pt x="1460563" y="4382351"/>
                              </a:lnTo>
                              <a:lnTo>
                                <a:pt x="1482458" y="4428185"/>
                              </a:lnTo>
                              <a:lnTo>
                                <a:pt x="1499666" y="4472356"/>
                              </a:lnTo>
                              <a:lnTo>
                                <a:pt x="1512316" y="4514850"/>
                              </a:lnTo>
                              <a:lnTo>
                                <a:pt x="1520545" y="4555604"/>
                              </a:lnTo>
                              <a:lnTo>
                                <a:pt x="1523365" y="4591316"/>
                              </a:lnTo>
                              <a:lnTo>
                                <a:pt x="1523365" y="4155960"/>
                              </a:lnTo>
                              <a:lnTo>
                                <a:pt x="1490065" y="4112133"/>
                              </a:lnTo>
                              <a:lnTo>
                                <a:pt x="1458595" y="4073677"/>
                              </a:lnTo>
                              <a:lnTo>
                                <a:pt x="1424889" y="4034929"/>
                              </a:lnTo>
                              <a:lnTo>
                                <a:pt x="1388948" y="3995953"/>
                              </a:lnTo>
                              <a:lnTo>
                                <a:pt x="1350772" y="3956748"/>
                              </a:lnTo>
                              <a:lnTo>
                                <a:pt x="1310170" y="3917289"/>
                              </a:lnTo>
                              <a:lnTo>
                                <a:pt x="1269606" y="3880129"/>
                              </a:lnTo>
                              <a:lnTo>
                                <a:pt x="1229080" y="3845217"/>
                              </a:lnTo>
                              <a:lnTo>
                                <a:pt x="1188580" y="3812540"/>
                              </a:lnTo>
                              <a:lnTo>
                                <a:pt x="1169352" y="3798062"/>
                              </a:lnTo>
                              <a:lnTo>
                                <a:pt x="1148118" y="3782072"/>
                              </a:lnTo>
                              <a:lnTo>
                                <a:pt x="1107694" y="3753777"/>
                              </a:lnTo>
                              <a:lnTo>
                                <a:pt x="1067308" y="3727627"/>
                              </a:lnTo>
                              <a:lnTo>
                                <a:pt x="1026960" y="3703586"/>
                              </a:lnTo>
                              <a:lnTo>
                                <a:pt x="981049" y="3679647"/>
                              </a:lnTo>
                              <a:lnTo>
                                <a:pt x="935380" y="3659060"/>
                              </a:lnTo>
                              <a:lnTo>
                                <a:pt x="890016" y="3641814"/>
                              </a:lnTo>
                              <a:lnTo>
                                <a:pt x="844981" y="3627818"/>
                              </a:lnTo>
                              <a:lnTo>
                                <a:pt x="800341" y="3617036"/>
                              </a:lnTo>
                              <a:lnTo>
                                <a:pt x="756132" y="3609390"/>
                              </a:lnTo>
                              <a:lnTo>
                                <a:pt x="712393" y="3604844"/>
                              </a:lnTo>
                              <a:lnTo>
                                <a:pt x="665822" y="3603802"/>
                              </a:lnTo>
                              <a:lnTo>
                                <a:pt x="620522" y="3608120"/>
                              </a:lnTo>
                              <a:lnTo>
                                <a:pt x="576503" y="3617620"/>
                              </a:lnTo>
                              <a:lnTo>
                                <a:pt x="533755" y="3632098"/>
                              </a:lnTo>
                              <a:lnTo>
                                <a:pt x="492302" y="3651351"/>
                              </a:lnTo>
                              <a:lnTo>
                                <a:pt x="428472" y="3692842"/>
                              </a:lnTo>
                              <a:lnTo>
                                <a:pt x="392658" y="3721798"/>
                              </a:lnTo>
                              <a:lnTo>
                                <a:pt x="354228" y="3756164"/>
                              </a:lnTo>
                              <a:lnTo>
                                <a:pt x="313156" y="3795877"/>
                              </a:lnTo>
                              <a:lnTo>
                                <a:pt x="0" y="4109034"/>
                              </a:lnTo>
                              <a:lnTo>
                                <a:pt x="1211719" y="5320754"/>
                              </a:lnTo>
                              <a:lnTo>
                                <a:pt x="1475079" y="5057394"/>
                              </a:lnTo>
                              <a:lnTo>
                                <a:pt x="1539722" y="4992751"/>
                              </a:lnTo>
                              <a:lnTo>
                                <a:pt x="1578660" y="4951374"/>
                              </a:lnTo>
                              <a:lnTo>
                                <a:pt x="1612620" y="4909909"/>
                              </a:lnTo>
                              <a:lnTo>
                                <a:pt x="1641551" y="4868100"/>
                              </a:lnTo>
                              <a:lnTo>
                                <a:pt x="1665401" y="4825733"/>
                              </a:lnTo>
                              <a:lnTo>
                                <a:pt x="1684159" y="4783531"/>
                              </a:lnTo>
                              <a:lnTo>
                                <a:pt x="1698536" y="4741367"/>
                              </a:lnTo>
                              <a:lnTo>
                                <a:pt x="1708162" y="4698962"/>
                              </a:lnTo>
                              <a:lnTo>
                                <a:pt x="1712683" y="4656023"/>
                              </a:lnTo>
                              <a:lnTo>
                                <a:pt x="1712709" y="4612411"/>
                              </a:lnTo>
                              <a:close/>
                            </a:path>
                            <a:path w="5020310" h="5321300">
                              <a:moveTo>
                                <a:pt x="2931718" y="3600767"/>
                              </a:moveTo>
                              <a:lnTo>
                                <a:pt x="2702026" y="3519830"/>
                              </a:lnTo>
                              <a:lnTo>
                                <a:pt x="2443810" y="3429050"/>
                              </a:lnTo>
                              <a:lnTo>
                                <a:pt x="2387396" y="3410559"/>
                              </a:lnTo>
                              <a:lnTo>
                                <a:pt x="2333091" y="3395332"/>
                              </a:lnTo>
                              <a:lnTo>
                                <a:pt x="2280882" y="3383229"/>
                              </a:lnTo>
                              <a:lnTo>
                                <a:pt x="2262670" y="3379901"/>
                              </a:lnTo>
                              <a:lnTo>
                                <a:pt x="2230780" y="3374072"/>
                              </a:lnTo>
                              <a:lnTo>
                                <a:pt x="2182774" y="3367697"/>
                              </a:lnTo>
                              <a:lnTo>
                                <a:pt x="2153958" y="3366655"/>
                              </a:lnTo>
                              <a:lnTo>
                                <a:pt x="2122284" y="3368548"/>
                              </a:lnTo>
                              <a:lnTo>
                                <a:pt x="2087638" y="3373069"/>
                              </a:lnTo>
                              <a:lnTo>
                                <a:pt x="2049932" y="3379901"/>
                              </a:lnTo>
                              <a:lnTo>
                                <a:pt x="2077834" y="3335655"/>
                              </a:lnTo>
                              <a:lnTo>
                                <a:pt x="2100364" y="3291548"/>
                              </a:lnTo>
                              <a:lnTo>
                                <a:pt x="2117483" y="3247606"/>
                              </a:lnTo>
                              <a:lnTo>
                                <a:pt x="2129142" y="3203854"/>
                              </a:lnTo>
                              <a:lnTo>
                                <a:pt x="2135301" y="3160318"/>
                              </a:lnTo>
                              <a:lnTo>
                                <a:pt x="2135924" y="3117024"/>
                              </a:lnTo>
                              <a:lnTo>
                                <a:pt x="2130983" y="3073984"/>
                              </a:lnTo>
                              <a:lnTo>
                                <a:pt x="2119185" y="3024479"/>
                              </a:lnTo>
                              <a:lnTo>
                                <a:pt x="2101888" y="2976054"/>
                              </a:lnTo>
                              <a:lnTo>
                                <a:pt x="2079015" y="2928734"/>
                              </a:lnTo>
                              <a:lnTo>
                                <a:pt x="2050491" y="2882595"/>
                              </a:lnTo>
                              <a:lnTo>
                                <a:pt x="2016239" y="2837675"/>
                              </a:lnTo>
                              <a:lnTo>
                                <a:pt x="2002967" y="2823222"/>
                              </a:lnTo>
                              <a:lnTo>
                                <a:pt x="1976183" y="2794038"/>
                              </a:lnTo>
                              <a:lnTo>
                                <a:pt x="1950021" y="2769844"/>
                              </a:lnTo>
                              <a:lnTo>
                                <a:pt x="1950021" y="3123654"/>
                              </a:lnTo>
                              <a:lnTo>
                                <a:pt x="1947214" y="3159112"/>
                              </a:lnTo>
                              <a:lnTo>
                                <a:pt x="1923262" y="3229660"/>
                              </a:lnTo>
                              <a:lnTo>
                                <a:pt x="1900516" y="3266808"/>
                              </a:lnTo>
                              <a:lnTo>
                                <a:pt x="1870214" y="3305530"/>
                              </a:lnTo>
                              <a:lnTo>
                                <a:pt x="1832495" y="3346005"/>
                              </a:lnTo>
                              <a:lnTo>
                                <a:pt x="1573974" y="3604526"/>
                              </a:lnTo>
                              <a:lnTo>
                                <a:pt x="1173124" y="3203676"/>
                              </a:lnTo>
                              <a:lnTo>
                                <a:pt x="1460766" y="2916034"/>
                              </a:lnTo>
                              <a:lnTo>
                                <a:pt x="1501305" y="2879814"/>
                              </a:lnTo>
                              <a:lnTo>
                                <a:pt x="1541843" y="2852343"/>
                              </a:lnTo>
                              <a:lnTo>
                                <a:pt x="1582470" y="2833713"/>
                              </a:lnTo>
                              <a:lnTo>
                                <a:pt x="1623288" y="2823984"/>
                              </a:lnTo>
                              <a:lnTo>
                                <a:pt x="1664385" y="2823222"/>
                              </a:lnTo>
                              <a:lnTo>
                                <a:pt x="1714423" y="2832900"/>
                              </a:lnTo>
                              <a:lnTo>
                                <a:pt x="1762429" y="2851810"/>
                              </a:lnTo>
                              <a:lnTo>
                                <a:pt x="1808353" y="2880118"/>
                              </a:lnTo>
                              <a:lnTo>
                                <a:pt x="1852193" y="2918028"/>
                              </a:lnTo>
                              <a:lnTo>
                                <a:pt x="1879295" y="2948228"/>
                              </a:lnTo>
                              <a:lnTo>
                                <a:pt x="1902320" y="2980448"/>
                              </a:lnTo>
                              <a:lnTo>
                                <a:pt x="1921332" y="3014573"/>
                              </a:lnTo>
                              <a:lnTo>
                                <a:pt x="1936343" y="3050476"/>
                              </a:lnTo>
                              <a:lnTo>
                                <a:pt x="1946490" y="3087459"/>
                              </a:lnTo>
                              <a:lnTo>
                                <a:pt x="1950021" y="3123654"/>
                              </a:lnTo>
                              <a:lnTo>
                                <a:pt x="1950021" y="2769844"/>
                              </a:lnTo>
                              <a:lnTo>
                                <a:pt x="1892858" y="2722905"/>
                              </a:lnTo>
                              <a:lnTo>
                                <a:pt x="1848853" y="2694076"/>
                              </a:lnTo>
                              <a:lnTo>
                                <a:pt x="1803184" y="2669540"/>
                              </a:lnTo>
                              <a:lnTo>
                                <a:pt x="1755775" y="2649182"/>
                              </a:lnTo>
                              <a:lnTo>
                                <a:pt x="1696986" y="2631262"/>
                              </a:lnTo>
                              <a:lnTo>
                                <a:pt x="1641386" y="2623121"/>
                              </a:lnTo>
                              <a:lnTo>
                                <a:pt x="1588782" y="2624366"/>
                              </a:lnTo>
                              <a:lnTo>
                                <a:pt x="1538973" y="2634526"/>
                              </a:lnTo>
                              <a:lnTo>
                                <a:pt x="1499692" y="2650337"/>
                              </a:lnTo>
                              <a:lnTo>
                                <a:pt x="1458404" y="2673540"/>
                              </a:lnTo>
                              <a:lnTo>
                                <a:pt x="1415046" y="2704109"/>
                              </a:lnTo>
                              <a:lnTo>
                                <a:pt x="1369593" y="2741968"/>
                              </a:lnTo>
                              <a:lnTo>
                                <a:pt x="1321981" y="2787065"/>
                              </a:lnTo>
                              <a:lnTo>
                                <a:pt x="918933" y="3190113"/>
                              </a:lnTo>
                              <a:lnTo>
                                <a:pt x="2130653" y="4401832"/>
                              </a:lnTo>
                              <a:lnTo>
                                <a:pt x="2250973" y="4281513"/>
                              </a:lnTo>
                              <a:lnTo>
                                <a:pt x="1712887" y="3743439"/>
                              </a:lnTo>
                              <a:lnTo>
                                <a:pt x="1851799" y="3604526"/>
                              </a:lnTo>
                              <a:lnTo>
                                <a:pt x="1893671" y="3565245"/>
                              </a:lnTo>
                              <a:lnTo>
                                <a:pt x="1925104" y="3542715"/>
                              </a:lnTo>
                              <a:lnTo>
                                <a:pt x="1965299" y="3527234"/>
                              </a:lnTo>
                              <a:lnTo>
                                <a:pt x="2012162" y="3519830"/>
                              </a:lnTo>
                              <a:lnTo>
                                <a:pt x="2040178" y="3519830"/>
                              </a:lnTo>
                              <a:lnTo>
                                <a:pt x="2110854" y="3529673"/>
                              </a:lnTo>
                              <a:lnTo>
                                <a:pt x="2154301" y="3540061"/>
                              </a:lnTo>
                              <a:lnTo>
                                <a:pt x="2193988" y="3551021"/>
                              </a:lnTo>
                              <a:lnTo>
                                <a:pt x="2239175" y="3564331"/>
                              </a:lnTo>
                              <a:lnTo>
                                <a:pt x="2289899" y="3580180"/>
                              </a:lnTo>
                              <a:lnTo>
                                <a:pt x="2346160" y="3598748"/>
                              </a:lnTo>
                              <a:lnTo>
                                <a:pt x="2780474" y="3752011"/>
                              </a:lnTo>
                              <a:lnTo>
                                <a:pt x="2931718" y="3600767"/>
                              </a:lnTo>
                              <a:close/>
                            </a:path>
                            <a:path w="5020310" h="5321300">
                              <a:moveTo>
                                <a:pt x="3796703" y="2735770"/>
                              </a:moveTo>
                              <a:lnTo>
                                <a:pt x="3564877" y="2611844"/>
                              </a:lnTo>
                              <a:lnTo>
                                <a:pt x="3018840" y="2323515"/>
                              </a:lnTo>
                              <a:lnTo>
                                <a:pt x="3018840" y="2518460"/>
                              </a:lnTo>
                              <a:lnTo>
                                <a:pt x="2710650" y="2826639"/>
                              </a:lnTo>
                              <a:lnTo>
                                <a:pt x="2684932" y="2781211"/>
                              </a:lnTo>
                              <a:lnTo>
                                <a:pt x="2506421" y="2462250"/>
                              </a:lnTo>
                              <a:lnTo>
                                <a:pt x="2480792" y="2416759"/>
                              </a:lnTo>
                              <a:lnTo>
                                <a:pt x="2455049" y="2371344"/>
                              </a:lnTo>
                              <a:lnTo>
                                <a:pt x="2430716" y="2329726"/>
                              </a:lnTo>
                              <a:lnTo>
                                <a:pt x="2405862" y="2288641"/>
                              </a:lnTo>
                              <a:lnTo>
                                <a:pt x="2380577" y="2248217"/>
                              </a:lnTo>
                              <a:lnTo>
                                <a:pt x="2354516" y="2208009"/>
                              </a:lnTo>
                              <a:lnTo>
                                <a:pt x="2327922" y="2168474"/>
                              </a:lnTo>
                              <a:lnTo>
                                <a:pt x="2300655" y="2129447"/>
                              </a:lnTo>
                              <a:lnTo>
                                <a:pt x="2272677" y="2090940"/>
                              </a:lnTo>
                              <a:lnTo>
                                <a:pt x="2308301" y="2113635"/>
                              </a:lnTo>
                              <a:lnTo>
                                <a:pt x="2347137" y="2137651"/>
                              </a:lnTo>
                              <a:lnTo>
                                <a:pt x="2389162" y="2162987"/>
                              </a:lnTo>
                              <a:lnTo>
                                <a:pt x="2434336" y="2189657"/>
                              </a:lnTo>
                              <a:lnTo>
                                <a:pt x="2533967" y="2247023"/>
                              </a:lnTo>
                              <a:lnTo>
                                <a:pt x="3018840" y="2518460"/>
                              </a:lnTo>
                              <a:lnTo>
                                <a:pt x="3018840" y="2323515"/>
                              </a:lnTo>
                              <a:lnTo>
                                <a:pt x="2578392" y="2090940"/>
                              </a:lnTo>
                              <a:lnTo>
                                <a:pt x="2212937" y="1896097"/>
                              </a:lnTo>
                              <a:lnTo>
                                <a:pt x="2083384" y="2025650"/>
                              </a:lnTo>
                              <a:lnTo>
                                <a:pt x="2207234" y="2248065"/>
                              </a:lnTo>
                              <a:lnTo>
                                <a:pt x="2232012" y="2292781"/>
                              </a:lnTo>
                              <a:lnTo>
                                <a:pt x="2797340" y="3319335"/>
                              </a:lnTo>
                              <a:lnTo>
                                <a:pt x="2945981" y="3586492"/>
                              </a:lnTo>
                              <a:lnTo>
                                <a:pt x="3073717" y="3458756"/>
                              </a:lnTo>
                              <a:lnTo>
                                <a:pt x="3024924" y="3373996"/>
                              </a:lnTo>
                              <a:lnTo>
                                <a:pt x="2855353" y="3076664"/>
                              </a:lnTo>
                              <a:lnTo>
                                <a:pt x="2806560" y="2991904"/>
                              </a:lnTo>
                              <a:lnTo>
                                <a:pt x="2971825" y="2826639"/>
                              </a:lnTo>
                              <a:lnTo>
                                <a:pt x="3186620" y="2611844"/>
                              </a:lnTo>
                              <a:lnTo>
                                <a:pt x="3659670" y="2872803"/>
                              </a:lnTo>
                              <a:lnTo>
                                <a:pt x="3796703" y="2735770"/>
                              </a:lnTo>
                              <a:close/>
                            </a:path>
                            <a:path w="5020310" h="5321300">
                              <a:moveTo>
                                <a:pt x="4019270" y="2513215"/>
                              </a:moveTo>
                              <a:lnTo>
                                <a:pt x="3468776" y="1962734"/>
                              </a:lnTo>
                              <a:lnTo>
                                <a:pt x="3895407" y="1536115"/>
                              </a:lnTo>
                              <a:lnTo>
                                <a:pt x="3752354" y="1393075"/>
                              </a:lnTo>
                              <a:lnTo>
                                <a:pt x="3325736" y="1819694"/>
                              </a:lnTo>
                              <a:lnTo>
                                <a:pt x="2950527" y="1444485"/>
                              </a:lnTo>
                              <a:lnTo>
                                <a:pt x="3443478" y="951534"/>
                              </a:lnTo>
                              <a:lnTo>
                                <a:pt x="3300488" y="808558"/>
                              </a:lnTo>
                              <a:lnTo>
                                <a:pt x="2687294" y="1421752"/>
                              </a:lnTo>
                              <a:lnTo>
                                <a:pt x="3899014" y="2633472"/>
                              </a:lnTo>
                              <a:lnTo>
                                <a:pt x="4019270" y="2513215"/>
                              </a:lnTo>
                              <a:close/>
                            </a:path>
                            <a:path w="5020310" h="5321300">
                              <a:moveTo>
                                <a:pt x="5020018" y="1512468"/>
                              </a:moveTo>
                              <a:lnTo>
                                <a:pt x="3951274" y="443738"/>
                              </a:lnTo>
                              <a:lnTo>
                                <a:pt x="4252023" y="142976"/>
                              </a:lnTo>
                              <a:lnTo>
                                <a:pt x="4109047" y="0"/>
                              </a:lnTo>
                              <a:lnTo>
                                <a:pt x="3388576" y="720471"/>
                              </a:lnTo>
                              <a:lnTo>
                                <a:pt x="3531565" y="863447"/>
                              </a:lnTo>
                              <a:lnTo>
                                <a:pt x="3831018" y="563981"/>
                              </a:lnTo>
                              <a:lnTo>
                                <a:pt x="4899761" y="1632724"/>
                              </a:lnTo>
                              <a:lnTo>
                                <a:pt x="5020018" y="151246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0.065002pt;margin-top:8.51683pt;width:395.3pt;height:419pt;mso-position-horizontal-relative:page;mso-position-vertical-relative:paragraph;z-index:-42599936" id="docshape13" coordorigin="1801,170" coordsize="7906,8380" path="m4498,7434l4492,7361,4477,7283,4455,7200,4432,7131,4403,7059,4367,6983,4325,6906,4276,6825,4237,6766,4200,6715,4200,7401,4197,7457,4186,7514,4167,7571,4138,7631,4097,7694,4044,7760,3979,7829,3674,8135,2216,6677,2517,6376,2598,6300,2672,6240,2740,6197,2801,6170,2868,6156,2941,6152,3020,6158,3105,6176,3195,6205,3255,6231,3317,6263,3380,6302,3446,6347,3514,6399,3584,6457,3656,6521,3729,6593,3789,6654,3845,6714,3896,6773,3943,6831,3986,6888,4025,6943,4059,6997,4101,7072,4136,7144,4163,7213,4183,7280,4196,7345,4200,7401,4200,6715,4194,6706,4148,6646,4098,6586,4045,6525,3989,6463,3929,6401,3865,6339,3801,6281,3737,6226,3673,6174,3643,6152,3609,6126,3546,6082,3482,6041,3419,6003,3346,5965,3274,5933,3203,5905,3132,5883,3062,5866,2992,5854,2923,5847,2850,5846,2779,5852,2709,5867,2642,5890,2577,5920,2528,5949,2476,5986,2420,6031,2359,6086,2294,6148,1801,6641,3710,8549,4124,8135,4226,8033,4287,7968,4341,7902,4386,7837,4424,7770,4454,7703,4476,7637,4491,7570,4498,7503,4498,7434xm6418,5841l6056,5713,5650,5570,5561,5541,5475,5517,5393,5498,5365,5493,5314,5484,5239,5474,5193,5472,5143,5475,5089,5482,5030,5493,5073,5423,5109,5354,5136,5285,5154,5216,5164,5147,5165,5089,5165,5079,5157,5011,5139,4933,5111,4857,5075,4783,5030,4710,4976,4639,4956,4616,4913,4570,4872,4532,4872,5089,4868,5145,4854,5200,4830,5256,4794,5315,4747,5376,4687,5440,4280,5847,3649,5215,4102,4763,4166,4705,4229,4662,4293,4633,4358,4618,4422,4616,4501,4632,4577,4661,4649,4706,4718,4766,4761,4813,4797,4864,4827,4918,4851,4974,4867,5032,4872,5089,4872,4532,4849,4511,4782,4458,4713,4413,4641,4374,4566,4342,4474,4314,4386,4301,4303,4303,4225,4319,4163,4344,4098,4381,4030,4429,3958,4488,3883,4559,3248,5194,5157,7102,5346,6913,4499,6066,4718,5847,4753,5812,4783,5785,4810,5764,4833,5749,4863,5736,4896,5725,4932,5717,4970,5713,5014,5713,5066,5718,5125,5729,5194,5745,5256,5762,5328,5783,5407,5808,5496,5838,6180,6079,6418,5841xm7780,4479l7415,4283,6555,3829,6555,4136,6070,4622,6030,4550,5748,4048,5708,3976,5668,3905,5629,3839,5590,3774,5550,3711,5509,3648,5467,3585,5424,3524,5380,3463,5436,3499,5498,3537,5564,3577,5635,3619,5792,3709,6555,4136,6555,3829,5862,3463,5286,3156,5082,3360,5277,3711,5316,3781,6207,5398,6441,5818,6642,5617,6565,5484,6298,5015,6221,4882,6481,4622,6820,4283,7565,4694,7780,4479xm8131,4128l7264,3261,7936,2589,7711,2364,7039,3036,6448,2445,7224,1669,6999,1444,6033,2409,7941,4318,8131,4128xm9707,2552l8024,869,8497,395,8272,170,7138,1305,7363,1530,7834,1058,9517,2742,9707,2552xe" filled="true" fillcolor="#c0c0c0" stroked="false">
                <v:path arrowok="t"/>
                <v:fill opacity="32896f" type="solid"/>
                <w10:wrap type="none"/>
              </v:shape>
            </w:pict>
          </mc:Fallback>
        </mc:AlternateContent>
      </w:r>
      <w:r>
        <w:rPr>
          <w:rFonts w:ascii="Calibri"/>
          <w:sz w:val="22"/>
        </w:rPr>
        <w:t>does</w:t>
      </w:r>
      <w:r>
        <w:rPr>
          <w:rFonts w:ascii="Calibri"/>
          <w:spacing w:val="-6"/>
          <w:sz w:val="22"/>
        </w:rPr>
        <w:t> </w:t>
      </w:r>
      <w:r>
        <w:rPr>
          <w:rFonts w:ascii="Calibri"/>
          <w:sz w:val="22"/>
        </w:rPr>
        <w:t>not</w:t>
      </w:r>
      <w:r>
        <w:rPr>
          <w:rFonts w:ascii="Calibri"/>
          <w:spacing w:val="-2"/>
          <w:sz w:val="22"/>
        </w:rPr>
        <w:t> </w:t>
      </w:r>
      <w:r>
        <w:rPr>
          <w:rFonts w:ascii="Calibri"/>
          <w:sz w:val="22"/>
        </w:rPr>
        <w:t>hold</w:t>
      </w:r>
      <w:r>
        <w:rPr>
          <w:rFonts w:ascii="Calibri"/>
          <w:spacing w:val="-4"/>
          <w:sz w:val="22"/>
        </w:rPr>
        <w:t> </w:t>
      </w:r>
      <w:r>
        <w:rPr>
          <w:rFonts w:ascii="Calibri"/>
          <w:sz w:val="22"/>
        </w:rPr>
        <w:t>the</w:t>
      </w:r>
      <w:r>
        <w:rPr>
          <w:rFonts w:ascii="Calibri"/>
          <w:spacing w:val="-6"/>
          <w:sz w:val="22"/>
        </w:rPr>
        <w:t> </w:t>
      </w:r>
      <w:r>
        <w:rPr>
          <w:rFonts w:ascii="Calibri"/>
          <w:sz w:val="22"/>
        </w:rPr>
        <w:t>applicant</w:t>
      </w:r>
      <w:r>
        <w:rPr>
          <w:rFonts w:ascii="Calibri"/>
          <w:spacing w:val="-5"/>
          <w:sz w:val="22"/>
        </w:rPr>
        <w:t> </w:t>
      </w:r>
      <w:r>
        <w:rPr>
          <w:rFonts w:ascii="Calibri"/>
          <w:sz w:val="22"/>
        </w:rPr>
        <w:t>to</w:t>
      </w:r>
      <w:r>
        <w:rPr>
          <w:rFonts w:ascii="Calibri"/>
          <w:spacing w:val="-4"/>
          <w:sz w:val="22"/>
        </w:rPr>
        <w:t> </w:t>
      </w:r>
      <w:r>
        <w:rPr>
          <w:rFonts w:ascii="Calibri"/>
          <w:sz w:val="22"/>
        </w:rPr>
        <w:t>the</w:t>
      </w:r>
      <w:r>
        <w:rPr>
          <w:rFonts w:ascii="Calibri"/>
          <w:spacing w:val="-3"/>
          <w:sz w:val="22"/>
        </w:rPr>
        <w:t> </w:t>
      </w:r>
      <w:r>
        <w:rPr>
          <w:rFonts w:ascii="Calibri"/>
          <w:sz w:val="22"/>
        </w:rPr>
        <w:t>plans</w:t>
      </w:r>
      <w:r>
        <w:rPr>
          <w:rFonts w:ascii="Calibri"/>
          <w:spacing w:val="-5"/>
          <w:sz w:val="22"/>
        </w:rPr>
        <w:t> </w:t>
      </w:r>
      <w:r>
        <w:rPr>
          <w:rFonts w:ascii="Calibri"/>
          <w:sz w:val="22"/>
        </w:rPr>
        <w:t>that</w:t>
      </w:r>
      <w:r>
        <w:rPr>
          <w:rFonts w:ascii="Calibri"/>
          <w:spacing w:val="-5"/>
          <w:sz w:val="22"/>
        </w:rPr>
        <w:t> </w:t>
      </w:r>
      <w:r>
        <w:rPr>
          <w:rFonts w:ascii="Calibri"/>
          <w:sz w:val="22"/>
        </w:rPr>
        <w:t>were</w:t>
      </w:r>
      <w:r>
        <w:rPr>
          <w:rFonts w:ascii="Calibri"/>
          <w:spacing w:val="-5"/>
          <w:sz w:val="22"/>
        </w:rPr>
        <w:t> </w:t>
      </w:r>
      <w:r>
        <w:rPr>
          <w:rFonts w:ascii="Calibri"/>
          <w:sz w:val="22"/>
        </w:rPr>
        <w:t>submitted</w:t>
      </w:r>
      <w:r>
        <w:rPr>
          <w:rFonts w:ascii="Calibri"/>
          <w:spacing w:val="-4"/>
          <w:sz w:val="22"/>
        </w:rPr>
        <w:t> </w:t>
      </w:r>
      <w:r>
        <w:rPr>
          <w:rFonts w:ascii="Calibri"/>
          <w:sz w:val="22"/>
        </w:rPr>
        <w:t>with</w:t>
      </w:r>
      <w:r>
        <w:rPr>
          <w:rFonts w:ascii="Calibri"/>
          <w:spacing w:val="-5"/>
          <w:sz w:val="22"/>
        </w:rPr>
        <w:t> </w:t>
      </w:r>
      <w:r>
        <w:rPr>
          <w:rFonts w:ascii="Calibri"/>
          <w:sz w:val="22"/>
        </w:rPr>
        <w:t>the</w:t>
      </w:r>
      <w:r>
        <w:rPr>
          <w:rFonts w:ascii="Calibri"/>
          <w:spacing w:val="-5"/>
          <w:sz w:val="22"/>
        </w:rPr>
        <w:t> </w:t>
      </w:r>
      <w:r>
        <w:rPr>
          <w:rFonts w:ascii="Calibri"/>
          <w:sz w:val="22"/>
        </w:rPr>
        <w:t>application.</w:t>
      </w:r>
      <w:r>
        <w:rPr>
          <w:rFonts w:ascii="Calibri"/>
          <w:spacing w:val="-3"/>
          <w:sz w:val="22"/>
        </w:rPr>
        <w:t> </w:t>
      </w:r>
      <w:r>
        <w:rPr>
          <w:rFonts w:ascii="Calibri"/>
          <w:sz w:val="22"/>
        </w:rPr>
        <w:t>Planning</w:t>
      </w:r>
      <w:r>
        <w:rPr>
          <w:rFonts w:ascii="Calibri"/>
          <w:spacing w:val="-4"/>
          <w:sz w:val="22"/>
        </w:rPr>
        <w:t> </w:t>
      </w:r>
      <w:r>
        <w:rPr>
          <w:rFonts w:ascii="Calibri"/>
          <w:spacing w:val="-2"/>
          <w:sz w:val="22"/>
        </w:rPr>
        <w:t>Commission</w:t>
      </w:r>
    </w:p>
    <w:p>
      <w:pPr>
        <w:pStyle w:val="ListParagraph"/>
        <w:numPr>
          <w:ilvl w:val="0"/>
          <w:numId w:val="12"/>
        </w:numPr>
        <w:tabs>
          <w:tab w:pos="1079" w:val="left" w:leader="none"/>
        </w:tabs>
        <w:spacing w:line="240" w:lineRule="auto" w:before="39" w:after="0"/>
        <w:ind w:left="1079" w:right="0" w:hanging="605"/>
        <w:jc w:val="left"/>
        <w:rPr>
          <w:rFonts w:ascii="Calibri"/>
          <w:sz w:val="22"/>
        </w:rPr>
      </w:pPr>
      <w:r>
        <w:rPr>
          <w:rFonts w:ascii="Calibri"/>
          <w:sz w:val="22"/>
        </w:rPr>
        <w:t>made</w:t>
      </w:r>
      <w:r>
        <w:rPr>
          <w:rFonts w:ascii="Calibri"/>
          <w:spacing w:val="-2"/>
          <w:sz w:val="22"/>
        </w:rPr>
        <w:t> </w:t>
      </w:r>
      <w:r>
        <w:rPr>
          <w:rFonts w:ascii="Calibri"/>
          <w:sz w:val="22"/>
        </w:rPr>
        <w:t>a</w:t>
      </w:r>
      <w:r>
        <w:rPr>
          <w:rFonts w:ascii="Calibri"/>
          <w:spacing w:val="-5"/>
          <w:sz w:val="22"/>
        </w:rPr>
        <w:t> </w:t>
      </w:r>
      <w:r>
        <w:rPr>
          <w:rFonts w:ascii="Calibri"/>
          <w:sz w:val="22"/>
        </w:rPr>
        <w:t>motion</w:t>
      </w:r>
      <w:r>
        <w:rPr>
          <w:rFonts w:ascii="Calibri"/>
          <w:spacing w:val="-4"/>
          <w:sz w:val="22"/>
        </w:rPr>
        <w:t> </w:t>
      </w:r>
      <w:r>
        <w:rPr>
          <w:rFonts w:ascii="Calibri"/>
          <w:sz w:val="22"/>
        </w:rPr>
        <w:t>for</w:t>
      </w:r>
      <w:r>
        <w:rPr>
          <w:rFonts w:ascii="Calibri"/>
          <w:spacing w:val="-3"/>
          <w:sz w:val="22"/>
        </w:rPr>
        <w:t> </w:t>
      </w:r>
      <w:r>
        <w:rPr>
          <w:rFonts w:ascii="Calibri"/>
          <w:sz w:val="22"/>
        </w:rPr>
        <w:t>a</w:t>
      </w:r>
      <w:r>
        <w:rPr>
          <w:rFonts w:ascii="Calibri"/>
          <w:spacing w:val="-4"/>
          <w:sz w:val="22"/>
        </w:rPr>
        <w:t> </w:t>
      </w:r>
      <w:r>
        <w:rPr>
          <w:rFonts w:ascii="Calibri"/>
          <w:sz w:val="22"/>
        </w:rPr>
        <w:t>positive</w:t>
      </w:r>
      <w:r>
        <w:rPr>
          <w:rFonts w:ascii="Calibri"/>
          <w:spacing w:val="-2"/>
          <w:sz w:val="22"/>
        </w:rPr>
        <w:t> </w:t>
      </w:r>
      <w:r>
        <w:rPr>
          <w:rFonts w:ascii="Calibri"/>
          <w:sz w:val="22"/>
        </w:rPr>
        <w:t>recommendation</w:t>
      </w:r>
      <w:r>
        <w:rPr>
          <w:rFonts w:ascii="Calibri"/>
          <w:spacing w:val="-6"/>
          <w:sz w:val="22"/>
        </w:rPr>
        <w:t> </w:t>
      </w:r>
      <w:r>
        <w:rPr>
          <w:rFonts w:ascii="Calibri"/>
          <w:sz w:val="22"/>
        </w:rPr>
        <w:t>to</w:t>
      </w:r>
      <w:r>
        <w:rPr>
          <w:rFonts w:ascii="Calibri"/>
          <w:spacing w:val="-4"/>
          <w:sz w:val="22"/>
        </w:rPr>
        <w:t> </w:t>
      </w:r>
      <w:r>
        <w:rPr>
          <w:rFonts w:ascii="Calibri"/>
          <w:sz w:val="22"/>
        </w:rPr>
        <w:t>City</w:t>
      </w:r>
      <w:r>
        <w:rPr>
          <w:rFonts w:ascii="Calibri"/>
          <w:spacing w:val="-3"/>
          <w:sz w:val="22"/>
        </w:rPr>
        <w:t> </w:t>
      </w:r>
      <w:r>
        <w:rPr>
          <w:rFonts w:ascii="Calibri"/>
          <w:sz w:val="22"/>
        </w:rPr>
        <w:t>Council</w:t>
      </w:r>
      <w:r>
        <w:rPr>
          <w:rFonts w:ascii="Calibri"/>
          <w:spacing w:val="-3"/>
          <w:sz w:val="22"/>
        </w:rPr>
        <w:t> </w:t>
      </w:r>
      <w:r>
        <w:rPr>
          <w:rFonts w:ascii="Calibri"/>
          <w:sz w:val="22"/>
        </w:rPr>
        <w:t>for</w:t>
      </w:r>
      <w:r>
        <w:rPr>
          <w:rFonts w:ascii="Calibri"/>
          <w:spacing w:val="-3"/>
          <w:sz w:val="22"/>
        </w:rPr>
        <w:t> </w:t>
      </w:r>
      <w:r>
        <w:rPr>
          <w:rFonts w:ascii="Calibri"/>
          <w:sz w:val="22"/>
        </w:rPr>
        <w:t>the</w:t>
      </w:r>
      <w:r>
        <w:rPr>
          <w:rFonts w:ascii="Calibri"/>
          <w:spacing w:val="-2"/>
          <w:sz w:val="22"/>
        </w:rPr>
        <w:t> </w:t>
      </w:r>
      <w:r>
        <w:rPr>
          <w:rFonts w:ascii="Calibri"/>
          <w:sz w:val="22"/>
        </w:rPr>
        <w:t>R-120</w:t>
      </w:r>
      <w:r>
        <w:rPr>
          <w:rFonts w:ascii="Calibri"/>
          <w:spacing w:val="-2"/>
          <w:sz w:val="22"/>
        </w:rPr>
        <w:t> </w:t>
      </w:r>
      <w:r>
        <w:rPr>
          <w:rFonts w:ascii="Calibri"/>
          <w:sz w:val="22"/>
        </w:rPr>
        <w:t>zone</w:t>
      </w:r>
      <w:r>
        <w:rPr>
          <w:rFonts w:ascii="Calibri"/>
          <w:spacing w:val="-4"/>
          <w:sz w:val="22"/>
        </w:rPr>
        <w:t> </w:t>
      </w:r>
      <w:r>
        <w:rPr>
          <w:rFonts w:ascii="Calibri"/>
          <w:spacing w:val="-2"/>
          <w:sz w:val="22"/>
        </w:rPr>
        <w:t>change.</w:t>
      </w:r>
    </w:p>
    <w:p>
      <w:pPr>
        <w:pStyle w:val="ListParagraph"/>
        <w:numPr>
          <w:ilvl w:val="0"/>
          <w:numId w:val="12"/>
        </w:numPr>
        <w:tabs>
          <w:tab w:pos="1079" w:val="left" w:leader="none"/>
        </w:tabs>
        <w:spacing w:line="240" w:lineRule="auto" w:before="41" w:after="0"/>
        <w:ind w:left="1079" w:right="0" w:hanging="605"/>
        <w:jc w:val="left"/>
        <w:rPr>
          <w:rFonts w:ascii="Calibri"/>
          <w:sz w:val="22"/>
        </w:rPr>
      </w:pPr>
      <w:r>
        <w:rPr>
          <w:rFonts w:ascii="Calibri"/>
          <w:sz w:val="22"/>
        </w:rPr>
        <w:t>The</w:t>
      </w:r>
      <w:r>
        <w:rPr>
          <w:rFonts w:ascii="Calibri"/>
          <w:spacing w:val="-4"/>
          <w:sz w:val="22"/>
        </w:rPr>
        <w:t> </w:t>
      </w:r>
      <w:r>
        <w:rPr>
          <w:rFonts w:ascii="Calibri"/>
          <w:sz w:val="22"/>
        </w:rPr>
        <w:t>council</w:t>
      </w:r>
      <w:r>
        <w:rPr>
          <w:rFonts w:ascii="Calibri"/>
          <w:spacing w:val="-3"/>
          <w:sz w:val="22"/>
        </w:rPr>
        <w:t> </w:t>
      </w:r>
      <w:r>
        <w:rPr>
          <w:rFonts w:ascii="Calibri"/>
          <w:sz w:val="22"/>
        </w:rPr>
        <w:t>clarified</w:t>
      </w:r>
      <w:r>
        <w:rPr>
          <w:rFonts w:ascii="Calibri"/>
          <w:spacing w:val="-6"/>
          <w:sz w:val="22"/>
        </w:rPr>
        <w:t> </w:t>
      </w:r>
      <w:r>
        <w:rPr>
          <w:rFonts w:ascii="Calibri"/>
          <w:sz w:val="22"/>
        </w:rPr>
        <w:t>that</w:t>
      </w:r>
      <w:r>
        <w:rPr>
          <w:rFonts w:ascii="Calibri"/>
          <w:spacing w:val="-4"/>
          <w:sz w:val="22"/>
        </w:rPr>
        <w:t> </w:t>
      </w:r>
      <w:r>
        <w:rPr>
          <w:rFonts w:ascii="Calibri"/>
          <w:sz w:val="22"/>
        </w:rPr>
        <w:t>they</w:t>
      </w:r>
      <w:r>
        <w:rPr>
          <w:rFonts w:ascii="Calibri"/>
          <w:spacing w:val="-4"/>
          <w:sz w:val="22"/>
        </w:rPr>
        <w:t> </w:t>
      </w:r>
      <w:r>
        <w:rPr>
          <w:rFonts w:ascii="Calibri"/>
          <w:sz w:val="22"/>
        </w:rPr>
        <w:t>would</w:t>
      </w:r>
      <w:r>
        <w:rPr>
          <w:rFonts w:ascii="Calibri"/>
          <w:spacing w:val="-4"/>
          <w:sz w:val="22"/>
        </w:rPr>
        <w:t> </w:t>
      </w:r>
      <w:r>
        <w:rPr>
          <w:rFonts w:ascii="Calibri"/>
          <w:sz w:val="22"/>
        </w:rPr>
        <w:t>not</w:t>
      </w:r>
      <w:r>
        <w:rPr>
          <w:rFonts w:ascii="Calibri"/>
          <w:spacing w:val="-2"/>
          <w:sz w:val="22"/>
        </w:rPr>
        <w:t> </w:t>
      </w:r>
      <w:r>
        <w:rPr>
          <w:rFonts w:ascii="Calibri"/>
          <w:sz w:val="22"/>
        </w:rPr>
        <w:t>need</w:t>
      </w:r>
      <w:r>
        <w:rPr>
          <w:rFonts w:ascii="Calibri"/>
          <w:spacing w:val="-3"/>
          <w:sz w:val="22"/>
        </w:rPr>
        <w:t> </w:t>
      </w:r>
      <w:r>
        <w:rPr>
          <w:rFonts w:ascii="Calibri"/>
          <w:sz w:val="22"/>
        </w:rPr>
        <w:t>to</w:t>
      </w:r>
      <w:r>
        <w:rPr>
          <w:rFonts w:ascii="Calibri"/>
          <w:spacing w:val="-2"/>
          <w:sz w:val="22"/>
        </w:rPr>
        <w:t> </w:t>
      </w:r>
      <w:r>
        <w:rPr>
          <w:rFonts w:ascii="Calibri"/>
          <w:sz w:val="22"/>
        </w:rPr>
        <w:t>bring</w:t>
      </w:r>
      <w:r>
        <w:rPr>
          <w:rFonts w:ascii="Calibri"/>
          <w:spacing w:val="-6"/>
          <w:sz w:val="22"/>
        </w:rPr>
        <w:t> </w:t>
      </w:r>
      <w:r>
        <w:rPr>
          <w:rFonts w:ascii="Calibri"/>
          <w:sz w:val="22"/>
        </w:rPr>
        <w:t>sewer</w:t>
      </w:r>
      <w:r>
        <w:rPr>
          <w:rFonts w:ascii="Calibri"/>
          <w:spacing w:val="-3"/>
          <w:sz w:val="22"/>
        </w:rPr>
        <w:t> </w:t>
      </w:r>
      <w:r>
        <w:rPr>
          <w:rFonts w:ascii="Calibri"/>
          <w:sz w:val="22"/>
        </w:rPr>
        <w:t>to</w:t>
      </w:r>
      <w:r>
        <w:rPr>
          <w:rFonts w:ascii="Calibri"/>
          <w:spacing w:val="-1"/>
          <w:sz w:val="22"/>
        </w:rPr>
        <w:t> </w:t>
      </w:r>
      <w:r>
        <w:rPr>
          <w:rFonts w:ascii="Calibri"/>
          <w:sz w:val="22"/>
        </w:rPr>
        <w:t>these</w:t>
      </w:r>
      <w:r>
        <w:rPr>
          <w:rFonts w:ascii="Calibri"/>
          <w:spacing w:val="-5"/>
          <w:sz w:val="22"/>
        </w:rPr>
        <w:t> </w:t>
      </w:r>
      <w:r>
        <w:rPr>
          <w:rFonts w:ascii="Calibri"/>
          <w:sz w:val="22"/>
        </w:rPr>
        <w:t>lots</w:t>
      </w:r>
      <w:r>
        <w:rPr>
          <w:rFonts w:ascii="Calibri"/>
          <w:spacing w:val="-3"/>
          <w:sz w:val="22"/>
        </w:rPr>
        <w:t> </w:t>
      </w:r>
      <w:r>
        <w:rPr>
          <w:rFonts w:ascii="Calibri"/>
          <w:sz w:val="22"/>
        </w:rPr>
        <w:t>if</w:t>
      </w:r>
      <w:r>
        <w:rPr>
          <w:rFonts w:ascii="Calibri"/>
          <w:spacing w:val="-3"/>
          <w:sz w:val="22"/>
        </w:rPr>
        <w:t> </w:t>
      </w:r>
      <w:r>
        <w:rPr>
          <w:rFonts w:ascii="Calibri"/>
          <w:sz w:val="22"/>
        </w:rPr>
        <w:t>they</w:t>
      </w:r>
      <w:r>
        <w:rPr>
          <w:rFonts w:ascii="Calibri"/>
          <w:spacing w:val="-3"/>
          <w:sz w:val="22"/>
        </w:rPr>
        <w:t> </w:t>
      </w:r>
      <w:r>
        <w:rPr>
          <w:rFonts w:ascii="Calibri"/>
          <w:sz w:val="22"/>
        </w:rPr>
        <w:t>stayed</w:t>
      </w:r>
      <w:r>
        <w:rPr>
          <w:rFonts w:ascii="Calibri"/>
          <w:spacing w:val="-6"/>
          <w:sz w:val="22"/>
        </w:rPr>
        <w:t> </w:t>
      </w:r>
      <w:r>
        <w:rPr>
          <w:rFonts w:ascii="Calibri"/>
          <w:sz w:val="22"/>
        </w:rPr>
        <w:t>under</w:t>
      </w:r>
      <w:r>
        <w:rPr>
          <w:rFonts w:ascii="Calibri"/>
          <w:spacing w:val="-3"/>
          <w:sz w:val="22"/>
        </w:rPr>
        <w:t> </w:t>
      </w:r>
      <w:r>
        <w:rPr>
          <w:rFonts w:ascii="Calibri"/>
          <w:sz w:val="22"/>
        </w:rPr>
        <w:t>10</w:t>
      </w:r>
      <w:r>
        <w:rPr>
          <w:rFonts w:ascii="Calibri"/>
          <w:spacing w:val="-1"/>
          <w:sz w:val="22"/>
        </w:rPr>
        <w:t> </w:t>
      </w:r>
      <w:r>
        <w:rPr>
          <w:rFonts w:ascii="Calibri"/>
          <w:spacing w:val="-2"/>
          <w:sz w:val="22"/>
        </w:rPr>
        <w:t>lots.</w:t>
      </w:r>
    </w:p>
    <w:p>
      <w:pPr>
        <w:pStyle w:val="ListParagraph"/>
        <w:numPr>
          <w:ilvl w:val="0"/>
          <w:numId w:val="12"/>
        </w:numPr>
        <w:tabs>
          <w:tab w:pos="1439" w:val="left" w:leader="none"/>
          <w:tab w:pos="1799" w:val="left" w:leader="none"/>
        </w:tabs>
        <w:spacing w:line="240" w:lineRule="auto" w:before="41" w:after="0"/>
        <w:ind w:left="1439" w:right="0" w:hanging="965"/>
        <w:jc w:val="left"/>
        <w:rPr>
          <w:rFonts w:ascii="Calibri"/>
          <w:sz w:val="22"/>
        </w:rPr>
      </w:pPr>
      <w:r>
        <w:rPr>
          <w:rFonts w:ascii="Calibri"/>
          <w:spacing w:val="-10"/>
          <w:sz w:val="22"/>
        </w:rPr>
        <w:t>-</w:t>
      </w:r>
      <w:r>
        <w:rPr>
          <w:rFonts w:ascii="Calibri"/>
          <w:sz w:val="22"/>
        </w:rPr>
        <w:tab/>
        <w:t>Enter</w:t>
      </w:r>
      <w:r>
        <w:rPr>
          <w:rFonts w:ascii="Calibri"/>
          <w:spacing w:val="-5"/>
          <w:sz w:val="22"/>
        </w:rPr>
        <w:t> </w:t>
      </w:r>
      <w:r>
        <w:rPr>
          <w:rFonts w:ascii="Calibri"/>
          <w:sz w:val="22"/>
        </w:rPr>
        <w:t>Public</w:t>
      </w:r>
      <w:r>
        <w:rPr>
          <w:rFonts w:ascii="Calibri"/>
          <w:spacing w:val="-2"/>
          <w:sz w:val="22"/>
        </w:rPr>
        <w:t> </w:t>
      </w:r>
      <w:r>
        <w:rPr>
          <w:rFonts w:ascii="Calibri"/>
          <w:sz w:val="22"/>
        </w:rPr>
        <w:t>Comment</w:t>
      </w:r>
      <w:r>
        <w:rPr>
          <w:rFonts w:ascii="Calibri"/>
          <w:spacing w:val="72"/>
          <w:w w:val="150"/>
          <w:sz w:val="22"/>
        </w:rPr>
        <w:t> </w:t>
      </w:r>
      <w:r>
        <w:rPr>
          <w:rFonts w:ascii="Calibri"/>
          <w:spacing w:val="-10"/>
          <w:sz w:val="22"/>
        </w:rPr>
        <w:t>-</w:t>
      </w:r>
    </w:p>
    <w:p>
      <w:pPr>
        <w:pStyle w:val="ListParagraph"/>
        <w:numPr>
          <w:ilvl w:val="0"/>
          <w:numId w:val="12"/>
        </w:numPr>
        <w:tabs>
          <w:tab w:pos="1439" w:val="left" w:leader="none"/>
          <w:tab w:pos="1799" w:val="left" w:leader="none"/>
        </w:tabs>
        <w:spacing w:line="240" w:lineRule="auto" w:before="41" w:after="0"/>
        <w:ind w:left="1439" w:right="0" w:hanging="965"/>
        <w:jc w:val="left"/>
        <w:rPr>
          <w:rFonts w:ascii="Calibri"/>
          <w:sz w:val="22"/>
        </w:rPr>
      </w:pPr>
      <w:r>
        <w:rPr>
          <w:rFonts w:ascii="Calibri"/>
          <w:spacing w:val="-10"/>
          <w:sz w:val="22"/>
        </w:rPr>
        <w:t>-</w:t>
      </w:r>
      <w:r>
        <w:rPr>
          <w:rFonts w:ascii="Calibri"/>
          <w:sz w:val="22"/>
        </w:rPr>
        <w:tab/>
        <w:t>Close</w:t>
      </w:r>
      <w:r>
        <w:rPr>
          <w:rFonts w:ascii="Calibri"/>
          <w:spacing w:val="-5"/>
          <w:sz w:val="22"/>
        </w:rPr>
        <w:t> </w:t>
      </w:r>
      <w:r>
        <w:rPr>
          <w:rFonts w:ascii="Calibri"/>
          <w:sz w:val="22"/>
        </w:rPr>
        <w:t>Public</w:t>
      </w:r>
      <w:r>
        <w:rPr>
          <w:rFonts w:ascii="Calibri"/>
          <w:spacing w:val="-2"/>
          <w:sz w:val="22"/>
        </w:rPr>
        <w:t> </w:t>
      </w:r>
      <w:r>
        <w:rPr>
          <w:rFonts w:ascii="Calibri"/>
          <w:sz w:val="22"/>
        </w:rPr>
        <w:t>Comment</w:t>
      </w:r>
      <w:r>
        <w:rPr>
          <w:rFonts w:ascii="Calibri"/>
          <w:spacing w:val="75"/>
          <w:w w:val="150"/>
          <w:sz w:val="22"/>
        </w:rPr>
        <w:t> </w:t>
      </w:r>
      <w:r>
        <w:rPr>
          <w:rFonts w:ascii="Calibri"/>
          <w:spacing w:val="-10"/>
          <w:sz w:val="22"/>
        </w:rPr>
        <w:t>-</w:t>
      </w:r>
    </w:p>
    <w:p>
      <w:pPr>
        <w:pStyle w:val="ListParagraph"/>
        <w:numPr>
          <w:ilvl w:val="0"/>
          <w:numId w:val="12"/>
        </w:numPr>
        <w:tabs>
          <w:tab w:pos="1079" w:val="left" w:leader="none"/>
        </w:tabs>
        <w:spacing w:line="240" w:lineRule="auto" w:before="38" w:after="0"/>
        <w:ind w:left="1079" w:right="0" w:hanging="605"/>
        <w:jc w:val="left"/>
        <w:rPr>
          <w:rFonts w:ascii="Calibri" w:hAnsi="Calibri"/>
          <w:sz w:val="22"/>
        </w:rPr>
      </w:pPr>
      <w:r>
        <w:rPr>
          <w:rFonts w:ascii="Calibri" w:hAnsi="Calibri"/>
          <w:sz w:val="22"/>
        </w:rPr>
        <w:t>Applicant</w:t>
      </w:r>
      <w:r>
        <w:rPr>
          <w:rFonts w:ascii="Calibri" w:hAnsi="Calibri"/>
          <w:spacing w:val="-5"/>
          <w:sz w:val="22"/>
        </w:rPr>
        <w:t> </w:t>
      </w:r>
      <w:r>
        <w:rPr>
          <w:rFonts w:ascii="Calibri" w:hAnsi="Calibri"/>
          <w:sz w:val="22"/>
        </w:rPr>
        <w:t>Tyler</w:t>
      </w:r>
      <w:r>
        <w:rPr>
          <w:rFonts w:ascii="Calibri" w:hAnsi="Calibri"/>
          <w:spacing w:val="-5"/>
          <w:sz w:val="22"/>
        </w:rPr>
        <w:t> </w:t>
      </w:r>
      <w:r>
        <w:rPr>
          <w:rFonts w:ascii="Calibri" w:hAnsi="Calibri"/>
          <w:sz w:val="22"/>
        </w:rPr>
        <w:t>Heely</w:t>
      </w:r>
      <w:r>
        <w:rPr>
          <w:rFonts w:ascii="Calibri" w:hAnsi="Calibri"/>
          <w:spacing w:val="-2"/>
          <w:sz w:val="22"/>
        </w:rPr>
        <w:t> </w:t>
      </w:r>
      <w:r>
        <w:rPr>
          <w:rFonts w:ascii="Calibri" w:hAnsi="Calibri"/>
          <w:sz w:val="22"/>
        </w:rPr>
        <w:t>spoke</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the</w:t>
      </w:r>
      <w:r>
        <w:rPr>
          <w:rFonts w:ascii="Calibri" w:hAnsi="Calibri"/>
          <w:spacing w:val="-5"/>
          <w:sz w:val="22"/>
        </w:rPr>
        <w:t> </w:t>
      </w:r>
      <w:r>
        <w:rPr>
          <w:rFonts w:ascii="Calibri" w:hAnsi="Calibri"/>
          <w:sz w:val="22"/>
        </w:rPr>
        <w:t>council,</w:t>
      </w:r>
      <w:r>
        <w:rPr>
          <w:rFonts w:ascii="Calibri" w:hAnsi="Calibri"/>
          <w:spacing w:val="-3"/>
          <w:sz w:val="22"/>
        </w:rPr>
        <w:t> </w:t>
      </w:r>
      <w:r>
        <w:rPr>
          <w:rFonts w:ascii="Calibri" w:hAnsi="Calibri"/>
          <w:sz w:val="22"/>
        </w:rPr>
        <w:t>and</w:t>
      </w:r>
      <w:r>
        <w:rPr>
          <w:rFonts w:ascii="Calibri" w:hAnsi="Calibri"/>
          <w:spacing w:val="-5"/>
          <w:sz w:val="22"/>
        </w:rPr>
        <w:t> </w:t>
      </w:r>
      <w:r>
        <w:rPr>
          <w:rFonts w:ascii="Calibri" w:hAnsi="Calibri"/>
          <w:sz w:val="22"/>
        </w:rPr>
        <w:t>answered</w:t>
      </w:r>
      <w:r>
        <w:rPr>
          <w:rFonts w:ascii="Calibri" w:hAnsi="Calibri"/>
          <w:spacing w:val="-4"/>
          <w:sz w:val="22"/>
        </w:rPr>
        <w:t> </w:t>
      </w:r>
      <w:r>
        <w:rPr>
          <w:rFonts w:ascii="Calibri" w:hAnsi="Calibri"/>
          <w:sz w:val="22"/>
        </w:rPr>
        <w:t>some</w:t>
      </w:r>
      <w:r>
        <w:rPr>
          <w:rFonts w:ascii="Calibri" w:hAnsi="Calibri"/>
          <w:spacing w:val="-5"/>
          <w:sz w:val="22"/>
        </w:rPr>
        <w:t> </w:t>
      </w:r>
      <w:r>
        <w:rPr>
          <w:rFonts w:ascii="Calibri" w:hAnsi="Calibri"/>
          <w:sz w:val="22"/>
        </w:rPr>
        <w:t>of</w:t>
      </w:r>
      <w:r>
        <w:rPr>
          <w:rFonts w:ascii="Calibri" w:hAnsi="Calibri"/>
          <w:spacing w:val="-5"/>
          <w:sz w:val="22"/>
        </w:rPr>
        <w:t> </w:t>
      </w:r>
      <w:r>
        <w:rPr>
          <w:rFonts w:ascii="Calibri" w:hAnsi="Calibri"/>
          <w:sz w:val="22"/>
        </w:rPr>
        <w:t>the</w:t>
      </w:r>
      <w:r>
        <w:rPr>
          <w:rFonts w:ascii="Calibri" w:hAnsi="Calibri"/>
          <w:spacing w:val="-5"/>
          <w:sz w:val="22"/>
        </w:rPr>
        <w:t> </w:t>
      </w:r>
      <w:r>
        <w:rPr>
          <w:rFonts w:ascii="Calibri" w:hAnsi="Calibri"/>
          <w:sz w:val="22"/>
        </w:rPr>
        <w:t>council’s</w:t>
      </w:r>
      <w:r>
        <w:rPr>
          <w:rFonts w:ascii="Calibri" w:hAnsi="Calibri"/>
          <w:spacing w:val="-3"/>
          <w:sz w:val="22"/>
        </w:rPr>
        <w:t> </w:t>
      </w:r>
      <w:r>
        <w:rPr>
          <w:rFonts w:ascii="Calibri" w:hAnsi="Calibri"/>
          <w:spacing w:val="-2"/>
          <w:sz w:val="22"/>
        </w:rPr>
        <w:t>questions.</w:t>
      </w:r>
    </w:p>
    <w:p>
      <w:pPr>
        <w:pStyle w:val="ListParagraph"/>
        <w:numPr>
          <w:ilvl w:val="0"/>
          <w:numId w:val="12"/>
        </w:numPr>
        <w:tabs>
          <w:tab w:pos="1079" w:val="left" w:leader="none"/>
        </w:tabs>
        <w:spacing w:line="240" w:lineRule="auto" w:before="41" w:after="0"/>
        <w:ind w:left="1079" w:right="0" w:hanging="605"/>
        <w:jc w:val="left"/>
        <w:rPr>
          <w:rFonts w:ascii="Calibri"/>
          <w:sz w:val="22"/>
        </w:rPr>
      </w:pPr>
      <w:r>
        <w:rPr>
          <w:rFonts w:ascii="Calibri"/>
          <w:sz w:val="22"/>
        </w:rPr>
        <w:t>He</w:t>
      </w:r>
      <w:r>
        <w:rPr>
          <w:rFonts w:ascii="Calibri"/>
          <w:spacing w:val="-5"/>
          <w:sz w:val="22"/>
        </w:rPr>
        <w:t> </w:t>
      </w:r>
      <w:r>
        <w:rPr>
          <w:rFonts w:ascii="Calibri"/>
          <w:sz w:val="22"/>
        </w:rPr>
        <w:t>reported</w:t>
      </w:r>
      <w:r>
        <w:rPr>
          <w:rFonts w:ascii="Calibri"/>
          <w:spacing w:val="-6"/>
          <w:sz w:val="22"/>
        </w:rPr>
        <w:t> </w:t>
      </w:r>
      <w:r>
        <w:rPr>
          <w:rFonts w:ascii="Calibri"/>
          <w:sz w:val="22"/>
        </w:rPr>
        <w:t>that</w:t>
      </w:r>
      <w:r>
        <w:rPr>
          <w:rFonts w:ascii="Calibri"/>
          <w:spacing w:val="-3"/>
          <w:sz w:val="22"/>
        </w:rPr>
        <w:t> </w:t>
      </w:r>
      <w:r>
        <w:rPr>
          <w:rFonts w:ascii="Calibri"/>
          <w:sz w:val="22"/>
        </w:rPr>
        <w:t>preliminary</w:t>
      </w:r>
      <w:r>
        <w:rPr>
          <w:rFonts w:ascii="Calibri"/>
          <w:spacing w:val="-3"/>
          <w:sz w:val="22"/>
        </w:rPr>
        <w:t> </w:t>
      </w:r>
      <w:r>
        <w:rPr>
          <w:rFonts w:ascii="Calibri"/>
          <w:sz w:val="22"/>
        </w:rPr>
        <w:t>soil</w:t>
      </w:r>
      <w:r>
        <w:rPr>
          <w:rFonts w:ascii="Calibri"/>
          <w:spacing w:val="-3"/>
          <w:sz w:val="22"/>
        </w:rPr>
        <w:t> </w:t>
      </w:r>
      <w:r>
        <w:rPr>
          <w:rFonts w:ascii="Calibri"/>
          <w:sz w:val="22"/>
        </w:rPr>
        <w:t>tests</w:t>
      </w:r>
      <w:r>
        <w:rPr>
          <w:rFonts w:ascii="Calibri"/>
          <w:spacing w:val="-6"/>
          <w:sz w:val="22"/>
        </w:rPr>
        <w:t> </w:t>
      </w:r>
      <w:r>
        <w:rPr>
          <w:rFonts w:ascii="Calibri"/>
          <w:sz w:val="22"/>
        </w:rPr>
        <w:t>showed</w:t>
      </w:r>
      <w:r>
        <w:rPr>
          <w:rFonts w:ascii="Calibri"/>
          <w:spacing w:val="-4"/>
          <w:sz w:val="22"/>
        </w:rPr>
        <w:t> </w:t>
      </w:r>
      <w:r>
        <w:rPr>
          <w:rFonts w:ascii="Calibri"/>
          <w:sz w:val="22"/>
        </w:rPr>
        <w:t>good</w:t>
      </w:r>
      <w:r>
        <w:rPr>
          <w:rFonts w:ascii="Calibri"/>
          <w:spacing w:val="-5"/>
          <w:sz w:val="22"/>
        </w:rPr>
        <w:t> </w:t>
      </w:r>
      <w:r>
        <w:rPr>
          <w:rFonts w:ascii="Calibri"/>
          <w:sz w:val="22"/>
        </w:rPr>
        <w:t>septic</w:t>
      </w:r>
      <w:r>
        <w:rPr>
          <w:rFonts w:ascii="Calibri"/>
          <w:spacing w:val="-3"/>
          <w:sz w:val="22"/>
        </w:rPr>
        <w:t> </w:t>
      </w:r>
      <w:r>
        <w:rPr>
          <w:rFonts w:ascii="Calibri"/>
          <w:sz w:val="22"/>
        </w:rPr>
        <w:t>feasibility</w:t>
      </w:r>
      <w:r>
        <w:rPr>
          <w:rFonts w:ascii="Calibri"/>
          <w:spacing w:val="-3"/>
          <w:sz w:val="22"/>
        </w:rPr>
        <w:t> </w:t>
      </w:r>
      <w:r>
        <w:rPr>
          <w:rFonts w:ascii="Calibri"/>
          <w:sz w:val="22"/>
        </w:rPr>
        <w:t>for</w:t>
      </w:r>
      <w:r>
        <w:rPr>
          <w:rFonts w:ascii="Calibri"/>
          <w:spacing w:val="-5"/>
          <w:sz w:val="22"/>
        </w:rPr>
        <w:t> </w:t>
      </w:r>
      <w:r>
        <w:rPr>
          <w:rFonts w:ascii="Calibri"/>
          <w:sz w:val="22"/>
        </w:rPr>
        <w:t>most</w:t>
      </w:r>
      <w:r>
        <w:rPr>
          <w:rFonts w:ascii="Calibri"/>
          <w:spacing w:val="-6"/>
          <w:sz w:val="22"/>
        </w:rPr>
        <w:t> </w:t>
      </w:r>
      <w:r>
        <w:rPr>
          <w:rFonts w:ascii="Calibri"/>
          <w:sz w:val="22"/>
        </w:rPr>
        <w:t>lots,</w:t>
      </w:r>
      <w:r>
        <w:rPr>
          <w:rFonts w:ascii="Calibri"/>
          <w:spacing w:val="-3"/>
          <w:sz w:val="22"/>
        </w:rPr>
        <w:t> </w:t>
      </w:r>
      <w:r>
        <w:rPr>
          <w:rFonts w:ascii="Calibri"/>
          <w:sz w:val="22"/>
        </w:rPr>
        <w:t>though</w:t>
      </w:r>
      <w:r>
        <w:rPr>
          <w:rFonts w:ascii="Calibri"/>
          <w:spacing w:val="-5"/>
          <w:sz w:val="22"/>
        </w:rPr>
        <w:t> </w:t>
      </w:r>
      <w:r>
        <w:rPr>
          <w:rFonts w:ascii="Calibri"/>
          <w:sz w:val="22"/>
        </w:rPr>
        <w:t>two</w:t>
      </w:r>
      <w:r>
        <w:rPr>
          <w:rFonts w:ascii="Calibri"/>
          <w:spacing w:val="-4"/>
          <w:sz w:val="22"/>
        </w:rPr>
        <w:t> </w:t>
      </w:r>
      <w:r>
        <w:rPr>
          <w:rFonts w:ascii="Calibri"/>
          <w:spacing w:val="-2"/>
          <w:sz w:val="22"/>
        </w:rPr>
        <w:t>might</w:t>
      </w:r>
    </w:p>
    <w:p>
      <w:pPr>
        <w:pStyle w:val="ListParagraph"/>
        <w:numPr>
          <w:ilvl w:val="0"/>
          <w:numId w:val="12"/>
        </w:numPr>
        <w:tabs>
          <w:tab w:pos="1079" w:val="left" w:leader="none"/>
        </w:tabs>
        <w:spacing w:line="240" w:lineRule="auto" w:before="41" w:after="0"/>
        <w:ind w:left="1079" w:right="0" w:hanging="605"/>
        <w:jc w:val="left"/>
        <w:rPr>
          <w:rFonts w:ascii="Calibri"/>
          <w:sz w:val="22"/>
        </w:rPr>
      </w:pPr>
      <w:r>
        <w:rPr>
          <w:rFonts w:ascii="Calibri"/>
          <w:sz w:val="22"/>
        </w:rPr>
        <w:t>require</w:t>
      </w:r>
      <w:r>
        <w:rPr>
          <w:rFonts w:ascii="Calibri"/>
          <w:spacing w:val="-4"/>
          <w:sz w:val="22"/>
        </w:rPr>
        <w:t> </w:t>
      </w:r>
      <w:r>
        <w:rPr>
          <w:rFonts w:ascii="Calibri"/>
          <w:sz w:val="22"/>
        </w:rPr>
        <w:t>advanced</w:t>
      </w:r>
      <w:r>
        <w:rPr>
          <w:rFonts w:ascii="Calibri"/>
          <w:spacing w:val="-5"/>
          <w:sz w:val="22"/>
        </w:rPr>
        <w:t> </w:t>
      </w:r>
      <w:r>
        <w:rPr>
          <w:rFonts w:ascii="Calibri"/>
          <w:sz w:val="22"/>
        </w:rPr>
        <w:t>systems</w:t>
      </w:r>
      <w:r>
        <w:rPr>
          <w:rFonts w:ascii="Calibri"/>
          <w:spacing w:val="-9"/>
          <w:sz w:val="22"/>
        </w:rPr>
        <w:t> </w:t>
      </w:r>
      <w:r>
        <w:rPr>
          <w:rFonts w:ascii="Calibri"/>
          <w:sz w:val="22"/>
        </w:rPr>
        <w:t>due</w:t>
      </w:r>
      <w:r>
        <w:rPr>
          <w:rFonts w:ascii="Calibri"/>
          <w:spacing w:val="-3"/>
          <w:sz w:val="22"/>
        </w:rPr>
        <w:t> </w:t>
      </w:r>
      <w:r>
        <w:rPr>
          <w:rFonts w:ascii="Calibri"/>
          <w:sz w:val="22"/>
        </w:rPr>
        <w:t>to</w:t>
      </w:r>
      <w:r>
        <w:rPr>
          <w:rFonts w:ascii="Calibri"/>
          <w:spacing w:val="-5"/>
          <w:sz w:val="22"/>
        </w:rPr>
        <w:t> </w:t>
      </w:r>
      <w:r>
        <w:rPr>
          <w:rFonts w:ascii="Calibri"/>
          <w:sz w:val="22"/>
        </w:rPr>
        <w:t>clay</w:t>
      </w:r>
      <w:r>
        <w:rPr>
          <w:rFonts w:ascii="Calibri"/>
          <w:spacing w:val="-5"/>
          <w:sz w:val="22"/>
        </w:rPr>
        <w:t> </w:t>
      </w:r>
      <w:r>
        <w:rPr>
          <w:rFonts w:ascii="Calibri"/>
          <w:sz w:val="22"/>
        </w:rPr>
        <w:t>or</w:t>
      </w:r>
      <w:r>
        <w:rPr>
          <w:rFonts w:ascii="Calibri"/>
          <w:spacing w:val="-6"/>
          <w:sz w:val="22"/>
        </w:rPr>
        <w:t> </w:t>
      </w:r>
      <w:r>
        <w:rPr>
          <w:rFonts w:ascii="Calibri"/>
          <w:sz w:val="22"/>
        </w:rPr>
        <w:t>bedrock.</w:t>
      </w:r>
      <w:r>
        <w:rPr>
          <w:rFonts w:ascii="Calibri"/>
          <w:spacing w:val="-4"/>
          <w:sz w:val="22"/>
        </w:rPr>
        <w:t> </w:t>
      </w:r>
      <w:r>
        <w:rPr>
          <w:rFonts w:ascii="Calibri"/>
          <w:sz w:val="22"/>
        </w:rPr>
        <w:t>Regarding</w:t>
      </w:r>
      <w:r>
        <w:rPr>
          <w:rFonts w:ascii="Calibri"/>
          <w:spacing w:val="-5"/>
          <w:sz w:val="22"/>
        </w:rPr>
        <w:t> </w:t>
      </w:r>
      <w:r>
        <w:rPr>
          <w:rFonts w:ascii="Calibri"/>
          <w:sz w:val="22"/>
        </w:rPr>
        <w:t>infrastructure,</w:t>
      </w:r>
      <w:r>
        <w:rPr>
          <w:rFonts w:ascii="Calibri"/>
          <w:spacing w:val="-5"/>
          <w:sz w:val="22"/>
        </w:rPr>
        <w:t> </w:t>
      </w:r>
      <w:r>
        <w:rPr>
          <w:rFonts w:ascii="Calibri"/>
          <w:sz w:val="22"/>
        </w:rPr>
        <w:t>Mr.</w:t>
      </w:r>
      <w:r>
        <w:rPr>
          <w:rFonts w:ascii="Calibri"/>
          <w:spacing w:val="-7"/>
          <w:sz w:val="22"/>
        </w:rPr>
        <w:t> </w:t>
      </w:r>
      <w:r>
        <w:rPr>
          <w:rFonts w:ascii="Calibri"/>
          <w:sz w:val="22"/>
        </w:rPr>
        <w:t>Heely</w:t>
      </w:r>
      <w:r>
        <w:rPr>
          <w:rFonts w:ascii="Calibri"/>
          <w:spacing w:val="-4"/>
          <w:sz w:val="22"/>
        </w:rPr>
        <w:t> </w:t>
      </w:r>
      <w:r>
        <w:rPr>
          <w:rFonts w:ascii="Calibri"/>
          <w:sz w:val="22"/>
        </w:rPr>
        <w:t>addressed</w:t>
      </w:r>
      <w:r>
        <w:rPr>
          <w:rFonts w:ascii="Calibri"/>
          <w:spacing w:val="-6"/>
          <w:sz w:val="22"/>
        </w:rPr>
        <w:t> </w:t>
      </w:r>
      <w:r>
        <w:rPr>
          <w:rFonts w:ascii="Calibri"/>
          <w:spacing w:val="-2"/>
          <w:sz w:val="22"/>
        </w:rPr>
        <w:t>water</w:t>
      </w:r>
    </w:p>
    <w:p>
      <w:pPr>
        <w:pStyle w:val="ListParagraph"/>
        <w:numPr>
          <w:ilvl w:val="0"/>
          <w:numId w:val="12"/>
        </w:numPr>
        <w:tabs>
          <w:tab w:pos="1079" w:val="left" w:leader="none"/>
        </w:tabs>
        <w:spacing w:line="240" w:lineRule="auto" w:before="39" w:after="0"/>
        <w:ind w:left="1079" w:right="0" w:hanging="605"/>
        <w:jc w:val="left"/>
        <w:rPr>
          <w:rFonts w:ascii="Calibri"/>
          <w:sz w:val="22"/>
        </w:rPr>
      </w:pPr>
      <w:r>
        <w:rPr>
          <w:rFonts w:ascii="Calibri"/>
          <w:sz w:val="22"/>
        </w:rPr>
        <w:t>pressure</w:t>
      </w:r>
      <w:r>
        <w:rPr>
          <w:rFonts w:ascii="Calibri"/>
          <w:spacing w:val="-6"/>
          <w:sz w:val="22"/>
        </w:rPr>
        <w:t> </w:t>
      </w:r>
      <w:r>
        <w:rPr>
          <w:rFonts w:ascii="Calibri"/>
          <w:sz w:val="22"/>
        </w:rPr>
        <w:t>concerns</w:t>
      </w:r>
      <w:r>
        <w:rPr>
          <w:rFonts w:ascii="Calibri"/>
          <w:spacing w:val="-6"/>
          <w:sz w:val="22"/>
        </w:rPr>
        <w:t> </w:t>
      </w:r>
      <w:r>
        <w:rPr>
          <w:rFonts w:ascii="Calibri"/>
          <w:sz w:val="22"/>
        </w:rPr>
        <w:t>by</w:t>
      </w:r>
      <w:r>
        <w:rPr>
          <w:rFonts w:ascii="Calibri"/>
          <w:spacing w:val="-3"/>
          <w:sz w:val="22"/>
        </w:rPr>
        <w:t> </w:t>
      </w:r>
      <w:r>
        <w:rPr>
          <w:rFonts w:ascii="Calibri"/>
          <w:sz w:val="22"/>
        </w:rPr>
        <w:t>suggesting</w:t>
      </w:r>
      <w:r>
        <w:rPr>
          <w:rFonts w:ascii="Calibri"/>
          <w:spacing w:val="-6"/>
          <w:sz w:val="22"/>
        </w:rPr>
        <w:t> </w:t>
      </w:r>
      <w:r>
        <w:rPr>
          <w:rFonts w:ascii="Calibri"/>
          <w:sz w:val="22"/>
        </w:rPr>
        <w:t>pipe</w:t>
      </w:r>
      <w:r>
        <w:rPr>
          <w:rFonts w:ascii="Calibri"/>
          <w:spacing w:val="-3"/>
          <w:sz w:val="22"/>
        </w:rPr>
        <w:t> </w:t>
      </w:r>
      <w:r>
        <w:rPr>
          <w:rFonts w:ascii="Calibri"/>
          <w:sz w:val="22"/>
        </w:rPr>
        <w:t>sizing</w:t>
      </w:r>
      <w:r>
        <w:rPr>
          <w:rFonts w:ascii="Calibri"/>
          <w:spacing w:val="-5"/>
          <w:sz w:val="22"/>
        </w:rPr>
        <w:t> </w:t>
      </w:r>
      <w:r>
        <w:rPr>
          <w:rFonts w:ascii="Calibri"/>
          <w:sz w:val="22"/>
        </w:rPr>
        <w:t>could</w:t>
      </w:r>
      <w:r>
        <w:rPr>
          <w:rFonts w:ascii="Calibri"/>
          <w:spacing w:val="-6"/>
          <w:sz w:val="22"/>
        </w:rPr>
        <w:t> </w:t>
      </w:r>
      <w:r>
        <w:rPr>
          <w:rFonts w:ascii="Calibri"/>
          <w:sz w:val="22"/>
        </w:rPr>
        <w:t>potentially</w:t>
      </w:r>
      <w:r>
        <w:rPr>
          <w:rFonts w:ascii="Calibri"/>
          <w:spacing w:val="-5"/>
          <w:sz w:val="22"/>
        </w:rPr>
        <w:t> </w:t>
      </w:r>
      <w:r>
        <w:rPr>
          <w:rFonts w:ascii="Calibri"/>
          <w:sz w:val="22"/>
        </w:rPr>
        <w:t>meet</w:t>
      </w:r>
      <w:r>
        <w:rPr>
          <w:rFonts w:ascii="Calibri"/>
          <w:spacing w:val="-6"/>
          <w:sz w:val="22"/>
        </w:rPr>
        <w:t> </w:t>
      </w:r>
      <w:r>
        <w:rPr>
          <w:rFonts w:ascii="Calibri"/>
          <w:sz w:val="22"/>
        </w:rPr>
        <w:t>state</w:t>
      </w:r>
      <w:r>
        <w:rPr>
          <w:rFonts w:ascii="Calibri"/>
          <w:spacing w:val="-3"/>
          <w:sz w:val="22"/>
        </w:rPr>
        <w:t> </w:t>
      </w:r>
      <w:r>
        <w:rPr>
          <w:rFonts w:ascii="Calibri"/>
          <w:sz w:val="22"/>
        </w:rPr>
        <w:t>requirements</w:t>
      </w:r>
      <w:r>
        <w:rPr>
          <w:rFonts w:ascii="Calibri"/>
          <w:spacing w:val="-6"/>
          <w:sz w:val="22"/>
        </w:rPr>
        <w:t> </w:t>
      </w:r>
      <w:r>
        <w:rPr>
          <w:rFonts w:ascii="Calibri"/>
          <w:spacing w:val="-2"/>
          <w:sz w:val="22"/>
        </w:rPr>
        <w:t>without</w:t>
      </w:r>
    </w:p>
    <w:p>
      <w:pPr>
        <w:pStyle w:val="ListParagraph"/>
        <w:numPr>
          <w:ilvl w:val="0"/>
          <w:numId w:val="12"/>
        </w:numPr>
        <w:tabs>
          <w:tab w:pos="1079" w:val="left" w:leader="none"/>
        </w:tabs>
        <w:spacing w:line="240" w:lineRule="auto" w:before="41" w:after="0"/>
        <w:ind w:left="1079" w:right="0" w:hanging="605"/>
        <w:jc w:val="left"/>
        <w:rPr>
          <w:rFonts w:ascii="Calibri"/>
          <w:sz w:val="22"/>
        </w:rPr>
      </w:pPr>
      <w:r>
        <w:rPr>
          <w:rFonts w:ascii="Calibri"/>
          <w:sz w:val="22"/>
        </w:rPr>
        <w:t>individual</w:t>
      </w:r>
      <w:r>
        <w:rPr>
          <w:rFonts w:ascii="Calibri"/>
          <w:spacing w:val="-6"/>
          <w:sz w:val="22"/>
        </w:rPr>
        <w:t> </w:t>
      </w:r>
      <w:r>
        <w:rPr>
          <w:rFonts w:ascii="Calibri"/>
          <w:sz w:val="22"/>
        </w:rPr>
        <w:t>pumps</w:t>
      </w:r>
      <w:r>
        <w:rPr>
          <w:rFonts w:ascii="Calibri"/>
          <w:spacing w:val="-4"/>
          <w:sz w:val="22"/>
        </w:rPr>
        <w:t> </w:t>
      </w:r>
      <w:r>
        <w:rPr>
          <w:rFonts w:ascii="Calibri"/>
          <w:sz w:val="22"/>
        </w:rPr>
        <w:t>for</w:t>
      </w:r>
      <w:r>
        <w:rPr>
          <w:rFonts w:ascii="Calibri"/>
          <w:spacing w:val="-6"/>
          <w:sz w:val="22"/>
        </w:rPr>
        <w:t> </w:t>
      </w:r>
      <w:r>
        <w:rPr>
          <w:rFonts w:ascii="Calibri"/>
          <w:sz w:val="22"/>
        </w:rPr>
        <w:t>most</w:t>
      </w:r>
      <w:r>
        <w:rPr>
          <w:rFonts w:ascii="Calibri"/>
          <w:spacing w:val="-3"/>
          <w:sz w:val="22"/>
        </w:rPr>
        <w:t> </w:t>
      </w:r>
      <w:r>
        <w:rPr>
          <w:rFonts w:ascii="Calibri"/>
          <w:sz w:val="22"/>
        </w:rPr>
        <w:t>lots</w:t>
      </w:r>
      <w:r>
        <w:rPr>
          <w:rFonts w:ascii="Calibri"/>
          <w:spacing w:val="-3"/>
          <w:sz w:val="22"/>
        </w:rPr>
        <w:t> </w:t>
      </w:r>
      <w:r>
        <w:rPr>
          <w:rFonts w:ascii="Calibri"/>
          <w:sz w:val="22"/>
        </w:rPr>
        <w:t>and</w:t>
      </w:r>
      <w:r>
        <w:rPr>
          <w:rFonts w:ascii="Calibri"/>
          <w:spacing w:val="-5"/>
          <w:sz w:val="22"/>
        </w:rPr>
        <w:t> </w:t>
      </w:r>
      <w:r>
        <w:rPr>
          <w:rFonts w:ascii="Calibri"/>
          <w:sz w:val="22"/>
        </w:rPr>
        <w:t>proposed</w:t>
      </w:r>
      <w:r>
        <w:rPr>
          <w:rFonts w:ascii="Calibri"/>
          <w:spacing w:val="-5"/>
          <w:sz w:val="22"/>
        </w:rPr>
        <w:t> </w:t>
      </w:r>
      <w:r>
        <w:rPr>
          <w:rFonts w:ascii="Calibri"/>
          <w:sz w:val="22"/>
        </w:rPr>
        <w:t>a</w:t>
      </w:r>
      <w:r>
        <w:rPr>
          <w:rFonts w:ascii="Calibri"/>
          <w:spacing w:val="-4"/>
          <w:sz w:val="22"/>
        </w:rPr>
        <w:t> </w:t>
      </w:r>
      <w:r>
        <w:rPr>
          <w:rFonts w:ascii="Calibri"/>
          <w:sz w:val="22"/>
        </w:rPr>
        <w:t>drainage</w:t>
      </w:r>
      <w:r>
        <w:rPr>
          <w:rFonts w:ascii="Calibri"/>
          <w:spacing w:val="-3"/>
          <w:sz w:val="22"/>
        </w:rPr>
        <w:t> </w:t>
      </w:r>
      <w:r>
        <w:rPr>
          <w:rFonts w:ascii="Calibri"/>
          <w:sz w:val="22"/>
        </w:rPr>
        <w:t>system</w:t>
      </w:r>
      <w:r>
        <w:rPr>
          <w:rFonts w:ascii="Calibri"/>
          <w:spacing w:val="-3"/>
          <w:sz w:val="22"/>
        </w:rPr>
        <w:t> </w:t>
      </w:r>
      <w:r>
        <w:rPr>
          <w:rFonts w:ascii="Calibri"/>
          <w:sz w:val="22"/>
        </w:rPr>
        <w:t>involving</w:t>
      </w:r>
      <w:r>
        <w:rPr>
          <w:rFonts w:ascii="Calibri"/>
          <w:spacing w:val="-4"/>
          <w:sz w:val="22"/>
        </w:rPr>
        <w:t> </w:t>
      </w:r>
      <w:r>
        <w:rPr>
          <w:rFonts w:ascii="Calibri"/>
          <w:sz w:val="22"/>
        </w:rPr>
        <w:t>ponds</w:t>
      </w:r>
      <w:r>
        <w:rPr>
          <w:rFonts w:ascii="Calibri"/>
          <w:spacing w:val="-4"/>
          <w:sz w:val="22"/>
        </w:rPr>
        <w:t> </w:t>
      </w:r>
      <w:r>
        <w:rPr>
          <w:rFonts w:ascii="Calibri"/>
          <w:sz w:val="22"/>
        </w:rPr>
        <w:t>and</w:t>
      </w:r>
      <w:r>
        <w:rPr>
          <w:rFonts w:ascii="Calibri"/>
          <w:spacing w:val="-5"/>
          <w:sz w:val="22"/>
        </w:rPr>
        <w:t> </w:t>
      </w:r>
      <w:r>
        <w:rPr>
          <w:rFonts w:ascii="Calibri"/>
          <w:sz w:val="22"/>
        </w:rPr>
        <w:t>easements</w:t>
      </w:r>
      <w:r>
        <w:rPr>
          <w:rFonts w:ascii="Calibri"/>
          <w:spacing w:val="-5"/>
          <w:sz w:val="22"/>
        </w:rPr>
        <w:t> to</w:t>
      </w:r>
    </w:p>
    <w:p>
      <w:pPr>
        <w:pStyle w:val="ListParagraph"/>
        <w:numPr>
          <w:ilvl w:val="0"/>
          <w:numId w:val="12"/>
        </w:numPr>
        <w:tabs>
          <w:tab w:pos="1079" w:val="left" w:leader="none"/>
        </w:tabs>
        <w:spacing w:line="240" w:lineRule="auto" w:before="41" w:after="0"/>
        <w:ind w:left="1079" w:right="0" w:hanging="605"/>
        <w:jc w:val="left"/>
        <w:rPr>
          <w:rFonts w:ascii="Calibri"/>
          <w:sz w:val="22"/>
        </w:rPr>
      </w:pPr>
      <w:r>
        <w:rPr>
          <w:rFonts w:ascii="Calibri"/>
          <w:sz w:val="22"/>
        </w:rPr>
        <w:t>mitigate</w:t>
      </w:r>
      <w:r>
        <w:rPr>
          <w:rFonts w:ascii="Calibri"/>
          <w:spacing w:val="-7"/>
          <w:sz w:val="22"/>
        </w:rPr>
        <w:t> </w:t>
      </w:r>
      <w:r>
        <w:rPr>
          <w:rFonts w:ascii="Calibri"/>
          <w:sz w:val="22"/>
        </w:rPr>
        <w:t>significant</w:t>
      </w:r>
      <w:r>
        <w:rPr>
          <w:rFonts w:ascii="Calibri"/>
          <w:spacing w:val="-4"/>
          <w:sz w:val="22"/>
        </w:rPr>
        <w:t> </w:t>
      </w:r>
      <w:r>
        <w:rPr>
          <w:rFonts w:ascii="Calibri"/>
          <w:sz w:val="22"/>
        </w:rPr>
        <w:t>local</w:t>
      </w:r>
      <w:r>
        <w:rPr>
          <w:rFonts w:ascii="Calibri"/>
          <w:spacing w:val="-7"/>
          <w:sz w:val="22"/>
        </w:rPr>
        <w:t> </w:t>
      </w:r>
      <w:r>
        <w:rPr>
          <w:rFonts w:ascii="Calibri"/>
          <w:sz w:val="22"/>
        </w:rPr>
        <w:t>flooding.</w:t>
      </w:r>
      <w:r>
        <w:rPr>
          <w:rFonts w:ascii="Calibri"/>
          <w:spacing w:val="-5"/>
          <w:sz w:val="22"/>
        </w:rPr>
        <w:t> </w:t>
      </w:r>
      <w:r>
        <w:rPr>
          <w:rFonts w:ascii="Calibri"/>
          <w:sz w:val="22"/>
        </w:rPr>
        <w:t>Furthermore,</w:t>
      </w:r>
      <w:r>
        <w:rPr>
          <w:rFonts w:ascii="Calibri"/>
          <w:spacing w:val="-5"/>
          <w:sz w:val="22"/>
        </w:rPr>
        <w:t> </w:t>
      </w:r>
      <w:r>
        <w:rPr>
          <w:rFonts w:ascii="Calibri"/>
          <w:sz w:val="22"/>
        </w:rPr>
        <w:t>he</w:t>
      </w:r>
      <w:r>
        <w:rPr>
          <w:rFonts w:ascii="Calibri"/>
          <w:spacing w:val="-7"/>
          <w:sz w:val="22"/>
        </w:rPr>
        <w:t> </w:t>
      </w:r>
      <w:r>
        <w:rPr>
          <w:rFonts w:ascii="Calibri"/>
          <w:sz w:val="22"/>
        </w:rPr>
        <w:t>expressed</w:t>
      </w:r>
      <w:r>
        <w:rPr>
          <w:rFonts w:ascii="Calibri"/>
          <w:spacing w:val="-6"/>
          <w:sz w:val="22"/>
        </w:rPr>
        <w:t> </w:t>
      </w:r>
      <w:r>
        <w:rPr>
          <w:rFonts w:ascii="Calibri"/>
          <w:sz w:val="22"/>
        </w:rPr>
        <w:t>a</w:t>
      </w:r>
      <w:r>
        <w:rPr>
          <w:rFonts w:ascii="Calibri"/>
          <w:spacing w:val="-6"/>
          <w:sz w:val="22"/>
        </w:rPr>
        <w:t> </w:t>
      </w:r>
      <w:r>
        <w:rPr>
          <w:rFonts w:ascii="Calibri"/>
          <w:sz w:val="22"/>
        </w:rPr>
        <w:t>commitment</w:t>
      </w:r>
      <w:r>
        <w:rPr>
          <w:rFonts w:ascii="Calibri"/>
          <w:spacing w:val="-4"/>
          <w:sz w:val="22"/>
        </w:rPr>
        <w:t> </w:t>
      </w:r>
      <w:r>
        <w:rPr>
          <w:rFonts w:ascii="Calibri"/>
          <w:sz w:val="22"/>
        </w:rPr>
        <w:t>to</w:t>
      </w:r>
      <w:r>
        <w:rPr>
          <w:rFonts w:ascii="Calibri"/>
          <w:spacing w:val="-4"/>
          <w:sz w:val="22"/>
        </w:rPr>
        <w:t> </w:t>
      </w:r>
      <w:r>
        <w:rPr>
          <w:rFonts w:ascii="Calibri"/>
          <w:spacing w:val="-2"/>
          <w:sz w:val="22"/>
        </w:rPr>
        <w:t>community</w:t>
      </w:r>
    </w:p>
    <w:p>
      <w:pPr>
        <w:pStyle w:val="ListParagraph"/>
        <w:numPr>
          <w:ilvl w:val="0"/>
          <w:numId w:val="12"/>
        </w:numPr>
        <w:tabs>
          <w:tab w:pos="1078" w:val="left" w:leader="none"/>
        </w:tabs>
        <w:spacing w:line="240" w:lineRule="auto" w:before="39" w:after="0"/>
        <w:ind w:left="1078" w:right="0" w:hanging="604"/>
        <w:jc w:val="left"/>
        <w:rPr>
          <w:rFonts w:ascii="Calibri"/>
          <w:sz w:val="22"/>
        </w:rPr>
      </w:pPr>
      <w:r>
        <w:rPr>
          <w:rFonts w:ascii="Calibri"/>
          <w:sz w:val="22"/>
        </w:rPr>
        <w:t>improvements,</w:t>
      </w:r>
      <w:r>
        <w:rPr>
          <w:rFonts w:ascii="Calibri"/>
          <w:spacing w:val="-4"/>
          <w:sz w:val="22"/>
        </w:rPr>
        <w:t> </w:t>
      </w:r>
      <w:r>
        <w:rPr>
          <w:rFonts w:ascii="Calibri"/>
          <w:sz w:val="22"/>
        </w:rPr>
        <w:t>such</w:t>
      </w:r>
      <w:r>
        <w:rPr>
          <w:rFonts w:ascii="Calibri"/>
          <w:spacing w:val="-5"/>
          <w:sz w:val="22"/>
        </w:rPr>
        <w:t> </w:t>
      </w:r>
      <w:r>
        <w:rPr>
          <w:rFonts w:ascii="Calibri"/>
          <w:sz w:val="22"/>
        </w:rPr>
        <w:t>as</w:t>
      </w:r>
      <w:r>
        <w:rPr>
          <w:rFonts w:ascii="Calibri"/>
          <w:spacing w:val="-4"/>
          <w:sz w:val="22"/>
        </w:rPr>
        <w:t> </w:t>
      </w:r>
      <w:r>
        <w:rPr>
          <w:rFonts w:ascii="Calibri"/>
          <w:sz w:val="22"/>
        </w:rPr>
        <w:t>resurfacing</w:t>
      </w:r>
      <w:r>
        <w:rPr>
          <w:rFonts w:ascii="Calibri"/>
          <w:spacing w:val="-4"/>
          <w:sz w:val="22"/>
        </w:rPr>
        <w:t> </w:t>
      </w:r>
      <w:r>
        <w:rPr>
          <w:rFonts w:ascii="Calibri"/>
          <w:sz w:val="22"/>
        </w:rPr>
        <w:t>the</w:t>
      </w:r>
      <w:r>
        <w:rPr>
          <w:rFonts w:ascii="Calibri"/>
          <w:spacing w:val="-3"/>
          <w:sz w:val="22"/>
        </w:rPr>
        <w:t> </w:t>
      </w:r>
      <w:r>
        <w:rPr>
          <w:rFonts w:ascii="Calibri"/>
          <w:sz w:val="22"/>
        </w:rPr>
        <w:t>city</w:t>
      </w:r>
      <w:r>
        <w:rPr>
          <w:rFonts w:ascii="Calibri"/>
          <w:spacing w:val="-3"/>
          <w:sz w:val="22"/>
        </w:rPr>
        <w:t> </w:t>
      </w:r>
      <w:r>
        <w:rPr>
          <w:rFonts w:ascii="Calibri"/>
          <w:sz w:val="22"/>
        </w:rPr>
        <w:t>access</w:t>
      </w:r>
      <w:r>
        <w:rPr>
          <w:rFonts w:ascii="Calibri"/>
          <w:spacing w:val="-5"/>
          <w:sz w:val="22"/>
        </w:rPr>
        <w:t> </w:t>
      </w:r>
      <w:r>
        <w:rPr>
          <w:rFonts w:ascii="Calibri"/>
          <w:sz w:val="22"/>
        </w:rPr>
        <w:t>road</w:t>
      </w:r>
      <w:r>
        <w:rPr>
          <w:rFonts w:ascii="Calibri"/>
          <w:spacing w:val="-5"/>
          <w:sz w:val="22"/>
        </w:rPr>
        <w:t> </w:t>
      </w:r>
      <w:r>
        <w:rPr>
          <w:rFonts w:ascii="Calibri"/>
          <w:sz w:val="22"/>
        </w:rPr>
        <w:t>and</w:t>
      </w:r>
      <w:r>
        <w:rPr>
          <w:rFonts w:ascii="Calibri"/>
          <w:spacing w:val="-4"/>
          <w:sz w:val="22"/>
        </w:rPr>
        <w:t> </w:t>
      </w:r>
      <w:r>
        <w:rPr>
          <w:rFonts w:ascii="Calibri"/>
          <w:sz w:val="22"/>
        </w:rPr>
        <w:t>establishing</w:t>
      </w:r>
      <w:r>
        <w:rPr>
          <w:rFonts w:ascii="Calibri"/>
          <w:spacing w:val="-5"/>
          <w:sz w:val="22"/>
        </w:rPr>
        <w:t> </w:t>
      </w:r>
      <w:r>
        <w:rPr>
          <w:rFonts w:ascii="Calibri"/>
          <w:sz w:val="22"/>
        </w:rPr>
        <w:t>a</w:t>
      </w:r>
      <w:r>
        <w:rPr>
          <w:rFonts w:ascii="Calibri"/>
          <w:spacing w:val="-4"/>
          <w:sz w:val="22"/>
        </w:rPr>
        <w:t> </w:t>
      </w:r>
      <w:r>
        <w:rPr>
          <w:rFonts w:ascii="Calibri"/>
          <w:sz w:val="22"/>
        </w:rPr>
        <w:t>formal</w:t>
      </w:r>
      <w:r>
        <w:rPr>
          <w:rFonts w:ascii="Calibri"/>
          <w:spacing w:val="-6"/>
          <w:sz w:val="22"/>
        </w:rPr>
        <w:t> </w:t>
      </w:r>
      <w:r>
        <w:rPr>
          <w:rFonts w:ascii="Calibri"/>
          <w:sz w:val="22"/>
        </w:rPr>
        <w:t>trail</w:t>
      </w:r>
      <w:r>
        <w:rPr>
          <w:rFonts w:ascii="Calibri"/>
          <w:spacing w:val="-4"/>
          <w:sz w:val="22"/>
        </w:rPr>
        <w:t> </w:t>
      </w:r>
      <w:r>
        <w:rPr>
          <w:rFonts w:ascii="Calibri"/>
          <w:sz w:val="22"/>
        </w:rPr>
        <w:t>to</w:t>
      </w:r>
      <w:r>
        <w:rPr>
          <w:rFonts w:ascii="Calibri"/>
          <w:spacing w:val="-3"/>
          <w:sz w:val="22"/>
        </w:rPr>
        <w:t> </w:t>
      </w:r>
      <w:r>
        <w:rPr>
          <w:rFonts w:ascii="Calibri"/>
          <w:sz w:val="22"/>
        </w:rPr>
        <w:t>the</w:t>
      </w:r>
      <w:r>
        <w:rPr>
          <w:rFonts w:ascii="Calibri"/>
          <w:spacing w:val="-2"/>
          <w:sz w:val="22"/>
        </w:rPr>
        <w:t> Bunting</w:t>
      </w:r>
    </w:p>
    <w:p>
      <w:pPr>
        <w:pStyle w:val="ListParagraph"/>
        <w:numPr>
          <w:ilvl w:val="0"/>
          <w:numId w:val="12"/>
        </w:numPr>
        <w:tabs>
          <w:tab w:pos="1078" w:val="left" w:leader="none"/>
        </w:tabs>
        <w:spacing w:line="240" w:lineRule="auto" w:before="41" w:after="0"/>
        <w:ind w:left="1078" w:right="0" w:hanging="604"/>
        <w:jc w:val="left"/>
        <w:rPr>
          <w:rFonts w:ascii="Calibri"/>
          <w:sz w:val="22"/>
        </w:rPr>
      </w:pPr>
      <w:r>
        <w:rPr>
          <w:rFonts w:ascii="Calibri"/>
          <w:sz w:val="22"/>
        </w:rPr>
        <w:t>trailhead</w:t>
      </w:r>
      <w:r>
        <w:rPr>
          <w:rFonts w:ascii="Calibri"/>
          <w:spacing w:val="-5"/>
          <w:sz w:val="22"/>
        </w:rPr>
        <w:t> </w:t>
      </w:r>
      <w:r>
        <w:rPr>
          <w:rFonts w:ascii="Calibri"/>
          <w:sz w:val="22"/>
        </w:rPr>
        <w:t>to</w:t>
      </w:r>
      <w:r>
        <w:rPr>
          <w:rFonts w:ascii="Calibri"/>
          <w:spacing w:val="-3"/>
          <w:sz w:val="22"/>
        </w:rPr>
        <w:t> </w:t>
      </w:r>
      <w:r>
        <w:rPr>
          <w:rFonts w:ascii="Calibri"/>
          <w:sz w:val="22"/>
        </w:rPr>
        <w:t>prevent</w:t>
      </w:r>
      <w:r>
        <w:rPr>
          <w:rFonts w:ascii="Calibri"/>
          <w:spacing w:val="-5"/>
          <w:sz w:val="22"/>
        </w:rPr>
        <w:t> </w:t>
      </w:r>
      <w:r>
        <w:rPr>
          <w:rFonts w:ascii="Calibri"/>
          <w:sz w:val="22"/>
        </w:rPr>
        <w:t>hikers</w:t>
      </w:r>
      <w:r>
        <w:rPr>
          <w:rFonts w:ascii="Calibri"/>
          <w:spacing w:val="-8"/>
          <w:sz w:val="22"/>
        </w:rPr>
        <w:t> </w:t>
      </w:r>
      <w:r>
        <w:rPr>
          <w:rFonts w:ascii="Calibri"/>
          <w:sz w:val="22"/>
        </w:rPr>
        <w:t>from</w:t>
      </w:r>
      <w:r>
        <w:rPr>
          <w:rFonts w:ascii="Calibri"/>
          <w:spacing w:val="-5"/>
          <w:sz w:val="22"/>
        </w:rPr>
        <w:t> </w:t>
      </w:r>
      <w:r>
        <w:rPr>
          <w:rFonts w:ascii="Calibri"/>
          <w:sz w:val="22"/>
        </w:rPr>
        <w:t>walking</w:t>
      </w:r>
      <w:r>
        <w:rPr>
          <w:rFonts w:ascii="Calibri"/>
          <w:spacing w:val="-4"/>
          <w:sz w:val="22"/>
        </w:rPr>
        <w:t> </w:t>
      </w:r>
      <w:r>
        <w:rPr>
          <w:rFonts w:ascii="Calibri"/>
          <w:sz w:val="22"/>
        </w:rPr>
        <w:t>through</w:t>
      </w:r>
      <w:r>
        <w:rPr>
          <w:rFonts w:ascii="Calibri"/>
          <w:spacing w:val="-5"/>
          <w:sz w:val="22"/>
        </w:rPr>
        <w:t> </w:t>
      </w:r>
      <w:r>
        <w:rPr>
          <w:rFonts w:ascii="Calibri"/>
          <w:sz w:val="22"/>
        </w:rPr>
        <w:t>the</w:t>
      </w:r>
      <w:r>
        <w:rPr>
          <w:rFonts w:ascii="Calibri"/>
          <w:spacing w:val="-5"/>
          <w:sz w:val="22"/>
        </w:rPr>
        <w:t> </w:t>
      </w:r>
      <w:r>
        <w:rPr>
          <w:rFonts w:ascii="Calibri"/>
          <w:sz w:val="22"/>
        </w:rPr>
        <w:t>wash.</w:t>
      </w:r>
      <w:r>
        <w:rPr>
          <w:rFonts w:ascii="Calibri"/>
          <w:spacing w:val="-3"/>
          <w:sz w:val="22"/>
        </w:rPr>
        <w:t> </w:t>
      </w:r>
      <w:r>
        <w:rPr>
          <w:rFonts w:ascii="Calibri"/>
          <w:sz w:val="22"/>
        </w:rPr>
        <w:t>Mr.</w:t>
      </w:r>
      <w:r>
        <w:rPr>
          <w:rFonts w:ascii="Calibri"/>
          <w:spacing w:val="-4"/>
          <w:sz w:val="22"/>
        </w:rPr>
        <w:t> </w:t>
      </w:r>
      <w:r>
        <w:rPr>
          <w:rFonts w:ascii="Calibri"/>
          <w:sz w:val="22"/>
        </w:rPr>
        <w:t>Heely</w:t>
      </w:r>
      <w:r>
        <w:rPr>
          <w:rFonts w:ascii="Calibri"/>
          <w:spacing w:val="-3"/>
          <w:sz w:val="22"/>
        </w:rPr>
        <w:t> </w:t>
      </w:r>
      <w:r>
        <w:rPr>
          <w:rFonts w:ascii="Calibri"/>
          <w:sz w:val="22"/>
        </w:rPr>
        <w:t>concluded</w:t>
      </w:r>
      <w:r>
        <w:rPr>
          <w:rFonts w:ascii="Calibri"/>
          <w:spacing w:val="-6"/>
          <w:sz w:val="22"/>
        </w:rPr>
        <w:t> </w:t>
      </w:r>
      <w:r>
        <w:rPr>
          <w:rFonts w:ascii="Calibri"/>
          <w:sz w:val="22"/>
        </w:rPr>
        <w:t>that</w:t>
      </w:r>
      <w:r>
        <w:rPr>
          <w:rFonts w:ascii="Calibri"/>
          <w:spacing w:val="-2"/>
          <w:sz w:val="22"/>
        </w:rPr>
        <w:t> </w:t>
      </w:r>
      <w:r>
        <w:rPr>
          <w:rFonts w:ascii="Calibri"/>
          <w:sz w:val="22"/>
        </w:rPr>
        <w:t>this</w:t>
      </w:r>
      <w:r>
        <w:rPr>
          <w:rFonts w:ascii="Calibri"/>
          <w:spacing w:val="-6"/>
          <w:sz w:val="22"/>
        </w:rPr>
        <w:t> </w:t>
      </w:r>
      <w:r>
        <w:rPr>
          <w:rFonts w:ascii="Calibri"/>
          <w:sz w:val="22"/>
        </w:rPr>
        <w:t>project</w:t>
      </w:r>
      <w:r>
        <w:rPr>
          <w:rFonts w:ascii="Calibri"/>
          <w:spacing w:val="-2"/>
          <w:sz w:val="22"/>
        </w:rPr>
        <w:t> allows</w:t>
      </w:r>
    </w:p>
    <w:p>
      <w:pPr>
        <w:pStyle w:val="ListParagraph"/>
        <w:numPr>
          <w:ilvl w:val="0"/>
          <w:numId w:val="12"/>
        </w:numPr>
        <w:tabs>
          <w:tab w:pos="1078" w:val="left" w:leader="none"/>
        </w:tabs>
        <w:spacing w:line="240" w:lineRule="auto" w:before="41" w:after="0"/>
        <w:ind w:left="1078" w:right="0" w:hanging="604"/>
        <w:jc w:val="left"/>
        <w:rPr>
          <w:rFonts w:ascii="Calibri"/>
          <w:sz w:val="22"/>
        </w:rPr>
      </w:pPr>
      <w:r>
        <w:rPr>
          <w:rFonts w:ascii="Calibri"/>
          <w:sz w:val="22"/>
        </w:rPr>
        <w:t>for</w:t>
      </w:r>
      <w:r>
        <w:rPr>
          <w:rFonts w:ascii="Calibri"/>
          <w:spacing w:val="-7"/>
          <w:sz w:val="22"/>
        </w:rPr>
        <w:t> </w:t>
      </w:r>
      <w:r>
        <w:rPr>
          <w:rFonts w:ascii="Calibri"/>
          <w:sz w:val="22"/>
        </w:rPr>
        <w:t>creative</w:t>
      </w:r>
      <w:r>
        <w:rPr>
          <w:rFonts w:ascii="Calibri"/>
          <w:spacing w:val="-4"/>
          <w:sz w:val="22"/>
        </w:rPr>
        <w:t> </w:t>
      </w:r>
      <w:r>
        <w:rPr>
          <w:rFonts w:ascii="Calibri"/>
          <w:sz w:val="22"/>
        </w:rPr>
        <w:t>development</w:t>
      </w:r>
      <w:r>
        <w:rPr>
          <w:rFonts w:ascii="Calibri"/>
          <w:spacing w:val="-3"/>
          <w:sz w:val="22"/>
        </w:rPr>
        <w:t> </w:t>
      </w:r>
      <w:r>
        <w:rPr>
          <w:rFonts w:ascii="Calibri"/>
          <w:sz w:val="22"/>
        </w:rPr>
        <w:t>in</w:t>
      </w:r>
      <w:r>
        <w:rPr>
          <w:rFonts w:ascii="Calibri"/>
          <w:spacing w:val="-6"/>
          <w:sz w:val="22"/>
        </w:rPr>
        <w:t> </w:t>
      </w:r>
      <w:r>
        <w:rPr>
          <w:rFonts w:ascii="Calibri"/>
          <w:sz w:val="22"/>
        </w:rPr>
        <w:t>the</w:t>
      </w:r>
      <w:r>
        <w:rPr>
          <w:rFonts w:ascii="Calibri"/>
          <w:spacing w:val="-4"/>
          <w:sz w:val="22"/>
        </w:rPr>
        <w:t> </w:t>
      </w:r>
      <w:r>
        <w:rPr>
          <w:rFonts w:ascii="Calibri"/>
          <w:sz w:val="22"/>
        </w:rPr>
        <w:t>hills</w:t>
      </w:r>
      <w:r>
        <w:rPr>
          <w:rFonts w:ascii="Calibri"/>
          <w:spacing w:val="-6"/>
          <w:sz w:val="22"/>
        </w:rPr>
        <w:t> </w:t>
      </w:r>
      <w:r>
        <w:rPr>
          <w:rFonts w:ascii="Calibri"/>
          <w:sz w:val="22"/>
        </w:rPr>
        <w:t>while</w:t>
      </w:r>
      <w:r>
        <w:rPr>
          <w:rFonts w:ascii="Calibri"/>
          <w:spacing w:val="-4"/>
          <w:sz w:val="22"/>
        </w:rPr>
        <w:t> </w:t>
      </w:r>
      <w:r>
        <w:rPr>
          <w:rFonts w:ascii="Calibri"/>
          <w:sz w:val="22"/>
        </w:rPr>
        <w:t>preserving</w:t>
      </w:r>
      <w:r>
        <w:rPr>
          <w:rFonts w:ascii="Calibri"/>
          <w:spacing w:val="-7"/>
          <w:sz w:val="22"/>
        </w:rPr>
        <w:t> </w:t>
      </w:r>
      <w:r>
        <w:rPr>
          <w:rFonts w:ascii="Calibri"/>
          <w:sz w:val="22"/>
        </w:rPr>
        <w:t>traditional</w:t>
      </w:r>
      <w:r>
        <w:rPr>
          <w:rFonts w:ascii="Calibri"/>
          <w:spacing w:val="-4"/>
          <w:sz w:val="22"/>
        </w:rPr>
        <w:t> </w:t>
      </w:r>
      <w:r>
        <w:rPr>
          <w:rFonts w:ascii="Calibri"/>
          <w:sz w:val="22"/>
        </w:rPr>
        <w:t>alfalfa</w:t>
      </w:r>
      <w:r>
        <w:rPr>
          <w:rFonts w:ascii="Calibri"/>
          <w:spacing w:val="-5"/>
          <w:sz w:val="22"/>
        </w:rPr>
        <w:t> </w:t>
      </w:r>
      <w:r>
        <w:rPr>
          <w:rFonts w:ascii="Calibri"/>
          <w:sz w:val="22"/>
        </w:rPr>
        <w:t>fields</w:t>
      </w:r>
      <w:r>
        <w:rPr>
          <w:rFonts w:ascii="Calibri"/>
          <w:spacing w:val="-6"/>
          <w:sz w:val="22"/>
        </w:rPr>
        <w:t> </w:t>
      </w:r>
      <w:r>
        <w:rPr>
          <w:rFonts w:ascii="Calibri"/>
          <w:sz w:val="22"/>
        </w:rPr>
        <w:t>elsewhere</w:t>
      </w:r>
      <w:r>
        <w:rPr>
          <w:rFonts w:ascii="Calibri"/>
          <w:spacing w:val="-4"/>
          <w:sz w:val="22"/>
        </w:rPr>
        <w:t> </w:t>
      </w:r>
      <w:r>
        <w:rPr>
          <w:rFonts w:ascii="Calibri"/>
          <w:sz w:val="22"/>
        </w:rPr>
        <w:t>in</w:t>
      </w:r>
      <w:r>
        <w:rPr>
          <w:rFonts w:ascii="Calibri"/>
          <w:spacing w:val="-5"/>
          <w:sz w:val="22"/>
        </w:rPr>
        <w:t> the</w:t>
      </w:r>
    </w:p>
    <w:p>
      <w:pPr>
        <w:pStyle w:val="ListParagraph"/>
        <w:numPr>
          <w:ilvl w:val="0"/>
          <w:numId w:val="12"/>
        </w:numPr>
        <w:tabs>
          <w:tab w:pos="1078" w:val="left" w:leader="none"/>
        </w:tabs>
        <w:spacing w:line="240" w:lineRule="auto" w:before="38" w:after="0"/>
        <w:ind w:left="1078" w:right="0" w:hanging="727"/>
        <w:jc w:val="left"/>
        <w:rPr>
          <w:rFonts w:ascii="Calibri"/>
          <w:sz w:val="22"/>
        </w:rPr>
      </w:pPr>
      <w:r>
        <w:rPr>
          <w:rFonts w:ascii="Calibri"/>
          <w:sz w:val="22"/>
        </w:rPr>
        <w:t>community.</w:t>
      </w:r>
      <w:r>
        <w:rPr>
          <w:rFonts w:ascii="Calibri"/>
          <w:spacing w:val="-6"/>
          <w:sz w:val="22"/>
        </w:rPr>
        <w:t> </w:t>
      </w:r>
      <w:r>
        <w:rPr>
          <w:rFonts w:ascii="Calibri"/>
          <w:sz w:val="22"/>
        </w:rPr>
        <w:t>Councilmember</w:t>
      </w:r>
      <w:r>
        <w:rPr>
          <w:rFonts w:ascii="Calibri"/>
          <w:spacing w:val="-3"/>
          <w:sz w:val="22"/>
        </w:rPr>
        <w:t> </w:t>
      </w:r>
      <w:r>
        <w:rPr>
          <w:rFonts w:ascii="Calibri"/>
          <w:sz w:val="22"/>
        </w:rPr>
        <w:t>Heaton</w:t>
      </w:r>
      <w:r>
        <w:rPr>
          <w:rFonts w:ascii="Calibri"/>
          <w:spacing w:val="-4"/>
          <w:sz w:val="22"/>
        </w:rPr>
        <w:t> </w:t>
      </w:r>
      <w:r>
        <w:rPr>
          <w:rFonts w:ascii="Calibri"/>
          <w:sz w:val="22"/>
        </w:rPr>
        <w:t>asked</w:t>
      </w:r>
      <w:r>
        <w:rPr>
          <w:rFonts w:ascii="Calibri"/>
          <w:spacing w:val="-5"/>
          <w:sz w:val="22"/>
        </w:rPr>
        <w:t> </w:t>
      </w:r>
      <w:r>
        <w:rPr>
          <w:rFonts w:ascii="Calibri"/>
          <w:sz w:val="22"/>
        </w:rPr>
        <w:t>if</w:t>
      </w:r>
      <w:r>
        <w:rPr>
          <w:rFonts w:ascii="Calibri"/>
          <w:spacing w:val="-5"/>
          <w:sz w:val="22"/>
        </w:rPr>
        <w:t> </w:t>
      </w:r>
      <w:r>
        <w:rPr>
          <w:rFonts w:ascii="Calibri"/>
          <w:sz w:val="22"/>
        </w:rPr>
        <w:t>they</w:t>
      </w:r>
      <w:r>
        <w:rPr>
          <w:rFonts w:ascii="Calibri"/>
          <w:spacing w:val="-4"/>
          <w:sz w:val="22"/>
        </w:rPr>
        <w:t> </w:t>
      </w:r>
      <w:r>
        <w:rPr>
          <w:rFonts w:ascii="Calibri"/>
          <w:sz w:val="22"/>
        </w:rPr>
        <w:t>found</w:t>
      </w:r>
      <w:r>
        <w:rPr>
          <w:rFonts w:ascii="Calibri"/>
          <w:spacing w:val="-4"/>
          <w:sz w:val="22"/>
        </w:rPr>
        <w:t> </w:t>
      </w:r>
      <w:r>
        <w:rPr>
          <w:rFonts w:ascii="Calibri"/>
          <w:sz w:val="22"/>
        </w:rPr>
        <w:t>any</w:t>
      </w:r>
      <w:r>
        <w:rPr>
          <w:rFonts w:ascii="Calibri"/>
          <w:spacing w:val="-3"/>
          <w:sz w:val="22"/>
        </w:rPr>
        <w:t> </w:t>
      </w:r>
      <w:r>
        <w:rPr>
          <w:rFonts w:ascii="Calibri"/>
          <w:sz w:val="22"/>
        </w:rPr>
        <w:t>blue</w:t>
      </w:r>
      <w:r>
        <w:rPr>
          <w:rFonts w:ascii="Calibri"/>
          <w:spacing w:val="-5"/>
          <w:sz w:val="22"/>
        </w:rPr>
        <w:t> </w:t>
      </w:r>
      <w:r>
        <w:rPr>
          <w:rFonts w:ascii="Calibri"/>
          <w:sz w:val="22"/>
        </w:rPr>
        <w:t>or</w:t>
      </w:r>
      <w:r>
        <w:rPr>
          <w:rFonts w:ascii="Calibri"/>
          <w:spacing w:val="-3"/>
          <w:sz w:val="22"/>
        </w:rPr>
        <w:t> </w:t>
      </w:r>
      <w:r>
        <w:rPr>
          <w:rFonts w:ascii="Calibri"/>
          <w:sz w:val="22"/>
        </w:rPr>
        <w:t>red</w:t>
      </w:r>
      <w:r>
        <w:rPr>
          <w:rFonts w:ascii="Calibri"/>
          <w:spacing w:val="-6"/>
          <w:sz w:val="22"/>
        </w:rPr>
        <w:t> </w:t>
      </w:r>
      <w:r>
        <w:rPr>
          <w:rFonts w:ascii="Calibri"/>
          <w:sz w:val="22"/>
        </w:rPr>
        <w:t>clay,</w:t>
      </w:r>
      <w:r>
        <w:rPr>
          <w:rFonts w:ascii="Calibri"/>
          <w:spacing w:val="-5"/>
          <w:sz w:val="22"/>
        </w:rPr>
        <w:t> </w:t>
      </w:r>
      <w:r>
        <w:rPr>
          <w:rFonts w:ascii="Calibri"/>
          <w:sz w:val="22"/>
        </w:rPr>
        <w:t>and</w:t>
      </w:r>
      <w:r>
        <w:rPr>
          <w:rFonts w:ascii="Calibri"/>
          <w:spacing w:val="-5"/>
          <w:sz w:val="22"/>
        </w:rPr>
        <w:t> </w:t>
      </w:r>
      <w:r>
        <w:rPr>
          <w:rFonts w:ascii="Calibri"/>
          <w:sz w:val="22"/>
        </w:rPr>
        <w:t>the</w:t>
      </w:r>
      <w:r>
        <w:rPr>
          <w:rFonts w:ascii="Calibri"/>
          <w:spacing w:val="-2"/>
          <w:sz w:val="22"/>
        </w:rPr>
        <w:t> </w:t>
      </w:r>
      <w:r>
        <w:rPr>
          <w:rFonts w:ascii="Calibri"/>
          <w:sz w:val="22"/>
        </w:rPr>
        <w:t>applicant</w:t>
      </w:r>
      <w:r>
        <w:rPr>
          <w:rFonts w:ascii="Calibri"/>
          <w:spacing w:val="-2"/>
          <w:sz w:val="22"/>
        </w:rPr>
        <w:t> </w:t>
      </w:r>
      <w:r>
        <w:rPr>
          <w:rFonts w:ascii="Calibri"/>
          <w:spacing w:val="-4"/>
          <w:sz w:val="22"/>
        </w:rPr>
        <w:t>had.</w:t>
      </w:r>
    </w:p>
    <w:p>
      <w:pPr>
        <w:pStyle w:val="ListParagraph"/>
        <w:numPr>
          <w:ilvl w:val="0"/>
          <w:numId w:val="12"/>
        </w:numPr>
        <w:tabs>
          <w:tab w:pos="1078" w:val="left" w:leader="none"/>
        </w:tabs>
        <w:spacing w:line="240" w:lineRule="auto" w:before="41" w:after="0"/>
        <w:ind w:left="1078" w:right="0" w:hanging="727"/>
        <w:jc w:val="left"/>
        <w:rPr>
          <w:rFonts w:ascii="Calibri"/>
          <w:sz w:val="22"/>
        </w:rPr>
      </w:pPr>
      <w:r>
        <w:rPr>
          <w:rFonts w:ascii="Calibri"/>
          <w:sz w:val="22"/>
        </w:rPr>
        <w:t>They</w:t>
      </w:r>
      <w:r>
        <w:rPr>
          <w:rFonts w:ascii="Calibri"/>
          <w:spacing w:val="-5"/>
          <w:sz w:val="22"/>
        </w:rPr>
        <w:t> </w:t>
      </w:r>
      <w:r>
        <w:rPr>
          <w:rFonts w:ascii="Calibri"/>
          <w:sz w:val="22"/>
        </w:rPr>
        <w:t>discussed</w:t>
      </w:r>
      <w:r>
        <w:rPr>
          <w:rFonts w:ascii="Calibri"/>
          <w:spacing w:val="-5"/>
          <w:sz w:val="22"/>
        </w:rPr>
        <w:t> </w:t>
      </w:r>
      <w:r>
        <w:rPr>
          <w:rFonts w:ascii="Calibri"/>
          <w:sz w:val="22"/>
        </w:rPr>
        <w:t>the</w:t>
      </w:r>
      <w:r>
        <w:rPr>
          <w:rFonts w:ascii="Calibri"/>
          <w:spacing w:val="-3"/>
          <w:sz w:val="22"/>
        </w:rPr>
        <w:t> </w:t>
      </w:r>
      <w:r>
        <w:rPr>
          <w:rFonts w:ascii="Calibri"/>
          <w:sz w:val="22"/>
        </w:rPr>
        <w:t>septic</w:t>
      </w:r>
      <w:r>
        <w:rPr>
          <w:rFonts w:ascii="Calibri"/>
          <w:spacing w:val="-4"/>
          <w:sz w:val="22"/>
        </w:rPr>
        <w:t> </w:t>
      </w:r>
      <w:r>
        <w:rPr>
          <w:rFonts w:ascii="Calibri"/>
          <w:sz w:val="22"/>
        </w:rPr>
        <w:t>systems</w:t>
      </w:r>
      <w:r>
        <w:rPr>
          <w:rFonts w:ascii="Calibri"/>
          <w:spacing w:val="-5"/>
          <w:sz w:val="22"/>
        </w:rPr>
        <w:t> </w:t>
      </w:r>
      <w:r>
        <w:rPr>
          <w:rFonts w:ascii="Calibri"/>
          <w:sz w:val="22"/>
        </w:rPr>
        <w:t>that</w:t>
      </w:r>
      <w:r>
        <w:rPr>
          <w:rFonts w:ascii="Calibri"/>
          <w:spacing w:val="-6"/>
          <w:sz w:val="22"/>
        </w:rPr>
        <w:t> </w:t>
      </w:r>
      <w:r>
        <w:rPr>
          <w:rFonts w:ascii="Calibri"/>
          <w:sz w:val="22"/>
        </w:rPr>
        <w:t>could</w:t>
      </w:r>
      <w:r>
        <w:rPr>
          <w:rFonts w:ascii="Calibri"/>
          <w:spacing w:val="-5"/>
          <w:sz w:val="22"/>
        </w:rPr>
        <w:t> </w:t>
      </w:r>
      <w:r>
        <w:rPr>
          <w:rFonts w:ascii="Calibri"/>
          <w:sz w:val="22"/>
        </w:rPr>
        <w:t>be</w:t>
      </w:r>
      <w:r>
        <w:rPr>
          <w:rFonts w:ascii="Calibri"/>
          <w:spacing w:val="-5"/>
          <w:sz w:val="22"/>
        </w:rPr>
        <w:t> </w:t>
      </w:r>
      <w:r>
        <w:rPr>
          <w:rFonts w:ascii="Calibri"/>
          <w:sz w:val="22"/>
        </w:rPr>
        <w:t>required.</w:t>
      </w:r>
      <w:r>
        <w:rPr>
          <w:rFonts w:ascii="Calibri"/>
          <w:spacing w:val="-4"/>
          <w:sz w:val="22"/>
        </w:rPr>
        <w:t> </w:t>
      </w:r>
      <w:r>
        <w:rPr>
          <w:rFonts w:ascii="Calibri"/>
          <w:sz w:val="22"/>
        </w:rPr>
        <w:t>He</w:t>
      </w:r>
      <w:r>
        <w:rPr>
          <w:rFonts w:ascii="Calibri"/>
          <w:spacing w:val="-3"/>
          <w:sz w:val="22"/>
        </w:rPr>
        <w:t> </w:t>
      </w:r>
      <w:r>
        <w:rPr>
          <w:rFonts w:ascii="Calibri"/>
          <w:sz w:val="22"/>
        </w:rPr>
        <w:t>also</w:t>
      </w:r>
      <w:r>
        <w:rPr>
          <w:rFonts w:ascii="Calibri"/>
          <w:spacing w:val="-3"/>
          <w:sz w:val="22"/>
        </w:rPr>
        <w:t> </w:t>
      </w:r>
      <w:r>
        <w:rPr>
          <w:rFonts w:ascii="Calibri"/>
          <w:sz w:val="22"/>
        </w:rPr>
        <w:t>asked</w:t>
      </w:r>
      <w:r>
        <w:rPr>
          <w:rFonts w:ascii="Calibri"/>
          <w:spacing w:val="-4"/>
          <w:sz w:val="22"/>
        </w:rPr>
        <w:t> </w:t>
      </w:r>
      <w:r>
        <w:rPr>
          <w:rFonts w:ascii="Calibri"/>
          <w:sz w:val="22"/>
        </w:rPr>
        <w:t>about</w:t>
      </w:r>
      <w:r>
        <w:rPr>
          <w:rFonts w:ascii="Calibri"/>
          <w:spacing w:val="-3"/>
          <w:sz w:val="22"/>
        </w:rPr>
        <w:t> </w:t>
      </w:r>
      <w:r>
        <w:rPr>
          <w:rFonts w:ascii="Calibri"/>
          <w:sz w:val="22"/>
        </w:rPr>
        <w:t>the</w:t>
      </w:r>
      <w:r>
        <w:rPr>
          <w:rFonts w:ascii="Calibri"/>
          <w:spacing w:val="-3"/>
          <w:sz w:val="22"/>
        </w:rPr>
        <w:t> </w:t>
      </w:r>
      <w:r>
        <w:rPr>
          <w:rFonts w:ascii="Calibri"/>
          <w:sz w:val="22"/>
        </w:rPr>
        <w:t>water</w:t>
      </w:r>
      <w:r>
        <w:rPr>
          <w:rFonts w:ascii="Calibri"/>
          <w:spacing w:val="-4"/>
          <w:sz w:val="22"/>
        </w:rPr>
        <w:t> </w:t>
      </w:r>
      <w:r>
        <w:rPr>
          <w:rFonts w:ascii="Calibri"/>
          <w:sz w:val="22"/>
        </w:rPr>
        <w:t>pressure</w:t>
      </w:r>
      <w:r>
        <w:rPr>
          <w:rFonts w:ascii="Calibri"/>
          <w:spacing w:val="-2"/>
          <w:sz w:val="22"/>
        </w:rPr>
        <w:t> </w:t>
      </w:r>
      <w:r>
        <w:rPr>
          <w:rFonts w:ascii="Calibri"/>
          <w:spacing w:val="-5"/>
          <w:sz w:val="22"/>
        </w:rPr>
        <w:t>in</w:t>
      </w:r>
    </w:p>
    <w:p>
      <w:pPr>
        <w:pStyle w:val="ListParagraph"/>
        <w:numPr>
          <w:ilvl w:val="0"/>
          <w:numId w:val="12"/>
        </w:numPr>
        <w:tabs>
          <w:tab w:pos="1078" w:val="left" w:leader="none"/>
        </w:tabs>
        <w:spacing w:line="240" w:lineRule="auto" w:before="41" w:after="0"/>
        <w:ind w:left="1078" w:right="0" w:hanging="727"/>
        <w:jc w:val="left"/>
        <w:rPr>
          <w:rFonts w:ascii="Calibri"/>
          <w:sz w:val="22"/>
        </w:rPr>
      </w:pPr>
      <w:r>
        <w:rPr>
          <w:rFonts w:ascii="Calibri"/>
          <w:sz w:val="22"/>
        </w:rPr>
        <w:t>regards</w:t>
      </w:r>
      <w:r>
        <w:rPr>
          <w:rFonts w:ascii="Calibri"/>
          <w:spacing w:val="-6"/>
          <w:sz w:val="22"/>
        </w:rPr>
        <w:t> </w:t>
      </w:r>
      <w:r>
        <w:rPr>
          <w:rFonts w:ascii="Calibri"/>
          <w:sz w:val="22"/>
        </w:rPr>
        <w:t>to</w:t>
      </w:r>
      <w:r>
        <w:rPr>
          <w:rFonts w:ascii="Calibri"/>
          <w:spacing w:val="-3"/>
          <w:sz w:val="22"/>
        </w:rPr>
        <w:t> </w:t>
      </w:r>
      <w:r>
        <w:rPr>
          <w:rFonts w:ascii="Calibri"/>
          <w:sz w:val="22"/>
        </w:rPr>
        <w:t>fire</w:t>
      </w:r>
      <w:r>
        <w:rPr>
          <w:rFonts w:ascii="Calibri"/>
          <w:spacing w:val="-5"/>
          <w:sz w:val="22"/>
        </w:rPr>
        <w:t> </w:t>
      </w:r>
      <w:r>
        <w:rPr>
          <w:rFonts w:ascii="Calibri"/>
          <w:sz w:val="22"/>
        </w:rPr>
        <w:t>protection.</w:t>
      </w:r>
      <w:r>
        <w:rPr>
          <w:rFonts w:ascii="Calibri"/>
          <w:spacing w:val="-6"/>
          <w:sz w:val="22"/>
        </w:rPr>
        <w:t> </w:t>
      </w:r>
      <w:r>
        <w:rPr>
          <w:rFonts w:ascii="Calibri"/>
          <w:sz w:val="22"/>
        </w:rPr>
        <w:t>Councilmember</w:t>
      </w:r>
      <w:r>
        <w:rPr>
          <w:rFonts w:ascii="Calibri"/>
          <w:spacing w:val="-3"/>
          <w:sz w:val="22"/>
        </w:rPr>
        <w:t> </w:t>
      </w:r>
      <w:r>
        <w:rPr>
          <w:rFonts w:ascii="Calibri"/>
          <w:sz w:val="22"/>
        </w:rPr>
        <w:t>Heaton</w:t>
      </w:r>
      <w:r>
        <w:rPr>
          <w:rFonts w:ascii="Calibri"/>
          <w:spacing w:val="-7"/>
          <w:sz w:val="22"/>
        </w:rPr>
        <w:t> </w:t>
      </w:r>
      <w:r>
        <w:rPr>
          <w:rFonts w:ascii="Calibri"/>
          <w:sz w:val="22"/>
        </w:rPr>
        <w:t>appreciates</w:t>
      </w:r>
      <w:r>
        <w:rPr>
          <w:rFonts w:ascii="Calibri"/>
          <w:spacing w:val="-5"/>
          <w:sz w:val="22"/>
        </w:rPr>
        <w:t> </w:t>
      </w:r>
      <w:r>
        <w:rPr>
          <w:rFonts w:ascii="Calibri"/>
          <w:sz w:val="22"/>
        </w:rPr>
        <w:t>that</w:t>
      </w:r>
      <w:r>
        <w:rPr>
          <w:rFonts w:ascii="Calibri"/>
          <w:spacing w:val="-3"/>
          <w:sz w:val="22"/>
        </w:rPr>
        <w:t> </w:t>
      </w:r>
      <w:r>
        <w:rPr>
          <w:rFonts w:ascii="Calibri"/>
          <w:sz w:val="22"/>
        </w:rPr>
        <w:t>he</w:t>
      </w:r>
      <w:r>
        <w:rPr>
          <w:rFonts w:ascii="Calibri"/>
          <w:spacing w:val="-2"/>
          <w:sz w:val="22"/>
        </w:rPr>
        <w:t> </w:t>
      </w:r>
      <w:r>
        <w:rPr>
          <w:rFonts w:ascii="Calibri"/>
          <w:sz w:val="22"/>
        </w:rPr>
        <w:t>is</w:t>
      </w:r>
      <w:r>
        <w:rPr>
          <w:rFonts w:ascii="Calibri"/>
          <w:spacing w:val="-4"/>
          <w:sz w:val="22"/>
        </w:rPr>
        <w:t> </w:t>
      </w:r>
      <w:r>
        <w:rPr>
          <w:rFonts w:ascii="Calibri"/>
          <w:sz w:val="22"/>
        </w:rPr>
        <w:t>attempting</w:t>
      </w:r>
      <w:r>
        <w:rPr>
          <w:rFonts w:ascii="Calibri"/>
          <w:spacing w:val="-4"/>
          <w:sz w:val="22"/>
        </w:rPr>
        <w:t> </w:t>
      </w:r>
      <w:r>
        <w:rPr>
          <w:rFonts w:ascii="Calibri"/>
          <w:sz w:val="22"/>
        </w:rPr>
        <w:t>to</w:t>
      </w:r>
      <w:r>
        <w:rPr>
          <w:rFonts w:ascii="Calibri"/>
          <w:spacing w:val="-3"/>
          <w:sz w:val="22"/>
        </w:rPr>
        <w:t> </w:t>
      </w:r>
      <w:r>
        <w:rPr>
          <w:rFonts w:ascii="Calibri"/>
          <w:sz w:val="22"/>
        </w:rPr>
        <w:t>build</w:t>
      </w:r>
      <w:r>
        <w:rPr>
          <w:rFonts w:ascii="Calibri"/>
          <w:spacing w:val="-6"/>
          <w:sz w:val="22"/>
        </w:rPr>
        <w:t> </w:t>
      </w:r>
      <w:r>
        <w:rPr>
          <w:rFonts w:ascii="Calibri"/>
          <w:sz w:val="22"/>
        </w:rPr>
        <w:t>on</w:t>
      </w:r>
      <w:r>
        <w:rPr>
          <w:rFonts w:ascii="Calibri"/>
          <w:spacing w:val="-5"/>
          <w:sz w:val="22"/>
        </w:rPr>
        <w:t> </w:t>
      </w:r>
      <w:r>
        <w:rPr>
          <w:rFonts w:ascii="Calibri"/>
          <w:sz w:val="22"/>
        </w:rPr>
        <w:t>a</w:t>
      </w:r>
      <w:r>
        <w:rPr>
          <w:rFonts w:ascii="Calibri"/>
          <w:spacing w:val="-3"/>
          <w:sz w:val="22"/>
        </w:rPr>
        <w:t> </w:t>
      </w:r>
      <w:r>
        <w:rPr>
          <w:rFonts w:ascii="Calibri"/>
          <w:spacing w:val="-5"/>
          <w:sz w:val="22"/>
        </w:rPr>
        <w:t>lot</w:t>
      </w:r>
    </w:p>
    <w:p>
      <w:pPr>
        <w:pStyle w:val="ListParagraph"/>
        <w:numPr>
          <w:ilvl w:val="0"/>
          <w:numId w:val="12"/>
        </w:numPr>
        <w:tabs>
          <w:tab w:pos="1078" w:val="left" w:leader="none"/>
        </w:tabs>
        <w:spacing w:line="240" w:lineRule="auto" w:before="39" w:after="0"/>
        <w:ind w:left="1078" w:right="0" w:hanging="727"/>
        <w:jc w:val="left"/>
        <w:rPr>
          <w:rFonts w:ascii="Calibri"/>
          <w:sz w:val="22"/>
        </w:rPr>
      </w:pPr>
      <w:r>
        <w:rPr>
          <w:rFonts w:ascii="Calibri"/>
          <w:sz w:val="22"/>
        </w:rPr>
        <w:t>that</w:t>
      </w:r>
      <w:r>
        <w:rPr>
          <w:rFonts w:ascii="Calibri"/>
          <w:spacing w:val="-2"/>
          <w:sz w:val="22"/>
        </w:rPr>
        <w:t> </w:t>
      </w:r>
      <w:r>
        <w:rPr>
          <w:rFonts w:ascii="Calibri"/>
          <w:sz w:val="22"/>
        </w:rPr>
        <w:t>is</w:t>
      </w:r>
      <w:r>
        <w:rPr>
          <w:rFonts w:ascii="Calibri"/>
          <w:spacing w:val="-5"/>
          <w:sz w:val="22"/>
        </w:rPr>
        <w:t> </w:t>
      </w:r>
      <w:r>
        <w:rPr>
          <w:rFonts w:ascii="Calibri"/>
          <w:sz w:val="22"/>
        </w:rPr>
        <w:t>more</w:t>
      </w:r>
      <w:r>
        <w:rPr>
          <w:rFonts w:ascii="Calibri"/>
          <w:spacing w:val="-5"/>
          <w:sz w:val="22"/>
        </w:rPr>
        <w:t> </w:t>
      </w:r>
      <w:r>
        <w:rPr>
          <w:rFonts w:ascii="Calibri"/>
          <w:sz w:val="22"/>
        </w:rPr>
        <w:t>creative,</w:t>
      </w:r>
      <w:r>
        <w:rPr>
          <w:rFonts w:ascii="Calibri"/>
          <w:spacing w:val="-5"/>
          <w:sz w:val="22"/>
        </w:rPr>
        <w:t> </w:t>
      </w:r>
      <w:r>
        <w:rPr>
          <w:rFonts w:ascii="Calibri"/>
          <w:sz w:val="22"/>
        </w:rPr>
        <w:t>and</w:t>
      </w:r>
      <w:r>
        <w:rPr>
          <w:rFonts w:ascii="Calibri"/>
          <w:spacing w:val="-3"/>
          <w:sz w:val="22"/>
        </w:rPr>
        <w:t> </w:t>
      </w:r>
      <w:r>
        <w:rPr>
          <w:rFonts w:ascii="Calibri"/>
          <w:sz w:val="22"/>
        </w:rPr>
        <w:t>not</w:t>
      </w:r>
      <w:r>
        <w:rPr>
          <w:rFonts w:ascii="Calibri"/>
          <w:spacing w:val="-5"/>
          <w:sz w:val="22"/>
        </w:rPr>
        <w:t> </w:t>
      </w:r>
      <w:r>
        <w:rPr>
          <w:rFonts w:ascii="Calibri"/>
          <w:sz w:val="22"/>
        </w:rPr>
        <w:t>on</w:t>
      </w:r>
      <w:r>
        <w:rPr>
          <w:rFonts w:ascii="Calibri"/>
          <w:spacing w:val="-4"/>
          <w:sz w:val="22"/>
        </w:rPr>
        <w:t> </w:t>
      </w:r>
      <w:r>
        <w:rPr>
          <w:rFonts w:ascii="Calibri"/>
          <w:sz w:val="22"/>
        </w:rPr>
        <w:t>usable</w:t>
      </w:r>
      <w:r>
        <w:rPr>
          <w:rFonts w:ascii="Calibri"/>
          <w:spacing w:val="-5"/>
          <w:sz w:val="22"/>
        </w:rPr>
        <w:t> </w:t>
      </w:r>
      <w:r>
        <w:rPr>
          <w:rFonts w:ascii="Calibri"/>
          <w:sz w:val="22"/>
        </w:rPr>
        <w:t>agriculture</w:t>
      </w:r>
      <w:r>
        <w:rPr>
          <w:rFonts w:ascii="Calibri"/>
          <w:spacing w:val="-1"/>
          <w:sz w:val="22"/>
        </w:rPr>
        <w:t> </w:t>
      </w:r>
      <w:r>
        <w:rPr>
          <w:rFonts w:ascii="Calibri"/>
          <w:spacing w:val="-4"/>
          <w:sz w:val="22"/>
        </w:rPr>
        <w:t>lot.</w:t>
      </w:r>
    </w:p>
    <w:p>
      <w:pPr>
        <w:spacing w:before="44"/>
        <w:ind w:left="351" w:right="0" w:firstLine="0"/>
        <w:jc w:val="left"/>
        <w:rPr>
          <w:rFonts w:ascii="Arial"/>
          <w:sz w:val="22"/>
        </w:rPr>
      </w:pPr>
      <w:r>
        <w:rPr>
          <w:rFonts w:ascii="Arial"/>
          <w:spacing w:val="-5"/>
          <w:sz w:val="22"/>
        </w:rPr>
        <w:t>104</w:t>
      </w:r>
    </w:p>
    <w:p>
      <w:pPr>
        <w:pStyle w:val="ListParagraph"/>
        <w:numPr>
          <w:ilvl w:val="0"/>
          <w:numId w:val="13"/>
        </w:numPr>
        <w:tabs>
          <w:tab w:pos="1078" w:val="left" w:leader="none"/>
        </w:tabs>
        <w:spacing w:line="240" w:lineRule="auto" w:before="53" w:after="0"/>
        <w:ind w:left="1078" w:right="0" w:hanging="728"/>
        <w:jc w:val="left"/>
        <w:rPr>
          <w:rFonts w:ascii="Calibri"/>
          <w:sz w:val="22"/>
        </w:rPr>
      </w:pPr>
      <w:r>
        <w:rPr>
          <w:rFonts w:ascii="Calibri"/>
          <w:sz w:val="22"/>
        </w:rPr>
        <w:t>Councilmember</w:t>
      </w:r>
      <w:r>
        <w:rPr>
          <w:rFonts w:ascii="Calibri"/>
          <w:spacing w:val="-6"/>
          <w:sz w:val="22"/>
        </w:rPr>
        <w:t> </w:t>
      </w:r>
      <w:r>
        <w:rPr>
          <w:rFonts w:ascii="Calibri"/>
          <w:sz w:val="22"/>
        </w:rPr>
        <w:t>Heaton</w:t>
      </w:r>
      <w:r>
        <w:rPr>
          <w:rFonts w:ascii="Calibri"/>
          <w:spacing w:val="-7"/>
          <w:sz w:val="22"/>
        </w:rPr>
        <w:t> </w:t>
      </w:r>
      <w:r>
        <w:rPr>
          <w:rFonts w:ascii="Calibri"/>
          <w:sz w:val="22"/>
        </w:rPr>
        <w:t>made</w:t>
      </w:r>
      <w:r>
        <w:rPr>
          <w:rFonts w:ascii="Calibri"/>
          <w:spacing w:val="-2"/>
          <w:sz w:val="22"/>
        </w:rPr>
        <w:t> </w:t>
      </w:r>
      <w:r>
        <w:rPr>
          <w:rFonts w:ascii="Calibri"/>
          <w:sz w:val="22"/>
        </w:rPr>
        <w:t>a</w:t>
      </w:r>
      <w:r>
        <w:rPr>
          <w:rFonts w:ascii="Calibri"/>
          <w:spacing w:val="-6"/>
          <w:sz w:val="22"/>
        </w:rPr>
        <w:t> </w:t>
      </w:r>
      <w:r>
        <w:rPr>
          <w:rFonts w:ascii="Calibri"/>
          <w:sz w:val="22"/>
        </w:rPr>
        <w:t>motion</w:t>
      </w:r>
      <w:r>
        <w:rPr>
          <w:rFonts w:ascii="Calibri"/>
          <w:spacing w:val="-6"/>
          <w:sz w:val="22"/>
        </w:rPr>
        <w:t> </w:t>
      </w:r>
      <w:r>
        <w:rPr>
          <w:rFonts w:ascii="Calibri"/>
          <w:sz w:val="22"/>
        </w:rPr>
        <w:t>to</w:t>
      </w:r>
      <w:r>
        <w:rPr>
          <w:rFonts w:ascii="Calibri"/>
          <w:spacing w:val="-5"/>
          <w:sz w:val="22"/>
        </w:rPr>
        <w:t> </w:t>
      </w:r>
      <w:r>
        <w:rPr>
          <w:rFonts w:ascii="Calibri"/>
          <w:sz w:val="22"/>
        </w:rPr>
        <w:t>approve</w:t>
      </w:r>
      <w:r>
        <w:rPr>
          <w:rFonts w:ascii="Calibri"/>
          <w:spacing w:val="-3"/>
          <w:sz w:val="22"/>
        </w:rPr>
        <w:t> </w:t>
      </w:r>
      <w:r>
        <w:rPr>
          <w:rFonts w:ascii="Calibri"/>
          <w:sz w:val="22"/>
        </w:rPr>
        <w:t>and</w:t>
      </w:r>
      <w:r>
        <w:rPr>
          <w:rFonts w:ascii="Calibri"/>
          <w:spacing w:val="-4"/>
          <w:sz w:val="22"/>
        </w:rPr>
        <w:t> </w:t>
      </w:r>
      <w:r>
        <w:rPr>
          <w:rFonts w:ascii="Calibri"/>
          <w:sz w:val="22"/>
        </w:rPr>
        <w:t>assign</w:t>
      </w:r>
      <w:r>
        <w:rPr>
          <w:rFonts w:ascii="Calibri"/>
          <w:spacing w:val="-5"/>
          <w:sz w:val="22"/>
        </w:rPr>
        <w:t> </w:t>
      </w:r>
      <w:r>
        <w:rPr>
          <w:rFonts w:ascii="Calibri"/>
          <w:sz w:val="22"/>
        </w:rPr>
        <w:t>zone</w:t>
      </w:r>
      <w:r>
        <w:rPr>
          <w:rFonts w:ascii="Calibri"/>
          <w:spacing w:val="-3"/>
          <w:sz w:val="22"/>
        </w:rPr>
        <w:t> </w:t>
      </w:r>
      <w:r>
        <w:rPr>
          <w:rFonts w:ascii="Calibri"/>
          <w:sz w:val="22"/>
        </w:rPr>
        <w:t>R-1-20</w:t>
      </w:r>
      <w:r>
        <w:rPr>
          <w:rFonts w:ascii="Calibri"/>
          <w:spacing w:val="-2"/>
          <w:sz w:val="22"/>
        </w:rPr>
        <w:t> </w:t>
      </w:r>
      <w:r>
        <w:rPr>
          <w:rFonts w:ascii="Calibri"/>
          <w:sz w:val="22"/>
        </w:rPr>
        <w:t>to</w:t>
      </w:r>
      <w:r>
        <w:rPr>
          <w:rFonts w:ascii="Calibri"/>
          <w:spacing w:val="-5"/>
          <w:sz w:val="22"/>
        </w:rPr>
        <w:t> </w:t>
      </w:r>
      <w:r>
        <w:rPr>
          <w:rFonts w:ascii="Calibri"/>
          <w:sz w:val="22"/>
        </w:rPr>
        <w:t>Parcel</w:t>
      </w:r>
      <w:r>
        <w:rPr>
          <w:rFonts w:ascii="Calibri"/>
          <w:spacing w:val="-3"/>
          <w:sz w:val="22"/>
        </w:rPr>
        <w:t> </w:t>
      </w:r>
      <w:r>
        <w:rPr>
          <w:rFonts w:ascii="Calibri"/>
          <w:sz w:val="22"/>
        </w:rPr>
        <w:t>K-18-27-</w:t>
      </w:r>
      <w:r>
        <w:rPr>
          <w:rFonts w:ascii="Calibri"/>
          <w:spacing w:val="-2"/>
          <w:sz w:val="22"/>
        </w:rPr>
        <w:t>Annex</w:t>
      </w:r>
    </w:p>
    <w:p>
      <w:pPr>
        <w:pStyle w:val="ListParagraph"/>
        <w:numPr>
          <w:ilvl w:val="0"/>
          <w:numId w:val="13"/>
        </w:numPr>
        <w:tabs>
          <w:tab w:pos="1077" w:val="left" w:leader="none"/>
        </w:tabs>
        <w:spacing w:line="240" w:lineRule="auto" w:before="39" w:after="0"/>
        <w:ind w:left="1077" w:right="0" w:hanging="727"/>
        <w:jc w:val="left"/>
        <w:rPr>
          <w:rFonts w:ascii="Calibri"/>
          <w:sz w:val="22"/>
        </w:rPr>
      </w:pPr>
      <w:r>
        <w:rPr>
          <w:rFonts w:ascii="Calibri"/>
          <w:sz w:val="22"/>
        </w:rPr>
        <w:t>based</w:t>
      </w:r>
      <w:r>
        <w:rPr>
          <w:rFonts w:ascii="Calibri"/>
          <w:spacing w:val="-7"/>
          <w:sz w:val="22"/>
        </w:rPr>
        <w:t> </w:t>
      </w:r>
      <w:r>
        <w:rPr>
          <w:rFonts w:ascii="Calibri"/>
          <w:sz w:val="22"/>
        </w:rPr>
        <w:t>on</w:t>
      </w:r>
      <w:r>
        <w:rPr>
          <w:rFonts w:ascii="Calibri"/>
          <w:spacing w:val="-6"/>
          <w:sz w:val="22"/>
        </w:rPr>
        <w:t> </w:t>
      </w:r>
      <w:r>
        <w:rPr>
          <w:rFonts w:ascii="Calibri"/>
          <w:sz w:val="22"/>
        </w:rPr>
        <w:t>the</w:t>
      </w:r>
      <w:r>
        <w:rPr>
          <w:rFonts w:ascii="Calibri"/>
          <w:spacing w:val="-2"/>
          <w:sz w:val="22"/>
        </w:rPr>
        <w:t> </w:t>
      </w:r>
      <w:r>
        <w:rPr>
          <w:rFonts w:ascii="Calibri"/>
          <w:sz w:val="22"/>
        </w:rPr>
        <w:t>findings</w:t>
      </w:r>
      <w:r>
        <w:rPr>
          <w:rFonts w:ascii="Calibri"/>
          <w:spacing w:val="-3"/>
          <w:sz w:val="22"/>
        </w:rPr>
        <w:t> </w:t>
      </w:r>
      <w:r>
        <w:rPr>
          <w:rFonts w:ascii="Calibri"/>
          <w:sz w:val="22"/>
        </w:rPr>
        <w:t>and</w:t>
      </w:r>
      <w:r>
        <w:rPr>
          <w:rFonts w:ascii="Calibri"/>
          <w:spacing w:val="-4"/>
          <w:sz w:val="22"/>
        </w:rPr>
        <w:t> </w:t>
      </w:r>
      <w:r>
        <w:rPr>
          <w:rFonts w:ascii="Calibri"/>
          <w:sz w:val="22"/>
        </w:rPr>
        <w:t>conditions</w:t>
      </w:r>
      <w:r>
        <w:rPr>
          <w:rFonts w:ascii="Calibri"/>
          <w:spacing w:val="-5"/>
          <w:sz w:val="22"/>
        </w:rPr>
        <w:t> </w:t>
      </w:r>
      <w:r>
        <w:rPr>
          <w:rFonts w:ascii="Calibri"/>
          <w:sz w:val="22"/>
        </w:rPr>
        <w:t>outlined</w:t>
      </w:r>
      <w:r>
        <w:rPr>
          <w:rFonts w:ascii="Calibri"/>
          <w:spacing w:val="-4"/>
          <w:sz w:val="22"/>
        </w:rPr>
        <w:t> </w:t>
      </w:r>
      <w:r>
        <w:rPr>
          <w:rFonts w:ascii="Calibri"/>
          <w:sz w:val="22"/>
        </w:rPr>
        <w:t>in</w:t>
      </w:r>
      <w:r>
        <w:rPr>
          <w:rFonts w:ascii="Calibri"/>
          <w:spacing w:val="-6"/>
          <w:sz w:val="22"/>
        </w:rPr>
        <w:t> </w:t>
      </w:r>
      <w:r>
        <w:rPr>
          <w:rFonts w:ascii="Calibri"/>
          <w:sz w:val="22"/>
        </w:rPr>
        <w:t>Staff</w:t>
      </w:r>
      <w:r>
        <w:rPr>
          <w:rFonts w:ascii="Calibri"/>
          <w:spacing w:val="-5"/>
          <w:sz w:val="22"/>
        </w:rPr>
        <w:t> </w:t>
      </w:r>
      <w:r>
        <w:rPr>
          <w:rFonts w:ascii="Calibri"/>
          <w:sz w:val="22"/>
        </w:rPr>
        <w:t>Report</w:t>
      </w:r>
      <w:r>
        <w:rPr>
          <w:rFonts w:ascii="Calibri"/>
          <w:spacing w:val="-5"/>
          <w:sz w:val="22"/>
        </w:rPr>
        <w:t> </w:t>
      </w:r>
      <w:r>
        <w:rPr>
          <w:rFonts w:ascii="Calibri"/>
          <w:sz w:val="22"/>
        </w:rPr>
        <w:t>ZONE</w:t>
      </w:r>
      <w:r>
        <w:rPr>
          <w:rFonts w:ascii="Calibri"/>
          <w:spacing w:val="-5"/>
          <w:sz w:val="22"/>
        </w:rPr>
        <w:t> </w:t>
      </w:r>
      <w:r>
        <w:rPr>
          <w:rFonts w:ascii="Calibri"/>
          <w:sz w:val="22"/>
        </w:rPr>
        <w:t>26-005</w:t>
      </w:r>
      <w:r>
        <w:rPr>
          <w:rFonts w:ascii="Calibri"/>
          <w:spacing w:val="-2"/>
          <w:sz w:val="22"/>
        </w:rPr>
        <w:t> </w:t>
      </w:r>
      <w:r>
        <w:rPr>
          <w:rFonts w:ascii="Calibri"/>
          <w:sz w:val="22"/>
        </w:rPr>
        <w:t>and</w:t>
      </w:r>
      <w:r>
        <w:rPr>
          <w:rFonts w:ascii="Calibri"/>
          <w:spacing w:val="-4"/>
          <w:sz w:val="22"/>
        </w:rPr>
        <w:t> </w:t>
      </w:r>
      <w:r>
        <w:rPr>
          <w:rFonts w:ascii="Calibri"/>
          <w:sz w:val="22"/>
        </w:rPr>
        <w:t>adopt</w:t>
      </w:r>
      <w:r>
        <w:rPr>
          <w:rFonts w:ascii="Calibri"/>
          <w:spacing w:val="-5"/>
          <w:sz w:val="22"/>
        </w:rPr>
        <w:t> </w:t>
      </w:r>
      <w:r>
        <w:rPr>
          <w:rFonts w:ascii="Calibri"/>
          <w:sz w:val="22"/>
        </w:rPr>
        <w:t>ordinance</w:t>
      </w:r>
      <w:r>
        <w:rPr>
          <w:rFonts w:ascii="Calibri"/>
          <w:spacing w:val="-5"/>
          <w:sz w:val="22"/>
        </w:rPr>
        <w:t> </w:t>
      </w:r>
      <w:r>
        <w:rPr>
          <w:rFonts w:ascii="Calibri"/>
          <w:sz w:val="22"/>
        </w:rPr>
        <w:t>4-1-</w:t>
      </w:r>
      <w:r>
        <w:rPr>
          <w:rFonts w:ascii="Calibri"/>
          <w:spacing w:val="-5"/>
          <w:sz w:val="22"/>
        </w:rPr>
        <w:t>26</w:t>
      </w:r>
    </w:p>
    <w:p>
      <w:pPr>
        <w:pStyle w:val="ListParagraph"/>
        <w:numPr>
          <w:ilvl w:val="0"/>
          <w:numId w:val="13"/>
        </w:numPr>
        <w:tabs>
          <w:tab w:pos="1077" w:val="left" w:leader="none"/>
        </w:tabs>
        <w:spacing w:line="240" w:lineRule="auto" w:before="41" w:after="0"/>
        <w:ind w:left="1077" w:right="0" w:hanging="727"/>
        <w:jc w:val="left"/>
        <w:rPr>
          <w:rFonts w:ascii="Calibri"/>
          <w:sz w:val="22"/>
        </w:rPr>
      </w:pPr>
      <w:r>
        <w:rPr>
          <w:rFonts w:ascii="Calibri"/>
          <w:sz w:val="22"/>
        </w:rPr>
        <w:t>O.</w:t>
      </w:r>
      <w:r>
        <w:rPr>
          <w:rFonts w:ascii="Calibri"/>
          <w:spacing w:val="-4"/>
          <w:sz w:val="22"/>
        </w:rPr>
        <w:t> </w:t>
      </w:r>
      <w:r>
        <w:rPr>
          <w:rFonts w:ascii="Calibri"/>
          <w:sz w:val="22"/>
        </w:rPr>
        <w:t>Councilmember</w:t>
      </w:r>
      <w:r>
        <w:rPr>
          <w:rFonts w:ascii="Calibri"/>
          <w:spacing w:val="-6"/>
          <w:sz w:val="22"/>
        </w:rPr>
        <w:t> </w:t>
      </w:r>
      <w:r>
        <w:rPr>
          <w:rFonts w:ascii="Calibri"/>
          <w:sz w:val="22"/>
        </w:rPr>
        <w:t>Corry</w:t>
      </w:r>
      <w:r>
        <w:rPr>
          <w:rFonts w:ascii="Calibri"/>
          <w:spacing w:val="-2"/>
          <w:sz w:val="22"/>
        </w:rPr>
        <w:t> seconds.</w:t>
      </w:r>
    </w:p>
    <w:p>
      <w:pPr>
        <w:spacing w:before="44"/>
        <w:ind w:left="350" w:right="0" w:firstLine="0"/>
        <w:jc w:val="left"/>
        <w:rPr>
          <w:rFonts w:ascii="Arial"/>
          <w:sz w:val="22"/>
        </w:rPr>
      </w:pPr>
      <w:r>
        <w:rPr>
          <w:rFonts w:ascii="Arial"/>
          <w:spacing w:val="-5"/>
          <w:sz w:val="22"/>
        </w:rPr>
        <w:t>108</w:t>
      </w:r>
    </w:p>
    <w:p>
      <w:pPr>
        <w:pStyle w:val="ListParagraph"/>
        <w:numPr>
          <w:ilvl w:val="0"/>
          <w:numId w:val="14"/>
        </w:numPr>
        <w:tabs>
          <w:tab w:pos="1077" w:val="left" w:leader="none"/>
        </w:tabs>
        <w:spacing w:line="240" w:lineRule="auto" w:before="51" w:after="0"/>
        <w:ind w:left="1077" w:right="0" w:hanging="728"/>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Shrope</w:t>
      </w:r>
      <w:r>
        <w:rPr>
          <w:rFonts w:ascii="Calibri" w:hAnsi="Calibri"/>
          <w:spacing w:val="-4"/>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ListParagraph"/>
        <w:numPr>
          <w:ilvl w:val="0"/>
          <w:numId w:val="14"/>
        </w:numPr>
        <w:tabs>
          <w:tab w:pos="1076" w:val="left" w:leader="none"/>
        </w:tabs>
        <w:spacing w:line="240" w:lineRule="auto" w:before="41" w:after="0"/>
        <w:ind w:left="1076" w:right="0" w:hanging="727"/>
        <w:jc w:val="left"/>
        <w:rPr>
          <w:rFonts w:ascii="Calibri" w:hAnsi="Calibri"/>
          <w:sz w:val="22"/>
        </w:rPr>
      </w:pPr>
      <w:r>
        <w:rPr>
          <w:rFonts w:ascii="Calibri" w:hAnsi="Calibri"/>
          <w:sz w:val="22"/>
        </w:rPr>
        <w:t>Councilmember</w:t>
      </w:r>
      <w:r>
        <w:rPr>
          <w:rFonts w:ascii="Calibri" w:hAnsi="Calibri"/>
          <w:spacing w:val="-6"/>
          <w:sz w:val="22"/>
        </w:rPr>
        <w:t> </w:t>
      </w:r>
      <w:r>
        <w:rPr>
          <w:rFonts w:ascii="Calibri" w:hAnsi="Calibri"/>
          <w:sz w:val="22"/>
        </w:rPr>
        <w:t>Heaton</w:t>
      </w:r>
      <w:r>
        <w:rPr>
          <w:rFonts w:ascii="Calibri" w:hAnsi="Calibri"/>
          <w:spacing w:val="-7"/>
          <w:sz w:val="22"/>
        </w:rPr>
        <w:t> </w:t>
      </w:r>
      <w:r>
        <w:rPr>
          <w:rFonts w:ascii="Calibri" w:hAnsi="Calibri"/>
          <w:sz w:val="22"/>
        </w:rPr>
        <w:t>–</w:t>
      </w:r>
      <w:r>
        <w:rPr>
          <w:rFonts w:ascii="Calibri" w:hAnsi="Calibri"/>
          <w:spacing w:val="-2"/>
          <w:sz w:val="22"/>
        </w:rPr>
        <w:t> </w:t>
      </w:r>
      <w:r>
        <w:rPr>
          <w:rFonts w:ascii="Calibri" w:hAnsi="Calibri"/>
          <w:spacing w:val="-5"/>
          <w:sz w:val="22"/>
        </w:rPr>
        <w:t>Yes</w:t>
      </w:r>
    </w:p>
    <w:p>
      <w:pPr>
        <w:pStyle w:val="ListParagraph"/>
        <w:numPr>
          <w:ilvl w:val="0"/>
          <w:numId w:val="14"/>
        </w:numPr>
        <w:tabs>
          <w:tab w:pos="1076" w:val="left" w:leader="none"/>
        </w:tabs>
        <w:spacing w:line="240" w:lineRule="auto" w:before="41" w:after="0"/>
        <w:ind w:left="1076"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Corry</w:t>
      </w:r>
      <w:r>
        <w:rPr>
          <w:rFonts w:ascii="Calibri" w:hAnsi="Calibri"/>
          <w:spacing w:val="-5"/>
          <w:sz w:val="22"/>
        </w:rPr>
        <w:t> </w:t>
      </w:r>
      <w:r>
        <w:rPr>
          <w:rFonts w:ascii="Calibri" w:hAnsi="Calibri"/>
          <w:sz w:val="22"/>
        </w:rPr>
        <w:t>–</w:t>
      </w:r>
      <w:r>
        <w:rPr>
          <w:rFonts w:ascii="Calibri" w:hAnsi="Calibri"/>
          <w:spacing w:val="-5"/>
          <w:sz w:val="22"/>
        </w:rPr>
        <w:t> Yes</w:t>
      </w:r>
    </w:p>
    <w:p>
      <w:pPr>
        <w:pStyle w:val="ListParagraph"/>
        <w:numPr>
          <w:ilvl w:val="0"/>
          <w:numId w:val="14"/>
        </w:numPr>
        <w:tabs>
          <w:tab w:pos="1076" w:val="left" w:leader="none"/>
        </w:tabs>
        <w:spacing w:line="240" w:lineRule="auto" w:before="41" w:after="0"/>
        <w:ind w:left="1076"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Banks</w:t>
      </w:r>
      <w:r>
        <w:rPr>
          <w:rFonts w:ascii="Calibri" w:hAnsi="Calibri"/>
          <w:spacing w:val="-4"/>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ListParagraph"/>
        <w:numPr>
          <w:ilvl w:val="0"/>
          <w:numId w:val="14"/>
        </w:numPr>
        <w:tabs>
          <w:tab w:pos="1076" w:val="left" w:leader="none"/>
        </w:tabs>
        <w:spacing w:line="240" w:lineRule="auto" w:before="39" w:after="0"/>
        <w:ind w:left="1076" w:right="0" w:hanging="727"/>
        <w:jc w:val="left"/>
        <w:rPr>
          <w:rFonts w:ascii="Calibri" w:hAnsi="Calibri"/>
          <w:sz w:val="22"/>
        </w:rPr>
      </w:pPr>
      <w:r>
        <w:rPr>
          <w:rFonts w:ascii="Calibri" w:hAnsi="Calibri"/>
          <w:sz w:val="22"/>
        </w:rPr>
        <w:t>Councilmember</w:t>
      </w:r>
      <w:r>
        <w:rPr>
          <w:rFonts w:ascii="Calibri" w:hAnsi="Calibri"/>
          <w:spacing w:val="-7"/>
          <w:sz w:val="22"/>
        </w:rPr>
        <w:t> </w:t>
      </w:r>
      <w:r>
        <w:rPr>
          <w:rFonts w:ascii="Calibri" w:hAnsi="Calibri"/>
          <w:sz w:val="22"/>
        </w:rPr>
        <w:t>Chamberlain</w:t>
      </w:r>
      <w:r>
        <w:rPr>
          <w:rFonts w:ascii="Calibri" w:hAnsi="Calibri"/>
          <w:spacing w:val="-7"/>
          <w:sz w:val="22"/>
        </w:rPr>
        <w:t> </w:t>
      </w:r>
      <w:r>
        <w:rPr>
          <w:rFonts w:ascii="Calibri" w:hAnsi="Calibri"/>
          <w:sz w:val="22"/>
        </w:rPr>
        <w:t>–</w:t>
      </w:r>
      <w:r>
        <w:rPr>
          <w:rFonts w:ascii="Calibri" w:hAnsi="Calibri"/>
          <w:spacing w:val="-6"/>
          <w:sz w:val="22"/>
        </w:rPr>
        <w:t> </w:t>
      </w:r>
      <w:r>
        <w:rPr>
          <w:rFonts w:ascii="Calibri" w:hAnsi="Calibri"/>
          <w:spacing w:val="-2"/>
          <w:sz w:val="22"/>
        </w:rPr>
        <w:t>Absent</w:t>
      </w:r>
    </w:p>
    <w:p>
      <w:pPr>
        <w:pStyle w:val="ListParagraph"/>
        <w:numPr>
          <w:ilvl w:val="0"/>
          <w:numId w:val="14"/>
        </w:numPr>
        <w:tabs>
          <w:tab w:pos="1076" w:val="left" w:leader="none"/>
        </w:tabs>
        <w:spacing w:line="240" w:lineRule="auto" w:before="41" w:after="0"/>
        <w:ind w:left="1076" w:right="0" w:hanging="727"/>
        <w:jc w:val="left"/>
        <w:rPr>
          <w:rFonts w:ascii="Calibri"/>
          <w:sz w:val="22"/>
        </w:rPr>
      </w:pPr>
      <w:r>
        <w:rPr>
          <w:rFonts w:ascii="Calibri"/>
          <w:sz w:val="22"/>
        </w:rPr>
        <w:t>Motion</w:t>
      </w:r>
      <w:r>
        <w:rPr>
          <w:rFonts w:ascii="Calibri"/>
          <w:spacing w:val="-3"/>
          <w:sz w:val="22"/>
        </w:rPr>
        <w:t> </w:t>
      </w:r>
      <w:r>
        <w:rPr>
          <w:rFonts w:ascii="Calibri"/>
          <w:spacing w:val="-2"/>
          <w:sz w:val="22"/>
        </w:rPr>
        <w:t>passed.</w:t>
      </w:r>
    </w:p>
    <w:p>
      <w:pPr>
        <w:spacing w:before="44"/>
        <w:ind w:left="349" w:right="0" w:firstLine="0"/>
        <w:jc w:val="left"/>
        <w:rPr>
          <w:rFonts w:ascii="Arial"/>
          <w:sz w:val="22"/>
        </w:rPr>
      </w:pPr>
      <w:r>
        <w:rPr>
          <w:rFonts w:ascii="Arial"/>
          <w:spacing w:val="-5"/>
          <w:sz w:val="22"/>
        </w:rPr>
        <w:t>115</w:t>
      </w:r>
    </w:p>
    <w:p>
      <w:pPr>
        <w:pStyle w:val="ListParagraph"/>
        <w:numPr>
          <w:ilvl w:val="0"/>
          <w:numId w:val="15"/>
        </w:numPr>
        <w:tabs>
          <w:tab w:pos="2876" w:val="left" w:leader="none"/>
        </w:tabs>
        <w:spacing w:line="240" w:lineRule="auto" w:before="51" w:after="0"/>
        <w:ind w:left="2876" w:right="0" w:hanging="2527"/>
        <w:jc w:val="left"/>
        <w:rPr>
          <w:rFonts w:ascii="Calibri"/>
          <w:b/>
          <w:sz w:val="22"/>
        </w:rPr>
      </w:pPr>
      <w:r>
        <w:rPr>
          <w:rFonts w:ascii="Calibri"/>
          <w:b/>
          <w:sz w:val="22"/>
        </w:rPr>
        <w:t>b.</w:t>
      </w:r>
      <w:r>
        <w:rPr>
          <w:rFonts w:ascii="Calibri"/>
          <w:b/>
          <w:spacing w:val="35"/>
          <w:sz w:val="22"/>
        </w:rPr>
        <w:t>  </w:t>
      </w:r>
      <w:r>
        <w:rPr>
          <w:rFonts w:ascii="Calibri"/>
          <w:b/>
          <w:sz w:val="22"/>
        </w:rPr>
        <w:t>Discussion</w:t>
      </w:r>
      <w:r>
        <w:rPr>
          <w:rFonts w:ascii="Calibri"/>
          <w:b/>
          <w:spacing w:val="-5"/>
          <w:sz w:val="22"/>
        </w:rPr>
        <w:t> </w:t>
      </w:r>
      <w:r>
        <w:rPr>
          <w:rFonts w:ascii="Calibri"/>
          <w:b/>
          <w:sz w:val="22"/>
        </w:rPr>
        <w:t>and</w:t>
      </w:r>
      <w:r>
        <w:rPr>
          <w:rFonts w:ascii="Calibri"/>
          <w:b/>
          <w:spacing w:val="-4"/>
          <w:sz w:val="22"/>
        </w:rPr>
        <w:t> </w:t>
      </w:r>
      <w:r>
        <w:rPr>
          <w:rFonts w:ascii="Calibri"/>
          <w:b/>
          <w:sz w:val="22"/>
        </w:rPr>
        <w:t>Consideration</w:t>
      </w:r>
      <w:r>
        <w:rPr>
          <w:rFonts w:ascii="Calibri"/>
          <w:b/>
          <w:spacing w:val="-4"/>
          <w:sz w:val="22"/>
        </w:rPr>
        <w:t> </w:t>
      </w:r>
      <w:r>
        <w:rPr>
          <w:rFonts w:ascii="Calibri"/>
          <w:b/>
          <w:sz w:val="22"/>
        </w:rPr>
        <w:t>of</w:t>
      </w:r>
      <w:r>
        <w:rPr>
          <w:rFonts w:ascii="Calibri"/>
          <w:b/>
          <w:spacing w:val="-4"/>
          <w:sz w:val="22"/>
        </w:rPr>
        <w:t> </w:t>
      </w:r>
      <w:r>
        <w:rPr>
          <w:rFonts w:ascii="Calibri"/>
          <w:b/>
          <w:sz w:val="22"/>
        </w:rPr>
        <w:t>Declaring</w:t>
      </w:r>
      <w:r>
        <w:rPr>
          <w:rFonts w:ascii="Calibri"/>
          <w:b/>
          <w:spacing w:val="-4"/>
          <w:sz w:val="22"/>
        </w:rPr>
        <w:t> </w:t>
      </w:r>
      <w:r>
        <w:rPr>
          <w:rFonts w:ascii="Calibri"/>
          <w:b/>
          <w:sz w:val="22"/>
        </w:rPr>
        <w:t>Approximately</w:t>
      </w:r>
      <w:r>
        <w:rPr>
          <w:rFonts w:ascii="Calibri"/>
          <w:b/>
          <w:spacing w:val="-5"/>
          <w:sz w:val="22"/>
        </w:rPr>
        <w:t> </w:t>
      </w:r>
      <w:r>
        <w:rPr>
          <w:rFonts w:ascii="Calibri"/>
          <w:b/>
          <w:sz w:val="22"/>
        </w:rPr>
        <w:t>410</w:t>
      </w:r>
      <w:r>
        <w:rPr>
          <w:rFonts w:ascii="Calibri"/>
          <w:b/>
          <w:spacing w:val="-4"/>
          <w:sz w:val="22"/>
        </w:rPr>
        <w:t> </w:t>
      </w:r>
      <w:r>
        <w:rPr>
          <w:rFonts w:ascii="Calibri"/>
          <w:b/>
          <w:sz w:val="22"/>
        </w:rPr>
        <w:t>Square</w:t>
      </w:r>
      <w:r>
        <w:rPr>
          <w:rFonts w:ascii="Calibri"/>
          <w:b/>
          <w:spacing w:val="-5"/>
          <w:sz w:val="22"/>
        </w:rPr>
        <w:t> </w:t>
      </w:r>
      <w:r>
        <w:rPr>
          <w:rFonts w:ascii="Calibri"/>
          <w:b/>
          <w:sz w:val="22"/>
        </w:rPr>
        <w:t>Feet</w:t>
      </w:r>
      <w:r>
        <w:rPr>
          <w:rFonts w:ascii="Calibri"/>
          <w:b/>
          <w:spacing w:val="-3"/>
          <w:sz w:val="22"/>
        </w:rPr>
        <w:t> </w:t>
      </w:r>
      <w:r>
        <w:rPr>
          <w:rFonts w:ascii="Calibri"/>
          <w:b/>
          <w:spacing w:val="-5"/>
          <w:sz w:val="22"/>
        </w:rPr>
        <w:t>of</w:t>
      </w:r>
    </w:p>
    <w:p>
      <w:pPr>
        <w:pStyle w:val="ListParagraph"/>
        <w:numPr>
          <w:ilvl w:val="0"/>
          <w:numId w:val="15"/>
        </w:numPr>
        <w:tabs>
          <w:tab w:pos="3236" w:val="left" w:leader="none"/>
        </w:tabs>
        <w:spacing w:line="240" w:lineRule="auto" w:before="41" w:after="0"/>
        <w:ind w:left="3236" w:right="0" w:hanging="2887"/>
        <w:jc w:val="left"/>
        <w:rPr>
          <w:rFonts w:ascii="Calibri" w:hAnsi="Calibri"/>
          <w:b/>
          <w:sz w:val="22"/>
        </w:rPr>
      </w:pPr>
      <w:r>
        <w:rPr>
          <w:rFonts w:ascii="Calibri" w:hAnsi="Calibri"/>
          <w:b/>
          <w:sz w:val="22"/>
        </w:rPr>
        <w:t>Property</w:t>
      </w:r>
      <w:r>
        <w:rPr>
          <w:rFonts w:ascii="Calibri" w:hAnsi="Calibri"/>
          <w:b/>
          <w:spacing w:val="-7"/>
          <w:sz w:val="22"/>
        </w:rPr>
        <w:t> </w:t>
      </w:r>
      <w:r>
        <w:rPr>
          <w:rFonts w:ascii="Calibri" w:hAnsi="Calibri"/>
          <w:b/>
          <w:sz w:val="22"/>
        </w:rPr>
        <w:t>Adjacent</w:t>
      </w:r>
      <w:r>
        <w:rPr>
          <w:rFonts w:ascii="Calibri" w:hAnsi="Calibri"/>
          <w:b/>
          <w:spacing w:val="-4"/>
          <w:sz w:val="22"/>
        </w:rPr>
        <w:t> </w:t>
      </w:r>
      <w:r>
        <w:rPr>
          <w:rFonts w:ascii="Calibri" w:hAnsi="Calibri"/>
          <w:b/>
          <w:sz w:val="22"/>
        </w:rPr>
        <w:t>to</w:t>
      </w:r>
      <w:r>
        <w:rPr>
          <w:rFonts w:ascii="Calibri" w:hAnsi="Calibri"/>
          <w:b/>
          <w:spacing w:val="-4"/>
          <w:sz w:val="22"/>
        </w:rPr>
        <w:t> </w:t>
      </w:r>
      <w:r>
        <w:rPr>
          <w:rFonts w:ascii="Calibri" w:hAnsi="Calibri"/>
          <w:b/>
          <w:sz w:val="22"/>
        </w:rPr>
        <w:t>Honey’s</w:t>
      </w:r>
      <w:r>
        <w:rPr>
          <w:rFonts w:ascii="Calibri" w:hAnsi="Calibri"/>
          <w:b/>
          <w:spacing w:val="-6"/>
          <w:sz w:val="22"/>
        </w:rPr>
        <w:t> </w:t>
      </w:r>
      <w:r>
        <w:rPr>
          <w:rFonts w:ascii="Calibri" w:hAnsi="Calibri"/>
          <w:b/>
          <w:sz w:val="22"/>
        </w:rPr>
        <w:t>Marketplace</w:t>
      </w:r>
      <w:r>
        <w:rPr>
          <w:rFonts w:ascii="Calibri" w:hAnsi="Calibri"/>
          <w:b/>
          <w:spacing w:val="-6"/>
          <w:sz w:val="22"/>
        </w:rPr>
        <w:t> </w:t>
      </w:r>
      <w:r>
        <w:rPr>
          <w:rFonts w:ascii="Calibri" w:hAnsi="Calibri"/>
          <w:b/>
          <w:sz w:val="22"/>
        </w:rPr>
        <w:t>(Parcel</w:t>
      </w:r>
      <w:r>
        <w:rPr>
          <w:rFonts w:ascii="Calibri" w:hAnsi="Calibri"/>
          <w:b/>
          <w:spacing w:val="-5"/>
          <w:sz w:val="22"/>
        </w:rPr>
        <w:t> </w:t>
      </w:r>
      <w:r>
        <w:rPr>
          <w:rFonts w:ascii="Calibri" w:hAnsi="Calibri"/>
          <w:b/>
          <w:sz w:val="22"/>
        </w:rPr>
        <w:t>K-B-12-9)</w:t>
      </w:r>
      <w:r>
        <w:rPr>
          <w:rFonts w:ascii="Calibri" w:hAnsi="Calibri"/>
          <w:b/>
          <w:spacing w:val="-3"/>
          <w:sz w:val="22"/>
        </w:rPr>
        <w:t> </w:t>
      </w:r>
      <w:r>
        <w:rPr>
          <w:rFonts w:ascii="Calibri" w:hAnsi="Calibri"/>
          <w:b/>
          <w:sz w:val="22"/>
        </w:rPr>
        <w:t>Near</w:t>
      </w:r>
      <w:r>
        <w:rPr>
          <w:rFonts w:ascii="Calibri" w:hAnsi="Calibri"/>
          <w:b/>
          <w:spacing w:val="-5"/>
          <w:sz w:val="22"/>
        </w:rPr>
        <w:t> </w:t>
      </w:r>
      <w:r>
        <w:rPr>
          <w:rFonts w:ascii="Calibri" w:hAnsi="Calibri"/>
          <w:b/>
          <w:sz w:val="22"/>
        </w:rPr>
        <w:t>250</w:t>
      </w:r>
      <w:r>
        <w:rPr>
          <w:rFonts w:ascii="Calibri" w:hAnsi="Calibri"/>
          <w:b/>
          <w:spacing w:val="-5"/>
          <w:sz w:val="22"/>
        </w:rPr>
        <w:t> </w:t>
      </w:r>
      <w:r>
        <w:rPr>
          <w:rFonts w:ascii="Calibri" w:hAnsi="Calibri"/>
          <w:b/>
          <w:sz w:val="22"/>
        </w:rPr>
        <w:t>East</w:t>
      </w:r>
      <w:r>
        <w:rPr>
          <w:rFonts w:ascii="Calibri" w:hAnsi="Calibri"/>
          <w:b/>
          <w:spacing w:val="-5"/>
          <w:sz w:val="22"/>
        </w:rPr>
        <w:t> and</w:t>
      </w:r>
    </w:p>
    <w:p>
      <w:pPr>
        <w:pStyle w:val="ListParagraph"/>
        <w:numPr>
          <w:ilvl w:val="0"/>
          <w:numId w:val="15"/>
        </w:numPr>
        <w:tabs>
          <w:tab w:pos="3236" w:val="left" w:leader="none"/>
        </w:tabs>
        <w:spacing w:line="240" w:lineRule="auto" w:before="41" w:after="0"/>
        <w:ind w:left="3236" w:right="0" w:hanging="2887"/>
        <w:jc w:val="left"/>
        <w:rPr>
          <w:rFonts w:ascii="Calibri"/>
          <w:b/>
          <w:sz w:val="22"/>
        </w:rPr>
      </w:pPr>
      <w:r>
        <w:rPr>
          <w:rFonts w:ascii="Calibri"/>
          <w:b/>
          <w:sz w:val="22"/>
        </w:rPr>
        <w:t>300</w:t>
      </w:r>
      <w:r>
        <w:rPr>
          <w:rFonts w:ascii="Calibri"/>
          <w:b/>
          <w:spacing w:val="-5"/>
          <w:sz w:val="22"/>
        </w:rPr>
        <w:t> </w:t>
      </w:r>
      <w:r>
        <w:rPr>
          <w:rFonts w:ascii="Calibri"/>
          <w:b/>
          <w:sz w:val="22"/>
        </w:rPr>
        <w:t>South</w:t>
      </w:r>
      <w:r>
        <w:rPr>
          <w:rFonts w:ascii="Calibri"/>
          <w:b/>
          <w:spacing w:val="-4"/>
          <w:sz w:val="22"/>
        </w:rPr>
        <w:t> </w:t>
      </w:r>
      <w:r>
        <w:rPr>
          <w:rFonts w:ascii="Calibri"/>
          <w:b/>
          <w:sz w:val="22"/>
        </w:rPr>
        <w:t>as</w:t>
      </w:r>
      <w:r>
        <w:rPr>
          <w:rFonts w:ascii="Calibri"/>
          <w:b/>
          <w:spacing w:val="-2"/>
          <w:sz w:val="22"/>
        </w:rPr>
        <w:t> </w:t>
      </w:r>
      <w:r>
        <w:rPr>
          <w:rFonts w:ascii="Calibri"/>
          <w:b/>
          <w:sz w:val="22"/>
        </w:rPr>
        <w:t>Surplus</w:t>
      </w:r>
      <w:r>
        <w:rPr>
          <w:rFonts w:ascii="Calibri"/>
          <w:b/>
          <w:spacing w:val="-6"/>
          <w:sz w:val="22"/>
        </w:rPr>
        <w:t> </w:t>
      </w:r>
      <w:r>
        <w:rPr>
          <w:rFonts w:ascii="Calibri"/>
          <w:b/>
          <w:sz w:val="22"/>
        </w:rPr>
        <w:t>and</w:t>
      </w:r>
      <w:r>
        <w:rPr>
          <w:rFonts w:ascii="Calibri"/>
          <w:b/>
          <w:spacing w:val="-4"/>
          <w:sz w:val="22"/>
        </w:rPr>
        <w:t> </w:t>
      </w:r>
      <w:r>
        <w:rPr>
          <w:rFonts w:ascii="Calibri"/>
          <w:b/>
          <w:sz w:val="22"/>
        </w:rPr>
        <w:t>Authorizing</w:t>
      </w:r>
      <w:r>
        <w:rPr>
          <w:rFonts w:ascii="Calibri"/>
          <w:b/>
          <w:spacing w:val="-4"/>
          <w:sz w:val="22"/>
        </w:rPr>
        <w:t> </w:t>
      </w:r>
      <w:r>
        <w:rPr>
          <w:rFonts w:ascii="Calibri"/>
          <w:b/>
          <w:sz w:val="22"/>
        </w:rPr>
        <w:t>Potential</w:t>
      </w:r>
      <w:r>
        <w:rPr>
          <w:rFonts w:ascii="Calibri"/>
          <w:b/>
          <w:spacing w:val="-4"/>
          <w:sz w:val="22"/>
        </w:rPr>
        <w:t> </w:t>
      </w:r>
      <w:r>
        <w:rPr>
          <w:rFonts w:ascii="Calibri"/>
          <w:b/>
          <w:spacing w:val="-2"/>
          <w:sz w:val="22"/>
        </w:rPr>
        <w:t>Disposal.</w:t>
      </w:r>
    </w:p>
    <w:p>
      <w:pPr>
        <w:pStyle w:val="ListParagraph"/>
        <w:numPr>
          <w:ilvl w:val="0"/>
          <w:numId w:val="15"/>
        </w:numPr>
        <w:tabs>
          <w:tab w:pos="3236" w:val="left" w:leader="none"/>
        </w:tabs>
        <w:spacing w:line="240" w:lineRule="auto" w:before="39" w:after="0"/>
        <w:ind w:left="3236" w:right="0" w:hanging="2887"/>
        <w:jc w:val="left"/>
        <w:rPr>
          <w:rFonts w:ascii="Calibri"/>
          <w:b/>
          <w:sz w:val="22"/>
        </w:rPr>
      </w:pPr>
      <w:r>
        <w:rPr>
          <w:rFonts w:ascii="Calibri"/>
          <w:b/>
          <w:sz w:val="22"/>
        </w:rPr>
        <w:t>Councilmember</w:t>
      </w:r>
      <w:r>
        <w:rPr>
          <w:rFonts w:ascii="Calibri"/>
          <w:b/>
          <w:spacing w:val="-9"/>
          <w:sz w:val="22"/>
        </w:rPr>
        <w:t> </w:t>
      </w:r>
      <w:r>
        <w:rPr>
          <w:rFonts w:ascii="Calibri"/>
          <w:b/>
          <w:sz w:val="22"/>
        </w:rPr>
        <w:t>Heaton</w:t>
      </w:r>
      <w:r>
        <w:rPr>
          <w:rFonts w:ascii="Calibri"/>
          <w:b/>
          <w:spacing w:val="-7"/>
          <w:sz w:val="22"/>
        </w:rPr>
        <w:t> </w:t>
      </w:r>
      <w:r>
        <w:rPr>
          <w:rFonts w:ascii="Calibri"/>
          <w:b/>
          <w:spacing w:val="-2"/>
          <w:sz w:val="22"/>
        </w:rPr>
        <w:t>recused.</w:t>
      </w:r>
    </w:p>
    <w:p>
      <w:pPr>
        <w:pStyle w:val="ListParagraph"/>
        <w:spacing w:after="0" w:line="240" w:lineRule="auto"/>
        <w:jc w:val="left"/>
        <w:rPr>
          <w:rFonts w:ascii="Calibri"/>
          <w:b/>
          <w:sz w:val="22"/>
        </w:rPr>
        <w:sectPr>
          <w:pgSz w:w="12240" w:h="15840"/>
          <w:pgMar w:top="1360" w:bottom="280" w:left="360" w:right="1080"/>
        </w:sectPr>
      </w:pPr>
    </w:p>
    <w:p>
      <w:pPr>
        <w:pStyle w:val="ListParagraph"/>
        <w:numPr>
          <w:ilvl w:val="0"/>
          <w:numId w:val="15"/>
        </w:numPr>
        <w:tabs>
          <w:tab w:pos="1079" w:val="left" w:leader="none"/>
        </w:tabs>
        <w:spacing w:line="240" w:lineRule="auto" w:before="79" w:after="0"/>
        <w:ind w:left="1079" w:right="0" w:hanging="727"/>
        <w:jc w:val="left"/>
        <w:rPr>
          <w:rFonts w:ascii="Calibri"/>
          <w:sz w:val="22"/>
        </w:rPr>
      </w:pPr>
      <w:r>
        <w:rPr>
          <w:rFonts w:ascii="Calibri"/>
          <w:sz w:val="22"/>
        </w:rPr>
        <w:t>Mr.</w:t>
      </w:r>
      <w:r>
        <w:rPr>
          <w:rFonts w:ascii="Calibri"/>
          <w:spacing w:val="-6"/>
          <w:sz w:val="22"/>
        </w:rPr>
        <w:t> </w:t>
      </w:r>
      <w:r>
        <w:rPr>
          <w:rFonts w:ascii="Calibri"/>
          <w:sz w:val="22"/>
        </w:rPr>
        <w:t>Ludwig</w:t>
      </w:r>
      <w:r>
        <w:rPr>
          <w:rFonts w:ascii="Calibri"/>
          <w:spacing w:val="-6"/>
          <w:sz w:val="22"/>
        </w:rPr>
        <w:t> </w:t>
      </w:r>
      <w:r>
        <w:rPr>
          <w:rFonts w:ascii="Calibri"/>
          <w:sz w:val="22"/>
        </w:rPr>
        <w:t>stated</w:t>
      </w:r>
      <w:r>
        <w:rPr>
          <w:rFonts w:ascii="Calibri"/>
          <w:spacing w:val="-4"/>
          <w:sz w:val="22"/>
        </w:rPr>
        <w:t> </w:t>
      </w:r>
      <w:r>
        <w:rPr>
          <w:rFonts w:ascii="Calibri"/>
          <w:sz w:val="22"/>
        </w:rPr>
        <w:t>that</w:t>
      </w:r>
      <w:r>
        <w:rPr>
          <w:rFonts w:ascii="Calibri"/>
          <w:spacing w:val="-5"/>
          <w:sz w:val="22"/>
        </w:rPr>
        <w:t> </w:t>
      </w:r>
      <w:r>
        <w:rPr>
          <w:rFonts w:ascii="Calibri"/>
          <w:sz w:val="22"/>
        </w:rPr>
        <w:t>Kanab</w:t>
      </w:r>
      <w:r>
        <w:rPr>
          <w:rFonts w:ascii="Calibri"/>
          <w:spacing w:val="-5"/>
          <w:sz w:val="22"/>
        </w:rPr>
        <w:t> </w:t>
      </w:r>
      <w:r>
        <w:rPr>
          <w:rFonts w:ascii="Calibri"/>
          <w:sz w:val="22"/>
        </w:rPr>
        <w:t>City</w:t>
      </w:r>
      <w:r>
        <w:rPr>
          <w:rFonts w:ascii="Calibri"/>
          <w:spacing w:val="-2"/>
          <w:sz w:val="22"/>
        </w:rPr>
        <w:t> </w:t>
      </w:r>
      <w:r>
        <w:rPr>
          <w:rFonts w:ascii="Calibri"/>
          <w:sz w:val="22"/>
        </w:rPr>
        <w:t>has</w:t>
      </w:r>
      <w:r>
        <w:rPr>
          <w:rFonts w:ascii="Calibri"/>
          <w:spacing w:val="-5"/>
          <w:sz w:val="22"/>
        </w:rPr>
        <w:t> </w:t>
      </w:r>
      <w:r>
        <w:rPr>
          <w:rFonts w:ascii="Calibri"/>
          <w:sz w:val="22"/>
        </w:rPr>
        <w:t>received</w:t>
      </w:r>
      <w:r>
        <w:rPr>
          <w:rFonts w:ascii="Calibri"/>
          <w:spacing w:val="-4"/>
          <w:sz w:val="22"/>
        </w:rPr>
        <w:t> </w:t>
      </w:r>
      <w:r>
        <w:rPr>
          <w:rFonts w:ascii="Calibri"/>
          <w:sz w:val="22"/>
        </w:rPr>
        <w:t>a</w:t>
      </w:r>
      <w:r>
        <w:rPr>
          <w:rFonts w:ascii="Calibri"/>
          <w:spacing w:val="-4"/>
          <w:sz w:val="22"/>
        </w:rPr>
        <w:t> </w:t>
      </w:r>
      <w:r>
        <w:rPr>
          <w:rFonts w:ascii="Calibri"/>
          <w:sz w:val="22"/>
        </w:rPr>
        <w:t>request</w:t>
      </w:r>
      <w:r>
        <w:rPr>
          <w:rFonts w:ascii="Calibri"/>
          <w:spacing w:val="-2"/>
          <w:sz w:val="22"/>
        </w:rPr>
        <w:t> </w:t>
      </w:r>
      <w:r>
        <w:rPr>
          <w:rFonts w:ascii="Calibri"/>
          <w:sz w:val="22"/>
        </w:rPr>
        <w:t>from</w:t>
      </w:r>
      <w:r>
        <w:rPr>
          <w:rFonts w:ascii="Calibri"/>
          <w:spacing w:val="-2"/>
          <w:sz w:val="22"/>
        </w:rPr>
        <w:t> </w:t>
      </w:r>
      <w:r>
        <w:rPr>
          <w:rFonts w:ascii="Calibri"/>
          <w:sz w:val="22"/>
        </w:rPr>
        <w:t>the</w:t>
      </w:r>
      <w:r>
        <w:rPr>
          <w:rFonts w:ascii="Calibri"/>
          <w:spacing w:val="-6"/>
          <w:sz w:val="22"/>
        </w:rPr>
        <w:t> </w:t>
      </w:r>
      <w:r>
        <w:rPr>
          <w:rFonts w:ascii="Calibri"/>
          <w:sz w:val="22"/>
        </w:rPr>
        <w:t>property</w:t>
      </w:r>
      <w:r>
        <w:rPr>
          <w:rFonts w:ascii="Calibri"/>
          <w:spacing w:val="-4"/>
          <w:sz w:val="22"/>
        </w:rPr>
        <w:t> </w:t>
      </w:r>
      <w:r>
        <w:rPr>
          <w:rFonts w:ascii="Calibri"/>
          <w:sz w:val="22"/>
        </w:rPr>
        <w:t>owner</w:t>
      </w:r>
      <w:r>
        <w:rPr>
          <w:rFonts w:ascii="Calibri"/>
          <w:spacing w:val="-3"/>
          <w:sz w:val="22"/>
        </w:rPr>
        <w:t> </w:t>
      </w:r>
      <w:r>
        <w:rPr>
          <w:rFonts w:ascii="Calibri"/>
          <w:sz w:val="22"/>
        </w:rPr>
        <w:t>of</w:t>
      </w:r>
      <w:r>
        <w:rPr>
          <w:rFonts w:ascii="Calibri"/>
          <w:spacing w:val="-5"/>
          <w:sz w:val="22"/>
        </w:rPr>
        <w:t> </w:t>
      </w:r>
      <w:r>
        <w:rPr>
          <w:rFonts w:ascii="Calibri"/>
          <w:sz w:val="22"/>
        </w:rPr>
        <w:t>Parcel</w:t>
      </w:r>
      <w:r>
        <w:rPr>
          <w:rFonts w:ascii="Calibri"/>
          <w:spacing w:val="-6"/>
          <w:sz w:val="22"/>
        </w:rPr>
        <w:t> </w:t>
      </w:r>
      <w:r>
        <w:rPr>
          <w:rFonts w:ascii="Calibri"/>
          <w:sz w:val="22"/>
        </w:rPr>
        <w:t>K-B-12-</w:t>
      </w:r>
      <w:r>
        <w:rPr>
          <w:rFonts w:ascii="Calibri"/>
          <w:spacing w:val="-10"/>
          <w:sz w:val="22"/>
        </w:rPr>
        <w:t>9</w:t>
      </w:r>
    </w:p>
    <w:p>
      <w:pPr>
        <w:pStyle w:val="ListParagraph"/>
        <w:numPr>
          <w:ilvl w:val="0"/>
          <w:numId w:val="15"/>
        </w:numPr>
        <w:tabs>
          <w:tab w:pos="1079" w:val="left" w:leader="none"/>
        </w:tabs>
        <w:spacing w:line="240" w:lineRule="auto" w:before="41" w:after="0"/>
        <w:ind w:left="1079" w:right="0" w:hanging="727"/>
        <w:jc w:val="left"/>
        <w:rPr>
          <w:rFonts w:ascii="Calibri" w:hAnsi="Calibri"/>
          <w:sz w:val="22"/>
        </w:rPr>
      </w:pPr>
      <w:r>
        <w:rPr>
          <w:rFonts w:ascii="Calibri" w:hAnsi="Calibri"/>
          <w:sz w:val="22"/>
        </w:rPr>
        <w:t>(Honey’s</w:t>
      </w:r>
      <w:r>
        <w:rPr>
          <w:rFonts w:ascii="Calibri" w:hAnsi="Calibri"/>
          <w:spacing w:val="-7"/>
          <w:sz w:val="22"/>
        </w:rPr>
        <w:t> </w:t>
      </w:r>
      <w:r>
        <w:rPr>
          <w:rFonts w:ascii="Calibri" w:hAnsi="Calibri"/>
          <w:sz w:val="22"/>
        </w:rPr>
        <w:t>Marketplace)</w:t>
      </w:r>
      <w:r>
        <w:rPr>
          <w:rFonts w:ascii="Calibri" w:hAnsi="Calibri"/>
          <w:spacing w:val="-7"/>
          <w:sz w:val="22"/>
        </w:rPr>
        <w:t> </w:t>
      </w:r>
      <w:r>
        <w:rPr>
          <w:rFonts w:ascii="Calibri" w:hAnsi="Calibri"/>
          <w:sz w:val="22"/>
        </w:rPr>
        <w:t>regarding</w:t>
      </w:r>
      <w:r>
        <w:rPr>
          <w:rFonts w:ascii="Calibri" w:hAnsi="Calibri"/>
          <w:spacing w:val="-6"/>
          <w:sz w:val="22"/>
        </w:rPr>
        <w:t> </w:t>
      </w:r>
      <w:r>
        <w:rPr>
          <w:rFonts w:ascii="Calibri" w:hAnsi="Calibri"/>
          <w:sz w:val="22"/>
        </w:rPr>
        <w:t>a</w:t>
      </w:r>
      <w:r>
        <w:rPr>
          <w:rFonts w:ascii="Calibri" w:hAnsi="Calibri"/>
          <w:spacing w:val="-5"/>
          <w:sz w:val="22"/>
        </w:rPr>
        <w:t> </w:t>
      </w:r>
      <w:r>
        <w:rPr>
          <w:rFonts w:ascii="Calibri" w:hAnsi="Calibri"/>
          <w:sz w:val="22"/>
        </w:rPr>
        <w:t>minor</w:t>
      </w:r>
      <w:r>
        <w:rPr>
          <w:rFonts w:ascii="Calibri" w:hAnsi="Calibri"/>
          <w:spacing w:val="-5"/>
          <w:sz w:val="22"/>
        </w:rPr>
        <w:t> </w:t>
      </w:r>
      <w:r>
        <w:rPr>
          <w:rFonts w:ascii="Calibri" w:hAnsi="Calibri"/>
          <w:sz w:val="22"/>
        </w:rPr>
        <w:t>property</w:t>
      </w:r>
      <w:r>
        <w:rPr>
          <w:rFonts w:ascii="Calibri" w:hAnsi="Calibri"/>
          <w:spacing w:val="-6"/>
          <w:sz w:val="22"/>
        </w:rPr>
        <w:t> </w:t>
      </w:r>
      <w:r>
        <w:rPr>
          <w:rFonts w:ascii="Calibri" w:hAnsi="Calibri"/>
          <w:sz w:val="22"/>
        </w:rPr>
        <w:t>adjustment</w:t>
      </w:r>
      <w:r>
        <w:rPr>
          <w:rFonts w:ascii="Calibri" w:hAnsi="Calibri"/>
          <w:spacing w:val="-4"/>
          <w:sz w:val="22"/>
        </w:rPr>
        <w:t> </w:t>
      </w:r>
      <w:r>
        <w:rPr>
          <w:rFonts w:ascii="Calibri" w:hAnsi="Calibri"/>
          <w:sz w:val="22"/>
        </w:rPr>
        <w:t>associated</w:t>
      </w:r>
      <w:r>
        <w:rPr>
          <w:rFonts w:ascii="Calibri" w:hAnsi="Calibri"/>
          <w:spacing w:val="-6"/>
          <w:sz w:val="22"/>
        </w:rPr>
        <w:t> </w:t>
      </w:r>
      <w:r>
        <w:rPr>
          <w:rFonts w:ascii="Calibri" w:hAnsi="Calibri"/>
          <w:sz w:val="22"/>
        </w:rPr>
        <w:t>with</w:t>
      </w:r>
      <w:r>
        <w:rPr>
          <w:rFonts w:ascii="Calibri" w:hAnsi="Calibri"/>
          <w:spacing w:val="-6"/>
          <w:sz w:val="22"/>
        </w:rPr>
        <w:t> </w:t>
      </w:r>
      <w:r>
        <w:rPr>
          <w:rFonts w:ascii="Calibri" w:hAnsi="Calibri"/>
          <w:sz w:val="22"/>
        </w:rPr>
        <w:t>the</w:t>
      </w:r>
      <w:r>
        <w:rPr>
          <w:rFonts w:ascii="Calibri" w:hAnsi="Calibri"/>
          <w:spacing w:val="-4"/>
          <w:sz w:val="22"/>
        </w:rPr>
        <w:t> </w:t>
      </w:r>
      <w:r>
        <w:rPr>
          <w:rFonts w:ascii="Calibri" w:hAnsi="Calibri"/>
          <w:sz w:val="22"/>
        </w:rPr>
        <w:t>installation</w:t>
      </w:r>
      <w:r>
        <w:rPr>
          <w:rFonts w:ascii="Calibri" w:hAnsi="Calibri"/>
          <w:spacing w:val="-7"/>
          <w:sz w:val="22"/>
        </w:rPr>
        <w:t> </w:t>
      </w:r>
      <w:r>
        <w:rPr>
          <w:rFonts w:ascii="Calibri" w:hAnsi="Calibri"/>
          <w:sz w:val="22"/>
        </w:rPr>
        <w:t>of</w:t>
      </w:r>
      <w:r>
        <w:rPr>
          <w:rFonts w:ascii="Calibri" w:hAnsi="Calibri"/>
          <w:spacing w:val="-5"/>
          <w:sz w:val="22"/>
        </w:rPr>
        <w:t> </w:t>
      </w:r>
      <w:r>
        <w:rPr>
          <w:rFonts w:ascii="Calibri" w:hAnsi="Calibri"/>
          <w:spacing w:val="-2"/>
          <w:sz w:val="22"/>
        </w:rPr>
        <w:t>Tesla</w:t>
      </w:r>
    </w:p>
    <w:p>
      <w:pPr>
        <w:pStyle w:val="ListParagraph"/>
        <w:numPr>
          <w:ilvl w:val="0"/>
          <w:numId w:val="15"/>
        </w:numPr>
        <w:tabs>
          <w:tab w:pos="1079" w:val="left" w:leader="none"/>
        </w:tabs>
        <w:spacing w:line="240" w:lineRule="auto" w:before="39" w:after="0"/>
        <w:ind w:left="1079" w:right="0" w:hanging="727"/>
        <w:jc w:val="left"/>
        <w:rPr>
          <w:rFonts w:ascii="Calibri"/>
          <w:sz w:val="22"/>
        </w:rPr>
      </w:pPr>
      <w:r>
        <w:rPr>
          <w:rFonts w:ascii="Calibri"/>
          <w:sz w:val="22"/>
        </w:rPr>
        <w:t>electric</w:t>
      </w:r>
      <w:r>
        <w:rPr>
          <w:rFonts w:ascii="Calibri"/>
          <w:spacing w:val="-7"/>
          <w:sz w:val="22"/>
        </w:rPr>
        <w:t> </w:t>
      </w:r>
      <w:r>
        <w:rPr>
          <w:rFonts w:ascii="Calibri"/>
          <w:sz w:val="22"/>
        </w:rPr>
        <w:t>vehicle</w:t>
      </w:r>
      <w:r>
        <w:rPr>
          <w:rFonts w:ascii="Calibri"/>
          <w:spacing w:val="-6"/>
          <w:sz w:val="22"/>
        </w:rPr>
        <w:t> </w:t>
      </w:r>
      <w:r>
        <w:rPr>
          <w:rFonts w:ascii="Calibri"/>
          <w:sz w:val="22"/>
        </w:rPr>
        <w:t>charging</w:t>
      </w:r>
      <w:r>
        <w:rPr>
          <w:rFonts w:ascii="Calibri"/>
          <w:spacing w:val="-5"/>
          <w:sz w:val="22"/>
        </w:rPr>
        <w:t> </w:t>
      </w:r>
      <w:r>
        <w:rPr>
          <w:rFonts w:ascii="Calibri"/>
          <w:sz w:val="22"/>
        </w:rPr>
        <w:t>stations.</w:t>
      </w:r>
      <w:r>
        <w:rPr>
          <w:rFonts w:ascii="Calibri"/>
          <w:spacing w:val="-8"/>
          <w:sz w:val="22"/>
        </w:rPr>
        <w:t> </w:t>
      </w:r>
      <w:r>
        <w:rPr>
          <w:rFonts w:ascii="Calibri"/>
          <w:sz w:val="22"/>
        </w:rPr>
        <w:t>During</w:t>
      </w:r>
      <w:r>
        <w:rPr>
          <w:rFonts w:ascii="Calibri"/>
          <w:spacing w:val="-5"/>
          <w:sz w:val="22"/>
        </w:rPr>
        <w:t> </w:t>
      </w:r>
      <w:r>
        <w:rPr>
          <w:rFonts w:ascii="Calibri"/>
          <w:sz w:val="22"/>
        </w:rPr>
        <w:t>construction</w:t>
      </w:r>
      <w:r>
        <w:rPr>
          <w:rFonts w:ascii="Calibri"/>
          <w:spacing w:val="-7"/>
          <w:sz w:val="22"/>
        </w:rPr>
        <w:t> </w:t>
      </w:r>
      <w:r>
        <w:rPr>
          <w:rFonts w:ascii="Calibri"/>
          <w:sz w:val="22"/>
        </w:rPr>
        <w:t>review,</w:t>
      </w:r>
      <w:r>
        <w:rPr>
          <w:rFonts w:ascii="Calibri"/>
          <w:spacing w:val="-6"/>
          <w:sz w:val="22"/>
        </w:rPr>
        <w:t> </w:t>
      </w:r>
      <w:r>
        <w:rPr>
          <w:rFonts w:ascii="Calibri"/>
          <w:sz w:val="22"/>
        </w:rPr>
        <w:t>it</w:t>
      </w:r>
      <w:r>
        <w:rPr>
          <w:rFonts w:ascii="Calibri"/>
          <w:spacing w:val="-7"/>
          <w:sz w:val="22"/>
        </w:rPr>
        <w:t> </w:t>
      </w:r>
      <w:r>
        <w:rPr>
          <w:rFonts w:ascii="Calibri"/>
          <w:sz w:val="22"/>
        </w:rPr>
        <w:t>was</w:t>
      </w:r>
      <w:r>
        <w:rPr>
          <w:rFonts w:ascii="Calibri"/>
          <w:spacing w:val="-4"/>
          <w:sz w:val="22"/>
        </w:rPr>
        <w:t> </w:t>
      </w:r>
      <w:r>
        <w:rPr>
          <w:rFonts w:ascii="Calibri"/>
          <w:sz w:val="22"/>
        </w:rPr>
        <w:t>identified</w:t>
      </w:r>
      <w:r>
        <w:rPr>
          <w:rFonts w:ascii="Calibri"/>
          <w:spacing w:val="-5"/>
          <w:sz w:val="22"/>
        </w:rPr>
        <w:t> </w:t>
      </w:r>
      <w:r>
        <w:rPr>
          <w:rFonts w:ascii="Calibri"/>
          <w:sz w:val="22"/>
        </w:rPr>
        <w:t>that</w:t>
      </w:r>
      <w:r>
        <w:rPr>
          <w:rFonts w:ascii="Calibri"/>
          <w:spacing w:val="-4"/>
          <w:sz w:val="22"/>
        </w:rPr>
        <w:t> </w:t>
      </w:r>
      <w:r>
        <w:rPr>
          <w:rFonts w:ascii="Calibri"/>
          <w:sz w:val="22"/>
        </w:rPr>
        <w:t>the</w:t>
      </w:r>
      <w:r>
        <w:rPr>
          <w:rFonts w:ascii="Calibri"/>
          <w:spacing w:val="-6"/>
          <w:sz w:val="22"/>
        </w:rPr>
        <w:t> </w:t>
      </w:r>
      <w:r>
        <w:rPr>
          <w:rFonts w:ascii="Calibri"/>
          <w:sz w:val="22"/>
        </w:rPr>
        <w:t>existing</w:t>
      </w:r>
      <w:r>
        <w:rPr>
          <w:rFonts w:ascii="Calibri"/>
          <w:spacing w:val="-5"/>
          <w:sz w:val="22"/>
        </w:rPr>
        <w:t> </w:t>
      </w:r>
      <w:r>
        <w:rPr>
          <w:rFonts w:ascii="Calibri"/>
          <w:spacing w:val="-2"/>
          <w:sz w:val="22"/>
        </w:rPr>
        <w:t>property</w:t>
      </w:r>
    </w:p>
    <w:p>
      <w:pPr>
        <w:pStyle w:val="ListParagraph"/>
        <w:numPr>
          <w:ilvl w:val="0"/>
          <w:numId w:val="15"/>
        </w:numPr>
        <w:tabs>
          <w:tab w:pos="1079" w:val="left" w:leader="none"/>
        </w:tabs>
        <w:spacing w:line="240" w:lineRule="auto" w:before="41" w:after="0"/>
        <w:ind w:left="1079" w:right="0" w:hanging="727"/>
        <w:jc w:val="left"/>
        <w:rPr>
          <w:rFonts w:ascii="Calibri"/>
          <w:sz w:val="22"/>
        </w:rPr>
      </w:pPr>
      <w:r>
        <w:rPr>
          <w:rFonts w:ascii="Calibri"/>
          <w:sz w:val="22"/>
        </w:rPr>
        <w:t>boundary</w:t>
      </w:r>
      <w:r>
        <w:rPr>
          <w:rFonts w:ascii="Calibri"/>
          <w:spacing w:val="-5"/>
          <w:sz w:val="22"/>
        </w:rPr>
        <w:t> </w:t>
      </w:r>
      <w:r>
        <w:rPr>
          <w:rFonts w:ascii="Calibri"/>
          <w:sz w:val="22"/>
        </w:rPr>
        <w:t>does</w:t>
      </w:r>
      <w:r>
        <w:rPr>
          <w:rFonts w:ascii="Calibri"/>
          <w:spacing w:val="-3"/>
          <w:sz w:val="22"/>
        </w:rPr>
        <w:t> </w:t>
      </w:r>
      <w:r>
        <w:rPr>
          <w:rFonts w:ascii="Calibri"/>
          <w:sz w:val="22"/>
        </w:rPr>
        <w:t>not</w:t>
      </w:r>
      <w:r>
        <w:rPr>
          <w:rFonts w:ascii="Calibri"/>
          <w:spacing w:val="-3"/>
          <w:sz w:val="22"/>
        </w:rPr>
        <w:t> </w:t>
      </w:r>
      <w:r>
        <w:rPr>
          <w:rFonts w:ascii="Calibri"/>
          <w:sz w:val="22"/>
        </w:rPr>
        <w:t>align</w:t>
      </w:r>
      <w:r>
        <w:rPr>
          <w:rFonts w:ascii="Calibri"/>
          <w:spacing w:val="-6"/>
          <w:sz w:val="22"/>
        </w:rPr>
        <w:t> </w:t>
      </w:r>
      <w:r>
        <w:rPr>
          <w:rFonts w:ascii="Calibri"/>
          <w:sz w:val="22"/>
        </w:rPr>
        <w:t>with</w:t>
      </w:r>
      <w:r>
        <w:rPr>
          <w:rFonts w:ascii="Calibri"/>
          <w:spacing w:val="-4"/>
          <w:sz w:val="22"/>
        </w:rPr>
        <w:t> </w:t>
      </w:r>
      <w:r>
        <w:rPr>
          <w:rFonts w:ascii="Calibri"/>
          <w:sz w:val="22"/>
        </w:rPr>
        <w:t>the</w:t>
      </w:r>
      <w:r>
        <w:rPr>
          <w:rFonts w:ascii="Calibri"/>
          <w:spacing w:val="-2"/>
          <w:sz w:val="22"/>
        </w:rPr>
        <w:t> </w:t>
      </w:r>
      <w:r>
        <w:rPr>
          <w:rFonts w:ascii="Calibri"/>
          <w:sz w:val="22"/>
        </w:rPr>
        <w:t>current</w:t>
      </w:r>
      <w:r>
        <w:rPr>
          <w:rFonts w:ascii="Calibri"/>
          <w:spacing w:val="-3"/>
          <w:sz w:val="22"/>
        </w:rPr>
        <w:t> </w:t>
      </w:r>
      <w:r>
        <w:rPr>
          <w:rFonts w:ascii="Calibri"/>
          <w:sz w:val="22"/>
        </w:rPr>
        <w:t>layout</w:t>
      </w:r>
      <w:r>
        <w:rPr>
          <w:rFonts w:ascii="Calibri"/>
          <w:spacing w:val="-5"/>
          <w:sz w:val="22"/>
        </w:rPr>
        <w:t> </w:t>
      </w:r>
      <w:r>
        <w:rPr>
          <w:rFonts w:ascii="Calibri"/>
          <w:sz w:val="22"/>
        </w:rPr>
        <w:t>of</w:t>
      </w:r>
      <w:r>
        <w:rPr>
          <w:rFonts w:ascii="Calibri"/>
          <w:spacing w:val="-5"/>
          <w:sz w:val="22"/>
        </w:rPr>
        <w:t> </w:t>
      </w:r>
      <w:r>
        <w:rPr>
          <w:rFonts w:ascii="Calibri"/>
          <w:sz w:val="22"/>
        </w:rPr>
        <w:t>the</w:t>
      </w:r>
      <w:r>
        <w:rPr>
          <w:rFonts w:ascii="Calibri"/>
          <w:spacing w:val="-5"/>
          <w:sz w:val="22"/>
        </w:rPr>
        <w:t> </w:t>
      </w:r>
      <w:r>
        <w:rPr>
          <w:rFonts w:ascii="Calibri"/>
          <w:sz w:val="22"/>
        </w:rPr>
        <w:t>parking</w:t>
      </w:r>
      <w:r>
        <w:rPr>
          <w:rFonts w:ascii="Calibri"/>
          <w:spacing w:val="-4"/>
          <w:sz w:val="22"/>
        </w:rPr>
        <w:t> </w:t>
      </w:r>
      <w:r>
        <w:rPr>
          <w:rFonts w:ascii="Calibri"/>
          <w:sz w:val="22"/>
        </w:rPr>
        <w:t>lot,</w:t>
      </w:r>
      <w:r>
        <w:rPr>
          <w:rFonts w:ascii="Calibri"/>
          <w:spacing w:val="-4"/>
          <w:sz w:val="22"/>
        </w:rPr>
        <w:t> </w:t>
      </w:r>
      <w:r>
        <w:rPr>
          <w:rFonts w:ascii="Calibri"/>
          <w:sz w:val="22"/>
        </w:rPr>
        <w:t>sidewalk,</w:t>
      </w:r>
      <w:r>
        <w:rPr>
          <w:rFonts w:ascii="Calibri"/>
          <w:spacing w:val="-3"/>
          <w:sz w:val="22"/>
        </w:rPr>
        <w:t> </w:t>
      </w:r>
      <w:r>
        <w:rPr>
          <w:rFonts w:ascii="Calibri"/>
          <w:sz w:val="22"/>
        </w:rPr>
        <w:t>and</w:t>
      </w:r>
      <w:r>
        <w:rPr>
          <w:rFonts w:ascii="Calibri"/>
          <w:spacing w:val="-6"/>
          <w:sz w:val="22"/>
        </w:rPr>
        <w:t> </w:t>
      </w:r>
      <w:r>
        <w:rPr>
          <w:rFonts w:ascii="Calibri"/>
          <w:sz w:val="22"/>
        </w:rPr>
        <w:t>asphalt</w:t>
      </w:r>
      <w:r>
        <w:rPr>
          <w:rFonts w:ascii="Calibri"/>
          <w:spacing w:val="-2"/>
          <w:sz w:val="22"/>
        </w:rPr>
        <w:t> improvements.</w:t>
      </w:r>
    </w:p>
    <w:p>
      <w:pPr>
        <w:pStyle w:val="ListParagraph"/>
        <w:numPr>
          <w:ilvl w:val="0"/>
          <w:numId w:val="15"/>
        </w:numPr>
        <w:tabs>
          <w:tab w:pos="1079" w:val="left" w:leader="none"/>
        </w:tabs>
        <w:spacing w:line="240" w:lineRule="auto" w:before="41" w:after="0"/>
        <w:ind w:left="1079" w:right="0" w:hanging="727"/>
        <w:jc w:val="left"/>
        <w:rPr>
          <w:rFonts w:ascii="Calibri"/>
          <w:sz w:val="22"/>
        </w:rPr>
      </w:pPr>
      <w:r>
        <w:rPr>
          <w:rFonts w:ascii="Calibri"/>
          <w:sz w:val="22"/>
        </w:rPr>
        <w:t>To</w:t>
      </w:r>
      <w:r>
        <w:rPr>
          <w:rFonts w:ascii="Calibri"/>
          <w:spacing w:val="-4"/>
          <w:sz w:val="22"/>
        </w:rPr>
        <w:t> </w:t>
      </w:r>
      <w:r>
        <w:rPr>
          <w:rFonts w:ascii="Calibri"/>
          <w:sz w:val="22"/>
        </w:rPr>
        <w:t>address</w:t>
      </w:r>
      <w:r>
        <w:rPr>
          <w:rFonts w:ascii="Calibri"/>
          <w:spacing w:val="-4"/>
          <w:sz w:val="22"/>
        </w:rPr>
        <w:t> </w:t>
      </w:r>
      <w:r>
        <w:rPr>
          <w:rFonts w:ascii="Calibri"/>
          <w:sz w:val="22"/>
        </w:rPr>
        <w:t>this</w:t>
      </w:r>
      <w:r>
        <w:rPr>
          <w:rFonts w:ascii="Calibri"/>
          <w:spacing w:val="-5"/>
          <w:sz w:val="22"/>
        </w:rPr>
        <w:t> </w:t>
      </w:r>
      <w:r>
        <w:rPr>
          <w:rFonts w:ascii="Calibri"/>
          <w:sz w:val="22"/>
        </w:rPr>
        <w:t>issue,</w:t>
      </w:r>
      <w:r>
        <w:rPr>
          <w:rFonts w:ascii="Calibri"/>
          <w:spacing w:val="-6"/>
          <w:sz w:val="22"/>
        </w:rPr>
        <w:t> </w:t>
      </w:r>
      <w:r>
        <w:rPr>
          <w:rFonts w:ascii="Calibri"/>
          <w:sz w:val="22"/>
        </w:rPr>
        <w:t>the</w:t>
      </w:r>
      <w:r>
        <w:rPr>
          <w:rFonts w:ascii="Calibri"/>
          <w:spacing w:val="-3"/>
          <w:sz w:val="22"/>
        </w:rPr>
        <w:t> </w:t>
      </w:r>
      <w:r>
        <w:rPr>
          <w:rFonts w:ascii="Calibri"/>
          <w:sz w:val="22"/>
        </w:rPr>
        <w:t>applicant</w:t>
      </w:r>
      <w:r>
        <w:rPr>
          <w:rFonts w:ascii="Calibri"/>
          <w:spacing w:val="-3"/>
          <w:sz w:val="22"/>
        </w:rPr>
        <w:t> </w:t>
      </w:r>
      <w:r>
        <w:rPr>
          <w:rFonts w:ascii="Calibri"/>
          <w:sz w:val="22"/>
        </w:rPr>
        <w:t>has</w:t>
      </w:r>
      <w:r>
        <w:rPr>
          <w:rFonts w:ascii="Calibri"/>
          <w:spacing w:val="-4"/>
          <w:sz w:val="22"/>
        </w:rPr>
        <w:t> </w:t>
      </w:r>
      <w:r>
        <w:rPr>
          <w:rFonts w:ascii="Calibri"/>
          <w:sz w:val="22"/>
        </w:rPr>
        <w:t>proposed</w:t>
      </w:r>
      <w:r>
        <w:rPr>
          <w:rFonts w:ascii="Calibri"/>
          <w:spacing w:val="-5"/>
          <w:sz w:val="22"/>
        </w:rPr>
        <w:t> </w:t>
      </w:r>
      <w:r>
        <w:rPr>
          <w:rFonts w:ascii="Calibri"/>
          <w:sz w:val="22"/>
        </w:rPr>
        <w:t>a</w:t>
      </w:r>
      <w:r>
        <w:rPr>
          <w:rFonts w:ascii="Calibri"/>
          <w:spacing w:val="-6"/>
          <w:sz w:val="22"/>
        </w:rPr>
        <w:t> </w:t>
      </w:r>
      <w:r>
        <w:rPr>
          <w:rFonts w:ascii="Calibri"/>
          <w:sz w:val="22"/>
        </w:rPr>
        <w:t>land</w:t>
      </w:r>
      <w:r>
        <w:rPr>
          <w:rFonts w:ascii="Calibri"/>
          <w:spacing w:val="-5"/>
          <w:sz w:val="22"/>
        </w:rPr>
        <w:t> </w:t>
      </w:r>
      <w:r>
        <w:rPr>
          <w:rFonts w:ascii="Calibri"/>
          <w:sz w:val="22"/>
        </w:rPr>
        <w:t>exchange</w:t>
      </w:r>
      <w:r>
        <w:rPr>
          <w:rFonts w:ascii="Calibri"/>
          <w:spacing w:val="-3"/>
          <w:sz w:val="22"/>
        </w:rPr>
        <w:t> </w:t>
      </w:r>
      <w:r>
        <w:rPr>
          <w:rFonts w:ascii="Calibri"/>
          <w:sz w:val="22"/>
        </w:rPr>
        <w:t>involving</w:t>
      </w:r>
      <w:r>
        <w:rPr>
          <w:rFonts w:ascii="Calibri"/>
          <w:spacing w:val="-5"/>
          <w:sz w:val="22"/>
        </w:rPr>
        <w:t> </w:t>
      </w:r>
      <w:r>
        <w:rPr>
          <w:rFonts w:ascii="Calibri"/>
          <w:sz w:val="22"/>
        </w:rPr>
        <w:t>approximately</w:t>
      </w:r>
      <w:r>
        <w:rPr>
          <w:rFonts w:ascii="Calibri"/>
          <w:spacing w:val="-5"/>
          <w:sz w:val="22"/>
        </w:rPr>
        <w:t> </w:t>
      </w:r>
      <w:r>
        <w:rPr>
          <w:rFonts w:ascii="Calibri"/>
          <w:sz w:val="22"/>
        </w:rPr>
        <w:t>410</w:t>
      </w:r>
      <w:r>
        <w:rPr>
          <w:rFonts w:ascii="Calibri"/>
          <w:spacing w:val="-4"/>
          <w:sz w:val="22"/>
        </w:rPr>
        <w:t> </w:t>
      </w:r>
      <w:r>
        <w:rPr>
          <w:rFonts w:ascii="Calibri"/>
          <w:spacing w:val="-2"/>
          <w:sz w:val="22"/>
        </w:rPr>
        <w:t>square</w:t>
      </w:r>
    </w:p>
    <w:p>
      <w:pPr>
        <w:pStyle w:val="ListParagraph"/>
        <w:numPr>
          <w:ilvl w:val="0"/>
          <w:numId w:val="15"/>
        </w:numPr>
        <w:tabs>
          <w:tab w:pos="1079" w:val="left" w:leader="none"/>
        </w:tabs>
        <w:spacing w:line="240" w:lineRule="auto" w:before="38" w:after="0"/>
        <w:ind w:left="1079" w:right="0" w:hanging="727"/>
        <w:jc w:val="left"/>
        <w:rPr>
          <w:rFonts w:ascii="Calibri"/>
          <w:sz w:val="22"/>
        </w:rPr>
      </w:pPr>
      <w:r>
        <w:rPr>
          <w:rFonts w:ascii="Calibri"/>
          <w:sz w:val="22"/>
        </w:rPr>
        <w:t>feet</w:t>
      </w:r>
      <w:r>
        <w:rPr>
          <w:rFonts w:ascii="Calibri"/>
          <w:spacing w:val="-6"/>
          <w:sz w:val="22"/>
        </w:rPr>
        <w:t> </w:t>
      </w:r>
      <w:r>
        <w:rPr>
          <w:rFonts w:ascii="Calibri"/>
          <w:sz w:val="22"/>
        </w:rPr>
        <w:t>of</w:t>
      </w:r>
      <w:r>
        <w:rPr>
          <w:rFonts w:ascii="Calibri"/>
          <w:spacing w:val="-3"/>
          <w:sz w:val="22"/>
        </w:rPr>
        <w:t> </w:t>
      </w:r>
      <w:r>
        <w:rPr>
          <w:rFonts w:ascii="Calibri"/>
          <w:sz w:val="22"/>
        </w:rPr>
        <w:t>City-owned</w:t>
      </w:r>
      <w:r>
        <w:rPr>
          <w:rFonts w:ascii="Calibri"/>
          <w:spacing w:val="-6"/>
          <w:sz w:val="22"/>
        </w:rPr>
        <w:t> </w:t>
      </w:r>
      <w:r>
        <w:rPr>
          <w:rFonts w:ascii="Calibri"/>
          <w:sz w:val="22"/>
        </w:rPr>
        <w:t>property</w:t>
      </w:r>
      <w:r>
        <w:rPr>
          <w:rFonts w:ascii="Calibri"/>
          <w:spacing w:val="-3"/>
          <w:sz w:val="22"/>
        </w:rPr>
        <w:t> </w:t>
      </w:r>
      <w:r>
        <w:rPr>
          <w:rFonts w:ascii="Calibri"/>
          <w:sz w:val="22"/>
        </w:rPr>
        <w:t>along</w:t>
      </w:r>
      <w:r>
        <w:rPr>
          <w:rFonts w:ascii="Calibri"/>
          <w:spacing w:val="-6"/>
          <w:sz w:val="22"/>
        </w:rPr>
        <w:t> </w:t>
      </w:r>
      <w:r>
        <w:rPr>
          <w:rFonts w:ascii="Calibri"/>
          <w:sz w:val="22"/>
        </w:rPr>
        <w:t>250</w:t>
      </w:r>
      <w:r>
        <w:rPr>
          <w:rFonts w:ascii="Calibri"/>
          <w:spacing w:val="-4"/>
          <w:sz w:val="22"/>
        </w:rPr>
        <w:t> </w:t>
      </w:r>
      <w:r>
        <w:rPr>
          <w:rFonts w:ascii="Calibri"/>
          <w:sz w:val="22"/>
        </w:rPr>
        <w:t>East,</w:t>
      </w:r>
      <w:r>
        <w:rPr>
          <w:rFonts w:ascii="Calibri"/>
          <w:spacing w:val="-4"/>
          <w:sz w:val="22"/>
        </w:rPr>
        <w:t> </w:t>
      </w:r>
      <w:r>
        <w:rPr>
          <w:rFonts w:ascii="Calibri"/>
          <w:sz w:val="22"/>
        </w:rPr>
        <w:t>in</w:t>
      </w:r>
      <w:r>
        <w:rPr>
          <w:rFonts w:ascii="Calibri"/>
          <w:spacing w:val="-6"/>
          <w:sz w:val="22"/>
        </w:rPr>
        <w:t> </w:t>
      </w:r>
      <w:r>
        <w:rPr>
          <w:rFonts w:ascii="Calibri"/>
          <w:sz w:val="22"/>
        </w:rPr>
        <w:t>exchange</w:t>
      </w:r>
      <w:r>
        <w:rPr>
          <w:rFonts w:ascii="Calibri"/>
          <w:spacing w:val="-2"/>
          <w:sz w:val="22"/>
        </w:rPr>
        <w:t> </w:t>
      </w:r>
      <w:r>
        <w:rPr>
          <w:rFonts w:ascii="Calibri"/>
          <w:sz w:val="22"/>
        </w:rPr>
        <w:t>for</w:t>
      </w:r>
      <w:r>
        <w:rPr>
          <w:rFonts w:ascii="Calibri"/>
          <w:spacing w:val="-5"/>
          <w:sz w:val="22"/>
        </w:rPr>
        <w:t> </w:t>
      </w:r>
      <w:r>
        <w:rPr>
          <w:rFonts w:ascii="Calibri"/>
          <w:sz w:val="22"/>
        </w:rPr>
        <w:t>approximately</w:t>
      </w:r>
      <w:r>
        <w:rPr>
          <w:rFonts w:ascii="Calibri"/>
          <w:spacing w:val="-5"/>
          <w:sz w:val="22"/>
        </w:rPr>
        <w:t> </w:t>
      </w:r>
      <w:r>
        <w:rPr>
          <w:rFonts w:ascii="Calibri"/>
          <w:sz w:val="22"/>
        </w:rPr>
        <w:t>28</w:t>
      </w:r>
      <w:r>
        <w:rPr>
          <w:rFonts w:ascii="Calibri"/>
          <w:spacing w:val="-2"/>
          <w:sz w:val="22"/>
        </w:rPr>
        <w:t> </w:t>
      </w:r>
      <w:r>
        <w:rPr>
          <w:rFonts w:ascii="Calibri"/>
          <w:sz w:val="22"/>
        </w:rPr>
        <w:t>square</w:t>
      </w:r>
      <w:r>
        <w:rPr>
          <w:rFonts w:ascii="Calibri"/>
          <w:spacing w:val="-3"/>
          <w:sz w:val="22"/>
        </w:rPr>
        <w:t> </w:t>
      </w:r>
      <w:r>
        <w:rPr>
          <w:rFonts w:ascii="Calibri"/>
          <w:sz w:val="22"/>
        </w:rPr>
        <w:t>feet</w:t>
      </w:r>
      <w:r>
        <w:rPr>
          <w:rFonts w:ascii="Calibri"/>
          <w:spacing w:val="-2"/>
          <w:sz w:val="22"/>
        </w:rPr>
        <w:t> </w:t>
      </w:r>
      <w:r>
        <w:rPr>
          <w:rFonts w:ascii="Calibri"/>
          <w:sz w:val="22"/>
        </w:rPr>
        <w:t>to</w:t>
      </w:r>
      <w:r>
        <w:rPr>
          <w:rFonts w:ascii="Calibri"/>
          <w:spacing w:val="-2"/>
          <w:sz w:val="22"/>
        </w:rPr>
        <w:t> </w:t>
      </w:r>
      <w:r>
        <w:rPr>
          <w:rFonts w:ascii="Calibri"/>
          <w:spacing w:val="-5"/>
          <w:sz w:val="22"/>
        </w:rPr>
        <w:t>be</w:t>
      </w:r>
    </w:p>
    <w:p>
      <w:pPr>
        <w:pStyle w:val="ListParagraph"/>
        <w:numPr>
          <w:ilvl w:val="0"/>
          <w:numId w:val="15"/>
        </w:numPr>
        <w:tabs>
          <w:tab w:pos="1079" w:val="left" w:leader="none"/>
        </w:tabs>
        <w:spacing w:line="240" w:lineRule="auto" w:before="41" w:after="0"/>
        <w:ind w:left="1079" w:right="0" w:hanging="727"/>
        <w:jc w:val="left"/>
        <w:rPr>
          <w:rFonts w:ascii="Calibri"/>
          <w:sz w:val="22"/>
        </w:rPr>
      </w:pPr>
      <w:r>
        <w:rPr>
          <w:rFonts w:ascii="Calibri"/>
          <w:sz w:val="22"/>
        </w:rPr>
        <w:t>conveyed</w:t>
      </w:r>
      <w:r>
        <w:rPr>
          <w:rFonts w:ascii="Calibri"/>
          <w:spacing w:val="-7"/>
          <w:sz w:val="22"/>
        </w:rPr>
        <w:t> </w:t>
      </w:r>
      <w:r>
        <w:rPr>
          <w:rFonts w:ascii="Calibri"/>
          <w:sz w:val="22"/>
        </w:rPr>
        <w:t>to</w:t>
      </w:r>
      <w:r>
        <w:rPr>
          <w:rFonts w:ascii="Calibri"/>
          <w:spacing w:val="-3"/>
          <w:sz w:val="22"/>
        </w:rPr>
        <w:t> </w:t>
      </w:r>
      <w:r>
        <w:rPr>
          <w:rFonts w:ascii="Calibri"/>
          <w:sz w:val="22"/>
        </w:rPr>
        <w:t>the</w:t>
      </w:r>
      <w:r>
        <w:rPr>
          <w:rFonts w:ascii="Calibri"/>
          <w:spacing w:val="-5"/>
          <w:sz w:val="22"/>
        </w:rPr>
        <w:t> </w:t>
      </w:r>
      <w:r>
        <w:rPr>
          <w:rFonts w:ascii="Calibri"/>
          <w:sz w:val="22"/>
        </w:rPr>
        <w:t>City.</w:t>
      </w:r>
      <w:r>
        <w:rPr>
          <w:rFonts w:ascii="Calibri"/>
          <w:spacing w:val="-4"/>
          <w:sz w:val="22"/>
        </w:rPr>
        <w:t> </w:t>
      </w:r>
      <w:r>
        <w:rPr>
          <w:rFonts w:ascii="Calibri"/>
          <w:sz w:val="22"/>
        </w:rPr>
        <w:t>This</w:t>
      </w:r>
      <w:r>
        <w:rPr>
          <w:rFonts w:ascii="Calibri"/>
          <w:spacing w:val="-5"/>
          <w:sz w:val="22"/>
        </w:rPr>
        <w:t> </w:t>
      </w:r>
      <w:r>
        <w:rPr>
          <w:rFonts w:ascii="Calibri"/>
          <w:sz w:val="22"/>
        </w:rPr>
        <w:t>exchange</w:t>
      </w:r>
      <w:r>
        <w:rPr>
          <w:rFonts w:ascii="Calibri"/>
          <w:spacing w:val="-6"/>
          <w:sz w:val="22"/>
        </w:rPr>
        <w:t> </w:t>
      </w:r>
      <w:r>
        <w:rPr>
          <w:rFonts w:ascii="Calibri"/>
          <w:sz w:val="22"/>
        </w:rPr>
        <w:t>would</w:t>
      </w:r>
      <w:r>
        <w:rPr>
          <w:rFonts w:ascii="Calibri"/>
          <w:spacing w:val="-4"/>
          <w:sz w:val="22"/>
        </w:rPr>
        <w:t> </w:t>
      </w:r>
      <w:r>
        <w:rPr>
          <w:rFonts w:ascii="Calibri"/>
          <w:sz w:val="22"/>
        </w:rPr>
        <w:t>better</w:t>
      </w:r>
      <w:r>
        <w:rPr>
          <w:rFonts w:ascii="Calibri"/>
          <w:spacing w:val="-6"/>
          <w:sz w:val="22"/>
        </w:rPr>
        <w:t> </w:t>
      </w:r>
      <w:r>
        <w:rPr>
          <w:rFonts w:ascii="Calibri"/>
          <w:sz w:val="22"/>
        </w:rPr>
        <w:t>align</w:t>
      </w:r>
      <w:r>
        <w:rPr>
          <w:rFonts w:ascii="Calibri"/>
          <w:spacing w:val="-4"/>
          <w:sz w:val="22"/>
        </w:rPr>
        <w:t> </w:t>
      </w:r>
      <w:r>
        <w:rPr>
          <w:rFonts w:ascii="Calibri"/>
          <w:sz w:val="22"/>
        </w:rPr>
        <w:t>property</w:t>
      </w:r>
      <w:r>
        <w:rPr>
          <w:rFonts w:ascii="Calibri"/>
          <w:spacing w:val="-3"/>
          <w:sz w:val="22"/>
        </w:rPr>
        <w:t> </w:t>
      </w:r>
      <w:r>
        <w:rPr>
          <w:rFonts w:ascii="Calibri"/>
          <w:sz w:val="22"/>
        </w:rPr>
        <w:t>boundaries</w:t>
      </w:r>
      <w:r>
        <w:rPr>
          <w:rFonts w:ascii="Calibri"/>
          <w:spacing w:val="-4"/>
          <w:sz w:val="22"/>
        </w:rPr>
        <w:t> </w:t>
      </w:r>
      <w:r>
        <w:rPr>
          <w:rFonts w:ascii="Calibri"/>
          <w:sz w:val="22"/>
        </w:rPr>
        <w:t>with</w:t>
      </w:r>
      <w:r>
        <w:rPr>
          <w:rFonts w:ascii="Calibri"/>
          <w:spacing w:val="-4"/>
          <w:sz w:val="22"/>
        </w:rPr>
        <w:t> </w:t>
      </w:r>
      <w:r>
        <w:rPr>
          <w:rFonts w:ascii="Calibri"/>
          <w:sz w:val="22"/>
        </w:rPr>
        <w:t>the</w:t>
      </w:r>
      <w:r>
        <w:rPr>
          <w:rFonts w:ascii="Calibri"/>
          <w:spacing w:val="-3"/>
          <w:sz w:val="22"/>
        </w:rPr>
        <w:t> </w:t>
      </w:r>
      <w:r>
        <w:rPr>
          <w:rFonts w:ascii="Calibri"/>
          <w:sz w:val="22"/>
        </w:rPr>
        <w:t>existing</w:t>
      </w:r>
      <w:r>
        <w:rPr>
          <w:rFonts w:ascii="Calibri"/>
          <w:spacing w:val="-4"/>
          <w:sz w:val="22"/>
        </w:rPr>
        <w:t> </w:t>
      </w:r>
      <w:r>
        <w:rPr>
          <w:rFonts w:ascii="Calibri"/>
          <w:spacing w:val="-2"/>
          <w:sz w:val="22"/>
        </w:rPr>
        <w:t>parking</w:t>
      </w:r>
    </w:p>
    <w:p>
      <w:pPr>
        <w:pStyle w:val="ListParagraph"/>
        <w:numPr>
          <w:ilvl w:val="0"/>
          <w:numId w:val="15"/>
        </w:numPr>
        <w:tabs>
          <w:tab w:pos="1079" w:val="left" w:leader="none"/>
        </w:tabs>
        <w:spacing w:line="240" w:lineRule="auto" w:before="41" w:after="0"/>
        <w:ind w:left="1079" w:right="0" w:hanging="727"/>
        <w:jc w:val="left"/>
        <w:rPr>
          <w:rFonts w:ascii="Calibri"/>
          <w:sz w:val="22"/>
        </w:rPr>
      </w:pPr>
      <w:r>
        <w:rPr>
          <w:rFonts w:ascii="Calibri"/>
          <w:sz w:val="22"/>
        </w:rPr>
        <mc:AlternateContent>
          <mc:Choice Requires="wps">
            <w:drawing>
              <wp:anchor distT="0" distB="0" distL="0" distR="0" allowOverlap="1" layoutInCell="1" locked="0" behindDoc="1" simplePos="0" relativeHeight="460717056">
                <wp:simplePos x="0" y="0"/>
                <wp:positionH relativeFrom="page">
                  <wp:posOffset>1143825</wp:posOffset>
                </wp:positionH>
                <wp:positionV relativeFrom="paragraph">
                  <wp:posOffset>108163</wp:posOffset>
                </wp:positionV>
                <wp:extent cx="5020310" cy="532130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5020310" cy="5321300"/>
                        </a:xfrm>
                        <a:custGeom>
                          <a:avLst/>
                          <a:gdLst/>
                          <a:ahLst/>
                          <a:cxnLst/>
                          <a:rect l="l" t="t" r="r" b="b"/>
                          <a:pathLst>
                            <a:path w="5020310" h="5321300">
                              <a:moveTo>
                                <a:pt x="1712709" y="4612411"/>
                              </a:moveTo>
                              <a:lnTo>
                                <a:pt x="1708378" y="4565866"/>
                              </a:lnTo>
                              <a:lnTo>
                                <a:pt x="1699336" y="4516310"/>
                              </a:lnTo>
                              <a:lnTo>
                                <a:pt x="1685226" y="4463631"/>
                              </a:lnTo>
                              <a:lnTo>
                                <a:pt x="1670443" y="4419752"/>
                              </a:lnTo>
                              <a:lnTo>
                                <a:pt x="1651762" y="4373994"/>
                              </a:lnTo>
                              <a:lnTo>
                                <a:pt x="1629067" y="4326356"/>
                              </a:lnTo>
                              <a:lnTo>
                                <a:pt x="1602232" y="4276890"/>
                              </a:lnTo>
                              <a:lnTo>
                                <a:pt x="1571180" y="4225595"/>
                              </a:lnTo>
                              <a:lnTo>
                                <a:pt x="1546352" y="4188129"/>
                              </a:lnTo>
                              <a:lnTo>
                                <a:pt x="1523365" y="4155960"/>
                              </a:lnTo>
                              <a:lnTo>
                                <a:pt x="1523365" y="4591316"/>
                              </a:lnTo>
                              <a:lnTo>
                                <a:pt x="1521104" y="4627092"/>
                              </a:lnTo>
                              <a:lnTo>
                                <a:pt x="1502143" y="4699673"/>
                              </a:lnTo>
                              <a:lnTo>
                                <a:pt x="1484033" y="4737506"/>
                              </a:lnTo>
                              <a:lnTo>
                                <a:pt x="1458074" y="4777371"/>
                              </a:lnTo>
                              <a:lnTo>
                                <a:pt x="1424381" y="4819294"/>
                              </a:lnTo>
                              <a:lnTo>
                                <a:pt x="1383055" y="4863325"/>
                              </a:lnTo>
                              <a:lnTo>
                                <a:pt x="1188986" y="5057394"/>
                              </a:lnTo>
                              <a:lnTo>
                                <a:pt x="263296" y="4131703"/>
                              </a:lnTo>
                              <a:lnTo>
                                <a:pt x="454266" y="3940733"/>
                              </a:lnTo>
                              <a:lnTo>
                                <a:pt x="505663" y="3892372"/>
                              </a:lnTo>
                              <a:lnTo>
                                <a:pt x="552894" y="3854323"/>
                              </a:lnTo>
                              <a:lnTo>
                                <a:pt x="595909" y="3826776"/>
                              </a:lnTo>
                              <a:lnTo>
                                <a:pt x="634707" y="3809885"/>
                              </a:lnTo>
                              <a:lnTo>
                                <a:pt x="677329" y="3800627"/>
                              </a:lnTo>
                              <a:lnTo>
                                <a:pt x="723658" y="3798062"/>
                              </a:lnTo>
                              <a:lnTo>
                                <a:pt x="773747" y="3802354"/>
                              </a:lnTo>
                              <a:lnTo>
                                <a:pt x="827595" y="3813670"/>
                              </a:lnTo>
                              <a:lnTo>
                                <a:pt x="885215" y="3832174"/>
                              </a:lnTo>
                              <a:lnTo>
                                <a:pt x="923099" y="3848557"/>
                              </a:lnTo>
                              <a:lnTo>
                                <a:pt x="962279" y="3868991"/>
                              </a:lnTo>
                              <a:lnTo>
                                <a:pt x="1002766" y="3893515"/>
                              </a:lnTo>
                              <a:lnTo>
                                <a:pt x="1044536" y="3922141"/>
                              </a:lnTo>
                              <a:lnTo>
                                <a:pt x="1087589" y="3954907"/>
                              </a:lnTo>
                              <a:lnTo>
                                <a:pt x="1131900" y="3991826"/>
                              </a:lnTo>
                              <a:lnTo>
                                <a:pt x="1177455" y="4032923"/>
                              </a:lnTo>
                              <a:lnTo>
                                <a:pt x="1224254" y="4078224"/>
                              </a:lnTo>
                              <a:lnTo>
                                <a:pt x="1262214" y="4117200"/>
                              </a:lnTo>
                              <a:lnTo>
                                <a:pt x="1297444" y="4155452"/>
                              </a:lnTo>
                              <a:lnTo>
                                <a:pt x="1329969" y="4192943"/>
                              </a:lnTo>
                              <a:lnTo>
                                <a:pt x="1359839" y="4229659"/>
                              </a:lnTo>
                              <a:lnTo>
                                <a:pt x="1387081" y="4265587"/>
                              </a:lnTo>
                              <a:lnTo>
                                <a:pt x="1411732" y="4300677"/>
                              </a:lnTo>
                              <a:lnTo>
                                <a:pt x="1433817" y="4334929"/>
                              </a:lnTo>
                              <a:lnTo>
                                <a:pt x="1460563" y="4382351"/>
                              </a:lnTo>
                              <a:lnTo>
                                <a:pt x="1482458" y="4428185"/>
                              </a:lnTo>
                              <a:lnTo>
                                <a:pt x="1499666" y="4472356"/>
                              </a:lnTo>
                              <a:lnTo>
                                <a:pt x="1512316" y="4514850"/>
                              </a:lnTo>
                              <a:lnTo>
                                <a:pt x="1520545" y="4555604"/>
                              </a:lnTo>
                              <a:lnTo>
                                <a:pt x="1523365" y="4591316"/>
                              </a:lnTo>
                              <a:lnTo>
                                <a:pt x="1523365" y="4155960"/>
                              </a:lnTo>
                              <a:lnTo>
                                <a:pt x="1490065" y="4112133"/>
                              </a:lnTo>
                              <a:lnTo>
                                <a:pt x="1458595" y="4073677"/>
                              </a:lnTo>
                              <a:lnTo>
                                <a:pt x="1424889" y="4034929"/>
                              </a:lnTo>
                              <a:lnTo>
                                <a:pt x="1388948" y="3995953"/>
                              </a:lnTo>
                              <a:lnTo>
                                <a:pt x="1350772" y="3956748"/>
                              </a:lnTo>
                              <a:lnTo>
                                <a:pt x="1310170" y="3917289"/>
                              </a:lnTo>
                              <a:lnTo>
                                <a:pt x="1269606" y="3880129"/>
                              </a:lnTo>
                              <a:lnTo>
                                <a:pt x="1229080" y="3845217"/>
                              </a:lnTo>
                              <a:lnTo>
                                <a:pt x="1188580" y="3812540"/>
                              </a:lnTo>
                              <a:lnTo>
                                <a:pt x="1169352" y="3798062"/>
                              </a:lnTo>
                              <a:lnTo>
                                <a:pt x="1148118" y="3782072"/>
                              </a:lnTo>
                              <a:lnTo>
                                <a:pt x="1107694" y="3753777"/>
                              </a:lnTo>
                              <a:lnTo>
                                <a:pt x="1067308" y="3727627"/>
                              </a:lnTo>
                              <a:lnTo>
                                <a:pt x="1026960" y="3703586"/>
                              </a:lnTo>
                              <a:lnTo>
                                <a:pt x="981049" y="3679647"/>
                              </a:lnTo>
                              <a:lnTo>
                                <a:pt x="935380" y="3659060"/>
                              </a:lnTo>
                              <a:lnTo>
                                <a:pt x="890016" y="3641814"/>
                              </a:lnTo>
                              <a:lnTo>
                                <a:pt x="844981" y="3627818"/>
                              </a:lnTo>
                              <a:lnTo>
                                <a:pt x="800341" y="3617036"/>
                              </a:lnTo>
                              <a:lnTo>
                                <a:pt x="756132" y="3609390"/>
                              </a:lnTo>
                              <a:lnTo>
                                <a:pt x="712393" y="3604844"/>
                              </a:lnTo>
                              <a:lnTo>
                                <a:pt x="665822" y="3603802"/>
                              </a:lnTo>
                              <a:lnTo>
                                <a:pt x="620522" y="3608120"/>
                              </a:lnTo>
                              <a:lnTo>
                                <a:pt x="576503" y="3617620"/>
                              </a:lnTo>
                              <a:lnTo>
                                <a:pt x="533755" y="3632098"/>
                              </a:lnTo>
                              <a:lnTo>
                                <a:pt x="492302" y="3651351"/>
                              </a:lnTo>
                              <a:lnTo>
                                <a:pt x="428472" y="3692842"/>
                              </a:lnTo>
                              <a:lnTo>
                                <a:pt x="392658" y="3721798"/>
                              </a:lnTo>
                              <a:lnTo>
                                <a:pt x="354228" y="3756164"/>
                              </a:lnTo>
                              <a:lnTo>
                                <a:pt x="313156" y="3795877"/>
                              </a:lnTo>
                              <a:lnTo>
                                <a:pt x="0" y="4109034"/>
                              </a:lnTo>
                              <a:lnTo>
                                <a:pt x="1211719" y="5320754"/>
                              </a:lnTo>
                              <a:lnTo>
                                <a:pt x="1475079" y="5057394"/>
                              </a:lnTo>
                              <a:lnTo>
                                <a:pt x="1539722" y="4992751"/>
                              </a:lnTo>
                              <a:lnTo>
                                <a:pt x="1578660" y="4951374"/>
                              </a:lnTo>
                              <a:lnTo>
                                <a:pt x="1612620" y="4909909"/>
                              </a:lnTo>
                              <a:lnTo>
                                <a:pt x="1641551" y="4868100"/>
                              </a:lnTo>
                              <a:lnTo>
                                <a:pt x="1665401" y="4825733"/>
                              </a:lnTo>
                              <a:lnTo>
                                <a:pt x="1684159" y="4783531"/>
                              </a:lnTo>
                              <a:lnTo>
                                <a:pt x="1698536" y="4741367"/>
                              </a:lnTo>
                              <a:lnTo>
                                <a:pt x="1708162" y="4698962"/>
                              </a:lnTo>
                              <a:lnTo>
                                <a:pt x="1712683" y="4656023"/>
                              </a:lnTo>
                              <a:lnTo>
                                <a:pt x="1712709" y="4612411"/>
                              </a:lnTo>
                              <a:close/>
                            </a:path>
                            <a:path w="5020310" h="5321300">
                              <a:moveTo>
                                <a:pt x="2931718" y="3600767"/>
                              </a:moveTo>
                              <a:lnTo>
                                <a:pt x="2702026" y="3519830"/>
                              </a:lnTo>
                              <a:lnTo>
                                <a:pt x="2443810" y="3429050"/>
                              </a:lnTo>
                              <a:lnTo>
                                <a:pt x="2387396" y="3410559"/>
                              </a:lnTo>
                              <a:lnTo>
                                <a:pt x="2333091" y="3395332"/>
                              </a:lnTo>
                              <a:lnTo>
                                <a:pt x="2280882" y="3383229"/>
                              </a:lnTo>
                              <a:lnTo>
                                <a:pt x="2262670" y="3379901"/>
                              </a:lnTo>
                              <a:lnTo>
                                <a:pt x="2230780" y="3374072"/>
                              </a:lnTo>
                              <a:lnTo>
                                <a:pt x="2182774" y="3367697"/>
                              </a:lnTo>
                              <a:lnTo>
                                <a:pt x="2153958" y="3366655"/>
                              </a:lnTo>
                              <a:lnTo>
                                <a:pt x="2122284" y="3368548"/>
                              </a:lnTo>
                              <a:lnTo>
                                <a:pt x="2087638" y="3373069"/>
                              </a:lnTo>
                              <a:lnTo>
                                <a:pt x="2049932" y="3379901"/>
                              </a:lnTo>
                              <a:lnTo>
                                <a:pt x="2077834" y="3335655"/>
                              </a:lnTo>
                              <a:lnTo>
                                <a:pt x="2100364" y="3291548"/>
                              </a:lnTo>
                              <a:lnTo>
                                <a:pt x="2117483" y="3247606"/>
                              </a:lnTo>
                              <a:lnTo>
                                <a:pt x="2129142" y="3203854"/>
                              </a:lnTo>
                              <a:lnTo>
                                <a:pt x="2135301" y="3160318"/>
                              </a:lnTo>
                              <a:lnTo>
                                <a:pt x="2135924" y="3117024"/>
                              </a:lnTo>
                              <a:lnTo>
                                <a:pt x="2130983" y="3073984"/>
                              </a:lnTo>
                              <a:lnTo>
                                <a:pt x="2119185" y="3024479"/>
                              </a:lnTo>
                              <a:lnTo>
                                <a:pt x="2101888" y="2976054"/>
                              </a:lnTo>
                              <a:lnTo>
                                <a:pt x="2079015" y="2928734"/>
                              </a:lnTo>
                              <a:lnTo>
                                <a:pt x="2050491" y="2882595"/>
                              </a:lnTo>
                              <a:lnTo>
                                <a:pt x="2016239" y="2837675"/>
                              </a:lnTo>
                              <a:lnTo>
                                <a:pt x="2002967" y="2823222"/>
                              </a:lnTo>
                              <a:lnTo>
                                <a:pt x="1976183" y="2794038"/>
                              </a:lnTo>
                              <a:lnTo>
                                <a:pt x="1950021" y="2769844"/>
                              </a:lnTo>
                              <a:lnTo>
                                <a:pt x="1950021" y="3123654"/>
                              </a:lnTo>
                              <a:lnTo>
                                <a:pt x="1947214" y="3159112"/>
                              </a:lnTo>
                              <a:lnTo>
                                <a:pt x="1923262" y="3229660"/>
                              </a:lnTo>
                              <a:lnTo>
                                <a:pt x="1900516" y="3266808"/>
                              </a:lnTo>
                              <a:lnTo>
                                <a:pt x="1870214" y="3305530"/>
                              </a:lnTo>
                              <a:lnTo>
                                <a:pt x="1832495" y="3346005"/>
                              </a:lnTo>
                              <a:lnTo>
                                <a:pt x="1573974" y="3604526"/>
                              </a:lnTo>
                              <a:lnTo>
                                <a:pt x="1173124" y="3203676"/>
                              </a:lnTo>
                              <a:lnTo>
                                <a:pt x="1460766" y="2916034"/>
                              </a:lnTo>
                              <a:lnTo>
                                <a:pt x="1501305" y="2879814"/>
                              </a:lnTo>
                              <a:lnTo>
                                <a:pt x="1541843" y="2852343"/>
                              </a:lnTo>
                              <a:lnTo>
                                <a:pt x="1582470" y="2833713"/>
                              </a:lnTo>
                              <a:lnTo>
                                <a:pt x="1623288" y="2823984"/>
                              </a:lnTo>
                              <a:lnTo>
                                <a:pt x="1664385" y="2823222"/>
                              </a:lnTo>
                              <a:lnTo>
                                <a:pt x="1714423" y="2832900"/>
                              </a:lnTo>
                              <a:lnTo>
                                <a:pt x="1762429" y="2851810"/>
                              </a:lnTo>
                              <a:lnTo>
                                <a:pt x="1808353" y="2880118"/>
                              </a:lnTo>
                              <a:lnTo>
                                <a:pt x="1852193" y="2918028"/>
                              </a:lnTo>
                              <a:lnTo>
                                <a:pt x="1879295" y="2948228"/>
                              </a:lnTo>
                              <a:lnTo>
                                <a:pt x="1902320" y="2980448"/>
                              </a:lnTo>
                              <a:lnTo>
                                <a:pt x="1921332" y="3014573"/>
                              </a:lnTo>
                              <a:lnTo>
                                <a:pt x="1936343" y="3050476"/>
                              </a:lnTo>
                              <a:lnTo>
                                <a:pt x="1946490" y="3087459"/>
                              </a:lnTo>
                              <a:lnTo>
                                <a:pt x="1950021" y="3123654"/>
                              </a:lnTo>
                              <a:lnTo>
                                <a:pt x="1950021" y="2769844"/>
                              </a:lnTo>
                              <a:lnTo>
                                <a:pt x="1892858" y="2722905"/>
                              </a:lnTo>
                              <a:lnTo>
                                <a:pt x="1848853" y="2694076"/>
                              </a:lnTo>
                              <a:lnTo>
                                <a:pt x="1803184" y="2669540"/>
                              </a:lnTo>
                              <a:lnTo>
                                <a:pt x="1755775" y="2649182"/>
                              </a:lnTo>
                              <a:lnTo>
                                <a:pt x="1696986" y="2631262"/>
                              </a:lnTo>
                              <a:lnTo>
                                <a:pt x="1641386" y="2623121"/>
                              </a:lnTo>
                              <a:lnTo>
                                <a:pt x="1588782" y="2624366"/>
                              </a:lnTo>
                              <a:lnTo>
                                <a:pt x="1538973" y="2634526"/>
                              </a:lnTo>
                              <a:lnTo>
                                <a:pt x="1499692" y="2650337"/>
                              </a:lnTo>
                              <a:lnTo>
                                <a:pt x="1458404" y="2673540"/>
                              </a:lnTo>
                              <a:lnTo>
                                <a:pt x="1415046" y="2704109"/>
                              </a:lnTo>
                              <a:lnTo>
                                <a:pt x="1369593" y="2741968"/>
                              </a:lnTo>
                              <a:lnTo>
                                <a:pt x="1321981" y="2787065"/>
                              </a:lnTo>
                              <a:lnTo>
                                <a:pt x="918933" y="3190113"/>
                              </a:lnTo>
                              <a:lnTo>
                                <a:pt x="2130653" y="4401832"/>
                              </a:lnTo>
                              <a:lnTo>
                                <a:pt x="2250973" y="4281513"/>
                              </a:lnTo>
                              <a:lnTo>
                                <a:pt x="1712887" y="3743439"/>
                              </a:lnTo>
                              <a:lnTo>
                                <a:pt x="1851799" y="3604526"/>
                              </a:lnTo>
                              <a:lnTo>
                                <a:pt x="1893671" y="3565245"/>
                              </a:lnTo>
                              <a:lnTo>
                                <a:pt x="1925104" y="3542715"/>
                              </a:lnTo>
                              <a:lnTo>
                                <a:pt x="1965299" y="3527234"/>
                              </a:lnTo>
                              <a:lnTo>
                                <a:pt x="2012162" y="3519830"/>
                              </a:lnTo>
                              <a:lnTo>
                                <a:pt x="2040178" y="3519830"/>
                              </a:lnTo>
                              <a:lnTo>
                                <a:pt x="2110854" y="3529673"/>
                              </a:lnTo>
                              <a:lnTo>
                                <a:pt x="2154301" y="3540061"/>
                              </a:lnTo>
                              <a:lnTo>
                                <a:pt x="2193988" y="3551021"/>
                              </a:lnTo>
                              <a:lnTo>
                                <a:pt x="2239175" y="3564331"/>
                              </a:lnTo>
                              <a:lnTo>
                                <a:pt x="2289899" y="3580180"/>
                              </a:lnTo>
                              <a:lnTo>
                                <a:pt x="2346160" y="3598748"/>
                              </a:lnTo>
                              <a:lnTo>
                                <a:pt x="2780474" y="3752011"/>
                              </a:lnTo>
                              <a:lnTo>
                                <a:pt x="2931718" y="3600767"/>
                              </a:lnTo>
                              <a:close/>
                            </a:path>
                            <a:path w="5020310" h="5321300">
                              <a:moveTo>
                                <a:pt x="3796703" y="2735770"/>
                              </a:moveTo>
                              <a:lnTo>
                                <a:pt x="3564877" y="2611844"/>
                              </a:lnTo>
                              <a:lnTo>
                                <a:pt x="3018840" y="2323515"/>
                              </a:lnTo>
                              <a:lnTo>
                                <a:pt x="3018840" y="2518460"/>
                              </a:lnTo>
                              <a:lnTo>
                                <a:pt x="2710650" y="2826639"/>
                              </a:lnTo>
                              <a:lnTo>
                                <a:pt x="2684932" y="2781211"/>
                              </a:lnTo>
                              <a:lnTo>
                                <a:pt x="2506421" y="2462250"/>
                              </a:lnTo>
                              <a:lnTo>
                                <a:pt x="2480792" y="2416759"/>
                              </a:lnTo>
                              <a:lnTo>
                                <a:pt x="2455049" y="2371344"/>
                              </a:lnTo>
                              <a:lnTo>
                                <a:pt x="2430716" y="2329726"/>
                              </a:lnTo>
                              <a:lnTo>
                                <a:pt x="2405862" y="2288641"/>
                              </a:lnTo>
                              <a:lnTo>
                                <a:pt x="2380577" y="2248217"/>
                              </a:lnTo>
                              <a:lnTo>
                                <a:pt x="2354516" y="2208009"/>
                              </a:lnTo>
                              <a:lnTo>
                                <a:pt x="2327922" y="2168474"/>
                              </a:lnTo>
                              <a:lnTo>
                                <a:pt x="2300655" y="2129447"/>
                              </a:lnTo>
                              <a:lnTo>
                                <a:pt x="2272677" y="2090940"/>
                              </a:lnTo>
                              <a:lnTo>
                                <a:pt x="2308301" y="2113635"/>
                              </a:lnTo>
                              <a:lnTo>
                                <a:pt x="2347137" y="2137651"/>
                              </a:lnTo>
                              <a:lnTo>
                                <a:pt x="2389162" y="2162987"/>
                              </a:lnTo>
                              <a:lnTo>
                                <a:pt x="2434336" y="2189657"/>
                              </a:lnTo>
                              <a:lnTo>
                                <a:pt x="2533967" y="2247023"/>
                              </a:lnTo>
                              <a:lnTo>
                                <a:pt x="3018840" y="2518460"/>
                              </a:lnTo>
                              <a:lnTo>
                                <a:pt x="3018840" y="2323515"/>
                              </a:lnTo>
                              <a:lnTo>
                                <a:pt x="2578392" y="2090940"/>
                              </a:lnTo>
                              <a:lnTo>
                                <a:pt x="2212937" y="1896097"/>
                              </a:lnTo>
                              <a:lnTo>
                                <a:pt x="2083384" y="2025650"/>
                              </a:lnTo>
                              <a:lnTo>
                                <a:pt x="2207234" y="2248065"/>
                              </a:lnTo>
                              <a:lnTo>
                                <a:pt x="2232012" y="2292781"/>
                              </a:lnTo>
                              <a:lnTo>
                                <a:pt x="2797340" y="3319335"/>
                              </a:lnTo>
                              <a:lnTo>
                                <a:pt x="2945981" y="3586492"/>
                              </a:lnTo>
                              <a:lnTo>
                                <a:pt x="3073717" y="3458756"/>
                              </a:lnTo>
                              <a:lnTo>
                                <a:pt x="3024924" y="3373996"/>
                              </a:lnTo>
                              <a:lnTo>
                                <a:pt x="2855353" y="3076664"/>
                              </a:lnTo>
                              <a:lnTo>
                                <a:pt x="2806560" y="2991904"/>
                              </a:lnTo>
                              <a:lnTo>
                                <a:pt x="2971825" y="2826639"/>
                              </a:lnTo>
                              <a:lnTo>
                                <a:pt x="3186620" y="2611844"/>
                              </a:lnTo>
                              <a:lnTo>
                                <a:pt x="3659670" y="2872803"/>
                              </a:lnTo>
                              <a:lnTo>
                                <a:pt x="3796703" y="2735770"/>
                              </a:lnTo>
                              <a:close/>
                            </a:path>
                            <a:path w="5020310" h="5321300">
                              <a:moveTo>
                                <a:pt x="4019270" y="2513215"/>
                              </a:moveTo>
                              <a:lnTo>
                                <a:pt x="3468776" y="1962734"/>
                              </a:lnTo>
                              <a:lnTo>
                                <a:pt x="3895407" y="1536115"/>
                              </a:lnTo>
                              <a:lnTo>
                                <a:pt x="3752354" y="1393075"/>
                              </a:lnTo>
                              <a:lnTo>
                                <a:pt x="3325736" y="1819694"/>
                              </a:lnTo>
                              <a:lnTo>
                                <a:pt x="2950527" y="1444485"/>
                              </a:lnTo>
                              <a:lnTo>
                                <a:pt x="3443478" y="951534"/>
                              </a:lnTo>
                              <a:lnTo>
                                <a:pt x="3300488" y="808558"/>
                              </a:lnTo>
                              <a:lnTo>
                                <a:pt x="2687294" y="1421752"/>
                              </a:lnTo>
                              <a:lnTo>
                                <a:pt x="3899014" y="2633472"/>
                              </a:lnTo>
                              <a:lnTo>
                                <a:pt x="4019270" y="2513215"/>
                              </a:lnTo>
                              <a:close/>
                            </a:path>
                            <a:path w="5020310" h="5321300">
                              <a:moveTo>
                                <a:pt x="5020018" y="1512468"/>
                              </a:moveTo>
                              <a:lnTo>
                                <a:pt x="3951274" y="443738"/>
                              </a:lnTo>
                              <a:lnTo>
                                <a:pt x="4252023" y="142976"/>
                              </a:lnTo>
                              <a:lnTo>
                                <a:pt x="4109047" y="0"/>
                              </a:lnTo>
                              <a:lnTo>
                                <a:pt x="3388576" y="720471"/>
                              </a:lnTo>
                              <a:lnTo>
                                <a:pt x="3531565" y="863447"/>
                              </a:lnTo>
                              <a:lnTo>
                                <a:pt x="3831018" y="563981"/>
                              </a:lnTo>
                              <a:lnTo>
                                <a:pt x="4899761" y="1632724"/>
                              </a:lnTo>
                              <a:lnTo>
                                <a:pt x="5020018" y="151246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0.065002pt;margin-top:8.51683pt;width:395.3pt;height:419pt;mso-position-horizontal-relative:page;mso-position-vertical-relative:paragraph;z-index:-42599424" id="docshape15" coordorigin="1801,170" coordsize="7906,8380" path="m4498,7434l4492,7361,4477,7283,4455,7200,4432,7131,4403,7059,4367,6983,4325,6906,4276,6825,4237,6766,4200,6715,4200,7401,4197,7457,4186,7514,4167,7571,4138,7631,4097,7694,4044,7760,3979,7829,3674,8135,2216,6677,2517,6376,2598,6300,2672,6240,2740,6197,2801,6170,2868,6156,2941,6152,3020,6158,3105,6176,3195,6205,3255,6231,3317,6263,3380,6302,3446,6347,3514,6399,3584,6457,3656,6521,3729,6593,3789,6654,3845,6714,3896,6773,3943,6831,3986,6888,4025,6943,4059,6997,4101,7072,4136,7144,4163,7213,4183,7280,4196,7345,4200,7401,4200,6715,4194,6706,4148,6646,4098,6586,4045,6525,3989,6463,3929,6401,3865,6339,3801,6281,3737,6226,3673,6174,3643,6152,3609,6126,3546,6082,3482,6041,3419,6003,3346,5965,3274,5933,3203,5905,3132,5883,3062,5866,2992,5854,2923,5847,2850,5846,2779,5852,2709,5867,2642,5890,2577,5920,2528,5949,2476,5986,2420,6031,2359,6086,2294,6148,1801,6641,3710,8549,4124,8135,4226,8033,4287,7968,4341,7902,4386,7837,4424,7770,4454,7703,4476,7637,4491,7570,4498,7503,4498,7434xm6418,5841l6056,5713,5650,5570,5561,5541,5475,5517,5393,5498,5365,5493,5314,5484,5239,5474,5193,5472,5143,5475,5089,5482,5030,5493,5073,5423,5109,5354,5136,5285,5154,5216,5164,5147,5165,5089,5165,5079,5157,5011,5139,4933,5111,4857,5075,4783,5030,4710,4976,4639,4956,4616,4913,4570,4872,4532,4872,5089,4868,5145,4854,5200,4830,5256,4794,5315,4747,5376,4687,5440,4280,5847,3649,5215,4102,4763,4166,4705,4229,4662,4293,4633,4358,4618,4422,4616,4501,4632,4577,4661,4649,4706,4718,4766,4761,4813,4797,4864,4827,4918,4851,4974,4867,5032,4872,5089,4872,4532,4849,4511,4782,4458,4713,4413,4641,4374,4566,4342,4474,4314,4386,4301,4303,4303,4225,4319,4163,4344,4098,4381,4030,4429,3958,4488,3883,4559,3248,5194,5157,7102,5346,6913,4499,6066,4718,5847,4753,5812,4783,5785,4810,5764,4833,5749,4863,5736,4896,5725,4932,5717,4970,5713,5014,5713,5066,5718,5125,5729,5194,5745,5256,5762,5328,5783,5407,5808,5496,5838,6180,6079,6418,5841xm7780,4479l7415,4283,6555,3829,6555,4136,6070,4622,6030,4550,5748,4048,5708,3976,5668,3905,5629,3839,5590,3774,5550,3711,5509,3648,5467,3585,5424,3524,5380,3463,5436,3499,5498,3537,5564,3577,5635,3619,5792,3709,6555,4136,6555,3829,5862,3463,5286,3156,5082,3360,5277,3711,5316,3781,6207,5398,6441,5818,6642,5617,6565,5484,6298,5015,6221,4882,6481,4622,6820,4283,7565,4694,7780,4479xm8131,4128l7264,3261,7936,2589,7711,2364,7039,3036,6448,2445,7224,1669,6999,1444,6033,2409,7941,4318,8131,4128xm9707,2552l8024,869,8497,395,8272,170,7138,1305,7363,1530,7834,1058,9517,2742,9707,2552xe" filled="true" fillcolor="#c0c0c0" stroked="false">
                <v:path arrowok="t"/>
                <v:fill opacity="32896f" type="solid"/>
                <w10:wrap type="none"/>
              </v:shape>
            </w:pict>
          </mc:Fallback>
        </mc:AlternateContent>
      </w:r>
      <w:r>
        <w:rPr>
          <w:rFonts w:ascii="Calibri"/>
          <w:sz w:val="22"/>
        </w:rPr>
        <w:t>and</w:t>
      </w:r>
      <w:r>
        <w:rPr>
          <w:rFonts w:ascii="Calibri"/>
          <w:spacing w:val="-7"/>
          <w:sz w:val="22"/>
        </w:rPr>
        <w:t> </w:t>
      </w:r>
      <w:r>
        <w:rPr>
          <w:rFonts w:ascii="Calibri"/>
          <w:sz w:val="22"/>
        </w:rPr>
        <w:t>site</w:t>
      </w:r>
      <w:r>
        <w:rPr>
          <w:rFonts w:ascii="Calibri"/>
          <w:spacing w:val="-2"/>
          <w:sz w:val="22"/>
        </w:rPr>
        <w:t> </w:t>
      </w:r>
      <w:r>
        <w:rPr>
          <w:rFonts w:ascii="Calibri"/>
          <w:sz w:val="22"/>
        </w:rPr>
        <w:t>improvements.</w:t>
      </w:r>
      <w:r>
        <w:rPr>
          <w:rFonts w:ascii="Calibri"/>
          <w:spacing w:val="-3"/>
          <w:sz w:val="22"/>
        </w:rPr>
        <w:t> </w:t>
      </w:r>
      <w:r>
        <w:rPr>
          <w:rFonts w:ascii="Calibri"/>
          <w:sz w:val="22"/>
        </w:rPr>
        <w:t>Kanab</w:t>
      </w:r>
      <w:r>
        <w:rPr>
          <w:rFonts w:ascii="Calibri"/>
          <w:spacing w:val="-4"/>
          <w:sz w:val="22"/>
        </w:rPr>
        <w:t> </w:t>
      </w:r>
      <w:r>
        <w:rPr>
          <w:rFonts w:ascii="Calibri"/>
          <w:sz w:val="22"/>
        </w:rPr>
        <w:t>City</w:t>
      </w:r>
      <w:r>
        <w:rPr>
          <w:rFonts w:ascii="Calibri"/>
          <w:spacing w:val="-3"/>
          <w:sz w:val="22"/>
        </w:rPr>
        <w:t> </w:t>
      </w:r>
      <w:r>
        <w:rPr>
          <w:rFonts w:ascii="Calibri"/>
          <w:sz w:val="22"/>
        </w:rPr>
        <w:t>has</w:t>
      </w:r>
      <w:r>
        <w:rPr>
          <w:rFonts w:ascii="Calibri"/>
          <w:spacing w:val="-5"/>
          <w:sz w:val="22"/>
        </w:rPr>
        <w:t> </w:t>
      </w:r>
      <w:r>
        <w:rPr>
          <w:rFonts w:ascii="Calibri"/>
          <w:sz w:val="22"/>
        </w:rPr>
        <w:t>issued</w:t>
      </w:r>
      <w:r>
        <w:rPr>
          <w:rFonts w:ascii="Calibri"/>
          <w:spacing w:val="-4"/>
          <w:sz w:val="22"/>
        </w:rPr>
        <w:t> </w:t>
      </w:r>
      <w:r>
        <w:rPr>
          <w:rFonts w:ascii="Calibri"/>
          <w:sz w:val="22"/>
        </w:rPr>
        <w:t>a</w:t>
      </w:r>
      <w:r>
        <w:rPr>
          <w:rFonts w:ascii="Calibri"/>
          <w:spacing w:val="-3"/>
          <w:sz w:val="22"/>
        </w:rPr>
        <w:t> </w:t>
      </w:r>
      <w:r>
        <w:rPr>
          <w:rFonts w:ascii="Calibri"/>
          <w:sz w:val="22"/>
        </w:rPr>
        <w:t>public</w:t>
      </w:r>
      <w:r>
        <w:rPr>
          <w:rFonts w:ascii="Calibri"/>
          <w:spacing w:val="-5"/>
          <w:sz w:val="22"/>
        </w:rPr>
        <w:t> </w:t>
      </w:r>
      <w:r>
        <w:rPr>
          <w:rFonts w:ascii="Calibri"/>
          <w:sz w:val="22"/>
        </w:rPr>
        <w:t>notice</w:t>
      </w:r>
      <w:r>
        <w:rPr>
          <w:rFonts w:ascii="Calibri"/>
          <w:spacing w:val="-5"/>
          <w:sz w:val="22"/>
        </w:rPr>
        <w:t> </w:t>
      </w:r>
      <w:r>
        <w:rPr>
          <w:rFonts w:ascii="Calibri"/>
          <w:sz w:val="22"/>
        </w:rPr>
        <w:t>of</w:t>
      </w:r>
      <w:r>
        <w:rPr>
          <w:rFonts w:ascii="Calibri"/>
          <w:spacing w:val="-4"/>
          <w:sz w:val="22"/>
        </w:rPr>
        <w:t> </w:t>
      </w:r>
      <w:r>
        <w:rPr>
          <w:rFonts w:ascii="Calibri"/>
          <w:sz w:val="22"/>
        </w:rPr>
        <w:t>intent</w:t>
      </w:r>
      <w:r>
        <w:rPr>
          <w:rFonts w:ascii="Calibri"/>
          <w:spacing w:val="-5"/>
          <w:sz w:val="22"/>
        </w:rPr>
        <w:t> </w:t>
      </w:r>
      <w:r>
        <w:rPr>
          <w:rFonts w:ascii="Calibri"/>
          <w:sz w:val="22"/>
        </w:rPr>
        <w:t>to</w:t>
      </w:r>
      <w:r>
        <w:rPr>
          <w:rFonts w:ascii="Calibri"/>
          <w:spacing w:val="-2"/>
          <w:sz w:val="22"/>
        </w:rPr>
        <w:t> </w:t>
      </w:r>
      <w:r>
        <w:rPr>
          <w:rFonts w:ascii="Calibri"/>
          <w:sz w:val="22"/>
        </w:rPr>
        <w:t>consider</w:t>
      </w:r>
      <w:r>
        <w:rPr>
          <w:rFonts w:ascii="Calibri"/>
          <w:spacing w:val="-3"/>
          <w:sz w:val="22"/>
        </w:rPr>
        <w:t> </w:t>
      </w:r>
      <w:r>
        <w:rPr>
          <w:rFonts w:ascii="Calibri"/>
          <w:sz w:val="22"/>
        </w:rPr>
        <w:t>declaring</w:t>
      </w:r>
      <w:r>
        <w:rPr>
          <w:rFonts w:ascii="Calibri"/>
          <w:spacing w:val="-4"/>
          <w:sz w:val="22"/>
        </w:rPr>
        <w:t> </w:t>
      </w:r>
      <w:r>
        <w:rPr>
          <w:rFonts w:ascii="Calibri"/>
          <w:sz w:val="22"/>
        </w:rPr>
        <w:t>the</w:t>
      </w:r>
      <w:r>
        <w:rPr>
          <w:rFonts w:ascii="Calibri"/>
          <w:spacing w:val="-5"/>
          <w:sz w:val="22"/>
        </w:rPr>
        <w:t> </w:t>
      </w:r>
      <w:r>
        <w:rPr>
          <w:rFonts w:ascii="Calibri"/>
          <w:spacing w:val="-2"/>
          <w:sz w:val="22"/>
        </w:rPr>
        <w:t>subject</w:t>
      </w:r>
    </w:p>
    <w:p>
      <w:pPr>
        <w:pStyle w:val="ListParagraph"/>
        <w:numPr>
          <w:ilvl w:val="0"/>
          <w:numId w:val="15"/>
        </w:numPr>
        <w:tabs>
          <w:tab w:pos="1079" w:val="left" w:leader="none"/>
        </w:tabs>
        <w:spacing w:line="240" w:lineRule="auto" w:before="39" w:after="0"/>
        <w:ind w:left="1079" w:right="0" w:hanging="727"/>
        <w:jc w:val="left"/>
        <w:rPr>
          <w:rFonts w:ascii="Calibri"/>
          <w:sz w:val="22"/>
        </w:rPr>
      </w:pPr>
      <w:r>
        <w:rPr>
          <w:rFonts w:ascii="Calibri"/>
          <w:sz w:val="22"/>
        </w:rPr>
        <w:t>property</w:t>
      </w:r>
      <w:r>
        <w:rPr>
          <w:rFonts w:ascii="Calibri"/>
          <w:spacing w:val="-3"/>
          <w:sz w:val="22"/>
        </w:rPr>
        <w:t> </w:t>
      </w:r>
      <w:r>
        <w:rPr>
          <w:rFonts w:ascii="Calibri"/>
          <w:sz w:val="22"/>
        </w:rPr>
        <w:t>as</w:t>
      </w:r>
      <w:r>
        <w:rPr>
          <w:rFonts w:ascii="Calibri"/>
          <w:spacing w:val="-6"/>
          <w:sz w:val="22"/>
        </w:rPr>
        <w:t> </w:t>
      </w:r>
      <w:r>
        <w:rPr>
          <w:rFonts w:ascii="Calibri"/>
          <w:sz w:val="22"/>
        </w:rPr>
        <w:t>surplus</w:t>
      </w:r>
      <w:r>
        <w:rPr>
          <w:rFonts w:ascii="Calibri"/>
          <w:spacing w:val="-4"/>
          <w:sz w:val="22"/>
        </w:rPr>
        <w:t> </w:t>
      </w:r>
      <w:r>
        <w:rPr>
          <w:rFonts w:ascii="Calibri"/>
          <w:sz w:val="22"/>
        </w:rPr>
        <w:t>and</w:t>
      </w:r>
      <w:r>
        <w:rPr>
          <w:rFonts w:ascii="Calibri"/>
          <w:spacing w:val="-4"/>
          <w:sz w:val="22"/>
        </w:rPr>
        <w:t> </w:t>
      </w:r>
      <w:r>
        <w:rPr>
          <w:rFonts w:ascii="Calibri"/>
          <w:sz w:val="22"/>
        </w:rPr>
        <w:t>to</w:t>
      </w:r>
      <w:r>
        <w:rPr>
          <w:rFonts w:ascii="Calibri"/>
          <w:spacing w:val="-7"/>
          <w:sz w:val="22"/>
        </w:rPr>
        <w:t> </w:t>
      </w:r>
      <w:r>
        <w:rPr>
          <w:rFonts w:ascii="Calibri"/>
          <w:sz w:val="22"/>
        </w:rPr>
        <w:t>evaluate</w:t>
      </w:r>
      <w:r>
        <w:rPr>
          <w:rFonts w:ascii="Calibri"/>
          <w:spacing w:val="-3"/>
          <w:sz w:val="22"/>
        </w:rPr>
        <w:t> </w:t>
      </w:r>
      <w:r>
        <w:rPr>
          <w:rFonts w:ascii="Calibri"/>
          <w:sz w:val="22"/>
        </w:rPr>
        <w:t>potential</w:t>
      </w:r>
      <w:r>
        <w:rPr>
          <w:rFonts w:ascii="Calibri"/>
          <w:spacing w:val="-4"/>
          <w:sz w:val="22"/>
        </w:rPr>
        <w:t> </w:t>
      </w:r>
      <w:r>
        <w:rPr>
          <w:rFonts w:ascii="Calibri"/>
          <w:sz w:val="22"/>
        </w:rPr>
        <w:t>disposition</w:t>
      </w:r>
      <w:r>
        <w:rPr>
          <w:rFonts w:ascii="Calibri"/>
          <w:spacing w:val="-4"/>
          <w:sz w:val="22"/>
        </w:rPr>
        <w:t> </w:t>
      </w:r>
      <w:r>
        <w:rPr>
          <w:rFonts w:ascii="Calibri"/>
          <w:sz w:val="22"/>
        </w:rPr>
        <w:t>options.</w:t>
      </w:r>
      <w:r>
        <w:rPr>
          <w:rFonts w:ascii="Calibri"/>
          <w:spacing w:val="-7"/>
          <w:sz w:val="22"/>
        </w:rPr>
        <w:t> </w:t>
      </w:r>
      <w:r>
        <w:rPr>
          <w:rFonts w:ascii="Calibri"/>
          <w:sz w:val="22"/>
        </w:rPr>
        <w:t>While</w:t>
      </w:r>
      <w:r>
        <w:rPr>
          <w:rFonts w:ascii="Calibri"/>
          <w:spacing w:val="-3"/>
          <w:sz w:val="22"/>
        </w:rPr>
        <w:t> </w:t>
      </w:r>
      <w:r>
        <w:rPr>
          <w:rFonts w:ascii="Calibri"/>
          <w:sz w:val="22"/>
        </w:rPr>
        <w:t>this</w:t>
      </w:r>
      <w:r>
        <w:rPr>
          <w:rFonts w:ascii="Calibri"/>
          <w:spacing w:val="-5"/>
          <w:sz w:val="22"/>
        </w:rPr>
        <w:t> </w:t>
      </w:r>
      <w:r>
        <w:rPr>
          <w:rFonts w:ascii="Calibri"/>
          <w:sz w:val="22"/>
        </w:rPr>
        <w:t>request</w:t>
      </w:r>
      <w:r>
        <w:rPr>
          <w:rFonts w:ascii="Calibri"/>
          <w:spacing w:val="-3"/>
          <w:sz w:val="22"/>
        </w:rPr>
        <w:t> </w:t>
      </w:r>
      <w:r>
        <w:rPr>
          <w:rFonts w:ascii="Calibri"/>
          <w:sz w:val="22"/>
        </w:rPr>
        <w:t>is</w:t>
      </w:r>
      <w:r>
        <w:rPr>
          <w:rFonts w:ascii="Calibri"/>
          <w:spacing w:val="-4"/>
          <w:sz w:val="22"/>
        </w:rPr>
        <w:t> </w:t>
      </w:r>
      <w:r>
        <w:rPr>
          <w:rFonts w:ascii="Calibri"/>
          <w:sz w:val="22"/>
        </w:rPr>
        <w:t>driven</w:t>
      </w:r>
      <w:r>
        <w:rPr>
          <w:rFonts w:ascii="Calibri"/>
          <w:spacing w:val="-5"/>
          <w:sz w:val="22"/>
        </w:rPr>
        <w:t> </w:t>
      </w:r>
      <w:r>
        <w:rPr>
          <w:rFonts w:ascii="Calibri"/>
          <w:sz w:val="22"/>
        </w:rPr>
        <w:t>by</w:t>
      </w:r>
      <w:r>
        <w:rPr>
          <w:rFonts w:ascii="Calibri"/>
          <w:spacing w:val="-2"/>
          <w:sz w:val="22"/>
        </w:rPr>
        <w:t> </w:t>
      </w:r>
      <w:r>
        <w:rPr>
          <w:rFonts w:ascii="Calibri"/>
          <w:spacing w:val="-5"/>
          <w:sz w:val="22"/>
        </w:rPr>
        <w:t>the</w:t>
      </w:r>
    </w:p>
    <w:p>
      <w:pPr>
        <w:pStyle w:val="ListParagraph"/>
        <w:numPr>
          <w:ilvl w:val="0"/>
          <w:numId w:val="15"/>
        </w:numPr>
        <w:tabs>
          <w:tab w:pos="1079" w:val="left" w:leader="none"/>
        </w:tabs>
        <w:spacing w:line="240" w:lineRule="auto" w:before="41" w:after="0"/>
        <w:ind w:left="1079" w:right="0" w:hanging="727"/>
        <w:jc w:val="left"/>
        <w:rPr>
          <w:rFonts w:ascii="Calibri"/>
          <w:sz w:val="22"/>
        </w:rPr>
      </w:pPr>
      <w:r>
        <w:rPr>
          <w:rFonts w:ascii="Calibri"/>
          <w:sz w:val="22"/>
        </w:rPr>
        <w:t>Tesla</w:t>
      </w:r>
      <w:r>
        <w:rPr>
          <w:rFonts w:ascii="Calibri"/>
          <w:spacing w:val="-4"/>
          <w:sz w:val="22"/>
        </w:rPr>
        <w:t> </w:t>
      </w:r>
      <w:r>
        <w:rPr>
          <w:rFonts w:ascii="Calibri"/>
          <w:sz w:val="22"/>
        </w:rPr>
        <w:t>charging</w:t>
      </w:r>
      <w:r>
        <w:rPr>
          <w:rFonts w:ascii="Calibri"/>
          <w:spacing w:val="-5"/>
          <w:sz w:val="22"/>
        </w:rPr>
        <w:t> </w:t>
      </w:r>
      <w:r>
        <w:rPr>
          <w:rFonts w:ascii="Calibri"/>
          <w:sz w:val="22"/>
        </w:rPr>
        <w:t>station</w:t>
      </w:r>
      <w:r>
        <w:rPr>
          <w:rFonts w:ascii="Calibri"/>
          <w:spacing w:val="-5"/>
          <w:sz w:val="22"/>
        </w:rPr>
        <w:t> </w:t>
      </w:r>
      <w:r>
        <w:rPr>
          <w:rFonts w:ascii="Calibri"/>
          <w:sz w:val="22"/>
        </w:rPr>
        <w:t>improvements,</w:t>
      </w:r>
      <w:r>
        <w:rPr>
          <w:rFonts w:ascii="Calibri"/>
          <w:spacing w:val="-5"/>
          <w:sz w:val="22"/>
        </w:rPr>
        <w:t> </w:t>
      </w:r>
      <w:r>
        <w:rPr>
          <w:rFonts w:ascii="Calibri"/>
          <w:sz w:val="22"/>
        </w:rPr>
        <w:t>the</w:t>
      </w:r>
      <w:r>
        <w:rPr>
          <w:rFonts w:ascii="Calibri"/>
          <w:spacing w:val="-3"/>
          <w:sz w:val="22"/>
        </w:rPr>
        <w:t> </w:t>
      </w:r>
      <w:r>
        <w:rPr>
          <w:rFonts w:ascii="Calibri"/>
          <w:sz w:val="22"/>
        </w:rPr>
        <w:t>City</w:t>
      </w:r>
      <w:r>
        <w:rPr>
          <w:rFonts w:ascii="Calibri"/>
          <w:spacing w:val="-3"/>
          <w:sz w:val="22"/>
        </w:rPr>
        <w:t> </w:t>
      </w:r>
      <w:r>
        <w:rPr>
          <w:rFonts w:ascii="Calibri"/>
          <w:sz w:val="22"/>
        </w:rPr>
        <w:t>is</w:t>
      </w:r>
      <w:r>
        <w:rPr>
          <w:rFonts w:ascii="Calibri"/>
          <w:spacing w:val="-4"/>
          <w:sz w:val="22"/>
        </w:rPr>
        <w:t> </w:t>
      </w:r>
      <w:r>
        <w:rPr>
          <w:rFonts w:ascii="Calibri"/>
          <w:sz w:val="22"/>
        </w:rPr>
        <w:t>not</w:t>
      </w:r>
      <w:r>
        <w:rPr>
          <w:rFonts w:ascii="Calibri"/>
          <w:spacing w:val="-5"/>
          <w:sz w:val="22"/>
        </w:rPr>
        <w:t> </w:t>
      </w:r>
      <w:r>
        <w:rPr>
          <w:rFonts w:ascii="Calibri"/>
          <w:sz w:val="22"/>
        </w:rPr>
        <w:t>obligated</w:t>
      </w:r>
      <w:r>
        <w:rPr>
          <w:rFonts w:ascii="Calibri"/>
          <w:spacing w:val="-5"/>
          <w:sz w:val="22"/>
        </w:rPr>
        <w:t> </w:t>
      </w:r>
      <w:r>
        <w:rPr>
          <w:rFonts w:ascii="Calibri"/>
          <w:sz w:val="22"/>
        </w:rPr>
        <w:t>to</w:t>
      </w:r>
      <w:r>
        <w:rPr>
          <w:rFonts w:ascii="Calibri"/>
          <w:spacing w:val="-5"/>
          <w:sz w:val="22"/>
        </w:rPr>
        <w:t> </w:t>
      </w:r>
      <w:r>
        <w:rPr>
          <w:rFonts w:ascii="Calibri"/>
          <w:sz w:val="22"/>
        </w:rPr>
        <w:t>proceed</w:t>
      </w:r>
      <w:r>
        <w:rPr>
          <w:rFonts w:ascii="Calibri"/>
          <w:spacing w:val="-6"/>
          <w:sz w:val="22"/>
        </w:rPr>
        <w:t> </w:t>
      </w:r>
      <w:r>
        <w:rPr>
          <w:rFonts w:ascii="Calibri"/>
          <w:sz w:val="22"/>
        </w:rPr>
        <w:t>with</w:t>
      </w:r>
      <w:r>
        <w:rPr>
          <w:rFonts w:ascii="Calibri"/>
          <w:spacing w:val="-5"/>
          <w:sz w:val="22"/>
        </w:rPr>
        <w:t> </w:t>
      </w:r>
      <w:r>
        <w:rPr>
          <w:rFonts w:ascii="Calibri"/>
          <w:sz w:val="22"/>
        </w:rPr>
        <w:t>the</w:t>
      </w:r>
      <w:r>
        <w:rPr>
          <w:rFonts w:ascii="Calibri"/>
          <w:spacing w:val="-3"/>
          <w:sz w:val="22"/>
        </w:rPr>
        <w:t> </w:t>
      </w:r>
      <w:r>
        <w:rPr>
          <w:rFonts w:ascii="Calibri"/>
          <w:sz w:val="22"/>
        </w:rPr>
        <w:t>proposed</w:t>
      </w:r>
      <w:r>
        <w:rPr>
          <w:rFonts w:ascii="Calibri"/>
          <w:spacing w:val="-6"/>
          <w:sz w:val="22"/>
        </w:rPr>
        <w:t> </w:t>
      </w:r>
      <w:r>
        <w:rPr>
          <w:rFonts w:ascii="Calibri"/>
          <w:spacing w:val="-2"/>
          <w:sz w:val="22"/>
        </w:rPr>
        <w:t>exchange</w:t>
      </w:r>
    </w:p>
    <w:p>
      <w:pPr>
        <w:pStyle w:val="ListParagraph"/>
        <w:numPr>
          <w:ilvl w:val="0"/>
          <w:numId w:val="15"/>
        </w:numPr>
        <w:tabs>
          <w:tab w:pos="1079" w:val="left" w:leader="none"/>
        </w:tabs>
        <w:spacing w:line="240" w:lineRule="auto" w:before="41" w:after="0"/>
        <w:ind w:left="1079" w:right="0" w:hanging="727"/>
        <w:jc w:val="left"/>
        <w:rPr>
          <w:rFonts w:ascii="Calibri"/>
          <w:sz w:val="22"/>
        </w:rPr>
      </w:pPr>
      <w:r>
        <w:rPr>
          <w:rFonts w:ascii="Calibri"/>
          <w:sz w:val="22"/>
        </w:rPr>
        <w:t>and</w:t>
      </w:r>
      <w:r>
        <w:rPr>
          <w:rFonts w:ascii="Calibri"/>
          <w:spacing w:val="-4"/>
          <w:sz w:val="22"/>
        </w:rPr>
        <w:t> </w:t>
      </w:r>
      <w:r>
        <w:rPr>
          <w:rFonts w:ascii="Calibri"/>
          <w:sz w:val="22"/>
        </w:rPr>
        <w:t>may</w:t>
      </w:r>
      <w:r>
        <w:rPr>
          <w:rFonts w:ascii="Calibri"/>
          <w:spacing w:val="-4"/>
          <w:sz w:val="22"/>
        </w:rPr>
        <w:t> </w:t>
      </w:r>
      <w:r>
        <w:rPr>
          <w:rFonts w:ascii="Calibri"/>
          <w:sz w:val="22"/>
        </w:rPr>
        <w:t>consider</w:t>
      </w:r>
      <w:r>
        <w:rPr>
          <w:rFonts w:ascii="Calibri"/>
          <w:spacing w:val="-3"/>
          <w:sz w:val="22"/>
        </w:rPr>
        <w:t> </w:t>
      </w:r>
      <w:r>
        <w:rPr>
          <w:rFonts w:ascii="Calibri"/>
          <w:sz w:val="22"/>
        </w:rPr>
        <w:t>alternative</w:t>
      </w:r>
      <w:r>
        <w:rPr>
          <w:rFonts w:ascii="Calibri"/>
          <w:spacing w:val="-2"/>
          <w:sz w:val="22"/>
        </w:rPr>
        <w:t> </w:t>
      </w:r>
      <w:r>
        <w:rPr>
          <w:rFonts w:ascii="Calibri"/>
          <w:sz w:val="22"/>
        </w:rPr>
        <w:t>uses</w:t>
      </w:r>
      <w:r>
        <w:rPr>
          <w:rFonts w:ascii="Calibri"/>
          <w:spacing w:val="-5"/>
          <w:sz w:val="22"/>
        </w:rPr>
        <w:t> </w:t>
      </w:r>
      <w:r>
        <w:rPr>
          <w:rFonts w:ascii="Calibri"/>
          <w:sz w:val="22"/>
        </w:rPr>
        <w:t>or</w:t>
      </w:r>
      <w:r>
        <w:rPr>
          <w:rFonts w:ascii="Calibri"/>
          <w:spacing w:val="-3"/>
          <w:sz w:val="22"/>
        </w:rPr>
        <w:t> </w:t>
      </w:r>
      <w:r>
        <w:rPr>
          <w:rFonts w:ascii="Calibri"/>
          <w:sz w:val="22"/>
        </w:rPr>
        <w:t>dispositions</w:t>
      </w:r>
      <w:r>
        <w:rPr>
          <w:rFonts w:ascii="Calibri"/>
          <w:spacing w:val="-4"/>
          <w:sz w:val="22"/>
        </w:rPr>
        <w:t> </w:t>
      </w:r>
      <w:r>
        <w:rPr>
          <w:rFonts w:ascii="Calibri"/>
          <w:sz w:val="22"/>
        </w:rPr>
        <w:t>of</w:t>
      </w:r>
      <w:r>
        <w:rPr>
          <w:rFonts w:ascii="Calibri"/>
          <w:spacing w:val="-5"/>
          <w:sz w:val="22"/>
        </w:rPr>
        <w:t> </w:t>
      </w:r>
      <w:r>
        <w:rPr>
          <w:rFonts w:ascii="Calibri"/>
          <w:sz w:val="22"/>
        </w:rPr>
        <w:t>the</w:t>
      </w:r>
      <w:r>
        <w:rPr>
          <w:rFonts w:ascii="Calibri"/>
          <w:spacing w:val="-2"/>
          <w:sz w:val="22"/>
        </w:rPr>
        <w:t> </w:t>
      </w:r>
      <w:r>
        <w:rPr>
          <w:rFonts w:ascii="Calibri"/>
          <w:sz w:val="22"/>
        </w:rPr>
        <w:t>property</w:t>
      </w:r>
      <w:r>
        <w:rPr>
          <w:rFonts w:ascii="Calibri"/>
          <w:spacing w:val="-2"/>
          <w:sz w:val="22"/>
        </w:rPr>
        <w:t> </w:t>
      </w:r>
      <w:r>
        <w:rPr>
          <w:rFonts w:ascii="Calibri"/>
          <w:sz w:val="22"/>
        </w:rPr>
        <w:t>if</w:t>
      </w:r>
      <w:r>
        <w:rPr>
          <w:rFonts w:ascii="Calibri"/>
          <w:spacing w:val="-5"/>
          <w:sz w:val="22"/>
        </w:rPr>
        <w:t> </w:t>
      </w:r>
      <w:r>
        <w:rPr>
          <w:rFonts w:ascii="Calibri"/>
          <w:sz w:val="22"/>
        </w:rPr>
        <w:t>deemed</w:t>
      </w:r>
      <w:r>
        <w:rPr>
          <w:rFonts w:ascii="Calibri"/>
          <w:spacing w:val="-5"/>
          <w:sz w:val="22"/>
        </w:rPr>
        <w:t> </w:t>
      </w:r>
      <w:r>
        <w:rPr>
          <w:rFonts w:ascii="Calibri"/>
          <w:sz w:val="22"/>
        </w:rPr>
        <w:t>to</w:t>
      </w:r>
      <w:r>
        <w:rPr>
          <w:rFonts w:ascii="Calibri"/>
          <w:spacing w:val="-4"/>
          <w:sz w:val="22"/>
        </w:rPr>
        <w:t> </w:t>
      </w:r>
      <w:r>
        <w:rPr>
          <w:rFonts w:ascii="Calibri"/>
          <w:sz w:val="22"/>
        </w:rPr>
        <w:t>be</w:t>
      </w:r>
      <w:r>
        <w:rPr>
          <w:rFonts w:ascii="Calibri"/>
          <w:spacing w:val="-2"/>
          <w:sz w:val="22"/>
        </w:rPr>
        <w:t> </w:t>
      </w:r>
      <w:r>
        <w:rPr>
          <w:rFonts w:ascii="Calibri"/>
          <w:sz w:val="22"/>
        </w:rPr>
        <w:t>in</w:t>
      </w:r>
      <w:r>
        <w:rPr>
          <w:rFonts w:ascii="Calibri"/>
          <w:spacing w:val="-4"/>
          <w:sz w:val="22"/>
        </w:rPr>
        <w:t> </w:t>
      </w:r>
      <w:r>
        <w:rPr>
          <w:rFonts w:ascii="Calibri"/>
          <w:sz w:val="22"/>
        </w:rPr>
        <w:t>the</w:t>
      </w:r>
      <w:r>
        <w:rPr>
          <w:rFonts w:ascii="Calibri"/>
          <w:spacing w:val="-5"/>
          <w:sz w:val="22"/>
        </w:rPr>
        <w:t> </w:t>
      </w:r>
      <w:r>
        <w:rPr>
          <w:rFonts w:ascii="Calibri"/>
          <w:sz w:val="22"/>
        </w:rPr>
        <w:t>best</w:t>
      </w:r>
      <w:r>
        <w:rPr>
          <w:rFonts w:ascii="Calibri"/>
          <w:spacing w:val="-2"/>
          <w:sz w:val="22"/>
        </w:rPr>
        <w:t> </w:t>
      </w:r>
      <w:r>
        <w:rPr>
          <w:rFonts w:ascii="Calibri"/>
          <w:sz w:val="22"/>
        </w:rPr>
        <w:t>interest</w:t>
      </w:r>
      <w:r>
        <w:rPr>
          <w:rFonts w:ascii="Calibri"/>
          <w:spacing w:val="-4"/>
          <w:sz w:val="22"/>
        </w:rPr>
        <w:t> </w:t>
      </w:r>
      <w:r>
        <w:rPr>
          <w:rFonts w:ascii="Calibri"/>
          <w:spacing w:val="-5"/>
          <w:sz w:val="22"/>
        </w:rPr>
        <w:t>of</w:t>
      </w:r>
    </w:p>
    <w:p>
      <w:pPr>
        <w:pStyle w:val="ListParagraph"/>
        <w:numPr>
          <w:ilvl w:val="0"/>
          <w:numId w:val="15"/>
        </w:numPr>
        <w:tabs>
          <w:tab w:pos="1079" w:val="left" w:leader="none"/>
        </w:tabs>
        <w:spacing w:line="240" w:lineRule="auto" w:before="41" w:after="0"/>
        <w:ind w:left="1079" w:right="0" w:hanging="727"/>
        <w:jc w:val="left"/>
        <w:rPr>
          <w:rFonts w:ascii="Calibri"/>
          <w:sz w:val="22"/>
        </w:rPr>
      </w:pPr>
      <w:r>
        <w:rPr>
          <w:rFonts w:ascii="Calibri"/>
          <w:sz w:val="22"/>
        </w:rPr>
        <w:t>the </w:t>
      </w:r>
      <w:r>
        <w:rPr>
          <w:rFonts w:ascii="Calibri"/>
          <w:spacing w:val="-2"/>
          <w:sz w:val="22"/>
        </w:rPr>
        <w:t>public.</w:t>
      </w:r>
    </w:p>
    <w:p>
      <w:pPr>
        <w:pStyle w:val="ListParagraph"/>
        <w:numPr>
          <w:ilvl w:val="0"/>
          <w:numId w:val="15"/>
        </w:numPr>
        <w:tabs>
          <w:tab w:pos="1079" w:val="left" w:leader="none"/>
        </w:tabs>
        <w:spacing w:line="240" w:lineRule="auto" w:before="38" w:after="0"/>
        <w:ind w:left="1079" w:right="0" w:hanging="727"/>
        <w:jc w:val="left"/>
        <w:rPr>
          <w:rFonts w:ascii="Calibri"/>
          <w:sz w:val="22"/>
        </w:rPr>
      </w:pPr>
      <w:r>
        <w:rPr>
          <w:rFonts w:ascii="Calibri"/>
          <w:sz w:val="22"/>
        </w:rPr>
        <w:t>The</w:t>
      </w:r>
      <w:r>
        <w:rPr>
          <w:rFonts w:ascii="Calibri"/>
          <w:spacing w:val="-6"/>
          <w:sz w:val="22"/>
        </w:rPr>
        <w:t> </w:t>
      </w:r>
      <w:r>
        <w:rPr>
          <w:rFonts w:ascii="Calibri"/>
          <w:sz w:val="22"/>
        </w:rPr>
        <w:t>proposed</w:t>
      </w:r>
      <w:r>
        <w:rPr>
          <w:rFonts w:ascii="Calibri"/>
          <w:spacing w:val="-8"/>
          <w:sz w:val="22"/>
        </w:rPr>
        <w:t> </w:t>
      </w:r>
      <w:r>
        <w:rPr>
          <w:rFonts w:ascii="Calibri"/>
          <w:sz w:val="22"/>
        </w:rPr>
        <w:t>transaction</w:t>
      </w:r>
      <w:r>
        <w:rPr>
          <w:rFonts w:ascii="Calibri"/>
          <w:spacing w:val="-7"/>
          <w:sz w:val="22"/>
        </w:rPr>
        <w:t> </w:t>
      </w:r>
      <w:r>
        <w:rPr>
          <w:rFonts w:ascii="Calibri"/>
          <w:sz w:val="22"/>
        </w:rPr>
        <w:t>would</w:t>
      </w:r>
      <w:r>
        <w:rPr>
          <w:rFonts w:ascii="Calibri"/>
          <w:spacing w:val="-6"/>
          <w:sz w:val="22"/>
        </w:rPr>
        <w:t> </w:t>
      </w:r>
      <w:r>
        <w:rPr>
          <w:rFonts w:ascii="Calibri"/>
          <w:sz w:val="22"/>
        </w:rPr>
        <w:t>correct</w:t>
      </w:r>
      <w:r>
        <w:rPr>
          <w:rFonts w:ascii="Calibri"/>
          <w:spacing w:val="-3"/>
          <w:sz w:val="22"/>
        </w:rPr>
        <w:t> </w:t>
      </w:r>
      <w:r>
        <w:rPr>
          <w:rFonts w:ascii="Calibri"/>
          <w:sz w:val="22"/>
        </w:rPr>
        <w:t>a</w:t>
      </w:r>
      <w:r>
        <w:rPr>
          <w:rFonts w:ascii="Calibri"/>
          <w:spacing w:val="-7"/>
          <w:sz w:val="22"/>
        </w:rPr>
        <w:t> </w:t>
      </w:r>
      <w:r>
        <w:rPr>
          <w:rFonts w:ascii="Calibri"/>
          <w:sz w:val="22"/>
        </w:rPr>
        <w:t>misalignment</w:t>
      </w:r>
      <w:r>
        <w:rPr>
          <w:rFonts w:ascii="Calibri"/>
          <w:spacing w:val="-3"/>
          <w:sz w:val="22"/>
        </w:rPr>
        <w:t> </w:t>
      </w:r>
      <w:r>
        <w:rPr>
          <w:rFonts w:ascii="Calibri"/>
          <w:sz w:val="22"/>
        </w:rPr>
        <w:t>between</w:t>
      </w:r>
      <w:r>
        <w:rPr>
          <w:rFonts w:ascii="Calibri"/>
          <w:spacing w:val="-6"/>
          <w:sz w:val="22"/>
        </w:rPr>
        <w:t> </w:t>
      </w:r>
      <w:r>
        <w:rPr>
          <w:rFonts w:ascii="Calibri"/>
          <w:sz w:val="22"/>
        </w:rPr>
        <w:t>the</w:t>
      </w:r>
      <w:r>
        <w:rPr>
          <w:rFonts w:ascii="Calibri"/>
          <w:spacing w:val="-6"/>
          <w:sz w:val="22"/>
        </w:rPr>
        <w:t> </w:t>
      </w:r>
      <w:r>
        <w:rPr>
          <w:rFonts w:ascii="Calibri"/>
          <w:sz w:val="22"/>
        </w:rPr>
        <w:t>existing</w:t>
      </w:r>
      <w:r>
        <w:rPr>
          <w:rFonts w:ascii="Calibri"/>
          <w:spacing w:val="-6"/>
          <w:sz w:val="22"/>
        </w:rPr>
        <w:t> </w:t>
      </w:r>
      <w:r>
        <w:rPr>
          <w:rFonts w:ascii="Calibri"/>
          <w:sz w:val="22"/>
        </w:rPr>
        <w:t>property</w:t>
      </w:r>
      <w:r>
        <w:rPr>
          <w:rFonts w:ascii="Calibri"/>
          <w:spacing w:val="-4"/>
          <w:sz w:val="22"/>
        </w:rPr>
        <w:t> </w:t>
      </w:r>
      <w:r>
        <w:rPr>
          <w:rFonts w:ascii="Calibri"/>
          <w:sz w:val="22"/>
        </w:rPr>
        <w:t>boundary</w:t>
      </w:r>
      <w:r>
        <w:rPr>
          <w:rFonts w:ascii="Calibri"/>
          <w:spacing w:val="-3"/>
          <w:sz w:val="22"/>
        </w:rPr>
        <w:t> </w:t>
      </w:r>
      <w:r>
        <w:rPr>
          <w:rFonts w:ascii="Calibri"/>
          <w:spacing w:val="-5"/>
          <w:sz w:val="22"/>
        </w:rPr>
        <w:t>and</w:t>
      </w:r>
    </w:p>
    <w:p>
      <w:pPr>
        <w:pStyle w:val="ListParagraph"/>
        <w:numPr>
          <w:ilvl w:val="0"/>
          <w:numId w:val="15"/>
        </w:numPr>
        <w:tabs>
          <w:tab w:pos="1079" w:val="left" w:leader="none"/>
        </w:tabs>
        <w:spacing w:line="240" w:lineRule="auto" w:before="41" w:after="0"/>
        <w:ind w:left="1079" w:right="0" w:hanging="727"/>
        <w:jc w:val="left"/>
        <w:rPr>
          <w:rFonts w:ascii="Calibri"/>
          <w:sz w:val="22"/>
        </w:rPr>
      </w:pPr>
      <w:r>
        <w:rPr>
          <w:rFonts w:ascii="Calibri"/>
          <w:sz w:val="22"/>
        </w:rPr>
        <w:t>constructed</w:t>
      </w:r>
      <w:r>
        <w:rPr>
          <w:rFonts w:ascii="Calibri"/>
          <w:spacing w:val="-9"/>
          <w:sz w:val="22"/>
        </w:rPr>
        <w:t> </w:t>
      </w:r>
      <w:r>
        <w:rPr>
          <w:rFonts w:ascii="Calibri"/>
          <w:sz w:val="22"/>
        </w:rPr>
        <w:t>site</w:t>
      </w:r>
      <w:r>
        <w:rPr>
          <w:rFonts w:ascii="Calibri"/>
          <w:spacing w:val="-4"/>
          <w:sz w:val="22"/>
        </w:rPr>
        <w:t> </w:t>
      </w:r>
      <w:r>
        <w:rPr>
          <w:rFonts w:ascii="Calibri"/>
          <w:sz w:val="22"/>
        </w:rPr>
        <w:t>improvements,</w:t>
      </w:r>
      <w:r>
        <w:rPr>
          <w:rFonts w:ascii="Calibri"/>
          <w:spacing w:val="-5"/>
          <w:sz w:val="22"/>
        </w:rPr>
        <w:t> </w:t>
      </w:r>
      <w:r>
        <w:rPr>
          <w:rFonts w:ascii="Calibri"/>
          <w:sz w:val="22"/>
        </w:rPr>
        <w:t>including</w:t>
      </w:r>
      <w:r>
        <w:rPr>
          <w:rFonts w:ascii="Calibri"/>
          <w:spacing w:val="-7"/>
          <w:sz w:val="22"/>
        </w:rPr>
        <w:t> </w:t>
      </w:r>
      <w:r>
        <w:rPr>
          <w:rFonts w:ascii="Calibri"/>
          <w:sz w:val="22"/>
        </w:rPr>
        <w:t>parking,</w:t>
      </w:r>
      <w:r>
        <w:rPr>
          <w:rFonts w:ascii="Calibri"/>
          <w:spacing w:val="-5"/>
          <w:sz w:val="22"/>
        </w:rPr>
        <w:t> </w:t>
      </w:r>
      <w:r>
        <w:rPr>
          <w:rFonts w:ascii="Calibri"/>
          <w:sz w:val="22"/>
        </w:rPr>
        <w:t>sidewalks,</w:t>
      </w:r>
      <w:r>
        <w:rPr>
          <w:rFonts w:ascii="Calibri"/>
          <w:spacing w:val="-5"/>
          <w:sz w:val="22"/>
        </w:rPr>
        <w:t> </w:t>
      </w:r>
      <w:r>
        <w:rPr>
          <w:rFonts w:ascii="Calibri"/>
          <w:sz w:val="22"/>
        </w:rPr>
        <w:t>and</w:t>
      </w:r>
      <w:r>
        <w:rPr>
          <w:rFonts w:ascii="Calibri"/>
          <w:spacing w:val="-7"/>
          <w:sz w:val="22"/>
        </w:rPr>
        <w:t> </w:t>
      </w:r>
      <w:r>
        <w:rPr>
          <w:rFonts w:ascii="Calibri"/>
          <w:sz w:val="22"/>
        </w:rPr>
        <w:t>access</w:t>
      </w:r>
      <w:r>
        <w:rPr>
          <w:rFonts w:ascii="Calibri"/>
          <w:spacing w:val="-5"/>
          <w:sz w:val="22"/>
        </w:rPr>
        <w:t> </w:t>
      </w:r>
      <w:r>
        <w:rPr>
          <w:rFonts w:ascii="Calibri"/>
          <w:sz w:val="22"/>
        </w:rPr>
        <w:t>associated</w:t>
      </w:r>
      <w:r>
        <w:rPr>
          <w:rFonts w:ascii="Calibri"/>
          <w:spacing w:val="-6"/>
          <w:sz w:val="22"/>
        </w:rPr>
        <w:t> </w:t>
      </w:r>
      <w:r>
        <w:rPr>
          <w:rFonts w:ascii="Calibri"/>
          <w:sz w:val="22"/>
        </w:rPr>
        <w:t>with</w:t>
      </w:r>
      <w:r>
        <w:rPr>
          <w:rFonts w:ascii="Calibri"/>
          <w:spacing w:val="-8"/>
          <w:sz w:val="22"/>
        </w:rPr>
        <w:t> </w:t>
      </w:r>
      <w:r>
        <w:rPr>
          <w:rFonts w:ascii="Calibri"/>
          <w:sz w:val="22"/>
        </w:rPr>
        <w:t>the</w:t>
      </w:r>
      <w:r>
        <w:rPr>
          <w:rFonts w:ascii="Calibri"/>
          <w:spacing w:val="-4"/>
          <w:sz w:val="22"/>
        </w:rPr>
        <w:t> </w:t>
      </w:r>
      <w:r>
        <w:rPr>
          <w:rFonts w:ascii="Calibri"/>
          <w:spacing w:val="-2"/>
          <w:sz w:val="22"/>
        </w:rPr>
        <w:t>Tesla</w:t>
      </w:r>
    </w:p>
    <w:p>
      <w:pPr>
        <w:pStyle w:val="ListParagraph"/>
        <w:numPr>
          <w:ilvl w:val="0"/>
          <w:numId w:val="15"/>
        </w:numPr>
        <w:tabs>
          <w:tab w:pos="1079" w:val="left" w:leader="none"/>
        </w:tabs>
        <w:spacing w:line="240" w:lineRule="auto" w:before="41" w:after="0"/>
        <w:ind w:left="1079" w:right="0" w:hanging="727"/>
        <w:jc w:val="left"/>
        <w:rPr>
          <w:rFonts w:ascii="Calibri"/>
          <w:sz w:val="22"/>
        </w:rPr>
      </w:pPr>
      <w:r>
        <w:rPr>
          <w:rFonts w:ascii="Calibri"/>
          <w:sz w:val="22"/>
        </w:rPr>
        <w:t>charging</w:t>
      </w:r>
      <w:r>
        <w:rPr>
          <w:rFonts w:ascii="Calibri"/>
          <w:spacing w:val="-6"/>
          <w:sz w:val="22"/>
        </w:rPr>
        <w:t> </w:t>
      </w:r>
      <w:r>
        <w:rPr>
          <w:rFonts w:ascii="Calibri"/>
          <w:sz w:val="22"/>
        </w:rPr>
        <w:t>infrastructure.</w:t>
      </w:r>
      <w:r>
        <w:rPr>
          <w:rFonts w:ascii="Calibri"/>
          <w:spacing w:val="-4"/>
          <w:sz w:val="22"/>
        </w:rPr>
        <w:t> </w:t>
      </w:r>
      <w:r>
        <w:rPr>
          <w:rFonts w:ascii="Calibri"/>
          <w:sz w:val="22"/>
        </w:rPr>
        <w:t>The</w:t>
      </w:r>
      <w:r>
        <w:rPr>
          <w:rFonts w:ascii="Calibri"/>
          <w:spacing w:val="-3"/>
          <w:sz w:val="22"/>
        </w:rPr>
        <w:t> </w:t>
      </w:r>
      <w:r>
        <w:rPr>
          <w:rFonts w:ascii="Calibri"/>
          <w:sz w:val="22"/>
        </w:rPr>
        <w:t>area</w:t>
      </w:r>
      <w:r>
        <w:rPr>
          <w:rFonts w:ascii="Calibri"/>
          <w:spacing w:val="-7"/>
          <w:sz w:val="22"/>
        </w:rPr>
        <w:t> </w:t>
      </w:r>
      <w:r>
        <w:rPr>
          <w:rFonts w:ascii="Calibri"/>
          <w:sz w:val="22"/>
        </w:rPr>
        <w:t>is</w:t>
      </w:r>
      <w:r>
        <w:rPr>
          <w:rFonts w:ascii="Calibri"/>
          <w:spacing w:val="-4"/>
          <w:sz w:val="22"/>
        </w:rPr>
        <w:t> </w:t>
      </w:r>
      <w:r>
        <w:rPr>
          <w:rFonts w:ascii="Calibri"/>
          <w:sz w:val="22"/>
        </w:rPr>
        <w:t>currently</w:t>
      </w:r>
      <w:r>
        <w:rPr>
          <w:rFonts w:ascii="Calibri"/>
          <w:spacing w:val="-3"/>
          <w:sz w:val="22"/>
        </w:rPr>
        <w:t> </w:t>
      </w:r>
      <w:r>
        <w:rPr>
          <w:rFonts w:ascii="Calibri"/>
          <w:sz w:val="22"/>
        </w:rPr>
        <w:t>paved</w:t>
      </w:r>
      <w:r>
        <w:rPr>
          <w:rFonts w:ascii="Calibri"/>
          <w:spacing w:val="-6"/>
          <w:sz w:val="22"/>
        </w:rPr>
        <w:t> </w:t>
      </w:r>
      <w:r>
        <w:rPr>
          <w:rFonts w:ascii="Calibri"/>
          <w:sz w:val="22"/>
        </w:rPr>
        <w:t>and</w:t>
      </w:r>
      <w:r>
        <w:rPr>
          <w:rFonts w:ascii="Calibri"/>
          <w:spacing w:val="-5"/>
          <w:sz w:val="22"/>
        </w:rPr>
        <w:t> </w:t>
      </w:r>
      <w:r>
        <w:rPr>
          <w:rFonts w:ascii="Calibri"/>
          <w:sz w:val="22"/>
        </w:rPr>
        <w:t>has</w:t>
      </w:r>
      <w:r>
        <w:rPr>
          <w:rFonts w:ascii="Calibri"/>
          <w:spacing w:val="-4"/>
          <w:sz w:val="22"/>
        </w:rPr>
        <w:t> </w:t>
      </w:r>
      <w:r>
        <w:rPr>
          <w:rFonts w:ascii="Calibri"/>
          <w:sz w:val="22"/>
        </w:rPr>
        <w:t>historically</w:t>
      </w:r>
      <w:r>
        <w:rPr>
          <w:rFonts w:ascii="Calibri"/>
          <w:spacing w:val="-4"/>
          <w:sz w:val="22"/>
        </w:rPr>
        <w:t> </w:t>
      </w:r>
      <w:r>
        <w:rPr>
          <w:rFonts w:ascii="Calibri"/>
          <w:sz w:val="22"/>
        </w:rPr>
        <w:t>functioned</w:t>
      </w:r>
      <w:r>
        <w:rPr>
          <w:rFonts w:ascii="Calibri"/>
          <w:spacing w:val="-5"/>
          <w:sz w:val="22"/>
        </w:rPr>
        <w:t> </w:t>
      </w:r>
      <w:r>
        <w:rPr>
          <w:rFonts w:ascii="Calibri"/>
          <w:sz w:val="22"/>
        </w:rPr>
        <w:t>as</w:t>
      </w:r>
      <w:r>
        <w:rPr>
          <w:rFonts w:ascii="Calibri"/>
          <w:spacing w:val="-4"/>
          <w:sz w:val="22"/>
        </w:rPr>
        <w:t> </w:t>
      </w:r>
      <w:r>
        <w:rPr>
          <w:rFonts w:ascii="Calibri"/>
          <w:sz w:val="22"/>
        </w:rPr>
        <w:t>part</w:t>
      </w:r>
      <w:r>
        <w:rPr>
          <w:rFonts w:ascii="Calibri"/>
          <w:spacing w:val="-6"/>
          <w:sz w:val="22"/>
        </w:rPr>
        <w:t> </w:t>
      </w:r>
      <w:r>
        <w:rPr>
          <w:rFonts w:ascii="Calibri"/>
          <w:sz w:val="22"/>
        </w:rPr>
        <w:t>of</w:t>
      </w:r>
      <w:r>
        <w:rPr>
          <w:rFonts w:ascii="Calibri"/>
          <w:spacing w:val="-6"/>
          <w:sz w:val="22"/>
        </w:rPr>
        <w:t> </w:t>
      </w:r>
      <w:r>
        <w:rPr>
          <w:rFonts w:ascii="Calibri"/>
          <w:spacing w:val="-5"/>
          <w:sz w:val="22"/>
        </w:rPr>
        <w:t>the</w:t>
      </w:r>
    </w:p>
    <w:p>
      <w:pPr>
        <w:pStyle w:val="ListParagraph"/>
        <w:numPr>
          <w:ilvl w:val="0"/>
          <w:numId w:val="15"/>
        </w:numPr>
        <w:tabs>
          <w:tab w:pos="1079" w:val="left" w:leader="none"/>
        </w:tabs>
        <w:spacing w:line="240" w:lineRule="auto" w:before="39" w:after="0"/>
        <w:ind w:left="1079" w:right="0" w:hanging="727"/>
        <w:jc w:val="left"/>
        <w:rPr>
          <w:rFonts w:ascii="Calibri" w:hAnsi="Calibri"/>
          <w:sz w:val="22"/>
        </w:rPr>
      </w:pPr>
      <w:r>
        <w:rPr>
          <w:rFonts w:ascii="Calibri" w:hAnsi="Calibri"/>
          <w:sz w:val="22"/>
        </w:rPr>
        <w:t>adjacent</w:t>
      </w:r>
      <w:r>
        <w:rPr>
          <w:rFonts w:ascii="Calibri" w:hAnsi="Calibri"/>
          <w:spacing w:val="-6"/>
          <w:sz w:val="22"/>
        </w:rPr>
        <w:t> </w:t>
      </w:r>
      <w:r>
        <w:rPr>
          <w:rFonts w:ascii="Calibri" w:hAnsi="Calibri"/>
          <w:sz w:val="22"/>
        </w:rPr>
        <w:t>parking</w:t>
      </w:r>
      <w:r>
        <w:rPr>
          <w:rFonts w:ascii="Calibri" w:hAnsi="Calibri"/>
          <w:spacing w:val="-5"/>
          <w:sz w:val="22"/>
        </w:rPr>
        <w:t> </w:t>
      </w:r>
      <w:r>
        <w:rPr>
          <w:rFonts w:ascii="Calibri" w:hAnsi="Calibri"/>
          <w:sz w:val="22"/>
        </w:rPr>
        <w:t>and</w:t>
      </w:r>
      <w:r>
        <w:rPr>
          <w:rFonts w:ascii="Calibri" w:hAnsi="Calibri"/>
          <w:spacing w:val="-5"/>
          <w:sz w:val="22"/>
        </w:rPr>
        <w:t> </w:t>
      </w:r>
      <w:r>
        <w:rPr>
          <w:rFonts w:ascii="Calibri" w:hAnsi="Calibri"/>
          <w:sz w:val="22"/>
        </w:rPr>
        <w:t>access</w:t>
      </w:r>
      <w:r>
        <w:rPr>
          <w:rFonts w:ascii="Calibri" w:hAnsi="Calibri"/>
          <w:spacing w:val="-5"/>
          <w:sz w:val="22"/>
        </w:rPr>
        <w:t> </w:t>
      </w:r>
      <w:r>
        <w:rPr>
          <w:rFonts w:ascii="Calibri" w:hAnsi="Calibri"/>
          <w:sz w:val="22"/>
        </w:rPr>
        <w:t>area</w:t>
      </w:r>
      <w:r>
        <w:rPr>
          <w:rFonts w:ascii="Calibri" w:hAnsi="Calibri"/>
          <w:spacing w:val="-4"/>
          <w:sz w:val="22"/>
        </w:rPr>
        <w:t> </w:t>
      </w:r>
      <w:r>
        <w:rPr>
          <w:rFonts w:ascii="Calibri" w:hAnsi="Calibri"/>
          <w:sz w:val="22"/>
        </w:rPr>
        <w:t>for</w:t>
      </w:r>
      <w:r>
        <w:rPr>
          <w:rFonts w:ascii="Calibri" w:hAnsi="Calibri"/>
          <w:spacing w:val="-4"/>
          <w:sz w:val="22"/>
        </w:rPr>
        <w:t> </w:t>
      </w:r>
      <w:r>
        <w:rPr>
          <w:rFonts w:ascii="Calibri" w:hAnsi="Calibri"/>
          <w:sz w:val="22"/>
        </w:rPr>
        <w:t>Honey’s</w:t>
      </w:r>
      <w:r>
        <w:rPr>
          <w:rFonts w:ascii="Calibri" w:hAnsi="Calibri"/>
          <w:spacing w:val="-6"/>
          <w:sz w:val="22"/>
        </w:rPr>
        <w:t> </w:t>
      </w:r>
      <w:r>
        <w:rPr>
          <w:rFonts w:ascii="Calibri" w:hAnsi="Calibri"/>
          <w:sz w:val="22"/>
        </w:rPr>
        <w:t>Marketplace.</w:t>
      </w:r>
      <w:r>
        <w:rPr>
          <w:rFonts w:ascii="Calibri" w:hAnsi="Calibri"/>
          <w:spacing w:val="-5"/>
          <w:sz w:val="22"/>
        </w:rPr>
        <w:t> </w:t>
      </w:r>
      <w:r>
        <w:rPr>
          <w:rFonts w:ascii="Calibri" w:hAnsi="Calibri"/>
          <w:sz w:val="22"/>
        </w:rPr>
        <w:t>Due</w:t>
      </w:r>
      <w:r>
        <w:rPr>
          <w:rFonts w:ascii="Calibri" w:hAnsi="Calibri"/>
          <w:spacing w:val="-3"/>
          <w:sz w:val="22"/>
        </w:rPr>
        <w:t> </w:t>
      </w:r>
      <w:r>
        <w:rPr>
          <w:rFonts w:ascii="Calibri" w:hAnsi="Calibri"/>
          <w:sz w:val="22"/>
        </w:rPr>
        <w:t>to</w:t>
      </w:r>
      <w:r>
        <w:rPr>
          <w:rFonts w:ascii="Calibri" w:hAnsi="Calibri"/>
          <w:spacing w:val="-3"/>
          <w:sz w:val="22"/>
        </w:rPr>
        <w:t> </w:t>
      </w:r>
      <w:r>
        <w:rPr>
          <w:rFonts w:ascii="Calibri" w:hAnsi="Calibri"/>
          <w:sz w:val="22"/>
        </w:rPr>
        <w:t>its</w:t>
      </w:r>
      <w:r>
        <w:rPr>
          <w:rFonts w:ascii="Calibri" w:hAnsi="Calibri"/>
          <w:spacing w:val="-5"/>
          <w:sz w:val="22"/>
        </w:rPr>
        <w:t> </w:t>
      </w:r>
      <w:r>
        <w:rPr>
          <w:rFonts w:ascii="Calibri" w:hAnsi="Calibri"/>
          <w:sz w:val="22"/>
        </w:rPr>
        <w:t>small</w:t>
      </w:r>
      <w:r>
        <w:rPr>
          <w:rFonts w:ascii="Calibri" w:hAnsi="Calibri"/>
          <w:spacing w:val="-4"/>
          <w:sz w:val="22"/>
        </w:rPr>
        <w:t> </w:t>
      </w:r>
      <w:r>
        <w:rPr>
          <w:rFonts w:ascii="Calibri" w:hAnsi="Calibri"/>
          <w:sz w:val="22"/>
        </w:rPr>
        <w:t>size</w:t>
      </w:r>
      <w:r>
        <w:rPr>
          <w:rFonts w:ascii="Calibri" w:hAnsi="Calibri"/>
          <w:spacing w:val="-6"/>
          <w:sz w:val="22"/>
        </w:rPr>
        <w:t> </w:t>
      </w:r>
      <w:r>
        <w:rPr>
          <w:rFonts w:ascii="Calibri" w:hAnsi="Calibri"/>
          <w:sz w:val="22"/>
        </w:rPr>
        <w:t>and</w:t>
      </w:r>
      <w:r>
        <w:rPr>
          <w:rFonts w:ascii="Calibri" w:hAnsi="Calibri"/>
          <w:spacing w:val="-5"/>
          <w:sz w:val="22"/>
        </w:rPr>
        <w:t> </w:t>
      </w:r>
      <w:r>
        <w:rPr>
          <w:rFonts w:ascii="Calibri" w:hAnsi="Calibri"/>
          <w:sz w:val="22"/>
        </w:rPr>
        <w:t>configuration,</w:t>
      </w:r>
      <w:r>
        <w:rPr>
          <w:rFonts w:ascii="Calibri" w:hAnsi="Calibri"/>
          <w:spacing w:val="-6"/>
          <w:sz w:val="22"/>
        </w:rPr>
        <w:t> </w:t>
      </w:r>
      <w:r>
        <w:rPr>
          <w:rFonts w:ascii="Calibri" w:hAnsi="Calibri"/>
          <w:spacing w:val="-5"/>
          <w:sz w:val="22"/>
        </w:rPr>
        <w:t>the</w:t>
      </w:r>
    </w:p>
    <w:p>
      <w:pPr>
        <w:pStyle w:val="ListParagraph"/>
        <w:numPr>
          <w:ilvl w:val="0"/>
          <w:numId w:val="15"/>
        </w:numPr>
        <w:tabs>
          <w:tab w:pos="1079" w:val="left" w:leader="none"/>
        </w:tabs>
        <w:spacing w:line="240" w:lineRule="auto" w:before="41" w:after="0"/>
        <w:ind w:left="1079" w:right="0" w:hanging="727"/>
        <w:jc w:val="left"/>
        <w:rPr>
          <w:rFonts w:ascii="Calibri"/>
          <w:sz w:val="22"/>
        </w:rPr>
      </w:pPr>
      <w:r>
        <w:rPr>
          <w:rFonts w:ascii="Calibri"/>
          <w:sz w:val="22"/>
        </w:rPr>
        <w:t>property</w:t>
      </w:r>
      <w:r>
        <w:rPr>
          <w:rFonts w:ascii="Calibri"/>
          <w:spacing w:val="-5"/>
          <w:sz w:val="22"/>
        </w:rPr>
        <w:t> </w:t>
      </w:r>
      <w:r>
        <w:rPr>
          <w:rFonts w:ascii="Calibri"/>
          <w:sz w:val="22"/>
        </w:rPr>
        <w:t>has</w:t>
      </w:r>
      <w:r>
        <w:rPr>
          <w:rFonts w:ascii="Calibri"/>
          <w:spacing w:val="-3"/>
          <w:sz w:val="22"/>
        </w:rPr>
        <w:t> </w:t>
      </w:r>
      <w:r>
        <w:rPr>
          <w:rFonts w:ascii="Calibri"/>
          <w:sz w:val="22"/>
        </w:rPr>
        <w:t>limited</w:t>
      </w:r>
      <w:r>
        <w:rPr>
          <w:rFonts w:ascii="Calibri"/>
          <w:spacing w:val="-5"/>
          <w:sz w:val="22"/>
        </w:rPr>
        <w:t> </w:t>
      </w:r>
      <w:r>
        <w:rPr>
          <w:rFonts w:ascii="Calibri"/>
          <w:sz w:val="22"/>
        </w:rPr>
        <w:t>use</w:t>
      </w:r>
      <w:r>
        <w:rPr>
          <w:rFonts w:ascii="Calibri"/>
          <w:spacing w:val="-5"/>
          <w:sz w:val="22"/>
        </w:rPr>
        <w:t> </w:t>
      </w:r>
      <w:r>
        <w:rPr>
          <w:rFonts w:ascii="Calibri"/>
          <w:sz w:val="22"/>
        </w:rPr>
        <w:t>to</w:t>
      </w:r>
      <w:r>
        <w:rPr>
          <w:rFonts w:ascii="Calibri"/>
          <w:spacing w:val="-4"/>
          <w:sz w:val="22"/>
        </w:rPr>
        <w:t> </w:t>
      </w:r>
      <w:r>
        <w:rPr>
          <w:rFonts w:ascii="Calibri"/>
          <w:sz w:val="22"/>
        </w:rPr>
        <w:t>the</w:t>
      </w:r>
      <w:r>
        <w:rPr>
          <w:rFonts w:ascii="Calibri"/>
          <w:spacing w:val="-3"/>
          <w:sz w:val="22"/>
        </w:rPr>
        <w:t> </w:t>
      </w:r>
      <w:r>
        <w:rPr>
          <w:rFonts w:ascii="Calibri"/>
          <w:sz w:val="22"/>
        </w:rPr>
        <w:t>City.</w:t>
      </w:r>
      <w:r>
        <w:rPr>
          <w:rFonts w:ascii="Calibri"/>
          <w:spacing w:val="-3"/>
          <w:sz w:val="22"/>
        </w:rPr>
        <w:t> </w:t>
      </w:r>
      <w:r>
        <w:rPr>
          <w:rFonts w:ascii="Calibri"/>
          <w:sz w:val="22"/>
        </w:rPr>
        <w:t>However,</w:t>
      </w:r>
      <w:r>
        <w:rPr>
          <w:rFonts w:ascii="Calibri"/>
          <w:spacing w:val="-4"/>
          <w:sz w:val="22"/>
        </w:rPr>
        <w:t> </w:t>
      </w:r>
      <w:r>
        <w:rPr>
          <w:rFonts w:ascii="Calibri"/>
          <w:sz w:val="22"/>
        </w:rPr>
        <w:t>the</w:t>
      </w:r>
      <w:r>
        <w:rPr>
          <w:rFonts w:ascii="Calibri"/>
          <w:spacing w:val="-5"/>
          <w:sz w:val="22"/>
        </w:rPr>
        <w:t> </w:t>
      </w:r>
      <w:r>
        <w:rPr>
          <w:rFonts w:ascii="Calibri"/>
          <w:sz w:val="22"/>
        </w:rPr>
        <w:t>Council</w:t>
      </w:r>
      <w:r>
        <w:rPr>
          <w:rFonts w:ascii="Calibri"/>
          <w:spacing w:val="-4"/>
          <w:sz w:val="22"/>
        </w:rPr>
        <w:t> </w:t>
      </w:r>
      <w:r>
        <w:rPr>
          <w:rFonts w:ascii="Calibri"/>
          <w:sz w:val="22"/>
        </w:rPr>
        <w:t>may</w:t>
      </w:r>
      <w:r>
        <w:rPr>
          <w:rFonts w:ascii="Calibri"/>
          <w:spacing w:val="-2"/>
          <w:sz w:val="22"/>
        </w:rPr>
        <w:t> </w:t>
      </w:r>
      <w:r>
        <w:rPr>
          <w:rFonts w:ascii="Calibri"/>
          <w:sz w:val="22"/>
        </w:rPr>
        <w:t>consider</w:t>
      </w:r>
      <w:r>
        <w:rPr>
          <w:rFonts w:ascii="Calibri"/>
          <w:spacing w:val="-5"/>
          <w:sz w:val="22"/>
        </w:rPr>
        <w:t> </w:t>
      </w:r>
      <w:r>
        <w:rPr>
          <w:rFonts w:ascii="Calibri"/>
          <w:sz w:val="22"/>
        </w:rPr>
        <w:t>whether</w:t>
      </w:r>
      <w:r>
        <w:rPr>
          <w:rFonts w:ascii="Calibri"/>
          <w:spacing w:val="-6"/>
          <w:sz w:val="22"/>
        </w:rPr>
        <w:t> </w:t>
      </w:r>
      <w:r>
        <w:rPr>
          <w:rFonts w:ascii="Calibri"/>
          <w:sz w:val="22"/>
        </w:rPr>
        <w:t>retaining</w:t>
      </w:r>
      <w:r>
        <w:rPr>
          <w:rFonts w:ascii="Calibri"/>
          <w:spacing w:val="-4"/>
          <w:sz w:val="22"/>
        </w:rPr>
        <w:t> </w:t>
      </w:r>
      <w:r>
        <w:rPr>
          <w:rFonts w:ascii="Calibri"/>
          <w:sz w:val="22"/>
        </w:rPr>
        <w:t>the</w:t>
      </w:r>
      <w:r>
        <w:rPr>
          <w:rFonts w:ascii="Calibri"/>
          <w:spacing w:val="-2"/>
          <w:sz w:val="22"/>
        </w:rPr>
        <w:t> property</w:t>
      </w:r>
    </w:p>
    <w:p>
      <w:pPr>
        <w:pStyle w:val="ListParagraph"/>
        <w:numPr>
          <w:ilvl w:val="0"/>
          <w:numId w:val="15"/>
        </w:numPr>
        <w:tabs>
          <w:tab w:pos="1079" w:val="left" w:leader="none"/>
        </w:tabs>
        <w:spacing w:line="240" w:lineRule="auto" w:before="41" w:after="0"/>
        <w:ind w:left="1079" w:right="0" w:hanging="727"/>
        <w:jc w:val="left"/>
        <w:rPr>
          <w:rFonts w:ascii="Calibri"/>
          <w:sz w:val="22"/>
        </w:rPr>
      </w:pPr>
      <w:r>
        <w:rPr>
          <w:rFonts w:ascii="Calibri"/>
          <w:sz w:val="22"/>
        </w:rPr>
        <w:t>serves</w:t>
      </w:r>
      <w:r>
        <w:rPr>
          <w:rFonts w:ascii="Calibri"/>
          <w:spacing w:val="-7"/>
          <w:sz w:val="22"/>
        </w:rPr>
        <w:t> </w:t>
      </w:r>
      <w:r>
        <w:rPr>
          <w:rFonts w:ascii="Calibri"/>
          <w:sz w:val="22"/>
        </w:rPr>
        <w:t>any</w:t>
      </w:r>
      <w:r>
        <w:rPr>
          <w:rFonts w:ascii="Calibri"/>
          <w:spacing w:val="-5"/>
          <w:sz w:val="22"/>
        </w:rPr>
        <w:t> </w:t>
      </w:r>
      <w:r>
        <w:rPr>
          <w:rFonts w:ascii="Calibri"/>
          <w:sz w:val="22"/>
        </w:rPr>
        <w:t>future</w:t>
      </w:r>
      <w:r>
        <w:rPr>
          <w:rFonts w:ascii="Calibri"/>
          <w:spacing w:val="-3"/>
          <w:sz w:val="22"/>
        </w:rPr>
        <w:t> </w:t>
      </w:r>
      <w:r>
        <w:rPr>
          <w:rFonts w:ascii="Calibri"/>
          <w:sz w:val="22"/>
        </w:rPr>
        <w:t>public</w:t>
      </w:r>
      <w:r>
        <w:rPr>
          <w:rFonts w:ascii="Calibri"/>
          <w:spacing w:val="-4"/>
          <w:sz w:val="22"/>
        </w:rPr>
        <w:t> </w:t>
      </w:r>
      <w:r>
        <w:rPr>
          <w:rFonts w:ascii="Calibri"/>
          <w:sz w:val="22"/>
        </w:rPr>
        <w:t>purpose,</w:t>
      </w:r>
      <w:r>
        <w:rPr>
          <w:rFonts w:ascii="Calibri"/>
          <w:spacing w:val="-6"/>
          <w:sz w:val="22"/>
        </w:rPr>
        <w:t> </w:t>
      </w:r>
      <w:r>
        <w:rPr>
          <w:rFonts w:ascii="Calibri"/>
          <w:sz w:val="22"/>
        </w:rPr>
        <w:t>such</w:t>
      </w:r>
      <w:r>
        <w:rPr>
          <w:rFonts w:ascii="Calibri"/>
          <w:spacing w:val="-5"/>
          <w:sz w:val="22"/>
        </w:rPr>
        <w:t> </w:t>
      </w:r>
      <w:r>
        <w:rPr>
          <w:rFonts w:ascii="Calibri"/>
          <w:sz w:val="22"/>
        </w:rPr>
        <w:t>as</w:t>
      </w:r>
      <w:r>
        <w:rPr>
          <w:rFonts w:ascii="Calibri"/>
          <w:spacing w:val="-4"/>
          <w:sz w:val="22"/>
        </w:rPr>
        <w:t> </w:t>
      </w:r>
      <w:r>
        <w:rPr>
          <w:rFonts w:ascii="Calibri"/>
          <w:sz w:val="22"/>
        </w:rPr>
        <w:t>right-of-way</w:t>
      </w:r>
      <w:r>
        <w:rPr>
          <w:rFonts w:ascii="Calibri"/>
          <w:spacing w:val="-5"/>
          <w:sz w:val="22"/>
        </w:rPr>
        <w:t> </w:t>
      </w:r>
      <w:r>
        <w:rPr>
          <w:rFonts w:ascii="Calibri"/>
          <w:sz w:val="22"/>
        </w:rPr>
        <w:t>or</w:t>
      </w:r>
      <w:r>
        <w:rPr>
          <w:rFonts w:ascii="Calibri"/>
          <w:spacing w:val="-4"/>
          <w:sz w:val="22"/>
        </w:rPr>
        <w:t> </w:t>
      </w:r>
      <w:r>
        <w:rPr>
          <w:rFonts w:ascii="Calibri"/>
          <w:sz w:val="22"/>
        </w:rPr>
        <w:t>infrastructure</w:t>
      </w:r>
      <w:r>
        <w:rPr>
          <w:rFonts w:ascii="Calibri"/>
          <w:spacing w:val="-6"/>
          <w:sz w:val="22"/>
        </w:rPr>
        <w:t> </w:t>
      </w:r>
      <w:r>
        <w:rPr>
          <w:rFonts w:ascii="Calibri"/>
          <w:sz w:val="22"/>
        </w:rPr>
        <w:t>needs.</w:t>
      </w:r>
      <w:r>
        <w:rPr>
          <w:rFonts w:ascii="Calibri"/>
          <w:spacing w:val="-4"/>
          <w:sz w:val="22"/>
        </w:rPr>
        <w:t> </w:t>
      </w:r>
      <w:r>
        <w:rPr>
          <w:rFonts w:ascii="Calibri"/>
          <w:sz w:val="22"/>
        </w:rPr>
        <w:t>City</w:t>
      </w:r>
      <w:r>
        <w:rPr>
          <w:rFonts w:ascii="Calibri"/>
          <w:spacing w:val="-3"/>
          <w:sz w:val="22"/>
        </w:rPr>
        <w:t> </w:t>
      </w:r>
      <w:r>
        <w:rPr>
          <w:rFonts w:ascii="Calibri"/>
          <w:sz w:val="22"/>
        </w:rPr>
        <w:t>staff</w:t>
      </w:r>
      <w:r>
        <w:rPr>
          <w:rFonts w:ascii="Calibri"/>
          <w:spacing w:val="-4"/>
          <w:sz w:val="22"/>
        </w:rPr>
        <w:t> </w:t>
      </w:r>
      <w:r>
        <w:rPr>
          <w:rFonts w:ascii="Calibri"/>
          <w:sz w:val="22"/>
        </w:rPr>
        <w:t>has</w:t>
      </w:r>
      <w:r>
        <w:rPr>
          <w:rFonts w:ascii="Calibri"/>
          <w:spacing w:val="-4"/>
          <w:sz w:val="22"/>
        </w:rPr>
        <w:t> </w:t>
      </w:r>
      <w:r>
        <w:rPr>
          <w:rFonts w:ascii="Calibri"/>
          <w:spacing w:val="-2"/>
          <w:sz w:val="22"/>
        </w:rPr>
        <w:t>reviewed</w:t>
      </w:r>
    </w:p>
    <w:p>
      <w:pPr>
        <w:pStyle w:val="ListParagraph"/>
        <w:numPr>
          <w:ilvl w:val="0"/>
          <w:numId w:val="15"/>
        </w:numPr>
        <w:tabs>
          <w:tab w:pos="1079" w:val="left" w:leader="none"/>
        </w:tabs>
        <w:spacing w:line="240" w:lineRule="auto" w:before="39" w:after="0"/>
        <w:ind w:left="1079" w:right="0" w:hanging="727"/>
        <w:jc w:val="left"/>
        <w:rPr>
          <w:rFonts w:ascii="Calibri"/>
          <w:sz w:val="22"/>
        </w:rPr>
      </w:pPr>
      <w:r>
        <w:rPr>
          <w:rFonts w:ascii="Calibri"/>
          <w:sz w:val="22"/>
        </w:rPr>
        <w:t>the</w:t>
      </w:r>
      <w:r>
        <w:rPr>
          <w:rFonts w:ascii="Calibri"/>
          <w:spacing w:val="-5"/>
          <w:sz w:val="22"/>
        </w:rPr>
        <w:t> </w:t>
      </w:r>
      <w:r>
        <w:rPr>
          <w:rFonts w:ascii="Calibri"/>
          <w:sz w:val="22"/>
        </w:rPr>
        <w:t>area</w:t>
      </w:r>
      <w:r>
        <w:rPr>
          <w:rFonts w:ascii="Calibri"/>
          <w:spacing w:val="-5"/>
          <w:sz w:val="22"/>
        </w:rPr>
        <w:t> </w:t>
      </w:r>
      <w:r>
        <w:rPr>
          <w:rFonts w:ascii="Calibri"/>
          <w:sz w:val="22"/>
        </w:rPr>
        <w:t>for</w:t>
      </w:r>
      <w:r>
        <w:rPr>
          <w:rFonts w:ascii="Calibri"/>
          <w:spacing w:val="-6"/>
          <w:sz w:val="22"/>
        </w:rPr>
        <w:t> </w:t>
      </w:r>
      <w:r>
        <w:rPr>
          <w:rFonts w:ascii="Calibri"/>
          <w:sz w:val="22"/>
        </w:rPr>
        <w:t>potential</w:t>
      </w:r>
      <w:r>
        <w:rPr>
          <w:rFonts w:ascii="Calibri"/>
          <w:spacing w:val="-3"/>
          <w:sz w:val="22"/>
        </w:rPr>
        <w:t> </w:t>
      </w:r>
      <w:r>
        <w:rPr>
          <w:rFonts w:ascii="Calibri"/>
          <w:sz w:val="22"/>
        </w:rPr>
        <w:t>impacts</w:t>
      </w:r>
      <w:r>
        <w:rPr>
          <w:rFonts w:ascii="Calibri"/>
          <w:spacing w:val="-4"/>
          <w:sz w:val="22"/>
        </w:rPr>
        <w:t> </w:t>
      </w:r>
      <w:r>
        <w:rPr>
          <w:rFonts w:ascii="Calibri"/>
          <w:sz w:val="22"/>
        </w:rPr>
        <w:t>to</w:t>
      </w:r>
      <w:r>
        <w:rPr>
          <w:rFonts w:ascii="Calibri"/>
          <w:spacing w:val="-3"/>
          <w:sz w:val="22"/>
        </w:rPr>
        <w:t> </w:t>
      </w:r>
      <w:r>
        <w:rPr>
          <w:rFonts w:ascii="Calibri"/>
          <w:sz w:val="22"/>
        </w:rPr>
        <w:t>utilities</w:t>
      </w:r>
      <w:r>
        <w:rPr>
          <w:rFonts w:ascii="Calibri"/>
          <w:spacing w:val="-3"/>
          <w:sz w:val="22"/>
        </w:rPr>
        <w:t> </w:t>
      </w:r>
      <w:r>
        <w:rPr>
          <w:rFonts w:ascii="Calibri"/>
          <w:sz w:val="22"/>
        </w:rPr>
        <w:t>and</w:t>
      </w:r>
      <w:r>
        <w:rPr>
          <w:rFonts w:ascii="Calibri"/>
          <w:spacing w:val="-5"/>
          <w:sz w:val="22"/>
        </w:rPr>
        <w:t> </w:t>
      </w:r>
      <w:r>
        <w:rPr>
          <w:rFonts w:ascii="Calibri"/>
          <w:sz w:val="22"/>
        </w:rPr>
        <w:t>roadway</w:t>
      </w:r>
      <w:r>
        <w:rPr>
          <w:rFonts w:ascii="Calibri"/>
          <w:spacing w:val="-4"/>
          <w:sz w:val="22"/>
        </w:rPr>
        <w:t> </w:t>
      </w:r>
      <w:r>
        <w:rPr>
          <w:rFonts w:ascii="Calibri"/>
          <w:sz w:val="22"/>
        </w:rPr>
        <w:t>infrastructure</w:t>
      </w:r>
      <w:r>
        <w:rPr>
          <w:rFonts w:ascii="Calibri"/>
          <w:spacing w:val="-5"/>
          <w:sz w:val="22"/>
        </w:rPr>
        <w:t> </w:t>
      </w:r>
      <w:r>
        <w:rPr>
          <w:rFonts w:ascii="Calibri"/>
          <w:sz w:val="22"/>
        </w:rPr>
        <w:t>and</w:t>
      </w:r>
      <w:r>
        <w:rPr>
          <w:rFonts w:ascii="Calibri"/>
          <w:spacing w:val="-5"/>
          <w:sz w:val="22"/>
        </w:rPr>
        <w:t> </w:t>
      </w:r>
      <w:r>
        <w:rPr>
          <w:rFonts w:ascii="Calibri"/>
          <w:sz w:val="22"/>
        </w:rPr>
        <w:t>has</w:t>
      </w:r>
      <w:r>
        <w:rPr>
          <w:rFonts w:ascii="Calibri"/>
          <w:spacing w:val="-3"/>
          <w:sz w:val="22"/>
        </w:rPr>
        <w:t> </w:t>
      </w:r>
      <w:r>
        <w:rPr>
          <w:rFonts w:ascii="Calibri"/>
          <w:sz w:val="22"/>
        </w:rPr>
        <w:t>no</w:t>
      </w:r>
      <w:r>
        <w:rPr>
          <w:rFonts w:ascii="Calibri"/>
          <w:spacing w:val="-5"/>
          <w:sz w:val="22"/>
        </w:rPr>
        <w:t> </w:t>
      </w:r>
      <w:r>
        <w:rPr>
          <w:rFonts w:ascii="Calibri"/>
          <w:sz w:val="22"/>
        </w:rPr>
        <w:t>concerns</w:t>
      </w:r>
      <w:r>
        <w:rPr>
          <w:rFonts w:ascii="Calibri"/>
          <w:spacing w:val="-5"/>
          <w:sz w:val="22"/>
        </w:rPr>
        <w:t> </w:t>
      </w:r>
      <w:r>
        <w:rPr>
          <w:rFonts w:ascii="Calibri"/>
          <w:sz w:val="22"/>
        </w:rPr>
        <w:t>with</w:t>
      </w:r>
      <w:r>
        <w:rPr>
          <w:rFonts w:ascii="Calibri"/>
          <w:spacing w:val="-6"/>
          <w:sz w:val="22"/>
        </w:rPr>
        <w:t> </w:t>
      </w:r>
      <w:r>
        <w:rPr>
          <w:rFonts w:ascii="Calibri"/>
          <w:spacing w:val="-5"/>
          <w:sz w:val="22"/>
        </w:rPr>
        <w:t>the</w:t>
      </w:r>
    </w:p>
    <w:p>
      <w:pPr>
        <w:pStyle w:val="ListParagraph"/>
        <w:numPr>
          <w:ilvl w:val="0"/>
          <w:numId w:val="15"/>
        </w:numPr>
        <w:tabs>
          <w:tab w:pos="1079" w:val="left" w:leader="none"/>
        </w:tabs>
        <w:spacing w:line="240" w:lineRule="auto" w:before="41" w:after="0"/>
        <w:ind w:left="1079" w:right="0" w:hanging="727"/>
        <w:jc w:val="left"/>
        <w:rPr>
          <w:rFonts w:ascii="Calibri"/>
          <w:sz w:val="22"/>
        </w:rPr>
      </w:pPr>
      <w:r>
        <w:rPr>
          <w:rFonts w:ascii="Calibri"/>
          <w:sz w:val="22"/>
        </w:rPr>
        <w:t>proposed</w:t>
      </w:r>
      <w:r>
        <w:rPr>
          <w:rFonts w:ascii="Calibri"/>
          <w:spacing w:val="-7"/>
          <w:sz w:val="22"/>
        </w:rPr>
        <w:t> </w:t>
      </w:r>
      <w:r>
        <w:rPr>
          <w:rFonts w:ascii="Calibri"/>
          <w:sz w:val="22"/>
        </w:rPr>
        <w:t>adjustment.</w:t>
      </w:r>
      <w:r>
        <w:rPr>
          <w:rFonts w:ascii="Calibri"/>
          <w:spacing w:val="-6"/>
          <w:sz w:val="22"/>
        </w:rPr>
        <w:t> </w:t>
      </w:r>
      <w:r>
        <w:rPr>
          <w:rFonts w:ascii="Calibri"/>
          <w:sz w:val="22"/>
        </w:rPr>
        <w:t>The</w:t>
      </w:r>
      <w:r>
        <w:rPr>
          <w:rFonts w:ascii="Calibri"/>
          <w:spacing w:val="-5"/>
          <w:sz w:val="22"/>
        </w:rPr>
        <w:t> </w:t>
      </w:r>
      <w:r>
        <w:rPr>
          <w:rFonts w:ascii="Calibri"/>
          <w:sz w:val="22"/>
        </w:rPr>
        <w:t>Council</w:t>
      </w:r>
      <w:r>
        <w:rPr>
          <w:rFonts w:ascii="Calibri"/>
          <w:spacing w:val="-3"/>
          <w:sz w:val="22"/>
        </w:rPr>
        <w:t> </w:t>
      </w:r>
      <w:r>
        <w:rPr>
          <w:rFonts w:ascii="Calibri"/>
          <w:sz w:val="22"/>
        </w:rPr>
        <w:t>is</w:t>
      </w:r>
      <w:r>
        <w:rPr>
          <w:rFonts w:ascii="Calibri"/>
          <w:spacing w:val="-3"/>
          <w:sz w:val="22"/>
        </w:rPr>
        <w:t> </w:t>
      </w:r>
      <w:r>
        <w:rPr>
          <w:rFonts w:ascii="Calibri"/>
          <w:sz w:val="22"/>
        </w:rPr>
        <w:t>being</w:t>
      </w:r>
      <w:r>
        <w:rPr>
          <w:rFonts w:ascii="Calibri"/>
          <w:spacing w:val="-4"/>
          <w:sz w:val="22"/>
        </w:rPr>
        <w:t> </w:t>
      </w:r>
      <w:r>
        <w:rPr>
          <w:rFonts w:ascii="Calibri"/>
          <w:sz w:val="22"/>
        </w:rPr>
        <w:t>asked</w:t>
      </w:r>
      <w:r>
        <w:rPr>
          <w:rFonts w:ascii="Calibri"/>
          <w:spacing w:val="-6"/>
          <w:sz w:val="22"/>
        </w:rPr>
        <w:t> </w:t>
      </w:r>
      <w:r>
        <w:rPr>
          <w:rFonts w:ascii="Calibri"/>
          <w:sz w:val="22"/>
        </w:rPr>
        <w:t>to</w:t>
      </w:r>
      <w:r>
        <w:rPr>
          <w:rFonts w:ascii="Calibri"/>
          <w:spacing w:val="-5"/>
          <w:sz w:val="22"/>
        </w:rPr>
        <w:t> </w:t>
      </w:r>
      <w:r>
        <w:rPr>
          <w:rFonts w:ascii="Calibri"/>
          <w:sz w:val="22"/>
        </w:rPr>
        <w:t>determine</w:t>
      </w:r>
      <w:r>
        <w:rPr>
          <w:rFonts w:ascii="Calibri"/>
          <w:spacing w:val="-5"/>
          <w:sz w:val="22"/>
        </w:rPr>
        <w:t> </w:t>
      </w:r>
      <w:r>
        <w:rPr>
          <w:rFonts w:ascii="Calibri"/>
          <w:sz w:val="22"/>
        </w:rPr>
        <w:t>whether</w:t>
      </w:r>
      <w:r>
        <w:rPr>
          <w:rFonts w:ascii="Calibri"/>
          <w:spacing w:val="-3"/>
          <w:sz w:val="22"/>
        </w:rPr>
        <w:t> </w:t>
      </w:r>
      <w:r>
        <w:rPr>
          <w:rFonts w:ascii="Calibri"/>
          <w:sz w:val="22"/>
        </w:rPr>
        <w:t>the</w:t>
      </w:r>
      <w:r>
        <w:rPr>
          <w:rFonts w:ascii="Calibri"/>
          <w:spacing w:val="-5"/>
          <w:sz w:val="22"/>
        </w:rPr>
        <w:t> </w:t>
      </w:r>
      <w:r>
        <w:rPr>
          <w:rFonts w:ascii="Calibri"/>
          <w:sz w:val="22"/>
        </w:rPr>
        <w:t>property</w:t>
      </w:r>
      <w:r>
        <w:rPr>
          <w:rFonts w:ascii="Calibri"/>
          <w:spacing w:val="-4"/>
          <w:sz w:val="22"/>
        </w:rPr>
        <w:t> </w:t>
      </w:r>
      <w:r>
        <w:rPr>
          <w:rFonts w:ascii="Calibri"/>
          <w:sz w:val="22"/>
        </w:rPr>
        <w:t>should</w:t>
      </w:r>
      <w:r>
        <w:rPr>
          <w:rFonts w:ascii="Calibri"/>
          <w:spacing w:val="-4"/>
          <w:sz w:val="22"/>
        </w:rPr>
        <w:t> </w:t>
      </w:r>
      <w:r>
        <w:rPr>
          <w:rFonts w:ascii="Calibri"/>
          <w:sz w:val="22"/>
        </w:rPr>
        <w:t>be</w:t>
      </w:r>
      <w:r>
        <w:rPr>
          <w:rFonts w:ascii="Calibri"/>
          <w:spacing w:val="-5"/>
          <w:sz w:val="22"/>
        </w:rPr>
        <w:t> </w:t>
      </w:r>
      <w:r>
        <w:rPr>
          <w:rFonts w:ascii="Calibri"/>
          <w:spacing w:val="-2"/>
          <w:sz w:val="22"/>
        </w:rPr>
        <w:t>declared</w:t>
      </w:r>
    </w:p>
    <w:p>
      <w:pPr>
        <w:pStyle w:val="ListParagraph"/>
        <w:numPr>
          <w:ilvl w:val="0"/>
          <w:numId w:val="15"/>
        </w:numPr>
        <w:tabs>
          <w:tab w:pos="1079" w:val="left" w:leader="none"/>
        </w:tabs>
        <w:spacing w:line="240" w:lineRule="auto" w:before="41" w:after="0"/>
        <w:ind w:left="1079" w:right="0" w:hanging="728"/>
        <w:jc w:val="left"/>
        <w:rPr>
          <w:rFonts w:ascii="Calibri"/>
          <w:sz w:val="22"/>
        </w:rPr>
      </w:pPr>
      <w:r>
        <w:rPr>
          <w:rFonts w:ascii="Calibri"/>
          <w:sz w:val="22"/>
        </w:rPr>
        <w:t>surplus,</w:t>
      </w:r>
      <w:r>
        <w:rPr>
          <w:rFonts w:ascii="Calibri"/>
          <w:spacing w:val="-6"/>
          <w:sz w:val="22"/>
        </w:rPr>
        <w:t> </w:t>
      </w:r>
      <w:r>
        <w:rPr>
          <w:rFonts w:ascii="Calibri"/>
          <w:sz w:val="22"/>
        </w:rPr>
        <w:t>which</w:t>
      </w:r>
      <w:r>
        <w:rPr>
          <w:rFonts w:ascii="Calibri"/>
          <w:spacing w:val="-5"/>
          <w:sz w:val="22"/>
        </w:rPr>
        <w:t> </w:t>
      </w:r>
      <w:r>
        <w:rPr>
          <w:rFonts w:ascii="Calibri"/>
          <w:sz w:val="22"/>
        </w:rPr>
        <w:t>would</w:t>
      </w:r>
      <w:r>
        <w:rPr>
          <w:rFonts w:ascii="Calibri"/>
          <w:spacing w:val="-4"/>
          <w:sz w:val="22"/>
        </w:rPr>
        <w:t> </w:t>
      </w:r>
      <w:r>
        <w:rPr>
          <w:rFonts w:ascii="Calibri"/>
          <w:sz w:val="22"/>
        </w:rPr>
        <w:t>authorize</w:t>
      </w:r>
      <w:r>
        <w:rPr>
          <w:rFonts w:ascii="Calibri"/>
          <w:spacing w:val="-3"/>
          <w:sz w:val="22"/>
        </w:rPr>
        <w:t> </w:t>
      </w:r>
      <w:r>
        <w:rPr>
          <w:rFonts w:ascii="Calibri"/>
          <w:sz w:val="22"/>
        </w:rPr>
        <w:t>the</w:t>
      </w:r>
      <w:r>
        <w:rPr>
          <w:rFonts w:ascii="Calibri"/>
          <w:spacing w:val="-3"/>
          <w:sz w:val="22"/>
        </w:rPr>
        <w:t> </w:t>
      </w:r>
      <w:r>
        <w:rPr>
          <w:rFonts w:ascii="Calibri"/>
          <w:sz w:val="22"/>
        </w:rPr>
        <w:t>City</w:t>
      </w:r>
      <w:r>
        <w:rPr>
          <w:rFonts w:ascii="Calibri"/>
          <w:spacing w:val="-3"/>
          <w:sz w:val="22"/>
        </w:rPr>
        <w:t> </w:t>
      </w:r>
      <w:r>
        <w:rPr>
          <w:rFonts w:ascii="Calibri"/>
          <w:sz w:val="22"/>
        </w:rPr>
        <w:t>to</w:t>
      </w:r>
      <w:r>
        <w:rPr>
          <w:rFonts w:ascii="Calibri"/>
          <w:spacing w:val="-2"/>
          <w:sz w:val="22"/>
        </w:rPr>
        <w:t> </w:t>
      </w:r>
      <w:r>
        <w:rPr>
          <w:rFonts w:ascii="Calibri"/>
          <w:sz w:val="22"/>
        </w:rPr>
        <w:t>sell,</w:t>
      </w:r>
      <w:r>
        <w:rPr>
          <w:rFonts w:ascii="Calibri"/>
          <w:spacing w:val="-6"/>
          <w:sz w:val="22"/>
        </w:rPr>
        <w:t> </w:t>
      </w:r>
      <w:r>
        <w:rPr>
          <w:rFonts w:ascii="Calibri"/>
          <w:sz w:val="22"/>
        </w:rPr>
        <w:t>exchange,</w:t>
      </w:r>
      <w:r>
        <w:rPr>
          <w:rFonts w:ascii="Calibri"/>
          <w:spacing w:val="-4"/>
          <w:sz w:val="22"/>
        </w:rPr>
        <w:t> </w:t>
      </w:r>
      <w:r>
        <w:rPr>
          <w:rFonts w:ascii="Calibri"/>
          <w:sz w:val="22"/>
        </w:rPr>
        <w:t>or</w:t>
      </w:r>
      <w:r>
        <w:rPr>
          <w:rFonts w:ascii="Calibri"/>
          <w:spacing w:val="-5"/>
          <w:sz w:val="22"/>
        </w:rPr>
        <w:t> </w:t>
      </w:r>
      <w:r>
        <w:rPr>
          <w:rFonts w:ascii="Calibri"/>
          <w:sz w:val="22"/>
        </w:rPr>
        <w:t>otherwise</w:t>
      </w:r>
      <w:r>
        <w:rPr>
          <w:rFonts w:ascii="Calibri"/>
          <w:spacing w:val="-3"/>
          <w:sz w:val="22"/>
        </w:rPr>
        <w:t> </w:t>
      </w:r>
      <w:r>
        <w:rPr>
          <w:rFonts w:ascii="Calibri"/>
          <w:sz w:val="22"/>
        </w:rPr>
        <w:t>dispose</w:t>
      </w:r>
      <w:r>
        <w:rPr>
          <w:rFonts w:ascii="Calibri"/>
          <w:spacing w:val="-5"/>
          <w:sz w:val="22"/>
        </w:rPr>
        <w:t> </w:t>
      </w:r>
      <w:r>
        <w:rPr>
          <w:rFonts w:ascii="Calibri"/>
          <w:sz w:val="22"/>
        </w:rPr>
        <w:t>of</w:t>
      </w:r>
      <w:r>
        <w:rPr>
          <w:rFonts w:ascii="Calibri"/>
          <w:spacing w:val="-4"/>
          <w:sz w:val="22"/>
        </w:rPr>
        <w:t> </w:t>
      </w:r>
      <w:r>
        <w:rPr>
          <w:rFonts w:ascii="Calibri"/>
          <w:sz w:val="22"/>
        </w:rPr>
        <w:t>the</w:t>
      </w:r>
      <w:r>
        <w:rPr>
          <w:rFonts w:ascii="Calibri"/>
          <w:spacing w:val="-5"/>
          <w:sz w:val="22"/>
        </w:rPr>
        <w:t> </w:t>
      </w:r>
      <w:r>
        <w:rPr>
          <w:rFonts w:ascii="Calibri"/>
          <w:spacing w:val="-2"/>
          <w:sz w:val="22"/>
        </w:rPr>
        <w:t>property,</w:t>
      </w:r>
    </w:p>
    <w:p>
      <w:pPr>
        <w:pStyle w:val="ListParagraph"/>
        <w:numPr>
          <w:ilvl w:val="0"/>
          <w:numId w:val="15"/>
        </w:numPr>
        <w:tabs>
          <w:tab w:pos="1078" w:val="left" w:leader="none"/>
        </w:tabs>
        <w:spacing w:line="240" w:lineRule="auto" w:before="38" w:after="0"/>
        <w:ind w:left="1078" w:right="0" w:hanging="727"/>
        <w:jc w:val="left"/>
        <w:rPr>
          <w:rFonts w:ascii="Calibri"/>
          <w:sz w:val="22"/>
        </w:rPr>
      </w:pPr>
      <w:r>
        <w:rPr>
          <w:rFonts w:ascii="Calibri"/>
          <w:sz w:val="22"/>
        </w:rPr>
        <w:t>including</w:t>
      </w:r>
      <w:r>
        <w:rPr>
          <w:rFonts w:ascii="Calibri"/>
          <w:spacing w:val="-7"/>
          <w:sz w:val="22"/>
        </w:rPr>
        <w:t> </w:t>
      </w:r>
      <w:r>
        <w:rPr>
          <w:rFonts w:ascii="Calibri"/>
          <w:sz w:val="22"/>
        </w:rPr>
        <w:t>consideration</w:t>
      </w:r>
      <w:r>
        <w:rPr>
          <w:rFonts w:ascii="Calibri"/>
          <w:spacing w:val="-4"/>
          <w:sz w:val="22"/>
        </w:rPr>
        <w:t> </w:t>
      </w:r>
      <w:r>
        <w:rPr>
          <w:rFonts w:ascii="Calibri"/>
          <w:sz w:val="22"/>
        </w:rPr>
        <w:t>of</w:t>
      </w:r>
      <w:r>
        <w:rPr>
          <w:rFonts w:ascii="Calibri"/>
          <w:spacing w:val="-5"/>
          <w:sz w:val="22"/>
        </w:rPr>
        <w:t> </w:t>
      </w:r>
      <w:r>
        <w:rPr>
          <w:rFonts w:ascii="Calibri"/>
          <w:sz w:val="22"/>
        </w:rPr>
        <w:t>the</w:t>
      </w:r>
      <w:r>
        <w:rPr>
          <w:rFonts w:ascii="Calibri"/>
          <w:spacing w:val="-2"/>
          <w:sz w:val="22"/>
        </w:rPr>
        <w:t> </w:t>
      </w:r>
      <w:r>
        <w:rPr>
          <w:rFonts w:ascii="Calibri"/>
          <w:sz w:val="22"/>
        </w:rPr>
        <w:t>proposed</w:t>
      </w:r>
      <w:r>
        <w:rPr>
          <w:rFonts w:ascii="Calibri"/>
          <w:spacing w:val="-4"/>
          <w:sz w:val="22"/>
        </w:rPr>
        <w:t> </w:t>
      </w:r>
      <w:r>
        <w:rPr>
          <w:rFonts w:ascii="Calibri"/>
          <w:sz w:val="22"/>
        </w:rPr>
        <w:t>land</w:t>
      </w:r>
      <w:r>
        <w:rPr>
          <w:rFonts w:ascii="Calibri"/>
          <w:spacing w:val="-6"/>
          <w:sz w:val="22"/>
        </w:rPr>
        <w:t> </w:t>
      </w:r>
      <w:r>
        <w:rPr>
          <w:rFonts w:ascii="Calibri"/>
          <w:sz w:val="22"/>
        </w:rPr>
        <w:t>exchange,</w:t>
      </w:r>
      <w:r>
        <w:rPr>
          <w:rFonts w:ascii="Calibri"/>
          <w:spacing w:val="-4"/>
          <w:sz w:val="22"/>
        </w:rPr>
        <w:t> </w:t>
      </w:r>
      <w:r>
        <w:rPr>
          <w:rFonts w:ascii="Calibri"/>
          <w:sz w:val="22"/>
        </w:rPr>
        <w:t>as</w:t>
      </w:r>
      <w:r>
        <w:rPr>
          <w:rFonts w:ascii="Calibri"/>
          <w:spacing w:val="-3"/>
          <w:sz w:val="22"/>
        </w:rPr>
        <w:t> </w:t>
      </w:r>
      <w:r>
        <w:rPr>
          <w:rFonts w:ascii="Calibri"/>
          <w:sz w:val="22"/>
        </w:rPr>
        <w:t>deemed</w:t>
      </w:r>
      <w:r>
        <w:rPr>
          <w:rFonts w:ascii="Calibri"/>
          <w:spacing w:val="-4"/>
          <w:sz w:val="22"/>
        </w:rPr>
        <w:t> </w:t>
      </w:r>
      <w:r>
        <w:rPr>
          <w:rFonts w:ascii="Calibri"/>
          <w:sz w:val="22"/>
        </w:rPr>
        <w:t>to</w:t>
      </w:r>
      <w:r>
        <w:rPr>
          <w:rFonts w:ascii="Calibri"/>
          <w:spacing w:val="-2"/>
          <w:sz w:val="22"/>
        </w:rPr>
        <w:t> </w:t>
      </w:r>
      <w:r>
        <w:rPr>
          <w:rFonts w:ascii="Calibri"/>
          <w:sz w:val="22"/>
        </w:rPr>
        <w:t>be</w:t>
      </w:r>
      <w:r>
        <w:rPr>
          <w:rFonts w:ascii="Calibri"/>
          <w:spacing w:val="-3"/>
          <w:sz w:val="22"/>
        </w:rPr>
        <w:t> </w:t>
      </w:r>
      <w:r>
        <w:rPr>
          <w:rFonts w:ascii="Calibri"/>
          <w:sz w:val="22"/>
        </w:rPr>
        <w:t>in</w:t>
      </w:r>
      <w:r>
        <w:rPr>
          <w:rFonts w:ascii="Calibri"/>
          <w:spacing w:val="-4"/>
          <w:sz w:val="22"/>
        </w:rPr>
        <w:t> </w:t>
      </w:r>
      <w:r>
        <w:rPr>
          <w:rFonts w:ascii="Calibri"/>
          <w:sz w:val="22"/>
        </w:rPr>
        <w:t>the</w:t>
      </w:r>
      <w:r>
        <w:rPr>
          <w:rFonts w:ascii="Calibri"/>
          <w:spacing w:val="-5"/>
          <w:sz w:val="22"/>
        </w:rPr>
        <w:t> </w:t>
      </w:r>
      <w:r>
        <w:rPr>
          <w:rFonts w:ascii="Calibri"/>
          <w:sz w:val="22"/>
        </w:rPr>
        <w:t>best</w:t>
      </w:r>
      <w:r>
        <w:rPr>
          <w:rFonts w:ascii="Calibri"/>
          <w:spacing w:val="-2"/>
          <w:sz w:val="22"/>
        </w:rPr>
        <w:t> </w:t>
      </w:r>
      <w:r>
        <w:rPr>
          <w:rFonts w:ascii="Calibri"/>
          <w:sz w:val="22"/>
        </w:rPr>
        <w:t>interest</w:t>
      </w:r>
      <w:r>
        <w:rPr>
          <w:rFonts w:ascii="Calibri"/>
          <w:spacing w:val="-5"/>
          <w:sz w:val="22"/>
        </w:rPr>
        <w:t> </w:t>
      </w:r>
      <w:r>
        <w:rPr>
          <w:rFonts w:ascii="Calibri"/>
          <w:sz w:val="22"/>
        </w:rPr>
        <w:t>of</w:t>
      </w:r>
      <w:r>
        <w:rPr>
          <w:rFonts w:ascii="Calibri"/>
          <w:spacing w:val="-5"/>
          <w:sz w:val="22"/>
        </w:rPr>
        <w:t> the</w:t>
      </w:r>
    </w:p>
    <w:p>
      <w:pPr>
        <w:pStyle w:val="ListParagraph"/>
        <w:numPr>
          <w:ilvl w:val="0"/>
          <w:numId w:val="15"/>
        </w:numPr>
        <w:tabs>
          <w:tab w:pos="1078" w:val="left" w:leader="none"/>
        </w:tabs>
        <w:spacing w:line="240" w:lineRule="auto" w:before="41" w:after="0"/>
        <w:ind w:left="1078" w:right="0" w:hanging="727"/>
        <w:jc w:val="left"/>
        <w:rPr>
          <w:rFonts w:ascii="Calibri"/>
          <w:sz w:val="22"/>
        </w:rPr>
      </w:pPr>
      <w:r>
        <w:rPr>
          <w:rFonts w:ascii="Calibri"/>
          <w:spacing w:val="-2"/>
          <w:sz w:val="22"/>
        </w:rPr>
        <w:t>public.</w:t>
      </w:r>
    </w:p>
    <w:p>
      <w:pPr>
        <w:pStyle w:val="ListParagraph"/>
        <w:numPr>
          <w:ilvl w:val="0"/>
          <w:numId w:val="15"/>
        </w:numPr>
        <w:tabs>
          <w:tab w:pos="1078" w:val="left" w:leader="none"/>
        </w:tabs>
        <w:spacing w:line="240" w:lineRule="auto" w:before="41" w:after="0"/>
        <w:ind w:left="1078" w:right="0" w:hanging="727"/>
        <w:jc w:val="left"/>
        <w:rPr>
          <w:rFonts w:ascii="Calibri"/>
          <w:sz w:val="22"/>
        </w:rPr>
      </w:pPr>
      <w:r>
        <w:rPr>
          <w:rFonts w:ascii="Calibri"/>
          <w:sz w:val="22"/>
        </w:rPr>
        <w:t>The</w:t>
      </w:r>
      <w:r>
        <w:rPr>
          <w:rFonts w:ascii="Calibri"/>
          <w:spacing w:val="-6"/>
          <w:sz w:val="22"/>
        </w:rPr>
        <w:t> </w:t>
      </w:r>
      <w:r>
        <w:rPr>
          <w:rFonts w:ascii="Calibri"/>
          <w:sz w:val="22"/>
        </w:rPr>
        <w:t>proposed</w:t>
      </w:r>
      <w:r>
        <w:rPr>
          <w:rFonts w:ascii="Calibri"/>
          <w:spacing w:val="-6"/>
          <w:sz w:val="22"/>
        </w:rPr>
        <w:t> </w:t>
      </w:r>
      <w:r>
        <w:rPr>
          <w:rFonts w:ascii="Calibri"/>
          <w:sz w:val="22"/>
        </w:rPr>
        <w:t>transaction</w:t>
      </w:r>
      <w:r>
        <w:rPr>
          <w:rFonts w:ascii="Calibri"/>
          <w:spacing w:val="-5"/>
          <w:sz w:val="22"/>
        </w:rPr>
        <w:t> </w:t>
      </w:r>
      <w:r>
        <w:rPr>
          <w:rFonts w:ascii="Calibri"/>
          <w:sz w:val="22"/>
        </w:rPr>
        <w:t>should</w:t>
      </w:r>
      <w:r>
        <w:rPr>
          <w:rFonts w:ascii="Calibri"/>
          <w:spacing w:val="-5"/>
          <w:sz w:val="22"/>
        </w:rPr>
        <w:t> </w:t>
      </w:r>
      <w:r>
        <w:rPr>
          <w:rFonts w:ascii="Calibri"/>
          <w:sz w:val="22"/>
        </w:rPr>
        <w:t>include</w:t>
      </w:r>
      <w:r>
        <w:rPr>
          <w:rFonts w:ascii="Calibri"/>
          <w:spacing w:val="-3"/>
          <w:sz w:val="22"/>
        </w:rPr>
        <w:t> </w:t>
      </w:r>
      <w:r>
        <w:rPr>
          <w:rFonts w:ascii="Calibri"/>
          <w:sz w:val="22"/>
        </w:rPr>
        <w:t>consideration</w:t>
      </w:r>
      <w:r>
        <w:rPr>
          <w:rFonts w:ascii="Calibri"/>
          <w:spacing w:val="-5"/>
          <w:sz w:val="22"/>
        </w:rPr>
        <w:t> </w:t>
      </w:r>
      <w:r>
        <w:rPr>
          <w:rFonts w:ascii="Calibri"/>
          <w:sz w:val="22"/>
        </w:rPr>
        <w:t>to</w:t>
      </w:r>
      <w:r>
        <w:rPr>
          <w:rFonts w:ascii="Calibri"/>
          <w:spacing w:val="-5"/>
          <w:sz w:val="22"/>
        </w:rPr>
        <w:t> </w:t>
      </w:r>
      <w:r>
        <w:rPr>
          <w:rFonts w:ascii="Calibri"/>
          <w:sz w:val="22"/>
        </w:rPr>
        <w:t>equalize</w:t>
      </w:r>
      <w:r>
        <w:rPr>
          <w:rFonts w:ascii="Calibri"/>
          <w:spacing w:val="-3"/>
          <w:sz w:val="22"/>
        </w:rPr>
        <w:t> </w:t>
      </w:r>
      <w:r>
        <w:rPr>
          <w:rFonts w:ascii="Calibri"/>
          <w:sz w:val="22"/>
        </w:rPr>
        <w:t>the</w:t>
      </w:r>
      <w:r>
        <w:rPr>
          <w:rFonts w:ascii="Calibri"/>
          <w:spacing w:val="-6"/>
          <w:sz w:val="22"/>
        </w:rPr>
        <w:t> </w:t>
      </w:r>
      <w:r>
        <w:rPr>
          <w:rFonts w:ascii="Calibri"/>
          <w:sz w:val="22"/>
        </w:rPr>
        <w:t>value</w:t>
      </w:r>
      <w:r>
        <w:rPr>
          <w:rFonts w:ascii="Calibri"/>
          <w:spacing w:val="-3"/>
          <w:sz w:val="22"/>
        </w:rPr>
        <w:t> </w:t>
      </w:r>
      <w:r>
        <w:rPr>
          <w:rFonts w:ascii="Calibri"/>
          <w:sz w:val="22"/>
        </w:rPr>
        <w:t>of</w:t>
      </w:r>
      <w:r>
        <w:rPr>
          <w:rFonts w:ascii="Calibri"/>
          <w:spacing w:val="-6"/>
          <w:sz w:val="22"/>
        </w:rPr>
        <w:t> </w:t>
      </w:r>
      <w:r>
        <w:rPr>
          <w:rFonts w:ascii="Calibri"/>
          <w:sz w:val="22"/>
        </w:rPr>
        <w:t>the</w:t>
      </w:r>
      <w:r>
        <w:rPr>
          <w:rFonts w:ascii="Calibri"/>
          <w:spacing w:val="-3"/>
          <w:sz w:val="22"/>
        </w:rPr>
        <w:t> </w:t>
      </w:r>
      <w:r>
        <w:rPr>
          <w:rFonts w:ascii="Calibri"/>
          <w:spacing w:val="-2"/>
          <w:sz w:val="22"/>
        </w:rPr>
        <w:t>exchanged</w:t>
      </w:r>
    </w:p>
    <w:p>
      <w:pPr>
        <w:pStyle w:val="ListParagraph"/>
        <w:numPr>
          <w:ilvl w:val="0"/>
          <w:numId w:val="15"/>
        </w:numPr>
        <w:tabs>
          <w:tab w:pos="1078" w:val="left" w:leader="none"/>
        </w:tabs>
        <w:spacing w:line="240" w:lineRule="auto" w:before="39" w:after="0"/>
        <w:ind w:left="1078" w:right="0" w:hanging="727"/>
        <w:jc w:val="left"/>
        <w:rPr>
          <w:rFonts w:ascii="Calibri"/>
          <w:sz w:val="22"/>
        </w:rPr>
      </w:pPr>
      <w:r>
        <w:rPr>
          <w:rFonts w:ascii="Calibri"/>
          <w:sz w:val="22"/>
        </w:rPr>
        <w:t>properties.</w:t>
      </w:r>
      <w:r>
        <w:rPr>
          <w:rFonts w:ascii="Calibri"/>
          <w:spacing w:val="-6"/>
          <w:sz w:val="22"/>
        </w:rPr>
        <w:t> </w:t>
      </w:r>
      <w:r>
        <w:rPr>
          <w:rFonts w:ascii="Calibri"/>
          <w:sz w:val="22"/>
        </w:rPr>
        <w:t>The</w:t>
      </w:r>
      <w:r>
        <w:rPr>
          <w:rFonts w:ascii="Calibri"/>
          <w:spacing w:val="-6"/>
          <w:sz w:val="22"/>
        </w:rPr>
        <w:t> </w:t>
      </w:r>
      <w:r>
        <w:rPr>
          <w:rFonts w:ascii="Calibri"/>
          <w:sz w:val="22"/>
        </w:rPr>
        <w:t>exact</w:t>
      </w:r>
      <w:r>
        <w:rPr>
          <w:rFonts w:ascii="Calibri"/>
          <w:spacing w:val="-5"/>
          <w:sz w:val="22"/>
        </w:rPr>
        <w:t> </w:t>
      </w:r>
      <w:r>
        <w:rPr>
          <w:rFonts w:ascii="Calibri"/>
          <w:sz w:val="22"/>
        </w:rPr>
        <w:t>valuation</w:t>
      </w:r>
      <w:r>
        <w:rPr>
          <w:rFonts w:ascii="Calibri"/>
          <w:spacing w:val="-5"/>
          <w:sz w:val="22"/>
        </w:rPr>
        <w:t> </w:t>
      </w:r>
      <w:r>
        <w:rPr>
          <w:rFonts w:ascii="Calibri"/>
          <w:sz w:val="22"/>
        </w:rPr>
        <w:t>and</w:t>
      </w:r>
      <w:r>
        <w:rPr>
          <w:rFonts w:ascii="Calibri"/>
          <w:spacing w:val="-5"/>
          <w:sz w:val="22"/>
        </w:rPr>
        <w:t> </w:t>
      </w:r>
      <w:r>
        <w:rPr>
          <w:rFonts w:ascii="Calibri"/>
          <w:sz w:val="22"/>
        </w:rPr>
        <w:t>any</w:t>
      </w:r>
      <w:r>
        <w:rPr>
          <w:rFonts w:ascii="Calibri"/>
          <w:spacing w:val="-4"/>
          <w:sz w:val="22"/>
        </w:rPr>
        <w:t> </w:t>
      </w:r>
      <w:r>
        <w:rPr>
          <w:rFonts w:ascii="Calibri"/>
          <w:sz w:val="22"/>
        </w:rPr>
        <w:t>compensation</w:t>
      </w:r>
      <w:r>
        <w:rPr>
          <w:rFonts w:ascii="Calibri"/>
          <w:spacing w:val="-5"/>
          <w:sz w:val="22"/>
        </w:rPr>
        <w:t> </w:t>
      </w:r>
      <w:r>
        <w:rPr>
          <w:rFonts w:ascii="Calibri"/>
          <w:sz w:val="22"/>
        </w:rPr>
        <w:t>will</w:t>
      </w:r>
      <w:r>
        <w:rPr>
          <w:rFonts w:ascii="Calibri"/>
          <w:spacing w:val="-4"/>
          <w:sz w:val="22"/>
        </w:rPr>
        <w:t> </w:t>
      </w:r>
      <w:r>
        <w:rPr>
          <w:rFonts w:ascii="Calibri"/>
          <w:sz w:val="22"/>
        </w:rPr>
        <w:t>be</w:t>
      </w:r>
      <w:r>
        <w:rPr>
          <w:rFonts w:ascii="Calibri"/>
          <w:spacing w:val="-3"/>
          <w:sz w:val="22"/>
        </w:rPr>
        <w:t> </w:t>
      </w:r>
      <w:r>
        <w:rPr>
          <w:rFonts w:ascii="Calibri"/>
          <w:sz w:val="22"/>
        </w:rPr>
        <w:t>determined</w:t>
      </w:r>
      <w:r>
        <w:rPr>
          <w:rFonts w:ascii="Calibri"/>
          <w:spacing w:val="-4"/>
          <w:sz w:val="22"/>
        </w:rPr>
        <w:t> </w:t>
      </w:r>
      <w:r>
        <w:rPr>
          <w:rFonts w:ascii="Calibri"/>
          <w:sz w:val="22"/>
        </w:rPr>
        <w:t>based</w:t>
      </w:r>
      <w:r>
        <w:rPr>
          <w:rFonts w:ascii="Calibri"/>
          <w:spacing w:val="-7"/>
          <w:sz w:val="22"/>
        </w:rPr>
        <w:t> </w:t>
      </w:r>
      <w:r>
        <w:rPr>
          <w:rFonts w:ascii="Calibri"/>
          <w:sz w:val="22"/>
        </w:rPr>
        <w:t>on</w:t>
      </w:r>
      <w:r>
        <w:rPr>
          <w:rFonts w:ascii="Calibri"/>
          <w:spacing w:val="-4"/>
          <w:sz w:val="22"/>
        </w:rPr>
        <w:t> </w:t>
      </w:r>
      <w:r>
        <w:rPr>
          <w:rFonts w:ascii="Calibri"/>
          <w:sz w:val="22"/>
        </w:rPr>
        <w:t>an</w:t>
      </w:r>
      <w:r>
        <w:rPr>
          <w:rFonts w:ascii="Calibri"/>
          <w:spacing w:val="-5"/>
          <w:sz w:val="22"/>
        </w:rPr>
        <w:t> </w:t>
      </w:r>
      <w:r>
        <w:rPr>
          <w:rFonts w:ascii="Calibri"/>
          <w:sz w:val="22"/>
        </w:rPr>
        <w:t>appraisal</w:t>
      </w:r>
      <w:r>
        <w:rPr>
          <w:rFonts w:ascii="Calibri"/>
          <w:spacing w:val="-6"/>
          <w:sz w:val="22"/>
        </w:rPr>
        <w:t> </w:t>
      </w:r>
      <w:r>
        <w:rPr>
          <w:rFonts w:ascii="Calibri"/>
          <w:spacing w:val="-5"/>
          <w:sz w:val="22"/>
        </w:rPr>
        <w:t>or</w:t>
      </w:r>
    </w:p>
    <w:p>
      <w:pPr>
        <w:pStyle w:val="ListParagraph"/>
        <w:numPr>
          <w:ilvl w:val="0"/>
          <w:numId w:val="15"/>
        </w:numPr>
        <w:tabs>
          <w:tab w:pos="1078" w:val="left" w:leader="none"/>
        </w:tabs>
        <w:spacing w:line="240" w:lineRule="auto" w:before="41" w:after="0"/>
        <w:ind w:left="1078" w:right="0" w:hanging="727"/>
        <w:jc w:val="left"/>
        <w:rPr>
          <w:rFonts w:ascii="Calibri" w:hAnsi="Calibri"/>
          <w:sz w:val="22"/>
        </w:rPr>
      </w:pPr>
      <w:r>
        <w:rPr>
          <w:rFonts w:ascii="Calibri" w:hAnsi="Calibri"/>
          <w:sz w:val="22"/>
        </w:rPr>
        <w:t>negotiated</w:t>
      </w:r>
      <w:r>
        <w:rPr>
          <w:rFonts w:ascii="Calibri" w:hAnsi="Calibri"/>
          <w:spacing w:val="-6"/>
          <w:sz w:val="22"/>
        </w:rPr>
        <w:t> </w:t>
      </w:r>
      <w:r>
        <w:rPr>
          <w:rFonts w:ascii="Calibri" w:hAnsi="Calibri"/>
          <w:sz w:val="22"/>
        </w:rPr>
        <w:t>agreement.</w:t>
      </w:r>
      <w:r>
        <w:rPr>
          <w:rFonts w:ascii="Calibri" w:hAnsi="Calibri"/>
          <w:spacing w:val="-5"/>
          <w:sz w:val="22"/>
        </w:rPr>
        <w:t> </w:t>
      </w:r>
      <w:r>
        <w:rPr>
          <w:rFonts w:ascii="Calibri" w:hAnsi="Calibri"/>
          <w:sz w:val="22"/>
        </w:rPr>
        <w:t>For</w:t>
      </w:r>
      <w:r>
        <w:rPr>
          <w:rFonts w:ascii="Calibri" w:hAnsi="Calibri"/>
          <w:spacing w:val="-6"/>
          <w:sz w:val="22"/>
        </w:rPr>
        <w:t> </w:t>
      </w:r>
      <w:r>
        <w:rPr>
          <w:rFonts w:ascii="Calibri" w:hAnsi="Calibri"/>
          <w:sz w:val="22"/>
        </w:rPr>
        <w:t>reference,</w:t>
      </w:r>
      <w:r>
        <w:rPr>
          <w:rFonts w:ascii="Calibri" w:hAnsi="Calibri"/>
          <w:spacing w:val="-5"/>
          <w:sz w:val="22"/>
        </w:rPr>
        <w:t> </w:t>
      </w:r>
      <w:r>
        <w:rPr>
          <w:rFonts w:ascii="Calibri" w:hAnsi="Calibri"/>
          <w:sz w:val="22"/>
        </w:rPr>
        <w:t>the</w:t>
      </w:r>
      <w:r>
        <w:rPr>
          <w:rFonts w:ascii="Calibri" w:hAnsi="Calibri"/>
          <w:spacing w:val="-3"/>
          <w:sz w:val="22"/>
        </w:rPr>
        <w:t> </w:t>
      </w:r>
      <w:r>
        <w:rPr>
          <w:rFonts w:ascii="Calibri" w:hAnsi="Calibri"/>
          <w:sz w:val="22"/>
        </w:rPr>
        <w:t>Kane</w:t>
      </w:r>
      <w:r>
        <w:rPr>
          <w:rFonts w:ascii="Calibri" w:hAnsi="Calibri"/>
          <w:spacing w:val="-4"/>
          <w:sz w:val="22"/>
        </w:rPr>
        <w:t> </w:t>
      </w:r>
      <w:r>
        <w:rPr>
          <w:rFonts w:ascii="Calibri" w:hAnsi="Calibri"/>
          <w:sz w:val="22"/>
        </w:rPr>
        <w:t>County</w:t>
      </w:r>
      <w:r>
        <w:rPr>
          <w:rFonts w:ascii="Calibri" w:hAnsi="Calibri"/>
          <w:spacing w:val="-5"/>
          <w:sz w:val="22"/>
        </w:rPr>
        <w:t> </w:t>
      </w:r>
      <w:r>
        <w:rPr>
          <w:rFonts w:ascii="Calibri" w:hAnsi="Calibri"/>
          <w:sz w:val="22"/>
        </w:rPr>
        <w:t>Assessor’s</w:t>
      </w:r>
      <w:r>
        <w:rPr>
          <w:rFonts w:ascii="Calibri" w:hAnsi="Calibri"/>
          <w:spacing w:val="-7"/>
          <w:sz w:val="22"/>
        </w:rPr>
        <w:t> </w:t>
      </w:r>
      <w:r>
        <w:rPr>
          <w:rFonts w:ascii="Calibri" w:hAnsi="Calibri"/>
          <w:sz w:val="22"/>
        </w:rPr>
        <w:t>valuation</w:t>
      </w:r>
      <w:r>
        <w:rPr>
          <w:rFonts w:ascii="Calibri" w:hAnsi="Calibri"/>
          <w:spacing w:val="-5"/>
          <w:sz w:val="22"/>
        </w:rPr>
        <w:t> </w:t>
      </w:r>
      <w:r>
        <w:rPr>
          <w:rFonts w:ascii="Calibri" w:hAnsi="Calibri"/>
          <w:sz w:val="22"/>
        </w:rPr>
        <w:t>for</w:t>
      </w:r>
      <w:r>
        <w:rPr>
          <w:rFonts w:ascii="Calibri" w:hAnsi="Calibri"/>
          <w:spacing w:val="-5"/>
          <w:sz w:val="22"/>
        </w:rPr>
        <w:t> </w:t>
      </w:r>
      <w:r>
        <w:rPr>
          <w:rFonts w:ascii="Calibri" w:hAnsi="Calibri"/>
          <w:sz w:val="22"/>
        </w:rPr>
        <w:t>the</w:t>
      </w:r>
      <w:r>
        <w:rPr>
          <w:rFonts w:ascii="Calibri" w:hAnsi="Calibri"/>
          <w:spacing w:val="-4"/>
          <w:sz w:val="22"/>
        </w:rPr>
        <w:t> </w:t>
      </w:r>
      <w:r>
        <w:rPr>
          <w:rFonts w:ascii="Calibri" w:hAnsi="Calibri"/>
          <w:sz w:val="22"/>
        </w:rPr>
        <w:t>subject</w:t>
      </w:r>
      <w:r>
        <w:rPr>
          <w:rFonts w:ascii="Calibri" w:hAnsi="Calibri"/>
          <w:spacing w:val="-6"/>
          <w:sz w:val="22"/>
        </w:rPr>
        <w:t> </w:t>
      </w:r>
      <w:r>
        <w:rPr>
          <w:rFonts w:ascii="Calibri" w:hAnsi="Calibri"/>
          <w:sz w:val="22"/>
        </w:rPr>
        <w:t>property</w:t>
      </w:r>
      <w:r>
        <w:rPr>
          <w:rFonts w:ascii="Calibri" w:hAnsi="Calibri"/>
          <w:spacing w:val="-5"/>
          <w:sz w:val="22"/>
        </w:rPr>
        <w:t> is</w:t>
      </w:r>
    </w:p>
    <w:p>
      <w:pPr>
        <w:pStyle w:val="ListParagraph"/>
        <w:numPr>
          <w:ilvl w:val="0"/>
          <w:numId w:val="15"/>
        </w:numPr>
        <w:tabs>
          <w:tab w:pos="1078" w:val="left" w:leader="none"/>
        </w:tabs>
        <w:spacing w:line="240" w:lineRule="auto" w:before="41" w:after="0"/>
        <w:ind w:left="1078" w:right="0" w:hanging="727"/>
        <w:jc w:val="left"/>
        <w:rPr>
          <w:rFonts w:ascii="Calibri"/>
          <w:sz w:val="22"/>
        </w:rPr>
      </w:pPr>
      <w:r>
        <w:rPr>
          <w:rFonts w:ascii="Calibri"/>
          <w:sz w:val="22"/>
        </w:rPr>
        <w:t>approximately</w:t>
      </w:r>
      <w:r>
        <w:rPr>
          <w:rFonts w:ascii="Calibri"/>
          <w:spacing w:val="-6"/>
          <w:sz w:val="22"/>
        </w:rPr>
        <w:t> </w:t>
      </w:r>
      <w:r>
        <w:rPr>
          <w:rFonts w:ascii="Calibri"/>
          <w:sz w:val="22"/>
        </w:rPr>
        <w:t>$263,359</w:t>
      </w:r>
      <w:r>
        <w:rPr>
          <w:rFonts w:ascii="Calibri"/>
          <w:spacing w:val="-4"/>
          <w:sz w:val="22"/>
        </w:rPr>
        <w:t> </w:t>
      </w:r>
      <w:r>
        <w:rPr>
          <w:rFonts w:ascii="Calibri"/>
          <w:sz w:val="22"/>
        </w:rPr>
        <w:t>per</w:t>
      </w:r>
      <w:r>
        <w:rPr>
          <w:rFonts w:ascii="Calibri"/>
          <w:spacing w:val="-5"/>
          <w:sz w:val="22"/>
        </w:rPr>
        <w:t> </w:t>
      </w:r>
      <w:r>
        <w:rPr>
          <w:rFonts w:ascii="Calibri"/>
          <w:sz w:val="22"/>
        </w:rPr>
        <w:t>acre</w:t>
      </w:r>
      <w:r>
        <w:rPr>
          <w:rFonts w:ascii="Calibri"/>
          <w:spacing w:val="-3"/>
          <w:sz w:val="22"/>
        </w:rPr>
        <w:t> </w:t>
      </w:r>
      <w:r>
        <w:rPr>
          <w:rFonts w:ascii="Calibri"/>
          <w:sz w:val="22"/>
        </w:rPr>
        <w:t>for</w:t>
      </w:r>
      <w:r>
        <w:rPr>
          <w:rFonts w:ascii="Calibri"/>
          <w:spacing w:val="-5"/>
          <w:sz w:val="22"/>
        </w:rPr>
        <w:t> </w:t>
      </w:r>
      <w:r>
        <w:rPr>
          <w:rFonts w:ascii="Calibri"/>
          <w:sz w:val="22"/>
        </w:rPr>
        <w:t>land</w:t>
      </w:r>
      <w:r>
        <w:rPr>
          <w:rFonts w:ascii="Calibri"/>
          <w:spacing w:val="-7"/>
          <w:sz w:val="22"/>
        </w:rPr>
        <w:t> </w:t>
      </w:r>
      <w:r>
        <w:rPr>
          <w:rFonts w:ascii="Calibri"/>
          <w:sz w:val="22"/>
        </w:rPr>
        <w:t>value,</w:t>
      </w:r>
      <w:r>
        <w:rPr>
          <w:rFonts w:ascii="Calibri"/>
          <w:spacing w:val="-7"/>
          <w:sz w:val="22"/>
        </w:rPr>
        <w:t> </w:t>
      </w:r>
      <w:r>
        <w:rPr>
          <w:rFonts w:ascii="Calibri"/>
          <w:sz w:val="22"/>
        </w:rPr>
        <w:t>excluding</w:t>
      </w:r>
      <w:r>
        <w:rPr>
          <w:rFonts w:ascii="Calibri"/>
          <w:spacing w:val="-5"/>
          <w:sz w:val="22"/>
        </w:rPr>
        <w:t> </w:t>
      </w:r>
      <w:r>
        <w:rPr>
          <w:rFonts w:ascii="Calibri"/>
          <w:spacing w:val="-2"/>
          <w:sz w:val="22"/>
        </w:rPr>
        <w:t>structures.</w:t>
      </w:r>
    </w:p>
    <w:p>
      <w:pPr>
        <w:spacing w:before="42"/>
        <w:ind w:left="351" w:right="0" w:firstLine="0"/>
        <w:jc w:val="left"/>
        <w:rPr>
          <w:rFonts w:ascii="Arial"/>
          <w:sz w:val="22"/>
        </w:rPr>
      </w:pPr>
      <w:r>
        <w:rPr>
          <w:rFonts w:ascii="Arial"/>
          <w:spacing w:val="-5"/>
          <w:sz w:val="22"/>
        </w:rPr>
        <w:t>147</w:t>
      </w:r>
    </w:p>
    <w:p>
      <w:pPr>
        <w:pStyle w:val="ListParagraph"/>
        <w:numPr>
          <w:ilvl w:val="0"/>
          <w:numId w:val="16"/>
        </w:numPr>
        <w:tabs>
          <w:tab w:pos="1078" w:val="left" w:leader="none"/>
        </w:tabs>
        <w:spacing w:line="240" w:lineRule="auto" w:before="53" w:after="0"/>
        <w:ind w:left="1078" w:right="0" w:hanging="727"/>
        <w:jc w:val="left"/>
        <w:rPr>
          <w:rFonts w:ascii="Calibri"/>
          <w:sz w:val="22"/>
        </w:rPr>
      </w:pPr>
      <w:r>
        <w:rPr>
          <w:rFonts w:ascii="Calibri"/>
          <w:sz w:val="22"/>
        </w:rPr>
        <w:t>Councilmember</w:t>
      </w:r>
      <w:r>
        <w:rPr>
          <w:rFonts w:ascii="Calibri"/>
          <w:spacing w:val="-4"/>
          <w:sz w:val="22"/>
        </w:rPr>
        <w:t> </w:t>
      </w:r>
      <w:r>
        <w:rPr>
          <w:rFonts w:ascii="Calibri"/>
          <w:sz w:val="22"/>
        </w:rPr>
        <w:t>Corry</w:t>
      </w:r>
      <w:r>
        <w:rPr>
          <w:rFonts w:ascii="Calibri"/>
          <w:spacing w:val="-4"/>
          <w:sz w:val="22"/>
        </w:rPr>
        <w:t> </w:t>
      </w:r>
      <w:r>
        <w:rPr>
          <w:rFonts w:ascii="Calibri"/>
          <w:sz w:val="22"/>
        </w:rPr>
        <w:t>made</w:t>
      </w:r>
      <w:r>
        <w:rPr>
          <w:rFonts w:ascii="Calibri"/>
          <w:spacing w:val="-2"/>
          <w:sz w:val="22"/>
        </w:rPr>
        <w:t> </w:t>
      </w:r>
      <w:r>
        <w:rPr>
          <w:rFonts w:ascii="Calibri"/>
          <w:sz w:val="22"/>
        </w:rPr>
        <w:t>a</w:t>
      </w:r>
      <w:r>
        <w:rPr>
          <w:rFonts w:ascii="Calibri"/>
          <w:spacing w:val="-7"/>
          <w:sz w:val="22"/>
        </w:rPr>
        <w:t> </w:t>
      </w:r>
      <w:r>
        <w:rPr>
          <w:rFonts w:ascii="Calibri"/>
          <w:sz w:val="22"/>
        </w:rPr>
        <w:t>motion</w:t>
      </w:r>
      <w:r>
        <w:rPr>
          <w:rFonts w:ascii="Calibri"/>
          <w:spacing w:val="-6"/>
          <w:sz w:val="22"/>
        </w:rPr>
        <w:t> </w:t>
      </w:r>
      <w:r>
        <w:rPr>
          <w:rFonts w:ascii="Calibri"/>
          <w:sz w:val="22"/>
        </w:rPr>
        <w:t>to</w:t>
      </w:r>
      <w:r>
        <w:rPr>
          <w:rFonts w:ascii="Calibri"/>
          <w:spacing w:val="-4"/>
          <w:sz w:val="22"/>
        </w:rPr>
        <w:t> </w:t>
      </w:r>
      <w:r>
        <w:rPr>
          <w:rFonts w:ascii="Calibri"/>
          <w:sz w:val="22"/>
        </w:rPr>
        <w:t>approve</w:t>
      </w:r>
      <w:r>
        <w:rPr>
          <w:rFonts w:ascii="Calibri"/>
          <w:spacing w:val="-5"/>
          <w:sz w:val="22"/>
        </w:rPr>
        <w:t> </w:t>
      </w:r>
      <w:r>
        <w:rPr>
          <w:rFonts w:ascii="Calibri"/>
          <w:sz w:val="22"/>
        </w:rPr>
        <w:t>Resolution</w:t>
      </w:r>
      <w:r>
        <w:rPr>
          <w:rFonts w:ascii="Calibri"/>
          <w:spacing w:val="-6"/>
          <w:sz w:val="22"/>
        </w:rPr>
        <w:t> </w:t>
      </w:r>
      <w:r>
        <w:rPr>
          <w:rFonts w:ascii="Calibri"/>
          <w:sz w:val="22"/>
        </w:rPr>
        <w:t>4-1-26</w:t>
      </w:r>
      <w:r>
        <w:rPr>
          <w:rFonts w:ascii="Calibri"/>
          <w:spacing w:val="-5"/>
          <w:sz w:val="22"/>
        </w:rPr>
        <w:t> </w:t>
      </w:r>
      <w:r>
        <w:rPr>
          <w:rFonts w:ascii="Calibri"/>
          <w:sz w:val="22"/>
        </w:rPr>
        <w:t>R,</w:t>
      </w:r>
      <w:r>
        <w:rPr>
          <w:rFonts w:ascii="Calibri"/>
          <w:spacing w:val="-3"/>
          <w:sz w:val="22"/>
        </w:rPr>
        <w:t> </w:t>
      </w:r>
      <w:r>
        <w:rPr>
          <w:rFonts w:ascii="Calibri"/>
          <w:sz w:val="22"/>
        </w:rPr>
        <w:t>A</w:t>
      </w:r>
      <w:r>
        <w:rPr>
          <w:rFonts w:ascii="Calibri"/>
          <w:spacing w:val="-6"/>
          <w:sz w:val="22"/>
        </w:rPr>
        <w:t> </w:t>
      </w:r>
      <w:r>
        <w:rPr>
          <w:rFonts w:ascii="Calibri"/>
          <w:sz w:val="22"/>
        </w:rPr>
        <w:t>Resolution</w:t>
      </w:r>
      <w:r>
        <w:rPr>
          <w:rFonts w:ascii="Calibri"/>
          <w:spacing w:val="-4"/>
          <w:sz w:val="22"/>
        </w:rPr>
        <w:t> </w:t>
      </w:r>
      <w:r>
        <w:rPr>
          <w:rFonts w:ascii="Calibri"/>
          <w:sz w:val="22"/>
        </w:rPr>
        <w:t>approving</w:t>
      </w:r>
      <w:r>
        <w:rPr>
          <w:rFonts w:ascii="Calibri"/>
          <w:spacing w:val="-4"/>
          <w:sz w:val="22"/>
        </w:rPr>
        <w:t> </w:t>
      </w:r>
      <w:r>
        <w:rPr>
          <w:rFonts w:ascii="Calibri"/>
          <w:spacing w:val="-5"/>
          <w:sz w:val="22"/>
        </w:rPr>
        <w:t>the</w:t>
      </w:r>
    </w:p>
    <w:p>
      <w:pPr>
        <w:pStyle w:val="ListParagraph"/>
        <w:numPr>
          <w:ilvl w:val="0"/>
          <w:numId w:val="16"/>
        </w:numPr>
        <w:tabs>
          <w:tab w:pos="1078" w:val="left" w:leader="none"/>
        </w:tabs>
        <w:spacing w:line="240" w:lineRule="auto" w:before="41" w:after="0"/>
        <w:ind w:left="1078" w:right="0" w:hanging="727"/>
        <w:jc w:val="left"/>
        <w:rPr>
          <w:rFonts w:ascii="Calibri"/>
          <w:sz w:val="22"/>
        </w:rPr>
      </w:pPr>
      <w:r>
        <w:rPr>
          <w:rFonts w:ascii="Calibri"/>
          <w:sz w:val="22"/>
        </w:rPr>
        <w:t>surplus</w:t>
      </w:r>
      <w:r>
        <w:rPr>
          <w:rFonts w:ascii="Calibri"/>
          <w:spacing w:val="-5"/>
          <w:sz w:val="22"/>
        </w:rPr>
        <w:t> </w:t>
      </w:r>
      <w:r>
        <w:rPr>
          <w:rFonts w:ascii="Calibri"/>
          <w:sz w:val="22"/>
        </w:rPr>
        <w:t>of</w:t>
      </w:r>
      <w:r>
        <w:rPr>
          <w:rFonts w:ascii="Calibri"/>
          <w:spacing w:val="-5"/>
          <w:sz w:val="22"/>
        </w:rPr>
        <w:t> </w:t>
      </w:r>
      <w:r>
        <w:rPr>
          <w:rFonts w:ascii="Calibri"/>
          <w:sz w:val="22"/>
        </w:rPr>
        <w:t>City</w:t>
      </w:r>
      <w:r>
        <w:rPr>
          <w:rFonts w:ascii="Calibri"/>
          <w:spacing w:val="-5"/>
          <w:sz w:val="22"/>
        </w:rPr>
        <w:t> </w:t>
      </w:r>
      <w:r>
        <w:rPr>
          <w:rFonts w:ascii="Calibri"/>
          <w:sz w:val="22"/>
        </w:rPr>
        <w:t>property.</w:t>
      </w:r>
      <w:r>
        <w:rPr>
          <w:rFonts w:ascii="Calibri"/>
          <w:spacing w:val="-5"/>
          <w:sz w:val="22"/>
        </w:rPr>
        <w:t> </w:t>
      </w:r>
      <w:r>
        <w:rPr>
          <w:rFonts w:ascii="Calibri"/>
          <w:sz w:val="22"/>
        </w:rPr>
        <w:t>Councilmember</w:t>
      </w:r>
      <w:r>
        <w:rPr>
          <w:rFonts w:ascii="Calibri"/>
          <w:spacing w:val="-5"/>
          <w:sz w:val="22"/>
        </w:rPr>
        <w:t> </w:t>
      </w:r>
      <w:r>
        <w:rPr>
          <w:rFonts w:ascii="Calibri"/>
          <w:sz w:val="22"/>
        </w:rPr>
        <w:t>Banks</w:t>
      </w:r>
      <w:r>
        <w:rPr>
          <w:rFonts w:ascii="Calibri"/>
          <w:spacing w:val="-4"/>
          <w:sz w:val="22"/>
        </w:rPr>
        <w:t> </w:t>
      </w:r>
      <w:r>
        <w:rPr>
          <w:rFonts w:ascii="Calibri"/>
          <w:spacing w:val="-2"/>
          <w:sz w:val="22"/>
        </w:rPr>
        <w:t>seconds.</w:t>
      </w:r>
    </w:p>
    <w:p>
      <w:pPr>
        <w:spacing w:before="42"/>
        <w:ind w:left="351" w:right="0" w:firstLine="0"/>
        <w:jc w:val="left"/>
        <w:rPr>
          <w:rFonts w:ascii="Arial"/>
          <w:sz w:val="22"/>
        </w:rPr>
      </w:pPr>
      <w:r>
        <w:rPr>
          <w:rFonts w:ascii="Arial"/>
          <w:spacing w:val="-5"/>
          <w:sz w:val="22"/>
        </w:rPr>
        <w:t>150</w:t>
      </w:r>
    </w:p>
    <w:p>
      <w:pPr>
        <w:pStyle w:val="ListParagraph"/>
        <w:numPr>
          <w:ilvl w:val="0"/>
          <w:numId w:val="17"/>
        </w:numPr>
        <w:tabs>
          <w:tab w:pos="1078" w:val="left" w:leader="none"/>
        </w:tabs>
        <w:spacing w:line="240" w:lineRule="auto" w:before="53" w:after="0"/>
        <w:ind w:left="1078"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Shrope</w:t>
      </w:r>
      <w:r>
        <w:rPr>
          <w:rFonts w:ascii="Calibri" w:hAnsi="Calibri"/>
          <w:spacing w:val="-4"/>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ListParagraph"/>
        <w:numPr>
          <w:ilvl w:val="0"/>
          <w:numId w:val="17"/>
        </w:numPr>
        <w:tabs>
          <w:tab w:pos="1078" w:val="left" w:leader="none"/>
        </w:tabs>
        <w:spacing w:line="240" w:lineRule="auto" w:before="41" w:after="0"/>
        <w:ind w:left="1078" w:right="0" w:hanging="728"/>
        <w:jc w:val="left"/>
        <w:rPr>
          <w:rFonts w:ascii="Calibri" w:hAnsi="Calibri"/>
          <w:sz w:val="22"/>
        </w:rPr>
      </w:pPr>
      <w:r>
        <w:rPr>
          <w:rFonts w:ascii="Calibri" w:hAnsi="Calibri"/>
          <w:sz w:val="22"/>
        </w:rPr>
        <w:t>Councilmember</w:t>
      </w:r>
      <w:r>
        <w:rPr>
          <w:rFonts w:ascii="Calibri" w:hAnsi="Calibri"/>
          <w:spacing w:val="-6"/>
          <w:sz w:val="22"/>
        </w:rPr>
        <w:t> </w:t>
      </w:r>
      <w:r>
        <w:rPr>
          <w:rFonts w:ascii="Calibri" w:hAnsi="Calibri"/>
          <w:sz w:val="22"/>
        </w:rPr>
        <w:t>Heaton</w:t>
      </w:r>
      <w:r>
        <w:rPr>
          <w:rFonts w:ascii="Calibri" w:hAnsi="Calibri"/>
          <w:spacing w:val="-7"/>
          <w:sz w:val="22"/>
        </w:rPr>
        <w:t> </w:t>
      </w:r>
      <w:r>
        <w:rPr>
          <w:rFonts w:ascii="Calibri" w:hAnsi="Calibri"/>
          <w:sz w:val="22"/>
        </w:rPr>
        <w:t>–</w:t>
      </w:r>
      <w:r>
        <w:rPr>
          <w:rFonts w:ascii="Calibri" w:hAnsi="Calibri"/>
          <w:spacing w:val="-5"/>
          <w:sz w:val="22"/>
        </w:rPr>
        <w:t> </w:t>
      </w:r>
      <w:r>
        <w:rPr>
          <w:rFonts w:ascii="Calibri" w:hAnsi="Calibri"/>
          <w:spacing w:val="-2"/>
          <w:sz w:val="22"/>
        </w:rPr>
        <w:t>Recused</w:t>
      </w:r>
    </w:p>
    <w:p>
      <w:pPr>
        <w:pStyle w:val="ListParagraph"/>
        <w:numPr>
          <w:ilvl w:val="0"/>
          <w:numId w:val="17"/>
        </w:numPr>
        <w:tabs>
          <w:tab w:pos="1077" w:val="left" w:leader="none"/>
        </w:tabs>
        <w:spacing w:line="240" w:lineRule="auto" w:before="41" w:after="0"/>
        <w:ind w:left="1077"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Corry</w:t>
      </w:r>
      <w:r>
        <w:rPr>
          <w:rFonts w:ascii="Calibri" w:hAnsi="Calibri"/>
          <w:spacing w:val="-5"/>
          <w:sz w:val="22"/>
        </w:rPr>
        <w:t> </w:t>
      </w:r>
      <w:r>
        <w:rPr>
          <w:rFonts w:ascii="Calibri" w:hAnsi="Calibri"/>
          <w:sz w:val="22"/>
        </w:rPr>
        <w:t>–</w:t>
      </w:r>
      <w:r>
        <w:rPr>
          <w:rFonts w:ascii="Calibri" w:hAnsi="Calibri"/>
          <w:spacing w:val="-5"/>
          <w:sz w:val="22"/>
        </w:rPr>
        <w:t> Yes</w:t>
      </w:r>
    </w:p>
    <w:p>
      <w:pPr>
        <w:pStyle w:val="ListParagraph"/>
        <w:numPr>
          <w:ilvl w:val="0"/>
          <w:numId w:val="17"/>
        </w:numPr>
        <w:tabs>
          <w:tab w:pos="1077" w:val="left" w:leader="none"/>
        </w:tabs>
        <w:spacing w:line="240" w:lineRule="auto" w:before="39" w:after="0"/>
        <w:ind w:left="1077"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Banks</w:t>
      </w:r>
      <w:r>
        <w:rPr>
          <w:rFonts w:ascii="Calibri" w:hAnsi="Calibri"/>
          <w:spacing w:val="-4"/>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ListParagraph"/>
        <w:numPr>
          <w:ilvl w:val="0"/>
          <w:numId w:val="17"/>
        </w:numPr>
        <w:tabs>
          <w:tab w:pos="1077" w:val="left" w:leader="none"/>
        </w:tabs>
        <w:spacing w:line="240" w:lineRule="auto" w:before="41" w:after="0"/>
        <w:ind w:left="1077" w:right="0" w:hanging="727"/>
        <w:jc w:val="left"/>
        <w:rPr>
          <w:rFonts w:ascii="Calibri" w:hAnsi="Calibri"/>
          <w:sz w:val="22"/>
        </w:rPr>
      </w:pPr>
      <w:r>
        <w:rPr>
          <w:rFonts w:ascii="Calibri" w:hAnsi="Calibri"/>
          <w:sz w:val="22"/>
        </w:rPr>
        <w:t>Councilmember</w:t>
      </w:r>
      <w:r>
        <w:rPr>
          <w:rFonts w:ascii="Calibri" w:hAnsi="Calibri"/>
          <w:spacing w:val="-7"/>
          <w:sz w:val="22"/>
        </w:rPr>
        <w:t> </w:t>
      </w:r>
      <w:r>
        <w:rPr>
          <w:rFonts w:ascii="Calibri" w:hAnsi="Calibri"/>
          <w:sz w:val="22"/>
        </w:rPr>
        <w:t>Chamberlain</w:t>
      </w:r>
      <w:r>
        <w:rPr>
          <w:rFonts w:ascii="Calibri" w:hAnsi="Calibri"/>
          <w:spacing w:val="-7"/>
          <w:sz w:val="22"/>
        </w:rPr>
        <w:t> </w:t>
      </w:r>
      <w:r>
        <w:rPr>
          <w:rFonts w:ascii="Calibri" w:hAnsi="Calibri"/>
          <w:sz w:val="22"/>
        </w:rPr>
        <w:t>–</w:t>
      </w:r>
      <w:r>
        <w:rPr>
          <w:rFonts w:ascii="Calibri" w:hAnsi="Calibri"/>
          <w:spacing w:val="-6"/>
          <w:sz w:val="22"/>
        </w:rPr>
        <w:t> </w:t>
      </w:r>
      <w:r>
        <w:rPr>
          <w:rFonts w:ascii="Calibri" w:hAnsi="Calibri"/>
          <w:spacing w:val="-2"/>
          <w:sz w:val="22"/>
        </w:rPr>
        <w:t>Absent</w:t>
      </w:r>
    </w:p>
    <w:p>
      <w:pPr>
        <w:pStyle w:val="ListParagraph"/>
        <w:numPr>
          <w:ilvl w:val="0"/>
          <w:numId w:val="17"/>
        </w:numPr>
        <w:tabs>
          <w:tab w:pos="1077" w:val="left" w:leader="none"/>
        </w:tabs>
        <w:spacing w:line="240" w:lineRule="auto" w:before="41" w:after="0"/>
        <w:ind w:left="1077" w:right="0" w:hanging="727"/>
        <w:jc w:val="left"/>
        <w:rPr>
          <w:rFonts w:ascii="Calibri"/>
          <w:sz w:val="22"/>
        </w:rPr>
      </w:pPr>
      <w:r>
        <w:rPr>
          <w:rFonts w:ascii="Calibri"/>
          <w:sz w:val="22"/>
        </w:rPr>
        <w:t>Motion</w:t>
      </w:r>
      <w:r>
        <w:rPr>
          <w:rFonts w:ascii="Calibri"/>
          <w:spacing w:val="-3"/>
          <w:sz w:val="22"/>
        </w:rPr>
        <w:t> </w:t>
      </w:r>
      <w:r>
        <w:rPr>
          <w:rFonts w:ascii="Calibri"/>
          <w:spacing w:val="-2"/>
          <w:sz w:val="22"/>
        </w:rPr>
        <w:t>passed.</w:t>
      </w:r>
    </w:p>
    <w:p>
      <w:pPr>
        <w:spacing w:before="41"/>
        <w:ind w:left="350" w:right="0" w:firstLine="0"/>
        <w:jc w:val="left"/>
        <w:rPr>
          <w:rFonts w:ascii="Arial"/>
          <w:sz w:val="22"/>
        </w:rPr>
      </w:pPr>
      <w:r>
        <w:rPr>
          <w:rFonts w:ascii="Arial"/>
          <w:spacing w:val="-5"/>
          <w:sz w:val="22"/>
        </w:rPr>
        <w:t>157</w:t>
      </w:r>
    </w:p>
    <w:p>
      <w:pPr>
        <w:spacing w:before="57"/>
        <w:ind w:left="350" w:right="0" w:firstLine="0"/>
        <w:jc w:val="left"/>
        <w:rPr>
          <w:rFonts w:ascii="Arial"/>
          <w:sz w:val="22"/>
        </w:rPr>
      </w:pPr>
      <w:r>
        <w:rPr>
          <w:rFonts w:ascii="Arial"/>
          <w:spacing w:val="-5"/>
          <w:sz w:val="22"/>
        </w:rPr>
        <w:t>158</w:t>
      </w:r>
    </w:p>
    <w:p>
      <w:pPr>
        <w:spacing w:before="57"/>
        <w:ind w:left="350" w:right="0" w:firstLine="0"/>
        <w:jc w:val="left"/>
        <w:rPr>
          <w:rFonts w:ascii="Arial"/>
          <w:sz w:val="22"/>
        </w:rPr>
      </w:pPr>
      <w:r>
        <w:rPr>
          <w:rFonts w:ascii="Arial"/>
          <w:spacing w:val="-5"/>
          <w:sz w:val="22"/>
        </w:rPr>
        <w:t>159</w:t>
      </w:r>
    </w:p>
    <w:p>
      <w:pPr>
        <w:spacing w:before="54"/>
        <w:ind w:left="350" w:right="0" w:firstLine="0"/>
        <w:jc w:val="left"/>
        <w:rPr>
          <w:rFonts w:ascii="Arial"/>
          <w:sz w:val="22"/>
        </w:rPr>
      </w:pPr>
      <w:r>
        <w:rPr>
          <w:rFonts w:ascii="Arial"/>
          <w:spacing w:val="-5"/>
          <w:sz w:val="22"/>
        </w:rPr>
        <w:t>160</w:t>
      </w:r>
    </w:p>
    <w:p>
      <w:pPr>
        <w:spacing w:after="0"/>
        <w:jc w:val="left"/>
        <w:rPr>
          <w:rFonts w:ascii="Arial"/>
          <w:sz w:val="22"/>
        </w:rPr>
        <w:sectPr>
          <w:footerReference w:type="default" r:id="rId9"/>
          <w:pgSz w:w="12240" w:h="15840"/>
          <w:pgMar w:header="0" w:footer="1513" w:top="1360" w:bottom="1700" w:left="360" w:right="1080"/>
        </w:sectPr>
      </w:pPr>
    </w:p>
    <w:p>
      <w:pPr>
        <w:pStyle w:val="ListParagraph"/>
        <w:numPr>
          <w:ilvl w:val="0"/>
          <w:numId w:val="18"/>
        </w:numPr>
        <w:tabs>
          <w:tab w:pos="1079" w:val="left" w:leader="none"/>
        </w:tabs>
        <w:spacing w:line="240" w:lineRule="auto" w:before="79" w:after="0"/>
        <w:ind w:left="1079" w:right="0" w:hanging="727"/>
        <w:jc w:val="left"/>
        <w:rPr>
          <w:rFonts w:ascii="Calibri"/>
          <w:sz w:val="22"/>
        </w:rPr>
      </w:pPr>
      <w:r>
        <w:rPr>
          <w:rFonts w:ascii="Calibri"/>
          <w:sz w:val="22"/>
        </w:rPr>
        <w:t>Councilmember</w:t>
      </w:r>
      <w:r>
        <w:rPr>
          <w:rFonts w:ascii="Calibri"/>
          <w:spacing w:val="-6"/>
          <w:sz w:val="22"/>
        </w:rPr>
        <w:t> </w:t>
      </w:r>
      <w:r>
        <w:rPr>
          <w:rFonts w:ascii="Calibri"/>
          <w:sz w:val="22"/>
        </w:rPr>
        <w:t>Corry</w:t>
      </w:r>
      <w:r>
        <w:rPr>
          <w:rFonts w:ascii="Calibri"/>
          <w:spacing w:val="-5"/>
          <w:sz w:val="22"/>
        </w:rPr>
        <w:t> </w:t>
      </w:r>
      <w:r>
        <w:rPr>
          <w:rFonts w:ascii="Calibri"/>
          <w:sz w:val="22"/>
        </w:rPr>
        <w:t>made</w:t>
      </w:r>
      <w:r>
        <w:rPr>
          <w:rFonts w:ascii="Calibri"/>
          <w:spacing w:val="-2"/>
          <w:sz w:val="22"/>
        </w:rPr>
        <w:t> </w:t>
      </w:r>
      <w:r>
        <w:rPr>
          <w:rFonts w:ascii="Calibri"/>
          <w:sz w:val="22"/>
        </w:rPr>
        <w:t>a</w:t>
      </w:r>
      <w:r>
        <w:rPr>
          <w:rFonts w:ascii="Calibri"/>
          <w:spacing w:val="-6"/>
          <w:sz w:val="22"/>
        </w:rPr>
        <w:t> </w:t>
      </w:r>
      <w:r>
        <w:rPr>
          <w:rFonts w:ascii="Calibri"/>
          <w:sz w:val="22"/>
        </w:rPr>
        <w:t>motion</w:t>
      </w:r>
      <w:r>
        <w:rPr>
          <w:rFonts w:ascii="Calibri"/>
          <w:spacing w:val="-6"/>
          <w:sz w:val="22"/>
        </w:rPr>
        <w:t> </w:t>
      </w:r>
      <w:r>
        <w:rPr>
          <w:rFonts w:ascii="Calibri"/>
          <w:sz w:val="22"/>
        </w:rPr>
        <w:t>to</w:t>
      </w:r>
      <w:r>
        <w:rPr>
          <w:rFonts w:ascii="Calibri"/>
          <w:spacing w:val="-5"/>
          <w:sz w:val="22"/>
        </w:rPr>
        <w:t> </w:t>
      </w:r>
      <w:r>
        <w:rPr>
          <w:rFonts w:ascii="Calibri"/>
          <w:sz w:val="22"/>
        </w:rPr>
        <w:t>authorize</w:t>
      </w:r>
      <w:r>
        <w:rPr>
          <w:rFonts w:ascii="Calibri"/>
          <w:spacing w:val="-2"/>
          <w:sz w:val="22"/>
        </w:rPr>
        <w:t> </w:t>
      </w:r>
      <w:r>
        <w:rPr>
          <w:rFonts w:ascii="Calibri"/>
          <w:sz w:val="22"/>
        </w:rPr>
        <w:t>staff</w:t>
      </w:r>
      <w:r>
        <w:rPr>
          <w:rFonts w:ascii="Calibri"/>
          <w:spacing w:val="-4"/>
          <w:sz w:val="22"/>
        </w:rPr>
        <w:t> </w:t>
      </w:r>
      <w:r>
        <w:rPr>
          <w:rFonts w:ascii="Calibri"/>
          <w:sz w:val="22"/>
        </w:rPr>
        <w:t>to</w:t>
      </w:r>
      <w:r>
        <w:rPr>
          <w:rFonts w:ascii="Calibri"/>
          <w:spacing w:val="-4"/>
          <w:sz w:val="22"/>
        </w:rPr>
        <w:t> </w:t>
      </w:r>
      <w:r>
        <w:rPr>
          <w:rFonts w:ascii="Calibri"/>
          <w:sz w:val="22"/>
        </w:rPr>
        <w:t>dispose</w:t>
      </w:r>
      <w:r>
        <w:rPr>
          <w:rFonts w:ascii="Calibri"/>
          <w:spacing w:val="-3"/>
          <w:sz w:val="22"/>
        </w:rPr>
        <w:t> </w:t>
      </w:r>
      <w:r>
        <w:rPr>
          <w:rFonts w:ascii="Calibri"/>
          <w:sz w:val="22"/>
        </w:rPr>
        <w:t>of</w:t>
      </w:r>
      <w:r>
        <w:rPr>
          <w:rFonts w:ascii="Calibri"/>
          <w:spacing w:val="-5"/>
          <w:sz w:val="22"/>
        </w:rPr>
        <w:t> </w:t>
      </w:r>
      <w:r>
        <w:rPr>
          <w:rFonts w:ascii="Calibri"/>
          <w:sz w:val="22"/>
        </w:rPr>
        <w:t>the</w:t>
      </w:r>
      <w:r>
        <w:rPr>
          <w:rFonts w:ascii="Calibri"/>
          <w:spacing w:val="-6"/>
          <w:sz w:val="22"/>
        </w:rPr>
        <w:t> </w:t>
      </w:r>
      <w:r>
        <w:rPr>
          <w:rFonts w:ascii="Calibri"/>
          <w:sz w:val="22"/>
        </w:rPr>
        <w:t>property</w:t>
      </w:r>
      <w:r>
        <w:rPr>
          <w:rFonts w:ascii="Calibri"/>
          <w:spacing w:val="-2"/>
          <w:sz w:val="22"/>
        </w:rPr>
        <w:t> </w:t>
      </w:r>
      <w:r>
        <w:rPr>
          <w:rFonts w:ascii="Calibri"/>
          <w:sz w:val="22"/>
        </w:rPr>
        <w:t>specifically</w:t>
      </w:r>
      <w:r>
        <w:rPr>
          <w:rFonts w:ascii="Calibri"/>
          <w:spacing w:val="-5"/>
          <w:sz w:val="22"/>
        </w:rPr>
        <w:t> </w:t>
      </w:r>
      <w:r>
        <w:rPr>
          <w:rFonts w:ascii="Calibri"/>
          <w:sz w:val="22"/>
        </w:rPr>
        <w:t>through</w:t>
      </w:r>
      <w:r>
        <w:rPr>
          <w:rFonts w:ascii="Calibri"/>
          <w:spacing w:val="-4"/>
          <w:sz w:val="22"/>
        </w:rPr>
        <w:t> </w:t>
      </w:r>
      <w:r>
        <w:rPr>
          <w:rFonts w:ascii="Calibri"/>
          <w:spacing w:val="-10"/>
          <w:sz w:val="22"/>
        </w:rPr>
        <w:t>a</w:t>
      </w:r>
    </w:p>
    <w:p>
      <w:pPr>
        <w:pStyle w:val="ListParagraph"/>
        <w:numPr>
          <w:ilvl w:val="0"/>
          <w:numId w:val="18"/>
        </w:numPr>
        <w:tabs>
          <w:tab w:pos="1079" w:val="left" w:leader="none"/>
        </w:tabs>
        <w:spacing w:line="240" w:lineRule="auto" w:before="41" w:after="0"/>
        <w:ind w:left="1079" w:right="0" w:hanging="727"/>
        <w:jc w:val="left"/>
        <w:rPr>
          <w:rFonts w:ascii="Calibri" w:hAnsi="Calibri"/>
          <w:sz w:val="22"/>
        </w:rPr>
      </w:pPr>
      <w:r>
        <w:rPr>
          <w:rFonts w:ascii="Calibri" w:hAnsi="Calibri"/>
          <w:sz w:val="22"/>
        </w:rPr>
        <w:t>property</w:t>
      </w:r>
      <w:r>
        <w:rPr>
          <w:rFonts w:ascii="Calibri" w:hAnsi="Calibri"/>
          <w:spacing w:val="-7"/>
          <w:sz w:val="22"/>
        </w:rPr>
        <w:t> </w:t>
      </w:r>
      <w:r>
        <w:rPr>
          <w:rFonts w:ascii="Calibri" w:hAnsi="Calibri"/>
          <w:sz w:val="22"/>
        </w:rPr>
        <w:t>trade</w:t>
      </w:r>
      <w:r>
        <w:rPr>
          <w:rFonts w:ascii="Calibri" w:hAnsi="Calibri"/>
          <w:spacing w:val="-5"/>
          <w:sz w:val="22"/>
        </w:rPr>
        <w:t> </w:t>
      </w:r>
      <w:r>
        <w:rPr>
          <w:rFonts w:ascii="Calibri" w:hAnsi="Calibri"/>
          <w:sz w:val="22"/>
        </w:rPr>
        <w:t>agreement</w:t>
      </w:r>
      <w:r>
        <w:rPr>
          <w:rFonts w:ascii="Calibri" w:hAnsi="Calibri"/>
          <w:spacing w:val="-8"/>
          <w:sz w:val="22"/>
        </w:rPr>
        <w:t> </w:t>
      </w:r>
      <w:r>
        <w:rPr>
          <w:rFonts w:ascii="Calibri" w:hAnsi="Calibri"/>
          <w:sz w:val="22"/>
        </w:rPr>
        <w:t>with</w:t>
      </w:r>
      <w:r>
        <w:rPr>
          <w:rFonts w:ascii="Calibri" w:hAnsi="Calibri"/>
          <w:spacing w:val="-7"/>
          <w:sz w:val="22"/>
        </w:rPr>
        <w:t> </w:t>
      </w:r>
      <w:r>
        <w:rPr>
          <w:rFonts w:ascii="Calibri" w:hAnsi="Calibri"/>
          <w:sz w:val="22"/>
        </w:rPr>
        <w:t>Honey’s</w:t>
      </w:r>
      <w:r>
        <w:rPr>
          <w:rFonts w:ascii="Calibri" w:hAnsi="Calibri"/>
          <w:spacing w:val="-7"/>
          <w:sz w:val="22"/>
        </w:rPr>
        <w:t> </w:t>
      </w:r>
      <w:r>
        <w:rPr>
          <w:rFonts w:ascii="Calibri" w:hAnsi="Calibri"/>
          <w:sz w:val="22"/>
        </w:rPr>
        <w:t>Marketplace.</w:t>
      </w:r>
      <w:r>
        <w:rPr>
          <w:rFonts w:ascii="Calibri" w:hAnsi="Calibri"/>
          <w:spacing w:val="-9"/>
          <w:sz w:val="22"/>
        </w:rPr>
        <w:t> </w:t>
      </w:r>
      <w:r>
        <w:rPr>
          <w:rFonts w:ascii="Calibri" w:hAnsi="Calibri"/>
          <w:sz w:val="22"/>
        </w:rPr>
        <w:t>Councilmember</w:t>
      </w:r>
      <w:r>
        <w:rPr>
          <w:rFonts w:ascii="Calibri" w:hAnsi="Calibri"/>
          <w:spacing w:val="-6"/>
          <w:sz w:val="22"/>
        </w:rPr>
        <w:t> </w:t>
      </w:r>
      <w:r>
        <w:rPr>
          <w:rFonts w:ascii="Calibri" w:hAnsi="Calibri"/>
          <w:sz w:val="22"/>
        </w:rPr>
        <w:t>Banks</w:t>
      </w:r>
      <w:r>
        <w:rPr>
          <w:rFonts w:ascii="Calibri" w:hAnsi="Calibri"/>
          <w:spacing w:val="-5"/>
          <w:sz w:val="22"/>
        </w:rPr>
        <w:t> </w:t>
      </w:r>
      <w:r>
        <w:rPr>
          <w:rFonts w:ascii="Calibri" w:hAnsi="Calibri"/>
          <w:spacing w:val="-2"/>
          <w:sz w:val="22"/>
        </w:rPr>
        <w:t>seconds.</w:t>
      </w:r>
    </w:p>
    <w:p>
      <w:pPr>
        <w:spacing w:before="42"/>
        <w:ind w:left="352" w:right="0" w:firstLine="0"/>
        <w:jc w:val="left"/>
        <w:rPr>
          <w:rFonts w:ascii="Arial"/>
          <w:sz w:val="22"/>
        </w:rPr>
      </w:pPr>
      <w:r>
        <w:rPr>
          <w:rFonts w:ascii="Arial"/>
          <w:spacing w:val="-5"/>
          <w:sz w:val="22"/>
        </w:rPr>
        <w:t>164</w:t>
      </w:r>
    </w:p>
    <w:p>
      <w:pPr>
        <w:tabs>
          <w:tab w:pos="1079" w:val="left" w:leader="none"/>
        </w:tabs>
        <w:spacing w:before="53"/>
        <w:ind w:left="352" w:right="0" w:firstLine="0"/>
        <w:jc w:val="left"/>
        <w:rPr>
          <w:sz w:val="22"/>
        </w:rPr>
      </w:pPr>
      <w:r>
        <w:rPr>
          <w:rFonts w:ascii="Arial" w:hAnsi="Arial"/>
          <w:spacing w:val="-5"/>
          <w:sz w:val="22"/>
        </w:rPr>
        <w:t>165</w:t>
      </w:r>
      <w:r>
        <w:rPr>
          <w:rFonts w:ascii="Arial" w:hAnsi="Arial"/>
          <w:sz w:val="22"/>
        </w:rPr>
        <w:tab/>
      </w:r>
      <w:r>
        <w:rPr>
          <w:sz w:val="22"/>
        </w:rPr>
        <w:t>Councilmember</w:t>
      </w:r>
      <w:r>
        <w:rPr>
          <w:spacing w:val="-5"/>
          <w:sz w:val="22"/>
        </w:rPr>
        <w:t> </w:t>
      </w:r>
      <w:r>
        <w:rPr>
          <w:sz w:val="22"/>
        </w:rPr>
        <w:t>Shrope</w:t>
      </w:r>
      <w:r>
        <w:rPr>
          <w:spacing w:val="-4"/>
          <w:sz w:val="22"/>
        </w:rPr>
        <w:t> </w:t>
      </w:r>
      <w:r>
        <w:rPr>
          <w:sz w:val="22"/>
        </w:rPr>
        <w:t>–</w:t>
      </w:r>
      <w:r>
        <w:rPr>
          <w:spacing w:val="-6"/>
          <w:sz w:val="22"/>
        </w:rPr>
        <w:t> </w:t>
      </w:r>
      <w:r>
        <w:rPr>
          <w:spacing w:val="-5"/>
          <w:sz w:val="22"/>
        </w:rPr>
        <w:t>Yes</w:t>
      </w:r>
    </w:p>
    <w:p>
      <w:pPr>
        <w:tabs>
          <w:tab w:pos="1079" w:val="left" w:leader="none"/>
        </w:tabs>
        <w:spacing w:before="41"/>
        <w:ind w:left="352" w:right="0" w:firstLine="0"/>
        <w:jc w:val="left"/>
        <w:rPr>
          <w:sz w:val="22"/>
        </w:rPr>
      </w:pPr>
      <w:r>
        <w:rPr>
          <w:rFonts w:ascii="Arial" w:hAnsi="Arial"/>
          <w:spacing w:val="-5"/>
          <w:sz w:val="22"/>
        </w:rPr>
        <w:t>166</w:t>
      </w:r>
      <w:r>
        <w:rPr>
          <w:rFonts w:ascii="Arial" w:hAnsi="Arial"/>
          <w:sz w:val="22"/>
        </w:rPr>
        <w:tab/>
      </w:r>
      <w:r>
        <w:rPr>
          <w:sz w:val="22"/>
        </w:rPr>
        <w:t>Councilmember</w:t>
      </w:r>
      <w:r>
        <w:rPr>
          <w:spacing w:val="-4"/>
          <w:sz w:val="22"/>
        </w:rPr>
        <w:t> </w:t>
      </w:r>
      <w:r>
        <w:rPr>
          <w:sz w:val="22"/>
        </w:rPr>
        <w:t>Heaton</w:t>
      </w:r>
      <w:r>
        <w:rPr>
          <w:spacing w:val="-7"/>
          <w:sz w:val="22"/>
        </w:rPr>
        <w:t> </w:t>
      </w:r>
      <w:r>
        <w:rPr>
          <w:sz w:val="22"/>
        </w:rPr>
        <w:t>–</w:t>
      </w:r>
      <w:r>
        <w:rPr>
          <w:spacing w:val="-5"/>
          <w:sz w:val="22"/>
        </w:rPr>
        <w:t> </w:t>
      </w:r>
      <w:r>
        <w:rPr>
          <w:spacing w:val="-2"/>
          <w:sz w:val="22"/>
        </w:rPr>
        <w:t>Recused</w:t>
      </w:r>
    </w:p>
    <w:p>
      <w:pPr>
        <w:tabs>
          <w:tab w:pos="1079" w:val="left" w:leader="none"/>
        </w:tabs>
        <w:spacing w:before="39"/>
        <w:ind w:left="352" w:right="0" w:firstLine="0"/>
        <w:jc w:val="left"/>
        <w:rPr>
          <w:sz w:val="22"/>
        </w:rPr>
      </w:pPr>
      <w:r>
        <w:rPr>
          <w:rFonts w:ascii="Arial" w:hAnsi="Arial"/>
          <w:spacing w:val="-5"/>
          <w:sz w:val="22"/>
        </w:rPr>
        <w:t>167</w:t>
      </w:r>
      <w:r>
        <w:rPr>
          <w:rFonts w:ascii="Arial" w:hAnsi="Arial"/>
          <w:sz w:val="22"/>
        </w:rPr>
        <w:tab/>
      </w:r>
      <w:r>
        <w:rPr>
          <w:sz w:val="22"/>
        </w:rPr>
        <w:t>Councilmember</w:t>
      </w:r>
      <w:r>
        <w:rPr>
          <w:spacing w:val="-5"/>
          <w:sz w:val="22"/>
        </w:rPr>
        <w:t> </w:t>
      </w:r>
      <w:r>
        <w:rPr>
          <w:sz w:val="22"/>
        </w:rPr>
        <w:t>Corry</w:t>
      </w:r>
      <w:r>
        <w:rPr>
          <w:spacing w:val="-5"/>
          <w:sz w:val="22"/>
        </w:rPr>
        <w:t> </w:t>
      </w:r>
      <w:r>
        <w:rPr>
          <w:sz w:val="22"/>
        </w:rPr>
        <w:t>–</w:t>
      </w:r>
      <w:r>
        <w:rPr>
          <w:spacing w:val="-5"/>
          <w:sz w:val="22"/>
        </w:rPr>
        <w:t> Yes</w:t>
      </w:r>
    </w:p>
    <w:p>
      <w:pPr>
        <w:tabs>
          <w:tab w:pos="1079" w:val="left" w:leader="none"/>
        </w:tabs>
        <w:spacing w:before="41"/>
        <w:ind w:left="352" w:right="0" w:firstLine="0"/>
        <w:jc w:val="left"/>
        <w:rPr>
          <w:sz w:val="22"/>
        </w:rPr>
      </w:pPr>
      <w:r>
        <w:rPr>
          <w:rFonts w:ascii="Arial" w:hAnsi="Arial"/>
          <w:spacing w:val="-5"/>
          <w:sz w:val="22"/>
        </w:rPr>
        <w:t>168</w:t>
      </w:r>
      <w:r>
        <w:rPr>
          <w:rFonts w:ascii="Arial" w:hAnsi="Arial"/>
          <w:sz w:val="22"/>
        </w:rPr>
        <w:tab/>
      </w:r>
      <w:r>
        <w:rPr>
          <w:sz w:val="22"/>
        </w:rPr>
        <w:t>Councilmember</w:t>
      </w:r>
      <w:r>
        <w:rPr>
          <w:spacing w:val="-5"/>
          <w:sz w:val="22"/>
        </w:rPr>
        <w:t> </w:t>
      </w:r>
      <w:r>
        <w:rPr>
          <w:sz w:val="22"/>
        </w:rPr>
        <w:t>Banks</w:t>
      </w:r>
      <w:r>
        <w:rPr>
          <w:spacing w:val="-4"/>
          <w:sz w:val="22"/>
        </w:rPr>
        <w:t> </w:t>
      </w:r>
      <w:r>
        <w:rPr>
          <w:sz w:val="22"/>
        </w:rPr>
        <w:t>–</w:t>
      </w:r>
      <w:r>
        <w:rPr>
          <w:spacing w:val="-6"/>
          <w:sz w:val="22"/>
        </w:rPr>
        <w:t> </w:t>
      </w:r>
      <w:r>
        <w:rPr>
          <w:spacing w:val="-5"/>
          <w:sz w:val="22"/>
        </w:rPr>
        <w:t>Yes</w:t>
      </w:r>
    </w:p>
    <w:p>
      <w:pPr>
        <w:tabs>
          <w:tab w:pos="1079" w:val="left" w:leader="none"/>
        </w:tabs>
        <w:spacing w:before="41"/>
        <w:ind w:left="352" w:right="0" w:firstLine="0"/>
        <w:jc w:val="left"/>
        <w:rPr>
          <w:sz w:val="22"/>
        </w:rPr>
      </w:pPr>
      <w:r>
        <w:rPr>
          <w:sz w:val="22"/>
        </w:rPr>
        <mc:AlternateContent>
          <mc:Choice Requires="wps">
            <w:drawing>
              <wp:anchor distT="0" distB="0" distL="0" distR="0" allowOverlap="1" layoutInCell="1" locked="0" behindDoc="1" simplePos="0" relativeHeight="460717568">
                <wp:simplePos x="0" y="0"/>
                <wp:positionH relativeFrom="page">
                  <wp:posOffset>1143825</wp:posOffset>
                </wp:positionH>
                <wp:positionV relativeFrom="paragraph">
                  <wp:posOffset>107894</wp:posOffset>
                </wp:positionV>
                <wp:extent cx="5020310" cy="532130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5020310" cy="5321300"/>
                        </a:xfrm>
                        <a:custGeom>
                          <a:avLst/>
                          <a:gdLst/>
                          <a:ahLst/>
                          <a:cxnLst/>
                          <a:rect l="l" t="t" r="r" b="b"/>
                          <a:pathLst>
                            <a:path w="5020310" h="5321300">
                              <a:moveTo>
                                <a:pt x="1712709" y="4612411"/>
                              </a:moveTo>
                              <a:lnTo>
                                <a:pt x="1708378" y="4565866"/>
                              </a:lnTo>
                              <a:lnTo>
                                <a:pt x="1699336" y="4516310"/>
                              </a:lnTo>
                              <a:lnTo>
                                <a:pt x="1685226" y="4463631"/>
                              </a:lnTo>
                              <a:lnTo>
                                <a:pt x="1670443" y="4419752"/>
                              </a:lnTo>
                              <a:lnTo>
                                <a:pt x="1651762" y="4373994"/>
                              </a:lnTo>
                              <a:lnTo>
                                <a:pt x="1629067" y="4326356"/>
                              </a:lnTo>
                              <a:lnTo>
                                <a:pt x="1602232" y="4276890"/>
                              </a:lnTo>
                              <a:lnTo>
                                <a:pt x="1571180" y="4225595"/>
                              </a:lnTo>
                              <a:lnTo>
                                <a:pt x="1546352" y="4188129"/>
                              </a:lnTo>
                              <a:lnTo>
                                <a:pt x="1523365" y="4155960"/>
                              </a:lnTo>
                              <a:lnTo>
                                <a:pt x="1523365" y="4591316"/>
                              </a:lnTo>
                              <a:lnTo>
                                <a:pt x="1521104" y="4627092"/>
                              </a:lnTo>
                              <a:lnTo>
                                <a:pt x="1502143" y="4699673"/>
                              </a:lnTo>
                              <a:lnTo>
                                <a:pt x="1484033" y="4737506"/>
                              </a:lnTo>
                              <a:lnTo>
                                <a:pt x="1458074" y="4777371"/>
                              </a:lnTo>
                              <a:lnTo>
                                <a:pt x="1424381" y="4819294"/>
                              </a:lnTo>
                              <a:lnTo>
                                <a:pt x="1383055" y="4863325"/>
                              </a:lnTo>
                              <a:lnTo>
                                <a:pt x="1188986" y="5057394"/>
                              </a:lnTo>
                              <a:lnTo>
                                <a:pt x="263296" y="4131703"/>
                              </a:lnTo>
                              <a:lnTo>
                                <a:pt x="454266" y="3940733"/>
                              </a:lnTo>
                              <a:lnTo>
                                <a:pt x="505663" y="3892372"/>
                              </a:lnTo>
                              <a:lnTo>
                                <a:pt x="552894" y="3854323"/>
                              </a:lnTo>
                              <a:lnTo>
                                <a:pt x="595909" y="3826776"/>
                              </a:lnTo>
                              <a:lnTo>
                                <a:pt x="634707" y="3809885"/>
                              </a:lnTo>
                              <a:lnTo>
                                <a:pt x="677329" y="3800627"/>
                              </a:lnTo>
                              <a:lnTo>
                                <a:pt x="723658" y="3798062"/>
                              </a:lnTo>
                              <a:lnTo>
                                <a:pt x="773747" y="3802354"/>
                              </a:lnTo>
                              <a:lnTo>
                                <a:pt x="827595" y="3813670"/>
                              </a:lnTo>
                              <a:lnTo>
                                <a:pt x="885215" y="3832174"/>
                              </a:lnTo>
                              <a:lnTo>
                                <a:pt x="923099" y="3848557"/>
                              </a:lnTo>
                              <a:lnTo>
                                <a:pt x="962279" y="3868991"/>
                              </a:lnTo>
                              <a:lnTo>
                                <a:pt x="1002766" y="3893515"/>
                              </a:lnTo>
                              <a:lnTo>
                                <a:pt x="1044536" y="3922141"/>
                              </a:lnTo>
                              <a:lnTo>
                                <a:pt x="1087589" y="3954907"/>
                              </a:lnTo>
                              <a:lnTo>
                                <a:pt x="1131900" y="3991826"/>
                              </a:lnTo>
                              <a:lnTo>
                                <a:pt x="1177455" y="4032923"/>
                              </a:lnTo>
                              <a:lnTo>
                                <a:pt x="1224254" y="4078224"/>
                              </a:lnTo>
                              <a:lnTo>
                                <a:pt x="1262214" y="4117200"/>
                              </a:lnTo>
                              <a:lnTo>
                                <a:pt x="1297444" y="4155452"/>
                              </a:lnTo>
                              <a:lnTo>
                                <a:pt x="1329969" y="4192943"/>
                              </a:lnTo>
                              <a:lnTo>
                                <a:pt x="1359839" y="4229659"/>
                              </a:lnTo>
                              <a:lnTo>
                                <a:pt x="1387081" y="4265587"/>
                              </a:lnTo>
                              <a:lnTo>
                                <a:pt x="1411732" y="4300677"/>
                              </a:lnTo>
                              <a:lnTo>
                                <a:pt x="1433817" y="4334929"/>
                              </a:lnTo>
                              <a:lnTo>
                                <a:pt x="1460563" y="4382351"/>
                              </a:lnTo>
                              <a:lnTo>
                                <a:pt x="1482458" y="4428185"/>
                              </a:lnTo>
                              <a:lnTo>
                                <a:pt x="1499666" y="4472356"/>
                              </a:lnTo>
                              <a:lnTo>
                                <a:pt x="1512316" y="4514850"/>
                              </a:lnTo>
                              <a:lnTo>
                                <a:pt x="1520545" y="4555604"/>
                              </a:lnTo>
                              <a:lnTo>
                                <a:pt x="1523365" y="4591316"/>
                              </a:lnTo>
                              <a:lnTo>
                                <a:pt x="1523365" y="4155960"/>
                              </a:lnTo>
                              <a:lnTo>
                                <a:pt x="1490065" y="4112133"/>
                              </a:lnTo>
                              <a:lnTo>
                                <a:pt x="1458595" y="4073677"/>
                              </a:lnTo>
                              <a:lnTo>
                                <a:pt x="1424889" y="4034929"/>
                              </a:lnTo>
                              <a:lnTo>
                                <a:pt x="1388948" y="3995953"/>
                              </a:lnTo>
                              <a:lnTo>
                                <a:pt x="1350772" y="3956748"/>
                              </a:lnTo>
                              <a:lnTo>
                                <a:pt x="1310170" y="3917289"/>
                              </a:lnTo>
                              <a:lnTo>
                                <a:pt x="1269606" y="3880129"/>
                              </a:lnTo>
                              <a:lnTo>
                                <a:pt x="1229080" y="3845217"/>
                              </a:lnTo>
                              <a:lnTo>
                                <a:pt x="1188580" y="3812540"/>
                              </a:lnTo>
                              <a:lnTo>
                                <a:pt x="1169352" y="3798062"/>
                              </a:lnTo>
                              <a:lnTo>
                                <a:pt x="1148118" y="3782072"/>
                              </a:lnTo>
                              <a:lnTo>
                                <a:pt x="1107694" y="3753777"/>
                              </a:lnTo>
                              <a:lnTo>
                                <a:pt x="1067308" y="3727627"/>
                              </a:lnTo>
                              <a:lnTo>
                                <a:pt x="1026960" y="3703586"/>
                              </a:lnTo>
                              <a:lnTo>
                                <a:pt x="981049" y="3679647"/>
                              </a:lnTo>
                              <a:lnTo>
                                <a:pt x="935380" y="3659060"/>
                              </a:lnTo>
                              <a:lnTo>
                                <a:pt x="890016" y="3641814"/>
                              </a:lnTo>
                              <a:lnTo>
                                <a:pt x="844981" y="3627818"/>
                              </a:lnTo>
                              <a:lnTo>
                                <a:pt x="800341" y="3617036"/>
                              </a:lnTo>
                              <a:lnTo>
                                <a:pt x="756132" y="3609390"/>
                              </a:lnTo>
                              <a:lnTo>
                                <a:pt x="712393" y="3604844"/>
                              </a:lnTo>
                              <a:lnTo>
                                <a:pt x="665822" y="3603802"/>
                              </a:lnTo>
                              <a:lnTo>
                                <a:pt x="620522" y="3608120"/>
                              </a:lnTo>
                              <a:lnTo>
                                <a:pt x="576503" y="3617620"/>
                              </a:lnTo>
                              <a:lnTo>
                                <a:pt x="533755" y="3632098"/>
                              </a:lnTo>
                              <a:lnTo>
                                <a:pt x="492302" y="3651351"/>
                              </a:lnTo>
                              <a:lnTo>
                                <a:pt x="428472" y="3692842"/>
                              </a:lnTo>
                              <a:lnTo>
                                <a:pt x="392658" y="3721798"/>
                              </a:lnTo>
                              <a:lnTo>
                                <a:pt x="354228" y="3756164"/>
                              </a:lnTo>
                              <a:lnTo>
                                <a:pt x="313156" y="3795877"/>
                              </a:lnTo>
                              <a:lnTo>
                                <a:pt x="0" y="4109034"/>
                              </a:lnTo>
                              <a:lnTo>
                                <a:pt x="1211719" y="5320754"/>
                              </a:lnTo>
                              <a:lnTo>
                                <a:pt x="1475079" y="5057394"/>
                              </a:lnTo>
                              <a:lnTo>
                                <a:pt x="1539722" y="4992751"/>
                              </a:lnTo>
                              <a:lnTo>
                                <a:pt x="1578660" y="4951374"/>
                              </a:lnTo>
                              <a:lnTo>
                                <a:pt x="1612620" y="4909909"/>
                              </a:lnTo>
                              <a:lnTo>
                                <a:pt x="1641551" y="4868100"/>
                              </a:lnTo>
                              <a:lnTo>
                                <a:pt x="1665401" y="4825733"/>
                              </a:lnTo>
                              <a:lnTo>
                                <a:pt x="1684159" y="4783531"/>
                              </a:lnTo>
                              <a:lnTo>
                                <a:pt x="1698536" y="4741367"/>
                              </a:lnTo>
                              <a:lnTo>
                                <a:pt x="1708162" y="4698962"/>
                              </a:lnTo>
                              <a:lnTo>
                                <a:pt x="1712683" y="4656023"/>
                              </a:lnTo>
                              <a:lnTo>
                                <a:pt x="1712709" y="4612411"/>
                              </a:lnTo>
                              <a:close/>
                            </a:path>
                            <a:path w="5020310" h="5321300">
                              <a:moveTo>
                                <a:pt x="2931718" y="3600767"/>
                              </a:moveTo>
                              <a:lnTo>
                                <a:pt x="2702026" y="3519830"/>
                              </a:lnTo>
                              <a:lnTo>
                                <a:pt x="2443810" y="3429050"/>
                              </a:lnTo>
                              <a:lnTo>
                                <a:pt x="2387396" y="3410559"/>
                              </a:lnTo>
                              <a:lnTo>
                                <a:pt x="2333091" y="3395332"/>
                              </a:lnTo>
                              <a:lnTo>
                                <a:pt x="2280882" y="3383229"/>
                              </a:lnTo>
                              <a:lnTo>
                                <a:pt x="2262670" y="3379901"/>
                              </a:lnTo>
                              <a:lnTo>
                                <a:pt x="2230780" y="3374072"/>
                              </a:lnTo>
                              <a:lnTo>
                                <a:pt x="2182774" y="3367697"/>
                              </a:lnTo>
                              <a:lnTo>
                                <a:pt x="2153958" y="3366655"/>
                              </a:lnTo>
                              <a:lnTo>
                                <a:pt x="2122284" y="3368548"/>
                              </a:lnTo>
                              <a:lnTo>
                                <a:pt x="2087638" y="3373069"/>
                              </a:lnTo>
                              <a:lnTo>
                                <a:pt x="2049932" y="3379901"/>
                              </a:lnTo>
                              <a:lnTo>
                                <a:pt x="2077834" y="3335655"/>
                              </a:lnTo>
                              <a:lnTo>
                                <a:pt x="2100364" y="3291548"/>
                              </a:lnTo>
                              <a:lnTo>
                                <a:pt x="2117483" y="3247606"/>
                              </a:lnTo>
                              <a:lnTo>
                                <a:pt x="2129142" y="3203854"/>
                              </a:lnTo>
                              <a:lnTo>
                                <a:pt x="2135301" y="3160318"/>
                              </a:lnTo>
                              <a:lnTo>
                                <a:pt x="2135924" y="3117024"/>
                              </a:lnTo>
                              <a:lnTo>
                                <a:pt x="2130983" y="3073984"/>
                              </a:lnTo>
                              <a:lnTo>
                                <a:pt x="2119185" y="3024479"/>
                              </a:lnTo>
                              <a:lnTo>
                                <a:pt x="2101888" y="2976054"/>
                              </a:lnTo>
                              <a:lnTo>
                                <a:pt x="2079015" y="2928734"/>
                              </a:lnTo>
                              <a:lnTo>
                                <a:pt x="2050491" y="2882595"/>
                              </a:lnTo>
                              <a:lnTo>
                                <a:pt x="2016239" y="2837675"/>
                              </a:lnTo>
                              <a:lnTo>
                                <a:pt x="2002967" y="2823222"/>
                              </a:lnTo>
                              <a:lnTo>
                                <a:pt x="1976183" y="2794038"/>
                              </a:lnTo>
                              <a:lnTo>
                                <a:pt x="1950021" y="2769844"/>
                              </a:lnTo>
                              <a:lnTo>
                                <a:pt x="1950021" y="3123654"/>
                              </a:lnTo>
                              <a:lnTo>
                                <a:pt x="1947214" y="3159112"/>
                              </a:lnTo>
                              <a:lnTo>
                                <a:pt x="1923262" y="3229660"/>
                              </a:lnTo>
                              <a:lnTo>
                                <a:pt x="1900516" y="3266808"/>
                              </a:lnTo>
                              <a:lnTo>
                                <a:pt x="1870214" y="3305530"/>
                              </a:lnTo>
                              <a:lnTo>
                                <a:pt x="1832495" y="3346005"/>
                              </a:lnTo>
                              <a:lnTo>
                                <a:pt x="1573974" y="3604526"/>
                              </a:lnTo>
                              <a:lnTo>
                                <a:pt x="1173124" y="3203676"/>
                              </a:lnTo>
                              <a:lnTo>
                                <a:pt x="1460766" y="2916034"/>
                              </a:lnTo>
                              <a:lnTo>
                                <a:pt x="1501305" y="2879814"/>
                              </a:lnTo>
                              <a:lnTo>
                                <a:pt x="1541843" y="2852343"/>
                              </a:lnTo>
                              <a:lnTo>
                                <a:pt x="1582470" y="2833713"/>
                              </a:lnTo>
                              <a:lnTo>
                                <a:pt x="1623288" y="2823984"/>
                              </a:lnTo>
                              <a:lnTo>
                                <a:pt x="1664385" y="2823222"/>
                              </a:lnTo>
                              <a:lnTo>
                                <a:pt x="1714423" y="2832900"/>
                              </a:lnTo>
                              <a:lnTo>
                                <a:pt x="1762429" y="2851810"/>
                              </a:lnTo>
                              <a:lnTo>
                                <a:pt x="1808353" y="2880118"/>
                              </a:lnTo>
                              <a:lnTo>
                                <a:pt x="1852193" y="2918028"/>
                              </a:lnTo>
                              <a:lnTo>
                                <a:pt x="1879295" y="2948228"/>
                              </a:lnTo>
                              <a:lnTo>
                                <a:pt x="1902320" y="2980448"/>
                              </a:lnTo>
                              <a:lnTo>
                                <a:pt x="1921332" y="3014573"/>
                              </a:lnTo>
                              <a:lnTo>
                                <a:pt x="1936343" y="3050476"/>
                              </a:lnTo>
                              <a:lnTo>
                                <a:pt x="1946490" y="3087459"/>
                              </a:lnTo>
                              <a:lnTo>
                                <a:pt x="1950021" y="3123654"/>
                              </a:lnTo>
                              <a:lnTo>
                                <a:pt x="1950021" y="2769844"/>
                              </a:lnTo>
                              <a:lnTo>
                                <a:pt x="1892858" y="2722905"/>
                              </a:lnTo>
                              <a:lnTo>
                                <a:pt x="1848853" y="2694076"/>
                              </a:lnTo>
                              <a:lnTo>
                                <a:pt x="1803184" y="2669540"/>
                              </a:lnTo>
                              <a:lnTo>
                                <a:pt x="1755775" y="2649182"/>
                              </a:lnTo>
                              <a:lnTo>
                                <a:pt x="1696986" y="2631262"/>
                              </a:lnTo>
                              <a:lnTo>
                                <a:pt x="1641386" y="2623121"/>
                              </a:lnTo>
                              <a:lnTo>
                                <a:pt x="1588782" y="2624366"/>
                              </a:lnTo>
                              <a:lnTo>
                                <a:pt x="1538973" y="2634526"/>
                              </a:lnTo>
                              <a:lnTo>
                                <a:pt x="1499692" y="2650337"/>
                              </a:lnTo>
                              <a:lnTo>
                                <a:pt x="1458404" y="2673540"/>
                              </a:lnTo>
                              <a:lnTo>
                                <a:pt x="1415046" y="2704109"/>
                              </a:lnTo>
                              <a:lnTo>
                                <a:pt x="1369593" y="2741968"/>
                              </a:lnTo>
                              <a:lnTo>
                                <a:pt x="1321981" y="2787065"/>
                              </a:lnTo>
                              <a:lnTo>
                                <a:pt x="918933" y="3190113"/>
                              </a:lnTo>
                              <a:lnTo>
                                <a:pt x="2130653" y="4401832"/>
                              </a:lnTo>
                              <a:lnTo>
                                <a:pt x="2250973" y="4281513"/>
                              </a:lnTo>
                              <a:lnTo>
                                <a:pt x="1712887" y="3743439"/>
                              </a:lnTo>
                              <a:lnTo>
                                <a:pt x="1851799" y="3604526"/>
                              </a:lnTo>
                              <a:lnTo>
                                <a:pt x="1893671" y="3565245"/>
                              </a:lnTo>
                              <a:lnTo>
                                <a:pt x="1925104" y="3542715"/>
                              </a:lnTo>
                              <a:lnTo>
                                <a:pt x="1965299" y="3527234"/>
                              </a:lnTo>
                              <a:lnTo>
                                <a:pt x="2012162" y="3519830"/>
                              </a:lnTo>
                              <a:lnTo>
                                <a:pt x="2040178" y="3519830"/>
                              </a:lnTo>
                              <a:lnTo>
                                <a:pt x="2110854" y="3529673"/>
                              </a:lnTo>
                              <a:lnTo>
                                <a:pt x="2154301" y="3540061"/>
                              </a:lnTo>
                              <a:lnTo>
                                <a:pt x="2193988" y="3551021"/>
                              </a:lnTo>
                              <a:lnTo>
                                <a:pt x="2239175" y="3564331"/>
                              </a:lnTo>
                              <a:lnTo>
                                <a:pt x="2289899" y="3580180"/>
                              </a:lnTo>
                              <a:lnTo>
                                <a:pt x="2346160" y="3598748"/>
                              </a:lnTo>
                              <a:lnTo>
                                <a:pt x="2780474" y="3752011"/>
                              </a:lnTo>
                              <a:lnTo>
                                <a:pt x="2931718" y="3600767"/>
                              </a:lnTo>
                              <a:close/>
                            </a:path>
                            <a:path w="5020310" h="5321300">
                              <a:moveTo>
                                <a:pt x="3796703" y="2735770"/>
                              </a:moveTo>
                              <a:lnTo>
                                <a:pt x="3564877" y="2611844"/>
                              </a:lnTo>
                              <a:lnTo>
                                <a:pt x="3018840" y="2323515"/>
                              </a:lnTo>
                              <a:lnTo>
                                <a:pt x="3018840" y="2518460"/>
                              </a:lnTo>
                              <a:lnTo>
                                <a:pt x="2710650" y="2826639"/>
                              </a:lnTo>
                              <a:lnTo>
                                <a:pt x="2684932" y="2781211"/>
                              </a:lnTo>
                              <a:lnTo>
                                <a:pt x="2506421" y="2462250"/>
                              </a:lnTo>
                              <a:lnTo>
                                <a:pt x="2480792" y="2416759"/>
                              </a:lnTo>
                              <a:lnTo>
                                <a:pt x="2455049" y="2371344"/>
                              </a:lnTo>
                              <a:lnTo>
                                <a:pt x="2430716" y="2329726"/>
                              </a:lnTo>
                              <a:lnTo>
                                <a:pt x="2405862" y="2288641"/>
                              </a:lnTo>
                              <a:lnTo>
                                <a:pt x="2380577" y="2248217"/>
                              </a:lnTo>
                              <a:lnTo>
                                <a:pt x="2354516" y="2208009"/>
                              </a:lnTo>
                              <a:lnTo>
                                <a:pt x="2327922" y="2168474"/>
                              </a:lnTo>
                              <a:lnTo>
                                <a:pt x="2300655" y="2129447"/>
                              </a:lnTo>
                              <a:lnTo>
                                <a:pt x="2272677" y="2090940"/>
                              </a:lnTo>
                              <a:lnTo>
                                <a:pt x="2308301" y="2113635"/>
                              </a:lnTo>
                              <a:lnTo>
                                <a:pt x="2347137" y="2137651"/>
                              </a:lnTo>
                              <a:lnTo>
                                <a:pt x="2389162" y="2162987"/>
                              </a:lnTo>
                              <a:lnTo>
                                <a:pt x="2434336" y="2189657"/>
                              </a:lnTo>
                              <a:lnTo>
                                <a:pt x="2533967" y="2247023"/>
                              </a:lnTo>
                              <a:lnTo>
                                <a:pt x="3018840" y="2518460"/>
                              </a:lnTo>
                              <a:lnTo>
                                <a:pt x="3018840" y="2323515"/>
                              </a:lnTo>
                              <a:lnTo>
                                <a:pt x="2578392" y="2090940"/>
                              </a:lnTo>
                              <a:lnTo>
                                <a:pt x="2212937" y="1896097"/>
                              </a:lnTo>
                              <a:lnTo>
                                <a:pt x="2083384" y="2025650"/>
                              </a:lnTo>
                              <a:lnTo>
                                <a:pt x="2207234" y="2248065"/>
                              </a:lnTo>
                              <a:lnTo>
                                <a:pt x="2232012" y="2292781"/>
                              </a:lnTo>
                              <a:lnTo>
                                <a:pt x="2797340" y="3319335"/>
                              </a:lnTo>
                              <a:lnTo>
                                <a:pt x="2945981" y="3586492"/>
                              </a:lnTo>
                              <a:lnTo>
                                <a:pt x="3073717" y="3458756"/>
                              </a:lnTo>
                              <a:lnTo>
                                <a:pt x="3024924" y="3373996"/>
                              </a:lnTo>
                              <a:lnTo>
                                <a:pt x="2855353" y="3076664"/>
                              </a:lnTo>
                              <a:lnTo>
                                <a:pt x="2806560" y="2991904"/>
                              </a:lnTo>
                              <a:lnTo>
                                <a:pt x="2971825" y="2826639"/>
                              </a:lnTo>
                              <a:lnTo>
                                <a:pt x="3186620" y="2611844"/>
                              </a:lnTo>
                              <a:lnTo>
                                <a:pt x="3659670" y="2872803"/>
                              </a:lnTo>
                              <a:lnTo>
                                <a:pt x="3796703" y="2735770"/>
                              </a:lnTo>
                              <a:close/>
                            </a:path>
                            <a:path w="5020310" h="5321300">
                              <a:moveTo>
                                <a:pt x="4019270" y="2513215"/>
                              </a:moveTo>
                              <a:lnTo>
                                <a:pt x="3468776" y="1962734"/>
                              </a:lnTo>
                              <a:lnTo>
                                <a:pt x="3895407" y="1536115"/>
                              </a:lnTo>
                              <a:lnTo>
                                <a:pt x="3752354" y="1393075"/>
                              </a:lnTo>
                              <a:lnTo>
                                <a:pt x="3325736" y="1819694"/>
                              </a:lnTo>
                              <a:lnTo>
                                <a:pt x="2950527" y="1444485"/>
                              </a:lnTo>
                              <a:lnTo>
                                <a:pt x="3443478" y="951534"/>
                              </a:lnTo>
                              <a:lnTo>
                                <a:pt x="3300488" y="808558"/>
                              </a:lnTo>
                              <a:lnTo>
                                <a:pt x="2687294" y="1421752"/>
                              </a:lnTo>
                              <a:lnTo>
                                <a:pt x="3899014" y="2633472"/>
                              </a:lnTo>
                              <a:lnTo>
                                <a:pt x="4019270" y="2513215"/>
                              </a:lnTo>
                              <a:close/>
                            </a:path>
                            <a:path w="5020310" h="5321300">
                              <a:moveTo>
                                <a:pt x="5020018" y="1512468"/>
                              </a:moveTo>
                              <a:lnTo>
                                <a:pt x="3951274" y="443738"/>
                              </a:lnTo>
                              <a:lnTo>
                                <a:pt x="4252023" y="142976"/>
                              </a:lnTo>
                              <a:lnTo>
                                <a:pt x="4109047" y="0"/>
                              </a:lnTo>
                              <a:lnTo>
                                <a:pt x="3388576" y="720471"/>
                              </a:lnTo>
                              <a:lnTo>
                                <a:pt x="3531565" y="863447"/>
                              </a:lnTo>
                              <a:lnTo>
                                <a:pt x="3831018" y="563981"/>
                              </a:lnTo>
                              <a:lnTo>
                                <a:pt x="4899761" y="1632724"/>
                              </a:lnTo>
                              <a:lnTo>
                                <a:pt x="5020018" y="151246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0.065002pt;margin-top:8.495639pt;width:395.3pt;height:419pt;mso-position-horizontal-relative:page;mso-position-vertical-relative:paragraph;z-index:-42598912" id="docshape17" coordorigin="1801,170" coordsize="7906,8380" path="m4498,7434l4492,7360,4477,7282,4455,7199,4432,7130,4403,7058,4367,6983,4325,6905,4276,6824,4237,6765,4200,6715,4200,7400,4197,7457,4186,7513,4167,7571,4138,7631,4097,7693,4044,7759,3979,7829,3674,8134,2216,6677,2517,6376,2598,6300,2672,6240,2740,6196,2801,6170,2868,6155,2941,6151,3020,6158,3105,6176,3195,6205,3255,6231,3317,6263,3380,6301,3446,6347,3514,6398,3584,6456,3656,6521,3729,6592,3789,6654,3845,6714,3896,6773,3943,6831,3986,6887,4025,6943,4059,6997,4101,7071,4136,7143,4163,7213,4183,7280,4196,7344,4200,7400,4200,6715,4194,6706,4148,6646,4098,6585,4045,6524,3989,6463,3929,6401,3865,6339,3801,6280,3737,6225,3673,6174,3643,6151,3609,6126,3546,6081,3482,6040,3419,6002,3346,5965,3274,5932,3203,5905,3132,5883,3062,5866,2992,5854,2923,5847,2850,5845,2779,5852,2709,5867,2642,5890,2577,5920,2528,5948,2476,5985,2420,6031,2359,6085,2294,6148,1801,6641,3710,8549,4124,8134,4226,8033,4287,7967,4341,7902,4386,7836,4424,7769,4454,7703,4476,7637,4491,7570,4498,7502,4498,7434xm6418,5840l6056,5713,5650,5570,5561,5541,5475,5517,5393,5498,5365,5493,5314,5483,5239,5473,5193,5472,5143,5475,5089,5482,5030,5493,5073,5423,5109,5353,5136,5284,5154,5215,5164,5147,5165,5089,5165,5079,5157,5011,5139,4933,5111,4857,5075,4782,5030,4709,4976,4639,4956,4616,4913,4570,4872,4532,4872,5089,4868,5145,4854,5200,4830,5256,4794,5314,4747,5375,4687,5439,4280,5846,3649,5215,4102,4762,4166,4705,4229,4662,4293,4632,4358,4617,4422,4616,4501,4631,4577,4661,4649,4706,4718,4765,4761,4813,4797,4864,4827,4917,4851,4974,4867,5032,4872,5089,4872,4532,4849,4510,4782,4458,4713,4413,4641,4374,4566,4342,4474,4314,4386,4301,4303,4303,4225,4319,4163,4344,4098,4380,4030,4428,3958,4488,3883,4559,3248,5194,5157,7102,5346,6912,4499,6065,4718,5846,4753,5812,4783,5784,4810,5763,4833,5749,4863,5735,4896,5725,4932,5717,4970,5713,5014,5713,5066,5718,5125,5728,5194,5745,5256,5762,5328,5783,5407,5808,5496,5837,6180,6079,6418,5840xm7780,4478l7415,4283,6555,3829,6555,4136,6070,4621,6030,4550,5748,4047,5708,3976,5668,3904,5629,3839,5590,3774,5550,3710,5509,3647,5467,3585,5424,3523,5380,3463,5436,3498,5498,3536,5564,3576,5635,3618,5792,3709,6555,4136,6555,3829,5862,3463,5286,3156,5082,3360,5277,3710,5316,3781,6207,5397,6441,5818,6642,5617,6565,5483,6298,5015,6221,4882,6481,4621,6820,4283,7565,4694,7780,4478xm8131,4128l7264,3261,7936,2589,7711,2364,7039,3036,6448,2445,7224,1668,6999,1443,6033,2409,7941,4317,8131,4128xm9707,2552l8024,869,8497,395,8272,170,7138,1305,7363,1530,7834,1058,9517,2741,9707,2552xe" filled="true" fillcolor="#c0c0c0" stroked="false">
                <v:path arrowok="t"/>
                <v:fill opacity="32896f" type="solid"/>
                <w10:wrap type="none"/>
              </v:shape>
            </w:pict>
          </mc:Fallback>
        </mc:AlternateContent>
      </w:r>
      <w:r>
        <w:rPr>
          <w:rFonts w:ascii="Arial" w:hAnsi="Arial"/>
          <w:spacing w:val="-5"/>
          <w:sz w:val="22"/>
        </w:rPr>
        <w:t>169</w:t>
      </w:r>
      <w:r>
        <w:rPr>
          <w:rFonts w:ascii="Arial" w:hAnsi="Arial"/>
          <w:sz w:val="22"/>
        </w:rPr>
        <w:tab/>
      </w:r>
      <w:r>
        <w:rPr>
          <w:sz w:val="22"/>
        </w:rPr>
        <w:t>Councilmember</w:t>
      </w:r>
      <w:r>
        <w:rPr>
          <w:spacing w:val="-7"/>
          <w:sz w:val="22"/>
        </w:rPr>
        <w:t> </w:t>
      </w:r>
      <w:r>
        <w:rPr>
          <w:sz w:val="22"/>
        </w:rPr>
        <w:t>Chamberlain</w:t>
      </w:r>
      <w:r>
        <w:rPr>
          <w:spacing w:val="-7"/>
          <w:sz w:val="22"/>
        </w:rPr>
        <w:t> </w:t>
      </w:r>
      <w:r>
        <w:rPr>
          <w:sz w:val="22"/>
        </w:rPr>
        <w:t>–</w:t>
      </w:r>
      <w:r>
        <w:rPr>
          <w:spacing w:val="-6"/>
          <w:sz w:val="22"/>
        </w:rPr>
        <w:t> </w:t>
      </w:r>
      <w:r>
        <w:rPr>
          <w:spacing w:val="-2"/>
          <w:sz w:val="22"/>
        </w:rPr>
        <w:t>Absent</w:t>
      </w:r>
    </w:p>
    <w:p>
      <w:pPr>
        <w:tabs>
          <w:tab w:pos="1079" w:val="left" w:leader="none"/>
        </w:tabs>
        <w:spacing w:before="38"/>
        <w:ind w:left="351" w:right="0" w:firstLine="0"/>
        <w:jc w:val="left"/>
        <w:rPr>
          <w:sz w:val="22"/>
        </w:rPr>
      </w:pPr>
      <w:r>
        <w:rPr>
          <w:rFonts w:ascii="Arial"/>
          <w:spacing w:val="-5"/>
          <w:sz w:val="22"/>
        </w:rPr>
        <w:t>170</w:t>
      </w:r>
      <w:r>
        <w:rPr>
          <w:rFonts w:ascii="Arial"/>
          <w:sz w:val="22"/>
        </w:rPr>
        <w:tab/>
      </w:r>
      <w:r>
        <w:rPr>
          <w:sz w:val="22"/>
        </w:rPr>
        <w:t>Motion</w:t>
      </w:r>
      <w:r>
        <w:rPr>
          <w:spacing w:val="-3"/>
          <w:sz w:val="22"/>
        </w:rPr>
        <w:t> </w:t>
      </w:r>
      <w:r>
        <w:rPr>
          <w:spacing w:val="-2"/>
          <w:sz w:val="22"/>
        </w:rPr>
        <w:t>passed.</w:t>
      </w:r>
    </w:p>
    <w:p>
      <w:pPr>
        <w:spacing w:before="45"/>
        <w:ind w:left="351" w:right="0" w:firstLine="0"/>
        <w:jc w:val="left"/>
        <w:rPr>
          <w:rFonts w:ascii="Arial"/>
          <w:sz w:val="22"/>
        </w:rPr>
      </w:pPr>
      <w:r>
        <w:rPr>
          <w:rFonts w:ascii="Arial"/>
          <w:spacing w:val="-5"/>
          <w:sz w:val="22"/>
        </w:rPr>
        <w:t>171</w:t>
      </w:r>
    </w:p>
    <w:p>
      <w:pPr>
        <w:tabs>
          <w:tab w:pos="1798" w:val="left" w:leader="none"/>
        </w:tabs>
        <w:spacing w:before="53"/>
        <w:ind w:left="352" w:right="0" w:firstLine="0"/>
        <w:jc w:val="left"/>
        <w:rPr>
          <w:b/>
          <w:sz w:val="22"/>
        </w:rPr>
      </w:pPr>
      <w:r>
        <w:rPr>
          <w:rFonts w:ascii="Arial"/>
          <w:spacing w:val="-5"/>
          <w:sz w:val="22"/>
        </w:rPr>
        <w:t>172</w:t>
      </w:r>
      <w:r>
        <w:rPr>
          <w:rFonts w:ascii="Arial"/>
          <w:sz w:val="22"/>
        </w:rPr>
        <w:tab/>
      </w:r>
      <w:r>
        <w:rPr>
          <w:b/>
          <w:sz w:val="22"/>
        </w:rPr>
        <w:t>7.</w:t>
      </w:r>
      <w:r>
        <w:rPr>
          <w:b/>
          <w:spacing w:val="41"/>
          <w:sz w:val="22"/>
        </w:rPr>
        <w:t>  </w:t>
      </w:r>
      <w:r>
        <w:rPr>
          <w:b/>
          <w:sz w:val="22"/>
        </w:rPr>
        <w:t>ACTION</w:t>
      </w:r>
      <w:r>
        <w:rPr>
          <w:b/>
          <w:spacing w:val="-2"/>
          <w:sz w:val="22"/>
        </w:rPr>
        <w:t> </w:t>
      </w:r>
      <w:r>
        <w:rPr>
          <w:b/>
          <w:sz w:val="22"/>
        </w:rPr>
        <w:t>ITEMS</w:t>
      </w:r>
      <w:r>
        <w:rPr>
          <w:b/>
          <w:spacing w:val="-2"/>
          <w:sz w:val="22"/>
        </w:rPr>
        <w:t> </w:t>
      </w:r>
      <w:r>
        <w:rPr>
          <w:b/>
          <w:sz w:val="22"/>
        </w:rPr>
        <w:t>READY</w:t>
      </w:r>
      <w:r>
        <w:rPr>
          <w:b/>
          <w:spacing w:val="-1"/>
          <w:sz w:val="22"/>
        </w:rPr>
        <w:t> </w:t>
      </w:r>
      <w:r>
        <w:rPr>
          <w:b/>
          <w:sz w:val="22"/>
        </w:rPr>
        <w:t>FOR</w:t>
      </w:r>
      <w:r>
        <w:rPr>
          <w:b/>
          <w:spacing w:val="-3"/>
          <w:sz w:val="22"/>
        </w:rPr>
        <w:t> </w:t>
      </w:r>
      <w:r>
        <w:rPr>
          <w:b/>
          <w:spacing w:val="-2"/>
          <w:sz w:val="22"/>
        </w:rPr>
        <w:t>VOTE:</w:t>
      </w:r>
    </w:p>
    <w:p>
      <w:pPr>
        <w:spacing w:before="44"/>
        <w:ind w:left="352" w:right="0" w:firstLine="0"/>
        <w:jc w:val="left"/>
        <w:rPr>
          <w:rFonts w:ascii="Arial"/>
          <w:sz w:val="22"/>
        </w:rPr>
      </w:pPr>
      <w:r>
        <w:rPr>
          <w:rFonts w:ascii="Arial"/>
          <w:spacing w:val="-5"/>
          <w:sz w:val="22"/>
        </w:rPr>
        <w:t>173</w:t>
      </w:r>
    </w:p>
    <w:p>
      <w:pPr>
        <w:tabs>
          <w:tab w:pos="2519" w:val="left" w:leader="none"/>
        </w:tabs>
        <w:spacing w:before="51"/>
        <w:ind w:left="351" w:right="0" w:firstLine="0"/>
        <w:jc w:val="left"/>
        <w:rPr>
          <w:b/>
          <w:sz w:val="22"/>
        </w:rPr>
      </w:pPr>
      <w:r>
        <w:rPr>
          <w:rFonts w:ascii="Arial"/>
          <w:spacing w:val="-5"/>
          <w:sz w:val="22"/>
        </w:rPr>
        <w:t>174</w:t>
      </w:r>
      <w:r>
        <w:rPr>
          <w:rFonts w:ascii="Arial"/>
          <w:sz w:val="22"/>
        </w:rPr>
        <w:tab/>
      </w:r>
      <w:r>
        <w:rPr>
          <w:b/>
          <w:sz w:val="22"/>
        </w:rPr>
        <w:t>A.</w:t>
      </w:r>
      <w:r>
        <w:rPr>
          <w:b/>
          <w:spacing w:val="78"/>
          <w:w w:val="150"/>
          <w:sz w:val="22"/>
        </w:rPr>
        <w:t> </w:t>
      </w:r>
      <w:r>
        <w:rPr>
          <w:b/>
          <w:sz w:val="22"/>
        </w:rPr>
        <w:t>Discussion</w:t>
      </w:r>
      <w:r>
        <w:rPr>
          <w:b/>
          <w:spacing w:val="-5"/>
          <w:sz w:val="22"/>
        </w:rPr>
        <w:t> </w:t>
      </w:r>
      <w:r>
        <w:rPr>
          <w:b/>
          <w:sz w:val="22"/>
        </w:rPr>
        <w:t>and</w:t>
      </w:r>
      <w:r>
        <w:rPr>
          <w:b/>
          <w:spacing w:val="-4"/>
          <w:sz w:val="22"/>
        </w:rPr>
        <w:t> </w:t>
      </w:r>
      <w:r>
        <w:rPr>
          <w:b/>
          <w:sz w:val="22"/>
        </w:rPr>
        <w:t>Consideration</w:t>
      </w:r>
      <w:r>
        <w:rPr>
          <w:b/>
          <w:spacing w:val="-5"/>
          <w:sz w:val="22"/>
        </w:rPr>
        <w:t> </w:t>
      </w:r>
      <w:r>
        <w:rPr>
          <w:b/>
          <w:sz w:val="22"/>
        </w:rPr>
        <w:t>of</w:t>
      </w:r>
      <w:r>
        <w:rPr>
          <w:b/>
          <w:spacing w:val="-4"/>
          <w:sz w:val="22"/>
        </w:rPr>
        <w:t> </w:t>
      </w:r>
      <w:r>
        <w:rPr>
          <w:b/>
          <w:sz w:val="22"/>
        </w:rPr>
        <w:t>a</w:t>
      </w:r>
      <w:r>
        <w:rPr>
          <w:b/>
          <w:spacing w:val="-5"/>
          <w:sz w:val="22"/>
        </w:rPr>
        <w:t> </w:t>
      </w:r>
      <w:r>
        <w:rPr>
          <w:b/>
          <w:sz w:val="22"/>
        </w:rPr>
        <w:t>Full</w:t>
      </w:r>
      <w:r>
        <w:rPr>
          <w:b/>
          <w:spacing w:val="-2"/>
          <w:sz w:val="22"/>
        </w:rPr>
        <w:t> </w:t>
      </w:r>
      <w:r>
        <w:rPr>
          <w:b/>
          <w:sz w:val="22"/>
        </w:rPr>
        <w:t>Boundary</w:t>
      </w:r>
      <w:r>
        <w:rPr>
          <w:b/>
          <w:spacing w:val="-5"/>
          <w:sz w:val="22"/>
        </w:rPr>
        <w:t> </w:t>
      </w:r>
      <w:r>
        <w:rPr>
          <w:b/>
          <w:sz w:val="22"/>
        </w:rPr>
        <w:t>Adjustment</w:t>
      </w:r>
      <w:r>
        <w:rPr>
          <w:b/>
          <w:spacing w:val="-4"/>
          <w:sz w:val="22"/>
        </w:rPr>
        <w:t> </w:t>
      </w:r>
      <w:r>
        <w:rPr>
          <w:b/>
          <w:sz w:val="22"/>
        </w:rPr>
        <w:t>for</w:t>
      </w:r>
      <w:r>
        <w:rPr>
          <w:b/>
          <w:spacing w:val="-6"/>
          <w:sz w:val="22"/>
        </w:rPr>
        <w:t> </w:t>
      </w:r>
      <w:r>
        <w:rPr>
          <w:b/>
          <w:sz w:val="22"/>
        </w:rPr>
        <w:t>Parcel</w:t>
      </w:r>
      <w:r>
        <w:rPr>
          <w:b/>
          <w:spacing w:val="-2"/>
          <w:sz w:val="22"/>
        </w:rPr>
        <w:t> </w:t>
      </w:r>
      <w:r>
        <w:rPr>
          <w:b/>
          <w:sz w:val="22"/>
        </w:rPr>
        <w:t>K-B-12-</w:t>
      </w:r>
      <w:r>
        <w:rPr>
          <w:b/>
          <w:spacing w:val="-10"/>
          <w:sz w:val="22"/>
        </w:rPr>
        <w:t>9</w:t>
      </w:r>
    </w:p>
    <w:p>
      <w:pPr>
        <w:tabs>
          <w:tab w:pos="2878" w:val="left" w:leader="none"/>
        </w:tabs>
        <w:spacing w:before="41"/>
        <w:ind w:left="351" w:right="0" w:firstLine="0"/>
        <w:jc w:val="left"/>
        <w:rPr>
          <w:b/>
          <w:sz w:val="22"/>
        </w:rPr>
      </w:pPr>
      <w:r>
        <w:rPr>
          <w:rFonts w:ascii="Arial" w:hAnsi="Arial"/>
          <w:spacing w:val="-5"/>
          <w:sz w:val="22"/>
        </w:rPr>
        <w:t>175</w:t>
      </w:r>
      <w:r>
        <w:rPr>
          <w:rFonts w:ascii="Arial" w:hAnsi="Arial"/>
          <w:sz w:val="22"/>
        </w:rPr>
        <w:tab/>
      </w:r>
      <w:r>
        <w:rPr>
          <w:b/>
          <w:sz w:val="22"/>
        </w:rPr>
        <w:t>(Honey’s</w:t>
      </w:r>
      <w:r>
        <w:rPr>
          <w:b/>
          <w:spacing w:val="-9"/>
          <w:sz w:val="22"/>
        </w:rPr>
        <w:t> </w:t>
      </w:r>
      <w:r>
        <w:rPr>
          <w:b/>
          <w:sz w:val="22"/>
        </w:rPr>
        <w:t>Marketplace)</w:t>
      </w:r>
      <w:r>
        <w:rPr>
          <w:b/>
          <w:spacing w:val="-3"/>
          <w:sz w:val="22"/>
        </w:rPr>
        <w:t> </w:t>
      </w:r>
      <w:r>
        <w:rPr>
          <w:b/>
          <w:sz w:val="22"/>
        </w:rPr>
        <w:t>to</w:t>
      </w:r>
      <w:r>
        <w:rPr>
          <w:b/>
          <w:spacing w:val="-7"/>
          <w:sz w:val="22"/>
        </w:rPr>
        <w:t> </w:t>
      </w:r>
      <w:r>
        <w:rPr>
          <w:b/>
          <w:sz w:val="22"/>
        </w:rPr>
        <w:t>modify</w:t>
      </w:r>
      <w:r>
        <w:rPr>
          <w:b/>
          <w:spacing w:val="-4"/>
          <w:sz w:val="22"/>
        </w:rPr>
        <w:t> </w:t>
      </w:r>
      <w:r>
        <w:rPr>
          <w:b/>
          <w:sz w:val="22"/>
        </w:rPr>
        <w:t>the</w:t>
      </w:r>
      <w:r>
        <w:rPr>
          <w:b/>
          <w:spacing w:val="-5"/>
          <w:sz w:val="22"/>
        </w:rPr>
        <w:t> </w:t>
      </w:r>
      <w:r>
        <w:rPr>
          <w:b/>
          <w:sz w:val="22"/>
        </w:rPr>
        <w:t>West</w:t>
      </w:r>
      <w:r>
        <w:rPr>
          <w:b/>
          <w:spacing w:val="-4"/>
          <w:sz w:val="22"/>
        </w:rPr>
        <w:t> </w:t>
      </w:r>
      <w:r>
        <w:rPr>
          <w:b/>
          <w:sz w:val="22"/>
        </w:rPr>
        <w:t>Property</w:t>
      </w:r>
      <w:r>
        <w:rPr>
          <w:b/>
          <w:spacing w:val="-8"/>
          <w:sz w:val="22"/>
        </w:rPr>
        <w:t> </w:t>
      </w:r>
      <w:r>
        <w:rPr>
          <w:b/>
          <w:spacing w:val="-2"/>
          <w:sz w:val="22"/>
        </w:rPr>
        <w:t>Line.</w:t>
      </w:r>
    </w:p>
    <w:p>
      <w:pPr>
        <w:tabs>
          <w:tab w:pos="2878" w:val="left" w:leader="none"/>
        </w:tabs>
        <w:spacing w:before="41"/>
        <w:ind w:left="351" w:right="0" w:firstLine="0"/>
        <w:jc w:val="left"/>
        <w:rPr>
          <w:b/>
          <w:sz w:val="22"/>
        </w:rPr>
      </w:pPr>
      <w:r>
        <w:rPr>
          <w:rFonts w:ascii="Arial"/>
          <w:spacing w:val="-5"/>
          <w:sz w:val="22"/>
        </w:rPr>
        <w:t>176</w:t>
      </w:r>
      <w:r>
        <w:rPr>
          <w:rFonts w:ascii="Arial"/>
          <w:sz w:val="22"/>
        </w:rPr>
        <w:tab/>
      </w:r>
      <w:r>
        <w:rPr>
          <w:b/>
          <w:sz w:val="22"/>
        </w:rPr>
        <w:t>Councilmember</w:t>
      </w:r>
      <w:r>
        <w:rPr>
          <w:b/>
          <w:spacing w:val="-11"/>
          <w:sz w:val="22"/>
        </w:rPr>
        <w:t> </w:t>
      </w:r>
      <w:r>
        <w:rPr>
          <w:b/>
          <w:sz w:val="22"/>
        </w:rPr>
        <w:t>Heaton</w:t>
      </w:r>
      <w:r>
        <w:rPr>
          <w:b/>
          <w:spacing w:val="-7"/>
          <w:sz w:val="22"/>
        </w:rPr>
        <w:t> </w:t>
      </w:r>
      <w:r>
        <w:rPr>
          <w:b/>
          <w:spacing w:val="-2"/>
          <w:sz w:val="22"/>
        </w:rPr>
        <w:t>recused.</w:t>
      </w:r>
    </w:p>
    <w:p>
      <w:pPr>
        <w:tabs>
          <w:tab w:pos="1078" w:val="left" w:leader="none"/>
        </w:tabs>
        <w:spacing w:before="39"/>
        <w:ind w:left="351" w:right="0" w:firstLine="0"/>
        <w:jc w:val="left"/>
        <w:rPr>
          <w:sz w:val="22"/>
        </w:rPr>
      </w:pPr>
      <w:r>
        <w:rPr>
          <w:rFonts w:ascii="Arial"/>
          <w:spacing w:val="-5"/>
          <w:sz w:val="22"/>
        </w:rPr>
        <w:t>177</w:t>
      </w:r>
      <w:r>
        <w:rPr>
          <w:rFonts w:ascii="Arial"/>
          <w:sz w:val="22"/>
        </w:rPr>
        <w:tab/>
      </w:r>
      <w:r>
        <w:rPr>
          <w:sz w:val="22"/>
        </w:rPr>
        <w:t>Mrs.</w:t>
      </w:r>
      <w:r>
        <w:rPr>
          <w:spacing w:val="-6"/>
          <w:sz w:val="22"/>
        </w:rPr>
        <w:t> </w:t>
      </w:r>
      <w:r>
        <w:rPr>
          <w:sz w:val="22"/>
        </w:rPr>
        <w:t>Chatterley</w:t>
      </w:r>
      <w:r>
        <w:rPr>
          <w:spacing w:val="-2"/>
          <w:sz w:val="22"/>
        </w:rPr>
        <w:t> </w:t>
      </w:r>
      <w:r>
        <w:rPr>
          <w:sz w:val="22"/>
        </w:rPr>
        <w:t>stated</w:t>
      </w:r>
      <w:r>
        <w:rPr>
          <w:spacing w:val="-6"/>
          <w:sz w:val="22"/>
        </w:rPr>
        <w:t> </w:t>
      </w:r>
      <w:r>
        <w:rPr>
          <w:sz w:val="22"/>
        </w:rPr>
        <w:t>that</w:t>
      </w:r>
      <w:r>
        <w:rPr>
          <w:spacing w:val="-6"/>
          <w:sz w:val="22"/>
        </w:rPr>
        <w:t> </w:t>
      </w:r>
      <w:r>
        <w:rPr>
          <w:sz w:val="22"/>
        </w:rPr>
        <w:t>Iron</w:t>
      </w:r>
      <w:r>
        <w:rPr>
          <w:spacing w:val="-4"/>
          <w:sz w:val="22"/>
        </w:rPr>
        <w:t> </w:t>
      </w:r>
      <w:r>
        <w:rPr>
          <w:sz w:val="22"/>
        </w:rPr>
        <w:t>Rock</w:t>
      </w:r>
      <w:r>
        <w:rPr>
          <w:spacing w:val="-5"/>
          <w:sz w:val="22"/>
        </w:rPr>
        <w:t> </w:t>
      </w:r>
      <w:r>
        <w:rPr>
          <w:sz w:val="22"/>
        </w:rPr>
        <w:t>Engineer</w:t>
      </w:r>
      <w:r>
        <w:rPr>
          <w:spacing w:val="-5"/>
          <w:sz w:val="22"/>
        </w:rPr>
        <w:t> </w:t>
      </w:r>
      <w:r>
        <w:rPr>
          <w:sz w:val="22"/>
        </w:rPr>
        <w:t>submitted</w:t>
      </w:r>
      <w:r>
        <w:rPr>
          <w:spacing w:val="-5"/>
          <w:sz w:val="22"/>
        </w:rPr>
        <w:t> </w:t>
      </w:r>
      <w:r>
        <w:rPr>
          <w:sz w:val="22"/>
        </w:rPr>
        <w:t>an</w:t>
      </w:r>
      <w:r>
        <w:rPr>
          <w:spacing w:val="-4"/>
          <w:sz w:val="22"/>
        </w:rPr>
        <w:t> </w:t>
      </w:r>
      <w:r>
        <w:rPr>
          <w:sz w:val="22"/>
        </w:rPr>
        <w:t>application</w:t>
      </w:r>
      <w:r>
        <w:rPr>
          <w:spacing w:val="-4"/>
          <w:sz w:val="22"/>
        </w:rPr>
        <w:t> </w:t>
      </w:r>
      <w:r>
        <w:rPr>
          <w:sz w:val="22"/>
        </w:rPr>
        <w:t>for</w:t>
      </w:r>
      <w:r>
        <w:rPr>
          <w:spacing w:val="-4"/>
          <w:sz w:val="22"/>
        </w:rPr>
        <w:t> </w:t>
      </w:r>
      <w:r>
        <w:rPr>
          <w:sz w:val="22"/>
        </w:rPr>
        <w:t>a</w:t>
      </w:r>
      <w:r>
        <w:rPr>
          <w:spacing w:val="-3"/>
          <w:sz w:val="22"/>
        </w:rPr>
        <w:t> </w:t>
      </w:r>
      <w:r>
        <w:rPr>
          <w:sz w:val="22"/>
        </w:rPr>
        <w:t>full</w:t>
      </w:r>
      <w:r>
        <w:rPr>
          <w:spacing w:val="-6"/>
          <w:sz w:val="22"/>
        </w:rPr>
        <w:t> </w:t>
      </w:r>
      <w:r>
        <w:rPr>
          <w:sz w:val="22"/>
        </w:rPr>
        <w:t>boundary</w:t>
      </w:r>
      <w:r>
        <w:rPr>
          <w:spacing w:val="-2"/>
          <w:sz w:val="22"/>
        </w:rPr>
        <w:t> adjustment</w:t>
      </w:r>
    </w:p>
    <w:p>
      <w:pPr>
        <w:tabs>
          <w:tab w:pos="1078" w:val="left" w:leader="none"/>
        </w:tabs>
        <w:spacing w:before="41"/>
        <w:ind w:left="351" w:right="0" w:firstLine="0"/>
        <w:jc w:val="left"/>
        <w:rPr>
          <w:sz w:val="22"/>
        </w:rPr>
      </w:pPr>
      <w:r>
        <w:rPr>
          <w:rFonts w:ascii="Arial"/>
          <w:spacing w:val="-5"/>
          <w:sz w:val="22"/>
        </w:rPr>
        <w:t>178</w:t>
      </w:r>
      <w:r>
        <w:rPr>
          <w:rFonts w:ascii="Arial"/>
          <w:sz w:val="22"/>
        </w:rPr>
        <w:tab/>
      </w:r>
      <w:r>
        <w:rPr>
          <w:sz w:val="22"/>
        </w:rPr>
        <w:t>on</w:t>
      </w:r>
      <w:r>
        <w:rPr>
          <w:spacing w:val="-7"/>
          <w:sz w:val="22"/>
        </w:rPr>
        <w:t> </w:t>
      </w:r>
      <w:r>
        <w:rPr>
          <w:sz w:val="22"/>
        </w:rPr>
        <w:t>behalf</w:t>
      </w:r>
      <w:r>
        <w:rPr>
          <w:spacing w:val="-5"/>
          <w:sz w:val="22"/>
        </w:rPr>
        <w:t> </w:t>
      </w:r>
      <w:r>
        <w:rPr>
          <w:sz w:val="22"/>
        </w:rPr>
        <w:t>of</w:t>
      </w:r>
      <w:r>
        <w:rPr>
          <w:spacing w:val="-3"/>
          <w:sz w:val="22"/>
        </w:rPr>
        <w:t> </w:t>
      </w:r>
      <w:r>
        <w:rPr>
          <w:sz w:val="22"/>
        </w:rPr>
        <w:t>A.I.E</w:t>
      </w:r>
      <w:r>
        <w:rPr>
          <w:spacing w:val="-4"/>
          <w:sz w:val="22"/>
        </w:rPr>
        <w:t> </w:t>
      </w:r>
      <w:r>
        <w:rPr>
          <w:sz w:val="22"/>
        </w:rPr>
        <w:t>Investments</w:t>
      </w:r>
      <w:r>
        <w:rPr>
          <w:spacing w:val="-3"/>
          <w:sz w:val="22"/>
        </w:rPr>
        <w:t> </w:t>
      </w:r>
      <w:r>
        <w:rPr>
          <w:sz w:val="22"/>
        </w:rPr>
        <w:t>LLC.</w:t>
      </w:r>
      <w:r>
        <w:rPr>
          <w:spacing w:val="-4"/>
          <w:sz w:val="22"/>
        </w:rPr>
        <w:t> </w:t>
      </w:r>
      <w:r>
        <w:rPr>
          <w:sz w:val="22"/>
        </w:rPr>
        <w:t>The</w:t>
      </w:r>
      <w:r>
        <w:rPr>
          <w:spacing w:val="-5"/>
          <w:sz w:val="22"/>
        </w:rPr>
        <w:t> </w:t>
      </w:r>
      <w:r>
        <w:rPr>
          <w:sz w:val="22"/>
        </w:rPr>
        <w:t>property</w:t>
      </w:r>
      <w:r>
        <w:rPr>
          <w:spacing w:val="-2"/>
          <w:sz w:val="22"/>
        </w:rPr>
        <w:t> </w:t>
      </w:r>
      <w:r>
        <w:rPr>
          <w:sz w:val="22"/>
        </w:rPr>
        <w:t>line</w:t>
      </w:r>
      <w:r>
        <w:rPr>
          <w:spacing w:val="-3"/>
          <w:sz w:val="22"/>
        </w:rPr>
        <w:t> </w:t>
      </w:r>
      <w:r>
        <w:rPr>
          <w:sz w:val="22"/>
        </w:rPr>
        <w:t>adjustment</w:t>
      </w:r>
      <w:r>
        <w:rPr>
          <w:spacing w:val="-5"/>
          <w:sz w:val="22"/>
        </w:rPr>
        <w:t> </w:t>
      </w:r>
      <w:r>
        <w:rPr>
          <w:sz w:val="22"/>
        </w:rPr>
        <w:t>is</w:t>
      </w:r>
      <w:r>
        <w:rPr>
          <w:spacing w:val="-3"/>
          <w:sz w:val="22"/>
        </w:rPr>
        <w:t> </w:t>
      </w:r>
      <w:r>
        <w:rPr>
          <w:sz w:val="22"/>
        </w:rPr>
        <w:t>to</w:t>
      </w:r>
      <w:r>
        <w:rPr>
          <w:spacing w:val="-3"/>
          <w:sz w:val="22"/>
        </w:rPr>
        <w:t> </w:t>
      </w:r>
      <w:r>
        <w:rPr>
          <w:sz w:val="22"/>
        </w:rPr>
        <w:t>align</w:t>
      </w:r>
      <w:r>
        <w:rPr>
          <w:spacing w:val="-6"/>
          <w:sz w:val="22"/>
        </w:rPr>
        <w:t> </w:t>
      </w:r>
      <w:r>
        <w:rPr>
          <w:sz w:val="22"/>
        </w:rPr>
        <w:t>the</w:t>
      </w:r>
      <w:r>
        <w:rPr>
          <w:spacing w:val="-3"/>
          <w:sz w:val="22"/>
        </w:rPr>
        <w:t> </w:t>
      </w:r>
      <w:r>
        <w:rPr>
          <w:sz w:val="22"/>
        </w:rPr>
        <w:t>property</w:t>
      </w:r>
      <w:r>
        <w:rPr>
          <w:spacing w:val="-2"/>
          <w:sz w:val="22"/>
        </w:rPr>
        <w:t> </w:t>
      </w:r>
      <w:r>
        <w:rPr>
          <w:sz w:val="22"/>
        </w:rPr>
        <w:t>line</w:t>
      </w:r>
      <w:r>
        <w:rPr>
          <w:spacing w:val="-5"/>
          <w:sz w:val="22"/>
        </w:rPr>
        <w:t> </w:t>
      </w:r>
      <w:r>
        <w:rPr>
          <w:sz w:val="22"/>
        </w:rPr>
        <w:t>with</w:t>
      </w:r>
      <w:r>
        <w:rPr>
          <w:spacing w:val="-6"/>
          <w:sz w:val="22"/>
        </w:rPr>
        <w:t> </w:t>
      </w:r>
      <w:r>
        <w:rPr>
          <w:spacing w:val="-5"/>
          <w:sz w:val="22"/>
        </w:rPr>
        <w:t>the</w:t>
      </w:r>
    </w:p>
    <w:p>
      <w:pPr>
        <w:tabs>
          <w:tab w:pos="1078" w:val="left" w:leader="none"/>
        </w:tabs>
        <w:spacing w:before="41"/>
        <w:ind w:left="351" w:right="0" w:firstLine="0"/>
        <w:jc w:val="left"/>
        <w:rPr>
          <w:sz w:val="22"/>
        </w:rPr>
      </w:pPr>
      <w:r>
        <w:rPr>
          <w:rFonts w:ascii="Arial"/>
          <w:spacing w:val="-5"/>
          <w:sz w:val="22"/>
        </w:rPr>
        <w:t>179</w:t>
      </w:r>
      <w:r>
        <w:rPr>
          <w:rFonts w:ascii="Arial"/>
          <w:sz w:val="22"/>
        </w:rPr>
        <w:tab/>
      </w:r>
      <w:r>
        <w:rPr>
          <w:sz w:val="22"/>
        </w:rPr>
        <w:t>back</w:t>
      </w:r>
      <w:r>
        <w:rPr>
          <w:spacing w:val="-5"/>
          <w:sz w:val="22"/>
        </w:rPr>
        <w:t> </w:t>
      </w:r>
      <w:r>
        <w:rPr>
          <w:sz w:val="22"/>
        </w:rPr>
        <w:t>of</w:t>
      </w:r>
      <w:r>
        <w:rPr>
          <w:spacing w:val="-5"/>
          <w:sz w:val="22"/>
        </w:rPr>
        <w:t> </w:t>
      </w:r>
      <w:r>
        <w:rPr>
          <w:sz w:val="22"/>
        </w:rPr>
        <w:t>the</w:t>
      </w:r>
      <w:r>
        <w:rPr>
          <w:spacing w:val="-5"/>
          <w:sz w:val="22"/>
        </w:rPr>
        <w:t> </w:t>
      </w:r>
      <w:r>
        <w:rPr>
          <w:sz w:val="22"/>
        </w:rPr>
        <w:t>sidewalk</w:t>
      </w:r>
      <w:r>
        <w:rPr>
          <w:spacing w:val="-2"/>
          <w:sz w:val="22"/>
        </w:rPr>
        <w:t> </w:t>
      </w:r>
      <w:r>
        <w:rPr>
          <w:sz w:val="22"/>
        </w:rPr>
        <w:t>down</w:t>
      </w:r>
      <w:r>
        <w:rPr>
          <w:spacing w:val="-6"/>
          <w:sz w:val="22"/>
        </w:rPr>
        <w:t> </w:t>
      </w:r>
      <w:r>
        <w:rPr>
          <w:sz w:val="22"/>
        </w:rPr>
        <w:t>250</w:t>
      </w:r>
      <w:r>
        <w:rPr>
          <w:spacing w:val="-3"/>
          <w:sz w:val="22"/>
        </w:rPr>
        <w:t> </w:t>
      </w:r>
      <w:r>
        <w:rPr>
          <w:sz w:val="22"/>
        </w:rPr>
        <w:t>East.</w:t>
      </w:r>
      <w:r>
        <w:rPr>
          <w:spacing w:val="-3"/>
          <w:sz w:val="22"/>
        </w:rPr>
        <w:t> </w:t>
      </w:r>
      <w:r>
        <w:rPr>
          <w:sz w:val="22"/>
        </w:rPr>
        <w:t>Approximately</w:t>
      </w:r>
      <w:r>
        <w:rPr>
          <w:spacing w:val="-4"/>
          <w:sz w:val="22"/>
        </w:rPr>
        <w:t> </w:t>
      </w:r>
      <w:r>
        <w:rPr>
          <w:sz w:val="22"/>
        </w:rPr>
        <w:t>410</w:t>
      </w:r>
      <w:r>
        <w:rPr>
          <w:spacing w:val="-2"/>
          <w:sz w:val="22"/>
        </w:rPr>
        <w:t> </w:t>
      </w:r>
      <w:r>
        <w:rPr>
          <w:sz w:val="22"/>
        </w:rPr>
        <w:t>sq.ft.</w:t>
      </w:r>
      <w:r>
        <w:rPr>
          <w:spacing w:val="-4"/>
          <w:sz w:val="22"/>
        </w:rPr>
        <w:t> </w:t>
      </w:r>
      <w:r>
        <w:rPr>
          <w:sz w:val="22"/>
        </w:rPr>
        <w:t>That</w:t>
      </w:r>
      <w:r>
        <w:rPr>
          <w:spacing w:val="-2"/>
          <w:sz w:val="22"/>
        </w:rPr>
        <w:t> </w:t>
      </w:r>
      <w:r>
        <w:rPr>
          <w:sz w:val="22"/>
        </w:rPr>
        <w:t>is</w:t>
      </w:r>
      <w:r>
        <w:rPr>
          <w:spacing w:val="-5"/>
          <w:sz w:val="22"/>
        </w:rPr>
        <w:t> </w:t>
      </w:r>
      <w:r>
        <w:rPr>
          <w:sz w:val="22"/>
        </w:rPr>
        <w:t>currently</w:t>
      </w:r>
      <w:r>
        <w:rPr>
          <w:spacing w:val="-4"/>
          <w:sz w:val="22"/>
        </w:rPr>
        <w:t> </w:t>
      </w:r>
      <w:r>
        <w:rPr>
          <w:sz w:val="22"/>
        </w:rPr>
        <w:t>paved</w:t>
      </w:r>
      <w:r>
        <w:rPr>
          <w:spacing w:val="-4"/>
          <w:sz w:val="22"/>
        </w:rPr>
        <w:t> </w:t>
      </w:r>
      <w:r>
        <w:rPr>
          <w:sz w:val="22"/>
        </w:rPr>
        <w:t>and</w:t>
      </w:r>
      <w:r>
        <w:rPr>
          <w:spacing w:val="-4"/>
          <w:sz w:val="22"/>
        </w:rPr>
        <w:t> </w:t>
      </w:r>
      <w:r>
        <w:rPr>
          <w:spacing w:val="-2"/>
          <w:sz w:val="22"/>
        </w:rPr>
        <w:t>historically</w:t>
      </w:r>
    </w:p>
    <w:p>
      <w:pPr>
        <w:tabs>
          <w:tab w:pos="1078" w:val="left" w:leader="none"/>
        </w:tabs>
        <w:spacing w:before="38"/>
        <w:ind w:left="351" w:right="0" w:firstLine="0"/>
        <w:jc w:val="left"/>
        <w:rPr>
          <w:sz w:val="22"/>
        </w:rPr>
      </w:pPr>
      <w:r>
        <w:rPr>
          <w:rFonts w:ascii="Arial"/>
          <w:spacing w:val="-5"/>
          <w:sz w:val="22"/>
        </w:rPr>
        <w:t>180</w:t>
      </w:r>
      <w:r>
        <w:rPr>
          <w:rFonts w:ascii="Arial"/>
          <w:sz w:val="22"/>
        </w:rPr>
        <w:tab/>
      </w:r>
      <w:r>
        <w:rPr>
          <w:sz w:val="22"/>
        </w:rPr>
        <w:t>used</w:t>
      </w:r>
      <w:r>
        <w:rPr>
          <w:spacing w:val="-7"/>
          <w:sz w:val="22"/>
        </w:rPr>
        <w:t> </w:t>
      </w:r>
      <w:r>
        <w:rPr>
          <w:sz w:val="22"/>
        </w:rPr>
        <w:t>for</w:t>
      </w:r>
      <w:r>
        <w:rPr>
          <w:spacing w:val="-4"/>
          <w:sz w:val="22"/>
        </w:rPr>
        <w:t> </w:t>
      </w:r>
      <w:r>
        <w:rPr>
          <w:sz w:val="22"/>
        </w:rPr>
        <w:t>parking</w:t>
      </w:r>
      <w:r>
        <w:rPr>
          <w:spacing w:val="-5"/>
          <w:sz w:val="22"/>
        </w:rPr>
        <w:t> </w:t>
      </w:r>
      <w:r>
        <w:rPr>
          <w:sz w:val="22"/>
        </w:rPr>
        <w:t>purposes.</w:t>
      </w:r>
      <w:r>
        <w:rPr>
          <w:spacing w:val="-6"/>
          <w:sz w:val="22"/>
        </w:rPr>
        <w:t> </w:t>
      </w:r>
      <w:r>
        <w:rPr>
          <w:sz w:val="22"/>
        </w:rPr>
        <w:t>After</w:t>
      </w:r>
      <w:r>
        <w:rPr>
          <w:spacing w:val="-4"/>
          <w:sz w:val="22"/>
        </w:rPr>
        <w:t> </w:t>
      </w:r>
      <w:r>
        <w:rPr>
          <w:sz w:val="22"/>
        </w:rPr>
        <w:t>reviewing</w:t>
      </w:r>
      <w:r>
        <w:rPr>
          <w:spacing w:val="-5"/>
          <w:sz w:val="22"/>
        </w:rPr>
        <w:t> </w:t>
      </w:r>
      <w:r>
        <w:rPr>
          <w:sz w:val="22"/>
        </w:rPr>
        <w:t>the</w:t>
      </w:r>
      <w:r>
        <w:rPr>
          <w:spacing w:val="-6"/>
          <w:sz w:val="22"/>
        </w:rPr>
        <w:t> </w:t>
      </w:r>
      <w:r>
        <w:rPr>
          <w:sz w:val="22"/>
        </w:rPr>
        <w:t>application</w:t>
      </w:r>
      <w:r>
        <w:rPr>
          <w:spacing w:val="-5"/>
          <w:sz w:val="22"/>
        </w:rPr>
        <w:t> </w:t>
      </w:r>
      <w:r>
        <w:rPr>
          <w:sz w:val="22"/>
        </w:rPr>
        <w:t>and</w:t>
      </w:r>
      <w:r>
        <w:rPr>
          <w:spacing w:val="-5"/>
          <w:sz w:val="22"/>
        </w:rPr>
        <w:t> </w:t>
      </w:r>
      <w:r>
        <w:rPr>
          <w:sz w:val="22"/>
        </w:rPr>
        <w:t>analyzing</w:t>
      </w:r>
      <w:r>
        <w:rPr>
          <w:spacing w:val="-5"/>
          <w:sz w:val="22"/>
        </w:rPr>
        <w:t> </w:t>
      </w:r>
      <w:r>
        <w:rPr>
          <w:sz w:val="22"/>
        </w:rPr>
        <w:t>the</w:t>
      </w:r>
      <w:r>
        <w:rPr>
          <w:spacing w:val="-3"/>
          <w:sz w:val="22"/>
        </w:rPr>
        <w:t> </w:t>
      </w:r>
      <w:r>
        <w:rPr>
          <w:sz w:val="22"/>
        </w:rPr>
        <w:t>full</w:t>
      </w:r>
      <w:r>
        <w:rPr>
          <w:spacing w:val="-5"/>
          <w:sz w:val="22"/>
        </w:rPr>
        <w:t> </w:t>
      </w:r>
      <w:r>
        <w:rPr>
          <w:sz w:val="22"/>
        </w:rPr>
        <w:t>boundary</w:t>
      </w:r>
      <w:r>
        <w:rPr>
          <w:spacing w:val="-3"/>
          <w:sz w:val="22"/>
        </w:rPr>
        <w:t> </w:t>
      </w:r>
      <w:r>
        <w:rPr>
          <w:spacing w:val="-2"/>
          <w:sz w:val="22"/>
        </w:rPr>
        <w:t>adjustment</w:t>
      </w:r>
    </w:p>
    <w:p>
      <w:pPr>
        <w:tabs>
          <w:tab w:pos="1078" w:val="left" w:leader="none"/>
        </w:tabs>
        <w:spacing w:before="41"/>
        <w:ind w:left="351" w:right="0" w:firstLine="0"/>
        <w:jc w:val="left"/>
        <w:rPr>
          <w:sz w:val="22"/>
        </w:rPr>
      </w:pPr>
      <w:r>
        <w:rPr>
          <w:rFonts w:ascii="Arial"/>
          <w:spacing w:val="-5"/>
          <w:sz w:val="22"/>
        </w:rPr>
        <w:t>181</w:t>
      </w:r>
      <w:r>
        <w:rPr>
          <w:rFonts w:ascii="Arial"/>
          <w:sz w:val="22"/>
        </w:rPr>
        <w:tab/>
      </w:r>
      <w:r>
        <w:rPr>
          <w:sz w:val="22"/>
        </w:rPr>
        <w:t>application</w:t>
      </w:r>
      <w:r>
        <w:rPr>
          <w:spacing w:val="-8"/>
          <w:sz w:val="22"/>
        </w:rPr>
        <w:t> </w:t>
      </w:r>
      <w:r>
        <w:rPr>
          <w:sz w:val="22"/>
        </w:rPr>
        <w:t>and</w:t>
      </w:r>
      <w:r>
        <w:rPr>
          <w:spacing w:val="-6"/>
          <w:sz w:val="22"/>
        </w:rPr>
        <w:t> </w:t>
      </w:r>
      <w:r>
        <w:rPr>
          <w:sz w:val="22"/>
        </w:rPr>
        <w:t>documents,</w:t>
      </w:r>
      <w:r>
        <w:rPr>
          <w:spacing w:val="-4"/>
          <w:sz w:val="22"/>
        </w:rPr>
        <w:t> </w:t>
      </w:r>
      <w:r>
        <w:rPr>
          <w:sz w:val="22"/>
        </w:rPr>
        <w:t>Planning</w:t>
      </w:r>
      <w:r>
        <w:rPr>
          <w:spacing w:val="-6"/>
          <w:sz w:val="22"/>
        </w:rPr>
        <w:t> </w:t>
      </w:r>
      <w:r>
        <w:rPr>
          <w:sz w:val="22"/>
        </w:rPr>
        <w:t>Commission</w:t>
      </w:r>
      <w:r>
        <w:rPr>
          <w:spacing w:val="-7"/>
          <w:sz w:val="22"/>
        </w:rPr>
        <w:t> </w:t>
      </w:r>
      <w:r>
        <w:rPr>
          <w:sz w:val="22"/>
        </w:rPr>
        <w:t>made</w:t>
      </w:r>
      <w:r>
        <w:rPr>
          <w:spacing w:val="-4"/>
          <w:sz w:val="22"/>
        </w:rPr>
        <w:t> </w:t>
      </w:r>
      <w:r>
        <w:rPr>
          <w:sz w:val="22"/>
        </w:rPr>
        <w:t>a</w:t>
      </w:r>
      <w:r>
        <w:rPr>
          <w:spacing w:val="-5"/>
          <w:sz w:val="22"/>
        </w:rPr>
        <w:t> </w:t>
      </w:r>
      <w:r>
        <w:rPr>
          <w:sz w:val="22"/>
        </w:rPr>
        <w:t>positive</w:t>
      </w:r>
      <w:r>
        <w:rPr>
          <w:spacing w:val="-3"/>
          <w:sz w:val="22"/>
        </w:rPr>
        <w:t> </w:t>
      </w:r>
      <w:r>
        <w:rPr>
          <w:sz w:val="22"/>
        </w:rPr>
        <w:t>recommendation</w:t>
      </w:r>
      <w:r>
        <w:rPr>
          <w:spacing w:val="-6"/>
          <w:sz w:val="22"/>
        </w:rPr>
        <w:t> </w:t>
      </w:r>
      <w:r>
        <w:rPr>
          <w:sz w:val="22"/>
        </w:rPr>
        <w:t>for</w:t>
      </w:r>
      <w:r>
        <w:rPr>
          <w:spacing w:val="-6"/>
          <w:sz w:val="22"/>
        </w:rPr>
        <w:t> </w:t>
      </w:r>
      <w:r>
        <w:rPr>
          <w:sz w:val="22"/>
        </w:rPr>
        <w:t>approval</w:t>
      </w:r>
      <w:r>
        <w:rPr>
          <w:spacing w:val="-8"/>
          <w:sz w:val="22"/>
        </w:rPr>
        <w:t> </w:t>
      </w:r>
      <w:r>
        <w:rPr>
          <w:sz w:val="22"/>
        </w:rPr>
        <w:t>of</w:t>
      </w:r>
      <w:r>
        <w:rPr>
          <w:spacing w:val="-4"/>
          <w:sz w:val="22"/>
        </w:rPr>
        <w:t> </w:t>
      </w:r>
      <w:r>
        <w:rPr>
          <w:spacing w:val="-5"/>
          <w:sz w:val="22"/>
        </w:rPr>
        <w:t>the</w:t>
      </w:r>
    </w:p>
    <w:p>
      <w:pPr>
        <w:tabs>
          <w:tab w:pos="1078" w:val="left" w:leader="none"/>
        </w:tabs>
        <w:spacing w:before="41"/>
        <w:ind w:left="351" w:right="0" w:firstLine="0"/>
        <w:jc w:val="left"/>
        <w:rPr>
          <w:sz w:val="22"/>
        </w:rPr>
      </w:pPr>
      <w:r>
        <w:rPr>
          <w:rFonts w:ascii="Arial"/>
          <w:spacing w:val="-5"/>
          <w:sz w:val="22"/>
        </w:rPr>
        <w:t>182</w:t>
      </w:r>
      <w:r>
        <w:rPr>
          <w:rFonts w:ascii="Arial"/>
          <w:sz w:val="22"/>
        </w:rPr>
        <w:tab/>
      </w:r>
      <w:r>
        <w:rPr>
          <w:sz w:val="22"/>
        </w:rPr>
        <w:t>proposed</w:t>
      </w:r>
      <w:r>
        <w:rPr>
          <w:spacing w:val="-8"/>
          <w:sz w:val="22"/>
        </w:rPr>
        <w:t> </w:t>
      </w:r>
      <w:r>
        <w:rPr>
          <w:sz w:val="22"/>
        </w:rPr>
        <w:t>full</w:t>
      </w:r>
      <w:r>
        <w:rPr>
          <w:spacing w:val="-4"/>
          <w:sz w:val="22"/>
        </w:rPr>
        <w:t> </w:t>
      </w:r>
      <w:r>
        <w:rPr>
          <w:sz w:val="22"/>
        </w:rPr>
        <w:t>boundary</w:t>
      </w:r>
      <w:r>
        <w:rPr>
          <w:spacing w:val="-5"/>
          <w:sz w:val="22"/>
        </w:rPr>
        <w:t> </w:t>
      </w:r>
      <w:r>
        <w:rPr>
          <w:sz w:val="22"/>
        </w:rPr>
        <w:t>adjustment</w:t>
      </w:r>
      <w:r>
        <w:rPr>
          <w:spacing w:val="-3"/>
          <w:sz w:val="22"/>
        </w:rPr>
        <w:t> </w:t>
      </w:r>
      <w:r>
        <w:rPr>
          <w:sz w:val="22"/>
        </w:rPr>
        <w:t>with</w:t>
      </w:r>
      <w:r>
        <w:rPr>
          <w:spacing w:val="-5"/>
          <w:sz w:val="22"/>
        </w:rPr>
        <w:t> </w:t>
      </w:r>
      <w:r>
        <w:rPr>
          <w:sz w:val="22"/>
        </w:rPr>
        <w:t>the</w:t>
      </w:r>
      <w:r>
        <w:rPr>
          <w:spacing w:val="-6"/>
          <w:sz w:val="22"/>
        </w:rPr>
        <w:t> </w:t>
      </w:r>
      <w:r>
        <w:rPr>
          <w:sz w:val="22"/>
        </w:rPr>
        <w:t>conditions</w:t>
      </w:r>
      <w:r>
        <w:rPr>
          <w:spacing w:val="-4"/>
          <w:sz w:val="22"/>
        </w:rPr>
        <w:t> </w:t>
      </w:r>
      <w:r>
        <w:rPr>
          <w:sz w:val="22"/>
        </w:rPr>
        <w:t>of</w:t>
      </w:r>
      <w:r>
        <w:rPr>
          <w:spacing w:val="-4"/>
          <w:sz w:val="22"/>
        </w:rPr>
        <w:t> </w:t>
      </w:r>
      <w:r>
        <w:rPr>
          <w:sz w:val="22"/>
        </w:rPr>
        <w:t>approval</w:t>
      </w:r>
      <w:r>
        <w:rPr>
          <w:spacing w:val="-4"/>
          <w:sz w:val="22"/>
        </w:rPr>
        <w:t> </w:t>
      </w:r>
      <w:r>
        <w:rPr>
          <w:sz w:val="22"/>
        </w:rPr>
        <w:t>below;</w:t>
      </w:r>
      <w:r>
        <w:rPr>
          <w:spacing w:val="-3"/>
          <w:sz w:val="22"/>
        </w:rPr>
        <w:t> </w:t>
      </w:r>
      <w:r>
        <w:rPr>
          <w:sz w:val="22"/>
        </w:rPr>
        <w:t>Vote</w:t>
      </w:r>
      <w:r>
        <w:rPr>
          <w:spacing w:val="-6"/>
          <w:sz w:val="22"/>
        </w:rPr>
        <w:t> </w:t>
      </w:r>
      <w:r>
        <w:rPr>
          <w:sz w:val="22"/>
        </w:rPr>
        <w:t>was</w:t>
      </w:r>
      <w:r>
        <w:rPr>
          <w:spacing w:val="-4"/>
          <w:sz w:val="22"/>
        </w:rPr>
        <w:t> </w:t>
      </w:r>
      <w:r>
        <w:rPr>
          <w:spacing w:val="-2"/>
          <w:sz w:val="22"/>
        </w:rPr>
        <w:t>unanimous.</w:t>
      </w:r>
    </w:p>
    <w:p>
      <w:pPr>
        <w:spacing w:before="42"/>
        <w:ind w:left="351" w:right="0" w:firstLine="0"/>
        <w:jc w:val="left"/>
        <w:rPr>
          <w:rFonts w:ascii="Arial"/>
          <w:sz w:val="22"/>
        </w:rPr>
      </w:pPr>
      <w:r>
        <w:rPr>
          <w:rFonts w:ascii="Arial"/>
          <w:spacing w:val="-5"/>
          <w:sz w:val="22"/>
        </w:rPr>
        <w:t>183</w:t>
      </w:r>
    </w:p>
    <w:p>
      <w:pPr>
        <w:tabs>
          <w:tab w:pos="1438" w:val="left" w:leader="none"/>
          <w:tab w:pos="1798" w:val="left" w:leader="none"/>
          <w:tab w:pos="3958" w:val="left" w:leader="none"/>
        </w:tabs>
        <w:spacing w:before="54"/>
        <w:ind w:left="351" w:right="0" w:firstLine="0"/>
        <w:jc w:val="left"/>
        <w:rPr>
          <w:sz w:val="22"/>
        </w:rPr>
      </w:pPr>
      <w:r>
        <w:rPr>
          <w:rFonts w:ascii="Arial"/>
          <w:spacing w:val="-5"/>
          <w:sz w:val="22"/>
        </w:rPr>
        <w:t>184</w:t>
      </w:r>
      <w:r>
        <w:rPr>
          <w:rFonts w:ascii="Arial"/>
          <w:sz w:val="22"/>
        </w:rPr>
        <w:tab/>
      </w:r>
      <w:r>
        <w:rPr>
          <w:spacing w:val="-10"/>
          <w:sz w:val="22"/>
        </w:rPr>
        <w:t>-</w:t>
      </w:r>
      <w:r>
        <w:rPr>
          <w:sz w:val="22"/>
        </w:rPr>
        <w:tab/>
        <w:t>Enter</w:t>
      </w:r>
      <w:r>
        <w:rPr>
          <w:spacing w:val="-4"/>
          <w:sz w:val="22"/>
        </w:rPr>
        <w:t> </w:t>
      </w:r>
      <w:r>
        <w:rPr>
          <w:sz w:val="22"/>
        </w:rPr>
        <w:t>Public</w:t>
      </w:r>
      <w:r>
        <w:rPr>
          <w:spacing w:val="-2"/>
          <w:sz w:val="22"/>
        </w:rPr>
        <w:t> Hearing</w:t>
      </w:r>
      <w:r>
        <w:rPr>
          <w:sz w:val="22"/>
        </w:rPr>
        <w:tab/>
      </w:r>
      <w:r>
        <w:rPr>
          <w:spacing w:val="-10"/>
          <w:sz w:val="22"/>
        </w:rPr>
        <w:t>-</w:t>
      </w:r>
    </w:p>
    <w:p>
      <w:pPr>
        <w:spacing w:before="44"/>
        <w:ind w:left="351" w:right="0" w:firstLine="0"/>
        <w:jc w:val="left"/>
        <w:rPr>
          <w:rFonts w:ascii="Arial"/>
          <w:sz w:val="22"/>
        </w:rPr>
      </w:pPr>
      <w:r>
        <w:rPr>
          <w:rFonts w:ascii="Arial"/>
          <w:spacing w:val="-5"/>
          <w:sz w:val="22"/>
        </w:rPr>
        <w:t>185</w:t>
      </w:r>
    </w:p>
    <w:p>
      <w:pPr>
        <w:tabs>
          <w:tab w:pos="1438" w:val="left" w:leader="none"/>
        </w:tabs>
        <w:spacing w:before="51"/>
        <w:ind w:left="351" w:right="0" w:firstLine="0"/>
        <w:jc w:val="left"/>
        <w:rPr>
          <w:sz w:val="22"/>
        </w:rPr>
      </w:pPr>
      <w:r>
        <w:rPr>
          <w:rFonts w:ascii="Arial"/>
          <w:spacing w:val="-5"/>
          <w:sz w:val="22"/>
        </w:rPr>
        <w:t>186</w:t>
      </w:r>
      <w:r>
        <w:rPr>
          <w:rFonts w:ascii="Arial"/>
          <w:sz w:val="22"/>
        </w:rPr>
        <w:tab/>
      </w:r>
      <w:r>
        <w:rPr>
          <w:sz w:val="22"/>
        </w:rPr>
        <w:t>Public</w:t>
      </w:r>
      <w:r>
        <w:rPr>
          <w:spacing w:val="-3"/>
          <w:sz w:val="22"/>
        </w:rPr>
        <w:t> </w:t>
      </w:r>
      <w:r>
        <w:rPr>
          <w:spacing w:val="-2"/>
          <w:sz w:val="22"/>
        </w:rPr>
        <w:t>Comment:</w:t>
      </w:r>
    </w:p>
    <w:p>
      <w:pPr>
        <w:tabs>
          <w:tab w:pos="1438" w:val="left" w:leader="none"/>
        </w:tabs>
        <w:spacing w:before="41"/>
        <w:ind w:left="351" w:right="0" w:firstLine="0"/>
        <w:jc w:val="left"/>
        <w:rPr>
          <w:sz w:val="22"/>
        </w:rPr>
      </w:pPr>
      <w:r>
        <w:rPr>
          <w:rFonts w:ascii="Arial"/>
          <w:spacing w:val="-5"/>
          <w:sz w:val="22"/>
        </w:rPr>
        <w:t>187</w:t>
      </w:r>
      <w:r>
        <w:rPr>
          <w:rFonts w:ascii="Arial"/>
          <w:sz w:val="22"/>
        </w:rPr>
        <w:tab/>
      </w:r>
      <w:r>
        <w:rPr>
          <w:b/>
          <w:sz w:val="22"/>
        </w:rPr>
        <w:t>Patty</w:t>
      </w:r>
      <w:r>
        <w:rPr>
          <w:b/>
          <w:spacing w:val="-3"/>
          <w:sz w:val="22"/>
        </w:rPr>
        <w:t> </w:t>
      </w:r>
      <w:r>
        <w:rPr>
          <w:b/>
          <w:sz w:val="22"/>
        </w:rPr>
        <w:t>Kubeja:</w:t>
      </w:r>
      <w:r>
        <w:rPr>
          <w:b/>
          <w:spacing w:val="-5"/>
          <w:sz w:val="22"/>
        </w:rPr>
        <w:t> </w:t>
      </w:r>
      <w:r>
        <w:rPr>
          <w:sz w:val="22"/>
        </w:rPr>
        <w:t>Patty is</w:t>
      </w:r>
      <w:r>
        <w:rPr>
          <w:spacing w:val="-2"/>
          <w:sz w:val="22"/>
        </w:rPr>
        <w:t> </w:t>
      </w:r>
      <w:r>
        <w:rPr>
          <w:sz w:val="22"/>
        </w:rPr>
        <w:t>in</w:t>
      </w:r>
      <w:r>
        <w:rPr>
          <w:spacing w:val="-3"/>
          <w:sz w:val="22"/>
        </w:rPr>
        <w:t> </w:t>
      </w:r>
      <w:r>
        <w:rPr>
          <w:sz w:val="22"/>
        </w:rPr>
        <w:t>favor</w:t>
      </w:r>
      <w:r>
        <w:rPr>
          <w:spacing w:val="-3"/>
          <w:sz w:val="22"/>
        </w:rPr>
        <w:t> </w:t>
      </w:r>
      <w:r>
        <w:rPr>
          <w:sz w:val="22"/>
        </w:rPr>
        <w:t>of</w:t>
      </w:r>
      <w:r>
        <w:rPr>
          <w:spacing w:val="-5"/>
          <w:sz w:val="22"/>
        </w:rPr>
        <w:t> </w:t>
      </w:r>
      <w:r>
        <w:rPr>
          <w:sz w:val="22"/>
        </w:rPr>
        <w:t>this;</w:t>
      </w:r>
      <w:r>
        <w:rPr>
          <w:spacing w:val="-3"/>
          <w:sz w:val="22"/>
        </w:rPr>
        <w:t> </w:t>
      </w:r>
      <w:r>
        <w:rPr>
          <w:sz w:val="22"/>
        </w:rPr>
        <w:t>it will</w:t>
      </w:r>
      <w:r>
        <w:rPr>
          <w:spacing w:val="-5"/>
          <w:sz w:val="22"/>
        </w:rPr>
        <w:t> </w:t>
      </w:r>
      <w:r>
        <w:rPr>
          <w:sz w:val="22"/>
        </w:rPr>
        <w:t>be</w:t>
      </w:r>
      <w:r>
        <w:rPr>
          <w:spacing w:val="-1"/>
          <w:sz w:val="22"/>
        </w:rPr>
        <w:t> </w:t>
      </w:r>
      <w:r>
        <w:rPr>
          <w:sz w:val="22"/>
        </w:rPr>
        <w:t>good</w:t>
      </w:r>
      <w:r>
        <w:rPr>
          <w:spacing w:val="-2"/>
          <w:sz w:val="22"/>
        </w:rPr>
        <w:t> </w:t>
      </w:r>
      <w:r>
        <w:rPr>
          <w:sz w:val="22"/>
        </w:rPr>
        <w:t>for</w:t>
      </w:r>
      <w:r>
        <w:rPr>
          <w:spacing w:val="-2"/>
          <w:sz w:val="22"/>
        </w:rPr>
        <w:t> </w:t>
      </w:r>
      <w:r>
        <w:rPr>
          <w:sz w:val="22"/>
        </w:rPr>
        <w:t>the</w:t>
      </w:r>
      <w:r>
        <w:rPr>
          <w:spacing w:val="-3"/>
          <w:sz w:val="22"/>
        </w:rPr>
        <w:t> </w:t>
      </w:r>
      <w:r>
        <w:rPr>
          <w:spacing w:val="-2"/>
          <w:sz w:val="22"/>
        </w:rPr>
        <w:t>community.</w:t>
      </w:r>
    </w:p>
    <w:p>
      <w:pPr>
        <w:spacing w:before="44"/>
        <w:ind w:left="351" w:right="0" w:firstLine="0"/>
        <w:jc w:val="left"/>
        <w:rPr>
          <w:rFonts w:ascii="Arial"/>
          <w:sz w:val="22"/>
        </w:rPr>
      </w:pPr>
      <w:r>
        <w:rPr>
          <w:rFonts w:ascii="Arial"/>
          <w:spacing w:val="-5"/>
          <w:sz w:val="22"/>
        </w:rPr>
        <w:t>188</w:t>
      </w:r>
    </w:p>
    <w:p>
      <w:pPr>
        <w:tabs>
          <w:tab w:pos="1438" w:val="left" w:leader="none"/>
          <w:tab w:pos="1798" w:val="left" w:leader="none"/>
          <w:tab w:pos="3958" w:val="left" w:leader="none"/>
        </w:tabs>
        <w:spacing w:before="51"/>
        <w:ind w:left="351" w:right="0" w:firstLine="0"/>
        <w:jc w:val="left"/>
        <w:rPr>
          <w:sz w:val="22"/>
        </w:rPr>
      </w:pPr>
      <w:r>
        <w:rPr>
          <w:rFonts w:ascii="Arial"/>
          <w:spacing w:val="-5"/>
          <w:sz w:val="22"/>
        </w:rPr>
        <w:t>189</w:t>
      </w:r>
      <w:r>
        <w:rPr>
          <w:rFonts w:ascii="Arial"/>
          <w:sz w:val="22"/>
        </w:rPr>
        <w:tab/>
      </w:r>
      <w:r>
        <w:rPr>
          <w:spacing w:val="-10"/>
          <w:sz w:val="22"/>
        </w:rPr>
        <w:t>-</w:t>
      </w:r>
      <w:r>
        <w:rPr>
          <w:sz w:val="22"/>
        </w:rPr>
        <w:tab/>
        <w:t>Close</w:t>
      </w:r>
      <w:r>
        <w:rPr>
          <w:spacing w:val="-4"/>
          <w:sz w:val="22"/>
        </w:rPr>
        <w:t> </w:t>
      </w:r>
      <w:r>
        <w:rPr>
          <w:sz w:val="22"/>
        </w:rPr>
        <w:t>Public</w:t>
      </w:r>
      <w:r>
        <w:rPr>
          <w:spacing w:val="-2"/>
          <w:sz w:val="22"/>
        </w:rPr>
        <w:t> Hearing</w:t>
      </w:r>
      <w:r>
        <w:rPr>
          <w:sz w:val="22"/>
        </w:rPr>
        <w:tab/>
      </w:r>
      <w:r>
        <w:rPr>
          <w:spacing w:val="-10"/>
          <w:sz w:val="22"/>
        </w:rPr>
        <w:t>-</w:t>
      </w:r>
    </w:p>
    <w:p>
      <w:pPr>
        <w:spacing w:before="44"/>
        <w:ind w:left="351" w:right="0" w:firstLine="0"/>
        <w:jc w:val="left"/>
        <w:rPr>
          <w:rFonts w:ascii="Arial"/>
          <w:sz w:val="22"/>
        </w:rPr>
      </w:pPr>
      <w:r>
        <w:rPr>
          <w:rFonts w:ascii="Arial"/>
          <w:spacing w:val="-5"/>
          <w:sz w:val="22"/>
        </w:rPr>
        <w:t>190</w:t>
      </w:r>
    </w:p>
    <w:p>
      <w:pPr>
        <w:pStyle w:val="ListParagraph"/>
        <w:numPr>
          <w:ilvl w:val="0"/>
          <w:numId w:val="19"/>
        </w:numPr>
        <w:tabs>
          <w:tab w:pos="1078" w:val="left" w:leader="none"/>
        </w:tabs>
        <w:spacing w:line="240" w:lineRule="auto" w:before="53" w:after="0"/>
        <w:ind w:left="1078" w:right="0" w:hanging="727"/>
        <w:jc w:val="left"/>
        <w:rPr>
          <w:rFonts w:ascii="Calibri"/>
          <w:sz w:val="22"/>
        </w:rPr>
      </w:pPr>
      <w:r>
        <w:rPr>
          <w:rFonts w:ascii="Calibri"/>
          <w:sz w:val="22"/>
        </w:rPr>
        <w:t>Councilmember</w:t>
      </w:r>
      <w:r>
        <w:rPr>
          <w:rFonts w:ascii="Calibri"/>
          <w:spacing w:val="-6"/>
          <w:sz w:val="22"/>
        </w:rPr>
        <w:t> </w:t>
      </w:r>
      <w:r>
        <w:rPr>
          <w:rFonts w:ascii="Calibri"/>
          <w:sz w:val="22"/>
        </w:rPr>
        <w:t>Corry</w:t>
      </w:r>
      <w:r>
        <w:rPr>
          <w:rFonts w:ascii="Calibri"/>
          <w:spacing w:val="-4"/>
          <w:sz w:val="22"/>
        </w:rPr>
        <w:t> </w:t>
      </w:r>
      <w:r>
        <w:rPr>
          <w:rFonts w:ascii="Calibri"/>
          <w:sz w:val="22"/>
        </w:rPr>
        <w:t>made</w:t>
      </w:r>
      <w:r>
        <w:rPr>
          <w:rFonts w:ascii="Calibri"/>
          <w:spacing w:val="-2"/>
          <w:sz w:val="22"/>
        </w:rPr>
        <w:t> </w:t>
      </w:r>
      <w:r>
        <w:rPr>
          <w:rFonts w:ascii="Calibri"/>
          <w:sz w:val="22"/>
        </w:rPr>
        <w:t>a</w:t>
      </w:r>
      <w:r>
        <w:rPr>
          <w:rFonts w:ascii="Calibri"/>
          <w:spacing w:val="-6"/>
          <w:sz w:val="22"/>
        </w:rPr>
        <w:t> </w:t>
      </w:r>
      <w:r>
        <w:rPr>
          <w:rFonts w:ascii="Calibri"/>
          <w:sz w:val="22"/>
        </w:rPr>
        <w:t>motion</w:t>
      </w:r>
      <w:r>
        <w:rPr>
          <w:rFonts w:ascii="Calibri"/>
          <w:spacing w:val="-5"/>
          <w:sz w:val="22"/>
        </w:rPr>
        <w:t> </w:t>
      </w:r>
      <w:r>
        <w:rPr>
          <w:rFonts w:ascii="Calibri"/>
          <w:sz w:val="22"/>
        </w:rPr>
        <w:t>to</w:t>
      </w:r>
      <w:r>
        <w:rPr>
          <w:rFonts w:ascii="Calibri"/>
          <w:spacing w:val="-4"/>
          <w:sz w:val="22"/>
        </w:rPr>
        <w:t> </w:t>
      </w:r>
      <w:r>
        <w:rPr>
          <w:rFonts w:ascii="Calibri"/>
          <w:sz w:val="22"/>
        </w:rPr>
        <w:t>approve</w:t>
      </w:r>
      <w:r>
        <w:rPr>
          <w:rFonts w:ascii="Calibri"/>
          <w:spacing w:val="-5"/>
          <w:sz w:val="22"/>
        </w:rPr>
        <w:t> </w:t>
      </w:r>
      <w:r>
        <w:rPr>
          <w:rFonts w:ascii="Calibri"/>
          <w:sz w:val="22"/>
        </w:rPr>
        <w:t>the</w:t>
      </w:r>
      <w:r>
        <w:rPr>
          <w:rFonts w:ascii="Calibri"/>
          <w:spacing w:val="-2"/>
          <w:sz w:val="22"/>
        </w:rPr>
        <w:t> </w:t>
      </w:r>
      <w:r>
        <w:rPr>
          <w:rFonts w:ascii="Calibri"/>
          <w:sz w:val="22"/>
        </w:rPr>
        <w:t>full</w:t>
      </w:r>
      <w:r>
        <w:rPr>
          <w:rFonts w:ascii="Calibri"/>
          <w:spacing w:val="-4"/>
          <w:sz w:val="22"/>
        </w:rPr>
        <w:t> </w:t>
      </w:r>
      <w:r>
        <w:rPr>
          <w:rFonts w:ascii="Calibri"/>
          <w:sz w:val="22"/>
        </w:rPr>
        <w:t>boundary</w:t>
      </w:r>
      <w:r>
        <w:rPr>
          <w:rFonts w:ascii="Calibri"/>
          <w:spacing w:val="-2"/>
          <w:sz w:val="22"/>
        </w:rPr>
        <w:t> </w:t>
      </w:r>
      <w:r>
        <w:rPr>
          <w:rFonts w:ascii="Calibri"/>
          <w:sz w:val="22"/>
        </w:rPr>
        <w:t>adjustment</w:t>
      </w:r>
      <w:r>
        <w:rPr>
          <w:rFonts w:ascii="Calibri"/>
          <w:spacing w:val="-5"/>
          <w:sz w:val="22"/>
        </w:rPr>
        <w:t> </w:t>
      </w:r>
      <w:r>
        <w:rPr>
          <w:rFonts w:ascii="Calibri"/>
          <w:sz w:val="22"/>
        </w:rPr>
        <w:t>as</w:t>
      </w:r>
      <w:r>
        <w:rPr>
          <w:rFonts w:ascii="Calibri"/>
          <w:spacing w:val="-5"/>
          <w:sz w:val="22"/>
        </w:rPr>
        <w:t> </w:t>
      </w:r>
      <w:r>
        <w:rPr>
          <w:rFonts w:ascii="Calibri"/>
          <w:sz w:val="22"/>
        </w:rPr>
        <w:t>outlined</w:t>
      </w:r>
      <w:r>
        <w:rPr>
          <w:rFonts w:ascii="Calibri"/>
          <w:spacing w:val="-3"/>
          <w:sz w:val="22"/>
        </w:rPr>
        <w:t> </w:t>
      </w:r>
      <w:r>
        <w:rPr>
          <w:rFonts w:ascii="Calibri"/>
          <w:sz w:val="22"/>
        </w:rPr>
        <w:t>in</w:t>
      </w:r>
      <w:r>
        <w:rPr>
          <w:rFonts w:ascii="Calibri"/>
          <w:spacing w:val="-6"/>
          <w:sz w:val="22"/>
        </w:rPr>
        <w:t> </w:t>
      </w:r>
      <w:r>
        <w:rPr>
          <w:rFonts w:ascii="Calibri"/>
          <w:sz w:val="22"/>
        </w:rPr>
        <w:t>the</w:t>
      </w:r>
      <w:r>
        <w:rPr>
          <w:rFonts w:ascii="Calibri"/>
          <w:spacing w:val="-2"/>
          <w:sz w:val="22"/>
        </w:rPr>
        <w:t> record</w:t>
      </w:r>
    </w:p>
    <w:p>
      <w:pPr>
        <w:pStyle w:val="ListParagraph"/>
        <w:numPr>
          <w:ilvl w:val="0"/>
          <w:numId w:val="19"/>
        </w:numPr>
        <w:tabs>
          <w:tab w:pos="1078" w:val="left" w:leader="none"/>
        </w:tabs>
        <w:spacing w:line="240" w:lineRule="auto" w:before="39" w:after="0"/>
        <w:ind w:left="1078" w:right="0" w:hanging="728"/>
        <w:jc w:val="left"/>
        <w:rPr>
          <w:rFonts w:ascii="Calibri"/>
          <w:sz w:val="22"/>
        </w:rPr>
      </w:pPr>
      <w:r>
        <w:rPr>
          <w:rFonts w:ascii="Calibri"/>
          <w:sz w:val="22"/>
        </w:rPr>
        <w:t>of</w:t>
      </w:r>
      <w:r>
        <w:rPr>
          <w:rFonts w:ascii="Calibri"/>
          <w:spacing w:val="-5"/>
          <w:sz w:val="22"/>
        </w:rPr>
        <w:t> </w:t>
      </w:r>
      <w:r>
        <w:rPr>
          <w:rFonts w:ascii="Calibri"/>
          <w:sz w:val="22"/>
        </w:rPr>
        <w:t>survey</w:t>
      </w:r>
      <w:r>
        <w:rPr>
          <w:rFonts w:ascii="Calibri"/>
          <w:spacing w:val="-4"/>
          <w:sz w:val="22"/>
        </w:rPr>
        <w:t> </w:t>
      </w:r>
      <w:r>
        <w:rPr>
          <w:rFonts w:ascii="Calibri"/>
          <w:sz w:val="22"/>
        </w:rPr>
        <w:t>for</w:t>
      </w:r>
      <w:r>
        <w:rPr>
          <w:rFonts w:ascii="Calibri"/>
          <w:spacing w:val="-5"/>
          <w:sz w:val="22"/>
        </w:rPr>
        <w:t> </w:t>
      </w:r>
      <w:r>
        <w:rPr>
          <w:rFonts w:ascii="Calibri"/>
          <w:sz w:val="22"/>
        </w:rPr>
        <w:t>parcel</w:t>
      </w:r>
      <w:r>
        <w:rPr>
          <w:rFonts w:ascii="Calibri"/>
          <w:spacing w:val="-6"/>
          <w:sz w:val="22"/>
        </w:rPr>
        <w:t> </w:t>
      </w:r>
      <w:r>
        <w:rPr>
          <w:rFonts w:ascii="Calibri"/>
          <w:sz w:val="22"/>
        </w:rPr>
        <w:t>K-B-12-9</w:t>
      </w:r>
      <w:r>
        <w:rPr>
          <w:rFonts w:ascii="Calibri"/>
          <w:spacing w:val="-2"/>
          <w:sz w:val="22"/>
        </w:rPr>
        <w:t> </w:t>
      </w:r>
      <w:r>
        <w:rPr>
          <w:rFonts w:ascii="Calibri"/>
          <w:sz w:val="22"/>
        </w:rPr>
        <w:t>based</w:t>
      </w:r>
      <w:r>
        <w:rPr>
          <w:rFonts w:ascii="Calibri"/>
          <w:spacing w:val="-6"/>
          <w:sz w:val="22"/>
        </w:rPr>
        <w:t> </w:t>
      </w:r>
      <w:r>
        <w:rPr>
          <w:rFonts w:ascii="Calibri"/>
          <w:sz w:val="22"/>
        </w:rPr>
        <w:t>on</w:t>
      </w:r>
      <w:r>
        <w:rPr>
          <w:rFonts w:ascii="Calibri"/>
          <w:spacing w:val="-4"/>
          <w:sz w:val="22"/>
        </w:rPr>
        <w:t> </w:t>
      </w:r>
      <w:r>
        <w:rPr>
          <w:rFonts w:ascii="Calibri"/>
          <w:sz w:val="22"/>
        </w:rPr>
        <w:t>the</w:t>
      </w:r>
      <w:r>
        <w:rPr>
          <w:rFonts w:ascii="Calibri"/>
          <w:spacing w:val="-2"/>
          <w:sz w:val="22"/>
        </w:rPr>
        <w:t> </w:t>
      </w:r>
      <w:r>
        <w:rPr>
          <w:rFonts w:ascii="Calibri"/>
          <w:sz w:val="22"/>
        </w:rPr>
        <w:t>findings</w:t>
      </w:r>
      <w:r>
        <w:rPr>
          <w:rFonts w:ascii="Calibri"/>
          <w:spacing w:val="-2"/>
          <w:sz w:val="22"/>
        </w:rPr>
        <w:t> </w:t>
      </w:r>
      <w:r>
        <w:rPr>
          <w:rFonts w:ascii="Calibri"/>
          <w:sz w:val="22"/>
        </w:rPr>
        <w:t>and</w:t>
      </w:r>
      <w:r>
        <w:rPr>
          <w:rFonts w:ascii="Calibri"/>
          <w:spacing w:val="-4"/>
          <w:sz w:val="22"/>
        </w:rPr>
        <w:t> </w:t>
      </w:r>
      <w:r>
        <w:rPr>
          <w:rFonts w:ascii="Calibri"/>
          <w:sz w:val="22"/>
        </w:rPr>
        <w:t>conditions</w:t>
      </w:r>
      <w:r>
        <w:rPr>
          <w:rFonts w:ascii="Calibri"/>
          <w:spacing w:val="-3"/>
          <w:sz w:val="22"/>
        </w:rPr>
        <w:t> </w:t>
      </w:r>
      <w:r>
        <w:rPr>
          <w:rFonts w:ascii="Calibri"/>
          <w:sz w:val="22"/>
        </w:rPr>
        <w:t>of</w:t>
      </w:r>
      <w:r>
        <w:rPr>
          <w:rFonts w:ascii="Calibri"/>
          <w:spacing w:val="-5"/>
          <w:sz w:val="22"/>
        </w:rPr>
        <w:t> </w:t>
      </w:r>
      <w:r>
        <w:rPr>
          <w:rFonts w:ascii="Calibri"/>
          <w:sz w:val="22"/>
        </w:rPr>
        <w:t>approval</w:t>
      </w:r>
      <w:r>
        <w:rPr>
          <w:rFonts w:ascii="Calibri"/>
          <w:spacing w:val="-3"/>
          <w:sz w:val="22"/>
        </w:rPr>
        <w:t> </w:t>
      </w:r>
      <w:r>
        <w:rPr>
          <w:rFonts w:ascii="Calibri"/>
          <w:sz w:val="22"/>
        </w:rPr>
        <w:t>as</w:t>
      </w:r>
      <w:r>
        <w:rPr>
          <w:rFonts w:ascii="Calibri"/>
          <w:spacing w:val="-8"/>
          <w:sz w:val="22"/>
        </w:rPr>
        <w:t> </w:t>
      </w:r>
      <w:r>
        <w:rPr>
          <w:rFonts w:ascii="Calibri"/>
          <w:sz w:val="22"/>
        </w:rPr>
        <w:t>outlined</w:t>
      </w:r>
      <w:r>
        <w:rPr>
          <w:rFonts w:ascii="Calibri"/>
          <w:spacing w:val="-4"/>
          <w:sz w:val="22"/>
        </w:rPr>
        <w:t> </w:t>
      </w:r>
      <w:r>
        <w:rPr>
          <w:rFonts w:ascii="Calibri"/>
          <w:sz w:val="22"/>
        </w:rPr>
        <w:t>in</w:t>
      </w:r>
      <w:r>
        <w:rPr>
          <w:rFonts w:ascii="Calibri"/>
          <w:spacing w:val="-3"/>
          <w:sz w:val="22"/>
        </w:rPr>
        <w:t> </w:t>
      </w:r>
      <w:r>
        <w:rPr>
          <w:rFonts w:ascii="Calibri"/>
          <w:sz w:val="22"/>
        </w:rPr>
        <w:t>the</w:t>
      </w:r>
      <w:r>
        <w:rPr>
          <w:rFonts w:ascii="Calibri"/>
          <w:spacing w:val="-2"/>
          <w:sz w:val="22"/>
        </w:rPr>
        <w:t> staff</w:t>
      </w:r>
    </w:p>
    <w:p>
      <w:pPr>
        <w:pStyle w:val="ListParagraph"/>
        <w:numPr>
          <w:ilvl w:val="0"/>
          <w:numId w:val="19"/>
        </w:numPr>
        <w:tabs>
          <w:tab w:pos="1077" w:val="left" w:leader="none"/>
        </w:tabs>
        <w:spacing w:line="240" w:lineRule="auto" w:before="41" w:after="0"/>
        <w:ind w:left="1077" w:right="0" w:hanging="727"/>
        <w:jc w:val="left"/>
        <w:rPr>
          <w:rFonts w:ascii="Calibri"/>
          <w:sz w:val="22"/>
        </w:rPr>
      </w:pPr>
      <w:r>
        <w:rPr>
          <w:rFonts w:ascii="Calibri"/>
          <w:sz w:val="22"/>
        </w:rPr>
        <w:t>report</w:t>
      </w:r>
      <w:r>
        <w:rPr>
          <w:rFonts w:ascii="Calibri"/>
          <w:spacing w:val="-8"/>
          <w:sz w:val="22"/>
        </w:rPr>
        <w:t> </w:t>
      </w:r>
      <w:r>
        <w:rPr>
          <w:rFonts w:ascii="Calibri"/>
          <w:sz w:val="22"/>
        </w:rPr>
        <w:t>#SUB26-001.</w:t>
      </w:r>
      <w:r>
        <w:rPr>
          <w:rFonts w:ascii="Calibri"/>
          <w:spacing w:val="-6"/>
          <w:sz w:val="22"/>
        </w:rPr>
        <w:t> </w:t>
      </w:r>
      <w:r>
        <w:rPr>
          <w:rFonts w:ascii="Calibri"/>
          <w:sz w:val="22"/>
        </w:rPr>
        <w:t>Councilmember</w:t>
      </w:r>
      <w:r>
        <w:rPr>
          <w:rFonts w:ascii="Calibri"/>
          <w:spacing w:val="-6"/>
          <w:sz w:val="22"/>
        </w:rPr>
        <w:t> </w:t>
      </w:r>
      <w:r>
        <w:rPr>
          <w:rFonts w:ascii="Calibri"/>
          <w:sz w:val="22"/>
        </w:rPr>
        <w:t>Shrope</w:t>
      </w:r>
      <w:r>
        <w:rPr>
          <w:rFonts w:ascii="Calibri"/>
          <w:spacing w:val="-4"/>
          <w:sz w:val="22"/>
        </w:rPr>
        <w:t> </w:t>
      </w:r>
      <w:r>
        <w:rPr>
          <w:rFonts w:ascii="Calibri"/>
          <w:spacing w:val="-2"/>
          <w:sz w:val="22"/>
        </w:rPr>
        <w:t>seconds.</w:t>
      </w:r>
    </w:p>
    <w:p>
      <w:pPr>
        <w:spacing w:before="44"/>
        <w:ind w:left="350" w:right="0" w:firstLine="0"/>
        <w:jc w:val="left"/>
        <w:rPr>
          <w:rFonts w:ascii="Arial"/>
          <w:sz w:val="22"/>
        </w:rPr>
      </w:pPr>
      <w:r>
        <w:rPr>
          <w:rFonts w:ascii="Arial"/>
          <w:spacing w:val="-5"/>
          <w:sz w:val="22"/>
        </w:rPr>
        <w:t>194</w:t>
      </w:r>
    </w:p>
    <w:p>
      <w:pPr>
        <w:pStyle w:val="ListParagraph"/>
        <w:numPr>
          <w:ilvl w:val="0"/>
          <w:numId w:val="20"/>
        </w:numPr>
        <w:tabs>
          <w:tab w:pos="1077" w:val="left" w:leader="none"/>
        </w:tabs>
        <w:spacing w:line="240" w:lineRule="auto" w:before="54" w:after="0"/>
        <w:ind w:left="1077"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Shrope</w:t>
      </w:r>
      <w:r>
        <w:rPr>
          <w:rFonts w:ascii="Calibri" w:hAnsi="Calibri"/>
          <w:spacing w:val="-4"/>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ListParagraph"/>
        <w:numPr>
          <w:ilvl w:val="0"/>
          <w:numId w:val="20"/>
        </w:numPr>
        <w:tabs>
          <w:tab w:pos="1077" w:val="left" w:leader="none"/>
        </w:tabs>
        <w:spacing w:line="240" w:lineRule="auto" w:before="38" w:after="0"/>
        <w:ind w:left="1077" w:right="0" w:hanging="727"/>
        <w:jc w:val="left"/>
        <w:rPr>
          <w:rFonts w:ascii="Calibri" w:hAnsi="Calibri"/>
          <w:sz w:val="22"/>
        </w:rPr>
      </w:pPr>
      <w:r>
        <w:rPr>
          <w:rFonts w:ascii="Calibri" w:hAnsi="Calibri"/>
          <w:sz w:val="22"/>
        </w:rPr>
        <w:t>Councilmember</w:t>
      </w:r>
      <w:r>
        <w:rPr>
          <w:rFonts w:ascii="Calibri" w:hAnsi="Calibri"/>
          <w:spacing w:val="-6"/>
          <w:sz w:val="22"/>
        </w:rPr>
        <w:t> </w:t>
      </w:r>
      <w:r>
        <w:rPr>
          <w:rFonts w:ascii="Calibri" w:hAnsi="Calibri"/>
          <w:sz w:val="22"/>
        </w:rPr>
        <w:t>Heaton</w:t>
      </w:r>
      <w:r>
        <w:rPr>
          <w:rFonts w:ascii="Calibri" w:hAnsi="Calibri"/>
          <w:spacing w:val="-7"/>
          <w:sz w:val="22"/>
        </w:rPr>
        <w:t> </w:t>
      </w:r>
      <w:r>
        <w:rPr>
          <w:rFonts w:ascii="Calibri" w:hAnsi="Calibri"/>
          <w:sz w:val="22"/>
        </w:rPr>
        <w:t>–</w:t>
      </w:r>
      <w:r>
        <w:rPr>
          <w:rFonts w:ascii="Calibri" w:hAnsi="Calibri"/>
          <w:spacing w:val="-5"/>
          <w:sz w:val="22"/>
        </w:rPr>
        <w:t> </w:t>
      </w:r>
      <w:r>
        <w:rPr>
          <w:rFonts w:ascii="Calibri" w:hAnsi="Calibri"/>
          <w:spacing w:val="-2"/>
          <w:sz w:val="22"/>
        </w:rPr>
        <w:t>Recused</w:t>
      </w:r>
    </w:p>
    <w:p>
      <w:pPr>
        <w:pStyle w:val="ListParagraph"/>
        <w:numPr>
          <w:ilvl w:val="0"/>
          <w:numId w:val="20"/>
        </w:numPr>
        <w:tabs>
          <w:tab w:pos="1077" w:val="left" w:leader="none"/>
        </w:tabs>
        <w:spacing w:line="240" w:lineRule="auto" w:before="41" w:after="0"/>
        <w:ind w:left="1077"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Corry</w:t>
      </w:r>
      <w:r>
        <w:rPr>
          <w:rFonts w:ascii="Calibri" w:hAnsi="Calibri"/>
          <w:spacing w:val="-5"/>
          <w:sz w:val="22"/>
        </w:rPr>
        <w:t> </w:t>
      </w:r>
      <w:r>
        <w:rPr>
          <w:rFonts w:ascii="Calibri" w:hAnsi="Calibri"/>
          <w:sz w:val="22"/>
        </w:rPr>
        <w:t>–</w:t>
      </w:r>
      <w:r>
        <w:rPr>
          <w:rFonts w:ascii="Calibri" w:hAnsi="Calibri"/>
          <w:spacing w:val="-5"/>
          <w:sz w:val="22"/>
        </w:rPr>
        <w:t> Yes</w:t>
      </w:r>
    </w:p>
    <w:p>
      <w:pPr>
        <w:pStyle w:val="ListParagraph"/>
        <w:numPr>
          <w:ilvl w:val="0"/>
          <w:numId w:val="20"/>
        </w:numPr>
        <w:tabs>
          <w:tab w:pos="1077" w:val="left" w:leader="none"/>
        </w:tabs>
        <w:spacing w:line="240" w:lineRule="auto" w:before="41" w:after="0"/>
        <w:ind w:left="1077"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Banks</w:t>
      </w:r>
      <w:r>
        <w:rPr>
          <w:rFonts w:ascii="Calibri" w:hAnsi="Calibri"/>
          <w:spacing w:val="-4"/>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ListParagraph"/>
        <w:numPr>
          <w:ilvl w:val="0"/>
          <w:numId w:val="20"/>
        </w:numPr>
        <w:tabs>
          <w:tab w:pos="1077" w:val="left" w:leader="none"/>
        </w:tabs>
        <w:spacing w:line="240" w:lineRule="auto" w:before="39" w:after="0"/>
        <w:ind w:left="1077" w:right="0" w:hanging="727"/>
        <w:jc w:val="left"/>
        <w:rPr>
          <w:rFonts w:ascii="Calibri" w:hAnsi="Calibri"/>
          <w:sz w:val="22"/>
        </w:rPr>
      </w:pPr>
      <w:r>
        <w:rPr>
          <w:rFonts w:ascii="Calibri" w:hAnsi="Calibri"/>
          <w:sz w:val="22"/>
        </w:rPr>
        <w:t>Councilmember</w:t>
      </w:r>
      <w:r>
        <w:rPr>
          <w:rFonts w:ascii="Calibri" w:hAnsi="Calibri"/>
          <w:spacing w:val="-7"/>
          <w:sz w:val="22"/>
        </w:rPr>
        <w:t> </w:t>
      </w:r>
      <w:r>
        <w:rPr>
          <w:rFonts w:ascii="Calibri" w:hAnsi="Calibri"/>
          <w:sz w:val="22"/>
        </w:rPr>
        <w:t>Chamberlain</w:t>
      </w:r>
      <w:r>
        <w:rPr>
          <w:rFonts w:ascii="Calibri" w:hAnsi="Calibri"/>
          <w:spacing w:val="-7"/>
          <w:sz w:val="22"/>
        </w:rPr>
        <w:t> </w:t>
      </w:r>
      <w:r>
        <w:rPr>
          <w:rFonts w:ascii="Calibri" w:hAnsi="Calibri"/>
          <w:sz w:val="22"/>
        </w:rPr>
        <w:t>–</w:t>
      </w:r>
      <w:r>
        <w:rPr>
          <w:rFonts w:ascii="Calibri" w:hAnsi="Calibri"/>
          <w:spacing w:val="-6"/>
          <w:sz w:val="22"/>
        </w:rPr>
        <w:t> </w:t>
      </w:r>
      <w:r>
        <w:rPr>
          <w:rFonts w:ascii="Calibri" w:hAnsi="Calibri"/>
          <w:spacing w:val="-2"/>
          <w:sz w:val="22"/>
        </w:rPr>
        <w:t>Absent</w:t>
      </w:r>
    </w:p>
    <w:p>
      <w:pPr>
        <w:pStyle w:val="ListParagraph"/>
        <w:numPr>
          <w:ilvl w:val="0"/>
          <w:numId w:val="20"/>
        </w:numPr>
        <w:tabs>
          <w:tab w:pos="1077" w:val="left" w:leader="none"/>
        </w:tabs>
        <w:spacing w:line="240" w:lineRule="auto" w:before="41" w:after="0"/>
        <w:ind w:left="1077" w:right="0" w:hanging="728"/>
        <w:jc w:val="left"/>
        <w:rPr>
          <w:rFonts w:ascii="Calibri"/>
          <w:sz w:val="22"/>
        </w:rPr>
      </w:pPr>
      <w:r>
        <w:rPr>
          <w:rFonts w:ascii="Calibri"/>
          <w:sz w:val="22"/>
        </w:rPr>
        <w:t>Motion</w:t>
      </w:r>
      <w:r>
        <w:rPr>
          <w:rFonts w:ascii="Calibri"/>
          <w:spacing w:val="-3"/>
          <w:sz w:val="22"/>
        </w:rPr>
        <w:t> </w:t>
      </w:r>
      <w:r>
        <w:rPr>
          <w:rFonts w:ascii="Calibri"/>
          <w:spacing w:val="-2"/>
          <w:sz w:val="22"/>
        </w:rPr>
        <w:t>passed.</w:t>
      </w:r>
    </w:p>
    <w:p>
      <w:pPr>
        <w:spacing w:before="44"/>
        <w:ind w:left="349" w:right="0" w:firstLine="0"/>
        <w:jc w:val="left"/>
        <w:rPr>
          <w:rFonts w:ascii="Arial"/>
          <w:sz w:val="22"/>
        </w:rPr>
      </w:pPr>
      <w:r>
        <w:rPr>
          <w:rFonts w:ascii="Arial"/>
          <w:spacing w:val="-5"/>
          <w:sz w:val="22"/>
        </w:rPr>
        <w:t>201</w:t>
      </w:r>
    </w:p>
    <w:p>
      <w:pPr>
        <w:spacing w:after="0"/>
        <w:jc w:val="left"/>
        <w:rPr>
          <w:rFonts w:ascii="Arial"/>
          <w:sz w:val="22"/>
        </w:rPr>
        <w:sectPr>
          <w:footerReference w:type="default" r:id="rId10"/>
          <w:pgSz w:w="12240" w:h="15840"/>
          <w:pgMar w:header="0" w:footer="1821" w:top="1360" w:bottom="2020" w:left="360" w:right="1080"/>
        </w:sectPr>
      </w:pPr>
    </w:p>
    <w:p>
      <w:pPr>
        <w:pStyle w:val="ListParagraph"/>
        <w:numPr>
          <w:ilvl w:val="0"/>
          <w:numId w:val="21"/>
        </w:numPr>
        <w:tabs>
          <w:tab w:pos="2519" w:val="left" w:leader="none"/>
        </w:tabs>
        <w:spacing w:line="240" w:lineRule="auto" w:before="79" w:after="0"/>
        <w:ind w:left="2519" w:right="0" w:hanging="2167"/>
        <w:jc w:val="left"/>
        <w:rPr>
          <w:rFonts w:ascii="Calibri"/>
          <w:b/>
          <w:sz w:val="22"/>
        </w:rPr>
      </w:pPr>
      <w:r>
        <w:rPr>
          <w:rFonts w:ascii="Calibri"/>
          <w:b/>
          <w:sz w:val="22"/>
        </w:rPr>
        <w:t>B.</w:t>
      </w:r>
      <w:r>
        <w:rPr>
          <w:rFonts w:ascii="Calibri"/>
          <w:b/>
          <w:spacing w:val="32"/>
          <w:sz w:val="22"/>
        </w:rPr>
        <w:t>  </w:t>
      </w:r>
      <w:r>
        <w:rPr>
          <w:rFonts w:ascii="Calibri"/>
          <w:b/>
          <w:sz w:val="22"/>
        </w:rPr>
        <w:t>Discussion</w:t>
      </w:r>
      <w:r>
        <w:rPr>
          <w:rFonts w:ascii="Calibri"/>
          <w:b/>
          <w:spacing w:val="-3"/>
          <w:sz w:val="22"/>
        </w:rPr>
        <w:t> </w:t>
      </w:r>
      <w:r>
        <w:rPr>
          <w:rFonts w:ascii="Calibri"/>
          <w:b/>
          <w:sz w:val="22"/>
        </w:rPr>
        <w:t>and</w:t>
      </w:r>
      <w:r>
        <w:rPr>
          <w:rFonts w:ascii="Calibri"/>
          <w:b/>
          <w:spacing w:val="-4"/>
          <w:sz w:val="22"/>
        </w:rPr>
        <w:t> </w:t>
      </w:r>
      <w:r>
        <w:rPr>
          <w:rFonts w:ascii="Calibri"/>
          <w:b/>
          <w:sz w:val="22"/>
        </w:rPr>
        <w:t>Consideration</w:t>
      </w:r>
      <w:r>
        <w:rPr>
          <w:rFonts w:ascii="Calibri"/>
          <w:b/>
          <w:spacing w:val="-4"/>
          <w:sz w:val="22"/>
        </w:rPr>
        <w:t> </w:t>
      </w:r>
      <w:r>
        <w:rPr>
          <w:rFonts w:ascii="Calibri"/>
          <w:b/>
          <w:sz w:val="22"/>
        </w:rPr>
        <w:t>of</w:t>
      </w:r>
      <w:r>
        <w:rPr>
          <w:rFonts w:ascii="Calibri"/>
          <w:b/>
          <w:spacing w:val="-2"/>
          <w:sz w:val="22"/>
        </w:rPr>
        <w:t> </w:t>
      </w:r>
      <w:r>
        <w:rPr>
          <w:rFonts w:ascii="Calibri"/>
          <w:b/>
          <w:sz w:val="22"/>
        </w:rPr>
        <w:t>an</w:t>
      </w:r>
      <w:r>
        <w:rPr>
          <w:rFonts w:ascii="Calibri"/>
          <w:b/>
          <w:spacing w:val="-4"/>
          <w:sz w:val="22"/>
        </w:rPr>
        <w:t> </w:t>
      </w:r>
      <w:r>
        <w:rPr>
          <w:rFonts w:ascii="Calibri"/>
          <w:b/>
          <w:sz w:val="22"/>
        </w:rPr>
        <w:t>Ordinance</w:t>
      </w:r>
      <w:r>
        <w:rPr>
          <w:rFonts w:ascii="Calibri"/>
          <w:b/>
          <w:spacing w:val="-4"/>
          <w:sz w:val="22"/>
        </w:rPr>
        <w:t> </w:t>
      </w:r>
      <w:r>
        <w:rPr>
          <w:rFonts w:ascii="Calibri"/>
          <w:b/>
          <w:sz w:val="22"/>
        </w:rPr>
        <w:t>Amending</w:t>
      </w:r>
      <w:r>
        <w:rPr>
          <w:rFonts w:ascii="Calibri"/>
          <w:b/>
          <w:spacing w:val="-4"/>
          <w:sz w:val="22"/>
        </w:rPr>
        <w:t> </w:t>
      </w:r>
      <w:r>
        <w:rPr>
          <w:rFonts w:ascii="Calibri"/>
          <w:b/>
          <w:sz w:val="22"/>
        </w:rPr>
        <w:t>Chapter</w:t>
      </w:r>
      <w:r>
        <w:rPr>
          <w:rFonts w:ascii="Calibri"/>
          <w:b/>
          <w:spacing w:val="-2"/>
          <w:sz w:val="22"/>
        </w:rPr>
        <w:t> </w:t>
      </w:r>
      <w:r>
        <w:rPr>
          <w:rFonts w:ascii="Calibri"/>
          <w:b/>
          <w:sz w:val="22"/>
        </w:rPr>
        <w:t>20</w:t>
      </w:r>
      <w:r>
        <w:rPr>
          <w:rFonts w:ascii="Calibri"/>
          <w:b/>
          <w:spacing w:val="-2"/>
          <w:sz w:val="22"/>
        </w:rPr>
        <w:t> </w:t>
      </w:r>
      <w:r>
        <w:rPr>
          <w:rFonts w:ascii="Calibri"/>
          <w:b/>
          <w:sz w:val="22"/>
        </w:rPr>
        <w:t>of</w:t>
      </w:r>
      <w:r>
        <w:rPr>
          <w:rFonts w:ascii="Calibri"/>
          <w:b/>
          <w:spacing w:val="-3"/>
          <w:sz w:val="22"/>
        </w:rPr>
        <w:t> </w:t>
      </w:r>
      <w:r>
        <w:rPr>
          <w:rFonts w:ascii="Calibri"/>
          <w:b/>
          <w:sz w:val="22"/>
        </w:rPr>
        <w:t>the</w:t>
      </w:r>
      <w:r>
        <w:rPr>
          <w:rFonts w:ascii="Calibri"/>
          <w:b/>
          <w:spacing w:val="-4"/>
          <w:sz w:val="22"/>
        </w:rPr>
        <w:t> Land</w:t>
      </w:r>
    </w:p>
    <w:p>
      <w:pPr>
        <w:pStyle w:val="ListParagraph"/>
        <w:numPr>
          <w:ilvl w:val="0"/>
          <w:numId w:val="21"/>
        </w:numPr>
        <w:tabs>
          <w:tab w:pos="2879" w:val="left" w:leader="none"/>
        </w:tabs>
        <w:spacing w:line="240" w:lineRule="auto" w:before="41" w:after="0"/>
        <w:ind w:left="2879" w:right="0" w:hanging="2527"/>
        <w:jc w:val="left"/>
        <w:rPr>
          <w:rFonts w:ascii="Calibri"/>
          <w:b/>
          <w:sz w:val="22"/>
        </w:rPr>
      </w:pPr>
      <w:r>
        <w:rPr>
          <w:rFonts w:ascii="Calibri"/>
          <w:b/>
          <w:sz w:val="22"/>
        </w:rPr>
        <w:t>Use</w:t>
      </w:r>
      <w:r>
        <w:rPr>
          <w:rFonts w:ascii="Calibri"/>
          <w:b/>
          <w:spacing w:val="-7"/>
          <w:sz w:val="22"/>
        </w:rPr>
        <w:t> </w:t>
      </w:r>
      <w:r>
        <w:rPr>
          <w:rFonts w:ascii="Calibri"/>
          <w:b/>
          <w:sz w:val="22"/>
        </w:rPr>
        <w:t>Ordinance</w:t>
      </w:r>
      <w:r>
        <w:rPr>
          <w:rFonts w:ascii="Calibri"/>
          <w:b/>
          <w:spacing w:val="-6"/>
          <w:sz w:val="22"/>
        </w:rPr>
        <w:t> </w:t>
      </w:r>
      <w:r>
        <w:rPr>
          <w:rFonts w:ascii="Calibri"/>
          <w:b/>
          <w:sz w:val="22"/>
        </w:rPr>
        <w:t>to</w:t>
      </w:r>
      <w:r>
        <w:rPr>
          <w:rFonts w:ascii="Calibri"/>
          <w:b/>
          <w:spacing w:val="-5"/>
          <w:sz w:val="22"/>
        </w:rPr>
        <w:t> </w:t>
      </w:r>
      <w:r>
        <w:rPr>
          <w:rFonts w:ascii="Calibri"/>
          <w:b/>
          <w:sz w:val="22"/>
        </w:rPr>
        <w:t>Allow</w:t>
      </w:r>
      <w:r>
        <w:rPr>
          <w:rFonts w:ascii="Calibri"/>
          <w:b/>
          <w:spacing w:val="-2"/>
          <w:sz w:val="22"/>
        </w:rPr>
        <w:t> </w:t>
      </w:r>
      <w:r>
        <w:rPr>
          <w:rFonts w:ascii="Calibri"/>
          <w:b/>
          <w:sz w:val="22"/>
        </w:rPr>
        <w:t>Tavern</w:t>
      </w:r>
      <w:r>
        <w:rPr>
          <w:rFonts w:ascii="Calibri"/>
          <w:b/>
          <w:spacing w:val="-5"/>
          <w:sz w:val="22"/>
        </w:rPr>
        <w:t> </w:t>
      </w:r>
      <w:r>
        <w:rPr>
          <w:rFonts w:ascii="Calibri"/>
          <w:b/>
          <w:sz w:val="22"/>
        </w:rPr>
        <w:t>Establishments</w:t>
      </w:r>
      <w:r>
        <w:rPr>
          <w:rFonts w:ascii="Calibri"/>
          <w:b/>
          <w:spacing w:val="-5"/>
          <w:sz w:val="22"/>
        </w:rPr>
        <w:t> </w:t>
      </w:r>
      <w:r>
        <w:rPr>
          <w:rFonts w:ascii="Calibri"/>
          <w:b/>
          <w:sz w:val="22"/>
        </w:rPr>
        <w:t>with</w:t>
      </w:r>
      <w:r>
        <w:rPr>
          <w:rFonts w:ascii="Calibri"/>
          <w:b/>
          <w:spacing w:val="-6"/>
          <w:sz w:val="22"/>
        </w:rPr>
        <w:t> </w:t>
      </w:r>
      <w:r>
        <w:rPr>
          <w:rFonts w:ascii="Calibri"/>
          <w:b/>
          <w:sz w:val="22"/>
        </w:rPr>
        <w:t>Beer</w:t>
      </w:r>
      <w:r>
        <w:rPr>
          <w:rFonts w:ascii="Calibri"/>
          <w:b/>
          <w:spacing w:val="-5"/>
          <w:sz w:val="22"/>
        </w:rPr>
        <w:t> </w:t>
      </w:r>
      <w:r>
        <w:rPr>
          <w:rFonts w:ascii="Calibri"/>
          <w:b/>
          <w:spacing w:val="-2"/>
          <w:sz w:val="22"/>
        </w:rPr>
        <w:t>Sales.</w:t>
      </w:r>
    </w:p>
    <w:p>
      <w:pPr>
        <w:pStyle w:val="ListParagraph"/>
        <w:numPr>
          <w:ilvl w:val="0"/>
          <w:numId w:val="21"/>
        </w:numPr>
        <w:tabs>
          <w:tab w:pos="1079" w:val="left" w:leader="none"/>
        </w:tabs>
        <w:spacing w:line="240" w:lineRule="auto" w:before="39" w:after="0"/>
        <w:ind w:left="1079" w:right="0" w:hanging="727"/>
        <w:jc w:val="left"/>
        <w:rPr>
          <w:rFonts w:ascii="Calibri"/>
          <w:sz w:val="22"/>
        </w:rPr>
      </w:pPr>
      <w:r>
        <w:rPr>
          <w:rFonts w:ascii="Calibri"/>
          <w:sz w:val="22"/>
        </w:rPr>
        <w:t>Mrs.</w:t>
      </w:r>
      <w:r>
        <w:rPr>
          <w:rFonts w:ascii="Calibri"/>
          <w:spacing w:val="-4"/>
          <w:sz w:val="22"/>
        </w:rPr>
        <w:t> </w:t>
      </w:r>
      <w:r>
        <w:rPr>
          <w:rFonts w:ascii="Calibri"/>
          <w:sz w:val="22"/>
        </w:rPr>
        <w:t>Chatterley</w:t>
      </w:r>
      <w:r>
        <w:rPr>
          <w:rFonts w:ascii="Calibri"/>
          <w:spacing w:val="-2"/>
          <w:sz w:val="22"/>
        </w:rPr>
        <w:t> </w:t>
      </w:r>
      <w:r>
        <w:rPr>
          <w:rFonts w:ascii="Calibri"/>
          <w:sz w:val="22"/>
        </w:rPr>
        <w:t>stated</w:t>
      </w:r>
      <w:r>
        <w:rPr>
          <w:rFonts w:ascii="Calibri"/>
          <w:spacing w:val="-7"/>
          <w:sz w:val="22"/>
        </w:rPr>
        <w:t> </w:t>
      </w:r>
      <w:r>
        <w:rPr>
          <w:rFonts w:ascii="Calibri"/>
          <w:sz w:val="22"/>
        </w:rPr>
        <w:t>that</w:t>
      </w:r>
      <w:r>
        <w:rPr>
          <w:rFonts w:ascii="Calibri"/>
          <w:spacing w:val="-5"/>
          <w:sz w:val="22"/>
        </w:rPr>
        <w:t> </w:t>
      </w:r>
      <w:r>
        <w:rPr>
          <w:rFonts w:ascii="Calibri"/>
          <w:sz w:val="22"/>
        </w:rPr>
        <w:t>Kanab</w:t>
      </w:r>
      <w:r>
        <w:rPr>
          <w:rFonts w:ascii="Calibri"/>
          <w:spacing w:val="-4"/>
          <w:sz w:val="22"/>
        </w:rPr>
        <w:t> </w:t>
      </w:r>
      <w:r>
        <w:rPr>
          <w:rFonts w:ascii="Calibri"/>
          <w:sz w:val="22"/>
        </w:rPr>
        <w:t>City</w:t>
      </w:r>
      <w:r>
        <w:rPr>
          <w:rFonts w:ascii="Calibri"/>
          <w:spacing w:val="-3"/>
          <w:sz w:val="22"/>
        </w:rPr>
        <w:t> </w:t>
      </w:r>
      <w:r>
        <w:rPr>
          <w:rFonts w:ascii="Calibri"/>
          <w:sz w:val="22"/>
        </w:rPr>
        <w:t>Land</w:t>
      </w:r>
      <w:r>
        <w:rPr>
          <w:rFonts w:ascii="Calibri"/>
          <w:spacing w:val="-6"/>
          <w:sz w:val="22"/>
        </w:rPr>
        <w:t> </w:t>
      </w:r>
      <w:r>
        <w:rPr>
          <w:rFonts w:ascii="Calibri"/>
          <w:sz w:val="22"/>
        </w:rPr>
        <w:t>Use</w:t>
      </w:r>
      <w:r>
        <w:rPr>
          <w:rFonts w:ascii="Calibri"/>
          <w:spacing w:val="-5"/>
          <w:sz w:val="22"/>
        </w:rPr>
        <w:t> </w:t>
      </w:r>
      <w:r>
        <w:rPr>
          <w:rFonts w:ascii="Calibri"/>
          <w:sz w:val="22"/>
        </w:rPr>
        <w:t>Department</w:t>
      </w:r>
      <w:r>
        <w:rPr>
          <w:rFonts w:ascii="Calibri"/>
          <w:spacing w:val="-3"/>
          <w:sz w:val="22"/>
        </w:rPr>
        <w:t> </w:t>
      </w:r>
      <w:r>
        <w:rPr>
          <w:rFonts w:ascii="Calibri"/>
          <w:sz w:val="22"/>
        </w:rPr>
        <w:t>has</w:t>
      </w:r>
      <w:r>
        <w:rPr>
          <w:rFonts w:ascii="Calibri"/>
          <w:spacing w:val="-3"/>
          <w:sz w:val="22"/>
        </w:rPr>
        <w:t> </w:t>
      </w:r>
      <w:r>
        <w:rPr>
          <w:rFonts w:ascii="Calibri"/>
          <w:sz w:val="22"/>
        </w:rPr>
        <w:t>received</w:t>
      </w:r>
      <w:r>
        <w:rPr>
          <w:rFonts w:ascii="Calibri"/>
          <w:spacing w:val="-4"/>
          <w:sz w:val="22"/>
        </w:rPr>
        <w:t> </w:t>
      </w:r>
      <w:r>
        <w:rPr>
          <w:rFonts w:ascii="Calibri"/>
          <w:sz w:val="22"/>
        </w:rPr>
        <w:t>an</w:t>
      </w:r>
      <w:r>
        <w:rPr>
          <w:rFonts w:ascii="Calibri"/>
          <w:spacing w:val="-6"/>
          <w:sz w:val="22"/>
        </w:rPr>
        <w:t> </w:t>
      </w:r>
      <w:r>
        <w:rPr>
          <w:rFonts w:ascii="Calibri"/>
          <w:sz w:val="22"/>
        </w:rPr>
        <w:t>application</w:t>
      </w:r>
      <w:r>
        <w:rPr>
          <w:rFonts w:ascii="Calibri"/>
          <w:spacing w:val="-5"/>
          <w:sz w:val="22"/>
        </w:rPr>
        <w:t> </w:t>
      </w:r>
      <w:r>
        <w:rPr>
          <w:rFonts w:ascii="Calibri"/>
          <w:sz w:val="22"/>
        </w:rPr>
        <w:t>for</w:t>
      </w:r>
      <w:r>
        <w:rPr>
          <w:rFonts w:ascii="Calibri"/>
          <w:spacing w:val="-3"/>
          <w:sz w:val="22"/>
        </w:rPr>
        <w:t> </w:t>
      </w:r>
      <w:r>
        <w:rPr>
          <w:rFonts w:ascii="Calibri"/>
          <w:sz w:val="22"/>
        </w:rPr>
        <w:t>a</w:t>
      </w:r>
      <w:r>
        <w:rPr>
          <w:rFonts w:ascii="Calibri"/>
          <w:spacing w:val="-5"/>
          <w:sz w:val="22"/>
        </w:rPr>
        <w:t> </w:t>
      </w:r>
      <w:r>
        <w:rPr>
          <w:rFonts w:ascii="Calibri"/>
          <w:spacing w:val="-4"/>
          <w:sz w:val="22"/>
        </w:rPr>
        <w:t>text</w:t>
      </w:r>
    </w:p>
    <w:p>
      <w:pPr>
        <w:pStyle w:val="ListParagraph"/>
        <w:numPr>
          <w:ilvl w:val="0"/>
          <w:numId w:val="21"/>
        </w:numPr>
        <w:tabs>
          <w:tab w:pos="1079" w:val="left" w:leader="none"/>
        </w:tabs>
        <w:spacing w:line="240" w:lineRule="auto" w:before="41" w:after="0"/>
        <w:ind w:left="1079" w:right="0" w:hanging="727"/>
        <w:jc w:val="left"/>
        <w:rPr>
          <w:rFonts w:ascii="Calibri"/>
          <w:sz w:val="22"/>
        </w:rPr>
      </w:pPr>
      <w:r>
        <w:rPr>
          <w:rFonts w:ascii="Calibri"/>
          <w:sz w:val="22"/>
        </w:rPr>
        <w:t>amendment</w:t>
      </w:r>
      <w:r>
        <w:rPr>
          <w:rFonts w:ascii="Calibri"/>
          <w:spacing w:val="-8"/>
          <w:sz w:val="22"/>
        </w:rPr>
        <w:t> </w:t>
      </w:r>
      <w:r>
        <w:rPr>
          <w:rFonts w:ascii="Calibri"/>
          <w:sz w:val="22"/>
        </w:rPr>
        <w:t>to</w:t>
      </w:r>
      <w:r>
        <w:rPr>
          <w:rFonts w:ascii="Calibri"/>
          <w:spacing w:val="-5"/>
          <w:sz w:val="22"/>
        </w:rPr>
        <w:t> </w:t>
      </w:r>
      <w:r>
        <w:rPr>
          <w:rFonts w:ascii="Calibri"/>
          <w:sz w:val="22"/>
        </w:rPr>
        <w:t>allow</w:t>
      </w:r>
      <w:r>
        <w:rPr>
          <w:rFonts w:ascii="Calibri"/>
          <w:spacing w:val="-3"/>
          <w:sz w:val="22"/>
        </w:rPr>
        <w:t> </w:t>
      </w:r>
      <w:r>
        <w:rPr>
          <w:rFonts w:ascii="Calibri"/>
          <w:sz w:val="22"/>
        </w:rPr>
        <w:t>taverns</w:t>
      </w:r>
      <w:r>
        <w:rPr>
          <w:rFonts w:ascii="Calibri"/>
          <w:spacing w:val="-4"/>
          <w:sz w:val="22"/>
        </w:rPr>
        <w:t> </w:t>
      </w:r>
      <w:r>
        <w:rPr>
          <w:rFonts w:ascii="Calibri"/>
          <w:sz w:val="22"/>
        </w:rPr>
        <w:t>in</w:t>
      </w:r>
      <w:r>
        <w:rPr>
          <w:rFonts w:ascii="Calibri"/>
          <w:spacing w:val="-5"/>
          <w:sz w:val="22"/>
        </w:rPr>
        <w:t> </w:t>
      </w:r>
      <w:r>
        <w:rPr>
          <w:rFonts w:ascii="Calibri"/>
          <w:sz w:val="22"/>
        </w:rPr>
        <w:t>a</w:t>
      </w:r>
      <w:r>
        <w:rPr>
          <w:rFonts w:ascii="Calibri"/>
          <w:spacing w:val="-4"/>
          <w:sz w:val="22"/>
        </w:rPr>
        <w:t> </w:t>
      </w:r>
      <w:r>
        <w:rPr>
          <w:rFonts w:ascii="Calibri"/>
          <w:sz w:val="22"/>
        </w:rPr>
        <w:t>commercial</w:t>
      </w:r>
      <w:r>
        <w:rPr>
          <w:rFonts w:ascii="Calibri"/>
          <w:spacing w:val="-4"/>
          <w:sz w:val="22"/>
        </w:rPr>
        <w:t> </w:t>
      </w:r>
      <w:r>
        <w:rPr>
          <w:rFonts w:ascii="Calibri"/>
          <w:sz w:val="22"/>
        </w:rPr>
        <w:t>zone.</w:t>
      </w:r>
      <w:r>
        <w:rPr>
          <w:rFonts w:ascii="Calibri"/>
          <w:spacing w:val="-6"/>
          <w:sz w:val="22"/>
        </w:rPr>
        <w:t> </w:t>
      </w:r>
      <w:r>
        <w:rPr>
          <w:rFonts w:ascii="Calibri"/>
          <w:sz w:val="22"/>
        </w:rPr>
        <w:t>Prior</w:t>
      </w:r>
      <w:r>
        <w:rPr>
          <w:rFonts w:ascii="Calibri"/>
          <w:spacing w:val="-4"/>
          <w:sz w:val="22"/>
        </w:rPr>
        <w:t> </w:t>
      </w:r>
      <w:r>
        <w:rPr>
          <w:rFonts w:ascii="Calibri"/>
          <w:sz w:val="22"/>
        </w:rPr>
        <w:t>to</w:t>
      </w:r>
      <w:r>
        <w:rPr>
          <w:rFonts w:ascii="Calibri"/>
          <w:spacing w:val="-3"/>
          <w:sz w:val="22"/>
        </w:rPr>
        <w:t> </w:t>
      </w:r>
      <w:r>
        <w:rPr>
          <w:rFonts w:ascii="Calibri"/>
          <w:sz w:val="22"/>
        </w:rPr>
        <w:t>receiving</w:t>
      </w:r>
      <w:r>
        <w:rPr>
          <w:rFonts w:ascii="Calibri"/>
          <w:spacing w:val="-5"/>
          <w:sz w:val="22"/>
        </w:rPr>
        <w:t> </w:t>
      </w:r>
      <w:r>
        <w:rPr>
          <w:rFonts w:ascii="Calibri"/>
          <w:sz w:val="22"/>
        </w:rPr>
        <w:t>the</w:t>
      </w:r>
      <w:r>
        <w:rPr>
          <w:rFonts w:ascii="Calibri"/>
          <w:spacing w:val="-6"/>
          <w:sz w:val="22"/>
        </w:rPr>
        <w:t> </w:t>
      </w:r>
      <w:r>
        <w:rPr>
          <w:rFonts w:ascii="Calibri"/>
          <w:sz w:val="22"/>
        </w:rPr>
        <w:t>application,</w:t>
      </w:r>
      <w:r>
        <w:rPr>
          <w:rFonts w:ascii="Calibri"/>
          <w:spacing w:val="-4"/>
          <w:sz w:val="22"/>
        </w:rPr>
        <w:t> </w:t>
      </w:r>
      <w:r>
        <w:rPr>
          <w:rFonts w:ascii="Calibri"/>
          <w:sz w:val="22"/>
        </w:rPr>
        <w:t>the</w:t>
      </w:r>
      <w:r>
        <w:rPr>
          <w:rFonts w:ascii="Calibri"/>
          <w:spacing w:val="-5"/>
          <w:sz w:val="22"/>
        </w:rPr>
        <w:t> </w:t>
      </w:r>
      <w:r>
        <w:rPr>
          <w:rFonts w:ascii="Calibri"/>
          <w:spacing w:val="-2"/>
          <w:sz w:val="22"/>
        </w:rPr>
        <w:t>applicants</w:t>
      </w:r>
    </w:p>
    <w:p>
      <w:pPr>
        <w:pStyle w:val="ListParagraph"/>
        <w:numPr>
          <w:ilvl w:val="0"/>
          <w:numId w:val="21"/>
        </w:numPr>
        <w:tabs>
          <w:tab w:pos="1079" w:val="left" w:leader="none"/>
        </w:tabs>
        <w:spacing w:line="240" w:lineRule="auto" w:before="41" w:after="0"/>
        <w:ind w:left="1079" w:right="0" w:hanging="727"/>
        <w:jc w:val="left"/>
        <w:rPr>
          <w:rFonts w:ascii="Calibri"/>
          <w:sz w:val="22"/>
        </w:rPr>
      </w:pPr>
      <w:r>
        <w:rPr>
          <w:rFonts w:ascii="Calibri"/>
          <w:sz w:val="22"/>
        </w:rPr>
        <w:t>requested</w:t>
      </w:r>
      <w:r>
        <w:rPr>
          <w:rFonts w:ascii="Calibri"/>
          <w:spacing w:val="-8"/>
          <w:sz w:val="22"/>
        </w:rPr>
        <w:t> </w:t>
      </w:r>
      <w:r>
        <w:rPr>
          <w:rFonts w:ascii="Calibri"/>
          <w:sz w:val="22"/>
        </w:rPr>
        <w:t>to</w:t>
      </w:r>
      <w:r>
        <w:rPr>
          <w:rFonts w:ascii="Calibri"/>
          <w:spacing w:val="-4"/>
          <w:sz w:val="22"/>
        </w:rPr>
        <w:t> </w:t>
      </w:r>
      <w:r>
        <w:rPr>
          <w:rFonts w:ascii="Calibri"/>
          <w:sz w:val="22"/>
        </w:rPr>
        <w:t>speak</w:t>
      </w:r>
      <w:r>
        <w:rPr>
          <w:rFonts w:ascii="Calibri"/>
          <w:spacing w:val="-5"/>
          <w:sz w:val="22"/>
        </w:rPr>
        <w:t> </w:t>
      </w:r>
      <w:r>
        <w:rPr>
          <w:rFonts w:ascii="Calibri"/>
          <w:sz w:val="22"/>
        </w:rPr>
        <w:t>with</w:t>
      </w:r>
      <w:r>
        <w:rPr>
          <w:rFonts w:ascii="Calibri"/>
          <w:spacing w:val="-6"/>
          <w:sz w:val="22"/>
        </w:rPr>
        <w:t> </w:t>
      </w:r>
      <w:r>
        <w:rPr>
          <w:rFonts w:ascii="Calibri"/>
          <w:sz w:val="22"/>
        </w:rPr>
        <w:t>City</w:t>
      </w:r>
      <w:r>
        <w:rPr>
          <w:rFonts w:ascii="Calibri"/>
          <w:spacing w:val="-3"/>
          <w:sz w:val="22"/>
        </w:rPr>
        <w:t> </w:t>
      </w:r>
      <w:r>
        <w:rPr>
          <w:rFonts w:ascii="Calibri"/>
          <w:sz w:val="22"/>
        </w:rPr>
        <w:t>Council</w:t>
      </w:r>
      <w:r>
        <w:rPr>
          <w:rFonts w:ascii="Calibri"/>
          <w:spacing w:val="-3"/>
          <w:sz w:val="22"/>
        </w:rPr>
        <w:t> </w:t>
      </w:r>
      <w:r>
        <w:rPr>
          <w:rFonts w:ascii="Calibri"/>
          <w:sz w:val="22"/>
        </w:rPr>
        <w:t>to</w:t>
      </w:r>
      <w:r>
        <w:rPr>
          <w:rFonts w:ascii="Calibri"/>
          <w:spacing w:val="-2"/>
          <w:sz w:val="22"/>
        </w:rPr>
        <w:t> </w:t>
      </w:r>
      <w:r>
        <w:rPr>
          <w:rFonts w:ascii="Calibri"/>
          <w:sz w:val="22"/>
        </w:rPr>
        <w:t>determine</w:t>
      </w:r>
      <w:r>
        <w:rPr>
          <w:rFonts w:ascii="Calibri"/>
          <w:spacing w:val="-2"/>
          <w:sz w:val="22"/>
        </w:rPr>
        <w:t> </w:t>
      </w:r>
      <w:r>
        <w:rPr>
          <w:rFonts w:ascii="Calibri"/>
          <w:sz w:val="22"/>
        </w:rPr>
        <w:t>if</w:t>
      </w:r>
      <w:r>
        <w:rPr>
          <w:rFonts w:ascii="Calibri"/>
          <w:spacing w:val="-5"/>
          <w:sz w:val="22"/>
        </w:rPr>
        <w:t> </w:t>
      </w:r>
      <w:r>
        <w:rPr>
          <w:rFonts w:ascii="Calibri"/>
          <w:sz w:val="22"/>
        </w:rPr>
        <w:t>the</w:t>
      </w:r>
      <w:r>
        <w:rPr>
          <w:rFonts w:ascii="Calibri"/>
          <w:spacing w:val="-2"/>
          <w:sz w:val="22"/>
        </w:rPr>
        <w:t> </w:t>
      </w:r>
      <w:r>
        <w:rPr>
          <w:rFonts w:ascii="Calibri"/>
          <w:sz w:val="22"/>
        </w:rPr>
        <w:t>request</w:t>
      </w:r>
      <w:r>
        <w:rPr>
          <w:rFonts w:ascii="Calibri"/>
          <w:spacing w:val="-2"/>
          <w:sz w:val="22"/>
        </w:rPr>
        <w:t> </w:t>
      </w:r>
      <w:r>
        <w:rPr>
          <w:rFonts w:ascii="Calibri"/>
          <w:sz w:val="22"/>
        </w:rPr>
        <w:t>for</w:t>
      </w:r>
      <w:r>
        <w:rPr>
          <w:rFonts w:ascii="Calibri"/>
          <w:spacing w:val="-3"/>
          <w:sz w:val="22"/>
        </w:rPr>
        <w:t> </w:t>
      </w:r>
      <w:r>
        <w:rPr>
          <w:rFonts w:ascii="Calibri"/>
          <w:sz w:val="22"/>
        </w:rPr>
        <w:t>the</w:t>
      </w:r>
      <w:r>
        <w:rPr>
          <w:rFonts w:ascii="Calibri"/>
          <w:spacing w:val="-5"/>
          <w:sz w:val="22"/>
        </w:rPr>
        <w:t> </w:t>
      </w:r>
      <w:r>
        <w:rPr>
          <w:rFonts w:ascii="Calibri"/>
          <w:sz w:val="22"/>
        </w:rPr>
        <w:t>amendments</w:t>
      </w:r>
      <w:r>
        <w:rPr>
          <w:rFonts w:ascii="Calibri"/>
          <w:spacing w:val="-3"/>
          <w:sz w:val="22"/>
        </w:rPr>
        <w:t> </w:t>
      </w:r>
      <w:r>
        <w:rPr>
          <w:rFonts w:ascii="Calibri"/>
          <w:sz w:val="22"/>
        </w:rPr>
        <w:t>would</w:t>
      </w:r>
      <w:r>
        <w:rPr>
          <w:rFonts w:ascii="Calibri"/>
          <w:spacing w:val="-4"/>
          <w:sz w:val="22"/>
        </w:rPr>
        <w:t> </w:t>
      </w:r>
      <w:r>
        <w:rPr>
          <w:rFonts w:ascii="Calibri"/>
          <w:spacing w:val="-5"/>
          <w:sz w:val="22"/>
        </w:rPr>
        <w:t>be</w:t>
      </w:r>
    </w:p>
    <w:p>
      <w:pPr>
        <w:pStyle w:val="ListParagraph"/>
        <w:numPr>
          <w:ilvl w:val="0"/>
          <w:numId w:val="21"/>
        </w:numPr>
        <w:tabs>
          <w:tab w:pos="1079" w:val="left" w:leader="none"/>
        </w:tabs>
        <w:spacing w:line="240" w:lineRule="auto" w:before="38" w:after="0"/>
        <w:ind w:left="1079" w:right="0" w:hanging="727"/>
        <w:jc w:val="left"/>
        <w:rPr>
          <w:rFonts w:ascii="Calibri"/>
          <w:sz w:val="22"/>
        </w:rPr>
      </w:pPr>
      <w:r>
        <w:rPr>
          <w:rFonts w:ascii="Calibri"/>
          <w:sz w:val="22"/>
        </w:rPr>
        <w:t>successful</w:t>
      </w:r>
      <w:r>
        <w:rPr>
          <w:rFonts w:ascii="Calibri"/>
          <w:spacing w:val="-4"/>
          <w:sz w:val="22"/>
        </w:rPr>
        <w:t> </w:t>
      </w:r>
      <w:r>
        <w:rPr>
          <w:rFonts w:ascii="Calibri"/>
          <w:sz w:val="22"/>
        </w:rPr>
        <w:t>and</w:t>
      </w:r>
      <w:r>
        <w:rPr>
          <w:rFonts w:ascii="Calibri"/>
          <w:spacing w:val="-6"/>
          <w:sz w:val="22"/>
        </w:rPr>
        <w:t> </w:t>
      </w:r>
      <w:r>
        <w:rPr>
          <w:rFonts w:ascii="Calibri"/>
          <w:sz w:val="22"/>
        </w:rPr>
        <w:t>what</w:t>
      </w:r>
      <w:r>
        <w:rPr>
          <w:rFonts w:ascii="Calibri"/>
          <w:spacing w:val="-2"/>
          <w:sz w:val="22"/>
        </w:rPr>
        <w:t> </w:t>
      </w:r>
      <w:r>
        <w:rPr>
          <w:rFonts w:ascii="Calibri"/>
          <w:sz w:val="22"/>
        </w:rPr>
        <w:t>concerns</w:t>
      </w:r>
      <w:r>
        <w:rPr>
          <w:rFonts w:ascii="Calibri"/>
          <w:spacing w:val="-4"/>
          <w:sz w:val="22"/>
        </w:rPr>
        <w:t> </w:t>
      </w:r>
      <w:r>
        <w:rPr>
          <w:rFonts w:ascii="Calibri"/>
          <w:sz w:val="22"/>
        </w:rPr>
        <w:t>needed</w:t>
      </w:r>
      <w:r>
        <w:rPr>
          <w:rFonts w:ascii="Calibri"/>
          <w:spacing w:val="-4"/>
          <w:sz w:val="22"/>
        </w:rPr>
        <w:t> </w:t>
      </w:r>
      <w:r>
        <w:rPr>
          <w:rFonts w:ascii="Calibri"/>
          <w:sz w:val="22"/>
        </w:rPr>
        <w:t>to</w:t>
      </w:r>
      <w:r>
        <w:rPr>
          <w:rFonts w:ascii="Calibri"/>
          <w:spacing w:val="-3"/>
          <w:sz w:val="22"/>
        </w:rPr>
        <w:t> </w:t>
      </w:r>
      <w:r>
        <w:rPr>
          <w:rFonts w:ascii="Calibri"/>
          <w:sz w:val="22"/>
        </w:rPr>
        <w:t>be</w:t>
      </w:r>
      <w:r>
        <w:rPr>
          <w:rFonts w:ascii="Calibri"/>
          <w:spacing w:val="-5"/>
          <w:sz w:val="22"/>
        </w:rPr>
        <w:t> </w:t>
      </w:r>
      <w:r>
        <w:rPr>
          <w:rFonts w:ascii="Calibri"/>
          <w:sz w:val="22"/>
        </w:rPr>
        <w:t>mitigated</w:t>
      </w:r>
      <w:r>
        <w:rPr>
          <w:rFonts w:ascii="Calibri"/>
          <w:spacing w:val="-6"/>
          <w:sz w:val="22"/>
        </w:rPr>
        <w:t> </w:t>
      </w:r>
      <w:r>
        <w:rPr>
          <w:rFonts w:ascii="Calibri"/>
          <w:sz w:val="22"/>
        </w:rPr>
        <w:t>(see</w:t>
      </w:r>
      <w:r>
        <w:rPr>
          <w:rFonts w:ascii="Calibri"/>
          <w:spacing w:val="-5"/>
          <w:sz w:val="22"/>
        </w:rPr>
        <w:t> </w:t>
      </w:r>
      <w:r>
        <w:rPr>
          <w:rFonts w:ascii="Calibri"/>
          <w:sz w:val="22"/>
        </w:rPr>
        <w:t>Exhibit</w:t>
      </w:r>
      <w:r>
        <w:rPr>
          <w:rFonts w:ascii="Calibri"/>
          <w:spacing w:val="-3"/>
          <w:sz w:val="22"/>
        </w:rPr>
        <w:t> </w:t>
      </w:r>
      <w:r>
        <w:rPr>
          <w:rFonts w:ascii="Calibri"/>
          <w:sz w:val="22"/>
        </w:rPr>
        <w:t>B).</w:t>
      </w:r>
      <w:r>
        <w:rPr>
          <w:rFonts w:ascii="Calibri"/>
          <w:spacing w:val="-6"/>
          <w:sz w:val="22"/>
        </w:rPr>
        <w:t> </w:t>
      </w:r>
      <w:r>
        <w:rPr>
          <w:rFonts w:ascii="Calibri"/>
          <w:sz w:val="22"/>
        </w:rPr>
        <w:t>During</w:t>
      </w:r>
      <w:r>
        <w:rPr>
          <w:rFonts w:ascii="Calibri"/>
          <w:spacing w:val="-4"/>
          <w:sz w:val="22"/>
        </w:rPr>
        <w:t> </w:t>
      </w:r>
      <w:r>
        <w:rPr>
          <w:rFonts w:ascii="Calibri"/>
          <w:sz w:val="22"/>
        </w:rPr>
        <w:t>the</w:t>
      </w:r>
      <w:r>
        <w:rPr>
          <w:rFonts w:ascii="Calibri"/>
          <w:spacing w:val="-7"/>
          <w:sz w:val="22"/>
        </w:rPr>
        <w:t> </w:t>
      </w:r>
      <w:r>
        <w:rPr>
          <w:rFonts w:ascii="Calibri"/>
          <w:sz w:val="22"/>
        </w:rPr>
        <w:t>February</w:t>
      </w:r>
      <w:r>
        <w:rPr>
          <w:rFonts w:ascii="Calibri"/>
          <w:spacing w:val="-2"/>
          <w:sz w:val="22"/>
        </w:rPr>
        <w:t> planning</w:t>
      </w:r>
    </w:p>
    <w:p>
      <w:pPr>
        <w:pStyle w:val="ListParagraph"/>
        <w:numPr>
          <w:ilvl w:val="0"/>
          <w:numId w:val="21"/>
        </w:numPr>
        <w:tabs>
          <w:tab w:pos="1079" w:val="left" w:leader="none"/>
        </w:tabs>
        <w:spacing w:line="240" w:lineRule="auto" w:before="41" w:after="0"/>
        <w:ind w:left="1079" w:right="0" w:hanging="727"/>
        <w:jc w:val="left"/>
        <w:rPr>
          <w:rFonts w:ascii="Calibri"/>
          <w:sz w:val="22"/>
        </w:rPr>
      </w:pPr>
      <w:r>
        <w:rPr>
          <w:rFonts w:ascii="Calibri"/>
          <w:sz w:val="22"/>
        </w:rPr>
        <w:t>commission</w:t>
      </w:r>
      <w:r>
        <w:rPr>
          <w:rFonts w:ascii="Calibri"/>
          <w:spacing w:val="-9"/>
          <w:sz w:val="22"/>
        </w:rPr>
        <w:t> </w:t>
      </w:r>
      <w:r>
        <w:rPr>
          <w:rFonts w:ascii="Calibri"/>
          <w:sz w:val="22"/>
        </w:rPr>
        <w:t>meeting,</w:t>
      </w:r>
      <w:r>
        <w:rPr>
          <w:rFonts w:ascii="Calibri"/>
          <w:spacing w:val="-3"/>
          <w:sz w:val="22"/>
        </w:rPr>
        <w:t> </w:t>
      </w:r>
      <w:r>
        <w:rPr>
          <w:rFonts w:ascii="Calibri"/>
          <w:sz w:val="22"/>
        </w:rPr>
        <w:t>staff</w:t>
      </w:r>
      <w:r>
        <w:rPr>
          <w:rFonts w:ascii="Calibri"/>
          <w:spacing w:val="-6"/>
          <w:sz w:val="22"/>
        </w:rPr>
        <w:t> </w:t>
      </w:r>
      <w:r>
        <w:rPr>
          <w:rFonts w:ascii="Calibri"/>
          <w:sz w:val="22"/>
        </w:rPr>
        <w:t>and</w:t>
      </w:r>
      <w:r>
        <w:rPr>
          <w:rFonts w:ascii="Calibri"/>
          <w:spacing w:val="-4"/>
          <w:sz w:val="22"/>
        </w:rPr>
        <w:t> </w:t>
      </w:r>
      <w:r>
        <w:rPr>
          <w:rFonts w:ascii="Calibri"/>
          <w:sz w:val="22"/>
        </w:rPr>
        <w:t>planning</w:t>
      </w:r>
      <w:r>
        <w:rPr>
          <w:rFonts w:ascii="Calibri"/>
          <w:spacing w:val="-5"/>
          <w:sz w:val="22"/>
        </w:rPr>
        <w:t> </w:t>
      </w:r>
      <w:r>
        <w:rPr>
          <w:rFonts w:ascii="Calibri"/>
          <w:sz w:val="22"/>
        </w:rPr>
        <w:t>commission</w:t>
      </w:r>
      <w:r>
        <w:rPr>
          <w:rFonts w:ascii="Calibri"/>
          <w:spacing w:val="-6"/>
          <w:sz w:val="22"/>
        </w:rPr>
        <w:t> </w:t>
      </w:r>
      <w:r>
        <w:rPr>
          <w:rFonts w:ascii="Calibri"/>
          <w:sz w:val="22"/>
        </w:rPr>
        <w:t>members</w:t>
      </w:r>
      <w:r>
        <w:rPr>
          <w:rFonts w:ascii="Calibri"/>
          <w:spacing w:val="-5"/>
          <w:sz w:val="22"/>
        </w:rPr>
        <w:t> </w:t>
      </w:r>
      <w:r>
        <w:rPr>
          <w:rFonts w:ascii="Calibri"/>
          <w:sz w:val="22"/>
        </w:rPr>
        <w:t>discussed</w:t>
      </w:r>
      <w:r>
        <w:rPr>
          <w:rFonts w:ascii="Calibri"/>
          <w:spacing w:val="-7"/>
          <w:sz w:val="22"/>
        </w:rPr>
        <w:t> </w:t>
      </w:r>
      <w:r>
        <w:rPr>
          <w:rFonts w:ascii="Calibri"/>
          <w:sz w:val="22"/>
        </w:rPr>
        <w:t>the</w:t>
      </w:r>
      <w:r>
        <w:rPr>
          <w:rFonts w:ascii="Calibri"/>
          <w:spacing w:val="-2"/>
          <w:sz w:val="22"/>
        </w:rPr>
        <w:t> </w:t>
      </w:r>
      <w:r>
        <w:rPr>
          <w:rFonts w:ascii="Calibri"/>
          <w:sz w:val="22"/>
        </w:rPr>
        <w:t>permitted</w:t>
      </w:r>
      <w:r>
        <w:rPr>
          <w:rFonts w:ascii="Calibri"/>
          <w:spacing w:val="-5"/>
          <w:sz w:val="22"/>
        </w:rPr>
        <w:t> </w:t>
      </w:r>
      <w:r>
        <w:rPr>
          <w:rFonts w:ascii="Calibri"/>
          <w:sz w:val="22"/>
        </w:rPr>
        <w:t>land</w:t>
      </w:r>
      <w:r>
        <w:rPr>
          <w:rFonts w:ascii="Calibri"/>
          <w:spacing w:val="-4"/>
          <w:sz w:val="22"/>
        </w:rPr>
        <w:t> </w:t>
      </w:r>
      <w:r>
        <w:rPr>
          <w:rFonts w:ascii="Calibri"/>
          <w:sz w:val="22"/>
        </w:rPr>
        <w:t>use</w:t>
      </w:r>
      <w:r>
        <w:rPr>
          <w:rFonts w:ascii="Calibri"/>
          <w:spacing w:val="-5"/>
          <w:sz w:val="22"/>
        </w:rPr>
        <w:t> </w:t>
      </w:r>
      <w:r>
        <w:rPr>
          <w:rFonts w:ascii="Calibri"/>
          <w:spacing w:val="-2"/>
          <w:sz w:val="22"/>
        </w:rPr>
        <w:t>chart</w:t>
      </w:r>
    </w:p>
    <w:p>
      <w:pPr>
        <w:pStyle w:val="ListParagraph"/>
        <w:numPr>
          <w:ilvl w:val="0"/>
          <w:numId w:val="21"/>
        </w:numPr>
        <w:tabs>
          <w:tab w:pos="1079" w:val="left" w:leader="none"/>
        </w:tabs>
        <w:spacing w:line="240" w:lineRule="auto" w:before="41" w:after="0"/>
        <w:ind w:left="1079" w:right="0" w:hanging="727"/>
        <w:jc w:val="left"/>
        <w:rPr>
          <w:rFonts w:ascii="Calibri"/>
          <w:sz w:val="22"/>
        </w:rPr>
      </w:pPr>
      <w:r>
        <w:rPr>
          <w:rFonts w:ascii="Calibri"/>
          <w:sz w:val="22"/>
        </w:rPr>
        <mc:AlternateContent>
          <mc:Choice Requires="wps">
            <w:drawing>
              <wp:anchor distT="0" distB="0" distL="0" distR="0" allowOverlap="1" layoutInCell="1" locked="0" behindDoc="1" simplePos="0" relativeHeight="460718080">
                <wp:simplePos x="0" y="0"/>
                <wp:positionH relativeFrom="page">
                  <wp:posOffset>1143825</wp:posOffset>
                </wp:positionH>
                <wp:positionV relativeFrom="paragraph">
                  <wp:posOffset>108163</wp:posOffset>
                </wp:positionV>
                <wp:extent cx="5020310" cy="532130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5020310" cy="5321300"/>
                        </a:xfrm>
                        <a:custGeom>
                          <a:avLst/>
                          <a:gdLst/>
                          <a:ahLst/>
                          <a:cxnLst/>
                          <a:rect l="l" t="t" r="r" b="b"/>
                          <a:pathLst>
                            <a:path w="5020310" h="5321300">
                              <a:moveTo>
                                <a:pt x="1712709" y="4612411"/>
                              </a:moveTo>
                              <a:lnTo>
                                <a:pt x="1708378" y="4565866"/>
                              </a:lnTo>
                              <a:lnTo>
                                <a:pt x="1699336" y="4516310"/>
                              </a:lnTo>
                              <a:lnTo>
                                <a:pt x="1685226" y="4463631"/>
                              </a:lnTo>
                              <a:lnTo>
                                <a:pt x="1670443" y="4419752"/>
                              </a:lnTo>
                              <a:lnTo>
                                <a:pt x="1651762" y="4373994"/>
                              </a:lnTo>
                              <a:lnTo>
                                <a:pt x="1629067" y="4326356"/>
                              </a:lnTo>
                              <a:lnTo>
                                <a:pt x="1602232" y="4276890"/>
                              </a:lnTo>
                              <a:lnTo>
                                <a:pt x="1571180" y="4225595"/>
                              </a:lnTo>
                              <a:lnTo>
                                <a:pt x="1546352" y="4188129"/>
                              </a:lnTo>
                              <a:lnTo>
                                <a:pt x="1523365" y="4155960"/>
                              </a:lnTo>
                              <a:lnTo>
                                <a:pt x="1523365" y="4591316"/>
                              </a:lnTo>
                              <a:lnTo>
                                <a:pt x="1521104" y="4627092"/>
                              </a:lnTo>
                              <a:lnTo>
                                <a:pt x="1502143" y="4699673"/>
                              </a:lnTo>
                              <a:lnTo>
                                <a:pt x="1484033" y="4737506"/>
                              </a:lnTo>
                              <a:lnTo>
                                <a:pt x="1458074" y="4777371"/>
                              </a:lnTo>
                              <a:lnTo>
                                <a:pt x="1424381" y="4819294"/>
                              </a:lnTo>
                              <a:lnTo>
                                <a:pt x="1383055" y="4863325"/>
                              </a:lnTo>
                              <a:lnTo>
                                <a:pt x="1188986" y="5057394"/>
                              </a:lnTo>
                              <a:lnTo>
                                <a:pt x="263296" y="4131703"/>
                              </a:lnTo>
                              <a:lnTo>
                                <a:pt x="454266" y="3940733"/>
                              </a:lnTo>
                              <a:lnTo>
                                <a:pt x="505663" y="3892372"/>
                              </a:lnTo>
                              <a:lnTo>
                                <a:pt x="552894" y="3854323"/>
                              </a:lnTo>
                              <a:lnTo>
                                <a:pt x="595909" y="3826776"/>
                              </a:lnTo>
                              <a:lnTo>
                                <a:pt x="634707" y="3809885"/>
                              </a:lnTo>
                              <a:lnTo>
                                <a:pt x="677329" y="3800627"/>
                              </a:lnTo>
                              <a:lnTo>
                                <a:pt x="723658" y="3798062"/>
                              </a:lnTo>
                              <a:lnTo>
                                <a:pt x="773747" y="3802354"/>
                              </a:lnTo>
                              <a:lnTo>
                                <a:pt x="827595" y="3813670"/>
                              </a:lnTo>
                              <a:lnTo>
                                <a:pt x="885215" y="3832174"/>
                              </a:lnTo>
                              <a:lnTo>
                                <a:pt x="923099" y="3848557"/>
                              </a:lnTo>
                              <a:lnTo>
                                <a:pt x="962279" y="3868991"/>
                              </a:lnTo>
                              <a:lnTo>
                                <a:pt x="1002766" y="3893515"/>
                              </a:lnTo>
                              <a:lnTo>
                                <a:pt x="1044536" y="3922141"/>
                              </a:lnTo>
                              <a:lnTo>
                                <a:pt x="1087589" y="3954907"/>
                              </a:lnTo>
                              <a:lnTo>
                                <a:pt x="1131900" y="3991826"/>
                              </a:lnTo>
                              <a:lnTo>
                                <a:pt x="1177455" y="4032923"/>
                              </a:lnTo>
                              <a:lnTo>
                                <a:pt x="1224254" y="4078224"/>
                              </a:lnTo>
                              <a:lnTo>
                                <a:pt x="1262214" y="4117200"/>
                              </a:lnTo>
                              <a:lnTo>
                                <a:pt x="1297444" y="4155452"/>
                              </a:lnTo>
                              <a:lnTo>
                                <a:pt x="1329969" y="4192943"/>
                              </a:lnTo>
                              <a:lnTo>
                                <a:pt x="1359839" y="4229659"/>
                              </a:lnTo>
                              <a:lnTo>
                                <a:pt x="1387081" y="4265587"/>
                              </a:lnTo>
                              <a:lnTo>
                                <a:pt x="1411732" y="4300677"/>
                              </a:lnTo>
                              <a:lnTo>
                                <a:pt x="1433817" y="4334929"/>
                              </a:lnTo>
                              <a:lnTo>
                                <a:pt x="1460563" y="4382351"/>
                              </a:lnTo>
                              <a:lnTo>
                                <a:pt x="1482458" y="4428185"/>
                              </a:lnTo>
                              <a:lnTo>
                                <a:pt x="1499666" y="4472356"/>
                              </a:lnTo>
                              <a:lnTo>
                                <a:pt x="1512316" y="4514850"/>
                              </a:lnTo>
                              <a:lnTo>
                                <a:pt x="1520545" y="4555604"/>
                              </a:lnTo>
                              <a:lnTo>
                                <a:pt x="1523365" y="4591316"/>
                              </a:lnTo>
                              <a:lnTo>
                                <a:pt x="1523365" y="4155960"/>
                              </a:lnTo>
                              <a:lnTo>
                                <a:pt x="1490065" y="4112133"/>
                              </a:lnTo>
                              <a:lnTo>
                                <a:pt x="1458595" y="4073677"/>
                              </a:lnTo>
                              <a:lnTo>
                                <a:pt x="1424889" y="4034929"/>
                              </a:lnTo>
                              <a:lnTo>
                                <a:pt x="1388948" y="3995953"/>
                              </a:lnTo>
                              <a:lnTo>
                                <a:pt x="1350772" y="3956748"/>
                              </a:lnTo>
                              <a:lnTo>
                                <a:pt x="1310170" y="3917289"/>
                              </a:lnTo>
                              <a:lnTo>
                                <a:pt x="1269606" y="3880129"/>
                              </a:lnTo>
                              <a:lnTo>
                                <a:pt x="1229080" y="3845217"/>
                              </a:lnTo>
                              <a:lnTo>
                                <a:pt x="1188580" y="3812540"/>
                              </a:lnTo>
                              <a:lnTo>
                                <a:pt x="1169352" y="3798062"/>
                              </a:lnTo>
                              <a:lnTo>
                                <a:pt x="1148118" y="3782072"/>
                              </a:lnTo>
                              <a:lnTo>
                                <a:pt x="1107694" y="3753777"/>
                              </a:lnTo>
                              <a:lnTo>
                                <a:pt x="1067308" y="3727627"/>
                              </a:lnTo>
                              <a:lnTo>
                                <a:pt x="1026960" y="3703586"/>
                              </a:lnTo>
                              <a:lnTo>
                                <a:pt x="981049" y="3679647"/>
                              </a:lnTo>
                              <a:lnTo>
                                <a:pt x="935380" y="3659060"/>
                              </a:lnTo>
                              <a:lnTo>
                                <a:pt x="890016" y="3641814"/>
                              </a:lnTo>
                              <a:lnTo>
                                <a:pt x="844981" y="3627818"/>
                              </a:lnTo>
                              <a:lnTo>
                                <a:pt x="800341" y="3617036"/>
                              </a:lnTo>
                              <a:lnTo>
                                <a:pt x="756132" y="3609390"/>
                              </a:lnTo>
                              <a:lnTo>
                                <a:pt x="712393" y="3604844"/>
                              </a:lnTo>
                              <a:lnTo>
                                <a:pt x="665822" y="3603802"/>
                              </a:lnTo>
                              <a:lnTo>
                                <a:pt x="620522" y="3608120"/>
                              </a:lnTo>
                              <a:lnTo>
                                <a:pt x="576503" y="3617620"/>
                              </a:lnTo>
                              <a:lnTo>
                                <a:pt x="533755" y="3632098"/>
                              </a:lnTo>
                              <a:lnTo>
                                <a:pt x="492302" y="3651351"/>
                              </a:lnTo>
                              <a:lnTo>
                                <a:pt x="428472" y="3692842"/>
                              </a:lnTo>
                              <a:lnTo>
                                <a:pt x="392658" y="3721798"/>
                              </a:lnTo>
                              <a:lnTo>
                                <a:pt x="354228" y="3756164"/>
                              </a:lnTo>
                              <a:lnTo>
                                <a:pt x="313156" y="3795877"/>
                              </a:lnTo>
                              <a:lnTo>
                                <a:pt x="0" y="4109034"/>
                              </a:lnTo>
                              <a:lnTo>
                                <a:pt x="1211719" y="5320754"/>
                              </a:lnTo>
                              <a:lnTo>
                                <a:pt x="1475079" y="5057394"/>
                              </a:lnTo>
                              <a:lnTo>
                                <a:pt x="1539722" y="4992751"/>
                              </a:lnTo>
                              <a:lnTo>
                                <a:pt x="1578660" y="4951374"/>
                              </a:lnTo>
                              <a:lnTo>
                                <a:pt x="1612620" y="4909909"/>
                              </a:lnTo>
                              <a:lnTo>
                                <a:pt x="1641551" y="4868100"/>
                              </a:lnTo>
                              <a:lnTo>
                                <a:pt x="1665401" y="4825733"/>
                              </a:lnTo>
                              <a:lnTo>
                                <a:pt x="1684159" y="4783531"/>
                              </a:lnTo>
                              <a:lnTo>
                                <a:pt x="1698536" y="4741367"/>
                              </a:lnTo>
                              <a:lnTo>
                                <a:pt x="1708162" y="4698962"/>
                              </a:lnTo>
                              <a:lnTo>
                                <a:pt x="1712683" y="4656023"/>
                              </a:lnTo>
                              <a:lnTo>
                                <a:pt x="1712709" y="4612411"/>
                              </a:lnTo>
                              <a:close/>
                            </a:path>
                            <a:path w="5020310" h="5321300">
                              <a:moveTo>
                                <a:pt x="2931718" y="3600767"/>
                              </a:moveTo>
                              <a:lnTo>
                                <a:pt x="2702026" y="3519830"/>
                              </a:lnTo>
                              <a:lnTo>
                                <a:pt x="2443810" y="3429050"/>
                              </a:lnTo>
                              <a:lnTo>
                                <a:pt x="2387396" y="3410559"/>
                              </a:lnTo>
                              <a:lnTo>
                                <a:pt x="2333091" y="3395332"/>
                              </a:lnTo>
                              <a:lnTo>
                                <a:pt x="2280882" y="3383229"/>
                              </a:lnTo>
                              <a:lnTo>
                                <a:pt x="2262670" y="3379901"/>
                              </a:lnTo>
                              <a:lnTo>
                                <a:pt x="2230780" y="3374072"/>
                              </a:lnTo>
                              <a:lnTo>
                                <a:pt x="2182774" y="3367697"/>
                              </a:lnTo>
                              <a:lnTo>
                                <a:pt x="2153958" y="3366655"/>
                              </a:lnTo>
                              <a:lnTo>
                                <a:pt x="2122284" y="3368548"/>
                              </a:lnTo>
                              <a:lnTo>
                                <a:pt x="2087638" y="3373069"/>
                              </a:lnTo>
                              <a:lnTo>
                                <a:pt x="2049932" y="3379901"/>
                              </a:lnTo>
                              <a:lnTo>
                                <a:pt x="2077834" y="3335655"/>
                              </a:lnTo>
                              <a:lnTo>
                                <a:pt x="2100364" y="3291548"/>
                              </a:lnTo>
                              <a:lnTo>
                                <a:pt x="2117483" y="3247606"/>
                              </a:lnTo>
                              <a:lnTo>
                                <a:pt x="2129142" y="3203854"/>
                              </a:lnTo>
                              <a:lnTo>
                                <a:pt x="2135301" y="3160318"/>
                              </a:lnTo>
                              <a:lnTo>
                                <a:pt x="2135924" y="3117024"/>
                              </a:lnTo>
                              <a:lnTo>
                                <a:pt x="2130983" y="3073984"/>
                              </a:lnTo>
                              <a:lnTo>
                                <a:pt x="2119185" y="3024479"/>
                              </a:lnTo>
                              <a:lnTo>
                                <a:pt x="2101888" y="2976054"/>
                              </a:lnTo>
                              <a:lnTo>
                                <a:pt x="2079015" y="2928734"/>
                              </a:lnTo>
                              <a:lnTo>
                                <a:pt x="2050491" y="2882595"/>
                              </a:lnTo>
                              <a:lnTo>
                                <a:pt x="2016239" y="2837675"/>
                              </a:lnTo>
                              <a:lnTo>
                                <a:pt x="2002967" y="2823222"/>
                              </a:lnTo>
                              <a:lnTo>
                                <a:pt x="1976183" y="2794038"/>
                              </a:lnTo>
                              <a:lnTo>
                                <a:pt x="1950021" y="2769844"/>
                              </a:lnTo>
                              <a:lnTo>
                                <a:pt x="1950021" y="3123654"/>
                              </a:lnTo>
                              <a:lnTo>
                                <a:pt x="1947214" y="3159112"/>
                              </a:lnTo>
                              <a:lnTo>
                                <a:pt x="1923262" y="3229660"/>
                              </a:lnTo>
                              <a:lnTo>
                                <a:pt x="1900516" y="3266808"/>
                              </a:lnTo>
                              <a:lnTo>
                                <a:pt x="1870214" y="3305530"/>
                              </a:lnTo>
                              <a:lnTo>
                                <a:pt x="1832495" y="3346005"/>
                              </a:lnTo>
                              <a:lnTo>
                                <a:pt x="1573974" y="3604526"/>
                              </a:lnTo>
                              <a:lnTo>
                                <a:pt x="1173124" y="3203676"/>
                              </a:lnTo>
                              <a:lnTo>
                                <a:pt x="1460766" y="2916034"/>
                              </a:lnTo>
                              <a:lnTo>
                                <a:pt x="1501305" y="2879814"/>
                              </a:lnTo>
                              <a:lnTo>
                                <a:pt x="1541843" y="2852343"/>
                              </a:lnTo>
                              <a:lnTo>
                                <a:pt x="1582470" y="2833713"/>
                              </a:lnTo>
                              <a:lnTo>
                                <a:pt x="1623288" y="2823984"/>
                              </a:lnTo>
                              <a:lnTo>
                                <a:pt x="1664385" y="2823222"/>
                              </a:lnTo>
                              <a:lnTo>
                                <a:pt x="1714423" y="2832900"/>
                              </a:lnTo>
                              <a:lnTo>
                                <a:pt x="1762429" y="2851810"/>
                              </a:lnTo>
                              <a:lnTo>
                                <a:pt x="1808353" y="2880118"/>
                              </a:lnTo>
                              <a:lnTo>
                                <a:pt x="1852193" y="2918028"/>
                              </a:lnTo>
                              <a:lnTo>
                                <a:pt x="1879295" y="2948228"/>
                              </a:lnTo>
                              <a:lnTo>
                                <a:pt x="1902320" y="2980448"/>
                              </a:lnTo>
                              <a:lnTo>
                                <a:pt x="1921332" y="3014573"/>
                              </a:lnTo>
                              <a:lnTo>
                                <a:pt x="1936343" y="3050476"/>
                              </a:lnTo>
                              <a:lnTo>
                                <a:pt x="1946490" y="3087459"/>
                              </a:lnTo>
                              <a:lnTo>
                                <a:pt x="1950021" y="3123654"/>
                              </a:lnTo>
                              <a:lnTo>
                                <a:pt x="1950021" y="2769844"/>
                              </a:lnTo>
                              <a:lnTo>
                                <a:pt x="1892858" y="2722905"/>
                              </a:lnTo>
                              <a:lnTo>
                                <a:pt x="1848853" y="2694076"/>
                              </a:lnTo>
                              <a:lnTo>
                                <a:pt x="1803184" y="2669540"/>
                              </a:lnTo>
                              <a:lnTo>
                                <a:pt x="1755775" y="2649182"/>
                              </a:lnTo>
                              <a:lnTo>
                                <a:pt x="1696986" y="2631262"/>
                              </a:lnTo>
                              <a:lnTo>
                                <a:pt x="1641386" y="2623121"/>
                              </a:lnTo>
                              <a:lnTo>
                                <a:pt x="1588782" y="2624366"/>
                              </a:lnTo>
                              <a:lnTo>
                                <a:pt x="1538973" y="2634526"/>
                              </a:lnTo>
                              <a:lnTo>
                                <a:pt x="1499692" y="2650337"/>
                              </a:lnTo>
                              <a:lnTo>
                                <a:pt x="1458404" y="2673540"/>
                              </a:lnTo>
                              <a:lnTo>
                                <a:pt x="1415046" y="2704109"/>
                              </a:lnTo>
                              <a:lnTo>
                                <a:pt x="1369593" y="2741968"/>
                              </a:lnTo>
                              <a:lnTo>
                                <a:pt x="1321981" y="2787065"/>
                              </a:lnTo>
                              <a:lnTo>
                                <a:pt x="918933" y="3190113"/>
                              </a:lnTo>
                              <a:lnTo>
                                <a:pt x="2130653" y="4401832"/>
                              </a:lnTo>
                              <a:lnTo>
                                <a:pt x="2250973" y="4281513"/>
                              </a:lnTo>
                              <a:lnTo>
                                <a:pt x="1712887" y="3743439"/>
                              </a:lnTo>
                              <a:lnTo>
                                <a:pt x="1851799" y="3604526"/>
                              </a:lnTo>
                              <a:lnTo>
                                <a:pt x="1893671" y="3565245"/>
                              </a:lnTo>
                              <a:lnTo>
                                <a:pt x="1925104" y="3542715"/>
                              </a:lnTo>
                              <a:lnTo>
                                <a:pt x="1965299" y="3527234"/>
                              </a:lnTo>
                              <a:lnTo>
                                <a:pt x="2012162" y="3519830"/>
                              </a:lnTo>
                              <a:lnTo>
                                <a:pt x="2040178" y="3519830"/>
                              </a:lnTo>
                              <a:lnTo>
                                <a:pt x="2110854" y="3529673"/>
                              </a:lnTo>
                              <a:lnTo>
                                <a:pt x="2154301" y="3540061"/>
                              </a:lnTo>
                              <a:lnTo>
                                <a:pt x="2193988" y="3551021"/>
                              </a:lnTo>
                              <a:lnTo>
                                <a:pt x="2239175" y="3564331"/>
                              </a:lnTo>
                              <a:lnTo>
                                <a:pt x="2289899" y="3580180"/>
                              </a:lnTo>
                              <a:lnTo>
                                <a:pt x="2346160" y="3598748"/>
                              </a:lnTo>
                              <a:lnTo>
                                <a:pt x="2780474" y="3752011"/>
                              </a:lnTo>
                              <a:lnTo>
                                <a:pt x="2931718" y="3600767"/>
                              </a:lnTo>
                              <a:close/>
                            </a:path>
                            <a:path w="5020310" h="5321300">
                              <a:moveTo>
                                <a:pt x="3796703" y="2735770"/>
                              </a:moveTo>
                              <a:lnTo>
                                <a:pt x="3564877" y="2611844"/>
                              </a:lnTo>
                              <a:lnTo>
                                <a:pt x="3018840" y="2323515"/>
                              </a:lnTo>
                              <a:lnTo>
                                <a:pt x="3018840" y="2518460"/>
                              </a:lnTo>
                              <a:lnTo>
                                <a:pt x="2710650" y="2826639"/>
                              </a:lnTo>
                              <a:lnTo>
                                <a:pt x="2684932" y="2781211"/>
                              </a:lnTo>
                              <a:lnTo>
                                <a:pt x="2506421" y="2462250"/>
                              </a:lnTo>
                              <a:lnTo>
                                <a:pt x="2480792" y="2416759"/>
                              </a:lnTo>
                              <a:lnTo>
                                <a:pt x="2455049" y="2371344"/>
                              </a:lnTo>
                              <a:lnTo>
                                <a:pt x="2430716" y="2329726"/>
                              </a:lnTo>
                              <a:lnTo>
                                <a:pt x="2405862" y="2288641"/>
                              </a:lnTo>
                              <a:lnTo>
                                <a:pt x="2380577" y="2248217"/>
                              </a:lnTo>
                              <a:lnTo>
                                <a:pt x="2354516" y="2208009"/>
                              </a:lnTo>
                              <a:lnTo>
                                <a:pt x="2327922" y="2168474"/>
                              </a:lnTo>
                              <a:lnTo>
                                <a:pt x="2300655" y="2129447"/>
                              </a:lnTo>
                              <a:lnTo>
                                <a:pt x="2272677" y="2090940"/>
                              </a:lnTo>
                              <a:lnTo>
                                <a:pt x="2308301" y="2113635"/>
                              </a:lnTo>
                              <a:lnTo>
                                <a:pt x="2347137" y="2137651"/>
                              </a:lnTo>
                              <a:lnTo>
                                <a:pt x="2389162" y="2162987"/>
                              </a:lnTo>
                              <a:lnTo>
                                <a:pt x="2434336" y="2189657"/>
                              </a:lnTo>
                              <a:lnTo>
                                <a:pt x="2533967" y="2247023"/>
                              </a:lnTo>
                              <a:lnTo>
                                <a:pt x="3018840" y="2518460"/>
                              </a:lnTo>
                              <a:lnTo>
                                <a:pt x="3018840" y="2323515"/>
                              </a:lnTo>
                              <a:lnTo>
                                <a:pt x="2578392" y="2090940"/>
                              </a:lnTo>
                              <a:lnTo>
                                <a:pt x="2212937" y="1896097"/>
                              </a:lnTo>
                              <a:lnTo>
                                <a:pt x="2083384" y="2025650"/>
                              </a:lnTo>
                              <a:lnTo>
                                <a:pt x="2207234" y="2248065"/>
                              </a:lnTo>
                              <a:lnTo>
                                <a:pt x="2232012" y="2292781"/>
                              </a:lnTo>
                              <a:lnTo>
                                <a:pt x="2797340" y="3319335"/>
                              </a:lnTo>
                              <a:lnTo>
                                <a:pt x="2945981" y="3586492"/>
                              </a:lnTo>
                              <a:lnTo>
                                <a:pt x="3073717" y="3458756"/>
                              </a:lnTo>
                              <a:lnTo>
                                <a:pt x="3024924" y="3373996"/>
                              </a:lnTo>
                              <a:lnTo>
                                <a:pt x="2855353" y="3076664"/>
                              </a:lnTo>
                              <a:lnTo>
                                <a:pt x="2806560" y="2991904"/>
                              </a:lnTo>
                              <a:lnTo>
                                <a:pt x="2971825" y="2826639"/>
                              </a:lnTo>
                              <a:lnTo>
                                <a:pt x="3186620" y="2611844"/>
                              </a:lnTo>
                              <a:lnTo>
                                <a:pt x="3659670" y="2872803"/>
                              </a:lnTo>
                              <a:lnTo>
                                <a:pt x="3796703" y="2735770"/>
                              </a:lnTo>
                              <a:close/>
                            </a:path>
                            <a:path w="5020310" h="5321300">
                              <a:moveTo>
                                <a:pt x="4019270" y="2513215"/>
                              </a:moveTo>
                              <a:lnTo>
                                <a:pt x="3468776" y="1962734"/>
                              </a:lnTo>
                              <a:lnTo>
                                <a:pt x="3895407" y="1536115"/>
                              </a:lnTo>
                              <a:lnTo>
                                <a:pt x="3752354" y="1393075"/>
                              </a:lnTo>
                              <a:lnTo>
                                <a:pt x="3325736" y="1819694"/>
                              </a:lnTo>
                              <a:lnTo>
                                <a:pt x="2950527" y="1444485"/>
                              </a:lnTo>
                              <a:lnTo>
                                <a:pt x="3443478" y="951534"/>
                              </a:lnTo>
                              <a:lnTo>
                                <a:pt x="3300488" y="808558"/>
                              </a:lnTo>
                              <a:lnTo>
                                <a:pt x="2687294" y="1421752"/>
                              </a:lnTo>
                              <a:lnTo>
                                <a:pt x="3899014" y="2633472"/>
                              </a:lnTo>
                              <a:lnTo>
                                <a:pt x="4019270" y="2513215"/>
                              </a:lnTo>
                              <a:close/>
                            </a:path>
                            <a:path w="5020310" h="5321300">
                              <a:moveTo>
                                <a:pt x="5020018" y="1512468"/>
                              </a:moveTo>
                              <a:lnTo>
                                <a:pt x="3951274" y="443738"/>
                              </a:lnTo>
                              <a:lnTo>
                                <a:pt x="4252023" y="142976"/>
                              </a:lnTo>
                              <a:lnTo>
                                <a:pt x="4109047" y="0"/>
                              </a:lnTo>
                              <a:lnTo>
                                <a:pt x="3388576" y="720471"/>
                              </a:lnTo>
                              <a:lnTo>
                                <a:pt x="3531565" y="863447"/>
                              </a:lnTo>
                              <a:lnTo>
                                <a:pt x="3831018" y="563981"/>
                              </a:lnTo>
                              <a:lnTo>
                                <a:pt x="4899761" y="1632724"/>
                              </a:lnTo>
                              <a:lnTo>
                                <a:pt x="5020018" y="151246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0.065002pt;margin-top:8.51683pt;width:395.3pt;height:419pt;mso-position-horizontal-relative:page;mso-position-vertical-relative:paragraph;z-index:-42598400" id="docshape18" coordorigin="1801,170" coordsize="7906,8380" path="m4498,7434l4492,7361,4477,7283,4455,7200,4432,7131,4403,7059,4367,6983,4325,6906,4276,6825,4237,6766,4200,6715,4200,7401,4197,7457,4186,7514,4167,7571,4138,7631,4097,7694,4044,7760,3979,7829,3674,8135,2216,6677,2517,6376,2598,6300,2672,6240,2740,6197,2801,6170,2868,6156,2941,6152,3020,6158,3105,6176,3195,6205,3255,6231,3317,6263,3380,6302,3446,6347,3514,6399,3584,6457,3656,6521,3729,6593,3789,6654,3845,6714,3896,6773,3943,6831,3986,6888,4025,6943,4059,6997,4101,7072,4136,7144,4163,7213,4183,7280,4196,7345,4200,7401,4200,6715,4194,6706,4148,6646,4098,6586,4045,6525,3989,6463,3929,6401,3865,6339,3801,6281,3737,6226,3673,6174,3643,6152,3609,6126,3546,6082,3482,6041,3419,6003,3346,5965,3274,5933,3203,5905,3132,5883,3062,5866,2992,5854,2923,5847,2850,5846,2779,5852,2709,5867,2642,5890,2577,5920,2528,5949,2476,5986,2420,6031,2359,6086,2294,6148,1801,6641,3710,8549,4124,8135,4226,8033,4287,7968,4341,7902,4386,7837,4424,7770,4454,7703,4476,7637,4491,7570,4498,7503,4498,7434xm6418,5841l6056,5713,5650,5570,5561,5541,5475,5517,5393,5498,5365,5493,5314,5484,5239,5474,5193,5472,5143,5475,5089,5482,5030,5493,5073,5423,5109,5354,5136,5285,5154,5216,5164,5147,5165,5089,5165,5079,5157,5011,5139,4933,5111,4857,5075,4783,5030,4710,4976,4639,4956,4616,4913,4570,4872,4532,4872,5089,4868,5145,4854,5200,4830,5256,4794,5315,4747,5376,4687,5440,4280,5847,3649,5215,4102,4763,4166,4705,4229,4662,4293,4633,4358,4618,4422,4616,4501,4632,4577,4661,4649,4706,4718,4766,4761,4813,4797,4864,4827,4918,4851,4974,4867,5032,4872,5089,4872,4532,4849,4511,4782,4458,4713,4413,4641,4374,4566,4342,4474,4314,4386,4301,4303,4303,4225,4319,4163,4344,4098,4381,4030,4429,3958,4488,3883,4559,3248,5194,5157,7102,5346,6913,4499,6066,4718,5847,4753,5812,4783,5785,4810,5764,4833,5749,4863,5736,4896,5725,4932,5717,4970,5713,5014,5713,5066,5718,5125,5729,5194,5745,5256,5762,5328,5783,5407,5808,5496,5838,6180,6079,6418,5841xm7780,4479l7415,4283,6555,3829,6555,4136,6070,4622,6030,4550,5748,4048,5708,3976,5668,3905,5629,3839,5590,3774,5550,3711,5509,3648,5467,3585,5424,3524,5380,3463,5436,3499,5498,3537,5564,3577,5635,3619,5792,3709,6555,4136,6555,3829,5862,3463,5286,3156,5082,3360,5277,3711,5316,3781,6207,5398,6441,5818,6642,5617,6565,5484,6298,5015,6221,4882,6481,4622,6820,4283,7565,4694,7780,4479xm8131,4128l7264,3261,7936,2589,7711,2364,7039,3036,6448,2445,7224,1669,6999,1444,6033,2409,7941,4318,8131,4128xm9707,2552l8024,869,8497,395,8272,170,7138,1305,7363,1530,7834,1058,9517,2742,9707,2552xe" filled="true" fillcolor="#c0c0c0" stroked="false">
                <v:path arrowok="t"/>
                <v:fill opacity="32896f" type="solid"/>
                <w10:wrap type="none"/>
              </v:shape>
            </w:pict>
          </mc:Fallback>
        </mc:AlternateContent>
      </w:r>
      <w:r>
        <w:rPr>
          <w:rFonts w:ascii="Calibri"/>
          <w:sz w:val="22"/>
        </w:rPr>
        <w:t>listed</w:t>
      </w:r>
      <w:r>
        <w:rPr>
          <w:rFonts w:ascii="Calibri"/>
          <w:spacing w:val="-6"/>
          <w:sz w:val="22"/>
        </w:rPr>
        <w:t> </w:t>
      </w:r>
      <w:r>
        <w:rPr>
          <w:rFonts w:ascii="Calibri"/>
          <w:sz w:val="22"/>
        </w:rPr>
        <w:t>in</w:t>
      </w:r>
      <w:r>
        <w:rPr>
          <w:rFonts w:ascii="Calibri"/>
          <w:spacing w:val="-5"/>
          <w:sz w:val="22"/>
        </w:rPr>
        <w:t> </w:t>
      </w:r>
      <w:r>
        <w:rPr>
          <w:rFonts w:ascii="Calibri"/>
          <w:sz w:val="22"/>
        </w:rPr>
        <w:t>Chapter</w:t>
      </w:r>
      <w:r>
        <w:rPr>
          <w:rFonts w:ascii="Calibri"/>
          <w:spacing w:val="-4"/>
          <w:sz w:val="22"/>
        </w:rPr>
        <w:t> </w:t>
      </w:r>
      <w:r>
        <w:rPr>
          <w:rFonts w:ascii="Calibri"/>
          <w:sz w:val="22"/>
        </w:rPr>
        <w:t>20.</w:t>
      </w:r>
      <w:r>
        <w:rPr>
          <w:rFonts w:ascii="Calibri"/>
          <w:spacing w:val="-4"/>
          <w:sz w:val="22"/>
        </w:rPr>
        <w:t> </w:t>
      </w:r>
      <w:r>
        <w:rPr>
          <w:rFonts w:ascii="Calibri"/>
          <w:sz w:val="22"/>
        </w:rPr>
        <w:t>After</w:t>
      </w:r>
      <w:r>
        <w:rPr>
          <w:rFonts w:ascii="Calibri"/>
          <w:spacing w:val="-6"/>
          <w:sz w:val="22"/>
        </w:rPr>
        <w:t> </w:t>
      </w:r>
      <w:r>
        <w:rPr>
          <w:rFonts w:ascii="Calibri"/>
          <w:sz w:val="22"/>
        </w:rPr>
        <w:t>discussion,</w:t>
      </w:r>
      <w:r>
        <w:rPr>
          <w:rFonts w:ascii="Calibri"/>
          <w:spacing w:val="-4"/>
          <w:sz w:val="22"/>
        </w:rPr>
        <w:t> </w:t>
      </w:r>
      <w:r>
        <w:rPr>
          <w:rFonts w:ascii="Calibri"/>
          <w:sz w:val="22"/>
        </w:rPr>
        <w:t>planning</w:t>
      </w:r>
      <w:r>
        <w:rPr>
          <w:rFonts w:ascii="Calibri"/>
          <w:spacing w:val="-5"/>
          <w:sz w:val="22"/>
        </w:rPr>
        <w:t> </w:t>
      </w:r>
      <w:r>
        <w:rPr>
          <w:rFonts w:ascii="Calibri"/>
          <w:sz w:val="22"/>
        </w:rPr>
        <w:t>commission</w:t>
      </w:r>
      <w:r>
        <w:rPr>
          <w:rFonts w:ascii="Calibri"/>
          <w:spacing w:val="-6"/>
          <w:sz w:val="22"/>
        </w:rPr>
        <w:t> </w:t>
      </w:r>
      <w:r>
        <w:rPr>
          <w:rFonts w:ascii="Calibri"/>
          <w:sz w:val="22"/>
        </w:rPr>
        <w:t>directed</w:t>
      </w:r>
      <w:r>
        <w:rPr>
          <w:rFonts w:ascii="Calibri"/>
          <w:spacing w:val="-5"/>
          <w:sz w:val="22"/>
        </w:rPr>
        <w:t> </w:t>
      </w:r>
      <w:r>
        <w:rPr>
          <w:rFonts w:ascii="Calibri"/>
          <w:sz w:val="22"/>
        </w:rPr>
        <w:t>staff</w:t>
      </w:r>
      <w:r>
        <w:rPr>
          <w:rFonts w:ascii="Calibri"/>
          <w:spacing w:val="-4"/>
          <w:sz w:val="22"/>
        </w:rPr>
        <w:t> </w:t>
      </w:r>
      <w:r>
        <w:rPr>
          <w:rFonts w:ascii="Calibri"/>
          <w:sz w:val="22"/>
        </w:rPr>
        <w:t>to</w:t>
      </w:r>
      <w:r>
        <w:rPr>
          <w:rFonts w:ascii="Calibri"/>
          <w:spacing w:val="-3"/>
          <w:sz w:val="22"/>
        </w:rPr>
        <w:t> </w:t>
      </w:r>
      <w:r>
        <w:rPr>
          <w:rFonts w:ascii="Calibri"/>
          <w:sz w:val="22"/>
        </w:rPr>
        <w:t>update</w:t>
      </w:r>
      <w:r>
        <w:rPr>
          <w:rFonts w:ascii="Calibri"/>
          <w:spacing w:val="-3"/>
          <w:sz w:val="22"/>
        </w:rPr>
        <w:t> </w:t>
      </w:r>
      <w:r>
        <w:rPr>
          <w:rFonts w:ascii="Calibri"/>
          <w:sz w:val="22"/>
        </w:rPr>
        <w:t>the</w:t>
      </w:r>
      <w:r>
        <w:rPr>
          <w:rFonts w:ascii="Calibri"/>
          <w:spacing w:val="-6"/>
          <w:sz w:val="22"/>
        </w:rPr>
        <w:t> </w:t>
      </w:r>
      <w:r>
        <w:rPr>
          <w:rFonts w:ascii="Calibri"/>
          <w:sz w:val="22"/>
        </w:rPr>
        <w:t>permitted</w:t>
      </w:r>
      <w:r>
        <w:rPr>
          <w:rFonts w:ascii="Calibri"/>
          <w:spacing w:val="-5"/>
          <w:sz w:val="22"/>
        </w:rPr>
        <w:t> </w:t>
      </w:r>
      <w:r>
        <w:rPr>
          <w:rFonts w:ascii="Calibri"/>
          <w:spacing w:val="-4"/>
          <w:sz w:val="22"/>
        </w:rPr>
        <w:t>Land</w:t>
      </w:r>
    </w:p>
    <w:p>
      <w:pPr>
        <w:pStyle w:val="ListParagraph"/>
        <w:numPr>
          <w:ilvl w:val="0"/>
          <w:numId w:val="21"/>
        </w:numPr>
        <w:tabs>
          <w:tab w:pos="1079" w:val="left" w:leader="none"/>
        </w:tabs>
        <w:spacing w:line="240" w:lineRule="auto" w:before="39" w:after="0"/>
        <w:ind w:left="1079" w:right="0" w:hanging="727"/>
        <w:jc w:val="left"/>
        <w:rPr>
          <w:rFonts w:ascii="Calibri"/>
          <w:sz w:val="22"/>
        </w:rPr>
      </w:pPr>
      <w:r>
        <w:rPr>
          <w:rFonts w:ascii="Calibri"/>
          <w:sz w:val="22"/>
        </w:rPr>
        <w:t>Use</w:t>
      </w:r>
      <w:r>
        <w:rPr>
          <w:rFonts w:ascii="Calibri"/>
          <w:spacing w:val="-3"/>
          <w:sz w:val="22"/>
        </w:rPr>
        <w:t> </w:t>
      </w:r>
      <w:r>
        <w:rPr>
          <w:rFonts w:ascii="Calibri"/>
          <w:sz w:val="22"/>
        </w:rPr>
        <w:t>chart</w:t>
      </w:r>
      <w:r>
        <w:rPr>
          <w:rFonts w:ascii="Calibri"/>
          <w:spacing w:val="-5"/>
          <w:sz w:val="22"/>
        </w:rPr>
        <w:t> </w:t>
      </w:r>
      <w:r>
        <w:rPr>
          <w:rFonts w:ascii="Calibri"/>
          <w:sz w:val="22"/>
        </w:rPr>
        <w:t>to</w:t>
      </w:r>
      <w:r>
        <w:rPr>
          <w:rFonts w:ascii="Calibri"/>
          <w:spacing w:val="-3"/>
          <w:sz w:val="22"/>
        </w:rPr>
        <w:t> </w:t>
      </w:r>
      <w:r>
        <w:rPr>
          <w:rFonts w:ascii="Calibri"/>
          <w:sz w:val="22"/>
        </w:rPr>
        <w:t>allow</w:t>
      </w:r>
      <w:r>
        <w:rPr>
          <w:rFonts w:ascii="Calibri"/>
          <w:spacing w:val="-5"/>
          <w:sz w:val="22"/>
        </w:rPr>
        <w:t> </w:t>
      </w:r>
      <w:r>
        <w:rPr>
          <w:rFonts w:ascii="Calibri"/>
          <w:sz w:val="22"/>
        </w:rPr>
        <w:t>conditional</w:t>
      </w:r>
      <w:r>
        <w:rPr>
          <w:rFonts w:ascii="Calibri"/>
          <w:spacing w:val="-3"/>
          <w:sz w:val="22"/>
        </w:rPr>
        <w:t> </w:t>
      </w:r>
      <w:r>
        <w:rPr>
          <w:rFonts w:ascii="Calibri"/>
          <w:sz w:val="22"/>
        </w:rPr>
        <w:t>use</w:t>
      </w:r>
      <w:r>
        <w:rPr>
          <w:rFonts w:ascii="Calibri"/>
          <w:spacing w:val="-2"/>
          <w:sz w:val="22"/>
        </w:rPr>
        <w:t> </w:t>
      </w:r>
      <w:r>
        <w:rPr>
          <w:rFonts w:ascii="Calibri"/>
          <w:sz w:val="22"/>
        </w:rPr>
        <w:t>in</w:t>
      </w:r>
      <w:r>
        <w:rPr>
          <w:rFonts w:ascii="Calibri"/>
          <w:spacing w:val="-5"/>
          <w:sz w:val="22"/>
        </w:rPr>
        <w:t> </w:t>
      </w:r>
      <w:r>
        <w:rPr>
          <w:rFonts w:ascii="Calibri"/>
          <w:sz w:val="22"/>
        </w:rPr>
        <w:t>zones</w:t>
      </w:r>
      <w:r>
        <w:rPr>
          <w:rFonts w:ascii="Calibri"/>
          <w:spacing w:val="-3"/>
          <w:sz w:val="22"/>
        </w:rPr>
        <w:t> </w:t>
      </w:r>
      <w:r>
        <w:rPr>
          <w:rFonts w:ascii="Calibri"/>
          <w:sz w:val="22"/>
        </w:rPr>
        <w:t>C1</w:t>
      </w:r>
      <w:r>
        <w:rPr>
          <w:rFonts w:ascii="Calibri"/>
          <w:spacing w:val="-3"/>
          <w:sz w:val="22"/>
        </w:rPr>
        <w:t> </w:t>
      </w:r>
      <w:r>
        <w:rPr>
          <w:rFonts w:ascii="Calibri"/>
          <w:sz w:val="22"/>
        </w:rPr>
        <w:t>and</w:t>
      </w:r>
      <w:r>
        <w:rPr>
          <w:rFonts w:ascii="Calibri"/>
          <w:spacing w:val="-4"/>
          <w:sz w:val="22"/>
        </w:rPr>
        <w:t> </w:t>
      </w:r>
      <w:r>
        <w:rPr>
          <w:rFonts w:ascii="Calibri"/>
          <w:sz w:val="22"/>
        </w:rPr>
        <w:t>C2.</w:t>
      </w:r>
      <w:r>
        <w:rPr>
          <w:rFonts w:ascii="Calibri"/>
          <w:spacing w:val="43"/>
          <w:sz w:val="22"/>
        </w:rPr>
        <w:t> </w:t>
      </w:r>
      <w:r>
        <w:rPr>
          <w:rFonts w:ascii="Calibri"/>
          <w:sz w:val="22"/>
        </w:rPr>
        <w:t>Planning</w:t>
      </w:r>
      <w:r>
        <w:rPr>
          <w:rFonts w:ascii="Calibri"/>
          <w:spacing w:val="-4"/>
          <w:sz w:val="22"/>
        </w:rPr>
        <w:t> </w:t>
      </w:r>
      <w:r>
        <w:rPr>
          <w:rFonts w:ascii="Calibri"/>
          <w:sz w:val="22"/>
        </w:rPr>
        <w:t>commission</w:t>
      </w:r>
      <w:r>
        <w:rPr>
          <w:rFonts w:ascii="Calibri"/>
          <w:spacing w:val="-4"/>
          <w:sz w:val="22"/>
        </w:rPr>
        <w:t> </w:t>
      </w:r>
      <w:r>
        <w:rPr>
          <w:rFonts w:ascii="Calibri"/>
          <w:sz w:val="22"/>
        </w:rPr>
        <w:t>also</w:t>
      </w:r>
      <w:r>
        <w:rPr>
          <w:rFonts w:ascii="Calibri"/>
          <w:spacing w:val="-5"/>
          <w:sz w:val="22"/>
        </w:rPr>
        <w:t> </w:t>
      </w:r>
      <w:r>
        <w:rPr>
          <w:rFonts w:ascii="Calibri"/>
          <w:sz w:val="22"/>
        </w:rPr>
        <w:t>requested</w:t>
      </w:r>
      <w:r>
        <w:rPr>
          <w:rFonts w:ascii="Calibri"/>
          <w:spacing w:val="-6"/>
          <w:sz w:val="22"/>
        </w:rPr>
        <w:t> </w:t>
      </w:r>
      <w:r>
        <w:rPr>
          <w:rFonts w:ascii="Calibri"/>
          <w:spacing w:val="-2"/>
          <w:sz w:val="22"/>
        </w:rPr>
        <w:t>additional</w:t>
      </w:r>
    </w:p>
    <w:p>
      <w:pPr>
        <w:pStyle w:val="ListParagraph"/>
        <w:numPr>
          <w:ilvl w:val="0"/>
          <w:numId w:val="21"/>
        </w:numPr>
        <w:tabs>
          <w:tab w:pos="1079" w:val="left" w:leader="none"/>
        </w:tabs>
        <w:spacing w:line="240" w:lineRule="auto" w:before="41" w:after="0"/>
        <w:ind w:left="1079" w:right="0" w:hanging="727"/>
        <w:jc w:val="left"/>
        <w:rPr>
          <w:rFonts w:ascii="Calibri"/>
          <w:sz w:val="22"/>
        </w:rPr>
      </w:pPr>
      <w:r>
        <w:rPr>
          <w:rFonts w:ascii="Calibri"/>
          <w:sz w:val="22"/>
        </w:rPr>
        <w:t>requirements</w:t>
      </w:r>
      <w:r>
        <w:rPr>
          <w:rFonts w:ascii="Calibri"/>
          <w:spacing w:val="-4"/>
          <w:sz w:val="22"/>
        </w:rPr>
        <w:t> </w:t>
      </w:r>
      <w:r>
        <w:rPr>
          <w:rFonts w:ascii="Calibri"/>
          <w:sz w:val="22"/>
        </w:rPr>
        <w:t>for</w:t>
      </w:r>
      <w:r>
        <w:rPr>
          <w:rFonts w:ascii="Calibri"/>
          <w:spacing w:val="-4"/>
          <w:sz w:val="22"/>
        </w:rPr>
        <w:t> </w:t>
      </w:r>
      <w:r>
        <w:rPr>
          <w:rFonts w:ascii="Calibri"/>
          <w:sz w:val="22"/>
        </w:rPr>
        <w:t>taverns</w:t>
      </w:r>
      <w:r>
        <w:rPr>
          <w:rFonts w:ascii="Calibri"/>
          <w:spacing w:val="-4"/>
          <w:sz w:val="22"/>
        </w:rPr>
        <w:t> </w:t>
      </w:r>
      <w:r>
        <w:rPr>
          <w:rFonts w:ascii="Calibri"/>
          <w:sz w:val="22"/>
        </w:rPr>
        <w:t>to</w:t>
      </w:r>
      <w:r>
        <w:rPr>
          <w:rFonts w:ascii="Calibri"/>
          <w:spacing w:val="-3"/>
          <w:sz w:val="22"/>
        </w:rPr>
        <w:t> </w:t>
      </w:r>
      <w:r>
        <w:rPr>
          <w:rFonts w:ascii="Calibri"/>
          <w:sz w:val="22"/>
        </w:rPr>
        <w:t>be</w:t>
      </w:r>
      <w:r>
        <w:rPr>
          <w:rFonts w:ascii="Calibri"/>
          <w:spacing w:val="-3"/>
          <w:sz w:val="22"/>
        </w:rPr>
        <w:t> </w:t>
      </w:r>
      <w:r>
        <w:rPr>
          <w:rFonts w:ascii="Calibri"/>
          <w:sz w:val="22"/>
        </w:rPr>
        <w:t>included</w:t>
      </w:r>
      <w:r>
        <w:rPr>
          <w:rFonts w:ascii="Calibri"/>
          <w:spacing w:val="-6"/>
          <w:sz w:val="22"/>
        </w:rPr>
        <w:t> </w:t>
      </w:r>
      <w:r>
        <w:rPr>
          <w:rFonts w:ascii="Calibri"/>
          <w:sz w:val="22"/>
        </w:rPr>
        <w:t>in</w:t>
      </w:r>
      <w:r>
        <w:rPr>
          <w:rFonts w:ascii="Calibri"/>
          <w:spacing w:val="-5"/>
          <w:sz w:val="22"/>
        </w:rPr>
        <w:t> </w:t>
      </w:r>
      <w:r>
        <w:rPr>
          <w:rFonts w:ascii="Calibri"/>
          <w:sz w:val="22"/>
        </w:rPr>
        <w:t>Chapter</w:t>
      </w:r>
      <w:r>
        <w:rPr>
          <w:rFonts w:ascii="Calibri"/>
          <w:spacing w:val="-5"/>
          <w:sz w:val="22"/>
        </w:rPr>
        <w:t> 20.</w:t>
      </w:r>
    </w:p>
    <w:p>
      <w:pPr>
        <w:pStyle w:val="ListParagraph"/>
        <w:numPr>
          <w:ilvl w:val="0"/>
          <w:numId w:val="21"/>
        </w:numPr>
        <w:tabs>
          <w:tab w:pos="1079" w:val="left" w:leader="none"/>
        </w:tabs>
        <w:spacing w:line="240" w:lineRule="auto" w:before="41" w:after="0"/>
        <w:ind w:left="1079" w:right="0" w:hanging="727"/>
        <w:jc w:val="left"/>
        <w:rPr>
          <w:rFonts w:ascii="Calibri"/>
          <w:sz w:val="22"/>
        </w:rPr>
      </w:pPr>
      <w:r>
        <w:rPr>
          <w:rFonts w:ascii="Calibri"/>
          <w:sz w:val="22"/>
        </w:rPr>
        <w:t>There</w:t>
      </w:r>
      <w:r>
        <w:rPr>
          <w:rFonts w:ascii="Calibri"/>
          <w:spacing w:val="-7"/>
          <w:sz w:val="22"/>
        </w:rPr>
        <w:t> </w:t>
      </w:r>
      <w:r>
        <w:rPr>
          <w:rFonts w:ascii="Calibri"/>
          <w:sz w:val="22"/>
        </w:rPr>
        <w:t>were</w:t>
      </w:r>
      <w:r>
        <w:rPr>
          <w:rFonts w:ascii="Calibri"/>
          <w:spacing w:val="-2"/>
          <w:sz w:val="22"/>
        </w:rPr>
        <w:t> </w:t>
      </w:r>
      <w:r>
        <w:rPr>
          <w:rFonts w:ascii="Calibri"/>
          <w:sz w:val="22"/>
        </w:rPr>
        <w:t>five</w:t>
      </w:r>
      <w:r>
        <w:rPr>
          <w:rFonts w:ascii="Calibri"/>
          <w:spacing w:val="-2"/>
          <w:sz w:val="22"/>
        </w:rPr>
        <w:t> </w:t>
      </w:r>
      <w:r>
        <w:rPr>
          <w:rFonts w:ascii="Calibri"/>
          <w:sz w:val="22"/>
        </w:rPr>
        <w:t>individuals</w:t>
      </w:r>
      <w:r>
        <w:rPr>
          <w:rFonts w:ascii="Calibri"/>
          <w:spacing w:val="-5"/>
          <w:sz w:val="22"/>
        </w:rPr>
        <w:t> </w:t>
      </w:r>
      <w:r>
        <w:rPr>
          <w:rFonts w:ascii="Calibri"/>
          <w:sz w:val="22"/>
        </w:rPr>
        <w:t>that</w:t>
      </w:r>
      <w:r>
        <w:rPr>
          <w:rFonts w:ascii="Calibri"/>
          <w:spacing w:val="-5"/>
          <w:sz w:val="22"/>
        </w:rPr>
        <w:t> </w:t>
      </w:r>
      <w:r>
        <w:rPr>
          <w:rFonts w:ascii="Calibri"/>
          <w:sz w:val="22"/>
        </w:rPr>
        <w:t>made</w:t>
      </w:r>
      <w:r>
        <w:rPr>
          <w:rFonts w:ascii="Calibri"/>
          <w:spacing w:val="-2"/>
          <w:sz w:val="22"/>
        </w:rPr>
        <w:t> </w:t>
      </w:r>
      <w:r>
        <w:rPr>
          <w:rFonts w:ascii="Calibri"/>
          <w:sz w:val="22"/>
        </w:rPr>
        <w:t>a</w:t>
      </w:r>
      <w:r>
        <w:rPr>
          <w:rFonts w:ascii="Calibri"/>
          <w:spacing w:val="-5"/>
          <w:sz w:val="22"/>
        </w:rPr>
        <w:t> </w:t>
      </w:r>
      <w:r>
        <w:rPr>
          <w:rFonts w:ascii="Calibri"/>
          <w:sz w:val="22"/>
        </w:rPr>
        <w:t>public</w:t>
      </w:r>
      <w:r>
        <w:rPr>
          <w:rFonts w:ascii="Calibri"/>
          <w:spacing w:val="-3"/>
          <w:sz w:val="22"/>
        </w:rPr>
        <w:t> </w:t>
      </w:r>
      <w:r>
        <w:rPr>
          <w:rFonts w:ascii="Calibri"/>
          <w:sz w:val="22"/>
        </w:rPr>
        <w:t>comment</w:t>
      </w:r>
      <w:r>
        <w:rPr>
          <w:rFonts w:ascii="Calibri"/>
          <w:spacing w:val="-2"/>
          <w:sz w:val="22"/>
        </w:rPr>
        <w:t> </w:t>
      </w:r>
      <w:r>
        <w:rPr>
          <w:rFonts w:ascii="Calibri"/>
          <w:sz w:val="22"/>
        </w:rPr>
        <w:t>in</w:t>
      </w:r>
      <w:r>
        <w:rPr>
          <w:rFonts w:ascii="Calibri"/>
          <w:spacing w:val="-3"/>
          <w:sz w:val="22"/>
        </w:rPr>
        <w:t> </w:t>
      </w:r>
      <w:r>
        <w:rPr>
          <w:rFonts w:ascii="Calibri"/>
          <w:sz w:val="22"/>
        </w:rPr>
        <w:t>support</w:t>
      </w:r>
      <w:r>
        <w:rPr>
          <w:rFonts w:ascii="Calibri"/>
          <w:spacing w:val="-5"/>
          <w:sz w:val="22"/>
        </w:rPr>
        <w:t> </w:t>
      </w:r>
      <w:r>
        <w:rPr>
          <w:rFonts w:ascii="Calibri"/>
          <w:sz w:val="22"/>
        </w:rPr>
        <w:t>of</w:t>
      </w:r>
      <w:r>
        <w:rPr>
          <w:rFonts w:ascii="Calibri"/>
          <w:spacing w:val="-5"/>
          <w:sz w:val="22"/>
        </w:rPr>
        <w:t> </w:t>
      </w:r>
      <w:r>
        <w:rPr>
          <w:rFonts w:ascii="Calibri"/>
          <w:sz w:val="22"/>
        </w:rPr>
        <w:t>the</w:t>
      </w:r>
      <w:r>
        <w:rPr>
          <w:rFonts w:ascii="Calibri"/>
          <w:spacing w:val="-2"/>
          <w:sz w:val="22"/>
        </w:rPr>
        <w:t> </w:t>
      </w:r>
      <w:r>
        <w:rPr>
          <w:rFonts w:ascii="Calibri"/>
          <w:sz w:val="22"/>
        </w:rPr>
        <w:t>text</w:t>
      </w:r>
      <w:r>
        <w:rPr>
          <w:rFonts w:ascii="Calibri"/>
          <w:spacing w:val="-5"/>
          <w:sz w:val="22"/>
        </w:rPr>
        <w:t> </w:t>
      </w:r>
      <w:r>
        <w:rPr>
          <w:rFonts w:ascii="Calibri"/>
          <w:sz w:val="22"/>
        </w:rPr>
        <w:t>amendment</w:t>
      </w:r>
      <w:r>
        <w:rPr>
          <w:rFonts w:ascii="Calibri"/>
          <w:spacing w:val="-5"/>
          <w:sz w:val="22"/>
        </w:rPr>
        <w:t> </w:t>
      </w:r>
      <w:r>
        <w:rPr>
          <w:rFonts w:ascii="Calibri"/>
          <w:sz w:val="22"/>
        </w:rPr>
        <w:t>to</w:t>
      </w:r>
      <w:r>
        <w:rPr>
          <w:rFonts w:ascii="Calibri"/>
          <w:spacing w:val="-4"/>
          <w:sz w:val="22"/>
        </w:rPr>
        <w:t> </w:t>
      </w:r>
      <w:r>
        <w:rPr>
          <w:rFonts w:ascii="Calibri"/>
          <w:sz w:val="22"/>
        </w:rPr>
        <w:t>allow</w:t>
      </w:r>
      <w:r>
        <w:rPr>
          <w:rFonts w:ascii="Calibri"/>
          <w:spacing w:val="-1"/>
          <w:sz w:val="22"/>
        </w:rPr>
        <w:t> </w:t>
      </w:r>
      <w:r>
        <w:rPr>
          <w:rFonts w:ascii="Calibri"/>
          <w:spacing w:val="-5"/>
          <w:sz w:val="22"/>
        </w:rPr>
        <w:t>for</w:t>
      </w:r>
    </w:p>
    <w:p>
      <w:pPr>
        <w:pStyle w:val="ListParagraph"/>
        <w:numPr>
          <w:ilvl w:val="0"/>
          <w:numId w:val="21"/>
        </w:numPr>
        <w:tabs>
          <w:tab w:pos="1079" w:val="left" w:leader="none"/>
        </w:tabs>
        <w:spacing w:line="240" w:lineRule="auto" w:before="41" w:after="0"/>
        <w:ind w:left="1079" w:right="0" w:hanging="727"/>
        <w:jc w:val="left"/>
        <w:rPr>
          <w:rFonts w:ascii="Calibri"/>
          <w:sz w:val="22"/>
        </w:rPr>
      </w:pPr>
      <w:r>
        <w:rPr>
          <w:rFonts w:ascii="Calibri"/>
          <w:sz w:val="22"/>
        </w:rPr>
        <w:t>taverns.</w:t>
      </w:r>
      <w:r>
        <w:rPr>
          <w:rFonts w:ascii="Calibri"/>
          <w:spacing w:val="-9"/>
          <w:sz w:val="22"/>
        </w:rPr>
        <w:t> </w:t>
      </w:r>
      <w:r>
        <w:rPr>
          <w:rFonts w:ascii="Calibri"/>
          <w:sz w:val="22"/>
        </w:rPr>
        <w:t>Many</w:t>
      </w:r>
      <w:r>
        <w:rPr>
          <w:rFonts w:ascii="Calibri"/>
          <w:spacing w:val="-2"/>
          <w:sz w:val="22"/>
        </w:rPr>
        <w:t> </w:t>
      </w:r>
      <w:r>
        <w:rPr>
          <w:rFonts w:ascii="Calibri"/>
          <w:sz w:val="22"/>
        </w:rPr>
        <w:t>voiced</w:t>
      </w:r>
      <w:r>
        <w:rPr>
          <w:rFonts w:ascii="Calibri"/>
          <w:spacing w:val="-5"/>
          <w:sz w:val="22"/>
        </w:rPr>
        <w:t> </w:t>
      </w:r>
      <w:r>
        <w:rPr>
          <w:rFonts w:ascii="Calibri"/>
          <w:sz w:val="22"/>
        </w:rPr>
        <w:t>that</w:t>
      </w:r>
      <w:r>
        <w:rPr>
          <w:rFonts w:ascii="Calibri"/>
          <w:spacing w:val="-5"/>
          <w:sz w:val="22"/>
        </w:rPr>
        <w:t> </w:t>
      </w:r>
      <w:r>
        <w:rPr>
          <w:rFonts w:ascii="Calibri"/>
          <w:sz w:val="22"/>
        </w:rPr>
        <w:t>they</w:t>
      </w:r>
      <w:r>
        <w:rPr>
          <w:rFonts w:ascii="Calibri"/>
          <w:spacing w:val="-2"/>
          <w:sz w:val="22"/>
        </w:rPr>
        <w:t> </w:t>
      </w:r>
      <w:r>
        <w:rPr>
          <w:rFonts w:ascii="Calibri"/>
          <w:sz w:val="22"/>
        </w:rPr>
        <w:t>work</w:t>
      </w:r>
      <w:r>
        <w:rPr>
          <w:rFonts w:ascii="Calibri"/>
          <w:spacing w:val="-6"/>
          <w:sz w:val="22"/>
        </w:rPr>
        <w:t> </w:t>
      </w:r>
      <w:r>
        <w:rPr>
          <w:rFonts w:ascii="Calibri"/>
          <w:sz w:val="22"/>
        </w:rPr>
        <w:t>in</w:t>
      </w:r>
      <w:r>
        <w:rPr>
          <w:rFonts w:ascii="Calibri"/>
          <w:spacing w:val="-4"/>
          <w:sz w:val="22"/>
        </w:rPr>
        <w:t> </w:t>
      </w:r>
      <w:r>
        <w:rPr>
          <w:rFonts w:ascii="Calibri"/>
          <w:sz w:val="22"/>
        </w:rPr>
        <w:t>the</w:t>
      </w:r>
      <w:r>
        <w:rPr>
          <w:rFonts w:ascii="Calibri"/>
          <w:spacing w:val="-5"/>
          <w:sz w:val="22"/>
        </w:rPr>
        <w:t> </w:t>
      </w:r>
      <w:r>
        <w:rPr>
          <w:rFonts w:ascii="Calibri"/>
          <w:sz w:val="22"/>
        </w:rPr>
        <w:t>tourism</w:t>
      </w:r>
      <w:r>
        <w:rPr>
          <w:rFonts w:ascii="Calibri"/>
          <w:spacing w:val="-5"/>
          <w:sz w:val="22"/>
        </w:rPr>
        <w:t> </w:t>
      </w:r>
      <w:r>
        <w:rPr>
          <w:rFonts w:ascii="Calibri"/>
          <w:sz w:val="22"/>
        </w:rPr>
        <w:t>industry</w:t>
      </w:r>
      <w:r>
        <w:rPr>
          <w:rFonts w:ascii="Calibri"/>
          <w:spacing w:val="-2"/>
          <w:sz w:val="22"/>
        </w:rPr>
        <w:t> </w:t>
      </w:r>
      <w:r>
        <w:rPr>
          <w:rFonts w:ascii="Calibri"/>
          <w:sz w:val="22"/>
        </w:rPr>
        <w:t>and</w:t>
      </w:r>
      <w:r>
        <w:rPr>
          <w:rFonts w:ascii="Calibri"/>
          <w:spacing w:val="-5"/>
          <w:sz w:val="22"/>
        </w:rPr>
        <w:t> </w:t>
      </w:r>
      <w:r>
        <w:rPr>
          <w:rFonts w:ascii="Calibri"/>
          <w:sz w:val="22"/>
        </w:rPr>
        <w:t>they</w:t>
      </w:r>
      <w:r>
        <w:rPr>
          <w:rFonts w:ascii="Calibri"/>
          <w:spacing w:val="-2"/>
          <w:sz w:val="22"/>
        </w:rPr>
        <w:t> </w:t>
      </w:r>
      <w:r>
        <w:rPr>
          <w:rFonts w:ascii="Calibri"/>
          <w:sz w:val="22"/>
        </w:rPr>
        <w:t>always</w:t>
      </w:r>
      <w:r>
        <w:rPr>
          <w:rFonts w:ascii="Calibri"/>
          <w:spacing w:val="-4"/>
          <w:sz w:val="22"/>
        </w:rPr>
        <w:t> </w:t>
      </w:r>
      <w:r>
        <w:rPr>
          <w:rFonts w:ascii="Calibri"/>
          <w:sz w:val="22"/>
        </w:rPr>
        <w:t>receive</w:t>
      </w:r>
      <w:r>
        <w:rPr>
          <w:rFonts w:ascii="Calibri"/>
          <w:spacing w:val="-5"/>
          <w:sz w:val="22"/>
        </w:rPr>
        <w:t> </w:t>
      </w:r>
      <w:r>
        <w:rPr>
          <w:rFonts w:ascii="Calibri"/>
          <w:sz w:val="22"/>
        </w:rPr>
        <w:t>questions</w:t>
      </w:r>
      <w:r>
        <w:rPr>
          <w:rFonts w:ascii="Calibri"/>
          <w:spacing w:val="-3"/>
          <w:sz w:val="22"/>
        </w:rPr>
        <w:t> </w:t>
      </w:r>
      <w:r>
        <w:rPr>
          <w:rFonts w:ascii="Calibri"/>
          <w:spacing w:val="-2"/>
          <w:sz w:val="22"/>
        </w:rPr>
        <w:t>about</w:t>
      </w:r>
    </w:p>
    <w:p>
      <w:pPr>
        <w:pStyle w:val="ListParagraph"/>
        <w:numPr>
          <w:ilvl w:val="0"/>
          <w:numId w:val="21"/>
        </w:numPr>
        <w:tabs>
          <w:tab w:pos="1079" w:val="left" w:leader="none"/>
        </w:tabs>
        <w:spacing w:line="240" w:lineRule="auto" w:before="38" w:after="0"/>
        <w:ind w:left="1079" w:right="0" w:hanging="727"/>
        <w:jc w:val="left"/>
        <w:rPr>
          <w:rFonts w:ascii="Calibri" w:hAnsi="Calibri"/>
          <w:sz w:val="22"/>
        </w:rPr>
      </w:pPr>
      <w:r>
        <w:rPr>
          <w:rFonts w:ascii="Calibri" w:hAnsi="Calibri"/>
          <w:sz w:val="22"/>
        </w:rPr>
        <w:t>where</w:t>
      </w:r>
      <w:r>
        <w:rPr>
          <w:rFonts w:ascii="Calibri" w:hAnsi="Calibri"/>
          <w:spacing w:val="-5"/>
          <w:sz w:val="22"/>
        </w:rPr>
        <w:t> </w:t>
      </w:r>
      <w:r>
        <w:rPr>
          <w:rFonts w:ascii="Calibri" w:hAnsi="Calibri"/>
          <w:sz w:val="22"/>
        </w:rPr>
        <w:t>they</w:t>
      </w:r>
      <w:r>
        <w:rPr>
          <w:rFonts w:ascii="Calibri" w:hAnsi="Calibri"/>
          <w:spacing w:val="-3"/>
          <w:sz w:val="22"/>
        </w:rPr>
        <w:t> </w:t>
      </w:r>
      <w:r>
        <w:rPr>
          <w:rFonts w:ascii="Calibri" w:hAnsi="Calibri"/>
          <w:sz w:val="22"/>
        </w:rPr>
        <w:t>can</w:t>
      </w:r>
      <w:r>
        <w:rPr>
          <w:rFonts w:ascii="Calibri" w:hAnsi="Calibri"/>
          <w:spacing w:val="-4"/>
          <w:sz w:val="22"/>
        </w:rPr>
        <w:t> </w:t>
      </w:r>
      <w:r>
        <w:rPr>
          <w:rFonts w:ascii="Calibri" w:hAnsi="Calibri"/>
          <w:sz w:val="22"/>
        </w:rPr>
        <w:t>go</w:t>
      </w:r>
      <w:r>
        <w:rPr>
          <w:rFonts w:ascii="Calibri" w:hAnsi="Calibri"/>
          <w:spacing w:val="-1"/>
          <w:sz w:val="22"/>
        </w:rPr>
        <w:t> </w:t>
      </w:r>
      <w:r>
        <w:rPr>
          <w:rFonts w:ascii="Calibri" w:hAnsi="Calibri"/>
          <w:sz w:val="22"/>
        </w:rPr>
        <w:t>and</w:t>
      </w:r>
      <w:r>
        <w:rPr>
          <w:rFonts w:ascii="Calibri" w:hAnsi="Calibri"/>
          <w:spacing w:val="-3"/>
          <w:sz w:val="22"/>
        </w:rPr>
        <w:t> </w:t>
      </w:r>
      <w:r>
        <w:rPr>
          <w:rFonts w:ascii="Calibri" w:hAnsi="Calibri"/>
          <w:sz w:val="22"/>
        </w:rPr>
        <w:t>just</w:t>
      </w:r>
      <w:r>
        <w:rPr>
          <w:rFonts w:ascii="Calibri" w:hAnsi="Calibri"/>
          <w:spacing w:val="-5"/>
          <w:sz w:val="22"/>
        </w:rPr>
        <w:t> </w:t>
      </w:r>
      <w:r>
        <w:rPr>
          <w:rFonts w:ascii="Calibri" w:hAnsi="Calibri"/>
          <w:sz w:val="22"/>
        </w:rPr>
        <w:t>have</w:t>
      </w:r>
      <w:r>
        <w:rPr>
          <w:rFonts w:ascii="Calibri" w:hAnsi="Calibri"/>
          <w:spacing w:val="-4"/>
          <w:sz w:val="22"/>
        </w:rPr>
        <w:t> </w:t>
      </w:r>
      <w:r>
        <w:rPr>
          <w:rFonts w:ascii="Calibri" w:hAnsi="Calibri"/>
          <w:sz w:val="22"/>
        </w:rPr>
        <w:t>a</w:t>
      </w:r>
      <w:r>
        <w:rPr>
          <w:rFonts w:ascii="Calibri" w:hAnsi="Calibri"/>
          <w:spacing w:val="-2"/>
          <w:sz w:val="22"/>
        </w:rPr>
        <w:t> </w:t>
      </w:r>
      <w:r>
        <w:rPr>
          <w:rFonts w:ascii="Calibri" w:hAnsi="Calibri"/>
          <w:sz w:val="22"/>
        </w:rPr>
        <w:t>beer</w:t>
      </w:r>
      <w:r>
        <w:rPr>
          <w:rFonts w:ascii="Calibri" w:hAnsi="Calibri"/>
          <w:spacing w:val="-5"/>
          <w:sz w:val="22"/>
        </w:rPr>
        <w:t> </w:t>
      </w:r>
      <w:r>
        <w:rPr>
          <w:rFonts w:ascii="Calibri" w:hAnsi="Calibri"/>
          <w:sz w:val="22"/>
        </w:rPr>
        <w:t>or</w:t>
      </w:r>
      <w:r>
        <w:rPr>
          <w:rFonts w:ascii="Calibri" w:hAnsi="Calibri"/>
          <w:spacing w:val="-4"/>
          <w:sz w:val="22"/>
        </w:rPr>
        <w:t> </w:t>
      </w:r>
      <w:r>
        <w:rPr>
          <w:rFonts w:ascii="Calibri" w:hAnsi="Calibri"/>
          <w:sz w:val="22"/>
        </w:rPr>
        <w:t>drink.</w:t>
      </w:r>
      <w:r>
        <w:rPr>
          <w:rFonts w:ascii="Calibri" w:hAnsi="Calibri"/>
          <w:spacing w:val="-2"/>
          <w:sz w:val="22"/>
        </w:rPr>
        <w:t> </w:t>
      </w:r>
      <w:r>
        <w:rPr>
          <w:rFonts w:ascii="Calibri" w:hAnsi="Calibri"/>
          <w:sz w:val="22"/>
        </w:rPr>
        <w:t>Many</w:t>
      </w:r>
      <w:r>
        <w:rPr>
          <w:rFonts w:ascii="Calibri" w:hAnsi="Calibri"/>
          <w:spacing w:val="-2"/>
          <w:sz w:val="22"/>
        </w:rPr>
        <w:t> </w:t>
      </w:r>
      <w:r>
        <w:rPr>
          <w:rFonts w:ascii="Calibri" w:hAnsi="Calibri"/>
          <w:sz w:val="22"/>
        </w:rPr>
        <w:t>were</w:t>
      </w:r>
      <w:r>
        <w:rPr>
          <w:rFonts w:ascii="Calibri" w:hAnsi="Calibri"/>
          <w:spacing w:val="-1"/>
          <w:sz w:val="22"/>
        </w:rPr>
        <w:t> </w:t>
      </w:r>
      <w:r>
        <w:rPr>
          <w:rFonts w:ascii="Calibri" w:hAnsi="Calibri"/>
          <w:sz w:val="22"/>
        </w:rPr>
        <w:t>in</w:t>
      </w:r>
      <w:r>
        <w:rPr>
          <w:rFonts w:ascii="Calibri" w:hAnsi="Calibri"/>
          <w:spacing w:val="-6"/>
          <w:sz w:val="22"/>
        </w:rPr>
        <w:t> </w:t>
      </w:r>
      <w:r>
        <w:rPr>
          <w:rFonts w:ascii="Calibri" w:hAnsi="Calibri"/>
          <w:sz w:val="22"/>
        </w:rPr>
        <w:t>support</w:t>
      </w:r>
      <w:r>
        <w:rPr>
          <w:rFonts w:ascii="Calibri" w:hAnsi="Calibri"/>
          <w:spacing w:val="-4"/>
          <w:sz w:val="22"/>
        </w:rPr>
        <w:t> </w:t>
      </w:r>
      <w:r>
        <w:rPr>
          <w:rFonts w:ascii="Calibri" w:hAnsi="Calibri"/>
          <w:sz w:val="22"/>
        </w:rPr>
        <w:t>of</w:t>
      </w:r>
      <w:r>
        <w:rPr>
          <w:rFonts w:ascii="Calibri" w:hAnsi="Calibri"/>
          <w:spacing w:val="-4"/>
          <w:sz w:val="22"/>
        </w:rPr>
        <w:t> </w:t>
      </w:r>
      <w:r>
        <w:rPr>
          <w:rFonts w:ascii="Calibri" w:hAnsi="Calibri"/>
          <w:sz w:val="22"/>
        </w:rPr>
        <w:t>the</w:t>
      </w:r>
      <w:r>
        <w:rPr>
          <w:rFonts w:ascii="Calibri" w:hAnsi="Calibri"/>
          <w:spacing w:val="-2"/>
          <w:sz w:val="22"/>
        </w:rPr>
        <w:t> </w:t>
      </w:r>
      <w:r>
        <w:rPr>
          <w:rFonts w:ascii="Calibri" w:hAnsi="Calibri"/>
          <w:sz w:val="22"/>
        </w:rPr>
        <w:t>applicant’s</w:t>
      </w:r>
      <w:r>
        <w:rPr>
          <w:rFonts w:ascii="Calibri" w:hAnsi="Calibri"/>
          <w:spacing w:val="-2"/>
          <w:sz w:val="22"/>
        </w:rPr>
        <w:t> </w:t>
      </w:r>
      <w:r>
        <w:rPr>
          <w:rFonts w:ascii="Calibri" w:hAnsi="Calibri"/>
          <w:sz w:val="22"/>
        </w:rPr>
        <w:t>language</w:t>
      </w:r>
      <w:r>
        <w:rPr>
          <w:rFonts w:ascii="Calibri" w:hAnsi="Calibri"/>
          <w:spacing w:val="-1"/>
          <w:sz w:val="22"/>
        </w:rPr>
        <w:t> </w:t>
      </w:r>
      <w:r>
        <w:rPr>
          <w:rFonts w:ascii="Calibri" w:hAnsi="Calibri"/>
          <w:spacing w:val="-4"/>
          <w:sz w:val="22"/>
        </w:rPr>
        <w:t>that</w:t>
      </w:r>
    </w:p>
    <w:p>
      <w:pPr>
        <w:pStyle w:val="ListParagraph"/>
        <w:numPr>
          <w:ilvl w:val="0"/>
          <w:numId w:val="21"/>
        </w:numPr>
        <w:tabs>
          <w:tab w:pos="1079" w:val="left" w:leader="none"/>
        </w:tabs>
        <w:spacing w:line="240" w:lineRule="auto" w:before="41" w:after="0"/>
        <w:ind w:left="1079" w:right="0" w:hanging="727"/>
        <w:jc w:val="left"/>
        <w:rPr>
          <w:rFonts w:ascii="Calibri"/>
          <w:sz w:val="22"/>
        </w:rPr>
      </w:pPr>
      <w:r>
        <w:rPr>
          <w:rFonts w:ascii="Calibri"/>
          <w:sz w:val="22"/>
        </w:rPr>
        <w:t>they</w:t>
      </w:r>
      <w:r>
        <w:rPr>
          <w:rFonts w:ascii="Calibri"/>
          <w:spacing w:val="-4"/>
          <w:sz w:val="22"/>
        </w:rPr>
        <w:t> </w:t>
      </w:r>
      <w:r>
        <w:rPr>
          <w:rFonts w:ascii="Calibri"/>
          <w:sz w:val="22"/>
        </w:rPr>
        <w:t>requested</w:t>
      </w:r>
      <w:r>
        <w:rPr>
          <w:rFonts w:ascii="Calibri"/>
          <w:spacing w:val="-5"/>
          <w:sz w:val="22"/>
        </w:rPr>
        <w:t> </w:t>
      </w:r>
      <w:r>
        <w:rPr>
          <w:rFonts w:ascii="Calibri"/>
          <w:sz w:val="22"/>
        </w:rPr>
        <w:t>regarding</w:t>
      </w:r>
      <w:r>
        <w:rPr>
          <w:rFonts w:ascii="Calibri"/>
          <w:spacing w:val="-5"/>
          <w:sz w:val="22"/>
        </w:rPr>
        <w:t> </w:t>
      </w:r>
      <w:r>
        <w:rPr>
          <w:rFonts w:ascii="Calibri"/>
          <w:sz w:val="22"/>
        </w:rPr>
        <w:t>food</w:t>
      </w:r>
      <w:r>
        <w:rPr>
          <w:rFonts w:ascii="Calibri"/>
          <w:spacing w:val="-4"/>
          <w:sz w:val="22"/>
        </w:rPr>
        <w:t> </w:t>
      </w:r>
      <w:r>
        <w:rPr>
          <w:rFonts w:ascii="Calibri"/>
          <w:sz w:val="22"/>
        </w:rPr>
        <w:t>being</w:t>
      </w:r>
      <w:r>
        <w:rPr>
          <w:rFonts w:ascii="Calibri"/>
          <w:spacing w:val="-5"/>
          <w:sz w:val="22"/>
        </w:rPr>
        <w:t> </w:t>
      </w:r>
      <w:r>
        <w:rPr>
          <w:rFonts w:ascii="Calibri"/>
          <w:sz w:val="22"/>
        </w:rPr>
        <w:t>provided</w:t>
      </w:r>
      <w:r>
        <w:rPr>
          <w:rFonts w:ascii="Calibri"/>
          <w:spacing w:val="-5"/>
          <w:sz w:val="22"/>
        </w:rPr>
        <w:t> </w:t>
      </w:r>
      <w:r>
        <w:rPr>
          <w:rFonts w:ascii="Calibri"/>
          <w:sz w:val="22"/>
        </w:rPr>
        <w:t>but</w:t>
      </w:r>
      <w:r>
        <w:rPr>
          <w:rFonts w:ascii="Calibri"/>
          <w:spacing w:val="-3"/>
          <w:sz w:val="22"/>
        </w:rPr>
        <w:t> </w:t>
      </w:r>
      <w:r>
        <w:rPr>
          <w:rFonts w:ascii="Calibri"/>
          <w:sz w:val="22"/>
        </w:rPr>
        <w:t>not</w:t>
      </w:r>
      <w:r>
        <w:rPr>
          <w:rFonts w:ascii="Calibri"/>
          <w:spacing w:val="-6"/>
          <w:sz w:val="22"/>
        </w:rPr>
        <w:t> </w:t>
      </w:r>
      <w:r>
        <w:rPr>
          <w:rFonts w:ascii="Calibri"/>
          <w:sz w:val="22"/>
        </w:rPr>
        <w:t>necessarily</w:t>
      </w:r>
      <w:r>
        <w:rPr>
          <w:rFonts w:ascii="Calibri"/>
          <w:spacing w:val="-3"/>
          <w:sz w:val="22"/>
        </w:rPr>
        <w:t> </w:t>
      </w:r>
      <w:r>
        <w:rPr>
          <w:rFonts w:ascii="Calibri"/>
          <w:sz w:val="22"/>
        </w:rPr>
        <w:t>required</w:t>
      </w:r>
      <w:r>
        <w:rPr>
          <w:rFonts w:ascii="Calibri"/>
          <w:spacing w:val="-5"/>
          <w:sz w:val="22"/>
        </w:rPr>
        <w:t> </w:t>
      </w:r>
      <w:r>
        <w:rPr>
          <w:rFonts w:ascii="Calibri"/>
          <w:sz w:val="22"/>
        </w:rPr>
        <w:t>to</w:t>
      </w:r>
      <w:r>
        <w:rPr>
          <w:rFonts w:ascii="Calibri"/>
          <w:spacing w:val="-5"/>
          <w:sz w:val="22"/>
        </w:rPr>
        <w:t> </w:t>
      </w:r>
      <w:r>
        <w:rPr>
          <w:rFonts w:ascii="Calibri"/>
          <w:sz w:val="22"/>
        </w:rPr>
        <w:t>order</w:t>
      </w:r>
      <w:r>
        <w:rPr>
          <w:rFonts w:ascii="Calibri"/>
          <w:spacing w:val="-4"/>
          <w:sz w:val="22"/>
        </w:rPr>
        <w:t> </w:t>
      </w:r>
      <w:r>
        <w:rPr>
          <w:rFonts w:ascii="Calibri"/>
          <w:sz w:val="22"/>
        </w:rPr>
        <w:t>a</w:t>
      </w:r>
      <w:r>
        <w:rPr>
          <w:rFonts w:ascii="Calibri"/>
          <w:spacing w:val="-4"/>
          <w:sz w:val="22"/>
        </w:rPr>
        <w:t> </w:t>
      </w:r>
      <w:r>
        <w:rPr>
          <w:rFonts w:ascii="Calibri"/>
          <w:sz w:val="22"/>
        </w:rPr>
        <w:t>beer.</w:t>
      </w:r>
      <w:r>
        <w:rPr>
          <w:rFonts w:ascii="Calibri"/>
          <w:spacing w:val="-4"/>
          <w:sz w:val="22"/>
        </w:rPr>
        <w:t> </w:t>
      </w:r>
      <w:r>
        <w:rPr>
          <w:rFonts w:ascii="Calibri"/>
          <w:spacing w:val="-5"/>
          <w:sz w:val="22"/>
        </w:rPr>
        <w:t>The</w:t>
      </w:r>
    </w:p>
    <w:p>
      <w:pPr>
        <w:pStyle w:val="ListParagraph"/>
        <w:numPr>
          <w:ilvl w:val="0"/>
          <w:numId w:val="21"/>
        </w:numPr>
        <w:tabs>
          <w:tab w:pos="1079" w:val="left" w:leader="none"/>
        </w:tabs>
        <w:spacing w:line="240" w:lineRule="auto" w:before="41" w:after="0"/>
        <w:ind w:left="1079" w:right="0" w:hanging="727"/>
        <w:jc w:val="left"/>
        <w:rPr>
          <w:rFonts w:ascii="Calibri"/>
          <w:sz w:val="22"/>
        </w:rPr>
      </w:pPr>
      <w:r>
        <w:rPr>
          <w:rFonts w:ascii="Calibri"/>
          <w:sz w:val="22"/>
        </w:rPr>
        <w:t>commenters</w:t>
      </w:r>
      <w:r>
        <w:rPr>
          <w:rFonts w:ascii="Calibri"/>
          <w:spacing w:val="-6"/>
          <w:sz w:val="22"/>
        </w:rPr>
        <w:t> </w:t>
      </w:r>
      <w:r>
        <w:rPr>
          <w:rFonts w:ascii="Calibri"/>
          <w:sz w:val="22"/>
        </w:rPr>
        <w:t>also</w:t>
      </w:r>
      <w:r>
        <w:rPr>
          <w:rFonts w:ascii="Calibri"/>
          <w:spacing w:val="-3"/>
          <w:sz w:val="22"/>
        </w:rPr>
        <w:t> </w:t>
      </w:r>
      <w:r>
        <w:rPr>
          <w:rFonts w:ascii="Calibri"/>
          <w:sz w:val="22"/>
        </w:rPr>
        <w:t>addressed</w:t>
      </w:r>
      <w:r>
        <w:rPr>
          <w:rFonts w:ascii="Calibri"/>
          <w:spacing w:val="-4"/>
          <w:sz w:val="22"/>
        </w:rPr>
        <w:t> </w:t>
      </w:r>
      <w:r>
        <w:rPr>
          <w:rFonts w:ascii="Calibri"/>
          <w:sz w:val="22"/>
        </w:rPr>
        <w:t>as</w:t>
      </w:r>
      <w:r>
        <w:rPr>
          <w:rFonts w:ascii="Calibri"/>
          <w:spacing w:val="-4"/>
          <w:sz w:val="22"/>
        </w:rPr>
        <w:t> </w:t>
      </w:r>
      <w:r>
        <w:rPr>
          <w:rFonts w:ascii="Calibri"/>
          <w:sz w:val="22"/>
        </w:rPr>
        <w:t>residents</w:t>
      </w:r>
      <w:r>
        <w:rPr>
          <w:rFonts w:ascii="Calibri"/>
          <w:spacing w:val="-5"/>
          <w:sz w:val="22"/>
        </w:rPr>
        <w:t> </w:t>
      </w:r>
      <w:r>
        <w:rPr>
          <w:rFonts w:ascii="Calibri"/>
          <w:sz w:val="22"/>
        </w:rPr>
        <w:t>of</w:t>
      </w:r>
      <w:r>
        <w:rPr>
          <w:rFonts w:ascii="Calibri"/>
          <w:spacing w:val="-3"/>
          <w:sz w:val="22"/>
        </w:rPr>
        <w:t> </w:t>
      </w:r>
      <w:r>
        <w:rPr>
          <w:rFonts w:ascii="Calibri"/>
          <w:sz w:val="22"/>
        </w:rPr>
        <w:t>the</w:t>
      </w:r>
      <w:r>
        <w:rPr>
          <w:rFonts w:ascii="Calibri"/>
          <w:spacing w:val="-6"/>
          <w:sz w:val="22"/>
        </w:rPr>
        <w:t> </w:t>
      </w:r>
      <w:r>
        <w:rPr>
          <w:rFonts w:ascii="Calibri"/>
          <w:sz w:val="22"/>
        </w:rPr>
        <w:t>area</w:t>
      </w:r>
      <w:r>
        <w:rPr>
          <w:rFonts w:ascii="Calibri"/>
          <w:spacing w:val="-5"/>
          <w:sz w:val="22"/>
        </w:rPr>
        <w:t> </w:t>
      </w:r>
      <w:r>
        <w:rPr>
          <w:rFonts w:ascii="Calibri"/>
          <w:sz w:val="22"/>
        </w:rPr>
        <w:t>or</w:t>
      </w:r>
      <w:r>
        <w:rPr>
          <w:rFonts w:ascii="Calibri"/>
          <w:spacing w:val="-4"/>
          <w:sz w:val="22"/>
        </w:rPr>
        <w:t> </w:t>
      </w:r>
      <w:r>
        <w:rPr>
          <w:rFonts w:ascii="Calibri"/>
          <w:sz w:val="22"/>
        </w:rPr>
        <w:t>surrounding</w:t>
      </w:r>
      <w:r>
        <w:rPr>
          <w:rFonts w:ascii="Calibri"/>
          <w:spacing w:val="-4"/>
          <w:sz w:val="22"/>
        </w:rPr>
        <w:t> </w:t>
      </w:r>
      <w:r>
        <w:rPr>
          <w:rFonts w:ascii="Calibri"/>
          <w:sz w:val="22"/>
        </w:rPr>
        <w:t>area</w:t>
      </w:r>
      <w:r>
        <w:rPr>
          <w:rFonts w:ascii="Calibri"/>
          <w:spacing w:val="-5"/>
          <w:sz w:val="22"/>
        </w:rPr>
        <w:t> </w:t>
      </w:r>
      <w:r>
        <w:rPr>
          <w:rFonts w:ascii="Calibri"/>
          <w:sz w:val="22"/>
        </w:rPr>
        <w:t>they</w:t>
      </w:r>
      <w:r>
        <w:rPr>
          <w:rFonts w:ascii="Calibri"/>
          <w:spacing w:val="-5"/>
          <w:sz w:val="22"/>
        </w:rPr>
        <w:t> </w:t>
      </w:r>
      <w:r>
        <w:rPr>
          <w:rFonts w:ascii="Calibri"/>
          <w:sz w:val="22"/>
        </w:rPr>
        <w:t>would</w:t>
      </w:r>
      <w:r>
        <w:rPr>
          <w:rFonts w:ascii="Calibri"/>
          <w:spacing w:val="-4"/>
          <w:sz w:val="22"/>
        </w:rPr>
        <w:t> </w:t>
      </w:r>
      <w:r>
        <w:rPr>
          <w:rFonts w:ascii="Calibri"/>
          <w:sz w:val="22"/>
        </w:rPr>
        <w:t>like</w:t>
      </w:r>
      <w:r>
        <w:rPr>
          <w:rFonts w:ascii="Calibri"/>
          <w:spacing w:val="-3"/>
          <w:sz w:val="22"/>
        </w:rPr>
        <w:t> </w:t>
      </w:r>
      <w:r>
        <w:rPr>
          <w:rFonts w:ascii="Calibri"/>
          <w:sz w:val="22"/>
        </w:rPr>
        <w:t>a</w:t>
      </w:r>
      <w:r>
        <w:rPr>
          <w:rFonts w:ascii="Calibri"/>
          <w:spacing w:val="-3"/>
          <w:sz w:val="22"/>
        </w:rPr>
        <w:t> </w:t>
      </w:r>
      <w:r>
        <w:rPr>
          <w:rFonts w:ascii="Calibri"/>
          <w:sz w:val="22"/>
        </w:rPr>
        <w:t>place</w:t>
      </w:r>
      <w:r>
        <w:rPr>
          <w:rFonts w:ascii="Calibri"/>
          <w:spacing w:val="-3"/>
          <w:sz w:val="22"/>
        </w:rPr>
        <w:t> </w:t>
      </w:r>
      <w:r>
        <w:rPr>
          <w:rFonts w:ascii="Calibri"/>
          <w:sz w:val="22"/>
        </w:rPr>
        <w:t>to</w:t>
      </w:r>
      <w:r>
        <w:rPr>
          <w:rFonts w:ascii="Calibri"/>
          <w:spacing w:val="-4"/>
          <w:sz w:val="22"/>
        </w:rPr>
        <w:t> meet</w:t>
      </w:r>
    </w:p>
    <w:p>
      <w:pPr>
        <w:pStyle w:val="ListParagraph"/>
        <w:numPr>
          <w:ilvl w:val="0"/>
          <w:numId w:val="21"/>
        </w:numPr>
        <w:tabs>
          <w:tab w:pos="1079" w:val="left" w:leader="none"/>
        </w:tabs>
        <w:spacing w:line="240" w:lineRule="auto" w:before="39" w:after="0"/>
        <w:ind w:left="1079" w:right="0" w:hanging="727"/>
        <w:jc w:val="left"/>
        <w:rPr>
          <w:rFonts w:ascii="Calibri"/>
          <w:sz w:val="22"/>
        </w:rPr>
      </w:pPr>
      <w:r>
        <w:rPr>
          <w:rFonts w:ascii="Calibri"/>
          <w:sz w:val="22"/>
        </w:rPr>
        <w:t>and</w:t>
      </w:r>
      <w:r>
        <w:rPr>
          <w:rFonts w:ascii="Calibri"/>
          <w:spacing w:val="-3"/>
          <w:sz w:val="22"/>
        </w:rPr>
        <w:t> </w:t>
      </w:r>
      <w:r>
        <w:rPr>
          <w:rFonts w:ascii="Calibri"/>
          <w:sz w:val="22"/>
        </w:rPr>
        <w:t>have</w:t>
      </w:r>
      <w:r>
        <w:rPr>
          <w:rFonts w:ascii="Calibri"/>
          <w:spacing w:val="-1"/>
          <w:sz w:val="22"/>
        </w:rPr>
        <w:t> </w:t>
      </w:r>
      <w:r>
        <w:rPr>
          <w:rFonts w:ascii="Calibri"/>
          <w:sz w:val="22"/>
        </w:rPr>
        <w:t>a</w:t>
      </w:r>
      <w:r>
        <w:rPr>
          <w:rFonts w:ascii="Calibri"/>
          <w:spacing w:val="-3"/>
          <w:sz w:val="22"/>
        </w:rPr>
        <w:t> </w:t>
      </w:r>
      <w:r>
        <w:rPr>
          <w:rFonts w:ascii="Calibri"/>
          <w:sz w:val="22"/>
        </w:rPr>
        <w:t>drink</w:t>
      </w:r>
      <w:r>
        <w:rPr>
          <w:rFonts w:ascii="Calibri"/>
          <w:spacing w:val="-1"/>
          <w:sz w:val="22"/>
        </w:rPr>
        <w:t> </w:t>
      </w:r>
      <w:r>
        <w:rPr>
          <w:rFonts w:ascii="Calibri"/>
          <w:sz w:val="22"/>
        </w:rPr>
        <w:t>with</w:t>
      </w:r>
      <w:r>
        <w:rPr>
          <w:rFonts w:ascii="Calibri"/>
          <w:spacing w:val="-3"/>
          <w:sz w:val="22"/>
        </w:rPr>
        <w:t> </w:t>
      </w:r>
      <w:r>
        <w:rPr>
          <w:rFonts w:ascii="Calibri"/>
          <w:sz w:val="22"/>
        </w:rPr>
        <w:t>a</w:t>
      </w:r>
      <w:r>
        <w:rPr>
          <w:rFonts w:ascii="Calibri"/>
          <w:spacing w:val="-1"/>
          <w:sz w:val="22"/>
        </w:rPr>
        <w:t> </w:t>
      </w:r>
      <w:r>
        <w:rPr>
          <w:rFonts w:ascii="Calibri"/>
          <w:spacing w:val="-2"/>
          <w:sz w:val="22"/>
        </w:rPr>
        <w:t>friend.</w:t>
      </w:r>
    </w:p>
    <w:p>
      <w:pPr>
        <w:pStyle w:val="ListParagraph"/>
        <w:numPr>
          <w:ilvl w:val="0"/>
          <w:numId w:val="21"/>
        </w:numPr>
        <w:tabs>
          <w:tab w:pos="1079" w:val="left" w:leader="none"/>
        </w:tabs>
        <w:spacing w:line="240" w:lineRule="auto" w:before="41" w:after="0"/>
        <w:ind w:left="1079" w:right="0" w:hanging="727"/>
        <w:jc w:val="left"/>
        <w:rPr>
          <w:rFonts w:ascii="Calibri"/>
          <w:sz w:val="22"/>
        </w:rPr>
      </w:pPr>
      <w:r>
        <w:rPr>
          <w:rFonts w:ascii="Calibri"/>
          <w:sz w:val="22"/>
        </w:rPr>
        <w:t>The</w:t>
      </w:r>
      <w:r>
        <w:rPr>
          <w:rFonts w:ascii="Calibri"/>
          <w:spacing w:val="-4"/>
          <w:sz w:val="22"/>
        </w:rPr>
        <w:t> </w:t>
      </w:r>
      <w:r>
        <w:rPr>
          <w:rFonts w:ascii="Calibri"/>
          <w:sz w:val="22"/>
        </w:rPr>
        <w:t>Council</w:t>
      </w:r>
      <w:r>
        <w:rPr>
          <w:rFonts w:ascii="Calibri"/>
          <w:spacing w:val="-3"/>
          <w:sz w:val="22"/>
        </w:rPr>
        <w:t> </w:t>
      </w:r>
      <w:r>
        <w:rPr>
          <w:rFonts w:ascii="Calibri"/>
          <w:sz w:val="22"/>
        </w:rPr>
        <w:t>discussed</w:t>
      </w:r>
      <w:r>
        <w:rPr>
          <w:rFonts w:ascii="Calibri"/>
          <w:spacing w:val="-6"/>
          <w:sz w:val="22"/>
        </w:rPr>
        <w:t> </w:t>
      </w:r>
      <w:r>
        <w:rPr>
          <w:rFonts w:ascii="Calibri"/>
          <w:sz w:val="22"/>
        </w:rPr>
        <w:t>allowing</w:t>
      </w:r>
      <w:r>
        <w:rPr>
          <w:rFonts w:ascii="Calibri"/>
          <w:spacing w:val="-3"/>
          <w:sz w:val="22"/>
        </w:rPr>
        <w:t> </w:t>
      </w:r>
      <w:r>
        <w:rPr>
          <w:rFonts w:ascii="Calibri"/>
          <w:sz w:val="22"/>
        </w:rPr>
        <w:t>taverns</w:t>
      </w:r>
      <w:r>
        <w:rPr>
          <w:rFonts w:ascii="Calibri"/>
          <w:spacing w:val="-5"/>
          <w:sz w:val="22"/>
        </w:rPr>
        <w:t> </w:t>
      </w:r>
      <w:r>
        <w:rPr>
          <w:rFonts w:ascii="Calibri"/>
          <w:sz w:val="22"/>
        </w:rPr>
        <w:t>with</w:t>
      </w:r>
      <w:r>
        <w:rPr>
          <w:rFonts w:ascii="Calibri"/>
          <w:spacing w:val="-3"/>
          <w:sz w:val="22"/>
        </w:rPr>
        <w:t> </w:t>
      </w:r>
      <w:r>
        <w:rPr>
          <w:rFonts w:ascii="Calibri"/>
          <w:sz w:val="22"/>
        </w:rPr>
        <w:t>beer</w:t>
      </w:r>
      <w:r>
        <w:rPr>
          <w:rFonts w:ascii="Calibri"/>
          <w:spacing w:val="-3"/>
          <w:sz w:val="22"/>
        </w:rPr>
        <w:t> </w:t>
      </w:r>
      <w:r>
        <w:rPr>
          <w:rFonts w:ascii="Calibri"/>
          <w:sz w:val="22"/>
        </w:rPr>
        <w:t>sales</w:t>
      </w:r>
      <w:r>
        <w:rPr>
          <w:rFonts w:ascii="Calibri"/>
          <w:spacing w:val="-3"/>
          <w:sz w:val="22"/>
        </w:rPr>
        <w:t> </w:t>
      </w:r>
      <w:r>
        <w:rPr>
          <w:rFonts w:ascii="Calibri"/>
          <w:sz w:val="22"/>
        </w:rPr>
        <w:t>as</w:t>
      </w:r>
      <w:r>
        <w:rPr>
          <w:rFonts w:ascii="Calibri"/>
          <w:spacing w:val="-3"/>
          <w:sz w:val="22"/>
        </w:rPr>
        <w:t> </w:t>
      </w:r>
      <w:r>
        <w:rPr>
          <w:rFonts w:ascii="Calibri"/>
          <w:sz w:val="22"/>
        </w:rPr>
        <w:t>a</w:t>
      </w:r>
      <w:r>
        <w:rPr>
          <w:rFonts w:ascii="Calibri"/>
          <w:spacing w:val="-4"/>
          <w:sz w:val="22"/>
        </w:rPr>
        <w:t> </w:t>
      </w:r>
      <w:r>
        <w:rPr>
          <w:rFonts w:ascii="Calibri"/>
          <w:sz w:val="22"/>
        </w:rPr>
        <w:t>conditional</w:t>
      </w:r>
      <w:r>
        <w:rPr>
          <w:rFonts w:ascii="Calibri"/>
          <w:spacing w:val="-3"/>
          <w:sz w:val="22"/>
        </w:rPr>
        <w:t> </w:t>
      </w:r>
      <w:r>
        <w:rPr>
          <w:rFonts w:ascii="Calibri"/>
          <w:sz w:val="22"/>
        </w:rPr>
        <w:t>use</w:t>
      </w:r>
      <w:r>
        <w:rPr>
          <w:rFonts w:ascii="Calibri"/>
          <w:spacing w:val="-5"/>
          <w:sz w:val="22"/>
        </w:rPr>
        <w:t> </w:t>
      </w:r>
      <w:r>
        <w:rPr>
          <w:rFonts w:ascii="Calibri"/>
          <w:sz w:val="22"/>
        </w:rPr>
        <w:t>in</w:t>
      </w:r>
      <w:r>
        <w:rPr>
          <w:rFonts w:ascii="Calibri"/>
          <w:spacing w:val="-3"/>
          <w:sz w:val="22"/>
        </w:rPr>
        <w:t> </w:t>
      </w:r>
      <w:r>
        <w:rPr>
          <w:rFonts w:ascii="Calibri"/>
          <w:sz w:val="22"/>
        </w:rPr>
        <w:t>C1</w:t>
      </w:r>
      <w:r>
        <w:rPr>
          <w:rFonts w:ascii="Calibri"/>
          <w:spacing w:val="-7"/>
          <w:sz w:val="22"/>
        </w:rPr>
        <w:t> </w:t>
      </w:r>
      <w:r>
        <w:rPr>
          <w:rFonts w:ascii="Calibri"/>
          <w:sz w:val="22"/>
        </w:rPr>
        <w:t>and</w:t>
      </w:r>
      <w:r>
        <w:rPr>
          <w:rFonts w:ascii="Calibri"/>
          <w:spacing w:val="-3"/>
          <w:sz w:val="22"/>
        </w:rPr>
        <w:t> </w:t>
      </w:r>
      <w:r>
        <w:rPr>
          <w:rFonts w:ascii="Calibri"/>
          <w:sz w:val="22"/>
        </w:rPr>
        <w:t>C2</w:t>
      </w:r>
      <w:r>
        <w:rPr>
          <w:rFonts w:ascii="Calibri"/>
          <w:spacing w:val="-2"/>
          <w:sz w:val="22"/>
        </w:rPr>
        <w:t> </w:t>
      </w:r>
      <w:r>
        <w:rPr>
          <w:rFonts w:ascii="Calibri"/>
          <w:sz w:val="22"/>
        </w:rPr>
        <w:t>zones,</w:t>
      </w:r>
      <w:r>
        <w:rPr>
          <w:rFonts w:ascii="Calibri"/>
          <w:spacing w:val="-3"/>
          <w:sz w:val="22"/>
        </w:rPr>
        <w:t> </w:t>
      </w:r>
      <w:r>
        <w:rPr>
          <w:rFonts w:ascii="Calibri"/>
          <w:sz w:val="22"/>
        </w:rPr>
        <w:t>and</w:t>
      </w:r>
      <w:r>
        <w:rPr>
          <w:rFonts w:ascii="Calibri"/>
          <w:spacing w:val="-3"/>
          <w:sz w:val="22"/>
        </w:rPr>
        <w:t> </w:t>
      </w:r>
      <w:r>
        <w:rPr>
          <w:rFonts w:ascii="Calibri"/>
          <w:spacing w:val="-10"/>
          <w:sz w:val="22"/>
        </w:rPr>
        <w:t>a</w:t>
      </w:r>
    </w:p>
    <w:p>
      <w:pPr>
        <w:pStyle w:val="ListParagraph"/>
        <w:numPr>
          <w:ilvl w:val="0"/>
          <w:numId w:val="21"/>
        </w:numPr>
        <w:tabs>
          <w:tab w:pos="1079" w:val="left" w:leader="none"/>
        </w:tabs>
        <w:spacing w:line="240" w:lineRule="auto" w:before="41" w:after="0"/>
        <w:ind w:left="1079" w:right="0" w:hanging="727"/>
        <w:jc w:val="left"/>
        <w:rPr>
          <w:rFonts w:ascii="Calibri"/>
          <w:sz w:val="22"/>
        </w:rPr>
      </w:pPr>
      <w:r>
        <w:rPr>
          <w:rFonts w:ascii="Calibri"/>
          <w:sz w:val="22"/>
        </w:rPr>
        <w:t>major</w:t>
      </w:r>
      <w:r>
        <w:rPr>
          <w:rFonts w:ascii="Calibri"/>
          <w:spacing w:val="-4"/>
          <w:sz w:val="22"/>
        </w:rPr>
        <w:t> </w:t>
      </w:r>
      <w:r>
        <w:rPr>
          <w:rFonts w:ascii="Calibri"/>
          <w:sz w:val="22"/>
        </w:rPr>
        <w:t>point</w:t>
      </w:r>
      <w:r>
        <w:rPr>
          <w:rFonts w:ascii="Calibri"/>
          <w:spacing w:val="-4"/>
          <w:sz w:val="22"/>
        </w:rPr>
        <w:t> </w:t>
      </w:r>
      <w:r>
        <w:rPr>
          <w:rFonts w:ascii="Calibri"/>
          <w:sz w:val="22"/>
        </w:rPr>
        <w:t>of</w:t>
      </w:r>
      <w:r>
        <w:rPr>
          <w:rFonts w:ascii="Calibri"/>
          <w:spacing w:val="-5"/>
          <w:sz w:val="22"/>
        </w:rPr>
        <w:t> </w:t>
      </w:r>
      <w:r>
        <w:rPr>
          <w:rFonts w:ascii="Calibri"/>
          <w:sz w:val="22"/>
        </w:rPr>
        <w:t>concern</w:t>
      </w:r>
      <w:r>
        <w:rPr>
          <w:rFonts w:ascii="Calibri"/>
          <w:spacing w:val="-6"/>
          <w:sz w:val="22"/>
        </w:rPr>
        <w:t> </w:t>
      </w:r>
      <w:r>
        <w:rPr>
          <w:rFonts w:ascii="Calibri"/>
          <w:sz w:val="22"/>
        </w:rPr>
        <w:t>was</w:t>
      </w:r>
      <w:r>
        <w:rPr>
          <w:rFonts w:ascii="Calibri"/>
          <w:spacing w:val="-5"/>
          <w:sz w:val="22"/>
        </w:rPr>
        <w:t> </w:t>
      </w:r>
      <w:r>
        <w:rPr>
          <w:rFonts w:ascii="Calibri"/>
          <w:sz w:val="22"/>
        </w:rPr>
        <w:t>the</w:t>
      </w:r>
      <w:r>
        <w:rPr>
          <w:rFonts w:ascii="Calibri"/>
          <w:spacing w:val="-2"/>
          <w:sz w:val="22"/>
        </w:rPr>
        <w:t> </w:t>
      </w:r>
      <w:r>
        <w:rPr>
          <w:rFonts w:ascii="Calibri"/>
          <w:sz w:val="22"/>
        </w:rPr>
        <w:t>potential</w:t>
      </w:r>
      <w:r>
        <w:rPr>
          <w:rFonts w:ascii="Calibri"/>
          <w:spacing w:val="-6"/>
          <w:sz w:val="22"/>
        </w:rPr>
        <w:t> </w:t>
      </w:r>
      <w:r>
        <w:rPr>
          <w:rFonts w:ascii="Calibri"/>
          <w:sz w:val="22"/>
        </w:rPr>
        <w:t>for</w:t>
      </w:r>
      <w:r>
        <w:rPr>
          <w:rFonts w:ascii="Calibri"/>
          <w:spacing w:val="-5"/>
          <w:sz w:val="22"/>
        </w:rPr>
        <w:t> </w:t>
      </w:r>
      <w:r>
        <w:rPr>
          <w:rFonts w:ascii="Calibri"/>
          <w:sz w:val="22"/>
        </w:rPr>
        <w:t>a</w:t>
      </w:r>
      <w:r>
        <w:rPr>
          <w:rFonts w:ascii="Calibri"/>
          <w:spacing w:val="-3"/>
          <w:sz w:val="22"/>
        </w:rPr>
        <w:t> </w:t>
      </w:r>
      <w:r>
        <w:rPr>
          <w:rFonts w:ascii="Calibri"/>
          <w:sz w:val="22"/>
        </w:rPr>
        <w:t>"nightlife</w:t>
      </w:r>
      <w:r>
        <w:rPr>
          <w:rFonts w:ascii="Calibri"/>
          <w:spacing w:val="-2"/>
          <w:sz w:val="22"/>
        </w:rPr>
        <w:t> </w:t>
      </w:r>
      <w:r>
        <w:rPr>
          <w:rFonts w:ascii="Calibri"/>
          <w:sz w:val="22"/>
        </w:rPr>
        <w:t>scene"</w:t>
      </w:r>
      <w:r>
        <w:rPr>
          <w:rFonts w:ascii="Calibri"/>
          <w:spacing w:val="-3"/>
          <w:sz w:val="22"/>
        </w:rPr>
        <w:t> </w:t>
      </w:r>
      <w:r>
        <w:rPr>
          <w:rFonts w:ascii="Calibri"/>
          <w:sz w:val="22"/>
        </w:rPr>
        <w:t>and</w:t>
      </w:r>
      <w:r>
        <w:rPr>
          <w:rFonts w:ascii="Calibri"/>
          <w:spacing w:val="-6"/>
          <w:sz w:val="22"/>
        </w:rPr>
        <w:t> </w:t>
      </w:r>
      <w:r>
        <w:rPr>
          <w:rFonts w:ascii="Calibri"/>
          <w:sz w:val="22"/>
        </w:rPr>
        <w:t>the</w:t>
      </w:r>
      <w:r>
        <w:rPr>
          <w:rFonts w:ascii="Calibri"/>
          <w:spacing w:val="-2"/>
          <w:sz w:val="22"/>
        </w:rPr>
        <w:t> </w:t>
      </w:r>
      <w:r>
        <w:rPr>
          <w:rFonts w:ascii="Calibri"/>
          <w:sz w:val="22"/>
        </w:rPr>
        <w:t>associated</w:t>
      </w:r>
      <w:r>
        <w:rPr>
          <w:rFonts w:ascii="Calibri"/>
          <w:spacing w:val="-4"/>
          <w:sz w:val="22"/>
        </w:rPr>
        <w:t> </w:t>
      </w:r>
      <w:r>
        <w:rPr>
          <w:rFonts w:ascii="Calibri"/>
          <w:sz w:val="22"/>
        </w:rPr>
        <w:t>noise</w:t>
      </w:r>
      <w:r>
        <w:rPr>
          <w:rFonts w:ascii="Calibri"/>
          <w:spacing w:val="-2"/>
          <w:sz w:val="22"/>
        </w:rPr>
        <w:t> </w:t>
      </w:r>
      <w:r>
        <w:rPr>
          <w:rFonts w:ascii="Calibri"/>
          <w:sz w:val="22"/>
        </w:rPr>
        <w:t>impact</w:t>
      </w:r>
      <w:r>
        <w:rPr>
          <w:rFonts w:ascii="Calibri"/>
          <w:spacing w:val="-2"/>
          <w:sz w:val="22"/>
        </w:rPr>
        <w:t> </w:t>
      </w:r>
      <w:r>
        <w:rPr>
          <w:rFonts w:ascii="Calibri"/>
          <w:spacing w:val="-5"/>
          <w:sz w:val="22"/>
        </w:rPr>
        <w:t>on</w:t>
      </w:r>
    </w:p>
    <w:p>
      <w:pPr>
        <w:pStyle w:val="ListParagraph"/>
        <w:numPr>
          <w:ilvl w:val="0"/>
          <w:numId w:val="21"/>
        </w:numPr>
        <w:tabs>
          <w:tab w:pos="1079" w:val="left" w:leader="none"/>
        </w:tabs>
        <w:spacing w:line="240" w:lineRule="auto" w:before="39" w:after="0"/>
        <w:ind w:left="1079" w:right="0" w:hanging="727"/>
        <w:jc w:val="left"/>
        <w:rPr>
          <w:rFonts w:ascii="Calibri"/>
          <w:sz w:val="22"/>
        </w:rPr>
      </w:pPr>
      <w:r>
        <w:rPr>
          <w:rFonts w:ascii="Calibri"/>
          <w:sz w:val="22"/>
        </w:rPr>
        <w:t>residential</w:t>
      </w:r>
      <w:r>
        <w:rPr>
          <w:rFonts w:ascii="Calibri"/>
          <w:spacing w:val="-6"/>
          <w:sz w:val="22"/>
        </w:rPr>
        <w:t> </w:t>
      </w:r>
      <w:r>
        <w:rPr>
          <w:rFonts w:ascii="Calibri"/>
          <w:sz w:val="22"/>
        </w:rPr>
        <w:t>areas</w:t>
      </w:r>
      <w:r>
        <w:rPr>
          <w:rFonts w:ascii="Calibri"/>
          <w:spacing w:val="-4"/>
          <w:sz w:val="22"/>
        </w:rPr>
        <w:t> </w:t>
      </w:r>
      <w:r>
        <w:rPr>
          <w:rFonts w:ascii="Calibri"/>
          <w:sz w:val="22"/>
        </w:rPr>
        <w:t>that</w:t>
      </w:r>
      <w:r>
        <w:rPr>
          <w:rFonts w:ascii="Calibri"/>
          <w:spacing w:val="-4"/>
          <w:sz w:val="22"/>
        </w:rPr>
        <w:t> </w:t>
      </w:r>
      <w:r>
        <w:rPr>
          <w:rFonts w:ascii="Calibri"/>
          <w:sz w:val="22"/>
        </w:rPr>
        <w:t>share</w:t>
      </w:r>
      <w:r>
        <w:rPr>
          <w:rFonts w:ascii="Calibri"/>
          <w:spacing w:val="-5"/>
          <w:sz w:val="22"/>
        </w:rPr>
        <w:t> </w:t>
      </w:r>
      <w:r>
        <w:rPr>
          <w:rFonts w:ascii="Calibri"/>
          <w:sz w:val="22"/>
        </w:rPr>
        <w:t>blocks</w:t>
      </w:r>
      <w:r>
        <w:rPr>
          <w:rFonts w:ascii="Calibri"/>
          <w:spacing w:val="-6"/>
          <w:sz w:val="22"/>
        </w:rPr>
        <w:t> </w:t>
      </w:r>
      <w:r>
        <w:rPr>
          <w:rFonts w:ascii="Calibri"/>
          <w:sz w:val="22"/>
        </w:rPr>
        <w:t>with</w:t>
      </w:r>
      <w:r>
        <w:rPr>
          <w:rFonts w:ascii="Calibri"/>
          <w:spacing w:val="-7"/>
          <w:sz w:val="22"/>
        </w:rPr>
        <w:t> </w:t>
      </w:r>
      <w:r>
        <w:rPr>
          <w:rFonts w:ascii="Calibri"/>
          <w:sz w:val="22"/>
        </w:rPr>
        <w:t>commercial</w:t>
      </w:r>
      <w:r>
        <w:rPr>
          <w:rFonts w:ascii="Calibri"/>
          <w:spacing w:val="-4"/>
          <w:sz w:val="22"/>
        </w:rPr>
        <w:t> </w:t>
      </w:r>
      <w:r>
        <w:rPr>
          <w:rFonts w:ascii="Calibri"/>
          <w:sz w:val="22"/>
        </w:rPr>
        <w:t>zones.</w:t>
      </w:r>
      <w:r>
        <w:rPr>
          <w:rFonts w:ascii="Calibri"/>
          <w:spacing w:val="-4"/>
          <w:sz w:val="22"/>
        </w:rPr>
        <w:t> </w:t>
      </w:r>
      <w:r>
        <w:rPr>
          <w:rFonts w:ascii="Calibri"/>
          <w:sz w:val="22"/>
        </w:rPr>
        <w:t>While</w:t>
      </w:r>
      <w:r>
        <w:rPr>
          <w:rFonts w:ascii="Calibri"/>
          <w:spacing w:val="-6"/>
          <w:sz w:val="22"/>
        </w:rPr>
        <w:t> </w:t>
      </w:r>
      <w:r>
        <w:rPr>
          <w:rFonts w:ascii="Calibri"/>
          <w:sz w:val="22"/>
        </w:rPr>
        <w:t>state</w:t>
      </w:r>
      <w:r>
        <w:rPr>
          <w:rFonts w:ascii="Calibri"/>
          <w:spacing w:val="-3"/>
          <w:sz w:val="22"/>
        </w:rPr>
        <w:t> </w:t>
      </w:r>
      <w:r>
        <w:rPr>
          <w:rFonts w:ascii="Calibri"/>
          <w:sz w:val="22"/>
        </w:rPr>
        <w:t>law</w:t>
      </w:r>
      <w:r>
        <w:rPr>
          <w:rFonts w:ascii="Calibri"/>
          <w:spacing w:val="-6"/>
          <w:sz w:val="22"/>
        </w:rPr>
        <w:t> </w:t>
      </w:r>
      <w:r>
        <w:rPr>
          <w:rFonts w:ascii="Calibri"/>
          <w:sz w:val="22"/>
        </w:rPr>
        <w:t>allows</w:t>
      </w:r>
      <w:r>
        <w:rPr>
          <w:rFonts w:ascii="Calibri"/>
          <w:spacing w:val="-5"/>
          <w:sz w:val="22"/>
        </w:rPr>
        <w:t> </w:t>
      </w:r>
      <w:r>
        <w:rPr>
          <w:rFonts w:ascii="Calibri"/>
          <w:sz w:val="22"/>
        </w:rPr>
        <w:t>alcohol</w:t>
      </w:r>
      <w:r>
        <w:rPr>
          <w:rFonts w:ascii="Calibri"/>
          <w:spacing w:val="-4"/>
          <w:sz w:val="22"/>
        </w:rPr>
        <w:t> </w:t>
      </w:r>
      <w:r>
        <w:rPr>
          <w:rFonts w:ascii="Calibri"/>
          <w:sz w:val="22"/>
        </w:rPr>
        <w:t>service</w:t>
      </w:r>
      <w:r>
        <w:rPr>
          <w:rFonts w:ascii="Calibri"/>
          <w:spacing w:val="-3"/>
          <w:sz w:val="22"/>
        </w:rPr>
        <w:t> </w:t>
      </w:r>
      <w:r>
        <w:rPr>
          <w:rFonts w:ascii="Calibri"/>
          <w:spacing w:val="-2"/>
          <w:sz w:val="22"/>
        </w:rPr>
        <w:t>until</w:t>
      </w:r>
    </w:p>
    <w:p>
      <w:pPr>
        <w:pStyle w:val="ListParagraph"/>
        <w:numPr>
          <w:ilvl w:val="0"/>
          <w:numId w:val="21"/>
        </w:numPr>
        <w:tabs>
          <w:tab w:pos="1079" w:val="left" w:leader="none"/>
        </w:tabs>
        <w:spacing w:line="240" w:lineRule="auto" w:before="41" w:after="0"/>
        <w:ind w:left="1079" w:right="0" w:hanging="727"/>
        <w:jc w:val="left"/>
        <w:rPr>
          <w:rFonts w:ascii="Calibri"/>
          <w:sz w:val="22"/>
        </w:rPr>
      </w:pPr>
      <w:r>
        <w:rPr>
          <w:rFonts w:ascii="Calibri"/>
          <w:sz w:val="22"/>
        </w:rPr>
        <w:t>1:00</w:t>
      </w:r>
      <w:r>
        <w:rPr>
          <w:rFonts w:ascii="Calibri"/>
          <w:spacing w:val="-4"/>
          <w:sz w:val="22"/>
        </w:rPr>
        <w:t> </w:t>
      </w:r>
      <w:r>
        <w:rPr>
          <w:rFonts w:ascii="Calibri"/>
          <w:sz w:val="22"/>
        </w:rPr>
        <w:t>a.m.,</w:t>
      </w:r>
      <w:r>
        <w:rPr>
          <w:rFonts w:ascii="Calibri"/>
          <w:spacing w:val="-4"/>
          <w:sz w:val="22"/>
        </w:rPr>
        <w:t> </w:t>
      </w:r>
      <w:r>
        <w:rPr>
          <w:rFonts w:ascii="Calibri"/>
          <w:sz w:val="22"/>
        </w:rPr>
        <w:t>Council</w:t>
      </w:r>
      <w:r>
        <w:rPr>
          <w:rFonts w:ascii="Calibri"/>
          <w:spacing w:val="-6"/>
          <w:sz w:val="22"/>
        </w:rPr>
        <w:t> </w:t>
      </w:r>
      <w:r>
        <w:rPr>
          <w:rFonts w:ascii="Calibri"/>
          <w:sz w:val="22"/>
        </w:rPr>
        <w:t>members</w:t>
      </w:r>
      <w:r>
        <w:rPr>
          <w:rFonts w:ascii="Calibri"/>
          <w:spacing w:val="-4"/>
          <w:sz w:val="22"/>
        </w:rPr>
        <w:t> </w:t>
      </w:r>
      <w:r>
        <w:rPr>
          <w:rFonts w:ascii="Calibri"/>
          <w:sz w:val="22"/>
        </w:rPr>
        <w:t>debated</w:t>
      </w:r>
      <w:r>
        <w:rPr>
          <w:rFonts w:ascii="Calibri"/>
          <w:spacing w:val="-7"/>
          <w:sz w:val="22"/>
        </w:rPr>
        <w:t> </w:t>
      </w:r>
      <w:r>
        <w:rPr>
          <w:rFonts w:ascii="Calibri"/>
          <w:sz w:val="22"/>
        </w:rPr>
        <w:t>whether</w:t>
      </w:r>
      <w:r>
        <w:rPr>
          <w:rFonts w:ascii="Calibri"/>
          <w:spacing w:val="-4"/>
          <w:sz w:val="22"/>
        </w:rPr>
        <w:t> </w:t>
      </w:r>
      <w:r>
        <w:rPr>
          <w:rFonts w:ascii="Calibri"/>
          <w:sz w:val="22"/>
        </w:rPr>
        <w:t>to</w:t>
      </w:r>
      <w:r>
        <w:rPr>
          <w:rFonts w:ascii="Calibri"/>
          <w:spacing w:val="-3"/>
          <w:sz w:val="22"/>
        </w:rPr>
        <w:t> </w:t>
      </w:r>
      <w:r>
        <w:rPr>
          <w:rFonts w:ascii="Calibri"/>
          <w:sz w:val="22"/>
        </w:rPr>
        <w:t>impose</w:t>
      </w:r>
      <w:r>
        <w:rPr>
          <w:rFonts w:ascii="Calibri"/>
          <w:spacing w:val="-3"/>
          <w:sz w:val="22"/>
        </w:rPr>
        <w:t> </w:t>
      </w:r>
      <w:r>
        <w:rPr>
          <w:rFonts w:ascii="Calibri"/>
          <w:sz w:val="22"/>
        </w:rPr>
        <w:t>earlier</w:t>
      </w:r>
      <w:r>
        <w:rPr>
          <w:rFonts w:ascii="Calibri"/>
          <w:spacing w:val="-4"/>
          <w:sz w:val="22"/>
        </w:rPr>
        <w:t> </w:t>
      </w:r>
      <w:r>
        <w:rPr>
          <w:rFonts w:ascii="Calibri"/>
          <w:sz w:val="22"/>
        </w:rPr>
        <w:t>closing</w:t>
      </w:r>
      <w:r>
        <w:rPr>
          <w:rFonts w:ascii="Calibri"/>
          <w:spacing w:val="-5"/>
          <w:sz w:val="22"/>
        </w:rPr>
        <w:t> </w:t>
      </w:r>
      <w:r>
        <w:rPr>
          <w:rFonts w:ascii="Calibri"/>
          <w:sz w:val="22"/>
        </w:rPr>
        <w:t>times</w:t>
      </w:r>
      <w:r>
        <w:rPr>
          <w:rFonts w:ascii="Calibri"/>
          <w:spacing w:val="-6"/>
          <w:sz w:val="22"/>
        </w:rPr>
        <w:t> </w:t>
      </w:r>
      <w:r>
        <w:rPr>
          <w:rFonts w:ascii="Calibri"/>
          <w:sz w:val="22"/>
        </w:rPr>
        <w:t>to</w:t>
      </w:r>
      <w:r>
        <w:rPr>
          <w:rFonts w:ascii="Calibri"/>
          <w:spacing w:val="-3"/>
          <w:sz w:val="22"/>
        </w:rPr>
        <w:t> </w:t>
      </w:r>
      <w:r>
        <w:rPr>
          <w:rFonts w:ascii="Calibri"/>
          <w:sz w:val="22"/>
        </w:rPr>
        <w:t>preserve</w:t>
      </w:r>
      <w:r>
        <w:rPr>
          <w:rFonts w:ascii="Calibri"/>
          <w:spacing w:val="-5"/>
          <w:sz w:val="22"/>
        </w:rPr>
        <w:t> the</w:t>
      </w:r>
    </w:p>
    <w:p>
      <w:pPr>
        <w:pStyle w:val="ListParagraph"/>
        <w:numPr>
          <w:ilvl w:val="0"/>
          <w:numId w:val="21"/>
        </w:numPr>
        <w:tabs>
          <w:tab w:pos="1079" w:val="left" w:leader="none"/>
        </w:tabs>
        <w:spacing w:line="240" w:lineRule="auto" w:before="41" w:after="0"/>
        <w:ind w:left="1079" w:right="0" w:hanging="727"/>
        <w:jc w:val="left"/>
        <w:rPr>
          <w:rFonts w:ascii="Calibri"/>
          <w:sz w:val="22"/>
        </w:rPr>
      </w:pPr>
      <w:r>
        <w:rPr>
          <w:rFonts w:ascii="Calibri"/>
          <w:sz w:val="22"/>
        </w:rPr>
        <w:t>community's</w:t>
      </w:r>
      <w:r>
        <w:rPr>
          <w:rFonts w:ascii="Calibri"/>
          <w:spacing w:val="-6"/>
          <w:sz w:val="22"/>
        </w:rPr>
        <w:t> </w:t>
      </w:r>
      <w:r>
        <w:rPr>
          <w:rFonts w:ascii="Calibri"/>
          <w:sz w:val="22"/>
        </w:rPr>
        <w:t>quiet</w:t>
      </w:r>
      <w:r>
        <w:rPr>
          <w:rFonts w:ascii="Calibri"/>
          <w:spacing w:val="-7"/>
          <w:sz w:val="22"/>
        </w:rPr>
        <w:t> </w:t>
      </w:r>
      <w:r>
        <w:rPr>
          <w:rFonts w:ascii="Calibri"/>
          <w:sz w:val="22"/>
        </w:rPr>
        <w:t>character.</w:t>
      </w:r>
      <w:r>
        <w:rPr>
          <w:rFonts w:ascii="Calibri"/>
          <w:spacing w:val="-5"/>
          <w:sz w:val="22"/>
        </w:rPr>
        <w:t> </w:t>
      </w:r>
      <w:r>
        <w:rPr>
          <w:rFonts w:ascii="Calibri"/>
          <w:sz w:val="22"/>
        </w:rPr>
        <w:t>However,</w:t>
      </w:r>
      <w:r>
        <w:rPr>
          <w:rFonts w:ascii="Calibri"/>
          <w:spacing w:val="-7"/>
          <w:sz w:val="22"/>
        </w:rPr>
        <w:t> </w:t>
      </w:r>
      <w:r>
        <w:rPr>
          <w:rFonts w:ascii="Calibri"/>
          <w:sz w:val="22"/>
        </w:rPr>
        <w:t>some</w:t>
      </w:r>
      <w:r>
        <w:rPr>
          <w:rFonts w:ascii="Calibri"/>
          <w:spacing w:val="-7"/>
          <w:sz w:val="22"/>
        </w:rPr>
        <w:t> </w:t>
      </w:r>
      <w:r>
        <w:rPr>
          <w:rFonts w:ascii="Calibri"/>
          <w:sz w:val="22"/>
        </w:rPr>
        <w:t>members</w:t>
      </w:r>
      <w:r>
        <w:rPr>
          <w:rFonts w:ascii="Calibri"/>
          <w:spacing w:val="-5"/>
          <w:sz w:val="22"/>
        </w:rPr>
        <w:t> </w:t>
      </w:r>
      <w:r>
        <w:rPr>
          <w:rFonts w:ascii="Calibri"/>
          <w:sz w:val="22"/>
        </w:rPr>
        <w:t>expressed</w:t>
      </w:r>
      <w:r>
        <w:rPr>
          <w:rFonts w:ascii="Calibri"/>
          <w:spacing w:val="-6"/>
          <w:sz w:val="22"/>
        </w:rPr>
        <w:t> </w:t>
      </w:r>
      <w:r>
        <w:rPr>
          <w:rFonts w:ascii="Calibri"/>
          <w:sz w:val="22"/>
        </w:rPr>
        <w:t>reservations</w:t>
      </w:r>
      <w:r>
        <w:rPr>
          <w:rFonts w:ascii="Calibri"/>
          <w:spacing w:val="-5"/>
          <w:sz w:val="22"/>
        </w:rPr>
        <w:t> </w:t>
      </w:r>
      <w:r>
        <w:rPr>
          <w:rFonts w:ascii="Calibri"/>
          <w:sz w:val="22"/>
        </w:rPr>
        <w:t>about</w:t>
      </w:r>
      <w:r>
        <w:rPr>
          <w:rFonts w:ascii="Calibri"/>
          <w:spacing w:val="-4"/>
          <w:sz w:val="22"/>
        </w:rPr>
        <w:t> </w:t>
      </w:r>
      <w:r>
        <w:rPr>
          <w:rFonts w:ascii="Calibri"/>
          <w:sz w:val="22"/>
        </w:rPr>
        <w:t>creating</w:t>
      </w:r>
      <w:r>
        <w:rPr>
          <w:rFonts w:ascii="Calibri"/>
          <w:spacing w:val="-6"/>
          <w:sz w:val="22"/>
        </w:rPr>
        <w:t> </w:t>
      </w:r>
      <w:r>
        <w:rPr>
          <w:rFonts w:ascii="Calibri"/>
          <w:spacing w:val="-5"/>
          <w:sz w:val="22"/>
        </w:rPr>
        <w:t>an</w:t>
      </w:r>
    </w:p>
    <w:p>
      <w:pPr>
        <w:pStyle w:val="ListParagraph"/>
        <w:numPr>
          <w:ilvl w:val="0"/>
          <w:numId w:val="21"/>
        </w:numPr>
        <w:tabs>
          <w:tab w:pos="1079" w:val="left" w:leader="none"/>
        </w:tabs>
        <w:spacing w:line="240" w:lineRule="auto" w:before="38" w:after="0"/>
        <w:ind w:left="1079" w:right="0" w:hanging="727"/>
        <w:jc w:val="left"/>
        <w:rPr>
          <w:rFonts w:ascii="Calibri"/>
          <w:sz w:val="22"/>
        </w:rPr>
      </w:pPr>
      <w:r>
        <w:rPr>
          <w:rFonts w:ascii="Calibri"/>
          <w:sz w:val="22"/>
        </w:rPr>
        <w:t>uneven</w:t>
      </w:r>
      <w:r>
        <w:rPr>
          <w:rFonts w:ascii="Calibri"/>
          <w:spacing w:val="-9"/>
          <w:sz w:val="22"/>
        </w:rPr>
        <w:t> </w:t>
      </w:r>
      <w:r>
        <w:rPr>
          <w:rFonts w:ascii="Calibri"/>
          <w:sz w:val="22"/>
        </w:rPr>
        <w:t>playing</w:t>
      </w:r>
      <w:r>
        <w:rPr>
          <w:rFonts w:ascii="Calibri"/>
          <w:spacing w:val="-6"/>
          <w:sz w:val="22"/>
        </w:rPr>
        <w:t> </w:t>
      </w:r>
      <w:r>
        <w:rPr>
          <w:rFonts w:ascii="Calibri"/>
          <w:sz w:val="22"/>
        </w:rPr>
        <w:t>field,</w:t>
      </w:r>
      <w:r>
        <w:rPr>
          <w:rFonts w:ascii="Calibri"/>
          <w:spacing w:val="-5"/>
          <w:sz w:val="22"/>
        </w:rPr>
        <w:t> </w:t>
      </w:r>
      <w:r>
        <w:rPr>
          <w:rFonts w:ascii="Calibri"/>
          <w:sz w:val="22"/>
        </w:rPr>
        <w:t>noting</w:t>
      </w:r>
      <w:r>
        <w:rPr>
          <w:rFonts w:ascii="Calibri"/>
          <w:spacing w:val="-7"/>
          <w:sz w:val="22"/>
        </w:rPr>
        <w:t> </w:t>
      </w:r>
      <w:r>
        <w:rPr>
          <w:rFonts w:ascii="Calibri"/>
          <w:sz w:val="22"/>
        </w:rPr>
        <w:t>that</w:t>
      </w:r>
      <w:r>
        <w:rPr>
          <w:rFonts w:ascii="Calibri"/>
          <w:spacing w:val="-4"/>
          <w:sz w:val="22"/>
        </w:rPr>
        <w:t> </w:t>
      </w:r>
      <w:r>
        <w:rPr>
          <w:rFonts w:ascii="Calibri"/>
          <w:sz w:val="22"/>
        </w:rPr>
        <w:t>existing</w:t>
      </w:r>
      <w:r>
        <w:rPr>
          <w:rFonts w:ascii="Calibri"/>
          <w:spacing w:val="-7"/>
          <w:sz w:val="22"/>
        </w:rPr>
        <w:t> </w:t>
      </w:r>
      <w:r>
        <w:rPr>
          <w:rFonts w:ascii="Calibri"/>
          <w:sz w:val="22"/>
        </w:rPr>
        <w:t>restaurants</w:t>
      </w:r>
      <w:r>
        <w:rPr>
          <w:rFonts w:ascii="Calibri"/>
          <w:spacing w:val="-7"/>
          <w:sz w:val="22"/>
        </w:rPr>
        <w:t> </w:t>
      </w:r>
      <w:r>
        <w:rPr>
          <w:rFonts w:ascii="Calibri"/>
          <w:sz w:val="22"/>
        </w:rPr>
        <w:t>already</w:t>
      </w:r>
      <w:r>
        <w:rPr>
          <w:rFonts w:ascii="Calibri"/>
          <w:spacing w:val="-4"/>
          <w:sz w:val="22"/>
        </w:rPr>
        <w:t> </w:t>
      </w:r>
      <w:r>
        <w:rPr>
          <w:rFonts w:ascii="Calibri"/>
          <w:sz w:val="22"/>
        </w:rPr>
        <w:t>serve</w:t>
      </w:r>
      <w:r>
        <w:rPr>
          <w:rFonts w:ascii="Calibri"/>
          <w:spacing w:val="-5"/>
          <w:sz w:val="22"/>
        </w:rPr>
        <w:t> </w:t>
      </w:r>
      <w:r>
        <w:rPr>
          <w:rFonts w:ascii="Calibri"/>
          <w:sz w:val="22"/>
        </w:rPr>
        <w:t>alcohol</w:t>
      </w:r>
      <w:r>
        <w:rPr>
          <w:rFonts w:ascii="Calibri"/>
          <w:spacing w:val="-8"/>
          <w:sz w:val="22"/>
        </w:rPr>
        <w:t> </w:t>
      </w:r>
      <w:r>
        <w:rPr>
          <w:rFonts w:ascii="Calibri"/>
          <w:sz w:val="22"/>
        </w:rPr>
        <w:t>under</w:t>
      </w:r>
      <w:r>
        <w:rPr>
          <w:rFonts w:ascii="Calibri"/>
          <w:spacing w:val="-5"/>
          <w:sz w:val="22"/>
        </w:rPr>
        <w:t> </w:t>
      </w:r>
      <w:r>
        <w:rPr>
          <w:rFonts w:ascii="Calibri"/>
          <w:sz w:val="22"/>
        </w:rPr>
        <w:t>state-regulated</w:t>
      </w:r>
      <w:r>
        <w:rPr>
          <w:rFonts w:ascii="Calibri"/>
          <w:spacing w:val="-6"/>
          <w:sz w:val="22"/>
        </w:rPr>
        <w:t> </w:t>
      </w:r>
      <w:r>
        <w:rPr>
          <w:rFonts w:ascii="Calibri"/>
          <w:spacing w:val="-2"/>
          <w:sz w:val="22"/>
        </w:rPr>
        <w:t>hours</w:t>
      </w:r>
    </w:p>
    <w:p>
      <w:pPr>
        <w:pStyle w:val="ListParagraph"/>
        <w:numPr>
          <w:ilvl w:val="0"/>
          <w:numId w:val="21"/>
        </w:numPr>
        <w:tabs>
          <w:tab w:pos="1079" w:val="left" w:leader="none"/>
        </w:tabs>
        <w:spacing w:line="240" w:lineRule="auto" w:before="41" w:after="0"/>
        <w:ind w:left="1079" w:right="0" w:hanging="727"/>
        <w:jc w:val="left"/>
        <w:rPr>
          <w:rFonts w:ascii="Calibri"/>
          <w:sz w:val="22"/>
        </w:rPr>
      </w:pPr>
      <w:r>
        <w:rPr>
          <w:rFonts w:ascii="Calibri"/>
          <w:sz w:val="22"/>
        </w:rPr>
        <w:t>and</w:t>
      </w:r>
      <w:r>
        <w:rPr>
          <w:rFonts w:ascii="Calibri"/>
          <w:spacing w:val="-5"/>
          <w:sz w:val="22"/>
        </w:rPr>
        <w:t> </w:t>
      </w:r>
      <w:r>
        <w:rPr>
          <w:rFonts w:ascii="Calibri"/>
          <w:sz w:val="22"/>
        </w:rPr>
        <w:t>that</w:t>
      </w:r>
      <w:r>
        <w:rPr>
          <w:rFonts w:ascii="Calibri"/>
          <w:spacing w:val="-3"/>
          <w:sz w:val="22"/>
        </w:rPr>
        <w:t> </w:t>
      </w:r>
      <w:r>
        <w:rPr>
          <w:rFonts w:ascii="Calibri"/>
          <w:sz w:val="22"/>
        </w:rPr>
        <w:t>a</w:t>
      </w:r>
      <w:r>
        <w:rPr>
          <w:rFonts w:ascii="Calibri"/>
          <w:spacing w:val="-4"/>
          <w:sz w:val="22"/>
        </w:rPr>
        <w:t> </w:t>
      </w:r>
      <w:r>
        <w:rPr>
          <w:rFonts w:ascii="Calibri"/>
          <w:sz w:val="22"/>
        </w:rPr>
        <w:t>local</w:t>
      </w:r>
      <w:r>
        <w:rPr>
          <w:rFonts w:ascii="Calibri"/>
          <w:spacing w:val="-6"/>
          <w:sz w:val="22"/>
        </w:rPr>
        <w:t> </w:t>
      </w:r>
      <w:r>
        <w:rPr>
          <w:rFonts w:ascii="Calibri"/>
          <w:sz w:val="22"/>
        </w:rPr>
        <w:t>time</w:t>
      </w:r>
      <w:r>
        <w:rPr>
          <w:rFonts w:ascii="Calibri"/>
          <w:spacing w:val="-3"/>
          <w:sz w:val="22"/>
        </w:rPr>
        <w:t> </w:t>
      </w:r>
      <w:r>
        <w:rPr>
          <w:rFonts w:ascii="Calibri"/>
          <w:sz w:val="22"/>
        </w:rPr>
        <w:t>restriction</w:t>
      </w:r>
      <w:r>
        <w:rPr>
          <w:rFonts w:ascii="Calibri"/>
          <w:spacing w:val="-6"/>
          <w:sz w:val="22"/>
        </w:rPr>
        <w:t> </w:t>
      </w:r>
      <w:r>
        <w:rPr>
          <w:rFonts w:ascii="Calibri"/>
          <w:sz w:val="22"/>
        </w:rPr>
        <w:t>might</w:t>
      </w:r>
      <w:r>
        <w:rPr>
          <w:rFonts w:ascii="Calibri"/>
          <w:spacing w:val="-3"/>
          <w:sz w:val="22"/>
        </w:rPr>
        <w:t> </w:t>
      </w:r>
      <w:r>
        <w:rPr>
          <w:rFonts w:ascii="Calibri"/>
          <w:sz w:val="22"/>
        </w:rPr>
        <w:t>unfairly</w:t>
      </w:r>
      <w:r>
        <w:rPr>
          <w:rFonts w:ascii="Calibri"/>
          <w:spacing w:val="-5"/>
          <w:sz w:val="22"/>
        </w:rPr>
        <w:t> </w:t>
      </w:r>
      <w:r>
        <w:rPr>
          <w:rFonts w:ascii="Calibri"/>
          <w:sz w:val="22"/>
        </w:rPr>
        <w:t>disadvantage</w:t>
      </w:r>
      <w:r>
        <w:rPr>
          <w:rFonts w:ascii="Calibri"/>
          <w:spacing w:val="-2"/>
          <w:sz w:val="22"/>
        </w:rPr>
        <w:t> </w:t>
      </w:r>
      <w:r>
        <w:rPr>
          <w:rFonts w:ascii="Calibri"/>
          <w:sz w:val="22"/>
        </w:rPr>
        <w:t>new</w:t>
      </w:r>
      <w:r>
        <w:rPr>
          <w:rFonts w:ascii="Calibri"/>
          <w:spacing w:val="-6"/>
          <w:sz w:val="22"/>
        </w:rPr>
        <w:t> </w:t>
      </w:r>
      <w:r>
        <w:rPr>
          <w:rFonts w:ascii="Calibri"/>
          <w:sz w:val="22"/>
        </w:rPr>
        <w:t>tavern</w:t>
      </w:r>
      <w:r>
        <w:rPr>
          <w:rFonts w:ascii="Calibri"/>
          <w:spacing w:val="-4"/>
          <w:sz w:val="22"/>
        </w:rPr>
        <w:t> </w:t>
      </w:r>
      <w:r>
        <w:rPr>
          <w:rFonts w:ascii="Calibri"/>
          <w:spacing w:val="-2"/>
          <w:sz w:val="22"/>
        </w:rPr>
        <w:t>businesses.</w:t>
      </w:r>
    </w:p>
    <w:p>
      <w:pPr>
        <w:pStyle w:val="ListParagraph"/>
        <w:numPr>
          <w:ilvl w:val="0"/>
          <w:numId w:val="21"/>
        </w:numPr>
        <w:tabs>
          <w:tab w:pos="1079" w:val="left" w:leader="none"/>
        </w:tabs>
        <w:spacing w:line="240" w:lineRule="auto" w:before="41" w:after="0"/>
        <w:ind w:left="1079" w:right="0" w:hanging="727"/>
        <w:jc w:val="left"/>
        <w:rPr>
          <w:rFonts w:ascii="Calibri"/>
          <w:sz w:val="22"/>
        </w:rPr>
      </w:pPr>
      <w:r>
        <w:rPr>
          <w:rFonts w:ascii="Calibri"/>
          <w:sz w:val="22"/>
        </w:rPr>
        <w:t>To</w:t>
      </w:r>
      <w:r>
        <w:rPr>
          <w:rFonts w:ascii="Calibri"/>
          <w:spacing w:val="-3"/>
          <w:sz w:val="22"/>
        </w:rPr>
        <w:t> </w:t>
      </w:r>
      <w:r>
        <w:rPr>
          <w:rFonts w:ascii="Calibri"/>
          <w:sz w:val="22"/>
        </w:rPr>
        <w:t>address</w:t>
      </w:r>
      <w:r>
        <w:rPr>
          <w:rFonts w:ascii="Calibri"/>
          <w:spacing w:val="-4"/>
          <w:sz w:val="22"/>
        </w:rPr>
        <w:t> </w:t>
      </w:r>
      <w:r>
        <w:rPr>
          <w:rFonts w:ascii="Calibri"/>
          <w:sz w:val="22"/>
        </w:rPr>
        <w:t>these</w:t>
      </w:r>
      <w:r>
        <w:rPr>
          <w:rFonts w:ascii="Calibri"/>
          <w:spacing w:val="-5"/>
          <w:sz w:val="22"/>
        </w:rPr>
        <w:t> </w:t>
      </w:r>
      <w:r>
        <w:rPr>
          <w:rFonts w:ascii="Calibri"/>
          <w:sz w:val="22"/>
        </w:rPr>
        <w:t>concerns</w:t>
      </w:r>
      <w:r>
        <w:rPr>
          <w:rFonts w:ascii="Calibri"/>
          <w:spacing w:val="-6"/>
          <w:sz w:val="22"/>
        </w:rPr>
        <w:t> </w:t>
      </w:r>
      <w:r>
        <w:rPr>
          <w:rFonts w:ascii="Calibri"/>
          <w:sz w:val="22"/>
        </w:rPr>
        <w:t>while</w:t>
      </w:r>
      <w:r>
        <w:rPr>
          <w:rFonts w:ascii="Calibri"/>
          <w:spacing w:val="-2"/>
          <w:sz w:val="22"/>
        </w:rPr>
        <w:t> </w:t>
      </w:r>
      <w:r>
        <w:rPr>
          <w:rFonts w:ascii="Calibri"/>
          <w:sz w:val="22"/>
        </w:rPr>
        <w:t>allowing</w:t>
      </w:r>
      <w:r>
        <w:rPr>
          <w:rFonts w:ascii="Calibri"/>
          <w:spacing w:val="-5"/>
          <w:sz w:val="22"/>
        </w:rPr>
        <w:t> </w:t>
      </w:r>
      <w:r>
        <w:rPr>
          <w:rFonts w:ascii="Calibri"/>
          <w:sz w:val="22"/>
        </w:rPr>
        <w:t>for</w:t>
      </w:r>
      <w:r>
        <w:rPr>
          <w:rFonts w:ascii="Calibri"/>
          <w:spacing w:val="-3"/>
          <w:sz w:val="22"/>
        </w:rPr>
        <w:t> </w:t>
      </w:r>
      <w:r>
        <w:rPr>
          <w:rFonts w:ascii="Calibri"/>
          <w:sz w:val="22"/>
        </w:rPr>
        <w:t>business</w:t>
      </w:r>
      <w:r>
        <w:rPr>
          <w:rFonts w:ascii="Calibri"/>
          <w:spacing w:val="-9"/>
          <w:sz w:val="22"/>
        </w:rPr>
        <w:t> </w:t>
      </w:r>
      <w:r>
        <w:rPr>
          <w:rFonts w:ascii="Calibri"/>
          <w:sz w:val="22"/>
        </w:rPr>
        <w:t>success,</w:t>
      </w:r>
      <w:r>
        <w:rPr>
          <w:rFonts w:ascii="Calibri"/>
          <w:spacing w:val="-5"/>
          <w:sz w:val="22"/>
        </w:rPr>
        <w:t> </w:t>
      </w:r>
      <w:r>
        <w:rPr>
          <w:rFonts w:ascii="Calibri"/>
          <w:sz w:val="22"/>
        </w:rPr>
        <w:t>the</w:t>
      </w:r>
      <w:r>
        <w:rPr>
          <w:rFonts w:ascii="Calibri"/>
          <w:spacing w:val="-3"/>
          <w:sz w:val="22"/>
        </w:rPr>
        <w:t> </w:t>
      </w:r>
      <w:r>
        <w:rPr>
          <w:rFonts w:ascii="Calibri"/>
          <w:sz w:val="22"/>
        </w:rPr>
        <w:t>Council</w:t>
      </w:r>
      <w:r>
        <w:rPr>
          <w:rFonts w:ascii="Calibri"/>
          <w:spacing w:val="-3"/>
          <w:sz w:val="22"/>
        </w:rPr>
        <w:t> </w:t>
      </w:r>
      <w:r>
        <w:rPr>
          <w:rFonts w:ascii="Calibri"/>
          <w:sz w:val="22"/>
        </w:rPr>
        <w:t>ultimately</w:t>
      </w:r>
      <w:r>
        <w:rPr>
          <w:rFonts w:ascii="Calibri"/>
          <w:spacing w:val="-5"/>
          <w:sz w:val="22"/>
        </w:rPr>
        <w:t> </w:t>
      </w:r>
      <w:r>
        <w:rPr>
          <w:rFonts w:ascii="Calibri"/>
          <w:sz w:val="22"/>
        </w:rPr>
        <w:t>moved</w:t>
      </w:r>
      <w:r>
        <w:rPr>
          <w:rFonts w:ascii="Calibri"/>
          <w:spacing w:val="-4"/>
          <w:sz w:val="22"/>
        </w:rPr>
        <w:t> </w:t>
      </w:r>
      <w:r>
        <w:rPr>
          <w:rFonts w:ascii="Calibri"/>
          <w:sz w:val="22"/>
        </w:rPr>
        <w:t>to</w:t>
      </w:r>
      <w:r>
        <w:rPr>
          <w:rFonts w:ascii="Calibri"/>
          <w:spacing w:val="-3"/>
          <w:sz w:val="22"/>
        </w:rPr>
        <w:t> </w:t>
      </w:r>
      <w:r>
        <w:rPr>
          <w:rFonts w:ascii="Calibri"/>
          <w:sz w:val="22"/>
        </w:rPr>
        <w:t>set</w:t>
      </w:r>
      <w:r>
        <w:rPr>
          <w:rFonts w:ascii="Calibri"/>
          <w:spacing w:val="-2"/>
          <w:sz w:val="22"/>
        </w:rPr>
        <w:t> </w:t>
      </w:r>
      <w:r>
        <w:rPr>
          <w:rFonts w:ascii="Calibri"/>
          <w:spacing w:val="-4"/>
          <w:sz w:val="22"/>
        </w:rPr>
        <w:t>last</w:t>
      </w:r>
    </w:p>
    <w:p>
      <w:pPr>
        <w:pStyle w:val="ListParagraph"/>
        <w:numPr>
          <w:ilvl w:val="0"/>
          <w:numId w:val="21"/>
        </w:numPr>
        <w:tabs>
          <w:tab w:pos="1079" w:val="left" w:leader="none"/>
        </w:tabs>
        <w:spacing w:line="240" w:lineRule="auto" w:before="39" w:after="0"/>
        <w:ind w:left="1079" w:right="0" w:hanging="727"/>
        <w:jc w:val="left"/>
        <w:rPr>
          <w:rFonts w:ascii="Calibri"/>
          <w:sz w:val="22"/>
        </w:rPr>
      </w:pPr>
      <w:r>
        <w:rPr>
          <w:rFonts w:ascii="Calibri"/>
          <w:sz w:val="22"/>
        </w:rPr>
        <w:t>call</w:t>
      </w:r>
      <w:r>
        <w:rPr>
          <w:rFonts w:ascii="Calibri"/>
          <w:spacing w:val="-4"/>
          <w:sz w:val="22"/>
        </w:rPr>
        <w:t> </w:t>
      </w:r>
      <w:r>
        <w:rPr>
          <w:rFonts w:ascii="Calibri"/>
          <w:sz w:val="22"/>
        </w:rPr>
        <w:t>at</w:t>
      </w:r>
      <w:r>
        <w:rPr>
          <w:rFonts w:ascii="Calibri"/>
          <w:spacing w:val="-5"/>
          <w:sz w:val="22"/>
        </w:rPr>
        <w:t> </w:t>
      </w:r>
      <w:r>
        <w:rPr>
          <w:rFonts w:ascii="Calibri"/>
          <w:sz w:val="22"/>
        </w:rPr>
        <w:t>11:00</w:t>
      </w:r>
      <w:r>
        <w:rPr>
          <w:rFonts w:ascii="Calibri"/>
          <w:spacing w:val="-3"/>
          <w:sz w:val="22"/>
        </w:rPr>
        <w:t> </w:t>
      </w:r>
      <w:r>
        <w:rPr>
          <w:rFonts w:ascii="Calibri"/>
          <w:sz w:val="22"/>
        </w:rPr>
        <w:t>p.m.</w:t>
      </w:r>
      <w:r>
        <w:rPr>
          <w:rFonts w:ascii="Calibri"/>
          <w:spacing w:val="-3"/>
          <w:sz w:val="22"/>
        </w:rPr>
        <w:t> </w:t>
      </w:r>
      <w:r>
        <w:rPr>
          <w:rFonts w:ascii="Calibri"/>
          <w:sz w:val="22"/>
        </w:rPr>
        <w:t>with</w:t>
      </w:r>
      <w:r>
        <w:rPr>
          <w:rFonts w:ascii="Calibri"/>
          <w:spacing w:val="-7"/>
          <w:sz w:val="22"/>
        </w:rPr>
        <w:t> </w:t>
      </w:r>
      <w:r>
        <w:rPr>
          <w:rFonts w:ascii="Calibri"/>
          <w:sz w:val="22"/>
        </w:rPr>
        <w:t>a</w:t>
      </w:r>
      <w:r>
        <w:rPr>
          <w:rFonts w:ascii="Calibri"/>
          <w:spacing w:val="-5"/>
          <w:sz w:val="22"/>
        </w:rPr>
        <w:t> </w:t>
      </w:r>
      <w:r>
        <w:rPr>
          <w:rFonts w:ascii="Calibri"/>
          <w:sz w:val="22"/>
        </w:rPr>
        <w:t>midnight</w:t>
      </w:r>
      <w:r>
        <w:rPr>
          <w:rFonts w:ascii="Calibri"/>
          <w:spacing w:val="-3"/>
          <w:sz w:val="22"/>
        </w:rPr>
        <w:t> </w:t>
      </w:r>
      <w:r>
        <w:rPr>
          <w:rFonts w:ascii="Calibri"/>
          <w:sz w:val="22"/>
        </w:rPr>
        <w:t>closing</w:t>
      </w:r>
      <w:r>
        <w:rPr>
          <w:rFonts w:ascii="Calibri"/>
          <w:spacing w:val="-4"/>
          <w:sz w:val="22"/>
        </w:rPr>
        <w:t> </w:t>
      </w:r>
      <w:r>
        <w:rPr>
          <w:rFonts w:ascii="Calibri"/>
          <w:sz w:val="22"/>
        </w:rPr>
        <w:t>time,</w:t>
      </w:r>
      <w:r>
        <w:rPr>
          <w:rFonts w:ascii="Calibri"/>
          <w:spacing w:val="-6"/>
          <w:sz w:val="22"/>
        </w:rPr>
        <w:t> </w:t>
      </w:r>
      <w:r>
        <w:rPr>
          <w:rFonts w:ascii="Calibri"/>
          <w:sz w:val="22"/>
        </w:rPr>
        <w:t>while</w:t>
      </w:r>
      <w:r>
        <w:rPr>
          <w:rFonts w:ascii="Calibri"/>
          <w:spacing w:val="-5"/>
          <w:sz w:val="22"/>
        </w:rPr>
        <w:t> </w:t>
      </w:r>
      <w:r>
        <w:rPr>
          <w:rFonts w:ascii="Calibri"/>
          <w:sz w:val="22"/>
        </w:rPr>
        <w:t>providing</w:t>
      </w:r>
      <w:r>
        <w:rPr>
          <w:rFonts w:ascii="Calibri"/>
          <w:spacing w:val="-4"/>
          <w:sz w:val="22"/>
        </w:rPr>
        <w:t> </w:t>
      </w:r>
      <w:r>
        <w:rPr>
          <w:rFonts w:ascii="Calibri"/>
          <w:sz w:val="22"/>
        </w:rPr>
        <w:t>exceptions</w:t>
      </w:r>
      <w:r>
        <w:rPr>
          <w:rFonts w:ascii="Calibri"/>
          <w:spacing w:val="-4"/>
          <w:sz w:val="22"/>
        </w:rPr>
        <w:t> </w:t>
      </w:r>
      <w:r>
        <w:rPr>
          <w:rFonts w:ascii="Calibri"/>
          <w:sz w:val="22"/>
        </w:rPr>
        <w:t>for</w:t>
      </w:r>
      <w:r>
        <w:rPr>
          <w:rFonts w:ascii="Calibri"/>
          <w:spacing w:val="-3"/>
          <w:sz w:val="22"/>
        </w:rPr>
        <w:t> </w:t>
      </w:r>
      <w:r>
        <w:rPr>
          <w:rFonts w:ascii="Calibri"/>
          <w:sz w:val="22"/>
        </w:rPr>
        <w:t>federal</w:t>
      </w:r>
      <w:r>
        <w:rPr>
          <w:rFonts w:ascii="Calibri"/>
          <w:spacing w:val="-4"/>
          <w:sz w:val="22"/>
        </w:rPr>
        <w:t> </w:t>
      </w:r>
      <w:r>
        <w:rPr>
          <w:rFonts w:ascii="Calibri"/>
          <w:sz w:val="22"/>
        </w:rPr>
        <w:t>holidays</w:t>
      </w:r>
      <w:r>
        <w:rPr>
          <w:rFonts w:ascii="Calibri"/>
          <w:spacing w:val="-3"/>
          <w:sz w:val="22"/>
        </w:rPr>
        <w:t> </w:t>
      </w:r>
      <w:r>
        <w:rPr>
          <w:rFonts w:ascii="Calibri"/>
          <w:spacing w:val="-5"/>
          <w:sz w:val="22"/>
        </w:rPr>
        <w:t>and</w:t>
      </w:r>
    </w:p>
    <w:p>
      <w:pPr>
        <w:pStyle w:val="ListParagraph"/>
        <w:numPr>
          <w:ilvl w:val="0"/>
          <w:numId w:val="21"/>
        </w:numPr>
        <w:tabs>
          <w:tab w:pos="1079" w:val="left" w:leader="none"/>
        </w:tabs>
        <w:spacing w:line="240" w:lineRule="auto" w:before="41" w:after="0"/>
        <w:ind w:left="1079" w:right="0" w:hanging="728"/>
        <w:jc w:val="left"/>
        <w:rPr>
          <w:rFonts w:ascii="Calibri"/>
          <w:sz w:val="22"/>
        </w:rPr>
      </w:pPr>
      <w:r>
        <w:rPr>
          <w:rFonts w:ascii="Calibri"/>
          <w:sz w:val="22"/>
        </w:rPr>
        <w:t>approved</w:t>
      </w:r>
      <w:r>
        <w:rPr>
          <w:rFonts w:ascii="Calibri"/>
          <w:spacing w:val="-9"/>
          <w:sz w:val="22"/>
        </w:rPr>
        <w:t> </w:t>
      </w:r>
      <w:r>
        <w:rPr>
          <w:rFonts w:ascii="Calibri"/>
          <w:sz w:val="22"/>
        </w:rPr>
        <w:t>Kanab</w:t>
      </w:r>
      <w:r>
        <w:rPr>
          <w:rFonts w:ascii="Calibri"/>
          <w:spacing w:val="-4"/>
          <w:sz w:val="22"/>
        </w:rPr>
        <w:t> </w:t>
      </w:r>
      <w:r>
        <w:rPr>
          <w:rFonts w:ascii="Calibri"/>
          <w:sz w:val="22"/>
        </w:rPr>
        <w:t>City</w:t>
      </w:r>
      <w:r>
        <w:rPr>
          <w:rFonts w:ascii="Calibri"/>
          <w:spacing w:val="-5"/>
          <w:sz w:val="22"/>
        </w:rPr>
        <w:t> </w:t>
      </w:r>
      <w:r>
        <w:rPr>
          <w:rFonts w:ascii="Calibri"/>
          <w:sz w:val="22"/>
        </w:rPr>
        <w:t>or</w:t>
      </w:r>
      <w:r>
        <w:rPr>
          <w:rFonts w:ascii="Calibri"/>
          <w:spacing w:val="-5"/>
          <w:sz w:val="22"/>
        </w:rPr>
        <w:t> </w:t>
      </w:r>
      <w:r>
        <w:rPr>
          <w:rFonts w:ascii="Calibri"/>
          <w:sz w:val="22"/>
        </w:rPr>
        <w:t>Kane</w:t>
      </w:r>
      <w:r>
        <w:rPr>
          <w:rFonts w:ascii="Calibri"/>
          <w:spacing w:val="-3"/>
          <w:sz w:val="22"/>
        </w:rPr>
        <w:t> </w:t>
      </w:r>
      <w:r>
        <w:rPr>
          <w:rFonts w:ascii="Calibri"/>
          <w:sz w:val="22"/>
        </w:rPr>
        <w:t>County</w:t>
      </w:r>
      <w:r>
        <w:rPr>
          <w:rFonts w:ascii="Calibri"/>
          <w:spacing w:val="-2"/>
          <w:sz w:val="22"/>
        </w:rPr>
        <w:t> </w:t>
      </w:r>
      <w:r>
        <w:rPr>
          <w:rFonts w:ascii="Calibri"/>
          <w:sz w:val="22"/>
        </w:rPr>
        <w:t>special</w:t>
      </w:r>
      <w:r>
        <w:rPr>
          <w:rFonts w:ascii="Calibri"/>
          <w:spacing w:val="-4"/>
          <w:sz w:val="22"/>
        </w:rPr>
        <w:t> </w:t>
      </w:r>
      <w:r>
        <w:rPr>
          <w:rFonts w:ascii="Calibri"/>
          <w:sz w:val="22"/>
        </w:rPr>
        <w:t>events.</w:t>
      </w:r>
      <w:r>
        <w:rPr>
          <w:rFonts w:ascii="Calibri"/>
          <w:spacing w:val="-4"/>
          <w:sz w:val="22"/>
        </w:rPr>
        <w:t> </w:t>
      </w:r>
      <w:r>
        <w:rPr>
          <w:rFonts w:ascii="Calibri"/>
          <w:sz w:val="22"/>
        </w:rPr>
        <w:t>Additionally,</w:t>
      </w:r>
      <w:r>
        <w:rPr>
          <w:rFonts w:ascii="Calibri"/>
          <w:spacing w:val="-5"/>
          <w:sz w:val="22"/>
        </w:rPr>
        <w:t> </w:t>
      </w:r>
      <w:r>
        <w:rPr>
          <w:rFonts w:ascii="Calibri"/>
          <w:sz w:val="22"/>
        </w:rPr>
        <w:t>the</w:t>
      </w:r>
      <w:r>
        <w:rPr>
          <w:rFonts w:ascii="Calibri"/>
          <w:spacing w:val="-3"/>
          <w:sz w:val="22"/>
        </w:rPr>
        <w:t> </w:t>
      </w:r>
      <w:r>
        <w:rPr>
          <w:rFonts w:ascii="Calibri"/>
          <w:sz w:val="22"/>
        </w:rPr>
        <w:t>Council</w:t>
      </w:r>
      <w:r>
        <w:rPr>
          <w:rFonts w:ascii="Calibri"/>
          <w:spacing w:val="-3"/>
          <w:sz w:val="22"/>
        </w:rPr>
        <w:t> </w:t>
      </w:r>
      <w:r>
        <w:rPr>
          <w:rFonts w:ascii="Calibri"/>
          <w:sz w:val="22"/>
        </w:rPr>
        <w:t>decided</w:t>
      </w:r>
      <w:r>
        <w:rPr>
          <w:rFonts w:ascii="Calibri"/>
          <w:spacing w:val="-5"/>
          <w:sz w:val="22"/>
        </w:rPr>
        <w:t> </w:t>
      </w:r>
      <w:r>
        <w:rPr>
          <w:rFonts w:ascii="Calibri"/>
          <w:sz w:val="22"/>
        </w:rPr>
        <w:t>to</w:t>
      </w:r>
      <w:r>
        <w:rPr>
          <w:rFonts w:ascii="Calibri"/>
          <w:spacing w:val="-4"/>
          <w:sz w:val="22"/>
        </w:rPr>
        <w:t> </w:t>
      </w:r>
      <w:r>
        <w:rPr>
          <w:rFonts w:ascii="Calibri"/>
          <w:sz w:val="22"/>
        </w:rPr>
        <w:t>remove</w:t>
      </w:r>
      <w:r>
        <w:rPr>
          <w:rFonts w:ascii="Calibri"/>
          <w:spacing w:val="-5"/>
          <w:sz w:val="22"/>
        </w:rPr>
        <w:t> the</w:t>
      </w:r>
    </w:p>
    <w:p>
      <w:pPr>
        <w:pStyle w:val="ListParagraph"/>
        <w:numPr>
          <w:ilvl w:val="0"/>
          <w:numId w:val="21"/>
        </w:numPr>
        <w:tabs>
          <w:tab w:pos="1078" w:val="left" w:leader="none"/>
        </w:tabs>
        <w:spacing w:line="240" w:lineRule="auto" w:before="41" w:after="0"/>
        <w:ind w:left="1078" w:right="0" w:hanging="727"/>
        <w:jc w:val="left"/>
        <w:rPr>
          <w:rFonts w:ascii="Calibri"/>
          <w:sz w:val="22"/>
        </w:rPr>
      </w:pPr>
      <w:r>
        <w:rPr>
          <w:rFonts w:ascii="Calibri"/>
          <w:sz w:val="22"/>
        </w:rPr>
        <w:t>existing</w:t>
      </w:r>
      <w:r>
        <w:rPr>
          <w:rFonts w:ascii="Calibri"/>
          <w:spacing w:val="-5"/>
          <w:sz w:val="22"/>
        </w:rPr>
        <w:t> </w:t>
      </w:r>
      <w:r>
        <w:rPr>
          <w:rFonts w:ascii="Calibri"/>
          <w:sz w:val="22"/>
        </w:rPr>
        <w:t>limit</w:t>
      </w:r>
      <w:r>
        <w:rPr>
          <w:rFonts w:ascii="Calibri"/>
          <w:spacing w:val="-5"/>
          <w:sz w:val="22"/>
        </w:rPr>
        <w:t> </w:t>
      </w:r>
      <w:r>
        <w:rPr>
          <w:rFonts w:ascii="Calibri"/>
          <w:sz w:val="22"/>
        </w:rPr>
        <w:t>of</w:t>
      </w:r>
      <w:r>
        <w:rPr>
          <w:rFonts w:ascii="Calibri"/>
          <w:spacing w:val="-3"/>
          <w:sz w:val="22"/>
        </w:rPr>
        <w:t> </w:t>
      </w:r>
      <w:r>
        <w:rPr>
          <w:rFonts w:ascii="Calibri"/>
          <w:sz w:val="22"/>
        </w:rPr>
        <w:t>three</w:t>
      </w:r>
      <w:r>
        <w:rPr>
          <w:rFonts w:ascii="Calibri"/>
          <w:spacing w:val="-3"/>
          <w:sz w:val="22"/>
        </w:rPr>
        <w:t> </w:t>
      </w:r>
      <w:r>
        <w:rPr>
          <w:rFonts w:ascii="Calibri"/>
          <w:sz w:val="22"/>
        </w:rPr>
        <w:t>restaurants</w:t>
      </w:r>
      <w:r>
        <w:rPr>
          <w:rFonts w:ascii="Calibri"/>
          <w:spacing w:val="-3"/>
          <w:sz w:val="22"/>
        </w:rPr>
        <w:t> </w:t>
      </w:r>
      <w:r>
        <w:rPr>
          <w:rFonts w:ascii="Calibri"/>
          <w:sz w:val="22"/>
        </w:rPr>
        <w:t>allowed</w:t>
      </w:r>
      <w:r>
        <w:rPr>
          <w:rFonts w:ascii="Calibri"/>
          <w:spacing w:val="-5"/>
          <w:sz w:val="22"/>
        </w:rPr>
        <w:t> </w:t>
      </w:r>
      <w:r>
        <w:rPr>
          <w:rFonts w:ascii="Calibri"/>
          <w:sz w:val="22"/>
        </w:rPr>
        <w:t>to</w:t>
      </w:r>
      <w:r>
        <w:rPr>
          <w:rFonts w:ascii="Calibri"/>
          <w:spacing w:val="-4"/>
          <w:sz w:val="22"/>
        </w:rPr>
        <w:t> </w:t>
      </w:r>
      <w:r>
        <w:rPr>
          <w:rFonts w:ascii="Calibri"/>
          <w:sz w:val="22"/>
        </w:rPr>
        <w:t>serve</w:t>
      </w:r>
      <w:r>
        <w:rPr>
          <w:rFonts w:ascii="Calibri"/>
          <w:spacing w:val="-2"/>
          <w:sz w:val="22"/>
        </w:rPr>
        <w:t> </w:t>
      </w:r>
      <w:r>
        <w:rPr>
          <w:rFonts w:ascii="Calibri"/>
          <w:sz w:val="22"/>
        </w:rPr>
        <w:t>alcohol</w:t>
      </w:r>
      <w:r>
        <w:rPr>
          <w:rFonts w:ascii="Calibri"/>
          <w:spacing w:val="-4"/>
          <w:sz w:val="22"/>
        </w:rPr>
        <w:t> </w:t>
      </w:r>
      <w:r>
        <w:rPr>
          <w:rFonts w:ascii="Calibri"/>
          <w:sz w:val="22"/>
        </w:rPr>
        <w:t>in</w:t>
      </w:r>
      <w:r>
        <w:rPr>
          <w:rFonts w:ascii="Calibri"/>
          <w:spacing w:val="-6"/>
          <w:sz w:val="22"/>
        </w:rPr>
        <w:t> </w:t>
      </w:r>
      <w:r>
        <w:rPr>
          <w:rFonts w:ascii="Calibri"/>
          <w:sz w:val="22"/>
        </w:rPr>
        <w:t>the</w:t>
      </w:r>
      <w:r>
        <w:rPr>
          <w:rFonts w:ascii="Calibri"/>
          <w:spacing w:val="-2"/>
          <w:sz w:val="22"/>
        </w:rPr>
        <w:t> </w:t>
      </w:r>
      <w:r>
        <w:rPr>
          <w:rFonts w:ascii="Calibri"/>
          <w:sz w:val="22"/>
        </w:rPr>
        <w:t>community</w:t>
      </w:r>
      <w:r>
        <w:rPr>
          <w:rFonts w:ascii="Calibri"/>
          <w:spacing w:val="-5"/>
          <w:sz w:val="22"/>
        </w:rPr>
        <w:t> </w:t>
      </w:r>
      <w:r>
        <w:rPr>
          <w:rFonts w:ascii="Calibri"/>
          <w:sz w:val="22"/>
        </w:rPr>
        <w:t>to</w:t>
      </w:r>
      <w:r>
        <w:rPr>
          <w:rFonts w:ascii="Calibri"/>
          <w:spacing w:val="-4"/>
          <w:sz w:val="22"/>
        </w:rPr>
        <w:t> </w:t>
      </w:r>
      <w:r>
        <w:rPr>
          <w:rFonts w:ascii="Calibri"/>
          <w:sz w:val="22"/>
        </w:rPr>
        <w:t>prevent</w:t>
      </w:r>
      <w:r>
        <w:rPr>
          <w:rFonts w:ascii="Calibri"/>
          <w:spacing w:val="-2"/>
          <w:sz w:val="22"/>
        </w:rPr>
        <w:t> </w:t>
      </w:r>
      <w:r>
        <w:rPr>
          <w:rFonts w:ascii="Calibri"/>
          <w:sz w:val="22"/>
        </w:rPr>
        <w:t>the</w:t>
      </w:r>
      <w:r>
        <w:rPr>
          <w:rFonts w:ascii="Calibri"/>
          <w:spacing w:val="-5"/>
          <w:sz w:val="22"/>
        </w:rPr>
        <w:t> </w:t>
      </w:r>
      <w:r>
        <w:rPr>
          <w:rFonts w:ascii="Calibri"/>
          <w:spacing w:val="-2"/>
          <w:sz w:val="22"/>
        </w:rPr>
        <w:t>ordinance</w:t>
      </w:r>
    </w:p>
    <w:p>
      <w:pPr>
        <w:pStyle w:val="ListParagraph"/>
        <w:numPr>
          <w:ilvl w:val="0"/>
          <w:numId w:val="21"/>
        </w:numPr>
        <w:tabs>
          <w:tab w:pos="1078" w:val="left" w:leader="none"/>
        </w:tabs>
        <w:spacing w:line="240" w:lineRule="auto" w:before="38" w:after="0"/>
        <w:ind w:left="1078" w:right="0" w:hanging="727"/>
        <w:jc w:val="left"/>
        <w:rPr>
          <w:rFonts w:ascii="Calibri"/>
          <w:sz w:val="22"/>
        </w:rPr>
      </w:pPr>
      <w:r>
        <w:rPr>
          <w:rFonts w:ascii="Calibri"/>
          <w:sz w:val="22"/>
        </w:rPr>
        <w:t>from</w:t>
      </w:r>
      <w:r>
        <w:rPr>
          <w:rFonts w:ascii="Calibri"/>
          <w:spacing w:val="-8"/>
          <w:sz w:val="22"/>
        </w:rPr>
        <w:t> </w:t>
      </w:r>
      <w:r>
        <w:rPr>
          <w:rFonts w:ascii="Calibri"/>
          <w:sz w:val="22"/>
        </w:rPr>
        <w:t>arbitrarily</w:t>
      </w:r>
      <w:r>
        <w:rPr>
          <w:rFonts w:ascii="Calibri"/>
          <w:spacing w:val="-6"/>
          <w:sz w:val="22"/>
        </w:rPr>
        <w:t> </w:t>
      </w:r>
      <w:r>
        <w:rPr>
          <w:rFonts w:ascii="Calibri"/>
          <w:sz w:val="22"/>
        </w:rPr>
        <w:t>restricting</w:t>
      </w:r>
      <w:r>
        <w:rPr>
          <w:rFonts w:ascii="Calibri"/>
          <w:spacing w:val="-9"/>
          <w:sz w:val="22"/>
        </w:rPr>
        <w:t> </w:t>
      </w:r>
      <w:r>
        <w:rPr>
          <w:rFonts w:ascii="Calibri"/>
          <w:spacing w:val="-2"/>
          <w:sz w:val="22"/>
        </w:rPr>
        <w:t>competition.</w:t>
      </w:r>
    </w:p>
    <w:p>
      <w:pPr>
        <w:spacing w:before="45"/>
        <w:ind w:left="351" w:right="0" w:firstLine="0"/>
        <w:jc w:val="left"/>
        <w:rPr>
          <w:rFonts w:ascii="Arial"/>
          <w:sz w:val="22"/>
        </w:rPr>
      </w:pPr>
      <w:r>
        <w:rPr>
          <w:rFonts w:ascii="Arial"/>
          <w:spacing w:val="-5"/>
          <w:sz w:val="22"/>
        </w:rPr>
        <w:t>231</w:t>
      </w:r>
    </w:p>
    <w:p>
      <w:pPr>
        <w:pStyle w:val="ListParagraph"/>
        <w:numPr>
          <w:ilvl w:val="0"/>
          <w:numId w:val="22"/>
        </w:numPr>
        <w:tabs>
          <w:tab w:pos="1078" w:val="left" w:leader="none"/>
        </w:tabs>
        <w:spacing w:line="240" w:lineRule="auto" w:before="53" w:after="0"/>
        <w:ind w:left="1078" w:right="0" w:hanging="727"/>
        <w:jc w:val="left"/>
        <w:rPr>
          <w:rFonts w:ascii="Calibri"/>
          <w:sz w:val="22"/>
        </w:rPr>
      </w:pPr>
      <w:r>
        <w:rPr>
          <w:rFonts w:ascii="Calibri"/>
          <w:sz w:val="22"/>
        </w:rPr>
        <w:t>Councilmember</w:t>
      </w:r>
      <w:r>
        <w:rPr>
          <w:rFonts w:ascii="Calibri"/>
          <w:spacing w:val="-5"/>
          <w:sz w:val="22"/>
        </w:rPr>
        <w:t> </w:t>
      </w:r>
      <w:r>
        <w:rPr>
          <w:rFonts w:ascii="Calibri"/>
          <w:sz w:val="22"/>
        </w:rPr>
        <w:t>Heaton</w:t>
      </w:r>
      <w:r>
        <w:rPr>
          <w:rFonts w:ascii="Calibri"/>
          <w:spacing w:val="-6"/>
          <w:sz w:val="22"/>
        </w:rPr>
        <w:t> </w:t>
      </w:r>
      <w:r>
        <w:rPr>
          <w:rFonts w:ascii="Calibri"/>
          <w:sz w:val="22"/>
        </w:rPr>
        <w:t>made</w:t>
      </w:r>
      <w:r>
        <w:rPr>
          <w:rFonts w:ascii="Calibri"/>
          <w:spacing w:val="-2"/>
          <w:sz w:val="22"/>
        </w:rPr>
        <w:t> </w:t>
      </w:r>
      <w:r>
        <w:rPr>
          <w:rFonts w:ascii="Calibri"/>
          <w:sz w:val="22"/>
        </w:rPr>
        <w:t>a</w:t>
      </w:r>
      <w:r>
        <w:rPr>
          <w:rFonts w:ascii="Calibri"/>
          <w:spacing w:val="-4"/>
          <w:sz w:val="22"/>
        </w:rPr>
        <w:t> </w:t>
      </w:r>
      <w:r>
        <w:rPr>
          <w:rFonts w:ascii="Calibri"/>
          <w:sz w:val="22"/>
        </w:rPr>
        <w:t>motion</w:t>
      </w:r>
      <w:r>
        <w:rPr>
          <w:rFonts w:ascii="Calibri"/>
          <w:spacing w:val="-6"/>
          <w:sz w:val="22"/>
        </w:rPr>
        <w:t> </w:t>
      </w:r>
      <w:r>
        <w:rPr>
          <w:rFonts w:ascii="Calibri"/>
          <w:sz w:val="22"/>
        </w:rPr>
        <w:t>to</w:t>
      </w:r>
      <w:r>
        <w:rPr>
          <w:rFonts w:ascii="Calibri"/>
          <w:spacing w:val="-4"/>
          <w:sz w:val="22"/>
        </w:rPr>
        <w:t> </w:t>
      </w:r>
      <w:r>
        <w:rPr>
          <w:rFonts w:ascii="Calibri"/>
          <w:sz w:val="22"/>
        </w:rPr>
        <w:t>adopt</w:t>
      </w:r>
      <w:r>
        <w:rPr>
          <w:rFonts w:ascii="Calibri"/>
          <w:spacing w:val="-4"/>
          <w:sz w:val="22"/>
        </w:rPr>
        <w:t> </w:t>
      </w:r>
      <w:r>
        <w:rPr>
          <w:rFonts w:ascii="Calibri"/>
          <w:sz w:val="22"/>
        </w:rPr>
        <w:t>changes</w:t>
      </w:r>
      <w:r>
        <w:rPr>
          <w:rFonts w:ascii="Calibri"/>
          <w:spacing w:val="-3"/>
          <w:sz w:val="22"/>
        </w:rPr>
        <w:t> </w:t>
      </w:r>
      <w:r>
        <w:rPr>
          <w:rFonts w:ascii="Calibri"/>
          <w:sz w:val="22"/>
        </w:rPr>
        <w:t>to</w:t>
      </w:r>
      <w:r>
        <w:rPr>
          <w:rFonts w:ascii="Calibri"/>
          <w:spacing w:val="-4"/>
          <w:sz w:val="22"/>
        </w:rPr>
        <w:t> </w:t>
      </w:r>
      <w:r>
        <w:rPr>
          <w:rFonts w:ascii="Calibri"/>
          <w:sz w:val="22"/>
        </w:rPr>
        <w:t>the</w:t>
      </w:r>
      <w:r>
        <w:rPr>
          <w:rFonts w:ascii="Calibri"/>
          <w:spacing w:val="-5"/>
          <w:sz w:val="22"/>
        </w:rPr>
        <w:t> </w:t>
      </w:r>
      <w:r>
        <w:rPr>
          <w:rFonts w:ascii="Calibri"/>
          <w:sz w:val="22"/>
        </w:rPr>
        <w:t>Kanab</w:t>
      </w:r>
      <w:r>
        <w:rPr>
          <w:rFonts w:ascii="Calibri"/>
          <w:spacing w:val="-3"/>
          <w:sz w:val="22"/>
        </w:rPr>
        <w:t> </w:t>
      </w:r>
      <w:r>
        <w:rPr>
          <w:rFonts w:ascii="Calibri"/>
          <w:sz w:val="22"/>
        </w:rPr>
        <w:t>City</w:t>
      </w:r>
      <w:r>
        <w:rPr>
          <w:rFonts w:ascii="Calibri"/>
          <w:spacing w:val="-4"/>
          <w:sz w:val="22"/>
        </w:rPr>
        <w:t> </w:t>
      </w:r>
      <w:r>
        <w:rPr>
          <w:rFonts w:ascii="Calibri"/>
          <w:sz w:val="22"/>
        </w:rPr>
        <w:t>Land</w:t>
      </w:r>
      <w:r>
        <w:rPr>
          <w:rFonts w:ascii="Calibri"/>
          <w:spacing w:val="-4"/>
          <w:sz w:val="22"/>
        </w:rPr>
        <w:t> </w:t>
      </w:r>
      <w:r>
        <w:rPr>
          <w:rFonts w:ascii="Calibri"/>
          <w:sz w:val="22"/>
        </w:rPr>
        <w:t>Use</w:t>
      </w:r>
      <w:r>
        <w:rPr>
          <w:rFonts w:ascii="Calibri"/>
          <w:spacing w:val="-1"/>
          <w:sz w:val="22"/>
        </w:rPr>
        <w:t> </w:t>
      </w:r>
      <w:r>
        <w:rPr>
          <w:rFonts w:ascii="Calibri"/>
          <w:spacing w:val="-2"/>
          <w:sz w:val="22"/>
        </w:rPr>
        <w:t>Ordinances</w:t>
      </w:r>
    </w:p>
    <w:p>
      <w:pPr>
        <w:pStyle w:val="ListParagraph"/>
        <w:numPr>
          <w:ilvl w:val="0"/>
          <w:numId w:val="22"/>
        </w:numPr>
        <w:tabs>
          <w:tab w:pos="1078" w:val="left" w:leader="none"/>
        </w:tabs>
        <w:spacing w:line="240" w:lineRule="auto" w:before="39" w:after="0"/>
        <w:ind w:left="1078" w:right="0" w:hanging="727"/>
        <w:jc w:val="left"/>
        <w:rPr>
          <w:rFonts w:ascii="Calibri"/>
          <w:sz w:val="22"/>
        </w:rPr>
      </w:pPr>
      <w:r>
        <w:rPr>
          <w:rFonts w:ascii="Calibri"/>
          <w:sz w:val="22"/>
        </w:rPr>
        <w:t>identified</w:t>
      </w:r>
      <w:r>
        <w:rPr>
          <w:rFonts w:ascii="Calibri"/>
          <w:spacing w:val="-5"/>
          <w:sz w:val="22"/>
        </w:rPr>
        <w:t> </w:t>
      </w:r>
      <w:r>
        <w:rPr>
          <w:rFonts w:ascii="Calibri"/>
          <w:sz w:val="22"/>
        </w:rPr>
        <w:t>in</w:t>
      </w:r>
      <w:r>
        <w:rPr>
          <w:rFonts w:ascii="Calibri"/>
          <w:spacing w:val="-5"/>
          <w:sz w:val="22"/>
        </w:rPr>
        <w:t> </w:t>
      </w:r>
      <w:r>
        <w:rPr>
          <w:rFonts w:ascii="Calibri"/>
          <w:sz w:val="22"/>
        </w:rPr>
        <w:t>exhibit</w:t>
      </w:r>
      <w:r>
        <w:rPr>
          <w:rFonts w:ascii="Calibri"/>
          <w:spacing w:val="-3"/>
          <w:sz w:val="22"/>
        </w:rPr>
        <w:t> </w:t>
      </w:r>
      <w:r>
        <w:rPr>
          <w:rFonts w:ascii="Calibri"/>
          <w:sz w:val="22"/>
        </w:rPr>
        <w:t>A</w:t>
      </w:r>
      <w:r>
        <w:rPr>
          <w:rFonts w:ascii="Calibri"/>
          <w:spacing w:val="-6"/>
          <w:sz w:val="22"/>
        </w:rPr>
        <w:t> </w:t>
      </w:r>
      <w:r>
        <w:rPr>
          <w:rFonts w:ascii="Calibri"/>
          <w:sz w:val="22"/>
        </w:rPr>
        <w:t>of</w:t>
      </w:r>
      <w:r>
        <w:rPr>
          <w:rFonts w:ascii="Calibri"/>
          <w:spacing w:val="-4"/>
          <w:sz w:val="22"/>
        </w:rPr>
        <w:t> </w:t>
      </w:r>
      <w:r>
        <w:rPr>
          <w:rFonts w:ascii="Calibri"/>
          <w:sz w:val="22"/>
        </w:rPr>
        <w:t>the</w:t>
      </w:r>
      <w:r>
        <w:rPr>
          <w:rFonts w:ascii="Calibri"/>
          <w:spacing w:val="-3"/>
          <w:sz w:val="22"/>
        </w:rPr>
        <w:t> </w:t>
      </w:r>
      <w:r>
        <w:rPr>
          <w:rFonts w:ascii="Calibri"/>
          <w:sz w:val="22"/>
        </w:rPr>
        <w:t>Staff</w:t>
      </w:r>
      <w:r>
        <w:rPr>
          <w:rFonts w:ascii="Calibri"/>
          <w:spacing w:val="-4"/>
          <w:sz w:val="22"/>
        </w:rPr>
        <w:t> </w:t>
      </w:r>
      <w:r>
        <w:rPr>
          <w:rFonts w:ascii="Calibri"/>
          <w:sz w:val="22"/>
        </w:rPr>
        <w:t>Report</w:t>
      </w:r>
      <w:r>
        <w:rPr>
          <w:rFonts w:ascii="Calibri"/>
          <w:spacing w:val="-2"/>
          <w:sz w:val="22"/>
        </w:rPr>
        <w:t> </w:t>
      </w:r>
      <w:r>
        <w:rPr>
          <w:rFonts w:ascii="Calibri"/>
          <w:sz w:val="22"/>
        </w:rPr>
        <w:t>for</w:t>
      </w:r>
      <w:r>
        <w:rPr>
          <w:rFonts w:ascii="Calibri"/>
          <w:spacing w:val="-4"/>
          <w:sz w:val="22"/>
        </w:rPr>
        <w:t> </w:t>
      </w:r>
      <w:r>
        <w:rPr>
          <w:rFonts w:ascii="Calibri"/>
          <w:sz w:val="22"/>
        </w:rPr>
        <w:t>20260303.2</w:t>
      </w:r>
      <w:r>
        <w:rPr>
          <w:rFonts w:ascii="Calibri"/>
          <w:spacing w:val="-3"/>
          <w:sz w:val="22"/>
        </w:rPr>
        <w:t> </w:t>
      </w:r>
      <w:r>
        <w:rPr>
          <w:rFonts w:ascii="Calibri"/>
          <w:sz w:val="22"/>
        </w:rPr>
        <w:t>and</w:t>
      </w:r>
      <w:r>
        <w:rPr>
          <w:rFonts w:ascii="Calibri"/>
          <w:spacing w:val="-5"/>
          <w:sz w:val="22"/>
        </w:rPr>
        <w:t> </w:t>
      </w:r>
      <w:r>
        <w:rPr>
          <w:rFonts w:ascii="Calibri"/>
          <w:sz w:val="22"/>
        </w:rPr>
        <w:t>approve</w:t>
      </w:r>
      <w:r>
        <w:rPr>
          <w:rFonts w:ascii="Calibri"/>
          <w:spacing w:val="-3"/>
          <w:sz w:val="22"/>
        </w:rPr>
        <w:t> </w:t>
      </w:r>
      <w:r>
        <w:rPr>
          <w:rFonts w:ascii="Calibri"/>
          <w:sz w:val="22"/>
        </w:rPr>
        <w:t>Ordinance</w:t>
      </w:r>
      <w:r>
        <w:rPr>
          <w:rFonts w:ascii="Calibri"/>
          <w:spacing w:val="-5"/>
          <w:sz w:val="22"/>
        </w:rPr>
        <w:t> </w:t>
      </w:r>
      <w:r>
        <w:rPr>
          <w:rFonts w:ascii="Calibri"/>
          <w:sz w:val="22"/>
        </w:rPr>
        <w:t>4-2-26</w:t>
      </w:r>
      <w:r>
        <w:rPr>
          <w:rFonts w:ascii="Calibri"/>
          <w:spacing w:val="-5"/>
          <w:sz w:val="22"/>
        </w:rPr>
        <w:t> </w:t>
      </w:r>
      <w:r>
        <w:rPr>
          <w:rFonts w:ascii="Calibri"/>
          <w:sz w:val="22"/>
        </w:rPr>
        <w:t>O</w:t>
      </w:r>
      <w:r>
        <w:rPr>
          <w:rFonts w:ascii="Calibri"/>
          <w:spacing w:val="-5"/>
          <w:sz w:val="22"/>
        </w:rPr>
        <w:t> </w:t>
      </w:r>
      <w:r>
        <w:rPr>
          <w:rFonts w:ascii="Calibri"/>
          <w:spacing w:val="-4"/>
          <w:sz w:val="22"/>
        </w:rPr>
        <w:t>with</w:t>
      </w:r>
    </w:p>
    <w:p>
      <w:pPr>
        <w:pStyle w:val="ListParagraph"/>
        <w:numPr>
          <w:ilvl w:val="0"/>
          <w:numId w:val="22"/>
        </w:numPr>
        <w:tabs>
          <w:tab w:pos="1078" w:val="left" w:leader="none"/>
        </w:tabs>
        <w:spacing w:line="240" w:lineRule="auto" w:before="41" w:after="0"/>
        <w:ind w:left="1078" w:right="0" w:hanging="727"/>
        <w:jc w:val="left"/>
        <w:rPr>
          <w:rFonts w:ascii="Calibri"/>
          <w:sz w:val="22"/>
        </w:rPr>
      </w:pPr>
      <w:r>
        <w:rPr>
          <w:rFonts w:ascii="Calibri"/>
          <w:sz w:val="22"/>
        </w:rPr>
        <w:t>amendments</w:t>
      </w:r>
      <w:r>
        <w:rPr>
          <w:rFonts w:ascii="Calibri"/>
          <w:spacing w:val="-5"/>
          <w:sz w:val="22"/>
        </w:rPr>
        <w:t> </w:t>
      </w:r>
      <w:r>
        <w:rPr>
          <w:rFonts w:ascii="Calibri"/>
          <w:sz w:val="22"/>
        </w:rPr>
        <w:t>of</w:t>
      </w:r>
      <w:r>
        <w:rPr>
          <w:rFonts w:ascii="Calibri"/>
          <w:spacing w:val="-5"/>
          <w:sz w:val="22"/>
        </w:rPr>
        <w:t> </w:t>
      </w:r>
      <w:r>
        <w:rPr>
          <w:rFonts w:ascii="Calibri"/>
          <w:sz w:val="22"/>
        </w:rPr>
        <w:t>setting</w:t>
      </w:r>
      <w:r>
        <w:rPr>
          <w:rFonts w:ascii="Calibri"/>
          <w:spacing w:val="-4"/>
          <w:sz w:val="22"/>
        </w:rPr>
        <w:t> </w:t>
      </w:r>
      <w:r>
        <w:rPr>
          <w:rFonts w:ascii="Calibri"/>
          <w:sz w:val="22"/>
        </w:rPr>
        <w:t>last</w:t>
      </w:r>
      <w:r>
        <w:rPr>
          <w:rFonts w:ascii="Calibri"/>
          <w:spacing w:val="-4"/>
          <w:sz w:val="22"/>
        </w:rPr>
        <w:t> </w:t>
      </w:r>
      <w:r>
        <w:rPr>
          <w:rFonts w:ascii="Calibri"/>
          <w:sz w:val="22"/>
        </w:rPr>
        <w:t>call</w:t>
      </w:r>
      <w:r>
        <w:rPr>
          <w:rFonts w:ascii="Calibri"/>
          <w:spacing w:val="-3"/>
          <w:sz w:val="22"/>
        </w:rPr>
        <w:t> </w:t>
      </w:r>
      <w:r>
        <w:rPr>
          <w:rFonts w:ascii="Calibri"/>
          <w:sz w:val="22"/>
        </w:rPr>
        <w:t>at</w:t>
      </w:r>
      <w:r>
        <w:rPr>
          <w:rFonts w:ascii="Calibri"/>
          <w:spacing w:val="-5"/>
          <w:sz w:val="22"/>
        </w:rPr>
        <w:t> </w:t>
      </w:r>
      <w:r>
        <w:rPr>
          <w:rFonts w:ascii="Calibri"/>
          <w:sz w:val="22"/>
        </w:rPr>
        <w:t>11:00</w:t>
      </w:r>
      <w:r>
        <w:rPr>
          <w:rFonts w:ascii="Calibri"/>
          <w:spacing w:val="-2"/>
          <w:sz w:val="22"/>
        </w:rPr>
        <w:t> </w:t>
      </w:r>
      <w:r>
        <w:rPr>
          <w:rFonts w:ascii="Calibri"/>
          <w:sz w:val="22"/>
        </w:rPr>
        <w:t>p.m.</w:t>
      </w:r>
      <w:r>
        <w:rPr>
          <w:rFonts w:ascii="Calibri"/>
          <w:spacing w:val="-3"/>
          <w:sz w:val="22"/>
        </w:rPr>
        <w:t> </w:t>
      </w:r>
      <w:r>
        <w:rPr>
          <w:rFonts w:ascii="Calibri"/>
          <w:sz w:val="22"/>
        </w:rPr>
        <w:t>and</w:t>
      </w:r>
      <w:r>
        <w:rPr>
          <w:rFonts w:ascii="Calibri"/>
          <w:spacing w:val="-3"/>
          <w:sz w:val="22"/>
        </w:rPr>
        <w:t> </w:t>
      </w:r>
      <w:r>
        <w:rPr>
          <w:rFonts w:ascii="Calibri"/>
          <w:sz w:val="22"/>
        </w:rPr>
        <w:t>a</w:t>
      </w:r>
      <w:r>
        <w:rPr>
          <w:rFonts w:ascii="Calibri"/>
          <w:spacing w:val="-5"/>
          <w:sz w:val="22"/>
        </w:rPr>
        <w:t> </w:t>
      </w:r>
      <w:r>
        <w:rPr>
          <w:rFonts w:ascii="Calibri"/>
          <w:sz w:val="22"/>
        </w:rPr>
        <w:t>midnight</w:t>
      </w:r>
      <w:r>
        <w:rPr>
          <w:rFonts w:ascii="Calibri"/>
          <w:spacing w:val="-2"/>
          <w:sz w:val="22"/>
        </w:rPr>
        <w:t> </w:t>
      </w:r>
      <w:r>
        <w:rPr>
          <w:rFonts w:ascii="Calibri"/>
          <w:sz w:val="22"/>
        </w:rPr>
        <w:t>closing</w:t>
      </w:r>
      <w:r>
        <w:rPr>
          <w:rFonts w:ascii="Calibri"/>
          <w:spacing w:val="-4"/>
          <w:sz w:val="22"/>
        </w:rPr>
        <w:t> </w:t>
      </w:r>
      <w:r>
        <w:rPr>
          <w:rFonts w:ascii="Calibri"/>
          <w:sz w:val="22"/>
        </w:rPr>
        <w:t>time,</w:t>
      </w:r>
      <w:r>
        <w:rPr>
          <w:rFonts w:ascii="Calibri"/>
          <w:spacing w:val="-4"/>
          <w:sz w:val="22"/>
        </w:rPr>
        <w:t> </w:t>
      </w:r>
      <w:r>
        <w:rPr>
          <w:rFonts w:ascii="Calibri"/>
          <w:sz w:val="22"/>
        </w:rPr>
        <w:t>these</w:t>
      </w:r>
      <w:r>
        <w:rPr>
          <w:rFonts w:ascii="Calibri"/>
          <w:spacing w:val="-5"/>
          <w:sz w:val="22"/>
        </w:rPr>
        <w:t> </w:t>
      </w:r>
      <w:r>
        <w:rPr>
          <w:rFonts w:ascii="Calibri"/>
          <w:sz w:val="22"/>
        </w:rPr>
        <w:t>hour</w:t>
      </w:r>
      <w:r>
        <w:rPr>
          <w:rFonts w:ascii="Calibri"/>
          <w:spacing w:val="-3"/>
          <w:sz w:val="22"/>
        </w:rPr>
        <w:t> </w:t>
      </w:r>
      <w:r>
        <w:rPr>
          <w:rFonts w:ascii="Calibri"/>
          <w:sz w:val="22"/>
        </w:rPr>
        <w:t>restrictions</w:t>
      </w:r>
      <w:r>
        <w:rPr>
          <w:rFonts w:ascii="Calibri"/>
          <w:spacing w:val="-3"/>
          <w:sz w:val="22"/>
        </w:rPr>
        <w:t> </w:t>
      </w:r>
      <w:r>
        <w:rPr>
          <w:rFonts w:ascii="Calibri"/>
          <w:sz w:val="22"/>
        </w:rPr>
        <w:t>do</w:t>
      </w:r>
      <w:r>
        <w:rPr>
          <w:rFonts w:ascii="Calibri"/>
          <w:spacing w:val="-3"/>
          <w:sz w:val="22"/>
        </w:rPr>
        <w:t> </w:t>
      </w:r>
      <w:r>
        <w:rPr>
          <w:rFonts w:ascii="Calibri"/>
          <w:spacing w:val="-5"/>
          <w:sz w:val="22"/>
        </w:rPr>
        <w:t>not</w:t>
      </w:r>
    </w:p>
    <w:p>
      <w:pPr>
        <w:pStyle w:val="ListParagraph"/>
        <w:numPr>
          <w:ilvl w:val="0"/>
          <w:numId w:val="22"/>
        </w:numPr>
        <w:tabs>
          <w:tab w:pos="1078" w:val="left" w:leader="none"/>
        </w:tabs>
        <w:spacing w:line="240" w:lineRule="auto" w:before="41" w:after="0"/>
        <w:ind w:left="1078" w:right="0" w:hanging="727"/>
        <w:jc w:val="left"/>
        <w:rPr>
          <w:rFonts w:ascii="Calibri"/>
          <w:sz w:val="22"/>
        </w:rPr>
      </w:pPr>
      <w:r>
        <w:rPr>
          <w:rFonts w:ascii="Calibri"/>
          <w:sz w:val="22"/>
        </w:rPr>
        <w:t>apply</w:t>
      </w:r>
      <w:r>
        <w:rPr>
          <w:rFonts w:ascii="Calibri"/>
          <w:spacing w:val="-5"/>
          <w:sz w:val="22"/>
        </w:rPr>
        <w:t> </w:t>
      </w:r>
      <w:r>
        <w:rPr>
          <w:rFonts w:ascii="Calibri"/>
          <w:sz w:val="22"/>
        </w:rPr>
        <w:t>during</w:t>
      </w:r>
      <w:r>
        <w:rPr>
          <w:rFonts w:ascii="Calibri"/>
          <w:spacing w:val="-4"/>
          <w:sz w:val="22"/>
        </w:rPr>
        <w:t> </w:t>
      </w:r>
      <w:r>
        <w:rPr>
          <w:rFonts w:ascii="Calibri"/>
          <w:sz w:val="22"/>
        </w:rPr>
        <w:t>federal</w:t>
      </w:r>
      <w:r>
        <w:rPr>
          <w:rFonts w:ascii="Calibri"/>
          <w:spacing w:val="-3"/>
          <w:sz w:val="22"/>
        </w:rPr>
        <w:t> </w:t>
      </w:r>
      <w:r>
        <w:rPr>
          <w:rFonts w:ascii="Calibri"/>
          <w:sz w:val="22"/>
        </w:rPr>
        <w:t>holidays</w:t>
      </w:r>
      <w:r>
        <w:rPr>
          <w:rFonts w:ascii="Calibri"/>
          <w:spacing w:val="-6"/>
          <w:sz w:val="22"/>
        </w:rPr>
        <w:t> </w:t>
      </w:r>
      <w:r>
        <w:rPr>
          <w:rFonts w:ascii="Calibri"/>
          <w:sz w:val="22"/>
        </w:rPr>
        <w:t>or</w:t>
      </w:r>
      <w:r>
        <w:rPr>
          <w:rFonts w:ascii="Calibri"/>
          <w:spacing w:val="-3"/>
          <w:sz w:val="22"/>
        </w:rPr>
        <w:t> </w:t>
      </w:r>
      <w:r>
        <w:rPr>
          <w:rFonts w:ascii="Calibri"/>
          <w:sz w:val="22"/>
        </w:rPr>
        <w:t>any</w:t>
      </w:r>
      <w:r>
        <w:rPr>
          <w:rFonts w:ascii="Calibri"/>
          <w:spacing w:val="-4"/>
          <w:sz w:val="22"/>
        </w:rPr>
        <w:t> </w:t>
      </w:r>
      <w:r>
        <w:rPr>
          <w:rFonts w:ascii="Calibri"/>
          <w:sz w:val="22"/>
        </w:rPr>
        <w:t>Kane</w:t>
      </w:r>
      <w:r>
        <w:rPr>
          <w:rFonts w:ascii="Calibri"/>
          <w:spacing w:val="-5"/>
          <w:sz w:val="22"/>
        </w:rPr>
        <w:t> </w:t>
      </w:r>
      <w:r>
        <w:rPr>
          <w:rFonts w:ascii="Calibri"/>
          <w:sz w:val="22"/>
        </w:rPr>
        <w:t>County</w:t>
      </w:r>
      <w:r>
        <w:rPr>
          <w:rFonts w:ascii="Calibri"/>
          <w:spacing w:val="-4"/>
          <w:sz w:val="22"/>
        </w:rPr>
        <w:t> </w:t>
      </w:r>
      <w:r>
        <w:rPr>
          <w:rFonts w:ascii="Calibri"/>
          <w:sz w:val="22"/>
        </w:rPr>
        <w:t>or</w:t>
      </w:r>
      <w:r>
        <w:rPr>
          <w:rFonts w:ascii="Calibri"/>
          <w:spacing w:val="-4"/>
          <w:sz w:val="22"/>
        </w:rPr>
        <w:t> </w:t>
      </w:r>
      <w:r>
        <w:rPr>
          <w:rFonts w:ascii="Calibri"/>
          <w:sz w:val="22"/>
        </w:rPr>
        <w:t>Kanab</w:t>
      </w:r>
      <w:r>
        <w:rPr>
          <w:rFonts w:ascii="Calibri"/>
          <w:spacing w:val="-4"/>
          <w:sz w:val="22"/>
        </w:rPr>
        <w:t> </w:t>
      </w:r>
      <w:r>
        <w:rPr>
          <w:rFonts w:ascii="Calibri"/>
          <w:sz w:val="22"/>
        </w:rPr>
        <w:t>City</w:t>
      </w:r>
      <w:r>
        <w:rPr>
          <w:rFonts w:ascii="Calibri"/>
          <w:spacing w:val="-2"/>
          <w:sz w:val="22"/>
        </w:rPr>
        <w:t> </w:t>
      </w:r>
      <w:r>
        <w:rPr>
          <w:rFonts w:ascii="Calibri"/>
          <w:sz w:val="22"/>
        </w:rPr>
        <w:t>special</w:t>
      </w:r>
      <w:r>
        <w:rPr>
          <w:rFonts w:ascii="Calibri"/>
          <w:spacing w:val="-6"/>
          <w:sz w:val="22"/>
        </w:rPr>
        <w:t> </w:t>
      </w:r>
      <w:r>
        <w:rPr>
          <w:rFonts w:ascii="Calibri"/>
          <w:spacing w:val="-2"/>
          <w:sz w:val="22"/>
        </w:rPr>
        <w:t>events.</w:t>
      </w:r>
    </w:p>
    <w:p>
      <w:pPr>
        <w:pStyle w:val="ListParagraph"/>
        <w:numPr>
          <w:ilvl w:val="0"/>
          <w:numId w:val="22"/>
        </w:numPr>
        <w:tabs>
          <w:tab w:pos="1078" w:val="left" w:leader="none"/>
        </w:tabs>
        <w:spacing w:line="240" w:lineRule="auto" w:before="41" w:after="0"/>
        <w:ind w:left="1078" w:right="0" w:hanging="728"/>
        <w:jc w:val="left"/>
        <w:rPr>
          <w:rFonts w:ascii="Calibri"/>
          <w:sz w:val="22"/>
        </w:rPr>
      </w:pPr>
      <w:r>
        <w:rPr>
          <w:rFonts w:ascii="Calibri"/>
          <w:sz w:val="22"/>
        </w:rPr>
        <w:t>Adding</w:t>
      </w:r>
      <w:r>
        <w:rPr>
          <w:rFonts w:ascii="Calibri"/>
          <w:spacing w:val="-5"/>
          <w:sz w:val="22"/>
        </w:rPr>
        <w:t> </w:t>
      </w:r>
      <w:r>
        <w:rPr>
          <w:rFonts w:ascii="Calibri"/>
          <w:sz w:val="22"/>
        </w:rPr>
        <w:t>"Item</w:t>
      </w:r>
      <w:r>
        <w:rPr>
          <w:rFonts w:ascii="Calibri"/>
          <w:spacing w:val="-4"/>
          <w:sz w:val="22"/>
        </w:rPr>
        <w:t> </w:t>
      </w:r>
      <w:r>
        <w:rPr>
          <w:rFonts w:ascii="Calibri"/>
          <w:sz w:val="22"/>
        </w:rPr>
        <w:t>C,"</w:t>
      </w:r>
      <w:r>
        <w:rPr>
          <w:rFonts w:ascii="Calibri"/>
          <w:spacing w:val="-5"/>
          <w:sz w:val="22"/>
        </w:rPr>
        <w:t> </w:t>
      </w:r>
      <w:r>
        <w:rPr>
          <w:rFonts w:ascii="Calibri"/>
          <w:sz w:val="22"/>
        </w:rPr>
        <w:t>which</w:t>
      </w:r>
      <w:r>
        <w:rPr>
          <w:rFonts w:ascii="Calibri"/>
          <w:spacing w:val="-4"/>
          <w:sz w:val="22"/>
        </w:rPr>
        <w:t> </w:t>
      </w:r>
      <w:r>
        <w:rPr>
          <w:rFonts w:ascii="Calibri"/>
          <w:sz w:val="22"/>
        </w:rPr>
        <w:t>removes</w:t>
      </w:r>
      <w:r>
        <w:rPr>
          <w:rFonts w:ascii="Calibri"/>
          <w:spacing w:val="-3"/>
          <w:sz w:val="22"/>
        </w:rPr>
        <w:t> </w:t>
      </w:r>
      <w:r>
        <w:rPr>
          <w:rFonts w:ascii="Calibri"/>
          <w:sz w:val="22"/>
        </w:rPr>
        <w:t>the</w:t>
      </w:r>
      <w:r>
        <w:rPr>
          <w:rFonts w:ascii="Calibri"/>
          <w:spacing w:val="-5"/>
          <w:sz w:val="22"/>
        </w:rPr>
        <w:t> </w:t>
      </w:r>
      <w:r>
        <w:rPr>
          <w:rFonts w:ascii="Calibri"/>
          <w:sz w:val="22"/>
        </w:rPr>
        <w:t>limit</w:t>
      </w:r>
      <w:r>
        <w:rPr>
          <w:rFonts w:ascii="Calibri"/>
          <w:spacing w:val="-3"/>
          <w:sz w:val="22"/>
        </w:rPr>
        <w:t> </w:t>
      </w:r>
      <w:r>
        <w:rPr>
          <w:rFonts w:ascii="Calibri"/>
          <w:sz w:val="22"/>
        </w:rPr>
        <w:t>on</w:t>
      </w:r>
      <w:r>
        <w:rPr>
          <w:rFonts w:ascii="Calibri"/>
          <w:spacing w:val="-6"/>
          <w:sz w:val="22"/>
        </w:rPr>
        <w:t> </w:t>
      </w:r>
      <w:r>
        <w:rPr>
          <w:rFonts w:ascii="Calibri"/>
          <w:sz w:val="22"/>
        </w:rPr>
        <w:t>the</w:t>
      </w:r>
      <w:r>
        <w:rPr>
          <w:rFonts w:ascii="Calibri"/>
          <w:spacing w:val="-2"/>
          <w:sz w:val="22"/>
        </w:rPr>
        <w:t> </w:t>
      </w:r>
      <w:r>
        <w:rPr>
          <w:rFonts w:ascii="Calibri"/>
          <w:sz w:val="22"/>
        </w:rPr>
        <w:t>number</w:t>
      </w:r>
      <w:r>
        <w:rPr>
          <w:rFonts w:ascii="Calibri"/>
          <w:spacing w:val="-5"/>
          <w:sz w:val="22"/>
        </w:rPr>
        <w:t> </w:t>
      </w:r>
      <w:r>
        <w:rPr>
          <w:rFonts w:ascii="Calibri"/>
          <w:sz w:val="22"/>
        </w:rPr>
        <w:t>of</w:t>
      </w:r>
      <w:r>
        <w:rPr>
          <w:rFonts w:ascii="Calibri"/>
          <w:spacing w:val="-3"/>
          <w:sz w:val="22"/>
        </w:rPr>
        <w:t> </w:t>
      </w:r>
      <w:r>
        <w:rPr>
          <w:rFonts w:ascii="Calibri"/>
          <w:sz w:val="22"/>
        </w:rPr>
        <w:t>restaurants</w:t>
      </w:r>
      <w:r>
        <w:rPr>
          <w:rFonts w:ascii="Calibri"/>
          <w:spacing w:val="-5"/>
          <w:sz w:val="22"/>
        </w:rPr>
        <w:t> </w:t>
      </w:r>
      <w:r>
        <w:rPr>
          <w:rFonts w:ascii="Calibri"/>
          <w:sz w:val="22"/>
        </w:rPr>
        <w:t>allowed</w:t>
      </w:r>
      <w:r>
        <w:rPr>
          <w:rFonts w:ascii="Calibri"/>
          <w:spacing w:val="-5"/>
          <w:sz w:val="22"/>
        </w:rPr>
        <w:t> </w:t>
      </w:r>
      <w:r>
        <w:rPr>
          <w:rFonts w:ascii="Calibri"/>
          <w:sz w:val="22"/>
        </w:rPr>
        <w:t>to</w:t>
      </w:r>
      <w:r>
        <w:rPr>
          <w:rFonts w:ascii="Calibri"/>
          <w:spacing w:val="-2"/>
          <w:sz w:val="22"/>
        </w:rPr>
        <w:t> </w:t>
      </w:r>
      <w:r>
        <w:rPr>
          <w:rFonts w:ascii="Calibri"/>
          <w:sz w:val="22"/>
        </w:rPr>
        <w:t>serve</w:t>
      </w:r>
      <w:r>
        <w:rPr>
          <w:rFonts w:ascii="Calibri"/>
          <w:spacing w:val="-2"/>
          <w:sz w:val="22"/>
        </w:rPr>
        <w:t> </w:t>
      </w:r>
      <w:r>
        <w:rPr>
          <w:rFonts w:ascii="Calibri"/>
          <w:sz w:val="22"/>
        </w:rPr>
        <w:t>alcohol,</w:t>
      </w:r>
      <w:r>
        <w:rPr>
          <w:rFonts w:ascii="Calibri"/>
          <w:spacing w:val="-3"/>
          <w:sz w:val="22"/>
        </w:rPr>
        <w:t> </w:t>
      </w:r>
      <w:r>
        <w:rPr>
          <w:rFonts w:ascii="Calibri"/>
          <w:spacing w:val="-5"/>
          <w:sz w:val="22"/>
        </w:rPr>
        <w:t>and</w:t>
      </w:r>
    </w:p>
    <w:p>
      <w:pPr>
        <w:pStyle w:val="ListParagraph"/>
        <w:numPr>
          <w:ilvl w:val="0"/>
          <w:numId w:val="22"/>
        </w:numPr>
        <w:tabs>
          <w:tab w:pos="1077" w:val="left" w:leader="none"/>
        </w:tabs>
        <w:spacing w:line="240" w:lineRule="auto" w:before="38" w:after="0"/>
        <w:ind w:left="1077" w:right="0" w:hanging="727"/>
        <w:jc w:val="left"/>
        <w:rPr>
          <w:rFonts w:ascii="Calibri"/>
          <w:sz w:val="22"/>
        </w:rPr>
      </w:pPr>
      <w:r>
        <w:rPr>
          <w:rFonts w:ascii="Calibri"/>
          <w:sz w:val="22"/>
        </w:rPr>
        <w:t>allowing</w:t>
      </w:r>
      <w:r>
        <w:rPr>
          <w:rFonts w:ascii="Calibri"/>
          <w:spacing w:val="-6"/>
          <w:sz w:val="22"/>
        </w:rPr>
        <w:t> </w:t>
      </w:r>
      <w:r>
        <w:rPr>
          <w:rFonts w:ascii="Calibri"/>
          <w:sz w:val="22"/>
        </w:rPr>
        <w:t>City</w:t>
      </w:r>
      <w:r>
        <w:rPr>
          <w:rFonts w:ascii="Calibri"/>
          <w:spacing w:val="-3"/>
          <w:sz w:val="22"/>
        </w:rPr>
        <w:t> </w:t>
      </w:r>
      <w:r>
        <w:rPr>
          <w:rFonts w:ascii="Calibri"/>
          <w:sz w:val="22"/>
        </w:rPr>
        <w:t>staff</w:t>
      </w:r>
      <w:r>
        <w:rPr>
          <w:rFonts w:ascii="Calibri"/>
          <w:spacing w:val="-4"/>
          <w:sz w:val="22"/>
        </w:rPr>
        <w:t> </w:t>
      </w:r>
      <w:r>
        <w:rPr>
          <w:rFonts w:ascii="Calibri"/>
          <w:sz w:val="22"/>
        </w:rPr>
        <w:t>to</w:t>
      </w:r>
      <w:r>
        <w:rPr>
          <w:rFonts w:ascii="Calibri"/>
          <w:spacing w:val="-3"/>
          <w:sz w:val="22"/>
        </w:rPr>
        <w:t> </w:t>
      </w:r>
      <w:r>
        <w:rPr>
          <w:rFonts w:ascii="Calibri"/>
          <w:sz w:val="22"/>
        </w:rPr>
        <w:t>revise</w:t>
      </w:r>
      <w:r>
        <w:rPr>
          <w:rFonts w:ascii="Calibri"/>
          <w:spacing w:val="-6"/>
          <w:sz w:val="22"/>
        </w:rPr>
        <w:t> </w:t>
      </w:r>
      <w:r>
        <w:rPr>
          <w:rFonts w:ascii="Calibri"/>
          <w:sz w:val="22"/>
        </w:rPr>
        <w:t>the</w:t>
      </w:r>
      <w:r>
        <w:rPr>
          <w:rFonts w:ascii="Calibri"/>
          <w:spacing w:val="-3"/>
          <w:sz w:val="22"/>
        </w:rPr>
        <w:t> </w:t>
      </w:r>
      <w:r>
        <w:rPr>
          <w:rFonts w:ascii="Calibri"/>
          <w:sz w:val="22"/>
        </w:rPr>
        <w:t>final</w:t>
      </w:r>
      <w:r>
        <w:rPr>
          <w:rFonts w:ascii="Calibri"/>
          <w:spacing w:val="-4"/>
          <w:sz w:val="22"/>
        </w:rPr>
        <w:t> </w:t>
      </w:r>
      <w:r>
        <w:rPr>
          <w:rFonts w:ascii="Calibri"/>
          <w:sz w:val="22"/>
        </w:rPr>
        <w:t>language</w:t>
      </w:r>
      <w:r>
        <w:rPr>
          <w:rFonts w:ascii="Calibri"/>
          <w:spacing w:val="-3"/>
          <w:sz w:val="22"/>
        </w:rPr>
        <w:t> </w:t>
      </w:r>
      <w:r>
        <w:rPr>
          <w:rFonts w:ascii="Calibri"/>
          <w:sz w:val="22"/>
        </w:rPr>
        <w:t>and</w:t>
      </w:r>
      <w:r>
        <w:rPr>
          <w:rFonts w:ascii="Calibri"/>
          <w:spacing w:val="-7"/>
          <w:sz w:val="22"/>
        </w:rPr>
        <w:t> </w:t>
      </w:r>
      <w:r>
        <w:rPr>
          <w:rFonts w:ascii="Calibri"/>
          <w:sz w:val="22"/>
        </w:rPr>
        <w:t>correct</w:t>
      </w:r>
      <w:r>
        <w:rPr>
          <w:rFonts w:ascii="Calibri"/>
          <w:spacing w:val="-4"/>
          <w:sz w:val="22"/>
        </w:rPr>
        <w:t> </w:t>
      </w:r>
      <w:r>
        <w:rPr>
          <w:rFonts w:ascii="Calibri"/>
          <w:sz w:val="22"/>
        </w:rPr>
        <w:t>any</w:t>
      </w:r>
      <w:r>
        <w:rPr>
          <w:rFonts w:ascii="Calibri"/>
          <w:spacing w:val="-3"/>
          <w:sz w:val="22"/>
        </w:rPr>
        <w:t> </w:t>
      </w:r>
      <w:r>
        <w:rPr>
          <w:rFonts w:ascii="Calibri"/>
          <w:sz w:val="22"/>
        </w:rPr>
        <w:t>conflicting</w:t>
      </w:r>
      <w:r>
        <w:rPr>
          <w:rFonts w:ascii="Calibri"/>
          <w:spacing w:val="-5"/>
          <w:sz w:val="22"/>
        </w:rPr>
        <w:t> </w:t>
      </w:r>
      <w:r>
        <w:rPr>
          <w:rFonts w:ascii="Calibri"/>
          <w:sz w:val="22"/>
        </w:rPr>
        <w:t>provisions</w:t>
      </w:r>
      <w:r>
        <w:rPr>
          <w:rFonts w:ascii="Calibri"/>
          <w:spacing w:val="-4"/>
          <w:sz w:val="22"/>
        </w:rPr>
        <w:t> </w:t>
      </w:r>
      <w:r>
        <w:rPr>
          <w:rFonts w:ascii="Calibri"/>
          <w:sz w:val="22"/>
        </w:rPr>
        <w:t>in</w:t>
      </w:r>
      <w:r>
        <w:rPr>
          <w:rFonts w:ascii="Calibri"/>
          <w:spacing w:val="-5"/>
          <w:sz w:val="22"/>
        </w:rPr>
        <w:t> </w:t>
      </w:r>
      <w:r>
        <w:rPr>
          <w:rFonts w:ascii="Calibri"/>
          <w:sz w:val="22"/>
        </w:rPr>
        <w:t>existing</w:t>
      </w:r>
      <w:r>
        <w:rPr>
          <w:rFonts w:ascii="Calibri"/>
          <w:spacing w:val="-5"/>
          <w:sz w:val="22"/>
        </w:rPr>
        <w:t> </w:t>
      </w:r>
      <w:r>
        <w:rPr>
          <w:rFonts w:ascii="Calibri"/>
          <w:spacing w:val="-4"/>
          <w:sz w:val="22"/>
        </w:rPr>
        <w:t>City</w:t>
      </w:r>
    </w:p>
    <w:p>
      <w:pPr>
        <w:pStyle w:val="ListParagraph"/>
        <w:numPr>
          <w:ilvl w:val="0"/>
          <w:numId w:val="22"/>
        </w:numPr>
        <w:tabs>
          <w:tab w:pos="1077" w:val="left" w:leader="none"/>
        </w:tabs>
        <w:spacing w:line="240" w:lineRule="auto" w:before="41" w:after="0"/>
        <w:ind w:left="1077" w:right="0" w:hanging="727"/>
        <w:jc w:val="left"/>
        <w:rPr>
          <w:rFonts w:ascii="Calibri"/>
          <w:sz w:val="22"/>
        </w:rPr>
      </w:pPr>
      <w:r>
        <w:rPr>
          <w:rFonts w:ascii="Calibri"/>
          <w:sz w:val="22"/>
        </w:rPr>
        <w:t>ordinances</w:t>
      </w:r>
      <w:r>
        <w:rPr>
          <w:rFonts w:ascii="Calibri"/>
          <w:spacing w:val="-5"/>
          <w:sz w:val="22"/>
        </w:rPr>
        <w:t> </w:t>
      </w:r>
      <w:r>
        <w:rPr>
          <w:rFonts w:ascii="Calibri"/>
          <w:sz w:val="22"/>
        </w:rPr>
        <w:t>to</w:t>
      </w:r>
      <w:r>
        <w:rPr>
          <w:rFonts w:ascii="Calibri"/>
          <w:spacing w:val="-4"/>
          <w:sz w:val="22"/>
        </w:rPr>
        <w:t> </w:t>
      </w:r>
      <w:r>
        <w:rPr>
          <w:rFonts w:ascii="Calibri"/>
          <w:sz w:val="22"/>
        </w:rPr>
        <w:t>ensure</w:t>
      </w:r>
      <w:r>
        <w:rPr>
          <w:rFonts w:ascii="Calibri"/>
          <w:spacing w:val="-4"/>
          <w:sz w:val="22"/>
        </w:rPr>
        <w:t> </w:t>
      </w:r>
      <w:r>
        <w:rPr>
          <w:rFonts w:ascii="Calibri"/>
          <w:spacing w:val="-2"/>
          <w:sz w:val="22"/>
        </w:rPr>
        <w:t>consistency.</w:t>
      </w:r>
    </w:p>
    <w:p>
      <w:pPr>
        <w:pStyle w:val="ListParagraph"/>
        <w:numPr>
          <w:ilvl w:val="0"/>
          <w:numId w:val="22"/>
        </w:numPr>
        <w:tabs>
          <w:tab w:pos="1077" w:val="left" w:leader="none"/>
        </w:tabs>
        <w:spacing w:line="240" w:lineRule="auto" w:before="41" w:after="0"/>
        <w:ind w:left="1077" w:right="0" w:hanging="727"/>
        <w:jc w:val="left"/>
        <w:rPr>
          <w:rFonts w:ascii="Calibri"/>
          <w:sz w:val="22"/>
        </w:rPr>
      </w:pPr>
      <w:r>
        <w:rPr>
          <w:rFonts w:ascii="Calibri"/>
          <w:sz w:val="22"/>
        </w:rPr>
        <w:t>Councilmember</w:t>
      </w:r>
      <w:r>
        <w:rPr>
          <w:rFonts w:ascii="Calibri"/>
          <w:spacing w:val="-7"/>
          <w:sz w:val="22"/>
        </w:rPr>
        <w:t> </w:t>
      </w:r>
      <w:r>
        <w:rPr>
          <w:rFonts w:ascii="Calibri"/>
          <w:sz w:val="22"/>
        </w:rPr>
        <w:t>Shrope</w:t>
      </w:r>
      <w:r>
        <w:rPr>
          <w:rFonts w:ascii="Calibri"/>
          <w:spacing w:val="-5"/>
          <w:sz w:val="22"/>
        </w:rPr>
        <w:t> </w:t>
      </w:r>
      <w:r>
        <w:rPr>
          <w:rFonts w:ascii="Calibri"/>
          <w:spacing w:val="-2"/>
          <w:sz w:val="22"/>
        </w:rPr>
        <w:t>seconds.</w:t>
      </w:r>
    </w:p>
    <w:p>
      <w:pPr>
        <w:spacing w:before="42"/>
        <w:ind w:left="350" w:right="0" w:firstLine="0"/>
        <w:jc w:val="left"/>
        <w:rPr>
          <w:rFonts w:ascii="Arial"/>
          <w:sz w:val="22"/>
        </w:rPr>
      </w:pPr>
      <w:r>
        <w:rPr>
          <w:rFonts w:ascii="Arial"/>
          <w:spacing w:val="-5"/>
          <w:sz w:val="22"/>
        </w:rPr>
        <w:t>240</w:t>
      </w:r>
    </w:p>
    <w:p>
      <w:pPr>
        <w:pStyle w:val="ListParagraph"/>
        <w:numPr>
          <w:ilvl w:val="0"/>
          <w:numId w:val="23"/>
        </w:numPr>
        <w:tabs>
          <w:tab w:pos="1077" w:val="left" w:leader="none"/>
        </w:tabs>
        <w:spacing w:line="240" w:lineRule="auto" w:before="53" w:after="0"/>
        <w:ind w:left="1077"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Shrope</w:t>
      </w:r>
      <w:r>
        <w:rPr>
          <w:rFonts w:ascii="Calibri" w:hAnsi="Calibri"/>
          <w:spacing w:val="-4"/>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ListParagraph"/>
        <w:numPr>
          <w:ilvl w:val="0"/>
          <w:numId w:val="23"/>
        </w:numPr>
        <w:tabs>
          <w:tab w:pos="1077" w:val="left" w:leader="none"/>
        </w:tabs>
        <w:spacing w:line="240" w:lineRule="auto" w:before="41" w:after="0"/>
        <w:ind w:left="1077" w:right="0" w:hanging="727"/>
        <w:jc w:val="left"/>
        <w:rPr>
          <w:rFonts w:ascii="Calibri" w:hAnsi="Calibri"/>
          <w:sz w:val="22"/>
        </w:rPr>
      </w:pPr>
      <w:r>
        <w:rPr>
          <w:rFonts w:ascii="Calibri" w:hAnsi="Calibri"/>
          <w:sz w:val="22"/>
        </w:rPr>
        <w:t>Councilmember</w:t>
      </w:r>
      <w:r>
        <w:rPr>
          <w:rFonts w:ascii="Calibri" w:hAnsi="Calibri"/>
          <w:spacing w:val="-6"/>
          <w:sz w:val="22"/>
        </w:rPr>
        <w:t> </w:t>
      </w:r>
      <w:r>
        <w:rPr>
          <w:rFonts w:ascii="Calibri" w:hAnsi="Calibri"/>
          <w:sz w:val="22"/>
        </w:rPr>
        <w:t>Heaton</w:t>
      </w:r>
      <w:r>
        <w:rPr>
          <w:rFonts w:ascii="Calibri" w:hAnsi="Calibri"/>
          <w:spacing w:val="-7"/>
          <w:sz w:val="22"/>
        </w:rPr>
        <w:t> </w:t>
      </w:r>
      <w:r>
        <w:rPr>
          <w:rFonts w:ascii="Calibri" w:hAnsi="Calibri"/>
          <w:sz w:val="22"/>
        </w:rPr>
        <w:t>–</w:t>
      </w:r>
      <w:r>
        <w:rPr>
          <w:rFonts w:ascii="Calibri" w:hAnsi="Calibri"/>
          <w:spacing w:val="-2"/>
          <w:sz w:val="22"/>
        </w:rPr>
        <w:t> </w:t>
      </w:r>
      <w:r>
        <w:rPr>
          <w:rFonts w:ascii="Calibri" w:hAnsi="Calibri"/>
          <w:spacing w:val="-5"/>
          <w:sz w:val="22"/>
        </w:rPr>
        <w:t>Yes</w:t>
      </w:r>
    </w:p>
    <w:p>
      <w:pPr>
        <w:pStyle w:val="ListParagraph"/>
        <w:numPr>
          <w:ilvl w:val="0"/>
          <w:numId w:val="23"/>
        </w:numPr>
        <w:tabs>
          <w:tab w:pos="1077" w:val="left" w:leader="none"/>
        </w:tabs>
        <w:spacing w:line="240" w:lineRule="auto" w:before="39" w:after="0"/>
        <w:ind w:left="1077"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Corry</w:t>
      </w:r>
      <w:r>
        <w:rPr>
          <w:rFonts w:ascii="Calibri" w:hAnsi="Calibri"/>
          <w:spacing w:val="-5"/>
          <w:sz w:val="22"/>
        </w:rPr>
        <w:t> </w:t>
      </w:r>
      <w:r>
        <w:rPr>
          <w:rFonts w:ascii="Calibri" w:hAnsi="Calibri"/>
          <w:sz w:val="22"/>
        </w:rPr>
        <w:t>–</w:t>
      </w:r>
      <w:r>
        <w:rPr>
          <w:rFonts w:ascii="Calibri" w:hAnsi="Calibri"/>
          <w:spacing w:val="-5"/>
          <w:sz w:val="22"/>
        </w:rPr>
        <w:t> Yes</w:t>
      </w:r>
    </w:p>
    <w:p>
      <w:pPr>
        <w:pStyle w:val="ListParagraph"/>
        <w:numPr>
          <w:ilvl w:val="0"/>
          <w:numId w:val="23"/>
        </w:numPr>
        <w:tabs>
          <w:tab w:pos="1077" w:val="left" w:leader="none"/>
        </w:tabs>
        <w:spacing w:line="240" w:lineRule="auto" w:before="41" w:after="0"/>
        <w:ind w:left="1077"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Banks</w:t>
      </w:r>
      <w:r>
        <w:rPr>
          <w:rFonts w:ascii="Calibri" w:hAnsi="Calibri"/>
          <w:spacing w:val="-4"/>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ListParagraph"/>
        <w:spacing w:after="0" w:line="240" w:lineRule="auto"/>
        <w:jc w:val="left"/>
        <w:rPr>
          <w:rFonts w:ascii="Calibri" w:hAnsi="Calibri"/>
          <w:sz w:val="22"/>
        </w:rPr>
        <w:sectPr>
          <w:footerReference w:type="default" r:id="rId11"/>
          <w:pgSz w:w="12240" w:h="15840"/>
          <w:pgMar w:header="0" w:footer="0" w:top="1360" w:bottom="280" w:left="360" w:right="1080"/>
        </w:sectPr>
      </w:pPr>
    </w:p>
    <w:p>
      <w:pPr>
        <w:pStyle w:val="ListParagraph"/>
        <w:numPr>
          <w:ilvl w:val="0"/>
          <w:numId w:val="23"/>
        </w:numPr>
        <w:tabs>
          <w:tab w:pos="1079" w:val="left" w:leader="none"/>
        </w:tabs>
        <w:spacing w:line="240" w:lineRule="auto" w:before="79" w:after="0"/>
        <w:ind w:left="1079" w:right="0" w:hanging="727"/>
        <w:jc w:val="left"/>
        <w:rPr>
          <w:rFonts w:ascii="Calibri" w:hAnsi="Calibri"/>
          <w:sz w:val="22"/>
        </w:rPr>
      </w:pPr>
      <w:r>
        <w:rPr>
          <w:rFonts w:ascii="Calibri" w:hAnsi="Calibri"/>
          <w:sz w:val="22"/>
        </w:rPr>
        <w:t>Councilmember</w:t>
      </w:r>
      <w:r>
        <w:rPr>
          <w:rFonts w:ascii="Calibri" w:hAnsi="Calibri"/>
          <w:spacing w:val="-7"/>
          <w:sz w:val="22"/>
        </w:rPr>
        <w:t> </w:t>
      </w:r>
      <w:r>
        <w:rPr>
          <w:rFonts w:ascii="Calibri" w:hAnsi="Calibri"/>
          <w:sz w:val="22"/>
        </w:rPr>
        <w:t>Chamberlain</w:t>
      </w:r>
      <w:r>
        <w:rPr>
          <w:rFonts w:ascii="Calibri" w:hAnsi="Calibri"/>
          <w:spacing w:val="-7"/>
          <w:sz w:val="22"/>
        </w:rPr>
        <w:t> </w:t>
      </w:r>
      <w:r>
        <w:rPr>
          <w:rFonts w:ascii="Calibri" w:hAnsi="Calibri"/>
          <w:sz w:val="22"/>
        </w:rPr>
        <w:t>–</w:t>
      </w:r>
      <w:r>
        <w:rPr>
          <w:rFonts w:ascii="Calibri" w:hAnsi="Calibri"/>
          <w:spacing w:val="-6"/>
          <w:sz w:val="22"/>
        </w:rPr>
        <w:t> </w:t>
      </w:r>
      <w:r>
        <w:rPr>
          <w:rFonts w:ascii="Calibri" w:hAnsi="Calibri"/>
          <w:spacing w:val="-2"/>
          <w:sz w:val="22"/>
        </w:rPr>
        <w:t>Absent</w:t>
      </w:r>
    </w:p>
    <w:p>
      <w:pPr>
        <w:pStyle w:val="ListParagraph"/>
        <w:numPr>
          <w:ilvl w:val="0"/>
          <w:numId w:val="23"/>
        </w:numPr>
        <w:tabs>
          <w:tab w:pos="1079" w:val="left" w:leader="none"/>
        </w:tabs>
        <w:spacing w:line="240" w:lineRule="auto" w:before="41" w:after="0"/>
        <w:ind w:left="1079" w:right="0" w:hanging="727"/>
        <w:jc w:val="left"/>
        <w:rPr>
          <w:rFonts w:ascii="Calibri"/>
          <w:sz w:val="22"/>
        </w:rPr>
      </w:pPr>
      <w:r>
        <w:rPr>
          <w:rFonts w:ascii="Calibri"/>
          <w:sz w:val="22"/>
        </w:rPr>
        <w:t>Motion</w:t>
      </w:r>
      <w:r>
        <w:rPr>
          <w:rFonts w:ascii="Calibri"/>
          <w:spacing w:val="-3"/>
          <w:sz w:val="22"/>
        </w:rPr>
        <w:t> </w:t>
      </w:r>
      <w:r>
        <w:rPr>
          <w:rFonts w:ascii="Calibri"/>
          <w:spacing w:val="-2"/>
          <w:sz w:val="22"/>
        </w:rPr>
        <w:t>passed.</w:t>
      </w:r>
    </w:p>
    <w:p>
      <w:pPr>
        <w:spacing w:before="42"/>
        <w:ind w:left="352" w:right="0" w:firstLine="0"/>
        <w:jc w:val="left"/>
        <w:rPr>
          <w:rFonts w:ascii="Arial"/>
          <w:sz w:val="22"/>
        </w:rPr>
      </w:pPr>
      <w:r>
        <w:rPr>
          <w:rFonts w:ascii="Arial"/>
          <w:spacing w:val="-5"/>
          <w:sz w:val="22"/>
        </w:rPr>
        <w:t>247</w:t>
      </w:r>
    </w:p>
    <w:p>
      <w:pPr>
        <w:pStyle w:val="ListParagraph"/>
        <w:numPr>
          <w:ilvl w:val="0"/>
          <w:numId w:val="24"/>
        </w:numPr>
        <w:tabs>
          <w:tab w:pos="2519" w:val="left" w:leader="none"/>
        </w:tabs>
        <w:spacing w:line="240" w:lineRule="auto" w:before="53" w:after="0"/>
        <w:ind w:left="2519" w:right="0" w:hanging="2167"/>
        <w:jc w:val="left"/>
        <w:rPr>
          <w:rFonts w:ascii="Calibri"/>
          <w:b/>
          <w:sz w:val="22"/>
        </w:rPr>
      </w:pPr>
      <w:r>
        <w:rPr>
          <w:rFonts w:ascii="Calibri"/>
          <w:b/>
          <w:sz w:val="22"/>
        </w:rPr>
        <w:t>C.</w:t>
      </w:r>
      <w:r>
        <w:rPr>
          <w:rFonts w:ascii="Calibri"/>
          <w:b/>
          <w:spacing w:val="36"/>
          <w:sz w:val="22"/>
        </w:rPr>
        <w:t>  </w:t>
      </w:r>
      <w:r>
        <w:rPr>
          <w:rFonts w:ascii="Calibri"/>
          <w:b/>
          <w:sz w:val="22"/>
        </w:rPr>
        <w:t>Discussion</w:t>
      </w:r>
      <w:r>
        <w:rPr>
          <w:rFonts w:ascii="Calibri"/>
          <w:b/>
          <w:spacing w:val="-4"/>
          <w:sz w:val="22"/>
        </w:rPr>
        <w:t> </w:t>
      </w:r>
      <w:r>
        <w:rPr>
          <w:rFonts w:ascii="Calibri"/>
          <w:b/>
          <w:sz w:val="22"/>
        </w:rPr>
        <w:t>and</w:t>
      </w:r>
      <w:r>
        <w:rPr>
          <w:rFonts w:ascii="Calibri"/>
          <w:b/>
          <w:spacing w:val="-4"/>
          <w:sz w:val="22"/>
        </w:rPr>
        <w:t> </w:t>
      </w:r>
      <w:r>
        <w:rPr>
          <w:rFonts w:ascii="Calibri"/>
          <w:b/>
          <w:sz w:val="22"/>
        </w:rPr>
        <w:t>Consideration</w:t>
      </w:r>
      <w:r>
        <w:rPr>
          <w:rFonts w:ascii="Calibri"/>
          <w:b/>
          <w:spacing w:val="-3"/>
          <w:sz w:val="22"/>
        </w:rPr>
        <w:t> </w:t>
      </w:r>
      <w:r>
        <w:rPr>
          <w:rFonts w:ascii="Calibri"/>
          <w:b/>
          <w:sz w:val="22"/>
        </w:rPr>
        <w:t>of</w:t>
      </w:r>
      <w:r>
        <w:rPr>
          <w:rFonts w:ascii="Calibri"/>
          <w:b/>
          <w:spacing w:val="-3"/>
          <w:sz w:val="22"/>
        </w:rPr>
        <w:t> </w:t>
      </w:r>
      <w:r>
        <w:rPr>
          <w:rFonts w:ascii="Calibri"/>
          <w:b/>
          <w:sz w:val="22"/>
        </w:rPr>
        <w:t>an</w:t>
      </w:r>
      <w:r>
        <w:rPr>
          <w:rFonts w:ascii="Calibri"/>
          <w:b/>
          <w:spacing w:val="-4"/>
          <w:sz w:val="22"/>
        </w:rPr>
        <w:t> </w:t>
      </w:r>
      <w:r>
        <w:rPr>
          <w:rFonts w:ascii="Calibri"/>
          <w:b/>
          <w:sz w:val="22"/>
        </w:rPr>
        <w:t>Ordinance</w:t>
      </w:r>
      <w:r>
        <w:rPr>
          <w:rFonts w:ascii="Calibri"/>
          <w:b/>
          <w:spacing w:val="-4"/>
          <w:sz w:val="22"/>
        </w:rPr>
        <w:t> </w:t>
      </w:r>
      <w:r>
        <w:rPr>
          <w:rFonts w:ascii="Calibri"/>
          <w:b/>
          <w:sz w:val="22"/>
        </w:rPr>
        <w:t>Amending</w:t>
      </w:r>
      <w:r>
        <w:rPr>
          <w:rFonts w:ascii="Calibri"/>
          <w:b/>
          <w:spacing w:val="-4"/>
          <w:sz w:val="22"/>
        </w:rPr>
        <w:t> </w:t>
      </w:r>
      <w:r>
        <w:rPr>
          <w:rFonts w:ascii="Calibri"/>
          <w:b/>
          <w:sz w:val="22"/>
        </w:rPr>
        <w:t>Chapter</w:t>
      </w:r>
      <w:r>
        <w:rPr>
          <w:rFonts w:ascii="Calibri"/>
          <w:b/>
          <w:spacing w:val="-2"/>
          <w:sz w:val="22"/>
        </w:rPr>
        <w:t> </w:t>
      </w:r>
      <w:r>
        <w:rPr>
          <w:rFonts w:ascii="Calibri"/>
          <w:b/>
          <w:sz w:val="22"/>
        </w:rPr>
        <w:t>7</w:t>
      </w:r>
      <w:r>
        <w:rPr>
          <w:rFonts w:ascii="Calibri"/>
          <w:b/>
          <w:spacing w:val="-4"/>
          <w:sz w:val="22"/>
        </w:rPr>
        <w:t> </w:t>
      </w:r>
      <w:r>
        <w:rPr>
          <w:rFonts w:ascii="Calibri"/>
          <w:b/>
          <w:sz w:val="22"/>
        </w:rPr>
        <w:t>of</w:t>
      </w:r>
      <w:r>
        <w:rPr>
          <w:rFonts w:ascii="Calibri"/>
          <w:b/>
          <w:spacing w:val="-2"/>
          <w:sz w:val="22"/>
        </w:rPr>
        <w:t> </w:t>
      </w:r>
      <w:r>
        <w:rPr>
          <w:rFonts w:ascii="Calibri"/>
          <w:b/>
          <w:sz w:val="22"/>
        </w:rPr>
        <w:t>the</w:t>
      </w:r>
      <w:r>
        <w:rPr>
          <w:rFonts w:ascii="Calibri"/>
          <w:b/>
          <w:spacing w:val="-4"/>
          <w:sz w:val="22"/>
        </w:rPr>
        <w:t> Land</w:t>
      </w:r>
    </w:p>
    <w:p>
      <w:pPr>
        <w:pStyle w:val="ListParagraph"/>
        <w:numPr>
          <w:ilvl w:val="0"/>
          <w:numId w:val="24"/>
        </w:numPr>
        <w:tabs>
          <w:tab w:pos="2879" w:val="left" w:leader="none"/>
        </w:tabs>
        <w:spacing w:line="240" w:lineRule="auto" w:before="41" w:after="0"/>
        <w:ind w:left="2879" w:right="0" w:hanging="2527"/>
        <w:jc w:val="left"/>
        <w:rPr>
          <w:rFonts w:ascii="Calibri"/>
          <w:b/>
          <w:sz w:val="22"/>
        </w:rPr>
      </w:pPr>
      <w:r>
        <w:rPr>
          <w:rFonts w:ascii="Calibri"/>
          <w:b/>
          <w:sz w:val="22"/>
        </w:rPr>
        <w:t>Use</w:t>
      </w:r>
      <w:r>
        <w:rPr>
          <w:rFonts w:ascii="Calibri"/>
          <w:b/>
          <w:spacing w:val="-7"/>
          <w:sz w:val="22"/>
        </w:rPr>
        <w:t> </w:t>
      </w:r>
      <w:r>
        <w:rPr>
          <w:rFonts w:ascii="Calibri"/>
          <w:b/>
          <w:sz w:val="22"/>
        </w:rPr>
        <w:t>Ordinance</w:t>
      </w:r>
      <w:r>
        <w:rPr>
          <w:rFonts w:ascii="Calibri"/>
          <w:b/>
          <w:spacing w:val="-7"/>
          <w:sz w:val="22"/>
        </w:rPr>
        <w:t> </w:t>
      </w:r>
      <w:r>
        <w:rPr>
          <w:rFonts w:ascii="Calibri"/>
          <w:b/>
          <w:sz w:val="22"/>
        </w:rPr>
        <w:t>Related</w:t>
      </w:r>
      <w:r>
        <w:rPr>
          <w:rFonts w:ascii="Calibri"/>
          <w:b/>
          <w:spacing w:val="-5"/>
          <w:sz w:val="22"/>
        </w:rPr>
        <w:t> </w:t>
      </w:r>
      <w:r>
        <w:rPr>
          <w:rFonts w:ascii="Calibri"/>
          <w:b/>
          <w:sz w:val="22"/>
        </w:rPr>
        <w:t>to</w:t>
      </w:r>
      <w:r>
        <w:rPr>
          <w:rFonts w:ascii="Calibri"/>
          <w:b/>
          <w:spacing w:val="-7"/>
          <w:sz w:val="22"/>
        </w:rPr>
        <w:t> </w:t>
      </w:r>
      <w:r>
        <w:rPr>
          <w:rFonts w:ascii="Calibri"/>
          <w:b/>
          <w:sz w:val="22"/>
        </w:rPr>
        <w:t>Temporary</w:t>
      </w:r>
      <w:r>
        <w:rPr>
          <w:rFonts w:ascii="Calibri"/>
          <w:b/>
          <w:spacing w:val="-3"/>
          <w:sz w:val="22"/>
        </w:rPr>
        <w:t> </w:t>
      </w:r>
      <w:r>
        <w:rPr>
          <w:rFonts w:ascii="Calibri"/>
          <w:b/>
          <w:sz w:val="22"/>
        </w:rPr>
        <w:t>and</w:t>
      </w:r>
      <w:r>
        <w:rPr>
          <w:rFonts w:ascii="Calibri"/>
          <w:b/>
          <w:spacing w:val="-5"/>
          <w:sz w:val="22"/>
        </w:rPr>
        <w:t> </w:t>
      </w:r>
      <w:r>
        <w:rPr>
          <w:rFonts w:ascii="Calibri"/>
          <w:b/>
          <w:sz w:val="22"/>
        </w:rPr>
        <w:t>Prohibited</w:t>
      </w:r>
      <w:r>
        <w:rPr>
          <w:rFonts w:ascii="Calibri"/>
          <w:b/>
          <w:spacing w:val="-5"/>
          <w:sz w:val="22"/>
        </w:rPr>
        <w:t> </w:t>
      </w:r>
      <w:r>
        <w:rPr>
          <w:rFonts w:ascii="Calibri"/>
          <w:b/>
          <w:sz w:val="22"/>
        </w:rPr>
        <w:t>Signs,</w:t>
      </w:r>
      <w:r>
        <w:rPr>
          <w:rFonts w:ascii="Calibri"/>
          <w:b/>
          <w:spacing w:val="-3"/>
          <w:sz w:val="22"/>
        </w:rPr>
        <w:t> </w:t>
      </w:r>
      <w:r>
        <w:rPr>
          <w:rFonts w:ascii="Calibri"/>
          <w:b/>
          <w:sz w:val="22"/>
        </w:rPr>
        <w:t>Including</w:t>
      </w:r>
      <w:r>
        <w:rPr>
          <w:rFonts w:ascii="Calibri"/>
          <w:b/>
          <w:spacing w:val="-4"/>
          <w:sz w:val="22"/>
        </w:rPr>
        <w:t> </w:t>
      </w:r>
      <w:r>
        <w:rPr>
          <w:rFonts w:ascii="Calibri"/>
          <w:b/>
          <w:spacing w:val="-2"/>
          <w:sz w:val="22"/>
        </w:rPr>
        <w:t>Banana</w:t>
      </w:r>
    </w:p>
    <w:p>
      <w:pPr>
        <w:pStyle w:val="ListParagraph"/>
        <w:numPr>
          <w:ilvl w:val="0"/>
          <w:numId w:val="24"/>
        </w:numPr>
        <w:tabs>
          <w:tab w:pos="2879" w:val="left" w:leader="none"/>
        </w:tabs>
        <w:spacing w:line="240" w:lineRule="auto" w:before="39" w:after="0"/>
        <w:ind w:left="2879" w:right="0" w:hanging="2527"/>
        <w:jc w:val="left"/>
        <w:rPr>
          <w:rFonts w:ascii="Calibri"/>
          <w:b/>
          <w:sz w:val="22"/>
        </w:rPr>
      </w:pPr>
      <w:r>
        <w:rPr>
          <w:rFonts w:ascii="Calibri"/>
          <w:b/>
          <w:spacing w:val="-2"/>
          <w:sz w:val="22"/>
        </w:rPr>
        <w:t>Signs.</w:t>
      </w:r>
    </w:p>
    <w:p>
      <w:pPr>
        <w:pStyle w:val="ListParagraph"/>
        <w:numPr>
          <w:ilvl w:val="0"/>
          <w:numId w:val="24"/>
        </w:numPr>
        <w:tabs>
          <w:tab w:pos="1079" w:val="left" w:leader="none"/>
        </w:tabs>
        <w:spacing w:line="240" w:lineRule="auto" w:before="41" w:after="0"/>
        <w:ind w:left="1079" w:right="0" w:hanging="728"/>
        <w:jc w:val="left"/>
        <w:rPr>
          <w:rFonts w:ascii="Calibri"/>
          <w:sz w:val="22"/>
        </w:rPr>
      </w:pPr>
      <w:r>
        <w:rPr>
          <w:rFonts w:ascii="Calibri"/>
          <w:sz w:val="22"/>
        </w:rPr>
        <w:t>Mrs.</w:t>
      </w:r>
      <w:r>
        <w:rPr>
          <w:rFonts w:ascii="Calibri"/>
          <w:spacing w:val="-6"/>
          <w:sz w:val="22"/>
        </w:rPr>
        <w:t> </w:t>
      </w:r>
      <w:r>
        <w:rPr>
          <w:rFonts w:ascii="Calibri"/>
          <w:sz w:val="22"/>
        </w:rPr>
        <w:t>Chatterley</w:t>
      </w:r>
      <w:r>
        <w:rPr>
          <w:rFonts w:ascii="Calibri"/>
          <w:spacing w:val="-2"/>
          <w:sz w:val="22"/>
        </w:rPr>
        <w:t> </w:t>
      </w:r>
      <w:r>
        <w:rPr>
          <w:rFonts w:ascii="Calibri"/>
          <w:sz w:val="22"/>
        </w:rPr>
        <w:t>stated</w:t>
      </w:r>
      <w:r>
        <w:rPr>
          <w:rFonts w:ascii="Calibri"/>
          <w:spacing w:val="-6"/>
          <w:sz w:val="22"/>
        </w:rPr>
        <w:t> </w:t>
      </w:r>
      <w:r>
        <w:rPr>
          <w:rFonts w:ascii="Calibri"/>
          <w:sz w:val="22"/>
        </w:rPr>
        <w:t>that</w:t>
      </w:r>
      <w:r>
        <w:rPr>
          <w:rFonts w:ascii="Calibri"/>
          <w:spacing w:val="-4"/>
          <w:sz w:val="22"/>
        </w:rPr>
        <w:t> </w:t>
      </w:r>
      <w:r>
        <w:rPr>
          <w:rFonts w:ascii="Calibri"/>
          <w:sz w:val="22"/>
        </w:rPr>
        <w:t>a</w:t>
      </w:r>
      <w:r>
        <w:rPr>
          <w:rFonts w:ascii="Calibri"/>
          <w:spacing w:val="-3"/>
          <w:sz w:val="22"/>
        </w:rPr>
        <w:t> </w:t>
      </w:r>
      <w:r>
        <w:rPr>
          <w:rFonts w:ascii="Calibri"/>
          <w:sz w:val="22"/>
        </w:rPr>
        <w:t>text</w:t>
      </w:r>
      <w:r>
        <w:rPr>
          <w:rFonts w:ascii="Calibri"/>
          <w:spacing w:val="-3"/>
          <w:sz w:val="22"/>
        </w:rPr>
        <w:t> </w:t>
      </w:r>
      <w:r>
        <w:rPr>
          <w:rFonts w:ascii="Calibri"/>
          <w:sz w:val="22"/>
        </w:rPr>
        <w:t>amendment</w:t>
      </w:r>
      <w:r>
        <w:rPr>
          <w:rFonts w:ascii="Calibri"/>
          <w:spacing w:val="-5"/>
          <w:sz w:val="22"/>
        </w:rPr>
        <w:t> </w:t>
      </w:r>
      <w:r>
        <w:rPr>
          <w:rFonts w:ascii="Calibri"/>
          <w:sz w:val="22"/>
        </w:rPr>
        <w:t>to</w:t>
      </w:r>
      <w:r>
        <w:rPr>
          <w:rFonts w:ascii="Calibri"/>
          <w:spacing w:val="-2"/>
          <w:sz w:val="22"/>
        </w:rPr>
        <w:t> </w:t>
      </w:r>
      <w:r>
        <w:rPr>
          <w:rFonts w:ascii="Calibri"/>
          <w:sz w:val="22"/>
        </w:rPr>
        <w:t>update</w:t>
      </w:r>
      <w:r>
        <w:rPr>
          <w:rFonts w:ascii="Calibri"/>
          <w:spacing w:val="-2"/>
          <w:sz w:val="22"/>
        </w:rPr>
        <w:t> </w:t>
      </w:r>
      <w:r>
        <w:rPr>
          <w:rFonts w:ascii="Calibri"/>
          <w:sz w:val="22"/>
        </w:rPr>
        <w:t>the</w:t>
      </w:r>
      <w:r>
        <w:rPr>
          <w:rFonts w:ascii="Calibri"/>
          <w:spacing w:val="-6"/>
          <w:sz w:val="22"/>
        </w:rPr>
        <w:t> </w:t>
      </w:r>
      <w:r>
        <w:rPr>
          <w:rFonts w:ascii="Calibri"/>
          <w:sz w:val="22"/>
        </w:rPr>
        <w:t>Land</w:t>
      </w:r>
      <w:r>
        <w:rPr>
          <w:rFonts w:ascii="Calibri"/>
          <w:spacing w:val="-4"/>
          <w:sz w:val="22"/>
        </w:rPr>
        <w:t> </w:t>
      </w:r>
      <w:r>
        <w:rPr>
          <w:rFonts w:ascii="Calibri"/>
          <w:sz w:val="22"/>
        </w:rPr>
        <w:t>Use</w:t>
      </w:r>
      <w:r>
        <w:rPr>
          <w:rFonts w:ascii="Calibri"/>
          <w:spacing w:val="-5"/>
          <w:sz w:val="22"/>
        </w:rPr>
        <w:t> </w:t>
      </w:r>
      <w:r>
        <w:rPr>
          <w:rFonts w:ascii="Calibri"/>
          <w:sz w:val="22"/>
        </w:rPr>
        <w:t>Ordinance,</w:t>
      </w:r>
      <w:r>
        <w:rPr>
          <w:rFonts w:ascii="Calibri"/>
          <w:spacing w:val="-5"/>
          <w:sz w:val="22"/>
        </w:rPr>
        <w:t> </w:t>
      </w:r>
      <w:r>
        <w:rPr>
          <w:rFonts w:ascii="Calibri"/>
          <w:sz w:val="22"/>
        </w:rPr>
        <w:t>Chapter</w:t>
      </w:r>
      <w:r>
        <w:rPr>
          <w:rFonts w:ascii="Calibri"/>
          <w:spacing w:val="-5"/>
          <w:sz w:val="22"/>
        </w:rPr>
        <w:t> </w:t>
      </w:r>
      <w:r>
        <w:rPr>
          <w:rFonts w:ascii="Calibri"/>
          <w:sz w:val="22"/>
        </w:rPr>
        <w:t>7</w:t>
      </w:r>
      <w:r>
        <w:rPr>
          <w:rFonts w:ascii="Calibri"/>
          <w:spacing w:val="-2"/>
          <w:sz w:val="22"/>
        </w:rPr>
        <w:t> </w:t>
      </w:r>
      <w:r>
        <w:rPr>
          <w:rFonts w:ascii="Calibri"/>
          <w:sz w:val="22"/>
        </w:rPr>
        <w:t>Signs.</w:t>
      </w:r>
      <w:r>
        <w:rPr>
          <w:rFonts w:ascii="Calibri"/>
          <w:spacing w:val="-3"/>
          <w:sz w:val="22"/>
        </w:rPr>
        <w:t> </w:t>
      </w:r>
      <w:r>
        <w:rPr>
          <w:rFonts w:ascii="Calibri"/>
          <w:spacing w:val="-5"/>
          <w:sz w:val="22"/>
        </w:rPr>
        <w:t>The</w:t>
      </w:r>
    </w:p>
    <w:p>
      <w:pPr>
        <w:pStyle w:val="ListParagraph"/>
        <w:numPr>
          <w:ilvl w:val="0"/>
          <w:numId w:val="24"/>
        </w:numPr>
        <w:tabs>
          <w:tab w:pos="1078" w:val="left" w:leader="none"/>
        </w:tabs>
        <w:spacing w:line="240" w:lineRule="auto" w:before="41" w:after="0"/>
        <w:ind w:left="1078" w:right="0" w:hanging="727"/>
        <w:jc w:val="left"/>
        <w:rPr>
          <w:rFonts w:ascii="Calibri"/>
          <w:sz w:val="22"/>
        </w:rPr>
      </w:pPr>
      <w:r>
        <w:rPr>
          <w:rFonts w:ascii="Calibri"/>
          <w:sz w:val="22"/>
        </w:rPr>
        <mc:AlternateContent>
          <mc:Choice Requires="wps">
            <w:drawing>
              <wp:anchor distT="0" distB="0" distL="0" distR="0" allowOverlap="1" layoutInCell="1" locked="0" behindDoc="1" simplePos="0" relativeHeight="460718592">
                <wp:simplePos x="0" y="0"/>
                <wp:positionH relativeFrom="page">
                  <wp:posOffset>1143825</wp:posOffset>
                </wp:positionH>
                <wp:positionV relativeFrom="paragraph">
                  <wp:posOffset>107894</wp:posOffset>
                </wp:positionV>
                <wp:extent cx="5020310" cy="532130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5020310" cy="5321300"/>
                        </a:xfrm>
                        <a:custGeom>
                          <a:avLst/>
                          <a:gdLst/>
                          <a:ahLst/>
                          <a:cxnLst/>
                          <a:rect l="l" t="t" r="r" b="b"/>
                          <a:pathLst>
                            <a:path w="5020310" h="5321300">
                              <a:moveTo>
                                <a:pt x="1712709" y="4612411"/>
                              </a:moveTo>
                              <a:lnTo>
                                <a:pt x="1708378" y="4565866"/>
                              </a:lnTo>
                              <a:lnTo>
                                <a:pt x="1699336" y="4516310"/>
                              </a:lnTo>
                              <a:lnTo>
                                <a:pt x="1685226" y="4463631"/>
                              </a:lnTo>
                              <a:lnTo>
                                <a:pt x="1670443" y="4419752"/>
                              </a:lnTo>
                              <a:lnTo>
                                <a:pt x="1651762" y="4373994"/>
                              </a:lnTo>
                              <a:lnTo>
                                <a:pt x="1629067" y="4326356"/>
                              </a:lnTo>
                              <a:lnTo>
                                <a:pt x="1602232" y="4276890"/>
                              </a:lnTo>
                              <a:lnTo>
                                <a:pt x="1571180" y="4225595"/>
                              </a:lnTo>
                              <a:lnTo>
                                <a:pt x="1546352" y="4188129"/>
                              </a:lnTo>
                              <a:lnTo>
                                <a:pt x="1523365" y="4155960"/>
                              </a:lnTo>
                              <a:lnTo>
                                <a:pt x="1523365" y="4591316"/>
                              </a:lnTo>
                              <a:lnTo>
                                <a:pt x="1521104" y="4627092"/>
                              </a:lnTo>
                              <a:lnTo>
                                <a:pt x="1502143" y="4699673"/>
                              </a:lnTo>
                              <a:lnTo>
                                <a:pt x="1484033" y="4737506"/>
                              </a:lnTo>
                              <a:lnTo>
                                <a:pt x="1458074" y="4777371"/>
                              </a:lnTo>
                              <a:lnTo>
                                <a:pt x="1424381" y="4819294"/>
                              </a:lnTo>
                              <a:lnTo>
                                <a:pt x="1383055" y="4863325"/>
                              </a:lnTo>
                              <a:lnTo>
                                <a:pt x="1188986" y="5057394"/>
                              </a:lnTo>
                              <a:lnTo>
                                <a:pt x="263296" y="4131703"/>
                              </a:lnTo>
                              <a:lnTo>
                                <a:pt x="454266" y="3940733"/>
                              </a:lnTo>
                              <a:lnTo>
                                <a:pt x="505663" y="3892372"/>
                              </a:lnTo>
                              <a:lnTo>
                                <a:pt x="552894" y="3854323"/>
                              </a:lnTo>
                              <a:lnTo>
                                <a:pt x="595909" y="3826776"/>
                              </a:lnTo>
                              <a:lnTo>
                                <a:pt x="634707" y="3809885"/>
                              </a:lnTo>
                              <a:lnTo>
                                <a:pt x="677329" y="3800627"/>
                              </a:lnTo>
                              <a:lnTo>
                                <a:pt x="723658" y="3798062"/>
                              </a:lnTo>
                              <a:lnTo>
                                <a:pt x="773747" y="3802354"/>
                              </a:lnTo>
                              <a:lnTo>
                                <a:pt x="827595" y="3813670"/>
                              </a:lnTo>
                              <a:lnTo>
                                <a:pt x="885215" y="3832174"/>
                              </a:lnTo>
                              <a:lnTo>
                                <a:pt x="923099" y="3848557"/>
                              </a:lnTo>
                              <a:lnTo>
                                <a:pt x="962279" y="3868991"/>
                              </a:lnTo>
                              <a:lnTo>
                                <a:pt x="1002766" y="3893515"/>
                              </a:lnTo>
                              <a:lnTo>
                                <a:pt x="1044536" y="3922141"/>
                              </a:lnTo>
                              <a:lnTo>
                                <a:pt x="1087589" y="3954907"/>
                              </a:lnTo>
                              <a:lnTo>
                                <a:pt x="1131900" y="3991826"/>
                              </a:lnTo>
                              <a:lnTo>
                                <a:pt x="1177455" y="4032923"/>
                              </a:lnTo>
                              <a:lnTo>
                                <a:pt x="1224254" y="4078224"/>
                              </a:lnTo>
                              <a:lnTo>
                                <a:pt x="1262214" y="4117200"/>
                              </a:lnTo>
                              <a:lnTo>
                                <a:pt x="1297444" y="4155452"/>
                              </a:lnTo>
                              <a:lnTo>
                                <a:pt x="1329969" y="4192943"/>
                              </a:lnTo>
                              <a:lnTo>
                                <a:pt x="1359839" y="4229659"/>
                              </a:lnTo>
                              <a:lnTo>
                                <a:pt x="1387081" y="4265587"/>
                              </a:lnTo>
                              <a:lnTo>
                                <a:pt x="1411732" y="4300677"/>
                              </a:lnTo>
                              <a:lnTo>
                                <a:pt x="1433817" y="4334929"/>
                              </a:lnTo>
                              <a:lnTo>
                                <a:pt x="1460563" y="4382351"/>
                              </a:lnTo>
                              <a:lnTo>
                                <a:pt x="1482458" y="4428185"/>
                              </a:lnTo>
                              <a:lnTo>
                                <a:pt x="1499666" y="4472356"/>
                              </a:lnTo>
                              <a:lnTo>
                                <a:pt x="1512316" y="4514850"/>
                              </a:lnTo>
                              <a:lnTo>
                                <a:pt x="1520545" y="4555604"/>
                              </a:lnTo>
                              <a:lnTo>
                                <a:pt x="1523365" y="4591316"/>
                              </a:lnTo>
                              <a:lnTo>
                                <a:pt x="1523365" y="4155960"/>
                              </a:lnTo>
                              <a:lnTo>
                                <a:pt x="1490065" y="4112133"/>
                              </a:lnTo>
                              <a:lnTo>
                                <a:pt x="1458595" y="4073677"/>
                              </a:lnTo>
                              <a:lnTo>
                                <a:pt x="1424889" y="4034929"/>
                              </a:lnTo>
                              <a:lnTo>
                                <a:pt x="1388948" y="3995953"/>
                              </a:lnTo>
                              <a:lnTo>
                                <a:pt x="1350772" y="3956748"/>
                              </a:lnTo>
                              <a:lnTo>
                                <a:pt x="1310170" y="3917289"/>
                              </a:lnTo>
                              <a:lnTo>
                                <a:pt x="1269606" y="3880129"/>
                              </a:lnTo>
                              <a:lnTo>
                                <a:pt x="1229080" y="3845217"/>
                              </a:lnTo>
                              <a:lnTo>
                                <a:pt x="1188580" y="3812540"/>
                              </a:lnTo>
                              <a:lnTo>
                                <a:pt x="1169352" y="3798062"/>
                              </a:lnTo>
                              <a:lnTo>
                                <a:pt x="1148118" y="3782072"/>
                              </a:lnTo>
                              <a:lnTo>
                                <a:pt x="1107694" y="3753777"/>
                              </a:lnTo>
                              <a:lnTo>
                                <a:pt x="1067308" y="3727627"/>
                              </a:lnTo>
                              <a:lnTo>
                                <a:pt x="1026960" y="3703586"/>
                              </a:lnTo>
                              <a:lnTo>
                                <a:pt x="981049" y="3679647"/>
                              </a:lnTo>
                              <a:lnTo>
                                <a:pt x="935380" y="3659060"/>
                              </a:lnTo>
                              <a:lnTo>
                                <a:pt x="890016" y="3641814"/>
                              </a:lnTo>
                              <a:lnTo>
                                <a:pt x="844981" y="3627818"/>
                              </a:lnTo>
                              <a:lnTo>
                                <a:pt x="800341" y="3617036"/>
                              </a:lnTo>
                              <a:lnTo>
                                <a:pt x="756132" y="3609390"/>
                              </a:lnTo>
                              <a:lnTo>
                                <a:pt x="712393" y="3604844"/>
                              </a:lnTo>
                              <a:lnTo>
                                <a:pt x="665822" y="3603802"/>
                              </a:lnTo>
                              <a:lnTo>
                                <a:pt x="620522" y="3608120"/>
                              </a:lnTo>
                              <a:lnTo>
                                <a:pt x="576503" y="3617620"/>
                              </a:lnTo>
                              <a:lnTo>
                                <a:pt x="533755" y="3632098"/>
                              </a:lnTo>
                              <a:lnTo>
                                <a:pt x="492302" y="3651351"/>
                              </a:lnTo>
                              <a:lnTo>
                                <a:pt x="428472" y="3692842"/>
                              </a:lnTo>
                              <a:lnTo>
                                <a:pt x="392658" y="3721798"/>
                              </a:lnTo>
                              <a:lnTo>
                                <a:pt x="354228" y="3756164"/>
                              </a:lnTo>
                              <a:lnTo>
                                <a:pt x="313156" y="3795877"/>
                              </a:lnTo>
                              <a:lnTo>
                                <a:pt x="0" y="4109034"/>
                              </a:lnTo>
                              <a:lnTo>
                                <a:pt x="1211719" y="5320754"/>
                              </a:lnTo>
                              <a:lnTo>
                                <a:pt x="1475079" y="5057394"/>
                              </a:lnTo>
                              <a:lnTo>
                                <a:pt x="1539722" y="4992751"/>
                              </a:lnTo>
                              <a:lnTo>
                                <a:pt x="1578660" y="4951374"/>
                              </a:lnTo>
                              <a:lnTo>
                                <a:pt x="1612620" y="4909909"/>
                              </a:lnTo>
                              <a:lnTo>
                                <a:pt x="1641551" y="4868100"/>
                              </a:lnTo>
                              <a:lnTo>
                                <a:pt x="1665401" y="4825733"/>
                              </a:lnTo>
                              <a:lnTo>
                                <a:pt x="1684159" y="4783531"/>
                              </a:lnTo>
                              <a:lnTo>
                                <a:pt x="1698536" y="4741367"/>
                              </a:lnTo>
                              <a:lnTo>
                                <a:pt x="1708162" y="4698962"/>
                              </a:lnTo>
                              <a:lnTo>
                                <a:pt x="1712683" y="4656023"/>
                              </a:lnTo>
                              <a:lnTo>
                                <a:pt x="1712709" y="4612411"/>
                              </a:lnTo>
                              <a:close/>
                            </a:path>
                            <a:path w="5020310" h="5321300">
                              <a:moveTo>
                                <a:pt x="2931718" y="3600767"/>
                              </a:moveTo>
                              <a:lnTo>
                                <a:pt x="2702026" y="3519830"/>
                              </a:lnTo>
                              <a:lnTo>
                                <a:pt x="2443810" y="3429050"/>
                              </a:lnTo>
                              <a:lnTo>
                                <a:pt x="2387396" y="3410559"/>
                              </a:lnTo>
                              <a:lnTo>
                                <a:pt x="2333091" y="3395332"/>
                              </a:lnTo>
                              <a:lnTo>
                                <a:pt x="2280882" y="3383229"/>
                              </a:lnTo>
                              <a:lnTo>
                                <a:pt x="2262670" y="3379901"/>
                              </a:lnTo>
                              <a:lnTo>
                                <a:pt x="2230780" y="3374072"/>
                              </a:lnTo>
                              <a:lnTo>
                                <a:pt x="2182774" y="3367697"/>
                              </a:lnTo>
                              <a:lnTo>
                                <a:pt x="2153958" y="3366655"/>
                              </a:lnTo>
                              <a:lnTo>
                                <a:pt x="2122284" y="3368548"/>
                              </a:lnTo>
                              <a:lnTo>
                                <a:pt x="2087638" y="3373069"/>
                              </a:lnTo>
                              <a:lnTo>
                                <a:pt x="2049932" y="3379901"/>
                              </a:lnTo>
                              <a:lnTo>
                                <a:pt x="2077834" y="3335655"/>
                              </a:lnTo>
                              <a:lnTo>
                                <a:pt x="2100364" y="3291548"/>
                              </a:lnTo>
                              <a:lnTo>
                                <a:pt x="2117483" y="3247606"/>
                              </a:lnTo>
                              <a:lnTo>
                                <a:pt x="2129142" y="3203854"/>
                              </a:lnTo>
                              <a:lnTo>
                                <a:pt x="2135301" y="3160318"/>
                              </a:lnTo>
                              <a:lnTo>
                                <a:pt x="2135924" y="3117024"/>
                              </a:lnTo>
                              <a:lnTo>
                                <a:pt x="2130983" y="3073984"/>
                              </a:lnTo>
                              <a:lnTo>
                                <a:pt x="2119185" y="3024479"/>
                              </a:lnTo>
                              <a:lnTo>
                                <a:pt x="2101888" y="2976054"/>
                              </a:lnTo>
                              <a:lnTo>
                                <a:pt x="2079015" y="2928734"/>
                              </a:lnTo>
                              <a:lnTo>
                                <a:pt x="2050491" y="2882595"/>
                              </a:lnTo>
                              <a:lnTo>
                                <a:pt x="2016239" y="2837675"/>
                              </a:lnTo>
                              <a:lnTo>
                                <a:pt x="2002967" y="2823222"/>
                              </a:lnTo>
                              <a:lnTo>
                                <a:pt x="1976183" y="2794038"/>
                              </a:lnTo>
                              <a:lnTo>
                                <a:pt x="1950021" y="2769844"/>
                              </a:lnTo>
                              <a:lnTo>
                                <a:pt x="1950021" y="3123654"/>
                              </a:lnTo>
                              <a:lnTo>
                                <a:pt x="1947214" y="3159112"/>
                              </a:lnTo>
                              <a:lnTo>
                                <a:pt x="1923262" y="3229660"/>
                              </a:lnTo>
                              <a:lnTo>
                                <a:pt x="1900516" y="3266808"/>
                              </a:lnTo>
                              <a:lnTo>
                                <a:pt x="1870214" y="3305530"/>
                              </a:lnTo>
                              <a:lnTo>
                                <a:pt x="1832495" y="3346005"/>
                              </a:lnTo>
                              <a:lnTo>
                                <a:pt x="1573974" y="3604526"/>
                              </a:lnTo>
                              <a:lnTo>
                                <a:pt x="1173124" y="3203676"/>
                              </a:lnTo>
                              <a:lnTo>
                                <a:pt x="1460766" y="2916034"/>
                              </a:lnTo>
                              <a:lnTo>
                                <a:pt x="1501305" y="2879814"/>
                              </a:lnTo>
                              <a:lnTo>
                                <a:pt x="1541843" y="2852343"/>
                              </a:lnTo>
                              <a:lnTo>
                                <a:pt x="1582470" y="2833713"/>
                              </a:lnTo>
                              <a:lnTo>
                                <a:pt x="1623288" y="2823984"/>
                              </a:lnTo>
                              <a:lnTo>
                                <a:pt x="1664385" y="2823222"/>
                              </a:lnTo>
                              <a:lnTo>
                                <a:pt x="1714423" y="2832900"/>
                              </a:lnTo>
                              <a:lnTo>
                                <a:pt x="1762429" y="2851810"/>
                              </a:lnTo>
                              <a:lnTo>
                                <a:pt x="1808353" y="2880118"/>
                              </a:lnTo>
                              <a:lnTo>
                                <a:pt x="1852193" y="2918028"/>
                              </a:lnTo>
                              <a:lnTo>
                                <a:pt x="1879295" y="2948228"/>
                              </a:lnTo>
                              <a:lnTo>
                                <a:pt x="1902320" y="2980448"/>
                              </a:lnTo>
                              <a:lnTo>
                                <a:pt x="1921332" y="3014573"/>
                              </a:lnTo>
                              <a:lnTo>
                                <a:pt x="1936343" y="3050476"/>
                              </a:lnTo>
                              <a:lnTo>
                                <a:pt x="1946490" y="3087459"/>
                              </a:lnTo>
                              <a:lnTo>
                                <a:pt x="1950021" y="3123654"/>
                              </a:lnTo>
                              <a:lnTo>
                                <a:pt x="1950021" y="2769844"/>
                              </a:lnTo>
                              <a:lnTo>
                                <a:pt x="1892858" y="2722905"/>
                              </a:lnTo>
                              <a:lnTo>
                                <a:pt x="1848853" y="2694076"/>
                              </a:lnTo>
                              <a:lnTo>
                                <a:pt x="1803184" y="2669540"/>
                              </a:lnTo>
                              <a:lnTo>
                                <a:pt x="1755775" y="2649182"/>
                              </a:lnTo>
                              <a:lnTo>
                                <a:pt x="1696986" y="2631262"/>
                              </a:lnTo>
                              <a:lnTo>
                                <a:pt x="1641386" y="2623121"/>
                              </a:lnTo>
                              <a:lnTo>
                                <a:pt x="1588782" y="2624366"/>
                              </a:lnTo>
                              <a:lnTo>
                                <a:pt x="1538973" y="2634526"/>
                              </a:lnTo>
                              <a:lnTo>
                                <a:pt x="1499692" y="2650337"/>
                              </a:lnTo>
                              <a:lnTo>
                                <a:pt x="1458404" y="2673540"/>
                              </a:lnTo>
                              <a:lnTo>
                                <a:pt x="1415046" y="2704109"/>
                              </a:lnTo>
                              <a:lnTo>
                                <a:pt x="1369593" y="2741968"/>
                              </a:lnTo>
                              <a:lnTo>
                                <a:pt x="1321981" y="2787065"/>
                              </a:lnTo>
                              <a:lnTo>
                                <a:pt x="918933" y="3190113"/>
                              </a:lnTo>
                              <a:lnTo>
                                <a:pt x="2130653" y="4401832"/>
                              </a:lnTo>
                              <a:lnTo>
                                <a:pt x="2250973" y="4281513"/>
                              </a:lnTo>
                              <a:lnTo>
                                <a:pt x="1712887" y="3743439"/>
                              </a:lnTo>
                              <a:lnTo>
                                <a:pt x="1851799" y="3604526"/>
                              </a:lnTo>
                              <a:lnTo>
                                <a:pt x="1893671" y="3565245"/>
                              </a:lnTo>
                              <a:lnTo>
                                <a:pt x="1925104" y="3542715"/>
                              </a:lnTo>
                              <a:lnTo>
                                <a:pt x="1965299" y="3527234"/>
                              </a:lnTo>
                              <a:lnTo>
                                <a:pt x="2012162" y="3519830"/>
                              </a:lnTo>
                              <a:lnTo>
                                <a:pt x="2040178" y="3519830"/>
                              </a:lnTo>
                              <a:lnTo>
                                <a:pt x="2110854" y="3529673"/>
                              </a:lnTo>
                              <a:lnTo>
                                <a:pt x="2154301" y="3540061"/>
                              </a:lnTo>
                              <a:lnTo>
                                <a:pt x="2193988" y="3551021"/>
                              </a:lnTo>
                              <a:lnTo>
                                <a:pt x="2239175" y="3564331"/>
                              </a:lnTo>
                              <a:lnTo>
                                <a:pt x="2289899" y="3580180"/>
                              </a:lnTo>
                              <a:lnTo>
                                <a:pt x="2346160" y="3598748"/>
                              </a:lnTo>
                              <a:lnTo>
                                <a:pt x="2780474" y="3752011"/>
                              </a:lnTo>
                              <a:lnTo>
                                <a:pt x="2931718" y="3600767"/>
                              </a:lnTo>
                              <a:close/>
                            </a:path>
                            <a:path w="5020310" h="5321300">
                              <a:moveTo>
                                <a:pt x="3796703" y="2735770"/>
                              </a:moveTo>
                              <a:lnTo>
                                <a:pt x="3564877" y="2611844"/>
                              </a:lnTo>
                              <a:lnTo>
                                <a:pt x="3018840" y="2323515"/>
                              </a:lnTo>
                              <a:lnTo>
                                <a:pt x="3018840" y="2518460"/>
                              </a:lnTo>
                              <a:lnTo>
                                <a:pt x="2710650" y="2826639"/>
                              </a:lnTo>
                              <a:lnTo>
                                <a:pt x="2684932" y="2781211"/>
                              </a:lnTo>
                              <a:lnTo>
                                <a:pt x="2506421" y="2462250"/>
                              </a:lnTo>
                              <a:lnTo>
                                <a:pt x="2480792" y="2416759"/>
                              </a:lnTo>
                              <a:lnTo>
                                <a:pt x="2455049" y="2371344"/>
                              </a:lnTo>
                              <a:lnTo>
                                <a:pt x="2430716" y="2329726"/>
                              </a:lnTo>
                              <a:lnTo>
                                <a:pt x="2405862" y="2288641"/>
                              </a:lnTo>
                              <a:lnTo>
                                <a:pt x="2380577" y="2248217"/>
                              </a:lnTo>
                              <a:lnTo>
                                <a:pt x="2354516" y="2208009"/>
                              </a:lnTo>
                              <a:lnTo>
                                <a:pt x="2327922" y="2168474"/>
                              </a:lnTo>
                              <a:lnTo>
                                <a:pt x="2300655" y="2129447"/>
                              </a:lnTo>
                              <a:lnTo>
                                <a:pt x="2272677" y="2090940"/>
                              </a:lnTo>
                              <a:lnTo>
                                <a:pt x="2308301" y="2113635"/>
                              </a:lnTo>
                              <a:lnTo>
                                <a:pt x="2347137" y="2137651"/>
                              </a:lnTo>
                              <a:lnTo>
                                <a:pt x="2389162" y="2162987"/>
                              </a:lnTo>
                              <a:lnTo>
                                <a:pt x="2434336" y="2189657"/>
                              </a:lnTo>
                              <a:lnTo>
                                <a:pt x="2533967" y="2247023"/>
                              </a:lnTo>
                              <a:lnTo>
                                <a:pt x="3018840" y="2518460"/>
                              </a:lnTo>
                              <a:lnTo>
                                <a:pt x="3018840" y="2323515"/>
                              </a:lnTo>
                              <a:lnTo>
                                <a:pt x="2578392" y="2090940"/>
                              </a:lnTo>
                              <a:lnTo>
                                <a:pt x="2212937" y="1896097"/>
                              </a:lnTo>
                              <a:lnTo>
                                <a:pt x="2083384" y="2025650"/>
                              </a:lnTo>
                              <a:lnTo>
                                <a:pt x="2207234" y="2248065"/>
                              </a:lnTo>
                              <a:lnTo>
                                <a:pt x="2232012" y="2292781"/>
                              </a:lnTo>
                              <a:lnTo>
                                <a:pt x="2797340" y="3319335"/>
                              </a:lnTo>
                              <a:lnTo>
                                <a:pt x="2945981" y="3586492"/>
                              </a:lnTo>
                              <a:lnTo>
                                <a:pt x="3073717" y="3458756"/>
                              </a:lnTo>
                              <a:lnTo>
                                <a:pt x="3024924" y="3373996"/>
                              </a:lnTo>
                              <a:lnTo>
                                <a:pt x="2855353" y="3076664"/>
                              </a:lnTo>
                              <a:lnTo>
                                <a:pt x="2806560" y="2991904"/>
                              </a:lnTo>
                              <a:lnTo>
                                <a:pt x="2971825" y="2826639"/>
                              </a:lnTo>
                              <a:lnTo>
                                <a:pt x="3186620" y="2611844"/>
                              </a:lnTo>
                              <a:lnTo>
                                <a:pt x="3659670" y="2872803"/>
                              </a:lnTo>
                              <a:lnTo>
                                <a:pt x="3796703" y="2735770"/>
                              </a:lnTo>
                              <a:close/>
                            </a:path>
                            <a:path w="5020310" h="5321300">
                              <a:moveTo>
                                <a:pt x="4019270" y="2513215"/>
                              </a:moveTo>
                              <a:lnTo>
                                <a:pt x="3468776" y="1962734"/>
                              </a:lnTo>
                              <a:lnTo>
                                <a:pt x="3895407" y="1536115"/>
                              </a:lnTo>
                              <a:lnTo>
                                <a:pt x="3752354" y="1393075"/>
                              </a:lnTo>
                              <a:lnTo>
                                <a:pt x="3325736" y="1819694"/>
                              </a:lnTo>
                              <a:lnTo>
                                <a:pt x="2950527" y="1444485"/>
                              </a:lnTo>
                              <a:lnTo>
                                <a:pt x="3443478" y="951534"/>
                              </a:lnTo>
                              <a:lnTo>
                                <a:pt x="3300488" y="808558"/>
                              </a:lnTo>
                              <a:lnTo>
                                <a:pt x="2687294" y="1421752"/>
                              </a:lnTo>
                              <a:lnTo>
                                <a:pt x="3899014" y="2633472"/>
                              </a:lnTo>
                              <a:lnTo>
                                <a:pt x="4019270" y="2513215"/>
                              </a:lnTo>
                              <a:close/>
                            </a:path>
                            <a:path w="5020310" h="5321300">
                              <a:moveTo>
                                <a:pt x="5020018" y="1512468"/>
                              </a:moveTo>
                              <a:lnTo>
                                <a:pt x="3951274" y="443738"/>
                              </a:lnTo>
                              <a:lnTo>
                                <a:pt x="4252023" y="142976"/>
                              </a:lnTo>
                              <a:lnTo>
                                <a:pt x="4109047" y="0"/>
                              </a:lnTo>
                              <a:lnTo>
                                <a:pt x="3388576" y="720471"/>
                              </a:lnTo>
                              <a:lnTo>
                                <a:pt x="3531565" y="863447"/>
                              </a:lnTo>
                              <a:lnTo>
                                <a:pt x="3831018" y="563981"/>
                              </a:lnTo>
                              <a:lnTo>
                                <a:pt x="4899761" y="1632724"/>
                              </a:lnTo>
                              <a:lnTo>
                                <a:pt x="5020018" y="151246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0.065002pt;margin-top:8.495639pt;width:395.3pt;height:419pt;mso-position-horizontal-relative:page;mso-position-vertical-relative:paragraph;z-index:-42597888" id="docshape19" coordorigin="1801,170" coordsize="7906,8380" path="m4498,7434l4492,7360,4477,7282,4455,7199,4432,7130,4403,7058,4367,6983,4325,6905,4276,6824,4237,6765,4200,6715,4200,7400,4197,7457,4186,7513,4167,7571,4138,7631,4097,7693,4044,7759,3979,7829,3674,8134,2216,6677,2517,6376,2598,6300,2672,6240,2740,6196,2801,6170,2868,6155,2941,6151,3020,6158,3105,6176,3195,6205,3255,6231,3317,6263,3380,6301,3446,6347,3514,6398,3584,6456,3656,6521,3729,6592,3789,6654,3845,6714,3896,6773,3943,6831,3986,6887,4025,6943,4059,6997,4101,7071,4136,7143,4163,7213,4183,7280,4196,7344,4200,7400,4200,6715,4194,6706,4148,6646,4098,6585,4045,6524,3989,6463,3929,6401,3865,6339,3801,6280,3737,6225,3673,6174,3643,6151,3609,6126,3546,6081,3482,6040,3419,6002,3346,5965,3274,5932,3203,5905,3132,5883,3062,5866,2992,5854,2923,5847,2850,5845,2779,5852,2709,5867,2642,5890,2577,5920,2528,5948,2476,5985,2420,6031,2359,6085,2294,6148,1801,6641,3710,8549,4124,8134,4226,8033,4287,7967,4341,7902,4386,7836,4424,7769,4454,7703,4476,7637,4491,7570,4498,7502,4498,7434xm6418,5840l6056,5713,5650,5570,5561,5541,5475,5517,5393,5498,5365,5493,5314,5483,5239,5473,5193,5472,5143,5475,5089,5482,5030,5493,5073,5423,5109,5353,5136,5284,5154,5215,5164,5147,5165,5089,5165,5079,5157,5011,5139,4933,5111,4857,5075,4782,5030,4709,4976,4639,4956,4616,4913,4570,4872,4532,4872,5089,4868,5145,4854,5200,4830,5256,4794,5314,4747,5375,4687,5439,4280,5846,3649,5215,4102,4762,4166,4705,4229,4662,4293,4632,4358,4617,4422,4616,4501,4631,4577,4661,4649,4706,4718,4765,4761,4813,4797,4864,4827,4917,4851,4974,4867,5032,4872,5089,4872,4532,4849,4510,4782,4458,4713,4413,4641,4374,4566,4342,4474,4314,4386,4301,4303,4303,4225,4319,4163,4344,4098,4380,4030,4428,3958,4488,3883,4559,3248,5194,5157,7102,5346,6912,4499,6065,4718,5846,4753,5812,4783,5784,4810,5763,4833,5749,4863,5735,4896,5725,4932,5717,4970,5713,5014,5713,5066,5718,5125,5728,5194,5745,5256,5762,5328,5783,5407,5808,5496,5837,6180,6079,6418,5840xm7780,4478l7415,4283,6555,3829,6555,4136,6070,4621,6030,4550,5748,4047,5708,3976,5668,3904,5629,3839,5590,3774,5550,3710,5509,3647,5467,3585,5424,3523,5380,3463,5436,3498,5498,3536,5564,3576,5635,3618,5792,3709,6555,4136,6555,3829,5862,3463,5286,3156,5082,3360,5277,3710,5316,3781,6207,5397,6441,5818,6642,5617,6565,5483,6298,5015,6221,4882,6481,4621,6820,4283,7565,4694,7780,4478xm8131,4128l7264,3261,7936,2589,7711,2364,7039,3036,6448,2445,7224,1668,6999,1443,6033,2409,7941,4317,8131,4128xm9707,2552l8024,869,8497,395,8272,170,7138,1305,7363,1530,7834,1058,9517,2741,9707,2552xe" filled="true" fillcolor="#c0c0c0" stroked="false">
                <v:path arrowok="t"/>
                <v:fill opacity="32896f" type="solid"/>
                <w10:wrap type="none"/>
              </v:shape>
            </w:pict>
          </mc:Fallback>
        </mc:AlternateContent>
      </w:r>
      <w:r>
        <w:rPr>
          <w:rFonts w:ascii="Calibri"/>
          <w:sz w:val="22"/>
        </w:rPr>
        <w:t>amendment</w:t>
      </w:r>
      <w:r>
        <w:rPr>
          <w:rFonts w:ascii="Calibri"/>
          <w:spacing w:val="-5"/>
          <w:sz w:val="22"/>
        </w:rPr>
        <w:t> </w:t>
      </w:r>
      <w:r>
        <w:rPr>
          <w:rFonts w:ascii="Calibri"/>
          <w:sz w:val="22"/>
        </w:rPr>
        <w:t>is</w:t>
      </w:r>
      <w:r>
        <w:rPr>
          <w:rFonts w:ascii="Calibri"/>
          <w:spacing w:val="-3"/>
          <w:sz w:val="22"/>
        </w:rPr>
        <w:t> </w:t>
      </w:r>
      <w:r>
        <w:rPr>
          <w:rFonts w:ascii="Calibri"/>
          <w:sz w:val="22"/>
        </w:rPr>
        <w:t>to</w:t>
      </w:r>
      <w:r>
        <w:rPr>
          <w:rFonts w:ascii="Calibri"/>
          <w:spacing w:val="-3"/>
          <w:sz w:val="22"/>
        </w:rPr>
        <w:t> </w:t>
      </w:r>
      <w:r>
        <w:rPr>
          <w:rFonts w:ascii="Calibri"/>
          <w:sz w:val="22"/>
        </w:rPr>
        <w:t>consider</w:t>
      </w:r>
      <w:r>
        <w:rPr>
          <w:rFonts w:ascii="Calibri"/>
          <w:spacing w:val="-5"/>
          <w:sz w:val="22"/>
        </w:rPr>
        <w:t> </w:t>
      </w:r>
      <w:r>
        <w:rPr>
          <w:rFonts w:ascii="Calibri"/>
          <w:sz w:val="22"/>
        </w:rPr>
        <w:t>amendments</w:t>
      </w:r>
      <w:r>
        <w:rPr>
          <w:rFonts w:ascii="Calibri"/>
          <w:spacing w:val="-5"/>
          <w:sz w:val="22"/>
        </w:rPr>
        <w:t> </w:t>
      </w:r>
      <w:r>
        <w:rPr>
          <w:rFonts w:ascii="Calibri"/>
          <w:sz w:val="22"/>
        </w:rPr>
        <w:t>to</w:t>
      </w:r>
      <w:r>
        <w:rPr>
          <w:rFonts w:ascii="Calibri"/>
          <w:spacing w:val="-3"/>
          <w:sz w:val="22"/>
        </w:rPr>
        <w:t> </w:t>
      </w:r>
      <w:r>
        <w:rPr>
          <w:rFonts w:ascii="Calibri"/>
          <w:sz w:val="22"/>
        </w:rPr>
        <w:t>the</w:t>
      </w:r>
      <w:r>
        <w:rPr>
          <w:rFonts w:ascii="Calibri"/>
          <w:spacing w:val="-5"/>
          <w:sz w:val="22"/>
        </w:rPr>
        <w:t> </w:t>
      </w:r>
      <w:r>
        <w:rPr>
          <w:rFonts w:ascii="Calibri"/>
          <w:sz w:val="22"/>
        </w:rPr>
        <w:t>prohibited</w:t>
      </w:r>
      <w:r>
        <w:rPr>
          <w:rFonts w:ascii="Calibri"/>
          <w:spacing w:val="-5"/>
          <w:sz w:val="22"/>
        </w:rPr>
        <w:t> </w:t>
      </w:r>
      <w:r>
        <w:rPr>
          <w:rFonts w:ascii="Calibri"/>
          <w:sz w:val="22"/>
        </w:rPr>
        <w:t>or</w:t>
      </w:r>
      <w:r>
        <w:rPr>
          <w:rFonts w:ascii="Calibri"/>
          <w:spacing w:val="-5"/>
          <w:sz w:val="22"/>
        </w:rPr>
        <w:t> </w:t>
      </w:r>
      <w:r>
        <w:rPr>
          <w:rFonts w:ascii="Calibri"/>
          <w:sz w:val="22"/>
        </w:rPr>
        <w:t>temporary</w:t>
      </w:r>
      <w:r>
        <w:rPr>
          <w:rFonts w:ascii="Calibri"/>
          <w:spacing w:val="-4"/>
          <w:sz w:val="22"/>
        </w:rPr>
        <w:t> </w:t>
      </w:r>
      <w:r>
        <w:rPr>
          <w:rFonts w:ascii="Calibri"/>
          <w:sz w:val="22"/>
        </w:rPr>
        <w:t>signs.</w:t>
      </w:r>
      <w:r>
        <w:rPr>
          <w:rFonts w:ascii="Calibri"/>
          <w:spacing w:val="-4"/>
          <w:sz w:val="22"/>
        </w:rPr>
        <w:t> </w:t>
      </w:r>
      <w:r>
        <w:rPr>
          <w:rFonts w:ascii="Calibri"/>
          <w:sz w:val="22"/>
        </w:rPr>
        <w:t>Recently</w:t>
      </w:r>
      <w:r>
        <w:rPr>
          <w:rFonts w:ascii="Calibri"/>
          <w:spacing w:val="-4"/>
          <w:sz w:val="22"/>
        </w:rPr>
        <w:t> </w:t>
      </w:r>
      <w:r>
        <w:rPr>
          <w:rFonts w:ascii="Calibri"/>
          <w:sz w:val="22"/>
        </w:rPr>
        <w:t>the</w:t>
      </w:r>
      <w:r>
        <w:rPr>
          <w:rFonts w:ascii="Calibri"/>
          <w:spacing w:val="-5"/>
          <w:sz w:val="22"/>
        </w:rPr>
        <w:t> </w:t>
      </w:r>
      <w:r>
        <w:rPr>
          <w:rFonts w:ascii="Calibri"/>
          <w:sz w:val="22"/>
        </w:rPr>
        <w:t>Land</w:t>
      </w:r>
      <w:r>
        <w:rPr>
          <w:rFonts w:ascii="Calibri"/>
          <w:spacing w:val="-4"/>
          <w:sz w:val="22"/>
        </w:rPr>
        <w:t> </w:t>
      </w:r>
      <w:r>
        <w:rPr>
          <w:rFonts w:ascii="Calibri"/>
          <w:spacing w:val="-5"/>
          <w:sz w:val="22"/>
        </w:rPr>
        <w:t>Use</w:t>
      </w:r>
    </w:p>
    <w:p>
      <w:pPr>
        <w:pStyle w:val="ListParagraph"/>
        <w:numPr>
          <w:ilvl w:val="0"/>
          <w:numId w:val="24"/>
        </w:numPr>
        <w:tabs>
          <w:tab w:pos="1078" w:val="left" w:leader="none"/>
        </w:tabs>
        <w:spacing w:line="240" w:lineRule="auto" w:before="38" w:after="0"/>
        <w:ind w:left="1078" w:right="0" w:hanging="727"/>
        <w:jc w:val="left"/>
        <w:rPr>
          <w:rFonts w:ascii="Calibri"/>
          <w:sz w:val="22"/>
        </w:rPr>
      </w:pPr>
      <w:r>
        <w:rPr>
          <w:rFonts w:ascii="Calibri"/>
          <w:sz w:val="22"/>
        </w:rPr>
        <w:t>Department</w:t>
      </w:r>
      <w:r>
        <w:rPr>
          <w:rFonts w:ascii="Calibri"/>
          <w:spacing w:val="-6"/>
          <w:sz w:val="22"/>
        </w:rPr>
        <w:t> </w:t>
      </w:r>
      <w:r>
        <w:rPr>
          <w:rFonts w:ascii="Calibri"/>
          <w:sz w:val="22"/>
        </w:rPr>
        <w:t>sent</w:t>
      </w:r>
      <w:r>
        <w:rPr>
          <w:rFonts w:ascii="Calibri"/>
          <w:spacing w:val="-6"/>
          <w:sz w:val="22"/>
        </w:rPr>
        <w:t> </w:t>
      </w:r>
      <w:r>
        <w:rPr>
          <w:rFonts w:ascii="Calibri"/>
          <w:sz w:val="22"/>
        </w:rPr>
        <w:t>voluntary</w:t>
      </w:r>
      <w:r>
        <w:rPr>
          <w:rFonts w:ascii="Calibri"/>
          <w:spacing w:val="-5"/>
          <w:sz w:val="22"/>
        </w:rPr>
        <w:t> </w:t>
      </w:r>
      <w:r>
        <w:rPr>
          <w:rFonts w:ascii="Calibri"/>
          <w:sz w:val="22"/>
        </w:rPr>
        <w:t>compliance</w:t>
      </w:r>
      <w:r>
        <w:rPr>
          <w:rFonts w:ascii="Calibri"/>
          <w:spacing w:val="-6"/>
          <w:sz w:val="22"/>
        </w:rPr>
        <w:t> </w:t>
      </w:r>
      <w:r>
        <w:rPr>
          <w:rFonts w:ascii="Calibri"/>
          <w:sz w:val="22"/>
        </w:rPr>
        <w:t>letters</w:t>
      </w:r>
      <w:r>
        <w:rPr>
          <w:rFonts w:ascii="Calibri"/>
          <w:spacing w:val="-6"/>
          <w:sz w:val="22"/>
        </w:rPr>
        <w:t> </w:t>
      </w:r>
      <w:r>
        <w:rPr>
          <w:rFonts w:ascii="Calibri"/>
          <w:sz w:val="22"/>
        </w:rPr>
        <w:t>to</w:t>
      </w:r>
      <w:r>
        <w:rPr>
          <w:rFonts w:ascii="Calibri"/>
          <w:spacing w:val="-6"/>
          <w:sz w:val="22"/>
        </w:rPr>
        <w:t> </w:t>
      </w:r>
      <w:r>
        <w:rPr>
          <w:rFonts w:ascii="Calibri"/>
          <w:sz w:val="22"/>
        </w:rPr>
        <w:t>multiple</w:t>
      </w:r>
      <w:r>
        <w:rPr>
          <w:rFonts w:ascii="Calibri"/>
          <w:spacing w:val="-3"/>
          <w:sz w:val="22"/>
        </w:rPr>
        <w:t> </w:t>
      </w:r>
      <w:r>
        <w:rPr>
          <w:rFonts w:ascii="Calibri"/>
          <w:sz w:val="22"/>
        </w:rPr>
        <w:t>businesses</w:t>
      </w:r>
      <w:r>
        <w:rPr>
          <w:rFonts w:ascii="Calibri"/>
          <w:spacing w:val="-6"/>
          <w:sz w:val="22"/>
        </w:rPr>
        <w:t> </w:t>
      </w:r>
      <w:r>
        <w:rPr>
          <w:rFonts w:ascii="Calibri"/>
          <w:sz w:val="22"/>
        </w:rPr>
        <w:t>in</w:t>
      </w:r>
      <w:r>
        <w:rPr>
          <w:rFonts w:ascii="Calibri"/>
          <w:spacing w:val="-5"/>
          <w:sz w:val="22"/>
        </w:rPr>
        <w:t> </w:t>
      </w:r>
      <w:r>
        <w:rPr>
          <w:rFonts w:ascii="Calibri"/>
          <w:sz w:val="22"/>
        </w:rPr>
        <w:t>Kanab</w:t>
      </w:r>
      <w:r>
        <w:rPr>
          <w:rFonts w:ascii="Calibri"/>
          <w:spacing w:val="-6"/>
          <w:sz w:val="22"/>
        </w:rPr>
        <w:t> </w:t>
      </w:r>
      <w:r>
        <w:rPr>
          <w:rFonts w:ascii="Calibri"/>
          <w:sz w:val="22"/>
        </w:rPr>
        <w:t>that</w:t>
      </w:r>
      <w:r>
        <w:rPr>
          <w:rFonts w:ascii="Calibri"/>
          <w:spacing w:val="-3"/>
          <w:sz w:val="22"/>
        </w:rPr>
        <w:t> </w:t>
      </w:r>
      <w:r>
        <w:rPr>
          <w:rFonts w:ascii="Calibri"/>
          <w:sz w:val="22"/>
        </w:rPr>
        <w:t>had</w:t>
      </w:r>
      <w:r>
        <w:rPr>
          <w:rFonts w:ascii="Calibri"/>
          <w:spacing w:val="-5"/>
          <w:sz w:val="22"/>
        </w:rPr>
        <w:t> </w:t>
      </w:r>
      <w:r>
        <w:rPr>
          <w:rFonts w:ascii="Calibri"/>
          <w:sz w:val="22"/>
        </w:rPr>
        <w:t>temporary</w:t>
      </w:r>
      <w:r>
        <w:rPr>
          <w:rFonts w:ascii="Calibri"/>
          <w:spacing w:val="-5"/>
          <w:sz w:val="22"/>
        </w:rPr>
        <w:t> </w:t>
      </w:r>
      <w:r>
        <w:rPr>
          <w:rFonts w:ascii="Calibri"/>
          <w:spacing w:val="-2"/>
          <w:sz w:val="22"/>
        </w:rPr>
        <w:t>signs</w:t>
      </w:r>
    </w:p>
    <w:p>
      <w:pPr>
        <w:pStyle w:val="ListParagraph"/>
        <w:numPr>
          <w:ilvl w:val="0"/>
          <w:numId w:val="24"/>
        </w:numPr>
        <w:tabs>
          <w:tab w:pos="1078" w:val="left" w:leader="none"/>
        </w:tabs>
        <w:spacing w:line="240" w:lineRule="auto" w:before="41" w:after="0"/>
        <w:ind w:left="1078" w:right="0" w:hanging="727"/>
        <w:jc w:val="left"/>
        <w:rPr>
          <w:rFonts w:ascii="Calibri"/>
          <w:sz w:val="22"/>
        </w:rPr>
      </w:pPr>
      <w:r>
        <w:rPr>
          <w:rFonts w:ascii="Calibri"/>
          <w:sz w:val="22"/>
        </w:rPr>
        <w:t>(pennant,</w:t>
      </w:r>
      <w:r>
        <w:rPr>
          <w:rFonts w:ascii="Calibri"/>
          <w:spacing w:val="-4"/>
          <w:sz w:val="22"/>
        </w:rPr>
        <w:t> </w:t>
      </w:r>
      <w:r>
        <w:rPr>
          <w:rFonts w:ascii="Calibri"/>
          <w:sz w:val="22"/>
        </w:rPr>
        <w:t>flag,</w:t>
      </w:r>
      <w:r>
        <w:rPr>
          <w:rFonts w:ascii="Calibri"/>
          <w:spacing w:val="-4"/>
          <w:sz w:val="22"/>
        </w:rPr>
        <w:t> </w:t>
      </w:r>
      <w:r>
        <w:rPr>
          <w:rFonts w:ascii="Calibri"/>
          <w:sz w:val="22"/>
        </w:rPr>
        <w:t>and</w:t>
      </w:r>
      <w:r>
        <w:rPr>
          <w:rFonts w:ascii="Calibri"/>
          <w:spacing w:val="-5"/>
          <w:sz w:val="22"/>
        </w:rPr>
        <w:t> </w:t>
      </w:r>
      <w:r>
        <w:rPr>
          <w:rFonts w:ascii="Calibri"/>
          <w:sz w:val="22"/>
        </w:rPr>
        <w:t>snipe)</w:t>
      </w:r>
      <w:r>
        <w:rPr>
          <w:rFonts w:ascii="Calibri"/>
          <w:spacing w:val="-6"/>
          <w:sz w:val="22"/>
        </w:rPr>
        <w:t> </w:t>
      </w:r>
      <w:r>
        <w:rPr>
          <w:rFonts w:ascii="Calibri"/>
          <w:sz w:val="22"/>
        </w:rPr>
        <w:t>that</w:t>
      </w:r>
      <w:r>
        <w:rPr>
          <w:rFonts w:ascii="Calibri"/>
          <w:spacing w:val="-2"/>
          <w:sz w:val="22"/>
        </w:rPr>
        <w:t> </w:t>
      </w:r>
      <w:r>
        <w:rPr>
          <w:rFonts w:ascii="Calibri"/>
          <w:sz w:val="22"/>
        </w:rPr>
        <w:t>are</w:t>
      </w:r>
      <w:r>
        <w:rPr>
          <w:rFonts w:ascii="Calibri"/>
          <w:spacing w:val="-3"/>
          <w:sz w:val="22"/>
        </w:rPr>
        <w:t> </w:t>
      </w:r>
      <w:r>
        <w:rPr>
          <w:rFonts w:ascii="Calibri"/>
          <w:sz w:val="22"/>
        </w:rPr>
        <w:t>prohibited.</w:t>
      </w:r>
      <w:r>
        <w:rPr>
          <w:rFonts w:ascii="Calibri"/>
          <w:spacing w:val="42"/>
          <w:sz w:val="22"/>
        </w:rPr>
        <w:t> </w:t>
      </w:r>
      <w:r>
        <w:rPr>
          <w:rFonts w:ascii="Calibri"/>
          <w:sz w:val="22"/>
        </w:rPr>
        <w:t>Business</w:t>
      </w:r>
      <w:r>
        <w:rPr>
          <w:rFonts w:ascii="Calibri"/>
          <w:spacing w:val="-4"/>
          <w:sz w:val="22"/>
        </w:rPr>
        <w:t> </w:t>
      </w:r>
      <w:r>
        <w:rPr>
          <w:rFonts w:ascii="Calibri"/>
          <w:sz w:val="22"/>
        </w:rPr>
        <w:t>owners</w:t>
      </w:r>
      <w:r>
        <w:rPr>
          <w:rFonts w:ascii="Calibri"/>
          <w:spacing w:val="-6"/>
          <w:sz w:val="22"/>
        </w:rPr>
        <w:t> </w:t>
      </w:r>
      <w:r>
        <w:rPr>
          <w:rFonts w:ascii="Calibri"/>
          <w:sz w:val="22"/>
        </w:rPr>
        <w:t>contacted</w:t>
      </w:r>
      <w:r>
        <w:rPr>
          <w:rFonts w:ascii="Calibri"/>
          <w:spacing w:val="-6"/>
          <w:sz w:val="22"/>
        </w:rPr>
        <w:t> </w:t>
      </w:r>
      <w:r>
        <w:rPr>
          <w:rFonts w:ascii="Calibri"/>
          <w:sz w:val="22"/>
        </w:rPr>
        <w:t>Mayor</w:t>
      </w:r>
      <w:r>
        <w:rPr>
          <w:rFonts w:ascii="Calibri"/>
          <w:spacing w:val="-4"/>
          <w:sz w:val="22"/>
        </w:rPr>
        <w:t> </w:t>
      </w:r>
      <w:r>
        <w:rPr>
          <w:rFonts w:ascii="Calibri"/>
          <w:sz w:val="22"/>
        </w:rPr>
        <w:t>and</w:t>
      </w:r>
      <w:r>
        <w:rPr>
          <w:rFonts w:ascii="Calibri"/>
          <w:spacing w:val="-5"/>
          <w:sz w:val="22"/>
        </w:rPr>
        <w:t> </w:t>
      </w:r>
      <w:r>
        <w:rPr>
          <w:rFonts w:ascii="Calibri"/>
          <w:sz w:val="22"/>
        </w:rPr>
        <w:t>City</w:t>
      </w:r>
      <w:r>
        <w:rPr>
          <w:rFonts w:ascii="Calibri"/>
          <w:spacing w:val="-5"/>
          <w:sz w:val="22"/>
        </w:rPr>
        <w:t> </w:t>
      </w:r>
      <w:r>
        <w:rPr>
          <w:rFonts w:ascii="Calibri"/>
          <w:spacing w:val="-2"/>
          <w:sz w:val="22"/>
        </w:rPr>
        <w:t>Council</w:t>
      </w:r>
    </w:p>
    <w:p>
      <w:pPr>
        <w:pStyle w:val="ListParagraph"/>
        <w:numPr>
          <w:ilvl w:val="0"/>
          <w:numId w:val="24"/>
        </w:numPr>
        <w:tabs>
          <w:tab w:pos="1078" w:val="left" w:leader="none"/>
        </w:tabs>
        <w:spacing w:line="240" w:lineRule="auto" w:before="41" w:after="0"/>
        <w:ind w:left="1078" w:right="0" w:hanging="727"/>
        <w:jc w:val="left"/>
        <w:rPr>
          <w:rFonts w:ascii="Calibri"/>
          <w:sz w:val="22"/>
        </w:rPr>
      </w:pPr>
      <w:r>
        <w:rPr>
          <w:rFonts w:ascii="Calibri"/>
          <w:sz w:val="22"/>
        </w:rPr>
        <w:t>members</w:t>
      </w:r>
      <w:r>
        <w:rPr>
          <w:rFonts w:ascii="Calibri"/>
          <w:spacing w:val="-8"/>
          <w:sz w:val="22"/>
        </w:rPr>
        <w:t> </w:t>
      </w:r>
      <w:r>
        <w:rPr>
          <w:rFonts w:ascii="Calibri"/>
          <w:sz w:val="22"/>
        </w:rPr>
        <w:t>to</w:t>
      </w:r>
      <w:r>
        <w:rPr>
          <w:rFonts w:ascii="Calibri"/>
          <w:spacing w:val="-4"/>
          <w:sz w:val="22"/>
        </w:rPr>
        <w:t> </w:t>
      </w:r>
      <w:r>
        <w:rPr>
          <w:rFonts w:ascii="Calibri"/>
          <w:sz w:val="22"/>
        </w:rPr>
        <w:t>reconsider</w:t>
      </w:r>
      <w:r>
        <w:rPr>
          <w:rFonts w:ascii="Calibri"/>
          <w:spacing w:val="-6"/>
          <w:sz w:val="22"/>
        </w:rPr>
        <w:t> </w:t>
      </w:r>
      <w:r>
        <w:rPr>
          <w:rFonts w:ascii="Calibri"/>
          <w:sz w:val="22"/>
        </w:rPr>
        <w:t>the</w:t>
      </w:r>
      <w:r>
        <w:rPr>
          <w:rFonts w:ascii="Calibri"/>
          <w:spacing w:val="-6"/>
          <w:sz w:val="22"/>
        </w:rPr>
        <w:t> </w:t>
      </w:r>
      <w:r>
        <w:rPr>
          <w:rFonts w:ascii="Calibri"/>
          <w:sz w:val="22"/>
        </w:rPr>
        <w:t>sign</w:t>
      </w:r>
      <w:r>
        <w:rPr>
          <w:rFonts w:ascii="Calibri"/>
          <w:spacing w:val="-5"/>
          <w:sz w:val="22"/>
        </w:rPr>
        <w:t> </w:t>
      </w:r>
      <w:r>
        <w:rPr>
          <w:rFonts w:ascii="Calibri"/>
          <w:sz w:val="22"/>
        </w:rPr>
        <w:t>ordinance.</w:t>
      </w:r>
      <w:r>
        <w:rPr>
          <w:rFonts w:ascii="Calibri"/>
          <w:spacing w:val="-6"/>
          <w:sz w:val="22"/>
        </w:rPr>
        <w:t> </w:t>
      </w:r>
      <w:r>
        <w:rPr>
          <w:rFonts w:ascii="Calibri"/>
          <w:sz w:val="22"/>
        </w:rPr>
        <w:t>During</w:t>
      </w:r>
      <w:r>
        <w:rPr>
          <w:rFonts w:ascii="Calibri"/>
          <w:spacing w:val="-5"/>
          <w:sz w:val="22"/>
        </w:rPr>
        <w:t> </w:t>
      </w:r>
      <w:r>
        <w:rPr>
          <w:rFonts w:ascii="Calibri"/>
          <w:sz w:val="22"/>
        </w:rPr>
        <w:t>the</w:t>
      </w:r>
      <w:r>
        <w:rPr>
          <w:rFonts w:ascii="Calibri"/>
          <w:spacing w:val="-8"/>
          <w:sz w:val="22"/>
        </w:rPr>
        <w:t> </w:t>
      </w:r>
      <w:r>
        <w:rPr>
          <w:rFonts w:ascii="Calibri"/>
          <w:sz w:val="22"/>
        </w:rPr>
        <w:t>February</w:t>
      </w:r>
      <w:r>
        <w:rPr>
          <w:rFonts w:ascii="Calibri"/>
          <w:spacing w:val="-3"/>
          <w:sz w:val="22"/>
        </w:rPr>
        <w:t> </w:t>
      </w:r>
      <w:r>
        <w:rPr>
          <w:rFonts w:ascii="Calibri"/>
          <w:sz w:val="22"/>
        </w:rPr>
        <w:t>planning</w:t>
      </w:r>
      <w:r>
        <w:rPr>
          <w:rFonts w:ascii="Calibri"/>
          <w:spacing w:val="-5"/>
          <w:sz w:val="22"/>
        </w:rPr>
        <w:t> </w:t>
      </w:r>
      <w:r>
        <w:rPr>
          <w:rFonts w:ascii="Calibri"/>
          <w:sz w:val="22"/>
        </w:rPr>
        <w:t>commission</w:t>
      </w:r>
      <w:r>
        <w:rPr>
          <w:rFonts w:ascii="Calibri"/>
          <w:spacing w:val="-5"/>
          <w:sz w:val="22"/>
        </w:rPr>
        <w:t> </w:t>
      </w:r>
      <w:r>
        <w:rPr>
          <w:rFonts w:ascii="Calibri"/>
          <w:sz w:val="22"/>
        </w:rPr>
        <w:t>meeting,</w:t>
      </w:r>
      <w:r>
        <w:rPr>
          <w:rFonts w:ascii="Calibri"/>
          <w:spacing w:val="-5"/>
          <w:sz w:val="22"/>
        </w:rPr>
        <w:t> </w:t>
      </w:r>
      <w:r>
        <w:rPr>
          <w:rFonts w:ascii="Calibri"/>
          <w:sz w:val="22"/>
        </w:rPr>
        <w:t>staff</w:t>
      </w:r>
      <w:r>
        <w:rPr>
          <w:rFonts w:ascii="Calibri"/>
          <w:spacing w:val="-5"/>
          <w:sz w:val="22"/>
        </w:rPr>
        <w:t> and</w:t>
      </w:r>
    </w:p>
    <w:p>
      <w:pPr>
        <w:pStyle w:val="ListParagraph"/>
        <w:numPr>
          <w:ilvl w:val="0"/>
          <w:numId w:val="24"/>
        </w:numPr>
        <w:tabs>
          <w:tab w:pos="1078" w:val="left" w:leader="none"/>
        </w:tabs>
        <w:spacing w:line="240" w:lineRule="auto" w:before="41" w:after="0"/>
        <w:ind w:left="1078" w:right="0" w:hanging="727"/>
        <w:jc w:val="left"/>
        <w:rPr>
          <w:rFonts w:ascii="Calibri"/>
          <w:sz w:val="22"/>
        </w:rPr>
      </w:pPr>
      <w:r>
        <w:rPr>
          <w:rFonts w:ascii="Calibri"/>
          <w:sz w:val="22"/>
        </w:rPr>
        <w:t>planning</w:t>
      </w:r>
      <w:r>
        <w:rPr>
          <w:rFonts w:ascii="Calibri"/>
          <w:spacing w:val="-7"/>
          <w:sz w:val="22"/>
        </w:rPr>
        <w:t> </w:t>
      </w:r>
      <w:r>
        <w:rPr>
          <w:rFonts w:ascii="Calibri"/>
          <w:sz w:val="22"/>
        </w:rPr>
        <w:t>commission</w:t>
      </w:r>
      <w:r>
        <w:rPr>
          <w:rFonts w:ascii="Calibri"/>
          <w:spacing w:val="-7"/>
          <w:sz w:val="22"/>
        </w:rPr>
        <w:t> </w:t>
      </w:r>
      <w:r>
        <w:rPr>
          <w:rFonts w:ascii="Calibri"/>
          <w:sz w:val="22"/>
        </w:rPr>
        <w:t>members</w:t>
      </w:r>
      <w:r>
        <w:rPr>
          <w:rFonts w:ascii="Calibri"/>
          <w:spacing w:val="-3"/>
          <w:sz w:val="22"/>
        </w:rPr>
        <w:t> </w:t>
      </w:r>
      <w:r>
        <w:rPr>
          <w:rFonts w:ascii="Calibri"/>
          <w:sz w:val="22"/>
        </w:rPr>
        <w:t>discussed</w:t>
      </w:r>
      <w:r>
        <w:rPr>
          <w:rFonts w:ascii="Calibri"/>
          <w:spacing w:val="-7"/>
          <w:sz w:val="22"/>
        </w:rPr>
        <w:t> </w:t>
      </w:r>
      <w:r>
        <w:rPr>
          <w:rFonts w:ascii="Calibri"/>
          <w:sz w:val="22"/>
        </w:rPr>
        <w:t>the</w:t>
      </w:r>
      <w:r>
        <w:rPr>
          <w:rFonts w:ascii="Calibri"/>
          <w:spacing w:val="-3"/>
          <w:sz w:val="22"/>
        </w:rPr>
        <w:t> </w:t>
      </w:r>
      <w:r>
        <w:rPr>
          <w:rFonts w:ascii="Calibri"/>
          <w:sz w:val="22"/>
        </w:rPr>
        <w:t>prohibited</w:t>
      </w:r>
      <w:r>
        <w:rPr>
          <w:rFonts w:ascii="Calibri"/>
          <w:spacing w:val="-4"/>
          <w:sz w:val="22"/>
        </w:rPr>
        <w:t> </w:t>
      </w:r>
      <w:r>
        <w:rPr>
          <w:rFonts w:ascii="Calibri"/>
          <w:sz w:val="22"/>
        </w:rPr>
        <w:t>signs</w:t>
      </w:r>
      <w:r>
        <w:rPr>
          <w:rFonts w:ascii="Calibri"/>
          <w:spacing w:val="-4"/>
          <w:sz w:val="22"/>
        </w:rPr>
        <w:t> </w:t>
      </w:r>
      <w:r>
        <w:rPr>
          <w:rFonts w:ascii="Calibri"/>
          <w:sz w:val="22"/>
        </w:rPr>
        <w:t>and</w:t>
      </w:r>
      <w:r>
        <w:rPr>
          <w:rFonts w:ascii="Calibri"/>
          <w:spacing w:val="-5"/>
          <w:sz w:val="22"/>
        </w:rPr>
        <w:t> </w:t>
      </w:r>
      <w:r>
        <w:rPr>
          <w:rFonts w:ascii="Calibri"/>
          <w:sz w:val="22"/>
        </w:rPr>
        <w:t>the</w:t>
      </w:r>
      <w:r>
        <w:rPr>
          <w:rFonts w:ascii="Calibri"/>
          <w:spacing w:val="-5"/>
          <w:sz w:val="22"/>
        </w:rPr>
        <w:t> </w:t>
      </w:r>
      <w:r>
        <w:rPr>
          <w:rFonts w:ascii="Calibri"/>
          <w:sz w:val="22"/>
        </w:rPr>
        <w:t>temporary</w:t>
      </w:r>
      <w:r>
        <w:rPr>
          <w:rFonts w:ascii="Calibri"/>
          <w:spacing w:val="-5"/>
          <w:sz w:val="22"/>
        </w:rPr>
        <w:t> </w:t>
      </w:r>
      <w:r>
        <w:rPr>
          <w:rFonts w:ascii="Calibri"/>
          <w:sz w:val="22"/>
        </w:rPr>
        <w:t>signs</w:t>
      </w:r>
      <w:r>
        <w:rPr>
          <w:rFonts w:ascii="Calibri"/>
          <w:spacing w:val="-3"/>
          <w:sz w:val="22"/>
        </w:rPr>
        <w:t> </w:t>
      </w:r>
      <w:r>
        <w:rPr>
          <w:rFonts w:ascii="Calibri"/>
          <w:sz w:val="22"/>
        </w:rPr>
        <w:t>listed</w:t>
      </w:r>
      <w:r>
        <w:rPr>
          <w:rFonts w:ascii="Calibri"/>
          <w:spacing w:val="-5"/>
          <w:sz w:val="22"/>
        </w:rPr>
        <w:t> </w:t>
      </w:r>
      <w:r>
        <w:rPr>
          <w:rFonts w:ascii="Calibri"/>
          <w:sz w:val="22"/>
        </w:rPr>
        <w:t>in</w:t>
      </w:r>
      <w:r>
        <w:rPr>
          <w:rFonts w:ascii="Calibri"/>
          <w:spacing w:val="-6"/>
          <w:sz w:val="22"/>
        </w:rPr>
        <w:t> </w:t>
      </w:r>
      <w:r>
        <w:rPr>
          <w:rFonts w:ascii="Calibri"/>
          <w:spacing w:val="-2"/>
          <w:sz w:val="22"/>
        </w:rPr>
        <w:t>Chapter</w:t>
      </w:r>
    </w:p>
    <w:p>
      <w:pPr>
        <w:pStyle w:val="ListParagraph"/>
        <w:numPr>
          <w:ilvl w:val="0"/>
          <w:numId w:val="24"/>
        </w:numPr>
        <w:tabs>
          <w:tab w:pos="1078" w:val="left" w:leader="none"/>
        </w:tabs>
        <w:spacing w:line="240" w:lineRule="auto" w:before="39" w:after="0"/>
        <w:ind w:left="1078" w:right="0" w:hanging="727"/>
        <w:jc w:val="left"/>
        <w:rPr>
          <w:rFonts w:ascii="Calibri"/>
          <w:sz w:val="22"/>
        </w:rPr>
      </w:pPr>
      <w:r>
        <w:rPr>
          <w:rFonts w:ascii="Calibri"/>
          <w:sz w:val="22"/>
        </w:rPr>
        <w:t>7.</w:t>
      </w:r>
      <w:r>
        <w:rPr>
          <w:rFonts w:ascii="Calibri"/>
          <w:spacing w:val="-4"/>
          <w:sz w:val="22"/>
        </w:rPr>
        <w:t> </w:t>
      </w:r>
      <w:r>
        <w:rPr>
          <w:rFonts w:ascii="Calibri"/>
          <w:sz w:val="22"/>
        </w:rPr>
        <w:t>After</w:t>
      </w:r>
      <w:r>
        <w:rPr>
          <w:rFonts w:ascii="Calibri"/>
          <w:spacing w:val="-5"/>
          <w:sz w:val="22"/>
        </w:rPr>
        <w:t> </w:t>
      </w:r>
      <w:r>
        <w:rPr>
          <w:rFonts w:ascii="Calibri"/>
          <w:sz w:val="22"/>
        </w:rPr>
        <w:t>discussion,</w:t>
      </w:r>
      <w:r>
        <w:rPr>
          <w:rFonts w:ascii="Calibri"/>
          <w:spacing w:val="-3"/>
          <w:sz w:val="22"/>
        </w:rPr>
        <w:t> </w:t>
      </w:r>
      <w:r>
        <w:rPr>
          <w:rFonts w:ascii="Calibri"/>
          <w:sz w:val="22"/>
        </w:rPr>
        <w:t>planning</w:t>
      </w:r>
      <w:r>
        <w:rPr>
          <w:rFonts w:ascii="Calibri"/>
          <w:spacing w:val="-4"/>
          <w:sz w:val="22"/>
        </w:rPr>
        <w:t> </w:t>
      </w:r>
      <w:r>
        <w:rPr>
          <w:rFonts w:ascii="Calibri"/>
          <w:sz w:val="22"/>
        </w:rPr>
        <w:t>commission</w:t>
      </w:r>
      <w:r>
        <w:rPr>
          <w:rFonts w:ascii="Calibri"/>
          <w:spacing w:val="-6"/>
          <w:sz w:val="22"/>
        </w:rPr>
        <w:t> </w:t>
      </w:r>
      <w:r>
        <w:rPr>
          <w:rFonts w:ascii="Calibri"/>
          <w:sz w:val="22"/>
        </w:rPr>
        <w:t>directed</w:t>
      </w:r>
      <w:r>
        <w:rPr>
          <w:rFonts w:ascii="Calibri"/>
          <w:spacing w:val="-5"/>
          <w:sz w:val="22"/>
        </w:rPr>
        <w:t> </w:t>
      </w:r>
      <w:r>
        <w:rPr>
          <w:rFonts w:ascii="Calibri"/>
          <w:sz w:val="22"/>
        </w:rPr>
        <w:t>staff</w:t>
      </w:r>
      <w:r>
        <w:rPr>
          <w:rFonts w:ascii="Calibri"/>
          <w:spacing w:val="-3"/>
          <w:sz w:val="22"/>
        </w:rPr>
        <w:t> </w:t>
      </w:r>
      <w:r>
        <w:rPr>
          <w:rFonts w:ascii="Calibri"/>
          <w:sz w:val="22"/>
        </w:rPr>
        <w:t>to</w:t>
      </w:r>
      <w:r>
        <w:rPr>
          <w:rFonts w:ascii="Calibri"/>
          <w:spacing w:val="-4"/>
          <w:sz w:val="22"/>
        </w:rPr>
        <w:t> </w:t>
      </w:r>
      <w:r>
        <w:rPr>
          <w:rFonts w:ascii="Calibri"/>
          <w:sz w:val="22"/>
        </w:rPr>
        <w:t>update</w:t>
      </w:r>
      <w:r>
        <w:rPr>
          <w:rFonts w:ascii="Calibri"/>
          <w:spacing w:val="-2"/>
          <w:sz w:val="22"/>
        </w:rPr>
        <w:t> </w:t>
      </w:r>
      <w:r>
        <w:rPr>
          <w:rFonts w:ascii="Calibri"/>
          <w:sz w:val="22"/>
        </w:rPr>
        <w:t>Section</w:t>
      </w:r>
      <w:r>
        <w:rPr>
          <w:rFonts w:ascii="Calibri"/>
          <w:spacing w:val="-6"/>
          <w:sz w:val="22"/>
        </w:rPr>
        <w:t> </w:t>
      </w:r>
      <w:r>
        <w:rPr>
          <w:rFonts w:ascii="Calibri"/>
          <w:sz w:val="22"/>
        </w:rPr>
        <w:t>7-13</w:t>
      </w:r>
      <w:r>
        <w:rPr>
          <w:rFonts w:ascii="Calibri"/>
          <w:spacing w:val="-5"/>
          <w:sz w:val="22"/>
        </w:rPr>
        <w:t> </w:t>
      </w:r>
      <w:r>
        <w:rPr>
          <w:rFonts w:ascii="Calibri"/>
          <w:sz w:val="22"/>
        </w:rPr>
        <w:t>(5)</w:t>
      </w:r>
      <w:r>
        <w:rPr>
          <w:rFonts w:ascii="Calibri"/>
          <w:spacing w:val="-5"/>
          <w:sz w:val="22"/>
        </w:rPr>
        <w:t> </w:t>
      </w:r>
      <w:r>
        <w:rPr>
          <w:rFonts w:ascii="Calibri"/>
          <w:sz w:val="22"/>
        </w:rPr>
        <w:t>to</w:t>
      </w:r>
      <w:r>
        <w:rPr>
          <w:rFonts w:ascii="Calibri"/>
          <w:spacing w:val="-2"/>
          <w:sz w:val="22"/>
        </w:rPr>
        <w:t> </w:t>
      </w:r>
      <w:r>
        <w:rPr>
          <w:rFonts w:ascii="Calibri"/>
          <w:sz w:val="22"/>
        </w:rPr>
        <w:t>increase</w:t>
      </w:r>
      <w:r>
        <w:rPr>
          <w:rFonts w:ascii="Calibri"/>
          <w:spacing w:val="-2"/>
          <w:sz w:val="22"/>
        </w:rPr>
        <w:t> </w:t>
      </w:r>
      <w:r>
        <w:rPr>
          <w:rFonts w:ascii="Calibri"/>
          <w:sz w:val="22"/>
        </w:rPr>
        <w:t>the</w:t>
      </w:r>
      <w:r>
        <w:rPr>
          <w:rFonts w:ascii="Calibri"/>
          <w:spacing w:val="-5"/>
          <w:sz w:val="22"/>
        </w:rPr>
        <w:t> </w:t>
      </w:r>
      <w:r>
        <w:rPr>
          <w:rFonts w:ascii="Calibri"/>
          <w:spacing w:val="-4"/>
          <w:sz w:val="22"/>
        </w:rPr>
        <w:t>time</w:t>
      </w:r>
    </w:p>
    <w:p>
      <w:pPr>
        <w:pStyle w:val="ListParagraph"/>
        <w:numPr>
          <w:ilvl w:val="0"/>
          <w:numId w:val="24"/>
        </w:numPr>
        <w:tabs>
          <w:tab w:pos="1078" w:val="left" w:leader="none"/>
        </w:tabs>
        <w:spacing w:line="240" w:lineRule="auto" w:before="41" w:after="0"/>
        <w:ind w:left="1078" w:right="0" w:hanging="727"/>
        <w:jc w:val="left"/>
        <w:rPr>
          <w:rFonts w:ascii="Calibri"/>
          <w:sz w:val="22"/>
        </w:rPr>
      </w:pPr>
      <w:r>
        <w:rPr>
          <w:rFonts w:ascii="Calibri"/>
          <w:sz w:val="22"/>
        </w:rPr>
        <w:t>allowed</w:t>
      </w:r>
      <w:r>
        <w:rPr>
          <w:rFonts w:ascii="Calibri"/>
          <w:spacing w:val="-7"/>
          <w:sz w:val="22"/>
        </w:rPr>
        <w:t> </w:t>
      </w:r>
      <w:r>
        <w:rPr>
          <w:rFonts w:ascii="Calibri"/>
          <w:sz w:val="22"/>
        </w:rPr>
        <w:t>for</w:t>
      </w:r>
      <w:r>
        <w:rPr>
          <w:rFonts w:ascii="Calibri"/>
          <w:spacing w:val="-6"/>
          <w:sz w:val="22"/>
        </w:rPr>
        <w:t> </w:t>
      </w:r>
      <w:r>
        <w:rPr>
          <w:rFonts w:ascii="Calibri"/>
          <w:sz w:val="22"/>
        </w:rPr>
        <w:t>pennant</w:t>
      </w:r>
      <w:r>
        <w:rPr>
          <w:rFonts w:ascii="Calibri"/>
          <w:spacing w:val="-3"/>
          <w:sz w:val="22"/>
        </w:rPr>
        <w:t> </w:t>
      </w:r>
      <w:r>
        <w:rPr>
          <w:rFonts w:ascii="Calibri"/>
          <w:sz w:val="22"/>
        </w:rPr>
        <w:t>and</w:t>
      </w:r>
      <w:r>
        <w:rPr>
          <w:rFonts w:ascii="Calibri"/>
          <w:spacing w:val="-5"/>
          <w:sz w:val="22"/>
        </w:rPr>
        <w:t> </w:t>
      </w:r>
      <w:r>
        <w:rPr>
          <w:rFonts w:ascii="Calibri"/>
          <w:sz w:val="22"/>
        </w:rPr>
        <w:t>inflatable</w:t>
      </w:r>
      <w:r>
        <w:rPr>
          <w:rFonts w:ascii="Calibri"/>
          <w:spacing w:val="-3"/>
          <w:sz w:val="22"/>
        </w:rPr>
        <w:t> </w:t>
      </w:r>
      <w:r>
        <w:rPr>
          <w:rFonts w:ascii="Calibri"/>
          <w:sz w:val="22"/>
        </w:rPr>
        <w:t>signs</w:t>
      </w:r>
      <w:r>
        <w:rPr>
          <w:rFonts w:ascii="Calibri"/>
          <w:spacing w:val="-4"/>
          <w:sz w:val="22"/>
        </w:rPr>
        <w:t> </w:t>
      </w:r>
      <w:r>
        <w:rPr>
          <w:rFonts w:ascii="Calibri"/>
          <w:sz w:val="22"/>
        </w:rPr>
        <w:t>during</w:t>
      </w:r>
      <w:r>
        <w:rPr>
          <w:rFonts w:ascii="Calibri"/>
          <w:spacing w:val="-5"/>
          <w:sz w:val="22"/>
        </w:rPr>
        <w:t> </w:t>
      </w:r>
      <w:r>
        <w:rPr>
          <w:rFonts w:ascii="Calibri"/>
          <w:sz w:val="22"/>
        </w:rPr>
        <w:t>a</w:t>
      </w:r>
      <w:r>
        <w:rPr>
          <w:rFonts w:ascii="Calibri"/>
          <w:spacing w:val="-4"/>
          <w:sz w:val="22"/>
        </w:rPr>
        <w:t> </w:t>
      </w:r>
      <w:r>
        <w:rPr>
          <w:rFonts w:ascii="Calibri"/>
          <w:sz w:val="22"/>
        </w:rPr>
        <w:t>grand</w:t>
      </w:r>
      <w:r>
        <w:rPr>
          <w:rFonts w:ascii="Calibri"/>
          <w:spacing w:val="-5"/>
          <w:sz w:val="22"/>
        </w:rPr>
        <w:t> </w:t>
      </w:r>
      <w:r>
        <w:rPr>
          <w:rFonts w:ascii="Calibri"/>
          <w:sz w:val="22"/>
        </w:rPr>
        <w:t>opening</w:t>
      </w:r>
      <w:r>
        <w:rPr>
          <w:rFonts w:ascii="Calibri"/>
          <w:spacing w:val="-5"/>
          <w:sz w:val="22"/>
        </w:rPr>
        <w:t> </w:t>
      </w:r>
      <w:r>
        <w:rPr>
          <w:rFonts w:ascii="Calibri"/>
          <w:sz w:val="22"/>
        </w:rPr>
        <w:t>or</w:t>
      </w:r>
      <w:r>
        <w:rPr>
          <w:rFonts w:ascii="Calibri"/>
          <w:spacing w:val="-5"/>
          <w:sz w:val="22"/>
        </w:rPr>
        <w:t> </w:t>
      </w:r>
      <w:r>
        <w:rPr>
          <w:rFonts w:ascii="Calibri"/>
          <w:sz w:val="22"/>
        </w:rPr>
        <w:t>significant</w:t>
      </w:r>
      <w:r>
        <w:rPr>
          <w:rFonts w:ascii="Calibri"/>
          <w:spacing w:val="-3"/>
          <w:sz w:val="22"/>
        </w:rPr>
        <w:t> </w:t>
      </w:r>
      <w:r>
        <w:rPr>
          <w:rFonts w:ascii="Calibri"/>
          <w:spacing w:val="-2"/>
          <w:sz w:val="22"/>
        </w:rPr>
        <w:t>change.</w:t>
      </w:r>
    </w:p>
    <w:p>
      <w:pPr>
        <w:pStyle w:val="ListParagraph"/>
        <w:numPr>
          <w:ilvl w:val="0"/>
          <w:numId w:val="24"/>
        </w:numPr>
        <w:tabs>
          <w:tab w:pos="1078" w:val="left" w:leader="none"/>
        </w:tabs>
        <w:spacing w:line="240" w:lineRule="auto" w:before="41" w:after="0"/>
        <w:ind w:left="1078" w:right="0" w:hanging="727"/>
        <w:jc w:val="left"/>
        <w:rPr>
          <w:rFonts w:ascii="Calibri"/>
          <w:sz w:val="22"/>
        </w:rPr>
      </w:pPr>
      <w:r>
        <w:rPr>
          <w:rFonts w:ascii="Calibri"/>
          <w:sz w:val="22"/>
        </w:rPr>
        <w:t>During</w:t>
      </w:r>
      <w:r>
        <w:rPr>
          <w:rFonts w:ascii="Calibri"/>
          <w:spacing w:val="-6"/>
          <w:sz w:val="22"/>
        </w:rPr>
        <w:t> </w:t>
      </w:r>
      <w:r>
        <w:rPr>
          <w:rFonts w:ascii="Calibri"/>
          <w:sz w:val="22"/>
        </w:rPr>
        <w:t>the</w:t>
      </w:r>
      <w:r>
        <w:rPr>
          <w:rFonts w:ascii="Calibri"/>
          <w:spacing w:val="-1"/>
          <w:sz w:val="22"/>
        </w:rPr>
        <w:t> </w:t>
      </w:r>
      <w:r>
        <w:rPr>
          <w:rFonts w:ascii="Calibri"/>
          <w:sz w:val="22"/>
        </w:rPr>
        <w:t>April</w:t>
      </w:r>
      <w:r>
        <w:rPr>
          <w:rFonts w:ascii="Calibri"/>
          <w:spacing w:val="-5"/>
          <w:sz w:val="22"/>
        </w:rPr>
        <w:t> </w:t>
      </w:r>
      <w:r>
        <w:rPr>
          <w:rFonts w:ascii="Calibri"/>
          <w:sz w:val="22"/>
        </w:rPr>
        <w:t>7,</w:t>
      </w:r>
      <w:r>
        <w:rPr>
          <w:rFonts w:ascii="Calibri"/>
          <w:spacing w:val="-4"/>
          <w:sz w:val="22"/>
        </w:rPr>
        <w:t> </w:t>
      </w:r>
      <w:r>
        <w:rPr>
          <w:rFonts w:ascii="Calibri"/>
          <w:sz w:val="22"/>
        </w:rPr>
        <w:t>2026</w:t>
      </w:r>
      <w:r>
        <w:rPr>
          <w:rFonts w:ascii="Calibri"/>
          <w:spacing w:val="-4"/>
          <w:sz w:val="22"/>
        </w:rPr>
        <w:t> </w:t>
      </w:r>
      <w:r>
        <w:rPr>
          <w:rFonts w:ascii="Calibri"/>
          <w:sz w:val="22"/>
        </w:rPr>
        <w:t>meeting</w:t>
      </w:r>
      <w:r>
        <w:rPr>
          <w:rFonts w:ascii="Calibri"/>
          <w:spacing w:val="-5"/>
          <w:sz w:val="22"/>
        </w:rPr>
        <w:t> </w:t>
      </w:r>
      <w:r>
        <w:rPr>
          <w:rFonts w:ascii="Calibri"/>
          <w:sz w:val="22"/>
        </w:rPr>
        <w:t>one</w:t>
      </w:r>
      <w:r>
        <w:rPr>
          <w:rFonts w:ascii="Calibri"/>
          <w:spacing w:val="-1"/>
          <w:sz w:val="22"/>
        </w:rPr>
        <w:t> </w:t>
      </w:r>
      <w:r>
        <w:rPr>
          <w:rFonts w:ascii="Calibri"/>
          <w:sz w:val="22"/>
        </w:rPr>
        <w:t>public</w:t>
      </w:r>
      <w:r>
        <w:rPr>
          <w:rFonts w:ascii="Calibri"/>
          <w:spacing w:val="-3"/>
          <w:sz w:val="22"/>
        </w:rPr>
        <w:t> </w:t>
      </w:r>
      <w:r>
        <w:rPr>
          <w:rFonts w:ascii="Calibri"/>
          <w:sz w:val="22"/>
        </w:rPr>
        <w:t>comment</w:t>
      </w:r>
      <w:r>
        <w:rPr>
          <w:rFonts w:ascii="Calibri"/>
          <w:spacing w:val="-4"/>
          <w:sz w:val="22"/>
        </w:rPr>
        <w:t> </w:t>
      </w:r>
      <w:r>
        <w:rPr>
          <w:rFonts w:ascii="Calibri"/>
          <w:sz w:val="22"/>
        </w:rPr>
        <w:t>was</w:t>
      </w:r>
      <w:r>
        <w:rPr>
          <w:rFonts w:ascii="Calibri"/>
          <w:spacing w:val="-5"/>
          <w:sz w:val="22"/>
        </w:rPr>
        <w:t> </w:t>
      </w:r>
      <w:r>
        <w:rPr>
          <w:rFonts w:ascii="Calibri"/>
          <w:sz w:val="22"/>
        </w:rPr>
        <w:t>made</w:t>
      </w:r>
      <w:r>
        <w:rPr>
          <w:rFonts w:ascii="Calibri"/>
          <w:spacing w:val="-4"/>
          <w:sz w:val="22"/>
        </w:rPr>
        <w:t> </w:t>
      </w:r>
      <w:r>
        <w:rPr>
          <w:rFonts w:ascii="Calibri"/>
          <w:sz w:val="22"/>
        </w:rPr>
        <w:t>in</w:t>
      </w:r>
      <w:r>
        <w:rPr>
          <w:rFonts w:ascii="Calibri"/>
          <w:spacing w:val="-3"/>
          <w:sz w:val="22"/>
        </w:rPr>
        <w:t> </w:t>
      </w:r>
      <w:r>
        <w:rPr>
          <w:rFonts w:ascii="Calibri"/>
          <w:sz w:val="22"/>
        </w:rPr>
        <w:t>support</w:t>
      </w:r>
      <w:r>
        <w:rPr>
          <w:rFonts w:ascii="Calibri"/>
          <w:spacing w:val="-5"/>
          <w:sz w:val="22"/>
        </w:rPr>
        <w:t> </w:t>
      </w:r>
      <w:r>
        <w:rPr>
          <w:rFonts w:ascii="Calibri"/>
          <w:sz w:val="22"/>
        </w:rPr>
        <w:t>of</w:t>
      </w:r>
      <w:r>
        <w:rPr>
          <w:rFonts w:ascii="Calibri"/>
          <w:spacing w:val="-4"/>
          <w:sz w:val="22"/>
        </w:rPr>
        <w:t> </w:t>
      </w:r>
      <w:r>
        <w:rPr>
          <w:rFonts w:ascii="Calibri"/>
          <w:sz w:val="22"/>
        </w:rPr>
        <w:t>the</w:t>
      </w:r>
      <w:r>
        <w:rPr>
          <w:rFonts w:ascii="Calibri"/>
          <w:spacing w:val="-1"/>
          <w:sz w:val="22"/>
        </w:rPr>
        <w:t> </w:t>
      </w:r>
      <w:r>
        <w:rPr>
          <w:rFonts w:ascii="Calibri"/>
          <w:spacing w:val="-2"/>
          <w:sz w:val="22"/>
        </w:rPr>
        <w:t>proposed</w:t>
      </w:r>
    </w:p>
    <w:p>
      <w:pPr>
        <w:pStyle w:val="ListParagraph"/>
        <w:numPr>
          <w:ilvl w:val="0"/>
          <w:numId w:val="24"/>
        </w:numPr>
        <w:tabs>
          <w:tab w:pos="1078" w:val="left" w:leader="none"/>
        </w:tabs>
        <w:spacing w:line="240" w:lineRule="auto" w:before="39" w:after="0"/>
        <w:ind w:left="1078" w:right="0" w:hanging="727"/>
        <w:jc w:val="left"/>
        <w:rPr>
          <w:rFonts w:ascii="Calibri" w:hAnsi="Calibri"/>
          <w:sz w:val="22"/>
        </w:rPr>
      </w:pPr>
      <w:r>
        <w:rPr>
          <w:rFonts w:ascii="Calibri" w:hAnsi="Calibri"/>
          <w:sz w:val="22"/>
        </w:rPr>
        <w:t>amendments</w:t>
      </w:r>
      <w:r>
        <w:rPr>
          <w:rFonts w:ascii="Calibri" w:hAnsi="Calibri"/>
          <w:spacing w:val="-8"/>
          <w:sz w:val="22"/>
        </w:rPr>
        <w:t> </w:t>
      </w:r>
      <w:r>
        <w:rPr>
          <w:rFonts w:ascii="Calibri" w:hAnsi="Calibri"/>
          <w:sz w:val="22"/>
        </w:rPr>
        <w:t>and</w:t>
      </w:r>
      <w:r>
        <w:rPr>
          <w:rFonts w:ascii="Calibri" w:hAnsi="Calibri"/>
          <w:spacing w:val="-5"/>
          <w:sz w:val="22"/>
        </w:rPr>
        <w:t> </w:t>
      </w:r>
      <w:r>
        <w:rPr>
          <w:rFonts w:ascii="Calibri" w:hAnsi="Calibri"/>
          <w:sz w:val="22"/>
        </w:rPr>
        <w:t>planning</w:t>
      </w:r>
      <w:r>
        <w:rPr>
          <w:rFonts w:ascii="Calibri" w:hAnsi="Calibri"/>
          <w:spacing w:val="-4"/>
          <w:sz w:val="22"/>
        </w:rPr>
        <w:t> </w:t>
      </w:r>
      <w:r>
        <w:rPr>
          <w:rFonts w:ascii="Calibri" w:hAnsi="Calibri"/>
          <w:sz w:val="22"/>
        </w:rPr>
        <w:t>commission’s</w:t>
      </w:r>
      <w:r>
        <w:rPr>
          <w:rFonts w:ascii="Calibri" w:hAnsi="Calibri"/>
          <w:spacing w:val="-6"/>
          <w:sz w:val="22"/>
        </w:rPr>
        <w:t> </w:t>
      </w:r>
      <w:r>
        <w:rPr>
          <w:rFonts w:ascii="Calibri" w:hAnsi="Calibri"/>
          <w:sz w:val="22"/>
        </w:rPr>
        <w:t>direction</w:t>
      </w:r>
      <w:r>
        <w:rPr>
          <w:rFonts w:ascii="Calibri" w:hAnsi="Calibri"/>
          <w:spacing w:val="-6"/>
          <w:sz w:val="22"/>
        </w:rPr>
        <w:t> </w:t>
      </w:r>
      <w:r>
        <w:rPr>
          <w:rFonts w:ascii="Calibri" w:hAnsi="Calibri"/>
          <w:sz w:val="22"/>
        </w:rPr>
        <w:t>of</w:t>
      </w:r>
      <w:r>
        <w:rPr>
          <w:rFonts w:ascii="Calibri" w:hAnsi="Calibri"/>
          <w:spacing w:val="-4"/>
          <w:sz w:val="22"/>
        </w:rPr>
        <w:t> </w:t>
      </w:r>
      <w:r>
        <w:rPr>
          <w:rFonts w:ascii="Calibri" w:hAnsi="Calibri"/>
          <w:sz w:val="22"/>
        </w:rPr>
        <w:t>the</w:t>
      </w:r>
      <w:r>
        <w:rPr>
          <w:rFonts w:ascii="Calibri" w:hAnsi="Calibri"/>
          <w:spacing w:val="-3"/>
          <w:sz w:val="22"/>
        </w:rPr>
        <w:t> </w:t>
      </w:r>
      <w:r>
        <w:rPr>
          <w:rFonts w:ascii="Calibri" w:hAnsi="Calibri"/>
          <w:sz w:val="22"/>
        </w:rPr>
        <w:t>proposed</w:t>
      </w:r>
      <w:r>
        <w:rPr>
          <w:rFonts w:ascii="Calibri" w:hAnsi="Calibri"/>
          <w:spacing w:val="-5"/>
          <w:sz w:val="22"/>
        </w:rPr>
        <w:t> </w:t>
      </w:r>
      <w:r>
        <w:rPr>
          <w:rFonts w:ascii="Calibri" w:hAnsi="Calibri"/>
          <w:sz w:val="22"/>
        </w:rPr>
        <w:t>amendments</w:t>
      </w:r>
      <w:r>
        <w:rPr>
          <w:rFonts w:ascii="Calibri" w:hAnsi="Calibri"/>
          <w:spacing w:val="-5"/>
          <w:sz w:val="22"/>
        </w:rPr>
        <w:t> </w:t>
      </w:r>
      <w:r>
        <w:rPr>
          <w:rFonts w:ascii="Calibri" w:hAnsi="Calibri"/>
          <w:sz w:val="22"/>
        </w:rPr>
        <w:t>to</w:t>
      </w:r>
      <w:r>
        <w:rPr>
          <w:rFonts w:ascii="Calibri" w:hAnsi="Calibri"/>
          <w:spacing w:val="-3"/>
          <w:sz w:val="22"/>
        </w:rPr>
        <w:t> </w:t>
      </w:r>
      <w:r>
        <w:rPr>
          <w:rFonts w:ascii="Calibri" w:hAnsi="Calibri"/>
          <w:sz w:val="22"/>
        </w:rPr>
        <w:t>staff.</w:t>
      </w:r>
      <w:r>
        <w:rPr>
          <w:rFonts w:ascii="Calibri" w:hAnsi="Calibri"/>
          <w:spacing w:val="-4"/>
          <w:sz w:val="22"/>
        </w:rPr>
        <w:t> </w:t>
      </w:r>
      <w:r>
        <w:rPr>
          <w:rFonts w:ascii="Calibri" w:hAnsi="Calibri"/>
          <w:sz w:val="22"/>
        </w:rPr>
        <w:t>A</w:t>
      </w:r>
      <w:r>
        <w:rPr>
          <w:rFonts w:ascii="Calibri" w:hAnsi="Calibri"/>
          <w:spacing w:val="-3"/>
          <w:sz w:val="22"/>
        </w:rPr>
        <w:t> </w:t>
      </w:r>
      <w:r>
        <w:rPr>
          <w:rFonts w:ascii="Calibri" w:hAnsi="Calibri"/>
          <w:spacing w:val="-2"/>
          <w:sz w:val="22"/>
        </w:rPr>
        <w:t>suggestion</w:t>
      </w:r>
    </w:p>
    <w:p>
      <w:pPr>
        <w:pStyle w:val="ListParagraph"/>
        <w:numPr>
          <w:ilvl w:val="0"/>
          <w:numId w:val="24"/>
        </w:numPr>
        <w:tabs>
          <w:tab w:pos="1078" w:val="left" w:leader="none"/>
        </w:tabs>
        <w:spacing w:line="240" w:lineRule="auto" w:before="41" w:after="0"/>
        <w:ind w:left="1078" w:right="0" w:hanging="727"/>
        <w:jc w:val="left"/>
        <w:rPr>
          <w:rFonts w:ascii="Calibri"/>
          <w:sz w:val="22"/>
        </w:rPr>
      </w:pPr>
      <w:r>
        <w:rPr>
          <w:rFonts w:ascii="Calibri"/>
          <w:sz w:val="22"/>
        </w:rPr>
        <w:t>was</w:t>
      </w:r>
      <w:r>
        <w:rPr>
          <w:rFonts w:ascii="Calibri"/>
          <w:spacing w:val="-5"/>
          <w:sz w:val="22"/>
        </w:rPr>
        <w:t> </w:t>
      </w:r>
      <w:r>
        <w:rPr>
          <w:rFonts w:ascii="Calibri"/>
          <w:sz w:val="22"/>
        </w:rPr>
        <w:t>made</w:t>
      </w:r>
      <w:r>
        <w:rPr>
          <w:rFonts w:ascii="Calibri"/>
          <w:spacing w:val="-1"/>
          <w:sz w:val="22"/>
        </w:rPr>
        <w:t> </w:t>
      </w:r>
      <w:r>
        <w:rPr>
          <w:rFonts w:ascii="Calibri"/>
          <w:sz w:val="22"/>
        </w:rPr>
        <w:t>by</w:t>
      </w:r>
      <w:r>
        <w:rPr>
          <w:rFonts w:ascii="Calibri"/>
          <w:spacing w:val="-2"/>
          <w:sz w:val="22"/>
        </w:rPr>
        <w:t> </w:t>
      </w:r>
      <w:r>
        <w:rPr>
          <w:rFonts w:ascii="Calibri"/>
          <w:sz w:val="22"/>
        </w:rPr>
        <w:t>the</w:t>
      </w:r>
      <w:r>
        <w:rPr>
          <w:rFonts w:ascii="Calibri"/>
          <w:spacing w:val="-4"/>
          <w:sz w:val="22"/>
        </w:rPr>
        <w:t> </w:t>
      </w:r>
      <w:r>
        <w:rPr>
          <w:rFonts w:ascii="Calibri"/>
          <w:sz w:val="22"/>
        </w:rPr>
        <w:t>commenter</w:t>
      </w:r>
      <w:r>
        <w:rPr>
          <w:rFonts w:ascii="Calibri"/>
          <w:spacing w:val="-3"/>
          <w:sz w:val="22"/>
        </w:rPr>
        <w:t> </w:t>
      </w:r>
      <w:r>
        <w:rPr>
          <w:rFonts w:ascii="Calibri"/>
          <w:sz w:val="22"/>
        </w:rPr>
        <w:t>that</w:t>
      </w:r>
      <w:r>
        <w:rPr>
          <w:rFonts w:ascii="Calibri"/>
          <w:spacing w:val="-4"/>
          <w:sz w:val="22"/>
        </w:rPr>
        <w:t> </w:t>
      </w:r>
      <w:r>
        <w:rPr>
          <w:rFonts w:ascii="Calibri"/>
          <w:sz w:val="22"/>
        </w:rPr>
        <w:t>for</w:t>
      </w:r>
      <w:r>
        <w:rPr>
          <w:rFonts w:ascii="Calibri"/>
          <w:spacing w:val="-4"/>
          <w:sz w:val="22"/>
        </w:rPr>
        <w:t> </w:t>
      </w:r>
      <w:r>
        <w:rPr>
          <w:rFonts w:ascii="Calibri"/>
          <w:sz w:val="22"/>
        </w:rPr>
        <w:t>wall</w:t>
      </w:r>
      <w:r>
        <w:rPr>
          <w:rFonts w:ascii="Calibri"/>
          <w:spacing w:val="-6"/>
          <w:sz w:val="22"/>
        </w:rPr>
        <w:t> </w:t>
      </w:r>
      <w:r>
        <w:rPr>
          <w:rFonts w:ascii="Calibri"/>
          <w:sz w:val="22"/>
        </w:rPr>
        <w:t>murals</w:t>
      </w:r>
      <w:r>
        <w:rPr>
          <w:rFonts w:ascii="Calibri"/>
          <w:spacing w:val="-4"/>
          <w:sz w:val="22"/>
        </w:rPr>
        <w:t> </w:t>
      </w:r>
      <w:r>
        <w:rPr>
          <w:rFonts w:ascii="Calibri"/>
          <w:sz w:val="22"/>
        </w:rPr>
        <w:t>the</w:t>
      </w:r>
      <w:r>
        <w:rPr>
          <w:rFonts w:ascii="Calibri"/>
          <w:spacing w:val="-4"/>
          <w:sz w:val="22"/>
        </w:rPr>
        <w:t> </w:t>
      </w:r>
      <w:r>
        <w:rPr>
          <w:rFonts w:ascii="Calibri"/>
          <w:sz w:val="22"/>
        </w:rPr>
        <w:t>planning</w:t>
      </w:r>
      <w:r>
        <w:rPr>
          <w:rFonts w:ascii="Calibri"/>
          <w:spacing w:val="-4"/>
          <w:sz w:val="22"/>
        </w:rPr>
        <w:t> </w:t>
      </w:r>
      <w:r>
        <w:rPr>
          <w:rFonts w:ascii="Calibri"/>
          <w:sz w:val="22"/>
        </w:rPr>
        <w:t>commission</w:t>
      </w:r>
      <w:r>
        <w:rPr>
          <w:rFonts w:ascii="Calibri"/>
          <w:spacing w:val="-5"/>
          <w:sz w:val="22"/>
        </w:rPr>
        <w:t> </w:t>
      </w:r>
      <w:r>
        <w:rPr>
          <w:rFonts w:ascii="Calibri"/>
          <w:sz w:val="22"/>
        </w:rPr>
        <w:t>may</w:t>
      </w:r>
      <w:r>
        <w:rPr>
          <w:rFonts w:ascii="Calibri"/>
          <w:spacing w:val="-6"/>
          <w:sz w:val="22"/>
        </w:rPr>
        <w:t> </w:t>
      </w:r>
      <w:r>
        <w:rPr>
          <w:rFonts w:ascii="Calibri"/>
          <w:sz w:val="22"/>
        </w:rPr>
        <w:t>consider</w:t>
      </w:r>
      <w:r>
        <w:rPr>
          <w:rFonts w:ascii="Calibri"/>
          <w:spacing w:val="-3"/>
          <w:sz w:val="22"/>
        </w:rPr>
        <w:t> </w:t>
      </w:r>
      <w:r>
        <w:rPr>
          <w:rFonts w:ascii="Calibri"/>
          <w:sz w:val="22"/>
        </w:rPr>
        <w:t>a</w:t>
      </w:r>
      <w:r>
        <w:rPr>
          <w:rFonts w:ascii="Calibri"/>
          <w:spacing w:val="-4"/>
          <w:sz w:val="22"/>
        </w:rPr>
        <w:t> </w:t>
      </w:r>
      <w:r>
        <w:rPr>
          <w:rFonts w:ascii="Calibri"/>
          <w:sz w:val="22"/>
        </w:rPr>
        <w:t>color</w:t>
      </w:r>
      <w:r>
        <w:rPr>
          <w:rFonts w:ascii="Calibri"/>
          <w:spacing w:val="-4"/>
          <w:sz w:val="22"/>
        </w:rPr>
        <w:t> </w:t>
      </w:r>
      <w:r>
        <w:rPr>
          <w:rFonts w:ascii="Calibri"/>
          <w:spacing w:val="-2"/>
          <w:sz w:val="22"/>
        </w:rPr>
        <w:t>palette.</w:t>
      </w:r>
    </w:p>
    <w:p>
      <w:pPr>
        <w:pStyle w:val="ListParagraph"/>
        <w:numPr>
          <w:ilvl w:val="0"/>
          <w:numId w:val="24"/>
        </w:numPr>
        <w:tabs>
          <w:tab w:pos="1078" w:val="left" w:leader="none"/>
        </w:tabs>
        <w:spacing w:line="240" w:lineRule="auto" w:before="41" w:after="0"/>
        <w:ind w:left="1078" w:right="0" w:hanging="727"/>
        <w:jc w:val="left"/>
        <w:rPr>
          <w:rFonts w:ascii="Calibri"/>
          <w:sz w:val="22"/>
        </w:rPr>
      </w:pPr>
      <w:r>
        <w:rPr>
          <w:rFonts w:ascii="Calibri"/>
          <w:sz w:val="22"/>
        </w:rPr>
        <w:t>During</w:t>
      </w:r>
      <w:r>
        <w:rPr>
          <w:rFonts w:ascii="Calibri"/>
          <w:spacing w:val="-7"/>
          <w:sz w:val="22"/>
        </w:rPr>
        <w:t> </w:t>
      </w:r>
      <w:r>
        <w:rPr>
          <w:rFonts w:ascii="Calibri"/>
          <w:sz w:val="22"/>
        </w:rPr>
        <w:t>the</w:t>
      </w:r>
      <w:r>
        <w:rPr>
          <w:rFonts w:ascii="Calibri"/>
          <w:spacing w:val="-3"/>
          <w:sz w:val="22"/>
        </w:rPr>
        <w:t> </w:t>
      </w:r>
      <w:r>
        <w:rPr>
          <w:rFonts w:ascii="Calibri"/>
          <w:sz w:val="22"/>
        </w:rPr>
        <w:t>February</w:t>
      </w:r>
      <w:r>
        <w:rPr>
          <w:rFonts w:ascii="Calibri"/>
          <w:spacing w:val="-5"/>
          <w:sz w:val="22"/>
        </w:rPr>
        <w:t> </w:t>
      </w:r>
      <w:r>
        <w:rPr>
          <w:rFonts w:ascii="Calibri"/>
          <w:sz w:val="22"/>
        </w:rPr>
        <w:t>3,</w:t>
      </w:r>
      <w:r>
        <w:rPr>
          <w:rFonts w:ascii="Calibri"/>
          <w:spacing w:val="-6"/>
          <w:sz w:val="22"/>
        </w:rPr>
        <w:t> </w:t>
      </w:r>
      <w:r>
        <w:rPr>
          <w:rFonts w:ascii="Calibri"/>
          <w:sz w:val="22"/>
        </w:rPr>
        <w:t>2026</w:t>
      </w:r>
      <w:r>
        <w:rPr>
          <w:rFonts w:ascii="Calibri"/>
          <w:spacing w:val="-4"/>
          <w:sz w:val="22"/>
        </w:rPr>
        <w:t> </w:t>
      </w:r>
      <w:r>
        <w:rPr>
          <w:rFonts w:ascii="Calibri"/>
          <w:sz w:val="22"/>
        </w:rPr>
        <w:t>meeting</w:t>
      </w:r>
      <w:r>
        <w:rPr>
          <w:rFonts w:ascii="Calibri"/>
          <w:spacing w:val="-5"/>
          <w:sz w:val="22"/>
        </w:rPr>
        <w:t> </w:t>
      </w:r>
      <w:r>
        <w:rPr>
          <w:rFonts w:ascii="Calibri"/>
          <w:sz w:val="22"/>
        </w:rPr>
        <w:t>Planning</w:t>
      </w:r>
      <w:r>
        <w:rPr>
          <w:rFonts w:ascii="Calibri"/>
          <w:spacing w:val="-5"/>
          <w:sz w:val="22"/>
        </w:rPr>
        <w:t> </w:t>
      </w:r>
      <w:r>
        <w:rPr>
          <w:rFonts w:ascii="Calibri"/>
          <w:sz w:val="22"/>
        </w:rPr>
        <w:t>Commission</w:t>
      </w:r>
      <w:r>
        <w:rPr>
          <w:rFonts w:ascii="Calibri"/>
          <w:spacing w:val="-5"/>
          <w:sz w:val="22"/>
        </w:rPr>
        <w:t> </w:t>
      </w:r>
      <w:r>
        <w:rPr>
          <w:rFonts w:ascii="Calibri"/>
          <w:sz w:val="22"/>
        </w:rPr>
        <w:t>and</w:t>
      </w:r>
      <w:r>
        <w:rPr>
          <w:rFonts w:ascii="Calibri"/>
          <w:spacing w:val="-4"/>
          <w:sz w:val="22"/>
        </w:rPr>
        <w:t> </w:t>
      </w:r>
      <w:r>
        <w:rPr>
          <w:rFonts w:ascii="Calibri"/>
          <w:sz w:val="22"/>
        </w:rPr>
        <w:t>staff</w:t>
      </w:r>
      <w:r>
        <w:rPr>
          <w:rFonts w:ascii="Calibri"/>
          <w:spacing w:val="-4"/>
          <w:sz w:val="22"/>
        </w:rPr>
        <w:t> </w:t>
      </w:r>
      <w:r>
        <w:rPr>
          <w:rFonts w:ascii="Calibri"/>
          <w:sz w:val="22"/>
        </w:rPr>
        <w:t>discussed</w:t>
      </w:r>
      <w:r>
        <w:rPr>
          <w:rFonts w:ascii="Calibri"/>
          <w:spacing w:val="-5"/>
          <w:sz w:val="22"/>
        </w:rPr>
        <w:t> </w:t>
      </w:r>
      <w:r>
        <w:rPr>
          <w:rFonts w:ascii="Calibri"/>
          <w:sz w:val="22"/>
        </w:rPr>
        <w:t>the</w:t>
      </w:r>
      <w:r>
        <w:rPr>
          <w:rFonts w:ascii="Calibri"/>
          <w:spacing w:val="-3"/>
          <w:sz w:val="22"/>
        </w:rPr>
        <w:t> </w:t>
      </w:r>
      <w:r>
        <w:rPr>
          <w:rFonts w:ascii="Calibri"/>
          <w:sz w:val="22"/>
        </w:rPr>
        <w:t>sign</w:t>
      </w:r>
      <w:r>
        <w:rPr>
          <w:rFonts w:ascii="Calibri"/>
          <w:spacing w:val="-4"/>
          <w:sz w:val="22"/>
        </w:rPr>
        <w:t> </w:t>
      </w:r>
      <w:r>
        <w:rPr>
          <w:rFonts w:ascii="Calibri"/>
          <w:spacing w:val="-2"/>
          <w:sz w:val="22"/>
        </w:rPr>
        <w:t>ordinances</w:t>
      </w:r>
    </w:p>
    <w:p>
      <w:pPr>
        <w:pStyle w:val="ListParagraph"/>
        <w:numPr>
          <w:ilvl w:val="0"/>
          <w:numId w:val="24"/>
        </w:numPr>
        <w:tabs>
          <w:tab w:pos="1078" w:val="left" w:leader="none"/>
        </w:tabs>
        <w:spacing w:line="240" w:lineRule="auto" w:before="38" w:after="0"/>
        <w:ind w:left="1078" w:right="0" w:hanging="727"/>
        <w:jc w:val="left"/>
        <w:rPr>
          <w:rFonts w:ascii="Calibri"/>
          <w:sz w:val="22"/>
        </w:rPr>
      </w:pPr>
      <w:r>
        <w:rPr>
          <w:rFonts w:ascii="Calibri"/>
          <w:sz w:val="22"/>
        </w:rPr>
        <w:t>specifically</w:t>
      </w:r>
      <w:r>
        <w:rPr>
          <w:rFonts w:ascii="Calibri"/>
          <w:spacing w:val="-5"/>
          <w:sz w:val="22"/>
        </w:rPr>
        <w:t> </w:t>
      </w:r>
      <w:r>
        <w:rPr>
          <w:rFonts w:ascii="Calibri"/>
          <w:sz w:val="22"/>
        </w:rPr>
        <w:t>related</w:t>
      </w:r>
      <w:r>
        <w:rPr>
          <w:rFonts w:ascii="Calibri"/>
          <w:spacing w:val="-5"/>
          <w:sz w:val="22"/>
        </w:rPr>
        <w:t> </w:t>
      </w:r>
      <w:r>
        <w:rPr>
          <w:rFonts w:ascii="Calibri"/>
          <w:sz w:val="22"/>
        </w:rPr>
        <w:t>to</w:t>
      </w:r>
      <w:r>
        <w:rPr>
          <w:rFonts w:ascii="Calibri"/>
          <w:spacing w:val="-3"/>
          <w:sz w:val="22"/>
        </w:rPr>
        <w:t> </w:t>
      </w:r>
      <w:r>
        <w:rPr>
          <w:rFonts w:ascii="Calibri"/>
          <w:sz w:val="22"/>
        </w:rPr>
        <w:t>temporary</w:t>
      </w:r>
      <w:r>
        <w:rPr>
          <w:rFonts w:ascii="Calibri"/>
          <w:spacing w:val="-5"/>
          <w:sz w:val="22"/>
        </w:rPr>
        <w:t> </w:t>
      </w:r>
      <w:r>
        <w:rPr>
          <w:rFonts w:ascii="Calibri"/>
          <w:sz w:val="22"/>
        </w:rPr>
        <w:t>signs.</w:t>
      </w:r>
      <w:r>
        <w:rPr>
          <w:rFonts w:ascii="Calibri"/>
          <w:spacing w:val="-4"/>
          <w:sz w:val="22"/>
        </w:rPr>
        <w:t> </w:t>
      </w:r>
      <w:r>
        <w:rPr>
          <w:rFonts w:ascii="Calibri"/>
          <w:sz w:val="22"/>
        </w:rPr>
        <w:t>Staff</w:t>
      </w:r>
      <w:r>
        <w:rPr>
          <w:rFonts w:ascii="Calibri"/>
          <w:spacing w:val="-5"/>
          <w:sz w:val="22"/>
        </w:rPr>
        <w:t> </w:t>
      </w:r>
      <w:r>
        <w:rPr>
          <w:rFonts w:ascii="Calibri"/>
          <w:sz w:val="22"/>
        </w:rPr>
        <w:t>explained</w:t>
      </w:r>
      <w:r>
        <w:rPr>
          <w:rFonts w:ascii="Calibri"/>
          <w:spacing w:val="-7"/>
          <w:sz w:val="22"/>
        </w:rPr>
        <w:t> </w:t>
      </w:r>
      <w:r>
        <w:rPr>
          <w:rFonts w:ascii="Calibri"/>
          <w:sz w:val="22"/>
        </w:rPr>
        <w:t>that</w:t>
      </w:r>
      <w:r>
        <w:rPr>
          <w:rFonts w:ascii="Calibri"/>
          <w:spacing w:val="-3"/>
          <w:sz w:val="22"/>
        </w:rPr>
        <w:t> </w:t>
      </w:r>
      <w:r>
        <w:rPr>
          <w:rFonts w:ascii="Calibri"/>
          <w:sz w:val="22"/>
        </w:rPr>
        <w:t>an</w:t>
      </w:r>
      <w:r>
        <w:rPr>
          <w:rFonts w:ascii="Calibri"/>
          <w:spacing w:val="-7"/>
          <w:sz w:val="22"/>
        </w:rPr>
        <w:t> </w:t>
      </w:r>
      <w:r>
        <w:rPr>
          <w:rFonts w:ascii="Calibri"/>
          <w:sz w:val="22"/>
        </w:rPr>
        <w:t>voluntary</w:t>
      </w:r>
      <w:r>
        <w:rPr>
          <w:rFonts w:ascii="Calibri"/>
          <w:spacing w:val="-2"/>
          <w:sz w:val="22"/>
        </w:rPr>
        <w:t> </w:t>
      </w:r>
      <w:r>
        <w:rPr>
          <w:rFonts w:ascii="Calibri"/>
          <w:sz w:val="22"/>
        </w:rPr>
        <w:t>compliance</w:t>
      </w:r>
      <w:r>
        <w:rPr>
          <w:rFonts w:ascii="Calibri"/>
          <w:spacing w:val="-3"/>
          <w:sz w:val="22"/>
        </w:rPr>
        <w:t> </w:t>
      </w:r>
      <w:r>
        <w:rPr>
          <w:rFonts w:ascii="Calibri"/>
          <w:sz w:val="22"/>
        </w:rPr>
        <w:t>letter</w:t>
      </w:r>
      <w:r>
        <w:rPr>
          <w:rFonts w:ascii="Calibri"/>
          <w:spacing w:val="-6"/>
          <w:sz w:val="22"/>
        </w:rPr>
        <w:t> </w:t>
      </w:r>
      <w:r>
        <w:rPr>
          <w:rFonts w:ascii="Calibri"/>
          <w:sz w:val="22"/>
        </w:rPr>
        <w:t>was</w:t>
      </w:r>
      <w:r>
        <w:rPr>
          <w:rFonts w:ascii="Calibri"/>
          <w:spacing w:val="-6"/>
          <w:sz w:val="22"/>
        </w:rPr>
        <w:t> </w:t>
      </w:r>
      <w:r>
        <w:rPr>
          <w:rFonts w:ascii="Calibri"/>
          <w:sz w:val="22"/>
        </w:rPr>
        <w:t>sent</w:t>
      </w:r>
      <w:r>
        <w:rPr>
          <w:rFonts w:ascii="Calibri"/>
          <w:spacing w:val="-5"/>
          <w:sz w:val="22"/>
        </w:rPr>
        <w:t> to</w:t>
      </w:r>
    </w:p>
    <w:p>
      <w:pPr>
        <w:pStyle w:val="ListParagraph"/>
        <w:numPr>
          <w:ilvl w:val="0"/>
          <w:numId w:val="24"/>
        </w:numPr>
        <w:tabs>
          <w:tab w:pos="1078" w:val="left" w:leader="none"/>
        </w:tabs>
        <w:spacing w:line="240" w:lineRule="auto" w:before="41" w:after="0"/>
        <w:ind w:left="1078" w:right="0" w:hanging="727"/>
        <w:jc w:val="left"/>
        <w:rPr>
          <w:rFonts w:ascii="Calibri"/>
          <w:sz w:val="22"/>
        </w:rPr>
      </w:pPr>
      <w:r>
        <w:rPr>
          <w:rFonts w:ascii="Calibri"/>
          <w:sz w:val="22"/>
        </w:rPr>
        <w:t>multiple</w:t>
      </w:r>
      <w:r>
        <w:rPr>
          <w:rFonts w:ascii="Calibri"/>
          <w:spacing w:val="-3"/>
          <w:sz w:val="22"/>
        </w:rPr>
        <w:t> </w:t>
      </w:r>
      <w:r>
        <w:rPr>
          <w:rFonts w:ascii="Calibri"/>
          <w:sz w:val="22"/>
        </w:rPr>
        <w:t>business</w:t>
      </w:r>
      <w:r>
        <w:rPr>
          <w:rFonts w:ascii="Calibri"/>
          <w:spacing w:val="-5"/>
          <w:sz w:val="22"/>
        </w:rPr>
        <w:t> </w:t>
      </w:r>
      <w:r>
        <w:rPr>
          <w:rFonts w:ascii="Calibri"/>
          <w:sz w:val="22"/>
        </w:rPr>
        <w:t>owners</w:t>
      </w:r>
      <w:r>
        <w:rPr>
          <w:rFonts w:ascii="Calibri"/>
          <w:spacing w:val="-5"/>
          <w:sz w:val="22"/>
        </w:rPr>
        <w:t> </w:t>
      </w:r>
      <w:r>
        <w:rPr>
          <w:rFonts w:ascii="Calibri"/>
          <w:sz w:val="22"/>
        </w:rPr>
        <w:t>that</w:t>
      </w:r>
      <w:r>
        <w:rPr>
          <w:rFonts w:ascii="Calibri"/>
          <w:spacing w:val="-2"/>
          <w:sz w:val="22"/>
        </w:rPr>
        <w:t> </w:t>
      </w:r>
      <w:r>
        <w:rPr>
          <w:rFonts w:ascii="Calibri"/>
          <w:sz w:val="22"/>
        </w:rPr>
        <w:t>had</w:t>
      </w:r>
      <w:r>
        <w:rPr>
          <w:rFonts w:ascii="Calibri"/>
          <w:spacing w:val="-4"/>
          <w:sz w:val="22"/>
        </w:rPr>
        <w:t> </w:t>
      </w:r>
      <w:r>
        <w:rPr>
          <w:rFonts w:ascii="Calibri"/>
          <w:sz w:val="22"/>
        </w:rPr>
        <w:t>signs</w:t>
      </w:r>
      <w:r>
        <w:rPr>
          <w:rFonts w:ascii="Calibri"/>
          <w:spacing w:val="-3"/>
          <w:sz w:val="22"/>
        </w:rPr>
        <w:t> </w:t>
      </w:r>
      <w:r>
        <w:rPr>
          <w:rFonts w:ascii="Calibri"/>
          <w:sz w:val="22"/>
        </w:rPr>
        <w:t>prohibited</w:t>
      </w:r>
      <w:r>
        <w:rPr>
          <w:rFonts w:ascii="Calibri"/>
          <w:spacing w:val="-4"/>
          <w:sz w:val="22"/>
        </w:rPr>
        <w:t> </w:t>
      </w:r>
      <w:r>
        <w:rPr>
          <w:rFonts w:ascii="Calibri"/>
          <w:sz w:val="22"/>
        </w:rPr>
        <w:t>or</w:t>
      </w:r>
      <w:r>
        <w:rPr>
          <w:rFonts w:ascii="Calibri"/>
          <w:spacing w:val="-8"/>
          <w:sz w:val="22"/>
        </w:rPr>
        <w:t> </w:t>
      </w:r>
      <w:r>
        <w:rPr>
          <w:rFonts w:ascii="Calibri"/>
          <w:sz w:val="22"/>
        </w:rPr>
        <w:t>not</w:t>
      </w:r>
      <w:r>
        <w:rPr>
          <w:rFonts w:ascii="Calibri"/>
          <w:spacing w:val="-2"/>
          <w:sz w:val="22"/>
        </w:rPr>
        <w:t> </w:t>
      </w:r>
      <w:r>
        <w:rPr>
          <w:rFonts w:ascii="Calibri"/>
          <w:sz w:val="22"/>
        </w:rPr>
        <w:t>in</w:t>
      </w:r>
      <w:r>
        <w:rPr>
          <w:rFonts w:ascii="Calibri"/>
          <w:spacing w:val="-4"/>
          <w:sz w:val="22"/>
        </w:rPr>
        <w:t> </w:t>
      </w:r>
      <w:r>
        <w:rPr>
          <w:rFonts w:ascii="Calibri"/>
          <w:sz w:val="22"/>
        </w:rPr>
        <w:t>compliance</w:t>
      </w:r>
      <w:r>
        <w:rPr>
          <w:rFonts w:ascii="Calibri"/>
          <w:spacing w:val="-5"/>
          <w:sz w:val="22"/>
        </w:rPr>
        <w:t> </w:t>
      </w:r>
      <w:r>
        <w:rPr>
          <w:rFonts w:ascii="Calibri"/>
          <w:sz w:val="22"/>
        </w:rPr>
        <w:t>with</w:t>
      </w:r>
      <w:r>
        <w:rPr>
          <w:rFonts w:ascii="Calibri"/>
          <w:spacing w:val="-4"/>
          <w:sz w:val="22"/>
        </w:rPr>
        <w:t> </w:t>
      </w:r>
      <w:r>
        <w:rPr>
          <w:rFonts w:ascii="Calibri"/>
          <w:sz w:val="22"/>
        </w:rPr>
        <w:t>the</w:t>
      </w:r>
      <w:r>
        <w:rPr>
          <w:rFonts w:ascii="Calibri"/>
          <w:spacing w:val="-5"/>
          <w:sz w:val="22"/>
        </w:rPr>
        <w:t> </w:t>
      </w:r>
      <w:r>
        <w:rPr>
          <w:rFonts w:ascii="Calibri"/>
          <w:sz w:val="22"/>
        </w:rPr>
        <w:t>sign</w:t>
      </w:r>
      <w:r>
        <w:rPr>
          <w:rFonts w:ascii="Calibri"/>
          <w:spacing w:val="-4"/>
          <w:sz w:val="22"/>
        </w:rPr>
        <w:t> </w:t>
      </w:r>
      <w:r>
        <w:rPr>
          <w:rFonts w:ascii="Calibri"/>
          <w:sz w:val="22"/>
        </w:rPr>
        <w:t>ordinances.</w:t>
      </w:r>
      <w:r>
        <w:rPr>
          <w:rFonts w:ascii="Calibri"/>
          <w:spacing w:val="43"/>
          <w:sz w:val="22"/>
        </w:rPr>
        <w:t> </w:t>
      </w:r>
      <w:r>
        <w:rPr>
          <w:rFonts w:ascii="Calibri"/>
          <w:spacing w:val="-4"/>
          <w:sz w:val="22"/>
        </w:rPr>
        <w:t>Some</w:t>
      </w:r>
    </w:p>
    <w:p>
      <w:pPr>
        <w:pStyle w:val="ListParagraph"/>
        <w:numPr>
          <w:ilvl w:val="0"/>
          <w:numId w:val="24"/>
        </w:numPr>
        <w:tabs>
          <w:tab w:pos="1078" w:val="left" w:leader="none"/>
        </w:tabs>
        <w:spacing w:line="240" w:lineRule="auto" w:before="41" w:after="0"/>
        <w:ind w:left="1078" w:right="0" w:hanging="727"/>
        <w:jc w:val="left"/>
        <w:rPr>
          <w:rFonts w:ascii="Calibri"/>
          <w:sz w:val="22"/>
        </w:rPr>
      </w:pPr>
      <w:r>
        <w:rPr>
          <w:rFonts w:ascii="Calibri"/>
          <w:sz w:val="22"/>
        </w:rPr>
        <w:t>of</w:t>
      </w:r>
      <w:r>
        <w:rPr>
          <w:rFonts w:ascii="Calibri"/>
          <w:spacing w:val="-4"/>
          <w:sz w:val="22"/>
        </w:rPr>
        <w:t> </w:t>
      </w:r>
      <w:r>
        <w:rPr>
          <w:rFonts w:ascii="Calibri"/>
          <w:sz w:val="22"/>
        </w:rPr>
        <w:t>the</w:t>
      </w:r>
      <w:r>
        <w:rPr>
          <w:rFonts w:ascii="Calibri"/>
          <w:spacing w:val="-5"/>
          <w:sz w:val="22"/>
        </w:rPr>
        <w:t> </w:t>
      </w:r>
      <w:r>
        <w:rPr>
          <w:rFonts w:ascii="Calibri"/>
          <w:sz w:val="22"/>
        </w:rPr>
        <w:t>business</w:t>
      </w:r>
      <w:r>
        <w:rPr>
          <w:rFonts w:ascii="Calibri"/>
          <w:spacing w:val="-5"/>
          <w:sz w:val="22"/>
        </w:rPr>
        <w:t> </w:t>
      </w:r>
      <w:r>
        <w:rPr>
          <w:rFonts w:ascii="Calibri"/>
          <w:sz w:val="22"/>
        </w:rPr>
        <w:t>owners</w:t>
      </w:r>
      <w:r>
        <w:rPr>
          <w:rFonts w:ascii="Calibri"/>
          <w:spacing w:val="-3"/>
          <w:sz w:val="22"/>
        </w:rPr>
        <w:t> </w:t>
      </w:r>
      <w:r>
        <w:rPr>
          <w:rFonts w:ascii="Calibri"/>
          <w:sz w:val="22"/>
        </w:rPr>
        <w:t>reached</w:t>
      </w:r>
      <w:r>
        <w:rPr>
          <w:rFonts w:ascii="Calibri"/>
          <w:spacing w:val="-4"/>
          <w:sz w:val="22"/>
        </w:rPr>
        <w:t> </w:t>
      </w:r>
      <w:r>
        <w:rPr>
          <w:rFonts w:ascii="Calibri"/>
          <w:sz w:val="22"/>
        </w:rPr>
        <w:t>out</w:t>
      </w:r>
      <w:r>
        <w:rPr>
          <w:rFonts w:ascii="Calibri"/>
          <w:spacing w:val="-6"/>
          <w:sz w:val="22"/>
        </w:rPr>
        <w:t> </w:t>
      </w:r>
      <w:r>
        <w:rPr>
          <w:rFonts w:ascii="Calibri"/>
          <w:sz w:val="22"/>
        </w:rPr>
        <w:t>to</w:t>
      </w:r>
      <w:r>
        <w:rPr>
          <w:rFonts w:ascii="Calibri"/>
          <w:spacing w:val="-2"/>
          <w:sz w:val="22"/>
        </w:rPr>
        <w:t> </w:t>
      </w:r>
      <w:r>
        <w:rPr>
          <w:rFonts w:ascii="Calibri"/>
          <w:sz w:val="22"/>
        </w:rPr>
        <w:t>City</w:t>
      </w:r>
      <w:r>
        <w:rPr>
          <w:rFonts w:ascii="Calibri"/>
          <w:spacing w:val="-2"/>
          <w:sz w:val="22"/>
        </w:rPr>
        <w:t> </w:t>
      </w:r>
      <w:r>
        <w:rPr>
          <w:rFonts w:ascii="Calibri"/>
          <w:sz w:val="22"/>
        </w:rPr>
        <w:t>Council</w:t>
      </w:r>
      <w:r>
        <w:rPr>
          <w:rFonts w:ascii="Calibri"/>
          <w:spacing w:val="-4"/>
          <w:sz w:val="22"/>
        </w:rPr>
        <w:t> </w:t>
      </w:r>
      <w:r>
        <w:rPr>
          <w:rFonts w:ascii="Calibri"/>
          <w:sz w:val="22"/>
        </w:rPr>
        <w:t>who</w:t>
      </w:r>
      <w:r>
        <w:rPr>
          <w:rFonts w:ascii="Calibri"/>
          <w:spacing w:val="-2"/>
          <w:sz w:val="22"/>
        </w:rPr>
        <w:t> </w:t>
      </w:r>
      <w:r>
        <w:rPr>
          <w:rFonts w:ascii="Calibri"/>
          <w:sz w:val="22"/>
        </w:rPr>
        <w:t>requested</w:t>
      </w:r>
      <w:r>
        <w:rPr>
          <w:rFonts w:ascii="Calibri"/>
          <w:spacing w:val="-6"/>
          <w:sz w:val="22"/>
        </w:rPr>
        <w:t> </w:t>
      </w:r>
      <w:r>
        <w:rPr>
          <w:rFonts w:ascii="Calibri"/>
          <w:sz w:val="22"/>
        </w:rPr>
        <w:t>that</w:t>
      </w:r>
      <w:r>
        <w:rPr>
          <w:rFonts w:ascii="Calibri"/>
          <w:spacing w:val="-2"/>
          <w:sz w:val="22"/>
        </w:rPr>
        <w:t> </w:t>
      </w:r>
      <w:r>
        <w:rPr>
          <w:rFonts w:ascii="Calibri"/>
          <w:sz w:val="22"/>
        </w:rPr>
        <w:t>planning</w:t>
      </w:r>
      <w:r>
        <w:rPr>
          <w:rFonts w:ascii="Calibri"/>
          <w:spacing w:val="-6"/>
          <w:sz w:val="22"/>
        </w:rPr>
        <w:t> </w:t>
      </w:r>
      <w:r>
        <w:rPr>
          <w:rFonts w:ascii="Calibri"/>
          <w:sz w:val="22"/>
        </w:rPr>
        <w:t>commission</w:t>
      </w:r>
      <w:r>
        <w:rPr>
          <w:rFonts w:ascii="Calibri"/>
          <w:spacing w:val="-6"/>
          <w:sz w:val="22"/>
        </w:rPr>
        <w:t> </w:t>
      </w:r>
      <w:r>
        <w:rPr>
          <w:rFonts w:ascii="Calibri"/>
          <w:sz w:val="22"/>
        </w:rPr>
        <w:t>visit</w:t>
      </w:r>
      <w:r>
        <w:rPr>
          <w:rFonts w:ascii="Calibri"/>
          <w:spacing w:val="-5"/>
          <w:sz w:val="22"/>
        </w:rPr>
        <w:t> the</w:t>
      </w:r>
    </w:p>
    <w:p>
      <w:pPr>
        <w:pStyle w:val="ListParagraph"/>
        <w:numPr>
          <w:ilvl w:val="0"/>
          <w:numId w:val="24"/>
        </w:numPr>
        <w:tabs>
          <w:tab w:pos="1078" w:val="left" w:leader="none"/>
        </w:tabs>
        <w:spacing w:line="240" w:lineRule="auto" w:before="39" w:after="0"/>
        <w:ind w:left="1078" w:right="0" w:hanging="727"/>
        <w:jc w:val="left"/>
        <w:rPr>
          <w:rFonts w:ascii="Calibri"/>
          <w:sz w:val="22"/>
        </w:rPr>
      </w:pPr>
      <w:r>
        <w:rPr>
          <w:rFonts w:ascii="Calibri"/>
          <w:sz w:val="22"/>
        </w:rPr>
        <w:t>ordinance</w:t>
      </w:r>
      <w:r>
        <w:rPr>
          <w:rFonts w:ascii="Calibri"/>
          <w:spacing w:val="-4"/>
          <w:sz w:val="22"/>
        </w:rPr>
        <w:t> </w:t>
      </w:r>
      <w:r>
        <w:rPr>
          <w:rFonts w:ascii="Calibri"/>
          <w:sz w:val="22"/>
        </w:rPr>
        <w:t>for</w:t>
      </w:r>
      <w:r>
        <w:rPr>
          <w:rFonts w:ascii="Calibri"/>
          <w:spacing w:val="-4"/>
          <w:sz w:val="22"/>
        </w:rPr>
        <w:t> </w:t>
      </w:r>
      <w:r>
        <w:rPr>
          <w:rFonts w:ascii="Calibri"/>
          <w:sz w:val="22"/>
        </w:rPr>
        <w:t>any</w:t>
      </w:r>
      <w:r>
        <w:rPr>
          <w:rFonts w:ascii="Calibri"/>
          <w:spacing w:val="-3"/>
          <w:sz w:val="22"/>
        </w:rPr>
        <w:t> </w:t>
      </w:r>
      <w:r>
        <w:rPr>
          <w:rFonts w:ascii="Calibri"/>
          <w:sz w:val="22"/>
        </w:rPr>
        <w:t>amendments</w:t>
      </w:r>
      <w:r>
        <w:rPr>
          <w:rFonts w:ascii="Calibri"/>
          <w:spacing w:val="-4"/>
          <w:sz w:val="22"/>
        </w:rPr>
        <w:t> </w:t>
      </w:r>
      <w:r>
        <w:rPr>
          <w:rFonts w:ascii="Calibri"/>
          <w:sz w:val="22"/>
        </w:rPr>
        <w:t>that</w:t>
      </w:r>
      <w:r>
        <w:rPr>
          <w:rFonts w:ascii="Calibri"/>
          <w:spacing w:val="-6"/>
          <w:sz w:val="22"/>
        </w:rPr>
        <w:t> </w:t>
      </w:r>
      <w:r>
        <w:rPr>
          <w:rFonts w:ascii="Calibri"/>
          <w:sz w:val="22"/>
        </w:rPr>
        <w:t>may</w:t>
      </w:r>
      <w:r>
        <w:rPr>
          <w:rFonts w:ascii="Calibri"/>
          <w:spacing w:val="-3"/>
          <w:sz w:val="22"/>
        </w:rPr>
        <w:t> </w:t>
      </w:r>
      <w:r>
        <w:rPr>
          <w:rFonts w:ascii="Calibri"/>
          <w:sz w:val="22"/>
        </w:rPr>
        <w:t>be</w:t>
      </w:r>
      <w:r>
        <w:rPr>
          <w:rFonts w:ascii="Calibri"/>
          <w:spacing w:val="-3"/>
          <w:sz w:val="22"/>
        </w:rPr>
        <w:t> </w:t>
      </w:r>
      <w:r>
        <w:rPr>
          <w:rFonts w:ascii="Calibri"/>
          <w:sz w:val="22"/>
        </w:rPr>
        <w:t>needed.</w:t>
      </w:r>
      <w:r>
        <w:rPr>
          <w:rFonts w:ascii="Calibri"/>
          <w:spacing w:val="60"/>
          <w:w w:val="150"/>
          <w:sz w:val="22"/>
        </w:rPr>
        <w:t> </w:t>
      </w:r>
      <w:r>
        <w:rPr>
          <w:rFonts w:ascii="Calibri"/>
          <w:sz w:val="22"/>
        </w:rPr>
        <w:t>Planning</w:t>
      </w:r>
      <w:r>
        <w:rPr>
          <w:rFonts w:ascii="Calibri"/>
          <w:spacing w:val="-5"/>
          <w:sz w:val="22"/>
        </w:rPr>
        <w:t> </w:t>
      </w:r>
      <w:r>
        <w:rPr>
          <w:rFonts w:ascii="Calibri"/>
          <w:sz w:val="22"/>
        </w:rPr>
        <w:t>commission</w:t>
      </w:r>
      <w:r>
        <w:rPr>
          <w:rFonts w:ascii="Calibri"/>
          <w:spacing w:val="-5"/>
          <w:sz w:val="22"/>
        </w:rPr>
        <w:t> </w:t>
      </w:r>
      <w:r>
        <w:rPr>
          <w:rFonts w:ascii="Calibri"/>
          <w:sz w:val="22"/>
        </w:rPr>
        <w:t>was</w:t>
      </w:r>
      <w:r>
        <w:rPr>
          <w:rFonts w:ascii="Calibri"/>
          <w:spacing w:val="-6"/>
          <w:sz w:val="22"/>
        </w:rPr>
        <w:t> </w:t>
      </w:r>
      <w:r>
        <w:rPr>
          <w:rFonts w:ascii="Calibri"/>
          <w:sz w:val="22"/>
        </w:rPr>
        <w:t>comfortable</w:t>
      </w:r>
      <w:r>
        <w:rPr>
          <w:rFonts w:ascii="Calibri"/>
          <w:spacing w:val="-3"/>
          <w:sz w:val="22"/>
        </w:rPr>
        <w:t> </w:t>
      </w:r>
      <w:r>
        <w:rPr>
          <w:rFonts w:ascii="Calibri"/>
          <w:sz w:val="22"/>
        </w:rPr>
        <w:t>with</w:t>
      </w:r>
      <w:r>
        <w:rPr>
          <w:rFonts w:ascii="Calibri"/>
          <w:spacing w:val="-5"/>
          <w:sz w:val="22"/>
        </w:rPr>
        <w:t> the</w:t>
      </w:r>
    </w:p>
    <w:p>
      <w:pPr>
        <w:pStyle w:val="ListParagraph"/>
        <w:numPr>
          <w:ilvl w:val="0"/>
          <w:numId w:val="24"/>
        </w:numPr>
        <w:tabs>
          <w:tab w:pos="1078" w:val="left" w:leader="none"/>
        </w:tabs>
        <w:spacing w:line="240" w:lineRule="auto" w:before="41" w:after="0"/>
        <w:ind w:left="1078" w:right="0" w:hanging="727"/>
        <w:jc w:val="left"/>
        <w:rPr>
          <w:rFonts w:ascii="Calibri"/>
          <w:sz w:val="22"/>
        </w:rPr>
      </w:pPr>
      <w:r>
        <w:rPr>
          <w:rFonts w:ascii="Calibri"/>
          <w:sz w:val="22"/>
        </w:rPr>
        <w:t>temporary</w:t>
      </w:r>
      <w:r>
        <w:rPr>
          <w:rFonts w:ascii="Calibri"/>
          <w:spacing w:val="-5"/>
          <w:sz w:val="22"/>
        </w:rPr>
        <w:t> </w:t>
      </w:r>
      <w:r>
        <w:rPr>
          <w:rFonts w:ascii="Calibri"/>
          <w:sz w:val="22"/>
        </w:rPr>
        <w:t>and</w:t>
      </w:r>
      <w:r>
        <w:rPr>
          <w:rFonts w:ascii="Calibri"/>
          <w:spacing w:val="-4"/>
          <w:sz w:val="22"/>
        </w:rPr>
        <w:t> </w:t>
      </w:r>
      <w:r>
        <w:rPr>
          <w:rFonts w:ascii="Calibri"/>
          <w:sz w:val="22"/>
        </w:rPr>
        <w:t>prohibited</w:t>
      </w:r>
      <w:r>
        <w:rPr>
          <w:rFonts w:ascii="Calibri"/>
          <w:spacing w:val="-6"/>
          <w:sz w:val="22"/>
        </w:rPr>
        <w:t> </w:t>
      </w:r>
      <w:r>
        <w:rPr>
          <w:rFonts w:ascii="Calibri"/>
          <w:sz w:val="22"/>
        </w:rPr>
        <w:t>signs</w:t>
      </w:r>
      <w:r>
        <w:rPr>
          <w:rFonts w:ascii="Calibri"/>
          <w:spacing w:val="-3"/>
          <w:sz w:val="22"/>
        </w:rPr>
        <w:t> </w:t>
      </w:r>
      <w:r>
        <w:rPr>
          <w:rFonts w:ascii="Calibri"/>
          <w:sz w:val="22"/>
        </w:rPr>
        <w:t>except</w:t>
      </w:r>
      <w:r>
        <w:rPr>
          <w:rFonts w:ascii="Calibri"/>
          <w:spacing w:val="-2"/>
          <w:sz w:val="22"/>
        </w:rPr>
        <w:t> </w:t>
      </w:r>
      <w:r>
        <w:rPr>
          <w:rFonts w:ascii="Calibri"/>
          <w:sz w:val="22"/>
        </w:rPr>
        <w:t>for</w:t>
      </w:r>
      <w:r>
        <w:rPr>
          <w:rFonts w:ascii="Calibri"/>
          <w:spacing w:val="-3"/>
          <w:sz w:val="22"/>
        </w:rPr>
        <w:t> </w:t>
      </w:r>
      <w:r>
        <w:rPr>
          <w:rFonts w:ascii="Calibri"/>
          <w:sz w:val="22"/>
        </w:rPr>
        <w:t>sales</w:t>
      </w:r>
      <w:r>
        <w:rPr>
          <w:rFonts w:ascii="Calibri"/>
          <w:spacing w:val="-4"/>
          <w:sz w:val="22"/>
        </w:rPr>
        <w:t> </w:t>
      </w:r>
      <w:r>
        <w:rPr>
          <w:rFonts w:ascii="Calibri"/>
          <w:sz w:val="22"/>
        </w:rPr>
        <w:t>events</w:t>
      </w:r>
      <w:r>
        <w:rPr>
          <w:rFonts w:ascii="Calibri"/>
          <w:spacing w:val="-3"/>
          <w:sz w:val="22"/>
        </w:rPr>
        <w:t> </w:t>
      </w:r>
      <w:r>
        <w:rPr>
          <w:rFonts w:ascii="Calibri"/>
          <w:sz w:val="22"/>
        </w:rPr>
        <w:t>and</w:t>
      </w:r>
      <w:r>
        <w:rPr>
          <w:rFonts w:ascii="Calibri"/>
          <w:spacing w:val="-4"/>
          <w:sz w:val="22"/>
        </w:rPr>
        <w:t> </w:t>
      </w:r>
      <w:r>
        <w:rPr>
          <w:rFonts w:ascii="Calibri"/>
          <w:sz w:val="22"/>
        </w:rPr>
        <w:t>grand</w:t>
      </w:r>
      <w:r>
        <w:rPr>
          <w:rFonts w:ascii="Calibri"/>
          <w:spacing w:val="-4"/>
          <w:sz w:val="22"/>
        </w:rPr>
        <w:t> </w:t>
      </w:r>
      <w:r>
        <w:rPr>
          <w:rFonts w:ascii="Calibri"/>
          <w:sz w:val="22"/>
        </w:rPr>
        <w:t>openings.</w:t>
      </w:r>
      <w:r>
        <w:rPr>
          <w:rFonts w:ascii="Calibri"/>
          <w:spacing w:val="41"/>
          <w:sz w:val="22"/>
        </w:rPr>
        <w:t> </w:t>
      </w:r>
      <w:r>
        <w:rPr>
          <w:rFonts w:ascii="Calibri"/>
          <w:sz w:val="22"/>
        </w:rPr>
        <w:t>Direction</w:t>
      </w:r>
      <w:r>
        <w:rPr>
          <w:rFonts w:ascii="Calibri"/>
          <w:spacing w:val="-6"/>
          <w:sz w:val="22"/>
        </w:rPr>
        <w:t> </w:t>
      </w:r>
      <w:r>
        <w:rPr>
          <w:rFonts w:ascii="Calibri"/>
          <w:sz w:val="22"/>
        </w:rPr>
        <w:t>to</w:t>
      </w:r>
      <w:r>
        <w:rPr>
          <w:rFonts w:ascii="Calibri"/>
          <w:spacing w:val="-4"/>
          <w:sz w:val="22"/>
        </w:rPr>
        <w:t> </w:t>
      </w:r>
      <w:r>
        <w:rPr>
          <w:rFonts w:ascii="Calibri"/>
          <w:sz w:val="22"/>
        </w:rPr>
        <w:t>staff</w:t>
      </w:r>
      <w:r>
        <w:rPr>
          <w:rFonts w:ascii="Calibri"/>
          <w:spacing w:val="-5"/>
          <w:sz w:val="22"/>
        </w:rPr>
        <w:t> </w:t>
      </w:r>
      <w:r>
        <w:rPr>
          <w:rFonts w:ascii="Calibri"/>
          <w:sz w:val="22"/>
        </w:rPr>
        <w:t>was</w:t>
      </w:r>
      <w:r>
        <w:rPr>
          <w:rFonts w:ascii="Calibri"/>
          <w:spacing w:val="-5"/>
          <w:sz w:val="22"/>
        </w:rPr>
        <w:t> to</w:t>
      </w:r>
    </w:p>
    <w:p>
      <w:pPr>
        <w:pStyle w:val="ListParagraph"/>
        <w:numPr>
          <w:ilvl w:val="0"/>
          <w:numId w:val="24"/>
        </w:numPr>
        <w:tabs>
          <w:tab w:pos="1078" w:val="left" w:leader="none"/>
        </w:tabs>
        <w:spacing w:line="240" w:lineRule="auto" w:before="41" w:after="0"/>
        <w:ind w:left="1078" w:right="0" w:hanging="727"/>
        <w:jc w:val="left"/>
        <w:rPr>
          <w:rFonts w:ascii="Calibri"/>
          <w:sz w:val="22"/>
        </w:rPr>
      </w:pPr>
      <w:r>
        <w:rPr>
          <w:rFonts w:ascii="Calibri"/>
          <w:sz w:val="22"/>
        </w:rPr>
        <w:t>allow</w:t>
      </w:r>
      <w:r>
        <w:rPr>
          <w:rFonts w:ascii="Calibri"/>
          <w:spacing w:val="-5"/>
          <w:sz w:val="22"/>
        </w:rPr>
        <w:t> </w:t>
      </w:r>
      <w:r>
        <w:rPr>
          <w:rFonts w:ascii="Calibri"/>
          <w:sz w:val="22"/>
        </w:rPr>
        <w:t>for</w:t>
      </w:r>
      <w:r>
        <w:rPr>
          <w:rFonts w:ascii="Calibri"/>
          <w:spacing w:val="-3"/>
          <w:sz w:val="22"/>
        </w:rPr>
        <w:t> </w:t>
      </w:r>
      <w:r>
        <w:rPr>
          <w:rFonts w:ascii="Calibri"/>
          <w:sz w:val="22"/>
        </w:rPr>
        <w:t>pennant</w:t>
      </w:r>
      <w:r>
        <w:rPr>
          <w:rFonts w:ascii="Calibri"/>
          <w:spacing w:val="-3"/>
          <w:sz w:val="22"/>
        </w:rPr>
        <w:t> </w:t>
      </w:r>
      <w:r>
        <w:rPr>
          <w:rFonts w:ascii="Calibri"/>
          <w:sz w:val="22"/>
        </w:rPr>
        <w:t>and</w:t>
      </w:r>
      <w:r>
        <w:rPr>
          <w:rFonts w:ascii="Calibri"/>
          <w:spacing w:val="-4"/>
          <w:sz w:val="22"/>
        </w:rPr>
        <w:t> </w:t>
      </w:r>
      <w:r>
        <w:rPr>
          <w:rFonts w:ascii="Calibri"/>
          <w:sz w:val="22"/>
        </w:rPr>
        <w:t>inflatable</w:t>
      </w:r>
      <w:r>
        <w:rPr>
          <w:rFonts w:ascii="Calibri"/>
          <w:spacing w:val="-3"/>
          <w:sz w:val="22"/>
        </w:rPr>
        <w:t> </w:t>
      </w:r>
      <w:r>
        <w:rPr>
          <w:rFonts w:ascii="Calibri"/>
          <w:sz w:val="22"/>
        </w:rPr>
        <w:t>signs</w:t>
      </w:r>
      <w:r>
        <w:rPr>
          <w:rFonts w:ascii="Calibri"/>
          <w:spacing w:val="9"/>
          <w:sz w:val="22"/>
        </w:rPr>
        <w:t> </w:t>
      </w:r>
      <w:r>
        <w:rPr>
          <w:rFonts w:ascii="Calibri"/>
          <w:sz w:val="22"/>
        </w:rPr>
        <w:t>for</w:t>
      </w:r>
      <w:r>
        <w:rPr>
          <w:rFonts w:ascii="Calibri"/>
          <w:spacing w:val="-4"/>
          <w:sz w:val="22"/>
        </w:rPr>
        <w:t> </w:t>
      </w:r>
      <w:r>
        <w:rPr>
          <w:rFonts w:ascii="Calibri"/>
          <w:sz w:val="22"/>
        </w:rPr>
        <w:t>grand</w:t>
      </w:r>
      <w:r>
        <w:rPr>
          <w:rFonts w:ascii="Calibri"/>
          <w:spacing w:val="-6"/>
          <w:sz w:val="22"/>
        </w:rPr>
        <w:t> </w:t>
      </w:r>
      <w:r>
        <w:rPr>
          <w:rFonts w:ascii="Calibri"/>
          <w:sz w:val="22"/>
        </w:rPr>
        <w:t>openings</w:t>
      </w:r>
      <w:r>
        <w:rPr>
          <w:rFonts w:ascii="Calibri"/>
          <w:spacing w:val="-3"/>
          <w:sz w:val="22"/>
        </w:rPr>
        <w:t> </w:t>
      </w:r>
      <w:r>
        <w:rPr>
          <w:rFonts w:ascii="Calibri"/>
          <w:sz w:val="22"/>
        </w:rPr>
        <w:t>or</w:t>
      </w:r>
      <w:r>
        <w:rPr>
          <w:rFonts w:ascii="Calibri"/>
          <w:spacing w:val="-4"/>
          <w:sz w:val="22"/>
        </w:rPr>
        <w:t> </w:t>
      </w:r>
      <w:r>
        <w:rPr>
          <w:rFonts w:ascii="Calibri"/>
          <w:sz w:val="22"/>
        </w:rPr>
        <w:t>significant</w:t>
      </w:r>
      <w:r>
        <w:rPr>
          <w:rFonts w:ascii="Calibri"/>
          <w:spacing w:val="-5"/>
          <w:sz w:val="22"/>
        </w:rPr>
        <w:t> </w:t>
      </w:r>
      <w:r>
        <w:rPr>
          <w:rFonts w:ascii="Calibri"/>
          <w:sz w:val="22"/>
        </w:rPr>
        <w:t>changes</w:t>
      </w:r>
      <w:r>
        <w:rPr>
          <w:rFonts w:ascii="Calibri"/>
          <w:spacing w:val="-4"/>
          <w:sz w:val="22"/>
        </w:rPr>
        <w:t> </w:t>
      </w:r>
      <w:r>
        <w:rPr>
          <w:rFonts w:ascii="Calibri"/>
          <w:sz w:val="22"/>
        </w:rPr>
        <w:t>for</w:t>
      </w:r>
      <w:r>
        <w:rPr>
          <w:rFonts w:ascii="Calibri"/>
          <w:spacing w:val="-3"/>
          <w:sz w:val="22"/>
        </w:rPr>
        <w:t> </w:t>
      </w:r>
      <w:r>
        <w:rPr>
          <w:rFonts w:ascii="Calibri"/>
          <w:sz w:val="22"/>
        </w:rPr>
        <w:t>up</w:t>
      </w:r>
      <w:r>
        <w:rPr>
          <w:rFonts w:ascii="Calibri"/>
          <w:spacing w:val="-4"/>
          <w:sz w:val="22"/>
        </w:rPr>
        <w:t> </w:t>
      </w:r>
      <w:r>
        <w:rPr>
          <w:rFonts w:ascii="Calibri"/>
          <w:sz w:val="22"/>
        </w:rPr>
        <w:t>to</w:t>
      </w:r>
      <w:r>
        <w:rPr>
          <w:rFonts w:ascii="Calibri"/>
          <w:spacing w:val="-5"/>
          <w:sz w:val="22"/>
        </w:rPr>
        <w:t> </w:t>
      </w:r>
      <w:r>
        <w:rPr>
          <w:rFonts w:ascii="Calibri"/>
          <w:sz w:val="22"/>
        </w:rPr>
        <w:t>60</w:t>
      </w:r>
      <w:r>
        <w:rPr>
          <w:rFonts w:ascii="Calibri"/>
          <w:spacing w:val="-2"/>
          <w:sz w:val="22"/>
        </w:rPr>
        <w:t> </w:t>
      </w:r>
      <w:r>
        <w:rPr>
          <w:rFonts w:ascii="Calibri"/>
          <w:sz w:val="22"/>
        </w:rPr>
        <w:t>days.</w:t>
      </w:r>
      <w:r>
        <w:rPr>
          <w:rFonts w:ascii="Calibri"/>
          <w:spacing w:val="-6"/>
          <w:sz w:val="22"/>
        </w:rPr>
        <w:t> </w:t>
      </w:r>
      <w:r>
        <w:rPr>
          <w:rFonts w:ascii="Calibri"/>
          <w:spacing w:val="-2"/>
          <w:sz w:val="22"/>
        </w:rPr>
        <w:t>During</w:t>
      </w:r>
    </w:p>
    <w:p>
      <w:pPr>
        <w:pStyle w:val="ListParagraph"/>
        <w:numPr>
          <w:ilvl w:val="0"/>
          <w:numId w:val="24"/>
        </w:numPr>
        <w:tabs>
          <w:tab w:pos="1078" w:val="left" w:leader="none"/>
        </w:tabs>
        <w:spacing w:line="240" w:lineRule="auto" w:before="38" w:after="0"/>
        <w:ind w:left="1078" w:right="0" w:hanging="727"/>
        <w:jc w:val="left"/>
        <w:rPr>
          <w:rFonts w:ascii="Calibri"/>
          <w:sz w:val="22"/>
        </w:rPr>
      </w:pPr>
      <w:r>
        <w:rPr>
          <w:rFonts w:ascii="Calibri"/>
          <w:sz w:val="22"/>
        </w:rPr>
        <w:t>the</w:t>
      </w:r>
      <w:r>
        <w:rPr>
          <w:rFonts w:ascii="Calibri"/>
          <w:spacing w:val="-4"/>
          <w:sz w:val="22"/>
        </w:rPr>
        <w:t> </w:t>
      </w:r>
      <w:r>
        <w:rPr>
          <w:rFonts w:ascii="Calibri"/>
          <w:sz w:val="22"/>
        </w:rPr>
        <w:t>April</w:t>
      </w:r>
      <w:r>
        <w:rPr>
          <w:rFonts w:ascii="Calibri"/>
          <w:spacing w:val="-4"/>
          <w:sz w:val="22"/>
        </w:rPr>
        <w:t> </w:t>
      </w:r>
      <w:r>
        <w:rPr>
          <w:rFonts w:ascii="Calibri"/>
          <w:sz w:val="22"/>
        </w:rPr>
        <w:t>7,</w:t>
      </w:r>
      <w:r>
        <w:rPr>
          <w:rFonts w:ascii="Calibri"/>
          <w:spacing w:val="-6"/>
          <w:sz w:val="22"/>
        </w:rPr>
        <w:t> </w:t>
      </w:r>
      <w:r>
        <w:rPr>
          <w:rFonts w:ascii="Calibri"/>
          <w:sz w:val="22"/>
        </w:rPr>
        <w:t>2026</w:t>
      </w:r>
      <w:r>
        <w:rPr>
          <w:rFonts w:ascii="Calibri"/>
          <w:spacing w:val="-5"/>
          <w:sz w:val="22"/>
        </w:rPr>
        <w:t> </w:t>
      </w:r>
      <w:r>
        <w:rPr>
          <w:rFonts w:ascii="Calibri"/>
          <w:sz w:val="22"/>
        </w:rPr>
        <w:t>meeting</w:t>
      </w:r>
      <w:r>
        <w:rPr>
          <w:rFonts w:ascii="Calibri"/>
          <w:spacing w:val="-4"/>
          <w:sz w:val="22"/>
        </w:rPr>
        <w:t> </w:t>
      </w:r>
      <w:r>
        <w:rPr>
          <w:rFonts w:ascii="Calibri"/>
          <w:sz w:val="22"/>
        </w:rPr>
        <w:t>staff</w:t>
      </w:r>
      <w:r>
        <w:rPr>
          <w:rFonts w:ascii="Calibri"/>
          <w:spacing w:val="-5"/>
          <w:sz w:val="22"/>
        </w:rPr>
        <w:t> </w:t>
      </w:r>
      <w:r>
        <w:rPr>
          <w:rFonts w:ascii="Calibri"/>
          <w:sz w:val="22"/>
        </w:rPr>
        <w:t>informed</w:t>
      </w:r>
      <w:r>
        <w:rPr>
          <w:rFonts w:ascii="Calibri"/>
          <w:spacing w:val="-5"/>
          <w:sz w:val="22"/>
        </w:rPr>
        <w:t> </w:t>
      </w:r>
      <w:r>
        <w:rPr>
          <w:rFonts w:ascii="Calibri"/>
          <w:sz w:val="22"/>
        </w:rPr>
        <w:t>planning</w:t>
      </w:r>
      <w:r>
        <w:rPr>
          <w:rFonts w:ascii="Calibri"/>
          <w:spacing w:val="-4"/>
          <w:sz w:val="22"/>
        </w:rPr>
        <w:t> </w:t>
      </w:r>
      <w:r>
        <w:rPr>
          <w:rFonts w:ascii="Calibri"/>
          <w:sz w:val="22"/>
        </w:rPr>
        <w:t>commission</w:t>
      </w:r>
      <w:r>
        <w:rPr>
          <w:rFonts w:ascii="Calibri"/>
          <w:spacing w:val="-5"/>
          <w:sz w:val="22"/>
        </w:rPr>
        <w:t> </w:t>
      </w:r>
      <w:r>
        <w:rPr>
          <w:rFonts w:ascii="Calibri"/>
          <w:sz w:val="22"/>
        </w:rPr>
        <w:t>that</w:t>
      </w:r>
      <w:r>
        <w:rPr>
          <w:rFonts w:ascii="Calibri"/>
          <w:spacing w:val="-6"/>
          <w:sz w:val="22"/>
        </w:rPr>
        <w:t> </w:t>
      </w:r>
      <w:r>
        <w:rPr>
          <w:rFonts w:ascii="Calibri"/>
          <w:sz w:val="22"/>
        </w:rPr>
        <w:t>a</w:t>
      </w:r>
      <w:r>
        <w:rPr>
          <w:rFonts w:ascii="Calibri"/>
          <w:spacing w:val="-4"/>
          <w:sz w:val="22"/>
        </w:rPr>
        <w:t> </w:t>
      </w:r>
      <w:r>
        <w:rPr>
          <w:rFonts w:ascii="Calibri"/>
          <w:sz w:val="22"/>
        </w:rPr>
        <w:t>few</w:t>
      </w:r>
      <w:r>
        <w:rPr>
          <w:rFonts w:ascii="Calibri"/>
          <w:spacing w:val="-4"/>
          <w:sz w:val="22"/>
        </w:rPr>
        <w:t> </w:t>
      </w:r>
      <w:r>
        <w:rPr>
          <w:rFonts w:ascii="Calibri"/>
          <w:sz w:val="22"/>
        </w:rPr>
        <w:t>additional</w:t>
      </w:r>
      <w:r>
        <w:rPr>
          <w:rFonts w:ascii="Calibri"/>
          <w:spacing w:val="-4"/>
          <w:sz w:val="22"/>
        </w:rPr>
        <w:t> </w:t>
      </w:r>
      <w:r>
        <w:rPr>
          <w:rFonts w:ascii="Calibri"/>
          <w:sz w:val="22"/>
        </w:rPr>
        <w:t>changes</w:t>
      </w:r>
      <w:r>
        <w:rPr>
          <w:rFonts w:ascii="Calibri"/>
          <w:spacing w:val="-4"/>
          <w:sz w:val="22"/>
        </w:rPr>
        <w:t> </w:t>
      </w:r>
      <w:r>
        <w:rPr>
          <w:rFonts w:ascii="Calibri"/>
          <w:sz w:val="22"/>
        </w:rPr>
        <w:t>were</w:t>
      </w:r>
      <w:r>
        <w:rPr>
          <w:rFonts w:ascii="Calibri"/>
          <w:spacing w:val="-5"/>
          <w:sz w:val="22"/>
        </w:rPr>
        <w:t> </w:t>
      </w:r>
      <w:r>
        <w:rPr>
          <w:rFonts w:ascii="Calibri"/>
          <w:spacing w:val="-4"/>
          <w:sz w:val="22"/>
        </w:rPr>
        <w:t>made</w:t>
      </w:r>
    </w:p>
    <w:p>
      <w:pPr>
        <w:pStyle w:val="ListParagraph"/>
        <w:numPr>
          <w:ilvl w:val="0"/>
          <w:numId w:val="24"/>
        </w:numPr>
        <w:tabs>
          <w:tab w:pos="1078" w:val="left" w:leader="none"/>
        </w:tabs>
        <w:spacing w:line="240" w:lineRule="auto" w:before="41" w:after="0"/>
        <w:ind w:left="1078" w:right="0" w:hanging="727"/>
        <w:jc w:val="left"/>
        <w:rPr>
          <w:rFonts w:ascii="Calibri"/>
          <w:sz w:val="22"/>
        </w:rPr>
      </w:pPr>
      <w:r>
        <w:rPr>
          <w:rFonts w:ascii="Calibri"/>
          <w:sz w:val="22"/>
        </w:rPr>
        <w:t>to</w:t>
      </w:r>
      <w:r>
        <w:rPr>
          <w:rFonts w:ascii="Calibri"/>
          <w:spacing w:val="-6"/>
          <w:sz w:val="22"/>
        </w:rPr>
        <w:t> </w:t>
      </w:r>
      <w:r>
        <w:rPr>
          <w:rFonts w:ascii="Calibri"/>
          <w:sz w:val="22"/>
        </w:rPr>
        <w:t>the</w:t>
      </w:r>
      <w:r>
        <w:rPr>
          <w:rFonts w:ascii="Calibri"/>
          <w:spacing w:val="-3"/>
          <w:sz w:val="22"/>
        </w:rPr>
        <w:t> </w:t>
      </w:r>
      <w:r>
        <w:rPr>
          <w:rFonts w:ascii="Calibri"/>
          <w:sz w:val="22"/>
        </w:rPr>
        <w:t>proposed</w:t>
      </w:r>
      <w:r>
        <w:rPr>
          <w:rFonts w:ascii="Calibri"/>
          <w:spacing w:val="-5"/>
          <w:sz w:val="22"/>
        </w:rPr>
        <w:t> </w:t>
      </w:r>
      <w:r>
        <w:rPr>
          <w:rFonts w:ascii="Calibri"/>
          <w:sz w:val="22"/>
        </w:rPr>
        <w:t>amendments</w:t>
      </w:r>
      <w:r>
        <w:rPr>
          <w:rFonts w:ascii="Calibri"/>
          <w:spacing w:val="-5"/>
          <w:sz w:val="22"/>
        </w:rPr>
        <w:t> </w:t>
      </w:r>
      <w:r>
        <w:rPr>
          <w:rFonts w:ascii="Calibri"/>
          <w:sz w:val="22"/>
        </w:rPr>
        <w:t>after</w:t>
      </w:r>
      <w:r>
        <w:rPr>
          <w:rFonts w:ascii="Calibri"/>
          <w:spacing w:val="-6"/>
          <w:sz w:val="22"/>
        </w:rPr>
        <w:t> </w:t>
      </w:r>
      <w:r>
        <w:rPr>
          <w:rFonts w:ascii="Calibri"/>
          <w:sz w:val="22"/>
        </w:rPr>
        <w:t>some</w:t>
      </w:r>
      <w:r>
        <w:rPr>
          <w:rFonts w:ascii="Calibri"/>
          <w:spacing w:val="-3"/>
          <w:sz w:val="22"/>
        </w:rPr>
        <w:t> </w:t>
      </w:r>
      <w:r>
        <w:rPr>
          <w:rFonts w:ascii="Calibri"/>
          <w:sz w:val="22"/>
        </w:rPr>
        <w:t>discoveries</w:t>
      </w:r>
      <w:r>
        <w:rPr>
          <w:rFonts w:ascii="Calibri"/>
          <w:spacing w:val="-9"/>
          <w:sz w:val="22"/>
        </w:rPr>
        <w:t> </w:t>
      </w:r>
      <w:r>
        <w:rPr>
          <w:rFonts w:ascii="Calibri"/>
          <w:sz w:val="22"/>
        </w:rPr>
        <w:t>and</w:t>
      </w:r>
      <w:r>
        <w:rPr>
          <w:rFonts w:ascii="Calibri"/>
          <w:spacing w:val="-5"/>
          <w:sz w:val="22"/>
        </w:rPr>
        <w:t> </w:t>
      </w:r>
      <w:r>
        <w:rPr>
          <w:rFonts w:ascii="Calibri"/>
          <w:sz w:val="22"/>
        </w:rPr>
        <w:t>inquiries</w:t>
      </w:r>
      <w:r>
        <w:rPr>
          <w:rFonts w:ascii="Calibri"/>
          <w:spacing w:val="-4"/>
          <w:sz w:val="22"/>
        </w:rPr>
        <w:t> </w:t>
      </w:r>
      <w:r>
        <w:rPr>
          <w:rFonts w:ascii="Calibri"/>
          <w:sz w:val="22"/>
        </w:rPr>
        <w:t>received.</w:t>
      </w:r>
      <w:r>
        <w:rPr>
          <w:rFonts w:ascii="Calibri"/>
          <w:spacing w:val="38"/>
          <w:sz w:val="22"/>
        </w:rPr>
        <w:t> </w:t>
      </w:r>
      <w:r>
        <w:rPr>
          <w:rFonts w:ascii="Calibri"/>
          <w:sz w:val="22"/>
        </w:rPr>
        <w:t>Specifically</w:t>
      </w:r>
      <w:r>
        <w:rPr>
          <w:rFonts w:ascii="Calibri"/>
          <w:spacing w:val="-3"/>
          <w:sz w:val="22"/>
        </w:rPr>
        <w:t> </w:t>
      </w:r>
      <w:r>
        <w:rPr>
          <w:rFonts w:ascii="Calibri"/>
          <w:sz w:val="22"/>
        </w:rPr>
        <w:t>for</w:t>
      </w:r>
      <w:r>
        <w:rPr>
          <w:rFonts w:ascii="Calibri"/>
          <w:spacing w:val="-4"/>
          <w:sz w:val="22"/>
        </w:rPr>
        <w:t> </w:t>
      </w:r>
      <w:r>
        <w:rPr>
          <w:rFonts w:ascii="Calibri"/>
          <w:spacing w:val="-2"/>
          <w:sz w:val="22"/>
        </w:rPr>
        <w:t>temporary</w:t>
      </w:r>
    </w:p>
    <w:p>
      <w:pPr>
        <w:pStyle w:val="ListParagraph"/>
        <w:numPr>
          <w:ilvl w:val="0"/>
          <w:numId w:val="24"/>
        </w:numPr>
        <w:tabs>
          <w:tab w:pos="1078" w:val="left" w:leader="none"/>
        </w:tabs>
        <w:spacing w:line="240" w:lineRule="auto" w:before="41" w:after="0"/>
        <w:ind w:left="1078" w:right="0" w:hanging="727"/>
        <w:jc w:val="left"/>
        <w:rPr>
          <w:rFonts w:ascii="Calibri" w:hAnsi="Calibri"/>
          <w:sz w:val="22"/>
        </w:rPr>
      </w:pPr>
      <w:r>
        <w:rPr>
          <w:rFonts w:ascii="Calibri" w:hAnsi="Calibri"/>
          <w:sz w:val="22"/>
        </w:rPr>
        <w:t>signs</w:t>
      </w:r>
      <w:r>
        <w:rPr>
          <w:rFonts w:ascii="Calibri" w:hAnsi="Calibri"/>
          <w:spacing w:val="-6"/>
          <w:sz w:val="22"/>
        </w:rPr>
        <w:t> </w:t>
      </w:r>
      <w:r>
        <w:rPr>
          <w:rFonts w:ascii="Calibri" w:hAnsi="Calibri"/>
          <w:sz w:val="22"/>
        </w:rPr>
        <w:t>that</w:t>
      </w:r>
      <w:r>
        <w:rPr>
          <w:rFonts w:ascii="Calibri" w:hAnsi="Calibri"/>
          <w:spacing w:val="-2"/>
          <w:sz w:val="22"/>
        </w:rPr>
        <w:t> </w:t>
      </w:r>
      <w:r>
        <w:rPr>
          <w:rFonts w:ascii="Calibri" w:hAnsi="Calibri"/>
          <w:sz w:val="22"/>
        </w:rPr>
        <w:t>are</w:t>
      </w:r>
      <w:r>
        <w:rPr>
          <w:rFonts w:ascii="Calibri" w:hAnsi="Calibri"/>
          <w:spacing w:val="-3"/>
          <w:sz w:val="22"/>
        </w:rPr>
        <w:t> </w:t>
      </w:r>
      <w:r>
        <w:rPr>
          <w:rFonts w:ascii="Calibri" w:hAnsi="Calibri"/>
          <w:sz w:val="22"/>
        </w:rPr>
        <w:t>placed</w:t>
      </w:r>
      <w:r>
        <w:rPr>
          <w:rFonts w:ascii="Calibri" w:hAnsi="Calibri"/>
          <w:spacing w:val="-6"/>
          <w:sz w:val="22"/>
        </w:rPr>
        <w:t> </w:t>
      </w:r>
      <w:r>
        <w:rPr>
          <w:rFonts w:ascii="Calibri" w:hAnsi="Calibri"/>
          <w:sz w:val="22"/>
        </w:rPr>
        <w:t>on</w:t>
      </w:r>
      <w:r>
        <w:rPr>
          <w:rFonts w:ascii="Calibri" w:hAnsi="Calibri"/>
          <w:spacing w:val="-4"/>
          <w:sz w:val="22"/>
        </w:rPr>
        <w:t> </w:t>
      </w:r>
      <w:r>
        <w:rPr>
          <w:rFonts w:ascii="Calibri" w:hAnsi="Calibri"/>
          <w:sz w:val="22"/>
        </w:rPr>
        <w:t>city</w:t>
      </w:r>
      <w:r>
        <w:rPr>
          <w:rFonts w:ascii="Calibri" w:hAnsi="Calibri"/>
          <w:spacing w:val="-3"/>
          <w:sz w:val="22"/>
        </w:rPr>
        <w:t> </w:t>
      </w:r>
      <w:r>
        <w:rPr>
          <w:rFonts w:ascii="Calibri" w:hAnsi="Calibri"/>
          <w:sz w:val="22"/>
        </w:rPr>
        <w:t>property</w:t>
      </w:r>
      <w:r>
        <w:rPr>
          <w:rFonts w:ascii="Calibri" w:hAnsi="Calibri"/>
          <w:spacing w:val="-4"/>
          <w:sz w:val="22"/>
        </w:rPr>
        <w:t> </w:t>
      </w:r>
      <w:r>
        <w:rPr>
          <w:rFonts w:ascii="Calibri" w:hAnsi="Calibri"/>
          <w:sz w:val="22"/>
        </w:rPr>
        <w:t>and</w:t>
      </w:r>
      <w:r>
        <w:rPr>
          <w:rFonts w:ascii="Calibri" w:hAnsi="Calibri"/>
          <w:spacing w:val="-5"/>
          <w:sz w:val="22"/>
        </w:rPr>
        <w:t> </w:t>
      </w:r>
      <w:r>
        <w:rPr>
          <w:rFonts w:ascii="Calibri" w:hAnsi="Calibri"/>
          <w:sz w:val="22"/>
        </w:rPr>
        <w:t>mural</w:t>
      </w:r>
      <w:r>
        <w:rPr>
          <w:rFonts w:ascii="Calibri" w:hAnsi="Calibri"/>
          <w:spacing w:val="-6"/>
          <w:sz w:val="22"/>
        </w:rPr>
        <w:t> </w:t>
      </w:r>
      <w:r>
        <w:rPr>
          <w:rFonts w:ascii="Calibri" w:hAnsi="Calibri"/>
          <w:sz w:val="22"/>
        </w:rPr>
        <w:t>signs.</w:t>
      </w:r>
      <w:r>
        <w:rPr>
          <w:rFonts w:ascii="Calibri" w:hAnsi="Calibri"/>
          <w:spacing w:val="-3"/>
          <w:sz w:val="22"/>
        </w:rPr>
        <w:t> </w:t>
      </w:r>
      <w:r>
        <w:rPr>
          <w:rFonts w:ascii="Calibri" w:hAnsi="Calibri"/>
          <w:sz w:val="22"/>
        </w:rPr>
        <w:t>Planning</w:t>
      </w:r>
      <w:r>
        <w:rPr>
          <w:rFonts w:ascii="Calibri" w:hAnsi="Calibri"/>
          <w:spacing w:val="-4"/>
          <w:sz w:val="22"/>
        </w:rPr>
        <w:t> </w:t>
      </w:r>
      <w:r>
        <w:rPr>
          <w:rFonts w:ascii="Calibri" w:hAnsi="Calibri"/>
          <w:sz w:val="22"/>
        </w:rPr>
        <w:t>Commission</w:t>
      </w:r>
      <w:r>
        <w:rPr>
          <w:rFonts w:ascii="Calibri" w:hAnsi="Calibri"/>
          <w:spacing w:val="-5"/>
          <w:sz w:val="22"/>
        </w:rPr>
        <w:t> </w:t>
      </w:r>
      <w:r>
        <w:rPr>
          <w:rFonts w:ascii="Calibri" w:hAnsi="Calibri"/>
          <w:sz w:val="22"/>
        </w:rPr>
        <w:t>agreed</w:t>
      </w:r>
      <w:r>
        <w:rPr>
          <w:rFonts w:ascii="Calibri" w:hAnsi="Calibri"/>
          <w:spacing w:val="-4"/>
          <w:sz w:val="22"/>
        </w:rPr>
        <w:t> </w:t>
      </w:r>
      <w:r>
        <w:rPr>
          <w:rFonts w:ascii="Calibri" w:hAnsi="Calibri"/>
          <w:sz w:val="22"/>
        </w:rPr>
        <w:t>with</w:t>
      </w:r>
      <w:r>
        <w:rPr>
          <w:rFonts w:ascii="Calibri" w:hAnsi="Calibri"/>
          <w:spacing w:val="-4"/>
          <w:sz w:val="22"/>
        </w:rPr>
        <w:t> </w:t>
      </w:r>
      <w:r>
        <w:rPr>
          <w:rFonts w:ascii="Calibri" w:hAnsi="Calibri"/>
          <w:spacing w:val="-2"/>
          <w:sz w:val="22"/>
        </w:rPr>
        <w:t>staff’s</w:t>
      </w:r>
    </w:p>
    <w:p>
      <w:pPr>
        <w:pStyle w:val="ListParagraph"/>
        <w:numPr>
          <w:ilvl w:val="0"/>
          <w:numId w:val="24"/>
        </w:numPr>
        <w:tabs>
          <w:tab w:pos="1078" w:val="left" w:leader="none"/>
        </w:tabs>
        <w:spacing w:line="240" w:lineRule="auto" w:before="39" w:after="0"/>
        <w:ind w:left="1078" w:right="0" w:hanging="727"/>
        <w:jc w:val="left"/>
        <w:rPr>
          <w:rFonts w:ascii="Calibri"/>
          <w:sz w:val="22"/>
        </w:rPr>
      </w:pPr>
      <w:r>
        <w:rPr>
          <w:rFonts w:ascii="Calibri"/>
          <w:sz w:val="22"/>
        </w:rPr>
        <w:t>additional</w:t>
      </w:r>
      <w:r>
        <w:rPr>
          <w:rFonts w:ascii="Calibri"/>
          <w:spacing w:val="-7"/>
          <w:sz w:val="22"/>
        </w:rPr>
        <w:t> </w:t>
      </w:r>
      <w:r>
        <w:rPr>
          <w:rFonts w:ascii="Calibri"/>
          <w:sz w:val="22"/>
        </w:rPr>
        <w:t>amendments</w:t>
      </w:r>
      <w:r>
        <w:rPr>
          <w:rFonts w:ascii="Calibri"/>
          <w:spacing w:val="-4"/>
          <w:sz w:val="22"/>
        </w:rPr>
        <w:t> </w:t>
      </w:r>
      <w:r>
        <w:rPr>
          <w:rFonts w:ascii="Calibri"/>
          <w:sz w:val="22"/>
        </w:rPr>
        <w:t>and</w:t>
      </w:r>
      <w:r>
        <w:rPr>
          <w:rFonts w:ascii="Calibri"/>
          <w:spacing w:val="-5"/>
          <w:sz w:val="22"/>
        </w:rPr>
        <w:t> </w:t>
      </w:r>
      <w:r>
        <w:rPr>
          <w:rFonts w:ascii="Calibri"/>
          <w:sz w:val="22"/>
        </w:rPr>
        <w:t>the</w:t>
      </w:r>
      <w:r>
        <w:rPr>
          <w:rFonts w:ascii="Calibri"/>
          <w:spacing w:val="-3"/>
          <w:sz w:val="22"/>
        </w:rPr>
        <w:t> </w:t>
      </w:r>
      <w:r>
        <w:rPr>
          <w:rFonts w:ascii="Calibri"/>
          <w:sz w:val="22"/>
        </w:rPr>
        <w:t>comment</w:t>
      </w:r>
      <w:r>
        <w:rPr>
          <w:rFonts w:ascii="Calibri"/>
          <w:spacing w:val="-3"/>
          <w:sz w:val="22"/>
        </w:rPr>
        <w:t> </w:t>
      </w:r>
      <w:r>
        <w:rPr>
          <w:rFonts w:ascii="Calibri"/>
          <w:sz w:val="22"/>
        </w:rPr>
        <w:t>regarding</w:t>
      </w:r>
      <w:r>
        <w:rPr>
          <w:rFonts w:ascii="Calibri"/>
          <w:spacing w:val="-5"/>
          <w:sz w:val="22"/>
        </w:rPr>
        <w:t> </w:t>
      </w:r>
      <w:r>
        <w:rPr>
          <w:rFonts w:ascii="Calibri"/>
          <w:sz w:val="22"/>
        </w:rPr>
        <w:t>the</w:t>
      </w:r>
      <w:r>
        <w:rPr>
          <w:rFonts w:ascii="Calibri"/>
          <w:spacing w:val="-4"/>
          <w:sz w:val="22"/>
        </w:rPr>
        <w:t> </w:t>
      </w:r>
      <w:r>
        <w:rPr>
          <w:rFonts w:ascii="Calibri"/>
          <w:sz w:val="22"/>
        </w:rPr>
        <w:t>color</w:t>
      </w:r>
      <w:r>
        <w:rPr>
          <w:rFonts w:ascii="Calibri"/>
          <w:spacing w:val="-4"/>
          <w:sz w:val="22"/>
        </w:rPr>
        <w:t> </w:t>
      </w:r>
      <w:r>
        <w:rPr>
          <w:rFonts w:ascii="Calibri"/>
          <w:sz w:val="22"/>
        </w:rPr>
        <w:t>palette</w:t>
      </w:r>
      <w:r>
        <w:rPr>
          <w:rFonts w:ascii="Calibri"/>
          <w:spacing w:val="-3"/>
          <w:sz w:val="22"/>
        </w:rPr>
        <w:t> </w:t>
      </w:r>
      <w:r>
        <w:rPr>
          <w:rFonts w:ascii="Calibri"/>
          <w:sz w:val="22"/>
        </w:rPr>
        <w:t>for</w:t>
      </w:r>
      <w:r>
        <w:rPr>
          <w:rFonts w:ascii="Calibri"/>
          <w:spacing w:val="-4"/>
          <w:sz w:val="22"/>
        </w:rPr>
        <w:t> </w:t>
      </w:r>
      <w:r>
        <w:rPr>
          <w:rFonts w:ascii="Calibri"/>
          <w:sz w:val="22"/>
        </w:rPr>
        <w:t>the</w:t>
      </w:r>
      <w:r>
        <w:rPr>
          <w:rFonts w:ascii="Calibri"/>
          <w:spacing w:val="-6"/>
          <w:sz w:val="22"/>
        </w:rPr>
        <w:t> </w:t>
      </w:r>
      <w:r>
        <w:rPr>
          <w:rFonts w:ascii="Calibri"/>
          <w:sz w:val="22"/>
        </w:rPr>
        <w:t>wall</w:t>
      </w:r>
      <w:r>
        <w:rPr>
          <w:rFonts w:ascii="Calibri"/>
          <w:spacing w:val="-4"/>
          <w:sz w:val="22"/>
        </w:rPr>
        <w:t> </w:t>
      </w:r>
      <w:r>
        <w:rPr>
          <w:rFonts w:ascii="Calibri"/>
          <w:sz w:val="22"/>
        </w:rPr>
        <w:t>murals.</w:t>
      </w:r>
      <w:r>
        <w:rPr>
          <w:rFonts w:ascii="Calibri"/>
          <w:spacing w:val="-7"/>
          <w:sz w:val="22"/>
        </w:rPr>
        <w:t> </w:t>
      </w:r>
      <w:r>
        <w:rPr>
          <w:rFonts w:ascii="Calibri"/>
          <w:sz w:val="22"/>
        </w:rPr>
        <w:t>Legal</w:t>
      </w:r>
      <w:r>
        <w:rPr>
          <w:rFonts w:ascii="Calibri"/>
          <w:spacing w:val="-4"/>
          <w:sz w:val="22"/>
        </w:rPr>
        <w:t> </w:t>
      </w:r>
      <w:r>
        <w:rPr>
          <w:rFonts w:ascii="Calibri"/>
          <w:spacing w:val="-2"/>
          <w:sz w:val="22"/>
        </w:rPr>
        <w:t>council</w:t>
      </w:r>
    </w:p>
    <w:p>
      <w:pPr>
        <w:pStyle w:val="ListParagraph"/>
        <w:numPr>
          <w:ilvl w:val="0"/>
          <w:numId w:val="24"/>
        </w:numPr>
        <w:tabs>
          <w:tab w:pos="1078" w:val="left" w:leader="none"/>
        </w:tabs>
        <w:spacing w:line="240" w:lineRule="auto" w:before="41" w:after="0"/>
        <w:ind w:left="1078" w:right="0" w:hanging="727"/>
        <w:jc w:val="left"/>
        <w:rPr>
          <w:rFonts w:ascii="Calibri"/>
          <w:sz w:val="22"/>
        </w:rPr>
      </w:pPr>
      <w:r>
        <w:rPr>
          <w:rFonts w:ascii="Calibri"/>
          <w:sz w:val="22"/>
        </w:rPr>
        <w:t>recommended</w:t>
      </w:r>
      <w:r>
        <w:rPr>
          <w:rFonts w:ascii="Calibri"/>
          <w:spacing w:val="-9"/>
          <w:sz w:val="22"/>
        </w:rPr>
        <w:t> </w:t>
      </w:r>
      <w:r>
        <w:rPr>
          <w:rFonts w:ascii="Calibri"/>
          <w:sz w:val="22"/>
        </w:rPr>
        <w:t>that</w:t>
      </w:r>
      <w:r>
        <w:rPr>
          <w:rFonts w:ascii="Calibri"/>
          <w:spacing w:val="-4"/>
          <w:sz w:val="22"/>
        </w:rPr>
        <w:t> </w:t>
      </w:r>
      <w:r>
        <w:rPr>
          <w:rFonts w:ascii="Calibri"/>
          <w:sz w:val="22"/>
        </w:rPr>
        <w:t>language</w:t>
      </w:r>
      <w:r>
        <w:rPr>
          <w:rFonts w:ascii="Calibri"/>
          <w:spacing w:val="-3"/>
          <w:sz w:val="22"/>
        </w:rPr>
        <w:t> </w:t>
      </w:r>
      <w:r>
        <w:rPr>
          <w:rFonts w:ascii="Calibri"/>
          <w:sz w:val="22"/>
        </w:rPr>
        <w:t>regarding</w:t>
      </w:r>
      <w:r>
        <w:rPr>
          <w:rFonts w:ascii="Calibri"/>
          <w:spacing w:val="-5"/>
          <w:sz w:val="22"/>
        </w:rPr>
        <w:t> </w:t>
      </w:r>
      <w:r>
        <w:rPr>
          <w:rFonts w:ascii="Calibri"/>
          <w:sz w:val="22"/>
        </w:rPr>
        <w:t>lewd</w:t>
      </w:r>
      <w:r>
        <w:rPr>
          <w:rFonts w:ascii="Calibri"/>
          <w:spacing w:val="-7"/>
          <w:sz w:val="22"/>
        </w:rPr>
        <w:t> </w:t>
      </w:r>
      <w:r>
        <w:rPr>
          <w:rFonts w:ascii="Calibri"/>
          <w:sz w:val="22"/>
        </w:rPr>
        <w:t>and</w:t>
      </w:r>
      <w:r>
        <w:rPr>
          <w:rFonts w:ascii="Calibri"/>
          <w:spacing w:val="-5"/>
          <w:sz w:val="22"/>
        </w:rPr>
        <w:t> </w:t>
      </w:r>
      <w:r>
        <w:rPr>
          <w:rFonts w:ascii="Calibri"/>
          <w:sz w:val="22"/>
        </w:rPr>
        <w:t>offensive</w:t>
      </w:r>
      <w:r>
        <w:rPr>
          <w:rFonts w:ascii="Calibri"/>
          <w:spacing w:val="-3"/>
          <w:sz w:val="22"/>
        </w:rPr>
        <w:t> </w:t>
      </w:r>
      <w:r>
        <w:rPr>
          <w:rFonts w:ascii="Calibri"/>
          <w:sz w:val="22"/>
        </w:rPr>
        <w:t>depictions</w:t>
      </w:r>
      <w:r>
        <w:rPr>
          <w:rFonts w:ascii="Calibri"/>
          <w:spacing w:val="-6"/>
          <w:sz w:val="22"/>
        </w:rPr>
        <w:t> </w:t>
      </w:r>
      <w:r>
        <w:rPr>
          <w:rFonts w:ascii="Calibri"/>
          <w:sz w:val="22"/>
        </w:rPr>
        <w:t>be</w:t>
      </w:r>
      <w:r>
        <w:rPr>
          <w:rFonts w:ascii="Calibri"/>
          <w:spacing w:val="-3"/>
          <w:sz w:val="22"/>
        </w:rPr>
        <w:t> </w:t>
      </w:r>
      <w:r>
        <w:rPr>
          <w:rFonts w:ascii="Calibri"/>
          <w:sz w:val="22"/>
        </w:rPr>
        <w:t>added</w:t>
      </w:r>
      <w:r>
        <w:rPr>
          <w:rFonts w:ascii="Calibri"/>
          <w:spacing w:val="-7"/>
          <w:sz w:val="22"/>
        </w:rPr>
        <w:t> </w:t>
      </w:r>
      <w:r>
        <w:rPr>
          <w:rFonts w:ascii="Calibri"/>
          <w:sz w:val="22"/>
        </w:rPr>
        <w:t>to</w:t>
      </w:r>
      <w:r>
        <w:rPr>
          <w:rFonts w:ascii="Calibri"/>
          <w:spacing w:val="-3"/>
          <w:sz w:val="22"/>
        </w:rPr>
        <w:t> </w:t>
      </w:r>
      <w:r>
        <w:rPr>
          <w:rFonts w:ascii="Calibri"/>
          <w:sz w:val="22"/>
        </w:rPr>
        <w:t>the</w:t>
      </w:r>
      <w:r>
        <w:rPr>
          <w:rFonts w:ascii="Calibri"/>
          <w:spacing w:val="-6"/>
          <w:sz w:val="22"/>
        </w:rPr>
        <w:t> </w:t>
      </w:r>
      <w:r>
        <w:rPr>
          <w:rFonts w:ascii="Calibri"/>
          <w:sz w:val="22"/>
        </w:rPr>
        <w:t>sign</w:t>
      </w:r>
      <w:r>
        <w:rPr>
          <w:rFonts w:ascii="Calibri"/>
          <w:spacing w:val="-5"/>
          <w:sz w:val="22"/>
        </w:rPr>
        <w:t> </w:t>
      </w:r>
      <w:r>
        <w:rPr>
          <w:rFonts w:ascii="Calibri"/>
          <w:sz w:val="22"/>
        </w:rPr>
        <w:t>ordinance.</w:t>
      </w:r>
      <w:r>
        <w:rPr>
          <w:rFonts w:ascii="Calibri"/>
          <w:spacing w:val="-4"/>
          <w:sz w:val="22"/>
        </w:rPr>
        <w:t> </w:t>
      </w:r>
      <w:r>
        <w:rPr>
          <w:rFonts w:ascii="Calibri"/>
          <w:spacing w:val="-10"/>
          <w:sz w:val="22"/>
        </w:rPr>
        <w:t>A</w:t>
      </w:r>
    </w:p>
    <w:p>
      <w:pPr>
        <w:pStyle w:val="ListParagraph"/>
        <w:numPr>
          <w:ilvl w:val="0"/>
          <w:numId w:val="24"/>
        </w:numPr>
        <w:tabs>
          <w:tab w:pos="1078" w:val="left" w:leader="none"/>
        </w:tabs>
        <w:spacing w:line="240" w:lineRule="auto" w:before="41" w:after="0"/>
        <w:ind w:left="1078" w:right="0" w:hanging="727"/>
        <w:jc w:val="left"/>
        <w:rPr>
          <w:rFonts w:ascii="Calibri"/>
          <w:sz w:val="22"/>
        </w:rPr>
      </w:pPr>
      <w:r>
        <w:rPr>
          <w:rFonts w:ascii="Calibri"/>
          <w:sz w:val="22"/>
        </w:rPr>
        <w:t>motion</w:t>
      </w:r>
      <w:r>
        <w:rPr>
          <w:rFonts w:ascii="Calibri"/>
          <w:spacing w:val="-9"/>
          <w:sz w:val="22"/>
        </w:rPr>
        <w:t> </w:t>
      </w:r>
      <w:r>
        <w:rPr>
          <w:rFonts w:ascii="Calibri"/>
          <w:sz w:val="22"/>
        </w:rPr>
        <w:t>was</w:t>
      </w:r>
      <w:r>
        <w:rPr>
          <w:rFonts w:ascii="Calibri"/>
          <w:spacing w:val="-5"/>
          <w:sz w:val="22"/>
        </w:rPr>
        <w:t> </w:t>
      </w:r>
      <w:r>
        <w:rPr>
          <w:rFonts w:ascii="Calibri"/>
          <w:sz w:val="22"/>
        </w:rPr>
        <w:t>made</w:t>
      </w:r>
      <w:r>
        <w:rPr>
          <w:rFonts w:ascii="Calibri"/>
          <w:spacing w:val="-5"/>
          <w:sz w:val="22"/>
        </w:rPr>
        <w:t> </w:t>
      </w:r>
      <w:r>
        <w:rPr>
          <w:rFonts w:ascii="Calibri"/>
          <w:sz w:val="22"/>
        </w:rPr>
        <w:t>for</w:t>
      </w:r>
      <w:r>
        <w:rPr>
          <w:rFonts w:ascii="Calibri"/>
          <w:spacing w:val="-5"/>
          <w:sz w:val="22"/>
        </w:rPr>
        <w:t> </w:t>
      </w:r>
      <w:r>
        <w:rPr>
          <w:rFonts w:ascii="Calibri"/>
          <w:sz w:val="22"/>
        </w:rPr>
        <w:t>a</w:t>
      </w:r>
      <w:r>
        <w:rPr>
          <w:rFonts w:ascii="Calibri"/>
          <w:spacing w:val="-3"/>
          <w:sz w:val="22"/>
        </w:rPr>
        <w:t> </w:t>
      </w:r>
      <w:r>
        <w:rPr>
          <w:rFonts w:ascii="Calibri"/>
          <w:sz w:val="22"/>
        </w:rPr>
        <w:t>positive</w:t>
      </w:r>
      <w:r>
        <w:rPr>
          <w:rFonts w:ascii="Calibri"/>
          <w:spacing w:val="-5"/>
          <w:sz w:val="22"/>
        </w:rPr>
        <w:t> </w:t>
      </w:r>
      <w:r>
        <w:rPr>
          <w:rFonts w:ascii="Calibri"/>
          <w:sz w:val="22"/>
        </w:rPr>
        <w:t>recommendation</w:t>
      </w:r>
      <w:r>
        <w:rPr>
          <w:rFonts w:ascii="Calibri"/>
          <w:spacing w:val="-6"/>
          <w:sz w:val="22"/>
        </w:rPr>
        <w:t> </w:t>
      </w:r>
      <w:r>
        <w:rPr>
          <w:rFonts w:ascii="Calibri"/>
          <w:sz w:val="22"/>
        </w:rPr>
        <w:t>to</w:t>
      </w:r>
      <w:r>
        <w:rPr>
          <w:rFonts w:ascii="Calibri"/>
          <w:spacing w:val="-5"/>
          <w:sz w:val="22"/>
        </w:rPr>
        <w:t> </w:t>
      </w:r>
      <w:r>
        <w:rPr>
          <w:rFonts w:ascii="Calibri"/>
          <w:sz w:val="22"/>
        </w:rPr>
        <w:t>the</w:t>
      </w:r>
      <w:r>
        <w:rPr>
          <w:rFonts w:ascii="Calibri"/>
          <w:spacing w:val="-2"/>
          <w:sz w:val="22"/>
        </w:rPr>
        <w:t> </w:t>
      </w:r>
      <w:r>
        <w:rPr>
          <w:rFonts w:ascii="Calibri"/>
          <w:sz w:val="22"/>
        </w:rPr>
        <w:t>amendments</w:t>
      </w:r>
      <w:r>
        <w:rPr>
          <w:rFonts w:ascii="Calibri"/>
          <w:spacing w:val="-3"/>
          <w:sz w:val="22"/>
        </w:rPr>
        <w:t> </w:t>
      </w:r>
      <w:r>
        <w:rPr>
          <w:rFonts w:ascii="Calibri"/>
          <w:sz w:val="22"/>
        </w:rPr>
        <w:t>in</w:t>
      </w:r>
      <w:r>
        <w:rPr>
          <w:rFonts w:ascii="Calibri"/>
          <w:spacing w:val="-4"/>
          <w:sz w:val="22"/>
        </w:rPr>
        <w:t> </w:t>
      </w:r>
      <w:r>
        <w:rPr>
          <w:rFonts w:ascii="Calibri"/>
          <w:sz w:val="22"/>
        </w:rPr>
        <w:t>the</w:t>
      </w:r>
      <w:r>
        <w:rPr>
          <w:rFonts w:ascii="Calibri"/>
          <w:spacing w:val="-3"/>
          <w:sz w:val="22"/>
        </w:rPr>
        <w:t> </w:t>
      </w:r>
      <w:r>
        <w:rPr>
          <w:rFonts w:ascii="Calibri"/>
          <w:sz w:val="22"/>
        </w:rPr>
        <w:t>staff</w:t>
      </w:r>
      <w:r>
        <w:rPr>
          <w:rFonts w:ascii="Calibri"/>
          <w:spacing w:val="-3"/>
          <w:sz w:val="22"/>
        </w:rPr>
        <w:t> </w:t>
      </w:r>
      <w:r>
        <w:rPr>
          <w:rFonts w:ascii="Calibri"/>
          <w:sz w:val="22"/>
        </w:rPr>
        <w:t>report</w:t>
      </w:r>
      <w:r>
        <w:rPr>
          <w:rFonts w:ascii="Calibri"/>
          <w:spacing w:val="-2"/>
          <w:sz w:val="22"/>
        </w:rPr>
        <w:t> </w:t>
      </w:r>
      <w:r>
        <w:rPr>
          <w:rFonts w:ascii="Calibri"/>
          <w:sz w:val="22"/>
        </w:rPr>
        <w:t>and</w:t>
      </w:r>
      <w:r>
        <w:rPr>
          <w:rFonts w:ascii="Calibri"/>
          <w:spacing w:val="-4"/>
          <w:sz w:val="22"/>
        </w:rPr>
        <w:t> </w:t>
      </w:r>
      <w:r>
        <w:rPr>
          <w:rFonts w:ascii="Calibri"/>
          <w:spacing w:val="-5"/>
          <w:sz w:val="22"/>
        </w:rPr>
        <w:t>the</w:t>
      </w:r>
    </w:p>
    <w:p>
      <w:pPr>
        <w:pStyle w:val="ListParagraph"/>
        <w:numPr>
          <w:ilvl w:val="0"/>
          <w:numId w:val="24"/>
        </w:numPr>
        <w:tabs>
          <w:tab w:pos="1078" w:val="left" w:leader="none"/>
        </w:tabs>
        <w:spacing w:line="240" w:lineRule="auto" w:before="39" w:after="0"/>
        <w:ind w:left="1078" w:right="0" w:hanging="727"/>
        <w:jc w:val="left"/>
        <w:rPr>
          <w:rFonts w:ascii="Calibri"/>
          <w:sz w:val="22"/>
        </w:rPr>
      </w:pPr>
      <w:r>
        <w:rPr>
          <w:rFonts w:ascii="Calibri"/>
          <w:sz w:val="22"/>
        </w:rPr>
        <w:t>amendments</w:t>
      </w:r>
      <w:r>
        <w:rPr>
          <w:rFonts w:ascii="Calibri"/>
          <w:spacing w:val="-6"/>
          <w:sz w:val="22"/>
        </w:rPr>
        <w:t> </w:t>
      </w:r>
      <w:r>
        <w:rPr>
          <w:rFonts w:ascii="Calibri"/>
          <w:sz w:val="22"/>
        </w:rPr>
        <w:t>discussed</w:t>
      </w:r>
      <w:r>
        <w:rPr>
          <w:rFonts w:ascii="Calibri"/>
          <w:spacing w:val="-4"/>
          <w:sz w:val="22"/>
        </w:rPr>
        <w:t> </w:t>
      </w:r>
      <w:r>
        <w:rPr>
          <w:rFonts w:ascii="Calibri"/>
          <w:sz w:val="22"/>
        </w:rPr>
        <w:t>in</w:t>
      </w:r>
      <w:r>
        <w:rPr>
          <w:rFonts w:ascii="Calibri"/>
          <w:spacing w:val="-6"/>
          <w:sz w:val="22"/>
        </w:rPr>
        <w:t> </w:t>
      </w:r>
      <w:r>
        <w:rPr>
          <w:rFonts w:ascii="Calibri"/>
          <w:sz w:val="22"/>
        </w:rPr>
        <w:t>the</w:t>
      </w:r>
      <w:r>
        <w:rPr>
          <w:rFonts w:ascii="Calibri"/>
          <w:spacing w:val="-2"/>
          <w:sz w:val="22"/>
        </w:rPr>
        <w:t> </w:t>
      </w:r>
      <w:r>
        <w:rPr>
          <w:rFonts w:ascii="Calibri"/>
          <w:sz w:val="22"/>
        </w:rPr>
        <w:t>meeting;</w:t>
      </w:r>
      <w:r>
        <w:rPr>
          <w:rFonts w:ascii="Calibri"/>
          <w:spacing w:val="-5"/>
          <w:sz w:val="22"/>
        </w:rPr>
        <w:t> </w:t>
      </w:r>
      <w:r>
        <w:rPr>
          <w:rFonts w:ascii="Calibri"/>
          <w:sz w:val="22"/>
        </w:rPr>
        <w:t>vote</w:t>
      </w:r>
      <w:r>
        <w:rPr>
          <w:rFonts w:ascii="Calibri"/>
          <w:spacing w:val="-2"/>
          <w:sz w:val="22"/>
        </w:rPr>
        <w:t> </w:t>
      </w:r>
      <w:r>
        <w:rPr>
          <w:rFonts w:ascii="Calibri"/>
          <w:sz w:val="22"/>
        </w:rPr>
        <w:t>was</w:t>
      </w:r>
      <w:r>
        <w:rPr>
          <w:rFonts w:ascii="Calibri"/>
          <w:spacing w:val="-3"/>
          <w:sz w:val="22"/>
        </w:rPr>
        <w:t> </w:t>
      </w:r>
      <w:r>
        <w:rPr>
          <w:rFonts w:ascii="Calibri"/>
          <w:spacing w:val="-2"/>
          <w:sz w:val="22"/>
        </w:rPr>
        <w:t>unanimous.</w:t>
      </w:r>
    </w:p>
    <w:p>
      <w:pPr>
        <w:spacing w:before="44"/>
        <w:ind w:left="351" w:right="0" w:firstLine="0"/>
        <w:jc w:val="left"/>
        <w:rPr>
          <w:rFonts w:ascii="Arial"/>
          <w:sz w:val="22"/>
        </w:rPr>
      </w:pPr>
      <w:r>
        <w:rPr>
          <w:rFonts w:ascii="Arial"/>
          <w:spacing w:val="-5"/>
          <w:sz w:val="22"/>
        </w:rPr>
        <w:t>276</w:t>
      </w:r>
    </w:p>
    <w:p>
      <w:pPr>
        <w:pStyle w:val="ListParagraph"/>
        <w:numPr>
          <w:ilvl w:val="0"/>
          <w:numId w:val="25"/>
        </w:numPr>
        <w:tabs>
          <w:tab w:pos="1078" w:val="left" w:leader="none"/>
        </w:tabs>
        <w:spacing w:line="240" w:lineRule="auto" w:before="53" w:after="0"/>
        <w:ind w:left="1078" w:right="0" w:hanging="727"/>
        <w:jc w:val="left"/>
        <w:rPr>
          <w:rFonts w:ascii="Calibri"/>
          <w:sz w:val="22"/>
        </w:rPr>
      </w:pPr>
      <w:r>
        <w:rPr>
          <w:rFonts w:ascii="Calibri"/>
          <w:sz w:val="22"/>
        </w:rPr>
        <w:t>Councilmember</w:t>
      </w:r>
      <w:r>
        <w:rPr>
          <w:rFonts w:ascii="Calibri"/>
          <w:spacing w:val="-4"/>
          <w:sz w:val="22"/>
        </w:rPr>
        <w:t> </w:t>
      </w:r>
      <w:r>
        <w:rPr>
          <w:rFonts w:ascii="Calibri"/>
          <w:sz w:val="22"/>
        </w:rPr>
        <w:t>Corry</w:t>
      </w:r>
      <w:r>
        <w:rPr>
          <w:rFonts w:ascii="Calibri"/>
          <w:spacing w:val="-4"/>
          <w:sz w:val="22"/>
        </w:rPr>
        <w:t> </w:t>
      </w:r>
      <w:r>
        <w:rPr>
          <w:rFonts w:ascii="Calibri"/>
          <w:sz w:val="22"/>
        </w:rPr>
        <w:t>made</w:t>
      </w:r>
      <w:r>
        <w:rPr>
          <w:rFonts w:ascii="Calibri"/>
          <w:spacing w:val="-2"/>
          <w:sz w:val="22"/>
        </w:rPr>
        <w:t> </w:t>
      </w:r>
      <w:r>
        <w:rPr>
          <w:rFonts w:ascii="Calibri"/>
          <w:sz w:val="22"/>
        </w:rPr>
        <w:t>a</w:t>
      </w:r>
      <w:r>
        <w:rPr>
          <w:rFonts w:ascii="Calibri"/>
          <w:spacing w:val="-5"/>
          <w:sz w:val="22"/>
        </w:rPr>
        <w:t> </w:t>
      </w:r>
      <w:r>
        <w:rPr>
          <w:rFonts w:ascii="Calibri"/>
          <w:sz w:val="22"/>
        </w:rPr>
        <w:t>motion</w:t>
      </w:r>
      <w:r>
        <w:rPr>
          <w:rFonts w:ascii="Calibri"/>
          <w:spacing w:val="-6"/>
          <w:sz w:val="22"/>
        </w:rPr>
        <w:t> </w:t>
      </w:r>
      <w:r>
        <w:rPr>
          <w:rFonts w:ascii="Calibri"/>
          <w:sz w:val="22"/>
        </w:rPr>
        <w:t>to</w:t>
      </w:r>
      <w:r>
        <w:rPr>
          <w:rFonts w:ascii="Calibri"/>
          <w:spacing w:val="-4"/>
          <w:sz w:val="22"/>
        </w:rPr>
        <w:t> </w:t>
      </w:r>
      <w:r>
        <w:rPr>
          <w:rFonts w:ascii="Calibri"/>
          <w:sz w:val="22"/>
        </w:rPr>
        <w:t>adopt</w:t>
      </w:r>
      <w:r>
        <w:rPr>
          <w:rFonts w:ascii="Calibri"/>
          <w:spacing w:val="-5"/>
          <w:sz w:val="22"/>
        </w:rPr>
        <w:t> </w:t>
      </w:r>
      <w:r>
        <w:rPr>
          <w:rFonts w:ascii="Calibri"/>
          <w:sz w:val="22"/>
        </w:rPr>
        <w:t>changes</w:t>
      </w:r>
      <w:r>
        <w:rPr>
          <w:rFonts w:ascii="Calibri"/>
          <w:spacing w:val="-3"/>
          <w:sz w:val="22"/>
        </w:rPr>
        <w:t> </w:t>
      </w:r>
      <w:r>
        <w:rPr>
          <w:rFonts w:ascii="Calibri"/>
          <w:sz w:val="22"/>
        </w:rPr>
        <w:t>to</w:t>
      </w:r>
      <w:r>
        <w:rPr>
          <w:rFonts w:ascii="Calibri"/>
          <w:spacing w:val="-3"/>
          <w:sz w:val="22"/>
        </w:rPr>
        <w:t> </w:t>
      </w:r>
      <w:r>
        <w:rPr>
          <w:rFonts w:ascii="Calibri"/>
          <w:sz w:val="22"/>
        </w:rPr>
        <w:t>the</w:t>
      </w:r>
      <w:r>
        <w:rPr>
          <w:rFonts w:ascii="Calibri"/>
          <w:spacing w:val="-2"/>
          <w:sz w:val="22"/>
        </w:rPr>
        <w:t> </w:t>
      </w:r>
      <w:r>
        <w:rPr>
          <w:rFonts w:ascii="Calibri"/>
          <w:sz w:val="22"/>
        </w:rPr>
        <w:t>Kanab</w:t>
      </w:r>
      <w:r>
        <w:rPr>
          <w:rFonts w:ascii="Calibri"/>
          <w:spacing w:val="-4"/>
          <w:sz w:val="22"/>
        </w:rPr>
        <w:t> </w:t>
      </w:r>
      <w:r>
        <w:rPr>
          <w:rFonts w:ascii="Calibri"/>
          <w:sz w:val="22"/>
        </w:rPr>
        <w:t>City</w:t>
      </w:r>
      <w:r>
        <w:rPr>
          <w:rFonts w:ascii="Calibri"/>
          <w:spacing w:val="-4"/>
          <w:sz w:val="22"/>
        </w:rPr>
        <w:t> </w:t>
      </w:r>
      <w:r>
        <w:rPr>
          <w:rFonts w:ascii="Calibri"/>
          <w:sz w:val="22"/>
        </w:rPr>
        <w:t>Land</w:t>
      </w:r>
      <w:r>
        <w:rPr>
          <w:rFonts w:ascii="Calibri"/>
          <w:spacing w:val="-4"/>
          <w:sz w:val="22"/>
        </w:rPr>
        <w:t> </w:t>
      </w:r>
      <w:r>
        <w:rPr>
          <w:rFonts w:ascii="Calibri"/>
          <w:sz w:val="22"/>
        </w:rPr>
        <w:t>Use</w:t>
      </w:r>
      <w:r>
        <w:rPr>
          <w:rFonts w:ascii="Calibri"/>
          <w:spacing w:val="-2"/>
          <w:sz w:val="22"/>
        </w:rPr>
        <w:t> Ordinances</w:t>
      </w:r>
    </w:p>
    <w:p>
      <w:pPr>
        <w:pStyle w:val="ListParagraph"/>
        <w:numPr>
          <w:ilvl w:val="0"/>
          <w:numId w:val="25"/>
        </w:numPr>
        <w:tabs>
          <w:tab w:pos="1078" w:val="left" w:leader="none"/>
        </w:tabs>
        <w:spacing w:line="240" w:lineRule="auto" w:before="41" w:after="0"/>
        <w:ind w:left="1078" w:right="0" w:hanging="728"/>
        <w:jc w:val="left"/>
        <w:rPr>
          <w:rFonts w:ascii="Calibri"/>
          <w:sz w:val="22"/>
        </w:rPr>
      </w:pPr>
      <w:r>
        <w:rPr>
          <w:rFonts w:ascii="Calibri"/>
          <w:sz w:val="22"/>
        </w:rPr>
        <w:t>identified</w:t>
      </w:r>
      <w:r>
        <w:rPr>
          <w:rFonts w:ascii="Calibri"/>
          <w:spacing w:val="-5"/>
          <w:sz w:val="22"/>
        </w:rPr>
        <w:t> </w:t>
      </w:r>
      <w:r>
        <w:rPr>
          <w:rFonts w:ascii="Calibri"/>
          <w:sz w:val="22"/>
        </w:rPr>
        <w:t>in</w:t>
      </w:r>
      <w:r>
        <w:rPr>
          <w:rFonts w:ascii="Calibri"/>
          <w:spacing w:val="-5"/>
          <w:sz w:val="22"/>
        </w:rPr>
        <w:t> </w:t>
      </w:r>
      <w:r>
        <w:rPr>
          <w:rFonts w:ascii="Calibri"/>
          <w:sz w:val="22"/>
        </w:rPr>
        <w:t>exhibit</w:t>
      </w:r>
      <w:r>
        <w:rPr>
          <w:rFonts w:ascii="Calibri"/>
          <w:spacing w:val="-3"/>
          <w:sz w:val="22"/>
        </w:rPr>
        <w:t> </w:t>
      </w:r>
      <w:r>
        <w:rPr>
          <w:rFonts w:ascii="Calibri"/>
          <w:sz w:val="22"/>
        </w:rPr>
        <w:t>A</w:t>
      </w:r>
      <w:r>
        <w:rPr>
          <w:rFonts w:ascii="Calibri"/>
          <w:spacing w:val="-7"/>
          <w:sz w:val="22"/>
        </w:rPr>
        <w:t> </w:t>
      </w:r>
      <w:r>
        <w:rPr>
          <w:rFonts w:ascii="Calibri"/>
          <w:sz w:val="22"/>
        </w:rPr>
        <w:t>of</w:t>
      </w:r>
      <w:r>
        <w:rPr>
          <w:rFonts w:ascii="Calibri"/>
          <w:spacing w:val="-4"/>
          <w:sz w:val="22"/>
        </w:rPr>
        <w:t> </w:t>
      </w:r>
      <w:r>
        <w:rPr>
          <w:rFonts w:ascii="Calibri"/>
          <w:sz w:val="22"/>
        </w:rPr>
        <w:t>the</w:t>
      </w:r>
      <w:r>
        <w:rPr>
          <w:rFonts w:ascii="Calibri"/>
          <w:spacing w:val="-3"/>
          <w:sz w:val="22"/>
        </w:rPr>
        <w:t> </w:t>
      </w:r>
      <w:r>
        <w:rPr>
          <w:rFonts w:ascii="Calibri"/>
          <w:sz w:val="22"/>
        </w:rPr>
        <w:t>Staff</w:t>
      </w:r>
      <w:r>
        <w:rPr>
          <w:rFonts w:ascii="Calibri"/>
          <w:spacing w:val="-4"/>
          <w:sz w:val="22"/>
        </w:rPr>
        <w:t> </w:t>
      </w:r>
      <w:r>
        <w:rPr>
          <w:rFonts w:ascii="Calibri"/>
          <w:sz w:val="22"/>
        </w:rPr>
        <w:t>Report</w:t>
      </w:r>
      <w:r>
        <w:rPr>
          <w:rFonts w:ascii="Calibri"/>
          <w:spacing w:val="-3"/>
          <w:sz w:val="22"/>
        </w:rPr>
        <w:t> </w:t>
      </w:r>
      <w:r>
        <w:rPr>
          <w:rFonts w:ascii="Calibri"/>
          <w:sz w:val="22"/>
        </w:rPr>
        <w:t>for</w:t>
      </w:r>
      <w:r>
        <w:rPr>
          <w:rFonts w:ascii="Calibri"/>
          <w:spacing w:val="-4"/>
          <w:sz w:val="22"/>
        </w:rPr>
        <w:t> </w:t>
      </w:r>
      <w:r>
        <w:rPr>
          <w:rFonts w:ascii="Calibri"/>
          <w:sz w:val="22"/>
        </w:rPr>
        <w:t>20260303.1</w:t>
      </w:r>
      <w:r>
        <w:rPr>
          <w:rFonts w:ascii="Calibri"/>
          <w:spacing w:val="-3"/>
          <w:sz w:val="22"/>
        </w:rPr>
        <w:t> </w:t>
      </w:r>
      <w:r>
        <w:rPr>
          <w:rFonts w:ascii="Calibri"/>
          <w:sz w:val="22"/>
        </w:rPr>
        <w:t>and</w:t>
      </w:r>
      <w:r>
        <w:rPr>
          <w:rFonts w:ascii="Calibri"/>
          <w:spacing w:val="-5"/>
          <w:sz w:val="22"/>
        </w:rPr>
        <w:t> </w:t>
      </w:r>
      <w:r>
        <w:rPr>
          <w:rFonts w:ascii="Calibri"/>
          <w:sz w:val="22"/>
        </w:rPr>
        <w:t>approve</w:t>
      </w:r>
      <w:r>
        <w:rPr>
          <w:rFonts w:ascii="Calibri"/>
          <w:spacing w:val="-6"/>
          <w:sz w:val="22"/>
        </w:rPr>
        <w:t> </w:t>
      </w:r>
      <w:r>
        <w:rPr>
          <w:rFonts w:ascii="Calibri"/>
          <w:sz w:val="22"/>
        </w:rPr>
        <w:t>ordinance</w:t>
      </w:r>
      <w:r>
        <w:rPr>
          <w:rFonts w:ascii="Calibri"/>
          <w:spacing w:val="-6"/>
          <w:sz w:val="22"/>
        </w:rPr>
        <w:t> </w:t>
      </w:r>
      <w:r>
        <w:rPr>
          <w:rFonts w:ascii="Calibri"/>
          <w:sz w:val="22"/>
        </w:rPr>
        <w:t>4-3-26</w:t>
      </w:r>
      <w:r>
        <w:rPr>
          <w:rFonts w:ascii="Calibri"/>
          <w:spacing w:val="-4"/>
          <w:sz w:val="22"/>
        </w:rPr>
        <w:t> </w:t>
      </w:r>
      <w:r>
        <w:rPr>
          <w:rFonts w:ascii="Calibri"/>
          <w:spacing w:val="-5"/>
          <w:sz w:val="22"/>
        </w:rPr>
        <w:t>O.</w:t>
      </w:r>
    </w:p>
    <w:p>
      <w:pPr>
        <w:pStyle w:val="ListParagraph"/>
        <w:numPr>
          <w:ilvl w:val="0"/>
          <w:numId w:val="25"/>
        </w:numPr>
        <w:tabs>
          <w:tab w:pos="1077" w:val="left" w:leader="none"/>
        </w:tabs>
        <w:spacing w:line="240" w:lineRule="auto" w:before="39" w:after="0"/>
        <w:ind w:left="1077" w:right="0" w:hanging="727"/>
        <w:jc w:val="left"/>
        <w:rPr>
          <w:rFonts w:ascii="Calibri"/>
          <w:sz w:val="22"/>
        </w:rPr>
      </w:pPr>
      <w:r>
        <w:rPr>
          <w:rFonts w:ascii="Calibri"/>
          <w:sz w:val="22"/>
        </w:rPr>
        <w:t>Councilmember</w:t>
      </w:r>
      <w:r>
        <w:rPr>
          <w:rFonts w:ascii="Calibri"/>
          <w:spacing w:val="-6"/>
          <w:sz w:val="22"/>
        </w:rPr>
        <w:t> </w:t>
      </w:r>
      <w:r>
        <w:rPr>
          <w:rFonts w:ascii="Calibri"/>
          <w:sz w:val="22"/>
        </w:rPr>
        <w:t>Heaton</w:t>
      </w:r>
      <w:r>
        <w:rPr>
          <w:rFonts w:ascii="Calibri"/>
          <w:spacing w:val="-8"/>
          <w:sz w:val="22"/>
        </w:rPr>
        <w:t> </w:t>
      </w:r>
      <w:r>
        <w:rPr>
          <w:rFonts w:ascii="Calibri"/>
          <w:spacing w:val="-2"/>
          <w:sz w:val="22"/>
        </w:rPr>
        <w:t>seconds.</w:t>
      </w:r>
    </w:p>
    <w:p>
      <w:pPr>
        <w:spacing w:before="44"/>
        <w:ind w:left="350" w:right="0" w:firstLine="0"/>
        <w:jc w:val="left"/>
        <w:rPr>
          <w:rFonts w:ascii="Arial"/>
          <w:sz w:val="22"/>
        </w:rPr>
      </w:pPr>
      <w:r>
        <w:rPr>
          <w:rFonts w:ascii="Arial"/>
          <w:spacing w:val="-5"/>
          <w:sz w:val="22"/>
        </w:rPr>
        <w:t>280</w:t>
      </w:r>
    </w:p>
    <w:p>
      <w:pPr>
        <w:pStyle w:val="ListParagraph"/>
        <w:numPr>
          <w:ilvl w:val="0"/>
          <w:numId w:val="26"/>
        </w:numPr>
        <w:tabs>
          <w:tab w:pos="1077" w:val="left" w:leader="none"/>
        </w:tabs>
        <w:spacing w:line="240" w:lineRule="auto" w:before="53" w:after="0"/>
        <w:ind w:left="1077"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Shrope</w:t>
      </w:r>
      <w:r>
        <w:rPr>
          <w:rFonts w:ascii="Calibri" w:hAnsi="Calibri"/>
          <w:spacing w:val="-4"/>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ListParagraph"/>
        <w:numPr>
          <w:ilvl w:val="0"/>
          <w:numId w:val="26"/>
        </w:numPr>
        <w:tabs>
          <w:tab w:pos="1077" w:val="left" w:leader="none"/>
        </w:tabs>
        <w:spacing w:line="240" w:lineRule="auto" w:before="39" w:after="0"/>
        <w:ind w:left="1077" w:right="0" w:hanging="727"/>
        <w:jc w:val="left"/>
        <w:rPr>
          <w:rFonts w:ascii="Calibri" w:hAnsi="Calibri"/>
          <w:sz w:val="22"/>
        </w:rPr>
      </w:pPr>
      <w:r>
        <w:rPr>
          <w:rFonts w:ascii="Calibri" w:hAnsi="Calibri"/>
          <w:sz w:val="22"/>
        </w:rPr>
        <w:t>Councilmember</w:t>
      </w:r>
      <w:r>
        <w:rPr>
          <w:rFonts w:ascii="Calibri" w:hAnsi="Calibri"/>
          <w:spacing w:val="-6"/>
          <w:sz w:val="22"/>
        </w:rPr>
        <w:t> </w:t>
      </w:r>
      <w:r>
        <w:rPr>
          <w:rFonts w:ascii="Calibri" w:hAnsi="Calibri"/>
          <w:sz w:val="22"/>
        </w:rPr>
        <w:t>Heaton</w:t>
      </w:r>
      <w:r>
        <w:rPr>
          <w:rFonts w:ascii="Calibri" w:hAnsi="Calibri"/>
          <w:spacing w:val="-7"/>
          <w:sz w:val="22"/>
        </w:rPr>
        <w:t> </w:t>
      </w:r>
      <w:r>
        <w:rPr>
          <w:rFonts w:ascii="Calibri" w:hAnsi="Calibri"/>
          <w:sz w:val="22"/>
        </w:rPr>
        <w:t>–</w:t>
      </w:r>
      <w:r>
        <w:rPr>
          <w:rFonts w:ascii="Calibri" w:hAnsi="Calibri"/>
          <w:spacing w:val="-2"/>
          <w:sz w:val="22"/>
        </w:rPr>
        <w:t> </w:t>
      </w:r>
      <w:r>
        <w:rPr>
          <w:rFonts w:ascii="Calibri" w:hAnsi="Calibri"/>
          <w:spacing w:val="-5"/>
          <w:sz w:val="22"/>
        </w:rPr>
        <w:t>Yes</w:t>
      </w:r>
    </w:p>
    <w:p>
      <w:pPr>
        <w:pStyle w:val="ListParagraph"/>
        <w:numPr>
          <w:ilvl w:val="0"/>
          <w:numId w:val="26"/>
        </w:numPr>
        <w:tabs>
          <w:tab w:pos="1077" w:val="left" w:leader="none"/>
        </w:tabs>
        <w:spacing w:line="240" w:lineRule="auto" w:before="41" w:after="0"/>
        <w:ind w:left="1077"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Corry</w:t>
      </w:r>
      <w:r>
        <w:rPr>
          <w:rFonts w:ascii="Calibri" w:hAnsi="Calibri"/>
          <w:spacing w:val="-5"/>
          <w:sz w:val="22"/>
        </w:rPr>
        <w:t> </w:t>
      </w:r>
      <w:r>
        <w:rPr>
          <w:rFonts w:ascii="Calibri" w:hAnsi="Calibri"/>
          <w:sz w:val="22"/>
        </w:rPr>
        <w:t>–</w:t>
      </w:r>
      <w:r>
        <w:rPr>
          <w:rFonts w:ascii="Calibri" w:hAnsi="Calibri"/>
          <w:spacing w:val="-5"/>
          <w:sz w:val="22"/>
        </w:rPr>
        <w:t> Yes</w:t>
      </w:r>
    </w:p>
    <w:p>
      <w:pPr>
        <w:pStyle w:val="ListParagraph"/>
        <w:numPr>
          <w:ilvl w:val="0"/>
          <w:numId w:val="26"/>
        </w:numPr>
        <w:tabs>
          <w:tab w:pos="1077" w:val="left" w:leader="none"/>
        </w:tabs>
        <w:spacing w:line="240" w:lineRule="auto" w:before="41" w:after="0"/>
        <w:ind w:left="1077"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Banks</w:t>
      </w:r>
      <w:r>
        <w:rPr>
          <w:rFonts w:ascii="Calibri" w:hAnsi="Calibri"/>
          <w:spacing w:val="-4"/>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ListParagraph"/>
        <w:numPr>
          <w:ilvl w:val="0"/>
          <w:numId w:val="26"/>
        </w:numPr>
        <w:tabs>
          <w:tab w:pos="1077" w:val="left" w:leader="none"/>
        </w:tabs>
        <w:spacing w:line="240" w:lineRule="auto" w:before="39" w:after="0"/>
        <w:ind w:left="1077" w:right="0" w:hanging="727"/>
        <w:jc w:val="left"/>
        <w:rPr>
          <w:rFonts w:ascii="Calibri" w:hAnsi="Calibri"/>
          <w:sz w:val="22"/>
        </w:rPr>
      </w:pPr>
      <w:r>
        <w:rPr>
          <w:rFonts w:ascii="Calibri" w:hAnsi="Calibri"/>
          <w:sz w:val="22"/>
        </w:rPr>
        <w:t>Councilmember</w:t>
      </w:r>
      <w:r>
        <w:rPr>
          <w:rFonts w:ascii="Calibri" w:hAnsi="Calibri"/>
          <w:spacing w:val="-7"/>
          <w:sz w:val="22"/>
        </w:rPr>
        <w:t> </w:t>
      </w:r>
      <w:r>
        <w:rPr>
          <w:rFonts w:ascii="Calibri" w:hAnsi="Calibri"/>
          <w:sz w:val="22"/>
        </w:rPr>
        <w:t>Chamberlain</w:t>
      </w:r>
      <w:r>
        <w:rPr>
          <w:rFonts w:ascii="Calibri" w:hAnsi="Calibri"/>
          <w:spacing w:val="-7"/>
          <w:sz w:val="22"/>
        </w:rPr>
        <w:t> </w:t>
      </w:r>
      <w:r>
        <w:rPr>
          <w:rFonts w:ascii="Calibri" w:hAnsi="Calibri"/>
          <w:sz w:val="22"/>
        </w:rPr>
        <w:t>–</w:t>
      </w:r>
      <w:r>
        <w:rPr>
          <w:rFonts w:ascii="Calibri" w:hAnsi="Calibri"/>
          <w:spacing w:val="-6"/>
          <w:sz w:val="22"/>
        </w:rPr>
        <w:t> </w:t>
      </w:r>
      <w:r>
        <w:rPr>
          <w:rFonts w:ascii="Calibri" w:hAnsi="Calibri"/>
          <w:spacing w:val="-2"/>
          <w:sz w:val="22"/>
        </w:rPr>
        <w:t>Absent</w:t>
      </w:r>
    </w:p>
    <w:p>
      <w:pPr>
        <w:pStyle w:val="ListParagraph"/>
        <w:numPr>
          <w:ilvl w:val="0"/>
          <w:numId w:val="26"/>
        </w:numPr>
        <w:tabs>
          <w:tab w:pos="1077" w:val="left" w:leader="none"/>
        </w:tabs>
        <w:spacing w:line="240" w:lineRule="auto" w:before="41" w:after="0"/>
        <w:ind w:left="1077" w:right="0" w:hanging="728"/>
        <w:jc w:val="left"/>
        <w:rPr>
          <w:rFonts w:ascii="Calibri"/>
          <w:sz w:val="22"/>
        </w:rPr>
      </w:pPr>
      <w:r>
        <w:rPr>
          <w:rFonts w:ascii="Calibri"/>
          <w:sz w:val="22"/>
        </w:rPr>
        <w:t>Motion</w:t>
      </w:r>
      <w:r>
        <w:rPr>
          <w:rFonts w:ascii="Calibri"/>
          <w:spacing w:val="-3"/>
          <w:sz w:val="22"/>
        </w:rPr>
        <w:t> </w:t>
      </w:r>
      <w:r>
        <w:rPr>
          <w:rFonts w:ascii="Calibri"/>
          <w:spacing w:val="-2"/>
          <w:sz w:val="22"/>
        </w:rPr>
        <w:t>passed.</w:t>
      </w:r>
    </w:p>
    <w:p>
      <w:pPr>
        <w:pStyle w:val="ListParagraph"/>
        <w:spacing w:after="0" w:line="240" w:lineRule="auto"/>
        <w:jc w:val="left"/>
        <w:rPr>
          <w:rFonts w:ascii="Calibri"/>
          <w:sz w:val="22"/>
        </w:rPr>
        <w:sectPr>
          <w:footerReference w:type="default" r:id="rId12"/>
          <w:pgSz w:w="12240" w:h="15840"/>
          <w:pgMar w:header="0" w:footer="0" w:top="1360" w:bottom="280" w:left="360" w:right="1080"/>
        </w:sectPr>
      </w:pPr>
    </w:p>
    <w:p>
      <w:pPr>
        <w:spacing w:before="82"/>
        <w:ind w:left="352" w:right="0" w:firstLine="0"/>
        <w:jc w:val="left"/>
        <w:rPr>
          <w:rFonts w:ascii="Arial"/>
          <w:sz w:val="22"/>
        </w:rPr>
      </w:pPr>
      <w:r>
        <w:rPr>
          <w:rFonts w:ascii="Arial"/>
          <w:spacing w:val="-5"/>
          <w:sz w:val="22"/>
        </w:rPr>
        <w:t>287</w:t>
      </w:r>
    </w:p>
    <w:p>
      <w:pPr>
        <w:pStyle w:val="ListParagraph"/>
        <w:numPr>
          <w:ilvl w:val="0"/>
          <w:numId w:val="27"/>
        </w:numPr>
        <w:tabs>
          <w:tab w:pos="2519" w:val="left" w:leader="none"/>
        </w:tabs>
        <w:spacing w:line="240" w:lineRule="auto" w:before="54" w:after="0"/>
        <w:ind w:left="2519" w:right="0" w:hanging="2167"/>
        <w:jc w:val="left"/>
        <w:rPr>
          <w:rFonts w:ascii="Calibri"/>
          <w:b/>
          <w:sz w:val="22"/>
        </w:rPr>
      </w:pPr>
      <w:r>
        <w:rPr>
          <w:rFonts w:ascii="Calibri"/>
          <w:b/>
          <w:sz w:val="22"/>
        </w:rPr>
        <w:t>D.</w:t>
      </w:r>
      <w:r>
        <w:rPr>
          <w:rFonts w:ascii="Calibri"/>
          <w:b/>
          <w:spacing w:val="75"/>
          <w:w w:val="150"/>
          <w:sz w:val="22"/>
        </w:rPr>
        <w:t> </w:t>
      </w:r>
      <w:r>
        <w:rPr>
          <w:rFonts w:ascii="Calibri"/>
          <w:b/>
          <w:sz w:val="22"/>
        </w:rPr>
        <w:t>Discussion</w:t>
      </w:r>
      <w:r>
        <w:rPr>
          <w:rFonts w:ascii="Calibri"/>
          <w:b/>
          <w:spacing w:val="-5"/>
          <w:sz w:val="22"/>
        </w:rPr>
        <w:t> </w:t>
      </w:r>
      <w:r>
        <w:rPr>
          <w:rFonts w:ascii="Calibri"/>
          <w:b/>
          <w:sz w:val="22"/>
        </w:rPr>
        <w:t>and</w:t>
      </w:r>
      <w:r>
        <w:rPr>
          <w:rFonts w:ascii="Calibri"/>
          <w:b/>
          <w:spacing w:val="-4"/>
          <w:sz w:val="22"/>
        </w:rPr>
        <w:t> </w:t>
      </w:r>
      <w:r>
        <w:rPr>
          <w:rFonts w:ascii="Calibri"/>
          <w:b/>
          <w:sz w:val="22"/>
        </w:rPr>
        <w:t>Consideration</w:t>
      </w:r>
      <w:r>
        <w:rPr>
          <w:rFonts w:ascii="Calibri"/>
          <w:b/>
          <w:spacing w:val="-4"/>
          <w:sz w:val="22"/>
        </w:rPr>
        <w:t> </w:t>
      </w:r>
      <w:r>
        <w:rPr>
          <w:rFonts w:ascii="Calibri"/>
          <w:b/>
          <w:sz w:val="22"/>
        </w:rPr>
        <w:t>of</w:t>
      </w:r>
      <w:r>
        <w:rPr>
          <w:rFonts w:ascii="Calibri"/>
          <w:b/>
          <w:spacing w:val="-4"/>
          <w:sz w:val="22"/>
        </w:rPr>
        <w:t> </w:t>
      </w:r>
      <w:r>
        <w:rPr>
          <w:rFonts w:ascii="Calibri"/>
          <w:b/>
          <w:sz w:val="22"/>
        </w:rPr>
        <w:t>an</w:t>
      </w:r>
      <w:r>
        <w:rPr>
          <w:rFonts w:ascii="Calibri"/>
          <w:b/>
          <w:spacing w:val="-4"/>
          <w:sz w:val="22"/>
        </w:rPr>
        <w:t> </w:t>
      </w:r>
      <w:r>
        <w:rPr>
          <w:rFonts w:ascii="Calibri"/>
          <w:b/>
          <w:sz w:val="22"/>
        </w:rPr>
        <w:t>Ordinance</w:t>
      </w:r>
      <w:r>
        <w:rPr>
          <w:rFonts w:ascii="Calibri"/>
          <w:b/>
          <w:spacing w:val="-4"/>
          <w:sz w:val="22"/>
        </w:rPr>
        <w:t> </w:t>
      </w:r>
      <w:r>
        <w:rPr>
          <w:rFonts w:ascii="Calibri"/>
          <w:b/>
          <w:sz w:val="22"/>
        </w:rPr>
        <w:t>Amending</w:t>
      </w:r>
      <w:r>
        <w:rPr>
          <w:rFonts w:ascii="Calibri"/>
          <w:b/>
          <w:spacing w:val="-3"/>
          <w:sz w:val="22"/>
        </w:rPr>
        <w:t> </w:t>
      </w:r>
      <w:r>
        <w:rPr>
          <w:rFonts w:ascii="Calibri"/>
          <w:b/>
          <w:sz w:val="22"/>
        </w:rPr>
        <w:t>Land</w:t>
      </w:r>
      <w:r>
        <w:rPr>
          <w:rFonts w:ascii="Calibri"/>
          <w:b/>
          <w:spacing w:val="-4"/>
          <w:sz w:val="22"/>
        </w:rPr>
        <w:t> </w:t>
      </w:r>
      <w:r>
        <w:rPr>
          <w:rFonts w:ascii="Calibri"/>
          <w:b/>
          <w:sz w:val="22"/>
        </w:rPr>
        <w:t>Use</w:t>
      </w:r>
      <w:r>
        <w:rPr>
          <w:rFonts w:ascii="Calibri"/>
          <w:b/>
          <w:spacing w:val="-4"/>
          <w:sz w:val="22"/>
        </w:rPr>
        <w:t> </w:t>
      </w:r>
      <w:r>
        <w:rPr>
          <w:rFonts w:ascii="Calibri"/>
          <w:b/>
          <w:spacing w:val="-2"/>
          <w:sz w:val="22"/>
        </w:rPr>
        <w:t>Ordinance</w:t>
      </w:r>
    </w:p>
    <w:p>
      <w:pPr>
        <w:pStyle w:val="ListParagraph"/>
        <w:numPr>
          <w:ilvl w:val="0"/>
          <w:numId w:val="27"/>
        </w:numPr>
        <w:tabs>
          <w:tab w:pos="2879" w:val="left" w:leader="none"/>
        </w:tabs>
        <w:spacing w:line="240" w:lineRule="auto" w:before="38" w:after="0"/>
        <w:ind w:left="2879" w:right="0" w:hanging="2527"/>
        <w:jc w:val="left"/>
        <w:rPr>
          <w:rFonts w:ascii="Calibri"/>
          <w:b/>
          <w:sz w:val="22"/>
        </w:rPr>
      </w:pPr>
      <w:r>
        <w:rPr>
          <w:rFonts w:ascii="Calibri"/>
          <w:b/>
          <w:sz w:val="22"/>
        </w:rPr>
        <w:t>Chapter</w:t>
      </w:r>
      <w:r>
        <w:rPr>
          <w:rFonts w:ascii="Calibri"/>
          <w:b/>
          <w:spacing w:val="-2"/>
          <w:sz w:val="22"/>
        </w:rPr>
        <w:t> </w:t>
      </w:r>
      <w:r>
        <w:rPr>
          <w:rFonts w:ascii="Calibri"/>
          <w:b/>
          <w:sz w:val="22"/>
        </w:rPr>
        <w:t>4</w:t>
      </w:r>
      <w:r>
        <w:rPr>
          <w:rFonts w:ascii="Calibri"/>
          <w:b/>
          <w:spacing w:val="-4"/>
          <w:sz w:val="22"/>
        </w:rPr>
        <w:t> </w:t>
      </w:r>
      <w:r>
        <w:rPr>
          <w:rFonts w:ascii="Calibri"/>
          <w:b/>
          <w:sz w:val="22"/>
        </w:rPr>
        <w:t>to</w:t>
      </w:r>
      <w:r>
        <w:rPr>
          <w:rFonts w:ascii="Calibri"/>
          <w:b/>
          <w:spacing w:val="-4"/>
          <w:sz w:val="22"/>
        </w:rPr>
        <w:t> </w:t>
      </w:r>
      <w:r>
        <w:rPr>
          <w:rFonts w:ascii="Calibri"/>
          <w:b/>
          <w:sz w:val="22"/>
        </w:rPr>
        <w:t>Establish</w:t>
      </w:r>
      <w:r>
        <w:rPr>
          <w:rFonts w:ascii="Calibri"/>
          <w:b/>
          <w:spacing w:val="-5"/>
          <w:sz w:val="22"/>
        </w:rPr>
        <w:t> </w:t>
      </w:r>
      <w:r>
        <w:rPr>
          <w:rFonts w:ascii="Calibri"/>
          <w:b/>
          <w:sz w:val="22"/>
        </w:rPr>
        <w:t>a</w:t>
      </w:r>
      <w:r>
        <w:rPr>
          <w:rFonts w:ascii="Calibri"/>
          <w:b/>
          <w:spacing w:val="-4"/>
          <w:sz w:val="22"/>
        </w:rPr>
        <w:t> </w:t>
      </w:r>
      <w:r>
        <w:rPr>
          <w:rFonts w:ascii="Calibri"/>
          <w:b/>
          <w:sz w:val="22"/>
        </w:rPr>
        <w:t>Minimum</w:t>
      </w:r>
      <w:r>
        <w:rPr>
          <w:rFonts w:ascii="Calibri"/>
          <w:b/>
          <w:spacing w:val="-5"/>
          <w:sz w:val="22"/>
        </w:rPr>
        <w:t> </w:t>
      </w:r>
      <w:r>
        <w:rPr>
          <w:rFonts w:ascii="Calibri"/>
          <w:b/>
          <w:sz w:val="22"/>
        </w:rPr>
        <w:t>Setback</w:t>
      </w:r>
      <w:r>
        <w:rPr>
          <w:rFonts w:ascii="Calibri"/>
          <w:b/>
          <w:spacing w:val="-3"/>
          <w:sz w:val="22"/>
        </w:rPr>
        <w:t> </w:t>
      </w:r>
      <w:r>
        <w:rPr>
          <w:rFonts w:ascii="Calibri"/>
          <w:b/>
          <w:sz w:val="22"/>
        </w:rPr>
        <w:t>along</w:t>
      </w:r>
      <w:r>
        <w:rPr>
          <w:rFonts w:ascii="Calibri"/>
          <w:b/>
          <w:spacing w:val="-1"/>
          <w:sz w:val="22"/>
        </w:rPr>
        <w:t> </w:t>
      </w:r>
      <w:r>
        <w:rPr>
          <w:rFonts w:ascii="Calibri"/>
          <w:b/>
          <w:sz w:val="22"/>
        </w:rPr>
        <w:t>Highway</w:t>
      </w:r>
      <w:r>
        <w:rPr>
          <w:rFonts w:ascii="Calibri"/>
          <w:b/>
          <w:spacing w:val="-4"/>
          <w:sz w:val="22"/>
        </w:rPr>
        <w:t> </w:t>
      </w:r>
      <w:r>
        <w:rPr>
          <w:rFonts w:ascii="Calibri"/>
          <w:b/>
          <w:sz w:val="22"/>
        </w:rPr>
        <w:t>89A</w:t>
      </w:r>
      <w:r>
        <w:rPr>
          <w:rFonts w:ascii="Calibri"/>
          <w:b/>
          <w:spacing w:val="-2"/>
          <w:sz w:val="22"/>
        </w:rPr>
        <w:t> </w:t>
      </w:r>
      <w:r>
        <w:rPr>
          <w:rFonts w:ascii="Calibri"/>
          <w:b/>
          <w:sz w:val="22"/>
        </w:rPr>
        <w:t>to</w:t>
      </w:r>
      <w:r>
        <w:rPr>
          <w:rFonts w:ascii="Calibri"/>
          <w:b/>
          <w:spacing w:val="-5"/>
          <w:sz w:val="22"/>
        </w:rPr>
        <w:t> </w:t>
      </w:r>
      <w:r>
        <w:rPr>
          <w:rFonts w:ascii="Calibri"/>
          <w:b/>
          <w:spacing w:val="-2"/>
          <w:sz w:val="22"/>
        </w:rPr>
        <w:t>Accommodate</w:t>
      </w:r>
    </w:p>
    <w:p>
      <w:pPr>
        <w:pStyle w:val="ListParagraph"/>
        <w:numPr>
          <w:ilvl w:val="0"/>
          <w:numId w:val="27"/>
        </w:numPr>
        <w:tabs>
          <w:tab w:pos="2879" w:val="left" w:leader="none"/>
        </w:tabs>
        <w:spacing w:line="240" w:lineRule="auto" w:before="41" w:after="0"/>
        <w:ind w:left="2879" w:right="0" w:hanging="2527"/>
        <w:jc w:val="left"/>
        <w:rPr>
          <w:rFonts w:ascii="Calibri"/>
          <w:b/>
          <w:sz w:val="22"/>
        </w:rPr>
      </w:pPr>
      <w:r>
        <w:rPr>
          <w:rFonts w:ascii="Calibri"/>
          <w:b/>
          <w:sz w:val="22"/>
        </w:rPr>
        <w:t>Future</w:t>
      </w:r>
      <w:r>
        <w:rPr>
          <w:rFonts w:ascii="Calibri"/>
          <w:b/>
          <w:spacing w:val="-5"/>
          <w:sz w:val="22"/>
        </w:rPr>
        <w:t> </w:t>
      </w:r>
      <w:r>
        <w:rPr>
          <w:rFonts w:ascii="Calibri"/>
          <w:b/>
          <w:sz w:val="22"/>
        </w:rPr>
        <w:t>Highway</w:t>
      </w:r>
      <w:r>
        <w:rPr>
          <w:rFonts w:ascii="Calibri"/>
          <w:b/>
          <w:spacing w:val="-5"/>
          <w:sz w:val="22"/>
        </w:rPr>
        <w:t> </w:t>
      </w:r>
      <w:r>
        <w:rPr>
          <w:rFonts w:ascii="Calibri"/>
          <w:b/>
          <w:spacing w:val="-2"/>
          <w:sz w:val="22"/>
        </w:rPr>
        <w:t>Improvements.</w:t>
      </w:r>
    </w:p>
    <w:p>
      <w:pPr>
        <w:pStyle w:val="ListParagraph"/>
        <w:numPr>
          <w:ilvl w:val="0"/>
          <w:numId w:val="27"/>
        </w:numPr>
        <w:tabs>
          <w:tab w:pos="1079" w:val="left" w:leader="none"/>
        </w:tabs>
        <w:spacing w:line="240" w:lineRule="auto" w:before="41" w:after="0"/>
        <w:ind w:left="1079" w:right="0" w:hanging="727"/>
        <w:jc w:val="left"/>
        <w:rPr>
          <w:rFonts w:ascii="Calibri"/>
          <w:sz w:val="22"/>
        </w:rPr>
      </w:pPr>
      <w:r>
        <w:rPr>
          <w:rFonts w:ascii="Calibri"/>
          <w:sz w:val="22"/>
        </w:rPr>
        <w:t>Mrs.</w:t>
      </w:r>
      <w:r>
        <w:rPr>
          <w:rFonts w:ascii="Calibri"/>
          <w:spacing w:val="-6"/>
          <w:sz w:val="22"/>
        </w:rPr>
        <w:t> </w:t>
      </w:r>
      <w:r>
        <w:rPr>
          <w:rFonts w:ascii="Calibri"/>
          <w:sz w:val="22"/>
        </w:rPr>
        <w:t>Chatterley</w:t>
      </w:r>
      <w:r>
        <w:rPr>
          <w:rFonts w:ascii="Calibri"/>
          <w:spacing w:val="-2"/>
          <w:sz w:val="22"/>
        </w:rPr>
        <w:t> </w:t>
      </w:r>
      <w:r>
        <w:rPr>
          <w:rFonts w:ascii="Calibri"/>
          <w:sz w:val="22"/>
        </w:rPr>
        <w:t>stated</w:t>
      </w:r>
      <w:r>
        <w:rPr>
          <w:rFonts w:ascii="Calibri"/>
          <w:spacing w:val="-7"/>
          <w:sz w:val="22"/>
        </w:rPr>
        <w:t> </w:t>
      </w:r>
      <w:r>
        <w:rPr>
          <w:rFonts w:ascii="Calibri"/>
          <w:sz w:val="22"/>
        </w:rPr>
        <w:t>that</w:t>
      </w:r>
      <w:r>
        <w:rPr>
          <w:rFonts w:ascii="Calibri"/>
          <w:spacing w:val="-5"/>
          <w:sz w:val="22"/>
        </w:rPr>
        <w:t> </w:t>
      </w:r>
      <w:r>
        <w:rPr>
          <w:rFonts w:ascii="Calibri"/>
          <w:sz w:val="22"/>
        </w:rPr>
        <w:t>a</w:t>
      </w:r>
      <w:r>
        <w:rPr>
          <w:rFonts w:ascii="Calibri"/>
          <w:spacing w:val="-3"/>
          <w:sz w:val="22"/>
        </w:rPr>
        <w:t> </w:t>
      </w:r>
      <w:r>
        <w:rPr>
          <w:rFonts w:ascii="Calibri"/>
          <w:sz w:val="22"/>
        </w:rPr>
        <w:t>text</w:t>
      </w:r>
      <w:r>
        <w:rPr>
          <w:rFonts w:ascii="Calibri"/>
          <w:spacing w:val="-3"/>
          <w:sz w:val="22"/>
        </w:rPr>
        <w:t> </w:t>
      </w:r>
      <w:r>
        <w:rPr>
          <w:rFonts w:ascii="Calibri"/>
          <w:sz w:val="22"/>
        </w:rPr>
        <w:t>amendment</w:t>
      </w:r>
      <w:r>
        <w:rPr>
          <w:rFonts w:ascii="Calibri"/>
          <w:spacing w:val="-5"/>
          <w:sz w:val="22"/>
        </w:rPr>
        <w:t> </w:t>
      </w:r>
      <w:r>
        <w:rPr>
          <w:rFonts w:ascii="Calibri"/>
          <w:sz w:val="22"/>
        </w:rPr>
        <w:t>to</w:t>
      </w:r>
      <w:r>
        <w:rPr>
          <w:rFonts w:ascii="Calibri"/>
          <w:spacing w:val="-3"/>
          <w:sz w:val="22"/>
        </w:rPr>
        <w:t> </w:t>
      </w:r>
      <w:r>
        <w:rPr>
          <w:rFonts w:ascii="Calibri"/>
          <w:sz w:val="22"/>
        </w:rPr>
        <w:t>update</w:t>
      </w:r>
      <w:r>
        <w:rPr>
          <w:rFonts w:ascii="Calibri"/>
          <w:spacing w:val="-2"/>
          <w:sz w:val="22"/>
        </w:rPr>
        <w:t> </w:t>
      </w:r>
      <w:r>
        <w:rPr>
          <w:rFonts w:ascii="Calibri"/>
          <w:sz w:val="22"/>
        </w:rPr>
        <w:t>the</w:t>
      </w:r>
      <w:r>
        <w:rPr>
          <w:rFonts w:ascii="Calibri"/>
          <w:spacing w:val="-5"/>
          <w:sz w:val="22"/>
        </w:rPr>
        <w:t> </w:t>
      </w:r>
      <w:r>
        <w:rPr>
          <w:rFonts w:ascii="Calibri"/>
          <w:sz w:val="22"/>
        </w:rPr>
        <w:t>Land</w:t>
      </w:r>
      <w:r>
        <w:rPr>
          <w:rFonts w:ascii="Calibri"/>
          <w:spacing w:val="-5"/>
          <w:sz w:val="22"/>
        </w:rPr>
        <w:t> </w:t>
      </w:r>
      <w:r>
        <w:rPr>
          <w:rFonts w:ascii="Calibri"/>
          <w:sz w:val="22"/>
        </w:rPr>
        <w:t>Use</w:t>
      </w:r>
      <w:r>
        <w:rPr>
          <w:rFonts w:ascii="Calibri"/>
          <w:spacing w:val="-5"/>
          <w:sz w:val="22"/>
        </w:rPr>
        <w:t> </w:t>
      </w:r>
      <w:r>
        <w:rPr>
          <w:rFonts w:ascii="Calibri"/>
          <w:sz w:val="22"/>
        </w:rPr>
        <w:t>Ordinance,</w:t>
      </w:r>
      <w:r>
        <w:rPr>
          <w:rFonts w:ascii="Calibri"/>
          <w:spacing w:val="-5"/>
          <w:sz w:val="22"/>
        </w:rPr>
        <w:t> </w:t>
      </w:r>
      <w:r>
        <w:rPr>
          <w:rFonts w:ascii="Calibri"/>
          <w:sz w:val="22"/>
        </w:rPr>
        <w:t>Chapter</w:t>
      </w:r>
      <w:r>
        <w:rPr>
          <w:rFonts w:ascii="Calibri"/>
          <w:spacing w:val="-5"/>
          <w:sz w:val="22"/>
        </w:rPr>
        <w:t> </w:t>
      </w:r>
      <w:r>
        <w:rPr>
          <w:rFonts w:ascii="Calibri"/>
          <w:spacing w:val="-10"/>
          <w:sz w:val="22"/>
        </w:rPr>
        <w:t>4</w:t>
      </w:r>
    </w:p>
    <w:p>
      <w:pPr>
        <w:pStyle w:val="ListParagraph"/>
        <w:numPr>
          <w:ilvl w:val="0"/>
          <w:numId w:val="27"/>
        </w:numPr>
        <w:tabs>
          <w:tab w:pos="1079" w:val="left" w:leader="none"/>
        </w:tabs>
        <w:spacing w:line="240" w:lineRule="auto" w:before="39" w:after="0"/>
        <w:ind w:left="1079" w:right="0" w:hanging="727"/>
        <w:jc w:val="left"/>
        <w:rPr>
          <w:rFonts w:ascii="Calibri"/>
          <w:sz w:val="22"/>
        </w:rPr>
      </w:pPr>
      <w:r>
        <w:rPr>
          <w:rFonts w:ascii="Calibri"/>
          <w:sz w:val="22"/>
        </w:rPr>
        <w:t>Supplementary</w:t>
      </w:r>
      <w:r>
        <w:rPr>
          <w:rFonts w:ascii="Calibri"/>
          <w:spacing w:val="-5"/>
          <w:sz w:val="22"/>
        </w:rPr>
        <w:t> </w:t>
      </w:r>
      <w:r>
        <w:rPr>
          <w:rFonts w:ascii="Calibri"/>
          <w:sz w:val="22"/>
        </w:rPr>
        <w:t>Regulations.</w:t>
      </w:r>
      <w:r>
        <w:rPr>
          <w:rFonts w:ascii="Calibri"/>
          <w:spacing w:val="-5"/>
          <w:sz w:val="22"/>
        </w:rPr>
        <w:t> </w:t>
      </w:r>
      <w:r>
        <w:rPr>
          <w:rFonts w:ascii="Calibri"/>
          <w:sz w:val="22"/>
        </w:rPr>
        <w:t>The</w:t>
      </w:r>
      <w:r>
        <w:rPr>
          <w:rFonts w:ascii="Calibri"/>
          <w:spacing w:val="-5"/>
          <w:sz w:val="22"/>
        </w:rPr>
        <w:t> </w:t>
      </w:r>
      <w:r>
        <w:rPr>
          <w:rFonts w:ascii="Calibri"/>
          <w:sz w:val="22"/>
        </w:rPr>
        <w:t>amendment</w:t>
      </w:r>
      <w:r>
        <w:rPr>
          <w:rFonts w:ascii="Calibri"/>
          <w:spacing w:val="-7"/>
          <w:sz w:val="22"/>
        </w:rPr>
        <w:t> </w:t>
      </w:r>
      <w:r>
        <w:rPr>
          <w:rFonts w:ascii="Calibri"/>
          <w:sz w:val="22"/>
        </w:rPr>
        <w:t>is</w:t>
      </w:r>
      <w:r>
        <w:rPr>
          <w:rFonts w:ascii="Calibri"/>
          <w:spacing w:val="-5"/>
          <w:sz w:val="22"/>
        </w:rPr>
        <w:t> </w:t>
      </w:r>
      <w:r>
        <w:rPr>
          <w:rFonts w:ascii="Calibri"/>
          <w:sz w:val="22"/>
        </w:rPr>
        <w:t>to</w:t>
      </w:r>
      <w:r>
        <w:rPr>
          <w:rFonts w:ascii="Calibri"/>
          <w:spacing w:val="-5"/>
          <w:sz w:val="22"/>
        </w:rPr>
        <w:t> </w:t>
      </w:r>
      <w:r>
        <w:rPr>
          <w:rFonts w:ascii="Calibri"/>
          <w:sz w:val="22"/>
        </w:rPr>
        <w:t>adopt</w:t>
      </w:r>
      <w:r>
        <w:rPr>
          <w:rFonts w:ascii="Calibri"/>
          <w:spacing w:val="-4"/>
          <w:sz w:val="22"/>
        </w:rPr>
        <w:t> </w:t>
      </w:r>
      <w:r>
        <w:rPr>
          <w:rFonts w:ascii="Calibri"/>
          <w:sz w:val="22"/>
        </w:rPr>
        <w:t>setbacks</w:t>
      </w:r>
      <w:r>
        <w:rPr>
          <w:rFonts w:ascii="Calibri"/>
          <w:spacing w:val="-5"/>
          <w:sz w:val="22"/>
        </w:rPr>
        <w:t> </w:t>
      </w:r>
      <w:r>
        <w:rPr>
          <w:rFonts w:ascii="Calibri"/>
          <w:sz w:val="22"/>
        </w:rPr>
        <w:t>preserving</w:t>
      </w:r>
      <w:r>
        <w:rPr>
          <w:rFonts w:ascii="Calibri"/>
          <w:spacing w:val="-7"/>
          <w:sz w:val="22"/>
        </w:rPr>
        <w:t> </w:t>
      </w:r>
      <w:r>
        <w:rPr>
          <w:rFonts w:ascii="Calibri"/>
          <w:sz w:val="22"/>
        </w:rPr>
        <w:t>the</w:t>
      </w:r>
      <w:r>
        <w:rPr>
          <w:rFonts w:ascii="Calibri"/>
          <w:spacing w:val="-4"/>
          <w:sz w:val="22"/>
        </w:rPr>
        <w:t> </w:t>
      </w:r>
      <w:r>
        <w:rPr>
          <w:rFonts w:ascii="Calibri"/>
          <w:sz w:val="22"/>
        </w:rPr>
        <w:t>highway</w:t>
      </w:r>
      <w:r>
        <w:rPr>
          <w:rFonts w:ascii="Calibri"/>
          <w:spacing w:val="-6"/>
          <w:sz w:val="22"/>
        </w:rPr>
        <w:t> </w:t>
      </w:r>
      <w:r>
        <w:rPr>
          <w:rFonts w:ascii="Calibri"/>
          <w:sz w:val="22"/>
        </w:rPr>
        <w:t>corridor</w:t>
      </w:r>
      <w:r>
        <w:rPr>
          <w:rFonts w:ascii="Calibri"/>
          <w:spacing w:val="-5"/>
          <w:sz w:val="22"/>
        </w:rPr>
        <w:t> for</w:t>
      </w:r>
    </w:p>
    <w:p>
      <w:pPr>
        <w:pStyle w:val="ListParagraph"/>
        <w:numPr>
          <w:ilvl w:val="0"/>
          <w:numId w:val="27"/>
        </w:numPr>
        <w:tabs>
          <w:tab w:pos="1079" w:val="left" w:leader="none"/>
        </w:tabs>
        <w:spacing w:line="240" w:lineRule="auto" w:before="41" w:after="0"/>
        <w:ind w:left="1079" w:right="0" w:hanging="727"/>
        <w:jc w:val="left"/>
        <w:rPr>
          <w:rFonts w:ascii="Calibri"/>
          <w:sz w:val="22"/>
        </w:rPr>
      </w:pPr>
      <w:r>
        <w:rPr>
          <w:rFonts w:ascii="Calibri"/>
          <w:sz w:val="22"/>
        </w:rPr>
        <w:t>future</w:t>
      </w:r>
      <w:r>
        <w:rPr>
          <w:rFonts w:ascii="Calibri"/>
          <w:spacing w:val="-5"/>
          <w:sz w:val="22"/>
        </w:rPr>
        <w:t> </w:t>
      </w:r>
      <w:r>
        <w:rPr>
          <w:rFonts w:ascii="Calibri"/>
          <w:sz w:val="22"/>
        </w:rPr>
        <w:t>growth</w:t>
      </w:r>
      <w:r>
        <w:rPr>
          <w:rFonts w:ascii="Calibri"/>
          <w:spacing w:val="-4"/>
          <w:sz w:val="22"/>
        </w:rPr>
        <w:t> </w:t>
      </w:r>
      <w:r>
        <w:rPr>
          <w:rFonts w:ascii="Calibri"/>
          <w:sz w:val="22"/>
        </w:rPr>
        <w:t>and</w:t>
      </w:r>
      <w:r>
        <w:rPr>
          <w:rFonts w:ascii="Calibri"/>
          <w:spacing w:val="-6"/>
          <w:sz w:val="22"/>
        </w:rPr>
        <w:t> </w:t>
      </w:r>
      <w:r>
        <w:rPr>
          <w:rFonts w:ascii="Calibri"/>
          <w:sz w:val="22"/>
        </w:rPr>
        <w:t>expansion.</w:t>
      </w:r>
      <w:r>
        <w:rPr>
          <w:rFonts w:ascii="Calibri"/>
          <w:spacing w:val="-3"/>
          <w:sz w:val="22"/>
        </w:rPr>
        <w:t> </w:t>
      </w:r>
      <w:r>
        <w:rPr>
          <w:rFonts w:ascii="Calibri"/>
          <w:sz w:val="22"/>
        </w:rPr>
        <w:t>During</w:t>
      </w:r>
      <w:r>
        <w:rPr>
          <w:rFonts w:ascii="Calibri"/>
          <w:spacing w:val="-5"/>
          <w:sz w:val="22"/>
        </w:rPr>
        <w:t> </w:t>
      </w:r>
      <w:r>
        <w:rPr>
          <w:rFonts w:ascii="Calibri"/>
          <w:sz w:val="22"/>
        </w:rPr>
        <w:t>the</w:t>
      </w:r>
      <w:r>
        <w:rPr>
          <w:rFonts w:ascii="Calibri"/>
          <w:spacing w:val="-2"/>
          <w:sz w:val="22"/>
        </w:rPr>
        <w:t> </w:t>
      </w:r>
      <w:r>
        <w:rPr>
          <w:rFonts w:ascii="Calibri"/>
          <w:sz w:val="22"/>
        </w:rPr>
        <w:t>public</w:t>
      </w:r>
      <w:r>
        <w:rPr>
          <w:rFonts w:ascii="Calibri"/>
          <w:spacing w:val="-3"/>
          <w:sz w:val="22"/>
        </w:rPr>
        <w:t> </w:t>
      </w:r>
      <w:r>
        <w:rPr>
          <w:rFonts w:ascii="Calibri"/>
          <w:sz w:val="22"/>
        </w:rPr>
        <w:t>hearing</w:t>
      </w:r>
      <w:r>
        <w:rPr>
          <w:rFonts w:ascii="Calibri"/>
          <w:spacing w:val="-5"/>
          <w:sz w:val="22"/>
        </w:rPr>
        <w:t> </w:t>
      </w:r>
      <w:r>
        <w:rPr>
          <w:rFonts w:ascii="Calibri"/>
          <w:sz w:val="22"/>
        </w:rPr>
        <w:t>one</w:t>
      </w:r>
      <w:r>
        <w:rPr>
          <w:rFonts w:ascii="Calibri"/>
          <w:spacing w:val="-5"/>
          <w:sz w:val="22"/>
        </w:rPr>
        <w:t> </w:t>
      </w:r>
      <w:r>
        <w:rPr>
          <w:rFonts w:ascii="Calibri"/>
          <w:sz w:val="22"/>
        </w:rPr>
        <w:t>member</w:t>
      </w:r>
      <w:r>
        <w:rPr>
          <w:rFonts w:ascii="Calibri"/>
          <w:spacing w:val="-5"/>
          <w:sz w:val="22"/>
        </w:rPr>
        <w:t> </w:t>
      </w:r>
      <w:r>
        <w:rPr>
          <w:rFonts w:ascii="Calibri"/>
          <w:sz w:val="22"/>
        </w:rPr>
        <w:t>of</w:t>
      </w:r>
      <w:r>
        <w:rPr>
          <w:rFonts w:ascii="Calibri"/>
          <w:spacing w:val="-5"/>
          <w:sz w:val="22"/>
        </w:rPr>
        <w:t> </w:t>
      </w:r>
      <w:r>
        <w:rPr>
          <w:rFonts w:ascii="Calibri"/>
          <w:sz w:val="22"/>
        </w:rPr>
        <w:t>the</w:t>
      </w:r>
      <w:r>
        <w:rPr>
          <w:rFonts w:ascii="Calibri"/>
          <w:spacing w:val="-2"/>
          <w:sz w:val="22"/>
        </w:rPr>
        <w:t> </w:t>
      </w:r>
      <w:r>
        <w:rPr>
          <w:rFonts w:ascii="Calibri"/>
          <w:sz w:val="22"/>
        </w:rPr>
        <w:t>public</w:t>
      </w:r>
      <w:r>
        <w:rPr>
          <w:rFonts w:ascii="Calibri"/>
          <w:spacing w:val="-4"/>
          <w:sz w:val="22"/>
        </w:rPr>
        <w:t> </w:t>
      </w:r>
      <w:r>
        <w:rPr>
          <w:rFonts w:ascii="Calibri"/>
          <w:sz w:val="22"/>
        </w:rPr>
        <w:t>spoke</w:t>
      </w:r>
      <w:r>
        <w:rPr>
          <w:rFonts w:ascii="Calibri"/>
          <w:spacing w:val="-2"/>
          <w:sz w:val="22"/>
        </w:rPr>
        <w:t> </w:t>
      </w:r>
      <w:r>
        <w:rPr>
          <w:rFonts w:ascii="Calibri"/>
          <w:sz w:val="22"/>
        </w:rPr>
        <w:t>in</w:t>
      </w:r>
      <w:r>
        <w:rPr>
          <w:rFonts w:ascii="Calibri"/>
          <w:spacing w:val="-4"/>
          <w:sz w:val="22"/>
        </w:rPr>
        <w:t> </w:t>
      </w:r>
      <w:r>
        <w:rPr>
          <w:rFonts w:ascii="Calibri"/>
          <w:sz w:val="22"/>
        </w:rPr>
        <w:t>favor</w:t>
      </w:r>
      <w:r>
        <w:rPr>
          <w:rFonts w:ascii="Calibri"/>
          <w:spacing w:val="-5"/>
          <w:sz w:val="22"/>
        </w:rPr>
        <w:t> of</w:t>
      </w:r>
    </w:p>
    <w:p>
      <w:pPr>
        <w:pStyle w:val="ListParagraph"/>
        <w:numPr>
          <w:ilvl w:val="0"/>
          <w:numId w:val="27"/>
        </w:numPr>
        <w:tabs>
          <w:tab w:pos="1079" w:val="left" w:leader="none"/>
        </w:tabs>
        <w:spacing w:line="240" w:lineRule="auto" w:before="41" w:after="0"/>
        <w:ind w:left="1079" w:right="0" w:hanging="727"/>
        <w:jc w:val="left"/>
        <w:rPr>
          <w:rFonts w:ascii="Calibri"/>
          <w:sz w:val="22"/>
        </w:rPr>
      </w:pPr>
      <w:r>
        <w:rPr>
          <w:rFonts w:ascii="Calibri"/>
          <w:sz w:val="22"/>
        </w:rPr>
        <mc:AlternateContent>
          <mc:Choice Requires="wps">
            <w:drawing>
              <wp:anchor distT="0" distB="0" distL="0" distR="0" allowOverlap="1" layoutInCell="1" locked="0" behindDoc="1" simplePos="0" relativeHeight="460719104">
                <wp:simplePos x="0" y="0"/>
                <wp:positionH relativeFrom="page">
                  <wp:posOffset>1143825</wp:posOffset>
                </wp:positionH>
                <wp:positionV relativeFrom="paragraph">
                  <wp:posOffset>107894</wp:posOffset>
                </wp:positionV>
                <wp:extent cx="5020310" cy="532130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5020310" cy="5321300"/>
                        </a:xfrm>
                        <a:custGeom>
                          <a:avLst/>
                          <a:gdLst/>
                          <a:ahLst/>
                          <a:cxnLst/>
                          <a:rect l="l" t="t" r="r" b="b"/>
                          <a:pathLst>
                            <a:path w="5020310" h="5321300">
                              <a:moveTo>
                                <a:pt x="1712709" y="4612411"/>
                              </a:moveTo>
                              <a:lnTo>
                                <a:pt x="1708378" y="4565866"/>
                              </a:lnTo>
                              <a:lnTo>
                                <a:pt x="1699336" y="4516310"/>
                              </a:lnTo>
                              <a:lnTo>
                                <a:pt x="1685226" y="4463631"/>
                              </a:lnTo>
                              <a:lnTo>
                                <a:pt x="1670443" y="4419752"/>
                              </a:lnTo>
                              <a:lnTo>
                                <a:pt x="1651762" y="4373994"/>
                              </a:lnTo>
                              <a:lnTo>
                                <a:pt x="1629067" y="4326356"/>
                              </a:lnTo>
                              <a:lnTo>
                                <a:pt x="1602232" y="4276890"/>
                              </a:lnTo>
                              <a:lnTo>
                                <a:pt x="1571180" y="4225595"/>
                              </a:lnTo>
                              <a:lnTo>
                                <a:pt x="1546352" y="4188129"/>
                              </a:lnTo>
                              <a:lnTo>
                                <a:pt x="1523365" y="4155960"/>
                              </a:lnTo>
                              <a:lnTo>
                                <a:pt x="1523365" y="4591316"/>
                              </a:lnTo>
                              <a:lnTo>
                                <a:pt x="1521104" y="4627092"/>
                              </a:lnTo>
                              <a:lnTo>
                                <a:pt x="1502143" y="4699673"/>
                              </a:lnTo>
                              <a:lnTo>
                                <a:pt x="1484033" y="4737506"/>
                              </a:lnTo>
                              <a:lnTo>
                                <a:pt x="1458074" y="4777371"/>
                              </a:lnTo>
                              <a:lnTo>
                                <a:pt x="1424381" y="4819294"/>
                              </a:lnTo>
                              <a:lnTo>
                                <a:pt x="1383055" y="4863325"/>
                              </a:lnTo>
                              <a:lnTo>
                                <a:pt x="1188986" y="5057394"/>
                              </a:lnTo>
                              <a:lnTo>
                                <a:pt x="263296" y="4131703"/>
                              </a:lnTo>
                              <a:lnTo>
                                <a:pt x="454266" y="3940733"/>
                              </a:lnTo>
                              <a:lnTo>
                                <a:pt x="505663" y="3892372"/>
                              </a:lnTo>
                              <a:lnTo>
                                <a:pt x="552894" y="3854323"/>
                              </a:lnTo>
                              <a:lnTo>
                                <a:pt x="595909" y="3826776"/>
                              </a:lnTo>
                              <a:lnTo>
                                <a:pt x="634707" y="3809885"/>
                              </a:lnTo>
                              <a:lnTo>
                                <a:pt x="677329" y="3800627"/>
                              </a:lnTo>
                              <a:lnTo>
                                <a:pt x="723658" y="3798062"/>
                              </a:lnTo>
                              <a:lnTo>
                                <a:pt x="773747" y="3802354"/>
                              </a:lnTo>
                              <a:lnTo>
                                <a:pt x="827595" y="3813670"/>
                              </a:lnTo>
                              <a:lnTo>
                                <a:pt x="885215" y="3832174"/>
                              </a:lnTo>
                              <a:lnTo>
                                <a:pt x="923099" y="3848557"/>
                              </a:lnTo>
                              <a:lnTo>
                                <a:pt x="962279" y="3868991"/>
                              </a:lnTo>
                              <a:lnTo>
                                <a:pt x="1002766" y="3893515"/>
                              </a:lnTo>
                              <a:lnTo>
                                <a:pt x="1044536" y="3922141"/>
                              </a:lnTo>
                              <a:lnTo>
                                <a:pt x="1087589" y="3954907"/>
                              </a:lnTo>
                              <a:lnTo>
                                <a:pt x="1131900" y="3991826"/>
                              </a:lnTo>
                              <a:lnTo>
                                <a:pt x="1177455" y="4032923"/>
                              </a:lnTo>
                              <a:lnTo>
                                <a:pt x="1224254" y="4078224"/>
                              </a:lnTo>
                              <a:lnTo>
                                <a:pt x="1262214" y="4117200"/>
                              </a:lnTo>
                              <a:lnTo>
                                <a:pt x="1297444" y="4155452"/>
                              </a:lnTo>
                              <a:lnTo>
                                <a:pt x="1329969" y="4192943"/>
                              </a:lnTo>
                              <a:lnTo>
                                <a:pt x="1359839" y="4229659"/>
                              </a:lnTo>
                              <a:lnTo>
                                <a:pt x="1387081" y="4265587"/>
                              </a:lnTo>
                              <a:lnTo>
                                <a:pt x="1411732" y="4300677"/>
                              </a:lnTo>
                              <a:lnTo>
                                <a:pt x="1433817" y="4334929"/>
                              </a:lnTo>
                              <a:lnTo>
                                <a:pt x="1460563" y="4382351"/>
                              </a:lnTo>
                              <a:lnTo>
                                <a:pt x="1482458" y="4428185"/>
                              </a:lnTo>
                              <a:lnTo>
                                <a:pt x="1499666" y="4472356"/>
                              </a:lnTo>
                              <a:lnTo>
                                <a:pt x="1512316" y="4514850"/>
                              </a:lnTo>
                              <a:lnTo>
                                <a:pt x="1520545" y="4555604"/>
                              </a:lnTo>
                              <a:lnTo>
                                <a:pt x="1523365" y="4591316"/>
                              </a:lnTo>
                              <a:lnTo>
                                <a:pt x="1523365" y="4155960"/>
                              </a:lnTo>
                              <a:lnTo>
                                <a:pt x="1490065" y="4112133"/>
                              </a:lnTo>
                              <a:lnTo>
                                <a:pt x="1458595" y="4073677"/>
                              </a:lnTo>
                              <a:lnTo>
                                <a:pt x="1424889" y="4034929"/>
                              </a:lnTo>
                              <a:lnTo>
                                <a:pt x="1388948" y="3995953"/>
                              </a:lnTo>
                              <a:lnTo>
                                <a:pt x="1350772" y="3956748"/>
                              </a:lnTo>
                              <a:lnTo>
                                <a:pt x="1310170" y="3917289"/>
                              </a:lnTo>
                              <a:lnTo>
                                <a:pt x="1269606" y="3880129"/>
                              </a:lnTo>
                              <a:lnTo>
                                <a:pt x="1229080" y="3845217"/>
                              </a:lnTo>
                              <a:lnTo>
                                <a:pt x="1188580" y="3812540"/>
                              </a:lnTo>
                              <a:lnTo>
                                <a:pt x="1169352" y="3798062"/>
                              </a:lnTo>
                              <a:lnTo>
                                <a:pt x="1148118" y="3782072"/>
                              </a:lnTo>
                              <a:lnTo>
                                <a:pt x="1107694" y="3753777"/>
                              </a:lnTo>
                              <a:lnTo>
                                <a:pt x="1067308" y="3727627"/>
                              </a:lnTo>
                              <a:lnTo>
                                <a:pt x="1026960" y="3703586"/>
                              </a:lnTo>
                              <a:lnTo>
                                <a:pt x="981049" y="3679647"/>
                              </a:lnTo>
                              <a:lnTo>
                                <a:pt x="935380" y="3659060"/>
                              </a:lnTo>
                              <a:lnTo>
                                <a:pt x="890016" y="3641814"/>
                              </a:lnTo>
                              <a:lnTo>
                                <a:pt x="844981" y="3627818"/>
                              </a:lnTo>
                              <a:lnTo>
                                <a:pt x="800341" y="3617036"/>
                              </a:lnTo>
                              <a:lnTo>
                                <a:pt x="756132" y="3609390"/>
                              </a:lnTo>
                              <a:lnTo>
                                <a:pt x="712393" y="3604844"/>
                              </a:lnTo>
                              <a:lnTo>
                                <a:pt x="665822" y="3603802"/>
                              </a:lnTo>
                              <a:lnTo>
                                <a:pt x="620522" y="3608120"/>
                              </a:lnTo>
                              <a:lnTo>
                                <a:pt x="576503" y="3617620"/>
                              </a:lnTo>
                              <a:lnTo>
                                <a:pt x="533755" y="3632098"/>
                              </a:lnTo>
                              <a:lnTo>
                                <a:pt x="492302" y="3651351"/>
                              </a:lnTo>
                              <a:lnTo>
                                <a:pt x="428472" y="3692842"/>
                              </a:lnTo>
                              <a:lnTo>
                                <a:pt x="392658" y="3721798"/>
                              </a:lnTo>
                              <a:lnTo>
                                <a:pt x="354228" y="3756164"/>
                              </a:lnTo>
                              <a:lnTo>
                                <a:pt x="313156" y="3795877"/>
                              </a:lnTo>
                              <a:lnTo>
                                <a:pt x="0" y="4109034"/>
                              </a:lnTo>
                              <a:lnTo>
                                <a:pt x="1211719" y="5320754"/>
                              </a:lnTo>
                              <a:lnTo>
                                <a:pt x="1475079" y="5057394"/>
                              </a:lnTo>
                              <a:lnTo>
                                <a:pt x="1539722" y="4992751"/>
                              </a:lnTo>
                              <a:lnTo>
                                <a:pt x="1578660" y="4951374"/>
                              </a:lnTo>
                              <a:lnTo>
                                <a:pt x="1612620" y="4909909"/>
                              </a:lnTo>
                              <a:lnTo>
                                <a:pt x="1641551" y="4868100"/>
                              </a:lnTo>
                              <a:lnTo>
                                <a:pt x="1665401" y="4825733"/>
                              </a:lnTo>
                              <a:lnTo>
                                <a:pt x="1684159" y="4783531"/>
                              </a:lnTo>
                              <a:lnTo>
                                <a:pt x="1698536" y="4741367"/>
                              </a:lnTo>
                              <a:lnTo>
                                <a:pt x="1708162" y="4698962"/>
                              </a:lnTo>
                              <a:lnTo>
                                <a:pt x="1712683" y="4656023"/>
                              </a:lnTo>
                              <a:lnTo>
                                <a:pt x="1712709" y="4612411"/>
                              </a:lnTo>
                              <a:close/>
                            </a:path>
                            <a:path w="5020310" h="5321300">
                              <a:moveTo>
                                <a:pt x="2931718" y="3600767"/>
                              </a:moveTo>
                              <a:lnTo>
                                <a:pt x="2702026" y="3519830"/>
                              </a:lnTo>
                              <a:lnTo>
                                <a:pt x="2443810" y="3429050"/>
                              </a:lnTo>
                              <a:lnTo>
                                <a:pt x="2387396" y="3410559"/>
                              </a:lnTo>
                              <a:lnTo>
                                <a:pt x="2333091" y="3395332"/>
                              </a:lnTo>
                              <a:lnTo>
                                <a:pt x="2280882" y="3383229"/>
                              </a:lnTo>
                              <a:lnTo>
                                <a:pt x="2262670" y="3379901"/>
                              </a:lnTo>
                              <a:lnTo>
                                <a:pt x="2230780" y="3374072"/>
                              </a:lnTo>
                              <a:lnTo>
                                <a:pt x="2182774" y="3367697"/>
                              </a:lnTo>
                              <a:lnTo>
                                <a:pt x="2153958" y="3366655"/>
                              </a:lnTo>
                              <a:lnTo>
                                <a:pt x="2122284" y="3368548"/>
                              </a:lnTo>
                              <a:lnTo>
                                <a:pt x="2087638" y="3373069"/>
                              </a:lnTo>
                              <a:lnTo>
                                <a:pt x="2049932" y="3379901"/>
                              </a:lnTo>
                              <a:lnTo>
                                <a:pt x="2077834" y="3335655"/>
                              </a:lnTo>
                              <a:lnTo>
                                <a:pt x="2100364" y="3291548"/>
                              </a:lnTo>
                              <a:lnTo>
                                <a:pt x="2117483" y="3247606"/>
                              </a:lnTo>
                              <a:lnTo>
                                <a:pt x="2129142" y="3203854"/>
                              </a:lnTo>
                              <a:lnTo>
                                <a:pt x="2135301" y="3160318"/>
                              </a:lnTo>
                              <a:lnTo>
                                <a:pt x="2135924" y="3117024"/>
                              </a:lnTo>
                              <a:lnTo>
                                <a:pt x="2130983" y="3073984"/>
                              </a:lnTo>
                              <a:lnTo>
                                <a:pt x="2119185" y="3024479"/>
                              </a:lnTo>
                              <a:lnTo>
                                <a:pt x="2101888" y="2976054"/>
                              </a:lnTo>
                              <a:lnTo>
                                <a:pt x="2079015" y="2928734"/>
                              </a:lnTo>
                              <a:lnTo>
                                <a:pt x="2050491" y="2882595"/>
                              </a:lnTo>
                              <a:lnTo>
                                <a:pt x="2016239" y="2837675"/>
                              </a:lnTo>
                              <a:lnTo>
                                <a:pt x="2002967" y="2823222"/>
                              </a:lnTo>
                              <a:lnTo>
                                <a:pt x="1976183" y="2794038"/>
                              </a:lnTo>
                              <a:lnTo>
                                <a:pt x="1950021" y="2769844"/>
                              </a:lnTo>
                              <a:lnTo>
                                <a:pt x="1950021" y="3123654"/>
                              </a:lnTo>
                              <a:lnTo>
                                <a:pt x="1947214" y="3159112"/>
                              </a:lnTo>
                              <a:lnTo>
                                <a:pt x="1923262" y="3229660"/>
                              </a:lnTo>
                              <a:lnTo>
                                <a:pt x="1900516" y="3266808"/>
                              </a:lnTo>
                              <a:lnTo>
                                <a:pt x="1870214" y="3305530"/>
                              </a:lnTo>
                              <a:lnTo>
                                <a:pt x="1832495" y="3346005"/>
                              </a:lnTo>
                              <a:lnTo>
                                <a:pt x="1573974" y="3604526"/>
                              </a:lnTo>
                              <a:lnTo>
                                <a:pt x="1173124" y="3203676"/>
                              </a:lnTo>
                              <a:lnTo>
                                <a:pt x="1460766" y="2916034"/>
                              </a:lnTo>
                              <a:lnTo>
                                <a:pt x="1501305" y="2879814"/>
                              </a:lnTo>
                              <a:lnTo>
                                <a:pt x="1541843" y="2852343"/>
                              </a:lnTo>
                              <a:lnTo>
                                <a:pt x="1582470" y="2833713"/>
                              </a:lnTo>
                              <a:lnTo>
                                <a:pt x="1623288" y="2823984"/>
                              </a:lnTo>
                              <a:lnTo>
                                <a:pt x="1664385" y="2823222"/>
                              </a:lnTo>
                              <a:lnTo>
                                <a:pt x="1714423" y="2832900"/>
                              </a:lnTo>
                              <a:lnTo>
                                <a:pt x="1762429" y="2851810"/>
                              </a:lnTo>
                              <a:lnTo>
                                <a:pt x="1808353" y="2880118"/>
                              </a:lnTo>
                              <a:lnTo>
                                <a:pt x="1852193" y="2918028"/>
                              </a:lnTo>
                              <a:lnTo>
                                <a:pt x="1879295" y="2948228"/>
                              </a:lnTo>
                              <a:lnTo>
                                <a:pt x="1902320" y="2980448"/>
                              </a:lnTo>
                              <a:lnTo>
                                <a:pt x="1921332" y="3014573"/>
                              </a:lnTo>
                              <a:lnTo>
                                <a:pt x="1936343" y="3050476"/>
                              </a:lnTo>
                              <a:lnTo>
                                <a:pt x="1946490" y="3087459"/>
                              </a:lnTo>
                              <a:lnTo>
                                <a:pt x="1950021" y="3123654"/>
                              </a:lnTo>
                              <a:lnTo>
                                <a:pt x="1950021" y="2769844"/>
                              </a:lnTo>
                              <a:lnTo>
                                <a:pt x="1892858" y="2722905"/>
                              </a:lnTo>
                              <a:lnTo>
                                <a:pt x="1848853" y="2694076"/>
                              </a:lnTo>
                              <a:lnTo>
                                <a:pt x="1803184" y="2669540"/>
                              </a:lnTo>
                              <a:lnTo>
                                <a:pt x="1755775" y="2649182"/>
                              </a:lnTo>
                              <a:lnTo>
                                <a:pt x="1696986" y="2631262"/>
                              </a:lnTo>
                              <a:lnTo>
                                <a:pt x="1641386" y="2623121"/>
                              </a:lnTo>
                              <a:lnTo>
                                <a:pt x="1588782" y="2624366"/>
                              </a:lnTo>
                              <a:lnTo>
                                <a:pt x="1538973" y="2634526"/>
                              </a:lnTo>
                              <a:lnTo>
                                <a:pt x="1499692" y="2650337"/>
                              </a:lnTo>
                              <a:lnTo>
                                <a:pt x="1458404" y="2673540"/>
                              </a:lnTo>
                              <a:lnTo>
                                <a:pt x="1415046" y="2704109"/>
                              </a:lnTo>
                              <a:lnTo>
                                <a:pt x="1369593" y="2741968"/>
                              </a:lnTo>
                              <a:lnTo>
                                <a:pt x="1321981" y="2787065"/>
                              </a:lnTo>
                              <a:lnTo>
                                <a:pt x="918933" y="3190113"/>
                              </a:lnTo>
                              <a:lnTo>
                                <a:pt x="2130653" y="4401832"/>
                              </a:lnTo>
                              <a:lnTo>
                                <a:pt x="2250973" y="4281513"/>
                              </a:lnTo>
                              <a:lnTo>
                                <a:pt x="1712887" y="3743439"/>
                              </a:lnTo>
                              <a:lnTo>
                                <a:pt x="1851799" y="3604526"/>
                              </a:lnTo>
                              <a:lnTo>
                                <a:pt x="1893671" y="3565245"/>
                              </a:lnTo>
                              <a:lnTo>
                                <a:pt x="1925104" y="3542715"/>
                              </a:lnTo>
                              <a:lnTo>
                                <a:pt x="1965299" y="3527234"/>
                              </a:lnTo>
                              <a:lnTo>
                                <a:pt x="2012162" y="3519830"/>
                              </a:lnTo>
                              <a:lnTo>
                                <a:pt x="2040178" y="3519830"/>
                              </a:lnTo>
                              <a:lnTo>
                                <a:pt x="2110854" y="3529673"/>
                              </a:lnTo>
                              <a:lnTo>
                                <a:pt x="2154301" y="3540061"/>
                              </a:lnTo>
                              <a:lnTo>
                                <a:pt x="2193988" y="3551021"/>
                              </a:lnTo>
                              <a:lnTo>
                                <a:pt x="2239175" y="3564331"/>
                              </a:lnTo>
                              <a:lnTo>
                                <a:pt x="2289899" y="3580180"/>
                              </a:lnTo>
                              <a:lnTo>
                                <a:pt x="2346160" y="3598748"/>
                              </a:lnTo>
                              <a:lnTo>
                                <a:pt x="2780474" y="3752011"/>
                              </a:lnTo>
                              <a:lnTo>
                                <a:pt x="2931718" y="3600767"/>
                              </a:lnTo>
                              <a:close/>
                            </a:path>
                            <a:path w="5020310" h="5321300">
                              <a:moveTo>
                                <a:pt x="3796703" y="2735770"/>
                              </a:moveTo>
                              <a:lnTo>
                                <a:pt x="3564877" y="2611844"/>
                              </a:lnTo>
                              <a:lnTo>
                                <a:pt x="3018840" y="2323515"/>
                              </a:lnTo>
                              <a:lnTo>
                                <a:pt x="3018840" y="2518460"/>
                              </a:lnTo>
                              <a:lnTo>
                                <a:pt x="2710650" y="2826639"/>
                              </a:lnTo>
                              <a:lnTo>
                                <a:pt x="2684932" y="2781211"/>
                              </a:lnTo>
                              <a:lnTo>
                                <a:pt x="2506421" y="2462250"/>
                              </a:lnTo>
                              <a:lnTo>
                                <a:pt x="2480792" y="2416759"/>
                              </a:lnTo>
                              <a:lnTo>
                                <a:pt x="2455049" y="2371344"/>
                              </a:lnTo>
                              <a:lnTo>
                                <a:pt x="2430716" y="2329726"/>
                              </a:lnTo>
                              <a:lnTo>
                                <a:pt x="2405862" y="2288641"/>
                              </a:lnTo>
                              <a:lnTo>
                                <a:pt x="2380577" y="2248217"/>
                              </a:lnTo>
                              <a:lnTo>
                                <a:pt x="2354516" y="2208009"/>
                              </a:lnTo>
                              <a:lnTo>
                                <a:pt x="2327922" y="2168474"/>
                              </a:lnTo>
                              <a:lnTo>
                                <a:pt x="2300655" y="2129447"/>
                              </a:lnTo>
                              <a:lnTo>
                                <a:pt x="2272677" y="2090940"/>
                              </a:lnTo>
                              <a:lnTo>
                                <a:pt x="2308301" y="2113635"/>
                              </a:lnTo>
                              <a:lnTo>
                                <a:pt x="2347137" y="2137651"/>
                              </a:lnTo>
                              <a:lnTo>
                                <a:pt x="2389162" y="2162987"/>
                              </a:lnTo>
                              <a:lnTo>
                                <a:pt x="2434336" y="2189657"/>
                              </a:lnTo>
                              <a:lnTo>
                                <a:pt x="2533967" y="2247023"/>
                              </a:lnTo>
                              <a:lnTo>
                                <a:pt x="3018840" y="2518460"/>
                              </a:lnTo>
                              <a:lnTo>
                                <a:pt x="3018840" y="2323515"/>
                              </a:lnTo>
                              <a:lnTo>
                                <a:pt x="2578392" y="2090940"/>
                              </a:lnTo>
                              <a:lnTo>
                                <a:pt x="2212937" y="1896097"/>
                              </a:lnTo>
                              <a:lnTo>
                                <a:pt x="2083384" y="2025650"/>
                              </a:lnTo>
                              <a:lnTo>
                                <a:pt x="2207234" y="2248065"/>
                              </a:lnTo>
                              <a:lnTo>
                                <a:pt x="2232012" y="2292781"/>
                              </a:lnTo>
                              <a:lnTo>
                                <a:pt x="2797340" y="3319335"/>
                              </a:lnTo>
                              <a:lnTo>
                                <a:pt x="2945981" y="3586492"/>
                              </a:lnTo>
                              <a:lnTo>
                                <a:pt x="3073717" y="3458756"/>
                              </a:lnTo>
                              <a:lnTo>
                                <a:pt x="3024924" y="3373996"/>
                              </a:lnTo>
                              <a:lnTo>
                                <a:pt x="2855353" y="3076664"/>
                              </a:lnTo>
                              <a:lnTo>
                                <a:pt x="2806560" y="2991904"/>
                              </a:lnTo>
                              <a:lnTo>
                                <a:pt x="2971825" y="2826639"/>
                              </a:lnTo>
                              <a:lnTo>
                                <a:pt x="3186620" y="2611844"/>
                              </a:lnTo>
                              <a:lnTo>
                                <a:pt x="3659670" y="2872803"/>
                              </a:lnTo>
                              <a:lnTo>
                                <a:pt x="3796703" y="2735770"/>
                              </a:lnTo>
                              <a:close/>
                            </a:path>
                            <a:path w="5020310" h="5321300">
                              <a:moveTo>
                                <a:pt x="4019270" y="2513215"/>
                              </a:moveTo>
                              <a:lnTo>
                                <a:pt x="3468776" y="1962734"/>
                              </a:lnTo>
                              <a:lnTo>
                                <a:pt x="3895407" y="1536115"/>
                              </a:lnTo>
                              <a:lnTo>
                                <a:pt x="3752354" y="1393075"/>
                              </a:lnTo>
                              <a:lnTo>
                                <a:pt x="3325736" y="1819694"/>
                              </a:lnTo>
                              <a:lnTo>
                                <a:pt x="2950527" y="1444485"/>
                              </a:lnTo>
                              <a:lnTo>
                                <a:pt x="3443478" y="951534"/>
                              </a:lnTo>
                              <a:lnTo>
                                <a:pt x="3300488" y="808558"/>
                              </a:lnTo>
                              <a:lnTo>
                                <a:pt x="2687294" y="1421752"/>
                              </a:lnTo>
                              <a:lnTo>
                                <a:pt x="3899014" y="2633472"/>
                              </a:lnTo>
                              <a:lnTo>
                                <a:pt x="4019270" y="2513215"/>
                              </a:lnTo>
                              <a:close/>
                            </a:path>
                            <a:path w="5020310" h="5321300">
                              <a:moveTo>
                                <a:pt x="5020018" y="1512468"/>
                              </a:moveTo>
                              <a:lnTo>
                                <a:pt x="3951274" y="443738"/>
                              </a:lnTo>
                              <a:lnTo>
                                <a:pt x="4252023" y="142976"/>
                              </a:lnTo>
                              <a:lnTo>
                                <a:pt x="4109047" y="0"/>
                              </a:lnTo>
                              <a:lnTo>
                                <a:pt x="3388576" y="720471"/>
                              </a:lnTo>
                              <a:lnTo>
                                <a:pt x="3531565" y="863447"/>
                              </a:lnTo>
                              <a:lnTo>
                                <a:pt x="3831018" y="563981"/>
                              </a:lnTo>
                              <a:lnTo>
                                <a:pt x="4899761" y="1632724"/>
                              </a:lnTo>
                              <a:lnTo>
                                <a:pt x="5020018" y="151246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0.065002pt;margin-top:8.495639pt;width:395.3pt;height:419pt;mso-position-horizontal-relative:page;mso-position-vertical-relative:paragraph;z-index:-42597376" id="docshape20" coordorigin="1801,170" coordsize="7906,8380" path="m4498,7434l4492,7360,4477,7282,4455,7199,4432,7130,4403,7058,4367,6983,4325,6905,4276,6824,4237,6765,4200,6715,4200,7400,4197,7457,4186,7513,4167,7571,4138,7631,4097,7693,4044,7759,3979,7829,3674,8134,2216,6677,2517,6376,2598,6300,2672,6240,2740,6196,2801,6170,2868,6155,2941,6151,3020,6158,3105,6176,3195,6205,3255,6231,3317,6263,3380,6301,3446,6347,3514,6398,3584,6456,3656,6521,3729,6592,3789,6654,3845,6714,3896,6773,3943,6831,3986,6887,4025,6943,4059,6997,4101,7071,4136,7143,4163,7213,4183,7280,4196,7344,4200,7400,4200,6715,4194,6706,4148,6646,4098,6585,4045,6524,3989,6463,3929,6401,3865,6339,3801,6280,3737,6225,3673,6174,3643,6151,3609,6126,3546,6081,3482,6040,3419,6002,3346,5965,3274,5932,3203,5905,3132,5883,3062,5866,2992,5854,2923,5847,2850,5845,2779,5852,2709,5867,2642,5890,2577,5920,2528,5948,2476,5985,2420,6031,2359,6085,2294,6148,1801,6641,3710,8549,4124,8134,4226,8033,4287,7967,4341,7902,4386,7836,4424,7769,4454,7703,4476,7637,4491,7570,4498,7502,4498,7434xm6418,5840l6056,5713,5650,5570,5561,5541,5475,5517,5393,5498,5365,5493,5314,5483,5239,5473,5193,5472,5143,5475,5089,5482,5030,5493,5073,5423,5109,5353,5136,5284,5154,5215,5164,5147,5165,5089,5165,5079,5157,5011,5139,4933,5111,4857,5075,4782,5030,4709,4976,4639,4956,4616,4913,4570,4872,4532,4872,5089,4868,5145,4854,5200,4830,5256,4794,5314,4747,5375,4687,5439,4280,5846,3649,5215,4102,4762,4166,4705,4229,4662,4293,4632,4358,4617,4422,4616,4501,4631,4577,4661,4649,4706,4718,4765,4761,4813,4797,4864,4827,4917,4851,4974,4867,5032,4872,5089,4872,4532,4849,4510,4782,4458,4713,4413,4641,4374,4566,4342,4474,4314,4386,4301,4303,4303,4225,4319,4163,4344,4098,4380,4030,4428,3958,4488,3883,4559,3248,5194,5157,7102,5346,6912,4499,6065,4718,5846,4753,5812,4783,5784,4810,5763,4833,5749,4863,5735,4896,5725,4932,5717,4970,5713,5014,5713,5066,5718,5125,5728,5194,5745,5256,5762,5328,5783,5407,5808,5496,5837,6180,6079,6418,5840xm7780,4478l7415,4283,6555,3829,6555,4136,6070,4621,6030,4550,5748,4047,5708,3976,5668,3904,5629,3839,5590,3774,5550,3710,5509,3647,5467,3585,5424,3523,5380,3463,5436,3498,5498,3536,5564,3576,5635,3618,5792,3709,6555,4136,6555,3829,5862,3463,5286,3156,5082,3360,5277,3710,5316,3781,6207,5397,6441,5818,6642,5617,6565,5483,6298,5015,6221,4882,6481,4621,6820,4283,7565,4694,7780,4478xm8131,4128l7264,3261,7936,2589,7711,2364,7039,3036,6448,2445,7224,1668,6999,1443,6033,2409,7941,4317,8131,4128xm9707,2552l8024,869,8497,395,8272,170,7138,1305,7363,1530,7834,1058,9517,2741,9707,2552xe" filled="true" fillcolor="#c0c0c0" stroked="false">
                <v:path arrowok="t"/>
                <v:fill opacity="32896f" type="solid"/>
                <w10:wrap type="none"/>
              </v:shape>
            </w:pict>
          </mc:Fallback>
        </mc:AlternateContent>
      </w:r>
      <w:r>
        <w:rPr>
          <w:rFonts w:ascii="Calibri"/>
          <w:sz w:val="22"/>
        </w:rPr>
        <w:t>UDOT</w:t>
      </w:r>
      <w:r>
        <w:rPr>
          <w:rFonts w:ascii="Calibri"/>
          <w:spacing w:val="-8"/>
          <w:sz w:val="22"/>
        </w:rPr>
        <w:t> </w:t>
      </w:r>
      <w:r>
        <w:rPr>
          <w:rFonts w:ascii="Calibri"/>
          <w:sz w:val="22"/>
        </w:rPr>
        <w:t>being</w:t>
      </w:r>
      <w:r>
        <w:rPr>
          <w:rFonts w:ascii="Calibri"/>
          <w:spacing w:val="-4"/>
          <w:sz w:val="22"/>
        </w:rPr>
        <w:t> </w:t>
      </w:r>
      <w:r>
        <w:rPr>
          <w:rFonts w:ascii="Calibri"/>
          <w:sz w:val="22"/>
        </w:rPr>
        <w:t>proactive</w:t>
      </w:r>
      <w:r>
        <w:rPr>
          <w:rFonts w:ascii="Calibri"/>
          <w:spacing w:val="-2"/>
          <w:sz w:val="22"/>
        </w:rPr>
        <w:t> </w:t>
      </w:r>
      <w:r>
        <w:rPr>
          <w:rFonts w:ascii="Calibri"/>
          <w:sz w:val="22"/>
        </w:rPr>
        <w:t>and</w:t>
      </w:r>
      <w:r>
        <w:rPr>
          <w:rFonts w:ascii="Calibri"/>
          <w:spacing w:val="-6"/>
          <w:sz w:val="22"/>
        </w:rPr>
        <w:t> </w:t>
      </w:r>
      <w:r>
        <w:rPr>
          <w:rFonts w:ascii="Calibri"/>
          <w:sz w:val="22"/>
        </w:rPr>
        <w:t>planning</w:t>
      </w:r>
      <w:r>
        <w:rPr>
          <w:rFonts w:ascii="Calibri"/>
          <w:spacing w:val="-4"/>
          <w:sz w:val="22"/>
        </w:rPr>
        <w:t> </w:t>
      </w:r>
      <w:r>
        <w:rPr>
          <w:rFonts w:ascii="Calibri"/>
          <w:sz w:val="22"/>
        </w:rPr>
        <w:t>ahead</w:t>
      </w:r>
      <w:r>
        <w:rPr>
          <w:rFonts w:ascii="Calibri"/>
          <w:spacing w:val="-5"/>
          <w:sz w:val="22"/>
        </w:rPr>
        <w:t> </w:t>
      </w:r>
      <w:r>
        <w:rPr>
          <w:rFonts w:ascii="Calibri"/>
          <w:sz w:val="22"/>
        </w:rPr>
        <w:t>to</w:t>
      </w:r>
      <w:r>
        <w:rPr>
          <w:rFonts w:ascii="Calibri"/>
          <w:spacing w:val="-2"/>
          <w:sz w:val="22"/>
        </w:rPr>
        <w:t> </w:t>
      </w:r>
      <w:r>
        <w:rPr>
          <w:rFonts w:ascii="Calibri"/>
          <w:sz w:val="22"/>
        </w:rPr>
        <w:t>help</w:t>
      </w:r>
      <w:r>
        <w:rPr>
          <w:rFonts w:ascii="Calibri"/>
          <w:spacing w:val="-6"/>
          <w:sz w:val="22"/>
        </w:rPr>
        <w:t> </w:t>
      </w:r>
      <w:r>
        <w:rPr>
          <w:rFonts w:ascii="Calibri"/>
          <w:sz w:val="22"/>
        </w:rPr>
        <w:t>mitigate</w:t>
      </w:r>
      <w:r>
        <w:rPr>
          <w:rFonts w:ascii="Calibri"/>
          <w:spacing w:val="-2"/>
          <w:sz w:val="22"/>
        </w:rPr>
        <w:t> traffic.</w:t>
      </w:r>
    </w:p>
    <w:p>
      <w:pPr>
        <w:pStyle w:val="ListParagraph"/>
        <w:numPr>
          <w:ilvl w:val="0"/>
          <w:numId w:val="27"/>
        </w:numPr>
        <w:tabs>
          <w:tab w:pos="1079" w:val="left" w:leader="none"/>
        </w:tabs>
        <w:spacing w:line="240" w:lineRule="auto" w:before="38" w:after="0"/>
        <w:ind w:left="1079" w:right="0" w:hanging="727"/>
        <w:jc w:val="left"/>
        <w:rPr>
          <w:rFonts w:ascii="Calibri"/>
          <w:sz w:val="22"/>
        </w:rPr>
      </w:pPr>
      <w:r>
        <w:rPr>
          <w:rFonts w:ascii="Calibri"/>
          <w:sz w:val="22"/>
        </w:rPr>
        <w:t>During</w:t>
      </w:r>
      <w:r>
        <w:rPr>
          <w:rFonts w:ascii="Calibri"/>
          <w:spacing w:val="-8"/>
          <w:sz w:val="22"/>
        </w:rPr>
        <w:t> </w:t>
      </w:r>
      <w:r>
        <w:rPr>
          <w:rFonts w:ascii="Calibri"/>
          <w:sz w:val="22"/>
        </w:rPr>
        <w:t>the</w:t>
      </w:r>
      <w:r>
        <w:rPr>
          <w:rFonts w:ascii="Calibri"/>
          <w:spacing w:val="-3"/>
          <w:sz w:val="22"/>
        </w:rPr>
        <w:t> </w:t>
      </w:r>
      <w:r>
        <w:rPr>
          <w:rFonts w:ascii="Calibri"/>
          <w:sz w:val="22"/>
        </w:rPr>
        <w:t>February</w:t>
      </w:r>
      <w:r>
        <w:rPr>
          <w:rFonts w:ascii="Calibri"/>
          <w:spacing w:val="-5"/>
          <w:sz w:val="22"/>
        </w:rPr>
        <w:t> </w:t>
      </w:r>
      <w:r>
        <w:rPr>
          <w:rFonts w:ascii="Calibri"/>
          <w:sz w:val="22"/>
        </w:rPr>
        <w:t>3,</w:t>
      </w:r>
      <w:r>
        <w:rPr>
          <w:rFonts w:ascii="Calibri"/>
          <w:spacing w:val="-6"/>
          <w:sz w:val="22"/>
        </w:rPr>
        <w:t> </w:t>
      </w:r>
      <w:r>
        <w:rPr>
          <w:rFonts w:ascii="Calibri"/>
          <w:sz w:val="22"/>
        </w:rPr>
        <w:t>2026</w:t>
      </w:r>
      <w:r>
        <w:rPr>
          <w:rFonts w:ascii="Calibri"/>
          <w:spacing w:val="-5"/>
          <w:sz w:val="22"/>
        </w:rPr>
        <w:t> </w:t>
      </w:r>
      <w:r>
        <w:rPr>
          <w:rFonts w:ascii="Calibri"/>
          <w:sz w:val="22"/>
        </w:rPr>
        <w:t>meeting,</w:t>
      </w:r>
      <w:r>
        <w:rPr>
          <w:rFonts w:ascii="Calibri"/>
          <w:spacing w:val="-5"/>
          <w:sz w:val="22"/>
        </w:rPr>
        <w:t> </w:t>
      </w:r>
      <w:r>
        <w:rPr>
          <w:rFonts w:ascii="Calibri"/>
          <w:sz w:val="22"/>
        </w:rPr>
        <w:t>planning</w:t>
      </w:r>
      <w:r>
        <w:rPr>
          <w:rFonts w:ascii="Calibri"/>
          <w:spacing w:val="-5"/>
          <w:sz w:val="22"/>
        </w:rPr>
        <w:t> </w:t>
      </w:r>
      <w:r>
        <w:rPr>
          <w:rFonts w:ascii="Calibri"/>
          <w:sz w:val="22"/>
        </w:rPr>
        <w:t>commission</w:t>
      </w:r>
      <w:r>
        <w:rPr>
          <w:rFonts w:ascii="Calibri"/>
          <w:spacing w:val="-5"/>
          <w:sz w:val="22"/>
        </w:rPr>
        <w:t> </w:t>
      </w:r>
      <w:r>
        <w:rPr>
          <w:rFonts w:ascii="Calibri"/>
          <w:sz w:val="22"/>
        </w:rPr>
        <w:t>discussed</w:t>
      </w:r>
      <w:r>
        <w:rPr>
          <w:rFonts w:ascii="Calibri"/>
          <w:spacing w:val="-5"/>
          <w:sz w:val="22"/>
        </w:rPr>
        <w:t> </w:t>
      </w:r>
      <w:r>
        <w:rPr>
          <w:rFonts w:ascii="Calibri"/>
          <w:sz w:val="22"/>
        </w:rPr>
        <w:t>the</w:t>
      </w:r>
      <w:r>
        <w:rPr>
          <w:rFonts w:ascii="Calibri"/>
          <w:spacing w:val="-6"/>
          <w:sz w:val="22"/>
        </w:rPr>
        <w:t> </w:t>
      </w:r>
      <w:r>
        <w:rPr>
          <w:rFonts w:ascii="Calibri"/>
          <w:sz w:val="22"/>
        </w:rPr>
        <w:t>UDOT</w:t>
      </w:r>
      <w:r>
        <w:rPr>
          <w:rFonts w:ascii="Calibri"/>
          <w:spacing w:val="-3"/>
          <w:sz w:val="22"/>
        </w:rPr>
        <w:t> </w:t>
      </w:r>
      <w:r>
        <w:rPr>
          <w:rFonts w:ascii="Calibri"/>
          <w:sz w:val="22"/>
        </w:rPr>
        <w:t>requested</w:t>
      </w:r>
      <w:r>
        <w:rPr>
          <w:rFonts w:ascii="Calibri"/>
          <w:spacing w:val="-7"/>
          <w:sz w:val="22"/>
        </w:rPr>
        <w:t> </w:t>
      </w:r>
      <w:r>
        <w:rPr>
          <w:rFonts w:ascii="Calibri"/>
          <w:sz w:val="22"/>
        </w:rPr>
        <w:t>setbacks</w:t>
      </w:r>
      <w:r>
        <w:rPr>
          <w:rFonts w:ascii="Calibri"/>
          <w:spacing w:val="-4"/>
          <w:sz w:val="22"/>
        </w:rPr>
        <w:t> </w:t>
      </w:r>
      <w:r>
        <w:rPr>
          <w:rFonts w:ascii="Calibri"/>
          <w:spacing w:val="-5"/>
          <w:sz w:val="22"/>
        </w:rPr>
        <w:t>to</w:t>
      </w:r>
    </w:p>
    <w:p>
      <w:pPr>
        <w:pStyle w:val="ListParagraph"/>
        <w:numPr>
          <w:ilvl w:val="0"/>
          <w:numId w:val="27"/>
        </w:numPr>
        <w:tabs>
          <w:tab w:pos="1079" w:val="left" w:leader="none"/>
        </w:tabs>
        <w:spacing w:line="240" w:lineRule="auto" w:before="41" w:after="0"/>
        <w:ind w:left="1079" w:right="0" w:hanging="727"/>
        <w:jc w:val="left"/>
        <w:rPr>
          <w:rFonts w:ascii="Calibri"/>
          <w:sz w:val="22"/>
        </w:rPr>
      </w:pPr>
      <w:r>
        <w:rPr>
          <w:rFonts w:ascii="Calibri"/>
          <w:sz w:val="22"/>
        </w:rPr>
        <w:t>prepare</w:t>
      </w:r>
      <w:r>
        <w:rPr>
          <w:rFonts w:ascii="Calibri"/>
          <w:spacing w:val="-4"/>
          <w:sz w:val="22"/>
        </w:rPr>
        <w:t> </w:t>
      </w:r>
      <w:r>
        <w:rPr>
          <w:rFonts w:ascii="Calibri"/>
          <w:sz w:val="22"/>
        </w:rPr>
        <w:t>for</w:t>
      </w:r>
      <w:r>
        <w:rPr>
          <w:rFonts w:ascii="Calibri"/>
          <w:spacing w:val="-4"/>
          <w:sz w:val="22"/>
        </w:rPr>
        <w:t> </w:t>
      </w:r>
      <w:r>
        <w:rPr>
          <w:rFonts w:ascii="Calibri"/>
          <w:sz w:val="22"/>
        </w:rPr>
        <w:t>possible</w:t>
      </w:r>
      <w:r>
        <w:rPr>
          <w:rFonts w:ascii="Calibri"/>
          <w:spacing w:val="-3"/>
          <w:sz w:val="22"/>
        </w:rPr>
        <w:t> </w:t>
      </w:r>
      <w:r>
        <w:rPr>
          <w:rFonts w:ascii="Calibri"/>
          <w:sz w:val="22"/>
        </w:rPr>
        <w:t>future</w:t>
      </w:r>
      <w:r>
        <w:rPr>
          <w:rFonts w:ascii="Calibri"/>
          <w:spacing w:val="-8"/>
          <w:sz w:val="22"/>
        </w:rPr>
        <w:t> </w:t>
      </w:r>
      <w:r>
        <w:rPr>
          <w:rFonts w:ascii="Calibri"/>
          <w:sz w:val="22"/>
        </w:rPr>
        <w:t>expansion,</w:t>
      </w:r>
      <w:r>
        <w:rPr>
          <w:rFonts w:ascii="Calibri"/>
          <w:spacing w:val="-6"/>
          <w:sz w:val="22"/>
        </w:rPr>
        <w:t> </w:t>
      </w:r>
      <w:r>
        <w:rPr>
          <w:rFonts w:ascii="Calibri"/>
          <w:sz w:val="22"/>
        </w:rPr>
        <w:t>whilst</w:t>
      </w:r>
      <w:r>
        <w:rPr>
          <w:rFonts w:ascii="Calibri"/>
          <w:spacing w:val="-3"/>
          <w:sz w:val="22"/>
        </w:rPr>
        <w:t> </w:t>
      </w:r>
      <w:r>
        <w:rPr>
          <w:rFonts w:ascii="Calibri"/>
          <w:sz w:val="22"/>
        </w:rPr>
        <w:t>lowering</w:t>
      </w:r>
      <w:r>
        <w:rPr>
          <w:rFonts w:ascii="Calibri"/>
          <w:spacing w:val="-6"/>
          <w:sz w:val="22"/>
        </w:rPr>
        <w:t> </w:t>
      </w:r>
      <w:r>
        <w:rPr>
          <w:rFonts w:ascii="Calibri"/>
          <w:sz w:val="22"/>
        </w:rPr>
        <w:t>the</w:t>
      </w:r>
      <w:r>
        <w:rPr>
          <w:rFonts w:ascii="Calibri"/>
          <w:spacing w:val="-4"/>
          <w:sz w:val="22"/>
        </w:rPr>
        <w:t> </w:t>
      </w:r>
      <w:r>
        <w:rPr>
          <w:rFonts w:ascii="Calibri"/>
          <w:sz w:val="22"/>
        </w:rPr>
        <w:t>potential</w:t>
      </w:r>
      <w:r>
        <w:rPr>
          <w:rFonts w:ascii="Calibri"/>
          <w:spacing w:val="-6"/>
          <w:sz w:val="22"/>
        </w:rPr>
        <w:t> </w:t>
      </w:r>
      <w:r>
        <w:rPr>
          <w:rFonts w:ascii="Calibri"/>
          <w:sz w:val="22"/>
        </w:rPr>
        <w:t>cost</w:t>
      </w:r>
      <w:r>
        <w:rPr>
          <w:rFonts w:ascii="Calibri"/>
          <w:spacing w:val="-4"/>
          <w:sz w:val="22"/>
        </w:rPr>
        <w:t> </w:t>
      </w:r>
      <w:r>
        <w:rPr>
          <w:rFonts w:ascii="Calibri"/>
          <w:sz w:val="22"/>
        </w:rPr>
        <w:t>by</w:t>
      </w:r>
      <w:r>
        <w:rPr>
          <w:rFonts w:ascii="Calibri"/>
          <w:spacing w:val="-5"/>
          <w:sz w:val="22"/>
        </w:rPr>
        <w:t> </w:t>
      </w:r>
      <w:r>
        <w:rPr>
          <w:rFonts w:ascii="Calibri"/>
          <w:sz w:val="22"/>
        </w:rPr>
        <w:t>keeping</w:t>
      </w:r>
      <w:r>
        <w:rPr>
          <w:rFonts w:ascii="Calibri"/>
          <w:spacing w:val="-5"/>
          <w:sz w:val="22"/>
        </w:rPr>
        <w:t> </w:t>
      </w:r>
      <w:r>
        <w:rPr>
          <w:rFonts w:ascii="Calibri"/>
          <w:sz w:val="22"/>
        </w:rPr>
        <w:t>developments</w:t>
      </w:r>
      <w:r>
        <w:rPr>
          <w:rFonts w:ascii="Calibri"/>
          <w:spacing w:val="-5"/>
          <w:sz w:val="22"/>
        </w:rPr>
        <w:t> out</w:t>
      </w:r>
    </w:p>
    <w:p>
      <w:pPr>
        <w:pStyle w:val="ListParagraph"/>
        <w:numPr>
          <w:ilvl w:val="0"/>
          <w:numId w:val="27"/>
        </w:numPr>
        <w:tabs>
          <w:tab w:pos="1079" w:val="left" w:leader="none"/>
        </w:tabs>
        <w:spacing w:line="240" w:lineRule="auto" w:before="41" w:after="0"/>
        <w:ind w:left="1079" w:right="0" w:hanging="727"/>
        <w:jc w:val="left"/>
        <w:rPr>
          <w:rFonts w:ascii="Calibri"/>
          <w:sz w:val="22"/>
        </w:rPr>
      </w:pPr>
      <w:r>
        <w:rPr>
          <w:rFonts w:ascii="Calibri"/>
          <w:sz w:val="22"/>
        </w:rPr>
        <w:t>of</w:t>
      </w:r>
      <w:r>
        <w:rPr>
          <w:rFonts w:ascii="Calibri"/>
          <w:spacing w:val="-6"/>
          <w:sz w:val="22"/>
        </w:rPr>
        <w:t> </w:t>
      </w:r>
      <w:r>
        <w:rPr>
          <w:rFonts w:ascii="Calibri"/>
          <w:sz w:val="22"/>
        </w:rPr>
        <w:t>the</w:t>
      </w:r>
      <w:r>
        <w:rPr>
          <w:rFonts w:ascii="Calibri"/>
          <w:spacing w:val="-5"/>
          <w:sz w:val="22"/>
        </w:rPr>
        <w:t> </w:t>
      </w:r>
      <w:r>
        <w:rPr>
          <w:rFonts w:ascii="Calibri"/>
          <w:sz w:val="22"/>
        </w:rPr>
        <w:t>proposed</w:t>
      </w:r>
      <w:r>
        <w:rPr>
          <w:rFonts w:ascii="Calibri"/>
          <w:spacing w:val="-6"/>
          <w:sz w:val="22"/>
        </w:rPr>
        <w:t> </w:t>
      </w:r>
      <w:r>
        <w:rPr>
          <w:rFonts w:ascii="Calibri"/>
          <w:sz w:val="22"/>
        </w:rPr>
        <w:t>expansion</w:t>
      </w:r>
      <w:r>
        <w:rPr>
          <w:rFonts w:ascii="Calibri"/>
          <w:spacing w:val="-7"/>
          <w:sz w:val="22"/>
        </w:rPr>
        <w:t> </w:t>
      </w:r>
      <w:r>
        <w:rPr>
          <w:rFonts w:ascii="Calibri"/>
          <w:sz w:val="22"/>
        </w:rPr>
        <w:t>areas.</w:t>
      </w:r>
      <w:r>
        <w:rPr>
          <w:rFonts w:ascii="Calibri"/>
          <w:spacing w:val="-6"/>
          <w:sz w:val="22"/>
        </w:rPr>
        <w:t> </w:t>
      </w:r>
      <w:r>
        <w:rPr>
          <w:rFonts w:ascii="Calibri"/>
          <w:sz w:val="22"/>
        </w:rPr>
        <w:t>Planning</w:t>
      </w:r>
      <w:r>
        <w:rPr>
          <w:rFonts w:ascii="Calibri"/>
          <w:spacing w:val="-4"/>
          <w:sz w:val="22"/>
        </w:rPr>
        <w:t> </w:t>
      </w:r>
      <w:r>
        <w:rPr>
          <w:rFonts w:ascii="Calibri"/>
          <w:sz w:val="22"/>
        </w:rPr>
        <w:t>commission</w:t>
      </w:r>
      <w:r>
        <w:rPr>
          <w:rFonts w:ascii="Calibri"/>
          <w:spacing w:val="-4"/>
          <w:sz w:val="22"/>
        </w:rPr>
        <w:t> </w:t>
      </w:r>
      <w:r>
        <w:rPr>
          <w:rFonts w:ascii="Calibri"/>
          <w:sz w:val="22"/>
        </w:rPr>
        <w:t>agreed</w:t>
      </w:r>
      <w:r>
        <w:rPr>
          <w:rFonts w:ascii="Calibri"/>
          <w:spacing w:val="-5"/>
          <w:sz w:val="22"/>
        </w:rPr>
        <w:t> </w:t>
      </w:r>
      <w:r>
        <w:rPr>
          <w:rFonts w:ascii="Calibri"/>
          <w:sz w:val="22"/>
        </w:rPr>
        <w:t>with</w:t>
      </w:r>
      <w:r>
        <w:rPr>
          <w:rFonts w:ascii="Calibri"/>
          <w:spacing w:val="-4"/>
          <w:sz w:val="22"/>
        </w:rPr>
        <w:t> </w:t>
      </w:r>
      <w:r>
        <w:rPr>
          <w:rFonts w:ascii="Calibri"/>
          <w:sz w:val="22"/>
        </w:rPr>
        <w:t>the</w:t>
      </w:r>
      <w:r>
        <w:rPr>
          <w:rFonts w:ascii="Calibri"/>
          <w:spacing w:val="-5"/>
          <w:sz w:val="22"/>
        </w:rPr>
        <w:t> </w:t>
      </w:r>
      <w:r>
        <w:rPr>
          <w:rFonts w:ascii="Calibri"/>
          <w:sz w:val="22"/>
        </w:rPr>
        <w:t>UDOT</w:t>
      </w:r>
      <w:r>
        <w:rPr>
          <w:rFonts w:ascii="Calibri"/>
          <w:spacing w:val="-3"/>
          <w:sz w:val="22"/>
        </w:rPr>
        <w:t> </w:t>
      </w:r>
      <w:r>
        <w:rPr>
          <w:rFonts w:ascii="Calibri"/>
          <w:sz w:val="22"/>
        </w:rPr>
        <w:t>request</w:t>
      </w:r>
      <w:r>
        <w:rPr>
          <w:rFonts w:ascii="Calibri"/>
          <w:spacing w:val="-2"/>
          <w:sz w:val="22"/>
        </w:rPr>
        <w:t> </w:t>
      </w:r>
      <w:r>
        <w:rPr>
          <w:rFonts w:ascii="Calibri"/>
          <w:sz w:val="22"/>
        </w:rPr>
        <w:t>and</w:t>
      </w:r>
      <w:r>
        <w:rPr>
          <w:rFonts w:ascii="Calibri"/>
          <w:spacing w:val="-4"/>
          <w:sz w:val="22"/>
        </w:rPr>
        <w:t> </w:t>
      </w:r>
      <w:r>
        <w:rPr>
          <w:rFonts w:ascii="Calibri"/>
          <w:spacing w:val="-2"/>
          <w:sz w:val="22"/>
        </w:rPr>
        <w:t>provided</w:t>
      </w:r>
    </w:p>
    <w:p>
      <w:pPr>
        <w:pStyle w:val="ListParagraph"/>
        <w:numPr>
          <w:ilvl w:val="0"/>
          <w:numId w:val="27"/>
        </w:numPr>
        <w:tabs>
          <w:tab w:pos="1079" w:val="left" w:leader="none"/>
        </w:tabs>
        <w:spacing w:line="240" w:lineRule="auto" w:before="41" w:after="0"/>
        <w:ind w:left="1079" w:right="0" w:hanging="727"/>
        <w:jc w:val="left"/>
        <w:rPr>
          <w:rFonts w:ascii="Calibri"/>
          <w:sz w:val="22"/>
        </w:rPr>
      </w:pPr>
      <w:r>
        <w:rPr>
          <w:rFonts w:ascii="Calibri"/>
          <w:sz w:val="22"/>
        </w:rPr>
        <w:t>direction</w:t>
      </w:r>
      <w:r>
        <w:rPr>
          <w:rFonts w:ascii="Calibri"/>
          <w:spacing w:val="-6"/>
          <w:sz w:val="22"/>
        </w:rPr>
        <w:t> </w:t>
      </w:r>
      <w:r>
        <w:rPr>
          <w:rFonts w:ascii="Calibri"/>
          <w:sz w:val="22"/>
        </w:rPr>
        <w:t>for</w:t>
      </w:r>
      <w:r>
        <w:rPr>
          <w:rFonts w:ascii="Calibri"/>
          <w:spacing w:val="-4"/>
          <w:sz w:val="22"/>
        </w:rPr>
        <w:t> </w:t>
      </w:r>
      <w:r>
        <w:rPr>
          <w:rFonts w:ascii="Calibri"/>
          <w:sz w:val="22"/>
        </w:rPr>
        <w:t>staff</w:t>
      </w:r>
      <w:r>
        <w:rPr>
          <w:rFonts w:ascii="Calibri"/>
          <w:spacing w:val="-5"/>
          <w:sz w:val="22"/>
        </w:rPr>
        <w:t> </w:t>
      </w:r>
      <w:r>
        <w:rPr>
          <w:rFonts w:ascii="Calibri"/>
          <w:sz w:val="22"/>
        </w:rPr>
        <w:t>to</w:t>
      </w:r>
      <w:r>
        <w:rPr>
          <w:rFonts w:ascii="Calibri"/>
          <w:spacing w:val="-3"/>
          <w:sz w:val="22"/>
        </w:rPr>
        <w:t> </w:t>
      </w:r>
      <w:r>
        <w:rPr>
          <w:rFonts w:ascii="Calibri"/>
          <w:sz w:val="22"/>
        </w:rPr>
        <w:t>draft</w:t>
      </w:r>
      <w:r>
        <w:rPr>
          <w:rFonts w:ascii="Calibri"/>
          <w:spacing w:val="-2"/>
          <w:sz w:val="22"/>
        </w:rPr>
        <w:t> </w:t>
      </w:r>
      <w:r>
        <w:rPr>
          <w:rFonts w:ascii="Calibri"/>
          <w:sz w:val="22"/>
        </w:rPr>
        <w:t>a</w:t>
      </w:r>
      <w:r>
        <w:rPr>
          <w:rFonts w:ascii="Calibri"/>
          <w:spacing w:val="-4"/>
          <w:sz w:val="22"/>
        </w:rPr>
        <w:t> </w:t>
      </w:r>
      <w:r>
        <w:rPr>
          <w:rFonts w:ascii="Calibri"/>
          <w:sz w:val="22"/>
        </w:rPr>
        <w:t>proposed</w:t>
      </w:r>
      <w:r>
        <w:rPr>
          <w:rFonts w:ascii="Calibri"/>
          <w:spacing w:val="-3"/>
          <w:sz w:val="22"/>
        </w:rPr>
        <w:t> </w:t>
      </w:r>
      <w:r>
        <w:rPr>
          <w:rFonts w:ascii="Calibri"/>
          <w:sz w:val="22"/>
        </w:rPr>
        <w:t>amendment</w:t>
      </w:r>
      <w:r>
        <w:rPr>
          <w:rFonts w:ascii="Calibri"/>
          <w:spacing w:val="-2"/>
          <w:sz w:val="22"/>
        </w:rPr>
        <w:t> </w:t>
      </w:r>
      <w:r>
        <w:rPr>
          <w:rFonts w:ascii="Calibri"/>
          <w:sz w:val="22"/>
        </w:rPr>
        <w:t>for</w:t>
      </w:r>
      <w:r>
        <w:rPr>
          <w:rFonts w:ascii="Calibri"/>
          <w:spacing w:val="-4"/>
          <w:sz w:val="22"/>
        </w:rPr>
        <w:t> </w:t>
      </w:r>
      <w:r>
        <w:rPr>
          <w:rFonts w:ascii="Calibri"/>
          <w:sz w:val="22"/>
        </w:rPr>
        <w:t>the</w:t>
      </w:r>
      <w:r>
        <w:rPr>
          <w:rFonts w:ascii="Calibri"/>
          <w:spacing w:val="-2"/>
          <w:sz w:val="22"/>
        </w:rPr>
        <w:t> </w:t>
      </w:r>
      <w:r>
        <w:rPr>
          <w:rFonts w:ascii="Calibri"/>
          <w:sz w:val="22"/>
        </w:rPr>
        <w:t>next</w:t>
      </w:r>
      <w:r>
        <w:rPr>
          <w:rFonts w:ascii="Calibri"/>
          <w:spacing w:val="-4"/>
          <w:sz w:val="22"/>
        </w:rPr>
        <w:t> </w:t>
      </w:r>
      <w:r>
        <w:rPr>
          <w:rFonts w:ascii="Calibri"/>
          <w:sz w:val="22"/>
        </w:rPr>
        <w:t>meeting.</w:t>
      </w:r>
      <w:r>
        <w:rPr>
          <w:rFonts w:ascii="Calibri"/>
          <w:spacing w:val="-3"/>
          <w:sz w:val="22"/>
        </w:rPr>
        <w:t> </w:t>
      </w:r>
      <w:r>
        <w:rPr>
          <w:rFonts w:ascii="Calibri"/>
          <w:sz w:val="22"/>
        </w:rPr>
        <w:t>On</w:t>
      </w:r>
      <w:r>
        <w:rPr>
          <w:rFonts w:ascii="Calibri"/>
          <w:spacing w:val="-3"/>
          <w:sz w:val="22"/>
        </w:rPr>
        <w:t> </w:t>
      </w:r>
      <w:r>
        <w:rPr>
          <w:rFonts w:ascii="Calibri"/>
          <w:sz w:val="22"/>
        </w:rPr>
        <w:t>April</w:t>
      </w:r>
      <w:r>
        <w:rPr>
          <w:rFonts w:ascii="Calibri"/>
          <w:spacing w:val="-6"/>
          <w:sz w:val="22"/>
        </w:rPr>
        <w:t> </w:t>
      </w:r>
      <w:r>
        <w:rPr>
          <w:rFonts w:ascii="Calibri"/>
          <w:sz w:val="22"/>
        </w:rPr>
        <w:t>7,</w:t>
      </w:r>
      <w:r>
        <w:rPr>
          <w:rFonts w:ascii="Calibri"/>
          <w:spacing w:val="-2"/>
          <w:sz w:val="22"/>
        </w:rPr>
        <w:t> </w:t>
      </w:r>
      <w:r>
        <w:rPr>
          <w:rFonts w:ascii="Calibri"/>
          <w:sz w:val="22"/>
        </w:rPr>
        <w:t>2026,</w:t>
      </w:r>
      <w:r>
        <w:rPr>
          <w:rFonts w:ascii="Calibri"/>
          <w:spacing w:val="-2"/>
          <w:sz w:val="22"/>
        </w:rPr>
        <w:t> planning</w:t>
      </w:r>
    </w:p>
    <w:p>
      <w:pPr>
        <w:pStyle w:val="ListParagraph"/>
        <w:numPr>
          <w:ilvl w:val="0"/>
          <w:numId w:val="27"/>
        </w:numPr>
        <w:tabs>
          <w:tab w:pos="1079" w:val="left" w:leader="none"/>
        </w:tabs>
        <w:spacing w:line="240" w:lineRule="auto" w:before="39" w:after="0"/>
        <w:ind w:left="1079" w:right="0" w:hanging="727"/>
        <w:jc w:val="left"/>
        <w:rPr>
          <w:rFonts w:ascii="Calibri"/>
          <w:sz w:val="22"/>
        </w:rPr>
      </w:pPr>
      <w:r>
        <w:rPr>
          <w:rFonts w:ascii="Calibri"/>
          <w:sz w:val="22"/>
        </w:rPr>
        <w:t>commission</w:t>
      </w:r>
      <w:r>
        <w:rPr>
          <w:rFonts w:ascii="Calibri"/>
          <w:spacing w:val="-5"/>
          <w:sz w:val="22"/>
        </w:rPr>
        <w:t> </w:t>
      </w:r>
      <w:r>
        <w:rPr>
          <w:rFonts w:ascii="Calibri"/>
          <w:sz w:val="22"/>
        </w:rPr>
        <w:t>discussed</w:t>
      </w:r>
      <w:r>
        <w:rPr>
          <w:rFonts w:ascii="Calibri"/>
          <w:spacing w:val="-7"/>
          <w:sz w:val="22"/>
        </w:rPr>
        <w:t> </w:t>
      </w:r>
      <w:r>
        <w:rPr>
          <w:rFonts w:ascii="Calibri"/>
          <w:sz w:val="22"/>
        </w:rPr>
        <w:t>the</w:t>
      </w:r>
      <w:r>
        <w:rPr>
          <w:rFonts w:ascii="Calibri"/>
          <w:spacing w:val="-5"/>
          <w:sz w:val="22"/>
        </w:rPr>
        <w:t> </w:t>
      </w:r>
      <w:r>
        <w:rPr>
          <w:rFonts w:ascii="Calibri"/>
          <w:sz w:val="22"/>
        </w:rPr>
        <w:t>UDOT</w:t>
      </w:r>
      <w:r>
        <w:rPr>
          <w:rFonts w:ascii="Calibri"/>
          <w:spacing w:val="-6"/>
          <w:sz w:val="22"/>
        </w:rPr>
        <w:t> </w:t>
      </w:r>
      <w:r>
        <w:rPr>
          <w:rFonts w:ascii="Calibri"/>
          <w:sz w:val="22"/>
        </w:rPr>
        <w:t>setbacks,</w:t>
      </w:r>
      <w:r>
        <w:rPr>
          <w:rFonts w:ascii="Calibri"/>
          <w:spacing w:val="-6"/>
          <w:sz w:val="22"/>
        </w:rPr>
        <w:t> </w:t>
      </w:r>
      <w:r>
        <w:rPr>
          <w:rFonts w:ascii="Calibri"/>
          <w:sz w:val="22"/>
        </w:rPr>
        <w:t>what</w:t>
      </w:r>
      <w:r>
        <w:rPr>
          <w:rFonts w:ascii="Calibri"/>
          <w:spacing w:val="-5"/>
          <w:sz w:val="22"/>
        </w:rPr>
        <w:t> </w:t>
      </w:r>
      <w:r>
        <w:rPr>
          <w:rFonts w:ascii="Calibri"/>
          <w:sz w:val="22"/>
        </w:rPr>
        <w:t>UDOT</w:t>
      </w:r>
      <w:r>
        <w:rPr>
          <w:rFonts w:ascii="Calibri"/>
          <w:spacing w:val="-3"/>
          <w:sz w:val="22"/>
        </w:rPr>
        <w:t> </w:t>
      </w:r>
      <w:r>
        <w:rPr>
          <w:rFonts w:ascii="Calibri"/>
          <w:sz w:val="22"/>
        </w:rPr>
        <w:t>requested,</w:t>
      </w:r>
      <w:r>
        <w:rPr>
          <w:rFonts w:ascii="Calibri"/>
          <w:spacing w:val="-4"/>
          <w:sz w:val="22"/>
        </w:rPr>
        <w:t> </w:t>
      </w:r>
      <w:r>
        <w:rPr>
          <w:rFonts w:ascii="Calibri"/>
          <w:sz w:val="22"/>
        </w:rPr>
        <w:t>and</w:t>
      </w:r>
      <w:r>
        <w:rPr>
          <w:rFonts w:ascii="Calibri"/>
          <w:spacing w:val="-6"/>
          <w:sz w:val="22"/>
        </w:rPr>
        <w:t> </w:t>
      </w:r>
      <w:r>
        <w:rPr>
          <w:rFonts w:ascii="Calibri"/>
          <w:sz w:val="22"/>
        </w:rPr>
        <w:t>what</w:t>
      </w:r>
      <w:r>
        <w:rPr>
          <w:rFonts w:ascii="Calibri"/>
          <w:spacing w:val="-3"/>
          <w:sz w:val="22"/>
        </w:rPr>
        <w:t> </w:t>
      </w:r>
      <w:r>
        <w:rPr>
          <w:rFonts w:ascii="Calibri"/>
          <w:sz w:val="22"/>
        </w:rPr>
        <w:t>currently</w:t>
      </w:r>
      <w:r>
        <w:rPr>
          <w:rFonts w:ascii="Calibri"/>
          <w:spacing w:val="-3"/>
          <w:sz w:val="22"/>
        </w:rPr>
        <w:t> </w:t>
      </w:r>
      <w:r>
        <w:rPr>
          <w:rFonts w:ascii="Calibri"/>
          <w:sz w:val="22"/>
        </w:rPr>
        <w:t>stands.</w:t>
      </w:r>
      <w:r>
        <w:rPr>
          <w:rFonts w:ascii="Calibri"/>
          <w:spacing w:val="-4"/>
          <w:sz w:val="22"/>
        </w:rPr>
        <w:t> </w:t>
      </w:r>
      <w:r>
        <w:rPr>
          <w:rFonts w:ascii="Calibri"/>
          <w:sz w:val="22"/>
        </w:rPr>
        <w:t>It</w:t>
      </w:r>
      <w:r>
        <w:rPr>
          <w:rFonts w:ascii="Calibri"/>
          <w:spacing w:val="-5"/>
          <w:sz w:val="22"/>
        </w:rPr>
        <w:t> was</w:t>
      </w:r>
    </w:p>
    <w:p>
      <w:pPr>
        <w:pStyle w:val="ListParagraph"/>
        <w:numPr>
          <w:ilvl w:val="0"/>
          <w:numId w:val="27"/>
        </w:numPr>
        <w:tabs>
          <w:tab w:pos="1079" w:val="left" w:leader="none"/>
        </w:tabs>
        <w:spacing w:line="240" w:lineRule="auto" w:before="41" w:after="0"/>
        <w:ind w:left="1079" w:right="0" w:hanging="727"/>
        <w:jc w:val="left"/>
        <w:rPr>
          <w:rFonts w:ascii="Calibri"/>
          <w:sz w:val="22"/>
        </w:rPr>
      </w:pPr>
      <w:r>
        <w:rPr>
          <w:rFonts w:ascii="Calibri"/>
          <w:sz w:val="22"/>
        </w:rPr>
        <w:t>talked</w:t>
      </w:r>
      <w:r>
        <w:rPr>
          <w:rFonts w:ascii="Calibri"/>
          <w:spacing w:val="-5"/>
          <w:sz w:val="22"/>
        </w:rPr>
        <w:t> </w:t>
      </w:r>
      <w:r>
        <w:rPr>
          <w:rFonts w:ascii="Calibri"/>
          <w:sz w:val="22"/>
        </w:rPr>
        <w:t>about</w:t>
      </w:r>
      <w:r>
        <w:rPr>
          <w:rFonts w:ascii="Calibri"/>
          <w:spacing w:val="-2"/>
          <w:sz w:val="22"/>
        </w:rPr>
        <w:t> </w:t>
      </w:r>
      <w:r>
        <w:rPr>
          <w:rFonts w:ascii="Calibri"/>
          <w:sz w:val="22"/>
        </w:rPr>
        <w:t>to</w:t>
      </w:r>
      <w:r>
        <w:rPr>
          <w:rFonts w:ascii="Calibri"/>
          <w:spacing w:val="-2"/>
          <w:sz w:val="22"/>
        </w:rPr>
        <w:t> </w:t>
      </w:r>
      <w:r>
        <w:rPr>
          <w:rFonts w:ascii="Calibri"/>
          <w:sz w:val="22"/>
        </w:rPr>
        <w:t>add</w:t>
      </w:r>
      <w:r>
        <w:rPr>
          <w:rFonts w:ascii="Calibri"/>
          <w:spacing w:val="-5"/>
          <w:sz w:val="22"/>
        </w:rPr>
        <w:t> </w:t>
      </w:r>
      <w:r>
        <w:rPr>
          <w:rFonts w:ascii="Calibri"/>
          <w:sz w:val="22"/>
        </w:rPr>
        <w:t>a</w:t>
      </w:r>
      <w:r>
        <w:rPr>
          <w:rFonts w:ascii="Calibri"/>
          <w:spacing w:val="-5"/>
          <w:sz w:val="22"/>
        </w:rPr>
        <w:t> </w:t>
      </w:r>
      <w:r>
        <w:rPr>
          <w:rFonts w:ascii="Calibri"/>
          <w:sz w:val="22"/>
        </w:rPr>
        <w:t>15ft</w:t>
      </w:r>
      <w:r>
        <w:rPr>
          <w:rFonts w:ascii="Calibri"/>
          <w:spacing w:val="-5"/>
          <w:sz w:val="22"/>
        </w:rPr>
        <w:t> </w:t>
      </w:r>
      <w:r>
        <w:rPr>
          <w:rFonts w:ascii="Calibri"/>
          <w:sz w:val="22"/>
        </w:rPr>
        <w:t>setback</w:t>
      </w:r>
      <w:r>
        <w:rPr>
          <w:rFonts w:ascii="Calibri"/>
          <w:spacing w:val="-5"/>
          <w:sz w:val="22"/>
        </w:rPr>
        <w:t> </w:t>
      </w:r>
      <w:r>
        <w:rPr>
          <w:rFonts w:ascii="Calibri"/>
          <w:sz w:val="22"/>
        </w:rPr>
        <w:t>to</w:t>
      </w:r>
      <w:r>
        <w:rPr>
          <w:rFonts w:ascii="Calibri"/>
          <w:spacing w:val="-3"/>
          <w:sz w:val="22"/>
        </w:rPr>
        <w:t> </w:t>
      </w:r>
      <w:r>
        <w:rPr>
          <w:rFonts w:ascii="Calibri"/>
          <w:sz w:val="22"/>
        </w:rPr>
        <w:t>the</w:t>
      </w:r>
      <w:r>
        <w:rPr>
          <w:rFonts w:ascii="Calibri"/>
          <w:spacing w:val="-5"/>
          <w:sz w:val="22"/>
        </w:rPr>
        <w:t> </w:t>
      </w:r>
      <w:r>
        <w:rPr>
          <w:rFonts w:ascii="Calibri"/>
          <w:sz w:val="22"/>
        </w:rPr>
        <w:t>west</w:t>
      </w:r>
      <w:r>
        <w:rPr>
          <w:rFonts w:ascii="Calibri"/>
          <w:spacing w:val="-2"/>
          <w:sz w:val="22"/>
        </w:rPr>
        <w:t> </w:t>
      </w:r>
      <w:r>
        <w:rPr>
          <w:rFonts w:ascii="Calibri"/>
          <w:sz w:val="22"/>
        </w:rPr>
        <w:t>side.</w:t>
      </w:r>
      <w:r>
        <w:rPr>
          <w:rFonts w:ascii="Calibri"/>
          <w:spacing w:val="-6"/>
          <w:sz w:val="22"/>
        </w:rPr>
        <w:t> </w:t>
      </w:r>
      <w:r>
        <w:rPr>
          <w:rFonts w:ascii="Calibri"/>
          <w:sz w:val="22"/>
        </w:rPr>
        <w:t>The</w:t>
      </w:r>
      <w:r>
        <w:rPr>
          <w:rFonts w:ascii="Calibri"/>
          <w:spacing w:val="-3"/>
          <w:sz w:val="22"/>
        </w:rPr>
        <w:t> </w:t>
      </w:r>
      <w:r>
        <w:rPr>
          <w:rFonts w:ascii="Calibri"/>
          <w:sz w:val="22"/>
        </w:rPr>
        <w:t>planning</w:t>
      </w:r>
      <w:r>
        <w:rPr>
          <w:rFonts w:ascii="Calibri"/>
          <w:spacing w:val="-4"/>
          <w:sz w:val="22"/>
        </w:rPr>
        <w:t> </w:t>
      </w:r>
      <w:r>
        <w:rPr>
          <w:rFonts w:ascii="Calibri"/>
          <w:sz w:val="22"/>
        </w:rPr>
        <w:t>commission</w:t>
      </w:r>
      <w:r>
        <w:rPr>
          <w:rFonts w:ascii="Calibri"/>
          <w:spacing w:val="-4"/>
          <w:sz w:val="22"/>
        </w:rPr>
        <w:t> </w:t>
      </w:r>
      <w:r>
        <w:rPr>
          <w:rFonts w:ascii="Calibri"/>
          <w:sz w:val="22"/>
        </w:rPr>
        <w:t>unanimously</w:t>
      </w:r>
      <w:r>
        <w:rPr>
          <w:rFonts w:ascii="Calibri"/>
          <w:spacing w:val="-2"/>
          <w:sz w:val="22"/>
        </w:rPr>
        <w:t> </w:t>
      </w:r>
      <w:r>
        <w:rPr>
          <w:rFonts w:ascii="Calibri"/>
          <w:sz w:val="22"/>
        </w:rPr>
        <w:t>agreed</w:t>
      </w:r>
      <w:r>
        <w:rPr>
          <w:rFonts w:ascii="Calibri"/>
          <w:spacing w:val="-6"/>
          <w:sz w:val="22"/>
        </w:rPr>
        <w:t> </w:t>
      </w:r>
      <w:r>
        <w:rPr>
          <w:rFonts w:ascii="Calibri"/>
          <w:spacing w:val="-5"/>
          <w:sz w:val="22"/>
        </w:rPr>
        <w:t>on</w:t>
      </w:r>
    </w:p>
    <w:p>
      <w:pPr>
        <w:pStyle w:val="ListParagraph"/>
        <w:numPr>
          <w:ilvl w:val="0"/>
          <w:numId w:val="27"/>
        </w:numPr>
        <w:tabs>
          <w:tab w:pos="1079" w:val="left" w:leader="none"/>
        </w:tabs>
        <w:spacing w:line="240" w:lineRule="auto" w:before="41" w:after="0"/>
        <w:ind w:left="1079" w:right="0" w:hanging="727"/>
        <w:jc w:val="left"/>
        <w:rPr>
          <w:rFonts w:ascii="Calibri"/>
          <w:sz w:val="22"/>
        </w:rPr>
      </w:pPr>
      <w:r>
        <w:rPr>
          <w:rFonts w:ascii="Calibri"/>
          <w:sz w:val="22"/>
        </w:rPr>
        <w:t>amending</w:t>
      </w:r>
      <w:r>
        <w:rPr>
          <w:rFonts w:ascii="Calibri"/>
          <w:spacing w:val="-7"/>
          <w:sz w:val="22"/>
        </w:rPr>
        <w:t> </w:t>
      </w:r>
      <w:r>
        <w:rPr>
          <w:rFonts w:ascii="Calibri"/>
          <w:sz w:val="22"/>
        </w:rPr>
        <w:t>and</w:t>
      </w:r>
      <w:r>
        <w:rPr>
          <w:rFonts w:ascii="Calibri"/>
          <w:spacing w:val="-4"/>
          <w:sz w:val="22"/>
        </w:rPr>
        <w:t> </w:t>
      </w:r>
      <w:r>
        <w:rPr>
          <w:rFonts w:ascii="Calibri"/>
          <w:sz w:val="22"/>
        </w:rPr>
        <w:t>adopting</w:t>
      </w:r>
      <w:r>
        <w:rPr>
          <w:rFonts w:ascii="Calibri"/>
          <w:spacing w:val="-5"/>
          <w:sz w:val="22"/>
        </w:rPr>
        <w:t> </w:t>
      </w:r>
      <w:r>
        <w:rPr>
          <w:rFonts w:ascii="Calibri"/>
          <w:sz w:val="22"/>
        </w:rPr>
        <w:t>a</w:t>
      </w:r>
      <w:r>
        <w:rPr>
          <w:rFonts w:ascii="Calibri"/>
          <w:spacing w:val="-3"/>
          <w:sz w:val="22"/>
        </w:rPr>
        <w:t> </w:t>
      </w:r>
      <w:r>
        <w:rPr>
          <w:rFonts w:ascii="Calibri"/>
          <w:sz w:val="22"/>
        </w:rPr>
        <w:t>new</w:t>
      </w:r>
      <w:r>
        <w:rPr>
          <w:rFonts w:ascii="Calibri"/>
          <w:spacing w:val="-3"/>
          <w:sz w:val="22"/>
        </w:rPr>
        <w:t> </w:t>
      </w:r>
      <w:r>
        <w:rPr>
          <w:rFonts w:ascii="Calibri"/>
          <w:sz w:val="22"/>
        </w:rPr>
        <w:t>setback,</w:t>
      </w:r>
      <w:r>
        <w:rPr>
          <w:rFonts w:ascii="Calibri"/>
          <w:spacing w:val="-3"/>
          <w:sz w:val="22"/>
        </w:rPr>
        <w:t> </w:t>
      </w:r>
      <w:r>
        <w:rPr>
          <w:rFonts w:ascii="Calibri"/>
          <w:sz w:val="22"/>
        </w:rPr>
        <w:t>with</w:t>
      </w:r>
      <w:r>
        <w:rPr>
          <w:rFonts w:ascii="Calibri"/>
          <w:spacing w:val="-4"/>
          <w:sz w:val="22"/>
        </w:rPr>
        <w:t> </w:t>
      </w:r>
      <w:r>
        <w:rPr>
          <w:rFonts w:ascii="Calibri"/>
          <w:sz w:val="22"/>
        </w:rPr>
        <w:t>the</w:t>
      </w:r>
      <w:r>
        <w:rPr>
          <w:rFonts w:ascii="Calibri"/>
          <w:spacing w:val="-6"/>
          <w:sz w:val="22"/>
        </w:rPr>
        <w:t> </w:t>
      </w:r>
      <w:r>
        <w:rPr>
          <w:rFonts w:ascii="Calibri"/>
          <w:sz w:val="22"/>
        </w:rPr>
        <w:t>condition</w:t>
      </w:r>
      <w:r>
        <w:rPr>
          <w:rFonts w:ascii="Calibri"/>
          <w:spacing w:val="-4"/>
          <w:sz w:val="22"/>
        </w:rPr>
        <w:t> </w:t>
      </w:r>
      <w:r>
        <w:rPr>
          <w:rFonts w:ascii="Calibri"/>
          <w:sz w:val="22"/>
        </w:rPr>
        <w:t>that</w:t>
      </w:r>
      <w:r>
        <w:rPr>
          <w:rFonts w:ascii="Calibri"/>
          <w:spacing w:val="-3"/>
          <w:sz w:val="22"/>
        </w:rPr>
        <w:t> </w:t>
      </w:r>
      <w:r>
        <w:rPr>
          <w:rFonts w:ascii="Calibri"/>
          <w:sz w:val="22"/>
        </w:rPr>
        <w:t>UDOT</w:t>
      </w:r>
      <w:r>
        <w:rPr>
          <w:rFonts w:ascii="Calibri"/>
          <w:spacing w:val="-2"/>
          <w:sz w:val="22"/>
        </w:rPr>
        <w:t> </w:t>
      </w:r>
      <w:r>
        <w:rPr>
          <w:rFonts w:ascii="Calibri"/>
          <w:sz w:val="22"/>
        </w:rPr>
        <w:t>is</w:t>
      </w:r>
      <w:r>
        <w:rPr>
          <w:rFonts w:ascii="Calibri"/>
          <w:spacing w:val="-3"/>
          <w:sz w:val="22"/>
        </w:rPr>
        <w:t> </w:t>
      </w:r>
      <w:r>
        <w:rPr>
          <w:rFonts w:ascii="Calibri"/>
          <w:sz w:val="22"/>
        </w:rPr>
        <w:t>contacted</w:t>
      </w:r>
      <w:r>
        <w:rPr>
          <w:rFonts w:ascii="Calibri"/>
          <w:spacing w:val="-5"/>
          <w:sz w:val="22"/>
        </w:rPr>
        <w:t> </w:t>
      </w:r>
      <w:r>
        <w:rPr>
          <w:rFonts w:ascii="Calibri"/>
          <w:sz w:val="22"/>
        </w:rPr>
        <w:t>to</w:t>
      </w:r>
      <w:r>
        <w:rPr>
          <w:rFonts w:ascii="Calibri"/>
          <w:spacing w:val="-2"/>
          <w:sz w:val="22"/>
        </w:rPr>
        <w:t> </w:t>
      </w:r>
      <w:r>
        <w:rPr>
          <w:rFonts w:ascii="Calibri"/>
          <w:sz w:val="22"/>
        </w:rPr>
        <w:t>see</w:t>
      </w:r>
      <w:r>
        <w:rPr>
          <w:rFonts w:ascii="Calibri"/>
          <w:spacing w:val="-6"/>
          <w:sz w:val="22"/>
        </w:rPr>
        <w:t> </w:t>
      </w:r>
      <w:r>
        <w:rPr>
          <w:rFonts w:ascii="Calibri"/>
          <w:sz w:val="22"/>
        </w:rPr>
        <w:t>if</w:t>
      </w:r>
      <w:r>
        <w:rPr>
          <w:rFonts w:ascii="Calibri"/>
          <w:spacing w:val="-3"/>
          <w:sz w:val="22"/>
        </w:rPr>
        <w:t> </w:t>
      </w:r>
      <w:r>
        <w:rPr>
          <w:rFonts w:ascii="Calibri"/>
          <w:sz w:val="22"/>
        </w:rPr>
        <w:t>they</w:t>
      </w:r>
      <w:r>
        <w:rPr>
          <w:rFonts w:ascii="Calibri"/>
          <w:spacing w:val="-4"/>
          <w:sz w:val="22"/>
        </w:rPr>
        <w:t> </w:t>
      </w:r>
      <w:r>
        <w:rPr>
          <w:rFonts w:ascii="Calibri"/>
          <w:spacing w:val="-2"/>
          <w:sz w:val="22"/>
        </w:rPr>
        <w:t>would</w:t>
      </w:r>
    </w:p>
    <w:p>
      <w:pPr>
        <w:pStyle w:val="ListParagraph"/>
        <w:numPr>
          <w:ilvl w:val="0"/>
          <w:numId w:val="27"/>
        </w:numPr>
        <w:tabs>
          <w:tab w:pos="1079" w:val="left" w:leader="none"/>
        </w:tabs>
        <w:spacing w:line="240" w:lineRule="auto" w:before="39" w:after="0"/>
        <w:ind w:left="1079" w:right="0" w:hanging="727"/>
        <w:jc w:val="left"/>
        <w:rPr>
          <w:rFonts w:ascii="Calibri"/>
          <w:sz w:val="22"/>
        </w:rPr>
      </w:pPr>
      <w:r>
        <w:rPr>
          <w:rFonts w:ascii="Calibri"/>
          <w:sz w:val="22"/>
        </w:rPr>
        <w:t>allow</w:t>
      </w:r>
      <w:r>
        <w:rPr>
          <w:rFonts w:ascii="Calibri"/>
          <w:spacing w:val="-4"/>
          <w:sz w:val="22"/>
        </w:rPr>
        <w:t> </w:t>
      </w:r>
      <w:r>
        <w:rPr>
          <w:rFonts w:ascii="Calibri"/>
          <w:sz w:val="22"/>
        </w:rPr>
        <w:t>a</w:t>
      </w:r>
      <w:r>
        <w:rPr>
          <w:rFonts w:ascii="Calibri"/>
          <w:spacing w:val="-4"/>
          <w:sz w:val="22"/>
        </w:rPr>
        <w:t> </w:t>
      </w:r>
      <w:r>
        <w:rPr>
          <w:rFonts w:ascii="Calibri"/>
          <w:sz w:val="22"/>
        </w:rPr>
        <w:t>lesser</w:t>
      </w:r>
      <w:r>
        <w:rPr>
          <w:rFonts w:ascii="Calibri"/>
          <w:spacing w:val="-2"/>
          <w:sz w:val="22"/>
        </w:rPr>
        <w:t> </w:t>
      </w:r>
      <w:r>
        <w:rPr>
          <w:rFonts w:ascii="Calibri"/>
          <w:sz w:val="22"/>
        </w:rPr>
        <w:t>setback</w:t>
      </w:r>
      <w:r>
        <w:rPr>
          <w:rFonts w:ascii="Calibri"/>
          <w:spacing w:val="-4"/>
          <w:sz w:val="22"/>
        </w:rPr>
        <w:t> </w:t>
      </w:r>
      <w:r>
        <w:rPr>
          <w:rFonts w:ascii="Calibri"/>
          <w:sz w:val="22"/>
        </w:rPr>
        <w:t>north</w:t>
      </w:r>
      <w:r>
        <w:rPr>
          <w:rFonts w:ascii="Calibri"/>
          <w:spacing w:val="-3"/>
          <w:sz w:val="22"/>
        </w:rPr>
        <w:t> </w:t>
      </w:r>
      <w:r>
        <w:rPr>
          <w:rFonts w:ascii="Calibri"/>
          <w:sz w:val="22"/>
        </w:rPr>
        <w:t>of</w:t>
      </w:r>
      <w:r>
        <w:rPr>
          <w:rFonts w:ascii="Calibri"/>
          <w:spacing w:val="-4"/>
          <w:sz w:val="22"/>
        </w:rPr>
        <w:t> </w:t>
      </w:r>
      <w:r>
        <w:rPr>
          <w:rFonts w:ascii="Calibri"/>
          <w:sz w:val="22"/>
        </w:rPr>
        <w:t>Plum</w:t>
      </w:r>
      <w:r>
        <w:rPr>
          <w:rFonts w:ascii="Calibri"/>
          <w:spacing w:val="-4"/>
          <w:sz w:val="22"/>
        </w:rPr>
        <w:t> </w:t>
      </w:r>
      <w:r>
        <w:rPr>
          <w:rFonts w:ascii="Calibri"/>
          <w:sz w:val="22"/>
        </w:rPr>
        <w:t>Tree</w:t>
      </w:r>
      <w:r>
        <w:rPr>
          <w:rFonts w:ascii="Calibri"/>
          <w:spacing w:val="-4"/>
          <w:sz w:val="22"/>
        </w:rPr>
        <w:t> </w:t>
      </w:r>
      <w:r>
        <w:rPr>
          <w:rFonts w:ascii="Calibri"/>
          <w:sz w:val="22"/>
        </w:rPr>
        <w:t>Dr.</w:t>
      </w:r>
      <w:r>
        <w:rPr>
          <w:rFonts w:ascii="Calibri"/>
          <w:spacing w:val="-2"/>
          <w:sz w:val="22"/>
        </w:rPr>
        <w:t> </w:t>
      </w:r>
      <w:r>
        <w:rPr>
          <w:rFonts w:ascii="Calibri"/>
          <w:sz w:val="22"/>
        </w:rPr>
        <w:t>as</w:t>
      </w:r>
      <w:r>
        <w:rPr>
          <w:rFonts w:ascii="Calibri"/>
          <w:spacing w:val="-4"/>
          <w:sz w:val="22"/>
        </w:rPr>
        <w:t> </w:t>
      </w:r>
      <w:r>
        <w:rPr>
          <w:rFonts w:ascii="Calibri"/>
          <w:sz w:val="22"/>
        </w:rPr>
        <w:t>the</w:t>
      </w:r>
      <w:r>
        <w:rPr>
          <w:rFonts w:ascii="Calibri"/>
          <w:spacing w:val="-1"/>
          <w:sz w:val="22"/>
        </w:rPr>
        <w:t> </w:t>
      </w:r>
      <w:r>
        <w:rPr>
          <w:rFonts w:ascii="Calibri"/>
          <w:sz w:val="22"/>
        </w:rPr>
        <w:t>road</w:t>
      </w:r>
      <w:r>
        <w:rPr>
          <w:rFonts w:ascii="Calibri"/>
          <w:spacing w:val="-3"/>
          <w:sz w:val="22"/>
        </w:rPr>
        <w:t> </w:t>
      </w:r>
      <w:r>
        <w:rPr>
          <w:rFonts w:ascii="Calibri"/>
          <w:sz w:val="22"/>
        </w:rPr>
        <w:t>already</w:t>
      </w:r>
      <w:r>
        <w:rPr>
          <w:rFonts w:ascii="Calibri"/>
          <w:spacing w:val="-2"/>
          <w:sz w:val="22"/>
        </w:rPr>
        <w:t> </w:t>
      </w:r>
      <w:r>
        <w:rPr>
          <w:rFonts w:ascii="Calibri"/>
          <w:sz w:val="22"/>
        </w:rPr>
        <w:t>has</w:t>
      </w:r>
      <w:r>
        <w:rPr>
          <w:rFonts w:ascii="Calibri"/>
          <w:spacing w:val="-4"/>
          <w:sz w:val="22"/>
        </w:rPr>
        <w:t> </w:t>
      </w:r>
      <w:r>
        <w:rPr>
          <w:rFonts w:ascii="Calibri"/>
          <w:sz w:val="22"/>
        </w:rPr>
        <w:t>4</w:t>
      </w:r>
      <w:r>
        <w:rPr>
          <w:rFonts w:ascii="Calibri"/>
          <w:spacing w:val="-3"/>
          <w:sz w:val="22"/>
        </w:rPr>
        <w:t> </w:t>
      </w:r>
      <w:r>
        <w:rPr>
          <w:rFonts w:ascii="Calibri"/>
          <w:sz w:val="22"/>
        </w:rPr>
        <w:t>lanes</w:t>
      </w:r>
      <w:r>
        <w:rPr>
          <w:rFonts w:ascii="Calibri"/>
          <w:spacing w:val="-4"/>
          <w:sz w:val="22"/>
        </w:rPr>
        <w:t> </w:t>
      </w:r>
      <w:r>
        <w:rPr>
          <w:rFonts w:ascii="Calibri"/>
          <w:sz w:val="22"/>
        </w:rPr>
        <w:t>with</w:t>
      </w:r>
      <w:r>
        <w:rPr>
          <w:rFonts w:ascii="Calibri"/>
          <w:spacing w:val="-5"/>
          <w:sz w:val="22"/>
        </w:rPr>
        <w:t> </w:t>
      </w:r>
      <w:r>
        <w:rPr>
          <w:rFonts w:ascii="Calibri"/>
          <w:sz w:val="22"/>
        </w:rPr>
        <w:t>a</w:t>
      </w:r>
      <w:r>
        <w:rPr>
          <w:rFonts w:ascii="Calibri"/>
          <w:spacing w:val="-2"/>
          <w:sz w:val="22"/>
        </w:rPr>
        <w:t> </w:t>
      </w:r>
      <w:r>
        <w:rPr>
          <w:rFonts w:ascii="Calibri"/>
          <w:sz w:val="22"/>
        </w:rPr>
        <w:t>turn</w:t>
      </w:r>
      <w:r>
        <w:rPr>
          <w:rFonts w:ascii="Calibri"/>
          <w:spacing w:val="-3"/>
          <w:sz w:val="22"/>
        </w:rPr>
        <w:t> </w:t>
      </w:r>
      <w:r>
        <w:rPr>
          <w:rFonts w:ascii="Calibri"/>
          <w:spacing w:val="-2"/>
          <w:sz w:val="22"/>
        </w:rPr>
        <w:t>lane.</w:t>
      </w:r>
    </w:p>
    <w:p>
      <w:pPr>
        <w:pStyle w:val="ListParagraph"/>
        <w:numPr>
          <w:ilvl w:val="0"/>
          <w:numId w:val="27"/>
        </w:numPr>
        <w:tabs>
          <w:tab w:pos="1079" w:val="left" w:leader="none"/>
        </w:tabs>
        <w:spacing w:line="240" w:lineRule="auto" w:before="41" w:after="0"/>
        <w:ind w:left="1079" w:right="0" w:hanging="727"/>
        <w:jc w:val="left"/>
        <w:rPr>
          <w:rFonts w:ascii="Calibri"/>
          <w:sz w:val="22"/>
        </w:rPr>
      </w:pPr>
      <w:r>
        <w:rPr>
          <w:rFonts w:ascii="Calibri"/>
          <w:sz w:val="22"/>
        </w:rPr>
        <w:t>The</w:t>
      </w:r>
      <w:r>
        <w:rPr>
          <w:rFonts w:ascii="Calibri"/>
          <w:spacing w:val="-3"/>
          <w:sz w:val="22"/>
        </w:rPr>
        <w:t> </w:t>
      </w:r>
      <w:r>
        <w:rPr>
          <w:rFonts w:ascii="Calibri"/>
          <w:sz w:val="22"/>
        </w:rPr>
        <w:t>Councilmembers</w:t>
      </w:r>
      <w:r>
        <w:rPr>
          <w:rFonts w:ascii="Calibri"/>
          <w:spacing w:val="-4"/>
          <w:sz w:val="22"/>
        </w:rPr>
        <w:t> </w:t>
      </w:r>
      <w:r>
        <w:rPr>
          <w:rFonts w:ascii="Calibri"/>
          <w:sz w:val="22"/>
        </w:rPr>
        <w:t>discussed</w:t>
      </w:r>
      <w:r>
        <w:rPr>
          <w:rFonts w:ascii="Calibri"/>
          <w:spacing w:val="-4"/>
          <w:sz w:val="22"/>
        </w:rPr>
        <w:t> </w:t>
      </w:r>
      <w:r>
        <w:rPr>
          <w:rFonts w:ascii="Calibri"/>
          <w:sz w:val="22"/>
        </w:rPr>
        <w:t>briefly</w:t>
      </w:r>
      <w:r>
        <w:rPr>
          <w:rFonts w:ascii="Calibri"/>
          <w:spacing w:val="-3"/>
          <w:sz w:val="22"/>
        </w:rPr>
        <w:t> </w:t>
      </w:r>
      <w:r>
        <w:rPr>
          <w:rFonts w:ascii="Calibri"/>
          <w:sz w:val="22"/>
        </w:rPr>
        <w:t>the</w:t>
      </w:r>
      <w:r>
        <w:rPr>
          <w:rFonts w:ascii="Calibri"/>
          <w:spacing w:val="-5"/>
          <w:sz w:val="22"/>
        </w:rPr>
        <w:t> </w:t>
      </w:r>
      <w:r>
        <w:rPr>
          <w:rFonts w:ascii="Calibri"/>
          <w:sz w:val="22"/>
        </w:rPr>
        <w:t>effect</w:t>
      </w:r>
      <w:r>
        <w:rPr>
          <w:rFonts w:ascii="Calibri"/>
          <w:spacing w:val="-3"/>
          <w:sz w:val="22"/>
        </w:rPr>
        <w:t> </w:t>
      </w:r>
      <w:r>
        <w:rPr>
          <w:rFonts w:ascii="Calibri"/>
          <w:sz w:val="22"/>
        </w:rPr>
        <w:t>this</w:t>
      </w:r>
      <w:r>
        <w:rPr>
          <w:rFonts w:ascii="Calibri"/>
          <w:spacing w:val="-8"/>
          <w:sz w:val="22"/>
        </w:rPr>
        <w:t> </w:t>
      </w:r>
      <w:r>
        <w:rPr>
          <w:rFonts w:ascii="Calibri"/>
          <w:sz w:val="22"/>
        </w:rPr>
        <w:t>will</w:t>
      </w:r>
      <w:r>
        <w:rPr>
          <w:rFonts w:ascii="Calibri"/>
          <w:spacing w:val="-4"/>
          <w:sz w:val="22"/>
        </w:rPr>
        <w:t> </w:t>
      </w:r>
      <w:r>
        <w:rPr>
          <w:rFonts w:ascii="Calibri"/>
          <w:sz w:val="22"/>
        </w:rPr>
        <w:t>have</w:t>
      </w:r>
      <w:r>
        <w:rPr>
          <w:rFonts w:ascii="Calibri"/>
          <w:spacing w:val="-3"/>
          <w:sz w:val="22"/>
        </w:rPr>
        <w:t> </w:t>
      </w:r>
      <w:r>
        <w:rPr>
          <w:rFonts w:ascii="Calibri"/>
          <w:sz w:val="22"/>
        </w:rPr>
        <w:t>on</w:t>
      </w:r>
      <w:r>
        <w:rPr>
          <w:rFonts w:ascii="Calibri"/>
          <w:spacing w:val="-6"/>
          <w:sz w:val="22"/>
        </w:rPr>
        <w:t> </w:t>
      </w:r>
      <w:r>
        <w:rPr>
          <w:rFonts w:ascii="Calibri"/>
          <w:sz w:val="22"/>
        </w:rPr>
        <w:t>the</w:t>
      </w:r>
      <w:r>
        <w:rPr>
          <w:rFonts w:ascii="Calibri"/>
          <w:spacing w:val="-3"/>
          <w:sz w:val="22"/>
        </w:rPr>
        <w:t> </w:t>
      </w:r>
      <w:r>
        <w:rPr>
          <w:rFonts w:ascii="Calibri"/>
          <w:sz w:val="22"/>
        </w:rPr>
        <w:t>landowners,</w:t>
      </w:r>
      <w:r>
        <w:rPr>
          <w:rFonts w:ascii="Calibri"/>
          <w:spacing w:val="-3"/>
          <w:sz w:val="22"/>
        </w:rPr>
        <w:t> </w:t>
      </w:r>
      <w:r>
        <w:rPr>
          <w:rFonts w:ascii="Calibri"/>
          <w:sz w:val="22"/>
        </w:rPr>
        <w:t>and</w:t>
      </w:r>
      <w:r>
        <w:rPr>
          <w:rFonts w:ascii="Calibri"/>
          <w:spacing w:val="-5"/>
          <w:sz w:val="22"/>
        </w:rPr>
        <w:t> </w:t>
      </w:r>
      <w:r>
        <w:rPr>
          <w:rFonts w:ascii="Calibri"/>
          <w:sz w:val="22"/>
        </w:rPr>
        <w:t>hope</w:t>
      </w:r>
      <w:r>
        <w:rPr>
          <w:rFonts w:ascii="Calibri"/>
          <w:spacing w:val="-5"/>
          <w:sz w:val="22"/>
        </w:rPr>
        <w:t> </w:t>
      </w:r>
      <w:r>
        <w:rPr>
          <w:rFonts w:ascii="Calibri"/>
          <w:sz w:val="22"/>
        </w:rPr>
        <w:t>that</w:t>
      </w:r>
      <w:r>
        <w:rPr>
          <w:rFonts w:ascii="Calibri"/>
          <w:spacing w:val="-3"/>
          <w:sz w:val="22"/>
        </w:rPr>
        <w:t> </w:t>
      </w:r>
      <w:r>
        <w:rPr>
          <w:rFonts w:ascii="Calibri"/>
          <w:sz w:val="22"/>
        </w:rPr>
        <w:t>it</w:t>
      </w:r>
      <w:r>
        <w:rPr>
          <w:rFonts w:ascii="Calibri"/>
          <w:spacing w:val="-2"/>
          <w:sz w:val="22"/>
        </w:rPr>
        <w:t> </w:t>
      </w:r>
      <w:r>
        <w:rPr>
          <w:rFonts w:ascii="Calibri"/>
          <w:spacing w:val="-4"/>
          <w:sz w:val="22"/>
        </w:rPr>
        <w:t>will</w:t>
      </w:r>
    </w:p>
    <w:p>
      <w:pPr>
        <w:pStyle w:val="ListParagraph"/>
        <w:numPr>
          <w:ilvl w:val="0"/>
          <w:numId w:val="27"/>
        </w:numPr>
        <w:tabs>
          <w:tab w:pos="1079" w:val="left" w:leader="none"/>
        </w:tabs>
        <w:spacing w:line="240" w:lineRule="auto" w:before="41" w:after="0"/>
        <w:ind w:left="1079" w:right="0" w:hanging="727"/>
        <w:jc w:val="left"/>
        <w:rPr>
          <w:rFonts w:ascii="Calibri"/>
          <w:sz w:val="22"/>
        </w:rPr>
      </w:pPr>
      <w:r>
        <w:rPr>
          <w:rFonts w:ascii="Calibri"/>
          <w:sz w:val="22"/>
        </w:rPr>
        <w:t>be</w:t>
      </w:r>
      <w:r>
        <w:rPr>
          <w:rFonts w:ascii="Calibri"/>
          <w:spacing w:val="-4"/>
          <w:sz w:val="22"/>
        </w:rPr>
        <w:t> </w:t>
      </w:r>
      <w:r>
        <w:rPr>
          <w:rFonts w:ascii="Calibri"/>
          <w:sz w:val="22"/>
        </w:rPr>
        <w:t>beneficial</w:t>
      </w:r>
      <w:r>
        <w:rPr>
          <w:rFonts w:ascii="Calibri"/>
          <w:spacing w:val="-3"/>
          <w:sz w:val="22"/>
        </w:rPr>
        <w:t> </w:t>
      </w:r>
      <w:r>
        <w:rPr>
          <w:rFonts w:ascii="Calibri"/>
          <w:sz w:val="22"/>
        </w:rPr>
        <w:t>down</w:t>
      </w:r>
      <w:r>
        <w:rPr>
          <w:rFonts w:ascii="Calibri"/>
          <w:spacing w:val="-6"/>
          <w:sz w:val="22"/>
        </w:rPr>
        <w:t> </w:t>
      </w:r>
      <w:r>
        <w:rPr>
          <w:rFonts w:ascii="Calibri"/>
          <w:sz w:val="22"/>
        </w:rPr>
        <w:t>the</w:t>
      </w:r>
      <w:r>
        <w:rPr>
          <w:rFonts w:ascii="Calibri"/>
          <w:spacing w:val="-1"/>
          <w:sz w:val="22"/>
        </w:rPr>
        <w:t> </w:t>
      </w:r>
      <w:r>
        <w:rPr>
          <w:rFonts w:ascii="Calibri"/>
          <w:spacing w:val="-4"/>
          <w:sz w:val="22"/>
        </w:rPr>
        <w:t>road.</w:t>
      </w:r>
    </w:p>
    <w:p>
      <w:pPr>
        <w:spacing w:before="41"/>
        <w:ind w:left="352" w:right="0" w:firstLine="0"/>
        <w:jc w:val="left"/>
        <w:rPr>
          <w:rFonts w:ascii="Arial"/>
          <w:sz w:val="22"/>
        </w:rPr>
      </w:pPr>
      <w:r>
        <w:rPr>
          <w:rFonts w:ascii="Arial"/>
          <w:spacing w:val="-5"/>
          <w:sz w:val="22"/>
        </w:rPr>
        <w:t>305</w:t>
      </w:r>
    </w:p>
    <w:p>
      <w:pPr>
        <w:pStyle w:val="ListParagraph"/>
        <w:numPr>
          <w:ilvl w:val="0"/>
          <w:numId w:val="28"/>
        </w:numPr>
        <w:tabs>
          <w:tab w:pos="1079" w:val="left" w:leader="none"/>
        </w:tabs>
        <w:spacing w:line="240" w:lineRule="auto" w:before="54" w:after="0"/>
        <w:ind w:left="1079" w:right="0" w:hanging="728"/>
        <w:jc w:val="left"/>
        <w:rPr>
          <w:rFonts w:ascii="Calibri"/>
          <w:sz w:val="22"/>
        </w:rPr>
      </w:pPr>
      <w:r>
        <w:rPr>
          <w:rFonts w:ascii="Calibri"/>
          <w:sz w:val="22"/>
        </w:rPr>
        <w:t>Councilmember</w:t>
      </w:r>
      <w:r>
        <w:rPr>
          <w:rFonts w:ascii="Calibri"/>
          <w:spacing w:val="-5"/>
          <w:sz w:val="22"/>
        </w:rPr>
        <w:t> </w:t>
      </w:r>
      <w:r>
        <w:rPr>
          <w:rFonts w:ascii="Calibri"/>
          <w:sz w:val="22"/>
        </w:rPr>
        <w:t>Shrope</w:t>
      </w:r>
      <w:r>
        <w:rPr>
          <w:rFonts w:ascii="Calibri"/>
          <w:spacing w:val="-5"/>
          <w:sz w:val="22"/>
        </w:rPr>
        <w:t> </w:t>
      </w:r>
      <w:r>
        <w:rPr>
          <w:rFonts w:ascii="Calibri"/>
          <w:sz w:val="22"/>
        </w:rPr>
        <w:t>made</w:t>
      </w:r>
      <w:r>
        <w:rPr>
          <w:rFonts w:ascii="Calibri"/>
          <w:spacing w:val="-2"/>
          <w:sz w:val="22"/>
        </w:rPr>
        <w:t> </w:t>
      </w:r>
      <w:r>
        <w:rPr>
          <w:rFonts w:ascii="Calibri"/>
          <w:sz w:val="22"/>
        </w:rPr>
        <w:t>a</w:t>
      </w:r>
      <w:r>
        <w:rPr>
          <w:rFonts w:ascii="Calibri"/>
          <w:spacing w:val="-5"/>
          <w:sz w:val="22"/>
        </w:rPr>
        <w:t> </w:t>
      </w:r>
      <w:r>
        <w:rPr>
          <w:rFonts w:ascii="Calibri"/>
          <w:sz w:val="22"/>
        </w:rPr>
        <w:t>motion</w:t>
      </w:r>
      <w:r>
        <w:rPr>
          <w:rFonts w:ascii="Calibri"/>
          <w:spacing w:val="-5"/>
          <w:sz w:val="22"/>
        </w:rPr>
        <w:t> </w:t>
      </w:r>
      <w:r>
        <w:rPr>
          <w:rFonts w:ascii="Calibri"/>
          <w:sz w:val="22"/>
        </w:rPr>
        <w:t>to</w:t>
      </w:r>
      <w:r>
        <w:rPr>
          <w:rFonts w:ascii="Calibri"/>
          <w:spacing w:val="-4"/>
          <w:sz w:val="22"/>
        </w:rPr>
        <w:t> </w:t>
      </w:r>
      <w:r>
        <w:rPr>
          <w:rFonts w:ascii="Calibri"/>
          <w:sz w:val="22"/>
        </w:rPr>
        <w:t>adopt</w:t>
      </w:r>
      <w:r>
        <w:rPr>
          <w:rFonts w:ascii="Calibri"/>
          <w:spacing w:val="-5"/>
          <w:sz w:val="22"/>
        </w:rPr>
        <w:t> </w:t>
      </w:r>
      <w:r>
        <w:rPr>
          <w:rFonts w:ascii="Calibri"/>
          <w:sz w:val="22"/>
        </w:rPr>
        <w:t>changes</w:t>
      </w:r>
      <w:r>
        <w:rPr>
          <w:rFonts w:ascii="Calibri"/>
          <w:spacing w:val="-3"/>
          <w:sz w:val="22"/>
        </w:rPr>
        <w:t> </w:t>
      </w:r>
      <w:r>
        <w:rPr>
          <w:rFonts w:ascii="Calibri"/>
          <w:sz w:val="22"/>
        </w:rPr>
        <w:t>to</w:t>
      </w:r>
      <w:r>
        <w:rPr>
          <w:rFonts w:ascii="Calibri"/>
          <w:spacing w:val="-2"/>
          <w:sz w:val="22"/>
        </w:rPr>
        <w:t> </w:t>
      </w:r>
      <w:r>
        <w:rPr>
          <w:rFonts w:ascii="Calibri"/>
          <w:sz w:val="22"/>
        </w:rPr>
        <w:t>the</w:t>
      </w:r>
      <w:r>
        <w:rPr>
          <w:rFonts w:ascii="Calibri"/>
          <w:spacing w:val="-4"/>
          <w:sz w:val="22"/>
        </w:rPr>
        <w:t> </w:t>
      </w:r>
      <w:r>
        <w:rPr>
          <w:rFonts w:ascii="Calibri"/>
          <w:sz w:val="22"/>
        </w:rPr>
        <w:t>Kanab</w:t>
      </w:r>
      <w:r>
        <w:rPr>
          <w:rFonts w:ascii="Calibri"/>
          <w:spacing w:val="-4"/>
          <w:sz w:val="22"/>
        </w:rPr>
        <w:t> </w:t>
      </w:r>
      <w:r>
        <w:rPr>
          <w:rFonts w:ascii="Calibri"/>
          <w:sz w:val="22"/>
        </w:rPr>
        <w:t>City</w:t>
      </w:r>
      <w:r>
        <w:rPr>
          <w:rFonts w:ascii="Calibri"/>
          <w:spacing w:val="-4"/>
          <w:sz w:val="22"/>
        </w:rPr>
        <w:t> </w:t>
      </w:r>
      <w:r>
        <w:rPr>
          <w:rFonts w:ascii="Calibri"/>
          <w:sz w:val="22"/>
        </w:rPr>
        <w:t>Land</w:t>
      </w:r>
      <w:r>
        <w:rPr>
          <w:rFonts w:ascii="Calibri"/>
          <w:spacing w:val="-6"/>
          <w:sz w:val="22"/>
        </w:rPr>
        <w:t> </w:t>
      </w:r>
      <w:r>
        <w:rPr>
          <w:rFonts w:ascii="Calibri"/>
          <w:sz w:val="22"/>
        </w:rPr>
        <w:t>Use</w:t>
      </w:r>
      <w:r>
        <w:rPr>
          <w:rFonts w:ascii="Calibri"/>
          <w:spacing w:val="-1"/>
          <w:sz w:val="22"/>
        </w:rPr>
        <w:t> </w:t>
      </w:r>
      <w:r>
        <w:rPr>
          <w:rFonts w:ascii="Calibri"/>
          <w:spacing w:val="-2"/>
          <w:sz w:val="22"/>
        </w:rPr>
        <w:t>Ordinances</w:t>
      </w:r>
    </w:p>
    <w:p>
      <w:pPr>
        <w:pStyle w:val="ListParagraph"/>
        <w:numPr>
          <w:ilvl w:val="0"/>
          <w:numId w:val="28"/>
        </w:numPr>
        <w:tabs>
          <w:tab w:pos="1078" w:val="left" w:leader="none"/>
        </w:tabs>
        <w:spacing w:line="240" w:lineRule="auto" w:before="41" w:after="0"/>
        <w:ind w:left="1078" w:right="0" w:hanging="727"/>
        <w:jc w:val="left"/>
        <w:rPr>
          <w:rFonts w:ascii="Calibri"/>
          <w:sz w:val="22"/>
        </w:rPr>
      </w:pPr>
      <w:r>
        <w:rPr>
          <w:rFonts w:ascii="Calibri"/>
          <w:sz w:val="22"/>
        </w:rPr>
        <w:t>identified</w:t>
      </w:r>
      <w:r>
        <w:rPr>
          <w:rFonts w:ascii="Calibri"/>
          <w:spacing w:val="-7"/>
          <w:sz w:val="22"/>
        </w:rPr>
        <w:t> </w:t>
      </w:r>
      <w:r>
        <w:rPr>
          <w:rFonts w:ascii="Calibri"/>
          <w:sz w:val="22"/>
        </w:rPr>
        <w:t>in</w:t>
      </w:r>
      <w:r>
        <w:rPr>
          <w:rFonts w:ascii="Calibri"/>
          <w:spacing w:val="-4"/>
          <w:sz w:val="22"/>
        </w:rPr>
        <w:t> </w:t>
      </w:r>
      <w:r>
        <w:rPr>
          <w:rFonts w:ascii="Calibri"/>
          <w:sz w:val="22"/>
        </w:rPr>
        <w:t>exhibit</w:t>
      </w:r>
      <w:r>
        <w:rPr>
          <w:rFonts w:ascii="Calibri"/>
          <w:spacing w:val="-3"/>
          <w:sz w:val="22"/>
        </w:rPr>
        <w:t> </w:t>
      </w:r>
      <w:r>
        <w:rPr>
          <w:rFonts w:ascii="Calibri"/>
          <w:sz w:val="22"/>
        </w:rPr>
        <w:t>A</w:t>
      </w:r>
      <w:r>
        <w:rPr>
          <w:rFonts w:ascii="Calibri"/>
          <w:spacing w:val="-6"/>
          <w:sz w:val="22"/>
        </w:rPr>
        <w:t> </w:t>
      </w:r>
      <w:r>
        <w:rPr>
          <w:rFonts w:ascii="Calibri"/>
          <w:sz w:val="22"/>
        </w:rPr>
        <w:t>of</w:t>
      </w:r>
      <w:r>
        <w:rPr>
          <w:rFonts w:ascii="Calibri"/>
          <w:spacing w:val="-3"/>
          <w:sz w:val="22"/>
        </w:rPr>
        <w:t> </w:t>
      </w:r>
      <w:r>
        <w:rPr>
          <w:rFonts w:ascii="Calibri"/>
          <w:sz w:val="22"/>
        </w:rPr>
        <w:t>the</w:t>
      </w:r>
      <w:r>
        <w:rPr>
          <w:rFonts w:ascii="Calibri"/>
          <w:spacing w:val="-3"/>
          <w:sz w:val="22"/>
        </w:rPr>
        <w:t> </w:t>
      </w:r>
      <w:r>
        <w:rPr>
          <w:rFonts w:ascii="Calibri"/>
          <w:sz w:val="22"/>
        </w:rPr>
        <w:t>Staff</w:t>
      </w:r>
      <w:r>
        <w:rPr>
          <w:rFonts w:ascii="Calibri"/>
          <w:spacing w:val="-3"/>
          <w:sz w:val="22"/>
        </w:rPr>
        <w:t> </w:t>
      </w:r>
      <w:r>
        <w:rPr>
          <w:rFonts w:ascii="Calibri"/>
          <w:sz w:val="22"/>
        </w:rPr>
        <w:t>Report</w:t>
      </w:r>
      <w:r>
        <w:rPr>
          <w:rFonts w:ascii="Calibri"/>
          <w:spacing w:val="-3"/>
          <w:sz w:val="22"/>
        </w:rPr>
        <w:t> </w:t>
      </w:r>
      <w:r>
        <w:rPr>
          <w:rFonts w:ascii="Calibri"/>
          <w:sz w:val="22"/>
        </w:rPr>
        <w:t>for</w:t>
      </w:r>
      <w:r>
        <w:rPr>
          <w:rFonts w:ascii="Calibri"/>
          <w:spacing w:val="-3"/>
          <w:sz w:val="22"/>
        </w:rPr>
        <w:t> </w:t>
      </w:r>
      <w:r>
        <w:rPr>
          <w:rFonts w:ascii="Calibri"/>
          <w:sz w:val="22"/>
        </w:rPr>
        <w:t>20260105</w:t>
      </w:r>
      <w:r>
        <w:rPr>
          <w:rFonts w:ascii="Calibri"/>
          <w:spacing w:val="-3"/>
          <w:sz w:val="22"/>
        </w:rPr>
        <w:t> </w:t>
      </w:r>
      <w:r>
        <w:rPr>
          <w:rFonts w:ascii="Calibri"/>
          <w:sz w:val="22"/>
        </w:rPr>
        <w:t>and</w:t>
      </w:r>
      <w:r>
        <w:rPr>
          <w:rFonts w:ascii="Calibri"/>
          <w:spacing w:val="-4"/>
          <w:sz w:val="22"/>
        </w:rPr>
        <w:t> </w:t>
      </w:r>
      <w:r>
        <w:rPr>
          <w:rFonts w:ascii="Calibri"/>
          <w:sz w:val="22"/>
        </w:rPr>
        <w:t>approve</w:t>
      </w:r>
      <w:r>
        <w:rPr>
          <w:rFonts w:ascii="Calibri"/>
          <w:spacing w:val="-5"/>
          <w:sz w:val="22"/>
        </w:rPr>
        <w:t> </w:t>
      </w:r>
      <w:r>
        <w:rPr>
          <w:rFonts w:ascii="Calibri"/>
          <w:sz w:val="22"/>
        </w:rPr>
        <w:t>ordinance</w:t>
      </w:r>
      <w:r>
        <w:rPr>
          <w:rFonts w:ascii="Calibri"/>
          <w:spacing w:val="-6"/>
          <w:sz w:val="22"/>
        </w:rPr>
        <w:t> </w:t>
      </w:r>
      <w:r>
        <w:rPr>
          <w:rFonts w:ascii="Calibri"/>
          <w:sz w:val="22"/>
        </w:rPr>
        <w:t>4-4-26</w:t>
      </w:r>
      <w:r>
        <w:rPr>
          <w:rFonts w:ascii="Calibri"/>
          <w:spacing w:val="-4"/>
          <w:sz w:val="22"/>
        </w:rPr>
        <w:t> </w:t>
      </w:r>
      <w:r>
        <w:rPr>
          <w:rFonts w:ascii="Calibri"/>
          <w:sz w:val="22"/>
        </w:rPr>
        <w:t>O</w:t>
      </w:r>
      <w:r>
        <w:rPr>
          <w:rFonts w:ascii="Calibri"/>
          <w:spacing w:val="-5"/>
          <w:sz w:val="22"/>
        </w:rPr>
        <w:t> </w:t>
      </w:r>
      <w:r>
        <w:rPr>
          <w:rFonts w:ascii="Calibri"/>
          <w:sz w:val="22"/>
        </w:rPr>
        <w:t>with</w:t>
      </w:r>
      <w:r>
        <w:rPr>
          <w:rFonts w:ascii="Calibri"/>
          <w:spacing w:val="-4"/>
          <w:sz w:val="22"/>
        </w:rPr>
        <w:t> </w:t>
      </w:r>
      <w:r>
        <w:rPr>
          <w:rFonts w:ascii="Calibri"/>
          <w:spacing w:val="-5"/>
          <w:sz w:val="22"/>
        </w:rPr>
        <w:t>the</w:t>
      </w:r>
    </w:p>
    <w:p>
      <w:pPr>
        <w:pStyle w:val="ListParagraph"/>
        <w:numPr>
          <w:ilvl w:val="0"/>
          <w:numId w:val="28"/>
        </w:numPr>
        <w:tabs>
          <w:tab w:pos="1078" w:val="left" w:leader="none"/>
        </w:tabs>
        <w:spacing w:line="240" w:lineRule="auto" w:before="38" w:after="0"/>
        <w:ind w:left="1078" w:right="0" w:hanging="727"/>
        <w:jc w:val="left"/>
        <w:rPr>
          <w:rFonts w:ascii="Calibri"/>
          <w:sz w:val="22"/>
        </w:rPr>
      </w:pPr>
      <w:r>
        <w:rPr>
          <w:rFonts w:ascii="Calibri"/>
          <w:sz w:val="22"/>
        </w:rPr>
        <w:t>amendments</w:t>
      </w:r>
      <w:r>
        <w:rPr>
          <w:rFonts w:ascii="Calibri"/>
          <w:spacing w:val="-9"/>
          <w:sz w:val="22"/>
        </w:rPr>
        <w:t> </w:t>
      </w:r>
      <w:r>
        <w:rPr>
          <w:rFonts w:ascii="Calibri"/>
          <w:sz w:val="22"/>
        </w:rPr>
        <w:t>mentioned</w:t>
      </w:r>
      <w:r>
        <w:rPr>
          <w:rFonts w:ascii="Calibri"/>
          <w:spacing w:val="-5"/>
          <w:sz w:val="22"/>
        </w:rPr>
        <w:t> </w:t>
      </w:r>
      <w:r>
        <w:rPr>
          <w:rFonts w:ascii="Calibri"/>
          <w:sz w:val="22"/>
        </w:rPr>
        <w:t>and</w:t>
      </w:r>
      <w:r>
        <w:rPr>
          <w:rFonts w:ascii="Calibri"/>
          <w:spacing w:val="-5"/>
          <w:sz w:val="22"/>
        </w:rPr>
        <w:t> </w:t>
      </w:r>
      <w:r>
        <w:rPr>
          <w:rFonts w:ascii="Calibri"/>
          <w:sz w:val="22"/>
        </w:rPr>
        <w:t>allow</w:t>
      </w:r>
      <w:r>
        <w:rPr>
          <w:rFonts w:ascii="Calibri"/>
          <w:spacing w:val="-6"/>
          <w:sz w:val="22"/>
        </w:rPr>
        <w:t> </w:t>
      </w:r>
      <w:r>
        <w:rPr>
          <w:rFonts w:ascii="Calibri"/>
          <w:sz w:val="22"/>
        </w:rPr>
        <w:t>staff</w:t>
      </w:r>
      <w:r>
        <w:rPr>
          <w:rFonts w:ascii="Calibri"/>
          <w:spacing w:val="-4"/>
          <w:sz w:val="22"/>
        </w:rPr>
        <w:t> </w:t>
      </w:r>
      <w:r>
        <w:rPr>
          <w:rFonts w:ascii="Calibri"/>
          <w:sz w:val="22"/>
        </w:rPr>
        <w:t>to</w:t>
      </w:r>
      <w:r>
        <w:rPr>
          <w:rFonts w:ascii="Calibri"/>
          <w:spacing w:val="-5"/>
          <w:sz w:val="22"/>
        </w:rPr>
        <w:t> </w:t>
      </w:r>
      <w:r>
        <w:rPr>
          <w:rFonts w:ascii="Calibri"/>
          <w:sz w:val="22"/>
        </w:rPr>
        <w:t>correct</w:t>
      </w:r>
      <w:r>
        <w:rPr>
          <w:rFonts w:ascii="Calibri"/>
          <w:spacing w:val="-6"/>
          <w:sz w:val="22"/>
        </w:rPr>
        <w:t> </w:t>
      </w:r>
      <w:r>
        <w:rPr>
          <w:rFonts w:ascii="Calibri"/>
          <w:sz w:val="22"/>
        </w:rPr>
        <w:t>any</w:t>
      </w:r>
      <w:r>
        <w:rPr>
          <w:rFonts w:ascii="Calibri"/>
          <w:spacing w:val="-3"/>
          <w:sz w:val="22"/>
        </w:rPr>
        <w:t> </w:t>
      </w:r>
      <w:r>
        <w:rPr>
          <w:rFonts w:ascii="Calibri"/>
          <w:sz w:val="22"/>
        </w:rPr>
        <w:t>conflicting</w:t>
      </w:r>
      <w:r>
        <w:rPr>
          <w:rFonts w:ascii="Calibri"/>
          <w:spacing w:val="-5"/>
          <w:sz w:val="22"/>
        </w:rPr>
        <w:t> </w:t>
      </w:r>
      <w:r>
        <w:rPr>
          <w:rFonts w:ascii="Calibri"/>
          <w:spacing w:val="-2"/>
          <w:sz w:val="22"/>
        </w:rPr>
        <w:t>provision.</w:t>
      </w:r>
    </w:p>
    <w:p>
      <w:pPr>
        <w:pStyle w:val="ListParagraph"/>
        <w:numPr>
          <w:ilvl w:val="0"/>
          <w:numId w:val="28"/>
        </w:numPr>
        <w:tabs>
          <w:tab w:pos="1078" w:val="left" w:leader="none"/>
        </w:tabs>
        <w:spacing w:line="240" w:lineRule="auto" w:before="41" w:after="0"/>
        <w:ind w:left="1078" w:right="0" w:hanging="727"/>
        <w:jc w:val="left"/>
        <w:rPr>
          <w:rFonts w:ascii="Calibri"/>
          <w:sz w:val="22"/>
        </w:rPr>
      </w:pPr>
      <w:r>
        <w:rPr>
          <w:rFonts w:ascii="Calibri"/>
          <w:sz w:val="22"/>
        </w:rPr>
        <w:t>Councilmember</w:t>
      </w:r>
      <w:r>
        <w:rPr>
          <w:rFonts w:ascii="Calibri"/>
          <w:spacing w:val="-6"/>
          <w:sz w:val="22"/>
        </w:rPr>
        <w:t> </w:t>
      </w:r>
      <w:r>
        <w:rPr>
          <w:rFonts w:ascii="Calibri"/>
          <w:sz w:val="22"/>
        </w:rPr>
        <w:t>Heaton</w:t>
      </w:r>
      <w:r>
        <w:rPr>
          <w:rFonts w:ascii="Calibri"/>
          <w:spacing w:val="-8"/>
          <w:sz w:val="22"/>
        </w:rPr>
        <w:t> </w:t>
      </w:r>
      <w:r>
        <w:rPr>
          <w:rFonts w:ascii="Calibri"/>
          <w:spacing w:val="-2"/>
          <w:sz w:val="22"/>
        </w:rPr>
        <w:t>seconds.</w:t>
      </w:r>
    </w:p>
    <w:p>
      <w:pPr>
        <w:spacing w:before="45"/>
        <w:ind w:left="351" w:right="0" w:firstLine="0"/>
        <w:jc w:val="left"/>
        <w:rPr>
          <w:rFonts w:ascii="Arial"/>
          <w:sz w:val="22"/>
        </w:rPr>
      </w:pPr>
      <w:r>
        <w:rPr>
          <w:rFonts w:ascii="Arial"/>
          <w:spacing w:val="-5"/>
          <w:sz w:val="22"/>
        </w:rPr>
        <w:t>310</w:t>
      </w:r>
    </w:p>
    <w:p>
      <w:pPr>
        <w:pStyle w:val="ListParagraph"/>
        <w:numPr>
          <w:ilvl w:val="0"/>
          <w:numId w:val="29"/>
        </w:numPr>
        <w:tabs>
          <w:tab w:pos="1078" w:val="left" w:leader="none"/>
        </w:tabs>
        <w:spacing w:line="240" w:lineRule="auto" w:before="51" w:after="0"/>
        <w:ind w:left="1078"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Shrope</w:t>
      </w:r>
      <w:r>
        <w:rPr>
          <w:rFonts w:ascii="Calibri" w:hAnsi="Calibri"/>
          <w:spacing w:val="-4"/>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ListParagraph"/>
        <w:numPr>
          <w:ilvl w:val="0"/>
          <w:numId w:val="29"/>
        </w:numPr>
        <w:tabs>
          <w:tab w:pos="1078" w:val="left" w:leader="none"/>
        </w:tabs>
        <w:spacing w:line="240" w:lineRule="auto" w:before="41" w:after="0"/>
        <w:ind w:left="1078" w:right="0" w:hanging="727"/>
        <w:jc w:val="left"/>
        <w:rPr>
          <w:rFonts w:ascii="Calibri" w:hAnsi="Calibri"/>
          <w:sz w:val="22"/>
        </w:rPr>
      </w:pPr>
      <w:r>
        <w:rPr>
          <w:rFonts w:ascii="Calibri" w:hAnsi="Calibri"/>
          <w:sz w:val="22"/>
        </w:rPr>
        <w:t>Councilmember</w:t>
      </w:r>
      <w:r>
        <w:rPr>
          <w:rFonts w:ascii="Calibri" w:hAnsi="Calibri"/>
          <w:spacing w:val="-6"/>
          <w:sz w:val="22"/>
        </w:rPr>
        <w:t> </w:t>
      </w:r>
      <w:r>
        <w:rPr>
          <w:rFonts w:ascii="Calibri" w:hAnsi="Calibri"/>
          <w:sz w:val="22"/>
        </w:rPr>
        <w:t>Heaton</w:t>
      </w:r>
      <w:r>
        <w:rPr>
          <w:rFonts w:ascii="Calibri" w:hAnsi="Calibri"/>
          <w:spacing w:val="-7"/>
          <w:sz w:val="22"/>
        </w:rPr>
        <w:t> </w:t>
      </w:r>
      <w:r>
        <w:rPr>
          <w:rFonts w:ascii="Calibri" w:hAnsi="Calibri"/>
          <w:sz w:val="22"/>
        </w:rPr>
        <w:t>–</w:t>
      </w:r>
      <w:r>
        <w:rPr>
          <w:rFonts w:ascii="Calibri" w:hAnsi="Calibri"/>
          <w:spacing w:val="-2"/>
          <w:sz w:val="22"/>
        </w:rPr>
        <w:t> </w:t>
      </w:r>
      <w:r>
        <w:rPr>
          <w:rFonts w:ascii="Calibri" w:hAnsi="Calibri"/>
          <w:spacing w:val="-5"/>
          <w:sz w:val="22"/>
        </w:rPr>
        <w:t>Yes</w:t>
      </w:r>
    </w:p>
    <w:p>
      <w:pPr>
        <w:pStyle w:val="ListParagraph"/>
        <w:numPr>
          <w:ilvl w:val="0"/>
          <w:numId w:val="29"/>
        </w:numPr>
        <w:tabs>
          <w:tab w:pos="1078" w:val="left" w:leader="none"/>
        </w:tabs>
        <w:spacing w:line="240" w:lineRule="auto" w:before="41" w:after="0"/>
        <w:ind w:left="1078"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Corry</w:t>
      </w:r>
      <w:r>
        <w:rPr>
          <w:rFonts w:ascii="Calibri" w:hAnsi="Calibri"/>
          <w:spacing w:val="-5"/>
          <w:sz w:val="22"/>
        </w:rPr>
        <w:t> </w:t>
      </w:r>
      <w:r>
        <w:rPr>
          <w:rFonts w:ascii="Calibri" w:hAnsi="Calibri"/>
          <w:sz w:val="22"/>
        </w:rPr>
        <w:t>–</w:t>
      </w:r>
      <w:r>
        <w:rPr>
          <w:rFonts w:ascii="Calibri" w:hAnsi="Calibri"/>
          <w:spacing w:val="-5"/>
          <w:sz w:val="22"/>
        </w:rPr>
        <w:t> Yes</w:t>
      </w:r>
    </w:p>
    <w:p>
      <w:pPr>
        <w:pStyle w:val="ListParagraph"/>
        <w:numPr>
          <w:ilvl w:val="0"/>
          <w:numId w:val="29"/>
        </w:numPr>
        <w:tabs>
          <w:tab w:pos="1078" w:val="left" w:leader="none"/>
        </w:tabs>
        <w:spacing w:line="240" w:lineRule="auto" w:before="38" w:after="0"/>
        <w:ind w:left="1078"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Banks</w:t>
      </w:r>
      <w:r>
        <w:rPr>
          <w:rFonts w:ascii="Calibri" w:hAnsi="Calibri"/>
          <w:spacing w:val="-4"/>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ListParagraph"/>
        <w:numPr>
          <w:ilvl w:val="0"/>
          <w:numId w:val="29"/>
        </w:numPr>
        <w:tabs>
          <w:tab w:pos="1078" w:val="left" w:leader="none"/>
        </w:tabs>
        <w:spacing w:line="240" w:lineRule="auto" w:before="41" w:after="0"/>
        <w:ind w:left="1078" w:right="0" w:hanging="728"/>
        <w:jc w:val="left"/>
        <w:rPr>
          <w:rFonts w:ascii="Calibri" w:hAnsi="Calibri"/>
          <w:sz w:val="22"/>
        </w:rPr>
      </w:pPr>
      <w:r>
        <w:rPr>
          <w:rFonts w:ascii="Calibri" w:hAnsi="Calibri"/>
          <w:sz w:val="22"/>
        </w:rPr>
        <w:t>Councilmember</w:t>
      </w:r>
      <w:r>
        <w:rPr>
          <w:rFonts w:ascii="Calibri" w:hAnsi="Calibri"/>
          <w:spacing w:val="-7"/>
          <w:sz w:val="22"/>
        </w:rPr>
        <w:t> </w:t>
      </w:r>
      <w:r>
        <w:rPr>
          <w:rFonts w:ascii="Calibri" w:hAnsi="Calibri"/>
          <w:sz w:val="22"/>
        </w:rPr>
        <w:t>Chamberlain</w:t>
      </w:r>
      <w:r>
        <w:rPr>
          <w:rFonts w:ascii="Calibri" w:hAnsi="Calibri"/>
          <w:spacing w:val="-7"/>
          <w:sz w:val="22"/>
        </w:rPr>
        <w:t> </w:t>
      </w:r>
      <w:r>
        <w:rPr>
          <w:rFonts w:ascii="Calibri" w:hAnsi="Calibri"/>
          <w:sz w:val="22"/>
        </w:rPr>
        <w:t>–</w:t>
      </w:r>
      <w:r>
        <w:rPr>
          <w:rFonts w:ascii="Calibri" w:hAnsi="Calibri"/>
          <w:spacing w:val="-6"/>
          <w:sz w:val="22"/>
        </w:rPr>
        <w:t> </w:t>
      </w:r>
      <w:r>
        <w:rPr>
          <w:rFonts w:ascii="Calibri" w:hAnsi="Calibri"/>
          <w:spacing w:val="-2"/>
          <w:sz w:val="22"/>
        </w:rPr>
        <w:t>Absent</w:t>
      </w:r>
    </w:p>
    <w:p>
      <w:pPr>
        <w:pStyle w:val="ListParagraph"/>
        <w:numPr>
          <w:ilvl w:val="0"/>
          <w:numId w:val="29"/>
        </w:numPr>
        <w:tabs>
          <w:tab w:pos="1077" w:val="left" w:leader="none"/>
        </w:tabs>
        <w:spacing w:line="240" w:lineRule="auto" w:before="41" w:after="0"/>
        <w:ind w:left="1077" w:right="0" w:hanging="727"/>
        <w:jc w:val="left"/>
        <w:rPr>
          <w:rFonts w:ascii="Calibri"/>
          <w:sz w:val="22"/>
        </w:rPr>
      </w:pPr>
      <w:r>
        <w:rPr>
          <w:rFonts w:ascii="Calibri"/>
          <w:sz w:val="22"/>
        </w:rPr>
        <w:t>Motion</w:t>
      </w:r>
      <w:r>
        <w:rPr>
          <w:rFonts w:ascii="Calibri"/>
          <w:spacing w:val="-3"/>
          <w:sz w:val="22"/>
        </w:rPr>
        <w:t> </w:t>
      </w:r>
      <w:r>
        <w:rPr>
          <w:rFonts w:ascii="Calibri"/>
          <w:spacing w:val="-2"/>
          <w:sz w:val="22"/>
        </w:rPr>
        <w:t>passed.</w:t>
      </w:r>
    </w:p>
    <w:p>
      <w:pPr>
        <w:spacing w:before="42"/>
        <w:ind w:left="350" w:right="0" w:firstLine="0"/>
        <w:jc w:val="left"/>
        <w:rPr>
          <w:rFonts w:ascii="Arial"/>
          <w:sz w:val="22"/>
        </w:rPr>
      </w:pPr>
      <w:r>
        <w:rPr>
          <w:rFonts w:ascii="Arial"/>
          <w:spacing w:val="-5"/>
          <w:sz w:val="22"/>
        </w:rPr>
        <w:t>317</w:t>
      </w:r>
    </w:p>
    <w:p>
      <w:pPr>
        <w:pStyle w:val="ListParagraph"/>
        <w:numPr>
          <w:ilvl w:val="0"/>
          <w:numId w:val="30"/>
        </w:numPr>
        <w:tabs>
          <w:tab w:pos="2517" w:val="left" w:leader="none"/>
        </w:tabs>
        <w:spacing w:line="240" w:lineRule="auto" w:before="53" w:after="0"/>
        <w:ind w:left="2517" w:right="0" w:hanging="2167"/>
        <w:jc w:val="left"/>
        <w:rPr>
          <w:rFonts w:ascii="Calibri"/>
          <w:b/>
          <w:sz w:val="22"/>
        </w:rPr>
      </w:pPr>
      <w:r>
        <w:rPr>
          <w:rFonts w:ascii="Calibri"/>
          <w:b/>
          <w:sz w:val="22"/>
        </w:rPr>
        <w:t>E.</w:t>
      </w:r>
      <w:r>
        <w:rPr>
          <w:rFonts w:ascii="Calibri"/>
          <w:b/>
          <w:spacing w:val="40"/>
          <w:sz w:val="22"/>
        </w:rPr>
        <w:t>  </w:t>
      </w:r>
      <w:r>
        <w:rPr>
          <w:rFonts w:ascii="Calibri"/>
          <w:b/>
          <w:sz w:val="22"/>
        </w:rPr>
        <w:t>Discussion</w:t>
      </w:r>
      <w:r>
        <w:rPr>
          <w:rFonts w:ascii="Calibri"/>
          <w:b/>
          <w:spacing w:val="-4"/>
          <w:sz w:val="22"/>
        </w:rPr>
        <w:t> </w:t>
      </w:r>
      <w:r>
        <w:rPr>
          <w:rFonts w:ascii="Calibri"/>
          <w:b/>
          <w:sz w:val="22"/>
        </w:rPr>
        <w:t>and</w:t>
      </w:r>
      <w:r>
        <w:rPr>
          <w:rFonts w:ascii="Calibri"/>
          <w:b/>
          <w:spacing w:val="-4"/>
          <w:sz w:val="22"/>
        </w:rPr>
        <w:t> </w:t>
      </w:r>
      <w:r>
        <w:rPr>
          <w:rFonts w:ascii="Calibri"/>
          <w:b/>
          <w:sz w:val="22"/>
        </w:rPr>
        <w:t>Consideration</w:t>
      </w:r>
      <w:r>
        <w:rPr>
          <w:rFonts w:ascii="Calibri"/>
          <w:b/>
          <w:spacing w:val="-4"/>
          <w:sz w:val="22"/>
        </w:rPr>
        <w:t> </w:t>
      </w:r>
      <w:r>
        <w:rPr>
          <w:rFonts w:ascii="Calibri"/>
          <w:b/>
          <w:sz w:val="22"/>
        </w:rPr>
        <w:t>of</w:t>
      </w:r>
      <w:r>
        <w:rPr>
          <w:rFonts w:ascii="Calibri"/>
          <w:b/>
          <w:spacing w:val="-3"/>
          <w:sz w:val="22"/>
        </w:rPr>
        <w:t> </w:t>
      </w:r>
      <w:r>
        <w:rPr>
          <w:rFonts w:ascii="Calibri"/>
          <w:b/>
          <w:sz w:val="22"/>
        </w:rPr>
        <w:t>Adoption</w:t>
      </w:r>
      <w:r>
        <w:rPr>
          <w:rFonts w:ascii="Calibri"/>
          <w:b/>
          <w:spacing w:val="-4"/>
          <w:sz w:val="22"/>
        </w:rPr>
        <w:t> </w:t>
      </w:r>
      <w:r>
        <w:rPr>
          <w:rFonts w:ascii="Calibri"/>
          <w:b/>
          <w:sz w:val="22"/>
        </w:rPr>
        <w:t>of</w:t>
      </w:r>
      <w:r>
        <w:rPr>
          <w:rFonts w:ascii="Calibri"/>
          <w:b/>
          <w:spacing w:val="-3"/>
          <w:sz w:val="22"/>
        </w:rPr>
        <w:t> </w:t>
      </w:r>
      <w:r>
        <w:rPr>
          <w:rFonts w:ascii="Calibri"/>
          <w:b/>
          <w:sz w:val="22"/>
        </w:rPr>
        <w:t>a</w:t>
      </w:r>
      <w:r>
        <w:rPr>
          <w:rFonts w:ascii="Calibri"/>
          <w:b/>
          <w:spacing w:val="-5"/>
          <w:sz w:val="22"/>
        </w:rPr>
        <w:t> </w:t>
      </w:r>
      <w:r>
        <w:rPr>
          <w:rFonts w:ascii="Calibri"/>
          <w:b/>
          <w:sz w:val="22"/>
        </w:rPr>
        <w:t>Revised</w:t>
      </w:r>
      <w:r>
        <w:rPr>
          <w:rFonts w:ascii="Calibri"/>
          <w:b/>
          <w:spacing w:val="-4"/>
          <w:sz w:val="22"/>
        </w:rPr>
        <w:t> </w:t>
      </w:r>
      <w:r>
        <w:rPr>
          <w:rFonts w:ascii="Calibri"/>
          <w:b/>
          <w:sz w:val="22"/>
        </w:rPr>
        <w:t>Kanab</w:t>
      </w:r>
      <w:r>
        <w:rPr>
          <w:rFonts w:ascii="Calibri"/>
          <w:b/>
          <w:spacing w:val="-4"/>
          <w:sz w:val="22"/>
        </w:rPr>
        <w:t> </w:t>
      </w:r>
      <w:r>
        <w:rPr>
          <w:rFonts w:ascii="Calibri"/>
          <w:b/>
          <w:sz w:val="22"/>
        </w:rPr>
        <w:t>City</w:t>
      </w:r>
      <w:r>
        <w:rPr>
          <w:rFonts w:ascii="Calibri"/>
          <w:b/>
          <w:spacing w:val="-4"/>
          <w:sz w:val="22"/>
        </w:rPr>
        <w:t> </w:t>
      </w:r>
      <w:r>
        <w:rPr>
          <w:rFonts w:ascii="Calibri"/>
          <w:b/>
          <w:sz w:val="22"/>
        </w:rPr>
        <w:t>Personnel</w:t>
      </w:r>
      <w:r>
        <w:rPr>
          <w:rFonts w:ascii="Calibri"/>
          <w:b/>
          <w:spacing w:val="-2"/>
          <w:sz w:val="22"/>
        </w:rPr>
        <w:t> Policy</w:t>
      </w:r>
    </w:p>
    <w:p>
      <w:pPr>
        <w:pStyle w:val="ListParagraph"/>
        <w:numPr>
          <w:ilvl w:val="0"/>
          <w:numId w:val="30"/>
        </w:numPr>
        <w:tabs>
          <w:tab w:pos="2877" w:val="left" w:leader="none"/>
        </w:tabs>
        <w:spacing w:line="240" w:lineRule="auto" w:before="41" w:after="0"/>
        <w:ind w:left="2877" w:right="0" w:hanging="2527"/>
        <w:jc w:val="left"/>
        <w:rPr>
          <w:rFonts w:ascii="Calibri"/>
          <w:b/>
          <w:sz w:val="22"/>
        </w:rPr>
      </w:pPr>
      <w:r>
        <w:rPr>
          <w:rFonts w:ascii="Calibri"/>
          <w:b/>
          <w:sz w:val="22"/>
        </w:rPr>
        <w:t>Manual,</w:t>
      </w:r>
      <w:r>
        <w:rPr>
          <w:rFonts w:ascii="Calibri"/>
          <w:b/>
          <w:spacing w:val="-4"/>
          <w:sz w:val="22"/>
        </w:rPr>
        <w:t> </w:t>
      </w:r>
      <w:r>
        <w:rPr>
          <w:rFonts w:ascii="Calibri"/>
          <w:b/>
          <w:sz w:val="22"/>
        </w:rPr>
        <w:t>Replacing</w:t>
      </w:r>
      <w:r>
        <w:rPr>
          <w:rFonts w:ascii="Calibri"/>
          <w:b/>
          <w:spacing w:val="-3"/>
          <w:sz w:val="22"/>
        </w:rPr>
        <w:t> </w:t>
      </w:r>
      <w:r>
        <w:rPr>
          <w:rFonts w:ascii="Calibri"/>
          <w:b/>
          <w:sz w:val="22"/>
        </w:rPr>
        <w:t>the</w:t>
      </w:r>
      <w:r>
        <w:rPr>
          <w:rFonts w:ascii="Calibri"/>
          <w:b/>
          <w:spacing w:val="-6"/>
          <w:sz w:val="22"/>
        </w:rPr>
        <w:t> </w:t>
      </w:r>
      <w:r>
        <w:rPr>
          <w:rFonts w:ascii="Calibri"/>
          <w:b/>
          <w:sz w:val="22"/>
        </w:rPr>
        <w:t>Existing</w:t>
      </w:r>
      <w:r>
        <w:rPr>
          <w:rFonts w:ascii="Calibri"/>
          <w:b/>
          <w:spacing w:val="-3"/>
          <w:sz w:val="22"/>
        </w:rPr>
        <w:t> </w:t>
      </w:r>
      <w:r>
        <w:rPr>
          <w:rFonts w:ascii="Calibri"/>
          <w:b/>
          <w:spacing w:val="-2"/>
          <w:sz w:val="22"/>
        </w:rPr>
        <w:t>Manual.</w:t>
      </w:r>
    </w:p>
    <w:p>
      <w:pPr>
        <w:pStyle w:val="ListParagraph"/>
        <w:numPr>
          <w:ilvl w:val="0"/>
          <w:numId w:val="30"/>
        </w:numPr>
        <w:tabs>
          <w:tab w:pos="1077" w:val="left" w:leader="none"/>
        </w:tabs>
        <w:spacing w:line="240" w:lineRule="auto" w:before="41" w:after="0"/>
        <w:ind w:left="1077" w:right="0" w:hanging="727"/>
        <w:jc w:val="left"/>
        <w:rPr>
          <w:rFonts w:ascii="Calibri"/>
          <w:sz w:val="22"/>
        </w:rPr>
      </w:pPr>
      <w:r>
        <w:rPr>
          <w:rFonts w:ascii="Calibri"/>
          <w:sz w:val="22"/>
        </w:rPr>
        <w:t>Mr.</w:t>
      </w:r>
      <w:r>
        <w:rPr>
          <w:rFonts w:ascii="Calibri"/>
          <w:spacing w:val="-4"/>
          <w:sz w:val="22"/>
        </w:rPr>
        <w:t> </w:t>
      </w:r>
      <w:r>
        <w:rPr>
          <w:rFonts w:ascii="Calibri"/>
          <w:sz w:val="22"/>
        </w:rPr>
        <w:t>Ludwig</w:t>
      </w:r>
      <w:r>
        <w:rPr>
          <w:rFonts w:ascii="Calibri"/>
          <w:spacing w:val="-6"/>
          <w:sz w:val="22"/>
        </w:rPr>
        <w:t> </w:t>
      </w:r>
      <w:r>
        <w:rPr>
          <w:rFonts w:ascii="Calibri"/>
          <w:sz w:val="22"/>
        </w:rPr>
        <w:t>stated</w:t>
      </w:r>
      <w:r>
        <w:rPr>
          <w:rFonts w:ascii="Calibri"/>
          <w:spacing w:val="-4"/>
          <w:sz w:val="22"/>
        </w:rPr>
        <w:t> </w:t>
      </w:r>
      <w:r>
        <w:rPr>
          <w:rFonts w:ascii="Calibri"/>
          <w:sz w:val="22"/>
        </w:rPr>
        <w:t>that</w:t>
      </w:r>
      <w:r>
        <w:rPr>
          <w:rFonts w:ascii="Calibri"/>
          <w:spacing w:val="-6"/>
          <w:sz w:val="22"/>
        </w:rPr>
        <w:t> </w:t>
      </w:r>
      <w:r>
        <w:rPr>
          <w:rFonts w:ascii="Calibri"/>
          <w:sz w:val="22"/>
        </w:rPr>
        <w:t>over</w:t>
      </w:r>
      <w:r>
        <w:rPr>
          <w:rFonts w:ascii="Calibri"/>
          <w:spacing w:val="-3"/>
          <w:sz w:val="22"/>
        </w:rPr>
        <w:t> </w:t>
      </w:r>
      <w:r>
        <w:rPr>
          <w:rFonts w:ascii="Calibri"/>
          <w:sz w:val="22"/>
        </w:rPr>
        <w:t>the</w:t>
      </w:r>
      <w:r>
        <w:rPr>
          <w:rFonts w:ascii="Calibri"/>
          <w:spacing w:val="-2"/>
          <w:sz w:val="22"/>
        </w:rPr>
        <w:t> </w:t>
      </w:r>
      <w:r>
        <w:rPr>
          <w:rFonts w:ascii="Calibri"/>
          <w:sz w:val="22"/>
        </w:rPr>
        <w:t>past</w:t>
      </w:r>
      <w:r>
        <w:rPr>
          <w:rFonts w:ascii="Calibri"/>
          <w:spacing w:val="-6"/>
          <w:sz w:val="22"/>
        </w:rPr>
        <w:t> </w:t>
      </w:r>
      <w:r>
        <w:rPr>
          <w:rFonts w:ascii="Calibri"/>
          <w:sz w:val="22"/>
        </w:rPr>
        <w:t>year,</w:t>
      </w:r>
      <w:r>
        <w:rPr>
          <w:rFonts w:ascii="Calibri"/>
          <w:spacing w:val="-3"/>
          <w:sz w:val="22"/>
        </w:rPr>
        <w:t> </w:t>
      </w:r>
      <w:r>
        <w:rPr>
          <w:rFonts w:ascii="Calibri"/>
          <w:sz w:val="22"/>
        </w:rPr>
        <w:t>the</w:t>
      </w:r>
      <w:r>
        <w:rPr>
          <w:rFonts w:ascii="Calibri"/>
          <w:spacing w:val="-2"/>
          <w:sz w:val="22"/>
        </w:rPr>
        <w:t> </w:t>
      </w:r>
      <w:r>
        <w:rPr>
          <w:rFonts w:ascii="Calibri"/>
          <w:sz w:val="22"/>
        </w:rPr>
        <w:t>City</w:t>
      </w:r>
      <w:r>
        <w:rPr>
          <w:rFonts w:ascii="Calibri"/>
          <w:spacing w:val="-3"/>
          <w:sz w:val="22"/>
        </w:rPr>
        <w:t> </w:t>
      </w:r>
      <w:r>
        <w:rPr>
          <w:rFonts w:ascii="Calibri"/>
          <w:sz w:val="22"/>
        </w:rPr>
        <w:t>Attorney</w:t>
      </w:r>
      <w:r>
        <w:rPr>
          <w:rFonts w:ascii="Calibri"/>
          <w:spacing w:val="-4"/>
          <w:sz w:val="22"/>
        </w:rPr>
        <w:t> </w:t>
      </w:r>
      <w:r>
        <w:rPr>
          <w:rFonts w:ascii="Calibri"/>
          <w:sz w:val="22"/>
        </w:rPr>
        <w:t>and</w:t>
      </w:r>
      <w:r>
        <w:rPr>
          <w:rFonts w:ascii="Calibri"/>
          <w:spacing w:val="-5"/>
          <w:sz w:val="22"/>
        </w:rPr>
        <w:t> </w:t>
      </w:r>
      <w:r>
        <w:rPr>
          <w:rFonts w:ascii="Calibri"/>
          <w:sz w:val="22"/>
        </w:rPr>
        <w:t>Human</w:t>
      </w:r>
      <w:r>
        <w:rPr>
          <w:rFonts w:ascii="Calibri"/>
          <w:spacing w:val="-6"/>
          <w:sz w:val="22"/>
        </w:rPr>
        <w:t> </w:t>
      </w:r>
      <w:r>
        <w:rPr>
          <w:rFonts w:ascii="Calibri"/>
          <w:sz w:val="22"/>
        </w:rPr>
        <w:t>Resources</w:t>
      </w:r>
      <w:r>
        <w:rPr>
          <w:rFonts w:ascii="Calibri"/>
          <w:spacing w:val="-3"/>
          <w:sz w:val="22"/>
        </w:rPr>
        <w:t> </w:t>
      </w:r>
      <w:r>
        <w:rPr>
          <w:rFonts w:ascii="Calibri"/>
          <w:sz w:val="22"/>
        </w:rPr>
        <w:t>Manager</w:t>
      </w:r>
      <w:r>
        <w:rPr>
          <w:rFonts w:ascii="Calibri"/>
          <w:spacing w:val="-3"/>
          <w:sz w:val="22"/>
        </w:rPr>
        <w:t> </w:t>
      </w:r>
      <w:r>
        <w:rPr>
          <w:rFonts w:ascii="Calibri"/>
          <w:spacing w:val="-4"/>
          <w:sz w:val="22"/>
        </w:rPr>
        <w:t>have</w:t>
      </w:r>
    </w:p>
    <w:p>
      <w:pPr>
        <w:pStyle w:val="ListParagraph"/>
        <w:numPr>
          <w:ilvl w:val="0"/>
          <w:numId w:val="30"/>
        </w:numPr>
        <w:tabs>
          <w:tab w:pos="1077" w:val="left" w:leader="none"/>
        </w:tabs>
        <w:spacing w:line="240" w:lineRule="auto" w:before="39" w:after="0"/>
        <w:ind w:left="1077" w:right="0" w:hanging="727"/>
        <w:jc w:val="left"/>
        <w:rPr>
          <w:rFonts w:ascii="Calibri" w:hAnsi="Calibri"/>
          <w:sz w:val="22"/>
        </w:rPr>
      </w:pPr>
      <w:r>
        <w:rPr>
          <w:rFonts w:ascii="Calibri" w:hAnsi="Calibri"/>
          <w:sz w:val="22"/>
        </w:rPr>
        <w:t>undertaken</w:t>
      </w:r>
      <w:r>
        <w:rPr>
          <w:rFonts w:ascii="Calibri" w:hAnsi="Calibri"/>
          <w:spacing w:val="-5"/>
          <w:sz w:val="22"/>
        </w:rPr>
        <w:t> </w:t>
      </w:r>
      <w:r>
        <w:rPr>
          <w:rFonts w:ascii="Calibri" w:hAnsi="Calibri"/>
          <w:sz w:val="22"/>
        </w:rPr>
        <w:t>a</w:t>
      </w:r>
      <w:r>
        <w:rPr>
          <w:rFonts w:ascii="Calibri" w:hAnsi="Calibri"/>
          <w:spacing w:val="-6"/>
          <w:sz w:val="22"/>
        </w:rPr>
        <w:t> </w:t>
      </w:r>
      <w:r>
        <w:rPr>
          <w:rFonts w:ascii="Calibri" w:hAnsi="Calibri"/>
          <w:sz w:val="22"/>
        </w:rPr>
        <w:t>comprehensive</w:t>
      </w:r>
      <w:r>
        <w:rPr>
          <w:rFonts w:ascii="Calibri" w:hAnsi="Calibri"/>
          <w:spacing w:val="-2"/>
          <w:sz w:val="22"/>
        </w:rPr>
        <w:t> </w:t>
      </w:r>
      <w:r>
        <w:rPr>
          <w:rFonts w:ascii="Calibri" w:hAnsi="Calibri"/>
          <w:sz w:val="22"/>
        </w:rPr>
        <w:t>update</w:t>
      </w:r>
      <w:r>
        <w:rPr>
          <w:rFonts w:ascii="Calibri" w:hAnsi="Calibri"/>
          <w:spacing w:val="-3"/>
          <w:sz w:val="22"/>
        </w:rPr>
        <w:t> </w:t>
      </w:r>
      <w:r>
        <w:rPr>
          <w:rFonts w:ascii="Calibri" w:hAnsi="Calibri"/>
          <w:sz w:val="22"/>
        </w:rPr>
        <w:t>of</w:t>
      </w:r>
      <w:r>
        <w:rPr>
          <w:rFonts w:ascii="Calibri" w:hAnsi="Calibri"/>
          <w:spacing w:val="-6"/>
          <w:sz w:val="22"/>
        </w:rPr>
        <w:t> </w:t>
      </w:r>
      <w:r>
        <w:rPr>
          <w:rFonts w:ascii="Calibri" w:hAnsi="Calibri"/>
          <w:sz w:val="22"/>
        </w:rPr>
        <w:t>the</w:t>
      </w:r>
      <w:r>
        <w:rPr>
          <w:rFonts w:ascii="Calibri" w:hAnsi="Calibri"/>
          <w:spacing w:val="-5"/>
          <w:sz w:val="22"/>
        </w:rPr>
        <w:t> </w:t>
      </w:r>
      <w:r>
        <w:rPr>
          <w:rFonts w:ascii="Calibri" w:hAnsi="Calibri"/>
          <w:sz w:val="22"/>
        </w:rPr>
        <w:t>City’s</w:t>
      </w:r>
      <w:r>
        <w:rPr>
          <w:rFonts w:ascii="Calibri" w:hAnsi="Calibri"/>
          <w:spacing w:val="-6"/>
          <w:sz w:val="22"/>
        </w:rPr>
        <w:t> </w:t>
      </w:r>
      <w:r>
        <w:rPr>
          <w:rFonts w:ascii="Calibri" w:hAnsi="Calibri"/>
          <w:sz w:val="22"/>
        </w:rPr>
        <w:t>Personnel</w:t>
      </w:r>
      <w:r>
        <w:rPr>
          <w:rFonts w:ascii="Calibri" w:hAnsi="Calibri"/>
          <w:spacing w:val="-6"/>
          <w:sz w:val="22"/>
        </w:rPr>
        <w:t> </w:t>
      </w:r>
      <w:r>
        <w:rPr>
          <w:rFonts w:ascii="Calibri" w:hAnsi="Calibri"/>
          <w:sz w:val="22"/>
        </w:rPr>
        <w:t>Policy</w:t>
      </w:r>
      <w:r>
        <w:rPr>
          <w:rFonts w:ascii="Calibri" w:hAnsi="Calibri"/>
          <w:spacing w:val="-5"/>
          <w:sz w:val="22"/>
        </w:rPr>
        <w:t> </w:t>
      </w:r>
      <w:r>
        <w:rPr>
          <w:rFonts w:ascii="Calibri" w:hAnsi="Calibri"/>
          <w:sz w:val="22"/>
        </w:rPr>
        <w:t>Manual.</w:t>
      </w:r>
      <w:r>
        <w:rPr>
          <w:rFonts w:ascii="Calibri" w:hAnsi="Calibri"/>
          <w:spacing w:val="-4"/>
          <w:sz w:val="22"/>
        </w:rPr>
        <w:t> </w:t>
      </w:r>
      <w:r>
        <w:rPr>
          <w:rFonts w:ascii="Calibri" w:hAnsi="Calibri"/>
          <w:sz w:val="22"/>
        </w:rPr>
        <w:t>The</w:t>
      </w:r>
      <w:r>
        <w:rPr>
          <w:rFonts w:ascii="Calibri" w:hAnsi="Calibri"/>
          <w:spacing w:val="-5"/>
          <w:sz w:val="22"/>
        </w:rPr>
        <w:t> </w:t>
      </w:r>
      <w:r>
        <w:rPr>
          <w:rFonts w:ascii="Calibri" w:hAnsi="Calibri"/>
          <w:sz w:val="22"/>
        </w:rPr>
        <w:t>draft</w:t>
      </w:r>
      <w:r>
        <w:rPr>
          <w:rFonts w:ascii="Calibri" w:hAnsi="Calibri"/>
          <w:spacing w:val="-3"/>
          <w:sz w:val="22"/>
        </w:rPr>
        <w:t> </w:t>
      </w:r>
      <w:r>
        <w:rPr>
          <w:rFonts w:ascii="Calibri" w:hAnsi="Calibri"/>
          <w:sz w:val="22"/>
        </w:rPr>
        <w:t>policies</w:t>
      </w:r>
      <w:r>
        <w:rPr>
          <w:rFonts w:ascii="Calibri" w:hAnsi="Calibri"/>
          <w:spacing w:val="-4"/>
          <w:sz w:val="22"/>
        </w:rPr>
        <w:t> </w:t>
      </w:r>
      <w:r>
        <w:rPr>
          <w:rFonts w:ascii="Calibri" w:hAnsi="Calibri"/>
          <w:sz w:val="22"/>
        </w:rPr>
        <w:t>are</w:t>
      </w:r>
      <w:r>
        <w:rPr>
          <w:rFonts w:ascii="Calibri" w:hAnsi="Calibri"/>
          <w:spacing w:val="-2"/>
          <w:sz w:val="22"/>
        </w:rPr>
        <w:t> based</w:t>
      </w:r>
    </w:p>
    <w:p>
      <w:pPr>
        <w:pStyle w:val="ListParagraph"/>
        <w:numPr>
          <w:ilvl w:val="0"/>
          <w:numId w:val="30"/>
        </w:numPr>
        <w:tabs>
          <w:tab w:pos="1077" w:val="left" w:leader="none"/>
        </w:tabs>
        <w:spacing w:line="240" w:lineRule="auto" w:before="41" w:after="0"/>
        <w:ind w:left="1077" w:right="0" w:hanging="727"/>
        <w:jc w:val="left"/>
        <w:rPr>
          <w:rFonts w:ascii="Calibri"/>
          <w:sz w:val="22"/>
        </w:rPr>
      </w:pPr>
      <w:r>
        <w:rPr>
          <w:rFonts w:ascii="Calibri"/>
          <w:sz w:val="22"/>
        </w:rPr>
        <w:t>on</w:t>
      </w:r>
      <w:r>
        <w:rPr>
          <w:rFonts w:ascii="Calibri"/>
          <w:spacing w:val="-5"/>
          <w:sz w:val="22"/>
        </w:rPr>
        <w:t> </w:t>
      </w:r>
      <w:r>
        <w:rPr>
          <w:rFonts w:ascii="Calibri"/>
          <w:sz w:val="22"/>
        </w:rPr>
        <w:t>the</w:t>
      </w:r>
      <w:r>
        <w:rPr>
          <w:rFonts w:ascii="Calibri"/>
          <w:spacing w:val="-5"/>
          <w:sz w:val="22"/>
        </w:rPr>
        <w:t> </w:t>
      </w:r>
      <w:r>
        <w:rPr>
          <w:rFonts w:ascii="Calibri"/>
          <w:sz w:val="22"/>
        </w:rPr>
        <w:t>Lexipol</w:t>
      </w:r>
      <w:r>
        <w:rPr>
          <w:rFonts w:ascii="Calibri"/>
          <w:spacing w:val="-6"/>
          <w:sz w:val="22"/>
        </w:rPr>
        <w:t> </w:t>
      </w:r>
      <w:r>
        <w:rPr>
          <w:rFonts w:ascii="Calibri"/>
          <w:sz w:val="22"/>
        </w:rPr>
        <w:t>system,</w:t>
      </w:r>
      <w:r>
        <w:rPr>
          <w:rFonts w:ascii="Calibri"/>
          <w:spacing w:val="-5"/>
          <w:sz w:val="22"/>
        </w:rPr>
        <w:t> </w:t>
      </w:r>
      <w:r>
        <w:rPr>
          <w:rFonts w:ascii="Calibri"/>
          <w:sz w:val="22"/>
        </w:rPr>
        <w:t>which</w:t>
      </w:r>
      <w:r>
        <w:rPr>
          <w:rFonts w:ascii="Calibri"/>
          <w:spacing w:val="-5"/>
          <w:sz w:val="22"/>
        </w:rPr>
        <w:t> </w:t>
      </w:r>
      <w:r>
        <w:rPr>
          <w:rFonts w:ascii="Calibri"/>
          <w:sz w:val="22"/>
        </w:rPr>
        <w:t>provides</w:t>
      </w:r>
      <w:r>
        <w:rPr>
          <w:rFonts w:ascii="Calibri"/>
          <w:spacing w:val="-3"/>
          <w:sz w:val="22"/>
        </w:rPr>
        <w:t> </w:t>
      </w:r>
      <w:r>
        <w:rPr>
          <w:rFonts w:ascii="Calibri"/>
          <w:sz w:val="22"/>
        </w:rPr>
        <w:t>standardized</w:t>
      </w:r>
      <w:r>
        <w:rPr>
          <w:rFonts w:ascii="Calibri"/>
          <w:spacing w:val="-5"/>
          <w:sz w:val="22"/>
        </w:rPr>
        <w:t> </w:t>
      </w:r>
      <w:r>
        <w:rPr>
          <w:rFonts w:ascii="Calibri"/>
          <w:sz w:val="22"/>
        </w:rPr>
        <w:t>personnel</w:t>
      </w:r>
      <w:r>
        <w:rPr>
          <w:rFonts w:ascii="Calibri"/>
          <w:spacing w:val="-6"/>
          <w:sz w:val="22"/>
        </w:rPr>
        <w:t> </w:t>
      </w:r>
      <w:r>
        <w:rPr>
          <w:rFonts w:ascii="Calibri"/>
          <w:sz w:val="22"/>
        </w:rPr>
        <w:t>policies</w:t>
      </w:r>
      <w:r>
        <w:rPr>
          <w:rFonts w:ascii="Calibri"/>
          <w:spacing w:val="-4"/>
          <w:sz w:val="22"/>
        </w:rPr>
        <w:t> </w:t>
      </w:r>
      <w:r>
        <w:rPr>
          <w:rFonts w:ascii="Calibri"/>
          <w:sz w:val="22"/>
        </w:rPr>
        <w:t>grounded</w:t>
      </w:r>
      <w:r>
        <w:rPr>
          <w:rFonts w:ascii="Calibri"/>
          <w:spacing w:val="-6"/>
          <w:sz w:val="22"/>
        </w:rPr>
        <w:t> </w:t>
      </w:r>
      <w:r>
        <w:rPr>
          <w:rFonts w:ascii="Calibri"/>
          <w:sz w:val="22"/>
        </w:rPr>
        <w:t>in</w:t>
      </w:r>
      <w:r>
        <w:rPr>
          <w:rFonts w:ascii="Calibri"/>
          <w:spacing w:val="-4"/>
          <w:sz w:val="22"/>
        </w:rPr>
        <w:t> </w:t>
      </w:r>
      <w:r>
        <w:rPr>
          <w:rFonts w:ascii="Calibri"/>
          <w:sz w:val="22"/>
        </w:rPr>
        <w:t>current</w:t>
      </w:r>
      <w:r>
        <w:rPr>
          <w:rFonts w:ascii="Calibri"/>
          <w:spacing w:val="-3"/>
          <w:sz w:val="22"/>
        </w:rPr>
        <w:t> </w:t>
      </w:r>
      <w:r>
        <w:rPr>
          <w:rFonts w:ascii="Calibri"/>
          <w:sz w:val="22"/>
        </w:rPr>
        <w:t>state</w:t>
      </w:r>
      <w:r>
        <w:rPr>
          <w:rFonts w:ascii="Calibri"/>
          <w:spacing w:val="-5"/>
          <w:sz w:val="22"/>
        </w:rPr>
        <w:t> and</w:t>
      </w:r>
    </w:p>
    <w:p>
      <w:pPr>
        <w:pStyle w:val="ListParagraph"/>
        <w:numPr>
          <w:ilvl w:val="0"/>
          <w:numId w:val="30"/>
        </w:numPr>
        <w:tabs>
          <w:tab w:pos="1077" w:val="left" w:leader="none"/>
        </w:tabs>
        <w:spacing w:line="240" w:lineRule="auto" w:before="41" w:after="0"/>
        <w:ind w:left="1077" w:right="0" w:hanging="727"/>
        <w:jc w:val="left"/>
        <w:rPr>
          <w:rFonts w:ascii="Calibri" w:hAnsi="Calibri"/>
          <w:sz w:val="22"/>
        </w:rPr>
      </w:pPr>
      <w:r>
        <w:rPr>
          <w:rFonts w:ascii="Calibri" w:hAnsi="Calibri"/>
          <w:sz w:val="22"/>
        </w:rPr>
        <w:t>federal</w:t>
      </w:r>
      <w:r>
        <w:rPr>
          <w:rFonts w:ascii="Calibri" w:hAnsi="Calibri"/>
          <w:spacing w:val="-5"/>
          <w:sz w:val="22"/>
        </w:rPr>
        <w:t> </w:t>
      </w:r>
      <w:r>
        <w:rPr>
          <w:rFonts w:ascii="Calibri" w:hAnsi="Calibri"/>
          <w:sz w:val="22"/>
        </w:rPr>
        <w:t>law.</w:t>
      </w:r>
      <w:r>
        <w:rPr>
          <w:rFonts w:ascii="Calibri" w:hAnsi="Calibri"/>
          <w:spacing w:val="-4"/>
          <w:sz w:val="22"/>
        </w:rPr>
        <w:t> </w:t>
      </w:r>
      <w:r>
        <w:rPr>
          <w:rFonts w:ascii="Calibri" w:hAnsi="Calibri"/>
          <w:sz w:val="22"/>
        </w:rPr>
        <w:t>City-specific</w:t>
      </w:r>
      <w:r>
        <w:rPr>
          <w:rFonts w:ascii="Calibri" w:hAnsi="Calibri"/>
          <w:spacing w:val="-7"/>
          <w:sz w:val="22"/>
        </w:rPr>
        <w:t> </w:t>
      </w:r>
      <w:r>
        <w:rPr>
          <w:rFonts w:ascii="Calibri" w:hAnsi="Calibri"/>
          <w:sz w:val="22"/>
        </w:rPr>
        <w:t>revisions</w:t>
      </w:r>
      <w:r>
        <w:rPr>
          <w:rFonts w:ascii="Calibri" w:hAnsi="Calibri"/>
          <w:spacing w:val="-6"/>
          <w:sz w:val="22"/>
        </w:rPr>
        <w:t> </w:t>
      </w:r>
      <w:r>
        <w:rPr>
          <w:rFonts w:ascii="Calibri" w:hAnsi="Calibri"/>
          <w:sz w:val="22"/>
        </w:rPr>
        <w:t>have</w:t>
      </w:r>
      <w:r>
        <w:rPr>
          <w:rFonts w:ascii="Calibri" w:hAnsi="Calibri"/>
          <w:spacing w:val="-6"/>
          <w:sz w:val="22"/>
        </w:rPr>
        <w:t> </w:t>
      </w:r>
      <w:r>
        <w:rPr>
          <w:rFonts w:ascii="Calibri" w:hAnsi="Calibri"/>
          <w:sz w:val="22"/>
        </w:rPr>
        <w:t>been</w:t>
      </w:r>
      <w:r>
        <w:rPr>
          <w:rFonts w:ascii="Calibri" w:hAnsi="Calibri"/>
          <w:spacing w:val="-6"/>
          <w:sz w:val="22"/>
        </w:rPr>
        <w:t> </w:t>
      </w:r>
      <w:r>
        <w:rPr>
          <w:rFonts w:ascii="Calibri" w:hAnsi="Calibri"/>
          <w:sz w:val="22"/>
        </w:rPr>
        <w:t>incorporated</w:t>
      </w:r>
      <w:r>
        <w:rPr>
          <w:rFonts w:ascii="Calibri" w:hAnsi="Calibri"/>
          <w:spacing w:val="-5"/>
          <w:sz w:val="22"/>
        </w:rPr>
        <w:t> </w:t>
      </w:r>
      <w:r>
        <w:rPr>
          <w:rFonts w:ascii="Calibri" w:hAnsi="Calibri"/>
          <w:sz w:val="22"/>
        </w:rPr>
        <w:t>to</w:t>
      </w:r>
      <w:r>
        <w:rPr>
          <w:rFonts w:ascii="Calibri" w:hAnsi="Calibri"/>
          <w:spacing w:val="-4"/>
          <w:sz w:val="22"/>
        </w:rPr>
        <w:t> </w:t>
      </w:r>
      <w:r>
        <w:rPr>
          <w:rFonts w:ascii="Calibri" w:hAnsi="Calibri"/>
          <w:sz w:val="22"/>
        </w:rPr>
        <w:t>reflect</w:t>
      </w:r>
      <w:r>
        <w:rPr>
          <w:rFonts w:ascii="Calibri" w:hAnsi="Calibri"/>
          <w:spacing w:val="-6"/>
          <w:sz w:val="22"/>
        </w:rPr>
        <w:t> </w:t>
      </w:r>
      <w:r>
        <w:rPr>
          <w:rFonts w:ascii="Calibri" w:hAnsi="Calibri"/>
          <w:sz w:val="22"/>
        </w:rPr>
        <w:t>Kanab</w:t>
      </w:r>
      <w:r>
        <w:rPr>
          <w:rFonts w:ascii="Calibri" w:hAnsi="Calibri"/>
          <w:spacing w:val="-5"/>
          <w:sz w:val="22"/>
        </w:rPr>
        <w:t> </w:t>
      </w:r>
      <w:r>
        <w:rPr>
          <w:rFonts w:ascii="Calibri" w:hAnsi="Calibri"/>
          <w:sz w:val="22"/>
        </w:rPr>
        <w:t>City’s</w:t>
      </w:r>
      <w:r>
        <w:rPr>
          <w:rFonts w:ascii="Calibri" w:hAnsi="Calibri"/>
          <w:spacing w:val="-6"/>
          <w:sz w:val="22"/>
        </w:rPr>
        <w:t> </w:t>
      </w:r>
      <w:r>
        <w:rPr>
          <w:rFonts w:ascii="Calibri" w:hAnsi="Calibri"/>
          <w:spacing w:val="-2"/>
          <w:sz w:val="22"/>
        </w:rPr>
        <w:t>organizational</w:t>
      </w:r>
    </w:p>
    <w:p>
      <w:pPr>
        <w:pStyle w:val="ListParagraph"/>
        <w:numPr>
          <w:ilvl w:val="0"/>
          <w:numId w:val="30"/>
        </w:numPr>
        <w:tabs>
          <w:tab w:pos="1077" w:val="left" w:leader="none"/>
        </w:tabs>
        <w:spacing w:line="240" w:lineRule="auto" w:before="38" w:after="0"/>
        <w:ind w:left="1077" w:right="0" w:hanging="727"/>
        <w:jc w:val="left"/>
        <w:rPr>
          <w:rFonts w:ascii="Calibri"/>
          <w:sz w:val="22"/>
        </w:rPr>
      </w:pPr>
      <w:r>
        <w:rPr>
          <w:rFonts w:ascii="Calibri"/>
          <w:sz w:val="22"/>
        </w:rPr>
        <w:t>structure,</w:t>
      </w:r>
      <w:r>
        <w:rPr>
          <w:rFonts w:ascii="Calibri"/>
          <w:spacing w:val="-8"/>
          <w:sz w:val="22"/>
        </w:rPr>
        <w:t> </w:t>
      </w:r>
      <w:r>
        <w:rPr>
          <w:rFonts w:ascii="Calibri"/>
          <w:sz w:val="22"/>
        </w:rPr>
        <w:t>operational</w:t>
      </w:r>
      <w:r>
        <w:rPr>
          <w:rFonts w:ascii="Calibri"/>
          <w:spacing w:val="-7"/>
          <w:sz w:val="22"/>
        </w:rPr>
        <w:t> </w:t>
      </w:r>
      <w:r>
        <w:rPr>
          <w:rFonts w:ascii="Calibri"/>
          <w:sz w:val="22"/>
        </w:rPr>
        <w:t>practices,</w:t>
      </w:r>
      <w:r>
        <w:rPr>
          <w:rFonts w:ascii="Calibri"/>
          <w:spacing w:val="-6"/>
          <w:sz w:val="22"/>
        </w:rPr>
        <w:t> </w:t>
      </w:r>
      <w:r>
        <w:rPr>
          <w:rFonts w:ascii="Calibri"/>
          <w:sz w:val="22"/>
        </w:rPr>
        <w:t>and</w:t>
      </w:r>
      <w:r>
        <w:rPr>
          <w:rFonts w:ascii="Calibri"/>
          <w:spacing w:val="-4"/>
          <w:sz w:val="22"/>
        </w:rPr>
        <w:t> </w:t>
      </w:r>
      <w:r>
        <w:rPr>
          <w:rFonts w:ascii="Calibri"/>
          <w:sz w:val="22"/>
        </w:rPr>
        <w:t>administrative</w:t>
      </w:r>
      <w:r>
        <w:rPr>
          <w:rFonts w:ascii="Calibri"/>
          <w:spacing w:val="-3"/>
          <w:sz w:val="22"/>
        </w:rPr>
        <w:t> </w:t>
      </w:r>
      <w:r>
        <w:rPr>
          <w:rFonts w:ascii="Calibri"/>
          <w:sz w:val="22"/>
        </w:rPr>
        <w:t>needs.</w:t>
      </w:r>
      <w:r>
        <w:rPr>
          <w:rFonts w:ascii="Calibri"/>
          <w:spacing w:val="-4"/>
          <w:sz w:val="22"/>
        </w:rPr>
        <w:t> </w:t>
      </w:r>
      <w:r>
        <w:rPr>
          <w:rFonts w:ascii="Calibri"/>
          <w:sz w:val="22"/>
        </w:rPr>
        <w:t>The</w:t>
      </w:r>
      <w:r>
        <w:rPr>
          <w:rFonts w:ascii="Calibri"/>
          <w:spacing w:val="-6"/>
          <w:sz w:val="22"/>
        </w:rPr>
        <w:t> </w:t>
      </w:r>
      <w:r>
        <w:rPr>
          <w:rFonts w:ascii="Calibri"/>
          <w:sz w:val="22"/>
        </w:rPr>
        <w:t>draft</w:t>
      </w:r>
      <w:r>
        <w:rPr>
          <w:rFonts w:ascii="Calibri"/>
          <w:spacing w:val="-3"/>
          <w:sz w:val="22"/>
        </w:rPr>
        <w:t> </w:t>
      </w:r>
      <w:r>
        <w:rPr>
          <w:rFonts w:ascii="Calibri"/>
          <w:sz w:val="22"/>
        </w:rPr>
        <w:t>has</w:t>
      </w:r>
      <w:r>
        <w:rPr>
          <w:rFonts w:ascii="Calibri"/>
          <w:spacing w:val="-6"/>
          <w:sz w:val="22"/>
        </w:rPr>
        <w:t> </w:t>
      </w:r>
      <w:r>
        <w:rPr>
          <w:rFonts w:ascii="Calibri"/>
          <w:sz w:val="22"/>
        </w:rPr>
        <w:t>been</w:t>
      </w:r>
      <w:r>
        <w:rPr>
          <w:rFonts w:ascii="Calibri"/>
          <w:spacing w:val="-4"/>
          <w:sz w:val="22"/>
        </w:rPr>
        <w:t> </w:t>
      </w:r>
      <w:r>
        <w:rPr>
          <w:rFonts w:ascii="Calibri"/>
          <w:sz w:val="22"/>
        </w:rPr>
        <w:t>presented</w:t>
      </w:r>
      <w:r>
        <w:rPr>
          <w:rFonts w:ascii="Calibri"/>
          <w:spacing w:val="-7"/>
          <w:sz w:val="22"/>
        </w:rPr>
        <w:t> </w:t>
      </w:r>
      <w:r>
        <w:rPr>
          <w:rFonts w:ascii="Calibri"/>
          <w:sz w:val="22"/>
        </w:rPr>
        <w:t>to</w:t>
      </w:r>
      <w:r>
        <w:rPr>
          <w:rFonts w:ascii="Calibri"/>
          <w:spacing w:val="-5"/>
          <w:sz w:val="22"/>
        </w:rPr>
        <w:t> </w:t>
      </w:r>
      <w:r>
        <w:rPr>
          <w:rFonts w:ascii="Calibri"/>
          <w:sz w:val="22"/>
        </w:rPr>
        <w:t>the</w:t>
      </w:r>
      <w:r>
        <w:rPr>
          <w:rFonts w:ascii="Calibri"/>
          <w:spacing w:val="-5"/>
          <w:sz w:val="22"/>
        </w:rPr>
        <w:t> </w:t>
      </w:r>
      <w:r>
        <w:rPr>
          <w:rFonts w:ascii="Calibri"/>
          <w:spacing w:val="-4"/>
          <w:sz w:val="22"/>
        </w:rPr>
        <w:t>City</w:t>
      </w:r>
    </w:p>
    <w:p>
      <w:pPr>
        <w:pStyle w:val="ListParagraph"/>
        <w:numPr>
          <w:ilvl w:val="0"/>
          <w:numId w:val="30"/>
        </w:numPr>
        <w:tabs>
          <w:tab w:pos="1077" w:val="left" w:leader="none"/>
        </w:tabs>
        <w:spacing w:line="240" w:lineRule="auto" w:before="42" w:after="0"/>
        <w:ind w:left="1077" w:right="0" w:hanging="727"/>
        <w:jc w:val="left"/>
        <w:rPr>
          <w:rFonts w:ascii="Calibri"/>
          <w:sz w:val="22"/>
        </w:rPr>
      </w:pPr>
      <w:r>
        <w:rPr>
          <w:rFonts w:ascii="Calibri"/>
          <w:sz w:val="22"/>
        </w:rPr>
        <w:t>Council</w:t>
      </w:r>
      <w:r>
        <w:rPr>
          <w:rFonts w:ascii="Calibri"/>
          <w:spacing w:val="-6"/>
          <w:sz w:val="22"/>
        </w:rPr>
        <w:t> </w:t>
      </w:r>
      <w:r>
        <w:rPr>
          <w:rFonts w:ascii="Calibri"/>
          <w:sz w:val="22"/>
        </w:rPr>
        <w:t>for</w:t>
      </w:r>
      <w:r>
        <w:rPr>
          <w:rFonts w:ascii="Calibri"/>
          <w:spacing w:val="-4"/>
          <w:sz w:val="22"/>
        </w:rPr>
        <w:t> </w:t>
      </w:r>
      <w:r>
        <w:rPr>
          <w:rFonts w:ascii="Calibri"/>
          <w:sz w:val="22"/>
        </w:rPr>
        <w:t>review</w:t>
      </w:r>
      <w:r>
        <w:rPr>
          <w:rFonts w:ascii="Calibri"/>
          <w:spacing w:val="-6"/>
          <w:sz w:val="22"/>
        </w:rPr>
        <w:t> </w:t>
      </w:r>
      <w:r>
        <w:rPr>
          <w:rFonts w:ascii="Calibri"/>
          <w:sz w:val="22"/>
        </w:rPr>
        <w:t>over</w:t>
      </w:r>
      <w:r>
        <w:rPr>
          <w:rFonts w:ascii="Calibri"/>
          <w:spacing w:val="-6"/>
          <w:sz w:val="22"/>
        </w:rPr>
        <w:t> </w:t>
      </w:r>
      <w:r>
        <w:rPr>
          <w:rFonts w:ascii="Calibri"/>
          <w:sz w:val="22"/>
        </w:rPr>
        <w:t>multiple</w:t>
      </w:r>
      <w:r>
        <w:rPr>
          <w:rFonts w:ascii="Calibri"/>
          <w:spacing w:val="-3"/>
          <w:sz w:val="22"/>
        </w:rPr>
        <w:t> </w:t>
      </w:r>
      <w:r>
        <w:rPr>
          <w:rFonts w:ascii="Calibri"/>
          <w:sz w:val="22"/>
        </w:rPr>
        <w:t>meetings</w:t>
      </w:r>
      <w:r>
        <w:rPr>
          <w:rFonts w:ascii="Calibri"/>
          <w:spacing w:val="-4"/>
          <w:sz w:val="22"/>
        </w:rPr>
        <w:t> </w:t>
      </w:r>
      <w:r>
        <w:rPr>
          <w:rFonts w:ascii="Calibri"/>
          <w:sz w:val="22"/>
        </w:rPr>
        <w:t>and</w:t>
      </w:r>
      <w:r>
        <w:rPr>
          <w:rFonts w:ascii="Calibri"/>
          <w:spacing w:val="-4"/>
          <w:sz w:val="22"/>
        </w:rPr>
        <w:t> </w:t>
      </w:r>
      <w:r>
        <w:rPr>
          <w:rFonts w:ascii="Calibri"/>
          <w:sz w:val="22"/>
        </w:rPr>
        <w:t>has</w:t>
      </w:r>
      <w:r>
        <w:rPr>
          <w:rFonts w:ascii="Calibri"/>
          <w:spacing w:val="-4"/>
          <w:sz w:val="22"/>
        </w:rPr>
        <w:t> </w:t>
      </w:r>
      <w:r>
        <w:rPr>
          <w:rFonts w:ascii="Calibri"/>
          <w:sz w:val="22"/>
        </w:rPr>
        <w:t>also</w:t>
      </w:r>
      <w:r>
        <w:rPr>
          <w:rFonts w:ascii="Calibri"/>
          <w:spacing w:val="-3"/>
          <w:sz w:val="22"/>
        </w:rPr>
        <w:t> </w:t>
      </w:r>
      <w:r>
        <w:rPr>
          <w:rFonts w:ascii="Calibri"/>
          <w:sz w:val="22"/>
        </w:rPr>
        <w:t>undergone</w:t>
      </w:r>
      <w:r>
        <w:rPr>
          <w:rFonts w:ascii="Calibri"/>
          <w:spacing w:val="-3"/>
          <w:sz w:val="22"/>
        </w:rPr>
        <w:t> </w:t>
      </w:r>
      <w:r>
        <w:rPr>
          <w:rFonts w:ascii="Calibri"/>
          <w:sz w:val="22"/>
        </w:rPr>
        <w:t>internal</w:t>
      </w:r>
      <w:r>
        <w:rPr>
          <w:rFonts w:ascii="Calibri"/>
          <w:spacing w:val="-7"/>
          <w:sz w:val="22"/>
        </w:rPr>
        <w:t> </w:t>
      </w:r>
      <w:r>
        <w:rPr>
          <w:rFonts w:ascii="Calibri"/>
          <w:sz w:val="22"/>
        </w:rPr>
        <w:t>staff</w:t>
      </w:r>
      <w:r>
        <w:rPr>
          <w:rFonts w:ascii="Calibri"/>
          <w:spacing w:val="-6"/>
          <w:sz w:val="22"/>
        </w:rPr>
        <w:t> </w:t>
      </w:r>
      <w:r>
        <w:rPr>
          <w:rFonts w:ascii="Calibri"/>
          <w:sz w:val="22"/>
        </w:rPr>
        <w:t>review</w:t>
      </w:r>
      <w:r>
        <w:rPr>
          <w:rFonts w:ascii="Calibri"/>
          <w:spacing w:val="-3"/>
          <w:sz w:val="22"/>
        </w:rPr>
        <w:t> </w:t>
      </w:r>
      <w:r>
        <w:rPr>
          <w:rFonts w:ascii="Calibri"/>
          <w:sz w:val="22"/>
        </w:rPr>
        <w:t>and</w:t>
      </w:r>
      <w:r>
        <w:rPr>
          <w:rFonts w:ascii="Calibri"/>
          <w:spacing w:val="-4"/>
          <w:sz w:val="22"/>
        </w:rPr>
        <w:t> </w:t>
      </w:r>
      <w:r>
        <w:rPr>
          <w:rFonts w:ascii="Calibri"/>
          <w:spacing w:val="-2"/>
          <w:sz w:val="22"/>
        </w:rPr>
        <w:t>feedback.</w:t>
      </w:r>
    </w:p>
    <w:p>
      <w:pPr>
        <w:pStyle w:val="ListParagraph"/>
        <w:numPr>
          <w:ilvl w:val="0"/>
          <w:numId w:val="30"/>
        </w:numPr>
        <w:tabs>
          <w:tab w:pos="1077" w:val="left" w:leader="none"/>
        </w:tabs>
        <w:spacing w:line="240" w:lineRule="auto" w:before="41" w:after="0"/>
        <w:ind w:left="1077" w:right="0" w:hanging="727"/>
        <w:jc w:val="left"/>
        <w:rPr>
          <w:rFonts w:ascii="Calibri"/>
          <w:sz w:val="22"/>
        </w:rPr>
      </w:pPr>
      <w:r>
        <w:rPr>
          <w:rFonts w:ascii="Calibri"/>
          <w:sz w:val="22"/>
        </w:rPr>
        <w:t>The</w:t>
      </w:r>
      <w:r>
        <w:rPr>
          <w:rFonts w:ascii="Calibri"/>
          <w:spacing w:val="-7"/>
          <w:sz w:val="22"/>
        </w:rPr>
        <w:t> </w:t>
      </w:r>
      <w:r>
        <w:rPr>
          <w:rFonts w:ascii="Calibri"/>
          <w:sz w:val="22"/>
        </w:rPr>
        <w:t>updated</w:t>
      </w:r>
      <w:r>
        <w:rPr>
          <w:rFonts w:ascii="Calibri"/>
          <w:spacing w:val="-7"/>
          <w:sz w:val="22"/>
        </w:rPr>
        <w:t> </w:t>
      </w:r>
      <w:r>
        <w:rPr>
          <w:rFonts w:ascii="Calibri"/>
          <w:sz w:val="22"/>
        </w:rPr>
        <w:t>Personnel</w:t>
      </w:r>
      <w:r>
        <w:rPr>
          <w:rFonts w:ascii="Calibri"/>
          <w:spacing w:val="-7"/>
          <w:sz w:val="22"/>
        </w:rPr>
        <w:t> </w:t>
      </w:r>
      <w:r>
        <w:rPr>
          <w:rFonts w:ascii="Calibri"/>
          <w:sz w:val="22"/>
        </w:rPr>
        <w:t>Policy</w:t>
      </w:r>
      <w:r>
        <w:rPr>
          <w:rFonts w:ascii="Calibri"/>
          <w:spacing w:val="-6"/>
          <w:sz w:val="22"/>
        </w:rPr>
        <w:t> </w:t>
      </w:r>
      <w:r>
        <w:rPr>
          <w:rFonts w:ascii="Calibri"/>
          <w:sz w:val="22"/>
        </w:rPr>
        <w:t>Manual</w:t>
      </w:r>
      <w:r>
        <w:rPr>
          <w:rFonts w:ascii="Calibri"/>
          <w:spacing w:val="-5"/>
          <w:sz w:val="22"/>
        </w:rPr>
        <w:t> </w:t>
      </w:r>
      <w:r>
        <w:rPr>
          <w:rFonts w:ascii="Calibri"/>
          <w:sz w:val="22"/>
        </w:rPr>
        <w:t>includes</w:t>
      </w:r>
      <w:r>
        <w:rPr>
          <w:rFonts w:ascii="Calibri"/>
          <w:spacing w:val="-5"/>
          <w:sz w:val="22"/>
        </w:rPr>
        <w:t> </w:t>
      </w:r>
      <w:r>
        <w:rPr>
          <w:rFonts w:ascii="Calibri"/>
          <w:sz w:val="22"/>
        </w:rPr>
        <w:t>provisions</w:t>
      </w:r>
      <w:r>
        <w:rPr>
          <w:rFonts w:ascii="Calibri"/>
          <w:spacing w:val="-6"/>
          <w:sz w:val="22"/>
        </w:rPr>
        <w:t> </w:t>
      </w:r>
      <w:r>
        <w:rPr>
          <w:rFonts w:ascii="Calibri"/>
          <w:sz w:val="22"/>
        </w:rPr>
        <w:t>addressing</w:t>
      </w:r>
      <w:r>
        <w:rPr>
          <w:rFonts w:ascii="Calibri"/>
          <w:spacing w:val="-6"/>
          <w:sz w:val="22"/>
        </w:rPr>
        <w:t> </w:t>
      </w:r>
      <w:r>
        <w:rPr>
          <w:rFonts w:ascii="Calibri"/>
          <w:sz w:val="22"/>
        </w:rPr>
        <w:t>recruitment,</w:t>
      </w:r>
      <w:r>
        <w:rPr>
          <w:rFonts w:ascii="Calibri"/>
          <w:spacing w:val="-5"/>
          <w:sz w:val="22"/>
        </w:rPr>
        <w:t> </w:t>
      </w:r>
      <w:r>
        <w:rPr>
          <w:rFonts w:ascii="Calibri"/>
          <w:sz w:val="22"/>
        </w:rPr>
        <w:t>employee</w:t>
      </w:r>
      <w:r>
        <w:rPr>
          <w:rFonts w:ascii="Calibri"/>
          <w:spacing w:val="-6"/>
          <w:sz w:val="22"/>
        </w:rPr>
        <w:t> </w:t>
      </w:r>
      <w:r>
        <w:rPr>
          <w:rFonts w:ascii="Calibri"/>
          <w:spacing w:val="-2"/>
          <w:sz w:val="22"/>
        </w:rPr>
        <w:t>conduct,</w:t>
      </w:r>
    </w:p>
    <w:p>
      <w:pPr>
        <w:pStyle w:val="ListParagraph"/>
        <w:numPr>
          <w:ilvl w:val="0"/>
          <w:numId w:val="30"/>
        </w:numPr>
        <w:tabs>
          <w:tab w:pos="1077" w:val="left" w:leader="none"/>
        </w:tabs>
        <w:spacing w:line="240" w:lineRule="auto" w:before="38" w:after="0"/>
        <w:ind w:left="1077" w:right="0" w:hanging="727"/>
        <w:jc w:val="left"/>
        <w:rPr>
          <w:rFonts w:ascii="Calibri"/>
          <w:sz w:val="22"/>
        </w:rPr>
      </w:pPr>
      <w:r>
        <w:rPr>
          <w:rFonts w:ascii="Calibri"/>
          <w:sz w:val="22"/>
        </w:rPr>
        <w:t>evaluations,</w:t>
      </w:r>
      <w:r>
        <w:rPr>
          <w:rFonts w:ascii="Calibri"/>
          <w:spacing w:val="-9"/>
          <w:sz w:val="22"/>
        </w:rPr>
        <w:t> </w:t>
      </w:r>
      <w:r>
        <w:rPr>
          <w:rFonts w:ascii="Calibri"/>
          <w:sz w:val="22"/>
        </w:rPr>
        <w:t>discipline,</w:t>
      </w:r>
      <w:r>
        <w:rPr>
          <w:rFonts w:ascii="Calibri"/>
          <w:spacing w:val="-8"/>
          <w:sz w:val="22"/>
        </w:rPr>
        <w:t> </w:t>
      </w:r>
      <w:r>
        <w:rPr>
          <w:rFonts w:ascii="Calibri"/>
          <w:sz w:val="22"/>
        </w:rPr>
        <w:t>compensation</w:t>
      </w:r>
      <w:r>
        <w:rPr>
          <w:rFonts w:ascii="Calibri"/>
          <w:spacing w:val="-8"/>
          <w:sz w:val="22"/>
        </w:rPr>
        <w:t> </w:t>
      </w:r>
      <w:r>
        <w:rPr>
          <w:rFonts w:ascii="Calibri"/>
          <w:sz w:val="22"/>
        </w:rPr>
        <w:t>and</w:t>
      </w:r>
      <w:r>
        <w:rPr>
          <w:rFonts w:ascii="Calibri"/>
          <w:spacing w:val="-7"/>
          <w:sz w:val="22"/>
        </w:rPr>
        <w:t> </w:t>
      </w:r>
      <w:r>
        <w:rPr>
          <w:rFonts w:ascii="Calibri"/>
          <w:sz w:val="22"/>
        </w:rPr>
        <w:t>benefits,</w:t>
      </w:r>
      <w:r>
        <w:rPr>
          <w:rFonts w:ascii="Calibri"/>
          <w:spacing w:val="-7"/>
          <w:sz w:val="22"/>
        </w:rPr>
        <w:t> </w:t>
      </w:r>
      <w:r>
        <w:rPr>
          <w:rFonts w:ascii="Calibri"/>
          <w:sz w:val="22"/>
        </w:rPr>
        <w:t>leave</w:t>
      </w:r>
      <w:r>
        <w:rPr>
          <w:rFonts w:ascii="Calibri"/>
          <w:spacing w:val="-8"/>
          <w:sz w:val="22"/>
        </w:rPr>
        <w:t> </w:t>
      </w:r>
      <w:r>
        <w:rPr>
          <w:rFonts w:ascii="Calibri"/>
          <w:sz w:val="22"/>
        </w:rPr>
        <w:t>policies,</w:t>
      </w:r>
      <w:r>
        <w:rPr>
          <w:rFonts w:ascii="Calibri"/>
          <w:spacing w:val="-7"/>
          <w:sz w:val="22"/>
        </w:rPr>
        <w:t> </w:t>
      </w:r>
      <w:r>
        <w:rPr>
          <w:rFonts w:ascii="Calibri"/>
          <w:sz w:val="22"/>
        </w:rPr>
        <w:t>grievance</w:t>
      </w:r>
      <w:r>
        <w:rPr>
          <w:rFonts w:ascii="Calibri"/>
          <w:spacing w:val="-6"/>
          <w:sz w:val="22"/>
        </w:rPr>
        <w:t> </w:t>
      </w:r>
      <w:r>
        <w:rPr>
          <w:rFonts w:ascii="Calibri"/>
          <w:sz w:val="22"/>
        </w:rPr>
        <w:t>procedures,</w:t>
      </w:r>
      <w:r>
        <w:rPr>
          <w:rFonts w:ascii="Calibri"/>
          <w:spacing w:val="-6"/>
          <w:sz w:val="22"/>
        </w:rPr>
        <w:t> </w:t>
      </w:r>
      <w:r>
        <w:rPr>
          <w:rFonts w:ascii="Calibri"/>
          <w:sz w:val="22"/>
        </w:rPr>
        <w:t>anti-</w:t>
      </w:r>
      <w:r>
        <w:rPr>
          <w:rFonts w:ascii="Calibri"/>
          <w:spacing w:val="-2"/>
          <w:sz w:val="22"/>
        </w:rPr>
        <w:t>retaliation</w:t>
      </w:r>
    </w:p>
    <w:p>
      <w:pPr>
        <w:pStyle w:val="ListParagraph"/>
        <w:numPr>
          <w:ilvl w:val="0"/>
          <w:numId w:val="30"/>
        </w:numPr>
        <w:tabs>
          <w:tab w:pos="1077" w:val="left" w:leader="none"/>
        </w:tabs>
        <w:spacing w:line="240" w:lineRule="auto" w:before="41" w:after="0"/>
        <w:ind w:left="1077" w:right="0" w:hanging="727"/>
        <w:jc w:val="left"/>
        <w:rPr>
          <w:rFonts w:ascii="Calibri"/>
          <w:sz w:val="22"/>
        </w:rPr>
      </w:pPr>
      <w:r>
        <w:rPr>
          <w:rFonts w:ascii="Calibri"/>
          <w:sz w:val="22"/>
        </w:rPr>
        <w:t>protections,</w:t>
      </w:r>
      <w:r>
        <w:rPr>
          <w:rFonts w:ascii="Calibri"/>
          <w:spacing w:val="-9"/>
          <w:sz w:val="22"/>
        </w:rPr>
        <w:t> </w:t>
      </w:r>
      <w:r>
        <w:rPr>
          <w:rFonts w:ascii="Calibri"/>
          <w:sz w:val="22"/>
        </w:rPr>
        <w:t>workplace</w:t>
      </w:r>
      <w:r>
        <w:rPr>
          <w:rFonts w:ascii="Calibri"/>
          <w:spacing w:val="-4"/>
          <w:sz w:val="22"/>
        </w:rPr>
        <w:t> </w:t>
      </w:r>
      <w:r>
        <w:rPr>
          <w:rFonts w:ascii="Calibri"/>
          <w:sz w:val="22"/>
        </w:rPr>
        <w:t>safety,</w:t>
      </w:r>
      <w:r>
        <w:rPr>
          <w:rFonts w:ascii="Calibri"/>
          <w:spacing w:val="-7"/>
          <w:sz w:val="22"/>
        </w:rPr>
        <w:t> </w:t>
      </w:r>
      <w:r>
        <w:rPr>
          <w:rFonts w:ascii="Calibri"/>
          <w:sz w:val="22"/>
        </w:rPr>
        <w:t>and</w:t>
      </w:r>
      <w:r>
        <w:rPr>
          <w:rFonts w:ascii="Calibri"/>
          <w:spacing w:val="-6"/>
          <w:sz w:val="22"/>
        </w:rPr>
        <w:t> </w:t>
      </w:r>
      <w:r>
        <w:rPr>
          <w:rFonts w:ascii="Calibri"/>
          <w:sz w:val="22"/>
        </w:rPr>
        <w:t>related</w:t>
      </w:r>
      <w:r>
        <w:rPr>
          <w:rFonts w:ascii="Calibri"/>
          <w:spacing w:val="-6"/>
          <w:sz w:val="22"/>
        </w:rPr>
        <w:t> </w:t>
      </w:r>
      <w:r>
        <w:rPr>
          <w:rFonts w:ascii="Calibri"/>
          <w:sz w:val="22"/>
        </w:rPr>
        <w:t>administrative</w:t>
      </w:r>
      <w:r>
        <w:rPr>
          <w:rFonts w:ascii="Calibri"/>
          <w:spacing w:val="-6"/>
          <w:sz w:val="22"/>
        </w:rPr>
        <w:t> </w:t>
      </w:r>
      <w:r>
        <w:rPr>
          <w:rFonts w:ascii="Calibri"/>
          <w:sz w:val="22"/>
        </w:rPr>
        <w:t>processes.</w:t>
      </w:r>
      <w:r>
        <w:rPr>
          <w:rFonts w:ascii="Calibri"/>
          <w:spacing w:val="-8"/>
          <w:sz w:val="22"/>
        </w:rPr>
        <w:t> </w:t>
      </w:r>
      <w:r>
        <w:rPr>
          <w:rFonts w:ascii="Calibri"/>
          <w:sz w:val="22"/>
        </w:rPr>
        <w:t>The</w:t>
      </w:r>
      <w:r>
        <w:rPr>
          <w:rFonts w:ascii="Calibri"/>
          <w:spacing w:val="-7"/>
          <w:sz w:val="22"/>
        </w:rPr>
        <w:t> </w:t>
      </w:r>
      <w:r>
        <w:rPr>
          <w:rFonts w:ascii="Calibri"/>
          <w:sz w:val="22"/>
        </w:rPr>
        <w:t>Personnel</w:t>
      </w:r>
      <w:r>
        <w:rPr>
          <w:rFonts w:ascii="Calibri"/>
          <w:spacing w:val="-5"/>
          <w:sz w:val="22"/>
        </w:rPr>
        <w:t> </w:t>
      </w:r>
      <w:r>
        <w:rPr>
          <w:rFonts w:ascii="Calibri"/>
          <w:sz w:val="22"/>
        </w:rPr>
        <w:t>Policy</w:t>
      </w:r>
      <w:r>
        <w:rPr>
          <w:rFonts w:ascii="Calibri"/>
          <w:spacing w:val="-6"/>
          <w:sz w:val="22"/>
        </w:rPr>
        <w:t> </w:t>
      </w:r>
      <w:r>
        <w:rPr>
          <w:rFonts w:ascii="Calibri"/>
          <w:sz w:val="22"/>
        </w:rPr>
        <w:t>Manual</w:t>
      </w:r>
      <w:r>
        <w:rPr>
          <w:rFonts w:ascii="Calibri"/>
          <w:spacing w:val="-4"/>
          <w:sz w:val="22"/>
        </w:rPr>
        <w:t> </w:t>
      </w:r>
      <w:r>
        <w:rPr>
          <w:rFonts w:ascii="Calibri"/>
          <w:spacing w:val="-5"/>
          <w:sz w:val="22"/>
        </w:rPr>
        <w:t>is</w:t>
      </w:r>
    </w:p>
    <w:p>
      <w:pPr>
        <w:pStyle w:val="ListParagraph"/>
        <w:spacing w:after="0" w:line="240" w:lineRule="auto"/>
        <w:jc w:val="left"/>
        <w:rPr>
          <w:rFonts w:ascii="Calibri"/>
          <w:sz w:val="22"/>
        </w:rPr>
        <w:sectPr>
          <w:footerReference w:type="default" r:id="rId13"/>
          <w:pgSz w:w="12240" w:h="15840"/>
          <w:pgMar w:header="0" w:footer="0" w:top="1360" w:bottom="280" w:left="360" w:right="1080"/>
        </w:sectPr>
      </w:pPr>
    </w:p>
    <w:p>
      <w:pPr>
        <w:pStyle w:val="ListParagraph"/>
        <w:numPr>
          <w:ilvl w:val="0"/>
          <w:numId w:val="30"/>
        </w:numPr>
        <w:tabs>
          <w:tab w:pos="1079" w:val="left" w:leader="none"/>
        </w:tabs>
        <w:spacing w:line="240" w:lineRule="auto" w:before="79" w:after="0"/>
        <w:ind w:left="1079" w:right="0" w:hanging="727"/>
        <w:jc w:val="left"/>
        <w:rPr>
          <w:rFonts w:ascii="Calibri"/>
          <w:sz w:val="22"/>
        </w:rPr>
      </w:pPr>
      <w:r>
        <w:rPr>
          <w:rFonts w:ascii="Calibri"/>
          <w:sz w:val="22"/>
        </w:rPr>
        <w:t>intended</w:t>
      </w:r>
      <w:r>
        <w:rPr>
          <w:rFonts w:ascii="Calibri"/>
          <w:spacing w:val="-7"/>
          <w:sz w:val="22"/>
        </w:rPr>
        <w:t> </w:t>
      </w:r>
      <w:r>
        <w:rPr>
          <w:rFonts w:ascii="Calibri"/>
          <w:sz w:val="22"/>
        </w:rPr>
        <w:t>to</w:t>
      </w:r>
      <w:r>
        <w:rPr>
          <w:rFonts w:ascii="Calibri"/>
          <w:spacing w:val="-3"/>
          <w:sz w:val="22"/>
        </w:rPr>
        <w:t> </w:t>
      </w:r>
      <w:r>
        <w:rPr>
          <w:rFonts w:ascii="Calibri"/>
          <w:sz w:val="22"/>
        </w:rPr>
        <w:t>serve</w:t>
      </w:r>
      <w:r>
        <w:rPr>
          <w:rFonts w:ascii="Calibri"/>
          <w:spacing w:val="-6"/>
          <w:sz w:val="22"/>
        </w:rPr>
        <w:t> </w:t>
      </w:r>
      <w:r>
        <w:rPr>
          <w:rFonts w:ascii="Calibri"/>
          <w:sz w:val="22"/>
        </w:rPr>
        <w:t>as</w:t>
      </w:r>
      <w:r>
        <w:rPr>
          <w:rFonts w:ascii="Calibri"/>
          <w:spacing w:val="-3"/>
          <w:sz w:val="22"/>
        </w:rPr>
        <w:t> </w:t>
      </w:r>
      <w:r>
        <w:rPr>
          <w:rFonts w:ascii="Calibri"/>
          <w:sz w:val="22"/>
        </w:rPr>
        <w:t>an</w:t>
      </w:r>
      <w:r>
        <w:rPr>
          <w:rFonts w:ascii="Calibri"/>
          <w:spacing w:val="-5"/>
          <w:sz w:val="22"/>
        </w:rPr>
        <w:t> </w:t>
      </w:r>
      <w:r>
        <w:rPr>
          <w:rFonts w:ascii="Calibri"/>
          <w:sz w:val="22"/>
        </w:rPr>
        <w:t>administrative</w:t>
      </w:r>
      <w:r>
        <w:rPr>
          <w:rFonts w:ascii="Calibri"/>
          <w:spacing w:val="-6"/>
          <w:sz w:val="22"/>
        </w:rPr>
        <w:t> </w:t>
      </w:r>
      <w:r>
        <w:rPr>
          <w:rFonts w:ascii="Calibri"/>
          <w:sz w:val="22"/>
        </w:rPr>
        <w:t>policy</w:t>
      </w:r>
      <w:r>
        <w:rPr>
          <w:rFonts w:ascii="Calibri"/>
          <w:spacing w:val="-3"/>
          <w:sz w:val="22"/>
        </w:rPr>
        <w:t> </w:t>
      </w:r>
      <w:r>
        <w:rPr>
          <w:rFonts w:ascii="Calibri"/>
          <w:sz w:val="22"/>
        </w:rPr>
        <w:t>framework</w:t>
      </w:r>
      <w:r>
        <w:rPr>
          <w:rFonts w:ascii="Calibri"/>
          <w:spacing w:val="-5"/>
          <w:sz w:val="22"/>
        </w:rPr>
        <w:t> </w:t>
      </w:r>
      <w:r>
        <w:rPr>
          <w:rFonts w:ascii="Calibri"/>
          <w:sz w:val="22"/>
        </w:rPr>
        <w:t>only</w:t>
      </w:r>
      <w:r>
        <w:rPr>
          <w:rFonts w:ascii="Calibri"/>
          <w:spacing w:val="-5"/>
          <w:sz w:val="22"/>
        </w:rPr>
        <w:t> </w:t>
      </w:r>
      <w:r>
        <w:rPr>
          <w:rFonts w:ascii="Calibri"/>
          <w:sz w:val="22"/>
        </w:rPr>
        <w:t>and</w:t>
      </w:r>
      <w:r>
        <w:rPr>
          <w:rFonts w:ascii="Calibri"/>
          <w:spacing w:val="-5"/>
          <w:sz w:val="22"/>
        </w:rPr>
        <w:t> </w:t>
      </w:r>
      <w:r>
        <w:rPr>
          <w:rFonts w:ascii="Calibri"/>
          <w:sz w:val="22"/>
        </w:rPr>
        <w:t>does</w:t>
      </w:r>
      <w:r>
        <w:rPr>
          <w:rFonts w:ascii="Calibri"/>
          <w:spacing w:val="-3"/>
          <w:sz w:val="22"/>
        </w:rPr>
        <w:t> </w:t>
      </w:r>
      <w:r>
        <w:rPr>
          <w:rFonts w:ascii="Calibri"/>
          <w:sz w:val="22"/>
        </w:rPr>
        <w:t>not</w:t>
      </w:r>
      <w:r>
        <w:rPr>
          <w:rFonts w:ascii="Calibri"/>
          <w:spacing w:val="-3"/>
          <w:sz w:val="22"/>
        </w:rPr>
        <w:t> </w:t>
      </w:r>
      <w:r>
        <w:rPr>
          <w:rFonts w:ascii="Calibri"/>
          <w:sz w:val="22"/>
        </w:rPr>
        <w:t>create</w:t>
      </w:r>
      <w:r>
        <w:rPr>
          <w:rFonts w:ascii="Calibri"/>
          <w:spacing w:val="-3"/>
          <w:sz w:val="22"/>
        </w:rPr>
        <w:t> </w:t>
      </w:r>
      <w:r>
        <w:rPr>
          <w:rFonts w:ascii="Calibri"/>
          <w:sz w:val="22"/>
        </w:rPr>
        <w:t>a</w:t>
      </w:r>
      <w:r>
        <w:rPr>
          <w:rFonts w:ascii="Calibri"/>
          <w:spacing w:val="-4"/>
          <w:sz w:val="22"/>
        </w:rPr>
        <w:t> </w:t>
      </w:r>
      <w:r>
        <w:rPr>
          <w:rFonts w:ascii="Calibri"/>
          <w:sz w:val="22"/>
        </w:rPr>
        <w:t>contract</w:t>
      </w:r>
      <w:r>
        <w:rPr>
          <w:rFonts w:ascii="Calibri"/>
          <w:spacing w:val="-5"/>
          <w:sz w:val="22"/>
        </w:rPr>
        <w:t> of</w:t>
      </w:r>
    </w:p>
    <w:p>
      <w:pPr>
        <w:pStyle w:val="ListParagraph"/>
        <w:numPr>
          <w:ilvl w:val="0"/>
          <w:numId w:val="30"/>
        </w:numPr>
        <w:tabs>
          <w:tab w:pos="1079" w:val="left" w:leader="none"/>
        </w:tabs>
        <w:spacing w:line="240" w:lineRule="auto" w:before="41" w:after="0"/>
        <w:ind w:left="1079" w:right="0" w:hanging="727"/>
        <w:jc w:val="left"/>
        <w:rPr>
          <w:rFonts w:ascii="Calibri"/>
          <w:sz w:val="22"/>
        </w:rPr>
      </w:pPr>
      <w:r>
        <w:rPr>
          <w:rFonts w:ascii="Calibri"/>
          <w:sz w:val="22"/>
        </w:rPr>
        <w:t>employment,</w:t>
      </w:r>
      <w:r>
        <w:rPr>
          <w:rFonts w:ascii="Calibri"/>
          <w:spacing w:val="-7"/>
          <w:sz w:val="22"/>
        </w:rPr>
        <w:t> </w:t>
      </w:r>
      <w:r>
        <w:rPr>
          <w:rFonts w:ascii="Calibri"/>
          <w:sz w:val="22"/>
        </w:rPr>
        <w:t>express</w:t>
      </w:r>
      <w:r>
        <w:rPr>
          <w:rFonts w:ascii="Calibri"/>
          <w:spacing w:val="-6"/>
          <w:sz w:val="22"/>
        </w:rPr>
        <w:t> </w:t>
      </w:r>
      <w:r>
        <w:rPr>
          <w:rFonts w:ascii="Calibri"/>
          <w:sz w:val="22"/>
        </w:rPr>
        <w:t>or</w:t>
      </w:r>
      <w:r>
        <w:rPr>
          <w:rFonts w:ascii="Calibri"/>
          <w:spacing w:val="-4"/>
          <w:sz w:val="22"/>
        </w:rPr>
        <w:t> </w:t>
      </w:r>
      <w:r>
        <w:rPr>
          <w:rFonts w:ascii="Calibri"/>
          <w:sz w:val="22"/>
        </w:rPr>
        <w:t>implied.</w:t>
      </w:r>
      <w:r>
        <w:rPr>
          <w:rFonts w:ascii="Calibri"/>
          <w:spacing w:val="-4"/>
          <w:sz w:val="22"/>
        </w:rPr>
        <w:t> </w:t>
      </w:r>
      <w:r>
        <w:rPr>
          <w:rFonts w:ascii="Calibri"/>
          <w:sz w:val="22"/>
        </w:rPr>
        <w:t>All</w:t>
      </w:r>
      <w:r>
        <w:rPr>
          <w:rFonts w:ascii="Calibri"/>
          <w:spacing w:val="-5"/>
          <w:sz w:val="22"/>
        </w:rPr>
        <w:t> </w:t>
      </w:r>
      <w:r>
        <w:rPr>
          <w:rFonts w:ascii="Calibri"/>
          <w:sz w:val="22"/>
        </w:rPr>
        <w:t>employment</w:t>
      </w:r>
      <w:r>
        <w:rPr>
          <w:rFonts w:ascii="Calibri"/>
          <w:spacing w:val="-3"/>
          <w:sz w:val="22"/>
        </w:rPr>
        <w:t> </w:t>
      </w:r>
      <w:r>
        <w:rPr>
          <w:rFonts w:ascii="Calibri"/>
          <w:sz w:val="22"/>
        </w:rPr>
        <w:t>with</w:t>
      </w:r>
      <w:r>
        <w:rPr>
          <w:rFonts w:ascii="Calibri"/>
          <w:spacing w:val="-5"/>
          <w:sz w:val="22"/>
        </w:rPr>
        <w:t> </w:t>
      </w:r>
      <w:r>
        <w:rPr>
          <w:rFonts w:ascii="Calibri"/>
          <w:sz w:val="22"/>
        </w:rPr>
        <w:t>the</w:t>
      </w:r>
      <w:r>
        <w:rPr>
          <w:rFonts w:ascii="Calibri"/>
          <w:spacing w:val="-4"/>
          <w:sz w:val="22"/>
        </w:rPr>
        <w:t> </w:t>
      </w:r>
      <w:r>
        <w:rPr>
          <w:rFonts w:ascii="Calibri"/>
          <w:sz w:val="22"/>
        </w:rPr>
        <w:t>City</w:t>
      </w:r>
      <w:r>
        <w:rPr>
          <w:rFonts w:ascii="Calibri"/>
          <w:spacing w:val="-3"/>
          <w:sz w:val="22"/>
        </w:rPr>
        <w:t> </w:t>
      </w:r>
      <w:r>
        <w:rPr>
          <w:rFonts w:ascii="Calibri"/>
          <w:sz w:val="22"/>
        </w:rPr>
        <w:t>remains</w:t>
      </w:r>
      <w:r>
        <w:rPr>
          <w:rFonts w:ascii="Calibri"/>
          <w:spacing w:val="-4"/>
          <w:sz w:val="22"/>
        </w:rPr>
        <w:t> </w:t>
      </w:r>
      <w:r>
        <w:rPr>
          <w:rFonts w:ascii="Calibri"/>
          <w:sz w:val="22"/>
        </w:rPr>
        <w:t>at-will,</w:t>
      </w:r>
      <w:r>
        <w:rPr>
          <w:rFonts w:ascii="Calibri"/>
          <w:spacing w:val="-4"/>
          <w:sz w:val="22"/>
        </w:rPr>
        <w:t> </w:t>
      </w:r>
      <w:r>
        <w:rPr>
          <w:rFonts w:ascii="Calibri"/>
          <w:sz w:val="22"/>
        </w:rPr>
        <w:t>unless</w:t>
      </w:r>
      <w:r>
        <w:rPr>
          <w:rFonts w:ascii="Calibri"/>
          <w:spacing w:val="-6"/>
          <w:sz w:val="22"/>
        </w:rPr>
        <w:t> </w:t>
      </w:r>
      <w:r>
        <w:rPr>
          <w:rFonts w:ascii="Calibri"/>
          <w:spacing w:val="-2"/>
          <w:sz w:val="22"/>
        </w:rPr>
        <w:t>otherwise</w:t>
      </w:r>
    </w:p>
    <w:p>
      <w:pPr>
        <w:pStyle w:val="ListParagraph"/>
        <w:numPr>
          <w:ilvl w:val="0"/>
          <w:numId w:val="30"/>
        </w:numPr>
        <w:tabs>
          <w:tab w:pos="1079" w:val="left" w:leader="none"/>
        </w:tabs>
        <w:spacing w:line="240" w:lineRule="auto" w:before="39" w:after="0"/>
        <w:ind w:left="1079" w:right="0" w:hanging="727"/>
        <w:jc w:val="left"/>
        <w:rPr>
          <w:rFonts w:ascii="Calibri"/>
          <w:sz w:val="22"/>
        </w:rPr>
      </w:pPr>
      <w:r>
        <w:rPr>
          <w:rFonts w:ascii="Calibri"/>
          <w:sz w:val="22"/>
        </w:rPr>
        <w:t>expressly</w:t>
      </w:r>
      <w:r>
        <w:rPr>
          <w:rFonts w:ascii="Calibri"/>
          <w:spacing w:val="-6"/>
          <w:sz w:val="22"/>
        </w:rPr>
        <w:t> </w:t>
      </w:r>
      <w:r>
        <w:rPr>
          <w:rFonts w:ascii="Calibri"/>
          <w:sz w:val="22"/>
        </w:rPr>
        <w:t>provided</w:t>
      </w:r>
      <w:r>
        <w:rPr>
          <w:rFonts w:ascii="Calibri"/>
          <w:spacing w:val="-5"/>
          <w:sz w:val="22"/>
        </w:rPr>
        <w:t> </w:t>
      </w:r>
      <w:r>
        <w:rPr>
          <w:rFonts w:ascii="Calibri"/>
          <w:sz w:val="22"/>
        </w:rPr>
        <w:t>by</w:t>
      </w:r>
      <w:r>
        <w:rPr>
          <w:rFonts w:ascii="Calibri"/>
          <w:spacing w:val="-3"/>
          <w:sz w:val="22"/>
        </w:rPr>
        <w:t> </w:t>
      </w:r>
      <w:r>
        <w:rPr>
          <w:rFonts w:ascii="Calibri"/>
          <w:sz w:val="22"/>
        </w:rPr>
        <w:t>written</w:t>
      </w:r>
      <w:r>
        <w:rPr>
          <w:rFonts w:ascii="Calibri"/>
          <w:spacing w:val="-5"/>
          <w:sz w:val="22"/>
        </w:rPr>
        <w:t> </w:t>
      </w:r>
      <w:r>
        <w:rPr>
          <w:rFonts w:ascii="Calibri"/>
          <w:sz w:val="22"/>
        </w:rPr>
        <w:t>agreement</w:t>
      </w:r>
      <w:r>
        <w:rPr>
          <w:rFonts w:ascii="Calibri"/>
          <w:spacing w:val="-3"/>
          <w:sz w:val="22"/>
        </w:rPr>
        <w:t> </w:t>
      </w:r>
      <w:r>
        <w:rPr>
          <w:rFonts w:ascii="Calibri"/>
          <w:sz w:val="22"/>
        </w:rPr>
        <w:t>approved</w:t>
      </w:r>
      <w:r>
        <w:rPr>
          <w:rFonts w:ascii="Calibri"/>
          <w:spacing w:val="-6"/>
          <w:sz w:val="22"/>
        </w:rPr>
        <w:t> </w:t>
      </w:r>
      <w:r>
        <w:rPr>
          <w:rFonts w:ascii="Calibri"/>
          <w:sz w:val="22"/>
        </w:rPr>
        <w:t>by</w:t>
      </w:r>
      <w:r>
        <w:rPr>
          <w:rFonts w:ascii="Calibri"/>
          <w:spacing w:val="-5"/>
          <w:sz w:val="22"/>
        </w:rPr>
        <w:t> </w:t>
      </w:r>
      <w:r>
        <w:rPr>
          <w:rFonts w:ascii="Calibri"/>
          <w:sz w:val="22"/>
        </w:rPr>
        <w:t>the</w:t>
      </w:r>
      <w:r>
        <w:rPr>
          <w:rFonts w:ascii="Calibri"/>
          <w:spacing w:val="-3"/>
          <w:sz w:val="22"/>
        </w:rPr>
        <w:t> </w:t>
      </w:r>
      <w:r>
        <w:rPr>
          <w:rFonts w:ascii="Calibri"/>
          <w:sz w:val="22"/>
        </w:rPr>
        <w:t>City.</w:t>
      </w:r>
      <w:r>
        <w:rPr>
          <w:rFonts w:ascii="Calibri"/>
          <w:spacing w:val="-4"/>
          <w:sz w:val="22"/>
        </w:rPr>
        <w:t> </w:t>
      </w:r>
      <w:r>
        <w:rPr>
          <w:rFonts w:ascii="Calibri"/>
          <w:sz w:val="22"/>
        </w:rPr>
        <w:t>The</w:t>
      </w:r>
      <w:r>
        <w:rPr>
          <w:rFonts w:ascii="Calibri"/>
          <w:spacing w:val="-6"/>
          <w:sz w:val="22"/>
        </w:rPr>
        <w:t> </w:t>
      </w:r>
      <w:r>
        <w:rPr>
          <w:rFonts w:ascii="Calibri"/>
          <w:sz w:val="22"/>
        </w:rPr>
        <w:t>Mayor</w:t>
      </w:r>
      <w:r>
        <w:rPr>
          <w:rFonts w:ascii="Calibri"/>
          <w:spacing w:val="-6"/>
          <w:sz w:val="22"/>
        </w:rPr>
        <w:t> </w:t>
      </w:r>
      <w:r>
        <w:rPr>
          <w:rFonts w:ascii="Calibri"/>
          <w:sz w:val="22"/>
        </w:rPr>
        <w:t>may</w:t>
      </w:r>
      <w:r>
        <w:rPr>
          <w:rFonts w:ascii="Calibri"/>
          <w:spacing w:val="-5"/>
          <w:sz w:val="22"/>
        </w:rPr>
        <w:t> </w:t>
      </w:r>
      <w:r>
        <w:rPr>
          <w:rFonts w:ascii="Calibri"/>
          <w:sz w:val="22"/>
        </w:rPr>
        <w:t>participate</w:t>
      </w:r>
      <w:r>
        <w:rPr>
          <w:rFonts w:ascii="Calibri"/>
          <w:spacing w:val="-4"/>
          <w:sz w:val="22"/>
        </w:rPr>
        <w:t> </w:t>
      </w:r>
      <w:r>
        <w:rPr>
          <w:rFonts w:ascii="Calibri"/>
          <w:sz w:val="22"/>
        </w:rPr>
        <w:t>in</w:t>
      </w:r>
      <w:r>
        <w:rPr>
          <w:rFonts w:ascii="Calibri"/>
          <w:spacing w:val="-6"/>
          <w:sz w:val="22"/>
        </w:rPr>
        <w:t> </w:t>
      </w:r>
      <w:r>
        <w:rPr>
          <w:rFonts w:ascii="Calibri"/>
          <w:spacing w:val="-2"/>
          <w:sz w:val="22"/>
        </w:rPr>
        <w:t>discussion</w:t>
      </w:r>
    </w:p>
    <w:p>
      <w:pPr>
        <w:pStyle w:val="ListParagraph"/>
        <w:numPr>
          <w:ilvl w:val="0"/>
          <w:numId w:val="30"/>
        </w:numPr>
        <w:tabs>
          <w:tab w:pos="1079" w:val="left" w:leader="none"/>
        </w:tabs>
        <w:spacing w:line="240" w:lineRule="auto" w:before="41" w:after="0"/>
        <w:ind w:left="1079" w:right="0" w:hanging="727"/>
        <w:jc w:val="left"/>
        <w:rPr>
          <w:rFonts w:ascii="Calibri"/>
          <w:sz w:val="22"/>
        </w:rPr>
      </w:pPr>
      <w:r>
        <w:rPr>
          <w:rFonts w:ascii="Calibri"/>
          <w:sz w:val="22"/>
        </w:rPr>
        <w:t>and</w:t>
      </w:r>
      <w:r>
        <w:rPr>
          <w:rFonts w:ascii="Calibri"/>
          <w:spacing w:val="-5"/>
          <w:sz w:val="22"/>
        </w:rPr>
        <w:t> </w:t>
      </w:r>
      <w:r>
        <w:rPr>
          <w:rFonts w:ascii="Calibri"/>
          <w:sz w:val="22"/>
        </w:rPr>
        <w:t>vote</w:t>
      </w:r>
      <w:r>
        <w:rPr>
          <w:rFonts w:ascii="Calibri"/>
          <w:spacing w:val="-6"/>
          <w:sz w:val="22"/>
        </w:rPr>
        <w:t> </w:t>
      </w:r>
      <w:r>
        <w:rPr>
          <w:rFonts w:ascii="Calibri"/>
          <w:sz w:val="22"/>
        </w:rPr>
        <w:t>on</w:t>
      </w:r>
      <w:r>
        <w:rPr>
          <w:rFonts w:ascii="Calibri"/>
          <w:spacing w:val="-5"/>
          <w:sz w:val="22"/>
        </w:rPr>
        <w:t> </w:t>
      </w:r>
      <w:r>
        <w:rPr>
          <w:rFonts w:ascii="Calibri"/>
          <w:sz w:val="22"/>
        </w:rPr>
        <w:t>this</w:t>
      </w:r>
      <w:r>
        <w:rPr>
          <w:rFonts w:ascii="Calibri"/>
          <w:spacing w:val="-6"/>
          <w:sz w:val="22"/>
        </w:rPr>
        <w:t> </w:t>
      </w:r>
      <w:r>
        <w:rPr>
          <w:rFonts w:ascii="Calibri"/>
          <w:sz w:val="22"/>
        </w:rPr>
        <w:t>item,</w:t>
      </w:r>
      <w:r>
        <w:rPr>
          <w:rFonts w:ascii="Calibri"/>
          <w:spacing w:val="-4"/>
          <w:sz w:val="22"/>
        </w:rPr>
        <w:t> </w:t>
      </w:r>
      <w:r>
        <w:rPr>
          <w:rFonts w:ascii="Calibri"/>
          <w:sz w:val="22"/>
        </w:rPr>
        <w:t>as</w:t>
      </w:r>
      <w:r>
        <w:rPr>
          <w:rFonts w:ascii="Calibri"/>
          <w:spacing w:val="-3"/>
          <w:sz w:val="22"/>
        </w:rPr>
        <w:t> </w:t>
      </w:r>
      <w:r>
        <w:rPr>
          <w:rFonts w:ascii="Calibri"/>
          <w:sz w:val="22"/>
        </w:rPr>
        <w:t>the</w:t>
      </w:r>
      <w:r>
        <w:rPr>
          <w:rFonts w:ascii="Calibri"/>
          <w:spacing w:val="-3"/>
          <w:sz w:val="22"/>
        </w:rPr>
        <w:t> </w:t>
      </w:r>
      <w:r>
        <w:rPr>
          <w:rFonts w:ascii="Calibri"/>
          <w:sz w:val="22"/>
        </w:rPr>
        <w:t>Personnel</w:t>
      </w:r>
      <w:r>
        <w:rPr>
          <w:rFonts w:ascii="Calibri"/>
          <w:spacing w:val="-4"/>
          <w:sz w:val="22"/>
        </w:rPr>
        <w:t> </w:t>
      </w:r>
      <w:r>
        <w:rPr>
          <w:rFonts w:ascii="Calibri"/>
          <w:sz w:val="22"/>
        </w:rPr>
        <w:t>Policies</w:t>
      </w:r>
      <w:r>
        <w:rPr>
          <w:rFonts w:ascii="Calibri"/>
          <w:spacing w:val="-4"/>
          <w:sz w:val="22"/>
        </w:rPr>
        <w:t> </w:t>
      </w:r>
      <w:r>
        <w:rPr>
          <w:rFonts w:ascii="Calibri"/>
          <w:sz w:val="22"/>
        </w:rPr>
        <w:t>relate</w:t>
      </w:r>
      <w:r>
        <w:rPr>
          <w:rFonts w:ascii="Calibri"/>
          <w:spacing w:val="-6"/>
          <w:sz w:val="22"/>
        </w:rPr>
        <w:t> </w:t>
      </w:r>
      <w:r>
        <w:rPr>
          <w:rFonts w:ascii="Calibri"/>
          <w:sz w:val="22"/>
        </w:rPr>
        <w:t>to</w:t>
      </w:r>
      <w:r>
        <w:rPr>
          <w:rFonts w:ascii="Calibri"/>
          <w:spacing w:val="-3"/>
          <w:sz w:val="22"/>
        </w:rPr>
        <w:t> </w:t>
      </w:r>
      <w:r>
        <w:rPr>
          <w:rFonts w:ascii="Calibri"/>
          <w:sz w:val="22"/>
        </w:rPr>
        <w:t>administrative</w:t>
      </w:r>
      <w:r>
        <w:rPr>
          <w:rFonts w:ascii="Calibri"/>
          <w:spacing w:val="-6"/>
          <w:sz w:val="22"/>
        </w:rPr>
        <w:t> </w:t>
      </w:r>
      <w:r>
        <w:rPr>
          <w:rFonts w:ascii="Calibri"/>
          <w:sz w:val="22"/>
        </w:rPr>
        <w:t>functions,</w:t>
      </w:r>
      <w:r>
        <w:rPr>
          <w:rFonts w:ascii="Calibri"/>
          <w:spacing w:val="-4"/>
          <w:sz w:val="22"/>
        </w:rPr>
        <w:t> </w:t>
      </w:r>
      <w:r>
        <w:rPr>
          <w:rFonts w:ascii="Calibri"/>
          <w:sz w:val="22"/>
        </w:rPr>
        <w:t>roles,</w:t>
      </w:r>
      <w:r>
        <w:rPr>
          <w:rFonts w:ascii="Calibri"/>
          <w:spacing w:val="-3"/>
          <w:sz w:val="22"/>
        </w:rPr>
        <w:t> </w:t>
      </w:r>
      <w:r>
        <w:rPr>
          <w:rFonts w:ascii="Calibri"/>
          <w:spacing w:val="-5"/>
          <w:sz w:val="22"/>
        </w:rPr>
        <w:t>and</w:t>
      </w:r>
    </w:p>
    <w:p>
      <w:pPr>
        <w:pStyle w:val="ListParagraph"/>
        <w:numPr>
          <w:ilvl w:val="0"/>
          <w:numId w:val="30"/>
        </w:numPr>
        <w:tabs>
          <w:tab w:pos="1079" w:val="left" w:leader="none"/>
        </w:tabs>
        <w:spacing w:line="240" w:lineRule="auto" w:before="41" w:after="0"/>
        <w:ind w:left="1079" w:right="0" w:hanging="727"/>
        <w:jc w:val="left"/>
        <w:rPr>
          <w:rFonts w:ascii="Calibri" w:hAnsi="Calibri"/>
          <w:sz w:val="22"/>
        </w:rPr>
      </w:pPr>
      <w:r>
        <w:rPr>
          <w:rFonts w:ascii="Calibri" w:hAnsi="Calibri"/>
          <w:sz w:val="22"/>
        </w:rPr>
        <w:t>responsibilities</w:t>
      </w:r>
      <w:r>
        <w:rPr>
          <w:rFonts w:ascii="Calibri" w:hAnsi="Calibri"/>
          <w:spacing w:val="-6"/>
          <w:sz w:val="22"/>
        </w:rPr>
        <w:t> </w:t>
      </w:r>
      <w:r>
        <w:rPr>
          <w:rFonts w:ascii="Calibri" w:hAnsi="Calibri"/>
          <w:sz w:val="22"/>
        </w:rPr>
        <w:t>within</w:t>
      </w:r>
      <w:r>
        <w:rPr>
          <w:rFonts w:ascii="Calibri" w:hAnsi="Calibri"/>
          <w:spacing w:val="-7"/>
          <w:sz w:val="22"/>
        </w:rPr>
        <w:t> </w:t>
      </w:r>
      <w:r>
        <w:rPr>
          <w:rFonts w:ascii="Calibri" w:hAnsi="Calibri"/>
          <w:sz w:val="22"/>
        </w:rPr>
        <w:t>the</w:t>
      </w:r>
      <w:r>
        <w:rPr>
          <w:rFonts w:ascii="Calibri" w:hAnsi="Calibri"/>
          <w:spacing w:val="-7"/>
          <w:sz w:val="22"/>
        </w:rPr>
        <w:t> </w:t>
      </w:r>
      <w:r>
        <w:rPr>
          <w:rFonts w:ascii="Calibri" w:hAnsi="Calibri"/>
          <w:sz w:val="22"/>
        </w:rPr>
        <w:t>City’s</w:t>
      </w:r>
      <w:r>
        <w:rPr>
          <w:rFonts w:ascii="Calibri" w:hAnsi="Calibri"/>
          <w:spacing w:val="-8"/>
          <w:sz w:val="22"/>
        </w:rPr>
        <w:t> </w:t>
      </w:r>
      <w:r>
        <w:rPr>
          <w:rFonts w:ascii="Calibri" w:hAnsi="Calibri"/>
          <w:sz w:val="22"/>
        </w:rPr>
        <w:t>organizational</w:t>
      </w:r>
      <w:r>
        <w:rPr>
          <w:rFonts w:ascii="Calibri" w:hAnsi="Calibri"/>
          <w:spacing w:val="-5"/>
          <w:sz w:val="22"/>
        </w:rPr>
        <w:t> </w:t>
      </w:r>
      <w:r>
        <w:rPr>
          <w:rFonts w:ascii="Calibri" w:hAnsi="Calibri"/>
          <w:spacing w:val="-2"/>
          <w:sz w:val="22"/>
        </w:rPr>
        <w:t>structure.</w:t>
      </w:r>
    </w:p>
    <w:p>
      <w:pPr>
        <w:spacing w:before="41"/>
        <w:ind w:left="352" w:right="0" w:firstLine="0"/>
        <w:jc w:val="left"/>
        <w:rPr>
          <w:rFonts w:ascii="Arial"/>
          <w:sz w:val="22"/>
        </w:rPr>
      </w:pPr>
      <w:r>
        <w:rPr>
          <w:rFonts w:ascii="Arial"/>
          <w:spacing w:val="-5"/>
          <w:sz w:val="22"/>
        </w:rPr>
        <w:t>334</w:t>
      </w:r>
    </w:p>
    <w:p>
      <w:pPr>
        <w:pStyle w:val="ListParagraph"/>
        <w:numPr>
          <w:ilvl w:val="0"/>
          <w:numId w:val="31"/>
        </w:numPr>
        <w:tabs>
          <w:tab w:pos="1079" w:val="left" w:leader="none"/>
        </w:tabs>
        <w:spacing w:line="240" w:lineRule="auto" w:before="54" w:after="0"/>
        <w:ind w:left="1079" w:right="0" w:hanging="727"/>
        <w:jc w:val="left"/>
        <w:rPr>
          <w:rFonts w:ascii="Calibri"/>
          <w:sz w:val="22"/>
        </w:rPr>
      </w:pPr>
      <w:r>
        <w:rPr>
          <w:rFonts w:ascii="Calibri"/>
          <w:sz w:val="22"/>
        </w:rPr>
        <w:t>Councilmember</w:t>
      </w:r>
      <w:r>
        <w:rPr>
          <w:rFonts w:ascii="Calibri"/>
          <w:spacing w:val="-6"/>
          <w:sz w:val="22"/>
        </w:rPr>
        <w:t> </w:t>
      </w:r>
      <w:r>
        <w:rPr>
          <w:rFonts w:ascii="Calibri"/>
          <w:sz w:val="22"/>
        </w:rPr>
        <w:t>Corry</w:t>
      </w:r>
      <w:r>
        <w:rPr>
          <w:rFonts w:ascii="Calibri"/>
          <w:spacing w:val="-4"/>
          <w:sz w:val="22"/>
        </w:rPr>
        <w:t> </w:t>
      </w:r>
      <w:r>
        <w:rPr>
          <w:rFonts w:ascii="Calibri"/>
          <w:sz w:val="22"/>
        </w:rPr>
        <w:t>made</w:t>
      </w:r>
      <w:r>
        <w:rPr>
          <w:rFonts w:ascii="Calibri"/>
          <w:spacing w:val="-3"/>
          <w:sz w:val="22"/>
        </w:rPr>
        <w:t> </w:t>
      </w:r>
      <w:r>
        <w:rPr>
          <w:rFonts w:ascii="Calibri"/>
          <w:sz w:val="22"/>
        </w:rPr>
        <w:t>a</w:t>
      </w:r>
      <w:r>
        <w:rPr>
          <w:rFonts w:ascii="Calibri"/>
          <w:spacing w:val="-5"/>
          <w:sz w:val="22"/>
        </w:rPr>
        <w:t> </w:t>
      </w:r>
      <w:r>
        <w:rPr>
          <w:rFonts w:ascii="Calibri"/>
          <w:sz w:val="22"/>
        </w:rPr>
        <w:t>motion</w:t>
      </w:r>
      <w:r>
        <w:rPr>
          <w:rFonts w:ascii="Calibri"/>
          <w:spacing w:val="-7"/>
          <w:sz w:val="22"/>
        </w:rPr>
        <w:t> </w:t>
      </w:r>
      <w:r>
        <w:rPr>
          <w:rFonts w:ascii="Calibri"/>
          <w:sz w:val="22"/>
        </w:rPr>
        <w:t>to</w:t>
      </w:r>
      <w:r>
        <w:rPr>
          <w:rFonts w:ascii="Calibri"/>
          <w:spacing w:val="-4"/>
          <w:sz w:val="22"/>
        </w:rPr>
        <w:t> </w:t>
      </w:r>
      <w:r>
        <w:rPr>
          <w:rFonts w:ascii="Calibri"/>
          <w:sz w:val="22"/>
        </w:rPr>
        <w:t>approve</w:t>
      </w:r>
      <w:r>
        <w:rPr>
          <w:rFonts w:ascii="Calibri"/>
          <w:spacing w:val="-5"/>
          <w:sz w:val="22"/>
        </w:rPr>
        <w:t> </w:t>
      </w:r>
      <w:r>
        <w:rPr>
          <w:rFonts w:ascii="Calibri"/>
          <w:sz w:val="22"/>
        </w:rPr>
        <w:t>Ordinance</w:t>
      </w:r>
      <w:r>
        <w:rPr>
          <w:rFonts w:ascii="Calibri"/>
          <w:spacing w:val="-3"/>
          <w:sz w:val="22"/>
        </w:rPr>
        <w:t> </w:t>
      </w:r>
      <w:r>
        <w:rPr>
          <w:rFonts w:ascii="Calibri"/>
          <w:sz w:val="22"/>
        </w:rPr>
        <w:t>4-5-26</w:t>
      </w:r>
      <w:r>
        <w:rPr>
          <w:rFonts w:ascii="Calibri"/>
          <w:spacing w:val="-2"/>
          <w:sz w:val="22"/>
        </w:rPr>
        <w:t> </w:t>
      </w:r>
      <w:r>
        <w:rPr>
          <w:rFonts w:ascii="Calibri"/>
          <w:sz w:val="22"/>
        </w:rPr>
        <w:t>O,</w:t>
      </w:r>
      <w:r>
        <w:rPr>
          <w:rFonts w:ascii="Calibri"/>
          <w:spacing w:val="-6"/>
          <w:sz w:val="22"/>
        </w:rPr>
        <w:t> </w:t>
      </w:r>
      <w:r>
        <w:rPr>
          <w:rFonts w:ascii="Calibri"/>
          <w:sz w:val="22"/>
        </w:rPr>
        <w:t>and</w:t>
      </w:r>
      <w:r>
        <w:rPr>
          <w:rFonts w:ascii="Calibri"/>
          <w:spacing w:val="-4"/>
          <w:sz w:val="22"/>
        </w:rPr>
        <w:t> </w:t>
      </w:r>
      <w:r>
        <w:rPr>
          <w:rFonts w:ascii="Calibri"/>
          <w:sz w:val="22"/>
        </w:rPr>
        <w:t>ordinance</w:t>
      </w:r>
      <w:r>
        <w:rPr>
          <w:rFonts w:ascii="Calibri"/>
          <w:spacing w:val="-3"/>
          <w:sz w:val="22"/>
        </w:rPr>
        <w:t> </w:t>
      </w:r>
      <w:r>
        <w:rPr>
          <w:rFonts w:ascii="Calibri"/>
          <w:sz w:val="22"/>
        </w:rPr>
        <w:t>adopting</w:t>
      </w:r>
      <w:r>
        <w:rPr>
          <w:rFonts w:ascii="Calibri"/>
          <w:spacing w:val="-4"/>
          <w:sz w:val="22"/>
        </w:rPr>
        <w:t> </w:t>
      </w:r>
      <w:r>
        <w:rPr>
          <w:rFonts w:ascii="Calibri"/>
          <w:sz w:val="22"/>
        </w:rPr>
        <w:t>a</w:t>
      </w:r>
      <w:r>
        <w:rPr>
          <w:rFonts w:ascii="Calibri"/>
          <w:spacing w:val="-5"/>
          <w:sz w:val="22"/>
        </w:rPr>
        <w:t> </w:t>
      </w:r>
      <w:r>
        <w:rPr>
          <w:rFonts w:ascii="Calibri"/>
          <w:spacing w:val="-2"/>
          <w:sz w:val="22"/>
        </w:rPr>
        <w:t>revised</w:t>
      </w:r>
    </w:p>
    <w:p>
      <w:pPr>
        <w:pStyle w:val="ListParagraph"/>
        <w:numPr>
          <w:ilvl w:val="0"/>
          <w:numId w:val="31"/>
        </w:numPr>
        <w:tabs>
          <w:tab w:pos="1079" w:val="left" w:leader="none"/>
        </w:tabs>
        <w:spacing w:line="240" w:lineRule="auto" w:before="41" w:after="0"/>
        <w:ind w:left="1079" w:right="0" w:hanging="727"/>
        <w:jc w:val="left"/>
        <w:rPr>
          <w:rFonts w:ascii="Calibri"/>
          <w:sz w:val="22"/>
        </w:rPr>
      </w:pPr>
      <w:r>
        <w:rPr>
          <w:rFonts w:ascii="Calibri"/>
          <w:sz w:val="22"/>
        </w:rPr>
        <mc:AlternateContent>
          <mc:Choice Requires="wps">
            <w:drawing>
              <wp:anchor distT="0" distB="0" distL="0" distR="0" allowOverlap="1" layoutInCell="1" locked="0" behindDoc="1" simplePos="0" relativeHeight="460719616">
                <wp:simplePos x="0" y="0"/>
                <wp:positionH relativeFrom="page">
                  <wp:posOffset>1143825</wp:posOffset>
                </wp:positionH>
                <wp:positionV relativeFrom="paragraph">
                  <wp:posOffset>107894</wp:posOffset>
                </wp:positionV>
                <wp:extent cx="5020310" cy="532130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5020310" cy="5321300"/>
                        </a:xfrm>
                        <a:custGeom>
                          <a:avLst/>
                          <a:gdLst/>
                          <a:ahLst/>
                          <a:cxnLst/>
                          <a:rect l="l" t="t" r="r" b="b"/>
                          <a:pathLst>
                            <a:path w="5020310" h="5321300">
                              <a:moveTo>
                                <a:pt x="1712709" y="4612411"/>
                              </a:moveTo>
                              <a:lnTo>
                                <a:pt x="1708378" y="4565866"/>
                              </a:lnTo>
                              <a:lnTo>
                                <a:pt x="1699336" y="4516310"/>
                              </a:lnTo>
                              <a:lnTo>
                                <a:pt x="1685226" y="4463631"/>
                              </a:lnTo>
                              <a:lnTo>
                                <a:pt x="1670443" y="4419752"/>
                              </a:lnTo>
                              <a:lnTo>
                                <a:pt x="1651762" y="4373994"/>
                              </a:lnTo>
                              <a:lnTo>
                                <a:pt x="1629067" y="4326356"/>
                              </a:lnTo>
                              <a:lnTo>
                                <a:pt x="1602232" y="4276890"/>
                              </a:lnTo>
                              <a:lnTo>
                                <a:pt x="1571180" y="4225595"/>
                              </a:lnTo>
                              <a:lnTo>
                                <a:pt x="1546352" y="4188129"/>
                              </a:lnTo>
                              <a:lnTo>
                                <a:pt x="1523365" y="4155960"/>
                              </a:lnTo>
                              <a:lnTo>
                                <a:pt x="1523365" y="4591316"/>
                              </a:lnTo>
                              <a:lnTo>
                                <a:pt x="1521104" y="4627092"/>
                              </a:lnTo>
                              <a:lnTo>
                                <a:pt x="1502143" y="4699673"/>
                              </a:lnTo>
                              <a:lnTo>
                                <a:pt x="1484033" y="4737506"/>
                              </a:lnTo>
                              <a:lnTo>
                                <a:pt x="1458074" y="4777371"/>
                              </a:lnTo>
                              <a:lnTo>
                                <a:pt x="1424381" y="4819294"/>
                              </a:lnTo>
                              <a:lnTo>
                                <a:pt x="1383055" y="4863325"/>
                              </a:lnTo>
                              <a:lnTo>
                                <a:pt x="1188986" y="5057394"/>
                              </a:lnTo>
                              <a:lnTo>
                                <a:pt x="263296" y="4131703"/>
                              </a:lnTo>
                              <a:lnTo>
                                <a:pt x="454266" y="3940733"/>
                              </a:lnTo>
                              <a:lnTo>
                                <a:pt x="505663" y="3892372"/>
                              </a:lnTo>
                              <a:lnTo>
                                <a:pt x="552894" y="3854323"/>
                              </a:lnTo>
                              <a:lnTo>
                                <a:pt x="595909" y="3826776"/>
                              </a:lnTo>
                              <a:lnTo>
                                <a:pt x="634707" y="3809885"/>
                              </a:lnTo>
                              <a:lnTo>
                                <a:pt x="677329" y="3800627"/>
                              </a:lnTo>
                              <a:lnTo>
                                <a:pt x="723658" y="3798062"/>
                              </a:lnTo>
                              <a:lnTo>
                                <a:pt x="773747" y="3802354"/>
                              </a:lnTo>
                              <a:lnTo>
                                <a:pt x="827595" y="3813670"/>
                              </a:lnTo>
                              <a:lnTo>
                                <a:pt x="885215" y="3832174"/>
                              </a:lnTo>
                              <a:lnTo>
                                <a:pt x="923099" y="3848557"/>
                              </a:lnTo>
                              <a:lnTo>
                                <a:pt x="962279" y="3868991"/>
                              </a:lnTo>
                              <a:lnTo>
                                <a:pt x="1002766" y="3893515"/>
                              </a:lnTo>
                              <a:lnTo>
                                <a:pt x="1044536" y="3922141"/>
                              </a:lnTo>
                              <a:lnTo>
                                <a:pt x="1087589" y="3954907"/>
                              </a:lnTo>
                              <a:lnTo>
                                <a:pt x="1131900" y="3991826"/>
                              </a:lnTo>
                              <a:lnTo>
                                <a:pt x="1177455" y="4032923"/>
                              </a:lnTo>
                              <a:lnTo>
                                <a:pt x="1224254" y="4078224"/>
                              </a:lnTo>
                              <a:lnTo>
                                <a:pt x="1262214" y="4117200"/>
                              </a:lnTo>
                              <a:lnTo>
                                <a:pt x="1297444" y="4155452"/>
                              </a:lnTo>
                              <a:lnTo>
                                <a:pt x="1329969" y="4192943"/>
                              </a:lnTo>
                              <a:lnTo>
                                <a:pt x="1359839" y="4229659"/>
                              </a:lnTo>
                              <a:lnTo>
                                <a:pt x="1387081" y="4265587"/>
                              </a:lnTo>
                              <a:lnTo>
                                <a:pt x="1411732" y="4300677"/>
                              </a:lnTo>
                              <a:lnTo>
                                <a:pt x="1433817" y="4334929"/>
                              </a:lnTo>
                              <a:lnTo>
                                <a:pt x="1460563" y="4382351"/>
                              </a:lnTo>
                              <a:lnTo>
                                <a:pt x="1482458" y="4428185"/>
                              </a:lnTo>
                              <a:lnTo>
                                <a:pt x="1499666" y="4472356"/>
                              </a:lnTo>
                              <a:lnTo>
                                <a:pt x="1512316" y="4514850"/>
                              </a:lnTo>
                              <a:lnTo>
                                <a:pt x="1520545" y="4555604"/>
                              </a:lnTo>
                              <a:lnTo>
                                <a:pt x="1523365" y="4591316"/>
                              </a:lnTo>
                              <a:lnTo>
                                <a:pt x="1523365" y="4155960"/>
                              </a:lnTo>
                              <a:lnTo>
                                <a:pt x="1490065" y="4112133"/>
                              </a:lnTo>
                              <a:lnTo>
                                <a:pt x="1458595" y="4073677"/>
                              </a:lnTo>
                              <a:lnTo>
                                <a:pt x="1424889" y="4034929"/>
                              </a:lnTo>
                              <a:lnTo>
                                <a:pt x="1388948" y="3995953"/>
                              </a:lnTo>
                              <a:lnTo>
                                <a:pt x="1350772" y="3956748"/>
                              </a:lnTo>
                              <a:lnTo>
                                <a:pt x="1310170" y="3917289"/>
                              </a:lnTo>
                              <a:lnTo>
                                <a:pt x="1269606" y="3880129"/>
                              </a:lnTo>
                              <a:lnTo>
                                <a:pt x="1229080" y="3845217"/>
                              </a:lnTo>
                              <a:lnTo>
                                <a:pt x="1188580" y="3812540"/>
                              </a:lnTo>
                              <a:lnTo>
                                <a:pt x="1169352" y="3798062"/>
                              </a:lnTo>
                              <a:lnTo>
                                <a:pt x="1148118" y="3782072"/>
                              </a:lnTo>
                              <a:lnTo>
                                <a:pt x="1107694" y="3753777"/>
                              </a:lnTo>
                              <a:lnTo>
                                <a:pt x="1067308" y="3727627"/>
                              </a:lnTo>
                              <a:lnTo>
                                <a:pt x="1026960" y="3703586"/>
                              </a:lnTo>
                              <a:lnTo>
                                <a:pt x="981049" y="3679647"/>
                              </a:lnTo>
                              <a:lnTo>
                                <a:pt x="935380" y="3659060"/>
                              </a:lnTo>
                              <a:lnTo>
                                <a:pt x="890016" y="3641814"/>
                              </a:lnTo>
                              <a:lnTo>
                                <a:pt x="844981" y="3627818"/>
                              </a:lnTo>
                              <a:lnTo>
                                <a:pt x="800341" y="3617036"/>
                              </a:lnTo>
                              <a:lnTo>
                                <a:pt x="756132" y="3609390"/>
                              </a:lnTo>
                              <a:lnTo>
                                <a:pt x="712393" y="3604844"/>
                              </a:lnTo>
                              <a:lnTo>
                                <a:pt x="665822" y="3603802"/>
                              </a:lnTo>
                              <a:lnTo>
                                <a:pt x="620522" y="3608120"/>
                              </a:lnTo>
                              <a:lnTo>
                                <a:pt x="576503" y="3617620"/>
                              </a:lnTo>
                              <a:lnTo>
                                <a:pt x="533755" y="3632098"/>
                              </a:lnTo>
                              <a:lnTo>
                                <a:pt x="492302" y="3651351"/>
                              </a:lnTo>
                              <a:lnTo>
                                <a:pt x="428472" y="3692842"/>
                              </a:lnTo>
                              <a:lnTo>
                                <a:pt x="392658" y="3721798"/>
                              </a:lnTo>
                              <a:lnTo>
                                <a:pt x="354228" y="3756164"/>
                              </a:lnTo>
                              <a:lnTo>
                                <a:pt x="313156" y="3795877"/>
                              </a:lnTo>
                              <a:lnTo>
                                <a:pt x="0" y="4109034"/>
                              </a:lnTo>
                              <a:lnTo>
                                <a:pt x="1211719" y="5320754"/>
                              </a:lnTo>
                              <a:lnTo>
                                <a:pt x="1475079" y="5057394"/>
                              </a:lnTo>
                              <a:lnTo>
                                <a:pt x="1539722" y="4992751"/>
                              </a:lnTo>
                              <a:lnTo>
                                <a:pt x="1578660" y="4951374"/>
                              </a:lnTo>
                              <a:lnTo>
                                <a:pt x="1612620" y="4909909"/>
                              </a:lnTo>
                              <a:lnTo>
                                <a:pt x="1641551" y="4868100"/>
                              </a:lnTo>
                              <a:lnTo>
                                <a:pt x="1665401" y="4825733"/>
                              </a:lnTo>
                              <a:lnTo>
                                <a:pt x="1684159" y="4783531"/>
                              </a:lnTo>
                              <a:lnTo>
                                <a:pt x="1698536" y="4741367"/>
                              </a:lnTo>
                              <a:lnTo>
                                <a:pt x="1708162" y="4698962"/>
                              </a:lnTo>
                              <a:lnTo>
                                <a:pt x="1712683" y="4656023"/>
                              </a:lnTo>
                              <a:lnTo>
                                <a:pt x="1712709" y="4612411"/>
                              </a:lnTo>
                              <a:close/>
                            </a:path>
                            <a:path w="5020310" h="5321300">
                              <a:moveTo>
                                <a:pt x="2931718" y="3600767"/>
                              </a:moveTo>
                              <a:lnTo>
                                <a:pt x="2702026" y="3519830"/>
                              </a:lnTo>
                              <a:lnTo>
                                <a:pt x="2443810" y="3429050"/>
                              </a:lnTo>
                              <a:lnTo>
                                <a:pt x="2387396" y="3410559"/>
                              </a:lnTo>
                              <a:lnTo>
                                <a:pt x="2333091" y="3395332"/>
                              </a:lnTo>
                              <a:lnTo>
                                <a:pt x="2280882" y="3383229"/>
                              </a:lnTo>
                              <a:lnTo>
                                <a:pt x="2262670" y="3379901"/>
                              </a:lnTo>
                              <a:lnTo>
                                <a:pt x="2230780" y="3374072"/>
                              </a:lnTo>
                              <a:lnTo>
                                <a:pt x="2182774" y="3367697"/>
                              </a:lnTo>
                              <a:lnTo>
                                <a:pt x="2153958" y="3366655"/>
                              </a:lnTo>
                              <a:lnTo>
                                <a:pt x="2122284" y="3368548"/>
                              </a:lnTo>
                              <a:lnTo>
                                <a:pt x="2087638" y="3373069"/>
                              </a:lnTo>
                              <a:lnTo>
                                <a:pt x="2049932" y="3379901"/>
                              </a:lnTo>
                              <a:lnTo>
                                <a:pt x="2077834" y="3335655"/>
                              </a:lnTo>
                              <a:lnTo>
                                <a:pt x="2100364" y="3291548"/>
                              </a:lnTo>
                              <a:lnTo>
                                <a:pt x="2117483" y="3247606"/>
                              </a:lnTo>
                              <a:lnTo>
                                <a:pt x="2129142" y="3203854"/>
                              </a:lnTo>
                              <a:lnTo>
                                <a:pt x="2135301" y="3160318"/>
                              </a:lnTo>
                              <a:lnTo>
                                <a:pt x="2135924" y="3117024"/>
                              </a:lnTo>
                              <a:lnTo>
                                <a:pt x="2130983" y="3073984"/>
                              </a:lnTo>
                              <a:lnTo>
                                <a:pt x="2119185" y="3024479"/>
                              </a:lnTo>
                              <a:lnTo>
                                <a:pt x="2101888" y="2976054"/>
                              </a:lnTo>
                              <a:lnTo>
                                <a:pt x="2079015" y="2928734"/>
                              </a:lnTo>
                              <a:lnTo>
                                <a:pt x="2050491" y="2882595"/>
                              </a:lnTo>
                              <a:lnTo>
                                <a:pt x="2016239" y="2837675"/>
                              </a:lnTo>
                              <a:lnTo>
                                <a:pt x="2002967" y="2823222"/>
                              </a:lnTo>
                              <a:lnTo>
                                <a:pt x="1976183" y="2794038"/>
                              </a:lnTo>
                              <a:lnTo>
                                <a:pt x="1950021" y="2769844"/>
                              </a:lnTo>
                              <a:lnTo>
                                <a:pt x="1950021" y="3123654"/>
                              </a:lnTo>
                              <a:lnTo>
                                <a:pt x="1947214" y="3159112"/>
                              </a:lnTo>
                              <a:lnTo>
                                <a:pt x="1923262" y="3229660"/>
                              </a:lnTo>
                              <a:lnTo>
                                <a:pt x="1900516" y="3266808"/>
                              </a:lnTo>
                              <a:lnTo>
                                <a:pt x="1870214" y="3305530"/>
                              </a:lnTo>
                              <a:lnTo>
                                <a:pt x="1832495" y="3346005"/>
                              </a:lnTo>
                              <a:lnTo>
                                <a:pt x="1573974" y="3604526"/>
                              </a:lnTo>
                              <a:lnTo>
                                <a:pt x="1173124" y="3203676"/>
                              </a:lnTo>
                              <a:lnTo>
                                <a:pt x="1460766" y="2916034"/>
                              </a:lnTo>
                              <a:lnTo>
                                <a:pt x="1501305" y="2879814"/>
                              </a:lnTo>
                              <a:lnTo>
                                <a:pt x="1541843" y="2852343"/>
                              </a:lnTo>
                              <a:lnTo>
                                <a:pt x="1582470" y="2833713"/>
                              </a:lnTo>
                              <a:lnTo>
                                <a:pt x="1623288" y="2823984"/>
                              </a:lnTo>
                              <a:lnTo>
                                <a:pt x="1664385" y="2823222"/>
                              </a:lnTo>
                              <a:lnTo>
                                <a:pt x="1714423" y="2832900"/>
                              </a:lnTo>
                              <a:lnTo>
                                <a:pt x="1762429" y="2851810"/>
                              </a:lnTo>
                              <a:lnTo>
                                <a:pt x="1808353" y="2880118"/>
                              </a:lnTo>
                              <a:lnTo>
                                <a:pt x="1852193" y="2918028"/>
                              </a:lnTo>
                              <a:lnTo>
                                <a:pt x="1879295" y="2948228"/>
                              </a:lnTo>
                              <a:lnTo>
                                <a:pt x="1902320" y="2980448"/>
                              </a:lnTo>
                              <a:lnTo>
                                <a:pt x="1921332" y="3014573"/>
                              </a:lnTo>
                              <a:lnTo>
                                <a:pt x="1936343" y="3050476"/>
                              </a:lnTo>
                              <a:lnTo>
                                <a:pt x="1946490" y="3087459"/>
                              </a:lnTo>
                              <a:lnTo>
                                <a:pt x="1950021" y="3123654"/>
                              </a:lnTo>
                              <a:lnTo>
                                <a:pt x="1950021" y="2769844"/>
                              </a:lnTo>
                              <a:lnTo>
                                <a:pt x="1892858" y="2722905"/>
                              </a:lnTo>
                              <a:lnTo>
                                <a:pt x="1848853" y="2694076"/>
                              </a:lnTo>
                              <a:lnTo>
                                <a:pt x="1803184" y="2669540"/>
                              </a:lnTo>
                              <a:lnTo>
                                <a:pt x="1755775" y="2649182"/>
                              </a:lnTo>
                              <a:lnTo>
                                <a:pt x="1696986" y="2631262"/>
                              </a:lnTo>
                              <a:lnTo>
                                <a:pt x="1641386" y="2623121"/>
                              </a:lnTo>
                              <a:lnTo>
                                <a:pt x="1588782" y="2624366"/>
                              </a:lnTo>
                              <a:lnTo>
                                <a:pt x="1538973" y="2634526"/>
                              </a:lnTo>
                              <a:lnTo>
                                <a:pt x="1499692" y="2650337"/>
                              </a:lnTo>
                              <a:lnTo>
                                <a:pt x="1458404" y="2673540"/>
                              </a:lnTo>
                              <a:lnTo>
                                <a:pt x="1415046" y="2704109"/>
                              </a:lnTo>
                              <a:lnTo>
                                <a:pt x="1369593" y="2741968"/>
                              </a:lnTo>
                              <a:lnTo>
                                <a:pt x="1321981" y="2787065"/>
                              </a:lnTo>
                              <a:lnTo>
                                <a:pt x="918933" y="3190113"/>
                              </a:lnTo>
                              <a:lnTo>
                                <a:pt x="2130653" y="4401832"/>
                              </a:lnTo>
                              <a:lnTo>
                                <a:pt x="2250973" y="4281513"/>
                              </a:lnTo>
                              <a:lnTo>
                                <a:pt x="1712887" y="3743439"/>
                              </a:lnTo>
                              <a:lnTo>
                                <a:pt x="1851799" y="3604526"/>
                              </a:lnTo>
                              <a:lnTo>
                                <a:pt x="1893671" y="3565245"/>
                              </a:lnTo>
                              <a:lnTo>
                                <a:pt x="1925104" y="3542715"/>
                              </a:lnTo>
                              <a:lnTo>
                                <a:pt x="1965299" y="3527234"/>
                              </a:lnTo>
                              <a:lnTo>
                                <a:pt x="2012162" y="3519830"/>
                              </a:lnTo>
                              <a:lnTo>
                                <a:pt x="2040178" y="3519830"/>
                              </a:lnTo>
                              <a:lnTo>
                                <a:pt x="2110854" y="3529673"/>
                              </a:lnTo>
                              <a:lnTo>
                                <a:pt x="2154301" y="3540061"/>
                              </a:lnTo>
                              <a:lnTo>
                                <a:pt x="2193988" y="3551021"/>
                              </a:lnTo>
                              <a:lnTo>
                                <a:pt x="2239175" y="3564331"/>
                              </a:lnTo>
                              <a:lnTo>
                                <a:pt x="2289899" y="3580180"/>
                              </a:lnTo>
                              <a:lnTo>
                                <a:pt x="2346160" y="3598748"/>
                              </a:lnTo>
                              <a:lnTo>
                                <a:pt x="2780474" y="3752011"/>
                              </a:lnTo>
                              <a:lnTo>
                                <a:pt x="2931718" y="3600767"/>
                              </a:lnTo>
                              <a:close/>
                            </a:path>
                            <a:path w="5020310" h="5321300">
                              <a:moveTo>
                                <a:pt x="3796703" y="2735770"/>
                              </a:moveTo>
                              <a:lnTo>
                                <a:pt x="3564877" y="2611844"/>
                              </a:lnTo>
                              <a:lnTo>
                                <a:pt x="3018840" y="2323515"/>
                              </a:lnTo>
                              <a:lnTo>
                                <a:pt x="3018840" y="2518460"/>
                              </a:lnTo>
                              <a:lnTo>
                                <a:pt x="2710650" y="2826639"/>
                              </a:lnTo>
                              <a:lnTo>
                                <a:pt x="2684932" y="2781211"/>
                              </a:lnTo>
                              <a:lnTo>
                                <a:pt x="2506421" y="2462250"/>
                              </a:lnTo>
                              <a:lnTo>
                                <a:pt x="2480792" y="2416759"/>
                              </a:lnTo>
                              <a:lnTo>
                                <a:pt x="2455049" y="2371344"/>
                              </a:lnTo>
                              <a:lnTo>
                                <a:pt x="2430716" y="2329726"/>
                              </a:lnTo>
                              <a:lnTo>
                                <a:pt x="2405862" y="2288641"/>
                              </a:lnTo>
                              <a:lnTo>
                                <a:pt x="2380577" y="2248217"/>
                              </a:lnTo>
                              <a:lnTo>
                                <a:pt x="2354516" y="2208009"/>
                              </a:lnTo>
                              <a:lnTo>
                                <a:pt x="2327922" y="2168474"/>
                              </a:lnTo>
                              <a:lnTo>
                                <a:pt x="2300655" y="2129447"/>
                              </a:lnTo>
                              <a:lnTo>
                                <a:pt x="2272677" y="2090940"/>
                              </a:lnTo>
                              <a:lnTo>
                                <a:pt x="2308301" y="2113635"/>
                              </a:lnTo>
                              <a:lnTo>
                                <a:pt x="2347137" y="2137651"/>
                              </a:lnTo>
                              <a:lnTo>
                                <a:pt x="2389162" y="2162987"/>
                              </a:lnTo>
                              <a:lnTo>
                                <a:pt x="2434336" y="2189657"/>
                              </a:lnTo>
                              <a:lnTo>
                                <a:pt x="2533967" y="2247023"/>
                              </a:lnTo>
                              <a:lnTo>
                                <a:pt x="3018840" y="2518460"/>
                              </a:lnTo>
                              <a:lnTo>
                                <a:pt x="3018840" y="2323515"/>
                              </a:lnTo>
                              <a:lnTo>
                                <a:pt x="2578392" y="2090940"/>
                              </a:lnTo>
                              <a:lnTo>
                                <a:pt x="2212937" y="1896097"/>
                              </a:lnTo>
                              <a:lnTo>
                                <a:pt x="2083384" y="2025650"/>
                              </a:lnTo>
                              <a:lnTo>
                                <a:pt x="2207234" y="2248065"/>
                              </a:lnTo>
                              <a:lnTo>
                                <a:pt x="2232012" y="2292781"/>
                              </a:lnTo>
                              <a:lnTo>
                                <a:pt x="2797340" y="3319335"/>
                              </a:lnTo>
                              <a:lnTo>
                                <a:pt x="2945981" y="3586492"/>
                              </a:lnTo>
                              <a:lnTo>
                                <a:pt x="3073717" y="3458756"/>
                              </a:lnTo>
                              <a:lnTo>
                                <a:pt x="3024924" y="3373996"/>
                              </a:lnTo>
                              <a:lnTo>
                                <a:pt x="2855353" y="3076664"/>
                              </a:lnTo>
                              <a:lnTo>
                                <a:pt x="2806560" y="2991904"/>
                              </a:lnTo>
                              <a:lnTo>
                                <a:pt x="2971825" y="2826639"/>
                              </a:lnTo>
                              <a:lnTo>
                                <a:pt x="3186620" y="2611844"/>
                              </a:lnTo>
                              <a:lnTo>
                                <a:pt x="3659670" y="2872803"/>
                              </a:lnTo>
                              <a:lnTo>
                                <a:pt x="3796703" y="2735770"/>
                              </a:lnTo>
                              <a:close/>
                            </a:path>
                            <a:path w="5020310" h="5321300">
                              <a:moveTo>
                                <a:pt x="4019270" y="2513215"/>
                              </a:moveTo>
                              <a:lnTo>
                                <a:pt x="3468776" y="1962734"/>
                              </a:lnTo>
                              <a:lnTo>
                                <a:pt x="3895407" y="1536115"/>
                              </a:lnTo>
                              <a:lnTo>
                                <a:pt x="3752354" y="1393075"/>
                              </a:lnTo>
                              <a:lnTo>
                                <a:pt x="3325736" y="1819694"/>
                              </a:lnTo>
                              <a:lnTo>
                                <a:pt x="2950527" y="1444485"/>
                              </a:lnTo>
                              <a:lnTo>
                                <a:pt x="3443478" y="951534"/>
                              </a:lnTo>
                              <a:lnTo>
                                <a:pt x="3300488" y="808558"/>
                              </a:lnTo>
                              <a:lnTo>
                                <a:pt x="2687294" y="1421752"/>
                              </a:lnTo>
                              <a:lnTo>
                                <a:pt x="3899014" y="2633472"/>
                              </a:lnTo>
                              <a:lnTo>
                                <a:pt x="4019270" y="2513215"/>
                              </a:lnTo>
                              <a:close/>
                            </a:path>
                            <a:path w="5020310" h="5321300">
                              <a:moveTo>
                                <a:pt x="5020018" y="1512468"/>
                              </a:moveTo>
                              <a:lnTo>
                                <a:pt x="3951274" y="443738"/>
                              </a:lnTo>
                              <a:lnTo>
                                <a:pt x="4252023" y="142976"/>
                              </a:lnTo>
                              <a:lnTo>
                                <a:pt x="4109047" y="0"/>
                              </a:lnTo>
                              <a:lnTo>
                                <a:pt x="3388576" y="720471"/>
                              </a:lnTo>
                              <a:lnTo>
                                <a:pt x="3531565" y="863447"/>
                              </a:lnTo>
                              <a:lnTo>
                                <a:pt x="3831018" y="563981"/>
                              </a:lnTo>
                              <a:lnTo>
                                <a:pt x="4899761" y="1632724"/>
                              </a:lnTo>
                              <a:lnTo>
                                <a:pt x="5020018" y="151246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0.065002pt;margin-top:8.495639pt;width:395.3pt;height:419pt;mso-position-horizontal-relative:page;mso-position-vertical-relative:paragraph;z-index:-42596864" id="docshape21" coordorigin="1801,170" coordsize="7906,8380" path="m4498,7434l4492,7360,4477,7282,4455,7199,4432,7130,4403,7058,4367,6983,4325,6905,4276,6824,4237,6765,4200,6715,4200,7400,4197,7457,4186,7513,4167,7571,4138,7631,4097,7693,4044,7759,3979,7829,3674,8134,2216,6677,2517,6376,2598,6300,2672,6240,2740,6196,2801,6170,2868,6155,2941,6151,3020,6158,3105,6176,3195,6205,3255,6231,3317,6263,3380,6301,3446,6347,3514,6398,3584,6456,3656,6521,3729,6592,3789,6654,3845,6714,3896,6773,3943,6831,3986,6887,4025,6943,4059,6997,4101,7071,4136,7143,4163,7213,4183,7280,4196,7344,4200,7400,4200,6715,4194,6706,4148,6646,4098,6585,4045,6524,3989,6463,3929,6401,3865,6339,3801,6280,3737,6225,3673,6174,3643,6151,3609,6126,3546,6081,3482,6040,3419,6002,3346,5965,3274,5932,3203,5905,3132,5883,3062,5866,2992,5854,2923,5847,2850,5845,2779,5852,2709,5867,2642,5890,2577,5920,2528,5948,2476,5985,2420,6031,2359,6085,2294,6148,1801,6641,3710,8549,4124,8134,4226,8033,4287,7967,4341,7902,4386,7836,4424,7769,4454,7703,4476,7637,4491,7570,4498,7502,4498,7434xm6418,5840l6056,5713,5650,5570,5561,5541,5475,5517,5393,5498,5365,5493,5314,5483,5239,5473,5193,5472,5143,5475,5089,5482,5030,5493,5073,5423,5109,5353,5136,5284,5154,5215,5164,5147,5165,5089,5165,5079,5157,5011,5139,4933,5111,4857,5075,4782,5030,4709,4976,4639,4956,4616,4913,4570,4872,4532,4872,5089,4868,5145,4854,5200,4830,5256,4794,5314,4747,5375,4687,5439,4280,5846,3649,5215,4102,4762,4166,4705,4229,4662,4293,4632,4358,4617,4422,4616,4501,4631,4577,4661,4649,4706,4718,4765,4761,4813,4797,4864,4827,4917,4851,4974,4867,5032,4872,5089,4872,4532,4849,4510,4782,4458,4713,4413,4641,4374,4566,4342,4474,4314,4386,4301,4303,4303,4225,4319,4163,4344,4098,4380,4030,4428,3958,4488,3883,4559,3248,5194,5157,7102,5346,6912,4499,6065,4718,5846,4753,5812,4783,5784,4810,5763,4833,5749,4863,5735,4896,5725,4932,5717,4970,5713,5014,5713,5066,5718,5125,5728,5194,5745,5256,5762,5328,5783,5407,5808,5496,5837,6180,6079,6418,5840xm7780,4478l7415,4283,6555,3829,6555,4136,6070,4621,6030,4550,5748,4047,5708,3976,5668,3904,5629,3839,5590,3774,5550,3710,5509,3647,5467,3585,5424,3523,5380,3463,5436,3498,5498,3536,5564,3576,5635,3618,5792,3709,6555,4136,6555,3829,5862,3463,5286,3156,5082,3360,5277,3710,5316,3781,6207,5397,6441,5818,6642,5617,6565,5483,6298,5015,6221,4882,6481,4621,6820,4283,7565,4694,7780,4478xm8131,4128l7264,3261,7936,2589,7711,2364,7039,3036,6448,2445,7224,1668,6999,1443,6033,2409,7941,4317,8131,4128xm9707,2552l8024,869,8497,395,8272,170,7138,1305,7363,1530,7834,1058,9517,2741,9707,2552xe" filled="true" fillcolor="#c0c0c0" stroked="false">
                <v:path arrowok="t"/>
                <v:fill opacity="32896f" type="solid"/>
                <w10:wrap type="none"/>
              </v:shape>
            </w:pict>
          </mc:Fallback>
        </mc:AlternateContent>
      </w:r>
      <w:r>
        <w:rPr>
          <w:rFonts w:ascii="Calibri"/>
          <w:sz w:val="22"/>
        </w:rPr>
        <w:t>Kanab</w:t>
      </w:r>
      <w:r>
        <w:rPr>
          <w:rFonts w:ascii="Calibri"/>
          <w:spacing w:val="-5"/>
          <w:sz w:val="22"/>
        </w:rPr>
        <w:t> </w:t>
      </w:r>
      <w:r>
        <w:rPr>
          <w:rFonts w:ascii="Calibri"/>
          <w:sz w:val="22"/>
        </w:rPr>
        <w:t>City</w:t>
      </w:r>
      <w:r>
        <w:rPr>
          <w:rFonts w:ascii="Calibri"/>
          <w:spacing w:val="-4"/>
          <w:sz w:val="22"/>
        </w:rPr>
        <w:t> </w:t>
      </w:r>
      <w:r>
        <w:rPr>
          <w:rFonts w:ascii="Calibri"/>
          <w:sz w:val="22"/>
        </w:rPr>
        <w:t>Employment</w:t>
      </w:r>
      <w:r>
        <w:rPr>
          <w:rFonts w:ascii="Calibri"/>
          <w:spacing w:val="-6"/>
          <w:sz w:val="22"/>
        </w:rPr>
        <w:t> </w:t>
      </w:r>
      <w:r>
        <w:rPr>
          <w:rFonts w:ascii="Calibri"/>
          <w:sz w:val="22"/>
        </w:rPr>
        <w:t>Policies</w:t>
      </w:r>
      <w:r>
        <w:rPr>
          <w:rFonts w:ascii="Calibri"/>
          <w:spacing w:val="-3"/>
          <w:sz w:val="22"/>
        </w:rPr>
        <w:t> </w:t>
      </w:r>
      <w:r>
        <w:rPr>
          <w:rFonts w:ascii="Calibri"/>
          <w:sz w:val="22"/>
        </w:rPr>
        <w:t>and</w:t>
      </w:r>
      <w:r>
        <w:rPr>
          <w:rFonts w:ascii="Calibri"/>
          <w:spacing w:val="-7"/>
          <w:sz w:val="22"/>
        </w:rPr>
        <w:t> </w:t>
      </w:r>
      <w:r>
        <w:rPr>
          <w:rFonts w:ascii="Calibri"/>
          <w:sz w:val="22"/>
        </w:rPr>
        <w:t>Procedures</w:t>
      </w:r>
      <w:r>
        <w:rPr>
          <w:rFonts w:ascii="Calibri"/>
          <w:spacing w:val="-5"/>
          <w:sz w:val="22"/>
        </w:rPr>
        <w:t> </w:t>
      </w:r>
      <w:r>
        <w:rPr>
          <w:rFonts w:ascii="Calibri"/>
          <w:sz w:val="22"/>
        </w:rPr>
        <w:t>Manual</w:t>
      </w:r>
      <w:r>
        <w:rPr>
          <w:rFonts w:ascii="Calibri"/>
          <w:spacing w:val="-3"/>
          <w:sz w:val="22"/>
        </w:rPr>
        <w:t> </w:t>
      </w:r>
      <w:r>
        <w:rPr>
          <w:rFonts w:ascii="Calibri"/>
          <w:sz w:val="22"/>
        </w:rPr>
        <w:t>with</w:t>
      </w:r>
      <w:r>
        <w:rPr>
          <w:rFonts w:ascii="Calibri"/>
          <w:spacing w:val="-4"/>
          <w:sz w:val="22"/>
        </w:rPr>
        <w:t> </w:t>
      </w:r>
      <w:r>
        <w:rPr>
          <w:rFonts w:ascii="Calibri"/>
          <w:sz w:val="22"/>
        </w:rPr>
        <w:t>an</w:t>
      </w:r>
      <w:r>
        <w:rPr>
          <w:rFonts w:ascii="Calibri"/>
          <w:spacing w:val="-6"/>
          <w:sz w:val="22"/>
        </w:rPr>
        <w:t> </w:t>
      </w:r>
      <w:r>
        <w:rPr>
          <w:rFonts w:ascii="Calibri"/>
          <w:sz w:val="22"/>
        </w:rPr>
        <w:t>effective</w:t>
      </w:r>
      <w:r>
        <w:rPr>
          <w:rFonts w:ascii="Calibri"/>
          <w:spacing w:val="-6"/>
          <w:sz w:val="22"/>
        </w:rPr>
        <w:t> </w:t>
      </w:r>
      <w:r>
        <w:rPr>
          <w:rFonts w:ascii="Calibri"/>
          <w:sz w:val="22"/>
        </w:rPr>
        <w:t>date</w:t>
      </w:r>
      <w:r>
        <w:rPr>
          <w:rFonts w:ascii="Calibri"/>
          <w:spacing w:val="-5"/>
          <w:sz w:val="22"/>
        </w:rPr>
        <w:t> </w:t>
      </w:r>
      <w:r>
        <w:rPr>
          <w:rFonts w:ascii="Calibri"/>
          <w:sz w:val="22"/>
        </w:rPr>
        <w:t>of</w:t>
      </w:r>
      <w:r>
        <w:rPr>
          <w:rFonts w:ascii="Calibri"/>
          <w:spacing w:val="-4"/>
          <w:sz w:val="22"/>
        </w:rPr>
        <w:t> </w:t>
      </w:r>
      <w:r>
        <w:rPr>
          <w:rFonts w:ascii="Calibri"/>
          <w:sz w:val="22"/>
        </w:rPr>
        <w:t>July</w:t>
      </w:r>
      <w:r>
        <w:rPr>
          <w:rFonts w:ascii="Calibri"/>
          <w:spacing w:val="-2"/>
          <w:sz w:val="22"/>
        </w:rPr>
        <w:t> </w:t>
      </w:r>
      <w:r>
        <w:rPr>
          <w:rFonts w:ascii="Calibri"/>
          <w:sz w:val="22"/>
        </w:rPr>
        <w:t>1</w:t>
      </w:r>
      <w:r>
        <w:rPr>
          <w:rFonts w:ascii="Calibri"/>
          <w:sz w:val="22"/>
          <w:vertAlign w:val="superscript"/>
        </w:rPr>
        <w:t>st</w:t>
      </w:r>
      <w:r>
        <w:rPr>
          <w:rFonts w:ascii="Calibri"/>
          <w:sz w:val="22"/>
          <w:vertAlign w:val="baseline"/>
        </w:rPr>
        <w:t>,</w:t>
      </w:r>
      <w:r>
        <w:rPr>
          <w:rFonts w:ascii="Calibri"/>
          <w:spacing w:val="-6"/>
          <w:sz w:val="22"/>
          <w:vertAlign w:val="baseline"/>
        </w:rPr>
        <w:t> </w:t>
      </w:r>
      <w:r>
        <w:rPr>
          <w:rFonts w:ascii="Calibri"/>
          <w:spacing w:val="-2"/>
          <w:sz w:val="22"/>
          <w:vertAlign w:val="baseline"/>
        </w:rPr>
        <w:t>2026.</w:t>
      </w:r>
    </w:p>
    <w:p>
      <w:pPr>
        <w:pStyle w:val="ListParagraph"/>
        <w:numPr>
          <w:ilvl w:val="0"/>
          <w:numId w:val="31"/>
        </w:numPr>
        <w:tabs>
          <w:tab w:pos="1079" w:val="left" w:leader="none"/>
        </w:tabs>
        <w:spacing w:line="240" w:lineRule="auto" w:before="39" w:after="0"/>
        <w:ind w:left="1079" w:right="0" w:hanging="727"/>
        <w:jc w:val="left"/>
        <w:rPr>
          <w:rFonts w:ascii="Calibri"/>
          <w:sz w:val="22"/>
        </w:rPr>
      </w:pPr>
      <w:r>
        <w:rPr>
          <w:rFonts w:ascii="Calibri"/>
          <w:sz w:val="22"/>
        </w:rPr>
        <w:t>Councilmember</w:t>
      </w:r>
      <w:r>
        <w:rPr>
          <w:rFonts w:ascii="Calibri"/>
          <w:spacing w:val="-7"/>
          <w:sz w:val="22"/>
        </w:rPr>
        <w:t> </w:t>
      </w:r>
      <w:r>
        <w:rPr>
          <w:rFonts w:ascii="Calibri"/>
          <w:sz w:val="22"/>
        </w:rPr>
        <w:t>Shrope</w:t>
      </w:r>
      <w:r>
        <w:rPr>
          <w:rFonts w:ascii="Calibri"/>
          <w:spacing w:val="-5"/>
          <w:sz w:val="22"/>
        </w:rPr>
        <w:t> </w:t>
      </w:r>
      <w:r>
        <w:rPr>
          <w:rFonts w:ascii="Calibri"/>
          <w:spacing w:val="-2"/>
          <w:sz w:val="22"/>
        </w:rPr>
        <w:t>seconds.</w:t>
      </w:r>
    </w:p>
    <w:p>
      <w:pPr>
        <w:spacing w:before="44"/>
        <w:ind w:left="352" w:right="0" w:firstLine="0"/>
        <w:jc w:val="left"/>
        <w:rPr>
          <w:rFonts w:ascii="Arial"/>
          <w:sz w:val="22"/>
        </w:rPr>
      </w:pPr>
      <w:r>
        <w:rPr>
          <w:rFonts w:ascii="Arial"/>
          <w:spacing w:val="-5"/>
          <w:sz w:val="22"/>
        </w:rPr>
        <w:t>338</w:t>
      </w:r>
    </w:p>
    <w:p>
      <w:pPr>
        <w:pStyle w:val="ListParagraph"/>
        <w:numPr>
          <w:ilvl w:val="0"/>
          <w:numId w:val="32"/>
        </w:numPr>
        <w:tabs>
          <w:tab w:pos="1079" w:val="left" w:leader="none"/>
        </w:tabs>
        <w:spacing w:line="240" w:lineRule="auto" w:before="53" w:after="0"/>
        <w:ind w:left="1079" w:right="0" w:hanging="727"/>
        <w:jc w:val="left"/>
        <w:rPr>
          <w:rFonts w:ascii="Calibri" w:hAnsi="Calibri"/>
          <w:sz w:val="22"/>
        </w:rPr>
      </w:pPr>
      <w:r>
        <w:rPr>
          <w:rFonts w:ascii="Calibri" w:hAnsi="Calibri"/>
          <w:sz w:val="22"/>
        </w:rPr>
        <w:t>Mayor</w:t>
      </w:r>
      <w:r>
        <w:rPr>
          <w:rFonts w:ascii="Calibri" w:hAnsi="Calibri"/>
          <w:spacing w:val="-4"/>
          <w:sz w:val="22"/>
        </w:rPr>
        <w:t> </w:t>
      </w:r>
      <w:r>
        <w:rPr>
          <w:rFonts w:ascii="Calibri" w:hAnsi="Calibri"/>
          <w:sz w:val="22"/>
        </w:rPr>
        <w:t>Johnson</w:t>
      </w:r>
      <w:r>
        <w:rPr>
          <w:rFonts w:ascii="Calibri" w:hAnsi="Calibri"/>
          <w:spacing w:val="13"/>
          <w:sz w:val="22"/>
        </w:rPr>
        <w:t> </w:t>
      </w:r>
      <w:r>
        <w:rPr>
          <w:rFonts w:ascii="Calibri" w:hAnsi="Calibri"/>
          <w:sz w:val="22"/>
        </w:rPr>
        <w:t>– </w:t>
      </w:r>
      <w:r>
        <w:rPr>
          <w:rFonts w:ascii="Calibri" w:hAnsi="Calibri"/>
          <w:spacing w:val="-5"/>
          <w:sz w:val="22"/>
        </w:rPr>
        <w:t>Yes</w:t>
      </w:r>
    </w:p>
    <w:p>
      <w:pPr>
        <w:pStyle w:val="ListParagraph"/>
        <w:numPr>
          <w:ilvl w:val="0"/>
          <w:numId w:val="32"/>
        </w:numPr>
        <w:tabs>
          <w:tab w:pos="1079" w:val="left" w:leader="none"/>
        </w:tabs>
        <w:spacing w:line="240" w:lineRule="auto" w:before="41" w:after="0"/>
        <w:ind w:left="1079"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Shrope</w:t>
      </w:r>
      <w:r>
        <w:rPr>
          <w:rFonts w:ascii="Calibri" w:hAnsi="Calibri"/>
          <w:spacing w:val="-4"/>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ListParagraph"/>
        <w:numPr>
          <w:ilvl w:val="0"/>
          <w:numId w:val="32"/>
        </w:numPr>
        <w:tabs>
          <w:tab w:pos="1079" w:val="left" w:leader="none"/>
        </w:tabs>
        <w:spacing w:line="240" w:lineRule="auto" w:before="39" w:after="0"/>
        <w:ind w:left="1079" w:right="0" w:hanging="727"/>
        <w:jc w:val="left"/>
        <w:rPr>
          <w:rFonts w:ascii="Calibri" w:hAnsi="Calibri"/>
          <w:sz w:val="22"/>
        </w:rPr>
      </w:pPr>
      <w:r>
        <w:rPr>
          <w:rFonts w:ascii="Calibri" w:hAnsi="Calibri"/>
          <w:sz w:val="22"/>
        </w:rPr>
        <w:t>Councilmember</w:t>
      </w:r>
      <w:r>
        <w:rPr>
          <w:rFonts w:ascii="Calibri" w:hAnsi="Calibri"/>
          <w:spacing w:val="-6"/>
          <w:sz w:val="22"/>
        </w:rPr>
        <w:t> </w:t>
      </w:r>
      <w:r>
        <w:rPr>
          <w:rFonts w:ascii="Calibri" w:hAnsi="Calibri"/>
          <w:sz w:val="22"/>
        </w:rPr>
        <w:t>Heaton</w:t>
      </w:r>
      <w:r>
        <w:rPr>
          <w:rFonts w:ascii="Calibri" w:hAnsi="Calibri"/>
          <w:spacing w:val="-7"/>
          <w:sz w:val="22"/>
        </w:rPr>
        <w:t> </w:t>
      </w:r>
      <w:r>
        <w:rPr>
          <w:rFonts w:ascii="Calibri" w:hAnsi="Calibri"/>
          <w:sz w:val="22"/>
        </w:rPr>
        <w:t>–</w:t>
      </w:r>
      <w:r>
        <w:rPr>
          <w:rFonts w:ascii="Calibri" w:hAnsi="Calibri"/>
          <w:spacing w:val="-2"/>
          <w:sz w:val="22"/>
        </w:rPr>
        <w:t> </w:t>
      </w:r>
      <w:r>
        <w:rPr>
          <w:rFonts w:ascii="Calibri" w:hAnsi="Calibri"/>
          <w:spacing w:val="-5"/>
          <w:sz w:val="22"/>
        </w:rPr>
        <w:t>Yes</w:t>
      </w:r>
    </w:p>
    <w:p>
      <w:pPr>
        <w:pStyle w:val="ListParagraph"/>
        <w:numPr>
          <w:ilvl w:val="0"/>
          <w:numId w:val="32"/>
        </w:numPr>
        <w:tabs>
          <w:tab w:pos="1079" w:val="left" w:leader="none"/>
        </w:tabs>
        <w:spacing w:line="240" w:lineRule="auto" w:before="41" w:after="0"/>
        <w:ind w:left="1079"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Corry</w:t>
      </w:r>
      <w:r>
        <w:rPr>
          <w:rFonts w:ascii="Calibri" w:hAnsi="Calibri"/>
          <w:spacing w:val="-5"/>
          <w:sz w:val="22"/>
        </w:rPr>
        <w:t> </w:t>
      </w:r>
      <w:r>
        <w:rPr>
          <w:rFonts w:ascii="Calibri" w:hAnsi="Calibri"/>
          <w:sz w:val="22"/>
        </w:rPr>
        <w:t>–</w:t>
      </w:r>
      <w:r>
        <w:rPr>
          <w:rFonts w:ascii="Calibri" w:hAnsi="Calibri"/>
          <w:spacing w:val="-5"/>
          <w:sz w:val="22"/>
        </w:rPr>
        <w:t> Yes</w:t>
      </w:r>
    </w:p>
    <w:p>
      <w:pPr>
        <w:pStyle w:val="ListParagraph"/>
        <w:numPr>
          <w:ilvl w:val="0"/>
          <w:numId w:val="32"/>
        </w:numPr>
        <w:tabs>
          <w:tab w:pos="1079" w:val="left" w:leader="none"/>
        </w:tabs>
        <w:spacing w:line="240" w:lineRule="auto" w:before="41" w:after="0"/>
        <w:ind w:left="1079"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Banks</w:t>
      </w:r>
      <w:r>
        <w:rPr>
          <w:rFonts w:ascii="Calibri" w:hAnsi="Calibri"/>
          <w:spacing w:val="-4"/>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ListParagraph"/>
        <w:numPr>
          <w:ilvl w:val="0"/>
          <w:numId w:val="32"/>
        </w:numPr>
        <w:tabs>
          <w:tab w:pos="1079" w:val="left" w:leader="none"/>
        </w:tabs>
        <w:spacing w:line="240" w:lineRule="auto" w:before="38" w:after="0"/>
        <w:ind w:left="1079" w:right="0" w:hanging="727"/>
        <w:jc w:val="left"/>
        <w:rPr>
          <w:rFonts w:ascii="Calibri" w:hAnsi="Calibri"/>
          <w:sz w:val="22"/>
        </w:rPr>
      </w:pPr>
      <w:r>
        <w:rPr>
          <w:rFonts w:ascii="Calibri" w:hAnsi="Calibri"/>
          <w:sz w:val="22"/>
        </w:rPr>
        <w:t>Councilmember</w:t>
      </w:r>
      <w:r>
        <w:rPr>
          <w:rFonts w:ascii="Calibri" w:hAnsi="Calibri"/>
          <w:spacing w:val="-7"/>
          <w:sz w:val="22"/>
        </w:rPr>
        <w:t> </w:t>
      </w:r>
      <w:r>
        <w:rPr>
          <w:rFonts w:ascii="Calibri" w:hAnsi="Calibri"/>
          <w:sz w:val="22"/>
        </w:rPr>
        <w:t>Chamberlain</w:t>
      </w:r>
      <w:r>
        <w:rPr>
          <w:rFonts w:ascii="Calibri" w:hAnsi="Calibri"/>
          <w:spacing w:val="-7"/>
          <w:sz w:val="22"/>
        </w:rPr>
        <w:t> </w:t>
      </w:r>
      <w:r>
        <w:rPr>
          <w:rFonts w:ascii="Calibri" w:hAnsi="Calibri"/>
          <w:sz w:val="22"/>
        </w:rPr>
        <w:t>–</w:t>
      </w:r>
      <w:r>
        <w:rPr>
          <w:rFonts w:ascii="Calibri" w:hAnsi="Calibri"/>
          <w:spacing w:val="-6"/>
          <w:sz w:val="22"/>
        </w:rPr>
        <w:t> </w:t>
      </w:r>
      <w:r>
        <w:rPr>
          <w:rFonts w:ascii="Calibri" w:hAnsi="Calibri"/>
          <w:spacing w:val="-2"/>
          <w:sz w:val="22"/>
        </w:rPr>
        <w:t>Absent</w:t>
      </w:r>
    </w:p>
    <w:p>
      <w:pPr>
        <w:pStyle w:val="ListParagraph"/>
        <w:numPr>
          <w:ilvl w:val="0"/>
          <w:numId w:val="32"/>
        </w:numPr>
        <w:tabs>
          <w:tab w:pos="1079" w:val="left" w:leader="none"/>
        </w:tabs>
        <w:spacing w:line="240" w:lineRule="auto" w:before="41" w:after="0"/>
        <w:ind w:left="1079" w:right="0" w:hanging="727"/>
        <w:jc w:val="left"/>
        <w:rPr>
          <w:rFonts w:ascii="Calibri"/>
          <w:sz w:val="22"/>
        </w:rPr>
      </w:pPr>
      <w:r>
        <w:rPr>
          <w:rFonts w:ascii="Calibri"/>
          <w:sz w:val="22"/>
        </w:rPr>
        <w:t>Motion</w:t>
      </w:r>
      <w:r>
        <w:rPr>
          <w:rFonts w:ascii="Calibri"/>
          <w:spacing w:val="-3"/>
          <w:sz w:val="22"/>
        </w:rPr>
        <w:t> </w:t>
      </w:r>
      <w:r>
        <w:rPr>
          <w:rFonts w:ascii="Calibri"/>
          <w:spacing w:val="-2"/>
          <w:sz w:val="22"/>
        </w:rPr>
        <w:t>passed.</w:t>
      </w:r>
    </w:p>
    <w:p>
      <w:pPr>
        <w:spacing w:before="45"/>
        <w:ind w:left="352" w:right="0" w:firstLine="0"/>
        <w:jc w:val="left"/>
        <w:rPr>
          <w:rFonts w:ascii="Arial"/>
          <w:sz w:val="22"/>
        </w:rPr>
      </w:pPr>
      <w:r>
        <w:rPr>
          <w:rFonts w:ascii="Arial"/>
          <w:spacing w:val="-5"/>
          <w:sz w:val="22"/>
        </w:rPr>
        <w:t>346</w:t>
      </w:r>
    </w:p>
    <w:p>
      <w:pPr>
        <w:pStyle w:val="ListParagraph"/>
        <w:numPr>
          <w:ilvl w:val="0"/>
          <w:numId w:val="33"/>
        </w:numPr>
        <w:tabs>
          <w:tab w:pos="2519" w:val="left" w:leader="none"/>
          <w:tab w:pos="2879" w:val="left" w:leader="none"/>
        </w:tabs>
        <w:spacing w:line="240" w:lineRule="auto" w:before="51" w:after="0"/>
        <w:ind w:left="2519" w:right="0" w:hanging="2168"/>
        <w:jc w:val="left"/>
        <w:rPr>
          <w:rFonts w:ascii="Calibri"/>
          <w:b/>
          <w:sz w:val="22"/>
        </w:rPr>
      </w:pPr>
      <w:r>
        <w:rPr>
          <w:rFonts w:ascii="Calibri"/>
          <w:b/>
          <w:spacing w:val="-5"/>
          <w:sz w:val="22"/>
        </w:rPr>
        <w:t>F.</w:t>
      </w:r>
      <w:r>
        <w:rPr>
          <w:rFonts w:ascii="Calibri"/>
          <w:b/>
          <w:sz w:val="22"/>
        </w:rPr>
        <w:tab/>
        <w:t>Discussion</w:t>
      </w:r>
      <w:r>
        <w:rPr>
          <w:rFonts w:ascii="Calibri"/>
          <w:b/>
          <w:spacing w:val="-8"/>
          <w:sz w:val="22"/>
        </w:rPr>
        <w:t> </w:t>
      </w:r>
      <w:r>
        <w:rPr>
          <w:rFonts w:ascii="Calibri"/>
          <w:b/>
          <w:sz w:val="22"/>
        </w:rPr>
        <w:t>and</w:t>
      </w:r>
      <w:r>
        <w:rPr>
          <w:rFonts w:ascii="Calibri"/>
          <w:b/>
          <w:spacing w:val="-6"/>
          <w:sz w:val="22"/>
        </w:rPr>
        <w:t> </w:t>
      </w:r>
      <w:r>
        <w:rPr>
          <w:rFonts w:ascii="Calibri"/>
          <w:b/>
          <w:sz w:val="22"/>
        </w:rPr>
        <w:t>Consideration</w:t>
      </w:r>
      <w:r>
        <w:rPr>
          <w:rFonts w:ascii="Calibri"/>
          <w:b/>
          <w:spacing w:val="-5"/>
          <w:sz w:val="22"/>
        </w:rPr>
        <w:t> </w:t>
      </w:r>
      <w:r>
        <w:rPr>
          <w:rFonts w:ascii="Calibri"/>
          <w:b/>
          <w:sz w:val="22"/>
        </w:rPr>
        <w:t>of</w:t>
      </w:r>
      <w:r>
        <w:rPr>
          <w:rFonts w:ascii="Calibri"/>
          <w:b/>
          <w:spacing w:val="-5"/>
          <w:sz w:val="22"/>
        </w:rPr>
        <w:t> </w:t>
      </w:r>
      <w:r>
        <w:rPr>
          <w:rFonts w:ascii="Calibri"/>
          <w:b/>
          <w:sz w:val="22"/>
        </w:rPr>
        <w:t>Extending</w:t>
      </w:r>
      <w:r>
        <w:rPr>
          <w:rFonts w:ascii="Calibri"/>
          <w:b/>
          <w:spacing w:val="-4"/>
          <w:sz w:val="22"/>
        </w:rPr>
        <w:t> </w:t>
      </w:r>
      <w:r>
        <w:rPr>
          <w:rFonts w:ascii="Calibri"/>
          <w:b/>
          <w:sz w:val="22"/>
        </w:rPr>
        <w:t>the</w:t>
      </w:r>
      <w:r>
        <w:rPr>
          <w:rFonts w:ascii="Calibri"/>
          <w:b/>
          <w:spacing w:val="-6"/>
          <w:sz w:val="22"/>
        </w:rPr>
        <w:t> </w:t>
      </w:r>
      <w:r>
        <w:rPr>
          <w:rFonts w:ascii="Calibri"/>
          <w:b/>
          <w:sz w:val="22"/>
        </w:rPr>
        <w:t>Preliminary</w:t>
      </w:r>
      <w:r>
        <w:rPr>
          <w:rFonts w:ascii="Calibri"/>
          <w:b/>
          <w:spacing w:val="-5"/>
          <w:sz w:val="22"/>
        </w:rPr>
        <w:t> </w:t>
      </w:r>
      <w:r>
        <w:rPr>
          <w:rFonts w:ascii="Calibri"/>
          <w:b/>
          <w:sz w:val="22"/>
        </w:rPr>
        <w:t>Plat</w:t>
      </w:r>
      <w:r>
        <w:rPr>
          <w:rFonts w:ascii="Calibri"/>
          <w:b/>
          <w:spacing w:val="-7"/>
          <w:sz w:val="22"/>
        </w:rPr>
        <w:t> </w:t>
      </w:r>
      <w:r>
        <w:rPr>
          <w:rFonts w:ascii="Calibri"/>
          <w:b/>
          <w:sz w:val="22"/>
        </w:rPr>
        <w:t>Approval</w:t>
      </w:r>
      <w:r>
        <w:rPr>
          <w:rFonts w:ascii="Calibri"/>
          <w:b/>
          <w:spacing w:val="-6"/>
          <w:sz w:val="22"/>
        </w:rPr>
        <w:t> </w:t>
      </w:r>
      <w:r>
        <w:rPr>
          <w:rFonts w:ascii="Calibri"/>
          <w:b/>
          <w:sz w:val="22"/>
        </w:rPr>
        <w:t>for</w:t>
      </w:r>
      <w:r>
        <w:rPr>
          <w:rFonts w:ascii="Calibri"/>
          <w:b/>
          <w:spacing w:val="-3"/>
          <w:sz w:val="22"/>
        </w:rPr>
        <w:t> </w:t>
      </w:r>
      <w:r>
        <w:rPr>
          <w:rFonts w:ascii="Calibri"/>
          <w:b/>
          <w:spacing w:val="-5"/>
          <w:sz w:val="22"/>
        </w:rPr>
        <w:t>the</w:t>
      </w:r>
    </w:p>
    <w:p>
      <w:pPr>
        <w:pStyle w:val="ListParagraph"/>
        <w:numPr>
          <w:ilvl w:val="0"/>
          <w:numId w:val="33"/>
        </w:numPr>
        <w:tabs>
          <w:tab w:pos="2879" w:val="left" w:leader="none"/>
        </w:tabs>
        <w:spacing w:line="240" w:lineRule="auto" w:before="41" w:after="0"/>
        <w:ind w:left="2879" w:right="0" w:hanging="2528"/>
        <w:jc w:val="left"/>
        <w:rPr>
          <w:rFonts w:ascii="Calibri"/>
          <w:b/>
          <w:sz w:val="22"/>
        </w:rPr>
      </w:pPr>
      <w:r>
        <w:rPr>
          <w:rFonts w:ascii="Calibri"/>
          <w:b/>
          <w:sz w:val="22"/>
        </w:rPr>
        <w:t>Hidden</w:t>
      </w:r>
      <w:r>
        <w:rPr>
          <w:rFonts w:ascii="Calibri"/>
          <w:b/>
          <w:spacing w:val="-9"/>
          <w:sz w:val="22"/>
        </w:rPr>
        <w:t> </w:t>
      </w:r>
      <w:r>
        <w:rPr>
          <w:rFonts w:ascii="Calibri"/>
          <w:b/>
          <w:sz w:val="22"/>
        </w:rPr>
        <w:t>Canyon</w:t>
      </w:r>
      <w:r>
        <w:rPr>
          <w:rFonts w:ascii="Calibri"/>
          <w:b/>
          <w:spacing w:val="-6"/>
          <w:sz w:val="22"/>
        </w:rPr>
        <w:t> </w:t>
      </w:r>
      <w:r>
        <w:rPr>
          <w:rFonts w:ascii="Calibri"/>
          <w:b/>
          <w:sz w:val="22"/>
        </w:rPr>
        <w:t>Subdivision</w:t>
      </w:r>
      <w:r>
        <w:rPr>
          <w:rFonts w:ascii="Calibri"/>
          <w:b/>
          <w:spacing w:val="-6"/>
          <w:sz w:val="22"/>
        </w:rPr>
        <w:t> </w:t>
      </w:r>
      <w:r>
        <w:rPr>
          <w:rFonts w:ascii="Calibri"/>
          <w:b/>
          <w:sz w:val="22"/>
        </w:rPr>
        <w:t>(Originally</w:t>
      </w:r>
      <w:r>
        <w:rPr>
          <w:rFonts w:ascii="Calibri"/>
          <w:b/>
          <w:spacing w:val="-5"/>
          <w:sz w:val="22"/>
        </w:rPr>
        <w:t> </w:t>
      </w:r>
      <w:r>
        <w:rPr>
          <w:rFonts w:ascii="Calibri"/>
          <w:b/>
          <w:sz w:val="22"/>
        </w:rPr>
        <w:t>Approved</w:t>
      </w:r>
      <w:r>
        <w:rPr>
          <w:rFonts w:ascii="Calibri"/>
          <w:b/>
          <w:spacing w:val="-6"/>
          <w:sz w:val="22"/>
        </w:rPr>
        <w:t> </w:t>
      </w:r>
      <w:r>
        <w:rPr>
          <w:rFonts w:ascii="Calibri"/>
          <w:b/>
          <w:sz w:val="22"/>
        </w:rPr>
        <w:t>May</w:t>
      </w:r>
      <w:r>
        <w:rPr>
          <w:rFonts w:ascii="Calibri"/>
          <w:b/>
          <w:spacing w:val="-4"/>
          <w:sz w:val="22"/>
        </w:rPr>
        <w:t> </w:t>
      </w:r>
      <w:r>
        <w:rPr>
          <w:rFonts w:ascii="Calibri"/>
          <w:b/>
          <w:spacing w:val="-2"/>
          <w:sz w:val="22"/>
        </w:rPr>
        <w:t>2025).</w:t>
      </w:r>
    </w:p>
    <w:p>
      <w:pPr>
        <w:pStyle w:val="ListParagraph"/>
        <w:numPr>
          <w:ilvl w:val="0"/>
          <w:numId w:val="33"/>
        </w:numPr>
        <w:tabs>
          <w:tab w:pos="1078" w:val="left" w:leader="none"/>
        </w:tabs>
        <w:spacing w:line="240" w:lineRule="auto" w:before="41" w:after="0"/>
        <w:ind w:left="1078" w:right="0" w:hanging="727"/>
        <w:jc w:val="left"/>
        <w:rPr>
          <w:rFonts w:ascii="Calibri"/>
          <w:sz w:val="22"/>
        </w:rPr>
      </w:pPr>
      <w:r>
        <w:rPr>
          <w:rFonts w:ascii="Calibri"/>
          <w:sz w:val="22"/>
        </w:rPr>
        <w:t>Mrs.</w:t>
      </w:r>
      <w:r>
        <w:rPr>
          <w:rFonts w:ascii="Calibri"/>
          <w:spacing w:val="-4"/>
          <w:sz w:val="22"/>
        </w:rPr>
        <w:t> </w:t>
      </w:r>
      <w:r>
        <w:rPr>
          <w:rFonts w:ascii="Calibri"/>
          <w:sz w:val="22"/>
        </w:rPr>
        <w:t>Chatterley</w:t>
      </w:r>
      <w:r>
        <w:rPr>
          <w:rFonts w:ascii="Calibri"/>
          <w:spacing w:val="-2"/>
          <w:sz w:val="22"/>
        </w:rPr>
        <w:t> </w:t>
      </w:r>
      <w:r>
        <w:rPr>
          <w:rFonts w:ascii="Calibri"/>
          <w:sz w:val="22"/>
        </w:rPr>
        <w:t>stated</w:t>
      </w:r>
      <w:r>
        <w:rPr>
          <w:rFonts w:ascii="Calibri"/>
          <w:spacing w:val="-6"/>
          <w:sz w:val="22"/>
        </w:rPr>
        <w:t> </w:t>
      </w:r>
      <w:r>
        <w:rPr>
          <w:rFonts w:ascii="Calibri"/>
          <w:sz w:val="22"/>
        </w:rPr>
        <w:t>that</w:t>
      </w:r>
      <w:r>
        <w:rPr>
          <w:rFonts w:ascii="Calibri"/>
          <w:spacing w:val="-6"/>
          <w:sz w:val="22"/>
        </w:rPr>
        <w:t> </w:t>
      </w:r>
      <w:r>
        <w:rPr>
          <w:rFonts w:ascii="Calibri"/>
          <w:sz w:val="22"/>
        </w:rPr>
        <w:t>Jim</w:t>
      </w:r>
      <w:r>
        <w:rPr>
          <w:rFonts w:ascii="Calibri"/>
          <w:spacing w:val="-2"/>
          <w:sz w:val="22"/>
        </w:rPr>
        <w:t> </w:t>
      </w:r>
      <w:r>
        <w:rPr>
          <w:rFonts w:ascii="Calibri"/>
          <w:sz w:val="22"/>
        </w:rPr>
        <w:t>Guthrie</w:t>
      </w:r>
      <w:r>
        <w:rPr>
          <w:rFonts w:ascii="Calibri"/>
          <w:spacing w:val="-2"/>
          <w:sz w:val="22"/>
        </w:rPr>
        <w:t> </w:t>
      </w:r>
      <w:r>
        <w:rPr>
          <w:rFonts w:ascii="Calibri"/>
          <w:sz w:val="22"/>
        </w:rPr>
        <w:t>has</w:t>
      </w:r>
      <w:r>
        <w:rPr>
          <w:rFonts w:ascii="Calibri"/>
          <w:spacing w:val="-4"/>
          <w:sz w:val="22"/>
        </w:rPr>
        <w:t> </w:t>
      </w:r>
      <w:r>
        <w:rPr>
          <w:rFonts w:ascii="Calibri"/>
          <w:sz w:val="22"/>
        </w:rPr>
        <w:t>submitted</w:t>
      </w:r>
      <w:r>
        <w:rPr>
          <w:rFonts w:ascii="Calibri"/>
          <w:spacing w:val="-6"/>
          <w:sz w:val="22"/>
        </w:rPr>
        <w:t> </w:t>
      </w:r>
      <w:r>
        <w:rPr>
          <w:rFonts w:ascii="Calibri"/>
          <w:sz w:val="22"/>
        </w:rPr>
        <w:t>a</w:t>
      </w:r>
      <w:r>
        <w:rPr>
          <w:rFonts w:ascii="Calibri"/>
          <w:spacing w:val="-3"/>
          <w:sz w:val="22"/>
        </w:rPr>
        <w:t> </w:t>
      </w:r>
      <w:r>
        <w:rPr>
          <w:rFonts w:ascii="Calibri"/>
          <w:sz w:val="22"/>
        </w:rPr>
        <w:t>written</w:t>
      </w:r>
      <w:r>
        <w:rPr>
          <w:rFonts w:ascii="Calibri"/>
          <w:spacing w:val="-4"/>
          <w:sz w:val="22"/>
        </w:rPr>
        <w:t> </w:t>
      </w:r>
      <w:r>
        <w:rPr>
          <w:rFonts w:ascii="Calibri"/>
          <w:sz w:val="22"/>
        </w:rPr>
        <w:t>request</w:t>
      </w:r>
      <w:r>
        <w:rPr>
          <w:rFonts w:ascii="Calibri"/>
          <w:spacing w:val="-3"/>
          <w:sz w:val="22"/>
        </w:rPr>
        <w:t> </w:t>
      </w:r>
      <w:r>
        <w:rPr>
          <w:rFonts w:ascii="Calibri"/>
          <w:sz w:val="22"/>
        </w:rPr>
        <w:t>for</w:t>
      </w:r>
      <w:r>
        <w:rPr>
          <w:rFonts w:ascii="Calibri"/>
          <w:spacing w:val="-3"/>
          <w:sz w:val="22"/>
        </w:rPr>
        <w:t> </w:t>
      </w:r>
      <w:r>
        <w:rPr>
          <w:rFonts w:ascii="Calibri"/>
          <w:sz w:val="22"/>
        </w:rPr>
        <w:t>an</w:t>
      </w:r>
      <w:r>
        <w:rPr>
          <w:rFonts w:ascii="Calibri"/>
          <w:spacing w:val="-6"/>
          <w:sz w:val="22"/>
        </w:rPr>
        <w:t> </w:t>
      </w:r>
      <w:r>
        <w:rPr>
          <w:rFonts w:ascii="Calibri"/>
          <w:sz w:val="22"/>
        </w:rPr>
        <w:t>extension</w:t>
      </w:r>
      <w:r>
        <w:rPr>
          <w:rFonts w:ascii="Calibri"/>
          <w:spacing w:val="-6"/>
          <w:sz w:val="22"/>
        </w:rPr>
        <w:t> </w:t>
      </w:r>
      <w:r>
        <w:rPr>
          <w:rFonts w:ascii="Calibri"/>
          <w:sz w:val="22"/>
        </w:rPr>
        <w:t>on</w:t>
      </w:r>
      <w:r>
        <w:rPr>
          <w:rFonts w:ascii="Calibri"/>
          <w:spacing w:val="-4"/>
          <w:sz w:val="22"/>
        </w:rPr>
        <w:t> </w:t>
      </w:r>
      <w:r>
        <w:rPr>
          <w:rFonts w:ascii="Calibri"/>
          <w:spacing w:val="-5"/>
          <w:sz w:val="22"/>
        </w:rPr>
        <w:t>his</w:t>
      </w:r>
    </w:p>
    <w:p>
      <w:pPr>
        <w:pStyle w:val="ListParagraph"/>
        <w:numPr>
          <w:ilvl w:val="0"/>
          <w:numId w:val="33"/>
        </w:numPr>
        <w:tabs>
          <w:tab w:pos="1078" w:val="left" w:leader="none"/>
        </w:tabs>
        <w:spacing w:line="240" w:lineRule="auto" w:before="38" w:after="0"/>
        <w:ind w:left="1078" w:right="0" w:hanging="727"/>
        <w:jc w:val="left"/>
        <w:rPr>
          <w:rFonts w:ascii="Calibri"/>
          <w:sz w:val="22"/>
        </w:rPr>
      </w:pPr>
      <w:r>
        <w:rPr>
          <w:rFonts w:ascii="Calibri"/>
          <w:sz w:val="22"/>
        </w:rPr>
        <w:t>preliminary</w:t>
      </w:r>
      <w:r>
        <w:rPr>
          <w:rFonts w:ascii="Calibri"/>
          <w:spacing w:val="-4"/>
          <w:sz w:val="22"/>
        </w:rPr>
        <w:t> </w:t>
      </w:r>
      <w:r>
        <w:rPr>
          <w:rFonts w:ascii="Calibri"/>
          <w:sz w:val="22"/>
        </w:rPr>
        <w:t>plats</w:t>
      </w:r>
      <w:r>
        <w:rPr>
          <w:rFonts w:ascii="Calibri"/>
          <w:spacing w:val="-2"/>
          <w:sz w:val="22"/>
        </w:rPr>
        <w:t> </w:t>
      </w:r>
      <w:r>
        <w:rPr>
          <w:rFonts w:ascii="Calibri"/>
          <w:sz w:val="22"/>
        </w:rPr>
        <w:t>for</w:t>
      </w:r>
      <w:r>
        <w:rPr>
          <w:rFonts w:ascii="Calibri"/>
          <w:spacing w:val="-2"/>
          <w:sz w:val="22"/>
        </w:rPr>
        <w:t> </w:t>
      </w:r>
      <w:r>
        <w:rPr>
          <w:rFonts w:ascii="Calibri"/>
          <w:sz w:val="22"/>
        </w:rPr>
        <w:t>phases</w:t>
      </w:r>
      <w:r>
        <w:rPr>
          <w:rFonts w:ascii="Calibri"/>
          <w:spacing w:val="-2"/>
          <w:sz w:val="22"/>
        </w:rPr>
        <w:t> </w:t>
      </w:r>
      <w:r>
        <w:rPr>
          <w:rFonts w:ascii="Calibri"/>
          <w:sz w:val="22"/>
        </w:rPr>
        <w:t>1,</w:t>
      </w:r>
      <w:r>
        <w:rPr>
          <w:rFonts w:ascii="Calibri"/>
          <w:spacing w:val="-4"/>
          <w:sz w:val="22"/>
        </w:rPr>
        <w:t> </w:t>
      </w:r>
      <w:r>
        <w:rPr>
          <w:rFonts w:ascii="Calibri"/>
          <w:sz w:val="22"/>
        </w:rPr>
        <w:t>2,</w:t>
      </w:r>
      <w:r>
        <w:rPr>
          <w:rFonts w:ascii="Calibri"/>
          <w:spacing w:val="-4"/>
          <w:sz w:val="22"/>
        </w:rPr>
        <w:t> </w:t>
      </w:r>
      <w:r>
        <w:rPr>
          <w:rFonts w:ascii="Calibri"/>
          <w:sz w:val="22"/>
        </w:rPr>
        <w:t>3,</w:t>
      </w:r>
      <w:r>
        <w:rPr>
          <w:rFonts w:ascii="Calibri"/>
          <w:spacing w:val="-4"/>
          <w:sz w:val="22"/>
        </w:rPr>
        <w:t> </w:t>
      </w:r>
      <w:r>
        <w:rPr>
          <w:rFonts w:ascii="Calibri"/>
          <w:sz w:val="22"/>
        </w:rPr>
        <w:t>4,</w:t>
      </w:r>
      <w:r>
        <w:rPr>
          <w:rFonts w:ascii="Calibri"/>
          <w:spacing w:val="-4"/>
          <w:sz w:val="22"/>
        </w:rPr>
        <w:t> </w:t>
      </w:r>
      <w:r>
        <w:rPr>
          <w:rFonts w:ascii="Calibri"/>
          <w:sz w:val="22"/>
        </w:rPr>
        <w:t>5,</w:t>
      </w:r>
      <w:r>
        <w:rPr>
          <w:rFonts w:ascii="Calibri"/>
          <w:spacing w:val="-4"/>
          <w:sz w:val="22"/>
        </w:rPr>
        <w:t> </w:t>
      </w:r>
      <w:r>
        <w:rPr>
          <w:rFonts w:ascii="Calibri"/>
          <w:sz w:val="22"/>
        </w:rPr>
        <w:t>8</w:t>
      </w:r>
      <w:r>
        <w:rPr>
          <w:rFonts w:ascii="Calibri"/>
          <w:spacing w:val="-1"/>
          <w:sz w:val="22"/>
        </w:rPr>
        <w:t> </w:t>
      </w:r>
      <w:r>
        <w:rPr>
          <w:rFonts w:ascii="Calibri"/>
          <w:sz w:val="22"/>
        </w:rPr>
        <w:t>&amp;</w:t>
      </w:r>
      <w:r>
        <w:rPr>
          <w:rFonts w:ascii="Calibri"/>
          <w:spacing w:val="-4"/>
          <w:sz w:val="22"/>
        </w:rPr>
        <w:t> </w:t>
      </w:r>
      <w:r>
        <w:rPr>
          <w:rFonts w:ascii="Calibri"/>
          <w:sz w:val="22"/>
        </w:rPr>
        <w:t>14</w:t>
      </w:r>
      <w:r>
        <w:rPr>
          <w:rFonts w:ascii="Calibri"/>
          <w:spacing w:val="-3"/>
          <w:sz w:val="22"/>
        </w:rPr>
        <w:t> </w:t>
      </w:r>
      <w:r>
        <w:rPr>
          <w:rFonts w:ascii="Calibri"/>
          <w:sz w:val="22"/>
        </w:rPr>
        <w:t>of</w:t>
      </w:r>
      <w:r>
        <w:rPr>
          <w:rFonts w:ascii="Calibri"/>
          <w:spacing w:val="-2"/>
          <w:sz w:val="22"/>
        </w:rPr>
        <w:t> </w:t>
      </w:r>
      <w:r>
        <w:rPr>
          <w:rFonts w:ascii="Calibri"/>
          <w:sz w:val="22"/>
        </w:rPr>
        <w:t>the</w:t>
      </w:r>
      <w:r>
        <w:rPr>
          <w:rFonts w:ascii="Calibri"/>
          <w:spacing w:val="-6"/>
          <w:sz w:val="22"/>
        </w:rPr>
        <w:t> </w:t>
      </w:r>
      <w:r>
        <w:rPr>
          <w:rFonts w:ascii="Calibri"/>
          <w:sz w:val="22"/>
        </w:rPr>
        <w:t>Hidden</w:t>
      </w:r>
      <w:r>
        <w:rPr>
          <w:rFonts w:ascii="Calibri"/>
          <w:spacing w:val="-3"/>
          <w:sz w:val="22"/>
        </w:rPr>
        <w:t> </w:t>
      </w:r>
      <w:r>
        <w:rPr>
          <w:rFonts w:ascii="Calibri"/>
          <w:sz w:val="22"/>
        </w:rPr>
        <w:t>Canyon</w:t>
      </w:r>
      <w:r>
        <w:rPr>
          <w:rFonts w:ascii="Calibri"/>
          <w:spacing w:val="-4"/>
          <w:sz w:val="22"/>
        </w:rPr>
        <w:t> </w:t>
      </w:r>
      <w:r>
        <w:rPr>
          <w:rFonts w:ascii="Calibri"/>
          <w:sz w:val="22"/>
        </w:rPr>
        <w:t>Planned</w:t>
      </w:r>
      <w:r>
        <w:rPr>
          <w:rFonts w:ascii="Calibri"/>
          <w:spacing w:val="-5"/>
          <w:sz w:val="22"/>
        </w:rPr>
        <w:t> </w:t>
      </w:r>
      <w:r>
        <w:rPr>
          <w:rFonts w:ascii="Calibri"/>
          <w:sz w:val="22"/>
        </w:rPr>
        <w:t>Development.</w:t>
      </w:r>
      <w:r>
        <w:rPr>
          <w:rFonts w:ascii="Calibri"/>
          <w:spacing w:val="45"/>
          <w:sz w:val="22"/>
        </w:rPr>
        <w:t> </w:t>
      </w:r>
      <w:r>
        <w:rPr>
          <w:rFonts w:ascii="Calibri"/>
          <w:spacing w:val="-5"/>
          <w:sz w:val="22"/>
        </w:rPr>
        <w:t>The</w:t>
      </w:r>
    </w:p>
    <w:p>
      <w:pPr>
        <w:pStyle w:val="ListParagraph"/>
        <w:numPr>
          <w:ilvl w:val="0"/>
          <w:numId w:val="33"/>
        </w:numPr>
        <w:tabs>
          <w:tab w:pos="1078" w:val="left" w:leader="none"/>
        </w:tabs>
        <w:spacing w:line="240" w:lineRule="auto" w:before="41" w:after="0"/>
        <w:ind w:left="1078" w:right="0" w:hanging="727"/>
        <w:jc w:val="left"/>
        <w:rPr>
          <w:rFonts w:ascii="Calibri"/>
          <w:sz w:val="22"/>
        </w:rPr>
      </w:pPr>
      <w:r>
        <w:rPr>
          <w:rFonts w:ascii="Calibri"/>
          <w:sz w:val="22"/>
        </w:rPr>
        <w:t>preliminary</w:t>
      </w:r>
      <w:r>
        <w:rPr>
          <w:rFonts w:ascii="Calibri"/>
          <w:spacing w:val="-7"/>
          <w:sz w:val="22"/>
        </w:rPr>
        <w:t> </w:t>
      </w:r>
      <w:r>
        <w:rPr>
          <w:rFonts w:ascii="Calibri"/>
          <w:sz w:val="22"/>
        </w:rPr>
        <w:t>plats</w:t>
      </w:r>
      <w:r>
        <w:rPr>
          <w:rFonts w:ascii="Calibri"/>
          <w:spacing w:val="-6"/>
          <w:sz w:val="22"/>
        </w:rPr>
        <w:t> </w:t>
      </w:r>
      <w:r>
        <w:rPr>
          <w:rFonts w:ascii="Calibri"/>
          <w:sz w:val="22"/>
        </w:rPr>
        <w:t>were</w:t>
      </w:r>
      <w:r>
        <w:rPr>
          <w:rFonts w:ascii="Calibri"/>
          <w:spacing w:val="-3"/>
          <w:sz w:val="22"/>
        </w:rPr>
        <w:t> </w:t>
      </w:r>
      <w:r>
        <w:rPr>
          <w:rFonts w:ascii="Calibri"/>
          <w:sz w:val="22"/>
        </w:rPr>
        <w:t>approved</w:t>
      </w:r>
      <w:r>
        <w:rPr>
          <w:rFonts w:ascii="Calibri"/>
          <w:spacing w:val="-4"/>
          <w:sz w:val="22"/>
        </w:rPr>
        <w:t> </w:t>
      </w:r>
      <w:r>
        <w:rPr>
          <w:rFonts w:ascii="Calibri"/>
          <w:sz w:val="22"/>
        </w:rPr>
        <w:t>in</w:t>
      </w:r>
      <w:r>
        <w:rPr>
          <w:rFonts w:ascii="Calibri"/>
          <w:spacing w:val="-5"/>
          <w:sz w:val="22"/>
        </w:rPr>
        <w:t> </w:t>
      </w:r>
      <w:r>
        <w:rPr>
          <w:rFonts w:ascii="Calibri"/>
          <w:sz w:val="22"/>
        </w:rPr>
        <w:t>May</w:t>
      </w:r>
      <w:r>
        <w:rPr>
          <w:rFonts w:ascii="Calibri"/>
          <w:spacing w:val="-5"/>
          <w:sz w:val="22"/>
        </w:rPr>
        <w:t> </w:t>
      </w:r>
      <w:r>
        <w:rPr>
          <w:rFonts w:ascii="Calibri"/>
          <w:sz w:val="22"/>
        </w:rPr>
        <w:t>of</w:t>
      </w:r>
      <w:r>
        <w:rPr>
          <w:rFonts w:ascii="Calibri"/>
          <w:spacing w:val="-5"/>
          <w:sz w:val="22"/>
        </w:rPr>
        <w:t> </w:t>
      </w:r>
      <w:r>
        <w:rPr>
          <w:rFonts w:ascii="Calibri"/>
          <w:sz w:val="22"/>
        </w:rPr>
        <w:t>2025.</w:t>
      </w:r>
      <w:r>
        <w:rPr>
          <w:rFonts w:ascii="Calibri"/>
          <w:spacing w:val="40"/>
          <w:sz w:val="22"/>
        </w:rPr>
        <w:t> </w:t>
      </w:r>
      <w:r>
        <w:rPr>
          <w:rFonts w:ascii="Calibri"/>
          <w:sz w:val="22"/>
        </w:rPr>
        <w:t>Final</w:t>
      </w:r>
      <w:r>
        <w:rPr>
          <w:rFonts w:ascii="Calibri"/>
          <w:spacing w:val="-4"/>
          <w:sz w:val="22"/>
        </w:rPr>
        <w:t> </w:t>
      </w:r>
      <w:r>
        <w:rPr>
          <w:rFonts w:ascii="Calibri"/>
          <w:sz w:val="22"/>
        </w:rPr>
        <w:t>plat</w:t>
      </w:r>
      <w:r>
        <w:rPr>
          <w:rFonts w:ascii="Calibri"/>
          <w:spacing w:val="-3"/>
          <w:sz w:val="22"/>
        </w:rPr>
        <w:t> </w:t>
      </w:r>
      <w:r>
        <w:rPr>
          <w:rFonts w:ascii="Calibri"/>
          <w:sz w:val="22"/>
        </w:rPr>
        <w:t>applications</w:t>
      </w:r>
      <w:r>
        <w:rPr>
          <w:rFonts w:ascii="Calibri"/>
          <w:spacing w:val="-4"/>
          <w:sz w:val="22"/>
        </w:rPr>
        <w:t> </w:t>
      </w:r>
      <w:r>
        <w:rPr>
          <w:rFonts w:ascii="Calibri"/>
          <w:sz w:val="22"/>
        </w:rPr>
        <w:t>have</w:t>
      </w:r>
      <w:r>
        <w:rPr>
          <w:rFonts w:ascii="Calibri"/>
          <w:spacing w:val="-3"/>
          <w:sz w:val="22"/>
        </w:rPr>
        <w:t> </w:t>
      </w:r>
      <w:r>
        <w:rPr>
          <w:rFonts w:ascii="Calibri"/>
          <w:sz w:val="22"/>
        </w:rPr>
        <w:t>been</w:t>
      </w:r>
      <w:r>
        <w:rPr>
          <w:rFonts w:ascii="Calibri"/>
          <w:spacing w:val="-4"/>
          <w:sz w:val="22"/>
        </w:rPr>
        <w:t> </w:t>
      </w:r>
      <w:r>
        <w:rPr>
          <w:rFonts w:ascii="Calibri"/>
          <w:sz w:val="22"/>
        </w:rPr>
        <w:t>submitted</w:t>
      </w:r>
      <w:r>
        <w:rPr>
          <w:rFonts w:ascii="Calibri"/>
          <w:spacing w:val="-5"/>
          <w:sz w:val="22"/>
        </w:rPr>
        <w:t> </w:t>
      </w:r>
      <w:r>
        <w:rPr>
          <w:rFonts w:ascii="Calibri"/>
          <w:sz w:val="22"/>
        </w:rPr>
        <w:t>and</w:t>
      </w:r>
      <w:r>
        <w:rPr>
          <w:rFonts w:ascii="Calibri"/>
          <w:spacing w:val="-4"/>
          <w:sz w:val="22"/>
        </w:rPr>
        <w:t> </w:t>
      </w:r>
      <w:r>
        <w:rPr>
          <w:rFonts w:ascii="Calibri"/>
          <w:spacing w:val="-5"/>
          <w:sz w:val="22"/>
        </w:rPr>
        <w:t>are</w:t>
      </w:r>
    </w:p>
    <w:p>
      <w:pPr>
        <w:pStyle w:val="ListParagraph"/>
        <w:numPr>
          <w:ilvl w:val="0"/>
          <w:numId w:val="33"/>
        </w:numPr>
        <w:tabs>
          <w:tab w:pos="1078" w:val="left" w:leader="none"/>
        </w:tabs>
        <w:spacing w:line="240" w:lineRule="auto" w:before="41" w:after="0"/>
        <w:ind w:left="1078" w:right="0" w:hanging="727"/>
        <w:jc w:val="left"/>
        <w:rPr>
          <w:rFonts w:ascii="Calibri"/>
          <w:sz w:val="22"/>
        </w:rPr>
      </w:pPr>
      <w:r>
        <w:rPr>
          <w:rFonts w:ascii="Calibri"/>
          <w:sz w:val="22"/>
        </w:rPr>
        <w:t>going</w:t>
      </w:r>
      <w:r>
        <w:rPr>
          <w:rFonts w:ascii="Calibri"/>
          <w:spacing w:val="-7"/>
          <w:sz w:val="22"/>
        </w:rPr>
        <w:t> </w:t>
      </w:r>
      <w:r>
        <w:rPr>
          <w:rFonts w:ascii="Calibri"/>
          <w:sz w:val="22"/>
        </w:rPr>
        <w:t>through</w:t>
      </w:r>
      <w:r>
        <w:rPr>
          <w:rFonts w:ascii="Calibri"/>
          <w:spacing w:val="-4"/>
          <w:sz w:val="22"/>
        </w:rPr>
        <w:t> </w:t>
      </w:r>
      <w:r>
        <w:rPr>
          <w:rFonts w:ascii="Calibri"/>
          <w:sz w:val="22"/>
        </w:rPr>
        <w:t>the</w:t>
      </w:r>
      <w:r>
        <w:rPr>
          <w:rFonts w:ascii="Calibri"/>
          <w:spacing w:val="-2"/>
          <w:sz w:val="22"/>
        </w:rPr>
        <w:t> </w:t>
      </w:r>
      <w:r>
        <w:rPr>
          <w:rFonts w:ascii="Calibri"/>
          <w:sz w:val="22"/>
        </w:rPr>
        <w:t>review</w:t>
      </w:r>
      <w:r>
        <w:rPr>
          <w:rFonts w:ascii="Calibri"/>
          <w:spacing w:val="-2"/>
          <w:sz w:val="22"/>
        </w:rPr>
        <w:t> </w:t>
      </w:r>
      <w:r>
        <w:rPr>
          <w:rFonts w:ascii="Calibri"/>
          <w:sz w:val="22"/>
        </w:rPr>
        <w:t>process,</w:t>
      </w:r>
      <w:r>
        <w:rPr>
          <w:rFonts w:ascii="Calibri"/>
          <w:spacing w:val="-3"/>
          <w:sz w:val="22"/>
        </w:rPr>
        <w:t> </w:t>
      </w:r>
      <w:r>
        <w:rPr>
          <w:rFonts w:ascii="Calibri"/>
          <w:sz w:val="22"/>
        </w:rPr>
        <w:t>the</w:t>
      </w:r>
      <w:r>
        <w:rPr>
          <w:rFonts w:ascii="Calibri"/>
          <w:spacing w:val="-2"/>
          <w:sz w:val="22"/>
        </w:rPr>
        <w:t> </w:t>
      </w:r>
      <w:r>
        <w:rPr>
          <w:rFonts w:ascii="Calibri"/>
          <w:sz w:val="22"/>
        </w:rPr>
        <w:t>concern</w:t>
      </w:r>
      <w:r>
        <w:rPr>
          <w:rFonts w:ascii="Calibri"/>
          <w:spacing w:val="-4"/>
          <w:sz w:val="22"/>
        </w:rPr>
        <w:t> </w:t>
      </w:r>
      <w:r>
        <w:rPr>
          <w:rFonts w:ascii="Calibri"/>
          <w:sz w:val="22"/>
        </w:rPr>
        <w:t>is</w:t>
      </w:r>
      <w:r>
        <w:rPr>
          <w:rFonts w:ascii="Calibri"/>
          <w:spacing w:val="-5"/>
          <w:sz w:val="22"/>
        </w:rPr>
        <w:t> </w:t>
      </w:r>
      <w:r>
        <w:rPr>
          <w:rFonts w:ascii="Calibri"/>
          <w:sz w:val="22"/>
        </w:rPr>
        <w:t>that</w:t>
      </w:r>
      <w:r>
        <w:rPr>
          <w:rFonts w:ascii="Calibri"/>
          <w:spacing w:val="-5"/>
          <w:sz w:val="22"/>
        </w:rPr>
        <w:t> </w:t>
      </w:r>
      <w:r>
        <w:rPr>
          <w:rFonts w:ascii="Calibri"/>
          <w:sz w:val="22"/>
        </w:rPr>
        <w:t>they</w:t>
      </w:r>
      <w:r>
        <w:rPr>
          <w:rFonts w:ascii="Calibri"/>
          <w:spacing w:val="-4"/>
          <w:sz w:val="22"/>
        </w:rPr>
        <w:t> </w:t>
      </w:r>
      <w:r>
        <w:rPr>
          <w:rFonts w:ascii="Calibri"/>
          <w:sz w:val="22"/>
        </w:rPr>
        <w:t>may</w:t>
      </w:r>
      <w:r>
        <w:rPr>
          <w:rFonts w:ascii="Calibri"/>
          <w:spacing w:val="-2"/>
          <w:sz w:val="22"/>
        </w:rPr>
        <w:t> </w:t>
      </w:r>
      <w:r>
        <w:rPr>
          <w:rFonts w:ascii="Calibri"/>
          <w:sz w:val="22"/>
        </w:rPr>
        <w:t>not</w:t>
      </w:r>
      <w:r>
        <w:rPr>
          <w:rFonts w:ascii="Calibri"/>
          <w:spacing w:val="-2"/>
          <w:sz w:val="22"/>
        </w:rPr>
        <w:t> </w:t>
      </w:r>
      <w:r>
        <w:rPr>
          <w:rFonts w:ascii="Calibri"/>
          <w:sz w:val="22"/>
        </w:rPr>
        <w:t>be</w:t>
      </w:r>
      <w:r>
        <w:rPr>
          <w:rFonts w:ascii="Calibri"/>
          <w:spacing w:val="-5"/>
          <w:sz w:val="22"/>
        </w:rPr>
        <w:t> </w:t>
      </w:r>
      <w:r>
        <w:rPr>
          <w:rFonts w:ascii="Calibri"/>
          <w:sz w:val="22"/>
        </w:rPr>
        <w:t>approved</w:t>
      </w:r>
      <w:r>
        <w:rPr>
          <w:rFonts w:ascii="Calibri"/>
          <w:spacing w:val="-6"/>
          <w:sz w:val="22"/>
        </w:rPr>
        <w:t> </w:t>
      </w:r>
      <w:r>
        <w:rPr>
          <w:rFonts w:ascii="Calibri"/>
          <w:sz w:val="22"/>
        </w:rPr>
        <w:t>and</w:t>
      </w:r>
      <w:r>
        <w:rPr>
          <w:rFonts w:ascii="Calibri"/>
          <w:spacing w:val="-4"/>
          <w:sz w:val="22"/>
        </w:rPr>
        <w:t> </w:t>
      </w:r>
      <w:r>
        <w:rPr>
          <w:rFonts w:ascii="Calibri"/>
          <w:sz w:val="22"/>
        </w:rPr>
        <w:t>recorded</w:t>
      </w:r>
      <w:r>
        <w:rPr>
          <w:rFonts w:ascii="Calibri"/>
          <w:spacing w:val="-4"/>
          <w:sz w:val="22"/>
        </w:rPr>
        <w:t> </w:t>
      </w:r>
      <w:r>
        <w:rPr>
          <w:rFonts w:ascii="Calibri"/>
          <w:sz w:val="22"/>
        </w:rPr>
        <w:t>by</w:t>
      </w:r>
      <w:r>
        <w:rPr>
          <w:rFonts w:ascii="Calibri"/>
          <w:spacing w:val="-4"/>
          <w:sz w:val="22"/>
        </w:rPr>
        <w:t> </w:t>
      </w:r>
      <w:r>
        <w:rPr>
          <w:rFonts w:ascii="Calibri"/>
          <w:spacing w:val="-5"/>
          <w:sz w:val="22"/>
        </w:rPr>
        <w:t>May</w:t>
      </w:r>
    </w:p>
    <w:p>
      <w:pPr>
        <w:pStyle w:val="ListParagraph"/>
        <w:numPr>
          <w:ilvl w:val="0"/>
          <w:numId w:val="33"/>
        </w:numPr>
        <w:tabs>
          <w:tab w:pos="1078" w:val="left" w:leader="none"/>
        </w:tabs>
        <w:spacing w:line="240" w:lineRule="auto" w:before="39" w:after="0"/>
        <w:ind w:left="1078" w:right="0" w:hanging="727"/>
        <w:jc w:val="left"/>
        <w:rPr>
          <w:rFonts w:ascii="Calibri"/>
          <w:sz w:val="22"/>
        </w:rPr>
      </w:pPr>
      <w:r>
        <w:rPr>
          <w:rFonts w:ascii="Calibri"/>
          <w:sz w:val="22"/>
        </w:rPr>
        <w:t>of</w:t>
      </w:r>
      <w:r>
        <w:rPr>
          <w:rFonts w:ascii="Calibri"/>
          <w:spacing w:val="-4"/>
          <w:sz w:val="22"/>
        </w:rPr>
        <w:t> </w:t>
      </w:r>
      <w:r>
        <w:rPr>
          <w:rFonts w:ascii="Calibri"/>
          <w:sz w:val="22"/>
        </w:rPr>
        <w:t>2026.</w:t>
      </w:r>
      <w:r>
        <w:rPr>
          <w:rFonts w:ascii="Calibri"/>
          <w:spacing w:val="-5"/>
          <w:sz w:val="22"/>
        </w:rPr>
        <w:t> </w:t>
      </w:r>
      <w:r>
        <w:rPr>
          <w:rFonts w:ascii="Calibri"/>
          <w:sz w:val="22"/>
        </w:rPr>
        <w:t>Per</w:t>
      </w:r>
      <w:r>
        <w:rPr>
          <w:rFonts w:ascii="Calibri"/>
          <w:spacing w:val="-5"/>
          <w:sz w:val="22"/>
        </w:rPr>
        <w:t> </w:t>
      </w:r>
      <w:r>
        <w:rPr>
          <w:rFonts w:ascii="Calibri"/>
          <w:sz w:val="22"/>
        </w:rPr>
        <w:t>the</w:t>
      </w:r>
      <w:r>
        <w:rPr>
          <w:rFonts w:ascii="Calibri"/>
          <w:spacing w:val="-5"/>
          <w:sz w:val="22"/>
        </w:rPr>
        <w:t> </w:t>
      </w:r>
      <w:r>
        <w:rPr>
          <w:rFonts w:ascii="Calibri"/>
          <w:sz w:val="22"/>
        </w:rPr>
        <w:t>Kanab</w:t>
      </w:r>
      <w:r>
        <w:rPr>
          <w:rFonts w:ascii="Calibri"/>
          <w:spacing w:val="-4"/>
          <w:sz w:val="22"/>
        </w:rPr>
        <w:t> </w:t>
      </w:r>
      <w:r>
        <w:rPr>
          <w:rFonts w:ascii="Calibri"/>
          <w:sz w:val="22"/>
        </w:rPr>
        <w:t>City</w:t>
      </w:r>
      <w:r>
        <w:rPr>
          <w:rFonts w:ascii="Calibri"/>
          <w:spacing w:val="-4"/>
          <w:sz w:val="22"/>
        </w:rPr>
        <w:t> </w:t>
      </w:r>
      <w:r>
        <w:rPr>
          <w:rFonts w:ascii="Calibri"/>
          <w:sz w:val="22"/>
        </w:rPr>
        <w:t>Subdivision</w:t>
      </w:r>
      <w:r>
        <w:rPr>
          <w:rFonts w:ascii="Calibri"/>
          <w:spacing w:val="-6"/>
          <w:sz w:val="22"/>
        </w:rPr>
        <w:t> </w:t>
      </w:r>
      <w:r>
        <w:rPr>
          <w:rFonts w:ascii="Calibri"/>
          <w:sz w:val="22"/>
        </w:rPr>
        <w:t>ordinance,</w:t>
      </w:r>
      <w:r>
        <w:rPr>
          <w:rFonts w:ascii="Calibri"/>
          <w:spacing w:val="-3"/>
          <w:sz w:val="22"/>
        </w:rPr>
        <w:t> </w:t>
      </w:r>
      <w:r>
        <w:rPr>
          <w:rFonts w:ascii="Calibri"/>
          <w:sz w:val="22"/>
        </w:rPr>
        <w:t>a</w:t>
      </w:r>
      <w:r>
        <w:rPr>
          <w:rFonts w:ascii="Calibri"/>
          <w:spacing w:val="-5"/>
          <w:sz w:val="22"/>
        </w:rPr>
        <w:t> </w:t>
      </w:r>
      <w:r>
        <w:rPr>
          <w:rFonts w:ascii="Calibri"/>
          <w:sz w:val="22"/>
        </w:rPr>
        <w:t>final</w:t>
      </w:r>
      <w:r>
        <w:rPr>
          <w:rFonts w:ascii="Calibri"/>
          <w:spacing w:val="-3"/>
          <w:sz w:val="22"/>
        </w:rPr>
        <w:t> </w:t>
      </w:r>
      <w:r>
        <w:rPr>
          <w:rFonts w:ascii="Calibri"/>
          <w:sz w:val="22"/>
        </w:rPr>
        <w:t>plat</w:t>
      </w:r>
      <w:r>
        <w:rPr>
          <w:rFonts w:ascii="Calibri"/>
          <w:spacing w:val="-2"/>
          <w:sz w:val="22"/>
        </w:rPr>
        <w:t> </w:t>
      </w:r>
      <w:r>
        <w:rPr>
          <w:rFonts w:ascii="Calibri"/>
          <w:sz w:val="22"/>
        </w:rPr>
        <w:t>shall</w:t>
      </w:r>
      <w:r>
        <w:rPr>
          <w:rFonts w:ascii="Calibri"/>
          <w:spacing w:val="-3"/>
          <w:sz w:val="22"/>
        </w:rPr>
        <w:t> </w:t>
      </w:r>
      <w:r>
        <w:rPr>
          <w:rFonts w:ascii="Calibri"/>
          <w:sz w:val="22"/>
        </w:rPr>
        <w:t>be</w:t>
      </w:r>
      <w:r>
        <w:rPr>
          <w:rFonts w:ascii="Calibri"/>
          <w:spacing w:val="-2"/>
          <w:sz w:val="22"/>
        </w:rPr>
        <w:t> </w:t>
      </w:r>
      <w:r>
        <w:rPr>
          <w:rFonts w:ascii="Calibri"/>
          <w:sz w:val="22"/>
        </w:rPr>
        <w:t>approved</w:t>
      </w:r>
      <w:r>
        <w:rPr>
          <w:rFonts w:ascii="Calibri"/>
          <w:spacing w:val="-6"/>
          <w:sz w:val="22"/>
        </w:rPr>
        <w:t> </w:t>
      </w:r>
      <w:r>
        <w:rPr>
          <w:rFonts w:ascii="Calibri"/>
          <w:sz w:val="22"/>
        </w:rPr>
        <w:t>and</w:t>
      </w:r>
      <w:r>
        <w:rPr>
          <w:rFonts w:ascii="Calibri"/>
          <w:spacing w:val="-4"/>
          <w:sz w:val="22"/>
        </w:rPr>
        <w:t> </w:t>
      </w:r>
      <w:r>
        <w:rPr>
          <w:rFonts w:ascii="Calibri"/>
          <w:sz w:val="22"/>
        </w:rPr>
        <w:t>recorded</w:t>
      </w:r>
      <w:r>
        <w:rPr>
          <w:rFonts w:ascii="Calibri"/>
          <w:spacing w:val="-4"/>
          <w:sz w:val="22"/>
        </w:rPr>
        <w:t> </w:t>
      </w:r>
      <w:r>
        <w:rPr>
          <w:rFonts w:ascii="Calibri"/>
          <w:sz w:val="22"/>
        </w:rPr>
        <w:t>within</w:t>
      </w:r>
      <w:r>
        <w:rPr>
          <w:rFonts w:ascii="Calibri"/>
          <w:spacing w:val="-5"/>
          <w:sz w:val="22"/>
        </w:rPr>
        <w:t> 12</w:t>
      </w:r>
    </w:p>
    <w:p>
      <w:pPr>
        <w:pStyle w:val="ListParagraph"/>
        <w:numPr>
          <w:ilvl w:val="0"/>
          <w:numId w:val="33"/>
        </w:numPr>
        <w:tabs>
          <w:tab w:pos="1078" w:val="left" w:leader="none"/>
        </w:tabs>
        <w:spacing w:line="240" w:lineRule="auto" w:before="41" w:after="0"/>
        <w:ind w:left="1078" w:right="0" w:hanging="727"/>
        <w:jc w:val="left"/>
        <w:rPr>
          <w:rFonts w:ascii="Calibri"/>
          <w:sz w:val="22"/>
        </w:rPr>
      </w:pPr>
      <w:r>
        <w:rPr>
          <w:rFonts w:ascii="Calibri"/>
          <w:sz w:val="22"/>
        </w:rPr>
        <w:t>months</w:t>
      </w:r>
      <w:r>
        <w:rPr>
          <w:rFonts w:ascii="Calibri"/>
          <w:spacing w:val="-6"/>
          <w:sz w:val="22"/>
        </w:rPr>
        <w:t> </w:t>
      </w:r>
      <w:r>
        <w:rPr>
          <w:rFonts w:ascii="Calibri"/>
          <w:sz w:val="22"/>
        </w:rPr>
        <w:t>of</w:t>
      </w:r>
      <w:r>
        <w:rPr>
          <w:rFonts w:ascii="Calibri"/>
          <w:spacing w:val="-5"/>
          <w:sz w:val="22"/>
        </w:rPr>
        <w:t> </w:t>
      </w:r>
      <w:r>
        <w:rPr>
          <w:rFonts w:ascii="Calibri"/>
          <w:sz w:val="22"/>
        </w:rPr>
        <w:t>the</w:t>
      </w:r>
      <w:r>
        <w:rPr>
          <w:rFonts w:ascii="Calibri"/>
          <w:spacing w:val="-5"/>
          <w:sz w:val="22"/>
        </w:rPr>
        <w:t> </w:t>
      </w:r>
      <w:r>
        <w:rPr>
          <w:rFonts w:ascii="Calibri"/>
          <w:sz w:val="22"/>
        </w:rPr>
        <w:t>approved</w:t>
      </w:r>
      <w:r>
        <w:rPr>
          <w:rFonts w:ascii="Calibri"/>
          <w:spacing w:val="-5"/>
          <w:sz w:val="22"/>
        </w:rPr>
        <w:t> </w:t>
      </w:r>
      <w:r>
        <w:rPr>
          <w:rFonts w:ascii="Calibri"/>
          <w:sz w:val="22"/>
        </w:rPr>
        <w:t>preliminary</w:t>
      </w:r>
      <w:r>
        <w:rPr>
          <w:rFonts w:ascii="Calibri"/>
          <w:spacing w:val="-2"/>
          <w:sz w:val="22"/>
        </w:rPr>
        <w:t> </w:t>
      </w:r>
      <w:r>
        <w:rPr>
          <w:rFonts w:ascii="Calibri"/>
          <w:sz w:val="22"/>
        </w:rPr>
        <w:t>plats.</w:t>
      </w:r>
      <w:r>
        <w:rPr>
          <w:rFonts w:ascii="Calibri"/>
          <w:spacing w:val="-7"/>
          <w:sz w:val="22"/>
        </w:rPr>
        <w:t> </w:t>
      </w:r>
      <w:r>
        <w:rPr>
          <w:rFonts w:ascii="Calibri"/>
          <w:sz w:val="22"/>
        </w:rPr>
        <w:t>The</w:t>
      </w:r>
      <w:r>
        <w:rPr>
          <w:rFonts w:ascii="Calibri"/>
          <w:spacing w:val="-5"/>
          <w:sz w:val="22"/>
        </w:rPr>
        <w:t> </w:t>
      </w:r>
      <w:r>
        <w:rPr>
          <w:rFonts w:ascii="Calibri"/>
          <w:sz w:val="22"/>
        </w:rPr>
        <w:t>ordinances</w:t>
      </w:r>
      <w:r>
        <w:rPr>
          <w:rFonts w:ascii="Calibri"/>
          <w:spacing w:val="-3"/>
          <w:sz w:val="22"/>
        </w:rPr>
        <w:t> </w:t>
      </w:r>
      <w:r>
        <w:rPr>
          <w:rFonts w:ascii="Calibri"/>
          <w:sz w:val="22"/>
        </w:rPr>
        <w:t>allows</w:t>
      </w:r>
      <w:r>
        <w:rPr>
          <w:rFonts w:ascii="Calibri"/>
          <w:spacing w:val="-4"/>
          <w:sz w:val="22"/>
        </w:rPr>
        <w:t> </w:t>
      </w:r>
      <w:r>
        <w:rPr>
          <w:rFonts w:ascii="Calibri"/>
          <w:sz w:val="22"/>
        </w:rPr>
        <w:t>for</w:t>
      </w:r>
      <w:r>
        <w:rPr>
          <w:rFonts w:ascii="Calibri"/>
          <w:spacing w:val="-5"/>
          <w:sz w:val="22"/>
        </w:rPr>
        <w:t> </w:t>
      </w:r>
      <w:r>
        <w:rPr>
          <w:rFonts w:ascii="Calibri"/>
          <w:sz w:val="22"/>
        </w:rPr>
        <w:t>an</w:t>
      </w:r>
      <w:r>
        <w:rPr>
          <w:rFonts w:ascii="Calibri"/>
          <w:spacing w:val="-4"/>
          <w:sz w:val="22"/>
        </w:rPr>
        <w:t> </w:t>
      </w:r>
      <w:r>
        <w:rPr>
          <w:rFonts w:ascii="Calibri"/>
          <w:sz w:val="22"/>
        </w:rPr>
        <w:t>extension</w:t>
      </w:r>
      <w:r>
        <w:rPr>
          <w:rFonts w:ascii="Calibri"/>
          <w:spacing w:val="-5"/>
          <w:sz w:val="22"/>
        </w:rPr>
        <w:t> </w:t>
      </w:r>
      <w:r>
        <w:rPr>
          <w:rFonts w:ascii="Calibri"/>
          <w:sz w:val="22"/>
        </w:rPr>
        <w:t>of</w:t>
      </w:r>
      <w:r>
        <w:rPr>
          <w:rFonts w:ascii="Calibri"/>
          <w:spacing w:val="-3"/>
          <w:sz w:val="22"/>
        </w:rPr>
        <w:t> </w:t>
      </w:r>
      <w:r>
        <w:rPr>
          <w:rFonts w:ascii="Calibri"/>
          <w:sz w:val="22"/>
        </w:rPr>
        <w:t>the</w:t>
      </w:r>
      <w:r>
        <w:rPr>
          <w:rFonts w:ascii="Calibri"/>
          <w:spacing w:val="-2"/>
          <w:sz w:val="22"/>
        </w:rPr>
        <w:t> preliminary</w:t>
      </w:r>
    </w:p>
    <w:p>
      <w:pPr>
        <w:pStyle w:val="ListParagraph"/>
        <w:numPr>
          <w:ilvl w:val="0"/>
          <w:numId w:val="33"/>
        </w:numPr>
        <w:tabs>
          <w:tab w:pos="1078" w:val="left" w:leader="none"/>
        </w:tabs>
        <w:spacing w:line="240" w:lineRule="auto" w:before="41" w:after="0"/>
        <w:ind w:left="1078" w:right="0" w:hanging="727"/>
        <w:jc w:val="left"/>
        <w:rPr>
          <w:rFonts w:ascii="Calibri"/>
          <w:sz w:val="22"/>
        </w:rPr>
      </w:pPr>
      <w:r>
        <w:rPr>
          <w:rFonts w:ascii="Calibri"/>
          <w:sz w:val="22"/>
        </w:rPr>
        <w:t>plat,</w:t>
      </w:r>
      <w:r>
        <w:rPr>
          <w:rFonts w:ascii="Calibri"/>
          <w:spacing w:val="-4"/>
          <w:sz w:val="22"/>
        </w:rPr>
        <w:t> </w:t>
      </w:r>
      <w:r>
        <w:rPr>
          <w:rFonts w:ascii="Calibri"/>
          <w:sz w:val="22"/>
        </w:rPr>
        <w:t>if</w:t>
      </w:r>
      <w:r>
        <w:rPr>
          <w:rFonts w:ascii="Calibri"/>
          <w:spacing w:val="-3"/>
          <w:sz w:val="22"/>
        </w:rPr>
        <w:t> </w:t>
      </w:r>
      <w:r>
        <w:rPr>
          <w:rFonts w:ascii="Calibri"/>
          <w:sz w:val="22"/>
        </w:rPr>
        <w:t>one</w:t>
      </w:r>
      <w:r>
        <w:rPr>
          <w:rFonts w:ascii="Calibri"/>
          <w:spacing w:val="-3"/>
          <w:sz w:val="22"/>
        </w:rPr>
        <w:t> </w:t>
      </w:r>
      <w:r>
        <w:rPr>
          <w:rFonts w:ascii="Calibri"/>
          <w:sz w:val="22"/>
        </w:rPr>
        <w:t>is</w:t>
      </w:r>
      <w:r>
        <w:rPr>
          <w:rFonts w:ascii="Calibri"/>
          <w:spacing w:val="-3"/>
          <w:sz w:val="22"/>
        </w:rPr>
        <w:t> </w:t>
      </w:r>
      <w:r>
        <w:rPr>
          <w:rFonts w:ascii="Calibri"/>
          <w:sz w:val="22"/>
        </w:rPr>
        <w:t>not</w:t>
      </w:r>
      <w:r>
        <w:rPr>
          <w:rFonts w:ascii="Calibri"/>
          <w:spacing w:val="-5"/>
          <w:sz w:val="22"/>
        </w:rPr>
        <w:t> </w:t>
      </w:r>
      <w:r>
        <w:rPr>
          <w:rFonts w:ascii="Calibri"/>
          <w:sz w:val="22"/>
        </w:rPr>
        <w:t>approved</w:t>
      </w:r>
      <w:r>
        <w:rPr>
          <w:rFonts w:ascii="Calibri"/>
          <w:spacing w:val="-6"/>
          <w:sz w:val="22"/>
        </w:rPr>
        <w:t> </w:t>
      </w:r>
      <w:r>
        <w:rPr>
          <w:rFonts w:ascii="Calibri"/>
          <w:sz w:val="22"/>
        </w:rPr>
        <w:t>the</w:t>
      </w:r>
      <w:r>
        <w:rPr>
          <w:rFonts w:ascii="Calibri"/>
          <w:spacing w:val="-3"/>
          <w:sz w:val="22"/>
        </w:rPr>
        <w:t> </w:t>
      </w:r>
      <w:r>
        <w:rPr>
          <w:rFonts w:ascii="Calibri"/>
          <w:sz w:val="22"/>
        </w:rPr>
        <w:t>preliminary</w:t>
      </w:r>
      <w:r>
        <w:rPr>
          <w:rFonts w:ascii="Calibri"/>
          <w:spacing w:val="-2"/>
          <w:sz w:val="22"/>
        </w:rPr>
        <w:t> </w:t>
      </w:r>
      <w:r>
        <w:rPr>
          <w:rFonts w:ascii="Calibri"/>
          <w:sz w:val="22"/>
        </w:rPr>
        <w:t>plats</w:t>
      </w:r>
      <w:r>
        <w:rPr>
          <w:rFonts w:ascii="Calibri"/>
          <w:spacing w:val="-4"/>
          <w:sz w:val="22"/>
        </w:rPr>
        <w:t> </w:t>
      </w:r>
      <w:r>
        <w:rPr>
          <w:rFonts w:ascii="Calibri"/>
          <w:sz w:val="22"/>
        </w:rPr>
        <w:t>become</w:t>
      </w:r>
      <w:r>
        <w:rPr>
          <w:rFonts w:ascii="Calibri"/>
          <w:spacing w:val="-2"/>
          <w:sz w:val="22"/>
        </w:rPr>
        <w:t> </w:t>
      </w:r>
      <w:r>
        <w:rPr>
          <w:rFonts w:ascii="Calibri"/>
          <w:sz w:val="22"/>
        </w:rPr>
        <w:t>null</w:t>
      </w:r>
      <w:r>
        <w:rPr>
          <w:rFonts w:ascii="Calibri"/>
          <w:spacing w:val="-3"/>
          <w:sz w:val="22"/>
        </w:rPr>
        <w:t> </w:t>
      </w:r>
      <w:r>
        <w:rPr>
          <w:rFonts w:ascii="Calibri"/>
          <w:sz w:val="22"/>
        </w:rPr>
        <w:t>and</w:t>
      </w:r>
      <w:r>
        <w:rPr>
          <w:rFonts w:ascii="Calibri"/>
          <w:spacing w:val="-6"/>
          <w:sz w:val="22"/>
        </w:rPr>
        <w:t> </w:t>
      </w:r>
      <w:r>
        <w:rPr>
          <w:rFonts w:ascii="Calibri"/>
          <w:spacing w:val="-2"/>
          <w:sz w:val="22"/>
        </w:rPr>
        <w:t>void.</w:t>
      </w:r>
    </w:p>
    <w:p>
      <w:pPr>
        <w:spacing w:before="42"/>
        <w:ind w:left="351" w:right="0" w:firstLine="0"/>
        <w:jc w:val="left"/>
        <w:rPr>
          <w:rFonts w:ascii="Arial"/>
          <w:sz w:val="22"/>
        </w:rPr>
      </w:pPr>
      <w:r>
        <w:rPr>
          <w:rFonts w:ascii="Arial"/>
          <w:spacing w:val="-5"/>
          <w:sz w:val="22"/>
        </w:rPr>
        <w:t>356</w:t>
      </w:r>
    </w:p>
    <w:p>
      <w:pPr>
        <w:pStyle w:val="ListParagraph"/>
        <w:numPr>
          <w:ilvl w:val="0"/>
          <w:numId w:val="34"/>
        </w:numPr>
        <w:tabs>
          <w:tab w:pos="1078" w:val="left" w:leader="none"/>
        </w:tabs>
        <w:spacing w:line="240" w:lineRule="auto" w:before="53" w:after="0"/>
        <w:ind w:left="1078" w:right="0" w:hanging="727"/>
        <w:jc w:val="left"/>
        <w:rPr>
          <w:rFonts w:ascii="Calibri"/>
          <w:sz w:val="22"/>
        </w:rPr>
      </w:pPr>
      <w:r>
        <w:rPr>
          <w:rFonts w:ascii="Calibri"/>
          <w:sz w:val="22"/>
        </w:rPr>
        <w:t>Councilmember</w:t>
      </w:r>
      <w:r>
        <w:rPr>
          <w:rFonts w:ascii="Calibri"/>
          <w:spacing w:val="-3"/>
          <w:sz w:val="22"/>
        </w:rPr>
        <w:t> </w:t>
      </w:r>
      <w:r>
        <w:rPr>
          <w:rFonts w:ascii="Calibri"/>
          <w:sz w:val="22"/>
        </w:rPr>
        <w:t>Heaton</w:t>
      </w:r>
      <w:r>
        <w:rPr>
          <w:rFonts w:ascii="Calibri"/>
          <w:spacing w:val="-6"/>
          <w:sz w:val="22"/>
        </w:rPr>
        <w:t> </w:t>
      </w:r>
      <w:r>
        <w:rPr>
          <w:rFonts w:ascii="Calibri"/>
          <w:sz w:val="22"/>
        </w:rPr>
        <w:t>made</w:t>
      </w:r>
      <w:r>
        <w:rPr>
          <w:rFonts w:ascii="Calibri"/>
          <w:spacing w:val="-2"/>
          <w:sz w:val="22"/>
        </w:rPr>
        <w:t> </w:t>
      </w:r>
      <w:r>
        <w:rPr>
          <w:rFonts w:ascii="Calibri"/>
          <w:sz w:val="22"/>
        </w:rPr>
        <w:t>a</w:t>
      </w:r>
      <w:r>
        <w:rPr>
          <w:rFonts w:ascii="Calibri"/>
          <w:spacing w:val="-5"/>
          <w:sz w:val="22"/>
        </w:rPr>
        <w:t> </w:t>
      </w:r>
      <w:r>
        <w:rPr>
          <w:rFonts w:ascii="Calibri"/>
          <w:sz w:val="22"/>
        </w:rPr>
        <w:t>motion</w:t>
      </w:r>
      <w:r>
        <w:rPr>
          <w:rFonts w:ascii="Calibri"/>
          <w:spacing w:val="-5"/>
          <w:sz w:val="22"/>
        </w:rPr>
        <w:t> </w:t>
      </w:r>
      <w:r>
        <w:rPr>
          <w:rFonts w:ascii="Calibri"/>
          <w:sz w:val="22"/>
        </w:rPr>
        <w:t>to</w:t>
      </w:r>
      <w:r>
        <w:rPr>
          <w:rFonts w:ascii="Calibri"/>
          <w:spacing w:val="-4"/>
          <w:sz w:val="22"/>
        </w:rPr>
        <w:t> </w:t>
      </w:r>
      <w:r>
        <w:rPr>
          <w:rFonts w:ascii="Calibri"/>
          <w:sz w:val="22"/>
        </w:rPr>
        <w:t>approve</w:t>
      </w:r>
      <w:r>
        <w:rPr>
          <w:rFonts w:ascii="Calibri"/>
          <w:spacing w:val="-5"/>
          <w:sz w:val="22"/>
        </w:rPr>
        <w:t> </w:t>
      </w:r>
      <w:r>
        <w:rPr>
          <w:rFonts w:ascii="Calibri"/>
          <w:sz w:val="22"/>
        </w:rPr>
        <w:t>the</w:t>
      </w:r>
      <w:r>
        <w:rPr>
          <w:rFonts w:ascii="Calibri"/>
          <w:spacing w:val="-2"/>
          <w:sz w:val="22"/>
        </w:rPr>
        <w:t> </w:t>
      </w:r>
      <w:r>
        <w:rPr>
          <w:rFonts w:ascii="Calibri"/>
          <w:sz w:val="22"/>
        </w:rPr>
        <w:t>extension</w:t>
      </w:r>
      <w:r>
        <w:rPr>
          <w:rFonts w:ascii="Calibri"/>
          <w:spacing w:val="-3"/>
          <w:sz w:val="22"/>
        </w:rPr>
        <w:t> </w:t>
      </w:r>
      <w:r>
        <w:rPr>
          <w:rFonts w:ascii="Calibri"/>
          <w:sz w:val="22"/>
        </w:rPr>
        <w:t>for</w:t>
      </w:r>
      <w:r>
        <w:rPr>
          <w:rFonts w:ascii="Calibri"/>
          <w:spacing w:val="-5"/>
          <w:sz w:val="22"/>
        </w:rPr>
        <w:t> </w:t>
      </w:r>
      <w:r>
        <w:rPr>
          <w:rFonts w:ascii="Calibri"/>
          <w:sz w:val="22"/>
        </w:rPr>
        <w:t>the</w:t>
      </w:r>
      <w:r>
        <w:rPr>
          <w:rFonts w:ascii="Calibri"/>
          <w:spacing w:val="-4"/>
          <w:sz w:val="22"/>
        </w:rPr>
        <w:t> </w:t>
      </w:r>
      <w:r>
        <w:rPr>
          <w:rFonts w:ascii="Calibri"/>
          <w:sz w:val="22"/>
        </w:rPr>
        <w:t>Preliminary</w:t>
      </w:r>
      <w:r>
        <w:rPr>
          <w:rFonts w:ascii="Calibri"/>
          <w:spacing w:val="-2"/>
          <w:sz w:val="22"/>
        </w:rPr>
        <w:t> </w:t>
      </w:r>
      <w:r>
        <w:rPr>
          <w:rFonts w:ascii="Calibri"/>
          <w:sz w:val="22"/>
        </w:rPr>
        <w:t>Plat</w:t>
      </w:r>
      <w:r>
        <w:rPr>
          <w:rFonts w:ascii="Calibri"/>
          <w:spacing w:val="-4"/>
          <w:sz w:val="22"/>
        </w:rPr>
        <w:t> </w:t>
      </w:r>
      <w:r>
        <w:rPr>
          <w:rFonts w:ascii="Calibri"/>
          <w:sz w:val="22"/>
        </w:rPr>
        <w:t>on</w:t>
      </w:r>
      <w:r>
        <w:rPr>
          <w:rFonts w:ascii="Calibri"/>
          <w:spacing w:val="-4"/>
          <w:sz w:val="22"/>
        </w:rPr>
        <w:t> </w:t>
      </w:r>
      <w:r>
        <w:rPr>
          <w:rFonts w:ascii="Calibri"/>
          <w:sz w:val="22"/>
        </w:rPr>
        <w:t>Phase</w:t>
      </w:r>
      <w:r>
        <w:rPr>
          <w:rFonts w:ascii="Calibri"/>
          <w:spacing w:val="-5"/>
          <w:sz w:val="22"/>
        </w:rPr>
        <w:t> </w:t>
      </w:r>
      <w:r>
        <w:rPr>
          <w:rFonts w:ascii="Calibri"/>
          <w:sz w:val="22"/>
        </w:rPr>
        <w:t>1,</w:t>
      </w:r>
      <w:r>
        <w:rPr>
          <w:rFonts w:ascii="Calibri"/>
          <w:spacing w:val="-4"/>
          <w:sz w:val="22"/>
        </w:rPr>
        <w:t> </w:t>
      </w:r>
      <w:r>
        <w:rPr>
          <w:rFonts w:ascii="Calibri"/>
          <w:spacing w:val="-5"/>
          <w:sz w:val="22"/>
        </w:rPr>
        <w:t>2,</w:t>
      </w:r>
    </w:p>
    <w:p>
      <w:pPr>
        <w:pStyle w:val="ListParagraph"/>
        <w:numPr>
          <w:ilvl w:val="0"/>
          <w:numId w:val="34"/>
        </w:numPr>
        <w:tabs>
          <w:tab w:pos="1078" w:val="left" w:leader="none"/>
        </w:tabs>
        <w:spacing w:line="240" w:lineRule="auto" w:before="41" w:after="0"/>
        <w:ind w:left="1078" w:right="0" w:hanging="727"/>
        <w:jc w:val="left"/>
        <w:rPr>
          <w:rFonts w:ascii="Calibri"/>
          <w:sz w:val="22"/>
        </w:rPr>
      </w:pPr>
      <w:r>
        <w:rPr>
          <w:rFonts w:ascii="Calibri"/>
          <w:sz w:val="22"/>
        </w:rPr>
        <w:t>3,</w:t>
      </w:r>
      <w:r>
        <w:rPr>
          <w:rFonts w:ascii="Calibri"/>
          <w:spacing w:val="-5"/>
          <w:sz w:val="22"/>
        </w:rPr>
        <w:t> </w:t>
      </w:r>
      <w:r>
        <w:rPr>
          <w:rFonts w:ascii="Calibri"/>
          <w:sz w:val="22"/>
        </w:rPr>
        <w:t>4,</w:t>
      </w:r>
      <w:r>
        <w:rPr>
          <w:rFonts w:ascii="Calibri"/>
          <w:spacing w:val="-3"/>
          <w:sz w:val="22"/>
        </w:rPr>
        <w:t> </w:t>
      </w:r>
      <w:r>
        <w:rPr>
          <w:rFonts w:ascii="Calibri"/>
          <w:sz w:val="22"/>
        </w:rPr>
        <w:t>and</w:t>
      </w:r>
      <w:r>
        <w:rPr>
          <w:rFonts w:ascii="Calibri"/>
          <w:spacing w:val="-4"/>
          <w:sz w:val="22"/>
        </w:rPr>
        <w:t> </w:t>
      </w:r>
      <w:r>
        <w:rPr>
          <w:rFonts w:ascii="Calibri"/>
          <w:sz w:val="22"/>
        </w:rPr>
        <w:t>14</w:t>
      </w:r>
      <w:r>
        <w:rPr>
          <w:rFonts w:ascii="Calibri"/>
          <w:spacing w:val="-3"/>
          <w:sz w:val="22"/>
        </w:rPr>
        <w:t> </w:t>
      </w:r>
      <w:r>
        <w:rPr>
          <w:rFonts w:ascii="Calibri"/>
          <w:sz w:val="22"/>
        </w:rPr>
        <w:t>of</w:t>
      </w:r>
      <w:r>
        <w:rPr>
          <w:rFonts w:ascii="Calibri"/>
          <w:spacing w:val="-3"/>
          <w:sz w:val="22"/>
        </w:rPr>
        <w:t> </w:t>
      </w:r>
      <w:r>
        <w:rPr>
          <w:rFonts w:ascii="Calibri"/>
          <w:sz w:val="22"/>
        </w:rPr>
        <w:t>Hidden</w:t>
      </w:r>
      <w:r>
        <w:rPr>
          <w:rFonts w:ascii="Calibri"/>
          <w:spacing w:val="-4"/>
          <w:sz w:val="22"/>
        </w:rPr>
        <w:t> </w:t>
      </w:r>
      <w:r>
        <w:rPr>
          <w:rFonts w:ascii="Calibri"/>
          <w:sz w:val="22"/>
        </w:rPr>
        <w:t>Canyon</w:t>
      </w:r>
      <w:r>
        <w:rPr>
          <w:rFonts w:ascii="Calibri"/>
          <w:spacing w:val="-4"/>
          <w:sz w:val="22"/>
        </w:rPr>
        <w:t> </w:t>
      </w:r>
      <w:r>
        <w:rPr>
          <w:rFonts w:ascii="Calibri"/>
          <w:sz w:val="22"/>
        </w:rPr>
        <w:t>Subdivision</w:t>
      </w:r>
      <w:r>
        <w:rPr>
          <w:rFonts w:ascii="Calibri"/>
          <w:spacing w:val="-5"/>
          <w:sz w:val="22"/>
        </w:rPr>
        <w:t> </w:t>
      </w:r>
      <w:r>
        <w:rPr>
          <w:rFonts w:ascii="Calibri"/>
          <w:sz w:val="22"/>
        </w:rPr>
        <w:t>based</w:t>
      </w:r>
      <w:r>
        <w:rPr>
          <w:rFonts w:ascii="Calibri"/>
          <w:spacing w:val="-6"/>
          <w:sz w:val="22"/>
        </w:rPr>
        <w:t> </w:t>
      </w:r>
      <w:r>
        <w:rPr>
          <w:rFonts w:ascii="Calibri"/>
          <w:sz w:val="22"/>
        </w:rPr>
        <w:t>on</w:t>
      </w:r>
      <w:r>
        <w:rPr>
          <w:rFonts w:ascii="Calibri"/>
          <w:spacing w:val="-4"/>
          <w:sz w:val="22"/>
        </w:rPr>
        <w:t> </w:t>
      </w:r>
      <w:r>
        <w:rPr>
          <w:rFonts w:ascii="Calibri"/>
          <w:sz w:val="22"/>
        </w:rPr>
        <w:t>the</w:t>
      </w:r>
      <w:r>
        <w:rPr>
          <w:rFonts w:ascii="Calibri"/>
          <w:spacing w:val="-1"/>
          <w:sz w:val="22"/>
        </w:rPr>
        <w:t> </w:t>
      </w:r>
      <w:r>
        <w:rPr>
          <w:rFonts w:ascii="Calibri"/>
          <w:sz w:val="22"/>
        </w:rPr>
        <w:t>findings</w:t>
      </w:r>
      <w:r>
        <w:rPr>
          <w:rFonts w:ascii="Calibri"/>
          <w:spacing w:val="-3"/>
          <w:sz w:val="22"/>
        </w:rPr>
        <w:t> </w:t>
      </w:r>
      <w:r>
        <w:rPr>
          <w:rFonts w:ascii="Calibri"/>
          <w:sz w:val="22"/>
        </w:rPr>
        <w:t>and</w:t>
      </w:r>
      <w:r>
        <w:rPr>
          <w:rFonts w:ascii="Calibri"/>
          <w:spacing w:val="-4"/>
          <w:sz w:val="22"/>
        </w:rPr>
        <w:t> </w:t>
      </w:r>
      <w:r>
        <w:rPr>
          <w:rFonts w:ascii="Calibri"/>
          <w:sz w:val="22"/>
        </w:rPr>
        <w:t>conditions</w:t>
      </w:r>
      <w:r>
        <w:rPr>
          <w:rFonts w:ascii="Calibri"/>
          <w:spacing w:val="-4"/>
          <w:sz w:val="22"/>
        </w:rPr>
        <w:t> </w:t>
      </w:r>
      <w:r>
        <w:rPr>
          <w:rFonts w:ascii="Calibri"/>
          <w:sz w:val="22"/>
        </w:rPr>
        <w:t>of</w:t>
      </w:r>
      <w:r>
        <w:rPr>
          <w:rFonts w:ascii="Calibri"/>
          <w:spacing w:val="-3"/>
          <w:sz w:val="22"/>
        </w:rPr>
        <w:t> </w:t>
      </w:r>
      <w:r>
        <w:rPr>
          <w:rFonts w:ascii="Calibri"/>
          <w:sz w:val="22"/>
        </w:rPr>
        <w:t>approval</w:t>
      </w:r>
      <w:r>
        <w:rPr>
          <w:rFonts w:ascii="Calibri"/>
          <w:spacing w:val="-6"/>
          <w:sz w:val="22"/>
        </w:rPr>
        <w:t> </w:t>
      </w:r>
      <w:r>
        <w:rPr>
          <w:rFonts w:ascii="Calibri"/>
          <w:sz w:val="22"/>
        </w:rPr>
        <w:t>as</w:t>
      </w:r>
      <w:r>
        <w:rPr>
          <w:rFonts w:ascii="Calibri"/>
          <w:spacing w:val="-4"/>
          <w:sz w:val="22"/>
        </w:rPr>
        <w:t> </w:t>
      </w:r>
      <w:r>
        <w:rPr>
          <w:rFonts w:ascii="Calibri"/>
          <w:spacing w:val="-2"/>
          <w:sz w:val="22"/>
        </w:rPr>
        <w:t>outlined</w:t>
      </w:r>
    </w:p>
    <w:p>
      <w:pPr>
        <w:pStyle w:val="ListParagraph"/>
        <w:numPr>
          <w:ilvl w:val="0"/>
          <w:numId w:val="34"/>
        </w:numPr>
        <w:tabs>
          <w:tab w:pos="1078" w:val="left" w:leader="none"/>
        </w:tabs>
        <w:spacing w:line="240" w:lineRule="auto" w:before="39" w:after="0"/>
        <w:ind w:left="1078" w:right="0" w:hanging="727"/>
        <w:jc w:val="left"/>
        <w:rPr>
          <w:rFonts w:ascii="Calibri"/>
          <w:sz w:val="22"/>
        </w:rPr>
      </w:pPr>
      <w:r>
        <w:rPr>
          <w:rFonts w:ascii="Calibri"/>
          <w:sz w:val="22"/>
        </w:rPr>
        <w:t>in</w:t>
      </w:r>
      <w:r>
        <w:rPr>
          <w:rFonts w:ascii="Calibri"/>
          <w:spacing w:val="-6"/>
          <w:sz w:val="22"/>
        </w:rPr>
        <w:t> </w:t>
      </w:r>
      <w:r>
        <w:rPr>
          <w:rFonts w:ascii="Calibri"/>
          <w:sz w:val="22"/>
        </w:rPr>
        <w:t>the</w:t>
      </w:r>
      <w:r>
        <w:rPr>
          <w:rFonts w:ascii="Calibri"/>
          <w:spacing w:val="-3"/>
          <w:sz w:val="22"/>
        </w:rPr>
        <w:t> </w:t>
      </w:r>
      <w:r>
        <w:rPr>
          <w:rFonts w:ascii="Calibri"/>
          <w:sz w:val="22"/>
        </w:rPr>
        <w:t>staff</w:t>
      </w:r>
      <w:r>
        <w:rPr>
          <w:rFonts w:ascii="Calibri"/>
          <w:spacing w:val="-7"/>
          <w:sz w:val="22"/>
        </w:rPr>
        <w:t> </w:t>
      </w:r>
      <w:r>
        <w:rPr>
          <w:rFonts w:ascii="Calibri"/>
          <w:sz w:val="22"/>
        </w:rPr>
        <w:t>report</w:t>
      </w:r>
      <w:r>
        <w:rPr>
          <w:rFonts w:ascii="Calibri"/>
          <w:spacing w:val="-3"/>
          <w:sz w:val="22"/>
        </w:rPr>
        <w:t> </w:t>
      </w:r>
      <w:r>
        <w:rPr>
          <w:rFonts w:ascii="Calibri"/>
          <w:sz w:val="22"/>
        </w:rPr>
        <w:t>for</w:t>
      </w:r>
      <w:r>
        <w:rPr>
          <w:rFonts w:ascii="Calibri"/>
          <w:spacing w:val="-4"/>
          <w:sz w:val="22"/>
        </w:rPr>
        <w:t> </w:t>
      </w:r>
      <w:r>
        <w:rPr>
          <w:rFonts w:ascii="Calibri"/>
          <w:sz w:val="22"/>
        </w:rPr>
        <w:t>file</w:t>
      </w:r>
      <w:r>
        <w:rPr>
          <w:rFonts w:ascii="Calibri"/>
          <w:spacing w:val="-4"/>
          <w:sz w:val="22"/>
        </w:rPr>
        <w:t> </w:t>
      </w:r>
      <w:r>
        <w:rPr>
          <w:rFonts w:ascii="Calibri"/>
          <w:sz w:val="22"/>
        </w:rPr>
        <w:t>#PLANPRESUB25-001</w:t>
      </w:r>
      <w:r>
        <w:rPr>
          <w:rFonts w:ascii="Calibri"/>
          <w:spacing w:val="-3"/>
          <w:sz w:val="22"/>
        </w:rPr>
        <w:t> </w:t>
      </w:r>
      <w:r>
        <w:rPr>
          <w:rFonts w:ascii="Calibri"/>
          <w:sz w:val="22"/>
        </w:rPr>
        <w:t>and</w:t>
      </w:r>
      <w:r>
        <w:rPr>
          <w:rFonts w:ascii="Calibri"/>
          <w:spacing w:val="-7"/>
          <w:sz w:val="22"/>
        </w:rPr>
        <w:t> </w:t>
      </w:r>
      <w:r>
        <w:rPr>
          <w:rFonts w:ascii="Calibri"/>
          <w:sz w:val="22"/>
        </w:rPr>
        <w:t>25-</w:t>
      </w:r>
      <w:r>
        <w:rPr>
          <w:rFonts w:ascii="Calibri"/>
          <w:spacing w:val="-4"/>
          <w:sz w:val="22"/>
        </w:rPr>
        <w:t>002.</w:t>
      </w:r>
    </w:p>
    <w:p>
      <w:pPr>
        <w:pStyle w:val="ListParagraph"/>
        <w:numPr>
          <w:ilvl w:val="0"/>
          <w:numId w:val="34"/>
        </w:numPr>
        <w:tabs>
          <w:tab w:pos="1078" w:val="left" w:leader="none"/>
        </w:tabs>
        <w:spacing w:line="240" w:lineRule="auto" w:before="41" w:after="0"/>
        <w:ind w:left="1078" w:right="0" w:hanging="727"/>
        <w:jc w:val="left"/>
        <w:rPr>
          <w:rFonts w:ascii="Calibri"/>
          <w:sz w:val="22"/>
        </w:rPr>
      </w:pPr>
      <w:r>
        <w:rPr>
          <w:rFonts w:ascii="Calibri"/>
          <w:sz w:val="22"/>
        </w:rPr>
        <w:t>Councilmember</w:t>
      </w:r>
      <w:r>
        <w:rPr>
          <w:rFonts w:ascii="Calibri"/>
          <w:spacing w:val="-8"/>
          <w:sz w:val="22"/>
        </w:rPr>
        <w:t> </w:t>
      </w:r>
      <w:r>
        <w:rPr>
          <w:rFonts w:ascii="Calibri"/>
          <w:sz w:val="22"/>
        </w:rPr>
        <w:t>Shrope</w:t>
      </w:r>
      <w:r>
        <w:rPr>
          <w:rFonts w:ascii="Calibri"/>
          <w:spacing w:val="-5"/>
          <w:sz w:val="22"/>
        </w:rPr>
        <w:t> </w:t>
      </w:r>
      <w:r>
        <w:rPr>
          <w:rFonts w:ascii="Calibri"/>
          <w:sz w:val="22"/>
        </w:rPr>
        <w:t>seconds.</w:t>
      </w:r>
      <w:r>
        <w:rPr>
          <w:rFonts w:ascii="Calibri"/>
          <w:spacing w:val="-5"/>
          <w:sz w:val="22"/>
        </w:rPr>
        <w:t> </w:t>
      </w:r>
      <w:r>
        <w:rPr>
          <w:rFonts w:ascii="Calibri"/>
          <w:sz w:val="22"/>
        </w:rPr>
        <w:t>Unanimous</w:t>
      </w:r>
      <w:r>
        <w:rPr>
          <w:rFonts w:ascii="Calibri"/>
          <w:spacing w:val="-8"/>
          <w:sz w:val="22"/>
        </w:rPr>
        <w:t> </w:t>
      </w:r>
      <w:r>
        <w:rPr>
          <w:rFonts w:ascii="Calibri"/>
          <w:sz w:val="22"/>
        </w:rPr>
        <w:t>vote,</w:t>
      </w:r>
      <w:r>
        <w:rPr>
          <w:rFonts w:ascii="Calibri"/>
          <w:spacing w:val="-7"/>
          <w:sz w:val="22"/>
        </w:rPr>
        <w:t> </w:t>
      </w:r>
      <w:r>
        <w:rPr>
          <w:rFonts w:ascii="Calibri"/>
          <w:sz w:val="22"/>
        </w:rPr>
        <w:t>motion</w:t>
      </w:r>
      <w:r>
        <w:rPr>
          <w:rFonts w:ascii="Calibri"/>
          <w:spacing w:val="-6"/>
          <w:sz w:val="22"/>
        </w:rPr>
        <w:t> </w:t>
      </w:r>
      <w:r>
        <w:rPr>
          <w:rFonts w:ascii="Calibri"/>
          <w:spacing w:val="-2"/>
          <w:sz w:val="22"/>
        </w:rPr>
        <w:t>passed.</w:t>
      </w:r>
    </w:p>
    <w:p>
      <w:pPr>
        <w:spacing w:before="44"/>
        <w:ind w:left="351" w:right="0" w:firstLine="0"/>
        <w:jc w:val="left"/>
        <w:rPr>
          <w:rFonts w:ascii="Arial"/>
          <w:sz w:val="22"/>
        </w:rPr>
      </w:pPr>
      <w:r>
        <w:rPr>
          <w:rFonts w:ascii="Arial"/>
          <w:spacing w:val="-5"/>
          <w:sz w:val="22"/>
        </w:rPr>
        <w:t>361</w:t>
      </w:r>
    </w:p>
    <w:p>
      <w:pPr>
        <w:pStyle w:val="ListParagraph"/>
        <w:numPr>
          <w:ilvl w:val="0"/>
          <w:numId w:val="35"/>
        </w:numPr>
        <w:tabs>
          <w:tab w:pos="2518" w:val="left" w:leader="none"/>
        </w:tabs>
        <w:spacing w:line="240" w:lineRule="auto" w:before="53" w:after="0"/>
        <w:ind w:left="2518" w:right="0" w:hanging="2167"/>
        <w:jc w:val="left"/>
        <w:rPr>
          <w:rFonts w:ascii="Calibri"/>
          <w:b/>
          <w:sz w:val="22"/>
        </w:rPr>
      </w:pPr>
      <w:r>
        <w:rPr>
          <w:rFonts w:ascii="Calibri"/>
          <w:b/>
          <w:sz w:val="22"/>
        </w:rPr>
        <w:t>G.</w:t>
      </w:r>
      <w:r>
        <w:rPr>
          <w:rFonts w:ascii="Calibri"/>
          <w:b/>
          <w:spacing w:val="75"/>
          <w:w w:val="150"/>
          <w:sz w:val="22"/>
        </w:rPr>
        <w:t> </w:t>
      </w:r>
      <w:r>
        <w:rPr>
          <w:rFonts w:ascii="Calibri"/>
          <w:b/>
          <w:sz w:val="22"/>
        </w:rPr>
        <w:t>Discussion</w:t>
      </w:r>
      <w:r>
        <w:rPr>
          <w:rFonts w:ascii="Calibri"/>
          <w:b/>
          <w:spacing w:val="-4"/>
          <w:sz w:val="22"/>
        </w:rPr>
        <w:t> </w:t>
      </w:r>
      <w:r>
        <w:rPr>
          <w:rFonts w:ascii="Calibri"/>
          <w:b/>
          <w:sz w:val="22"/>
        </w:rPr>
        <w:t>and</w:t>
      </w:r>
      <w:r>
        <w:rPr>
          <w:rFonts w:ascii="Calibri"/>
          <w:b/>
          <w:spacing w:val="-3"/>
          <w:sz w:val="22"/>
        </w:rPr>
        <w:t> </w:t>
      </w:r>
      <w:r>
        <w:rPr>
          <w:rFonts w:ascii="Calibri"/>
          <w:b/>
          <w:sz w:val="22"/>
        </w:rPr>
        <w:t>Consideration</w:t>
      </w:r>
      <w:r>
        <w:rPr>
          <w:rFonts w:ascii="Calibri"/>
          <w:b/>
          <w:spacing w:val="-4"/>
          <w:sz w:val="22"/>
        </w:rPr>
        <w:t> </w:t>
      </w:r>
      <w:r>
        <w:rPr>
          <w:rFonts w:ascii="Calibri"/>
          <w:b/>
          <w:sz w:val="22"/>
        </w:rPr>
        <w:t>of</w:t>
      </w:r>
      <w:r>
        <w:rPr>
          <w:rFonts w:ascii="Calibri"/>
          <w:b/>
          <w:spacing w:val="-3"/>
          <w:sz w:val="22"/>
        </w:rPr>
        <w:t> </w:t>
      </w:r>
      <w:r>
        <w:rPr>
          <w:rFonts w:ascii="Calibri"/>
          <w:b/>
          <w:sz w:val="22"/>
        </w:rPr>
        <w:t>Approval</w:t>
      </w:r>
      <w:r>
        <w:rPr>
          <w:rFonts w:ascii="Calibri"/>
          <w:b/>
          <w:spacing w:val="-2"/>
          <w:sz w:val="22"/>
        </w:rPr>
        <w:t> </w:t>
      </w:r>
      <w:r>
        <w:rPr>
          <w:rFonts w:ascii="Calibri"/>
          <w:b/>
          <w:sz w:val="22"/>
        </w:rPr>
        <w:t>of</w:t>
      </w:r>
      <w:r>
        <w:rPr>
          <w:rFonts w:ascii="Calibri"/>
          <w:b/>
          <w:spacing w:val="-2"/>
          <w:sz w:val="22"/>
        </w:rPr>
        <w:t> </w:t>
      </w:r>
      <w:r>
        <w:rPr>
          <w:rFonts w:ascii="Calibri"/>
          <w:b/>
          <w:sz w:val="22"/>
        </w:rPr>
        <w:t>a</w:t>
      </w:r>
      <w:r>
        <w:rPr>
          <w:rFonts w:ascii="Calibri"/>
          <w:b/>
          <w:spacing w:val="-6"/>
          <w:sz w:val="22"/>
        </w:rPr>
        <w:t> </w:t>
      </w:r>
      <w:r>
        <w:rPr>
          <w:rFonts w:ascii="Calibri"/>
          <w:b/>
          <w:sz w:val="22"/>
        </w:rPr>
        <w:t>Task</w:t>
      </w:r>
      <w:r>
        <w:rPr>
          <w:rFonts w:ascii="Calibri"/>
          <w:b/>
          <w:spacing w:val="-3"/>
          <w:sz w:val="22"/>
        </w:rPr>
        <w:t> </w:t>
      </w:r>
      <w:r>
        <w:rPr>
          <w:rFonts w:ascii="Calibri"/>
          <w:b/>
          <w:sz w:val="22"/>
        </w:rPr>
        <w:t>Order</w:t>
      </w:r>
      <w:r>
        <w:rPr>
          <w:rFonts w:ascii="Calibri"/>
          <w:b/>
          <w:spacing w:val="-1"/>
          <w:sz w:val="22"/>
        </w:rPr>
        <w:t> </w:t>
      </w:r>
      <w:r>
        <w:rPr>
          <w:rFonts w:ascii="Calibri"/>
          <w:b/>
          <w:sz w:val="22"/>
        </w:rPr>
        <w:t>with</w:t>
      </w:r>
      <w:r>
        <w:rPr>
          <w:rFonts w:ascii="Calibri"/>
          <w:b/>
          <w:spacing w:val="-6"/>
          <w:sz w:val="22"/>
        </w:rPr>
        <w:t> </w:t>
      </w:r>
      <w:r>
        <w:rPr>
          <w:rFonts w:ascii="Calibri"/>
          <w:b/>
          <w:sz w:val="22"/>
        </w:rPr>
        <w:t>Civil</w:t>
      </w:r>
      <w:r>
        <w:rPr>
          <w:rFonts w:ascii="Calibri"/>
          <w:b/>
          <w:spacing w:val="-4"/>
          <w:sz w:val="22"/>
        </w:rPr>
        <w:t> </w:t>
      </w:r>
      <w:r>
        <w:rPr>
          <w:rFonts w:ascii="Calibri"/>
          <w:b/>
          <w:sz w:val="22"/>
        </w:rPr>
        <w:t>Science</w:t>
      </w:r>
      <w:r>
        <w:rPr>
          <w:rFonts w:ascii="Calibri"/>
          <w:b/>
          <w:spacing w:val="-3"/>
          <w:sz w:val="22"/>
        </w:rPr>
        <w:t> </w:t>
      </w:r>
      <w:r>
        <w:rPr>
          <w:rFonts w:ascii="Calibri"/>
          <w:b/>
          <w:spacing w:val="-5"/>
          <w:sz w:val="22"/>
        </w:rPr>
        <w:t>for</w:t>
      </w:r>
    </w:p>
    <w:p>
      <w:pPr>
        <w:pStyle w:val="ListParagraph"/>
        <w:numPr>
          <w:ilvl w:val="0"/>
          <w:numId w:val="35"/>
        </w:numPr>
        <w:tabs>
          <w:tab w:pos="2878" w:val="left" w:leader="none"/>
        </w:tabs>
        <w:spacing w:line="240" w:lineRule="auto" w:before="39" w:after="0"/>
        <w:ind w:left="2878" w:right="0" w:hanging="2527"/>
        <w:jc w:val="left"/>
        <w:rPr>
          <w:rFonts w:ascii="Calibri"/>
          <w:b/>
          <w:sz w:val="22"/>
        </w:rPr>
      </w:pPr>
      <w:r>
        <w:rPr>
          <w:rFonts w:ascii="Calibri"/>
          <w:b/>
          <w:sz w:val="22"/>
        </w:rPr>
        <w:t>Design</w:t>
      </w:r>
      <w:r>
        <w:rPr>
          <w:rFonts w:ascii="Calibri"/>
          <w:b/>
          <w:spacing w:val="-5"/>
          <w:sz w:val="22"/>
        </w:rPr>
        <w:t> </w:t>
      </w:r>
      <w:r>
        <w:rPr>
          <w:rFonts w:ascii="Calibri"/>
          <w:b/>
          <w:sz w:val="22"/>
        </w:rPr>
        <w:t>and</w:t>
      </w:r>
      <w:r>
        <w:rPr>
          <w:rFonts w:ascii="Calibri"/>
          <w:b/>
          <w:spacing w:val="-4"/>
          <w:sz w:val="22"/>
        </w:rPr>
        <w:t> </w:t>
      </w:r>
      <w:r>
        <w:rPr>
          <w:rFonts w:ascii="Calibri"/>
          <w:b/>
          <w:sz w:val="22"/>
        </w:rPr>
        <w:t>Engineering</w:t>
      </w:r>
      <w:r>
        <w:rPr>
          <w:rFonts w:ascii="Calibri"/>
          <w:b/>
          <w:spacing w:val="-4"/>
          <w:sz w:val="22"/>
        </w:rPr>
        <w:t> </w:t>
      </w:r>
      <w:r>
        <w:rPr>
          <w:rFonts w:ascii="Calibri"/>
          <w:b/>
          <w:sz w:val="22"/>
        </w:rPr>
        <w:t>Services</w:t>
      </w:r>
      <w:r>
        <w:rPr>
          <w:rFonts w:ascii="Calibri"/>
          <w:b/>
          <w:spacing w:val="-5"/>
          <w:sz w:val="22"/>
        </w:rPr>
        <w:t> </w:t>
      </w:r>
      <w:r>
        <w:rPr>
          <w:rFonts w:ascii="Calibri"/>
          <w:b/>
          <w:sz w:val="22"/>
        </w:rPr>
        <w:t>for</w:t>
      </w:r>
      <w:r>
        <w:rPr>
          <w:rFonts w:ascii="Calibri"/>
          <w:b/>
          <w:spacing w:val="-2"/>
          <w:sz w:val="22"/>
        </w:rPr>
        <w:t> </w:t>
      </w:r>
      <w:r>
        <w:rPr>
          <w:rFonts w:ascii="Calibri"/>
          <w:b/>
          <w:sz w:val="22"/>
        </w:rPr>
        <w:t>the</w:t>
      </w:r>
      <w:r>
        <w:rPr>
          <w:rFonts w:ascii="Calibri"/>
          <w:b/>
          <w:spacing w:val="-6"/>
          <w:sz w:val="22"/>
        </w:rPr>
        <w:t> </w:t>
      </w:r>
      <w:r>
        <w:rPr>
          <w:rFonts w:ascii="Calibri"/>
          <w:b/>
          <w:sz w:val="22"/>
        </w:rPr>
        <w:t>Sewer</w:t>
      </w:r>
      <w:r>
        <w:rPr>
          <w:rFonts w:ascii="Calibri"/>
          <w:b/>
          <w:spacing w:val="-2"/>
          <w:sz w:val="22"/>
        </w:rPr>
        <w:t> </w:t>
      </w:r>
      <w:r>
        <w:rPr>
          <w:rFonts w:ascii="Calibri"/>
          <w:b/>
          <w:sz w:val="22"/>
        </w:rPr>
        <w:t>Rake</w:t>
      </w:r>
      <w:r>
        <w:rPr>
          <w:rFonts w:ascii="Calibri"/>
          <w:b/>
          <w:spacing w:val="-6"/>
          <w:sz w:val="22"/>
        </w:rPr>
        <w:t> </w:t>
      </w:r>
      <w:r>
        <w:rPr>
          <w:rFonts w:ascii="Calibri"/>
          <w:b/>
          <w:sz w:val="22"/>
        </w:rPr>
        <w:t>Project,</w:t>
      </w:r>
      <w:r>
        <w:rPr>
          <w:rFonts w:ascii="Calibri"/>
          <w:b/>
          <w:spacing w:val="-5"/>
          <w:sz w:val="22"/>
        </w:rPr>
        <w:t> </w:t>
      </w:r>
      <w:r>
        <w:rPr>
          <w:rFonts w:ascii="Calibri"/>
          <w:b/>
          <w:sz w:val="22"/>
        </w:rPr>
        <w:t>Identified</w:t>
      </w:r>
      <w:r>
        <w:rPr>
          <w:rFonts w:ascii="Calibri"/>
          <w:b/>
          <w:spacing w:val="-6"/>
          <w:sz w:val="22"/>
        </w:rPr>
        <w:t> </w:t>
      </w:r>
      <w:r>
        <w:rPr>
          <w:rFonts w:ascii="Calibri"/>
          <w:b/>
          <w:sz w:val="22"/>
        </w:rPr>
        <w:t>in</w:t>
      </w:r>
      <w:r>
        <w:rPr>
          <w:rFonts w:ascii="Calibri"/>
          <w:b/>
          <w:spacing w:val="-4"/>
          <w:sz w:val="22"/>
        </w:rPr>
        <w:t> </w:t>
      </w:r>
      <w:r>
        <w:rPr>
          <w:rFonts w:ascii="Calibri"/>
          <w:b/>
          <w:spacing w:val="-5"/>
          <w:sz w:val="22"/>
        </w:rPr>
        <w:t>the</w:t>
      </w:r>
    </w:p>
    <w:p>
      <w:pPr>
        <w:pStyle w:val="ListParagraph"/>
        <w:numPr>
          <w:ilvl w:val="0"/>
          <w:numId w:val="35"/>
        </w:numPr>
        <w:tabs>
          <w:tab w:pos="2878" w:val="left" w:leader="none"/>
        </w:tabs>
        <w:spacing w:line="240" w:lineRule="auto" w:before="41" w:after="0"/>
        <w:ind w:left="2878" w:right="0" w:hanging="2527"/>
        <w:jc w:val="left"/>
        <w:rPr>
          <w:rFonts w:ascii="Calibri"/>
          <w:b/>
          <w:sz w:val="22"/>
        </w:rPr>
      </w:pPr>
      <w:r>
        <w:rPr>
          <w:rFonts w:ascii="Calibri"/>
          <w:b/>
          <w:sz w:val="22"/>
        </w:rPr>
        <w:t>Wastewater</w:t>
      </w:r>
      <w:r>
        <w:rPr>
          <w:rFonts w:ascii="Calibri"/>
          <w:b/>
          <w:spacing w:val="-9"/>
          <w:sz w:val="22"/>
        </w:rPr>
        <w:t> </w:t>
      </w:r>
      <w:r>
        <w:rPr>
          <w:rFonts w:ascii="Calibri"/>
          <w:b/>
          <w:sz w:val="22"/>
        </w:rPr>
        <w:t>Impact</w:t>
      </w:r>
      <w:r>
        <w:rPr>
          <w:rFonts w:ascii="Calibri"/>
          <w:b/>
          <w:spacing w:val="-5"/>
          <w:sz w:val="22"/>
        </w:rPr>
        <w:t> </w:t>
      </w:r>
      <w:r>
        <w:rPr>
          <w:rFonts w:ascii="Calibri"/>
          <w:b/>
          <w:sz w:val="22"/>
        </w:rPr>
        <w:t>Fee</w:t>
      </w:r>
      <w:r>
        <w:rPr>
          <w:rFonts w:ascii="Calibri"/>
          <w:b/>
          <w:spacing w:val="-6"/>
          <w:sz w:val="22"/>
        </w:rPr>
        <w:t> </w:t>
      </w:r>
      <w:r>
        <w:rPr>
          <w:rFonts w:ascii="Calibri"/>
          <w:b/>
          <w:sz w:val="22"/>
        </w:rPr>
        <w:t>Facilities</w:t>
      </w:r>
      <w:r>
        <w:rPr>
          <w:rFonts w:ascii="Calibri"/>
          <w:b/>
          <w:spacing w:val="-6"/>
          <w:sz w:val="22"/>
        </w:rPr>
        <w:t> </w:t>
      </w:r>
      <w:r>
        <w:rPr>
          <w:rFonts w:ascii="Calibri"/>
          <w:b/>
          <w:spacing w:val="-2"/>
          <w:sz w:val="22"/>
        </w:rPr>
        <w:t>Plan.</w:t>
      </w:r>
    </w:p>
    <w:p>
      <w:pPr>
        <w:pStyle w:val="ListParagraph"/>
        <w:numPr>
          <w:ilvl w:val="0"/>
          <w:numId w:val="35"/>
        </w:numPr>
        <w:tabs>
          <w:tab w:pos="1078" w:val="left" w:leader="none"/>
        </w:tabs>
        <w:spacing w:line="240" w:lineRule="auto" w:before="41" w:after="0"/>
        <w:ind w:left="1078" w:right="0" w:hanging="727"/>
        <w:jc w:val="left"/>
        <w:rPr>
          <w:rFonts w:ascii="Calibri"/>
          <w:sz w:val="22"/>
        </w:rPr>
      </w:pPr>
      <w:r>
        <w:rPr>
          <w:rFonts w:ascii="Calibri"/>
          <w:sz w:val="22"/>
        </w:rPr>
        <w:t>Mr.</w:t>
      </w:r>
      <w:r>
        <w:rPr>
          <w:rFonts w:ascii="Calibri"/>
          <w:spacing w:val="-6"/>
          <w:sz w:val="22"/>
        </w:rPr>
        <w:t> </w:t>
      </w:r>
      <w:r>
        <w:rPr>
          <w:rFonts w:ascii="Calibri"/>
          <w:sz w:val="22"/>
        </w:rPr>
        <w:t>Ludwig</w:t>
      </w:r>
      <w:r>
        <w:rPr>
          <w:rFonts w:ascii="Calibri"/>
          <w:spacing w:val="-6"/>
          <w:sz w:val="22"/>
        </w:rPr>
        <w:t> </w:t>
      </w:r>
      <w:r>
        <w:rPr>
          <w:rFonts w:ascii="Calibri"/>
          <w:sz w:val="22"/>
        </w:rPr>
        <w:t>stated</w:t>
      </w:r>
      <w:r>
        <w:rPr>
          <w:rFonts w:ascii="Calibri"/>
          <w:spacing w:val="-5"/>
          <w:sz w:val="22"/>
        </w:rPr>
        <w:t> </w:t>
      </w:r>
      <w:r>
        <w:rPr>
          <w:rFonts w:ascii="Calibri"/>
          <w:sz w:val="22"/>
        </w:rPr>
        <w:t>that</w:t>
      </w:r>
      <w:r>
        <w:rPr>
          <w:rFonts w:ascii="Calibri"/>
          <w:spacing w:val="-5"/>
          <w:sz w:val="22"/>
        </w:rPr>
        <w:t> </w:t>
      </w:r>
      <w:r>
        <w:rPr>
          <w:rFonts w:ascii="Calibri"/>
          <w:sz w:val="22"/>
        </w:rPr>
        <w:t>Kanab</w:t>
      </w:r>
      <w:r>
        <w:rPr>
          <w:rFonts w:ascii="Calibri"/>
          <w:spacing w:val="-5"/>
          <w:sz w:val="22"/>
        </w:rPr>
        <w:t> </w:t>
      </w:r>
      <w:r>
        <w:rPr>
          <w:rFonts w:ascii="Calibri"/>
          <w:sz w:val="22"/>
        </w:rPr>
        <w:t>City</w:t>
      </w:r>
      <w:r>
        <w:rPr>
          <w:rFonts w:ascii="Calibri"/>
          <w:spacing w:val="-2"/>
          <w:sz w:val="22"/>
        </w:rPr>
        <w:t> </w:t>
      </w:r>
      <w:r>
        <w:rPr>
          <w:rFonts w:ascii="Calibri"/>
          <w:sz w:val="22"/>
        </w:rPr>
        <w:t>has</w:t>
      </w:r>
      <w:r>
        <w:rPr>
          <w:rFonts w:ascii="Calibri"/>
          <w:spacing w:val="-6"/>
          <w:sz w:val="22"/>
        </w:rPr>
        <w:t> </w:t>
      </w:r>
      <w:r>
        <w:rPr>
          <w:rFonts w:ascii="Calibri"/>
          <w:sz w:val="22"/>
        </w:rPr>
        <w:t>identified</w:t>
      </w:r>
      <w:r>
        <w:rPr>
          <w:rFonts w:ascii="Calibri"/>
          <w:spacing w:val="-6"/>
          <w:sz w:val="22"/>
        </w:rPr>
        <w:t> </w:t>
      </w:r>
      <w:r>
        <w:rPr>
          <w:rFonts w:ascii="Calibri"/>
          <w:sz w:val="22"/>
        </w:rPr>
        <w:t>the</w:t>
      </w:r>
      <w:r>
        <w:rPr>
          <w:rFonts w:ascii="Calibri"/>
          <w:spacing w:val="-2"/>
          <w:sz w:val="22"/>
        </w:rPr>
        <w:t> </w:t>
      </w:r>
      <w:r>
        <w:rPr>
          <w:rFonts w:ascii="Calibri"/>
          <w:sz w:val="22"/>
        </w:rPr>
        <w:t>Sewer</w:t>
      </w:r>
      <w:r>
        <w:rPr>
          <w:rFonts w:ascii="Calibri"/>
          <w:spacing w:val="-6"/>
          <w:sz w:val="22"/>
        </w:rPr>
        <w:t> </w:t>
      </w:r>
      <w:r>
        <w:rPr>
          <w:rFonts w:ascii="Calibri"/>
          <w:sz w:val="22"/>
        </w:rPr>
        <w:t>Rake</w:t>
      </w:r>
      <w:r>
        <w:rPr>
          <w:rFonts w:ascii="Calibri"/>
          <w:spacing w:val="-2"/>
          <w:sz w:val="22"/>
        </w:rPr>
        <w:t> </w:t>
      </w:r>
      <w:r>
        <w:rPr>
          <w:rFonts w:ascii="Calibri"/>
          <w:sz w:val="22"/>
        </w:rPr>
        <w:t>Project</w:t>
      </w:r>
      <w:r>
        <w:rPr>
          <w:rFonts w:ascii="Calibri"/>
          <w:spacing w:val="-6"/>
          <w:sz w:val="22"/>
        </w:rPr>
        <w:t> </w:t>
      </w:r>
      <w:r>
        <w:rPr>
          <w:rFonts w:ascii="Calibri"/>
          <w:sz w:val="22"/>
        </w:rPr>
        <w:t>as</w:t>
      </w:r>
      <w:r>
        <w:rPr>
          <w:rFonts w:ascii="Calibri"/>
          <w:spacing w:val="-3"/>
          <w:sz w:val="22"/>
        </w:rPr>
        <w:t> </w:t>
      </w:r>
      <w:r>
        <w:rPr>
          <w:rFonts w:ascii="Calibri"/>
          <w:sz w:val="22"/>
        </w:rPr>
        <w:t>a</w:t>
      </w:r>
      <w:r>
        <w:rPr>
          <w:rFonts w:ascii="Calibri"/>
          <w:spacing w:val="-4"/>
          <w:sz w:val="22"/>
        </w:rPr>
        <w:t> </w:t>
      </w:r>
      <w:r>
        <w:rPr>
          <w:rFonts w:ascii="Calibri"/>
          <w:sz w:val="22"/>
        </w:rPr>
        <w:t>priority</w:t>
      </w:r>
      <w:r>
        <w:rPr>
          <w:rFonts w:ascii="Calibri"/>
          <w:spacing w:val="-2"/>
          <w:sz w:val="22"/>
        </w:rPr>
        <w:t> </w:t>
      </w:r>
      <w:r>
        <w:rPr>
          <w:rFonts w:ascii="Calibri"/>
          <w:sz w:val="22"/>
        </w:rPr>
        <w:t>improvement</w:t>
      </w:r>
      <w:r>
        <w:rPr>
          <w:rFonts w:ascii="Calibri"/>
          <w:spacing w:val="-3"/>
          <w:sz w:val="22"/>
        </w:rPr>
        <w:t> </w:t>
      </w:r>
      <w:r>
        <w:rPr>
          <w:rFonts w:ascii="Calibri"/>
          <w:sz w:val="22"/>
        </w:rPr>
        <w:t>in</w:t>
      </w:r>
      <w:r>
        <w:rPr>
          <w:rFonts w:ascii="Calibri"/>
          <w:spacing w:val="-4"/>
          <w:sz w:val="22"/>
        </w:rPr>
        <w:t> </w:t>
      </w:r>
      <w:r>
        <w:rPr>
          <w:rFonts w:ascii="Calibri"/>
          <w:spacing w:val="-5"/>
          <w:sz w:val="22"/>
        </w:rPr>
        <w:t>the</w:t>
      </w:r>
    </w:p>
    <w:p>
      <w:pPr>
        <w:pStyle w:val="ListParagraph"/>
        <w:numPr>
          <w:ilvl w:val="0"/>
          <w:numId w:val="35"/>
        </w:numPr>
        <w:tabs>
          <w:tab w:pos="1078" w:val="left" w:leader="none"/>
        </w:tabs>
        <w:spacing w:line="240" w:lineRule="auto" w:before="38" w:after="0"/>
        <w:ind w:left="1078" w:right="0" w:hanging="727"/>
        <w:jc w:val="left"/>
        <w:rPr>
          <w:rFonts w:ascii="Calibri" w:hAnsi="Calibri"/>
          <w:sz w:val="22"/>
        </w:rPr>
      </w:pPr>
      <w:r>
        <w:rPr>
          <w:rFonts w:ascii="Calibri" w:hAnsi="Calibri"/>
          <w:sz w:val="22"/>
        </w:rPr>
        <w:t>City’s</w:t>
      </w:r>
      <w:r>
        <w:rPr>
          <w:rFonts w:ascii="Calibri" w:hAnsi="Calibri"/>
          <w:spacing w:val="-6"/>
          <w:sz w:val="22"/>
        </w:rPr>
        <w:t> </w:t>
      </w:r>
      <w:r>
        <w:rPr>
          <w:rFonts w:ascii="Calibri" w:hAnsi="Calibri"/>
          <w:sz w:val="22"/>
        </w:rPr>
        <w:t>Wastewater</w:t>
      </w:r>
      <w:r>
        <w:rPr>
          <w:rFonts w:ascii="Calibri" w:hAnsi="Calibri"/>
          <w:spacing w:val="-4"/>
          <w:sz w:val="22"/>
        </w:rPr>
        <w:t> </w:t>
      </w:r>
      <w:r>
        <w:rPr>
          <w:rFonts w:ascii="Calibri" w:hAnsi="Calibri"/>
          <w:sz w:val="22"/>
        </w:rPr>
        <w:t>Impact</w:t>
      </w:r>
      <w:r>
        <w:rPr>
          <w:rFonts w:ascii="Calibri" w:hAnsi="Calibri"/>
          <w:spacing w:val="-5"/>
          <w:sz w:val="22"/>
        </w:rPr>
        <w:t> </w:t>
      </w:r>
      <w:r>
        <w:rPr>
          <w:rFonts w:ascii="Calibri" w:hAnsi="Calibri"/>
          <w:sz w:val="22"/>
        </w:rPr>
        <w:t>Fee</w:t>
      </w:r>
      <w:r>
        <w:rPr>
          <w:rFonts w:ascii="Calibri" w:hAnsi="Calibri"/>
          <w:spacing w:val="-3"/>
          <w:sz w:val="22"/>
        </w:rPr>
        <w:t> </w:t>
      </w:r>
      <w:r>
        <w:rPr>
          <w:rFonts w:ascii="Calibri" w:hAnsi="Calibri"/>
          <w:sz w:val="22"/>
        </w:rPr>
        <w:t>Facilities</w:t>
      </w:r>
      <w:r>
        <w:rPr>
          <w:rFonts w:ascii="Calibri" w:hAnsi="Calibri"/>
          <w:spacing w:val="-5"/>
          <w:sz w:val="22"/>
        </w:rPr>
        <w:t> </w:t>
      </w:r>
      <w:r>
        <w:rPr>
          <w:rFonts w:ascii="Calibri" w:hAnsi="Calibri"/>
          <w:sz w:val="22"/>
        </w:rPr>
        <w:t>Plan.</w:t>
      </w:r>
      <w:r>
        <w:rPr>
          <w:rFonts w:ascii="Calibri" w:hAnsi="Calibri"/>
          <w:spacing w:val="42"/>
          <w:sz w:val="22"/>
        </w:rPr>
        <w:t> </w:t>
      </w:r>
      <w:r>
        <w:rPr>
          <w:rFonts w:ascii="Calibri" w:hAnsi="Calibri"/>
          <w:sz w:val="22"/>
        </w:rPr>
        <w:t>The</w:t>
      </w:r>
      <w:r>
        <w:rPr>
          <w:rFonts w:ascii="Calibri" w:hAnsi="Calibri"/>
          <w:spacing w:val="-2"/>
          <w:sz w:val="22"/>
        </w:rPr>
        <w:t> </w:t>
      </w:r>
      <w:r>
        <w:rPr>
          <w:rFonts w:ascii="Calibri" w:hAnsi="Calibri"/>
          <w:sz w:val="22"/>
        </w:rPr>
        <w:t>project</w:t>
      </w:r>
      <w:r>
        <w:rPr>
          <w:rFonts w:ascii="Calibri" w:hAnsi="Calibri"/>
          <w:spacing w:val="-3"/>
          <w:sz w:val="22"/>
        </w:rPr>
        <w:t> </w:t>
      </w:r>
      <w:r>
        <w:rPr>
          <w:rFonts w:ascii="Calibri" w:hAnsi="Calibri"/>
          <w:sz w:val="22"/>
        </w:rPr>
        <w:t>is</w:t>
      </w:r>
      <w:r>
        <w:rPr>
          <w:rFonts w:ascii="Calibri" w:hAnsi="Calibri"/>
          <w:spacing w:val="-5"/>
          <w:sz w:val="22"/>
        </w:rPr>
        <w:t> </w:t>
      </w:r>
      <w:r>
        <w:rPr>
          <w:rFonts w:ascii="Calibri" w:hAnsi="Calibri"/>
          <w:sz w:val="22"/>
        </w:rPr>
        <w:t>intended</w:t>
      </w:r>
      <w:r>
        <w:rPr>
          <w:rFonts w:ascii="Calibri" w:hAnsi="Calibri"/>
          <w:spacing w:val="-7"/>
          <w:sz w:val="22"/>
        </w:rPr>
        <w:t> </w:t>
      </w:r>
      <w:r>
        <w:rPr>
          <w:rFonts w:ascii="Calibri" w:hAnsi="Calibri"/>
          <w:sz w:val="22"/>
        </w:rPr>
        <w:t>to</w:t>
      </w:r>
      <w:r>
        <w:rPr>
          <w:rFonts w:ascii="Calibri" w:hAnsi="Calibri"/>
          <w:spacing w:val="-2"/>
          <w:sz w:val="22"/>
        </w:rPr>
        <w:t> </w:t>
      </w:r>
      <w:r>
        <w:rPr>
          <w:rFonts w:ascii="Calibri" w:hAnsi="Calibri"/>
          <w:sz w:val="22"/>
        </w:rPr>
        <w:t>install</w:t>
      </w:r>
      <w:r>
        <w:rPr>
          <w:rFonts w:ascii="Calibri" w:hAnsi="Calibri"/>
          <w:spacing w:val="-4"/>
          <w:sz w:val="22"/>
        </w:rPr>
        <w:t> </w:t>
      </w:r>
      <w:r>
        <w:rPr>
          <w:rFonts w:ascii="Calibri" w:hAnsi="Calibri"/>
          <w:sz w:val="22"/>
        </w:rPr>
        <w:t>a</w:t>
      </w:r>
      <w:r>
        <w:rPr>
          <w:rFonts w:ascii="Calibri" w:hAnsi="Calibri"/>
          <w:spacing w:val="-5"/>
          <w:sz w:val="22"/>
        </w:rPr>
        <w:t> </w:t>
      </w:r>
      <w:r>
        <w:rPr>
          <w:rFonts w:ascii="Calibri" w:hAnsi="Calibri"/>
          <w:sz w:val="22"/>
        </w:rPr>
        <w:t>mechanical</w:t>
      </w:r>
      <w:r>
        <w:rPr>
          <w:rFonts w:ascii="Calibri" w:hAnsi="Calibri"/>
          <w:spacing w:val="-7"/>
          <w:sz w:val="22"/>
        </w:rPr>
        <w:t> </w:t>
      </w:r>
      <w:r>
        <w:rPr>
          <w:rFonts w:ascii="Calibri" w:hAnsi="Calibri"/>
          <w:spacing w:val="-2"/>
          <w:sz w:val="22"/>
        </w:rPr>
        <w:t>screening</w:t>
      </w:r>
    </w:p>
    <w:p>
      <w:pPr>
        <w:pStyle w:val="ListParagraph"/>
        <w:numPr>
          <w:ilvl w:val="0"/>
          <w:numId w:val="35"/>
        </w:numPr>
        <w:tabs>
          <w:tab w:pos="1078" w:val="left" w:leader="none"/>
        </w:tabs>
        <w:spacing w:line="240" w:lineRule="auto" w:before="41" w:after="0"/>
        <w:ind w:left="1078" w:right="0" w:hanging="727"/>
        <w:jc w:val="left"/>
        <w:rPr>
          <w:rFonts w:ascii="Calibri"/>
          <w:sz w:val="22"/>
        </w:rPr>
      </w:pPr>
      <w:r>
        <w:rPr>
          <w:rFonts w:ascii="Calibri"/>
          <w:sz w:val="22"/>
        </w:rPr>
        <w:t>system</w:t>
      </w:r>
      <w:r>
        <w:rPr>
          <w:rFonts w:ascii="Calibri"/>
          <w:spacing w:val="-7"/>
          <w:sz w:val="22"/>
        </w:rPr>
        <w:t> </w:t>
      </w:r>
      <w:r>
        <w:rPr>
          <w:rFonts w:ascii="Calibri"/>
          <w:sz w:val="22"/>
        </w:rPr>
        <w:t>at</w:t>
      </w:r>
      <w:r>
        <w:rPr>
          <w:rFonts w:ascii="Calibri"/>
          <w:spacing w:val="-3"/>
          <w:sz w:val="22"/>
        </w:rPr>
        <w:t> </w:t>
      </w:r>
      <w:r>
        <w:rPr>
          <w:rFonts w:ascii="Calibri"/>
          <w:sz w:val="22"/>
        </w:rPr>
        <w:t>the</w:t>
      </w:r>
      <w:r>
        <w:rPr>
          <w:rFonts w:ascii="Calibri"/>
          <w:spacing w:val="-3"/>
          <w:sz w:val="22"/>
        </w:rPr>
        <w:t> </w:t>
      </w:r>
      <w:r>
        <w:rPr>
          <w:rFonts w:ascii="Calibri"/>
          <w:sz w:val="22"/>
        </w:rPr>
        <w:t>lagoon</w:t>
      </w:r>
      <w:r>
        <w:rPr>
          <w:rFonts w:ascii="Calibri"/>
          <w:spacing w:val="-7"/>
          <w:sz w:val="22"/>
        </w:rPr>
        <w:t> </w:t>
      </w:r>
      <w:r>
        <w:rPr>
          <w:rFonts w:ascii="Calibri"/>
          <w:sz w:val="22"/>
        </w:rPr>
        <w:t>outfall</w:t>
      </w:r>
      <w:r>
        <w:rPr>
          <w:rFonts w:ascii="Calibri"/>
          <w:spacing w:val="-3"/>
          <w:sz w:val="22"/>
        </w:rPr>
        <w:t> </w:t>
      </w:r>
      <w:r>
        <w:rPr>
          <w:rFonts w:ascii="Calibri"/>
          <w:sz w:val="22"/>
        </w:rPr>
        <w:t>to</w:t>
      </w:r>
      <w:r>
        <w:rPr>
          <w:rFonts w:ascii="Calibri"/>
          <w:spacing w:val="-3"/>
          <w:sz w:val="22"/>
        </w:rPr>
        <w:t> </w:t>
      </w:r>
      <w:r>
        <w:rPr>
          <w:rFonts w:ascii="Calibri"/>
          <w:sz w:val="22"/>
        </w:rPr>
        <w:t>intercept</w:t>
      </w:r>
      <w:r>
        <w:rPr>
          <w:rFonts w:ascii="Calibri"/>
          <w:spacing w:val="-3"/>
          <w:sz w:val="22"/>
        </w:rPr>
        <w:t> </w:t>
      </w:r>
      <w:r>
        <w:rPr>
          <w:rFonts w:ascii="Calibri"/>
          <w:sz w:val="22"/>
        </w:rPr>
        <w:t>debris</w:t>
      </w:r>
      <w:r>
        <w:rPr>
          <w:rFonts w:ascii="Calibri"/>
          <w:spacing w:val="-4"/>
          <w:sz w:val="22"/>
        </w:rPr>
        <w:t> </w:t>
      </w:r>
      <w:r>
        <w:rPr>
          <w:rFonts w:ascii="Calibri"/>
          <w:sz w:val="22"/>
        </w:rPr>
        <w:t>before</w:t>
      </w:r>
      <w:r>
        <w:rPr>
          <w:rFonts w:ascii="Calibri"/>
          <w:spacing w:val="-6"/>
          <w:sz w:val="22"/>
        </w:rPr>
        <w:t> </w:t>
      </w:r>
      <w:r>
        <w:rPr>
          <w:rFonts w:ascii="Calibri"/>
          <w:sz w:val="22"/>
        </w:rPr>
        <w:t>it</w:t>
      </w:r>
      <w:r>
        <w:rPr>
          <w:rFonts w:ascii="Calibri"/>
          <w:spacing w:val="-3"/>
          <w:sz w:val="22"/>
        </w:rPr>
        <w:t> </w:t>
      </w:r>
      <w:r>
        <w:rPr>
          <w:rFonts w:ascii="Calibri"/>
          <w:sz w:val="22"/>
        </w:rPr>
        <w:t>enters</w:t>
      </w:r>
      <w:r>
        <w:rPr>
          <w:rFonts w:ascii="Calibri"/>
          <w:spacing w:val="-4"/>
          <w:sz w:val="22"/>
        </w:rPr>
        <w:t> </w:t>
      </w:r>
      <w:r>
        <w:rPr>
          <w:rFonts w:ascii="Calibri"/>
          <w:sz w:val="22"/>
        </w:rPr>
        <w:t>the</w:t>
      </w:r>
      <w:r>
        <w:rPr>
          <w:rFonts w:ascii="Calibri"/>
          <w:spacing w:val="-5"/>
          <w:sz w:val="22"/>
        </w:rPr>
        <w:t> </w:t>
      </w:r>
      <w:r>
        <w:rPr>
          <w:rFonts w:ascii="Calibri"/>
          <w:sz w:val="22"/>
        </w:rPr>
        <w:t>treatment</w:t>
      </w:r>
      <w:r>
        <w:rPr>
          <w:rFonts w:ascii="Calibri"/>
          <w:spacing w:val="-6"/>
          <w:sz w:val="22"/>
        </w:rPr>
        <w:t> </w:t>
      </w:r>
      <w:r>
        <w:rPr>
          <w:rFonts w:ascii="Calibri"/>
          <w:sz w:val="22"/>
        </w:rPr>
        <w:t>cells,</w:t>
      </w:r>
      <w:r>
        <w:rPr>
          <w:rFonts w:ascii="Calibri"/>
          <w:spacing w:val="-4"/>
          <w:sz w:val="22"/>
        </w:rPr>
        <w:t> </w:t>
      </w:r>
      <w:r>
        <w:rPr>
          <w:rFonts w:ascii="Calibri"/>
          <w:sz w:val="22"/>
        </w:rPr>
        <w:t>improving</w:t>
      </w:r>
      <w:r>
        <w:rPr>
          <w:rFonts w:ascii="Calibri"/>
          <w:spacing w:val="-4"/>
          <w:sz w:val="22"/>
        </w:rPr>
        <w:t> </w:t>
      </w:r>
      <w:r>
        <w:rPr>
          <w:rFonts w:ascii="Calibri"/>
          <w:spacing w:val="-2"/>
          <w:sz w:val="22"/>
        </w:rPr>
        <w:t>system</w:t>
      </w:r>
    </w:p>
    <w:p>
      <w:pPr>
        <w:pStyle w:val="ListParagraph"/>
        <w:numPr>
          <w:ilvl w:val="0"/>
          <w:numId w:val="35"/>
        </w:numPr>
        <w:tabs>
          <w:tab w:pos="1078" w:val="left" w:leader="none"/>
        </w:tabs>
        <w:spacing w:line="240" w:lineRule="auto" w:before="41" w:after="0"/>
        <w:ind w:left="1078" w:right="0" w:hanging="727"/>
        <w:jc w:val="left"/>
        <w:rPr>
          <w:rFonts w:ascii="Calibri"/>
          <w:sz w:val="22"/>
        </w:rPr>
      </w:pPr>
      <w:r>
        <w:rPr>
          <w:rFonts w:ascii="Calibri"/>
          <w:sz w:val="22"/>
        </w:rPr>
        <w:t>performance</w:t>
      </w:r>
      <w:r>
        <w:rPr>
          <w:rFonts w:ascii="Calibri"/>
          <w:spacing w:val="-6"/>
          <w:sz w:val="22"/>
        </w:rPr>
        <w:t> </w:t>
      </w:r>
      <w:r>
        <w:rPr>
          <w:rFonts w:ascii="Calibri"/>
          <w:sz w:val="22"/>
        </w:rPr>
        <w:t>and</w:t>
      </w:r>
      <w:r>
        <w:rPr>
          <w:rFonts w:ascii="Calibri"/>
          <w:spacing w:val="-5"/>
          <w:sz w:val="22"/>
        </w:rPr>
        <w:t> </w:t>
      </w:r>
      <w:r>
        <w:rPr>
          <w:rFonts w:ascii="Calibri"/>
          <w:sz w:val="22"/>
        </w:rPr>
        <w:t>reducing</w:t>
      </w:r>
      <w:r>
        <w:rPr>
          <w:rFonts w:ascii="Calibri"/>
          <w:spacing w:val="-6"/>
          <w:sz w:val="22"/>
        </w:rPr>
        <w:t> </w:t>
      </w:r>
      <w:r>
        <w:rPr>
          <w:rFonts w:ascii="Calibri"/>
          <w:sz w:val="22"/>
        </w:rPr>
        <w:t>maintenance</w:t>
      </w:r>
      <w:r>
        <w:rPr>
          <w:rFonts w:ascii="Calibri"/>
          <w:spacing w:val="-3"/>
          <w:sz w:val="22"/>
        </w:rPr>
        <w:t> </w:t>
      </w:r>
      <w:r>
        <w:rPr>
          <w:rFonts w:ascii="Calibri"/>
          <w:sz w:val="22"/>
        </w:rPr>
        <w:t>needs.</w:t>
      </w:r>
      <w:r>
        <w:rPr>
          <w:rFonts w:ascii="Calibri"/>
          <w:spacing w:val="43"/>
          <w:sz w:val="22"/>
        </w:rPr>
        <w:t> </w:t>
      </w:r>
      <w:r>
        <w:rPr>
          <w:rFonts w:ascii="Calibri"/>
          <w:sz w:val="22"/>
        </w:rPr>
        <w:t>Civil</w:t>
      </w:r>
      <w:r>
        <w:rPr>
          <w:rFonts w:ascii="Calibri"/>
          <w:spacing w:val="-4"/>
          <w:sz w:val="22"/>
        </w:rPr>
        <w:t> </w:t>
      </w:r>
      <w:r>
        <w:rPr>
          <w:rFonts w:ascii="Calibri"/>
          <w:sz w:val="22"/>
        </w:rPr>
        <w:t>Science</w:t>
      </w:r>
      <w:r>
        <w:rPr>
          <w:rFonts w:ascii="Calibri"/>
          <w:spacing w:val="-3"/>
          <w:sz w:val="22"/>
        </w:rPr>
        <w:t> </w:t>
      </w:r>
      <w:r>
        <w:rPr>
          <w:rFonts w:ascii="Calibri"/>
          <w:sz w:val="22"/>
        </w:rPr>
        <w:t>has</w:t>
      </w:r>
      <w:r>
        <w:rPr>
          <w:rFonts w:ascii="Calibri"/>
          <w:spacing w:val="-5"/>
          <w:sz w:val="22"/>
        </w:rPr>
        <w:t> </w:t>
      </w:r>
      <w:r>
        <w:rPr>
          <w:rFonts w:ascii="Calibri"/>
          <w:sz w:val="22"/>
        </w:rPr>
        <w:t>submitted</w:t>
      </w:r>
      <w:r>
        <w:rPr>
          <w:rFonts w:ascii="Calibri"/>
          <w:spacing w:val="-6"/>
          <w:sz w:val="22"/>
        </w:rPr>
        <w:t> </w:t>
      </w:r>
      <w:r>
        <w:rPr>
          <w:rFonts w:ascii="Calibri"/>
          <w:sz w:val="22"/>
        </w:rPr>
        <w:t>Task</w:t>
      </w:r>
      <w:r>
        <w:rPr>
          <w:rFonts w:ascii="Calibri"/>
          <w:spacing w:val="-6"/>
          <w:sz w:val="22"/>
        </w:rPr>
        <w:t> </w:t>
      </w:r>
      <w:r>
        <w:rPr>
          <w:rFonts w:ascii="Calibri"/>
          <w:sz w:val="22"/>
        </w:rPr>
        <w:t>Order</w:t>
      </w:r>
      <w:r>
        <w:rPr>
          <w:rFonts w:ascii="Calibri"/>
          <w:spacing w:val="-4"/>
          <w:sz w:val="22"/>
        </w:rPr>
        <w:t> </w:t>
      </w:r>
      <w:r>
        <w:rPr>
          <w:rFonts w:ascii="Calibri"/>
          <w:sz w:val="22"/>
        </w:rPr>
        <w:t>No.</w:t>
      </w:r>
      <w:r>
        <w:rPr>
          <w:rFonts w:ascii="Calibri"/>
          <w:spacing w:val="-6"/>
          <w:sz w:val="22"/>
        </w:rPr>
        <w:t> </w:t>
      </w:r>
      <w:r>
        <w:rPr>
          <w:rFonts w:ascii="Calibri"/>
          <w:sz w:val="22"/>
        </w:rPr>
        <w:t>2026-02</w:t>
      </w:r>
      <w:r>
        <w:rPr>
          <w:rFonts w:ascii="Calibri"/>
          <w:spacing w:val="-3"/>
          <w:sz w:val="22"/>
        </w:rPr>
        <w:t> </w:t>
      </w:r>
      <w:r>
        <w:rPr>
          <w:rFonts w:ascii="Calibri"/>
          <w:spacing w:val="-5"/>
          <w:sz w:val="22"/>
        </w:rPr>
        <w:t>to</w:t>
      </w:r>
    </w:p>
    <w:p>
      <w:pPr>
        <w:pStyle w:val="ListParagraph"/>
        <w:numPr>
          <w:ilvl w:val="0"/>
          <w:numId w:val="35"/>
        </w:numPr>
        <w:tabs>
          <w:tab w:pos="1078" w:val="left" w:leader="none"/>
        </w:tabs>
        <w:spacing w:line="240" w:lineRule="auto" w:before="39" w:after="0"/>
        <w:ind w:left="1078" w:right="0" w:hanging="727"/>
        <w:jc w:val="left"/>
        <w:rPr>
          <w:rFonts w:ascii="Calibri"/>
          <w:sz w:val="22"/>
        </w:rPr>
      </w:pPr>
      <w:r>
        <w:rPr>
          <w:rFonts w:ascii="Calibri"/>
          <w:sz w:val="22"/>
        </w:rPr>
        <w:t>provide</w:t>
      </w:r>
      <w:r>
        <w:rPr>
          <w:rFonts w:ascii="Calibri"/>
          <w:spacing w:val="-8"/>
          <w:sz w:val="22"/>
        </w:rPr>
        <w:t> </w:t>
      </w:r>
      <w:r>
        <w:rPr>
          <w:rFonts w:ascii="Calibri"/>
          <w:sz w:val="22"/>
        </w:rPr>
        <w:t>professional</w:t>
      </w:r>
      <w:r>
        <w:rPr>
          <w:rFonts w:ascii="Calibri"/>
          <w:spacing w:val="-7"/>
          <w:sz w:val="22"/>
        </w:rPr>
        <w:t> </w:t>
      </w:r>
      <w:r>
        <w:rPr>
          <w:rFonts w:ascii="Calibri"/>
          <w:sz w:val="22"/>
        </w:rPr>
        <w:t>engineering</w:t>
      </w:r>
      <w:r>
        <w:rPr>
          <w:rFonts w:ascii="Calibri"/>
          <w:spacing w:val="-6"/>
          <w:sz w:val="22"/>
        </w:rPr>
        <w:t> </w:t>
      </w:r>
      <w:r>
        <w:rPr>
          <w:rFonts w:ascii="Calibri"/>
          <w:sz w:val="22"/>
        </w:rPr>
        <w:t>services</w:t>
      </w:r>
      <w:r>
        <w:rPr>
          <w:rFonts w:ascii="Calibri"/>
          <w:spacing w:val="-4"/>
          <w:sz w:val="22"/>
        </w:rPr>
        <w:t> </w:t>
      </w:r>
      <w:r>
        <w:rPr>
          <w:rFonts w:ascii="Calibri"/>
          <w:sz w:val="22"/>
        </w:rPr>
        <w:t>for</w:t>
      </w:r>
      <w:r>
        <w:rPr>
          <w:rFonts w:ascii="Calibri"/>
          <w:spacing w:val="-4"/>
          <w:sz w:val="22"/>
        </w:rPr>
        <w:t> </w:t>
      </w:r>
      <w:r>
        <w:rPr>
          <w:rFonts w:ascii="Calibri"/>
          <w:sz w:val="22"/>
        </w:rPr>
        <w:t>survey,</w:t>
      </w:r>
      <w:r>
        <w:rPr>
          <w:rFonts w:ascii="Calibri"/>
          <w:spacing w:val="-6"/>
          <w:sz w:val="22"/>
        </w:rPr>
        <w:t> </w:t>
      </w:r>
      <w:r>
        <w:rPr>
          <w:rFonts w:ascii="Calibri"/>
          <w:sz w:val="22"/>
        </w:rPr>
        <w:t>design,</w:t>
      </w:r>
      <w:r>
        <w:rPr>
          <w:rFonts w:ascii="Calibri"/>
          <w:spacing w:val="-4"/>
          <w:sz w:val="22"/>
        </w:rPr>
        <w:t> </w:t>
      </w:r>
      <w:r>
        <w:rPr>
          <w:rFonts w:ascii="Calibri"/>
          <w:sz w:val="22"/>
        </w:rPr>
        <w:t>bidding,</w:t>
      </w:r>
      <w:r>
        <w:rPr>
          <w:rFonts w:ascii="Calibri"/>
          <w:spacing w:val="-4"/>
          <w:sz w:val="22"/>
        </w:rPr>
        <w:t> </w:t>
      </w:r>
      <w:r>
        <w:rPr>
          <w:rFonts w:ascii="Calibri"/>
          <w:sz w:val="22"/>
        </w:rPr>
        <w:t>and</w:t>
      </w:r>
      <w:r>
        <w:rPr>
          <w:rFonts w:ascii="Calibri"/>
          <w:spacing w:val="-5"/>
          <w:sz w:val="22"/>
        </w:rPr>
        <w:t> </w:t>
      </w:r>
      <w:r>
        <w:rPr>
          <w:rFonts w:ascii="Calibri"/>
          <w:sz w:val="22"/>
        </w:rPr>
        <w:t>construction</w:t>
      </w:r>
      <w:r>
        <w:rPr>
          <w:rFonts w:ascii="Calibri"/>
          <w:spacing w:val="-5"/>
          <w:sz w:val="22"/>
        </w:rPr>
        <w:t> </w:t>
      </w:r>
      <w:r>
        <w:rPr>
          <w:rFonts w:ascii="Calibri"/>
          <w:sz w:val="22"/>
        </w:rPr>
        <w:t>support.</w:t>
      </w:r>
      <w:r>
        <w:rPr>
          <w:rFonts w:ascii="Calibri"/>
          <w:spacing w:val="39"/>
          <w:sz w:val="22"/>
        </w:rPr>
        <w:t> </w:t>
      </w:r>
      <w:r>
        <w:rPr>
          <w:rFonts w:ascii="Calibri"/>
          <w:spacing w:val="-2"/>
          <w:sz w:val="22"/>
        </w:rPr>
        <w:t>During</w:t>
      </w:r>
    </w:p>
    <w:p>
      <w:pPr>
        <w:pStyle w:val="ListParagraph"/>
        <w:numPr>
          <w:ilvl w:val="0"/>
          <w:numId w:val="35"/>
        </w:numPr>
        <w:tabs>
          <w:tab w:pos="1078" w:val="left" w:leader="none"/>
        </w:tabs>
        <w:spacing w:line="240" w:lineRule="auto" w:before="41" w:after="0"/>
        <w:ind w:left="1078" w:right="0" w:hanging="727"/>
        <w:jc w:val="left"/>
        <w:rPr>
          <w:rFonts w:ascii="Calibri"/>
          <w:sz w:val="22"/>
        </w:rPr>
      </w:pPr>
      <w:r>
        <w:rPr>
          <w:rFonts w:ascii="Calibri"/>
          <w:sz w:val="22"/>
        </w:rPr>
        <w:t>recent</w:t>
      </w:r>
      <w:r>
        <w:rPr>
          <w:rFonts w:ascii="Calibri"/>
          <w:spacing w:val="-7"/>
          <w:sz w:val="22"/>
        </w:rPr>
        <w:t> </w:t>
      </w:r>
      <w:r>
        <w:rPr>
          <w:rFonts w:ascii="Calibri"/>
          <w:sz w:val="22"/>
        </w:rPr>
        <w:t>site</w:t>
      </w:r>
      <w:r>
        <w:rPr>
          <w:rFonts w:ascii="Calibri"/>
          <w:spacing w:val="-5"/>
          <w:sz w:val="22"/>
        </w:rPr>
        <w:t> </w:t>
      </w:r>
      <w:r>
        <w:rPr>
          <w:rFonts w:ascii="Calibri"/>
          <w:sz w:val="22"/>
        </w:rPr>
        <w:t>visits,</w:t>
      </w:r>
      <w:r>
        <w:rPr>
          <w:rFonts w:ascii="Calibri"/>
          <w:spacing w:val="-2"/>
          <w:sz w:val="22"/>
        </w:rPr>
        <w:t> </w:t>
      </w:r>
      <w:r>
        <w:rPr>
          <w:rFonts w:ascii="Calibri"/>
          <w:sz w:val="22"/>
        </w:rPr>
        <w:t>including</w:t>
      </w:r>
      <w:r>
        <w:rPr>
          <w:rFonts w:ascii="Calibri"/>
          <w:spacing w:val="-6"/>
          <w:sz w:val="22"/>
        </w:rPr>
        <w:t> </w:t>
      </w:r>
      <w:r>
        <w:rPr>
          <w:rFonts w:ascii="Calibri"/>
          <w:sz w:val="22"/>
        </w:rPr>
        <w:t>a</w:t>
      </w:r>
      <w:r>
        <w:rPr>
          <w:rFonts w:ascii="Calibri"/>
          <w:spacing w:val="-2"/>
          <w:sz w:val="22"/>
        </w:rPr>
        <w:t> </w:t>
      </w:r>
      <w:r>
        <w:rPr>
          <w:rFonts w:ascii="Calibri"/>
          <w:sz w:val="22"/>
        </w:rPr>
        <w:t>tour</w:t>
      </w:r>
      <w:r>
        <w:rPr>
          <w:rFonts w:ascii="Calibri"/>
          <w:spacing w:val="-5"/>
          <w:sz w:val="22"/>
        </w:rPr>
        <w:t> </w:t>
      </w:r>
      <w:r>
        <w:rPr>
          <w:rFonts w:ascii="Calibri"/>
          <w:sz w:val="22"/>
        </w:rPr>
        <w:t>of</w:t>
      </w:r>
      <w:r>
        <w:rPr>
          <w:rFonts w:ascii="Calibri"/>
          <w:spacing w:val="-5"/>
          <w:sz w:val="22"/>
        </w:rPr>
        <w:t> </w:t>
      </w:r>
      <w:r>
        <w:rPr>
          <w:rFonts w:ascii="Calibri"/>
          <w:sz w:val="22"/>
        </w:rPr>
        <w:t>a</w:t>
      </w:r>
      <w:r>
        <w:rPr>
          <w:rFonts w:ascii="Calibri"/>
          <w:spacing w:val="-2"/>
          <w:sz w:val="22"/>
        </w:rPr>
        <w:t> </w:t>
      </w:r>
      <w:r>
        <w:rPr>
          <w:rFonts w:ascii="Calibri"/>
          <w:sz w:val="22"/>
        </w:rPr>
        <w:t>similar</w:t>
      </w:r>
      <w:r>
        <w:rPr>
          <w:rFonts w:ascii="Calibri"/>
          <w:spacing w:val="-3"/>
          <w:sz w:val="22"/>
        </w:rPr>
        <w:t> </w:t>
      </w:r>
      <w:r>
        <w:rPr>
          <w:rFonts w:ascii="Calibri"/>
          <w:sz w:val="22"/>
        </w:rPr>
        <w:t>facility</w:t>
      </w:r>
      <w:r>
        <w:rPr>
          <w:rFonts w:ascii="Calibri"/>
          <w:spacing w:val="-2"/>
          <w:sz w:val="22"/>
        </w:rPr>
        <w:t> </w:t>
      </w:r>
      <w:r>
        <w:rPr>
          <w:rFonts w:ascii="Calibri"/>
          <w:sz w:val="22"/>
        </w:rPr>
        <w:t>in</w:t>
      </w:r>
      <w:r>
        <w:rPr>
          <w:rFonts w:ascii="Calibri"/>
          <w:spacing w:val="-5"/>
          <w:sz w:val="22"/>
        </w:rPr>
        <w:t> </w:t>
      </w:r>
      <w:r>
        <w:rPr>
          <w:rFonts w:ascii="Calibri"/>
          <w:sz w:val="22"/>
        </w:rPr>
        <w:t>Cedar</w:t>
      </w:r>
      <w:r>
        <w:rPr>
          <w:rFonts w:ascii="Calibri"/>
          <w:spacing w:val="-3"/>
          <w:sz w:val="22"/>
        </w:rPr>
        <w:t> </w:t>
      </w:r>
      <w:r>
        <w:rPr>
          <w:rFonts w:ascii="Calibri"/>
          <w:sz w:val="22"/>
        </w:rPr>
        <w:t>City,</w:t>
      </w:r>
      <w:r>
        <w:rPr>
          <w:rFonts w:ascii="Calibri"/>
          <w:spacing w:val="-3"/>
          <w:sz w:val="22"/>
        </w:rPr>
        <w:t> </w:t>
      </w:r>
      <w:r>
        <w:rPr>
          <w:rFonts w:ascii="Calibri"/>
          <w:sz w:val="22"/>
        </w:rPr>
        <w:t>staff</w:t>
      </w:r>
      <w:r>
        <w:rPr>
          <w:rFonts w:ascii="Calibri"/>
          <w:spacing w:val="-2"/>
          <w:sz w:val="22"/>
        </w:rPr>
        <w:t> </w:t>
      </w:r>
      <w:r>
        <w:rPr>
          <w:rFonts w:ascii="Calibri"/>
          <w:sz w:val="22"/>
        </w:rPr>
        <w:t>identified</w:t>
      </w:r>
      <w:r>
        <w:rPr>
          <w:rFonts w:ascii="Calibri"/>
          <w:spacing w:val="-6"/>
          <w:sz w:val="22"/>
        </w:rPr>
        <w:t> </w:t>
      </w:r>
      <w:r>
        <w:rPr>
          <w:rFonts w:ascii="Calibri"/>
          <w:sz w:val="22"/>
        </w:rPr>
        <w:t>the</w:t>
      </w:r>
      <w:r>
        <w:rPr>
          <w:rFonts w:ascii="Calibri"/>
          <w:spacing w:val="-1"/>
          <w:sz w:val="22"/>
        </w:rPr>
        <w:t> </w:t>
      </w:r>
      <w:r>
        <w:rPr>
          <w:rFonts w:ascii="Calibri"/>
          <w:sz w:val="22"/>
        </w:rPr>
        <w:t>need</w:t>
      </w:r>
      <w:r>
        <w:rPr>
          <w:rFonts w:ascii="Calibri"/>
          <w:spacing w:val="-6"/>
          <w:sz w:val="22"/>
        </w:rPr>
        <w:t> </w:t>
      </w:r>
      <w:r>
        <w:rPr>
          <w:rFonts w:ascii="Calibri"/>
          <w:sz w:val="22"/>
        </w:rPr>
        <w:t>for</w:t>
      </w:r>
      <w:r>
        <w:rPr>
          <w:rFonts w:ascii="Calibri"/>
          <w:spacing w:val="-4"/>
          <w:sz w:val="22"/>
        </w:rPr>
        <w:t> </w:t>
      </w:r>
      <w:r>
        <w:rPr>
          <w:rFonts w:ascii="Calibri"/>
          <w:spacing w:val="-5"/>
          <w:sz w:val="22"/>
        </w:rPr>
        <w:t>an</w:t>
      </w:r>
    </w:p>
    <w:p>
      <w:pPr>
        <w:pStyle w:val="ListParagraph"/>
        <w:spacing w:after="0" w:line="240" w:lineRule="auto"/>
        <w:jc w:val="left"/>
        <w:rPr>
          <w:rFonts w:ascii="Calibri"/>
          <w:sz w:val="22"/>
        </w:rPr>
        <w:sectPr>
          <w:footerReference w:type="default" r:id="rId14"/>
          <w:pgSz w:w="12240" w:h="15840"/>
          <w:pgMar w:header="0" w:footer="0" w:top="1360" w:bottom="280" w:left="360" w:right="1080"/>
        </w:sectPr>
      </w:pPr>
    </w:p>
    <w:p>
      <w:pPr>
        <w:pStyle w:val="ListParagraph"/>
        <w:numPr>
          <w:ilvl w:val="0"/>
          <w:numId w:val="35"/>
        </w:numPr>
        <w:tabs>
          <w:tab w:pos="1079" w:val="left" w:leader="none"/>
        </w:tabs>
        <w:spacing w:line="240" w:lineRule="auto" w:before="79" w:after="0"/>
        <w:ind w:left="1079" w:right="0" w:hanging="727"/>
        <w:jc w:val="left"/>
        <w:rPr>
          <w:rFonts w:ascii="Calibri"/>
          <w:sz w:val="22"/>
        </w:rPr>
      </w:pPr>
      <w:r>
        <w:rPr>
          <w:rFonts w:ascii="Calibri"/>
          <w:sz w:val="22"/>
        </w:rPr>
        <w:t>enclosure</w:t>
      </w:r>
      <w:r>
        <w:rPr>
          <w:rFonts w:ascii="Calibri"/>
          <w:spacing w:val="-6"/>
          <w:sz w:val="22"/>
        </w:rPr>
        <w:t> </w:t>
      </w:r>
      <w:r>
        <w:rPr>
          <w:rFonts w:ascii="Calibri"/>
          <w:sz w:val="22"/>
        </w:rPr>
        <w:t>building</w:t>
      </w:r>
      <w:r>
        <w:rPr>
          <w:rFonts w:ascii="Calibri"/>
          <w:spacing w:val="-5"/>
          <w:sz w:val="22"/>
        </w:rPr>
        <w:t> </w:t>
      </w:r>
      <w:r>
        <w:rPr>
          <w:rFonts w:ascii="Calibri"/>
          <w:sz w:val="22"/>
        </w:rPr>
        <w:t>to</w:t>
      </w:r>
      <w:r>
        <w:rPr>
          <w:rFonts w:ascii="Calibri"/>
          <w:spacing w:val="-3"/>
          <w:sz w:val="22"/>
        </w:rPr>
        <w:t> </w:t>
      </w:r>
      <w:r>
        <w:rPr>
          <w:rFonts w:ascii="Calibri"/>
          <w:sz w:val="22"/>
        </w:rPr>
        <w:t>protect</w:t>
      </w:r>
      <w:r>
        <w:rPr>
          <w:rFonts w:ascii="Calibri"/>
          <w:spacing w:val="-3"/>
          <w:sz w:val="22"/>
        </w:rPr>
        <w:t> </w:t>
      </w:r>
      <w:r>
        <w:rPr>
          <w:rFonts w:ascii="Calibri"/>
          <w:sz w:val="22"/>
        </w:rPr>
        <w:t>the</w:t>
      </w:r>
      <w:r>
        <w:rPr>
          <w:rFonts w:ascii="Calibri"/>
          <w:spacing w:val="-5"/>
          <w:sz w:val="22"/>
        </w:rPr>
        <w:t> </w:t>
      </w:r>
      <w:r>
        <w:rPr>
          <w:rFonts w:ascii="Calibri"/>
          <w:sz w:val="22"/>
        </w:rPr>
        <w:t>equipment</w:t>
      </w:r>
      <w:r>
        <w:rPr>
          <w:rFonts w:ascii="Calibri"/>
          <w:spacing w:val="-3"/>
          <w:sz w:val="22"/>
        </w:rPr>
        <w:t> </w:t>
      </w:r>
      <w:r>
        <w:rPr>
          <w:rFonts w:ascii="Calibri"/>
          <w:sz w:val="22"/>
        </w:rPr>
        <w:t>and</w:t>
      </w:r>
      <w:r>
        <w:rPr>
          <w:rFonts w:ascii="Calibri"/>
          <w:spacing w:val="-5"/>
          <w:sz w:val="22"/>
        </w:rPr>
        <w:t> </w:t>
      </w:r>
      <w:r>
        <w:rPr>
          <w:rFonts w:ascii="Calibri"/>
          <w:sz w:val="22"/>
        </w:rPr>
        <w:t>allow</w:t>
      </w:r>
      <w:r>
        <w:rPr>
          <w:rFonts w:ascii="Calibri"/>
          <w:spacing w:val="-3"/>
          <w:sz w:val="22"/>
        </w:rPr>
        <w:t> </w:t>
      </w:r>
      <w:r>
        <w:rPr>
          <w:rFonts w:ascii="Calibri"/>
          <w:sz w:val="22"/>
        </w:rPr>
        <w:t>for</w:t>
      </w:r>
      <w:r>
        <w:rPr>
          <w:rFonts w:ascii="Calibri"/>
          <w:spacing w:val="-9"/>
          <w:sz w:val="22"/>
        </w:rPr>
        <w:t> </w:t>
      </w:r>
      <w:r>
        <w:rPr>
          <w:rFonts w:ascii="Calibri"/>
          <w:sz w:val="22"/>
        </w:rPr>
        <w:t>maintenance</w:t>
      </w:r>
      <w:r>
        <w:rPr>
          <w:rFonts w:ascii="Calibri"/>
          <w:spacing w:val="-5"/>
          <w:sz w:val="22"/>
        </w:rPr>
        <w:t> </w:t>
      </w:r>
      <w:r>
        <w:rPr>
          <w:rFonts w:ascii="Calibri"/>
          <w:sz w:val="22"/>
        </w:rPr>
        <w:t>access.</w:t>
      </w:r>
      <w:r>
        <w:rPr>
          <w:rFonts w:ascii="Calibri"/>
          <w:spacing w:val="-7"/>
          <w:sz w:val="22"/>
        </w:rPr>
        <w:t> </w:t>
      </w:r>
      <w:r>
        <w:rPr>
          <w:rFonts w:ascii="Calibri"/>
          <w:sz w:val="22"/>
        </w:rPr>
        <w:t>This</w:t>
      </w:r>
      <w:r>
        <w:rPr>
          <w:rFonts w:ascii="Calibri"/>
          <w:spacing w:val="-4"/>
          <w:sz w:val="22"/>
        </w:rPr>
        <w:t> </w:t>
      </w:r>
      <w:r>
        <w:rPr>
          <w:rFonts w:ascii="Calibri"/>
          <w:sz w:val="22"/>
        </w:rPr>
        <w:t>addition</w:t>
      </w:r>
      <w:r>
        <w:rPr>
          <w:rFonts w:ascii="Calibri"/>
          <w:spacing w:val="-4"/>
          <w:sz w:val="22"/>
        </w:rPr>
        <w:t> </w:t>
      </w:r>
      <w:r>
        <w:rPr>
          <w:rFonts w:ascii="Calibri"/>
          <w:spacing w:val="-5"/>
          <w:sz w:val="22"/>
        </w:rPr>
        <w:t>has</w:t>
      </w:r>
    </w:p>
    <w:p>
      <w:pPr>
        <w:pStyle w:val="ListParagraph"/>
        <w:numPr>
          <w:ilvl w:val="0"/>
          <w:numId w:val="35"/>
        </w:numPr>
        <w:tabs>
          <w:tab w:pos="1079" w:val="left" w:leader="none"/>
        </w:tabs>
        <w:spacing w:line="240" w:lineRule="auto" w:before="41" w:after="0"/>
        <w:ind w:left="1079" w:right="0" w:hanging="727"/>
        <w:jc w:val="left"/>
        <w:rPr>
          <w:rFonts w:ascii="Calibri"/>
          <w:sz w:val="22"/>
        </w:rPr>
      </w:pPr>
      <w:r>
        <w:rPr>
          <w:rFonts w:ascii="Calibri"/>
          <w:sz w:val="22"/>
        </w:rPr>
        <w:t>resulted</w:t>
      </w:r>
      <w:r>
        <w:rPr>
          <w:rFonts w:ascii="Calibri"/>
          <w:spacing w:val="-4"/>
          <w:sz w:val="22"/>
        </w:rPr>
        <w:t> </w:t>
      </w:r>
      <w:r>
        <w:rPr>
          <w:rFonts w:ascii="Calibri"/>
          <w:sz w:val="22"/>
        </w:rPr>
        <w:t>in</w:t>
      </w:r>
      <w:r>
        <w:rPr>
          <w:rFonts w:ascii="Calibri"/>
          <w:spacing w:val="-4"/>
          <w:sz w:val="22"/>
        </w:rPr>
        <w:t> </w:t>
      </w:r>
      <w:r>
        <w:rPr>
          <w:rFonts w:ascii="Calibri"/>
          <w:sz w:val="22"/>
        </w:rPr>
        <w:t>an</w:t>
      </w:r>
      <w:r>
        <w:rPr>
          <w:rFonts w:ascii="Calibri"/>
          <w:spacing w:val="-4"/>
          <w:sz w:val="22"/>
        </w:rPr>
        <w:t> </w:t>
      </w:r>
      <w:r>
        <w:rPr>
          <w:rFonts w:ascii="Calibri"/>
          <w:sz w:val="22"/>
        </w:rPr>
        <w:t>updated</w:t>
      </w:r>
      <w:r>
        <w:rPr>
          <w:rFonts w:ascii="Calibri"/>
          <w:spacing w:val="-4"/>
          <w:sz w:val="22"/>
        </w:rPr>
        <w:t> </w:t>
      </w:r>
      <w:r>
        <w:rPr>
          <w:rFonts w:ascii="Calibri"/>
          <w:sz w:val="22"/>
        </w:rPr>
        <w:t>project</w:t>
      </w:r>
      <w:r>
        <w:rPr>
          <w:rFonts w:ascii="Calibri"/>
          <w:spacing w:val="-2"/>
          <w:sz w:val="22"/>
        </w:rPr>
        <w:t> </w:t>
      </w:r>
      <w:r>
        <w:rPr>
          <w:rFonts w:ascii="Calibri"/>
          <w:sz w:val="22"/>
        </w:rPr>
        <w:t>scope</w:t>
      </w:r>
      <w:r>
        <w:rPr>
          <w:rFonts w:ascii="Calibri"/>
          <w:spacing w:val="-5"/>
          <w:sz w:val="22"/>
        </w:rPr>
        <w:t> </w:t>
      </w:r>
      <w:r>
        <w:rPr>
          <w:rFonts w:ascii="Calibri"/>
          <w:sz w:val="22"/>
        </w:rPr>
        <w:t>and</w:t>
      </w:r>
      <w:r>
        <w:rPr>
          <w:rFonts w:ascii="Calibri"/>
          <w:spacing w:val="-3"/>
          <w:sz w:val="22"/>
        </w:rPr>
        <w:t> </w:t>
      </w:r>
      <w:r>
        <w:rPr>
          <w:rFonts w:ascii="Calibri"/>
          <w:spacing w:val="-2"/>
          <w:sz w:val="22"/>
        </w:rPr>
        <w:t>cost.</w:t>
      </w:r>
    </w:p>
    <w:p>
      <w:pPr>
        <w:pStyle w:val="ListParagraph"/>
        <w:numPr>
          <w:ilvl w:val="0"/>
          <w:numId w:val="35"/>
        </w:numPr>
        <w:tabs>
          <w:tab w:pos="1079" w:val="left" w:leader="none"/>
        </w:tabs>
        <w:spacing w:line="240" w:lineRule="auto" w:before="39" w:after="0"/>
        <w:ind w:left="1079" w:right="0" w:hanging="727"/>
        <w:jc w:val="left"/>
        <w:rPr>
          <w:rFonts w:ascii="Calibri"/>
          <w:sz w:val="22"/>
        </w:rPr>
      </w:pPr>
      <w:r>
        <w:rPr>
          <w:rFonts w:ascii="Calibri"/>
          <w:sz w:val="22"/>
        </w:rPr>
        <w:t>The</w:t>
      </w:r>
      <w:r>
        <w:rPr>
          <w:rFonts w:ascii="Calibri"/>
          <w:spacing w:val="-3"/>
          <w:sz w:val="22"/>
        </w:rPr>
        <w:t> </w:t>
      </w:r>
      <w:r>
        <w:rPr>
          <w:rFonts w:ascii="Calibri"/>
          <w:sz w:val="22"/>
        </w:rPr>
        <w:t>Sewer</w:t>
      </w:r>
      <w:r>
        <w:rPr>
          <w:rFonts w:ascii="Calibri"/>
          <w:spacing w:val="-4"/>
          <w:sz w:val="22"/>
        </w:rPr>
        <w:t> </w:t>
      </w:r>
      <w:r>
        <w:rPr>
          <w:rFonts w:ascii="Calibri"/>
          <w:sz w:val="22"/>
        </w:rPr>
        <w:t>Rake</w:t>
      </w:r>
      <w:r>
        <w:rPr>
          <w:rFonts w:ascii="Calibri"/>
          <w:spacing w:val="-6"/>
          <w:sz w:val="22"/>
        </w:rPr>
        <w:t> </w:t>
      </w:r>
      <w:r>
        <w:rPr>
          <w:rFonts w:ascii="Calibri"/>
          <w:sz w:val="22"/>
        </w:rPr>
        <w:t>Project</w:t>
      </w:r>
      <w:r>
        <w:rPr>
          <w:rFonts w:ascii="Calibri"/>
          <w:spacing w:val="-3"/>
          <w:sz w:val="22"/>
        </w:rPr>
        <w:t> </w:t>
      </w:r>
      <w:r>
        <w:rPr>
          <w:rFonts w:ascii="Calibri"/>
          <w:sz w:val="22"/>
        </w:rPr>
        <w:t>includes</w:t>
      </w:r>
      <w:r>
        <w:rPr>
          <w:rFonts w:ascii="Calibri"/>
          <w:spacing w:val="-4"/>
          <w:sz w:val="22"/>
        </w:rPr>
        <w:t> </w:t>
      </w:r>
      <w:r>
        <w:rPr>
          <w:rFonts w:ascii="Calibri"/>
          <w:sz w:val="22"/>
        </w:rPr>
        <w:t>installation</w:t>
      </w:r>
      <w:r>
        <w:rPr>
          <w:rFonts w:ascii="Calibri"/>
          <w:spacing w:val="-4"/>
          <w:sz w:val="22"/>
        </w:rPr>
        <w:t> </w:t>
      </w:r>
      <w:r>
        <w:rPr>
          <w:rFonts w:ascii="Calibri"/>
          <w:sz w:val="22"/>
        </w:rPr>
        <w:t>of</w:t>
      </w:r>
      <w:r>
        <w:rPr>
          <w:rFonts w:ascii="Calibri"/>
          <w:spacing w:val="-6"/>
          <w:sz w:val="22"/>
        </w:rPr>
        <w:t> </w:t>
      </w:r>
      <w:r>
        <w:rPr>
          <w:rFonts w:ascii="Calibri"/>
          <w:sz w:val="22"/>
        </w:rPr>
        <w:t>a</w:t>
      </w:r>
      <w:r>
        <w:rPr>
          <w:rFonts w:ascii="Calibri"/>
          <w:spacing w:val="-6"/>
          <w:sz w:val="22"/>
        </w:rPr>
        <w:t> </w:t>
      </w:r>
      <w:r>
        <w:rPr>
          <w:rFonts w:ascii="Calibri"/>
          <w:sz w:val="22"/>
        </w:rPr>
        <w:t>Lakeside</w:t>
      </w:r>
      <w:r>
        <w:rPr>
          <w:rFonts w:ascii="Calibri"/>
          <w:spacing w:val="-3"/>
          <w:sz w:val="22"/>
        </w:rPr>
        <w:t> </w:t>
      </w:r>
      <w:r>
        <w:rPr>
          <w:rFonts w:ascii="Calibri"/>
          <w:sz w:val="22"/>
        </w:rPr>
        <w:t>Raptor</w:t>
      </w:r>
      <w:r>
        <w:rPr>
          <w:rFonts w:ascii="Calibri"/>
          <w:spacing w:val="-4"/>
          <w:sz w:val="22"/>
        </w:rPr>
        <w:t> </w:t>
      </w:r>
      <w:r>
        <w:rPr>
          <w:rFonts w:ascii="Calibri"/>
          <w:sz w:val="22"/>
        </w:rPr>
        <w:t>fine</w:t>
      </w:r>
      <w:r>
        <w:rPr>
          <w:rFonts w:ascii="Calibri"/>
          <w:spacing w:val="-2"/>
          <w:sz w:val="22"/>
        </w:rPr>
        <w:t> </w:t>
      </w:r>
      <w:r>
        <w:rPr>
          <w:rFonts w:ascii="Calibri"/>
          <w:sz w:val="22"/>
        </w:rPr>
        <w:t>screen</w:t>
      </w:r>
      <w:r>
        <w:rPr>
          <w:rFonts w:ascii="Calibri"/>
          <w:spacing w:val="-5"/>
          <w:sz w:val="22"/>
        </w:rPr>
        <w:t> </w:t>
      </w:r>
      <w:r>
        <w:rPr>
          <w:rFonts w:ascii="Calibri"/>
          <w:sz w:val="22"/>
        </w:rPr>
        <w:t>system,</w:t>
      </w:r>
      <w:r>
        <w:rPr>
          <w:rFonts w:ascii="Calibri"/>
          <w:spacing w:val="-6"/>
          <w:sz w:val="22"/>
        </w:rPr>
        <w:t> </w:t>
      </w:r>
      <w:r>
        <w:rPr>
          <w:rFonts w:ascii="Calibri"/>
          <w:sz w:val="22"/>
        </w:rPr>
        <w:t>along</w:t>
      </w:r>
      <w:r>
        <w:rPr>
          <w:rFonts w:ascii="Calibri"/>
          <w:spacing w:val="-6"/>
          <w:sz w:val="22"/>
        </w:rPr>
        <w:t> </w:t>
      </w:r>
      <w:r>
        <w:rPr>
          <w:rFonts w:ascii="Calibri"/>
          <w:spacing w:val="-4"/>
          <w:sz w:val="22"/>
        </w:rPr>
        <w:t>with</w:t>
      </w:r>
    </w:p>
    <w:p>
      <w:pPr>
        <w:pStyle w:val="ListParagraph"/>
        <w:numPr>
          <w:ilvl w:val="0"/>
          <w:numId w:val="35"/>
        </w:numPr>
        <w:tabs>
          <w:tab w:pos="1079" w:val="left" w:leader="none"/>
        </w:tabs>
        <w:spacing w:line="240" w:lineRule="auto" w:before="41" w:after="0"/>
        <w:ind w:left="1079" w:right="0" w:hanging="727"/>
        <w:jc w:val="left"/>
        <w:rPr>
          <w:rFonts w:ascii="Calibri"/>
          <w:sz w:val="22"/>
        </w:rPr>
      </w:pPr>
      <w:r>
        <w:rPr>
          <w:rFonts w:ascii="Calibri"/>
          <w:sz w:val="22"/>
        </w:rPr>
        <w:t>supporting</w:t>
      </w:r>
      <w:r>
        <w:rPr>
          <w:rFonts w:ascii="Calibri"/>
          <w:spacing w:val="-7"/>
          <w:sz w:val="22"/>
        </w:rPr>
        <w:t> </w:t>
      </w:r>
      <w:r>
        <w:rPr>
          <w:rFonts w:ascii="Calibri"/>
          <w:sz w:val="22"/>
        </w:rPr>
        <w:t>infrastructure</w:t>
      </w:r>
      <w:r>
        <w:rPr>
          <w:rFonts w:ascii="Calibri"/>
          <w:spacing w:val="-4"/>
          <w:sz w:val="22"/>
        </w:rPr>
        <w:t> </w:t>
      </w:r>
      <w:r>
        <w:rPr>
          <w:rFonts w:ascii="Calibri"/>
          <w:sz w:val="22"/>
        </w:rPr>
        <w:t>such</w:t>
      </w:r>
      <w:r>
        <w:rPr>
          <w:rFonts w:ascii="Calibri"/>
          <w:spacing w:val="-6"/>
          <w:sz w:val="22"/>
        </w:rPr>
        <w:t> </w:t>
      </w:r>
      <w:r>
        <w:rPr>
          <w:rFonts w:ascii="Calibri"/>
          <w:sz w:val="22"/>
        </w:rPr>
        <w:t>as</w:t>
      </w:r>
      <w:r>
        <w:rPr>
          <w:rFonts w:ascii="Calibri"/>
          <w:spacing w:val="-6"/>
          <w:sz w:val="22"/>
        </w:rPr>
        <w:t> </w:t>
      </w:r>
      <w:r>
        <w:rPr>
          <w:rFonts w:ascii="Calibri"/>
          <w:sz w:val="22"/>
        </w:rPr>
        <w:t>piping,</w:t>
      </w:r>
      <w:r>
        <w:rPr>
          <w:rFonts w:ascii="Calibri"/>
          <w:spacing w:val="-5"/>
          <w:sz w:val="22"/>
        </w:rPr>
        <w:t> </w:t>
      </w:r>
      <w:r>
        <w:rPr>
          <w:rFonts w:ascii="Calibri"/>
          <w:sz w:val="22"/>
        </w:rPr>
        <w:t>electrical</w:t>
      </w:r>
      <w:r>
        <w:rPr>
          <w:rFonts w:ascii="Calibri"/>
          <w:spacing w:val="-5"/>
          <w:sz w:val="22"/>
        </w:rPr>
        <w:t> </w:t>
      </w:r>
      <w:r>
        <w:rPr>
          <w:rFonts w:ascii="Calibri"/>
          <w:sz w:val="22"/>
        </w:rPr>
        <w:t>controls,</w:t>
      </w:r>
      <w:r>
        <w:rPr>
          <w:rFonts w:ascii="Calibri"/>
          <w:spacing w:val="-6"/>
          <w:sz w:val="22"/>
        </w:rPr>
        <w:t> </w:t>
      </w:r>
      <w:r>
        <w:rPr>
          <w:rFonts w:ascii="Calibri"/>
          <w:sz w:val="22"/>
        </w:rPr>
        <w:t>and</w:t>
      </w:r>
      <w:r>
        <w:rPr>
          <w:rFonts w:ascii="Calibri"/>
          <w:spacing w:val="-8"/>
          <w:sz w:val="22"/>
        </w:rPr>
        <w:t> </w:t>
      </w:r>
      <w:r>
        <w:rPr>
          <w:rFonts w:ascii="Calibri"/>
          <w:sz w:val="22"/>
        </w:rPr>
        <w:t>site</w:t>
      </w:r>
      <w:r>
        <w:rPr>
          <w:rFonts w:ascii="Calibri"/>
          <w:spacing w:val="-4"/>
          <w:sz w:val="22"/>
        </w:rPr>
        <w:t> </w:t>
      </w:r>
      <w:r>
        <w:rPr>
          <w:rFonts w:ascii="Calibri"/>
          <w:sz w:val="22"/>
        </w:rPr>
        <w:t>improvements.</w:t>
      </w:r>
      <w:r>
        <w:rPr>
          <w:rFonts w:ascii="Calibri"/>
          <w:spacing w:val="-6"/>
          <w:sz w:val="22"/>
        </w:rPr>
        <w:t> </w:t>
      </w:r>
      <w:r>
        <w:rPr>
          <w:rFonts w:ascii="Calibri"/>
          <w:sz w:val="22"/>
        </w:rPr>
        <w:t>The</w:t>
      </w:r>
      <w:r>
        <w:rPr>
          <w:rFonts w:ascii="Calibri"/>
          <w:spacing w:val="-4"/>
          <w:sz w:val="22"/>
        </w:rPr>
        <w:t> </w:t>
      </w:r>
      <w:r>
        <w:rPr>
          <w:rFonts w:ascii="Calibri"/>
          <w:sz w:val="22"/>
        </w:rPr>
        <w:t>project</w:t>
      </w:r>
      <w:r>
        <w:rPr>
          <w:rFonts w:ascii="Calibri"/>
          <w:spacing w:val="-4"/>
          <w:sz w:val="22"/>
        </w:rPr>
        <w:t> </w:t>
      </w:r>
      <w:r>
        <w:rPr>
          <w:rFonts w:ascii="Calibri"/>
          <w:spacing w:val="-2"/>
          <w:sz w:val="22"/>
        </w:rPr>
        <w:t>includes</w:t>
      </w:r>
    </w:p>
    <w:p>
      <w:pPr>
        <w:pStyle w:val="ListParagraph"/>
        <w:numPr>
          <w:ilvl w:val="0"/>
          <w:numId w:val="35"/>
        </w:numPr>
        <w:tabs>
          <w:tab w:pos="1079" w:val="left" w:leader="none"/>
        </w:tabs>
        <w:spacing w:line="240" w:lineRule="auto" w:before="41" w:after="0"/>
        <w:ind w:left="1079" w:right="0" w:hanging="727"/>
        <w:jc w:val="left"/>
        <w:rPr>
          <w:rFonts w:ascii="Calibri"/>
          <w:sz w:val="22"/>
        </w:rPr>
      </w:pPr>
      <w:r>
        <w:rPr>
          <w:rFonts w:ascii="Calibri"/>
          <w:sz w:val="22"/>
        </w:rPr>
        <w:t>installation</w:t>
      </w:r>
      <w:r>
        <w:rPr>
          <w:rFonts w:ascii="Calibri"/>
          <w:spacing w:val="-8"/>
          <w:sz w:val="22"/>
        </w:rPr>
        <w:t> </w:t>
      </w:r>
      <w:r>
        <w:rPr>
          <w:rFonts w:ascii="Calibri"/>
          <w:sz w:val="22"/>
        </w:rPr>
        <w:t>of</w:t>
      </w:r>
      <w:r>
        <w:rPr>
          <w:rFonts w:ascii="Calibri"/>
          <w:spacing w:val="-3"/>
          <w:sz w:val="22"/>
        </w:rPr>
        <w:t> </w:t>
      </w:r>
      <w:r>
        <w:rPr>
          <w:rFonts w:ascii="Calibri"/>
          <w:sz w:val="22"/>
        </w:rPr>
        <w:t>a</w:t>
      </w:r>
      <w:r>
        <w:rPr>
          <w:rFonts w:ascii="Calibri"/>
          <w:spacing w:val="-4"/>
          <w:sz w:val="22"/>
        </w:rPr>
        <w:t> </w:t>
      </w:r>
      <w:r>
        <w:rPr>
          <w:rFonts w:ascii="Calibri"/>
          <w:sz w:val="22"/>
        </w:rPr>
        <w:t>mechanical</w:t>
      </w:r>
      <w:r>
        <w:rPr>
          <w:rFonts w:ascii="Calibri"/>
          <w:spacing w:val="-6"/>
          <w:sz w:val="22"/>
        </w:rPr>
        <w:t> </w:t>
      </w:r>
      <w:r>
        <w:rPr>
          <w:rFonts w:ascii="Calibri"/>
          <w:sz w:val="22"/>
        </w:rPr>
        <w:t>screening</w:t>
      </w:r>
      <w:r>
        <w:rPr>
          <w:rFonts w:ascii="Calibri"/>
          <w:spacing w:val="-4"/>
          <w:sz w:val="22"/>
        </w:rPr>
        <w:t> </w:t>
      </w:r>
      <w:r>
        <w:rPr>
          <w:rFonts w:ascii="Calibri"/>
          <w:sz w:val="22"/>
        </w:rPr>
        <w:t>system</w:t>
      </w:r>
      <w:r>
        <w:rPr>
          <w:rFonts w:ascii="Calibri"/>
          <w:spacing w:val="-3"/>
          <w:sz w:val="22"/>
        </w:rPr>
        <w:t> </w:t>
      </w:r>
      <w:r>
        <w:rPr>
          <w:rFonts w:ascii="Calibri"/>
          <w:sz w:val="22"/>
        </w:rPr>
        <w:t>at</w:t>
      </w:r>
      <w:r>
        <w:rPr>
          <w:rFonts w:ascii="Calibri"/>
          <w:spacing w:val="-5"/>
          <w:sz w:val="22"/>
        </w:rPr>
        <w:t> </w:t>
      </w:r>
      <w:r>
        <w:rPr>
          <w:rFonts w:ascii="Calibri"/>
          <w:sz w:val="22"/>
        </w:rPr>
        <w:t>the</w:t>
      </w:r>
      <w:r>
        <w:rPr>
          <w:rFonts w:ascii="Calibri"/>
          <w:spacing w:val="-2"/>
          <w:sz w:val="22"/>
        </w:rPr>
        <w:t> </w:t>
      </w:r>
      <w:r>
        <w:rPr>
          <w:rFonts w:ascii="Calibri"/>
          <w:sz w:val="22"/>
        </w:rPr>
        <w:t>lagoon</w:t>
      </w:r>
      <w:r>
        <w:rPr>
          <w:rFonts w:ascii="Calibri"/>
          <w:spacing w:val="-6"/>
          <w:sz w:val="22"/>
        </w:rPr>
        <w:t> </w:t>
      </w:r>
      <w:r>
        <w:rPr>
          <w:rFonts w:ascii="Calibri"/>
          <w:sz w:val="22"/>
        </w:rPr>
        <w:t>outfall,</w:t>
      </w:r>
      <w:r>
        <w:rPr>
          <w:rFonts w:ascii="Calibri"/>
          <w:spacing w:val="-4"/>
          <w:sz w:val="22"/>
        </w:rPr>
        <w:t> </w:t>
      </w:r>
      <w:r>
        <w:rPr>
          <w:rFonts w:ascii="Calibri"/>
          <w:sz w:val="22"/>
        </w:rPr>
        <w:t>along</w:t>
      </w:r>
      <w:r>
        <w:rPr>
          <w:rFonts w:ascii="Calibri"/>
          <w:spacing w:val="-6"/>
          <w:sz w:val="22"/>
        </w:rPr>
        <w:t> </w:t>
      </w:r>
      <w:r>
        <w:rPr>
          <w:rFonts w:ascii="Calibri"/>
          <w:sz w:val="22"/>
        </w:rPr>
        <w:t>with</w:t>
      </w:r>
      <w:r>
        <w:rPr>
          <w:rFonts w:ascii="Calibri"/>
          <w:spacing w:val="-3"/>
          <w:sz w:val="22"/>
        </w:rPr>
        <w:t> </w:t>
      </w:r>
      <w:r>
        <w:rPr>
          <w:rFonts w:ascii="Calibri"/>
          <w:sz w:val="22"/>
        </w:rPr>
        <w:t>construction</w:t>
      </w:r>
      <w:r>
        <w:rPr>
          <w:rFonts w:ascii="Calibri"/>
          <w:spacing w:val="-6"/>
          <w:sz w:val="22"/>
        </w:rPr>
        <w:t> </w:t>
      </w:r>
      <w:r>
        <w:rPr>
          <w:rFonts w:ascii="Calibri"/>
          <w:sz w:val="22"/>
        </w:rPr>
        <w:t>of</w:t>
      </w:r>
      <w:r>
        <w:rPr>
          <w:rFonts w:ascii="Calibri"/>
          <w:spacing w:val="-3"/>
          <w:sz w:val="22"/>
        </w:rPr>
        <w:t> </w:t>
      </w:r>
      <w:r>
        <w:rPr>
          <w:rFonts w:ascii="Calibri"/>
          <w:sz w:val="22"/>
        </w:rPr>
        <w:t>a</w:t>
      </w:r>
      <w:r>
        <w:rPr>
          <w:rFonts w:ascii="Calibri"/>
          <w:spacing w:val="-4"/>
          <w:sz w:val="22"/>
        </w:rPr>
        <w:t> </w:t>
      </w:r>
      <w:r>
        <w:rPr>
          <w:rFonts w:ascii="Calibri"/>
          <w:spacing w:val="-2"/>
          <w:sz w:val="22"/>
        </w:rPr>
        <w:t>concrete</w:t>
      </w:r>
    </w:p>
    <w:p>
      <w:pPr>
        <w:pStyle w:val="ListParagraph"/>
        <w:numPr>
          <w:ilvl w:val="0"/>
          <w:numId w:val="35"/>
        </w:numPr>
        <w:tabs>
          <w:tab w:pos="1079" w:val="left" w:leader="none"/>
        </w:tabs>
        <w:spacing w:line="240" w:lineRule="auto" w:before="38" w:after="0"/>
        <w:ind w:left="1079" w:right="0" w:hanging="727"/>
        <w:jc w:val="left"/>
        <w:rPr>
          <w:rFonts w:ascii="Calibri"/>
          <w:sz w:val="22"/>
        </w:rPr>
      </w:pPr>
      <w:r>
        <w:rPr>
          <w:rFonts w:ascii="Calibri"/>
          <w:sz w:val="22"/>
        </w:rPr>
        <w:t>channel</w:t>
      </w:r>
      <w:r>
        <w:rPr>
          <w:rFonts w:ascii="Calibri"/>
          <w:spacing w:val="-7"/>
          <w:sz w:val="22"/>
        </w:rPr>
        <w:t> </w:t>
      </w:r>
      <w:r>
        <w:rPr>
          <w:rFonts w:ascii="Calibri"/>
          <w:sz w:val="22"/>
        </w:rPr>
        <w:t>and</w:t>
      </w:r>
      <w:r>
        <w:rPr>
          <w:rFonts w:ascii="Calibri"/>
          <w:spacing w:val="-6"/>
          <w:sz w:val="22"/>
        </w:rPr>
        <w:t> </w:t>
      </w:r>
      <w:r>
        <w:rPr>
          <w:rFonts w:ascii="Calibri"/>
          <w:sz w:val="22"/>
        </w:rPr>
        <w:t>associated</w:t>
      </w:r>
      <w:r>
        <w:rPr>
          <w:rFonts w:ascii="Calibri"/>
          <w:spacing w:val="-7"/>
          <w:sz w:val="22"/>
        </w:rPr>
        <w:t> </w:t>
      </w:r>
      <w:r>
        <w:rPr>
          <w:rFonts w:ascii="Calibri"/>
          <w:sz w:val="22"/>
        </w:rPr>
        <w:t>conveyance</w:t>
      </w:r>
      <w:r>
        <w:rPr>
          <w:rFonts w:ascii="Calibri"/>
          <w:spacing w:val="-3"/>
          <w:sz w:val="22"/>
        </w:rPr>
        <w:t> </w:t>
      </w:r>
      <w:r>
        <w:rPr>
          <w:rFonts w:ascii="Calibri"/>
          <w:sz w:val="22"/>
        </w:rPr>
        <w:t>improvements</w:t>
      </w:r>
      <w:r>
        <w:rPr>
          <w:rFonts w:ascii="Calibri"/>
          <w:spacing w:val="-5"/>
          <w:sz w:val="22"/>
        </w:rPr>
        <w:t> </w:t>
      </w:r>
      <w:r>
        <w:rPr>
          <w:rFonts w:ascii="Calibri"/>
          <w:sz w:val="22"/>
        </w:rPr>
        <w:t>to</w:t>
      </w:r>
      <w:r>
        <w:rPr>
          <w:rFonts w:ascii="Calibri"/>
          <w:spacing w:val="-6"/>
          <w:sz w:val="22"/>
        </w:rPr>
        <w:t> </w:t>
      </w:r>
      <w:r>
        <w:rPr>
          <w:rFonts w:ascii="Calibri"/>
          <w:sz w:val="22"/>
        </w:rPr>
        <w:t>direct</w:t>
      </w:r>
      <w:r>
        <w:rPr>
          <w:rFonts w:ascii="Calibri"/>
          <w:spacing w:val="-3"/>
          <w:sz w:val="22"/>
        </w:rPr>
        <w:t> </w:t>
      </w:r>
      <w:r>
        <w:rPr>
          <w:rFonts w:ascii="Calibri"/>
          <w:sz w:val="22"/>
        </w:rPr>
        <w:t>flows</w:t>
      </w:r>
      <w:r>
        <w:rPr>
          <w:rFonts w:ascii="Calibri"/>
          <w:spacing w:val="-5"/>
          <w:sz w:val="22"/>
        </w:rPr>
        <w:t> </w:t>
      </w:r>
      <w:r>
        <w:rPr>
          <w:rFonts w:ascii="Calibri"/>
          <w:sz w:val="22"/>
        </w:rPr>
        <w:t>through</w:t>
      </w:r>
      <w:r>
        <w:rPr>
          <w:rFonts w:ascii="Calibri"/>
          <w:spacing w:val="-5"/>
          <w:sz w:val="22"/>
        </w:rPr>
        <w:t> </w:t>
      </w:r>
      <w:r>
        <w:rPr>
          <w:rFonts w:ascii="Calibri"/>
          <w:sz w:val="22"/>
        </w:rPr>
        <w:t>the</w:t>
      </w:r>
      <w:r>
        <w:rPr>
          <w:rFonts w:ascii="Calibri"/>
          <w:spacing w:val="-4"/>
          <w:sz w:val="22"/>
        </w:rPr>
        <w:t> </w:t>
      </w:r>
      <w:r>
        <w:rPr>
          <w:rFonts w:ascii="Calibri"/>
          <w:sz w:val="22"/>
        </w:rPr>
        <w:t>system.</w:t>
      </w:r>
      <w:r>
        <w:rPr>
          <w:rFonts w:ascii="Calibri"/>
          <w:spacing w:val="-4"/>
          <w:sz w:val="22"/>
        </w:rPr>
        <w:t> </w:t>
      </w:r>
      <w:r>
        <w:rPr>
          <w:rFonts w:ascii="Calibri"/>
          <w:spacing w:val="-2"/>
          <w:sz w:val="22"/>
        </w:rPr>
        <w:t>Additional</w:t>
      </w:r>
    </w:p>
    <w:p>
      <w:pPr>
        <w:pStyle w:val="ListParagraph"/>
        <w:numPr>
          <w:ilvl w:val="0"/>
          <w:numId w:val="35"/>
        </w:numPr>
        <w:tabs>
          <w:tab w:pos="1079" w:val="left" w:leader="none"/>
        </w:tabs>
        <w:spacing w:line="240" w:lineRule="auto" w:before="41" w:after="0"/>
        <w:ind w:left="1079" w:right="0" w:hanging="727"/>
        <w:jc w:val="left"/>
        <w:rPr>
          <w:rFonts w:ascii="Calibri"/>
          <w:sz w:val="22"/>
        </w:rPr>
      </w:pPr>
      <w:r>
        <w:rPr>
          <w:rFonts w:ascii="Calibri"/>
          <w:sz w:val="22"/>
        </w:rPr>
        <w:t>components</w:t>
      </w:r>
      <w:r>
        <w:rPr>
          <w:rFonts w:ascii="Calibri"/>
          <w:spacing w:val="-6"/>
          <w:sz w:val="22"/>
        </w:rPr>
        <w:t> </w:t>
      </w:r>
      <w:r>
        <w:rPr>
          <w:rFonts w:ascii="Calibri"/>
          <w:sz w:val="22"/>
        </w:rPr>
        <w:t>include</w:t>
      </w:r>
      <w:r>
        <w:rPr>
          <w:rFonts w:ascii="Calibri"/>
          <w:spacing w:val="-4"/>
          <w:sz w:val="22"/>
        </w:rPr>
        <w:t> </w:t>
      </w:r>
      <w:r>
        <w:rPr>
          <w:rFonts w:ascii="Calibri"/>
          <w:sz w:val="22"/>
        </w:rPr>
        <w:t>a</w:t>
      </w:r>
      <w:r>
        <w:rPr>
          <w:rFonts w:ascii="Calibri"/>
          <w:spacing w:val="-5"/>
          <w:sz w:val="22"/>
        </w:rPr>
        <w:t> </w:t>
      </w:r>
      <w:r>
        <w:rPr>
          <w:rFonts w:ascii="Calibri"/>
          <w:sz w:val="22"/>
        </w:rPr>
        <w:t>new</w:t>
      </w:r>
      <w:r>
        <w:rPr>
          <w:rFonts w:ascii="Calibri"/>
          <w:spacing w:val="-8"/>
          <w:sz w:val="22"/>
        </w:rPr>
        <w:t> </w:t>
      </w:r>
      <w:r>
        <w:rPr>
          <w:rFonts w:ascii="Calibri"/>
          <w:sz w:val="22"/>
        </w:rPr>
        <w:t>septic</w:t>
      </w:r>
      <w:r>
        <w:rPr>
          <w:rFonts w:ascii="Calibri"/>
          <w:spacing w:val="-4"/>
          <w:sz w:val="22"/>
        </w:rPr>
        <w:t> </w:t>
      </w:r>
      <w:r>
        <w:rPr>
          <w:rFonts w:ascii="Calibri"/>
          <w:sz w:val="22"/>
        </w:rPr>
        <w:t>dump</w:t>
      </w:r>
      <w:r>
        <w:rPr>
          <w:rFonts w:ascii="Calibri"/>
          <w:spacing w:val="-5"/>
          <w:sz w:val="22"/>
        </w:rPr>
        <w:t> </w:t>
      </w:r>
      <w:r>
        <w:rPr>
          <w:rFonts w:ascii="Calibri"/>
          <w:sz w:val="22"/>
        </w:rPr>
        <w:t>station,</w:t>
      </w:r>
      <w:r>
        <w:rPr>
          <w:rFonts w:ascii="Calibri"/>
          <w:spacing w:val="-4"/>
          <w:sz w:val="22"/>
        </w:rPr>
        <w:t> </w:t>
      </w:r>
      <w:r>
        <w:rPr>
          <w:rFonts w:ascii="Calibri"/>
          <w:sz w:val="22"/>
        </w:rPr>
        <w:t>installation</w:t>
      </w:r>
      <w:r>
        <w:rPr>
          <w:rFonts w:ascii="Calibri"/>
          <w:spacing w:val="-7"/>
          <w:sz w:val="22"/>
        </w:rPr>
        <w:t> </w:t>
      </w:r>
      <w:r>
        <w:rPr>
          <w:rFonts w:ascii="Calibri"/>
          <w:sz w:val="22"/>
        </w:rPr>
        <w:t>of</w:t>
      </w:r>
      <w:r>
        <w:rPr>
          <w:rFonts w:ascii="Calibri"/>
          <w:spacing w:val="-4"/>
          <w:sz w:val="22"/>
        </w:rPr>
        <w:t> </w:t>
      </w:r>
      <w:r>
        <w:rPr>
          <w:rFonts w:ascii="Calibri"/>
          <w:sz w:val="22"/>
        </w:rPr>
        <w:t>electrical</w:t>
      </w:r>
      <w:r>
        <w:rPr>
          <w:rFonts w:ascii="Calibri"/>
          <w:spacing w:val="-4"/>
          <w:sz w:val="22"/>
        </w:rPr>
        <w:t> </w:t>
      </w:r>
      <w:r>
        <w:rPr>
          <w:rFonts w:ascii="Calibri"/>
          <w:sz w:val="22"/>
        </w:rPr>
        <w:t>and</w:t>
      </w:r>
      <w:r>
        <w:rPr>
          <w:rFonts w:ascii="Calibri"/>
          <w:spacing w:val="-5"/>
          <w:sz w:val="22"/>
        </w:rPr>
        <w:t> </w:t>
      </w:r>
      <w:r>
        <w:rPr>
          <w:rFonts w:ascii="Calibri"/>
          <w:sz w:val="22"/>
        </w:rPr>
        <w:t>control</w:t>
      </w:r>
      <w:r>
        <w:rPr>
          <w:rFonts w:ascii="Calibri"/>
          <w:spacing w:val="-4"/>
          <w:sz w:val="22"/>
        </w:rPr>
        <w:t> </w:t>
      </w:r>
      <w:r>
        <w:rPr>
          <w:rFonts w:ascii="Calibri"/>
          <w:sz w:val="22"/>
        </w:rPr>
        <w:t>systems</w:t>
      </w:r>
      <w:r>
        <w:rPr>
          <w:rFonts w:ascii="Calibri"/>
          <w:spacing w:val="-5"/>
          <w:sz w:val="22"/>
        </w:rPr>
        <w:t> </w:t>
      </w:r>
      <w:r>
        <w:rPr>
          <w:rFonts w:ascii="Calibri"/>
          <w:spacing w:val="-2"/>
          <w:sz w:val="22"/>
        </w:rPr>
        <w:t>necessary</w:t>
      </w:r>
    </w:p>
    <w:p>
      <w:pPr>
        <w:pStyle w:val="ListParagraph"/>
        <w:numPr>
          <w:ilvl w:val="0"/>
          <w:numId w:val="35"/>
        </w:numPr>
        <w:tabs>
          <w:tab w:pos="1079" w:val="left" w:leader="none"/>
        </w:tabs>
        <w:spacing w:line="240" w:lineRule="auto" w:before="41" w:after="0"/>
        <w:ind w:left="1079" w:right="0" w:hanging="727"/>
        <w:jc w:val="left"/>
        <w:rPr>
          <w:rFonts w:ascii="Calibri"/>
          <w:sz w:val="22"/>
        </w:rPr>
      </w:pPr>
      <w:r>
        <w:rPr>
          <w:rFonts w:ascii="Calibri"/>
          <w:sz w:val="22"/>
        </w:rPr>
        <mc:AlternateContent>
          <mc:Choice Requires="wps">
            <w:drawing>
              <wp:anchor distT="0" distB="0" distL="0" distR="0" allowOverlap="1" layoutInCell="1" locked="0" behindDoc="1" simplePos="0" relativeHeight="460720128">
                <wp:simplePos x="0" y="0"/>
                <wp:positionH relativeFrom="page">
                  <wp:posOffset>1143825</wp:posOffset>
                </wp:positionH>
                <wp:positionV relativeFrom="paragraph">
                  <wp:posOffset>108163</wp:posOffset>
                </wp:positionV>
                <wp:extent cx="5020310" cy="532130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5020310" cy="5321300"/>
                        </a:xfrm>
                        <a:custGeom>
                          <a:avLst/>
                          <a:gdLst/>
                          <a:ahLst/>
                          <a:cxnLst/>
                          <a:rect l="l" t="t" r="r" b="b"/>
                          <a:pathLst>
                            <a:path w="5020310" h="5321300">
                              <a:moveTo>
                                <a:pt x="1712709" y="4612411"/>
                              </a:moveTo>
                              <a:lnTo>
                                <a:pt x="1708378" y="4565866"/>
                              </a:lnTo>
                              <a:lnTo>
                                <a:pt x="1699336" y="4516310"/>
                              </a:lnTo>
                              <a:lnTo>
                                <a:pt x="1685226" y="4463631"/>
                              </a:lnTo>
                              <a:lnTo>
                                <a:pt x="1670443" y="4419752"/>
                              </a:lnTo>
                              <a:lnTo>
                                <a:pt x="1651762" y="4373994"/>
                              </a:lnTo>
                              <a:lnTo>
                                <a:pt x="1629067" y="4326356"/>
                              </a:lnTo>
                              <a:lnTo>
                                <a:pt x="1602232" y="4276890"/>
                              </a:lnTo>
                              <a:lnTo>
                                <a:pt x="1571180" y="4225595"/>
                              </a:lnTo>
                              <a:lnTo>
                                <a:pt x="1546352" y="4188129"/>
                              </a:lnTo>
                              <a:lnTo>
                                <a:pt x="1523365" y="4155960"/>
                              </a:lnTo>
                              <a:lnTo>
                                <a:pt x="1523365" y="4591316"/>
                              </a:lnTo>
                              <a:lnTo>
                                <a:pt x="1521104" y="4627092"/>
                              </a:lnTo>
                              <a:lnTo>
                                <a:pt x="1502143" y="4699673"/>
                              </a:lnTo>
                              <a:lnTo>
                                <a:pt x="1484033" y="4737506"/>
                              </a:lnTo>
                              <a:lnTo>
                                <a:pt x="1458074" y="4777371"/>
                              </a:lnTo>
                              <a:lnTo>
                                <a:pt x="1424381" y="4819294"/>
                              </a:lnTo>
                              <a:lnTo>
                                <a:pt x="1383055" y="4863325"/>
                              </a:lnTo>
                              <a:lnTo>
                                <a:pt x="1188986" y="5057394"/>
                              </a:lnTo>
                              <a:lnTo>
                                <a:pt x="263296" y="4131703"/>
                              </a:lnTo>
                              <a:lnTo>
                                <a:pt x="454266" y="3940733"/>
                              </a:lnTo>
                              <a:lnTo>
                                <a:pt x="505663" y="3892372"/>
                              </a:lnTo>
                              <a:lnTo>
                                <a:pt x="552894" y="3854323"/>
                              </a:lnTo>
                              <a:lnTo>
                                <a:pt x="595909" y="3826776"/>
                              </a:lnTo>
                              <a:lnTo>
                                <a:pt x="634707" y="3809885"/>
                              </a:lnTo>
                              <a:lnTo>
                                <a:pt x="677329" y="3800627"/>
                              </a:lnTo>
                              <a:lnTo>
                                <a:pt x="723658" y="3798062"/>
                              </a:lnTo>
                              <a:lnTo>
                                <a:pt x="773747" y="3802354"/>
                              </a:lnTo>
                              <a:lnTo>
                                <a:pt x="827595" y="3813670"/>
                              </a:lnTo>
                              <a:lnTo>
                                <a:pt x="885215" y="3832174"/>
                              </a:lnTo>
                              <a:lnTo>
                                <a:pt x="923099" y="3848557"/>
                              </a:lnTo>
                              <a:lnTo>
                                <a:pt x="962279" y="3868991"/>
                              </a:lnTo>
                              <a:lnTo>
                                <a:pt x="1002766" y="3893515"/>
                              </a:lnTo>
                              <a:lnTo>
                                <a:pt x="1044536" y="3922141"/>
                              </a:lnTo>
                              <a:lnTo>
                                <a:pt x="1087589" y="3954907"/>
                              </a:lnTo>
                              <a:lnTo>
                                <a:pt x="1131900" y="3991826"/>
                              </a:lnTo>
                              <a:lnTo>
                                <a:pt x="1177455" y="4032923"/>
                              </a:lnTo>
                              <a:lnTo>
                                <a:pt x="1224254" y="4078224"/>
                              </a:lnTo>
                              <a:lnTo>
                                <a:pt x="1262214" y="4117200"/>
                              </a:lnTo>
                              <a:lnTo>
                                <a:pt x="1297444" y="4155452"/>
                              </a:lnTo>
                              <a:lnTo>
                                <a:pt x="1329969" y="4192943"/>
                              </a:lnTo>
                              <a:lnTo>
                                <a:pt x="1359839" y="4229659"/>
                              </a:lnTo>
                              <a:lnTo>
                                <a:pt x="1387081" y="4265587"/>
                              </a:lnTo>
                              <a:lnTo>
                                <a:pt x="1411732" y="4300677"/>
                              </a:lnTo>
                              <a:lnTo>
                                <a:pt x="1433817" y="4334929"/>
                              </a:lnTo>
                              <a:lnTo>
                                <a:pt x="1460563" y="4382351"/>
                              </a:lnTo>
                              <a:lnTo>
                                <a:pt x="1482458" y="4428185"/>
                              </a:lnTo>
                              <a:lnTo>
                                <a:pt x="1499666" y="4472356"/>
                              </a:lnTo>
                              <a:lnTo>
                                <a:pt x="1512316" y="4514850"/>
                              </a:lnTo>
                              <a:lnTo>
                                <a:pt x="1520545" y="4555604"/>
                              </a:lnTo>
                              <a:lnTo>
                                <a:pt x="1523365" y="4591316"/>
                              </a:lnTo>
                              <a:lnTo>
                                <a:pt x="1523365" y="4155960"/>
                              </a:lnTo>
                              <a:lnTo>
                                <a:pt x="1490065" y="4112133"/>
                              </a:lnTo>
                              <a:lnTo>
                                <a:pt x="1458595" y="4073677"/>
                              </a:lnTo>
                              <a:lnTo>
                                <a:pt x="1424889" y="4034929"/>
                              </a:lnTo>
                              <a:lnTo>
                                <a:pt x="1388948" y="3995953"/>
                              </a:lnTo>
                              <a:lnTo>
                                <a:pt x="1350772" y="3956748"/>
                              </a:lnTo>
                              <a:lnTo>
                                <a:pt x="1310170" y="3917289"/>
                              </a:lnTo>
                              <a:lnTo>
                                <a:pt x="1269606" y="3880129"/>
                              </a:lnTo>
                              <a:lnTo>
                                <a:pt x="1229080" y="3845217"/>
                              </a:lnTo>
                              <a:lnTo>
                                <a:pt x="1188580" y="3812540"/>
                              </a:lnTo>
                              <a:lnTo>
                                <a:pt x="1169352" y="3798062"/>
                              </a:lnTo>
                              <a:lnTo>
                                <a:pt x="1148118" y="3782072"/>
                              </a:lnTo>
                              <a:lnTo>
                                <a:pt x="1107694" y="3753777"/>
                              </a:lnTo>
                              <a:lnTo>
                                <a:pt x="1067308" y="3727627"/>
                              </a:lnTo>
                              <a:lnTo>
                                <a:pt x="1026960" y="3703586"/>
                              </a:lnTo>
                              <a:lnTo>
                                <a:pt x="981049" y="3679647"/>
                              </a:lnTo>
                              <a:lnTo>
                                <a:pt x="935380" y="3659060"/>
                              </a:lnTo>
                              <a:lnTo>
                                <a:pt x="890016" y="3641814"/>
                              </a:lnTo>
                              <a:lnTo>
                                <a:pt x="844981" y="3627818"/>
                              </a:lnTo>
                              <a:lnTo>
                                <a:pt x="800341" y="3617036"/>
                              </a:lnTo>
                              <a:lnTo>
                                <a:pt x="756132" y="3609390"/>
                              </a:lnTo>
                              <a:lnTo>
                                <a:pt x="712393" y="3604844"/>
                              </a:lnTo>
                              <a:lnTo>
                                <a:pt x="665822" y="3603802"/>
                              </a:lnTo>
                              <a:lnTo>
                                <a:pt x="620522" y="3608120"/>
                              </a:lnTo>
                              <a:lnTo>
                                <a:pt x="576503" y="3617620"/>
                              </a:lnTo>
                              <a:lnTo>
                                <a:pt x="533755" y="3632098"/>
                              </a:lnTo>
                              <a:lnTo>
                                <a:pt x="492302" y="3651351"/>
                              </a:lnTo>
                              <a:lnTo>
                                <a:pt x="428472" y="3692842"/>
                              </a:lnTo>
                              <a:lnTo>
                                <a:pt x="392658" y="3721798"/>
                              </a:lnTo>
                              <a:lnTo>
                                <a:pt x="354228" y="3756164"/>
                              </a:lnTo>
                              <a:lnTo>
                                <a:pt x="313156" y="3795877"/>
                              </a:lnTo>
                              <a:lnTo>
                                <a:pt x="0" y="4109034"/>
                              </a:lnTo>
                              <a:lnTo>
                                <a:pt x="1211719" y="5320754"/>
                              </a:lnTo>
                              <a:lnTo>
                                <a:pt x="1475079" y="5057394"/>
                              </a:lnTo>
                              <a:lnTo>
                                <a:pt x="1539722" y="4992751"/>
                              </a:lnTo>
                              <a:lnTo>
                                <a:pt x="1578660" y="4951374"/>
                              </a:lnTo>
                              <a:lnTo>
                                <a:pt x="1612620" y="4909909"/>
                              </a:lnTo>
                              <a:lnTo>
                                <a:pt x="1641551" y="4868100"/>
                              </a:lnTo>
                              <a:lnTo>
                                <a:pt x="1665401" y="4825733"/>
                              </a:lnTo>
                              <a:lnTo>
                                <a:pt x="1684159" y="4783531"/>
                              </a:lnTo>
                              <a:lnTo>
                                <a:pt x="1698536" y="4741367"/>
                              </a:lnTo>
                              <a:lnTo>
                                <a:pt x="1708162" y="4698962"/>
                              </a:lnTo>
                              <a:lnTo>
                                <a:pt x="1712683" y="4656023"/>
                              </a:lnTo>
                              <a:lnTo>
                                <a:pt x="1712709" y="4612411"/>
                              </a:lnTo>
                              <a:close/>
                            </a:path>
                            <a:path w="5020310" h="5321300">
                              <a:moveTo>
                                <a:pt x="2931718" y="3600767"/>
                              </a:moveTo>
                              <a:lnTo>
                                <a:pt x="2702026" y="3519830"/>
                              </a:lnTo>
                              <a:lnTo>
                                <a:pt x="2443810" y="3429050"/>
                              </a:lnTo>
                              <a:lnTo>
                                <a:pt x="2387396" y="3410559"/>
                              </a:lnTo>
                              <a:lnTo>
                                <a:pt x="2333091" y="3395332"/>
                              </a:lnTo>
                              <a:lnTo>
                                <a:pt x="2280882" y="3383229"/>
                              </a:lnTo>
                              <a:lnTo>
                                <a:pt x="2262670" y="3379901"/>
                              </a:lnTo>
                              <a:lnTo>
                                <a:pt x="2230780" y="3374072"/>
                              </a:lnTo>
                              <a:lnTo>
                                <a:pt x="2182774" y="3367697"/>
                              </a:lnTo>
                              <a:lnTo>
                                <a:pt x="2153958" y="3366655"/>
                              </a:lnTo>
                              <a:lnTo>
                                <a:pt x="2122284" y="3368548"/>
                              </a:lnTo>
                              <a:lnTo>
                                <a:pt x="2087638" y="3373069"/>
                              </a:lnTo>
                              <a:lnTo>
                                <a:pt x="2049932" y="3379901"/>
                              </a:lnTo>
                              <a:lnTo>
                                <a:pt x="2077834" y="3335655"/>
                              </a:lnTo>
                              <a:lnTo>
                                <a:pt x="2100364" y="3291548"/>
                              </a:lnTo>
                              <a:lnTo>
                                <a:pt x="2117483" y="3247606"/>
                              </a:lnTo>
                              <a:lnTo>
                                <a:pt x="2129142" y="3203854"/>
                              </a:lnTo>
                              <a:lnTo>
                                <a:pt x="2135301" y="3160318"/>
                              </a:lnTo>
                              <a:lnTo>
                                <a:pt x="2135924" y="3117024"/>
                              </a:lnTo>
                              <a:lnTo>
                                <a:pt x="2130983" y="3073984"/>
                              </a:lnTo>
                              <a:lnTo>
                                <a:pt x="2119185" y="3024479"/>
                              </a:lnTo>
                              <a:lnTo>
                                <a:pt x="2101888" y="2976054"/>
                              </a:lnTo>
                              <a:lnTo>
                                <a:pt x="2079015" y="2928734"/>
                              </a:lnTo>
                              <a:lnTo>
                                <a:pt x="2050491" y="2882595"/>
                              </a:lnTo>
                              <a:lnTo>
                                <a:pt x="2016239" y="2837675"/>
                              </a:lnTo>
                              <a:lnTo>
                                <a:pt x="2002967" y="2823222"/>
                              </a:lnTo>
                              <a:lnTo>
                                <a:pt x="1976183" y="2794038"/>
                              </a:lnTo>
                              <a:lnTo>
                                <a:pt x="1950021" y="2769844"/>
                              </a:lnTo>
                              <a:lnTo>
                                <a:pt x="1950021" y="3123654"/>
                              </a:lnTo>
                              <a:lnTo>
                                <a:pt x="1947214" y="3159112"/>
                              </a:lnTo>
                              <a:lnTo>
                                <a:pt x="1923262" y="3229660"/>
                              </a:lnTo>
                              <a:lnTo>
                                <a:pt x="1900516" y="3266808"/>
                              </a:lnTo>
                              <a:lnTo>
                                <a:pt x="1870214" y="3305530"/>
                              </a:lnTo>
                              <a:lnTo>
                                <a:pt x="1832495" y="3346005"/>
                              </a:lnTo>
                              <a:lnTo>
                                <a:pt x="1573974" y="3604526"/>
                              </a:lnTo>
                              <a:lnTo>
                                <a:pt x="1173124" y="3203676"/>
                              </a:lnTo>
                              <a:lnTo>
                                <a:pt x="1460766" y="2916034"/>
                              </a:lnTo>
                              <a:lnTo>
                                <a:pt x="1501305" y="2879814"/>
                              </a:lnTo>
                              <a:lnTo>
                                <a:pt x="1541843" y="2852343"/>
                              </a:lnTo>
                              <a:lnTo>
                                <a:pt x="1582470" y="2833713"/>
                              </a:lnTo>
                              <a:lnTo>
                                <a:pt x="1623288" y="2823984"/>
                              </a:lnTo>
                              <a:lnTo>
                                <a:pt x="1664385" y="2823222"/>
                              </a:lnTo>
                              <a:lnTo>
                                <a:pt x="1714423" y="2832900"/>
                              </a:lnTo>
                              <a:lnTo>
                                <a:pt x="1762429" y="2851810"/>
                              </a:lnTo>
                              <a:lnTo>
                                <a:pt x="1808353" y="2880118"/>
                              </a:lnTo>
                              <a:lnTo>
                                <a:pt x="1852193" y="2918028"/>
                              </a:lnTo>
                              <a:lnTo>
                                <a:pt x="1879295" y="2948228"/>
                              </a:lnTo>
                              <a:lnTo>
                                <a:pt x="1902320" y="2980448"/>
                              </a:lnTo>
                              <a:lnTo>
                                <a:pt x="1921332" y="3014573"/>
                              </a:lnTo>
                              <a:lnTo>
                                <a:pt x="1936343" y="3050476"/>
                              </a:lnTo>
                              <a:lnTo>
                                <a:pt x="1946490" y="3087459"/>
                              </a:lnTo>
                              <a:lnTo>
                                <a:pt x="1950021" y="3123654"/>
                              </a:lnTo>
                              <a:lnTo>
                                <a:pt x="1950021" y="2769844"/>
                              </a:lnTo>
                              <a:lnTo>
                                <a:pt x="1892858" y="2722905"/>
                              </a:lnTo>
                              <a:lnTo>
                                <a:pt x="1848853" y="2694076"/>
                              </a:lnTo>
                              <a:lnTo>
                                <a:pt x="1803184" y="2669540"/>
                              </a:lnTo>
                              <a:lnTo>
                                <a:pt x="1755775" y="2649182"/>
                              </a:lnTo>
                              <a:lnTo>
                                <a:pt x="1696986" y="2631262"/>
                              </a:lnTo>
                              <a:lnTo>
                                <a:pt x="1641386" y="2623121"/>
                              </a:lnTo>
                              <a:lnTo>
                                <a:pt x="1588782" y="2624366"/>
                              </a:lnTo>
                              <a:lnTo>
                                <a:pt x="1538973" y="2634526"/>
                              </a:lnTo>
                              <a:lnTo>
                                <a:pt x="1499692" y="2650337"/>
                              </a:lnTo>
                              <a:lnTo>
                                <a:pt x="1458404" y="2673540"/>
                              </a:lnTo>
                              <a:lnTo>
                                <a:pt x="1415046" y="2704109"/>
                              </a:lnTo>
                              <a:lnTo>
                                <a:pt x="1369593" y="2741968"/>
                              </a:lnTo>
                              <a:lnTo>
                                <a:pt x="1321981" y="2787065"/>
                              </a:lnTo>
                              <a:lnTo>
                                <a:pt x="918933" y="3190113"/>
                              </a:lnTo>
                              <a:lnTo>
                                <a:pt x="2130653" y="4401832"/>
                              </a:lnTo>
                              <a:lnTo>
                                <a:pt x="2250973" y="4281513"/>
                              </a:lnTo>
                              <a:lnTo>
                                <a:pt x="1712887" y="3743439"/>
                              </a:lnTo>
                              <a:lnTo>
                                <a:pt x="1851799" y="3604526"/>
                              </a:lnTo>
                              <a:lnTo>
                                <a:pt x="1893671" y="3565245"/>
                              </a:lnTo>
                              <a:lnTo>
                                <a:pt x="1925104" y="3542715"/>
                              </a:lnTo>
                              <a:lnTo>
                                <a:pt x="1965299" y="3527234"/>
                              </a:lnTo>
                              <a:lnTo>
                                <a:pt x="2012162" y="3519830"/>
                              </a:lnTo>
                              <a:lnTo>
                                <a:pt x="2040178" y="3519830"/>
                              </a:lnTo>
                              <a:lnTo>
                                <a:pt x="2110854" y="3529673"/>
                              </a:lnTo>
                              <a:lnTo>
                                <a:pt x="2154301" y="3540061"/>
                              </a:lnTo>
                              <a:lnTo>
                                <a:pt x="2193988" y="3551021"/>
                              </a:lnTo>
                              <a:lnTo>
                                <a:pt x="2239175" y="3564331"/>
                              </a:lnTo>
                              <a:lnTo>
                                <a:pt x="2289899" y="3580180"/>
                              </a:lnTo>
                              <a:lnTo>
                                <a:pt x="2346160" y="3598748"/>
                              </a:lnTo>
                              <a:lnTo>
                                <a:pt x="2780474" y="3752011"/>
                              </a:lnTo>
                              <a:lnTo>
                                <a:pt x="2931718" y="3600767"/>
                              </a:lnTo>
                              <a:close/>
                            </a:path>
                            <a:path w="5020310" h="5321300">
                              <a:moveTo>
                                <a:pt x="3796703" y="2735770"/>
                              </a:moveTo>
                              <a:lnTo>
                                <a:pt x="3564877" y="2611844"/>
                              </a:lnTo>
                              <a:lnTo>
                                <a:pt x="3018840" y="2323515"/>
                              </a:lnTo>
                              <a:lnTo>
                                <a:pt x="3018840" y="2518460"/>
                              </a:lnTo>
                              <a:lnTo>
                                <a:pt x="2710650" y="2826639"/>
                              </a:lnTo>
                              <a:lnTo>
                                <a:pt x="2684932" y="2781211"/>
                              </a:lnTo>
                              <a:lnTo>
                                <a:pt x="2506421" y="2462250"/>
                              </a:lnTo>
                              <a:lnTo>
                                <a:pt x="2480792" y="2416759"/>
                              </a:lnTo>
                              <a:lnTo>
                                <a:pt x="2455049" y="2371344"/>
                              </a:lnTo>
                              <a:lnTo>
                                <a:pt x="2430716" y="2329726"/>
                              </a:lnTo>
                              <a:lnTo>
                                <a:pt x="2405862" y="2288641"/>
                              </a:lnTo>
                              <a:lnTo>
                                <a:pt x="2380577" y="2248217"/>
                              </a:lnTo>
                              <a:lnTo>
                                <a:pt x="2354516" y="2208009"/>
                              </a:lnTo>
                              <a:lnTo>
                                <a:pt x="2327922" y="2168474"/>
                              </a:lnTo>
                              <a:lnTo>
                                <a:pt x="2300655" y="2129447"/>
                              </a:lnTo>
                              <a:lnTo>
                                <a:pt x="2272677" y="2090940"/>
                              </a:lnTo>
                              <a:lnTo>
                                <a:pt x="2308301" y="2113635"/>
                              </a:lnTo>
                              <a:lnTo>
                                <a:pt x="2347137" y="2137651"/>
                              </a:lnTo>
                              <a:lnTo>
                                <a:pt x="2389162" y="2162987"/>
                              </a:lnTo>
                              <a:lnTo>
                                <a:pt x="2434336" y="2189657"/>
                              </a:lnTo>
                              <a:lnTo>
                                <a:pt x="2533967" y="2247023"/>
                              </a:lnTo>
                              <a:lnTo>
                                <a:pt x="3018840" y="2518460"/>
                              </a:lnTo>
                              <a:lnTo>
                                <a:pt x="3018840" y="2323515"/>
                              </a:lnTo>
                              <a:lnTo>
                                <a:pt x="2578392" y="2090940"/>
                              </a:lnTo>
                              <a:lnTo>
                                <a:pt x="2212937" y="1896097"/>
                              </a:lnTo>
                              <a:lnTo>
                                <a:pt x="2083384" y="2025650"/>
                              </a:lnTo>
                              <a:lnTo>
                                <a:pt x="2207234" y="2248065"/>
                              </a:lnTo>
                              <a:lnTo>
                                <a:pt x="2232012" y="2292781"/>
                              </a:lnTo>
                              <a:lnTo>
                                <a:pt x="2797340" y="3319335"/>
                              </a:lnTo>
                              <a:lnTo>
                                <a:pt x="2945981" y="3586492"/>
                              </a:lnTo>
                              <a:lnTo>
                                <a:pt x="3073717" y="3458756"/>
                              </a:lnTo>
                              <a:lnTo>
                                <a:pt x="3024924" y="3373996"/>
                              </a:lnTo>
                              <a:lnTo>
                                <a:pt x="2855353" y="3076664"/>
                              </a:lnTo>
                              <a:lnTo>
                                <a:pt x="2806560" y="2991904"/>
                              </a:lnTo>
                              <a:lnTo>
                                <a:pt x="2971825" y="2826639"/>
                              </a:lnTo>
                              <a:lnTo>
                                <a:pt x="3186620" y="2611844"/>
                              </a:lnTo>
                              <a:lnTo>
                                <a:pt x="3659670" y="2872803"/>
                              </a:lnTo>
                              <a:lnTo>
                                <a:pt x="3796703" y="2735770"/>
                              </a:lnTo>
                              <a:close/>
                            </a:path>
                            <a:path w="5020310" h="5321300">
                              <a:moveTo>
                                <a:pt x="4019270" y="2513215"/>
                              </a:moveTo>
                              <a:lnTo>
                                <a:pt x="3468776" y="1962734"/>
                              </a:lnTo>
                              <a:lnTo>
                                <a:pt x="3895407" y="1536115"/>
                              </a:lnTo>
                              <a:lnTo>
                                <a:pt x="3752354" y="1393075"/>
                              </a:lnTo>
                              <a:lnTo>
                                <a:pt x="3325736" y="1819694"/>
                              </a:lnTo>
                              <a:lnTo>
                                <a:pt x="2950527" y="1444485"/>
                              </a:lnTo>
                              <a:lnTo>
                                <a:pt x="3443478" y="951534"/>
                              </a:lnTo>
                              <a:lnTo>
                                <a:pt x="3300488" y="808558"/>
                              </a:lnTo>
                              <a:lnTo>
                                <a:pt x="2687294" y="1421752"/>
                              </a:lnTo>
                              <a:lnTo>
                                <a:pt x="3899014" y="2633472"/>
                              </a:lnTo>
                              <a:lnTo>
                                <a:pt x="4019270" y="2513215"/>
                              </a:lnTo>
                              <a:close/>
                            </a:path>
                            <a:path w="5020310" h="5321300">
                              <a:moveTo>
                                <a:pt x="5020018" y="1512468"/>
                              </a:moveTo>
                              <a:lnTo>
                                <a:pt x="3951274" y="443738"/>
                              </a:lnTo>
                              <a:lnTo>
                                <a:pt x="4252023" y="142976"/>
                              </a:lnTo>
                              <a:lnTo>
                                <a:pt x="4109047" y="0"/>
                              </a:lnTo>
                              <a:lnTo>
                                <a:pt x="3388576" y="720471"/>
                              </a:lnTo>
                              <a:lnTo>
                                <a:pt x="3531565" y="863447"/>
                              </a:lnTo>
                              <a:lnTo>
                                <a:pt x="3831018" y="563981"/>
                              </a:lnTo>
                              <a:lnTo>
                                <a:pt x="4899761" y="1632724"/>
                              </a:lnTo>
                              <a:lnTo>
                                <a:pt x="5020018" y="151246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0.065002pt;margin-top:8.51683pt;width:395.3pt;height:419pt;mso-position-horizontal-relative:page;mso-position-vertical-relative:paragraph;z-index:-42596352" id="docshape22" coordorigin="1801,170" coordsize="7906,8380" path="m4498,7434l4492,7361,4477,7283,4455,7200,4432,7131,4403,7059,4367,6983,4325,6906,4276,6825,4237,6766,4200,6715,4200,7401,4197,7457,4186,7514,4167,7571,4138,7631,4097,7694,4044,7760,3979,7829,3674,8135,2216,6677,2517,6376,2598,6300,2672,6240,2740,6197,2801,6170,2868,6156,2941,6152,3020,6158,3105,6176,3195,6205,3255,6231,3317,6263,3380,6302,3446,6347,3514,6399,3584,6457,3656,6521,3729,6593,3789,6654,3845,6714,3896,6773,3943,6831,3986,6888,4025,6943,4059,6997,4101,7072,4136,7144,4163,7213,4183,7280,4196,7345,4200,7401,4200,6715,4194,6706,4148,6646,4098,6586,4045,6525,3989,6463,3929,6401,3865,6339,3801,6281,3737,6226,3673,6174,3643,6152,3609,6126,3546,6082,3482,6041,3419,6003,3346,5965,3274,5933,3203,5905,3132,5883,3062,5866,2992,5854,2923,5847,2850,5846,2779,5852,2709,5867,2642,5890,2577,5920,2528,5949,2476,5986,2420,6031,2359,6086,2294,6148,1801,6641,3710,8549,4124,8135,4226,8033,4287,7968,4341,7902,4386,7837,4424,7770,4454,7703,4476,7637,4491,7570,4498,7503,4498,7434xm6418,5841l6056,5713,5650,5570,5561,5541,5475,5517,5393,5498,5365,5493,5314,5484,5239,5474,5193,5472,5143,5475,5089,5482,5030,5493,5073,5423,5109,5354,5136,5285,5154,5216,5164,5147,5165,5089,5165,5079,5157,5011,5139,4933,5111,4857,5075,4783,5030,4710,4976,4639,4956,4616,4913,4570,4872,4532,4872,5089,4868,5145,4854,5200,4830,5256,4794,5315,4747,5376,4687,5440,4280,5847,3649,5215,4102,4763,4166,4705,4229,4662,4293,4633,4358,4618,4422,4616,4501,4632,4577,4661,4649,4706,4718,4766,4761,4813,4797,4864,4827,4918,4851,4974,4867,5032,4872,5089,4872,4532,4849,4511,4782,4458,4713,4413,4641,4374,4566,4342,4474,4314,4386,4301,4303,4303,4225,4319,4163,4344,4098,4381,4030,4429,3958,4488,3883,4559,3248,5194,5157,7102,5346,6913,4499,6066,4718,5847,4753,5812,4783,5785,4810,5764,4833,5749,4863,5736,4896,5725,4932,5717,4970,5713,5014,5713,5066,5718,5125,5729,5194,5745,5256,5762,5328,5783,5407,5808,5496,5838,6180,6079,6418,5841xm7780,4479l7415,4283,6555,3829,6555,4136,6070,4622,6030,4550,5748,4048,5708,3976,5668,3905,5629,3839,5590,3774,5550,3711,5509,3648,5467,3585,5424,3524,5380,3463,5436,3499,5498,3537,5564,3577,5635,3619,5792,3709,6555,4136,6555,3829,5862,3463,5286,3156,5082,3360,5277,3711,5316,3781,6207,5398,6441,5818,6642,5617,6565,5484,6298,5015,6221,4882,6481,4622,6820,4283,7565,4694,7780,4479xm8131,4128l7264,3261,7936,2589,7711,2364,7039,3036,6448,2445,7224,1669,6999,1444,6033,2409,7941,4318,8131,4128xm9707,2552l8024,869,8497,395,8272,170,7138,1305,7363,1530,7834,1058,9517,2742,9707,2552xe" filled="true" fillcolor="#c0c0c0" stroked="false">
                <v:path arrowok="t"/>
                <v:fill opacity="32896f" type="solid"/>
                <w10:wrap type="none"/>
              </v:shape>
            </w:pict>
          </mc:Fallback>
        </mc:AlternateContent>
      </w:r>
      <w:r>
        <w:rPr>
          <w:rFonts w:ascii="Calibri"/>
          <w:sz w:val="22"/>
        </w:rPr>
        <w:t>for</w:t>
      </w:r>
      <w:r>
        <w:rPr>
          <w:rFonts w:ascii="Calibri"/>
          <w:spacing w:val="-8"/>
          <w:sz w:val="22"/>
        </w:rPr>
        <w:t> </w:t>
      </w:r>
      <w:r>
        <w:rPr>
          <w:rFonts w:ascii="Calibri"/>
          <w:sz w:val="22"/>
        </w:rPr>
        <w:t>operation,</w:t>
      </w:r>
      <w:r>
        <w:rPr>
          <w:rFonts w:ascii="Calibri"/>
          <w:spacing w:val="-3"/>
          <w:sz w:val="22"/>
        </w:rPr>
        <w:t> </w:t>
      </w:r>
      <w:r>
        <w:rPr>
          <w:rFonts w:ascii="Calibri"/>
          <w:sz w:val="22"/>
        </w:rPr>
        <w:t>and</w:t>
      </w:r>
      <w:r>
        <w:rPr>
          <w:rFonts w:ascii="Calibri"/>
          <w:spacing w:val="-4"/>
          <w:sz w:val="22"/>
        </w:rPr>
        <w:t> </w:t>
      </w:r>
      <w:r>
        <w:rPr>
          <w:rFonts w:ascii="Calibri"/>
          <w:sz w:val="22"/>
        </w:rPr>
        <w:t>construction</w:t>
      </w:r>
      <w:r>
        <w:rPr>
          <w:rFonts w:ascii="Calibri"/>
          <w:spacing w:val="-6"/>
          <w:sz w:val="22"/>
        </w:rPr>
        <w:t> </w:t>
      </w:r>
      <w:r>
        <w:rPr>
          <w:rFonts w:ascii="Calibri"/>
          <w:sz w:val="22"/>
        </w:rPr>
        <w:t>of</w:t>
      </w:r>
      <w:r>
        <w:rPr>
          <w:rFonts w:ascii="Calibri"/>
          <w:spacing w:val="-4"/>
          <w:sz w:val="22"/>
        </w:rPr>
        <w:t> </w:t>
      </w:r>
      <w:r>
        <w:rPr>
          <w:rFonts w:ascii="Calibri"/>
          <w:sz w:val="22"/>
        </w:rPr>
        <w:t>an</w:t>
      </w:r>
      <w:r>
        <w:rPr>
          <w:rFonts w:ascii="Calibri"/>
          <w:spacing w:val="-6"/>
          <w:sz w:val="22"/>
        </w:rPr>
        <w:t> </w:t>
      </w:r>
      <w:r>
        <w:rPr>
          <w:rFonts w:ascii="Calibri"/>
          <w:sz w:val="22"/>
        </w:rPr>
        <w:t>equipment</w:t>
      </w:r>
      <w:r>
        <w:rPr>
          <w:rFonts w:ascii="Calibri"/>
          <w:spacing w:val="-5"/>
          <w:sz w:val="22"/>
        </w:rPr>
        <w:t> </w:t>
      </w:r>
      <w:r>
        <w:rPr>
          <w:rFonts w:ascii="Calibri"/>
          <w:sz w:val="22"/>
        </w:rPr>
        <w:t>enclosure</w:t>
      </w:r>
      <w:r>
        <w:rPr>
          <w:rFonts w:ascii="Calibri"/>
          <w:spacing w:val="-3"/>
          <w:sz w:val="22"/>
        </w:rPr>
        <w:t> </w:t>
      </w:r>
      <w:r>
        <w:rPr>
          <w:rFonts w:ascii="Calibri"/>
          <w:sz w:val="22"/>
        </w:rPr>
        <w:t>building</w:t>
      </w:r>
      <w:r>
        <w:rPr>
          <w:rFonts w:ascii="Calibri"/>
          <w:spacing w:val="-4"/>
          <w:sz w:val="22"/>
        </w:rPr>
        <w:t> </w:t>
      </w:r>
      <w:r>
        <w:rPr>
          <w:rFonts w:ascii="Calibri"/>
          <w:sz w:val="22"/>
        </w:rPr>
        <w:t>to</w:t>
      </w:r>
      <w:r>
        <w:rPr>
          <w:rFonts w:ascii="Calibri"/>
          <w:spacing w:val="-2"/>
          <w:sz w:val="22"/>
        </w:rPr>
        <w:t> </w:t>
      </w:r>
      <w:r>
        <w:rPr>
          <w:rFonts w:ascii="Calibri"/>
          <w:sz w:val="22"/>
        </w:rPr>
        <w:t>protect</w:t>
      </w:r>
      <w:r>
        <w:rPr>
          <w:rFonts w:ascii="Calibri"/>
          <w:spacing w:val="-6"/>
          <w:sz w:val="22"/>
        </w:rPr>
        <w:t> </w:t>
      </w:r>
      <w:r>
        <w:rPr>
          <w:rFonts w:ascii="Calibri"/>
          <w:sz w:val="22"/>
        </w:rPr>
        <w:t>the</w:t>
      </w:r>
      <w:r>
        <w:rPr>
          <w:rFonts w:ascii="Calibri"/>
          <w:spacing w:val="-5"/>
          <w:sz w:val="22"/>
        </w:rPr>
        <w:t> </w:t>
      </w:r>
      <w:r>
        <w:rPr>
          <w:rFonts w:ascii="Calibri"/>
          <w:sz w:val="22"/>
        </w:rPr>
        <w:t>system</w:t>
      </w:r>
      <w:r>
        <w:rPr>
          <w:rFonts w:ascii="Calibri"/>
          <w:spacing w:val="-2"/>
          <w:sz w:val="22"/>
        </w:rPr>
        <w:t> </w:t>
      </w:r>
      <w:r>
        <w:rPr>
          <w:rFonts w:ascii="Calibri"/>
          <w:sz w:val="22"/>
        </w:rPr>
        <w:t>and</w:t>
      </w:r>
      <w:r>
        <w:rPr>
          <w:rFonts w:ascii="Calibri"/>
          <w:spacing w:val="-4"/>
          <w:sz w:val="22"/>
        </w:rPr>
        <w:t> </w:t>
      </w:r>
      <w:r>
        <w:rPr>
          <w:rFonts w:ascii="Calibri"/>
          <w:spacing w:val="-2"/>
          <w:sz w:val="22"/>
        </w:rPr>
        <w:t>provide</w:t>
      </w:r>
    </w:p>
    <w:p>
      <w:pPr>
        <w:pStyle w:val="ListParagraph"/>
        <w:numPr>
          <w:ilvl w:val="0"/>
          <w:numId w:val="35"/>
        </w:numPr>
        <w:tabs>
          <w:tab w:pos="1079" w:val="left" w:leader="none"/>
        </w:tabs>
        <w:spacing w:line="240" w:lineRule="auto" w:before="39" w:after="0"/>
        <w:ind w:left="1079" w:right="0" w:hanging="727"/>
        <w:jc w:val="left"/>
        <w:rPr>
          <w:rFonts w:ascii="Calibri"/>
          <w:sz w:val="22"/>
        </w:rPr>
      </w:pPr>
      <w:r>
        <w:rPr>
          <w:rFonts w:ascii="Calibri"/>
          <w:sz w:val="22"/>
        </w:rPr>
        <w:t>maintenance</w:t>
      </w:r>
      <w:r>
        <w:rPr>
          <w:rFonts w:ascii="Calibri"/>
          <w:spacing w:val="-5"/>
          <w:sz w:val="22"/>
        </w:rPr>
        <w:t> </w:t>
      </w:r>
      <w:r>
        <w:rPr>
          <w:rFonts w:ascii="Calibri"/>
          <w:sz w:val="22"/>
        </w:rPr>
        <w:t>access.</w:t>
      </w:r>
      <w:r>
        <w:rPr>
          <w:rFonts w:ascii="Calibri"/>
          <w:spacing w:val="-8"/>
          <w:sz w:val="22"/>
        </w:rPr>
        <w:t> </w:t>
      </w:r>
      <w:r>
        <w:rPr>
          <w:rFonts w:ascii="Calibri"/>
          <w:sz w:val="22"/>
        </w:rPr>
        <w:t>The</w:t>
      </w:r>
      <w:r>
        <w:rPr>
          <w:rFonts w:ascii="Calibri"/>
          <w:spacing w:val="-5"/>
          <w:sz w:val="22"/>
        </w:rPr>
        <w:t> </w:t>
      </w:r>
      <w:r>
        <w:rPr>
          <w:rFonts w:ascii="Calibri"/>
          <w:sz w:val="22"/>
        </w:rPr>
        <w:t>updated</w:t>
      </w:r>
      <w:r>
        <w:rPr>
          <w:rFonts w:ascii="Calibri"/>
          <w:spacing w:val="-6"/>
          <w:sz w:val="22"/>
        </w:rPr>
        <w:t> </w:t>
      </w:r>
      <w:r>
        <w:rPr>
          <w:rFonts w:ascii="Calibri"/>
          <w:sz w:val="22"/>
        </w:rPr>
        <w:t>preliminary</w:t>
      </w:r>
      <w:r>
        <w:rPr>
          <w:rFonts w:ascii="Calibri"/>
          <w:spacing w:val="-5"/>
          <w:sz w:val="22"/>
        </w:rPr>
        <w:t> </w:t>
      </w:r>
      <w:r>
        <w:rPr>
          <w:rFonts w:ascii="Calibri"/>
          <w:sz w:val="22"/>
        </w:rPr>
        <w:t>construction</w:t>
      </w:r>
      <w:r>
        <w:rPr>
          <w:rFonts w:ascii="Calibri"/>
          <w:spacing w:val="-6"/>
          <w:sz w:val="22"/>
        </w:rPr>
        <w:t> </w:t>
      </w:r>
      <w:r>
        <w:rPr>
          <w:rFonts w:ascii="Calibri"/>
          <w:sz w:val="22"/>
        </w:rPr>
        <w:t>cost</w:t>
      </w:r>
      <w:r>
        <w:rPr>
          <w:rFonts w:ascii="Calibri"/>
          <w:spacing w:val="-5"/>
          <w:sz w:val="22"/>
        </w:rPr>
        <w:t> </w:t>
      </w:r>
      <w:r>
        <w:rPr>
          <w:rFonts w:ascii="Calibri"/>
          <w:sz w:val="22"/>
        </w:rPr>
        <w:t>is</w:t>
      </w:r>
      <w:r>
        <w:rPr>
          <w:rFonts w:ascii="Calibri"/>
          <w:spacing w:val="-7"/>
          <w:sz w:val="22"/>
        </w:rPr>
        <w:t> </w:t>
      </w:r>
      <w:r>
        <w:rPr>
          <w:rFonts w:ascii="Calibri"/>
          <w:sz w:val="22"/>
        </w:rPr>
        <w:t>estimated</w:t>
      </w:r>
      <w:r>
        <w:rPr>
          <w:rFonts w:ascii="Calibri"/>
          <w:spacing w:val="-6"/>
          <w:sz w:val="22"/>
        </w:rPr>
        <w:t> </w:t>
      </w:r>
      <w:r>
        <w:rPr>
          <w:rFonts w:ascii="Calibri"/>
          <w:sz w:val="22"/>
        </w:rPr>
        <w:t>at</w:t>
      </w:r>
      <w:r>
        <w:rPr>
          <w:rFonts w:ascii="Calibri"/>
          <w:spacing w:val="-5"/>
          <w:sz w:val="22"/>
        </w:rPr>
        <w:t> </w:t>
      </w:r>
      <w:r>
        <w:rPr>
          <w:rFonts w:ascii="Calibri"/>
          <w:sz w:val="22"/>
        </w:rPr>
        <w:t>approximately</w:t>
      </w:r>
      <w:r>
        <w:rPr>
          <w:rFonts w:ascii="Calibri"/>
          <w:spacing w:val="-4"/>
          <w:sz w:val="22"/>
        </w:rPr>
        <w:t> </w:t>
      </w:r>
      <w:r>
        <w:rPr>
          <w:rFonts w:ascii="Calibri"/>
          <w:spacing w:val="-2"/>
          <w:sz w:val="22"/>
        </w:rPr>
        <w:t>$665,000,</w:t>
      </w:r>
    </w:p>
    <w:p>
      <w:pPr>
        <w:pStyle w:val="ListParagraph"/>
        <w:numPr>
          <w:ilvl w:val="0"/>
          <w:numId w:val="35"/>
        </w:numPr>
        <w:tabs>
          <w:tab w:pos="1079" w:val="left" w:leader="none"/>
        </w:tabs>
        <w:spacing w:line="240" w:lineRule="auto" w:before="41" w:after="0"/>
        <w:ind w:left="1079" w:right="0" w:hanging="727"/>
        <w:jc w:val="left"/>
        <w:rPr>
          <w:rFonts w:ascii="Calibri"/>
          <w:sz w:val="22"/>
        </w:rPr>
      </w:pPr>
      <w:r>
        <w:rPr>
          <w:rFonts w:ascii="Calibri"/>
          <w:sz w:val="22"/>
        </w:rPr>
        <w:t>including</w:t>
      </w:r>
      <w:r>
        <w:rPr>
          <w:rFonts w:ascii="Calibri"/>
          <w:spacing w:val="-9"/>
          <w:sz w:val="22"/>
        </w:rPr>
        <w:t> </w:t>
      </w:r>
      <w:r>
        <w:rPr>
          <w:rFonts w:ascii="Calibri"/>
          <w:sz w:val="22"/>
        </w:rPr>
        <w:t>contingency.</w:t>
      </w:r>
      <w:r>
        <w:rPr>
          <w:rFonts w:ascii="Calibri"/>
          <w:spacing w:val="-7"/>
          <w:sz w:val="22"/>
        </w:rPr>
        <w:t> </w:t>
      </w:r>
      <w:r>
        <w:rPr>
          <w:rFonts w:ascii="Calibri"/>
          <w:sz w:val="22"/>
        </w:rPr>
        <w:t>This</w:t>
      </w:r>
      <w:r>
        <w:rPr>
          <w:rFonts w:ascii="Calibri"/>
          <w:spacing w:val="-7"/>
          <w:sz w:val="22"/>
        </w:rPr>
        <w:t> </w:t>
      </w:r>
      <w:r>
        <w:rPr>
          <w:rFonts w:ascii="Calibri"/>
          <w:sz w:val="22"/>
        </w:rPr>
        <w:t>project</w:t>
      </w:r>
      <w:r>
        <w:rPr>
          <w:rFonts w:ascii="Calibri"/>
          <w:spacing w:val="-5"/>
          <w:sz w:val="22"/>
        </w:rPr>
        <w:t> </w:t>
      </w:r>
      <w:r>
        <w:rPr>
          <w:rFonts w:ascii="Calibri"/>
          <w:sz w:val="22"/>
        </w:rPr>
        <w:t>directly</w:t>
      </w:r>
      <w:r>
        <w:rPr>
          <w:rFonts w:ascii="Calibri"/>
          <w:spacing w:val="-6"/>
          <w:sz w:val="22"/>
        </w:rPr>
        <w:t> </w:t>
      </w:r>
      <w:r>
        <w:rPr>
          <w:rFonts w:ascii="Calibri"/>
          <w:sz w:val="22"/>
        </w:rPr>
        <w:t>supports</w:t>
      </w:r>
      <w:r>
        <w:rPr>
          <w:rFonts w:ascii="Calibri"/>
          <w:spacing w:val="-7"/>
          <w:sz w:val="22"/>
        </w:rPr>
        <w:t> </w:t>
      </w:r>
      <w:r>
        <w:rPr>
          <w:rFonts w:ascii="Calibri"/>
          <w:sz w:val="22"/>
        </w:rPr>
        <w:t>recommendations</w:t>
      </w:r>
      <w:r>
        <w:rPr>
          <w:rFonts w:ascii="Calibri"/>
          <w:spacing w:val="-5"/>
          <w:sz w:val="22"/>
        </w:rPr>
        <w:t> </w:t>
      </w:r>
      <w:r>
        <w:rPr>
          <w:rFonts w:ascii="Calibri"/>
          <w:sz w:val="22"/>
        </w:rPr>
        <w:t>identified</w:t>
      </w:r>
      <w:r>
        <w:rPr>
          <w:rFonts w:ascii="Calibri"/>
          <w:spacing w:val="-6"/>
          <w:sz w:val="22"/>
        </w:rPr>
        <w:t> </w:t>
      </w:r>
      <w:r>
        <w:rPr>
          <w:rFonts w:ascii="Calibri"/>
          <w:sz w:val="22"/>
        </w:rPr>
        <w:t>in</w:t>
      </w:r>
      <w:r>
        <w:rPr>
          <w:rFonts w:ascii="Calibri"/>
          <w:spacing w:val="-6"/>
          <w:sz w:val="22"/>
        </w:rPr>
        <w:t> </w:t>
      </w:r>
      <w:r>
        <w:rPr>
          <w:rFonts w:ascii="Calibri"/>
          <w:sz w:val="22"/>
        </w:rPr>
        <w:t>the</w:t>
      </w:r>
      <w:r>
        <w:rPr>
          <w:rFonts w:ascii="Calibri"/>
          <w:spacing w:val="-4"/>
          <w:sz w:val="22"/>
        </w:rPr>
        <w:t> </w:t>
      </w:r>
      <w:r>
        <w:rPr>
          <w:rFonts w:ascii="Calibri"/>
          <w:spacing w:val="-2"/>
          <w:sz w:val="22"/>
        </w:rPr>
        <w:t>Wastewater</w:t>
      </w:r>
    </w:p>
    <w:p>
      <w:pPr>
        <w:pStyle w:val="ListParagraph"/>
        <w:numPr>
          <w:ilvl w:val="0"/>
          <w:numId w:val="35"/>
        </w:numPr>
        <w:tabs>
          <w:tab w:pos="1079" w:val="left" w:leader="none"/>
        </w:tabs>
        <w:spacing w:line="240" w:lineRule="auto" w:before="41" w:after="0"/>
        <w:ind w:left="1079" w:right="0" w:hanging="727"/>
        <w:jc w:val="left"/>
        <w:rPr>
          <w:rFonts w:ascii="Calibri"/>
          <w:sz w:val="22"/>
        </w:rPr>
      </w:pPr>
      <w:r>
        <w:rPr>
          <w:rFonts w:ascii="Calibri"/>
          <w:sz w:val="22"/>
        </w:rPr>
        <w:t>Impact</w:t>
      </w:r>
      <w:r>
        <w:rPr>
          <w:rFonts w:ascii="Calibri"/>
          <w:spacing w:val="-5"/>
          <w:sz w:val="22"/>
        </w:rPr>
        <w:t> </w:t>
      </w:r>
      <w:r>
        <w:rPr>
          <w:rFonts w:ascii="Calibri"/>
          <w:sz w:val="22"/>
        </w:rPr>
        <w:t>Fee</w:t>
      </w:r>
      <w:r>
        <w:rPr>
          <w:rFonts w:ascii="Calibri"/>
          <w:spacing w:val="-3"/>
          <w:sz w:val="22"/>
        </w:rPr>
        <w:t> </w:t>
      </w:r>
      <w:r>
        <w:rPr>
          <w:rFonts w:ascii="Calibri"/>
          <w:sz w:val="22"/>
        </w:rPr>
        <w:t>Facilities</w:t>
      </w:r>
      <w:r>
        <w:rPr>
          <w:rFonts w:ascii="Calibri"/>
          <w:spacing w:val="-6"/>
          <w:sz w:val="22"/>
        </w:rPr>
        <w:t> </w:t>
      </w:r>
      <w:r>
        <w:rPr>
          <w:rFonts w:ascii="Calibri"/>
          <w:sz w:val="22"/>
        </w:rPr>
        <w:t>Plan,</w:t>
      </w:r>
      <w:r>
        <w:rPr>
          <w:rFonts w:ascii="Calibri"/>
          <w:spacing w:val="-5"/>
          <w:sz w:val="22"/>
        </w:rPr>
        <w:t> </w:t>
      </w:r>
      <w:r>
        <w:rPr>
          <w:rFonts w:ascii="Calibri"/>
          <w:sz w:val="22"/>
        </w:rPr>
        <w:t>which</w:t>
      </w:r>
      <w:r>
        <w:rPr>
          <w:rFonts w:ascii="Calibri"/>
          <w:spacing w:val="-5"/>
          <w:sz w:val="22"/>
        </w:rPr>
        <w:t> </w:t>
      </w:r>
      <w:r>
        <w:rPr>
          <w:rFonts w:ascii="Calibri"/>
          <w:sz w:val="22"/>
        </w:rPr>
        <w:t>includes</w:t>
      </w:r>
      <w:r>
        <w:rPr>
          <w:rFonts w:ascii="Calibri"/>
          <w:spacing w:val="-3"/>
          <w:sz w:val="22"/>
        </w:rPr>
        <w:t> </w:t>
      </w:r>
      <w:r>
        <w:rPr>
          <w:rFonts w:ascii="Calibri"/>
          <w:sz w:val="22"/>
        </w:rPr>
        <w:t>installation</w:t>
      </w:r>
      <w:r>
        <w:rPr>
          <w:rFonts w:ascii="Calibri"/>
          <w:spacing w:val="-7"/>
          <w:sz w:val="22"/>
        </w:rPr>
        <w:t> </w:t>
      </w:r>
      <w:r>
        <w:rPr>
          <w:rFonts w:ascii="Calibri"/>
          <w:sz w:val="22"/>
        </w:rPr>
        <w:t>of</w:t>
      </w:r>
      <w:r>
        <w:rPr>
          <w:rFonts w:ascii="Calibri"/>
          <w:spacing w:val="-3"/>
          <w:sz w:val="22"/>
        </w:rPr>
        <w:t> </w:t>
      </w:r>
      <w:r>
        <w:rPr>
          <w:rFonts w:ascii="Calibri"/>
          <w:sz w:val="22"/>
        </w:rPr>
        <w:t>a</w:t>
      </w:r>
      <w:r>
        <w:rPr>
          <w:rFonts w:ascii="Calibri"/>
          <w:spacing w:val="-4"/>
          <w:sz w:val="22"/>
        </w:rPr>
        <w:t> </w:t>
      </w:r>
      <w:r>
        <w:rPr>
          <w:rFonts w:ascii="Calibri"/>
          <w:sz w:val="22"/>
        </w:rPr>
        <w:t>sewer</w:t>
      </w:r>
      <w:r>
        <w:rPr>
          <w:rFonts w:ascii="Calibri"/>
          <w:spacing w:val="-4"/>
          <w:sz w:val="22"/>
        </w:rPr>
        <w:t> </w:t>
      </w:r>
      <w:r>
        <w:rPr>
          <w:rFonts w:ascii="Calibri"/>
          <w:sz w:val="22"/>
        </w:rPr>
        <w:t>rake</w:t>
      </w:r>
      <w:r>
        <w:rPr>
          <w:rFonts w:ascii="Calibri"/>
          <w:spacing w:val="-3"/>
          <w:sz w:val="22"/>
        </w:rPr>
        <w:t> </w:t>
      </w:r>
      <w:r>
        <w:rPr>
          <w:rFonts w:ascii="Calibri"/>
          <w:sz w:val="22"/>
        </w:rPr>
        <w:t>system</w:t>
      </w:r>
      <w:r>
        <w:rPr>
          <w:rFonts w:ascii="Calibri"/>
          <w:spacing w:val="-4"/>
          <w:sz w:val="22"/>
        </w:rPr>
        <w:t> </w:t>
      </w:r>
      <w:r>
        <w:rPr>
          <w:rFonts w:ascii="Calibri"/>
          <w:sz w:val="22"/>
        </w:rPr>
        <w:t>to</w:t>
      </w:r>
      <w:r>
        <w:rPr>
          <w:rFonts w:ascii="Calibri"/>
          <w:spacing w:val="-3"/>
          <w:sz w:val="22"/>
        </w:rPr>
        <w:t> </w:t>
      </w:r>
      <w:r>
        <w:rPr>
          <w:rFonts w:ascii="Calibri"/>
          <w:sz w:val="22"/>
        </w:rPr>
        <w:t>improve</w:t>
      </w:r>
      <w:r>
        <w:rPr>
          <w:rFonts w:ascii="Calibri"/>
          <w:spacing w:val="-5"/>
          <w:sz w:val="22"/>
        </w:rPr>
        <w:t> </w:t>
      </w:r>
      <w:r>
        <w:rPr>
          <w:rFonts w:ascii="Calibri"/>
          <w:spacing w:val="-2"/>
          <w:sz w:val="22"/>
        </w:rPr>
        <w:t>lagoon</w:t>
      </w:r>
    </w:p>
    <w:p>
      <w:pPr>
        <w:pStyle w:val="ListParagraph"/>
        <w:numPr>
          <w:ilvl w:val="0"/>
          <w:numId w:val="35"/>
        </w:numPr>
        <w:tabs>
          <w:tab w:pos="1079" w:val="left" w:leader="none"/>
        </w:tabs>
        <w:spacing w:line="240" w:lineRule="auto" w:before="41" w:after="0"/>
        <w:ind w:left="1079" w:right="0" w:hanging="727"/>
        <w:jc w:val="left"/>
        <w:rPr>
          <w:rFonts w:ascii="Calibri"/>
          <w:sz w:val="22"/>
        </w:rPr>
      </w:pPr>
      <w:r>
        <w:rPr>
          <w:rFonts w:ascii="Calibri"/>
          <w:spacing w:val="-2"/>
          <w:sz w:val="22"/>
        </w:rPr>
        <w:t>operations.</w:t>
      </w:r>
    </w:p>
    <w:p>
      <w:pPr>
        <w:spacing w:before="42"/>
        <w:ind w:left="352" w:right="0" w:firstLine="0"/>
        <w:jc w:val="left"/>
        <w:rPr>
          <w:rFonts w:ascii="Arial"/>
          <w:sz w:val="22"/>
        </w:rPr>
      </w:pPr>
      <w:r>
        <w:rPr>
          <w:rFonts w:ascii="Arial"/>
          <w:spacing w:val="-5"/>
          <w:sz w:val="22"/>
        </w:rPr>
        <w:t>383</w:t>
      </w:r>
    </w:p>
    <w:p>
      <w:pPr>
        <w:pStyle w:val="ListParagraph"/>
        <w:numPr>
          <w:ilvl w:val="0"/>
          <w:numId w:val="36"/>
        </w:numPr>
        <w:tabs>
          <w:tab w:pos="1079" w:val="left" w:leader="none"/>
        </w:tabs>
        <w:spacing w:line="240" w:lineRule="auto" w:before="53" w:after="0"/>
        <w:ind w:left="1079" w:right="0" w:hanging="727"/>
        <w:jc w:val="left"/>
        <w:rPr>
          <w:rFonts w:ascii="Calibri"/>
          <w:sz w:val="22"/>
        </w:rPr>
      </w:pPr>
      <w:r>
        <w:rPr>
          <w:rFonts w:ascii="Calibri"/>
          <w:sz w:val="22"/>
        </w:rPr>
        <w:t>Councilmember</w:t>
      </w:r>
      <w:r>
        <w:rPr>
          <w:rFonts w:ascii="Calibri"/>
          <w:spacing w:val="-6"/>
          <w:sz w:val="22"/>
        </w:rPr>
        <w:t> </w:t>
      </w:r>
      <w:r>
        <w:rPr>
          <w:rFonts w:ascii="Calibri"/>
          <w:sz w:val="22"/>
        </w:rPr>
        <w:t>Shrope</w:t>
      </w:r>
      <w:r>
        <w:rPr>
          <w:rFonts w:ascii="Calibri"/>
          <w:spacing w:val="-5"/>
          <w:sz w:val="22"/>
        </w:rPr>
        <w:t> </w:t>
      </w:r>
      <w:r>
        <w:rPr>
          <w:rFonts w:ascii="Calibri"/>
          <w:sz w:val="22"/>
        </w:rPr>
        <w:t>made</w:t>
      </w:r>
      <w:r>
        <w:rPr>
          <w:rFonts w:ascii="Calibri"/>
          <w:spacing w:val="-2"/>
          <w:sz w:val="22"/>
        </w:rPr>
        <w:t> </w:t>
      </w:r>
      <w:r>
        <w:rPr>
          <w:rFonts w:ascii="Calibri"/>
          <w:sz w:val="22"/>
        </w:rPr>
        <w:t>a</w:t>
      </w:r>
      <w:r>
        <w:rPr>
          <w:rFonts w:ascii="Calibri"/>
          <w:spacing w:val="-6"/>
          <w:sz w:val="22"/>
        </w:rPr>
        <w:t> </w:t>
      </w:r>
      <w:r>
        <w:rPr>
          <w:rFonts w:ascii="Calibri"/>
          <w:sz w:val="22"/>
        </w:rPr>
        <w:t>motion</w:t>
      </w:r>
      <w:r>
        <w:rPr>
          <w:rFonts w:ascii="Calibri"/>
          <w:spacing w:val="-6"/>
          <w:sz w:val="22"/>
        </w:rPr>
        <w:t> </w:t>
      </w:r>
      <w:r>
        <w:rPr>
          <w:rFonts w:ascii="Calibri"/>
          <w:sz w:val="22"/>
        </w:rPr>
        <w:t>to</w:t>
      </w:r>
      <w:r>
        <w:rPr>
          <w:rFonts w:ascii="Calibri"/>
          <w:spacing w:val="-4"/>
          <w:sz w:val="22"/>
        </w:rPr>
        <w:t> </w:t>
      </w:r>
      <w:r>
        <w:rPr>
          <w:rFonts w:ascii="Calibri"/>
          <w:sz w:val="22"/>
        </w:rPr>
        <w:t>authorize</w:t>
      </w:r>
      <w:r>
        <w:rPr>
          <w:rFonts w:ascii="Calibri"/>
          <w:spacing w:val="-5"/>
          <w:sz w:val="22"/>
        </w:rPr>
        <w:t> </w:t>
      </w:r>
      <w:r>
        <w:rPr>
          <w:rFonts w:ascii="Calibri"/>
          <w:sz w:val="22"/>
        </w:rPr>
        <w:t>the</w:t>
      </w:r>
      <w:r>
        <w:rPr>
          <w:rFonts w:ascii="Calibri"/>
          <w:spacing w:val="-2"/>
          <w:sz w:val="22"/>
        </w:rPr>
        <w:t> </w:t>
      </w:r>
      <w:r>
        <w:rPr>
          <w:rFonts w:ascii="Calibri"/>
          <w:sz w:val="22"/>
        </w:rPr>
        <w:t>City</w:t>
      </w:r>
      <w:r>
        <w:rPr>
          <w:rFonts w:ascii="Calibri"/>
          <w:spacing w:val="-3"/>
          <w:sz w:val="22"/>
        </w:rPr>
        <w:t> </w:t>
      </w:r>
      <w:r>
        <w:rPr>
          <w:rFonts w:ascii="Calibri"/>
          <w:sz w:val="22"/>
        </w:rPr>
        <w:t>Manager</w:t>
      </w:r>
      <w:r>
        <w:rPr>
          <w:rFonts w:ascii="Calibri"/>
          <w:spacing w:val="-3"/>
          <w:sz w:val="22"/>
        </w:rPr>
        <w:t> </w:t>
      </w:r>
      <w:r>
        <w:rPr>
          <w:rFonts w:ascii="Calibri"/>
          <w:sz w:val="22"/>
        </w:rPr>
        <w:t>to</w:t>
      </w:r>
      <w:r>
        <w:rPr>
          <w:rFonts w:ascii="Calibri"/>
          <w:spacing w:val="-4"/>
          <w:sz w:val="22"/>
        </w:rPr>
        <w:t> </w:t>
      </w:r>
      <w:r>
        <w:rPr>
          <w:rFonts w:ascii="Calibri"/>
          <w:sz w:val="22"/>
        </w:rPr>
        <w:t>execute</w:t>
      </w:r>
      <w:r>
        <w:rPr>
          <w:rFonts w:ascii="Calibri"/>
          <w:spacing w:val="-6"/>
          <w:sz w:val="22"/>
        </w:rPr>
        <w:t> </w:t>
      </w:r>
      <w:r>
        <w:rPr>
          <w:rFonts w:ascii="Calibri"/>
          <w:sz w:val="22"/>
        </w:rPr>
        <w:t>Task</w:t>
      </w:r>
      <w:r>
        <w:rPr>
          <w:rFonts w:ascii="Calibri"/>
          <w:spacing w:val="-2"/>
          <w:sz w:val="22"/>
        </w:rPr>
        <w:t> </w:t>
      </w:r>
      <w:r>
        <w:rPr>
          <w:rFonts w:ascii="Calibri"/>
          <w:sz w:val="22"/>
        </w:rPr>
        <w:t>Order</w:t>
      </w:r>
      <w:r>
        <w:rPr>
          <w:rFonts w:ascii="Calibri"/>
          <w:spacing w:val="-3"/>
          <w:sz w:val="22"/>
        </w:rPr>
        <w:t> </w:t>
      </w:r>
      <w:r>
        <w:rPr>
          <w:rFonts w:ascii="Calibri"/>
          <w:sz w:val="22"/>
        </w:rPr>
        <w:t>No.</w:t>
      </w:r>
      <w:r>
        <w:rPr>
          <w:rFonts w:ascii="Calibri"/>
          <w:spacing w:val="-3"/>
          <w:sz w:val="22"/>
        </w:rPr>
        <w:t> </w:t>
      </w:r>
      <w:r>
        <w:rPr>
          <w:rFonts w:ascii="Calibri"/>
          <w:spacing w:val="-2"/>
          <w:sz w:val="22"/>
        </w:rPr>
        <w:t>2026-</w:t>
      </w:r>
    </w:p>
    <w:p>
      <w:pPr>
        <w:pStyle w:val="ListParagraph"/>
        <w:numPr>
          <w:ilvl w:val="0"/>
          <w:numId w:val="36"/>
        </w:numPr>
        <w:tabs>
          <w:tab w:pos="1079" w:val="left" w:leader="none"/>
        </w:tabs>
        <w:spacing w:line="240" w:lineRule="auto" w:before="41" w:after="0"/>
        <w:ind w:left="1079" w:right="0" w:hanging="727"/>
        <w:jc w:val="left"/>
        <w:rPr>
          <w:rFonts w:ascii="Calibri"/>
          <w:sz w:val="22"/>
        </w:rPr>
      </w:pPr>
      <w:r>
        <w:rPr>
          <w:rFonts w:ascii="Calibri"/>
          <w:sz w:val="22"/>
        </w:rPr>
        <w:t>02</w:t>
      </w:r>
      <w:r>
        <w:rPr>
          <w:rFonts w:ascii="Calibri"/>
          <w:spacing w:val="-7"/>
          <w:sz w:val="22"/>
        </w:rPr>
        <w:t> </w:t>
      </w:r>
      <w:r>
        <w:rPr>
          <w:rFonts w:ascii="Calibri"/>
          <w:sz w:val="22"/>
        </w:rPr>
        <w:t>with</w:t>
      </w:r>
      <w:r>
        <w:rPr>
          <w:rFonts w:ascii="Calibri"/>
          <w:spacing w:val="-4"/>
          <w:sz w:val="22"/>
        </w:rPr>
        <w:t> </w:t>
      </w:r>
      <w:r>
        <w:rPr>
          <w:rFonts w:ascii="Calibri"/>
          <w:sz w:val="22"/>
        </w:rPr>
        <w:t>Civil</w:t>
      </w:r>
      <w:r>
        <w:rPr>
          <w:rFonts w:ascii="Calibri"/>
          <w:spacing w:val="-4"/>
          <w:sz w:val="22"/>
        </w:rPr>
        <w:t> </w:t>
      </w:r>
      <w:r>
        <w:rPr>
          <w:rFonts w:ascii="Calibri"/>
          <w:sz w:val="22"/>
        </w:rPr>
        <w:t>Science</w:t>
      </w:r>
      <w:r>
        <w:rPr>
          <w:rFonts w:ascii="Calibri"/>
          <w:spacing w:val="-3"/>
          <w:sz w:val="22"/>
        </w:rPr>
        <w:t> </w:t>
      </w:r>
      <w:r>
        <w:rPr>
          <w:rFonts w:ascii="Calibri"/>
          <w:sz w:val="22"/>
        </w:rPr>
        <w:t>for</w:t>
      </w:r>
      <w:r>
        <w:rPr>
          <w:rFonts w:ascii="Calibri"/>
          <w:spacing w:val="-5"/>
          <w:sz w:val="22"/>
        </w:rPr>
        <w:t> </w:t>
      </w:r>
      <w:r>
        <w:rPr>
          <w:rFonts w:ascii="Calibri"/>
          <w:sz w:val="22"/>
        </w:rPr>
        <w:t>engineering</w:t>
      </w:r>
      <w:r>
        <w:rPr>
          <w:rFonts w:ascii="Calibri"/>
          <w:spacing w:val="-5"/>
          <w:sz w:val="22"/>
        </w:rPr>
        <w:t> </w:t>
      </w:r>
      <w:r>
        <w:rPr>
          <w:rFonts w:ascii="Calibri"/>
          <w:sz w:val="22"/>
        </w:rPr>
        <w:t>services</w:t>
      </w:r>
      <w:r>
        <w:rPr>
          <w:rFonts w:ascii="Calibri"/>
          <w:spacing w:val="-5"/>
          <w:sz w:val="22"/>
        </w:rPr>
        <w:t> </w:t>
      </w:r>
      <w:r>
        <w:rPr>
          <w:rFonts w:ascii="Calibri"/>
          <w:sz w:val="22"/>
        </w:rPr>
        <w:t>related</w:t>
      </w:r>
      <w:r>
        <w:rPr>
          <w:rFonts w:ascii="Calibri"/>
          <w:spacing w:val="-4"/>
          <w:sz w:val="22"/>
        </w:rPr>
        <w:t> </w:t>
      </w:r>
      <w:r>
        <w:rPr>
          <w:rFonts w:ascii="Calibri"/>
          <w:sz w:val="22"/>
        </w:rPr>
        <w:t>to</w:t>
      </w:r>
      <w:r>
        <w:rPr>
          <w:rFonts w:ascii="Calibri"/>
          <w:spacing w:val="-3"/>
          <w:sz w:val="22"/>
        </w:rPr>
        <w:t> </w:t>
      </w:r>
      <w:r>
        <w:rPr>
          <w:rFonts w:ascii="Calibri"/>
          <w:sz w:val="22"/>
        </w:rPr>
        <w:t>the</w:t>
      </w:r>
      <w:r>
        <w:rPr>
          <w:rFonts w:ascii="Calibri"/>
          <w:spacing w:val="-5"/>
          <w:sz w:val="22"/>
        </w:rPr>
        <w:t> </w:t>
      </w:r>
      <w:r>
        <w:rPr>
          <w:rFonts w:ascii="Calibri"/>
          <w:sz w:val="22"/>
        </w:rPr>
        <w:t>Sewer</w:t>
      </w:r>
      <w:r>
        <w:rPr>
          <w:rFonts w:ascii="Calibri"/>
          <w:spacing w:val="-4"/>
          <w:sz w:val="22"/>
        </w:rPr>
        <w:t> </w:t>
      </w:r>
      <w:r>
        <w:rPr>
          <w:rFonts w:ascii="Calibri"/>
          <w:sz w:val="22"/>
        </w:rPr>
        <w:t>Rake</w:t>
      </w:r>
      <w:r>
        <w:rPr>
          <w:rFonts w:ascii="Calibri"/>
          <w:spacing w:val="-5"/>
          <w:sz w:val="22"/>
        </w:rPr>
        <w:t> </w:t>
      </w:r>
      <w:r>
        <w:rPr>
          <w:rFonts w:ascii="Calibri"/>
          <w:sz w:val="22"/>
        </w:rPr>
        <w:t>Project.</w:t>
      </w:r>
      <w:r>
        <w:rPr>
          <w:rFonts w:ascii="Calibri"/>
          <w:spacing w:val="-5"/>
          <w:sz w:val="22"/>
        </w:rPr>
        <w:t> </w:t>
      </w:r>
      <w:r>
        <w:rPr>
          <w:rFonts w:ascii="Calibri"/>
          <w:sz w:val="22"/>
        </w:rPr>
        <w:t>Councilmember</w:t>
      </w:r>
      <w:r>
        <w:rPr>
          <w:rFonts w:ascii="Calibri"/>
          <w:spacing w:val="-3"/>
          <w:sz w:val="22"/>
        </w:rPr>
        <w:t> </w:t>
      </w:r>
      <w:r>
        <w:rPr>
          <w:rFonts w:ascii="Calibri"/>
          <w:spacing w:val="-2"/>
          <w:sz w:val="22"/>
        </w:rPr>
        <w:t>Heaton</w:t>
      </w:r>
    </w:p>
    <w:p>
      <w:pPr>
        <w:pStyle w:val="ListParagraph"/>
        <w:numPr>
          <w:ilvl w:val="0"/>
          <w:numId w:val="36"/>
        </w:numPr>
        <w:tabs>
          <w:tab w:pos="1079" w:val="left" w:leader="none"/>
        </w:tabs>
        <w:spacing w:line="240" w:lineRule="auto" w:before="39" w:after="0"/>
        <w:ind w:left="1079" w:right="0" w:hanging="727"/>
        <w:jc w:val="left"/>
        <w:rPr>
          <w:rFonts w:ascii="Calibri"/>
          <w:sz w:val="22"/>
        </w:rPr>
      </w:pPr>
      <w:r>
        <w:rPr>
          <w:rFonts w:ascii="Calibri"/>
          <w:sz w:val="22"/>
        </w:rPr>
        <w:t>seconds.</w:t>
      </w:r>
      <w:r>
        <w:rPr>
          <w:rFonts w:ascii="Calibri"/>
          <w:spacing w:val="-6"/>
          <w:sz w:val="22"/>
        </w:rPr>
        <w:t> </w:t>
      </w:r>
      <w:r>
        <w:rPr>
          <w:rFonts w:ascii="Calibri"/>
          <w:sz w:val="22"/>
        </w:rPr>
        <w:t>Unanimous</w:t>
      </w:r>
      <w:r>
        <w:rPr>
          <w:rFonts w:ascii="Calibri"/>
          <w:spacing w:val="-4"/>
          <w:sz w:val="22"/>
        </w:rPr>
        <w:t> </w:t>
      </w:r>
      <w:r>
        <w:rPr>
          <w:rFonts w:ascii="Calibri"/>
          <w:sz w:val="22"/>
        </w:rPr>
        <w:t>vote,</w:t>
      </w:r>
      <w:r>
        <w:rPr>
          <w:rFonts w:ascii="Calibri"/>
          <w:spacing w:val="-4"/>
          <w:sz w:val="22"/>
        </w:rPr>
        <w:t> </w:t>
      </w:r>
      <w:r>
        <w:rPr>
          <w:rFonts w:ascii="Calibri"/>
          <w:sz w:val="22"/>
        </w:rPr>
        <w:t>motion</w:t>
      </w:r>
      <w:r>
        <w:rPr>
          <w:rFonts w:ascii="Calibri"/>
          <w:spacing w:val="-3"/>
          <w:sz w:val="22"/>
        </w:rPr>
        <w:t> </w:t>
      </w:r>
      <w:r>
        <w:rPr>
          <w:rFonts w:ascii="Calibri"/>
          <w:spacing w:val="-2"/>
          <w:sz w:val="22"/>
        </w:rPr>
        <w:t>passed.</w:t>
      </w:r>
    </w:p>
    <w:p>
      <w:pPr>
        <w:spacing w:before="44"/>
        <w:ind w:left="352" w:right="0" w:firstLine="0"/>
        <w:jc w:val="left"/>
        <w:rPr>
          <w:rFonts w:ascii="Arial"/>
          <w:sz w:val="22"/>
        </w:rPr>
      </w:pPr>
      <w:r>
        <w:rPr>
          <w:rFonts w:ascii="Arial"/>
          <w:spacing w:val="-5"/>
          <w:sz w:val="22"/>
        </w:rPr>
        <w:t>387</w:t>
      </w:r>
    </w:p>
    <w:p>
      <w:pPr>
        <w:pStyle w:val="ListParagraph"/>
        <w:numPr>
          <w:ilvl w:val="0"/>
          <w:numId w:val="37"/>
        </w:numPr>
        <w:tabs>
          <w:tab w:pos="1799" w:val="left" w:leader="none"/>
        </w:tabs>
        <w:spacing w:line="240" w:lineRule="auto" w:before="53" w:after="0"/>
        <w:ind w:left="1799" w:right="0" w:hanging="1447"/>
        <w:jc w:val="left"/>
        <w:rPr>
          <w:rFonts w:ascii="Calibri"/>
          <w:b/>
          <w:sz w:val="22"/>
        </w:rPr>
      </w:pPr>
      <w:r>
        <w:rPr>
          <w:rFonts w:ascii="Calibri"/>
          <w:b/>
          <w:sz w:val="22"/>
        </w:rPr>
        <w:t>8.</w:t>
      </w:r>
      <w:r>
        <w:rPr>
          <w:rFonts w:ascii="Calibri"/>
          <w:b/>
          <w:spacing w:val="42"/>
          <w:sz w:val="22"/>
        </w:rPr>
        <w:t>  </w:t>
      </w:r>
      <w:r>
        <w:rPr>
          <w:rFonts w:ascii="Calibri"/>
          <w:b/>
          <w:sz w:val="22"/>
        </w:rPr>
        <w:t>ITEMS FOR </w:t>
      </w:r>
      <w:r>
        <w:rPr>
          <w:rFonts w:ascii="Calibri"/>
          <w:b/>
          <w:spacing w:val="-2"/>
          <w:sz w:val="22"/>
        </w:rPr>
        <w:t>DISCUSSION:</w:t>
      </w:r>
    </w:p>
    <w:p>
      <w:pPr>
        <w:pStyle w:val="ListParagraph"/>
        <w:numPr>
          <w:ilvl w:val="0"/>
          <w:numId w:val="37"/>
        </w:numPr>
        <w:tabs>
          <w:tab w:pos="2519" w:val="left" w:leader="none"/>
        </w:tabs>
        <w:spacing w:line="240" w:lineRule="auto" w:before="39" w:after="0"/>
        <w:ind w:left="2519" w:right="0" w:hanging="2167"/>
        <w:jc w:val="left"/>
        <w:rPr>
          <w:rFonts w:ascii="Calibri"/>
          <w:b/>
          <w:sz w:val="22"/>
        </w:rPr>
      </w:pPr>
      <w:r>
        <w:rPr>
          <w:rFonts w:ascii="Calibri"/>
          <w:b/>
          <w:sz w:val="22"/>
        </w:rPr>
        <w:t>A.</w:t>
      </w:r>
      <w:r>
        <w:rPr>
          <w:rFonts w:ascii="Calibri"/>
          <w:b/>
          <w:spacing w:val="27"/>
          <w:sz w:val="22"/>
        </w:rPr>
        <w:t>  </w:t>
      </w:r>
      <w:r>
        <w:rPr>
          <w:rFonts w:ascii="Calibri"/>
          <w:b/>
          <w:sz w:val="22"/>
        </w:rPr>
        <w:t>Closed</w:t>
      </w:r>
      <w:r>
        <w:rPr>
          <w:rFonts w:ascii="Calibri"/>
          <w:b/>
          <w:spacing w:val="-5"/>
          <w:sz w:val="22"/>
        </w:rPr>
        <w:t> </w:t>
      </w:r>
      <w:r>
        <w:rPr>
          <w:rFonts w:ascii="Calibri"/>
          <w:b/>
          <w:sz w:val="22"/>
        </w:rPr>
        <w:t>Session</w:t>
      </w:r>
      <w:r>
        <w:rPr>
          <w:rFonts w:ascii="Calibri"/>
          <w:b/>
          <w:spacing w:val="-4"/>
          <w:sz w:val="22"/>
        </w:rPr>
        <w:t> </w:t>
      </w:r>
      <w:r>
        <w:rPr>
          <w:rFonts w:ascii="Calibri"/>
          <w:b/>
          <w:sz w:val="22"/>
        </w:rPr>
        <w:t>for</w:t>
      </w:r>
      <w:r>
        <w:rPr>
          <w:rFonts w:ascii="Calibri"/>
          <w:b/>
          <w:spacing w:val="-3"/>
          <w:sz w:val="22"/>
        </w:rPr>
        <w:t> </w:t>
      </w:r>
      <w:r>
        <w:rPr>
          <w:rFonts w:ascii="Calibri"/>
          <w:b/>
          <w:sz w:val="22"/>
        </w:rPr>
        <w:t>Discussion</w:t>
      </w:r>
      <w:r>
        <w:rPr>
          <w:rFonts w:ascii="Calibri"/>
          <w:b/>
          <w:spacing w:val="-4"/>
          <w:sz w:val="22"/>
        </w:rPr>
        <w:t> </w:t>
      </w:r>
      <w:r>
        <w:rPr>
          <w:rFonts w:ascii="Calibri"/>
          <w:b/>
          <w:sz w:val="22"/>
        </w:rPr>
        <w:t>of</w:t>
      </w:r>
      <w:r>
        <w:rPr>
          <w:rFonts w:ascii="Calibri"/>
          <w:b/>
          <w:spacing w:val="-3"/>
          <w:sz w:val="22"/>
        </w:rPr>
        <w:t> </w:t>
      </w:r>
      <w:r>
        <w:rPr>
          <w:rFonts w:ascii="Calibri"/>
          <w:b/>
          <w:sz w:val="22"/>
        </w:rPr>
        <w:t>Pending</w:t>
      </w:r>
      <w:r>
        <w:rPr>
          <w:rFonts w:ascii="Calibri"/>
          <w:b/>
          <w:spacing w:val="-2"/>
          <w:sz w:val="22"/>
        </w:rPr>
        <w:t> </w:t>
      </w:r>
      <w:r>
        <w:rPr>
          <w:rFonts w:ascii="Calibri"/>
          <w:b/>
          <w:sz w:val="22"/>
        </w:rPr>
        <w:t>or</w:t>
      </w:r>
      <w:r>
        <w:rPr>
          <w:rFonts w:ascii="Calibri"/>
          <w:b/>
          <w:spacing w:val="-3"/>
          <w:sz w:val="22"/>
        </w:rPr>
        <w:t> </w:t>
      </w:r>
      <w:r>
        <w:rPr>
          <w:rFonts w:ascii="Calibri"/>
          <w:b/>
          <w:sz w:val="22"/>
        </w:rPr>
        <w:t>Reasonably</w:t>
      </w:r>
      <w:r>
        <w:rPr>
          <w:rFonts w:ascii="Calibri"/>
          <w:b/>
          <w:spacing w:val="-4"/>
          <w:sz w:val="22"/>
        </w:rPr>
        <w:t> </w:t>
      </w:r>
      <w:r>
        <w:rPr>
          <w:rFonts w:ascii="Calibri"/>
          <w:b/>
          <w:sz w:val="22"/>
        </w:rPr>
        <w:t>Imminent</w:t>
      </w:r>
      <w:r>
        <w:rPr>
          <w:rFonts w:ascii="Calibri"/>
          <w:b/>
          <w:spacing w:val="-3"/>
          <w:sz w:val="22"/>
        </w:rPr>
        <w:t> </w:t>
      </w:r>
      <w:r>
        <w:rPr>
          <w:rFonts w:ascii="Calibri"/>
          <w:b/>
          <w:spacing w:val="-2"/>
          <w:sz w:val="22"/>
        </w:rPr>
        <w:t>Litigation.</w:t>
      </w:r>
    </w:p>
    <w:p>
      <w:pPr>
        <w:pStyle w:val="ListParagraph"/>
        <w:numPr>
          <w:ilvl w:val="0"/>
          <w:numId w:val="37"/>
        </w:numPr>
        <w:tabs>
          <w:tab w:pos="2519" w:val="left" w:leader="none"/>
        </w:tabs>
        <w:spacing w:line="240" w:lineRule="auto" w:before="41" w:after="0"/>
        <w:ind w:left="2519" w:right="0" w:hanging="2167"/>
        <w:jc w:val="left"/>
        <w:rPr>
          <w:rFonts w:ascii="Calibri"/>
          <w:b/>
          <w:sz w:val="22"/>
        </w:rPr>
      </w:pPr>
      <w:r>
        <w:rPr>
          <w:rFonts w:ascii="Calibri"/>
          <w:b/>
          <w:sz w:val="22"/>
        </w:rPr>
        <w:t>B.</w:t>
      </w:r>
      <w:r>
        <w:rPr>
          <w:rFonts w:ascii="Calibri"/>
          <w:b/>
          <w:spacing w:val="32"/>
          <w:sz w:val="22"/>
        </w:rPr>
        <w:t>  </w:t>
      </w:r>
      <w:r>
        <w:rPr>
          <w:rFonts w:ascii="Calibri"/>
          <w:b/>
          <w:sz w:val="22"/>
        </w:rPr>
        <w:t>Closed</w:t>
      </w:r>
      <w:r>
        <w:rPr>
          <w:rFonts w:ascii="Calibri"/>
          <w:b/>
          <w:spacing w:val="-6"/>
          <w:sz w:val="22"/>
        </w:rPr>
        <w:t> </w:t>
      </w:r>
      <w:r>
        <w:rPr>
          <w:rFonts w:ascii="Calibri"/>
          <w:b/>
          <w:sz w:val="22"/>
        </w:rPr>
        <w:t>Session</w:t>
      </w:r>
      <w:r>
        <w:rPr>
          <w:rFonts w:ascii="Calibri"/>
          <w:b/>
          <w:spacing w:val="-5"/>
          <w:sz w:val="22"/>
        </w:rPr>
        <w:t> </w:t>
      </w:r>
      <w:r>
        <w:rPr>
          <w:rFonts w:ascii="Calibri"/>
          <w:b/>
          <w:sz w:val="22"/>
        </w:rPr>
        <w:t>for</w:t>
      </w:r>
      <w:r>
        <w:rPr>
          <w:rFonts w:ascii="Calibri"/>
          <w:b/>
          <w:spacing w:val="-2"/>
          <w:sz w:val="22"/>
        </w:rPr>
        <w:t> </w:t>
      </w:r>
      <w:r>
        <w:rPr>
          <w:rFonts w:ascii="Calibri"/>
          <w:b/>
          <w:sz w:val="22"/>
        </w:rPr>
        <w:t>Discussion</w:t>
      </w:r>
      <w:r>
        <w:rPr>
          <w:rFonts w:ascii="Calibri"/>
          <w:b/>
          <w:spacing w:val="-4"/>
          <w:sz w:val="22"/>
        </w:rPr>
        <w:t> </w:t>
      </w:r>
      <w:r>
        <w:rPr>
          <w:rFonts w:ascii="Calibri"/>
          <w:b/>
          <w:sz w:val="22"/>
        </w:rPr>
        <w:t>of</w:t>
      </w:r>
      <w:r>
        <w:rPr>
          <w:rFonts w:ascii="Calibri"/>
          <w:b/>
          <w:spacing w:val="-4"/>
          <w:sz w:val="22"/>
        </w:rPr>
        <w:t> </w:t>
      </w:r>
      <w:r>
        <w:rPr>
          <w:rFonts w:ascii="Calibri"/>
          <w:b/>
          <w:sz w:val="22"/>
        </w:rPr>
        <w:t>the</w:t>
      </w:r>
      <w:r>
        <w:rPr>
          <w:rFonts w:ascii="Calibri"/>
          <w:b/>
          <w:spacing w:val="-4"/>
          <w:sz w:val="22"/>
        </w:rPr>
        <w:t> </w:t>
      </w:r>
      <w:r>
        <w:rPr>
          <w:rFonts w:ascii="Calibri"/>
          <w:b/>
          <w:sz w:val="22"/>
        </w:rPr>
        <w:t>Character</w:t>
      </w:r>
      <w:r>
        <w:rPr>
          <w:rFonts w:ascii="Calibri"/>
          <w:b/>
          <w:spacing w:val="-5"/>
          <w:sz w:val="22"/>
        </w:rPr>
        <w:t> </w:t>
      </w:r>
      <w:r>
        <w:rPr>
          <w:rFonts w:ascii="Calibri"/>
          <w:b/>
          <w:sz w:val="22"/>
        </w:rPr>
        <w:t>and</w:t>
      </w:r>
      <w:r>
        <w:rPr>
          <w:rFonts w:ascii="Calibri"/>
          <w:b/>
          <w:spacing w:val="-4"/>
          <w:sz w:val="22"/>
        </w:rPr>
        <w:t> </w:t>
      </w:r>
      <w:r>
        <w:rPr>
          <w:rFonts w:ascii="Calibri"/>
          <w:b/>
          <w:sz w:val="22"/>
        </w:rPr>
        <w:t>Professional</w:t>
      </w:r>
      <w:r>
        <w:rPr>
          <w:rFonts w:ascii="Calibri"/>
          <w:b/>
          <w:spacing w:val="-3"/>
          <w:sz w:val="22"/>
        </w:rPr>
        <w:t> </w:t>
      </w:r>
      <w:r>
        <w:rPr>
          <w:rFonts w:ascii="Calibri"/>
          <w:b/>
          <w:sz w:val="22"/>
        </w:rPr>
        <w:t>Competence</w:t>
      </w:r>
      <w:r>
        <w:rPr>
          <w:rFonts w:ascii="Calibri"/>
          <w:b/>
          <w:spacing w:val="-4"/>
          <w:sz w:val="22"/>
        </w:rPr>
        <w:t> </w:t>
      </w:r>
      <w:r>
        <w:rPr>
          <w:rFonts w:ascii="Calibri"/>
          <w:b/>
          <w:spacing w:val="-5"/>
          <w:sz w:val="22"/>
        </w:rPr>
        <w:t>of</w:t>
      </w:r>
    </w:p>
    <w:p>
      <w:pPr>
        <w:pStyle w:val="ListParagraph"/>
        <w:numPr>
          <w:ilvl w:val="0"/>
          <w:numId w:val="37"/>
        </w:numPr>
        <w:tabs>
          <w:tab w:pos="2879" w:val="left" w:leader="none"/>
        </w:tabs>
        <w:spacing w:line="240" w:lineRule="auto" w:before="41" w:after="0"/>
        <w:ind w:left="2879" w:right="0" w:hanging="2527"/>
        <w:jc w:val="left"/>
        <w:rPr>
          <w:rFonts w:ascii="Calibri"/>
          <w:b/>
          <w:sz w:val="22"/>
        </w:rPr>
      </w:pPr>
      <w:r>
        <w:rPr>
          <w:rFonts w:ascii="Calibri"/>
          <w:b/>
          <w:sz w:val="22"/>
        </w:rPr>
        <w:t>City</w:t>
      </w:r>
      <w:r>
        <w:rPr>
          <w:rFonts w:ascii="Calibri"/>
          <w:b/>
          <w:spacing w:val="-3"/>
          <w:sz w:val="22"/>
        </w:rPr>
        <w:t> </w:t>
      </w:r>
      <w:r>
        <w:rPr>
          <w:rFonts w:ascii="Calibri"/>
          <w:b/>
          <w:sz w:val="22"/>
        </w:rPr>
        <w:t>Personnel,</w:t>
      </w:r>
      <w:r>
        <w:rPr>
          <w:rFonts w:ascii="Calibri"/>
          <w:b/>
          <w:spacing w:val="-6"/>
          <w:sz w:val="22"/>
        </w:rPr>
        <w:t> </w:t>
      </w:r>
      <w:r>
        <w:rPr>
          <w:rFonts w:ascii="Calibri"/>
          <w:b/>
          <w:sz w:val="22"/>
        </w:rPr>
        <w:t>Including</w:t>
      </w:r>
      <w:r>
        <w:rPr>
          <w:rFonts w:ascii="Calibri"/>
          <w:b/>
          <w:spacing w:val="-5"/>
          <w:sz w:val="22"/>
        </w:rPr>
        <w:t> </w:t>
      </w:r>
      <w:r>
        <w:rPr>
          <w:rFonts w:ascii="Calibri"/>
          <w:b/>
          <w:sz w:val="22"/>
        </w:rPr>
        <w:t>the</w:t>
      </w:r>
      <w:r>
        <w:rPr>
          <w:rFonts w:ascii="Calibri"/>
          <w:b/>
          <w:spacing w:val="-5"/>
          <w:sz w:val="22"/>
        </w:rPr>
        <w:t> </w:t>
      </w:r>
      <w:r>
        <w:rPr>
          <w:rFonts w:ascii="Calibri"/>
          <w:b/>
          <w:sz w:val="22"/>
        </w:rPr>
        <w:t>Annual</w:t>
      </w:r>
      <w:r>
        <w:rPr>
          <w:rFonts w:ascii="Calibri"/>
          <w:b/>
          <w:spacing w:val="-2"/>
          <w:sz w:val="22"/>
        </w:rPr>
        <w:t> </w:t>
      </w:r>
      <w:r>
        <w:rPr>
          <w:rFonts w:ascii="Calibri"/>
          <w:b/>
          <w:sz w:val="22"/>
        </w:rPr>
        <w:t>Review</w:t>
      </w:r>
      <w:r>
        <w:rPr>
          <w:rFonts w:ascii="Calibri"/>
          <w:b/>
          <w:spacing w:val="-3"/>
          <w:sz w:val="22"/>
        </w:rPr>
        <w:t> </w:t>
      </w:r>
      <w:r>
        <w:rPr>
          <w:rFonts w:ascii="Calibri"/>
          <w:b/>
          <w:sz w:val="22"/>
        </w:rPr>
        <w:t>of</w:t>
      </w:r>
      <w:r>
        <w:rPr>
          <w:rFonts w:ascii="Calibri"/>
          <w:b/>
          <w:spacing w:val="-6"/>
          <w:sz w:val="22"/>
        </w:rPr>
        <w:t> </w:t>
      </w:r>
      <w:r>
        <w:rPr>
          <w:rFonts w:ascii="Calibri"/>
          <w:b/>
          <w:sz w:val="22"/>
        </w:rPr>
        <w:t>the</w:t>
      </w:r>
      <w:r>
        <w:rPr>
          <w:rFonts w:ascii="Calibri"/>
          <w:b/>
          <w:spacing w:val="-5"/>
          <w:sz w:val="22"/>
        </w:rPr>
        <w:t> </w:t>
      </w:r>
      <w:r>
        <w:rPr>
          <w:rFonts w:ascii="Calibri"/>
          <w:b/>
          <w:sz w:val="22"/>
        </w:rPr>
        <w:t>City</w:t>
      </w:r>
      <w:r>
        <w:rPr>
          <w:rFonts w:ascii="Calibri"/>
          <w:b/>
          <w:spacing w:val="-4"/>
          <w:sz w:val="22"/>
        </w:rPr>
        <w:t> </w:t>
      </w:r>
      <w:r>
        <w:rPr>
          <w:rFonts w:ascii="Calibri"/>
          <w:b/>
          <w:spacing w:val="-2"/>
          <w:sz w:val="22"/>
        </w:rPr>
        <w:t>Manager.</w:t>
      </w:r>
    </w:p>
    <w:p>
      <w:pPr>
        <w:spacing w:before="41"/>
        <w:ind w:left="352" w:right="0" w:firstLine="0"/>
        <w:jc w:val="left"/>
        <w:rPr>
          <w:rFonts w:ascii="Arial"/>
          <w:sz w:val="22"/>
        </w:rPr>
      </w:pPr>
      <w:r>
        <w:rPr>
          <w:rFonts w:ascii="Arial"/>
          <w:spacing w:val="-5"/>
          <w:sz w:val="22"/>
        </w:rPr>
        <w:t>392</w:t>
      </w:r>
    </w:p>
    <w:p>
      <w:pPr>
        <w:pStyle w:val="ListParagraph"/>
        <w:numPr>
          <w:ilvl w:val="0"/>
          <w:numId w:val="38"/>
        </w:numPr>
        <w:tabs>
          <w:tab w:pos="1079" w:val="left" w:leader="none"/>
        </w:tabs>
        <w:spacing w:line="240" w:lineRule="auto" w:before="54" w:after="0"/>
        <w:ind w:left="1079" w:right="0" w:hanging="727"/>
        <w:jc w:val="left"/>
        <w:rPr>
          <w:rFonts w:ascii="Calibri"/>
          <w:sz w:val="22"/>
        </w:rPr>
      </w:pPr>
      <w:r>
        <w:rPr>
          <w:rFonts w:ascii="Calibri"/>
          <w:sz w:val="22"/>
        </w:rPr>
        <w:t>Councilmember</w:t>
      </w:r>
      <w:r>
        <w:rPr>
          <w:rFonts w:ascii="Calibri"/>
          <w:spacing w:val="-4"/>
          <w:sz w:val="22"/>
        </w:rPr>
        <w:t> </w:t>
      </w:r>
      <w:r>
        <w:rPr>
          <w:rFonts w:ascii="Calibri"/>
          <w:sz w:val="22"/>
        </w:rPr>
        <w:t>Shrope</w:t>
      </w:r>
      <w:r>
        <w:rPr>
          <w:rFonts w:ascii="Calibri"/>
          <w:spacing w:val="-4"/>
          <w:sz w:val="22"/>
        </w:rPr>
        <w:t> </w:t>
      </w:r>
      <w:r>
        <w:rPr>
          <w:rFonts w:ascii="Calibri"/>
          <w:sz w:val="22"/>
        </w:rPr>
        <w:t>made</w:t>
      </w:r>
      <w:r>
        <w:rPr>
          <w:rFonts w:ascii="Calibri"/>
          <w:spacing w:val="-3"/>
          <w:sz w:val="22"/>
        </w:rPr>
        <w:t> </w:t>
      </w:r>
      <w:r>
        <w:rPr>
          <w:rFonts w:ascii="Calibri"/>
          <w:sz w:val="22"/>
        </w:rPr>
        <w:t>a</w:t>
      </w:r>
      <w:r>
        <w:rPr>
          <w:rFonts w:ascii="Calibri"/>
          <w:spacing w:val="-4"/>
          <w:sz w:val="22"/>
        </w:rPr>
        <w:t> </w:t>
      </w:r>
      <w:r>
        <w:rPr>
          <w:rFonts w:ascii="Calibri"/>
          <w:sz w:val="22"/>
        </w:rPr>
        <w:t>motion</w:t>
      </w:r>
      <w:r>
        <w:rPr>
          <w:rFonts w:ascii="Calibri"/>
          <w:spacing w:val="-6"/>
          <w:sz w:val="22"/>
        </w:rPr>
        <w:t> </w:t>
      </w:r>
      <w:r>
        <w:rPr>
          <w:rFonts w:ascii="Calibri"/>
          <w:sz w:val="22"/>
        </w:rPr>
        <w:t>to</w:t>
      </w:r>
      <w:r>
        <w:rPr>
          <w:rFonts w:ascii="Calibri"/>
          <w:spacing w:val="-4"/>
          <w:sz w:val="22"/>
        </w:rPr>
        <w:t> </w:t>
      </w:r>
      <w:r>
        <w:rPr>
          <w:rFonts w:ascii="Calibri"/>
          <w:sz w:val="22"/>
        </w:rPr>
        <w:t>go</w:t>
      </w:r>
      <w:r>
        <w:rPr>
          <w:rFonts w:ascii="Calibri"/>
          <w:spacing w:val="-2"/>
          <w:sz w:val="22"/>
        </w:rPr>
        <w:t> </w:t>
      </w:r>
      <w:r>
        <w:rPr>
          <w:rFonts w:ascii="Calibri"/>
          <w:sz w:val="22"/>
        </w:rPr>
        <w:t>into</w:t>
      </w:r>
      <w:r>
        <w:rPr>
          <w:rFonts w:ascii="Calibri"/>
          <w:spacing w:val="-4"/>
          <w:sz w:val="22"/>
        </w:rPr>
        <w:t> </w:t>
      </w:r>
      <w:r>
        <w:rPr>
          <w:rFonts w:ascii="Calibri"/>
          <w:sz w:val="22"/>
        </w:rPr>
        <w:t>closed</w:t>
      </w:r>
      <w:r>
        <w:rPr>
          <w:rFonts w:ascii="Calibri"/>
          <w:spacing w:val="-4"/>
          <w:sz w:val="22"/>
        </w:rPr>
        <w:t> </w:t>
      </w:r>
      <w:r>
        <w:rPr>
          <w:rFonts w:ascii="Calibri"/>
          <w:sz w:val="22"/>
        </w:rPr>
        <w:t>session</w:t>
      </w:r>
      <w:r>
        <w:rPr>
          <w:rFonts w:ascii="Calibri"/>
          <w:spacing w:val="-4"/>
          <w:sz w:val="22"/>
        </w:rPr>
        <w:t> </w:t>
      </w:r>
      <w:r>
        <w:rPr>
          <w:rFonts w:ascii="Calibri"/>
          <w:sz w:val="22"/>
        </w:rPr>
        <w:t>for</w:t>
      </w:r>
      <w:r>
        <w:rPr>
          <w:rFonts w:ascii="Calibri"/>
          <w:spacing w:val="-3"/>
          <w:sz w:val="22"/>
        </w:rPr>
        <w:t> </w:t>
      </w:r>
      <w:r>
        <w:rPr>
          <w:rFonts w:ascii="Calibri"/>
          <w:sz w:val="22"/>
        </w:rPr>
        <w:t>pending</w:t>
      </w:r>
      <w:r>
        <w:rPr>
          <w:rFonts w:ascii="Calibri"/>
          <w:spacing w:val="-6"/>
          <w:sz w:val="22"/>
        </w:rPr>
        <w:t> </w:t>
      </w:r>
      <w:r>
        <w:rPr>
          <w:rFonts w:ascii="Calibri"/>
          <w:sz w:val="22"/>
        </w:rPr>
        <w:t>or</w:t>
      </w:r>
      <w:r>
        <w:rPr>
          <w:rFonts w:ascii="Calibri"/>
          <w:spacing w:val="-3"/>
          <w:sz w:val="22"/>
        </w:rPr>
        <w:t> </w:t>
      </w:r>
      <w:r>
        <w:rPr>
          <w:rFonts w:ascii="Calibri"/>
          <w:sz w:val="22"/>
        </w:rPr>
        <w:t>reasonably</w:t>
      </w:r>
      <w:r>
        <w:rPr>
          <w:rFonts w:ascii="Calibri"/>
          <w:spacing w:val="-2"/>
          <w:sz w:val="22"/>
        </w:rPr>
        <w:t> imminent</w:t>
      </w:r>
    </w:p>
    <w:p>
      <w:pPr>
        <w:pStyle w:val="ListParagraph"/>
        <w:numPr>
          <w:ilvl w:val="0"/>
          <w:numId w:val="38"/>
        </w:numPr>
        <w:tabs>
          <w:tab w:pos="1079" w:val="left" w:leader="none"/>
        </w:tabs>
        <w:spacing w:line="240" w:lineRule="auto" w:before="41" w:after="0"/>
        <w:ind w:left="1079" w:right="0" w:hanging="727"/>
        <w:jc w:val="left"/>
        <w:rPr>
          <w:rFonts w:ascii="Calibri"/>
          <w:sz w:val="22"/>
        </w:rPr>
      </w:pPr>
      <w:r>
        <w:rPr>
          <w:rFonts w:ascii="Calibri"/>
          <w:sz w:val="22"/>
        </w:rPr>
        <w:t>litigation,</w:t>
      </w:r>
      <w:r>
        <w:rPr>
          <w:rFonts w:ascii="Calibri"/>
          <w:spacing w:val="-7"/>
          <w:sz w:val="22"/>
        </w:rPr>
        <w:t> </w:t>
      </w:r>
      <w:r>
        <w:rPr>
          <w:rFonts w:ascii="Calibri"/>
          <w:sz w:val="22"/>
        </w:rPr>
        <w:t>and</w:t>
      </w:r>
      <w:r>
        <w:rPr>
          <w:rFonts w:ascii="Calibri"/>
          <w:spacing w:val="-8"/>
          <w:sz w:val="22"/>
        </w:rPr>
        <w:t> </w:t>
      </w:r>
      <w:r>
        <w:rPr>
          <w:rFonts w:ascii="Calibri"/>
          <w:sz w:val="22"/>
        </w:rPr>
        <w:t>the</w:t>
      </w:r>
      <w:r>
        <w:rPr>
          <w:rFonts w:ascii="Calibri"/>
          <w:spacing w:val="-3"/>
          <w:sz w:val="22"/>
        </w:rPr>
        <w:t> </w:t>
      </w:r>
      <w:r>
        <w:rPr>
          <w:rFonts w:ascii="Calibri"/>
          <w:sz w:val="22"/>
        </w:rPr>
        <w:t>character</w:t>
      </w:r>
      <w:r>
        <w:rPr>
          <w:rFonts w:ascii="Calibri"/>
          <w:spacing w:val="-5"/>
          <w:sz w:val="22"/>
        </w:rPr>
        <w:t> </w:t>
      </w:r>
      <w:r>
        <w:rPr>
          <w:rFonts w:ascii="Calibri"/>
          <w:sz w:val="22"/>
        </w:rPr>
        <w:t>and</w:t>
      </w:r>
      <w:r>
        <w:rPr>
          <w:rFonts w:ascii="Calibri"/>
          <w:spacing w:val="-6"/>
          <w:sz w:val="22"/>
        </w:rPr>
        <w:t> </w:t>
      </w:r>
      <w:r>
        <w:rPr>
          <w:rFonts w:ascii="Calibri"/>
          <w:sz w:val="22"/>
        </w:rPr>
        <w:t>professional</w:t>
      </w:r>
      <w:r>
        <w:rPr>
          <w:rFonts w:ascii="Calibri"/>
          <w:spacing w:val="-7"/>
          <w:sz w:val="22"/>
        </w:rPr>
        <w:t> </w:t>
      </w:r>
      <w:r>
        <w:rPr>
          <w:rFonts w:ascii="Calibri"/>
          <w:sz w:val="22"/>
        </w:rPr>
        <w:t>competence</w:t>
      </w:r>
      <w:r>
        <w:rPr>
          <w:rFonts w:ascii="Calibri"/>
          <w:spacing w:val="-4"/>
          <w:sz w:val="22"/>
        </w:rPr>
        <w:t> </w:t>
      </w:r>
      <w:r>
        <w:rPr>
          <w:rFonts w:ascii="Calibri"/>
          <w:sz w:val="22"/>
        </w:rPr>
        <w:t>of</w:t>
      </w:r>
      <w:r>
        <w:rPr>
          <w:rFonts w:ascii="Calibri"/>
          <w:spacing w:val="-6"/>
          <w:sz w:val="22"/>
        </w:rPr>
        <w:t> </w:t>
      </w:r>
      <w:r>
        <w:rPr>
          <w:rFonts w:ascii="Calibri"/>
          <w:sz w:val="22"/>
        </w:rPr>
        <w:t>City</w:t>
      </w:r>
      <w:r>
        <w:rPr>
          <w:rFonts w:ascii="Calibri"/>
          <w:spacing w:val="-4"/>
          <w:sz w:val="22"/>
        </w:rPr>
        <w:t> </w:t>
      </w:r>
      <w:r>
        <w:rPr>
          <w:rFonts w:ascii="Calibri"/>
          <w:sz w:val="22"/>
        </w:rPr>
        <w:t>Personnel,</w:t>
      </w:r>
      <w:r>
        <w:rPr>
          <w:rFonts w:ascii="Calibri"/>
          <w:spacing w:val="-5"/>
          <w:sz w:val="22"/>
        </w:rPr>
        <w:t> </w:t>
      </w:r>
      <w:r>
        <w:rPr>
          <w:rFonts w:ascii="Calibri"/>
          <w:sz w:val="22"/>
        </w:rPr>
        <w:t>including</w:t>
      </w:r>
      <w:r>
        <w:rPr>
          <w:rFonts w:ascii="Calibri"/>
          <w:spacing w:val="-5"/>
          <w:sz w:val="22"/>
        </w:rPr>
        <w:t> </w:t>
      </w:r>
      <w:r>
        <w:rPr>
          <w:rFonts w:ascii="Calibri"/>
          <w:sz w:val="22"/>
        </w:rPr>
        <w:t>the</w:t>
      </w:r>
      <w:r>
        <w:rPr>
          <w:rFonts w:ascii="Calibri"/>
          <w:spacing w:val="-4"/>
          <w:sz w:val="22"/>
        </w:rPr>
        <w:t> </w:t>
      </w:r>
      <w:r>
        <w:rPr>
          <w:rFonts w:ascii="Calibri"/>
          <w:sz w:val="22"/>
        </w:rPr>
        <w:t>annual</w:t>
      </w:r>
      <w:r>
        <w:rPr>
          <w:rFonts w:ascii="Calibri"/>
          <w:spacing w:val="-4"/>
          <w:sz w:val="22"/>
        </w:rPr>
        <w:t> </w:t>
      </w:r>
      <w:r>
        <w:rPr>
          <w:rFonts w:ascii="Calibri"/>
          <w:spacing w:val="-2"/>
          <w:sz w:val="22"/>
        </w:rPr>
        <w:t>review</w:t>
      </w:r>
    </w:p>
    <w:p>
      <w:pPr>
        <w:pStyle w:val="ListParagraph"/>
        <w:numPr>
          <w:ilvl w:val="0"/>
          <w:numId w:val="38"/>
        </w:numPr>
        <w:tabs>
          <w:tab w:pos="1079" w:val="left" w:leader="none"/>
        </w:tabs>
        <w:spacing w:line="240" w:lineRule="auto" w:before="39" w:after="0"/>
        <w:ind w:left="1079" w:right="0" w:hanging="727"/>
        <w:jc w:val="left"/>
        <w:rPr>
          <w:rFonts w:ascii="Calibri"/>
          <w:sz w:val="22"/>
        </w:rPr>
      </w:pPr>
      <w:r>
        <w:rPr>
          <w:rFonts w:ascii="Calibri"/>
          <w:sz w:val="22"/>
        </w:rPr>
        <w:t>of</w:t>
      </w:r>
      <w:r>
        <w:rPr>
          <w:rFonts w:ascii="Calibri"/>
          <w:spacing w:val="-5"/>
          <w:sz w:val="22"/>
        </w:rPr>
        <w:t> </w:t>
      </w:r>
      <w:r>
        <w:rPr>
          <w:rFonts w:ascii="Calibri"/>
          <w:sz w:val="22"/>
        </w:rPr>
        <w:t>the</w:t>
      </w:r>
      <w:r>
        <w:rPr>
          <w:rFonts w:ascii="Calibri"/>
          <w:spacing w:val="-5"/>
          <w:sz w:val="22"/>
        </w:rPr>
        <w:t> </w:t>
      </w:r>
      <w:r>
        <w:rPr>
          <w:rFonts w:ascii="Calibri"/>
          <w:sz w:val="22"/>
        </w:rPr>
        <w:t>City</w:t>
      </w:r>
      <w:r>
        <w:rPr>
          <w:rFonts w:ascii="Calibri"/>
          <w:spacing w:val="-5"/>
          <w:sz w:val="22"/>
        </w:rPr>
        <w:t> </w:t>
      </w:r>
      <w:r>
        <w:rPr>
          <w:rFonts w:ascii="Calibri"/>
          <w:sz w:val="22"/>
        </w:rPr>
        <w:t>Manager.</w:t>
      </w:r>
      <w:r>
        <w:rPr>
          <w:rFonts w:ascii="Calibri"/>
          <w:spacing w:val="-4"/>
          <w:sz w:val="22"/>
        </w:rPr>
        <w:t> </w:t>
      </w:r>
      <w:r>
        <w:rPr>
          <w:rFonts w:ascii="Calibri"/>
          <w:sz w:val="22"/>
        </w:rPr>
        <w:t>Councilmember</w:t>
      </w:r>
      <w:r>
        <w:rPr>
          <w:rFonts w:ascii="Calibri"/>
          <w:spacing w:val="-5"/>
          <w:sz w:val="22"/>
        </w:rPr>
        <w:t> </w:t>
      </w:r>
      <w:r>
        <w:rPr>
          <w:rFonts w:ascii="Calibri"/>
          <w:sz w:val="22"/>
        </w:rPr>
        <w:t>Heaton</w:t>
      </w:r>
      <w:r>
        <w:rPr>
          <w:rFonts w:ascii="Calibri"/>
          <w:spacing w:val="-4"/>
          <w:sz w:val="22"/>
        </w:rPr>
        <w:t> </w:t>
      </w:r>
      <w:r>
        <w:rPr>
          <w:rFonts w:ascii="Calibri"/>
          <w:spacing w:val="-2"/>
          <w:sz w:val="22"/>
        </w:rPr>
        <w:t>seconds.</w:t>
      </w:r>
    </w:p>
    <w:p>
      <w:pPr>
        <w:spacing w:before="44"/>
        <w:ind w:left="352" w:right="0" w:firstLine="0"/>
        <w:jc w:val="left"/>
        <w:rPr>
          <w:rFonts w:ascii="Arial"/>
          <w:sz w:val="22"/>
        </w:rPr>
      </w:pPr>
      <w:r>
        <w:rPr>
          <w:rFonts w:ascii="Arial"/>
          <w:spacing w:val="-5"/>
          <w:sz w:val="22"/>
        </w:rPr>
        <w:t>396</w:t>
      </w:r>
    </w:p>
    <w:p>
      <w:pPr>
        <w:pStyle w:val="ListParagraph"/>
        <w:numPr>
          <w:ilvl w:val="0"/>
          <w:numId w:val="39"/>
        </w:numPr>
        <w:tabs>
          <w:tab w:pos="1079" w:val="left" w:leader="none"/>
        </w:tabs>
        <w:spacing w:line="240" w:lineRule="auto" w:before="53" w:after="0"/>
        <w:ind w:left="1079"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Shrope</w:t>
      </w:r>
      <w:r>
        <w:rPr>
          <w:rFonts w:ascii="Calibri" w:hAnsi="Calibri"/>
          <w:spacing w:val="-4"/>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ListParagraph"/>
        <w:numPr>
          <w:ilvl w:val="0"/>
          <w:numId w:val="39"/>
        </w:numPr>
        <w:tabs>
          <w:tab w:pos="1079" w:val="left" w:leader="none"/>
        </w:tabs>
        <w:spacing w:line="240" w:lineRule="auto" w:before="39" w:after="0"/>
        <w:ind w:left="1079" w:right="0" w:hanging="727"/>
        <w:jc w:val="left"/>
        <w:rPr>
          <w:rFonts w:ascii="Calibri" w:hAnsi="Calibri"/>
          <w:sz w:val="22"/>
        </w:rPr>
      </w:pPr>
      <w:r>
        <w:rPr>
          <w:rFonts w:ascii="Calibri" w:hAnsi="Calibri"/>
          <w:sz w:val="22"/>
        </w:rPr>
        <w:t>Councilmember</w:t>
      </w:r>
      <w:r>
        <w:rPr>
          <w:rFonts w:ascii="Calibri" w:hAnsi="Calibri"/>
          <w:spacing w:val="-6"/>
          <w:sz w:val="22"/>
        </w:rPr>
        <w:t> </w:t>
      </w:r>
      <w:r>
        <w:rPr>
          <w:rFonts w:ascii="Calibri" w:hAnsi="Calibri"/>
          <w:sz w:val="22"/>
        </w:rPr>
        <w:t>Heaton</w:t>
      </w:r>
      <w:r>
        <w:rPr>
          <w:rFonts w:ascii="Calibri" w:hAnsi="Calibri"/>
          <w:spacing w:val="-7"/>
          <w:sz w:val="22"/>
        </w:rPr>
        <w:t> </w:t>
      </w:r>
      <w:r>
        <w:rPr>
          <w:rFonts w:ascii="Calibri" w:hAnsi="Calibri"/>
          <w:sz w:val="22"/>
        </w:rPr>
        <w:t>–</w:t>
      </w:r>
      <w:r>
        <w:rPr>
          <w:rFonts w:ascii="Calibri" w:hAnsi="Calibri"/>
          <w:spacing w:val="-2"/>
          <w:sz w:val="22"/>
        </w:rPr>
        <w:t> </w:t>
      </w:r>
      <w:r>
        <w:rPr>
          <w:rFonts w:ascii="Calibri" w:hAnsi="Calibri"/>
          <w:spacing w:val="-5"/>
          <w:sz w:val="22"/>
        </w:rPr>
        <w:t>Yes</w:t>
      </w:r>
    </w:p>
    <w:p>
      <w:pPr>
        <w:pStyle w:val="ListParagraph"/>
        <w:numPr>
          <w:ilvl w:val="0"/>
          <w:numId w:val="39"/>
        </w:numPr>
        <w:tabs>
          <w:tab w:pos="1079" w:val="left" w:leader="none"/>
        </w:tabs>
        <w:spacing w:line="240" w:lineRule="auto" w:before="41" w:after="0"/>
        <w:ind w:left="1079"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Corry</w:t>
      </w:r>
      <w:r>
        <w:rPr>
          <w:rFonts w:ascii="Calibri" w:hAnsi="Calibri"/>
          <w:spacing w:val="-5"/>
          <w:sz w:val="22"/>
        </w:rPr>
        <w:t> </w:t>
      </w:r>
      <w:r>
        <w:rPr>
          <w:rFonts w:ascii="Calibri" w:hAnsi="Calibri"/>
          <w:sz w:val="22"/>
        </w:rPr>
        <w:t>–</w:t>
      </w:r>
      <w:r>
        <w:rPr>
          <w:rFonts w:ascii="Calibri" w:hAnsi="Calibri"/>
          <w:spacing w:val="-5"/>
          <w:sz w:val="22"/>
        </w:rPr>
        <w:t> Yes</w:t>
      </w:r>
    </w:p>
    <w:p>
      <w:pPr>
        <w:pStyle w:val="ListParagraph"/>
        <w:numPr>
          <w:ilvl w:val="0"/>
          <w:numId w:val="39"/>
        </w:numPr>
        <w:tabs>
          <w:tab w:pos="1079" w:val="left" w:leader="none"/>
        </w:tabs>
        <w:spacing w:line="240" w:lineRule="auto" w:before="41" w:after="0"/>
        <w:ind w:left="1079" w:right="0" w:hanging="72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Banks</w:t>
      </w:r>
      <w:r>
        <w:rPr>
          <w:rFonts w:ascii="Calibri" w:hAnsi="Calibri"/>
          <w:spacing w:val="-4"/>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ListParagraph"/>
        <w:numPr>
          <w:ilvl w:val="0"/>
          <w:numId w:val="39"/>
        </w:numPr>
        <w:tabs>
          <w:tab w:pos="1079" w:val="left" w:leader="none"/>
        </w:tabs>
        <w:spacing w:line="240" w:lineRule="auto" w:before="38" w:after="0"/>
        <w:ind w:left="1079" w:right="0" w:hanging="728"/>
        <w:jc w:val="left"/>
        <w:rPr>
          <w:rFonts w:ascii="Calibri" w:hAnsi="Calibri"/>
          <w:sz w:val="22"/>
        </w:rPr>
      </w:pPr>
      <w:r>
        <w:rPr>
          <w:rFonts w:ascii="Calibri" w:hAnsi="Calibri"/>
          <w:sz w:val="22"/>
        </w:rPr>
        <w:t>Councilmember</w:t>
      </w:r>
      <w:r>
        <w:rPr>
          <w:rFonts w:ascii="Calibri" w:hAnsi="Calibri"/>
          <w:spacing w:val="-7"/>
          <w:sz w:val="22"/>
        </w:rPr>
        <w:t> </w:t>
      </w:r>
      <w:r>
        <w:rPr>
          <w:rFonts w:ascii="Calibri" w:hAnsi="Calibri"/>
          <w:sz w:val="22"/>
        </w:rPr>
        <w:t>Chamberlain</w:t>
      </w:r>
      <w:r>
        <w:rPr>
          <w:rFonts w:ascii="Calibri" w:hAnsi="Calibri"/>
          <w:spacing w:val="-7"/>
          <w:sz w:val="22"/>
        </w:rPr>
        <w:t> </w:t>
      </w:r>
      <w:r>
        <w:rPr>
          <w:rFonts w:ascii="Calibri" w:hAnsi="Calibri"/>
          <w:sz w:val="22"/>
        </w:rPr>
        <w:t>–</w:t>
      </w:r>
      <w:r>
        <w:rPr>
          <w:rFonts w:ascii="Calibri" w:hAnsi="Calibri"/>
          <w:spacing w:val="-6"/>
          <w:sz w:val="22"/>
        </w:rPr>
        <w:t> </w:t>
      </w:r>
      <w:r>
        <w:rPr>
          <w:rFonts w:ascii="Calibri" w:hAnsi="Calibri"/>
          <w:spacing w:val="-2"/>
          <w:sz w:val="22"/>
        </w:rPr>
        <w:t>Absent</w:t>
      </w:r>
    </w:p>
    <w:p>
      <w:pPr>
        <w:pStyle w:val="ListParagraph"/>
        <w:numPr>
          <w:ilvl w:val="0"/>
          <w:numId w:val="39"/>
        </w:numPr>
        <w:tabs>
          <w:tab w:pos="1078" w:val="left" w:leader="none"/>
        </w:tabs>
        <w:spacing w:line="240" w:lineRule="auto" w:before="41" w:after="0"/>
        <w:ind w:left="1078" w:right="0" w:hanging="727"/>
        <w:jc w:val="left"/>
        <w:rPr>
          <w:rFonts w:ascii="Calibri"/>
          <w:sz w:val="22"/>
        </w:rPr>
      </w:pPr>
      <w:r>
        <w:rPr>
          <w:rFonts w:ascii="Calibri"/>
          <w:sz w:val="22"/>
        </w:rPr>
        <w:t>Motion</w:t>
      </w:r>
      <w:r>
        <w:rPr>
          <w:rFonts w:ascii="Calibri"/>
          <w:spacing w:val="-3"/>
          <w:sz w:val="22"/>
        </w:rPr>
        <w:t> </w:t>
      </w:r>
      <w:r>
        <w:rPr>
          <w:rFonts w:ascii="Calibri"/>
          <w:spacing w:val="-2"/>
          <w:sz w:val="22"/>
        </w:rPr>
        <w:t>passed.</w:t>
      </w:r>
    </w:p>
    <w:p>
      <w:pPr>
        <w:spacing w:before="44"/>
        <w:ind w:left="351" w:right="0" w:firstLine="0"/>
        <w:jc w:val="left"/>
        <w:rPr>
          <w:rFonts w:ascii="Arial"/>
          <w:sz w:val="22"/>
        </w:rPr>
      </w:pPr>
      <w:r>
        <w:rPr>
          <w:rFonts w:ascii="Arial"/>
          <w:spacing w:val="-5"/>
          <w:sz w:val="22"/>
        </w:rPr>
        <w:t>403</w:t>
      </w:r>
    </w:p>
    <w:p>
      <w:pPr>
        <w:pStyle w:val="ListParagraph"/>
        <w:numPr>
          <w:ilvl w:val="0"/>
          <w:numId w:val="40"/>
        </w:numPr>
        <w:tabs>
          <w:tab w:pos="1798" w:val="left" w:leader="none"/>
        </w:tabs>
        <w:spacing w:line="240" w:lineRule="auto" w:before="54" w:after="0"/>
        <w:ind w:left="1798" w:right="0" w:hanging="1447"/>
        <w:jc w:val="left"/>
        <w:rPr>
          <w:rFonts w:ascii="Calibri"/>
          <w:b/>
          <w:sz w:val="22"/>
        </w:rPr>
      </w:pPr>
      <w:r>
        <w:rPr>
          <w:rFonts w:ascii="Calibri"/>
          <w:b/>
          <w:sz w:val="22"/>
        </w:rPr>
        <w:t>9.</w:t>
      </w:r>
      <w:r>
        <w:rPr>
          <w:rFonts w:ascii="Calibri"/>
          <w:b/>
          <w:spacing w:val="39"/>
          <w:sz w:val="22"/>
        </w:rPr>
        <w:t>  </w:t>
      </w:r>
      <w:r>
        <w:rPr>
          <w:rFonts w:ascii="Calibri"/>
          <w:b/>
          <w:sz w:val="22"/>
        </w:rPr>
        <w:t>REVIEW</w:t>
      </w:r>
      <w:r>
        <w:rPr>
          <w:rFonts w:ascii="Calibri"/>
          <w:b/>
          <w:spacing w:val="-4"/>
          <w:sz w:val="22"/>
        </w:rPr>
        <w:t> </w:t>
      </w:r>
      <w:r>
        <w:rPr>
          <w:rFonts w:ascii="Calibri"/>
          <w:b/>
          <w:sz w:val="22"/>
        </w:rPr>
        <w:t>AND</w:t>
      </w:r>
      <w:r>
        <w:rPr>
          <w:rFonts w:ascii="Calibri"/>
          <w:b/>
          <w:spacing w:val="-2"/>
          <w:sz w:val="22"/>
        </w:rPr>
        <w:t> </w:t>
      </w:r>
      <w:r>
        <w:rPr>
          <w:rFonts w:ascii="Calibri"/>
          <w:b/>
          <w:sz w:val="22"/>
        </w:rPr>
        <w:t>DISCUSSION</w:t>
      </w:r>
      <w:r>
        <w:rPr>
          <w:rFonts w:ascii="Calibri"/>
          <w:b/>
          <w:spacing w:val="-3"/>
          <w:sz w:val="22"/>
        </w:rPr>
        <w:t> </w:t>
      </w:r>
      <w:r>
        <w:rPr>
          <w:rFonts w:ascii="Calibri"/>
          <w:b/>
          <w:sz w:val="22"/>
        </w:rPr>
        <w:t>OF</w:t>
      </w:r>
      <w:r>
        <w:rPr>
          <w:rFonts w:ascii="Calibri"/>
          <w:b/>
          <w:spacing w:val="-2"/>
          <w:sz w:val="22"/>
        </w:rPr>
        <w:t> </w:t>
      </w:r>
      <w:r>
        <w:rPr>
          <w:rFonts w:ascii="Calibri"/>
          <w:b/>
          <w:sz w:val="22"/>
        </w:rPr>
        <w:t>THE</w:t>
      </w:r>
      <w:r>
        <w:rPr>
          <w:rFonts w:ascii="Calibri"/>
          <w:b/>
          <w:spacing w:val="-4"/>
          <w:sz w:val="22"/>
        </w:rPr>
        <w:t> </w:t>
      </w:r>
      <w:r>
        <w:rPr>
          <w:rFonts w:ascii="Calibri"/>
          <w:b/>
          <w:sz w:val="22"/>
        </w:rPr>
        <w:t>MAY</w:t>
      </w:r>
      <w:r>
        <w:rPr>
          <w:rFonts w:ascii="Calibri"/>
          <w:b/>
          <w:spacing w:val="-4"/>
          <w:sz w:val="22"/>
        </w:rPr>
        <w:t> </w:t>
      </w:r>
      <w:r>
        <w:rPr>
          <w:rFonts w:ascii="Calibri"/>
          <w:b/>
          <w:sz w:val="22"/>
        </w:rPr>
        <w:t>12,</w:t>
      </w:r>
      <w:r>
        <w:rPr>
          <w:rFonts w:ascii="Calibri"/>
          <w:b/>
          <w:spacing w:val="-5"/>
          <w:sz w:val="22"/>
        </w:rPr>
        <w:t> </w:t>
      </w:r>
      <w:r>
        <w:rPr>
          <w:rFonts w:ascii="Calibri"/>
          <w:b/>
          <w:sz w:val="22"/>
        </w:rPr>
        <w:t>2026</w:t>
      </w:r>
      <w:r>
        <w:rPr>
          <w:rFonts w:ascii="Calibri"/>
          <w:b/>
          <w:spacing w:val="-3"/>
          <w:sz w:val="22"/>
        </w:rPr>
        <w:t> </w:t>
      </w:r>
      <w:r>
        <w:rPr>
          <w:rFonts w:ascii="Calibri"/>
          <w:b/>
          <w:sz w:val="22"/>
        </w:rPr>
        <w:t>CITY</w:t>
      </w:r>
      <w:r>
        <w:rPr>
          <w:rFonts w:ascii="Calibri"/>
          <w:b/>
          <w:spacing w:val="-4"/>
          <w:sz w:val="22"/>
        </w:rPr>
        <w:t> </w:t>
      </w:r>
      <w:r>
        <w:rPr>
          <w:rFonts w:ascii="Calibri"/>
          <w:b/>
          <w:sz w:val="22"/>
        </w:rPr>
        <w:t>COUNCIL</w:t>
      </w:r>
      <w:r>
        <w:rPr>
          <w:rFonts w:ascii="Calibri"/>
          <w:b/>
          <w:spacing w:val="-2"/>
          <w:sz w:val="22"/>
        </w:rPr>
        <w:t> </w:t>
      </w:r>
      <w:r>
        <w:rPr>
          <w:rFonts w:ascii="Calibri"/>
          <w:b/>
          <w:sz w:val="22"/>
        </w:rPr>
        <w:t>MEETING</w:t>
      </w:r>
      <w:r>
        <w:rPr>
          <w:rFonts w:ascii="Calibri"/>
          <w:b/>
          <w:spacing w:val="-3"/>
          <w:sz w:val="22"/>
        </w:rPr>
        <w:t> </w:t>
      </w:r>
      <w:r>
        <w:rPr>
          <w:rFonts w:ascii="Calibri"/>
          <w:b/>
          <w:spacing w:val="-2"/>
          <w:sz w:val="22"/>
        </w:rPr>
        <w:t>AGENDA.</w:t>
      </w:r>
    </w:p>
    <w:p>
      <w:pPr>
        <w:pStyle w:val="ListParagraph"/>
        <w:numPr>
          <w:ilvl w:val="0"/>
          <w:numId w:val="40"/>
        </w:numPr>
        <w:tabs>
          <w:tab w:pos="1078" w:val="left" w:leader="none"/>
        </w:tabs>
        <w:spacing w:line="240" w:lineRule="auto" w:before="38" w:after="0"/>
        <w:ind w:left="1078" w:right="0" w:hanging="727"/>
        <w:jc w:val="left"/>
        <w:rPr>
          <w:rFonts w:ascii="Calibri"/>
          <w:sz w:val="22"/>
        </w:rPr>
      </w:pPr>
      <w:r>
        <w:rPr>
          <w:rFonts w:ascii="Calibri"/>
          <w:sz w:val="22"/>
        </w:rPr>
        <w:t>Tentative</w:t>
      </w:r>
      <w:r>
        <w:rPr>
          <w:rFonts w:ascii="Calibri"/>
          <w:spacing w:val="-8"/>
          <w:sz w:val="22"/>
        </w:rPr>
        <w:t> </w:t>
      </w:r>
      <w:r>
        <w:rPr>
          <w:rFonts w:ascii="Calibri"/>
          <w:spacing w:val="-2"/>
          <w:sz w:val="22"/>
        </w:rPr>
        <w:t>Budget</w:t>
      </w:r>
    </w:p>
    <w:p>
      <w:pPr>
        <w:pStyle w:val="ListParagraph"/>
        <w:numPr>
          <w:ilvl w:val="0"/>
          <w:numId w:val="40"/>
        </w:numPr>
        <w:tabs>
          <w:tab w:pos="1078" w:val="left" w:leader="none"/>
        </w:tabs>
        <w:spacing w:line="240" w:lineRule="auto" w:before="41" w:after="0"/>
        <w:ind w:left="1078" w:right="0" w:hanging="727"/>
        <w:jc w:val="left"/>
        <w:rPr>
          <w:rFonts w:ascii="Calibri"/>
          <w:sz w:val="22"/>
        </w:rPr>
      </w:pPr>
      <w:r>
        <w:rPr>
          <w:rFonts w:ascii="Calibri"/>
          <w:sz w:val="22"/>
        </w:rPr>
        <w:t>Q3</w:t>
      </w:r>
      <w:r>
        <w:rPr>
          <w:rFonts w:ascii="Calibri"/>
          <w:spacing w:val="1"/>
          <w:sz w:val="22"/>
        </w:rPr>
        <w:t> </w:t>
      </w:r>
      <w:r>
        <w:rPr>
          <w:rFonts w:ascii="Calibri"/>
          <w:spacing w:val="-2"/>
          <w:sz w:val="22"/>
        </w:rPr>
        <w:t>Financials</w:t>
      </w:r>
    </w:p>
    <w:p>
      <w:pPr>
        <w:pStyle w:val="ListParagraph"/>
        <w:numPr>
          <w:ilvl w:val="0"/>
          <w:numId w:val="40"/>
        </w:numPr>
        <w:tabs>
          <w:tab w:pos="1078" w:val="left" w:leader="none"/>
        </w:tabs>
        <w:spacing w:line="240" w:lineRule="auto" w:before="41" w:after="0"/>
        <w:ind w:left="1078" w:right="0" w:hanging="727"/>
        <w:jc w:val="left"/>
        <w:rPr>
          <w:rFonts w:ascii="Calibri"/>
          <w:sz w:val="22"/>
        </w:rPr>
      </w:pPr>
      <w:r>
        <w:rPr>
          <w:rFonts w:ascii="Calibri"/>
          <w:sz w:val="22"/>
        </w:rPr>
        <w:t>Minor</w:t>
      </w:r>
      <w:r>
        <w:rPr>
          <w:rFonts w:ascii="Calibri"/>
          <w:spacing w:val="-5"/>
          <w:sz w:val="22"/>
        </w:rPr>
        <w:t> </w:t>
      </w:r>
      <w:r>
        <w:rPr>
          <w:rFonts w:ascii="Calibri"/>
          <w:sz w:val="22"/>
        </w:rPr>
        <w:t>Subdivision</w:t>
      </w:r>
      <w:r>
        <w:rPr>
          <w:rFonts w:ascii="Calibri"/>
          <w:spacing w:val="-4"/>
          <w:sz w:val="22"/>
        </w:rPr>
        <w:t> </w:t>
      </w:r>
      <w:r>
        <w:rPr>
          <w:rFonts w:ascii="Calibri"/>
          <w:spacing w:val="-2"/>
          <w:sz w:val="22"/>
        </w:rPr>
        <w:t>Ordinance</w:t>
      </w:r>
    </w:p>
    <w:p>
      <w:pPr>
        <w:pStyle w:val="ListParagraph"/>
        <w:numPr>
          <w:ilvl w:val="0"/>
          <w:numId w:val="40"/>
        </w:numPr>
        <w:tabs>
          <w:tab w:pos="1078" w:val="left" w:leader="none"/>
        </w:tabs>
        <w:spacing w:line="240" w:lineRule="auto" w:before="39" w:after="0"/>
        <w:ind w:left="1078" w:right="0" w:hanging="727"/>
        <w:jc w:val="left"/>
        <w:rPr>
          <w:rFonts w:ascii="Calibri"/>
          <w:sz w:val="22"/>
        </w:rPr>
      </w:pPr>
      <w:r>
        <w:rPr>
          <w:rFonts w:ascii="Calibri"/>
          <w:sz w:val="22"/>
        </w:rPr>
        <w:t>Kane</w:t>
      </w:r>
      <w:r>
        <w:rPr>
          <w:rFonts w:ascii="Calibri"/>
          <w:spacing w:val="-3"/>
          <w:sz w:val="22"/>
        </w:rPr>
        <w:t> </w:t>
      </w:r>
      <w:r>
        <w:rPr>
          <w:rFonts w:ascii="Calibri"/>
          <w:sz w:val="22"/>
        </w:rPr>
        <w:t>County</w:t>
      </w:r>
      <w:r>
        <w:rPr>
          <w:rFonts w:ascii="Calibri"/>
          <w:spacing w:val="-2"/>
          <w:sz w:val="22"/>
        </w:rPr>
        <w:t> </w:t>
      </w:r>
      <w:r>
        <w:rPr>
          <w:rFonts w:ascii="Calibri"/>
          <w:sz w:val="22"/>
        </w:rPr>
        <w:t>Hospital</w:t>
      </w:r>
      <w:r>
        <w:rPr>
          <w:rFonts w:ascii="Calibri"/>
          <w:spacing w:val="-5"/>
          <w:sz w:val="22"/>
        </w:rPr>
        <w:t> </w:t>
      </w:r>
      <w:r>
        <w:rPr>
          <w:rFonts w:ascii="Calibri"/>
          <w:sz w:val="22"/>
        </w:rPr>
        <w:t>-</w:t>
      </w:r>
      <w:r>
        <w:rPr>
          <w:rFonts w:ascii="Calibri"/>
          <w:spacing w:val="-3"/>
          <w:sz w:val="22"/>
        </w:rPr>
        <w:t> </w:t>
      </w:r>
      <w:r>
        <w:rPr>
          <w:rFonts w:ascii="Calibri"/>
          <w:spacing w:val="-2"/>
          <w:sz w:val="22"/>
        </w:rPr>
        <w:t>Update</w:t>
      </w:r>
    </w:p>
    <w:p>
      <w:pPr>
        <w:spacing w:before="44"/>
        <w:ind w:left="351" w:right="0" w:firstLine="0"/>
        <w:jc w:val="left"/>
        <w:rPr>
          <w:rFonts w:ascii="Arial"/>
          <w:sz w:val="22"/>
        </w:rPr>
      </w:pPr>
      <w:r>
        <w:rPr>
          <w:rFonts w:ascii="Arial"/>
          <w:spacing w:val="-5"/>
          <w:sz w:val="22"/>
        </w:rPr>
        <w:t>409</w:t>
      </w:r>
    </w:p>
    <w:p>
      <w:pPr>
        <w:tabs>
          <w:tab w:pos="1078" w:val="left" w:leader="none"/>
        </w:tabs>
        <w:spacing w:before="54"/>
        <w:ind w:left="351" w:right="0" w:firstLine="0"/>
        <w:jc w:val="left"/>
        <w:rPr>
          <w:sz w:val="22"/>
        </w:rPr>
      </w:pPr>
      <w:r>
        <w:rPr>
          <w:rFonts w:ascii="Arial"/>
          <w:spacing w:val="-5"/>
          <w:sz w:val="22"/>
        </w:rPr>
        <w:t>410</w:t>
      </w:r>
      <w:r>
        <w:rPr>
          <w:rFonts w:ascii="Arial"/>
          <w:sz w:val="22"/>
        </w:rPr>
        <w:tab/>
      </w:r>
      <w:r>
        <w:rPr>
          <w:sz w:val="22"/>
        </w:rPr>
        <w:t>Councilmember</w:t>
      </w:r>
      <w:r>
        <w:rPr>
          <w:spacing w:val="-7"/>
          <w:sz w:val="22"/>
        </w:rPr>
        <w:t> </w:t>
      </w:r>
      <w:r>
        <w:rPr>
          <w:sz w:val="22"/>
        </w:rPr>
        <w:t>Heaton</w:t>
      </w:r>
      <w:r>
        <w:rPr>
          <w:spacing w:val="-7"/>
          <w:sz w:val="22"/>
        </w:rPr>
        <w:t> </w:t>
      </w:r>
      <w:r>
        <w:rPr>
          <w:sz w:val="22"/>
        </w:rPr>
        <w:t>made</w:t>
      </w:r>
      <w:r>
        <w:rPr>
          <w:spacing w:val="-3"/>
          <w:sz w:val="22"/>
        </w:rPr>
        <w:t> </w:t>
      </w:r>
      <w:r>
        <w:rPr>
          <w:sz w:val="22"/>
        </w:rPr>
        <w:t>a</w:t>
      </w:r>
      <w:r>
        <w:rPr>
          <w:spacing w:val="-7"/>
          <w:sz w:val="22"/>
        </w:rPr>
        <w:t> </w:t>
      </w:r>
      <w:r>
        <w:rPr>
          <w:sz w:val="22"/>
        </w:rPr>
        <w:t>motion</w:t>
      </w:r>
      <w:r>
        <w:rPr>
          <w:spacing w:val="-7"/>
          <w:sz w:val="22"/>
        </w:rPr>
        <w:t> </w:t>
      </w:r>
      <w:r>
        <w:rPr>
          <w:sz w:val="22"/>
        </w:rPr>
        <w:t>to</w:t>
      </w:r>
      <w:r>
        <w:rPr>
          <w:spacing w:val="-5"/>
          <w:sz w:val="22"/>
        </w:rPr>
        <w:t> </w:t>
      </w:r>
      <w:r>
        <w:rPr>
          <w:sz w:val="22"/>
        </w:rPr>
        <w:t>adjourn.</w:t>
      </w:r>
      <w:r>
        <w:rPr>
          <w:spacing w:val="-4"/>
          <w:sz w:val="22"/>
        </w:rPr>
        <w:t> </w:t>
      </w:r>
      <w:r>
        <w:rPr>
          <w:sz w:val="22"/>
        </w:rPr>
        <w:t>Councilmember</w:t>
      </w:r>
      <w:r>
        <w:rPr>
          <w:spacing w:val="-4"/>
          <w:sz w:val="22"/>
        </w:rPr>
        <w:t> </w:t>
      </w:r>
      <w:r>
        <w:rPr>
          <w:sz w:val="22"/>
        </w:rPr>
        <w:t>Banks</w:t>
      </w:r>
      <w:r>
        <w:rPr>
          <w:spacing w:val="-6"/>
          <w:sz w:val="22"/>
        </w:rPr>
        <w:t> </w:t>
      </w:r>
      <w:r>
        <w:rPr>
          <w:sz w:val="22"/>
        </w:rPr>
        <w:t>seconds.</w:t>
      </w:r>
      <w:r>
        <w:rPr>
          <w:spacing w:val="-4"/>
          <w:sz w:val="22"/>
        </w:rPr>
        <w:t> </w:t>
      </w:r>
      <w:r>
        <w:rPr>
          <w:sz w:val="22"/>
        </w:rPr>
        <w:t>Unanimous</w:t>
      </w:r>
      <w:r>
        <w:rPr>
          <w:spacing w:val="-6"/>
          <w:sz w:val="22"/>
        </w:rPr>
        <w:t> </w:t>
      </w:r>
      <w:r>
        <w:rPr>
          <w:spacing w:val="-2"/>
          <w:sz w:val="22"/>
        </w:rPr>
        <w:t>vote,</w:t>
      </w:r>
    </w:p>
    <w:p>
      <w:pPr>
        <w:tabs>
          <w:tab w:pos="1078" w:val="left" w:leader="none"/>
        </w:tabs>
        <w:spacing w:before="38"/>
        <w:ind w:left="351" w:right="0" w:firstLine="0"/>
        <w:jc w:val="left"/>
        <w:rPr>
          <w:sz w:val="22"/>
        </w:rPr>
      </w:pPr>
      <w:r>
        <w:rPr>
          <w:rFonts w:ascii="Arial"/>
          <w:spacing w:val="-5"/>
          <w:sz w:val="22"/>
        </w:rPr>
        <w:t>411</w:t>
      </w:r>
      <w:r>
        <w:rPr>
          <w:rFonts w:ascii="Arial"/>
          <w:sz w:val="22"/>
        </w:rPr>
        <w:tab/>
      </w:r>
      <w:r>
        <w:rPr>
          <w:sz w:val="22"/>
        </w:rPr>
        <w:t>meeting</w:t>
      </w:r>
      <w:r>
        <w:rPr>
          <w:spacing w:val="-4"/>
          <w:sz w:val="22"/>
        </w:rPr>
        <w:t> </w:t>
      </w:r>
      <w:r>
        <w:rPr>
          <w:spacing w:val="-2"/>
          <w:sz w:val="22"/>
        </w:rPr>
        <w:t>adjourned.</w:t>
      </w:r>
    </w:p>
    <w:p>
      <w:pPr>
        <w:spacing w:after="0"/>
        <w:jc w:val="left"/>
        <w:rPr>
          <w:sz w:val="22"/>
        </w:rPr>
        <w:sectPr>
          <w:footerReference w:type="default" r:id="rId15"/>
          <w:pgSz w:w="12240" w:h="15840"/>
          <w:pgMar w:header="0" w:footer="0" w:top="1360" w:bottom="280" w:left="360" w:right="1080"/>
        </w:sectPr>
      </w:pPr>
    </w:p>
    <w:p>
      <w:pPr>
        <w:spacing w:before="85" w:after="60"/>
        <w:ind w:left="144" w:right="0" w:firstLine="0"/>
        <w:jc w:val="left"/>
        <w:rPr>
          <w:rFonts w:ascii="Arial"/>
          <w:sz w:val="14"/>
        </w:rPr>
      </w:pPr>
      <w:r>
        <w:rPr>
          <w:rFonts w:ascii="Arial"/>
          <w:sz w:val="14"/>
        </w:rPr>
        <mc:AlternateContent>
          <mc:Choice Requires="wps">
            <w:drawing>
              <wp:anchor distT="0" distB="0" distL="0" distR="0" allowOverlap="1" layoutInCell="1" locked="0" behindDoc="0" simplePos="0" relativeHeight="15736832">
                <wp:simplePos x="0" y="0"/>
                <wp:positionH relativeFrom="page">
                  <wp:posOffset>6212459</wp:posOffset>
                </wp:positionH>
                <wp:positionV relativeFrom="paragraph">
                  <wp:posOffset>1168094</wp:posOffset>
                </wp:positionV>
                <wp:extent cx="488315" cy="2286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488315" cy="22860"/>
                        </a:xfrm>
                        <a:custGeom>
                          <a:avLst/>
                          <a:gdLst/>
                          <a:ahLst/>
                          <a:cxnLst/>
                          <a:rect l="l" t="t" r="r" b="b"/>
                          <a:pathLst>
                            <a:path w="488315" h="22860">
                              <a:moveTo>
                                <a:pt x="0" y="0"/>
                              </a:moveTo>
                              <a:lnTo>
                                <a:pt x="487807" y="0"/>
                              </a:lnTo>
                            </a:path>
                            <a:path w="488315" h="22860">
                              <a:moveTo>
                                <a:pt x="0" y="22732"/>
                              </a:moveTo>
                              <a:lnTo>
                                <a:pt x="487807" y="22732"/>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9.170013pt;margin-top:91.975967pt;width:38.450pt;height:1.8pt;mso-position-horizontal-relative:page;mso-position-vertical-relative:paragraph;z-index:15736832" id="docshape27" coordorigin="9783,1840" coordsize="769,36" path="m9783,1840l10552,1840m9783,1875l10552,1875e" filled="false" stroked="true" strokeweight=".24pt" strokecolor="#000000">
                <v:path arrowok="t"/>
                <v:stroke dashstyle="solid"/>
                <w10:wrap type="none"/>
              </v:shape>
            </w:pict>
          </mc:Fallback>
        </mc:AlternateContent>
      </w:r>
      <w:bookmarkStart w:name="04.20.26" w:id="4"/>
      <w:bookmarkEnd w:id="4"/>
      <w:r>
        <w:rPr/>
      </w:r>
      <w:r>
        <w:rPr>
          <w:rFonts w:ascii="Arial"/>
          <w:sz w:val="14"/>
        </w:rPr>
        <w:t>Report</w:t>
      </w:r>
      <w:r>
        <w:rPr>
          <w:rFonts w:ascii="Arial"/>
          <w:spacing w:val="-6"/>
          <w:sz w:val="14"/>
        </w:rPr>
        <w:t> </w:t>
      </w:r>
      <w:r>
        <w:rPr>
          <w:rFonts w:ascii="Arial"/>
          <w:spacing w:val="-2"/>
          <w:sz w:val="14"/>
        </w:rPr>
        <w:t>Criteria:</w:t>
      </w: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9"/>
        <w:gridCol w:w="67"/>
        <w:gridCol w:w="1008"/>
        <w:gridCol w:w="67"/>
        <w:gridCol w:w="1065"/>
        <w:gridCol w:w="68"/>
        <w:gridCol w:w="2690"/>
        <w:gridCol w:w="68"/>
        <w:gridCol w:w="1690"/>
        <w:gridCol w:w="1397"/>
        <w:gridCol w:w="735"/>
      </w:tblGrid>
      <w:tr>
        <w:trPr>
          <w:trHeight w:val="237" w:hRule="atLeast"/>
        </w:trPr>
        <w:tc>
          <w:tcPr>
            <w:tcW w:w="1949" w:type="dxa"/>
            <w:tcBorders>
              <w:bottom w:val="single" w:sz="2" w:space="0" w:color="000000"/>
            </w:tcBorders>
          </w:tcPr>
          <w:p>
            <w:pPr>
              <w:pStyle w:val="TableParagraph"/>
              <w:spacing w:line="157" w:lineRule="exact"/>
              <w:ind w:left="311"/>
              <w:rPr>
                <w:sz w:val="14"/>
              </w:rPr>
            </w:pPr>
            <w:r>
              <w:rPr>
                <w:sz w:val="14"/>
              </w:rPr>
              <w:t>Report</w:t>
            </w:r>
            <w:r>
              <w:rPr>
                <w:spacing w:val="-4"/>
                <w:sz w:val="14"/>
              </w:rPr>
              <w:t> </w:t>
            </w:r>
            <w:r>
              <w:rPr>
                <w:sz w:val="14"/>
              </w:rPr>
              <w:t>type:</w:t>
            </w:r>
            <w:r>
              <w:rPr>
                <w:spacing w:val="34"/>
                <w:sz w:val="14"/>
              </w:rPr>
              <w:t> </w:t>
            </w:r>
            <w:r>
              <w:rPr>
                <w:spacing w:val="-2"/>
                <w:sz w:val="14"/>
              </w:rPr>
              <w:t>Summary</w:t>
            </w:r>
          </w:p>
        </w:tc>
        <w:tc>
          <w:tcPr>
            <w:tcW w:w="8855" w:type="dxa"/>
            <w:gridSpan w:val="10"/>
            <w:tcBorders>
              <w:bottom w:val="single" w:sz="2" w:space="0" w:color="000000"/>
            </w:tcBorders>
          </w:tcPr>
          <w:p>
            <w:pPr>
              <w:pStyle w:val="TableParagraph"/>
              <w:rPr>
                <w:rFonts w:ascii="Times New Roman"/>
                <w:sz w:val="14"/>
              </w:rPr>
            </w:pPr>
          </w:p>
        </w:tc>
      </w:tr>
      <w:tr>
        <w:trPr>
          <w:trHeight w:val="426" w:hRule="atLeast"/>
        </w:trPr>
        <w:tc>
          <w:tcPr>
            <w:tcW w:w="1949" w:type="dxa"/>
            <w:tcBorders>
              <w:top w:val="single" w:sz="2" w:space="0" w:color="000000"/>
            </w:tcBorders>
          </w:tcPr>
          <w:p>
            <w:pPr>
              <w:pStyle w:val="TableParagraph"/>
              <w:spacing w:before="24"/>
              <w:rPr>
                <w:sz w:val="14"/>
              </w:rPr>
            </w:pPr>
          </w:p>
          <w:p>
            <w:pPr>
              <w:pStyle w:val="TableParagraph"/>
              <w:ind w:right="48"/>
              <w:jc w:val="right"/>
              <w:rPr>
                <w:sz w:val="14"/>
              </w:rPr>
            </w:pPr>
            <w:r>
              <w:rPr>
                <w:sz w:val="14"/>
              </w:rPr>
              <w:t>GL</w:t>
            </w:r>
            <w:r>
              <w:rPr>
                <w:spacing w:val="-6"/>
                <w:sz w:val="14"/>
              </w:rPr>
              <w:t> </w:t>
            </w:r>
            <w:r>
              <w:rPr>
                <w:sz w:val="14"/>
              </w:rPr>
              <w:t>Period</w:t>
            </w:r>
            <w:r>
              <w:rPr>
                <w:spacing w:val="74"/>
                <w:w w:val="150"/>
                <w:sz w:val="14"/>
              </w:rPr>
              <w:t> </w:t>
            </w:r>
            <w:r>
              <w:rPr>
                <w:sz w:val="14"/>
              </w:rPr>
              <w:t>Check</w:t>
            </w:r>
            <w:r>
              <w:rPr>
                <w:spacing w:val="-2"/>
                <w:sz w:val="14"/>
              </w:rPr>
              <w:t> </w:t>
            </w:r>
            <w:r>
              <w:rPr>
                <w:sz w:val="14"/>
              </w:rPr>
              <w:t>Issue</w:t>
            </w:r>
            <w:r>
              <w:rPr>
                <w:spacing w:val="-2"/>
                <w:sz w:val="14"/>
              </w:rPr>
              <w:t> </w:t>
            </w:r>
            <w:r>
              <w:rPr>
                <w:spacing w:val="-4"/>
                <w:sz w:val="14"/>
              </w:rPr>
              <w:t>Date</w:t>
            </w:r>
          </w:p>
        </w:tc>
        <w:tc>
          <w:tcPr>
            <w:tcW w:w="67" w:type="dxa"/>
            <w:tcBorders>
              <w:top w:val="single" w:sz="2" w:space="0" w:color="000000"/>
            </w:tcBorders>
          </w:tcPr>
          <w:p>
            <w:pPr>
              <w:pStyle w:val="TableParagraph"/>
              <w:rPr>
                <w:rFonts w:ascii="Times New Roman"/>
                <w:sz w:val="14"/>
              </w:rPr>
            </w:pPr>
          </w:p>
        </w:tc>
        <w:tc>
          <w:tcPr>
            <w:tcW w:w="1008" w:type="dxa"/>
            <w:tcBorders>
              <w:top w:val="single" w:sz="2" w:space="0" w:color="000000"/>
              <w:bottom w:val="single" w:sz="2" w:space="0" w:color="000000"/>
            </w:tcBorders>
          </w:tcPr>
          <w:p>
            <w:pPr>
              <w:pStyle w:val="TableParagraph"/>
              <w:spacing w:before="24"/>
              <w:rPr>
                <w:sz w:val="14"/>
              </w:rPr>
            </w:pPr>
          </w:p>
          <w:p>
            <w:pPr>
              <w:pStyle w:val="TableParagraph"/>
              <w:ind w:right="47"/>
              <w:jc w:val="right"/>
              <w:rPr>
                <w:sz w:val="14"/>
              </w:rPr>
            </w:pPr>
            <w:r>
              <w:rPr>
                <w:sz w:val="14"/>
              </w:rPr>
              <w:t>Check</w:t>
            </w:r>
            <w:r>
              <w:rPr>
                <w:spacing w:val="-1"/>
                <w:sz w:val="14"/>
              </w:rPr>
              <w:t> </w:t>
            </w:r>
            <w:r>
              <w:rPr>
                <w:spacing w:val="-2"/>
                <w:sz w:val="14"/>
              </w:rPr>
              <w:t>Number</w:t>
            </w:r>
          </w:p>
        </w:tc>
        <w:tc>
          <w:tcPr>
            <w:tcW w:w="67" w:type="dxa"/>
            <w:tcBorders>
              <w:top w:val="single" w:sz="2" w:space="0" w:color="000000"/>
            </w:tcBorders>
          </w:tcPr>
          <w:p>
            <w:pPr>
              <w:pStyle w:val="TableParagraph"/>
              <w:rPr>
                <w:rFonts w:ascii="Times New Roman"/>
                <w:sz w:val="14"/>
              </w:rPr>
            </w:pPr>
          </w:p>
        </w:tc>
        <w:tc>
          <w:tcPr>
            <w:tcW w:w="1065" w:type="dxa"/>
            <w:tcBorders>
              <w:top w:val="single" w:sz="2" w:space="0" w:color="000000"/>
              <w:bottom w:val="single" w:sz="2" w:space="0" w:color="000000"/>
            </w:tcBorders>
          </w:tcPr>
          <w:p>
            <w:pPr>
              <w:pStyle w:val="TableParagraph"/>
              <w:spacing w:before="24"/>
              <w:rPr>
                <w:sz w:val="14"/>
              </w:rPr>
            </w:pPr>
          </w:p>
          <w:p>
            <w:pPr>
              <w:pStyle w:val="TableParagraph"/>
              <w:ind w:right="55"/>
              <w:jc w:val="right"/>
              <w:rPr>
                <w:sz w:val="14"/>
              </w:rPr>
            </w:pPr>
            <w:r>
              <w:rPr>
                <w:sz w:val="14"/>
              </w:rPr>
              <w:t>Vendor</w:t>
            </w:r>
            <w:r>
              <w:rPr>
                <w:spacing w:val="-9"/>
                <w:sz w:val="14"/>
              </w:rPr>
              <w:t> </w:t>
            </w:r>
            <w:r>
              <w:rPr>
                <w:spacing w:val="-2"/>
                <w:sz w:val="14"/>
              </w:rPr>
              <w:t>Number</w:t>
            </w:r>
          </w:p>
        </w:tc>
        <w:tc>
          <w:tcPr>
            <w:tcW w:w="68" w:type="dxa"/>
            <w:tcBorders>
              <w:top w:val="single" w:sz="2" w:space="0" w:color="000000"/>
            </w:tcBorders>
          </w:tcPr>
          <w:p>
            <w:pPr>
              <w:pStyle w:val="TableParagraph"/>
              <w:rPr>
                <w:rFonts w:ascii="Times New Roman"/>
                <w:sz w:val="14"/>
              </w:rPr>
            </w:pPr>
          </w:p>
        </w:tc>
        <w:tc>
          <w:tcPr>
            <w:tcW w:w="2690" w:type="dxa"/>
            <w:tcBorders>
              <w:top w:val="single" w:sz="2" w:space="0" w:color="000000"/>
              <w:bottom w:val="single" w:sz="2" w:space="0" w:color="000000"/>
            </w:tcBorders>
          </w:tcPr>
          <w:p>
            <w:pPr>
              <w:pStyle w:val="TableParagraph"/>
              <w:spacing w:before="24"/>
              <w:rPr>
                <w:sz w:val="14"/>
              </w:rPr>
            </w:pPr>
          </w:p>
          <w:p>
            <w:pPr>
              <w:pStyle w:val="TableParagraph"/>
              <w:ind w:right="6"/>
              <w:jc w:val="center"/>
              <w:rPr>
                <w:sz w:val="14"/>
              </w:rPr>
            </w:pPr>
            <w:r>
              <w:rPr>
                <w:spacing w:val="-2"/>
                <w:sz w:val="14"/>
              </w:rPr>
              <w:t>Payee</w:t>
            </w:r>
          </w:p>
        </w:tc>
        <w:tc>
          <w:tcPr>
            <w:tcW w:w="68" w:type="dxa"/>
            <w:tcBorders>
              <w:top w:val="single" w:sz="2" w:space="0" w:color="000000"/>
            </w:tcBorders>
          </w:tcPr>
          <w:p>
            <w:pPr>
              <w:pStyle w:val="TableParagraph"/>
              <w:rPr>
                <w:rFonts w:ascii="Times New Roman"/>
                <w:sz w:val="14"/>
              </w:rPr>
            </w:pPr>
          </w:p>
        </w:tc>
        <w:tc>
          <w:tcPr>
            <w:tcW w:w="1690" w:type="dxa"/>
            <w:tcBorders>
              <w:top w:val="single" w:sz="2" w:space="0" w:color="000000"/>
              <w:bottom w:val="single" w:sz="2" w:space="0" w:color="000000"/>
            </w:tcBorders>
          </w:tcPr>
          <w:p>
            <w:pPr>
              <w:pStyle w:val="TableParagraph"/>
              <w:spacing w:before="24"/>
              <w:rPr>
                <w:sz w:val="14"/>
              </w:rPr>
            </w:pPr>
          </w:p>
          <w:p>
            <w:pPr>
              <w:pStyle w:val="TableParagraph"/>
              <w:ind w:left="525"/>
              <w:rPr>
                <w:sz w:val="14"/>
              </w:rPr>
            </w:pPr>
            <w:r>
              <w:rPr>
                <w:sz w:val="14"/>
              </w:rPr>
              <w:t>Check</w:t>
            </w:r>
            <w:r>
              <w:rPr>
                <w:spacing w:val="-2"/>
                <w:sz w:val="14"/>
              </w:rPr>
              <w:t> </w:t>
            </w:r>
            <w:r>
              <w:rPr>
                <w:sz w:val="14"/>
              </w:rPr>
              <w:t>GL</w:t>
            </w:r>
            <w:r>
              <w:rPr>
                <w:spacing w:val="-9"/>
                <w:sz w:val="14"/>
              </w:rPr>
              <w:t> </w:t>
            </w:r>
            <w:r>
              <w:rPr>
                <w:spacing w:val="-2"/>
                <w:sz w:val="14"/>
              </w:rPr>
              <w:t>Account</w:t>
            </w:r>
          </w:p>
        </w:tc>
        <w:tc>
          <w:tcPr>
            <w:tcW w:w="1397" w:type="dxa"/>
            <w:tcBorders>
              <w:top w:val="single" w:sz="2" w:space="0" w:color="000000"/>
            </w:tcBorders>
          </w:tcPr>
          <w:p>
            <w:pPr>
              <w:pStyle w:val="TableParagraph"/>
              <w:spacing w:before="24"/>
              <w:rPr>
                <w:sz w:val="14"/>
              </w:rPr>
            </w:pPr>
          </w:p>
          <w:p>
            <w:pPr>
              <w:pStyle w:val="TableParagraph"/>
              <w:ind w:right="147"/>
              <w:jc w:val="right"/>
              <w:rPr>
                <w:sz w:val="14"/>
              </w:rPr>
            </w:pPr>
            <w:r>
              <w:rPr>
                <w:spacing w:val="-2"/>
                <w:sz w:val="14"/>
              </w:rPr>
              <w:t>Amount</w:t>
            </w:r>
          </w:p>
        </w:tc>
        <w:tc>
          <w:tcPr>
            <w:tcW w:w="735" w:type="dxa"/>
            <w:tcBorders>
              <w:top w:val="single" w:sz="2" w:space="0" w:color="000000"/>
            </w:tcBorders>
          </w:tcPr>
          <w:p>
            <w:pPr>
              <w:pStyle w:val="TableParagraph"/>
              <w:rPr>
                <w:rFonts w:ascii="Times New Roman"/>
                <w:sz w:val="14"/>
              </w:rPr>
            </w:pPr>
          </w:p>
        </w:tc>
      </w:tr>
      <w:tr>
        <w:trPr>
          <w:trHeight w:val="428" w:hRule="atLeast"/>
        </w:trPr>
        <w:tc>
          <w:tcPr>
            <w:tcW w:w="1949" w:type="dxa"/>
          </w:tcPr>
          <w:p>
            <w:pPr>
              <w:pStyle w:val="TableParagraph"/>
              <w:spacing w:line="20" w:lineRule="exact"/>
              <w:ind w:left="-4" w:right="-72"/>
              <w:rPr>
                <w:sz w:val="2"/>
              </w:rPr>
            </w:pPr>
            <w:r>
              <w:rPr>
                <w:sz w:val="2"/>
              </w:rPr>
              <mc:AlternateContent>
                <mc:Choice Requires="wps">
                  <w:drawing>
                    <wp:inline distT="0" distB="0" distL="0" distR="0">
                      <wp:extent cx="1238250" cy="3175"/>
                      <wp:effectExtent l="9525" t="0" r="0" b="6350"/>
                      <wp:docPr id="33" name="Group 33"/>
                      <wp:cNvGraphicFramePr>
                        <a:graphicFrameLocks/>
                      </wp:cNvGraphicFramePr>
                      <a:graphic>
                        <a:graphicData uri="http://schemas.microsoft.com/office/word/2010/wordprocessingGroup">
                          <wpg:wgp>
                            <wpg:cNvPr id="33" name="Group 33"/>
                            <wpg:cNvGrpSpPr/>
                            <wpg:grpSpPr>
                              <a:xfrm>
                                <a:off x="0" y="0"/>
                                <a:ext cx="1238250" cy="3175"/>
                                <a:chExt cx="1238250" cy="3175"/>
                              </a:xfrm>
                            </wpg:grpSpPr>
                            <wps:wsp>
                              <wps:cNvPr id="34" name="Graphic 34"/>
                              <wps:cNvSpPr/>
                              <wps:spPr>
                                <a:xfrm>
                                  <a:off x="0" y="1523"/>
                                  <a:ext cx="1238250" cy="1270"/>
                                </a:xfrm>
                                <a:custGeom>
                                  <a:avLst/>
                                  <a:gdLst/>
                                  <a:ahLst/>
                                  <a:cxnLst/>
                                  <a:rect l="l" t="t" r="r" b="b"/>
                                  <a:pathLst>
                                    <a:path w="1238250" h="0">
                                      <a:moveTo>
                                        <a:pt x="0" y="0"/>
                                      </a:moveTo>
                                      <a:lnTo>
                                        <a:pt x="442213" y="0"/>
                                      </a:lnTo>
                                    </a:path>
                                    <a:path w="1238250" h="0">
                                      <a:moveTo>
                                        <a:pt x="485647" y="0"/>
                                      </a:moveTo>
                                      <a:lnTo>
                                        <a:pt x="1238123" y="0"/>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97.5pt;height:.25pt;mso-position-horizontal-relative:char;mso-position-vertical-relative:line" id="docshapegroup28" coordorigin="0,0" coordsize="1950,5">
                      <v:shape style="position:absolute;left:0;top:2;width:1950;height:2" id="docshape29" coordorigin="0,2" coordsize="1950,0" path="m0,2l696,2m765,2l1950,2e" filled="false" stroked="true" strokeweight=".24pt" strokecolor="#000000">
                        <v:path arrowok="t"/>
                        <v:stroke dashstyle="solid"/>
                      </v:shape>
                    </v:group>
                  </w:pict>
                </mc:Fallback>
              </mc:AlternateContent>
            </w:r>
            <w:r>
              <w:rPr>
                <w:sz w:val="2"/>
              </w:rPr>
            </w:r>
          </w:p>
          <w:p>
            <w:pPr>
              <w:pStyle w:val="TableParagraph"/>
              <w:spacing w:before="5"/>
              <w:rPr>
                <w:sz w:val="14"/>
              </w:rPr>
            </w:pPr>
          </w:p>
          <w:p>
            <w:pPr>
              <w:pStyle w:val="TableParagraph"/>
              <w:tabs>
                <w:tab w:pos="891" w:val="left" w:leader="none"/>
              </w:tabs>
              <w:ind w:right="41"/>
              <w:jc w:val="right"/>
              <w:rPr>
                <w:sz w:val="14"/>
              </w:rPr>
            </w:pPr>
            <w:r>
              <w:rPr>
                <w:spacing w:val="-2"/>
                <w:sz w:val="14"/>
              </w:rPr>
              <w:t>04/26</w:t>
            </w:r>
            <w:r>
              <w:rPr>
                <w:sz w:val="14"/>
              </w:rPr>
              <w:tab/>
            </w:r>
            <w:r>
              <w:rPr>
                <w:spacing w:val="-2"/>
                <w:sz w:val="14"/>
              </w:rPr>
              <w:t>04/20/2026</w:t>
            </w:r>
          </w:p>
        </w:tc>
        <w:tc>
          <w:tcPr>
            <w:tcW w:w="67" w:type="dxa"/>
          </w:tcPr>
          <w:p>
            <w:pPr>
              <w:pStyle w:val="TableParagraph"/>
              <w:rPr>
                <w:rFonts w:ascii="Times New Roman"/>
                <w:sz w:val="14"/>
              </w:rPr>
            </w:pPr>
          </w:p>
        </w:tc>
        <w:tc>
          <w:tcPr>
            <w:tcW w:w="1008" w:type="dxa"/>
            <w:tcBorders>
              <w:top w:val="single" w:sz="2" w:space="0" w:color="000000"/>
            </w:tcBorders>
          </w:tcPr>
          <w:p>
            <w:pPr>
              <w:pStyle w:val="TableParagraph"/>
              <w:spacing w:before="24"/>
              <w:rPr>
                <w:sz w:val="14"/>
              </w:rPr>
            </w:pPr>
          </w:p>
          <w:p>
            <w:pPr>
              <w:pStyle w:val="TableParagraph"/>
              <w:ind w:right="32"/>
              <w:jc w:val="right"/>
              <w:rPr>
                <w:sz w:val="14"/>
              </w:rPr>
            </w:pPr>
            <w:r>
              <w:rPr>
                <w:spacing w:val="-2"/>
                <w:sz w:val="14"/>
              </w:rPr>
              <w:t>39009</w:t>
            </w:r>
          </w:p>
        </w:tc>
        <w:tc>
          <w:tcPr>
            <w:tcW w:w="67" w:type="dxa"/>
          </w:tcPr>
          <w:p>
            <w:pPr>
              <w:pStyle w:val="TableParagraph"/>
              <w:rPr>
                <w:rFonts w:ascii="Times New Roman"/>
                <w:sz w:val="14"/>
              </w:rPr>
            </w:pPr>
          </w:p>
        </w:tc>
        <w:tc>
          <w:tcPr>
            <w:tcW w:w="1065" w:type="dxa"/>
            <w:tcBorders>
              <w:top w:val="single" w:sz="2" w:space="0" w:color="000000"/>
            </w:tcBorders>
          </w:tcPr>
          <w:p>
            <w:pPr>
              <w:pStyle w:val="TableParagraph"/>
              <w:spacing w:before="24"/>
              <w:rPr>
                <w:sz w:val="14"/>
              </w:rPr>
            </w:pPr>
          </w:p>
          <w:p>
            <w:pPr>
              <w:pStyle w:val="TableParagraph"/>
              <w:ind w:right="31"/>
              <w:jc w:val="right"/>
              <w:rPr>
                <w:sz w:val="14"/>
              </w:rPr>
            </w:pPr>
            <w:r>
              <w:rPr>
                <w:spacing w:val="-2"/>
                <w:sz w:val="14"/>
              </w:rPr>
              <w:t>12144</w:t>
            </w:r>
          </w:p>
        </w:tc>
        <w:tc>
          <w:tcPr>
            <w:tcW w:w="68" w:type="dxa"/>
          </w:tcPr>
          <w:p>
            <w:pPr>
              <w:pStyle w:val="TableParagraph"/>
              <w:rPr>
                <w:rFonts w:ascii="Times New Roman"/>
                <w:sz w:val="14"/>
              </w:rPr>
            </w:pPr>
          </w:p>
        </w:tc>
        <w:tc>
          <w:tcPr>
            <w:tcW w:w="2690" w:type="dxa"/>
            <w:tcBorders>
              <w:top w:val="single" w:sz="2" w:space="0" w:color="000000"/>
            </w:tcBorders>
          </w:tcPr>
          <w:p>
            <w:pPr>
              <w:pStyle w:val="TableParagraph"/>
              <w:spacing w:before="24"/>
              <w:rPr>
                <w:sz w:val="14"/>
              </w:rPr>
            </w:pPr>
          </w:p>
          <w:p>
            <w:pPr>
              <w:pStyle w:val="TableParagraph"/>
              <w:ind w:left="24"/>
              <w:rPr>
                <w:sz w:val="14"/>
              </w:rPr>
            </w:pPr>
            <w:r>
              <w:rPr>
                <w:sz w:val="14"/>
              </w:rPr>
              <w:t>BANKCARD</w:t>
            </w:r>
            <w:r>
              <w:rPr>
                <w:spacing w:val="-8"/>
                <w:sz w:val="14"/>
              </w:rPr>
              <w:t> </w:t>
            </w:r>
            <w:r>
              <w:rPr>
                <w:spacing w:val="-2"/>
                <w:sz w:val="14"/>
              </w:rPr>
              <w:t>CENTER</w:t>
            </w:r>
          </w:p>
        </w:tc>
        <w:tc>
          <w:tcPr>
            <w:tcW w:w="68" w:type="dxa"/>
          </w:tcPr>
          <w:p>
            <w:pPr>
              <w:pStyle w:val="TableParagraph"/>
              <w:rPr>
                <w:rFonts w:ascii="Times New Roman"/>
                <w:sz w:val="14"/>
              </w:rPr>
            </w:pPr>
          </w:p>
        </w:tc>
        <w:tc>
          <w:tcPr>
            <w:tcW w:w="1690" w:type="dxa"/>
            <w:tcBorders>
              <w:top w:val="single" w:sz="2" w:space="0" w:color="000000"/>
            </w:tcBorders>
          </w:tcPr>
          <w:p>
            <w:pPr>
              <w:pStyle w:val="TableParagraph"/>
              <w:rPr>
                <w:rFonts w:ascii="Times New Roman"/>
                <w:sz w:val="14"/>
              </w:rPr>
            </w:pPr>
          </w:p>
        </w:tc>
        <w:tc>
          <w:tcPr>
            <w:tcW w:w="1397" w:type="dxa"/>
          </w:tcPr>
          <w:p>
            <w:pPr>
              <w:pStyle w:val="TableParagraph"/>
              <w:spacing w:line="20" w:lineRule="exact"/>
              <w:ind w:left="630" w:right="-72"/>
              <w:rPr>
                <w:sz w:val="2"/>
              </w:rPr>
            </w:pPr>
            <w:r>
              <w:rPr>
                <w:sz w:val="2"/>
              </w:rPr>
              <mc:AlternateContent>
                <mc:Choice Requires="wps">
                  <w:drawing>
                    <wp:inline distT="0" distB="0" distL="0" distR="0">
                      <wp:extent cx="488315" cy="3175"/>
                      <wp:effectExtent l="9525" t="0" r="0" b="6350"/>
                      <wp:docPr id="35" name="Group 35"/>
                      <wp:cNvGraphicFramePr>
                        <a:graphicFrameLocks/>
                      </wp:cNvGraphicFramePr>
                      <a:graphic>
                        <a:graphicData uri="http://schemas.microsoft.com/office/word/2010/wordprocessingGroup">
                          <wpg:wgp>
                            <wpg:cNvPr id="35" name="Group 35"/>
                            <wpg:cNvGrpSpPr/>
                            <wpg:grpSpPr>
                              <a:xfrm>
                                <a:off x="0" y="0"/>
                                <a:ext cx="488315" cy="3175"/>
                                <a:chExt cx="488315" cy="3175"/>
                              </a:xfrm>
                            </wpg:grpSpPr>
                            <wps:wsp>
                              <wps:cNvPr id="36" name="Graphic 36"/>
                              <wps:cNvSpPr/>
                              <wps:spPr>
                                <a:xfrm>
                                  <a:off x="0" y="1523"/>
                                  <a:ext cx="488315" cy="1270"/>
                                </a:xfrm>
                                <a:custGeom>
                                  <a:avLst/>
                                  <a:gdLst/>
                                  <a:ahLst/>
                                  <a:cxnLst/>
                                  <a:rect l="l" t="t" r="r" b="b"/>
                                  <a:pathLst>
                                    <a:path w="488315" h="0">
                                      <a:moveTo>
                                        <a:pt x="0" y="0"/>
                                      </a:moveTo>
                                      <a:lnTo>
                                        <a:pt x="487807" y="0"/>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8.450pt;height:.25pt;mso-position-horizontal-relative:char;mso-position-vertical-relative:line" id="docshapegroup30" coordorigin="0,0" coordsize="769,5">
                      <v:line style="position:absolute" from="0,2" to="768,2" stroked="true" strokeweight=".24pt" strokecolor="#000000">
                        <v:stroke dashstyle="solid"/>
                      </v:line>
                    </v:group>
                  </w:pict>
                </mc:Fallback>
              </mc:AlternateContent>
            </w:r>
            <w:r>
              <w:rPr>
                <w:sz w:val="2"/>
              </w:rPr>
            </w:r>
          </w:p>
          <w:p>
            <w:pPr>
              <w:pStyle w:val="TableParagraph"/>
              <w:spacing w:before="4"/>
              <w:rPr>
                <w:sz w:val="14"/>
              </w:rPr>
            </w:pPr>
          </w:p>
          <w:p>
            <w:pPr>
              <w:pStyle w:val="TableParagraph"/>
              <w:tabs>
                <w:tab w:pos="722" w:val="left" w:leader="none"/>
              </w:tabs>
              <w:ind w:right="38"/>
              <w:jc w:val="right"/>
              <w:rPr>
                <w:sz w:val="14"/>
              </w:rPr>
            </w:pPr>
            <w:r>
              <w:rPr>
                <w:spacing w:val="-2"/>
                <w:sz w:val="14"/>
              </w:rPr>
              <w:t>10-</w:t>
            </w:r>
            <w:r>
              <w:rPr>
                <w:spacing w:val="-4"/>
                <w:sz w:val="14"/>
              </w:rPr>
              <w:t>2100</w:t>
            </w:r>
            <w:r>
              <w:rPr>
                <w:sz w:val="14"/>
              </w:rPr>
              <w:tab/>
            </w:r>
            <w:r>
              <w:rPr>
                <w:spacing w:val="-2"/>
                <w:sz w:val="14"/>
              </w:rPr>
              <w:t>74,098.19</w:t>
            </w:r>
          </w:p>
        </w:tc>
        <w:tc>
          <w:tcPr>
            <w:tcW w:w="735" w:type="dxa"/>
          </w:tcPr>
          <w:p>
            <w:pPr>
              <w:pStyle w:val="TableParagraph"/>
              <w:rPr>
                <w:rFonts w:ascii="Times New Roman"/>
                <w:sz w:val="14"/>
              </w:rPr>
            </w:pPr>
          </w:p>
        </w:tc>
      </w:tr>
      <w:tr>
        <w:trPr>
          <w:trHeight w:val="449" w:hRule="atLeast"/>
        </w:trPr>
        <w:tc>
          <w:tcPr>
            <w:tcW w:w="1949" w:type="dxa"/>
          </w:tcPr>
          <w:p>
            <w:pPr>
              <w:pStyle w:val="TableParagraph"/>
              <w:spacing w:before="26"/>
              <w:rPr>
                <w:sz w:val="14"/>
              </w:rPr>
            </w:pPr>
          </w:p>
          <w:p>
            <w:pPr>
              <w:pStyle w:val="TableParagraph"/>
              <w:ind w:left="408"/>
              <w:rPr>
                <w:sz w:val="14"/>
              </w:rPr>
            </w:pPr>
            <w:r>
              <w:rPr>
                <w:sz w:val="14"/>
              </w:rPr>
              <w:t>Grand</w:t>
            </w:r>
            <w:r>
              <w:rPr>
                <w:spacing w:val="-5"/>
                <w:sz w:val="14"/>
              </w:rPr>
              <w:t> </w:t>
            </w:r>
            <w:r>
              <w:rPr>
                <w:spacing w:val="-2"/>
                <w:sz w:val="14"/>
              </w:rPr>
              <w:t>Totals:</w:t>
            </w:r>
          </w:p>
        </w:tc>
        <w:tc>
          <w:tcPr>
            <w:tcW w:w="67" w:type="dxa"/>
          </w:tcPr>
          <w:p>
            <w:pPr>
              <w:pStyle w:val="TableParagraph"/>
              <w:rPr>
                <w:rFonts w:ascii="Times New Roman"/>
                <w:sz w:val="14"/>
              </w:rPr>
            </w:pPr>
          </w:p>
        </w:tc>
        <w:tc>
          <w:tcPr>
            <w:tcW w:w="1008" w:type="dxa"/>
          </w:tcPr>
          <w:p>
            <w:pPr>
              <w:pStyle w:val="TableParagraph"/>
              <w:rPr>
                <w:rFonts w:ascii="Times New Roman"/>
                <w:sz w:val="14"/>
              </w:rPr>
            </w:pPr>
          </w:p>
        </w:tc>
        <w:tc>
          <w:tcPr>
            <w:tcW w:w="67" w:type="dxa"/>
          </w:tcPr>
          <w:p>
            <w:pPr>
              <w:pStyle w:val="TableParagraph"/>
              <w:rPr>
                <w:rFonts w:ascii="Times New Roman"/>
                <w:sz w:val="14"/>
              </w:rPr>
            </w:pPr>
          </w:p>
        </w:tc>
        <w:tc>
          <w:tcPr>
            <w:tcW w:w="1065" w:type="dxa"/>
          </w:tcPr>
          <w:p>
            <w:pPr>
              <w:pStyle w:val="TableParagraph"/>
              <w:rPr>
                <w:rFonts w:ascii="Times New Roman"/>
                <w:sz w:val="14"/>
              </w:rPr>
            </w:pPr>
          </w:p>
        </w:tc>
        <w:tc>
          <w:tcPr>
            <w:tcW w:w="68" w:type="dxa"/>
          </w:tcPr>
          <w:p>
            <w:pPr>
              <w:pStyle w:val="TableParagraph"/>
              <w:rPr>
                <w:rFonts w:ascii="Times New Roman"/>
                <w:sz w:val="14"/>
              </w:rPr>
            </w:pPr>
          </w:p>
        </w:tc>
        <w:tc>
          <w:tcPr>
            <w:tcW w:w="2690" w:type="dxa"/>
          </w:tcPr>
          <w:p>
            <w:pPr>
              <w:pStyle w:val="TableParagraph"/>
              <w:rPr>
                <w:rFonts w:ascii="Times New Roman"/>
                <w:sz w:val="14"/>
              </w:rPr>
            </w:pPr>
          </w:p>
        </w:tc>
        <w:tc>
          <w:tcPr>
            <w:tcW w:w="68" w:type="dxa"/>
          </w:tcPr>
          <w:p>
            <w:pPr>
              <w:pStyle w:val="TableParagraph"/>
              <w:rPr>
                <w:rFonts w:ascii="Times New Roman"/>
                <w:sz w:val="14"/>
              </w:rPr>
            </w:pPr>
          </w:p>
        </w:tc>
        <w:tc>
          <w:tcPr>
            <w:tcW w:w="1690" w:type="dxa"/>
          </w:tcPr>
          <w:p>
            <w:pPr>
              <w:pStyle w:val="TableParagraph"/>
              <w:rPr>
                <w:rFonts w:ascii="Times New Roman"/>
                <w:sz w:val="14"/>
              </w:rPr>
            </w:pPr>
          </w:p>
        </w:tc>
        <w:tc>
          <w:tcPr>
            <w:tcW w:w="1397" w:type="dxa"/>
          </w:tcPr>
          <w:p>
            <w:pPr>
              <w:pStyle w:val="TableParagraph"/>
              <w:spacing w:line="20" w:lineRule="exact"/>
              <w:ind w:left="630" w:right="-72"/>
              <w:rPr>
                <w:sz w:val="2"/>
              </w:rPr>
            </w:pPr>
            <w:r>
              <w:rPr>
                <w:sz w:val="2"/>
              </w:rPr>
              <mc:AlternateContent>
                <mc:Choice Requires="wps">
                  <w:drawing>
                    <wp:inline distT="0" distB="0" distL="0" distR="0">
                      <wp:extent cx="488315" cy="3175"/>
                      <wp:effectExtent l="9525" t="0" r="0" b="6350"/>
                      <wp:docPr id="37" name="Group 37"/>
                      <wp:cNvGraphicFramePr>
                        <a:graphicFrameLocks/>
                      </wp:cNvGraphicFramePr>
                      <a:graphic>
                        <a:graphicData uri="http://schemas.microsoft.com/office/word/2010/wordprocessingGroup">
                          <wpg:wgp>
                            <wpg:cNvPr id="37" name="Group 37"/>
                            <wpg:cNvGrpSpPr/>
                            <wpg:grpSpPr>
                              <a:xfrm>
                                <a:off x="0" y="0"/>
                                <a:ext cx="488315" cy="3175"/>
                                <a:chExt cx="488315" cy="3175"/>
                              </a:xfrm>
                            </wpg:grpSpPr>
                            <wps:wsp>
                              <wps:cNvPr id="38" name="Graphic 38"/>
                              <wps:cNvSpPr/>
                              <wps:spPr>
                                <a:xfrm>
                                  <a:off x="0" y="1523"/>
                                  <a:ext cx="488315" cy="1270"/>
                                </a:xfrm>
                                <a:custGeom>
                                  <a:avLst/>
                                  <a:gdLst/>
                                  <a:ahLst/>
                                  <a:cxnLst/>
                                  <a:rect l="l" t="t" r="r" b="b"/>
                                  <a:pathLst>
                                    <a:path w="488315" h="0">
                                      <a:moveTo>
                                        <a:pt x="0" y="0"/>
                                      </a:moveTo>
                                      <a:lnTo>
                                        <a:pt x="487807" y="0"/>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8.450pt;height:.25pt;mso-position-horizontal-relative:char;mso-position-vertical-relative:line" id="docshapegroup31" coordorigin="0,0" coordsize="769,5">
                      <v:line style="position:absolute" from="0,2" to="768,2" stroked="true" strokeweight=".24pt" strokecolor="#000000">
                        <v:stroke dashstyle="solid"/>
                      </v:line>
                    </v:group>
                  </w:pict>
                </mc:Fallback>
              </mc:AlternateContent>
            </w:r>
            <w:r>
              <w:rPr>
                <w:sz w:val="2"/>
              </w:rPr>
            </w:r>
          </w:p>
          <w:p>
            <w:pPr>
              <w:pStyle w:val="TableParagraph"/>
              <w:spacing w:before="6"/>
              <w:rPr>
                <w:sz w:val="14"/>
              </w:rPr>
            </w:pPr>
          </w:p>
          <w:p>
            <w:pPr>
              <w:pStyle w:val="TableParagraph"/>
              <w:ind w:right="38"/>
              <w:jc w:val="right"/>
              <w:rPr>
                <w:sz w:val="14"/>
              </w:rPr>
            </w:pPr>
            <w:r>
              <w:rPr>
                <w:spacing w:val="-2"/>
                <w:sz w:val="14"/>
              </w:rPr>
              <w:t>74,098.19</w:t>
            </w:r>
          </w:p>
        </w:tc>
        <w:tc>
          <w:tcPr>
            <w:tcW w:w="735" w:type="dxa"/>
          </w:tcPr>
          <w:p>
            <w:pPr>
              <w:pStyle w:val="TableParagraph"/>
              <w:rPr>
                <w:rFonts w:ascii="Times New Roman"/>
                <w:sz w:val="14"/>
              </w:rPr>
            </w:pPr>
          </w:p>
        </w:tc>
      </w:tr>
    </w:tbl>
    <w:p>
      <w:pPr>
        <w:pStyle w:val="TableParagraph"/>
        <w:spacing w:after="0"/>
        <w:rPr>
          <w:rFonts w:ascii="Times New Roman"/>
          <w:sz w:val="14"/>
        </w:rPr>
        <w:sectPr>
          <w:headerReference w:type="default" r:id="rId16"/>
          <w:footerReference w:type="default" r:id="rId17"/>
          <w:pgSz w:w="12250" w:h="15820"/>
          <w:pgMar w:header="586" w:footer="1133" w:top="1320" w:bottom="1320" w:left="360" w:right="720"/>
          <w:pgNumType w:start="20"/>
        </w:sectPr>
      </w:pPr>
    </w:p>
    <w:p>
      <w:pPr>
        <w:spacing w:before="85"/>
        <w:ind w:left="144" w:right="0" w:firstLine="0"/>
        <w:jc w:val="left"/>
        <w:rPr>
          <w:rFonts w:ascii="Arial"/>
          <w:sz w:val="14"/>
        </w:rPr>
      </w:pPr>
      <w:bookmarkStart w:name="04.21.26" w:id="5"/>
      <w:bookmarkEnd w:id="5"/>
      <w:r>
        <w:rPr/>
      </w:r>
      <w:r>
        <w:rPr>
          <w:rFonts w:ascii="Arial"/>
          <w:sz w:val="14"/>
        </w:rPr>
        <w:t>Report</w:t>
      </w:r>
      <w:r>
        <w:rPr>
          <w:rFonts w:ascii="Arial"/>
          <w:spacing w:val="-6"/>
          <w:sz w:val="14"/>
        </w:rPr>
        <w:t> </w:t>
      </w:r>
      <w:r>
        <w:rPr>
          <w:rFonts w:ascii="Arial"/>
          <w:spacing w:val="-2"/>
          <w:sz w:val="14"/>
        </w:rPr>
        <w:t>Criteria:</w:t>
      </w:r>
    </w:p>
    <w:p>
      <w:pPr>
        <w:spacing w:before="55"/>
        <w:ind w:left="432" w:right="0" w:firstLine="0"/>
        <w:jc w:val="left"/>
        <w:rPr>
          <w:rFonts w:ascii="Arial"/>
          <w:sz w:val="14"/>
        </w:rPr>
      </w:pPr>
      <w:r>
        <w:rPr>
          <w:rFonts w:ascii="Arial"/>
          <w:sz w:val="14"/>
        </w:rPr>
        <w:t>Report</w:t>
      </w:r>
      <w:r>
        <w:rPr>
          <w:rFonts w:ascii="Arial"/>
          <w:spacing w:val="-4"/>
          <w:sz w:val="14"/>
        </w:rPr>
        <w:t> </w:t>
      </w:r>
      <w:r>
        <w:rPr>
          <w:rFonts w:ascii="Arial"/>
          <w:sz w:val="14"/>
        </w:rPr>
        <w:t>type:</w:t>
      </w:r>
      <w:r>
        <w:rPr>
          <w:rFonts w:ascii="Arial"/>
          <w:spacing w:val="34"/>
          <w:sz w:val="14"/>
        </w:rPr>
        <w:t> </w:t>
      </w:r>
      <w:r>
        <w:rPr>
          <w:rFonts w:ascii="Arial"/>
          <w:spacing w:val="-2"/>
          <w:sz w:val="14"/>
        </w:rPr>
        <w:t>Summary</w:t>
      </w:r>
    </w:p>
    <w:p>
      <w:pPr>
        <w:pStyle w:val="BodyText"/>
        <w:spacing w:before="2" w:after="1"/>
        <w:rPr>
          <w:rFonts w:ascii="Arial"/>
          <w:sz w:val="7"/>
        </w:r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6"/>
        <w:gridCol w:w="69"/>
        <w:gridCol w:w="1186"/>
        <w:gridCol w:w="68"/>
        <w:gridCol w:w="1009"/>
        <w:gridCol w:w="68"/>
        <w:gridCol w:w="1066"/>
        <w:gridCol w:w="69"/>
        <w:gridCol w:w="2691"/>
        <w:gridCol w:w="69"/>
        <w:gridCol w:w="2250"/>
        <w:gridCol w:w="69"/>
        <w:gridCol w:w="769"/>
        <w:gridCol w:w="736"/>
      </w:tblGrid>
      <w:tr>
        <w:trPr>
          <w:trHeight w:val="426" w:hRule="atLeast"/>
        </w:trPr>
        <w:tc>
          <w:tcPr>
            <w:tcW w:w="696" w:type="dxa"/>
            <w:tcBorders>
              <w:top w:val="single" w:sz="2" w:space="0" w:color="000000"/>
              <w:bottom w:val="single" w:sz="2" w:space="0" w:color="000000"/>
            </w:tcBorders>
          </w:tcPr>
          <w:p>
            <w:pPr>
              <w:pStyle w:val="TableParagraph"/>
              <w:spacing w:before="24"/>
              <w:rPr>
                <w:sz w:val="14"/>
              </w:rPr>
            </w:pPr>
          </w:p>
          <w:p>
            <w:pPr>
              <w:pStyle w:val="TableParagraph"/>
              <w:ind w:right="45"/>
              <w:jc w:val="right"/>
              <w:rPr>
                <w:sz w:val="14"/>
              </w:rPr>
            </w:pPr>
            <w:r>
              <w:rPr>
                <w:sz w:val="14"/>
              </w:rPr>
              <w:t>GL</w:t>
            </w:r>
            <w:r>
              <w:rPr>
                <w:spacing w:val="-6"/>
                <w:sz w:val="14"/>
              </w:rPr>
              <w:t> </w:t>
            </w:r>
            <w:r>
              <w:rPr>
                <w:spacing w:val="-2"/>
                <w:sz w:val="14"/>
              </w:rPr>
              <w:t>Period</w:t>
            </w:r>
          </w:p>
        </w:tc>
        <w:tc>
          <w:tcPr>
            <w:tcW w:w="69" w:type="dxa"/>
            <w:tcBorders>
              <w:top w:val="single" w:sz="2" w:space="0" w:color="000000"/>
            </w:tcBorders>
          </w:tcPr>
          <w:p>
            <w:pPr>
              <w:pStyle w:val="TableParagraph"/>
              <w:rPr>
                <w:rFonts w:ascii="Times New Roman"/>
                <w:sz w:val="14"/>
              </w:rPr>
            </w:pPr>
          </w:p>
        </w:tc>
        <w:tc>
          <w:tcPr>
            <w:tcW w:w="1186" w:type="dxa"/>
            <w:tcBorders>
              <w:top w:val="single" w:sz="2" w:space="0" w:color="000000"/>
              <w:bottom w:val="single" w:sz="2" w:space="0" w:color="000000"/>
            </w:tcBorders>
          </w:tcPr>
          <w:p>
            <w:pPr>
              <w:pStyle w:val="TableParagraph"/>
              <w:spacing w:before="24"/>
              <w:rPr>
                <w:sz w:val="14"/>
              </w:rPr>
            </w:pPr>
          </w:p>
          <w:p>
            <w:pPr>
              <w:pStyle w:val="TableParagraph"/>
              <w:ind w:right="50"/>
              <w:jc w:val="right"/>
              <w:rPr>
                <w:sz w:val="14"/>
              </w:rPr>
            </w:pPr>
            <w:r>
              <w:rPr>
                <w:sz w:val="14"/>
              </w:rPr>
              <w:t>Check</w:t>
            </w:r>
            <w:r>
              <w:rPr>
                <w:spacing w:val="-3"/>
                <w:sz w:val="14"/>
              </w:rPr>
              <w:t> </w:t>
            </w:r>
            <w:r>
              <w:rPr>
                <w:sz w:val="14"/>
              </w:rPr>
              <w:t>Issue</w:t>
            </w:r>
            <w:r>
              <w:rPr>
                <w:spacing w:val="-1"/>
                <w:sz w:val="14"/>
              </w:rPr>
              <w:t> </w:t>
            </w:r>
            <w:r>
              <w:rPr>
                <w:spacing w:val="-4"/>
                <w:sz w:val="14"/>
              </w:rPr>
              <w:t>Date</w:t>
            </w:r>
          </w:p>
        </w:tc>
        <w:tc>
          <w:tcPr>
            <w:tcW w:w="68" w:type="dxa"/>
            <w:tcBorders>
              <w:top w:val="single" w:sz="2" w:space="0" w:color="000000"/>
            </w:tcBorders>
          </w:tcPr>
          <w:p>
            <w:pPr>
              <w:pStyle w:val="TableParagraph"/>
              <w:rPr>
                <w:rFonts w:ascii="Times New Roman"/>
                <w:sz w:val="14"/>
              </w:rPr>
            </w:pPr>
          </w:p>
        </w:tc>
        <w:tc>
          <w:tcPr>
            <w:tcW w:w="1009" w:type="dxa"/>
            <w:tcBorders>
              <w:top w:val="single" w:sz="2" w:space="0" w:color="000000"/>
              <w:bottom w:val="single" w:sz="2" w:space="0" w:color="000000"/>
            </w:tcBorders>
          </w:tcPr>
          <w:p>
            <w:pPr>
              <w:pStyle w:val="TableParagraph"/>
              <w:spacing w:before="24"/>
              <w:rPr>
                <w:sz w:val="14"/>
              </w:rPr>
            </w:pPr>
          </w:p>
          <w:p>
            <w:pPr>
              <w:pStyle w:val="TableParagraph"/>
              <w:ind w:right="51"/>
              <w:jc w:val="right"/>
              <w:rPr>
                <w:sz w:val="14"/>
              </w:rPr>
            </w:pPr>
            <w:r>
              <w:rPr>
                <w:sz w:val="14"/>
              </w:rPr>
              <w:t>Check</w:t>
            </w:r>
            <w:r>
              <w:rPr>
                <w:spacing w:val="-1"/>
                <w:sz w:val="14"/>
              </w:rPr>
              <w:t> </w:t>
            </w:r>
            <w:r>
              <w:rPr>
                <w:spacing w:val="-2"/>
                <w:sz w:val="14"/>
              </w:rPr>
              <w:t>Number</w:t>
            </w:r>
          </w:p>
        </w:tc>
        <w:tc>
          <w:tcPr>
            <w:tcW w:w="68" w:type="dxa"/>
            <w:tcBorders>
              <w:top w:val="single" w:sz="2" w:space="0" w:color="000000"/>
            </w:tcBorders>
          </w:tcPr>
          <w:p>
            <w:pPr>
              <w:pStyle w:val="TableParagraph"/>
              <w:rPr>
                <w:rFonts w:ascii="Times New Roman"/>
                <w:sz w:val="14"/>
              </w:rPr>
            </w:pPr>
          </w:p>
        </w:tc>
        <w:tc>
          <w:tcPr>
            <w:tcW w:w="1066" w:type="dxa"/>
            <w:tcBorders>
              <w:top w:val="single" w:sz="2" w:space="0" w:color="000000"/>
              <w:bottom w:val="single" w:sz="2" w:space="0" w:color="000000"/>
            </w:tcBorders>
          </w:tcPr>
          <w:p>
            <w:pPr>
              <w:pStyle w:val="TableParagraph"/>
              <w:spacing w:before="24"/>
              <w:rPr>
                <w:sz w:val="14"/>
              </w:rPr>
            </w:pPr>
          </w:p>
          <w:p>
            <w:pPr>
              <w:pStyle w:val="TableParagraph"/>
              <w:ind w:right="61"/>
              <w:jc w:val="right"/>
              <w:rPr>
                <w:sz w:val="14"/>
              </w:rPr>
            </w:pPr>
            <w:r>
              <w:rPr>
                <w:sz w:val="14"/>
              </w:rPr>
              <w:t>Vendor</w:t>
            </w:r>
            <w:r>
              <w:rPr>
                <w:spacing w:val="-9"/>
                <w:sz w:val="14"/>
              </w:rPr>
              <w:t> </w:t>
            </w:r>
            <w:r>
              <w:rPr>
                <w:spacing w:val="-2"/>
                <w:sz w:val="14"/>
              </w:rPr>
              <w:t>Number</w:t>
            </w:r>
          </w:p>
        </w:tc>
        <w:tc>
          <w:tcPr>
            <w:tcW w:w="69" w:type="dxa"/>
            <w:tcBorders>
              <w:top w:val="single" w:sz="2" w:space="0" w:color="000000"/>
            </w:tcBorders>
          </w:tcPr>
          <w:p>
            <w:pPr>
              <w:pStyle w:val="TableParagraph"/>
              <w:rPr>
                <w:rFonts w:ascii="Times New Roman"/>
                <w:sz w:val="14"/>
              </w:rPr>
            </w:pPr>
          </w:p>
        </w:tc>
        <w:tc>
          <w:tcPr>
            <w:tcW w:w="2691" w:type="dxa"/>
            <w:tcBorders>
              <w:top w:val="single" w:sz="2" w:space="0" w:color="000000"/>
              <w:bottom w:val="single" w:sz="2" w:space="0" w:color="000000"/>
            </w:tcBorders>
          </w:tcPr>
          <w:p>
            <w:pPr>
              <w:pStyle w:val="TableParagraph"/>
              <w:spacing w:before="24"/>
              <w:rPr>
                <w:sz w:val="14"/>
              </w:rPr>
            </w:pPr>
          </w:p>
          <w:p>
            <w:pPr>
              <w:pStyle w:val="TableParagraph"/>
              <w:ind w:right="21"/>
              <w:jc w:val="center"/>
              <w:rPr>
                <w:sz w:val="14"/>
              </w:rPr>
            </w:pPr>
            <w:r>
              <w:rPr>
                <w:spacing w:val="-2"/>
                <w:sz w:val="14"/>
              </w:rPr>
              <w:t>Payee</w:t>
            </w:r>
          </w:p>
        </w:tc>
        <w:tc>
          <w:tcPr>
            <w:tcW w:w="69" w:type="dxa"/>
            <w:tcBorders>
              <w:top w:val="single" w:sz="2" w:space="0" w:color="000000"/>
            </w:tcBorders>
          </w:tcPr>
          <w:p>
            <w:pPr>
              <w:pStyle w:val="TableParagraph"/>
              <w:rPr>
                <w:rFonts w:ascii="Times New Roman"/>
                <w:sz w:val="14"/>
              </w:rPr>
            </w:pPr>
          </w:p>
        </w:tc>
        <w:tc>
          <w:tcPr>
            <w:tcW w:w="2250" w:type="dxa"/>
            <w:tcBorders>
              <w:top w:val="single" w:sz="2" w:space="0" w:color="000000"/>
              <w:bottom w:val="single" w:sz="2" w:space="0" w:color="000000"/>
            </w:tcBorders>
          </w:tcPr>
          <w:p>
            <w:pPr>
              <w:pStyle w:val="TableParagraph"/>
              <w:spacing w:before="24"/>
              <w:rPr>
                <w:sz w:val="14"/>
              </w:rPr>
            </w:pPr>
          </w:p>
          <w:p>
            <w:pPr>
              <w:pStyle w:val="TableParagraph"/>
              <w:ind w:left="516"/>
              <w:rPr>
                <w:sz w:val="14"/>
              </w:rPr>
            </w:pPr>
            <w:r>
              <w:rPr>
                <w:sz w:val="14"/>
              </w:rPr>
              <w:t>Check</w:t>
            </w:r>
            <w:r>
              <w:rPr>
                <w:spacing w:val="-2"/>
                <w:sz w:val="14"/>
              </w:rPr>
              <w:t> </w:t>
            </w:r>
            <w:r>
              <w:rPr>
                <w:sz w:val="14"/>
              </w:rPr>
              <w:t>GL</w:t>
            </w:r>
            <w:r>
              <w:rPr>
                <w:spacing w:val="-9"/>
                <w:sz w:val="14"/>
              </w:rPr>
              <w:t> </w:t>
            </w:r>
            <w:r>
              <w:rPr>
                <w:spacing w:val="-2"/>
                <w:sz w:val="14"/>
              </w:rPr>
              <w:t>Account</w:t>
            </w:r>
          </w:p>
        </w:tc>
        <w:tc>
          <w:tcPr>
            <w:tcW w:w="69" w:type="dxa"/>
            <w:tcBorders>
              <w:top w:val="single" w:sz="2" w:space="0" w:color="000000"/>
            </w:tcBorders>
          </w:tcPr>
          <w:p>
            <w:pPr>
              <w:pStyle w:val="TableParagraph"/>
              <w:rPr>
                <w:rFonts w:ascii="Times New Roman"/>
                <w:sz w:val="14"/>
              </w:rPr>
            </w:pPr>
          </w:p>
        </w:tc>
        <w:tc>
          <w:tcPr>
            <w:tcW w:w="769" w:type="dxa"/>
            <w:tcBorders>
              <w:top w:val="single" w:sz="2" w:space="0" w:color="000000"/>
              <w:bottom w:val="single" w:sz="2" w:space="0" w:color="000000"/>
            </w:tcBorders>
          </w:tcPr>
          <w:p>
            <w:pPr>
              <w:pStyle w:val="TableParagraph"/>
              <w:spacing w:before="24"/>
              <w:rPr>
                <w:sz w:val="14"/>
              </w:rPr>
            </w:pPr>
          </w:p>
          <w:p>
            <w:pPr>
              <w:pStyle w:val="TableParagraph"/>
              <w:ind w:left="127"/>
              <w:rPr>
                <w:sz w:val="14"/>
              </w:rPr>
            </w:pPr>
            <w:r>
              <w:rPr>
                <w:spacing w:val="-2"/>
                <w:sz w:val="14"/>
              </w:rPr>
              <w:t>Amount</w:t>
            </w:r>
          </w:p>
        </w:tc>
        <w:tc>
          <w:tcPr>
            <w:tcW w:w="736" w:type="dxa"/>
            <w:tcBorders>
              <w:top w:val="single" w:sz="2" w:space="0" w:color="000000"/>
            </w:tcBorders>
          </w:tcPr>
          <w:p>
            <w:pPr>
              <w:pStyle w:val="TableParagraph"/>
              <w:rPr>
                <w:rFonts w:ascii="Times New Roman"/>
                <w:sz w:val="14"/>
              </w:rPr>
            </w:pPr>
          </w:p>
        </w:tc>
      </w:tr>
      <w:tr>
        <w:trPr>
          <w:trHeight w:val="375" w:hRule="atLeast"/>
        </w:trPr>
        <w:tc>
          <w:tcPr>
            <w:tcW w:w="696" w:type="dxa"/>
            <w:tcBorders>
              <w:top w:val="single" w:sz="2" w:space="0" w:color="000000"/>
            </w:tcBorders>
          </w:tcPr>
          <w:p>
            <w:pPr>
              <w:pStyle w:val="TableParagraph"/>
              <w:spacing w:before="25"/>
              <w:rPr>
                <w:sz w:val="14"/>
              </w:rPr>
            </w:pPr>
          </w:p>
          <w:p>
            <w:pPr>
              <w:pStyle w:val="TableParagraph"/>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Borders>
              <w:top w:val="single" w:sz="2" w:space="0" w:color="000000"/>
            </w:tcBorders>
          </w:tcPr>
          <w:p>
            <w:pPr>
              <w:pStyle w:val="TableParagraph"/>
              <w:spacing w:before="25"/>
              <w:rPr>
                <w:sz w:val="14"/>
              </w:rPr>
            </w:pPr>
          </w:p>
          <w:p>
            <w:pPr>
              <w:pStyle w:val="TableParagraph"/>
              <w:ind w:right="43"/>
              <w:jc w:val="right"/>
              <w:rPr>
                <w:sz w:val="14"/>
              </w:rPr>
            </w:pPr>
            <w:r>
              <w:rPr>
                <w:spacing w:val="-2"/>
                <w:sz w:val="14"/>
              </w:rPr>
              <w:t>04/21/2026</w:t>
            </w:r>
          </w:p>
        </w:tc>
        <w:tc>
          <w:tcPr>
            <w:tcW w:w="68" w:type="dxa"/>
          </w:tcPr>
          <w:p>
            <w:pPr>
              <w:pStyle w:val="TableParagraph"/>
              <w:rPr>
                <w:rFonts w:ascii="Times New Roman"/>
                <w:sz w:val="14"/>
              </w:rPr>
            </w:pPr>
          </w:p>
        </w:tc>
        <w:tc>
          <w:tcPr>
            <w:tcW w:w="1009" w:type="dxa"/>
            <w:tcBorders>
              <w:top w:val="single" w:sz="2" w:space="0" w:color="000000"/>
            </w:tcBorders>
          </w:tcPr>
          <w:p>
            <w:pPr>
              <w:pStyle w:val="TableParagraph"/>
              <w:spacing w:before="24"/>
              <w:rPr>
                <w:sz w:val="14"/>
              </w:rPr>
            </w:pPr>
          </w:p>
          <w:p>
            <w:pPr>
              <w:pStyle w:val="TableParagraph"/>
              <w:ind w:right="36"/>
              <w:jc w:val="right"/>
              <w:rPr>
                <w:sz w:val="14"/>
              </w:rPr>
            </w:pPr>
            <w:r>
              <w:rPr>
                <w:spacing w:val="-2"/>
                <w:sz w:val="14"/>
              </w:rPr>
              <w:t>39010</w:t>
            </w:r>
          </w:p>
        </w:tc>
        <w:tc>
          <w:tcPr>
            <w:tcW w:w="68" w:type="dxa"/>
          </w:tcPr>
          <w:p>
            <w:pPr>
              <w:pStyle w:val="TableParagraph"/>
              <w:rPr>
                <w:rFonts w:ascii="Times New Roman"/>
                <w:sz w:val="14"/>
              </w:rPr>
            </w:pPr>
          </w:p>
        </w:tc>
        <w:tc>
          <w:tcPr>
            <w:tcW w:w="1066" w:type="dxa"/>
            <w:tcBorders>
              <w:top w:val="single" w:sz="2" w:space="0" w:color="000000"/>
            </w:tcBorders>
          </w:tcPr>
          <w:p>
            <w:pPr>
              <w:pStyle w:val="TableParagraph"/>
              <w:spacing w:before="24"/>
              <w:rPr>
                <w:sz w:val="14"/>
              </w:rPr>
            </w:pPr>
          </w:p>
          <w:p>
            <w:pPr>
              <w:pStyle w:val="TableParagraph"/>
              <w:ind w:right="35"/>
              <w:jc w:val="right"/>
              <w:rPr>
                <w:sz w:val="14"/>
              </w:rPr>
            </w:pPr>
            <w:r>
              <w:rPr>
                <w:spacing w:val="-4"/>
                <w:sz w:val="14"/>
              </w:rPr>
              <w:t>1080</w:t>
            </w:r>
          </w:p>
        </w:tc>
        <w:tc>
          <w:tcPr>
            <w:tcW w:w="69" w:type="dxa"/>
          </w:tcPr>
          <w:p>
            <w:pPr>
              <w:pStyle w:val="TableParagraph"/>
              <w:rPr>
                <w:rFonts w:ascii="Times New Roman"/>
                <w:sz w:val="14"/>
              </w:rPr>
            </w:pPr>
          </w:p>
        </w:tc>
        <w:tc>
          <w:tcPr>
            <w:tcW w:w="2691" w:type="dxa"/>
            <w:tcBorders>
              <w:top w:val="single" w:sz="2" w:space="0" w:color="000000"/>
            </w:tcBorders>
          </w:tcPr>
          <w:p>
            <w:pPr>
              <w:pStyle w:val="TableParagraph"/>
              <w:spacing w:before="24"/>
              <w:rPr>
                <w:sz w:val="14"/>
              </w:rPr>
            </w:pPr>
          </w:p>
          <w:p>
            <w:pPr>
              <w:pStyle w:val="TableParagraph"/>
              <w:ind w:left="17"/>
              <w:rPr>
                <w:sz w:val="14"/>
              </w:rPr>
            </w:pPr>
            <w:r>
              <w:rPr>
                <w:spacing w:val="-2"/>
                <w:sz w:val="14"/>
              </w:rPr>
              <w:t>AMERIGAS</w:t>
            </w:r>
            <w:r>
              <w:rPr>
                <w:spacing w:val="3"/>
                <w:sz w:val="14"/>
              </w:rPr>
              <w:t> </w:t>
            </w:r>
            <w:r>
              <w:rPr>
                <w:spacing w:val="-2"/>
                <w:sz w:val="14"/>
              </w:rPr>
              <w:t>PROPANE</w:t>
            </w:r>
            <w:r>
              <w:rPr>
                <w:spacing w:val="4"/>
                <w:sz w:val="14"/>
              </w:rPr>
              <w:t> </w:t>
            </w:r>
            <w:r>
              <w:rPr>
                <w:spacing w:val="-5"/>
                <w:sz w:val="14"/>
              </w:rPr>
              <w:t>LP</w:t>
            </w:r>
          </w:p>
        </w:tc>
        <w:tc>
          <w:tcPr>
            <w:tcW w:w="69" w:type="dxa"/>
          </w:tcPr>
          <w:p>
            <w:pPr>
              <w:pStyle w:val="TableParagraph"/>
              <w:rPr>
                <w:rFonts w:ascii="Times New Roman"/>
                <w:sz w:val="14"/>
              </w:rPr>
            </w:pPr>
          </w:p>
        </w:tc>
        <w:tc>
          <w:tcPr>
            <w:tcW w:w="2250" w:type="dxa"/>
            <w:tcBorders>
              <w:top w:val="single" w:sz="2" w:space="0" w:color="000000"/>
            </w:tcBorders>
          </w:tcPr>
          <w:p>
            <w:pPr>
              <w:pStyle w:val="TableParagraph"/>
              <w:spacing w:before="24"/>
              <w:rPr>
                <w:sz w:val="14"/>
              </w:rPr>
            </w:pPr>
          </w:p>
          <w:p>
            <w:pPr>
              <w:pStyle w:val="TableParagraph"/>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Borders>
              <w:top w:val="single" w:sz="2" w:space="0" w:color="000000"/>
            </w:tcBorders>
          </w:tcPr>
          <w:p>
            <w:pPr>
              <w:pStyle w:val="TableParagraph"/>
              <w:spacing w:before="24"/>
              <w:rPr>
                <w:sz w:val="14"/>
              </w:rPr>
            </w:pPr>
          </w:p>
          <w:p>
            <w:pPr>
              <w:pStyle w:val="TableParagraph"/>
              <w:ind w:right="43"/>
              <w:jc w:val="right"/>
              <w:rPr>
                <w:sz w:val="14"/>
              </w:rPr>
            </w:pPr>
            <w:r>
              <w:rPr>
                <w:spacing w:val="-2"/>
                <w:sz w:val="14"/>
              </w:rPr>
              <w:t>455.96</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04/21/2026</w:t>
            </w:r>
          </w:p>
        </w:tc>
        <w:tc>
          <w:tcPr>
            <w:tcW w:w="68" w:type="dxa"/>
          </w:tcPr>
          <w:p>
            <w:pPr>
              <w:pStyle w:val="TableParagraph"/>
              <w:rPr>
                <w:rFonts w:ascii="Times New Roman"/>
                <w:sz w:val="14"/>
              </w:rPr>
            </w:pPr>
          </w:p>
        </w:tc>
        <w:tc>
          <w:tcPr>
            <w:tcW w:w="1009" w:type="dxa"/>
          </w:tcPr>
          <w:p>
            <w:pPr>
              <w:pStyle w:val="TableParagraph"/>
              <w:spacing w:before="25"/>
              <w:ind w:right="46"/>
              <w:jc w:val="right"/>
              <w:rPr>
                <w:sz w:val="14"/>
              </w:rPr>
            </w:pPr>
            <w:r>
              <w:rPr>
                <w:spacing w:val="-2"/>
                <w:sz w:val="14"/>
              </w:rPr>
              <w:t>39011</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12144</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BANKCARD</w:t>
            </w:r>
            <w:r>
              <w:rPr>
                <w:spacing w:val="-8"/>
                <w:sz w:val="14"/>
              </w:rPr>
              <w:t> </w:t>
            </w:r>
            <w:r>
              <w:rPr>
                <w:spacing w:val="-2"/>
                <w:sz w:val="14"/>
              </w:rPr>
              <w:t>CENTER</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8"/>
              <w:jc w:val="right"/>
              <w:rPr>
                <w:sz w:val="14"/>
              </w:rPr>
            </w:pPr>
            <w:r>
              <w:rPr>
                <w:spacing w:val="-2"/>
                <w:sz w:val="14"/>
              </w:rPr>
              <w:t>22,583.78</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04/21/2026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39012</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13753</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BRADY</w:t>
            </w:r>
            <w:r>
              <w:rPr>
                <w:spacing w:val="-8"/>
                <w:sz w:val="14"/>
              </w:rPr>
              <w:t> </w:t>
            </w:r>
            <w:r>
              <w:rPr>
                <w:spacing w:val="-2"/>
                <w:sz w:val="14"/>
              </w:rPr>
              <w:t>INDUSTRIES</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0"/>
              <w:jc w:val="right"/>
              <w:rPr>
                <w:sz w:val="14"/>
              </w:rPr>
            </w:pPr>
            <w:r>
              <w:rPr>
                <w:spacing w:val="-2"/>
                <w:sz w:val="14"/>
              </w:rPr>
              <w:t>56.50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04/21/2026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39013</w:t>
            </w:r>
          </w:p>
        </w:tc>
        <w:tc>
          <w:tcPr>
            <w:tcW w:w="68" w:type="dxa"/>
          </w:tcPr>
          <w:p>
            <w:pPr>
              <w:pStyle w:val="TableParagraph"/>
              <w:rPr>
                <w:rFonts w:ascii="Times New Roman"/>
                <w:sz w:val="14"/>
              </w:rPr>
            </w:pPr>
          </w:p>
        </w:tc>
        <w:tc>
          <w:tcPr>
            <w:tcW w:w="1066" w:type="dxa"/>
          </w:tcPr>
          <w:p>
            <w:pPr>
              <w:pStyle w:val="TableParagraph"/>
              <w:spacing w:before="25"/>
              <w:ind w:right="35"/>
              <w:jc w:val="right"/>
              <w:rPr>
                <w:sz w:val="14"/>
              </w:rPr>
            </w:pPr>
            <w:r>
              <w:rPr>
                <w:spacing w:val="-4"/>
                <w:sz w:val="14"/>
              </w:rPr>
              <w:t>1200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C.</w:t>
            </w:r>
            <w:r>
              <w:rPr>
                <w:spacing w:val="-4"/>
                <w:sz w:val="14"/>
              </w:rPr>
              <w:t> </w:t>
            </w:r>
            <w:r>
              <w:rPr>
                <w:sz w:val="14"/>
              </w:rPr>
              <w:t>C.</w:t>
            </w:r>
            <w:r>
              <w:rPr>
                <w:spacing w:val="-7"/>
                <w:sz w:val="14"/>
              </w:rPr>
              <w:t> </w:t>
            </w:r>
            <w:r>
              <w:rPr>
                <w:sz w:val="14"/>
              </w:rPr>
              <w:t>AUTO</w:t>
            </w:r>
            <w:r>
              <w:rPr>
                <w:spacing w:val="-3"/>
                <w:sz w:val="14"/>
              </w:rPr>
              <w:t> </w:t>
            </w:r>
            <w:r>
              <w:rPr>
                <w:spacing w:val="-2"/>
                <w:sz w:val="14"/>
              </w:rPr>
              <w:t>PARTS</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3"/>
              <w:jc w:val="right"/>
              <w:rPr>
                <w:sz w:val="14"/>
              </w:rPr>
            </w:pPr>
            <w:r>
              <w:rPr>
                <w:spacing w:val="-2"/>
                <w:sz w:val="14"/>
              </w:rPr>
              <w:t>975.46</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04/21/2026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39014</w:t>
            </w:r>
          </w:p>
        </w:tc>
        <w:tc>
          <w:tcPr>
            <w:tcW w:w="68" w:type="dxa"/>
          </w:tcPr>
          <w:p>
            <w:pPr>
              <w:pStyle w:val="TableParagraph"/>
              <w:rPr>
                <w:rFonts w:ascii="Times New Roman"/>
                <w:sz w:val="14"/>
              </w:rPr>
            </w:pPr>
          </w:p>
        </w:tc>
        <w:tc>
          <w:tcPr>
            <w:tcW w:w="1066" w:type="dxa"/>
          </w:tcPr>
          <w:p>
            <w:pPr>
              <w:pStyle w:val="TableParagraph"/>
              <w:spacing w:before="25"/>
              <w:ind w:right="33"/>
              <w:jc w:val="right"/>
              <w:rPr>
                <w:sz w:val="14"/>
              </w:rPr>
            </w:pPr>
            <w:r>
              <w:rPr>
                <w:spacing w:val="-5"/>
                <w:sz w:val="14"/>
              </w:rPr>
              <w:t>300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CROSBY</w:t>
            </w:r>
            <w:r>
              <w:rPr>
                <w:spacing w:val="-8"/>
                <w:sz w:val="14"/>
              </w:rPr>
              <w:t> </w:t>
            </w:r>
            <w:r>
              <w:rPr>
                <w:sz w:val="14"/>
              </w:rPr>
              <w:t>HOME</w:t>
            </w:r>
            <w:r>
              <w:rPr>
                <w:spacing w:val="-5"/>
                <w:sz w:val="14"/>
              </w:rPr>
              <w:t> </w:t>
            </w:r>
            <w:r>
              <w:rPr>
                <w:sz w:val="14"/>
              </w:rPr>
              <w:t>&amp;</w:t>
            </w:r>
            <w:r>
              <w:rPr>
                <w:spacing w:val="-5"/>
                <w:sz w:val="14"/>
              </w:rPr>
              <w:t> </w:t>
            </w:r>
            <w:r>
              <w:rPr>
                <w:sz w:val="14"/>
              </w:rPr>
              <w:t>FARM</w:t>
            </w:r>
            <w:r>
              <w:rPr>
                <w:spacing w:val="-4"/>
                <w:sz w:val="14"/>
              </w:rPr>
              <w:t> </w:t>
            </w:r>
            <w:r>
              <w:rPr>
                <w:spacing w:val="-2"/>
                <w:sz w:val="14"/>
              </w:rPr>
              <w:t>CENTER</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3"/>
              <w:jc w:val="right"/>
              <w:rPr>
                <w:sz w:val="14"/>
              </w:rPr>
            </w:pPr>
            <w:r>
              <w:rPr>
                <w:spacing w:val="-2"/>
                <w:sz w:val="14"/>
              </w:rPr>
              <w:t>871.59</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04/21/2026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39015</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13480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DEPT</w:t>
            </w:r>
            <w:r>
              <w:rPr>
                <w:spacing w:val="16"/>
                <w:sz w:val="14"/>
              </w:rPr>
              <w:t> </w:t>
            </w:r>
            <w:r>
              <w:rPr>
                <w:sz w:val="14"/>
              </w:rPr>
              <w:t>OF</w:t>
            </w:r>
            <w:r>
              <w:rPr>
                <w:spacing w:val="18"/>
                <w:sz w:val="14"/>
              </w:rPr>
              <w:t> </w:t>
            </w:r>
            <w:r>
              <w:rPr>
                <w:sz w:val="14"/>
              </w:rPr>
              <w:t>GOVERNMENT</w:t>
            </w:r>
            <w:r>
              <w:rPr>
                <w:spacing w:val="-5"/>
                <w:sz w:val="14"/>
              </w:rPr>
              <w:t> </w:t>
            </w:r>
            <w:r>
              <w:rPr>
                <w:spacing w:val="-2"/>
                <w:sz w:val="14"/>
              </w:rPr>
              <w:t>OPERATION</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51-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6"/>
              <w:jc w:val="right"/>
              <w:rPr>
                <w:sz w:val="14"/>
              </w:rPr>
            </w:pPr>
            <w:r>
              <w:rPr>
                <w:spacing w:val="-2"/>
                <w:sz w:val="14"/>
              </w:rPr>
              <w:t>5,568.34</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04/21/2026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39016</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13208</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FREEDOM</w:t>
            </w:r>
            <w:r>
              <w:rPr>
                <w:spacing w:val="-5"/>
                <w:sz w:val="14"/>
              </w:rPr>
              <w:t> </w:t>
            </w:r>
            <w:r>
              <w:rPr>
                <w:sz w:val="14"/>
              </w:rPr>
              <w:t>MAILING</w:t>
            </w:r>
            <w:r>
              <w:rPr>
                <w:spacing w:val="-5"/>
                <w:sz w:val="14"/>
              </w:rPr>
              <w:t> </w:t>
            </w:r>
            <w:r>
              <w:rPr>
                <w:sz w:val="14"/>
              </w:rPr>
              <w:t>SERVICES,</w:t>
            </w:r>
            <w:r>
              <w:rPr>
                <w:spacing w:val="-4"/>
                <w:sz w:val="14"/>
              </w:rPr>
              <w:t> INC.</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51-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6"/>
              <w:jc w:val="right"/>
              <w:rPr>
                <w:sz w:val="14"/>
              </w:rPr>
            </w:pPr>
            <w:r>
              <w:rPr>
                <w:spacing w:val="-2"/>
                <w:sz w:val="14"/>
              </w:rPr>
              <w:t>1,630.20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04/21/2026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39017</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13778</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H</w:t>
            </w:r>
            <w:r>
              <w:rPr>
                <w:spacing w:val="-3"/>
                <w:sz w:val="14"/>
              </w:rPr>
              <w:t> </w:t>
            </w:r>
            <w:r>
              <w:rPr>
                <w:sz w:val="14"/>
              </w:rPr>
              <w:t>&amp;</w:t>
            </w:r>
            <w:r>
              <w:rPr>
                <w:spacing w:val="-1"/>
                <w:sz w:val="14"/>
              </w:rPr>
              <w:t> </w:t>
            </w:r>
            <w:r>
              <w:rPr>
                <w:sz w:val="14"/>
              </w:rPr>
              <w:t>C</w:t>
            </w:r>
            <w:r>
              <w:rPr>
                <w:spacing w:val="-1"/>
                <w:sz w:val="14"/>
              </w:rPr>
              <w:t> </w:t>
            </w:r>
            <w:r>
              <w:rPr>
                <w:spacing w:val="-2"/>
                <w:sz w:val="14"/>
              </w:rPr>
              <w:t>DEVELOPMENT</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51-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6"/>
              <w:jc w:val="right"/>
              <w:rPr>
                <w:sz w:val="14"/>
              </w:rPr>
            </w:pPr>
            <w:r>
              <w:rPr>
                <w:spacing w:val="-2"/>
                <w:sz w:val="14"/>
              </w:rPr>
              <w:t>1,500.00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04/21/2026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39018</w:t>
            </w:r>
          </w:p>
        </w:tc>
        <w:tc>
          <w:tcPr>
            <w:tcW w:w="68" w:type="dxa"/>
          </w:tcPr>
          <w:p>
            <w:pPr>
              <w:pStyle w:val="TableParagraph"/>
              <w:rPr>
                <w:rFonts w:ascii="Times New Roman"/>
                <w:sz w:val="14"/>
              </w:rPr>
            </w:pPr>
          </w:p>
        </w:tc>
        <w:tc>
          <w:tcPr>
            <w:tcW w:w="1066" w:type="dxa"/>
          </w:tcPr>
          <w:p>
            <w:pPr>
              <w:pStyle w:val="TableParagraph"/>
              <w:spacing w:before="25"/>
              <w:ind w:right="33"/>
              <w:jc w:val="right"/>
              <w:rPr>
                <w:sz w:val="14"/>
              </w:rPr>
            </w:pPr>
            <w:r>
              <w:rPr>
                <w:spacing w:val="-5"/>
                <w:sz w:val="14"/>
              </w:rPr>
              <w:t>880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KANE</w:t>
            </w:r>
            <w:r>
              <w:rPr>
                <w:spacing w:val="-5"/>
                <w:sz w:val="14"/>
              </w:rPr>
              <w:t> </w:t>
            </w:r>
            <w:r>
              <w:rPr>
                <w:sz w:val="14"/>
              </w:rPr>
              <w:t>CO.</w:t>
            </w:r>
            <w:r>
              <w:rPr>
                <w:spacing w:val="-5"/>
                <w:sz w:val="14"/>
              </w:rPr>
              <w:t> </w:t>
            </w:r>
            <w:r>
              <w:rPr>
                <w:sz w:val="14"/>
              </w:rPr>
              <w:t>SPECIAL</w:t>
            </w:r>
            <w:r>
              <w:rPr>
                <w:spacing w:val="-7"/>
                <w:sz w:val="14"/>
              </w:rPr>
              <w:t> </w:t>
            </w:r>
            <w:r>
              <w:rPr>
                <w:sz w:val="14"/>
              </w:rPr>
              <w:t>SERVICE</w:t>
            </w:r>
            <w:r>
              <w:rPr>
                <w:spacing w:val="-4"/>
                <w:sz w:val="14"/>
              </w:rPr>
              <w:t> DIST.</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8"/>
              <w:jc w:val="right"/>
              <w:rPr>
                <w:sz w:val="14"/>
              </w:rPr>
            </w:pPr>
            <w:r>
              <w:rPr>
                <w:spacing w:val="-2"/>
                <w:sz w:val="14"/>
              </w:rPr>
              <w:t>32,526.29</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04/21/2026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39019</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12788</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KANE</w:t>
            </w:r>
            <w:r>
              <w:rPr>
                <w:spacing w:val="-5"/>
                <w:sz w:val="14"/>
              </w:rPr>
              <w:t> </w:t>
            </w:r>
            <w:r>
              <w:rPr>
                <w:sz w:val="14"/>
              </w:rPr>
              <w:t>CO.</w:t>
            </w:r>
            <w:r>
              <w:rPr>
                <w:spacing w:val="-5"/>
                <w:sz w:val="14"/>
              </w:rPr>
              <w:t> </w:t>
            </w:r>
            <w:r>
              <w:rPr>
                <w:sz w:val="14"/>
              </w:rPr>
              <w:t>SPECIAL</w:t>
            </w:r>
            <w:r>
              <w:rPr>
                <w:spacing w:val="-7"/>
                <w:sz w:val="14"/>
              </w:rPr>
              <w:t> </w:t>
            </w:r>
            <w:r>
              <w:rPr>
                <w:sz w:val="14"/>
              </w:rPr>
              <w:t>SERVICE</w:t>
            </w:r>
            <w:r>
              <w:rPr>
                <w:spacing w:val="-4"/>
                <w:sz w:val="14"/>
              </w:rPr>
              <w:t> DIST.</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6"/>
              <w:jc w:val="right"/>
              <w:rPr>
                <w:sz w:val="14"/>
              </w:rPr>
            </w:pPr>
            <w:r>
              <w:rPr>
                <w:spacing w:val="-2"/>
                <w:sz w:val="14"/>
              </w:rPr>
              <w:t>6,366.87</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04/21/2026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39020</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13250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LUDWIG,</w:t>
            </w:r>
            <w:r>
              <w:rPr>
                <w:spacing w:val="-5"/>
                <w:sz w:val="14"/>
              </w:rPr>
              <w:t> </w:t>
            </w:r>
            <w:r>
              <w:rPr>
                <w:spacing w:val="-2"/>
                <w:sz w:val="14"/>
              </w:rPr>
              <w:t>KYLER</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3"/>
              <w:jc w:val="right"/>
              <w:rPr>
                <w:sz w:val="14"/>
              </w:rPr>
            </w:pPr>
            <w:r>
              <w:rPr>
                <w:spacing w:val="-2"/>
                <w:sz w:val="14"/>
              </w:rPr>
              <w:t>680.45</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04/21/2026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39021</w:t>
            </w:r>
          </w:p>
        </w:tc>
        <w:tc>
          <w:tcPr>
            <w:tcW w:w="68" w:type="dxa"/>
          </w:tcPr>
          <w:p>
            <w:pPr>
              <w:pStyle w:val="TableParagraph"/>
              <w:rPr>
                <w:rFonts w:ascii="Times New Roman"/>
                <w:sz w:val="14"/>
              </w:rPr>
            </w:pPr>
          </w:p>
        </w:tc>
        <w:tc>
          <w:tcPr>
            <w:tcW w:w="1066" w:type="dxa"/>
          </w:tcPr>
          <w:p>
            <w:pPr>
              <w:pStyle w:val="TableParagraph"/>
              <w:spacing w:before="25"/>
              <w:ind w:right="47"/>
              <w:jc w:val="right"/>
              <w:rPr>
                <w:sz w:val="14"/>
              </w:rPr>
            </w:pPr>
            <w:r>
              <w:rPr>
                <w:spacing w:val="-2"/>
                <w:sz w:val="14"/>
              </w:rPr>
              <w:t>11174</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MASTER</w:t>
            </w:r>
            <w:r>
              <w:rPr>
                <w:spacing w:val="-6"/>
                <w:sz w:val="14"/>
              </w:rPr>
              <w:t> </w:t>
            </w:r>
            <w:r>
              <w:rPr>
                <w:sz w:val="14"/>
              </w:rPr>
              <w:t>METER,</w:t>
            </w:r>
            <w:r>
              <w:rPr>
                <w:spacing w:val="-6"/>
                <w:sz w:val="14"/>
              </w:rPr>
              <w:t> </w:t>
            </w:r>
            <w:r>
              <w:rPr>
                <w:spacing w:val="-4"/>
                <w:sz w:val="14"/>
              </w:rPr>
              <w:t>INC.</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51-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6"/>
              <w:jc w:val="right"/>
              <w:rPr>
                <w:sz w:val="14"/>
              </w:rPr>
            </w:pPr>
            <w:r>
              <w:rPr>
                <w:spacing w:val="-2"/>
                <w:sz w:val="14"/>
              </w:rPr>
              <w:t>1,791.00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04/21/2026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39022</w:t>
            </w:r>
          </w:p>
        </w:tc>
        <w:tc>
          <w:tcPr>
            <w:tcW w:w="68" w:type="dxa"/>
          </w:tcPr>
          <w:p>
            <w:pPr>
              <w:pStyle w:val="TableParagraph"/>
              <w:rPr>
                <w:rFonts w:ascii="Times New Roman"/>
                <w:sz w:val="14"/>
              </w:rPr>
            </w:pPr>
          </w:p>
        </w:tc>
        <w:tc>
          <w:tcPr>
            <w:tcW w:w="1066" w:type="dxa"/>
          </w:tcPr>
          <w:p>
            <w:pPr>
              <w:pStyle w:val="TableParagraph"/>
              <w:spacing w:before="25"/>
              <w:ind w:right="33"/>
              <w:jc w:val="right"/>
              <w:rPr>
                <w:sz w:val="14"/>
              </w:rPr>
            </w:pPr>
            <w:r>
              <w:rPr>
                <w:spacing w:val="-5"/>
                <w:sz w:val="14"/>
              </w:rPr>
              <w:t>580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pacing w:val="-2"/>
                <w:sz w:val="14"/>
              </w:rPr>
              <w:t>MEGA-</w:t>
            </w:r>
            <w:r>
              <w:rPr>
                <w:spacing w:val="-5"/>
                <w:sz w:val="14"/>
              </w:rPr>
              <w:t>PRO</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41-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6"/>
              <w:jc w:val="right"/>
              <w:rPr>
                <w:sz w:val="14"/>
              </w:rPr>
            </w:pPr>
            <w:r>
              <w:rPr>
                <w:spacing w:val="-2"/>
                <w:sz w:val="14"/>
              </w:rPr>
              <w:t>2,536.60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04/21/2026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39023</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13193</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pacing w:val="-2"/>
                <w:sz w:val="14"/>
              </w:rPr>
              <w:t>PRIME</w:t>
            </w:r>
            <w:r>
              <w:rPr>
                <w:spacing w:val="-1"/>
                <w:sz w:val="14"/>
              </w:rPr>
              <w:t> </w:t>
            </w:r>
            <w:r>
              <w:rPr>
                <w:spacing w:val="-2"/>
                <w:sz w:val="14"/>
              </w:rPr>
              <w:t>EXCAVATING</w:t>
            </w:r>
            <w:r>
              <w:rPr>
                <w:spacing w:val="-1"/>
                <w:sz w:val="14"/>
              </w:rPr>
              <w:t> </w:t>
            </w:r>
            <w:r>
              <w:rPr>
                <w:spacing w:val="-5"/>
                <w:sz w:val="14"/>
              </w:rPr>
              <w:t>INC</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51-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6"/>
              <w:jc w:val="right"/>
              <w:rPr>
                <w:sz w:val="14"/>
              </w:rPr>
            </w:pPr>
            <w:r>
              <w:rPr>
                <w:spacing w:val="-2"/>
                <w:sz w:val="14"/>
              </w:rPr>
              <w:t>1,500.00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04/21/2026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39024</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13689</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PROSEED</w:t>
            </w:r>
            <w:r>
              <w:rPr>
                <w:spacing w:val="-7"/>
                <w:sz w:val="14"/>
              </w:rPr>
              <w:t> </w:t>
            </w:r>
            <w:r>
              <w:rPr>
                <w:spacing w:val="-2"/>
                <w:sz w:val="14"/>
              </w:rPr>
              <w:t>SOLUTIONS</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45-</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8"/>
              <w:jc w:val="right"/>
              <w:rPr>
                <w:sz w:val="14"/>
              </w:rPr>
            </w:pPr>
            <w:r>
              <w:rPr>
                <w:spacing w:val="-2"/>
                <w:sz w:val="14"/>
              </w:rPr>
              <w:t>20,000.00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04/21/2026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39025</w:t>
            </w:r>
          </w:p>
        </w:tc>
        <w:tc>
          <w:tcPr>
            <w:tcW w:w="68" w:type="dxa"/>
          </w:tcPr>
          <w:p>
            <w:pPr>
              <w:pStyle w:val="TableParagraph"/>
              <w:rPr>
                <w:rFonts w:ascii="Times New Roman"/>
                <w:sz w:val="14"/>
              </w:rPr>
            </w:pPr>
          </w:p>
        </w:tc>
        <w:tc>
          <w:tcPr>
            <w:tcW w:w="1066" w:type="dxa"/>
          </w:tcPr>
          <w:p>
            <w:pPr>
              <w:pStyle w:val="TableParagraph"/>
              <w:spacing w:before="25"/>
              <w:ind w:right="35"/>
              <w:jc w:val="right"/>
              <w:rPr>
                <w:sz w:val="14"/>
              </w:rPr>
            </w:pPr>
            <w:r>
              <w:rPr>
                <w:spacing w:val="-4"/>
                <w:sz w:val="14"/>
              </w:rPr>
              <w:t>1240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SCHOLZEN</w:t>
            </w:r>
            <w:r>
              <w:rPr>
                <w:spacing w:val="-10"/>
                <w:sz w:val="14"/>
              </w:rPr>
              <w:t> </w:t>
            </w:r>
            <w:r>
              <w:rPr>
                <w:spacing w:val="-2"/>
                <w:sz w:val="14"/>
              </w:rPr>
              <w:t>PRODUCTS</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8"/>
              <w:jc w:val="right"/>
              <w:rPr>
                <w:sz w:val="14"/>
              </w:rPr>
            </w:pPr>
            <w:r>
              <w:rPr>
                <w:spacing w:val="-2"/>
                <w:sz w:val="14"/>
              </w:rPr>
              <w:t>22,050.34</w:t>
            </w:r>
          </w:p>
        </w:tc>
        <w:tc>
          <w:tcPr>
            <w:tcW w:w="736" w:type="dxa"/>
          </w:tcPr>
          <w:p>
            <w:pPr>
              <w:pStyle w:val="TableParagraph"/>
              <w:rPr>
                <w:rFonts w:ascii="Times New Roman"/>
                <w:sz w:val="14"/>
              </w:rPr>
            </w:pPr>
          </w:p>
        </w:tc>
      </w:tr>
      <w:tr>
        <w:trPr>
          <w:trHeight w:val="266"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04/21/2026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39026</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12677</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SG</w:t>
            </w:r>
            <w:r>
              <w:rPr>
                <w:spacing w:val="-9"/>
                <w:sz w:val="14"/>
              </w:rPr>
              <w:t> </w:t>
            </w:r>
            <w:r>
              <w:rPr>
                <w:sz w:val="14"/>
              </w:rPr>
              <w:t>WATER</w:t>
            </w:r>
            <w:r>
              <w:rPr>
                <w:spacing w:val="-9"/>
                <w:sz w:val="14"/>
              </w:rPr>
              <w:t> </w:t>
            </w:r>
            <w:r>
              <w:rPr>
                <w:spacing w:val="-2"/>
                <w:sz w:val="14"/>
              </w:rPr>
              <w:t>STORE</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Borders>
              <w:bottom w:val="single" w:sz="2" w:space="0" w:color="000000"/>
            </w:tcBorders>
          </w:tcPr>
          <w:p>
            <w:pPr>
              <w:pStyle w:val="TableParagraph"/>
              <w:spacing w:before="25"/>
              <w:ind w:right="40"/>
              <w:jc w:val="right"/>
              <w:rPr>
                <w:sz w:val="14"/>
              </w:rPr>
            </w:pPr>
            <w:r>
              <w:rPr>
                <w:spacing w:val="-2"/>
                <w:sz w:val="14"/>
              </w:rPr>
              <w:t>13.90</w:t>
            </w:r>
          </w:p>
        </w:tc>
        <w:tc>
          <w:tcPr>
            <w:tcW w:w="736" w:type="dxa"/>
          </w:tcPr>
          <w:p>
            <w:pPr>
              <w:pStyle w:val="TableParagraph"/>
              <w:rPr>
                <w:rFonts w:ascii="Times New Roman"/>
                <w:sz w:val="14"/>
              </w:rPr>
            </w:pPr>
          </w:p>
        </w:tc>
      </w:tr>
      <w:tr>
        <w:trPr>
          <w:trHeight w:val="439" w:hRule="atLeast"/>
        </w:trPr>
        <w:tc>
          <w:tcPr>
            <w:tcW w:w="1951" w:type="dxa"/>
            <w:gridSpan w:val="3"/>
          </w:tcPr>
          <w:p>
            <w:pPr>
              <w:pStyle w:val="TableParagraph"/>
              <w:spacing w:before="24"/>
              <w:rPr>
                <w:sz w:val="14"/>
              </w:rPr>
            </w:pPr>
          </w:p>
          <w:p>
            <w:pPr>
              <w:pStyle w:val="TableParagraph"/>
              <w:ind w:left="408"/>
              <w:rPr>
                <w:sz w:val="14"/>
              </w:rPr>
            </w:pPr>
            <w:r>
              <w:rPr>
                <w:sz w:val="14"/>
              </w:rPr>
              <w:t>Grand</w:t>
            </w:r>
            <w:r>
              <w:rPr>
                <w:spacing w:val="-5"/>
                <w:sz w:val="14"/>
              </w:rPr>
              <w:t> </w:t>
            </w:r>
            <w:r>
              <w:rPr>
                <w:spacing w:val="-2"/>
                <w:sz w:val="14"/>
              </w:rPr>
              <w:t>Totals:</w:t>
            </w:r>
          </w:p>
        </w:tc>
        <w:tc>
          <w:tcPr>
            <w:tcW w:w="68" w:type="dxa"/>
          </w:tcPr>
          <w:p>
            <w:pPr>
              <w:pStyle w:val="TableParagraph"/>
              <w:rPr>
                <w:rFonts w:ascii="Times New Roman"/>
                <w:sz w:val="14"/>
              </w:rPr>
            </w:pPr>
          </w:p>
        </w:tc>
        <w:tc>
          <w:tcPr>
            <w:tcW w:w="1009" w:type="dxa"/>
          </w:tcPr>
          <w:p>
            <w:pPr>
              <w:pStyle w:val="TableParagraph"/>
              <w:rPr>
                <w:rFonts w:ascii="Times New Roman"/>
                <w:sz w:val="14"/>
              </w:rPr>
            </w:pPr>
          </w:p>
        </w:tc>
        <w:tc>
          <w:tcPr>
            <w:tcW w:w="68" w:type="dxa"/>
          </w:tcPr>
          <w:p>
            <w:pPr>
              <w:pStyle w:val="TableParagraph"/>
              <w:rPr>
                <w:rFonts w:ascii="Times New Roman"/>
                <w:sz w:val="14"/>
              </w:rPr>
            </w:pPr>
          </w:p>
        </w:tc>
        <w:tc>
          <w:tcPr>
            <w:tcW w:w="1066" w:type="dxa"/>
          </w:tcPr>
          <w:p>
            <w:pPr>
              <w:pStyle w:val="TableParagraph"/>
              <w:rPr>
                <w:rFonts w:ascii="Times New Roman"/>
                <w:sz w:val="14"/>
              </w:rPr>
            </w:pPr>
          </w:p>
        </w:tc>
        <w:tc>
          <w:tcPr>
            <w:tcW w:w="69" w:type="dxa"/>
          </w:tcPr>
          <w:p>
            <w:pPr>
              <w:pStyle w:val="TableParagraph"/>
              <w:rPr>
                <w:rFonts w:ascii="Times New Roman"/>
                <w:sz w:val="14"/>
              </w:rPr>
            </w:pPr>
          </w:p>
        </w:tc>
        <w:tc>
          <w:tcPr>
            <w:tcW w:w="2691" w:type="dxa"/>
          </w:tcPr>
          <w:p>
            <w:pPr>
              <w:pStyle w:val="TableParagraph"/>
              <w:rPr>
                <w:rFonts w:ascii="Times New Roman"/>
                <w:sz w:val="14"/>
              </w:rPr>
            </w:pPr>
          </w:p>
        </w:tc>
        <w:tc>
          <w:tcPr>
            <w:tcW w:w="69" w:type="dxa"/>
          </w:tcPr>
          <w:p>
            <w:pPr>
              <w:pStyle w:val="TableParagraph"/>
              <w:rPr>
                <w:rFonts w:ascii="Times New Roman"/>
                <w:sz w:val="14"/>
              </w:rPr>
            </w:pPr>
          </w:p>
        </w:tc>
        <w:tc>
          <w:tcPr>
            <w:tcW w:w="2250" w:type="dxa"/>
          </w:tcPr>
          <w:p>
            <w:pPr>
              <w:pStyle w:val="TableParagraph"/>
              <w:rPr>
                <w:rFonts w:ascii="Times New Roman"/>
                <w:sz w:val="14"/>
              </w:rPr>
            </w:pPr>
          </w:p>
        </w:tc>
        <w:tc>
          <w:tcPr>
            <w:tcW w:w="69" w:type="dxa"/>
          </w:tcPr>
          <w:p>
            <w:pPr>
              <w:pStyle w:val="TableParagraph"/>
              <w:rPr>
                <w:rFonts w:ascii="Times New Roman"/>
                <w:sz w:val="14"/>
              </w:rPr>
            </w:pPr>
          </w:p>
        </w:tc>
        <w:tc>
          <w:tcPr>
            <w:tcW w:w="769" w:type="dxa"/>
            <w:tcBorders>
              <w:top w:val="single" w:sz="2" w:space="0" w:color="000000"/>
              <w:bottom w:val="double" w:sz="2" w:space="0" w:color="000000"/>
            </w:tcBorders>
          </w:tcPr>
          <w:p>
            <w:pPr>
              <w:pStyle w:val="TableParagraph"/>
              <w:spacing w:before="24"/>
              <w:rPr>
                <w:sz w:val="14"/>
              </w:rPr>
            </w:pPr>
          </w:p>
          <w:p>
            <w:pPr>
              <w:pStyle w:val="TableParagraph"/>
              <w:ind w:right="50"/>
              <w:jc w:val="right"/>
              <w:rPr>
                <w:sz w:val="14"/>
              </w:rPr>
            </w:pPr>
            <w:r>
              <w:rPr>
                <w:spacing w:val="-2"/>
                <w:sz w:val="14"/>
              </w:rPr>
              <w:t>121,107.28</w:t>
            </w:r>
          </w:p>
        </w:tc>
        <w:tc>
          <w:tcPr>
            <w:tcW w:w="736" w:type="dxa"/>
          </w:tcPr>
          <w:p>
            <w:pPr>
              <w:pStyle w:val="TableParagraph"/>
              <w:rPr>
                <w:rFonts w:ascii="Times New Roman"/>
                <w:sz w:val="14"/>
              </w:rPr>
            </w:pPr>
          </w:p>
        </w:tc>
      </w:tr>
    </w:tbl>
    <w:p>
      <w:pPr>
        <w:pStyle w:val="TableParagraph"/>
        <w:spacing w:after="0"/>
        <w:rPr>
          <w:rFonts w:ascii="Times New Roman"/>
          <w:sz w:val="14"/>
        </w:rPr>
        <w:sectPr>
          <w:headerReference w:type="default" r:id="rId18"/>
          <w:footerReference w:type="default" r:id="rId19"/>
          <w:pgSz w:w="12250" w:h="15820"/>
          <w:pgMar w:header="586" w:footer="1133" w:top="1320" w:bottom="1320" w:left="360" w:right="720"/>
        </w:sectPr>
      </w:pPr>
    </w:p>
    <w:p>
      <w:pPr>
        <w:spacing w:before="85"/>
        <w:ind w:left="144" w:right="0" w:firstLine="0"/>
        <w:jc w:val="left"/>
        <w:rPr>
          <w:rFonts w:ascii="Arial"/>
          <w:sz w:val="14"/>
        </w:rPr>
      </w:pPr>
      <w:bookmarkStart w:name="04.28.26" w:id="6"/>
      <w:bookmarkEnd w:id="6"/>
      <w:r>
        <w:rPr/>
      </w:r>
      <w:r>
        <w:rPr>
          <w:rFonts w:ascii="Arial"/>
          <w:sz w:val="14"/>
        </w:rPr>
        <w:t>Report</w:t>
      </w:r>
      <w:r>
        <w:rPr>
          <w:rFonts w:ascii="Arial"/>
          <w:spacing w:val="-6"/>
          <w:sz w:val="14"/>
        </w:rPr>
        <w:t> </w:t>
      </w:r>
      <w:r>
        <w:rPr>
          <w:rFonts w:ascii="Arial"/>
          <w:spacing w:val="-2"/>
          <w:sz w:val="14"/>
        </w:rPr>
        <w:t>Criteria:</w:t>
      </w:r>
    </w:p>
    <w:p>
      <w:pPr>
        <w:spacing w:before="55"/>
        <w:ind w:left="432" w:right="0" w:firstLine="0"/>
        <w:jc w:val="left"/>
        <w:rPr>
          <w:rFonts w:ascii="Arial"/>
          <w:sz w:val="14"/>
        </w:rPr>
      </w:pPr>
      <w:r>
        <w:rPr>
          <w:rFonts w:ascii="Arial"/>
          <w:sz w:val="14"/>
        </w:rPr>
        <w:t>Report</w:t>
      </w:r>
      <w:r>
        <w:rPr>
          <w:rFonts w:ascii="Arial"/>
          <w:spacing w:val="-4"/>
          <w:sz w:val="14"/>
        </w:rPr>
        <w:t> </w:t>
      </w:r>
      <w:r>
        <w:rPr>
          <w:rFonts w:ascii="Arial"/>
          <w:sz w:val="14"/>
        </w:rPr>
        <w:t>type:</w:t>
      </w:r>
      <w:r>
        <w:rPr>
          <w:rFonts w:ascii="Arial"/>
          <w:spacing w:val="34"/>
          <w:sz w:val="14"/>
        </w:rPr>
        <w:t> </w:t>
      </w:r>
      <w:r>
        <w:rPr>
          <w:rFonts w:ascii="Arial"/>
          <w:spacing w:val="-2"/>
          <w:sz w:val="14"/>
        </w:rPr>
        <w:t>Summary</w:t>
      </w:r>
    </w:p>
    <w:p>
      <w:pPr>
        <w:pStyle w:val="BodyText"/>
        <w:spacing w:before="2" w:after="1"/>
        <w:rPr>
          <w:rFonts w:ascii="Arial"/>
          <w:sz w:val="7"/>
        </w:r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6"/>
        <w:gridCol w:w="69"/>
        <w:gridCol w:w="1186"/>
        <w:gridCol w:w="68"/>
        <w:gridCol w:w="1009"/>
        <w:gridCol w:w="68"/>
        <w:gridCol w:w="1066"/>
        <w:gridCol w:w="69"/>
        <w:gridCol w:w="2691"/>
        <w:gridCol w:w="69"/>
        <w:gridCol w:w="2250"/>
        <w:gridCol w:w="69"/>
        <w:gridCol w:w="769"/>
        <w:gridCol w:w="736"/>
      </w:tblGrid>
      <w:tr>
        <w:trPr>
          <w:trHeight w:val="426" w:hRule="atLeast"/>
        </w:trPr>
        <w:tc>
          <w:tcPr>
            <w:tcW w:w="696" w:type="dxa"/>
            <w:tcBorders>
              <w:top w:val="single" w:sz="2" w:space="0" w:color="000000"/>
              <w:bottom w:val="single" w:sz="2" w:space="0" w:color="000000"/>
            </w:tcBorders>
          </w:tcPr>
          <w:p>
            <w:pPr>
              <w:pStyle w:val="TableParagraph"/>
              <w:spacing w:before="24"/>
              <w:rPr>
                <w:sz w:val="14"/>
              </w:rPr>
            </w:pPr>
          </w:p>
          <w:p>
            <w:pPr>
              <w:pStyle w:val="TableParagraph"/>
              <w:ind w:right="45"/>
              <w:jc w:val="right"/>
              <w:rPr>
                <w:sz w:val="14"/>
              </w:rPr>
            </w:pPr>
            <w:r>
              <w:rPr>
                <w:sz w:val="14"/>
              </w:rPr>
              <w:t>GL</w:t>
            </w:r>
            <w:r>
              <w:rPr>
                <w:spacing w:val="-6"/>
                <w:sz w:val="14"/>
              </w:rPr>
              <w:t> </w:t>
            </w:r>
            <w:r>
              <w:rPr>
                <w:spacing w:val="-2"/>
                <w:sz w:val="14"/>
              </w:rPr>
              <w:t>Period</w:t>
            </w:r>
          </w:p>
        </w:tc>
        <w:tc>
          <w:tcPr>
            <w:tcW w:w="69" w:type="dxa"/>
            <w:tcBorders>
              <w:top w:val="single" w:sz="2" w:space="0" w:color="000000"/>
            </w:tcBorders>
          </w:tcPr>
          <w:p>
            <w:pPr>
              <w:pStyle w:val="TableParagraph"/>
              <w:rPr>
                <w:rFonts w:ascii="Times New Roman"/>
                <w:sz w:val="14"/>
              </w:rPr>
            </w:pPr>
          </w:p>
        </w:tc>
        <w:tc>
          <w:tcPr>
            <w:tcW w:w="1186" w:type="dxa"/>
            <w:tcBorders>
              <w:top w:val="single" w:sz="2" w:space="0" w:color="000000"/>
              <w:bottom w:val="single" w:sz="2" w:space="0" w:color="000000"/>
            </w:tcBorders>
          </w:tcPr>
          <w:p>
            <w:pPr>
              <w:pStyle w:val="TableParagraph"/>
              <w:spacing w:before="24"/>
              <w:rPr>
                <w:sz w:val="14"/>
              </w:rPr>
            </w:pPr>
          </w:p>
          <w:p>
            <w:pPr>
              <w:pStyle w:val="TableParagraph"/>
              <w:ind w:right="50"/>
              <w:jc w:val="right"/>
              <w:rPr>
                <w:sz w:val="14"/>
              </w:rPr>
            </w:pPr>
            <w:r>
              <w:rPr>
                <w:sz w:val="14"/>
              </w:rPr>
              <w:t>Check</w:t>
            </w:r>
            <w:r>
              <w:rPr>
                <w:spacing w:val="-3"/>
                <w:sz w:val="14"/>
              </w:rPr>
              <w:t> </w:t>
            </w:r>
            <w:r>
              <w:rPr>
                <w:sz w:val="14"/>
              </w:rPr>
              <w:t>Issue</w:t>
            </w:r>
            <w:r>
              <w:rPr>
                <w:spacing w:val="-1"/>
                <w:sz w:val="14"/>
              </w:rPr>
              <w:t> </w:t>
            </w:r>
            <w:r>
              <w:rPr>
                <w:spacing w:val="-4"/>
                <w:sz w:val="14"/>
              </w:rPr>
              <w:t>Date</w:t>
            </w:r>
          </w:p>
        </w:tc>
        <w:tc>
          <w:tcPr>
            <w:tcW w:w="68" w:type="dxa"/>
            <w:tcBorders>
              <w:top w:val="single" w:sz="2" w:space="0" w:color="000000"/>
            </w:tcBorders>
          </w:tcPr>
          <w:p>
            <w:pPr>
              <w:pStyle w:val="TableParagraph"/>
              <w:rPr>
                <w:rFonts w:ascii="Times New Roman"/>
                <w:sz w:val="14"/>
              </w:rPr>
            </w:pPr>
          </w:p>
        </w:tc>
        <w:tc>
          <w:tcPr>
            <w:tcW w:w="1009" w:type="dxa"/>
            <w:tcBorders>
              <w:top w:val="single" w:sz="2" w:space="0" w:color="000000"/>
              <w:bottom w:val="single" w:sz="2" w:space="0" w:color="000000"/>
            </w:tcBorders>
          </w:tcPr>
          <w:p>
            <w:pPr>
              <w:pStyle w:val="TableParagraph"/>
              <w:spacing w:before="24"/>
              <w:rPr>
                <w:sz w:val="14"/>
              </w:rPr>
            </w:pPr>
          </w:p>
          <w:p>
            <w:pPr>
              <w:pStyle w:val="TableParagraph"/>
              <w:ind w:right="51"/>
              <w:jc w:val="right"/>
              <w:rPr>
                <w:sz w:val="14"/>
              </w:rPr>
            </w:pPr>
            <w:r>
              <w:rPr>
                <w:sz w:val="14"/>
              </w:rPr>
              <w:t>Check</w:t>
            </w:r>
            <w:r>
              <w:rPr>
                <w:spacing w:val="-1"/>
                <w:sz w:val="14"/>
              </w:rPr>
              <w:t> </w:t>
            </w:r>
            <w:r>
              <w:rPr>
                <w:spacing w:val="-2"/>
                <w:sz w:val="14"/>
              </w:rPr>
              <w:t>Number</w:t>
            </w:r>
          </w:p>
        </w:tc>
        <w:tc>
          <w:tcPr>
            <w:tcW w:w="68" w:type="dxa"/>
            <w:tcBorders>
              <w:top w:val="single" w:sz="2" w:space="0" w:color="000000"/>
            </w:tcBorders>
          </w:tcPr>
          <w:p>
            <w:pPr>
              <w:pStyle w:val="TableParagraph"/>
              <w:rPr>
                <w:rFonts w:ascii="Times New Roman"/>
                <w:sz w:val="14"/>
              </w:rPr>
            </w:pPr>
          </w:p>
        </w:tc>
        <w:tc>
          <w:tcPr>
            <w:tcW w:w="1066" w:type="dxa"/>
            <w:tcBorders>
              <w:top w:val="single" w:sz="2" w:space="0" w:color="000000"/>
              <w:bottom w:val="single" w:sz="2" w:space="0" w:color="000000"/>
            </w:tcBorders>
          </w:tcPr>
          <w:p>
            <w:pPr>
              <w:pStyle w:val="TableParagraph"/>
              <w:spacing w:before="24"/>
              <w:rPr>
                <w:sz w:val="14"/>
              </w:rPr>
            </w:pPr>
          </w:p>
          <w:p>
            <w:pPr>
              <w:pStyle w:val="TableParagraph"/>
              <w:ind w:right="61"/>
              <w:jc w:val="right"/>
              <w:rPr>
                <w:sz w:val="14"/>
              </w:rPr>
            </w:pPr>
            <w:r>
              <w:rPr>
                <w:sz w:val="14"/>
              </w:rPr>
              <w:t>Vendor</w:t>
            </w:r>
            <w:r>
              <w:rPr>
                <w:spacing w:val="-9"/>
                <w:sz w:val="14"/>
              </w:rPr>
              <w:t> </w:t>
            </w:r>
            <w:r>
              <w:rPr>
                <w:spacing w:val="-2"/>
                <w:sz w:val="14"/>
              </w:rPr>
              <w:t>Number</w:t>
            </w:r>
          </w:p>
        </w:tc>
        <w:tc>
          <w:tcPr>
            <w:tcW w:w="69" w:type="dxa"/>
            <w:tcBorders>
              <w:top w:val="single" w:sz="2" w:space="0" w:color="000000"/>
            </w:tcBorders>
          </w:tcPr>
          <w:p>
            <w:pPr>
              <w:pStyle w:val="TableParagraph"/>
              <w:rPr>
                <w:rFonts w:ascii="Times New Roman"/>
                <w:sz w:val="14"/>
              </w:rPr>
            </w:pPr>
          </w:p>
        </w:tc>
        <w:tc>
          <w:tcPr>
            <w:tcW w:w="2691" w:type="dxa"/>
            <w:tcBorders>
              <w:top w:val="single" w:sz="2" w:space="0" w:color="000000"/>
              <w:bottom w:val="single" w:sz="2" w:space="0" w:color="000000"/>
            </w:tcBorders>
          </w:tcPr>
          <w:p>
            <w:pPr>
              <w:pStyle w:val="TableParagraph"/>
              <w:spacing w:before="24"/>
              <w:rPr>
                <w:sz w:val="14"/>
              </w:rPr>
            </w:pPr>
          </w:p>
          <w:p>
            <w:pPr>
              <w:pStyle w:val="TableParagraph"/>
              <w:ind w:right="21"/>
              <w:jc w:val="center"/>
              <w:rPr>
                <w:sz w:val="14"/>
              </w:rPr>
            </w:pPr>
            <w:r>
              <w:rPr>
                <w:spacing w:val="-2"/>
                <w:sz w:val="14"/>
              </w:rPr>
              <w:t>Payee</w:t>
            </w:r>
          </w:p>
        </w:tc>
        <w:tc>
          <w:tcPr>
            <w:tcW w:w="69" w:type="dxa"/>
            <w:tcBorders>
              <w:top w:val="single" w:sz="2" w:space="0" w:color="000000"/>
            </w:tcBorders>
          </w:tcPr>
          <w:p>
            <w:pPr>
              <w:pStyle w:val="TableParagraph"/>
              <w:rPr>
                <w:rFonts w:ascii="Times New Roman"/>
                <w:sz w:val="14"/>
              </w:rPr>
            </w:pPr>
          </w:p>
        </w:tc>
        <w:tc>
          <w:tcPr>
            <w:tcW w:w="2250" w:type="dxa"/>
            <w:tcBorders>
              <w:top w:val="single" w:sz="2" w:space="0" w:color="000000"/>
              <w:bottom w:val="single" w:sz="2" w:space="0" w:color="000000"/>
            </w:tcBorders>
          </w:tcPr>
          <w:p>
            <w:pPr>
              <w:pStyle w:val="TableParagraph"/>
              <w:spacing w:before="24"/>
              <w:rPr>
                <w:sz w:val="14"/>
              </w:rPr>
            </w:pPr>
          </w:p>
          <w:p>
            <w:pPr>
              <w:pStyle w:val="TableParagraph"/>
              <w:ind w:left="516"/>
              <w:rPr>
                <w:sz w:val="14"/>
              </w:rPr>
            </w:pPr>
            <w:r>
              <w:rPr>
                <w:sz w:val="14"/>
              </w:rPr>
              <w:t>Check</w:t>
            </w:r>
            <w:r>
              <w:rPr>
                <w:spacing w:val="-2"/>
                <w:sz w:val="14"/>
              </w:rPr>
              <w:t> </w:t>
            </w:r>
            <w:r>
              <w:rPr>
                <w:sz w:val="14"/>
              </w:rPr>
              <w:t>GL</w:t>
            </w:r>
            <w:r>
              <w:rPr>
                <w:spacing w:val="-9"/>
                <w:sz w:val="14"/>
              </w:rPr>
              <w:t> </w:t>
            </w:r>
            <w:r>
              <w:rPr>
                <w:spacing w:val="-2"/>
                <w:sz w:val="14"/>
              </w:rPr>
              <w:t>Account</w:t>
            </w:r>
          </w:p>
        </w:tc>
        <w:tc>
          <w:tcPr>
            <w:tcW w:w="69" w:type="dxa"/>
            <w:tcBorders>
              <w:top w:val="single" w:sz="2" w:space="0" w:color="000000"/>
            </w:tcBorders>
          </w:tcPr>
          <w:p>
            <w:pPr>
              <w:pStyle w:val="TableParagraph"/>
              <w:rPr>
                <w:rFonts w:ascii="Times New Roman"/>
                <w:sz w:val="14"/>
              </w:rPr>
            </w:pPr>
          </w:p>
        </w:tc>
        <w:tc>
          <w:tcPr>
            <w:tcW w:w="769" w:type="dxa"/>
            <w:tcBorders>
              <w:top w:val="single" w:sz="2" w:space="0" w:color="000000"/>
              <w:bottom w:val="single" w:sz="2" w:space="0" w:color="000000"/>
            </w:tcBorders>
          </w:tcPr>
          <w:p>
            <w:pPr>
              <w:pStyle w:val="TableParagraph"/>
              <w:spacing w:before="24"/>
              <w:rPr>
                <w:sz w:val="14"/>
              </w:rPr>
            </w:pPr>
          </w:p>
          <w:p>
            <w:pPr>
              <w:pStyle w:val="TableParagraph"/>
              <w:ind w:left="127"/>
              <w:rPr>
                <w:sz w:val="14"/>
              </w:rPr>
            </w:pPr>
            <w:r>
              <w:rPr>
                <w:spacing w:val="-2"/>
                <w:sz w:val="14"/>
              </w:rPr>
              <w:t>Amount</w:t>
            </w:r>
          </w:p>
        </w:tc>
        <w:tc>
          <w:tcPr>
            <w:tcW w:w="736" w:type="dxa"/>
            <w:tcBorders>
              <w:top w:val="single" w:sz="2" w:space="0" w:color="000000"/>
            </w:tcBorders>
          </w:tcPr>
          <w:p>
            <w:pPr>
              <w:pStyle w:val="TableParagraph"/>
              <w:rPr>
                <w:rFonts w:ascii="Times New Roman"/>
                <w:sz w:val="14"/>
              </w:rPr>
            </w:pPr>
          </w:p>
        </w:tc>
      </w:tr>
      <w:tr>
        <w:trPr>
          <w:trHeight w:val="375" w:hRule="atLeast"/>
        </w:trPr>
        <w:tc>
          <w:tcPr>
            <w:tcW w:w="696" w:type="dxa"/>
            <w:tcBorders>
              <w:top w:val="single" w:sz="2" w:space="0" w:color="000000"/>
            </w:tcBorders>
          </w:tcPr>
          <w:p>
            <w:pPr>
              <w:pStyle w:val="TableParagraph"/>
              <w:spacing w:before="25"/>
              <w:rPr>
                <w:sz w:val="14"/>
              </w:rPr>
            </w:pPr>
          </w:p>
          <w:p>
            <w:pPr>
              <w:pStyle w:val="TableParagraph"/>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Borders>
              <w:top w:val="single" w:sz="2" w:space="0" w:color="000000"/>
            </w:tcBorders>
          </w:tcPr>
          <w:p>
            <w:pPr>
              <w:pStyle w:val="TableParagraph"/>
              <w:spacing w:before="25"/>
              <w:rPr>
                <w:sz w:val="14"/>
              </w:rPr>
            </w:pPr>
          </w:p>
          <w:p>
            <w:pPr>
              <w:pStyle w:val="TableParagraph"/>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Borders>
              <w:top w:val="single" w:sz="2" w:space="0" w:color="000000"/>
            </w:tcBorders>
          </w:tcPr>
          <w:p>
            <w:pPr>
              <w:pStyle w:val="TableParagraph"/>
              <w:spacing w:before="24"/>
              <w:rPr>
                <w:sz w:val="14"/>
              </w:rPr>
            </w:pPr>
          </w:p>
          <w:p>
            <w:pPr>
              <w:pStyle w:val="TableParagraph"/>
              <w:ind w:right="36"/>
              <w:jc w:val="right"/>
              <w:rPr>
                <w:sz w:val="14"/>
              </w:rPr>
            </w:pPr>
            <w:r>
              <w:rPr>
                <w:spacing w:val="-2"/>
                <w:sz w:val="14"/>
              </w:rPr>
              <w:t>39027</w:t>
            </w:r>
          </w:p>
        </w:tc>
        <w:tc>
          <w:tcPr>
            <w:tcW w:w="68" w:type="dxa"/>
          </w:tcPr>
          <w:p>
            <w:pPr>
              <w:pStyle w:val="TableParagraph"/>
              <w:rPr>
                <w:rFonts w:ascii="Times New Roman"/>
                <w:sz w:val="14"/>
              </w:rPr>
            </w:pPr>
          </w:p>
        </w:tc>
        <w:tc>
          <w:tcPr>
            <w:tcW w:w="1066" w:type="dxa"/>
            <w:tcBorders>
              <w:top w:val="single" w:sz="2" w:space="0" w:color="000000"/>
            </w:tcBorders>
          </w:tcPr>
          <w:p>
            <w:pPr>
              <w:pStyle w:val="TableParagraph"/>
              <w:spacing w:before="24"/>
              <w:rPr>
                <w:sz w:val="14"/>
              </w:rPr>
            </w:pPr>
          </w:p>
          <w:p>
            <w:pPr>
              <w:pStyle w:val="TableParagraph"/>
              <w:ind w:right="37"/>
              <w:jc w:val="right"/>
              <w:rPr>
                <w:sz w:val="14"/>
              </w:rPr>
            </w:pPr>
            <w:r>
              <w:rPr>
                <w:spacing w:val="-2"/>
                <w:sz w:val="14"/>
              </w:rPr>
              <w:t>12574</w:t>
            </w:r>
          </w:p>
        </w:tc>
        <w:tc>
          <w:tcPr>
            <w:tcW w:w="69" w:type="dxa"/>
          </w:tcPr>
          <w:p>
            <w:pPr>
              <w:pStyle w:val="TableParagraph"/>
              <w:rPr>
                <w:rFonts w:ascii="Times New Roman"/>
                <w:sz w:val="14"/>
              </w:rPr>
            </w:pPr>
          </w:p>
        </w:tc>
        <w:tc>
          <w:tcPr>
            <w:tcW w:w="2691" w:type="dxa"/>
            <w:tcBorders>
              <w:top w:val="single" w:sz="2" w:space="0" w:color="000000"/>
            </w:tcBorders>
          </w:tcPr>
          <w:p>
            <w:pPr>
              <w:pStyle w:val="TableParagraph"/>
              <w:spacing w:before="24"/>
              <w:rPr>
                <w:sz w:val="14"/>
              </w:rPr>
            </w:pPr>
          </w:p>
          <w:p>
            <w:pPr>
              <w:pStyle w:val="TableParagraph"/>
              <w:ind w:left="17"/>
              <w:rPr>
                <w:sz w:val="14"/>
              </w:rPr>
            </w:pPr>
            <w:r>
              <w:rPr>
                <w:spacing w:val="-2"/>
                <w:sz w:val="14"/>
              </w:rPr>
              <w:t>A-ACTION</w:t>
            </w:r>
            <w:r>
              <w:rPr>
                <w:sz w:val="14"/>
              </w:rPr>
              <w:t> </w:t>
            </w:r>
            <w:r>
              <w:rPr>
                <w:spacing w:val="-2"/>
                <w:sz w:val="14"/>
              </w:rPr>
              <w:t>SANITATION</w:t>
            </w:r>
            <w:r>
              <w:rPr>
                <w:sz w:val="14"/>
              </w:rPr>
              <w:t> </w:t>
            </w:r>
            <w:r>
              <w:rPr>
                <w:spacing w:val="-4"/>
                <w:sz w:val="14"/>
              </w:rPr>
              <w:t>INC.</w:t>
            </w:r>
          </w:p>
        </w:tc>
        <w:tc>
          <w:tcPr>
            <w:tcW w:w="69" w:type="dxa"/>
          </w:tcPr>
          <w:p>
            <w:pPr>
              <w:pStyle w:val="TableParagraph"/>
              <w:rPr>
                <w:rFonts w:ascii="Times New Roman"/>
                <w:sz w:val="14"/>
              </w:rPr>
            </w:pPr>
          </w:p>
        </w:tc>
        <w:tc>
          <w:tcPr>
            <w:tcW w:w="2250" w:type="dxa"/>
            <w:tcBorders>
              <w:top w:val="single" w:sz="2" w:space="0" w:color="000000"/>
            </w:tcBorders>
          </w:tcPr>
          <w:p>
            <w:pPr>
              <w:pStyle w:val="TableParagraph"/>
              <w:spacing w:before="24"/>
              <w:rPr>
                <w:sz w:val="14"/>
              </w:rPr>
            </w:pPr>
          </w:p>
          <w:p>
            <w:pPr>
              <w:pStyle w:val="TableParagraph"/>
              <w:ind w:right="42"/>
              <w:jc w:val="right"/>
              <w:rPr>
                <w:sz w:val="14"/>
              </w:rPr>
            </w:pPr>
            <w:r>
              <w:rPr>
                <w:spacing w:val="-2"/>
                <w:sz w:val="14"/>
              </w:rPr>
              <w:t>41-</w:t>
            </w:r>
            <w:r>
              <w:rPr>
                <w:spacing w:val="-4"/>
                <w:sz w:val="14"/>
              </w:rPr>
              <w:t>2100</w:t>
            </w:r>
          </w:p>
        </w:tc>
        <w:tc>
          <w:tcPr>
            <w:tcW w:w="69" w:type="dxa"/>
          </w:tcPr>
          <w:p>
            <w:pPr>
              <w:pStyle w:val="TableParagraph"/>
              <w:rPr>
                <w:rFonts w:ascii="Times New Roman"/>
                <w:sz w:val="14"/>
              </w:rPr>
            </w:pPr>
          </w:p>
        </w:tc>
        <w:tc>
          <w:tcPr>
            <w:tcW w:w="769" w:type="dxa"/>
            <w:tcBorders>
              <w:top w:val="single" w:sz="2" w:space="0" w:color="000000"/>
            </w:tcBorders>
          </w:tcPr>
          <w:p>
            <w:pPr>
              <w:pStyle w:val="TableParagraph"/>
              <w:spacing w:before="24"/>
              <w:rPr>
                <w:sz w:val="14"/>
              </w:rPr>
            </w:pPr>
          </w:p>
          <w:p>
            <w:pPr>
              <w:pStyle w:val="TableParagraph"/>
              <w:ind w:right="43"/>
              <w:jc w:val="right"/>
              <w:rPr>
                <w:sz w:val="14"/>
              </w:rPr>
            </w:pPr>
            <w:r>
              <w:rPr>
                <w:spacing w:val="-2"/>
                <w:sz w:val="14"/>
              </w:rPr>
              <w:t>352.80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39028</w:t>
            </w:r>
          </w:p>
        </w:tc>
        <w:tc>
          <w:tcPr>
            <w:tcW w:w="68" w:type="dxa"/>
          </w:tcPr>
          <w:p>
            <w:pPr>
              <w:pStyle w:val="TableParagraph"/>
              <w:rPr>
                <w:rFonts w:ascii="Times New Roman"/>
                <w:sz w:val="14"/>
              </w:rPr>
            </w:pPr>
          </w:p>
        </w:tc>
        <w:tc>
          <w:tcPr>
            <w:tcW w:w="1066" w:type="dxa"/>
          </w:tcPr>
          <w:p>
            <w:pPr>
              <w:pStyle w:val="TableParagraph"/>
              <w:spacing w:before="25"/>
              <w:ind w:right="35"/>
              <w:jc w:val="right"/>
              <w:rPr>
                <w:sz w:val="14"/>
              </w:rPr>
            </w:pPr>
            <w:r>
              <w:rPr>
                <w:spacing w:val="-4"/>
                <w:sz w:val="14"/>
              </w:rPr>
              <w:t>1080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pacing w:val="-2"/>
                <w:sz w:val="14"/>
              </w:rPr>
              <w:t>AMERIGAS</w:t>
            </w:r>
            <w:r>
              <w:rPr>
                <w:spacing w:val="3"/>
                <w:sz w:val="14"/>
              </w:rPr>
              <w:t> </w:t>
            </w:r>
            <w:r>
              <w:rPr>
                <w:spacing w:val="-2"/>
                <w:sz w:val="14"/>
              </w:rPr>
              <w:t>PROPANE</w:t>
            </w:r>
            <w:r>
              <w:rPr>
                <w:spacing w:val="4"/>
                <w:sz w:val="14"/>
              </w:rPr>
              <w:t> </w:t>
            </w:r>
            <w:r>
              <w:rPr>
                <w:spacing w:val="-5"/>
                <w:sz w:val="14"/>
              </w:rPr>
              <w:t>LP</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53"/>
              <w:jc w:val="right"/>
              <w:rPr>
                <w:sz w:val="14"/>
              </w:rPr>
            </w:pPr>
            <w:r>
              <w:rPr>
                <w:spacing w:val="-2"/>
                <w:sz w:val="14"/>
              </w:rPr>
              <w:t>116.18</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39029</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12333</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pacing w:val="-4"/>
                <w:sz w:val="14"/>
              </w:rPr>
              <w:t>AVFUEL</w:t>
            </w:r>
            <w:r>
              <w:rPr>
                <w:spacing w:val="4"/>
                <w:sz w:val="14"/>
              </w:rPr>
              <w:t> </w:t>
            </w:r>
            <w:r>
              <w:rPr>
                <w:spacing w:val="-2"/>
                <w:sz w:val="14"/>
              </w:rPr>
              <w:t>CORPORATION</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3"/>
              <w:jc w:val="right"/>
              <w:rPr>
                <w:sz w:val="14"/>
              </w:rPr>
            </w:pPr>
            <w:r>
              <w:rPr>
                <w:spacing w:val="-2"/>
                <w:sz w:val="14"/>
              </w:rPr>
              <w:t>982.13</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39030</w:t>
            </w:r>
          </w:p>
        </w:tc>
        <w:tc>
          <w:tcPr>
            <w:tcW w:w="68" w:type="dxa"/>
          </w:tcPr>
          <w:p>
            <w:pPr>
              <w:pStyle w:val="TableParagraph"/>
              <w:rPr>
                <w:rFonts w:ascii="Times New Roman"/>
                <w:sz w:val="14"/>
              </w:rPr>
            </w:pPr>
          </w:p>
        </w:tc>
        <w:tc>
          <w:tcPr>
            <w:tcW w:w="1066" w:type="dxa"/>
          </w:tcPr>
          <w:p>
            <w:pPr>
              <w:pStyle w:val="TableParagraph"/>
              <w:spacing w:before="25"/>
              <w:ind w:right="33"/>
              <w:jc w:val="right"/>
              <w:rPr>
                <w:sz w:val="14"/>
              </w:rPr>
            </w:pPr>
            <w:r>
              <w:rPr>
                <w:spacing w:val="-5"/>
                <w:sz w:val="14"/>
              </w:rPr>
              <w:t>990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BLUE</w:t>
            </w:r>
            <w:r>
              <w:rPr>
                <w:spacing w:val="-9"/>
                <w:sz w:val="14"/>
              </w:rPr>
              <w:t> </w:t>
            </w:r>
            <w:r>
              <w:rPr>
                <w:sz w:val="14"/>
              </w:rPr>
              <w:t>STAKES</w:t>
            </w:r>
            <w:r>
              <w:rPr>
                <w:spacing w:val="-8"/>
                <w:sz w:val="14"/>
              </w:rPr>
              <w:t> </w:t>
            </w:r>
            <w:r>
              <w:rPr>
                <w:sz w:val="14"/>
              </w:rPr>
              <w:t>OF</w:t>
            </w:r>
            <w:r>
              <w:rPr>
                <w:spacing w:val="-8"/>
                <w:sz w:val="14"/>
              </w:rPr>
              <w:t> </w:t>
            </w:r>
            <w:r>
              <w:rPr>
                <w:sz w:val="14"/>
              </w:rPr>
              <w:t>UTAH</w:t>
            </w:r>
            <w:r>
              <w:rPr>
                <w:spacing w:val="-8"/>
                <w:sz w:val="14"/>
              </w:rPr>
              <w:t> </w:t>
            </w:r>
            <w:r>
              <w:rPr>
                <w:spacing w:val="-5"/>
                <w:sz w:val="14"/>
              </w:rPr>
              <w:t>811</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51-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0"/>
              <w:jc w:val="right"/>
              <w:rPr>
                <w:sz w:val="14"/>
              </w:rPr>
            </w:pPr>
            <w:r>
              <w:rPr>
                <w:spacing w:val="-2"/>
                <w:sz w:val="14"/>
              </w:rPr>
              <w:t>69.30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39031</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12633</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pacing w:val="-2"/>
                <w:sz w:val="14"/>
              </w:rPr>
              <w:t>BUILTWELL</w:t>
            </w:r>
            <w:r>
              <w:rPr>
                <w:sz w:val="14"/>
              </w:rPr>
              <w:t> </w:t>
            </w:r>
            <w:r>
              <w:rPr>
                <w:spacing w:val="-2"/>
                <w:sz w:val="14"/>
              </w:rPr>
              <w:t>CONSTRUCTION</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6"/>
              <w:jc w:val="right"/>
              <w:rPr>
                <w:sz w:val="14"/>
              </w:rPr>
            </w:pPr>
            <w:r>
              <w:rPr>
                <w:spacing w:val="-2"/>
                <w:sz w:val="14"/>
              </w:rPr>
              <w:t>6,199.93</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39032</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13455</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CENGAGE</w:t>
            </w:r>
            <w:r>
              <w:rPr>
                <w:spacing w:val="-7"/>
                <w:sz w:val="14"/>
              </w:rPr>
              <w:t> </w:t>
            </w:r>
            <w:r>
              <w:rPr>
                <w:spacing w:val="-2"/>
                <w:sz w:val="14"/>
              </w:rPr>
              <w:t>GROUP</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0"/>
              <w:jc w:val="right"/>
              <w:rPr>
                <w:sz w:val="14"/>
              </w:rPr>
            </w:pPr>
            <w:r>
              <w:rPr>
                <w:spacing w:val="-2"/>
                <w:sz w:val="14"/>
              </w:rPr>
              <w:t>20.80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39033</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12429</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CIVIL</w:t>
            </w:r>
            <w:r>
              <w:rPr>
                <w:spacing w:val="20"/>
                <w:sz w:val="14"/>
              </w:rPr>
              <w:t> </w:t>
            </w:r>
            <w:r>
              <w:rPr>
                <w:sz w:val="14"/>
              </w:rPr>
              <w:t>SCIENCE</w:t>
            </w:r>
            <w:r>
              <w:rPr>
                <w:spacing w:val="24"/>
                <w:sz w:val="14"/>
              </w:rPr>
              <w:t> </w:t>
            </w:r>
            <w:r>
              <w:rPr>
                <w:sz w:val="14"/>
              </w:rPr>
              <w:t>INFRASTRUCTURE,</w:t>
            </w:r>
            <w:r>
              <w:rPr>
                <w:spacing w:val="-4"/>
                <w:sz w:val="14"/>
              </w:rPr>
              <w:t> </w:t>
            </w:r>
            <w:r>
              <w:rPr>
                <w:spacing w:val="-5"/>
                <w:sz w:val="14"/>
              </w:rPr>
              <w:t>IN</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51-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6"/>
              <w:jc w:val="right"/>
              <w:rPr>
                <w:sz w:val="14"/>
              </w:rPr>
            </w:pPr>
            <w:r>
              <w:rPr>
                <w:spacing w:val="-2"/>
                <w:sz w:val="14"/>
              </w:rPr>
              <w:t>4,640.00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39034</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12954</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CLOUGH,</w:t>
            </w:r>
            <w:r>
              <w:rPr>
                <w:spacing w:val="-7"/>
                <w:sz w:val="14"/>
              </w:rPr>
              <w:t> </w:t>
            </w:r>
            <w:r>
              <w:rPr>
                <w:spacing w:val="-2"/>
                <w:sz w:val="14"/>
              </w:rPr>
              <w:t>ELEANOR</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0"/>
              <w:jc w:val="right"/>
              <w:rPr>
                <w:sz w:val="14"/>
              </w:rPr>
            </w:pPr>
            <w:r>
              <w:rPr>
                <w:spacing w:val="-2"/>
                <w:sz w:val="14"/>
              </w:rPr>
              <w:t>37.79</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39035</w:t>
            </w:r>
          </w:p>
        </w:tc>
        <w:tc>
          <w:tcPr>
            <w:tcW w:w="68" w:type="dxa"/>
          </w:tcPr>
          <w:p>
            <w:pPr>
              <w:pStyle w:val="TableParagraph"/>
              <w:rPr>
                <w:rFonts w:ascii="Times New Roman"/>
                <w:sz w:val="14"/>
              </w:rPr>
            </w:pPr>
          </w:p>
        </w:tc>
        <w:tc>
          <w:tcPr>
            <w:tcW w:w="1066" w:type="dxa"/>
          </w:tcPr>
          <w:p>
            <w:pPr>
              <w:pStyle w:val="TableParagraph"/>
              <w:spacing w:before="25"/>
              <w:ind w:right="35"/>
              <w:jc w:val="right"/>
              <w:rPr>
                <w:sz w:val="14"/>
              </w:rPr>
            </w:pPr>
            <w:r>
              <w:rPr>
                <w:spacing w:val="-4"/>
                <w:sz w:val="14"/>
              </w:rPr>
              <w:t>9760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pacing w:val="-2"/>
                <w:sz w:val="14"/>
              </w:rPr>
              <w:t>COLONIAL</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02-</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0"/>
              <w:jc w:val="right"/>
              <w:rPr>
                <w:sz w:val="14"/>
              </w:rPr>
            </w:pPr>
            <w:r>
              <w:rPr>
                <w:spacing w:val="-2"/>
                <w:sz w:val="14"/>
              </w:rPr>
              <w:t>23.00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39036</w:t>
            </w:r>
          </w:p>
        </w:tc>
        <w:tc>
          <w:tcPr>
            <w:tcW w:w="68" w:type="dxa"/>
          </w:tcPr>
          <w:p>
            <w:pPr>
              <w:pStyle w:val="TableParagraph"/>
              <w:rPr>
                <w:rFonts w:ascii="Times New Roman"/>
                <w:sz w:val="14"/>
              </w:rPr>
            </w:pPr>
          </w:p>
        </w:tc>
        <w:tc>
          <w:tcPr>
            <w:tcW w:w="1066" w:type="dxa"/>
          </w:tcPr>
          <w:p>
            <w:pPr>
              <w:pStyle w:val="TableParagraph"/>
              <w:spacing w:before="25"/>
              <w:ind w:right="35"/>
              <w:jc w:val="right"/>
              <w:rPr>
                <w:sz w:val="14"/>
              </w:rPr>
            </w:pPr>
            <w:r>
              <w:rPr>
                <w:spacing w:val="-4"/>
                <w:sz w:val="14"/>
              </w:rPr>
              <w:t>5005</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COLORLAND</w:t>
            </w:r>
            <w:r>
              <w:rPr>
                <w:spacing w:val="-6"/>
                <w:sz w:val="14"/>
              </w:rPr>
              <w:t> </w:t>
            </w:r>
            <w:r>
              <w:rPr>
                <w:sz w:val="14"/>
              </w:rPr>
              <w:t>POWER</w:t>
            </w:r>
            <w:r>
              <w:rPr>
                <w:spacing w:val="-5"/>
                <w:sz w:val="14"/>
              </w:rPr>
              <w:t> </w:t>
            </w:r>
            <w:r>
              <w:rPr>
                <w:spacing w:val="-2"/>
                <w:sz w:val="14"/>
              </w:rPr>
              <w:t>EQUIPMENT</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51-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6"/>
              <w:jc w:val="right"/>
              <w:rPr>
                <w:sz w:val="14"/>
              </w:rPr>
            </w:pPr>
            <w:r>
              <w:rPr>
                <w:spacing w:val="-2"/>
                <w:sz w:val="14"/>
              </w:rPr>
              <w:t>2,249.99</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39037</w:t>
            </w:r>
          </w:p>
        </w:tc>
        <w:tc>
          <w:tcPr>
            <w:tcW w:w="68" w:type="dxa"/>
          </w:tcPr>
          <w:p>
            <w:pPr>
              <w:pStyle w:val="TableParagraph"/>
              <w:rPr>
                <w:rFonts w:ascii="Times New Roman"/>
                <w:sz w:val="14"/>
              </w:rPr>
            </w:pPr>
          </w:p>
        </w:tc>
        <w:tc>
          <w:tcPr>
            <w:tcW w:w="1066" w:type="dxa"/>
          </w:tcPr>
          <w:p>
            <w:pPr>
              <w:pStyle w:val="TableParagraph"/>
              <w:spacing w:before="25"/>
              <w:ind w:right="35"/>
              <w:jc w:val="right"/>
              <w:rPr>
                <w:sz w:val="14"/>
              </w:rPr>
            </w:pPr>
            <w:r>
              <w:rPr>
                <w:spacing w:val="-4"/>
                <w:sz w:val="14"/>
              </w:rPr>
              <w:t>9010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GLAZIER'S</w:t>
            </w:r>
            <w:r>
              <w:rPr>
                <w:spacing w:val="-9"/>
                <w:sz w:val="14"/>
              </w:rPr>
              <w:t> </w:t>
            </w:r>
            <w:r>
              <w:rPr>
                <w:spacing w:val="-2"/>
                <w:sz w:val="14"/>
              </w:rPr>
              <w:t>MARKET</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0"/>
              <w:jc w:val="right"/>
              <w:rPr>
                <w:sz w:val="14"/>
              </w:rPr>
            </w:pPr>
            <w:r>
              <w:rPr>
                <w:spacing w:val="-2"/>
                <w:sz w:val="14"/>
              </w:rPr>
              <w:t>30.77</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39038</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12383</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IRON</w:t>
            </w:r>
            <w:r>
              <w:rPr>
                <w:spacing w:val="-4"/>
                <w:sz w:val="14"/>
              </w:rPr>
              <w:t> </w:t>
            </w:r>
            <w:r>
              <w:rPr>
                <w:sz w:val="14"/>
              </w:rPr>
              <w:t>ROCK</w:t>
            </w:r>
            <w:r>
              <w:rPr>
                <w:spacing w:val="-4"/>
                <w:sz w:val="14"/>
              </w:rPr>
              <w:t> </w:t>
            </w:r>
            <w:r>
              <w:rPr>
                <w:spacing w:val="-2"/>
                <w:sz w:val="14"/>
              </w:rPr>
              <w:t>GROUP</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3"/>
              <w:jc w:val="right"/>
              <w:rPr>
                <w:sz w:val="14"/>
              </w:rPr>
            </w:pPr>
            <w:r>
              <w:rPr>
                <w:spacing w:val="-2"/>
                <w:sz w:val="14"/>
              </w:rPr>
              <w:t>250.00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39039</w:t>
            </w:r>
          </w:p>
        </w:tc>
        <w:tc>
          <w:tcPr>
            <w:tcW w:w="68" w:type="dxa"/>
          </w:tcPr>
          <w:p>
            <w:pPr>
              <w:pStyle w:val="TableParagraph"/>
              <w:rPr>
                <w:rFonts w:ascii="Times New Roman"/>
                <w:sz w:val="14"/>
              </w:rPr>
            </w:pPr>
          </w:p>
        </w:tc>
        <w:tc>
          <w:tcPr>
            <w:tcW w:w="1066" w:type="dxa"/>
          </w:tcPr>
          <w:p>
            <w:pPr>
              <w:pStyle w:val="TableParagraph"/>
              <w:spacing w:before="25"/>
              <w:ind w:right="33"/>
              <w:jc w:val="right"/>
              <w:rPr>
                <w:sz w:val="14"/>
              </w:rPr>
            </w:pPr>
            <w:r>
              <w:rPr>
                <w:spacing w:val="-5"/>
                <w:sz w:val="14"/>
              </w:rPr>
              <w:t>360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JENKINS</w:t>
            </w:r>
            <w:r>
              <w:rPr>
                <w:spacing w:val="-4"/>
                <w:sz w:val="14"/>
              </w:rPr>
              <w:t> </w:t>
            </w:r>
            <w:r>
              <w:rPr>
                <w:sz w:val="14"/>
              </w:rPr>
              <w:t>OIL</w:t>
            </w:r>
            <w:r>
              <w:rPr>
                <w:spacing w:val="-6"/>
                <w:sz w:val="14"/>
              </w:rPr>
              <w:t> </w:t>
            </w:r>
            <w:r>
              <w:rPr>
                <w:spacing w:val="-2"/>
                <w:sz w:val="14"/>
              </w:rPr>
              <w:t>COMPANY</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51-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6"/>
              <w:jc w:val="right"/>
              <w:rPr>
                <w:sz w:val="14"/>
              </w:rPr>
            </w:pPr>
            <w:r>
              <w:rPr>
                <w:spacing w:val="-2"/>
                <w:sz w:val="14"/>
              </w:rPr>
              <w:t>8,977.14</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39040</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13779</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PHILLIPS,</w:t>
            </w:r>
            <w:r>
              <w:rPr>
                <w:spacing w:val="-8"/>
                <w:sz w:val="14"/>
              </w:rPr>
              <w:t> </w:t>
            </w:r>
            <w:r>
              <w:rPr>
                <w:spacing w:val="-2"/>
                <w:sz w:val="14"/>
              </w:rPr>
              <w:t>JASON</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51-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53"/>
              <w:jc w:val="right"/>
              <w:rPr>
                <w:sz w:val="14"/>
              </w:rPr>
            </w:pPr>
            <w:r>
              <w:rPr>
                <w:spacing w:val="-2"/>
                <w:sz w:val="14"/>
              </w:rPr>
              <w:t>110.00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39041</w:t>
            </w:r>
          </w:p>
        </w:tc>
        <w:tc>
          <w:tcPr>
            <w:tcW w:w="68" w:type="dxa"/>
          </w:tcPr>
          <w:p>
            <w:pPr>
              <w:pStyle w:val="TableParagraph"/>
              <w:rPr>
                <w:rFonts w:ascii="Times New Roman"/>
                <w:sz w:val="14"/>
              </w:rPr>
            </w:pPr>
          </w:p>
        </w:tc>
        <w:tc>
          <w:tcPr>
            <w:tcW w:w="1066" w:type="dxa"/>
          </w:tcPr>
          <w:p>
            <w:pPr>
              <w:pStyle w:val="TableParagraph"/>
              <w:spacing w:before="25"/>
              <w:ind w:right="35"/>
              <w:jc w:val="right"/>
              <w:rPr>
                <w:sz w:val="14"/>
              </w:rPr>
            </w:pPr>
            <w:r>
              <w:rPr>
                <w:spacing w:val="-4"/>
                <w:sz w:val="14"/>
              </w:rPr>
              <w:t>5930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PUBLIC</w:t>
            </w:r>
            <w:r>
              <w:rPr>
                <w:spacing w:val="-6"/>
                <w:sz w:val="14"/>
              </w:rPr>
              <w:t> </w:t>
            </w:r>
            <w:r>
              <w:rPr>
                <w:sz w:val="14"/>
              </w:rPr>
              <w:t>EMPLOYEES</w:t>
            </w:r>
            <w:r>
              <w:rPr>
                <w:spacing w:val="-5"/>
                <w:sz w:val="14"/>
              </w:rPr>
              <w:t> </w:t>
            </w:r>
            <w:r>
              <w:rPr>
                <w:sz w:val="14"/>
              </w:rPr>
              <w:t>LONG</w:t>
            </w:r>
            <w:r>
              <w:rPr>
                <w:spacing w:val="-5"/>
                <w:sz w:val="14"/>
              </w:rPr>
              <w:t> </w:t>
            </w:r>
            <w:r>
              <w:rPr>
                <w:spacing w:val="-4"/>
                <w:sz w:val="14"/>
              </w:rPr>
              <w:t>TERM</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02-</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3"/>
              <w:jc w:val="right"/>
              <w:rPr>
                <w:sz w:val="14"/>
              </w:rPr>
            </w:pPr>
            <w:r>
              <w:rPr>
                <w:spacing w:val="-2"/>
                <w:sz w:val="14"/>
              </w:rPr>
              <w:t>545.44</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39042</w:t>
            </w:r>
          </w:p>
        </w:tc>
        <w:tc>
          <w:tcPr>
            <w:tcW w:w="68" w:type="dxa"/>
          </w:tcPr>
          <w:p>
            <w:pPr>
              <w:pStyle w:val="TableParagraph"/>
              <w:rPr>
                <w:rFonts w:ascii="Times New Roman"/>
                <w:sz w:val="14"/>
              </w:rPr>
            </w:pPr>
          </w:p>
        </w:tc>
        <w:tc>
          <w:tcPr>
            <w:tcW w:w="1066" w:type="dxa"/>
          </w:tcPr>
          <w:p>
            <w:pPr>
              <w:pStyle w:val="TableParagraph"/>
              <w:spacing w:before="25"/>
              <w:ind w:right="47"/>
              <w:jc w:val="right"/>
              <w:rPr>
                <w:sz w:val="14"/>
              </w:rPr>
            </w:pPr>
            <w:r>
              <w:rPr>
                <w:spacing w:val="-2"/>
                <w:sz w:val="14"/>
              </w:rPr>
              <w:t>11843</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pacing w:val="-2"/>
                <w:sz w:val="14"/>
              </w:rPr>
              <w:t>RAMSAY SERVICE</w:t>
            </w:r>
            <w:r>
              <w:rPr>
                <w:spacing w:val="2"/>
                <w:sz w:val="14"/>
              </w:rPr>
              <w:t> </w:t>
            </w:r>
            <w:r>
              <w:rPr>
                <w:spacing w:val="-4"/>
                <w:sz w:val="14"/>
              </w:rPr>
              <w:t>INC.</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6"/>
              <w:jc w:val="right"/>
              <w:rPr>
                <w:sz w:val="14"/>
              </w:rPr>
            </w:pPr>
            <w:r>
              <w:rPr>
                <w:spacing w:val="-2"/>
                <w:sz w:val="14"/>
              </w:rPr>
              <w:t>1,130.02</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39043</w:t>
            </w:r>
          </w:p>
        </w:tc>
        <w:tc>
          <w:tcPr>
            <w:tcW w:w="68" w:type="dxa"/>
          </w:tcPr>
          <w:p>
            <w:pPr>
              <w:pStyle w:val="TableParagraph"/>
              <w:rPr>
                <w:rFonts w:ascii="Times New Roman"/>
                <w:sz w:val="14"/>
              </w:rPr>
            </w:pPr>
          </w:p>
        </w:tc>
        <w:tc>
          <w:tcPr>
            <w:tcW w:w="1066" w:type="dxa"/>
          </w:tcPr>
          <w:p>
            <w:pPr>
              <w:pStyle w:val="TableParagraph"/>
              <w:spacing w:before="25"/>
              <w:ind w:right="35"/>
              <w:jc w:val="right"/>
              <w:rPr>
                <w:sz w:val="14"/>
              </w:rPr>
            </w:pPr>
            <w:r>
              <w:rPr>
                <w:spacing w:val="-4"/>
                <w:sz w:val="14"/>
              </w:rPr>
              <w:t>8380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pacing w:val="-2"/>
                <w:sz w:val="14"/>
              </w:rPr>
              <w:t>SALT</w:t>
            </w:r>
            <w:r>
              <w:rPr>
                <w:spacing w:val="2"/>
                <w:sz w:val="14"/>
              </w:rPr>
              <w:t> </w:t>
            </w:r>
            <w:r>
              <w:rPr>
                <w:spacing w:val="-2"/>
                <w:sz w:val="14"/>
              </w:rPr>
              <w:t>LAKE</w:t>
            </w:r>
            <w:r>
              <w:rPr>
                <w:spacing w:val="2"/>
                <w:sz w:val="14"/>
              </w:rPr>
              <w:t> </w:t>
            </w:r>
            <w:r>
              <w:rPr>
                <w:spacing w:val="-2"/>
                <w:sz w:val="14"/>
              </w:rPr>
              <w:t>COMMUNITY</w:t>
            </w:r>
            <w:r>
              <w:rPr>
                <w:spacing w:val="-1"/>
                <w:sz w:val="14"/>
              </w:rPr>
              <w:t> </w:t>
            </w:r>
            <w:r>
              <w:rPr>
                <w:spacing w:val="-2"/>
                <w:sz w:val="14"/>
              </w:rPr>
              <w:t>COLLEGE</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3"/>
              <w:jc w:val="right"/>
              <w:rPr>
                <w:sz w:val="14"/>
              </w:rPr>
            </w:pPr>
            <w:r>
              <w:rPr>
                <w:spacing w:val="-2"/>
                <w:sz w:val="14"/>
              </w:rPr>
              <w:t>458.75</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39044</w:t>
            </w:r>
          </w:p>
        </w:tc>
        <w:tc>
          <w:tcPr>
            <w:tcW w:w="68" w:type="dxa"/>
          </w:tcPr>
          <w:p>
            <w:pPr>
              <w:pStyle w:val="TableParagraph"/>
              <w:rPr>
                <w:rFonts w:ascii="Times New Roman"/>
                <w:sz w:val="14"/>
              </w:rPr>
            </w:pPr>
          </w:p>
        </w:tc>
        <w:tc>
          <w:tcPr>
            <w:tcW w:w="1066" w:type="dxa"/>
          </w:tcPr>
          <w:p>
            <w:pPr>
              <w:pStyle w:val="TableParagraph"/>
              <w:spacing w:before="25"/>
              <w:ind w:right="35"/>
              <w:jc w:val="right"/>
              <w:rPr>
                <w:sz w:val="14"/>
              </w:rPr>
            </w:pPr>
            <w:r>
              <w:rPr>
                <w:spacing w:val="-4"/>
                <w:sz w:val="14"/>
              </w:rPr>
              <w:t>1240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SCHOLZEN</w:t>
            </w:r>
            <w:r>
              <w:rPr>
                <w:spacing w:val="-10"/>
                <w:sz w:val="14"/>
              </w:rPr>
              <w:t> </w:t>
            </w:r>
            <w:r>
              <w:rPr>
                <w:spacing w:val="-2"/>
                <w:sz w:val="14"/>
              </w:rPr>
              <w:t>PRODUCTS</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51-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8"/>
              <w:jc w:val="right"/>
              <w:rPr>
                <w:sz w:val="14"/>
              </w:rPr>
            </w:pPr>
            <w:r>
              <w:rPr>
                <w:spacing w:val="-2"/>
                <w:sz w:val="14"/>
              </w:rPr>
              <w:t>26,104.18</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39045</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12677</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SG</w:t>
            </w:r>
            <w:r>
              <w:rPr>
                <w:spacing w:val="-9"/>
                <w:sz w:val="14"/>
              </w:rPr>
              <w:t> </w:t>
            </w:r>
            <w:r>
              <w:rPr>
                <w:sz w:val="14"/>
              </w:rPr>
              <w:t>WATER</w:t>
            </w:r>
            <w:r>
              <w:rPr>
                <w:spacing w:val="-9"/>
                <w:sz w:val="14"/>
              </w:rPr>
              <w:t> </w:t>
            </w:r>
            <w:r>
              <w:rPr>
                <w:spacing w:val="-2"/>
                <w:sz w:val="14"/>
              </w:rPr>
              <w:t>STORE</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0"/>
              <w:jc w:val="right"/>
              <w:rPr>
                <w:sz w:val="14"/>
              </w:rPr>
            </w:pPr>
            <w:r>
              <w:rPr>
                <w:spacing w:val="-2"/>
                <w:sz w:val="14"/>
              </w:rPr>
              <w:t>27.80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39046</w:t>
            </w:r>
          </w:p>
        </w:tc>
        <w:tc>
          <w:tcPr>
            <w:tcW w:w="68" w:type="dxa"/>
          </w:tcPr>
          <w:p>
            <w:pPr>
              <w:pStyle w:val="TableParagraph"/>
              <w:rPr>
                <w:rFonts w:ascii="Times New Roman"/>
                <w:sz w:val="14"/>
              </w:rPr>
            </w:pPr>
          </w:p>
        </w:tc>
        <w:tc>
          <w:tcPr>
            <w:tcW w:w="1066" w:type="dxa"/>
          </w:tcPr>
          <w:p>
            <w:pPr>
              <w:pStyle w:val="TableParagraph"/>
              <w:spacing w:before="25"/>
              <w:ind w:right="33"/>
              <w:jc w:val="right"/>
              <w:rPr>
                <w:sz w:val="14"/>
              </w:rPr>
            </w:pPr>
            <w:r>
              <w:rPr>
                <w:spacing w:val="-5"/>
                <w:sz w:val="14"/>
              </w:rPr>
              <w:t>535</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pacing w:val="-2"/>
                <w:sz w:val="14"/>
              </w:rPr>
              <w:t>SPENCER</w:t>
            </w:r>
            <w:r>
              <w:rPr>
                <w:spacing w:val="1"/>
                <w:sz w:val="14"/>
              </w:rPr>
              <w:t> </w:t>
            </w:r>
            <w:r>
              <w:rPr>
                <w:spacing w:val="-2"/>
                <w:sz w:val="14"/>
              </w:rPr>
              <w:t>ASPHALT</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41-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6"/>
              <w:jc w:val="right"/>
              <w:rPr>
                <w:sz w:val="14"/>
              </w:rPr>
            </w:pPr>
            <w:r>
              <w:rPr>
                <w:spacing w:val="-2"/>
                <w:sz w:val="14"/>
              </w:rPr>
              <w:t>5,872.50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39047</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12285</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STOTZ</w:t>
            </w:r>
            <w:r>
              <w:rPr>
                <w:spacing w:val="-5"/>
                <w:sz w:val="14"/>
              </w:rPr>
              <w:t> </w:t>
            </w:r>
            <w:r>
              <w:rPr>
                <w:spacing w:val="-2"/>
                <w:sz w:val="14"/>
              </w:rPr>
              <w:t>EQUIPMENT</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3"/>
              <w:jc w:val="right"/>
              <w:rPr>
                <w:sz w:val="14"/>
              </w:rPr>
            </w:pPr>
            <w:r>
              <w:rPr>
                <w:spacing w:val="-2"/>
                <w:sz w:val="14"/>
              </w:rPr>
              <w:t>930.63</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39048</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12992</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THOMAS,</w:t>
            </w:r>
            <w:r>
              <w:rPr>
                <w:spacing w:val="-7"/>
                <w:sz w:val="14"/>
              </w:rPr>
              <w:t> </w:t>
            </w:r>
            <w:r>
              <w:rPr>
                <w:spacing w:val="-2"/>
                <w:sz w:val="14"/>
              </w:rPr>
              <w:t>CLAUDIA</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0"/>
              <w:jc w:val="right"/>
              <w:rPr>
                <w:sz w:val="14"/>
              </w:rPr>
            </w:pPr>
            <w:r>
              <w:rPr>
                <w:spacing w:val="-2"/>
                <w:sz w:val="14"/>
              </w:rPr>
              <w:t>95.91</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39049</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13212</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UPPER</w:t>
            </w:r>
            <w:r>
              <w:rPr>
                <w:spacing w:val="-5"/>
                <w:sz w:val="14"/>
              </w:rPr>
              <w:t> </w:t>
            </w:r>
            <w:r>
              <w:rPr>
                <w:sz w:val="14"/>
              </w:rPr>
              <w:t>CASE</w:t>
            </w:r>
            <w:r>
              <w:rPr>
                <w:spacing w:val="-5"/>
                <w:sz w:val="14"/>
              </w:rPr>
              <w:t> </w:t>
            </w:r>
            <w:r>
              <w:rPr>
                <w:sz w:val="14"/>
              </w:rPr>
              <w:t>PRINTING</w:t>
            </w:r>
            <w:r>
              <w:rPr>
                <w:spacing w:val="-4"/>
                <w:sz w:val="14"/>
              </w:rPr>
              <w:t> INK.</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51-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6"/>
              <w:jc w:val="right"/>
              <w:rPr>
                <w:sz w:val="14"/>
              </w:rPr>
            </w:pPr>
            <w:r>
              <w:rPr>
                <w:spacing w:val="-2"/>
                <w:sz w:val="14"/>
              </w:rPr>
              <w:t>1,976.40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39050</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12480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pacing w:val="-2"/>
                <w:sz w:val="14"/>
              </w:rPr>
              <w:t>UTAH</w:t>
            </w:r>
            <w:r>
              <w:rPr>
                <w:spacing w:val="1"/>
                <w:sz w:val="14"/>
              </w:rPr>
              <w:t> </w:t>
            </w:r>
            <w:r>
              <w:rPr>
                <w:spacing w:val="-2"/>
                <w:sz w:val="14"/>
              </w:rPr>
              <w:t>BARRICADE</w:t>
            </w:r>
            <w:r>
              <w:rPr>
                <w:spacing w:val="1"/>
                <w:sz w:val="14"/>
              </w:rPr>
              <w:t> </w:t>
            </w:r>
            <w:r>
              <w:rPr>
                <w:spacing w:val="-2"/>
                <w:sz w:val="14"/>
              </w:rPr>
              <w:t>COMPANY</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3"/>
              <w:jc w:val="right"/>
              <w:rPr>
                <w:sz w:val="14"/>
              </w:rPr>
            </w:pPr>
            <w:r>
              <w:rPr>
                <w:spacing w:val="-2"/>
                <w:sz w:val="14"/>
              </w:rPr>
              <w:t>245.61</w:t>
            </w:r>
          </w:p>
        </w:tc>
        <w:tc>
          <w:tcPr>
            <w:tcW w:w="736" w:type="dxa"/>
          </w:tcPr>
          <w:p>
            <w:pPr>
              <w:pStyle w:val="TableParagraph"/>
              <w:rPr>
                <w:rFonts w:ascii="Times New Roman"/>
                <w:sz w:val="14"/>
              </w:rPr>
            </w:pPr>
          </w:p>
        </w:tc>
      </w:tr>
      <w:tr>
        <w:trPr>
          <w:trHeight w:val="266" w:hRule="atLeast"/>
        </w:trPr>
        <w:tc>
          <w:tcPr>
            <w:tcW w:w="696" w:type="dxa"/>
          </w:tcPr>
          <w:p>
            <w:pPr>
              <w:pStyle w:val="TableParagraph"/>
              <w:spacing w:before="25"/>
              <w:ind w:right="31"/>
              <w:jc w:val="right"/>
              <w:rPr>
                <w:sz w:val="14"/>
              </w:rPr>
            </w:pPr>
            <w:r>
              <w:rPr>
                <w:spacing w:val="-2"/>
                <w:sz w:val="14"/>
              </w:rPr>
              <w:t>04/26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04/28/2026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39051</w:t>
            </w:r>
          </w:p>
        </w:tc>
        <w:tc>
          <w:tcPr>
            <w:tcW w:w="68" w:type="dxa"/>
          </w:tcPr>
          <w:p>
            <w:pPr>
              <w:pStyle w:val="TableParagraph"/>
              <w:rPr>
                <w:rFonts w:ascii="Times New Roman"/>
                <w:sz w:val="14"/>
              </w:rPr>
            </w:pPr>
          </w:p>
        </w:tc>
        <w:tc>
          <w:tcPr>
            <w:tcW w:w="1066" w:type="dxa"/>
          </w:tcPr>
          <w:p>
            <w:pPr>
              <w:pStyle w:val="TableParagraph"/>
              <w:spacing w:before="25"/>
              <w:ind w:right="35"/>
              <w:jc w:val="right"/>
              <w:rPr>
                <w:sz w:val="14"/>
              </w:rPr>
            </w:pPr>
            <w:r>
              <w:rPr>
                <w:spacing w:val="-4"/>
                <w:sz w:val="14"/>
              </w:rPr>
              <w:t>1635</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pacing w:val="-2"/>
                <w:sz w:val="14"/>
              </w:rPr>
              <w:t>WATERMAN</w:t>
            </w:r>
            <w:r>
              <w:rPr>
                <w:spacing w:val="-5"/>
                <w:sz w:val="14"/>
              </w:rPr>
              <w:t> </w:t>
            </w:r>
            <w:r>
              <w:rPr>
                <w:spacing w:val="-2"/>
                <w:sz w:val="14"/>
              </w:rPr>
              <w:t>WELDING</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51-</w:t>
            </w:r>
            <w:r>
              <w:rPr>
                <w:spacing w:val="-4"/>
                <w:sz w:val="14"/>
              </w:rPr>
              <w:t>2100</w:t>
            </w:r>
          </w:p>
        </w:tc>
        <w:tc>
          <w:tcPr>
            <w:tcW w:w="69" w:type="dxa"/>
          </w:tcPr>
          <w:p>
            <w:pPr>
              <w:pStyle w:val="TableParagraph"/>
              <w:rPr>
                <w:rFonts w:ascii="Times New Roman"/>
                <w:sz w:val="14"/>
              </w:rPr>
            </w:pPr>
          </w:p>
        </w:tc>
        <w:tc>
          <w:tcPr>
            <w:tcW w:w="769" w:type="dxa"/>
            <w:tcBorders>
              <w:bottom w:val="single" w:sz="2" w:space="0" w:color="000000"/>
            </w:tcBorders>
          </w:tcPr>
          <w:p>
            <w:pPr>
              <w:pStyle w:val="TableParagraph"/>
              <w:spacing w:before="25"/>
              <w:ind w:right="40"/>
              <w:jc w:val="right"/>
              <w:rPr>
                <w:sz w:val="14"/>
              </w:rPr>
            </w:pPr>
            <w:r>
              <w:rPr>
                <w:spacing w:val="-2"/>
                <w:sz w:val="14"/>
              </w:rPr>
              <w:t>54.30</w:t>
            </w:r>
          </w:p>
        </w:tc>
        <w:tc>
          <w:tcPr>
            <w:tcW w:w="736" w:type="dxa"/>
          </w:tcPr>
          <w:p>
            <w:pPr>
              <w:pStyle w:val="TableParagraph"/>
              <w:rPr>
                <w:rFonts w:ascii="Times New Roman"/>
                <w:sz w:val="14"/>
              </w:rPr>
            </w:pPr>
          </w:p>
        </w:tc>
      </w:tr>
      <w:tr>
        <w:trPr>
          <w:trHeight w:val="439" w:hRule="atLeast"/>
        </w:trPr>
        <w:tc>
          <w:tcPr>
            <w:tcW w:w="1951" w:type="dxa"/>
            <w:gridSpan w:val="3"/>
          </w:tcPr>
          <w:p>
            <w:pPr>
              <w:pStyle w:val="TableParagraph"/>
              <w:spacing w:before="23"/>
              <w:rPr>
                <w:sz w:val="14"/>
              </w:rPr>
            </w:pPr>
          </w:p>
          <w:p>
            <w:pPr>
              <w:pStyle w:val="TableParagraph"/>
              <w:ind w:left="408"/>
              <w:rPr>
                <w:sz w:val="14"/>
              </w:rPr>
            </w:pPr>
            <w:r>
              <w:rPr>
                <w:sz w:val="14"/>
              </w:rPr>
              <w:t>Grand</w:t>
            </w:r>
            <w:r>
              <w:rPr>
                <w:spacing w:val="-5"/>
                <w:sz w:val="14"/>
              </w:rPr>
              <w:t> </w:t>
            </w:r>
            <w:r>
              <w:rPr>
                <w:spacing w:val="-2"/>
                <w:sz w:val="14"/>
              </w:rPr>
              <w:t>Totals:</w:t>
            </w:r>
          </w:p>
        </w:tc>
        <w:tc>
          <w:tcPr>
            <w:tcW w:w="68" w:type="dxa"/>
          </w:tcPr>
          <w:p>
            <w:pPr>
              <w:pStyle w:val="TableParagraph"/>
              <w:rPr>
                <w:rFonts w:ascii="Times New Roman"/>
                <w:sz w:val="14"/>
              </w:rPr>
            </w:pPr>
          </w:p>
        </w:tc>
        <w:tc>
          <w:tcPr>
            <w:tcW w:w="1009" w:type="dxa"/>
          </w:tcPr>
          <w:p>
            <w:pPr>
              <w:pStyle w:val="TableParagraph"/>
              <w:rPr>
                <w:rFonts w:ascii="Times New Roman"/>
                <w:sz w:val="14"/>
              </w:rPr>
            </w:pPr>
          </w:p>
        </w:tc>
        <w:tc>
          <w:tcPr>
            <w:tcW w:w="68" w:type="dxa"/>
          </w:tcPr>
          <w:p>
            <w:pPr>
              <w:pStyle w:val="TableParagraph"/>
              <w:rPr>
                <w:rFonts w:ascii="Times New Roman"/>
                <w:sz w:val="14"/>
              </w:rPr>
            </w:pPr>
          </w:p>
        </w:tc>
        <w:tc>
          <w:tcPr>
            <w:tcW w:w="1066" w:type="dxa"/>
          </w:tcPr>
          <w:p>
            <w:pPr>
              <w:pStyle w:val="TableParagraph"/>
              <w:rPr>
                <w:rFonts w:ascii="Times New Roman"/>
                <w:sz w:val="14"/>
              </w:rPr>
            </w:pPr>
          </w:p>
        </w:tc>
        <w:tc>
          <w:tcPr>
            <w:tcW w:w="69" w:type="dxa"/>
          </w:tcPr>
          <w:p>
            <w:pPr>
              <w:pStyle w:val="TableParagraph"/>
              <w:rPr>
                <w:rFonts w:ascii="Times New Roman"/>
                <w:sz w:val="14"/>
              </w:rPr>
            </w:pPr>
          </w:p>
        </w:tc>
        <w:tc>
          <w:tcPr>
            <w:tcW w:w="2691" w:type="dxa"/>
          </w:tcPr>
          <w:p>
            <w:pPr>
              <w:pStyle w:val="TableParagraph"/>
              <w:rPr>
                <w:rFonts w:ascii="Times New Roman"/>
                <w:sz w:val="14"/>
              </w:rPr>
            </w:pPr>
          </w:p>
        </w:tc>
        <w:tc>
          <w:tcPr>
            <w:tcW w:w="69" w:type="dxa"/>
          </w:tcPr>
          <w:p>
            <w:pPr>
              <w:pStyle w:val="TableParagraph"/>
              <w:rPr>
                <w:rFonts w:ascii="Times New Roman"/>
                <w:sz w:val="14"/>
              </w:rPr>
            </w:pPr>
          </w:p>
        </w:tc>
        <w:tc>
          <w:tcPr>
            <w:tcW w:w="2250" w:type="dxa"/>
          </w:tcPr>
          <w:p>
            <w:pPr>
              <w:pStyle w:val="TableParagraph"/>
              <w:rPr>
                <w:rFonts w:ascii="Times New Roman"/>
                <w:sz w:val="14"/>
              </w:rPr>
            </w:pPr>
          </w:p>
        </w:tc>
        <w:tc>
          <w:tcPr>
            <w:tcW w:w="69" w:type="dxa"/>
          </w:tcPr>
          <w:p>
            <w:pPr>
              <w:pStyle w:val="TableParagraph"/>
              <w:rPr>
                <w:rFonts w:ascii="Times New Roman"/>
                <w:sz w:val="14"/>
              </w:rPr>
            </w:pPr>
          </w:p>
        </w:tc>
        <w:tc>
          <w:tcPr>
            <w:tcW w:w="769" w:type="dxa"/>
            <w:tcBorders>
              <w:top w:val="single" w:sz="2" w:space="0" w:color="000000"/>
              <w:bottom w:val="double" w:sz="2" w:space="0" w:color="000000"/>
            </w:tcBorders>
          </w:tcPr>
          <w:p>
            <w:pPr>
              <w:pStyle w:val="TableParagraph"/>
              <w:spacing w:before="23"/>
              <w:rPr>
                <w:sz w:val="14"/>
              </w:rPr>
            </w:pPr>
          </w:p>
          <w:p>
            <w:pPr>
              <w:pStyle w:val="TableParagraph"/>
              <w:ind w:right="48"/>
              <w:jc w:val="right"/>
              <w:rPr>
                <w:sz w:val="14"/>
              </w:rPr>
            </w:pPr>
            <w:r>
              <w:rPr>
                <w:spacing w:val="-2"/>
                <w:sz w:val="14"/>
              </w:rPr>
              <w:t>61,501.37</w:t>
            </w:r>
          </w:p>
        </w:tc>
        <w:tc>
          <w:tcPr>
            <w:tcW w:w="736" w:type="dxa"/>
          </w:tcPr>
          <w:p>
            <w:pPr>
              <w:pStyle w:val="TableParagraph"/>
              <w:rPr>
                <w:rFonts w:ascii="Times New Roman"/>
                <w:sz w:val="14"/>
              </w:rPr>
            </w:pPr>
          </w:p>
        </w:tc>
      </w:tr>
    </w:tbl>
    <w:p>
      <w:pPr>
        <w:pStyle w:val="TableParagraph"/>
        <w:spacing w:after="0"/>
        <w:rPr>
          <w:rFonts w:ascii="Times New Roman"/>
          <w:sz w:val="14"/>
        </w:rPr>
        <w:sectPr>
          <w:headerReference w:type="default" r:id="rId20"/>
          <w:footerReference w:type="default" r:id="rId21"/>
          <w:pgSz w:w="12250" w:h="15820"/>
          <w:pgMar w:header="586" w:footer="1133" w:top="1320" w:bottom="1320" w:left="360" w:right="720"/>
        </w:sectPr>
      </w:pPr>
    </w:p>
    <w:p>
      <w:pPr>
        <w:spacing w:before="85"/>
        <w:ind w:left="144" w:right="0" w:firstLine="0"/>
        <w:jc w:val="left"/>
        <w:rPr>
          <w:rFonts w:ascii="Arial"/>
          <w:sz w:val="14"/>
        </w:rPr>
      </w:pPr>
      <w:bookmarkStart w:name="05.05.26" w:id="7"/>
      <w:bookmarkEnd w:id="7"/>
      <w:r>
        <w:rPr/>
      </w:r>
      <w:r>
        <w:rPr>
          <w:rFonts w:ascii="Arial"/>
          <w:sz w:val="14"/>
        </w:rPr>
        <w:t>Report</w:t>
      </w:r>
      <w:r>
        <w:rPr>
          <w:rFonts w:ascii="Arial"/>
          <w:spacing w:val="-6"/>
          <w:sz w:val="14"/>
        </w:rPr>
        <w:t> </w:t>
      </w:r>
      <w:r>
        <w:rPr>
          <w:rFonts w:ascii="Arial"/>
          <w:spacing w:val="-2"/>
          <w:sz w:val="14"/>
        </w:rPr>
        <w:t>Criteria:</w:t>
      </w:r>
    </w:p>
    <w:p>
      <w:pPr>
        <w:spacing w:before="55"/>
        <w:ind w:left="432" w:right="0" w:firstLine="0"/>
        <w:jc w:val="left"/>
        <w:rPr>
          <w:rFonts w:ascii="Arial"/>
          <w:sz w:val="14"/>
        </w:rPr>
      </w:pPr>
      <w:r>
        <w:rPr>
          <w:rFonts w:ascii="Arial"/>
          <w:sz w:val="14"/>
        </w:rPr>
        <w:t>Report</w:t>
      </w:r>
      <w:r>
        <w:rPr>
          <w:rFonts w:ascii="Arial"/>
          <w:spacing w:val="-4"/>
          <w:sz w:val="14"/>
        </w:rPr>
        <w:t> </w:t>
      </w:r>
      <w:r>
        <w:rPr>
          <w:rFonts w:ascii="Arial"/>
          <w:sz w:val="14"/>
        </w:rPr>
        <w:t>type:</w:t>
      </w:r>
      <w:r>
        <w:rPr>
          <w:rFonts w:ascii="Arial"/>
          <w:spacing w:val="34"/>
          <w:sz w:val="14"/>
        </w:rPr>
        <w:t> </w:t>
      </w:r>
      <w:r>
        <w:rPr>
          <w:rFonts w:ascii="Arial"/>
          <w:spacing w:val="-2"/>
          <w:sz w:val="14"/>
        </w:rPr>
        <w:t>Summary</w:t>
      </w:r>
    </w:p>
    <w:p>
      <w:pPr>
        <w:pStyle w:val="BodyText"/>
        <w:spacing w:before="2" w:after="1"/>
        <w:rPr>
          <w:rFonts w:ascii="Arial"/>
          <w:sz w:val="7"/>
        </w:r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6"/>
        <w:gridCol w:w="69"/>
        <w:gridCol w:w="1186"/>
        <w:gridCol w:w="68"/>
        <w:gridCol w:w="1009"/>
        <w:gridCol w:w="68"/>
        <w:gridCol w:w="1066"/>
        <w:gridCol w:w="69"/>
        <w:gridCol w:w="2691"/>
        <w:gridCol w:w="69"/>
        <w:gridCol w:w="2250"/>
        <w:gridCol w:w="69"/>
        <w:gridCol w:w="769"/>
        <w:gridCol w:w="736"/>
      </w:tblGrid>
      <w:tr>
        <w:trPr>
          <w:trHeight w:val="426" w:hRule="atLeast"/>
        </w:trPr>
        <w:tc>
          <w:tcPr>
            <w:tcW w:w="696" w:type="dxa"/>
            <w:tcBorders>
              <w:top w:val="single" w:sz="2" w:space="0" w:color="000000"/>
              <w:bottom w:val="single" w:sz="2" w:space="0" w:color="000000"/>
            </w:tcBorders>
          </w:tcPr>
          <w:p>
            <w:pPr>
              <w:pStyle w:val="TableParagraph"/>
              <w:spacing w:before="24"/>
              <w:rPr>
                <w:sz w:val="14"/>
              </w:rPr>
            </w:pPr>
          </w:p>
          <w:p>
            <w:pPr>
              <w:pStyle w:val="TableParagraph"/>
              <w:ind w:right="45"/>
              <w:jc w:val="right"/>
              <w:rPr>
                <w:sz w:val="14"/>
              </w:rPr>
            </w:pPr>
            <w:r>
              <w:rPr>
                <w:sz w:val="14"/>
              </w:rPr>
              <w:t>GL</w:t>
            </w:r>
            <w:r>
              <w:rPr>
                <w:spacing w:val="-6"/>
                <w:sz w:val="14"/>
              </w:rPr>
              <w:t> </w:t>
            </w:r>
            <w:r>
              <w:rPr>
                <w:spacing w:val="-2"/>
                <w:sz w:val="14"/>
              </w:rPr>
              <w:t>Period</w:t>
            </w:r>
          </w:p>
        </w:tc>
        <w:tc>
          <w:tcPr>
            <w:tcW w:w="69" w:type="dxa"/>
            <w:tcBorders>
              <w:top w:val="single" w:sz="2" w:space="0" w:color="000000"/>
            </w:tcBorders>
          </w:tcPr>
          <w:p>
            <w:pPr>
              <w:pStyle w:val="TableParagraph"/>
              <w:rPr>
                <w:rFonts w:ascii="Times New Roman"/>
                <w:sz w:val="14"/>
              </w:rPr>
            </w:pPr>
          </w:p>
        </w:tc>
        <w:tc>
          <w:tcPr>
            <w:tcW w:w="1186" w:type="dxa"/>
            <w:tcBorders>
              <w:top w:val="single" w:sz="2" w:space="0" w:color="000000"/>
              <w:bottom w:val="single" w:sz="2" w:space="0" w:color="000000"/>
            </w:tcBorders>
          </w:tcPr>
          <w:p>
            <w:pPr>
              <w:pStyle w:val="TableParagraph"/>
              <w:spacing w:before="24"/>
              <w:rPr>
                <w:sz w:val="14"/>
              </w:rPr>
            </w:pPr>
          </w:p>
          <w:p>
            <w:pPr>
              <w:pStyle w:val="TableParagraph"/>
              <w:ind w:right="50"/>
              <w:jc w:val="right"/>
              <w:rPr>
                <w:sz w:val="14"/>
              </w:rPr>
            </w:pPr>
            <w:r>
              <w:rPr>
                <w:sz w:val="14"/>
              </w:rPr>
              <w:t>Check</w:t>
            </w:r>
            <w:r>
              <w:rPr>
                <w:spacing w:val="-3"/>
                <w:sz w:val="14"/>
              </w:rPr>
              <w:t> </w:t>
            </w:r>
            <w:r>
              <w:rPr>
                <w:sz w:val="14"/>
              </w:rPr>
              <w:t>Issue</w:t>
            </w:r>
            <w:r>
              <w:rPr>
                <w:spacing w:val="-1"/>
                <w:sz w:val="14"/>
              </w:rPr>
              <w:t> </w:t>
            </w:r>
            <w:r>
              <w:rPr>
                <w:spacing w:val="-4"/>
                <w:sz w:val="14"/>
              </w:rPr>
              <w:t>Date</w:t>
            </w:r>
          </w:p>
        </w:tc>
        <w:tc>
          <w:tcPr>
            <w:tcW w:w="68" w:type="dxa"/>
            <w:tcBorders>
              <w:top w:val="single" w:sz="2" w:space="0" w:color="000000"/>
            </w:tcBorders>
          </w:tcPr>
          <w:p>
            <w:pPr>
              <w:pStyle w:val="TableParagraph"/>
              <w:rPr>
                <w:rFonts w:ascii="Times New Roman"/>
                <w:sz w:val="14"/>
              </w:rPr>
            </w:pPr>
          </w:p>
        </w:tc>
        <w:tc>
          <w:tcPr>
            <w:tcW w:w="1009" w:type="dxa"/>
            <w:tcBorders>
              <w:top w:val="single" w:sz="2" w:space="0" w:color="000000"/>
              <w:bottom w:val="single" w:sz="2" w:space="0" w:color="000000"/>
            </w:tcBorders>
          </w:tcPr>
          <w:p>
            <w:pPr>
              <w:pStyle w:val="TableParagraph"/>
              <w:spacing w:before="24"/>
              <w:rPr>
                <w:sz w:val="14"/>
              </w:rPr>
            </w:pPr>
          </w:p>
          <w:p>
            <w:pPr>
              <w:pStyle w:val="TableParagraph"/>
              <w:ind w:right="51"/>
              <w:jc w:val="right"/>
              <w:rPr>
                <w:sz w:val="14"/>
              </w:rPr>
            </w:pPr>
            <w:r>
              <w:rPr>
                <w:sz w:val="14"/>
              </w:rPr>
              <w:t>Check</w:t>
            </w:r>
            <w:r>
              <w:rPr>
                <w:spacing w:val="-1"/>
                <w:sz w:val="14"/>
              </w:rPr>
              <w:t> </w:t>
            </w:r>
            <w:r>
              <w:rPr>
                <w:spacing w:val="-2"/>
                <w:sz w:val="14"/>
              </w:rPr>
              <w:t>Number</w:t>
            </w:r>
          </w:p>
        </w:tc>
        <w:tc>
          <w:tcPr>
            <w:tcW w:w="68" w:type="dxa"/>
            <w:tcBorders>
              <w:top w:val="single" w:sz="2" w:space="0" w:color="000000"/>
            </w:tcBorders>
          </w:tcPr>
          <w:p>
            <w:pPr>
              <w:pStyle w:val="TableParagraph"/>
              <w:rPr>
                <w:rFonts w:ascii="Times New Roman"/>
                <w:sz w:val="14"/>
              </w:rPr>
            </w:pPr>
          </w:p>
        </w:tc>
        <w:tc>
          <w:tcPr>
            <w:tcW w:w="1066" w:type="dxa"/>
            <w:tcBorders>
              <w:top w:val="single" w:sz="2" w:space="0" w:color="000000"/>
              <w:bottom w:val="single" w:sz="2" w:space="0" w:color="000000"/>
            </w:tcBorders>
          </w:tcPr>
          <w:p>
            <w:pPr>
              <w:pStyle w:val="TableParagraph"/>
              <w:spacing w:before="24"/>
              <w:rPr>
                <w:sz w:val="14"/>
              </w:rPr>
            </w:pPr>
          </w:p>
          <w:p>
            <w:pPr>
              <w:pStyle w:val="TableParagraph"/>
              <w:ind w:right="61"/>
              <w:jc w:val="right"/>
              <w:rPr>
                <w:sz w:val="14"/>
              </w:rPr>
            </w:pPr>
            <w:r>
              <w:rPr>
                <w:sz w:val="14"/>
              </w:rPr>
              <w:t>Vendor</w:t>
            </w:r>
            <w:r>
              <w:rPr>
                <w:spacing w:val="-9"/>
                <w:sz w:val="14"/>
              </w:rPr>
              <w:t> </w:t>
            </w:r>
            <w:r>
              <w:rPr>
                <w:spacing w:val="-2"/>
                <w:sz w:val="14"/>
              </w:rPr>
              <w:t>Number</w:t>
            </w:r>
          </w:p>
        </w:tc>
        <w:tc>
          <w:tcPr>
            <w:tcW w:w="69" w:type="dxa"/>
            <w:tcBorders>
              <w:top w:val="single" w:sz="2" w:space="0" w:color="000000"/>
            </w:tcBorders>
          </w:tcPr>
          <w:p>
            <w:pPr>
              <w:pStyle w:val="TableParagraph"/>
              <w:rPr>
                <w:rFonts w:ascii="Times New Roman"/>
                <w:sz w:val="14"/>
              </w:rPr>
            </w:pPr>
          </w:p>
        </w:tc>
        <w:tc>
          <w:tcPr>
            <w:tcW w:w="2691" w:type="dxa"/>
            <w:tcBorders>
              <w:top w:val="single" w:sz="2" w:space="0" w:color="000000"/>
              <w:bottom w:val="single" w:sz="2" w:space="0" w:color="000000"/>
            </w:tcBorders>
          </w:tcPr>
          <w:p>
            <w:pPr>
              <w:pStyle w:val="TableParagraph"/>
              <w:spacing w:before="24"/>
              <w:rPr>
                <w:sz w:val="14"/>
              </w:rPr>
            </w:pPr>
          </w:p>
          <w:p>
            <w:pPr>
              <w:pStyle w:val="TableParagraph"/>
              <w:ind w:right="21"/>
              <w:jc w:val="center"/>
              <w:rPr>
                <w:sz w:val="14"/>
              </w:rPr>
            </w:pPr>
            <w:r>
              <w:rPr>
                <w:spacing w:val="-2"/>
                <w:sz w:val="14"/>
              </w:rPr>
              <w:t>Payee</w:t>
            </w:r>
          </w:p>
        </w:tc>
        <w:tc>
          <w:tcPr>
            <w:tcW w:w="69" w:type="dxa"/>
            <w:tcBorders>
              <w:top w:val="single" w:sz="2" w:space="0" w:color="000000"/>
            </w:tcBorders>
          </w:tcPr>
          <w:p>
            <w:pPr>
              <w:pStyle w:val="TableParagraph"/>
              <w:rPr>
                <w:rFonts w:ascii="Times New Roman"/>
                <w:sz w:val="14"/>
              </w:rPr>
            </w:pPr>
          </w:p>
        </w:tc>
        <w:tc>
          <w:tcPr>
            <w:tcW w:w="2250" w:type="dxa"/>
            <w:tcBorders>
              <w:top w:val="single" w:sz="2" w:space="0" w:color="000000"/>
              <w:bottom w:val="single" w:sz="2" w:space="0" w:color="000000"/>
            </w:tcBorders>
          </w:tcPr>
          <w:p>
            <w:pPr>
              <w:pStyle w:val="TableParagraph"/>
              <w:spacing w:before="24"/>
              <w:rPr>
                <w:sz w:val="14"/>
              </w:rPr>
            </w:pPr>
          </w:p>
          <w:p>
            <w:pPr>
              <w:pStyle w:val="TableParagraph"/>
              <w:ind w:left="516"/>
              <w:rPr>
                <w:sz w:val="14"/>
              </w:rPr>
            </w:pPr>
            <w:r>
              <w:rPr>
                <w:sz w:val="14"/>
              </w:rPr>
              <w:t>Check</w:t>
            </w:r>
            <w:r>
              <w:rPr>
                <w:spacing w:val="-2"/>
                <w:sz w:val="14"/>
              </w:rPr>
              <w:t> </w:t>
            </w:r>
            <w:r>
              <w:rPr>
                <w:sz w:val="14"/>
              </w:rPr>
              <w:t>GL</w:t>
            </w:r>
            <w:r>
              <w:rPr>
                <w:spacing w:val="-9"/>
                <w:sz w:val="14"/>
              </w:rPr>
              <w:t> </w:t>
            </w:r>
            <w:r>
              <w:rPr>
                <w:spacing w:val="-2"/>
                <w:sz w:val="14"/>
              </w:rPr>
              <w:t>Account</w:t>
            </w:r>
          </w:p>
        </w:tc>
        <w:tc>
          <w:tcPr>
            <w:tcW w:w="69" w:type="dxa"/>
            <w:tcBorders>
              <w:top w:val="single" w:sz="2" w:space="0" w:color="000000"/>
            </w:tcBorders>
          </w:tcPr>
          <w:p>
            <w:pPr>
              <w:pStyle w:val="TableParagraph"/>
              <w:rPr>
                <w:rFonts w:ascii="Times New Roman"/>
                <w:sz w:val="14"/>
              </w:rPr>
            </w:pPr>
          </w:p>
        </w:tc>
        <w:tc>
          <w:tcPr>
            <w:tcW w:w="769" w:type="dxa"/>
            <w:tcBorders>
              <w:top w:val="single" w:sz="2" w:space="0" w:color="000000"/>
              <w:bottom w:val="single" w:sz="2" w:space="0" w:color="000000"/>
            </w:tcBorders>
          </w:tcPr>
          <w:p>
            <w:pPr>
              <w:pStyle w:val="TableParagraph"/>
              <w:spacing w:before="24"/>
              <w:rPr>
                <w:sz w:val="14"/>
              </w:rPr>
            </w:pPr>
          </w:p>
          <w:p>
            <w:pPr>
              <w:pStyle w:val="TableParagraph"/>
              <w:ind w:left="127"/>
              <w:rPr>
                <w:sz w:val="14"/>
              </w:rPr>
            </w:pPr>
            <w:r>
              <w:rPr>
                <w:spacing w:val="-2"/>
                <w:sz w:val="14"/>
              </w:rPr>
              <w:t>Amount</w:t>
            </w:r>
          </w:p>
        </w:tc>
        <w:tc>
          <w:tcPr>
            <w:tcW w:w="736" w:type="dxa"/>
            <w:tcBorders>
              <w:top w:val="single" w:sz="2" w:space="0" w:color="000000"/>
            </w:tcBorders>
          </w:tcPr>
          <w:p>
            <w:pPr>
              <w:pStyle w:val="TableParagraph"/>
              <w:rPr>
                <w:rFonts w:ascii="Times New Roman"/>
                <w:sz w:val="14"/>
              </w:rPr>
            </w:pPr>
          </w:p>
        </w:tc>
      </w:tr>
      <w:tr>
        <w:trPr>
          <w:trHeight w:val="375" w:hRule="atLeast"/>
        </w:trPr>
        <w:tc>
          <w:tcPr>
            <w:tcW w:w="696" w:type="dxa"/>
            <w:tcBorders>
              <w:top w:val="single" w:sz="2" w:space="0" w:color="000000"/>
            </w:tcBorders>
          </w:tcPr>
          <w:p>
            <w:pPr>
              <w:pStyle w:val="TableParagraph"/>
              <w:spacing w:before="25"/>
              <w:rPr>
                <w:sz w:val="14"/>
              </w:rPr>
            </w:pPr>
          </w:p>
          <w:p>
            <w:pPr>
              <w:pStyle w:val="TableParagraph"/>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Borders>
              <w:top w:val="single" w:sz="2" w:space="0" w:color="000000"/>
            </w:tcBorders>
          </w:tcPr>
          <w:p>
            <w:pPr>
              <w:pStyle w:val="TableParagraph"/>
              <w:spacing w:before="25"/>
              <w:rPr>
                <w:sz w:val="14"/>
              </w:rPr>
            </w:pPr>
          </w:p>
          <w:p>
            <w:pPr>
              <w:pStyle w:val="TableParagraph"/>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Borders>
              <w:top w:val="single" w:sz="2" w:space="0" w:color="000000"/>
            </w:tcBorders>
          </w:tcPr>
          <w:p>
            <w:pPr>
              <w:pStyle w:val="TableParagraph"/>
              <w:spacing w:before="24"/>
              <w:rPr>
                <w:sz w:val="14"/>
              </w:rPr>
            </w:pPr>
          </w:p>
          <w:p>
            <w:pPr>
              <w:pStyle w:val="TableParagraph"/>
              <w:ind w:right="36"/>
              <w:jc w:val="right"/>
              <w:rPr>
                <w:sz w:val="14"/>
              </w:rPr>
            </w:pPr>
            <w:r>
              <w:rPr>
                <w:spacing w:val="-2"/>
                <w:sz w:val="14"/>
              </w:rPr>
              <w:t>39052</w:t>
            </w:r>
          </w:p>
        </w:tc>
        <w:tc>
          <w:tcPr>
            <w:tcW w:w="68" w:type="dxa"/>
          </w:tcPr>
          <w:p>
            <w:pPr>
              <w:pStyle w:val="TableParagraph"/>
              <w:rPr>
                <w:rFonts w:ascii="Times New Roman"/>
                <w:sz w:val="14"/>
              </w:rPr>
            </w:pPr>
          </w:p>
        </w:tc>
        <w:tc>
          <w:tcPr>
            <w:tcW w:w="1066" w:type="dxa"/>
            <w:tcBorders>
              <w:top w:val="single" w:sz="2" w:space="0" w:color="000000"/>
            </w:tcBorders>
          </w:tcPr>
          <w:p>
            <w:pPr>
              <w:pStyle w:val="TableParagraph"/>
              <w:spacing w:before="24"/>
              <w:rPr>
                <w:sz w:val="14"/>
              </w:rPr>
            </w:pPr>
          </w:p>
          <w:p>
            <w:pPr>
              <w:pStyle w:val="TableParagraph"/>
              <w:ind w:right="35"/>
              <w:jc w:val="right"/>
              <w:rPr>
                <w:sz w:val="14"/>
              </w:rPr>
            </w:pPr>
            <w:r>
              <w:rPr>
                <w:spacing w:val="-4"/>
                <w:sz w:val="14"/>
              </w:rPr>
              <w:t>8850</w:t>
            </w:r>
          </w:p>
        </w:tc>
        <w:tc>
          <w:tcPr>
            <w:tcW w:w="69" w:type="dxa"/>
          </w:tcPr>
          <w:p>
            <w:pPr>
              <w:pStyle w:val="TableParagraph"/>
              <w:rPr>
                <w:rFonts w:ascii="Times New Roman"/>
                <w:sz w:val="14"/>
              </w:rPr>
            </w:pPr>
          </w:p>
        </w:tc>
        <w:tc>
          <w:tcPr>
            <w:tcW w:w="2691" w:type="dxa"/>
            <w:tcBorders>
              <w:top w:val="single" w:sz="2" w:space="0" w:color="000000"/>
            </w:tcBorders>
          </w:tcPr>
          <w:p>
            <w:pPr>
              <w:pStyle w:val="TableParagraph"/>
              <w:spacing w:before="24"/>
              <w:rPr>
                <w:sz w:val="14"/>
              </w:rPr>
            </w:pPr>
          </w:p>
          <w:p>
            <w:pPr>
              <w:pStyle w:val="TableParagraph"/>
              <w:ind w:left="17"/>
              <w:rPr>
                <w:sz w:val="14"/>
              </w:rPr>
            </w:pPr>
            <w:r>
              <w:rPr>
                <w:spacing w:val="-2"/>
                <w:sz w:val="14"/>
              </w:rPr>
              <w:t>ALLDREDGE,</w:t>
            </w:r>
            <w:r>
              <w:rPr>
                <w:spacing w:val="5"/>
                <w:sz w:val="14"/>
              </w:rPr>
              <w:t> </w:t>
            </w:r>
            <w:r>
              <w:rPr>
                <w:spacing w:val="-4"/>
                <w:sz w:val="14"/>
              </w:rPr>
              <w:t>ALAN</w:t>
            </w:r>
          </w:p>
        </w:tc>
        <w:tc>
          <w:tcPr>
            <w:tcW w:w="69" w:type="dxa"/>
          </w:tcPr>
          <w:p>
            <w:pPr>
              <w:pStyle w:val="TableParagraph"/>
              <w:rPr>
                <w:rFonts w:ascii="Times New Roman"/>
                <w:sz w:val="14"/>
              </w:rPr>
            </w:pPr>
          </w:p>
        </w:tc>
        <w:tc>
          <w:tcPr>
            <w:tcW w:w="2250" w:type="dxa"/>
            <w:tcBorders>
              <w:top w:val="single" w:sz="2" w:space="0" w:color="000000"/>
            </w:tcBorders>
          </w:tcPr>
          <w:p>
            <w:pPr>
              <w:pStyle w:val="TableParagraph"/>
              <w:spacing w:before="24"/>
              <w:rPr>
                <w:sz w:val="14"/>
              </w:rPr>
            </w:pPr>
          </w:p>
          <w:p>
            <w:pPr>
              <w:pStyle w:val="TableParagraph"/>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Borders>
              <w:top w:val="single" w:sz="2" w:space="0" w:color="000000"/>
            </w:tcBorders>
          </w:tcPr>
          <w:p>
            <w:pPr>
              <w:pStyle w:val="TableParagraph"/>
              <w:spacing w:before="24"/>
              <w:rPr>
                <w:sz w:val="14"/>
              </w:rPr>
            </w:pPr>
          </w:p>
          <w:p>
            <w:pPr>
              <w:pStyle w:val="TableParagraph"/>
              <w:ind w:right="35"/>
              <w:jc w:val="right"/>
              <w:rPr>
                <w:sz w:val="14"/>
              </w:rPr>
            </w:pPr>
            <w:r>
              <w:rPr>
                <w:spacing w:val="-5"/>
                <w:sz w:val="14"/>
              </w:rPr>
              <w:t>.00</w:t>
            </w:r>
          </w:p>
        </w:tc>
        <w:tc>
          <w:tcPr>
            <w:tcW w:w="736" w:type="dxa"/>
          </w:tcPr>
          <w:p>
            <w:pPr>
              <w:pStyle w:val="TableParagraph"/>
              <w:spacing w:before="24"/>
              <w:rPr>
                <w:sz w:val="14"/>
              </w:rPr>
            </w:pPr>
          </w:p>
          <w:p>
            <w:pPr>
              <w:pStyle w:val="TableParagraph"/>
              <w:ind w:left="82"/>
              <w:rPr>
                <w:sz w:val="14"/>
              </w:rPr>
            </w:pPr>
            <w:r>
              <w:rPr>
                <w:spacing w:val="-10"/>
                <w:sz w:val="14"/>
              </w:rPr>
              <w:t>V</w:t>
            </w: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39053</w:t>
            </w:r>
          </w:p>
        </w:tc>
        <w:tc>
          <w:tcPr>
            <w:tcW w:w="68" w:type="dxa"/>
          </w:tcPr>
          <w:p>
            <w:pPr>
              <w:pStyle w:val="TableParagraph"/>
              <w:rPr>
                <w:rFonts w:ascii="Times New Roman"/>
                <w:sz w:val="14"/>
              </w:rPr>
            </w:pPr>
          </w:p>
        </w:tc>
        <w:tc>
          <w:tcPr>
            <w:tcW w:w="1066" w:type="dxa"/>
          </w:tcPr>
          <w:p>
            <w:pPr>
              <w:pStyle w:val="TableParagraph"/>
              <w:spacing w:before="25"/>
              <w:ind w:right="35"/>
              <w:jc w:val="right"/>
              <w:rPr>
                <w:sz w:val="14"/>
              </w:rPr>
            </w:pPr>
            <w:r>
              <w:rPr>
                <w:spacing w:val="-4"/>
                <w:sz w:val="14"/>
              </w:rPr>
              <w:t>1080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pacing w:val="-2"/>
                <w:sz w:val="14"/>
              </w:rPr>
              <w:t>AMERIGAS</w:t>
            </w:r>
            <w:r>
              <w:rPr>
                <w:spacing w:val="3"/>
                <w:sz w:val="14"/>
              </w:rPr>
              <w:t> </w:t>
            </w:r>
            <w:r>
              <w:rPr>
                <w:spacing w:val="-2"/>
                <w:sz w:val="14"/>
              </w:rPr>
              <w:t>PROPANE</w:t>
            </w:r>
            <w:r>
              <w:rPr>
                <w:spacing w:val="4"/>
                <w:sz w:val="14"/>
              </w:rPr>
              <w:t> </w:t>
            </w:r>
            <w:r>
              <w:rPr>
                <w:spacing w:val="-5"/>
                <w:sz w:val="14"/>
              </w:rPr>
              <w:t>LP</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51-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0"/>
              <w:jc w:val="right"/>
              <w:rPr>
                <w:sz w:val="14"/>
              </w:rPr>
            </w:pPr>
            <w:r>
              <w:rPr>
                <w:spacing w:val="-2"/>
                <w:sz w:val="14"/>
              </w:rPr>
              <w:t>50.00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39054</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13781</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BLACK,</w:t>
            </w:r>
            <w:r>
              <w:rPr>
                <w:spacing w:val="-6"/>
                <w:sz w:val="14"/>
              </w:rPr>
              <w:t> </w:t>
            </w:r>
            <w:r>
              <w:rPr>
                <w:spacing w:val="-2"/>
                <w:sz w:val="14"/>
              </w:rPr>
              <w:t>JAMIE</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01-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0"/>
              <w:jc w:val="right"/>
              <w:rPr>
                <w:sz w:val="14"/>
              </w:rPr>
            </w:pPr>
            <w:r>
              <w:rPr>
                <w:spacing w:val="-2"/>
                <w:sz w:val="14"/>
              </w:rPr>
              <w:t>96.81</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39055</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13175</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BROWN,</w:t>
            </w:r>
            <w:r>
              <w:rPr>
                <w:spacing w:val="-3"/>
                <w:sz w:val="14"/>
              </w:rPr>
              <w:t> </w:t>
            </w:r>
            <w:r>
              <w:rPr>
                <w:spacing w:val="-2"/>
                <w:sz w:val="14"/>
              </w:rPr>
              <w:t>HOUSTON</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41-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0"/>
              <w:jc w:val="right"/>
              <w:rPr>
                <w:sz w:val="14"/>
              </w:rPr>
            </w:pPr>
            <w:r>
              <w:rPr>
                <w:spacing w:val="-2"/>
                <w:sz w:val="14"/>
              </w:rPr>
              <w:t>30.00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39056</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12768</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BUGSY'S</w:t>
            </w:r>
            <w:r>
              <w:rPr>
                <w:spacing w:val="-7"/>
                <w:sz w:val="14"/>
              </w:rPr>
              <w:t> </w:t>
            </w:r>
            <w:r>
              <w:rPr>
                <w:sz w:val="14"/>
              </w:rPr>
              <w:t>PEST</w:t>
            </w:r>
            <w:r>
              <w:rPr>
                <w:spacing w:val="-6"/>
                <w:sz w:val="14"/>
              </w:rPr>
              <w:t> </w:t>
            </w:r>
            <w:r>
              <w:rPr>
                <w:sz w:val="14"/>
              </w:rPr>
              <w:t>CONTROL,</w:t>
            </w:r>
            <w:r>
              <w:rPr>
                <w:spacing w:val="-6"/>
                <w:sz w:val="14"/>
              </w:rPr>
              <w:t> </w:t>
            </w:r>
            <w:r>
              <w:rPr>
                <w:spacing w:val="-5"/>
                <w:sz w:val="14"/>
              </w:rPr>
              <w:t>LLC</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0"/>
              <w:jc w:val="right"/>
              <w:rPr>
                <w:sz w:val="14"/>
              </w:rPr>
            </w:pPr>
            <w:r>
              <w:rPr>
                <w:spacing w:val="-2"/>
                <w:sz w:val="14"/>
              </w:rPr>
              <w:t>95.00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39057</w:t>
            </w:r>
          </w:p>
        </w:tc>
        <w:tc>
          <w:tcPr>
            <w:tcW w:w="68" w:type="dxa"/>
          </w:tcPr>
          <w:p>
            <w:pPr>
              <w:pStyle w:val="TableParagraph"/>
              <w:rPr>
                <w:rFonts w:ascii="Times New Roman"/>
                <w:sz w:val="14"/>
              </w:rPr>
            </w:pPr>
          </w:p>
        </w:tc>
        <w:tc>
          <w:tcPr>
            <w:tcW w:w="1066" w:type="dxa"/>
          </w:tcPr>
          <w:p>
            <w:pPr>
              <w:pStyle w:val="TableParagraph"/>
              <w:spacing w:before="25"/>
              <w:ind w:right="35"/>
              <w:jc w:val="right"/>
              <w:rPr>
                <w:sz w:val="14"/>
              </w:rPr>
            </w:pPr>
            <w:r>
              <w:rPr>
                <w:spacing w:val="-4"/>
                <w:sz w:val="14"/>
              </w:rPr>
              <w:t>1200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C.</w:t>
            </w:r>
            <w:r>
              <w:rPr>
                <w:spacing w:val="-4"/>
                <w:sz w:val="14"/>
              </w:rPr>
              <w:t> </w:t>
            </w:r>
            <w:r>
              <w:rPr>
                <w:sz w:val="14"/>
              </w:rPr>
              <w:t>C.</w:t>
            </w:r>
            <w:r>
              <w:rPr>
                <w:spacing w:val="-7"/>
                <w:sz w:val="14"/>
              </w:rPr>
              <w:t> </w:t>
            </w:r>
            <w:r>
              <w:rPr>
                <w:sz w:val="14"/>
              </w:rPr>
              <w:t>AUTO</w:t>
            </w:r>
            <w:r>
              <w:rPr>
                <w:spacing w:val="-3"/>
                <w:sz w:val="14"/>
              </w:rPr>
              <w:t> </w:t>
            </w:r>
            <w:r>
              <w:rPr>
                <w:spacing w:val="-2"/>
                <w:sz w:val="14"/>
              </w:rPr>
              <w:t>PARTS</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51-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3"/>
              <w:jc w:val="right"/>
              <w:rPr>
                <w:sz w:val="14"/>
              </w:rPr>
            </w:pPr>
            <w:r>
              <w:rPr>
                <w:spacing w:val="-2"/>
                <w:sz w:val="14"/>
              </w:rPr>
              <w:t>420.44</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39058</w:t>
            </w:r>
          </w:p>
        </w:tc>
        <w:tc>
          <w:tcPr>
            <w:tcW w:w="68" w:type="dxa"/>
          </w:tcPr>
          <w:p>
            <w:pPr>
              <w:pStyle w:val="TableParagraph"/>
              <w:rPr>
                <w:rFonts w:ascii="Times New Roman"/>
                <w:sz w:val="14"/>
              </w:rPr>
            </w:pPr>
          </w:p>
        </w:tc>
        <w:tc>
          <w:tcPr>
            <w:tcW w:w="1066" w:type="dxa"/>
          </w:tcPr>
          <w:p>
            <w:pPr>
              <w:pStyle w:val="TableParagraph"/>
              <w:spacing w:before="25"/>
              <w:ind w:right="35"/>
              <w:jc w:val="right"/>
              <w:rPr>
                <w:sz w:val="14"/>
              </w:rPr>
            </w:pPr>
            <w:r>
              <w:rPr>
                <w:spacing w:val="-4"/>
                <w:sz w:val="14"/>
              </w:rPr>
              <w:t>1290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pacing w:val="-2"/>
                <w:sz w:val="14"/>
              </w:rPr>
              <w:t>CASELLE</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51-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6"/>
              <w:jc w:val="right"/>
              <w:rPr>
                <w:sz w:val="14"/>
              </w:rPr>
            </w:pPr>
            <w:r>
              <w:rPr>
                <w:spacing w:val="-2"/>
                <w:sz w:val="14"/>
              </w:rPr>
              <w:t>2,524.00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39059</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12429</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CIVIL</w:t>
            </w:r>
            <w:r>
              <w:rPr>
                <w:spacing w:val="20"/>
                <w:sz w:val="14"/>
              </w:rPr>
              <w:t> </w:t>
            </w:r>
            <w:r>
              <w:rPr>
                <w:sz w:val="14"/>
              </w:rPr>
              <w:t>SCIENCE</w:t>
            </w:r>
            <w:r>
              <w:rPr>
                <w:spacing w:val="24"/>
                <w:sz w:val="14"/>
              </w:rPr>
              <w:t> </w:t>
            </w:r>
            <w:r>
              <w:rPr>
                <w:sz w:val="14"/>
              </w:rPr>
              <w:t>INFRASTRUCTURE,</w:t>
            </w:r>
            <w:r>
              <w:rPr>
                <w:spacing w:val="-4"/>
                <w:sz w:val="14"/>
              </w:rPr>
              <w:t> </w:t>
            </w:r>
            <w:r>
              <w:rPr>
                <w:spacing w:val="-5"/>
                <w:sz w:val="14"/>
              </w:rPr>
              <w:t>IN</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6"/>
              <w:jc w:val="right"/>
              <w:rPr>
                <w:sz w:val="14"/>
              </w:rPr>
            </w:pPr>
            <w:r>
              <w:rPr>
                <w:spacing w:val="-2"/>
                <w:sz w:val="14"/>
              </w:rPr>
              <w:t>2,927.25</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39060</w:t>
            </w:r>
          </w:p>
        </w:tc>
        <w:tc>
          <w:tcPr>
            <w:tcW w:w="68" w:type="dxa"/>
          </w:tcPr>
          <w:p>
            <w:pPr>
              <w:pStyle w:val="TableParagraph"/>
              <w:rPr>
                <w:rFonts w:ascii="Times New Roman"/>
                <w:sz w:val="14"/>
              </w:rPr>
            </w:pPr>
          </w:p>
        </w:tc>
        <w:tc>
          <w:tcPr>
            <w:tcW w:w="1066" w:type="dxa"/>
          </w:tcPr>
          <w:p>
            <w:pPr>
              <w:pStyle w:val="TableParagraph"/>
              <w:spacing w:before="25"/>
              <w:ind w:right="35"/>
              <w:jc w:val="right"/>
              <w:rPr>
                <w:sz w:val="14"/>
              </w:rPr>
            </w:pPr>
            <w:r>
              <w:rPr>
                <w:spacing w:val="-4"/>
                <w:sz w:val="14"/>
              </w:rPr>
              <w:t>9010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GLAZIER'S</w:t>
            </w:r>
            <w:r>
              <w:rPr>
                <w:spacing w:val="-9"/>
                <w:sz w:val="14"/>
              </w:rPr>
              <w:t> </w:t>
            </w:r>
            <w:r>
              <w:rPr>
                <w:spacing w:val="-2"/>
                <w:sz w:val="14"/>
              </w:rPr>
              <w:t>MARKET</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53"/>
              <w:jc w:val="right"/>
              <w:rPr>
                <w:sz w:val="14"/>
              </w:rPr>
            </w:pPr>
            <w:r>
              <w:rPr>
                <w:spacing w:val="-2"/>
                <w:sz w:val="14"/>
              </w:rPr>
              <w:t>117.04</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39061</w:t>
            </w:r>
          </w:p>
        </w:tc>
        <w:tc>
          <w:tcPr>
            <w:tcW w:w="68" w:type="dxa"/>
          </w:tcPr>
          <w:p>
            <w:pPr>
              <w:pStyle w:val="TableParagraph"/>
              <w:rPr>
                <w:rFonts w:ascii="Times New Roman"/>
                <w:sz w:val="14"/>
              </w:rPr>
            </w:pPr>
          </w:p>
        </w:tc>
        <w:tc>
          <w:tcPr>
            <w:tcW w:w="1066" w:type="dxa"/>
          </w:tcPr>
          <w:p>
            <w:pPr>
              <w:pStyle w:val="TableParagraph"/>
              <w:spacing w:before="25"/>
              <w:ind w:right="33"/>
              <w:jc w:val="right"/>
              <w:rPr>
                <w:sz w:val="14"/>
              </w:rPr>
            </w:pPr>
            <w:r>
              <w:rPr>
                <w:spacing w:val="-5"/>
                <w:sz w:val="14"/>
              </w:rPr>
              <w:t>615</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HONEY'S</w:t>
            </w:r>
            <w:r>
              <w:rPr>
                <w:spacing w:val="-7"/>
                <w:sz w:val="14"/>
              </w:rPr>
              <w:t> </w:t>
            </w:r>
            <w:r>
              <w:rPr>
                <w:spacing w:val="-2"/>
                <w:sz w:val="14"/>
              </w:rPr>
              <w:t>MARKETPLACE</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51-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3"/>
              <w:jc w:val="right"/>
              <w:rPr>
                <w:sz w:val="14"/>
              </w:rPr>
            </w:pPr>
            <w:r>
              <w:rPr>
                <w:spacing w:val="-2"/>
                <w:sz w:val="14"/>
              </w:rPr>
              <w:t>166.88</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39062</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13777</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INTELLIGENT</w:t>
            </w:r>
            <w:r>
              <w:rPr>
                <w:spacing w:val="-10"/>
                <w:sz w:val="14"/>
              </w:rPr>
              <w:t> </w:t>
            </w:r>
            <w:r>
              <w:rPr>
                <w:sz w:val="14"/>
              </w:rPr>
              <w:t>MARKING</w:t>
            </w:r>
            <w:r>
              <w:rPr>
                <w:spacing w:val="-8"/>
                <w:sz w:val="14"/>
              </w:rPr>
              <w:t> </w:t>
            </w:r>
            <w:r>
              <w:rPr>
                <w:sz w:val="14"/>
              </w:rPr>
              <w:t>USA</w:t>
            </w:r>
            <w:r>
              <w:rPr>
                <w:spacing w:val="-9"/>
                <w:sz w:val="14"/>
              </w:rPr>
              <w:t> </w:t>
            </w:r>
            <w:r>
              <w:rPr>
                <w:spacing w:val="-4"/>
                <w:sz w:val="14"/>
              </w:rPr>
              <w:t>INC.</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41-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8"/>
              <w:jc w:val="right"/>
              <w:rPr>
                <w:sz w:val="14"/>
              </w:rPr>
            </w:pPr>
            <w:r>
              <w:rPr>
                <w:spacing w:val="-2"/>
                <w:sz w:val="14"/>
              </w:rPr>
              <w:t>12,700.00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39063</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13559</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KANAB</w:t>
            </w:r>
            <w:r>
              <w:rPr>
                <w:spacing w:val="-5"/>
                <w:sz w:val="14"/>
              </w:rPr>
              <w:t> </w:t>
            </w:r>
            <w:r>
              <w:rPr>
                <w:spacing w:val="-2"/>
                <w:sz w:val="14"/>
              </w:rPr>
              <w:t>CENTER</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6"/>
              <w:jc w:val="right"/>
              <w:rPr>
                <w:sz w:val="14"/>
              </w:rPr>
            </w:pPr>
            <w:r>
              <w:rPr>
                <w:spacing w:val="-2"/>
                <w:sz w:val="14"/>
              </w:rPr>
              <w:t>2,000.00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39064</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13782</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LISON,</w:t>
            </w:r>
            <w:r>
              <w:rPr>
                <w:spacing w:val="-8"/>
                <w:sz w:val="14"/>
              </w:rPr>
              <w:t> </w:t>
            </w:r>
            <w:r>
              <w:rPr>
                <w:spacing w:val="-2"/>
                <w:sz w:val="14"/>
              </w:rPr>
              <w:t>CAITLYNE</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01-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0"/>
              <w:jc w:val="right"/>
              <w:rPr>
                <w:sz w:val="14"/>
              </w:rPr>
            </w:pPr>
            <w:r>
              <w:rPr>
                <w:spacing w:val="-2"/>
                <w:sz w:val="14"/>
              </w:rPr>
              <w:t>57.86</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39065</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10647</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MOUNTAIN</w:t>
            </w:r>
            <w:r>
              <w:rPr>
                <w:spacing w:val="-10"/>
                <w:sz w:val="14"/>
              </w:rPr>
              <w:t> </w:t>
            </w:r>
            <w:r>
              <w:rPr>
                <w:sz w:val="14"/>
              </w:rPr>
              <w:t>WEST</w:t>
            </w:r>
            <w:r>
              <w:rPr>
                <w:spacing w:val="-9"/>
                <w:sz w:val="14"/>
              </w:rPr>
              <w:t> </w:t>
            </w:r>
            <w:r>
              <w:rPr>
                <w:spacing w:val="-2"/>
                <w:sz w:val="14"/>
              </w:rPr>
              <w:t>COMPUTERS</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3"/>
              <w:jc w:val="right"/>
              <w:rPr>
                <w:sz w:val="14"/>
              </w:rPr>
            </w:pPr>
            <w:r>
              <w:rPr>
                <w:spacing w:val="-2"/>
                <w:sz w:val="14"/>
              </w:rPr>
              <w:t>980.00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39066</w:t>
            </w:r>
          </w:p>
        </w:tc>
        <w:tc>
          <w:tcPr>
            <w:tcW w:w="68" w:type="dxa"/>
          </w:tcPr>
          <w:p>
            <w:pPr>
              <w:pStyle w:val="TableParagraph"/>
              <w:rPr>
                <w:rFonts w:ascii="Times New Roman"/>
                <w:sz w:val="14"/>
              </w:rPr>
            </w:pPr>
          </w:p>
        </w:tc>
        <w:tc>
          <w:tcPr>
            <w:tcW w:w="1066" w:type="dxa"/>
          </w:tcPr>
          <w:p>
            <w:pPr>
              <w:pStyle w:val="TableParagraph"/>
              <w:spacing w:before="25"/>
              <w:ind w:right="35"/>
              <w:jc w:val="right"/>
              <w:rPr>
                <w:sz w:val="14"/>
              </w:rPr>
            </w:pPr>
            <w:r>
              <w:rPr>
                <w:spacing w:val="-4"/>
                <w:sz w:val="14"/>
              </w:rPr>
              <w:t>5930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PUBLIC</w:t>
            </w:r>
            <w:r>
              <w:rPr>
                <w:spacing w:val="-6"/>
                <w:sz w:val="14"/>
              </w:rPr>
              <w:t> </w:t>
            </w:r>
            <w:r>
              <w:rPr>
                <w:sz w:val="14"/>
              </w:rPr>
              <w:t>EMPLOYEES</w:t>
            </w:r>
            <w:r>
              <w:rPr>
                <w:spacing w:val="-5"/>
                <w:sz w:val="14"/>
              </w:rPr>
              <w:t> </w:t>
            </w:r>
            <w:r>
              <w:rPr>
                <w:sz w:val="14"/>
              </w:rPr>
              <w:t>LONG</w:t>
            </w:r>
            <w:r>
              <w:rPr>
                <w:spacing w:val="-5"/>
                <w:sz w:val="14"/>
              </w:rPr>
              <w:t> </w:t>
            </w:r>
            <w:r>
              <w:rPr>
                <w:spacing w:val="-4"/>
                <w:sz w:val="14"/>
              </w:rPr>
              <w:t>TERM</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02-</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3"/>
              <w:jc w:val="right"/>
              <w:rPr>
                <w:sz w:val="14"/>
              </w:rPr>
            </w:pPr>
            <w:r>
              <w:rPr>
                <w:spacing w:val="-2"/>
                <w:sz w:val="14"/>
              </w:rPr>
              <w:t>548.29</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39067</w:t>
            </w:r>
          </w:p>
        </w:tc>
        <w:tc>
          <w:tcPr>
            <w:tcW w:w="68" w:type="dxa"/>
          </w:tcPr>
          <w:p>
            <w:pPr>
              <w:pStyle w:val="TableParagraph"/>
              <w:rPr>
                <w:rFonts w:ascii="Times New Roman"/>
                <w:sz w:val="14"/>
              </w:rPr>
            </w:pPr>
          </w:p>
        </w:tc>
        <w:tc>
          <w:tcPr>
            <w:tcW w:w="1066" w:type="dxa"/>
          </w:tcPr>
          <w:p>
            <w:pPr>
              <w:pStyle w:val="TableParagraph"/>
              <w:spacing w:before="25"/>
              <w:ind w:right="35"/>
              <w:jc w:val="right"/>
              <w:rPr>
                <w:sz w:val="14"/>
              </w:rPr>
            </w:pPr>
            <w:r>
              <w:rPr>
                <w:spacing w:val="-4"/>
                <w:sz w:val="14"/>
              </w:rPr>
              <w:t>9865</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QUALITY</w:t>
            </w:r>
            <w:r>
              <w:rPr>
                <w:spacing w:val="-8"/>
                <w:sz w:val="14"/>
              </w:rPr>
              <w:t> </w:t>
            </w:r>
            <w:r>
              <w:rPr>
                <w:sz w:val="14"/>
              </w:rPr>
              <w:t>PRINTING</w:t>
            </w:r>
            <w:r>
              <w:rPr>
                <w:spacing w:val="-7"/>
                <w:sz w:val="14"/>
              </w:rPr>
              <w:t> </w:t>
            </w:r>
            <w:r>
              <w:rPr>
                <w:spacing w:val="-5"/>
                <w:sz w:val="14"/>
              </w:rPr>
              <w:t>CO.</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0"/>
              <w:jc w:val="right"/>
              <w:rPr>
                <w:sz w:val="14"/>
              </w:rPr>
            </w:pPr>
            <w:r>
              <w:rPr>
                <w:spacing w:val="-2"/>
                <w:sz w:val="14"/>
              </w:rPr>
              <w:t>24.58</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39068</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13780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REED,</w:t>
            </w:r>
            <w:r>
              <w:rPr>
                <w:spacing w:val="-5"/>
                <w:sz w:val="14"/>
              </w:rPr>
              <w:t> </w:t>
            </w:r>
            <w:r>
              <w:rPr>
                <w:spacing w:val="-4"/>
                <w:sz w:val="14"/>
              </w:rPr>
              <w:t>MIKE</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3"/>
              <w:jc w:val="right"/>
              <w:rPr>
                <w:sz w:val="14"/>
              </w:rPr>
            </w:pPr>
            <w:r>
              <w:rPr>
                <w:spacing w:val="-2"/>
                <w:sz w:val="14"/>
              </w:rPr>
              <w:t>800.00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39069</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12677</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SG</w:t>
            </w:r>
            <w:r>
              <w:rPr>
                <w:spacing w:val="-9"/>
                <w:sz w:val="14"/>
              </w:rPr>
              <w:t> </w:t>
            </w:r>
            <w:r>
              <w:rPr>
                <w:sz w:val="14"/>
              </w:rPr>
              <w:t>WATER</w:t>
            </w:r>
            <w:r>
              <w:rPr>
                <w:spacing w:val="-9"/>
                <w:sz w:val="14"/>
              </w:rPr>
              <w:t> </w:t>
            </w:r>
            <w:r>
              <w:rPr>
                <w:spacing w:val="-2"/>
                <w:sz w:val="14"/>
              </w:rPr>
              <w:t>STORE</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0"/>
              <w:jc w:val="right"/>
              <w:rPr>
                <w:sz w:val="14"/>
              </w:rPr>
            </w:pPr>
            <w:r>
              <w:rPr>
                <w:spacing w:val="-2"/>
                <w:sz w:val="14"/>
              </w:rPr>
              <w:t>27.80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39070</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13340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pacing w:val="-2"/>
                <w:sz w:val="14"/>
              </w:rPr>
              <w:t>ST.</w:t>
            </w:r>
            <w:r>
              <w:rPr>
                <w:spacing w:val="-3"/>
                <w:sz w:val="14"/>
              </w:rPr>
              <w:t> </w:t>
            </w:r>
            <w:r>
              <w:rPr>
                <w:spacing w:val="-2"/>
                <w:sz w:val="14"/>
              </w:rPr>
              <w:t>GEORGE</w:t>
            </w:r>
            <w:r>
              <w:rPr>
                <w:spacing w:val="1"/>
                <w:sz w:val="14"/>
              </w:rPr>
              <w:t> </w:t>
            </w:r>
            <w:r>
              <w:rPr>
                <w:spacing w:val="-2"/>
                <w:sz w:val="14"/>
              </w:rPr>
              <w:t>CARQUEST</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51-</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3"/>
              <w:jc w:val="right"/>
              <w:rPr>
                <w:sz w:val="14"/>
              </w:rPr>
            </w:pPr>
            <w:r>
              <w:rPr>
                <w:spacing w:val="-2"/>
                <w:sz w:val="14"/>
              </w:rPr>
              <w:t>183.12</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39071</w:t>
            </w:r>
          </w:p>
        </w:tc>
        <w:tc>
          <w:tcPr>
            <w:tcW w:w="68" w:type="dxa"/>
          </w:tcPr>
          <w:p>
            <w:pPr>
              <w:pStyle w:val="TableParagraph"/>
              <w:rPr>
                <w:rFonts w:ascii="Times New Roman"/>
                <w:sz w:val="14"/>
              </w:rPr>
            </w:pPr>
          </w:p>
        </w:tc>
        <w:tc>
          <w:tcPr>
            <w:tcW w:w="1066" w:type="dxa"/>
          </w:tcPr>
          <w:p>
            <w:pPr>
              <w:pStyle w:val="TableParagraph"/>
              <w:spacing w:before="25"/>
              <w:ind w:right="46"/>
              <w:jc w:val="right"/>
              <w:rPr>
                <w:sz w:val="14"/>
              </w:rPr>
            </w:pPr>
            <w:r>
              <w:rPr>
                <w:spacing w:val="-4"/>
                <w:sz w:val="14"/>
              </w:rPr>
              <w:t>1150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pacing w:val="-2"/>
                <w:sz w:val="14"/>
              </w:rPr>
              <w:t>STAKER &amp; PARSON</w:t>
            </w:r>
            <w:r>
              <w:rPr>
                <w:spacing w:val="-1"/>
                <w:sz w:val="14"/>
              </w:rPr>
              <w:t> </w:t>
            </w:r>
            <w:r>
              <w:rPr>
                <w:spacing w:val="-2"/>
                <w:sz w:val="14"/>
              </w:rPr>
              <w:t>COMPANIES</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6"/>
              <w:jc w:val="right"/>
              <w:rPr>
                <w:sz w:val="14"/>
              </w:rPr>
            </w:pPr>
            <w:r>
              <w:rPr>
                <w:spacing w:val="-2"/>
                <w:sz w:val="14"/>
              </w:rPr>
              <w:t>1,225.00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39072</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10907</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z w:val="14"/>
              </w:rPr>
              <w:t>UTAH</w:t>
            </w:r>
            <w:r>
              <w:rPr>
                <w:spacing w:val="9"/>
                <w:sz w:val="14"/>
              </w:rPr>
              <w:t> </w:t>
            </w:r>
            <w:r>
              <w:rPr>
                <w:sz w:val="14"/>
              </w:rPr>
              <w:t>DEPARTMENT</w:t>
            </w:r>
            <w:r>
              <w:rPr>
                <w:spacing w:val="7"/>
                <w:sz w:val="14"/>
              </w:rPr>
              <w:t> </w:t>
            </w:r>
            <w:r>
              <w:rPr>
                <w:sz w:val="14"/>
              </w:rPr>
              <w:t>OF</w:t>
            </w:r>
            <w:r>
              <w:rPr>
                <w:spacing w:val="-6"/>
                <w:sz w:val="14"/>
              </w:rPr>
              <w:t> </w:t>
            </w:r>
            <w:r>
              <w:rPr>
                <w:spacing w:val="-2"/>
                <w:sz w:val="14"/>
              </w:rPr>
              <w:t>TRANSPORTA</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0"/>
              <w:jc w:val="right"/>
              <w:rPr>
                <w:sz w:val="14"/>
              </w:rPr>
            </w:pPr>
            <w:r>
              <w:rPr>
                <w:spacing w:val="-2"/>
                <w:sz w:val="14"/>
              </w:rPr>
              <w:t>90.00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39073</w:t>
            </w:r>
          </w:p>
        </w:tc>
        <w:tc>
          <w:tcPr>
            <w:tcW w:w="68" w:type="dxa"/>
          </w:tcPr>
          <w:p>
            <w:pPr>
              <w:pStyle w:val="TableParagraph"/>
              <w:rPr>
                <w:rFonts w:ascii="Times New Roman"/>
                <w:sz w:val="14"/>
              </w:rPr>
            </w:pPr>
          </w:p>
        </w:tc>
        <w:tc>
          <w:tcPr>
            <w:tcW w:w="1066" w:type="dxa"/>
          </w:tcPr>
          <w:p>
            <w:pPr>
              <w:pStyle w:val="TableParagraph"/>
              <w:spacing w:before="25"/>
              <w:ind w:right="35"/>
              <w:jc w:val="right"/>
              <w:rPr>
                <w:sz w:val="14"/>
              </w:rPr>
            </w:pPr>
            <w:r>
              <w:rPr>
                <w:spacing w:val="-4"/>
                <w:sz w:val="14"/>
              </w:rPr>
              <w:t>9210</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pacing w:val="-2"/>
                <w:sz w:val="14"/>
              </w:rPr>
              <w:t>UTAH</w:t>
            </w:r>
            <w:r>
              <w:rPr>
                <w:spacing w:val="-1"/>
                <w:sz w:val="14"/>
              </w:rPr>
              <w:t> </w:t>
            </w:r>
            <w:r>
              <w:rPr>
                <w:spacing w:val="-2"/>
                <w:sz w:val="14"/>
              </w:rPr>
              <w:t>PUBLIC</w:t>
            </w:r>
            <w:r>
              <w:rPr>
                <w:sz w:val="14"/>
              </w:rPr>
              <w:t> </w:t>
            </w:r>
            <w:r>
              <w:rPr>
                <w:spacing w:val="-2"/>
                <w:sz w:val="14"/>
              </w:rPr>
              <w:t>TREASURER</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6"/>
              <w:jc w:val="right"/>
              <w:rPr>
                <w:sz w:val="14"/>
              </w:rPr>
            </w:pPr>
            <w:r>
              <w:rPr>
                <w:spacing w:val="-2"/>
                <w:sz w:val="14"/>
              </w:rPr>
              <w:t>1,000.00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39074</w:t>
            </w:r>
          </w:p>
        </w:tc>
        <w:tc>
          <w:tcPr>
            <w:tcW w:w="68" w:type="dxa"/>
          </w:tcPr>
          <w:p>
            <w:pPr>
              <w:pStyle w:val="TableParagraph"/>
              <w:rPr>
                <w:rFonts w:ascii="Times New Roman"/>
                <w:sz w:val="14"/>
              </w:rPr>
            </w:pPr>
          </w:p>
        </w:tc>
        <w:tc>
          <w:tcPr>
            <w:tcW w:w="1066" w:type="dxa"/>
          </w:tcPr>
          <w:p>
            <w:pPr>
              <w:pStyle w:val="TableParagraph"/>
              <w:spacing w:before="25"/>
              <w:ind w:right="35"/>
              <w:jc w:val="right"/>
              <w:rPr>
                <w:sz w:val="14"/>
              </w:rPr>
            </w:pPr>
            <w:r>
              <w:rPr>
                <w:spacing w:val="-4"/>
                <w:sz w:val="14"/>
              </w:rPr>
              <w:t>2775</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pacing w:val="-2"/>
                <w:sz w:val="14"/>
              </w:rPr>
              <w:t>UTAH</w:t>
            </w:r>
            <w:r>
              <w:rPr>
                <w:spacing w:val="-1"/>
                <w:sz w:val="14"/>
              </w:rPr>
              <w:t> </w:t>
            </w:r>
            <w:r>
              <w:rPr>
                <w:spacing w:val="-2"/>
                <w:sz w:val="14"/>
              </w:rPr>
              <w:t>PUBLIC</w:t>
            </w:r>
            <w:r>
              <w:rPr>
                <w:sz w:val="14"/>
              </w:rPr>
              <w:t> </w:t>
            </w:r>
            <w:r>
              <w:rPr>
                <w:spacing w:val="-2"/>
                <w:sz w:val="14"/>
              </w:rPr>
              <w:t>TREASURER</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6"/>
              <w:jc w:val="right"/>
              <w:rPr>
                <w:sz w:val="14"/>
              </w:rPr>
            </w:pPr>
            <w:r>
              <w:rPr>
                <w:spacing w:val="-2"/>
                <w:sz w:val="14"/>
              </w:rPr>
              <w:t>2,000.00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39075</w:t>
            </w:r>
          </w:p>
        </w:tc>
        <w:tc>
          <w:tcPr>
            <w:tcW w:w="68" w:type="dxa"/>
          </w:tcPr>
          <w:p>
            <w:pPr>
              <w:pStyle w:val="TableParagraph"/>
              <w:rPr>
                <w:rFonts w:ascii="Times New Roman"/>
                <w:sz w:val="14"/>
              </w:rPr>
            </w:pPr>
          </w:p>
        </w:tc>
        <w:tc>
          <w:tcPr>
            <w:tcW w:w="1066" w:type="dxa"/>
          </w:tcPr>
          <w:p>
            <w:pPr>
              <w:pStyle w:val="TableParagraph"/>
              <w:spacing w:before="25"/>
              <w:ind w:right="35"/>
              <w:jc w:val="right"/>
              <w:rPr>
                <w:sz w:val="14"/>
              </w:rPr>
            </w:pPr>
            <w:r>
              <w:rPr>
                <w:spacing w:val="-4"/>
                <w:sz w:val="14"/>
              </w:rPr>
              <w:t>2765</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pacing w:val="-2"/>
                <w:sz w:val="14"/>
              </w:rPr>
              <w:t>UTAH</w:t>
            </w:r>
            <w:r>
              <w:rPr>
                <w:spacing w:val="-1"/>
                <w:sz w:val="14"/>
              </w:rPr>
              <w:t> </w:t>
            </w:r>
            <w:r>
              <w:rPr>
                <w:spacing w:val="-2"/>
                <w:sz w:val="14"/>
              </w:rPr>
              <w:t>PUBLIC</w:t>
            </w:r>
            <w:r>
              <w:rPr>
                <w:sz w:val="14"/>
              </w:rPr>
              <w:t> </w:t>
            </w:r>
            <w:r>
              <w:rPr>
                <w:spacing w:val="-2"/>
                <w:sz w:val="14"/>
              </w:rPr>
              <w:t>TREASURER</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6"/>
              <w:jc w:val="right"/>
              <w:rPr>
                <w:sz w:val="14"/>
              </w:rPr>
            </w:pPr>
            <w:r>
              <w:rPr>
                <w:spacing w:val="-2"/>
                <w:sz w:val="14"/>
              </w:rPr>
              <w:t>1,000.00</w:t>
            </w:r>
          </w:p>
        </w:tc>
        <w:tc>
          <w:tcPr>
            <w:tcW w:w="736" w:type="dxa"/>
          </w:tcPr>
          <w:p>
            <w:pPr>
              <w:pStyle w:val="TableParagraph"/>
              <w:rPr>
                <w:rFonts w:ascii="Times New Roman"/>
                <w:sz w:val="14"/>
              </w:rPr>
            </w:pPr>
          </w:p>
        </w:tc>
      </w:tr>
      <w:tr>
        <w:trPr>
          <w:trHeight w:val="215"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39076</w:t>
            </w:r>
          </w:p>
        </w:tc>
        <w:tc>
          <w:tcPr>
            <w:tcW w:w="68" w:type="dxa"/>
          </w:tcPr>
          <w:p>
            <w:pPr>
              <w:pStyle w:val="TableParagraph"/>
              <w:rPr>
                <w:rFonts w:ascii="Times New Roman"/>
                <w:sz w:val="14"/>
              </w:rPr>
            </w:pPr>
          </w:p>
        </w:tc>
        <w:tc>
          <w:tcPr>
            <w:tcW w:w="1066" w:type="dxa"/>
          </w:tcPr>
          <w:p>
            <w:pPr>
              <w:pStyle w:val="TableParagraph"/>
              <w:spacing w:before="25"/>
              <w:ind w:right="35"/>
              <w:jc w:val="right"/>
              <w:rPr>
                <w:sz w:val="14"/>
              </w:rPr>
            </w:pPr>
            <w:r>
              <w:rPr>
                <w:spacing w:val="-4"/>
                <w:sz w:val="14"/>
              </w:rPr>
              <w:t>1635</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pacing w:val="-2"/>
                <w:sz w:val="14"/>
              </w:rPr>
              <w:t>WATERMAN</w:t>
            </w:r>
            <w:r>
              <w:rPr>
                <w:spacing w:val="-5"/>
                <w:sz w:val="14"/>
              </w:rPr>
              <w:t> </w:t>
            </w:r>
            <w:r>
              <w:rPr>
                <w:spacing w:val="-2"/>
                <w:sz w:val="14"/>
              </w:rPr>
              <w:t>WELDING</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Pr>
          <w:p>
            <w:pPr>
              <w:pStyle w:val="TableParagraph"/>
              <w:spacing w:before="25"/>
              <w:ind w:right="40"/>
              <w:jc w:val="right"/>
              <w:rPr>
                <w:sz w:val="14"/>
              </w:rPr>
            </w:pPr>
            <w:r>
              <w:rPr>
                <w:spacing w:val="-2"/>
                <w:sz w:val="14"/>
              </w:rPr>
              <w:t>46.00</w:t>
            </w:r>
          </w:p>
        </w:tc>
        <w:tc>
          <w:tcPr>
            <w:tcW w:w="736" w:type="dxa"/>
          </w:tcPr>
          <w:p>
            <w:pPr>
              <w:pStyle w:val="TableParagraph"/>
              <w:rPr>
                <w:rFonts w:ascii="Times New Roman"/>
                <w:sz w:val="14"/>
              </w:rPr>
            </w:pPr>
          </w:p>
        </w:tc>
      </w:tr>
      <w:tr>
        <w:trPr>
          <w:trHeight w:val="266" w:hRule="atLeast"/>
        </w:trPr>
        <w:tc>
          <w:tcPr>
            <w:tcW w:w="696" w:type="dxa"/>
          </w:tcPr>
          <w:p>
            <w:pPr>
              <w:pStyle w:val="TableParagraph"/>
              <w:spacing w:before="25"/>
              <w:ind w:right="31"/>
              <w:jc w:val="right"/>
              <w:rPr>
                <w:sz w:val="14"/>
              </w:rPr>
            </w:pPr>
            <w:r>
              <w:rPr>
                <w:spacing w:val="-2"/>
                <w:sz w:val="14"/>
              </w:rPr>
              <w:t>05/26</w:t>
            </w:r>
          </w:p>
        </w:tc>
        <w:tc>
          <w:tcPr>
            <w:tcW w:w="69" w:type="dxa"/>
          </w:tcPr>
          <w:p>
            <w:pPr>
              <w:pStyle w:val="TableParagraph"/>
              <w:rPr>
                <w:rFonts w:ascii="Times New Roman"/>
                <w:sz w:val="14"/>
              </w:rPr>
            </w:pPr>
          </w:p>
        </w:tc>
        <w:tc>
          <w:tcPr>
            <w:tcW w:w="1186" w:type="dxa"/>
          </w:tcPr>
          <w:p>
            <w:pPr>
              <w:pStyle w:val="TableParagraph"/>
              <w:spacing w:before="25"/>
              <w:ind w:right="43"/>
              <w:jc w:val="right"/>
              <w:rPr>
                <w:sz w:val="14"/>
              </w:rPr>
            </w:pPr>
            <w:r>
              <w:rPr>
                <w:spacing w:val="-2"/>
                <w:sz w:val="14"/>
              </w:rPr>
              <w:t>05/05/2026</w:t>
            </w:r>
          </w:p>
        </w:tc>
        <w:tc>
          <w:tcPr>
            <w:tcW w:w="68" w:type="dxa"/>
          </w:tcPr>
          <w:p>
            <w:pPr>
              <w:pStyle w:val="TableParagraph"/>
              <w:rPr>
                <w:rFonts w:ascii="Times New Roman"/>
                <w:sz w:val="14"/>
              </w:rPr>
            </w:pPr>
          </w:p>
        </w:tc>
        <w:tc>
          <w:tcPr>
            <w:tcW w:w="1009" w:type="dxa"/>
          </w:tcPr>
          <w:p>
            <w:pPr>
              <w:pStyle w:val="TableParagraph"/>
              <w:spacing w:before="25"/>
              <w:ind w:right="36"/>
              <w:jc w:val="right"/>
              <w:rPr>
                <w:sz w:val="14"/>
              </w:rPr>
            </w:pPr>
            <w:r>
              <w:rPr>
                <w:spacing w:val="-2"/>
                <w:sz w:val="14"/>
              </w:rPr>
              <w:t>39077</w:t>
            </w:r>
          </w:p>
        </w:tc>
        <w:tc>
          <w:tcPr>
            <w:tcW w:w="68" w:type="dxa"/>
          </w:tcPr>
          <w:p>
            <w:pPr>
              <w:pStyle w:val="TableParagraph"/>
              <w:rPr>
                <w:rFonts w:ascii="Times New Roman"/>
                <w:sz w:val="14"/>
              </w:rPr>
            </w:pPr>
          </w:p>
        </w:tc>
        <w:tc>
          <w:tcPr>
            <w:tcW w:w="1066" w:type="dxa"/>
          </w:tcPr>
          <w:p>
            <w:pPr>
              <w:pStyle w:val="TableParagraph"/>
              <w:spacing w:before="25"/>
              <w:ind w:right="37"/>
              <w:jc w:val="right"/>
              <w:rPr>
                <w:sz w:val="14"/>
              </w:rPr>
            </w:pPr>
            <w:r>
              <w:rPr>
                <w:spacing w:val="-2"/>
                <w:sz w:val="14"/>
              </w:rPr>
              <w:t>13783</w:t>
            </w:r>
          </w:p>
        </w:tc>
        <w:tc>
          <w:tcPr>
            <w:tcW w:w="69" w:type="dxa"/>
          </w:tcPr>
          <w:p>
            <w:pPr>
              <w:pStyle w:val="TableParagraph"/>
              <w:rPr>
                <w:rFonts w:ascii="Times New Roman"/>
                <w:sz w:val="14"/>
              </w:rPr>
            </w:pPr>
          </w:p>
        </w:tc>
        <w:tc>
          <w:tcPr>
            <w:tcW w:w="2691" w:type="dxa"/>
          </w:tcPr>
          <w:p>
            <w:pPr>
              <w:pStyle w:val="TableParagraph"/>
              <w:spacing w:before="25"/>
              <w:ind w:left="17"/>
              <w:rPr>
                <w:sz w:val="14"/>
              </w:rPr>
            </w:pPr>
            <w:r>
              <w:rPr>
                <w:spacing w:val="-2"/>
                <w:sz w:val="14"/>
              </w:rPr>
              <w:t>YOUNG,</w:t>
            </w:r>
            <w:r>
              <w:rPr>
                <w:sz w:val="14"/>
              </w:rPr>
              <w:t> </w:t>
            </w:r>
            <w:r>
              <w:rPr>
                <w:spacing w:val="-4"/>
                <w:sz w:val="14"/>
              </w:rPr>
              <w:t>ADAM</w:t>
            </w:r>
          </w:p>
        </w:tc>
        <w:tc>
          <w:tcPr>
            <w:tcW w:w="69" w:type="dxa"/>
          </w:tcPr>
          <w:p>
            <w:pPr>
              <w:pStyle w:val="TableParagraph"/>
              <w:rPr>
                <w:rFonts w:ascii="Times New Roman"/>
                <w:sz w:val="14"/>
              </w:rPr>
            </w:pPr>
          </w:p>
        </w:tc>
        <w:tc>
          <w:tcPr>
            <w:tcW w:w="2250" w:type="dxa"/>
          </w:tcPr>
          <w:p>
            <w:pPr>
              <w:pStyle w:val="TableParagraph"/>
              <w:spacing w:before="25"/>
              <w:ind w:right="42"/>
              <w:jc w:val="right"/>
              <w:rPr>
                <w:sz w:val="14"/>
              </w:rPr>
            </w:pPr>
            <w:r>
              <w:rPr>
                <w:spacing w:val="-2"/>
                <w:sz w:val="14"/>
              </w:rPr>
              <w:t>10-</w:t>
            </w:r>
            <w:r>
              <w:rPr>
                <w:spacing w:val="-4"/>
                <w:sz w:val="14"/>
              </w:rPr>
              <w:t>2100</w:t>
            </w:r>
          </w:p>
        </w:tc>
        <w:tc>
          <w:tcPr>
            <w:tcW w:w="69" w:type="dxa"/>
          </w:tcPr>
          <w:p>
            <w:pPr>
              <w:pStyle w:val="TableParagraph"/>
              <w:rPr>
                <w:rFonts w:ascii="Times New Roman"/>
                <w:sz w:val="14"/>
              </w:rPr>
            </w:pPr>
          </w:p>
        </w:tc>
        <w:tc>
          <w:tcPr>
            <w:tcW w:w="769" w:type="dxa"/>
            <w:tcBorders>
              <w:bottom w:val="single" w:sz="2" w:space="0" w:color="000000"/>
            </w:tcBorders>
          </w:tcPr>
          <w:p>
            <w:pPr>
              <w:pStyle w:val="TableParagraph"/>
              <w:spacing w:before="25"/>
              <w:ind w:right="43"/>
              <w:jc w:val="right"/>
              <w:rPr>
                <w:sz w:val="14"/>
              </w:rPr>
            </w:pPr>
            <w:r>
              <w:rPr>
                <w:spacing w:val="-2"/>
                <w:sz w:val="14"/>
              </w:rPr>
              <w:t>250.00</w:t>
            </w:r>
          </w:p>
        </w:tc>
        <w:tc>
          <w:tcPr>
            <w:tcW w:w="736" w:type="dxa"/>
          </w:tcPr>
          <w:p>
            <w:pPr>
              <w:pStyle w:val="TableParagraph"/>
              <w:rPr>
                <w:rFonts w:ascii="Times New Roman"/>
                <w:sz w:val="14"/>
              </w:rPr>
            </w:pPr>
          </w:p>
        </w:tc>
      </w:tr>
      <w:tr>
        <w:trPr>
          <w:trHeight w:val="439" w:hRule="atLeast"/>
        </w:trPr>
        <w:tc>
          <w:tcPr>
            <w:tcW w:w="1951" w:type="dxa"/>
            <w:gridSpan w:val="3"/>
          </w:tcPr>
          <w:p>
            <w:pPr>
              <w:pStyle w:val="TableParagraph"/>
              <w:spacing w:before="24"/>
              <w:rPr>
                <w:sz w:val="14"/>
              </w:rPr>
            </w:pPr>
          </w:p>
          <w:p>
            <w:pPr>
              <w:pStyle w:val="TableParagraph"/>
              <w:ind w:left="408"/>
              <w:rPr>
                <w:sz w:val="14"/>
              </w:rPr>
            </w:pPr>
            <w:r>
              <w:rPr>
                <w:sz w:val="14"/>
              </w:rPr>
              <w:t>Grand</w:t>
            </w:r>
            <w:r>
              <w:rPr>
                <w:spacing w:val="-5"/>
                <w:sz w:val="14"/>
              </w:rPr>
              <w:t> </w:t>
            </w:r>
            <w:r>
              <w:rPr>
                <w:spacing w:val="-2"/>
                <w:sz w:val="14"/>
              </w:rPr>
              <w:t>Totals:</w:t>
            </w:r>
          </w:p>
        </w:tc>
        <w:tc>
          <w:tcPr>
            <w:tcW w:w="68" w:type="dxa"/>
          </w:tcPr>
          <w:p>
            <w:pPr>
              <w:pStyle w:val="TableParagraph"/>
              <w:rPr>
                <w:rFonts w:ascii="Times New Roman"/>
                <w:sz w:val="14"/>
              </w:rPr>
            </w:pPr>
          </w:p>
        </w:tc>
        <w:tc>
          <w:tcPr>
            <w:tcW w:w="1009" w:type="dxa"/>
          </w:tcPr>
          <w:p>
            <w:pPr>
              <w:pStyle w:val="TableParagraph"/>
              <w:rPr>
                <w:rFonts w:ascii="Times New Roman"/>
                <w:sz w:val="14"/>
              </w:rPr>
            </w:pPr>
          </w:p>
        </w:tc>
        <w:tc>
          <w:tcPr>
            <w:tcW w:w="68" w:type="dxa"/>
          </w:tcPr>
          <w:p>
            <w:pPr>
              <w:pStyle w:val="TableParagraph"/>
              <w:rPr>
                <w:rFonts w:ascii="Times New Roman"/>
                <w:sz w:val="14"/>
              </w:rPr>
            </w:pPr>
          </w:p>
        </w:tc>
        <w:tc>
          <w:tcPr>
            <w:tcW w:w="1066" w:type="dxa"/>
          </w:tcPr>
          <w:p>
            <w:pPr>
              <w:pStyle w:val="TableParagraph"/>
              <w:rPr>
                <w:rFonts w:ascii="Times New Roman"/>
                <w:sz w:val="14"/>
              </w:rPr>
            </w:pPr>
          </w:p>
        </w:tc>
        <w:tc>
          <w:tcPr>
            <w:tcW w:w="69" w:type="dxa"/>
          </w:tcPr>
          <w:p>
            <w:pPr>
              <w:pStyle w:val="TableParagraph"/>
              <w:rPr>
                <w:rFonts w:ascii="Times New Roman"/>
                <w:sz w:val="14"/>
              </w:rPr>
            </w:pPr>
          </w:p>
        </w:tc>
        <w:tc>
          <w:tcPr>
            <w:tcW w:w="2691" w:type="dxa"/>
          </w:tcPr>
          <w:p>
            <w:pPr>
              <w:pStyle w:val="TableParagraph"/>
              <w:rPr>
                <w:rFonts w:ascii="Times New Roman"/>
                <w:sz w:val="14"/>
              </w:rPr>
            </w:pPr>
          </w:p>
        </w:tc>
        <w:tc>
          <w:tcPr>
            <w:tcW w:w="69" w:type="dxa"/>
          </w:tcPr>
          <w:p>
            <w:pPr>
              <w:pStyle w:val="TableParagraph"/>
              <w:rPr>
                <w:rFonts w:ascii="Times New Roman"/>
                <w:sz w:val="14"/>
              </w:rPr>
            </w:pPr>
          </w:p>
        </w:tc>
        <w:tc>
          <w:tcPr>
            <w:tcW w:w="2250" w:type="dxa"/>
          </w:tcPr>
          <w:p>
            <w:pPr>
              <w:pStyle w:val="TableParagraph"/>
              <w:rPr>
                <w:rFonts w:ascii="Times New Roman"/>
                <w:sz w:val="14"/>
              </w:rPr>
            </w:pPr>
          </w:p>
        </w:tc>
        <w:tc>
          <w:tcPr>
            <w:tcW w:w="69" w:type="dxa"/>
          </w:tcPr>
          <w:p>
            <w:pPr>
              <w:pStyle w:val="TableParagraph"/>
              <w:rPr>
                <w:rFonts w:ascii="Times New Roman"/>
                <w:sz w:val="14"/>
              </w:rPr>
            </w:pPr>
          </w:p>
        </w:tc>
        <w:tc>
          <w:tcPr>
            <w:tcW w:w="769" w:type="dxa"/>
            <w:tcBorders>
              <w:top w:val="single" w:sz="2" w:space="0" w:color="000000"/>
              <w:bottom w:val="double" w:sz="2" w:space="0" w:color="000000"/>
            </w:tcBorders>
          </w:tcPr>
          <w:p>
            <w:pPr>
              <w:pStyle w:val="TableParagraph"/>
              <w:spacing w:before="24"/>
              <w:rPr>
                <w:sz w:val="14"/>
              </w:rPr>
            </w:pPr>
          </w:p>
          <w:p>
            <w:pPr>
              <w:pStyle w:val="TableParagraph"/>
              <w:ind w:right="48"/>
              <w:jc w:val="right"/>
              <w:rPr>
                <w:sz w:val="14"/>
              </w:rPr>
            </w:pPr>
            <w:r>
              <w:rPr>
                <w:spacing w:val="-2"/>
                <w:sz w:val="14"/>
              </w:rPr>
              <w:t>29,360.07</w:t>
            </w:r>
          </w:p>
        </w:tc>
        <w:tc>
          <w:tcPr>
            <w:tcW w:w="736" w:type="dxa"/>
          </w:tcPr>
          <w:p>
            <w:pPr>
              <w:pStyle w:val="TableParagraph"/>
              <w:rPr>
                <w:rFonts w:ascii="Times New Roman"/>
                <w:sz w:val="14"/>
              </w:rPr>
            </w:pPr>
          </w:p>
        </w:tc>
      </w:tr>
    </w:tbl>
    <w:p>
      <w:pPr>
        <w:pStyle w:val="TableParagraph"/>
        <w:spacing w:after="0"/>
        <w:rPr>
          <w:rFonts w:ascii="Times New Roman"/>
          <w:sz w:val="14"/>
        </w:rPr>
        <w:sectPr>
          <w:headerReference w:type="default" r:id="rId22"/>
          <w:footerReference w:type="default" r:id="rId23"/>
          <w:pgSz w:w="12250" w:h="15820"/>
          <w:pgMar w:header="586" w:footer="1133" w:top="1320" w:bottom="1320" w:left="360" w:right="720"/>
        </w:sectPr>
      </w:pPr>
    </w:p>
    <w:p>
      <w:pPr>
        <w:pStyle w:val="BodyText"/>
        <w:spacing w:before="320"/>
        <w:rPr>
          <w:rFonts w:ascii="Arial"/>
          <w:sz w:val="28"/>
        </w:rPr>
      </w:pPr>
    </w:p>
    <w:p>
      <w:pPr>
        <w:pStyle w:val="Heading4"/>
        <w:spacing w:line="242" w:lineRule="auto"/>
      </w:pPr>
      <w:bookmarkStart w:name="6a Vacate Easement_Honey's" w:id="8"/>
      <w:bookmarkEnd w:id="8"/>
      <w:r>
        <w:rPr>
          <w:b w:val="0"/>
        </w:rPr>
      </w:r>
      <w:bookmarkStart w:name="CC Staff Report -PLAN26-032_Vacate Easem" w:id="9"/>
      <w:bookmarkEnd w:id="9"/>
      <w:r>
        <w:rPr>
          <w:b w:val="0"/>
        </w:rPr>
      </w:r>
      <w:r>
        <w:rPr/>
        <w:t>Kanab</w:t>
      </w:r>
      <w:r>
        <w:rPr>
          <w:spacing w:val="-9"/>
        </w:rPr>
        <w:t> </w:t>
      </w:r>
      <w:r>
        <w:rPr/>
        <w:t>City</w:t>
      </w:r>
      <w:r>
        <w:rPr>
          <w:spacing w:val="-10"/>
        </w:rPr>
        <w:t> </w:t>
      </w:r>
      <w:r>
        <w:rPr/>
        <w:t>Council</w:t>
      </w:r>
      <w:r>
        <w:rPr>
          <w:spacing w:val="-10"/>
        </w:rPr>
        <w:t> </w:t>
      </w:r>
      <w:r>
        <w:rPr/>
        <w:t>Staff</w:t>
      </w:r>
      <w:r>
        <w:rPr>
          <w:spacing w:val="-10"/>
        </w:rPr>
        <w:t> </w:t>
      </w:r>
      <w:r>
        <w:rPr/>
        <w:t>Report File #PLAN26-032</w:t>
      </w:r>
    </w:p>
    <w:p>
      <w:pPr>
        <w:pStyle w:val="BodyText"/>
        <w:spacing w:before="5"/>
        <w:rPr>
          <w:b/>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6"/>
        <w:gridCol w:w="5664"/>
      </w:tblGrid>
      <w:tr>
        <w:trPr>
          <w:trHeight w:val="251" w:hRule="atLeast"/>
        </w:trPr>
        <w:tc>
          <w:tcPr>
            <w:tcW w:w="3326" w:type="dxa"/>
          </w:tcPr>
          <w:p>
            <w:pPr>
              <w:pStyle w:val="TableParagraph"/>
              <w:spacing w:line="232" w:lineRule="exact"/>
              <w:ind w:left="107"/>
              <w:rPr>
                <w:rFonts w:ascii="Times New Roman"/>
                <w:b/>
                <w:sz w:val="22"/>
              </w:rPr>
            </w:pPr>
            <w:r>
              <w:rPr>
                <w:rFonts w:ascii="Times New Roman"/>
                <w:b/>
                <w:spacing w:val="-2"/>
                <w:sz w:val="22"/>
              </w:rPr>
              <w:t>Date:</w:t>
            </w:r>
          </w:p>
        </w:tc>
        <w:tc>
          <w:tcPr>
            <w:tcW w:w="5664" w:type="dxa"/>
          </w:tcPr>
          <w:p>
            <w:pPr>
              <w:pStyle w:val="TableParagraph"/>
              <w:spacing w:line="232" w:lineRule="exact"/>
              <w:ind w:left="105"/>
              <w:rPr>
                <w:rFonts w:ascii="Times New Roman"/>
                <w:b/>
                <w:sz w:val="22"/>
              </w:rPr>
            </w:pPr>
            <w:r>
              <w:rPr>
                <w:rFonts w:ascii="Times New Roman"/>
                <w:b/>
                <w:sz w:val="22"/>
              </w:rPr>
              <w:t>May</w:t>
            </w:r>
            <w:r>
              <w:rPr>
                <w:rFonts w:ascii="Times New Roman"/>
                <w:b/>
                <w:spacing w:val="-2"/>
                <w:sz w:val="22"/>
              </w:rPr>
              <w:t> </w:t>
            </w:r>
            <w:r>
              <w:rPr>
                <w:rFonts w:ascii="Times New Roman"/>
                <w:b/>
                <w:sz w:val="22"/>
              </w:rPr>
              <w:t>7, </w:t>
            </w:r>
            <w:r>
              <w:rPr>
                <w:rFonts w:ascii="Times New Roman"/>
                <w:b/>
                <w:spacing w:val="-4"/>
                <w:sz w:val="22"/>
              </w:rPr>
              <w:t>2026</w:t>
            </w:r>
          </w:p>
        </w:tc>
      </w:tr>
      <w:tr>
        <w:trPr>
          <w:trHeight w:val="254" w:hRule="atLeast"/>
        </w:trPr>
        <w:tc>
          <w:tcPr>
            <w:tcW w:w="3326" w:type="dxa"/>
          </w:tcPr>
          <w:p>
            <w:pPr>
              <w:pStyle w:val="TableParagraph"/>
              <w:spacing w:line="234" w:lineRule="exact"/>
              <w:ind w:left="107"/>
              <w:rPr>
                <w:rFonts w:ascii="Times New Roman"/>
                <w:b/>
                <w:sz w:val="22"/>
              </w:rPr>
            </w:pPr>
            <w:r>
              <w:rPr>
                <w:rFonts w:ascii="Times New Roman"/>
                <w:b/>
                <w:sz w:val="22"/>
              </w:rPr>
              <w:t>Meeting</w:t>
            </w:r>
            <w:r>
              <w:rPr>
                <w:rFonts w:ascii="Times New Roman"/>
                <w:b/>
                <w:spacing w:val="-2"/>
                <w:sz w:val="22"/>
              </w:rPr>
              <w:t> Date:</w:t>
            </w:r>
          </w:p>
        </w:tc>
        <w:tc>
          <w:tcPr>
            <w:tcW w:w="5664" w:type="dxa"/>
          </w:tcPr>
          <w:p>
            <w:pPr>
              <w:pStyle w:val="TableParagraph"/>
              <w:spacing w:line="234" w:lineRule="exact"/>
              <w:ind w:left="105"/>
              <w:rPr>
                <w:rFonts w:ascii="Times New Roman"/>
                <w:b/>
                <w:sz w:val="22"/>
              </w:rPr>
            </w:pPr>
            <w:r>
              <w:rPr>
                <w:rFonts w:ascii="Times New Roman"/>
                <w:b/>
                <w:sz w:val="22"/>
              </w:rPr>
              <w:t>May 12,</w:t>
            </w:r>
            <w:r>
              <w:rPr>
                <w:rFonts w:ascii="Times New Roman"/>
                <w:b/>
                <w:spacing w:val="-3"/>
                <w:sz w:val="22"/>
              </w:rPr>
              <w:t> </w:t>
            </w:r>
            <w:r>
              <w:rPr>
                <w:rFonts w:ascii="Times New Roman"/>
                <w:b/>
                <w:spacing w:val="-4"/>
                <w:sz w:val="22"/>
              </w:rPr>
              <w:t>2026</w:t>
            </w:r>
          </w:p>
        </w:tc>
      </w:tr>
      <w:tr>
        <w:trPr>
          <w:trHeight w:val="505" w:hRule="atLeast"/>
        </w:trPr>
        <w:tc>
          <w:tcPr>
            <w:tcW w:w="3326" w:type="dxa"/>
          </w:tcPr>
          <w:p>
            <w:pPr>
              <w:pStyle w:val="TableParagraph"/>
              <w:spacing w:line="251" w:lineRule="exact"/>
              <w:ind w:left="107"/>
              <w:rPr>
                <w:rFonts w:ascii="Times New Roman"/>
                <w:b/>
                <w:sz w:val="22"/>
              </w:rPr>
            </w:pPr>
            <w:r>
              <w:rPr>
                <w:rFonts w:ascii="Times New Roman"/>
                <w:b/>
                <w:sz w:val="22"/>
              </w:rPr>
              <w:t>Agenda</w:t>
            </w:r>
            <w:r>
              <w:rPr>
                <w:rFonts w:ascii="Times New Roman"/>
                <w:b/>
                <w:spacing w:val="-6"/>
                <w:sz w:val="22"/>
              </w:rPr>
              <w:t> </w:t>
            </w:r>
            <w:r>
              <w:rPr>
                <w:rFonts w:ascii="Times New Roman"/>
                <w:b/>
                <w:spacing w:val="-2"/>
                <w:sz w:val="22"/>
              </w:rPr>
              <w:t>Item:</w:t>
            </w:r>
          </w:p>
        </w:tc>
        <w:tc>
          <w:tcPr>
            <w:tcW w:w="5664" w:type="dxa"/>
          </w:tcPr>
          <w:p>
            <w:pPr>
              <w:pStyle w:val="TableParagraph"/>
              <w:spacing w:line="252" w:lineRule="exact"/>
              <w:ind w:left="105"/>
              <w:rPr>
                <w:b/>
                <w:sz w:val="22"/>
              </w:rPr>
            </w:pPr>
            <w:r>
              <w:rPr>
                <w:b/>
                <w:sz w:val="22"/>
              </w:rPr>
              <w:t>PUBLIC</w:t>
            </w:r>
            <w:r>
              <w:rPr>
                <w:b/>
                <w:spacing w:val="-4"/>
                <w:sz w:val="22"/>
              </w:rPr>
              <w:t> </w:t>
            </w:r>
            <w:r>
              <w:rPr>
                <w:b/>
                <w:sz w:val="22"/>
              </w:rPr>
              <w:t>HEARING</w:t>
            </w:r>
            <w:r>
              <w:rPr>
                <w:b/>
                <w:spacing w:val="-5"/>
                <w:sz w:val="22"/>
              </w:rPr>
              <w:t> </w:t>
            </w:r>
            <w:r>
              <w:rPr>
                <w:b/>
                <w:sz w:val="22"/>
              </w:rPr>
              <w:t>to</w:t>
            </w:r>
            <w:r>
              <w:rPr>
                <w:b/>
                <w:spacing w:val="-4"/>
                <w:sz w:val="22"/>
              </w:rPr>
              <w:t> </w:t>
            </w:r>
            <w:r>
              <w:rPr>
                <w:b/>
                <w:sz w:val="22"/>
              </w:rPr>
              <w:t>approve</w:t>
            </w:r>
            <w:r>
              <w:rPr>
                <w:b/>
                <w:spacing w:val="-4"/>
                <w:sz w:val="22"/>
              </w:rPr>
              <w:t> </w:t>
            </w:r>
            <w:r>
              <w:rPr>
                <w:b/>
                <w:sz w:val="22"/>
              </w:rPr>
              <w:t>or</w:t>
            </w:r>
            <w:r>
              <w:rPr>
                <w:b/>
                <w:spacing w:val="-5"/>
                <w:sz w:val="22"/>
              </w:rPr>
              <w:t> </w:t>
            </w:r>
            <w:r>
              <w:rPr>
                <w:b/>
                <w:sz w:val="22"/>
              </w:rPr>
              <w:t>deny</w:t>
            </w:r>
            <w:r>
              <w:rPr>
                <w:b/>
                <w:spacing w:val="-4"/>
                <w:sz w:val="22"/>
              </w:rPr>
              <w:t> </w:t>
            </w:r>
            <w:r>
              <w:rPr>
                <w:b/>
                <w:sz w:val="22"/>
              </w:rPr>
              <w:t>a</w:t>
            </w:r>
            <w:r>
              <w:rPr>
                <w:b/>
                <w:spacing w:val="-6"/>
                <w:sz w:val="22"/>
              </w:rPr>
              <w:t> </w:t>
            </w:r>
            <w:r>
              <w:rPr>
                <w:b/>
                <w:sz w:val="22"/>
              </w:rPr>
              <w:t>petition</w:t>
            </w:r>
            <w:r>
              <w:rPr>
                <w:b/>
                <w:spacing w:val="-4"/>
                <w:sz w:val="22"/>
              </w:rPr>
              <w:t> </w:t>
            </w:r>
            <w:r>
              <w:rPr>
                <w:b/>
                <w:sz w:val="22"/>
              </w:rPr>
              <w:t>to partially vacate public street easements</w:t>
            </w:r>
          </w:p>
        </w:tc>
      </w:tr>
      <w:tr>
        <w:trPr>
          <w:trHeight w:val="251" w:hRule="atLeast"/>
        </w:trPr>
        <w:tc>
          <w:tcPr>
            <w:tcW w:w="3326" w:type="dxa"/>
          </w:tcPr>
          <w:p>
            <w:pPr>
              <w:pStyle w:val="TableParagraph"/>
              <w:spacing w:line="232" w:lineRule="exact"/>
              <w:ind w:left="107"/>
              <w:rPr>
                <w:rFonts w:ascii="Times New Roman"/>
                <w:b/>
                <w:sz w:val="22"/>
              </w:rPr>
            </w:pPr>
            <w:r>
              <w:rPr>
                <w:rFonts w:ascii="Times New Roman"/>
                <w:b/>
                <w:sz w:val="22"/>
              </w:rPr>
              <w:t>Subject</w:t>
            </w:r>
            <w:r>
              <w:rPr>
                <w:rFonts w:ascii="Times New Roman"/>
                <w:b/>
                <w:spacing w:val="-4"/>
                <w:sz w:val="22"/>
              </w:rPr>
              <w:t> </w:t>
            </w:r>
            <w:r>
              <w:rPr>
                <w:rFonts w:ascii="Times New Roman"/>
                <w:b/>
                <w:sz w:val="22"/>
              </w:rPr>
              <w:t>Property</w:t>
            </w:r>
            <w:r>
              <w:rPr>
                <w:rFonts w:ascii="Times New Roman"/>
                <w:b/>
                <w:spacing w:val="-7"/>
                <w:sz w:val="22"/>
              </w:rPr>
              <w:t> </w:t>
            </w:r>
            <w:r>
              <w:rPr>
                <w:rFonts w:ascii="Times New Roman"/>
                <w:b/>
                <w:spacing w:val="-2"/>
                <w:sz w:val="22"/>
              </w:rPr>
              <w:t>Address:</w:t>
            </w:r>
          </w:p>
        </w:tc>
        <w:tc>
          <w:tcPr>
            <w:tcW w:w="5664" w:type="dxa"/>
          </w:tcPr>
          <w:p>
            <w:pPr>
              <w:pStyle w:val="TableParagraph"/>
              <w:spacing w:line="232" w:lineRule="exact"/>
              <w:ind w:left="105"/>
              <w:rPr>
                <w:rFonts w:ascii="Times New Roman"/>
                <w:b/>
                <w:sz w:val="22"/>
              </w:rPr>
            </w:pPr>
            <w:r>
              <w:rPr>
                <w:rFonts w:ascii="Times New Roman"/>
                <w:b/>
                <w:sz w:val="22"/>
              </w:rPr>
              <w:t>250 E</w:t>
            </w:r>
            <w:r>
              <w:rPr>
                <w:rFonts w:ascii="Times New Roman"/>
                <w:b/>
                <w:spacing w:val="-1"/>
                <w:sz w:val="22"/>
              </w:rPr>
              <w:t> </w:t>
            </w:r>
            <w:r>
              <w:rPr>
                <w:rFonts w:ascii="Times New Roman"/>
                <w:b/>
                <w:sz w:val="22"/>
              </w:rPr>
              <w:t>300 </w:t>
            </w:r>
            <w:r>
              <w:rPr>
                <w:rFonts w:ascii="Times New Roman"/>
                <w:b/>
                <w:spacing w:val="-10"/>
                <w:sz w:val="22"/>
              </w:rPr>
              <w:t>S</w:t>
            </w:r>
          </w:p>
        </w:tc>
      </w:tr>
      <w:tr>
        <w:trPr>
          <w:trHeight w:val="254" w:hRule="atLeast"/>
        </w:trPr>
        <w:tc>
          <w:tcPr>
            <w:tcW w:w="3326" w:type="dxa"/>
          </w:tcPr>
          <w:p>
            <w:pPr>
              <w:pStyle w:val="TableParagraph"/>
              <w:spacing w:line="233" w:lineRule="exact" w:before="1"/>
              <w:ind w:left="107"/>
              <w:rPr>
                <w:rFonts w:ascii="Times New Roman"/>
                <w:b/>
                <w:sz w:val="22"/>
              </w:rPr>
            </w:pPr>
            <w:r>
              <w:rPr>
                <w:rFonts w:ascii="Times New Roman"/>
                <w:b/>
                <w:spacing w:val="-2"/>
                <w:sz w:val="22"/>
              </w:rPr>
              <w:t>Applicant:</w:t>
            </w:r>
          </w:p>
        </w:tc>
        <w:tc>
          <w:tcPr>
            <w:tcW w:w="5664" w:type="dxa"/>
          </w:tcPr>
          <w:p>
            <w:pPr>
              <w:pStyle w:val="TableParagraph"/>
              <w:spacing w:line="233" w:lineRule="exact" w:before="1"/>
              <w:ind w:left="105"/>
              <w:rPr>
                <w:rFonts w:ascii="Times New Roman"/>
                <w:b/>
                <w:sz w:val="22"/>
              </w:rPr>
            </w:pPr>
            <w:r>
              <w:rPr>
                <w:rFonts w:ascii="Times New Roman"/>
                <w:b/>
                <w:sz w:val="22"/>
              </w:rPr>
              <w:t>A.I.E.</w:t>
            </w:r>
            <w:r>
              <w:rPr>
                <w:rFonts w:ascii="Times New Roman"/>
                <w:b/>
                <w:spacing w:val="-6"/>
                <w:sz w:val="22"/>
              </w:rPr>
              <w:t> </w:t>
            </w:r>
            <w:r>
              <w:rPr>
                <w:rFonts w:ascii="Times New Roman"/>
                <w:b/>
                <w:sz w:val="22"/>
              </w:rPr>
              <w:t>Investments</w:t>
            </w:r>
            <w:r>
              <w:rPr>
                <w:rFonts w:ascii="Times New Roman"/>
                <w:b/>
                <w:spacing w:val="-5"/>
                <w:sz w:val="22"/>
              </w:rPr>
              <w:t> LLC</w:t>
            </w:r>
          </w:p>
        </w:tc>
      </w:tr>
      <w:tr>
        <w:trPr>
          <w:trHeight w:val="253" w:hRule="atLeast"/>
        </w:trPr>
        <w:tc>
          <w:tcPr>
            <w:tcW w:w="3326" w:type="dxa"/>
          </w:tcPr>
          <w:p>
            <w:pPr>
              <w:pStyle w:val="TableParagraph"/>
              <w:spacing w:line="234" w:lineRule="exact"/>
              <w:ind w:left="107"/>
              <w:rPr>
                <w:rFonts w:ascii="Times New Roman"/>
                <w:b/>
                <w:sz w:val="22"/>
              </w:rPr>
            </w:pPr>
            <w:r>
              <w:rPr>
                <w:rFonts w:ascii="Times New Roman"/>
                <w:b/>
                <w:sz w:val="22"/>
              </w:rPr>
              <w:t>Applicant</w:t>
            </w:r>
            <w:r>
              <w:rPr>
                <w:rFonts w:ascii="Times New Roman"/>
                <w:b/>
                <w:spacing w:val="-4"/>
                <w:sz w:val="22"/>
              </w:rPr>
              <w:t> </w:t>
            </w:r>
            <w:r>
              <w:rPr>
                <w:rFonts w:ascii="Times New Roman"/>
                <w:b/>
                <w:spacing w:val="-2"/>
                <w:sz w:val="22"/>
              </w:rPr>
              <w:t>Agent:</w:t>
            </w:r>
          </w:p>
        </w:tc>
        <w:tc>
          <w:tcPr>
            <w:tcW w:w="5664" w:type="dxa"/>
          </w:tcPr>
          <w:p>
            <w:pPr>
              <w:pStyle w:val="TableParagraph"/>
              <w:spacing w:line="234" w:lineRule="exact"/>
              <w:ind w:left="105"/>
              <w:rPr>
                <w:rFonts w:ascii="Times New Roman"/>
                <w:b/>
                <w:sz w:val="22"/>
              </w:rPr>
            </w:pPr>
            <w:r>
              <w:rPr>
                <w:rFonts w:ascii="Times New Roman"/>
                <w:b/>
                <w:sz w:val="22"/>
              </w:rPr>
              <w:t>Iron</w:t>
            </w:r>
            <w:r>
              <w:rPr>
                <w:rFonts w:ascii="Times New Roman"/>
                <w:b/>
                <w:spacing w:val="-2"/>
                <w:sz w:val="22"/>
              </w:rPr>
              <w:t> </w:t>
            </w:r>
            <w:r>
              <w:rPr>
                <w:rFonts w:ascii="Times New Roman"/>
                <w:b/>
                <w:sz w:val="22"/>
              </w:rPr>
              <w:t>Rock</w:t>
            </w:r>
            <w:r>
              <w:rPr>
                <w:rFonts w:ascii="Times New Roman"/>
                <w:b/>
                <w:spacing w:val="-2"/>
                <w:sz w:val="22"/>
              </w:rPr>
              <w:t> Engineering</w:t>
            </w:r>
          </w:p>
        </w:tc>
      </w:tr>
      <w:tr>
        <w:trPr>
          <w:trHeight w:val="251" w:hRule="atLeast"/>
        </w:trPr>
        <w:tc>
          <w:tcPr>
            <w:tcW w:w="3326" w:type="dxa"/>
          </w:tcPr>
          <w:p>
            <w:pPr>
              <w:pStyle w:val="TableParagraph"/>
              <w:spacing w:line="232" w:lineRule="exact"/>
              <w:ind w:left="107"/>
              <w:rPr>
                <w:rFonts w:ascii="Times New Roman"/>
                <w:b/>
                <w:sz w:val="22"/>
              </w:rPr>
            </w:pPr>
            <w:r>
              <w:rPr>
                <w:rFonts w:ascii="Times New Roman"/>
                <w:b/>
                <w:sz w:val="22"/>
              </w:rPr>
              <w:t>Parcel</w:t>
            </w:r>
            <w:r>
              <w:rPr>
                <w:rFonts w:ascii="Times New Roman"/>
                <w:b/>
                <w:spacing w:val="-2"/>
                <w:sz w:val="22"/>
              </w:rPr>
              <w:t> </w:t>
            </w:r>
            <w:r>
              <w:rPr>
                <w:rFonts w:ascii="Times New Roman"/>
                <w:b/>
                <w:spacing w:val="-5"/>
                <w:sz w:val="22"/>
              </w:rPr>
              <w:t>#:</w:t>
            </w:r>
          </w:p>
        </w:tc>
        <w:tc>
          <w:tcPr>
            <w:tcW w:w="5664" w:type="dxa"/>
          </w:tcPr>
          <w:p>
            <w:pPr>
              <w:pStyle w:val="TableParagraph"/>
              <w:spacing w:line="232" w:lineRule="exact"/>
              <w:ind w:left="105"/>
              <w:rPr>
                <w:rFonts w:ascii="Times New Roman"/>
                <w:b/>
                <w:sz w:val="22"/>
              </w:rPr>
            </w:pPr>
            <w:r>
              <w:rPr>
                <w:rFonts w:ascii="Times New Roman"/>
                <w:b/>
                <w:spacing w:val="-2"/>
                <w:sz w:val="22"/>
              </w:rPr>
              <w:t>K-B-12-</w:t>
            </w:r>
            <w:r>
              <w:rPr>
                <w:rFonts w:ascii="Times New Roman"/>
                <w:b/>
                <w:spacing w:val="-10"/>
                <w:sz w:val="22"/>
              </w:rPr>
              <w:t>9</w:t>
            </w:r>
          </w:p>
        </w:tc>
      </w:tr>
      <w:tr>
        <w:trPr>
          <w:trHeight w:val="253" w:hRule="atLeast"/>
        </w:trPr>
        <w:tc>
          <w:tcPr>
            <w:tcW w:w="3326" w:type="dxa"/>
          </w:tcPr>
          <w:p>
            <w:pPr>
              <w:pStyle w:val="TableParagraph"/>
              <w:spacing w:line="234" w:lineRule="exact"/>
              <w:ind w:left="107"/>
              <w:rPr>
                <w:rFonts w:ascii="Times New Roman"/>
                <w:b/>
                <w:sz w:val="22"/>
              </w:rPr>
            </w:pPr>
            <w:r>
              <w:rPr>
                <w:rFonts w:ascii="Times New Roman"/>
                <w:b/>
                <w:sz w:val="22"/>
              </w:rPr>
              <w:t>Applicable</w:t>
            </w:r>
            <w:r>
              <w:rPr>
                <w:rFonts w:ascii="Times New Roman"/>
                <w:b/>
                <w:spacing w:val="-6"/>
                <w:sz w:val="22"/>
              </w:rPr>
              <w:t> </w:t>
            </w:r>
            <w:r>
              <w:rPr>
                <w:rFonts w:ascii="Times New Roman"/>
                <w:b/>
                <w:spacing w:val="-2"/>
                <w:sz w:val="22"/>
              </w:rPr>
              <w:t>Ordinances:</w:t>
            </w:r>
          </w:p>
        </w:tc>
        <w:tc>
          <w:tcPr>
            <w:tcW w:w="5664" w:type="dxa"/>
          </w:tcPr>
          <w:p>
            <w:pPr>
              <w:pStyle w:val="TableParagraph"/>
              <w:spacing w:line="234" w:lineRule="exact"/>
              <w:ind w:left="105"/>
              <w:rPr>
                <w:rFonts w:ascii="Times New Roman" w:hAnsi="Times New Roman"/>
                <w:b/>
                <w:sz w:val="22"/>
              </w:rPr>
            </w:pPr>
            <w:r>
              <w:rPr>
                <w:rFonts w:ascii="Times New Roman" w:hAnsi="Times New Roman"/>
                <w:b/>
                <w:sz w:val="22"/>
              </w:rPr>
              <w:t>Utah</w:t>
            </w:r>
            <w:r>
              <w:rPr>
                <w:rFonts w:ascii="Times New Roman" w:hAnsi="Times New Roman"/>
                <w:b/>
                <w:spacing w:val="-5"/>
                <w:sz w:val="22"/>
              </w:rPr>
              <w:t> </w:t>
            </w:r>
            <w:r>
              <w:rPr>
                <w:rFonts w:ascii="Times New Roman" w:hAnsi="Times New Roman"/>
                <w:b/>
                <w:sz w:val="22"/>
              </w:rPr>
              <w:t>Code</w:t>
            </w:r>
            <w:r>
              <w:rPr>
                <w:rFonts w:ascii="Times New Roman" w:hAnsi="Times New Roman"/>
                <w:b/>
                <w:spacing w:val="-4"/>
                <w:sz w:val="22"/>
              </w:rPr>
              <w:t> </w:t>
            </w:r>
            <w:r>
              <w:rPr>
                <w:rFonts w:ascii="Times New Roman" w:hAnsi="Times New Roman"/>
                <w:b/>
                <w:sz w:val="22"/>
              </w:rPr>
              <w:t>§</w:t>
            </w:r>
            <w:r>
              <w:rPr>
                <w:rFonts w:ascii="Times New Roman" w:hAnsi="Times New Roman"/>
                <w:b/>
                <w:spacing w:val="-4"/>
                <w:sz w:val="22"/>
              </w:rPr>
              <w:t> </w:t>
            </w:r>
            <w:r>
              <w:rPr>
                <w:rFonts w:ascii="Times New Roman" w:hAnsi="Times New Roman"/>
                <w:b/>
                <w:sz w:val="22"/>
              </w:rPr>
              <w:t>10-20-</w:t>
            </w:r>
            <w:r>
              <w:rPr>
                <w:rFonts w:ascii="Times New Roman" w:hAnsi="Times New Roman"/>
                <w:b/>
                <w:spacing w:val="-5"/>
                <w:sz w:val="22"/>
              </w:rPr>
              <w:t>813</w:t>
            </w:r>
          </w:p>
        </w:tc>
      </w:tr>
    </w:tbl>
    <w:p>
      <w:pPr>
        <w:pStyle w:val="Heading6"/>
        <w:spacing w:before="279"/>
        <w:ind w:left="0"/>
        <w:rPr>
          <w:u w:val="none"/>
        </w:rPr>
      </w:pPr>
      <w:r>
        <w:rPr>
          <w:spacing w:val="-2"/>
          <w:u w:val="single"/>
        </w:rPr>
        <w:t>Summary</w:t>
      </w:r>
      <w:r>
        <w:rPr>
          <w:spacing w:val="-2"/>
          <w:u w:val="none"/>
        </w:rPr>
        <w:t>:</w:t>
      </w:r>
    </w:p>
    <w:p>
      <w:pPr>
        <w:pStyle w:val="BodyText"/>
        <w:ind w:left="-1" w:right="426"/>
      </w:pPr>
      <w:r>
        <w:rPr/>
        <w:t>Iron</w:t>
      </w:r>
      <w:r>
        <w:rPr>
          <w:spacing w:val="-3"/>
        </w:rPr>
        <w:t> </w:t>
      </w:r>
      <w:r>
        <w:rPr/>
        <w:t>rock</w:t>
      </w:r>
      <w:r>
        <w:rPr>
          <w:spacing w:val="-3"/>
        </w:rPr>
        <w:t> </w:t>
      </w:r>
      <w:r>
        <w:rPr/>
        <w:t>Engineering</w:t>
      </w:r>
      <w:r>
        <w:rPr>
          <w:spacing w:val="-3"/>
        </w:rPr>
        <w:t> </w:t>
      </w:r>
      <w:r>
        <w:rPr/>
        <w:t>is</w:t>
      </w:r>
      <w:r>
        <w:rPr>
          <w:spacing w:val="-1"/>
        </w:rPr>
        <w:t> </w:t>
      </w:r>
      <w:r>
        <w:rPr/>
        <w:t>petitioning</w:t>
      </w:r>
      <w:r>
        <w:rPr>
          <w:spacing w:val="-3"/>
        </w:rPr>
        <w:t> </w:t>
      </w:r>
      <w:r>
        <w:rPr/>
        <w:t>to</w:t>
      </w:r>
      <w:r>
        <w:rPr>
          <w:spacing w:val="-3"/>
        </w:rPr>
        <w:t> </w:t>
      </w:r>
      <w:r>
        <w:rPr/>
        <w:t>partially</w:t>
      </w:r>
      <w:r>
        <w:rPr>
          <w:spacing w:val="-3"/>
        </w:rPr>
        <w:t> </w:t>
      </w:r>
      <w:r>
        <w:rPr/>
        <w:t>vacate</w:t>
      </w:r>
      <w:r>
        <w:rPr>
          <w:spacing w:val="-4"/>
        </w:rPr>
        <w:t> </w:t>
      </w:r>
      <w:r>
        <w:rPr/>
        <w:t>the</w:t>
      </w:r>
      <w:r>
        <w:rPr>
          <w:spacing w:val="-4"/>
        </w:rPr>
        <w:t> </w:t>
      </w:r>
      <w:r>
        <w:rPr/>
        <w:t>public</w:t>
      </w:r>
      <w:r>
        <w:rPr>
          <w:spacing w:val="-4"/>
        </w:rPr>
        <w:t> </w:t>
      </w:r>
      <w:r>
        <w:rPr/>
        <w:t>street</w:t>
      </w:r>
      <w:r>
        <w:rPr>
          <w:spacing w:val="-3"/>
        </w:rPr>
        <w:t> </w:t>
      </w:r>
      <w:r>
        <w:rPr/>
        <w:t>easements</w:t>
      </w:r>
      <w:r>
        <w:rPr>
          <w:spacing w:val="-3"/>
        </w:rPr>
        <w:t> </w:t>
      </w:r>
      <w:r>
        <w:rPr/>
        <w:t>near</w:t>
      </w:r>
      <w:r>
        <w:rPr>
          <w:spacing w:val="-4"/>
        </w:rPr>
        <w:t> </w:t>
      </w:r>
      <w:r>
        <w:rPr/>
        <w:t>parcel</w:t>
      </w:r>
      <w:r>
        <w:rPr>
          <w:spacing w:val="-3"/>
        </w:rPr>
        <w:t> </w:t>
      </w:r>
      <w:r>
        <w:rPr/>
        <w:t>K-B-12-9 located approximately on 250 East. The property owner has requested a boundary adjustment to align the property line with the existing sidewalk..</w:t>
      </w:r>
    </w:p>
    <w:p>
      <w:pPr>
        <w:pStyle w:val="BodyText"/>
      </w:pPr>
    </w:p>
    <w:p>
      <w:pPr>
        <w:pStyle w:val="Heading6"/>
        <w:ind w:left="-1"/>
        <w:rPr>
          <w:u w:val="none"/>
        </w:rPr>
      </w:pPr>
      <w:r>
        <w:rPr>
          <w:u w:val="single"/>
        </w:rPr>
        <w:t>Applicable</w:t>
      </w:r>
      <w:r>
        <w:rPr>
          <w:spacing w:val="-3"/>
          <w:u w:val="single"/>
        </w:rPr>
        <w:t> </w:t>
      </w:r>
      <w:r>
        <w:rPr>
          <w:spacing w:val="-2"/>
          <w:u w:val="single"/>
        </w:rPr>
        <w:t>Regulation(s)</w:t>
      </w:r>
      <w:r>
        <w:rPr>
          <w:spacing w:val="-2"/>
          <w:u w:val="none"/>
        </w:rPr>
        <w:t>:</w:t>
      </w:r>
    </w:p>
    <w:p>
      <w:pPr>
        <w:pStyle w:val="BodyText"/>
      </w:pPr>
      <w:r>
        <w:rPr/>
        <w:t>Vacating</w:t>
      </w:r>
      <w:r>
        <w:rPr>
          <w:spacing w:val="-2"/>
        </w:rPr>
        <w:t> </w:t>
      </w:r>
      <w:r>
        <w:rPr/>
        <w:t>public</w:t>
      </w:r>
      <w:r>
        <w:rPr>
          <w:spacing w:val="-2"/>
        </w:rPr>
        <w:t> </w:t>
      </w:r>
      <w:r>
        <w:rPr/>
        <w:t>roads</w:t>
      </w:r>
      <w:r>
        <w:rPr>
          <w:spacing w:val="-1"/>
        </w:rPr>
        <w:t> </w:t>
      </w:r>
      <w:r>
        <w:rPr/>
        <w:t>and</w:t>
      </w:r>
      <w:r>
        <w:rPr>
          <w:spacing w:val="-1"/>
        </w:rPr>
        <w:t> </w:t>
      </w:r>
      <w:r>
        <w:rPr/>
        <w:t>utility</w:t>
      </w:r>
      <w:r>
        <w:rPr>
          <w:spacing w:val="-1"/>
        </w:rPr>
        <w:t> </w:t>
      </w:r>
      <w:r>
        <w:rPr/>
        <w:t>easements</w:t>
      </w:r>
      <w:r>
        <w:rPr>
          <w:spacing w:val="-1"/>
        </w:rPr>
        <w:t> </w:t>
      </w:r>
      <w:r>
        <w:rPr/>
        <w:t>are</w:t>
      </w:r>
      <w:r>
        <w:rPr>
          <w:spacing w:val="-2"/>
        </w:rPr>
        <w:t> </w:t>
      </w:r>
      <w:r>
        <w:rPr/>
        <w:t>addressed</w:t>
      </w:r>
      <w:r>
        <w:rPr>
          <w:spacing w:val="-1"/>
        </w:rPr>
        <w:t> </w:t>
      </w:r>
      <w:r>
        <w:rPr/>
        <w:t>in</w:t>
      </w:r>
      <w:r>
        <w:rPr>
          <w:spacing w:val="-1"/>
        </w:rPr>
        <w:t> </w:t>
      </w:r>
      <w:r>
        <w:rPr/>
        <w:t>Utah</w:t>
      </w:r>
      <w:r>
        <w:rPr>
          <w:spacing w:val="-1"/>
        </w:rPr>
        <w:t> </w:t>
      </w:r>
      <w:r>
        <w:rPr/>
        <w:t>Code</w:t>
      </w:r>
      <w:r>
        <w:rPr>
          <w:spacing w:val="-2"/>
        </w:rPr>
        <w:t> </w:t>
      </w:r>
      <w:r>
        <w:rPr/>
        <w:t>§10—20-</w:t>
      </w:r>
      <w:r>
        <w:rPr>
          <w:spacing w:val="-4"/>
        </w:rPr>
        <w:t>813.</w:t>
      </w:r>
    </w:p>
    <w:p>
      <w:pPr>
        <w:pStyle w:val="BodyText"/>
      </w:pPr>
    </w:p>
    <w:p>
      <w:pPr>
        <w:pStyle w:val="Heading6"/>
        <w:ind w:left="-1"/>
        <w:rPr>
          <w:u w:val="none"/>
        </w:rPr>
      </w:pPr>
      <w:r>
        <w:rPr>
          <w:spacing w:val="-2"/>
          <w:u w:val="single"/>
        </w:rPr>
        <w:t>Analysis</w:t>
      </w:r>
    </w:p>
    <w:p>
      <w:pPr>
        <w:pStyle w:val="BodyText"/>
      </w:pPr>
      <w:r>
        <w:rPr/>
        <w:t>Staff</w:t>
      </w:r>
      <w:r>
        <w:rPr>
          <w:spacing w:val="-3"/>
        </w:rPr>
        <w:t> </w:t>
      </w:r>
      <w:r>
        <w:rPr/>
        <w:t>have</w:t>
      </w:r>
      <w:r>
        <w:rPr>
          <w:spacing w:val="-2"/>
        </w:rPr>
        <w:t> determined:</w:t>
      </w:r>
    </w:p>
    <w:p>
      <w:pPr>
        <w:pStyle w:val="ListParagraph"/>
        <w:numPr>
          <w:ilvl w:val="0"/>
          <w:numId w:val="41"/>
        </w:numPr>
        <w:tabs>
          <w:tab w:pos="719" w:val="left" w:leader="none"/>
        </w:tabs>
        <w:spacing w:line="240" w:lineRule="auto" w:before="242" w:after="0"/>
        <w:ind w:left="719" w:right="0" w:hanging="360"/>
        <w:jc w:val="left"/>
        <w:rPr>
          <w:sz w:val="24"/>
        </w:rPr>
      </w:pPr>
      <w:r>
        <w:rPr>
          <w:sz w:val="24"/>
        </w:rPr>
        <w:t>The</w:t>
      </w:r>
      <w:r>
        <w:rPr>
          <w:spacing w:val="-4"/>
          <w:sz w:val="24"/>
        </w:rPr>
        <w:t> </w:t>
      </w:r>
      <w:r>
        <w:rPr>
          <w:sz w:val="24"/>
        </w:rPr>
        <w:t>application</w:t>
      </w:r>
      <w:r>
        <w:rPr>
          <w:spacing w:val="-1"/>
          <w:sz w:val="24"/>
        </w:rPr>
        <w:t> </w:t>
      </w:r>
      <w:r>
        <w:rPr>
          <w:sz w:val="24"/>
        </w:rPr>
        <w:t>meets</w:t>
      </w:r>
      <w:r>
        <w:rPr>
          <w:spacing w:val="-1"/>
          <w:sz w:val="24"/>
        </w:rPr>
        <w:t> </w:t>
      </w:r>
      <w:r>
        <w:rPr>
          <w:sz w:val="24"/>
        </w:rPr>
        <w:t>the</w:t>
      </w:r>
      <w:r>
        <w:rPr>
          <w:spacing w:val="-2"/>
          <w:sz w:val="24"/>
        </w:rPr>
        <w:t> </w:t>
      </w:r>
      <w:r>
        <w:rPr>
          <w:sz w:val="24"/>
        </w:rPr>
        <w:t>requirements</w:t>
      </w:r>
      <w:r>
        <w:rPr>
          <w:spacing w:val="-1"/>
          <w:sz w:val="24"/>
        </w:rPr>
        <w:t> </w:t>
      </w:r>
      <w:r>
        <w:rPr>
          <w:sz w:val="24"/>
        </w:rPr>
        <w:t>of</w:t>
      </w:r>
      <w:r>
        <w:rPr>
          <w:spacing w:val="-2"/>
          <w:sz w:val="24"/>
        </w:rPr>
        <w:t> </w:t>
      </w:r>
      <w:r>
        <w:rPr>
          <w:sz w:val="24"/>
        </w:rPr>
        <w:t>the</w:t>
      </w:r>
      <w:r>
        <w:rPr>
          <w:spacing w:val="-2"/>
          <w:sz w:val="24"/>
        </w:rPr>
        <w:t> </w:t>
      </w:r>
      <w:r>
        <w:rPr>
          <w:sz w:val="24"/>
        </w:rPr>
        <w:t>Utah </w:t>
      </w:r>
      <w:r>
        <w:rPr>
          <w:spacing w:val="-2"/>
          <w:sz w:val="24"/>
        </w:rPr>
        <w:t>Code;</w:t>
      </w:r>
    </w:p>
    <w:p>
      <w:pPr>
        <w:pStyle w:val="ListParagraph"/>
        <w:numPr>
          <w:ilvl w:val="0"/>
          <w:numId w:val="41"/>
        </w:numPr>
        <w:tabs>
          <w:tab w:pos="719" w:val="left" w:leader="none"/>
        </w:tabs>
        <w:spacing w:line="240" w:lineRule="auto" w:before="21" w:after="0"/>
        <w:ind w:left="719" w:right="0" w:hanging="359"/>
        <w:jc w:val="left"/>
        <w:rPr>
          <w:sz w:val="24"/>
        </w:rPr>
      </w:pPr>
      <w:r>
        <w:rPr>
          <w:sz w:val="24"/>
        </w:rPr>
        <w:t>Good</w:t>
      </w:r>
      <w:r>
        <w:rPr>
          <w:spacing w:val="-4"/>
          <w:sz w:val="24"/>
        </w:rPr>
        <w:t> </w:t>
      </w:r>
      <w:r>
        <w:rPr>
          <w:sz w:val="24"/>
        </w:rPr>
        <w:t>cause exists</w:t>
      </w:r>
      <w:r>
        <w:rPr>
          <w:spacing w:val="-1"/>
          <w:sz w:val="24"/>
        </w:rPr>
        <w:t> </w:t>
      </w:r>
      <w:r>
        <w:rPr>
          <w:sz w:val="24"/>
        </w:rPr>
        <w:t>for</w:t>
      </w:r>
      <w:r>
        <w:rPr>
          <w:spacing w:val="-2"/>
          <w:sz w:val="24"/>
        </w:rPr>
        <w:t> </w:t>
      </w:r>
      <w:r>
        <w:rPr>
          <w:sz w:val="24"/>
        </w:rPr>
        <w:t>the </w:t>
      </w:r>
      <w:r>
        <w:rPr>
          <w:spacing w:val="-2"/>
          <w:sz w:val="24"/>
        </w:rPr>
        <w:t>vacation;</w:t>
      </w:r>
    </w:p>
    <w:p>
      <w:pPr>
        <w:pStyle w:val="ListParagraph"/>
        <w:numPr>
          <w:ilvl w:val="0"/>
          <w:numId w:val="41"/>
        </w:numPr>
        <w:tabs>
          <w:tab w:pos="720" w:val="left" w:leader="none"/>
        </w:tabs>
        <w:spacing w:line="256" w:lineRule="auto" w:before="20" w:after="0"/>
        <w:ind w:left="720" w:right="926" w:hanging="360"/>
        <w:jc w:val="left"/>
        <w:rPr>
          <w:sz w:val="24"/>
        </w:rPr>
      </w:pPr>
      <w:r>
        <w:rPr>
          <w:sz w:val="24"/>
        </w:rPr>
        <w:t>Neither</w:t>
      </w:r>
      <w:r>
        <w:rPr>
          <w:spacing w:val="-4"/>
          <w:sz w:val="24"/>
        </w:rPr>
        <w:t> </w:t>
      </w:r>
      <w:r>
        <w:rPr>
          <w:sz w:val="24"/>
        </w:rPr>
        <w:t>the</w:t>
      </w:r>
      <w:r>
        <w:rPr>
          <w:spacing w:val="-4"/>
          <w:sz w:val="24"/>
        </w:rPr>
        <w:t> </w:t>
      </w:r>
      <w:r>
        <w:rPr>
          <w:sz w:val="24"/>
        </w:rPr>
        <w:t>public</w:t>
      </w:r>
      <w:r>
        <w:rPr>
          <w:spacing w:val="-4"/>
          <w:sz w:val="24"/>
        </w:rPr>
        <w:t> </w:t>
      </w:r>
      <w:r>
        <w:rPr>
          <w:sz w:val="24"/>
        </w:rPr>
        <w:t>interest</w:t>
      </w:r>
      <w:r>
        <w:rPr>
          <w:spacing w:val="-3"/>
          <w:sz w:val="24"/>
        </w:rPr>
        <w:t> </w:t>
      </w:r>
      <w:r>
        <w:rPr>
          <w:sz w:val="24"/>
        </w:rPr>
        <w:t>nor</w:t>
      </w:r>
      <w:r>
        <w:rPr>
          <w:spacing w:val="-4"/>
          <w:sz w:val="24"/>
        </w:rPr>
        <w:t> </w:t>
      </w:r>
      <w:r>
        <w:rPr>
          <w:sz w:val="24"/>
        </w:rPr>
        <w:t>any</w:t>
      </w:r>
      <w:r>
        <w:rPr>
          <w:spacing w:val="-3"/>
          <w:sz w:val="24"/>
        </w:rPr>
        <w:t> </w:t>
      </w:r>
      <w:r>
        <w:rPr>
          <w:sz w:val="24"/>
        </w:rPr>
        <w:t>person</w:t>
      </w:r>
      <w:r>
        <w:rPr>
          <w:spacing w:val="-3"/>
          <w:sz w:val="24"/>
        </w:rPr>
        <w:t> </w:t>
      </w:r>
      <w:r>
        <w:rPr>
          <w:sz w:val="24"/>
        </w:rPr>
        <w:t>will</w:t>
      </w:r>
      <w:r>
        <w:rPr>
          <w:spacing w:val="-3"/>
          <w:sz w:val="24"/>
        </w:rPr>
        <w:t> </w:t>
      </w:r>
      <w:r>
        <w:rPr>
          <w:sz w:val="24"/>
        </w:rPr>
        <w:t>be</w:t>
      </w:r>
      <w:r>
        <w:rPr>
          <w:spacing w:val="-2"/>
          <w:sz w:val="24"/>
        </w:rPr>
        <w:t> </w:t>
      </w:r>
      <w:r>
        <w:rPr>
          <w:sz w:val="24"/>
        </w:rPr>
        <w:t>materially</w:t>
      </w:r>
      <w:r>
        <w:rPr>
          <w:spacing w:val="-3"/>
          <w:sz w:val="24"/>
        </w:rPr>
        <w:t> </w:t>
      </w:r>
      <w:r>
        <w:rPr>
          <w:sz w:val="24"/>
        </w:rPr>
        <w:t>injured</w:t>
      </w:r>
      <w:r>
        <w:rPr>
          <w:spacing w:val="-3"/>
          <w:sz w:val="24"/>
        </w:rPr>
        <w:t> </w:t>
      </w:r>
      <w:r>
        <w:rPr>
          <w:sz w:val="24"/>
        </w:rPr>
        <w:t>by</w:t>
      </w:r>
      <w:r>
        <w:rPr>
          <w:spacing w:val="-3"/>
          <w:sz w:val="24"/>
        </w:rPr>
        <w:t> </w:t>
      </w:r>
      <w:r>
        <w:rPr>
          <w:sz w:val="24"/>
        </w:rPr>
        <w:t>the</w:t>
      </w:r>
      <w:r>
        <w:rPr>
          <w:spacing w:val="-2"/>
          <w:sz w:val="24"/>
        </w:rPr>
        <w:t> </w:t>
      </w:r>
      <w:r>
        <w:rPr>
          <w:sz w:val="24"/>
        </w:rPr>
        <w:t>proposed </w:t>
      </w:r>
      <w:r>
        <w:rPr>
          <w:spacing w:val="-2"/>
          <w:sz w:val="24"/>
        </w:rPr>
        <w:t>vacation.</w:t>
      </w:r>
    </w:p>
    <w:p>
      <w:pPr>
        <w:pStyle w:val="ListParagraph"/>
        <w:numPr>
          <w:ilvl w:val="0"/>
          <w:numId w:val="41"/>
        </w:numPr>
        <w:tabs>
          <w:tab w:pos="720" w:val="left" w:leader="none"/>
        </w:tabs>
        <w:spacing w:line="254" w:lineRule="auto" w:before="5" w:after="0"/>
        <w:ind w:left="720" w:right="509" w:hanging="360"/>
        <w:jc w:val="left"/>
        <w:rPr>
          <w:sz w:val="24"/>
        </w:rPr>
      </w:pPr>
      <w:r>
        <w:rPr>
          <w:sz w:val="24"/>
        </w:rPr>
        <w:t>Full</w:t>
      </w:r>
      <w:r>
        <w:rPr>
          <w:spacing w:val="-3"/>
          <w:sz w:val="24"/>
        </w:rPr>
        <w:t> </w:t>
      </w:r>
      <w:r>
        <w:rPr>
          <w:sz w:val="24"/>
        </w:rPr>
        <w:t>boundary</w:t>
      </w:r>
      <w:r>
        <w:rPr>
          <w:spacing w:val="-3"/>
          <w:sz w:val="24"/>
        </w:rPr>
        <w:t> </w:t>
      </w:r>
      <w:r>
        <w:rPr>
          <w:sz w:val="24"/>
        </w:rPr>
        <w:t>adjustment</w:t>
      </w:r>
      <w:r>
        <w:rPr>
          <w:spacing w:val="-3"/>
          <w:sz w:val="24"/>
        </w:rPr>
        <w:t> </w:t>
      </w:r>
      <w:r>
        <w:rPr>
          <w:sz w:val="24"/>
        </w:rPr>
        <w:t>has</w:t>
      </w:r>
      <w:r>
        <w:rPr>
          <w:spacing w:val="-3"/>
          <w:sz w:val="24"/>
        </w:rPr>
        <w:t> </w:t>
      </w:r>
      <w:r>
        <w:rPr>
          <w:sz w:val="24"/>
        </w:rPr>
        <w:t>been</w:t>
      </w:r>
      <w:r>
        <w:rPr>
          <w:spacing w:val="-3"/>
          <w:sz w:val="24"/>
        </w:rPr>
        <w:t> </w:t>
      </w:r>
      <w:r>
        <w:rPr>
          <w:sz w:val="24"/>
        </w:rPr>
        <w:t>reviewed</w:t>
      </w:r>
      <w:r>
        <w:rPr>
          <w:spacing w:val="-3"/>
          <w:sz w:val="24"/>
        </w:rPr>
        <w:t> </w:t>
      </w:r>
      <w:r>
        <w:rPr>
          <w:sz w:val="24"/>
        </w:rPr>
        <w:t>by</w:t>
      </w:r>
      <w:r>
        <w:rPr>
          <w:spacing w:val="-3"/>
          <w:sz w:val="24"/>
        </w:rPr>
        <w:t> </w:t>
      </w:r>
      <w:r>
        <w:rPr>
          <w:sz w:val="24"/>
        </w:rPr>
        <w:t>Planning</w:t>
      </w:r>
      <w:r>
        <w:rPr>
          <w:spacing w:val="-3"/>
          <w:sz w:val="24"/>
        </w:rPr>
        <w:t> </w:t>
      </w:r>
      <w:r>
        <w:rPr>
          <w:sz w:val="24"/>
        </w:rPr>
        <w:t>Commission</w:t>
      </w:r>
      <w:r>
        <w:rPr>
          <w:spacing w:val="-3"/>
          <w:sz w:val="24"/>
        </w:rPr>
        <w:t> </w:t>
      </w:r>
      <w:r>
        <w:rPr>
          <w:sz w:val="24"/>
        </w:rPr>
        <w:t>and</w:t>
      </w:r>
      <w:r>
        <w:rPr>
          <w:spacing w:val="-6"/>
          <w:sz w:val="24"/>
        </w:rPr>
        <w:t> </w:t>
      </w:r>
      <w:r>
        <w:rPr>
          <w:sz w:val="24"/>
        </w:rPr>
        <w:t>City</w:t>
      </w:r>
      <w:r>
        <w:rPr>
          <w:spacing w:val="-3"/>
          <w:sz w:val="24"/>
        </w:rPr>
        <w:t> </w:t>
      </w:r>
      <w:r>
        <w:rPr>
          <w:sz w:val="24"/>
        </w:rPr>
        <w:t>Council and was approved with the condition that a partial vacate of the easement is approved.</w:t>
      </w:r>
    </w:p>
    <w:p>
      <w:pPr>
        <w:pStyle w:val="BodyText"/>
        <w:spacing w:before="166"/>
      </w:pPr>
      <w:r>
        <w:rPr/>
        <w:t>The</w:t>
      </w:r>
      <w:r>
        <w:rPr>
          <w:spacing w:val="23"/>
        </w:rPr>
        <w:t> </w:t>
      </w:r>
      <w:r>
        <w:rPr/>
        <w:t>owner</w:t>
      </w:r>
      <w:r>
        <w:rPr>
          <w:spacing w:val="23"/>
        </w:rPr>
        <w:t> </w:t>
      </w:r>
      <w:r>
        <w:rPr/>
        <w:t>of</w:t>
      </w:r>
      <w:r>
        <w:rPr>
          <w:spacing w:val="26"/>
        </w:rPr>
        <w:t> </w:t>
      </w:r>
      <w:r>
        <w:rPr/>
        <w:t>record</w:t>
      </w:r>
      <w:r>
        <w:rPr>
          <w:spacing w:val="26"/>
        </w:rPr>
        <w:t> </w:t>
      </w:r>
      <w:r>
        <w:rPr/>
        <w:t>contained</w:t>
      </w:r>
      <w:r>
        <w:rPr>
          <w:spacing w:val="24"/>
        </w:rPr>
        <w:t> </w:t>
      </w:r>
      <w:r>
        <w:rPr/>
        <w:t>within</w:t>
      </w:r>
      <w:r>
        <w:rPr>
          <w:spacing w:val="24"/>
        </w:rPr>
        <w:t> </w:t>
      </w:r>
      <w:r>
        <w:rPr/>
        <w:t>the</w:t>
      </w:r>
      <w:r>
        <w:rPr>
          <w:spacing w:val="23"/>
        </w:rPr>
        <w:t> </w:t>
      </w:r>
      <w:r>
        <w:rPr/>
        <w:t>plat</w:t>
      </w:r>
      <w:r>
        <w:rPr>
          <w:spacing w:val="26"/>
        </w:rPr>
        <w:t> </w:t>
      </w:r>
      <w:r>
        <w:rPr/>
        <w:t>is</w:t>
      </w:r>
      <w:r>
        <w:rPr>
          <w:spacing w:val="24"/>
        </w:rPr>
        <w:t> </w:t>
      </w:r>
      <w:r>
        <w:rPr/>
        <w:t>A.I.E</w:t>
      </w:r>
      <w:r>
        <w:rPr>
          <w:spacing w:val="26"/>
        </w:rPr>
        <w:t> </w:t>
      </w:r>
      <w:r>
        <w:rPr/>
        <w:t>Investments</w:t>
      </w:r>
      <w:r>
        <w:rPr>
          <w:spacing w:val="24"/>
        </w:rPr>
        <w:t> </w:t>
      </w:r>
      <w:r>
        <w:rPr/>
        <w:t>LLC.</w:t>
      </w:r>
      <w:r>
        <w:rPr>
          <w:spacing w:val="24"/>
        </w:rPr>
        <w:t> </w:t>
      </w:r>
      <w:r>
        <w:rPr/>
        <w:t>The</w:t>
      </w:r>
      <w:r>
        <w:rPr>
          <w:spacing w:val="23"/>
        </w:rPr>
        <w:t> </w:t>
      </w:r>
      <w:r>
        <w:rPr/>
        <w:t>easement</w:t>
      </w:r>
      <w:r>
        <w:rPr>
          <w:spacing w:val="25"/>
        </w:rPr>
        <w:t> </w:t>
      </w:r>
      <w:r>
        <w:rPr/>
        <w:t>being vacated sits behind the existing sidewalk and has historically been used as a parking area.</w:t>
      </w:r>
    </w:p>
    <w:p>
      <w:pPr>
        <w:pStyle w:val="Heading6"/>
        <w:spacing w:before="240"/>
        <w:ind w:left="0"/>
        <w:rPr>
          <w:u w:val="none"/>
        </w:rPr>
      </w:pPr>
      <w:r>
        <w:rPr>
          <w:u w:val="single"/>
        </w:rPr>
        <w:t>Planning</w:t>
      </w:r>
      <w:r>
        <w:rPr>
          <w:spacing w:val="-5"/>
          <w:u w:val="single"/>
        </w:rPr>
        <w:t> </w:t>
      </w:r>
      <w:r>
        <w:rPr>
          <w:u w:val="single"/>
        </w:rPr>
        <w:t>Commission</w:t>
      </w:r>
      <w:r>
        <w:rPr>
          <w:spacing w:val="-5"/>
          <w:u w:val="single"/>
        </w:rPr>
        <w:t> </w:t>
      </w:r>
      <w:r>
        <w:rPr>
          <w:spacing w:val="-2"/>
          <w:u w:val="single"/>
        </w:rPr>
        <w:t>Recommendation</w:t>
      </w:r>
      <w:r>
        <w:rPr>
          <w:spacing w:val="-2"/>
          <w:u w:val="none"/>
        </w:rPr>
        <w:t>:</w:t>
      </w:r>
    </w:p>
    <w:p>
      <w:pPr>
        <w:pStyle w:val="BodyText"/>
      </w:pPr>
      <w:r>
        <w:rPr/>
        <w:t>Planning</w:t>
      </w:r>
      <w:r>
        <w:rPr>
          <w:spacing w:val="-2"/>
        </w:rPr>
        <w:t> </w:t>
      </w:r>
      <w:r>
        <w:rPr/>
        <w:t>Commission</w:t>
      </w:r>
      <w:r>
        <w:rPr>
          <w:spacing w:val="-3"/>
        </w:rPr>
        <w:t> </w:t>
      </w:r>
      <w:r>
        <w:rPr/>
        <w:t>unanimously</w:t>
      </w:r>
      <w:r>
        <w:rPr>
          <w:spacing w:val="-2"/>
        </w:rPr>
        <w:t> </w:t>
      </w:r>
      <w:r>
        <w:rPr/>
        <w:t>sent</w:t>
      </w:r>
      <w:r>
        <w:rPr>
          <w:spacing w:val="-2"/>
        </w:rPr>
        <w:t> </w:t>
      </w:r>
      <w:r>
        <w:rPr/>
        <w:t>a</w:t>
      </w:r>
      <w:r>
        <w:rPr>
          <w:spacing w:val="-2"/>
        </w:rPr>
        <w:t> </w:t>
      </w:r>
      <w:r>
        <w:rPr/>
        <w:t>positive</w:t>
      </w:r>
      <w:r>
        <w:rPr>
          <w:spacing w:val="-3"/>
        </w:rPr>
        <w:t> </w:t>
      </w:r>
      <w:r>
        <w:rPr/>
        <w:t>recommendation</w:t>
      </w:r>
      <w:r>
        <w:rPr>
          <w:spacing w:val="-2"/>
        </w:rPr>
        <w:t> </w:t>
      </w:r>
      <w:r>
        <w:rPr/>
        <w:t>to</w:t>
      </w:r>
      <w:r>
        <w:rPr>
          <w:spacing w:val="-2"/>
        </w:rPr>
        <w:t> </w:t>
      </w:r>
      <w:r>
        <w:rPr/>
        <w:t>City</w:t>
      </w:r>
      <w:r>
        <w:rPr>
          <w:spacing w:val="-2"/>
        </w:rPr>
        <w:t> Council.</w:t>
      </w:r>
    </w:p>
    <w:p>
      <w:pPr>
        <w:pStyle w:val="BodyText"/>
      </w:pPr>
    </w:p>
    <w:p>
      <w:pPr>
        <w:pStyle w:val="Heading6"/>
        <w:ind w:left="0"/>
        <w:rPr>
          <w:u w:val="none"/>
        </w:rPr>
      </w:pPr>
      <w:r>
        <w:rPr>
          <w:u w:val="single"/>
        </w:rPr>
        <w:t>Conditions</w:t>
      </w:r>
      <w:r>
        <w:rPr>
          <w:spacing w:val="-3"/>
          <w:u w:val="single"/>
        </w:rPr>
        <w:t> </w:t>
      </w:r>
      <w:r>
        <w:rPr>
          <w:u w:val="single"/>
        </w:rPr>
        <w:t>of</w:t>
      </w:r>
      <w:r>
        <w:rPr>
          <w:spacing w:val="-2"/>
          <w:u w:val="single"/>
        </w:rPr>
        <w:t> Approval:</w:t>
      </w:r>
    </w:p>
    <w:p>
      <w:pPr>
        <w:pStyle w:val="BodyText"/>
      </w:pPr>
      <w:r>
        <w:rPr/>
        <w:t>Staff</w:t>
      </w:r>
      <w:r>
        <w:rPr>
          <w:spacing w:val="-3"/>
        </w:rPr>
        <w:t> </w:t>
      </w:r>
      <w:r>
        <w:rPr/>
        <w:t>have</w:t>
      </w:r>
      <w:r>
        <w:rPr>
          <w:spacing w:val="-2"/>
        </w:rPr>
        <w:t> </w:t>
      </w:r>
      <w:r>
        <w:rPr/>
        <w:t>no</w:t>
      </w:r>
      <w:r>
        <w:rPr>
          <w:spacing w:val="1"/>
        </w:rPr>
        <w:t> </w:t>
      </w:r>
      <w:r>
        <w:rPr/>
        <w:t>conditions</w:t>
      </w:r>
      <w:r>
        <w:rPr>
          <w:spacing w:val="-1"/>
        </w:rPr>
        <w:t> </w:t>
      </w:r>
      <w:r>
        <w:rPr/>
        <w:t>of</w:t>
      </w:r>
      <w:r>
        <w:rPr>
          <w:spacing w:val="-2"/>
        </w:rPr>
        <w:t> approval.</w:t>
      </w:r>
    </w:p>
    <w:p>
      <w:pPr>
        <w:pStyle w:val="BodyText"/>
        <w:spacing w:after="0"/>
        <w:sectPr>
          <w:headerReference w:type="default" r:id="rId24"/>
          <w:footerReference w:type="default" r:id="rId25"/>
          <w:pgSz w:w="12240" w:h="15840"/>
          <w:pgMar w:header="280" w:footer="1200" w:top="2420" w:bottom="1400" w:left="1440" w:right="1080"/>
        </w:sectPr>
      </w:pPr>
    </w:p>
    <w:p>
      <w:pPr>
        <w:pStyle w:val="BodyText"/>
        <w:spacing w:before="72"/>
      </w:pPr>
    </w:p>
    <w:p>
      <w:pPr>
        <w:pStyle w:val="Heading6"/>
        <w:ind w:left="0"/>
        <w:jc w:val="both"/>
        <w:rPr>
          <w:u w:val="none"/>
        </w:rPr>
      </w:pPr>
      <w:r>
        <w:rPr>
          <w:u w:val="single"/>
        </w:rPr>
        <w:t>Recommended</w:t>
      </w:r>
      <w:r>
        <w:rPr>
          <w:spacing w:val="-3"/>
          <w:u w:val="single"/>
        </w:rPr>
        <w:t> </w:t>
      </w:r>
      <w:r>
        <w:rPr>
          <w:spacing w:val="-2"/>
          <w:u w:val="single"/>
        </w:rPr>
        <w:t>Motion</w:t>
      </w:r>
      <w:r>
        <w:rPr>
          <w:spacing w:val="-2"/>
          <w:u w:val="none"/>
        </w:rPr>
        <w:t>:</w:t>
      </w:r>
    </w:p>
    <w:p>
      <w:pPr>
        <w:pStyle w:val="BodyText"/>
        <w:ind w:right="358"/>
        <w:jc w:val="both"/>
      </w:pPr>
      <w:r>
        <w:rPr/>
        <w:t>I move approve and adopt ordinance 05-XX-26 O for the partial vacation of the public street easements identified on the proposed plat map for 250 E based on the findings and conditions outlined in the staff report #PLAN26-032.</w:t>
      </w:r>
    </w:p>
    <w:p>
      <w:pPr>
        <w:pStyle w:val="BodyText"/>
      </w:pPr>
    </w:p>
    <w:p>
      <w:pPr>
        <w:pStyle w:val="BodyText"/>
      </w:pPr>
    </w:p>
    <w:p>
      <w:pPr>
        <w:pStyle w:val="Heading6"/>
        <w:ind w:left="0"/>
        <w:jc w:val="both"/>
        <w:rPr>
          <w:u w:val="none"/>
        </w:rPr>
      </w:pPr>
      <w:r>
        <w:rPr>
          <w:u w:val="single"/>
        </w:rPr>
        <w:t>Alternate</w:t>
      </w:r>
      <w:r>
        <w:rPr>
          <w:spacing w:val="-6"/>
          <w:u w:val="single"/>
        </w:rPr>
        <w:t> </w:t>
      </w:r>
      <w:r>
        <w:rPr>
          <w:spacing w:val="-2"/>
          <w:u w:val="single"/>
        </w:rPr>
        <w:t>motion:</w:t>
      </w:r>
    </w:p>
    <w:p>
      <w:pPr>
        <w:pStyle w:val="BodyText"/>
        <w:tabs>
          <w:tab w:pos="8954" w:val="left" w:leader="none"/>
        </w:tabs>
        <w:ind w:right="358"/>
        <w:jc w:val="both"/>
      </w:pPr>
      <w:r>
        <w:rPr/>
        <w:t>I move to approve and adopt ordinance 05-XX-26 O for the partial vacation of the public street easements identified on the proposed plat map for 250 E based on the findings and conditions outlined in the staff report #PLAN26-032, with the additional findings and conditions:</w:t>
        <w:tab/>
      </w:r>
      <w:r>
        <w:rPr>
          <w:spacing w:val="-10"/>
        </w:rPr>
        <w:t>.</w:t>
      </w:r>
    </w:p>
    <w:p>
      <w:pPr>
        <w:pStyle w:val="BodyText"/>
      </w:pPr>
    </w:p>
    <w:p>
      <w:pPr>
        <w:pStyle w:val="BodyText"/>
        <w:tabs>
          <w:tab w:pos="1233" w:val="left" w:leader="none"/>
        </w:tabs>
        <w:ind w:right="354"/>
        <w:jc w:val="both"/>
      </w:pPr>
      <w:r>
        <w:rPr/>
        <w:t>I move to deny the partial vacation of the public street easements identified on the proposed plat map for 250 E demonstrating the applicant has not met the standards outlined in the Utah State </w:t>
      </w:r>
      <w:r>
        <w:rPr>
          <w:spacing w:val="-2"/>
        </w:rPr>
        <w:t>Code:</w:t>
      </w:r>
      <w:r>
        <w:rPr/>
        <w:tab/>
      </w:r>
      <w:r>
        <w:rPr>
          <w:spacing w:val="-10"/>
        </w:rPr>
        <w:t>.</w:t>
      </w:r>
    </w:p>
    <w:p>
      <w:pPr>
        <w:pStyle w:val="BodyText"/>
        <w:spacing w:after="0"/>
        <w:jc w:val="both"/>
        <w:sectPr>
          <w:pgSz w:w="12240" w:h="15840"/>
          <w:pgMar w:header="280" w:footer="1200" w:top="2420" w:bottom="1400" w:left="1440" w:right="1080"/>
        </w:sectPr>
      </w:pPr>
    </w:p>
    <w:p>
      <w:pPr>
        <w:pStyle w:val="BodyText"/>
        <w:rPr>
          <w:sz w:val="56"/>
        </w:rPr>
      </w:pPr>
    </w:p>
    <w:p>
      <w:pPr>
        <w:pStyle w:val="BodyText"/>
        <w:rPr>
          <w:sz w:val="56"/>
        </w:rPr>
      </w:pPr>
    </w:p>
    <w:p>
      <w:pPr>
        <w:pStyle w:val="BodyText"/>
        <w:spacing w:before="222"/>
        <w:rPr>
          <w:sz w:val="56"/>
        </w:rPr>
      </w:pPr>
    </w:p>
    <w:p>
      <w:pPr>
        <w:pStyle w:val="Heading1"/>
        <w:ind w:right="356"/>
      </w:pPr>
      <w:r>
        <w:rPr/>
        <w:t>Exhibit</w:t>
      </w:r>
      <w:r>
        <w:rPr>
          <w:spacing w:val="-15"/>
        </w:rPr>
        <w:t> </w:t>
      </w:r>
      <w:r>
        <w:rPr/>
        <w:t>A:</w:t>
      </w:r>
      <w:r>
        <w:rPr>
          <w:spacing w:val="-13"/>
        </w:rPr>
        <w:t> </w:t>
      </w:r>
      <w:r>
        <w:rPr/>
        <w:t>Subject</w:t>
      </w:r>
      <w:r>
        <w:rPr>
          <w:spacing w:val="-13"/>
        </w:rPr>
        <w:t> </w:t>
      </w:r>
      <w:r>
        <w:rPr>
          <w:spacing w:val="-2"/>
        </w:rPr>
        <w:t>Property</w:t>
      </w:r>
    </w:p>
    <w:p>
      <w:pPr>
        <w:pStyle w:val="Heading1"/>
        <w:spacing w:after="0"/>
        <w:sectPr>
          <w:pgSz w:w="12240" w:h="15840"/>
          <w:pgMar w:header="280" w:footer="1200" w:top="2420" w:bottom="1400" w:left="1440" w:right="1080"/>
        </w:sectPr>
      </w:pPr>
    </w:p>
    <w:p>
      <w:pPr>
        <w:pStyle w:val="BodyText"/>
        <w:spacing w:before="4"/>
        <w:rPr>
          <w:b/>
          <w:sz w:val="17"/>
        </w:rPr>
      </w:pPr>
      <w:r>
        <w:rPr>
          <w:b/>
          <w:sz w:val="17"/>
        </w:rPr>
        <w:drawing>
          <wp:anchor distT="0" distB="0" distL="0" distR="0" allowOverlap="1" layoutInCell="1" locked="0" behindDoc="0" simplePos="0" relativeHeight="15737344">
            <wp:simplePos x="0" y="0"/>
            <wp:positionH relativeFrom="page">
              <wp:posOffset>914400</wp:posOffset>
            </wp:positionH>
            <wp:positionV relativeFrom="page">
              <wp:posOffset>914400</wp:posOffset>
            </wp:positionV>
            <wp:extent cx="8220074" cy="5314948"/>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28" cstate="print"/>
                    <a:stretch>
                      <a:fillRect/>
                    </a:stretch>
                  </pic:blipFill>
                  <pic:spPr>
                    <a:xfrm>
                      <a:off x="0" y="0"/>
                      <a:ext cx="8220074" cy="5314948"/>
                    </a:xfrm>
                    <a:prstGeom prst="rect">
                      <a:avLst/>
                    </a:prstGeom>
                  </pic:spPr>
                </pic:pic>
              </a:graphicData>
            </a:graphic>
          </wp:anchor>
        </w:drawing>
      </w:r>
      <w:bookmarkStart w:name="Subject Property" w:id="10"/>
      <w:bookmarkEnd w:id="10"/>
      <w:r>
        <w:rPr/>
      </w:r>
      <w:r>
        <w:rPr>
          <w:b/>
          <w:sz w:val="17"/>
        </w:rPr>
      </w:r>
    </w:p>
    <w:p>
      <w:pPr>
        <w:pStyle w:val="BodyText"/>
        <w:spacing w:after="0"/>
        <w:rPr>
          <w:b/>
          <w:sz w:val="17"/>
        </w:rPr>
        <w:sectPr>
          <w:headerReference w:type="default" r:id="rId26"/>
          <w:footerReference w:type="default" r:id="rId27"/>
          <w:pgSz w:w="15840" w:h="12240" w:orient="landscape"/>
          <w:pgMar w:header="0" w:footer="0" w:top="1380" w:bottom="280" w:left="1440" w:right="1440"/>
        </w:sectPr>
      </w:pPr>
    </w:p>
    <w:p>
      <w:pPr>
        <w:tabs>
          <w:tab w:pos="10185" w:val="left" w:leader="none"/>
        </w:tabs>
        <w:spacing w:before="172"/>
        <w:ind w:left="360" w:right="0" w:firstLine="0"/>
        <w:jc w:val="left"/>
        <w:rPr>
          <w:b/>
          <w:sz w:val="20"/>
        </w:rPr>
      </w:pPr>
      <w:r>
        <w:rPr>
          <w:b/>
          <w:sz w:val="20"/>
        </w:rPr>
        <w:drawing>
          <wp:anchor distT="0" distB="0" distL="0" distR="0" allowOverlap="1" layoutInCell="1" locked="0" behindDoc="1" simplePos="0" relativeHeight="460723200">
            <wp:simplePos x="0" y="0"/>
            <wp:positionH relativeFrom="page">
              <wp:posOffset>3552507</wp:posOffset>
            </wp:positionH>
            <wp:positionV relativeFrom="paragraph">
              <wp:posOffset>0</wp:posOffset>
            </wp:positionV>
            <wp:extent cx="667385" cy="1371333"/>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31" cstate="print"/>
                    <a:stretch>
                      <a:fillRect/>
                    </a:stretch>
                  </pic:blipFill>
                  <pic:spPr>
                    <a:xfrm>
                      <a:off x="0" y="0"/>
                      <a:ext cx="667385" cy="1371333"/>
                    </a:xfrm>
                    <a:prstGeom prst="rect">
                      <a:avLst/>
                    </a:prstGeom>
                  </pic:spPr>
                </pic:pic>
              </a:graphicData>
            </a:graphic>
          </wp:anchor>
        </w:drawing>
      </w:r>
      <w:r>
        <w:rPr>
          <w:b/>
          <w:spacing w:val="-4"/>
          <w:sz w:val="20"/>
        </w:rPr>
        <w:t>Mayor</w:t>
      </w:r>
      <w:r>
        <w:rPr>
          <w:b/>
          <w:sz w:val="20"/>
        </w:rPr>
        <w:tab/>
        <w:t>City</w:t>
      </w:r>
      <w:r>
        <w:rPr>
          <w:b/>
          <w:spacing w:val="-6"/>
          <w:sz w:val="20"/>
        </w:rPr>
        <w:t> </w:t>
      </w:r>
      <w:r>
        <w:rPr>
          <w:b/>
          <w:spacing w:val="-2"/>
          <w:sz w:val="20"/>
        </w:rPr>
        <w:t>Council</w:t>
      </w:r>
    </w:p>
    <w:p>
      <w:pPr>
        <w:tabs>
          <w:tab w:pos="9755" w:val="left" w:leader="none"/>
        </w:tabs>
        <w:spacing w:before="20"/>
        <w:ind w:left="360" w:right="0" w:firstLine="0"/>
        <w:jc w:val="left"/>
        <w:rPr>
          <w:b/>
          <w:sz w:val="18"/>
        </w:rPr>
      </w:pPr>
      <w:r>
        <w:rPr>
          <w:b/>
          <w:color w:val="CC6600"/>
          <w:sz w:val="18"/>
        </w:rPr>
        <w:t>T.</w:t>
      </w:r>
      <w:r>
        <w:rPr>
          <w:b/>
          <w:color w:val="CC6600"/>
          <w:spacing w:val="-3"/>
          <w:sz w:val="18"/>
        </w:rPr>
        <w:t> </w:t>
      </w:r>
      <w:r>
        <w:rPr>
          <w:b/>
          <w:color w:val="CC6600"/>
          <w:sz w:val="18"/>
        </w:rPr>
        <w:t>Colten</w:t>
      </w:r>
      <w:r>
        <w:rPr>
          <w:b/>
          <w:color w:val="CC6600"/>
          <w:spacing w:val="-2"/>
          <w:sz w:val="18"/>
        </w:rPr>
        <w:t> Johnson</w:t>
      </w:r>
      <w:r>
        <w:rPr>
          <w:b/>
          <w:color w:val="CC6600"/>
          <w:sz w:val="18"/>
        </w:rPr>
        <w:tab/>
        <w:t>Arlon</w:t>
      </w:r>
      <w:r>
        <w:rPr>
          <w:b/>
          <w:color w:val="CC6600"/>
          <w:spacing w:val="-7"/>
          <w:sz w:val="18"/>
        </w:rPr>
        <w:t> </w:t>
      </w:r>
      <w:r>
        <w:rPr>
          <w:b/>
          <w:color w:val="CC6600"/>
          <w:spacing w:val="-2"/>
          <w:sz w:val="18"/>
        </w:rPr>
        <w:t>Chamberlain</w:t>
      </w:r>
    </w:p>
    <w:p>
      <w:pPr>
        <w:tabs>
          <w:tab w:pos="10197" w:val="left" w:leader="none"/>
        </w:tabs>
        <w:spacing w:before="18"/>
        <w:ind w:left="359" w:right="0" w:firstLine="0"/>
        <w:jc w:val="left"/>
        <w:rPr>
          <w:b/>
          <w:sz w:val="18"/>
        </w:rPr>
      </w:pPr>
      <w:r>
        <w:rPr>
          <w:b/>
          <w:sz w:val="20"/>
        </w:rPr>
        <w:t>City</w:t>
      </w:r>
      <w:r>
        <w:rPr>
          <w:b/>
          <w:spacing w:val="-6"/>
          <w:sz w:val="20"/>
        </w:rPr>
        <w:t> </w:t>
      </w:r>
      <w:r>
        <w:rPr>
          <w:b/>
          <w:spacing w:val="-2"/>
          <w:sz w:val="20"/>
        </w:rPr>
        <w:t>Manager</w:t>
      </w:r>
      <w:r>
        <w:rPr>
          <w:b/>
          <w:sz w:val="20"/>
        </w:rPr>
        <w:tab/>
      </w:r>
      <w:r>
        <w:rPr>
          <w:b/>
          <w:color w:val="CC6600"/>
          <w:sz w:val="18"/>
        </w:rPr>
        <w:t>Chris</w:t>
      </w:r>
      <w:r>
        <w:rPr>
          <w:b/>
          <w:color w:val="CC6600"/>
          <w:spacing w:val="-4"/>
          <w:sz w:val="18"/>
        </w:rPr>
        <w:t> </w:t>
      </w:r>
      <w:r>
        <w:rPr>
          <w:b/>
          <w:color w:val="CC6600"/>
          <w:spacing w:val="-2"/>
          <w:sz w:val="18"/>
        </w:rPr>
        <w:t>Heaton</w:t>
      </w:r>
    </w:p>
    <w:p>
      <w:pPr>
        <w:tabs>
          <w:tab w:pos="10176" w:val="left" w:leader="none"/>
        </w:tabs>
        <w:spacing w:before="22"/>
        <w:ind w:left="360" w:right="0" w:firstLine="0"/>
        <w:jc w:val="left"/>
        <w:rPr>
          <w:b/>
          <w:sz w:val="18"/>
        </w:rPr>
      </w:pPr>
      <w:r>
        <w:rPr>
          <w:b/>
          <w:color w:val="CC6600"/>
          <w:sz w:val="18"/>
        </w:rPr>
        <w:t>Kyler</w:t>
      </w:r>
      <w:r>
        <w:rPr>
          <w:b/>
          <w:color w:val="CC6600"/>
          <w:spacing w:val="-2"/>
          <w:sz w:val="18"/>
        </w:rPr>
        <w:t> Ludwig</w:t>
      </w:r>
      <w:r>
        <w:rPr>
          <w:b/>
          <w:color w:val="CC6600"/>
          <w:sz w:val="18"/>
        </w:rPr>
        <w:tab/>
        <w:t>Steve</w:t>
      </w:r>
      <w:r>
        <w:rPr>
          <w:b/>
          <w:color w:val="CC6600"/>
          <w:spacing w:val="-4"/>
          <w:sz w:val="18"/>
        </w:rPr>
        <w:t> </w:t>
      </w:r>
      <w:r>
        <w:rPr>
          <w:b/>
          <w:color w:val="CC6600"/>
          <w:spacing w:val="-2"/>
          <w:sz w:val="18"/>
        </w:rPr>
        <w:t>Shrope</w:t>
      </w:r>
    </w:p>
    <w:p>
      <w:pPr>
        <w:tabs>
          <w:tab w:pos="10334" w:val="left" w:leader="none"/>
        </w:tabs>
        <w:spacing w:before="18"/>
        <w:ind w:left="359" w:right="0" w:firstLine="0"/>
        <w:jc w:val="left"/>
        <w:rPr>
          <w:b/>
          <w:sz w:val="18"/>
        </w:rPr>
      </w:pPr>
      <w:r>
        <w:rPr>
          <w:b/>
          <w:spacing w:val="-2"/>
          <w:sz w:val="20"/>
        </w:rPr>
        <w:t>Treasurer</w:t>
      </w:r>
      <w:r>
        <w:rPr>
          <w:b/>
          <w:sz w:val="20"/>
        </w:rPr>
        <w:tab/>
      </w:r>
      <w:r>
        <w:rPr>
          <w:b/>
          <w:color w:val="CC6600"/>
          <w:sz w:val="18"/>
        </w:rPr>
        <w:t>Boyd</w:t>
      </w:r>
      <w:r>
        <w:rPr>
          <w:b/>
          <w:color w:val="CC6600"/>
          <w:spacing w:val="-2"/>
          <w:sz w:val="18"/>
        </w:rPr>
        <w:t> Corry</w:t>
      </w:r>
    </w:p>
    <w:p>
      <w:pPr>
        <w:tabs>
          <w:tab w:pos="10271" w:val="left" w:leader="none"/>
        </w:tabs>
        <w:spacing w:before="20"/>
        <w:ind w:left="360" w:right="0" w:firstLine="0"/>
        <w:jc w:val="left"/>
        <w:rPr>
          <w:b/>
          <w:sz w:val="18"/>
        </w:rPr>
      </w:pPr>
      <w:r>
        <w:rPr>
          <w:b/>
          <w:color w:val="CC6600"/>
          <w:sz w:val="18"/>
        </w:rPr>
        <w:t>Danielle</w:t>
      </w:r>
      <w:r>
        <w:rPr>
          <w:b/>
          <w:color w:val="CC6600"/>
          <w:spacing w:val="-6"/>
          <w:sz w:val="18"/>
        </w:rPr>
        <w:t> </w:t>
      </w:r>
      <w:r>
        <w:rPr>
          <w:b/>
          <w:color w:val="CC6600"/>
          <w:spacing w:val="-2"/>
          <w:sz w:val="18"/>
        </w:rPr>
        <w:t>Ramsay</w:t>
      </w:r>
      <w:r>
        <w:rPr>
          <w:b/>
          <w:color w:val="CC6600"/>
          <w:sz w:val="18"/>
        </w:rPr>
        <w:tab/>
        <w:t>Peter</w:t>
      </w:r>
      <w:r>
        <w:rPr>
          <w:b/>
          <w:color w:val="CC6600"/>
          <w:spacing w:val="-1"/>
          <w:sz w:val="18"/>
        </w:rPr>
        <w:t> </w:t>
      </w:r>
      <w:r>
        <w:rPr>
          <w:b/>
          <w:color w:val="CC6600"/>
          <w:spacing w:val="-2"/>
          <w:sz w:val="18"/>
        </w:rPr>
        <w:t>Banks</w:t>
      </w: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43"/>
        <w:rPr>
          <w:b/>
          <w:sz w:val="18"/>
        </w:rPr>
      </w:pPr>
    </w:p>
    <w:p>
      <w:pPr>
        <w:pStyle w:val="Heading1"/>
      </w:pPr>
      <w:r>
        <w:rPr/>
        <w:t>Exhibit</w:t>
      </w:r>
      <w:r>
        <w:rPr>
          <w:spacing w:val="-15"/>
        </w:rPr>
        <w:t> </w:t>
      </w:r>
      <w:r>
        <w:rPr/>
        <w:t>B:</w:t>
      </w:r>
      <w:r>
        <w:rPr>
          <w:spacing w:val="-14"/>
        </w:rPr>
        <w:t> </w:t>
      </w:r>
      <w:r>
        <w:rPr/>
        <w:t>Amended</w:t>
      </w:r>
      <w:r>
        <w:rPr>
          <w:spacing w:val="-14"/>
        </w:rPr>
        <w:t> </w:t>
      </w:r>
      <w:r>
        <w:rPr>
          <w:spacing w:val="-4"/>
        </w:rPr>
        <w:t>Plat</w:t>
      </w:r>
    </w:p>
    <w:p>
      <w:pPr>
        <w:pStyle w:val="Heading1"/>
        <w:spacing w:after="0"/>
        <w:sectPr>
          <w:headerReference w:type="default" r:id="rId29"/>
          <w:footerReference w:type="default" r:id="rId30"/>
          <w:pgSz w:w="12240" w:h="15840"/>
          <w:pgMar w:header="0" w:footer="1200" w:top="280" w:bottom="1400" w:left="360" w:right="360"/>
        </w:sectPr>
      </w:pPr>
    </w:p>
    <w:p>
      <w:pPr>
        <w:spacing w:before="151"/>
        <w:ind w:left="8266" w:right="0" w:firstLine="0"/>
        <w:jc w:val="left"/>
        <w:rPr>
          <w:rFonts w:ascii="Arial"/>
          <w:sz w:val="14"/>
        </w:rPr>
      </w:pPr>
      <w:bookmarkStart w:name="36769deb3141b30f_26-0406a_Kanab_7_26-021" w:id="11"/>
      <w:bookmarkEnd w:id="11"/>
      <w:r>
        <w:rPr/>
      </w:r>
      <w:bookmarkStart w:name="Sheets and Views" w:id="12"/>
      <w:bookmarkEnd w:id="12"/>
      <w:r>
        <w:rPr/>
      </w:r>
      <w:bookmarkStart w:name="HONEYS SIMPLE BOUNDARY" w:id="13"/>
      <w:bookmarkEnd w:id="13"/>
      <w:r>
        <w:rPr/>
      </w:r>
      <w:r>
        <w:rPr>
          <w:rFonts w:ascii="Arial"/>
          <w:w w:val="105"/>
          <w:sz w:val="14"/>
          <w:u w:val="single"/>
        </w:rPr>
        <w:t>SURVEYED</w:t>
      </w:r>
      <w:r>
        <w:rPr>
          <w:rFonts w:ascii="Arial"/>
          <w:spacing w:val="-2"/>
          <w:w w:val="105"/>
          <w:sz w:val="14"/>
          <w:u w:val="single"/>
        </w:rPr>
        <w:t> </w:t>
      </w:r>
      <w:r>
        <w:rPr>
          <w:rFonts w:ascii="Arial"/>
          <w:w w:val="105"/>
          <w:sz w:val="14"/>
          <w:u w:val="single"/>
        </w:rPr>
        <w:t>AT</w:t>
      </w:r>
      <w:r>
        <w:rPr>
          <w:rFonts w:ascii="Arial"/>
          <w:spacing w:val="-1"/>
          <w:w w:val="105"/>
          <w:sz w:val="14"/>
          <w:u w:val="single"/>
        </w:rPr>
        <w:t> </w:t>
      </w:r>
      <w:r>
        <w:rPr>
          <w:rFonts w:ascii="Arial"/>
          <w:w w:val="105"/>
          <w:sz w:val="14"/>
          <w:u w:val="single"/>
        </w:rPr>
        <w:t>THE</w:t>
      </w:r>
      <w:r>
        <w:rPr>
          <w:rFonts w:ascii="Arial"/>
          <w:spacing w:val="-2"/>
          <w:w w:val="105"/>
          <w:sz w:val="14"/>
          <w:u w:val="single"/>
        </w:rPr>
        <w:t> </w:t>
      </w:r>
      <w:r>
        <w:rPr>
          <w:rFonts w:ascii="Arial"/>
          <w:w w:val="105"/>
          <w:sz w:val="14"/>
          <w:u w:val="single"/>
        </w:rPr>
        <w:t>REQUEST</w:t>
      </w:r>
      <w:r>
        <w:rPr>
          <w:rFonts w:ascii="Arial"/>
          <w:spacing w:val="-1"/>
          <w:w w:val="105"/>
          <w:sz w:val="14"/>
          <w:u w:val="single"/>
        </w:rPr>
        <w:t> </w:t>
      </w:r>
      <w:r>
        <w:rPr>
          <w:rFonts w:ascii="Arial"/>
          <w:w w:val="105"/>
          <w:sz w:val="14"/>
          <w:u w:val="single"/>
        </w:rPr>
        <w:t>OF</w:t>
      </w:r>
      <w:r>
        <w:rPr>
          <w:rFonts w:ascii="Arial"/>
          <w:spacing w:val="-1"/>
          <w:w w:val="105"/>
          <w:sz w:val="14"/>
          <w:u w:val="single"/>
        </w:rPr>
        <w:t> </w:t>
      </w:r>
      <w:r>
        <w:rPr>
          <w:rFonts w:ascii="Arial"/>
          <w:spacing w:val="-10"/>
          <w:w w:val="105"/>
          <w:sz w:val="14"/>
          <w:u w:val="none"/>
        </w:rPr>
        <w:t>:</w:t>
      </w:r>
    </w:p>
    <w:p>
      <w:pPr>
        <w:spacing w:line="264" w:lineRule="auto" w:before="17"/>
        <w:ind w:left="8256" w:right="369" w:firstLine="16"/>
        <w:jc w:val="left"/>
        <w:rPr>
          <w:rFonts w:ascii="Arial"/>
          <w:sz w:val="14"/>
        </w:rPr>
      </w:pPr>
      <w:r>
        <w:rPr>
          <w:rFonts w:ascii="Arial"/>
          <w:w w:val="105"/>
          <w:sz w:val="14"/>
        </w:rPr>
        <w:t>A.L.E.</w:t>
      </w:r>
      <w:r>
        <w:rPr>
          <w:rFonts w:ascii="Arial"/>
          <w:spacing w:val="-11"/>
          <w:w w:val="105"/>
          <w:sz w:val="14"/>
        </w:rPr>
        <w:t> </w:t>
      </w:r>
      <w:r>
        <w:rPr>
          <w:rFonts w:ascii="Arial"/>
          <w:w w:val="105"/>
          <w:sz w:val="14"/>
        </w:rPr>
        <w:t>INVESTMENTS</w:t>
      </w:r>
      <w:r>
        <w:rPr>
          <w:rFonts w:ascii="Arial"/>
          <w:spacing w:val="-10"/>
          <w:w w:val="105"/>
          <w:sz w:val="14"/>
        </w:rPr>
        <w:t> </w:t>
      </w:r>
      <w:r>
        <w:rPr>
          <w:rFonts w:ascii="Arial"/>
          <w:w w:val="105"/>
          <w:sz w:val="14"/>
        </w:rPr>
        <w:t>LL</w:t>
      </w:r>
      <w:r>
        <w:rPr>
          <w:rFonts w:ascii="Arial"/>
          <w:w w:val="105"/>
          <w:sz w:val="14"/>
        </w:rPr>
        <w:t>C</w:t>
      </w:r>
      <w:r>
        <w:rPr>
          <w:rFonts w:ascii="Arial"/>
          <w:w w:val="105"/>
          <w:sz w:val="14"/>
        </w:rPr>
        <w:t> 1115 E 1100S</w:t>
      </w:r>
    </w:p>
    <w:p>
      <w:pPr>
        <w:spacing w:line="160" w:lineRule="exact" w:before="0"/>
        <w:ind w:left="8262" w:right="0" w:firstLine="0"/>
        <w:jc w:val="left"/>
        <w:rPr>
          <w:rFonts w:ascii="Arial"/>
          <w:sz w:val="14"/>
        </w:rPr>
      </w:pPr>
      <w:r>
        <w:rPr>
          <w:rFonts w:ascii="Arial"/>
          <w:w w:val="105"/>
          <w:sz w:val="14"/>
        </w:rPr>
        <w:t>KANAB, UT </w:t>
      </w:r>
      <w:r>
        <w:rPr>
          <w:rFonts w:ascii="Arial"/>
          <w:spacing w:val="-2"/>
          <w:w w:val="105"/>
          <w:sz w:val="14"/>
        </w:rPr>
        <w:t>84741</w:t>
      </w:r>
    </w:p>
    <w:p>
      <w:pPr>
        <w:pStyle w:val="BodyText"/>
        <w:spacing w:before="3"/>
        <w:rPr>
          <w:rFonts w:ascii="Arial"/>
          <w:sz w:val="14"/>
        </w:rPr>
      </w:pPr>
      <w:r>
        <w:rPr/>
        <w:br w:type="column"/>
      </w:r>
      <w:r>
        <w:rPr>
          <w:rFonts w:ascii="Arial"/>
          <w:sz w:val="14"/>
        </w:rPr>
      </w:r>
    </w:p>
    <w:p>
      <w:pPr>
        <w:spacing w:before="0"/>
        <w:ind w:left="1281" w:right="0" w:firstLine="0"/>
        <w:jc w:val="left"/>
        <w:rPr>
          <w:rFonts w:ascii="Arial"/>
          <w:sz w:val="14"/>
        </w:rPr>
      </w:pPr>
      <w:r>
        <w:rPr>
          <w:rFonts w:ascii="Arial"/>
          <w:w w:val="105"/>
          <w:sz w:val="14"/>
          <w:u w:val="single"/>
        </w:rPr>
        <w:t>REFERENCED</w:t>
      </w:r>
      <w:r>
        <w:rPr>
          <w:rFonts w:ascii="Arial"/>
          <w:spacing w:val="-9"/>
          <w:w w:val="105"/>
          <w:sz w:val="14"/>
          <w:u w:val="single"/>
        </w:rPr>
        <w:t> </w:t>
      </w:r>
      <w:r>
        <w:rPr>
          <w:rFonts w:ascii="Arial"/>
          <w:spacing w:val="-2"/>
          <w:w w:val="105"/>
          <w:sz w:val="14"/>
          <w:u w:val="single"/>
        </w:rPr>
        <w:t>DOCUMENTS</w:t>
      </w:r>
    </w:p>
    <w:p>
      <w:pPr>
        <w:pStyle w:val="BodyText"/>
        <w:spacing w:before="12"/>
        <w:rPr>
          <w:rFonts w:ascii="Arial"/>
          <w:sz w:val="14"/>
        </w:rPr>
      </w:pPr>
    </w:p>
    <w:p>
      <w:pPr>
        <w:pStyle w:val="ListParagraph"/>
        <w:numPr>
          <w:ilvl w:val="0"/>
          <w:numId w:val="42"/>
        </w:numPr>
        <w:tabs>
          <w:tab w:pos="1602" w:val="left" w:leader="none"/>
        </w:tabs>
        <w:spacing w:line="181" w:lineRule="exact" w:before="0" w:after="0"/>
        <w:ind w:left="1602" w:right="0" w:hanging="317"/>
        <w:jc w:val="left"/>
        <w:rPr>
          <w:rFonts w:ascii="Arial" w:hAnsi="Arial"/>
          <w:sz w:val="14"/>
        </w:rPr>
      </w:pPr>
      <w:r>
        <w:rPr>
          <w:rFonts w:ascii="Arial" w:hAnsi="Arial"/>
          <w:w w:val="105"/>
          <w:sz w:val="14"/>
        </w:rPr>
        <w:t>OFFICAL</w:t>
      </w:r>
      <w:r>
        <w:rPr>
          <w:rFonts w:ascii="Arial" w:hAnsi="Arial"/>
          <w:spacing w:val="-2"/>
          <w:w w:val="105"/>
          <w:sz w:val="14"/>
        </w:rPr>
        <w:t> </w:t>
      </w:r>
      <w:r>
        <w:rPr>
          <w:rFonts w:ascii="Arial" w:hAnsi="Arial"/>
          <w:w w:val="105"/>
          <w:sz w:val="14"/>
        </w:rPr>
        <w:t>PLAT</w:t>
      </w:r>
      <w:r>
        <w:rPr>
          <w:rFonts w:ascii="Arial" w:hAnsi="Arial"/>
          <w:spacing w:val="-1"/>
          <w:w w:val="105"/>
          <w:sz w:val="14"/>
        </w:rPr>
        <w:t> </w:t>
      </w:r>
      <w:r>
        <w:rPr>
          <w:rFonts w:ascii="Arial" w:hAnsi="Arial"/>
          <w:w w:val="105"/>
          <w:sz w:val="14"/>
        </w:rPr>
        <w:t>MAP</w:t>
      </w:r>
      <w:r>
        <w:rPr>
          <w:rFonts w:ascii="Arial" w:hAnsi="Arial"/>
          <w:spacing w:val="-1"/>
          <w:w w:val="105"/>
          <w:sz w:val="14"/>
        </w:rPr>
        <w:t> </w:t>
      </w:r>
      <w:r>
        <w:rPr>
          <w:rFonts w:ascii="Arial" w:hAnsi="Arial"/>
          <w:w w:val="105"/>
          <w:sz w:val="14"/>
        </w:rPr>
        <w:t>BLOCK</w:t>
      </w:r>
      <w:r>
        <w:rPr>
          <w:rFonts w:ascii="Arial" w:hAnsi="Arial"/>
          <w:spacing w:val="-1"/>
          <w:w w:val="105"/>
          <w:sz w:val="14"/>
        </w:rPr>
        <w:t> </w:t>
      </w:r>
      <w:r>
        <w:rPr>
          <w:rFonts w:ascii="Arial" w:hAnsi="Arial"/>
          <w:w w:val="105"/>
          <w:sz w:val="14"/>
        </w:rPr>
        <w:t>12</w:t>
      </w:r>
      <w:r>
        <w:rPr>
          <w:rFonts w:ascii="Arial" w:hAnsi="Arial"/>
          <w:spacing w:val="-1"/>
          <w:w w:val="105"/>
          <w:sz w:val="14"/>
        </w:rPr>
        <w:t> </w:t>
      </w:r>
      <w:r>
        <w:rPr>
          <w:rFonts w:ascii="Arial" w:hAnsi="Arial"/>
          <w:w w:val="105"/>
          <w:sz w:val="14"/>
        </w:rPr>
        <w:t>KANAB</w:t>
      </w:r>
      <w:r>
        <w:rPr>
          <w:rFonts w:ascii="Arial" w:hAnsi="Arial"/>
          <w:spacing w:val="-1"/>
          <w:w w:val="105"/>
          <w:sz w:val="14"/>
        </w:rPr>
        <w:t> </w:t>
      </w:r>
      <w:r>
        <w:rPr>
          <w:rFonts w:ascii="Arial" w:hAnsi="Arial"/>
          <w:spacing w:val="-2"/>
          <w:w w:val="105"/>
          <w:sz w:val="14"/>
        </w:rPr>
        <w:t>TOWNSITE.</w:t>
      </w:r>
    </w:p>
    <w:p>
      <w:pPr>
        <w:pStyle w:val="ListParagraph"/>
        <w:numPr>
          <w:ilvl w:val="0"/>
          <w:numId w:val="42"/>
        </w:numPr>
        <w:tabs>
          <w:tab w:pos="1597" w:val="left" w:leader="none"/>
        </w:tabs>
        <w:spacing w:line="181" w:lineRule="exact" w:before="0" w:after="0"/>
        <w:ind w:left="1597" w:right="0" w:hanging="312"/>
        <w:jc w:val="left"/>
        <w:rPr>
          <w:rFonts w:ascii="Arial" w:hAnsi="Arial"/>
          <w:sz w:val="14"/>
        </w:rPr>
      </w:pPr>
      <w:r>
        <w:rPr>
          <w:rFonts w:ascii="Arial" w:hAnsi="Arial"/>
          <w:w w:val="105"/>
          <w:sz w:val="14"/>
        </w:rPr>
        <w:t>RECORD</w:t>
      </w:r>
      <w:r>
        <w:rPr>
          <w:rFonts w:ascii="Arial" w:hAnsi="Arial"/>
          <w:spacing w:val="-1"/>
          <w:w w:val="105"/>
          <w:sz w:val="14"/>
        </w:rPr>
        <w:t> </w:t>
      </w:r>
      <w:r>
        <w:rPr>
          <w:rFonts w:ascii="Arial" w:hAnsi="Arial"/>
          <w:w w:val="105"/>
          <w:sz w:val="14"/>
        </w:rPr>
        <w:t>OF</w:t>
      </w:r>
      <w:r>
        <w:rPr>
          <w:rFonts w:ascii="Arial" w:hAnsi="Arial"/>
          <w:spacing w:val="-1"/>
          <w:w w:val="105"/>
          <w:sz w:val="14"/>
        </w:rPr>
        <w:t> </w:t>
      </w:r>
      <w:r>
        <w:rPr>
          <w:rFonts w:ascii="Arial" w:hAnsi="Arial"/>
          <w:w w:val="105"/>
          <w:sz w:val="14"/>
        </w:rPr>
        <w:t>SURVEY,</w:t>
      </w:r>
      <w:r>
        <w:rPr>
          <w:rFonts w:ascii="Arial" w:hAnsi="Arial"/>
          <w:spacing w:val="-1"/>
          <w:w w:val="105"/>
          <w:sz w:val="14"/>
        </w:rPr>
        <w:t> </w:t>
      </w:r>
      <w:r>
        <w:rPr>
          <w:rFonts w:ascii="Arial" w:hAnsi="Arial"/>
          <w:w w:val="105"/>
          <w:sz w:val="14"/>
        </w:rPr>
        <w:t>TC ENGINEERING,</w:t>
      </w:r>
      <w:r>
        <w:rPr>
          <w:rFonts w:ascii="Arial" w:hAnsi="Arial"/>
          <w:spacing w:val="-1"/>
          <w:w w:val="105"/>
          <w:sz w:val="14"/>
        </w:rPr>
        <w:t> </w:t>
      </w:r>
      <w:r>
        <w:rPr>
          <w:rFonts w:ascii="Arial" w:hAnsi="Arial"/>
          <w:w w:val="105"/>
          <w:sz w:val="14"/>
        </w:rPr>
        <w:t>BLOCK</w:t>
      </w:r>
      <w:r>
        <w:rPr>
          <w:rFonts w:ascii="Arial" w:hAnsi="Arial"/>
          <w:spacing w:val="-1"/>
          <w:w w:val="105"/>
          <w:sz w:val="14"/>
        </w:rPr>
        <w:t> </w:t>
      </w:r>
      <w:r>
        <w:rPr>
          <w:rFonts w:ascii="Arial" w:hAnsi="Arial"/>
          <w:w w:val="105"/>
          <w:sz w:val="14"/>
        </w:rPr>
        <w:t>12, CS-542,</w:t>
      </w:r>
      <w:r>
        <w:rPr>
          <w:rFonts w:ascii="Arial" w:hAnsi="Arial"/>
          <w:spacing w:val="-1"/>
          <w:w w:val="105"/>
          <w:sz w:val="14"/>
        </w:rPr>
        <w:t> </w:t>
      </w:r>
      <w:r>
        <w:rPr>
          <w:rFonts w:ascii="Arial" w:hAnsi="Arial"/>
          <w:spacing w:val="-2"/>
          <w:w w:val="105"/>
          <w:sz w:val="14"/>
        </w:rPr>
        <w:t>2006.</w:t>
      </w:r>
    </w:p>
    <w:p>
      <w:pPr>
        <w:pStyle w:val="Heading2"/>
        <w:spacing w:line="230" w:lineRule="auto"/>
      </w:pPr>
      <w:r>
        <w:rPr>
          <w:b w:val="0"/>
          <w:i w:val="0"/>
        </w:rPr>
        <w:br w:type="column"/>
      </w:r>
      <w:r>
        <w:rPr>
          <w:i/>
        </w:rPr>
        <w:t>RECORD</w:t>
      </w:r>
      <w:r>
        <w:rPr>
          <w:i/>
          <w:spacing w:val="-5"/>
        </w:rPr>
        <w:t> </w:t>
      </w:r>
      <w:r>
        <w:rPr>
          <w:i/>
        </w:rPr>
        <w:t>OF</w:t>
      </w:r>
      <w:r>
        <w:rPr>
          <w:i/>
          <w:spacing w:val="-5"/>
        </w:rPr>
        <w:t> </w:t>
      </w:r>
      <w:r>
        <w:rPr>
          <w:i/>
        </w:rPr>
        <w:t>SURVEY</w:t>
      </w:r>
      <w:r>
        <w:rPr/>
        <w:t> PARCEL K-B-12-9 BLOCK 12 PLAT "B"</w:t>
      </w:r>
    </w:p>
    <w:p>
      <w:pPr>
        <w:spacing w:before="42"/>
        <w:ind w:left="4627" w:right="3813" w:firstLine="0"/>
        <w:jc w:val="center"/>
        <w:rPr>
          <w:rFonts w:ascii="Book Antiqua"/>
          <w:b/>
          <w:i/>
          <w:sz w:val="25"/>
        </w:rPr>
      </w:pPr>
      <w:r>
        <w:rPr>
          <w:rFonts w:ascii="Book Antiqua"/>
          <w:b/>
          <w:i/>
          <w:sz w:val="25"/>
        </w:rPr>
        <w:t>CITY</w:t>
      </w:r>
      <w:r>
        <w:rPr>
          <w:rFonts w:ascii="Book Antiqua"/>
          <w:b/>
          <w:i/>
          <w:spacing w:val="13"/>
          <w:sz w:val="25"/>
        </w:rPr>
        <w:t> </w:t>
      </w:r>
      <w:r>
        <w:rPr>
          <w:rFonts w:ascii="Book Antiqua"/>
          <w:b/>
          <w:i/>
          <w:sz w:val="25"/>
        </w:rPr>
        <w:t>OF</w:t>
      </w:r>
      <w:r>
        <w:rPr>
          <w:rFonts w:ascii="Book Antiqua"/>
          <w:b/>
          <w:i/>
          <w:spacing w:val="13"/>
          <w:sz w:val="25"/>
        </w:rPr>
        <w:t> </w:t>
      </w:r>
      <w:r>
        <w:rPr>
          <w:rFonts w:ascii="Book Antiqua"/>
          <w:b/>
          <w:i/>
          <w:sz w:val="25"/>
        </w:rPr>
        <w:t>KANAB,</w:t>
      </w:r>
      <w:r>
        <w:rPr>
          <w:rFonts w:ascii="Book Antiqua"/>
          <w:b/>
          <w:i/>
          <w:spacing w:val="13"/>
          <w:sz w:val="25"/>
        </w:rPr>
        <w:t> </w:t>
      </w:r>
      <w:r>
        <w:rPr>
          <w:rFonts w:ascii="Book Antiqua"/>
          <w:b/>
          <w:i/>
          <w:spacing w:val="-4"/>
          <w:sz w:val="25"/>
        </w:rPr>
        <w:t>UTAH</w:t>
      </w:r>
    </w:p>
    <w:p>
      <w:pPr>
        <w:spacing w:before="61"/>
        <w:ind w:left="4668" w:right="3813" w:firstLine="0"/>
        <w:jc w:val="center"/>
        <w:rPr>
          <w:rFonts w:ascii="Book Antiqua"/>
          <w:b/>
          <w:i/>
          <w:sz w:val="25"/>
        </w:rPr>
      </w:pPr>
      <w:r>
        <w:rPr>
          <w:rFonts w:ascii="Book Antiqua"/>
          <w:b/>
          <w:i/>
          <w:sz w:val="25"/>
        </w:rPr>
        <w:t>LOCATED</w:t>
      </w:r>
      <w:r>
        <w:rPr>
          <w:rFonts w:ascii="Book Antiqua"/>
          <w:b/>
          <w:i/>
          <w:spacing w:val="14"/>
          <w:sz w:val="25"/>
        </w:rPr>
        <w:t> </w:t>
      </w:r>
      <w:r>
        <w:rPr>
          <w:rFonts w:ascii="Book Antiqua"/>
          <w:b/>
          <w:i/>
          <w:sz w:val="25"/>
        </w:rPr>
        <w:t>IN</w:t>
      </w:r>
      <w:r>
        <w:rPr>
          <w:rFonts w:ascii="Book Antiqua"/>
          <w:b/>
          <w:i/>
          <w:spacing w:val="14"/>
          <w:sz w:val="25"/>
        </w:rPr>
        <w:t> </w:t>
      </w:r>
      <w:r>
        <w:rPr>
          <w:rFonts w:ascii="Book Antiqua"/>
          <w:b/>
          <w:i/>
          <w:sz w:val="25"/>
        </w:rPr>
        <w:t>NE</w:t>
      </w:r>
      <w:r>
        <w:rPr>
          <w:rFonts w:ascii="Book Antiqua"/>
          <w:b/>
          <w:i/>
          <w:position w:val="9"/>
          <w:sz w:val="18"/>
        </w:rPr>
        <w:t>1</w:t>
      </w:r>
      <w:r>
        <w:rPr>
          <w:rFonts w:ascii="Book Antiqua"/>
          <w:b/>
          <w:i/>
          <w:position w:val="-3"/>
          <w:sz w:val="18"/>
        </w:rPr>
        <w:t>4</w:t>
      </w:r>
      <w:r>
        <w:rPr>
          <w:rFonts w:ascii="Book Antiqua"/>
          <w:b/>
          <w:i/>
          <w:spacing w:val="31"/>
          <w:position w:val="-3"/>
          <w:sz w:val="18"/>
        </w:rPr>
        <w:t> </w:t>
      </w:r>
      <w:r>
        <w:rPr>
          <w:rFonts w:ascii="Book Antiqua"/>
          <w:b/>
          <w:i/>
          <w:sz w:val="25"/>
        </w:rPr>
        <w:t>SE</w:t>
      </w:r>
      <w:r>
        <w:rPr>
          <w:rFonts w:ascii="Book Antiqua"/>
          <w:b/>
          <w:i/>
          <w:position w:val="9"/>
          <w:sz w:val="18"/>
        </w:rPr>
        <w:t>1</w:t>
      </w:r>
      <w:r>
        <w:rPr>
          <w:rFonts w:ascii="Book Antiqua"/>
          <w:b/>
          <w:i/>
          <w:spacing w:val="-14"/>
          <w:position w:val="9"/>
          <w:sz w:val="18"/>
        </w:rPr>
        <w:t> </w:t>
      </w:r>
      <w:r>
        <w:rPr>
          <w:rFonts w:ascii="Book Antiqua"/>
          <w:b/>
          <w:i/>
          <w:position w:val="-3"/>
          <w:sz w:val="18"/>
        </w:rPr>
        <w:t>4</w:t>
      </w:r>
      <w:r>
        <w:rPr>
          <w:rFonts w:ascii="Book Antiqua"/>
          <w:b/>
          <w:i/>
          <w:spacing w:val="31"/>
          <w:position w:val="-3"/>
          <w:sz w:val="18"/>
        </w:rPr>
        <w:t> </w:t>
      </w:r>
      <w:r>
        <w:rPr>
          <w:rFonts w:ascii="Book Antiqua"/>
          <w:b/>
          <w:i/>
          <w:sz w:val="25"/>
        </w:rPr>
        <w:t>OF</w:t>
      </w:r>
      <w:r>
        <w:rPr>
          <w:rFonts w:ascii="Book Antiqua"/>
          <w:b/>
          <w:i/>
          <w:spacing w:val="20"/>
          <w:sz w:val="25"/>
        </w:rPr>
        <w:t> </w:t>
      </w:r>
      <w:r>
        <w:rPr>
          <w:rFonts w:ascii="Book Antiqua"/>
          <w:b/>
          <w:i/>
          <w:sz w:val="25"/>
        </w:rPr>
        <w:t>SECTION</w:t>
      </w:r>
      <w:r>
        <w:rPr>
          <w:rFonts w:ascii="Book Antiqua"/>
          <w:b/>
          <w:i/>
          <w:spacing w:val="14"/>
          <w:sz w:val="25"/>
        </w:rPr>
        <w:t> </w:t>
      </w:r>
      <w:r>
        <w:rPr>
          <w:rFonts w:ascii="Book Antiqua"/>
          <w:b/>
          <w:i/>
          <w:spacing w:val="-5"/>
          <w:sz w:val="25"/>
        </w:rPr>
        <w:t>28,</w:t>
      </w:r>
    </w:p>
    <w:p>
      <w:pPr>
        <w:spacing w:line="280" w:lineRule="auto" w:before="8"/>
        <w:ind w:left="4733" w:right="3813" w:firstLine="0"/>
        <w:jc w:val="center"/>
        <w:rPr>
          <w:rFonts w:ascii="Book Antiqua"/>
          <w:b/>
          <w:i/>
          <w:sz w:val="25"/>
        </w:rPr>
      </w:pPr>
      <w:r>
        <w:rPr>
          <w:rFonts w:ascii="Book Antiqua"/>
          <w:b/>
          <w:i/>
          <w:sz w:val="25"/>
        </w:rPr>
        <w:t>TOWNSHIP 43 SOUTH, RANGE 6 </w:t>
      </w:r>
      <w:r>
        <w:rPr>
          <w:rFonts w:ascii="Book Antiqua"/>
          <w:b/>
          <w:i/>
          <w:sz w:val="25"/>
        </w:rPr>
        <w:t>WEST,</w:t>
      </w:r>
      <w:r>
        <w:rPr>
          <w:rFonts w:ascii="Book Antiqua"/>
          <w:b/>
          <w:i/>
          <w:sz w:val="25"/>
        </w:rPr>
        <w:t> SALT LAKE BASE AND MERIDIAN</w:t>
      </w:r>
    </w:p>
    <w:p>
      <w:pPr>
        <w:spacing w:after="0" w:line="280" w:lineRule="auto"/>
        <w:jc w:val="center"/>
        <w:rPr>
          <w:rFonts w:ascii="Book Antiqua"/>
          <w:b/>
          <w:i/>
          <w:sz w:val="25"/>
        </w:rPr>
        <w:sectPr>
          <w:headerReference w:type="default" r:id="rId32"/>
          <w:footerReference w:type="default" r:id="rId33"/>
          <w:pgSz w:w="31660" w:h="21110" w:orient="landscape"/>
          <w:pgMar w:header="0" w:footer="0" w:top="820" w:bottom="0" w:left="0" w:right="720"/>
          <w:cols w:num="3" w:equalWidth="0">
            <w:col w:w="10725" w:space="40"/>
            <w:col w:w="6302" w:space="39"/>
            <w:col w:w="13834"/>
          </w:cols>
        </w:sectPr>
      </w:pPr>
    </w:p>
    <w:p>
      <w:pPr>
        <w:pStyle w:val="BodyText"/>
        <w:rPr>
          <w:rFonts w:ascii="Book Antiqua"/>
          <w:b/>
          <w:i/>
          <w:sz w:val="14"/>
        </w:rPr>
      </w:pPr>
    </w:p>
    <w:p>
      <w:pPr>
        <w:pStyle w:val="BodyText"/>
        <w:rPr>
          <w:rFonts w:ascii="Book Antiqua"/>
          <w:b/>
          <w:i/>
          <w:sz w:val="14"/>
        </w:rPr>
      </w:pPr>
    </w:p>
    <w:p>
      <w:pPr>
        <w:pStyle w:val="BodyText"/>
        <w:rPr>
          <w:rFonts w:ascii="Book Antiqua"/>
          <w:b/>
          <w:i/>
          <w:sz w:val="14"/>
        </w:rPr>
      </w:pPr>
    </w:p>
    <w:p>
      <w:pPr>
        <w:pStyle w:val="BodyText"/>
        <w:rPr>
          <w:rFonts w:ascii="Book Antiqua"/>
          <w:b/>
          <w:i/>
          <w:sz w:val="14"/>
        </w:rPr>
      </w:pPr>
    </w:p>
    <w:p>
      <w:pPr>
        <w:pStyle w:val="BodyText"/>
        <w:rPr>
          <w:rFonts w:ascii="Book Antiqua"/>
          <w:b/>
          <w:i/>
          <w:sz w:val="14"/>
        </w:rPr>
      </w:pPr>
    </w:p>
    <w:p>
      <w:pPr>
        <w:pStyle w:val="BodyText"/>
        <w:spacing w:before="35"/>
        <w:rPr>
          <w:rFonts w:ascii="Book Antiqua"/>
          <w:b/>
          <w:i/>
          <w:sz w:val="14"/>
        </w:rPr>
      </w:pPr>
    </w:p>
    <w:p>
      <w:pPr>
        <w:spacing w:before="1"/>
        <w:ind w:left="0" w:right="6833" w:firstLine="0"/>
        <w:jc w:val="right"/>
        <w:rPr>
          <w:rFonts w:ascii="Arial"/>
          <w:sz w:val="14"/>
        </w:rPr>
      </w:pPr>
      <w:r>
        <w:rPr>
          <w:rFonts w:ascii="Arial"/>
          <w:w w:val="105"/>
          <w:sz w:val="14"/>
          <w:u w:val="single"/>
        </w:rPr>
        <w:t>SURVEYOR'S </w:t>
      </w:r>
      <w:r>
        <w:rPr>
          <w:rFonts w:ascii="Arial"/>
          <w:spacing w:val="-2"/>
          <w:w w:val="105"/>
          <w:sz w:val="14"/>
          <w:u w:val="single"/>
        </w:rPr>
        <w:t>CERTIFICATE</w:t>
      </w:r>
    </w:p>
    <w:p>
      <w:pPr>
        <w:pStyle w:val="BodyText"/>
        <w:spacing w:before="31"/>
        <w:rPr>
          <w:rFonts w:ascii="Arial"/>
          <w:sz w:val="14"/>
        </w:rPr>
      </w:pPr>
    </w:p>
    <w:p>
      <w:pPr>
        <w:spacing w:line="264" w:lineRule="auto" w:before="0"/>
        <w:ind w:left="22142" w:right="2135" w:hanging="8"/>
        <w:jc w:val="left"/>
        <w:rPr>
          <w:rFonts w:ascii="Arial"/>
          <w:sz w:val="14"/>
        </w:rPr>
      </w:pPr>
      <w:r>
        <w:rPr>
          <w:rFonts w:ascii="Arial"/>
          <w:w w:val="105"/>
          <w:sz w:val="14"/>
        </w:rPr>
        <w:t>I,</w:t>
      </w:r>
      <w:r>
        <w:rPr>
          <w:rFonts w:ascii="Arial"/>
          <w:spacing w:val="-2"/>
          <w:w w:val="105"/>
          <w:sz w:val="14"/>
        </w:rPr>
        <w:t> </w:t>
      </w:r>
      <w:r>
        <w:rPr>
          <w:rFonts w:ascii="Arial"/>
          <w:w w:val="105"/>
          <w:sz w:val="14"/>
        </w:rPr>
        <w:t>Thomas</w:t>
      </w:r>
      <w:r>
        <w:rPr>
          <w:rFonts w:ascii="Arial"/>
          <w:spacing w:val="-2"/>
          <w:w w:val="105"/>
          <w:sz w:val="14"/>
        </w:rPr>
        <w:t> </w:t>
      </w:r>
      <w:r>
        <w:rPr>
          <w:rFonts w:ascii="Arial"/>
          <w:w w:val="105"/>
          <w:sz w:val="14"/>
        </w:rPr>
        <w:t>W.</w:t>
      </w:r>
      <w:r>
        <w:rPr>
          <w:rFonts w:ascii="Arial"/>
          <w:spacing w:val="-2"/>
          <w:w w:val="105"/>
          <w:sz w:val="14"/>
        </w:rPr>
        <w:t> </w:t>
      </w:r>
      <w:r>
        <w:rPr>
          <w:rFonts w:ascii="Arial"/>
          <w:w w:val="105"/>
          <w:sz w:val="14"/>
        </w:rPr>
        <w:t>Avant,</w:t>
      </w:r>
      <w:r>
        <w:rPr>
          <w:rFonts w:ascii="Arial"/>
          <w:spacing w:val="-2"/>
          <w:w w:val="105"/>
          <w:sz w:val="14"/>
        </w:rPr>
        <w:t> </w:t>
      </w:r>
      <w:r>
        <w:rPr>
          <w:rFonts w:ascii="Arial"/>
          <w:w w:val="105"/>
          <w:sz w:val="14"/>
        </w:rPr>
        <w:t>a</w:t>
      </w:r>
      <w:r>
        <w:rPr>
          <w:rFonts w:ascii="Arial"/>
          <w:spacing w:val="-2"/>
          <w:w w:val="105"/>
          <w:sz w:val="14"/>
        </w:rPr>
        <w:t> </w:t>
      </w:r>
      <w:r>
        <w:rPr>
          <w:rFonts w:ascii="Arial"/>
          <w:w w:val="105"/>
          <w:sz w:val="14"/>
        </w:rPr>
        <w:t>Professional</w:t>
      </w:r>
      <w:r>
        <w:rPr>
          <w:rFonts w:ascii="Arial"/>
          <w:spacing w:val="-2"/>
          <w:w w:val="105"/>
          <w:sz w:val="14"/>
        </w:rPr>
        <w:t> </w:t>
      </w:r>
      <w:r>
        <w:rPr>
          <w:rFonts w:ascii="Arial"/>
          <w:w w:val="105"/>
          <w:sz w:val="14"/>
        </w:rPr>
        <w:t>Land</w:t>
      </w:r>
      <w:r>
        <w:rPr>
          <w:rFonts w:ascii="Arial"/>
          <w:spacing w:val="-2"/>
          <w:w w:val="105"/>
          <w:sz w:val="14"/>
        </w:rPr>
        <w:t> </w:t>
      </w:r>
      <w:r>
        <w:rPr>
          <w:rFonts w:ascii="Arial"/>
          <w:w w:val="105"/>
          <w:sz w:val="14"/>
        </w:rPr>
        <w:t>Surveyor,</w:t>
      </w:r>
      <w:r>
        <w:rPr>
          <w:rFonts w:ascii="Arial"/>
          <w:spacing w:val="-2"/>
          <w:w w:val="105"/>
          <w:sz w:val="14"/>
        </w:rPr>
        <w:t> </w:t>
      </w:r>
      <w:r>
        <w:rPr>
          <w:rFonts w:ascii="Arial"/>
          <w:w w:val="105"/>
          <w:sz w:val="14"/>
        </w:rPr>
        <w:t>License</w:t>
      </w:r>
      <w:r>
        <w:rPr>
          <w:rFonts w:ascii="Arial"/>
          <w:spacing w:val="-2"/>
          <w:w w:val="105"/>
          <w:sz w:val="14"/>
        </w:rPr>
        <w:t> </w:t>
      </w:r>
      <w:r>
        <w:rPr>
          <w:rFonts w:ascii="Arial"/>
          <w:w w:val="105"/>
          <w:sz w:val="14"/>
        </w:rPr>
        <w:t>Number</w:t>
      </w:r>
      <w:r>
        <w:rPr>
          <w:rFonts w:ascii="Arial"/>
          <w:spacing w:val="-2"/>
          <w:w w:val="105"/>
          <w:sz w:val="14"/>
        </w:rPr>
        <w:t> </w:t>
      </w:r>
      <w:r>
        <w:rPr>
          <w:rFonts w:ascii="Arial"/>
          <w:w w:val="105"/>
          <w:sz w:val="14"/>
        </w:rPr>
        <w:t>5561917,</w:t>
      </w:r>
      <w:r>
        <w:rPr>
          <w:rFonts w:ascii="Arial"/>
          <w:spacing w:val="-2"/>
          <w:w w:val="105"/>
          <w:sz w:val="14"/>
        </w:rPr>
        <w:t> </w:t>
      </w:r>
      <w:r>
        <w:rPr>
          <w:rFonts w:ascii="Arial"/>
          <w:w w:val="105"/>
          <w:sz w:val="14"/>
        </w:rPr>
        <w:t>hold</w:t>
      </w:r>
      <w:r>
        <w:rPr>
          <w:rFonts w:ascii="Arial"/>
          <w:spacing w:val="-2"/>
          <w:w w:val="105"/>
          <w:sz w:val="14"/>
        </w:rPr>
        <w:t> </w:t>
      </w:r>
      <w:r>
        <w:rPr>
          <w:rFonts w:ascii="Arial"/>
          <w:w w:val="105"/>
          <w:sz w:val="14"/>
        </w:rPr>
        <w:t>this</w:t>
      </w:r>
      <w:r>
        <w:rPr>
          <w:rFonts w:ascii="Arial"/>
          <w:spacing w:val="-2"/>
          <w:w w:val="105"/>
          <w:sz w:val="14"/>
        </w:rPr>
        <w:t> </w:t>
      </w:r>
      <w:r>
        <w:rPr>
          <w:rFonts w:ascii="Arial"/>
          <w:w w:val="105"/>
          <w:sz w:val="14"/>
        </w:rPr>
        <w:t>license</w:t>
      </w:r>
      <w:r>
        <w:rPr>
          <w:rFonts w:ascii="Arial"/>
          <w:spacing w:val="-2"/>
          <w:w w:val="105"/>
          <w:sz w:val="14"/>
        </w:rPr>
        <w:t> </w:t>
      </w:r>
      <w:r>
        <w:rPr>
          <w:rFonts w:ascii="Arial"/>
          <w:w w:val="105"/>
          <w:sz w:val="14"/>
        </w:rPr>
        <w:t>in accordance with Title 58, Chapter 22, Professional Engineers and Professional Land Surveyors</w:t>
      </w:r>
    </w:p>
    <w:p>
      <w:pPr>
        <w:tabs>
          <w:tab w:pos="22138" w:val="left" w:leader="none"/>
        </w:tabs>
        <w:spacing w:line="178" w:lineRule="exact" w:before="0"/>
        <w:ind w:left="14603" w:right="0" w:firstLine="0"/>
        <w:jc w:val="left"/>
        <w:rPr>
          <w:rFonts w:ascii="Arial" w:hAnsi="Arial"/>
          <w:position w:val="2"/>
          <w:sz w:val="14"/>
        </w:rPr>
      </w:pPr>
      <w:r>
        <w:rPr>
          <w:rFonts w:ascii="Symbol" w:hAnsi="Symbol"/>
          <w:spacing w:val="-10"/>
          <w:w w:val="105"/>
          <w:sz w:val="13"/>
        </w:rPr>
        <w:t></w:t>
      </w:r>
      <w:r>
        <w:rPr>
          <w:rFonts w:ascii="Times New Roman" w:hAnsi="Times New Roman"/>
          <w:sz w:val="13"/>
        </w:rPr>
        <w:tab/>
      </w:r>
      <w:r>
        <w:rPr>
          <w:rFonts w:ascii="Arial" w:hAnsi="Arial"/>
          <w:w w:val="105"/>
          <w:position w:val="2"/>
          <w:sz w:val="14"/>
        </w:rPr>
        <w:t>Licensing</w:t>
      </w:r>
      <w:r>
        <w:rPr>
          <w:rFonts w:ascii="Arial" w:hAnsi="Arial"/>
          <w:spacing w:val="-4"/>
          <w:w w:val="105"/>
          <w:position w:val="2"/>
          <w:sz w:val="14"/>
        </w:rPr>
        <w:t> </w:t>
      </w:r>
      <w:r>
        <w:rPr>
          <w:rFonts w:ascii="Arial" w:hAnsi="Arial"/>
          <w:w w:val="105"/>
          <w:position w:val="2"/>
          <w:sz w:val="14"/>
        </w:rPr>
        <w:t>Act</w:t>
      </w:r>
      <w:r>
        <w:rPr>
          <w:rFonts w:ascii="Arial" w:hAnsi="Arial"/>
          <w:spacing w:val="-3"/>
          <w:w w:val="105"/>
          <w:position w:val="2"/>
          <w:sz w:val="14"/>
        </w:rPr>
        <w:t> </w:t>
      </w:r>
      <w:r>
        <w:rPr>
          <w:rFonts w:ascii="Arial" w:hAnsi="Arial"/>
          <w:w w:val="105"/>
          <w:position w:val="2"/>
          <w:sz w:val="14"/>
        </w:rPr>
        <w:t>and</w:t>
      </w:r>
      <w:r>
        <w:rPr>
          <w:rFonts w:ascii="Arial" w:hAnsi="Arial"/>
          <w:spacing w:val="-3"/>
          <w:w w:val="105"/>
          <w:position w:val="2"/>
          <w:sz w:val="14"/>
        </w:rPr>
        <w:t> </w:t>
      </w:r>
      <w:r>
        <w:rPr>
          <w:rFonts w:ascii="Arial" w:hAnsi="Arial"/>
          <w:w w:val="105"/>
          <w:position w:val="2"/>
          <w:sz w:val="14"/>
        </w:rPr>
        <w:t>have</w:t>
      </w:r>
      <w:r>
        <w:rPr>
          <w:rFonts w:ascii="Arial" w:hAnsi="Arial"/>
          <w:spacing w:val="-3"/>
          <w:w w:val="105"/>
          <w:position w:val="2"/>
          <w:sz w:val="14"/>
        </w:rPr>
        <w:t> </w:t>
      </w:r>
      <w:r>
        <w:rPr>
          <w:rFonts w:ascii="Arial" w:hAnsi="Arial"/>
          <w:w w:val="105"/>
          <w:position w:val="2"/>
          <w:sz w:val="14"/>
        </w:rPr>
        <w:t>completed</w:t>
      </w:r>
      <w:r>
        <w:rPr>
          <w:rFonts w:ascii="Arial" w:hAnsi="Arial"/>
          <w:spacing w:val="-4"/>
          <w:w w:val="105"/>
          <w:position w:val="2"/>
          <w:sz w:val="14"/>
        </w:rPr>
        <w:t> </w:t>
      </w:r>
      <w:r>
        <w:rPr>
          <w:rFonts w:ascii="Arial" w:hAnsi="Arial"/>
          <w:w w:val="105"/>
          <w:position w:val="2"/>
          <w:sz w:val="14"/>
        </w:rPr>
        <w:t>this</w:t>
      </w:r>
      <w:r>
        <w:rPr>
          <w:rFonts w:ascii="Arial" w:hAnsi="Arial"/>
          <w:spacing w:val="-3"/>
          <w:w w:val="105"/>
          <w:position w:val="2"/>
          <w:sz w:val="14"/>
        </w:rPr>
        <w:t> </w:t>
      </w:r>
      <w:r>
        <w:rPr>
          <w:rFonts w:ascii="Arial" w:hAnsi="Arial"/>
          <w:w w:val="105"/>
          <w:position w:val="2"/>
          <w:sz w:val="14"/>
        </w:rPr>
        <w:t>survey</w:t>
      </w:r>
      <w:r>
        <w:rPr>
          <w:rFonts w:ascii="Arial" w:hAnsi="Arial"/>
          <w:spacing w:val="-3"/>
          <w:w w:val="105"/>
          <w:position w:val="2"/>
          <w:sz w:val="14"/>
        </w:rPr>
        <w:t> </w:t>
      </w:r>
      <w:r>
        <w:rPr>
          <w:rFonts w:ascii="Arial" w:hAnsi="Arial"/>
          <w:w w:val="105"/>
          <w:position w:val="2"/>
          <w:sz w:val="14"/>
        </w:rPr>
        <w:t>of</w:t>
      </w:r>
      <w:r>
        <w:rPr>
          <w:rFonts w:ascii="Arial" w:hAnsi="Arial"/>
          <w:spacing w:val="-3"/>
          <w:w w:val="105"/>
          <w:position w:val="2"/>
          <w:sz w:val="14"/>
        </w:rPr>
        <w:t> </w:t>
      </w:r>
      <w:r>
        <w:rPr>
          <w:rFonts w:ascii="Arial" w:hAnsi="Arial"/>
          <w:w w:val="105"/>
          <w:position w:val="2"/>
          <w:sz w:val="14"/>
        </w:rPr>
        <w:t>the</w:t>
      </w:r>
      <w:r>
        <w:rPr>
          <w:rFonts w:ascii="Arial" w:hAnsi="Arial"/>
          <w:spacing w:val="-4"/>
          <w:w w:val="105"/>
          <w:position w:val="2"/>
          <w:sz w:val="14"/>
        </w:rPr>
        <w:t> </w:t>
      </w:r>
      <w:r>
        <w:rPr>
          <w:rFonts w:ascii="Arial" w:hAnsi="Arial"/>
          <w:w w:val="105"/>
          <w:position w:val="2"/>
          <w:sz w:val="14"/>
        </w:rPr>
        <w:t>property</w:t>
      </w:r>
      <w:r>
        <w:rPr>
          <w:rFonts w:ascii="Arial" w:hAnsi="Arial"/>
          <w:spacing w:val="-3"/>
          <w:w w:val="105"/>
          <w:position w:val="2"/>
          <w:sz w:val="14"/>
        </w:rPr>
        <w:t> </w:t>
      </w:r>
      <w:r>
        <w:rPr>
          <w:rFonts w:ascii="Arial" w:hAnsi="Arial"/>
          <w:w w:val="105"/>
          <w:position w:val="2"/>
          <w:sz w:val="14"/>
        </w:rPr>
        <w:t>described</w:t>
      </w:r>
      <w:r>
        <w:rPr>
          <w:rFonts w:ascii="Arial" w:hAnsi="Arial"/>
          <w:spacing w:val="-3"/>
          <w:w w:val="105"/>
          <w:position w:val="2"/>
          <w:sz w:val="14"/>
        </w:rPr>
        <w:t> </w:t>
      </w:r>
      <w:r>
        <w:rPr>
          <w:rFonts w:ascii="Arial" w:hAnsi="Arial"/>
          <w:w w:val="105"/>
          <w:position w:val="2"/>
          <w:sz w:val="14"/>
        </w:rPr>
        <w:t>hereon</w:t>
      </w:r>
      <w:r>
        <w:rPr>
          <w:rFonts w:ascii="Arial" w:hAnsi="Arial"/>
          <w:spacing w:val="-3"/>
          <w:w w:val="105"/>
          <w:position w:val="2"/>
          <w:sz w:val="14"/>
        </w:rPr>
        <w:t> </w:t>
      </w:r>
      <w:r>
        <w:rPr>
          <w:rFonts w:ascii="Arial" w:hAnsi="Arial"/>
          <w:w w:val="105"/>
          <w:position w:val="2"/>
          <w:sz w:val="14"/>
        </w:rPr>
        <w:t>in</w:t>
      </w:r>
      <w:r>
        <w:rPr>
          <w:rFonts w:ascii="Arial" w:hAnsi="Arial"/>
          <w:spacing w:val="-3"/>
          <w:w w:val="105"/>
          <w:position w:val="2"/>
          <w:sz w:val="14"/>
        </w:rPr>
        <w:t> </w:t>
      </w:r>
      <w:r>
        <w:rPr>
          <w:rFonts w:ascii="Arial" w:hAnsi="Arial"/>
          <w:w w:val="105"/>
          <w:position w:val="2"/>
          <w:sz w:val="14"/>
        </w:rPr>
        <w:t>accordance</w:t>
      </w:r>
      <w:r>
        <w:rPr>
          <w:rFonts w:ascii="Arial" w:hAnsi="Arial"/>
          <w:spacing w:val="-4"/>
          <w:w w:val="105"/>
          <w:position w:val="2"/>
          <w:sz w:val="14"/>
        </w:rPr>
        <w:t> with</w:t>
      </w:r>
    </w:p>
    <w:p>
      <w:pPr>
        <w:spacing w:line="264" w:lineRule="auto" w:before="1"/>
        <w:ind w:left="22145" w:right="2135" w:hanging="3"/>
        <w:jc w:val="left"/>
        <w:rPr>
          <w:rFonts w:ascii="Arial"/>
          <w:sz w:val="14"/>
        </w:rPr>
      </w:pPr>
      <w:r>
        <w:rPr>
          <w:rFonts w:ascii="Arial"/>
          <w:sz w:val="14"/>
        </w:rPr>
        <mc:AlternateContent>
          <mc:Choice Requires="wps">
            <w:drawing>
              <wp:anchor distT="0" distB="0" distL="0" distR="0" allowOverlap="1" layoutInCell="1" locked="0" behindDoc="0" simplePos="0" relativeHeight="15739392">
                <wp:simplePos x="0" y="0"/>
                <wp:positionH relativeFrom="page">
                  <wp:posOffset>18582975</wp:posOffset>
                </wp:positionH>
                <wp:positionV relativeFrom="paragraph">
                  <wp:posOffset>188803</wp:posOffset>
                </wp:positionV>
                <wp:extent cx="930275" cy="239903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930275" cy="2399030"/>
                        </a:xfrm>
                        <a:prstGeom prst="rect">
                          <a:avLst/>
                        </a:prstGeom>
                      </wps:spPr>
                      <wps:txbx>
                        <w:txbxContent>
                          <w:p>
                            <w:pPr>
                              <w:spacing w:before="14"/>
                              <w:ind w:left="1" w:right="0" w:firstLine="0"/>
                              <w:jc w:val="center"/>
                              <w:rPr>
                                <w:rFonts w:ascii="Arial"/>
                                <w:sz w:val="26"/>
                              </w:rPr>
                            </w:pPr>
                            <w:r>
                              <w:rPr>
                                <w:rFonts w:ascii="Arial"/>
                                <w:sz w:val="26"/>
                              </w:rPr>
                              <w:t>RECORD</w:t>
                            </w:r>
                            <w:r>
                              <w:rPr>
                                <w:rFonts w:ascii="Arial"/>
                                <w:spacing w:val="4"/>
                                <w:sz w:val="26"/>
                              </w:rPr>
                              <w:t> </w:t>
                            </w:r>
                            <w:r>
                              <w:rPr>
                                <w:rFonts w:ascii="Arial"/>
                                <w:sz w:val="26"/>
                              </w:rPr>
                              <w:t>OF</w:t>
                            </w:r>
                            <w:r>
                              <w:rPr>
                                <w:rFonts w:ascii="Arial"/>
                                <w:spacing w:val="6"/>
                                <w:sz w:val="26"/>
                              </w:rPr>
                              <w:t> </w:t>
                            </w:r>
                            <w:r>
                              <w:rPr>
                                <w:rFonts w:ascii="Arial"/>
                                <w:spacing w:val="-2"/>
                                <w:sz w:val="26"/>
                              </w:rPr>
                              <w:t>SURVEY</w:t>
                            </w:r>
                          </w:p>
                          <w:p>
                            <w:pPr>
                              <w:spacing w:line="513" w:lineRule="exact" w:before="2"/>
                              <w:ind w:left="1" w:right="1" w:firstLine="0"/>
                              <w:jc w:val="center"/>
                              <w:rPr>
                                <w:rFonts w:ascii="Arial"/>
                                <w:sz w:val="45"/>
                              </w:rPr>
                            </w:pPr>
                            <w:r>
                              <w:rPr>
                                <w:rFonts w:ascii="Arial"/>
                                <w:sz w:val="45"/>
                              </w:rPr>
                              <w:t>PARCEL</w:t>
                            </w:r>
                            <w:r>
                              <w:rPr>
                                <w:rFonts w:ascii="Arial"/>
                                <w:spacing w:val="-14"/>
                                <w:sz w:val="45"/>
                              </w:rPr>
                              <w:t> </w:t>
                            </w:r>
                            <w:r>
                              <w:rPr>
                                <w:rFonts w:ascii="Arial"/>
                                <w:sz w:val="45"/>
                              </w:rPr>
                              <w:t>K-B-12-</w:t>
                            </w:r>
                            <w:r>
                              <w:rPr>
                                <w:rFonts w:ascii="Arial"/>
                                <w:spacing w:val="-10"/>
                                <w:sz w:val="45"/>
                              </w:rPr>
                              <w:t>9</w:t>
                            </w:r>
                          </w:p>
                          <w:p>
                            <w:pPr>
                              <w:spacing w:line="256" w:lineRule="auto" w:before="0"/>
                              <w:ind w:left="1157" w:right="276" w:hanging="878"/>
                              <w:jc w:val="left"/>
                              <w:rPr>
                                <w:rFonts w:ascii="Arial"/>
                                <w:sz w:val="26"/>
                              </w:rPr>
                            </w:pPr>
                            <w:r>
                              <w:rPr>
                                <w:rFonts w:ascii="Arial"/>
                                <w:sz w:val="26"/>
                              </w:rPr>
                              <w:t>A.L.E. INVESTMENTS </w:t>
                            </w:r>
                            <w:r>
                              <w:rPr>
                                <w:rFonts w:ascii="Arial"/>
                                <w:sz w:val="26"/>
                              </w:rPr>
                              <w:t>LL</w:t>
                            </w:r>
                            <w:r>
                              <w:rPr>
                                <w:rFonts w:ascii="Arial"/>
                                <w:sz w:val="26"/>
                              </w:rPr>
                              <w:t>C</w:t>
                            </w:r>
                            <w:r>
                              <w:rPr>
                                <w:rFonts w:ascii="Arial"/>
                                <w:sz w:val="26"/>
                              </w:rPr>
                              <w:t> KANAB, UT</w:t>
                            </w:r>
                          </w:p>
                        </w:txbxContent>
                      </wps:txbx>
                      <wps:bodyPr wrap="square" lIns="0" tIns="0" rIns="0" bIns="0" rtlCol="0" vert="vert270">
                        <a:noAutofit/>
                      </wps:bodyPr>
                    </wps:wsp>
                  </a:graphicData>
                </a:graphic>
              </wp:anchor>
            </w:drawing>
          </mc:Choice>
          <mc:Fallback>
            <w:pict>
              <v:shape style="position:absolute;margin-left:1463.22644pt;margin-top:14.866441pt;width:73.25pt;height:188.9pt;mso-position-horizontal-relative:page;mso-position-vertical-relative:paragraph;z-index:15739392" type="#_x0000_t202" id="docshape50" filled="false" stroked="false">
                <v:textbox inset="0,0,0,0" style="layout-flow:vertical;mso-layout-flow-alt:bottom-to-top">
                  <w:txbxContent>
                    <w:p>
                      <w:pPr>
                        <w:spacing w:before="14"/>
                        <w:ind w:left="1" w:right="0" w:firstLine="0"/>
                        <w:jc w:val="center"/>
                        <w:rPr>
                          <w:rFonts w:ascii="Arial"/>
                          <w:sz w:val="26"/>
                        </w:rPr>
                      </w:pPr>
                      <w:r>
                        <w:rPr>
                          <w:rFonts w:ascii="Arial"/>
                          <w:sz w:val="26"/>
                        </w:rPr>
                        <w:t>RECORD</w:t>
                      </w:r>
                      <w:r>
                        <w:rPr>
                          <w:rFonts w:ascii="Arial"/>
                          <w:spacing w:val="4"/>
                          <w:sz w:val="26"/>
                        </w:rPr>
                        <w:t> </w:t>
                      </w:r>
                      <w:r>
                        <w:rPr>
                          <w:rFonts w:ascii="Arial"/>
                          <w:sz w:val="26"/>
                        </w:rPr>
                        <w:t>OF</w:t>
                      </w:r>
                      <w:r>
                        <w:rPr>
                          <w:rFonts w:ascii="Arial"/>
                          <w:spacing w:val="6"/>
                          <w:sz w:val="26"/>
                        </w:rPr>
                        <w:t> </w:t>
                      </w:r>
                      <w:r>
                        <w:rPr>
                          <w:rFonts w:ascii="Arial"/>
                          <w:spacing w:val="-2"/>
                          <w:sz w:val="26"/>
                        </w:rPr>
                        <w:t>SURVEY</w:t>
                      </w:r>
                    </w:p>
                    <w:p>
                      <w:pPr>
                        <w:spacing w:line="513" w:lineRule="exact" w:before="2"/>
                        <w:ind w:left="1" w:right="1" w:firstLine="0"/>
                        <w:jc w:val="center"/>
                        <w:rPr>
                          <w:rFonts w:ascii="Arial"/>
                          <w:sz w:val="45"/>
                        </w:rPr>
                      </w:pPr>
                      <w:r>
                        <w:rPr>
                          <w:rFonts w:ascii="Arial"/>
                          <w:sz w:val="45"/>
                        </w:rPr>
                        <w:t>PARCEL</w:t>
                      </w:r>
                      <w:r>
                        <w:rPr>
                          <w:rFonts w:ascii="Arial"/>
                          <w:spacing w:val="-14"/>
                          <w:sz w:val="45"/>
                        </w:rPr>
                        <w:t> </w:t>
                      </w:r>
                      <w:r>
                        <w:rPr>
                          <w:rFonts w:ascii="Arial"/>
                          <w:sz w:val="45"/>
                        </w:rPr>
                        <w:t>K-B-12-</w:t>
                      </w:r>
                      <w:r>
                        <w:rPr>
                          <w:rFonts w:ascii="Arial"/>
                          <w:spacing w:val="-10"/>
                          <w:sz w:val="45"/>
                        </w:rPr>
                        <w:t>9</w:t>
                      </w:r>
                    </w:p>
                    <w:p>
                      <w:pPr>
                        <w:spacing w:line="256" w:lineRule="auto" w:before="0"/>
                        <w:ind w:left="1157" w:right="276" w:hanging="878"/>
                        <w:jc w:val="left"/>
                        <w:rPr>
                          <w:rFonts w:ascii="Arial"/>
                          <w:sz w:val="26"/>
                        </w:rPr>
                      </w:pPr>
                      <w:r>
                        <w:rPr>
                          <w:rFonts w:ascii="Arial"/>
                          <w:sz w:val="26"/>
                        </w:rPr>
                        <w:t>A.L.E. INVESTMENTS </w:t>
                      </w:r>
                      <w:r>
                        <w:rPr>
                          <w:rFonts w:ascii="Arial"/>
                          <w:sz w:val="26"/>
                        </w:rPr>
                        <w:t>LL</w:t>
                      </w:r>
                      <w:r>
                        <w:rPr>
                          <w:rFonts w:ascii="Arial"/>
                          <w:sz w:val="26"/>
                        </w:rPr>
                        <w:t>C</w:t>
                      </w:r>
                      <w:r>
                        <w:rPr>
                          <w:rFonts w:ascii="Arial"/>
                          <w:sz w:val="26"/>
                        </w:rPr>
                        <w:t> KANAB, UT</w:t>
                      </w:r>
                    </w:p>
                  </w:txbxContent>
                </v:textbox>
                <w10:wrap type="none"/>
              </v:shape>
            </w:pict>
          </mc:Fallback>
        </mc:AlternateContent>
      </w:r>
      <w:r>
        <w:rPr>
          <w:rFonts w:ascii="Arial"/>
          <w:w w:val="105"/>
          <w:sz w:val="14"/>
        </w:rPr>
        <w:t>Section</w:t>
      </w:r>
      <w:r>
        <w:rPr>
          <w:rFonts w:ascii="Arial"/>
          <w:spacing w:val="-2"/>
          <w:w w:val="105"/>
          <w:sz w:val="14"/>
        </w:rPr>
        <w:t> </w:t>
      </w:r>
      <w:r>
        <w:rPr>
          <w:rFonts w:ascii="Arial"/>
          <w:w w:val="105"/>
          <w:sz w:val="14"/>
        </w:rPr>
        <w:t>17-23-17</w:t>
      </w:r>
      <w:r>
        <w:rPr>
          <w:rFonts w:ascii="Arial"/>
          <w:spacing w:val="-2"/>
          <w:w w:val="105"/>
          <w:sz w:val="14"/>
        </w:rPr>
        <w:t> </w:t>
      </w:r>
      <w:r>
        <w:rPr>
          <w:rFonts w:ascii="Arial"/>
          <w:w w:val="105"/>
          <w:sz w:val="14"/>
        </w:rPr>
        <w:t>and</w:t>
      </w:r>
      <w:r>
        <w:rPr>
          <w:rFonts w:ascii="Arial"/>
          <w:spacing w:val="-2"/>
          <w:w w:val="105"/>
          <w:sz w:val="14"/>
        </w:rPr>
        <w:t> </w:t>
      </w:r>
      <w:r>
        <w:rPr>
          <w:rFonts w:ascii="Arial"/>
          <w:w w:val="105"/>
          <w:sz w:val="14"/>
        </w:rPr>
        <w:t>have</w:t>
      </w:r>
      <w:r>
        <w:rPr>
          <w:rFonts w:ascii="Arial"/>
          <w:spacing w:val="-2"/>
          <w:w w:val="105"/>
          <w:sz w:val="14"/>
        </w:rPr>
        <w:t> </w:t>
      </w:r>
      <w:r>
        <w:rPr>
          <w:rFonts w:ascii="Arial"/>
          <w:w w:val="105"/>
          <w:sz w:val="14"/>
        </w:rPr>
        <w:t>verified</w:t>
      </w:r>
      <w:r>
        <w:rPr>
          <w:rFonts w:ascii="Arial"/>
          <w:spacing w:val="-2"/>
          <w:w w:val="105"/>
          <w:sz w:val="14"/>
        </w:rPr>
        <w:t> </w:t>
      </w:r>
      <w:r>
        <w:rPr>
          <w:rFonts w:ascii="Arial"/>
          <w:w w:val="105"/>
          <w:sz w:val="14"/>
        </w:rPr>
        <w:t>all</w:t>
      </w:r>
      <w:r>
        <w:rPr>
          <w:rFonts w:ascii="Arial"/>
          <w:spacing w:val="-2"/>
          <w:w w:val="105"/>
          <w:sz w:val="14"/>
        </w:rPr>
        <w:t> </w:t>
      </w:r>
      <w:r>
        <w:rPr>
          <w:rFonts w:ascii="Arial"/>
          <w:w w:val="105"/>
          <w:sz w:val="14"/>
        </w:rPr>
        <w:t>measurements</w:t>
      </w:r>
      <w:r>
        <w:rPr>
          <w:rFonts w:ascii="Arial"/>
          <w:spacing w:val="-2"/>
          <w:w w:val="105"/>
          <w:sz w:val="14"/>
        </w:rPr>
        <w:t> </w:t>
      </w:r>
      <w:r>
        <w:rPr>
          <w:rFonts w:ascii="Arial"/>
          <w:w w:val="105"/>
          <w:sz w:val="14"/>
        </w:rPr>
        <w:t>and</w:t>
      </w:r>
      <w:r>
        <w:rPr>
          <w:rFonts w:ascii="Arial"/>
          <w:spacing w:val="-2"/>
          <w:w w:val="105"/>
          <w:sz w:val="14"/>
        </w:rPr>
        <w:t> </w:t>
      </w:r>
      <w:r>
        <w:rPr>
          <w:rFonts w:ascii="Arial"/>
          <w:w w:val="105"/>
          <w:sz w:val="14"/>
        </w:rPr>
        <w:t>have</w:t>
      </w:r>
      <w:r>
        <w:rPr>
          <w:rFonts w:ascii="Arial"/>
          <w:spacing w:val="-2"/>
          <w:w w:val="105"/>
          <w:sz w:val="14"/>
        </w:rPr>
        <w:t> </w:t>
      </w:r>
      <w:r>
        <w:rPr>
          <w:rFonts w:ascii="Arial"/>
          <w:w w:val="105"/>
          <w:sz w:val="14"/>
        </w:rPr>
        <w:t>placed</w:t>
      </w:r>
      <w:r>
        <w:rPr>
          <w:rFonts w:ascii="Arial"/>
          <w:spacing w:val="-2"/>
          <w:w w:val="105"/>
          <w:sz w:val="14"/>
        </w:rPr>
        <w:t> </w:t>
      </w:r>
      <w:r>
        <w:rPr>
          <w:rFonts w:ascii="Arial"/>
          <w:w w:val="105"/>
          <w:sz w:val="14"/>
        </w:rPr>
        <w:t>monuments</w:t>
      </w:r>
      <w:r>
        <w:rPr>
          <w:rFonts w:ascii="Arial"/>
          <w:spacing w:val="-2"/>
          <w:w w:val="105"/>
          <w:sz w:val="14"/>
        </w:rPr>
        <w:t> </w:t>
      </w:r>
      <w:r>
        <w:rPr>
          <w:rFonts w:ascii="Arial"/>
          <w:w w:val="105"/>
          <w:sz w:val="14"/>
        </w:rPr>
        <w:t>as</w:t>
      </w:r>
      <w:r>
        <w:rPr>
          <w:rFonts w:ascii="Arial"/>
          <w:spacing w:val="-2"/>
          <w:w w:val="105"/>
          <w:sz w:val="14"/>
        </w:rPr>
        <w:t> </w:t>
      </w:r>
      <w:r>
        <w:rPr>
          <w:rFonts w:ascii="Arial"/>
          <w:w w:val="105"/>
          <w:sz w:val="14"/>
        </w:rPr>
        <w:t>represented</w:t>
      </w:r>
      <w:r>
        <w:rPr>
          <w:rFonts w:ascii="Arial"/>
          <w:spacing w:val="-2"/>
          <w:w w:val="105"/>
          <w:sz w:val="14"/>
        </w:rPr>
        <w:t> </w:t>
      </w:r>
      <w:r>
        <w:rPr>
          <w:rFonts w:ascii="Arial"/>
          <w:w w:val="105"/>
          <w:sz w:val="14"/>
        </w:rPr>
        <w:t>on this Record of Survey.</w:t>
      </w:r>
    </w:p>
    <w:p>
      <w:pPr>
        <w:pStyle w:val="BodyText"/>
        <w:rPr>
          <w:rFonts w:ascii="Arial"/>
          <w:sz w:val="14"/>
        </w:rPr>
      </w:pPr>
    </w:p>
    <w:p>
      <w:pPr>
        <w:pStyle w:val="BodyText"/>
        <w:spacing w:before="66"/>
        <w:rPr>
          <w:rFonts w:ascii="Arial"/>
          <w:sz w:val="14"/>
        </w:rPr>
      </w:pPr>
    </w:p>
    <w:p>
      <w:pPr>
        <w:tabs>
          <w:tab w:pos="27066" w:val="left" w:leader="none"/>
        </w:tabs>
        <w:spacing w:before="0"/>
        <w:ind w:left="22103" w:right="0" w:firstLine="0"/>
        <w:jc w:val="left"/>
        <w:rPr>
          <w:rFonts w:ascii="Arial"/>
          <w:sz w:val="14"/>
        </w:rPr>
      </w:pPr>
      <w:r>
        <w:rPr>
          <w:rFonts w:ascii="Arial"/>
          <w:w w:val="105"/>
          <w:sz w:val="14"/>
        </w:rPr>
        <w:t>Thomas W. Avant, PLS # </w:t>
      </w:r>
      <w:r>
        <w:rPr>
          <w:rFonts w:ascii="Arial"/>
          <w:spacing w:val="-2"/>
          <w:w w:val="105"/>
          <w:sz w:val="14"/>
        </w:rPr>
        <w:t>5561917</w:t>
      </w:r>
      <w:r>
        <w:rPr>
          <w:rFonts w:ascii="Arial"/>
          <w:sz w:val="14"/>
        </w:rPr>
        <w:tab/>
      </w:r>
      <w:r>
        <w:rPr>
          <w:rFonts w:ascii="Arial"/>
          <w:spacing w:val="-2"/>
          <w:w w:val="105"/>
          <w:sz w:val="14"/>
        </w:rPr>
        <w:t>Date:</w:t>
      </w:r>
    </w:p>
    <w:p>
      <w:pPr>
        <w:pStyle w:val="BodyText"/>
        <w:spacing w:before="136"/>
        <w:rPr>
          <w:rFonts w:ascii="Arial"/>
          <w:sz w:val="14"/>
        </w:rPr>
      </w:pPr>
    </w:p>
    <w:p>
      <w:pPr>
        <w:spacing w:before="1"/>
        <w:ind w:left="0" w:right="9151" w:firstLine="0"/>
        <w:jc w:val="right"/>
        <w:rPr>
          <w:rFonts w:ascii="Arial"/>
          <w:sz w:val="14"/>
        </w:rPr>
      </w:pPr>
      <w:r>
        <w:rPr>
          <w:rFonts w:ascii="Arial"/>
          <w:spacing w:val="-2"/>
          <w:w w:val="105"/>
          <w:sz w:val="14"/>
          <w:u w:val="single"/>
        </w:rPr>
        <w:t>NARRATIVE</w:t>
      </w:r>
    </w:p>
    <w:p>
      <w:pPr>
        <w:spacing w:line="237" w:lineRule="auto" w:before="17"/>
        <w:ind w:left="20927" w:right="2058" w:firstLine="11"/>
        <w:jc w:val="both"/>
        <w:rPr>
          <w:sz w:val="16"/>
        </w:rPr>
      </w:pPr>
      <w:r>
        <w:rPr>
          <w:rFonts w:ascii="Arial" w:hAnsi="Arial"/>
          <w:w w:val="105"/>
          <w:sz w:val="14"/>
        </w:rPr>
        <w:t>The purpose of</w:t>
      </w:r>
      <w:r>
        <w:rPr>
          <w:rFonts w:ascii="Arial" w:hAnsi="Arial"/>
          <w:w w:val="105"/>
          <w:sz w:val="14"/>
        </w:rPr>
        <w:t> this survey was to retrace and mark on the ground the lines as shown on this Record of</w:t>
      </w:r>
      <w:r>
        <w:rPr>
          <w:rFonts w:ascii="Arial" w:hAnsi="Arial"/>
          <w:w w:val="105"/>
          <w:sz w:val="14"/>
        </w:rPr>
        <w:t> Survey at the request of the client. The purpose of</w:t>
      </w:r>
      <w:r>
        <w:rPr>
          <w:rFonts w:ascii="Arial" w:hAnsi="Arial"/>
          <w:spacing w:val="16"/>
          <w:w w:val="105"/>
          <w:sz w:val="14"/>
        </w:rPr>
        <w:t> </w:t>
      </w:r>
      <w:r>
        <w:rPr>
          <w:rFonts w:ascii="Arial" w:hAnsi="Arial"/>
          <w:w w:val="105"/>
          <w:sz w:val="14"/>
        </w:rPr>
        <w:t>the survey is to delineate the boundaries. All corners are set and found as shown. </w:t>
      </w:r>
      <w:r>
        <w:rPr>
          <w:w w:val="105"/>
          <w:sz w:val="16"/>
        </w:rPr>
        <w:t>The basis of bearing for this survey as measured from the centerline monument located at the intersection of 300</w:t>
      </w:r>
      <w:r>
        <w:rPr>
          <w:spacing w:val="40"/>
          <w:w w:val="105"/>
          <w:sz w:val="16"/>
        </w:rPr>
        <w:t> </w:t>
      </w:r>
      <w:r>
        <w:rPr>
          <w:w w:val="105"/>
          <w:sz w:val="16"/>
        </w:rPr>
        <w:t>East</w:t>
      </w:r>
      <w:r>
        <w:rPr>
          <w:spacing w:val="-2"/>
          <w:w w:val="105"/>
          <w:sz w:val="16"/>
        </w:rPr>
        <w:t> </w:t>
      </w:r>
      <w:r>
        <w:rPr>
          <w:w w:val="105"/>
          <w:sz w:val="16"/>
        </w:rPr>
        <w:t>&amp;</w:t>
      </w:r>
      <w:r>
        <w:rPr>
          <w:spacing w:val="-2"/>
          <w:w w:val="105"/>
          <w:sz w:val="16"/>
        </w:rPr>
        <w:t> </w:t>
      </w:r>
      <w:r>
        <w:rPr>
          <w:w w:val="105"/>
          <w:sz w:val="16"/>
        </w:rPr>
        <w:t>hwy</w:t>
      </w:r>
      <w:r>
        <w:rPr>
          <w:spacing w:val="-3"/>
          <w:w w:val="105"/>
          <w:sz w:val="16"/>
        </w:rPr>
        <w:t> </w:t>
      </w:r>
      <w:r>
        <w:rPr>
          <w:w w:val="105"/>
          <w:sz w:val="16"/>
        </w:rPr>
        <w:t>89</w:t>
      </w:r>
      <w:r>
        <w:rPr>
          <w:spacing w:val="-3"/>
          <w:w w:val="105"/>
          <w:sz w:val="16"/>
        </w:rPr>
        <w:t> </w:t>
      </w:r>
      <w:r>
        <w:rPr>
          <w:w w:val="105"/>
          <w:sz w:val="16"/>
        </w:rPr>
        <w:t>and</w:t>
      </w:r>
      <w:r>
        <w:rPr>
          <w:spacing w:val="-2"/>
          <w:w w:val="105"/>
          <w:sz w:val="16"/>
        </w:rPr>
        <w:t> </w:t>
      </w:r>
      <w:r>
        <w:rPr>
          <w:w w:val="105"/>
          <w:sz w:val="16"/>
        </w:rPr>
        <w:t>to</w:t>
      </w:r>
      <w:r>
        <w:rPr>
          <w:spacing w:val="-1"/>
          <w:w w:val="105"/>
          <w:sz w:val="16"/>
        </w:rPr>
        <w:t> </w:t>
      </w:r>
      <w:r>
        <w:rPr>
          <w:w w:val="105"/>
          <w:sz w:val="16"/>
        </w:rPr>
        <w:t>the</w:t>
      </w:r>
      <w:r>
        <w:rPr>
          <w:spacing w:val="-3"/>
          <w:w w:val="105"/>
          <w:sz w:val="16"/>
        </w:rPr>
        <w:t> </w:t>
      </w:r>
      <w:r>
        <w:rPr>
          <w:w w:val="105"/>
          <w:sz w:val="16"/>
        </w:rPr>
        <w:t>centerline</w:t>
      </w:r>
      <w:r>
        <w:rPr>
          <w:spacing w:val="-4"/>
          <w:w w:val="105"/>
          <w:sz w:val="16"/>
        </w:rPr>
        <w:t> </w:t>
      </w:r>
      <w:r>
        <w:rPr>
          <w:w w:val="105"/>
          <w:sz w:val="16"/>
        </w:rPr>
        <w:t>monument</w:t>
      </w:r>
      <w:r>
        <w:rPr>
          <w:spacing w:val="-2"/>
          <w:w w:val="105"/>
          <w:sz w:val="16"/>
        </w:rPr>
        <w:t> </w:t>
      </w:r>
      <w:r>
        <w:rPr>
          <w:w w:val="105"/>
          <w:sz w:val="16"/>
        </w:rPr>
        <w:t>located</w:t>
      </w:r>
      <w:r>
        <w:rPr>
          <w:spacing w:val="-1"/>
          <w:w w:val="105"/>
          <w:sz w:val="16"/>
        </w:rPr>
        <w:t> </w:t>
      </w:r>
      <w:r>
        <w:rPr>
          <w:w w:val="105"/>
          <w:sz w:val="16"/>
        </w:rPr>
        <w:t>at</w:t>
      </w:r>
      <w:r>
        <w:rPr>
          <w:spacing w:val="-4"/>
          <w:w w:val="105"/>
          <w:sz w:val="16"/>
        </w:rPr>
        <w:t> </w:t>
      </w:r>
      <w:r>
        <w:rPr>
          <w:w w:val="105"/>
          <w:sz w:val="16"/>
        </w:rPr>
        <w:t>the</w:t>
      </w:r>
      <w:r>
        <w:rPr>
          <w:spacing w:val="-2"/>
          <w:w w:val="105"/>
          <w:sz w:val="16"/>
        </w:rPr>
        <w:t> </w:t>
      </w:r>
      <w:r>
        <w:rPr>
          <w:w w:val="105"/>
          <w:sz w:val="16"/>
        </w:rPr>
        <w:t>intersection</w:t>
      </w:r>
      <w:r>
        <w:rPr>
          <w:spacing w:val="-2"/>
          <w:w w:val="105"/>
          <w:sz w:val="16"/>
        </w:rPr>
        <w:t> </w:t>
      </w:r>
      <w:r>
        <w:rPr>
          <w:w w:val="105"/>
          <w:sz w:val="16"/>
        </w:rPr>
        <w:t>of</w:t>
      </w:r>
      <w:r>
        <w:rPr>
          <w:spacing w:val="-1"/>
          <w:w w:val="105"/>
          <w:sz w:val="16"/>
        </w:rPr>
        <w:t> </w:t>
      </w:r>
      <w:r>
        <w:rPr>
          <w:w w:val="105"/>
          <w:sz w:val="16"/>
        </w:rPr>
        <w:t>300</w:t>
      </w:r>
      <w:r>
        <w:rPr>
          <w:spacing w:val="-2"/>
          <w:w w:val="105"/>
          <w:sz w:val="16"/>
        </w:rPr>
        <w:t> </w:t>
      </w:r>
      <w:r>
        <w:rPr>
          <w:w w:val="105"/>
          <w:sz w:val="16"/>
        </w:rPr>
        <w:t>East</w:t>
      </w:r>
      <w:r>
        <w:rPr>
          <w:spacing w:val="-3"/>
          <w:w w:val="105"/>
          <w:sz w:val="16"/>
        </w:rPr>
        <w:t> </w:t>
      </w:r>
      <w:r>
        <w:rPr>
          <w:w w:val="105"/>
          <w:sz w:val="16"/>
        </w:rPr>
        <w:t>&amp;</w:t>
      </w:r>
      <w:r>
        <w:rPr>
          <w:spacing w:val="-2"/>
          <w:w w:val="105"/>
          <w:sz w:val="16"/>
        </w:rPr>
        <w:t> </w:t>
      </w:r>
      <w:r>
        <w:rPr>
          <w:w w:val="105"/>
          <w:sz w:val="16"/>
        </w:rPr>
        <w:t>400</w:t>
      </w:r>
      <w:r>
        <w:rPr>
          <w:spacing w:val="-2"/>
          <w:w w:val="105"/>
          <w:sz w:val="16"/>
        </w:rPr>
        <w:t> </w:t>
      </w:r>
      <w:r>
        <w:rPr>
          <w:w w:val="105"/>
          <w:sz w:val="16"/>
        </w:rPr>
        <w:t>South</w:t>
      </w:r>
      <w:r>
        <w:rPr>
          <w:spacing w:val="-3"/>
          <w:w w:val="105"/>
          <w:sz w:val="16"/>
        </w:rPr>
        <w:t> </w:t>
      </w:r>
      <w:r>
        <w:rPr>
          <w:w w:val="105"/>
          <w:sz w:val="16"/>
        </w:rPr>
        <w:t>with</w:t>
      </w:r>
      <w:r>
        <w:rPr>
          <w:spacing w:val="-2"/>
          <w:w w:val="105"/>
          <w:sz w:val="16"/>
        </w:rPr>
        <w:t> </w:t>
      </w:r>
      <w:r>
        <w:rPr>
          <w:w w:val="105"/>
          <w:sz w:val="16"/>
        </w:rPr>
        <w:t>a</w:t>
      </w:r>
      <w:r>
        <w:rPr>
          <w:spacing w:val="-2"/>
          <w:w w:val="105"/>
          <w:sz w:val="16"/>
        </w:rPr>
        <w:t> </w:t>
      </w:r>
      <w:r>
        <w:rPr>
          <w:w w:val="105"/>
          <w:sz w:val="16"/>
        </w:rPr>
        <w:t>Bearing</w:t>
      </w:r>
      <w:r>
        <w:rPr>
          <w:spacing w:val="-2"/>
          <w:w w:val="105"/>
          <w:sz w:val="16"/>
        </w:rPr>
        <w:t> </w:t>
      </w:r>
      <w:r>
        <w:rPr>
          <w:w w:val="105"/>
          <w:sz w:val="16"/>
        </w:rPr>
        <w:t>of</w:t>
      </w:r>
      <w:r>
        <w:rPr>
          <w:spacing w:val="40"/>
          <w:w w:val="105"/>
          <w:sz w:val="16"/>
        </w:rPr>
        <w:t> </w:t>
      </w:r>
      <w:r>
        <w:rPr>
          <w:w w:val="105"/>
          <w:sz w:val="16"/>
        </w:rPr>
        <w:t>S00°23'42"W and a Distance of 627.73' in the Utah State Plane coordinate system South Zone.</w:t>
      </w:r>
    </w:p>
    <w:p>
      <w:pPr>
        <w:spacing w:line="240" w:lineRule="auto" w:before="10"/>
        <w:rPr>
          <w:sz w:val="17"/>
        </w:rPr>
      </w:pPr>
    </w:p>
    <w:p>
      <w:pPr>
        <w:spacing w:before="0"/>
        <w:ind w:left="0" w:right="8734" w:firstLine="0"/>
        <w:jc w:val="right"/>
        <w:rPr>
          <w:sz w:val="17"/>
        </w:rPr>
      </w:pPr>
      <w:r>
        <w:rPr>
          <w:sz w:val="17"/>
          <w:u w:val="single"/>
        </w:rPr>
        <w:t>Legal</w:t>
      </w:r>
      <w:r>
        <w:rPr>
          <w:spacing w:val="-1"/>
          <w:sz w:val="17"/>
          <w:u w:val="single"/>
        </w:rPr>
        <w:t> </w:t>
      </w:r>
      <w:r>
        <w:rPr>
          <w:spacing w:val="-2"/>
          <w:sz w:val="17"/>
          <w:u w:val="single"/>
        </w:rPr>
        <w:t>Description:</w:t>
      </w:r>
    </w:p>
    <w:p>
      <w:pPr>
        <w:spacing w:line="189" w:lineRule="exact" w:before="164"/>
        <w:ind w:left="20949" w:right="0" w:firstLine="0"/>
        <w:jc w:val="left"/>
        <w:rPr>
          <w:sz w:val="16"/>
        </w:rPr>
      </w:pPr>
      <w:r>
        <w:rPr>
          <w:spacing w:val="-2"/>
          <w:w w:val="105"/>
          <w:sz w:val="16"/>
          <w:u w:val="single"/>
        </w:rPr>
        <w:t>Portion</w:t>
      </w:r>
      <w:r>
        <w:rPr>
          <w:spacing w:val="-1"/>
          <w:w w:val="105"/>
          <w:sz w:val="16"/>
          <w:u w:val="single"/>
        </w:rPr>
        <w:t> </w:t>
      </w:r>
      <w:r>
        <w:rPr>
          <w:spacing w:val="-2"/>
          <w:w w:val="105"/>
          <w:sz w:val="16"/>
          <w:u w:val="single"/>
        </w:rPr>
        <w:t>of</w:t>
      </w:r>
      <w:r>
        <w:rPr>
          <w:spacing w:val="-1"/>
          <w:w w:val="105"/>
          <w:sz w:val="16"/>
          <w:u w:val="single"/>
        </w:rPr>
        <w:t> </w:t>
      </w:r>
      <w:r>
        <w:rPr>
          <w:spacing w:val="-2"/>
          <w:w w:val="105"/>
          <w:sz w:val="16"/>
          <w:u w:val="single"/>
        </w:rPr>
        <w:t>Parcel</w:t>
      </w:r>
      <w:r>
        <w:rPr>
          <w:spacing w:val="-1"/>
          <w:w w:val="105"/>
          <w:sz w:val="16"/>
          <w:u w:val="single"/>
        </w:rPr>
        <w:t> </w:t>
      </w:r>
      <w:r>
        <w:rPr>
          <w:spacing w:val="-2"/>
          <w:w w:val="105"/>
          <w:sz w:val="16"/>
          <w:u w:val="single"/>
        </w:rPr>
        <w:t>K-B-12-9</w:t>
      </w:r>
      <w:r>
        <w:rPr>
          <w:spacing w:val="-1"/>
          <w:w w:val="105"/>
          <w:sz w:val="16"/>
          <w:u w:val="single"/>
        </w:rPr>
        <w:t> </w:t>
      </w:r>
      <w:r>
        <w:rPr>
          <w:spacing w:val="-2"/>
          <w:w w:val="105"/>
          <w:sz w:val="16"/>
          <w:u w:val="single"/>
        </w:rPr>
        <w:t>to</w:t>
      </w:r>
      <w:r>
        <w:rPr>
          <w:spacing w:val="-1"/>
          <w:w w:val="105"/>
          <w:sz w:val="16"/>
          <w:u w:val="single"/>
        </w:rPr>
        <w:t> </w:t>
      </w:r>
      <w:r>
        <w:rPr>
          <w:spacing w:val="-2"/>
          <w:w w:val="105"/>
          <w:sz w:val="16"/>
          <w:u w:val="single"/>
        </w:rPr>
        <w:t>be</w:t>
      </w:r>
      <w:r>
        <w:rPr>
          <w:spacing w:val="-1"/>
          <w:w w:val="105"/>
          <w:sz w:val="16"/>
          <w:u w:val="single"/>
        </w:rPr>
        <w:t> </w:t>
      </w:r>
      <w:r>
        <w:rPr>
          <w:spacing w:val="-2"/>
          <w:w w:val="105"/>
          <w:sz w:val="16"/>
          <w:u w:val="single"/>
        </w:rPr>
        <w:t>Deeded</w:t>
      </w:r>
      <w:r>
        <w:rPr>
          <w:spacing w:val="-1"/>
          <w:w w:val="105"/>
          <w:sz w:val="16"/>
          <w:u w:val="single"/>
        </w:rPr>
        <w:t> </w:t>
      </w:r>
      <w:r>
        <w:rPr>
          <w:spacing w:val="-2"/>
          <w:w w:val="105"/>
          <w:sz w:val="16"/>
          <w:u w:val="single"/>
        </w:rPr>
        <w:t>to</w:t>
      </w:r>
      <w:r>
        <w:rPr>
          <w:spacing w:val="-1"/>
          <w:w w:val="105"/>
          <w:sz w:val="16"/>
          <w:u w:val="single"/>
        </w:rPr>
        <w:t> </w:t>
      </w:r>
      <w:r>
        <w:rPr>
          <w:spacing w:val="-2"/>
          <w:w w:val="105"/>
          <w:sz w:val="16"/>
          <w:u w:val="single"/>
        </w:rPr>
        <w:t>Kanab</w:t>
      </w:r>
      <w:r>
        <w:rPr>
          <w:spacing w:val="-1"/>
          <w:w w:val="105"/>
          <w:sz w:val="16"/>
          <w:u w:val="single"/>
        </w:rPr>
        <w:t> </w:t>
      </w:r>
      <w:r>
        <w:rPr>
          <w:spacing w:val="-2"/>
          <w:w w:val="105"/>
          <w:sz w:val="16"/>
          <w:u w:val="single"/>
        </w:rPr>
        <w:t>City:</w:t>
      </w:r>
    </w:p>
    <w:p>
      <w:pPr>
        <w:spacing w:line="228" w:lineRule="auto" w:before="1"/>
        <w:ind w:left="20951" w:right="2135" w:firstLine="4"/>
        <w:jc w:val="left"/>
        <w:rPr>
          <w:sz w:val="16"/>
        </w:rPr>
      </w:pPr>
      <w:r>
        <w:rPr>
          <w:w w:val="105"/>
          <w:sz w:val="16"/>
        </w:rPr>
        <w:t>Commencing at the Northeast Corner of Lot 4, Block 12, Plat “B” of the Official Survey of Kanab Townsite, as</w:t>
      </w:r>
      <w:r>
        <w:rPr>
          <w:spacing w:val="40"/>
          <w:w w:val="105"/>
          <w:sz w:val="16"/>
        </w:rPr>
        <w:t> </w:t>
      </w:r>
      <w:r>
        <w:rPr>
          <w:w w:val="105"/>
          <w:sz w:val="16"/>
        </w:rPr>
        <w:t>recorded</w:t>
      </w:r>
      <w:r>
        <w:rPr>
          <w:spacing w:val="-6"/>
          <w:w w:val="105"/>
          <w:sz w:val="16"/>
        </w:rPr>
        <w:t> </w:t>
      </w:r>
      <w:r>
        <w:rPr>
          <w:w w:val="105"/>
          <w:sz w:val="16"/>
        </w:rPr>
        <w:t>in</w:t>
      </w:r>
      <w:r>
        <w:rPr>
          <w:spacing w:val="-6"/>
          <w:w w:val="105"/>
          <w:sz w:val="16"/>
        </w:rPr>
        <w:t> </w:t>
      </w:r>
      <w:r>
        <w:rPr>
          <w:w w:val="105"/>
          <w:sz w:val="16"/>
        </w:rPr>
        <w:t>the</w:t>
      </w:r>
      <w:r>
        <w:rPr>
          <w:spacing w:val="-6"/>
          <w:w w:val="105"/>
          <w:sz w:val="16"/>
        </w:rPr>
        <w:t> </w:t>
      </w:r>
      <w:r>
        <w:rPr>
          <w:w w:val="105"/>
          <w:sz w:val="16"/>
        </w:rPr>
        <w:t>Office</w:t>
      </w:r>
      <w:r>
        <w:rPr>
          <w:spacing w:val="-6"/>
          <w:w w:val="105"/>
          <w:sz w:val="16"/>
        </w:rPr>
        <w:t> </w:t>
      </w:r>
      <w:r>
        <w:rPr>
          <w:w w:val="105"/>
          <w:sz w:val="16"/>
        </w:rPr>
        <w:t>of</w:t>
      </w:r>
      <w:r>
        <w:rPr>
          <w:spacing w:val="-6"/>
          <w:w w:val="105"/>
          <w:sz w:val="16"/>
        </w:rPr>
        <w:t> </w:t>
      </w:r>
      <w:r>
        <w:rPr>
          <w:w w:val="105"/>
          <w:sz w:val="16"/>
        </w:rPr>
        <w:t>the</w:t>
      </w:r>
      <w:r>
        <w:rPr>
          <w:spacing w:val="-6"/>
          <w:w w:val="105"/>
          <w:sz w:val="16"/>
        </w:rPr>
        <w:t> </w:t>
      </w:r>
      <w:r>
        <w:rPr>
          <w:w w:val="105"/>
          <w:sz w:val="16"/>
        </w:rPr>
        <w:t>Kane</w:t>
      </w:r>
      <w:r>
        <w:rPr>
          <w:spacing w:val="-6"/>
          <w:w w:val="105"/>
          <w:sz w:val="16"/>
        </w:rPr>
        <w:t> </w:t>
      </w:r>
      <w:r>
        <w:rPr>
          <w:w w:val="105"/>
          <w:sz w:val="16"/>
        </w:rPr>
        <w:t>County</w:t>
      </w:r>
      <w:r>
        <w:rPr>
          <w:spacing w:val="-6"/>
          <w:w w:val="105"/>
          <w:sz w:val="16"/>
        </w:rPr>
        <w:t> </w:t>
      </w:r>
      <w:r>
        <w:rPr>
          <w:w w:val="105"/>
          <w:sz w:val="16"/>
        </w:rPr>
        <w:t>Recorder,</w:t>
      </w:r>
      <w:r>
        <w:rPr>
          <w:spacing w:val="-6"/>
          <w:w w:val="105"/>
          <w:sz w:val="16"/>
        </w:rPr>
        <w:t> </w:t>
      </w:r>
      <w:r>
        <w:rPr>
          <w:w w:val="105"/>
          <w:sz w:val="16"/>
        </w:rPr>
        <w:t>Utah;</w:t>
      </w:r>
      <w:r>
        <w:rPr>
          <w:spacing w:val="-6"/>
          <w:w w:val="105"/>
          <w:sz w:val="16"/>
        </w:rPr>
        <w:t> </w:t>
      </w:r>
      <w:r>
        <w:rPr>
          <w:w w:val="105"/>
          <w:sz w:val="16"/>
        </w:rPr>
        <w:t>thence,</w:t>
      </w:r>
      <w:r>
        <w:rPr>
          <w:spacing w:val="-6"/>
          <w:w w:val="105"/>
          <w:sz w:val="16"/>
        </w:rPr>
        <w:t> </w:t>
      </w:r>
      <w:r>
        <w:rPr>
          <w:w w:val="105"/>
          <w:sz w:val="16"/>
        </w:rPr>
        <w:t>along</w:t>
      </w:r>
      <w:r>
        <w:rPr>
          <w:spacing w:val="-6"/>
          <w:w w:val="105"/>
          <w:sz w:val="16"/>
        </w:rPr>
        <w:t> </w:t>
      </w:r>
      <w:r>
        <w:rPr>
          <w:w w:val="105"/>
          <w:sz w:val="16"/>
        </w:rPr>
        <w:t>the</w:t>
      </w:r>
      <w:r>
        <w:rPr>
          <w:spacing w:val="-6"/>
          <w:w w:val="105"/>
          <w:sz w:val="16"/>
        </w:rPr>
        <w:t> </w:t>
      </w:r>
      <w:r>
        <w:rPr>
          <w:w w:val="105"/>
          <w:sz w:val="16"/>
        </w:rPr>
        <w:t>East</w:t>
      </w:r>
      <w:r>
        <w:rPr>
          <w:spacing w:val="-6"/>
          <w:w w:val="105"/>
          <w:sz w:val="16"/>
        </w:rPr>
        <w:t> </w:t>
      </w:r>
      <w:r>
        <w:rPr>
          <w:w w:val="105"/>
          <w:sz w:val="16"/>
        </w:rPr>
        <w:t>Block</w:t>
      </w:r>
      <w:r>
        <w:rPr>
          <w:spacing w:val="-6"/>
          <w:w w:val="105"/>
          <w:sz w:val="16"/>
        </w:rPr>
        <w:t> </w:t>
      </w:r>
      <w:r>
        <w:rPr>
          <w:w w:val="105"/>
          <w:sz w:val="16"/>
        </w:rPr>
        <w:t>Line,</w:t>
      </w:r>
      <w:r>
        <w:rPr>
          <w:spacing w:val="-6"/>
          <w:w w:val="105"/>
          <w:sz w:val="16"/>
        </w:rPr>
        <w:t> </w:t>
      </w:r>
      <w:r>
        <w:rPr>
          <w:w w:val="105"/>
          <w:sz w:val="16"/>
        </w:rPr>
        <w:t>South</w:t>
      </w:r>
      <w:r>
        <w:rPr>
          <w:spacing w:val="-6"/>
          <w:w w:val="105"/>
          <w:sz w:val="16"/>
        </w:rPr>
        <w:t> </w:t>
      </w:r>
      <w:r>
        <w:rPr>
          <w:w w:val="105"/>
          <w:sz w:val="16"/>
        </w:rPr>
        <w:t>00°</w:t>
      </w:r>
      <w:r>
        <w:rPr>
          <w:spacing w:val="-6"/>
          <w:w w:val="105"/>
          <w:sz w:val="16"/>
        </w:rPr>
        <w:t> </w:t>
      </w:r>
      <w:r>
        <w:rPr>
          <w:w w:val="105"/>
          <w:sz w:val="16"/>
        </w:rPr>
        <w:t>23'</w:t>
      </w:r>
      <w:r>
        <w:rPr>
          <w:spacing w:val="-6"/>
          <w:w w:val="105"/>
          <w:sz w:val="16"/>
        </w:rPr>
        <w:t> </w:t>
      </w:r>
      <w:r>
        <w:rPr>
          <w:w w:val="105"/>
          <w:sz w:val="16"/>
        </w:rPr>
        <w:t>42”</w:t>
      </w:r>
      <w:r>
        <w:rPr>
          <w:spacing w:val="-6"/>
          <w:w w:val="105"/>
          <w:sz w:val="16"/>
        </w:rPr>
        <w:t> </w:t>
      </w:r>
      <w:r>
        <w:rPr>
          <w:w w:val="105"/>
          <w:sz w:val="16"/>
        </w:rPr>
        <w:t>West</w:t>
      </w:r>
    </w:p>
    <w:p>
      <w:pPr>
        <w:spacing w:line="179" w:lineRule="exact" w:before="0"/>
        <w:ind w:left="20955" w:right="0" w:firstLine="0"/>
        <w:jc w:val="left"/>
        <w:rPr>
          <w:sz w:val="16"/>
        </w:rPr>
      </w:pPr>
      <w:r>
        <w:rPr>
          <w:w w:val="105"/>
          <w:sz w:val="16"/>
        </w:rPr>
        <w:t>5.00</w:t>
      </w:r>
      <w:r>
        <w:rPr>
          <w:spacing w:val="-9"/>
          <w:w w:val="105"/>
          <w:sz w:val="16"/>
        </w:rPr>
        <w:t> </w:t>
      </w:r>
      <w:r>
        <w:rPr>
          <w:w w:val="105"/>
          <w:sz w:val="16"/>
        </w:rPr>
        <w:t>feet,</w:t>
      </w:r>
      <w:r>
        <w:rPr>
          <w:spacing w:val="-9"/>
          <w:w w:val="105"/>
          <w:sz w:val="16"/>
        </w:rPr>
        <w:t> </w:t>
      </w:r>
      <w:r>
        <w:rPr>
          <w:w w:val="105"/>
          <w:sz w:val="16"/>
        </w:rPr>
        <w:t>to</w:t>
      </w:r>
      <w:r>
        <w:rPr>
          <w:spacing w:val="-9"/>
          <w:w w:val="105"/>
          <w:sz w:val="16"/>
        </w:rPr>
        <w:t> </w:t>
      </w:r>
      <w:r>
        <w:rPr>
          <w:w w:val="105"/>
          <w:sz w:val="16"/>
        </w:rPr>
        <w:t>the</w:t>
      </w:r>
      <w:r>
        <w:rPr>
          <w:spacing w:val="-9"/>
          <w:w w:val="105"/>
          <w:sz w:val="16"/>
        </w:rPr>
        <w:t> </w:t>
      </w:r>
      <w:r>
        <w:rPr>
          <w:w w:val="105"/>
          <w:sz w:val="16"/>
        </w:rPr>
        <w:t>Southernly</w:t>
      </w:r>
      <w:r>
        <w:rPr>
          <w:spacing w:val="-9"/>
          <w:w w:val="105"/>
          <w:sz w:val="16"/>
        </w:rPr>
        <w:t> </w:t>
      </w:r>
      <w:r>
        <w:rPr>
          <w:w w:val="105"/>
          <w:sz w:val="16"/>
        </w:rPr>
        <w:t>right-of-way</w:t>
      </w:r>
      <w:r>
        <w:rPr>
          <w:spacing w:val="-9"/>
          <w:w w:val="105"/>
          <w:sz w:val="16"/>
        </w:rPr>
        <w:t> </w:t>
      </w:r>
      <w:r>
        <w:rPr>
          <w:w w:val="105"/>
          <w:sz w:val="16"/>
        </w:rPr>
        <w:t>of</w:t>
      </w:r>
      <w:r>
        <w:rPr>
          <w:spacing w:val="-9"/>
          <w:w w:val="105"/>
          <w:sz w:val="16"/>
        </w:rPr>
        <w:t> </w:t>
      </w:r>
      <w:r>
        <w:rPr>
          <w:w w:val="105"/>
          <w:sz w:val="16"/>
        </w:rPr>
        <w:t>U.S.</w:t>
      </w:r>
      <w:r>
        <w:rPr>
          <w:spacing w:val="-9"/>
          <w:w w:val="105"/>
          <w:sz w:val="16"/>
        </w:rPr>
        <w:t> </w:t>
      </w:r>
      <w:r>
        <w:rPr>
          <w:w w:val="105"/>
          <w:sz w:val="16"/>
        </w:rPr>
        <w:t>Highway</w:t>
      </w:r>
      <w:r>
        <w:rPr>
          <w:spacing w:val="-8"/>
          <w:w w:val="105"/>
          <w:sz w:val="16"/>
        </w:rPr>
        <w:t> </w:t>
      </w:r>
      <w:r>
        <w:rPr>
          <w:w w:val="105"/>
          <w:sz w:val="16"/>
        </w:rPr>
        <w:t>89;</w:t>
      </w:r>
      <w:r>
        <w:rPr>
          <w:spacing w:val="-9"/>
          <w:w w:val="105"/>
          <w:sz w:val="16"/>
        </w:rPr>
        <w:t> </w:t>
      </w:r>
      <w:r>
        <w:rPr>
          <w:w w:val="105"/>
          <w:sz w:val="16"/>
        </w:rPr>
        <w:t>thence,</w:t>
      </w:r>
      <w:r>
        <w:rPr>
          <w:spacing w:val="-9"/>
          <w:w w:val="105"/>
          <w:sz w:val="16"/>
        </w:rPr>
        <w:t> </w:t>
      </w:r>
      <w:r>
        <w:rPr>
          <w:w w:val="105"/>
          <w:sz w:val="16"/>
        </w:rPr>
        <w:t>along</w:t>
      </w:r>
      <w:r>
        <w:rPr>
          <w:spacing w:val="-9"/>
          <w:w w:val="105"/>
          <w:sz w:val="16"/>
        </w:rPr>
        <w:t> </w:t>
      </w:r>
      <w:r>
        <w:rPr>
          <w:w w:val="105"/>
          <w:sz w:val="16"/>
        </w:rPr>
        <w:t>said</w:t>
      </w:r>
      <w:r>
        <w:rPr>
          <w:spacing w:val="-9"/>
          <w:w w:val="105"/>
          <w:sz w:val="16"/>
        </w:rPr>
        <w:t> </w:t>
      </w:r>
      <w:r>
        <w:rPr>
          <w:w w:val="105"/>
          <w:sz w:val="16"/>
        </w:rPr>
        <w:t>right-of-way,</w:t>
      </w:r>
      <w:r>
        <w:rPr>
          <w:spacing w:val="-9"/>
          <w:w w:val="105"/>
          <w:sz w:val="16"/>
        </w:rPr>
        <w:t> </w:t>
      </w:r>
      <w:r>
        <w:rPr>
          <w:w w:val="105"/>
          <w:sz w:val="16"/>
        </w:rPr>
        <w:t>South</w:t>
      </w:r>
      <w:r>
        <w:rPr>
          <w:spacing w:val="-9"/>
          <w:w w:val="105"/>
          <w:sz w:val="16"/>
        </w:rPr>
        <w:t> </w:t>
      </w:r>
      <w:r>
        <w:rPr>
          <w:w w:val="105"/>
          <w:sz w:val="16"/>
        </w:rPr>
        <w:t>89°</w:t>
      </w:r>
      <w:r>
        <w:rPr>
          <w:spacing w:val="-9"/>
          <w:w w:val="105"/>
          <w:sz w:val="16"/>
        </w:rPr>
        <w:t> </w:t>
      </w:r>
      <w:r>
        <w:rPr>
          <w:w w:val="105"/>
          <w:sz w:val="16"/>
        </w:rPr>
        <w:t>16'</w:t>
      </w:r>
      <w:r>
        <w:rPr>
          <w:spacing w:val="-9"/>
          <w:w w:val="105"/>
          <w:sz w:val="16"/>
        </w:rPr>
        <w:t> </w:t>
      </w:r>
      <w:r>
        <w:rPr>
          <w:w w:val="105"/>
          <w:sz w:val="16"/>
        </w:rPr>
        <w:t>45”</w:t>
      </w:r>
      <w:r>
        <w:rPr>
          <w:spacing w:val="-8"/>
          <w:w w:val="105"/>
          <w:sz w:val="16"/>
        </w:rPr>
        <w:t> </w:t>
      </w:r>
      <w:r>
        <w:rPr>
          <w:spacing w:val="-4"/>
          <w:w w:val="105"/>
          <w:sz w:val="16"/>
        </w:rPr>
        <w:t>West</w:t>
      </w:r>
    </w:p>
    <w:p>
      <w:pPr>
        <w:spacing w:line="225" w:lineRule="auto" w:before="4"/>
        <w:ind w:left="20951" w:right="2383" w:firstLine="2"/>
        <w:jc w:val="left"/>
        <w:rPr>
          <w:sz w:val="16"/>
        </w:rPr>
      </w:pPr>
      <w:r>
        <w:rPr>
          <w:w w:val="105"/>
          <w:sz w:val="16"/>
        </w:rPr>
        <w:t>297.59</w:t>
      </w:r>
      <w:r>
        <w:rPr>
          <w:spacing w:val="-6"/>
          <w:w w:val="105"/>
          <w:sz w:val="16"/>
        </w:rPr>
        <w:t> </w:t>
      </w:r>
      <w:r>
        <w:rPr>
          <w:w w:val="105"/>
          <w:sz w:val="16"/>
        </w:rPr>
        <w:t>feet,</w:t>
      </w:r>
      <w:r>
        <w:rPr>
          <w:spacing w:val="-6"/>
          <w:w w:val="105"/>
          <w:sz w:val="16"/>
        </w:rPr>
        <w:t> </w:t>
      </w:r>
      <w:r>
        <w:rPr>
          <w:w w:val="105"/>
          <w:sz w:val="16"/>
        </w:rPr>
        <w:t>to</w:t>
      </w:r>
      <w:r>
        <w:rPr>
          <w:spacing w:val="-6"/>
          <w:w w:val="105"/>
          <w:sz w:val="16"/>
        </w:rPr>
        <w:t> </w:t>
      </w:r>
      <w:r>
        <w:rPr>
          <w:w w:val="105"/>
          <w:sz w:val="16"/>
        </w:rPr>
        <w:t>the</w:t>
      </w:r>
      <w:r>
        <w:rPr>
          <w:spacing w:val="-6"/>
          <w:w w:val="105"/>
          <w:sz w:val="16"/>
        </w:rPr>
        <w:t> </w:t>
      </w:r>
      <w:r>
        <w:rPr>
          <w:w w:val="105"/>
          <w:sz w:val="16"/>
        </w:rPr>
        <w:t>POINT</w:t>
      </w:r>
      <w:r>
        <w:rPr>
          <w:spacing w:val="-6"/>
          <w:w w:val="105"/>
          <w:sz w:val="16"/>
        </w:rPr>
        <w:t> </w:t>
      </w:r>
      <w:r>
        <w:rPr>
          <w:w w:val="105"/>
          <w:sz w:val="16"/>
        </w:rPr>
        <w:t>OF</w:t>
      </w:r>
      <w:r>
        <w:rPr>
          <w:spacing w:val="-6"/>
          <w:w w:val="105"/>
          <w:sz w:val="16"/>
        </w:rPr>
        <w:t> </w:t>
      </w:r>
      <w:r>
        <w:rPr>
          <w:w w:val="105"/>
          <w:sz w:val="16"/>
        </w:rPr>
        <w:t>BEGINNING,</w:t>
      </w:r>
      <w:r>
        <w:rPr>
          <w:spacing w:val="-6"/>
          <w:w w:val="105"/>
          <w:sz w:val="16"/>
        </w:rPr>
        <w:t> </w:t>
      </w:r>
      <w:r>
        <w:rPr>
          <w:w w:val="105"/>
          <w:sz w:val="16"/>
        </w:rPr>
        <w:t>and</w:t>
      </w:r>
      <w:r>
        <w:rPr>
          <w:spacing w:val="-6"/>
          <w:w w:val="105"/>
          <w:sz w:val="16"/>
        </w:rPr>
        <w:t> </w:t>
      </w:r>
      <w:r>
        <w:rPr>
          <w:w w:val="105"/>
          <w:sz w:val="16"/>
        </w:rPr>
        <w:t>running;</w:t>
      </w:r>
      <w:r>
        <w:rPr>
          <w:spacing w:val="-6"/>
          <w:w w:val="105"/>
          <w:sz w:val="16"/>
        </w:rPr>
        <w:t> </w:t>
      </w:r>
      <w:r>
        <w:rPr>
          <w:w w:val="105"/>
          <w:sz w:val="16"/>
        </w:rPr>
        <w:t>thence</w:t>
      </w:r>
      <w:r>
        <w:rPr>
          <w:spacing w:val="-6"/>
          <w:w w:val="105"/>
          <w:sz w:val="16"/>
        </w:rPr>
        <w:t> </w:t>
      </w:r>
      <w:r>
        <w:rPr>
          <w:w w:val="105"/>
          <w:sz w:val="16"/>
        </w:rPr>
        <w:t>South</w:t>
      </w:r>
      <w:r>
        <w:rPr>
          <w:spacing w:val="-6"/>
          <w:w w:val="105"/>
          <w:sz w:val="16"/>
        </w:rPr>
        <w:t> </w:t>
      </w:r>
      <w:r>
        <w:rPr>
          <w:w w:val="105"/>
          <w:sz w:val="16"/>
        </w:rPr>
        <w:t>01°</w:t>
      </w:r>
      <w:r>
        <w:rPr>
          <w:spacing w:val="-6"/>
          <w:w w:val="105"/>
          <w:sz w:val="16"/>
        </w:rPr>
        <w:t> </w:t>
      </w:r>
      <w:r>
        <w:rPr>
          <w:w w:val="105"/>
          <w:sz w:val="16"/>
        </w:rPr>
        <w:t>19'</w:t>
      </w:r>
      <w:r>
        <w:rPr>
          <w:spacing w:val="-6"/>
          <w:w w:val="105"/>
          <w:sz w:val="16"/>
        </w:rPr>
        <w:t> </w:t>
      </w:r>
      <w:r>
        <w:rPr>
          <w:w w:val="105"/>
          <w:sz w:val="16"/>
        </w:rPr>
        <w:t>20"</w:t>
      </w:r>
      <w:r>
        <w:rPr>
          <w:spacing w:val="-6"/>
          <w:w w:val="105"/>
          <w:sz w:val="16"/>
        </w:rPr>
        <w:t> </w:t>
      </w:r>
      <w:r>
        <w:rPr>
          <w:w w:val="105"/>
          <w:sz w:val="16"/>
        </w:rPr>
        <w:t>West</w:t>
      </w:r>
      <w:r>
        <w:rPr>
          <w:spacing w:val="-6"/>
          <w:w w:val="105"/>
          <w:sz w:val="16"/>
        </w:rPr>
        <w:t> </w:t>
      </w:r>
      <w:r>
        <w:rPr>
          <w:w w:val="105"/>
          <w:sz w:val="16"/>
        </w:rPr>
        <w:t>59.75</w:t>
      </w:r>
      <w:r>
        <w:rPr>
          <w:spacing w:val="-6"/>
          <w:w w:val="105"/>
          <w:sz w:val="16"/>
        </w:rPr>
        <w:t> </w:t>
      </w:r>
      <w:r>
        <w:rPr>
          <w:w w:val="105"/>
          <w:sz w:val="16"/>
        </w:rPr>
        <w:t>feet,</w:t>
      </w:r>
      <w:r>
        <w:rPr>
          <w:spacing w:val="-6"/>
          <w:w w:val="105"/>
          <w:sz w:val="16"/>
        </w:rPr>
        <w:t> </w:t>
      </w:r>
      <w:r>
        <w:rPr>
          <w:w w:val="105"/>
          <w:sz w:val="16"/>
        </w:rPr>
        <w:t>to</w:t>
      </w:r>
      <w:r>
        <w:rPr>
          <w:spacing w:val="-6"/>
          <w:w w:val="105"/>
          <w:sz w:val="16"/>
        </w:rPr>
        <w:t> </w:t>
      </w:r>
      <w:r>
        <w:rPr>
          <w:w w:val="105"/>
          <w:sz w:val="16"/>
        </w:rPr>
        <w:t>the</w:t>
      </w:r>
      <w:r>
        <w:rPr>
          <w:spacing w:val="-6"/>
          <w:w w:val="105"/>
          <w:sz w:val="16"/>
        </w:rPr>
        <w:t> </w:t>
      </w:r>
      <w:r>
        <w:rPr>
          <w:w w:val="105"/>
          <w:sz w:val="16"/>
        </w:rPr>
        <w:t>Easterly</w:t>
      </w:r>
      <w:r>
        <w:rPr>
          <w:spacing w:val="40"/>
          <w:w w:val="105"/>
          <w:sz w:val="16"/>
        </w:rPr>
        <w:t> </w:t>
      </w:r>
      <w:r>
        <w:rPr>
          <w:w w:val="105"/>
          <w:sz w:val="16"/>
        </w:rPr>
        <w:t>right-of-way of 250 East; thence, along said right-of-way, North 00° 24' 28" East 59.72 feet, to the Southernly</w:t>
      </w:r>
    </w:p>
    <w:p>
      <w:pPr>
        <w:spacing w:line="228" w:lineRule="auto" w:before="0"/>
        <w:ind w:left="20955" w:right="2135" w:hanging="5"/>
        <w:jc w:val="left"/>
        <w:rPr>
          <w:sz w:val="16"/>
        </w:rPr>
      </w:pPr>
      <w:r>
        <w:rPr>
          <w:w w:val="105"/>
          <w:sz w:val="16"/>
        </w:rPr>
        <w:t>right-of-way</w:t>
      </w:r>
      <w:r>
        <w:rPr>
          <w:spacing w:val="-7"/>
          <w:w w:val="105"/>
          <w:sz w:val="16"/>
        </w:rPr>
        <w:t> </w:t>
      </w:r>
      <w:r>
        <w:rPr>
          <w:w w:val="105"/>
          <w:sz w:val="16"/>
        </w:rPr>
        <w:t>of</w:t>
      </w:r>
      <w:r>
        <w:rPr>
          <w:spacing w:val="-7"/>
          <w:w w:val="105"/>
          <w:sz w:val="16"/>
        </w:rPr>
        <w:t> </w:t>
      </w:r>
      <w:r>
        <w:rPr>
          <w:w w:val="105"/>
          <w:sz w:val="16"/>
        </w:rPr>
        <w:t>said</w:t>
      </w:r>
      <w:r>
        <w:rPr>
          <w:spacing w:val="-7"/>
          <w:w w:val="105"/>
          <w:sz w:val="16"/>
        </w:rPr>
        <w:t> </w:t>
      </w:r>
      <w:r>
        <w:rPr>
          <w:w w:val="105"/>
          <w:sz w:val="16"/>
        </w:rPr>
        <w:t>U.S.</w:t>
      </w:r>
      <w:r>
        <w:rPr>
          <w:spacing w:val="-7"/>
          <w:w w:val="105"/>
          <w:sz w:val="16"/>
        </w:rPr>
        <w:t> </w:t>
      </w:r>
      <w:r>
        <w:rPr>
          <w:w w:val="105"/>
          <w:sz w:val="16"/>
        </w:rPr>
        <w:t>Highway</w:t>
      </w:r>
      <w:r>
        <w:rPr>
          <w:spacing w:val="-7"/>
          <w:w w:val="105"/>
          <w:sz w:val="16"/>
        </w:rPr>
        <w:t> </w:t>
      </w:r>
      <w:r>
        <w:rPr>
          <w:w w:val="105"/>
          <w:sz w:val="16"/>
        </w:rPr>
        <w:t>89;</w:t>
      </w:r>
      <w:r>
        <w:rPr>
          <w:spacing w:val="-7"/>
          <w:w w:val="105"/>
          <w:sz w:val="16"/>
        </w:rPr>
        <w:t> </w:t>
      </w:r>
      <w:r>
        <w:rPr>
          <w:w w:val="105"/>
          <w:sz w:val="16"/>
        </w:rPr>
        <w:t>thence,</w:t>
      </w:r>
      <w:r>
        <w:rPr>
          <w:spacing w:val="-7"/>
          <w:w w:val="105"/>
          <w:sz w:val="16"/>
        </w:rPr>
        <w:t> </w:t>
      </w:r>
      <w:r>
        <w:rPr>
          <w:w w:val="105"/>
          <w:sz w:val="16"/>
        </w:rPr>
        <w:t>along</w:t>
      </w:r>
      <w:r>
        <w:rPr>
          <w:spacing w:val="-7"/>
          <w:w w:val="105"/>
          <w:sz w:val="16"/>
        </w:rPr>
        <w:t> </w:t>
      </w:r>
      <w:r>
        <w:rPr>
          <w:w w:val="105"/>
          <w:sz w:val="16"/>
        </w:rPr>
        <w:t>said</w:t>
      </w:r>
      <w:r>
        <w:rPr>
          <w:spacing w:val="-7"/>
          <w:w w:val="105"/>
          <w:sz w:val="16"/>
        </w:rPr>
        <w:t> </w:t>
      </w:r>
      <w:r>
        <w:rPr>
          <w:w w:val="105"/>
          <w:sz w:val="16"/>
        </w:rPr>
        <w:t>right-of-way,</w:t>
      </w:r>
      <w:r>
        <w:rPr>
          <w:spacing w:val="-7"/>
          <w:w w:val="105"/>
          <w:sz w:val="16"/>
        </w:rPr>
        <w:t> </w:t>
      </w:r>
      <w:r>
        <w:rPr>
          <w:w w:val="105"/>
          <w:sz w:val="16"/>
        </w:rPr>
        <w:t>North</w:t>
      </w:r>
      <w:r>
        <w:rPr>
          <w:spacing w:val="-7"/>
          <w:w w:val="105"/>
          <w:sz w:val="16"/>
        </w:rPr>
        <w:t> </w:t>
      </w:r>
      <w:r>
        <w:rPr>
          <w:w w:val="105"/>
          <w:sz w:val="16"/>
        </w:rPr>
        <w:t>89°</w:t>
      </w:r>
      <w:r>
        <w:rPr>
          <w:spacing w:val="-7"/>
          <w:w w:val="105"/>
          <w:sz w:val="16"/>
        </w:rPr>
        <w:t> </w:t>
      </w:r>
      <w:r>
        <w:rPr>
          <w:w w:val="105"/>
          <w:sz w:val="16"/>
        </w:rPr>
        <w:t>16'</w:t>
      </w:r>
      <w:r>
        <w:rPr>
          <w:spacing w:val="-7"/>
          <w:w w:val="105"/>
          <w:sz w:val="16"/>
        </w:rPr>
        <w:t> </w:t>
      </w:r>
      <w:r>
        <w:rPr>
          <w:w w:val="105"/>
          <w:sz w:val="16"/>
        </w:rPr>
        <w:t>45"</w:t>
      </w:r>
      <w:r>
        <w:rPr>
          <w:spacing w:val="-7"/>
          <w:w w:val="105"/>
          <w:sz w:val="16"/>
        </w:rPr>
        <w:t> </w:t>
      </w:r>
      <w:r>
        <w:rPr>
          <w:w w:val="105"/>
          <w:sz w:val="16"/>
        </w:rPr>
        <w:t>East</w:t>
      </w:r>
      <w:r>
        <w:rPr>
          <w:spacing w:val="-7"/>
          <w:w w:val="105"/>
          <w:sz w:val="16"/>
        </w:rPr>
        <w:t> </w:t>
      </w:r>
      <w:r>
        <w:rPr>
          <w:w w:val="105"/>
          <w:sz w:val="16"/>
        </w:rPr>
        <w:t>0.95</w:t>
      </w:r>
      <w:r>
        <w:rPr>
          <w:spacing w:val="-7"/>
          <w:w w:val="105"/>
          <w:sz w:val="16"/>
        </w:rPr>
        <w:t> </w:t>
      </w:r>
      <w:r>
        <w:rPr>
          <w:w w:val="105"/>
          <w:sz w:val="16"/>
        </w:rPr>
        <w:t>feet,</w:t>
      </w:r>
      <w:r>
        <w:rPr>
          <w:spacing w:val="-7"/>
          <w:w w:val="105"/>
          <w:sz w:val="16"/>
        </w:rPr>
        <w:t> </w:t>
      </w:r>
      <w:r>
        <w:rPr>
          <w:w w:val="105"/>
          <w:sz w:val="16"/>
        </w:rPr>
        <w:t>to</w:t>
      </w:r>
      <w:r>
        <w:rPr>
          <w:spacing w:val="-7"/>
          <w:w w:val="105"/>
          <w:sz w:val="16"/>
        </w:rPr>
        <w:t> </w:t>
      </w:r>
      <w:r>
        <w:rPr>
          <w:w w:val="105"/>
          <w:sz w:val="16"/>
        </w:rPr>
        <w:t>the</w:t>
      </w:r>
      <w:r>
        <w:rPr>
          <w:spacing w:val="-7"/>
          <w:w w:val="105"/>
          <w:sz w:val="16"/>
        </w:rPr>
        <w:t> </w:t>
      </w:r>
      <w:r>
        <w:rPr>
          <w:w w:val="105"/>
          <w:sz w:val="16"/>
        </w:rPr>
        <w:t>POINT</w:t>
      </w:r>
      <w:r>
        <w:rPr>
          <w:spacing w:val="40"/>
          <w:w w:val="105"/>
          <w:sz w:val="16"/>
        </w:rPr>
        <w:t> </w:t>
      </w:r>
      <w:r>
        <w:rPr>
          <w:w w:val="105"/>
          <w:sz w:val="16"/>
        </w:rPr>
        <w:t>OF BEGINNING; containing 28 square-feet (more or less).</w:t>
      </w:r>
    </w:p>
    <w:p>
      <w:pPr>
        <w:spacing w:line="190" w:lineRule="exact" w:before="166"/>
        <w:ind w:left="20949" w:right="0" w:firstLine="0"/>
        <w:jc w:val="left"/>
        <w:rPr>
          <w:sz w:val="16"/>
        </w:rPr>
      </w:pPr>
      <w:r>
        <w:rPr>
          <w:spacing w:val="-2"/>
          <w:w w:val="105"/>
          <w:sz w:val="16"/>
          <w:u w:val="single"/>
        </w:rPr>
        <w:t>Portion</w:t>
      </w:r>
      <w:r>
        <w:rPr>
          <w:spacing w:val="-1"/>
          <w:w w:val="105"/>
          <w:sz w:val="16"/>
          <w:u w:val="single"/>
        </w:rPr>
        <w:t> </w:t>
      </w:r>
      <w:r>
        <w:rPr>
          <w:spacing w:val="-2"/>
          <w:w w:val="105"/>
          <w:sz w:val="16"/>
          <w:u w:val="single"/>
        </w:rPr>
        <w:t>of</w:t>
      </w:r>
      <w:r>
        <w:rPr>
          <w:spacing w:val="-1"/>
          <w:w w:val="105"/>
          <w:sz w:val="16"/>
          <w:u w:val="single"/>
        </w:rPr>
        <w:t> </w:t>
      </w:r>
      <w:r>
        <w:rPr>
          <w:spacing w:val="-2"/>
          <w:w w:val="105"/>
          <w:sz w:val="16"/>
          <w:u w:val="single"/>
        </w:rPr>
        <w:t>250</w:t>
      </w:r>
      <w:r>
        <w:rPr>
          <w:spacing w:val="-1"/>
          <w:w w:val="105"/>
          <w:sz w:val="16"/>
          <w:u w:val="single"/>
        </w:rPr>
        <w:t> </w:t>
      </w:r>
      <w:r>
        <w:rPr>
          <w:spacing w:val="-2"/>
          <w:w w:val="105"/>
          <w:sz w:val="16"/>
          <w:u w:val="single"/>
        </w:rPr>
        <w:t>East</w:t>
      </w:r>
      <w:r>
        <w:rPr>
          <w:w w:val="105"/>
          <w:sz w:val="16"/>
          <w:u w:val="single"/>
        </w:rPr>
        <w:t> </w:t>
      </w:r>
      <w:r>
        <w:rPr>
          <w:spacing w:val="-2"/>
          <w:w w:val="105"/>
          <w:sz w:val="16"/>
          <w:u w:val="single"/>
        </w:rPr>
        <w:t>to</w:t>
      </w:r>
      <w:r>
        <w:rPr>
          <w:spacing w:val="-1"/>
          <w:w w:val="105"/>
          <w:sz w:val="16"/>
          <w:u w:val="single"/>
        </w:rPr>
        <w:t> </w:t>
      </w:r>
      <w:r>
        <w:rPr>
          <w:spacing w:val="-2"/>
          <w:w w:val="105"/>
          <w:sz w:val="16"/>
          <w:u w:val="single"/>
        </w:rPr>
        <w:t>be</w:t>
      </w:r>
      <w:r>
        <w:rPr>
          <w:spacing w:val="-1"/>
          <w:w w:val="105"/>
          <w:sz w:val="16"/>
          <w:u w:val="single"/>
        </w:rPr>
        <w:t> </w:t>
      </w:r>
      <w:r>
        <w:rPr>
          <w:spacing w:val="-2"/>
          <w:w w:val="105"/>
          <w:sz w:val="16"/>
          <w:u w:val="single"/>
        </w:rPr>
        <w:t>Deeded</w:t>
      </w:r>
      <w:r>
        <w:rPr>
          <w:w w:val="105"/>
          <w:sz w:val="16"/>
          <w:u w:val="single"/>
        </w:rPr>
        <w:t> </w:t>
      </w:r>
      <w:r>
        <w:rPr>
          <w:spacing w:val="-2"/>
          <w:w w:val="105"/>
          <w:sz w:val="16"/>
          <w:u w:val="single"/>
        </w:rPr>
        <w:t>to</w:t>
      </w:r>
      <w:r>
        <w:rPr>
          <w:spacing w:val="-1"/>
          <w:w w:val="105"/>
          <w:sz w:val="16"/>
          <w:u w:val="single"/>
        </w:rPr>
        <w:t> </w:t>
      </w:r>
      <w:r>
        <w:rPr>
          <w:spacing w:val="-2"/>
          <w:w w:val="105"/>
          <w:sz w:val="16"/>
          <w:u w:val="single"/>
        </w:rPr>
        <w:t>and</w:t>
      </w:r>
      <w:r>
        <w:rPr>
          <w:spacing w:val="-1"/>
          <w:w w:val="105"/>
          <w:sz w:val="16"/>
          <w:u w:val="single"/>
        </w:rPr>
        <w:t> </w:t>
      </w:r>
      <w:r>
        <w:rPr>
          <w:spacing w:val="-2"/>
          <w:w w:val="105"/>
          <w:sz w:val="16"/>
          <w:u w:val="single"/>
        </w:rPr>
        <w:t>joined</w:t>
      </w:r>
      <w:r>
        <w:rPr>
          <w:spacing w:val="-1"/>
          <w:w w:val="105"/>
          <w:sz w:val="16"/>
          <w:u w:val="single"/>
        </w:rPr>
        <w:t> </w:t>
      </w:r>
      <w:r>
        <w:rPr>
          <w:spacing w:val="-2"/>
          <w:w w:val="105"/>
          <w:sz w:val="16"/>
          <w:u w:val="single"/>
        </w:rPr>
        <w:t>with</w:t>
      </w:r>
      <w:r>
        <w:rPr>
          <w:w w:val="105"/>
          <w:sz w:val="16"/>
          <w:u w:val="single"/>
        </w:rPr>
        <w:t> </w:t>
      </w:r>
      <w:r>
        <w:rPr>
          <w:spacing w:val="-2"/>
          <w:w w:val="105"/>
          <w:sz w:val="16"/>
          <w:u w:val="single"/>
        </w:rPr>
        <w:t>Parcel</w:t>
      </w:r>
      <w:r>
        <w:rPr>
          <w:spacing w:val="-1"/>
          <w:w w:val="105"/>
          <w:sz w:val="16"/>
          <w:u w:val="single"/>
        </w:rPr>
        <w:t> </w:t>
      </w:r>
      <w:r>
        <w:rPr>
          <w:spacing w:val="-2"/>
          <w:w w:val="105"/>
          <w:sz w:val="16"/>
          <w:u w:val="single"/>
        </w:rPr>
        <w:t>K-B-12-</w:t>
      </w:r>
      <w:r>
        <w:rPr>
          <w:spacing w:val="-5"/>
          <w:w w:val="105"/>
          <w:sz w:val="16"/>
          <w:u w:val="single"/>
        </w:rPr>
        <w:t>9:</w:t>
      </w:r>
    </w:p>
    <w:p>
      <w:pPr>
        <w:spacing w:line="225" w:lineRule="auto" w:before="4"/>
        <w:ind w:left="20951" w:right="2135" w:firstLine="4"/>
        <w:jc w:val="left"/>
        <w:rPr>
          <w:sz w:val="16"/>
        </w:rPr>
      </w:pPr>
      <w:r>
        <w:rPr>
          <w:w w:val="105"/>
          <w:sz w:val="16"/>
        </w:rPr>
        <w:t>Commencing at the Northeast Corner of Lot 4, Block 12, Plat “B” of the Official Survey of Kanab Townsite, as</w:t>
      </w:r>
      <w:r>
        <w:rPr>
          <w:spacing w:val="40"/>
          <w:w w:val="105"/>
          <w:sz w:val="16"/>
        </w:rPr>
        <w:t> </w:t>
      </w:r>
      <w:r>
        <w:rPr>
          <w:w w:val="105"/>
          <w:sz w:val="16"/>
        </w:rPr>
        <w:t>recorded</w:t>
      </w:r>
      <w:r>
        <w:rPr>
          <w:spacing w:val="-6"/>
          <w:w w:val="105"/>
          <w:sz w:val="16"/>
        </w:rPr>
        <w:t> </w:t>
      </w:r>
      <w:r>
        <w:rPr>
          <w:w w:val="105"/>
          <w:sz w:val="16"/>
        </w:rPr>
        <w:t>in</w:t>
      </w:r>
      <w:r>
        <w:rPr>
          <w:spacing w:val="-6"/>
          <w:w w:val="105"/>
          <w:sz w:val="16"/>
        </w:rPr>
        <w:t> </w:t>
      </w:r>
      <w:r>
        <w:rPr>
          <w:w w:val="105"/>
          <w:sz w:val="16"/>
        </w:rPr>
        <w:t>the</w:t>
      </w:r>
      <w:r>
        <w:rPr>
          <w:spacing w:val="-6"/>
          <w:w w:val="105"/>
          <w:sz w:val="16"/>
        </w:rPr>
        <w:t> </w:t>
      </w:r>
      <w:r>
        <w:rPr>
          <w:w w:val="105"/>
          <w:sz w:val="16"/>
        </w:rPr>
        <w:t>Office</w:t>
      </w:r>
      <w:r>
        <w:rPr>
          <w:spacing w:val="-6"/>
          <w:w w:val="105"/>
          <w:sz w:val="16"/>
        </w:rPr>
        <w:t> </w:t>
      </w:r>
      <w:r>
        <w:rPr>
          <w:w w:val="105"/>
          <w:sz w:val="16"/>
        </w:rPr>
        <w:t>of</w:t>
      </w:r>
      <w:r>
        <w:rPr>
          <w:spacing w:val="-6"/>
          <w:w w:val="105"/>
          <w:sz w:val="16"/>
        </w:rPr>
        <w:t> </w:t>
      </w:r>
      <w:r>
        <w:rPr>
          <w:w w:val="105"/>
          <w:sz w:val="16"/>
        </w:rPr>
        <w:t>the</w:t>
      </w:r>
      <w:r>
        <w:rPr>
          <w:spacing w:val="-6"/>
          <w:w w:val="105"/>
          <w:sz w:val="16"/>
        </w:rPr>
        <w:t> </w:t>
      </w:r>
      <w:r>
        <w:rPr>
          <w:w w:val="105"/>
          <w:sz w:val="16"/>
        </w:rPr>
        <w:t>Kane</w:t>
      </w:r>
      <w:r>
        <w:rPr>
          <w:spacing w:val="-6"/>
          <w:w w:val="105"/>
          <w:sz w:val="16"/>
        </w:rPr>
        <w:t> </w:t>
      </w:r>
      <w:r>
        <w:rPr>
          <w:w w:val="105"/>
          <w:sz w:val="16"/>
        </w:rPr>
        <w:t>County</w:t>
      </w:r>
      <w:r>
        <w:rPr>
          <w:spacing w:val="-6"/>
          <w:w w:val="105"/>
          <w:sz w:val="16"/>
        </w:rPr>
        <w:t> </w:t>
      </w:r>
      <w:r>
        <w:rPr>
          <w:w w:val="105"/>
          <w:sz w:val="16"/>
        </w:rPr>
        <w:t>Recorder,</w:t>
      </w:r>
      <w:r>
        <w:rPr>
          <w:spacing w:val="-6"/>
          <w:w w:val="105"/>
          <w:sz w:val="16"/>
        </w:rPr>
        <w:t> </w:t>
      </w:r>
      <w:r>
        <w:rPr>
          <w:w w:val="105"/>
          <w:sz w:val="16"/>
        </w:rPr>
        <w:t>Utah;</w:t>
      </w:r>
      <w:r>
        <w:rPr>
          <w:spacing w:val="-6"/>
          <w:w w:val="105"/>
          <w:sz w:val="16"/>
        </w:rPr>
        <w:t> </w:t>
      </w:r>
      <w:r>
        <w:rPr>
          <w:w w:val="105"/>
          <w:sz w:val="16"/>
        </w:rPr>
        <w:t>thence,</w:t>
      </w:r>
      <w:r>
        <w:rPr>
          <w:spacing w:val="-6"/>
          <w:w w:val="105"/>
          <w:sz w:val="16"/>
        </w:rPr>
        <w:t> </w:t>
      </w:r>
      <w:r>
        <w:rPr>
          <w:w w:val="105"/>
          <w:sz w:val="16"/>
        </w:rPr>
        <w:t>along</w:t>
      </w:r>
      <w:r>
        <w:rPr>
          <w:spacing w:val="-6"/>
          <w:w w:val="105"/>
          <w:sz w:val="16"/>
        </w:rPr>
        <w:t> </w:t>
      </w:r>
      <w:r>
        <w:rPr>
          <w:w w:val="105"/>
          <w:sz w:val="16"/>
        </w:rPr>
        <w:t>the</w:t>
      </w:r>
      <w:r>
        <w:rPr>
          <w:spacing w:val="-6"/>
          <w:w w:val="105"/>
          <w:sz w:val="16"/>
        </w:rPr>
        <w:t> </w:t>
      </w:r>
      <w:r>
        <w:rPr>
          <w:w w:val="105"/>
          <w:sz w:val="16"/>
        </w:rPr>
        <w:t>East</w:t>
      </w:r>
      <w:r>
        <w:rPr>
          <w:spacing w:val="-6"/>
          <w:w w:val="105"/>
          <w:sz w:val="16"/>
        </w:rPr>
        <w:t> </w:t>
      </w:r>
      <w:r>
        <w:rPr>
          <w:w w:val="105"/>
          <w:sz w:val="16"/>
        </w:rPr>
        <w:t>Block</w:t>
      </w:r>
      <w:r>
        <w:rPr>
          <w:spacing w:val="-6"/>
          <w:w w:val="105"/>
          <w:sz w:val="16"/>
        </w:rPr>
        <w:t> </w:t>
      </w:r>
      <w:r>
        <w:rPr>
          <w:w w:val="105"/>
          <w:sz w:val="16"/>
        </w:rPr>
        <w:t>Line,</w:t>
      </w:r>
      <w:r>
        <w:rPr>
          <w:spacing w:val="-6"/>
          <w:w w:val="105"/>
          <w:sz w:val="16"/>
        </w:rPr>
        <w:t> </w:t>
      </w:r>
      <w:r>
        <w:rPr>
          <w:w w:val="105"/>
          <w:sz w:val="16"/>
        </w:rPr>
        <w:t>South</w:t>
      </w:r>
      <w:r>
        <w:rPr>
          <w:spacing w:val="-6"/>
          <w:w w:val="105"/>
          <w:sz w:val="16"/>
        </w:rPr>
        <w:t> </w:t>
      </w:r>
      <w:r>
        <w:rPr>
          <w:w w:val="105"/>
          <w:sz w:val="16"/>
        </w:rPr>
        <w:t>00°</w:t>
      </w:r>
      <w:r>
        <w:rPr>
          <w:spacing w:val="-6"/>
          <w:w w:val="105"/>
          <w:sz w:val="16"/>
        </w:rPr>
        <w:t> </w:t>
      </w:r>
      <w:r>
        <w:rPr>
          <w:w w:val="105"/>
          <w:sz w:val="16"/>
        </w:rPr>
        <w:t>23'</w:t>
      </w:r>
      <w:r>
        <w:rPr>
          <w:spacing w:val="-6"/>
          <w:w w:val="105"/>
          <w:sz w:val="16"/>
        </w:rPr>
        <w:t> </w:t>
      </w:r>
      <w:r>
        <w:rPr>
          <w:w w:val="105"/>
          <w:sz w:val="16"/>
        </w:rPr>
        <w:t>42”</w:t>
      </w:r>
      <w:r>
        <w:rPr>
          <w:spacing w:val="-6"/>
          <w:w w:val="105"/>
          <w:sz w:val="16"/>
        </w:rPr>
        <w:t> </w:t>
      </w:r>
      <w:r>
        <w:rPr>
          <w:w w:val="105"/>
          <w:sz w:val="16"/>
        </w:rPr>
        <w:t>West</w:t>
      </w:r>
    </w:p>
    <w:p>
      <w:pPr>
        <w:spacing w:line="181" w:lineRule="exact" w:before="0"/>
        <w:ind w:left="20955" w:right="0" w:firstLine="0"/>
        <w:jc w:val="left"/>
        <w:rPr>
          <w:sz w:val="16"/>
        </w:rPr>
      </w:pPr>
      <w:r>
        <w:rPr>
          <w:w w:val="105"/>
          <w:sz w:val="16"/>
        </w:rPr>
        <w:t>5.00</w:t>
      </w:r>
      <w:r>
        <w:rPr>
          <w:spacing w:val="-9"/>
          <w:w w:val="105"/>
          <w:sz w:val="16"/>
        </w:rPr>
        <w:t> </w:t>
      </w:r>
      <w:r>
        <w:rPr>
          <w:w w:val="105"/>
          <w:sz w:val="16"/>
        </w:rPr>
        <w:t>feet,</w:t>
      </w:r>
      <w:r>
        <w:rPr>
          <w:spacing w:val="-9"/>
          <w:w w:val="105"/>
          <w:sz w:val="16"/>
        </w:rPr>
        <w:t> </w:t>
      </w:r>
      <w:r>
        <w:rPr>
          <w:w w:val="105"/>
          <w:sz w:val="16"/>
        </w:rPr>
        <w:t>to</w:t>
      </w:r>
      <w:r>
        <w:rPr>
          <w:spacing w:val="-9"/>
          <w:w w:val="105"/>
          <w:sz w:val="16"/>
        </w:rPr>
        <w:t> </w:t>
      </w:r>
      <w:r>
        <w:rPr>
          <w:w w:val="105"/>
          <w:sz w:val="16"/>
        </w:rPr>
        <w:t>the</w:t>
      </w:r>
      <w:r>
        <w:rPr>
          <w:spacing w:val="-9"/>
          <w:w w:val="105"/>
          <w:sz w:val="16"/>
        </w:rPr>
        <w:t> </w:t>
      </w:r>
      <w:r>
        <w:rPr>
          <w:w w:val="105"/>
          <w:sz w:val="16"/>
        </w:rPr>
        <w:t>Southernly</w:t>
      </w:r>
      <w:r>
        <w:rPr>
          <w:spacing w:val="-9"/>
          <w:w w:val="105"/>
          <w:sz w:val="16"/>
        </w:rPr>
        <w:t> </w:t>
      </w:r>
      <w:r>
        <w:rPr>
          <w:w w:val="105"/>
          <w:sz w:val="16"/>
        </w:rPr>
        <w:t>right-of-way</w:t>
      </w:r>
      <w:r>
        <w:rPr>
          <w:spacing w:val="-9"/>
          <w:w w:val="105"/>
          <w:sz w:val="16"/>
        </w:rPr>
        <w:t> </w:t>
      </w:r>
      <w:r>
        <w:rPr>
          <w:w w:val="105"/>
          <w:sz w:val="16"/>
        </w:rPr>
        <w:t>of</w:t>
      </w:r>
      <w:r>
        <w:rPr>
          <w:spacing w:val="-9"/>
          <w:w w:val="105"/>
          <w:sz w:val="16"/>
        </w:rPr>
        <w:t> </w:t>
      </w:r>
      <w:r>
        <w:rPr>
          <w:w w:val="105"/>
          <w:sz w:val="16"/>
        </w:rPr>
        <w:t>U.S.</w:t>
      </w:r>
      <w:r>
        <w:rPr>
          <w:spacing w:val="-9"/>
          <w:w w:val="105"/>
          <w:sz w:val="16"/>
        </w:rPr>
        <w:t> </w:t>
      </w:r>
      <w:r>
        <w:rPr>
          <w:w w:val="105"/>
          <w:sz w:val="16"/>
        </w:rPr>
        <w:t>Highway</w:t>
      </w:r>
      <w:r>
        <w:rPr>
          <w:spacing w:val="-8"/>
          <w:w w:val="105"/>
          <w:sz w:val="16"/>
        </w:rPr>
        <w:t> </w:t>
      </w:r>
      <w:r>
        <w:rPr>
          <w:w w:val="105"/>
          <w:sz w:val="16"/>
        </w:rPr>
        <w:t>89;</w:t>
      </w:r>
      <w:r>
        <w:rPr>
          <w:spacing w:val="-9"/>
          <w:w w:val="105"/>
          <w:sz w:val="16"/>
        </w:rPr>
        <w:t> </w:t>
      </w:r>
      <w:r>
        <w:rPr>
          <w:w w:val="105"/>
          <w:sz w:val="16"/>
        </w:rPr>
        <w:t>thence,</w:t>
      </w:r>
      <w:r>
        <w:rPr>
          <w:spacing w:val="-9"/>
          <w:w w:val="105"/>
          <w:sz w:val="16"/>
        </w:rPr>
        <w:t> </w:t>
      </w:r>
      <w:r>
        <w:rPr>
          <w:w w:val="105"/>
          <w:sz w:val="16"/>
        </w:rPr>
        <w:t>along</w:t>
      </w:r>
      <w:r>
        <w:rPr>
          <w:spacing w:val="-9"/>
          <w:w w:val="105"/>
          <w:sz w:val="16"/>
        </w:rPr>
        <w:t> </w:t>
      </w:r>
      <w:r>
        <w:rPr>
          <w:w w:val="105"/>
          <w:sz w:val="16"/>
        </w:rPr>
        <w:t>said</w:t>
      </w:r>
      <w:r>
        <w:rPr>
          <w:spacing w:val="-9"/>
          <w:w w:val="105"/>
          <w:sz w:val="16"/>
        </w:rPr>
        <w:t> </w:t>
      </w:r>
      <w:r>
        <w:rPr>
          <w:w w:val="105"/>
          <w:sz w:val="16"/>
        </w:rPr>
        <w:t>right-of-way,</w:t>
      </w:r>
      <w:r>
        <w:rPr>
          <w:spacing w:val="-9"/>
          <w:w w:val="105"/>
          <w:sz w:val="16"/>
        </w:rPr>
        <w:t> </w:t>
      </w:r>
      <w:r>
        <w:rPr>
          <w:w w:val="105"/>
          <w:sz w:val="16"/>
        </w:rPr>
        <w:t>South</w:t>
      </w:r>
      <w:r>
        <w:rPr>
          <w:spacing w:val="-9"/>
          <w:w w:val="105"/>
          <w:sz w:val="16"/>
        </w:rPr>
        <w:t> </w:t>
      </w:r>
      <w:r>
        <w:rPr>
          <w:w w:val="105"/>
          <w:sz w:val="16"/>
        </w:rPr>
        <w:t>89°</w:t>
      </w:r>
      <w:r>
        <w:rPr>
          <w:spacing w:val="-9"/>
          <w:w w:val="105"/>
          <w:sz w:val="16"/>
        </w:rPr>
        <w:t> </w:t>
      </w:r>
      <w:r>
        <w:rPr>
          <w:w w:val="105"/>
          <w:sz w:val="16"/>
        </w:rPr>
        <w:t>16'</w:t>
      </w:r>
      <w:r>
        <w:rPr>
          <w:spacing w:val="-9"/>
          <w:w w:val="105"/>
          <w:sz w:val="16"/>
        </w:rPr>
        <w:t> </w:t>
      </w:r>
      <w:r>
        <w:rPr>
          <w:w w:val="105"/>
          <w:sz w:val="16"/>
        </w:rPr>
        <w:t>45”</w:t>
      </w:r>
      <w:r>
        <w:rPr>
          <w:spacing w:val="-8"/>
          <w:w w:val="105"/>
          <w:sz w:val="16"/>
        </w:rPr>
        <w:t> </w:t>
      </w:r>
      <w:r>
        <w:rPr>
          <w:spacing w:val="-4"/>
          <w:w w:val="105"/>
          <w:sz w:val="16"/>
        </w:rPr>
        <w:t>West</w:t>
      </w:r>
    </w:p>
    <w:p>
      <w:pPr>
        <w:spacing w:line="225" w:lineRule="auto" w:before="3"/>
        <w:ind w:left="20949" w:right="2135" w:firstLine="4"/>
        <w:jc w:val="left"/>
        <w:rPr>
          <w:sz w:val="15"/>
        </w:rPr>
      </w:pPr>
      <w:r>
        <w:rPr>
          <w:sz w:val="16"/>
        </w:rPr>
        <w:t>298.54 feet; thence South 01° 19' 20" West 59.75 feet, to the Easterly right-of-way of 250 East and the POINT OF</w:t>
      </w:r>
      <w:r>
        <w:rPr>
          <w:spacing w:val="80"/>
          <w:sz w:val="16"/>
        </w:rPr>
        <w:t> </w:t>
      </w:r>
      <w:r>
        <w:rPr>
          <w:sz w:val="16"/>
        </w:rPr>
        <w:t>BEGINNING, and running; </w:t>
      </w:r>
      <w:r>
        <w:rPr>
          <w:sz w:val="15"/>
        </w:rPr>
        <w:t>thence South 00° 24' 28" West 226.62 feet; thence North 89° 33' 32" West 3.62 feet, to said</w:t>
      </w:r>
    </w:p>
    <w:p>
      <w:pPr>
        <w:spacing w:line="228" w:lineRule="auto" w:before="0"/>
        <w:ind w:left="20957" w:right="2135" w:hanging="5"/>
        <w:jc w:val="left"/>
        <w:rPr>
          <w:sz w:val="16"/>
        </w:rPr>
      </w:pPr>
      <w:r>
        <w:rPr>
          <w:sz w:val="15"/>
        </w:rPr>
        <w:t>right-of-way; thence, along said right-of-way, North 01° 19' 20" East 226.65 feet, to the POINT OF BEGINNING; </w:t>
      </w:r>
      <w:r>
        <w:rPr>
          <w:sz w:val="16"/>
        </w:rPr>
        <w:t>containing 410</w:t>
      </w:r>
      <w:r>
        <w:rPr>
          <w:spacing w:val="40"/>
          <w:sz w:val="16"/>
        </w:rPr>
        <w:t> </w:t>
      </w:r>
      <w:r>
        <w:rPr>
          <w:sz w:val="16"/>
        </w:rPr>
        <w:t>square-feet (more or less).</w:t>
      </w:r>
    </w:p>
    <w:p>
      <w:pPr>
        <w:spacing w:line="190" w:lineRule="exact" w:before="158"/>
        <w:ind w:left="20955" w:right="0" w:firstLine="0"/>
        <w:jc w:val="left"/>
        <w:rPr>
          <w:sz w:val="16"/>
        </w:rPr>
      </w:pPr>
      <w:r>
        <w:rPr>
          <w:sz w:val="16"/>
          <w:u w:val="single"/>
        </w:rPr>
        <w:t>Original</w:t>
      </w:r>
      <w:r>
        <w:rPr>
          <w:spacing w:val="8"/>
          <w:sz w:val="16"/>
          <w:u w:val="single"/>
        </w:rPr>
        <w:t> </w:t>
      </w:r>
      <w:r>
        <w:rPr>
          <w:sz w:val="16"/>
          <w:u w:val="single"/>
        </w:rPr>
        <w:t>Parcel</w:t>
      </w:r>
      <w:r>
        <w:rPr>
          <w:spacing w:val="9"/>
          <w:sz w:val="16"/>
          <w:u w:val="single"/>
        </w:rPr>
        <w:t> </w:t>
      </w:r>
      <w:r>
        <w:rPr>
          <w:spacing w:val="-5"/>
          <w:sz w:val="16"/>
          <w:u w:val="single"/>
        </w:rPr>
        <w:t>1:</w:t>
      </w:r>
    </w:p>
    <w:p>
      <w:pPr>
        <w:spacing w:line="225" w:lineRule="auto" w:before="4"/>
        <w:ind w:left="20949" w:right="2135" w:firstLine="0"/>
        <w:jc w:val="left"/>
        <w:rPr>
          <w:sz w:val="16"/>
        </w:rPr>
      </w:pPr>
      <w:r>
        <w:rPr>
          <w:sz w:val="16"/>
        </w:rPr>
        <mc:AlternateContent>
          <mc:Choice Requires="wps">
            <w:drawing>
              <wp:anchor distT="0" distB="0" distL="0" distR="0" allowOverlap="1" layoutInCell="1" locked="0" behindDoc="0" simplePos="0" relativeHeight="15738880">
                <wp:simplePos x="0" y="0"/>
                <wp:positionH relativeFrom="page">
                  <wp:posOffset>18404715</wp:posOffset>
                </wp:positionH>
                <wp:positionV relativeFrom="paragraph">
                  <wp:posOffset>170569</wp:posOffset>
                </wp:positionV>
                <wp:extent cx="159385" cy="55689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159385" cy="556895"/>
                        </a:xfrm>
                        <a:prstGeom prst="rect">
                          <a:avLst/>
                        </a:prstGeom>
                      </wps:spPr>
                      <wps:txbx>
                        <w:txbxContent>
                          <w:p>
                            <w:pPr>
                              <w:spacing w:before="12"/>
                              <w:ind w:left="20" w:right="0" w:firstLine="0"/>
                              <w:jc w:val="left"/>
                              <w:rPr>
                                <w:rFonts w:ascii="Arial"/>
                                <w:sz w:val="19"/>
                              </w:rPr>
                            </w:pPr>
                            <w:r>
                              <w:rPr>
                                <w:rFonts w:ascii="Arial"/>
                                <w:spacing w:val="-2"/>
                                <w:sz w:val="19"/>
                              </w:rPr>
                              <w:t>2/18/2026</w:t>
                            </w:r>
                          </w:p>
                        </w:txbxContent>
                      </wps:txbx>
                      <wps:bodyPr wrap="square" lIns="0" tIns="0" rIns="0" bIns="0" rtlCol="0" vert="vert270">
                        <a:noAutofit/>
                      </wps:bodyPr>
                    </wps:wsp>
                  </a:graphicData>
                </a:graphic>
              </wp:anchor>
            </w:drawing>
          </mc:Choice>
          <mc:Fallback>
            <w:pict>
              <v:shape style="position:absolute;margin-left:1449.190186pt;margin-top:13.430682pt;width:12.55pt;height:43.85pt;mso-position-horizontal-relative:page;mso-position-vertical-relative:paragraph;z-index:15738880" type="#_x0000_t202" id="docshape51" filled="false" stroked="false">
                <v:textbox inset="0,0,0,0" style="layout-flow:vertical;mso-layout-flow-alt:bottom-to-top">
                  <w:txbxContent>
                    <w:p>
                      <w:pPr>
                        <w:spacing w:before="12"/>
                        <w:ind w:left="20" w:right="0" w:firstLine="0"/>
                        <w:jc w:val="left"/>
                        <w:rPr>
                          <w:rFonts w:ascii="Arial"/>
                          <w:sz w:val="19"/>
                        </w:rPr>
                      </w:pPr>
                      <w:r>
                        <w:rPr>
                          <w:rFonts w:ascii="Arial"/>
                          <w:spacing w:val="-2"/>
                          <w:sz w:val="19"/>
                        </w:rPr>
                        <w:t>2/18/2026</w:t>
                      </w:r>
                    </w:p>
                  </w:txbxContent>
                </v:textbox>
                <w10:wrap type="none"/>
              </v:shape>
            </w:pict>
          </mc:Fallback>
        </mc:AlternateContent>
      </w:r>
      <w:r>
        <w:rPr>
          <w:w w:val="105"/>
          <w:sz w:val="16"/>
        </w:rPr>
        <w:t>BEGINNING</w:t>
      </w:r>
      <w:r>
        <w:rPr>
          <w:spacing w:val="-6"/>
          <w:w w:val="105"/>
          <w:sz w:val="16"/>
        </w:rPr>
        <w:t> </w:t>
      </w:r>
      <w:r>
        <w:rPr>
          <w:w w:val="105"/>
          <w:sz w:val="16"/>
        </w:rPr>
        <w:t>at</w:t>
      </w:r>
      <w:r>
        <w:rPr>
          <w:spacing w:val="-6"/>
          <w:w w:val="105"/>
          <w:sz w:val="16"/>
        </w:rPr>
        <w:t> </w:t>
      </w:r>
      <w:r>
        <w:rPr>
          <w:w w:val="105"/>
          <w:sz w:val="16"/>
        </w:rPr>
        <w:t>a</w:t>
      </w:r>
      <w:r>
        <w:rPr>
          <w:spacing w:val="-6"/>
          <w:w w:val="105"/>
          <w:sz w:val="16"/>
        </w:rPr>
        <w:t> </w:t>
      </w:r>
      <w:r>
        <w:rPr>
          <w:w w:val="105"/>
          <w:sz w:val="16"/>
        </w:rPr>
        <w:t>point</w:t>
      </w:r>
      <w:r>
        <w:rPr>
          <w:spacing w:val="-6"/>
          <w:w w:val="105"/>
          <w:sz w:val="16"/>
        </w:rPr>
        <w:t> </w:t>
      </w:r>
      <w:r>
        <w:rPr>
          <w:w w:val="105"/>
          <w:sz w:val="16"/>
        </w:rPr>
        <w:t>5.0</w:t>
      </w:r>
      <w:r>
        <w:rPr>
          <w:spacing w:val="-6"/>
          <w:w w:val="105"/>
          <w:sz w:val="16"/>
        </w:rPr>
        <w:t> </w:t>
      </w:r>
      <w:r>
        <w:rPr>
          <w:w w:val="105"/>
          <w:sz w:val="16"/>
        </w:rPr>
        <w:t>feet</w:t>
      </w:r>
      <w:r>
        <w:rPr>
          <w:spacing w:val="-6"/>
          <w:w w:val="105"/>
          <w:sz w:val="16"/>
        </w:rPr>
        <w:t> </w:t>
      </w:r>
      <w:r>
        <w:rPr>
          <w:w w:val="105"/>
          <w:sz w:val="16"/>
        </w:rPr>
        <w:t>South</w:t>
      </w:r>
      <w:r>
        <w:rPr>
          <w:spacing w:val="-6"/>
          <w:w w:val="105"/>
          <w:sz w:val="16"/>
        </w:rPr>
        <w:t> </w:t>
      </w:r>
      <w:r>
        <w:rPr>
          <w:w w:val="105"/>
          <w:sz w:val="16"/>
        </w:rPr>
        <w:t>for</w:t>
      </w:r>
      <w:r>
        <w:rPr>
          <w:spacing w:val="-6"/>
          <w:w w:val="105"/>
          <w:sz w:val="16"/>
        </w:rPr>
        <w:t> </w:t>
      </w:r>
      <w:r>
        <w:rPr>
          <w:w w:val="105"/>
          <w:sz w:val="16"/>
        </w:rPr>
        <w:t>the</w:t>
      </w:r>
      <w:r>
        <w:rPr>
          <w:spacing w:val="-6"/>
          <w:w w:val="105"/>
          <w:sz w:val="16"/>
        </w:rPr>
        <w:t> </w:t>
      </w:r>
      <w:r>
        <w:rPr>
          <w:w w:val="105"/>
          <w:sz w:val="16"/>
        </w:rPr>
        <w:t>Northeast</w:t>
      </w:r>
      <w:r>
        <w:rPr>
          <w:spacing w:val="-6"/>
          <w:w w:val="105"/>
          <w:sz w:val="16"/>
        </w:rPr>
        <w:t> </w:t>
      </w:r>
      <w:r>
        <w:rPr>
          <w:w w:val="105"/>
          <w:sz w:val="16"/>
        </w:rPr>
        <w:t>Corner</w:t>
      </w:r>
      <w:r>
        <w:rPr>
          <w:spacing w:val="-6"/>
          <w:w w:val="105"/>
          <w:sz w:val="16"/>
        </w:rPr>
        <w:t> </w:t>
      </w:r>
      <w:r>
        <w:rPr>
          <w:w w:val="105"/>
          <w:sz w:val="16"/>
        </w:rPr>
        <w:t>of</w:t>
      </w:r>
      <w:r>
        <w:rPr>
          <w:spacing w:val="-6"/>
          <w:w w:val="105"/>
          <w:sz w:val="16"/>
        </w:rPr>
        <w:t> </w:t>
      </w:r>
      <w:r>
        <w:rPr>
          <w:w w:val="105"/>
          <w:sz w:val="16"/>
        </w:rPr>
        <w:t>Lot</w:t>
      </w:r>
      <w:r>
        <w:rPr>
          <w:spacing w:val="-6"/>
          <w:w w:val="105"/>
          <w:sz w:val="16"/>
        </w:rPr>
        <w:t> </w:t>
      </w:r>
      <w:r>
        <w:rPr>
          <w:w w:val="105"/>
          <w:sz w:val="16"/>
        </w:rPr>
        <w:t>4,</w:t>
      </w:r>
      <w:r>
        <w:rPr>
          <w:spacing w:val="-6"/>
          <w:w w:val="105"/>
          <w:sz w:val="16"/>
        </w:rPr>
        <w:t> </w:t>
      </w:r>
      <w:r>
        <w:rPr>
          <w:w w:val="105"/>
          <w:sz w:val="16"/>
        </w:rPr>
        <w:t>Block</w:t>
      </w:r>
      <w:r>
        <w:rPr>
          <w:spacing w:val="-6"/>
          <w:w w:val="105"/>
          <w:sz w:val="16"/>
        </w:rPr>
        <w:t> </w:t>
      </w:r>
      <w:r>
        <w:rPr>
          <w:w w:val="105"/>
          <w:sz w:val="16"/>
        </w:rPr>
        <w:t>12,</w:t>
      </w:r>
      <w:r>
        <w:rPr>
          <w:spacing w:val="-6"/>
          <w:w w:val="105"/>
          <w:sz w:val="16"/>
        </w:rPr>
        <w:t> </w:t>
      </w:r>
      <w:r>
        <w:rPr>
          <w:w w:val="105"/>
          <w:sz w:val="16"/>
        </w:rPr>
        <w:t>Plat</w:t>
      </w:r>
      <w:r>
        <w:rPr>
          <w:spacing w:val="-6"/>
          <w:w w:val="105"/>
          <w:sz w:val="16"/>
        </w:rPr>
        <w:t> </w:t>
      </w:r>
      <w:r>
        <w:rPr>
          <w:w w:val="105"/>
          <w:sz w:val="16"/>
        </w:rPr>
        <w:t>“B”,</w:t>
      </w:r>
      <w:r>
        <w:rPr>
          <w:spacing w:val="-6"/>
          <w:w w:val="105"/>
          <w:sz w:val="16"/>
        </w:rPr>
        <w:t> </w:t>
      </w:r>
      <w:r>
        <w:rPr>
          <w:w w:val="105"/>
          <w:sz w:val="16"/>
        </w:rPr>
        <w:t>of</w:t>
      </w:r>
      <w:r>
        <w:rPr>
          <w:spacing w:val="-6"/>
          <w:w w:val="105"/>
          <w:sz w:val="16"/>
        </w:rPr>
        <w:t> </w:t>
      </w:r>
      <w:r>
        <w:rPr>
          <w:w w:val="105"/>
          <w:sz w:val="16"/>
        </w:rPr>
        <w:t>the</w:t>
      </w:r>
      <w:r>
        <w:rPr>
          <w:spacing w:val="-6"/>
          <w:w w:val="105"/>
          <w:sz w:val="16"/>
        </w:rPr>
        <w:t> </w:t>
      </w:r>
      <w:r>
        <w:rPr>
          <w:w w:val="105"/>
          <w:sz w:val="16"/>
        </w:rPr>
        <w:t>Official</w:t>
      </w:r>
      <w:r>
        <w:rPr>
          <w:spacing w:val="-6"/>
          <w:w w:val="105"/>
          <w:sz w:val="16"/>
        </w:rPr>
        <w:t> </w:t>
      </w:r>
      <w:r>
        <w:rPr>
          <w:w w:val="105"/>
          <w:sz w:val="16"/>
        </w:rPr>
        <w:t>Survey</w:t>
      </w:r>
      <w:r>
        <w:rPr>
          <w:spacing w:val="-6"/>
          <w:w w:val="105"/>
          <w:sz w:val="16"/>
        </w:rPr>
        <w:t> </w:t>
      </w:r>
      <w:r>
        <w:rPr>
          <w:w w:val="105"/>
          <w:sz w:val="16"/>
        </w:rPr>
        <w:t>of</w:t>
      </w:r>
      <w:r>
        <w:rPr>
          <w:spacing w:val="40"/>
          <w:w w:val="105"/>
          <w:sz w:val="16"/>
        </w:rPr>
        <w:t> </w:t>
      </w:r>
      <w:r>
        <w:rPr>
          <w:w w:val="105"/>
          <w:sz w:val="16"/>
        </w:rPr>
        <w:t>Kanab Townsite, and running thence South 292.0 feet; thence West 298.0 feet; thence North 286.0 feet to the</w:t>
      </w:r>
    </w:p>
    <w:p>
      <w:pPr>
        <w:spacing w:line="225" w:lineRule="auto" w:before="1"/>
        <w:ind w:left="20951" w:right="2135" w:firstLine="7"/>
        <w:jc w:val="left"/>
        <w:rPr>
          <w:sz w:val="16"/>
        </w:rPr>
      </w:pPr>
      <w:r>
        <w:rPr>
          <w:w w:val="105"/>
          <w:sz w:val="16"/>
        </w:rPr>
        <w:t>Southernly</w:t>
      </w:r>
      <w:r>
        <w:rPr>
          <w:spacing w:val="-7"/>
          <w:w w:val="105"/>
          <w:sz w:val="16"/>
        </w:rPr>
        <w:t> </w:t>
      </w:r>
      <w:r>
        <w:rPr>
          <w:w w:val="105"/>
          <w:sz w:val="16"/>
        </w:rPr>
        <w:t>right-of-way</w:t>
      </w:r>
      <w:r>
        <w:rPr>
          <w:spacing w:val="-7"/>
          <w:w w:val="105"/>
          <w:sz w:val="16"/>
        </w:rPr>
        <w:t> </w:t>
      </w:r>
      <w:r>
        <w:rPr>
          <w:w w:val="105"/>
          <w:sz w:val="16"/>
        </w:rPr>
        <w:t>of</w:t>
      </w:r>
      <w:r>
        <w:rPr>
          <w:spacing w:val="-7"/>
          <w:w w:val="105"/>
          <w:sz w:val="16"/>
        </w:rPr>
        <w:t> </w:t>
      </w:r>
      <w:r>
        <w:rPr>
          <w:w w:val="105"/>
          <w:sz w:val="16"/>
        </w:rPr>
        <w:t>U.S.</w:t>
      </w:r>
      <w:r>
        <w:rPr>
          <w:spacing w:val="-7"/>
          <w:w w:val="105"/>
          <w:sz w:val="16"/>
        </w:rPr>
        <w:t> </w:t>
      </w:r>
      <w:r>
        <w:rPr>
          <w:w w:val="105"/>
          <w:sz w:val="16"/>
        </w:rPr>
        <w:t>Highway</w:t>
      </w:r>
      <w:r>
        <w:rPr>
          <w:spacing w:val="-7"/>
          <w:w w:val="105"/>
          <w:sz w:val="16"/>
        </w:rPr>
        <w:t> </w:t>
      </w:r>
      <w:r>
        <w:rPr>
          <w:w w:val="105"/>
          <w:sz w:val="16"/>
        </w:rPr>
        <w:t>89;</w:t>
      </w:r>
      <w:r>
        <w:rPr>
          <w:spacing w:val="-7"/>
          <w:w w:val="105"/>
          <w:sz w:val="16"/>
        </w:rPr>
        <w:t> </w:t>
      </w:r>
      <w:r>
        <w:rPr>
          <w:w w:val="105"/>
          <w:sz w:val="16"/>
        </w:rPr>
        <w:t>thence</w:t>
      </w:r>
      <w:r>
        <w:rPr>
          <w:spacing w:val="-7"/>
          <w:w w:val="105"/>
          <w:sz w:val="16"/>
        </w:rPr>
        <w:t> </w:t>
      </w:r>
      <w:r>
        <w:rPr>
          <w:w w:val="105"/>
          <w:sz w:val="16"/>
        </w:rPr>
        <w:t>North</w:t>
      </w:r>
      <w:r>
        <w:rPr>
          <w:spacing w:val="-7"/>
          <w:w w:val="105"/>
          <w:sz w:val="16"/>
        </w:rPr>
        <w:t> </w:t>
      </w:r>
      <w:r>
        <w:rPr>
          <w:w w:val="105"/>
          <w:sz w:val="16"/>
        </w:rPr>
        <w:t>89°36'</w:t>
      </w:r>
      <w:r>
        <w:rPr>
          <w:spacing w:val="-7"/>
          <w:w w:val="105"/>
          <w:sz w:val="16"/>
        </w:rPr>
        <w:t> </w:t>
      </w:r>
      <w:r>
        <w:rPr>
          <w:w w:val="105"/>
          <w:sz w:val="16"/>
        </w:rPr>
        <w:t>East</w:t>
      </w:r>
      <w:r>
        <w:rPr>
          <w:spacing w:val="-7"/>
          <w:w w:val="105"/>
          <w:sz w:val="16"/>
        </w:rPr>
        <w:t> </w:t>
      </w:r>
      <w:r>
        <w:rPr>
          <w:w w:val="105"/>
          <w:sz w:val="16"/>
        </w:rPr>
        <w:t>298.0</w:t>
      </w:r>
      <w:r>
        <w:rPr>
          <w:spacing w:val="-7"/>
          <w:w w:val="105"/>
          <w:sz w:val="16"/>
        </w:rPr>
        <w:t> </w:t>
      </w:r>
      <w:r>
        <w:rPr>
          <w:w w:val="105"/>
          <w:sz w:val="16"/>
        </w:rPr>
        <w:t>feet</w:t>
      </w:r>
      <w:r>
        <w:rPr>
          <w:spacing w:val="-7"/>
          <w:w w:val="105"/>
          <w:sz w:val="16"/>
        </w:rPr>
        <w:t> </w:t>
      </w:r>
      <w:r>
        <w:rPr>
          <w:w w:val="105"/>
          <w:sz w:val="16"/>
        </w:rPr>
        <w:t>along</w:t>
      </w:r>
      <w:r>
        <w:rPr>
          <w:spacing w:val="-7"/>
          <w:w w:val="105"/>
          <w:sz w:val="16"/>
        </w:rPr>
        <w:t> </w:t>
      </w:r>
      <w:r>
        <w:rPr>
          <w:w w:val="105"/>
          <w:sz w:val="16"/>
        </w:rPr>
        <w:t>said</w:t>
      </w:r>
      <w:r>
        <w:rPr>
          <w:spacing w:val="-7"/>
          <w:w w:val="105"/>
          <w:sz w:val="16"/>
        </w:rPr>
        <w:t> </w:t>
      </w:r>
      <w:r>
        <w:rPr>
          <w:w w:val="105"/>
          <w:sz w:val="16"/>
        </w:rPr>
        <w:t>right-of-way</w:t>
      </w:r>
      <w:r>
        <w:rPr>
          <w:spacing w:val="-7"/>
          <w:w w:val="105"/>
          <w:sz w:val="16"/>
        </w:rPr>
        <w:t> </w:t>
      </w:r>
      <w:r>
        <w:rPr>
          <w:w w:val="105"/>
          <w:sz w:val="16"/>
        </w:rPr>
        <w:t>line</w:t>
      </w:r>
      <w:r>
        <w:rPr>
          <w:spacing w:val="-7"/>
          <w:w w:val="105"/>
          <w:sz w:val="16"/>
        </w:rPr>
        <w:t> </w:t>
      </w:r>
      <w:r>
        <w:rPr>
          <w:w w:val="105"/>
          <w:sz w:val="16"/>
        </w:rPr>
        <w:t>to</w:t>
      </w:r>
      <w:r>
        <w:rPr>
          <w:spacing w:val="-7"/>
          <w:w w:val="105"/>
          <w:sz w:val="16"/>
        </w:rPr>
        <w:t> </w:t>
      </w:r>
      <w:r>
        <w:rPr>
          <w:w w:val="105"/>
          <w:sz w:val="16"/>
        </w:rPr>
        <w:t>the</w:t>
      </w:r>
      <w:r>
        <w:rPr>
          <w:spacing w:val="40"/>
          <w:w w:val="105"/>
          <w:sz w:val="16"/>
        </w:rPr>
        <w:t> </w:t>
      </w:r>
      <w:r>
        <w:rPr>
          <w:w w:val="105"/>
          <w:sz w:val="16"/>
        </w:rPr>
        <w:t>point of beginning.</w:t>
      </w:r>
    </w:p>
    <w:p>
      <w:pPr>
        <w:spacing w:line="189" w:lineRule="exact" w:before="167"/>
        <w:ind w:left="20955" w:right="0" w:firstLine="0"/>
        <w:jc w:val="left"/>
        <w:rPr>
          <w:sz w:val="16"/>
        </w:rPr>
      </w:pPr>
      <w:r>
        <w:rPr>
          <w:sz w:val="16"/>
        </w:rPr>
        <mc:AlternateContent>
          <mc:Choice Requires="wps">
            <w:drawing>
              <wp:anchor distT="0" distB="0" distL="0" distR="0" allowOverlap="1" layoutInCell="1" locked="0" behindDoc="0" simplePos="0" relativeHeight="15740928">
                <wp:simplePos x="0" y="0"/>
                <wp:positionH relativeFrom="page">
                  <wp:posOffset>18809566</wp:posOffset>
                </wp:positionH>
                <wp:positionV relativeFrom="paragraph">
                  <wp:posOffset>184784</wp:posOffset>
                </wp:positionV>
                <wp:extent cx="142240" cy="57467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142240" cy="574675"/>
                        </a:xfrm>
                        <a:prstGeom prst="rect">
                          <a:avLst/>
                        </a:prstGeom>
                      </wps:spPr>
                      <wps:txbx>
                        <w:txbxContent>
                          <w:p>
                            <w:pPr>
                              <w:spacing w:before="18"/>
                              <w:ind w:left="20" w:right="0" w:firstLine="0"/>
                              <w:jc w:val="left"/>
                              <w:rPr>
                                <w:rFonts w:ascii="Arial"/>
                                <w:sz w:val="16"/>
                              </w:rPr>
                            </w:pPr>
                            <w:r>
                              <w:rPr>
                                <w:rFonts w:ascii="Arial"/>
                                <w:sz w:val="16"/>
                              </w:rPr>
                              <w:t>City</w:t>
                            </w:r>
                            <w:r>
                              <w:rPr>
                                <w:rFonts w:ascii="Arial"/>
                                <w:spacing w:val="6"/>
                                <w:sz w:val="16"/>
                              </w:rPr>
                              <w:t> </w:t>
                            </w:r>
                            <w:r>
                              <w:rPr>
                                <w:rFonts w:ascii="Arial"/>
                                <w:spacing w:val="-2"/>
                                <w:sz w:val="16"/>
                              </w:rPr>
                              <w:t>Review</w:t>
                            </w:r>
                          </w:p>
                        </w:txbxContent>
                      </wps:txbx>
                      <wps:bodyPr wrap="square" lIns="0" tIns="0" rIns="0" bIns="0" rtlCol="0" vert="vert270">
                        <a:noAutofit/>
                      </wps:bodyPr>
                    </wps:wsp>
                  </a:graphicData>
                </a:graphic>
              </wp:anchor>
            </w:drawing>
          </mc:Choice>
          <mc:Fallback>
            <w:pict>
              <v:shape style="position:absolute;margin-left:1481.068237pt;margin-top:14.549977pt;width:11.2pt;height:45.25pt;mso-position-horizontal-relative:page;mso-position-vertical-relative:paragraph;z-index:15740928" type="#_x0000_t202" id="docshape52" filled="false" stroked="false">
                <v:textbox inset="0,0,0,0" style="layout-flow:vertical;mso-layout-flow-alt:bottom-to-top">
                  <w:txbxContent>
                    <w:p>
                      <w:pPr>
                        <w:spacing w:before="18"/>
                        <w:ind w:left="20" w:right="0" w:firstLine="0"/>
                        <w:jc w:val="left"/>
                        <w:rPr>
                          <w:rFonts w:ascii="Arial"/>
                          <w:sz w:val="16"/>
                        </w:rPr>
                      </w:pPr>
                      <w:r>
                        <w:rPr>
                          <w:rFonts w:ascii="Arial"/>
                          <w:sz w:val="16"/>
                        </w:rPr>
                        <w:t>City</w:t>
                      </w:r>
                      <w:r>
                        <w:rPr>
                          <w:rFonts w:ascii="Arial"/>
                          <w:spacing w:val="6"/>
                          <w:sz w:val="16"/>
                        </w:rPr>
                        <w:t> </w:t>
                      </w:r>
                      <w:r>
                        <w:rPr>
                          <w:rFonts w:ascii="Arial"/>
                          <w:spacing w:val="-2"/>
                          <w:sz w:val="16"/>
                        </w:rPr>
                        <w:t>Review</w:t>
                      </w:r>
                    </w:p>
                  </w:txbxContent>
                </v:textbox>
                <w10:wrap type="none"/>
              </v:shape>
            </w:pict>
          </mc:Fallback>
        </mc:AlternateContent>
      </w:r>
      <w:r>
        <w:rPr>
          <w:sz w:val="16"/>
          <w:u w:val="single"/>
        </w:rPr>
        <w:t>Original</w:t>
      </w:r>
      <w:r>
        <w:rPr>
          <w:spacing w:val="8"/>
          <w:sz w:val="16"/>
          <w:u w:val="single"/>
        </w:rPr>
        <w:t> </w:t>
      </w:r>
      <w:r>
        <w:rPr>
          <w:sz w:val="16"/>
          <w:u w:val="single"/>
        </w:rPr>
        <w:t>Parcel</w:t>
      </w:r>
      <w:r>
        <w:rPr>
          <w:spacing w:val="9"/>
          <w:sz w:val="16"/>
          <w:u w:val="single"/>
        </w:rPr>
        <w:t> </w:t>
      </w:r>
      <w:r>
        <w:rPr>
          <w:spacing w:val="-5"/>
          <w:sz w:val="16"/>
          <w:u w:val="single"/>
        </w:rPr>
        <w:t>2:</w:t>
      </w:r>
    </w:p>
    <w:p>
      <w:pPr>
        <w:spacing w:line="225" w:lineRule="auto" w:before="3"/>
        <w:ind w:left="20957" w:right="2048" w:hanging="8"/>
        <w:jc w:val="left"/>
        <w:rPr>
          <w:sz w:val="16"/>
        </w:rPr>
      </w:pPr>
      <w:r>
        <w:rPr>
          <w:w w:val="105"/>
          <w:sz w:val="16"/>
        </w:rPr>
        <w:t>BEGINNING</w:t>
      </w:r>
      <w:r>
        <w:rPr>
          <w:spacing w:val="-6"/>
          <w:w w:val="105"/>
          <w:sz w:val="16"/>
        </w:rPr>
        <w:t> </w:t>
      </w:r>
      <w:r>
        <w:rPr>
          <w:w w:val="105"/>
          <w:sz w:val="16"/>
        </w:rPr>
        <w:t>at</w:t>
      </w:r>
      <w:r>
        <w:rPr>
          <w:spacing w:val="-6"/>
          <w:w w:val="105"/>
          <w:sz w:val="16"/>
        </w:rPr>
        <w:t> </w:t>
      </w:r>
      <w:r>
        <w:rPr>
          <w:w w:val="105"/>
          <w:sz w:val="16"/>
        </w:rPr>
        <w:t>a</w:t>
      </w:r>
      <w:r>
        <w:rPr>
          <w:spacing w:val="-6"/>
          <w:w w:val="105"/>
          <w:sz w:val="16"/>
        </w:rPr>
        <w:t> </w:t>
      </w:r>
      <w:r>
        <w:rPr>
          <w:w w:val="105"/>
          <w:sz w:val="16"/>
        </w:rPr>
        <w:t>point</w:t>
      </w:r>
      <w:r>
        <w:rPr>
          <w:spacing w:val="-6"/>
          <w:w w:val="105"/>
          <w:sz w:val="16"/>
        </w:rPr>
        <w:t> </w:t>
      </w:r>
      <w:r>
        <w:rPr>
          <w:w w:val="105"/>
          <w:sz w:val="16"/>
        </w:rPr>
        <w:t>South</w:t>
      </w:r>
      <w:r>
        <w:rPr>
          <w:spacing w:val="-6"/>
          <w:w w:val="105"/>
          <w:sz w:val="16"/>
        </w:rPr>
        <w:t> </w:t>
      </w:r>
      <w:r>
        <w:rPr>
          <w:w w:val="105"/>
          <w:sz w:val="16"/>
        </w:rPr>
        <w:t>0°13'</w:t>
      </w:r>
      <w:r>
        <w:rPr>
          <w:spacing w:val="-6"/>
          <w:w w:val="105"/>
          <w:sz w:val="16"/>
        </w:rPr>
        <w:t> </w:t>
      </w:r>
      <w:r>
        <w:rPr>
          <w:w w:val="105"/>
          <w:sz w:val="16"/>
        </w:rPr>
        <w:t>East</w:t>
      </w:r>
      <w:r>
        <w:rPr>
          <w:spacing w:val="-6"/>
          <w:w w:val="105"/>
          <w:sz w:val="16"/>
        </w:rPr>
        <w:t> </w:t>
      </w:r>
      <w:r>
        <w:rPr>
          <w:w w:val="105"/>
          <w:sz w:val="16"/>
        </w:rPr>
        <w:t>5.01</w:t>
      </w:r>
      <w:r>
        <w:rPr>
          <w:spacing w:val="-6"/>
          <w:w w:val="105"/>
          <w:sz w:val="16"/>
        </w:rPr>
        <w:t> </w:t>
      </w:r>
      <w:r>
        <w:rPr>
          <w:w w:val="105"/>
          <w:sz w:val="16"/>
        </w:rPr>
        <w:t>feet</w:t>
      </w:r>
      <w:r>
        <w:rPr>
          <w:spacing w:val="-6"/>
          <w:w w:val="105"/>
          <w:sz w:val="16"/>
        </w:rPr>
        <w:t> </w:t>
      </w:r>
      <w:r>
        <w:rPr>
          <w:w w:val="105"/>
          <w:sz w:val="16"/>
        </w:rPr>
        <w:t>from</w:t>
      </w:r>
      <w:r>
        <w:rPr>
          <w:spacing w:val="-6"/>
          <w:w w:val="105"/>
          <w:sz w:val="16"/>
        </w:rPr>
        <w:t> </w:t>
      </w:r>
      <w:r>
        <w:rPr>
          <w:w w:val="105"/>
          <w:sz w:val="16"/>
        </w:rPr>
        <w:t>the</w:t>
      </w:r>
      <w:r>
        <w:rPr>
          <w:spacing w:val="-6"/>
          <w:w w:val="105"/>
          <w:sz w:val="16"/>
        </w:rPr>
        <w:t> </w:t>
      </w:r>
      <w:r>
        <w:rPr>
          <w:w w:val="105"/>
          <w:sz w:val="16"/>
        </w:rPr>
        <w:t>Northeast</w:t>
      </w:r>
      <w:r>
        <w:rPr>
          <w:spacing w:val="-6"/>
          <w:w w:val="105"/>
          <w:sz w:val="16"/>
        </w:rPr>
        <w:t> </w:t>
      </w:r>
      <w:r>
        <w:rPr>
          <w:w w:val="105"/>
          <w:sz w:val="16"/>
        </w:rPr>
        <w:t>Corner</w:t>
      </w:r>
      <w:r>
        <w:rPr>
          <w:spacing w:val="-6"/>
          <w:w w:val="105"/>
          <w:sz w:val="16"/>
        </w:rPr>
        <w:t> </w:t>
      </w:r>
      <w:r>
        <w:rPr>
          <w:w w:val="105"/>
          <w:sz w:val="16"/>
        </w:rPr>
        <w:t>of</w:t>
      </w:r>
      <w:r>
        <w:rPr>
          <w:spacing w:val="-6"/>
          <w:w w:val="105"/>
          <w:sz w:val="16"/>
        </w:rPr>
        <w:t> </w:t>
      </w:r>
      <w:r>
        <w:rPr>
          <w:w w:val="105"/>
          <w:sz w:val="16"/>
        </w:rPr>
        <w:t>Lot</w:t>
      </w:r>
      <w:r>
        <w:rPr>
          <w:spacing w:val="-6"/>
          <w:w w:val="105"/>
          <w:sz w:val="16"/>
        </w:rPr>
        <w:t> </w:t>
      </w:r>
      <w:r>
        <w:rPr>
          <w:w w:val="105"/>
          <w:sz w:val="16"/>
        </w:rPr>
        <w:t>4,</w:t>
      </w:r>
      <w:r>
        <w:rPr>
          <w:spacing w:val="-6"/>
          <w:w w:val="105"/>
          <w:sz w:val="16"/>
        </w:rPr>
        <w:t> </w:t>
      </w:r>
      <w:r>
        <w:rPr>
          <w:w w:val="105"/>
          <w:sz w:val="16"/>
        </w:rPr>
        <w:t>Block</w:t>
      </w:r>
      <w:r>
        <w:rPr>
          <w:spacing w:val="-6"/>
          <w:w w:val="105"/>
          <w:sz w:val="16"/>
        </w:rPr>
        <w:t> </w:t>
      </w:r>
      <w:r>
        <w:rPr>
          <w:w w:val="105"/>
          <w:sz w:val="16"/>
        </w:rPr>
        <w:t>12,</w:t>
      </w:r>
      <w:r>
        <w:rPr>
          <w:spacing w:val="-6"/>
          <w:w w:val="105"/>
          <w:sz w:val="16"/>
        </w:rPr>
        <w:t> </w:t>
      </w:r>
      <w:r>
        <w:rPr>
          <w:w w:val="105"/>
          <w:sz w:val="16"/>
        </w:rPr>
        <w:t>Plat</w:t>
      </w:r>
      <w:r>
        <w:rPr>
          <w:spacing w:val="-6"/>
          <w:w w:val="105"/>
          <w:sz w:val="16"/>
        </w:rPr>
        <w:t> </w:t>
      </w:r>
      <w:r>
        <w:rPr>
          <w:w w:val="105"/>
          <w:sz w:val="16"/>
        </w:rPr>
        <w:t>“B”,</w:t>
      </w:r>
      <w:r>
        <w:rPr>
          <w:spacing w:val="-6"/>
          <w:w w:val="105"/>
          <w:sz w:val="16"/>
        </w:rPr>
        <w:t> </w:t>
      </w:r>
      <w:r>
        <w:rPr>
          <w:w w:val="105"/>
          <w:sz w:val="16"/>
        </w:rPr>
        <w:t>of</w:t>
      </w:r>
      <w:r>
        <w:rPr>
          <w:spacing w:val="-6"/>
          <w:w w:val="105"/>
          <w:sz w:val="16"/>
        </w:rPr>
        <w:t> </w:t>
      </w:r>
      <w:r>
        <w:rPr>
          <w:w w:val="105"/>
          <w:sz w:val="16"/>
        </w:rPr>
        <w:t>the</w:t>
      </w:r>
      <w:r>
        <w:rPr>
          <w:spacing w:val="-6"/>
          <w:w w:val="105"/>
          <w:sz w:val="16"/>
        </w:rPr>
        <w:t> </w:t>
      </w:r>
      <w:r>
        <w:rPr>
          <w:w w:val="105"/>
          <w:sz w:val="16"/>
        </w:rPr>
        <w:t>Official</w:t>
      </w:r>
      <w:r>
        <w:rPr>
          <w:spacing w:val="40"/>
          <w:w w:val="105"/>
          <w:sz w:val="16"/>
        </w:rPr>
        <w:t> </w:t>
      </w:r>
      <w:r>
        <w:rPr>
          <w:w w:val="105"/>
          <w:sz w:val="16"/>
        </w:rPr>
        <w:t>Survey of Kanab Townsite, said point being on a 25.0 foot radius curve to the right; thence 39.27 feet along the arc</w:t>
      </w:r>
      <w:r>
        <w:rPr>
          <w:spacing w:val="40"/>
          <w:w w:val="105"/>
          <w:sz w:val="16"/>
        </w:rPr>
        <w:t> </w:t>
      </w:r>
      <w:r>
        <w:rPr>
          <w:w w:val="105"/>
          <w:sz w:val="16"/>
        </w:rPr>
        <w:t>of said curve to the P.T.; thence South 0°13' East 266.91 feet; thence South 89°36' West 25.0 feet; thence North</w:t>
      </w:r>
    </w:p>
    <w:p>
      <w:pPr>
        <w:spacing w:line="188" w:lineRule="exact" w:before="0"/>
        <w:ind w:left="20958" w:right="0" w:firstLine="0"/>
        <w:jc w:val="left"/>
        <w:rPr>
          <w:sz w:val="16"/>
        </w:rPr>
      </w:pPr>
      <w:r>
        <w:rPr>
          <w:w w:val="105"/>
          <w:sz w:val="16"/>
        </w:rPr>
        <w:t>0°13'</w:t>
      </w:r>
      <w:r>
        <w:rPr>
          <w:spacing w:val="-7"/>
          <w:w w:val="105"/>
          <w:sz w:val="16"/>
        </w:rPr>
        <w:t> </w:t>
      </w:r>
      <w:r>
        <w:rPr>
          <w:w w:val="105"/>
          <w:sz w:val="16"/>
        </w:rPr>
        <w:t>West</w:t>
      </w:r>
      <w:r>
        <w:rPr>
          <w:spacing w:val="-7"/>
          <w:w w:val="105"/>
          <w:sz w:val="16"/>
        </w:rPr>
        <w:t> </w:t>
      </w:r>
      <w:r>
        <w:rPr>
          <w:w w:val="105"/>
          <w:sz w:val="16"/>
        </w:rPr>
        <w:t>291.99</w:t>
      </w:r>
      <w:r>
        <w:rPr>
          <w:spacing w:val="-6"/>
          <w:w w:val="105"/>
          <w:sz w:val="16"/>
        </w:rPr>
        <w:t> </w:t>
      </w:r>
      <w:r>
        <w:rPr>
          <w:w w:val="105"/>
          <w:sz w:val="16"/>
        </w:rPr>
        <w:t>feet</w:t>
      </w:r>
      <w:r>
        <w:rPr>
          <w:spacing w:val="-7"/>
          <w:w w:val="105"/>
          <w:sz w:val="16"/>
        </w:rPr>
        <w:t> </w:t>
      </w:r>
      <w:r>
        <w:rPr>
          <w:w w:val="105"/>
          <w:sz w:val="16"/>
        </w:rPr>
        <w:t>to</w:t>
      </w:r>
      <w:r>
        <w:rPr>
          <w:spacing w:val="-6"/>
          <w:w w:val="105"/>
          <w:sz w:val="16"/>
        </w:rPr>
        <w:t> </w:t>
      </w:r>
      <w:r>
        <w:rPr>
          <w:w w:val="105"/>
          <w:sz w:val="16"/>
        </w:rPr>
        <w:t>the</w:t>
      </w:r>
      <w:r>
        <w:rPr>
          <w:spacing w:val="-7"/>
          <w:w w:val="105"/>
          <w:sz w:val="16"/>
        </w:rPr>
        <w:t> </w:t>
      </w:r>
      <w:r>
        <w:rPr>
          <w:w w:val="105"/>
          <w:sz w:val="16"/>
        </w:rPr>
        <w:t>point</w:t>
      </w:r>
      <w:r>
        <w:rPr>
          <w:spacing w:val="-7"/>
          <w:w w:val="105"/>
          <w:sz w:val="16"/>
        </w:rPr>
        <w:t> </w:t>
      </w:r>
      <w:r>
        <w:rPr>
          <w:w w:val="105"/>
          <w:sz w:val="16"/>
        </w:rPr>
        <w:t>of</w:t>
      </w:r>
      <w:r>
        <w:rPr>
          <w:spacing w:val="-6"/>
          <w:w w:val="105"/>
          <w:sz w:val="16"/>
        </w:rPr>
        <w:t> </w:t>
      </w:r>
      <w:r>
        <w:rPr>
          <w:spacing w:val="-2"/>
          <w:w w:val="105"/>
          <w:sz w:val="16"/>
        </w:rPr>
        <w:t>beginning.</w:t>
      </w:r>
    </w:p>
    <w:p>
      <w:pPr>
        <w:spacing w:line="189" w:lineRule="exact" w:before="164"/>
        <w:ind w:left="20955" w:right="0" w:firstLine="0"/>
        <w:jc w:val="left"/>
        <w:rPr>
          <w:sz w:val="16"/>
        </w:rPr>
      </w:pPr>
      <w:r>
        <w:rPr>
          <w:sz w:val="16"/>
          <w:u w:val="single"/>
        </w:rPr>
        <w:t>Combined</w:t>
      </w:r>
      <w:r>
        <w:rPr>
          <w:spacing w:val="18"/>
          <w:sz w:val="16"/>
          <w:u w:val="single"/>
        </w:rPr>
        <w:t> </w:t>
      </w:r>
      <w:r>
        <w:rPr>
          <w:sz w:val="16"/>
          <w:u w:val="single"/>
        </w:rPr>
        <w:t>Parcel</w:t>
      </w:r>
      <w:r>
        <w:rPr>
          <w:spacing w:val="18"/>
          <w:sz w:val="16"/>
          <w:u w:val="single"/>
        </w:rPr>
        <w:t> </w:t>
      </w:r>
      <w:r>
        <w:rPr>
          <w:sz w:val="16"/>
          <w:u w:val="single"/>
        </w:rPr>
        <w:t>K-B-12-</w:t>
      </w:r>
      <w:r>
        <w:rPr>
          <w:spacing w:val="-5"/>
          <w:sz w:val="16"/>
          <w:u w:val="single"/>
        </w:rPr>
        <w:t>9:</w:t>
      </w:r>
    </w:p>
    <w:p>
      <w:pPr>
        <w:spacing w:line="228" w:lineRule="auto" w:before="2"/>
        <w:ind w:left="20951" w:right="2135" w:firstLine="4"/>
        <w:jc w:val="left"/>
        <w:rPr>
          <w:sz w:val="16"/>
        </w:rPr>
      </w:pPr>
      <w:r>
        <w:rPr>
          <w:sz w:val="16"/>
        </w:rPr>
        <mc:AlternateContent>
          <mc:Choice Requires="wps">
            <w:drawing>
              <wp:anchor distT="0" distB="0" distL="0" distR="0" allowOverlap="1" layoutInCell="1" locked="0" behindDoc="0" simplePos="0" relativeHeight="15740416">
                <wp:simplePos x="0" y="0"/>
                <wp:positionH relativeFrom="page">
                  <wp:posOffset>18809566</wp:posOffset>
                </wp:positionH>
                <wp:positionV relativeFrom="paragraph">
                  <wp:posOffset>24972</wp:posOffset>
                </wp:positionV>
                <wp:extent cx="142240" cy="60960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142240" cy="609600"/>
                        </a:xfrm>
                        <a:prstGeom prst="rect">
                          <a:avLst/>
                        </a:prstGeom>
                      </wps:spPr>
                      <wps:txbx>
                        <w:txbxContent>
                          <w:p>
                            <w:pPr>
                              <w:spacing w:before="18"/>
                              <w:ind w:left="20" w:right="0" w:firstLine="0"/>
                              <w:jc w:val="left"/>
                              <w:rPr>
                                <w:rFonts w:ascii="Arial"/>
                                <w:sz w:val="16"/>
                              </w:rPr>
                            </w:pPr>
                            <w:r>
                              <w:rPr>
                                <w:rFonts w:ascii="Arial"/>
                                <w:sz w:val="16"/>
                              </w:rPr>
                              <w:t>April</w:t>
                            </w:r>
                            <w:r>
                              <w:rPr>
                                <w:rFonts w:ascii="Arial"/>
                                <w:spacing w:val="3"/>
                                <w:sz w:val="16"/>
                              </w:rPr>
                              <w:t> </w:t>
                            </w:r>
                            <w:r>
                              <w:rPr>
                                <w:rFonts w:ascii="Arial"/>
                                <w:sz w:val="16"/>
                              </w:rPr>
                              <w:t>6,</w:t>
                            </w:r>
                            <w:r>
                              <w:rPr>
                                <w:rFonts w:ascii="Arial"/>
                                <w:spacing w:val="4"/>
                                <w:sz w:val="16"/>
                              </w:rPr>
                              <w:t> </w:t>
                            </w:r>
                            <w:r>
                              <w:rPr>
                                <w:rFonts w:ascii="Arial"/>
                                <w:spacing w:val="-4"/>
                                <w:sz w:val="16"/>
                              </w:rPr>
                              <w:t>2026</w:t>
                            </w:r>
                          </w:p>
                        </w:txbxContent>
                      </wps:txbx>
                      <wps:bodyPr wrap="square" lIns="0" tIns="0" rIns="0" bIns="0" rtlCol="0" vert="vert270">
                        <a:noAutofit/>
                      </wps:bodyPr>
                    </wps:wsp>
                  </a:graphicData>
                </a:graphic>
              </wp:anchor>
            </w:drawing>
          </mc:Choice>
          <mc:Fallback>
            <w:pict>
              <v:shape style="position:absolute;margin-left:1481.068237pt;margin-top:1.96635pt;width:11.2pt;height:48pt;mso-position-horizontal-relative:page;mso-position-vertical-relative:paragraph;z-index:15740416" type="#_x0000_t202" id="docshape53" filled="false" stroked="false">
                <v:textbox inset="0,0,0,0" style="layout-flow:vertical;mso-layout-flow-alt:bottom-to-top">
                  <w:txbxContent>
                    <w:p>
                      <w:pPr>
                        <w:spacing w:before="18"/>
                        <w:ind w:left="20" w:right="0" w:firstLine="0"/>
                        <w:jc w:val="left"/>
                        <w:rPr>
                          <w:rFonts w:ascii="Arial"/>
                          <w:sz w:val="16"/>
                        </w:rPr>
                      </w:pPr>
                      <w:r>
                        <w:rPr>
                          <w:rFonts w:ascii="Arial"/>
                          <w:sz w:val="16"/>
                        </w:rPr>
                        <w:t>April</w:t>
                      </w:r>
                      <w:r>
                        <w:rPr>
                          <w:rFonts w:ascii="Arial"/>
                          <w:spacing w:val="3"/>
                          <w:sz w:val="16"/>
                        </w:rPr>
                        <w:t> </w:t>
                      </w:r>
                      <w:r>
                        <w:rPr>
                          <w:rFonts w:ascii="Arial"/>
                          <w:sz w:val="16"/>
                        </w:rPr>
                        <w:t>6,</w:t>
                      </w:r>
                      <w:r>
                        <w:rPr>
                          <w:rFonts w:ascii="Arial"/>
                          <w:spacing w:val="4"/>
                          <w:sz w:val="16"/>
                        </w:rPr>
                        <w:t> </w:t>
                      </w:r>
                      <w:r>
                        <w:rPr>
                          <w:rFonts w:ascii="Arial"/>
                          <w:spacing w:val="-4"/>
                          <w:sz w:val="16"/>
                        </w:rPr>
                        <w:t>2026</w:t>
                      </w:r>
                    </w:p>
                  </w:txbxContent>
                </v:textbox>
                <w10:wrap type="none"/>
              </v:shape>
            </w:pict>
          </mc:Fallback>
        </mc:AlternateContent>
      </w:r>
      <w:r>
        <w:rPr>
          <w:w w:val="105"/>
          <w:sz w:val="16"/>
        </w:rPr>
        <w:t>Commencing at the Northeast Corner of Lot 4, Block 12, Plat “B” of the Official Survey of Kanab Townsite, as</w:t>
      </w:r>
      <w:r>
        <w:rPr>
          <w:spacing w:val="40"/>
          <w:w w:val="105"/>
          <w:sz w:val="16"/>
        </w:rPr>
        <w:t> </w:t>
      </w:r>
      <w:r>
        <w:rPr>
          <w:w w:val="105"/>
          <w:sz w:val="16"/>
        </w:rPr>
        <w:t>recorded</w:t>
      </w:r>
      <w:r>
        <w:rPr>
          <w:spacing w:val="-6"/>
          <w:w w:val="105"/>
          <w:sz w:val="16"/>
        </w:rPr>
        <w:t> </w:t>
      </w:r>
      <w:r>
        <w:rPr>
          <w:w w:val="105"/>
          <w:sz w:val="16"/>
        </w:rPr>
        <w:t>in</w:t>
      </w:r>
      <w:r>
        <w:rPr>
          <w:spacing w:val="-6"/>
          <w:w w:val="105"/>
          <w:sz w:val="16"/>
        </w:rPr>
        <w:t> </w:t>
      </w:r>
      <w:r>
        <w:rPr>
          <w:w w:val="105"/>
          <w:sz w:val="16"/>
        </w:rPr>
        <w:t>the</w:t>
      </w:r>
      <w:r>
        <w:rPr>
          <w:spacing w:val="-6"/>
          <w:w w:val="105"/>
          <w:sz w:val="16"/>
        </w:rPr>
        <w:t> </w:t>
      </w:r>
      <w:r>
        <w:rPr>
          <w:w w:val="105"/>
          <w:sz w:val="16"/>
        </w:rPr>
        <w:t>Office</w:t>
      </w:r>
      <w:r>
        <w:rPr>
          <w:spacing w:val="-6"/>
          <w:w w:val="105"/>
          <w:sz w:val="16"/>
        </w:rPr>
        <w:t> </w:t>
      </w:r>
      <w:r>
        <w:rPr>
          <w:w w:val="105"/>
          <w:sz w:val="16"/>
        </w:rPr>
        <w:t>of</w:t>
      </w:r>
      <w:r>
        <w:rPr>
          <w:spacing w:val="-6"/>
          <w:w w:val="105"/>
          <w:sz w:val="16"/>
        </w:rPr>
        <w:t> </w:t>
      </w:r>
      <w:r>
        <w:rPr>
          <w:w w:val="105"/>
          <w:sz w:val="16"/>
        </w:rPr>
        <w:t>the</w:t>
      </w:r>
      <w:r>
        <w:rPr>
          <w:spacing w:val="-6"/>
          <w:w w:val="105"/>
          <w:sz w:val="16"/>
        </w:rPr>
        <w:t> </w:t>
      </w:r>
      <w:r>
        <w:rPr>
          <w:w w:val="105"/>
          <w:sz w:val="16"/>
        </w:rPr>
        <w:t>Kane</w:t>
      </w:r>
      <w:r>
        <w:rPr>
          <w:spacing w:val="-6"/>
          <w:w w:val="105"/>
          <w:sz w:val="16"/>
        </w:rPr>
        <w:t> </w:t>
      </w:r>
      <w:r>
        <w:rPr>
          <w:w w:val="105"/>
          <w:sz w:val="16"/>
        </w:rPr>
        <w:t>County</w:t>
      </w:r>
      <w:r>
        <w:rPr>
          <w:spacing w:val="-6"/>
          <w:w w:val="105"/>
          <w:sz w:val="16"/>
        </w:rPr>
        <w:t> </w:t>
      </w:r>
      <w:r>
        <w:rPr>
          <w:w w:val="105"/>
          <w:sz w:val="16"/>
        </w:rPr>
        <w:t>Recorder,</w:t>
      </w:r>
      <w:r>
        <w:rPr>
          <w:spacing w:val="-6"/>
          <w:w w:val="105"/>
          <w:sz w:val="16"/>
        </w:rPr>
        <w:t> </w:t>
      </w:r>
      <w:r>
        <w:rPr>
          <w:w w:val="105"/>
          <w:sz w:val="16"/>
        </w:rPr>
        <w:t>Utah;</w:t>
      </w:r>
      <w:r>
        <w:rPr>
          <w:spacing w:val="-6"/>
          <w:w w:val="105"/>
          <w:sz w:val="16"/>
        </w:rPr>
        <w:t> </w:t>
      </w:r>
      <w:r>
        <w:rPr>
          <w:w w:val="105"/>
          <w:sz w:val="16"/>
        </w:rPr>
        <w:t>thence,</w:t>
      </w:r>
      <w:r>
        <w:rPr>
          <w:spacing w:val="-6"/>
          <w:w w:val="105"/>
          <w:sz w:val="16"/>
        </w:rPr>
        <w:t> </w:t>
      </w:r>
      <w:r>
        <w:rPr>
          <w:w w:val="105"/>
          <w:sz w:val="16"/>
        </w:rPr>
        <w:t>along</w:t>
      </w:r>
      <w:r>
        <w:rPr>
          <w:spacing w:val="-6"/>
          <w:w w:val="105"/>
          <w:sz w:val="16"/>
        </w:rPr>
        <w:t> </w:t>
      </w:r>
      <w:r>
        <w:rPr>
          <w:w w:val="105"/>
          <w:sz w:val="16"/>
        </w:rPr>
        <w:t>the</w:t>
      </w:r>
      <w:r>
        <w:rPr>
          <w:spacing w:val="-6"/>
          <w:w w:val="105"/>
          <w:sz w:val="16"/>
        </w:rPr>
        <w:t> </w:t>
      </w:r>
      <w:r>
        <w:rPr>
          <w:w w:val="105"/>
          <w:sz w:val="16"/>
        </w:rPr>
        <w:t>East</w:t>
      </w:r>
      <w:r>
        <w:rPr>
          <w:spacing w:val="-6"/>
          <w:w w:val="105"/>
          <w:sz w:val="16"/>
        </w:rPr>
        <w:t> </w:t>
      </w:r>
      <w:r>
        <w:rPr>
          <w:w w:val="105"/>
          <w:sz w:val="16"/>
        </w:rPr>
        <w:t>Block</w:t>
      </w:r>
      <w:r>
        <w:rPr>
          <w:spacing w:val="-6"/>
          <w:w w:val="105"/>
          <w:sz w:val="16"/>
        </w:rPr>
        <w:t> </w:t>
      </w:r>
      <w:r>
        <w:rPr>
          <w:w w:val="105"/>
          <w:sz w:val="16"/>
        </w:rPr>
        <w:t>Line,</w:t>
      </w:r>
      <w:r>
        <w:rPr>
          <w:spacing w:val="-6"/>
          <w:w w:val="105"/>
          <w:sz w:val="16"/>
        </w:rPr>
        <w:t> </w:t>
      </w:r>
      <w:r>
        <w:rPr>
          <w:w w:val="105"/>
          <w:sz w:val="16"/>
        </w:rPr>
        <w:t>South</w:t>
      </w:r>
      <w:r>
        <w:rPr>
          <w:spacing w:val="-6"/>
          <w:w w:val="105"/>
          <w:sz w:val="16"/>
        </w:rPr>
        <w:t> </w:t>
      </w:r>
      <w:r>
        <w:rPr>
          <w:w w:val="105"/>
          <w:sz w:val="16"/>
        </w:rPr>
        <w:t>00°</w:t>
      </w:r>
      <w:r>
        <w:rPr>
          <w:spacing w:val="-6"/>
          <w:w w:val="105"/>
          <w:sz w:val="16"/>
        </w:rPr>
        <w:t> </w:t>
      </w:r>
      <w:r>
        <w:rPr>
          <w:w w:val="105"/>
          <w:sz w:val="16"/>
        </w:rPr>
        <w:t>23'</w:t>
      </w:r>
      <w:r>
        <w:rPr>
          <w:spacing w:val="-6"/>
          <w:w w:val="105"/>
          <w:sz w:val="16"/>
        </w:rPr>
        <w:t> </w:t>
      </w:r>
      <w:r>
        <w:rPr>
          <w:w w:val="105"/>
          <w:sz w:val="16"/>
        </w:rPr>
        <w:t>42”</w:t>
      </w:r>
      <w:r>
        <w:rPr>
          <w:spacing w:val="-6"/>
          <w:w w:val="105"/>
          <w:sz w:val="16"/>
        </w:rPr>
        <w:t> </w:t>
      </w:r>
      <w:r>
        <w:rPr>
          <w:w w:val="105"/>
          <w:sz w:val="16"/>
        </w:rPr>
        <w:t>West</w:t>
      </w:r>
    </w:p>
    <w:p>
      <w:pPr>
        <w:spacing w:line="228" w:lineRule="auto" w:before="0"/>
        <w:ind w:left="20957" w:right="2135" w:hanging="2"/>
        <w:jc w:val="left"/>
        <w:rPr>
          <w:sz w:val="16"/>
        </w:rPr>
      </w:pPr>
      <w:r>
        <w:rPr>
          <w:w w:val="105"/>
          <w:sz w:val="16"/>
        </w:rPr>
        <w:t>5.00</w:t>
      </w:r>
      <w:r>
        <w:rPr>
          <w:spacing w:val="-7"/>
          <w:w w:val="105"/>
          <w:sz w:val="16"/>
        </w:rPr>
        <w:t> </w:t>
      </w:r>
      <w:r>
        <w:rPr>
          <w:w w:val="105"/>
          <w:sz w:val="16"/>
        </w:rPr>
        <w:t>feet,</w:t>
      </w:r>
      <w:r>
        <w:rPr>
          <w:spacing w:val="-7"/>
          <w:w w:val="105"/>
          <w:sz w:val="16"/>
        </w:rPr>
        <w:t> </w:t>
      </w:r>
      <w:r>
        <w:rPr>
          <w:w w:val="105"/>
          <w:sz w:val="16"/>
        </w:rPr>
        <w:t>to</w:t>
      </w:r>
      <w:r>
        <w:rPr>
          <w:spacing w:val="-7"/>
          <w:w w:val="105"/>
          <w:sz w:val="16"/>
        </w:rPr>
        <w:t> </w:t>
      </w:r>
      <w:r>
        <w:rPr>
          <w:w w:val="105"/>
          <w:sz w:val="16"/>
        </w:rPr>
        <w:t>the</w:t>
      </w:r>
      <w:r>
        <w:rPr>
          <w:spacing w:val="-7"/>
          <w:w w:val="105"/>
          <w:sz w:val="16"/>
        </w:rPr>
        <w:t> </w:t>
      </w:r>
      <w:r>
        <w:rPr>
          <w:w w:val="105"/>
          <w:sz w:val="16"/>
        </w:rPr>
        <w:t>Southernly</w:t>
      </w:r>
      <w:r>
        <w:rPr>
          <w:spacing w:val="-7"/>
          <w:w w:val="105"/>
          <w:sz w:val="16"/>
        </w:rPr>
        <w:t> </w:t>
      </w:r>
      <w:r>
        <w:rPr>
          <w:w w:val="105"/>
          <w:sz w:val="16"/>
        </w:rPr>
        <w:t>right-of-way</w:t>
      </w:r>
      <w:r>
        <w:rPr>
          <w:spacing w:val="-7"/>
          <w:w w:val="105"/>
          <w:sz w:val="16"/>
        </w:rPr>
        <w:t> </w:t>
      </w:r>
      <w:r>
        <w:rPr>
          <w:w w:val="105"/>
          <w:sz w:val="16"/>
        </w:rPr>
        <w:t>of</w:t>
      </w:r>
      <w:r>
        <w:rPr>
          <w:spacing w:val="-7"/>
          <w:w w:val="105"/>
          <w:sz w:val="16"/>
        </w:rPr>
        <w:t> </w:t>
      </w:r>
      <w:r>
        <w:rPr>
          <w:w w:val="105"/>
          <w:sz w:val="16"/>
        </w:rPr>
        <w:t>U.S.</w:t>
      </w:r>
      <w:r>
        <w:rPr>
          <w:spacing w:val="-7"/>
          <w:w w:val="105"/>
          <w:sz w:val="16"/>
        </w:rPr>
        <w:t> </w:t>
      </w:r>
      <w:r>
        <w:rPr>
          <w:w w:val="105"/>
          <w:sz w:val="16"/>
        </w:rPr>
        <w:t>Highway</w:t>
      </w:r>
      <w:r>
        <w:rPr>
          <w:spacing w:val="-7"/>
          <w:w w:val="105"/>
          <w:sz w:val="16"/>
        </w:rPr>
        <w:t> </w:t>
      </w:r>
      <w:r>
        <w:rPr>
          <w:w w:val="105"/>
          <w:sz w:val="16"/>
        </w:rPr>
        <w:t>89</w:t>
      </w:r>
      <w:r>
        <w:rPr>
          <w:spacing w:val="-7"/>
          <w:w w:val="105"/>
          <w:sz w:val="16"/>
        </w:rPr>
        <w:t> </w:t>
      </w:r>
      <w:r>
        <w:rPr>
          <w:w w:val="105"/>
          <w:sz w:val="16"/>
        </w:rPr>
        <w:t>and</w:t>
      </w:r>
      <w:r>
        <w:rPr>
          <w:spacing w:val="-7"/>
          <w:w w:val="105"/>
          <w:sz w:val="16"/>
        </w:rPr>
        <w:t> </w:t>
      </w:r>
      <w:r>
        <w:rPr>
          <w:w w:val="105"/>
          <w:sz w:val="16"/>
        </w:rPr>
        <w:t>the</w:t>
      </w:r>
      <w:r>
        <w:rPr>
          <w:spacing w:val="-7"/>
          <w:w w:val="105"/>
          <w:sz w:val="16"/>
        </w:rPr>
        <w:t> </w:t>
      </w:r>
      <w:r>
        <w:rPr>
          <w:w w:val="105"/>
          <w:sz w:val="16"/>
        </w:rPr>
        <w:t>POINT</w:t>
      </w:r>
      <w:r>
        <w:rPr>
          <w:spacing w:val="-7"/>
          <w:w w:val="105"/>
          <w:sz w:val="16"/>
        </w:rPr>
        <w:t> </w:t>
      </w:r>
      <w:r>
        <w:rPr>
          <w:w w:val="105"/>
          <w:sz w:val="16"/>
        </w:rPr>
        <w:t>OF</w:t>
      </w:r>
      <w:r>
        <w:rPr>
          <w:spacing w:val="-7"/>
          <w:w w:val="105"/>
          <w:sz w:val="16"/>
        </w:rPr>
        <w:t> </w:t>
      </w:r>
      <w:r>
        <w:rPr>
          <w:w w:val="105"/>
          <w:sz w:val="16"/>
        </w:rPr>
        <w:t>BEGINNING,</w:t>
      </w:r>
      <w:r>
        <w:rPr>
          <w:spacing w:val="-7"/>
          <w:w w:val="105"/>
          <w:sz w:val="16"/>
        </w:rPr>
        <w:t> </w:t>
      </w:r>
      <w:r>
        <w:rPr>
          <w:w w:val="105"/>
          <w:sz w:val="16"/>
        </w:rPr>
        <w:t>and</w:t>
      </w:r>
      <w:r>
        <w:rPr>
          <w:spacing w:val="-7"/>
          <w:w w:val="105"/>
          <w:sz w:val="16"/>
        </w:rPr>
        <w:t> </w:t>
      </w:r>
      <w:r>
        <w:rPr>
          <w:w w:val="105"/>
          <w:sz w:val="16"/>
        </w:rPr>
        <w:t>running;</w:t>
      </w:r>
      <w:r>
        <w:rPr>
          <w:spacing w:val="-7"/>
          <w:w w:val="105"/>
          <w:sz w:val="16"/>
        </w:rPr>
        <w:t> </w:t>
      </w:r>
      <w:r>
        <w:rPr>
          <w:w w:val="105"/>
          <w:sz w:val="16"/>
        </w:rPr>
        <w:t>thence,</w:t>
      </w:r>
      <w:r>
        <w:rPr>
          <w:spacing w:val="40"/>
          <w:w w:val="105"/>
          <w:sz w:val="16"/>
        </w:rPr>
        <w:t> </w:t>
      </w:r>
      <w:r>
        <w:rPr>
          <w:w w:val="105"/>
          <w:sz w:val="16"/>
        </w:rPr>
        <w:t>along</w:t>
      </w:r>
      <w:r>
        <w:rPr>
          <w:spacing w:val="-7"/>
          <w:w w:val="105"/>
          <w:sz w:val="16"/>
        </w:rPr>
        <w:t> </w:t>
      </w:r>
      <w:r>
        <w:rPr>
          <w:w w:val="105"/>
          <w:sz w:val="16"/>
        </w:rPr>
        <w:t>a</w:t>
      </w:r>
      <w:r>
        <w:rPr>
          <w:spacing w:val="-7"/>
          <w:w w:val="105"/>
          <w:sz w:val="16"/>
        </w:rPr>
        <w:t> </w:t>
      </w:r>
      <w:r>
        <w:rPr>
          <w:w w:val="105"/>
          <w:sz w:val="16"/>
        </w:rPr>
        <w:t>curve</w:t>
      </w:r>
      <w:r>
        <w:rPr>
          <w:spacing w:val="-7"/>
          <w:w w:val="105"/>
          <w:sz w:val="16"/>
        </w:rPr>
        <w:t> </w:t>
      </w:r>
      <w:r>
        <w:rPr>
          <w:w w:val="105"/>
          <w:sz w:val="16"/>
        </w:rPr>
        <w:t>to</w:t>
      </w:r>
      <w:r>
        <w:rPr>
          <w:spacing w:val="-7"/>
          <w:w w:val="105"/>
          <w:sz w:val="16"/>
        </w:rPr>
        <w:t> </w:t>
      </w:r>
      <w:r>
        <w:rPr>
          <w:w w:val="105"/>
          <w:sz w:val="16"/>
        </w:rPr>
        <w:t>the</w:t>
      </w:r>
      <w:r>
        <w:rPr>
          <w:spacing w:val="-7"/>
          <w:w w:val="105"/>
          <w:sz w:val="16"/>
        </w:rPr>
        <w:t> </w:t>
      </w:r>
      <w:r>
        <w:rPr>
          <w:w w:val="105"/>
          <w:sz w:val="16"/>
        </w:rPr>
        <w:t>right,</w:t>
      </w:r>
      <w:r>
        <w:rPr>
          <w:spacing w:val="-7"/>
          <w:w w:val="105"/>
          <w:sz w:val="16"/>
        </w:rPr>
        <w:t> </w:t>
      </w:r>
      <w:r>
        <w:rPr>
          <w:w w:val="105"/>
          <w:sz w:val="16"/>
        </w:rPr>
        <w:t>39.25</w:t>
      </w:r>
      <w:r>
        <w:rPr>
          <w:spacing w:val="-7"/>
          <w:w w:val="105"/>
          <w:sz w:val="16"/>
        </w:rPr>
        <w:t> </w:t>
      </w:r>
      <w:r>
        <w:rPr>
          <w:w w:val="105"/>
          <w:sz w:val="16"/>
        </w:rPr>
        <w:t>feet,</w:t>
      </w:r>
      <w:r>
        <w:rPr>
          <w:spacing w:val="-7"/>
          <w:w w:val="105"/>
          <w:sz w:val="16"/>
        </w:rPr>
        <w:t> </w:t>
      </w:r>
      <w:r>
        <w:rPr>
          <w:w w:val="105"/>
          <w:sz w:val="16"/>
        </w:rPr>
        <w:t>having</w:t>
      </w:r>
      <w:r>
        <w:rPr>
          <w:spacing w:val="-6"/>
          <w:w w:val="105"/>
          <w:sz w:val="16"/>
        </w:rPr>
        <w:t> </w:t>
      </w:r>
      <w:r>
        <w:rPr>
          <w:w w:val="105"/>
          <w:sz w:val="16"/>
        </w:rPr>
        <w:t>a</w:t>
      </w:r>
      <w:r>
        <w:rPr>
          <w:spacing w:val="-7"/>
          <w:w w:val="105"/>
          <w:sz w:val="16"/>
        </w:rPr>
        <w:t> </w:t>
      </w:r>
      <w:r>
        <w:rPr>
          <w:w w:val="105"/>
          <w:sz w:val="16"/>
        </w:rPr>
        <w:t>radius</w:t>
      </w:r>
      <w:r>
        <w:rPr>
          <w:spacing w:val="-7"/>
          <w:w w:val="105"/>
          <w:sz w:val="16"/>
        </w:rPr>
        <w:t> </w:t>
      </w:r>
      <w:r>
        <w:rPr>
          <w:w w:val="105"/>
          <w:sz w:val="16"/>
        </w:rPr>
        <w:t>of</w:t>
      </w:r>
      <w:r>
        <w:rPr>
          <w:spacing w:val="-7"/>
          <w:w w:val="105"/>
          <w:sz w:val="16"/>
        </w:rPr>
        <w:t> </w:t>
      </w:r>
      <w:r>
        <w:rPr>
          <w:w w:val="105"/>
          <w:sz w:val="16"/>
        </w:rPr>
        <w:t>25.00</w:t>
      </w:r>
      <w:r>
        <w:rPr>
          <w:spacing w:val="-7"/>
          <w:w w:val="105"/>
          <w:sz w:val="16"/>
        </w:rPr>
        <w:t> </w:t>
      </w:r>
      <w:r>
        <w:rPr>
          <w:w w:val="105"/>
          <w:sz w:val="16"/>
        </w:rPr>
        <w:t>feet,</w:t>
      </w:r>
      <w:r>
        <w:rPr>
          <w:spacing w:val="-7"/>
          <w:w w:val="105"/>
          <w:sz w:val="16"/>
        </w:rPr>
        <w:t> </w:t>
      </w:r>
      <w:r>
        <w:rPr>
          <w:w w:val="105"/>
          <w:sz w:val="16"/>
        </w:rPr>
        <w:t>a</w:t>
      </w:r>
      <w:r>
        <w:rPr>
          <w:spacing w:val="-7"/>
          <w:w w:val="105"/>
          <w:sz w:val="16"/>
        </w:rPr>
        <w:t> </w:t>
      </w:r>
      <w:r>
        <w:rPr>
          <w:w w:val="105"/>
          <w:sz w:val="16"/>
        </w:rPr>
        <w:t>central</w:t>
      </w:r>
      <w:r>
        <w:rPr>
          <w:spacing w:val="-7"/>
          <w:w w:val="105"/>
          <w:sz w:val="16"/>
        </w:rPr>
        <w:t> </w:t>
      </w:r>
      <w:r>
        <w:rPr>
          <w:w w:val="105"/>
          <w:sz w:val="16"/>
        </w:rPr>
        <w:t>angle</w:t>
      </w:r>
      <w:r>
        <w:rPr>
          <w:spacing w:val="-7"/>
          <w:w w:val="105"/>
          <w:sz w:val="16"/>
        </w:rPr>
        <w:t> </w:t>
      </w:r>
      <w:r>
        <w:rPr>
          <w:w w:val="105"/>
          <w:sz w:val="16"/>
        </w:rPr>
        <w:t>of</w:t>
      </w:r>
      <w:r>
        <w:rPr>
          <w:spacing w:val="-6"/>
          <w:w w:val="105"/>
          <w:sz w:val="16"/>
        </w:rPr>
        <w:t> </w:t>
      </w:r>
      <w:r>
        <w:rPr>
          <w:w w:val="105"/>
          <w:sz w:val="16"/>
        </w:rPr>
        <w:t>89°</w:t>
      </w:r>
      <w:r>
        <w:rPr>
          <w:spacing w:val="-7"/>
          <w:w w:val="105"/>
          <w:sz w:val="16"/>
        </w:rPr>
        <w:t> </w:t>
      </w:r>
      <w:r>
        <w:rPr>
          <w:w w:val="105"/>
          <w:sz w:val="16"/>
        </w:rPr>
        <w:t>57'</w:t>
      </w:r>
      <w:r>
        <w:rPr>
          <w:spacing w:val="-7"/>
          <w:w w:val="105"/>
          <w:sz w:val="16"/>
        </w:rPr>
        <w:t> </w:t>
      </w:r>
      <w:r>
        <w:rPr>
          <w:w w:val="105"/>
          <w:sz w:val="16"/>
        </w:rPr>
        <w:t>52"</w:t>
      </w:r>
      <w:r>
        <w:rPr>
          <w:spacing w:val="-7"/>
          <w:w w:val="105"/>
          <w:sz w:val="16"/>
        </w:rPr>
        <w:t> </w:t>
      </w:r>
      <w:r>
        <w:rPr>
          <w:w w:val="105"/>
          <w:sz w:val="16"/>
        </w:rPr>
        <w:t>and</w:t>
      </w:r>
      <w:r>
        <w:rPr>
          <w:spacing w:val="-7"/>
          <w:w w:val="105"/>
          <w:sz w:val="16"/>
        </w:rPr>
        <w:t> </w:t>
      </w:r>
      <w:r>
        <w:rPr>
          <w:w w:val="105"/>
          <w:sz w:val="16"/>
        </w:rPr>
        <w:t>whose</w:t>
      </w:r>
      <w:r>
        <w:rPr>
          <w:spacing w:val="-7"/>
          <w:w w:val="105"/>
          <w:sz w:val="16"/>
        </w:rPr>
        <w:t> </w:t>
      </w:r>
      <w:r>
        <w:rPr>
          <w:spacing w:val="-4"/>
          <w:w w:val="105"/>
          <w:sz w:val="16"/>
        </w:rPr>
        <w:t>long</w:t>
      </w:r>
    </w:p>
    <w:p>
      <w:pPr>
        <w:spacing w:line="225" w:lineRule="auto" w:before="0"/>
        <w:ind w:left="20955" w:right="2135" w:firstLine="1"/>
        <w:jc w:val="left"/>
        <w:rPr>
          <w:sz w:val="16"/>
        </w:rPr>
      </w:pPr>
      <w:r>
        <w:rPr>
          <w:sz w:val="16"/>
        </w:rPr>
        <mc:AlternateContent>
          <mc:Choice Requires="wps">
            <w:drawing>
              <wp:anchor distT="0" distB="0" distL="0" distR="0" allowOverlap="1" layoutInCell="1" locked="0" behindDoc="0" simplePos="0" relativeHeight="15739904">
                <wp:simplePos x="0" y="0"/>
                <wp:positionH relativeFrom="page">
                  <wp:posOffset>18809566</wp:posOffset>
                </wp:positionH>
                <wp:positionV relativeFrom="paragraph">
                  <wp:posOffset>451928</wp:posOffset>
                </wp:positionV>
                <wp:extent cx="142240" cy="16446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142240" cy="164465"/>
                        </a:xfrm>
                        <a:prstGeom prst="rect">
                          <a:avLst/>
                        </a:prstGeom>
                      </wps:spPr>
                      <wps:txbx>
                        <w:txbxContent>
                          <w:p>
                            <w:pPr>
                              <w:spacing w:before="18"/>
                              <w:ind w:left="20" w:right="0" w:firstLine="0"/>
                              <w:jc w:val="left"/>
                              <w:rPr>
                                <w:rFonts w:ascii="Arial"/>
                                <w:sz w:val="16"/>
                              </w:rPr>
                            </w:pPr>
                            <w:r>
                              <w:rPr>
                                <w:rFonts w:ascii="Arial"/>
                                <w:spacing w:val="-5"/>
                                <w:sz w:val="16"/>
                              </w:rPr>
                              <w:t>1st</w:t>
                            </w:r>
                          </w:p>
                        </w:txbxContent>
                      </wps:txbx>
                      <wps:bodyPr wrap="square" lIns="0" tIns="0" rIns="0" bIns="0" rtlCol="0" vert="vert270">
                        <a:noAutofit/>
                      </wps:bodyPr>
                    </wps:wsp>
                  </a:graphicData>
                </a:graphic>
              </wp:anchor>
            </w:drawing>
          </mc:Choice>
          <mc:Fallback>
            <w:pict>
              <v:shape style="position:absolute;margin-left:1481.068237pt;margin-top:35.584934pt;width:11.2pt;height:12.95pt;mso-position-horizontal-relative:page;mso-position-vertical-relative:paragraph;z-index:15739904" type="#_x0000_t202" id="docshape54" filled="false" stroked="false">
                <v:textbox inset="0,0,0,0" style="layout-flow:vertical;mso-layout-flow-alt:bottom-to-top">
                  <w:txbxContent>
                    <w:p>
                      <w:pPr>
                        <w:spacing w:before="18"/>
                        <w:ind w:left="20" w:right="0" w:firstLine="0"/>
                        <w:jc w:val="left"/>
                        <w:rPr>
                          <w:rFonts w:ascii="Arial"/>
                          <w:sz w:val="16"/>
                        </w:rPr>
                      </w:pPr>
                      <w:r>
                        <w:rPr>
                          <w:rFonts w:ascii="Arial"/>
                          <w:spacing w:val="-5"/>
                          <w:sz w:val="16"/>
                        </w:rPr>
                        <w:t>1st</w:t>
                      </w:r>
                    </w:p>
                  </w:txbxContent>
                </v:textbox>
                <w10:wrap type="none"/>
              </v:shape>
            </w:pict>
          </mc:Fallback>
        </mc:AlternateContent>
      </w:r>
      <w:r>
        <w:rPr>
          <w:w w:val="105"/>
          <w:sz w:val="16"/>
        </w:rPr>
        <w:t>chord</w:t>
      </w:r>
      <w:r>
        <w:rPr>
          <w:spacing w:val="-5"/>
          <w:w w:val="105"/>
          <w:sz w:val="16"/>
        </w:rPr>
        <w:t> </w:t>
      </w:r>
      <w:r>
        <w:rPr>
          <w:w w:val="105"/>
          <w:sz w:val="16"/>
        </w:rPr>
        <w:t>bears</w:t>
      </w:r>
      <w:r>
        <w:rPr>
          <w:spacing w:val="-5"/>
          <w:w w:val="105"/>
          <w:sz w:val="16"/>
        </w:rPr>
        <w:t> </w:t>
      </w:r>
      <w:r>
        <w:rPr>
          <w:w w:val="105"/>
          <w:sz w:val="16"/>
        </w:rPr>
        <w:t>South</w:t>
      </w:r>
      <w:r>
        <w:rPr>
          <w:spacing w:val="-5"/>
          <w:w w:val="105"/>
          <w:sz w:val="16"/>
        </w:rPr>
        <w:t> </w:t>
      </w:r>
      <w:r>
        <w:rPr>
          <w:w w:val="105"/>
          <w:sz w:val="16"/>
        </w:rPr>
        <w:t>44°</w:t>
      </w:r>
      <w:r>
        <w:rPr>
          <w:spacing w:val="-5"/>
          <w:w w:val="105"/>
          <w:sz w:val="16"/>
        </w:rPr>
        <w:t> </w:t>
      </w:r>
      <w:r>
        <w:rPr>
          <w:w w:val="105"/>
          <w:sz w:val="16"/>
        </w:rPr>
        <w:t>35'</w:t>
      </w:r>
      <w:r>
        <w:rPr>
          <w:spacing w:val="-5"/>
          <w:w w:val="105"/>
          <w:sz w:val="16"/>
        </w:rPr>
        <w:t> </w:t>
      </w:r>
      <w:r>
        <w:rPr>
          <w:w w:val="105"/>
          <w:sz w:val="16"/>
        </w:rPr>
        <w:t>14"</w:t>
      </w:r>
      <w:r>
        <w:rPr>
          <w:spacing w:val="-5"/>
          <w:w w:val="105"/>
          <w:sz w:val="16"/>
        </w:rPr>
        <w:t> </w:t>
      </w:r>
      <w:r>
        <w:rPr>
          <w:w w:val="105"/>
          <w:sz w:val="16"/>
        </w:rPr>
        <w:t>East</w:t>
      </w:r>
      <w:r>
        <w:rPr>
          <w:spacing w:val="-5"/>
          <w:w w:val="105"/>
          <w:sz w:val="16"/>
        </w:rPr>
        <w:t> </w:t>
      </w:r>
      <w:r>
        <w:rPr>
          <w:w w:val="105"/>
          <w:sz w:val="16"/>
        </w:rPr>
        <w:t>35.34</w:t>
      </w:r>
      <w:r>
        <w:rPr>
          <w:spacing w:val="-5"/>
          <w:w w:val="105"/>
          <w:sz w:val="16"/>
        </w:rPr>
        <w:t> </w:t>
      </w:r>
      <w:r>
        <w:rPr>
          <w:w w:val="105"/>
          <w:sz w:val="16"/>
        </w:rPr>
        <w:t>feet;</w:t>
      </w:r>
      <w:r>
        <w:rPr>
          <w:spacing w:val="-5"/>
          <w:w w:val="105"/>
          <w:sz w:val="16"/>
        </w:rPr>
        <w:t> </w:t>
      </w:r>
      <w:r>
        <w:rPr>
          <w:w w:val="105"/>
          <w:sz w:val="16"/>
        </w:rPr>
        <w:t>thence</w:t>
      </w:r>
      <w:r>
        <w:rPr>
          <w:spacing w:val="-5"/>
          <w:w w:val="105"/>
          <w:sz w:val="16"/>
        </w:rPr>
        <w:t> </w:t>
      </w:r>
      <w:r>
        <w:rPr>
          <w:w w:val="105"/>
          <w:sz w:val="16"/>
        </w:rPr>
        <w:t>South</w:t>
      </w:r>
      <w:r>
        <w:rPr>
          <w:spacing w:val="-5"/>
          <w:w w:val="105"/>
          <w:sz w:val="16"/>
        </w:rPr>
        <w:t> </w:t>
      </w:r>
      <w:r>
        <w:rPr>
          <w:w w:val="105"/>
          <w:sz w:val="16"/>
        </w:rPr>
        <w:t>00°</w:t>
      </w:r>
      <w:r>
        <w:rPr>
          <w:spacing w:val="-5"/>
          <w:w w:val="105"/>
          <w:sz w:val="16"/>
        </w:rPr>
        <w:t> </w:t>
      </w:r>
      <w:r>
        <w:rPr>
          <w:w w:val="105"/>
          <w:sz w:val="16"/>
        </w:rPr>
        <w:t>23'</w:t>
      </w:r>
      <w:r>
        <w:rPr>
          <w:spacing w:val="-5"/>
          <w:w w:val="105"/>
          <w:sz w:val="16"/>
        </w:rPr>
        <w:t> </w:t>
      </w:r>
      <w:r>
        <w:rPr>
          <w:w w:val="105"/>
          <w:sz w:val="16"/>
        </w:rPr>
        <w:t>37"</w:t>
      </w:r>
      <w:r>
        <w:rPr>
          <w:spacing w:val="-5"/>
          <w:w w:val="105"/>
          <w:sz w:val="16"/>
        </w:rPr>
        <w:t> </w:t>
      </w:r>
      <w:r>
        <w:rPr>
          <w:w w:val="105"/>
          <w:sz w:val="16"/>
        </w:rPr>
        <w:t>West</w:t>
      </w:r>
      <w:r>
        <w:rPr>
          <w:spacing w:val="-5"/>
          <w:w w:val="105"/>
          <w:sz w:val="16"/>
        </w:rPr>
        <w:t> </w:t>
      </w:r>
      <w:r>
        <w:rPr>
          <w:w w:val="105"/>
          <w:sz w:val="16"/>
        </w:rPr>
        <w:t>266.91</w:t>
      </w:r>
      <w:r>
        <w:rPr>
          <w:spacing w:val="-5"/>
          <w:w w:val="105"/>
          <w:sz w:val="16"/>
        </w:rPr>
        <w:t> </w:t>
      </w:r>
      <w:r>
        <w:rPr>
          <w:w w:val="105"/>
          <w:sz w:val="16"/>
        </w:rPr>
        <w:t>feet;</w:t>
      </w:r>
      <w:r>
        <w:rPr>
          <w:spacing w:val="-5"/>
          <w:w w:val="105"/>
          <w:sz w:val="16"/>
        </w:rPr>
        <w:t> </w:t>
      </w:r>
      <w:r>
        <w:rPr>
          <w:w w:val="105"/>
          <w:sz w:val="16"/>
        </w:rPr>
        <w:t>thence</w:t>
      </w:r>
      <w:r>
        <w:rPr>
          <w:spacing w:val="-5"/>
          <w:w w:val="105"/>
          <w:sz w:val="16"/>
        </w:rPr>
        <w:t> </w:t>
      </w:r>
      <w:r>
        <w:rPr>
          <w:w w:val="105"/>
          <w:sz w:val="16"/>
        </w:rPr>
        <w:t>North</w:t>
      </w:r>
      <w:r>
        <w:rPr>
          <w:spacing w:val="-5"/>
          <w:w w:val="105"/>
          <w:sz w:val="16"/>
        </w:rPr>
        <w:t> </w:t>
      </w:r>
      <w:r>
        <w:rPr>
          <w:w w:val="105"/>
          <w:sz w:val="16"/>
        </w:rPr>
        <w:t>89°</w:t>
      </w:r>
      <w:r>
        <w:rPr>
          <w:spacing w:val="-5"/>
          <w:w w:val="105"/>
          <w:sz w:val="16"/>
        </w:rPr>
        <w:t> </w:t>
      </w:r>
      <w:r>
        <w:rPr>
          <w:w w:val="105"/>
          <w:sz w:val="16"/>
        </w:rPr>
        <w:t>47'</w:t>
      </w:r>
      <w:r>
        <w:rPr>
          <w:spacing w:val="-5"/>
          <w:w w:val="105"/>
          <w:sz w:val="16"/>
        </w:rPr>
        <w:t> </w:t>
      </w:r>
      <w:r>
        <w:rPr>
          <w:w w:val="105"/>
          <w:sz w:val="16"/>
        </w:rPr>
        <w:t>11"</w:t>
      </w:r>
      <w:r>
        <w:rPr>
          <w:spacing w:val="40"/>
          <w:w w:val="105"/>
          <w:sz w:val="16"/>
        </w:rPr>
        <w:t> </w:t>
      </w:r>
      <w:r>
        <w:rPr>
          <w:w w:val="105"/>
          <w:sz w:val="16"/>
        </w:rPr>
        <w:t>West</w:t>
      </w:r>
      <w:r>
        <w:rPr>
          <w:spacing w:val="-2"/>
          <w:w w:val="105"/>
          <w:sz w:val="16"/>
        </w:rPr>
        <w:t> </w:t>
      </w:r>
      <w:r>
        <w:rPr>
          <w:w w:val="105"/>
          <w:sz w:val="16"/>
        </w:rPr>
        <w:t>25.00</w:t>
      </w:r>
      <w:r>
        <w:rPr>
          <w:spacing w:val="-2"/>
          <w:w w:val="105"/>
          <w:sz w:val="16"/>
        </w:rPr>
        <w:t> </w:t>
      </w:r>
      <w:r>
        <w:rPr>
          <w:w w:val="105"/>
          <w:sz w:val="16"/>
        </w:rPr>
        <w:t>feet,</w:t>
      </w:r>
      <w:r>
        <w:rPr>
          <w:spacing w:val="-2"/>
          <w:w w:val="105"/>
          <w:sz w:val="16"/>
        </w:rPr>
        <w:t> </w:t>
      </w:r>
      <w:r>
        <w:rPr>
          <w:w w:val="105"/>
          <w:sz w:val="16"/>
        </w:rPr>
        <w:t>to</w:t>
      </w:r>
      <w:r>
        <w:rPr>
          <w:spacing w:val="-2"/>
          <w:w w:val="105"/>
          <w:sz w:val="16"/>
        </w:rPr>
        <w:t> </w:t>
      </w:r>
      <w:r>
        <w:rPr>
          <w:w w:val="105"/>
          <w:sz w:val="16"/>
        </w:rPr>
        <w:t>the</w:t>
      </w:r>
      <w:r>
        <w:rPr>
          <w:spacing w:val="-2"/>
          <w:w w:val="105"/>
          <w:sz w:val="16"/>
        </w:rPr>
        <w:t> </w:t>
      </w:r>
      <w:r>
        <w:rPr>
          <w:w w:val="105"/>
          <w:sz w:val="16"/>
        </w:rPr>
        <w:t>East</w:t>
      </w:r>
      <w:r>
        <w:rPr>
          <w:spacing w:val="-2"/>
          <w:w w:val="105"/>
          <w:sz w:val="16"/>
        </w:rPr>
        <w:t> </w:t>
      </w:r>
      <w:r>
        <w:rPr>
          <w:w w:val="105"/>
          <w:sz w:val="16"/>
        </w:rPr>
        <w:t>Block</w:t>
      </w:r>
      <w:r>
        <w:rPr>
          <w:spacing w:val="-2"/>
          <w:w w:val="105"/>
          <w:sz w:val="16"/>
        </w:rPr>
        <w:t> </w:t>
      </w:r>
      <w:r>
        <w:rPr>
          <w:w w:val="105"/>
          <w:sz w:val="16"/>
        </w:rPr>
        <w:t>Line;</w:t>
      </w:r>
      <w:r>
        <w:rPr>
          <w:spacing w:val="-2"/>
          <w:w w:val="105"/>
          <w:sz w:val="16"/>
        </w:rPr>
        <w:t> </w:t>
      </w:r>
      <w:r>
        <w:rPr>
          <w:w w:val="105"/>
          <w:sz w:val="16"/>
        </w:rPr>
        <w:t>thence,</w:t>
      </w:r>
      <w:r>
        <w:rPr>
          <w:spacing w:val="-2"/>
          <w:w w:val="105"/>
          <w:sz w:val="16"/>
        </w:rPr>
        <w:t> </w:t>
      </w:r>
      <w:r>
        <w:rPr>
          <w:w w:val="105"/>
          <w:sz w:val="16"/>
        </w:rPr>
        <w:t>along</w:t>
      </w:r>
      <w:r>
        <w:rPr>
          <w:spacing w:val="-2"/>
          <w:w w:val="105"/>
          <w:sz w:val="16"/>
        </w:rPr>
        <w:t> </w:t>
      </w:r>
      <w:r>
        <w:rPr>
          <w:w w:val="105"/>
          <w:sz w:val="16"/>
        </w:rPr>
        <w:t>said</w:t>
      </w:r>
      <w:r>
        <w:rPr>
          <w:spacing w:val="-2"/>
          <w:w w:val="105"/>
          <w:sz w:val="16"/>
        </w:rPr>
        <w:t> </w:t>
      </w:r>
      <w:r>
        <w:rPr>
          <w:w w:val="105"/>
          <w:sz w:val="16"/>
        </w:rPr>
        <w:t>line,</w:t>
      </w:r>
      <w:r>
        <w:rPr>
          <w:spacing w:val="-2"/>
          <w:w w:val="105"/>
          <w:sz w:val="16"/>
        </w:rPr>
        <w:t> </w:t>
      </w:r>
      <w:r>
        <w:rPr>
          <w:w w:val="105"/>
          <w:sz w:val="16"/>
        </w:rPr>
        <w:t>South</w:t>
      </w:r>
      <w:r>
        <w:rPr>
          <w:spacing w:val="-2"/>
          <w:w w:val="105"/>
          <w:sz w:val="16"/>
        </w:rPr>
        <w:t> </w:t>
      </w:r>
      <w:r>
        <w:rPr>
          <w:w w:val="105"/>
          <w:sz w:val="16"/>
        </w:rPr>
        <w:t>01°</w:t>
      </w:r>
      <w:r>
        <w:rPr>
          <w:spacing w:val="-2"/>
          <w:w w:val="105"/>
          <w:sz w:val="16"/>
        </w:rPr>
        <w:t> </w:t>
      </w:r>
      <w:r>
        <w:rPr>
          <w:w w:val="105"/>
          <w:sz w:val="16"/>
        </w:rPr>
        <w:t>21'</w:t>
      </w:r>
      <w:r>
        <w:rPr>
          <w:spacing w:val="-2"/>
          <w:w w:val="105"/>
          <w:sz w:val="16"/>
        </w:rPr>
        <w:t> </w:t>
      </w:r>
      <w:r>
        <w:rPr>
          <w:w w:val="105"/>
          <w:sz w:val="16"/>
        </w:rPr>
        <w:t>09"</w:t>
      </w:r>
      <w:r>
        <w:rPr>
          <w:spacing w:val="-2"/>
          <w:w w:val="105"/>
          <w:sz w:val="16"/>
        </w:rPr>
        <w:t> </w:t>
      </w:r>
      <w:r>
        <w:rPr>
          <w:w w:val="105"/>
          <w:sz w:val="16"/>
        </w:rPr>
        <w:t>West</w:t>
      </w:r>
      <w:r>
        <w:rPr>
          <w:spacing w:val="-2"/>
          <w:w w:val="105"/>
          <w:sz w:val="16"/>
        </w:rPr>
        <w:t> </w:t>
      </w:r>
      <w:r>
        <w:rPr>
          <w:w w:val="105"/>
          <w:sz w:val="16"/>
        </w:rPr>
        <w:t>0.41</w:t>
      </w:r>
      <w:r>
        <w:rPr>
          <w:spacing w:val="-2"/>
          <w:w w:val="105"/>
          <w:sz w:val="16"/>
        </w:rPr>
        <w:t> </w:t>
      </w:r>
      <w:r>
        <w:rPr>
          <w:w w:val="105"/>
          <w:sz w:val="16"/>
        </w:rPr>
        <w:t>feet;</w:t>
      </w:r>
      <w:r>
        <w:rPr>
          <w:spacing w:val="-2"/>
          <w:w w:val="105"/>
          <w:sz w:val="16"/>
        </w:rPr>
        <w:t> </w:t>
      </w:r>
      <w:r>
        <w:rPr>
          <w:w w:val="105"/>
          <w:sz w:val="16"/>
        </w:rPr>
        <w:t>thence</w:t>
      </w:r>
      <w:r>
        <w:rPr>
          <w:spacing w:val="-2"/>
          <w:w w:val="105"/>
          <w:sz w:val="16"/>
        </w:rPr>
        <w:t> </w:t>
      </w:r>
      <w:r>
        <w:rPr>
          <w:w w:val="105"/>
          <w:sz w:val="16"/>
        </w:rPr>
        <w:t>North</w:t>
      </w:r>
      <w:r>
        <w:rPr>
          <w:spacing w:val="-2"/>
          <w:w w:val="105"/>
          <w:sz w:val="16"/>
        </w:rPr>
        <w:t> </w:t>
      </w:r>
      <w:r>
        <w:rPr>
          <w:w w:val="105"/>
          <w:sz w:val="16"/>
        </w:rPr>
        <w:t>89°</w:t>
      </w:r>
      <w:r>
        <w:rPr>
          <w:spacing w:val="40"/>
          <w:w w:val="105"/>
          <w:sz w:val="16"/>
        </w:rPr>
        <w:t> </w:t>
      </w:r>
      <w:r>
        <w:rPr>
          <w:w w:val="105"/>
          <w:sz w:val="16"/>
        </w:rPr>
        <w:t>33'</w:t>
      </w:r>
      <w:r>
        <w:rPr>
          <w:spacing w:val="-7"/>
          <w:w w:val="105"/>
          <w:sz w:val="16"/>
        </w:rPr>
        <w:t> </w:t>
      </w:r>
      <w:r>
        <w:rPr>
          <w:w w:val="105"/>
          <w:sz w:val="16"/>
        </w:rPr>
        <w:t>32"</w:t>
      </w:r>
      <w:r>
        <w:rPr>
          <w:spacing w:val="-7"/>
          <w:w w:val="105"/>
          <w:sz w:val="16"/>
        </w:rPr>
        <w:t> </w:t>
      </w:r>
      <w:r>
        <w:rPr>
          <w:w w:val="105"/>
          <w:sz w:val="16"/>
        </w:rPr>
        <w:t>West</w:t>
      </w:r>
      <w:r>
        <w:rPr>
          <w:spacing w:val="-7"/>
          <w:w w:val="105"/>
          <w:sz w:val="16"/>
        </w:rPr>
        <w:t> </w:t>
      </w:r>
      <w:r>
        <w:rPr>
          <w:w w:val="105"/>
          <w:sz w:val="16"/>
        </w:rPr>
        <w:t>302.15</w:t>
      </w:r>
      <w:r>
        <w:rPr>
          <w:spacing w:val="-7"/>
          <w:w w:val="105"/>
          <w:sz w:val="16"/>
        </w:rPr>
        <w:t> </w:t>
      </w:r>
      <w:r>
        <w:rPr>
          <w:w w:val="105"/>
          <w:sz w:val="16"/>
        </w:rPr>
        <w:t>feet;</w:t>
      </w:r>
      <w:r>
        <w:rPr>
          <w:spacing w:val="-7"/>
          <w:w w:val="105"/>
          <w:sz w:val="16"/>
        </w:rPr>
        <w:t> </w:t>
      </w:r>
      <w:r>
        <w:rPr>
          <w:w w:val="105"/>
          <w:sz w:val="16"/>
        </w:rPr>
        <w:t>thence</w:t>
      </w:r>
      <w:r>
        <w:rPr>
          <w:spacing w:val="-7"/>
          <w:w w:val="105"/>
          <w:sz w:val="16"/>
        </w:rPr>
        <w:t> </w:t>
      </w:r>
      <w:r>
        <w:rPr>
          <w:w w:val="105"/>
          <w:sz w:val="16"/>
        </w:rPr>
        <w:t>North</w:t>
      </w:r>
      <w:r>
        <w:rPr>
          <w:spacing w:val="-7"/>
          <w:w w:val="105"/>
          <w:sz w:val="16"/>
        </w:rPr>
        <w:t> </w:t>
      </w:r>
      <w:r>
        <w:rPr>
          <w:w w:val="105"/>
          <w:sz w:val="16"/>
        </w:rPr>
        <w:t>01°</w:t>
      </w:r>
      <w:r>
        <w:rPr>
          <w:spacing w:val="-7"/>
          <w:w w:val="105"/>
          <w:sz w:val="16"/>
        </w:rPr>
        <w:t> </w:t>
      </w:r>
      <w:r>
        <w:rPr>
          <w:w w:val="105"/>
          <w:sz w:val="16"/>
        </w:rPr>
        <w:t>19'</w:t>
      </w:r>
      <w:r>
        <w:rPr>
          <w:spacing w:val="-7"/>
          <w:w w:val="105"/>
          <w:sz w:val="16"/>
        </w:rPr>
        <w:t> </w:t>
      </w:r>
      <w:r>
        <w:rPr>
          <w:w w:val="105"/>
          <w:sz w:val="16"/>
        </w:rPr>
        <w:t>20"</w:t>
      </w:r>
      <w:r>
        <w:rPr>
          <w:spacing w:val="-7"/>
          <w:w w:val="105"/>
          <w:sz w:val="16"/>
        </w:rPr>
        <w:t> </w:t>
      </w:r>
      <w:r>
        <w:rPr>
          <w:w w:val="105"/>
          <w:sz w:val="16"/>
        </w:rPr>
        <w:t>East</w:t>
      </w:r>
      <w:r>
        <w:rPr>
          <w:spacing w:val="-7"/>
          <w:w w:val="105"/>
          <w:sz w:val="16"/>
        </w:rPr>
        <w:t> </w:t>
      </w:r>
      <w:r>
        <w:rPr>
          <w:w w:val="105"/>
          <w:sz w:val="16"/>
        </w:rPr>
        <w:t>286.40</w:t>
      </w:r>
      <w:r>
        <w:rPr>
          <w:spacing w:val="-7"/>
          <w:w w:val="105"/>
          <w:sz w:val="16"/>
        </w:rPr>
        <w:t> </w:t>
      </w:r>
      <w:r>
        <w:rPr>
          <w:w w:val="105"/>
          <w:sz w:val="16"/>
        </w:rPr>
        <w:t>feet,</w:t>
      </w:r>
      <w:r>
        <w:rPr>
          <w:spacing w:val="-7"/>
          <w:w w:val="105"/>
          <w:sz w:val="16"/>
        </w:rPr>
        <w:t> </w:t>
      </w:r>
      <w:r>
        <w:rPr>
          <w:w w:val="105"/>
          <w:sz w:val="16"/>
        </w:rPr>
        <w:t>to</w:t>
      </w:r>
      <w:r>
        <w:rPr>
          <w:spacing w:val="-7"/>
          <w:w w:val="105"/>
          <w:sz w:val="16"/>
        </w:rPr>
        <w:t> </w:t>
      </w:r>
      <w:r>
        <w:rPr>
          <w:w w:val="105"/>
          <w:sz w:val="16"/>
        </w:rPr>
        <w:t>the</w:t>
      </w:r>
      <w:r>
        <w:rPr>
          <w:spacing w:val="-7"/>
          <w:w w:val="105"/>
          <w:sz w:val="16"/>
        </w:rPr>
        <w:t> </w:t>
      </w:r>
      <w:r>
        <w:rPr>
          <w:w w:val="105"/>
          <w:sz w:val="16"/>
        </w:rPr>
        <w:t>Southernly</w:t>
      </w:r>
      <w:r>
        <w:rPr>
          <w:spacing w:val="-7"/>
          <w:w w:val="105"/>
          <w:sz w:val="16"/>
        </w:rPr>
        <w:t> </w:t>
      </w:r>
      <w:r>
        <w:rPr>
          <w:w w:val="105"/>
          <w:sz w:val="16"/>
        </w:rPr>
        <w:t>right-of-way</w:t>
      </w:r>
      <w:r>
        <w:rPr>
          <w:spacing w:val="-7"/>
          <w:w w:val="105"/>
          <w:sz w:val="16"/>
        </w:rPr>
        <w:t> </w:t>
      </w:r>
      <w:r>
        <w:rPr>
          <w:w w:val="105"/>
          <w:sz w:val="16"/>
        </w:rPr>
        <w:t>of</w:t>
      </w:r>
      <w:r>
        <w:rPr>
          <w:spacing w:val="-7"/>
          <w:w w:val="105"/>
          <w:sz w:val="16"/>
        </w:rPr>
        <w:t> </w:t>
      </w:r>
      <w:r>
        <w:rPr>
          <w:w w:val="105"/>
          <w:sz w:val="16"/>
        </w:rPr>
        <w:t>U.S.</w:t>
      </w:r>
      <w:r>
        <w:rPr>
          <w:spacing w:val="-7"/>
          <w:w w:val="105"/>
          <w:sz w:val="16"/>
        </w:rPr>
        <w:t> </w:t>
      </w:r>
      <w:r>
        <w:rPr>
          <w:w w:val="105"/>
          <w:sz w:val="16"/>
        </w:rPr>
        <w:t>Highway</w:t>
      </w:r>
      <w:r>
        <w:rPr>
          <w:spacing w:val="40"/>
          <w:w w:val="105"/>
          <w:sz w:val="16"/>
        </w:rPr>
        <w:t> </w:t>
      </w:r>
      <w:r>
        <w:rPr>
          <w:w w:val="105"/>
          <w:sz w:val="16"/>
        </w:rPr>
        <w:t>89; thence, along said right-of-way, North 89° 16' 45" East 297.59 feet, to the POINT OF BEGINNING;</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31"/>
        <w:rPr>
          <w:sz w:val="18"/>
        </w:rPr>
      </w:pPr>
    </w:p>
    <w:p>
      <w:pPr>
        <w:spacing w:before="1"/>
        <w:ind w:left="0" w:right="6529" w:firstLine="0"/>
        <w:jc w:val="right"/>
        <w:rPr>
          <w:rFonts w:ascii="Arial"/>
          <w:sz w:val="18"/>
        </w:rPr>
      </w:pPr>
      <w:r>
        <w:rPr>
          <w:rFonts w:ascii="Arial"/>
          <w:spacing w:val="-2"/>
          <w:sz w:val="18"/>
        </w:rPr>
        <w:t>LEGEND</w:t>
      </w:r>
    </w:p>
    <w:p>
      <w:pPr>
        <w:pStyle w:val="BodyText"/>
        <w:spacing w:before="10"/>
        <w:rPr>
          <w:rFonts w:ascii="Arial"/>
          <w:sz w:val="16"/>
        </w:rPr>
      </w:pPr>
    </w:p>
    <w:p>
      <w:pPr>
        <w:pStyle w:val="BodyText"/>
        <w:spacing w:after="0"/>
        <w:rPr>
          <w:rFonts w:ascii="Arial"/>
          <w:sz w:val="16"/>
        </w:rPr>
        <w:sectPr>
          <w:type w:val="continuous"/>
          <w:pgSz w:w="31660" w:h="21110" w:orient="landscape"/>
          <w:pgMar w:header="0" w:footer="0" w:top="280" w:bottom="280" w:left="0" w:right="720"/>
        </w:sectPr>
      </w:pPr>
    </w:p>
    <w:p>
      <w:pPr>
        <w:spacing w:line="208" w:lineRule="auto" w:before="88"/>
        <w:ind w:left="21512" w:right="0" w:firstLine="7"/>
        <w:jc w:val="left"/>
        <w:rPr>
          <w:sz w:val="14"/>
        </w:rPr>
      </w:pPr>
      <w:r>
        <w:rPr>
          <w:sz w:val="14"/>
        </w:rPr>
        <w:t>SET</w:t>
      </w:r>
      <w:r>
        <w:rPr>
          <w:spacing w:val="-8"/>
          <w:sz w:val="14"/>
        </w:rPr>
        <w:t> </w:t>
      </w:r>
      <w:r>
        <w:rPr>
          <w:sz w:val="14"/>
        </w:rPr>
        <w:t>5/8"</w:t>
      </w:r>
      <w:r>
        <w:rPr>
          <w:spacing w:val="-8"/>
          <w:sz w:val="14"/>
        </w:rPr>
        <w:t> </w:t>
      </w:r>
      <w:r>
        <w:rPr>
          <w:sz w:val="14"/>
        </w:rPr>
        <w:t>x</w:t>
      </w:r>
      <w:r>
        <w:rPr>
          <w:spacing w:val="-8"/>
          <w:sz w:val="14"/>
        </w:rPr>
        <w:t> </w:t>
      </w:r>
      <w:r>
        <w:rPr>
          <w:sz w:val="14"/>
        </w:rPr>
        <w:t>24"</w:t>
      </w:r>
      <w:r>
        <w:rPr>
          <w:spacing w:val="-8"/>
          <w:sz w:val="14"/>
        </w:rPr>
        <w:t> </w:t>
      </w:r>
      <w:r>
        <w:rPr>
          <w:sz w:val="14"/>
        </w:rPr>
        <w:t>REBAR</w:t>
      </w:r>
      <w:r>
        <w:rPr>
          <w:spacing w:val="-8"/>
          <w:sz w:val="14"/>
        </w:rPr>
        <w:t> </w:t>
      </w:r>
      <w:r>
        <w:rPr>
          <w:sz w:val="14"/>
        </w:rPr>
        <w:t>WITH</w:t>
      </w:r>
      <w:r>
        <w:rPr>
          <w:spacing w:val="-8"/>
          <w:sz w:val="14"/>
        </w:rPr>
        <w:t> </w:t>
      </w:r>
      <w:r>
        <w:rPr>
          <w:sz w:val="14"/>
        </w:rPr>
        <w:t>PLASTIC</w:t>
      </w:r>
      <w:r>
        <w:rPr>
          <w:spacing w:val="-8"/>
          <w:sz w:val="14"/>
        </w:rPr>
        <w:t> </w:t>
      </w:r>
      <w:r>
        <w:rPr>
          <w:sz w:val="14"/>
        </w:rPr>
        <w:t>CAP</w:t>
      </w:r>
      <w:r>
        <w:rPr>
          <w:spacing w:val="40"/>
          <w:sz w:val="14"/>
        </w:rPr>
        <w:t> </w:t>
      </w:r>
      <w:r>
        <w:rPr>
          <w:sz w:val="14"/>
        </w:rPr>
        <w:t>MARKED IRON ROCK PLS 5561917</w:t>
      </w:r>
    </w:p>
    <w:p>
      <w:pPr>
        <w:spacing w:before="45"/>
        <w:ind w:left="21512" w:right="0" w:firstLine="0"/>
        <w:jc w:val="left"/>
        <w:rPr>
          <w:sz w:val="14"/>
        </w:rPr>
      </w:pPr>
      <w:r>
        <w:rPr>
          <w:spacing w:val="-2"/>
          <w:sz w:val="14"/>
        </w:rPr>
        <w:t>FOUND</w:t>
      </w:r>
      <w:r>
        <w:rPr>
          <w:spacing w:val="-4"/>
          <w:sz w:val="14"/>
        </w:rPr>
        <w:t> </w:t>
      </w:r>
      <w:r>
        <w:rPr>
          <w:spacing w:val="-2"/>
          <w:sz w:val="14"/>
        </w:rPr>
        <w:t>MONUMENT</w:t>
      </w:r>
      <w:r>
        <w:rPr>
          <w:spacing w:val="-4"/>
          <w:sz w:val="14"/>
        </w:rPr>
        <w:t> </w:t>
      </w:r>
      <w:r>
        <w:rPr>
          <w:spacing w:val="-2"/>
          <w:sz w:val="14"/>
        </w:rPr>
        <w:t>AS</w:t>
      </w:r>
      <w:r>
        <w:rPr>
          <w:spacing w:val="-4"/>
          <w:sz w:val="14"/>
        </w:rPr>
        <w:t> </w:t>
      </w:r>
      <w:r>
        <w:rPr>
          <w:spacing w:val="-2"/>
          <w:sz w:val="14"/>
        </w:rPr>
        <w:t>NOTED</w:t>
      </w:r>
    </w:p>
    <w:p>
      <w:pPr>
        <w:spacing w:line="240" w:lineRule="auto" w:before="67"/>
        <w:rPr>
          <w:sz w:val="14"/>
        </w:rPr>
      </w:pPr>
    </w:p>
    <w:p>
      <w:pPr>
        <w:spacing w:before="0"/>
        <w:ind w:left="21520" w:right="0" w:firstLine="1"/>
        <w:jc w:val="left"/>
        <w:rPr>
          <w:sz w:val="14"/>
        </w:rPr>
      </w:pPr>
      <w:r>
        <w:rPr>
          <w:spacing w:val="-2"/>
          <w:sz w:val="14"/>
        </w:rPr>
        <w:t>STREET</w:t>
      </w:r>
      <w:r>
        <w:rPr>
          <w:spacing w:val="-1"/>
          <w:sz w:val="14"/>
        </w:rPr>
        <w:t> </w:t>
      </w:r>
      <w:r>
        <w:rPr>
          <w:spacing w:val="-2"/>
          <w:sz w:val="14"/>
        </w:rPr>
        <w:t>CENTER</w:t>
      </w:r>
      <w:r>
        <w:rPr>
          <w:sz w:val="14"/>
        </w:rPr>
        <w:t> </w:t>
      </w:r>
      <w:r>
        <w:rPr>
          <w:spacing w:val="-2"/>
          <w:sz w:val="14"/>
        </w:rPr>
        <w:t>LINE</w:t>
      </w:r>
      <w:r>
        <w:rPr>
          <w:spacing w:val="-1"/>
          <w:sz w:val="14"/>
        </w:rPr>
        <w:t> </w:t>
      </w:r>
      <w:r>
        <w:rPr>
          <w:spacing w:val="-2"/>
          <w:sz w:val="14"/>
        </w:rPr>
        <w:t>MONUMENT</w:t>
      </w:r>
    </w:p>
    <w:p>
      <w:pPr>
        <w:spacing w:line="208" w:lineRule="auto" w:before="166"/>
        <w:ind w:left="21515" w:right="0" w:firstLine="4"/>
        <w:jc w:val="left"/>
        <w:rPr>
          <w:sz w:val="14"/>
        </w:rPr>
      </w:pPr>
      <w:r>
        <w:rPr>
          <w:spacing w:val="-2"/>
          <w:sz w:val="14"/>
        </w:rPr>
        <w:t>CALCULATED STREET CENTER LINE</w:t>
      </w:r>
      <w:r>
        <w:rPr>
          <w:spacing w:val="40"/>
          <w:sz w:val="14"/>
        </w:rPr>
        <w:t> </w:t>
      </w:r>
      <w:r>
        <w:rPr>
          <w:spacing w:val="-2"/>
          <w:sz w:val="14"/>
        </w:rPr>
        <w:t>MONUMENT</w:t>
      </w:r>
    </w:p>
    <w:p>
      <w:pPr>
        <w:spacing w:line="208" w:lineRule="auto" w:before="62"/>
        <w:ind w:left="21520" w:right="114" w:firstLine="0"/>
        <w:jc w:val="left"/>
        <w:rPr>
          <w:sz w:val="14"/>
        </w:rPr>
      </w:pPr>
      <w:r>
        <w:rPr>
          <w:sz w:val="14"/>
        </w:rPr>
        <w:t>MAG</w:t>
      </w:r>
      <w:r>
        <w:rPr>
          <w:spacing w:val="-8"/>
          <w:sz w:val="14"/>
        </w:rPr>
        <w:t> </w:t>
      </w:r>
      <w:r>
        <w:rPr>
          <w:sz w:val="14"/>
        </w:rPr>
        <w:t>NAIL</w:t>
      </w:r>
      <w:r>
        <w:rPr>
          <w:spacing w:val="-8"/>
          <w:sz w:val="14"/>
        </w:rPr>
        <w:t> </w:t>
      </w:r>
      <w:r>
        <w:rPr>
          <w:sz w:val="14"/>
        </w:rPr>
        <w:t>WITH</w:t>
      </w:r>
      <w:r>
        <w:rPr>
          <w:spacing w:val="-8"/>
          <w:sz w:val="14"/>
        </w:rPr>
        <w:t> </w:t>
      </w:r>
      <w:r>
        <w:rPr>
          <w:sz w:val="14"/>
        </w:rPr>
        <w:t>ALUMINUM</w:t>
      </w:r>
      <w:r>
        <w:rPr>
          <w:spacing w:val="-8"/>
          <w:sz w:val="14"/>
        </w:rPr>
        <w:t> </w:t>
      </w:r>
      <w:r>
        <w:rPr>
          <w:sz w:val="14"/>
        </w:rPr>
        <w:t>WASHER</w:t>
      </w:r>
      <w:r>
        <w:rPr>
          <w:spacing w:val="40"/>
          <w:sz w:val="14"/>
        </w:rPr>
        <w:t> </w:t>
      </w:r>
      <w:r>
        <w:rPr>
          <w:sz w:val="14"/>
        </w:rPr>
        <w:t>MARKED IR ENG. PLS 5561917</w:t>
      </w:r>
    </w:p>
    <w:p>
      <w:pPr>
        <w:spacing w:before="75"/>
        <w:ind w:left="2704" w:right="0" w:firstLine="0"/>
        <w:jc w:val="left"/>
        <w:rPr>
          <w:sz w:val="14"/>
        </w:rPr>
      </w:pPr>
      <w:r>
        <w:rPr/>
        <w:br w:type="column"/>
      </w:r>
      <w:r>
        <w:rPr>
          <w:spacing w:val="-2"/>
          <w:sz w:val="14"/>
        </w:rPr>
        <w:t>PROPERTY</w:t>
      </w:r>
      <w:r>
        <w:rPr>
          <w:spacing w:val="-4"/>
          <w:sz w:val="14"/>
        </w:rPr>
        <w:t> LINE</w:t>
      </w:r>
    </w:p>
    <w:p>
      <w:pPr>
        <w:spacing w:line="223" w:lineRule="auto" w:before="25"/>
        <w:ind w:left="2711" w:right="36" w:firstLine="1"/>
        <w:jc w:val="left"/>
        <w:rPr>
          <w:sz w:val="14"/>
        </w:rPr>
      </w:pPr>
      <w:r>
        <w:rPr>
          <w:spacing w:val="-2"/>
          <w:sz w:val="14"/>
        </w:rPr>
        <w:t>ADJACENT</w:t>
      </w:r>
      <w:r>
        <w:rPr>
          <w:spacing w:val="-6"/>
          <w:sz w:val="14"/>
        </w:rPr>
        <w:t> </w:t>
      </w:r>
      <w:r>
        <w:rPr>
          <w:spacing w:val="-2"/>
          <w:sz w:val="14"/>
        </w:rPr>
        <w:t>PROPERTY</w:t>
      </w:r>
      <w:r>
        <w:rPr>
          <w:spacing w:val="-6"/>
          <w:sz w:val="14"/>
        </w:rPr>
        <w:t> </w:t>
      </w:r>
      <w:r>
        <w:rPr>
          <w:spacing w:val="-2"/>
          <w:sz w:val="14"/>
        </w:rPr>
        <w:t>LINE</w:t>
      </w:r>
      <w:r>
        <w:rPr>
          <w:spacing w:val="40"/>
          <w:sz w:val="14"/>
        </w:rPr>
        <w:t> </w:t>
      </w:r>
      <w:r>
        <w:rPr>
          <w:sz w:val="14"/>
        </w:rPr>
        <w:t>STREET CENTER LINE</w:t>
      </w:r>
    </w:p>
    <w:p>
      <w:pPr>
        <w:spacing w:line="283" w:lineRule="auto" w:before="33"/>
        <w:ind w:left="2700" w:right="36" w:firstLine="1"/>
        <w:jc w:val="left"/>
        <w:rPr>
          <w:sz w:val="14"/>
        </w:rPr>
      </w:pPr>
      <w:r>
        <w:rPr>
          <w:sz w:val="14"/>
        </w:rPr>
        <w:t>PROPERTY LINE TO BE ADDED</w:t>
      </w:r>
      <w:r>
        <w:rPr>
          <w:spacing w:val="40"/>
          <w:sz w:val="14"/>
        </w:rPr>
        <w:t> </w:t>
      </w:r>
      <w:r>
        <w:rPr>
          <w:sz w:val="14"/>
        </w:rPr>
        <w:t>PROPERTY</w:t>
      </w:r>
      <w:r>
        <w:rPr>
          <w:spacing w:val="-8"/>
          <w:sz w:val="14"/>
        </w:rPr>
        <w:t> </w:t>
      </w:r>
      <w:r>
        <w:rPr>
          <w:sz w:val="14"/>
        </w:rPr>
        <w:t>LINE</w:t>
      </w:r>
      <w:r>
        <w:rPr>
          <w:spacing w:val="-8"/>
          <w:sz w:val="14"/>
        </w:rPr>
        <w:t> </w:t>
      </w:r>
      <w:r>
        <w:rPr>
          <w:sz w:val="14"/>
        </w:rPr>
        <w:t>TO</w:t>
      </w:r>
      <w:r>
        <w:rPr>
          <w:spacing w:val="-8"/>
          <w:sz w:val="14"/>
        </w:rPr>
        <w:t> </w:t>
      </w:r>
      <w:r>
        <w:rPr>
          <w:sz w:val="14"/>
        </w:rPr>
        <w:t>BE</w:t>
      </w:r>
      <w:r>
        <w:rPr>
          <w:spacing w:val="-8"/>
          <w:sz w:val="14"/>
        </w:rPr>
        <w:t> </w:t>
      </w:r>
      <w:r>
        <w:rPr>
          <w:sz w:val="14"/>
        </w:rPr>
        <w:t>REMOVED</w:t>
      </w:r>
      <w:r>
        <w:rPr>
          <w:spacing w:val="40"/>
          <w:sz w:val="14"/>
        </w:rPr>
        <w:t> </w:t>
      </w:r>
      <w:r>
        <w:rPr>
          <w:spacing w:val="-2"/>
          <w:sz w:val="14"/>
        </w:rPr>
        <w:t>SIDEWALK</w:t>
      </w:r>
    </w:p>
    <w:p>
      <w:pPr>
        <w:spacing w:line="152" w:lineRule="exact" w:before="0"/>
        <w:ind w:left="2701" w:right="0" w:firstLine="0"/>
        <w:jc w:val="left"/>
        <w:rPr>
          <w:sz w:val="14"/>
        </w:rPr>
      </w:pPr>
      <w:r>
        <w:rPr>
          <w:spacing w:val="-2"/>
          <w:sz w:val="14"/>
        </w:rPr>
        <w:t>FENCE</w:t>
      </w:r>
    </w:p>
    <w:p>
      <w:pPr>
        <w:spacing w:before="39"/>
        <w:ind w:left="2701" w:right="1057" w:firstLine="0"/>
        <w:jc w:val="left"/>
        <w:rPr>
          <w:sz w:val="14"/>
        </w:rPr>
      </w:pPr>
      <w:r>
        <w:rPr>
          <w:spacing w:val="-2"/>
          <w:sz w:val="14"/>
        </w:rPr>
        <w:t>BLOCK</w:t>
      </w:r>
      <w:r>
        <w:rPr>
          <w:spacing w:val="-6"/>
          <w:sz w:val="14"/>
        </w:rPr>
        <w:t> </w:t>
      </w:r>
      <w:r>
        <w:rPr>
          <w:spacing w:val="-2"/>
          <w:sz w:val="14"/>
        </w:rPr>
        <w:t>LINE</w:t>
      </w:r>
      <w:r>
        <w:rPr>
          <w:spacing w:val="40"/>
          <w:sz w:val="14"/>
        </w:rPr>
        <w:t> </w:t>
      </w:r>
      <w:r>
        <w:rPr>
          <w:sz w:val="14"/>
        </w:rPr>
        <w:t>LOT</w:t>
      </w:r>
      <w:r>
        <w:rPr>
          <w:spacing w:val="-8"/>
          <w:sz w:val="14"/>
        </w:rPr>
        <w:t> </w:t>
      </w:r>
      <w:r>
        <w:rPr>
          <w:sz w:val="14"/>
        </w:rPr>
        <w:t>LINE</w:t>
      </w:r>
    </w:p>
    <w:p>
      <w:pPr>
        <w:spacing w:line="252" w:lineRule="auto" w:before="38"/>
        <w:ind w:left="2701" w:right="294" w:firstLine="7"/>
        <w:jc w:val="left"/>
        <w:rPr>
          <w:sz w:val="14"/>
        </w:rPr>
      </w:pPr>
      <w:r>
        <w:rPr>
          <w:spacing w:val="-2"/>
          <w:sz w:val="14"/>
        </w:rPr>
        <w:t>SURVEY</w:t>
      </w:r>
      <w:r>
        <w:rPr>
          <w:spacing w:val="-6"/>
          <w:sz w:val="14"/>
        </w:rPr>
        <w:t> </w:t>
      </w:r>
      <w:r>
        <w:rPr>
          <w:spacing w:val="-2"/>
          <w:sz w:val="14"/>
        </w:rPr>
        <w:t>BOUNDARY</w:t>
      </w:r>
      <w:r>
        <w:rPr>
          <w:spacing w:val="40"/>
          <w:sz w:val="14"/>
        </w:rPr>
        <w:t> </w:t>
      </w:r>
      <w:r>
        <w:rPr>
          <w:spacing w:val="-2"/>
          <w:sz w:val="14"/>
        </w:rPr>
        <w:t>EXISTING</w:t>
      </w:r>
      <w:r>
        <w:rPr>
          <w:spacing w:val="4"/>
          <w:sz w:val="14"/>
        </w:rPr>
        <w:t> </w:t>
      </w:r>
      <w:r>
        <w:rPr>
          <w:spacing w:val="-2"/>
          <w:sz w:val="14"/>
        </w:rPr>
        <w:t>BUILDING</w:t>
      </w:r>
    </w:p>
    <w:p>
      <w:pPr>
        <w:tabs>
          <w:tab w:pos="1513" w:val="left" w:leader="none"/>
          <w:tab w:pos="2703" w:val="left" w:leader="none"/>
        </w:tabs>
        <w:spacing w:before="48"/>
        <w:ind w:left="1251" w:right="0" w:firstLine="0"/>
        <w:jc w:val="left"/>
        <w:rPr>
          <w:sz w:val="14"/>
        </w:rPr>
      </w:pPr>
      <w:r>
        <w:rPr>
          <w:spacing w:val="-10"/>
          <w:sz w:val="14"/>
        </w:rPr>
        <w:t>[</w:t>
      </w:r>
      <w:r>
        <w:rPr>
          <w:sz w:val="14"/>
        </w:rPr>
        <w:tab/>
      </w:r>
      <w:r>
        <w:rPr>
          <w:spacing w:val="-10"/>
          <w:sz w:val="14"/>
        </w:rPr>
        <w:t>]</w:t>
      </w:r>
      <w:r>
        <w:rPr>
          <w:sz w:val="14"/>
        </w:rPr>
        <w:tab/>
      </w:r>
      <w:r>
        <w:rPr>
          <w:spacing w:val="-2"/>
          <w:sz w:val="14"/>
        </w:rPr>
        <w:t>RECORD</w:t>
      </w:r>
      <w:r>
        <w:rPr>
          <w:spacing w:val="-1"/>
          <w:sz w:val="14"/>
        </w:rPr>
        <w:t> </w:t>
      </w:r>
      <w:r>
        <w:rPr>
          <w:spacing w:val="-2"/>
          <w:sz w:val="14"/>
        </w:rPr>
        <w:t>BEARING</w:t>
      </w:r>
      <w:r>
        <w:rPr>
          <w:spacing w:val="-1"/>
          <w:sz w:val="14"/>
        </w:rPr>
        <w:t> </w:t>
      </w:r>
      <w:r>
        <w:rPr>
          <w:spacing w:val="-2"/>
          <w:sz w:val="14"/>
        </w:rPr>
        <w:t>AND</w:t>
      </w:r>
      <w:r>
        <w:rPr>
          <w:spacing w:val="-1"/>
          <w:sz w:val="14"/>
        </w:rPr>
        <w:t> </w:t>
      </w:r>
      <w:r>
        <w:rPr>
          <w:spacing w:val="-2"/>
          <w:sz w:val="14"/>
        </w:rPr>
        <w:t>DISTANCE</w:t>
      </w:r>
    </w:p>
    <w:p>
      <w:pPr>
        <w:spacing w:line="240" w:lineRule="auto" w:before="0"/>
        <w:rPr>
          <w:sz w:val="21"/>
        </w:rPr>
      </w:pPr>
      <w:r>
        <w:rPr/>
        <w:br w:type="column"/>
      </w:r>
      <w:r>
        <w:rPr>
          <w:sz w:val="21"/>
        </w:rPr>
      </w:r>
    </w:p>
    <w:p>
      <w:pPr>
        <w:spacing w:line="240" w:lineRule="auto" w:before="0"/>
        <w:rPr>
          <w:sz w:val="21"/>
        </w:rPr>
      </w:pPr>
    </w:p>
    <w:p>
      <w:pPr>
        <w:spacing w:line="240" w:lineRule="auto" w:before="44"/>
        <w:rPr>
          <w:sz w:val="21"/>
        </w:rPr>
      </w:pPr>
    </w:p>
    <w:p>
      <w:pPr>
        <w:spacing w:before="0"/>
        <w:ind w:left="0" w:right="285" w:firstLine="0"/>
        <w:jc w:val="right"/>
        <w:rPr>
          <w:rFonts w:ascii="Arial"/>
          <w:sz w:val="21"/>
        </w:rPr>
      </w:pPr>
      <w:r>
        <w:rPr>
          <w:rFonts w:ascii="Arial"/>
          <w:spacing w:val="-5"/>
          <w:sz w:val="21"/>
        </w:rPr>
        <w:t>CJM</w:t>
      </w:r>
    </w:p>
    <w:p>
      <w:pPr>
        <w:spacing w:before="92"/>
        <w:ind w:left="1379" w:right="0" w:firstLine="0"/>
        <w:jc w:val="left"/>
        <w:rPr>
          <w:rFonts w:ascii="Arial"/>
          <w:sz w:val="20"/>
        </w:rPr>
      </w:pPr>
      <w:r>
        <w:rPr>
          <w:rFonts w:ascii="Arial"/>
          <w:spacing w:val="-2"/>
          <w:sz w:val="20"/>
        </w:rPr>
        <w:t>2/18/2026</w:t>
      </w:r>
    </w:p>
    <w:p>
      <w:pPr>
        <w:pStyle w:val="BodyText"/>
        <w:spacing w:before="153"/>
        <w:rPr>
          <w:rFonts w:ascii="Arial"/>
          <w:sz w:val="20"/>
        </w:rPr>
      </w:pPr>
    </w:p>
    <w:p>
      <w:pPr>
        <w:spacing w:before="0"/>
        <w:ind w:left="741" w:right="0" w:firstLine="0"/>
        <w:jc w:val="left"/>
        <w:rPr>
          <w:rFonts w:ascii="Arial"/>
          <w:sz w:val="49"/>
        </w:rPr>
      </w:pPr>
      <w:r>
        <w:rPr>
          <w:rFonts w:ascii="Arial"/>
          <w:sz w:val="49"/>
        </w:rPr>
        <w:t>1</w:t>
      </w:r>
      <w:r>
        <w:rPr>
          <w:rFonts w:ascii="Arial"/>
          <w:spacing w:val="-1"/>
          <w:sz w:val="49"/>
        </w:rPr>
        <w:t> </w:t>
      </w:r>
      <w:r>
        <w:rPr>
          <w:rFonts w:ascii="Arial"/>
          <w:sz w:val="49"/>
        </w:rPr>
        <w:t>OF </w:t>
      </w:r>
      <w:r>
        <w:rPr>
          <w:rFonts w:ascii="Arial"/>
          <w:spacing w:val="-10"/>
          <w:sz w:val="49"/>
        </w:rPr>
        <w:t>1</w:t>
      </w:r>
    </w:p>
    <w:p>
      <w:pPr>
        <w:spacing w:after="0"/>
        <w:jc w:val="left"/>
        <w:rPr>
          <w:rFonts w:ascii="Arial"/>
          <w:sz w:val="49"/>
        </w:rPr>
        <w:sectPr>
          <w:type w:val="continuous"/>
          <w:pgSz w:w="31660" w:h="21110" w:orient="landscape"/>
          <w:pgMar w:header="0" w:footer="0" w:top="280" w:bottom="280" w:left="0" w:right="720"/>
          <w:cols w:num="3" w:equalWidth="0">
            <w:col w:w="23805" w:space="40"/>
            <w:col w:w="4594" w:space="39"/>
            <w:col w:w="2462"/>
          </w:cols>
        </w:sectPr>
      </w:pPr>
    </w:p>
    <w:p>
      <w:pPr>
        <w:pStyle w:val="BodyText"/>
        <w:rPr>
          <w:rFonts w:ascii="Arial"/>
          <w:sz w:val="4"/>
        </w:rPr>
      </w:pPr>
      <w:r>
        <w:rPr>
          <w:rFonts w:ascii="Arial"/>
          <w:sz w:val="4"/>
        </w:rPr>
        <w:drawing>
          <wp:anchor distT="0" distB="0" distL="0" distR="0" allowOverlap="1" layoutInCell="1" locked="0" behindDoc="1" simplePos="0" relativeHeight="460723712">
            <wp:simplePos x="0" y="0"/>
            <wp:positionH relativeFrom="page">
              <wp:posOffset>418833</wp:posOffset>
            </wp:positionH>
            <wp:positionV relativeFrom="page">
              <wp:posOffset>328086</wp:posOffset>
            </wp:positionV>
            <wp:extent cx="19272480" cy="12748419"/>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34" cstate="print"/>
                    <a:stretch>
                      <a:fillRect/>
                    </a:stretch>
                  </pic:blipFill>
                  <pic:spPr>
                    <a:xfrm>
                      <a:off x="0" y="0"/>
                      <a:ext cx="19272480" cy="12748419"/>
                    </a:xfrm>
                    <a:prstGeom prst="rect">
                      <a:avLst/>
                    </a:prstGeom>
                  </pic:spPr>
                </pic:pic>
              </a:graphicData>
            </a:graphic>
          </wp:anchor>
        </w:drawing>
      </w: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rPr>
          <w:rFonts w:ascii="Arial"/>
          <w:sz w:val="4"/>
        </w:rPr>
      </w:pPr>
    </w:p>
    <w:p>
      <w:pPr>
        <w:pStyle w:val="BodyText"/>
        <w:spacing w:before="31"/>
        <w:rPr>
          <w:rFonts w:ascii="Arial"/>
          <w:sz w:val="4"/>
        </w:rPr>
      </w:pPr>
    </w:p>
    <w:p>
      <w:pPr>
        <w:spacing w:before="0"/>
        <w:ind w:left="89" w:right="0" w:firstLine="0"/>
        <w:jc w:val="left"/>
        <w:rPr>
          <w:rFonts w:ascii="Segoe UI"/>
          <w:sz w:val="4"/>
        </w:rPr>
      </w:pPr>
      <w:r>
        <w:rPr>
          <w:rFonts w:ascii="Segoe UI"/>
          <w:w w:val="110"/>
          <w:sz w:val="4"/>
        </w:rPr>
        <w:t>Y:\Surveys\Kanab</w:t>
      </w:r>
      <w:r>
        <w:rPr>
          <w:rFonts w:ascii="Segoe UI"/>
          <w:spacing w:val="-3"/>
          <w:w w:val="110"/>
          <w:sz w:val="4"/>
        </w:rPr>
        <w:t> </w:t>
      </w:r>
      <w:r>
        <w:rPr>
          <w:rFonts w:ascii="Segoe UI"/>
          <w:w w:val="110"/>
          <w:sz w:val="4"/>
        </w:rPr>
        <w:t>City\Drawings\Kanab_7_26-0218</w:t>
      </w:r>
      <w:r>
        <w:rPr>
          <w:rFonts w:ascii="Segoe UI"/>
          <w:spacing w:val="-2"/>
          <w:w w:val="110"/>
          <w:sz w:val="4"/>
        </w:rPr>
        <w:t> </w:t>
      </w:r>
      <w:r>
        <w:rPr>
          <w:rFonts w:ascii="Segoe UI"/>
          <w:w w:val="110"/>
          <w:sz w:val="4"/>
        </w:rPr>
        <w:t>Honeys</w:t>
      </w:r>
      <w:r>
        <w:rPr>
          <w:rFonts w:ascii="Segoe UI"/>
          <w:spacing w:val="-3"/>
          <w:w w:val="110"/>
          <w:sz w:val="4"/>
        </w:rPr>
        <w:t> </w:t>
      </w:r>
      <w:r>
        <w:rPr>
          <w:rFonts w:ascii="Segoe UI"/>
          <w:w w:val="110"/>
          <w:sz w:val="4"/>
        </w:rPr>
        <w:t>Simple</w:t>
      </w:r>
      <w:r>
        <w:rPr>
          <w:rFonts w:ascii="Segoe UI"/>
          <w:spacing w:val="-2"/>
          <w:w w:val="110"/>
          <w:sz w:val="4"/>
        </w:rPr>
        <w:t> </w:t>
      </w:r>
      <w:r>
        <w:rPr>
          <w:rFonts w:ascii="Segoe UI"/>
          <w:w w:val="110"/>
          <w:sz w:val="4"/>
        </w:rPr>
        <w:t>Boundary.dwg,</w:t>
      </w:r>
      <w:r>
        <w:rPr>
          <w:rFonts w:ascii="Segoe UI"/>
          <w:spacing w:val="-3"/>
          <w:w w:val="110"/>
          <w:sz w:val="4"/>
        </w:rPr>
        <w:t> </w:t>
      </w:r>
      <w:r>
        <w:rPr>
          <w:rFonts w:ascii="Segoe UI"/>
          <w:w w:val="110"/>
          <w:sz w:val="4"/>
        </w:rPr>
        <w:t>4/6/2026</w:t>
      </w:r>
      <w:r>
        <w:rPr>
          <w:rFonts w:ascii="Segoe UI"/>
          <w:spacing w:val="-2"/>
          <w:w w:val="110"/>
          <w:sz w:val="4"/>
        </w:rPr>
        <w:t> </w:t>
      </w:r>
      <w:r>
        <w:rPr>
          <w:rFonts w:ascii="Segoe UI"/>
          <w:w w:val="110"/>
          <w:sz w:val="4"/>
        </w:rPr>
        <w:t>1:19:25</w:t>
      </w:r>
      <w:r>
        <w:rPr>
          <w:rFonts w:ascii="Segoe UI"/>
          <w:spacing w:val="-3"/>
          <w:w w:val="110"/>
          <w:sz w:val="4"/>
        </w:rPr>
        <w:t> </w:t>
      </w:r>
      <w:r>
        <w:rPr>
          <w:rFonts w:ascii="Segoe UI"/>
          <w:w w:val="110"/>
          <w:sz w:val="4"/>
        </w:rPr>
        <w:t>PM,</w:t>
      </w:r>
      <w:r>
        <w:rPr>
          <w:rFonts w:ascii="Segoe UI"/>
          <w:spacing w:val="-2"/>
          <w:w w:val="110"/>
          <w:sz w:val="4"/>
        </w:rPr>
        <w:t> </w:t>
      </w:r>
      <w:r>
        <w:rPr>
          <w:rFonts w:ascii="Segoe UI"/>
          <w:w w:val="110"/>
          <w:sz w:val="4"/>
        </w:rPr>
        <w:t>DWG</w:t>
      </w:r>
      <w:r>
        <w:rPr>
          <w:rFonts w:ascii="Segoe UI"/>
          <w:spacing w:val="-3"/>
          <w:w w:val="110"/>
          <w:sz w:val="4"/>
        </w:rPr>
        <w:t> </w:t>
      </w:r>
      <w:r>
        <w:rPr>
          <w:rFonts w:ascii="Segoe UI"/>
          <w:w w:val="110"/>
          <w:sz w:val="4"/>
        </w:rPr>
        <w:t>To</w:t>
      </w:r>
      <w:r>
        <w:rPr>
          <w:rFonts w:ascii="Segoe UI"/>
          <w:spacing w:val="-2"/>
          <w:w w:val="110"/>
          <w:sz w:val="4"/>
        </w:rPr>
        <w:t> PDF.pc3</w:t>
      </w:r>
    </w:p>
    <w:p>
      <w:pPr>
        <w:spacing w:after="0"/>
        <w:jc w:val="left"/>
        <w:rPr>
          <w:rFonts w:ascii="Segoe UI"/>
          <w:sz w:val="4"/>
        </w:rPr>
        <w:sectPr>
          <w:type w:val="continuous"/>
          <w:pgSz w:w="31660" w:h="21110" w:orient="landscape"/>
          <w:pgMar w:header="0" w:footer="0" w:top="280" w:bottom="280" w:left="0" w:right="720"/>
        </w:sectPr>
      </w:pPr>
    </w:p>
    <w:p>
      <w:pPr>
        <w:spacing w:line="261" w:lineRule="auto" w:before="23"/>
        <w:ind w:left="115" w:right="38" w:firstLine="0"/>
        <w:jc w:val="left"/>
        <w:rPr>
          <w:b/>
          <w:sz w:val="18"/>
        </w:rPr>
      </w:pPr>
      <w:bookmarkStart w:name="7a Tentative Budget" w:id="14"/>
      <w:bookmarkEnd w:id="14"/>
      <w:r>
        <w:rPr/>
      </w:r>
      <w:r>
        <w:rPr>
          <w:b/>
          <w:color w:val="CC6600"/>
          <w:sz w:val="18"/>
        </w:rPr>
        <w:t>Colten</w:t>
      </w:r>
      <w:r>
        <w:rPr>
          <w:b/>
          <w:color w:val="CC6600"/>
          <w:spacing w:val="-2"/>
          <w:sz w:val="18"/>
        </w:rPr>
        <w:t> </w:t>
      </w:r>
      <w:r>
        <w:rPr>
          <w:b/>
          <w:color w:val="CC6600"/>
          <w:sz w:val="18"/>
        </w:rPr>
        <w:t>Johnson </w:t>
      </w:r>
      <w:r>
        <w:rPr>
          <w:b/>
          <w:sz w:val="20"/>
        </w:rPr>
        <w:t>City Council</w:t>
      </w:r>
      <w:r>
        <w:rPr>
          <w:b/>
          <w:spacing w:val="40"/>
          <w:sz w:val="20"/>
        </w:rPr>
        <w:t> </w:t>
      </w:r>
      <w:r>
        <w:rPr>
          <w:b/>
          <w:color w:val="CC6600"/>
          <w:sz w:val="18"/>
        </w:rPr>
        <w:t>Arlon</w:t>
      </w:r>
      <w:r>
        <w:rPr>
          <w:b/>
          <w:color w:val="CC6600"/>
          <w:spacing w:val="-11"/>
          <w:sz w:val="18"/>
        </w:rPr>
        <w:t> </w:t>
      </w:r>
      <w:r>
        <w:rPr>
          <w:b/>
          <w:color w:val="CC6600"/>
          <w:sz w:val="18"/>
        </w:rPr>
        <w:t>Chamberlain Steven</w:t>
      </w:r>
      <w:r>
        <w:rPr>
          <w:b/>
          <w:color w:val="CC6600"/>
          <w:spacing w:val="-2"/>
          <w:sz w:val="18"/>
        </w:rPr>
        <w:t> </w:t>
      </w:r>
      <w:r>
        <w:rPr>
          <w:b/>
          <w:color w:val="CC6600"/>
          <w:sz w:val="18"/>
        </w:rPr>
        <w:t>Shrope Chris Heaton</w:t>
      </w:r>
    </w:p>
    <w:p>
      <w:pPr>
        <w:spacing w:line="261" w:lineRule="auto" w:before="0"/>
        <w:ind w:left="115" w:right="544" w:firstLine="0"/>
        <w:jc w:val="left"/>
        <w:rPr>
          <w:b/>
          <w:sz w:val="18"/>
        </w:rPr>
      </w:pPr>
      <w:r>
        <w:rPr>
          <w:b/>
          <w:color w:val="CC6600"/>
          <w:sz w:val="18"/>
        </w:rPr>
        <w:t>Boyd</w:t>
      </w:r>
      <w:r>
        <w:rPr>
          <w:b/>
          <w:color w:val="CC6600"/>
          <w:spacing w:val="-2"/>
          <w:sz w:val="18"/>
        </w:rPr>
        <w:t> </w:t>
      </w:r>
      <w:r>
        <w:rPr>
          <w:b/>
          <w:color w:val="CC6600"/>
          <w:sz w:val="18"/>
        </w:rPr>
        <w:t>Corry Peter</w:t>
      </w:r>
      <w:r>
        <w:rPr>
          <w:b/>
          <w:color w:val="CC6600"/>
          <w:spacing w:val="-1"/>
          <w:sz w:val="18"/>
        </w:rPr>
        <w:t> </w:t>
      </w:r>
      <w:r>
        <w:rPr>
          <w:b/>
          <w:color w:val="CC6600"/>
          <w:spacing w:val="-2"/>
          <w:sz w:val="18"/>
        </w:rPr>
        <w:t>Banks</w:t>
      </w:r>
    </w:p>
    <w:p>
      <w:pPr>
        <w:spacing w:line="193" w:lineRule="exact" w:before="0"/>
        <w:ind w:left="0" w:right="950" w:firstLine="0"/>
        <w:jc w:val="right"/>
        <w:rPr>
          <w:b/>
          <w:sz w:val="18"/>
        </w:rPr>
      </w:pPr>
      <w:r>
        <w:rPr/>
        <w:br w:type="column"/>
      </w:r>
      <w:r>
        <w:rPr>
          <w:b/>
          <w:color w:val="CC6600"/>
          <w:sz w:val="18"/>
        </w:rPr>
        <w:t>Kyler</w:t>
      </w:r>
      <w:r>
        <w:rPr>
          <w:b/>
          <w:color w:val="CC6600"/>
          <w:spacing w:val="-2"/>
          <w:sz w:val="18"/>
        </w:rPr>
        <w:t> Ludwig</w:t>
      </w:r>
    </w:p>
    <w:p>
      <w:pPr>
        <w:spacing w:line="259" w:lineRule="auto" w:before="20"/>
        <w:ind w:left="115" w:right="948" w:firstLine="151"/>
        <w:jc w:val="right"/>
        <w:rPr>
          <w:b/>
          <w:sz w:val="18"/>
        </w:rPr>
      </w:pPr>
      <w:r>
        <w:rPr>
          <w:b/>
          <w:sz w:val="20"/>
        </w:rPr>
        <w:t>City</w:t>
      </w:r>
      <w:r>
        <w:rPr>
          <w:b/>
          <w:spacing w:val="-11"/>
          <w:sz w:val="20"/>
        </w:rPr>
        <w:t> </w:t>
      </w:r>
      <w:r>
        <w:rPr>
          <w:b/>
          <w:sz w:val="20"/>
        </w:rPr>
        <w:t>Attorney </w:t>
      </w:r>
      <w:r>
        <w:rPr>
          <w:b/>
          <w:color w:val="CC6600"/>
          <w:sz w:val="18"/>
        </w:rPr>
        <w:t>Kent Burggraaf </w:t>
      </w:r>
      <w:r>
        <w:rPr>
          <w:b/>
          <w:sz w:val="20"/>
        </w:rPr>
        <w:t>City Recorder </w:t>
      </w:r>
      <w:r>
        <w:rPr>
          <w:b/>
          <w:color w:val="CC6600"/>
          <w:sz w:val="18"/>
        </w:rPr>
        <w:t>Celeste Cram </w:t>
      </w:r>
      <w:r>
        <w:rPr>
          <w:b/>
          <w:sz w:val="20"/>
        </w:rPr>
        <w:t>City Treasurer </w:t>
      </w:r>
      <w:r>
        <w:rPr>
          <w:b/>
          <w:color w:val="CC6600"/>
          <w:sz w:val="18"/>
        </w:rPr>
        <w:t>Danielle</w:t>
      </w:r>
      <w:r>
        <w:rPr>
          <w:b/>
          <w:color w:val="CC6600"/>
          <w:spacing w:val="-8"/>
          <w:sz w:val="18"/>
        </w:rPr>
        <w:t> </w:t>
      </w:r>
      <w:r>
        <w:rPr>
          <w:b/>
          <w:color w:val="CC6600"/>
          <w:spacing w:val="-2"/>
          <w:sz w:val="18"/>
        </w:rPr>
        <w:t>Ramsay</w:t>
      </w:r>
    </w:p>
    <w:p>
      <w:pPr>
        <w:spacing w:after="0" w:line="259" w:lineRule="auto"/>
        <w:jc w:val="right"/>
        <w:rPr>
          <w:b/>
          <w:sz w:val="18"/>
        </w:rPr>
        <w:sectPr>
          <w:headerReference w:type="default" r:id="rId35"/>
          <w:footerReference w:type="default" r:id="rId36"/>
          <w:pgSz w:w="12240" w:h="15840"/>
          <w:pgMar w:header="520" w:footer="0" w:top="760" w:bottom="280" w:left="720" w:right="0"/>
          <w:cols w:num="2" w:equalWidth="0">
            <w:col w:w="1557" w:space="7614"/>
            <w:col w:w="2349"/>
          </w:cols>
        </w:sectPr>
      </w:pPr>
    </w:p>
    <w:p>
      <w:pPr>
        <w:spacing w:line="240" w:lineRule="auto" w:before="0"/>
        <w:rPr>
          <w:b/>
          <w:sz w:val="24"/>
        </w:rPr>
      </w:pPr>
      <w:r>
        <w:rPr>
          <w:b/>
          <w:sz w:val="24"/>
        </w:rPr>
        <mc:AlternateContent>
          <mc:Choice Requires="wps">
            <w:drawing>
              <wp:anchor distT="0" distB="0" distL="0" distR="0" allowOverlap="1" layoutInCell="1" locked="0" behindDoc="1" simplePos="0" relativeHeight="460726784">
                <wp:simplePos x="0" y="0"/>
                <wp:positionH relativeFrom="page">
                  <wp:posOffset>15875</wp:posOffset>
                </wp:positionH>
                <wp:positionV relativeFrom="page">
                  <wp:posOffset>1358685</wp:posOffset>
                </wp:positionV>
                <wp:extent cx="7740650" cy="870013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7740650" cy="8700135"/>
                          <a:chExt cx="7740650" cy="8700135"/>
                        </a:xfrm>
                      </wpg:grpSpPr>
                      <pic:pic>
                        <pic:nvPicPr>
                          <pic:cNvPr id="78" name="Image 78"/>
                          <pic:cNvPicPr/>
                        </pic:nvPicPr>
                        <pic:blipFill>
                          <a:blip r:embed="rId5" cstate="print"/>
                          <a:stretch>
                            <a:fillRect/>
                          </a:stretch>
                        </pic:blipFill>
                        <pic:spPr>
                          <a:xfrm>
                            <a:off x="0" y="252095"/>
                            <a:ext cx="7740243" cy="8447618"/>
                          </a:xfrm>
                          <a:prstGeom prst="rect">
                            <a:avLst/>
                          </a:prstGeom>
                        </pic:spPr>
                      </pic:pic>
                      <wps:wsp>
                        <wps:cNvPr id="79" name="Graphic 79"/>
                        <wps:cNvSpPr/>
                        <wps:spPr>
                          <a:xfrm>
                            <a:off x="3461386" y="0"/>
                            <a:ext cx="831215" cy="484505"/>
                          </a:xfrm>
                          <a:custGeom>
                            <a:avLst/>
                            <a:gdLst/>
                            <a:ahLst/>
                            <a:cxnLst/>
                            <a:rect l="l" t="t" r="r" b="b"/>
                            <a:pathLst>
                              <a:path w="831215" h="484505">
                                <a:moveTo>
                                  <a:pt x="64769" y="0"/>
                                </a:moveTo>
                                <a:lnTo>
                                  <a:pt x="1904" y="0"/>
                                </a:lnTo>
                                <a:lnTo>
                                  <a:pt x="0" y="3174"/>
                                </a:lnTo>
                                <a:lnTo>
                                  <a:pt x="0" y="8254"/>
                                </a:lnTo>
                                <a:lnTo>
                                  <a:pt x="634" y="12699"/>
                                </a:lnTo>
                                <a:lnTo>
                                  <a:pt x="2539" y="19049"/>
                                </a:lnTo>
                                <a:lnTo>
                                  <a:pt x="4444" y="26669"/>
                                </a:lnTo>
                                <a:lnTo>
                                  <a:pt x="5079" y="37464"/>
                                </a:lnTo>
                                <a:lnTo>
                                  <a:pt x="5079" y="447039"/>
                                </a:lnTo>
                                <a:lnTo>
                                  <a:pt x="4444" y="457834"/>
                                </a:lnTo>
                                <a:lnTo>
                                  <a:pt x="2539" y="465454"/>
                                </a:lnTo>
                                <a:lnTo>
                                  <a:pt x="634" y="471169"/>
                                </a:lnTo>
                                <a:lnTo>
                                  <a:pt x="0" y="476249"/>
                                </a:lnTo>
                                <a:lnTo>
                                  <a:pt x="0" y="481329"/>
                                </a:lnTo>
                                <a:lnTo>
                                  <a:pt x="1904" y="484504"/>
                                </a:lnTo>
                                <a:lnTo>
                                  <a:pt x="64769" y="484504"/>
                                </a:lnTo>
                                <a:lnTo>
                                  <a:pt x="67309" y="481329"/>
                                </a:lnTo>
                                <a:lnTo>
                                  <a:pt x="67309" y="476249"/>
                                </a:lnTo>
                                <a:lnTo>
                                  <a:pt x="66039" y="471169"/>
                                </a:lnTo>
                                <a:lnTo>
                                  <a:pt x="64134" y="465454"/>
                                </a:lnTo>
                                <a:lnTo>
                                  <a:pt x="62864" y="457834"/>
                                </a:lnTo>
                                <a:lnTo>
                                  <a:pt x="61594" y="447039"/>
                                </a:lnTo>
                                <a:lnTo>
                                  <a:pt x="61594" y="244474"/>
                                </a:lnTo>
                                <a:lnTo>
                                  <a:pt x="62864" y="240029"/>
                                </a:lnTo>
                                <a:lnTo>
                                  <a:pt x="78739" y="209549"/>
                                </a:lnTo>
                                <a:lnTo>
                                  <a:pt x="81279" y="203834"/>
                                </a:lnTo>
                                <a:lnTo>
                                  <a:pt x="137505" y="203834"/>
                                </a:lnTo>
                                <a:lnTo>
                                  <a:pt x="130347" y="163194"/>
                                </a:lnTo>
                                <a:lnTo>
                                  <a:pt x="61594" y="163194"/>
                                </a:lnTo>
                                <a:lnTo>
                                  <a:pt x="61594" y="37464"/>
                                </a:lnTo>
                                <a:lnTo>
                                  <a:pt x="62864" y="26669"/>
                                </a:lnTo>
                                <a:lnTo>
                                  <a:pt x="64134" y="19049"/>
                                </a:lnTo>
                                <a:lnTo>
                                  <a:pt x="66039" y="12699"/>
                                </a:lnTo>
                                <a:lnTo>
                                  <a:pt x="67309" y="8254"/>
                                </a:lnTo>
                                <a:lnTo>
                                  <a:pt x="67309" y="3174"/>
                                </a:lnTo>
                                <a:lnTo>
                                  <a:pt x="64769" y="0"/>
                                </a:lnTo>
                                <a:close/>
                              </a:path>
                              <a:path w="831215" h="484505">
                                <a:moveTo>
                                  <a:pt x="137505" y="203834"/>
                                </a:moveTo>
                                <a:lnTo>
                                  <a:pt x="84454" y="203834"/>
                                </a:lnTo>
                                <a:lnTo>
                                  <a:pt x="85724" y="209549"/>
                                </a:lnTo>
                                <a:lnTo>
                                  <a:pt x="124459" y="447039"/>
                                </a:lnTo>
                                <a:lnTo>
                                  <a:pt x="125729" y="457834"/>
                                </a:lnTo>
                                <a:lnTo>
                                  <a:pt x="124459" y="465454"/>
                                </a:lnTo>
                                <a:lnTo>
                                  <a:pt x="122554" y="471169"/>
                                </a:lnTo>
                                <a:lnTo>
                                  <a:pt x="121919" y="476249"/>
                                </a:lnTo>
                                <a:lnTo>
                                  <a:pt x="121919" y="481329"/>
                                </a:lnTo>
                                <a:lnTo>
                                  <a:pt x="125729" y="484504"/>
                                </a:lnTo>
                                <a:lnTo>
                                  <a:pt x="189229" y="484504"/>
                                </a:lnTo>
                                <a:lnTo>
                                  <a:pt x="193039" y="482599"/>
                                </a:lnTo>
                                <a:lnTo>
                                  <a:pt x="193039" y="476884"/>
                                </a:lnTo>
                                <a:lnTo>
                                  <a:pt x="191769" y="472439"/>
                                </a:lnTo>
                                <a:lnTo>
                                  <a:pt x="187959" y="466089"/>
                                </a:lnTo>
                                <a:lnTo>
                                  <a:pt x="183514" y="457834"/>
                                </a:lnTo>
                                <a:lnTo>
                                  <a:pt x="180339" y="447039"/>
                                </a:lnTo>
                                <a:lnTo>
                                  <a:pt x="137505" y="203834"/>
                                </a:lnTo>
                                <a:close/>
                              </a:path>
                              <a:path w="831215" h="484505">
                                <a:moveTo>
                                  <a:pt x="180974" y="0"/>
                                </a:moveTo>
                                <a:lnTo>
                                  <a:pt x="130809" y="0"/>
                                </a:lnTo>
                                <a:lnTo>
                                  <a:pt x="127634" y="1904"/>
                                </a:lnTo>
                                <a:lnTo>
                                  <a:pt x="127126" y="6984"/>
                                </a:lnTo>
                                <a:lnTo>
                                  <a:pt x="126999" y="13334"/>
                                </a:lnTo>
                                <a:lnTo>
                                  <a:pt x="126364" y="19049"/>
                                </a:lnTo>
                                <a:lnTo>
                                  <a:pt x="67309" y="159384"/>
                                </a:lnTo>
                                <a:lnTo>
                                  <a:pt x="61594" y="163194"/>
                                </a:lnTo>
                                <a:lnTo>
                                  <a:pt x="130347" y="163194"/>
                                </a:lnTo>
                                <a:lnTo>
                                  <a:pt x="123189" y="122554"/>
                                </a:lnTo>
                                <a:lnTo>
                                  <a:pt x="122554" y="121284"/>
                                </a:lnTo>
                                <a:lnTo>
                                  <a:pt x="123824" y="118109"/>
                                </a:lnTo>
                                <a:lnTo>
                                  <a:pt x="163829" y="37464"/>
                                </a:lnTo>
                                <a:lnTo>
                                  <a:pt x="171449" y="24764"/>
                                </a:lnTo>
                                <a:lnTo>
                                  <a:pt x="181609" y="11429"/>
                                </a:lnTo>
                                <a:lnTo>
                                  <a:pt x="182879" y="6984"/>
                                </a:lnTo>
                                <a:lnTo>
                                  <a:pt x="182879" y="3174"/>
                                </a:lnTo>
                                <a:lnTo>
                                  <a:pt x="180974" y="0"/>
                                </a:lnTo>
                                <a:close/>
                              </a:path>
                              <a:path w="831215" h="484505">
                                <a:moveTo>
                                  <a:pt x="289559" y="53974"/>
                                </a:moveTo>
                                <a:lnTo>
                                  <a:pt x="242569" y="53974"/>
                                </a:lnTo>
                                <a:lnTo>
                                  <a:pt x="239394" y="57149"/>
                                </a:lnTo>
                                <a:lnTo>
                                  <a:pt x="239394" y="65404"/>
                                </a:lnTo>
                                <a:lnTo>
                                  <a:pt x="245109" y="75564"/>
                                </a:lnTo>
                                <a:lnTo>
                                  <a:pt x="245109" y="92709"/>
                                </a:lnTo>
                                <a:lnTo>
                                  <a:pt x="209549" y="414654"/>
                                </a:lnTo>
                                <a:lnTo>
                                  <a:pt x="207009" y="423544"/>
                                </a:lnTo>
                                <a:lnTo>
                                  <a:pt x="203834" y="430529"/>
                                </a:lnTo>
                                <a:lnTo>
                                  <a:pt x="200659" y="435609"/>
                                </a:lnTo>
                                <a:lnTo>
                                  <a:pt x="199389" y="438784"/>
                                </a:lnTo>
                                <a:lnTo>
                                  <a:pt x="199389" y="443229"/>
                                </a:lnTo>
                                <a:lnTo>
                                  <a:pt x="202564" y="445134"/>
                                </a:lnTo>
                                <a:lnTo>
                                  <a:pt x="243204" y="445134"/>
                                </a:lnTo>
                                <a:lnTo>
                                  <a:pt x="245744" y="442594"/>
                                </a:lnTo>
                                <a:lnTo>
                                  <a:pt x="245744" y="434339"/>
                                </a:lnTo>
                                <a:lnTo>
                                  <a:pt x="242569" y="424179"/>
                                </a:lnTo>
                                <a:lnTo>
                                  <a:pt x="243204" y="414654"/>
                                </a:lnTo>
                                <a:lnTo>
                                  <a:pt x="247649" y="364489"/>
                                </a:lnTo>
                                <a:lnTo>
                                  <a:pt x="248284" y="360044"/>
                                </a:lnTo>
                                <a:lnTo>
                                  <a:pt x="248919" y="358774"/>
                                </a:lnTo>
                                <a:lnTo>
                                  <a:pt x="336549" y="358774"/>
                                </a:lnTo>
                                <a:lnTo>
                                  <a:pt x="332739" y="329564"/>
                                </a:lnTo>
                                <a:lnTo>
                                  <a:pt x="252729" y="329564"/>
                                </a:lnTo>
                                <a:lnTo>
                                  <a:pt x="251459" y="328294"/>
                                </a:lnTo>
                                <a:lnTo>
                                  <a:pt x="251459" y="323849"/>
                                </a:lnTo>
                                <a:lnTo>
                                  <a:pt x="266699" y="148589"/>
                                </a:lnTo>
                                <a:lnTo>
                                  <a:pt x="267334" y="142874"/>
                                </a:lnTo>
                                <a:lnTo>
                                  <a:pt x="267969" y="139699"/>
                                </a:lnTo>
                                <a:lnTo>
                                  <a:pt x="289559" y="139699"/>
                                </a:lnTo>
                                <a:lnTo>
                                  <a:pt x="289559" y="53974"/>
                                </a:lnTo>
                                <a:close/>
                              </a:path>
                              <a:path w="831215" h="484505">
                                <a:moveTo>
                                  <a:pt x="336549" y="358774"/>
                                </a:moveTo>
                                <a:lnTo>
                                  <a:pt x="292099" y="358774"/>
                                </a:lnTo>
                                <a:lnTo>
                                  <a:pt x="292734" y="360044"/>
                                </a:lnTo>
                                <a:lnTo>
                                  <a:pt x="292734" y="364489"/>
                                </a:lnTo>
                                <a:lnTo>
                                  <a:pt x="297179" y="414654"/>
                                </a:lnTo>
                                <a:lnTo>
                                  <a:pt x="297772" y="423544"/>
                                </a:lnTo>
                                <a:lnTo>
                                  <a:pt x="297814" y="424179"/>
                                </a:lnTo>
                                <a:lnTo>
                                  <a:pt x="295274" y="434339"/>
                                </a:lnTo>
                                <a:lnTo>
                                  <a:pt x="295274" y="442594"/>
                                </a:lnTo>
                                <a:lnTo>
                                  <a:pt x="297814" y="445134"/>
                                </a:lnTo>
                                <a:lnTo>
                                  <a:pt x="349249" y="445134"/>
                                </a:lnTo>
                                <a:lnTo>
                                  <a:pt x="352424" y="443229"/>
                                </a:lnTo>
                                <a:lnTo>
                                  <a:pt x="352424" y="438784"/>
                                </a:lnTo>
                                <a:lnTo>
                                  <a:pt x="351154" y="435609"/>
                                </a:lnTo>
                                <a:lnTo>
                                  <a:pt x="348614" y="430529"/>
                                </a:lnTo>
                                <a:lnTo>
                                  <a:pt x="345439" y="423544"/>
                                </a:lnTo>
                                <a:lnTo>
                                  <a:pt x="342264" y="414654"/>
                                </a:lnTo>
                                <a:lnTo>
                                  <a:pt x="336549" y="358774"/>
                                </a:lnTo>
                                <a:close/>
                              </a:path>
                              <a:path w="831215" h="484505">
                                <a:moveTo>
                                  <a:pt x="309244" y="53974"/>
                                </a:moveTo>
                                <a:lnTo>
                                  <a:pt x="289559" y="53974"/>
                                </a:lnTo>
                                <a:lnTo>
                                  <a:pt x="289559" y="328294"/>
                                </a:lnTo>
                                <a:lnTo>
                                  <a:pt x="288289" y="329564"/>
                                </a:lnTo>
                                <a:lnTo>
                                  <a:pt x="332739" y="329564"/>
                                </a:lnTo>
                                <a:lnTo>
                                  <a:pt x="311784" y="139699"/>
                                </a:lnTo>
                                <a:lnTo>
                                  <a:pt x="306704" y="92709"/>
                                </a:lnTo>
                                <a:lnTo>
                                  <a:pt x="306704" y="75564"/>
                                </a:lnTo>
                                <a:lnTo>
                                  <a:pt x="312419" y="65404"/>
                                </a:lnTo>
                                <a:lnTo>
                                  <a:pt x="312419" y="57149"/>
                                </a:lnTo>
                                <a:lnTo>
                                  <a:pt x="309244" y="53974"/>
                                </a:lnTo>
                                <a:close/>
                              </a:path>
                              <a:path w="831215" h="484505">
                                <a:moveTo>
                                  <a:pt x="289559" y="139699"/>
                                </a:moveTo>
                                <a:lnTo>
                                  <a:pt x="273049" y="139699"/>
                                </a:lnTo>
                                <a:lnTo>
                                  <a:pt x="273684" y="142874"/>
                                </a:lnTo>
                                <a:lnTo>
                                  <a:pt x="274319" y="148589"/>
                                </a:lnTo>
                                <a:lnTo>
                                  <a:pt x="289559" y="323849"/>
                                </a:lnTo>
                                <a:lnTo>
                                  <a:pt x="289559" y="139699"/>
                                </a:lnTo>
                                <a:close/>
                              </a:path>
                              <a:path w="831215" h="484505">
                                <a:moveTo>
                                  <a:pt x="417829" y="53974"/>
                                </a:moveTo>
                                <a:lnTo>
                                  <a:pt x="370204" y="53974"/>
                                </a:lnTo>
                                <a:lnTo>
                                  <a:pt x="368299" y="57149"/>
                                </a:lnTo>
                                <a:lnTo>
                                  <a:pt x="368299" y="65404"/>
                                </a:lnTo>
                                <a:lnTo>
                                  <a:pt x="372744" y="71119"/>
                                </a:lnTo>
                                <a:lnTo>
                                  <a:pt x="372744" y="427989"/>
                                </a:lnTo>
                                <a:lnTo>
                                  <a:pt x="368299" y="434339"/>
                                </a:lnTo>
                                <a:lnTo>
                                  <a:pt x="368299" y="442594"/>
                                </a:lnTo>
                                <a:lnTo>
                                  <a:pt x="370204" y="445134"/>
                                </a:lnTo>
                                <a:lnTo>
                                  <a:pt x="411479" y="445134"/>
                                </a:lnTo>
                                <a:lnTo>
                                  <a:pt x="413384" y="442594"/>
                                </a:lnTo>
                                <a:lnTo>
                                  <a:pt x="413384" y="434339"/>
                                </a:lnTo>
                                <a:lnTo>
                                  <a:pt x="408939" y="427989"/>
                                </a:lnTo>
                                <a:lnTo>
                                  <a:pt x="408894" y="203199"/>
                                </a:lnTo>
                                <a:lnTo>
                                  <a:pt x="408304" y="194944"/>
                                </a:lnTo>
                                <a:lnTo>
                                  <a:pt x="408304" y="189864"/>
                                </a:lnTo>
                                <a:lnTo>
                                  <a:pt x="407669" y="186689"/>
                                </a:lnTo>
                                <a:lnTo>
                                  <a:pt x="408304" y="186689"/>
                                </a:lnTo>
                                <a:lnTo>
                                  <a:pt x="409574" y="186054"/>
                                </a:lnTo>
                                <a:lnTo>
                                  <a:pt x="451403" y="186054"/>
                                </a:lnTo>
                                <a:lnTo>
                                  <a:pt x="420369" y="57784"/>
                                </a:lnTo>
                                <a:lnTo>
                                  <a:pt x="417829" y="53974"/>
                                </a:lnTo>
                                <a:close/>
                              </a:path>
                              <a:path w="831215" h="484505">
                                <a:moveTo>
                                  <a:pt x="451403" y="186054"/>
                                </a:moveTo>
                                <a:lnTo>
                                  <a:pt x="409574" y="186054"/>
                                </a:lnTo>
                                <a:lnTo>
                                  <a:pt x="411479" y="194309"/>
                                </a:lnTo>
                                <a:lnTo>
                                  <a:pt x="414019" y="203199"/>
                                </a:lnTo>
                                <a:lnTo>
                                  <a:pt x="467994" y="414654"/>
                                </a:lnTo>
                                <a:lnTo>
                                  <a:pt x="474344" y="440689"/>
                                </a:lnTo>
                                <a:lnTo>
                                  <a:pt x="476884" y="445134"/>
                                </a:lnTo>
                                <a:lnTo>
                                  <a:pt x="506729" y="445134"/>
                                </a:lnTo>
                                <a:lnTo>
                                  <a:pt x="508634" y="442594"/>
                                </a:lnTo>
                                <a:lnTo>
                                  <a:pt x="508634" y="271779"/>
                                </a:lnTo>
                                <a:lnTo>
                                  <a:pt x="471804" y="271779"/>
                                </a:lnTo>
                                <a:lnTo>
                                  <a:pt x="471804" y="268604"/>
                                </a:lnTo>
                                <a:lnTo>
                                  <a:pt x="469899" y="262889"/>
                                </a:lnTo>
                                <a:lnTo>
                                  <a:pt x="467994" y="254634"/>
                                </a:lnTo>
                                <a:lnTo>
                                  <a:pt x="451403" y="186054"/>
                                </a:lnTo>
                                <a:close/>
                              </a:path>
                              <a:path w="831215" h="484505">
                                <a:moveTo>
                                  <a:pt x="511174" y="53974"/>
                                </a:moveTo>
                                <a:lnTo>
                                  <a:pt x="469899" y="53974"/>
                                </a:lnTo>
                                <a:lnTo>
                                  <a:pt x="467994" y="57149"/>
                                </a:lnTo>
                                <a:lnTo>
                                  <a:pt x="467994" y="65404"/>
                                </a:lnTo>
                                <a:lnTo>
                                  <a:pt x="472439" y="71119"/>
                                </a:lnTo>
                                <a:lnTo>
                                  <a:pt x="472488" y="254634"/>
                                </a:lnTo>
                                <a:lnTo>
                                  <a:pt x="473074" y="262254"/>
                                </a:lnTo>
                                <a:lnTo>
                                  <a:pt x="473074" y="267969"/>
                                </a:lnTo>
                                <a:lnTo>
                                  <a:pt x="473709" y="271144"/>
                                </a:lnTo>
                                <a:lnTo>
                                  <a:pt x="473074" y="271144"/>
                                </a:lnTo>
                                <a:lnTo>
                                  <a:pt x="471804" y="271779"/>
                                </a:lnTo>
                                <a:lnTo>
                                  <a:pt x="508634" y="271779"/>
                                </a:lnTo>
                                <a:lnTo>
                                  <a:pt x="508634" y="71119"/>
                                </a:lnTo>
                                <a:lnTo>
                                  <a:pt x="513079" y="65404"/>
                                </a:lnTo>
                                <a:lnTo>
                                  <a:pt x="513079" y="57149"/>
                                </a:lnTo>
                                <a:lnTo>
                                  <a:pt x="511174" y="53974"/>
                                </a:lnTo>
                                <a:close/>
                              </a:path>
                              <a:path w="831215" h="484505">
                                <a:moveTo>
                                  <a:pt x="615949" y="53974"/>
                                </a:moveTo>
                                <a:lnTo>
                                  <a:pt x="568959" y="53974"/>
                                </a:lnTo>
                                <a:lnTo>
                                  <a:pt x="565784" y="57149"/>
                                </a:lnTo>
                                <a:lnTo>
                                  <a:pt x="565784" y="65404"/>
                                </a:lnTo>
                                <a:lnTo>
                                  <a:pt x="571499" y="75564"/>
                                </a:lnTo>
                                <a:lnTo>
                                  <a:pt x="571499" y="92709"/>
                                </a:lnTo>
                                <a:lnTo>
                                  <a:pt x="535939" y="414654"/>
                                </a:lnTo>
                                <a:lnTo>
                                  <a:pt x="533399" y="423544"/>
                                </a:lnTo>
                                <a:lnTo>
                                  <a:pt x="530224" y="430529"/>
                                </a:lnTo>
                                <a:lnTo>
                                  <a:pt x="527049" y="435609"/>
                                </a:lnTo>
                                <a:lnTo>
                                  <a:pt x="525779" y="438784"/>
                                </a:lnTo>
                                <a:lnTo>
                                  <a:pt x="525779" y="443229"/>
                                </a:lnTo>
                                <a:lnTo>
                                  <a:pt x="528954" y="445134"/>
                                </a:lnTo>
                                <a:lnTo>
                                  <a:pt x="569594" y="445134"/>
                                </a:lnTo>
                                <a:lnTo>
                                  <a:pt x="572134" y="442594"/>
                                </a:lnTo>
                                <a:lnTo>
                                  <a:pt x="572134" y="434339"/>
                                </a:lnTo>
                                <a:lnTo>
                                  <a:pt x="568959" y="424179"/>
                                </a:lnTo>
                                <a:lnTo>
                                  <a:pt x="569594" y="414654"/>
                                </a:lnTo>
                                <a:lnTo>
                                  <a:pt x="574039" y="364489"/>
                                </a:lnTo>
                                <a:lnTo>
                                  <a:pt x="574674" y="360044"/>
                                </a:lnTo>
                                <a:lnTo>
                                  <a:pt x="575309" y="358774"/>
                                </a:lnTo>
                                <a:lnTo>
                                  <a:pt x="662939" y="358774"/>
                                </a:lnTo>
                                <a:lnTo>
                                  <a:pt x="659764" y="329564"/>
                                </a:lnTo>
                                <a:lnTo>
                                  <a:pt x="579119" y="329564"/>
                                </a:lnTo>
                                <a:lnTo>
                                  <a:pt x="577849" y="328294"/>
                                </a:lnTo>
                                <a:lnTo>
                                  <a:pt x="577849" y="323849"/>
                                </a:lnTo>
                                <a:lnTo>
                                  <a:pt x="593089" y="148589"/>
                                </a:lnTo>
                                <a:lnTo>
                                  <a:pt x="593724" y="142874"/>
                                </a:lnTo>
                                <a:lnTo>
                                  <a:pt x="594359" y="139699"/>
                                </a:lnTo>
                                <a:lnTo>
                                  <a:pt x="615949" y="139699"/>
                                </a:lnTo>
                                <a:lnTo>
                                  <a:pt x="615949" y="53974"/>
                                </a:lnTo>
                                <a:close/>
                              </a:path>
                              <a:path w="831215" h="484505">
                                <a:moveTo>
                                  <a:pt x="662939" y="358774"/>
                                </a:moveTo>
                                <a:lnTo>
                                  <a:pt x="618489" y="358774"/>
                                </a:lnTo>
                                <a:lnTo>
                                  <a:pt x="619124" y="360044"/>
                                </a:lnTo>
                                <a:lnTo>
                                  <a:pt x="619124" y="364489"/>
                                </a:lnTo>
                                <a:lnTo>
                                  <a:pt x="623569" y="414654"/>
                                </a:lnTo>
                                <a:lnTo>
                                  <a:pt x="624162" y="423544"/>
                                </a:lnTo>
                                <a:lnTo>
                                  <a:pt x="624204" y="424179"/>
                                </a:lnTo>
                                <a:lnTo>
                                  <a:pt x="621664" y="434339"/>
                                </a:lnTo>
                                <a:lnTo>
                                  <a:pt x="621664" y="442594"/>
                                </a:lnTo>
                                <a:lnTo>
                                  <a:pt x="624204" y="445134"/>
                                </a:lnTo>
                                <a:lnTo>
                                  <a:pt x="675639" y="445134"/>
                                </a:lnTo>
                                <a:lnTo>
                                  <a:pt x="678814" y="443229"/>
                                </a:lnTo>
                                <a:lnTo>
                                  <a:pt x="678814" y="438784"/>
                                </a:lnTo>
                                <a:lnTo>
                                  <a:pt x="678179" y="435609"/>
                                </a:lnTo>
                                <a:lnTo>
                                  <a:pt x="675004" y="430529"/>
                                </a:lnTo>
                                <a:lnTo>
                                  <a:pt x="671829" y="423544"/>
                                </a:lnTo>
                                <a:lnTo>
                                  <a:pt x="668654" y="414654"/>
                                </a:lnTo>
                                <a:lnTo>
                                  <a:pt x="662939" y="358774"/>
                                </a:lnTo>
                                <a:close/>
                              </a:path>
                              <a:path w="831215" h="484505">
                                <a:moveTo>
                                  <a:pt x="635634" y="53974"/>
                                </a:moveTo>
                                <a:lnTo>
                                  <a:pt x="615949" y="53974"/>
                                </a:lnTo>
                                <a:lnTo>
                                  <a:pt x="615949" y="328294"/>
                                </a:lnTo>
                                <a:lnTo>
                                  <a:pt x="614679" y="329564"/>
                                </a:lnTo>
                                <a:lnTo>
                                  <a:pt x="659764" y="329564"/>
                                </a:lnTo>
                                <a:lnTo>
                                  <a:pt x="638809" y="139699"/>
                                </a:lnTo>
                                <a:lnTo>
                                  <a:pt x="633094" y="92709"/>
                                </a:lnTo>
                                <a:lnTo>
                                  <a:pt x="633094" y="75564"/>
                                </a:lnTo>
                                <a:lnTo>
                                  <a:pt x="638809" y="65404"/>
                                </a:lnTo>
                                <a:lnTo>
                                  <a:pt x="638809" y="57149"/>
                                </a:lnTo>
                                <a:lnTo>
                                  <a:pt x="635634" y="53974"/>
                                </a:lnTo>
                                <a:close/>
                              </a:path>
                              <a:path w="831215" h="484505">
                                <a:moveTo>
                                  <a:pt x="615949" y="139699"/>
                                </a:moveTo>
                                <a:lnTo>
                                  <a:pt x="599439" y="139699"/>
                                </a:lnTo>
                                <a:lnTo>
                                  <a:pt x="600074" y="142874"/>
                                </a:lnTo>
                                <a:lnTo>
                                  <a:pt x="600709" y="148589"/>
                                </a:lnTo>
                                <a:lnTo>
                                  <a:pt x="615949" y="323849"/>
                                </a:lnTo>
                                <a:lnTo>
                                  <a:pt x="615949" y="139699"/>
                                </a:lnTo>
                                <a:close/>
                              </a:path>
                              <a:path w="831215" h="484505">
                                <a:moveTo>
                                  <a:pt x="761364" y="53974"/>
                                </a:moveTo>
                                <a:lnTo>
                                  <a:pt x="693419" y="53974"/>
                                </a:lnTo>
                                <a:lnTo>
                                  <a:pt x="691514" y="57149"/>
                                </a:lnTo>
                                <a:lnTo>
                                  <a:pt x="691514" y="65404"/>
                                </a:lnTo>
                                <a:lnTo>
                                  <a:pt x="695959" y="71119"/>
                                </a:lnTo>
                                <a:lnTo>
                                  <a:pt x="695959" y="427989"/>
                                </a:lnTo>
                                <a:lnTo>
                                  <a:pt x="691514" y="434339"/>
                                </a:lnTo>
                                <a:lnTo>
                                  <a:pt x="691514" y="442594"/>
                                </a:lnTo>
                                <a:lnTo>
                                  <a:pt x="693419" y="445134"/>
                                </a:lnTo>
                                <a:lnTo>
                                  <a:pt x="749934" y="445134"/>
                                </a:lnTo>
                                <a:lnTo>
                                  <a:pt x="787399" y="438149"/>
                                </a:lnTo>
                                <a:lnTo>
                                  <a:pt x="812164" y="414654"/>
                                </a:lnTo>
                                <a:lnTo>
                                  <a:pt x="741044" y="414654"/>
                                </a:lnTo>
                                <a:lnTo>
                                  <a:pt x="741044" y="256539"/>
                                </a:lnTo>
                                <a:lnTo>
                                  <a:pt x="742314" y="255904"/>
                                </a:lnTo>
                                <a:lnTo>
                                  <a:pt x="781684" y="255904"/>
                                </a:lnTo>
                                <a:lnTo>
                                  <a:pt x="781684" y="226059"/>
                                </a:lnTo>
                                <a:lnTo>
                                  <a:pt x="741679" y="226059"/>
                                </a:lnTo>
                                <a:lnTo>
                                  <a:pt x="741044" y="225424"/>
                                </a:lnTo>
                                <a:lnTo>
                                  <a:pt x="741044" y="84454"/>
                                </a:lnTo>
                                <a:lnTo>
                                  <a:pt x="779144" y="84454"/>
                                </a:lnTo>
                                <a:lnTo>
                                  <a:pt x="779144" y="58419"/>
                                </a:lnTo>
                                <a:lnTo>
                                  <a:pt x="772794" y="55879"/>
                                </a:lnTo>
                                <a:lnTo>
                                  <a:pt x="761364" y="53974"/>
                                </a:lnTo>
                                <a:close/>
                              </a:path>
                              <a:path w="831215" h="484505">
                                <a:moveTo>
                                  <a:pt x="781684" y="59054"/>
                                </a:moveTo>
                                <a:lnTo>
                                  <a:pt x="781560" y="328929"/>
                                </a:lnTo>
                                <a:lnTo>
                                  <a:pt x="774064" y="393064"/>
                                </a:lnTo>
                                <a:lnTo>
                                  <a:pt x="746759" y="414654"/>
                                </a:lnTo>
                                <a:lnTo>
                                  <a:pt x="812164" y="414654"/>
                                </a:lnTo>
                                <a:lnTo>
                                  <a:pt x="812799" y="414019"/>
                                </a:lnTo>
                                <a:lnTo>
                                  <a:pt x="822324" y="390524"/>
                                </a:lnTo>
                                <a:lnTo>
                                  <a:pt x="828674" y="361314"/>
                                </a:lnTo>
                                <a:lnTo>
                                  <a:pt x="831214" y="328929"/>
                                </a:lnTo>
                                <a:lnTo>
                                  <a:pt x="829944" y="306069"/>
                                </a:lnTo>
                                <a:lnTo>
                                  <a:pt x="826769" y="287019"/>
                                </a:lnTo>
                                <a:lnTo>
                                  <a:pt x="819784" y="270509"/>
                                </a:lnTo>
                                <a:lnTo>
                                  <a:pt x="810259" y="255904"/>
                                </a:lnTo>
                                <a:lnTo>
                                  <a:pt x="809624" y="255269"/>
                                </a:lnTo>
                                <a:lnTo>
                                  <a:pt x="805814" y="250824"/>
                                </a:lnTo>
                                <a:lnTo>
                                  <a:pt x="798829" y="245744"/>
                                </a:lnTo>
                                <a:lnTo>
                                  <a:pt x="792479" y="241934"/>
                                </a:lnTo>
                                <a:lnTo>
                                  <a:pt x="788669" y="239394"/>
                                </a:lnTo>
                                <a:lnTo>
                                  <a:pt x="784224" y="238759"/>
                                </a:lnTo>
                                <a:lnTo>
                                  <a:pt x="784224" y="234314"/>
                                </a:lnTo>
                                <a:lnTo>
                                  <a:pt x="786129" y="234314"/>
                                </a:lnTo>
                                <a:lnTo>
                                  <a:pt x="789939" y="233044"/>
                                </a:lnTo>
                                <a:lnTo>
                                  <a:pt x="795654" y="229234"/>
                                </a:lnTo>
                                <a:lnTo>
                                  <a:pt x="799464" y="226059"/>
                                </a:lnTo>
                                <a:lnTo>
                                  <a:pt x="802004" y="223519"/>
                                </a:lnTo>
                                <a:lnTo>
                                  <a:pt x="805814" y="220344"/>
                                </a:lnTo>
                                <a:lnTo>
                                  <a:pt x="815974" y="205739"/>
                                </a:lnTo>
                                <a:lnTo>
                                  <a:pt x="822324" y="190499"/>
                                </a:lnTo>
                                <a:lnTo>
                                  <a:pt x="826134" y="172719"/>
                                </a:lnTo>
                                <a:lnTo>
                                  <a:pt x="826769" y="151764"/>
                                </a:lnTo>
                                <a:lnTo>
                                  <a:pt x="824864" y="122554"/>
                                </a:lnTo>
                                <a:lnTo>
                                  <a:pt x="818514" y="99059"/>
                                </a:lnTo>
                                <a:lnTo>
                                  <a:pt x="810259" y="84454"/>
                                </a:lnTo>
                                <a:lnTo>
                                  <a:pt x="808989" y="81279"/>
                                </a:lnTo>
                                <a:lnTo>
                                  <a:pt x="796924" y="68579"/>
                                </a:lnTo>
                                <a:lnTo>
                                  <a:pt x="784859" y="60324"/>
                                </a:lnTo>
                                <a:lnTo>
                                  <a:pt x="781684" y="59054"/>
                                </a:lnTo>
                                <a:close/>
                              </a:path>
                              <a:path w="831215" h="484505">
                                <a:moveTo>
                                  <a:pt x="781684" y="255904"/>
                                </a:moveTo>
                                <a:lnTo>
                                  <a:pt x="746759" y="255904"/>
                                </a:lnTo>
                                <a:lnTo>
                                  <a:pt x="761364" y="259714"/>
                                </a:lnTo>
                                <a:lnTo>
                                  <a:pt x="772159" y="273049"/>
                                </a:lnTo>
                                <a:lnTo>
                                  <a:pt x="779144" y="294639"/>
                                </a:lnTo>
                                <a:lnTo>
                                  <a:pt x="781684" y="326389"/>
                                </a:lnTo>
                                <a:lnTo>
                                  <a:pt x="781684" y="255904"/>
                                </a:lnTo>
                                <a:close/>
                              </a:path>
                              <a:path w="831215" h="484505">
                                <a:moveTo>
                                  <a:pt x="779144" y="58419"/>
                                </a:moveTo>
                                <a:lnTo>
                                  <a:pt x="779144" y="161289"/>
                                </a:lnTo>
                                <a:lnTo>
                                  <a:pt x="776604" y="190499"/>
                                </a:lnTo>
                                <a:lnTo>
                                  <a:pt x="770254" y="210184"/>
                                </a:lnTo>
                                <a:lnTo>
                                  <a:pt x="759459" y="222249"/>
                                </a:lnTo>
                                <a:lnTo>
                                  <a:pt x="745489" y="226059"/>
                                </a:lnTo>
                                <a:lnTo>
                                  <a:pt x="781684" y="226059"/>
                                </a:lnTo>
                                <a:lnTo>
                                  <a:pt x="781684" y="59054"/>
                                </a:lnTo>
                                <a:lnTo>
                                  <a:pt x="779144" y="58419"/>
                                </a:lnTo>
                                <a:close/>
                              </a:path>
                              <a:path w="831215" h="484505">
                                <a:moveTo>
                                  <a:pt x="779144" y="84454"/>
                                </a:moveTo>
                                <a:lnTo>
                                  <a:pt x="745489" y="84454"/>
                                </a:lnTo>
                                <a:lnTo>
                                  <a:pt x="761364" y="88264"/>
                                </a:lnTo>
                                <a:lnTo>
                                  <a:pt x="771524" y="101599"/>
                                </a:lnTo>
                                <a:lnTo>
                                  <a:pt x="777239" y="125729"/>
                                </a:lnTo>
                                <a:lnTo>
                                  <a:pt x="779144" y="161289"/>
                                </a:lnTo>
                                <a:lnTo>
                                  <a:pt x="779144" y="84454"/>
                                </a:lnTo>
                                <a:close/>
                              </a:path>
                            </a:pathLst>
                          </a:custGeom>
                          <a:solidFill>
                            <a:srgbClr val="221F1F"/>
                          </a:solidFill>
                        </wps:spPr>
                        <wps:bodyPr wrap="square" lIns="0" tIns="0" rIns="0" bIns="0" rtlCol="0">
                          <a:prstTxWarp prst="textNoShape">
                            <a:avLst/>
                          </a:prstTxWarp>
                          <a:noAutofit/>
                        </wps:bodyPr>
                      </wps:wsp>
                      <pic:pic>
                        <pic:nvPicPr>
                          <pic:cNvPr id="80" name="Image 80"/>
                          <pic:cNvPicPr/>
                        </pic:nvPicPr>
                        <pic:blipFill>
                          <a:blip r:embed="rId6" cstate="print"/>
                          <a:stretch>
                            <a:fillRect/>
                          </a:stretch>
                        </pic:blipFill>
                        <pic:spPr>
                          <a:xfrm>
                            <a:off x="3725545" y="606425"/>
                            <a:ext cx="283209" cy="109218"/>
                          </a:xfrm>
                          <a:prstGeom prst="rect">
                            <a:avLst/>
                          </a:prstGeom>
                        </pic:spPr>
                      </pic:pic>
                      <wps:wsp>
                        <wps:cNvPr id="81" name="Graphic 81"/>
                        <wps:cNvSpPr/>
                        <wps:spPr>
                          <a:xfrm>
                            <a:off x="3462021" y="668655"/>
                            <a:ext cx="826135" cy="43815"/>
                          </a:xfrm>
                          <a:custGeom>
                            <a:avLst/>
                            <a:gdLst/>
                            <a:ahLst/>
                            <a:cxnLst/>
                            <a:rect l="l" t="t" r="r" b="b"/>
                            <a:pathLst>
                              <a:path w="826135" h="43815">
                                <a:moveTo>
                                  <a:pt x="5714" y="0"/>
                                </a:moveTo>
                                <a:lnTo>
                                  <a:pt x="3809" y="0"/>
                                </a:lnTo>
                                <a:lnTo>
                                  <a:pt x="0" y="1904"/>
                                </a:lnTo>
                                <a:lnTo>
                                  <a:pt x="0" y="43814"/>
                                </a:lnTo>
                                <a:lnTo>
                                  <a:pt x="240664" y="43814"/>
                                </a:lnTo>
                                <a:lnTo>
                                  <a:pt x="240664" y="12699"/>
                                </a:lnTo>
                                <a:lnTo>
                                  <a:pt x="30479" y="12699"/>
                                </a:lnTo>
                                <a:lnTo>
                                  <a:pt x="22224" y="10794"/>
                                </a:lnTo>
                                <a:lnTo>
                                  <a:pt x="15874" y="6349"/>
                                </a:lnTo>
                                <a:lnTo>
                                  <a:pt x="10794" y="1904"/>
                                </a:lnTo>
                                <a:lnTo>
                                  <a:pt x="5714" y="0"/>
                                </a:lnTo>
                                <a:close/>
                              </a:path>
                              <a:path w="826135" h="43815">
                                <a:moveTo>
                                  <a:pt x="236854" y="0"/>
                                </a:moveTo>
                                <a:lnTo>
                                  <a:pt x="234949" y="0"/>
                                </a:lnTo>
                                <a:lnTo>
                                  <a:pt x="229234" y="1904"/>
                                </a:lnTo>
                                <a:lnTo>
                                  <a:pt x="224789" y="6349"/>
                                </a:lnTo>
                                <a:lnTo>
                                  <a:pt x="218439" y="10794"/>
                                </a:lnTo>
                                <a:lnTo>
                                  <a:pt x="210184" y="12699"/>
                                </a:lnTo>
                                <a:lnTo>
                                  <a:pt x="240664" y="12699"/>
                                </a:lnTo>
                                <a:lnTo>
                                  <a:pt x="240664" y="1904"/>
                                </a:lnTo>
                                <a:lnTo>
                                  <a:pt x="236854" y="0"/>
                                </a:lnTo>
                                <a:close/>
                              </a:path>
                              <a:path w="826135" h="43815">
                                <a:moveTo>
                                  <a:pt x="591184" y="0"/>
                                </a:moveTo>
                                <a:lnTo>
                                  <a:pt x="589279" y="0"/>
                                </a:lnTo>
                                <a:lnTo>
                                  <a:pt x="585469" y="1904"/>
                                </a:lnTo>
                                <a:lnTo>
                                  <a:pt x="585469" y="43814"/>
                                </a:lnTo>
                                <a:lnTo>
                                  <a:pt x="826134" y="43814"/>
                                </a:lnTo>
                                <a:lnTo>
                                  <a:pt x="826134" y="12699"/>
                                </a:lnTo>
                                <a:lnTo>
                                  <a:pt x="615949" y="12699"/>
                                </a:lnTo>
                                <a:lnTo>
                                  <a:pt x="607694" y="10794"/>
                                </a:lnTo>
                                <a:lnTo>
                                  <a:pt x="601344" y="6349"/>
                                </a:lnTo>
                                <a:lnTo>
                                  <a:pt x="596264" y="1904"/>
                                </a:lnTo>
                                <a:lnTo>
                                  <a:pt x="591184" y="0"/>
                                </a:lnTo>
                                <a:close/>
                              </a:path>
                              <a:path w="826135" h="43815">
                                <a:moveTo>
                                  <a:pt x="822324" y="0"/>
                                </a:moveTo>
                                <a:lnTo>
                                  <a:pt x="820419" y="0"/>
                                </a:lnTo>
                                <a:lnTo>
                                  <a:pt x="814704" y="1904"/>
                                </a:lnTo>
                                <a:lnTo>
                                  <a:pt x="810259" y="6349"/>
                                </a:lnTo>
                                <a:lnTo>
                                  <a:pt x="803909" y="10794"/>
                                </a:lnTo>
                                <a:lnTo>
                                  <a:pt x="795019" y="12699"/>
                                </a:lnTo>
                                <a:lnTo>
                                  <a:pt x="826134" y="12699"/>
                                </a:lnTo>
                                <a:lnTo>
                                  <a:pt x="826134" y="1904"/>
                                </a:lnTo>
                                <a:lnTo>
                                  <a:pt x="822324" y="0"/>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style="position:absolute;margin-left:1.25pt;margin-top:106.983101pt;width:609.5pt;height:685.05pt;mso-position-horizontal-relative:page;mso-position-vertical-relative:page;z-index:-42589696" id="docshapegroup57" coordorigin="25,2140" coordsize="12190,13701">
                <v:shape style="position:absolute;left:25;top:2536;width:12190;height:13304" type="#_x0000_t75" id="docshape58" stroked="false">
                  <v:imagedata r:id="rId5" o:title=""/>
                </v:shape>
                <v:shape style="position:absolute;left:5476;top:2139;width:1309;height:763" id="docshape59" coordorigin="5476,2140" coordsize="1309,763" path="m5578,2140l5479,2140,5476,2145,5476,2153,5477,2160,5480,2170,5483,2182,5484,2199,5484,2844,5483,2861,5480,2873,5477,2882,5476,2890,5476,2898,5479,2903,5578,2903,5582,2898,5582,2890,5580,2882,5577,2873,5575,2861,5573,2844,5573,2525,5575,2518,5600,2470,5604,2461,5693,2461,5681,2397,5573,2397,5573,2199,5575,2182,5577,2170,5580,2160,5582,2153,5582,2145,5578,2140xm5693,2461l5609,2461,5611,2470,5672,2844,5674,2861,5672,2873,5669,2882,5668,2890,5668,2898,5674,2903,5774,2903,5780,2900,5780,2891,5778,2884,5772,2874,5765,2861,5760,2844,5693,2461xm5761,2140l5682,2140,5677,2143,5676,2151,5676,2161,5675,2170,5672,2182,5665,2199,5582,2391,5578,2396,5573,2397,5681,2397,5670,2333,5669,2331,5671,2326,5734,2199,5746,2179,5762,2158,5764,2151,5764,2145,5761,2140xm5932,2225l5858,2225,5853,2230,5853,2243,5862,2259,5862,2286,5806,2793,5802,2807,5797,2818,5792,2826,5790,2831,5790,2838,5795,2841,5859,2841,5863,2837,5863,2824,5858,2808,5859,2793,5866,2714,5867,2707,5868,2705,6006,2705,6000,2659,5874,2659,5872,2657,5872,2650,5896,2374,5897,2365,5898,2360,5932,2360,5932,2225xm6006,2705l5936,2705,5937,2707,5937,2714,5944,2793,5945,2807,5945,2808,5941,2824,5941,2837,5945,2841,6026,2841,6031,2838,6031,2831,6029,2826,6025,2818,6020,2807,6015,2793,6006,2705xm5963,2225l5932,2225,5932,2657,5930,2659,6000,2659,5967,2360,5959,2286,5959,2259,5968,2243,5968,2230,5963,2225xm5932,2360l5906,2360,5907,2365,5908,2374,5932,2650,5932,2360xm6134,2225l6059,2225,6056,2230,6056,2243,6063,2252,6063,2814,6056,2824,6056,2837,6059,2841,6124,2841,6127,2837,6127,2824,6120,2814,6120,2460,6119,2447,6119,2439,6118,2434,6119,2434,6121,2433,6187,2433,6138,2231,6134,2225xm6187,2433l6121,2433,6124,2446,6128,2460,6213,2793,6223,2834,6227,2841,6274,2841,6277,2837,6277,2568,6219,2568,6219,2563,6216,2554,6213,2541,6187,2433xm6281,2225l6216,2225,6213,2230,6213,2243,6220,2252,6220,2541,6221,2553,6221,2562,6222,2567,6221,2567,6219,2568,6277,2568,6277,2252,6284,2243,6284,2230,6281,2225xm6446,2225l6372,2225,6367,2230,6367,2243,6376,2259,6376,2286,6320,2793,6316,2807,6311,2818,6306,2826,6304,2831,6304,2838,6309,2841,6373,2841,6377,2837,6377,2824,6372,2808,6373,2793,6380,2714,6381,2707,6382,2705,6520,2705,6515,2659,6388,2659,6386,2657,6386,2650,6410,2374,6411,2365,6412,2360,6446,2360,6446,2225xm6520,2705l6450,2705,6451,2707,6451,2714,6458,2793,6459,2807,6459,2808,6455,2824,6455,2837,6459,2841,6540,2841,6545,2838,6545,2831,6544,2826,6539,2818,6534,2807,6529,2793,6520,2705xm6477,2225l6446,2225,6446,2657,6444,2659,6515,2659,6482,2360,6473,2286,6473,2259,6482,2243,6482,2230,6477,2225xm6446,2360l6420,2360,6421,2365,6422,2374,6446,2650,6446,2360xm6675,2225l6568,2225,6565,2230,6565,2243,6572,2252,6572,2814,6565,2824,6565,2837,6568,2841,6657,2841,6677,2840,6696,2837,6716,2830,6736,2816,6755,2793,6643,2793,6643,2544,6645,2543,6707,2543,6707,2496,6644,2496,6643,2495,6643,2273,6703,2273,6703,2232,6693,2228,6675,2225xm6707,2233l6707,2658,6704,2715,6695,2759,6678,2785,6652,2793,6755,2793,6756,2792,6771,2755,6781,2709,6785,2658,6783,2622,6778,2592,6767,2566,6752,2543,6751,2542,6745,2535,6734,2527,6724,2521,6718,2517,6711,2516,6711,2509,6714,2509,6720,2507,6729,2501,6735,2496,6739,2492,6745,2487,6761,2464,6771,2440,6777,2412,6778,2379,6775,2333,6765,2296,6752,2273,6750,2268,6731,2248,6712,2235,6707,2233xm6707,2543l6652,2543,6675,2549,6692,2570,6703,2604,6707,2654,6707,2543xm6703,2232l6703,2394,6699,2440,6689,2471,6672,2490,6650,2496,6707,2496,6707,2233,6703,2232xm6703,2273l6650,2273,6675,2279,6691,2300,6700,2338,6703,2394,6703,2273xe" filled="true" fillcolor="#221f1f" stroked="false">
                  <v:path arrowok="t"/>
                  <v:fill type="solid"/>
                </v:shape>
                <v:shape style="position:absolute;left:5892;top:3094;width:446;height:172" type="#_x0000_t75" id="docshape60" stroked="false">
                  <v:imagedata r:id="rId6" o:title=""/>
                </v:shape>
                <v:shape style="position:absolute;left:5477;top:3192;width:1301;height:69" id="docshape61" coordorigin="5477,3193" coordsize="1301,69" path="m5486,3193l5483,3193,5477,3196,5477,3262,5856,3262,5856,3213,5525,3213,5512,3210,5502,3203,5494,3196,5486,3193xm5850,3193l5847,3193,5838,3196,5831,3203,5821,3210,5808,3213,5856,3213,5856,3196,5850,3193xm6408,3193l6405,3193,6399,3196,6399,3262,6778,3262,6778,3213,6447,3213,6434,3210,6424,3203,6416,3196,6408,3193xm6772,3193l6769,3193,6760,3196,6753,3203,6743,3210,6729,3213,6778,3213,6778,3196,6772,3193xe" filled="true" fillcolor="#221f1f" stroked="false">
                  <v:path arrowok="t"/>
                  <v:fill type="solid"/>
                </v:shape>
                <w10:wrap type="none"/>
              </v:group>
            </w:pict>
          </mc:Fallback>
        </mc:AlternateContent>
      </w:r>
      <w:r>
        <w:rPr>
          <w:b/>
          <w:sz w:val="24"/>
        </w:rPr>
        <mc:AlternateContent>
          <mc:Choice Requires="wps">
            <w:drawing>
              <wp:anchor distT="0" distB="0" distL="0" distR="0" allowOverlap="1" layoutInCell="1" locked="0" behindDoc="0" simplePos="0" relativeHeight="15741952">
                <wp:simplePos x="0" y="0"/>
                <wp:positionH relativeFrom="page">
                  <wp:posOffset>3479163</wp:posOffset>
                </wp:positionH>
                <wp:positionV relativeFrom="page">
                  <wp:posOffset>285113</wp:posOffset>
                </wp:positionV>
                <wp:extent cx="819785" cy="947419"/>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819785" cy="947419"/>
                          <a:chExt cx="819785" cy="947419"/>
                        </a:xfrm>
                      </wpg:grpSpPr>
                      <wps:wsp>
                        <wps:cNvPr id="83" name="Graphic 83"/>
                        <wps:cNvSpPr/>
                        <wps:spPr>
                          <a:xfrm>
                            <a:off x="27941" y="12701"/>
                            <a:ext cx="767080" cy="795020"/>
                          </a:xfrm>
                          <a:custGeom>
                            <a:avLst/>
                            <a:gdLst/>
                            <a:ahLst/>
                            <a:cxnLst/>
                            <a:rect l="l" t="t" r="r" b="b"/>
                            <a:pathLst>
                              <a:path w="767080" h="795020">
                                <a:moveTo>
                                  <a:pt x="767079" y="0"/>
                                </a:moveTo>
                                <a:lnTo>
                                  <a:pt x="0" y="0"/>
                                </a:lnTo>
                                <a:lnTo>
                                  <a:pt x="0" y="795020"/>
                                </a:lnTo>
                                <a:lnTo>
                                  <a:pt x="767079" y="795020"/>
                                </a:lnTo>
                                <a:lnTo>
                                  <a:pt x="767079" y="0"/>
                                </a:lnTo>
                                <a:close/>
                              </a:path>
                            </a:pathLst>
                          </a:custGeom>
                          <a:solidFill>
                            <a:srgbClr val="559FD2"/>
                          </a:solidFill>
                        </wps:spPr>
                        <wps:bodyPr wrap="square" lIns="0" tIns="0" rIns="0" bIns="0" rtlCol="0">
                          <a:prstTxWarp prst="textNoShape">
                            <a:avLst/>
                          </a:prstTxWarp>
                          <a:noAutofit/>
                        </wps:bodyPr>
                      </wps:wsp>
                      <wps:wsp>
                        <wps:cNvPr id="84" name="Graphic 84"/>
                        <wps:cNvSpPr/>
                        <wps:spPr>
                          <a:xfrm>
                            <a:off x="27941" y="12701"/>
                            <a:ext cx="767080" cy="795020"/>
                          </a:xfrm>
                          <a:custGeom>
                            <a:avLst/>
                            <a:gdLst/>
                            <a:ahLst/>
                            <a:cxnLst/>
                            <a:rect l="l" t="t" r="r" b="b"/>
                            <a:pathLst>
                              <a:path w="767080" h="795020">
                                <a:moveTo>
                                  <a:pt x="0" y="0"/>
                                </a:moveTo>
                                <a:lnTo>
                                  <a:pt x="767079" y="0"/>
                                </a:lnTo>
                                <a:lnTo>
                                  <a:pt x="767079" y="795020"/>
                                </a:lnTo>
                                <a:lnTo>
                                  <a:pt x="0" y="795020"/>
                                </a:lnTo>
                                <a:lnTo>
                                  <a:pt x="0" y="0"/>
                                </a:lnTo>
                                <a:close/>
                              </a:path>
                            </a:pathLst>
                          </a:custGeom>
                          <a:ln w="5080">
                            <a:solidFill>
                              <a:srgbClr val="221F1F"/>
                            </a:solidFill>
                            <a:prstDash val="solid"/>
                          </a:ln>
                        </wps:spPr>
                        <wps:bodyPr wrap="square" lIns="0" tIns="0" rIns="0" bIns="0" rtlCol="0">
                          <a:prstTxWarp prst="textNoShape">
                            <a:avLst/>
                          </a:prstTxWarp>
                          <a:noAutofit/>
                        </wps:bodyPr>
                      </wps:wsp>
                      <wps:wsp>
                        <wps:cNvPr id="85" name="Graphic 85"/>
                        <wps:cNvSpPr/>
                        <wps:spPr>
                          <a:xfrm>
                            <a:off x="21590" y="174626"/>
                            <a:ext cx="694690" cy="751840"/>
                          </a:xfrm>
                          <a:custGeom>
                            <a:avLst/>
                            <a:gdLst/>
                            <a:ahLst/>
                            <a:cxnLst/>
                            <a:rect l="l" t="t" r="r" b="b"/>
                            <a:pathLst>
                              <a:path w="694690" h="751840">
                                <a:moveTo>
                                  <a:pt x="243204" y="0"/>
                                </a:moveTo>
                                <a:lnTo>
                                  <a:pt x="171449" y="49530"/>
                                </a:lnTo>
                                <a:lnTo>
                                  <a:pt x="1269" y="62230"/>
                                </a:lnTo>
                                <a:lnTo>
                                  <a:pt x="0" y="750570"/>
                                </a:lnTo>
                                <a:lnTo>
                                  <a:pt x="651509" y="751840"/>
                                </a:lnTo>
                                <a:lnTo>
                                  <a:pt x="694689" y="585470"/>
                                </a:lnTo>
                                <a:lnTo>
                                  <a:pt x="608964" y="445134"/>
                                </a:lnTo>
                                <a:lnTo>
                                  <a:pt x="581024" y="431800"/>
                                </a:lnTo>
                                <a:lnTo>
                                  <a:pt x="491489" y="98425"/>
                                </a:lnTo>
                                <a:lnTo>
                                  <a:pt x="340359" y="46990"/>
                                </a:lnTo>
                                <a:lnTo>
                                  <a:pt x="334644" y="14604"/>
                                </a:lnTo>
                                <a:lnTo>
                                  <a:pt x="334009" y="6350"/>
                                </a:lnTo>
                                <a:lnTo>
                                  <a:pt x="332739" y="4445"/>
                                </a:lnTo>
                                <a:lnTo>
                                  <a:pt x="322579" y="3175"/>
                                </a:lnTo>
                                <a:lnTo>
                                  <a:pt x="295909" y="1905"/>
                                </a:lnTo>
                                <a:lnTo>
                                  <a:pt x="243204" y="0"/>
                                </a:lnTo>
                                <a:close/>
                              </a:path>
                            </a:pathLst>
                          </a:custGeom>
                          <a:solidFill>
                            <a:srgbClr val="CE6F18"/>
                          </a:solidFill>
                        </wps:spPr>
                        <wps:bodyPr wrap="square" lIns="0" tIns="0" rIns="0" bIns="0" rtlCol="0">
                          <a:prstTxWarp prst="textNoShape">
                            <a:avLst/>
                          </a:prstTxWarp>
                          <a:noAutofit/>
                        </wps:bodyPr>
                      </wps:wsp>
                      <wps:wsp>
                        <wps:cNvPr id="86" name="Graphic 86"/>
                        <wps:cNvSpPr/>
                        <wps:spPr>
                          <a:xfrm>
                            <a:off x="0" y="0"/>
                            <a:ext cx="819785" cy="947419"/>
                          </a:xfrm>
                          <a:custGeom>
                            <a:avLst/>
                            <a:gdLst/>
                            <a:ahLst/>
                            <a:cxnLst/>
                            <a:rect l="l" t="t" r="r" b="b"/>
                            <a:pathLst>
                              <a:path w="819785" h="947419">
                                <a:moveTo>
                                  <a:pt x="775970" y="0"/>
                                </a:moveTo>
                                <a:lnTo>
                                  <a:pt x="1905" y="0"/>
                                </a:lnTo>
                                <a:lnTo>
                                  <a:pt x="0" y="3809"/>
                                </a:lnTo>
                                <a:lnTo>
                                  <a:pt x="0" y="6350"/>
                                </a:lnTo>
                                <a:lnTo>
                                  <a:pt x="1905" y="11429"/>
                                </a:lnTo>
                                <a:lnTo>
                                  <a:pt x="6350" y="16509"/>
                                </a:lnTo>
                                <a:lnTo>
                                  <a:pt x="10795" y="22859"/>
                                </a:lnTo>
                                <a:lnTo>
                                  <a:pt x="13335" y="31750"/>
                                </a:lnTo>
                                <a:lnTo>
                                  <a:pt x="13335" y="745490"/>
                                </a:lnTo>
                                <a:lnTo>
                                  <a:pt x="11430" y="745490"/>
                                </a:lnTo>
                                <a:lnTo>
                                  <a:pt x="1905" y="755649"/>
                                </a:lnTo>
                                <a:lnTo>
                                  <a:pt x="10160" y="783590"/>
                                </a:lnTo>
                                <a:lnTo>
                                  <a:pt x="13335" y="789940"/>
                                </a:lnTo>
                                <a:lnTo>
                                  <a:pt x="13335" y="916939"/>
                                </a:lnTo>
                                <a:lnTo>
                                  <a:pt x="10795" y="925829"/>
                                </a:lnTo>
                                <a:lnTo>
                                  <a:pt x="6350" y="932179"/>
                                </a:lnTo>
                                <a:lnTo>
                                  <a:pt x="1905" y="937260"/>
                                </a:lnTo>
                                <a:lnTo>
                                  <a:pt x="0" y="942339"/>
                                </a:lnTo>
                                <a:lnTo>
                                  <a:pt x="0" y="944879"/>
                                </a:lnTo>
                                <a:lnTo>
                                  <a:pt x="1905" y="947419"/>
                                </a:lnTo>
                                <a:lnTo>
                                  <a:pt x="817880" y="947419"/>
                                </a:lnTo>
                                <a:lnTo>
                                  <a:pt x="819785" y="944879"/>
                                </a:lnTo>
                                <a:lnTo>
                                  <a:pt x="819785" y="942339"/>
                                </a:lnTo>
                                <a:lnTo>
                                  <a:pt x="817880" y="937260"/>
                                </a:lnTo>
                                <a:lnTo>
                                  <a:pt x="813435" y="932179"/>
                                </a:lnTo>
                                <a:lnTo>
                                  <a:pt x="808990" y="925829"/>
                                </a:lnTo>
                                <a:lnTo>
                                  <a:pt x="807085" y="916939"/>
                                </a:lnTo>
                                <a:lnTo>
                                  <a:pt x="807085" y="915669"/>
                                </a:lnTo>
                                <a:lnTo>
                                  <a:pt x="462915" y="915669"/>
                                </a:lnTo>
                                <a:lnTo>
                                  <a:pt x="453390" y="914400"/>
                                </a:lnTo>
                                <a:lnTo>
                                  <a:pt x="400685" y="901700"/>
                                </a:lnTo>
                                <a:lnTo>
                                  <a:pt x="403860" y="896619"/>
                                </a:lnTo>
                                <a:lnTo>
                                  <a:pt x="409575" y="883919"/>
                                </a:lnTo>
                                <a:lnTo>
                                  <a:pt x="414655" y="866139"/>
                                </a:lnTo>
                                <a:lnTo>
                                  <a:pt x="415925" y="849629"/>
                                </a:lnTo>
                                <a:lnTo>
                                  <a:pt x="410210" y="836929"/>
                                </a:lnTo>
                                <a:lnTo>
                                  <a:pt x="397510" y="829310"/>
                                </a:lnTo>
                                <a:lnTo>
                                  <a:pt x="375920" y="824229"/>
                                </a:lnTo>
                                <a:lnTo>
                                  <a:pt x="306705" y="805179"/>
                                </a:lnTo>
                                <a:lnTo>
                                  <a:pt x="283845" y="800099"/>
                                </a:lnTo>
                                <a:lnTo>
                                  <a:pt x="283591" y="797560"/>
                                </a:lnTo>
                                <a:lnTo>
                                  <a:pt x="273685" y="797560"/>
                                </a:lnTo>
                                <a:lnTo>
                                  <a:pt x="266065" y="795019"/>
                                </a:lnTo>
                                <a:lnTo>
                                  <a:pt x="265938" y="793749"/>
                                </a:lnTo>
                                <a:lnTo>
                                  <a:pt x="265811" y="792479"/>
                                </a:lnTo>
                                <a:lnTo>
                                  <a:pt x="256540" y="792479"/>
                                </a:lnTo>
                                <a:lnTo>
                                  <a:pt x="252730" y="791210"/>
                                </a:lnTo>
                                <a:lnTo>
                                  <a:pt x="190500" y="775969"/>
                                </a:lnTo>
                                <a:lnTo>
                                  <a:pt x="160655" y="769619"/>
                                </a:lnTo>
                                <a:lnTo>
                                  <a:pt x="160972" y="767079"/>
                                </a:lnTo>
                                <a:lnTo>
                                  <a:pt x="149860" y="767079"/>
                                </a:lnTo>
                                <a:lnTo>
                                  <a:pt x="139065" y="764540"/>
                                </a:lnTo>
                                <a:lnTo>
                                  <a:pt x="139700" y="763269"/>
                                </a:lnTo>
                                <a:lnTo>
                                  <a:pt x="140017" y="761999"/>
                                </a:lnTo>
                                <a:lnTo>
                                  <a:pt x="127635" y="761999"/>
                                </a:lnTo>
                                <a:lnTo>
                                  <a:pt x="74930" y="750569"/>
                                </a:lnTo>
                                <a:lnTo>
                                  <a:pt x="43815" y="746760"/>
                                </a:lnTo>
                                <a:lnTo>
                                  <a:pt x="43815" y="240029"/>
                                </a:lnTo>
                                <a:lnTo>
                                  <a:pt x="205105" y="232409"/>
                                </a:lnTo>
                                <a:lnTo>
                                  <a:pt x="206201" y="231139"/>
                                </a:lnTo>
                                <a:lnTo>
                                  <a:pt x="43815" y="231139"/>
                                </a:lnTo>
                                <a:lnTo>
                                  <a:pt x="43815" y="40639"/>
                                </a:lnTo>
                                <a:lnTo>
                                  <a:pt x="47625" y="36829"/>
                                </a:lnTo>
                                <a:lnTo>
                                  <a:pt x="53975" y="31750"/>
                                </a:lnTo>
                                <a:lnTo>
                                  <a:pt x="62230" y="30479"/>
                                </a:lnTo>
                                <a:lnTo>
                                  <a:pt x="775970" y="30479"/>
                                </a:lnTo>
                                <a:lnTo>
                                  <a:pt x="775970" y="0"/>
                                </a:lnTo>
                                <a:close/>
                              </a:path>
                              <a:path w="819785" h="947419">
                                <a:moveTo>
                                  <a:pt x="585470" y="650240"/>
                                </a:moveTo>
                                <a:lnTo>
                                  <a:pt x="610235" y="687069"/>
                                </a:lnTo>
                                <a:lnTo>
                                  <a:pt x="639445" y="748029"/>
                                </a:lnTo>
                                <a:lnTo>
                                  <a:pt x="656590" y="801369"/>
                                </a:lnTo>
                                <a:lnTo>
                                  <a:pt x="664845" y="858519"/>
                                </a:lnTo>
                                <a:lnTo>
                                  <a:pt x="655320" y="896619"/>
                                </a:lnTo>
                                <a:lnTo>
                                  <a:pt x="641985" y="915669"/>
                                </a:lnTo>
                                <a:lnTo>
                                  <a:pt x="807085" y="915669"/>
                                </a:lnTo>
                                <a:lnTo>
                                  <a:pt x="807085" y="759460"/>
                                </a:lnTo>
                                <a:lnTo>
                                  <a:pt x="775970" y="759460"/>
                                </a:lnTo>
                                <a:lnTo>
                                  <a:pt x="750084" y="731519"/>
                                </a:lnTo>
                                <a:lnTo>
                                  <a:pt x="690880" y="731519"/>
                                </a:lnTo>
                                <a:lnTo>
                                  <a:pt x="639445" y="687069"/>
                                </a:lnTo>
                                <a:lnTo>
                                  <a:pt x="598170" y="655319"/>
                                </a:lnTo>
                                <a:lnTo>
                                  <a:pt x="585470" y="650240"/>
                                </a:lnTo>
                                <a:close/>
                              </a:path>
                              <a:path w="819785" h="947419">
                                <a:moveTo>
                                  <a:pt x="319405" y="613410"/>
                                </a:moveTo>
                                <a:lnTo>
                                  <a:pt x="316230" y="613410"/>
                                </a:lnTo>
                                <a:lnTo>
                                  <a:pt x="318135" y="619760"/>
                                </a:lnTo>
                                <a:lnTo>
                                  <a:pt x="314325" y="622299"/>
                                </a:lnTo>
                                <a:lnTo>
                                  <a:pt x="273685" y="638810"/>
                                </a:lnTo>
                                <a:lnTo>
                                  <a:pt x="273685" y="797560"/>
                                </a:lnTo>
                                <a:lnTo>
                                  <a:pt x="283591" y="797560"/>
                                </a:lnTo>
                                <a:lnTo>
                                  <a:pt x="283337" y="795019"/>
                                </a:lnTo>
                                <a:lnTo>
                                  <a:pt x="283464" y="791210"/>
                                </a:lnTo>
                                <a:lnTo>
                                  <a:pt x="283591" y="789940"/>
                                </a:lnTo>
                                <a:lnTo>
                                  <a:pt x="283718" y="788669"/>
                                </a:lnTo>
                                <a:lnTo>
                                  <a:pt x="283845" y="787399"/>
                                </a:lnTo>
                                <a:lnTo>
                                  <a:pt x="285750" y="778510"/>
                                </a:lnTo>
                                <a:lnTo>
                                  <a:pt x="286953" y="755649"/>
                                </a:lnTo>
                                <a:lnTo>
                                  <a:pt x="287020" y="754379"/>
                                </a:lnTo>
                                <a:lnTo>
                                  <a:pt x="298450" y="727710"/>
                                </a:lnTo>
                                <a:lnTo>
                                  <a:pt x="302895" y="721360"/>
                                </a:lnTo>
                                <a:lnTo>
                                  <a:pt x="306070" y="713740"/>
                                </a:lnTo>
                                <a:lnTo>
                                  <a:pt x="307340" y="702310"/>
                                </a:lnTo>
                                <a:lnTo>
                                  <a:pt x="307828" y="689610"/>
                                </a:lnTo>
                                <a:lnTo>
                                  <a:pt x="307926" y="687069"/>
                                </a:lnTo>
                                <a:lnTo>
                                  <a:pt x="314325" y="655319"/>
                                </a:lnTo>
                                <a:lnTo>
                                  <a:pt x="340995" y="655319"/>
                                </a:lnTo>
                                <a:lnTo>
                                  <a:pt x="337185" y="645160"/>
                                </a:lnTo>
                                <a:lnTo>
                                  <a:pt x="330835" y="626110"/>
                                </a:lnTo>
                                <a:lnTo>
                                  <a:pt x="330835" y="619760"/>
                                </a:lnTo>
                                <a:lnTo>
                                  <a:pt x="321310" y="619760"/>
                                </a:lnTo>
                                <a:lnTo>
                                  <a:pt x="319405" y="613410"/>
                                </a:lnTo>
                                <a:close/>
                              </a:path>
                              <a:path w="819785" h="947419">
                                <a:moveTo>
                                  <a:pt x="256540" y="769619"/>
                                </a:moveTo>
                                <a:lnTo>
                                  <a:pt x="256116" y="774699"/>
                                </a:lnTo>
                                <a:lnTo>
                                  <a:pt x="256010" y="775969"/>
                                </a:lnTo>
                                <a:lnTo>
                                  <a:pt x="255905" y="791210"/>
                                </a:lnTo>
                                <a:lnTo>
                                  <a:pt x="256540" y="792479"/>
                                </a:lnTo>
                                <a:lnTo>
                                  <a:pt x="256540" y="769619"/>
                                </a:lnTo>
                                <a:close/>
                              </a:path>
                              <a:path w="819785" h="947419">
                                <a:moveTo>
                                  <a:pt x="264160" y="637540"/>
                                </a:moveTo>
                                <a:lnTo>
                                  <a:pt x="264160" y="645160"/>
                                </a:lnTo>
                                <a:lnTo>
                                  <a:pt x="262890" y="654049"/>
                                </a:lnTo>
                                <a:lnTo>
                                  <a:pt x="260350" y="656590"/>
                                </a:lnTo>
                                <a:lnTo>
                                  <a:pt x="256540" y="659129"/>
                                </a:lnTo>
                                <a:lnTo>
                                  <a:pt x="256540" y="792479"/>
                                </a:lnTo>
                                <a:lnTo>
                                  <a:pt x="265811" y="792479"/>
                                </a:lnTo>
                                <a:lnTo>
                                  <a:pt x="265684" y="791210"/>
                                </a:lnTo>
                                <a:lnTo>
                                  <a:pt x="265557" y="789940"/>
                                </a:lnTo>
                                <a:lnTo>
                                  <a:pt x="265430" y="788669"/>
                                </a:lnTo>
                                <a:lnTo>
                                  <a:pt x="266700" y="782319"/>
                                </a:lnTo>
                                <a:lnTo>
                                  <a:pt x="267970" y="774699"/>
                                </a:lnTo>
                                <a:lnTo>
                                  <a:pt x="269240" y="759460"/>
                                </a:lnTo>
                                <a:lnTo>
                                  <a:pt x="269240" y="754379"/>
                                </a:lnTo>
                                <a:lnTo>
                                  <a:pt x="273685" y="754379"/>
                                </a:lnTo>
                                <a:lnTo>
                                  <a:pt x="273685" y="641349"/>
                                </a:lnTo>
                                <a:lnTo>
                                  <a:pt x="269875" y="641349"/>
                                </a:lnTo>
                                <a:lnTo>
                                  <a:pt x="269875" y="638810"/>
                                </a:lnTo>
                                <a:lnTo>
                                  <a:pt x="264160" y="637540"/>
                                </a:lnTo>
                                <a:close/>
                              </a:path>
                              <a:path w="819785" h="947419">
                                <a:moveTo>
                                  <a:pt x="273685" y="754379"/>
                                </a:moveTo>
                                <a:lnTo>
                                  <a:pt x="269240" y="754379"/>
                                </a:lnTo>
                                <a:lnTo>
                                  <a:pt x="270510" y="759460"/>
                                </a:lnTo>
                                <a:lnTo>
                                  <a:pt x="273685" y="774699"/>
                                </a:lnTo>
                                <a:lnTo>
                                  <a:pt x="273685" y="754379"/>
                                </a:lnTo>
                                <a:close/>
                              </a:path>
                              <a:path w="819785" h="947419">
                                <a:moveTo>
                                  <a:pt x="256540" y="727710"/>
                                </a:moveTo>
                                <a:lnTo>
                                  <a:pt x="201930" y="727710"/>
                                </a:lnTo>
                                <a:lnTo>
                                  <a:pt x="212090" y="730249"/>
                                </a:lnTo>
                                <a:lnTo>
                                  <a:pt x="233680" y="732790"/>
                                </a:lnTo>
                                <a:lnTo>
                                  <a:pt x="243840" y="732790"/>
                                </a:lnTo>
                                <a:lnTo>
                                  <a:pt x="245745" y="735329"/>
                                </a:lnTo>
                                <a:lnTo>
                                  <a:pt x="246380" y="736599"/>
                                </a:lnTo>
                                <a:lnTo>
                                  <a:pt x="250825" y="739140"/>
                                </a:lnTo>
                                <a:lnTo>
                                  <a:pt x="249555" y="744219"/>
                                </a:lnTo>
                                <a:lnTo>
                                  <a:pt x="253365" y="754379"/>
                                </a:lnTo>
                                <a:lnTo>
                                  <a:pt x="256540" y="769619"/>
                                </a:lnTo>
                                <a:lnTo>
                                  <a:pt x="256540" y="727710"/>
                                </a:lnTo>
                                <a:close/>
                              </a:path>
                              <a:path w="819785" h="947419">
                                <a:moveTo>
                                  <a:pt x="189865" y="657860"/>
                                </a:moveTo>
                                <a:lnTo>
                                  <a:pt x="184150" y="657860"/>
                                </a:lnTo>
                                <a:lnTo>
                                  <a:pt x="181610" y="660399"/>
                                </a:lnTo>
                                <a:lnTo>
                                  <a:pt x="168910" y="661669"/>
                                </a:lnTo>
                                <a:lnTo>
                                  <a:pt x="162560" y="662940"/>
                                </a:lnTo>
                                <a:lnTo>
                                  <a:pt x="162560" y="732790"/>
                                </a:lnTo>
                                <a:lnTo>
                                  <a:pt x="160020" y="737869"/>
                                </a:lnTo>
                                <a:lnTo>
                                  <a:pt x="151765" y="744219"/>
                                </a:lnTo>
                                <a:lnTo>
                                  <a:pt x="149225" y="750569"/>
                                </a:lnTo>
                                <a:lnTo>
                                  <a:pt x="149669" y="759460"/>
                                </a:lnTo>
                                <a:lnTo>
                                  <a:pt x="149796" y="761999"/>
                                </a:lnTo>
                                <a:lnTo>
                                  <a:pt x="149860" y="767079"/>
                                </a:lnTo>
                                <a:lnTo>
                                  <a:pt x="160972" y="767079"/>
                                </a:lnTo>
                                <a:lnTo>
                                  <a:pt x="161290" y="764540"/>
                                </a:lnTo>
                                <a:lnTo>
                                  <a:pt x="184785" y="736599"/>
                                </a:lnTo>
                                <a:lnTo>
                                  <a:pt x="186055" y="736599"/>
                                </a:lnTo>
                                <a:lnTo>
                                  <a:pt x="196215" y="734060"/>
                                </a:lnTo>
                                <a:lnTo>
                                  <a:pt x="196850" y="732790"/>
                                </a:lnTo>
                                <a:lnTo>
                                  <a:pt x="200660" y="727710"/>
                                </a:lnTo>
                                <a:lnTo>
                                  <a:pt x="256540" y="727710"/>
                                </a:lnTo>
                                <a:lnTo>
                                  <a:pt x="256540" y="664210"/>
                                </a:lnTo>
                                <a:lnTo>
                                  <a:pt x="247650" y="664210"/>
                                </a:lnTo>
                                <a:lnTo>
                                  <a:pt x="245110" y="660399"/>
                                </a:lnTo>
                                <a:lnTo>
                                  <a:pt x="243840" y="659129"/>
                                </a:lnTo>
                                <a:lnTo>
                                  <a:pt x="198120" y="659129"/>
                                </a:lnTo>
                                <a:lnTo>
                                  <a:pt x="189865" y="657860"/>
                                </a:lnTo>
                                <a:close/>
                              </a:path>
                              <a:path w="819785" h="947419">
                                <a:moveTo>
                                  <a:pt x="162560" y="702310"/>
                                </a:moveTo>
                                <a:lnTo>
                                  <a:pt x="137160" y="702310"/>
                                </a:lnTo>
                                <a:lnTo>
                                  <a:pt x="139700" y="709929"/>
                                </a:lnTo>
                                <a:lnTo>
                                  <a:pt x="141605" y="718819"/>
                                </a:lnTo>
                                <a:lnTo>
                                  <a:pt x="142240" y="723899"/>
                                </a:lnTo>
                                <a:lnTo>
                                  <a:pt x="142240" y="727710"/>
                                </a:lnTo>
                                <a:lnTo>
                                  <a:pt x="140335" y="731519"/>
                                </a:lnTo>
                                <a:lnTo>
                                  <a:pt x="135890" y="736599"/>
                                </a:lnTo>
                                <a:lnTo>
                                  <a:pt x="131445" y="742949"/>
                                </a:lnTo>
                                <a:lnTo>
                                  <a:pt x="127635" y="749299"/>
                                </a:lnTo>
                                <a:lnTo>
                                  <a:pt x="127635" y="761999"/>
                                </a:lnTo>
                                <a:lnTo>
                                  <a:pt x="140017" y="761999"/>
                                </a:lnTo>
                                <a:lnTo>
                                  <a:pt x="141605" y="755649"/>
                                </a:lnTo>
                                <a:lnTo>
                                  <a:pt x="145415" y="748029"/>
                                </a:lnTo>
                                <a:lnTo>
                                  <a:pt x="150495" y="741679"/>
                                </a:lnTo>
                                <a:lnTo>
                                  <a:pt x="156845" y="735329"/>
                                </a:lnTo>
                                <a:lnTo>
                                  <a:pt x="162560" y="732790"/>
                                </a:lnTo>
                                <a:lnTo>
                                  <a:pt x="162560" y="702310"/>
                                </a:lnTo>
                                <a:close/>
                              </a:path>
                              <a:path w="819785" h="947419">
                                <a:moveTo>
                                  <a:pt x="817880" y="0"/>
                                </a:moveTo>
                                <a:lnTo>
                                  <a:pt x="775970" y="0"/>
                                </a:lnTo>
                                <a:lnTo>
                                  <a:pt x="775970" y="759460"/>
                                </a:lnTo>
                                <a:lnTo>
                                  <a:pt x="807085" y="759460"/>
                                </a:lnTo>
                                <a:lnTo>
                                  <a:pt x="807085" y="31750"/>
                                </a:lnTo>
                                <a:lnTo>
                                  <a:pt x="808990" y="22859"/>
                                </a:lnTo>
                                <a:lnTo>
                                  <a:pt x="817880" y="10159"/>
                                </a:lnTo>
                                <a:lnTo>
                                  <a:pt x="819785" y="6350"/>
                                </a:lnTo>
                                <a:lnTo>
                                  <a:pt x="819785" y="3809"/>
                                </a:lnTo>
                                <a:lnTo>
                                  <a:pt x="817880" y="0"/>
                                </a:lnTo>
                                <a:close/>
                              </a:path>
                              <a:path w="819785" h="947419">
                                <a:moveTo>
                                  <a:pt x="162560" y="662940"/>
                                </a:moveTo>
                                <a:lnTo>
                                  <a:pt x="133985" y="689610"/>
                                </a:lnTo>
                                <a:lnTo>
                                  <a:pt x="124460" y="725169"/>
                                </a:lnTo>
                                <a:lnTo>
                                  <a:pt x="117475" y="739140"/>
                                </a:lnTo>
                                <a:lnTo>
                                  <a:pt x="121285" y="740410"/>
                                </a:lnTo>
                                <a:lnTo>
                                  <a:pt x="123190" y="740410"/>
                                </a:lnTo>
                                <a:lnTo>
                                  <a:pt x="131445" y="734060"/>
                                </a:lnTo>
                                <a:lnTo>
                                  <a:pt x="135890" y="721360"/>
                                </a:lnTo>
                                <a:lnTo>
                                  <a:pt x="137033" y="709929"/>
                                </a:lnTo>
                                <a:lnTo>
                                  <a:pt x="137160" y="702310"/>
                                </a:lnTo>
                                <a:lnTo>
                                  <a:pt x="162560" y="702310"/>
                                </a:lnTo>
                                <a:lnTo>
                                  <a:pt x="162560" y="662940"/>
                                </a:lnTo>
                                <a:close/>
                              </a:path>
                              <a:path w="819785" h="947419">
                                <a:moveTo>
                                  <a:pt x="617855" y="612140"/>
                                </a:moveTo>
                                <a:lnTo>
                                  <a:pt x="690880" y="731519"/>
                                </a:lnTo>
                                <a:lnTo>
                                  <a:pt x="750084" y="731519"/>
                                </a:lnTo>
                                <a:lnTo>
                                  <a:pt x="697865" y="675640"/>
                                </a:lnTo>
                                <a:lnTo>
                                  <a:pt x="661035" y="640079"/>
                                </a:lnTo>
                                <a:lnTo>
                                  <a:pt x="629920" y="617219"/>
                                </a:lnTo>
                                <a:lnTo>
                                  <a:pt x="617855" y="612140"/>
                                </a:lnTo>
                                <a:close/>
                              </a:path>
                              <a:path w="819785" h="947419">
                                <a:moveTo>
                                  <a:pt x="340995" y="655319"/>
                                </a:moveTo>
                                <a:lnTo>
                                  <a:pt x="314325" y="655319"/>
                                </a:lnTo>
                                <a:lnTo>
                                  <a:pt x="320675" y="661669"/>
                                </a:lnTo>
                                <a:lnTo>
                                  <a:pt x="325755" y="669290"/>
                                </a:lnTo>
                                <a:lnTo>
                                  <a:pt x="331470" y="675640"/>
                                </a:lnTo>
                                <a:lnTo>
                                  <a:pt x="337820" y="678179"/>
                                </a:lnTo>
                                <a:lnTo>
                                  <a:pt x="345440" y="670560"/>
                                </a:lnTo>
                                <a:lnTo>
                                  <a:pt x="344170" y="665479"/>
                                </a:lnTo>
                                <a:lnTo>
                                  <a:pt x="342265" y="661669"/>
                                </a:lnTo>
                                <a:lnTo>
                                  <a:pt x="340995" y="656590"/>
                                </a:lnTo>
                                <a:lnTo>
                                  <a:pt x="340995" y="655319"/>
                                </a:lnTo>
                                <a:close/>
                              </a:path>
                              <a:path w="819785" h="947419">
                                <a:moveTo>
                                  <a:pt x="256540" y="659129"/>
                                </a:moveTo>
                                <a:lnTo>
                                  <a:pt x="255270" y="660399"/>
                                </a:lnTo>
                                <a:lnTo>
                                  <a:pt x="250825" y="661669"/>
                                </a:lnTo>
                                <a:lnTo>
                                  <a:pt x="247650" y="664210"/>
                                </a:lnTo>
                                <a:lnTo>
                                  <a:pt x="256540" y="664210"/>
                                </a:lnTo>
                                <a:lnTo>
                                  <a:pt x="256540" y="659129"/>
                                </a:lnTo>
                                <a:close/>
                              </a:path>
                              <a:path w="819785" h="947419">
                                <a:moveTo>
                                  <a:pt x="240030" y="615949"/>
                                </a:moveTo>
                                <a:lnTo>
                                  <a:pt x="213360" y="615949"/>
                                </a:lnTo>
                                <a:lnTo>
                                  <a:pt x="212090" y="617219"/>
                                </a:lnTo>
                                <a:lnTo>
                                  <a:pt x="207645" y="617219"/>
                                </a:lnTo>
                                <a:lnTo>
                                  <a:pt x="203835" y="623569"/>
                                </a:lnTo>
                                <a:lnTo>
                                  <a:pt x="203835" y="636269"/>
                                </a:lnTo>
                                <a:lnTo>
                                  <a:pt x="207645" y="645160"/>
                                </a:lnTo>
                                <a:lnTo>
                                  <a:pt x="207645" y="651510"/>
                                </a:lnTo>
                                <a:lnTo>
                                  <a:pt x="208280" y="654049"/>
                                </a:lnTo>
                                <a:lnTo>
                                  <a:pt x="204470" y="654049"/>
                                </a:lnTo>
                                <a:lnTo>
                                  <a:pt x="201295" y="656590"/>
                                </a:lnTo>
                                <a:lnTo>
                                  <a:pt x="200025" y="659129"/>
                                </a:lnTo>
                                <a:lnTo>
                                  <a:pt x="243840" y="659129"/>
                                </a:lnTo>
                                <a:lnTo>
                                  <a:pt x="240665" y="656590"/>
                                </a:lnTo>
                                <a:lnTo>
                                  <a:pt x="236855" y="655319"/>
                                </a:lnTo>
                                <a:lnTo>
                                  <a:pt x="236855" y="652779"/>
                                </a:lnTo>
                                <a:lnTo>
                                  <a:pt x="238760" y="643890"/>
                                </a:lnTo>
                                <a:lnTo>
                                  <a:pt x="238760" y="634999"/>
                                </a:lnTo>
                                <a:lnTo>
                                  <a:pt x="248285" y="634999"/>
                                </a:lnTo>
                                <a:lnTo>
                                  <a:pt x="247015" y="632460"/>
                                </a:lnTo>
                                <a:lnTo>
                                  <a:pt x="241935" y="619760"/>
                                </a:lnTo>
                                <a:lnTo>
                                  <a:pt x="240030" y="615949"/>
                                </a:lnTo>
                                <a:close/>
                              </a:path>
                              <a:path w="819785" h="947419">
                                <a:moveTo>
                                  <a:pt x="248285" y="634999"/>
                                </a:moveTo>
                                <a:lnTo>
                                  <a:pt x="238760" y="634999"/>
                                </a:lnTo>
                                <a:lnTo>
                                  <a:pt x="240665" y="638810"/>
                                </a:lnTo>
                                <a:lnTo>
                                  <a:pt x="247650" y="646429"/>
                                </a:lnTo>
                                <a:lnTo>
                                  <a:pt x="257810" y="646429"/>
                                </a:lnTo>
                                <a:lnTo>
                                  <a:pt x="260985" y="645160"/>
                                </a:lnTo>
                                <a:lnTo>
                                  <a:pt x="264160" y="645160"/>
                                </a:lnTo>
                                <a:lnTo>
                                  <a:pt x="264160" y="638810"/>
                                </a:lnTo>
                                <a:lnTo>
                                  <a:pt x="251460" y="638810"/>
                                </a:lnTo>
                                <a:lnTo>
                                  <a:pt x="248285" y="634999"/>
                                </a:lnTo>
                                <a:close/>
                              </a:path>
                              <a:path w="819785" h="947419">
                                <a:moveTo>
                                  <a:pt x="607304" y="504189"/>
                                </a:moveTo>
                                <a:lnTo>
                                  <a:pt x="467995" y="504189"/>
                                </a:lnTo>
                                <a:lnTo>
                                  <a:pt x="507365" y="505459"/>
                                </a:lnTo>
                                <a:lnTo>
                                  <a:pt x="532765" y="520699"/>
                                </a:lnTo>
                                <a:lnTo>
                                  <a:pt x="558165" y="552449"/>
                                </a:lnTo>
                                <a:lnTo>
                                  <a:pt x="583565" y="589279"/>
                                </a:lnTo>
                                <a:lnTo>
                                  <a:pt x="610235" y="640079"/>
                                </a:lnTo>
                                <a:lnTo>
                                  <a:pt x="612775" y="646429"/>
                                </a:lnTo>
                                <a:lnTo>
                                  <a:pt x="607353" y="505459"/>
                                </a:lnTo>
                                <a:lnTo>
                                  <a:pt x="607304" y="504189"/>
                                </a:lnTo>
                                <a:close/>
                              </a:path>
                              <a:path w="819785" h="947419">
                                <a:moveTo>
                                  <a:pt x="273685" y="638810"/>
                                </a:moveTo>
                                <a:lnTo>
                                  <a:pt x="269875" y="641349"/>
                                </a:lnTo>
                                <a:lnTo>
                                  <a:pt x="273685" y="641349"/>
                                </a:lnTo>
                                <a:lnTo>
                                  <a:pt x="273685" y="638810"/>
                                </a:lnTo>
                                <a:close/>
                              </a:path>
                              <a:path w="819785" h="947419">
                                <a:moveTo>
                                  <a:pt x="264160" y="637540"/>
                                </a:moveTo>
                                <a:lnTo>
                                  <a:pt x="262890" y="637540"/>
                                </a:lnTo>
                                <a:lnTo>
                                  <a:pt x="257810" y="638810"/>
                                </a:lnTo>
                                <a:lnTo>
                                  <a:pt x="264160" y="638810"/>
                                </a:lnTo>
                                <a:lnTo>
                                  <a:pt x="264160" y="637540"/>
                                </a:lnTo>
                                <a:close/>
                              </a:path>
                              <a:path w="819785" h="947419">
                                <a:moveTo>
                                  <a:pt x="330200" y="612140"/>
                                </a:moveTo>
                                <a:lnTo>
                                  <a:pt x="325755" y="619760"/>
                                </a:lnTo>
                                <a:lnTo>
                                  <a:pt x="330835" y="619760"/>
                                </a:lnTo>
                                <a:lnTo>
                                  <a:pt x="330835" y="613410"/>
                                </a:lnTo>
                                <a:lnTo>
                                  <a:pt x="330200" y="612140"/>
                                </a:lnTo>
                                <a:close/>
                              </a:path>
                              <a:path w="819785" h="947419">
                                <a:moveTo>
                                  <a:pt x="236855" y="613410"/>
                                </a:moveTo>
                                <a:lnTo>
                                  <a:pt x="213995" y="613410"/>
                                </a:lnTo>
                                <a:lnTo>
                                  <a:pt x="215265" y="615949"/>
                                </a:lnTo>
                                <a:lnTo>
                                  <a:pt x="238125" y="615949"/>
                                </a:lnTo>
                                <a:lnTo>
                                  <a:pt x="236855" y="613410"/>
                                </a:lnTo>
                                <a:close/>
                              </a:path>
                              <a:path w="819785" h="947419">
                                <a:moveTo>
                                  <a:pt x="229870" y="609599"/>
                                </a:moveTo>
                                <a:lnTo>
                                  <a:pt x="212090" y="609599"/>
                                </a:lnTo>
                                <a:lnTo>
                                  <a:pt x="212725" y="610869"/>
                                </a:lnTo>
                                <a:lnTo>
                                  <a:pt x="213360" y="610869"/>
                                </a:lnTo>
                                <a:lnTo>
                                  <a:pt x="213360" y="613410"/>
                                </a:lnTo>
                                <a:lnTo>
                                  <a:pt x="229235" y="613410"/>
                                </a:lnTo>
                                <a:lnTo>
                                  <a:pt x="229235" y="610869"/>
                                </a:lnTo>
                                <a:lnTo>
                                  <a:pt x="229870" y="609599"/>
                                </a:lnTo>
                                <a:close/>
                              </a:path>
                              <a:path w="819785" h="947419">
                                <a:moveTo>
                                  <a:pt x="222885" y="588010"/>
                                </a:moveTo>
                                <a:lnTo>
                                  <a:pt x="216535" y="588010"/>
                                </a:lnTo>
                                <a:lnTo>
                                  <a:pt x="209550" y="594360"/>
                                </a:lnTo>
                                <a:lnTo>
                                  <a:pt x="209550" y="598169"/>
                                </a:lnTo>
                                <a:lnTo>
                                  <a:pt x="210820" y="600710"/>
                                </a:lnTo>
                                <a:lnTo>
                                  <a:pt x="203835" y="604519"/>
                                </a:lnTo>
                                <a:lnTo>
                                  <a:pt x="200025" y="612140"/>
                                </a:lnTo>
                                <a:lnTo>
                                  <a:pt x="205740" y="610869"/>
                                </a:lnTo>
                                <a:lnTo>
                                  <a:pt x="212090" y="609599"/>
                                </a:lnTo>
                                <a:lnTo>
                                  <a:pt x="229870" y="609599"/>
                                </a:lnTo>
                                <a:lnTo>
                                  <a:pt x="229870" y="607060"/>
                                </a:lnTo>
                                <a:lnTo>
                                  <a:pt x="229235" y="605790"/>
                                </a:lnTo>
                                <a:lnTo>
                                  <a:pt x="229235" y="604519"/>
                                </a:lnTo>
                                <a:lnTo>
                                  <a:pt x="233680" y="603249"/>
                                </a:lnTo>
                                <a:lnTo>
                                  <a:pt x="238760" y="600710"/>
                                </a:lnTo>
                                <a:lnTo>
                                  <a:pt x="243205" y="600710"/>
                                </a:lnTo>
                                <a:lnTo>
                                  <a:pt x="241935" y="599440"/>
                                </a:lnTo>
                                <a:lnTo>
                                  <a:pt x="238125" y="596899"/>
                                </a:lnTo>
                                <a:lnTo>
                                  <a:pt x="228600" y="596899"/>
                                </a:lnTo>
                                <a:lnTo>
                                  <a:pt x="227965" y="594360"/>
                                </a:lnTo>
                                <a:lnTo>
                                  <a:pt x="222885" y="588010"/>
                                </a:lnTo>
                                <a:close/>
                              </a:path>
                              <a:path w="819785" h="947419">
                                <a:moveTo>
                                  <a:pt x="235585" y="594360"/>
                                </a:moveTo>
                                <a:lnTo>
                                  <a:pt x="228600" y="596899"/>
                                </a:lnTo>
                                <a:lnTo>
                                  <a:pt x="238125" y="596899"/>
                                </a:lnTo>
                                <a:lnTo>
                                  <a:pt x="235585" y="594360"/>
                                </a:lnTo>
                                <a:close/>
                              </a:path>
                              <a:path w="819785" h="947419">
                                <a:moveTo>
                                  <a:pt x="605643" y="461009"/>
                                </a:moveTo>
                                <a:lnTo>
                                  <a:pt x="400050" y="461009"/>
                                </a:lnTo>
                                <a:lnTo>
                                  <a:pt x="441960" y="463549"/>
                                </a:lnTo>
                                <a:lnTo>
                                  <a:pt x="466725" y="467359"/>
                                </a:lnTo>
                                <a:lnTo>
                                  <a:pt x="466725" y="478789"/>
                                </a:lnTo>
                                <a:lnTo>
                                  <a:pt x="432435" y="486409"/>
                                </a:lnTo>
                                <a:lnTo>
                                  <a:pt x="363855" y="486409"/>
                                </a:lnTo>
                                <a:lnTo>
                                  <a:pt x="398780" y="511809"/>
                                </a:lnTo>
                                <a:lnTo>
                                  <a:pt x="467995" y="504189"/>
                                </a:lnTo>
                                <a:lnTo>
                                  <a:pt x="607304" y="504189"/>
                                </a:lnTo>
                                <a:lnTo>
                                  <a:pt x="605887" y="467359"/>
                                </a:lnTo>
                                <a:lnTo>
                                  <a:pt x="605790" y="464819"/>
                                </a:lnTo>
                                <a:lnTo>
                                  <a:pt x="605741" y="463549"/>
                                </a:lnTo>
                                <a:lnTo>
                                  <a:pt x="605643" y="461009"/>
                                </a:lnTo>
                                <a:close/>
                              </a:path>
                              <a:path w="819785" h="947419">
                                <a:moveTo>
                                  <a:pt x="63500" y="281939"/>
                                </a:moveTo>
                                <a:lnTo>
                                  <a:pt x="94615" y="318769"/>
                                </a:lnTo>
                                <a:lnTo>
                                  <a:pt x="132080" y="339089"/>
                                </a:lnTo>
                                <a:lnTo>
                                  <a:pt x="137795" y="377189"/>
                                </a:lnTo>
                                <a:lnTo>
                                  <a:pt x="129540" y="414019"/>
                                </a:lnTo>
                                <a:lnTo>
                                  <a:pt x="123825" y="429259"/>
                                </a:lnTo>
                                <a:lnTo>
                                  <a:pt x="132080" y="447039"/>
                                </a:lnTo>
                                <a:lnTo>
                                  <a:pt x="182880" y="464819"/>
                                </a:lnTo>
                                <a:lnTo>
                                  <a:pt x="231775" y="466089"/>
                                </a:lnTo>
                                <a:lnTo>
                                  <a:pt x="346710" y="461009"/>
                                </a:lnTo>
                                <a:lnTo>
                                  <a:pt x="605643" y="461009"/>
                                </a:lnTo>
                                <a:lnTo>
                                  <a:pt x="601980" y="365759"/>
                                </a:lnTo>
                                <a:lnTo>
                                  <a:pt x="582295" y="344169"/>
                                </a:lnTo>
                                <a:lnTo>
                                  <a:pt x="576748" y="289559"/>
                                </a:lnTo>
                                <a:lnTo>
                                  <a:pt x="257175" y="289559"/>
                                </a:lnTo>
                                <a:lnTo>
                                  <a:pt x="63500" y="281939"/>
                                </a:lnTo>
                                <a:close/>
                              </a:path>
                              <a:path w="819785" h="947419">
                                <a:moveTo>
                                  <a:pt x="391160" y="265429"/>
                                </a:moveTo>
                                <a:lnTo>
                                  <a:pt x="327660" y="270509"/>
                                </a:lnTo>
                                <a:lnTo>
                                  <a:pt x="285115" y="276859"/>
                                </a:lnTo>
                                <a:lnTo>
                                  <a:pt x="262255" y="284479"/>
                                </a:lnTo>
                                <a:lnTo>
                                  <a:pt x="257175" y="289559"/>
                                </a:lnTo>
                                <a:lnTo>
                                  <a:pt x="576748" y="289559"/>
                                </a:lnTo>
                                <a:lnTo>
                                  <a:pt x="574426" y="266699"/>
                                </a:lnTo>
                                <a:lnTo>
                                  <a:pt x="476250" y="266699"/>
                                </a:lnTo>
                                <a:lnTo>
                                  <a:pt x="391160" y="265429"/>
                                </a:lnTo>
                                <a:close/>
                              </a:path>
                              <a:path w="819785" h="947419">
                                <a:moveTo>
                                  <a:pt x="364972" y="186689"/>
                                </a:moveTo>
                                <a:lnTo>
                                  <a:pt x="272415" y="186689"/>
                                </a:lnTo>
                                <a:lnTo>
                                  <a:pt x="351155" y="187959"/>
                                </a:lnTo>
                                <a:lnTo>
                                  <a:pt x="340995" y="195579"/>
                                </a:lnTo>
                                <a:lnTo>
                                  <a:pt x="313690" y="196849"/>
                                </a:lnTo>
                                <a:lnTo>
                                  <a:pt x="287020" y="200659"/>
                                </a:lnTo>
                                <a:lnTo>
                                  <a:pt x="279400" y="217169"/>
                                </a:lnTo>
                                <a:lnTo>
                                  <a:pt x="277495" y="219709"/>
                                </a:lnTo>
                                <a:lnTo>
                                  <a:pt x="225425" y="234949"/>
                                </a:lnTo>
                                <a:lnTo>
                                  <a:pt x="236855" y="245109"/>
                                </a:lnTo>
                                <a:lnTo>
                                  <a:pt x="334010" y="245109"/>
                                </a:lnTo>
                                <a:lnTo>
                                  <a:pt x="381000" y="255269"/>
                                </a:lnTo>
                                <a:lnTo>
                                  <a:pt x="456565" y="265429"/>
                                </a:lnTo>
                                <a:lnTo>
                                  <a:pt x="469265" y="266699"/>
                                </a:lnTo>
                                <a:lnTo>
                                  <a:pt x="574426" y="266699"/>
                                </a:lnTo>
                                <a:lnTo>
                                  <a:pt x="574040" y="262889"/>
                                </a:lnTo>
                                <a:lnTo>
                                  <a:pt x="484505" y="257809"/>
                                </a:lnTo>
                                <a:lnTo>
                                  <a:pt x="371475" y="207009"/>
                                </a:lnTo>
                                <a:lnTo>
                                  <a:pt x="364972" y="186689"/>
                                </a:lnTo>
                                <a:close/>
                              </a:path>
                              <a:path w="819785" h="947419">
                                <a:moveTo>
                                  <a:pt x="255905" y="170179"/>
                                </a:moveTo>
                                <a:lnTo>
                                  <a:pt x="254000" y="171449"/>
                                </a:lnTo>
                                <a:lnTo>
                                  <a:pt x="208280" y="207009"/>
                                </a:lnTo>
                                <a:lnTo>
                                  <a:pt x="103505" y="220979"/>
                                </a:lnTo>
                                <a:lnTo>
                                  <a:pt x="48895" y="229869"/>
                                </a:lnTo>
                                <a:lnTo>
                                  <a:pt x="43815" y="231139"/>
                                </a:lnTo>
                                <a:lnTo>
                                  <a:pt x="206201" y="231139"/>
                                </a:lnTo>
                                <a:lnTo>
                                  <a:pt x="217170" y="218439"/>
                                </a:lnTo>
                                <a:lnTo>
                                  <a:pt x="272415" y="186689"/>
                                </a:lnTo>
                                <a:lnTo>
                                  <a:pt x="364972" y="186689"/>
                                </a:lnTo>
                                <a:lnTo>
                                  <a:pt x="361315" y="175259"/>
                                </a:lnTo>
                                <a:lnTo>
                                  <a:pt x="255905" y="170179"/>
                                </a:lnTo>
                                <a:close/>
                              </a:path>
                              <a:path w="819785" h="947419">
                                <a:moveTo>
                                  <a:pt x="775970" y="30479"/>
                                </a:moveTo>
                                <a:lnTo>
                                  <a:pt x="758190" y="30479"/>
                                </a:lnTo>
                                <a:lnTo>
                                  <a:pt x="767080" y="31750"/>
                                </a:lnTo>
                                <a:lnTo>
                                  <a:pt x="772795" y="36829"/>
                                </a:lnTo>
                                <a:lnTo>
                                  <a:pt x="775970" y="39369"/>
                                </a:lnTo>
                                <a:lnTo>
                                  <a:pt x="775970" y="30479"/>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style="position:absolute;margin-left:273.94989pt;margin-top:22.4499pt;width:64.55pt;height:74.6pt;mso-position-horizontal-relative:page;mso-position-vertical-relative:page;z-index:15741952" id="docshapegroup62" coordorigin="5479,449" coordsize="1291,1492">
                <v:rect style="position:absolute;left:5523;top:469;width:1208;height:1252" id="docshape63" filled="true" fillcolor="#559fd2" stroked="false">
                  <v:fill type="solid"/>
                </v:rect>
                <v:rect style="position:absolute;left:5523;top:469;width:1208;height:1252" id="docshape64" filled="false" stroked="true" strokeweight=".4pt" strokecolor="#221f1f">
                  <v:stroke dashstyle="solid"/>
                </v:rect>
                <v:shape style="position:absolute;left:5513;top:724;width:1094;height:1184" id="docshape65" coordorigin="5513,724" coordsize="1094,1184" path="m5896,724l5783,802,5515,822,5513,1906,6539,1908,6607,1646,6472,1425,6428,1404,6287,879,6049,798,6040,747,6039,734,6037,731,6021,729,5979,727,5896,724xe" filled="true" fillcolor="#ce6f18" stroked="false">
                  <v:path arrowok="t"/>
                  <v:fill type="solid"/>
                </v:shape>
                <v:shape style="position:absolute;left:5479;top:449;width:1291;height:1492" id="docshape66" coordorigin="5479,449" coordsize="1291,1492" path="m6701,449l5482,449,5479,455,5479,459,5482,467,5489,475,5496,485,5500,499,5500,1623,5497,1623,5482,1639,5495,1683,5500,1693,5500,1893,5496,1907,5489,1917,5482,1925,5479,1933,5479,1937,5482,1941,6767,1941,6770,1937,6770,1933,6767,1925,6760,1917,6753,1907,6750,1893,6750,1891,6208,1891,6193,1889,6110,1869,6115,1861,6124,1841,6132,1813,6134,1787,6125,1767,6105,1755,6071,1747,5962,1717,5926,1709,5926,1705,5910,1705,5898,1701,5898,1699,5898,1697,5883,1697,5877,1695,5779,1671,5732,1661,5732,1657,5715,1657,5698,1653,5699,1651,5699,1649,5680,1649,5597,1631,5548,1625,5548,827,5802,815,5804,813,5548,813,5548,513,5554,507,5564,499,5577,497,6701,497,6701,449xm6401,1473l6440,1531,6465,1575,6486,1627,6513,1711,6526,1801,6511,1861,6490,1891,6750,1891,6750,1645,6701,1645,6660,1601,6567,1601,6486,1531,6421,1481,6401,1473xm5982,1415l5977,1415,5980,1425,5974,1429,5910,1455,5910,1705,5926,1705,5925,1701,5925,1695,5926,1693,5926,1691,5926,1689,5929,1675,5931,1639,5931,1637,5949,1595,5956,1585,5961,1573,5963,1555,5964,1535,5964,1531,5964,1529,5967,1505,5969,1495,5971,1487,5974,1481,6016,1481,6010,1465,6000,1435,6000,1425,5985,1425,5982,1415xm5883,1661l5882,1669,5882,1671,5882,1695,5883,1697,5883,1661xm5895,1453l5895,1465,5893,1479,5889,1483,5883,1487,5883,1697,5898,1697,5897,1695,5897,1693,5897,1691,5899,1681,5901,1669,5903,1645,5903,1637,5910,1637,5910,1459,5904,1459,5904,1455,5895,1453xm5910,1637l5903,1637,5905,1645,5910,1669,5910,1637xm5883,1595l5797,1595,5813,1599,5847,1603,5863,1603,5866,1607,5867,1609,5874,1613,5872,1621,5878,1637,5883,1661,5883,1595xm5778,1485l5769,1485,5765,1489,5745,1491,5735,1493,5735,1603,5731,1611,5718,1621,5714,1631,5715,1645,5715,1649,5715,1657,5732,1657,5733,1653,5770,1609,5772,1609,5788,1605,5789,1603,5795,1595,5883,1595,5883,1495,5869,1495,5865,1489,5863,1487,5791,1487,5778,1485xm5735,1555l5695,1555,5699,1567,5702,1581,5703,1589,5703,1595,5700,1601,5693,1609,5686,1619,5680,1629,5680,1649,5699,1649,5702,1639,5708,1627,5716,1617,5726,1607,5735,1603,5735,1555xm6767,449l6701,449,6701,1645,6750,1645,6750,499,6753,485,6767,465,6770,459,6770,455,6767,449xm5735,1493l5690,1535,5675,1591,5664,1613,5670,1615,5673,1615,5686,1605,5693,1585,5695,1567,5695,1555,5735,1555,5735,1493xm6452,1413l6567,1601,6660,1601,6638,1577,6578,1513,6520,1457,6471,1421,6452,1413xm6016,1481l5974,1481,5984,1491,5992,1503,6001,1513,6011,1517,6023,1505,6021,1497,6018,1491,6016,1483,6016,1481xm5883,1487l5881,1489,5874,1491,5869,1495,5883,1495,5883,1487xm5857,1419l5815,1419,5813,1421,5806,1421,5800,1431,5800,1451,5806,1465,5806,1475,5807,1479,5801,1479,5796,1483,5794,1487,5863,1487,5858,1483,5852,1481,5852,1477,5855,1463,5855,1449,5870,1449,5868,1445,5860,1425,5857,1419xm5870,1449l5855,1449,5858,1455,5869,1467,5885,1467,5890,1465,5895,1465,5895,1455,5875,1455,5870,1449xm6435,1243l6216,1243,6278,1245,6318,1269,6358,1319,6398,1377,6440,1457,6444,1467,6435,1245,6435,1243xm5910,1455l5904,1459,5910,1459,5910,1455xm5895,1453l5893,1453,5885,1455,5895,1455,5895,1453xm5999,1413l5992,1425,6000,1425,6000,1415,5999,1413xm5852,1415l5816,1415,5818,1419,5854,1419,5852,1415xm5841,1409l5813,1409,5814,1411,5815,1411,5815,1415,5840,1415,5840,1411,5841,1409xm5830,1375l5820,1375,5809,1385,5809,1391,5811,1395,5800,1401,5794,1413,5803,1411,5813,1409,5841,1409,5841,1405,5840,1403,5840,1401,5847,1399,5855,1395,5862,1395,5860,1393,5854,1389,5839,1389,5838,1385,5830,1375xm5850,1385l5839,1389,5854,1389,5850,1385xm6433,1175l6109,1175,6175,1179,6214,1185,6214,1203,6160,1215,6052,1215,6107,1255,6216,1243,6435,1243,6433,1185,6433,1181,6433,1179,6433,1175xm5579,893l5628,951,5687,983,5696,1043,5683,1101,5674,1125,5687,1153,5767,1181,5844,1183,6025,1175,6433,1175,6427,1025,6396,991,6387,905,5884,905,5579,893xm6095,867l5995,875,5928,885,5892,897,5884,905,6387,905,6384,869,6229,869,6095,867xm6054,743l5908,743,6032,745,6016,757,5973,759,5931,765,5919,791,5916,795,5834,819,5852,835,6005,835,6079,851,6198,867,6218,869,6384,869,6383,863,6242,855,6064,775,6054,743xm5882,717l5879,719,5807,775,5642,797,5556,811,5548,813,5804,813,5821,793,5908,743,6054,743,6048,725,5882,717xm6701,497l6673,497,6687,499,6696,507,6701,511,6701,497xe" filled="true" fillcolor="#221f1f" stroked="false">
                  <v:path arrowok="t"/>
                  <v:fill type="solid"/>
                </v:shape>
                <w10:wrap type="none"/>
              </v:group>
            </w:pict>
          </mc:Fallback>
        </mc:AlternateContent>
      </w: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7"/>
        <w:rPr>
          <w:b/>
          <w:sz w:val="24"/>
        </w:rPr>
      </w:pPr>
    </w:p>
    <w:p>
      <w:pPr>
        <w:pStyle w:val="BodyText"/>
        <w:spacing w:before="1"/>
        <w:ind w:left="720"/>
      </w:pPr>
      <w:r>
        <w:rPr/>
        <w:t>Mayor</w:t>
      </w:r>
      <w:r>
        <w:rPr>
          <w:spacing w:val="-2"/>
        </w:rPr>
        <w:t> </w:t>
      </w:r>
      <w:r>
        <w:rPr/>
        <w:t>and</w:t>
      </w:r>
      <w:r>
        <w:rPr>
          <w:spacing w:val="-1"/>
        </w:rPr>
        <w:t> </w:t>
      </w:r>
      <w:r>
        <w:rPr>
          <w:spacing w:val="-2"/>
        </w:rPr>
        <w:t>Council</w:t>
      </w:r>
    </w:p>
    <w:p>
      <w:pPr>
        <w:pStyle w:val="BodyText"/>
        <w:spacing w:before="4"/>
      </w:pPr>
    </w:p>
    <w:p>
      <w:pPr>
        <w:pStyle w:val="BodyText"/>
        <w:spacing w:before="1"/>
        <w:ind w:left="720" w:right="1557"/>
      </w:pPr>
      <w:r>
        <w:rPr/>
        <w:t>The FY2027 tentative budget reflects a continued effort to balance operational needs, infrastructure</w:t>
      </w:r>
      <w:r>
        <w:rPr>
          <w:spacing w:val="-5"/>
        </w:rPr>
        <w:t> </w:t>
      </w:r>
      <w:r>
        <w:rPr/>
        <w:t>investment,</w:t>
      </w:r>
      <w:r>
        <w:rPr>
          <w:spacing w:val="-4"/>
        </w:rPr>
        <w:t> </w:t>
      </w:r>
      <w:r>
        <w:rPr/>
        <w:t>employee</w:t>
      </w:r>
      <w:r>
        <w:rPr>
          <w:spacing w:val="-5"/>
        </w:rPr>
        <w:t> </w:t>
      </w:r>
      <w:r>
        <w:rPr/>
        <w:t>retention,</w:t>
      </w:r>
      <w:r>
        <w:rPr>
          <w:spacing w:val="-4"/>
        </w:rPr>
        <w:t> </w:t>
      </w:r>
      <w:r>
        <w:rPr/>
        <w:t>and</w:t>
      </w:r>
      <w:r>
        <w:rPr>
          <w:spacing w:val="-2"/>
        </w:rPr>
        <w:t> </w:t>
      </w:r>
      <w:r>
        <w:rPr/>
        <w:t>long-term</w:t>
      </w:r>
      <w:r>
        <w:rPr>
          <w:spacing w:val="-4"/>
        </w:rPr>
        <w:t> </w:t>
      </w:r>
      <w:r>
        <w:rPr/>
        <w:t>financial</w:t>
      </w:r>
      <w:r>
        <w:rPr>
          <w:spacing w:val="-4"/>
        </w:rPr>
        <w:t> </w:t>
      </w:r>
      <w:r>
        <w:rPr/>
        <w:t>stability</w:t>
      </w:r>
      <w:r>
        <w:rPr>
          <w:spacing w:val="-4"/>
        </w:rPr>
        <w:t> </w:t>
      </w:r>
      <w:r>
        <w:rPr/>
        <w:t>during</w:t>
      </w:r>
      <w:r>
        <w:rPr>
          <w:spacing w:val="-4"/>
        </w:rPr>
        <w:t> </w:t>
      </w:r>
      <w:r>
        <w:rPr/>
        <w:t>a</w:t>
      </w:r>
      <w:r>
        <w:rPr>
          <w:spacing w:val="-5"/>
        </w:rPr>
        <w:t> </w:t>
      </w:r>
      <w:r>
        <w:rPr/>
        <w:t>period of softer economic growth. Staff has approached this year’s budget conservatively while continuing to prioritize core services, public safety, and long-term community needs. The tentative budget was prepared without a proposed increase to the City’s property tax rate.</w:t>
      </w:r>
    </w:p>
    <w:p>
      <w:pPr>
        <w:pStyle w:val="BodyText"/>
        <w:spacing w:before="2"/>
      </w:pPr>
    </w:p>
    <w:p>
      <w:pPr>
        <w:pStyle w:val="BodyText"/>
        <w:ind w:left="720"/>
      </w:pPr>
      <w:r>
        <w:rPr/>
        <w:t>The</w:t>
      </w:r>
      <w:r>
        <w:rPr>
          <w:spacing w:val="-4"/>
        </w:rPr>
        <w:t> </w:t>
      </w:r>
      <w:r>
        <w:rPr/>
        <w:t>tentative</w:t>
      </w:r>
      <w:r>
        <w:rPr>
          <w:spacing w:val="-2"/>
        </w:rPr>
        <w:t> </w:t>
      </w:r>
      <w:r>
        <w:rPr/>
        <w:t>budget</w:t>
      </w:r>
      <w:r>
        <w:rPr>
          <w:spacing w:val="-1"/>
        </w:rPr>
        <w:t> </w:t>
      </w:r>
      <w:r>
        <w:rPr/>
        <w:t>projects only</w:t>
      </w:r>
      <w:r>
        <w:rPr>
          <w:spacing w:val="-1"/>
        </w:rPr>
        <w:t> </w:t>
      </w:r>
      <w:r>
        <w:rPr/>
        <w:t>a</w:t>
      </w:r>
      <w:r>
        <w:rPr>
          <w:spacing w:val="-2"/>
        </w:rPr>
        <w:t> </w:t>
      </w:r>
      <w:r>
        <w:rPr/>
        <w:t>slight</w:t>
      </w:r>
      <w:r>
        <w:rPr>
          <w:spacing w:val="-1"/>
        </w:rPr>
        <w:t> </w:t>
      </w:r>
      <w:r>
        <w:rPr/>
        <w:t>increase</w:t>
      </w:r>
      <w:r>
        <w:rPr>
          <w:spacing w:val="-1"/>
        </w:rPr>
        <w:t> </w:t>
      </w:r>
      <w:r>
        <w:rPr/>
        <w:t>in</w:t>
      </w:r>
      <w:r>
        <w:rPr>
          <w:spacing w:val="-1"/>
        </w:rPr>
        <w:t> </w:t>
      </w:r>
      <w:r>
        <w:rPr/>
        <w:t>property</w:t>
      </w:r>
      <w:r>
        <w:rPr>
          <w:spacing w:val="-1"/>
        </w:rPr>
        <w:t> </w:t>
      </w:r>
      <w:r>
        <w:rPr/>
        <w:t>tax</w:t>
      </w:r>
      <w:r>
        <w:rPr>
          <w:spacing w:val="-1"/>
        </w:rPr>
        <w:t> </w:t>
      </w:r>
      <w:r>
        <w:rPr/>
        <w:t>revenues, </w:t>
      </w:r>
      <w:r>
        <w:rPr>
          <w:spacing w:val="-2"/>
        </w:rPr>
        <w:t>approximately</w:t>
      </w:r>
    </w:p>
    <w:p>
      <w:pPr>
        <w:pStyle w:val="BodyText"/>
        <w:ind w:left="720" w:right="1490"/>
      </w:pPr>
      <w:r>
        <w:rPr/>
        <w:t>$25,000 over the current year budget. Sales and use tax revenues are projected to show modest reductions</w:t>
      </w:r>
      <w:r>
        <w:rPr>
          <w:spacing w:val="-4"/>
        </w:rPr>
        <w:t> </w:t>
      </w:r>
      <w:r>
        <w:rPr/>
        <w:t>based</w:t>
      </w:r>
      <w:r>
        <w:rPr>
          <w:spacing w:val="-4"/>
        </w:rPr>
        <w:t> </w:t>
      </w:r>
      <w:r>
        <w:rPr/>
        <w:t>on</w:t>
      </w:r>
      <w:r>
        <w:rPr>
          <w:spacing w:val="-2"/>
        </w:rPr>
        <w:t> </w:t>
      </w:r>
      <w:r>
        <w:rPr/>
        <w:t>current</w:t>
      </w:r>
      <w:r>
        <w:rPr>
          <w:spacing w:val="-4"/>
        </w:rPr>
        <w:t> </w:t>
      </w:r>
      <w:r>
        <w:rPr/>
        <w:t>year</w:t>
      </w:r>
      <w:r>
        <w:rPr>
          <w:spacing w:val="-5"/>
        </w:rPr>
        <w:t> </w:t>
      </w:r>
      <w:r>
        <w:rPr/>
        <w:t>trends.</w:t>
      </w:r>
      <w:r>
        <w:rPr>
          <w:spacing w:val="-4"/>
        </w:rPr>
        <w:t> </w:t>
      </w:r>
      <w:r>
        <w:rPr/>
        <w:t>Through</w:t>
      </w:r>
      <w:r>
        <w:rPr>
          <w:spacing w:val="-2"/>
        </w:rPr>
        <w:t> </w:t>
      </w:r>
      <w:r>
        <w:rPr/>
        <w:t>FY2026,</w:t>
      </w:r>
      <w:r>
        <w:rPr>
          <w:spacing w:val="-4"/>
        </w:rPr>
        <w:t> </w:t>
      </w:r>
      <w:r>
        <w:rPr/>
        <w:t>the</w:t>
      </w:r>
      <w:r>
        <w:rPr>
          <w:spacing w:val="-5"/>
        </w:rPr>
        <w:t> </w:t>
      </w:r>
      <w:r>
        <w:rPr/>
        <w:t>City</w:t>
      </w:r>
      <w:r>
        <w:rPr>
          <w:spacing w:val="-4"/>
        </w:rPr>
        <w:t> </w:t>
      </w:r>
      <w:r>
        <w:rPr/>
        <w:t>has</w:t>
      </w:r>
      <w:r>
        <w:rPr>
          <w:spacing w:val="-4"/>
        </w:rPr>
        <w:t> </w:t>
      </w:r>
      <w:r>
        <w:rPr/>
        <w:t>experienced</w:t>
      </w:r>
      <w:r>
        <w:rPr>
          <w:spacing w:val="-4"/>
        </w:rPr>
        <w:t> </w:t>
      </w:r>
      <w:r>
        <w:rPr/>
        <w:t>decreases</w:t>
      </w:r>
      <w:r>
        <w:rPr>
          <w:spacing w:val="-4"/>
        </w:rPr>
        <w:t> </w:t>
      </w:r>
      <w:r>
        <w:rPr/>
        <w:t>in several sales tax categories; more recent data indicates revenues may be beginning to level off. Building permit and development-related revenues are projected to decrease more significantly as construction activity has slowed considerably compared to prior years. The City is seeing more renovation activity than new construction.</w:t>
      </w:r>
    </w:p>
    <w:p>
      <w:pPr>
        <w:pStyle w:val="BodyText"/>
        <w:spacing w:before="5"/>
      </w:pPr>
    </w:p>
    <w:p>
      <w:pPr>
        <w:pStyle w:val="BodyText"/>
        <w:ind w:left="720" w:right="1490"/>
      </w:pPr>
      <w:r>
        <w:rPr/>
        <w:t>The tentative budget continues to prioritize employee retention and public safety services. Within the Police Department, the budget includes salary adjustments associated with a public safety wage review intended to help maintain competitive compensation levels and support recruitment and retention efforts. The budget also anticipates the replacement of three police vehicles,</w:t>
      </w:r>
      <w:r>
        <w:rPr>
          <w:spacing w:val="-5"/>
        </w:rPr>
        <w:t> </w:t>
      </w:r>
      <w:r>
        <w:rPr/>
        <w:t>with</w:t>
      </w:r>
      <w:r>
        <w:rPr>
          <w:spacing w:val="-5"/>
        </w:rPr>
        <w:t> </w:t>
      </w:r>
      <w:r>
        <w:rPr/>
        <w:t>purchases</w:t>
      </w:r>
      <w:r>
        <w:rPr>
          <w:spacing w:val="-3"/>
        </w:rPr>
        <w:t> </w:t>
      </w:r>
      <w:r>
        <w:rPr/>
        <w:t>planned</w:t>
      </w:r>
      <w:r>
        <w:rPr>
          <w:spacing w:val="-5"/>
        </w:rPr>
        <w:t> </w:t>
      </w:r>
      <w:r>
        <w:rPr/>
        <w:t>through</w:t>
      </w:r>
      <w:r>
        <w:rPr>
          <w:spacing w:val="-5"/>
        </w:rPr>
        <w:t> </w:t>
      </w:r>
      <w:r>
        <w:rPr/>
        <w:t>the</w:t>
      </w:r>
      <w:r>
        <w:rPr>
          <w:spacing w:val="-5"/>
        </w:rPr>
        <w:t> </w:t>
      </w:r>
      <w:r>
        <w:rPr/>
        <w:t>Capital</w:t>
      </w:r>
      <w:r>
        <w:rPr>
          <w:spacing w:val="-5"/>
        </w:rPr>
        <w:t> </w:t>
      </w:r>
      <w:r>
        <w:rPr/>
        <w:t>Projects</w:t>
      </w:r>
      <w:r>
        <w:rPr>
          <w:spacing w:val="-5"/>
        </w:rPr>
        <w:t> </w:t>
      </w:r>
      <w:r>
        <w:rPr/>
        <w:t>Fund.</w:t>
      </w:r>
      <w:r>
        <w:rPr>
          <w:spacing w:val="-5"/>
        </w:rPr>
        <w:t> </w:t>
      </w:r>
      <w:r>
        <w:rPr/>
        <w:t>Additional</w:t>
      </w:r>
      <w:r>
        <w:rPr>
          <w:spacing w:val="-5"/>
        </w:rPr>
        <w:t> </w:t>
      </w:r>
      <w:r>
        <w:rPr/>
        <w:t>insurance-related expenditures have also been incorporated into the budget.</w:t>
      </w:r>
    </w:p>
    <w:p>
      <w:pPr>
        <w:pStyle w:val="BodyText"/>
        <w:spacing w:before="2"/>
      </w:pPr>
    </w:p>
    <w:p>
      <w:pPr>
        <w:pStyle w:val="BodyText"/>
        <w:spacing w:before="1"/>
        <w:ind w:left="720" w:right="1142"/>
      </w:pPr>
      <w:r>
        <w:rPr/>
        <w:t>Within the Fire Department, the budget includes anticipated wage adjustments and a new certification</w:t>
      </w:r>
      <w:r>
        <w:rPr>
          <w:spacing w:val="-3"/>
        </w:rPr>
        <w:t> </w:t>
      </w:r>
      <w:r>
        <w:rPr/>
        <w:t>step</w:t>
      </w:r>
      <w:r>
        <w:rPr>
          <w:spacing w:val="-3"/>
        </w:rPr>
        <w:t> </w:t>
      </w:r>
      <w:r>
        <w:rPr/>
        <w:t>intended</w:t>
      </w:r>
      <w:r>
        <w:rPr>
          <w:spacing w:val="-3"/>
        </w:rPr>
        <w:t> </w:t>
      </w:r>
      <w:r>
        <w:rPr/>
        <w:t>to</w:t>
      </w:r>
      <w:r>
        <w:rPr>
          <w:spacing w:val="-3"/>
        </w:rPr>
        <w:t> </w:t>
      </w:r>
      <w:r>
        <w:rPr/>
        <w:t>support</w:t>
      </w:r>
      <w:r>
        <w:rPr>
          <w:spacing w:val="-3"/>
        </w:rPr>
        <w:t> </w:t>
      </w:r>
      <w:r>
        <w:rPr/>
        <w:t>employee</w:t>
      </w:r>
      <w:r>
        <w:rPr>
          <w:spacing w:val="-4"/>
        </w:rPr>
        <w:t> </w:t>
      </w:r>
      <w:r>
        <w:rPr/>
        <w:t>development</w:t>
      </w:r>
      <w:r>
        <w:rPr>
          <w:spacing w:val="-3"/>
        </w:rPr>
        <w:t> </w:t>
      </w:r>
      <w:r>
        <w:rPr/>
        <w:t>and</w:t>
      </w:r>
      <w:r>
        <w:rPr>
          <w:spacing w:val="-3"/>
        </w:rPr>
        <w:t> </w:t>
      </w:r>
      <w:r>
        <w:rPr/>
        <w:t>retention.</w:t>
      </w:r>
      <w:r>
        <w:rPr>
          <w:spacing w:val="-1"/>
        </w:rPr>
        <w:t> </w:t>
      </w:r>
      <w:r>
        <w:rPr/>
        <w:t>The</w:t>
      </w:r>
      <w:r>
        <w:rPr>
          <w:spacing w:val="-4"/>
        </w:rPr>
        <w:t> </w:t>
      </w:r>
      <w:r>
        <w:rPr/>
        <w:t>City</w:t>
      </w:r>
      <w:r>
        <w:rPr>
          <w:spacing w:val="-3"/>
        </w:rPr>
        <w:t> </w:t>
      </w:r>
      <w:r>
        <w:rPr/>
        <w:t>continues</w:t>
      </w:r>
      <w:r>
        <w:rPr>
          <w:spacing w:val="-3"/>
        </w:rPr>
        <w:t> </w:t>
      </w:r>
      <w:r>
        <w:rPr/>
        <w:t>to focus on training and professional development as part of maintaining service quality and operational readiness.</w:t>
      </w:r>
    </w:p>
    <w:p>
      <w:pPr>
        <w:pStyle w:val="BodyText"/>
        <w:spacing w:before="4"/>
      </w:pPr>
    </w:p>
    <w:p>
      <w:pPr>
        <w:pStyle w:val="BodyText"/>
        <w:spacing w:before="1"/>
        <w:ind w:left="720" w:right="1557"/>
      </w:pPr>
      <w:r>
        <w:rPr/>
        <w:t>The budget reflects several operational adjustments and expenditure reductions in response to slowing</w:t>
      </w:r>
      <w:r>
        <w:rPr>
          <w:spacing w:val="-6"/>
        </w:rPr>
        <w:t> </w:t>
      </w:r>
      <w:r>
        <w:rPr/>
        <w:t>development</w:t>
      </w:r>
      <w:r>
        <w:rPr>
          <w:spacing w:val="-6"/>
        </w:rPr>
        <w:t> </w:t>
      </w:r>
      <w:r>
        <w:rPr/>
        <w:t>activity</w:t>
      </w:r>
      <w:r>
        <w:rPr>
          <w:spacing w:val="-6"/>
        </w:rPr>
        <w:t> </w:t>
      </w:r>
      <w:r>
        <w:rPr/>
        <w:t>and</w:t>
      </w:r>
      <w:r>
        <w:rPr>
          <w:spacing w:val="-6"/>
        </w:rPr>
        <w:t> </w:t>
      </w:r>
      <w:r>
        <w:rPr/>
        <w:t>current</w:t>
      </w:r>
      <w:r>
        <w:rPr>
          <w:spacing w:val="-6"/>
        </w:rPr>
        <w:t> </w:t>
      </w:r>
      <w:r>
        <w:rPr/>
        <w:t>revenue</w:t>
      </w:r>
      <w:r>
        <w:rPr>
          <w:spacing w:val="-5"/>
        </w:rPr>
        <w:t> </w:t>
      </w:r>
      <w:r>
        <w:rPr/>
        <w:t>conditions.</w:t>
      </w:r>
      <w:r>
        <w:rPr>
          <w:spacing w:val="-6"/>
        </w:rPr>
        <w:t> </w:t>
      </w:r>
      <w:r>
        <w:rPr/>
        <w:t>Engineering-related</w:t>
      </w:r>
      <w:r>
        <w:rPr>
          <w:spacing w:val="-6"/>
        </w:rPr>
        <w:t> </w:t>
      </w:r>
      <w:r>
        <w:rPr/>
        <w:t>expenditures within land use and building operations have been reduced to align with lower anticipated development activity. Within administration, several expenditures were adjusted or removed based on anticipated operational needs during FY2027.</w:t>
      </w:r>
    </w:p>
    <w:p>
      <w:pPr>
        <w:pStyle w:val="BodyText"/>
        <w:spacing w:before="381"/>
        <w:rPr>
          <w:sz w:val="36"/>
        </w:rPr>
      </w:pPr>
    </w:p>
    <w:p>
      <w:pPr>
        <w:pStyle w:val="Heading3"/>
        <w:ind w:right="920"/>
      </w:pPr>
      <w:r>
        <w:rPr>
          <w:color w:val="CC6600"/>
        </w:rPr>
        <w:t>–</w:t>
      </w:r>
      <w:r>
        <w:rPr>
          <w:color w:val="CC6600"/>
          <w:spacing w:val="-2"/>
        </w:rPr>
        <w:t> </w:t>
      </w:r>
      <w:r>
        <w:rPr>
          <w:color w:val="CC6600"/>
        </w:rPr>
        <w:t>A</w:t>
      </w:r>
      <w:r>
        <w:rPr>
          <w:color w:val="CC6600"/>
          <w:spacing w:val="-3"/>
        </w:rPr>
        <w:t> </w:t>
      </w:r>
      <w:r>
        <w:rPr>
          <w:color w:val="CC6600"/>
        </w:rPr>
        <w:t>Western</w:t>
      </w:r>
      <w:r>
        <w:rPr>
          <w:color w:val="CC6600"/>
          <w:spacing w:val="-2"/>
        </w:rPr>
        <w:t> </w:t>
      </w:r>
      <w:r>
        <w:rPr>
          <w:color w:val="CC6600"/>
        </w:rPr>
        <w:t>Classic</w:t>
      </w:r>
      <w:r>
        <w:rPr>
          <w:color w:val="CC6600"/>
          <w:spacing w:val="-3"/>
        </w:rPr>
        <w:t> </w:t>
      </w:r>
      <w:r>
        <w:rPr>
          <w:color w:val="CC6600"/>
          <w:spacing w:val="-10"/>
        </w:rPr>
        <w:t>–</w:t>
      </w:r>
    </w:p>
    <w:p>
      <w:pPr>
        <w:spacing w:before="268"/>
        <w:ind w:left="2" w:right="920" w:firstLine="0"/>
        <w:jc w:val="center"/>
        <w:rPr>
          <w:sz w:val="22"/>
        </w:rPr>
      </w:pPr>
      <w:r>
        <w:rPr>
          <w:sz w:val="22"/>
        </w:rPr>
        <w:t>26</w:t>
      </w:r>
      <w:r>
        <w:rPr>
          <w:spacing w:val="-15"/>
          <w:sz w:val="22"/>
        </w:rPr>
        <w:t> </w:t>
      </w:r>
      <w:r>
        <w:rPr>
          <w:sz w:val="22"/>
        </w:rPr>
        <w:t>North</w:t>
      </w:r>
      <w:r>
        <w:rPr>
          <w:spacing w:val="-7"/>
          <w:sz w:val="22"/>
        </w:rPr>
        <w:t> </w:t>
      </w:r>
      <w:r>
        <w:rPr>
          <w:sz w:val="22"/>
        </w:rPr>
        <w:t>100</w:t>
      </w:r>
      <w:r>
        <w:rPr>
          <w:spacing w:val="-2"/>
          <w:sz w:val="22"/>
        </w:rPr>
        <w:t> </w:t>
      </w:r>
      <w:r>
        <w:rPr>
          <w:sz w:val="22"/>
        </w:rPr>
        <w:t>East</w:t>
      </w:r>
      <w:r>
        <w:rPr>
          <w:spacing w:val="-14"/>
          <w:sz w:val="22"/>
        </w:rPr>
        <w:t> </w:t>
      </w:r>
      <w:r>
        <w:rPr>
          <w:color w:val="CC6600"/>
          <w:sz w:val="16"/>
        </w:rPr>
        <w:t>•</w:t>
      </w:r>
      <w:r>
        <w:rPr>
          <w:color w:val="CC6600"/>
          <w:spacing w:val="-5"/>
          <w:sz w:val="16"/>
        </w:rPr>
        <w:t> </w:t>
      </w:r>
      <w:r>
        <w:rPr>
          <w:sz w:val="22"/>
        </w:rPr>
        <w:t>Kanab,</w:t>
      </w:r>
      <w:r>
        <w:rPr>
          <w:spacing w:val="-5"/>
          <w:sz w:val="22"/>
        </w:rPr>
        <w:t> </w:t>
      </w:r>
      <w:r>
        <w:rPr>
          <w:sz w:val="22"/>
        </w:rPr>
        <w:t>Utah</w:t>
      </w:r>
      <w:r>
        <w:rPr>
          <w:spacing w:val="-4"/>
          <w:sz w:val="22"/>
        </w:rPr>
        <w:t> </w:t>
      </w:r>
      <w:r>
        <w:rPr>
          <w:sz w:val="22"/>
        </w:rPr>
        <w:t>84741</w:t>
      </w:r>
      <w:r>
        <w:rPr>
          <w:spacing w:val="-13"/>
          <w:sz w:val="22"/>
        </w:rPr>
        <w:t> </w:t>
      </w:r>
      <w:r>
        <w:rPr>
          <w:color w:val="CC6600"/>
          <w:sz w:val="16"/>
        </w:rPr>
        <w:t>•</w:t>
      </w:r>
      <w:r>
        <w:rPr>
          <w:color w:val="CC6600"/>
          <w:spacing w:val="-7"/>
          <w:sz w:val="16"/>
        </w:rPr>
        <w:t> </w:t>
      </w:r>
      <w:r>
        <w:rPr>
          <w:sz w:val="22"/>
        </w:rPr>
        <w:t>Phone</w:t>
      </w:r>
      <w:r>
        <w:rPr>
          <w:spacing w:val="-5"/>
          <w:sz w:val="22"/>
        </w:rPr>
        <w:t> </w:t>
      </w:r>
      <w:r>
        <w:rPr>
          <w:sz w:val="22"/>
        </w:rPr>
        <w:t>435-644-2534</w:t>
      </w:r>
      <w:r>
        <w:rPr>
          <w:spacing w:val="-13"/>
          <w:sz w:val="22"/>
        </w:rPr>
        <w:t> </w:t>
      </w:r>
      <w:r>
        <w:rPr>
          <w:color w:val="CC6600"/>
          <w:sz w:val="16"/>
        </w:rPr>
        <w:t>•</w:t>
      </w:r>
      <w:r>
        <w:rPr>
          <w:color w:val="CC6600"/>
          <w:spacing w:val="-5"/>
          <w:sz w:val="16"/>
        </w:rPr>
        <w:t> </w:t>
      </w:r>
      <w:r>
        <w:rPr>
          <w:sz w:val="22"/>
        </w:rPr>
        <w:t>Fax</w:t>
      </w:r>
      <w:r>
        <w:rPr>
          <w:spacing w:val="-3"/>
          <w:sz w:val="22"/>
        </w:rPr>
        <w:t> </w:t>
      </w:r>
      <w:r>
        <w:rPr>
          <w:sz w:val="22"/>
        </w:rPr>
        <w:t>435-644-2536</w:t>
      </w:r>
      <w:r>
        <w:rPr>
          <w:spacing w:val="-16"/>
          <w:sz w:val="22"/>
        </w:rPr>
        <w:t> </w:t>
      </w:r>
      <w:r>
        <w:rPr>
          <w:color w:val="CC6600"/>
          <w:sz w:val="16"/>
        </w:rPr>
        <w:t>•</w:t>
      </w:r>
      <w:r>
        <w:rPr>
          <w:color w:val="CC6600"/>
          <w:spacing w:val="-4"/>
          <w:sz w:val="16"/>
        </w:rPr>
        <w:t> </w:t>
      </w:r>
      <w:hyperlink r:id="rId7">
        <w:r>
          <w:rPr>
            <w:spacing w:val="-2"/>
            <w:sz w:val="22"/>
          </w:rPr>
          <w:t>www.kanab.utah.gov</w:t>
        </w:r>
      </w:hyperlink>
    </w:p>
    <w:p>
      <w:pPr>
        <w:spacing w:after="0"/>
        <w:jc w:val="center"/>
        <w:rPr>
          <w:sz w:val="22"/>
        </w:rPr>
        <w:sectPr>
          <w:type w:val="continuous"/>
          <w:pgSz w:w="12240" w:h="15840"/>
          <w:pgMar w:header="520" w:footer="0" w:top="280" w:bottom="280" w:left="720" w:right="0"/>
        </w:sectPr>
      </w:pPr>
    </w:p>
    <w:p>
      <w:pPr>
        <w:spacing w:line="261" w:lineRule="auto" w:before="23"/>
        <w:ind w:left="856" w:right="7743" w:firstLine="0"/>
        <w:jc w:val="left"/>
        <w:rPr>
          <w:b/>
          <w:sz w:val="18"/>
        </w:rPr>
      </w:pPr>
      <w:r>
        <w:rPr>
          <w:b/>
          <w:color w:val="CC6600"/>
          <w:sz w:val="18"/>
        </w:rPr>
        <w:t>Colten</w:t>
      </w:r>
      <w:r>
        <w:rPr>
          <w:b/>
          <w:color w:val="CC6600"/>
          <w:spacing w:val="-2"/>
          <w:sz w:val="18"/>
        </w:rPr>
        <w:t> </w:t>
      </w:r>
      <w:r>
        <w:rPr>
          <w:b/>
          <w:color w:val="CC6600"/>
          <w:sz w:val="18"/>
        </w:rPr>
        <w:t>Johnson </w:t>
      </w:r>
      <w:r>
        <w:rPr>
          <w:b/>
          <w:sz w:val="20"/>
        </w:rPr>
        <w:t>City Council</w:t>
      </w:r>
      <w:r>
        <w:rPr>
          <w:b/>
          <w:spacing w:val="40"/>
          <w:sz w:val="20"/>
        </w:rPr>
        <w:t> </w:t>
      </w:r>
      <w:r>
        <w:rPr>
          <w:b/>
          <w:color w:val="CC6600"/>
          <w:sz w:val="18"/>
        </w:rPr>
        <w:t>Arlon</w:t>
      </w:r>
      <w:r>
        <w:rPr>
          <w:b/>
          <w:color w:val="CC6600"/>
          <w:spacing w:val="-11"/>
          <w:sz w:val="18"/>
        </w:rPr>
        <w:t> </w:t>
      </w:r>
      <w:r>
        <w:rPr>
          <w:b/>
          <w:color w:val="CC6600"/>
          <w:sz w:val="18"/>
        </w:rPr>
        <w:t>Chamberlain Steven</w:t>
      </w:r>
      <w:r>
        <w:rPr>
          <w:b/>
          <w:color w:val="CC6600"/>
          <w:spacing w:val="-2"/>
          <w:sz w:val="18"/>
        </w:rPr>
        <w:t> </w:t>
      </w:r>
      <w:r>
        <w:rPr>
          <w:b/>
          <w:color w:val="CC6600"/>
          <w:sz w:val="18"/>
        </w:rPr>
        <w:t>Shrope Chris Heaton</w:t>
      </w:r>
    </w:p>
    <w:p>
      <w:pPr>
        <w:spacing w:line="261" w:lineRule="auto" w:before="0"/>
        <w:ind w:left="856" w:right="8250" w:firstLine="0"/>
        <w:jc w:val="left"/>
        <w:rPr>
          <w:b/>
          <w:sz w:val="18"/>
        </w:rPr>
      </w:pPr>
      <w:r>
        <w:rPr>
          <w:b/>
          <w:color w:val="CC6600"/>
          <w:sz w:val="18"/>
        </w:rPr>
        <w:t>Boyd</w:t>
      </w:r>
      <w:r>
        <w:rPr>
          <w:b/>
          <w:color w:val="CC6600"/>
          <w:spacing w:val="-2"/>
          <w:sz w:val="18"/>
        </w:rPr>
        <w:t> </w:t>
      </w:r>
      <w:r>
        <w:rPr>
          <w:b/>
          <w:color w:val="CC6600"/>
          <w:sz w:val="18"/>
        </w:rPr>
        <w:t>Corry Peter</w:t>
      </w:r>
      <w:r>
        <w:rPr>
          <w:b/>
          <w:color w:val="CC6600"/>
          <w:spacing w:val="-1"/>
          <w:sz w:val="18"/>
        </w:rPr>
        <w:t> </w:t>
      </w:r>
      <w:r>
        <w:rPr>
          <w:b/>
          <w:color w:val="CC6600"/>
          <w:spacing w:val="-2"/>
          <w:sz w:val="18"/>
        </w:rPr>
        <w:t>Banks</w:t>
      </w:r>
    </w:p>
    <w:p>
      <w:pPr>
        <w:spacing w:line="240" w:lineRule="auto" w:before="0"/>
        <w:rPr>
          <w:b/>
          <w:sz w:val="18"/>
        </w:rPr>
      </w:pPr>
    </w:p>
    <w:p>
      <w:pPr>
        <w:spacing w:line="240" w:lineRule="auto" w:before="0"/>
        <w:rPr>
          <w:b/>
          <w:sz w:val="18"/>
        </w:rPr>
      </w:pPr>
    </w:p>
    <w:p>
      <w:pPr>
        <w:spacing w:line="240" w:lineRule="auto" w:before="88"/>
        <w:rPr>
          <w:b/>
          <w:sz w:val="18"/>
        </w:rPr>
      </w:pPr>
    </w:p>
    <w:p>
      <w:pPr>
        <w:pStyle w:val="BodyText"/>
        <w:spacing w:before="1"/>
        <w:ind w:left="720" w:right="5"/>
      </w:pPr>
      <w:r>
        <w:rPr/>
        <w:t>Within</w:t>
      </w:r>
      <w:r>
        <w:rPr>
          <w:spacing w:val="-1"/>
        </w:rPr>
        <w:t> </w:t>
      </w:r>
      <w:r>
        <w:rPr/>
        <w:t>Parks</w:t>
      </w:r>
      <w:r>
        <w:rPr>
          <w:spacing w:val="-1"/>
        </w:rPr>
        <w:t> </w:t>
      </w:r>
      <w:r>
        <w:rPr/>
        <w:t>operations, part-time</w:t>
      </w:r>
      <w:r>
        <w:rPr>
          <w:spacing w:val="-2"/>
        </w:rPr>
        <w:t> </w:t>
      </w:r>
      <w:r>
        <w:rPr/>
        <w:t>labor</w:t>
      </w:r>
      <w:r>
        <w:rPr>
          <w:spacing w:val="-2"/>
        </w:rPr>
        <w:t> </w:t>
      </w:r>
      <w:r>
        <w:rPr/>
        <w:t>funding</w:t>
      </w:r>
      <w:r>
        <w:rPr>
          <w:spacing w:val="-1"/>
        </w:rPr>
        <w:t> </w:t>
      </w:r>
      <w:r>
        <w:rPr/>
        <w:t>has</w:t>
      </w:r>
      <w:r>
        <w:rPr>
          <w:spacing w:val="-1"/>
        </w:rPr>
        <w:t> </w:t>
      </w:r>
      <w:r>
        <w:rPr/>
        <w:t>been</w:t>
      </w:r>
      <w:r>
        <w:rPr>
          <w:spacing w:val="-1"/>
        </w:rPr>
        <w:t> </w:t>
      </w:r>
      <w:r>
        <w:rPr/>
        <w:t>increased</w:t>
      </w:r>
      <w:r>
        <w:rPr>
          <w:spacing w:val="-1"/>
        </w:rPr>
        <w:t> </w:t>
      </w:r>
      <w:r>
        <w:rPr/>
        <w:t>by</w:t>
      </w:r>
      <w:r>
        <w:rPr>
          <w:spacing w:val="-1"/>
        </w:rPr>
        <w:t> </w:t>
      </w:r>
      <w:r>
        <w:rPr/>
        <w:t>approximately</w:t>
      </w:r>
      <w:r>
        <w:rPr>
          <w:spacing w:val="-1"/>
        </w:rPr>
        <w:t> </w:t>
      </w:r>
      <w:r>
        <w:rPr/>
        <w:t>$80,000 to provide additional staffing flexibility during peak operational periods. The budget also includes</w:t>
      </w:r>
      <w:r>
        <w:rPr>
          <w:spacing w:val="-4"/>
        </w:rPr>
        <w:t> </w:t>
      </w:r>
      <w:r>
        <w:rPr/>
        <w:t>operational</w:t>
      </w:r>
      <w:r>
        <w:rPr>
          <w:spacing w:val="-2"/>
        </w:rPr>
        <w:t> </w:t>
      </w:r>
      <w:r>
        <w:rPr/>
        <w:t>adjustments</w:t>
      </w:r>
      <w:r>
        <w:rPr>
          <w:spacing w:val="-4"/>
        </w:rPr>
        <w:t> </w:t>
      </w:r>
      <w:r>
        <w:rPr/>
        <w:t>associated</w:t>
      </w:r>
      <w:r>
        <w:rPr>
          <w:spacing w:val="-4"/>
        </w:rPr>
        <w:t> </w:t>
      </w:r>
      <w:r>
        <w:rPr/>
        <w:t>with</w:t>
      </w:r>
      <w:r>
        <w:rPr>
          <w:spacing w:val="-4"/>
        </w:rPr>
        <w:t> </w:t>
      </w:r>
      <w:r>
        <w:rPr/>
        <w:t>shifting</w:t>
      </w:r>
      <w:r>
        <w:rPr>
          <w:spacing w:val="-4"/>
        </w:rPr>
        <w:t> </w:t>
      </w:r>
      <w:r>
        <w:rPr/>
        <w:t>a</w:t>
      </w:r>
      <w:r>
        <w:rPr>
          <w:spacing w:val="-5"/>
        </w:rPr>
        <w:t> </w:t>
      </w:r>
      <w:r>
        <w:rPr/>
        <w:t>portion</w:t>
      </w:r>
      <w:r>
        <w:rPr>
          <w:spacing w:val="-4"/>
        </w:rPr>
        <w:t> </w:t>
      </w:r>
      <w:r>
        <w:rPr/>
        <w:t>of</w:t>
      </w:r>
      <w:r>
        <w:rPr>
          <w:spacing w:val="-5"/>
        </w:rPr>
        <w:t> </w:t>
      </w:r>
      <w:r>
        <w:rPr/>
        <w:t>employee</w:t>
      </w:r>
      <w:r>
        <w:rPr>
          <w:spacing w:val="-5"/>
        </w:rPr>
        <w:t> </w:t>
      </w:r>
      <w:r>
        <w:rPr/>
        <w:t>responsibilities from Parks into Facilities operations. Within Special Events, expenditures increased primarily due to the transfer of Fourth of July event costs from the Parks Department into the Special Events budget.</w:t>
      </w:r>
    </w:p>
    <w:p>
      <w:pPr>
        <w:pStyle w:val="BodyText"/>
        <w:spacing w:before="2"/>
      </w:pPr>
    </w:p>
    <w:p>
      <w:pPr>
        <w:pStyle w:val="BodyText"/>
        <w:ind w:left="720" w:right="5"/>
      </w:pPr>
      <w:r>
        <w:rPr/>
        <w:t>The budget also reflects continued efforts to support employee retention and workforce stability across</w:t>
      </w:r>
      <w:r>
        <w:rPr>
          <w:spacing w:val="-3"/>
        </w:rPr>
        <w:t> </w:t>
      </w:r>
      <w:r>
        <w:rPr/>
        <w:t>the</w:t>
      </w:r>
      <w:r>
        <w:rPr>
          <w:spacing w:val="-4"/>
        </w:rPr>
        <w:t> </w:t>
      </w:r>
      <w:r>
        <w:rPr/>
        <w:t>organization</w:t>
      </w:r>
      <w:r>
        <w:rPr>
          <w:spacing w:val="-3"/>
        </w:rPr>
        <w:t> </w:t>
      </w:r>
      <w:r>
        <w:rPr/>
        <w:t>while</w:t>
      </w:r>
      <w:r>
        <w:rPr>
          <w:spacing w:val="-4"/>
        </w:rPr>
        <w:t> </w:t>
      </w:r>
      <w:r>
        <w:rPr/>
        <w:t>remaining</w:t>
      </w:r>
      <w:r>
        <w:rPr>
          <w:spacing w:val="-3"/>
        </w:rPr>
        <w:t> </w:t>
      </w:r>
      <w:r>
        <w:rPr/>
        <w:t>mindful</w:t>
      </w:r>
      <w:r>
        <w:rPr>
          <w:spacing w:val="-3"/>
        </w:rPr>
        <w:t> </w:t>
      </w:r>
      <w:r>
        <w:rPr/>
        <w:t>of</w:t>
      </w:r>
      <w:r>
        <w:rPr>
          <w:spacing w:val="-4"/>
        </w:rPr>
        <w:t> </w:t>
      </w:r>
      <w:r>
        <w:rPr/>
        <w:t>long-term</w:t>
      </w:r>
      <w:r>
        <w:rPr>
          <w:spacing w:val="-3"/>
        </w:rPr>
        <w:t> </w:t>
      </w:r>
      <w:r>
        <w:rPr/>
        <w:t>personnel</w:t>
      </w:r>
      <w:r>
        <w:rPr>
          <w:spacing w:val="-3"/>
        </w:rPr>
        <w:t> </w:t>
      </w:r>
      <w:r>
        <w:rPr/>
        <w:t>costs</w:t>
      </w:r>
      <w:r>
        <w:rPr>
          <w:spacing w:val="-3"/>
        </w:rPr>
        <w:t> </w:t>
      </w:r>
      <w:r>
        <w:rPr/>
        <w:t>and</w:t>
      </w:r>
      <w:r>
        <w:rPr>
          <w:spacing w:val="-3"/>
        </w:rPr>
        <w:t> </w:t>
      </w:r>
      <w:r>
        <w:rPr/>
        <w:t>sustainability. The tentative budget anticipates an approximate 2.9% compensation increase for employees, including merit-based adjustments tied to performance.</w:t>
      </w:r>
    </w:p>
    <w:p>
      <w:pPr>
        <w:pStyle w:val="BodyText"/>
        <w:spacing w:before="5"/>
      </w:pPr>
    </w:p>
    <w:p>
      <w:pPr>
        <w:pStyle w:val="BodyText"/>
        <w:ind w:left="720" w:right="5"/>
      </w:pPr>
      <w:r>
        <w:rPr/>
        <w:t>General</w:t>
      </w:r>
      <w:r>
        <w:rPr>
          <w:spacing w:val="-3"/>
        </w:rPr>
        <w:t> </w:t>
      </w:r>
      <w:r>
        <w:rPr/>
        <w:t>Fund</w:t>
      </w:r>
      <w:r>
        <w:rPr>
          <w:spacing w:val="-3"/>
        </w:rPr>
        <w:t> </w:t>
      </w:r>
      <w:r>
        <w:rPr/>
        <w:t>transfers</w:t>
      </w:r>
      <w:r>
        <w:rPr>
          <w:spacing w:val="-3"/>
        </w:rPr>
        <w:t> </w:t>
      </w:r>
      <w:r>
        <w:rPr/>
        <w:t>remain</w:t>
      </w:r>
      <w:r>
        <w:rPr>
          <w:spacing w:val="-3"/>
        </w:rPr>
        <w:t> </w:t>
      </w:r>
      <w:r>
        <w:rPr/>
        <w:t>slightly</w:t>
      </w:r>
      <w:r>
        <w:rPr>
          <w:spacing w:val="-3"/>
        </w:rPr>
        <w:t> </w:t>
      </w:r>
      <w:r>
        <w:rPr/>
        <w:t>lower</w:t>
      </w:r>
      <w:r>
        <w:rPr>
          <w:spacing w:val="-4"/>
        </w:rPr>
        <w:t> </w:t>
      </w:r>
      <w:r>
        <w:rPr/>
        <w:t>than</w:t>
      </w:r>
      <w:r>
        <w:rPr>
          <w:spacing w:val="-3"/>
        </w:rPr>
        <w:t> </w:t>
      </w:r>
      <w:r>
        <w:rPr/>
        <w:t>the</w:t>
      </w:r>
      <w:r>
        <w:rPr>
          <w:spacing w:val="-4"/>
        </w:rPr>
        <w:t> </w:t>
      </w:r>
      <w:r>
        <w:rPr/>
        <w:t>prior</w:t>
      </w:r>
      <w:r>
        <w:rPr>
          <w:spacing w:val="-4"/>
        </w:rPr>
        <w:t> </w:t>
      </w:r>
      <w:r>
        <w:rPr/>
        <w:t>year</w:t>
      </w:r>
      <w:r>
        <w:rPr>
          <w:spacing w:val="-4"/>
        </w:rPr>
        <w:t> </w:t>
      </w:r>
      <w:r>
        <w:rPr/>
        <w:t>but</w:t>
      </w:r>
      <w:r>
        <w:rPr>
          <w:spacing w:val="-3"/>
        </w:rPr>
        <w:t> </w:t>
      </w:r>
      <w:r>
        <w:rPr/>
        <w:t>continue</w:t>
      </w:r>
      <w:r>
        <w:rPr>
          <w:spacing w:val="-4"/>
        </w:rPr>
        <w:t> </w:t>
      </w:r>
      <w:r>
        <w:rPr/>
        <w:t>to</w:t>
      </w:r>
      <w:r>
        <w:rPr>
          <w:spacing w:val="-3"/>
        </w:rPr>
        <w:t> </w:t>
      </w:r>
      <w:r>
        <w:rPr/>
        <w:t>emphasize</w:t>
      </w:r>
      <w:r>
        <w:rPr>
          <w:spacing w:val="-4"/>
        </w:rPr>
        <w:t> </w:t>
      </w:r>
      <w:r>
        <w:rPr/>
        <w:t>long-term financial preparedness and capital planning. The budget includes $25,000 for exiting facility repair needs and $170,000 designated toward future fire capital savings and apparatus replacement planning. While these transfers could be reduced later in the fiscal year if revenues underperform or expenditures require adjustment, staff believes continuing to build long-term capital reserves remains important to prepare for future infrastructure and equipment needs.</w:t>
      </w:r>
    </w:p>
    <w:p>
      <w:pPr>
        <w:pStyle w:val="BodyText"/>
        <w:ind w:left="720" w:right="5"/>
      </w:pPr>
      <w:r>
        <w:rPr/>
        <w:t>Maintaining</w:t>
      </w:r>
      <w:r>
        <w:rPr>
          <w:spacing w:val="-4"/>
        </w:rPr>
        <w:t> </w:t>
      </w:r>
      <w:r>
        <w:rPr/>
        <w:t>flexibility</w:t>
      </w:r>
      <w:r>
        <w:rPr>
          <w:spacing w:val="-4"/>
        </w:rPr>
        <w:t> </w:t>
      </w:r>
      <w:r>
        <w:rPr/>
        <w:t>within</w:t>
      </w:r>
      <w:r>
        <w:rPr>
          <w:spacing w:val="-4"/>
        </w:rPr>
        <w:t> </w:t>
      </w:r>
      <w:r>
        <w:rPr/>
        <w:t>transfers</w:t>
      </w:r>
      <w:r>
        <w:rPr>
          <w:spacing w:val="-4"/>
        </w:rPr>
        <w:t> </w:t>
      </w:r>
      <w:r>
        <w:rPr/>
        <w:t>is</w:t>
      </w:r>
      <w:r>
        <w:rPr>
          <w:spacing w:val="-4"/>
        </w:rPr>
        <w:t> </w:t>
      </w:r>
      <w:r>
        <w:rPr/>
        <w:t>important</w:t>
      </w:r>
      <w:r>
        <w:rPr>
          <w:spacing w:val="-4"/>
        </w:rPr>
        <w:t> </w:t>
      </w:r>
      <w:r>
        <w:rPr/>
        <w:t>given</w:t>
      </w:r>
      <w:r>
        <w:rPr>
          <w:spacing w:val="-4"/>
        </w:rPr>
        <w:t> </w:t>
      </w:r>
      <w:r>
        <w:rPr/>
        <w:t>current</w:t>
      </w:r>
      <w:r>
        <w:rPr>
          <w:spacing w:val="-3"/>
        </w:rPr>
        <w:t> </w:t>
      </w:r>
      <w:r>
        <w:rPr/>
        <w:t>economic</w:t>
      </w:r>
      <w:r>
        <w:rPr>
          <w:spacing w:val="-5"/>
        </w:rPr>
        <w:t> </w:t>
      </w:r>
      <w:r>
        <w:rPr/>
        <w:t>conditions</w:t>
      </w:r>
      <w:r>
        <w:rPr>
          <w:spacing w:val="-4"/>
        </w:rPr>
        <w:t> </w:t>
      </w:r>
      <w:r>
        <w:rPr/>
        <w:t>and revenue uncertainty.</w:t>
      </w:r>
    </w:p>
    <w:p>
      <w:pPr>
        <w:pStyle w:val="BodyText"/>
        <w:spacing w:before="5"/>
      </w:pPr>
    </w:p>
    <w:p>
      <w:pPr>
        <w:pStyle w:val="BodyText"/>
        <w:ind w:left="720"/>
      </w:pPr>
      <w:r>
        <w:rPr/>
        <w:t>The</w:t>
      </w:r>
      <w:r>
        <w:rPr>
          <w:spacing w:val="-4"/>
        </w:rPr>
        <w:t> </w:t>
      </w:r>
      <w:r>
        <w:rPr/>
        <w:t>Capital</w:t>
      </w:r>
      <w:r>
        <w:rPr>
          <w:spacing w:val="-3"/>
        </w:rPr>
        <w:t> </w:t>
      </w:r>
      <w:r>
        <w:rPr/>
        <w:t>Projects</w:t>
      </w:r>
      <w:r>
        <w:rPr>
          <w:spacing w:val="-3"/>
        </w:rPr>
        <w:t> </w:t>
      </w:r>
      <w:r>
        <w:rPr/>
        <w:t>Fund</w:t>
      </w:r>
      <w:r>
        <w:rPr>
          <w:spacing w:val="-3"/>
        </w:rPr>
        <w:t> </w:t>
      </w:r>
      <w:r>
        <w:rPr/>
        <w:t>includes</w:t>
      </w:r>
      <w:r>
        <w:rPr>
          <w:spacing w:val="-3"/>
        </w:rPr>
        <w:t> </w:t>
      </w:r>
      <w:r>
        <w:rPr/>
        <w:t>funding</w:t>
      </w:r>
      <w:r>
        <w:rPr>
          <w:spacing w:val="-3"/>
        </w:rPr>
        <w:t> </w:t>
      </w:r>
      <w:r>
        <w:rPr/>
        <w:t>for</w:t>
      </w:r>
      <w:r>
        <w:rPr>
          <w:spacing w:val="-4"/>
        </w:rPr>
        <w:t> </w:t>
      </w:r>
      <w:r>
        <w:rPr/>
        <w:t>continued</w:t>
      </w:r>
      <w:r>
        <w:rPr>
          <w:spacing w:val="-3"/>
        </w:rPr>
        <w:t> </w:t>
      </w:r>
      <w:r>
        <w:rPr/>
        <w:t>completion</w:t>
      </w:r>
      <w:r>
        <w:rPr>
          <w:spacing w:val="-3"/>
        </w:rPr>
        <w:t> </w:t>
      </w:r>
      <w:r>
        <w:rPr/>
        <w:t>of</w:t>
      </w:r>
      <w:r>
        <w:rPr>
          <w:spacing w:val="-4"/>
        </w:rPr>
        <w:t> </w:t>
      </w:r>
      <w:r>
        <w:rPr/>
        <w:t>the</w:t>
      </w:r>
      <w:r>
        <w:rPr>
          <w:spacing w:val="-4"/>
        </w:rPr>
        <w:t> </w:t>
      </w:r>
      <w:r>
        <w:rPr/>
        <w:t>Jacob</w:t>
      </w:r>
      <w:r>
        <w:rPr>
          <w:spacing w:val="-3"/>
        </w:rPr>
        <w:t> </w:t>
      </w:r>
      <w:r>
        <w:rPr/>
        <w:t>Hamblin</w:t>
      </w:r>
      <w:r>
        <w:rPr>
          <w:spacing w:val="-3"/>
        </w:rPr>
        <w:t> </w:t>
      </w:r>
      <w:r>
        <w:rPr/>
        <w:t>Park expansion project, additional design work associated with future development of the remainder of the park block, and final design efforts for the Ranchos park project. The budget includes funds to complete some upgrades at the City Office facility that were not completed with the original remodel. Police and fire vehicle purchases are also budgeted within the Capital Projects </w:t>
      </w:r>
      <w:r>
        <w:rPr>
          <w:spacing w:val="-2"/>
        </w:rPr>
        <w:t>Fund.</w:t>
      </w:r>
    </w:p>
    <w:p>
      <w:pPr>
        <w:pStyle w:val="BodyText"/>
        <w:spacing w:before="2"/>
      </w:pPr>
    </w:p>
    <w:p>
      <w:pPr>
        <w:pStyle w:val="BodyText"/>
        <w:spacing w:before="1"/>
        <w:ind w:left="720" w:right="5"/>
      </w:pPr>
      <w:r>
        <w:rPr/>
        <w:t>Transportation-related funding remains focused on infrastructure maintenance and long-term roadway improvements. The City continues to prioritize roadway preservation efforts and attempts</w:t>
      </w:r>
      <w:r>
        <w:rPr>
          <w:spacing w:val="-3"/>
        </w:rPr>
        <w:t> </w:t>
      </w:r>
      <w:r>
        <w:rPr/>
        <w:t>to</w:t>
      </w:r>
      <w:r>
        <w:rPr>
          <w:spacing w:val="-3"/>
        </w:rPr>
        <w:t> </w:t>
      </w:r>
      <w:r>
        <w:rPr/>
        <w:t>complete</w:t>
      </w:r>
      <w:r>
        <w:rPr>
          <w:spacing w:val="-4"/>
        </w:rPr>
        <w:t> </w:t>
      </w:r>
      <w:r>
        <w:rPr/>
        <w:t>chip</w:t>
      </w:r>
      <w:r>
        <w:rPr>
          <w:spacing w:val="-3"/>
        </w:rPr>
        <w:t> </w:t>
      </w:r>
      <w:r>
        <w:rPr/>
        <w:t>seal</w:t>
      </w:r>
      <w:r>
        <w:rPr>
          <w:spacing w:val="-3"/>
        </w:rPr>
        <w:t> </w:t>
      </w:r>
      <w:r>
        <w:rPr/>
        <w:t>projects</w:t>
      </w:r>
      <w:r>
        <w:rPr>
          <w:spacing w:val="-3"/>
        </w:rPr>
        <w:t> </w:t>
      </w:r>
      <w:r>
        <w:rPr/>
        <w:t>on</w:t>
      </w:r>
      <w:r>
        <w:rPr>
          <w:spacing w:val="-3"/>
        </w:rPr>
        <w:t> </w:t>
      </w:r>
      <w:r>
        <w:rPr/>
        <w:t>a</w:t>
      </w:r>
      <w:r>
        <w:rPr>
          <w:spacing w:val="-3"/>
        </w:rPr>
        <w:t> </w:t>
      </w:r>
      <w:r>
        <w:rPr/>
        <w:t>cycle</w:t>
      </w:r>
      <w:r>
        <w:rPr>
          <w:spacing w:val="-3"/>
        </w:rPr>
        <w:t> </w:t>
      </w:r>
      <w:r>
        <w:rPr/>
        <w:t>intended</w:t>
      </w:r>
      <w:r>
        <w:rPr>
          <w:spacing w:val="-3"/>
        </w:rPr>
        <w:t> </w:t>
      </w:r>
      <w:r>
        <w:rPr/>
        <w:t>to</w:t>
      </w:r>
      <w:r>
        <w:rPr>
          <w:spacing w:val="-3"/>
        </w:rPr>
        <w:t> </w:t>
      </w:r>
      <w:r>
        <w:rPr/>
        <w:t>seal</w:t>
      </w:r>
      <w:r>
        <w:rPr>
          <w:spacing w:val="-3"/>
        </w:rPr>
        <w:t> </w:t>
      </w:r>
      <w:r>
        <w:rPr/>
        <w:t>each</w:t>
      </w:r>
      <w:r>
        <w:rPr>
          <w:spacing w:val="-3"/>
        </w:rPr>
        <w:t> </w:t>
      </w:r>
      <w:r>
        <w:rPr/>
        <w:t>roadway</w:t>
      </w:r>
      <w:r>
        <w:rPr>
          <w:spacing w:val="-3"/>
        </w:rPr>
        <w:t> </w:t>
      </w:r>
      <w:r>
        <w:rPr/>
        <w:t>approximately every seven years. Larger transportation priorities within the budget include continued work associated with the Kanab Creek area near 10th West, construction of the Streets Department building, and ongoing design work related to the future 1100 South corridor expansion. The General Fund anticipates a transfer of approximately $250,000 into transportation operations, though staff may recommend adjustments later in the fiscal year depending on revenues and project needs.</w:t>
      </w:r>
    </w:p>
    <w:p>
      <w:pPr>
        <w:spacing w:line="193" w:lineRule="exact" w:before="0"/>
        <w:ind w:left="0" w:right="210" w:firstLine="0"/>
        <w:jc w:val="right"/>
        <w:rPr>
          <w:b/>
          <w:sz w:val="18"/>
        </w:rPr>
      </w:pPr>
      <w:r>
        <w:rPr/>
        <w:br w:type="column"/>
      </w:r>
      <w:r>
        <w:rPr>
          <w:b/>
          <w:color w:val="CC6600"/>
          <w:sz w:val="18"/>
        </w:rPr>
        <w:t>Kyler</w:t>
      </w:r>
      <w:r>
        <w:rPr>
          <w:b/>
          <w:color w:val="CC6600"/>
          <w:spacing w:val="-2"/>
          <w:sz w:val="18"/>
        </w:rPr>
        <w:t> Ludwig</w:t>
      </w:r>
    </w:p>
    <w:p>
      <w:pPr>
        <w:spacing w:line="259" w:lineRule="auto" w:before="20"/>
        <w:ind w:left="0" w:right="209" w:firstLine="151"/>
        <w:jc w:val="right"/>
        <w:rPr>
          <w:b/>
          <w:sz w:val="18"/>
        </w:rPr>
      </w:pPr>
      <w:r>
        <w:rPr>
          <w:b/>
          <w:sz w:val="20"/>
        </w:rPr>
        <w:t>City</w:t>
      </w:r>
      <w:r>
        <w:rPr>
          <w:b/>
          <w:spacing w:val="-11"/>
          <w:sz w:val="20"/>
        </w:rPr>
        <w:t> </w:t>
      </w:r>
      <w:r>
        <w:rPr>
          <w:b/>
          <w:sz w:val="20"/>
        </w:rPr>
        <w:t>Attorney </w:t>
      </w:r>
      <w:r>
        <w:rPr>
          <w:b/>
          <w:color w:val="CC6600"/>
          <w:sz w:val="18"/>
        </w:rPr>
        <w:t>Kent Burggraaf </w:t>
      </w:r>
      <w:r>
        <w:rPr>
          <w:b/>
          <w:sz w:val="20"/>
        </w:rPr>
        <w:t>City Recorder </w:t>
      </w:r>
      <w:r>
        <w:rPr>
          <w:b/>
          <w:color w:val="CC6600"/>
          <w:sz w:val="18"/>
        </w:rPr>
        <w:t>Celeste Cram </w:t>
      </w:r>
      <w:r>
        <w:rPr>
          <w:b/>
          <w:sz w:val="20"/>
        </w:rPr>
        <w:t>City Treasurer </w:t>
      </w:r>
      <w:r>
        <w:rPr>
          <w:b/>
          <w:color w:val="CC6600"/>
          <w:sz w:val="18"/>
        </w:rPr>
        <w:t>Danielle</w:t>
      </w:r>
      <w:r>
        <w:rPr>
          <w:b/>
          <w:color w:val="CC6600"/>
          <w:spacing w:val="-8"/>
          <w:sz w:val="18"/>
        </w:rPr>
        <w:t> </w:t>
      </w:r>
      <w:r>
        <w:rPr>
          <w:b/>
          <w:color w:val="CC6600"/>
          <w:spacing w:val="-2"/>
          <w:sz w:val="18"/>
        </w:rPr>
        <w:t>Ramsay</w:t>
      </w:r>
    </w:p>
    <w:p>
      <w:pPr>
        <w:spacing w:after="0" w:line="259" w:lineRule="auto"/>
        <w:jc w:val="right"/>
        <w:rPr>
          <w:b/>
          <w:sz w:val="18"/>
        </w:rPr>
        <w:sectPr>
          <w:headerReference w:type="default" r:id="rId37"/>
          <w:footerReference w:type="default" r:id="rId38"/>
          <w:pgSz w:w="12240" w:h="15840"/>
          <w:pgMar w:header="520" w:footer="0" w:top="760" w:bottom="0" w:left="720" w:right="0"/>
          <w:cols w:num="2" w:equalWidth="0">
            <w:col w:w="10004" w:space="21"/>
            <w:col w:w="1495"/>
          </w:cols>
        </w:sectPr>
      </w:pPr>
    </w:p>
    <w:p>
      <w:pPr>
        <w:pStyle w:val="Heading3"/>
        <w:spacing w:before="421"/>
        <w:ind w:left="202" w:right="920"/>
      </w:pPr>
      <w:r>
        <w:rPr/>
        <w:drawing>
          <wp:anchor distT="0" distB="0" distL="0" distR="0" allowOverlap="1" layoutInCell="1" locked="0" behindDoc="1" simplePos="0" relativeHeight="460727808">
            <wp:simplePos x="0" y="0"/>
            <wp:positionH relativeFrom="page">
              <wp:posOffset>485775</wp:posOffset>
            </wp:positionH>
            <wp:positionV relativeFrom="page">
              <wp:posOffset>1610781</wp:posOffset>
            </wp:positionV>
            <wp:extent cx="7286625" cy="8447618"/>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39" cstate="print"/>
                    <a:stretch>
                      <a:fillRect/>
                    </a:stretch>
                  </pic:blipFill>
                  <pic:spPr>
                    <a:xfrm>
                      <a:off x="0" y="0"/>
                      <a:ext cx="7286625" cy="8447618"/>
                    </a:xfrm>
                    <a:prstGeom prst="rect">
                      <a:avLst/>
                    </a:prstGeom>
                  </pic:spPr>
                </pic:pic>
              </a:graphicData>
            </a:graphic>
          </wp:anchor>
        </w:drawing>
      </w:r>
      <w:r>
        <w:rPr>
          <w:color w:val="CC6600"/>
        </w:rPr>
        <w:t>–</w:t>
      </w:r>
      <w:r>
        <w:rPr>
          <w:color w:val="CC6600"/>
          <w:spacing w:val="-2"/>
        </w:rPr>
        <w:t> </w:t>
      </w:r>
      <w:r>
        <w:rPr>
          <w:color w:val="CC6600"/>
        </w:rPr>
        <w:t>A</w:t>
      </w:r>
      <w:r>
        <w:rPr>
          <w:color w:val="CC6600"/>
          <w:spacing w:val="-3"/>
        </w:rPr>
        <w:t> </w:t>
      </w:r>
      <w:r>
        <w:rPr>
          <w:color w:val="CC6600"/>
        </w:rPr>
        <w:t>Western</w:t>
      </w:r>
      <w:r>
        <w:rPr>
          <w:color w:val="CC6600"/>
          <w:spacing w:val="-2"/>
        </w:rPr>
        <w:t> </w:t>
      </w:r>
      <w:r>
        <w:rPr>
          <w:color w:val="CC6600"/>
        </w:rPr>
        <w:t>Classic</w:t>
      </w:r>
      <w:r>
        <w:rPr>
          <w:color w:val="CC6600"/>
          <w:spacing w:val="-3"/>
        </w:rPr>
        <w:t> </w:t>
      </w:r>
      <w:r>
        <w:rPr>
          <w:color w:val="CC6600"/>
          <w:spacing w:val="-10"/>
        </w:rPr>
        <w:t>–</w:t>
      </w:r>
    </w:p>
    <w:p>
      <w:pPr>
        <w:spacing w:before="267"/>
        <w:ind w:left="204" w:right="920" w:firstLine="0"/>
        <w:jc w:val="center"/>
        <w:rPr>
          <w:sz w:val="22"/>
        </w:rPr>
      </w:pPr>
      <w:r>
        <w:rPr>
          <w:sz w:val="22"/>
        </w:rPr>
        <w:t>26</w:t>
      </w:r>
      <w:r>
        <w:rPr>
          <w:spacing w:val="-15"/>
          <w:sz w:val="22"/>
        </w:rPr>
        <w:t> </w:t>
      </w:r>
      <w:r>
        <w:rPr>
          <w:sz w:val="22"/>
        </w:rPr>
        <w:t>North</w:t>
      </w:r>
      <w:r>
        <w:rPr>
          <w:spacing w:val="-7"/>
          <w:sz w:val="22"/>
        </w:rPr>
        <w:t> </w:t>
      </w:r>
      <w:r>
        <w:rPr>
          <w:sz w:val="22"/>
        </w:rPr>
        <w:t>100</w:t>
      </w:r>
      <w:r>
        <w:rPr>
          <w:spacing w:val="-2"/>
          <w:sz w:val="22"/>
        </w:rPr>
        <w:t> </w:t>
      </w:r>
      <w:r>
        <w:rPr>
          <w:sz w:val="22"/>
        </w:rPr>
        <w:t>East</w:t>
      </w:r>
      <w:r>
        <w:rPr>
          <w:spacing w:val="-14"/>
          <w:sz w:val="22"/>
        </w:rPr>
        <w:t> </w:t>
      </w:r>
      <w:r>
        <w:rPr>
          <w:color w:val="CC6600"/>
          <w:sz w:val="16"/>
        </w:rPr>
        <w:t>•</w:t>
      </w:r>
      <w:r>
        <w:rPr>
          <w:color w:val="CC6600"/>
          <w:spacing w:val="-5"/>
          <w:sz w:val="16"/>
        </w:rPr>
        <w:t> </w:t>
      </w:r>
      <w:r>
        <w:rPr>
          <w:sz w:val="22"/>
        </w:rPr>
        <w:t>Kanab,</w:t>
      </w:r>
      <w:r>
        <w:rPr>
          <w:spacing w:val="-5"/>
          <w:sz w:val="22"/>
        </w:rPr>
        <w:t> </w:t>
      </w:r>
      <w:r>
        <w:rPr>
          <w:sz w:val="22"/>
        </w:rPr>
        <w:t>Utah</w:t>
      </w:r>
      <w:r>
        <w:rPr>
          <w:spacing w:val="-4"/>
          <w:sz w:val="22"/>
        </w:rPr>
        <w:t> </w:t>
      </w:r>
      <w:r>
        <w:rPr>
          <w:sz w:val="22"/>
        </w:rPr>
        <w:t>84741</w:t>
      </w:r>
      <w:r>
        <w:rPr>
          <w:spacing w:val="-13"/>
          <w:sz w:val="22"/>
        </w:rPr>
        <w:t> </w:t>
      </w:r>
      <w:r>
        <w:rPr>
          <w:color w:val="CC6600"/>
          <w:sz w:val="16"/>
        </w:rPr>
        <w:t>•</w:t>
      </w:r>
      <w:r>
        <w:rPr>
          <w:color w:val="CC6600"/>
          <w:spacing w:val="-7"/>
          <w:sz w:val="16"/>
        </w:rPr>
        <w:t> </w:t>
      </w:r>
      <w:r>
        <w:rPr>
          <w:sz w:val="22"/>
        </w:rPr>
        <w:t>Phone</w:t>
      </w:r>
      <w:r>
        <w:rPr>
          <w:spacing w:val="-5"/>
          <w:sz w:val="22"/>
        </w:rPr>
        <w:t> </w:t>
      </w:r>
      <w:r>
        <w:rPr>
          <w:sz w:val="22"/>
        </w:rPr>
        <w:t>435-644-2534</w:t>
      </w:r>
      <w:r>
        <w:rPr>
          <w:spacing w:val="-13"/>
          <w:sz w:val="22"/>
        </w:rPr>
        <w:t> </w:t>
      </w:r>
      <w:r>
        <w:rPr>
          <w:color w:val="CC6600"/>
          <w:sz w:val="16"/>
        </w:rPr>
        <w:t>•</w:t>
      </w:r>
      <w:r>
        <w:rPr>
          <w:color w:val="CC6600"/>
          <w:spacing w:val="-5"/>
          <w:sz w:val="16"/>
        </w:rPr>
        <w:t> </w:t>
      </w:r>
      <w:r>
        <w:rPr>
          <w:sz w:val="22"/>
        </w:rPr>
        <w:t>Fax</w:t>
      </w:r>
      <w:r>
        <w:rPr>
          <w:spacing w:val="-3"/>
          <w:sz w:val="22"/>
        </w:rPr>
        <w:t> </w:t>
      </w:r>
      <w:r>
        <w:rPr>
          <w:sz w:val="22"/>
        </w:rPr>
        <w:t>435-644-2536</w:t>
      </w:r>
      <w:r>
        <w:rPr>
          <w:spacing w:val="-16"/>
          <w:sz w:val="22"/>
        </w:rPr>
        <w:t> </w:t>
      </w:r>
      <w:r>
        <w:rPr>
          <w:color w:val="CC6600"/>
          <w:sz w:val="16"/>
        </w:rPr>
        <w:t>•</w:t>
      </w:r>
      <w:r>
        <w:rPr>
          <w:color w:val="CC6600"/>
          <w:spacing w:val="-4"/>
          <w:sz w:val="16"/>
        </w:rPr>
        <w:t> </w:t>
      </w:r>
      <w:hyperlink r:id="rId7">
        <w:r>
          <w:rPr>
            <w:spacing w:val="-2"/>
            <w:sz w:val="22"/>
          </w:rPr>
          <w:t>www.kanab.utah.gov</w:t>
        </w:r>
      </w:hyperlink>
    </w:p>
    <w:p>
      <w:pPr>
        <w:spacing w:after="0"/>
        <w:jc w:val="center"/>
        <w:rPr>
          <w:sz w:val="22"/>
        </w:rPr>
        <w:sectPr>
          <w:type w:val="continuous"/>
          <w:pgSz w:w="12240" w:h="15840"/>
          <w:pgMar w:header="520" w:footer="0" w:top="280" w:bottom="280" w:left="720" w:right="0"/>
        </w:sectPr>
      </w:pPr>
    </w:p>
    <w:p>
      <w:pPr>
        <w:spacing w:line="261" w:lineRule="auto" w:before="23"/>
        <w:ind w:left="856" w:right="7737" w:firstLine="0"/>
        <w:jc w:val="left"/>
        <w:rPr>
          <w:b/>
          <w:sz w:val="18"/>
        </w:rPr>
      </w:pPr>
      <w:r>
        <w:rPr>
          <w:b/>
          <w:color w:val="CC6600"/>
          <w:sz w:val="18"/>
        </w:rPr>
        <w:t>Colten</w:t>
      </w:r>
      <w:r>
        <w:rPr>
          <w:b/>
          <w:color w:val="CC6600"/>
          <w:spacing w:val="-2"/>
          <w:sz w:val="18"/>
        </w:rPr>
        <w:t> </w:t>
      </w:r>
      <w:r>
        <w:rPr>
          <w:b/>
          <w:color w:val="CC6600"/>
          <w:sz w:val="18"/>
        </w:rPr>
        <w:t>Johnson </w:t>
      </w:r>
      <w:r>
        <w:rPr>
          <w:b/>
          <w:sz w:val="20"/>
        </w:rPr>
        <w:t>City Council</w:t>
      </w:r>
      <w:r>
        <w:rPr>
          <w:b/>
          <w:spacing w:val="40"/>
          <w:sz w:val="20"/>
        </w:rPr>
        <w:t> </w:t>
      </w:r>
      <w:r>
        <w:rPr>
          <w:b/>
          <w:color w:val="CC6600"/>
          <w:sz w:val="18"/>
        </w:rPr>
        <w:t>Arlon</w:t>
      </w:r>
      <w:r>
        <w:rPr>
          <w:b/>
          <w:color w:val="CC6600"/>
          <w:spacing w:val="-11"/>
          <w:sz w:val="18"/>
        </w:rPr>
        <w:t> </w:t>
      </w:r>
      <w:r>
        <w:rPr>
          <w:b/>
          <w:color w:val="CC6600"/>
          <w:sz w:val="18"/>
        </w:rPr>
        <w:t>Chamberlain Steven</w:t>
      </w:r>
      <w:r>
        <w:rPr>
          <w:b/>
          <w:color w:val="CC6600"/>
          <w:spacing w:val="-2"/>
          <w:sz w:val="18"/>
        </w:rPr>
        <w:t> </w:t>
      </w:r>
      <w:r>
        <w:rPr>
          <w:b/>
          <w:color w:val="CC6600"/>
          <w:sz w:val="18"/>
        </w:rPr>
        <w:t>Shrope Chris Heaton</w:t>
      </w:r>
    </w:p>
    <w:p>
      <w:pPr>
        <w:spacing w:line="261" w:lineRule="auto" w:before="0"/>
        <w:ind w:left="856" w:right="8244" w:firstLine="0"/>
        <w:jc w:val="left"/>
        <w:rPr>
          <w:b/>
          <w:sz w:val="18"/>
        </w:rPr>
      </w:pPr>
      <w:r>
        <w:rPr>
          <w:b/>
          <w:color w:val="CC6600"/>
          <w:sz w:val="18"/>
        </w:rPr>
        <w:t>Boyd</w:t>
      </w:r>
      <w:r>
        <w:rPr>
          <w:b/>
          <w:color w:val="CC6600"/>
          <w:spacing w:val="-2"/>
          <w:sz w:val="18"/>
        </w:rPr>
        <w:t> </w:t>
      </w:r>
      <w:r>
        <w:rPr>
          <w:b/>
          <w:color w:val="CC6600"/>
          <w:sz w:val="18"/>
        </w:rPr>
        <w:t>Corry Peter</w:t>
      </w:r>
      <w:r>
        <w:rPr>
          <w:b/>
          <w:color w:val="CC6600"/>
          <w:spacing w:val="-1"/>
          <w:sz w:val="18"/>
        </w:rPr>
        <w:t> </w:t>
      </w:r>
      <w:r>
        <w:rPr>
          <w:b/>
          <w:color w:val="CC6600"/>
          <w:spacing w:val="-2"/>
          <w:sz w:val="18"/>
        </w:rPr>
        <w:t>Banks</w:t>
      </w:r>
    </w:p>
    <w:p>
      <w:pPr>
        <w:spacing w:line="240" w:lineRule="auto" w:before="0"/>
        <w:rPr>
          <w:b/>
          <w:sz w:val="18"/>
        </w:rPr>
      </w:pPr>
    </w:p>
    <w:p>
      <w:pPr>
        <w:spacing w:line="240" w:lineRule="auto" w:before="0"/>
        <w:rPr>
          <w:b/>
          <w:sz w:val="18"/>
        </w:rPr>
      </w:pPr>
    </w:p>
    <w:p>
      <w:pPr>
        <w:spacing w:line="240" w:lineRule="auto" w:before="88"/>
        <w:rPr>
          <w:b/>
          <w:sz w:val="18"/>
        </w:rPr>
      </w:pPr>
    </w:p>
    <w:p>
      <w:pPr>
        <w:pStyle w:val="BodyText"/>
        <w:spacing w:before="1"/>
        <w:ind w:left="720"/>
      </w:pPr>
      <w:r>
        <w:rPr/>
        <w:t>Within Recreation RAP Tax funding, priorities include continued completion of the Jacob Hamblin</w:t>
      </w:r>
      <w:r>
        <w:rPr>
          <w:spacing w:val="-4"/>
        </w:rPr>
        <w:t> </w:t>
      </w:r>
      <w:r>
        <w:rPr/>
        <w:t>Park</w:t>
      </w:r>
      <w:r>
        <w:rPr>
          <w:spacing w:val="-4"/>
        </w:rPr>
        <w:t> </w:t>
      </w:r>
      <w:r>
        <w:rPr/>
        <w:t>expansion,</w:t>
      </w:r>
      <w:r>
        <w:rPr>
          <w:spacing w:val="-2"/>
        </w:rPr>
        <w:t> </w:t>
      </w:r>
      <w:r>
        <w:rPr/>
        <w:t>upgrades</w:t>
      </w:r>
      <w:r>
        <w:rPr>
          <w:spacing w:val="-4"/>
        </w:rPr>
        <w:t> </w:t>
      </w:r>
      <w:r>
        <w:rPr/>
        <w:t>to</w:t>
      </w:r>
      <w:r>
        <w:rPr>
          <w:spacing w:val="-4"/>
        </w:rPr>
        <w:t> </w:t>
      </w:r>
      <w:r>
        <w:rPr/>
        <w:t>pool</w:t>
      </w:r>
      <w:r>
        <w:rPr>
          <w:spacing w:val="-4"/>
        </w:rPr>
        <w:t> </w:t>
      </w:r>
      <w:r>
        <w:rPr/>
        <w:t>restroom</w:t>
      </w:r>
      <w:r>
        <w:rPr>
          <w:spacing w:val="-4"/>
        </w:rPr>
        <w:t> </w:t>
      </w:r>
      <w:r>
        <w:rPr/>
        <w:t>facilities,</w:t>
      </w:r>
      <w:r>
        <w:rPr>
          <w:spacing w:val="-4"/>
        </w:rPr>
        <w:t> </w:t>
      </w:r>
      <w:r>
        <w:rPr/>
        <w:t>and</w:t>
      </w:r>
      <w:r>
        <w:rPr>
          <w:spacing w:val="-4"/>
        </w:rPr>
        <w:t> </w:t>
      </w:r>
      <w:r>
        <w:rPr/>
        <w:t>continued</w:t>
      </w:r>
      <w:r>
        <w:rPr>
          <w:spacing w:val="-4"/>
        </w:rPr>
        <w:t> </w:t>
      </w:r>
      <w:r>
        <w:rPr/>
        <w:t>development</w:t>
      </w:r>
      <w:r>
        <w:rPr>
          <w:spacing w:val="-4"/>
        </w:rPr>
        <w:t> </w:t>
      </w:r>
      <w:r>
        <w:rPr/>
        <w:t>of</w:t>
      </w:r>
      <w:r>
        <w:rPr>
          <w:spacing w:val="-5"/>
        </w:rPr>
        <w:t> </w:t>
      </w:r>
      <w:r>
        <w:rPr/>
        <w:t>the dog</w:t>
      </w:r>
      <w:r>
        <w:rPr>
          <w:spacing w:val="-1"/>
        </w:rPr>
        <w:t> </w:t>
      </w:r>
      <w:r>
        <w:rPr/>
        <w:t>park,</w:t>
      </w:r>
      <w:r>
        <w:rPr>
          <w:spacing w:val="-1"/>
        </w:rPr>
        <w:t> </w:t>
      </w:r>
      <w:r>
        <w:rPr/>
        <w:t>including</w:t>
      </w:r>
      <w:r>
        <w:rPr>
          <w:spacing w:val="-1"/>
        </w:rPr>
        <w:t> </w:t>
      </w:r>
      <w:r>
        <w:rPr/>
        <w:t>completion</w:t>
      </w:r>
      <w:r>
        <w:rPr>
          <w:spacing w:val="-1"/>
        </w:rPr>
        <w:t> </w:t>
      </w:r>
      <w:r>
        <w:rPr/>
        <w:t>of</w:t>
      </w:r>
      <w:r>
        <w:rPr>
          <w:spacing w:val="-2"/>
        </w:rPr>
        <w:t> </w:t>
      </w:r>
      <w:r>
        <w:rPr/>
        <w:t>the</w:t>
      </w:r>
      <w:r>
        <w:rPr>
          <w:spacing w:val="-2"/>
        </w:rPr>
        <w:t> </w:t>
      </w:r>
      <w:r>
        <w:rPr/>
        <w:t>small</w:t>
      </w:r>
      <w:r>
        <w:rPr>
          <w:spacing w:val="-1"/>
        </w:rPr>
        <w:t> </w:t>
      </w:r>
      <w:r>
        <w:rPr/>
        <w:t>dog</w:t>
      </w:r>
      <w:r>
        <w:rPr>
          <w:spacing w:val="-1"/>
        </w:rPr>
        <w:t> </w:t>
      </w:r>
      <w:r>
        <w:rPr/>
        <w:t>section</w:t>
      </w:r>
      <w:r>
        <w:rPr>
          <w:spacing w:val="-1"/>
        </w:rPr>
        <w:t> </w:t>
      </w:r>
      <w:r>
        <w:rPr/>
        <w:t>and</w:t>
      </w:r>
      <w:r>
        <w:rPr>
          <w:spacing w:val="-1"/>
        </w:rPr>
        <w:t> </w:t>
      </w:r>
      <w:r>
        <w:rPr/>
        <w:t>additional</w:t>
      </w:r>
      <w:r>
        <w:rPr>
          <w:spacing w:val="-1"/>
        </w:rPr>
        <w:t> </w:t>
      </w:r>
      <w:r>
        <w:rPr/>
        <w:t>improvements</w:t>
      </w:r>
      <w:r>
        <w:rPr>
          <w:spacing w:val="-1"/>
        </w:rPr>
        <w:t> </w:t>
      </w:r>
      <w:r>
        <w:rPr/>
        <w:t>within</w:t>
      </w:r>
      <w:r>
        <w:rPr>
          <w:spacing w:val="-1"/>
        </w:rPr>
        <w:t> </w:t>
      </w:r>
      <w:r>
        <w:rPr/>
        <w:t>the larger area.</w:t>
      </w:r>
    </w:p>
    <w:p>
      <w:pPr>
        <w:pStyle w:val="BodyText"/>
        <w:spacing w:before="2"/>
      </w:pPr>
    </w:p>
    <w:p>
      <w:pPr>
        <w:pStyle w:val="BodyText"/>
        <w:ind w:left="720"/>
      </w:pPr>
      <w:r>
        <w:rPr/>
        <w:t>The</w:t>
      </w:r>
      <w:r>
        <w:rPr>
          <w:spacing w:val="-4"/>
        </w:rPr>
        <w:t> </w:t>
      </w:r>
      <w:r>
        <w:rPr/>
        <w:t>Fire</w:t>
      </w:r>
      <w:r>
        <w:rPr>
          <w:spacing w:val="-4"/>
        </w:rPr>
        <w:t> </w:t>
      </w:r>
      <w:r>
        <w:rPr/>
        <w:t>Capital</w:t>
      </w:r>
      <w:r>
        <w:rPr>
          <w:spacing w:val="-3"/>
        </w:rPr>
        <w:t> </w:t>
      </w:r>
      <w:r>
        <w:rPr/>
        <w:t>Fund</w:t>
      </w:r>
      <w:r>
        <w:rPr>
          <w:spacing w:val="-3"/>
        </w:rPr>
        <w:t> </w:t>
      </w:r>
      <w:r>
        <w:rPr/>
        <w:t>has</w:t>
      </w:r>
      <w:r>
        <w:rPr>
          <w:spacing w:val="-3"/>
        </w:rPr>
        <w:t> </w:t>
      </w:r>
      <w:r>
        <w:rPr/>
        <w:t>transitioned</w:t>
      </w:r>
      <w:r>
        <w:rPr>
          <w:spacing w:val="-3"/>
        </w:rPr>
        <w:t> </w:t>
      </w:r>
      <w:r>
        <w:rPr/>
        <w:t>away</w:t>
      </w:r>
      <w:r>
        <w:rPr>
          <w:spacing w:val="-3"/>
        </w:rPr>
        <w:t> </w:t>
      </w:r>
      <w:r>
        <w:rPr/>
        <w:t>from</w:t>
      </w:r>
      <w:r>
        <w:rPr>
          <w:spacing w:val="-3"/>
        </w:rPr>
        <w:t> </w:t>
      </w:r>
      <w:r>
        <w:rPr/>
        <w:t>reliance</w:t>
      </w:r>
      <w:r>
        <w:rPr>
          <w:spacing w:val="-4"/>
        </w:rPr>
        <w:t> </w:t>
      </w:r>
      <w:r>
        <w:rPr/>
        <w:t>on</w:t>
      </w:r>
      <w:r>
        <w:rPr>
          <w:spacing w:val="-1"/>
        </w:rPr>
        <w:t> </w:t>
      </w:r>
      <w:r>
        <w:rPr/>
        <w:t>wildland</w:t>
      </w:r>
      <w:r>
        <w:rPr>
          <w:spacing w:val="-3"/>
        </w:rPr>
        <w:t> </w:t>
      </w:r>
      <w:r>
        <w:rPr/>
        <w:t>fire</w:t>
      </w:r>
      <w:r>
        <w:rPr>
          <w:spacing w:val="-2"/>
        </w:rPr>
        <w:t> </w:t>
      </w:r>
      <w:r>
        <w:rPr/>
        <w:t>revenues</w:t>
      </w:r>
      <w:r>
        <w:rPr>
          <w:spacing w:val="-1"/>
        </w:rPr>
        <w:t> </w:t>
      </w:r>
      <w:r>
        <w:rPr/>
        <w:t>and</w:t>
      </w:r>
      <w:r>
        <w:rPr>
          <w:spacing w:val="-3"/>
        </w:rPr>
        <w:t> </w:t>
      </w:r>
      <w:r>
        <w:rPr/>
        <w:t>is</w:t>
      </w:r>
      <w:r>
        <w:rPr>
          <w:spacing w:val="-3"/>
        </w:rPr>
        <w:t> </w:t>
      </w:r>
      <w:r>
        <w:rPr/>
        <w:t>now focused more directly on long-term apparatus replacement planning and contracted service needs. Staff has not budgeted significant wildland revenues at this time due to staffing realities and operational demands during peak local service periods, which often coincide with regional fire activity. Staff has submitted preliminary capital planning documentation associated with pursuing Community Impact Board funding assistance for a future ladder truck purchase and anticipates pursuing grant and loan funding opportunities later this year.</w:t>
      </w:r>
    </w:p>
    <w:p>
      <w:pPr>
        <w:pStyle w:val="BodyText"/>
        <w:spacing w:before="5"/>
      </w:pPr>
    </w:p>
    <w:p>
      <w:pPr>
        <w:pStyle w:val="BodyText"/>
        <w:ind w:left="720"/>
      </w:pPr>
      <w:r>
        <w:rPr/>
        <w:t>Water and Sewer operations continue to prioritize several major infrastructure projects. Staff anticipates West Fork Well #5 coming online during the fiscal year, with final design currently complete and staff preparing for bid requests. Staff also anticipates self-performing portions of the building construction associated with the project. Additional utility priorities include completion</w:t>
      </w:r>
      <w:r>
        <w:rPr>
          <w:spacing w:val="-3"/>
        </w:rPr>
        <w:t> </w:t>
      </w:r>
      <w:r>
        <w:rPr/>
        <w:t>of</w:t>
      </w:r>
      <w:r>
        <w:rPr>
          <w:spacing w:val="-4"/>
        </w:rPr>
        <w:t> </w:t>
      </w:r>
      <w:r>
        <w:rPr/>
        <w:t>the</w:t>
      </w:r>
      <w:r>
        <w:rPr>
          <w:spacing w:val="-4"/>
        </w:rPr>
        <w:t> </w:t>
      </w:r>
      <w:r>
        <w:rPr/>
        <w:t>fill</w:t>
      </w:r>
      <w:r>
        <w:rPr>
          <w:spacing w:val="-3"/>
        </w:rPr>
        <w:t> </w:t>
      </w:r>
      <w:r>
        <w:rPr/>
        <w:t>station</w:t>
      </w:r>
      <w:r>
        <w:rPr>
          <w:spacing w:val="-3"/>
        </w:rPr>
        <w:t> </w:t>
      </w:r>
      <w:r>
        <w:rPr/>
        <w:t>in</w:t>
      </w:r>
      <w:r>
        <w:rPr>
          <w:spacing w:val="-3"/>
        </w:rPr>
        <w:t> </w:t>
      </w:r>
      <w:r>
        <w:rPr/>
        <w:t>coordination</w:t>
      </w:r>
      <w:r>
        <w:rPr>
          <w:spacing w:val="-3"/>
        </w:rPr>
        <w:t> </w:t>
      </w:r>
      <w:r>
        <w:rPr/>
        <w:t>with</w:t>
      </w:r>
      <w:r>
        <w:rPr>
          <w:spacing w:val="-3"/>
        </w:rPr>
        <w:t> </w:t>
      </w:r>
      <w:r>
        <w:rPr/>
        <w:t>the</w:t>
      </w:r>
      <w:r>
        <w:rPr>
          <w:spacing w:val="-4"/>
        </w:rPr>
        <w:t> </w:t>
      </w:r>
      <w:r>
        <w:rPr/>
        <w:t>Streets</w:t>
      </w:r>
      <w:r>
        <w:rPr>
          <w:spacing w:val="-3"/>
        </w:rPr>
        <w:t> </w:t>
      </w:r>
      <w:r>
        <w:rPr/>
        <w:t>Department</w:t>
      </w:r>
      <w:r>
        <w:rPr>
          <w:spacing w:val="-3"/>
        </w:rPr>
        <w:t> </w:t>
      </w:r>
      <w:r>
        <w:rPr/>
        <w:t>building</w:t>
      </w:r>
      <w:r>
        <w:rPr>
          <w:spacing w:val="-3"/>
        </w:rPr>
        <w:t> </w:t>
      </w:r>
      <w:r>
        <w:rPr/>
        <w:t>and</w:t>
      </w:r>
      <w:r>
        <w:rPr>
          <w:spacing w:val="-3"/>
        </w:rPr>
        <w:t> </w:t>
      </w:r>
      <w:r>
        <w:rPr/>
        <w:t>continued progress on the sewer rake project, including equipment procurement and future bidding of remaining construction elements.</w:t>
      </w:r>
    </w:p>
    <w:p>
      <w:pPr>
        <w:pStyle w:val="BodyText"/>
        <w:spacing w:before="5"/>
      </w:pPr>
    </w:p>
    <w:p>
      <w:pPr>
        <w:pStyle w:val="BodyText"/>
        <w:ind w:left="720"/>
      </w:pPr>
      <w:r>
        <w:rPr/>
        <w:t>Within Stormwater operations, the City’s highest priority continues to be advancement of the environmental assessment work associated with the Tom’s Canyon and Pugh Canyon drainage projects.</w:t>
      </w:r>
      <w:r>
        <w:rPr>
          <w:spacing w:val="-4"/>
        </w:rPr>
        <w:t> </w:t>
      </w:r>
      <w:r>
        <w:rPr/>
        <w:t>These</w:t>
      </w:r>
      <w:r>
        <w:rPr>
          <w:spacing w:val="-5"/>
        </w:rPr>
        <w:t> </w:t>
      </w:r>
      <w:r>
        <w:rPr/>
        <w:t>projects</w:t>
      </w:r>
      <w:r>
        <w:rPr>
          <w:spacing w:val="-4"/>
        </w:rPr>
        <w:t> </w:t>
      </w:r>
      <w:r>
        <w:rPr/>
        <w:t>remain</w:t>
      </w:r>
      <w:r>
        <w:rPr>
          <w:spacing w:val="-4"/>
        </w:rPr>
        <w:t> </w:t>
      </w:r>
      <w:r>
        <w:rPr/>
        <w:t>important</w:t>
      </w:r>
      <w:r>
        <w:rPr>
          <w:spacing w:val="-4"/>
        </w:rPr>
        <w:t> </w:t>
      </w:r>
      <w:r>
        <w:rPr/>
        <w:t>long-term</w:t>
      </w:r>
      <w:r>
        <w:rPr>
          <w:spacing w:val="-4"/>
        </w:rPr>
        <w:t> </w:t>
      </w:r>
      <w:r>
        <w:rPr/>
        <w:t>infrastructure</w:t>
      </w:r>
      <w:r>
        <w:rPr>
          <w:spacing w:val="-5"/>
        </w:rPr>
        <w:t> </w:t>
      </w:r>
      <w:r>
        <w:rPr/>
        <w:t>priorities</w:t>
      </w:r>
      <w:r>
        <w:rPr>
          <w:spacing w:val="-4"/>
        </w:rPr>
        <w:t> </w:t>
      </w:r>
      <w:r>
        <w:rPr/>
        <w:t>intended</w:t>
      </w:r>
      <w:r>
        <w:rPr>
          <w:spacing w:val="-4"/>
        </w:rPr>
        <w:t> </w:t>
      </w:r>
      <w:r>
        <w:rPr/>
        <w:t>to</w:t>
      </w:r>
      <w:r>
        <w:rPr>
          <w:spacing w:val="-4"/>
        </w:rPr>
        <w:t> </w:t>
      </w:r>
      <w:r>
        <w:rPr/>
        <w:t>address flooding concerns and improve future stormwater resiliency throughout the community.</w:t>
      </w:r>
    </w:p>
    <w:p>
      <w:pPr>
        <w:spacing w:line="193" w:lineRule="exact" w:before="0"/>
        <w:ind w:left="0" w:right="210" w:firstLine="0"/>
        <w:jc w:val="right"/>
        <w:rPr>
          <w:b/>
          <w:sz w:val="18"/>
        </w:rPr>
      </w:pPr>
      <w:r>
        <w:rPr/>
        <w:br w:type="column"/>
      </w:r>
      <w:r>
        <w:rPr>
          <w:b/>
          <w:color w:val="CC6600"/>
          <w:sz w:val="18"/>
        </w:rPr>
        <w:t>Kyler</w:t>
      </w:r>
      <w:r>
        <w:rPr>
          <w:b/>
          <w:color w:val="CC6600"/>
          <w:spacing w:val="-2"/>
          <w:sz w:val="18"/>
        </w:rPr>
        <w:t> Ludwig</w:t>
      </w:r>
    </w:p>
    <w:p>
      <w:pPr>
        <w:spacing w:line="259" w:lineRule="auto" w:before="20"/>
        <w:ind w:left="0" w:right="209" w:firstLine="151"/>
        <w:jc w:val="right"/>
        <w:rPr>
          <w:b/>
          <w:sz w:val="18"/>
        </w:rPr>
      </w:pPr>
      <w:r>
        <w:rPr>
          <w:b/>
          <w:sz w:val="20"/>
        </w:rPr>
        <w:t>City</w:t>
      </w:r>
      <w:r>
        <w:rPr>
          <w:b/>
          <w:spacing w:val="-11"/>
          <w:sz w:val="20"/>
        </w:rPr>
        <w:t> </w:t>
      </w:r>
      <w:r>
        <w:rPr>
          <w:b/>
          <w:sz w:val="20"/>
        </w:rPr>
        <w:t>Attorney </w:t>
      </w:r>
      <w:r>
        <w:rPr>
          <w:b/>
          <w:color w:val="CC6600"/>
          <w:sz w:val="18"/>
        </w:rPr>
        <w:t>Kent Burggraaf </w:t>
      </w:r>
      <w:r>
        <w:rPr>
          <w:b/>
          <w:sz w:val="20"/>
        </w:rPr>
        <w:t>City Recorder </w:t>
      </w:r>
      <w:r>
        <w:rPr>
          <w:b/>
          <w:color w:val="CC6600"/>
          <w:sz w:val="18"/>
        </w:rPr>
        <w:t>Celeste Cram </w:t>
      </w:r>
      <w:r>
        <w:rPr>
          <w:b/>
          <w:sz w:val="20"/>
        </w:rPr>
        <w:t>City Treasurer </w:t>
      </w:r>
      <w:r>
        <w:rPr>
          <w:b/>
          <w:color w:val="CC6600"/>
          <w:sz w:val="18"/>
        </w:rPr>
        <w:t>Danielle</w:t>
      </w:r>
      <w:r>
        <w:rPr>
          <w:b/>
          <w:color w:val="CC6600"/>
          <w:spacing w:val="-8"/>
          <w:sz w:val="18"/>
        </w:rPr>
        <w:t> </w:t>
      </w:r>
      <w:r>
        <w:rPr>
          <w:b/>
          <w:color w:val="CC6600"/>
          <w:spacing w:val="-2"/>
          <w:sz w:val="18"/>
        </w:rPr>
        <w:t>Ramsay</w:t>
      </w:r>
    </w:p>
    <w:p>
      <w:pPr>
        <w:spacing w:after="0" w:line="259" w:lineRule="auto"/>
        <w:jc w:val="right"/>
        <w:rPr>
          <w:b/>
          <w:sz w:val="18"/>
        </w:rPr>
        <w:sectPr>
          <w:headerReference w:type="default" r:id="rId40"/>
          <w:footerReference w:type="default" r:id="rId41"/>
          <w:pgSz w:w="12240" w:h="15840"/>
          <w:pgMar w:header="520" w:footer="0" w:top="760" w:bottom="0" w:left="720" w:right="0"/>
          <w:cols w:num="2" w:equalWidth="0">
            <w:col w:w="9998" w:space="27"/>
            <w:col w:w="1495"/>
          </w:cols>
        </w:sectPr>
      </w:pPr>
    </w:p>
    <w:p>
      <w:pPr>
        <w:pStyle w:val="BodyText"/>
        <w:spacing w:before="279"/>
        <w:ind w:left="720" w:right="1472"/>
      </w:pPr>
      <w:r>
        <w:rPr/>
        <w:drawing>
          <wp:anchor distT="0" distB="0" distL="0" distR="0" allowOverlap="1" layoutInCell="1" locked="0" behindDoc="1" simplePos="0" relativeHeight="460728320">
            <wp:simplePos x="0" y="0"/>
            <wp:positionH relativeFrom="page">
              <wp:posOffset>485775</wp:posOffset>
            </wp:positionH>
            <wp:positionV relativeFrom="page">
              <wp:posOffset>1610781</wp:posOffset>
            </wp:positionV>
            <wp:extent cx="7286625" cy="8447618"/>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39" cstate="print"/>
                    <a:stretch>
                      <a:fillRect/>
                    </a:stretch>
                  </pic:blipFill>
                  <pic:spPr>
                    <a:xfrm>
                      <a:off x="0" y="0"/>
                      <a:ext cx="7286625" cy="8447618"/>
                    </a:xfrm>
                    <a:prstGeom prst="rect">
                      <a:avLst/>
                    </a:prstGeom>
                  </pic:spPr>
                </pic:pic>
              </a:graphicData>
            </a:graphic>
          </wp:anchor>
        </w:drawing>
      </w:r>
      <w:r>
        <w:rPr/>
        <w:t>Overall, staff believes the FY2027 tentative budget reflects a balanced and measured approach that</w:t>
      </w:r>
      <w:r>
        <w:rPr>
          <w:spacing w:val="-4"/>
        </w:rPr>
        <w:t> </w:t>
      </w:r>
      <w:r>
        <w:rPr/>
        <w:t>continues</w:t>
      </w:r>
      <w:r>
        <w:rPr>
          <w:spacing w:val="-4"/>
        </w:rPr>
        <w:t> </w:t>
      </w:r>
      <w:r>
        <w:rPr/>
        <w:t>investment</w:t>
      </w:r>
      <w:r>
        <w:rPr>
          <w:spacing w:val="-4"/>
        </w:rPr>
        <w:t> </w:t>
      </w:r>
      <w:r>
        <w:rPr/>
        <w:t>in</w:t>
      </w:r>
      <w:r>
        <w:rPr>
          <w:spacing w:val="-4"/>
        </w:rPr>
        <w:t> </w:t>
      </w:r>
      <w:r>
        <w:rPr/>
        <w:t>public</w:t>
      </w:r>
      <w:r>
        <w:rPr>
          <w:spacing w:val="-5"/>
        </w:rPr>
        <w:t> </w:t>
      </w:r>
      <w:r>
        <w:rPr/>
        <w:t>safety,</w:t>
      </w:r>
      <w:r>
        <w:rPr>
          <w:spacing w:val="-4"/>
        </w:rPr>
        <w:t> </w:t>
      </w:r>
      <w:r>
        <w:rPr/>
        <w:t>employees,</w:t>
      </w:r>
      <w:r>
        <w:rPr>
          <w:spacing w:val="-4"/>
        </w:rPr>
        <w:t> </w:t>
      </w:r>
      <w:r>
        <w:rPr/>
        <w:t>infrastructure,</w:t>
      </w:r>
      <w:r>
        <w:rPr>
          <w:spacing w:val="-2"/>
        </w:rPr>
        <w:t> </w:t>
      </w:r>
      <w:r>
        <w:rPr/>
        <w:t>and</w:t>
      </w:r>
      <w:r>
        <w:rPr>
          <w:spacing w:val="-4"/>
        </w:rPr>
        <w:t> </w:t>
      </w:r>
      <w:r>
        <w:rPr/>
        <w:t>long-term</w:t>
      </w:r>
      <w:r>
        <w:rPr>
          <w:spacing w:val="-4"/>
        </w:rPr>
        <w:t> </w:t>
      </w:r>
      <w:r>
        <w:rPr/>
        <w:t>capital</w:t>
      </w:r>
      <w:r>
        <w:rPr>
          <w:spacing w:val="-4"/>
        </w:rPr>
        <w:t> </w:t>
      </w:r>
      <w:r>
        <w:rPr/>
        <w:t>needs while remaining responsive to changing economic conditions. The budget was developed through significant coordination with department heads and staff throughout the organization, and I appreciate their efforts and collaboration throughout the process.</w:t>
      </w:r>
    </w:p>
    <w:p>
      <w:pPr>
        <w:pStyle w:val="BodyText"/>
        <w:spacing w:before="4"/>
      </w:pPr>
    </w:p>
    <w:p>
      <w:pPr>
        <w:pStyle w:val="BodyText"/>
        <w:ind w:left="720" w:right="1557"/>
      </w:pPr>
      <w:r>
        <w:rPr/>
        <w:t>Staff</w:t>
      </w:r>
      <w:r>
        <w:rPr>
          <w:spacing w:val="-4"/>
        </w:rPr>
        <w:t> </w:t>
      </w:r>
      <w:r>
        <w:rPr/>
        <w:t>looks</w:t>
      </w:r>
      <w:r>
        <w:rPr>
          <w:spacing w:val="-3"/>
        </w:rPr>
        <w:t> </w:t>
      </w:r>
      <w:r>
        <w:rPr/>
        <w:t>forward</w:t>
      </w:r>
      <w:r>
        <w:rPr>
          <w:spacing w:val="-3"/>
        </w:rPr>
        <w:t> </w:t>
      </w:r>
      <w:r>
        <w:rPr/>
        <w:t>to</w:t>
      </w:r>
      <w:r>
        <w:rPr>
          <w:spacing w:val="-3"/>
        </w:rPr>
        <w:t> </w:t>
      </w:r>
      <w:r>
        <w:rPr/>
        <w:t>discussing</w:t>
      </w:r>
      <w:r>
        <w:rPr>
          <w:spacing w:val="-3"/>
        </w:rPr>
        <w:t> </w:t>
      </w:r>
      <w:r>
        <w:rPr/>
        <w:t>the</w:t>
      </w:r>
      <w:r>
        <w:rPr>
          <w:spacing w:val="-4"/>
        </w:rPr>
        <w:t> </w:t>
      </w:r>
      <w:r>
        <w:rPr/>
        <w:t>tentative</w:t>
      </w:r>
      <w:r>
        <w:rPr>
          <w:spacing w:val="-4"/>
        </w:rPr>
        <w:t> </w:t>
      </w:r>
      <w:r>
        <w:rPr/>
        <w:t>budget</w:t>
      </w:r>
      <w:r>
        <w:rPr>
          <w:spacing w:val="-3"/>
        </w:rPr>
        <w:t> </w:t>
      </w:r>
      <w:r>
        <w:rPr/>
        <w:t>in</w:t>
      </w:r>
      <w:r>
        <w:rPr>
          <w:spacing w:val="-3"/>
        </w:rPr>
        <w:t> </w:t>
      </w:r>
      <w:r>
        <w:rPr/>
        <w:t>greater</w:t>
      </w:r>
      <w:r>
        <w:rPr>
          <w:spacing w:val="-4"/>
        </w:rPr>
        <w:t> </w:t>
      </w:r>
      <w:r>
        <w:rPr/>
        <w:t>detail</w:t>
      </w:r>
      <w:r>
        <w:rPr>
          <w:spacing w:val="-3"/>
        </w:rPr>
        <w:t> </w:t>
      </w:r>
      <w:r>
        <w:rPr/>
        <w:t>with</w:t>
      </w:r>
      <w:r>
        <w:rPr>
          <w:spacing w:val="-3"/>
        </w:rPr>
        <w:t> </w:t>
      </w:r>
      <w:r>
        <w:rPr/>
        <w:t>the</w:t>
      </w:r>
      <w:r>
        <w:rPr>
          <w:spacing w:val="-4"/>
        </w:rPr>
        <w:t> </w:t>
      </w:r>
      <w:r>
        <w:rPr/>
        <w:t>City</w:t>
      </w:r>
      <w:r>
        <w:rPr>
          <w:spacing w:val="-3"/>
        </w:rPr>
        <w:t> </w:t>
      </w:r>
      <w:r>
        <w:rPr/>
        <w:t>Council</w:t>
      </w:r>
      <w:r>
        <w:rPr>
          <w:spacing w:val="-3"/>
        </w:rPr>
        <w:t> </w:t>
      </w:r>
      <w:r>
        <w:rPr/>
        <w:t>and receiving feedback prior to final adoption.</w:t>
      </w:r>
    </w:p>
    <w:p>
      <w:pPr>
        <w:pStyle w:val="BodyText"/>
        <w:spacing w:before="5"/>
      </w:pPr>
    </w:p>
    <w:p>
      <w:pPr>
        <w:pStyle w:val="BodyText"/>
        <w:ind w:left="720" w:right="9441"/>
      </w:pPr>
      <w:r>
        <w:rPr>
          <w:spacing w:val="-2"/>
        </w:rPr>
        <w:t>Sincerely </w:t>
      </w:r>
      <w:r>
        <w:rPr/>
        <w:t>Kyler</w:t>
      </w:r>
      <w:r>
        <w:rPr>
          <w:spacing w:val="-15"/>
        </w:rPr>
        <w:t> </w:t>
      </w:r>
      <w:r>
        <w:rPr/>
        <w:t>Ludwig</w:t>
      </w:r>
    </w:p>
    <w:p>
      <w:pPr>
        <w:pStyle w:val="Heading3"/>
        <w:spacing w:before="412"/>
        <w:ind w:left="202" w:right="920"/>
      </w:pPr>
      <w:r>
        <w:rPr>
          <w:color w:val="CC6600"/>
        </w:rPr>
        <w:t>–</w:t>
      </w:r>
      <w:r>
        <w:rPr>
          <w:color w:val="CC6600"/>
          <w:spacing w:val="-2"/>
        </w:rPr>
        <w:t> </w:t>
      </w:r>
      <w:r>
        <w:rPr>
          <w:color w:val="CC6600"/>
        </w:rPr>
        <w:t>A</w:t>
      </w:r>
      <w:r>
        <w:rPr>
          <w:color w:val="CC6600"/>
          <w:spacing w:val="-3"/>
        </w:rPr>
        <w:t> </w:t>
      </w:r>
      <w:r>
        <w:rPr>
          <w:color w:val="CC6600"/>
        </w:rPr>
        <w:t>Western</w:t>
      </w:r>
      <w:r>
        <w:rPr>
          <w:color w:val="CC6600"/>
          <w:spacing w:val="-2"/>
        </w:rPr>
        <w:t> </w:t>
      </w:r>
      <w:r>
        <w:rPr>
          <w:color w:val="CC6600"/>
        </w:rPr>
        <w:t>Classic</w:t>
      </w:r>
      <w:r>
        <w:rPr>
          <w:color w:val="CC6600"/>
          <w:spacing w:val="-3"/>
        </w:rPr>
        <w:t> </w:t>
      </w:r>
      <w:r>
        <w:rPr>
          <w:color w:val="CC6600"/>
          <w:spacing w:val="-10"/>
        </w:rPr>
        <w:t>–</w:t>
      </w:r>
    </w:p>
    <w:p>
      <w:pPr>
        <w:spacing w:before="267"/>
        <w:ind w:left="204" w:right="920" w:firstLine="0"/>
        <w:jc w:val="center"/>
        <w:rPr>
          <w:sz w:val="22"/>
        </w:rPr>
      </w:pPr>
      <w:r>
        <w:rPr>
          <w:sz w:val="22"/>
        </w:rPr>
        <w:t>26</w:t>
      </w:r>
      <w:r>
        <w:rPr>
          <w:spacing w:val="-15"/>
          <w:sz w:val="22"/>
        </w:rPr>
        <w:t> </w:t>
      </w:r>
      <w:r>
        <w:rPr>
          <w:sz w:val="22"/>
        </w:rPr>
        <w:t>North</w:t>
      </w:r>
      <w:r>
        <w:rPr>
          <w:spacing w:val="-7"/>
          <w:sz w:val="22"/>
        </w:rPr>
        <w:t> </w:t>
      </w:r>
      <w:r>
        <w:rPr>
          <w:sz w:val="22"/>
        </w:rPr>
        <w:t>100</w:t>
      </w:r>
      <w:r>
        <w:rPr>
          <w:spacing w:val="-2"/>
          <w:sz w:val="22"/>
        </w:rPr>
        <w:t> </w:t>
      </w:r>
      <w:r>
        <w:rPr>
          <w:sz w:val="22"/>
        </w:rPr>
        <w:t>East</w:t>
      </w:r>
      <w:r>
        <w:rPr>
          <w:spacing w:val="-14"/>
          <w:sz w:val="22"/>
        </w:rPr>
        <w:t> </w:t>
      </w:r>
      <w:r>
        <w:rPr>
          <w:color w:val="CC6600"/>
          <w:sz w:val="16"/>
        </w:rPr>
        <w:t>•</w:t>
      </w:r>
      <w:r>
        <w:rPr>
          <w:color w:val="CC6600"/>
          <w:spacing w:val="-5"/>
          <w:sz w:val="16"/>
        </w:rPr>
        <w:t> </w:t>
      </w:r>
      <w:r>
        <w:rPr>
          <w:sz w:val="22"/>
        </w:rPr>
        <w:t>Kanab,</w:t>
      </w:r>
      <w:r>
        <w:rPr>
          <w:spacing w:val="-5"/>
          <w:sz w:val="22"/>
        </w:rPr>
        <w:t> </w:t>
      </w:r>
      <w:r>
        <w:rPr>
          <w:sz w:val="22"/>
        </w:rPr>
        <w:t>Utah</w:t>
      </w:r>
      <w:r>
        <w:rPr>
          <w:spacing w:val="-4"/>
          <w:sz w:val="22"/>
        </w:rPr>
        <w:t> </w:t>
      </w:r>
      <w:r>
        <w:rPr>
          <w:sz w:val="22"/>
        </w:rPr>
        <w:t>84741</w:t>
      </w:r>
      <w:r>
        <w:rPr>
          <w:spacing w:val="-13"/>
          <w:sz w:val="22"/>
        </w:rPr>
        <w:t> </w:t>
      </w:r>
      <w:r>
        <w:rPr>
          <w:color w:val="CC6600"/>
          <w:sz w:val="16"/>
        </w:rPr>
        <w:t>•</w:t>
      </w:r>
      <w:r>
        <w:rPr>
          <w:color w:val="CC6600"/>
          <w:spacing w:val="-7"/>
          <w:sz w:val="16"/>
        </w:rPr>
        <w:t> </w:t>
      </w:r>
      <w:r>
        <w:rPr>
          <w:sz w:val="22"/>
        </w:rPr>
        <w:t>Phone</w:t>
      </w:r>
      <w:r>
        <w:rPr>
          <w:spacing w:val="-5"/>
          <w:sz w:val="22"/>
        </w:rPr>
        <w:t> </w:t>
      </w:r>
      <w:r>
        <w:rPr>
          <w:sz w:val="22"/>
        </w:rPr>
        <w:t>435-644-2534</w:t>
      </w:r>
      <w:r>
        <w:rPr>
          <w:spacing w:val="-13"/>
          <w:sz w:val="22"/>
        </w:rPr>
        <w:t> </w:t>
      </w:r>
      <w:r>
        <w:rPr>
          <w:color w:val="CC6600"/>
          <w:sz w:val="16"/>
        </w:rPr>
        <w:t>•</w:t>
      </w:r>
      <w:r>
        <w:rPr>
          <w:color w:val="CC6600"/>
          <w:spacing w:val="-5"/>
          <w:sz w:val="16"/>
        </w:rPr>
        <w:t> </w:t>
      </w:r>
      <w:r>
        <w:rPr>
          <w:sz w:val="22"/>
        </w:rPr>
        <w:t>Fax</w:t>
      </w:r>
      <w:r>
        <w:rPr>
          <w:spacing w:val="-3"/>
          <w:sz w:val="22"/>
        </w:rPr>
        <w:t> </w:t>
      </w:r>
      <w:r>
        <w:rPr>
          <w:sz w:val="22"/>
        </w:rPr>
        <w:t>435-644-2536</w:t>
      </w:r>
      <w:r>
        <w:rPr>
          <w:spacing w:val="-16"/>
          <w:sz w:val="22"/>
        </w:rPr>
        <w:t> </w:t>
      </w:r>
      <w:r>
        <w:rPr>
          <w:color w:val="CC6600"/>
          <w:sz w:val="16"/>
        </w:rPr>
        <w:t>•</w:t>
      </w:r>
      <w:r>
        <w:rPr>
          <w:color w:val="CC6600"/>
          <w:spacing w:val="-4"/>
          <w:sz w:val="16"/>
        </w:rPr>
        <w:t> </w:t>
      </w:r>
      <w:hyperlink r:id="rId7">
        <w:r>
          <w:rPr>
            <w:spacing w:val="-2"/>
            <w:sz w:val="22"/>
          </w:rPr>
          <w:t>www.kanab.utah.gov</w:t>
        </w:r>
      </w:hyperlink>
    </w:p>
    <w:p>
      <w:pPr>
        <w:spacing w:after="0"/>
        <w:jc w:val="center"/>
        <w:rPr>
          <w:sz w:val="22"/>
        </w:rPr>
        <w:sectPr>
          <w:type w:val="continuous"/>
          <w:pgSz w:w="12240" w:h="15840"/>
          <w:pgMar w:header="520" w:footer="0" w:top="280" w:bottom="280" w:left="720" w:right="0"/>
        </w:sectPr>
      </w:pPr>
    </w:p>
    <w:p>
      <w:pPr>
        <w:spacing w:line="240" w:lineRule="auto" w:before="10"/>
        <w:rPr>
          <w:sz w:val="3"/>
        </w:rPr>
      </w:pPr>
    </w:p>
    <w:tbl>
      <w:tblPr>
        <w:tblW w:w="0" w:type="auto"/>
        <w:jc w:val="left"/>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2"/>
        <w:gridCol w:w="1947"/>
        <w:gridCol w:w="1667"/>
        <w:gridCol w:w="1068"/>
        <w:gridCol w:w="1068"/>
        <w:gridCol w:w="1068"/>
        <w:gridCol w:w="1068"/>
        <w:gridCol w:w="1056"/>
        <w:gridCol w:w="1091"/>
        <w:gridCol w:w="1038"/>
        <w:gridCol w:w="1105"/>
        <w:gridCol w:w="802"/>
      </w:tblGrid>
      <w:tr>
        <w:trPr>
          <w:trHeight w:val="174" w:hRule="atLeast"/>
        </w:trPr>
        <w:tc>
          <w:tcPr>
            <w:tcW w:w="2569" w:type="dxa"/>
            <w:gridSpan w:val="2"/>
          </w:tcPr>
          <w:p>
            <w:pPr>
              <w:pStyle w:val="TableParagraph"/>
              <w:rPr>
                <w:rFonts w:ascii="Times New Roman"/>
                <w:sz w:val="10"/>
              </w:rPr>
            </w:pPr>
          </w:p>
        </w:tc>
        <w:tc>
          <w:tcPr>
            <w:tcW w:w="1667" w:type="dxa"/>
          </w:tcPr>
          <w:p>
            <w:pPr>
              <w:pStyle w:val="TableParagraph"/>
              <w:spacing w:line="148" w:lineRule="exact"/>
              <w:ind w:right="295"/>
              <w:jc w:val="right"/>
              <w:rPr>
                <w:rFonts w:ascii="Calibri"/>
                <w:sz w:val="14"/>
              </w:rPr>
            </w:pPr>
            <w:bookmarkStart w:name="Tentative Budget" w:id="15"/>
            <w:bookmarkEnd w:id="15"/>
            <w:r>
              <w:rPr/>
            </w:r>
            <w:r>
              <w:rPr>
                <w:rFonts w:ascii="Calibri"/>
                <w:w w:val="105"/>
                <w:sz w:val="14"/>
              </w:rPr>
              <w:t>FY</w:t>
            </w:r>
            <w:r>
              <w:rPr>
                <w:rFonts w:ascii="Calibri"/>
                <w:spacing w:val="-1"/>
                <w:w w:val="105"/>
                <w:sz w:val="14"/>
              </w:rPr>
              <w:t> </w:t>
            </w:r>
            <w:r>
              <w:rPr>
                <w:rFonts w:ascii="Calibri"/>
                <w:spacing w:val="-4"/>
                <w:w w:val="105"/>
                <w:sz w:val="14"/>
              </w:rPr>
              <w:t>2023</w:t>
            </w:r>
          </w:p>
        </w:tc>
        <w:tc>
          <w:tcPr>
            <w:tcW w:w="1068" w:type="dxa"/>
          </w:tcPr>
          <w:p>
            <w:pPr>
              <w:pStyle w:val="TableParagraph"/>
              <w:spacing w:line="148" w:lineRule="exact"/>
              <w:ind w:left="31" w:right="30"/>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2023</w:t>
            </w:r>
          </w:p>
        </w:tc>
        <w:tc>
          <w:tcPr>
            <w:tcW w:w="1068" w:type="dxa"/>
          </w:tcPr>
          <w:p>
            <w:pPr>
              <w:pStyle w:val="TableParagraph"/>
              <w:spacing w:line="148" w:lineRule="exact"/>
              <w:ind w:left="31" w:right="30"/>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2024</w:t>
            </w:r>
          </w:p>
        </w:tc>
        <w:tc>
          <w:tcPr>
            <w:tcW w:w="1068" w:type="dxa"/>
          </w:tcPr>
          <w:p>
            <w:pPr>
              <w:pStyle w:val="TableParagraph"/>
              <w:spacing w:line="148" w:lineRule="exact"/>
              <w:ind w:left="31" w:right="30"/>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2024</w:t>
            </w:r>
          </w:p>
        </w:tc>
        <w:tc>
          <w:tcPr>
            <w:tcW w:w="1068" w:type="dxa"/>
          </w:tcPr>
          <w:p>
            <w:pPr>
              <w:pStyle w:val="TableParagraph"/>
              <w:spacing w:line="148" w:lineRule="exact"/>
              <w:ind w:left="31" w:right="30"/>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2025</w:t>
            </w:r>
          </w:p>
        </w:tc>
        <w:tc>
          <w:tcPr>
            <w:tcW w:w="1056" w:type="dxa"/>
          </w:tcPr>
          <w:p>
            <w:pPr>
              <w:pStyle w:val="TableParagraph"/>
              <w:spacing w:line="148" w:lineRule="exact"/>
              <w:ind w:left="13"/>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2025</w:t>
            </w:r>
          </w:p>
        </w:tc>
        <w:tc>
          <w:tcPr>
            <w:tcW w:w="1091" w:type="dxa"/>
          </w:tcPr>
          <w:p>
            <w:pPr>
              <w:pStyle w:val="TableParagraph"/>
              <w:spacing w:line="148" w:lineRule="exact"/>
              <w:ind w:left="36" w:right="34"/>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2026</w:t>
            </w:r>
          </w:p>
        </w:tc>
        <w:tc>
          <w:tcPr>
            <w:tcW w:w="1038" w:type="dxa"/>
          </w:tcPr>
          <w:p>
            <w:pPr>
              <w:pStyle w:val="TableParagraph"/>
              <w:spacing w:line="148" w:lineRule="exact"/>
              <w:ind w:left="9"/>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2026</w:t>
            </w:r>
          </w:p>
        </w:tc>
        <w:tc>
          <w:tcPr>
            <w:tcW w:w="1105" w:type="dxa"/>
          </w:tcPr>
          <w:p>
            <w:pPr>
              <w:pStyle w:val="TableParagraph"/>
              <w:spacing w:line="148" w:lineRule="exact"/>
              <w:ind w:left="2"/>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2027</w:t>
            </w:r>
          </w:p>
        </w:tc>
        <w:tc>
          <w:tcPr>
            <w:tcW w:w="802" w:type="dxa"/>
          </w:tcPr>
          <w:p>
            <w:pPr>
              <w:pStyle w:val="TableParagraph"/>
              <w:spacing w:line="148" w:lineRule="exact"/>
              <w:ind w:left="235" w:right="4"/>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2027</w:t>
            </w:r>
          </w:p>
        </w:tc>
      </w:tr>
      <w:tr>
        <w:trPr>
          <w:trHeight w:val="174" w:hRule="atLeast"/>
        </w:trPr>
        <w:tc>
          <w:tcPr>
            <w:tcW w:w="622" w:type="dxa"/>
          </w:tcPr>
          <w:p>
            <w:pPr>
              <w:pStyle w:val="TableParagraph"/>
              <w:spacing w:line="150" w:lineRule="exact" w:before="4"/>
              <w:ind w:left="50"/>
              <w:rPr>
                <w:rFonts w:ascii="Calibri"/>
                <w:sz w:val="14"/>
              </w:rPr>
            </w:pPr>
            <w:r>
              <w:rPr>
                <w:rFonts w:ascii="Calibri"/>
                <w:spacing w:val="-4"/>
                <w:w w:val="105"/>
                <w:sz w:val="14"/>
              </w:rPr>
              <w:t>Code</w:t>
            </w:r>
          </w:p>
        </w:tc>
        <w:tc>
          <w:tcPr>
            <w:tcW w:w="1947" w:type="dxa"/>
          </w:tcPr>
          <w:p>
            <w:pPr>
              <w:pStyle w:val="TableParagraph"/>
              <w:spacing w:line="150" w:lineRule="exact" w:before="4"/>
              <w:ind w:left="264"/>
              <w:rPr>
                <w:rFonts w:ascii="Calibri"/>
                <w:sz w:val="14"/>
              </w:rPr>
            </w:pPr>
            <w:r>
              <w:rPr>
                <w:rFonts w:ascii="Calibri"/>
                <w:w w:val="105"/>
                <w:sz w:val="14"/>
              </w:rPr>
              <w:t>Account</w:t>
            </w:r>
            <w:r>
              <w:rPr>
                <w:rFonts w:ascii="Calibri"/>
                <w:spacing w:val="-5"/>
                <w:w w:val="105"/>
                <w:sz w:val="14"/>
              </w:rPr>
              <w:t> </w:t>
            </w:r>
            <w:r>
              <w:rPr>
                <w:rFonts w:ascii="Calibri"/>
                <w:spacing w:val="-2"/>
                <w:w w:val="105"/>
                <w:sz w:val="14"/>
              </w:rPr>
              <w:t>Title</w:t>
            </w:r>
          </w:p>
        </w:tc>
        <w:tc>
          <w:tcPr>
            <w:tcW w:w="1667" w:type="dxa"/>
          </w:tcPr>
          <w:p>
            <w:pPr>
              <w:pStyle w:val="TableParagraph"/>
              <w:spacing w:line="150" w:lineRule="exact" w:before="4"/>
              <w:ind w:right="341"/>
              <w:jc w:val="right"/>
              <w:rPr>
                <w:rFonts w:ascii="Calibri"/>
                <w:sz w:val="14"/>
              </w:rPr>
            </w:pPr>
            <w:r>
              <w:rPr>
                <w:rFonts w:ascii="Calibri"/>
                <w:spacing w:val="-2"/>
                <w:w w:val="105"/>
                <w:sz w:val="14"/>
              </w:rPr>
              <w:t>Actual</w:t>
            </w:r>
          </w:p>
        </w:tc>
        <w:tc>
          <w:tcPr>
            <w:tcW w:w="1068" w:type="dxa"/>
          </w:tcPr>
          <w:p>
            <w:pPr>
              <w:pStyle w:val="TableParagraph"/>
              <w:spacing w:line="150" w:lineRule="exact" w:before="4"/>
              <w:ind w:left="31" w:right="30"/>
              <w:jc w:val="center"/>
              <w:rPr>
                <w:rFonts w:ascii="Calibri"/>
                <w:sz w:val="14"/>
              </w:rPr>
            </w:pPr>
            <w:r>
              <w:rPr>
                <w:rFonts w:ascii="Calibri"/>
                <w:spacing w:val="-2"/>
                <w:w w:val="105"/>
                <w:sz w:val="14"/>
              </w:rPr>
              <w:t>Budget</w:t>
            </w:r>
          </w:p>
        </w:tc>
        <w:tc>
          <w:tcPr>
            <w:tcW w:w="1068" w:type="dxa"/>
          </w:tcPr>
          <w:p>
            <w:pPr>
              <w:pStyle w:val="TableParagraph"/>
              <w:spacing w:line="150" w:lineRule="exact" w:before="4"/>
              <w:ind w:left="1" w:right="31"/>
              <w:jc w:val="center"/>
              <w:rPr>
                <w:rFonts w:ascii="Calibri"/>
                <w:sz w:val="14"/>
              </w:rPr>
            </w:pPr>
            <w:r>
              <w:rPr>
                <w:rFonts w:ascii="Calibri"/>
                <w:spacing w:val="-2"/>
                <w:w w:val="105"/>
                <w:sz w:val="14"/>
              </w:rPr>
              <w:t>Actual</w:t>
            </w:r>
          </w:p>
        </w:tc>
        <w:tc>
          <w:tcPr>
            <w:tcW w:w="1068" w:type="dxa"/>
          </w:tcPr>
          <w:p>
            <w:pPr>
              <w:pStyle w:val="TableParagraph"/>
              <w:spacing w:line="150" w:lineRule="exact" w:before="4"/>
              <w:ind w:left="31" w:right="30"/>
              <w:jc w:val="center"/>
              <w:rPr>
                <w:rFonts w:ascii="Calibri"/>
                <w:sz w:val="14"/>
              </w:rPr>
            </w:pPr>
            <w:r>
              <w:rPr>
                <w:rFonts w:ascii="Calibri"/>
                <w:spacing w:val="-2"/>
                <w:w w:val="105"/>
                <w:sz w:val="14"/>
              </w:rPr>
              <w:t>Budget</w:t>
            </w:r>
          </w:p>
        </w:tc>
        <w:tc>
          <w:tcPr>
            <w:tcW w:w="1068" w:type="dxa"/>
          </w:tcPr>
          <w:p>
            <w:pPr>
              <w:pStyle w:val="TableParagraph"/>
              <w:spacing w:line="150" w:lineRule="exact" w:before="4"/>
              <w:ind w:left="31" w:right="30"/>
              <w:jc w:val="center"/>
              <w:rPr>
                <w:rFonts w:ascii="Calibri"/>
                <w:sz w:val="14"/>
              </w:rPr>
            </w:pPr>
            <w:r>
              <w:rPr>
                <w:rFonts w:ascii="Calibri"/>
                <w:spacing w:val="-2"/>
                <w:w w:val="105"/>
                <w:sz w:val="14"/>
              </w:rPr>
              <w:t>Actual</w:t>
            </w:r>
          </w:p>
        </w:tc>
        <w:tc>
          <w:tcPr>
            <w:tcW w:w="1056" w:type="dxa"/>
          </w:tcPr>
          <w:p>
            <w:pPr>
              <w:pStyle w:val="TableParagraph"/>
              <w:spacing w:line="150" w:lineRule="exact" w:before="4"/>
              <w:ind w:left="13"/>
              <w:jc w:val="center"/>
              <w:rPr>
                <w:rFonts w:ascii="Calibri"/>
                <w:sz w:val="14"/>
              </w:rPr>
            </w:pPr>
            <w:r>
              <w:rPr>
                <w:rFonts w:ascii="Calibri"/>
                <w:spacing w:val="-2"/>
                <w:w w:val="105"/>
                <w:sz w:val="14"/>
              </w:rPr>
              <w:t>Budget</w:t>
            </w:r>
          </w:p>
        </w:tc>
        <w:tc>
          <w:tcPr>
            <w:tcW w:w="1091" w:type="dxa"/>
          </w:tcPr>
          <w:p>
            <w:pPr>
              <w:pStyle w:val="TableParagraph"/>
              <w:spacing w:line="150" w:lineRule="exact" w:before="4"/>
              <w:ind w:left="36" w:right="34"/>
              <w:jc w:val="center"/>
              <w:rPr>
                <w:rFonts w:ascii="Calibri"/>
                <w:sz w:val="14"/>
              </w:rPr>
            </w:pPr>
            <w:r>
              <w:rPr>
                <w:rFonts w:ascii="Calibri"/>
                <w:spacing w:val="-2"/>
                <w:w w:val="105"/>
                <w:sz w:val="14"/>
              </w:rPr>
              <w:t>Estimate</w:t>
            </w:r>
          </w:p>
        </w:tc>
        <w:tc>
          <w:tcPr>
            <w:tcW w:w="1038" w:type="dxa"/>
          </w:tcPr>
          <w:p>
            <w:pPr>
              <w:pStyle w:val="TableParagraph"/>
              <w:spacing w:line="150" w:lineRule="exact" w:before="4"/>
              <w:ind w:left="9"/>
              <w:jc w:val="center"/>
              <w:rPr>
                <w:rFonts w:ascii="Calibri"/>
                <w:sz w:val="14"/>
              </w:rPr>
            </w:pPr>
            <w:r>
              <w:rPr>
                <w:rFonts w:ascii="Calibri"/>
                <w:spacing w:val="-2"/>
                <w:w w:val="105"/>
                <w:sz w:val="14"/>
              </w:rPr>
              <w:t>Budget</w:t>
            </w:r>
          </w:p>
        </w:tc>
        <w:tc>
          <w:tcPr>
            <w:tcW w:w="1105" w:type="dxa"/>
          </w:tcPr>
          <w:p>
            <w:pPr>
              <w:pStyle w:val="TableParagraph"/>
              <w:spacing w:line="150" w:lineRule="exact" w:before="4"/>
              <w:ind w:left="2"/>
              <w:jc w:val="center"/>
              <w:rPr>
                <w:rFonts w:ascii="Calibri"/>
                <w:sz w:val="14"/>
              </w:rPr>
            </w:pPr>
            <w:r>
              <w:rPr>
                <w:rFonts w:ascii="Calibri"/>
                <w:spacing w:val="-2"/>
                <w:w w:val="105"/>
                <w:sz w:val="14"/>
              </w:rPr>
              <w:t>Tentative</w:t>
            </w:r>
          </w:p>
        </w:tc>
        <w:tc>
          <w:tcPr>
            <w:tcW w:w="802" w:type="dxa"/>
          </w:tcPr>
          <w:p>
            <w:pPr>
              <w:pStyle w:val="TableParagraph"/>
              <w:spacing w:line="150" w:lineRule="exact" w:before="4"/>
              <w:ind w:left="198"/>
              <w:jc w:val="center"/>
              <w:rPr>
                <w:rFonts w:ascii="Calibri"/>
                <w:sz w:val="14"/>
              </w:rPr>
            </w:pPr>
            <w:r>
              <w:rPr>
                <w:rFonts w:ascii="Calibri"/>
                <w:spacing w:val="-2"/>
                <w:w w:val="105"/>
                <w:sz w:val="14"/>
              </w:rPr>
              <w:t>Final</w:t>
            </w:r>
          </w:p>
        </w:tc>
      </w:tr>
    </w:tbl>
    <w:p>
      <w:pPr>
        <w:spacing w:line="240" w:lineRule="auto" w:before="11" w:after="0"/>
        <w:rPr>
          <w:sz w:val="16"/>
        </w:r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6"/>
        <w:gridCol w:w="2317"/>
        <w:gridCol w:w="1068"/>
        <w:gridCol w:w="1068"/>
        <w:gridCol w:w="1068"/>
        <w:gridCol w:w="1068"/>
        <w:gridCol w:w="1068"/>
        <w:gridCol w:w="1068"/>
        <w:gridCol w:w="1068"/>
        <w:gridCol w:w="1068"/>
        <w:gridCol w:w="1068"/>
        <w:gridCol w:w="1068"/>
      </w:tblGrid>
      <w:tr>
        <w:trPr>
          <w:trHeight w:val="191" w:hRule="atLeast"/>
        </w:trPr>
        <w:tc>
          <w:tcPr>
            <w:tcW w:w="836" w:type="dxa"/>
          </w:tcPr>
          <w:p>
            <w:pPr>
              <w:pStyle w:val="TableParagraph"/>
              <w:spacing w:line="154" w:lineRule="exact" w:before="18"/>
              <w:ind w:left="35"/>
              <w:rPr>
                <w:rFonts w:ascii="Calibri"/>
                <w:sz w:val="14"/>
              </w:rPr>
            </w:pPr>
            <w:r>
              <w:rPr>
                <w:rFonts w:ascii="Calibri"/>
                <w:spacing w:val="-4"/>
                <w:w w:val="105"/>
                <w:sz w:val="14"/>
              </w:rPr>
              <w:t>1031</w:t>
            </w:r>
          </w:p>
        </w:tc>
        <w:tc>
          <w:tcPr>
            <w:tcW w:w="2317" w:type="dxa"/>
          </w:tcPr>
          <w:p>
            <w:pPr>
              <w:pStyle w:val="TableParagraph"/>
              <w:spacing w:line="154" w:lineRule="exact" w:before="18"/>
              <w:ind w:left="35"/>
              <w:rPr>
                <w:rFonts w:ascii="Calibri"/>
                <w:sz w:val="14"/>
              </w:rPr>
            </w:pPr>
            <w:r>
              <w:rPr>
                <w:rFonts w:ascii="Calibri"/>
                <w:spacing w:val="-2"/>
                <w:w w:val="105"/>
                <w:sz w:val="14"/>
              </w:rPr>
              <w:t>Taxes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3,874,111.19</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3,739,000.00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4,846,279.33</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4,731,376.00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4,567,309.38</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4,643,000.00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4,707,000.00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4,707,000.00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4,577,000.00</w:t>
            </w:r>
          </w:p>
        </w:tc>
        <w:tc>
          <w:tcPr>
            <w:tcW w:w="1068" w:type="dxa"/>
          </w:tcPr>
          <w:p>
            <w:pPr>
              <w:pStyle w:val="TableParagraph"/>
              <w:spacing w:line="154" w:lineRule="exact" w:before="18"/>
              <w:ind w:left="12"/>
              <w:jc w:val="center"/>
              <w:rPr>
                <w:rFonts w:ascii="Calibri"/>
                <w:sz w:val="14"/>
              </w:rPr>
            </w:pPr>
            <w:r>
              <w:rPr>
                <w:rFonts w:ascii="Calibri"/>
                <w:spacing w:val="-4"/>
                <w:w w:val="105"/>
                <w:sz w:val="14"/>
              </w:rPr>
              <w:t>0.00</w:t>
            </w:r>
          </w:p>
        </w:tc>
      </w:tr>
      <w:tr>
        <w:trPr>
          <w:trHeight w:val="191" w:hRule="atLeast"/>
        </w:trPr>
        <w:tc>
          <w:tcPr>
            <w:tcW w:w="836" w:type="dxa"/>
          </w:tcPr>
          <w:p>
            <w:pPr>
              <w:pStyle w:val="TableParagraph"/>
              <w:spacing w:line="154" w:lineRule="exact" w:before="18"/>
              <w:ind w:left="35"/>
              <w:rPr>
                <w:rFonts w:ascii="Calibri"/>
                <w:sz w:val="14"/>
              </w:rPr>
            </w:pPr>
            <w:r>
              <w:rPr>
                <w:rFonts w:ascii="Calibri"/>
                <w:spacing w:val="-4"/>
                <w:w w:val="105"/>
                <w:sz w:val="14"/>
              </w:rPr>
              <w:t>1032</w:t>
            </w:r>
          </w:p>
        </w:tc>
        <w:tc>
          <w:tcPr>
            <w:tcW w:w="2317" w:type="dxa"/>
          </w:tcPr>
          <w:p>
            <w:pPr>
              <w:pStyle w:val="TableParagraph"/>
              <w:spacing w:line="154" w:lineRule="exact" w:before="18"/>
              <w:ind w:left="35"/>
              <w:rPr>
                <w:rFonts w:ascii="Calibri"/>
                <w:sz w:val="14"/>
              </w:rPr>
            </w:pPr>
            <w:r>
              <w:rPr>
                <w:rFonts w:ascii="Calibri"/>
                <w:w w:val="105"/>
                <w:sz w:val="14"/>
              </w:rPr>
              <w:t>Licenses</w:t>
            </w:r>
            <w:r>
              <w:rPr>
                <w:rFonts w:ascii="Calibri"/>
                <w:spacing w:val="-1"/>
                <w:w w:val="105"/>
                <w:sz w:val="14"/>
              </w:rPr>
              <w:t> </w:t>
            </w:r>
            <w:r>
              <w:rPr>
                <w:rFonts w:ascii="Calibri"/>
                <w:w w:val="105"/>
                <w:sz w:val="14"/>
              </w:rPr>
              <w:t>and</w:t>
            </w:r>
            <w:r>
              <w:rPr>
                <w:rFonts w:ascii="Calibri"/>
                <w:spacing w:val="-1"/>
                <w:w w:val="105"/>
                <w:sz w:val="14"/>
              </w:rPr>
              <w:t> </w:t>
            </w:r>
            <w:r>
              <w:rPr>
                <w:rFonts w:ascii="Calibri"/>
                <w:spacing w:val="-2"/>
                <w:w w:val="105"/>
                <w:sz w:val="14"/>
              </w:rPr>
              <w:t>Permits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393,451.41</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348,800.00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514,804.67</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507,000.00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605,779.86</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436,000.00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373,000.00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373,000.00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223,000.00</w:t>
            </w:r>
          </w:p>
        </w:tc>
        <w:tc>
          <w:tcPr>
            <w:tcW w:w="1068" w:type="dxa"/>
          </w:tcPr>
          <w:p>
            <w:pPr>
              <w:pStyle w:val="TableParagraph"/>
              <w:spacing w:line="154" w:lineRule="exact" w:before="18"/>
              <w:ind w:left="12"/>
              <w:jc w:val="center"/>
              <w:rPr>
                <w:rFonts w:ascii="Calibri"/>
                <w:sz w:val="14"/>
              </w:rPr>
            </w:pPr>
            <w:r>
              <w:rPr>
                <w:rFonts w:ascii="Calibri"/>
                <w:spacing w:val="-4"/>
                <w:w w:val="105"/>
                <w:sz w:val="14"/>
              </w:rPr>
              <w:t>0.00</w:t>
            </w:r>
          </w:p>
        </w:tc>
      </w:tr>
      <w:tr>
        <w:trPr>
          <w:trHeight w:val="191" w:hRule="atLeast"/>
        </w:trPr>
        <w:tc>
          <w:tcPr>
            <w:tcW w:w="836" w:type="dxa"/>
          </w:tcPr>
          <w:p>
            <w:pPr>
              <w:pStyle w:val="TableParagraph"/>
              <w:spacing w:line="154" w:lineRule="exact" w:before="18"/>
              <w:ind w:left="35"/>
              <w:rPr>
                <w:rFonts w:ascii="Calibri"/>
                <w:sz w:val="14"/>
              </w:rPr>
            </w:pPr>
            <w:r>
              <w:rPr>
                <w:rFonts w:ascii="Calibri"/>
                <w:spacing w:val="-4"/>
                <w:w w:val="105"/>
                <w:sz w:val="14"/>
              </w:rPr>
              <w:t>1033</w:t>
            </w:r>
          </w:p>
        </w:tc>
        <w:tc>
          <w:tcPr>
            <w:tcW w:w="2317" w:type="dxa"/>
          </w:tcPr>
          <w:p>
            <w:pPr>
              <w:pStyle w:val="TableParagraph"/>
              <w:spacing w:line="154" w:lineRule="exact" w:before="18"/>
              <w:ind w:left="35"/>
              <w:rPr>
                <w:rFonts w:ascii="Calibri"/>
                <w:sz w:val="14"/>
              </w:rPr>
            </w:pPr>
            <w:r>
              <w:rPr>
                <w:rFonts w:ascii="Calibri"/>
                <w:w w:val="105"/>
                <w:sz w:val="14"/>
              </w:rPr>
              <w:t>Charges</w:t>
            </w:r>
            <w:r>
              <w:rPr>
                <w:rFonts w:ascii="Calibri"/>
                <w:spacing w:val="-6"/>
                <w:w w:val="105"/>
                <w:sz w:val="14"/>
              </w:rPr>
              <w:t> </w:t>
            </w:r>
            <w:r>
              <w:rPr>
                <w:rFonts w:ascii="Calibri"/>
                <w:w w:val="105"/>
                <w:sz w:val="14"/>
              </w:rPr>
              <w:t>for</w:t>
            </w:r>
            <w:r>
              <w:rPr>
                <w:rFonts w:ascii="Calibri"/>
                <w:spacing w:val="-5"/>
                <w:w w:val="105"/>
                <w:sz w:val="14"/>
              </w:rPr>
              <w:t> </w:t>
            </w:r>
            <w:r>
              <w:rPr>
                <w:rFonts w:ascii="Calibri"/>
                <w:spacing w:val="-2"/>
                <w:w w:val="105"/>
                <w:sz w:val="14"/>
              </w:rPr>
              <w:t>Services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400,312.40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432,500.00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585,485.59</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575,000.00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619,131.39</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620,000.00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887,000.00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887,000.00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949,000.00</w:t>
            </w:r>
          </w:p>
        </w:tc>
        <w:tc>
          <w:tcPr>
            <w:tcW w:w="1068" w:type="dxa"/>
          </w:tcPr>
          <w:p>
            <w:pPr>
              <w:pStyle w:val="TableParagraph"/>
              <w:spacing w:line="154" w:lineRule="exact" w:before="18"/>
              <w:ind w:left="12"/>
              <w:jc w:val="center"/>
              <w:rPr>
                <w:rFonts w:ascii="Calibri"/>
                <w:sz w:val="14"/>
              </w:rPr>
            </w:pPr>
            <w:r>
              <w:rPr>
                <w:rFonts w:ascii="Calibri"/>
                <w:spacing w:val="-4"/>
                <w:w w:val="105"/>
                <w:sz w:val="14"/>
              </w:rPr>
              <w:t>0.00</w:t>
            </w:r>
          </w:p>
        </w:tc>
      </w:tr>
      <w:tr>
        <w:trPr>
          <w:trHeight w:val="191" w:hRule="atLeast"/>
        </w:trPr>
        <w:tc>
          <w:tcPr>
            <w:tcW w:w="836" w:type="dxa"/>
          </w:tcPr>
          <w:p>
            <w:pPr>
              <w:pStyle w:val="TableParagraph"/>
              <w:spacing w:line="154" w:lineRule="exact" w:before="18"/>
              <w:ind w:left="35"/>
              <w:rPr>
                <w:rFonts w:ascii="Calibri"/>
                <w:sz w:val="14"/>
              </w:rPr>
            </w:pPr>
            <w:r>
              <w:rPr>
                <w:rFonts w:ascii="Calibri"/>
                <w:spacing w:val="-4"/>
                <w:w w:val="105"/>
                <w:sz w:val="14"/>
              </w:rPr>
              <w:t>1034</w:t>
            </w:r>
          </w:p>
        </w:tc>
        <w:tc>
          <w:tcPr>
            <w:tcW w:w="2317" w:type="dxa"/>
          </w:tcPr>
          <w:p>
            <w:pPr>
              <w:pStyle w:val="TableParagraph"/>
              <w:spacing w:line="154" w:lineRule="exact" w:before="18"/>
              <w:ind w:left="35"/>
              <w:rPr>
                <w:rFonts w:ascii="Calibri"/>
                <w:sz w:val="14"/>
              </w:rPr>
            </w:pPr>
            <w:r>
              <w:rPr>
                <w:rFonts w:ascii="Calibri"/>
                <w:spacing w:val="-2"/>
                <w:w w:val="105"/>
                <w:sz w:val="14"/>
              </w:rPr>
              <w:t>Intergovernmental</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497,529.62</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433,562.51</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87,760.03</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82,000.00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56,151.77</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54,750.00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15,500.00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15,500.00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15,000.00</w:t>
            </w:r>
          </w:p>
        </w:tc>
        <w:tc>
          <w:tcPr>
            <w:tcW w:w="1068" w:type="dxa"/>
          </w:tcPr>
          <w:p>
            <w:pPr>
              <w:pStyle w:val="TableParagraph"/>
              <w:spacing w:line="154" w:lineRule="exact" w:before="18"/>
              <w:ind w:left="12"/>
              <w:jc w:val="center"/>
              <w:rPr>
                <w:rFonts w:ascii="Calibri"/>
                <w:sz w:val="14"/>
              </w:rPr>
            </w:pPr>
            <w:r>
              <w:rPr>
                <w:rFonts w:ascii="Calibri"/>
                <w:spacing w:val="-4"/>
                <w:w w:val="105"/>
                <w:sz w:val="14"/>
              </w:rPr>
              <w:t>0.00</w:t>
            </w:r>
          </w:p>
        </w:tc>
      </w:tr>
      <w:tr>
        <w:trPr>
          <w:trHeight w:val="191" w:hRule="atLeast"/>
        </w:trPr>
        <w:tc>
          <w:tcPr>
            <w:tcW w:w="836" w:type="dxa"/>
          </w:tcPr>
          <w:p>
            <w:pPr>
              <w:pStyle w:val="TableParagraph"/>
              <w:spacing w:line="154" w:lineRule="exact" w:before="18"/>
              <w:ind w:left="35"/>
              <w:rPr>
                <w:rFonts w:ascii="Calibri"/>
                <w:sz w:val="14"/>
              </w:rPr>
            </w:pPr>
            <w:r>
              <w:rPr>
                <w:rFonts w:ascii="Calibri"/>
                <w:spacing w:val="-4"/>
                <w:w w:val="105"/>
                <w:sz w:val="14"/>
              </w:rPr>
              <w:t>1035</w:t>
            </w:r>
          </w:p>
        </w:tc>
        <w:tc>
          <w:tcPr>
            <w:tcW w:w="2317" w:type="dxa"/>
          </w:tcPr>
          <w:p>
            <w:pPr>
              <w:pStyle w:val="TableParagraph"/>
              <w:spacing w:line="154" w:lineRule="exact" w:before="18"/>
              <w:ind w:left="35"/>
              <w:rPr>
                <w:rFonts w:ascii="Calibri"/>
                <w:sz w:val="14"/>
              </w:rPr>
            </w:pPr>
            <w:r>
              <w:rPr>
                <w:rFonts w:ascii="Calibri"/>
                <w:w w:val="105"/>
                <w:sz w:val="14"/>
              </w:rPr>
              <w:t>Fines</w:t>
            </w:r>
            <w:r>
              <w:rPr>
                <w:rFonts w:ascii="Calibri"/>
                <w:spacing w:val="-1"/>
                <w:w w:val="105"/>
                <w:sz w:val="14"/>
              </w:rPr>
              <w:t> </w:t>
            </w:r>
            <w:r>
              <w:rPr>
                <w:rFonts w:ascii="Calibri"/>
                <w:w w:val="105"/>
                <w:sz w:val="14"/>
              </w:rPr>
              <w:t>and</w:t>
            </w:r>
            <w:r>
              <w:rPr>
                <w:rFonts w:ascii="Calibri"/>
                <w:spacing w:val="-1"/>
                <w:w w:val="105"/>
                <w:sz w:val="14"/>
              </w:rPr>
              <w:t> </w:t>
            </w:r>
            <w:r>
              <w:rPr>
                <w:rFonts w:ascii="Calibri"/>
                <w:spacing w:val="-2"/>
                <w:w w:val="105"/>
                <w:sz w:val="14"/>
              </w:rPr>
              <w:t>Forfeitures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38,268.77</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32,000.00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53,482.67</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53,000.00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62,046.56</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60,000.00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45,000.00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45,000.00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45,000.00</w:t>
            </w:r>
          </w:p>
        </w:tc>
        <w:tc>
          <w:tcPr>
            <w:tcW w:w="1068" w:type="dxa"/>
          </w:tcPr>
          <w:p>
            <w:pPr>
              <w:pStyle w:val="TableParagraph"/>
              <w:spacing w:line="154" w:lineRule="exact" w:before="18"/>
              <w:ind w:left="12"/>
              <w:jc w:val="center"/>
              <w:rPr>
                <w:rFonts w:ascii="Calibri"/>
                <w:sz w:val="14"/>
              </w:rPr>
            </w:pPr>
            <w:r>
              <w:rPr>
                <w:rFonts w:ascii="Calibri"/>
                <w:spacing w:val="-4"/>
                <w:w w:val="105"/>
                <w:sz w:val="14"/>
              </w:rPr>
              <w:t>0.00</w:t>
            </w:r>
          </w:p>
        </w:tc>
      </w:tr>
      <w:tr>
        <w:trPr>
          <w:trHeight w:val="191" w:hRule="atLeast"/>
        </w:trPr>
        <w:tc>
          <w:tcPr>
            <w:tcW w:w="836" w:type="dxa"/>
          </w:tcPr>
          <w:p>
            <w:pPr>
              <w:pStyle w:val="TableParagraph"/>
              <w:spacing w:line="154" w:lineRule="exact" w:before="18"/>
              <w:ind w:left="35"/>
              <w:rPr>
                <w:rFonts w:ascii="Calibri"/>
                <w:sz w:val="14"/>
              </w:rPr>
            </w:pPr>
            <w:r>
              <w:rPr>
                <w:rFonts w:ascii="Calibri"/>
                <w:spacing w:val="-4"/>
                <w:w w:val="105"/>
                <w:sz w:val="14"/>
              </w:rPr>
              <w:t>1036</w:t>
            </w:r>
          </w:p>
        </w:tc>
        <w:tc>
          <w:tcPr>
            <w:tcW w:w="2317" w:type="dxa"/>
          </w:tcPr>
          <w:p>
            <w:pPr>
              <w:pStyle w:val="TableParagraph"/>
              <w:spacing w:line="154" w:lineRule="exact" w:before="18"/>
              <w:ind w:left="35"/>
              <w:rPr>
                <w:rFonts w:ascii="Calibri"/>
                <w:sz w:val="14"/>
              </w:rPr>
            </w:pPr>
            <w:r>
              <w:rPr>
                <w:rFonts w:ascii="Calibri"/>
                <w:spacing w:val="-2"/>
                <w:w w:val="105"/>
                <w:sz w:val="14"/>
              </w:rPr>
              <w:t>Miscellaneous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411,605.75</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283,700.00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598,893.20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542,500.00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1,312,423.81</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709,500.00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335,000.00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335,000.00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440,000.00</w:t>
            </w:r>
          </w:p>
        </w:tc>
        <w:tc>
          <w:tcPr>
            <w:tcW w:w="1068" w:type="dxa"/>
          </w:tcPr>
          <w:p>
            <w:pPr>
              <w:pStyle w:val="TableParagraph"/>
              <w:spacing w:line="154" w:lineRule="exact" w:before="18"/>
              <w:ind w:left="12"/>
              <w:jc w:val="center"/>
              <w:rPr>
                <w:rFonts w:ascii="Calibri"/>
                <w:sz w:val="14"/>
              </w:rPr>
            </w:pPr>
            <w:r>
              <w:rPr>
                <w:rFonts w:ascii="Calibri"/>
                <w:spacing w:val="-4"/>
                <w:w w:val="105"/>
                <w:sz w:val="14"/>
              </w:rPr>
              <w:t>0.00</w:t>
            </w:r>
          </w:p>
        </w:tc>
      </w:tr>
      <w:tr>
        <w:trPr>
          <w:trHeight w:val="191" w:hRule="atLeast"/>
        </w:trPr>
        <w:tc>
          <w:tcPr>
            <w:tcW w:w="836" w:type="dxa"/>
          </w:tcPr>
          <w:p>
            <w:pPr>
              <w:pStyle w:val="TableParagraph"/>
              <w:spacing w:line="154" w:lineRule="exact" w:before="18"/>
              <w:ind w:left="35"/>
              <w:rPr>
                <w:rFonts w:ascii="Calibri"/>
                <w:sz w:val="14"/>
              </w:rPr>
            </w:pPr>
            <w:r>
              <w:rPr>
                <w:rFonts w:ascii="Calibri"/>
                <w:spacing w:val="-4"/>
                <w:w w:val="105"/>
                <w:sz w:val="14"/>
              </w:rPr>
              <w:t>1038</w:t>
            </w:r>
          </w:p>
        </w:tc>
        <w:tc>
          <w:tcPr>
            <w:tcW w:w="2317" w:type="dxa"/>
          </w:tcPr>
          <w:p>
            <w:pPr>
              <w:pStyle w:val="TableParagraph"/>
              <w:spacing w:line="154" w:lineRule="exact" w:before="18"/>
              <w:ind w:left="35"/>
              <w:rPr>
                <w:rFonts w:ascii="Calibri"/>
                <w:sz w:val="14"/>
              </w:rPr>
            </w:pPr>
            <w:r>
              <w:rPr>
                <w:rFonts w:ascii="Calibri"/>
                <w:w w:val="105"/>
                <w:sz w:val="14"/>
              </w:rPr>
              <w:t>Contributions</w:t>
            </w:r>
            <w:r>
              <w:rPr>
                <w:rFonts w:ascii="Calibri"/>
                <w:spacing w:val="-2"/>
                <w:w w:val="105"/>
                <w:sz w:val="14"/>
              </w:rPr>
              <w:t> </w:t>
            </w:r>
            <w:r>
              <w:rPr>
                <w:rFonts w:ascii="Calibri"/>
                <w:w w:val="105"/>
                <w:sz w:val="14"/>
              </w:rPr>
              <w:t>and</w:t>
            </w:r>
            <w:r>
              <w:rPr>
                <w:rFonts w:ascii="Calibri"/>
                <w:spacing w:val="-2"/>
                <w:w w:val="105"/>
                <w:sz w:val="14"/>
              </w:rPr>
              <w:t> Transfers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8,786.00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7,825.00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139,267.58</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140,000.00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11,656.69</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29,500.00</w:t>
            </w:r>
          </w:p>
        </w:tc>
        <w:tc>
          <w:tcPr>
            <w:tcW w:w="1068" w:type="dxa"/>
          </w:tcPr>
          <w:p>
            <w:pPr>
              <w:pStyle w:val="TableParagraph"/>
              <w:spacing w:line="154" w:lineRule="exact" w:before="1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18"/>
              <w:ind w:left="12"/>
              <w:jc w:val="center"/>
              <w:rPr>
                <w:rFonts w:ascii="Calibri"/>
                <w:sz w:val="14"/>
              </w:rPr>
            </w:pPr>
            <w:r>
              <w:rPr>
                <w:rFonts w:ascii="Calibri"/>
                <w:spacing w:val="-4"/>
                <w:w w:val="105"/>
                <w:sz w:val="14"/>
              </w:rPr>
              <w:t>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5,000.00</w:t>
            </w:r>
          </w:p>
        </w:tc>
        <w:tc>
          <w:tcPr>
            <w:tcW w:w="1068" w:type="dxa"/>
          </w:tcPr>
          <w:p>
            <w:pPr>
              <w:pStyle w:val="TableParagraph"/>
              <w:spacing w:line="154" w:lineRule="exact" w:before="18"/>
              <w:ind w:left="12"/>
              <w:jc w:val="center"/>
              <w:rPr>
                <w:rFonts w:ascii="Calibri"/>
                <w:sz w:val="14"/>
              </w:rPr>
            </w:pPr>
            <w:r>
              <w:rPr>
                <w:rFonts w:ascii="Calibri"/>
                <w:spacing w:val="-4"/>
                <w:w w:val="105"/>
                <w:sz w:val="14"/>
              </w:rPr>
              <w:t>0.00</w:t>
            </w:r>
          </w:p>
        </w:tc>
      </w:tr>
      <w:tr>
        <w:trPr>
          <w:trHeight w:val="191" w:hRule="atLeast"/>
        </w:trPr>
        <w:tc>
          <w:tcPr>
            <w:tcW w:w="836" w:type="dxa"/>
          </w:tcPr>
          <w:p>
            <w:pPr>
              <w:pStyle w:val="TableParagraph"/>
              <w:rPr>
                <w:rFonts w:ascii="Times New Roman"/>
                <w:sz w:val="12"/>
              </w:rPr>
            </w:pPr>
          </w:p>
        </w:tc>
        <w:tc>
          <w:tcPr>
            <w:tcW w:w="2317"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r>
      <w:tr>
        <w:trPr>
          <w:trHeight w:val="191" w:hRule="atLeast"/>
        </w:trPr>
        <w:tc>
          <w:tcPr>
            <w:tcW w:w="836" w:type="dxa"/>
          </w:tcPr>
          <w:p>
            <w:pPr>
              <w:pStyle w:val="TableParagraph"/>
              <w:rPr>
                <w:rFonts w:ascii="Times New Roman"/>
                <w:sz w:val="12"/>
              </w:rPr>
            </w:pPr>
          </w:p>
        </w:tc>
        <w:tc>
          <w:tcPr>
            <w:tcW w:w="2317" w:type="dxa"/>
          </w:tcPr>
          <w:p>
            <w:pPr>
              <w:pStyle w:val="TableParagraph"/>
              <w:spacing w:line="154" w:lineRule="exact" w:before="18"/>
              <w:ind w:left="35"/>
              <w:rPr>
                <w:rFonts w:ascii="Calibri"/>
                <w:sz w:val="14"/>
              </w:rPr>
            </w:pPr>
            <w:r>
              <w:rPr>
                <w:rFonts w:ascii="Calibri"/>
                <w:w w:val="105"/>
                <w:sz w:val="14"/>
              </w:rPr>
              <w:t>Contribution</w:t>
            </w:r>
            <w:r>
              <w:rPr>
                <w:rFonts w:ascii="Calibri"/>
                <w:spacing w:val="-3"/>
                <w:w w:val="105"/>
                <w:sz w:val="14"/>
              </w:rPr>
              <w:t> </w:t>
            </w:r>
            <w:r>
              <w:rPr>
                <w:rFonts w:ascii="Calibri"/>
                <w:w w:val="105"/>
                <w:sz w:val="14"/>
              </w:rPr>
              <w:t>From</w:t>
            </w:r>
            <w:r>
              <w:rPr>
                <w:rFonts w:ascii="Calibri"/>
                <w:spacing w:val="-3"/>
                <w:w w:val="105"/>
                <w:sz w:val="14"/>
              </w:rPr>
              <w:t> </w:t>
            </w:r>
            <w:r>
              <w:rPr>
                <w:rFonts w:ascii="Calibri"/>
                <w:w w:val="105"/>
                <w:sz w:val="14"/>
              </w:rPr>
              <w:t>Fund</w:t>
            </w:r>
            <w:r>
              <w:rPr>
                <w:rFonts w:ascii="Calibri"/>
                <w:spacing w:val="-2"/>
                <w:w w:val="105"/>
                <w:sz w:val="14"/>
              </w:rPr>
              <w:t> Balance</w:t>
            </w:r>
          </w:p>
        </w:tc>
        <w:tc>
          <w:tcPr>
            <w:tcW w:w="1068" w:type="dxa"/>
          </w:tcPr>
          <w:p>
            <w:pPr>
              <w:pStyle w:val="TableParagraph"/>
              <w:spacing w:line="154" w:lineRule="exact" w:before="1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145,212.49</w:t>
            </w:r>
          </w:p>
        </w:tc>
        <w:tc>
          <w:tcPr>
            <w:tcW w:w="1068" w:type="dxa"/>
          </w:tcPr>
          <w:p>
            <w:pPr>
              <w:pStyle w:val="TableParagraph"/>
              <w:spacing w:line="154" w:lineRule="exact" w:before="1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15,624.00</w:t>
            </w:r>
          </w:p>
        </w:tc>
        <w:tc>
          <w:tcPr>
            <w:tcW w:w="1068" w:type="dxa"/>
          </w:tcPr>
          <w:p>
            <w:pPr>
              <w:pStyle w:val="TableParagraph"/>
              <w:spacing w:line="154" w:lineRule="exact" w:before="1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516,450.00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549,000.00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549,000.00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777,000.00</w:t>
            </w:r>
          </w:p>
        </w:tc>
        <w:tc>
          <w:tcPr>
            <w:tcW w:w="1068" w:type="dxa"/>
          </w:tcPr>
          <w:p>
            <w:pPr>
              <w:pStyle w:val="TableParagraph"/>
              <w:rPr>
                <w:rFonts w:ascii="Times New Roman"/>
                <w:sz w:val="12"/>
              </w:rPr>
            </w:pPr>
          </w:p>
        </w:tc>
      </w:tr>
    </w:tbl>
    <w:p>
      <w:pPr>
        <w:tabs>
          <w:tab w:pos="3575" w:val="left" w:leader="none"/>
          <w:tab w:pos="4643" w:val="left" w:leader="none"/>
          <w:tab w:pos="5711" w:val="left" w:leader="none"/>
          <w:tab w:pos="6779" w:val="left" w:leader="none"/>
          <w:tab w:pos="7847" w:val="left" w:leader="none"/>
          <w:tab w:pos="8915" w:val="left" w:leader="none"/>
          <w:tab w:pos="9983" w:val="left" w:leader="none"/>
          <w:tab w:pos="11051" w:val="left" w:leader="none"/>
          <w:tab w:pos="12119" w:val="left" w:leader="none"/>
          <w:tab w:pos="13450" w:val="left" w:leader="none"/>
        </w:tabs>
        <w:spacing w:before="22"/>
        <w:ind w:left="1154" w:right="0" w:firstLine="0"/>
        <w:jc w:val="left"/>
        <w:rPr>
          <w:b/>
          <w:sz w:val="14"/>
        </w:rPr>
      </w:pPr>
      <w:r>
        <w:rPr>
          <w:b/>
          <w:spacing w:val="-2"/>
          <w:w w:val="105"/>
          <w:sz w:val="14"/>
        </w:rPr>
        <w:t>Total</w:t>
      </w:r>
      <w:r>
        <w:rPr>
          <w:b/>
          <w:spacing w:val="-6"/>
          <w:w w:val="105"/>
          <w:sz w:val="14"/>
        </w:rPr>
        <w:t> </w:t>
      </w:r>
      <w:r>
        <w:rPr>
          <w:b/>
          <w:spacing w:val="-2"/>
          <w:w w:val="105"/>
          <w:sz w:val="14"/>
        </w:rPr>
        <w:t>Revenues</w:t>
      </w:r>
      <w:r>
        <w:rPr>
          <w:b/>
          <w:sz w:val="14"/>
        </w:rPr>
        <w:tab/>
      </w:r>
      <w:r>
        <w:rPr>
          <w:b/>
          <w:spacing w:val="-2"/>
          <w:w w:val="105"/>
          <w:sz w:val="14"/>
        </w:rPr>
        <w:t>5,624,065.14</w:t>
      </w:r>
      <w:r>
        <w:rPr>
          <w:b/>
          <w:sz w:val="14"/>
        </w:rPr>
        <w:tab/>
      </w:r>
      <w:r>
        <w:rPr>
          <w:b/>
          <w:spacing w:val="-2"/>
          <w:w w:val="105"/>
          <w:sz w:val="14"/>
        </w:rPr>
        <w:t>5,422,600.00</w:t>
      </w:r>
      <w:r>
        <w:rPr>
          <w:b/>
          <w:sz w:val="14"/>
        </w:rPr>
        <w:tab/>
      </w:r>
      <w:r>
        <w:rPr>
          <w:b/>
          <w:spacing w:val="-2"/>
          <w:w w:val="105"/>
          <w:sz w:val="14"/>
        </w:rPr>
        <w:t>6,825,973.07</w:t>
      </w:r>
      <w:r>
        <w:rPr>
          <w:b/>
          <w:sz w:val="14"/>
        </w:rPr>
        <w:tab/>
      </w:r>
      <w:r>
        <w:rPr>
          <w:b/>
          <w:spacing w:val="-2"/>
          <w:w w:val="105"/>
          <w:sz w:val="14"/>
        </w:rPr>
        <w:t>6,646,500.00</w:t>
      </w:r>
      <w:r>
        <w:rPr>
          <w:b/>
          <w:sz w:val="14"/>
        </w:rPr>
        <w:tab/>
      </w:r>
      <w:r>
        <w:rPr>
          <w:b/>
          <w:spacing w:val="-2"/>
          <w:w w:val="105"/>
          <w:sz w:val="14"/>
        </w:rPr>
        <w:t>7,234,499.46</w:t>
      </w:r>
      <w:r>
        <w:rPr>
          <w:b/>
          <w:sz w:val="14"/>
        </w:rPr>
        <w:tab/>
      </w:r>
      <w:r>
        <w:rPr>
          <w:b/>
          <w:spacing w:val="-2"/>
          <w:w w:val="105"/>
          <w:sz w:val="14"/>
        </w:rPr>
        <w:t>7,069,200.00</w:t>
      </w:r>
      <w:r>
        <w:rPr>
          <w:b/>
          <w:sz w:val="14"/>
        </w:rPr>
        <w:tab/>
      </w:r>
      <w:r>
        <w:rPr>
          <w:b/>
          <w:spacing w:val="-2"/>
          <w:w w:val="105"/>
          <w:sz w:val="14"/>
        </w:rPr>
        <w:t>6,911,500.00</w:t>
      </w:r>
      <w:r>
        <w:rPr>
          <w:b/>
          <w:sz w:val="14"/>
        </w:rPr>
        <w:tab/>
      </w:r>
      <w:r>
        <w:rPr>
          <w:b/>
          <w:spacing w:val="-2"/>
          <w:w w:val="105"/>
          <w:sz w:val="14"/>
        </w:rPr>
        <w:t>6,911,500.00</w:t>
      </w:r>
      <w:r>
        <w:rPr>
          <w:b/>
          <w:sz w:val="14"/>
        </w:rPr>
        <w:tab/>
      </w:r>
      <w:r>
        <w:rPr>
          <w:b/>
          <w:spacing w:val="-2"/>
          <w:w w:val="105"/>
          <w:sz w:val="14"/>
        </w:rPr>
        <w:t>7,031,000.00</w:t>
      </w:r>
      <w:r>
        <w:rPr>
          <w:rFonts w:ascii="Times New Roman"/>
          <w:sz w:val="14"/>
        </w:rPr>
        <w:tab/>
      </w:r>
      <w:r>
        <w:rPr>
          <w:b/>
          <w:spacing w:val="-4"/>
          <w:w w:val="105"/>
          <w:sz w:val="14"/>
        </w:rPr>
        <w:t>0.00</w:t>
      </w:r>
    </w:p>
    <w:p>
      <w:pPr>
        <w:spacing w:line="240" w:lineRule="auto" w:before="9" w:after="0"/>
        <w:rPr>
          <w:b/>
          <w:sz w:val="16"/>
        </w:r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6"/>
        <w:gridCol w:w="2317"/>
        <w:gridCol w:w="1068"/>
        <w:gridCol w:w="1068"/>
        <w:gridCol w:w="1068"/>
        <w:gridCol w:w="1068"/>
        <w:gridCol w:w="1068"/>
        <w:gridCol w:w="1068"/>
        <w:gridCol w:w="1068"/>
        <w:gridCol w:w="1068"/>
        <w:gridCol w:w="1068"/>
        <w:gridCol w:w="1068"/>
      </w:tblGrid>
      <w:tr>
        <w:trPr>
          <w:trHeight w:val="191" w:hRule="atLeast"/>
        </w:trPr>
        <w:tc>
          <w:tcPr>
            <w:tcW w:w="836" w:type="dxa"/>
          </w:tcPr>
          <w:p>
            <w:pPr>
              <w:pStyle w:val="TableParagraph"/>
              <w:spacing w:line="154" w:lineRule="exact" w:before="18"/>
              <w:ind w:left="35"/>
              <w:rPr>
                <w:rFonts w:ascii="Calibri"/>
                <w:sz w:val="14"/>
              </w:rPr>
            </w:pPr>
            <w:r>
              <w:rPr>
                <w:rFonts w:ascii="Calibri"/>
                <w:spacing w:val="-4"/>
                <w:w w:val="105"/>
                <w:sz w:val="14"/>
              </w:rPr>
              <w:t>1041</w:t>
            </w:r>
          </w:p>
        </w:tc>
        <w:tc>
          <w:tcPr>
            <w:tcW w:w="2317" w:type="dxa"/>
          </w:tcPr>
          <w:p>
            <w:pPr>
              <w:pStyle w:val="TableParagraph"/>
              <w:spacing w:line="154" w:lineRule="exact" w:before="18"/>
              <w:ind w:left="35"/>
              <w:rPr>
                <w:rFonts w:ascii="Calibri"/>
                <w:sz w:val="14"/>
              </w:rPr>
            </w:pPr>
            <w:r>
              <w:rPr>
                <w:rFonts w:ascii="Calibri"/>
                <w:spacing w:val="-2"/>
                <w:w w:val="105"/>
                <w:sz w:val="14"/>
              </w:rPr>
              <w:t>Administration</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382,817.69</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417,500.00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461,491.53</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476,500.00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375,359.22</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424,000.00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448,000.00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448,000.00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433,000.00</w:t>
            </w:r>
          </w:p>
        </w:tc>
        <w:tc>
          <w:tcPr>
            <w:tcW w:w="1068" w:type="dxa"/>
          </w:tcPr>
          <w:p>
            <w:pPr>
              <w:pStyle w:val="TableParagraph"/>
              <w:spacing w:line="154" w:lineRule="exact" w:before="18"/>
              <w:ind w:left="12"/>
              <w:jc w:val="center"/>
              <w:rPr>
                <w:rFonts w:ascii="Calibri"/>
                <w:sz w:val="14"/>
              </w:rPr>
            </w:pPr>
            <w:r>
              <w:rPr>
                <w:rFonts w:ascii="Calibri"/>
                <w:spacing w:val="-4"/>
                <w:w w:val="105"/>
                <w:sz w:val="14"/>
              </w:rPr>
              <w:t>0.00</w:t>
            </w:r>
          </w:p>
        </w:tc>
      </w:tr>
      <w:tr>
        <w:trPr>
          <w:trHeight w:val="191" w:hRule="atLeast"/>
        </w:trPr>
        <w:tc>
          <w:tcPr>
            <w:tcW w:w="836" w:type="dxa"/>
          </w:tcPr>
          <w:p>
            <w:pPr>
              <w:pStyle w:val="TableParagraph"/>
              <w:spacing w:line="154" w:lineRule="exact" w:before="18"/>
              <w:ind w:left="35"/>
              <w:rPr>
                <w:rFonts w:ascii="Calibri"/>
                <w:sz w:val="14"/>
              </w:rPr>
            </w:pPr>
            <w:r>
              <w:rPr>
                <w:rFonts w:ascii="Calibri"/>
                <w:spacing w:val="-4"/>
                <w:w w:val="105"/>
                <w:sz w:val="14"/>
              </w:rPr>
              <w:t>1042</w:t>
            </w:r>
          </w:p>
        </w:tc>
        <w:tc>
          <w:tcPr>
            <w:tcW w:w="2317" w:type="dxa"/>
          </w:tcPr>
          <w:p>
            <w:pPr>
              <w:pStyle w:val="TableParagraph"/>
              <w:spacing w:line="154" w:lineRule="exact" w:before="18"/>
              <w:ind w:left="35"/>
              <w:rPr>
                <w:rFonts w:ascii="Calibri"/>
                <w:sz w:val="14"/>
              </w:rPr>
            </w:pPr>
            <w:r>
              <w:rPr>
                <w:rFonts w:ascii="Calibri"/>
                <w:spacing w:val="-2"/>
                <w:w w:val="105"/>
                <w:sz w:val="14"/>
              </w:rPr>
              <w:t>Judicial</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9,950.00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12,000.00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13,500.00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15,750.00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20,000.00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20,000.00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36,000.00</w:t>
            </w:r>
          </w:p>
        </w:tc>
        <w:tc>
          <w:tcPr>
            <w:tcW w:w="1068" w:type="dxa"/>
          </w:tcPr>
          <w:p>
            <w:pPr>
              <w:pStyle w:val="TableParagraph"/>
              <w:spacing w:line="154" w:lineRule="exact" w:before="18"/>
              <w:ind w:left="12"/>
              <w:jc w:val="center"/>
              <w:rPr>
                <w:rFonts w:ascii="Calibri"/>
                <w:sz w:val="14"/>
              </w:rPr>
            </w:pPr>
            <w:r>
              <w:rPr>
                <w:rFonts w:ascii="Calibri"/>
                <w:spacing w:val="-4"/>
                <w:w w:val="105"/>
                <w:sz w:val="14"/>
              </w:rPr>
              <w:t>0.00</w:t>
            </w:r>
          </w:p>
        </w:tc>
      </w:tr>
      <w:tr>
        <w:trPr>
          <w:trHeight w:val="191" w:hRule="atLeast"/>
        </w:trPr>
        <w:tc>
          <w:tcPr>
            <w:tcW w:w="836" w:type="dxa"/>
          </w:tcPr>
          <w:p>
            <w:pPr>
              <w:pStyle w:val="TableParagraph"/>
              <w:spacing w:line="154" w:lineRule="exact" w:before="18"/>
              <w:ind w:left="35"/>
              <w:rPr>
                <w:rFonts w:ascii="Calibri"/>
                <w:sz w:val="14"/>
              </w:rPr>
            </w:pPr>
            <w:r>
              <w:rPr>
                <w:rFonts w:ascii="Calibri"/>
                <w:spacing w:val="-4"/>
                <w:w w:val="105"/>
                <w:sz w:val="14"/>
              </w:rPr>
              <w:t>1043</w:t>
            </w:r>
          </w:p>
        </w:tc>
        <w:tc>
          <w:tcPr>
            <w:tcW w:w="2317" w:type="dxa"/>
          </w:tcPr>
          <w:p>
            <w:pPr>
              <w:pStyle w:val="TableParagraph"/>
              <w:spacing w:line="154" w:lineRule="exact" w:before="18"/>
              <w:ind w:left="35"/>
              <w:rPr>
                <w:rFonts w:ascii="Calibri"/>
                <w:sz w:val="14"/>
              </w:rPr>
            </w:pPr>
            <w:r>
              <w:rPr>
                <w:rFonts w:ascii="Calibri"/>
                <w:spacing w:val="-2"/>
                <w:w w:val="105"/>
                <w:sz w:val="14"/>
              </w:rPr>
              <w:t>Attorney</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103,947.48</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102,500.00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111,820.80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110,500.00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97,489.56</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109,000.00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122,000.00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122,000.00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122,000.00</w:t>
            </w:r>
          </w:p>
        </w:tc>
        <w:tc>
          <w:tcPr>
            <w:tcW w:w="1068" w:type="dxa"/>
          </w:tcPr>
          <w:p>
            <w:pPr>
              <w:pStyle w:val="TableParagraph"/>
              <w:spacing w:line="154" w:lineRule="exact" w:before="18"/>
              <w:ind w:left="12"/>
              <w:jc w:val="center"/>
              <w:rPr>
                <w:rFonts w:ascii="Calibri"/>
                <w:sz w:val="14"/>
              </w:rPr>
            </w:pPr>
            <w:r>
              <w:rPr>
                <w:rFonts w:ascii="Calibri"/>
                <w:spacing w:val="-4"/>
                <w:w w:val="105"/>
                <w:sz w:val="14"/>
              </w:rPr>
              <w:t>0.00</w:t>
            </w:r>
          </w:p>
        </w:tc>
      </w:tr>
      <w:tr>
        <w:trPr>
          <w:trHeight w:val="191" w:hRule="atLeast"/>
        </w:trPr>
        <w:tc>
          <w:tcPr>
            <w:tcW w:w="836" w:type="dxa"/>
          </w:tcPr>
          <w:p>
            <w:pPr>
              <w:pStyle w:val="TableParagraph"/>
              <w:spacing w:line="154" w:lineRule="exact" w:before="18"/>
              <w:ind w:left="35"/>
              <w:rPr>
                <w:rFonts w:ascii="Calibri"/>
                <w:sz w:val="14"/>
              </w:rPr>
            </w:pPr>
            <w:r>
              <w:rPr>
                <w:rFonts w:ascii="Calibri"/>
                <w:spacing w:val="-4"/>
                <w:w w:val="105"/>
                <w:sz w:val="14"/>
              </w:rPr>
              <w:t>1045</w:t>
            </w:r>
          </w:p>
        </w:tc>
        <w:tc>
          <w:tcPr>
            <w:tcW w:w="2317" w:type="dxa"/>
          </w:tcPr>
          <w:p>
            <w:pPr>
              <w:pStyle w:val="TableParagraph"/>
              <w:spacing w:line="154" w:lineRule="exact" w:before="18"/>
              <w:ind w:left="35"/>
              <w:rPr>
                <w:rFonts w:ascii="Calibri"/>
                <w:sz w:val="14"/>
              </w:rPr>
            </w:pPr>
            <w:r>
              <w:rPr>
                <w:rFonts w:ascii="Calibri"/>
                <w:w w:val="105"/>
                <w:sz w:val="14"/>
              </w:rPr>
              <w:t>Planning</w:t>
            </w:r>
            <w:r>
              <w:rPr>
                <w:rFonts w:ascii="Calibri"/>
                <w:spacing w:val="-1"/>
                <w:w w:val="105"/>
                <w:sz w:val="14"/>
              </w:rPr>
              <w:t> </w:t>
            </w:r>
            <w:r>
              <w:rPr>
                <w:rFonts w:ascii="Calibri"/>
                <w:spacing w:val="-2"/>
                <w:w w:val="105"/>
                <w:sz w:val="14"/>
              </w:rPr>
              <w:t>Commission</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192,835.65</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200,500.00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163,714.46</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176,500.00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209,609.42</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206,000.00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193,500.00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193,500.00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120,000.00</w:t>
            </w:r>
          </w:p>
        </w:tc>
        <w:tc>
          <w:tcPr>
            <w:tcW w:w="1068" w:type="dxa"/>
          </w:tcPr>
          <w:p>
            <w:pPr>
              <w:pStyle w:val="TableParagraph"/>
              <w:spacing w:line="154" w:lineRule="exact" w:before="18"/>
              <w:ind w:left="12"/>
              <w:jc w:val="center"/>
              <w:rPr>
                <w:rFonts w:ascii="Calibri"/>
                <w:sz w:val="14"/>
              </w:rPr>
            </w:pPr>
            <w:r>
              <w:rPr>
                <w:rFonts w:ascii="Calibri"/>
                <w:spacing w:val="-4"/>
                <w:w w:val="105"/>
                <w:sz w:val="14"/>
              </w:rPr>
              <w:t>0.00</w:t>
            </w:r>
          </w:p>
        </w:tc>
      </w:tr>
      <w:tr>
        <w:trPr>
          <w:trHeight w:val="191" w:hRule="atLeast"/>
        </w:trPr>
        <w:tc>
          <w:tcPr>
            <w:tcW w:w="836" w:type="dxa"/>
          </w:tcPr>
          <w:p>
            <w:pPr>
              <w:pStyle w:val="TableParagraph"/>
              <w:spacing w:line="154" w:lineRule="exact" w:before="18"/>
              <w:ind w:left="35"/>
              <w:rPr>
                <w:rFonts w:ascii="Calibri"/>
                <w:sz w:val="14"/>
              </w:rPr>
            </w:pPr>
            <w:r>
              <w:rPr>
                <w:rFonts w:ascii="Calibri"/>
                <w:spacing w:val="-4"/>
                <w:w w:val="105"/>
                <w:sz w:val="14"/>
              </w:rPr>
              <w:t>1059</w:t>
            </w:r>
          </w:p>
        </w:tc>
        <w:tc>
          <w:tcPr>
            <w:tcW w:w="2317" w:type="dxa"/>
          </w:tcPr>
          <w:p>
            <w:pPr>
              <w:pStyle w:val="TableParagraph"/>
              <w:spacing w:line="154" w:lineRule="exact" w:before="18"/>
              <w:ind w:left="35"/>
              <w:rPr>
                <w:rFonts w:ascii="Calibri"/>
                <w:sz w:val="14"/>
              </w:rPr>
            </w:pPr>
            <w:r>
              <w:rPr>
                <w:rFonts w:ascii="Calibri"/>
                <w:spacing w:val="-2"/>
                <w:w w:val="105"/>
                <w:sz w:val="14"/>
              </w:rPr>
              <w:t>Building</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67,202.37</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82,000.00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178,231.69</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187,000.00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385,921.37</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388,000.00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375,000.00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375,000.00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392,000.00</w:t>
            </w:r>
          </w:p>
        </w:tc>
        <w:tc>
          <w:tcPr>
            <w:tcW w:w="1068" w:type="dxa"/>
          </w:tcPr>
          <w:p>
            <w:pPr>
              <w:pStyle w:val="TableParagraph"/>
              <w:spacing w:line="154" w:lineRule="exact" w:before="18"/>
              <w:ind w:left="12"/>
              <w:jc w:val="center"/>
              <w:rPr>
                <w:rFonts w:ascii="Calibri"/>
                <w:sz w:val="14"/>
              </w:rPr>
            </w:pPr>
            <w:r>
              <w:rPr>
                <w:rFonts w:ascii="Calibri"/>
                <w:spacing w:val="-4"/>
                <w:w w:val="105"/>
                <w:sz w:val="14"/>
              </w:rPr>
              <w:t>0.00</w:t>
            </w:r>
          </w:p>
        </w:tc>
      </w:tr>
      <w:tr>
        <w:trPr>
          <w:trHeight w:val="201" w:hRule="atLeast"/>
        </w:trPr>
        <w:tc>
          <w:tcPr>
            <w:tcW w:w="836" w:type="dxa"/>
          </w:tcPr>
          <w:p>
            <w:pPr>
              <w:pStyle w:val="TableParagraph"/>
              <w:spacing w:line="154" w:lineRule="exact" w:before="28"/>
              <w:ind w:left="35"/>
              <w:rPr>
                <w:rFonts w:ascii="Calibri"/>
                <w:sz w:val="14"/>
              </w:rPr>
            </w:pPr>
            <w:r>
              <w:rPr>
                <w:rFonts w:ascii="Calibri"/>
                <w:spacing w:val="-4"/>
                <w:w w:val="105"/>
                <w:sz w:val="14"/>
              </w:rPr>
              <w:t>1068</w:t>
            </w:r>
          </w:p>
        </w:tc>
        <w:tc>
          <w:tcPr>
            <w:tcW w:w="2317" w:type="dxa"/>
          </w:tcPr>
          <w:p>
            <w:pPr>
              <w:pStyle w:val="TableParagraph"/>
              <w:spacing w:line="154" w:lineRule="exact" w:before="28"/>
              <w:ind w:left="35"/>
              <w:rPr>
                <w:rFonts w:ascii="Calibri"/>
                <w:sz w:val="14"/>
              </w:rPr>
            </w:pPr>
            <w:r>
              <w:rPr>
                <w:rFonts w:ascii="Calibri"/>
                <w:w w:val="105"/>
                <w:sz w:val="14"/>
              </w:rPr>
              <w:t>Community</w:t>
            </w:r>
            <w:r>
              <w:rPr>
                <w:rFonts w:ascii="Calibri"/>
                <w:spacing w:val="-1"/>
                <w:w w:val="105"/>
                <w:sz w:val="14"/>
              </w:rPr>
              <w:t> </w:t>
            </w:r>
            <w:r>
              <w:rPr>
                <w:rFonts w:ascii="Calibri"/>
                <w:spacing w:val="-2"/>
                <w:w w:val="105"/>
                <w:sz w:val="14"/>
              </w:rPr>
              <w:t>Development</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12,889.25</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19,000.00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5,936.42</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28,000.00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7,376.69</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15,000.00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20,000.00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20,000.00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18,000.00</w:t>
            </w:r>
          </w:p>
        </w:tc>
        <w:tc>
          <w:tcPr>
            <w:tcW w:w="1068" w:type="dxa"/>
          </w:tcPr>
          <w:p>
            <w:pPr>
              <w:pStyle w:val="TableParagraph"/>
              <w:spacing w:line="154" w:lineRule="exact" w:before="28"/>
              <w:ind w:left="12"/>
              <w:jc w:val="center"/>
              <w:rPr>
                <w:rFonts w:ascii="Calibri"/>
                <w:sz w:val="14"/>
              </w:rPr>
            </w:pPr>
            <w:r>
              <w:rPr>
                <w:rFonts w:ascii="Calibri"/>
                <w:spacing w:val="-4"/>
                <w:w w:val="105"/>
                <w:sz w:val="14"/>
              </w:rPr>
              <w:t>0.00</w:t>
            </w:r>
          </w:p>
        </w:tc>
      </w:tr>
      <w:tr>
        <w:trPr>
          <w:trHeight w:val="201" w:hRule="atLeast"/>
        </w:trPr>
        <w:tc>
          <w:tcPr>
            <w:tcW w:w="836" w:type="dxa"/>
          </w:tcPr>
          <w:p>
            <w:pPr>
              <w:pStyle w:val="TableParagraph"/>
              <w:spacing w:line="154" w:lineRule="exact" w:before="28"/>
              <w:ind w:left="35"/>
              <w:rPr>
                <w:rFonts w:ascii="Calibri"/>
                <w:sz w:val="14"/>
              </w:rPr>
            </w:pPr>
            <w:r>
              <w:rPr>
                <w:rFonts w:ascii="Calibri"/>
                <w:spacing w:val="-4"/>
                <w:w w:val="105"/>
                <w:sz w:val="14"/>
              </w:rPr>
              <w:t>1069</w:t>
            </w:r>
          </w:p>
        </w:tc>
        <w:tc>
          <w:tcPr>
            <w:tcW w:w="2317" w:type="dxa"/>
          </w:tcPr>
          <w:p>
            <w:pPr>
              <w:pStyle w:val="TableParagraph"/>
              <w:spacing w:line="154" w:lineRule="exact" w:before="28"/>
              <w:ind w:left="35"/>
              <w:rPr>
                <w:rFonts w:ascii="Calibri"/>
                <w:sz w:val="14"/>
              </w:rPr>
            </w:pPr>
            <w:r>
              <w:rPr>
                <w:rFonts w:ascii="Calibri"/>
                <w:w w:val="105"/>
                <w:sz w:val="14"/>
              </w:rPr>
              <w:t>Economic</w:t>
            </w:r>
            <w:r>
              <w:rPr>
                <w:rFonts w:ascii="Calibri"/>
                <w:spacing w:val="-6"/>
                <w:w w:val="105"/>
                <w:sz w:val="14"/>
              </w:rPr>
              <w:t> </w:t>
            </w:r>
            <w:r>
              <w:rPr>
                <w:rFonts w:ascii="Calibri"/>
                <w:spacing w:val="-2"/>
                <w:w w:val="105"/>
                <w:sz w:val="14"/>
              </w:rPr>
              <w:t>Development</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16,762.36</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25,000.00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26,308.23</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65,000.00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39,740.56</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65,000.00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65,000.00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65,000.00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90,000.00</w:t>
            </w:r>
          </w:p>
        </w:tc>
        <w:tc>
          <w:tcPr>
            <w:tcW w:w="1068" w:type="dxa"/>
          </w:tcPr>
          <w:p>
            <w:pPr>
              <w:pStyle w:val="TableParagraph"/>
              <w:spacing w:line="154" w:lineRule="exact" w:before="28"/>
              <w:ind w:left="12"/>
              <w:jc w:val="center"/>
              <w:rPr>
                <w:rFonts w:ascii="Calibri"/>
                <w:sz w:val="14"/>
              </w:rPr>
            </w:pPr>
            <w:r>
              <w:rPr>
                <w:rFonts w:ascii="Calibri"/>
                <w:spacing w:val="-4"/>
                <w:w w:val="105"/>
                <w:sz w:val="14"/>
              </w:rPr>
              <w:t>0.00</w:t>
            </w:r>
          </w:p>
        </w:tc>
      </w:tr>
      <w:tr>
        <w:trPr>
          <w:trHeight w:val="201" w:hRule="atLeast"/>
        </w:trPr>
        <w:tc>
          <w:tcPr>
            <w:tcW w:w="836" w:type="dxa"/>
          </w:tcPr>
          <w:p>
            <w:pPr>
              <w:pStyle w:val="TableParagraph"/>
              <w:spacing w:line="154" w:lineRule="exact" w:before="28"/>
              <w:ind w:left="35"/>
              <w:rPr>
                <w:rFonts w:ascii="Calibri"/>
                <w:sz w:val="14"/>
              </w:rPr>
            </w:pPr>
            <w:r>
              <w:rPr>
                <w:rFonts w:ascii="Calibri"/>
                <w:spacing w:val="-4"/>
                <w:w w:val="105"/>
                <w:sz w:val="14"/>
              </w:rPr>
              <w:t>1054</w:t>
            </w:r>
          </w:p>
        </w:tc>
        <w:tc>
          <w:tcPr>
            <w:tcW w:w="2317" w:type="dxa"/>
          </w:tcPr>
          <w:p>
            <w:pPr>
              <w:pStyle w:val="TableParagraph"/>
              <w:spacing w:line="154" w:lineRule="exact" w:before="28"/>
              <w:ind w:left="35"/>
              <w:rPr>
                <w:rFonts w:ascii="Calibri"/>
                <w:sz w:val="14"/>
              </w:rPr>
            </w:pPr>
            <w:r>
              <w:rPr>
                <w:rFonts w:ascii="Calibri"/>
                <w:spacing w:val="-2"/>
                <w:w w:val="105"/>
                <w:sz w:val="14"/>
              </w:rPr>
              <w:t>Police</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1,184,978.36</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1,311,000.00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1,522,484.49</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1,583,000.00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1,511,654.17</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1,638,500.00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1,700,500.00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1,700,500.00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1,794,500.00</w:t>
            </w:r>
          </w:p>
        </w:tc>
        <w:tc>
          <w:tcPr>
            <w:tcW w:w="1068" w:type="dxa"/>
          </w:tcPr>
          <w:p>
            <w:pPr>
              <w:pStyle w:val="TableParagraph"/>
              <w:spacing w:line="154" w:lineRule="exact" w:before="28"/>
              <w:ind w:left="12"/>
              <w:jc w:val="center"/>
              <w:rPr>
                <w:rFonts w:ascii="Calibri"/>
                <w:sz w:val="14"/>
              </w:rPr>
            </w:pPr>
            <w:r>
              <w:rPr>
                <w:rFonts w:ascii="Calibri"/>
                <w:spacing w:val="-4"/>
                <w:w w:val="105"/>
                <w:sz w:val="14"/>
              </w:rPr>
              <w:t>0.00</w:t>
            </w:r>
          </w:p>
        </w:tc>
      </w:tr>
      <w:tr>
        <w:trPr>
          <w:trHeight w:val="201" w:hRule="atLeast"/>
        </w:trPr>
        <w:tc>
          <w:tcPr>
            <w:tcW w:w="836" w:type="dxa"/>
          </w:tcPr>
          <w:p>
            <w:pPr>
              <w:pStyle w:val="TableParagraph"/>
              <w:spacing w:line="154" w:lineRule="exact" w:before="28"/>
              <w:ind w:left="35"/>
              <w:rPr>
                <w:rFonts w:ascii="Calibri"/>
                <w:sz w:val="14"/>
              </w:rPr>
            </w:pPr>
            <w:r>
              <w:rPr>
                <w:rFonts w:ascii="Calibri"/>
                <w:spacing w:val="-4"/>
                <w:w w:val="105"/>
                <w:sz w:val="14"/>
              </w:rPr>
              <w:t>1058</w:t>
            </w:r>
          </w:p>
        </w:tc>
        <w:tc>
          <w:tcPr>
            <w:tcW w:w="2317" w:type="dxa"/>
          </w:tcPr>
          <w:p>
            <w:pPr>
              <w:pStyle w:val="TableParagraph"/>
              <w:spacing w:line="154" w:lineRule="exact" w:before="28"/>
              <w:ind w:left="35"/>
              <w:rPr>
                <w:rFonts w:ascii="Calibri"/>
                <w:sz w:val="14"/>
              </w:rPr>
            </w:pPr>
            <w:r>
              <w:rPr>
                <w:rFonts w:ascii="Calibri"/>
                <w:spacing w:val="-2"/>
                <w:w w:val="105"/>
                <w:sz w:val="14"/>
              </w:rPr>
              <w:t>Fire/EMS</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1,033,551.28</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1,006,000.00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1,530,074.37</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1,511,700.00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1,421,836.26</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1,434,500.00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1,507,000.00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1,507,000.00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1,596,000.00</w:t>
            </w:r>
          </w:p>
        </w:tc>
        <w:tc>
          <w:tcPr>
            <w:tcW w:w="1068" w:type="dxa"/>
          </w:tcPr>
          <w:p>
            <w:pPr>
              <w:pStyle w:val="TableParagraph"/>
              <w:spacing w:line="154" w:lineRule="exact" w:before="28"/>
              <w:ind w:left="12"/>
              <w:jc w:val="center"/>
              <w:rPr>
                <w:rFonts w:ascii="Calibri"/>
                <w:sz w:val="14"/>
              </w:rPr>
            </w:pPr>
            <w:r>
              <w:rPr>
                <w:rFonts w:ascii="Calibri"/>
                <w:spacing w:val="-4"/>
                <w:w w:val="105"/>
                <w:sz w:val="14"/>
              </w:rPr>
              <w:t>0.00</w:t>
            </w:r>
          </w:p>
        </w:tc>
      </w:tr>
      <w:tr>
        <w:trPr>
          <w:trHeight w:val="201" w:hRule="atLeast"/>
        </w:trPr>
        <w:tc>
          <w:tcPr>
            <w:tcW w:w="836" w:type="dxa"/>
          </w:tcPr>
          <w:p>
            <w:pPr>
              <w:pStyle w:val="TableParagraph"/>
              <w:spacing w:line="154" w:lineRule="exact" w:before="28"/>
              <w:ind w:left="35"/>
              <w:rPr>
                <w:rFonts w:ascii="Calibri"/>
                <w:sz w:val="14"/>
              </w:rPr>
            </w:pPr>
            <w:r>
              <w:rPr>
                <w:rFonts w:ascii="Calibri"/>
                <w:spacing w:val="-4"/>
                <w:w w:val="105"/>
                <w:sz w:val="14"/>
              </w:rPr>
              <w:t>1060</w:t>
            </w:r>
          </w:p>
        </w:tc>
        <w:tc>
          <w:tcPr>
            <w:tcW w:w="2317" w:type="dxa"/>
          </w:tcPr>
          <w:p>
            <w:pPr>
              <w:pStyle w:val="TableParagraph"/>
              <w:spacing w:line="154" w:lineRule="exact" w:before="28"/>
              <w:ind w:left="35"/>
              <w:rPr>
                <w:rFonts w:ascii="Calibri"/>
                <w:sz w:val="14"/>
              </w:rPr>
            </w:pPr>
            <w:r>
              <w:rPr>
                <w:rFonts w:ascii="Calibri"/>
                <w:spacing w:val="-2"/>
                <w:w w:val="105"/>
                <w:sz w:val="14"/>
              </w:rPr>
              <w:t>Streets</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774,286.60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884,000.00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340,272.56</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365,000.00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160,922.01</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211,000.00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195,000.00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195,000.00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181,000.00</w:t>
            </w:r>
          </w:p>
        </w:tc>
        <w:tc>
          <w:tcPr>
            <w:tcW w:w="1068" w:type="dxa"/>
          </w:tcPr>
          <w:p>
            <w:pPr>
              <w:pStyle w:val="TableParagraph"/>
              <w:spacing w:line="154" w:lineRule="exact" w:before="28"/>
              <w:ind w:left="12"/>
              <w:jc w:val="center"/>
              <w:rPr>
                <w:rFonts w:ascii="Calibri"/>
                <w:sz w:val="14"/>
              </w:rPr>
            </w:pPr>
            <w:r>
              <w:rPr>
                <w:rFonts w:ascii="Calibri"/>
                <w:spacing w:val="-4"/>
                <w:w w:val="105"/>
                <w:sz w:val="14"/>
              </w:rPr>
              <w:t>0.00</w:t>
            </w:r>
          </w:p>
        </w:tc>
      </w:tr>
      <w:tr>
        <w:trPr>
          <w:trHeight w:val="201" w:hRule="atLeast"/>
        </w:trPr>
        <w:tc>
          <w:tcPr>
            <w:tcW w:w="836" w:type="dxa"/>
          </w:tcPr>
          <w:p>
            <w:pPr>
              <w:pStyle w:val="TableParagraph"/>
              <w:spacing w:line="154" w:lineRule="exact" w:before="28"/>
              <w:ind w:left="35"/>
              <w:rPr>
                <w:rFonts w:ascii="Calibri"/>
                <w:sz w:val="14"/>
              </w:rPr>
            </w:pPr>
            <w:r>
              <w:rPr>
                <w:rFonts w:ascii="Calibri"/>
                <w:spacing w:val="-4"/>
                <w:w w:val="105"/>
                <w:sz w:val="14"/>
              </w:rPr>
              <w:t>1062</w:t>
            </w:r>
          </w:p>
        </w:tc>
        <w:tc>
          <w:tcPr>
            <w:tcW w:w="2317" w:type="dxa"/>
          </w:tcPr>
          <w:p>
            <w:pPr>
              <w:pStyle w:val="TableParagraph"/>
              <w:spacing w:line="154" w:lineRule="exact" w:before="28"/>
              <w:ind w:left="35"/>
              <w:rPr>
                <w:rFonts w:ascii="Calibri"/>
                <w:sz w:val="14"/>
              </w:rPr>
            </w:pPr>
            <w:r>
              <w:rPr>
                <w:rFonts w:ascii="Calibri"/>
                <w:spacing w:val="-2"/>
                <w:w w:val="105"/>
                <w:sz w:val="14"/>
              </w:rPr>
              <w:t>Airport</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246,618.99</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281,000.00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248,741.00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311,000.00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350,256.13</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400,500.00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264,000.00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264,000.00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295,500.00</w:t>
            </w:r>
          </w:p>
        </w:tc>
        <w:tc>
          <w:tcPr>
            <w:tcW w:w="1068" w:type="dxa"/>
          </w:tcPr>
          <w:p>
            <w:pPr>
              <w:pStyle w:val="TableParagraph"/>
              <w:spacing w:line="154" w:lineRule="exact" w:before="28"/>
              <w:ind w:left="12"/>
              <w:jc w:val="center"/>
              <w:rPr>
                <w:rFonts w:ascii="Calibri"/>
                <w:sz w:val="14"/>
              </w:rPr>
            </w:pPr>
            <w:r>
              <w:rPr>
                <w:rFonts w:ascii="Calibri"/>
                <w:spacing w:val="-4"/>
                <w:w w:val="105"/>
                <w:sz w:val="14"/>
              </w:rPr>
              <w:t>0.00</w:t>
            </w:r>
          </w:p>
        </w:tc>
      </w:tr>
      <w:tr>
        <w:trPr>
          <w:trHeight w:val="201" w:hRule="atLeast"/>
        </w:trPr>
        <w:tc>
          <w:tcPr>
            <w:tcW w:w="836" w:type="dxa"/>
          </w:tcPr>
          <w:p>
            <w:pPr>
              <w:pStyle w:val="TableParagraph"/>
              <w:spacing w:line="154" w:lineRule="exact" w:before="28"/>
              <w:ind w:left="35"/>
              <w:rPr>
                <w:rFonts w:ascii="Calibri"/>
                <w:sz w:val="14"/>
              </w:rPr>
            </w:pPr>
            <w:r>
              <w:rPr>
                <w:rFonts w:ascii="Calibri"/>
                <w:spacing w:val="-4"/>
                <w:w w:val="105"/>
                <w:sz w:val="14"/>
              </w:rPr>
              <w:t>1064</w:t>
            </w:r>
          </w:p>
        </w:tc>
        <w:tc>
          <w:tcPr>
            <w:tcW w:w="2317" w:type="dxa"/>
          </w:tcPr>
          <w:p>
            <w:pPr>
              <w:pStyle w:val="TableParagraph"/>
              <w:spacing w:line="154" w:lineRule="exact" w:before="28"/>
              <w:ind w:left="35"/>
              <w:rPr>
                <w:rFonts w:ascii="Calibri"/>
                <w:sz w:val="14"/>
              </w:rPr>
            </w:pPr>
            <w:r>
              <w:rPr>
                <w:rFonts w:ascii="Calibri"/>
                <w:spacing w:val="-2"/>
                <w:w w:val="105"/>
                <w:sz w:val="14"/>
              </w:rPr>
              <w:t>Parks</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364,035.81</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404,500.00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555,018.84</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553,500.00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642,311.19</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670,500.00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664,000.00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664,000.00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694,000.00</w:t>
            </w:r>
          </w:p>
        </w:tc>
        <w:tc>
          <w:tcPr>
            <w:tcW w:w="1068" w:type="dxa"/>
          </w:tcPr>
          <w:p>
            <w:pPr>
              <w:pStyle w:val="TableParagraph"/>
              <w:spacing w:line="154" w:lineRule="exact" w:before="28"/>
              <w:ind w:left="12"/>
              <w:jc w:val="center"/>
              <w:rPr>
                <w:rFonts w:ascii="Calibri"/>
                <w:sz w:val="14"/>
              </w:rPr>
            </w:pPr>
            <w:r>
              <w:rPr>
                <w:rFonts w:ascii="Calibri"/>
                <w:spacing w:val="-4"/>
                <w:w w:val="105"/>
                <w:sz w:val="14"/>
              </w:rPr>
              <w:t>0.00</w:t>
            </w:r>
          </w:p>
        </w:tc>
      </w:tr>
      <w:tr>
        <w:trPr>
          <w:trHeight w:val="201" w:hRule="atLeast"/>
        </w:trPr>
        <w:tc>
          <w:tcPr>
            <w:tcW w:w="836" w:type="dxa"/>
          </w:tcPr>
          <w:p>
            <w:pPr>
              <w:pStyle w:val="TableParagraph"/>
              <w:spacing w:line="154" w:lineRule="exact" w:before="28"/>
              <w:ind w:left="35"/>
              <w:rPr>
                <w:rFonts w:ascii="Calibri"/>
                <w:sz w:val="14"/>
              </w:rPr>
            </w:pPr>
            <w:r>
              <w:rPr>
                <w:rFonts w:ascii="Calibri"/>
                <w:spacing w:val="-4"/>
                <w:w w:val="105"/>
                <w:sz w:val="14"/>
              </w:rPr>
              <w:t>1065</w:t>
            </w:r>
          </w:p>
        </w:tc>
        <w:tc>
          <w:tcPr>
            <w:tcW w:w="2317" w:type="dxa"/>
          </w:tcPr>
          <w:p>
            <w:pPr>
              <w:pStyle w:val="TableParagraph"/>
              <w:spacing w:line="154" w:lineRule="exact" w:before="28"/>
              <w:ind w:left="35"/>
              <w:rPr>
                <w:rFonts w:ascii="Calibri"/>
                <w:sz w:val="14"/>
              </w:rPr>
            </w:pPr>
            <w:r>
              <w:rPr>
                <w:rFonts w:ascii="Calibri"/>
                <w:spacing w:val="-2"/>
                <w:w w:val="105"/>
                <w:sz w:val="14"/>
              </w:rPr>
              <w:t>Cemetery</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484.75</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7,857.34</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8,000.00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4,607.18</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18,000.00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18,000.00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18,000.00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19,500.00</w:t>
            </w:r>
          </w:p>
        </w:tc>
        <w:tc>
          <w:tcPr>
            <w:tcW w:w="1068" w:type="dxa"/>
          </w:tcPr>
          <w:p>
            <w:pPr>
              <w:pStyle w:val="TableParagraph"/>
              <w:spacing w:line="154" w:lineRule="exact" w:before="28"/>
              <w:ind w:left="12"/>
              <w:jc w:val="center"/>
              <w:rPr>
                <w:rFonts w:ascii="Calibri"/>
                <w:sz w:val="14"/>
              </w:rPr>
            </w:pPr>
            <w:r>
              <w:rPr>
                <w:rFonts w:ascii="Calibri"/>
                <w:spacing w:val="-4"/>
                <w:w w:val="105"/>
                <w:sz w:val="14"/>
              </w:rPr>
              <w:t>0.00</w:t>
            </w:r>
          </w:p>
        </w:tc>
      </w:tr>
      <w:tr>
        <w:trPr>
          <w:trHeight w:val="201" w:hRule="atLeast"/>
        </w:trPr>
        <w:tc>
          <w:tcPr>
            <w:tcW w:w="836" w:type="dxa"/>
          </w:tcPr>
          <w:p>
            <w:pPr>
              <w:pStyle w:val="TableParagraph"/>
              <w:spacing w:line="154" w:lineRule="exact" w:before="28"/>
              <w:ind w:left="35"/>
              <w:rPr>
                <w:rFonts w:ascii="Calibri"/>
                <w:sz w:val="14"/>
              </w:rPr>
            </w:pPr>
            <w:r>
              <w:rPr>
                <w:rFonts w:ascii="Calibri"/>
                <w:spacing w:val="-4"/>
                <w:w w:val="105"/>
                <w:sz w:val="14"/>
              </w:rPr>
              <w:t>1066</w:t>
            </w:r>
          </w:p>
        </w:tc>
        <w:tc>
          <w:tcPr>
            <w:tcW w:w="2317" w:type="dxa"/>
          </w:tcPr>
          <w:p>
            <w:pPr>
              <w:pStyle w:val="TableParagraph"/>
              <w:spacing w:line="154" w:lineRule="exact" w:before="28"/>
              <w:ind w:left="35"/>
              <w:rPr>
                <w:rFonts w:ascii="Calibri"/>
                <w:sz w:val="14"/>
              </w:rPr>
            </w:pPr>
            <w:r>
              <w:rPr>
                <w:rFonts w:ascii="Calibri"/>
                <w:spacing w:val="-2"/>
                <w:w w:val="105"/>
                <w:sz w:val="14"/>
              </w:rPr>
              <w:t>Library</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158,296.83</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194,500.00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222,866.97</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237,500.00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217,294.92</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246,000.00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258,000.00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258,000.00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251,500.00</w:t>
            </w:r>
          </w:p>
        </w:tc>
        <w:tc>
          <w:tcPr>
            <w:tcW w:w="1068" w:type="dxa"/>
          </w:tcPr>
          <w:p>
            <w:pPr>
              <w:pStyle w:val="TableParagraph"/>
              <w:spacing w:line="154" w:lineRule="exact" w:before="28"/>
              <w:ind w:left="12"/>
              <w:jc w:val="center"/>
              <w:rPr>
                <w:rFonts w:ascii="Calibri"/>
                <w:sz w:val="14"/>
              </w:rPr>
            </w:pPr>
            <w:r>
              <w:rPr>
                <w:rFonts w:ascii="Calibri"/>
                <w:spacing w:val="-4"/>
                <w:w w:val="105"/>
                <w:sz w:val="14"/>
              </w:rPr>
              <w:t>0.00</w:t>
            </w:r>
          </w:p>
        </w:tc>
      </w:tr>
      <w:tr>
        <w:trPr>
          <w:trHeight w:val="201" w:hRule="atLeast"/>
        </w:trPr>
        <w:tc>
          <w:tcPr>
            <w:tcW w:w="836" w:type="dxa"/>
          </w:tcPr>
          <w:p>
            <w:pPr>
              <w:pStyle w:val="TableParagraph"/>
              <w:spacing w:line="154" w:lineRule="exact" w:before="28"/>
              <w:ind w:left="35"/>
              <w:rPr>
                <w:rFonts w:ascii="Calibri"/>
                <w:sz w:val="14"/>
              </w:rPr>
            </w:pPr>
            <w:r>
              <w:rPr>
                <w:rFonts w:ascii="Calibri"/>
                <w:spacing w:val="-4"/>
                <w:w w:val="105"/>
                <w:sz w:val="14"/>
              </w:rPr>
              <w:t>1067</w:t>
            </w:r>
          </w:p>
        </w:tc>
        <w:tc>
          <w:tcPr>
            <w:tcW w:w="2317" w:type="dxa"/>
          </w:tcPr>
          <w:p>
            <w:pPr>
              <w:pStyle w:val="TableParagraph"/>
              <w:spacing w:line="154" w:lineRule="exact" w:before="28"/>
              <w:ind w:left="35"/>
              <w:rPr>
                <w:rFonts w:ascii="Calibri"/>
                <w:sz w:val="14"/>
              </w:rPr>
            </w:pPr>
            <w:r>
              <w:rPr>
                <w:rFonts w:ascii="Calibri"/>
                <w:spacing w:val="-2"/>
                <w:w w:val="105"/>
                <w:sz w:val="14"/>
              </w:rPr>
              <w:t>Museum</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119,410.50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123,750.00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144,611.50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164,800.00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140,730.76</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157,200.00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133,500.00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133,500.00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134,500.00</w:t>
            </w:r>
          </w:p>
        </w:tc>
        <w:tc>
          <w:tcPr>
            <w:tcW w:w="1068" w:type="dxa"/>
          </w:tcPr>
          <w:p>
            <w:pPr>
              <w:pStyle w:val="TableParagraph"/>
              <w:spacing w:line="154" w:lineRule="exact" w:before="28"/>
              <w:ind w:left="12"/>
              <w:jc w:val="center"/>
              <w:rPr>
                <w:rFonts w:ascii="Calibri"/>
                <w:sz w:val="14"/>
              </w:rPr>
            </w:pPr>
            <w:r>
              <w:rPr>
                <w:rFonts w:ascii="Calibri"/>
                <w:spacing w:val="-4"/>
                <w:w w:val="105"/>
                <w:sz w:val="14"/>
              </w:rPr>
              <w:t>0.00</w:t>
            </w:r>
          </w:p>
        </w:tc>
      </w:tr>
      <w:tr>
        <w:trPr>
          <w:trHeight w:val="201" w:hRule="atLeast"/>
        </w:trPr>
        <w:tc>
          <w:tcPr>
            <w:tcW w:w="836" w:type="dxa"/>
          </w:tcPr>
          <w:p>
            <w:pPr>
              <w:pStyle w:val="TableParagraph"/>
              <w:spacing w:line="154" w:lineRule="exact" w:before="28"/>
              <w:ind w:left="35"/>
              <w:rPr>
                <w:rFonts w:ascii="Calibri"/>
                <w:sz w:val="14"/>
              </w:rPr>
            </w:pPr>
            <w:r>
              <w:rPr>
                <w:rFonts w:ascii="Calibri"/>
                <w:spacing w:val="-4"/>
                <w:w w:val="105"/>
                <w:sz w:val="14"/>
              </w:rPr>
              <w:t>1044</w:t>
            </w:r>
          </w:p>
        </w:tc>
        <w:tc>
          <w:tcPr>
            <w:tcW w:w="2317" w:type="dxa"/>
          </w:tcPr>
          <w:p>
            <w:pPr>
              <w:pStyle w:val="TableParagraph"/>
              <w:spacing w:line="154" w:lineRule="exact" w:before="28"/>
              <w:ind w:left="35"/>
              <w:rPr>
                <w:rFonts w:ascii="Calibri"/>
                <w:sz w:val="14"/>
              </w:rPr>
            </w:pPr>
            <w:r>
              <w:rPr>
                <w:rFonts w:ascii="Calibri"/>
                <w:w w:val="105"/>
                <w:sz w:val="14"/>
              </w:rPr>
              <w:t>General</w:t>
            </w:r>
            <w:r>
              <w:rPr>
                <w:rFonts w:ascii="Calibri"/>
                <w:spacing w:val="-6"/>
                <w:w w:val="105"/>
                <w:sz w:val="14"/>
              </w:rPr>
              <w:t> </w:t>
            </w:r>
            <w:r>
              <w:rPr>
                <w:rFonts w:ascii="Calibri"/>
                <w:w w:val="105"/>
                <w:sz w:val="14"/>
              </w:rPr>
              <w:t>Government</w:t>
            </w:r>
            <w:r>
              <w:rPr>
                <w:rFonts w:ascii="Calibri"/>
                <w:spacing w:val="-5"/>
                <w:w w:val="105"/>
                <w:sz w:val="14"/>
              </w:rPr>
              <w:t> </w:t>
            </w:r>
            <w:r>
              <w:rPr>
                <w:rFonts w:ascii="Calibri"/>
                <w:spacing w:val="-2"/>
                <w:w w:val="105"/>
                <w:sz w:val="14"/>
              </w:rPr>
              <w:t>Buildings</w:t>
            </w:r>
          </w:p>
        </w:tc>
        <w:tc>
          <w:tcPr>
            <w:tcW w:w="1068" w:type="dxa"/>
          </w:tcPr>
          <w:p>
            <w:pPr>
              <w:pStyle w:val="TableParagraph"/>
              <w:spacing w:line="154" w:lineRule="exact" w:before="2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2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2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2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2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2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2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28"/>
              <w:ind w:left="12"/>
              <w:jc w:val="center"/>
              <w:rPr>
                <w:rFonts w:ascii="Calibri"/>
                <w:sz w:val="14"/>
              </w:rPr>
            </w:pPr>
            <w:r>
              <w:rPr>
                <w:rFonts w:ascii="Calibri"/>
                <w:spacing w:val="-4"/>
                <w:w w:val="105"/>
                <w:sz w:val="14"/>
              </w:rPr>
              <w:t>0.00</w:t>
            </w:r>
          </w:p>
        </w:tc>
        <w:tc>
          <w:tcPr>
            <w:tcW w:w="1068" w:type="dxa"/>
          </w:tcPr>
          <w:p>
            <w:pPr>
              <w:pStyle w:val="TableParagraph"/>
              <w:spacing w:line="154" w:lineRule="exact" w:before="28"/>
              <w:ind w:left="12"/>
              <w:jc w:val="center"/>
              <w:rPr>
                <w:rFonts w:ascii="Calibri"/>
                <w:sz w:val="14"/>
              </w:rPr>
            </w:pPr>
            <w:r>
              <w:rPr>
                <w:rFonts w:ascii="Calibri"/>
                <w:spacing w:val="-4"/>
                <w:w w:val="105"/>
                <w:sz w:val="14"/>
              </w:rPr>
              <w:t>0.00</w:t>
            </w:r>
          </w:p>
        </w:tc>
        <w:tc>
          <w:tcPr>
            <w:tcW w:w="1068" w:type="dxa"/>
          </w:tcPr>
          <w:p>
            <w:pPr>
              <w:pStyle w:val="TableParagraph"/>
              <w:spacing w:line="154" w:lineRule="exact" w:before="28"/>
              <w:ind w:left="12"/>
              <w:jc w:val="center"/>
              <w:rPr>
                <w:rFonts w:ascii="Calibri"/>
                <w:sz w:val="14"/>
              </w:rPr>
            </w:pPr>
            <w:r>
              <w:rPr>
                <w:rFonts w:ascii="Calibri"/>
                <w:spacing w:val="-4"/>
                <w:w w:val="105"/>
                <w:sz w:val="14"/>
              </w:rPr>
              <w:t>0.00</w:t>
            </w:r>
          </w:p>
        </w:tc>
      </w:tr>
      <w:tr>
        <w:trPr>
          <w:trHeight w:val="201" w:hRule="atLeast"/>
        </w:trPr>
        <w:tc>
          <w:tcPr>
            <w:tcW w:w="836" w:type="dxa"/>
          </w:tcPr>
          <w:p>
            <w:pPr>
              <w:pStyle w:val="TableParagraph"/>
              <w:spacing w:line="154" w:lineRule="exact" w:before="28"/>
              <w:ind w:left="35"/>
              <w:rPr>
                <w:rFonts w:ascii="Calibri"/>
                <w:sz w:val="14"/>
              </w:rPr>
            </w:pPr>
            <w:r>
              <w:rPr>
                <w:rFonts w:ascii="Calibri"/>
                <w:spacing w:val="-4"/>
                <w:w w:val="105"/>
                <w:sz w:val="14"/>
              </w:rPr>
              <w:t>1046</w:t>
            </w:r>
          </w:p>
        </w:tc>
        <w:tc>
          <w:tcPr>
            <w:tcW w:w="2317" w:type="dxa"/>
          </w:tcPr>
          <w:p>
            <w:pPr>
              <w:pStyle w:val="TableParagraph"/>
              <w:spacing w:line="154" w:lineRule="exact" w:before="28"/>
              <w:ind w:left="35"/>
              <w:rPr>
                <w:rFonts w:ascii="Calibri"/>
                <w:sz w:val="14"/>
              </w:rPr>
            </w:pPr>
            <w:r>
              <w:rPr>
                <w:rFonts w:ascii="Calibri"/>
                <w:w w:val="105"/>
                <w:sz w:val="14"/>
              </w:rPr>
              <w:t>General</w:t>
            </w:r>
            <w:r>
              <w:rPr>
                <w:rFonts w:ascii="Calibri"/>
                <w:spacing w:val="-6"/>
                <w:w w:val="105"/>
                <w:sz w:val="14"/>
              </w:rPr>
              <w:t> </w:t>
            </w:r>
            <w:r>
              <w:rPr>
                <w:rFonts w:ascii="Calibri"/>
                <w:w w:val="105"/>
                <w:sz w:val="14"/>
              </w:rPr>
              <w:t>Government</w:t>
            </w:r>
            <w:r>
              <w:rPr>
                <w:rFonts w:ascii="Calibri"/>
                <w:spacing w:val="-5"/>
                <w:w w:val="105"/>
                <w:sz w:val="14"/>
              </w:rPr>
              <w:t> </w:t>
            </w:r>
            <w:r>
              <w:rPr>
                <w:rFonts w:ascii="Calibri"/>
                <w:spacing w:val="-2"/>
                <w:w w:val="105"/>
                <w:sz w:val="14"/>
              </w:rPr>
              <w:t>Buildings</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4,442.31</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12,850.00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20,895.18</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28,000.00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24,642.12</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29,000.00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28,000.00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28,000.00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28,500.00</w:t>
            </w:r>
          </w:p>
        </w:tc>
        <w:tc>
          <w:tcPr>
            <w:tcW w:w="1068" w:type="dxa"/>
          </w:tcPr>
          <w:p>
            <w:pPr>
              <w:pStyle w:val="TableParagraph"/>
              <w:spacing w:line="154" w:lineRule="exact" w:before="28"/>
              <w:ind w:left="12"/>
              <w:jc w:val="center"/>
              <w:rPr>
                <w:rFonts w:ascii="Calibri"/>
                <w:sz w:val="14"/>
              </w:rPr>
            </w:pPr>
            <w:r>
              <w:rPr>
                <w:rFonts w:ascii="Calibri"/>
                <w:spacing w:val="-4"/>
                <w:w w:val="105"/>
                <w:sz w:val="14"/>
              </w:rPr>
              <w:t>0.00</w:t>
            </w:r>
          </w:p>
        </w:tc>
      </w:tr>
      <w:tr>
        <w:trPr>
          <w:trHeight w:val="201" w:hRule="atLeast"/>
        </w:trPr>
        <w:tc>
          <w:tcPr>
            <w:tcW w:w="836" w:type="dxa"/>
          </w:tcPr>
          <w:p>
            <w:pPr>
              <w:pStyle w:val="TableParagraph"/>
              <w:spacing w:line="154" w:lineRule="exact" w:before="28"/>
              <w:ind w:left="35"/>
              <w:rPr>
                <w:rFonts w:ascii="Calibri"/>
                <w:sz w:val="14"/>
              </w:rPr>
            </w:pPr>
            <w:r>
              <w:rPr>
                <w:rFonts w:ascii="Calibri"/>
                <w:spacing w:val="-4"/>
                <w:w w:val="105"/>
                <w:sz w:val="14"/>
              </w:rPr>
              <w:t>1047</w:t>
            </w:r>
          </w:p>
        </w:tc>
        <w:tc>
          <w:tcPr>
            <w:tcW w:w="2317" w:type="dxa"/>
          </w:tcPr>
          <w:p>
            <w:pPr>
              <w:pStyle w:val="TableParagraph"/>
              <w:spacing w:line="154" w:lineRule="exact" w:before="28"/>
              <w:ind w:left="35"/>
              <w:rPr>
                <w:rFonts w:ascii="Calibri"/>
                <w:sz w:val="14"/>
              </w:rPr>
            </w:pPr>
            <w:r>
              <w:rPr>
                <w:rFonts w:ascii="Calibri"/>
                <w:spacing w:val="-2"/>
                <w:w w:val="105"/>
                <w:sz w:val="14"/>
              </w:rPr>
              <w:t>Grants</w:t>
            </w:r>
          </w:p>
        </w:tc>
        <w:tc>
          <w:tcPr>
            <w:tcW w:w="1068" w:type="dxa"/>
          </w:tcPr>
          <w:p>
            <w:pPr>
              <w:pStyle w:val="TableParagraph"/>
              <w:spacing w:line="154" w:lineRule="exact" w:before="2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2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2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2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2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2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2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28"/>
              <w:ind w:left="12"/>
              <w:jc w:val="center"/>
              <w:rPr>
                <w:rFonts w:ascii="Calibri"/>
                <w:sz w:val="14"/>
              </w:rPr>
            </w:pPr>
            <w:r>
              <w:rPr>
                <w:rFonts w:ascii="Calibri"/>
                <w:spacing w:val="-4"/>
                <w:w w:val="105"/>
                <w:sz w:val="14"/>
              </w:rPr>
              <w:t>0.00</w:t>
            </w:r>
          </w:p>
        </w:tc>
        <w:tc>
          <w:tcPr>
            <w:tcW w:w="1068" w:type="dxa"/>
          </w:tcPr>
          <w:p>
            <w:pPr>
              <w:pStyle w:val="TableParagraph"/>
              <w:spacing w:line="154" w:lineRule="exact" w:before="28"/>
              <w:ind w:left="12"/>
              <w:jc w:val="center"/>
              <w:rPr>
                <w:rFonts w:ascii="Calibri"/>
                <w:sz w:val="14"/>
              </w:rPr>
            </w:pPr>
            <w:r>
              <w:rPr>
                <w:rFonts w:ascii="Calibri"/>
                <w:spacing w:val="-4"/>
                <w:w w:val="105"/>
                <w:sz w:val="14"/>
              </w:rPr>
              <w:t>0.00</w:t>
            </w:r>
          </w:p>
        </w:tc>
        <w:tc>
          <w:tcPr>
            <w:tcW w:w="1068" w:type="dxa"/>
          </w:tcPr>
          <w:p>
            <w:pPr>
              <w:pStyle w:val="TableParagraph"/>
              <w:spacing w:line="154" w:lineRule="exact" w:before="28"/>
              <w:ind w:left="12"/>
              <w:jc w:val="center"/>
              <w:rPr>
                <w:rFonts w:ascii="Calibri"/>
                <w:sz w:val="14"/>
              </w:rPr>
            </w:pPr>
            <w:r>
              <w:rPr>
                <w:rFonts w:ascii="Calibri"/>
                <w:spacing w:val="-4"/>
                <w:w w:val="105"/>
                <w:sz w:val="14"/>
              </w:rPr>
              <w:t>0.00</w:t>
            </w:r>
          </w:p>
        </w:tc>
      </w:tr>
      <w:tr>
        <w:trPr>
          <w:trHeight w:val="201" w:hRule="atLeast"/>
        </w:trPr>
        <w:tc>
          <w:tcPr>
            <w:tcW w:w="836" w:type="dxa"/>
          </w:tcPr>
          <w:p>
            <w:pPr>
              <w:pStyle w:val="TableParagraph"/>
              <w:spacing w:line="154" w:lineRule="exact" w:before="28"/>
              <w:ind w:left="35"/>
              <w:rPr>
                <w:rFonts w:ascii="Calibri"/>
                <w:sz w:val="14"/>
              </w:rPr>
            </w:pPr>
            <w:r>
              <w:rPr>
                <w:rFonts w:ascii="Calibri"/>
                <w:spacing w:val="-4"/>
                <w:w w:val="105"/>
                <w:sz w:val="14"/>
              </w:rPr>
              <w:t>1071</w:t>
            </w:r>
          </w:p>
        </w:tc>
        <w:tc>
          <w:tcPr>
            <w:tcW w:w="2317" w:type="dxa"/>
          </w:tcPr>
          <w:p>
            <w:pPr>
              <w:pStyle w:val="TableParagraph"/>
              <w:spacing w:line="154" w:lineRule="exact" w:before="28"/>
              <w:ind w:left="35"/>
              <w:rPr>
                <w:rFonts w:ascii="Calibri"/>
                <w:sz w:val="14"/>
              </w:rPr>
            </w:pPr>
            <w:r>
              <w:rPr>
                <w:rFonts w:ascii="Calibri"/>
                <w:spacing w:val="-2"/>
                <w:w w:val="105"/>
                <w:sz w:val="14"/>
              </w:rPr>
              <w:t>Transfers</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345,500.00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345,500.00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820,500.00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820,500.00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1,003,976.80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1,005,000.00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900,000.00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900,000.00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825,000.00</w:t>
            </w:r>
          </w:p>
        </w:tc>
        <w:tc>
          <w:tcPr>
            <w:tcW w:w="1068" w:type="dxa"/>
          </w:tcPr>
          <w:p>
            <w:pPr>
              <w:pStyle w:val="TableParagraph"/>
              <w:spacing w:line="154" w:lineRule="exact" w:before="28"/>
              <w:ind w:left="12"/>
              <w:jc w:val="center"/>
              <w:rPr>
                <w:rFonts w:ascii="Calibri"/>
                <w:sz w:val="14"/>
              </w:rPr>
            </w:pPr>
            <w:r>
              <w:rPr>
                <w:rFonts w:ascii="Calibri"/>
                <w:spacing w:val="-4"/>
                <w:w w:val="105"/>
                <w:sz w:val="14"/>
              </w:rPr>
              <w:t>0.00</w:t>
            </w:r>
          </w:p>
        </w:tc>
      </w:tr>
    </w:tbl>
    <w:p>
      <w:pPr>
        <w:tabs>
          <w:tab w:pos="3575" w:val="left" w:leader="none"/>
          <w:tab w:pos="4643" w:val="left" w:leader="none"/>
          <w:tab w:pos="5711" w:val="left" w:leader="none"/>
          <w:tab w:pos="6779" w:val="left" w:leader="none"/>
          <w:tab w:pos="7847" w:val="left" w:leader="none"/>
          <w:tab w:pos="8915" w:val="left" w:leader="none"/>
          <w:tab w:pos="9983" w:val="left" w:leader="none"/>
          <w:tab w:pos="11051" w:val="left" w:leader="none"/>
          <w:tab w:pos="12119" w:val="left" w:leader="none"/>
          <w:tab w:pos="13450" w:val="left" w:leader="none"/>
        </w:tabs>
        <w:spacing w:before="39"/>
        <w:ind w:left="1154" w:right="0" w:firstLine="0"/>
        <w:jc w:val="left"/>
        <w:rPr>
          <w:b/>
          <w:sz w:val="14"/>
        </w:rPr>
      </w:pPr>
      <w:r>
        <w:rPr>
          <w:b/>
          <w:spacing w:val="-2"/>
          <w:w w:val="105"/>
          <w:sz w:val="14"/>
        </w:rPr>
        <w:t>Total</w:t>
      </w:r>
      <w:r>
        <w:rPr>
          <w:b/>
          <w:spacing w:val="-6"/>
          <w:w w:val="105"/>
          <w:sz w:val="14"/>
        </w:rPr>
        <w:t> </w:t>
      </w:r>
      <w:r>
        <w:rPr>
          <w:b/>
          <w:spacing w:val="-2"/>
          <w:w w:val="105"/>
          <w:sz w:val="14"/>
        </w:rPr>
        <w:t>Expenditures</w:t>
      </w:r>
      <w:r>
        <w:rPr>
          <w:b/>
          <w:sz w:val="14"/>
        </w:rPr>
        <w:tab/>
      </w:r>
      <w:r>
        <w:rPr>
          <w:b/>
          <w:spacing w:val="-2"/>
          <w:w w:val="105"/>
          <w:sz w:val="14"/>
        </w:rPr>
        <w:t>5,018,010.23</w:t>
      </w:r>
      <w:r>
        <w:rPr>
          <w:b/>
          <w:sz w:val="14"/>
        </w:rPr>
        <w:tab/>
      </w:r>
      <w:r>
        <w:rPr>
          <w:b/>
          <w:spacing w:val="-2"/>
          <w:w w:val="105"/>
          <w:sz w:val="14"/>
        </w:rPr>
        <w:t>5,422,600.00</w:t>
      </w:r>
      <w:r>
        <w:rPr>
          <w:b/>
          <w:sz w:val="14"/>
        </w:rPr>
        <w:tab/>
      </w:r>
      <w:r>
        <w:rPr>
          <w:b/>
          <w:spacing w:val="-2"/>
          <w:w w:val="105"/>
          <w:sz w:val="14"/>
        </w:rPr>
        <w:t>6,374,325.38</w:t>
      </w:r>
      <w:r>
        <w:rPr>
          <w:b/>
          <w:sz w:val="14"/>
        </w:rPr>
        <w:tab/>
      </w:r>
      <w:r>
        <w:rPr>
          <w:b/>
          <w:spacing w:val="-2"/>
          <w:w w:val="105"/>
          <w:sz w:val="14"/>
        </w:rPr>
        <w:t>6,646,500.00</w:t>
      </w:r>
      <w:r>
        <w:rPr>
          <w:b/>
          <w:sz w:val="14"/>
        </w:rPr>
        <w:tab/>
      </w:r>
      <w:r>
        <w:rPr>
          <w:b/>
          <w:spacing w:val="-2"/>
          <w:w w:val="105"/>
          <w:sz w:val="14"/>
        </w:rPr>
        <w:t>6,609,478.36</w:t>
      </w:r>
      <w:r>
        <w:rPr>
          <w:b/>
          <w:sz w:val="14"/>
        </w:rPr>
        <w:tab/>
      </w:r>
      <w:r>
        <w:rPr>
          <w:b/>
          <w:spacing w:val="-2"/>
          <w:w w:val="105"/>
          <w:sz w:val="14"/>
        </w:rPr>
        <w:t>7,037,200.00</w:t>
      </w:r>
      <w:r>
        <w:rPr>
          <w:b/>
          <w:sz w:val="14"/>
        </w:rPr>
        <w:tab/>
      </w:r>
      <w:r>
        <w:rPr>
          <w:b/>
          <w:spacing w:val="-2"/>
          <w:w w:val="105"/>
          <w:sz w:val="14"/>
        </w:rPr>
        <w:t>6,911,500.00</w:t>
      </w:r>
      <w:r>
        <w:rPr>
          <w:b/>
          <w:sz w:val="14"/>
        </w:rPr>
        <w:tab/>
      </w:r>
      <w:r>
        <w:rPr>
          <w:b/>
          <w:spacing w:val="-2"/>
          <w:w w:val="105"/>
          <w:sz w:val="14"/>
        </w:rPr>
        <w:t>6,911,500.00</w:t>
      </w:r>
      <w:r>
        <w:rPr>
          <w:b/>
          <w:sz w:val="14"/>
        </w:rPr>
        <w:tab/>
      </w:r>
      <w:r>
        <w:rPr>
          <w:b/>
          <w:spacing w:val="-2"/>
          <w:w w:val="105"/>
          <w:sz w:val="14"/>
        </w:rPr>
        <w:t>7,031,000.00</w:t>
      </w:r>
      <w:r>
        <w:rPr>
          <w:rFonts w:ascii="Times New Roman"/>
          <w:sz w:val="14"/>
        </w:rPr>
        <w:tab/>
      </w:r>
      <w:r>
        <w:rPr>
          <w:b/>
          <w:spacing w:val="-4"/>
          <w:w w:val="105"/>
          <w:sz w:val="14"/>
        </w:rPr>
        <w:t>0.00</w:t>
      </w:r>
    </w:p>
    <w:p>
      <w:pPr>
        <w:spacing w:line="240" w:lineRule="auto" w:before="81"/>
        <w:rPr>
          <w:b/>
          <w:sz w:val="14"/>
        </w:rPr>
      </w:pPr>
    </w:p>
    <w:p>
      <w:pPr>
        <w:tabs>
          <w:tab w:pos="7849" w:val="left" w:leader="none"/>
          <w:tab w:pos="10092" w:val="left" w:leader="none"/>
          <w:tab w:pos="12228" w:val="left" w:leader="none"/>
        </w:tabs>
        <w:spacing w:before="0"/>
        <w:ind w:left="1154" w:right="0" w:firstLine="0"/>
        <w:jc w:val="left"/>
        <w:rPr>
          <w:sz w:val="14"/>
        </w:rPr>
      </w:pPr>
      <w:r>
        <w:rPr>
          <w:w w:val="105"/>
          <w:sz w:val="14"/>
        </w:rPr>
        <w:t>Ending</w:t>
      </w:r>
      <w:r>
        <w:rPr>
          <w:spacing w:val="-1"/>
          <w:w w:val="105"/>
          <w:sz w:val="14"/>
        </w:rPr>
        <w:t> </w:t>
      </w:r>
      <w:r>
        <w:rPr>
          <w:w w:val="105"/>
          <w:sz w:val="14"/>
        </w:rPr>
        <w:t>Fund</w:t>
      </w:r>
      <w:r>
        <w:rPr>
          <w:spacing w:val="-1"/>
          <w:w w:val="105"/>
          <w:sz w:val="14"/>
        </w:rPr>
        <w:t> </w:t>
      </w:r>
      <w:r>
        <w:rPr>
          <w:spacing w:val="-2"/>
          <w:w w:val="105"/>
          <w:sz w:val="14"/>
        </w:rPr>
        <w:t>Balance</w:t>
      </w:r>
      <w:r>
        <w:rPr>
          <w:sz w:val="14"/>
        </w:rPr>
        <w:tab/>
      </w:r>
      <w:r>
        <w:rPr>
          <w:spacing w:val="-2"/>
          <w:w w:val="105"/>
          <w:sz w:val="14"/>
        </w:rPr>
        <w:t>2,745,395.00</w:t>
      </w:r>
      <w:r>
        <w:rPr>
          <w:sz w:val="14"/>
        </w:rPr>
        <w:tab/>
      </w:r>
      <w:r>
        <w:rPr>
          <w:spacing w:val="-2"/>
          <w:w w:val="105"/>
          <w:sz w:val="14"/>
        </w:rPr>
        <w:t>2,196,395.00</w:t>
      </w:r>
      <w:r>
        <w:rPr>
          <w:sz w:val="14"/>
        </w:rPr>
        <w:tab/>
      </w:r>
      <w:r>
        <w:rPr>
          <w:spacing w:val="-2"/>
          <w:w w:val="105"/>
          <w:sz w:val="14"/>
        </w:rPr>
        <w:t>1,419,395.00</w:t>
      </w:r>
    </w:p>
    <w:p>
      <w:pPr>
        <w:spacing w:after="0"/>
        <w:jc w:val="left"/>
        <w:rPr>
          <w:sz w:val="14"/>
        </w:rPr>
        <w:sectPr>
          <w:headerReference w:type="default" r:id="rId42"/>
          <w:footerReference w:type="default" r:id="rId43"/>
          <w:pgSz w:w="15840" w:h="12240" w:orient="landscape"/>
          <w:pgMar w:header="1129" w:footer="0" w:top="1340" w:bottom="280" w:left="720" w:right="720"/>
        </w:sectPr>
      </w:pPr>
    </w:p>
    <w:p>
      <w:pPr>
        <w:spacing w:line="240" w:lineRule="auto" w:before="9"/>
        <w:rPr>
          <w:sz w:val="3"/>
        </w:r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0"/>
        <w:gridCol w:w="1913"/>
        <w:gridCol w:w="1653"/>
        <w:gridCol w:w="1074"/>
        <w:gridCol w:w="1074"/>
        <w:gridCol w:w="1074"/>
        <w:gridCol w:w="1074"/>
        <w:gridCol w:w="1063"/>
        <w:gridCol w:w="1097"/>
        <w:gridCol w:w="1045"/>
        <w:gridCol w:w="1111"/>
        <w:gridCol w:w="801"/>
      </w:tblGrid>
      <w:tr>
        <w:trPr>
          <w:trHeight w:val="170" w:hRule="atLeast"/>
        </w:trPr>
        <w:tc>
          <w:tcPr>
            <w:tcW w:w="2523" w:type="dxa"/>
            <w:gridSpan w:val="2"/>
          </w:tcPr>
          <w:p>
            <w:pPr>
              <w:pStyle w:val="TableParagraph"/>
              <w:rPr>
                <w:rFonts w:ascii="Times New Roman"/>
                <w:sz w:val="10"/>
              </w:rPr>
            </w:pPr>
          </w:p>
        </w:tc>
        <w:tc>
          <w:tcPr>
            <w:tcW w:w="1653" w:type="dxa"/>
          </w:tcPr>
          <w:p>
            <w:pPr>
              <w:pStyle w:val="TableParagraph"/>
              <w:spacing w:line="146" w:lineRule="exact"/>
              <w:ind w:right="303"/>
              <w:jc w:val="right"/>
              <w:rPr>
                <w:rFonts w:ascii="Calibri"/>
                <w:sz w:val="14"/>
              </w:rPr>
            </w:pPr>
            <w:r>
              <w:rPr>
                <w:rFonts w:ascii="Calibri"/>
                <w:w w:val="105"/>
                <w:sz w:val="14"/>
              </w:rPr>
              <w:t>FY</w:t>
            </w:r>
            <w:r>
              <w:rPr>
                <w:rFonts w:ascii="Calibri"/>
                <w:spacing w:val="-4"/>
                <w:w w:val="105"/>
                <w:sz w:val="14"/>
              </w:rPr>
              <w:t> 2023</w:t>
            </w:r>
          </w:p>
        </w:tc>
        <w:tc>
          <w:tcPr>
            <w:tcW w:w="1074" w:type="dxa"/>
          </w:tcPr>
          <w:p>
            <w:pPr>
              <w:pStyle w:val="TableParagraph"/>
              <w:spacing w:line="146" w:lineRule="exact"/>
              <w:ind w:left="39" w:right="38"/>
              <w:jc w:val="center"/>
              <w:rPr>
                <w:rFonts w:ascii="Calibri"/>
                <w:sz w:val="14"/>
              </w:rPr>
            </w:pPr>
            <w:r>
              <w:rPr>
                <w:rFonts w:ascii="Calibri"/>
                <w:w w:val="105"/>
                <w:sz w:val="14"/>
              </w:rPr>
              <w:t>FY</w:t>
            </w:r>
            <w:r>
              <w:rPr>
                <w:rFonts w:ascii="Calibri"/>
                <w:spacing w:val="-4"/>
                <w:w w:val="105"/>
                <w:sz w:val="14"/>
              </w:rPr>
              <w:t> 2023</w:t>
            </w:r>
          </w:p>
        </w:tc>
        <w:tc>
          <w:tcPr>
            <w:tcW w:w="1074" w:type="dxa"/>
          </w:tcPr>
          <w:p>
            <w:pPr>
              <w:pStyle w:val="TableParagraph"/>
              <w:spacing w:line="146" w:lineRule="exact"/>
              <w:ind w:left="41" w:right="38"/>
              <w:jc w:val="center"/>
              <w:rPr>
                <w:rFonts w:ascii="Calibri"/>
                <w:sz w:val="14"/>
              </w:rPr>
            </w:pPr>
            <w:r>
              <w:rPr>
                <w:rFonts w:ascii="Calibri"/>
                <w:w w:val="105"/>
                <w:sz w:val="14"/>
              </w:rPr>
              <w:t>FY</w:t>
            </w:r>
            <w:r>
              <w:rPr>
                <w:rFonts w:ascii="Calibri"/>
                <w:spacing w:val="-4"/>
                <w:w w:val="105"/>
                <w:sz w:val="14"/>
              </w:rPr>
              <w:t> 2024</w:t>
            </w:r>
          </w:p>
        </w:tc>
        <w:tc>
          <w:tcPr>
            <w:tcW w:w="1074" w:type="dxa"/>
          </w:tcPr>
          <w:p>
            <w:pPr>
              <w:pStyle w:val="TableParagraph"/>
              <w:spacing w:line="146" w:lineRule="exact"/>
              <w:ind w:left="42" w:right="38"/>
              <w:jc w:val="center"/>
              <w:rPr>
                <w:rFonts w:ascii="Calibri"/>
                <w:sz w:val="14"/>
              </w:rPr>
            </w:pPr>
            <w:r>
              <w:rPr>
                <w:rFonts w:ascii="Calibri"/>
                <w:w w:val="105"/>
                <w:sz w:val="14"/>
              </w:rPr>
              <w:t>FY</w:t>
            </w:r>
            <w:r>
              <w:rPr>
                <w:rFonts w:ascii="Calibri"/>
                <w:spacing w:val="-4"/>
                <w:w w:val="105"/>
                <w:sz w:val="14"/>
              </w:rPr>
              <w:t> 2024</w:t>
            </w:r>
          </w:p>
        </w:tc>
        <w:tc>
          <w:tcPr>
            <w:tcW w:w="1074" w:type="dxa"/>
          </w:tcPr>
          <w:p>
            <w:pPr>
              <w:pStyle w:val="TableParagraph"/>
              <w:spacing w:line="146" w:lineRule="exact"/>
              <w:ind w:left="44" w:right="38"/>
              <w:jc w:val="center"/>
              <w:rPr>
                <w:rFonts w:ascii="Calibri"/>
                <w:sz w:val="14"/>
              </w:rPr>
            </w:pPr>
            <w:r>
              <w:rPr>
                <w:rFonts w:ascii="Calibri"/>
                <w:w w:val="105"/>
                <w:sz w:val="14"/>
              </w:rPr>
              <w:t>FY</w:t>
            </w:r>
            <w:r>
              <w:rPr>
                <w:rFonts w:ascii="Calibri"/>
                <w:spacing w:val="-4"/>
                <w:w w:val="105"/>
                <w:sz w:val="14"/>
              </w:rPr>
              <w:t> 2025</w:t>
            </w:r>
          </w:p>
        </w:tc>
        <w:tc>
          <w:tcPr>
            <w:tcW w:w="1063" w:type="dxa"/>
          </w:tcPr>
          <w:p>
            <w:pPr>
              <w:pStyle w:val="TableParagraph"/>
              <w:spacing w:line="146" w:lineRule="exact"/>
              <w:ind w:left="53" w:right="35"/>
              <w:jc w:val="center"/>
              <w:rPr>
                <w:rFonts w:ascii="Calibri"/>
                <w:sz w:val="14"/>
              </w:rPr>
            </w:pPr>
            <w:r>
              <w:rPr>
                <w:rFonts w:ascii="Calibri"/>
                <w:w w:val="105"/>
                <w:sz w:val="14"/>
              </w:rPr>
              <w:t>FY</w:t>
            </w:r>
            <w:r>
              <w:rPr>
                <w:rFonts w:ascii="Calibri"/>
                <w:spacing w:val="-4"/>
                <w:w w:val="105"/>
                <w:sz w:val="14"/>
              </w:rPr>
              <w:t> 2025</w:t>
            </w:r>
          </w:p>
        </w:tc>
        <w:tc>
          <w:tcPr>
            <w:tcW w:w="1097" w:type="dxa"/>
          </w:tcPr>
          <w:p>
            <w:pPr>
              <w:pStyle w:val="TableParagraph"/>
              <w:spacing w:line="146" w:lineRule="exact"/>
              <w:ind w:left="26" w:right="18"/>
              <w:jc w:val="center"/>
              <w:rPr>
                <w:rFonts w:ascii="Calibri"/>
                <w:sz w:val="14"/>
              </w:rPr>
            </w:pPr>
            <w:r>
              <w:rPr>
                <w:rFonts w:ascii="Calibri"/>
                <w:w w:val="105"/>
                <w:sz w:val="14"/>
              </w:rPr>
              <w:t>FY</w:t>
            </w:r>
            <w:r>
              <w:rPr>
                <w:rFonts w:ascii="Calibri"/>
                <w:spacing w:val="-4"/>
                <w:w w:val="105"/>
                <w:sz w:val="14"/>
              </w:rPr>
              <w:t> 2026</w:t>
            </w:r>
          </w:p>
        </w:tc>
        <w:tc>
          <w:tcPr>
            <w:tcW w:w="1045" w:type="dxa"/>
          </w:tcPr>
          <w:p>
            <w:pPr>
              <w:pStyle w:val="TableParagraph"/>
              <w:spacing w:line="146" w:lineRule="exact"/>
              <w:ind w:left="15"/>
              <w:jc w:val="center"/>
              <w:rPr>
                <w:rFonts w:ascii="Calibri"/>
                <w:sz w:val="14"/>
              </w:rPr>
            </w:pPr>
            <w:r>
              <w:rPr>
                <w:rFonts w:ascii="Calibri"/>
                <w:w w:val="105"/>
                <w:sz w:val="14"/>
              </w:rPr>
              <w:t>FY</w:t>
            </w:r>
            <w:r>
              <w:rPr>
                <w:rFonts w:ascii="Calibri"/>
                <w:spacing w:val="-4"/>
                <w:w w:val="105"/>
                <w:sz w:val="14"/>
              </w:rPr>
              <w:t> 2026</w:t>
            </w:r>
          </w:p>
        </w:tc>
        <w:tc>
          <w:tcPr>
            <w:tcW w:w="1111" w:type="dxa"/>
          </w:tcPr>
          <w:p>
            <w:pPr>
              <w:pStyle w:val="TableParagraph"/>
              <w:spacing w:line="146" w:lineRule="exact"/>
              <w:ind w:left="9"/>
              <w:jc w:val="center"/>
              <w:rPr>
                <w:rFonts w:ascii="Calibri"/>
                <w:sz w:val="14"/>
              </w:rPr>
            </w:pPr>
            <w:r>
              <w:rPr>
                <w:rFonts w:ascii="Calibri"/>
                <w:w w:val="105"/>
                <w:sz w:val="14"/>
              </w:rPr>
              <w:t>FY</w:t>
            </w:r>
            <w:r>
              <w:rPr>
                <w:rFonts w:ascii="Calibri"/>
                <w:spacing w:val="-4"/>
                <w:w w:val="105"/>
                <w:sz w:val="14"/>
              </w:rPr>
              <w:t> 2027</w:t>
            </w:r>
          </w:p>
        </w:tc>
        <w:tc>
          <w:tcPr>
            <w:tcW w:w="801" w:type="dxa"/>
          </w:tcPr>
          <w:p>
            <w:pPr>
              <w:pStyle w:val="TableParagraph"/>
              <w:spacing w:line="146" w:lineRule="exact"/>
              <w:ind w:left="246"/>
              <w:jc w:val="center"/>
              <w:rPr>
                <w:rFonts w:ascii="Calibri"/>
                <w:sz w:val="14"/>
              </w:rPr>
            </w:pPr>
            <w:r>
              <w:rPr>
                <w:rFonts w:ascii="Calibri"/>
                <w:w w:val="105"/>
                <w:sz w:val="14"/>
              </w:rPr>
              <w:t>FY</w:t>
            </w:r>
            <w:r>
              <w:rPr>
                <w:rFonts w:ascii="Calibri"/>
                <w:spacing w:val="-4"/>
                <w:w w:val="105"/>
                <w:sz w:val="14"/>
              </w:rPr>
              <w:t> 2027</w:t>
            </w:r>
          </w:p>
        </w:tc>
      </w:tr>
      <w:tr>
        <w:trPr>
          <w:trHeight w:val="170" w:hRule="atLeast"/>
        </w:trPr>
        <w:tc>
          <w:tcPr>
            <w:tcW w:w="610" w:type="dxa"/>
          </w:tcPr>
          <w:p>
            <w:pPr>
              <w:pStyle w:val="TableParagraph"/>
              <w:spacing w:line="149" w:lineRule="exact" w:before="1"/>
              <w:ind w:left="50"/>
              <w:rPr>
                <w:rFonts w:ascii="Calibri"/>
                <w:sz w:val="14"/>
              </w:rPr>
            </w:pPr>
            <w:r>
              <w:rPr>
                <w:rFonts w:ascii="Calibri"/>
                <w:spacing w:val="-4"/>
                <w:w w:val="105"/>
                <w:sz w:val="14"/>
              </w:rPr>
              <w:t>Code</w:t>
            </w:r>
          </w:p>
        </w:tc>
        <w:tc>
          <w:tcPr>
            <w:tcW w:w="1913" w:type="dxa"/>
          </w:tcPr>
          <w:p>
            <w:pPr>
              <w:pStyle w:val="TableParagraph"/>
              <w:spacing w:line="149" w:lineRule="exact" w:before="1"/>
              <w:ind w:left="258"/>
              <w:rPr>
                <w:rFonts w:ascii="Calibri"/>
                <w:sz w:val="14"/>
              </w:rPr>
            </w:pPr>
            <w:r>
              <w:rPr>
                <w:rFonts w:ascii="Calibri"/>
                <w:sz w:val="14"/>
              </w:rPr>
              <w:t>Account</w:t>
            </w:r>
            <w:r>
              <w:rPr>
                <w:rFonts w:ascii="Calibri"/>
                <w:spacing w:val="11"/>
                <w:sz w:val="14"/>
              </w:rPr>
              <w:t> </w:t>
            </w:r>
            <w:r>
              <w:rPr>
                <w:rFonts w:ascii="Calibri"/>
                <w:spacing w:val="-2"/>
                <w:sz w:val="14"/>
              </w:rPr>
              <w:t>Title</w:t>
            </w:r>
          </w:p>
        </w:tc>
        <w:tc>
          <w:tcPr>
            <w:tcW w:w="1653" w:type="dxa"/>
          </w:tcPr>
          <w:p>
            <w:pPr>
              <w:pStyle w:val="TableParagraph"/>
              <w:spacing w:line="149" w:lineRule="exact" w:before="1"/>
              <w:ind w:right="349"/>
              <w:jc w:val="right"/>
              <w:rPr>
                <w:rFonts w:ascii="Calibri"/>
                <w:sz w:val="14"/>
              </w:rPr>
            </w:pPr>
            <w:r>
              <w:rPr>
                <w:rFonts w:ascii="Calibri"/>
                <w:spacing w:val="-2"/>
                <w:w w:val="105"/>
                <w:sz w:val="14"/>
              </w:rPr>
              <w:t>Actual</w:t>
            </w:r>
          </w:p>
        </w:tc>
        <w:tc>
          <w:tcPr>
            <w:tcW w:w="1074" w:type="dxa"/>
          </w:tcPr>
          <w:p>
            <w:pPr>
              <w:pStyle w:val="TableParagraph"/>
              <w:spacing w:line="149" w:lineRule="exact" w:before="1"/>
              <w:ind w:left="39" w:right="38"/>
              <w:jc w:val="center"/>
              <w:rPr>
                <w:rFonts w:ascii="Calibri"/>
                <w:sz w:val="14"/>
              </w:rPr>
            </w:pPr>
            <w:r>
              <w:rPr>
                <w:rFonts w:ascii="Calibri"/>
                <w:spacing w:val="-2"/>
                <w:w w:val="105"/>
                <w:sz w:val="14"/>
              </w:rPr>
              <w:t>Budget</w:t>
            </w:r>
          </w:p>
        </w:tc>
        <w:tc>
          <w:tcPr>
            <w:tcW w:w="1074" w:type="dxa"/>
          </w:tcPr>
          <w:p>
            <w:pPr>
              <w:pStyle w:val="TableParagraph"/>
              <w:spacing w:line="149" w:lineRule="exact" w:before="1"/>
              <w:ind w:left="26" w:right="53"/>
              <w:jc w:val="center"/>
              <w:rPr>
                <w:rFonts w:ascii="Calibri"/>
                <w:sz w:val="14"/>
              </w:rPr>
            </w:pPr>
            <w:r>
              <w:rPr>
                <w:rFonts w:ascii="Calibri"/>
                <w:spacing w:val="-2"/>
                <w:w w:val="105"/>
                <w:sz w:val="14"/>
              </w:rPr>
              <w:t>Actual</w:t>
            </w:r>
          </w:p>
        </w:tc>
        <w:tc>
          <w:tcPr>
            <w:tcW w:w="1074" w:type="dxa"/>
          </w:tcPr>
          <w:p>
            <w:pPr>
              <w:pStyle w:val="TableParagraph"/>
              <w:spacing w:line="149" w:lineRule="exact" w:before="1"/>
              <w:ind w:left="42" w:right="38"/>
              <w:jc w:val="center"/>
              <w:rPr>
                <w:rFonts w:ascii="Calibri"/>
                <w:sz w:val="14"/>
              </w:rPr>
            </w:pPr>
            <w:r>
              <w:rPr>
                <w:rFonts w:ascii="Calibri"/>
                <w:spacing w:val="-2"/>
                <w:w w:val="105"/>
                <w:sz w:val="14"/>
              </w:rPr>
              <w:t>Budget</w:t>
            </w:r>
          </w:p>
        </w:tc>
        <w:tc>
          <w:tcPr>
            <w:tcW w:w="1074" w:type="dxa"/>
          </w:tcPr>
          <w:p>
            <w:pPr>
              <w:pStyle w:val="TableParagraph"/>
              <w:spacing w:line="149" w:lineRule="exact" w:before="1"/>
              <w:ind w:left="44" w:right="38"/>
              <w:jc w:val="center"/>
              <w:rPr>
                <w:rFonts w:ascii="Calibri"/>
                <w:sz w:val="14"/>
              </w:rPr>
            </w:pPr>
            <w:r>
              <w:rPr>
                <w:rFonts w:ascii="Calibri"/>
                <w:spacing w:val="-2"/>
                <w:w w:val="105"/>
                <w:sz w:val="14"/>
              </w:rPr>
              <w:t>Actual</w:t>
            </w:r>
          </w:p>
        </w:tc>
        <w:tc>
          <w:tcPr>
            <w:tcW w:w="1063" w:type="dxa"/>
          </w:tcPr>
          <w:p>
            <w:pPr>
              <w:pStyle w:val="TableParagraph"/>
              <w:spacing w:line="149" w:lineRule="exact" w:before="1"/>
              <w:ind w:left="53" w:right="35"/>
              <w:jc w:val="center"/>
              <w:rPr>
                <w:rFonts w:ascii="Calibri"/>
                <w:sz w:val="14"/>
              </w:rPr>
            </w:pPr>
            <w:r>
              <w:rPr>
                <w:rFonts w:ascii="Calibri"/>
                <w:spacing w:val="-2"/>
                <w:w w:val="105"/>
                <w:sz w:val="14"/>
              </w:rPr>
              <w:t>Budget</w:t>
            </w:r>
          </w:p>
        </w:tc>
        <w:tc>
          <w:tcPr>
            <w:tcW w:w="1097" w:type="dxa"/>
          </w:tcPr>
          <w:p>
            <w:pPr>
              <w:pStyle w:val="TableParagraph"/>
              <w:spacing w:line="149" w:lineRule="exact" w:before="1"/>
              <w:ind w:left="26" w:right="18"/>
              <w:jc w:val="center"/>
              <w:rPr>
                <w:rFonts w:ascii="Calibri"/>
                <w:sz w:val="14"/>
              </w:rPr>
            </w:pPr>
            <w:r>
              <w:rPr>
                <w:rFonts w:ascii="Calibri"/>
                <w:spacing w:val="-2"/>
                <w:w w:val="105"/>
                <w:sz w:val="14"/>
              </w:rPr>
              <w:t>Estimate</w:t>
            </w:r>
          </w:p>
        </w:tc>
        <w:tc>
          <w:tcPr>
            <w:tcW w:w="1045" w:type="dxa"/>
          </w:tcPr>
          <w:p>
            <w:pPr>
              <w:pStyle w:val="TableParagraph"/>
              <w:spacing w:line="149" w:lineRule="exact" w:before="1"/>
              <w:ind w:left="15"/>
              <w:jc w:val="center"/>
              <w:rPr>
                <w:rFonts w:ascii="Calibri"/>
                <w:sz w:val="14"/>
              </w:rPr>
            </w:pPr>
            <w:r>
              <w:rPr>
                <w:rFonts w:ascii="Calibri"/>
                <w:spacing w:val="-2"/>
                <w:w w:val="105"/>
                <w:sz w:val="14"/>
              </w:rPr>
              <w:t>Budget</w:t>
            </w:r>
          </w:p>
        </w:tc>
        <w:tc>
          <w:tcPr>
            <w:tcW w:w="1111" w:type="dxa"/>
          </w:tcPr>
          <w:p>
            <w:pPr>
              <w:pStyle w:val="TableParagraph"/>
              <w:spacing w:line="149" w:lineRule="exact" w:before="1"/>
              <w:ind w:left="9"/>
              <w:jc w:val="center"/>
              <w:rPr>
                <w:rFonts w:ascii="Calibri"/>
                <w:sz w:val="14"/>
              </w:rPr>
            </w:pPr>
            <w:r>
              <w:rPr>
                <w:rFonts w:ascii="Calibri"/>
                <w:spacing w:val="-2"/>
                <w:w w:val="105"/>
                <w:sz w:val="14"/>
              </w:rPr>
              <w:t>Tentative</w:t>
            </w:r>
          </w:p>
        </w:tc>
        <w:tc>
          <w:tcPr>
            <w:tcW w:w="801" w:type="dxa"/>
          </w:tcPr>
          <w:p>
            <w:pPr>
              <w:pStyle w:val="TableParagraph"/>
              <w:spacing w:line="149" w:lineRule="exact" w:before="1"/>
              <w:ind w:left="246" w:right="32"/>
              <w:jc w:val="center"/>
              <w:rPr>
                <w:rFonts w:ascii="Calibri"/>
                <w:sz w:val="14"/>
              </w:rPr>
            </w:pPr>
            <w:r>
              <w:rPr>
                <w:rFonts w:ascii="Calibri"/>
                <w:spacing w:val="-2"/>
                <w:w w:val="105"/>
                <w:sz w:val="14"/>
              </w:rPr>
              <w:t>Final</w:t>
            </w:r>
          </w:p>
        </w:tc>
      </w:tr>
    </w:tbl>
    <w:p>
      <w:pPr>
        <w:spacing w:line="240" w:lineRule="auto" w:before="7" w:after="0"/>
        <w:rPr>
          <w:sz w:val="16"/>
        </w:rPr>
      </w:pPr>
    </w:p>
    <w:tbl>
      <w:tblPr>
        <w:tblW w:w="0" w:type="auto"/>
        <w:jc w:val="left"/>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8"/>
        <w:gridCol w:w="2267"/>
        <w:gridCol w:w="1074"/>
        <w:gridCol w:w="1074"/>
        <w:gridCol w:w="1074"/>
        <w:gridCol w:w="1074"/>
        <w:gridCol w:w="1074"/>
        <w:gridCol w:w="1074"/>
        <w:gridCol w:w="1074"/>
        <w:gridCol w:w="1074"/>
        <w:gridCol w:w="1074"/>
        <w:gridCol w:w="1074"/>
      </w:tblGrid>
      <w:tr>
        <w:trPr>
          <w:trHeight w:val="187" w:hRule="atLeast"/>
        </w:trPr>
        <w:tc>
          <w:tcPr>
            <w:tcW w:w="818" w:type="dxa"/>
          </w:tcPr>
          <w:p>
            <w:pPr>
              <w:pStyle w:val="TableParagraph"/>
              <w:spacing w:line="153" w:lineRule="exact" w:before="14"/>
              <w:ind w:left="34"/>
              <w:rPr>
                <w:rFonts w:ascii="Calibri"/>
                <w:sz w:val="14"/>
              </w:rPr>
            </w:pPr>
            <w:r>
              <w:rPr>
                <w:rFonts w:ascii="Calibri"/>
                <w:sz w:val="14"/>
              </w:rPr>
              <w:t>10-31-</w:t>
            </w:r>
            <w:r>
              <w:rPr>
                <w:rFonts w:ascii="Calibri"/>
                <w:spacing w:val="-5"/>
                <w:sz w:val="14"/>
              </w:rPr>
              <w:t>10</w:t>
            </w:r>
          </w:p>
        </w:tc>
        <w:tc>
          <w:tcPr>
            <w:tcW w:w="2267" w:type="dxa"/>
          </w:tcPr>
          <w:p>
            <w:pPr>
              <w:pStyle w:val="TableParagraph"/>
              <w:spacing w:line="153" w:lineRule="exact" w:before="14"/>
              <w:ind w:left="34"/>
              <w:rPr>
                <w:rFonts w:ascii="Calibri"/>
                <w:sz w:val="14"/>
              </w:rPr>
            </w:pPr>
            <w:r>
              <w:rPr>
                <w:rFonts w:ascii="Calibri"/>
                <w:sz w:val="14"/>
              </w:rPr>
              <w:t>PROPERTY</w:t>
            </w:r>
            <w:r>
              <w:rPr>
                <w:rFonts w:ascii="Calibri"/>
                <w:spacing w:val="14"/>
                <w:sz w:val="14"/>
              </w:rPr>
              <w:t> </w:t>
            </w:r>
            <w:r>
              <w:rPr>
                <w:rFonts w:ascii="Calibri"/>
                <w:spacing w:val="-2"/>
                <w:sz w:val="14"/>
              </w:rPr>
              <w:t>TAXES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401,958.30</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388,000.00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978,739.58</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935,876.00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946,853.38</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920,000.00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975,000.00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975,000.00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1,000,000.00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10-31-</w:t>
            </w:r>
            <w:r>
              <w:rPr>
                <w:rFonts w:ascii="Calibri"/>
                <w:spacing w:val="-5"/>
                <w:sz w:val="14"/>
              </w:rPr>
              <w:t>11</w:t>
            </w:r>
          </w:p>
        </w:tc>
        <w:tc>
          <w:tcPr>
            <w:tcW w:w="2267" w:type="dxa"/>
          </w:tcPr>
          <w:p>
            <w:pPr>
              <w:pStyle w:val="TableParagraph"/>
              <w:spacing w:line="153" w:lineRule="exact" w:before="14"/>
              <w:ind w:left="34"/>
              <w:rPr>
                <w:rFonts w:ascii="Calibri"/>
                <w:sz w:val="14"/>
              </w:rPr>
            </w:pPr>
            <w:r>
              <w:rPr>
                <w:rFonts w:ascii="Calibri"/>
                <w:sz w:val="14"/>
              </w:rPr>
              <w:t>PRIOR</w:t>
            </w:r>
            <w:r>
              <w:rPr>
                <w:rFonts w:ascii="Calibri"/>
                <w:spacing w:val="11"/>
                <w:sz w:val="14"/>
              </w:rPr>
              <w:t> </w:t>
            </w:r>
            <w:r>
              <w:rPr>
                <w:rFonts w:ascii="Calibri"/>
                <w:sz w:val="14"/>
              </w:rPr>
              <w:t>YEARS</w:t>
            </w:r>
            <w:r>
              <w:rPr>
                <w:rFonts w:ascii="Calibri"/>
                <w:spacing w:val="11"/>
                <w:sz w:val="14"/>
              </w:rPr>
              <w:t> </w:t>
            </w:r>
            <w:r>
              <w:rPr>
                <w:rFonts w:ascii="Calibri"/>
                <w:sz w:val="14"/>
              </w:rPr>
              <w:t>PROPERTY</w:t>
            </w:r>
            <w:r>
              <w:rPr>
                <w:rFonts w:ascii="Calibri"/>
                <w:spacing w:val="12"/>
                <w:sz w:val="14"/>
              </w:rPr>
              <w:t> </w:t>
            </w:r>
            <w:r>
              <w:rPr>
                <w:rFonts w:ascii="Calibri"/>
                <w:spacing w:val="-4"/>
                <w:sz w:val="14"/>
              </w:rPr>
              <w:t>TAXES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38,263.48</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26,000.00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59,064.26</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20,000.00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41,962.33</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40,000.00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40,000.00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40,000.00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40,000.00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10-31-</w:t>
            </w:r>
            <w:r>
              <w:rPr>
                <w:rFonts w:ascii="Calibri"/>
                <w:spacing w:val="-5"/>
                <w:sz w:val="14"/>
              </w:rPr>
              <w:t>15</w:t>
            </w:r>
          </w:p>
        </w:tc>
        <w:tc>
          <w:tcPr>
            <w:tcW w:w="2267" w:type="dxa"/>
          </w:tcPr>
          <w:p>
            <w:pPr>
              <w:pStyle w:val="TableParagraph"/>
              <w:spacing w:line="153" w:lineRule="exact" w:before="14"/>
              <w:ind w:left="34"/>
              <w:rPr>
                <w:rFonts w:ascii="Calibri"/>
                <w:sz w:val="14"/>
              </w:rPr>
            </w:pPr>
            <w:r>
              <w:rPr>
                <w:rFonts w:ascii="Calibri"/>
                <w:spacing w:val="-2"/>
                <w:w w:val="105"/>
                <w:sz w:val="14"/>
              </w:rPr>
              <w:t>PROPERTY</w:t>
            </w:r>
            <w:r>
              <w:rPr>
                <w:rFonts w:ascii="Calibri"/>
                <w:spacing w:val="-1"/>
                <w:sz w:val="14"/>
              </w:rPr>
              <w:t> </w:t>
            </w:r>
            <w:r>
              <w:rPr>
                <w:rFonts w:ascii="Calibri"/>
                <w:spacing w:val="-2"/>
                <w:w w:val="105"/>
                <w:sz w:val="14"/>
              </w:rPr>
              <w:t>TAX - FEES IN </w:t>
            </w:r>
            <w:r>
              <w:rPr>
                <w:rFonts w:ascii="Calibri"/>
                <w:spacing w:val="-4"/>
                <w:w w:val="105"/>
                <w:sz w:val="14"/>
              </w:rPr>
              <w:t>LIEU</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47,407.34</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40,000.00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62,970.73</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35,000.00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61,318.94</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56,000.00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50,000.00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50,000.00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50,000.00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10-31-</w:t>
            </w:r>
            <w:r>
              <w:rPr>
                <w:rFonts w:ascii="Calibri"/>
                <w:spacing w:val="-5"/>
                <w:sz w:val="14"/>
              </w:rPr>
              <w:t>30</w:t>
            </w:r>
          </w:p>
        </w:tc>
        <w:tc>
          <w:tcPr>
            <w:tcW w:w="2267" w:type="dxa"/>
          </w:tcPr>
          <w:p>
            <w:pPr>
              <w:pStyle w:val="TableParagraph"/>
              <w:spacing w:line="153" w:lineRule="exact" w:before="14"/>
              <w:ind w:left="34"/>
              <w:rPr>
                <w:rFonts w:ascii="Calibri"/>
                <w:sz w:val="14"/>
              </w:rPr>
            </w:pPr>
            <w:r>
              <w:rPr>
                <w:rFonts w:ascii="Calibri"/>
                <w:spacing w:val="-2"/>
                <w:w w:val="105"/>
                <w:sz w:val="14"/>
              </w:rPr>
              <w:t>SALES TAXES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1,496,441.74</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1,475,000.00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1,634,092.68</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1,630,000.00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1,550,140.66</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1,590,000.00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1,600,000.00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1,600,000.00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1,550,000.00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10-31-</w:t>
            </w:r>
            <w:r>
              <w:rPr>
                <w:rFonts w:ascii="Calibri"/>
                <w:spacing w:val="-5"/>
                <w:sz w:val="14"/>
              </w:rPr>
              <w:t>31</w:t>
            </w:r>
          </w:p>
        </w:tc>
        <w:tc>
          <w:tcPr>
            <w:tcW w:w="2267" w:type="dxa"/>
          </w:tcPr>
          <w:p>
            <w:pPr>
              <w:pStyle w:val="TableParagraph"/>
              <w:spacing w:line="153" w:lineRule="exact" w:before="14"/>
              <w:ind w:left="34"/>
              <w:rPr>
                <w:rFonts w:ascii="Calibri"/>
                <w:sz w:val="14"/>
              </w:rPr>
            </w:pPr>
            <w:r>
              <w:rPr>
                <w:rFonts w:ascii="Calibri"/>
                <w:sz w:val="14"/>
              </w:rPr>
              <w:t>SALES</w:t>
            </w:r>
            <w:r>
              <w:rPr>
                <w:rFonts w:ascii="Calibri"/>
                <w:spacing w:val="2"/>
                <w:sz w:val="14"/>
              </w:rPr>
              <w:t> </w:t>
            </w:r>
            <w:r>
              <w:rPr>
                <w:rFonts w:ascii="Calibri"/>
                <w:sz w:val="14"/>
              </w:rPr>
              <w:t>TAXES</w:t>
            </w:r>
            <w:r>
              <w:rPr>
                <w:rFonts w:ascii="Calibri"/>
                <w:spacing w:val="2"/>
                <w:sz w:val="14"/>
              </w:rPr>
              <w:t> </w:t>
            </w:r>
            <w:r>
              <w:rPr>
                <w:rFonts w:ascii="Calibri"/>
                <w:spacing w:val="-2"/>
                <w:sz w:val="14"/>
              </w:rPr>
              <w:t>(RESORT)</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1,236,759.24</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1,150,000.00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1,444,852.79</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1,444,000.00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1,253,095.28</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1,350,000.00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1,350,000.00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1,350,000.00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1,200,000.00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10-31-</w:t>
            </w:r>
            <w:r>
              <w:rPr>
                <w:rFonts w:ascii="Calibri"/>
                <w:spacing w:val="-5"/>
                <w:sz w:val="14"/>
              </w:rPr>
              <w:t>32</w:t>
            </w:r>
          </w:p>
        </w:tc>
        <w:tc>
          <w:tcPr>
            <w:tcW w:w="2267" w:type="dxa"/>
          </w:tcPr>
          <w:p>
            <w:pPr>
              <w:pStyle w:val="TableParagraph"/>
              <w:spacing w:line="153" w:lineRule="exact" w:before="14"/>
              <w:ind w:left="34"/>
              <w:rPr>
                <w:rFonts w:ascii="Calibri"/>
                <w:sz w:val="14"/>
              </w:rPr>
            </w:pPr>
            <w:r>
              <w:rPr>
                <w:rFonts w:ascii="Calibri"/>
                <w:sz w:val="14"/>
              </w:rPr>
              <w:t>Municipal</w:t>
            </w:r>
            <w:r>
              <w:rPr>
                <w:rFonts w:ascii="Calibri"/>
                <w:spacing w:val="7"/>
                <w:sz w:val="14"/>
              </w:rPr>
              <w:t> </w:t>
            </w:r>
            <w:r>
              <w:rPr>
                <w:rFonts w:ascii="Calibri"/>
                <w:sz w:val="14"/>
              </w:rPr>
              <w:t>Transient</w:t>
            </w:r>
            <w:r>
              <w:rPr>
                <w:rFonts w:ascii="Calibri"/>
                <w:spacing w:val="10"/>
                <w:sz w:val="14"/>
              </w:rPr>
              <w:t> </w:t>
            </w:r>
            <w:r>
              <w:rPr>
                <w:rFonts w:ascii="Calibri"/>
                <w:sz w:val="14"/>
              </w:rPr>
              <w:t>Room</w:t>
            </w:r>
            <w:r>
              <w:rPr>
                <w:rFonts w:ascii="Calibri"/>
                <w:spacing w:val="10"/>
                <w:sz w:val="14"/>
              </w:rPr>
              <w:t> </w:t>
            </w:r>
            <w:r>
              <w:rPr>
                <w:rFonts w:ascii="Calibri"/>
                <w:spacing w:val="-5"/>
                <w:sz w:val="14"/>
              </w:rPr>
              <w:t>Tax</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279,768.67</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270,000.00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308,207.40</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308,000.00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317,833.37</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320,000.00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330,000.00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330,000.00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350,000.00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10-31-</w:t>
            </w:r>
            <w:r>
              <w:rPr>
                <w:rFonts w:ascii="Calibri"/>
                <w:spacing w:val="-5"/>
                <w:sz w:val="14"/>
              </w:rPr>
              <w:t>33</w:t>
            </w:r>
          </w:p>
        </w:tc>
        <w:tc>
          <w:tcPr>
            <w:tcW w:w="2267" w:type="dxa"/>
          </w:tcPr>
          <w:p>
            <w:pPr>
              <w:pStyle w:val="TableParagraph"/>
              <w:spacing w:line="153" w:lineRule="exact" w:before="14"/>
              <w:ind w:left="34"/>
              <w:rPr>
                <w:rFonts w:ascii="Calibri"/>
                <w:sz w:val="14"/>
              </w:rPr>
            </w:pPr>
            <w:r>
              <w:rPr>
                <w:rFonts w:ascii="Calibri"/>
                <w:sz w:val="14"/>
              </w:rPr>
              <w:t>Municipal</w:t>
            </w:r>
            <w:r>
              <w:rPr>
                <w:rFonts w:ascii="Calibri"/>
                <w:spacing w:val="14"/>
                <w:sz w:val="14"/>
              </w:rPr>
              <w:t> </w:t>
            </w:r>
            <w:r>
              <w:rPr>
                <w:rFonts w:ascii="Calibri"/>
                <w:sz w:val="14"/>
              </w:rPr>
              <w:t>Energy</w:t>
            </w:r>
            <w:r>
              <w:rPr>
                <w:rFonts w:ascii="Calibri"/>
                <w:spacing w:val="14"/>
                <w:sz w:val="14"/>
              </w:rPr>
              <w:t> </w:t>
            </w:r>
            <w:r>
              <w:rPr>
                <w:rFonts w:ascii="Calibri"/>
                <w:spacing w:val="-5"/>
                <w:sz w:val="14"/>
              </w:rPr>
              <w:t>Tax</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329,857.12</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330,000.00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319,649.42</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319,000.00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354,997.96</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325,000.00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320,000.00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320,000.00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350,000.00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10-31-</w:t>
            </w:r>
            <w:r>
              <w:rPr>
                <w:rFonts w:ascii="Calibri"/>
                <w:spacing w:val="-5"/>
                <w:sz w:val="14"/>
              </w:rPr>
              <w:t>70</w:t>
            </w:r>
          </w:p>
        </w:tc>
        <w:tc>
          <w:tcPr>
            <w:tcW w:w="2267" w:type="dxa"/>
          </w:tcPr>
          <w:p>
            <w:pPr>
              <w:pStyle w:val="TableParagraph"/>
              <w:spacing w:line="153" w:lineRule="exact" w:before="14"/>
              <w:ind w:left="34"/>
              <w:rPr>
                <w:rFonts w:ascii="Calibri"/>
                <w:sz w:val="14"/>
              </w:rPr>
            </w:pPr>
            <w:r>
              <w:rPr>
                <w:rFonts w:ascii="Calibri"/>
                <w:sz w:val="14"/>
              </w:rPr>
              <w:t>MOBILE</w:t>
            </w:r>
            <w:r>
              <w:rPr>
                <w:rFonts w:ascii="Calibri"/>
                <w:spacing w:val="12"/>
                <w:sz w:val="14"/>
              </w:rPr>
              <w:t> </w:t>
            </w:r>
            <w:r>
              <w:rPr>
                <w:rFonts w:ascii="Calibri"/>
                <w:sz w:val="14"/>
              </w:rPr>
              <w:t>PHONE</w:t>
            </w:r>
            <w:r>
              <w:rPr>
                <w:rFonts w:ascii="Calibri"/>
                <w:spacing w:val="13"/>
                <w:sz w:val="14"/>
              </w:rPr>
              <w:t> </w:t>
            </w:r>
            <w:r>
              <w:rPr>
                <w:rFonts w:ascii="Calibri"/>
                <w:sz w:val="14"/>
              </w:rPr>
              <w:t>SVC.</w:t>
            </w:r>
            <w:r>
              <w:rPr>
                <w:rFonts w:ascii="Calibri"/>
                <w:spacing w:val="13"/>
                <w:sz w:val="14"/>
              </w:rPr>
              <w:t> </w:t>
            </w:r>
            <w:r>
              <w:rPr>
                <w:rFonts w:ascii="Calibri"/>
                <w:sz w:val="14"/>
              </w:rPr>
              <w:t>REVENUE</w:t>
            </w:r>
            <w:r>
              <w:rPr>
                <w:rFonts w:ascii="Calibri"/>
                <w:spacing w:val="12"/>
                <w:sz w:val="14"/>
              </w:rPr>
              <w:t> </w:t>
            </w:r>
            <w:r>
              <w:rPr>
                <w:rFonts w:ascii="Calibri"/>
                <w:spacing w:val="-5"/>
                <w:sz w:val="14"/>
              </w:rPr>
              <w:t>TAX</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42,444.43</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40,000.00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38,162.43</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38,000.00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41,107.46</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40,000.00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40,000.00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40,000.00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35,000.00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10-31-</w:t>
            </w:r>
            <w:r>
              <w:rPr>
                <w:rFonts w:ascii="Calibri"/>
                <w:spacing w:val="-5"/>
                <w:sz w:val="14"/>
              </w:rPr>
              <w:t>80</w:t>
            </w:r>
          </w:p>
        </w:tc>
        <w:tc>
          <w:tcPr>
            <w:tcW w:w="2267" w:type="dxa"/>
          </w:tcPr>
          <w:p>
            <w:pPr>
              <w:pStyle w:val="TableParagraph"/>
              <w:spacing w:line="153" w:lineRule="exact" w:before="14"/>
              <w:ind w:left="34"/>
              <w:rPr>
                <w:rFonts w:ascii="Calibri"/>
                <w:sz w:val="14"/>
              </w:rPr>
            </w:pPr>
            <w:r>
              <w:rPr>
                <w:rFonts w:ascii="Calibri"/>
                <w:sz w:val="14"/>
              </w:rPr>
              <w:t>FRANCHISE</w:t>
            </w:r>
            <w:r>
              <w:rPr>
                <w:rFonts w:ascii="Calibri"/>
                <w:spacing w:val="20"/>
                <w:sz w:val="14"/>
              </w:rPr>
              <w:t> </w:t>
            </w:r>
            <w:r>
              <w:rPr>
                <w:rFonts w:ascii="Calibri"/>
                <w:spacing w:val="-2"/>
                <w:sz w:val="14"/>
              </w:rPr>
              <w:t>TAXES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1,210.87</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20,000.00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540.04</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1,500.00</w:t>
            </w:r>
          </w:p>
        </w:tc>
        <w:tc>
          <w:tcPr>
            <w:tcW w:w="1074" w:type="dxa"/>
          </w:tcPr>
          <w:p>
            <w:pPr>
              <w:pStyle w:val="TableParagraph"/>
              <w:spacing w:line="153" w:lineRule="exact" w:before="14"/>
              <w:ind w:left="66" w:right="47"/>
              <w:jc w:val="center"/>
              <w:rPr>
                <w:rFonts w:ascii="Calibri"/>
                <w:sz w:val="14"/>
              </w:rPr>
            </w:pPr>
            <w:r>
              <w:rPr>
                <w:rFonts w:ascii="Calibri"/>
                <w:spacing w:val="-4"/>
                <w:w w:val="105"/>
                <w:sz w:val="14"/>
              </w:rPr>
              <w:t>0.00</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2,000.00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2,000.00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2,000.00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2,000.00</w:t>
            </w:r>
          </w:p>
        </w:tc>
        <w:tc>
          <w:tcPr>
            <w:tcW w:w="1074" w:type="dxa"/>
          </w:tcPr>
          <w:p>
            <w:pPr>
              <w:pStyle w:val="TableParagraph"/>
              <w:rPr>
                <w:rFonts w:ascii="Times New Roman"/>
                <w:sz w:val="12"/>
              </w:rPr>
            </w:pPr>
          </w:p>
        </w:tc>
      </w:tr>
    </w:tbl>
    <w:p>
      <w:pPr>
        <w:tabs>
          <w:tab w:pos="3518" w:val="left" w:leader="none"/>
          <w:tab w:pos="4592" w:val="left" w:leader="none"/>
          <w:tab w:pos="5667" w:val="left" w:leader="none"/>
          <w:tab w:pos="6742" w:val="left" w:leader="none"/>
          <w:tab w:pos="7817" w:val="left" w:leader="none"/>
          <w:tab w:pos="8891" w:val="left" w:leader="none"/>
          <w:tab w:pos="9966" w:val="left" w:leader="none"/>
          <w:tab w:pos="11041" w:val="left" w:leader="none"/>
          <w:tab w:pos="12116" w:val="left" w:leader="none"/>
          <w:tab w:pos="13448" w:val="left" w:leader="none"/>
        </w:tabs>
        <w:spacing w:before="16"/>
        <w:ind w:left="315" w:right="0" w:firstLine="0"/>
        <w:jc w:val="left"/>
        <w:rPr>
          <w:b/>
          <w:sz w:val="14"/>
        </w:rPr>
      </w:pPr>
      <w:r>
        <w:rPr>
          <w:b/>
          <w:sz w:val="14"/>
        </w:rPr>
        <w:t>Taxes</w:t>
      </w:r>
      <w:r>
        <w:rPr>
          <w:b/>
          <w:spacing w:val="-7"/>
          <w:sz w:val="14"/>
        </w:rPr>
        <w:t> </w:t>
      </w:r>
      <w:r>
        <w:rPr>
          <w:b/>
          <w:spacing w:val="-2"/>
          <w:sz w:val="14"/>
        </w:rPr>
        <w:t>Total:</w:t>
      </w:r>
      <w:r>
        <w:rPr>
          <w:b/>
          <w:sz w:val="14"/>
        </w:rPr>
        <w:tab/>
      </w:r>
      <w:r>
        <w:rPr>
          <w:b/>
          <w:spacing w:val="-2"/>
          <w:sz w:val="14"/>
        </w:rPr>
        <w:t>3,874,111.19</w:t>
      </w:r>
      <w:r>
        <w:rPr>
          <w:b/>
          <w:sz w:val="14"/>
        </w:rPr>
        <w:tab/>
      </w:r>
      <w:r>
        <w:rPr>
          <w:b/>
          <w:spacing w:val="-2"/>
          <w:sz w:val="14"/>
        </w:rPr>
        <w:t>3,739,000.00</w:t>
      </w:r>
      <w:r>
        <w:rPr>
          <w:b/>
          <w:sz w:val="14"/>
        </w:rPr>
        <w:tab/>
      </w:r>
      <w:r>
        <w:rPr>
          <w:b/>
          <w:spacing w:val="-2"/>
          <w:sz w:val="14"/>
        </w:rPr>
        <w:t>4,846,279.33</w:t>
      </w:r>
      <w:r>
        <w:rPr>
          <w:b/>
          <w:sz w:val="14"/>
        </w:rPr>
        <w:tab/>
      </w:r>
      <w:r>
        <w:rPr>
          <w:b/>
          <w:spacing w:val="-2"/>
          <w:sz w:val="14"/>
        </w:rPr>
        <w:t>4,731,376.00</w:t>
      </w:r>
      <w:r>
        <w:rPr>
          <w:b/>
          <w:sz w:val="14"/>
        </w:rPr>
        <w:tab/>
      </w:r>
      <w:r>
        <w:rPr>
          <w:b/>
          <w:spacing w:val="-2"/>
          <w:sz w:val="14"/>
        </w:rPr>
        <w:t>4,567,309.38</w:t>
      </w:r>
      <w:r>
        <w:rPr>
          <w:b/>
          <w:sz w:val="14"/>
        </w:rPr>
        <w:tab/>
      </w:r>
      <w:r>
        <w:rPr>
          <w:b/>
          <w:spacing w:val="-2"/>
          <w:sz w:val="14"/>
        </w:rPr>
        <w:t>4,643,000.00</w:t>
      </w:r>
      <w:r>
        <w:rPr>
          <w:b/>
          <w:sz w:val="14"/>
        </w:rPr>
        <w:tab/>
      </w:r>
      <w:r>
        <w:rPr>
          <w:b/>
          <w:spacing w:val="-2"/>
          <w:sz w:val="14"/>
        </w:rPr>
        <w:t>4,707,000.00</w:t>
      </w:r>
      <w:r>
        <w:rPr>
          <w:b/>
          <w:sz w:val="14"/>
        </w:rPr>
        <w:tab/>
      </w:r>
      <w:r>
        <w:rPr>
          <w:b/>
          <w:spacing w:val="-2"/>
          <w:sz w:val="14"/>
        </w:rPr>
        <w:t>4,707,000.00</w:t>
      </w:r>
      <w:r>
        <w:rPr>
          <w:b/>
          <w:sz w:val="14"/>
        </w:rPr>
        <w:tab/>
      </w:r>
      <w:r>
        <w:rPr>
          <w:b/>
          <w:spacing w:val="-2"/>
          <w:sz w:val="14"/>
        </w:rPr>
        <w:t>4,577,000.00</w:t>
      </w:r>
      <w:r>
        <w:rPr>
          <w:rFonts w:ascii="Times New Roman"/>
          <w:sz w:val="14"/>
        </w:rPr>
        <w:tab/>
      </w:r>
      <w:r>
        <w:rPr>
          <w:b/>
          <w:spacing w:val="-4"/>
          <w:sz w:val="14"/>
        </w:rPr>
        <w:t>0.00</w:t>
      </w:r>
    </w:p>
    <w:p>
      <w:pPr>
        <w:spacing w:line="240" w:lineRule="auto" w:before="4" w:after="0"/>
        <w:rPr>
          <w:b/>
          <w:sz w:val="16"/>
        </w:rPr>
      </w:pPr>
    </w:p>
    <w:tbl>
      <w:tblPr>
        <w:tblW w:w="0" w:type="auto"/>
        <w:jc w:val="left"/>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8"/>
        <w:gridCol w:w="2267"/>
        <w:gridCol w:w="1074"/>
        <w:gridCol w:w="1074"/>
        <w:gridCol w:w="1074"/>
        <w:gridCol w:w="1074"/>
        <w:gridCol w:w="1074"/>
        <w:gridCol w:w="1074"/>
        <w:gridCol w:w="1074"/>
        <w:gridCol w:w="1074"/>
        <w:gridCol w:w="1074"/>
        <w:gridCol w:w="1074"/>
      </w:tblGrid>
      <w:tr>
        <w:trPr>
          <w:trHeight w:val="187" w:hRule="atLeast"/>
        </w:trPr>
        <w:tc>
          <w:tcPr>
            <w:tcW w:w="818" w:type="dxa"/>
          </w:tcPr>
          <w:p>
            <w:pPr>
              <w:pStyle w:val="TableParagraph"/>
              <w:spacing w:line="153" w:lineRule="exact" w:before="14"/>
              <w:ind w:left="34"/>
              <w:rPr>
                <w:rFonts w:ascii="Calibri"/>
                <w:sz w:val="14"/>
              </w:rPr>
            </w:pPr>
            <w:r>
              <w:rPr>
                <w:rFonts w:ascii="Calibri"/>
                <w:sz w:val="14"/>
              </w:rPr>
              <w:t>10-32-</w:t>
            </w:r>
            <w:r>
              <w:rPr>
                <w:rFonts w:ascii="Calibri"/>
                <w:spacing w:val="-5"/>
                <w:sz w:val="14"/>
              </w:rPr>
              <w:t>10</w:t>
            </w:r>
          </w:p>
        </w:tc>
        <w:tc>
          <w:tcPr>
            <w:tcW w:w="2267" w:type="dxa"/>
          </w:tcPr>
          <w:p>
            <w:pPr>
              <w:pStyle w:val="TableParagraph"/>
              <w:spacing w:line="153" w:lineRule="exact" w:before="14"/>
              <w:ind w:left="34"/>
              <w:rPr>
                <w:rFonts w:ascii="Calibri"/>
                <w:sz w:val="14"/>
              </w:rPr>
            </w:pPr>
            <w:r>
              <w:rPr>
                <w:rFonts w:ascii="Calibri"/>
                <w:sz w:val="14"/>
              </w:rPr>
              <w:t>BUSINESS</w:t>
            </w:r>
            <w:r>
              <w:rPr>
                <w:rFonts w:ascii="Calibri"/>
                <w:spacing w:val="15"/>
                <w:sz w:val="14"/>
              </w:rPr>
              <w:t> </w:t>
            </w:r>
            <w:r>
              <w:rPr>
                <w:rFonts w:ascii="Calibri"/>
                <w:spacing w:val="-2"/>
                <w:sz w:val="14"/>
              </w:rPr>
              <w:t>LICENSES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40,239.42</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43,000.00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51,009.62</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50,000.00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48,530.32</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45,000.00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50,000.00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50,000.00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50,000.00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10-32-</w:t>
            </w:r>
            <w:r>
              <w:rPr>
                <w:rFonts w:ascii="Calibri"/>
                <w:spacing w:val="-5"/>
                <w:sz w:val="14"/>
              </w:rPr>
              <w:t>21</w:t>
            </w:r>
          </w:p>
        </w:tc>
        <w:tc>
          <w:tcPr>
            <w:tcW w:w="2267" w:type="dxa"/>
          </w:tcPr>
          <w:p>
            <w:pPr>
              <w:pStyle w:val="TableParagraph"/>
              <w:spacing w:line="153" w:lineRule="exact" w:before="14"/>
              <w:ind w:left="34"/>
              <w:rPr>
                <w:rFonts w:ascii="Calibri"/>
                <w:sz w:val="14"/>
              </w:rPr>
            </w:pPr>
            <w:r>
              <w:rPr>
                <w:rFonts w:ascii="Calibri"/>
                <w:sz w:val="14"/>
              </w:rPr>
              <w:t>BUILDING</w:t>
            </w:r>
            <w:r>
              <w:rPr>
                <w:rFonts w:ascii="Calibri"/>
                <w:spacing w:val="17"/>
                <w:sz w:val="14"/>
              </w:rPr>
              <w:t> </w:t>
            </w:r>
            <w:r>
              <w:rPr>
                <w:rFonts w:ascii="Calibri"/>
                <w:spacing w:val="-2"/>
                <w:sz w:val="14"/>
              </w:rPr>
              <w:t>PERMITS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347,511.99</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300,000.00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385,293.68</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380,000.00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479,780.74</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375,000.00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300,000.00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300,000.00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150,000.00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10-32-</w:t>
            </w:r>
            <w:r>
              <w:rPr>
                <w:rFonts w:ascii="Calibri"/>
                <w:spacing w:val="-5"/>
                <w:sz w:val="14"/>
              </w:rPr>
              <w:t>22</w:t>
            </w:r>
          </w:p>
        </w:tc>
        <w:tc>
          <w:tcPr>
            <w:tcW w:w="2267" w:type="dxa"/>
          </w:tcPr>
          <w:p>
            <w:pPr>
              <w:pStyle w:val="TableParagraph"/>
              <w:spacing w:line="153" w:lineRule="exact" w:before="24"/>
              <w:ind w:left="34"/>
              <w:rPr>
                <w:rFonts w:ascii="Calibri"/>
                <w:sz w:val="14"/>
              </w:rPr>
            </w:pPr>
            <w:r>
              <w:rPr>
                <w:rFonts w:ascii="Calibri"/>
                <w:sz w:val="14"/>
              </w:rPr>
              <w:t>ENGINEERING</w:t>
            </w:r>
            <w:r>
              <w:rPr>
                <w:rFonts w:ascii="Calibri"/>
                <w:spacing w:val="19"/>
                <w:sz w:val="14"/>
              </w:rPr>
              <w:t> </w:t>
            </w:r>
            <w:r>
              <w:rPr>
                <w:rFonts w:ascii="Calibri"/>
                <w:sz w:val="14"/>
              </w:rPr>
              <w:t>REVIEW</w:t>
            </w:r>
            <w:r>
              <w:rPr>
                <w:rFonts w:ascii="Calibri"/>
                <w:spacing w:val="20"/>
                <w:sz w:val="14"/>
              </w:rPr>
              <w:t> </w:t>
            </w:r>
            <w:r>
              <w:rPr>
                <w:rFonts w:ascii="Calibri"/>
                <w:spacing w:val="-5"/>
                <w:sz w:val="14"/>
              </w:rPr>
              <w:t>FEE</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2,150.00</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2,500.00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75,637.37</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74,000.00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74,943.80</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13,500.00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20,000.00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20,000.00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20,000.00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10-32-</w:t>
            </w:r>
            <w:r>
              <w:rPr>
                <w:rFonts w:ascii="Calibri"/>
                <w:spacing w:val="-5"/>
                <w:sz w:val="14"/>
              </w:rPr>
              <w:t>25</w:t>
            </w:r>
          </w:p>
        </w:tc>
        <w:tc>
          <w:tcPr>
            <w:tcW w:w="2267" w:type="dxa"/>
          </w:tcPr>
          <w:p>
            <w:pPr>
              <w:pStyle w:val="TableParagraph"/>
              <w:spacing w:line="153" w:lineRule="exact" w:before="24"/>
              <w:ind w:left="34"/>
              <w:rPr>
                <w:rFonts w:ascii="Calibri"/>
                <w:sz w:val="14"/>
              </w:rPr>
            </w:pPr>
            <w:r>
              <w:rPr>
                <w:rFonts w:ascii="Calibri"/>
                <w:w w:val="105"/>
                <w:sz w:val="14"/>
              </w:rPr>
              <w:t>DOG</w:t>
            </w:r>
            <w:r>
              <w:rPr>
                <w:rFonts w:ascii="Calibri"/>
                <w:spacing w:val="-8"/>
                <w:w w:val="105"/>
                <w:sz w:val="14"/>
              </w:rPr>
              <w:t> </w:t>
            </w:r>
            <w:r>
              <w:rPr>
                <w:rFonts w:ascii="Calibri"/>
                <w:w w:val="105"/>
                <w:sz w:val="14"/>
              </w:rPr>
              <w:t>LICENSES</w:t>
            </w:r>
            <w:r>
              <w:rPr>
                <w:rFonts w:ascii="Calibri"/>
                <w:spacing w:val="-8"/>
                <w:w w:val="105"/>
                <w:sz w:val="14"/>
              </w:rPr>
              <w:t> </w:t>
            </w:r>
            <w:r>
              <w:rPr>
                <w:rFonts w:ascii="Calibri"/>
                <w:w w:val="105"/>
                <w:sz w:val="14"/>
              </w:rPr>
              <w:t>&amp;</w:t>
            </w:r>
            <w:r>
              <w:rPr>
                <w:rFonts w:ascii="Calibri"/>
                <w:spacing w:val="-8"/>
                <w:w w:val="105"/>
                <w:sz w:val="14"/>
              </w:rPr>
              <w:t> </w:t>
            </w:r>
            <w:r>
              <w:rPr>
                <w:rFonts w:ascii="Calibri"/>
                <w:w w:val="105"/>
                <w:sz w:val="14"/>
              </w:rPr>
              <w:t>POUND</w:t>
            </w:r>
            <w:r>
              <w:rPr>
                <w:rFonts w:ascii="Calibri"/>
                <w:spacing w:val="-7"/>
                <w:w w:val="105"/>
                <w:sz w:val="14"/>
              </w:rPr>
              <w:t> </w:t>
            </w:r>
            <w:r>
              <w:rPr>
                <w:rFonts w:ascii="Calibri"/>
                <w:spacing w:val="-4"/>
                <w:w w:val="105"/>
                <w:sz w:val="14"/>
              </w:rPr>
              <w:t>FEES</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3,550.00</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3,300.00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2,864.00</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3,000.00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2,525.00</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2,500.00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3,000.00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3,000.00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3,000.00</w:t>
            </w:r>
          </w:p>
        </w:tc>
        <w:tc>
          <w:tcPr>
            <w:tcW w:w="1074" w:type="dxa"/>
          </w:tcPr>
          <w:p>
            <w:pPr>
              <w:pStyle w:val="TableParagraph"/>
              <w:rPr>
                <w:rFonts w:ascii="Times New Roman"/>
                <w:sz w:val="12"/>
              </w:rPr>
            </w:pPr>
          </w:p>
        </w:tc>
      </w:tr>
    </w:tbl>
    <w:p>
      <w:pPr>
        <w:tabs>
          <w:tab w:pos="3573" w:val="left" w:leader="none"/>
          <w:tab w:pos="4648" w:val="left" w:leader="none"/>
          <w:tab w:pos="5722" w:val="left" w:leader="none"/>
          <w:tab w:pos="6797" w:val="left" w:leader="none"/>
          <w:tab w:pos="7872" w:val="left" w:leader="none"/>
          <w:tab w:pos="8947" w:val="left" w:leader="none"/>
          <w:tab w:pos="10021" w:val="left" w:leader="none"/>
          <w:tab w:pos="11096" w:val="left" w:leader="none"/>
          <w:tab w:pos="12171" w:val="left" w:leader="none"/>
          <w:tab w:pos="13448" w:val="left" w:leader="none"/>
        </w:tabs>
        <w:spacing w:before="25"/>
        <w:ind w:left="315" w:right="0" w:firstLine="0"/>
        <w:jc w:val="left"/>
        <w:rPr>
          <w:b/>
          <w:sz w:val="14"/>
        </w:rPr>
      </w:pPr>
      <w:r>
        <w:rPr>
          <w:b/>
          <w:sz w:val="14"/>
        </w:rPr>
        <w:t>Licenses</w:t>
      </w:r>
      <w:r>
        <w:rPr>
          <w:b/>
          <w:spacing w:val="11"/>
          <w:sz w:val="14"/>
        </w:rPr>
        <w:t> </w:t>
      </w:r>
      <w:r>
        <w:rPr>
          <w:b/>
          <w:sz w:val="14"/>
        </w:rPr>
        <w:t>and</w:t>
      </w:r>
      <w:r>
        <w:rPr>
          <w:b/>
          <w:spacing w:val="11"/>
          <w:sz w:val="14"/>
        </w:rPr>
        <w:t> </w:t>
      </w:r>
      <w:r>
        <w:rPr>
          <w:b/>
          <w:sz w:val="14"/>
        </w:rPr>
        <w:t>Permits</w:t>
      </w:r>
      <w:r>
        <w:rPr>
          <w:b/>
          <w:spacing w:val="12"/>
          <w:sz w:val="14"/>
        </w:rPr>
        <w:t> </w:t>
      </w:r>
      <w:r>
        <w:rPr>
          <w:b/>
          <w:spacing w:val="-2"/>
          <w:sz w:val="14"/>
        </w:rPr>
        <w:t>Total:</w:t>
      </w:r>
      <w:r>
        <w:rPr>
          <w:b/>
          <w:sz w:val="14"/>
        </w:rPr>
        <w:tab/>
      </w:r>
      <w:r>
        <w:rPr>
          <w:b/>
          <w:spacing w:val="-2"/>
          <w:sz w:val="14"/>
        </w:rPr>
        <w:t>393,451.41</w:t>
      </w:r>
      <w:r>
        <w:rPr>
          <w:b/>
          <w:sz w:val="14"/>
        </w:rPr>
        <w:tab/>
      </w:r>
      <w:r>
        <w:rPr>
          <w:b/>
          <w:spacing w:val="-2"/>
          <w:sz w:val="14"/>
        </w:rPr>
        <w:t>348,800.00</w:t>
      </w:r>
      <w:r>
        <w:rPr>
          <w:b/>
          <w:sz w:val="14"/>
        </w:rPr>
        <w:tab/>
      </w:r>
      <w:r>
        <w:rPr>
          <w:b/>
          <w:spacing w:val="-2"/>
          <w:sz w:val="14"/>
        </w:rPr>
        <w:t>514,804.67</w:t>
      </w:r>
      <w:r>
        <w:rPr>
          <w:b/>
          <w:sz w:val="14"/>
        </w:rPr>
        <w:tab/>
      </w:r>
      <w:r>
        <w:rPr>
          <w:b/>
          <w:spacing w:val="-2"/>
          <w:sz w:val="14"/>
        </w:rPr>
        <w:t>507,000.00</w:t>
      </w:r>
      <w:r>
        <w:rPr>
          <w:b/>
          <w:sz w:val="14"/>
        </w:rPr>
        <w:tab/>
      </w:r>
      <w:r>
        <w:rPr>
          <w:b/>
          <w:spacing w:val="-2"/>
          <w:sz w:val="14"/>
        </w:rPr>
        <w:t>605,779.86</w:t>
      </w:r>
      <w:r>
        <w:rPr>
          <w:b/>
          <w:sz w:val="14"/>
        </w:rPr>
        <w:tab/>
      </w:r>
      <w:r>
        <w:rPr>
          <w:b/>
          <w:spacing w:val="-2"/>
          <w:sz w:val="14"/>
        </w:rPr>
        <w:t>436,000.00</w:t>
      </w:r>
      <w:r>
        <w:rPr>
          <w:b/>
          <w:sz w:val="14"/>
        </w:rPr>
        <w:tab/>
      </w:r>
      <w:r>
        <w:rPr>
          <w:b/>
          <w:spacing w:val="-2"/>
          <w:sz w:val="14"/>
        </w:rPr>
        <w:t>373,000.00</w:t>
      </w:r>
      <w:r>
        <w:rPr>
          <w:b/>
          <w:sz w:val="14"/>
        </w:rPr>
        <w:tab/>
      </w:r>
      <w:r>
        <w:rPr>
          <w:b/>
          <w:spacing w:val="-2"/>
          <w:sz w:val="14"/>
        </w:rPr>
        <w:t>373,000.00</w:t>
      </w:r>
      <w:r>
        <w:rPr>
          <w:b/>
          <w:sz w:val="14"/>
        </w:rPr>
        <w:tab/>
      </w:r>
      <w:r>
        <w:rPr>
          <w:b/>
          <w:spacing w:val="-2"/>
          <w:sz w:val="14"/>
        </w:rPr>
        <w:t>223,000.00</w:t>
      </w:r>
      <w:r>
        <w:rPr>
          <w:rFonts w:ascii="Times New Roman"/>
          <w:sz w:val="14"/>
        </w:rPr>
        <w:tab/>
      </w:r>
      <w:r>
        <w:rPr>
          <w:b/>
          <w:spacing w:val="-4"/>
          <w:sz w:val="14"/>
        </w:rPr>
        <w:t>0.00</w:t>
      </w:r>
    </w:p>
    <w:p>
      <w:pPr>
        <w:spacing w:line="240" w:lineRule="auto" w:before="1" w:after="0"/>
        <w:rPr>
          <w:b/>
          <w:sz w:val="17"/>
        </w:rPr>
      </w:pPr>
    </w:p>
    <w:tbl>
      <w:tblPr>
        <w:tblW w:w="0" w:type="auto"/>
        <w:jc w:val="left"/>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8"/>
        <w:gridCol w:w="2267"/>
        <w:gridCol w:w="1074"/>
        <w:gridCol w:w="1074"/>
        <w:gridCol w:w="1074"/>
        <w:gridCol w:w="1074"/>
        <w:gridCol w:w="1074"/>
        <w:gridCol w:w="1074"/>
        <w:gridCol w:w="1074"/>
        <w:gridCol w:w="1074"/>
        <w:gridCol w:w="1074"/>
        <w:gridCol w:w="1074"/>
      </w:tblGrid>
      <w:tr>
        <w:trPr>
          <w:trHeight w:val="197" w:hRule="atLeast"/>
        </w:trPr>
        <w:tc>
          <w:tcPr>
            <w:tcW w:w="818" w:type="dxa"/>
          </w:tcPr>
          <w:p>
            <w:pPr>
              <w:pStyle w:val="TableParagraph"/>
              <w:spacing w:line="153" w:lineRule="exact" w:before="24"/>
              <w:ind w:left="34"/>
              <w:rPr>
                <w:rFonts w:ascii="Calibri"/>
                <w:sz w:val="14"/>
              </w:rPr>
            </w:pPr>
            <w:r>
              <w:rPr>
                <w:rFonts w:ascii="Calibri"/>
                <w:sz w:val="14"/>
              </w:rPr>
              <w:t>10-33-</w:t>
            </w:r>
            <w:r>
              <w:rPr>
                <w:rFonts w:ascii="Calibri"/>
                <w:spacing w:val="-5"/>
                <w:sz w:val="14"/>
              </w:rPr>
              <w:t>40</w:t>
            </w:r>
          </w:p>
        </w:tc>
        <w:tc>
          <w:tcPr>
            <w:tcW w:w="2267" w:type="dxa"/>
          </w:tcPr>
          <w:p>
            <w:pPr>
              <w:pStyle w:val="TableParagraph"/>
              <w:spacing w:line="153" w:lineRule="exact" w:before="24"/>
              <w:ind w:left="34"/>
              <w:rPr>
                <w:rFonts w:ascii="Calibri"/>
                <w:sz w:val="14"/>
              </w:rPr>
            </w:pPr>
            <w:r>
              <w:rPr>
                <w:rFonts w:ascii="Calibri"/>
                <w:spacing w:val="-2"/>
                <w:w w:val="105"/>
                <w:sz w:val="14"/>
              </w:rPr>
              <w:t>STATE</w:t>
            </w:r>
            <w:r>
              <w:rPr>
                <w:rFonts w:ascii="Calibri"/>
                <w:spacing w:val="-8"/>
                <w:w w:val="105"/>
                <w:sz w:val="14"/>
              </w:rPr>
              <w:t> </w:t>
            </w:r>
            <w:r>
              <w:rPr>
                <w:rFonts w:ascii="Calibri"/>
                <w:spacing w:val="-2"/>
                <w:w w:val="105"/>
                <w:sz w:val="14"/>
              </w:rPr>
              <w:t>GRANT</w:t>
            </w:r>
            <w:r>
              <w:rPr>
                <w:rFonts w:ascii="Calibri"/>
                <w:spacing w:val="-6"/>
                <w:w w:val="105"/>
                <w:sz w:val="14"/>
              </w:rPr>
              <w:t> </w:t>
            </w:r>
            <w:r>
              <w:rPr>
                <w:rFonts w:ascii="Calibri"/>
                <w:spacing w:val="-2"/>
                <w:w w:val="105"/>
                <w:sz w:val="14"/>
              </w:rPr>
              <w:t>-</w:t>
            </w:r>
            <w:r>
              <w:rPr>
                <w:rFonts w:ascii="Calibri"/>
                <w:spacing w:val="-6"/>
                <w:w w:val="105"/>
                <w:sz w:val="14"/>
              </w:rPr>
              <w:t> </w:t>
            </w:r>
            <w:r>
              <w:rPr>
                <w:rFonts w:ascii="Calibri"/>
                <w:spacing w:val="-2"/>
                <w:w w:val="105"/>
                <w:sz w:val="14"/>
              </w:rPr>
              <w:t>UDOT</w:t>
            </w:r>
            <w:r>
              <w:rPr>
                <w:rFonts w:ascii="Calibri"/>
                <w:spacing w:val="-6"/>
                <w:w w:val="105"/>
                <w:sz w:val="14"/>
              </w:rPr>
              <w:t> </w:t>
            </w:r>
            <w:r>
              <w:rPr>
                <w:rFonts w:ascii="Calibri"/>
                <w:spacing w:val="-2"/>
                <w:w w:val="105"/>
                <w:sz w:val="14"/>
              </w:rPr>
              <w:t>SIDEWALK</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82,487.07</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82,487.07</w:t>
            </w:r>
          </w:p>
        </w:tc>
        <w:tc>
          <w:tcPr>
            <w:tcW w:w="1074" w:type="dxa"/>
          </w:tcPr>
          <w:p>
            <w:pPr>
              <w:pStyle w:val="TableParagraph"/>
              <w:rPr>
                <w:rFonts w:ascii="Times New Roman"/>
                <w:sz w:val="12"/>
              </w:rPr>
            </w:pPr>
          </w:p>
        </w:tc>
        <w:tc>
          <w:tcPr>
            <w:tcW w:w="1074" w:type="dxa"/>
          </w:tcPr>
          <w:p>
            <w:pPr>
              <w:pStyle w:val="TableParagraph"/>
              <w:spacing w:line="153" w:lineRule="exact" w:before="24"/>
              <w:ind w:left="66" w:right="49"/>
              <w:jc w:val="center"/>
              <w:rPr>
                <w:rFonts w:ascii="Calibri"/>
                <w:sz w:val="14"/>
              </w:rPr>
            </w:pPr>
            <w:r>
              <w:rPr>
                <w:rFonts w:ascii="Calibri"/>
                <w:spacing w:val="-10"/>
                <w:w w:val="105"/>
                <w:sz w:val="14"/>
              </w:rPr>
              <w:t>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24"/>
              <w:ind w:left="66" w:right="44"/>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3"/>
              <w:jc w:val="center"/>
              <w:rPr>
                <w:rFonts w:ascii="Calibri"/>
                <w:sz w:val="14"/>
              </w:rPr>
            </w:pPr>
            <w:r>
              <w:rPr>
                <w:rFonts w:ascii="Calibri"/>
                <w:spacing w:val="-4"/>
                <w:w w:val="105"/>
                <w:sz w:val="14"/>
              </w:rPr>
              <w:t>0.00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10-33-</w:t>
            </w:r>
            <w:r>
              <w:rPr>
                <w:rFonts w:ascii="Calibri"/>
                <w:spacing w:val="-5"/>
                <w:sz w:val="14"/>
              </w:rPr>
              <w:t>42</w:t>
            </w:r>
          </w:p>
        </w:tc>
        <w:tc>
          <w:tcPr>
            <w:tcW w:w="2267" w:type="dxa"/>
          </w:tcPr>
          <w:p>
            <w:pPr>
              <w:pStyle w:val="TableParagraph"/>
              <w:spacing w:line="153" w:lineRule="exact" w:before="24"/>
              <w:ind w:left="34"/>
              <w:rPr>
                <w:rFonts w:ascii="Calibri"/>
                <w:sz w:val="14"/>
              </w:rPr>
            </w:pPr>
            <w:r>
              <w:rPr>
                <w:rFonts w:ascii="Calibri"/>
                <w:w w:val="105"/>
                <w:sz w:val="14"/>
              </w:rPr>
              <w:t>ST</w:t>
            </w:r>
            <w:r>
              <w:rPr>
                <w:rFonts w:ascii="Calibri"/>
                <w:spacing w:val="-7"/>
                <w:w w:val="105"/>
                <w:sz w:val="14"/>
              </w:rPr>
              <w:t> </w:t>
            </w:r>
            <w:r>
              <w:rPr>
                <w:rFonts w:ascii="Calibri"/>
                <w:w w:val="105"/>
                <w:sz w:val="14"/>
              </w:rPr>
              <w:t>GRANT</w:t>
            </w:r>
            <w:r>
              <w:rPr>
                <w:rFonts w:ascii="Calibri"/>
                <w:spacing w:val="-7"/>
                <w:w w:val="105"/>
                <w:sz w:val="14"/>
              </w:rPr>
              <w:t> </w:t>
            </w:r>
            <w:r>
              <w:rPr>
                <w:rFonts w:ascii="Calibri"/>
                <w:w w:val="105"/>
                <w:sz w:val="14"/>
              </w:rPr>
              <w:t>(HERIT</w:t>
            </w:r>
            <w:r>
              <w:rPr>
                <w:rFonts w:ascii="Calibri"/>
                <w:spacing w:val="-7"/>
                <w:w w:val="105"/>
                <w:sz w:val="14"/>
              </w:rPr>
              <w:t> </w:t>
            </w:r>
            <w:r>
              <w:rPr>
                <w:rFonts w:ascii="Calibri"/>
                <w:w w:val="105"/>
                <w:sz w:val="14"/>
              </w:rPr>
              <w:t>COMM</w:t>
            </w:r>
            <w:r>
              <w:rPr>
                <w:rFonts w:ascii="Calibri"/>
                <w:spacing w:val="-7"/>
                <w:w w:val="105"/>
                <w:sz w:val="14"/>
              </w:rPr>
              <w:t> </w:t>
            </w:r>
            <w:r>
              <w:rPr>
                <w:rFonts w:ascii="Calibri"/>
                <w:w w:val="105"/>
                <w:sz w:val="14"/>
              </w:rPr>
              <w:t>&amp;</w:t>
            </w:r>
            <w:r>
              <w:rPr>
                <w:rFonts w:ascii="Calibri"/>
                <w:spacing w:val="-7"/>
                <w:w w:val="105"/>
                <w:sz w:val="14"/>
              </w:rPr>
              <w:t> </w:t>
            </w:r>
            <w:r>
              <w:rPr>
                <w:rFonts w:ascii="Calibri"/>
                <w:spacing w:val="-4"/>
                <w:w w:val="105"/>
                <w:sz w:val="14"/>
              </w:rPr>
              <w:t>OMS)</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14,000.00</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1,000.00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61,500.00</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61,500.00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15,795.00</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15,000.00</w:t>
            </w:r>
          </w:p>
        </w:tc>
        <w:tc>
          <w:tcPr>
            <w:tcW w:w="1074" w:type="dxa"/>
          </w:tcPr>
          <w:p>
            <w:pPr>
              <w:pStyle w:val="TableParagraph"/>
              <w:spacing w:line="153" w:lineRule="exact" w:before="24"/>
              <w:ind w:left="66" w:right="44"/>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3"/>
              <w:jc w:val="center"/>
              <w:rPr>
                <w:rFonts w:ascii="Calibri"/>
                <w:sz w:val="14"/>
              </w:rPr>
            </w:pPr>
            <w:r>
              <w:rPr>
                <w:rFonts w:ascii="Calibri"/>
                <w:spacing w:val="-4"/>
                <w:w w:val="105"/>
                <w:sz w:val="14"/>
              </w:rPr>
              <w:t>0.00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10-33-</w:t>
            </w:r>
            <w:r>
              <w:rPr>
                <w:rFonts w:ascii="Calibri"/>
                <w:spacing w:val="-5"/>
                <w:sz w:val="14"/>
              </w:rPr>
              <w:t>44</w:t>
            </w:r>
          </w:p>
        </w:tc>
        <w:tc>
          <w:tcPr>
            <w:tcW w:w="2267" w:type="dxa"/>
          </w:tcPr>
          <w:p>
            <w:pPr>
              <w:pStyle w:val="TableParagraph"/>
              <w:spacing w:line="153" w:lineRule="exact" w:before="24"/>
              <w:ind w:left="34"/>
              <w:rPr>
                <w:rFonts w:ascii="Calibri"/>
                <w:sz w:val="14"/>
              </w:rPr>
            </w:pPr>
            <w:r>
              <w:rPr>
                <w:rFonts w:ascii="Calibri"/>
                <w:spacing w:val="-2"/>
                <w:w w:val="105"/>
                <w:sz w:val="14"/>
              </w:rPr>
              <w:t>STATE</w:t>
            </w:r>
            <w:r>
              <w:rPr>
                <w:rFonts w:ascii="Calibri"/>
                <w:spacing w:val="-5"/>
                <w:w w:val="105"/>
                <w:sz w:val="14"/>
              </w:rPr>
              <w:t> </w:t>
            </w:r>
            <w:r>
              <w:rPr>
                <w:rFonts w:ascii="Calibri"/>
                <w:spacing w:val="-2"/>
                <w:w w:val="105"/>
                <w:sz w:val="14"/>
              </w:rPr>
              <w:t>GRANT</w:t>
            </w:r>
            <w:r>
              <w:rPr>
                <w:rFonts w:ascii="Calibri"/>
                <w:spacing w:val="-5"/>
                <w:w w:val="105"/>
                <w:sz w:val="14"/>
              </w:rPr>
              <w:t> </w:t>
            </w:r>
            <w:r>
              <w:rPr>
                <w:rFonts w:ascii="Calibri"/>
                <w:spacing w:val="-2"/>
                <w:w w:val="105"/>
                <w:sz w:val="14"/>
              </w:rPr>
              <w:t>-</w:t>
            </w:r>
            <w:r>
              <w:rPr>
                <w:rFonts w:ascii="Calibri"/>
                <w:spacing w:val="-4"/>
                <w:w w:val="105"/>
                <w:sz w:val="14"/>
              </w:rPr>
              <w:t> </w:t>
            </w:r>
            <w:r>
              <w:rPr>
                <w:rFonts w:ascii="Calibri"/>
                <w:spacing w:val="-2"/>
                <w:w w:val="105"/>
                <w:sz w:val="14"/>
              </w:rPr>
              <w:t>FIRE</w:t>
            </w:r>
            <w:r>
              <w:rPr>
                <w:rFonts w:ascii="Calibri"/>
                <w:spacing w:val="-5"/>
                <w:w w:val="105"/>
                <w:sz w:val="14"/>
              </w:rPr>
              <w:t> </w:t>
            </w:r>
            <w:r>
              <w:rPr>
                <w:rFonts w:ascii="Calibri"/>
                <w:spacing w:val="-4"/>
                <w:w w:val="105"/>
                <w:sz w:val="14"/>
              </w:rPr>
              <w:t>DEPT.</w:t>
            </w:r>
          </w:p>
        </w:tc>
        <w:tc>
          <w:tcPr>
            <w:tcW w:w="1074" w:type="dxa"/>
          </w:tcPr>
          <w:p>
            <w:pPr>
              <w:pStyle w:val="TableParagraph"/>
              <w:rPr>
                <w:rFonts w:ascii="Times New Roman"/>
                <w:sz w:val="12"/>
              </w:rPr>
            </w:pPr>
          </w:p>
        </w:tc>
        <w:tc>
          <w:tcPr>
            <w:tcW w:w="1074" w:type="dxa"/>
          </w:tcPr>
          <w:p>
            <w:pPr>
              <w:pStyle w:val="TableParagraph"/>
              <w:spacing w:line="153" w:lineRule="exact" w:before="24"/>
              <w:ind w:left="66" w:right="52"/>
              <w:jc w:val="center"/>
              <w:rPr>
                <w:rFonts w:ascii="Calibri"/>
                <w:sz w:val="14"/>
              </w:rPr>
            </w:pPr>
            <w:r>
              <w:rPr>
                <w:rFonts w:ascii="Calibri"/>
                <w:spacing w:val="-10"/>
                <w:w w:val="105"/>
                <w:sz w:val="14"/>
              </w:rPr>
              <w:t>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9,780.00</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9,750.00</w:t>
            </w:r>
          </w:p>
        </w:tc>
        <w:tc>
          <w:tcPr>
            <w:tcW w:w="1074" w:type="dxa"/>
          </w:tcPr>
          <w:p>
            <w:pPr>
              <w:pStyle w:val="TableParagraph"/>
              <w:spacing w:line="153" w:lineRule="exact" w:before="24"/>
              <w:ind w:left="66" w:right="44"/>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3"/>
              <w:jc w:val="center"/>
              <w:rPr>
                <w:rFonts w:ascii="Calibri"/>
                <w:sz w:val="14"/>
              </w:rPr>
            </w:pPr>
            <w:r>
              <w:rPr>
                <w:rFonts w:ascii="Calibri"/>
                <w:spacing w:val="-4"/>
                <w:w w:val="105"/>
                <w:sz w:val="14"/>
              </w:rPr>
              <w:t>0.00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10-33-</w:t>
            </w:r>
            <w:r>
              <w:rPr>
                <w:rFonts w:ascii="Calibri"/>
                <w:spacing w:val="-5"/>
                <w:sz w:val="14"/>
              </w:rPr>
              <w:t>45</w:t>
            </w:r>
          </w:p>
        </w:tc>
        <w:tc>
          <w:tcPr>
            <w:tcW w:w="2267" w:type="dxa"/>
          </w:tcPr>
          <w:p>
            <w:pPr>
              <w:pStyle w:val="TableParagraph"/>
              <w:spacing w:line="153" w:lineRule="exact" w:before="24"/>
              <w:ind w:left="34"/>
              <w:rPr>
                <w:rFonts w:ascii="Calibri"/>
                <w:sz w:val="14"/>
              </w:rPr>
            </w:pPr>
            <w:r>
              <w:rPr>
                <w:rFonts w:ascii="Calibri"/>
                <w:spacing w:val="-2"/>
                <w:w w:val="105"/>
                <w:sz w:val="14"/>
              </w:rPr>
              <w:t>STATE</w:t>
            </w:r>
            <w:r>
              <w:rPr>
                <w:rFonts w:ascii="Calibri"/>
                <w:spacing w:val="-5"/>
                <w:w w:val="105"/>
                <w:sz w:val="14"/>
              </w:rPr>
              <w:t> </w:t>
            </w:r>
            <w:r>
              <w:rPr>
                <w:rFonts w:ascii="Calibri"/>
                <w:spacing w:val="-2"/>
                <w:w w:val="105"/>
                <w:sz w:val="14"/>
              </w:rPr>
              <w:t>GRANT</w:t>
            </w:r>
            <w:r>
              <w:rPr>
                <w:rFonts w:ascii="Calibri"/>
                <w:spacing w:val="-4"/>
                <w:w w:val="105"/>
                <w:sz w:val="14"/>
              </w:rPr>
              <w:t> </w:t>
            </w:r>
            <w:r>
              <w:rPr>
                <w:rFonts w:ascii="Calibri"/>
                <w:spacing w:val="-2"/>
                <w:w w:val="105"/>
                <w:sz w:val="14"/>
              </w:rPr>
              <w:t>-</w:t>
            </w:r>
            <w:r>
              <w:rPr>
                <w:rFonts w:ascii="Calibri"/>
                <w:spacing w:val="-5"/>
                <w:w w:val="105"/>
                <w:sz w:val="14"/>
              </w:rPr>
              <w:t> </w:t>
            </w:r>
            <w:r>
              <w:rPr>
                <w:rFonts w:ascii="Calibri"/>
                <w:spacing w:val="-2"/>
                <w:w w:val="105"/>
                <w:sz w:val="14"/>
              </w:rPr>
              <w:t>UT</w:t>
            </w:r>
            <w:r>
              <w:rPr>
                <w:rFonts w:ascii="Calibri"/>
                <w:spacing w:val="-4"/>
                <w:w w:val="105"/>
                <w:sz w:val="14"/>
              </w:rPr>
              <w:t> </w:t>
            </w:r>
            <w:r>
              <w:rPr>
                <w:rFonts w:ascii="Calibri"/>
                <w:spacing w:val="-2"/>
                <w:w w:val="105"/>
                <w:sz w:val="14"/>
              </w:rPr>
              <w:t>ARTS</w:t>
            </w:r>
            <w:r>
              <w:rPr>
                <w:rFonts w:ascii="Calibri"/>
                <w:spacing w:val="-4"/>
                <w:w w:val="105"/>
                <w:sz w:val="14"/>
              </w:rPr>
              <w:t> </w:t>
            </w:r>
            <w:r>
              <w:rPr>
                <w:rFonts w:ascii="Calibri"/>
                <w:spacing w:val="-2"/>
                <w:w w:val="105"/>
                <w:sz w:val="14"/>
              </w:rPr>
              <w:t>COUNCIL</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22,000.00</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22,000.00</w:t>
            </w:r>
          </w:p>
        </w:tc>
        <w:tc>
          <w:tcPr>
            <w:tcW w:w="1074" w:type="dxa"/>
          </w:tcPr>
          <w:p>
            <w:pPr>
              <w:pStyle w:val="TableParagraph"/>
              <w:rPr>
                <w:rFonts w:ascii="Times New Roman"/>
                <w:sz w:val="12"/>
              </w:rPr>
            </w:pPr>
          </w:p>
        </w:tc>
        <w:tc>
          <w:tcPr>
            <w:tcW w:w="1074" w:type="dxa"/>
          </w:tcPr>
          <w:p>
            <w:pPr>
              <w:pStyle w:val="TableParagraph"/>
              <w:spacing w:line="153" w:lineRule="exact" w:before="24"/>
              <w:ind w:left="66" w:right="49"/>
              <w:jc w:val="center"/>
              <w:rPr>
                <w:rFonts w:ascii="Calibri"/>
                <w:sz w:val="14"/>
              </w:rPr>
            </w:pPr>
            <w:r>
              <w:rPr>
                <w:rFonts w:ascii="Calibri"/>
                <w:spacing w:val="-10"/>
                <w:w w:val="105"/>
                <w:sz w:val="14"/>
              </w:rPr>
              <w:t>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24"/>
              <w:ind w:left="66" w:right="44"/>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3"/>
              <w:jc w:val="center"/>
              <w:rPr>
                <w:rFonts w:ascii="Calibri"/>
                <w:sz w:val="14"/>
              </w:rPr>
            </w:pPr>
            <w:r>
              <w:rPr>
                <w:rFonts w:ascii="Calibri"/>
                <w:spacing w:val="-4"/>
                <w:w w:val="105"/>
                <w:sz w:val="14"/>
              </w:rPr>
              <w:t>0.00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10-33-</w:t>
            </w:r>
            <w:r>
              <w:rPr>
                <w:rFonts w:ascii="Calibri"/>
                <w:spacing w:val="-5"/>
                <w:sz w:val="14"/>
              </w:rPr>
              <w:t>47</w:t>
            </w:r>
          </w:p>
        </w:tc>
        <w:tc>
          <w:tcPr>
            <w:tcW w:w="2267" w:type="dxa"/>
          </w:tcPr>
          <w:p>
            <w:pPr>
              <w:pStyle w:val="TableParagraph"/>
              <w:spacing w:line="153" w:lineRule="exact" w:before="24"/>
              <w:ind w:left="34"/>
              <w:rPr>
                <w:rFonts w:ascii="Calibri"/>
                <w:sz w:val="14"/>
              </w:rPr>
            </w:pPr>
            <w:r>
              <w:rPr>
                <w:rFonts w:ascii="Calibri"/>
                <w:spacing w:val="-2"/>
                <w:w w:val="105"/>
                <w:sz w:val="14"/>
              </w:rPr>
              <w:t>ST</w:t>
            </w:r>
            <w:r>
              <w:rPr>
                <w:rFonts w:ascii="Calibri"/>
                <w:spacing w:val="-5"/>
                <w:w w:val="105"/>
                <w:sz w:val="14"/>
              </w:rPr>
              <w:t> </w:t>
            </w:r>
            <w:r>
              <w:rPr>
                <w:rFonts w:ascii="Calibri"/>
                <w:spacing w:val="-2"/>
                <w:w w:val="105"/>
                <w:sz w:val="14"/>
              </w:rPr>
              <w:t>GRANT</w:t>
            </w:r>
            <w:r>
              <w:rPr>
                <w:rFonts w:ascii="Calibri"/>
                <w:spacing w:val="-4"/>
                <w:w w:val="105"/>
                <w:sz w:val="14"/>
              </w:rPr>
              <w:t> </w:t>
            </w:r>
            <w:r>
              <w:rPr>
                <w:rFonts w:ascii="Calibri"/>
                <w:spacing w:val="-2"/>
                <w:w w:val="105"/>
                <w:sz w:val="14"/>
              </w:rPr>
              <w:t>-</w:t>
            </w:r>
            <w:r>
              <w:rPr>
                <w:rFonts w:ascii="Calibri"/>
                <w:spacing w:val="-4"/>
                <w:w w:val="105"/>
                <w:sz w:val="14"/>
              </w:rPr>
              <w:t> </w:t>
            </w:r>
            <w:r>
              <w:rPr>
                <w:rFonts w:ascii="Calibri"/>
                <w:spacing w:val="-2"/>
                <w:w w:val="105"/>
                <w:sz w:val="14"/>
              </w:rPr>
              <w:t>UT</w:t>
            </w:r>
            <w:r>
              <w:rPr>
                <w:rFonts w:ascii="Calibri"/>
                <w:spacing w:val="-4"/>
                <w:w w:val="105"/>
                <w:sz w:val="14"/>
              </w:rPr>
              <w:t> </w:t>
            </w:r>
            <w:r>
              <w:rPr>
                <w:rFonts w:ascii="Calibri"/>
                <w:spacing w:val="-2"/>
                <w:w w:val="105"/>
                <w:sz w:val="14"/>
              </w:rPr>
              <w:t>STATE</w:t>
            </w:r>
            <w:r>
              <w:rPr>
                <w:rFonts w:ascii="Calibri"/>
                <w:spacing w:val="-4"/>
                <w:w w:val="105"/>
                <w:sz w:val="14"/>
              </w:rPr>
              <w:t> </w:t>
            </w:r>
            <w:r>
              <w:rPr>
                <w:rFonts w:ascii="Calibri"/>
                <w:spacing w:val="-2"/>
                <w:w w:val="105"/>
                <w:sz w:val="14"/>
              </w:rPr>
              <w:t>LIBRARY</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14,725.44</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14,725.44</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6843.33</w:t>
            </w:r>
          </w:p>
        </w:tc>
        <w:tc>
          <w:tcPr>
            <w:tcW w:w="1074" w:type="dxa"/>
          </w:tcPr>
          <w:p>
            <w:pPr>
              <w:pStyle w:val="TableParagraph"/>
              <w:spacing w:line="153" w:lineRule="exact" w:before="24"/>
              <w:ind w:left="66" w:right="49"/>
              <w:jc w:val="center"/>
              <w:rPr>
                <w:rFonts w:ascii="Calibri"/>
                <w:sz w:val="14"/>
              </w:rPr>
            </w:pPr>
            <w:r>
              <w:rPr>
                <w:rFonts w:ascii="Calibri"/>
                <w:spacing w:val="-10"/>
                <w:w w:val="105"/>
                <w:sz w:val="14"/>
              </w:rPr>
              <w:t>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6345.98</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6,300.00</w:t>
            </w:r>
          </w:p>
        </w:tc>
        <w:tc>
          <w:tcPr>
            <w:tcW w:w="1074" w:type="dxa"/>
          </w:tcPr>
          <w:p>
            <w:pPr>
              <w:pStyle w:val="TableParagraph"/>
              <w:spacing w:line="153" w:lineRule="exact" w:before="24"/>
              <w:ind w:left="66" w:right="44"/>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3"/>
              <w:jc w:val="center"/>
              <w:rPr>
                <w:rFonts w:ascii="Calibri"/>
                <w:sz w:val="14"/>
              </w:rPr>
            </w:pPr>
            <w:r>
              <w:rPr>
                <w:rFonts w:ascii="Calibri"/>
                <w:spacing w:val="-4"/>
                <w:w w:val="105"/>
                <w:sz w:val="14"/>
              </w:rPr>
              <w:t>0.00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10-33-</w:t>
            </w:r>
            <w:r>
              <w:rPr>
                <w:rFonts w:ascii="Calibri"/>
                <w:spacing w:val="-5"/>
                <w:sz w:val="14"/>
              </w:rPr>
              <w:t>49</w:t>
            </w:r>
          </w:p>
        </w:tc>
        <w:tc>
          <w:tcPr>
            <w:tcW w:w="2267" w:type="dxa"/>
          </w:tcPr>
          <w:p>
            <w:pPr>
              <w:pStyle w:val="TableParagraph"/>
              <w:spacing w:line="153" w:lineRule="exact" w:before="24"/>
              <w:ind w:left="34"/>
              <w:rPr>
                <w:rFonts w:ascii="Calibri"/>
                <w:sz w:val="14"/>
              </w:rPr>
            </w:pPr>
            <w:r>
              <w:rPr>
                <w:rFonts w:ascii="Calibri"/>
                <w:spacing w:val="-2"/>
                <w:w w:val="105"/>
                <w:sz w:val="14"/>
              </w:rPr>
              <w:t>STATE</w:t>
            </w:r>
            <w:r>
              <w:rPr>
                <w:rFonts w:ascii="Calibri"/>
                <w:spacing w:val="-5"/>
                <w:w w:val="105"/>
                <w:sz w:val="14"/>
              </w:rPr>
              <w:t> </w:t>
            </w:r>
            <w:r>
              <w:rPr>
                <w:rFonts w:ascii="Calibri"/>
                <w:spacing w:val="-2"/>
                <w:w w:val="105"/>
                <w:sz w:val="14"/>
              </w:rPr>
              <w:t>GRANT</w:t>
            </w:r>
            <w:r>
              <w:rPr>
                <w:rFonts w:ascii="Calibri"/>
                <w:spacing w:val="-4"/>
                <w:w w:val="105"/>
                <w:sz w:val="14"/>
              </w:rPr>
              <w:t> </w:t>
            </w:r>
            <w:r>
              <w:rPr>
                <w:rFonts w:ascii="Calibri"/>
                <w:spacing w:val="-2"/>
                <w:w w:val="105"/>
                <w:sz w:val="14"/>
              </w:rPr>
              <w:t>-</w:t>
            </w:r>
            <w:r>
              <w:rPr>
                <w:rFonts w:ascii="Calibri"/>
                <w:spacing w:val="-4"/>
                <w:w w:val="105"/>
                <w:sz w:val="14"/>
              </w:rPr>
              <w:t> </w:t>
            </w:r>
            <w:r>
              <w:rPr>
                <w:rFonts w:ascii="Calibri"/>
                <w:spacing w:val="-2"/>
                <w:w w:val="105"/>
                <w:sz w:val="14"/>
              </w:rPr>
              <w:t>POLICE</w:t>
            </w:r>
            <w:r>
              <w:rPr>
                <w:rFonts w:ascii="Calibri"/>
                <w:spacing w:val="-5"/>
                <w:w w:val="105"/>
                <w:sz w:val="14"/>
              </w:rPr>
              <w:t> </w:t>
            </w:r>
            <w:r>
              <w:rPr>
                <w:rFonts w:ascii="Calibri"/>
                <w:spacing w:val="-4"/>
                <w:w w:val="105"/>
                <w:sz w:val="14"/>
              </w:rPr>
              <w:t>DEPT</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1586.76</w:t>
            </w:r>
          </w:p>
        </w:tc>
        <w:tc>
          <w:tcPr>
            <w:tcW w:w="1074" w:type="dxa"/>
          </w:tcPr>
          <w:p>
            <w:pPr>
              <w:pStyle w:val="TableParagraph"/>
              <w:rPr>
                <w:rFonts w:ascii="Times New Roman"/>
                <w:sz w:val="12"/>
              </w:rPr>
            </w:pP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8218.63</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8,200.00</w:t>
            </w:r>
          </w:p>
        </w:tc>
        <w:tc>
          <w:tcPr>
            <w:tcW w:w="1074" w:type="dxa"/>
          </w:tcPr>
          <w:p>
            <w:pPr>
              <w:pStyle w:val="TableParagraph"/>
              <w:spacing w:line="153" w:lineRule="exact" w:before="24"/>
              <w:ind w:left="66" w:right="44"/>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3"/>
              <w:jc w:val="center"/>
              <w:rPr>
                <w:rFonts w:ascii="Calibri"/>
                <w:sz w:val="14"/>
              </w:rPr>
            </w:pPr>
            <w:r>
              <w:rPr>
                <w:rFonts w:ascii="Calibri"/>
                <w:spacing w:val="-4"/>
                <w:w w:val="105"/>
                <w:sz w:val="14"/>
              </w:rPr>
              <w:t>0.00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10-33-</w:t>
            </w:r>
            <w:r>
              <w:rPr>
                <w:rFonts w:ascii="Calibri"/>
                <w:spacing w:val="-5"/>
                <w:sz w:val="14"/>
              </w:rPr>
              <w:t>56</w:t>
            </w:r>
          </w:p>
        </w:tc>
        <w:tc>
          <w:tcPr>
            <w:tcW w:w="2267" w:type="dxa"/>
          </w:tcPr>
          <w:p>
            <w:pPr>
              <w:pStyle w:val="TableParagraph"/>
              <w:spacing w:line="153" w:lineRule="exact" w:before="24"/>
              <w:ind w:left="34"/>
              <w:rPr>
                <w:rFonts w:ascii="Calibri"/>
                <w:sz w:val="14"/>
              </w:rPr>
            </w:pPr>
            <w:r>
              <w:rPr>
                <w:rFonts w:ascii="Calibri"/>
                <w:w w:val="105"/>
                <w:sz w:val="14"/>
              </w:rPr>
              <w:t>CLASS</w:t>
            </w:r>
            <w:r>
              <w:rPr>
                <w:rFonts w:ascii="Calibri"/>
                <w:spacing w:val="-8"/>
                <w:w w:val="105"/>
                <w:sz w:val="14"/>
              </w:rPr>
              <w:t> </w:t>
            </w:r>
            <w:r>
              <w:rPr>
                <w:rFonts w:ascii="Calibri"/>
                <w:w w:val="105"/>
                <w:sz w:val="14"/>
              </w:rPr>
              <w:t>C"</w:t>
            </w:r>
            <w:r>
              <w:rPr>
                <w:rFonts w:ascii="Calibri"/>
                <w:spacing w:val="-7"/>
                <w:w w:val="105"/>
                <w:sz w:val="14"/>
              </w:rPr>
              <w:t> </w:t>
            </w:r>
            <w:r>
              <w:rPr>
                <w:rFonts w:ascii="Calibri"/>
                <w:w w:val="105"/>
                <w:sz w:val="14"/>
              </w:rPr>
              <w:t>ROAD</w:t>
            </w:r>
            <w:r>
              <w:rPr>
                <w:rFonts w:ascii="Calibri"/>
                <w:spacing w:val="-7"/>
                <w:w w:val="105"/>
                <w:sz w:val="14"/>
              </w:rPr>
              <w:t> </w:t>
            </w:r>
            <w:r>
              <w:rPr>
                <w:rFonts w:ascii="Calibri"/>
                <w:w w:val="105"/>
                <w:sz w:val="14"/>
              </w:rPr>
              <w:t>FUND</w:t>
            </w:r>
            <w:r>
              <w:rPr>
                <w:rFonts w:ascii="Calibri"/>
                <w:spacing w:val="-8"/>
                <w:w w:val="105"/>
                <w:sz w:val="14"/>
              </w:rPr>
              <w:t> </w:t>
            </w:r>
            <w:r>
              <w:rPr>
                <w:rFonts w:ascii="Calibri"/>
                <w:spacing w:val="-2"/>
                <w:w w:val="105"/>
                <w:sz w:val="14"/>
              </w:rPr>
              <w:t>ALLOTMENT"</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350,655.18</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300,000.00</w:t>
            </w:r>
          </w:p>
        </w:tc>
        <w:tc>
          <w:tcPr>
            <w:tcW w:w="1074" w:type="dxa"/>
          </w:tcPr>
          <w:p>
            <w:pPr>
              <w:pStyle w:val="TableParagraph"/>
              <w:rPr>
                <w:rFonts w:ascii="Times New Roman"/>
                <w:sz w:val="12"/>
              </w:rPr>
            </w:pPr>
          </w:p>
        </w:tc>
        <w:tc>
          <w:tcPr>
            <w:tcW w:w="1074" w:type="dxa"/>
          </w:tcPr>
          <w:p>
            <w:pPr>
              <w:pStyle w:val="TableParagraph"/>
              <w:spacing w:line="153" w:lineRule="exact" w:before="24"/>
              <w:ind w:left="66" w:right="49"/>
              <w:jc w:val="center"/>
              <w:rPr>
                <w:rFonts w:ascii="Calibri"/>
                <w:sz w:val="14"/>
              </w:rPr>
            </w:pPr>
            <w:r>
              <w:rPr>
                <w:rFonts w:ascii="Calibri"/>
                <w:spacing w:val="-4"/>
                <w:w w:val="105"/>
                <w:sz w:val="14"/>
              </w:rPr>
              <w:t>0.00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24"/>
              <w:ind w:left="66" w:right="44"/>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3"/>
              <w:jc w:val="center"/>
              <w:rPr>
                <w:rFonts w:ascii="Calibri"/>
                <w:sz w:val="14"/>
              </w:rPr>
            </w:pPr>
            <w:r>
              <w:rPr>
                <w:rFonts w:ascii="Calibri"/>
                <w:spacing w:val="-4"/>
                <w:w w:val="105"/>
                <w:sz w:val="14"/>
              </w:rPr>
              <w:t>0.00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10-33-</w:t>
            </w:r>
            <w:r>
              <w:rPr>
                <w:rFonts w:ascii="Calibri"/>
                <w:spacing w:val="-5"/>
                <w:sz w:val="14"/>
              </w:rPr>
              <w:t>58</w:t>
            </w:r>
          </w:p>
        </w:tc>
        <w:tc>
          <w:tcPr>
            <w:tcW w:w="2267" w:type="dxa"/>
          </w:tcPr>
          <w:p>
            <w:pPr>
              <w:pStyle w:val="TableParagraph"/>
              <w:spacing w:line="153" w:lineRule="exact" w:before="24"/>
              <w:ind w:left="34"/>
              <w:rPr>
                <w:rFonts w:ascii="Calibri"/>
                <w:sz w:val="14"/>
              </w:rPr>
            </w:pPr>
            <w:r>
              <w:rPr>
                <w:rFonts w:ascii="Calibri"/>
                <w:sz w:val="14"/>
              </w:rPr>
              <w:t>STATE LIQUOR </w:t>
            </w:r>
            <w:r>
              <w:rPr>
                <w:rFonts w:ascii="Calibri"/>
                <w:spacing w:val="-4"/>
                <w:sz w:val="14"/>
              </w:rPr>
              <w:t>FUND</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13,217.33</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13,000.00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12,684.63</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15,000.00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15,659.96</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15,000.00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15,000.00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15,000.00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15,000.00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10-33-</w:t>
            </w:r>
            <w:r>
              <w:rPr>
                <w:rFonts w:ascii="Calibri"/>
                <w:spacing w:val="-5"/>
                <w:sz w:val="14"/>
              </w:rPr>
              <w:t>59</w:t>
            </w:r>
          </w:p>
        </w:tc>
        <w:tc>
          <w:tcPr>
            <w:tcW w:w="2267" w:type="dxa"/>
          </w:tcPr>
          <w:p>
            <w:pPr>
              <w:pStyle w:val="TableParagraph"/>
              <w:spacing w:line="153" w:lineRule="exact" w:before="24"/>
              <w:ind w:left="34"/>
              <w:rPr>
                <w:rFonts w:ascii="Calibri"/>
                <w:sz w:val="14"/>
              </w:rPr>
            </w:pPr>
            <w:r>
              <w:rPr>
                <w:rFonts w:ascii="Calibri"/>
                <w:sz w:val="14"/>
              </w:rPr>
              <w:t>STATE</w:t>
            </w:r>
            <w:r>
              <w:rPr>
                <w:rFonts w:ascii="Calibri"/>
                <w:spacing w:val="-2"/>
                <w:sz w:val="14"/>
              </w:rPr>
              <w:t> </w:t>
            </w:r>
            <w:r>
              <w:rPr>
                <w:rFonts w:ascii="Calibri"/>
                <w:sz w:val="14"/>
              </w:rPr>
              <w:t>AVIATION</w:t>
            </w:r>
            <w:r>
              <w:rPr>
                <w:rFonts w:ascii="Calibri"/>
                <w:spacing w:val="-2"/>
                <w:sz w:val="14"/>
              </w:rPr>
              <w:t> </w:t>
            </w:r>
            <w:r>
              <w:rPr>
                <w:rFonts w:ascii="Calibri"/>
                <w:sz w:val="14"/>
              </w:rPr>
              <w:t>FUEL</w:t>
            </w:r>
            <w:r>
              <w:rPr>
                <w:rFonts w:ascii="Calibri"/>
                <w:spacing w:val="-2"/>
                <w:sz w:val="14"/>
              </w:rPr>
              <w:t> </w:t>
            </w:r>
            <w:r>
              <w:rPr>
                <w:rFonts w:ascii="Calibri"/>
                <w:spacing w:val="-5"/>
                <w:sz w:val="14"/>
              </w:rPr>
              <w:t>TAX</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444.60</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350.00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145.31</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500.00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352.20</w:t>
            </w:r>
          </w:p>
        </w:tc>
        <w:tc>
          <w:tcPr>
            <w:tcW w:w="1074" w:type="dxa"/>
          </w:tcPr>
          <w:p>
            <w:pPr>
              <w:pStyle w:val="TableParagraph"/>
              <w:spacing w:line="153" w:lineRule="exact" w:before="24"/>
              <w:ind w:left="66" w:right="46"/>
              <w:jc w:val="center"/>
              <w:rPr>
                <w:rFonts w:ascii="Calibri"/>
                <w:sz w:val="14"/>
              </w:rPr>
            </w:pPr>
            <w:r>
              <w:rPr>
                <w:rFonts w:ascii="Calibri"/>
                <w:spacing w:val="-5"/>
                <w:w w:val="105"/>
                <w:sz w:val="14"/>
              </w:rPr>
              <w:t>500</w:t>
            </w:r>
          </w:p>
        </w:tc>
        <w:tc>
          <w:tcPr>
            <w:tcW w:w="1074" w:type="dxa"/>
          </w:tcPr>
          <w:p>
            <w:pPr>
              <w:pStyle w:val="TableParagraph"/>
              <w:spacing w:line="153" w:lineRule="exact" w:before="24"/>
              <w:ind w:left="66" w:right="44"/>
              <w:jc w:val="center"/>
              <w:rPr>
                <w:rFonts w:ascii="Calibri"/>
                <w:sz w:val="14"/>
              </w:rPr>
            </w:pPr>
            <w:r>
              <w:rPr>
                <w:rFonts w:ascii="Calibri"/>
                <w:spacing w:val="-5"/>
                <w:w w:val="105"/>
                <w:sz w:val="14"/>
              </w:rPr>
              <w:t>500</w:t>
            </w:r>
          </w:p>
        </w:tc>
        <w:tc>
          <w:tcPr>
            <w:tcW w:w="1074" w:type="dxa"/>
          </w:tcPr>
          <w:p>
            <w:pPr>
              <w:pStyle w:val="TableParagraph"/>
              <w:spacing w:line="153" w:lineRule="exact" w:before="24"/>
              <w:ind w:left="66" w:right="43"/>
              <w:jc w:val="center"/>
              <w:rPr>
                <w:rFonts w:ascii="Calibri"/>
                <w:sz w:val="14"/>
              </w:rPr>
            </w:pPr>
            <w:r>
              <w:rPr>
                <w:rFonts w:ascii="Calibri"/>
                <w:spacing w:val="-5"/>
                <w:w w:val="105"/>
                <w:sz w:val="14"/>
              </w:rPr>
              <w:t>500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206" w:hRule="atLeast"/>
        </w:trPr>
        <w:tc>
          <w:tcPr>
            <w:tcW w:w="3085" w:type="dxa"/>
            <w:gridSpan w:val="2"/>
            <w:tcBorders>
              <w:bottom w:val="nil"/>
              <w:right w:val="nil"/>
            </w:tcBorders>
          </w:tcPr>
          <w:p>
            <w:pPr>
              <w:pStyle w:val="TableParagraph"/>
              <w:spacing w:line="163" w:lineRule="exact" w:before="24"/>
              <w:ind w:left="34"/>
              <w:rPr>
                <w:rFonts w:ascii="Calibri"/>
                <w:b/>
                <w:sz w:val="14"/>
              </w:rPr>
            </w:pPr>
            <w:r>
              <w:rPr>
                <w:rFonts w:ascii="Calibri"/>
                <w:b/>
                <w:sz w:val="14"/>
              </w:rPr>
              <w:t>Intergovernmental</w:t>
            </w:r>
            <w:r>
              <w:rPr>
                <w:rFonts w:ascii="Calibri"/>
                <w:b/>
                <w:spacing w:val="15"/>
                <w:sz w:val="14"/>
              </w:rPr>
              <w:t> </w:t>
            </w:r>
            <w:r>
              <w:rPr>
                <w:rFonts w:ascii="Calibri"/>
                <w:b/>
                <w:sz w:val="14"/>
              </w:rPr>
              <w:t>Revenues</w:t>
            </w:r>
            <w:r>
              <w:rPr>
                <w:rFonts w:ascii="Calibri"/>
                <w:b/>
                <w:spacing w:val="15"/>
                <w:sz w:val="14"/>
              </w:rPr>
              <w:t> </w:t>
            </w:r>
            <w:r>
              <w:rPr>
                <w:rFonts w:ascii="Calibri"/>
                <w:b/>
                <w:spacing w:val="-2"/>
                <w:sz w:val="14"/>
              </w:rPr>
              <w:t>Total:</w:t>
            </w:r>
          </w:p>
        </w:tc>
        <w:tc>
          <w:tcPr>
            <w:tcW w:w="1074" w:type="dxa"/>
            <w:tcBorders>
              <w:left w:val="nil"/>
              <w:bottom w:val="nil"/>
              <w:right w:val="nil"/>
            </w:tcBorders>
          </w:tcPr>
          <w:p>
            <w:pPr>
              <w:pStyle w:val="TableParagraph"/>
              <w:spacing w:line="163" w:lineRule="exact" w:before="24"/>
              <w:ind w:left="51" w:right="38"/>
              <w:jc w:val="center"/>
              <w:rPr>
                <w:rFonts w:ascii="Calibri"/>
                <w:b/>
                <w:sz w:val="14"/>
              </w:rPr>
            </w:pPr>
            <w:r>
              <w:rPr>
                <w:rFonts w:ascii="Calibri"/>
                <w:b/>
                <w:spacing w:val="-2"/>
                <w:w w:val="105"/>
                <w:sz w:val="14"/>
              </w:rPr>
              <w:t>497,529.62</w:t>
            </w:r>
          </w:p>
        </w:tc>
        <w:tc>
          <w:tcPr>
            <w:tcW w:w="1074" w:type="dxa"/>
            <w:tcBorders>
              <w:left w:val="nil"/>
              <w:bottom w:val="nil"/>
              <w:right w:val="nil"/>
            </w:tcBorders>
          </w:tcPr>
          <w:p>
            <w:pPr>
              <w:pStyle w:val="TableParagraph"/>
              <w:spacing w:line="163" w:lineRule="exact" w:before="24"/>
              <w:ind w:left="52" w:right="38"/>
              <w:jc w:val="center"/>
              <w:rPr>
                <w:rFonts w:ascii="Calibri"/>
                <w:b/>
                <w:sz w:val="14"/>
              </w:rPr>
            </w:pPr>
            <w:r>
              <w:rPr>
                <w:rFonts w:ascii="Calibri"/>
                <w:b/>
                <w:spacing w:val="-2"/>
                <w:w w:val="105"/>
                <w:sz w:val="14"/>
              </w:rPr>
              <w:t>433,562.51</w:t>
            </w:r>
          </w:p>
        </w:tc>
        <w:tc>
          <w:tcPr>
            <w:tcW w:w="1074" w:type="dxa"/>
            <w:tcBorders>
              <w:left w:val="nil"/>
              <w:bottom w:val="nil"/>
              <w:right w:val="nil"/>
            </w:tcBorders>
          </w:tcPr>
          <w:p>
            <w:pPr>
              <w:pStyle w:val="TableParagraph"/>
              <w:spacing w:line="163" w:lineRule="exact" w:before="24"/>
              <w:ind w:left="54" w:right="38"/>
              <w:jc w:val="center"/>
              <w:rPr>
                <w:rFonts w:ascii="Calibri"/>
                <w:b/>
                <w:sz w:val="14"/>
              </w:rPr>
            </w:pPr>
            <w:r>
              <w:rPr>
                <w:rFonts w:ascii="Calibri"/>
                <w:b/>
                <w:spacing w:val="-2"/>
                <w:w w:val="105"/>
                <w:sz w:val="14"/>
              </w:rPr>
              <w:t>87,760.03</w:t>
            </w:r>
          </w:p>
        </w:tc>
        <w:tc>
          <w:tcPr>
            <w:tcW w:w="1074" w:type="dxa"/>
            <w:tcBorders>
              <w:left w:val="nil"/>
              <w:bottom w:val="nil"/>
              <w:right w:val="nil"/>
            </w:tcBorders>
          </w:tcPr>
          <w:p>
            <w:pPr>
              <w:pStyle w:val="TableParagraph"/>
              <w:spacing w:line="163" w:lineRule="exact" w:before="24"/>
              <w:ind w:left="55" w:right="38"/>
              <w:jc w:val="center"/>
              <w:rPr>
                <w:rFonts w:ascii="Calibri"/>
                <w:b/>
                <w:sz w:val="14"/>
              </w:rPr>
            </w:pPr>
            <w:r>
              <w:rPr>
                <w:rFonts w:ascii="Calibri"/>
                <w:b/>
                <w:spacing w:val="-2"/>
                <w:w w:val="105"/>
                <w:sz w:val="14"/>
              </w:rPr>
              <w:t>82,000.00</w:t>
            </w:r>
          </w:p>
        </w:tc>
        <w:tc>
          <w:tcPr>
            <w:tcW w:w="1074" w:type="dxa"/>
            <w:tcBorders>
              <w:left w:val="nil"/>
              <w:bottom w:val="nil"/>
              <w:right w:val="nil"/>
            </w:tcBorders>
          </w:tcPr>
          <w:p>
            <w:pPr>
              <w:pStyle w:val="TableParagraph"/>
              <w:spacing w:line="163" w:lineRule="exact" w:before="24"/>
              <w:ind w:left="57" w:right="38"/>
              <w:jc w:val="center"/>
              <w:rPr>
                <w:rFonts w:ascii="Calibri"/>
                <w:b/>
                <w:sz w:val="14"/>
              </w:rPr>
            </w:pPr>
            <w:r>
              <w:rPr>
                <w:rFonts w:ascii="Calibri"/>
                <w:b/>
                <w:spacing w:val="-2"/>
                <w:w w:val="105"/>
                <w:sz w:val="14"/>
              </w:rPr>
              <w:t>56,151.77</w:t>
            </w:r>
          </w:p>
        </w:tc>
        <w:tc>
          <w:tcPr>
            <w:tcW w:w="1074" w:type="dxa"/>
            <w:tcBorders>
              <w:left w:val="nil"/>
              <w:bottom w:val="nil"/>
              <w:right w:val="nil"/>
            </w:tcBorders>
          </w:tcPr>
          <w:p>
            <w:pPr>
              <w:pStyle w:val="TableParagraph"/>
              <w:spacing w:line="163" w:lineRule="exact" w:before="24"/>
              <w:ind w:left="58" w:right="38"/>
              <w:jc w:val="center"/>
              <w:rPr>
                <w:rFonts w:ascii="Calibri"/>
                <w:b/>
                <w:sz w:val="14"/>
              </w:rPr>
            </w:pPr>
            <w:r>
              <w:rPr>
                <w:rFonts w:ascii="Calibri"/>
                <w:b/>
                <w:spacing w:val="-2"/>
                <w:w w:val="105"/>
                <w:sz w:val="14"/>
              </w:rPr>
              <w:t>54,750.00</w:t>
            </w:r>
          </w:p>
        </w:tc>
        <w:tc>
          <w:tcPr>
            <w:tcW w:w="1074" w:type="dxa"/>
            <w:tcBorders>
              <w:left w:val="nil"/>
              <w:bottom w:val="nil"/>
              <w:right w:val="nil"/>
            </w:tcBorders>
          </w:tcPr>
          <w:p>
            <w:pPr>
              <w:pStyle w:val="TableParagraph"/>
              <w:spacing w:line="163" w:lineRule="exact" w:before="24"/>
              <w:ind w:left="60" w:right="38"/>
              <w:jc w:val="center"/>
              <w:rPr>
                <w:rFonts w:ascii="Calibri"/>
                <w:b/>
                <w:sz w:val="14"/>
              </w:rPr>
            </w:pPr>
            <w:r>
              <w:rPr>
                <w:rFonts w:ascii="Calibri"/>
                <w:b/>
                <w:spacing w:val="-2"/>
                <w:w w:val="105"/>
                <w:sz w:val="14"/>
              </w:rPr>
              <w:t>15,500.00</w:t>
            </w:r>
          </w:p>
        </w:tc>
        <w:tc>
          <w:tcPr>
            <w:tcW w:w="1074" w:type="dxa"/>
            <w:tcBorders>
              <w:left w:val="nil"/>
              <w:bottom w:val="nil"/>
              <w:right w:val="nil"/>
            </w:tcBorders>
          </w:tcPr>
          <w:p>
            <w:pPr>
              <w:pStyle w:val="TableParagraph"/>
              <w:spacing w:line="163" w:lineRule="exact" w:before="24"/>
              <w:ind w:left="61" w:right="38"/>
              <w:jc w:val="center"/>
              <w:rPr>
                <w:rFonts w:ascii="Calibri"/>
                <w:b/>
                <w:sz w:val="14"/>
              </w:rPr>
            </w:pPr>
            <w:r>
              <w:rPr>
                <w:rFonts w:ascii="Calibri"/>
                <w:b/>
                <w:spacing w:val="-2"/>
                <w:w w:val="105"/>
                <w:sz w:val="14"/>
              </w:rPr>
              <w:t>15,500.00</w:t>
            </w:r>
          </w:p>
        </w:tc>
        <w:tc>
          <w:tcPr>
            <w:tcW w:w="1074" w:type="dxa"/>
            <w:tcBorders>
              <w:left w:val="nil"/>
              <w:bottom w:val="nil"/>
              <w:right w:val="nil"/>
            </w:tcBorders>
          </w:tcPr>
          <w:p>
            <w:pPr>
              <w:pStyle w:val="TableParagraph"/>
              <w:spacing w:line="163" w:lineRule="exact" w:before="24"/>
              <w:ind w:left="63" w:right="38"/>
              <w:jc w:val="center"/>
              <w:rPr>
                <w:rFonts w:ascii="Calibri"/>
                <w:b/>
                <w:sz w:val="14"/>
              </w:rPr>
            </w:pPr>
            <w:r>
              <w:rPr>
                <w:rFonts w:ascii="Calibri"/>
                <w:b/>
                <w:spacing w:val="-2"/>
                <w:w w:val="105"/>
                <w:sz w:val="14"/>
              </w:rPr>
              <w:t>15,000.00</w:t>
            </w:r>
          </w:p>
        </w:tc>
        <w:tc>
          <w:tcPr>
            <w:tcW w:w="1074" w:type="dxa"/>
            <w:tcBorders>
              <w:left w:val="nil"/>
              <w:bottom w:val="nil"/>
              <w:right w:val="nil"/>
            </w:tcBorders>
          </w:tcPr>
          <w:p>
            <w:pPr>
              <w:pStyle w:val="TableParagraph"/>
              <w:spacing w:line="163" w:lineRule="exact" w:before="24"/>
              <w:ind w:left="64" w:right="38"/>
              <w:jc w:val="center"/>
              <w:rPr>
                <w:rFonts w:ascii="Calibri"/>
                <w:b/>
                <w:sz w:val="14"/>
              </w:rPr>
            </w:pPr>
            <w:r>
              <w:rPr>
                <w:rFonts w:ascii="Calibri"/>
                <w:b/>
                <w:spacing w:val="-4"/>
                <w:w w:val="105"/>
                <w:sz w:val="14"/>
              </w:rPr>
              <w:t>0.00</w:t>
            </w:r>
          </w:p>
        </w:tc>
      </w:tr>
    </w:tbl>
    <w:p>
      <w:pPr>
        <w:spacing w:line="240" w:lineRule="auto" w:before="3" w:after="0"/>
        <w:rPr>
          <w:b/>
          <w:sz w:val="16"/>
        </w:rPr>
      </w:pPr>
    </w:p>
    <w:tbl>
      <w:tblPr>
        <w:tblW w:w="0" w:type="auto"/>
        <w:jc w:val="left"/>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8"/>
        <w:gridCol w:w="2267"/>
        <w:gridCol w:w="1074"/>
        <w:gridCol w:w="1074"/>
        <w:gridCol w:w="1074"/>
        <w:gridCol w:w="1074"/>
        <w:gridCol w:w="1074"/>
        <w:gridCol w:w="1074"/>
        <w:gridCol w:w="1074"/>
        <w:gridCol w:w="1074"/>
        <w:gridCol w:w="1074"/>
        <w:gridCol w:w="1074"/>
      </w:tblGrid>
      <w:tr>
        <w:trPr>
          <w:trHeight w:val="197" w:hRule="atLeast"/>
        </w:trPr>
        <w:tc>
          <w:tcPr>
            <w:tcW w:w="818" w:type="dxa"/>
          </w:tcPr>
          <w:p>
            <w:pPr>
              <w:pStyle w:val="TableParagraph"/>
              <w:spacing w:line="153" w:lineRule="exact" w:before="24"/>
              <w:ind w:left="34"/>
              <w:rPr>
                <w:rFonts w:ascii="Calibri"/>
                <w:sz w:val="14"/>
              </w:rPr>
            </w:pPr>
            <w:r>
              <w:rPr>
                <w:rFonts w:ascii="Calibri"/>
                <w:sz w:val="14"/>
              </w:rPr>
              <w:t>10-34-</w:t>
            </w:r>
            <w:r>
              <w:rPr>
                <w:rFonts w:ascii="Calibri"/>
                <w:spacing w:val="-5"/>
                <w:sz w:val="14"/>
              </w:rPr>
              <w:t>09</w:t>
            </w:r>
          </w:p>
        </w:tc>
        <w:tc>
          <w:tcPr>
            <w:tcW w:w="2267" w:type="dxa"/>
          </w:tcPr>
          <w:p>
            <w:pPr>
              <w:pStyle w:val="TableParagraph"/>
              <w:spacing w:line="153" w:lineRule="exact" w:before="24"/>
              <w:ind w:left="34"/>
              <w:rPr>
                <w:rFonts w:ascii="Calibri"/>
                <w:sz w:val="14"/>
              </w:rPr>
            </w:pPr>
            <w:r>
              <w:rPr>
                <w:rFonts w:ascii="Calibri"/>
                <w:sz w:val="14"/>
              </w:rPr>
              <w:t>LIBRARY</w:t>
            </w:r>
            <w:r>
              <w:rPr>
                <w:rFonts w:ascii="Calibri"/>
                <w:spacing w:val="12"/>
                <w:sz w:val="14"/>
              </w:rPr>
              <w:t> </w:t>
            </w:r>
            <w:r>
              <w:rPr>
                <w:rFonts w:ascii="Calibri"/>
                <w:spacing w:val="-2"/>
                <w:sz w:val="14"/>
              </w:rPr>
              <w:t>DONATIONS</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1,210.00</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1,200.00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12,090.00</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12,000.00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2,297.84</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2,500.00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1,000.00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1,000.00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2,500.00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10-34-</w:t>
            </w:r>
            <w:r>
              <w:rPr>
                <w:rFonts w:ascii="Calibri"/>
                <w:spacing w:val="-5"/>
                <w:sz w:val="14"/>
              </w:rPr>
              <w:t>11</w:t>
            </w:r>
          </w:p>
        </w:tc>
        <w:tc>
          <w:tcPr>
            <w:tcW w:w="2267" w:type="dxa"/>
          </w:tcPr>
          <w:p>
            <w:pPr>
              <w:pStyle w:val="TableParagraph"/>
              <w:spacing w:line="153" w:lineRule="exact" w:before="24"/>
              <w:ind w:left="34"/>
              <w:rPr>
                <w:rFonts w:ascii="Calibri"/>
                <w:sz w:val="14"/>
              </w:rPr>
            </w:pPr>
            <w:r>
              <w:rPr>
                <w:rFonts w:ascii="Calibri"/>
                <w:sz w:val="14"/>
              </w:rPr>
              <w:t>FIRE</w:t>
            </w:r>
            <w:r>
              <w:rPr>
                <w:rFonts w:ascii="Calibri"/>
                <w:spacing w:val="9"/>
                <w:sz w:val="14"/>
              </w:rPr>
              <w:t> </w:t>
            </w:r>
            <w:r>
              <w:rPr>
                <w:rFonts w:ascii="Calibri"/>
                <w:sz w:val="14"/>
              </w:rPr>
              <w:t>DEPARTMENT</w:t>
            </w:r>
            <w:r>
              <w:rPr>
                <w:rFonts w:ascii="Calibri"/>
                <w:spacing w:val="9"/>
                <w:sz w:val="14"/>
              </w:rPr>
              <w:t> </w:t>
            </w:r>
            <w:r>
              <w:rPr>
                <w:rFonts w:ascii="Calibri"/>
                <w:sz w:val="14"/>
              </w:rPr>
              <w:t>FEES</w:t>
            </w:r>
            <w:r>
              <w:rPr>
                <w:rFonts w:ascii="Calibri"/>
                <w:spacing w:val="9"/>
                <w:sz w:val="14"/>
              </w:rPr>
              <w:t> </w:t>
            </w:r>
            <w:r>
              <w:rPr>
                <w:rFonts w:ascii="Calibri"/>
                <w:spacing w:val="-2"/>
                <w:sz w:val="14"/>
              </w:rPr>
              <w:t>RECEIVED</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292,500.00</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337,500.00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467,780.00</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465,000.00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490,578.00</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490,000.00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800,000.00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800,000.00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850,000.00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10-34-</w:t>
            </w:r>
            <w:r>
              <w:rPr>
                <w:rFonts w:ascii="Calibri"/>
                <w:spacing w:val="-5"/>
                <w:sz w:val="14"/>
              </w:rPr>
              <w:t>13</w:t>
            </w:r>
          </w:p>
        </w:tc>
        <w:tc>
          <w:tcPr>
            <w:tcW w:w="2267" w:type="dxa"/>
          </w:tcPr>
          <w:p>
            <w:pPr>
              <w:pStyle w:val="TableParagraph"/>
              <w:spacing w:line="153" w:lineRule="exact" w:before="24"/>
              <w:ind w:left="34"/>
              <w:rPr>
                <w:rFonts w:ascii="Calibri"/>
                <w:sz w:val="14"/>
              </w:rPr>
            </w:pPr>
            <w:r>
              <w:rPr>
                <w:rFonts w:ascii="Calibri"/>
                <w:sz w:val="14"/>
              </w:rPr>
              <w:t>ZONING</w:t>
            </w:r>
            <w:r>
              <w:rPr>
                <w:rFonts w:ascii="Calibri"/>
                <w:spacing w:val="13"/>
                <w:sz w:val="14"/>
              </w:rPr>
              <w:t> </w:t>
            </w:r>
            <w:r>
              <w:rPr>
                <w:rFonts w:ascii="Calibri"/>
                <w:sz w:val="14"/>
              </w:rPr>
              <w:t>&amp;</w:t>
            </w:r>
            <w:r>
              <w:rPr>
                <w:rFonts w:ascii="Calibri"/>
                <w:spacing w:val="13"/>
                <w:sz w:val="14"/>
              </w:rPr>
              <w:t> </w:t>
            </w:r>
            <w:r>
              <w:rPr>
                <w:rFonts w:ascii="Calibri"/>
                <w:sz w:val="14"/>
              </w:rPr>
              <w:t>SUBDIVISION</w:t>
            </w:r>
            <w:r>
              <w:rPr>
                <w:rFonts w:ascii="Calibri"/>
                <w:spacing w:val="14"/>
                <w:sz w:val="14"/>
              </w:rPr>
              <w:t> </w:t>
            </w:r>
            <w:r>
              <w:rPr>
                <w:rFonts w:ascii="Calibri"/>
                <w:spacing w:val="-4"/>
                <w:sz w:val="14"/>
              </w:rPr>
              <w:t>FEES</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45,988.50</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40,000.00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46,817.19</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40,000.00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64,588.05</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63,000.00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40,000.00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40,000.00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40,000.00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10-34-</w:t>
            </w:r>
            <w:r>
              <w:rPr>
                <w:rFonts w:ascii="Calibri"/>
                <w:spacing w:val="-5"/>
                <w:sz w:val="14"/>
              </w:rPr>
              <w:t>14</w:t>
            </w:r>
          </w:p>
        </w:tc>
        <w:tc>
          <w:tcPr>
            <w:tcW w:w="2267" w:type="dxa"/>
          </w:tcPr>
          <w:p>
            <w:pPr>
              <w:pStyle w:val="TableParagraph"/>
              <w:spacing w:line="153" w:lineRule="exact" w:before="24"/>
              <w:ind w:left="34"/>
              <w:rPr>
                <w:rFonts w:ascii="Calibri"/>
                <w:sz w:val="14"/>
              </w:rPr>
            </w:pPr>
            <w:r>
              <w:rPr>
                <w:rFonts w:ascii="Calibri"/>
                <w:sz w:val="14"/>
              </w:rPr>
              <w:t>CEMETERY</w:t>
            </w:r>
            <w:r>
              <w:rPr>
                <w:rFonts w:ascii="Calibri"/>
                <w:spacing w:val="7"/>
                <w:sz w:val="14"/>
              </w:rPr>
              <w:t> </w:t>
            </w:r>
            <w:r>
              <w:rPr>
                <w:rFonts w:ascii="Calibri"/>
                <w:sz w:val="14"/>
              </w:rPr>
              <w:t>LOT</w:t>
            </w:r>
            <w:r>
              <w:rPr>
                <w:rFonts w:ascii="Calibri"/>
                <w:spacing w:val="8"/>
                <w:sz w:val="14"/>
              </w:rPr>
              <w:t> </w:t>
            </w:r>
            <w:r>
              <w:rPr>
                <w:rFonts w:ascii="Calibri"/>
                <w:spacing w:val="-2"/>
                <w:sz w:val="14"/>
              </w:rPr>
              <w:t>SALES</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8,400.00</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8,000.00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15,900.00</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15,000.00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5,100.00</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7,500.00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10,000.00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10,000.00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15,000.00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10-34-</w:t>
            </w:r>
            <w:r>
              <w:rPr>
                <w:rFonts w:ascii="Calibri"/>
                <w:spacing w:val="-5"/>
                <w:sz w:val="14"/>
              </w:rPr>
              <w:t>15</w:t>
            </w:r>
          </w:p>
        </w:tc>
        <w:tc>
          <w:tcPr>
            <w:tcW w:w="2267" w:type="dxa"/>
          </w:tcPr>
          <w:p>
            <w:pPr>
              <w:pStyle w:val="TableParagraph"/>
              <w:spacing w:line="153" w:lineRule="exact" w:before="14"/>
              <w:ind w:left="34"/>
              <w:rPr>
                <w:rFonts w:ascii="Calibri"/>
                <w:sz w:val="14"/>
              </w:rPr>
            </w:pPr>
            <w:r>
              <w:rPr>
                <w:rFonts w:ascii="Calibri"/>
                <w:spacing w:val="-2"/>
                <w:w w:val="105"/>
                <w:sz w:val="14"/>
              </w:rPr>
              <w:t>CEMETERY</w:t>
            </w:r>
            <w:r>
              <w:rPr>
                <w:rFonts w:ascii="Calibri"/>
                <w:w w:val="105"/>
                <w:sz w:val="14"/>
              </w:rPr>
              <w:t> </w:t>
            </w:r>
            <w:r>
              <w:rPr>
                <w:rFonts w:ascii="Calibri"/>
                <w:spacing w:val="-2"/>
                <w:w w:val="105"/>
                <w:sz w:val="14"/>
              </w:rPr>
              <w:t>OPEN</w:t>
            </w:r>
            <w:r>
              <w:rPr>
                <w:rFonts w:ascii="Calibri"/>
                <w:w w:val="105"/>
                <w:sz w:val="14"/>
              </w:rPr>
              <w:t> </w:t>
            </w:r>
            <w:r>
              <w:rPr>
                <w:rFonts w:ascii="Calibri"/>
                <w:spacing w:val="-2"/>
                <w:w w:val="105"/>
                <w:sz w:val="14"/>
              </w:rPr>
              <w:t>&amp;</w:t>
            </w:r>
            <w:r>
              <w:rPr>
                <w:rFonts w:ascii="Calibri"/>
                <w:w w:val="105"/>
                <w:sz w:val="14"/>
              </w:rPr>
              <w:t> </w:t>
            </w:r>
            <w:r>
              <w:rPr>
                <w:rFonts w:ascii="Calibri"/>
                <w:spacing w:val="-2"/>
                <w:w w:val="105"/>
                <w:sz w:val="14"/>
              </w:rPr>
              <w:t>CLOSE</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11,050.00</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8,000.00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9,650.00</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19,100.00</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25,000.00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10-34-</w:t>
            </w:r>
            <w:r>
              <w:rPr>
                <w:rFonts w:ascii="Calibri"/>
                <w:spacing w:val="-5"/>
                <w:sz w:val="14"/>
              </w:rPr>
              <w:t>18</w:t>
            </w:r>
          </w:p>
        </w:tc>
        <w:tc>
          <w:tcPr>
            <w:tcW w:w="2267" w:type="dxa"/>
          </w:tcPr>
          <w:p>
            <w:pPr>
              <w:pStyle w:val="TableParagraph"/>
              <w:spacing w:line="153" w:lineRule="exact" w:before="14"/>
              <w:ind w:left="34"/>
              <w:rPr>
                <w:rFonts w:ascii="Calibri"/>
                <w:sz w:val="14"/>
              </w:rPr>
            </w:pPr>
            <w:r>
              <w:rPr>
                <w:rFonts w:ascii="Calibri"/>
                <w:sz w:val="14"/>
              </w:rPr>
              <w:t>CEMETERY</w:t>
            </w:r>
            <w:r>
              <w:rPr>
                <w:rFonts w:ascii="Calibri"/>
                <w:spacing w:val="19"/>
                <w:sz w:val="14"/>
              </w:rPr>
              <w:t> </w:t>
            </w:r>
            <w:r>
              <w:rPr>
                <w:rFonts w:ascii="Calibri"/>
                <w:sz w:val="14"/>
              </w:rPr>
              <w:t>MONUMENT</w:t>
            </w:r>
            <w:r>
              <w:rPr>
                <w:rFonts w:ascii="Calibri"/>
                <w:spacing w:val="20"/>
                <w:sz w:val="14"/>
              </w:rPr>
              <w:t> </w:t>
            </w:r>
            <w:r>
              <w:rPr>
                <w:rFonts w:ascii="Calibri"/>
                <w:spacing w:val="-4"/>
                <w:sz w:val="14"/>
              </w:rPr>
              <w:t>SALES</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2,255.00</w:t>
            </w:r>
          </w:p>
        </w:tc>
        <w:tc>
          <w:tcPr>
            <w:tcW w:w="1074" w:type="dxa"/>
          </w:tcPr>
          <w:p>
            <w:pPr>
              <w:pStyle w:val="TableParagraph"/>
              <w:spacing w:line="153" w:lineRule="exact" w:before="14"/>
              <w:ind w:left="66" w:right="46"/>
              <w:jc w:val="center"/>
              <w:rPr>
                <w:rFonts w:ascii="Calibri"/>
                <w:sz w:val="14"/>
              </w:rPr>
            </w:pPr>
            <w:r>
              <w:rPr>
                <w:rFonts w:ascii="Calibri"/>
                <w:spacing w:val="-4"/>
                <w:w w:val="105"/>
                <w:sz w:val="14"/>
              </w:rPr>
              <w:t>0.00</w:t>
            </w:r>
          </w:p>
        </w:tc>
        <w:tc>
          <w:tcPr>
            <w:tcW w:w="1074" w:type="dxa"/>
          </w:tcPr>
          <w:p>
            <w:pPr>
              <w:pStyle w:val="TableParagraph"/>
              <w:spacing w:line="153" w:lineRule="exact" w:before="14"/>
              <w:ind w:left="66" w:right="44"/>
              <w:jc w:val="center"/>
              <w:rPr>
                <w:rFonts w:ascii="Calibri"/>
                <w:sz w:val="14"/>
              </w:rPr>
            </w:pPr>
            <w:r>
              <w:rPr>
                <w:rFonts w:ascii="Calibri"/>
                <w:spacing w:val="-4"/>
                <w:w w:val="105"/>
                <w:sz w:val="14"/>
              </w:rPr>
              <w:t>0.00</w:t>
            </w:r>
          </w:p>
        </w:tc>
        <w:tc>
          <w:tcPr>
            <w:tcW w:w="1074" w:type="dxa"/>
          </w:tcPr>
          <w:p>
            <w:pPr>
              <w:pStyle w:val="TableParagraph"/>
              <w:spacing w:line="153" w:lineRule="exact" w:before="14"/>
              <w:ind w:left="66" w:right="43"/>
              <w:jc w:val="center"/>
              <w:rPr>
                <w:rFonts w:ascii="Calibri"/>
                <w:sz w:val="14"/>
              </w:rPr>
            </w:pPr>
            <w:r>
              <w:rPr>
                <w:rFonts w:ascii="Calibri"/>
                <w:spacing w:val="-4"/>
                <w:w w:val="105"/>
                <w:sz w:val="14"/>
              </w:rPr>
              <w:t>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1,500.00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10-34-</w:t>
            </w:r>
            <w:r>
              <w:rPr>
                <w:rFonts w:ascii="Calibri"/>
                <w:spacing w:val="-5"/>
                <w:sz w:val="14"/>
              </w:rPr>
              <w:t>30</w:t>
            </w:r>
          </w:p>
        </w:tc>
        <w:tc>
          <w:tcPr>
            <w:tcW w:w="2267" w:type="dxa"/>
          </w:tcPr>
          <w:p>
            <w:pPr>
              <w:pStyle w:val="TableParagraph"/>
              <w:spacing w:line="153" w:lineRule="exact" w:before="24"/>
              <w:ind w:left="34"/>
              <w:rPr>
                <w:rFonts w:ascii="Calibri"/>
                <w:sz w:val="14"/>
              </w:rPr>
            </w:pPr>
            <w:r>
              <w:rPr>
                <w:rFonts w:ascii="Calibri"/>
                <w:spacing w:val="-2"/>
                <w:w w:val="105"/>
                <w:sz w:val="14"/>
              </w:rPr>
              <w:t>SPEC.</w:t>
            </w:r>
            <w:r>
              <w:rPr>
                <w:rFonts w:ascii="Calibri"/>
                <w:spacing w:val="-1"/>
                <w:sz w:val="14"/>
              </w:rPr>
              <w:t> </w:t>
            </w:r>
            <w:r>
              <w:rPr>
                <w:rFonts w:ascii="Calibri"/>
                <w:spacing w:val="-2"/>
                <w:w w:val="105"/>
                <w:sz w:val="14"/>
              </w:rPr>
              <w:t>SVC. DIST.</w:t>
            </w:r>
            <w:r>
              <w:rPr>
                <w:rFonts w:ascii="Calibri"/>
                <w:spacing w:val="-1"/>
                <w:w w:val="105"/>
                <w:sz w:val="14"/>
              </w:rPr>
              <w:t> </w:t>
            </w:r>
            <w:r>
              <w:rPr>
                <w:rFonts w:ascii="Calibri"/>
                <w:spacing w:val="-2"/>
                <w:w w:val="105"/>
                <w:sz w:val="14"/>
              </w:rPr>
              <w:t>BILLING</w:t>
            </w:r>
            <w:r>
              <w:rPr>
                <w:rFonts w:ascii="Calibri"/>
                <w:spacing w:val="-1"/>
                <w:sz w:val="14"/>
              </w:rPr>
              <w:t> </w:t>
            </w:r>
            <w:r>
              <w:rPr>
                <w:rFonts w:ascii="Calibri"/>
                <w:spacing w:val="-4"/>
                <w:w w:val="105"/>
                <w:sz w:val="14"/>
              </w:rPr>
              <w:t>FEES</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17,566.40</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17,300.00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16,728.40</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18,000.00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22,285.00</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20,000.00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20,000.00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20,000.00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20,000.00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10-34-</w:t>
            </w:r>
            <w:r>
              <w:rPr>
                <w:rFonts w:ascii="Calibri"/>
                <w:spacing w:val="-5"/>
                <w:sz w:val="14"/>
              </w:rPr>
              <w:t>41</w:t>
            </w:r>
          </w:p>
        </w:tc>
        <w:tc>
          <w:tcPr>
            <w:tcW w:w="2267" w:type="dxa"/>
          </w:tcPr>
          <w:p>
            <w:pPr>
              <w:pStyle w:val="TableParagraph"/>
              <w:spacing w:line="153" w:lineRule="exact" w:before="24"/>
              <w:ind w:left="34"/>
              <w:rPr>
                <w:rFonts w:ascii="Calibri"/>
                <w:sz w:val="14"/>
              </w:rPr>
            </w:pPr>
            <w:r>
              <w:rPr>
                <w:rFonts w:ascii="Calibri"/>
                <w:w w:val="105"/>
                <w:sz w:val="14"/>
              </w:rPr>
              <w:t>FIRE</w:t>
            </w:r>
            <w:r>
              <w:rPr>
                <w:rFonts w:ascii="Calibri"/>
                <w:spacing w:val="-6"/>
                <w:w w:val="105"/>
                <w:sz w:val="14"/>
              </w:rPr>
              <w:t> </w:t>
            </w:r>
            <w:r>
              <w:rPr>
                <w:rFonts w:ascii="Calibri"/>
                <w:spacing w:val="-2"/>
                <w:w w:val="105"/>
                <w:sz w:val="14"/>
              </w:rPr>
              <w:t>INSPECTIONS</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7,900.00</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7,000.00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9,700.00</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10,000.00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6,000.00</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6,000.00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1,000.00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1,000.00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5,000.00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10-34-</w:t>
            </w:r>
            <w:r>
              <w:rPr>
                <w:rFonts w:ascii="Calibri"/>
                <w:spacing w:val="-5"/>
                <w:sz w:val="14"/>
              </w:rPr>
              <w:t>80</w:t>
            </w:r>
          </w:p>
        </w:tc>
        <w:tc>
          <w:tcPr>
            <w:tcW w:w="2267" w:type="dxa"/>
          </w:tcPr>
          <w:p>
            <w:pPr>
              <w:pStyle w:val="TableParagraph"/>
              <w:spacing w:line="153" w:lineRule="exact" w:before="24"/>
              <w:ind w:left="34"/>
              <w:rPr>
                <w:rFonts w:ascii="Calibri"/>
                <w:sz w:val="14"/>
              </w:rPr>
            </w:pPr>
            <w:r>
              <w:rPr>
                <w:rFonts w:ascii="Calibri"/>
                <w:sz w:val="14"/>
              </w:rPr>
              <w:t>PARK</w:t>
            </w:r>
            <w:r>
              <w:rPr>
                <w:rFonts w:ascii="Calibri"/>
                <w:spacing w:val="-1"/>
                <w:sz w:val="14"/>
              </w:rPr>
              <w:t> </w:t>
            </w:r>
            <w:r>
              <w:rPr>
                <w:rFonts w:ascii="Calibri"/>
                <w:spacing w:val="-4"/>
                <w:sz w:val="14"/>
              </w:rPr>
              <w:t>FUND</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15,697.50</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13,500.00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6,820.00</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6,927.50</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6,000.00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5,000.00</w:t>
            </w:r>
          </w:p>
        </w:tc>
        <w:tc>
          <w:tcPr>
            <w:tcW w:w="1074" w:type="dxa"/>
          </w:tcPr>
          <w:p>
            <w:pPr>
              <w:pStyle w:val="TableParagraph"/>
              <w:rPr>
                <w:rFonts w:ascii="Times New Roman"/>
                <w:sz w:val="12"/>
              </w:rPr>
            </w:pPr>
          </w:p>
        </w:tc>
      </w:tr>
      <w:tr>
        <w:trPr>
          <w:trHeight w:val="206" w:hRule="atLeast"/>
        </w:trPr>
        <w:tc>
          <w:tcPr>
            <w:tcW w:w="3085" w:type="dxa"/>
            <w:gridSpan w:val="2"/>
            <w:tcBorders>
              <w:bottom w:val="nil"/>
              <w:right w:val="nil"/>
            </w:tcBorders>
          </w:tcPr>
          <w:p>
            <w:pPr>
              <w:pStyle w:val="TableParagraph"/>
              <w:spacing w:line="163" w:lineRule="exact" w:before="24"/>
              <w:ind w:left="34"/>
              <w:rPr>
                <w:rFonts w:ascii="Calibri"/>
                <w:b/>
                <w:sz w:val="14"/>
              </w:rPr>
            </w:pPr>
            <w:r>
              <w:rPr>
                <w:rFonts w:ascii="Calibri"/>
                <w:b/>
                <w:sz w:val="14"/>
              </w:rPr>
              <w:t>Charges</w:t>
            </w:r>
            <w:r>
              <w:rPr>
                <w:rFonts w:ascii="Calibri"/>
                <w:b/>
                <w:spacing w:val="10"/>
                <w:sz w:val="14"/>
              </w:rPr>
              <w:t> </w:t>
            </w:r>
            <w:r>
              <w:rPr>
                <w:rFonts w:ascii="Calibri"/>
                <w:b/>
                <w:sz w:val="14"/>
              </w:rPr>
              <w:t>for</w:t>
            </w:r>
            <w:r>
              <w:rPr>
                <w:rFonts w:ascii="Calibri"/>
                <w:b/>
                <w:spacing w:val="10"/>
                <w:sz w:val="14"/>
              </w:rPr>
              <w:t> </w:t>
            </w:r>
            <w:r>
              <w:rPr>
                <w:rFonts w:ascii="Calibri"/>
                <w:b/>
                <w:sz w:val="14"/>
              </w:rPr>
              <w:t>Services</w:t>
            </w:r>
            <w:r>
              <w:rPr>
                <w:rFonts w:ascii="Calibri"/>
                <w:b/>
                <w:spacing w:val="10"/>
                <w:sz w:val="14"/>
              </w:rPr>
              <w:t> </w:t>
            </w:r>
            <w:r>
              <w:rPr>
                <w:rFonts w:ascii="Calibri"/>
                <w:b/>
                <w:spacing w:val="-2"/>
                <w:sz w:val="14"/>
              </w:rPr>
              <w:t>Total:</w:t>
            </w:r>
          </w:p>
        </w:tc>
        <w:tc>
          <w:tcPr>
            <w:tcW w:w="1074" w:type="dxa"/>
            <w:tcBorders>
              <w:left w:val="nil"/>
              <w:bottom w:val="nil"/>
              <w:right w:val="nil"/>
            </w:tcBorders>
          </w:tcPr>
          <w:p>
            <w:pPr>
              <w:pStyle w:val="TableParagraph"/>
              <w:spacing w:line="163" w:lineRule="exact" w:before="24"/>
              <w:ind w:left="51" w:right="38"/>
              <w:jc w:val="center"/>
              <w:rPr>
                <w:rFonts w:ascii="Calibri"/>
                <w:b/>
                <w:sz w:val="14"/>
              </w:rPr>
            </w:pPr>
            <w:r>
              <w:rPr>
                <w:rFonts w:ascii="Calibri"/>
                <w:b/>
                <w:spacing w:val="-2"/>
                <w:w w:val="105"/>
                <w:sz w:val="14"/>
              </w:rPr>
              <w:t>400,312.40</w:t>
            </w:r>
          </w:p>
        </w:tc>
        <w:tc>
          <w:tcPr>
            <w:tcW w:w="1074" w:type="dxa"/>
            <w:tcBorders>
              <w:left w:val="nil"/>
              <w:bottom w:val="nil"/>
              <w:right w:val="nil"/>
            </w:tcBorders>
          </w:tcPr>
          <w:p>
            <w:pPr>
              <w:pStyle w:val="TableParagraph"/>
              <w:spacing w:line="163" w:lineRule="exact" w:before="24"/>
              <w:ind w:left="52" w:right="38"/>
              <w:jc w:val="center"/>
              <w:rPr>
                <w:rFonts w:ascii="Calibri"/>
                <w:b/>
                <w:sz w:val="14"/>
              </w:rPr>
            </w:pPr>
            <w:r>
              <w:rPr>
                <w:rFonts w:ascii="Calibri"/>
                <w:b/>
                <w:spacing w:val="-2"/>
                <w:w w:val="105"/>
                <w:sz w:val="14"/>
              </w:rPr>
              <w:t>432,500.00</w:t>
            </w:r>
          </w:p>
        </w:tc>
        <w:tc>
          <w:tcPr>
            <w:tcW w:w="1074" w:type="dxa"/>
            <w:tcBorders>
              <w:left w:val="nil"/>
              <w:bottom w:val="nil"/>
              <w:right w:val="nil"/>
            </w:tcBorders>
          </w:tcPr>
          <w:p>
            <w:pPr>
              <w:pStyle w:val="TableParagraph"/>
              <w:spacing w:line="163" w:lineRule="exact" w:before="24"/>
              <w:ind w:left="54" w:right="38"/>
              <w:jc w:val="center"/>
              <w:rPr>
                <w:rFonts w:ascii="Calibri"/>
                <w:b/>
                <w:sz w:val="14"/>
              </w:rPr>
            </w:pPr>
            <w:r>
              <w:rPr>
                <w:rFonts w:ascii="Calibri"/>
                <w:b/>
                <w:spacing w:val="-2"/>
                <w:w w:val="105"/>
                <w:sz w:val="14"/>
              </w:rPr>
              <w:t>585,485.59</w:t>
            </w:r>
          </w:p>
        </w:tc>
        <w:tc>
          <w:tcPr>
            <w:tcW w:w="1074" w:type="dxa"/>
            <w:tcBorders>
              <w:left w:val="nil"/>
              <w:bottom w:val="nil"/>
              <w:right w:val="nil"/>
            </w:tcBorders>
          </w:tcPr>
          <w:p>
            <w:pPr>
              <w:pStyle w:val="TableParagraph"/>
              <w:spacing w:line="163" w:lineRule="exact" w:before="24"/>
              <w:ind w:left="55" w:right="38"/>
              <w:jc w:val="center"/>
              <w:rPr>
                <w:rFonts w:ascii="Calibri"/>
                <w:b/>
                <w:sz w:val="14"/>
              </w:rPr>
            </w:pPr>
            <w:r>
              <w:rPr>
                <w:rFonts w:ascii="Calibri"/>
                <w:b/>
                <w:spacing w:val="-2"/>
                <w:w w:val="105"/>
                <w:sz w:val="14"/>
              </w:rPr>
              <w:t>575,000.00</w:t>
            </w:r>
          </w:p>
        </w:tc>
        <w:tc>
          <w:tcPr>
            <w:tcW w:w="1074" w:type="dxa"/>
            <w:tcBorders>
              <w:left w:val="nil"/>
              <w:bottom w:val="nil"/>
              <w:right w:val="nil"/>
            </w:tcBorders>
          </w:tcPr>
          <w:p>
            <w:pPr>
              <w:pStyle w:val="TableParagraph"/>
              <w:spacing w:line="163" w:lineRule="exact" w:before="24"/>
              <w:ind w:left="57" w:right="38"/>
              <w:jc w:val="center"/>
              <w:rPr>
                <w:rFonts w:ascii="Calibri"/>
                <w:b/>
                <w:sz w:val="14"/>
              </w:rPr>
            </w:pPr>
            <w:r>
              <w:rPr>
                <w:rFonts w:ascii="Calibri"/>
                <w:b/>
                <w:spacing w:val="-2"/>
                <w:w w:val="105"/>
                <w:sz w:val="14"/>
              </w:rPr>
              <w:t>619,131.39</w:t>
            </w:r>
          </w:p>
        </w:tc>
        <w:tc>
          <w:tcPr>
            <w:tcW w:w="1074" w:type="dxa"/>
            <w:tcBorders>
              <w:left w:val="nil"/>
              <w:bottom w:val="nil"/>
              <w:right w:val="nil"/>
            </w:tcBorders>
          </w:tcPr>
          <w:p>
            <w:pPr>
              <w:pStyle w:val="TableParagraph"/>
              <w:spacing w:line="163" w:lineRule="exact" w:before="24"/>
              <w:ind w:left="58" w:right="38"/>
              <w:jc w:val="center"/>
              <w:rPr>
                <w:rFonts w:ascii="Calibri"/>
                <w:b/>
                <w:sz w:val="14"/>
              </w:rPr>
            </w:pPr>
            <w:r>
              <w:rPr>
                <w:rFonts w:ascii="Calibri"/>
                <w:b/>
                <w:spacing w:val="-2"/>
                <w:w w:val="105"/>
                <w:sz w:val="14"/>
              </w:rPr>
              <w:t>620,000.00</w:t>
            </w:r>
          </w:p>
        </w:tc>
        <w:tc>
          <w:tcPr>
            <w:tcW w:w="1074" w:type="dxa"/>
            <w:tcBorders>
              <w:left w:val="nil"/>
              <w:bottom w:val="nil"/>
              <w:right w:val="nil"/>
            </w:tcBorders>
          </w:tcPr>
          <w:p>
            <w:pPr>
              <w:pStyle w:val="TableParagraph"/>
              <w:spacing w:line="163" w:lineRule="exact" w:before="24"/>
              <w:ind w:left="60" w:right="38"/>
              <w:jc w:val="center"/>
              <w:rPr>
                <w:rFonts w:ascii="Calibri"/>
                <w:b/>
                <w:sz w:val="14"/>
              </w:rPr>
            </w:pPr>
            <w:r>
              <w:rPr>
                <w:rFonts w:ascii="Calibri"/>
                <w:b/>
                <w:spacing w:val="-2"/>
                <w:w w:val="105"/>
                <w:sz w:val="14"/>
              </w:rPr>
              <w:t>887,000.00</w:t>
            </w:r>
          </w:p>
        </w:tc>
        <w:tc>
          <w:tcPr>
            <w:tcW w:w="1074" w:type="dxa"/>
            <w:tcBorders>
              <w:left w:val="nil"/>
              <w:bottom w:val="nil"/>
              <w:right w:val="nil"/>
            </w:tcBorders>
          </w:tcPr>
          <w:p>
            <w:pPr>
              <w:pStyle w:val="TableParagraph"/>
              <w:spacing w:line="163" w:lineRule="exact" w:before="24"/>
              <w:ind w:left="61" w:right="38"/>
              <w:jc w:val="center"/>
              <w:rPr>
                <w:rFonts w:ascii="Calibri"/>
                <w:b/>
                <w:sz w:val="14"/>
              </w:rPr>
            </w:pPr>
            <w:r>
              <w:rPr>
                <w:rFonts w:ascii="Calibri"/>
                <w:b/>
                <w:spacing w:val="-2"/>
                <w:w w:val="105"/>
                <w:sz w:val="14"/>
              </w:rPr>
              <w:t>887,000.00</w:t>
            </w:r>
          </w:p>
        </w:tc>
        <w:tc>
          <w:tcPr>
            <w:tcW w:w="1074" w:type="dxa"/>
            <w:tcBorders>
              <w:left w:val="nil"/>
              <w:bottom w:val="nil"/>
              <w:right w:val="nil"/>
            </w:tcBorders>
          </w:tcPr>
          <w:p>
            <w:pPr>
              <w:pStyle w:val="TableParagraph"/>
              <w:spacing w:line="163" w:lineRule="exact" w:before="24"/>
              <w:ind w:left="63" w:right="38"/>
              <w:jc w:val="center"/>
              <w:rPr>
                <w:rFonts w:ascii="Calibri"/>
                <w:b/>
                <w:sz w:val="14"/>
              </w:rPr>
            </w:pPr>
            <w:r>
              <w:rPr>
                <w:rFonts w:ascii="Calibri"/>
                <w:b/>
                <w:spacing w:val="-2"/>
                <w:w w:val="105"/>
                <w:sz w:val="14"/>
              </w:rPr>
              <w:t>949,000.00</w:t>
            </w:r>
          </w:p>
        </w:tc>
        <w:tc>
          <w:tcPr>
            <w:tcW w:w="1074" w:type="dxa"/>
            <w:tcBorders>
              <w:left w:val="nil"/>
              <w:bottom w:val="nil"/>
              <w:right w:val="nil"/>
            </w:tcBorders>
          </w:tcPr>
          <w:p>
            <w:pPr>
              <w:pStyle w:val="TableParagraph"/>
              <w:spacing w:line="163" w:lineRule="exact" w:before="24"/>
              <w:ind w:left="64" w:right="38"/>
              <w:jc w:val="center"/>
              <w:rPr>
                <w:rFonts w:ascii="Calibri"/>
                <w:b/>
                <w:sz w:val="14"/>
              </w:rPr>
            </w:pPr>
            <w:r>
              <w:rPr>
                <w:rFonts w:ascii="Calibri"/>
                <w:b/>
                <w:spacing w:val="-4"/>
                <w:w w:val="105"/>
                <w:sz w:val="14"/>
              </w:rPr>
              <w:t>0.00</w:t>
            </w:r>
          </w:p>
        </w:tc>
      </w:tr>
    </w:tbl>
    <w:p>
      <w:pPr>
        <w:spacing w:line="240" w:lineRule="auto" w:before="3" w:after="1"/>
        <w:rPr>
          <w:b/>
          <w:sz w:val="16"/>
        </w:rPr>
      </w:pPr>
    </w:p>
    <w:tbl>
      <w:tblPr>
        <w:tblW w:w="0" w:type="auto"/>
        <w:jc w:val="left"/>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8"/>
        <w:gridCol w:w="2267"/>
        <w:gridCol w:w="1074"/>
        <w:gridCol w:w="1074"/>
        <w:gridCol w:w="1074"/>
        <w:gridCol w:w="1074"/>
        <w:gridCol w:w="1074"/>
        <w:gridCol w:w="1074"/>
        <w:gridCol w:w="1074"/>
        <w:gridCol w:w="1074"/>
        <w:gridCol w:w="1074"/>
        <w:gridCol w:w="1074"/>
      </w:tblGrid>
      <w:tr>
        <w:trPr>
          <w:trHeight w:val="197" w:hRule="atLeast"/>
        </w:trPr>
        <w:tc>
          <w:tcPr>
            <w:tcW w:w="818" w:type="dxa"/>
          </w:tcPr>
          <w:p>
            <w:pPr>
              <w:pStyle w:val="TableParagraph"/>
              <w:spacing w:line="153" w:lineRule="exact" w:before="24"/>
              <w:ind w:left="34"/>
              <w:rPr>
                <w:rFonts w:ascii="Calibri"/>
                <w:sz w:val="14"/>
              </w:rPr>
            </w:pPr>
            <w:r>
              <w:rPr>
                <w:rFonts w:ascii="Calibri"/>
                <w:sz w:val="14"/>
              </w:rPr>
              <w:t>10-35-</w:t>
            </w:r>
            <w:r>
              <w:rPr>
                <w:rFonts w:ascii="Calibri"/>
                <w:spacing w:val="-5"/>
                <w:sz w:val="14"/>
              </w:rPr>
              <w:t>11</w:t>
            </w:r>
          </w:p>
        </w:tc>
        <w:tc>
          <w:tcPr>
            <w:tcW w:w="2267" w:type="dxa"/>
          </w:tcPr>
          <w:p>
            <w:pPr>
              <w:pStyle w:val="TableParagraph"/>
              <w:spacing w:line="153" w:lineRule="exact" w:before="24"/>
              <w:ind w:left="34"/>
              <w:rPr>
                <w:rFonts w:ascii="Calibri"/>
                <w:sz w:val="14"/>
              </w:rPr>
            </w:pPr>
            <w:r>
              <w:rPr>
                <w:rFonts w:ascii="Calibri"/>
                <w:sz w:val="14"/>
              </w:rPr>
              <w:t>J.P.</w:t>
            </w:r>
            <w:r>
              <w:rPr>
                <w:rFonts w:ascii="Calibri"/>
                <w:spacing w:val="-3"/>
                <w:sz w:val="14"/>
              </w:rPr>
              <w:t> </w:t>
            </w:r>
            <w:r>
              <w:rPr>
                <w:rFonts w:ascii="Calibri"/>
                <w:sz w:val="14"/>
              </w:rPr>
              <w:t>COURT</w:t>
            </w:r>
            <w:r>
              <w:rPr>
                <w:rFonts w:ascii="Calibri"/>
                <w:spacing w:val="-3"/>
                <w:sz w:val="14"/>
              </w:rPr>
              <w:t> </w:t>
            </w:r>
            <w:r>
              <w:rPr>
                <w:rFonts w:ascii="Calibri"/>
                <w:spacing w:val="-2"/>
                <w:sz w:val="14"/>
              </w:rPr>
              <w:t>FINES</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33,824.67</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28,000.00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39,894.77</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40,000.00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44,400.31</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45,000.00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30,000.00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30,000.00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30,000.00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10-35-</w:t>
            </w:r>
            <w:r>
              <w:rPr>
                <w:rFonts w:ascii="Calibri"/>
                <w:spacing w:val="-5"/>
                <w:sz w:val="14"/>
              </w:rPr>
              <w:t>15</w:t>
            </w:r>
          </w:p>
        </w:tc>
        <w:tc>
          <w:tcPr>
            <w:tcW w:w="2267" w:type="dxa"/>
          </w:tcPr>
          <w:p>
            <w:pPr>
              <w:pStyle w:val="TableParagraph"/>
              <w:spacing w:line="153" w:lineRule="exact" w:before="24"/>
              <w:ind w:left="34"/>
              <w:rPr>
                <w:rFonts w:ascii="Calibri"/>
                <w:sz w:val="14"/>
              </w:rPr>
            </w:pPr>
            <w:r>
              <w:rPr>
                <w:rFonts w:ascii="Calibri"/>
                <w:w w:val="105"/>
                <w:sz w:val="14"/>
              </w:rPr>
              <w:t>LIBRARY</w:t>
            </w:r>
            <w:r>
              <w:rPr>
                <w:rFonts w:ascii="Calibri"/>
                <w:spacing w:val="-9"/>
                <w:w w:val="105"/>
                <w:sz w:val="14"/>
              </w:rPr>
              <w:t> </w:t>
            </w:r>
            <w:r>
              <w:rPr>
                <w:rFonts w:ascii="Calibri"/>
                <w:w w:val="105"/>
                <w:sz w:val="14"/>
              </w:rPr>
              <w:t>FINES</w:t>
            </w:r>
            <w:r>
              <w:rPr>
                <w:rFonts w:ascii="Calibri"/>
                <w:spacing w:val="-8"/>
                <w:w w:val="105"/>
                <w:sz w:val="14"/>
              </w:rPr>
              <w:t> </w:t>
            </w:r>
            <w:r>
              <w:rPr>
                <w:rFonts w:ascii="Calibri"/>
                <w:w w:val="105"/>
                <w:sz w:val="14"/>
              </w:rPr>
              <w:t>&amp;</w:t>
            </w:r>
            <w:r>
              <w:rPr>
                <w:rFonts w:ascii="Calibri"/>
                <w:spacing w:val="-8"/>
                <w:w w:val="105"/>
                <w:sz w:val="14"/>
              </w:rPr>
              <w:t> </w:t>
            </w:r>
            <w:r>
              <w:rPr>
                <w:rFonts w:ascii="Calibri"/>
                <w:spacing w:val="-4"/>
                <w:w w:val="105"/>
                <w:sz w:val="14"/>
              </w:rPr>
              <w:t>FEES</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4,444.10</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4,000.00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13,587.90</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13,000.00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17,646.25</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15,000.00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15,000.00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15,000.00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15,000.00</w:t>
            </w:r>
          </w:p>
        </w:tc>
        <w:tc>
          <w:tcPr>
            <w:tcW w:w="1074" w:type="dxa"/>
          </w:tcPr>
          <w:p>
            <w:pPr>
              <w:pStyle w:val="TableParagraph"/>
              <w:rPr>
                <w:rFonts w:ascii="Times New Roman"/>
                <w:sz w:val="12"/>
              </w:rPr>
            </w:pPr>
          </w:p>
        </w:tc>
      </w:tr>
    </w:tbl>
    <w:p>
      <w:pPr>
        <w:tabs>
          <w:tab w:pos="3609" w:val="left" w:leader="none"/>
          <w:tab w:pos="4684" w:val="left" w:leader="none"/>
          <w:tab w:pos="5759" w:val="left" w:leader="none"/>
          <w:tab w:pos="6834" w:val="left" w:leader="none"/>
          <w:tab w:pos="7909" w:val="left" w:leader="none"/>
          <w:tab w:pos="8983" w:val="left" w:leader="none"/>
          <w:tab w:pos="10058" w:val="left" w:leader="none"/>
          <w:tab w:pos="11133" w:val="left" w:leader="none"/>
          <w:tab w:pos="12208" w:val="left" w:leader="none"/>
          <w:tab w:pos="13448" w:val="left" w:leader="none"/>
        </w:tabs>
        <w:spacing w:before="24"/>
        <w:ind w:left="315" w:right="0" w:firstLine="0"/>
        <w:jc w:val="left"/>
        <w:rPr>
          <w:b/>
          <w:sz w:val="14"/>
        </w:rPr>
      </w:pPr>
      <w:r>
        <w:rPr>
          <w:b/>
          <w:sz w:val="14"/>
        </w:rPr>
        <w:t>Fines</w:t>
      </w:r>
      <w:r>
        <w:rPr>
          <w:b/>
          <w:spacing w:val="10"/>
          <w:sz w:val="14"/>
        </w:rPr>
        <w:t> </w:t>
      </w:r>
      <w:r>
        <w:rPr>
          <w:b/>
          <w:sz w:val="14"/>
        </w:rPr>
        <w:t>and</w:t>
      </w:r>
      <w:r>
        <w:rPr>
          <w:b/>
          <w:spacing w:val="10"/>
          <w:sz w:val="14"/>
        </w:rPr>
        <w:t> </w:t>
      </w:r>
      <w:r>
        <w:rPr>
          <w:b/>
          <w:sz w:val="14"/>
        </w:rPr>
        <w:t>Forfeitures</w:t>
      </w:r>
      <w:r>
        <w:rPr>
          <w:b/>
          <w:spacing w:val="10"/>
          <w:sz w:val="14"/>
        </w:rPr>
        <w:t> </w:t>
      </w:r>
      <w:r>
        <w:rPr>
          <w:b/>
          <w:spacing w:val="-2"/>
          <w:sz w:val="14"/>
        </w:rPr>
        <w:t>Total:</w:t>
      </w:r>
      <w:r>
        <w:rPr>
          <w:b/>
          <w:sz w:val="14"/>
        </w:rPr>
        <w:tab/>
      </w:r>
      <w:r>
        <w:rPr>
          <w:b/>
          <w:spacing w:val="-2"/>
          <w:sz w:val="14"/>
        </w:rPr>
        <w:t>38,268.77</w:t>
      </w:r>
      <w:r>
        <w:rPr>
          <w:b/>
          <w:sz w:val="14"/>
        </w:rPr>
        <w:tab/>
      </w:r>
      <w:r>
        <w:rPr>
          <w:b/>
          <w:spacing w:val="-2"/>
          <w:sz w:val="14"/>
        </w:rPr>
        <w:t>32,000.00</w:t>
      </w:r>
      <w:r>
        <w:rPr>
          <w:b/>
          <w:sz w:val="14"/>
        </w:rPr>
        <w:tab/>
      </w:r>
      <w:r>
        <w:rPr>
          <w:b/>
          <w:spacing w:val="-2"/>
          <w:sz w:val="14"/>
        </w:rPr>
        <w:t>53,482.67</w:t>
      </w:r>
      <w:r>
        <w:rPr>
          <w:b/>
          <w:sz w:val="14"/>
        </w:rPr>
        <w:tab/>
      </w:r>
      <w:r>
        <w:rPr>
          <w:b/>
          <w:spacing w:val="-2"/>
          <w:sz w:val="14"/>
        </w:rPr>
        <w:t>53,000.00</w:t>
      </w:r>
      <w:r>
        <w:rPr>
          <w:b/>
          <w:sz w:val="14"/>
        </w:rPr>
        <w:tab/>
      </w:r>
      <w:r>
        <w:rPr>
          <w:b/>
          <w:spacing w:val="-2"/>
          <w:sz w:val="14"/>
        </w:rPr>
        <w:t>62,046.56</w:t>
      </w:r>
      <w:r>
        <w:rPr>
          <w:b/>
          <w:sz w:val="14"/>
        </w:rPr>
        <w:tab/>
      </w:r>
      <w:r>
        <w:rPr>
          <w:b/>
          <w:spacing w:val="-2"/>
          <w:sz w:val="14"/>
        </w:rPr>
        <w:t>60,000.00</w:t>
      </w:r>
      <w:r>
        <w:rPr>
          <w:b/>
          <w:sz w:val="14"/>
        </w:rPr>
        <w:tab/>
      </w:r>
      <w:r>
        <w:rPr>
          <w:b/>
          <w:spacing w:val="-2"/>
          <w:sz w:val="14"/>
        </w:rPr>
        <w:t>45,000.00</w:t>
      </w:r>
      <w:r>
        <w:rPr>
          <w:b/>
          <w:sz w:val="14"/>
        </w:rPr>
        <w:tab/>
      </w:r>
      <w:r>
        <w:rPr>
          <w:b/>
          <w:spacing w:val="-2"/>
          <w:sz w:val="14"/>
        </w:rPr>
        <w:t>45,000.00</w:t>
      </w:r>
      <w:r>
        <w:rPr>
          <w:b/>
          <w:sz w:val="14"/>
        </w:rPr>
        <w:tab/>
      </w:r>
      <w:r>
        <w:rPr>
          <w:b/>
          <w:spacing w:val="-2"/>
          <w:sz w:val="14"/>
        </w:rPr>
        <w:t>45,000.00</w:t>
      </w:r>
      <w:r>
        <w:rPr>
          <w:rFonts w:ascii="Times New Roman"/>
          <w:sz w:val="14"/>
        </w:rPr>
        <w:tab/>
      </w:r>
      <w:r>
        <w:rPr>
          <w:b/>
          <w:spacing w:val="-4"/>
          <w:sz w:val="14"/>
        </w:rPr>
        <w:t>0.00</w:t>
      </w:r>
    </w:p>
    <w:p>
      <w:pPr>
        <w:spacing w:line="240" w:lineRule="auto" w:before="1" w:after="1"/>
        <w:rPr>
          <w:b/>
          <w:sz w:val="17"/>
        </w:rPr>
      </w:pPr>
    </w:p>
    <w:tbl>
      <w:tblPr>
        <w:tblW w:w="0" w:type="auto"/>
        <w:jc w:val="left"/>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8"/>
        <w:gridCol w:w="2267"/>
        <w:gridCol w:w="1074"/>
        <w:gridCol w:w="1074"/>
        <w:gridCol w:w="1074"/>
        <w:gridCol w:w="1074"/>
        <w:gridCol w:w="1074"/>
        <w:gridCol w:w="1074"/>
        <w:gridCol w:w="1074"/>
        <w:gridCol w:w="1074"/>
        <w:gridCol w:w="1074"/>
        <w:gridCol w:w="1074"/>
      </w:tblGrid>
      <w:tr>
        <w:trPr>
          <w:trHeight w:val="197" w:hRule="atLeast"/>
        </w:trPr>
        <w:tc>
          <w:tcPr>
            <w:tcW w:w="818" w:type="dxa"/>
          </w:tcPr>
          <w:p>
            <w:pPr>
              <w:pStyle w:val="TableParagraph"/>
              <w:spacing w:line="153" w:lineRule="exact" w:before="24"/>
              <w:ind w:left="34"/>
              <w:rPr>
                <w:rFonts w:ascii="Calibri"/>
                <w:sz w:val="14"/>
              </w:rPr>
            </w:pPr>
            <w:r>
              <w:rPr>
                <w:rFonts w:ascii="Calibri"/>
                <w:sz w:val="14"/>
              </w:rPr>
              <w:t>10-36-</w:t>
            </w:r>
            <w:r>
              <w:rPr>
                <w:rFonts w:ascii="Calibri"/>
                <w:spacing w:val="-5"/>
                <w:sz w:val="14"/>
              </w:rPr>
              <w:t>10</w:t>
            </w:r>
          </w:p>
        </w:tc>
        <w:tc>
          <w:tcPr>
            <w:tcW w:w="2267" w:type="dxa"/>
          </w:tcPr>
          <w:p>
            <w:pPr>
              <w:pStyle w:val="TableParagraph"/>
              <w:spacing w:line="153" w:lineRule="exact" w:before="24"/>
              <w:ind w:left="34"/>
              <w:rPr>
                <w:rFonts w:ascii="Calibri"/>
                <w:sz w:val="14"/>
              </w:rPr>
            </w:pPr>
            <w:r>
              <w:rPr>
                <w:rFonts w:ascii="Calibri"/>
                <w:sz w:val="14"/>
              </w:rPr>
              <w:t>INTEREST</w:t>
            </w:r>
            <w:r>
              <w:rPr>
                <w:rFonts w:ascii="Calibri"/>
                <w:spacing w:val="14"/>
                <w:sz w:val="14"/>
              </w:rPr>
              <w:t> </w:t>
            </w:r>
            <w:r>
              <w:rPr>
                <w:rFonts w:ascii="Calibri"/>
                <w:spacing w:val="-2"/>
                <w:sz w:val="14"/>
              </w:rPr>
              <w:t>INCOME</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211,337.35</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95,000.00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443,124.71</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400,000.00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498,138.59</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500,000.00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300,000.00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300,000.00</w:t>
            </w:r>
          </w:p>
        </w:tc>
        <w:tc>
          <w:tcPr>
            <w:tcW w:w="1074" w:type="dxa"/>
          </w:tcPr>
          <w:p>
            <w:pPr>
              <w:pStyle w:val="TableParagraph"/>
              <w:spacing w:line="153" w:lineRule="exact" w:before="24"/>
              <w:ind w:left="215"/>
              <w:rPr>
                <w:rFonts w:ascii="Calibri"/>
                <w:sz w:val="14"/>
              </w:rPr>
            </w:pPr>
            <w:r>
              <w:rPr>
                <w:rFonts w:ascii="Calibri"/>
                <w:spacing w:val="-2"/>
                <w:w w:val="105"/>
                <w:sz w:val="14"/>
              </w:rPr>
              <w:t>400,000.00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10-36-</w:t>
            </w:r>
            <w:r>
              <w:rPr>
                <w:rFonts w:ascii="Calibri"/>
                <w:spacing w:val="-5"/>
                <w:sz w:val="14"/>
              </w:rPr>
              <w:t>20</w:t>
            </w:r>
          </w:p>
        </w:tc>
        <w:tc>
          <w:tcPr>
            <w:tcW w:w="2267" w:type="dxa"/>
          </w:tcPr>
          <w:p>
            <w:pPr>
              <w:pStyle w:val="TableParagraph"/>
              <w:spacing w:line="153" w:lineRule="exact" w:before="24"/>
              <w:ind w:left="34"/>
              <w:rPr>
                <w:rFonts w:ascii="Calibri"/>
                <w:sz w:val="14"/>
              </w:rPr>
            </w:pPr>
            <w:r>
              <w:rPr>
                <w:rFonts w:ascii="Calibri"/>
                <w:w w:val="105"/>
                <w:sz w:val="14"/>
              </w:rPr>
              <w:t>RENTS</w:t>
            </w:r>
            <w:r>
              <w:rPr>
                <w:rFonts w:ascii="Calibri"/>
                <w:spacing w:val="-7"/>
                <w:w w:val="105"/>
                <w:sz w:val="14"/>
              </w:rPr>
              <w:t> </w:t>
            </w:r>
            <w:r>
              <w:rPr>
                <w:rFonts w:ascii="Calibri"/>
                <w:w w:val="105"/>
                <w:sz w:val="14"/>
              </w:rPr>
              <w:t>&amp;</w:t>
            </w:r>
            <w:r>
              <w:rPr>
                <w:rFonts w:ascii="Calibri"/>
                <w:spacing w:val="-6"/>
                <w:w w:val="105"/>
                <w:sz w:val="14"/>
              </w:rPr>
              <w:t> </w:t>
            </w:r>
            <w:r>
              <w:rPr>
                <w:rFonts w:ascii="Calibri"/>
                <w:w w:val="105"/>
                <w:sz w:val="14"/>
              </w:rPr>
              <w:t>LEASES</w:t>
            </w:r>
            <w:r>
              <w:rPr>
                <w:rFonts w:ascii="Calibri"/>
                <w:spacing w:val="-6"/>
                <w:w w:val="105"/>
                <w:sz w:val="14"/>
              </w:rPr>
              <w:t> </w:t>
            </w:r>
            <w:r>
              <w:rPr>
                <w:rFonts w:ascii="Calibri"/>
                <w:w w:val="105"/>
                <w:sz w:val="14"/>
              </w:rPr>
              <w:t>-</w:t>
            </w:r>
            <w:r>
              <w:rPr>
                <w:rFonts w:ascii="Calibri"/>
                <w:spacing w:val="-6"/>
                <w:w w:val="105"/>
                <w:sz w:val="14"/>
              </w:rPr>
              <w:t> </w:t>
            </w:r>
            <w:r>
              <w:rPr>
                <w:rFonts w:ascii="Calibri"/>
                <w:w w:val="105"/>
                <w:sz w:val="14"/>
              </w:rPr>
              <w:t>BLDGS</w:t>
            </w:r>
            <w:r>
              <w:rPr>
                <w:rFonts w:ascii="Calibri"/>
                <w:spacing w:val="-6"/>
                <w:w w:val="105"/>
                <w:sz w:val="14"/>
              </w:rPr>
              <w:t> </w:t>
            </w:r>
            <w:r>
              <w:rPr>
                <w:rFonts w:ascii="Calibri"/>
                <w:w w:val="105"/>
                <w:sz w:val="14"/>
              </w:rPr>
              <w:t>&amp;</w:t>
            </w:r>
            <w:r>
              <w:rPr>
                <w:rFonts w:ascii="Calibri"/>
                <w:spacing w:val="-6"/>
                <w:w w:val="105"/>
                <w:sz w:val="14"/>
              </w:rPr>
              <w:t> </w:t>
            </w:r>
            <w:r>
              <w:rPr>
                <w:rFonts w:ascii="Calibri"/>
                <w:spacing w:val="-2"/>
                <w:w w:val="105"/>
                <w:sz w:val="14"/>
              </w:rPr>
              <w:t>GRNDS</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28,590.48</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17,000.00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27,506.00</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27,000.00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36,456.00</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30,000.00</w:t>
            </w:r>
          </w:p>
        </w:tc>
        <w:tc>
          <w:tcPr>
            <w:tcW w:w="1074" w:type="dxa"/>
          </w:tcPr>
          <w:p>
            <w:pPr>
              <w:pStyle w:val="TableParagraph"/>
              <w:spacing w:line="153" w:lineRule="exact" w:before="24"/>
              <w:ind w:left="66" w:right="44"/>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3"/>
              <w:jc w:val="center"/>
              <w:rPr>
                <w:rFonts w:ascii="Calibri"/>
                <w:sz w:val="14"/>
              </w:rPr>
            </w:pPr>
            <w:r>
              <w:rPr>
                <w:rFonts w:ascii="Calibri"/>
                <w:spacing w:val="-4"/>
                <w:w w:val="105"/>
                <w:sz w:val="14"/>
              </w:rPr>
              <w:t>0.00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bl>
    <w:p>
      <w:pPr>
        <w:pStyle w:val="TableParagraph"/>
        <w:spacing w:after="0"/>
        <w:rPr>
          <w:rFonts w:ascii="Times New Roman"/>
          <w:sz w:val="12"/>
        </w:rPr>
        <w:sectPr>
          <w:headerReference w:type="default" r:id="rId44"/>
          <w:footerReference w:type="default" r:id="rId45"/>
          <w:pgSz w:w="15840" w:h="12240" w:orient="landscape"/>
          <w:pgMar w:header="1134" w:footer="0" w:top="1340" w:bottom="280" w:left="720" w:right="720"/>
        </w:sectPr>
      </w:pPr>
    </w:p>
    <w:tbl>
      <w:tblPr>
        <w:tblW w:w="0" w:type="auto"/>
        <w:jc w:val="left"/>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8"/>
        <w:gridCol w:w="2267"/>
        <w:gridCol w:w="1074"/>
        <w:gridCol w:w="1074"/>
        <w:gridCol w:w="1074"/>
        <w:gridCol w:w="1074"/>
        <w:gridCol w:w="1074"/>
        <w:gridCol w:w="1074"/>
        <w:gridCol w:w="1074"/>
        <w:gridCol w:w="1074"/>
        <w:gridCol w:w="1074"/>
        <w:gridCol w:w="1074"/>
      </w:tblGrid>
      <w:tr>
        <w:trPr>
          <w:trHeight w:val="197" w:hRule="atLeast"/>
        </w:trPr>
        <w:tc>
          <w:tcPr>
            <w:tcW w:w="818" w:type="dxa"/>
          </w:tcPr>
          <w:p>
            <w:pPr>
              <w:pStyle w:val="TableParagraph"/>
              <w:spacing w:line="153" w:lineRule="exact" w:before="24"/>
              <w:ind w:left="34"/>
              <w:rPr>
                <w:rFonts w:ascii="Calibri"/>
                <w:sz w:val="14"/>
              </w:rPr>
            </w:pPr>
            <w:r>
              <w:rPr>
                <w:rFonts w:ascii="Calibri"/>
                <w:sz w:val="14"/>
              </w:rPr>
              <w:t>10-36-</w:t>
            </w:r>
            <w:r>
              <w:rPr>
                <w:rFonts w:ascii="Calibri"/>
                <w:spacing w:val="-5"/>
                <w:sz w:val="14"/>
              </w:rPr>
              <w:t>50</w:t>
            </w:r>
          </w:p>
        </w:tc>
        <w:tc>
          <w:tcPr>
            <w:tcW w:w="2267" w:type="dxa"/>
          </w:tcPr>
          <w:p>
            <w:pPr>
              <w:pStyle w:val="TableParagraph"/>
              <w:spacing w:line="153" w:lineRule="exact" w:before="24"/>
              <w:ind w:left="34"/>
              <w:rPr>
                <w:rFonts w:ascii="Calibri"/>
                <w:sz w:val="14"/>
              </w:rPr>
            </w:pPr>
            <w:r>
              <w:rPr>
                <w:rFonts w:ascii="Calibri"/>
                <w:sz w:val="14"/>
              </w:rPr>
              <w:t>AIRPORT</w:t>
            </w:r>
            <w:r>
              <w:rPr>
                <w:rFonts w:ascii="Calibri"/>
                <w:spacing w:val="11"/>
                <w:sz w:val="14"/>
              </w:rPr>
              <w:t> </w:t>
            </w:r>
            <w:r>
              <w:rPr>
                <w:rFonts w:ascii="Calibri"/>
                <w:sz w:val="14"/>
              </w:rPr>
              <w:t>FUEL</w:t>
            </w:r>
            <w:r>
              <w:rPr>
                <w:rFonts w:ascii="Calibri"/>
                <w:spacing w:val="12"/>
                <w:sz w:val="14"/>
              </w:rPr>
              <w:t> </w:t>
            </w:r>
            <w:r>
              <w:rPr>
                <w:rFonts w:ascii="Calibri"/>
                <w:spacing w:val="-2"/>
                <w:sz w:val="14"/>
              </w:rPr>
              <w:t>SALES</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117,128.68</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125,000.00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88,660.26</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75,000.00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160,256.08</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150,000.00</w:t>
            </w:r>
          </w:p>
        </w:tc>
        <w:tc>
          <w:tcPr>
            <w:tcW w:w="1074" w:type="dxa"/>
          </w:tcPr>
          <w:p>
            <w:pPr>
              <w:pStyle w:val="TableParagraph"/>
              <w:spacing w:line="153" w:lineRule="exact" w:before="24"/>
              <w:ind w:left="66" w:right="44"/>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3"/>
              <w:jc w:val="center"/>
              <w:rPr>
                <w:rFonts w:ascii="Calibri"/>
                <w:sz w:val="14"/>
              </w:rPr>
            </w:pPr>
            <w:r>
              <w:rPr>
                <w:rFonts w:ascii="Calibri"/>
                <w:spacing w:val="-4"/>
                <w:w w:val="105"/>
                <w:sz w:val="14"/>
              </w:rPr>
              <w:t>0.00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10-36-</w:t>
            </w:r>
            <w:r>
              <w:rPr>
                <w:rFonts w:ascii="Calibri"/>
                <w:spacing w:val="-5"/>
                <w:sz w:val="14"/>
              </w:rPr>
              <w:t>52</w:t>
            </w:r>
          </w:p>
        </w:tc>
        <w:tc>
          <w:tcPr>
            <w:tcW w:w="2267" w:type="dxa"/>
          </w:tcPr>
          <w:p>
            <w:pPr>
              <w:pStyle w:val="TableParagraph"/>
              <w:spacing w:line="153" w:lineRule="exact" w:before="24"/>
              <w:ind w:left="34"/>
              <w:rPr>
                <w:rFonts w:ascii="Calibri"/>
                <w:sz w:val="14"/>
              </w:rPr>
            </w:pPr>
            <w:r>
              <w:rPr>
                <w:rFonts w:ascii="Calibri"/>
                <w:sz w:val="14"/>
              </w:rPr>
              <w:t>AIRPORT</w:t>
            </w:r>
            <w:r>
              <w:rPr>
                <w:rFonts w:ascii="Calibri"/>
                <w:spacing w:val="14"/>
                <w:sz w:val="14"/>
              </w:rPr>
              <w:t> </w:t>
            </w:r>
            <w:r>
              <w:rPr>
                <w:rFonts w:ascii="Calibri"/>
                <w:spacing w:val="-4"/>
                <w:sz w:val="14"/>
              </w:rPr>
              <w:t>FEES</w:t>
            </w:r>
          </w:p>
        </w:tc>
        <w:tc>
          <w:tcPr>
            <w:tcW w:w="1074" w:type="dxa"/>
          </w:tcPr>
          <w:p>
            <w:pPr>
              <w:pStyle w:val="TableParagraph"/>
              <w:rPr>
                <w:rFonts w:ascii="Times New Roman"/>
                <w:sz w:val="12"/>
              </w:rPr>
            </w:pPr>
          </w:p>
        </w:tc>
        <w:tc>
          <w:tcPr>
            <w:tcW w:w="1074" w:type="dxa"/>
          </w:tcPr>
          <w:p>
            <w:pPr>
              <w:pStyle w:val="TableParagraph"/>
              <w:spacing w:line="153" w:lineRule="exact" w:before="24"/>
              <w:ind w:left="66" w:right="52"/>
              <w:jc w:val="center"/>
              <w:rPr>
                <w:rFonts w:ascii="Calibri"/>
                <w:sz w:val="14"/>
              </w:rPr>
            </w:pPr>
            <w:r>
              <w:rPr>
                <w:rFonts w:ascii="Calibri"/>
                <w:spacing w:val="-10"/>
                <w:w w:val="105"/>
                <w:sz w:val="14"/>
              </w:rPr>
              <w:t>0</w:t>
            </w:r>
          </w:p>
        </w:tc>
        <w:tc>
          <w:tcPr>
            <w:tcW w:w="1074" w:type="dxa"/>
          </w:tcPr>
          <w:p>
            <w:pPr>
              <w:pStyle w:val="TableParagraph"/>
              <w:rPr>
                <w:rFonts w:ascii="Times New Roman"/>
                <w:sz w:val="12"/>
              </w:rPr>
            </w:pPr>
          </w:p>
        </w:tc>
        <w:tc>
          <w:tcPr>
            <w:tcW w:w="1074" w:type="dxa"/>
          </w:tcPr>
          <w:p>
            <w:pPr>
              <w:pStyle w:val="TableParagraph"/>
              <w:spacing w:line="153" w:lineRule="exact" w:before="24"/>
              <w:ind w:left="66" w:right="49"/>
              <w:jc w:val="center"/>
              <w:rPr>
                <w:rFonts w:ascii="Calibri"/>
                <w:sz w:val="14"/>
              </w:rPr>
            </w:pPr>
            <w:r>
              <w:rPr>
                <w:rFonts w:ascii="Calibri"/>
                <w:spacing w:val="-10"/>
                <w:w w:val="105"/>
                <w:sz w:val="14"/>
              </w:rPr>
              <w:t>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10-36-</w:t>
            </w:r>
            <w:r>
              <w:rPr>
                <w:rFonts w:ascii="Calibri"/>
                <w:spacing w:val="-5"/>
                <w:sz w:val="14"/>
              </w:rPr>
              <w:t>53</w:t>
            </w:r>
          </w:p>
        </w:tc>
        <w:tc>
          <w:tcPr>
            <w:tcW w:w="2267" w:type="dxa"/>
          </w:tcPr>
          <w:p>
            <w:pPr>
              <w:pStyle w:val="TableParagraph"/>
              <w:spacing w:line="153" w:lineRule="exact" w:before="24"/>
              <w:ind w:left="34"/>
              <w:rPr>
                <w:rFonts w:ascii="Calibri"/>
                <w:sz w:val="14"/>
              </w:rPr>
            </w:pPr>
            <w:r>
              <w:rPr>
                <w:rFonts w:ascii="Calibri"/>
                <w:sz w:val="14"/>
              </w:rPr>
              <w:t>HERITAGE</w:t>
            </w:r>
            <w:r>
              <w:rPr>
                <w:rFonts w:ascii="Calibri"/>
                <w:spacing w:val="10"/>
                <w:sz w:val="14"/>
              </w:rPr>
              <w:t> </w:t>
            </w:r>
            <w:r>
              <w:rPr>
                <w:rFonts w:ascii="Calibri"/>
                <w:sz w:val="14"/>
              </w:rPr>
              <w:t>MUSEUM</w:t>
            </w:r>
            <w:r>
              <w:rPr>
                <w:rFonts w:ascii="Calibri"/>
                <w:spacing w:val="11"/>
                <w:sz w:val="14"/>
              </w:rPr>
              <w:t> </w:t>
            </w:r>
            <w:r>
              <w:rPr>
                <w:rFonts w:ascii="Calibri"/>
                <w:spacing w:val="-2"/>
                <w:sz w:val="14"/>
              </w:rPr>
              <w:t>DONATIONS</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520.00</w:t>
            </w:r>
          </w:p>
        </w:tc>
        <w:tc>
          <w:tcPr>
            <w:tcW w:w="1074" w:type="dxa"/>
          </w:tcPr>
          <w:p>
            <w:pPr>
              <w:pStyle w:val="TableParagraph"/>
              <w:spacing w:line="153" w:lineRule="exact" w:before="24"/>
              <w:ind w:left="66" w:right="52"/>
              <w:jc w:val="center"/>
              <w:rPr>
                <w:rFonts w:ascii="Calibri"/>
                <w:sz w:val="14"/>
              </w:rPr>
            </w:pPr>
            <w:r>
              <w:rPr>
                <w:rFonts w:ascii="Calibri"/>
                <w:spacing w:val="-5"/>
                <w:w w:val="105"/>
                <w:sz w:val="14"/>
              </w:rPr>
              <w:t>500</w:t>
            </w:r>
          </w:p>
        </w:tc>
        <w:tc>
          <w:tcPr>
            <w:tcW w:w="1074" w:type="dxa"/>
          </w:tcPr>
          <w:p>
            <w:pPr>
              <w:pStyle w:val="TableParagraph"/>
              <w:spacing w:line="153" w:lineRule="exact" w:before="24"/>
              <w:ind w:left="66" w:right="50"/>
              <w:jc w:val="center"/>
              <w:rPr>
                <w:rFonts w:ascii="Calibri"/>
                <w:sz w:val="14"/>
              </w:rPr>
            </w:pPr>
            <w:r>
              <w:rPr>
                <w:rFonts w:ascii="Calibri"/>
                <w:spacing w:val="-5"/>
                <w:w w:val="105"/>
                <w:sz w:val="14"/>
              </w:rPr>
              <w:t>254</w:t>
            </w:r>
          </w:p>
        </w:tc>
        <w:tc>
          <w:tcPr>
            <w:tcW w:w="1074" w:type="dxa"/>
          </w:tcPr>
          <w:p>
            <w:pPr>
              <w:pStyle w:val="TableParagraph"/>
              <w:spacing w:line="153" w:lineRule="exact" w:before="24"/>
              <w:ind w:left="66" w:right="49"/>
              <w:jc w:val="center"/>
              <w:rPr>
                <w:rFonts w:ascii="Calibri"/>
                <w:sz w:val="14"/>
              </w:rPr>
            </w:pPr>
            <w:r>
              <w:rPr>
                <w:rFonts w:ascii="Calibri"/>
                <w:spacing w:val="-10"/>
                <w:w w:val="105"/>
                <w:sz w:val="14"/>
              </w:rPr>
              <w:t>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720.37</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10-36-</w:t>
            </w:r>
            <w:r>
              <w:rPr>
                <w:rFonts w:ascii="Calibri"/>
                <w:spacing w:val="-5"/>
                <w:sz w:val="14"/>
              </w:rPr>
              <w:t>54</w:t>
            </w:r>
          </w:p>
        </w:tc>
        <w:tc>
          <w:tcPr>
            <w:tcW w:w="2267" w:type="dxa"/>
          </w:tcPr>
          <w:p>
            <w:pPr>
              <w:pStyle w:val="TableParagraph"/>
              <w:spacing w:line="153" w:lineRule="exact" w:before="24"/>
              <w:ind w:left="34"/>
              <w:rPr>
                <w:rFonts w:ascii="Calibri"/>
                <w:sz w:val="14"/>
              </w:rPr>
            </w:pPr>
            <w:r>
              <w:rPr>
                <w:rFonts w:ascii="Calibri"/>
                <w:w w:val="105"/>
                <w:sz w:val="14"/>
              </w:rPr>
              <w:t>CREDIT</w:t>
            </w:r>
            <w:r>
              <w:rPr>
                <w:rFonts w:ascii="Calibri"/>
                <w:spacing w:val="-8"/>
                <w:w w:val="105"/>
                <w:sz w:val="14"/>
              </w:rPr>
              <w:t> </w:t>
            </w:r>
            <w:r>
              <w:rPr>
                <w:rFonts w:ascii="Calibri"/>
                <w:w w:val="105"/>
                <w:sz w:val="14"/>
              </w:rPr>
              <w:t>CARD</w:t>
            </w:r>
            <w:r>
              <w:rPr>
                <w:rFonts w:ascii="Calibri"/>
                <w:spacing w:val="-7"/>
                <w:w w:val="105"/>
                <w:sz w:val="14"/>
              </w:rPr>
              <w:t> </w:t>
            </w:r>
            <w:r>
              <w:rPr>
                <w:rFonts w:ascii="Calibri"/>
                <w:w w:val="105"/>
                <w:sz w:val="14"/>
              </w:rPr>
              <w:t>CASH</w:t>
            </w:r>
            <w:r>
              <w:rPr>
                <w:rFonts w:ascii="Calibri"/>
                <w:spacing w:val="-8"/>
                <w:w w:val="105"/>
                <w:sz w:val="14"/>
              </w:rPr>
              <w:t> </w:t>
            </w:r>
            <w:r>
              <w:rPr>
                <w:rFonts w:ascii="Calibri"/>
                <w:spacing w:val="-4"/>
                <w:w w:val="105"/>
                <w:sz w:val="14"/>
              </w:rPr>
              <w:t>BACK</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2,106.42</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2,000.00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4134.96</w:t>
            </w:r>
          </w:p>
        </w:tc>
        <w:tc>
          <w:tcPr>
            <w:tcW w:w="1074" w:type="dxa"/>
          </w:tcPr>
          <w:p>
            <w:pPr>
              <w:pStyle w:val="TableParagraph"/>
              <w:spacing w:line="153" w:lineRule="exact" w:before="24"/>
              <w:ind w:left="66" w:right="49"/>
              <w:jc w:val="center"/>
              <w:rPr>
                <w:rFonts w:ascii="Calibri"/>
                <w:sz w:val="14"/>
              </w:rPr>
            </w:pPr>
            <w:r>
              <w:rPr>
                <w:rFonts w:ascii="Calibri"/>
                <w:spacing w:val="-10"/>
                <w:w w:val="105"/>
                <w:sz w:val="14"/>
              </w:rPr>
              <w:t>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5200.45</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4"/>
              <w:jc w:val="center"/>
              <w:rPr>
                <w:rFonts w:ascii="Calibri"/>
                <w:sz w:val="14"/>
              </w:rPr>
            </w:pPr>
            <w:r>
              <w:rPr>
                <w:rFonts w:ascii="Calibri"/>
                <w:spacing w:val="-10"/>
                <w:w w:val="105"/>
                <w:sz w:val="14"/>
              </w:rPr>
              <w:t>0</w:t>
            </w:r>
          </w:p>
        </w:tc>
        <w:tc>
          <w:tcPr>
            <w:tcW w:w="1074" w:type="dxa"/>
          </w:tcPr>
          <w:p>
            <w:pPr>
              <w:pStyle w:val="TableParagraph"/>
              <w:spacing w:line="153" w:lineRule="exact" w:before="24"/>
              <w:ind w:left="66" w:right="43"/>
              <w:jc w:val="center"/>
              <w:rPr>
                <w:rFonts w:ascii="Calibri"/>
                <w:sz w:val="14"/>
              </w:rPr>
            </w:pPr>
            <w:r>
              <w:rPr>
                <w:rFonts w:ascii="Calibri"/>
                <w:spacing w:val="-10"/>
                <w:w w:val="105"/>
                <w:sz w:val="14"/>
              </w:rPr>
              <w:t>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5,000.00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10-36-</w:t>
            </w:r>
            <w:r>
              <w:rPr>
                <w:rFonts w:ascii="Calibri"/>
                <w:spacing w:val="-5"/>
                <w:sz w:val="14"/>
              </w:rPr>
              <w:t>70</w:t>
            </w:r>
          </w:p>
        </w:tc>
        <w:tc>
          <w:tcPr>
            <w:tcW w:w="2267" w:type="dxa"/>
          </w:tcPr>
          <w:p>
            <w:pPr>
              <w:pStyle w:val="TableParagraph"/>
              <w:spacing w:line="153" w:lineRule="exact" w:before="24"/>
              <w:ind w:left="34"/>
              <w:rPr>
                <w:rFonts w:ascii="Calibri"/>
                <w:sz w:val="14"/>
              </w:rPr>
            </w:pPr>
            <w:r>
              <w:rPr>
                <w:rFonts w:ascii="Calibri"/>
                <w:sz w:val="14"/>
              </w:rPr>
              <w:t>BANK</w:t>
            </w:r>
            <w:r>
              <w:rPr>
                <w:rFonts w:ascii="Calibri"/>
                <w:spacing w:val="13"/>
                <w:sz w:val="14"/>
              </w:rPr>
              <w:t> </w:t>
            </w:r>
            <w:r>
              <w:rPr>
                <w:rFonts w:ascii="Calibri"/>
                <w:sz w:val="14"/>
              </w:rPr>
              <w:t>ACCOUNT</w:t>
            </w:r>
            <w:r>
              <w:rPr>
                <w:rFonts w:ascii="Calibri"/>
                <w:spacing w:val="14"/>
                <w:sz w:val="14"/>
              </w:rPr>
              <w:t> </w:t>
            </w:r>
            <w:r>
              <w:rPr>
                <w:rFonts w:ascii="Calibri"/>
                <w:sz w:val="14"/>
              </w:rPr>
              <w:t>TRANSFER</w:t>
            </w:r>
            <w:r>
              <w:rPr>
                <w:rFonts w:ascii="Calibri"/>
                <w:spacing w:val="14"/>
                <w:sz w:val="14"/>
              </w:rPr>
              <w:t> </w:t>
            </w:r>
            <w:r>
              <w:rPr>
                <w:rFonts w:ascii="Calibri"/>
                <w:spacing w:val="-4"/>
                <w:sz w:val="14"/>
              </w:rPr>
              <w:t>ACCT.</w:t>
            </w:r>
          </w:p>
        </w:tc>
        <w:tc>
          <w:tcPr>
            <w:tcW w:w="1074" w:type="dxa"/>
          </w:tcPr>
          <w:p>
            <w:pPr>
              <w:pStyle w:val="TableParagraph"/>
              <w:rPr>
                <w:rFonts w:ascii="Times New Roman"/>
                <w:sz w:val="12"/>
              </w:rPr>
            </w:pPr>
          </w:p>
        </w:tc>
        <w:tc>
          <w:tcPr>
            <w:tcW w:w="1074" w:type="dxa"/>
          </w:tcPr>
          <w:p>
            <w:pPr>
              <w:pStyle w:val="TableParagraph"/>
              <w:spacing w:line="153" w:lineRule="exact" w:before="24"/>
              <w:ind w:left="66" w:right="52"/>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(2,250.00)</w:t>
            </w:r>
          </w:p>
        </w:tc>
        <w:tc>
          <w:tcPr>
            <w:tcW w:w="1074" w:type="dxa"/>
          </w:tcPr>
          <w:p>
            <w:pPr>
              <w:pStyle w:val="TableParagraph"/>
              <w:spacing w:line="153" w:lineRule="exact" w:before="24"/>
              <w:ind w:left="66" w:right="49"/>
              <w:jc w:val="center"/>
              <w:rPr>
                <w:rFonts w:ascii="Calibri"/>
                <w:sz w:val="14"/>
              </w:rPr>
            </w:pPr>
            <w:r>
              <w:rPr>
                <w:rFonts w:ascii="Calibri"/>
                <w:spacing w:val="-10"/>
                <w:w w:val="105"/>
                <w:sz w:val="14"/>
              </w:rPr>
              <w:t>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4,000.00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10-36-</w:t>
            </w:r>
            <w:r>
              <w:rPr>
                <w:rFonts w:ascii="Calibri"/>
                <w:spacing w:val="-5"/>
                <w:sz w:val="14"/>
              </w:rPr>
              <w:t>90</w:t>
            </w:r>
          </w:p>
        </w:tc>
        <w:tc>
          <w:tcPr>
            <w:tcW w:w="2267" w:type="dxa"/>
          </w:tcPr>
          <w:p>
            <w:pPr>
              <w:pStyle w:val="TableParagraph"/>
              <w:spacing w:line="153" w:lineRule="exact" w:before="24"/>
              <w:ind w:left="34"/>
              <w:rPr>
                <w:rFonts w:ascii="Calibri"/>
                <w:sz w:val="14"/>
              </w:rPr>
            </w:pPr>
            <w:r>
              <w:rPr>
                <w:rFonts w:ascii="Calibri"/>
                <w:sz w:val="14"/>
              </w:rPr>
              <w:t>SUNDRY</w:t>
            </w:r>
            <w:r>
              <w:rPr>
                <w:rFonts w:ascii="Calibri"/>
                <w:spacing w:val="12"/>
                <w:sz w:val="14"/>
              </w:rPr>
              <w:t> </w:t>
            </w:r>
            <w:r>
              <w:rPr>
                <w:rFonts w:ascii="Calibri"/>
                <w:spacing w:val="-2"/>
                <w:sz w:val="14"/>
              </w:rPr>
              <w:t>REVENUE</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46,795.82</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40,000.00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31,952.27</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35,000.00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18,440.32</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20,000.00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30,000.00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30,000.00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30,000.00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10-36-</w:t>
            </w:r>
            <w:r>
              <w:rPr>
                <w:rFonts w:ascii="Calibri"/>
                <w:spacing w:val="-5"/>
                <w:sz w:val="14"/>
              </w:rPr>
              <w:t>91</w:t>
            </w:r>
          </w:p>
        </w:tc>
        <w:tc>
          <w:tcPr>
            <w:tcW w:w="2267" w:type="dxa"/>
          </w:tcPr>
          <w:p>
            <w:pPr>
              <w:pStyle w:val="TableParagraph"/>
              <w:spacing w:line="153" w:lineRule="exact" w:before="24"/>
              <w:ind w:left="34"/>
              <w:rPr>
                <w:rFonts w:ascii="Calibri"/>
                <w:sz w:val="14"/>
              </w:rPr>
            </w:pPr>
            <w:r>
              <w:rPr>
                <w:rFonts w:ascii="Calibri"/>
                <w:spacing w:val="-4"/>
                <w:w w:val="105"/>
                <w:sz w:val="14"/>
              </w:rPr>
              <w:t>ARPA</w:t>
            </w:r>
          </w:p>
        </w:tc>
        <w:tc>
          <w:tcPr>
            <w:tcW w:w="1074" w:type="dxa"/>
          </w:tcPr>
          <w:p>
            <w:pPr>
              <w:pStyle w:val="TableParagraph"/>
              <w:rPr>
                <w:rFonts w:ascii="Times New Roman"/>
                <w:sz w:val="12"/>
              </w:rPr>
            </w:pPr>
          </w:p>
        </w:tc>
        <w:tc>
          <w:tcPr>
            <w:tcW w:w="1074" w:type="dxa"/>
          </w:tcPr>
          <w:p>
            <w:pPr>
              <w:pStyle w:val="TableParagraph"/>
              <w:spacing w:line="153" w:lineRule="exact" w:before="24"/>
              <w:ind w:left="66" w:right="52"/>
              <w:jc w:val="center"/>
              <w:rPr>
                <w:rFonts w:ascii="Calibri"/>
                <w:sz w:val="14"/>
              </w:rPr>
            </w:pPr>
            <w:r>
              <w:rPr>
                <w:rFonts w:ascii="Calibri"/>
                <w:spacing w:val="-4"/>
                <w:w w:val="105"/>
                <w:sz w:val="14"/>
              </w:rPr>
              <w:t>0.00</w:t>
            </w:r>
          </w:p>
        </w:tc>
        <w:tc>
          <w:tcPr>
            <w:tcW w:w="1074" w:type="dxa"/>
          </w:tcPr>
          <w:p>
            <w:pPr>
              <w:pStyle w:val="TableParagraph"/>
              <w:rPr>
                <w:rFonts w:ascii="Times New Roman"/>
                <w:sz w:val="12"/>
              </w:rPr>
            </w:pPr>
          </w:p>
        </w:tc>
        <w:tc>
          <w:tcPr>
            <w:tcW w:w="1074" w:type="dxa"/>
          </w:tcPr>
          <w:p>
            <w:pPr>
              <w:pStyle w:val="TableParagraph"/>
              <w:spacing w:line="153" w:lineRule="exact" w:before="24"/>
              <w:ind w:left="66" w:right="49"/>
              <w:jc w:val="center"/>
              <w:rPr>
                <w:rFonts w:ascii="Calibri"/>
                <w:sz w:val="14"/>
              </w:rPr>
            </w:pPr>
            <w:r>
              <w:rPr>
                <w:rFonts w:ascii="Calibri"/>
                <w:spacing w:val="-10"/>
                <w:w w:val="105"/>
                <w:sz w:val="14"/>
              </w:rPr>
              <w:t>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583,587.00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10-36-</w:t>
            </w:r>
            <w:r>
              <w:rPr>
                <w:rFonts w:ascii="Calibri"/>
                <w:spacing w:val="-5"/>
                <w:sz w:val="14"/>
              </w:rPr>
              <w:t>95</w:t>
            </w:r>
          </w:p>
        </w:tc>
        <w:tc>
          <w:tcPr>
            <w:tcW w:w="2267" w:type="dxa"/>
          </w:tcPr>
          <w:p>
            <w:pPr>
              <w:pStyle w:val="TableParagraph"/>
              <w:spacing w:line="153" w:lineRule="exact" w:before="24"/>
              <w:ind w:left="34"/>
              <w:rPr>
                <w:rFonts w:ascii="Calibri"/>
                <w:sz w:val="14"/>
              </w:rPr>
            </w:pPr>
            <w:r>
              <w:rPr>
                <w:rFonts w:ascii="Calibri"/>
                <w:sz w:val="14"/>
              </w:rPr>
              <w:t>ON-LINE</w:t>
            </w:r>
            <w:r>
              <w:rPr>
                <w:rFonts w:ascii="Calibri"/>
                <w:spacing w:val="19"/>
                <w:sz w:val="14"/>
              </w:rPr>
              <w:t> </w:t>
            </w:r>
            <w:r>
              <w:rPr>
                <w:rFonts w:ascii="Calibri"/>
                <w:sz w:val="14"/>
              </w:rPr>
              <w:t>CONVENIENCE</w:t>
            </w:r>
            <w:r>
              <w:rPr>
                <w:rFonts w:ascii="Calibri"/>
                <w:spacing w:val="20"/>
                <w:sz w:val="14"/>
              </w:rPr>
              <w:t> </w:t>
            </w:r>
            <w:r>
              <w:rPr>
                <w:rFonts w:ascii="Calibri"/>
                <w:spacing w:val="-4"/>
                <w:sz w:val="14"/>
              </w:rPr>
              <w:t>FEES</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5,127.00</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4,200.00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5,511.00</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5,500.00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5,625.00</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4,500.00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5,000.00</w:t>
            </w:r>
          </w:p>
        </w:tc>
        <w:tc>
          <w:tcPr>
            <w:tcW w:w="1074" w:type="dxa"/>
          </w:tcPr>
          <w:p>
            <w:pPr>
              <w:pStyle w:val="TableParagraph"/>
              <w:rPr>
                <w:rFonts w:ascii="Times New Roman"/>
                <w:sz w:val="12"/>
              </w:rPr>
            </w:pPr>
          </w:p>
        </w:tc>
      </w:tr>
    </w:tbl>
    <w:p>
      <w:pPr>
        <w:tabs>
          <w:tab w:pos="3573" w:val="left" w:leader="none"/>
          <w:tab w:pos="4648" w:val="left" w:leader="none"/>
          <w:tab w:pos="5722" w:val="left" w:leader="none"/>
          <w:tab w:pos="6797" w:val="left" w:leader="none"/>
          <w:tab w:pos="7817" w:val="left" w:leader="none"/>
          <w:tab w:pos="8947" w:val="left" w:leader="none"/>
          <w:tab w:pos="10021" w:val="left" w:leader="none"/>
          <w:tab w:pos="11096" w:val="left" w:leader="none"/>
          <w:tab w:pos="12171" w:val="left" w:leader="none"/>
          <w:tab w:pos="13448" w:val="left" w:leader="none"/>
        </w:tabs>
        <w:spacing w:before="39"/>
        <w:ind w:left="315" w:right="0" w:firstLine="0"/>
        <w:jc w:val="left"/>
        <w:rPr>
          <w:b/>
          <w:sz w:val="14"/>
        </w:rPr>
      </w:pPr>
      <w:r>
        <w:rPr>
          <w:b/>
          <w:sz w:val="14"/>
        </w:rPr>
        <w:t>Miscellaneous</w:t>
      </w:r>
      <w:r>
        <w:rPr>
          <w:b/>
          <w:spacing w:val="25"/>
          <w:sz w:val="14"/>
        </w:rPr>
        <w:t> </w:t>
      </w:r>
      <w:r>
        <w:rPr>
          <w:b/>
          <w:spacing w:val="-2"/>
          <w:sz w:val="14"/>
        </w:rPr>
        <w:t>Total:</w:t>
      </w:r>
      <w:r>
        <w:rPr>
          <w:b/>
          <w:sz w:val="14"/>
        </w:rPr>
        <w:tab/>
      </w:r>
      <w:r>
        <w:rPr>
          <w:b/>
          <w:spacing w:val="-2"/>
          <w:sz w:val="14"/>
        </w:rPr>
        <w:t>411,605.75</w:t>
      </w:r>
      <w:r>
        <w:rPr>
          <w:b/>
          <w:sz w:val="14"/>
        </w:rPr>
        <w:tab/>
      </w:r>
      <w:r>
        <w:rPr>
          <w:b/>
          <w:spacing w:val="-2"/>
          <w:sz w:val="14"/>
        </w:rPr>
        <w:t>283,700.00</w:t>
      </w:r>
      <w:r>
        <w:rPr>
          <w:b/>
          <w:sz w:val="14"/>
        </w:rPr>
        <w:tab/>
      </w:r>
      <w:r>
        <w:rPr>
          <w:b/>
          <w:spacing w:val="-2"/>
          <w:sz w:val="14"/>
        </w:rPr>
        <w:t>598,893.20</w:t>
      </w:r>
      <w:r>
        <w:rPr>
          <w:b/>
          <w:sz w:val="14"/>
        </w:rPr>
        <w:tab/>
      </w:r>
      <w:r>
        <w:rPr>
          <w:b/>
          <w:spacing w:val="-2"/>
          <w:sz w:val="14"/>
        </w:rPr>
        <w:t>542,500.00</w:t>
      </w:r>
      <w:r>
        <w:rPr>
          <w:b/>
          <w:sz w:val="14"/>
        </w:rPr>
        <w:tab/>
      </w:r>
      <w:r>
        <w:rPr>
          <w:b/>
          <w:spacing w:val="-2"/>
          <w:sz w:val="14"/>
        </w:rPr>
        <w:t>1,312,423.81</w:t>
      </w:r>
      <w:r>
        <w:rPr>
          <w:b/>
          <w:sz w:val="14"/>
        </w:rPr>
        <w:tab/>
      </w:r>
      <w:r>
        <w:rPr>
          <w:b/>
          <w:spacing w:val="-2"/>
          <w:sz w:val="14"/>
        </w:rPr>
        <w:t>709,500.00</w:t>
      </w:r>
      <w:r>
        <w:rPr>
          <w:b/>
          <w:sz w:val="14"/>
        </w:rPr>
        <w:tab/>
      </w:r>
      <w:r>
        <w:rPr>
          <w:b/>
          <w:spacing w:val="-2"/>
          <w:sz w:val="14"/>
        </w:rPr>
        <w:t>335,000.00</w:t>
      </w:r>
      <w:r>
        <w:rPr>
          <w:b/>
          <w:sz w:val="14"/>
        </w:rPr>
        <w:tab/>
      </w:r>
      <w:r>
        <w:rPr>
          <w:b/>
          <w:spacing w:val="-2"/>
          <w:sz w:val="14"/>
        </w:rPr>
        <w:t>335,000.00</w:t>
      </w:r>
      <w:r>
        <w:rPr>
          <w:b/>
          <w:sz w:val="14"/>
        </w:rPr>
        <w:tab/>
      </w:r>
      <w:r>
        <w:rPr>
          <w:b/>
          <w:spacing w:val="-2"/>
          <w:sz w:val="14"/>
        </w:rPr>
        <w:t>440,000.00</w:t>
      </w:r>
      <w:r>
        <w:rPr>
          <w:rFonts w:ascii="Times New Roman"/>
          <w:sz w:val="14"/>
        </w:rPr>
        <w:tab/>
      </w:r>
      <w:r>
        <w:rPr>
          <w:b/>
          <w:spacing w:val="-4"/>
          <w:sz w:val="14"/>
        </w:rPr>
        <w:t>0.00</w:t>
      </w:r>
    </w:p>
    <w:p>
      <w:pPr>
        <w:spacing w:line="240" w:lineRule="auto" w:before="1" w:after="1"/>
        <w:rPr>
          <w:b/>
          <w:sz w:val="17"/>
        </w:rPr>
      </w:pPr>
    </w:p>
    <w:tbl>
      <w:tblPr>
        <w:tblW w:w="0" w:type="auto"/>
        <w:jc w:val="left"/>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8"/>
        <w:gridCol w:w="2267"/>
        <w:gridCol w:w="1074"/>
        <w:gridCol w:w="1074"/>
        <w:gridCol w:w="1074"/>
        <w:gridCol w:w="1074"/>
        <w:gridCol w:w="1074"/>
        <w:gridCol w:w="1074"/>
        <w:gridCol w:w="1074"/>
        <w:gridCol w:w="1074"/>
        <w:gridCol w:w="1074"/>
        <w:gridCol w:w="1074"/>
      </w:tblGrid>
      <w:tr>
        <w:trPr>
          <w:trHeight w:val="197" w:hRule="atLeast"/>
        </w:trPr>
        <w:tc>
          <w:tcPr>
            <w:tcW w:w="818" w:type="dxa"/>
          </w:tcPr>
          <w:p>
            <w:pPr>
              <w:pStyle w:val="TableParagraph"/>
              <w:spacing w:line="153" w:lineRule="exact" w:before="24"/>
              <w:ind w:left="34"/>
              <w:rPr>
                <w:rFonts w:ascii="Calibri"/>
                <w:sz w:val="14"/>
              </w:rPr>
            </w:pPr>
            <w:r>
              <w:rPr>
                <w:rFonts w:ascii="Calibri"/>
                <w:sz w:val="14"/>
              </w:rPr>
              <w:t>10-38-</w:t>
            </w:r>
            <w:r>
              <w:rPr>
                <w:rFonts w:ascii="Calibri"/>
                <w:spacing w:val="-5"/>
                <w:sz w:val="14"/>
              </w:rPr>
              <w:t>10</w:t>
            </w:r>
          </w:p>
        </w:tc>
        <w:tc>
          <w:tcPr>
            <w:tcW w:w="2267" w:type="dxa"/>
          </w:tcPr>
          <w:p>
            <w:pPr>
              <w:pStyle w:val="TableParagraph"/>
              <w:spacing w:line="153" w:lineRule="exact" w:before="24"/>
              <w:ind w:left="34"/>
              <w:rPr>
                <w:rFonts w:ascii="Calibri"/>
                <w:sz w:val="14"/>
              </w:rPr>
            </w:pPr>
            <w:r>
              <w:rPr>
                <w:rFonts w:ascii="Calibri"/>
                <w:sz w:val="14"/>
              </w:rPr>
              <w:t>TRANSFERS</w:t>
            </w:r>
            <w:r>
              <w:rPr>
                <w:rFonts w:ascii="Calibri"/>
                <w:spacing w:val="12"/>
                <w:sz w:val="14"/>
              </w:rPr>
              <w:t> </w:t>
            </w:r>
            <w:r>
              <w:rPr>
                <w:rFonts w:ascii="Calibri"/>
                <w:sz w:val="14"/>
              </w:rPr>
              <w:t>FROM</w:t>
            </w:r>
            <w:r>
              <w:rPr>
                <w:rFonts w:ascii="Calibri"/>
                <w:spacing w:val="12"/>
                <w:sz w:val="14"/>
              </w:rPr>
              <w:t> </w:t>
            </w:r>
            <w:r>
              <w:rPr>
                <w:rFonts w:ascii="Calibri"/>
                <w:sz w:val="14"/>
              </w:rPr>
              <w:t>OTHER</w:t>
            </w:r>
            <w:r>
              <w:rPr>
                <w:rFonts w:ascii="Calibri"/>
                <w:spacing w:val="12"/>
                <w:sz w:val="14"/>
              </w:rPr>
              <w:t> </w:t>
            </w:r>
            <w:r>
              <w:rPr>
                <w:rFonts w:ascii="Calibri"/>
                <w:spacing w:val="-2"/>
                <w:sz w:val="14"/>
              </w:rPr>
              <w:t>FUNDS</w:t>
            </w:r>
          </w:p>
        </w:tc>
        <w:tc>
          <w:tcPr>
            <w:tcW w:w="1074" w:type="dxa"/>
          </w:tcPr>
          <w:p>
            <w:pPr>
              <w:pStyle w:val="TableParagraph"/>
              <w:rPr>
                <w:rFonts w:ascii="Times New Roman"/>
                <w:sz w:val="12"/>
              </w:rPr>
            </w:pPr>
          </w:p>
        </w:tc>
        <w:tc>
          <w:tcPr>
            <w:tcW w:w="1074" w:type="dxa"/>
          </w:tcPr>
          <w:p>
            <w:pPr>
              <w:pStyle w:val="TableParagraph"/>
              <w:spacing w:line="153" w:lineRule="exact" w:before="24"/>
              <w:ind w:left="66" w:right="52"/>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127,729.35</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140,000.00</w:t>
            </w:r>
          </w:p>
        </w:tc>
        <w:tc>
          <w:tcPr>
            <w:tcW w:w="1074" w:type="dxa"/>
          </w:tcPr>
          <w:p>
            <w:pPr>
              <w:pStyle w:val="TableParagraph"/>
              <w:rPr>
                <w:rFonts w:ascii="Times New Roman"/>
                <w:sz w:val="12"/>
              </w:rPr>
            </w:pP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20,000.00</w:t>
            </w:r>
          </w:p>
        </w:tc>
        <w:tc>
          <w:tcPr>
            <w:tcW w:w="1074" w:type="dxa"/>
          </w:tcPr>
          <w:p>
            <w:pPr>
              <w:pStyle w:val="TableParagraph"/>
              <w:spacing w:line="153" w:lineRule="exact" w:before="24"/>
              <w:ind w:left="66" w:right="44"/>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3"/>
              <w:jc w:val="center"/>
              <w:rPr>
                <w:rFonts w:ascii="Calibri"/>
                <w:sz w:val="14"/>
              </w:rPr>
            </w:pPr>
            <w:r>
              <w:rPr>
                <w:rFonts w:ascii="Calibri"/>
                <w:spacing w:val="-4"/>
                <w:w w:val="105"/>
                <w:sz w:val="14"/>
              </w:rPr>
              <w:t>0.00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10-38-</w:t>
            </w:r>
            <w:r>
              <w:rPr>
                <w:rFonts w:ascii="Calibri"/>
                <w:spacing w:val="-5"/>
                <w:sz w:val="14"/>
              </w:rPr>
              <w:t>72</w:t>
            </w:r>
          </w:p>
        </w:tc>
        <w:tc>
          <w:tcPr>
            <w:tcW w:w="2267" w:type="dxa"/>
          </w:tcPr>
          <w:p>
            <w:pPr>
              <w:pStyle w:val="TableParagraph"/>
              <w:spacing w:line="153" w:lineRule="exact" w:before="24"/>
              <w:ind w:left="34"/>
              <w:rPr>
                <w:rFonts w:ascii="Calibri"/>
                <w:sz w:val="14"/>
              </w:rPr>
            </w:pPr>
            <w:r>
              <w:rPr>
                <w:rFonts w:ascii="Calibri"/>
                <w:sz w:val="14"/>
              </w:rPr>
              <w:t>CONTRIBUTIONS</w:t>
            </w:r>
            <w:r>
              <w:rPr>
                <w:rFonts w:ascii="Calibri"/>
                <w:spacing w:val="12"/>
                <w:sz w:val="14"/>
              </w:rPr>
              <w:t> </w:t>
            </w:r>
            <w:r>
              <w:rPr>
                <w:rFonts w:ascii="Calibri"/>
                <w:sz w:val="14"/>
              </w:rPr>
              <w:t>-</w:t>
            </w:r>
            <w:r>
              <w:rPr>
                <w:rFonts w:ascii="Calibri"/>
                <w:spacing w:val="13"/>
                <w:sz w:val="14"/>
              </w:rPr>
              <w:t> </w:t>
            </w:r>
            <w:r>
              <w:rPr>
                <w:rFonts w:ascii="Calibri"/>
                <w:sz w:val="14"/>
              </w:rPr>
              <w:t>VARIETY</w:t>
            </w:r>
            <w:r>
              <w:rPr>
                <w:rFonts w:ascii="Calibri"/>
                <w:spacing w:val="13"/>
                <w:sz w:val="14"/>
              </w:rPr>
              <w:t> </w:t>
            </w:r>
            <w:r>
              <w:rPr>
                <w:rFonts w:ascii="Calibri"/>
                <w:spacing w:val="-4"/>
                <w:sz w:val="14"/>
              </w:rPr>
              <w:t>ARTS</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3,325.00</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3,325.00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2,005.00</w:t>
            </w:r>
          </w:p>
        </w:tc>
        <w:tc>
          <w:tcPr>
            <w:tcW w:w="1074" w:type="dxa"/>
          </w:tcPr>
          <w:p>
            <w:pPr>
              <w:pStyle w:val="TableParagraph"/>
              <w:spacing w:line="153" w:lineRule="exact" w:before="24"/>
              <w:ind w:left="66" w:right="49"/>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2,850.00</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2,500.00</w:t>
            </w:r>
          </w:p>
        </w:tc>
        <w:tc>
          <w:tcPr>
            <w:tcW w:w="1074" w:type="dxa"/>
          </w:tcPr>
          <w:p>
            <w:pPr>
              <w:pStyle w:val="TableParagraph"/>
              <w:spacing w:line="153" w:lineRule="exact" w:before="24"/>
              <w:ind w:left="66" w:right="44"/>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3"/>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2,500.00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10-38-</w:t>
            </w:r>
            <w:r>
              <w:rPr>
                <w:rFonts w:ascii="Calibri"/>
                <w:spacing w:val="-5"/>
                <w:sz w:val="14"/>
              </w:rPr>
              <w:t>74</w:t>
            </w:r>
          </w:p>
        </w:tc>
        <w:tc>
          <w:tcPr>
            <w:tcW w:w="2267" w:type="dxa"/>
          </w:tcPr>
          <w:p>
            <w:pPr>
              <w:pStyle w:val="TableParagraph"/>
              <w:spacing w:line="153" w:lineRule="exact" w:before="24"/>
              <w:ind w:left="34"/>
              <w:rPr>
                <w:rFonts w:ascii="Calibri"/>
                <w:sz w:val="14"/>
              </w:rPr>
            </w:pPr>
            <w:r>
              <w:rPr>
                <w:rFonts w:ascii="Calibri"/>
                <w:sz w:val="14"/>
              </w:rPr>
              <w:t>CONTRIBUTIONS</w:t>
            </w:r>
            <w:r>
              <w:rPr>
                <w:rFonts w:ascii="Calibri"/>
                <w:spacing w:val="11"/>
                <w:sz w:val="14"/>
              </w:rPr>
              <w:t> </w:t>
            </w:r>
            <w:r>
              <w:rPr>
                <w:rFonts w:ascii="Calibri"/>
                <w:sz w:val="14"/>
              </w:rPr>
              <w:t>-</w:t>
            </w:r>
            <w:r>
              <w:rPr>
                <w:rFonts w:ascii="Calibri"/>
                <w:spacing w:val="11"/>
                <w:sz w:val="14"/>
              </w:rPr>
              <w:t> </w:t>
            </w:r>
            <w:r>
              <w:rPr>
                <w:rFonts w:ascii="Calibri"/>
                <w:sz w:val="14"/>
              </w:rPr>
              <w:t>HERITAGE</w:t>
            </w:r>
            <w:r>
              <w:rPr>
                <w:rFonts w:ascii="Calibri"/>
                <w:spacing w:val="12"/>
                <w:sz w:val="14"/>
              </w:rPr>
              <w:t> </w:t>
            </w:r>
            <w:r>
              <w:rPr>
                <w:rFonts w:ascii="Calibri"/>
                <w:spacing w:val="-2"/>
                <w:sz w:val="14"/>
              </w:rPr>
              <w:t>HOUSE</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5,461.00</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4,500.00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8,438.23</w:t>
            </w:r>
          </w:p>
        </w:tc>
        <w:tc>
          <w:tcPr>
            <w:tcW w:w="1074" w:type="dxa"/>
          </w:tcPr>
          <w:p>
            <w:pPr>
              <w:pStyle w:val="TableParagraph"/>
              <w:spacing w:line="153" w:lineRule="exact" w:before="24"/>
              <w:ind w:left="66" w:right="49"/>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8,531.69</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7,000.00</w:t>
            </w:r>
          </w:p>
        </w:tc>
        <w:tc>
          <w:tcPr>
            <w:tcW w:w="1074" w:type="dxa"/>
          </w:tcPr>
          <w:p>
            <w:pPr>
              <w:pStyle w:val="TableParagraph"/>
              <w:spacing w:line="153" w:lineRule="exact" w:before="24"/>
              <w:ind w:left="66" w:right="44"/>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3"/>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2,500.00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10-38-</w:t>
            </w:r>
            <w:r>
              <w:rPr>
                <w:rFonts w:ascii="Calibri"/>
                <w:spacing w:val="-5"/>
                <w:sz w:val="14"/>
              </w:rPr>
              <w:t>76</w:t>
            </w:r>
          </w:p>
        </w:tc>
        <w:tc>
          <w:tcPr>
            <w:tcW w:w="2267" w:type="dxa"/>
          </w:tcPr>
          <w:p>
            <w:pPr>
              <w:pStyle w:val="TableParagraph"/>
              <w:spacing w:line="153" w:lineRule="exact" w:before="24"/>
              <w:ind w:left="34"/>
              <w:rPr>
                <w:rFonts w:ascii="Calibri"/>
                <w:sz w:val="14"/>
              </w:rPr>
            </w:pPr>
            <w:r>
              <w:rPr>
                <w:rFonts w:ascii="Calibri"/>
                <w:sz w:val="14"/>
              </w:rPr>
              <w:t>CONTRIBUTIONS-</w:t>
            </w:r>
            <w:r>
              <w:rPr>
                <w:rFonts w:ascii="Calibri"/>
                <w:spacing w:val="27"/>
                <w:sz w:val="14"/>
              </w:rPr>
              <w:t> </w:t>
            </w:r>
            <w:r>
              <w:rPr>
                <w:rFonts w:ascii="Calibri"/>
                <w:spacing w:val="-2"/>
                <w:sz w:val="14"/>
              </w:rPr>
              <w:t>LIBRARY</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1,000.00</w:t>
            </w:r>
          </w:p>
        </w:tc>
        <w:tc>
          <w:tcPr>
            <w:tcW w:w="1074" w:type="dxa"/>
          </w:tcPr>
          <w:p>
            <w:pPr>
              <w:pStyle w:val="TableParagraph"/>
              <w:rPr>
                <w:rFonts w:ascii="Times New Roman"/>
                <w:sz w:val="12"/>
              </w:rPr>
            </w:pP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200.00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10-38-</w:t>
            </w:r>
            <w:r>
              <w:rPr>
                <w:rFonts w:ascii="Calibri"/>
                <w:spacing w:val="-5"/>
                <w:sz w:val="14"/>
              </w:rPr>
              <w:t>78</w:t>
            </w:r>
          </w:p>
        </w:tc>
        <w:tc>
          <w:tcPr>
            <w:tcW w:w="2267" w:type="dxa"/>
          </w:tcPr>
          <w:p>
            <w:pPr>
              <w:pStyle w:val="TableParagraph"/>
              <w:spacing w:line="153" w:lineRule="exact" w:before="24"/>
              <w:ind w:left="34"/>
              <w:rPr>
                <w:rFonts w:ascii="Calibri"/>
                <w:sz w:val="14"/>
              </w:rPr>
            </w:pPr>
            <w:r>
              <w:rPr>
                <w:rFonts w:ascii="Calibri"/>
                <w:spacing w:val="2"/>
                <w:sz w:val="14"/>
              </w:rPr>
              <w:t>CONTRIBUTIONS-ANIMAL</w:t>
            </w:r>
            <w:r>
              <w:rPr>
                <w:rFonts w:ascii="Calibri"/>
                <w:spacing w:val="1"/>
                <w:sz w:val="14"/>
              </w:rPr>
              <w:t> </w:t>
            </w:r>
            <w:r>
              <w:rPr>
                <w:rFonts w:ascii="Calibri"/>
                <w:spacing w:val="-2"/>
                <w:sz w:val="14"/>
              </w:rPr>
              <w:t>POUND</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95.00</w:t>
            </w:r>
          </w:p>
        </w:tc>
        <w:tc>
          <w:tcPr>
            <w:tcW w:w="1074" w:type="dxa"/>
          </w:tcPr>
          <w:p>
            <w:pPr>
              <w:pStyle w:val="TableParagraph"/>
              <w:rPr>
                <w:rFonts w:ascii="Times New Roman"/>
                <w:sz w:val="12"/>
              </w:rPr>
            </w:pP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75.00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bl>
    <w:p>
      <w:pPr>
        <w:spacing w:line="240" w:lineRule="auto" w:before="0"/>
        <w:rPr>
          <w:b/>
          <w:sz w:val="4"/>
        </w:r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60"/>
        <w:gridCol w:w="1516"/>
        <w:gridCol w:w="1075"/>
        <w:gridCol w:w="1075"/>
        <w:gridCol w:w="1075"/>
        <w:gridCol w:w="1075"/>
        <w:gridCol w:w="1075"/>
        <w:gridCol w:w="1075"/>
        <w:gridCol w:w="1075"/>
        <w:gridCol w:w="1204"/>
        <w:gridCol w:w="589"/>
      </w:tblGrid>
      <w:tr>
        <w:trPr>
          <w:trHeight w:val="279" w:hRule="atLeast"/>
        </w:trPr>
        <w:tc>
          <w:tcPr>
            <w:tcW w:w="2660" w:type="dxa"/>
          </w:tcPr>
          <w:p>
            <w:pPr>
              <w:pStyle w:val="TableParagraph"/>
              <w:spacing w:line="146" w:lineRule="exact"/>
              <w:ind w:left="50"/>
              <w:rPr>
                <w:rFonts w:ascii="Calibri"/>
                <w:b/>
                <w:sz w:val="14"/>
              </w:rPr>
            </w:pPr>
            <w:r>
              <w:rPr>
                <w:rFonts w:ascii="Calibri"/>
                <w:b/>
                <w:sz w:val="14"/>
              </w:rPr>
              <w:t>Contributions</w:t>
            </w:r>
            <w:r>
              <w:rPr>
                <w:rFonts w:ascii="Calibri"/>
                <w:b/>
                <w:spacing w:val="9"/>
                <w:sz w:val="14"/>
              </w:rPr>
              <w:t> </w:t>
            </w:r>
            <w:r>
              <w:rPr>
                <w:rFonts w:ascii="Calibri"/>
                <w:b/>
                <w:sz w:val="14"/>
              </w:rPr>
              <w:t>and</w:t>
            </w:r>
            <w:r>
              <w:rPr>
                <w:rFonts w:ascii="Calibri"/>
                <w:b/>
                <w:spacing w:val="9"/>
                <w:sz w:val="14"/>
              </w:rPr>
              <w:t> </w:t>
            </w:r>
            <w:r>
              <w:rPr>
                <w:rFonts w:ascii="Calibri"/>
                <w:b/>
                <w:sz w:val="14"/>
              </w:rPr>
              <w:t>Transfers</w:t>
            </w:r>
            <w:r>
              <w:rPr>
                <w:rFonts w:ascii="Calibri"/>
                <w:b/>
                <w:spacing w:val="9"/>
                <w:sz w:val="14"/>
              </w:rPr>
              <w:t> </w:t>
            </w:r>
            <w:r>
              <w:rPr>
                <w:rFonts w:ascii="Calibri"/>
                <w:b/>
                <w:spacing w:val="-2"/>
                <w:sz w:val="14"/>
              </w:rPr>
              <w:t>Total:</w:t>
            </w:r>
          </w:p>
        </w:tc>
        <w:tc>
          <w:tcPr>
            <w:tcW w:w="1516" w:type="dxa"/>
          </w:tcPr>
          <w:p>
            <w:pPr>
              <w:pStyle w:val="TableParagraph"/>
              <w:spacing w:line="146" w:lineRule="exact"/>
              <w:ind w:left="442"/>
              <w:jc w:val="center"/>
              <w:rPr>
                <w:rFonts w:ascii="Calibri"/>
                <w:b/>
                <w:sz w:val="14"/>
              </w:rPr>
            </w:pPr>
            <w:r>
              <w:rPr>
                <w:rFonts w:ascii="Calibri"/>
                <w:b/>
                <w:spacing w:val="-2"/>
                <w:w w:val="105"/>
                <w:sz w:val="14"/>
              </w:rPr>
              <w:t>8,786.00</w:t>
            </w:r>
          </w:p>
        </w:tc>
        <w:tc>
          <w:tcPr>
            <w:tcW w:w="1075" w:type="dxa"/>
          </w:tcPr>
          <w:p>
            <w:pPr>
              <w:pStyle w:val="TableParagraph"/>
              <w:spacing w:line="146" w:lineRule="exact"/>
              <w:ind w:left="1" w:right="1"/>
              <w:jc w:val="center"/>
              <w:rPr>
                <w:rFonts w:ascii="Calibri"/>
                <w:b/>
                <w:sz w:val="14"/>
              </w:rPr>
            </w:pPr>
            <w:r>
              <w:rPr>
                <w:rFonts w:ascii="Calibri"/>
                <w:b/>
                <w:spacing w:val="-2"/>
                <w:w w:val="105"/>
                <w:sz w:val="14"/>
              </w:rPr>
              <w:t>7,825.00</w:t>
            </w:r>
          </w:p>
        </w:tc>
        <w:tc>
          <w:tcPr>
            <w:tcW w:w="1075" w:type="dxa"/>
          </w:tcPr>
          <w:p>
            <w:pPr>
              <w:pStyle w:val="TableParagraph"/>
              <w:spacing w:line="146" w:lineRule="exact"/>
              <w:ind w:left="1" w:right="1"/>
              <w:jc w:val="center"/>
              <w:rPr>
                <w:rFonts w:ascii="Calibri"/>
                <w:b/>
                <w:sz w:val="14"/>
              </w:rPr>
            </w:pPr>
            <w:r>
              <w:rPr>
                <w:rFonts w:ascii="Calibri"/>
                <w:b/>
                <w:spacing w:val="-2"/>
                <w:w w:val="105"/>
                <w:sz w:val="14"/>
              </w:rPr>
              <w:t>139,267.58</w:t>
            </w:r>
          </w:p>
        </w:tc>
        <w:tc>
          <w:tcPr>
            <w:tcW w:w="1075" w:type="dxa"/>
          </w:tcPr>
          <w:p>
            <w:pPr>
              <w:pStyle w:val="TableParagraph"/>
              <w:spacing w:line="146" w:lineRule="exact"/>
              <w:ind w:left="1" w:right="1"/>
              <w:jc w:val="center"/>
              <w:rPr>
                <w:rFonts w:ascii="Calibri"/>
                <w:b/>
                <w:sz w:val="14"/>
              </w:rPr>
            </w:pPr>
            <w:r>
              <w:rPr>
                <w:rFonts w:ascii="Calibri"/>
                <w:b/>
                <w:spacing w:val="-2"/>
                <w:w w:val="105"/>
                <w:sz w:val="14"/>
              </w:rPr>
              <w:t>140,000.00</w:t>
            </w:r>
          </w:p>
        </w:tc>
        <w:tc>
          <w:tcPr>
            <w:tcW w:w="1075" w:type="dxa"/>
          </w:tcPr>
          <w:p>
            <w:pPr>
              <w:pStyle w:val="TableParagraph"/>
              <w:spacing w:line="146" w:lineRule="exact"/>
              <w:ind w:left="1" w:right="1"/>
              <w:jc w:val="center"/>
              <w:rPr>
                <w:rFonts w:ascii="Calibri"/>
                <w:b/>
                <w:sz w:val="14"/>
              </w:rPr>
            </w:pPr>
            <w:r>
              <w:rPr>
                <w:rFonts w:ascii="Calibri"/>
                <w:b/>
                <w:spacing w:val="-2"/>
                <w:w w:val="105"/>
                <w:sz w:val="14"/>
              </w:rPr>
              <w:t>11,656.69</w:t>
            </w:r>
          </w:p>
        </w:tc>
        <w:tc>
          <w:tcPr>
            <w:tcW w:w="1075" w:type="dxa"/>
          </w:tcPr>
          <w:p>
            <w:pPr>
              <w:pStyle w:val="TableParagraph"/>
              <w:spacing w:line="146" w:lineRule="exact"/>
              <w:ind w:right="1"/>
              <w:jc w:val="center"/>
              <w:rPr>
                <w:rFonts w:ascii="Calibri"/>
                <w:b/>
                <w:sz w:val="14"/>
              </w:rPr>
            </w:pPr>
            <w:r>
              <w:rPr>
                <w:rFonts w:ascii="Calibri"/>
                <w:b/>
                <w:spacing w:val="-2"/>
                <w:w w:val="105"/>
                <w:sz w:val="14"/>
              </w:rPr>
              <w:t>29,500.00</w:t>
            </w:r>
          </w:p>
        </w:tc>
        <w:tc>
          <w:tcPr>
            <w:tcW w:w="1075" w:type="dxa"/>
          </w:tcPr>
          <w:p>
            <w:pPr>
              <w:pStyle w:val="TableParagraph"/>
              <w:spacing w:line="146" w:lineRule="exact"/>
              <w:ind w:right="1"/>
              <w:jc w:val="center"/>
              <w:rPr>
                <w:rFonts w:ascii="Calibri"/>
                <w:b/>
                <w:sz w:val="14"/>
              </w:rPr>
            </w:pPr>
            <w:r>
              <w:rPr>
                <w:rFonts w:ascii="Calibri"/>
                <w:b/>
                <w:spacing w:val="-4"/>
                <w:w w:val="105"/>
                <w:sz w:val="14"/>
              </w:rPr>
              <w:t>0.00</w:t>
            </w:r>
          </w:p>
        </w:tc>
        <w:tc>
          <w:tcPr>
            <w:tcW w:w="1075" w:type="dxa"/>
          </w:tcPr>
          <w:p>
            <w:pPr>
              <w:pStyle w:val="TableParagraph"/>
              <w:spacing w:line="146" w:lineRule="exact"/>
              <w:ind w:left="1" w:right="1"/>
              <w:jc w:val="center"/>
              <w:rPr>
                <w:rFonts w:ascii="Calibri"/>
                <w:b/>
                <w:sz w:val="14"/>
              </w:rPr>
            </w:pPr>
            <w:r>
              <w:rPr>
                <w:rFonts w:ascii="Calibri"/>
                <w:b/>
                <w:spacing w:val="-4"/>
                <w:w w:val="105"/>
                <w:sz w:val="14"/>
              </w:rPr>
              <w:t>0.00</w:t>
            </w:r>
          </w:p>
        </w:tc>
        <w:tc>
          <w:tcPr>
            <w:tcW w:w="1204" w:type="dxa"/>
          </w:tcPr>
          <w:p>
            <w:pPr>
              <w:pStyle w:val="TableParagraph"/>
              <w:spacing w:line="146" w:lineRule="exact"/>
              <w:ind w:right="129"/>
              <w:jc w:val="center"/>
              <w:rPr>
                <w:rFonts w:ascii="Calibri"/>
                <w:b/>
                <w:sz w:val="14"/>
              </w:rPr>
            </w:pPr>
            <w:r>
              <w:rPr>
                <w:rFonts w:ascii="Calibri"/>
                <w:b/>
                <w:spacing w:val="-2"/>
                <w:w w:val="105"/>
                <w:sz w:val="14"/>
              </w:rPr>
              <w:t>5,000.00</w:t>
            </w:r>
          </w:p>
        </w:tc>
        <w:tc>
          <w:tcPr>
            <w:tcW w:w="589" w:type="dxa"/>
          </w:tcPr>
          <w:p>
            <w:pPr>
              <w:pStyle w:val="TableParagraph"/>
              <w:spacing w:line="146" w:lineRule="exact"/>
              <w:ind w:right="50"/>
              <w:jc w:val="right"/>
              <w:rPr>
                <w:rFonts w:ascii="Calibri"/>
                <w:b/>
                <w:sz w:val="14"/>
              </w:rPr>
            </w:pPr>
            <w:r>
              <w:rPr>
                <w:rFonts w:ascii="Calibri"/>
                <w:b/>
                <w:spacing w:val="-4"/>
                <w:w w:val="105"/>
                <w:sz w:val="14"/>
              </w:rPr>
              <w:t>0.00</w:t>
            </w:r>
          </w:p>
        </w:tc>
      </w:tr>
      <w:tr>
        <w:trPr>
          <w:trHeight w:val="279" w:hRule="atLeast"/>
        </w:trPr>
        <w:tc>
          <w:tcPr>
            <w:tcW w:w="2660" w:type="dxa"/>
          </w:tcPr>
          <w:p>
            <w:pPr>
              <w:pStyle w:val="TableParagraph"/>
              <w:spacing w:line="149" w:lineRule="exact" w:before="110"/>
              <w:ind w:left="50"/>
              <w:rPr>
                <w:rFonts w:ascii="Calibri"/>
                <w:b/>
                <w:sz w:val="14"/>
              </w:rPr>
            </w:pPr>
            <w:r>
              <w:rPr>
                <w:rFonts w:ascii="Calibri"/>
                <w:b/>
                <w:sz w:val="14"/>
              </w:rPr>
              <w:t>General</w:t>
            </w:r>
            <w:r>
              <w:rPr>
                <w:rFonts w:ascii="Calibri"/>
                <w:b/>
                <w:spacing w:val="10"/>
                <w:sz w:val="14"/>
              </w:rPr>
              <w:t> </w:t>
            </w:r>
            <w:r>
              <w:rPr>
                <w:rFonts w:ascii="Calibri"/>
                <w:b/>
                <w:sz w:val="14"/>
              </w:rPr>
              <w:t>Fund</w:t>
            </w:r>
            <w:r>
              <w:rPr>
                <w:rFonts w:ascii="Calibri"/>
                <w:b/>
                <w:spacing w:val="11"/>
                <w:sz w:val="14"/>
              </w:rPr>
              <w:t> </w:t>
            </w:r>
            <w:r>
              <w:rPr>
                <w:rFonts w:ascii="Calibri"/>
                <w:b/>
                <w:sz w:val="14"/>
              </w:rPr>
              <w:t>Revenues</w:t>
            </w:r>
            <w:r>
              <w:rPr>
                <w:rFonts w:ascii="Calibri"/>
                <w:b/>
                <w:spacing w:val="11"/>
                <w:sz w:val="14"/>
              </w:rPr>
              <w:t> </w:t>
            </w:r>
            <w:r>
              <w:rPr>
                <w:rFonts w:ascii="Calibri"/>
                <w:b/>
                <w:spacing w:val="-2"/>
                <w:sz w:val="14"/>
              </w:rPr>
              <w:t>Total:</w:t>
            </w:r>
          </w:p>
        </w:tc>
        <w:tc>
          <w:tcPr>
            <w:tcW w:w="1516" w:type="dxa"/>
          </w:tcPr>
          <w:p>
            <w:pPr>
              <w:pStyle w:val="TableParagraph"/>
              <w:spacing w:line="149" w:lineRule="exact" w:before="110"/>
              <w:ind w:left="442"/>
              <w:jc w:val="center"/>
              <w:rPr>
                <w:rFonts w:ascii="Calibri"/>
                <w:b/>
                <w:sz w:val="14"/>
              </w:rPr>
            </w:pPr>
            <w:r>
              <w:rPr>
                <w:rFonts w:ascii="Calibri"/>
                <w:b/>
                <w:spacing w:val="-2"/>
                <w:w w:val="105"/>
                <w:sz w:val="14"/>
              </w:rPr>
              <w:t>5,624,065.14</w:t>
            </w:r>
          </w:p>
        </w:tc>
        <w:tc>
          <w:tcPr>
            <w:tcW w:w="1075" w:type="dxa"/>
          </w:tcPr>
          <w:p>
            <w:pPr>
              <w:pStyle w:val="TableParagraph"/>
              <w:spacing w:line="149" w:lineRule="exact" w:before="110"/>
              <w:ind w:left="1" w:right="1"/>
              <w:jc w:val="center"/>
              <w:rPr>
                <w:rFonts w:ascii="Calibri"/>
                <w:b/>
                <w:sz w:val="14"/>
              </w:rPr>
            </w:pPr>
            <w:r>
              <w:rPr>
                <w:rFonts w:ascii="Calibri"/>
                <w:b/>
                <w:spacing w:val="-2"/>
                <w:w w:val="105"/>
                <w:sz w:val="14"/>
              </w:rPr>
              <w:t>5,277,387.51</w:t>
            </w:r>
          </w:p>
        </w:tc>
        <w:tc>
          <w:tcPr>
            <w:tcW w:w="1075" w:type="dxa"/>
          </w:tcPr>
          <w:p>
            <w:pPr>
              <w:pStyle w:val="TableParagraph"/>
              <w:spacing w:line="149" w:lineRule="exact" w:before="110"/>
              <w:ind w:left="1" w:right="1"/>
              <w:jc w:val="center"/>
              <w:rPr>
                <w:rFonts w:ascii="Calibri"/>
                <w:b/>
                <w:sz w:val="14"/>
              </w:rPr>
            </w:pPr>
            <w:r>
              <w:rPr>
                <w:rFonts w:ascii="Calibri"/>
                <w:b/>
                <w:spacing w:val="-2"/>
                <w:w w:val="105"/>
                <w:sz w:val="14"/>
              </w:rPr>
              <w:t>6,825,973.07</w:t>
            </w:r>
          </w:p>
        </w:tc>
        <w:tc>
          <w:tcPr>
            <w:tcW w:w="1075" w:type="dxa"/>
          </w:tcPr>
          <w:p>
            <w:pPr>
              <w:pStyle w:val="TableParagraph"/>
              <w:spacing w:line="149" w:lineRule="exact" w:before="110"/>
              <w:ind w:left="1" w:right="1"/>
              <w:jc w:val="center"/>
              <w:rPr>
                <w:rFonts w:ascii="Calibri"/>
                <w:b/>
                <w:sz w:val="14"/>
              </w:rPr>
            </w:pPr>
            <w:r>
              <w:rPr>
                <w:rFonts w:ascii="Calibri"/>
                <w:b/>
                <w:spacing w:val="-2"/>
                <w:w w:val="105"/>
                <w:sz w:val="14"/>
              </w:rPr>
              <w:t>6,630,876.00</w:t>
            </w:r>
          </w:p>
        </w:tc>
        <w:tc>
          <w:tcPr>
            <w:tcW w:w="1075" w:type="dxa"/>
          </w:tcPr>
          <w:p>
            <w:pPr>
              <w:pStyle w:val="TableParagraph"/>
              <w:spacing w:line="149" w:lineRule="exact" w:before="110"/>
              <w:ind w:left="1" w:right="1"/>
              <w:jc w:val="center"/>
              <w:rPr>
                <w:rFonts w:ascii="Calibri"/>
                <w:b/>
                <w:sz w:val="14"/>
              </w:rPr>
            </w:pPr>
            <w:r>
              <w:rPr>
                <w:rFonts w:ascii="Calibri"/>
                <w:b/>
                <w:spacing w:val="-2"/>
                <w:w w:val="105"/>
                <w:sz w:val="14"/>
              </w:rPr>
              <w:t>7,234,499.46</w:t>
            </w:r>
          </w:p>
        </w:tc>
        <w:tc>
          <w:tcPr>
            <w:tcW w:w="1075" w:type="dxa"/>
          </w:tcPr>
          <w:p>
            <w:pPr>
              <w:pStyle w:val="TableParagraph"/>
              <w:spacing w:line="149" w:lineRule="exact" w:before="110"/>
              <w:ind w:right="1"/>
              <w:jc w:val="center"/>
              <w:rPr>
                <w:rFonts w:ascii="Calibri"/>
                <w:b/>
                <w:sz w:val="14"/>
              </w:rPr>
            </w:pPr>
            <w:r>
              <w:rPr>
                <w:rFonts w:ascii="Calibri"/>
                <w:b/>
                <w:spacing w:val="-2"/>
                <w:w w:val="105"/>
                <w:sz w:val="14"/>
              </w:rPr>
              <w:t>6,552,750.00</w:t>
            </w:r>
          </w:p>
        </w:tc>
        <w:tc>
          <w:tcPr>
            <w:tcW w:w="1075" w:type="dxa"/>
          </w:tcPr>
          <w:p>
            <w:pPr>
              <w:pStyle w:val="TableParagraph"/>
              <w:spacing w:line="149" w:lineRule="exact" w:before="110"/>
              <w:ind w:right="1"/>
              <w:jc w:val="center"/>
              <w:rPr>
                <w:rFonts w:ascii="Calibri"/>
                <w:b/>
                <w:sz w:val="14"/>
              </w:rPr>
            </w:pPr>
            <w:r>
              <w:rPr>
                <w:rFonts w:ascii="Calibri"/>
                <w:b/>
                <w:spacing w:val="-2"/>
                <w:w w:val="105"/>
                <w:sz w:val="14"/>
              </w:rPr>
              <w:t>6,362,500.00</w:t>
            </w:r>
          </w:p>
        </w:tc>
        <w:tc>
          <w:tcPr>
            <w:tcW w:w="1075" w:type="dxa"/>
          </w:tcPr>
          <w:p>
            <w:pPr>
              <w:pStyle w:val="TableParagraph"/>
              <w:spacing w:line="149" w:lineRule="exact" w:before="110"/>
              <w:ind w:left="1" w:right="1"/>
              <w:jc w:val="center"/>
              <w:rPr>
                <w:rFonts w:ascii="Calibri"/>
                <w:b/>
                <w:sz w:val="14"/>
              </w:rPr>
            </w:pPr>
            <w:r>
              <w:rPr>
                <w:rFonts w:ascii="Calibri"/>
                <w:b/>
                <w:spacing w:val="-2"/>
                <w:w w:val="105"/>
                <w:sz w:val="14"/>
              </w:rPr>
              <w:t>6,362,500.00</w:t>
            </w:r>
          </w:p>
        </w:tc>
        <w:tc>
          <w:tcPr>
            <w:tcW w:w="1204" w:type="dxa"/>
          </w:tcPr>
          <w:p>
            <w:pPr>
              <w:pStyle w:val="TableParagraph"/>
              <w:spacing w:line="149" w:lineRule="exact" w:before="110"/>
              <w:ind w:right="129"/>
              <w:jc w:val="center"/>
              <w:rPr>
                <w:rFonts w:ascii="Calibri"/>
                <w:b/>
                <w:sz w:val="14"/>
              </w:rPr>
            </w:pPr>
            <w:r>
              <w:rPr>
                <w:rFonts w:ascii="Calibri"/>
                <w:b/>
                <w:spacing w:val="-2"/>
                <w:w w:val="105"/>
                <w:sz w:val="14"/>
              </w:rPr>
              <w:t>6,254,000.00</w:t>
            </w:r>
          </w:p>
        </w:tc>
        <w:tc>
          <w:tcPr>
            <w:tcW w:w="589" w:type="dxa"/>
          </w:tcPr>
          <w:p>
            <w:pPr>
              <w:pStyle w:val="TableParagraph"/>
              <w:spacing w:line="149" w:lineRule="exact" w:before="110"/>
              <w:ind w:right="50"/>
              <w:jc w:val="right"/>
              <w:rPr>
                <w:rFonts w:ascii="Calibri"/>
                <w:b/>
                <w:sz w:val="14"/>
              </w:rPr>
            </w:pPr>
            <w:r>
              <w:rPr>
                <w:rFonts w:ascii="Calibri"/>
                <w:b/>
                <w:spacing w:val="-4"/>
                <w:w w:val="105"/>
                <w:sz w:val="14"/>
              </w:rPr>
              <w:t>0.00</w:t>
            </w:r>
          </w:p>
        </w:tc>
      </w:tr>
    </w:tbl>
    <w:p>
      <w:pPr>
        <w:pStyle w:val="TableParagraph"/>
        <w:spacing w:after="0" w:line="149" w:lineRule="exact"/>
        <w:jc w:val="right"/>
        <w:rPr>
          <w:rFonts w:ascii="Calibri"/>
          <w:b/>
          <w:sz w:val="14"/>
        </w:rPr>
        <w:sectPr>
          <w:headerReference w:type="default" r:id="rId46"/>
          <w:footerReference w:type="default" r:id="rId47"/>
          <w:pgSz w:w="15840" w:h="12240" w:orient="landscape"/>
          <w:pgMar w:header="0" w:footer="0" w:top="1060" w:bottom="280" w:left="720" w:right="720"/>
        </w:sect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0"/>
        <w:gridCol w:w="1913"/>
        <w:gridCol w:w="1653"/>
        <w:gridCol w:w="1074"/>
        <w:gridCol w:w="896"/>
        <w:gridCol w:w="1474"/>
        <w:gridCol w:w="850"/>
        <w:gridCol w:w="1062"/>
        <w:gridCol w:w="1096"/>
        <w:gridCol w:w="1044"/>
        <w:gridCol w:w="1110"/>
        <w:gridCol w:w="800"/>
      </w:tblGrid>
      <w:tr>
        <w:trPr>
          <w:trHeight w:val="233" w:hRule="atLeast"/>
        </w:trPr>
        <w:tc>
          <w:tcPr>
            <w:tcW w:w="6146" w:type="dxa"/>
            <w:gridSpan w:val="5"/>
          </w:tcPr>
          <w:p>
            <w:pPr>
              <w:pStyle w:val="TableParagraph"/>
              <w:rPr>
                <w:rFonts w:ascii="Times New Roman"/>
                <w:sz w:val="14"/>
              </w:rPr>
            </w:pPr>
          </w:p>
        </w:tc>
        <w:tc>
          <w:tcPr>
            <w:tcW w:w="1474" w:type="dxa"/>
          </w:tcPr>
          <w:p>
            <w:pPr>
              <w:pStyle w:val="TableParagraph"/>
              <w:spacing w:line="213" w:lineRule="exact"/>
              <w:ind w:left="88" w:right="37"/>
              <w:jc w:val="center"/>
              <w:rPr>
                <w:rFonts w:ascii="Calibri"/>
                <w:sz w:val="21"/>
              </w:rPr>
            </w:pPr>
            <w:r>
              <w:rPr>
                <w:rFonts w:ascii="Calibri"/>
                <w:spacing w:val="-2"/>
                <w:sz w:val="21"/>
              </w:rPr>
              <w:t>Administration</w:t>
            </w:r>
          </w:p>
        </w:tc>
        <w:tc>
          <w:tcPr>
            <w:tcW w:w="5962" w:type="dxa"/>
            <w:gridSpan w:val="6"/>
          </w:tcPr>
          <w:p>
            <w:pPr>
              <w:pStyle w:val="TableParagraph"/>
              <w:rPr>
                <w:rFonts w:ascii="Times New Roman"/>
                <w:sz w:val="14"/>
              </w:rPr>
            </w:pPr>
          </w:p>
        </w:tc>
      </w:tr>
      <w:tr>
        <w:trPr>
          <w:trHeight w:val="193" w:hRule="atLeast"/>
        </w:trPr>
        <w:tc>
          <w:tcPr>
            <w:tcW w:w="610" w:type="dxa"/>
          </w:tcPr>
          <w:p>
            <w:pPr>
              <w:pStyle w:val="TableParagraph"/>
              <w:rPr>
                <w:rFonts w:ascii="Times New Roman"/>
                <w:sz w:val="12"/>
              </w:rPr>
            </w:pPr>
          </w:p>
        </w:tc>
        <w:tc>
          <w:tcPr>
            <w:tcW w:w="1913" w:type="dxa"/>
          </w:tcPr>
          <w:p>
            <w:pPr>
              <w:pStyle w:val="TableParagraph"/>
              <w:rPr>
                <w:rFonts w:ascii="Times New Roman"/>
                <w:sz w:val="12"/>
              </w:rPr>
            </w:pPr>
          </w:p>
        </w:tc>
        <w:tc>
          <w:tcPr>
            <w:tcW w:w="1653" w:type="dxa"/>
          </w:tcPr>
          <w:p>
            <w:pPr>
              <w:pStyle w:val="TableParagraph"/>
              <w:spacing w:line="169" w:lineRule="exact"/>
              <w:ind w:right="303"/>
              <w:jc w:val="right"/>
              <w:rPr>
                <w:rFonts w:ascii="Calibri"/>
                <w:sz w:val="14"/>
              </w:rPr>
            </w:pPr>
            <w:r>
              <w:rPr>
                <w:rFonts w:ascii="Calibri"/>
                <w:w w:val="105"/>
                <w:sz w:val="14"/>
              </w:rPr>
              <w:t>FY</w:t>
            </w:r>
            <w:r>
              <w:rPr>
                <w:rFonts w:ascii="Calibri"/>
                <w:spacing w:val="-4"/>
                <w:w w:val="105"/>
                <w:sz w:val="14"/>
              </w:rPr>
              <w:t> 2023</w:t>
            </w:r>
          </w:p>
        </w:tc>
        <w:tc>
          <w:tcPr>
            <w:tcW w:w="1074" w:type="dxa"/>
          </w:tcPr>
          <w:p>
            <w:pPr>
              <w:pStyle w:val="TableParagraph"/>
              <w:spacing w:line="169" w:lineRule="exact"/>
              <w:ind w:left="39" w:right="38"/>
              <w:jc w:val="center"/>
              <w:rPr>
                <w:rFonts w:ascii="Calibri"/>
                <w:sz w:val="14"/>
              </w:rPr>
            </w:pPr>
            <w:r>
              <w:rPr>
                <w:rFonts w:ascii="Calibri"/>
                <w:w w:val="105"/>
                <w:sz w:val="14"/>
              </w:rPr>
              <w:t>FY</w:t>
            </w:r>
            <w:r>
              <w:rPr>
                <w:rFonts w:ascii="Calibri"/>
                <w:spacing w:val="-4"/>
                <w:w w:val="105"/>
                <w:sz w:val="14"/>
              </w:rPr>
              <w:t> 2023</w:t>
            </w:r>
          </w:p>
        </w:tc>
        <w:tc>
          <w:tcPr>
            <w:tcW w:w="896" w:type="dxa"/>
          </w:tcPr>
          <w:p>
            <w:pPr>
              <w:pStyle w:val="TableParagraph"/>
              <w:spacing w:line="169" w:lineRule="exact"/>
              <w:ind w:left="307"/>
              <w:rPr>
                <w:rFonts w:ascii="Calibri"/>
                <w:sz w:val="14"/>
              </w:rPr>
            </w:pPr>
            <w:r>
              <w:rPr>
                <w:rFonts w:ascii="Calibri"/>
                <w:w w:val="105"/>
                <w:sz w:val="14"/>
              </w:rPr>
              <w:t>FY</w:t>
            </w:r>
            <w:r>
              <w:rPr>
                <w:rFonts w:ascii="Calibri"/>
                <w:spacing w:val="-4"/>
                <w:w w:val="105"/>
                <w:sz w:val="14"/>
              </w:rPr>
              <w:t> 2024</w:t>
            </w:r>
          </w:p>
        </w:tc>
        <w:tc>
          <w:tcPr>
            <w:tcW w:w="1474" w:type="dxa"/>
          </w:tcPr>
          <w:p>
            <w:pPr>
              <w:pStyle w:val="TableParagraph"/>
              <w:spacing w:line="169" w:lineRule="exact"/>
              <w:ind w:right="37"/>
              <w:jc w:val="center"/>
              <w:rPr>
                <w:rFonts w:ascii="Calibri"/>
                <w:sz w:val="14"/>
              </w:rPr>
            </w:pPr>
            <w:r>
              <w:rPr>
                <w:rFonts w:ascii="Calibri"/>
                <w:w w:val="105"/>
                <w:sz w:val="14"/>
              </w:rPr>
              <w:t>FY</w:t>
            </w:r>
            <w:r>
              <w:rPr>
                <w:rFonts w:ascii="Calibri"/>
                <w:spacing w:val="-4"/>
                <w:w w:val="105"/>
                <w:sz w:val="14"/>
              </w:rPr>
              <w:t> 2024</w:t>
            </w:r>
          </w:p>
        </w:tc>
        <w:tc>
          <w:tcPr>
            <w:tcW w:w="850" w:type="dxa"/>
          </w:tcPr>
          <w:p>
            <w:pPr>
              <w:pStyle w:val="TableParagraph"/>
              <w:spacing w:line="169" w:lineRule="exact"/>
              <w:ind w:left="86"/>
              <w:rPr>
                <w:rFonts w:ascii="Calibri"/>
                <w:sz w:val="14"/>
              </w:rPr>
            </w:pPr>
            <w:r>
              <w:rPr>
                <w:rFonts w:ascii="Calibri"/>
                <w:w w:val="105"/>
                <w:sz w:val="14"/>
              </w:rPr>
              <w:t>FY</w:t>
            </w:r>
            <w:r>
              <w:rPr>
                <w:rFonts w:ascii="Calibri"/>
                <w:spacing w:val="-4"/>
                <w:w w:val="105"/>
                <w:sz w:val="14"/>
              </w:rPr>
              <w:t> 2025</w:t>
            </w:r>
          </w:p>
        </w:tc>
        <w:tc>
          <w:tcPr>
            <w:tcW w:w="1062" w:type="dxa"/>
          </w:tcPr>
          <w:p>
            <w:pPr>
              <w:pStyle w:val="TableParagraph"/>
              <w:spacing w:line="169" w:lineRule="exact"/>
              <w:ind w:left="23"/>
              <w:jc w:val="center"/>
              <w:rPr>
                <w:rFonts w:ascii="Calibri"/>
                <w:sz w:val="14"/>
              </w:rPr>
            </w:pPr>
            <w:r>
              <w:rPr>
                <w:rFonts w:ascii="Calibri"/>
                <w:w w:val="105"/>
                <w:sz w:val="14"/>
              </w:rPr>
              <w:t>FY</w:t>
            </w:r>
            <w:r>
              <w:rPr>
                <w:rFonts w:ascii="Calibri"/>
                <w:spacing w:val="-4"/>
                <w:w w:val="105"/>
                <w:sz w:val="14"/>
              </w:rPr>
              <w:t> 2025</w:t>
            </w:r>
          </w:p>
        </w:tc>
        <w:tc>
          <w:tcPr>
            <w:tcW w:w="1096" w:type="dxa"/>
          </w:tcPr>
          <w:p>
            <w:pPr>
              <w:pStyle w:val="TableParagraph"/>
              <w:spacing w:line="169" w:lineRule="exact"/>
              <w:ind w:left="15"/>
              <w:jc w:val="center"/>
              <w:rPr>
                <w:rFonts w:ascii="Calibri"/>
                <w:sz w:val="14"/>
              </w:rPr>
            </w:pPr>
            <w:r>
              <w:rPr>
                <w:rFonts w:ascii="Calibri"/>
                <w:w w:val="105"/>
                <w:sz w:val="14"/>
              </w:rPr>
              <w:t>FY</w:t>
            </w:r>
            <w:r>
              <w:rPr>
                <w:rFonts w:ascii="Calibri"/>
                <w:spacing w:val="-4"/>
                <w:w w:val="105"/>
                <w:sz w:val="14"/>
              </w:rPr>
              <w:t> 2026</w:t>
            </w:r>
          </w:p>
        </w:tc>
        <w:tc>
          <w:tcPr>
            <w:tcW w:w="1044" w:type="dxa"/>
          </w:tcPr>
          <w:p>
            <w:pPr>
              <w:pStyle w:val="TableParagraph"/>
              <w:spacing w:line="169" w:lineRule="exact"/>
              <w:ind w:left="38" w:right="14"/>
              <w:jc w:val="center"/>
              <w:rPr>
                <w:rFonts w:ascii="Calibri"/>
                <w:sz w:val="14"/>
              </w:rPr>
            </w:pPr>
            <w:r>
              <w:rPr>
                <w:rFonts w:ascii="Calibri"/>
                <w:w w:val="105"/>
                <w:sz w:val="14"/>
              </w:rPr>
              <w:t>FY</w:t>
            </w:r>
            <w:r>
              <w:rPr>
                <w:rFonts w:ascii="Calibri"/>
                <w:spacing w:val="-4"/>
                <w:w w:val="105"/>
                <w:sz w:val="14"/>
              </w:rPr>
              <w:t> 2026</w:t>
            </w:r>
          </w:p>
        </w:tc>
        <w:tc>
          <w:tcPr>
            <w:tcW w:w="1110" w:type="dxa"/>
          </w:tcPr>
          <w:p>
            <w:pPr>
              <w:pStyle w:val="TableParagraph"/>
              <w:spacing w:line="169" w:lineRule="exact"/>
              <w:ind w:left="43" w:right="23"/>
              <w:jc w:val="center"/>
              <w:rPr>
                <w:rFonts w:ascii="Calibri"/>
                <w:sz w:val="14"/>
              </w:rPr>
            </w:pPr>
            <w:r>
              <w:rPr>
                <w:rFonts w:ascii="Calibri"/>
                <w:w w:val="105"/>
                <w:sz w:val="14"/>
              </w:rPr>
              <w:t>FY</w:t>
            </w:r>
            <w:r>
              <w:rPr>
                <w:rFonts w:ascii="Calibri"/>
                <w:spacing w:val="-4"/>
                <w:w w:val="105"/>
                <w:sz w:val="14"/>
              </w:rPr>
              <w:t> 2027</w:t>
            </w:r>
          </w:p>
        </w:tc>
        <w:tc>
          <w:tcPr>
            <w:tcW w:w="800" w:type="dxa"/>
          </w:tcPr>
          <w:p>
            <w:pPr>
              <w:pStyle w:val="TableParagraph"/>
              <w:spacing w:line="169" w:lineRule="exact"/>
              <w:ind w:left="259"/>
              <w:jc w:val="center"/>
              <w:rPr>
                <w:rFonts w:ascii="Calibri"/>
                <w:sz w:val="14"/>
              </w:rPr>
            </w:pPr>
            <w:r>
              <w:rPr>
                <w:rFonts w:ascii="Calibri"/>
                <w:w w:val="105"/>
                <w:sz w:val="14"/>
              </w:rPr>
              <w:t>FY</w:t>
            </w:r>
            <w:r>
              <w:rPr>
                <w:rFonts w:ascii="Calibri"/>
                <w:spacing w:val="-4"/>
                <w:w w:val="105"/>
                <w:sz w:val="14"/>
              </w:rPr>
              <w:t> 2027</w:t>
            </w:r>
          </w:p>
        </w:tc>
      </w:tr>
      <w:tr>
        <w:trPr>
          <w:trHeight w:val="170" w:hRule="atLeast"/>
        </w:trPr>
        <w:tc>
          <w:tcPr>
            <w:tcW w:w="610" w:type="dxa"/>
          </w:tcPr>
          <w:p>
            <w:pPr>
              <w:pStyle w:val="TableParagraph"/>
              <w:spacing w:line="149" w:lineRule="exact" w:before="1"/>
              <w:ind w:left="50"/>
              <w:rPr>
                <w:rFonts w:ascii="Calibri"/>
                <w:sz w:val="14"/>
              </w:rPr>
            </w:pPr>
            <w:r>
              <w:rPr>
                <w:rFonts w:ascii="Calibri"/>
                <w:spacing w:val="-4"/>
                <w:w w:val="105"/>
                <w:sz w:val="14"/>
              </w:rPr>
              <w:t>Code</w:t>
            </w:r>
          </w:p>
        </w:tc>
        <w:tc>
          <w:tcPr>
            <w:tcW w:w="1913" w:type="dxa"/>
          </w:tcPr>
          <w:p>
            <w:pPr>
              <w:pStyle w:val="TableParagraph"/>
              <w:spacing w:line="149" w:lineRule="exact" w:before="1"/>
              <w:ind w:left="258"/>
              <w:rPr>
                <w:rFonts w:ascii="Calibri"/>
                <w:sz w:val="14"/>
              </w:rPr>
            </w:pPr>
            <w:r>
              <w:rPr>
                <w:rFonts w:ascii="Calibri"/>
                <w:sz w:val="14"/>
              </w:rPr>
              <w:t>Account</w:t>
            </w:r>
            <w:r>
              <w:rPr>
                <w:rFonts w:ascii="Calibri"/>
                <w:spacing w:val="11"/>
                <w:sz w:val="14"/>
              </w:rPr>
              <w:t> </w:t>
            </w:r>
            <w:r>
              <w:rPr>
                <w:rFonts w:ascii="Calibri"/>
                <w:spacing w:val="-2"/>
                <w:sz w:val="14"/>
              </w:rPr>
              <w:t>Title</w:t>
            </w:r>
          </w:p>
        </w:tc>
        <w:tc>
          <w:tcPr>
            <w:tcW w:w="1653" w:type="dxa"/>
          </w:tcPr>
          <w:p>
            <w:pPr>
              <w:pStyle w:val="TableParagraph"/>
              <w:spacing w:line="149" w:lineRule="exact" w:before="1"/>
              <w:ind w:right="349"/>
              <w:jc w:val="right"/>
              <w:rPr>
                <w:rFonts w:ascii="Calibri"/>
                <w:sz w:val="14"/>
              </w:rPr>
            </w:pPr>
            <w:r>
              <w:rPr>
                <w:rFonts w:ascii="Calibri"/>
                <w:spacing w:val="-2"/>
                <w:w w:val="105"/>
                <w:sz w:val="14"/>
              </w:rPr>
              <w:t>Actual</w:t>
            </w:r>
          </w:p>
        </w:tc>
        <w:tc>
          <w:tcPr>
            <w:tcW w:w="1074" w:type="dxa"/>
          </w:tcPr>
          <w:p>
            <w:pPr>
              <w:pStyle w:val="TableParagraph"/>
              <w:spacing w:line="149" w:lineRule="exact" w:before="1"/>
              <w:ind w:left="39" w:right="38"/>
              <w:jc w:val="center"/>
              <w:rPr>
                <w:rFonts w:ascii="Calibri"/>
                <w:sz w:val="14"/>
              </w:rPr>
            </w:pPr>
            <w:r>
              <w:rPr>
                <w:rFonts w:ascii="Calibri"/>
                <w:spacing w:val="-2"/>
                <w:w w:val="105"/>
                <w:sz w:val="14"/>
              </w:rPr>
              <w:t>Budget</w:t>
            </w:r>
          </w:p>
        </w:tc>
        <w:tc>
          <w:tcPr>
            <w:tcW w:w="896" w:type="dxa"/>
          </w:tcPr>
          <w:p>
            <w:pPr>
              <w:pStyle w:val="TableParagraph"/>
              <w:spacing w:line="149" w:lineRule="exact" w:before="1"/>
              <w:ind w:left="336"/>
              <w:rPr>
                <w:rFonts w:ascii="Calibri"/>
                <w:sz w:val="14"/>
              </w:rPr>
            </w:pPr>
            <w:r>
              <w:rPr>
                <w:rFonts w:ascii="Calibri"/>
                <w:spacing w:val="-2"/>
                <w:w w:val="105"/>
                <w:sz w:val="14"/>
              </w:rPr>
              <w:t>Actual</w:t>
            </w:r>
          </w:p>
        </w:tc>
        <w:tc>
          <w:tcPr>
            <w:tcW w:w="1474" w:type="dxa"/>
          </w:tcPr>
          <w:p>
            <w:pPr>
              <w:pStyle w:val="TableParagraph"/>
              <w:spacing w:line="149" w:lineRule="exact" w:before="1"/>
              <w:ind w:right="37"/>
              <w:jc w:val="center"/>
              <w:rPr>
                <w:rFonts w:ascii="Calibri"/>
                <w:sz w:val="14"/>
              </w:rPr>
            </w:pPr>
            <w:r>
              <w:rPr>
                <w:rFonts w:ascii="Calibri"/>
                <w:spacing w:val="-2"/>
                <w:w w:val="105"/>
                <w:sz w:val="14"/>
              </w:rPr>
              <w:t>Budget</w:t>
            </w:r>
          </w:p>
        </w:tc>
        <w:tc>
          <w:tcPr>
            <w:tcW w:w="850" w:type="dxa"/>
          </w:tcPr>
          <w:p>
            <w:pPr>
              <w:pStyle w:val="TableParagraph"/>
              <w:spacing w:line="149" w:lineRule="exact" w:before="1"/>
              <w:ind w:left="132"/>
              <w:rPr>
                <w:rFonts w:ascii="Calibri"/>
                <w:sz w:val="14"/>
              </w:rPr>
            </w:pPr>
            <w:r>
              <w:rPr>
                <w:rFonts w:ascii="Calibri"/>
                <w:spacing w:val="-2"/>
                <w:w w:val="105"/>
                <w:sz w:val="14"/>
              </w:rPr>
              <w:t>Actual</w:t>
            </w:r>
          </w:p>
        </w:tc>
        <w:tc>
          <w:tcPr>
            <w:tcW w:w="1062" w:type="dxa"/>
          </w:tcPr>
          <w:p>
            <w:pPr>
              <w:pStyle w:val="TableParagraph"/>
              <w:spacing w:line="149" w:lineRule="exact" w:before="1"/>
              <w:ind w:left="23"/>
              <w:jc w:val="center"/>
              <w:rPr>
                <w:rFonts w:ascii="Calibri"/>
                <w:sz w:val="14"/>
              </w:rPr>
            </w:pPr>
            <w:r>
              <w:rPr>
                <w:rFonts w:ascii="Calibri"/>
                <w:spacing w:val="-2"/>
                <w:w w:val="105"/>
                <w:sz w:val="14"/>
              </w:rPr>
              <w:t>Budget</w:t>
            </w:r>
          </w:p>
        </w:tc>
        <w:tc>
          <w:tcPr>
            <w:tcW w:w="1096" w:type="dxa"/>
          </w:tcPr>
          <w:p>
            <w:pPr>
              <w:pStyle w:val="TableParagraph"/>
              <w:spacing w:line="149" w:lineRule="exact" w:before="1"/>
              <w:ind w:left="15"/>
              <w:jc w:val="center"/>
              <w:rPr>
                <w:rFonts w:ascii="Calibri"/>
                <w:sz w:val="14"/>
              </w:rPr>
            </w:pPr>
            <w:r>
              <w:rPr>
                <w:rFonts w:ascii="Calibri"/>
                <w:spacing w:val="-2"/>
                <w:w w:val="105"/>
                <w:sz w:val="14"/>
              </w:rPr>
              <w:t>Estimate</w:t>
            </w:r>
          </w:p>
        </w:tc>
        <w:tc>
          <w:tcPr>
            <w:tcW w:w="1044" w:type="dxa"/>
          </w:tcPr>
          <w:p>
            <w:pPr>
              <w:pStyle w:val="TableParagraph"/>
              <w:spacing w:line="149" w:lineRule="exact" w:before="1"/>
              <w:ind w:left="38" w:right="14"/>
              <w:jc w:val="center"/>
              <w:rPr>
                <w:rFonts w:ascii="Calibri"/>
                <w:sz w:val="14"/>
              </w:rPr>
            </w:pPr>
            <w:r>
              <w:rPr>
                <w:rFonts w:ascii="Calibri"/>
                <w:spacing w:val="-2"/>
                <w:w w:val="105"/>
                <w:sz w:val="14"/>
              </w:rPr>
              <w:t>Budget</w:t>
            </w:r>
          </w:p>
        </w:tc>
        <w:tc>
          <w:tcPr>
            <w:tcW w:w="1110" w:type="dxa"/>
          </w:tcPr>
          <w:p>
            <w:pPr>
              <w:pStyle w:val="TableParagraph"/>
              <w:spacing w:line="149" w:lineRule="exact" w:before="1"/>
              <w:ind w:left="43" w:right="23"/>
              <w:jc w:val="center"/>
              <w:rPr>
                <w:rFonts w:ascii="Calibri"/>
                <w:sz w:val="14"/>
              </w:rPr>
            </w:pPr>
            <w:r>
              <w:rPr>
                <w:rFonts w:ascii="Calibri"/>
                <w:spacing w:val="-2"/>
                <w:w w:val="105"/>
                <w:sz w:val="14"/>
              </w:rPr>
              <w:t>Tentative</w:t>
            </w:r>
          </w:p>
        </w:tc>
        <w:tc>
          <w:tcPr>
            <w:tcW w:w="800" w:type="dxa"/>
          </w:tcPr>
          <w:p>
            <w:pPr>
              <w:pStyle w:val="TableParagraph"/>
              <w:spacing w:line="149" w:lineRule="exact" w:before="1"/>
              <w:ind w:left="227"/>
              <w:jc w:val="center"/>
              <w:rPr>
                <w:rFonts w:ascii="Calibri"/>
                <w:sz w:val="14"/>
              </w:rPr>
            </w:pPr>
            <w:r>
              <w:rPr>
                <w:rFonts w:ascii="Calibri"/>
                <w:spacing w:val="-2"/>
                <w:w w:val="105"/>
                <w:sz w:val="14"/>
              </w:rPr>
              <w:t>Final</w:t>
            </w:r>
          </w:p>
        </w:tc>
      </w:tr>
    </w:tbl>
    <w:p>
      <w:pPr>
        <w:spacing w:line="240" w:lineRule="auto" w:before="9" w:after="0"/>
        <w:rPr>
          <w:b/>
          <w:sz w:val="17"/>
        </w:rPr>
      </w:pPr>
    </w:p>
    <w:tbl>
      <w:tblPr>
        <w:tblW w:w="0" w:type="auto"/>
        <w:jc w:val="left"/>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8"/>
        <w:gridCol w:w="2267"/>
        <w:gridCol w:w="1074"/>
        <w:gridCol w:w="1074"/>
        <w:gridCol w:w="1074"/>
        <w:gridCol w:w="1074"/>
        <w:gridCol w:w="1074"/>
        <w:gridCol w:w="1074"/>
        <w:gridCol w:w="1074"/>
        <w:gridCol w:w="1074"/>
        <w:gridCol w:w="1074"/>
        <w:gridCol w:w="1074"/>
      </w:tblGrid>
      <w:tr>
        <w:trPr>
          <w:trHeight w:val="187" w:hRule="atLeast"/>
        </w:trPr>
        <w:tc>
          <w:tcPr>
            <w:tcW w:w="818" w:type="dxa"/>
          </w:tcPr>
          <w:p>
            <w:pPr>
              <w:pStyle w:val="TableParagraph"/>
              <w:spacing w:line="153" w:lineRule="exact" w:before="14"/>
              <w:ind w:left="34"/>
              <w:rPr>
                <w:rFonts w:ascii="Calibri"/>
                <w:sz w:val="14"/>
              </w:rPr>
            </w:pPr>
            <w:r>
              <w:rPr>
                <w:rFonts w:ascii="Calibri"/>
                <w:sz w:val="14"/>
              </w:rPr>
              <w:t>10-41-</w:t>
            </w:r>
            <w:r>
              <w:rPr>
                <w:rFonts w:ascii="Calibri"/>
                <w:spacing w:val="-5"/>
                <w:sz w:val="14"/>
              </w:rPr>
              <w:t>11</w:t>
            </w:r>
          </w:p>
        </w:tc>
        <w:tc>
          <w:tcPr>
            <w:tcW w:w="2267" w:type="dxa"/>
          </w:tcPr>
          <w:p>
            <w:pPr>
              <w:pStyle w:val="TableParagraph"/>
              <w:spacing w:line="153" w:lineRule="exact" w:before="14"/>
              <w:ind w:left="34"/>
              <w:rPr>
                <w:rFonts w:ascii="Calibri"/>
                <w:sz w:val="14"/>
              </w:rPr>
            </w:pPr>
            <w:r>
              <w:rPr>
                <w:rFonts w:ascii="Calibri"/>
                <w:spacing w:val="-2"/>
                <w:w w:val="105"/>
                <w:sz w:val="14"/>
              </w:rPr>
              <w:t>SALARIES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129,544.10</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130,000.00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163,980.51</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156,000.00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123,703.63</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125,000.00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130,000.00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130,000.00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130,000.00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10-41-</w:t>
            </w:r>
            <w:r>
              <w:rPr>
                <w:rFonts w:ascii="Calibri"/>
                <w:spacing w:val="-5"/>
                <w:sz w:val="14"/>
              </w:rPr>
              <w:t>13</w:t>
            </w:r>
          </w:p>
        </w:tc>
        <w:tc>
          <w:tcPr>
            <w:tcW w:w="2267" w:type="dxa"/>
          </w:tcPr>
          <w:p>
            <w:pPr>
              <w:pStyle w:val="TableParagraph"/>
              <w:spacing w:line="153" w:lineRule="exact" w:before="14"/>
              <w:ind w:left="34"/>
              <w:rPr>
                <w:rFonts w:ascii="Calibri"/>
                <w:sz w:val="14"/>
              </w:rPr>
            </w:pPr>
            <w:r>
              <w:rPr>
                <w:rFonts w:ascii="Calibri"/>
                <w:sz w:val="14"/>
              </w:rPr>
              <w:t>EMPLOYEE</w:t>
            </w:r>
            <w:r>
              <w:rPr>
                <w:rFonts w:ascii="Calibri"/>
                <w:spacing w:val="11"/>
                <w:sz w:val="14"/>
              </w:rPr>
              <w:t> </w:t>
            </w:r>
            <w:r>
              <w:rPr>
                <w:rFonts w:ascii="Calibri"/>
                <w:spacing w:val="-2"/>
                <w:sz w:val="14"/>
              </w:rPr>
              <w:t>BENEFITS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86,420.22</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80,000.00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91,190.04</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95,000.00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69,529.02</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72,000.00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80,000.00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80,000.00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80,000.00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10-41-</w:t>
            </w:r>
            <w:r>
              <w:rPr>
                <w:rFonts w:ascii="Calibri"/>
                <w:spacing w:val="-5"/>
                <w:sz w:val="14"/>
              </w:rPr>
              <w:t>15</w:t>
            </w:r>
          </w:p>
        </w:tc>
        <w:tc>
          <w:tcPr>
            <w:tcW w:w="2267" w:type="dxa"/>
          </w:tcPr>
          <w:p>
            <w:pPr>
              <w:pStyle w:val="TableParagraph"/>
              <w:spacing w:line="153" w:lineRule="exact" w:before="14"/>
              <w:ind w:left="34"/>
              <w:rPr>
                <w:rFonts w:ascii="Calibri"/>
                <w:sz w:val="14"/>
              </w:rPr>
            </w:pPr>
            <w:r>
              <w:rPr>
                <w:rFonts w:ascii="Calibri"/>
                <w:sz w:val="14"/>
              </w:rPr>
              <w:t>SALARY</w:t>
            </w:r>
            <w:r>
              <w:rPr>
                <w:rFonts w:ascii="Calibri"/>
                <w:spacing w:val="8"/>
                <w:sz w:val="14"/>
              </w:rPr>
              <w:t> </w:t>
            </w:r>
            <w:r>
              <w:rPr>
                <w:rFonts w:ascii="Calibri"/>
                <w:spacing w:val="-2"/>
                <w:sz w:val="14"/>
              </w:rPr>
              <w:t>(COUNCILMEMBERS)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34,303.80</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36,500.00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29,016.00</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36,500.00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29,016.00</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36,500.00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36,500.00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36,500.00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36,500.00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10-41-</w:t>
            </w:r>
            <w:r>
              <w:rPr>
                <w:rFonts w:ascii="Calibri"/>
                <w:spacing w:val="-5"/>
                <w:sz w:val="14"/>
              </w:rPr>
              <w:t>21</w:t>
            </w:r>
          </w:p>
        </w:tc>
        <w:tc>
          <w:tcPr>
            <w:tcW w:w="2267" w:type="dxa"/>
          </w:tcPr>
          <w:p>
            <w:pPr>
              <w:pStyle w:val="TableParagraph"/>
              <w:spacing w:line="153" w:lineRule="exact" w:before="14"/>
              <w:ind w:left="34"/>
              <w:rPr>
                <w:rFonts w:ascii="Calibri"/>
                <w:sz w:val="14"/>
              </w:rPr>
            </w:pPr>
            <w:r>
              <w:rPr>
                <w:rFonts w:ascii="Calibri"/>
                <w:sz w:val="14"/>
              </w:rPr>
              <w:t>SUBSCRIPTION</w:t>
            </w:r>
            <w:r>
              <w:rPr>
                <w:rFonts w:ascii="Calibri"/>
                <w:spacing w:val="14"/>
                <w:sz w:val="14"/>
              </w:rPr>
              <w:t> </w:t>
            </w:r>
            <w:r>
              <w:rPr>
                <w:rFonts w:ascii="Calibri"/>
                <w:sz w:val="14"/>
              </w:rPr>
              <w:t>&amp;</w:t>
            </w:r>
            <w:r>
              <w:rPr>
                <w:rFonts w:ascii="Calibri"/>
                <w:spacing w:val="15"/>
                <w:sz w:val="14"/>
              </w:rPr>
              <w:t> </w:t>
            </w:r>
            <w:r>
              <w:rPr>
                <w:rFonts w:ascii="Calibri"/>
                <w:spacing w:val="-2"/>
                <w:sz w:val="14"/>
              </w:rPr>
              <w:t>MEMBERSHIPS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1,474.03</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1,235.29</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2,500.00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1,812.80</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2,500.00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2,500.00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2,500.00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2,500.00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10-41-</w:t>
            </w:r>
            <w:r>
              <w:rPr>
                <w:rFonts w:ascii="Calibri"/>
                <w:spacing w:val="-5"/>
                <w:sz w:val="14"/>
              </w:rPr>
              <w:t>23</w:t>
            </w:r>
          </w:p>
        </w:tc>
        <w:tc>
          <w:tcPr>
            <w:tcW w:w="2267" w:type="dxa"/>
          </w:tcPr>
          <w:p>
            <w:pPr>
              <w:pStyle w:val="TableParagraph"/>
              <w:spacing w:line="153" w:lineRule="exact" w:before="14"/>
              <w:ind w:left="34"/>
              <w:rPr>
                <w:rFonts w:ascii="Calibri"/>
                <w:sz w:val="14"/>
              </w:rPr>
            </w:pPr>
            <w:r>
              <w:rPr>
                <w:rFonts w:ascii="Calibri"/>
                <w:spacing w:val="-2"/>
                <w:w w:val="105"/>
                <w:sz w:val="14"/>
              </w:rPr>
              <w:t>TRAVEL</w:t>
            </w:r>
            <w:r>
              <w:rPr>
                <w:rFonts w:ascii="Calibri"/>
                <w:spacing w:val="-3"/>
                <w:w w:val="105"/>
                <w:sz w:val="14"/>
              </w:rPr>
              <w:t> </w:t>
            </w:r>
            <w:r>
              <w:rPr>
                <w:rFonts w:ascii="Calibri"/>
                <w:spacing w:val="-2"/>
                <w:w w:val="105"/>
                <w:sz w:val="14"/>
              </w:rPr>
              <w:t>&amp;</w:t>
            </w:r>
            <w:r>
              <w:rPr>
                <w:rFonts w:ascii="Calibri"/>
                <w:spacing w:val="-1"/>
                <w:sz w:val="14"/>
              </w:rPr>
              <w:t> </w:t>
            </w:r>
            <w:r>
              <w:rPr>
                <w:rFonts w:ascii="Calibri"/>
                <w:spacing w:val="-2"/>
                <w:w w:val="105"/>
                <w:sz w:val="14"/>
              </w:rPr>
              <w:t>TRAINING</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5,093.79</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6,000.00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7,469.45</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6,000.00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3,525.90</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6,000.00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7,500.00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7,500.00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7,500.00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10-41-</w:t>
            </w:r>
            <w:r>
              <w:rPr>
                <w:rFonts w:ascii="Calibri"/>
                <w:spacing w:val="-5"/>
                <w:sz w:val="14"/>
              </w:rPr>
              <w:t>24</w:t>
            </w:r>
          </w:p>
        </w:tc>
        <w:tc>
          <w:tcPr>
            <w:tcW w:w="2267" w:type="dxa"/>
          </w:tcPr>
          <w:p>
            <w:pPr>
              <w:pStyle w:val="TableParagraph"/>
              <w:spacing w:line="153" w:lineRule="exact" w:before="14"/>
              <w:ind w:left="34"/>
              <w:rPr>
                <w:rFonts w:ascii="Calibri"/>
                <w:sz w:val="14"/>
              </w:rPr>
            </w:pPr>
            <w:r>
              <w:rPr>
                <w:rFonts w:ascii="Calibri"/>
                <w:sz w:val="14"/>
              </w:rPr>
              <w:t>EQUIPMENT</w:t>
            </w:r>
            <w:r>
              <w:rPr>
                <w:rFonts w:ascii="Calibri"/>
                <w:spacing w:val="11"/>
                <w:sz w:val="14"/>
              </w:rPr>
              <w:t> </w:t>
            </w:r>
            <w:r>
              <w:rPr>
                <w:rFonts w:ascii="Calibri"/>
                <w:sz w:val="14"/>
              </w:rPr>
              <w:t>&amp;</w:t>
            </w:r>
            <w:r>
              <w:rPr>
                <w:rFonts w:ascii="Calibri"/>
                <w:spacing w:val="12"/>
                <w:sz w:val="14"/>
              </w:rPr>
              <w:t> </w:t>
            </w:r>
            <w:r>
              <w:rPr>
                <w:rFonts w:ascii="Calibri"/>
                <w:spacing w:val="-2"/>
                <w:sz w:val="14"/>
              </w:rPr>
              <w:t>SUPPLIES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57,323.79</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60,000.00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75,843.15</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70,000.00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81,119.00</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75,000.00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70,000.00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70,000.00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75,000.00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10-41-</w:t>
            </w:r>
            <w:r>
              <w:rPr>
                <w:rFonts w:ascii="Calibri"/>
                <w:spacing w:val="-5"/>
                <w:sz w:val="14"/>
              </w:rPr>
              <w:t>25</w:t>
            </w:r>
          </w:p>
        </w:tc>
        <w:tc>
          <w:tcPr>
            <w:tcW w:w="2267" w:type="dxa"/>
          </w:tcPr>
          <w:p>
            <w:pPr>
              <w:pStyle w:val="TableParagraph"/>
              <w:spacing w:line="153" w:lineRule="exact" w:before="14"/>
              <w:ind w:left="34"/>
              <w:rPr>
                <w:rFonts w:ascii="Calibri"/>
                <w:sz w:val="14"/>
              </w:rPr>
            </w:pPr>
            <w:r>
              <w:rPr>
                <w:rFonts w:ascii="Calibri"/>
                <w:sz w:val="14"/>
              </w:rPr>
              <w:t>AUTO</w:t>
            </w:r>
            <w:r>
              <w:rPr>
                <w:rFonts w:ascii="Calibri"/>
                <w:spacing w:val="2"/>
                <w:sz w:val="14"/>
              </w:rPr>
              <w:t> </w:t>
            </w:r>
            <w:r>
              <w:rPr>
                <w:rFonts w:ascii="Calibri"/>
                <w:spacing w:val="-2"/>
                <w:sz w:val="14"/>
              </w:rPr>
              <w:t>EXPENSE</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2,520.85</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2,500.00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711.37</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2,500.00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36.92</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2,500.00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2,500.00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2,500.00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2,500.00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10-41-</w:t>
            </w:r>
            <w:r>
              <w:rPr>
                <w:rFonts w:ascii="Calibri"/>
                <w:spacing w:val="-5"/>
                <w:sz w:val="14"/>
              </w:rPr>
              <w:t>27</w:t>
            </w:r>
          </w:p>
        </w:tc>
        <w:tc>
          <w:tcPr>
            <w:tcW w:w="2267" w:type="dxa"/>
          </w:tcPr>
          <w:p>
            <w:pPr>
              <w:pStyle w:val="TableParagraph"/>
              <w:spacing w:line="153" w:lineRule="exact" w:before="14"/>
              <w:ind w:left="34"/>
              <w:rPr>
                <w:rFonts w:ascii="Calibri"/>
                <w:sz w:val="14"/>
              </w:rPr>
            </w:pPr>
            <w:r>
              <w:rPr>
                <w:rFonts w:ascii="Calibri"/>
                <w:spacing w:val="-2"/>
                <w:sz w:val="14"/>
              </w:rPr>
              <w:t>Utilities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7,341.70</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7,000.00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6,973.19</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8,500.00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12,886.59</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8,500.00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14,000.00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14,000.00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14,000.00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10-41-</w:t>
            </w:r>
            <w:r>
              <w:rPr>
                <w:rFonts w:ascii="Calibri"/>
                <w:spacing w:val="-5"/>
                <w:sz w:val="14"/>
              </w:rPr>
              <w:t>31</w:t>
            </w:r>
          </w:p>
        </w:tc>
        <w:tc>
          <w:tcPr>
            <w:tcW w:w="2267" w:type="dxa"/>
          </w:tcPr>
          <w:p>
            <w:pPr>
              <w:pStyle w:val="TableParagraph"/>
              <w:spacing w:line="153" w:lineRule="exact" w:before="14"/>
              <w:ind w:left="34"/>
              <w:rPr>
                <w:rFonts w:ascii="Calibri"/>
                <w:sz w:val="14"/>
              </w:rPr>
            </w:pPr>
            <w:r>
              <w:rPr>
                <w:rFonts w:ascii="Calibri"/>
                <w:sz w:val="14"/>
              </w:rPr>
              <w:t>ATTORNEY</w:t>
            </w:r>
            <w:r>
              <w:rPr>
                <w:rFonts w:ascii="Calibri"/>
                <w:spacing w:val="6"/>
                <w:sz w:val="14"/>
              </w:rPr>
              <w:t> </w:t>
            </w:r>
            <w:r>
              <w:rPr>
                <w:rFonts w:ascii="Calibri"/>
                <w:sz w:val="14"/>
              </w:rPr>
              <w:t>SERVICES</w:t>
            </w:r>
            <w:r>
              <w:rPr>
                <w:rFonts w:ascii="Calibri"/>
                <w:spacing w:val="6"/>
                <w:sz w:val="14"/>
              </w:rPr>
              <w:t> </w:t>
            </w:r>
            <w:r>
              <w:rPr>
                <w:rFonts w:ascii="Calibri"/>
                <w:sz w:val="14"/>
              </w:rPr>
              <w:t>-</w:t>
            </w:r>
            <w:r>
              <w:rPr>
                <w:rFonts w:ascii="Calibri"/>
                <w:spacing w:val="6"/>
                <w:sz w:val="14"/>
              </w:rPr>
              <w:t> </w:t>
            </w:r>
            <w:r>
              <w:rPr>
                <w:rFonts w:ascii="Calibri"/>
                <w:spacing w:val="-2"/>
                <w:sz w:val="14"/>
              </w:rPr>
              <w:t>URMMA</w:t>
            </w:r>
          </w:p>
        </w:tc>
        <w:tc>
          <w:tcPr>
            <w:tcW w:w="1074" w:type="dxa"/>
          </w:tcPr>
          <w:p>
            <w:pPr>
              <w:pStyle w:val="TableParagraph"/>
              <w:spacing w:line="153" w:lineRule="exact" w:before="14"/>
              <w:ind w:left="66" w:right="53"/>
              <w:jc w:val="center"/>
              <w:rPr>
                <w:rFonts w:ascii="Calibri"/>
                <w:sz w:val="14"/>
              </w:rPr>
            </w:pPr>
            <w:r>
              <w:rPr>
                <w:rFonts w:ascii="Calibri"/>
                <w:sz w:val="14"/>
              </w:rPr>
              <w:t>-</w:t>
            </w:r>
            <w:r>
              <w:rPr>
                <w:rFonts w:ascii="Calibri"/>
                <w:spacing w:val="-2"/>
                <w:sz w:val="14"/>
              </w:rPr>
              <w:t>102.23</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15,000.00</w:t>
            </w:r>
          </w:p>
        </w:tc>
        <w:tc>
          <w:tcPr>
            <w:tcW w:w="1074" w:type="dxa"/>
          </w:tcPr>
          <w:p>
            <w:pPr>
              <w:pStyle w:val="TableParagraph"/>
              <w:spacing w:line="153" w:lineRule="exact" w:before="14"/>
              <w:ind w:left="66" w:right="50"/>
              <w:jc w:val="center"/>
              <w:rPr>
                <w:rFonts w:ascii="Calibri"/>
                <w:sz w:val="14"/>
              </w:rPr>
            </w:pPr>
            <w:r>
              <w:rPr>
                <w:rFonts w:ascii="Calibri"/>
                <w:spacing w:val="-4"/>
                <w:w w:val="105"/>
                <w:sz w:val="14"/>
              </w:rPr>
              <w:t>0.00</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15,000.00</w:t>
            </w:r>
          </w:p>
        </w:tc>
        <w:tc>
          <w:tcPr>
            <w:tcW w:w="1074" w:type="dxa"/>
          </w:tcPr>
          <w:p>
            <w:pPr>
              <w:pStyle w:val="TableParagraph"/>
              <w:spacing w:line="153" w:lineRule="exact" w:before="14"/>
              <w:ind w:left="66" w:right="47"/>
              <w:jc w:val="center"/>
              <w:rPr>
                <w:rFonts w:ascii="Calibri"/>
                <w:sz w:val="14"/>
              </w:rPr>
            </w:pPr>
            <w:r>
              <w:rPr>
                <w:rFonts w:ascii="Calibri"/>
                <w:spacing w:val="-4"/>
                <w:w w:val="105"/>
                <w:sz w:val="14"/>
              </w:rPr>
              <w:t>0.00</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15,000.00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15,000.00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15,000.00</w:t>
            </w:r>
          </w:p>
        </w:tc>
        <w:tc>
          <w:tcPr>
            <w:tcW w:w="1074" w:type="dxa"/>
          </w:tcPr>
          <w:p>
            <w:pPr>
              <w:pStyle w:val="TableParagraph"/>
              <w:spacing w:line="153" w:lineRule="exact" w:before="14"/>
              <w:ind w:left="66" w:right="41"/>
              <w:jc w:val="center"/>
              <w:rPr>
                <w:rFonts w:ascii="Calibri"/>
                <w:sz w:val="14"/>
              </w:rPr>
            </w:pPr>
            <w:r>
              <w:rPr>
                <w:rFonts w:ascii="Calibri"/>
                <w:spacing w:val="-4"/>
                <w:w w:val="105"/>
                <w:sz w:val="14"/>
              </w:rPr>
              <w:t>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10-41-</w:t>
            </w:r>
            <w:r>
              <w:rPr>
                <w:rFonts w:ascii="Calibri"/>
                <w:spacing w:val="-5"/>
                <w:sz w:val="14"/>
              </w:rPr>
              <w:t>32</w:t>
            </w:r>
          </w:p>
        </w:tc>
        <w:tc>
          <w:tcPr>
            <w:tcW w:w="2267" w:type="dxa"/>
          </w:tcPr>
          <w:p>
            <w:pPr>
              <w:pStyle w:val="TableParagraph"/>
              <w:spacing w:line="153" w:lineRule="exact" w:before="14"/>
              <w:ind w:left="34"/>
              <w:rPr>
                <w:rFonts w:ascii="Calibri"/>
                <w:sz w:val="14"/>
              </w:rPr>
            </w:pPr>
            <w:r>
              <w:rPr>
                <w:rFonts w:ascii="Calibri"/>
                <w:sz w:val="14"/>
              </w:rPr>
              <w:t>AUDIT</w:t>
            </w:r>
            <w:r>
              <w:rPr>
                <w:rFonts w:ascii="Calibri"/>
                <w:spacing w:val="8"/>
                <w:sz w:val="14"/>
              </w:rPr>
              <w:t> </w:t>
            </w:r>
            <w:r>
              <w:rPr>
                <w:rFonts w:ascii="Calibri"/>
                <w:spacing w:val="-4"/>
                <w:sz w:val="14"/>
              </w:rPr>
              <w:t>FEES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32,000.00</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32,000.00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30,871.02</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35,000.00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32,000.00</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35,000.00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35,000.00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35,000.00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35,000.00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10-41-</w:t>
            </w:r>
            <w:r>
              <w:rPr>
                <w:rFonts w:ascii="Calibri"/>
                <w:spacing w:val="-5"/>
                <w:sz w:val="14"/>
              </w:rPr>
              <w:t>33</w:t>
            </w:r>
          </w:p>
        </w:tc>
        <w:tc>
          <w:tcPr>
            <w:tcW w:w="2267" w:type="dxa"/>
          </w:tcPr>
          <w:p>
            <w:pPr>
              <w:pStyle w:val="TableParagraph"/>
              <w:spacing w:line="153" w:lineRule="exact" w:before="14"/>
              <w:ind w:left="34"/>
              <w:rPr>
                <w:rFonts w:ascii="Calibri"/>
                <w:sz w:val="14"/>
              </w:rPr>
            </w:pPr>
            <w:r>
              <w:rPr>
                <w:rFonts w:ascii="Calibri"/>
                <w:sz w:val="14"/>
              </w:rPr>
              <w:t>ENGINEERING</w:t>
            </w:r>
            <w:r>
              <w:rPr>
                <w:rFonts w:ascii="Calibri"/>
                <w:spacing w:val="24"/>
                <w:sz w:val="14"/>
              </w:rPr>
              <w:t> </w:t>
            </w:r>
            <w:r>
              <w:rPr>
                <w:rFonts w:ascii="Calibri"/>
                <w:spacing w:val="-4"/>
                <w:sz w:val="14"/>
              </w:rPr>
              <w:t>FEES</w:t>
            </w:r>
          </w:p>
        </w:tc>
        <w:tc>
          <w:tcPr>
            <w:tcW w:w="1074" w:type="dxa"/>
          </w:tcPr>
          <w:p>
            <w:pPr>
              <w:pStyle w:val="TableParagraph"/>
              <w:spacing w:line="153" w:lineRule="exact" w:before="14"/>
              <w:ind w:left="66" w:right="53"/>
              <w:jc w:val="center"/>
              <w:rPr>
                <w:rFonts w:ascii="Calibri"/>
                <w:sz w:val="14"/>
              </w:rPr>
            </w:pPr>
            <w:r>
              <w:rPr>
                <w:rFonts w:ascii="Calibri"/>
                <w:spacing w:val="-4"/>
                <w:w w:val="105"/>
                <w:sz w:val="14"/>
              </w:rPr>
              <w:t>0.00</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80.00</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3,014.75</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10-41-</w:t>
            </w:r>
            <w:r>
              <w:rPr>
                <w:rFonts w:ascii="Calibri"/>
                <w:spacing w:val="-5"/>
                <w:sz w:val="14"/>
              </w:rPr>
              <w:t>35</w:t>
            </w:r>
          </w:p>
        </w:tc>
        <w:tc>
          <w:tcPr>
            <w:tcW w:w="2267" w:type="dxa"/>
          </w:tcPr>
          <w:p>
            <w:pPr>
              <w:pStyle w:val="TableParagraph"/>
              <w:spacing w:line="153" w:lineRule="exact" w:before="14"/>
              <w:ind w:left="34"/>
              <w:rPr>
                <w:rFonts w:ascii="Calibri"/>
                <w:sz w:val="14"/>
              </w:rPr>
            </w:pPr>
            <w:r>
              <w:rPr>
                <w:rFonts w:ascii="Calibri"/>
                <w:sz w:val="14"/>
              </w:rPr>
              <w:t>COMPUTER</w:t>
            </w:r>
            <w:r>
              <w:rPr>
                <w:rFonts w:ascii="Calibri"/>
                <w:spacing w:val="22"/>
                <w:sz w:val="14"/>
              </w:rPr>
              <w:t> </w:t>
            </w:r>
            <w:r>
              <w:rPr>
                <w:rFonts w:ascii="Calibri"/>
                <w:sz w:val="14"/>
              </w:rPr>
              <w:t>MAINTENANCE</w:t>
            </w:r>
            <w:r>
              <w:rPr>
                <w:rFonts w:ascii="Calibri"/>
                <w:spacing w:val="23"/>
                <w:sz w:val="14"/>
              </w:rPr>
              <w:t> </w:t>
            </w:r>
            <w:r>
              <w:rPr>
                <w:rFonts w:ascii="Calibri"/>
                <w:spacing w:val="-2"/>
                <w:sz w:val="14"/>
              </w:rPr>
              <w:t>CONTRAC</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15,084.90</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14,000.00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8,872.65</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14,000.00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5,197.36</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16,000.00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15,000.00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15,000.00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15,000.00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10-41-</w:t>
            </w:r>
            <w:r>
              <w:rPr>
                <w:rFonts w:ascii="Calibri"/>
                <w:spacing w:val="-5"/>
                <w:sz w:val="14"/>
              </w:rPr>
              <w:t>50</w:t>
            </w:r>
          </w:p>
        </w:tc>
        <w:tc>
          <w:tcPr>
            <w:tcW w:w="2267" w:type="dxa"/>
          </w:tcPr>
          <w:p>
            <w:pPr>
              <w:pStyle w:val="TableParagraph"/>
              <w:spacing w:line="153" w:lineRule="exact" w:before="14"/>
              <w:ind w:left="34"/>
              <w:rPr>
                <w:rFonts w:ascii="Calibri"/>
                <w:sz w:val="14"/>
              </w:rPr>
            </w:pPr>
            <w:r>
              <w:rPr>
                <w:rFonts w:ascii="Calibri"/>
                <w:sz w:val="14"/>
              </w:rPr>
              <w:t>INSURANCE</w:t>
            </w:r>
            <w:r>
              <w:rPr>
                <w:rFonts w:ascii="Calibri"/>
                <w:spacing w:val="13"/>
                <w:sz w:val="14"/>
              </w:rPr>
              <w:t> </w:t>
            </w:r>
            <w:r>
              <w:rPr>
                <w:rFonts w:ascii="Calibri"/>
                <w:sz w:val="14"/>
              </w:rPr>
              <w:t>&amp;</w:t>
            </w:r>
            <w:r>
              <w:rPr>
                <w:rFonts w:ascii="Calibri"/>
                <w:spacing w:val="13"/>
                <w:sz w:val="14"/>
              </w:rPr>
              <w:t> </w:t>
            </w:r>
            <w:r>
              <w:rPr>
                <w:rFonts w:ascii="Calibri"/>
                <w:sz w:val="14"/>
              </w:rPr>
              <w:t>SURETY</w:t>
            </w:r>
            <w:r>
              <w:rPr>
                <w:rFonts w:ascii="Calibri"/>
                <w:spacing w:val="13"/>
                <w:sz w:val="14"/>
              </w:rPr>
              <w:t> </w:t>
            </w:r>
            <w:r>
              <w:rPr>
                <w:rFonts w:ascii="Calibri"/>
                <w:spacing w:val="-2"/>
                <w:sz w:val="14"/>
              </w:rPr>
              <w:t>BONDS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7,624.64</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19,000.00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12,001.50</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15,000.00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7,906.19</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15,000.00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15,000.00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15,000.00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15,000.00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10-41-</w:t>
            </w:r>
            <w:r>
              <w:rPr>
                <w:rFonts w:ascii="Calibri"/>
                <w:spacing w:val="-5"/>
                <w:sz w:val="14"/>
              </w:rPr>
              <w:t>60</w:t>
            </w:r>
          </w:p>
        </w:tc>
        <w:tc>
          <w:tcPr>
            <w:tcW w:w="2267" w:type="dxa"/>
          </w:tcPr>
          <w:p>
            <w:pPr>
              <w:pStyle w:val="TableParagraph"/>
              <w:spacing w:line="153" w:lineRule="exact" w:before="14"/>
              <w:ind w:left="34"/>
              <w:rPr>
                <w:rFonts w:ascii="Calibri"/>
                <w:sz w:val="14"/>
              </w:rPr>
            </w:pPr>
            <w:r>
              <w:rPr>
                <w:rFonts w:ascii="Calibri"/>
                <w:sz w:val="14"/>
              </w:rPr>
              <w:t>ELECTION</w:t>
            </w:r>
            <w:r>
              <w:rPr>
                <w:rFonts w:ascii="Calibri"/>
                <w:spacing w:val="15"/>
                <w:sz w:val="14"/>
              </w:rPr>
              <w:t> </w:t>
            </w:r>
            <w:r>
              <w:rPr>
                <w:rFonts w:ascii="Calibri"/>
                <w:spacing w:val="-2"/>
                <w:sz w:val="14"/>
              </w:rPr>
              <w:t>EXPENSE</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27.00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14"/>
              <w:ind w:left="66" w:right="49"/>
              <w:jc w:val="center"/>
              <w:rPr>
                <w:rFonts w:ascii="Calibri"/>
                <w:sz w:val="14"/>
              </w:rPr>
            </w:pPr>
            <w:r>
              <w:rPr>
                <w:rFonts w:ascii="Calibri"/>
                <w:spacing w:val="-4"/>
                <w:w w:val="105"/>
                <w:sz w:val="14"/>
              </w:rPr>
              <w:t>0.00</w:t>
            </w:r>
          </w:p>
        </w:tc>
        <w:tc>
          <w:tcPr>
            <w:tcW w:w="1074" w:type="dxa"/>
          </w:tcPr>
          <w:p>
            <w:pPr>
              <w:pStyle w:val="TableParagraph"/>
              <w:spacing w:line="153" w:lineRule="exact" w:before="14"/>
              <w:ind w:left="66" w:right="47"/>
              <w:jc w:val="center"/>
              <w:rPr>
                <w:rFonts w:ascii="Calibri"/>
                <w:sz w:val="14"/>
              </w:rPr>
            </w:pPr>
            <w:r>
              <w:rPr>
                <w:rFonts w:ascii="Calibri"/>
                <w:spacing w:val="-4"/>
                <w:w w:val="105"/>
                <w:sz w:val="14"/>
              </w:rPr>
              <w:t>0.00</w:t>
            </w:r>
          </w:p>
        </w:tc>
        <w:tc>
          <w:tcPr>
            <w:tcW w:w="1074" w:type="dxa"/>
          </w:tcPr>
          <w:p>
            <w:pPr>
              <w:pStyle w:val="TableParagraph"/>
              <w:spacing w:line="153" w:lineRule="exact" w:before="14"/>
              <w:ind w:left="66" w:right="46"/>
              <w:jc w:val="center"/>
              <w:rPr>
                <w:rFonts w:ascii="Calibri"/>
                <w:sz w:val="14"/>
              </w:rPr>
            </w:pPr>
            <w:r>
              <w:rPr>
                <w:rFonts w:ascii="Calibri"/>
                <w:spacing w:val="-4"/>
                <w:w w:val="105"/>
                <w:sz w:val="14"/>
              </w:rPr>
              <w:t>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5,000.00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5,000.00</w:t>
            </w:r>
          </w:p>
        </w:tc>
        <w:tc>
          <w:tcPr>
            <w:tcW w:w="1074" w:type="dxa"/>
          </w:tcPr>
          <w:p>
            <w:pPr>
              <w:pStyle w:val="TableParagraph"/>
              <w:spacing w:line="153" w:lineRule="exact" w:before="14"/>
              <w:ind w:left="66" w:right="41"/>
              <w:jc w:val="center"/>
              <w:rPr>
                <w:rFonts w:ascii="Calibri"/>
                <w:sz w:val="14"/>
              </w:rPr>
            </w:pPr>
            <w:r>
              <w:rPr>
                <w:rFonts w:ascii="Calibri"/>
                <w:spacing w:val="-4"/>
                <w:w w:val="105"/>
                <w:sz w:val="14"/>
              </w:rPr>
              <w:t>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10-41-</w:t>
            </w:r>
            <w:r>
              <w:rPr>
                <w:rFonts w:ascii="Calibri"/>
                <w:spacing w:val="-5"/>
                <w:sz w:val="14"/>
              </w:rPr>
              <w:t>61</w:t>
            </w:r>
          </w:p>
        </w:tc>
        <w:tc>
          <w:tcPr>
            <w:tcW w:w="2267" w:type="dxa"/>
          </w:tcPr>
          <w:p>
            <w:pPr>
              <w:pStyle w:val="TableParagraph"/>
              <w:spacing w:line="153" w:lineRule="exact" w:before="14"/>
              <w:ind w:left="34"/>
              <w:rPr>
                <w:rFonts w:ascii="Calibri"/>
                <w:sz w:val="14"/>
              </w:rPr>
            </w:pPr>
            <w:r>
              <w:rPr>
                <w:rFonts w:ascii="Calibri"/>
                <w:sz w:val="14"/>
              </w:rPr>
              <w:t>COUNCIL</w:t>
            </w:r>
            <w:r>
              <w:rPr>
                <w:rFonts w:ascii="Calibri"/>
                <w:spacing w:val="14"/>
                <w:sz w:val="14"/>
              </w:rPr>
              <w:t> </w:t>
            </w:r>
            <w:r>
              <w:rPr>
                <w:rFonts w:ascii="Calibri"/>
                <w:spacing w:val="-2"/>
                <w:sz w:val="14"/>
              </w:rPr>
              <w:t>EXPENSES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4161.1</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4,500.00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10,014.00</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3,500.00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5,611.06</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5,000.00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10-41-</w:t>
            </w:r>
            <w:r>
              <w:rPr>
                <w:rFonts w:ascii="Calibri"/>
                <w:spacing w:val="-5"/>
                <w:sz w:val="14"/>
              </w:rPr>
              <w:t>70</w:t>
            </w:r>
          </w:p>
        </w:tc>
        <w:tc>
          <w:tcPr>
            <w:tcW w:w="2267" w:type="dxa"/>
          </w:tcPr>
          <w:p>
            <w:pPr>
              <w:pStyle w:val="TableParagraph"/>
              <w:spacing w:line="153" w:lineRule="exact" w:before="14"/>
              <w:ind w:left="34"/>
              <w:rPr>
                <w:rFonts w:ascii="Calibri"/>
                <w:sz w:val="14"/>
              </w:rPr>
            </w:pPr>
            <w:r>
              <w:rPr>
                <w:rFonts w:ascii="Calibri"/>
                <w:sz w:val="14"/>
              </w:rPr>
              <w:t>Capital</w:t>
            </w:r>
            <w:r>
              <w:rPr>
                <w:rFonts w:ascii="Calibri"/>
                <w:spacing w:val="10"/>
                <w:sz w:val="14"/>
              </w:rPr>
              <w:t> </w:t>
            </w:r>
            <w:r>
              <w:rPr>
                <w:rFonts w:ascii="Calibri"/>
                <w:spacing w:val="-2"/>
                <w:sz w:val="14"/>
              </w:rPr>
              <w:t>Outlay</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23,233.36</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7,000.00</w:t>
            </w:r>
          </w:p>
        </w:tc>
        <w:tc>
          <w:tcPr>
            <w:tcW w:w="1074" w:type="dxa"/>
          </w:tcPr>
          <w:p>
            <w:pPr>
              <w:pStyle w:val="TableParagraph"/>
              <w:spacing w:line="153" w:lineRule="exact" w:before="14"/>
              <w:ind w:left="66" w:right="47"/>
              <w:jc w:val="center"/>
              <w:rPr>
                <w:rFonts w:ascii="Calibri"/>
                <w:sz w:val="14"/>
              </w:rPr>
            </w:pPr>
            <w:r>
              <w:rPr>
                <w:rFonts w:ascii="Calibri"/>
                <w:spacing w:val="-4"/>
                <w:w w:val="105"/>
                <w:sz w:val="14"/>
              </w:rPr>
              <w:t>0.00</w:t>
            </w:r>
          </w:p>
        </w:tc>
        <w:tc>
          <w:tcPr>
            <w:tcW w:w="1074" w:type="dxa"/>
          </w:tcPr>
          <w:p>
            <w:pPr>
              <w:pStyle w:val="TableParagraph"/>
              <w:spacing w:line="153" w:lineRule="exact" w:before="14"/>
              <w:ind w:left="66" w:right="46"/>
              <w:jc w:val="center"/>
              <w:rPr>
                <w:rFonts w:ascii="Calibri"/>
                <w:sz w:val="14"/>
              </w:rPr>
            </w:pPr>
            <w:r>
              <w:rPr>
                <w:rFonts w:ascii="Calibri"/>
                <w:spacing w:val="-4"/>
                <w:w w:val="105"/>
                <w:sz w:val="14"/>
              </w:rPr>
              <w:t>0.00</w:t>
            </w:r>
          </w:p>
        </w:tc>
        <w:tc>
          <w:tcPr>
            <w:tcW w:w="1074" w:type="dxa"/>
          </w:tcPr>
          <w:p>
            <w:pPr>
              <w:pStyle w:val="TableParagraph"/>
              <w:spacing w:line="153" w:lineRule="exact" w:before="14"/>
              <w:ind w:left="66" w:right="44"/>
              <w:jc w:val="center"/>
              <w:rPr>
                <w:rFonts w:ascii="Calibri"/>
                <w:sz w:val="14"/>
              </w:rPr>
            </w:pPr>
            <w:r>
              <w:rPr>
                <w:rFonts w:ascii="Calibri"/>
                <w:spacing w:val="-4"/>
                <w:w w:val="105"/>
                <w:sz w:val="14"/>
              </w:rPr>
              <w:t>0.00</w:t>
            </w:r>
          </w:p>
        </w:tc>
        <w:tc>
          <w:tcPr>
            <w:tcW w:w="1074" w:type="dxa"/>
          </w:tcPr>
          <w:p>
            <w:pPr>
              <w:pStyle w:val="TableParagraph"/>
              <w:spacing w:line="153" w:lineRule="exact" w:before="14"/>
              <w:ind w:left="66" w:right="43"/>
              <w:jc w:val="center"/>
              <w:rPr>
                <w:rFonts w:ascii="Calibri"/>
                <w:sz w:val="14"/>
              </w:rPr>
            </w:pPr>
            <w:r>
              <w:rPr>
                <w:rFonts w:ascii="Calibri"/>
                <w:spacing w:val="-4"/>
                <w:w w:val="105"/>
                <w:sz w:val="14"/>
              </w:rPr>
              <w:t>0.00</w:t>
            </w:r>
          </w:p>
        </w:tc>
        <w:tc>
          <w:tcPr>
            <w:tcW w:w="1074" w:type="dxa"/>
          </w:tcPr>
          <w:p>
            <w:pPr>
              <w:pStyle w:val="TableParagraph"/>
              <w:spacing w:line="153" w:lineRule="exact" w:before="14"/>
              <w:ind w:left="66" w:right="41"/>
              <w:jc w:val="center"/>
              <w:rPr>
                <w:rFonts w:ascii="Calibri"/>
                <w:sz w:val="14"/>
              </w:rPr>
            </w:pPr>
            <w:r>
              <w:rPr>
                <w:rFonts w:ascii="Calibri"/>
                <w:spacing w:val="-4"/>
                <w:w w:val="105"/>
                <w:sz w:val="14"/>
              </w:rPr>
              <w:t>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10-41-</w:t>
            </w:r>
            <w:r>
              <w:rPr>
                <w:rFonts w:ascii="Calibri"/>
                <w:spacing w:val="-5"/>
                <w:sz w:val="14"/>
              </w:rPr>
              <w:t>99</w:t>
            </w:r>
          </w:p>
        </w:tc>
        <w:tc>
          <w:tcPr>
            <w:tcW w:w="2267" w:type="dxa"/>
          </w:tcPr>
          <w:p>
            <w:pPr>
              <w:pStyle w:val="TableParagraph"/>
              <w:spacing w:line="153" w:lineRule="exact" w:before="24"/>
              <w:ind w:left="34"/>
              <w:rPr>
                <w:rFonts w:ascii="Calibri"/>
                <w:sz w:val="14"/>
              </w:rPr>
            </w:pPr>
            <w:r>
              <w:rPr>
                <w:rFonts w:ascii="Calibri"/>
                <w:spacing w:val="-2"/>
                <w:w w:val="105"/>
                <w:sz w:val="14"/>
              </w:rPr>
              <w:t>Cares</w:t>
            </w:r>
            <w:r>
              <w:rPr>
                <w:rFonts w:ascii="Calibri"/>
                <w:spacing w:val="1"/>
                <w:w w:val="105"/>
                <w:sz w:val="14"/>
              </w:rPr>
              <w:t> </w:t>
            </w:r>
            <w:r>
              <w:rPr>
                <w:rFonts w:ascii="Calibri"/>
                <w:spacing w:val="-5"/>
                <w:w w:val="105"/>
                <w:sz w:val="14"/>
              </w:rPr>
              <w:t>Act</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bl>
    <w:p>
      <w:pPr>
        <w:tabs>
          <w:tab w:pos="3573" w:val="left" w:leader="none"/>
          <w:tab w:pos="4648" w:val="left" w:leader="none"/>
          <w:tab w:pos="5722" w:val="left" w:leader="none"/>
          <w:tab w:pos="6797" w:val="left" w:leader="none"/>
          <w:tab w:pos="7872" w:val="left" w:leader="none"/>
          <w:tab w:pos="8947" w:val="left" w:leader="none"/>
          <w:tab w:pos="10021" w:val="left" w:leader="none"/>
          <w:tab w:pos="11096" w:val="left" w:leader="none"/>
          <w:tab w:pos="12171" w:val="left" w:leader="none"/>
          <w:tab w:pos="13448" w:val="left" w:leader="none"/>
        </w:tabs>
        <w:spacing w:before="27"/>
        <w:ind w:left="315" w:right="0" w:firstLine="0"/>
        <w:jc w:val="left"/>
        <w:rPr>
          <w:b/>
          <w:sz w:val="14"/>
        </w:rPr>
      </w:pPr>
      <w:r>
        <w:rPr>
          <w:b/>
          <w:sz w:val="14"/>
        </w:rPr>
        <w:t>Administration</w:t>
      </w:r>
      <w:r>
        <w:rPr>
          <w:b/>
          <w:spacing w:val="18"/>
          <w:sz w:val="14"/>
        </w:rPr>
        <w:t> </w:t>
      </w:r>
      <w:r>
        <w:rPr>
          <w:b/>
          <w:spacing w:val="-2"/>
          <w:sz w:val="14"/>
        </w:rPr>
        <w:t>Totals:</w:t>
      </w:r>
      <w:r>
        <w:rPr>
          <w:b/>
          <w:sz w:val="14"/>
        </w:rPr>
        <w:tab/>
      </w:r>
      <w:r>
        <w:rPr>
          <w:b/>
          <w:spacing w:val="-2"/>
          <w:sz w:val="14"/>
        </w:rPr>
        <w:t>382,817.69</w:t>
      </w:r>
      <w:r>
        <w:rPr>
          <w:b/>
          <w:sz w:val="14"/>
        </w:rPr>
        <w:tab/>
      </w:r>
      <w:r>
        <w:rPr>
          <w:b/>
          <w:spacing w:val="-2"/>
          <w:sz w:val="14"/>
        </w:rPr>
        <w:t>417,500.00</w:t>
      </w:r>
      <w:r>
        <w:rPr>
          <w:b/>
          <w:sz w:val="14"/>
        </w:rPr>
        <w:tab/>
      </w:r>
      <w:r>
        <w:rPr>
          <w:b/>
          <w:spacing w:val="-2"/>
          <w:sz w:val="14"/>
        </w:rPr>
        <w:t>461,491.53</w:t>
      </w:r>
      <w:r>
        <w:rPr>
          <w:b/>
          <w:sz w:val="14"/>
        </w:rPr>
        <w:tab/>
      </w:r>
      <w:r>
        <w:rPr>
          <w:b/>
          <w:spacing w:val="-2"/>
          <w:sz w:val="14"/>
        </w:rPr>
        <w:t>476,500.00</w:t>
      </w:r>
      <w:r>
        <w:rPr>
          <w:b/>
          <w:sz w:val="14"/>
        </w:rPr>
        <w:tab/>
      </w:r>
      <w:r>
        <w:rPr>
          <w:b/>
          <w:spacing w:val="-2"/>
          <w:sz w:val="14"/>
        </w:rPr>
        <w:t>375,359.22</w:t>
      </w:r>
      <w:r>
        <w:rPr>
          <w:b/>
          <w:sz w:val="14"/>
        </w:rPr>
        <w:tab/>
      </w:r>
      <w:r>
        <w:rPr>
          <w:b/>
          <w:spacing w:val="-2"/>
          <w:sz w:val="14"/>
        </w:rPr>
        <w:t>424,000.00</w:t>
      </w:r>
      <w:r>
        <w:rPr>
          <w:b/>
          <w:sz w:val="14"/>
        </w:rPr>
        <w:tab/>
      </w:r>
      <w:r>
        <w:rPr>
          <w:b/>
          <w:spacing w:val="-2"/>
          <w:sz w:val="14"/>
        </w:rPr>
        <w:t>448,000.00</w:t>
      </w:r>
      <w:r>
        <w:rPr>
          <w:b/>
          <w:sz w:val="14"/>
        </w:rPr>
        <w:tab/>
      </w:r>
      <w:r>
        <w:rPr>
          <w:b/>
          <w:spacing w:val="-2"/>
          <w:sz w:val="14"/>
        </w:rPr>
        <w:t>448,000.00</w:t>
      </w:r>
      <w:r>
        <w:rPr>
          <w:b/>
          <w:sz w:val="14"/>
        </w:rPr>
        <w:tab/>
      </w:r>
      <w:r>
        <w:rPr>
          <w:b/>
          <w:spacing w:val="-2"/>
          <w:sz w:val="14"/>
        </w:rPr>
        <w:t>433,000.00</w:t>
      </w:r>
      <w:r>
        <w:rPr>
          <w:rFonts w:ascii="Times New Roman"/>
          <w:sz w:val="14"/>
        </w:rPr>
        <w:tab/>
      </w:r>
      <w:r>
        <w:rPr>
          <w:b/>
          <w:spacing w:val="-4"/>
          <w:sz w:val="14"/>
        </w:rPr>
        <w:t>0.00</w:t>
      </w:r>
    </w:p>
    <w:p>
      <w:pPr>
        <w:spacing w:after="0"/>
        <w:jc w:val="left"/>
        <w:rPr>
          <w:b/>
          <w:sz w:val="14"/>
        </w:rPr>
        <w:sectPr>
          <w:headerReference w:type="default" r:id="rId48"/>
          <w:footerReference w:type="default" r:id="rId49"/>
          <w:pgSz w:w="15840" w:h="12240" w:orient="landscape"/>
          <w:pgMar w:header="0" w:footer="0" w:top="1120" w:bottom="280" w:left="720" w:right="720"/>
        </w:sectPr>
      </w:pPr>
    </w:p>
    <w:p>
      <w:pPr>
        <w:spacing w:line="240" w:lineRule="auto" w:before="10"/>
        <w:rPr>
          <w:b/>
          <w:sz w:val="3"/>
        </w:rPr>
      </w:pPr>
    </w:p>
    <w:tbl>
      <w:tblPr>
        <w:tblW w:w="0" w:type="auto"/>
        <w:jc w:val="left"/>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2"/>
        <w:gridCol w:w="1947"/>
        <w:gridCol w:w="1667"/>
        <w:gridCol w:w="1068"/>
        <w:gridCol w:w="1068"/>
        <w:gridCol w:w="1068"/>
        <w:gridCol w:w="1068"/>
        <w:gridCol w:w="1056"/>
        <w:gridCol w:w="1091"/>
        <w:gridCol w:w="1038"/>
        <w:gridCol w:w="1105"/>
        <w:gridCol w:w="802"/>
      </w:tblGrid>
      <w:tr>
        <w:trPr>
          <w:trHeight w:val="174" w:hRule="atLeast"/>
        </w:trPr>
        <w:tc>
          <w:tcPr>
            <w:tcW w:w="2569" w:type="dxa"/>
            <w:gridSpan w:val="2"/>
          </w:tcPr>
          <w:p>
            <w:pPr>
              <w:pStyle w:val="TableParagraph"/>
              <w:rPr>
                <w:rFonts w:ascii="Times New Roman"/>
                <w:sz w:val="10"/>
              </w:rPr>
            </w:pPr>
          </w:p>
        </w:tc>
        <w:tc>
          <w:tcPr>
            <w:tcW w:w="1667" w:type="dxa"/>
          </w:tcPr>
          <w:p>
            <w:pPr>
              <w:pStyle w:val="TableParagraph"/>
              <w:spacing w:line="148" w:lineRule="exact"/>
              <w:ind w:right="295"/>
              <w:jc w:val="right"/>
              <w:rPr>
                <w:rFonts w:ascii="Calibri"/>
                <w:sz w:val="14"/>
              </w:rPr>
            </w:pPr>
            <w:r>
              <w:rPr>
                <w:rFonts w:ascii="Calibri"/>
                <w:w w:val="105"/>
                <w:sz w:val="14"/>
              </w:rPr>
              <w:t>FY</w:t>
            </w:r>
            <w:r>
              <w:rPr>
                <w:rFonts w:ascii="Calibri"/>
                <w:spacing w:val="-1"/>
                <w:w w:val="105"/>
                <w:sz w:val="14"/>
              </w:rPr>
              <w:t> </w:t>
            </w:r>
            <w:r>
              <w:rPr>
                <w:rFonts w:ascii="Calibri"/>
                <w:spacing w:val="-4"/>
                <w:w w:val="105"/>
                <w:sz w:val="14"/>
              </w:rPr>
              <w:t>2023</w:t>
            </w:r>
          </w:p>
        </w:tc>
        <w:tc>
          <w:tcPr>
            <w:tcW w:w="1068" w:type="dxa"/>
          </w:tcPr>
          <w:p>
            <w:pPr>
              <w:pStyle w:val="TableParagraph"/>
              <w:spacing w:line="148" w:lineRule="exact"/>
              <w:ind w:left="31" w:right="30"/>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2023</w:t>
            </w:r>
          </w:p>
        </w:tc>
        <w:tc>
          <w:tcPr>
            <w:tcW w:w="1068" w:type="dxa"/>
          </w:tcPr>
          <w:p>
            <w:pPr>
              <w:pStyle w:val="TableParagraph"/>
              <w:spacing w:line="148" w:lineRule="exact"/>
              <w:ind w:left="31" w:right="30"/>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2024</w:t>
            </w:r>
          </w:p>
        </w:tc>
        <w:tc>
          <w:tcPr>
            <w:tcW w:w="1068" w:type="dxa"/>
          </w:tcPr>
          <w:p>
            <w:pPr>
              <w:pStyle w:val="TableParagraph"/>
              <w:spacing w:line="148" w:lineRule="exact"/>
              <w:ind w:left="31" w:right="30"/>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2024</w:t>
            </w:r>
          </w:p>
        </w:tc>
        <w:tc>
          <w:tcPr>
            <w:tcW w:w="1068" w:type="dxa"/>
          </w:tcPr>
          <w:p>
            <w:pPr>
              <w:pStyle w:val="TableParagraph"/>
              <w:spacing w:line="148" w:lineRule="exact"/>
              <w:ind w:left="31" w:right="30"/>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2025</w:t>
            </w:r>
          </w:p>
        </w:tc>
        <w:tc>
          <w:tcPr>
            <w:tcW w:w="1056" w:type="dxa"/>
          </w:tcPr>
          <w:p>
            <w:pPr>
              <w:pStyle w:val="TableParagraph"/>
              <w:spacing w:line="148" w:lineRule="exact"/>
              <w:ind w:left="13"/>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2025</w:t>
            </w:r>
          </w:p>
        </w:tc>
        <w:tc>
          <w:tcPr>
            <w:tcW w:w="1091" w:type="dxa"/>
          </w:tcPr>
          <w:p>
            <w:pPr>
              <w:pStyle w:val="TableParagraph"/>
              <w:spacing w:line="148" w:lineRule="exact"/>
              <w:ind w:left="36" w:right="34"/>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2026</w:t>
            </w:r>
          </w:p>
        </w:tc>
        <w:tc>
          <w:tcPr>
            <w:tcW w:w="1038" w:type="dxa"/>
          </w:tcPr>
          <w:p>
            <w:pPr>
              <w:pStyle w:val="TableParagraph"/>
              <w:spacing w:line="148" w:lineRule="exact"/>
              <w:ind w:left="9"/>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2026</w:t>
            </w:r>
          </w:p>
        </w:tc>
        <w:tc>
          <w:tcPr>
            <w:tcW w:w="1105" w:type="dxa"/>
          </w:tcPr>
          <w:p>
            <w:pPr>
              <w:pStyle w:val="TableParagraph"/>
              <w:spacing w:line="148" w:lineRule="exact"/>
              <w:ind w:left="2"/>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2027</w:t>
            </w:r>
          </w:p>
        </w:tc>
        <w:tc>
          <w:tcPr>
            <w:tcW w:w="802" w:type="dxa"/>
          </w:tcPr>
          <w:p>
            <w:pPr>
              <w:pStyle w:val="TableParagraph"/>
              <w:spacing w:line="148" w:lineRule="exact"/>
              <w:ind w:left="235" w:right="4"/>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2027</w:t>
            </w:r>
          </w:p>
        </w:tc>
      </w:tr>
      <w:tr>
        <w:trPr>
          <w:trHeight w:val="174" w:hRule="atLeast"/>
        </w:trPr>
        <w:tc>
          <w:tcPr>
            <w:tcW w:w="622" w:type="dxa"/>
          </w:tcPr>
          <w:p>
            <w:pPr>
              <w:pStyle w:val="TableParagraph"/>
              <w:spacing w:line="150" w:lineRule="exact" w:before="4"/>
              <w:ind w:left="50"/>
              <w:rPr>
                <w:rFonts w:ascii="Calibri"/>
                <w:sz w:val="14"/>
              </w:rPr>
            </w:pPr>
            <w:r>
              <w:rPr>
                <w:rFonts w:ascii="Calibri"/>
                <w:spacing w:val="-4"/>
                <w:w w:val="105"/>
                <w:sz w:val="14"/>
              </w:rPr>
              <w:t>Code</w:t>
            </w:r>
          </w:p>
        </w:tc>
        <w:tc>
          <w:tcPr>
            <w:tcW w:w="1947" w:type="dxa"/>
          </w:tcPr>
          <w:p>
            <w:pPr>
              <w:pStyle w:val="TableParagraph"/>
              <w:spacing w:line="150" w:lineRule="exact" w:before="4"/>
              <w:ind w:left="264"/>
              <w:rPr>
                <w:rFonts w:ascii="Calibri"/>
                <w:sz w:val="14"/>
              </w:rPr>
            </w:pPr>
            <w:r>
              <w:rPr>
                <w:rFonts w:ascii="Calibri"/>
                <w:w w:val="105"/>
                <w:sz w:val="14"/>
              </w:rPr>
              <w:t>Account</w:t>
            </w:r>
            <w:r>
              <w:rPr>
                <w:rFonts w:ascii="Calibri"/>
                <w:spacing w:val="-5"/>
                <w:w w:val="105"/>
                <w:sz w:val="14"/>
              </w:rPr>
              <w:t> </w:t>
            </w:r>
            <w:r>
              <w:rPr>
                <w:rFonts w:ascii="Calibri"/>
                <w:spacing w:val="-2"/>
                <w:w w:val="105"/>
                <w:sz w:val="14"/>
              </w:rPr>
              <w:t>Title</w:t>
            </w:r>
          </w:p>
        </w:tc>
        <w:tc>
          <w:tcPr>
            <w:tcW w:w="1667" w:type="dxa"/>
          </w:tcPr>
          <w:p>
            <w:pPr>
              <w:pStyle w:val="TableParagraph"/>
              <w:spacing w:line="150" w:lineRule="exact" w:before="4"/>
              <w:ind w:right="341"/>
              <w:jc w:val="right"/>
              <w:rPr>
                <w:rFonts w:ascii="Calibri"/>
                <w:sz w:val="14"/>
              </w:rPr>
            </w:pPr>
            <w:r>
              <w:rPr>
                <w:rFonts w:ascii="Calibri"/>
                <w:spacing w:val="-2"/>
                <w:w w:val="105"/>
                <w:sz w:val="14"/>
              </w:rPr>
              <w:t>Actual</w:t>
            </w:r>
          </w:p>
        </w:tc>
        <w:tc>
          <w:tcPr>
            <w:tcW w:w="1068" w:type="dxa"/>
          </w:tcPr>
          <w:p>
            <w:pPr>
              <w:pStyle w:val="TableParagraph"/>
              <w:spacing w:line="150" w:lineRule="exact" w:before="4"/>
              <w:ind w:left="31" w:right="30"/>
              <w:jc w:val="center"/>
              <w:rPr>
                <w:rFonts w:ascii="Calibri"/>
                <w:sz w:val="14"/>
              </w:rPr>
            </w:pPr>
            <w:r>
              <w:rPr>
                <w:rFonts w:ascii="Calibri"/>
                <w:spacing w:val="-2"/>
                <w:w w:val="105"/>
                <w:sz w:val="14"/>
              </w:rPr>
              <w:t>Budget</w:t>
            </w:r>
          </w:p>
        </w:tc>
        <w:tc>
          <w:tcPr>
            <w:tcW w:w="1068" w:type="dxa"/>
          </w:tcPr>
          <w:p>
            <w:pPr>
              <w:pStyle w:val="TableParagraph"/>
              <w:spacing w:line="150" w:lineRule="exact" w:before="4"/>
              <w:ind w:left="1" w:right="31"/>
              <w:jc w:val="center"/>
              <w:rPr>
                <w:rFonts w:ascii="Calibri"/>
                <w:sz w:val="14"/>
              </w:rPr>
            </w:pPr>
            <w:r>
              <w:rPr>
                <w:rFonts w:ascii="Calibri"/>
                <w:spacing w:val="-2"/>
                <w:w w:val="105"/>
                <w:sz w:val="14"/>
              </w:rPr>
              <w:t>Actual</w:t>
            </w:r>
          </w:p>
        </w:tc>
        <w:tc>
          <w:tcPr>
            <w:tcW w:w="1068" w:type="dxa"/>
          </w:tcPr>
          <w:p>
            <w:pPr>
              <w:pStyle w:val="TableParagraph"/>
              <w:spacing w:line="150" w:lineRule="exact" w:before="4"/>
              <w:ind w:left="31" w:right="30"/>
              <w:jc w:val="center"/>
              <w:rPr>
                <w:rFonts w:ascii="Calibri"/>
                <w:sz w:val="14"/>
              </w:rPr>
            </w:pPr>
            <w:r>
              <w:rPr>
                <w:rFonts w:ascii="Calibri"/>
                <w:spacing w:val="-2"/>
                <w:w w:val="105"/>
                <w:sz w:val="14"/>
              </w:rPr>
              <w:t>Budget</w:t>
            </w:r>
          </w:p>
        </w:tc>
        <w:tc>
          <w:tcPr>
            <w:tcW w:w="1068" w:type="dxa"/>
          </w:tcPr>
          <w:p>
            <w:pPr>
              <w:pStyle w:val="TableParagraph"/>
              <w:spacing w:line="150" w:lineRule="exact" w:before="4"/>
              <w:ind w:left="31" w:right="30"/>
              <w:jc w:val="center"/>
              <w:rPr>
                <w:rFonts w:ascii="Calibri"/>
                <w:sz w:val="14"/>
              </w:rPr>
            </w:pPr>
            <w:r>
              <w:rPr>
                <w:rFonts w:ascii="Calibri"/>
                <w:spacing w:val="-2"/>
                <w:w w:val="105"/>
                <w:sz w:val="14"/>
              </w:rPr>
              <w:t>Actual</w:t>
            </w:r>
          </w:p>
        </w:tc>
        <w:tc>
          <w:tcPr>
            <w:tcW w:w="1056" w:type="dxa"/>
          </w:tcPr>
          <w:p>
            <w:pPr>
              <w:pStyle w:val="TableParagraph"/>
              <w:spacing w:line="150" w:lineRule="exact" w:before="4"/>
              <w:ind w:left="13"/>
              <w:jc w:val="center"/>
              <w:rPr>
                <w:rFonts w:ascii="Calibri"/>
                <w:sz w:val="14"/>
              </w:rPr>
            </w:pPr>
            <w:r>
              <w:rPr>
                <w:rFonts w:ascii="Calibri"/>
                <w:spacing w:val="-2"/>
                <w:w w:val="105"/>
                <w:sz w:val="14"/>
              </w:rPr>
              <w:t>Budget</w:t>
            </w:r>
          </w:p>
        </w:tc>
        <w:tc>
          <w:tcPr>
            <w:tcW w:w="1091" w:type="dxa"/>
          </w:tcPr>
          <w:p>
            <w:pPr>
              <w:pStyle w:val="TableParagraph"/>
              <w:spacing w:line="150" w:lineRule="exact" w:before="4"/>
              <w:ind w:left="36" w:right="34"/>
              <w:jc w:val="center"/>
              <w:rPr>
                <w:rFonts w:ascii="Calibri"/>
                <w:sz w:val="14"/>
              </w:rPr>
            </w:pPr>
            <w:r>
              <w:rPr>
                <w:rFonts w:ascii="Calibri"/>
                <w:spacing w:val="-2"/>
                <w:w w:val="105"/>
                <w:sz w:val="14"/>
              </w:rPr>
              <w:t>Estimate</w:t>
            </w:r>
          </w:p>
        </w:tc>
        <w:tc>
          <w:tcPr>
            <w:tcW w:w="1038" w:type="dxa"/>
          </w:tcPr>
          <w:p>
            <w:pPr>
              <w:pStyle w:val="TableParagraph"/>
              <w:spacing w:line="150" w:lineRule="exact" w:before="4"/>
              <w:ind w:left="9"/>
              <w:jc w:val="center"/>
              <w:rPr>
                <w:rFonts w:ascii="Calibri"/>
                <w:sz w:val="14"/>
              </w:rPr>
            </w:pPr>
            <w:r>
              <w:rPr>
                <w:rFonts w:ascii="Calibri"/>
                <w:spacing w:val="-2"/>
                <w:w w:val="105"/>
                <w:sz w:val="14"/>
              </w:rPr>
              <w:t>Budget</w:t>
            </w:r>
          </w:p>
        </w:tc>
        <w:tc>
          <w:tcPr>
            <w:tcW w:w="1105" w:type="dxa"/>
          </w:tcPr>
          <w:p>
            <w:pPr>
              <w:pStyle w:val="TableParagraph"/>
              <w:spacing w:line="150" w:lineRule="exact" w:before="4"/>
              <w:ind w:left="2"/>
              <w:jc w:val="center"/>
              <w:rPr>
                <w:rFonts w:ascii="Calibri"/>
                <w:sz w:val="14"/>
              </w:rPr>
            </w:pPr>
            <w:r>
              <w:rPr>
                <w:rFonts w:ascii="Calibri"/>
                <w:spacing w:val="-2"/>
                <w:w w:val="105"/>
                <w:sz w:val="14"/>
              </w:rPr>
              <w:t>Tentative</w:t>
            </w:r>
          </w:p>
        </w:tc>
        <w:tc>
          <w:tcPr>
            <w:tcW w:w="802" w:type="dxa"/>
          </w:tcPr>
          <w:p>
            <w:pPr>
              <w:pStyle w:val="TableParagraph"/>
              <w:spacing w:line="150" w:lineRule="exact" w:before="4"/>
              <w:ind w:left="198"/>
              <w:jc w:val="center"/>
              <w:rPr>
                <w:rFonts w:ascii="Calibri"/>
                <w:sz w:val="14"/>
              </w:rPr>
            </w:pPr>
            <w:r>
              <w:rPr>
                <w:rFonts w:ascii="Calibri"/>
                <w:spacing w:val="-2"/>
                <w:w w:val="105"/>
                <w:sz w:val="14"/>
              </w:rPr>
              <w:t>Final</w:t>
            </w:r>
          </w:p>
        </w:tc>
      </w:tr>
    </w:tbl>
    <w:p>
      <w:pPr>
        <w:spacing w:line="240" w:lineRule="auto" w:before="11" w:after="0"/>
        <w:rPr>
          <w:b/>
          <w:sz w:val="16"/>
        </w:r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6"/>
        <w:gridCol w:w="2317"/>
        <w:gridCol w:w="1068"/>
        <w:gridCol w:w="1068"/>
        <w:gridCol w:w="1068"/>
        <w:gridCol w:w="1068"/>
        <w:gridCol w:w="1068"/>
        <w:gridCol w:w="1068"/>
        <w:gridCol w:w="1068"/>
        <w:gridCol w:w="1068"/>
        <w:gridCol w:w="1068"/>
        <w:gridCol w:w="1068"/>
      </w:tblGrid>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10-42-</w:t>
            </w:r>
            <w:r>
              <w:rPr>
                <w:rFonts w:ascii="Calibri"/>
                <w:spacing w:val="-5"/>
                <w:w w:val="105"/>
                <w:sz w:val="14"/>
              </w:rPr>
              <w:t>35</w:t>
            </w:r>
          </w:p>
        </w:tc>
        <w:tc>
          <w:tcPr>
            <w:tcW w:w="2317" w:type="dxa"/>
          </w:tcPr>
          <w:p>
            <w:pPr>
              <w:pStyle w:val="TableParagraph"/>
              <w:spacing w:line="154" w:lineRule="exact" w:before="18"/>
              <w:ind w:left="35"/>
              <w:rPr>
                <w:rFonts w:ascii="Calibri"/>
                <w:sz w:val="14"/>
              </w:rPr>
            </w:pPr>
            <w:r>
              <w:rPr>
                <w:rFonts w:ascii="Calibri"/>
                <w:w w:val="105"/>
                <w:sz w:val="14"/>
              </w:rPr>
              <w:t>COMPUTER</w:t>
            </w:r>
            <w:r>
              <w:rPr>
                <w:rFonts w:ascii="Calibri"/>
                <w:spacing w:val="-2"/>
                <w:w w:val="105"/>
                <w:sz w:val="14"/>
              </w:rPr>
              <w:t> </w:t>
            </w:r>
            <w:r>
              <w:rPr>
                <w:rFonts w:ascii="Calibri"/>
                <w:w w:val="105"/>
                <w:sz w:val="14"/>
              </w:rPr>
              <w:t>MAINTENANCE</w:t>
            </w:r>
            <w:r>
              <w:rPr>
                <w:rFonts w:ascii="Calibri"/>
                <w:spacing w:val="-2"/>
                <w:w w:val="105"/>
                <w:sz w:val="14"/>
              </w:rPr>
              <w:t> CONTRAC</w:t>
            </w:r>
          </w:p>
        </w:tc>
        <w:tc>
          <w:tcPr>
            <w:tcW w:w="1068" w:type="dxa"/>
          </w:tcPr>
          <w:p>
            <w:pPr>
              <w:pStyle w:val="TableParagraph"/>
              <w:spacing w:line="154" w:lineRule="exact" w:before="18"/>
              <w:ind w:left="12" w:right="1"/>
              <w:jc w:val="center"/>
              <w:rPr>
                <w:rFonts w:ascii="Calibri"/>
                <w:sz w:val="14"/>
              </w:rPr>
            </w:pPr>
            <w:r>
              <w:rPr>
                <w:rFonts w:ascii="Calibri"/>
                <w:spacing w:val="-10"/>
                <w:w w:val="105"/>
                <w:sz w:val="14"/>
              </w:rPr>
              <w:t>0</w:t>
            </w:r>
          </w:p>
        </w:tc>
        <w:tc>
          <w:tcPr>
            <w:tcW w:w="1068" w:type="dxa"/>
          </w:tcPr>
          <w:p>
            <w:pPr>
              <w:pStyle w:val="TableParagraph"/>
              <w:spacing w:line="154" w:lineRule="exact" w:before="18"/>
              <w:ind w:left="12" w:right="1"/>
              <w:jc w:val="center"/>
              <w:rPr>
                <w:rFonts w:ascii="Calibri"/>
                <w:sz w:val="14"/>
              </w:rPr>
            </w:pPr>
            <w:r>
              <w:rPr>
                <w:rFonts w:ascii="Calibri"/>
                <w:spacing w:val="-10"/>
                <w:w w:val="105"/>
                <w:sz w:val="14"/>
              </w:rPr>
              <w:t>0</w:t>
            </w:r>
          </w:p>
        </w:tc>
        <w:tc>
          <w:tcPr>
            <w:tcW w:w="1068" w:type="dxa"/>
          </w:tcPr>
          <w:p>
            <w:pPr>
              <w:pStyle w:val="TableParagraph"/>
              <w:rPr>
                <w:rFonts w:ascii="Times New Roman"/>
                <w:sz w:val="12"/>
              </w:rPr>
            </w:pPr>
          </w:p>
        </w:tc>
        <w:tc>
          <w:tcPr>
            <w:tcW w:w="1068" w:type="dxa"/>
          </w:tcPr>
          <w:p>
            <w:pPr>
              <w:pStyle w:val="TableParagraph"/>
              <w:spacing w:line="154" w:lineRule="exact" w:before="18"/>
              <w:ind w:left="12" w:right="1"/>
              <w:jc w:val="center"/>
              <w:rPr>
                <w:rFonts w:ascii="Calibri"/>
                <w:sz w:val="14"/>
              </w:rPr>
            </w:pPr>
            <w:r>
              <w:rPr>
                <w:rFonts w:ascii="Calibri"/>
                <w:spacing w:val="-10"/>
                <w:w w:val="105"/>
                <w:sz w:val="14"/>
              </w:rPr>
              <w:t>0</w:t>
            </w: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10-42-</w:t>
            </w:r>
            <w:r>
              <w:rPr>
                <w:rFonts w:ascii="Calibri"/>
                <w:spacing w:val="-5"/>
                <w:w w:val="105"/>
                <w:sz w:val="14"/>
              </w:rPr>
              <w:t>63</w:t>
            </w:r>
          </w:p>
        </w:tc>
        <w:tc>
          <w:tcPr>
            <w:tcW w:w="2317" w:type="dxa"/>
          </w:tcPr>
          <w:p>
            <w:pPr>
              <w:pStyle w:val="TableParagraph"/>
              <w:spacing w:line="154" w:lineRule="exact" w:before="18"/>
              <w:ind w:left="35"/>
              <w:rPr>
                <w:rFonts w:ascii="Calibri"/>
                <w:sz w:val="14"/>
              </w:rPr>
            </w:pPr>
            <w:r>
              <w:rPr>
                <w:rFonts w:ascii="Calibri"/>
                <w:w w:val="105"/>
                <w:sz w:val="14"/>
              </w:rPr>
              <w:t>PUBLIC</w:t>
            </w:r>
            <w:r>
              <w:rPr>
                <w:rFonts w:ascii="Calibri"/>
                <w:spacing w:val="-1"/>
                <w:w w:val="105"/>
                <w:sz w:val="14"/>
              </w:rPr>
              <w:t> </w:t>
            </w:r>
            <w:r>
              <w:rPr>
                <w:rFonts w:ascii="Calibri"/>
                <w:w w:val="105"/>
                <w:sz w:val="14"/>
              </w:rPr>
              <w:t>DEFENDER</w:t>
            </w:r>
            <w:r>
              <w:rPr>
                <w:rFonts w:ascii="Calibri"/>
                <w:spacing w:val="-1"/>
                <w:w w:val="105"/>
                <w:sz w:val="14"/>
              </w:rPr>
              <w:t> </w:t>
            </w:r>
            <w:r>
              <w:rPr>
                <w:rFonts w:ascii="Calibri"/>
                <w:spacing w:val="-4"/>
                <w:w w:val="105"/>
                <w:sz w:val="14"/>
              </w:rPr>
              <w:t>FEES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9,950.00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12,000.00</w:t>
            </w:r>
          </w:p>
        </w:tc>
        <w:tc>
          <w:tcPr>
            <w:tcW w:w="1068" w:type="dxa"/>
          </w:tcPr>
          <w:p>
            <w:pPr>
              <w:pStyle w:val="TableParagraph"/>
              <w:spacing w:line="154" w:lineRule="exact" w:before="18"/>
              <w:ind w:left="235"/>
              <w:rPr>
                <w:rFonts w:ascii="Calibri"/>
                <w:sz w:val="14"/>
              </w:rPr>
            </w:pPr>
            <w:r>
              <w:rPr>
                <w:rFonts w:ascii="Calibri"/>
                <w:spacing w:val="-2"/>
                <w:w w:val="105"/>
                <w:sz w:val="14"/>
              </w:rPr>
              <w:t>13,500.00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20,000.00</w:t>
            </w:r>
          </w:p>
        </w:tc>
        <w:tc>
          <w:tcPr>
            <w:tcW w:w="1068" w:type="dxa"/>
          </w:tcPr>
          <w:p>
            <w:pPr>
              <w:pStyle w:val="TableParagraph"/>
              <w:spacing w:line="154" w:lineRule="exact" w:before="18"/>
              <w:ind w:left="235"/>
              <w:rPr>
                <w:rFonts w:ascii="Calibri"/>
                <w:sz w:val="14"/>
              </w:rPr>
            </w:pPr>
            <w:r>
              <w:rPr>
                <w:rFonts w:ascii="Calibri"/>
                <w:spacing w:val="-2"/>
                <w:w w:val="105"/>
                <w:sz w:val="14"/>
              </w:rPr>
              <w:t>15,750.00</w:t>
            </w:r>
          </w:p>
        </w:tc>
        <w:tc>
          <w:tcPr>
            <w:tcW w:w="1068" w:type="dxa"/>
          </w:tcPr>
          <w:p>
            <w:pPr>
              <w:pStyle w:val="TableParagraph"/>
              <w:spacing w:line="154" w:lineRule="exact" w:before="18"/>
              <w:ind w:left="235"/>
              <w:rPr>
                <w:rFonts w:ascii="Calibri"/>
                <w:sz w:val="14"/>
              </w:rPr>
            </w:pPr>
            <w:r>
              <w:rPr>
                <w:rFonts w:ascii="Calibri"/>
                <w:spacing w:val="-2"/>
                <w:w w:val="105"/>
                <w:sz w:val="14"/>
              </w:rPr>
              <w:t>20,000.00</w:t>
            </w:r>
          </w:p>
        </w:tc>
        <w:tc>
          <w:tcPr>
            <w:tcW w:w="1068" w:type="dxa"/>
          </w:tcPr>
          <w:p>
            <w:pPr>
              <w:pStyle w:val="TableParagraph"/>
              <w:spacing w:line="154" w:lineRule="exact" w:before="18"/>
              <w:ind w:left="235"/>
              <w:rPr>
                <w:rFonts w:ascii="Calibri"/>
                <w:sz w:val="14"/>
              </w:rPr>
            </w:pPr>
            <w:r>
              <w:rPr>
                <w:rFonts w:ascii="Calibri"/>
                <w:spacing w:val="-2"/>
                <w:w w:val="105"/>
                <w:sz w:val="14"/>
              </w:rPr>
              <w:t>20,000.00</w:t>
            </w:r>
          </w:p>
        </w:tc>
        <w:tc>
          <w:tcPr>
            <w:tcW w:w="1068" w:type="dxa"/>
          </w:tcPr>
          <w:p>
            <w:pPr>
              <w:pStyle w:val="TableParagraph"/>
              <w:spacing w:line="154" w:lineRule="exact" w:before="18"/>
              <w:ind w:left="235"/>
              <w:rPr>
                <w:rFonts w:ascii="Calibri"/>
                <w:sz w:val="14"/>
              </w:rPr>
            </w:pPr>
            <w:r>
              <w:rPr>
                <w:rFonts w:ascii="Calibri"/>
                <w:spacing w:val="-2"/>
                <w:w w:val="105"/>
                <w:sz w:val="14"/>
              </w:rPr>
              <w:t>20,000.00</w:t>
            </w:r>
          </w:p>
        </w:tc>
        <w:tc>
          <w:tcPr>
            <w:tcW w:w="1068" w:type="dxa"/>
          </w:tcPr>
          <w:p>
            <w:pPr>
              <w:pStyle w:val="TableParagraph"/>
              <w:spacing w:line="154" w:lineRule="exact" w:before="18"/>
              <w:ind w:left="235"/>
              <w:rPr>
                <w:rFonts w:ascii="Calibri"/>
                <w:sz w:val="14"/>
              </w:rPr>
            </w:pPr>
            <w:r>
              <w:rPr>
                <w:rFonts w:ascii="Calibri"/>
                <w:spacing w:val="-2"/>
                <w:w w:val="105"/>
                <w:sz w:val="14"/>
              </w:rPr>
              <w:t>36,000.00</w:t>
            </w:r>
          </w:p>
        </w:tc>
        <w:tc>
          <w:tcPr>
            <w:tcW w:w="1068" w:type="dxa"/>
          </w:tcPr>
          <w:p>
            <w:pPr>
              <w:pStyle w:val="TableParagraph"/>
              <w:rPr>
                <w:rFonts w:ascii="Times New Roman"/>
                <w:sz w:val="12"/>
              </w:rPr>
            </w:pPr>
          </w:p>
        </w:tc>
      </w:tr>
    </w:tbl>
    <w:p>
      <w:pPr>
        <w:tabs>
          <w:tab w:pos="3706" w:val="left" w:leader="none"/>
          <w:tab w:pos="4737" w:val="left" w:leader="none"/>
          <w:tab w:pos="5805" w:val="left" w:leader="none"/>
          <w:tab w:pos="6873" w:val="left" w:leader="none"/>
          <w:tab w:pos="7941" w:val="left" w:leader="none"/>
          <w:tab w:pos="9009" w:val="left" w:leader="none"/>
          <w:tab w:pos="10077" w:val="left" w:leader="none"/>
          <w:tab w:pos="11145" w:val="left" w:leader="none"/>
          <w:tab w:pos="12213" w:val="left" w:leader="none"/>
          <w:tab w:pos="13450" w:val="left" w:leader="none"/>
        </w:tabs>
        <w:spacing w:before="19"/>
        <w:ind w:left="317" w:right="0" w:firstLine="0"/>
        <w:jc w:val="left"/>
        <w:rPr>
          <w:b/>
          <w:sz w:val="14"/>
        </w:rPr>
      </w:pPr>
      <w:r>
        <w:rPr>
          <w:b/>
          <w:w w:val="105"/>
          <w:sz w:val="14"/>
        </w:rPr>
        <w:t>Judicial</w:t>
      </w:r>
      <w:r>
        <w:rPr>
          <w:b/>
          <w:spacing w:val="-1"/>
          <w:w w:val="105"/>
          <w:sz w:val="14"/>
        </w:rPr>
        <w:t> </w:t>
      </w:r>
      <w:r>
        <w:rPr>
          <w:b/>
          <w:spacing w:val="-2"/>
          <w:w w:val="105"/>
          <w:sz w:val="14"/>
        </w:rPr>
        <w:t>Totals:</w:t>
      </w:r>
      <w:r>
        <w:rPr>
          <w:b/>
          <w:sz w:val="14"/>
        </w:rPr>
        <w:tab/>
      </w:r>
      <w:r>
        <w:rPr>
          <w:b/>
          <w:spacing w:val="-2"/>
          <w:w w:val="105"/>
          <w:sz w:val="14"/>
        </w:rPr>
        <w:t>9,950.00</w:t>
      </w:r>
      <w:r>
        <w:rPr>
          <w:b/>
          <w:sz w:val="14"/>
        </w:rPr>
        <w:tab/>
      </w:r>
      <w:r>
        <w:rPr>
          <w:b/>
          <w:spacing w:val="-2"/>
          <w:w w:val="105"/>
          <w:sz w:val="14"/>
        </w:rPr>
        <w:t>12,000.00</w:t>
      </w:r>
      <w:r>
        <w:rPr>
          <w:b/>
          <w:sz w:val="14"/>
        </w:rPr>
        <w:tab/>
      </w:r>
      <w:r>
        <w:rPr>
          <w:b/>
          <w:spacing w:val="-2"/>
          <w:w w:val="105"/>
          <w:sz w:val="14"/>
        </w:rPr>
        <w:t>13,500.00</w:t>
      </w:r>
      <w:r>
        <w:rPr>
          <w:b/>
          <w:sz w:val="14"/>
        </w:rPr>
        <w:tab/>
      </w:r>
      <w:r>
        <w:rPr>
          <w:b/>
          <w:spacing w:val="-2"/>
          <w:w w:val="105"/>
          <w:sz w:val="14"/>
        </w:rPr>
        <w:t>20,000.00</w:t>
      </w:r>
      <w:r>
        <w:rPr>
          <w:b/>
          <w:sz w:val="14"/>
        </w:rPr>
        <w:tab/>
      </w:r>
      <w:r>
        <w:rPr>
          <w:b/>
          <w:spacing w:val="-2"/>
          <w:w w:val="105"/>
          <w:sz w:val="14"/>
        </w:rPr>
        <w:t>15,750.00</w:t>
      </w:r>
      <w:r>
        <w:rPr>
          <w:b/>
          <w:sz w:val="14"/>
        </w:rPr>
        <w:tab/>
      </w:r>
      <w:r>
        <w:rPr>
          <w:b/>
          <w:spacing w:val="-2"/>
          <w:w w:val="105"/>
          <w:sz w:val="14"/>
        </w:rPr>
        <w:t>20,000.00</w:t>
      </w:r>
      <w:r>
        <w:rPr>
          <w:b/>
          <w:sz w:val="14"/>
        </w:rPr>
        <w:tab/>
      </w:r>
      <w:r>
        <w:rPr>
          <w:b/>
          <w:spacing w:val="-2"/>
          <w:w w:val="105"/>
          <w:sz w:val="14"/>
        </w:rPr>
        <w:t>20,000.00</w:t>
      </w:r>
      <w:r>
        <w:rPr>
          <w:b/>
          <w:sz w:val="14"/>
        </w:rPr>
        <w:tab/>
      </w:r>
      <w:r>
        <w:rPr>
          <w:b/>
          <w:spacing w:val="-2"/>
          <w:w w:val="105"/>
          <w:sz w:val="14"/>
        </w:rPr>
        <w:t>20,000.00</w:t>
      </w:r>
      <w:r>
        <w:rPr>
          <w:b/>
          <w:sz w:val="14"/>
        </w:rPr>
        <w:tab/>
      </w:r>
      <w:r>
        <w:rPr>
          <w:b/>
          <w:spacing w:val="-2"/>
          <w:w w:val="105"/>
          <w:sz w:val="14"/>
        </w:rPr>
        <w:t>36,000.00</w:t>
      </w:r>
      <w:r>
        <w:rPr>
          <w:rFonts w:ascii="Times New Roman"/>
          <w:sz w:val="14"/>
        </w:rPr>
        <w:tab/>
      </w:r>
      <w:r>
        <w:rPr>
          <w:b/>
          <w:spacing w:val="-4"/>
          <w:w w:val="105"/>
          <w:sz w:val="14"/>
        </w:rPr>
        <w:t>0.00</w:t>
      </w:r>
    </w:p>
    <w:p>
      <w:pPr>
        <w:spacing w:line="240" w:lineRule="auto" w:before="161" w:after="1"/>
        <w:rPr>
          <w:b/>
          <w:sz w:val="20"/>
        </w:r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6"/>
        <w:gridCol w:w="2317"/>
        <w:gridCol w:w="1068"/>
        <w:gridCol w:w="1068"/>
        <w:gridCol w:w="1068"/>
        <w:gridCol w:w="1068"/>
        <w:gridCol w:w="1068"/>
        <w:gridCol w:w="1068"/>
        <w:gridCol w:w="1068"/>
        <w:gridCol w:w="1068"/>
        <w:gridCol w:w="1068"/>
        <w:gridCol w:w="1068"/>
      </w:tblGrid>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10-43-</w:t>
            </w:r>
            <w:r>
              <w:rPr>
                <w:rFonts w:ascii="Calibri"/>
                <w:spacing w:val="-5"/>
                <w:w w:val="105"/>
                <w:sz w:val="14"/>
              </w:rPr>
              <w:t>11</w:t>
            </w:r>
          </w:p>
        </w:tc>
        <w:tc>
          <w:tcPr>
            <w:tcW w:w="2317" w:type="dxa"/>
          </w:tcPr>
          <w:p>
            <w:pPr>
              <w:pStyle w:val="TableParagraph"/>
              <w:spacing w:line="154" w:lineRule="exact" w:before="18"/>
              <w:ind w:left="35"/>
              <w:rPr>
                <w:rFonts w:ascii="Calibri"/>
                <w:sz w:val="14"/>
              </w:rPr>
            </w:pPr>
            <w:r>
              <w:rPr>
                <w:rFonts w:ascii="Calibri"/>
                <w:spacing w:val="-2"/>
                <w:w w:val="105"/>
                <w:sz w:val="14"/>
              </w:rPr>
              <w:t>SALARIES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63,015.87</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60,000.00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68,490.13</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66,000.00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49,257.60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53,000.00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53,000.00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55,000.00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10-43-</w:t>
            </w:r>
            <w:r>
              <w:rPr>
                <w:rFonts w:ascii="Calibri"/>
                <w:spacing w:val="-5"/>
                <w:w w:val="105"/>
                <w:sz w:val="14"/>
              </w:rPr>
              <w:t>12</w:t>
            </w:r>
          </w:p>
        </w:tc>
        <w:tc>
          <w:tcPr>
            <w:tcW w:w="2317" w:type="dxa"/>
          </w:tcPr>
          <w:p>
            <w:pPr>
              <w:pStyle w:val="TableParagraph"/>
              <w:spacing w:line="154" w:lineRule="exact" w:before="18"/>
              <w:ind w:left="35"/>
              <w:rPr>
                <w:rFonts w:ascii="Calibri"/>
                <w:sz w:val="14"/>
              </w:rPr>
            </w:pPr>
            <w:r>
              <w:rPr>
                <w:rFonts w:ascii="Calibri"/>
                <w:w w:val="105"/>
                <w:sz w:val="14"/>
              </w:rPr>
              <w:t>PART</w:t>
            </w:r>
            <w:r>
              <w:rPr>
                <w:rFonts w:ascii="Calibri"/>
                <w:spacing w:val="-8"/>
                <w:w w:val="105"/>
                <w:sz w:val="14"/>
              </w:rPr>
              <w:t> </w:t>
            </w:r>
            <w:r>
              <w:rPr>
                <w:rFonts w:ascii="Calibri"/>
                <w:w w:val="105"/>
                <w:sz w:val="14"/>
              </w:rPr>
              <w:t>TIME</w:t>
            </w:r>
            <w:r>
              <w:rPr>
                <w:rFonts w:ascii="Calibri"/>
                <w:spacing w:val="-7"/>
                <w:w w:val="105"/>
                <w:sz w:val="14"/>
              </w:rPr>
              <w:t> </w:t>
            </w:r>
            <w:r>
              <w:rPr>
                <w:rFonts w:ascii="Calibri"/>
                <w:spacing w:val="-2"/>
                <w:w w:val="105"/>
                <w:sz w:val="14"/>
              </w:rPr>
              <w:t>SALARIES</w:t>
            </w: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11,923.27</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15,000.00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22,000.00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22,000.00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22,000.00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10-43-</w:t>
            </w:r>
            <w:r>
              <w:rPr>
                <w:rFonts w:ascii="Calibri"/>
                <w:spacing w:val="-5"/>
                <w:w w:val="105"/>
                <w:sz w:val="14"/>
              </w:rPr>
              <w:t>13</w:t>
            </w:r>
          </w:p>
        </w:tc>
        <w:tc>
          <w:tcPr>
            <w:tcW w:w="2317" w:type="dxa"/>
          </w:tcPr>
          <w:p>
            <w:pPr>
              <w:pStyle w:val="TableParagraph"/>
              <w:spacing w:line="154" w:lineRule="exact" w:before="18"/>
              <w:ind w:left="35"/>
              <w:rPr>
                <w:rFonts w:ascii="Calibri"/>
                <w:sz w:val="14"/>
              </w:rPr>
            </w:pPr>
            <w:r>
              <w:rPr>
                <w:rFonts w:ascii="Calibri"/>
                <w:spacing w:val="-2"/>
                <w:w w:val="105"/>
                <w:sz w:val="14"/>
              </w:rPr>
              <w:t>EMPLOYEE</w:t>
            </w:r>
            <w:r>
              <w:rPr>
                <w:rFonts w:ascii="Calibri"/>
                <w:spacing w:val="7"/>
                <w:w w:val="105"/>
                <w:sz w:val="14"/>
              </w:rPr>
              <w:t> </w:t>
            </w:r>
            <w:r>
              <w:rPr>
                <w:rFonts w:ascii="Calibri"/>
                <w:spacing w:val="-2"/>
                <w:w w:val="105"/>
                <w:sz w:val="14"/>
              </w:rPr>
              <w:t>BENEFITS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29,933.60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29,000.00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31,889.75</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31,000.00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23,824.47</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32,000.00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32,000.00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32,000.00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10-43-</w:t>
            </w:r>
            <w:r>
              <w:rPr>
                <w:rFonts w:ascii="Calibri"/>
                <w:spacing w:val="-5"/>
                <w:w w:val="105"/>
                <w:sz w:val="14"/>
              </w:rPr>
              <w:t>23</w:t>
            </w:r>
          </w:p>
        </w:tc>
        <w:tc>
          <w:tcPr>
            <w:tcW w:w="2317" w:type="dxa"/>
          </w:tcPr>
          <w:p>
            <w:pPr>
              <w:pStyle w:val="TableParagraph"/>
              <w:spacing w:line="154" w:lineRule="exact" w:before="18"/>
              <w:ind w:left="35"/>
              <w:rPr>
                <w:rFonts w:ascii="Calibri"/>
                <w:sz w:val="14"/>
              </w:rPr>
            </w:pPr>
            <w:r>
              <w:rPr>
                <w:rFonts w:ascii="Calibri"/>
                <w:w w:val="105"/>
                <w:sz w:val="14"/>
              </w:rPr>
              <w:t>TRAVEL</w:t>
            </w:r>
            <w:r>
              <w:rPr>
                <w:rFonts w:ascii="Calibri"/>
                <w:spacing w:val="-5"/>
                <w:w w:val="105"/>
                <w:sz w:val="14"/>
              </w:rPr>
              <w:t> </w:t>
            </w:r>
            <w:r>
              <w:rPr>
                <w:rFonts w:ascii="Calibri"/>
                <w:w w:val="105"/>
                <w:sz w:val="14"/>
              </w:rPr>
              <w:t>&amp;</w:t>
            </w:r>
            <w:r>
              <w:rPr>
                <w:rFonts w:ascii="Calibri"/>
                <w:spacing w:val="-4"/>
                <w:w w:val="105"/>
                <w:sz w:val="14"/>
              </w:rPr>
              <w:t> </w:t>
            </w:r>
            <w:r>
              <w:rPr>
                <w:rFonts w:ascii="Calibri"/>
                <w:spacing w:val="-2"/>
                <w:w w:val="105"/>
                <w:sz w:val="14"/>
              </w:rPr>
              <w:t>TRAINING</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3,269.74</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3,500.00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2,022.29</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3,500.00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5,572.15</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5,000.00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5,000.00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10-43-</w:t>
            </w:r>
            <w:r>
              <w:rPr>
                <w:rFonts w:ascii="Calibri"/>
                <w:spacing w:val="-5"/>
                <w:w w:val="105"/>
                <w:sz w:val="14"/>
              </w:rPr>
              <w:t>24</w:t>
            </w:r>
          </w:p>
        </w:tc>
        <w:tc>
          <w:tcPr>
            <w:tcW w:w="2317" w:type="dxa"/>
          </w:tcPr>
          <w:p>
            <w:pPr>
              <w:pStyle w:val="TableParagraph"/>
              <w:spacing w:line="154" w:lineRule="exact" w:before="18"/>
              <w:ind w:left="35"/>
              <w:rPr>
                <w:rFonts w:ascii="Calibri"/>
                <w:sz w:val="14"/>
              </w:rPr>
            </w:pPr>
            <w:r>
              <w:rPr>
                <w:rFonts w:ascii="Calibri"/>
                <w:w w:val="105"/>
                <w:sz w:val="14"/>
              </w:rPr>
              <w:t>OFFICE</w:t>
            </w:r>
            <w:r>
              <w:rPr>
                <w:rFonts w:ascii="Calibri"/>
                <w:spacing w:val="-1"/>
                <w:w w:val="105"/>
                <w:sz w:val="14"/>
              </w:rPr>
              <w:t> </w:t>
            </w:r>
            <w:r>
              <w:rPr>
                <w:rFonts w:ascii="Calibri"/>
                <w:w w:val="105"/>
                <w:sz w:val="14"/>
              </w:rPr>
              <w:t>EXPENSE</w:t>
            </w:r>
            <w:r>
              <w:rPr>
                <w:rFonts w:ascii="Calibri"/>
                <w:spacing w:val="-1"/>
                <w:w w:val="105"/>
                <w:sz w:val="14"/>
              </w:rPr>
              <w:t> </w:t>
            </w:r>
            <w:r>
              <w:rPr>
                <w:rFonts w:ascii="Calibri"/>
                <w:w w:val="105"/>
                <w:sz w:val="14"/>
              </w:rPr>
              <w:t>&amp; </w:t>
            </w:r>
            <w:r>
              <w:rPr>
                <w:rFonts w:ascii="Calibri"/>
                <w:spacing w:val="-2"/>
                <w:w w:val="105"/>
                <w:sz w:val="14"/>
              </w:rPr>
              <w:t>SUPPLIES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7,586.54</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9,418.63</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6,912.07</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10,000.00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10,000.00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8,000.00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10-43-</w:t>
            </w:r>
            <w:r>
              <w:rPr>
                <w:rFonts w:ascii="Calibri"/>
                <w:spacing w:val="-5"/>
                <w:w w:val="105"/>
                <w:sz w:val="14"/>
              </w:rPr>
              <w:t>27</w:t>
            </w:r>
          </w:p>
        </w:tc>
        <w:tc>
          <w:tcPr>
            <w:tcW w:w="2317" w:type="dxa"/>
          </w:tcPr>
          <w:p>
            <w:pPr>
              <w:pStyle w:val="TableParagraph"/>
              <w:spacing w:line="154" w:lineRule="exact" w:before="18"/>
              <w:ind w:left="35"/>
              <w:rPr>
                <w:rFonts w:ascii="Calibri"/>
                <w:sz w:val="14"/>
              </w:rPr>
            </w:pPr>
            <w:r>
              <w:rPr>
                <w:rFonts w:ascii="Calibri"/>
                <w:spacing w:val="-2"/>
                <w:w w:val="105"/>
                <w:sz w:val="14"/>
              </w:rPr>
              <w:t>UTILITIES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141.73</w:t>
            </w: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10-43-</w:t>
            </w:r>
            <w:r>
              <w:rPr>
                <w:rFonts w:ascii="Calibri"/>
                <w:spacing w:val="-5"/>
                <w:w w:val="105"/>
                <w:sz w:val="14"/>
              </w:rPr>
              <w:t>31</w:t>
            </w:r>
          </w:p>
        </w:tc>
        <w:tc>
          <w:tcPr>
            <w:tcW w:w="2317" w:type="dxa"/>
          </w:tcPr>
          <w:p>
            <w:pPr>
              <w:pStyle w:val="TableParagraph"/>
              <w:spacing w:line="154" w:lineRule="exact" w:before="18"/>
              <w:ind w:left="35"/>
              <w:rPr>
                <w:rFonts w:ascii="Calibri"/>
                <w:sz w:val="14"/>
              </w:rPr>
            </w:pPr>
            <w:r>
              <w:rPr>
                <w:rFonts w:ascii="Calibri"/>
                <w:spacing w:val="-2"/>
                <w:w w:val="105"/>
                <w:sz w:val="14"/>
              </w:rPr>
              <w:t>ATTORNEY</w:t>
            </w:r>
            <w:r>
              <w:rPr>
                <w:rFonts w:ascii="Calibri"/>
                <w:w w:val="105"/>
                <w:sz w:val="14"/>
              </w:rPr>
              <w:t> </w:t>
            </w:r>
            <w:r>
              <w:rPr>
                <w:rFonts w:ascii="Calibri"/>
                <w:spacing w:val="-2"/>
                <w:w w:val="105"/>
                <w:sz w:val="14"/>
              </w:rPr>
              <w:t>SERVICES</w:t>
            </w: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10-43-</w:t>
            </w:r>
            <w:r>
              <w:rPr>
                <w:rFonts w:ascii="Calibri"/>
                <w:spacing w:val="-5"/>
                <w:w w:val="105"/>
                <w:sz w:val="14"/>
              </w:rPr>
              <w:t>99</w:t>
            </w:r>
          </w:p>
        </w:tc>
        <w:tc>
          <w:tcPr>
            <w:tcW w:w="2317" w:type="dxa"/>
          </w:tcPr>
          <w:p>
            <w:pPr>
              <w:pStyle w:val="TableParagraph"/>
              <w:spacing w:line="154" w:lineRule="exact" w:before="18"/>
              <w:ind w:left="35"/>
              <w:rPr>
                <w:rFonts w:ascii="Calibri"/>
                <w:sz w:val="14"/>
              </w:rPr>
            </w:pPr>
            <w:r>
              <w:rPr>
                <w:rFonts w:ascii="Calibri"/>
                <w:w w:val="105"/>
                <w:sz w:val="14"/>
              </w:rPr>
              <w:t>CITY</w:t>
            </w:r>
            <w:r>
              <w:rPr>
                <w:rFonts w:ascii="Calibri"/>
                <w:spacing w:val="-9"/>
                <w:w w:val="105"/>
                <w:sz w:val="14"/>
              </w:rPr>
              <w:t> </w:t>
            </w:r>
            <w:r>
              <w:rPr>
                <w:rFonts w:ascii="Calibri"/>
                <w:w w:val="105"/>
                <w:sz w:val="14"/>
              </w:rPr>
              <w:t>ATTORNEY</w:t>
            </w:r>
            <w:r>
              <w:rPr>
                <w:rFonts w:ascii="Calibri"/>
                <w:spacing w:val="-8"/>
                <w:w w:val="105"/>
                <w:sz w:val="14"/>
              </w:rPr>
              <w:t> </w:t>
            </w:r>
            <w:r>
              <w:rPr>
                <w:rFonts w:ascii="Calibri"/>
                <w:spacing w:val="-2"/>
                <w:w w:val="105"/>
                <w:sz w:val="14"/>
              </w:rPr>
              <w:t>DEPARTMENT</w:t>
            </w: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r>
    </w:tbl>
    <w:p>
      <w:pPr>
        <w:tabs>
          <w:tab w:pos="3631" w:val="left" w:leader="none"/>
          <w:tab w:pos="4700" w:val="left" w:leader="none"/>
          <w:tab w:pos="5768" w:val="left" w:leader="none"/>
          <w:tab w:pos="6836" w:val="left" w:leader="none"/>
          <w:tab w:pos="7941" w:val="left" w:leader="none"/>
          <w:tab w:pos="8972" w:val="left" w:leader="none"/>
          <w:tab w:pos="10040" w:val="left" w:leader="none"/>
          <w:tab w:pos="11108" w:val="left" w:leader="none"/>
          <w:tab w:pos="12176" w:val="left" w:leader="none"/>
          <w:tab w:pos="13450" w:val="left" w:leader="none"/>
        </w:tabs>
        <w:spacing w:before="22"/>
        <w:ind w:left="317" w:right="0" w:firstLine="0"/>
        <w:jc w:val="left"/>
        <w:rPr>
          <w:b/>
          <w:sz w:val="14"/>
        </w:rPr>
      </w:pPr>
      <w:r>
        <w:rPr>
          <w:b/>
          <w:w w:val="105"/>
          <w:sz w:val="14"/>
        </w:rPr>
        <w:t>City</w:t>
      </w:r>
      <w:r>
        <w:rPr>
          <w:b/>
          <w:spacing w:val="-8"/>
          <w:w w:val="105"/>
          <w:sz w:val="14"/>
        </w:rPr>
        <w:t> </w:t>
      </w:r>
      <w:r>
        <w:rPr>
          <w:b/>
          <w:w w:val="105"/>
          <w:sz w:val="14"/>
        </w:rPr>
        <w:t>Attorney</w:t>
      </w:r>
      <w:r>
        <w:rPr>
          <w:b/>
          <w:spacing w:val="-8"/>
          <w:w w:val="105"/>
          <w:sz w:val="14"/>
        </w:rPr>
        <w:t> </w:t>
      </w:r>
      <w:r>
        <w:rPr>
          <w:b/>
          <w:spacing w:val="-2"/>
          <w:w w:val="105"/>
          <w:sz w:val="14"/>
        </w:rPr>
        <w:t>Totals:</w:t>
      </w:r>
      <w:r>
        <w:rPr>
          <w:b/>
          <w:sz w:val="14"/>
        </w:rPr>
        <w:tab/>
      </w:r>
      <w:r>
        <w:rPr>
          <w:b/>
          <w:spacing w:val="-2"/>
          <w:w w:val="105"/>
          <w:sz w:val="14"/>
        </w:rPr>
        <w:t>103,947.48</w:t>
      </w:r>
      <w:r>
        <w:rPr>
          <w:b/>
          <w:sz w:val="14"/>
        </w:rPr>
        <w:tab/>
      </w:r>
      <w:r>
        <w:rPr>
          <w:b/>
          <w:spacing w:val="-2"/>
          <w:w w:val="105"/>
          <w:sz w:val="14"/>
        </w:rPr>
        <w:t>102,500.00</w:t>
      </w:r>
      <w:r>
        <w:rPr>
          <w:b/>
          <w:sz w:val="14"/>
        </w:rPr>
        <w:tab/>
      </w:r>
      <w:r>
        <w:rPr>
          <w:b/>
          <w:spacing w:val="-2"/>
          <w:w w:val="105"/>
          <w:sz w:val="14"/>
        </w:rPr>
        <w:t>111,820.80</w:t>
      </w:r>
      <w:r>
        <w:rPr>
          <w:b/>
          <w:sz w:val="14"/>
        </w:rPr>
        <w:tab/>
      </w:r>
      <w:r>
        <w:rPr>
          <w:b/>
          <w:spacing w:val="-2"/>
          <w:w w:val="105"/>
          <w:sz w:val="14"/>
        </w:rPr>
        <w:t>110,500.00</w:t>
      </w:r>
      <w:r>
        <w:rPr>
          <w:b/>
          <w:sz w:val="14"/>
        </w:rPr>
        <w:tab/>
      </w:r>
      <w:r>
        <w:rPr>
          <w:b/>
          <w:spacing w:val="-2"/>
          <w:w w:val="105"/>
          <w:sz w:val="14"/>
        </w:rPr>
        <w:t>97,489.56</w:t>
      </w:r>
      <w:r>
        <w:rPr>
          <w:b/>
          <w:sz w:val="14"/>
        </w:rPr>
        <w:tab/>
      </w:r>
      <w:r>
        <w:rPr>
          <w:b/>
          <w:spacing w:val="-2"/>
          <w:w w:val="105"/>
          <w:sz w:val="14"/>
        </w:rPr>
        <w:t>109,000.00</w:t>
      </w:r>
      <w:r>
        <w:rPr>
          <w:b/>
          <w:sz w:val="14"/>
        </w:rPr>
        <w:tab/>
      </w:r>
      <w:r>
        <w:rPr>
          <w:b/>
          <w:spacing w:val="-2"/>
          <w:w w:val="105"/>
          <w:sz w:val="14"/>
        </w:rPr>
        <w:t>122,000.00</w:t>
      </w:r>
      <w:r>
        <w:rPr>
          <w:b/>
          <w:sz w:val="14"/>
        </w:rPr>
        <w:tab/>
      </w:r>
      <w:r>
        <w:rPr>
          <w:b/>
          <w:spacing w:val="-2"/>
          <w:w w:val="105"/>
          <w:sz w:val="14"/>
        </w:rPr>
        <w:t>122,000.00</w:t>
      </w:r>
      <w:r>
        <w:rPr>
          <w:b/>
          <w:sz w:val="14"/>
        </w:rPr>
        <w:tab/>
      </w:r>
      <w:r>
        <w:rPr>
          <w:b/>
          <w:spacing w:val="-2"/>
          <w:w w:val="105"/>
          <w:sz w:val="14"/>
        </w:rPr>
        <w:t>122,000.00</w:t>
      </w:r>
      <w:r>
        <w:rPr>
          <w:rFonts w:ascii="Times New Roman"/>
          <w:sz w:val="14"/>
        </w:rPr>
        <w:tab/>
      </w:r>
      <w:r>
        <w:rPr>
          <w:b/>
          <w:spacing w:val="-4"/>
          <w:w w:val="105"/>
          <w:sz w:val="14"/>
        </w:rPr>
        <w:t>0.00</w:t>
      </w:r>
    </w:p>
    <w:p>
      <w:pPr>
        <w:spacing w:after="0"/>
        <w:jc w:val="left"/>
        <w:rPr>
          <w:b/>
          <w:sz w:val="14"/>
        </w:rPr>
        <w:sectPr>
          <w:headerReference w:type="default" r:id="rId50"/>
          <w:footerReference w:type="default" r:id="rId51"/>
          <w:pgSz w:w="15840" w:h="12240" w:orient="landscape"/>
          <w:pgMar w:header="1129" w:footer="0" w:top="1340" w:bottom="280" w:left="720" w:right="720"/>
        </w:sectPr>
      </w:pPr>
    </w:p>
    <w:p>
      <w:pPr>
        <w:spacing w:line="240" w:lineRule="auto" w:before="9"/>
        <w:rPr>
          <w:b/>
          <w:sz w:val="3"/>
        </w:r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0"/>
        <w:gridCol w:w="1913"/>
        <w:gridCol w:w="1653"/>
        <w:gridCol w:w="1074"/>
        <w:gridCol w:w="1074"/>
        <w:gridCol w:w="1074"/>
        <w:gridCol w:w="1074"/>
        <w:gridCol w:w="1063"/>
        <w:gridCol w:w="1097"/>
        <w:gridCol w:w="1045"/>
        <w:gridCol w:w="1111"/>
        <w:gridCol w:w="801"/>
      </w:tblGrid>
      <w:tr>
        <w:trPr>
          <w:trHeight w:val="170" w:hRule="atLeast"/>
        </w:trPr>
        <w:tc>
          <w:tcPr>
            <w:tcW w:w="2523" w:type="dxa"/>
            <w:gridSpan w:val="2"/>
          </w:tcPr>
          <w:p>
            <w:pPr>
              <w:pStyle w:val="TableParagraph"/>
              <w:rPr>
                <w:rFonts w:ascii="Times New Roman"/>
                <w:sz w:val="10"/>
              </w:rPr>
            </w:pPr>
          </w:p>
        </w:tc>
        <w:tc>
          <w:tcPr>
            <w:tcW w:w="1653" w:type="dxa"/>
          </w:tcPr>
          <w:p>
            <w:pPr>
              <w:pStyle w:val="TableParagraph"/>
              <w:spacing w:line="146" w:lineRule="exact"/>
              <w:ind w:right="303"/>
              <w:jc w:val="right"/>
              <w:rPr>
                <w:rFonts w:ascii="Calibri"/>
                <w:sz w:val="14"/>
              </w:rPr>
            </w:pPr>
            <w:r>
              <w:rPr>
                <w:rFonts w:ascii="Calibri"/>
                <w:w w:val="105"/>
                <w:sz w:val="14"/>
              </w:rPr>
              <w:t>FY</w:t>
            </w:r>
            <w:r>
              <w:rPr>
                <w:rFonts w:ascii="Calibri"/>
                <w:spacing w:val="-4"/>
                <w:w w:val="105"/>
                <w:sz w:val="14"/>
              </w:rPr>
              <w:t> 2023</w:t>
            </w:r>
          </w:p>
        </w:tc>
        <w:tc>
          <w:tcPr>
            <w:tcW w:w="1074" w:type="dxa"/>
          </w:tcPr>
          <w:p>
            <w:pPr>
              <w:pStyle w:val="TableParagraph"/>
              <w:spacing w:line="146" w:lineRule="exact"/>
              <w:ind w:left="39" w:right="38"/>
              <w:jc w:val="center"/>
              <w:rPr>
                <w:rFonts w:ascii="Calibri"/>
                <w:sz w:val="14"/>
              </w:rPr>
            </w:pPr>
            <w:r>
              <w:rPr>
                <w:rFonts w:ascii="Calibri"/>
                <w:w w:val="105"/>
                <w:sz w:val="14"/>
              </w:rPr>
              <w:t>FY</w:t>
            </w:r>
            <w:r>
              <w:rPr>
                <w:rFonts w:ascii="Calibri"/>
                <w:spacing w:val="-4"/>
                <w:w w:val="105"/>
                <w:sz w:val="14"/>
              </w:rPr>
              <w:t> 2023</w:t>
            </w:r>
          </w:p>
        </w:tc>
        <w:tc>
          <w:tcPr>
            <w:tcW w:w="1074" w:type="dxa"/>
          </w:tcPr>
          <w:p>
            <w:pPr>
              <w:pStyle w:val="TableParagraph"/>
              <w:spacing w:line="146" w:lineRule="exact"/>
              <w:ind w:left="41" w:right="38"/>
              <w:jc w:val="center"/>
              <w:rPr>
                <w:rFonts w:ascii="Calibri"/>
                <w:sz w:val="14"/>
              </w:rPr>
            </w:pPr>
            <w:r>
              <w:rPr>
                <w:rFonts w:ascii="Calibri"/>
                <w:w w:val="105"/>
                <w:sz w:val="14"/>
              </w:rPr>
              <w:t>FY</w:t>
            </w:r>
            <w:r>
              <w:rPr>
                <w:rFonts w:ascii="Calibri"/>
                <w:spacing w:val="-4"/>
                <w:w w:val="105"/>
                <w:sz w:val="14"/>
              </w:rPr>
              <w:t> 2024</w:t>
            </w:r>
          </w:p>
        </w:tc>
        <w:tc>
          <w:tcPr>
            <w:tcW w:w="1074" w:type="dxa"/>
          </w:tcPr>
          <w:p>
            <w:pPr>
              <w:pStyle w:val="TableParagraph"/>
              <w:spacing w:line="146" w:lineRule="exact"/>
              <w:ind w:left="42" w:right="38"/>
              <w:jc w:val="center"/>
              <w:rPr>
                <w:rFonts w:ascii="Calibri"/>
                <w:sz w:val="14"/>
              </w:rPr>
            </w:pPr>
            <w:r>
              <w:rPr>
                <w:rFonts w:ascii="Calibri"/>
                <w:w w:val="105"/>
                <w:sz w:val="14"/>
              </w:rPr>
              <w:t>FY</w:t>
            </w:r>
            <w:r>
              <w:rPr>
                <w:rFonts w:ascii="Calibri"/>
                <w:spacing w:val="-4"/>
                <w:w w:val="105"/>
                <w:sz w:val="14"/>
              </w:rPr>
              <w:t> 2024</w:t>
            </w:r>
          </w:p>
        </w:tc>
        <w:tc>
          <w:tcPr>
            <w:tcW w:w="1074" w:type="dxa"/>
          </w:tcPr>
          <w:p>
            <w:pPr>
              <w:pStyle w:val="TableParagraph"/>
              <w:spacing w:line="146" w:lineRule="exact"/>
              <w:ind w:left="44" w:right="38"/>
              <w:jc w:val="center"/>
              <w:rPr>
                <w:rFonts w:ascii="Calibri"/>
                <w:sz w:val="14"/>
              </w:rPr>
            </w:pPr>
            <w:r>
              <w:rPr>
                <w:rFonts w:ascii="Calibri"/>
                <w:w w:val="105"/>
                <w:sz w:val="14"/>
              </w:rPr>
              <w:t>FY</w:t>
            </w:r>
            <w:r>
              <w:rPr>
                <w:rFonts w:ascii="Calibri"/>
                <w:spacing w:val="-4"/>
                <w:w w:val="105"/>
                <w:sz w:val="14"/>
              </w:rPr>
              <w:t> 2025</w:t>
            </w:r>
          </w:p>
        </w:tc>
        <w:tc>
          <w:tcPr>
            <w:tcW w:w="1063" w:type="dxa"/>
          </w:tcPr>
          <w:p>
            <w:pPr>
              <w:pStyle w:val="TableParagraph"/>
              <w:spacing w:line="146" w:lineRule="exact"/>
              <w:ind w:left="53" w:right="35"/>
              <w:jc w:val="center"/>
              <w:rPr>
                <w:rFonts w:ascii="Calibri"/>
                <w:sz w:val="14"/>
              </w:rPr>
            </w:pPr>
            <w:r>
              <w:rPr>
                <w:rFonts w:ascii="Calibri"/>
                <w:w w:val="105"/>
                <w:sz w:val="14"/>
              </w:rPr>
              <w:t>FY</w:t>
            </w:r>
            <w:r>
              <w:rPr>
                <w:rFonts w:ascii="Calibri"/>
                <w:spacing w:val="-4"/>
                <w:w w:val="105"/>
                <w:sz w:val="14"/>
              </w:rPr>
              <w:t> 2025</w:t>
            </w:r>
          </w:p>
        </w:tc>
        <w:tc>
          <w:tcPr>
            <w:tcW w:w="1097" w:type="dxa"/>
          </w:tcPr>
          <w:p>
            <w:pPr>
              <w:pStyle w:val="TableParagraph"/>
              <w:spacing w:line="146" w:lineRule="exact"/>
              <w:ind w:left="26" w:right="18"/>
              <w:jc w:val="center"/>
              <w:rPr>
                <w:rFonts w:ascii="Calibri"/>
                <w:sz w:val="14"/>
              </w:rPr>
            </w:pPr>
            <w:r>
              <w:rPr>
                <w:rFonts w:ascii="Calibri"/>
                <w:w w:val="105"/>
                <w:sz w:val="14"/>
              </w:rPr>
              <w:t>FY</w:t>
            </w:r>
            <w:r>
              <w:rPr>
                <w:rFonts w:ascii="Calibri"/>
                <w:spacing w:val="-4"/>
                <w:w w:val="105"/>
                <w:sz w:val="14"/>
              </w:rPr>
              <w:t> 2026</w:t>
            </w:r>
          </w:p>
        </w:tc>
        <w:tc>
          <w:tcPr>
            <w:tcW w:w="1045" w:type="dxa"/>
          </w:tcPr>
          <w:p>
            <w:pPr>
              <w:pStyle w:val="TableParagraph"/>
              <w:spacing w:line="146" w:lineRule="exact"/>
              <w:ind w:left="15"/>
              <w:jc w:val="center"/>
              <w:rPr>
                <w:rFonts w:ascii="Calibri"/>
                <w:sz w:val="14"/>
              </w:rPr>
            </w:pPr>
            <w:r>
              <w:rPr>
                <w:rFonts w:ascii="Calibri"/>
                <w:w w:val="105"/>
                <w:sz w:val="14"/>
              </w:rPr>
              <w:t>FY</w:t>
            </w:r>
            <w:r>
              <w:rPr>
                <w:rFonts w:ascii="Calibri"/>
                <w:spacing w:val="-4"/>
                <w:w w:val="105"/>
                <w:sz w:val="14"/>
              </w:rPr>
              <w:t> 2026</w:t>
            </w:r>
          </w:p>
        </w:tc>
        <w:tc>
          <w:tcPr>
            <w:tcW w:w="1111" w:type="dxa"/>
          </w:tcPr>
          <w:p>
            <w:pPr>
              <w:pStyle w:val="TableParagraph"/>
              <w:spacing w:line="146" w:lineRule="exact"/>
              <w:ind w:left="9"/>
              <w:jc w:val="center"/>
              <w:rPr>
                <w:rFonts w:ascii="Calibri"/>
                <w:sz w:val="14"/>
              </w:rPr>
            </w:pPr>
            <w:r>
              <w:rPr>
                <w:rFonts w:ascii="Calibri"/>
                <w:w w:val="105"/>
                <w:sz w:val="14"/>
              </w:rPr>
              <w:t>FY</w:t>
            </w:r>
            <w:r>
              <w:rPr>
                <w:rFonts w:ascii="Calibri"/>
                <w:spacing w:val="-4"/>
                <w:w w:val="105"/>
                <w:sz w:val="14"/>
              </w:rPr>
              <w:t> 2027</w:t>
            </w:r>
          </w:p>
        </w:tc>
        <w:tc>
          <w:tcPr>
            <w:tcW w:w="801" w:type="dxa"/>
          </w:tcPr>
          <w:p>
            <w:pPr>
              <w:pStyle w:val="TableParagraph"/>
              <w:spacing w:line="146" w:lineRule="exact"/>
              <w:ind w:left="246"/>
              <w:jc w:val="center"/>
              <w:rPr>
                <w:rFonts w:ascii="Calibri"/>
                <w:sz w:val="14"/>
              </w:rPr>
            </w:pPr>
            <w:r>
              <w:rPr>
                <w:rFonts w:ascii="Calibri"/>
                <w:w w:val="105"/>
                <w:sz w:val="14"/>
              </w:rPr>
              <w:t>FY</w:t>
            </w:r>
            <w:r>
              <w:rPr>
                <w:rFonts w:ascii="Calibri"/>
                <w:spacing w:val="-4"/>
                <w:w w:val="105"/>
                <w:sz w:val="14"/>
              </w:rPr>
              <w:t> 2027</w:t>
            </w:r>
          </w:p>
        </w:tc>
      </w:tr>
      <w:tr>
        <w:trPr>
          <w:trHeight w:val="170" w:hRule="atLeast"/>
        </w:trPr>
        <w:tc>
          <w:tcPr>
            <w:tcW w:w="610" w:type="dxa"/>
          </w:tcPr>
          <w:p>
            <w:pPr>
              <w:pStyle w:val="TableParagraph"/>
              <w:spacing w:line="149" w:lineRule="exact" w:before="1"/>
              <w:ind w:left="50"/>
              <w:rPr>
                <w:rFonts w:ascii="Calibri"/>
                <w:sz w:val="14"/>
              </w:rPr>
            </w:pPr>
            <w:r>
              <w:rPr>
                <w:rFonts w:ascii="Calibri"/>
                <w:spacing w:val="-4"/>
                <w:w w:val="105"/>
                <w:sz w:val="14"/>
              </w:rPr>
              <w:t>Code</w:t>
            </w:r>
          </w:p>
        </w:tc>
        <w:tc>
          <w:tcPr>
            <w:tcW w:w="1913" w:type="dxa"/>
          </w:tcPr>
          <w:p>
            <w:pPr>
              <w:pStyle w:val="TableParagraph"/>
              <w:spacing w:line="149" w:lineRule="exact" w:before="1"/>
              <w:ind w:left="258"/>
              <w:rPr>
                <w:rFonts w:ascii="Calibri"/>
                <w:sz w:val="14"/>
              </w:rPr>
            </w:pPr>
            <w:r>
              <w:rPr>
                <w:rFonts w:ascii="Calibri"/>
                <w:sz w:val="14"/>
              </w:rPr>
              <w:t>Account</w:t>
            </w:r>
            <w:r>
              <w:rPr>
                <w:rFonts w:ascii="Calibri"/>
                <w:spacing w:val="11"/>
                <w:sz w:val="14"/>
              </w:rPr>
              <w:t> </w:t>
            </w:r>
            <w:r>
              <w:rPr>
                <w:rFonts w:ascii="Calibri"/>
                <w:spacing w:val="-2"/>
                <w:sz w:val="14"/>
              </w:rPr>
              <w:t>Title</w:t>
            </w:r>
          </w:p>
        </w:tc>
        <w:tc>
          <w:tcPr>
            <w:tcW w:w="1653" w:type="dxa"/>
          </w:tcPr>
          <w:p>
            <w:pPr>
              <w:pStyle w:val="TableParagraph"/>
              <w:spacing w:line="149" w:lineRule="exact" w:before="1"/>
              <w:ind w:right="349"/>
              <w:jc w:val="right"/>
              <w:rPr>
                <w:rFonts w:ascii="Calibri"/>
                <w:sz w:val="14"/>
              </w:rPr>
            </w:pPr>
            <w:r>
              <w:rPr>
                <w:rFonts w:ascii="Calibri"/>
                <w:spacing w:val="-2"/>
                <w:w w:val="105"/>
                <w:sz w:val="14"/>
              </w:rPr>
              <w:t>Actual</w:t>
            </w:r>
          </w:p>
        </w:tc>
        <w:tc>
          <w:tcPr>
            <w:tcW w:w="1074" w:type="dxa"/>
          </w:tcPr>
          <w:p>
            <w:pPr>
              <w:pStyle w:val="TableParagraph"/>
              <w:spacing w:line="149" w:lineRule="exact" w:before="1"/>
              <w:ind w:left="39" w:right="38"/>
              <w:jc w:val="center"/>
              <w:rPr>
                <w:rFonts w:ascii="Calibri"/>
                <w:sz w:val="14"/>
              </w:rPr>
            </w:pPr>
            <w:r>
              <w:rPr>
                <w:rFonts w:ascii="Calibri"/>
                <w:spacing w:val="-2"/>
                <w:w w:val="105"/>
                <w:sz w:val="14"/>
              </w:rPr>
              <w:t>Budget</w:t>
            </w:r>
          </w:p>
        </w:tc>
        <w:tc>
          <w:tcPr>
            <w:tcW w:w="1074" w:type="dxa"/>
          </w:tcPr>
          <w:p>
            <w:pPr>
              <w:pStyle w:val="TableParagraph"/>
              <w:spacing w:line="149" w:lineRule="exact" w:before="1"/>
              <w:ind w:left="26" w:right="53"/>
              <w:jc w:val="center"/>
              <w:rPr>
                <w:rFonts w:ascii="Calibri"/>
                <w:sz w:val="14"/>
              </w:rPr>
            </w:pPr>
            <w:r>
              <w:rPr>
                <w:rFonts w:ascii="Calibri"/>
                <w:spacing w:val="-2"/>
                <w:w w:val="105"/>
                <w:sz w:val="14"/>
              </w:rPr>
              <w:t>Actual</w:t>
            </w:r>
          </w:p>
        </w:tc>
        <w:tc>
          <w:tcPr>
            <w:tcW w:w="1074" w:type="dxa"/>
          </w:tcPr>
          <w:p>
            <w:pPr>
              <w:pStyle w:val="TableParagraph"/>
              <w:spacing w:line="149" w:lineRule="exact" w:before="1"/>
              <w:ind w:left="42" w:right="38"/>
              <w:jc w:val="center"/>
              <w:rPr>
                <w:rFonts w:ascii="Calibri"/>
                <w:sz w:val="14"/>
              </w:rPr>
            </w:pPr>
            <w:r>
              <w:rPr>
                <w:rFonts w:ascii="Calibri"/>
                <w:spacing w:val="-2"/>
                <w:w w:val="105"/>
                <w:sz w:val="14"/>
              </w:rPr>
              <w:t>Budget</w:t>
            </w:r>
          </w:p>
        </w:tc>
        <w:tc>
          <w:tcPr>
            <w:tcW w:w="1074" w:type="dxa"/>
          </w:tcPr>
          <w:p>
            <w:pPr>
              <w:pStyle w:val="TableParagraph"/>
              <w:spacing w:line="149" w:lineRule="exact" w:before="1"/>
              <w:ind w:left="44" w:right="38"/>
              <w:jc w:val="center"/>
              <w:rPr>
                <w:rFonts w:ascii="Calibri"/>
                <w:sz w:val="14"/>
              </w:rPr>
            </w:pPr>
            <w:r>
              <w:rPr>
                <w:rFonts w:ascii="Calibri"/>
                <w:spacing w:val="-2"/>
                <w:w w:val="105"/>
                <w:sz w:val="14"/>
              </w:rPr>
              <w:t>Actual</w:t>
            </w:r>
          </w:p>
        </w:tc>
        <w:tc>
          <w:tcPr>
            <w:tcW w:w="1063" w:type="dxa"/>
          </w:tcPr>
          <w:p>
            <w:pPr>
              <w:pStyle w:val="TableParagraph"/>
              <w:spacing w:line="149" w:lineRule="exact" w:before="1"/>
              <w:ind w:left="53" w:right="35"/>
              <w:jc w:val="center"/>
              <w:rPr>
                <w:rFonts w:ascii="Calibri"/>
                <w:sz w:val="14"/>
              </w:rPr>
            </w:pPr>
            <w:r>
              <w:rPr>
                <w:rFonts w:ascii="Calibri"/>
                <w:spacing w:val="-2"/>
                <w:w w:val="105"/>
                <w:sz w:val="14"/>
              </w:rPr>
              <w:t>Budget</w:t>
            </w:r>
          </w:p>
        </w:tc>
        <w:tc>
          <w:tcPr>
            <w:tcW w:w="1097" w:type="dxa"/>
          </w:tcPr>
          <w:p>
            <w:pPr>
              <w:pStyle w:val="TableParagraph"/>
              <w:spacing w:line="149" w:lineRule="exact" w:before="1"/>
              <w:ind w:left="26" w:right="18"/>
              <w:jc w:val="center"/>
              <w:rPr>
                <w:rFonts w:ascii="Calibri"/>
                <w:sz w:val="14"/>
              </w:rPr>
            </w:pPr>
            <w:r>
              <w:rPr>
                <w:rFonts w:ascii="Calibri"/>
                <w:spacing w:val="-2"/>
                <w:w w:val="105"/>
                <w:sz w:val="14"/>
              </w:rPr>
              <w:t>Estimate</w:t>
            </w:r>
          </w:p>
        </w:tc>
        <w:tc>
          <w:tcPr>
            <w:tcW w:w="1045" w:type="dxa"/>
          </w:tcPr>
          <w:p>
            <w:pPr>
              <w:pStyle w:val="TableParagraph"/>
              <w:spacing w:line="149" w:lineRule="exact" w:before="1"/>
              <w:ind w:left="15"/>
              <w:jc w:val="center"/>
              <w:rPr>
                <w:rFonts w:ascii="Calibri"/>
                <w:sz w:val="14"/>
              </w:rPr>
            </w:pPr>
            <w:r>
              <w:rPr>
                <w:rFonts w:ascii="Calibri"/>
                <w:spacing w:val="-2"/>
                <w:w w:val="105"/>
                <w:sz w:val="14"/>
              </w:rPr>
              <w:t>Budget</w:t>
            </w:r>
          </w:p>
        </w:tc>
        <w:tc>
          <w:tcPr>
            <w:tcW w:w="1111" w:type="dxa"/>
          </w:tcPr>
          <w:p>
            <w:pPr>
              <w:pStyle w:val="TableParagraph"/>
              <w:spacing w:line="149" w:lineRule="exact" w:before="1"/>
              <w:ind w:left="9"/>
              <w:jc w:val="center"/>
              <w:rPr>
                <w:rFonts w:ascii="Calibri"/>
                <w:sz w:val="14"/>
              </w:rPr>
            </w:pPr>
            <w:r>
              <w:rPr>
                <w:rFonts w:ascii="Calibri"/>
                <w:spacing w:val="-2"/>
                <w:w w:val="105"/>
                <w:sz w:val="14"/>
              </w:rPr>
              <w:t>Tentative</w:t>
            </w:r>
          </w:p>
        </w:tc>
        <w:tc>
          <w:tcPr>
            <w:tcW w:w="801" w:type="dxa"/>
          </w:tcPr>
          <w:p>
            <w:pPr>
              <w:pStyle w:val="TableParagraph"/>
              <w:spacing w:line="149" w:lineRule="exact" w:before="1"/>
              <w:ind w:left="246" w:right="32"/>
              <w:jc w:val="center"/>
              <w:rPr>
                <w:rFonts w:ascii="Calibri"/>
                <w:sz w:val="14"/>
              </w:rPr>
            </w:pPr>
            <w:r>
              <w:rPr>
                <w:rFonts w:ascii="Calibri"/>
                <w:spacing w:val="-2"/>
                <w:w w:val="105"/>
                <w:sz w:val="14"/>
              </w:rPr>
              <w:t>Final</w:t>
            </w:r>
          </w:p>
        </w:tc>
      </w:tr>
    </w:tbl>
    <w:p>
      <w:pPr>
        <w:spacing w:line="240" w:lineRule="auto" w:before="7" w:after="0"/>
        <w:rPr>
          <w:b/>
          <w:sz w:val="16"/>
        </w:rPr>
      </w:pPr>
    </w:p>
    <w:tbl>
      <w:tblPr>
        <w:tblW w:w="0" w:type="auto"/>
        <w:jc w:val="left"/>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8"/>
        <w:gridCol w:w="2267"/>
        <w:gridCol w:w="1074"/>
        <w:gridCol w:w="1074"/>
        <w:gridCol w:w="1074"/>
        <w:gridCol w:w="1074"/>
        <w:gridCol w:w="1074"/>
        <w:gridCol w:w="1074"/>
        <w:gridCol w:w="1074"/>
        <w:gridCol w:w="1074"/>
        <w:gridCol w:w="1074"/>
        <w:gridCol w:w="1074"/>
      </w:tblGrid>
      <w:tr>
        <w:trPr>
          <w:trHeight w:val="187" w:hRule="atLeast"/>
        </w:trPr>
        <w:tc>
          <w:tcPr>
            <w:tcW w:w="818" w:type="dxa"/>
          </w:tcPr>
          <w:p>
            <w:pPr>
              <w:pStyle w:val="TableParagraph"/>
              <w:spacing w:line="153" w:lineRule="exact" w:before="14"/>
              <w:ind w:left="34"/>
              <w:rPr>
                <w:rFonts w:ascii="Calibri"/>
                <w:sz w:val="14"/>
              </w:rPr>
            </w:pPr>
            <w:r>
              <w:rPr>
                <w:rFonts w:ascii="Calibri"/>
                <w:sz w:val="14"/>
              </w:rPr>
              <w:t>10-45-</w:t>
            </w:r>
            <w:r>
              <w:rPr>
                <w:rFonts w:ascii="Calibri"/>
                <w:spacing w:val="-5"/>
                <w:sz w:val="14"/>
              </w:rPr>
              <w:t>12</w:t>
            </w:r>
          </w:p>
        </w:tc>
        <w:tc>
          <w:tcPr>
            <w:tcW w:w="2267" w:type="dxa"/>
          </w:tcPr>
          <w:p>
            <w:pPr>
              <w:pStyle w:val="TableParagraph"/>
              <w:spacing w:line="153" w:lineRule="exact" w:before="14"/>
              <w:ind w:left="34"/>
              <w:rPr>
                <w:rFonts w:ascii="Calibri"/>
                <w:sz w:val="14"/>
              </w:rPr>
            </w:pPr>
            <w:r>
              <w:rPr>
                <w:rFonts w:ascii="Calibri"/>
                <w:sz w:val="14"/>
              </w:rPr>
              <w:t>SALARIES</w:t>
            </w:r>
            <w:r>
              <w:rPr>
                <w:rFonts w:ascii="Calibri"/>
                <w:spacing w:val="14"/>
                <w:sz w:val="14"/>
              </w:rPr>
              <w:t> </w:t>
            </w:r>
            <w:r>
              <w:rPr>
                <w:rFonts w:ascii="Calibri"/>
                <w:sz w:val="14"/>
              </w:rPr>
              <w:t>(ZONING</w:t>
            </w:r>
            <w:r>
              <w:rPr>
                <w:rFonts w:ascii="Calibri"/>
                <w:spacing w:val="14"/>
                <w:sz w:val="14"/>
              </w:rPr>
              <w:t> </w:t>
            </w:r>
            <w:r>
              <w:rPr>
                <w:rFonts w:ascii="Calibri"/>
                <w:sz w:val="14"/>
              </w:rPr>
              <w:t>ADMIN.)</w:t>
            </w:r>
            <w:r>
              <w:rPr>
                <w:rFonts w:ascii="Calibri"/>
                <w:spacing w:val="14"/>
                <w:sz w:val="14"/>
              </w:rPr>
              <w:t> </w:t>
            </w:r>
            <w:r>
              <w:rPr>
                <w:rFonts w:ascii="Calibri"/>
                <w:spacing w:val="-4"/>
                <w:sz w:val="14"/>
              </w:rPr>
              <w:t>PART</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88,430.91</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90,000.00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74,583.38</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70,000.00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78,354.80</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75,000.00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70,000.00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70,000.00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45,000.00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10-45-</w:t>
            </w:r>
            <w:r>
              <w:rPr>
                <w:rFonts w:ascii="Calibri"/>
                <w:spacing w:val="-5"/>
                <w:sz w:val="14"/>
              </w:rPr>
              <w:t>13</w:t>
            </w:r>
          </w:p>
        </w:tc>
        <w:tc>
          <w:tcPr>
            <w:tcW w:w="2267" w:type="dxa"/>
          </w:tcPr>
          <w:p>
            <w:pPr>
              <w:pStyle w:val="TableParagraph"/>
              <w:spacing w:line="153" w:lineRule="exact" w:before="14"/>
              <w:ind w:left="34"/>
              <w:rPr>
                <w:rFonts w:ascii="Calibri"/>
                <w:sz w:val="14"/>
              </w:rPr>
            </w:pPr>
            <w:r>
              <w:rPr>
                <w:rFonts w:ascii="Calibri"/>
                <w:sz w:val="14"/>
              </w:rPr>
              <w:t>EMPLOYEE</w:t>
            </w:r>
            <w:r>
              <w:rPr>
                <w:rFonts w:ascii="Calibri"/>
                <w:spacing w:val="11"/>
                <w:sz w:val="14"/>
              </w:rPr>
              <w:t> </w:t>
            </w:r>
            <w:r>
              <w:rPr>
                <w:rFonts w:ascii="Calibri"/>
                <w:spacing w:val="-2"/>
                <w:sz w:val="14"/>
              </w:rPr>
              <w:t>BENEFITS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52,921.73</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50,000.00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40,976.24</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44,000.00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42,854.32</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45,000.00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48,000.00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48,000.00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25,000.00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10-45-</w:t>
            </w:r>
            <w:r>
              <w:rPr>
                <w:rFonts w:ascii="Calibri"/>
                <w:spacing w:val="-5"/>
                <w:sz w:val="14"/>
              </w:rPr>
              <w:t>14</w:t>
            </w:r>
          </w:p>
        </w:tc>
        <w:tc>
          <w:tcPr>
            <w:tcW w:w="2267" w:type="dxa"/>
          </w:tcPr>
          <w:p>
            <w:pPr>
              <w:pStyle w:val="TableParagraph"/>
              <w:spacing w:line="153" w:lineRule="exact" w:before="14"/>
              <w:ind w:left="34"/>
              <w:rPr>
                <w:rFonts w:ascii="Calibri"/>
                <w:sz w:val="14"/>
              </w:rPr>
            </w:pPr>
            <w:r>
              <w:rPr>
                <w:rFonts w:ascii="Calibri"/>
                <w:sz w:val="14"/>
              </w:rPr>
              <w:t>CONTRACT</w:t>
            </w:r>
            <w:r>
              <w:rPr>
                <w:rFonts w:ascii="Calibri"/>
                <w:spacing w:val="15"/>
                <w:sz w:val="14"/>
              </w:rPr>
              <w:t> </w:t>
            </w:r>
            <w:r>
              <w:rPr>
                <w:rFonts w:ascii="Calibri"/>
                <w:spacing w:val="-2"/>
                <w:sz w:val="14"/>
              </w:rPr>
              <w:t>SERVICES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9,000.00</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12,000.00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9,000.00</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12,000.00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316.25</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500.00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5,000.00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5,000.00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5,000.00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10-45-</w:t>
            </w:r>
            <w:r>
              <w:rPr>
                <w:rFonts w:ascii="Calibri"/>
                <w:spacing w:val="-5"/>
                <w:sz w:val="14"/>
              </w:rPr>
              <w:t>23</w:t>
            </w:r>
          </w:p>
        </w:tc>
        <w:tc>
          <w:tcPr>
            <w:tcW w:w="2267" w:type="dxa"/>
          </w:tcPr>
          <w:p>
            <w:pPr>
              <w:pStyle w:val="TableParagraph"/>
              <w:spacing w:line="153" w:lineRule="exact" w:before="14"/>
              <w:ind w:left="34"/>
              <w:rPr>
                <w:rFonts w:ascii="Calibri"/>
                <w:sz w:val="14"/>
              </w:rPr>
            </w:pPr>
            <w:r>
              <w:rPr>
                <w:rFonts w:ascii="Calibri"/>
                <w:spacing w:val="-2"/>
                <w:w w:val="105"/>
                <w:sz w:val="14"/>
              </w:rPr>
              <w:t>TRAVEL</w:t>
            </w:r>
            <w:r>
              <w:rPr>
                <w:rFonts w:ascii="Calibri"/>
                <w:spacing w:val="-3"/>
                <w:w w:val="105"/>
                <w:sz w:val="14"/>
              </w:rPr>
              <w:t> </w:t>
            </w:r>
            <w:r>
              <w:rPr>
                <w:rFonts w:ascii="Calibri"/>
                <w:spacing w:val="-2"/>
                <w:w w:val="105"/>
                <w:sz w:val="14"/>
              </w:rPr>
              <w:t>&amp;</w:t>
            </w:r>
            <w:r>
              <w:rPr>
                <w:rFonts w:ascii="Calibri"/>
                <w:spacing w:val="-1"/>
                <w:sz w:val="14"/>
              </w:rPr>
              <w:t> </w:t>
            </w:r>
            <w:r>
              <w:rPr>
                <w:rFonts w:ascii="Calibri"/>
                <w:spacing w:val="-2"/>
                <w:w w:val="105"/>
                <w:sz w:val="14"/>
              </w:rPr>
              <w:t>TRAINING</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3,249.82</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5,500.00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914.28</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5,500.00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491.56</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5,000.00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5,500.00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5,500.00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5,000.00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10-45-</w:t>
            </w:r>
            <w:r>
              <w:rPr>
                <w:rFonts w:ascii="Calibri"/>
                <w:spacing w:val="-5"/>
                <w:sz w:val="14"/>
              </w:rPr>
              <w:t>24</w:t>
            </w:r>
          </w:p>
        </w:tc>
        <w:tc>
          <w:tcPr>
            <w:tcW w:w="2267" w:type="dxa"/>
          </w:tcPr>
          <w:p>
            <w:pPr>
              <w:pStyle w:val="TableParagraph"/>
              <w:spacing w:line="153" w:lineRule="exact" w:before="14"/>
              <w:ind w:left="34"/>
              <w:rPr>
                <w:rFonts w:ascii="Calibri"/>
                <w:sz w:val="14"/>
              </w:rPr>
            </w:pPr>
            <w:r>
              <w:rPr>
                <w:rFonts w:ascii="Calibri"/>
                <w:w w:val="105"/>
                <w:sz w:val="14"/>
              </w:rPr>
              <w:t>OFFICE</w:t>
            </w:r>
            <w:r>
              <w:rPr>
                <w:rFonts w:ascii="Calibri"/>
                <w:spacing w:val="-8"/>
                <w:w w:val="105"/>
                <w:sz w:val="14"/>
              </w:rPr>
              <w:t> </w:t>
            </w:r>
            <w:r>
              <w:rPr>
                <w:rFonts w:ascii="Calibri"/>
                <w:w w:val="105"/>
                <w:sz w:val="14"/>
              </w:rPr>
              <w:t>EXPENSE</w:t>
            </w:r>
            <w:r>
              <w:rPr>
                <w:rFonts w:ascii="Calibri"/>
                <w:spacing w:val="-7"/>
                <w:w w:val="105"/>
                <w:sz w:val="14"/>
              </w:rPr>
              <w:t> </w:t>
            </w:r>
            <w:r>
              <w:rPr>
                <w:rFonts w:ascii="Calibri"/>
                <w:w w:val="105"/>
                <w:sz w:val="14"/>
              </w:rPr>
              <w:t>&amp;</w:t>
            </w:r>
            <w:r>
              <w:rPr>
                <w:rFonts w:ascii="Calibri"/>
                <w:spacing w:val="-7"/>
                <w:w w:val="105"/>
                <w:sz w:val="14"/>
              </w:rPr>
              <w:t> </w:t>
            </w:r>
            <w:r>
              <w:rPr>
                <w:rFonts w:ascii="Calibri"/>
                <w:spacing w:val="-2"/>
                <w:w w:val="105"/>
                <w:sz w:val="14"/>
              </w:rPr>
              <w:t>SUPPLIES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11,642.51</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13,000.00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8,273.30</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16,474.57</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10,500.00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15,000.00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15,000.00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10-45-</w:t>
            </w:r>
            <w:r>
              <w:rPr>
                <w:rFonts w:ascii="Calibri"/>
                <w:spacing w:val="-5"/>
                <w:sz w:val="14"/>
              </w:rPr>
              <w:t>33</w:t>
            </w:r>
          </w:p>
        </w:tc>
        <w:tc>
          <w:tcPr>
            <w:tcW w:w="2267" w:type="dxa"/>
          </w:tcPr>
          <w:p>
            <w:pPr>
              <w:pStyle w:val="TableParagraph"/>
              <w:spacing w:line="153" w:lineRule="exact" w:before="14"/>
              <w:ind w:left="34"/>
              <w:rPr>
                <w:rFonts w:ascii="Calibri"/>
                <w:sz w:val="14"/>
              </w:rPr>
            </w:pPr>
            <w:r>
              <w:rPr>
                <w:rFonts w:ascii="Calibri"/>
                <w:sz w:val="14"/>
              </w:rPr>
              <w:t>ENGINEERING</w:t>
            </w:r>
            <w:r>
              <w:rPr>
                <w:rFonts w:ascii="Calibri"/>
                <w:spacing w:val="24"/>
                <w:sz w:val="14"/>
              </w:rPr>
              <w:t> </w:t>
            </w:r>
            <w:r>
              <w:rPr>
                <w:rFonts w:ascii="Calibri"/>
                <w:spacing w:val="-4"/>
                <w:sz w:val="14"/>
              </w:rPr>
              <w:t>FEES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27,590.68</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30,000.00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29,967.26</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35,000.00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69,118.42</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70,000.00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50,000.00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50,000.00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30,000.00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10-45-</w:t>
            </w:r>
            <w:r>
              <w:rPr>
                <w:rFonts w:ascii="Calibri"/>
                <w:spacing w:val="-5"/>
                <w:sz w:val="14"/>
              </w:rPr>
              <w:t>34</w:t>
            </w:r>
          </w:p>
        </w:tc>
        <w:tc>
          <w:tcPr>
            <w:tcW w:w="2267" w:type="dxa"/>
          </w:tcPr>
          <w:p>
            <w:pPr>
              <w:pStyle w:val="TableParagraph"/>
              <w:spacing w:line="153" w:lineRule="exact" w:before="14"/>
              <w:ind w:left="34"/>
              <w:rPr>
                <w:rFonts w:ascii="Calibri"/>
                <w:sz w:val="14"/>
              </w:rPr>
            </w:pPr>
            <w:r>
              <w:rPr>
                <w:rFonts w:ascii="Calibri"/>
                <w:sz w:val="14"/>
              </w:rPr>
              <w:t>ENGINEERING</w:t>
            </w:r>
            <w:r>
              <w:rPr>
                <w:rFonts w:ascii="Calibri"/>
                <w:spacing w:val="24"/>
                <w:sz w:val="14"/>
              </w:rPr>
              <w:t> </w:t>
            </w:r>
            <w:r>
              <w:rPr>
                <w:rFonts w:ascii="Calibri"/>
                <w:spacing w:val="-4"/>
                <w:sz w:val="14"/>
              </w:rPr>
              <w:t>FEES</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1,999.50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bl>
    <w:p>
      <w:pPr>
        <w:tabs>
          <w:tab w:pos="3573" w:val="left" w:leader="none"/>
          <w:tab w:pos="4648" w:val="left" w:leader="none"/>
          <w:tab w:pos="5722" w:val="left" w:leader="none"/>
          <w:tab w:pos="6797" w:val="left" w:leader="none"/>
          <w:tab w:pos="7872" w:val="left" w:leader="none"/>
          <w:tab w:pos="8947" w:val="left" w:leader="none"/>
          <w:tab w:pos="10021" w:val="left" w:leader="none"/>
          <w:tab w:pos="11096" w:val="left" w:leader="none"/>
          <w:tab w:pos="12171" w:val="left" w:leader="none"/>
          <w:tab w:pos="13448" w:val="left" w:leader="none"/>
        </w:tabs>
        <w:spacing w:before="16"/>
        <w:ind w:left="315" w:right="0" w:firstLine="0"/>
        <w:jc w:val="left"/>
        <w:rPr>
          <w:b/>
          <w:sz w:val="14"/>
        </w:rPr>
      </w:pPr>
      <w:r>
        <w:rPr>
          <w:b/>
          <w:w w:val="105"/>
          <w:sz w:val="14"/>
        </w:rPr>
        <w:t>Land</w:t>
      </w:r>
      <w:r>
        <w:rPr>
          <w:b/>
          <w:spacing w:val="-6"/>
          <w:w w:val="105"/>
          <w:sz w:val="14"/>
        </w:rPr>
        <w:t> </w:t>
      </w:r>
      <w:r>
        <w:rPr>
          <w:b/>
          <w:w w:val="105"/>
          <w:sz w:val="14"/>
        </w:rPr>
        <w:t>Use</w:t>
      </w:r>
      <w:r>
        <w:rPr>
          <w:b/>
          <w:spacing w:val="-6"/>
          <w:w w:val="105"/>
          <w:sz w:val="14"/>
        </w:rPr>
        <w:t> </w:t>
      </w:r>
      <w:r>
        <w:rPr>
          <w:b/>
          <w:spacing w:val="-2"/>
          <w:w w:val="105"/>
          <w:sz w:val="14"/>
        </w:rPr>
        <w:t>Totals</w:t>
      </w:r>
      <w:r>
        <w:rPr>
          <w:b/>
          <w:sz w:val="14"/>
        </w:rPr>
        <w:tab/>
      </w:r>
      <w:r>
        <w:rPr>
          <w:b/>
          <w:spacing w:val="-2"/>
          <w:w w:val="105"/>
          <w:sz w:val="14"/>
        </w:rPr>
        <w:t>192,835.65</w:t>
      </w:r>
      <w:r>
        <w:rPr>
          <w:b/>
          <w:sz w:val="14"/>
        </w:rPr>
        <w:tab/>
      </w:r>
      <w:r>
        <w:rPr>
          <w:b/>
          <w:spacing w:val="-2"/>
          <w:w w:val="105"/>
          <w:sz w:val="14"/>
        </w:rPr>
        <w:t>200,500.00</w:t>
      </w:r>
      <w:r>
        <w:rPr>
          <w:b/>
          <w:sz w:val="14"/>
        </w:rPr>
        <w:tab/>
      </w:r>
      <w:r>
        <w:rPr>
          <w:b/>
          <w:spacing w:val="-2"/>
          <w:w w:val="105"/>
          <w:sz w:val="14"/>
        </w:rPr>
        <w:t>163,714.46</w:t>
      </w:r>
      <w:r>
        <w:rPr>
          <w:b/>
          <w:sz w:val="14"/>
        </w:rPr>
        <w:tab/>
      </w:r>
      <w:r>
        <w:rPr>
          <w:b/>
          <w:spacing w:val="-2"/>
          <w:w w:val="105"/>
          <w:sz w:val="14"/>
        </w:rPr>
        <w:t>176,500.00</w:t>
      </w:r>
      <w:r>
        <w:rPr>
          <w:b/>
          <w:sz w:val="14"/>
        </w:rPr>
        <w:tab/>
      </w:r>
      <w:r>
        <w:rPr>
          <w:b/>
          <w:spacing w:val="-2"/>
          <w:w w:val="105"/>
          <w:sz w:val="14"/>
        </w:rPr>
        <w:t>209,609.42</w:t>
      </w:r>
      <w:r>
        <w:rPr>
          <w:b/>
          <w:sz w:val="14"/>
        </w:rPr>
        <w:tab/>
      </w:r>
      <w:r>
        <w:rPr>
          <w:b/>
          <w:spacing w:val="-2"/>
          <w:w w:val="105"/>
          <w:sz w:val="14"/>
        </w:rPr>
        <w:t>206,000.00</w:t>
      </w:r>
      <w:r>
        <w:rPr>
          <w:b/>
          <w:sz w:val="14"/>
        </w:rPr>
        <w:tab/>
      </w:r>
      <w:r>
        <w:rPr>
          <w:b/>
          <w:spacing w:val="-2"/>
          <w:w w:val="105"/>
          <w:sz w:val="14"/>
        </w:rPr>
        <w:t>193,500.00</w:t>
      </w:r>
      <w:r>
        <w:rPr>
          <w:b/>
          <w:sz w:val="14"/>
        </w:rPr>
        <w:tab/>
      </w:r>
      <w:r>
        <w:rPr>
          <w:b/>
          <w:spacing w:val="-2"/>
          <w:w w:val="105"/>
          <w:sz w:val="14"/>
        </w:rPr>
        <w:t>193,500.00</w:t>
      </w:r>
      <w:r>
        <w:rPr>
          <w:b/>
          <w:sz w:val="14"/>
        </w:rPr>
        <w:tab/>
      </w:r>
      <w:r>
        <w:rPr>
          <w:b/>
          <w:spacing w:val="-2"/>
          <w:w w:val="105"/>
          <w:sz w:val="14"/>
        </w:rPr>
        <w:t>120,000.00</w:t>
      </w:r>
      <w:r>
        <w:rPr>
          <w:rFonts w:ascii="Times New Roman"/>
          <w:sz w:val="14"/>
        </w:rPr>
        <w:tab/>
      </w:r>
      <w:r>
        <w:rPr>
          <w:b/>
          <w:spacing w:val="-4"/>
          <w:w w:val="105"/>
          <w:sz w:val="14"/>
        </w:rPr>
        <w:t>0.00</w:t>
      </w:r>
    </w:p>
    <w:p>
      <w:pPr>
        <w:spacing w:line="240" w:lineRule="auto" w:before="3" w:after="1"/>
        <w:rPr>
          <w:b/>
          <w:sz w:val="16"/>
        </w:rPr>
      </w:pPr>
    </w:p>
    <w:tbl>
      <w:tblPr>
        <w:tblW w:w="0" w:type="auto"/>
        <w:jc w:val="left"/>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8"/>
        <w:gridCol w:w="2267"/>
        <w:gridCol w:w="1074"/>
        <w:gridCol w:w="1074"/>
        <w:gridCol w:w="1074"/>
        <w:gridCol w:w="1074"/>
        <w:gridCol w:w="1074"/>
        <w:gridCol w:w="1074"/>
        <w:gridCol w:w="1074"/>
        <w:gridCol w:w="1074"/>
        <w:gridCol w:w="1074"/>
        <w:gridCol w:w="1074"/>
      </w:tblGrid>
      <w:tr>
        <w:trPr>
          <w:trHeight w:val="187" w:hRule="atLeast"/>
        </w:trPr>
        <w:tc>
          <w:tcPr>
            <w:tcW w:w="818" w:type="dxa"/>
          </w:tcPr>
          <w:p>
            <w:pPr>
              <w:pStyle w:val="TableParagraph"/>
              <w:spacing w:line="153" w:lineRule="exact" w:before="14"/>
              <w:ind w:left="34"/>
              <w:rPr>
                <w:rFonts w:ascii="Calibri"/>
                <w:sz w:val="14"/>
              </w:rPr>
            </w:pPr>
            <w:r>
              <w:rPr>
                <w:rFonts w:ascii="Calibri"/>
                <w:sz w:val="14"/>
              </w:rPr>
              <w:t>10-59-</w:t>
            </w:r>
            <w:r>
              <w:rPr>
                <w:rFonts w:ascii="Calibri"/>
                <w:spacing w:val="-5"/>
                <w:sz w:val="14"/>
              </w:rPr>
              <w:t>11</w:t>
            </w:r>
          </w:p>
        </w:tc>
        <w:tc>
          <w:tcPr>
            <w:tcW w:w="2267" w:type="dxa"/>
          </w:tcPr>
          <w:p>
            <w:pPr>
              <w:pStyle w:val="TableParagraph"/>
              <w:spacing w:line="153" w:lineRule="exact" w:before="14"/>
              <w:ind w:left="34"/>
              <w:rPr>
                <w:rFonts w:ascii="Calibri"/>
                <w:sz w:val="14"/>
              </w:rPr>
            </w:pPr>
            <w:r>
              <w:rPr>
                <w:rFonts w:ascii="Calibri"/>
                <w:spacing w:val="-2"/>
                <w:w w:val="105"/>
                <w:sz w:val="14"/>
              </w:rPr>
              <w:t>SALARIES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26,295.35</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25,000.00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51,427.09</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50,000.00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150,851.22</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170,000.00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185,000.00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185,000.00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206,000.00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10-59-</w:t>
            </w:r>
            <w:r>
              <w:rPr>
                <w:rFonts w:ascii="Calibri"/>
                <w:spacing w:val="-5"/>
                <w:sz w:val="14"/>
              </w:rPr>
              <w:t>13</w:t>
            </w:r>
          </w:p>
        </w:tc>
        <w:tc>
          <w:tcPr>
            <w:tcW w:w="2267" w:type="dxa"/>
          </w:tcPr>
          <w:p>
            <w:pPr>
              <w:pStyle w:val="TableParagraph"/>
              <w:spacing w:line="153" w:lineRule="exact" w:before="14"/>
              <w:ind w:left="34"/>
              <w:rPr>
                <w:rFonts w:ascii="Calibri"/>
                <w:sz w:val="14"/>
              </w:rPr>
            </w:pPr>
            <w:r>
              <w:rPr>
                <w:rFonts w:ascii="Calibri"/>
                <w:sz w:val="14"/>
              </w:rPr>
              <w:t>EMPLOYEE</w:t>
            </w:r>
            <w:r>
              <w:rPr>
                <w:rFonts w:ascii="Calibri"/>
                <w:spacing w:val="11"/>
                <w:sz w:val="14"/>
              </w:rPr>
              <w:t> </w:t>
            </w:r>
            <w:r>
              <w:rPr>
                <w:rFonts w:ascii="Calibri"/>
                <w:spacing w:val="-2"/>
                <w:sz w:val="14"/>
              </w:rPr>
              <w:t>BENEFITS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13,476.76</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16,000.00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38,535.32</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39,000.00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85,504.03</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90,000.00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95,000.00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95,000.00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112,000.00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10-59-</w:t>
            </w:r>
            <w:r>
              <w:rPr>
                <w:rFonts w:ascii="Calibri"/>
                <w:spacing w:val="-5"/>
                <w:sz w:val="14"/>
              </w:rPr>
              <w:t>23</w:t>
            </w:r>
          </w:p>
        </w:tc>
        <w:tc>
          <w:tcPr>
            <w:tcW w:w="2267" w:type="dxa"/>
          </w:tcPr>
          <w:p>
            <w:pPr>
              <w:pStyle w:val="TableParagraph"/>
              <w:spacing w:line="153" w:lineRule="exact" w:before="14"/>
              <w:ind w:left="34"/>
              <w:rPr>
                <w:rFonts w:ascii="Calibri"/>
                <w:sz w:val="14"/>
              </w:rPr>
            </w:pPr>
            <w:r>
              <w:rPr>
                <w:rFonts w:ascii="Calibri"/>
                <w:spacing w:val="-2"/>
                <w:w w:val="105"/>
                <w:sz w:val="14"/>
              </w:rPr>
              <w:t>TRAVEL</w:t>
            </w:r>
            <w:r>
              <w:rPr>
                <w:rFonts w:ascii="Calibri"/>
                <w:spacing w:val="-3"/>
                <w:w w:val="105"/>
                <w:sz w:val="14"/>
              </w:rPr>
              <w:t> </w:t>
            </w:r>
            <w:r>
              <w:rPr>
                <w:rFonts w:ascii="Calibri"/>
                <w:spacing w:val="-2"/>
                <w:w w:val="105"/>
                <w:sz w:val="14"/>
              </w:rPr>
              <w:t>&amp;</w:t>
            </w:r>
            <w:r>
              <w:rPr>
                <w:rFonts w:ascii="Calibri"/>
                <w:spacing w:val="-1"/>
                <w:sz w:val="14"/>
              </w:rPr>
              <w:t> </w:t>
            </w:r>
            <w:r>
              <w:rPr>
                <w:rFonts w:ascii="Calibri"/>
                <w:spacing w:val="-2"/>
                <w:w w:val="105"/>
                <w:sz w:val="14"/>
              </w:rPr>
              <w:t>TRAINING</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8,407.88</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7,022.43</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7,010.37</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10-59-</w:t>
            </w:r>
            <w:r>
              <w:rPr>
                <w:rFonts w:ascii="Calibri"/>
                <w:spacing w:val="-5"/>
                <w:sz w:val="14"/>
              </w:rPr>
              <w:t>24</w:t>
            </w:r>
          </w:p>
        </w:tc>
        <w:tc>
          <w:tcPr>
            <w:tcW w:w="2267" w:type="dxa"/>
          </w:tcPr>
          <w:p>
            <w:pPr>
              <w:pStyle w:val="TableParagraph"/>
              <w:spacing w:line="153" w:lineRule="exact" w:before="14"/>
              <w:ind w:left="34"/>
              <w:rPr>
                <w:rFonts w:ascii="Calibri"/>
                <w:sz w:val="14"/>
              </w:rPr>
            </w:pPr>
            <w:r>
              <w:rPr>
                <w:rFonts w:ascii="Calibri"/>
                <w:w w:val="105"/>
                <w:sz w:val="14"/>
              </w:rPr>
              <w:t>OFFICE</w:t>
            </w:r>
            <w:r>
              <w:rPr>
                <w:rFonts w:ascii="Calibri"/>
                <w:spacing w:val="-8"/>
                <w:w w:val="105"/>
                <w:sz w:val="14"/>
              </w:rPr>
              <w:t> </w:t>
            </w:r>
            <w:r>
              <w:rPr>
                <w:rFonts w:ascii="Calibri"/>
                <w:w w:val="105"/>
                <w:sz w:val="14"/>
              </w:rPr>
              <w:t>EXPENSE</w:t>
            </w:r>
            <w:r>
              <w:rPr>
                <w:rFonts w:ascii="Calibri"/>
                <w:spacing w:val="-7"/>
                <w:w w:val="105"/>
                <w:sz w:val="14"/>
              </w:rPr>
              <w:t> </w:t>
            </w:r>
            <w:r>
              <w:rPr>
                <w:rFonts w:ascii="Calibri"/>
                <w:w w:val="105"/>
                <w:sz w:val="14"/>
              </w:rPr>
              <w:t>&amp;</w:t>
            </w:r>
            <w:r>
              <w:rPr>
                <w:rFonts w:ascii="Calibri"/>
                <w:spacing w:val="-7"/>
                <w:w w:val="105"/>
                <w:sz w:val="14"/>
              </w:rPr>
              <w:t> </w:t>
            </w:r>
            <w:r>
              <w:rPr>
                <w:rFonts w:ascii="Calibri"/>
                <w:spacing w:val="-2"/>
                <w:w w:val="105"/>
                <w:sz w:val="14"/>
              </w:rPr>
              <w:t>SUPPLIES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4,666.00</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2,880.10</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5,000.00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3,357.71</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5,000.00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5,000.00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5,000.00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5,000.00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10-59-</w:t>
            </w:r>
            <w:r>
              <w:rPr>
                <w:rFonts w:ascii="Calibri"/>
                <w:spacing w:val="-5"/>
                <w:sz w:val="14"/>
              </w:rPr>
              <w:t>25</w:t>
            </w:r>
          </w:p>
        </w:tc>
        <w:tc>
          <w:tcPr>
            <w:tcW w:w="2267" w:type="dxa"/>
          </w:tcPr>
          <w:p>
            <w:pPr>
              <w:pStyle w:val="TableParagraph"/>
              <w:spacing w:line="153" w:lineRule="exact" w:before="14"/>
              <w:ind w:left="34"/>
              <w:rPr>
                <w:rFonts w:ascii="Calibri"/>
                <w:sz w:val="14"/>
              </w:rPr>
            </w:pPr>
            <w:r>
              <w:rPr>
                <w:rFonts w:ascii="Calibri"/>
                <w:sz w:val="14"/>
              </w:rPr>
              <w:t>AUTO</w:t>
            </w:r>
            <w:r>
              <w:rPr>
                <w:rFonts w:ascii="Calibri"/>
                <w:spacing w:val="2"/>
                <w:sz w:val="14"/>
              </w:rPr>
              <w:t> </w:t>
            </w:r>
            <w:r>
              <w:rPr>
                <w:rFonts w:ascii="Calibri"/>
                <w:spacing w:val="-2"/>
                <w:sz w:val="14"/>
              </w:rPr>
              <w:t>EXPENSE</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1,352.24</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5,000.00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4,436.41</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5,000.00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1,641.04</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5,000.00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2,000.00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2,000.00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2,000.00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10-59-</w:t>
            </w:r>
            <w:r>
              <w:rPr>
                <w:rFonts w:ascii="Calibri"/>
                <w:spacing w:val="-5"/>
                <w:sz w:val="14"/>
              </w:rPr>
              <w:t>26</w:t>
            </w:r>
          </w:p>
        </w:tc>
        <w:tc>
          <w:tcPr>
            <w:tcW w:w="2267" w:type="dxa"/>
          </w:tcPr>
          <w:p>
            <w:pPr>
              <w:pStyle w:val="TableParagraph"/>
              <w:spacing w:line="153" w:lineRule="exact" w:before="14"/>
              <w:ind w:left="34"/>
              <w:rPr>
                <w:rFonts w:ascii="Calibri"/>
                <w:sz w:val="14"/>
              </w:rPr>
            </w:pPr>
            <w:r>
              <w:rPr>
                <w:rFonts w:ascii="Calibri"/>
                <w:sz w:val="14"/>
              </w:rPr>
              <w:t>EQUIP.</w:t>
            </w:r>
            <w:r>
              <w:rPr>
                <w:rFonts w:ascii="Calibri"/>
                <w:spacing w:val="3"/>
                <w:sz w:val="14"/>
              </w:rPr>
              <w:t> </w:t>
            </w:r>
            <w:r>
              <w:rPr>
                <w:rFonts w:ascii="Calibri"/>
                <w:sz w:val="14"/>
              </w:rPr>
              <w:t>SUPPLIES</w:t>
            </w:r>
            <w:r>
              <w:rPr>
                <w:rFonts w:ascii="Calibri"/>
                <w:spacing w:val="3"/>
                <w:sz w:val="14"/>
              </w:rPr>
              <w:t> </w:t>
            </w:r>
            <w:r>
              <w:rPr>
                <w:rFonts w:ascii="Calibri"/>
                <w:sz w:val="14"/>
              </w:rPr>
              <w:t>&amp;</w:t>
            </w:r>
            <w:r>
              <w:rPr>
                <w:rFonts w:ascii="Calibri"/>
                <w:spacing w:val="3"/>
                <w:sz w:val="14"/>
              </w:rPr>
              <w:t> </w:t>
            </w:r>
            <w:r>
              <w:rPr>
                <w:rFonts w:ascii="Calibri"/>
                <w:spacing w:val="-2"/>
                <w:sz w:val="14"/>
              </w:rPr>
              <w:t>MAINTENANCE</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775.00</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3,000.00</w:t>
            </w:r>
          </w:p>
        </w:tc>
        <w:tc>
          <w:tcPr>
            <w:tcW w:w="1074" w:type="dxa"/>
          </w:tcPr>
          <w:p>
            <w:pPr>
              <w:pStyle w:val="TableParagraph"/>
              <w:rPr>
                <w:rFonts w:ascii="Times New Roman"/>
                <w:sz w:val="12"/>
              </w:rPr>
            </w:pP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3,000.00</w:t>
            </w:r>
          </w:p>
        </w:tc>
        <w:tc>
          <w:tcPr>
            <w:tcW w:w="1074" w:type="dxa"/>
          </w:tcPr>
          <w:p>
            <w:pPr>
              <w:pStyle w:val="TableParagraph"/>
              <w:spacing w:line="153" w:lineRule="exact" w:before="14"/>
              <w:ind w:left="66" w:right="47"/>
              <w:jc w:val="center"/>
              <w:rPr>
                <w:rFonts w:ascii="Calibri"/>
                <w:sz w:val="14"/>
              </w:rPr>
            </w:pPr>
            <w:r>
              <w:rPr>
                <w:rFonts w:ascii="Calibri"/>
                <w:spacing w:val="-4"/>
                <w:w w:val="105"/>
                <w:sz w:val="14"/>
              </w:rPr>
              <w:t>0.00</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3,000.00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3,000.00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3,000.00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2,000.00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10-59-</w:t>
            </w:r>
            <w:r>
              <w:rPr>
                <w:rFonts w:ascii="Calibri"/>
                <w:spacing w:val="-5"/>
                <w:sz w:val="14"/>
              </w:rPr>
              <w:t>27</w:t>
            </w:r>
          </w:p>
        </w:tc>
        <w:tc>
          <w:tcPr>
            <w:tcW w:w="2267" w:type="dxa"/>
          </w:tcPr>
          <w:p>
            <w:pPr>
              <w:pStyle w:val="TableParagraph"/>
              <w:spacing w:line="153" w:lineRule="exact" w:before="14"/>
              <w:ind w:left="34"/>
              <w:rPr>
                <w:rFonts w:ascii="Calibri"/>
                <w:sz w:val="14"/>
              </w:rPr>
            </w:pPr>
            <w:r>
              <w:rPr>
                <w:rFonts w:ascii="Calibri"/>
                <w:spacing w:val="-2"/>
                <w:w w:val="105"/>
                <w:sz w:val="14"/>
              </w:rPr>
              <w:t>UTILITIES</w:t>
            </w:r>
          </w:p>
        </w:tc>
        <w:tc>
          <w:tcPr>
            <w:tcW w:w="1074" w:type="dxa"/>
          </w:tcPr>
          <w:p>
            <w:pPr>
              <w:pStyle w:val="TableParagraph"/>
              <w:rPr>
                <w:rFonts w:ascii="Times New Roman"/>
                <w:sz w:val="12"/>
              </w:rPr>
            </w:pPr>
          </w:p>
        </w:tc>
        <w:tc>
          <w:tcPr>
            <w:tcW w:w="1074" w:type="dxa"/>
          </w:tcPr>
          <w:p>
            <w:pPr>
              <w:pStyle w:val="TableParagraph"/>
              <w:spacing w:line="153" w:lineRule="exact" w:before="14"/>
              <w:ind w:left="66" w:right="52"/>
              <w:jc w:val="center"/>
              <w:rPr>
                <w:rFonts w:ascii="Calibri"/>
                <w:sz w:val="14"/>
              </w:rPr>
            </w:pPr>
            <w:r>
              <w:rPr>
                <w:rFonts w:ascii="Calibri"/>
                <w:spacing w:val="-10"/>
                <w:w w:val="105"/>
                <w:sz w:val="14"/>
              </w:rPr>
              <w:t>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20.43</w:t>
            </w:r>
          </w:p>
        </w:tc>
        <w:tc>
          <w:tcPr>
            <w:tcW w:w="1074" w:type="dxa"/>
          </w:tcPr>
          <w:p>
            <w:pPr>
              <w:pStyle w:val="TableParagraph"/>
              <w:spacing w:line="153" w:lineRule="exact" w:before="14"/>
              <w:ind w:left="66" w:right="49"/>
              <w:jc w:val="center"/>
              <w:rPr>
                <w:rFonts w:ascii="Calibri"/>
                <w:sz w:val="14"/>
              </w:rPr>
            </w:pPr>
            <w:r>
              <w:rPr>
                <w:rFonts w:ascii="Calibri"/>
                <w:spacing w:val="-10"/>
                <w:w w:val="105"/>
                <w:sz w:val="14"/>
              </w:rPr>
              <w:t>0</w:t>
            </w:r>
          </w:p>
        </w:tc>
        <w:tc>
          <w:tcPr>
            <w:tcW w:w="1074" w:type="dxa"/>
          </w:tcPr>
          <w:p>
            <w:pPr>
              <w:pStyle w:val="TableParagraph"/>
              <w:spacing w:line="153" w:lineRule="exact" w:before="14"/>
              <w:ind w:left="66" w:right="47"/>
              <w:jc w:val="center"/>
              <w:rPr>
                <w:rFonts w:ascii="Calibri"/>
                <w:sz w:val="14"/>
              </w:rPr>
            </w:pPr>
            <w:r>
              <w:rPr>
                <w:rFonts w:ascii="Calibri"/>
                <w:spacing w:val="-10"/>
                <w:w w:val="105"/>
                <w:sz w:val="14"/>
              </w:rPr>
              <w:t>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10-59-</w:t>
            </w:r>
            <w:r>
              <w:rPr>
                <w:rFonts w:ascii="Calibri"/>
                <w:spacing w:val="-5"/>
                <w:sz w:val="14"/>
              </w:rPr>
              <w:t>33</w:t>
            </w:r>
          </w:p>
        </w:tc>
        <w:tc>
          <w:tcPr>
            <w:tcW w:w="2267" w:type="dxa"/>
          </w:tcPr>
          <w:p>
            <w:pPr>
              <w:pStyle w:val="TableParagraph"/>
              <w:spacing w:line="153" w:lineRule="exact" w:before="14"/>
              <w:ind w:left="34"/>
              <w:rPr>
                <w:rFonts w:ascii="Calibri"/>
                <w:sz w:val="14"/>
              </w:rPr>
            </w:pPr>
            <w:r>
              <w:rPr>
                <w:rFonts w:ascii="Calibri"/>
                <w:spacing w:val="-2"/>
                <w:w w:val="105"/>
                <w:sz w:val="14"/>
              </w:rPr>
              <w:t>PROFESSIONAL</w:t>
            </w:r>
            <w:r>
              <w:rPr>
                <w:rFonts w:ascii="Calibri"/>
                <w:spacing w:val="1"/>
                <w:w w:val="105"/>
                <w:sz w:val="14"/>
              </w:rPr>
              <w:t> </w:t>
            </w:r>
            <w:r>
              <w:rPr>
                <w:rFonts w:ascii="Calibri"/>
                <w:spacing w:val="-2"/>
                <w:w w:val="105"/>
                <w:sz w:val="14"/>
              </w:rPr>
              <w:t>FEES</w:t>
            </w:r>
            <w:r>
              <w:rPr>
                <w:rFonts w:ascii="Calibri"/>
                <w:spacing w:val="1"/>
                <w:w w:val="105"/>
                <w:sz w:val="14"/>
              </w:rPr>
              <w:t> </w:t>
            </w:r>
            <w:r>
              <w:rPr>
                <w:rFonts w:ascii="Calibri"/>
                <w:spacing w:val="-2"/>
                <w:w w:val="105"/>
                <w:sz w:val="14"/>
              </w:rPr>
              <w:t>-</w:t>
            </w:r>
            <w:r>
              <w:rPr>
                <w:rFonts w:ascii="Calibri"/>
                <w:spacing w:val="1"/>
                <w:w w:val="105"/>
                <w:sz w:val="14"/>
              </w:rPr>
              <w:t> </w:t>
            </w:r>
            <w:r>
              <w:rPr>
                <w:rFonts w:ascii="Calibri"/>
                <w:spacing w:val="-2"/>
                <w:w w:val="105"/>
                <w:sz w:val="14"/>
              </w:rPr>
              <w:t>PLAN</w:t>
            </w:r>
            <w:r>
              <w:rPr>
                <w:rFonts w:ascii="Calibri"/>
                <w:spacing w:val="1"/>
                <w:w w:val="105"/>
                <w:sz w:val="14"/>
              </w:rPr>
              <w:t> </w:t>
            </w:r>
            <w:r>
              <w:rPr>
                <w:rFonts w:ascii="Calibri"/>
                <w:spacing w:val="-4"/>
                <w:w w:val="105"/>
                <w:sz w:val="14"/>
              </w:rPr>
              <w:t>CHECK</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9,852.07</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8,000.00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71,076.95</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70,000.00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101,392.88</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100,000.00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70,000.00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70,000.00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50,000.00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10-59-</w:t>
            </w:r>
            <w:r>
              <w:rPr>
                <w:rFonts w:ascii="Calibri"/>
                <w:spacing w:val="-5"/>
                <w:sz w:val="14"/>
              </w:rPr>
              <w:t>64</w:t>
            </w:r>
          </w:p>
        </w:tc>
        <w:tc>
          <w:tcPr>
            <w:tcW w:w="2267" w:type="dxa"/>
          </w:tcPr>
          <w:p>
            <w:pPr>
              <w:pStyle w:val="TableParagraph"/>
              <w:spacing w:line="153" w:lineRule="exact" w:before="24"/>
              <w:ind w:left="34"/>
              <w:rPr>
                <w:rFonts w:ascii="Calibri"/>
                <w:sz w:val="14"/>
              </w:rPr>
            </w:pPr>
            <w:r>
              <w:rPr>
                <w:rFonts w:ascii="Calibri"/>
                <w:sz w:val="14"/>
              </w:rPr>
              <w:t>SUNDRY</w:t>
            </w:r>
            <w:r>
              <w:rPr>
                <w:rFonts w:ascii="Calibri"/>
                <w:spacing w:val="3"/>
                <w:sz w:val="14"/>
              </w:rPr>
              <w:t> </w:t>
            </w:r>
            <w:r>
              <w:rPr>
                <w:rFonts w:ascii="Calibri"/>
                <w:sz w:val="14"/>
              </w:rPr>
              <w:t>(PAYMENTS</w:t>
            </w:r>
            <w:r>
              <w:rPr>
                <w:rFonts w:ascii="Calibri"/>
                <w:spacing w:val="4"/>
                <w:sz w:val="14"/>
              </w:rPr>
              <w:t> </w:t>
            </w:r>
            <w:r>
              <w:rPr>
                <w:rFonts w:ascii="Calibri"/>
                <w:sz w:val="14"/>
              </w:rPr>
              <w:t>TO</w:t>
            </w:r>
            <w:r>
              <w:rPr>
                <w:rFonts w:ascii="Calibri"/>
                <w:spacing w:val="4"/>
                <w:sz w:val="14"/>
              </w:rPr>
              <w:t> </w:t>
            </w:r>
            <w:r>
              <w:rPr>
                <w:rFonts w:ascii="Calibri"/>
                <w:spacing w:val="-2"/>
                <w:sz w:val="14"/>
              </w:rPr>
              <w:t>STATE)</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2377.07</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2,832.96</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4,589.12</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5,000.00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10-59-</w:t>
            </w:r>
            <w:r>
              <w:rPr>
                <w:rFonts w:ascii="Calibri"/>
                <w:spacing w:val="-5"/>
                <w:sz w:val="14"/>
              </w:rPr>
              <w:t>70</w:t>
            </w:r>
          </w:p>
        </w:tc>
        <w:tc>
          <w:tcPr>
            <w:tcW w:w="2267" w:type="dxa"/>
          </w:tcPr>
          <w:p>
            <w:pPr>
              <w:pStyle w:val="TableParagraph"/>
              <w:spacing w:line="153" w:lineRule="exact" w:before="24"/>
              <w:ind w:left="34"/>
              <w:rPr>
                <w:rFonts w:ascii="Calibri"/>
                <w:sz w:val="14"/>
              </w:rPr>
            </w:pPr>
            <w:r>
              <w:rPr>
                <w:rFonts w:ascii="Calibri"/>
                <w:sz w:val="14"/>
              </w:rPr>
              <w:t>CAPITAL</w:t>
            </w:r>
            <w:r>
              <w:rPr>
                <w:rFonts w:ascii="Calibri"/>
                <w:spacing w:val="3"/>
                <w:sz w:val="14"/>
              </w:rPr>
              <w:t> </w:t>
            </w:r>
            <w:r>
              <w:rPr>
                <w:rFonts w:ascii="Calibri"/>
                <w:spacing w:val="-2"/>
                <w:sz w:val="14"/>
              </w:rPr>
              <w:t>OUTLAY</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31,575.00</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32,000.00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bl>
    <w:p>
      <w:pPr>
        <w:tabs>
          <w:tab w:pos="3609" w:val="left" w:leader="none"/>
          <w:tab w:pos="4684" w:val="left" w:leader="none"/>
          <w:tab w:pos="5722" w:val="left" w:leader="none"/>
          <w:tab w:pos="6797" w:val="left" w:leader="none"/>
          <w:tab w:pos="7872" w:val="left" w:leader="none"/>
          <w:tab w:pos="8947" w:val="left" w:leader="none"/>
          <w:tab w:pos="10021" w:val="left" w:leader="none"/>
          <w:tab w:pos="11096" w:val="left" w:leader="none"/>
          <w:tab w:pos="12171" w:val="left" w:leader="none"/>
          <w:tab w:pos="13448" w:val="left" w:leader="none"/>
        </w:tabs>
        <w:spacing w:before="26"/>
        <w:ind w:left="315" w:right="0" w:firstLine="0"/>
        <w:jc w:val="left"/>
        <w:rPr>
          <w:b/>
          <w:sz w:val="14"/>
        </w:rPr>
      </w:pPr>
      <w:r>
        <w:rPr>
          <w:b/>
          <w:sz w:val="14"/>
        </w:rPr>
        <w:t>Building</w:t>
      </w:r>
      <w:r>
        <w:rPr>
          <w:b/>
          <w:spacing w:val="15"/>
          <w:sz w:val="14"/>
        </w:rPr>
        <w:t> </w:t>
      </w:r>
      <w:r>
        <w:rPr>
          <w:b/>
          <w:spacing w:val="-2"/>
          <w:sz w:val="14"/>
        </w:rPr>
        <w:t>Totals</w:t>
      </w:r>
      <w:r>
        <w:rPr>
          <w:b/>
          <w:sz w:val="14"/>
        </w:rPr>
        <w:tab/>
      </w:r>
      <w:r>
        <w:rPr>
          <w:b/>
          <w:spacing w:val="-2"/>
          <w:sz w:val="14"/>
        </w:rPr>
        <w:t>67,202.37</w:t>
      </w:r>
      <w:r>
        <w:rPr>
          <w:b/>
          <w:sz w:val="14"/>
        </w:rPr>
        <w:tab/>
      </w:r>
      <w:r>
        <w:rPr>
          <w:b/>
          <w:spacing w:val="-2"/>
          <w:sz w:val="14"/>
        </w:rPr>
        <w:t>82,000.00</w:t>
      </w:r>
      <w:r>
        <w:rPr>
          <w:b/>
          <w:sz w:val="14"/>
        </w:rPr>
        <w:tab/>
      </w:r>
      <w:r>
        <w:rPr>
          <w:b/>
          <w:spacing w:val="-2"/>
          <w:sz w:val="14"/>
        </w:rPr>
        <w:t>178,231.69</w:t>
      </w:r>
      <w:r>
        <w:rPr>
          <w:b/>
          <w:sz w:val="14"/>
        </w:rPr>
        <w:tab/>
      </w:r>
      <w:r>
        <w:rPr>
          <w:b/>
          <w:spacing w:val="-2"/>
          <w:sz w:val="14"/>
        </w:rPr>
        <w:t>187,000.00</w:t>
      </w:r>
      <w:r>
        <w:rPr>
          <w:b/>
          <w:sz w:val="14"/>
        </w:rPr>
        <w:tab/>
      </w:r>
      <w:r>
        <w:rPr>
          <w:b/>
          <w:spacing w:val="-2"/>
          <w:sz w:val="14"/>
        </w:rPr>
        <w:t>385,921.37</w:t>
      </w:r>
      <w:r>
        <w:rPr>
          <w:b/>
          <w:sz w:val="14"/>
        </w:rPr>
        <w:tab/>
      </w:r>
      <w:r>
        <w:rPr>
          <w:b/>
          <w:spacing w:val="-2"/>
          <w:sz w:val="14"/>
        </w:rPr>
        <w:t>388,000.00</w:t>
      </w:r>
      <w:r>
        <w:rPr>
          <w:b/>
          <w:sz w:val="14"/>
        </w:rPr>
        <w:tab/>
      </w:r>
      <w:r>
        <w:rPr>
          <w:b/>
          <w:spacing w:val="-2"/>
          <w:sz w:val="14"/>
        </w:rPr>
        <w:t>375,000.00</w:t>
      </w:r>
      <w:r>
        <w:rPr>
          <w:b/>
          <w:sz w:val="14"/>
        </w:rPr>
        <w:tab/>
      </w:r>
      <w:r>
        <w:rPr>
          <w:b/>
          <w:spacing w:val="-2"/>
          <w:sz w:val="14"/>
        </w:rPr>
        <w:t>375,000.00</w:t>
      </w:r>
      <w:r>
        <w:rPr>
          <w:b/>
          <w:sz w:val="14"/>
        </w:rPr>
        <w:tab/>
      </w:r>
      <w:r>
        <w:rPr>
          <w:b/>
          <w:spacing w:val="-2"/>
          <w:sz w:val="14"/>
        </w:rPr>
        <w:t>392,000.00</w:t>
      </w:r>
      <w:r>
        <w:rPr>
          <w:rFonts w:ascii="Times New Roman"/>
          <w:sz w:val="14"/>
        </w:rPr>
        <w:tab/>
      </w:r>
      <w:r>
        <w:rPr>
          <w:b/>
          <w:spacing w:val="-4"/>
          <w:sz w:val="14"/>
        </w:rPr>
        <w:t>0.00</w:t>
      </w:r>
    </w:p>
    <w:p>
      <w:pPr>
        <w:spacing w:line="240" w:lineRule="auto" w:before="1" w:after="0"/>
        <w:rPr>
          <w:b/>
          <w:sz w:val="17"/>
        </w:rPr>
      </w:pPr>
    </w:p>
    <w:tbl>
      <w:tblPr>
        <w:tblW w:w="0" w:type="auto"/>
        <w:jc w:val="left"/>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8"/>
        <w:gridCol w:w="2267"/>
        <w:gridCol w:w="1074"/>
        <w:gridCol w:w="1074"/>
        <w:gridCol w:w="1074"/>
        <w:gridCol w:w="1074"/>
        <w:gridCol w:w="1074"/>
        <w:gridCol w:w="1074"/>
        <w:gridCol w:w="1074"/>
        <w:gridCol w:w="1074"/>
        <w:gridCol w:w="1074"/>
        <w:gridCol w:w="1074"/>
      </w:tblGrid>
      <w:tr>
        <w:trPr>
          <w:trHeight w:val="197" w:hRule="atLeast"/>
        </w:trPr>
        <w:tc>
          <w:tcPr>
            <w:tcW w:w="818" w:type="dxa"/>
          </w:tcPr>
          <w:p>
            <w:pPr>
              <w:pStyle w:val="TableParagraph"/>
              <w:spacing w:line="153" w:lineRule="exact" w:before="24"/>
              <w:ind w:left="34"/>
              <w:rPr>
                <w:rFonts w:ascii="Calibri"/>
                <w:sz w:val="14"/>
              </w:rPr>
            </w:pPr>
            <w:r>
              <w:rPr>
                <w:rFonts w:ascii="Calibri"/>
                <w:sz w:val="14"/>
              </w:rPr>
              <w:t>10-68-</w:t>
            </w:r>
            <w:r>
              <w:rPr>
                <w:rFonts w:ascii="Calibri"/>
                <w:spacing w:val="-5"/>
                <w:sz w:val="14"/>
              </w:rPr>
              <w:t>61</w:t>
            </w:r>
          </w:p>
        </w:tc>
        <w:tc>
          <w:tcPr>
            <w:tcW w:w="2267" w:type="dxa"/>
          </w:tcPr>
          <w:p>
            <w:pPr>
              <w:pStyle w:val="TableParagraph"/>
              <w:spacing w:line="153" w:lineRule="exact" w:before="24"/>
              <w:ind w:left="34"/>
              <w:rPr>
                <w:rFonts w:ascii="Calibri"/>
                <w:sz w:val="14"/>
              </w:rPr>
            </w:pPr>
            <w:r>
              <w:rPr>
                <w:rFonts w:ascii="Calibri"/>
                <w:spacing w:val="-2"/>
                <w:w w:val="105"/>
                <w:sz w:val="14"/>
              </w:rPr>
              <w:t>ARTS BOARD</w:t>
            </w:r>
            <w:r>
              <w:rPr>
                <w:rFonts w:ascii="Calibri"/>
                <w:spacing w:val="-1"/>
                <w:w w:val="105"/>
                <w:sz w:val="14"/>
              </w:rPr>
              <w:t> </w:t>
            </w:r>
            <w:r>
              <w:rPr>
                <w:rFonts w:ascii="Calibri"/>
                <w:spacing w:val="-2"/>
                <w:w w:val="105"/>
                <w:sz w:val="14"/>
              </w:rPr>
              <w:t>EXPENSES</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2,061.89</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8,000.00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5,936.42</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8,000.00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7,376.69</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10,000.00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10,000.00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10,000.00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8,000.00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10-68-</w:t>
            </w:r>
            <w:r>
              <w:rPr>
                <w:rFonts w:ascii="Calibri"/>
                <w:spacing w:val="-5"/>
                <w:sz w:val="14"/>
              </w:rPr>
              <w:t>66</w:t>
            </w:r>
          </w:p>
        </w:tc>
        <w:tc>
          <w:tcPr>
            <w:tcW w:w="2267" w:type="dxa"/>
          </w:tcPr>
          <w:p>
            <w:pPr>
              <w:pStyle w:val="TableParagraph"/>
              <w:spacing w:line="153" w:lineRule="exact" w:before="24"/>
              <w:ind w:left="34"/>
              <w:rPr>
                <w:rFonts w:ascii="Calibri"/>
                <w:sz w:val="14"/>
              </w:rPr>
            </w:pPr>
            <w:r>
              <w:rPr>
                <w:rFonts w:ascii="Calibri"/>
                <w:sz w:val="14"/>
              </w:rPr>
              <w:t>SUNDRY</w:t>
            </w:r>
            <w:r>
              <w:rPr>
                <w:rFonts w:ascii="Calibri"/>
                <w:spacing w:val="13"/>
                <w:sz w:val="14"/>
              </w:rPr>
              <w:t> </w:t>
            </w:r>
            <w:r>
              <w:rPr>
                <w:rFonts w:ascii="Calibri"/>
                <w:sz w:val="14"/>
              </w:rPr>
              <w:t>(BEAUTIFICATION</w:t>
            </w:r>
            <w:r>
              <w:rPr>
                <w:rFonts w:ascii="Calibri"/>
                <w:spacing w:val="13"/>
                <w:sz w:val="14"/>
              </w:rPr>
              <w:t> </w:t>
            </w:r>
            <w:r>
              <w:rPr>
                <w:rFonts w:ascii="Calibri"/>
                <w:spacing w:val="-2"/>
                <w:sz w:val="14"/>
              </w:rPr>
              <w:t>COMM)</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10,827.36</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11,000.00</w:t>
            </w:r>
          </w:p>
        </w:tc>
        <w:tc>
          <w:tcPr>
            <w:tcW w:w="1074" w:type="dxa"/>
          </w:tcPr>
          <w:p>
            <w:pPr>
              <w:pStyle w:val="TableParagraph"/>
              <w:spacing w:line="153" w:lineRule="exact" w:before="24"/>
              <w:ind w:left="66" w:right="50"/>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15,000.00</w:t>
            </w:r>
          </w:p>
        </w:tc>
        <w:tc>
          <w:tcPr>
            <w:tcW w:w="1074" w:type="dxa"/>
          </w:tcPr>
          <w:p>
            <w:pPr>
              <w:pStyle w:val="TableParagraph"/>
              <w:spacing w:line="153" w:lineRule="exact" w:before="24"/>
              <w:ind w:left="66" w:right="47"/>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5,000.00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10-68-</w:t>
            </w:r>
            <w:r>
              <w:rPr>
                <w:rFonts w:ascii="Calibri"/>
                <w:spacing w:val="-5"/>
                <w:sz w:val="14"/>
              </w:rPr>
              <w:t>65</w:t>
            </w:r>
          </w:p>
        </w:tc>
        <w:tc>
          <w:tcPr>
            <w:tcW w:w="2267" w:type="dxa"/>
          </w:tcPr>
          <w:p>
            <w:pPr>
              <w:pStyle w:val="TableParagraph"/>
              <w:spacing w:line="153" w:lineRule="exact" w:before="24"/>
              <w:ind w:left="34"/>
              <w:rPr>
                <w:rFonts w:ascii="Calibri"/>
                <w:sz w:val="14"/>
              </w:rPr>
            </w:pPr>
            <w:r>
              <w:rPr>
                <w:rFonts w:ascii="Calibri"/>
                <w:sz w:val="14"/>
              </w:rPr>
              <w:t>SUNDRY</w:t>
            </w:r>
            <w:r>
              <w:rPr>
                <w:rFonts w:ascii="Calibri"/>
                <w:spacing w:val="12"/>
                <w:sz w:val="14"/>
              </w:rPr>
              <w:t> </w:t>
            </w:r>
            <w:r>
              <w:rPr>
                <w:rFonts w:ascii="Calibri"/>
                <w:spacing w:val="-2"/>
                <w:sz w:val="14"/>
              </w:rPr>
              <w:t>(TREE)</w:t>
            </w:r>
          </w:p>
        </w:tc>
        <w:tc>
          <w:tcPr>
            <w:tcW w:w="1074" w:type="dxa"/>
          </w:tcPr>
          <w:p>
            <w:pPr>
              <w:pStyle w:val="TableParagraph"/>
              <w:rPr>
                <w:rFonts w:ascii="Times New Roman"/>
                <w:sz w:val="12"/>
              </w:rPr>
            </w:pPr>
          </w:p>
        </w:tc>
        <w:tc>
          <w:tcPr>
            <w:tcW w:w="1074" w:type="dxa"/>
          </w:tcPr>
          <w:p>
            <w:pPr>
              <w:pStyle w:val="TableParagraph"/>
              <w:spacing w:line="153" w:lineRule="exact" w:before="24"/>
              <w:ind w:left="66" w:right="52"/>
              <w:jc w:val="center"/>
              <w:rPr>
                <w:rFonts w:ascii="Calibri"/>
                <w:sz w:val="14"/>
              </w:rPr>
            </w:pPr>
            <w:r>
              <w:rPr>
                <w:rFonts w:ascii="Calibri"/>
                <w:spacing w:val="-10"/>
                <w:w w:val="105"/>
                <w:sz w:val="14"/>
              </w:rPr>
              <w:t>0</w:t>
            </w:r>
          </w:p>
        </w:tc>
        <w:tc>
          <w:tcPr>
            <w:tcW w:w="1074" w:type="dxa"/>
          </w:tcPr>
          <w:p>
            <w:pPr>
              <w:pStyle w:val="TableParagraph"/>
              <w:spacing w:line="153" w:lineRule="exact" w:before="24"/>
              <w:ind w:left="66" w:right="50"/>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7"/>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6"/>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5,000.00</w:t>
            </w:r>
          </w:p>
        </w:tc>
        <w:tc>
          <w:tcPr>
            <w:tcW w:w="1074" w:type="dxa"/>
          </w:tcPr>
          <w:p>
            <w:pPr>
              <w:pStyle w:val="TableParagraph"/>
              <w:rPr>
                <w:rFonts w:ascii="Times New Roman"/>
                <w:sz w:val="12"/>
              </w:rPr>
            </w:pPr>
          </w:p>
        </w:tc>
      </w:tr>
    </w:tbl>
    <w:p>
      <w:pPr>
        <w:tabs>
          <w:tab w:pos="3609" w:val="left" w:leader="none"/>
          <w:tab w:pos="4684" w:val="left" w:leader="none"/>
          <w:tab w:pos="5796" w:val="left" w:leader="none"/>
          <w:tab w:pos="6834" w:val="left" w:leader="none"/>
          <w:tab w:pos="7945" w:val="left" w:leader="none"/>
          <w:tab w:pos="8983" w:val="left" w:leader="none"/>
          <w:tab w:pos="10058" w:val="left" w:leader="none"/>
          <w:tab w:pos="11133" w:val="left" w:leader="none"/>
          <w:tab w:pos="12208" w:val="left" w:leader="none"/>
          <w:tab w:pos="13448" w:val="left" w:leader="none"/>
        </w:tabs>
        <w:spacing w:before="24"/>
        <w:ind w:left="315" w:right="0" w:firstLine="0"/>
        <w:jc w:val="left"/>
        <w:rPr>
          <w:b/>
          <w:sz w:val="14"/>
        </w:rPr>
      </w:pPr>
      <w:r>
        <w:rPr>
          <w:b/>
          <w:sz w:val="14"/>
        </w:rPr>
        <w:t>Community</w:t>
      </w:r>
      <w:r>
        <w:rPr>
          <w:b/>
          <w:spacing w:val="20"/>
          <w:sz w:val="14"/>
        </w:rPr>
        <w:t> </w:t>
      </w:r>
      <w:r>
        <w:rPr>
          <w:b/>
          <w:sz w:val="14"/>
        </w:rPr>
        <w:t>Development</w:t>
      </w:r>
      <w:r>
        <w:rPr>
          <w:b/>
          <w:spacing w:val="20"/>
          <w:sz w:val="14"/>
        </w:rPr>
        <w:t> </w:t>
      </w:r>
      <w:r>
        <w:rPr>
          <w:b/>
          <w:spacing w:val="-2"/>
          <w:sz w:val="14"/>
        </w:rPr>
        <w:t>Totals</w:t>
      </w:r>
      <w:r>
        <w:rPr>
          <w:b/>
          <w:sz w:val="14"/>
        </w:rPr>
        <w:tab/>
      </w:r>
      <w:r>
        <w:rPr>
          <w:b/>
          <w:spacing w:val="-2"/>
          <w:sz w:val="14"/>
        </w:rPr>
        <w:t>12,889.25</w:t>
      </w:r>
      <w:r>
        <w:rPr>
          <w:b/>
          <w:sz w:val="14"/>
        </w:rPr>
        <w:tab/>
      </w:r>
      <w:r>
        <w:rPr>
          <w:b/>
          <w:spacing w:val="-2"/>
          <w:sz w:val="14"/>
        </w:rPr>
        <w:t>19,000.00</w:t>
      </w:r>
      <w:r>
        <w:rPr>
          <w:b/>
          <w:sz w:val="14"/>
        </w:rPr>
        <w:tab/>
      </w:r>
      <w:r>
        <w:rPr>
          <w:b/>
          <w:spacing w:val="-2"/>
          <w:sz w:val="14"/>
        </w:rPr>
        <w:t>5,936.42</w:t>
      </w:r>
      <w:r>
        <w:rPr>
          <w:b/>
          <w:sz w:val="14"/>
        </w:rPr>
        <w:tab/>
      </w:r>
      <w:r>
        <w:rPr>
          <w:b/>
          <w:spacing w:val="-2"/>
          <w:sz w:val="14"/>
        </w:rPr>
        <w:t>28,000.00</w:t>
      </w:r>
      <w:r>
        <w:rPr>
          <w:b/>
          <w:sz w:val="14"/>
        </w:rPr>
        <w:tab/>
      </w:r>
      <w:r>
        <w:rPr>
          <w:b/>
          <w:spacing w:val="-2"/>
          <w:sz w:val="14"/>
        </w:rPr>
        <w:t>7,376.69</w:t>
      </w:r>
      <w:r>
        <w:rPr>
          <w:b/>
          <w:sz w:val="14"/>
        </w:rPr>
        <w:tab/>
      </w:r>
      <w:r>
        <w:rPr>
          <w:b/>
          <w:spacing w:val="-2"/>
          <w:sz w:val="14"/>
        </w:rPr>
        <w:t>15,000.00</w:t>
      </w:r>
      <w:r>
        <w:rPr>
          <w:b/>
          <w:sz w:val="14"/>
        </w:rPr>
        <w:tab/>
      </w:r>
      <w:r>
        <w:rPr>
          <w:b/>
          <w:spacing w:val="-2"/>
          <w:sz w:val="14"/>
        </w:rPr>
        <w:t>20,000.00</w:t>
      </w:r>
      <w:r>
        <w:rPr>
          <w:b/>
          <w:sz w:val="14"/>
        </w:rPr>
        <w:tab/>
      </w:r>
      <w:r>
        <w:rPr>
          <w:b/>
          <w:spacing w:val="-2"/>
          <w:sz w:val="14"/>
        </w:rPr>
        <w:t>20,000.00</w:t>
      </w:r>
      <w:r>
        <w:rPr>
          <w:b/>
          <w:sz w:val="14"/>
        </w:rPr>
        <w:tab/>
      </w:r>
      <w:r>
        <w:rPr>
          <w:b/>
          <w:spacing w:val="-2"/>
          <w:sz w:val="14"/>
        </w:rPr>
        <w:t>18,000.00</w:t>
      </w:r>
      <w:r>
        <w:rPr>
          <w:rFonts w:ascii="Times New Roman"/>
          <w:sz w:val="14"/>
        </w:rPr>
        <w:tab/>
      </w:r>
      <w:r>
        <w:rPr>
          <w:b/>
          <w:spacing w:val="-4"/>
          <w:sz w:val="14"/>
        </w:rPr>
        <w:t>0.00</w:t>
      </w:r>
    </w:p>
    <w:p>
      <w:pPr>
        <w:spacing w:line="240" w:lineRule="auto" w:before="1" w:after="1"/>
        <w:rPr>
          <w:b/>
          <w:sz w:val="17"/>
        </w:rPr>
      </w:pPr>
    </w:p>
    <w:tbl>
      <w:tblPr>
        <w:tblW w:w="0" w:type="auto"/>
        <w:jc w:val="left"/>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8"/>
        <w:gridCol w:w="2267"/>
        <w:gridCol w:w="1074"/>
        <w:gridCol w:w="1074"/>
        <w:gridCol w:w="1074"/>
        <w:gridCol w:w="1074"/>
        <w:gridCol w:w="1074"/>
        <w:gridCol w:w="1074"/>
        <w:gridCol w:w="1074"/>
        <w:gridCol w:w="1074"/>
        <w:gridCol w:w="1074"/>
        <w:gridCol w:w="1074"/>
      </w:tblGrid>
      <w:tr>
        <w:trPr>
          <w:trHeight w:val="197" w:hRule="atLeast"/>
        </w:trPr>
        <w:tc>
          <w:tcPr>
            <w:tcW w:w="818" w:type="dxa"/>
          </w:tcPr>
          <w:p>
            <w:pPr>
              <w:pStyle w:val="TableParagraph"/>
              <w:spacing w:line="153" w:lineRule="exact" w:before="24"/>
              <w:ind w:left="34"/>
              <w:rPr>
                <w:rFonts w:ascii="Calibri"/>
                <w:sz w:val="14"/>
              </w:rPr>
            </w:pPr>
            <w:r>
              <w:rPr>
                <w:rFonts w:ascii="Calibri"/>
                <w:sz w:val="14"/>
              </w:rPr>
              <w:t>10-69-</w:t>
            </w:r>
            <w:r>
              <w:rPr>
                <w:rFonts w:ascii="Calibri"/>
                <w:spacing w:val="-5"/>
                <w:sz w:val="14"/>
              </w:rPr>
              <w:t>51</w:t>
            </w:r>
          </w:p>
        </w:tc>
        <w:tc>
          <w:tcPr>
            <w:tcW w:w="2267" w:type="dxa"/>
          </w:tcPr>
          <w:p>
            <w:pPr>
              <w:pStyle w:val="TableParagraph"/>
              <w:spacing w:line="153" w:lineRule="exact" w:before="24"/>
              <w:ind w:left="34"/>
              <w:rPr>
                <w:rFonts w:ascii="Calibri"/>
                <w:sz w:val="14"/>
              </w:rPr>
            </w:pPr>
            <w:r>
              <w:rPr>
                <w:rFonts w:ascii="Calibri"/>
                <w:sz w:val="14"/>
              </w:rPr>
              <w:t>Special</w:t>
            </w:r>
            <w:r>
              <w:rPr>
                <w:rFonts w:ascii="Calibri"/>
                <w:spacing w:val="12"/>
                <w:sz w:val="14"/>
              </w:rPr>
              <w:t> </w:t>
            </w:r>
            <w:r>
              <w:rPr>
                <w:rFonts w:ascii="Calibri"/>
                <w:spacing w:val="-2"/>
                <w:sz w:val="14"/>
              </w:rPr>
              <w:t>Events</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1,119.51</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9,826.25</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20,000.00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8,870.46</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20,000.00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20,000.00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20,000.00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45,000.00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10-69-</w:t>
            </w:r>
            <w:r>
              <w:rPr>
                <w:rFonts w:ascii="Calibri"/>
                <w:spacing w:val="-5"/>
                <w:sz w:val="14"/>
              </w:rPr>
              <w:t>54</w:t>
            </w:r>
          </w:p>
        </w:tc>
        <w:tc>
          <w:tcPr>
            <w:tcW w:w="2267" w:type="dxa"/>
          </w:tcPr>
          <w:p>
            <w:pPr>
              <w:pStyle w:val="TableParagraph"/>
              <w:spacing w:line="153" w:lineRule="exact" w:before="24"/>
              <w:ind w:left="34"/>
              <w:rPr>
                <w:rFonts w:ascii="Calibri"/>
                <w:sz w:val="14"/>
              </w:rPr>
            </w:pPr>
            <w:r>
              <w:rPr>
                <w:rFonts w:ascii="Calibri"/>
                <w:spacing w:val="-2"/>
                <w:w w:val="105"/>
                <w:sz w:val="14"/>
              </w:rPr>
              <w:t>C.E.B.A.</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10,000.00</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10,000.00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10,000.00</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10,000.00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10,000.00</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10,000.00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10,000.00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10,000.00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10,000.00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10-69-</w:t>
            </w:r>
            <w:r>
              <w:rPr>
                <w:rFonts w:ascii="Calibri"/>
                <w:spacing w:val="-5"/>
                <w:sz w:val="14"/>
              </w:rPr>
              <w:t>64</w:t>
            </w:r>
          </w:p>
        </w:tc>
        <w:tc>
          <w:tcPr>
            <w:tcW w:w="2267" w:type="dxa"/>
          </w:tcPr>
          <w:p>
            <w:pPr>
              <w:pStyle w:val="TableParagraph"/>
              <w:spacing w:line="153" w:lineRule="exact" w:before="24"/>
              <w:ind w:left="34"/>
              <w:rPr>
                <w:rFonts w:ascii="Calibri"/>
                <w:sz w:val="14"/>
              </w:rPr>
            </w:pPr>
            <w:r>
              <w:rPr>
                <w:rFonts w:ascii="Calibri"/>
                <w:sz w:val="14"/>
              </w:rPr>
              <w:t>SUNDRY</w:t>
            </w:r>
            <w:r>
              <w:rPr>
                <w:rFonts w:ascii="Calibri"/>
                <w:spacing w:val="6"/>
                <w:sz w:val="14"/>
              </w:rPr>
              <w:t> </w:t>
            </w:r>
            <w:r>
              <w:rPr>
                <w:rFonts w:ascii="Calibri"/>
                <w:sz w:val="14"/>
              </w:rPr>
              <w:t>(WEB</w:t>
            </w:r>
            <w:r>
              <w:rPr>
                <w:rFonts w:ascii="Calibri"/>
                <w:spacing w:val="7"/>
                <w:sz w:val="14"/>
              </w:rPr>
              <w:t> </w:t>
            </w:r>
            <w:r>
              <w:rPr>
                <w:rFonts w:ascii="Calibri"/>
                <w:sz w:val="14"/>
              </w:rPr>
              <w:t>PAGE</w:t>
            </w:r>
            <w:r>
              <w:rPr>
                <w:rFonts w:ascii="Calibri"/>
                <w:spacing w:val="6"/>
                <w:sz w:val="14"/>
              </w:rPr>
              <w:t> </w:t>
            </w:r>
            <w:r>
              <w:rPr>
                <w:rFonts w:ascii="Calibri"/>
                <w:spacing w:val="-2"/>
                <w:sz w:val="14"/>
              </w:rPr>
              <w:t>DEVELOPMENT)</w:t>
            </w:r>
          </w:p>
        </w:tc>
        <w:tc>
          <w:tcPr>
            <w:tcW w:w="1074" w:type="dxa"/>
          </w:tcPr>
          <w:p>
            <w:pPr>
              <w:pStyle w:val="TableParagraph"/>
              <w:rPr>
                <w:rFonts w:ascii="Times New Roman"/>
                <w:sz w:val="12"/>
              </w:rPr>
            </w:pPr>
          </w:p>
        </w:tc>
        <w:tc>
          <w:tcPr>
            <w:tcW w:w="1074" w:type="dxa"/>
          </w:tcPr>
          <w:p>
            <w:pPr>
              <w:pStyle w:val="TableParagraph"/>
              <w:spacing w:line="153" w:lineRule="exact" w:before="24"/>
              <w:ind w:left="66" w:right="52"/>
              <w:jc w:val="center"/>
              <w:rPr>
                <w:rFonts w:ascii="Calibri"/>
                <w:sz w:val="14"/>
              </w:rPr>
            </w:pPr>
            <w:r>
              <w:rPr>
                <w:rFonts w:ascii="Calibri"/>
                <w:spacing w:val="-4"/>
                <w:w w:val="105"/>
                <w:sz w:val="14"/>
              </w:rPr>
              <w:t>0.00</w:t>
            </w:r>
          </w:p>
        </w:tc>
        <w:tc>
          <w:tcPr>
            <w:tcW w:w="1074" w:type="dxa"/>
          </w:tcPr>
          <w:p>
            <w:pPr>
              <w:pStyle w:val="TableParagraph"/>
              <w:rPr>
                <w:rFonts w:ascii="Times New Roman"/>
                <w:sz w:val="12"/>
              </w:rPr>
            </w:pPr>
          </w:p>
        </w:tc>
        <w:tc>
          <w:tcPr>
            <w:tcW w:w="1074" w:type="dxa"/>
          </w:tcPr>
          <w:p>
            <w:pPr>
              <w:pStyle w:val="TableParagraph"/>
              <w:spacing w:line="153" w:lineRule="exact" w:before="24"/>
              <w:ind w:left="66" w:right="49"/>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3,588.10</w:t>
            </w:r>
          </w:p>
        </w:tc>
        <w:tc>
          <w:tcPr>
            <w:tcW w:w="1074" w:type="dxa"/>
          </w:tcPr>
          <w:p>
            <w:pPr>
              <w:pStyle w:val="TableParagraph"/>
              <w:rPr>
                <w:rFonts w:ascii="Times New Roman"/>
                <w:sz w:val="12"/>
              </w:rPr>
            </w:pPr>
          </w:p>
        </w:tc>
        <w:tc>
          <w:tcPr>
            <w:tcW w:w="1074" w:type="dxa"/>
          </w:tcPr>
          <w:p>
            <w:pPr>
              <w:pStyle w:val="TableParagraph"/>
              <w:spacing w:line="153" w:lineRule="exact" w:before="24"/>
              <w:ind w:left="66" w:right="44"/>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43"/>
              <w:jc w:val="center"/>
              <w:rPr>
                <w:rFonts w:ascii="Calibri"/>
                <w:sz w:val="14"/>
              </w:rPr>
            </w:pPr>
            <w:r>
              <w:rPr>
                <w:rFonts w:ascii="Calibri"/>
                <w:spacing w:val="-4"/>
                <w:w w:val="105"/>
                <w:sz w:val="14"/>
              </w:rPr>
              <w:t>0.00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10-69-</w:t>
            </w:r>
            <w:r>
              <w:rPr>
                <w:rFonts w:ascii="Calibri"/>
                <w:spacing w:val="-5"/>
                <w:sz w:val="14"/>
              </w:rPr>
              <w:t>67</w:t>
            </w:r>
          </w:p>
        </w:tc>
        <w:tc>
          <w:tcPr>
            <w:tcW w:w="2267" w:type="dxa"/>
          </w:tcPr>
          <w:p>
            <w:pPr>
              <w:pStyle w:val="TableParagraph"/>
              <w:spacing w:line="153" w:lineRule="exact" w:before="24"/>
              <w:ind w:left="34"/>
              <w:rPr>
                <w:rFonts w:ascii="Calibri"/>
                <w:sz w:val="14"/>
              </w:rPr>
            </w:pPr>
            <w:r>
              <w:rPr>
                <w:rFonts w:ascii="Calibri"/>
                <w:spacing w:val="-2"/>
                <w:w w:val="105"/>
                <w:sz w:val="14"/>
              </w:rPr>
              <w:t>ECONOMIC</w:t>
            </w:r>
            <w:r>
              <w:rPr>
                <w:rFonts w:ascii="Calibri"/>
                <w:spacing w:val="-4"/>
                <w:w w:val="105"/>
                <w:sz w:val="14"/>
              </w:rPr>
              <w:t> </w:t>
            </w:r>
            <w:r>
              <w:rPr>
                <w:rFonts w:ascii="Calibri"/>
                <w:spacing w:val="-2"/>
                <w:w w:val="105"/>
                <w:sz w:val="14"/>
              </w:rPr>
              <w:t>DEV.</w:t>
            </w:r>
            <w:r>
              <w:rPr>
                <w:rFonts w:ascii="Calibri"/>
                <w:spacing w:val="-4"/>
                <w:w w:val="105"/>
                <w:sz w:val="14"/>
              </w:rPr>
              <w:t> </w:t>
            </w:r>
            <w:r>
              <w:rPr>
                <w:rFonts w:ascii="Calibri"/>
                <w:spacing w:val="-2"/>
                <w:w w:val="105"/>
                <w:sz w:val="14"/>
              </w:rPr>
              <w:t>-</w:t>
            </w:r>
            <w:r>
              <w:rPr>
                <w:rFonts w:ascii="Calibri"/>
                <w:spacing w:val="26"/>
                <w:w w:val="105"/>
                <w:sz w:val="14"/>
              </w:rPr>
              <w:t> </w:t>
            </w:r>
            <w:r>
              <w:rPr>
                <w:rFonts w:ascii="Calibri"/>
                <w:spacing w:val="-2"/>
                <w:w w:val="105"/>
                <w:sz w:val="14"/>
              </w:rPr>
              <w:t>Council</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4,803.11</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25,000.00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7,876.68</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25,000.00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25,000.00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25,000.00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25,000.00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10-69-</w:t>
            </w:r>
            <w:r>
              <w:rPr>
                <w:rFonts w:ascii="Calibri"/>
                <w:spacing w:val="-5"/>
                <w:sz w:val="14"/>
              </w:rPr>
              <w:t>68</w:t>
            </w:r>
          </w:p>
        </w:tc>
        <w:tc>
          <w:tcPr>
            <w:tcW w:w="2267" w:type="dxa"/>
          </w:tcPr>
          <w:p>
            <w:pPr>
              <w:pStyle w:val="TableParagraph"/>
              <w:spacing w:line="153" w:lineRule="exact" w:before="24"/>
              <w:ind w:left="34"/>
              <w:rPr>
                <w:rFonts w:ascii="Calibri"/>
                <w:sz w:val="14"/>
              </w:rPr>
            </w:pPr>
            <w:r>
              <w:rPr>
                <w:rFonts w:ascii="Calibri"/>
                <w:spacing w:val="-2"/>
                <w:w w:val="105"/>
                <w:sz w:val="14"/>
              </w:rPr>
              <w:t>ECONOMIC</w:t>
            </w:r>
            <w:r>
              <w:rPr>
                <w:rFonts w:ascii="Calibri"/>
                <w:spacing w:val="-4"/>
                <w:w w:val="105"/>
                <w:sz w:val="14"/>
              </w:rPr>
              <w:t> </w:t>
            </w:r>
            <w:r>
              <w:rPr>
                <w:rFonts w:ascii="Calibri"/>
                <w:spacing w:val="-2"/>
                <w:w w:val="105"/>
                <w:sz w:val="14"/>
              </w:rPr>
              <w:t>DEV.</w:t>
            </w:r>
            <w:r>
              <w:rPr>
                <w:rFonts w:ascii="Calibri"/>
                <w:spacing w:val="-4"/>
                <w:w w:val="105"/>
                <w:sz w:val="14"/>
              </w:rPr>
              <w:t> </w:t>
            </w:r>
            <w:r>
              <w:rPr>
                <w:rFonts w:ascii="Calibri"/>
                <w:spacing w:val="-2"/>
                <w:w w:val="105"/>
                <w:sz w:val="14"/>
              </w:rPr>
              <w:t>-</w:t>
            </w:r>
            <w:r>
              <w:rPr>
                <w:rFonts w:ascii="Calibri"/>
                <w:spacing w:val="26"/>
                <w:w w:val="105"/>
                <w:sz w:val="14"/>
              </w:rPr>
              <w:t> </w:t>
            </w:r>
            <w:r>
              <w:rPr>
                <w:rFonts w:ascii="Calibri"/>
                <w:spacing w:val="-2"/>
                <w:w w:val="105"/>
                <w:sz w:val="14"/>
              </w:rPr>
              <w:t>Mayor</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5,642.85</w:t>
            </w:r>
          </w:p>
        </w:tc>
        <w:tc>
          <w:tcPr>
            <w:tcW w:w="1074" w:type="dxa"/>
          </w:tcPr>
          <w:p>
            <w:pPr>
              <w:pStyle w:val="TableParagraph"/>
              <w:spacing w:line="153" w:lineRule="exact" w:before="24"/>
              <w:ind w:left="66" w:right="52"/>
              <w:jc w:val="center"/>
              <w:rPr>
                <w:rFonts w:ascii="Calibri"/>
                <w:sz w:val="14"/>
              </w:rPr>
            </w:pPr>
            <w:r>
              <w:rPr>
                <w:rFonts w:ascii="Calibri"/>
                <w:spacing w:val="-2"/>
                <w:w w:val="105"/>
                <w:sz w:val="14"/>
              </w:rPr>
              <w:t>10,000.00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1,678.87</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10,000.00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9,405.32</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10,000.00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10,000.00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10,000.00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10,000.00</w:t>
            </w:r>
          </w:p>
        </w:tc>
        <w:tc>
          <w:tcPr>
            <w:tcW w:w="1074" w:type="dxa"/>
          </w:tcPr>
          <w:p>
            <w:pPr>
              <w:pStyle w:val="TableParagraph"/>
              <w:rPr>
                <w:rFonts w:ascii="Times New Roman"/>
                <w:sz w:val="12"/>
              </w:rPr>
            </w:pPr>
          </w:p>
        </w:tc>
      </w:tr>
    </w:tbl>
    <w:p>
      <w:pPr>
        <w:tabs>
          <w:tab w:pos="3609" w:val="left" w:leader="none"/>
          <w:tab w:pos="4684" w:val="left" w:leader="none"/>
          <w:tab w:pos="5759" w:val="left" w:leader="none"/>
          <w:tab w:pos="6834" w:val="left" w:leader="none"/>
          <w:tab w:pos="7909" w:val="left" w:leader="none"/>
          <w:tab w:pos="8983" w:val="left" w:leader="none"/>
          <w:tab w:pos="10058" w:val="left" w:leader="none"/>
          <w:tab w:pos="11133" w:val="left" w:leader="none"/>
          <w:tab w:pos="12208" w:val="left" w:leader="none"/>
          <w:tab w:pos="13448" w:val="left" w:leader="none"/>
        </w:tabs>
        <w:spacing w:before="24"/>
        <w:ind w:left="315" w:right="0" w:firstLine="0"/>
        <w:jc w:val="left"/>
        <w:rPr>
          <w:b/>
          <w:sz w:val="14"/>
        </w:rPr>
      </w:pPr>
      <w:r>
        <w:rPr>
          <w:b/>
          <w:sz w:val="14"/>
        </w:rPr>
        <w:t>Economic</w:t>
      </w:r>
      <w:r>
        <w:rPr>
          <w:b/>
          <w:spacing w:val="17"/>
          <w:sz w:val="14"/>
        </w:rPr>
        <w:t> </w:t>
      </w:r>
      <w:r>
        <w:rPr>
          <w:b/>
          <w:sz w:val="14"/>
        </w:rPr>
        <w:t>Development</w:t>
      </w:r>
      <w:r>
        <w:rPr>
          <w:b/>
          <w:spacing w:val="17"/>
          <w:sz w:val="14"/>
        </w:rPr>
        <w:t> </w:t>
      </w:r>
      <w:r>
        <w:rPr>
          <w:b/>
          <w:spacing w:val="-2"/>
          <w:sz w:val="14"/>
        </w:rPr>
        <w:t>Totals</w:t>
      </w:r>
      <w:r>
        <w:rPr>
          <w:b/>
          <w:sz w:val="14"/>
        </w:rPr>
        <w:tab/>
      </w:r>
      <w:r>
        <w:rPr>
          <w:b/>
          <w:spacing w:val="-2"/>
          <w:sz w:val="14"/>
        </w:rPr>
        <w:t>16,762.36</w:t>
      </w:r>
      <w:r>
        <w:rPr>
          <w:b/>
          <w:sz w:val="14"/>
        </w:rPr>
        <w:tab/>
      </w:r>
      <w:r>
        <w:rPr>
          <w:b/>
          <w:spacing w:val="-2"/>
          <w:sz w:val="14"/>
        </w:rPr>
        <w:t>25,000.00</w:t>
      </w:r>
      <w:r>
        <w:rPr>
          <w:b/>
          <w:sz w:val="14"/>
        </w:rPr>
        <w:tab/>
      </w:r>
      <w:r>
        <w:rPr>
          <w:b/>
          <w:spacing w:val="-2"/>
          <w:sz w:val="14"/>
        </w:rPr>
        <w:t>26,308.23</w:t>
      </w:r>
      <w:r>
        <w:rPr>
          <w:b/>
          <w:sz w:val="14"/>
        </w:rPr>
        <w:tab/>
      </w:r>
      <w:r>
        <w:rPr>
          <w:b/>
          <w:spacing w:val="-2"/>
          <w:sz w:val="14"/>
        </w:rPr>
        <w:t>65,000.00</w:t>
      </w:r>
      <w:r>
        <w:rPr>
          <w:b/>
          <w:sz w:val="14"/>
        </w:rPr>
        <w:tab/>
      </w:r>
      <w:r>
        <w:rPr>
          <w:b/>
          <w:spacing w:val="-2"/>
          <w:sz w:val="14"/>
        </w:rPr>
        <w:t>39,740.56</w:t>
      </w:r>
      <w:r>
        <w:rPr>
          <w:b/>
          <w:sz w:val="14"/>
        </w:rPr>
        <w:tab/>
      </w:r>
      <w:r>
        <w:rPr>
          <w:b/>
          <w:spacing w:val="-2"/>
          <w:sz w:val="14"/>
        </w:rPr>
        <w:t>65,000.00</w:t>
      </w:r>
      <w:r>
        <w:rPr>
          <w:b/>
          <w:sz w:val="14"/>
        </w:rPr>
        <w:tab/>
      </w:r>
      <w:r>
        <w:rPr>
          <w:b/>
          <w:spacing w:val="-2"/>
          <w:sz w:val="14"/>
        </w:rPr>
        <w:t>65,000.00</w:t>
      </w:r>
      <w:r>
        <w:rPr>
          <w:b/>
          <w:sz w:val="14"/>
        </w:rPr>
        <w:tab/>
      </w:r>
      <w:r>
        <w:rPr>
          <w:b/>
          <w:spacing w:val="-2"/>
          <w:sz w:val="14"/>
        </w:rPr>
        <w:t>65,000.00</w:t>
      </w:r>
      <w:r>
        <w:rPr>
          <w:b/>
          <w:sz w:val="14"/>
        </w:rPr>
        <w:tab/>
      </w:r>
      <w:r>
        <w:rPr>
          <w:b/>
          <w:spacing w:val="-2"/>
          <w:sz w:val="14"/>
        </w:rPr>
        <w:t>90,000.00</w:t>
      </w:r>
      <w:r>
        <w:rPr>
          <w:rFonts w:ascii="Times New Roman"/>
          <w:sz w:val="14"/>
        </w:rPr>
        <w:tab/>
      </w:r>
      <w:r>
        <w:rPr>
          <w:b/>
          <w:spacing w:val="-4"/>
          <w:sz w:val="14"/>
        </w:rPr>
        <w:t>0.00</w:t>
      </w:r>
    </w:p>
    <w:p>
      <w:pPr>
        <w:spacing w:after="0"/>
        <w:jc w:val="left"/>
        <w:rPr>
          <w:b/>
          <w:sz w:val="14"/>
        </w:rPr>
        <w:sectPr>
          <w:headerReference w:type="default" r:id="rId52"/>
          <w:footerReference w:type="default" r:id="rId53"/>
          <w:pgSz w:w="15840" w:h="12240" w:orient="landscape"/>
          <w:pgMar w:header="1134" w:footer="0" w:top="1340" w:bottom="280" w:left="720" w:right="720"/>
        </w:sectPr>
      </w:pPr>
    </w:p>
    <w:p>
      <w:pPr>
        <w:spacing w:line="240" w:lineRule="auto" w:before="10"/>
        <w:rPr>
          <w:b/>
          <w:sz w:val="3"/>
        </w:rPr>
      </w:pPr>
    </w:p>
    <w:tbl>
      <w:tblPr>
        <w:tblW w:w="0" w:type="auto"/>
        <w:jc w:val="left"/>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2"/>
        <w:gridCol w:w="1947"/>
        <w:gridCol w:w="1667"/>
        <w:gridCol w:w="1068"/>
        <w:gridCol w:w="1068"/>
        <w:gridCol w:w="1068"/>
        <w:gridCol w:w="1068"/>
        <w:gridCol w:w="1056"/>
        <w:gridCol w:w="1091"/>
        <w:gridCol w:w="1038"/>
        <w:gridCol w:w="1105"/>
        <w:gridCol w:w="802"/>
      </w:tblGrid>
      <w:tr>
        <w:trPr>
          <w:trHeight w:val="174" w:hRule="atLeast"/>
        </w:trPr>
        <w:tc>
          <w:tcPr>
            <w:tcW w:w="2569" w:type="dxa"/>
            <w:gridSpan w:val="2"/>
          </w:tcPr>
          <w:p>
            <w:pPr>
              <w:pStyle w:val="TableParagraph"/>
              <w:rPr>
                <w:rFonts w:ascii="Times New Roman"/>
                <w:sz w:val="10"/>
              </w:rPr>
            </w:pPr>
          </w:p>
        </w:tc>
        <w:tc>
          <w:tcPr>
            <w:tcW w:w="1667" w:type="dxa"/>
          </w:tcPr>
          <w:p>
            <w:pPr>
              <w:pStyle w:val="TableParagraph"/>
              <w:spacing w:line="148" w:lineRule="exact"/>
              <w:ind w:right="295"/>
              <w:jc w:val="right"/>
              <w:rPr>
                <w:rFonts w:ascii="Calibri"/>
                <w:sz w:val="14"/>
              </w:rPr>
            </w:pPr>
            <w:r>
              <w:rPr>
                <w:rFonts w:ascii="Calibri"/>
                <w:w w:val="105"/>
                <w:sz w:val="14"/>
              </w:rPr>
              <w:t>FY</w:t>
            </w:r>
            <w:r>
              <w:rPr>
                <w:rFonts w:ascii="Calibri"/>
                <w:spacing w:val="-1"/>
                <w:w w:val="105"/>
                <w:sz w:val="14"/>
              </w:rPr>
              <w:t> </w:t>
            </w:r>
            <w:r>
              <w:rPr>
                <w:rFonts w:ascii="Calibri"/>
                <w:spacing w:val="-4"/>
                <w:w w:val="105"/>
                <w:sz w:val="14"/>
              </w:rPr>
              <w:t>2023</w:t>
            </w:r>
          </w:p>
        </w:tc>
        <w:tc>
          <w:tcPr>
            <w:tcW w:w="1068" w:type="dxa"/>
          </w:tcPr>
          <w:p>
            <w:pPr>
              <w:pStyle w:val="TableParagraph"/>
              <w:spacing w:line="148" w:lineRule="exact"/>
              <w:ind w:left="31" w:right="30"/>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2023</w:t>
            </w:r>
          </w:p>
        </w:tc>
        <w:tc>
          <w:tcPr>
            <w:tcW w:w="1068" w:type="dxa"/>
          </w:tcPr>
          <w:p>
            <w:pPr>
              <w:pStyle w:val="TableParagraph"/>
              <w:spacing w:line="148" w:lineRule="exact"/>
              <w:ind w:left="31" w:right="30"/>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2024</w:t>
            </w:r>
          </w:p>
        </w:tc>
        <w:tc>
          <w:tcPr>
            <w:tcW w:w="1068" w:type="dxa"/>
          </w:tcPr>
          <w:p>
            <w:pPr>
              <w:pStyle w:val="TableParagraph"/>
              <w:spacing w:line="148" w:lineRule="exact"/>
              <w:ind w:left="31" w:right="30"/>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2024</w:t>
            </w:r>
          </w:p>
        </w:tc>
        <w:tc>
          <w:tcPr>
            <w:tcW w:w="1068" w:type="dxa"/>
          </w:tcPr>
          <w:p>
            <w:pPr>
              <w:pStyle w:val="TableParagraph"/>
              <w:spacing w:line="148" w:lineRule="exact"/>
              <w:ind w:left="31" w:right="30"/>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2025</w:t>
            </w:r>
          </w:p>
        </w:tc>
        <w:tc>
          <w:tcPr>
            <w:tcW w:w="1056" w:type="dxa"/>
          </w:tcPr>
          <w:p>
            <w:pPr>
              <w:pStyle w:val="TableParagraph"/>
              <w:spacing w:line="148" w:lineRule="exact"/>
              <w:ind w:left="13"/>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2025</w:t>
            </w:r>
          </w:p>
        </w:tc>
        <w:tc>
          <w:tcPr>
            <w:tcW w:w="1091" w:type="dxa"/>
          </w:tcPr>
          <w:p>
            <w:pPr>
              <w:pStyle w:val="TableParagraph"/>
              <w:spacing w:line="148" w:lineRule="exact"/>
              <w:ind w:left="36" w:right="34"/>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2026</w:t>
            </w:r>
          </w:p>
        </w:tc>
        <w:tc>
          <w:tcPr>
            <w:tcW w:w="1038" w:type="dxa"/>
          </w:tcPr>
          <w:p>
            <w:pPr>
              <w:pStyle w:val="TableParagraph"/>
              <w:spacing w:line="148" w:lineRule="exact"/>
              <w:ind w:left="9"/>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2026</w:t>
            </w:r>
          </w:p>
        </w:tc>
        <w:tc>
          <w:tcPr>
            <w:tcW w:w="1105" w:type="dxa"/>
          </w:tcPr>
          <w:p>
            <w:pPr>
              <w:pStyle w:val="TableParagraph"/>
              <w:spacing w:line="148" w:lineRule="exact"/>
              <w:ind w:left="2"/>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2027</w:t>
            </w:r>
          </w:p>
        </w:tc>
        <w:tc>
          <w:tcPr>
            <w:tcW w:w="802" w:type="dxa"/>
          </w:tcPr>
          <w:p>
            <w:pPr>
              <w:pStyle w:val="TableParagraph"/>
              <w:spacing w:line="148" w:lineRule="exact"/>
              <w:ind w:left="235" w:right="4"/>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2027</w:t>
            </w:r>
          </w:p>
        </w:tc>
      </w:tr>
      <w:tr>
        <w:trPr>
          <w:trHeight w:val="174" w:hRule="atLeast"/>
        </w:trPr>
        <w:tc>
          <w:tcPr>
            <w:tcW w:w="622" w:type="dxa"/>
          </w:tcPr>
          <w:p>
            <w:pPr>
              <w:pStyle w:val="TableParagraph"/>
              <w:spacing w:line="150" w:lineRule="exact" w:before="4"/>
              <w:ind w:left="50"/>
              <w:rPr>
                <w:rFonts w:ascii="Calibri"/>
                <w:sz w:val="14"/>
              </w:rPr>
            </w:pPr>
            <w:r>
              <w:rPr>
                <w:rFonts w:ascii="Calibri"/>
                <w:spacing w:val="-4"/>
                <w:w w:val="105"/>
                <w:sz w:val="14"/>
              </w:rPr>
              <w:t>Code</w:t>
            </w:r>
          </w:p>
        </w:tc>
        <w:tc>
          <w:tcPr>
            <w:tcW w:w="1947" w:type="dxa"/>
          </w:tcPr>
          <w:p>
            <w:pPr>
              <w:pStyle w:val="TableParagraph"/>
              <w:spacing w:line="150" w:lineRule="exact" w:before="4"/>
              <w:ind w:left="264"/>
              <w:rPr>
                <w:rFonts w:ascii="Calibri"/>
                <w:sz w:val="14"/>
              </w:rPr>
            </w:pPr>
            <w:r>
              <w:rPr>
                <w:rFonts w:ascii="Calibri"/>
                <w:w w:val="105"/>
                <w:sz w:val="14"/>
              </w:rPr>
              <w:t>Account</w:t>
            </w:r>
            <w:r>
              <w:rPr>
                <w:rFonts w:ascii="Calibri"/>
                <w:spacing w:val="-5"/>
                <w:w w:val="105"/>
                <w:sz w:val="14"/>
              </w:rPr>
              <w:t> </w:t>
            </w:r>
            <w:r>
              <w:rPr>
                <w:rFonts w:ascii="Calibri"/>
                <w:spacing w:val="-2"/>
                <w:w w:val="105"/>
                <w:sz w:val="14"/>
              </w:rPr>
              <w:t>Title</w:t>
            </w:r>
          </w:p>
        </w:tc>
        <w:tc>
          <w:tcPr>
            <w:tcW w:w="1667" w:type="dxa"/>
          </w:tcPr>
          <w:p>
            <w:pPr>
              <w:pStyle w:val="TableParagraph"/>
              <w:spacing w:line="150" w:lineRule="exact" w:before="4"/>
              <w:ind w:right="341"/>
              <w:jc w:val="right"/>
              <w:rPr>
                <w:rFonts w:ascii="Calibri"/>
                <w:sz w:val="14"/>
              </w:rPr>
            </w:pPr>
            <w:r>
              <w:rPr>
                <w:rFonts w:ascii="Calibri"/>
                <w:spacing w:val="-2"/>
                <w:w w:val="105"/>
                <w:sz w:val="14"/>
              </w:rPr>
              <w:t>Actual</w:t>
            </w:r>
          </w:p>
        </w:tc>
        <w:tc>
          <w:tcPr>
            <w:tcW w:w="1068" w:type="dxa"/>
          </w:tcPr>
          <w:p>
            <w:pPr>
              <w:pStyle w:val="TableParagraph"/>
              <w:spacing w:line="150" w:lineRule="exact" w:before="4"/>
              <w:ind w:left="31" w:right="30"/>
              <w:jc w:val="center"/>
              <w:rPr>
                <w:rFonts w:ascii="Calibri"/>
                <w:sz w:val="14"/>
              </w:rPr>
            </w:pPr>
            <w:r>
              <w:rPr>
                <w:rFonts w:ascii="Calibri"/>
                <w:spacing w:val="-2"/>
                <w:w w:val="105"/>
                <w:sz w:val="14"/>
              </w:rPr>
              <w:t>Budget</w:t>
            </w:r>
          </w:p>
        </w:tc>
        <w:tc>
          <w:tcPr>
            <w:tcW w:w="1068" w:type="dxa"/>
          </w:tcPr>
          <w:p>
            <w:pPr>
              <w:pStyle w:val="TableParagraph"/>
              <w:spacing w:line="150" w:lineRule="exact" w:before="4"/>
              <w:ind w:left="1" w:right="31"/>
              <w:jc w:val="center"/>
              <w:rPr>
                <w:rFonts w:ascii="Calibri"/>
                <w:sz w:val="14"/>
              </w:rPr>
            </w:pPr>
            <w:r>
              <w:rPr>
                <w:rFonts w:ascii="Calibri"/>
                <w:spacing w:val="-2"/>
                <w:w w:val="105"/>
                <w:sz w:val="14"/>
              </w:rPr>
              <w:t>Actual</w:t>
            </w:r>
          </w:p>
        </w:tc>
        <w:tc>
          <w:tcPr>
            <w:tcW w:w="1068" w:type="dxa"/>
          </w:tcPr>
          <w:p>
            <w:pPr>
              <w:pStyle w:val="TableParagraph"/>
              <w:spacing w:line="150" w:lineRule="exact" w:before="4"/>
              <w:ind w:left="31" w:right="30"/>
              <w:jc w:val="center"/>
              <w:rPr>
                <w:rFonts w:ascii="Calibri"/>
                <w:sz w:val="14"/>
              </w:rPr>
            </w:pPr>
            <w:r>
              <w:rPr>
                <w:rFonts w:ascii="Calibri"/>
                <w:spacing w:val="-2"/>
                <w:w w:val="105"/>
                <w:sz w:val="14"/>
              </w:rPr>
              <w:t>Budget</w:t>
            </w:r>
          </w:p>
        </w:tc>
        <w:tc>
          <w:tcPr>
            <w:tcW w:w="1068" w:type="dxa"/>
          </w:tcPr>
          <w:p>
            <w:pPr>
              <w:pStyle w:val="TableParagraph"/>
              <w:spacing w:line="150" w:lineRule="exact" w:before="4"/>
              <w:ind w:left="31" w:right="30"/>
              <w:jc w:val="center"/>
              <w:rPr>
                <w:rFonts w:ascii="Calibri"/>
                <w:sz w:val="14"/>
              </w:rPr>
            </w:pPr>
            <w:r>
              <w:rPr>
                <w:rFonts w:ascii="Calibri"/>
                <w:spacing w:val="-2"/>
                <w:w w:val="105"/>
                <w:sz w:val="14"/>
              </w:rPr>
              <w:t>Actual</w:t>
            </w:r>
          </w:p>
        </w:tc>
        <w:tc>
          <w:tcPr>
            <w:tcW w:w="1056" w:type="dxa"/>
          </w:tcPr>
          <w:p>
            <w:pPr>
              <w:pStyle w:val="TableParagraph"/>
              <w:spacing w:line="150" w:lineRule="exact" w:before="4"/>
              <w:ind w:left="13"/>
              <w:jc w:val="center"/>
              <w:rPr>
                <w:rFonts w:ascii="Calibri"/>
                <w:sz w:val="14"/>
              </w:rPr>
            </w:pPr>
            <w:r>
              <w:rPr>
                <w:rFonts w:ascii="Calibri"/>
                <w:spacing w:val="-2"/>
                <w:w w:val="105"/>
                <w:sz w:val="14"/>
              </w:rPr>
              <w:t>Budget</w:t>
            </w:r>
          </w:p>
        </w:tc>
        <w:tc>
          <w:tcPr>
            <w:tcW w:w="1091" w:type="dxa"/>
          </w:tcPr>
          <w:p>
            <w:pPr>
              <w:pStyle w:val="TableParagraph"/>
              <w:spacing w:line="150" w:lineRule="exact" w:before="4"/>
              <w:ind w:left="36" w:right="34"/>
              <w:jc w:val="center"/>
              <w:rPr>
                <w:rFonts w:ascii="Calibri"/>
                <w:sz w:val="14"/>
              </w:rPr>
            </w:pPr>
            <w:r>
              <w:rPr>
                <w:rFonts w:ascii="Calibri"/>
                <w:spacing w:val="-2"/>
                <w:w w:val="105"/>
                <w:sz w:val="14"/>
              </w:rPr>
              <w:t>Estimate</w:t>
            </w:r>
          </w:p>
        </w:tc>
        <w:tc>
          <w:tcPr>
            <w:tcW w:w="1038" w:type="dxa"/>
          </w:tcPr>
          <w:p>
            <w:pPr>
              <w:pStyle w:val="TableParagraph"/>
              <w:spacing w:line="150" w:lineRule="exact" w:before="4"/>
              <w:ind w:left="9"/>
              <w:jc w:val="center"/>
              <w:rPr>
                <w:rFonts w:ascii="Calibri"/>
                <w:sz w:val="14"/>
              </w:rPr>
            </w:pPr>
            <w:r>
              <w:rPr>
                <w:rFonts w:ascii="Calibri"/>
                <w:spacing w:val="-2"/>
                <w:w w:val="105"/>
                <w:sz w:val="14"/>
              </w:rPr>
              <w:t>Budget</w:t>
            </w:r>
          </w:p>
        </w:tc>
        <w:tc>
          <w:tcPr>
            <w:tcW w:w="1105" w:type="dxa"/>
          </w:tcPr>
          <w:p>
            <w:pPr>
              <w:pStyle w:val="TableParagraph"/>
              <w:spacing w:line="150" w:lineRule="exact" w:before="4"/>
              <w:ind w:left="2"/>
              <w:jc w:val="center"/>
              <w:rPr>
                <w:rFonts w:ascii="Calibri"/>
                <w:sz w:val="14"/>
              </w:rPr>
            </w:pPr>
            <w:r>
              <w:rPr>
                <w:rFonts w:ascii="Calibri"/>
                <w:spacing w:val="-2"/>
                <w:w w:val="105"/>
                <w:sz w:val="14"/>
              </w:rPr>
              <w:t>Tentative</w:t>
            </w:r>
          </w:p>
        </w:tc>
        <w:tc>
          <w:tcPr>
            <w:tcW w:w="802" w:type="dxa"/>
          </w:tcPr>
          <w:p>
            <w:pPr>
              <w:pStyle w:val="TableParagraph"/>
              <w:spacing w:line="150" w:lineRule="exact" w:before="4"/>
              <w:ind w:left="198"/>
              <w:jc w:val="center"/>
              <w:rPr>
                <w:rFonts w:ascii="Calibri"/>
                <w:sz w:val="14"/>
              </w:rPr>
            </w:pPr>
            <w:r>
              <w:rPr>
                <w:rFonts w:ascii="Calibri"/>
                <w:spacing w:val="-2"/>
                <w:w w:val="105"/>
                <w:sz w:val="14"/>
              </w:rPr>
              <w:t>Final</w:t>
            </w:r>
          </w:p>
        </w:tc>
      </w:tr>
    </w:tbl>
    <w:p>
      <w:pPr>
        <w:spacing w:line="240" w:lineRule="auto" w:before="11" w:after="0"/>
        <w:rPr>
          <w:b/>
          <w:sz w:val="16"/>
        </w:r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6"/>
        <w:gridCol w:w="2317"/>
        <w:gridCol w:w="1068"/>
        <w:gridCol w:w="1068"/>
        <w:gridCol w:w="1068"/>
        <w:gridCol w:w="1068"/>
        <w:gridCol w:w="1068"/>
        <w:gridCol w:w="1068"/>
        <w:gridCol w:w="1068"/>
        <w:gridCol w:w="1068"/>
        <w:gridCol w:w="1068"/>
        <w:gridCol w:w="1068"/>
      </w:tblGrid>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10-54-</w:t>
            </w:r>
            <w:r>
              <w:rPr>
                <w:rFonts w:ascii="Calibri"/>
                <w:spacing w:val="-5"/>
                <w:w w:val="105"/>
                <w:sz w:val="14"/>
              </w:rPr>
              <w:t>11</w:t>
            </w:r>
          </w:p>
        </w:tc>
        <w:tc>
          <w:tcPr>
            <w:tcW w:w="2317" w:type="dxa"/>
          </w:tcPr>
          <w:p>
            <w:pPr>
              <w:pStyle w:val="TableParagraph"/>
              <w:spacing w:line="154" w:lineRule="exact" w:before="18"/>
              <w:ind w:left="35"/>
              <w:rPr>
                <w:rFonts w:ascii="Calibri"/>
                <w:sz w:val="14"/>
              </w:rPr>
            </w:pPr>
            <w:r>
              <w:rPr>
                <w:rFonts w:ascii="Calibri"/>
                <w:spacing w:val="-2"/>
                <w:w w:val="105"/>
                <w:sz w:val="14"/>
              </w:rPr>
              <w:t>SALARIES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559,924.23</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564,000.00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645,194.74</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665,000.00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726,986.87</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770,000.00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815,000.00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815,000.00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895,000.00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10-54-</w:t>
            </w:r>
            <w:r>
              <w:rPr>
                <w:rFonts w:ascii="Calibri"/>
                <w:spacing w:val="-5"/>
                <w:w w:val="105"/>
                <w:sz w:val="14"/>
              </w:rPr>
              <w:t>13</w:t>
            </w:r>
          </w:p>
        </w:tc>
        <w:tc>
          <w:tcPr>
            <w:tcW w:w="2317" w:type="dxa"/>
          </w:tcPr>
          <w:p>
            <w:pPr>
              <w:pStyle w:val="TableParagraph"/>
              <w:spacing w:line="154" w:lineRule="exact" w:before="18"/>
              <w:ind w:left="35"/>
              <w:rPr>
                <w:rFonts w:ascii="Calibri"/>
                <w:sz w:val="14"/>
              </w:rPr>
            </w:pPr>
            <w:r>
              <w:rPr>
                <w:rFonts w:ascii="Calibri"/>
                <w:spacing w:val="-2"/>
                <w:w w:val="105"/>
                <w:sz w:val="14"/>
              </w:rPr>
              <w:t>EMPLOYEE</w:t>
            </w:r>
            <w:r>
              <w:rPr>
                <w:rFonts w:ascii="Calibri"/>
                <w:spacing w:val="7"/>
                <w:w w:val="105"/>
                <w:sz w:val="14"/>
              </w:rPr>
              <w:t> </w:t>
            </w:r>
            <w:r>
              <w:rPr>
                <w:rFonts w:ascii="Calibri"/>
                <w:spacing w:val="-2"/>
                <w:w w:val="105"/>
                <w:sz w:val="14"/>
              </w:rPr>
              <w:t>BENEFITS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397,843.35</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405,000.00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402,662.84</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445,000.00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454,418.18</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525,000.00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558,000.00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558,000.00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580,000.00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10-54-</w:t>
            </w:r>
            <w:r>
              <w:rPr>
                <w:rFonts w:ascii="Calibri"/>
                <w:spacing w:val="-5"/>
                <w:w w:val="105"/>
                <w:sz w:val="14"/>
              </w:rPr>
              <w:t>16</w:t>
            </w:r>
          </w:p>
        </w:tc>
        <w:tc>
          <w:tcPr>
            <w:tcW w:w="2317" w:type="dxa"/>
          </w:tcPr>
          <w:p>
            <w:pPr>
              <w:pStyle w:val="TableParagraph"/>
              <w:spacing w:line="154" w:lineRule="exact" w:before="18"/>
              <w:ind w:left="35"/>
              <w:rPr>
                <w:rFonts w:ascii="Calibri"/>
                <w:sz w:val="14"/>
              </w:rPr>
            </w:pPr>
            <w:r>
              <w:rPr>
                <w:rFonts w:ascii="Calibri"/>
                <w:spacing w:val="-2"/>
                <w:w w:val="105"/>
                <w:sz w:val="14"/>
              </w:rPr>
              <w:t>WAGES</w:t>
            </w:r>
            <w:r>
              <w:rPr>
                <w:rFonts w:ascii="Calibri"/>
                <w:spacing w:val="4"/>
                <w:w w:val="105"/>
                <w:sz w:val="14"/>
              </w:rPr>
              <w:t> </w:t>
            </w:r>
            <w:r>
              <w:rPr>
                <w:rFonts w:ascii="Calibri"/>
                <w:spacing w:val="-2"/>
                <w:w w:val="105"/>
                <w:sz w:val="14"/>
              </w:rPr>
              <w:t>(RESERVE</w:t>
            </w:r>
            <w:r>
              <w:rPr>
                <w:rFonts w:ascii="Calibri"/>
                <w:spacing w:val="4"/>
                <w:w w:val="105"/>
                <w:sz w:val="14"/>
              </w:rPr>
              <w:t> </w:t>
            </w:r>
            <w:r>
              <w:rPr>
                <w:rFonts w:ascii="Calibri"/>
                <w:spacing w:val="-2"/>
                <w:w w:val="105"/>
                <w:sz w:val="14"/>
              </w:rPr>
              <w:t>OFFICERS)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2,212.84</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4,104.04</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10,000.00</w:t>
            </w:r>
          </w:p>
        </w:tc>
        <w:tc>
          <w:tcPr>
            <w:tcW w:w="1068" w:type="dxa"/>
          </w:tcPr>
          <w:p>
            <w:pPr>
              <w:pStyle w:val="TableParagraph"/>
              <w:rPr>
                <w:rFonts w:ascii="Times New Roman"/>
                <w:sz w:val="12"/>
              </w:rPr>
            </w:pP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3,000.00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3,000.00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10-54-</w:t>
            </w:r>
            <w:r>
              <w:rPr>
                <w:rFonts w:ascii="Calibri"/>
                <w:spacing w:val="-5"/>
                <w:w w:val="105"/>
                <w:sz w:val="14"/>
              </w:rPr>
              <w:t>17</w:t>
            </w:r>
          </w:p>
        </w:tc>
        <w:tc>
          <w:tcPr>
            <w:tcW w:w="2317" w:type="dxa"/>
          </w:tcPr>
          <w:p>
            <w:pPr>
              <w:pStyle w:val="TableParagraph"/>
              <w:spacing w:line="154" w:lineRule="exact" w:before="18"/>
              <w:ind w:left="35"/>
              <w:rPr>
                <w:rFonts w:ascii="Calibri"/>
                <w:sz w:val="14"/>
              </w:rPr>
            </w:pPr>
            <w:r>
              <w:rPr>
                <w:rFonts w:ascii="Calibri"/>
                <w:spacing w:val="-2"/>
                <w:w w:val="105"/>
                <w:sz w:val="14"/>
              </w:rPr>
              <w:t>WAGES</w:t>
            </w:r>
            <w:r>
              <w:rPr>
                <w:rFonts w:ascii="Calibri"/>
                <w:spacing w:val="-2"/>
                <w:sz w:val="14"/>
              </w:rPr>
              <w:t> </w:t>
            </w:r>
            <w:r>
              <w:rPr>
                <w:rFonts w:ascii="Calibri"/>
                <w:spacing w:val="-2"/>
                <w:w w:val="105"/>
                <w:sz w:val="14"/>
              </w:rPr>
              <w:t>(Overtime)</w:t>
            </w: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16,049.94</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15,000.00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11,870.17</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12,000.00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10,000.00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10,000.00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10,000.00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10-54-</w:t>
            </w:r>
            <w:r>
              <w:rPr>
                <w:rFonts w:ascii="Calibri"/>
                <w:spacing w:val="-5"/>
                <w:w w:val="105"/>
                <w:sz w:val="14"/>
              </w:rPr>
              <w:t>19</w:t>
            </w:r>
          </w:p>
        </w:tc>
        <w:tc>
          <w:tcPr>
            <w:tcW w:w="2317" w:type="dxa"/>
          </w:tcPr>
          <w:p>
            <w:pPr>
              <w:pStyle w:val="TableParagraph"/>
              <w:spacing w:line="154" w:lineRule="exact" w:before="18"/>
              <w:ind w:left="35"/>
              <w:rPr>
                <w:rFonts w:ascii="Calibri"/>
                <w:sz w:val="14"/>
              </w:rPr>
            </w:pPr>
            <w:r>
              <w:rPr>
                <w:rFonts w:ascii="Calibri"/>
                <w:w w:val="105"/>
                <w:sz w:val="14"/>
              </w:rPr>
              <w:t>WAGES</w:t>
            </w:r>
            <w:r>
              <w:rPr>
                <w:rFonts w:ascii="Calibri"/>
                <w:spacing w:val="-8"/>
                <w:w w:val="105"/>
                <w:sz w:val="14"/>
              </w:rPr>
              <w:t> </w:t>
            </w:r>
            <w:r>
              <w:rPr>
                <w:rFonts w:ascii="Calibri"/>
                <w:w w:val="105"/>
                <w:sz w:val="14"/>
              </w:rPr>
              <w:t>(CROSSING</w:t>
            </w:r>
            <w:r>
              <w:rPr>
                <w:rFonts w:ascii="Calibri"/>
                <w:spacing w:val="-7"/>
                <w:w w:val="105"/>
                <w:sz w:val="14"/>
              </w:rPr>
              <w:t> </w:t>
            </w:r>
            <w:r>
              <w:rPr>
                <w:rFonts w:ascii="Calibri"/>
                <w:spacing w:val="-2"/>
                <w:w w:val="105"/>
                <w:sz w:val="14"/>
              </w:rPr>
              <w:t>GUARD)</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3,903.73</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3,882.27</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7,946.00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7,500.00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7,500.00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7,500.00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7,500.00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10-54-</w:t>
            </w:r>
            <w:r>
              <w:rPr>
                <w:rFonts w:ascii="Calibri"/>
                <w:spacing w:val="-5"/>
                <w:w w:val="105"/>
                <w:sz w:val="14"/>
              </w:rPr>
              <w:t>21</w:t>
            </w:r>
          </w:p>
        </w:tc>
        <w:tc>
          <w:tcPr>
            <w:tcW w:w="2317" w:type="dxa"/>
          </w:tcPr>
          <w:p>
            <w:pPr>
              <w:pStyle w:val="TableParagraph"/>
              <w:spacing w:line="154" w:lineRule="exact" w:before="18"/>
              <w:ind w:left="35"/>
              <w:rPr>
                <w:rFonts w:ascii="Calibri"/>
                <w:sz w:val="14"/>
              </w:rPr>
            </w:pPr>
            <w:r>
              <w:rPr>
                <w:rFonts w:ascii="Calibri"/>
                <w:w w:val="105"/>
                <w:sz w:val="14"/>
              </w:rPr>
              <w:t>SUBSCRIPTION</w:t>
            </w:r>
            <w:r>
              <w:rPr>
                <w:rFonts w:ascii="Calibri"/>
                <w:spacing w:val="-2"/>
                <w:w w:val="105"/>
                <w:sz w:val="14"/>
              </w:rPr>
              <w:t> </w:t>
            </w:r>
            <w:r>
              <w:rPr>
                <w:rFonts w:ascii="Calibri"/>
                <w:w w:val="105"/>
                <w:sz w:val="14"/>
              </w:rPr>
              <w:t>&amp;</w:t>
            </w:r>
            <w:r>
              <w:rPr>
                <w:rFonts w:ascii="Calibri"/>
                <w:spacing w:val="-1"/>
                <w:w w:val="105"/>
                <w:sz w:val="14"/>
              </w:rPr>
              <w:t> </w:t>
            </w:r>
            <w:r>
              <w:rPr>
                <w:rFonts w:ascii="Calibri"/>
                <w:spacing w:val="-2"/>
                <w:w w:val="105"/>
                <w:sz w:val="14"/>
              </w:rPr>
              <w:t>MEMBERSHIPS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310.00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2,963.40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470.00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3,000.00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3,000.00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10-54-</w:t>
            </w:r>
            <w:r>
              <w:rPr>
                <w:rFonts w:ascii="Calibri"/>
                <w:spacing w:val="-5"/>
                <w:w w:val="105"/>
                <w:sz w:val="14"/>
              </w:rPr>
              <w:t>23</w:t>
            </w:r>
          </w:p>
        </w:tc>
        <w:tc>
          <w:tcPr>
            <w:tcW w:w="2317" w:type="dxa"/>
          </w:tcPr>
          <w:p>
            <w:pPr>
              <w:pStyle w:val="TableParagraph"/>
              <w:spacing w:line="154" w:lineRule="exact" w:before="18"/>
              <w:ind w:left="35"/>
              <w:rPr>
                <w:rFonts w:ascii="Calibri"/>
                <w:sz w:val="14"/>
              </w:rPr>
            </w:pPr>
            <w:r>
              <w:rPr>
                <w:rFonts w:ascii="Calibri"/>
                <w:w w:val="105"/>
                <w:sz w:val="14"/>
              </w:rPr>
              <w:t>TRAVEL</w:t>
            </w:r>
            <w:r>
              <w:rPr>
                <w:rFonts w:ascii="Calibri"/>
                <w:spacing w:val="-5"/>
                <w:w w:val="105"/>
                <w:sz w:val="14"/>
              </w:rPr>
              <w:t> </w:t>
            </w:r>
            <w:r>
              <w:rPr>
                <w:rFonts w:ascii="Calibri"/>
                <w:w w:val="105"/>
                <w:sz w:val="14"/>
              </w:rPr>
              <w:t>&amp;</w:t>
            </w:r>
            <w:r>
              <w:rPr>
                <w:rFonts w:ascii="Calibri"/>
                <w:spacing w:val="-4"/>
                <w:w w:val="105"/>
                <w:sz w:val="14"/>
              </w:rPr>
              <w:t> </w:t>
            </w:r>
            <w:r>
              <w:rPr>
                <w:rFonts w:ascii="Calibri"/>
                <w:spacing w:val="-2"/>
                <w:w w:val="105"/>
                <w:sz w:val="14"/>
              </w:rPr>
              <w:t>TRAINING</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7,268.87</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9,361.37</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21,250.09</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25,000.00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12,000.00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12,000.00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16,000.00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10-54-</w:t>
            </w:r>
            <w:r>
              <w:rPr>
                <w:rFonts w:ascii="Calibri"/>
                <w:spacing w:val="-5"/>
                <w:w w:val="105"/>
                <w:sz w:val="14"/>
              </w:rPr>
              <w:t>24</w:t>
            </w:r>
          </w:p>
        </w:tc>
        <w:tc>
          <w:tcPr>
            <w:tcW w:w="2317" w:type="dxa"/>
          </w:tcPr>
          <w:p>
            <w:pPr>
              <w:pStyle w:val="TableParagraph"/>
              <w:spacing w:line="154" w:lineRule="exact" w:before="18"/>
              <w:ind w:left="35"/>
              <w:rPr>
                <w:rFonts w:ascii="Calibri"/>
                <w:sz w:val="14"/>
              </w:rPr>
            </w:pPr>
            <w:r>
              <w:rPr>
                <w:rFonts w:ascii="Calibri"/>
                <w:w w:val="105"/>
                <w:sz w:val="14"/>
              </w:rPr>
              <w:t>OFFICE</w:t>
            </w:r>
            <w:r>
              <w:rPr>
                <w:rFonts w:ascii="Calibri"/>
                <w:spacing w:val="-1"/>
                <w:w w:val="105"/>
                <w:sz w:val="14"/>
              </w:rPr>
              <w:t> </w:t>
            </w:r>
            <w:r>
              <w:rPr>
                <w:rFonts w:ascii="Calibri"/>
                <w:w w:val="105"/>
                <w:sz w:val="14"/>
              </w:rPr>
              <w:t>EXPENSE</w:t>
            </w:r>
            <w:r>
              <w:rPr>
                <w:rFonts w:ascii="Calibri"/>
                <w:spacing w:val="-1"/>
                <w:w w:val="105"/>
                <w:sz w:val="14"/>
              </w:rPr>
              <w:t> </w:t>
            </w:r>
            <w:r>
              <w:rPr>
                <w:rFonts w:ascii="Calibri"/>
                <w:w w:val="105"/>
                <w:sz w:val="14"/>
              </w:rPr>
              <w:t>&amp; </w:t>
            </w:r>
            <w:r>
              <w:rPr>
                <w:rFonts w:ascii="Calibri"/>
                <w:spacing w:val="-2"/>
                <w:w w:val="105"/>
                <w:sz w:val="14"/>
              </w:rPr>
              <w:t>SUPPLIES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25,789.26</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20,002.07</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38,819.13</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37,000.00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25,000.00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25,000.00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25,000.00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10-54-</w:t>
            </w:r>
            <w:r>
              <w:rPr>
                <w:rFonts w:ascii="Calibri"/>
                <w:spacing w:val="-5"/>
                <w:w w:val="105"/>
                <w:sz w:val="14"/>
              </w:rPr>
              <w:t>25</w:t>
            </w:r>
          </w:p>
        </w:tc>
        <w:tc>
          <w:tcPr>
            <w:tcW w:w="2317" w:type="dxa"/>
          </w:tcPr>
          <w:p>
            <w:pPr>
              <w:pStyle w:val="TableParagraph"/>
              <w:spacing w:line="154" w:lineRule="exact" w:before="18"/>
              <w:ind w:left="35"/>
              <w:rPr>
                <w:rFonts w:ascii="Calibri"/>
                <w:sz w:val="14"/>
              </w:rPr>
            </w:pPr>
            <w:r>
              <w:rPr>
                <w:rFonts w:ascii="Calibri"/>
                <w:spacing w:val="-2"/>
                <w:w w:val="105"/>
                <w:sz w:val="14"/>
              </w:rPr>
              <w:t>AUTO</w:t>
            </w:r>
            <w:r>
              <w:rPr>
                <w:rFonts w:ascii="Calibri"/>
                <w:spacing w:val="-1"/>
                <w:w w:val="105"/>
                <w:sz w:val="14"/>
              </w:rPr>
              <w:t> </w:t>
            </w:r>
            <w:r>
              <w:rPr>
                <w:rFonts w:ascii="Calibri"/>
                <w:spacing w:val="-2"/>
                <w:w w:val="105"/>
                <w:sz w:val="14"/>
              </w:rPr>
              <w:t>EXPENSE</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30,940.11</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25,047.53</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29,772.31</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30,000.00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30,000.00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30,000.00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10-54-</w:t>
            </w:r>
            <w:r>
              <w:rPr>
                <w:rFonts w:ascii="Calibri"/>
                <w:spacing w:val="-5"/>
                <w:w w:val="105"/>
                <w:sz w:val="14"/>
              </w:rPr>
              <w:t>27</w:t>
            </w:r>
          </w:p>
        </w:tc>
        <w:tc>
          <w:tcPr>
            <w:tcW w:w="2317" w:type="dxa"/>
          </w:tcPr>
          <w:p>
            <w:pPr>
              <w:pStyle w:val="TableParagraph"/>
              <w:spacing w:line="154" w:lineRule="exact" w:before="18"/>
              <w:ind w:left="35"/>
              <w:rPr>
                <w:rFonts w:ascii="Calibri"/>
                <w:sz w:val="14"/>
              </w:rPr>
            </w:pPr>
            <w:r>
              <w:rPr>
                <w:rFonts w:ascii="Calibri"/>
                <w:spacing w:val="-2"/>
                <w:w w:val="105"/>
                <w:sz w:val="14"/>
              </w:rPr>
              <w:t>UTILITIES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4,863.40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6,000.00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9,600.11</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9,827.29</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12,000.00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12,000.00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12,000.00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12,000.00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10-54-</w:t>
            </w:r>
            <w:r>
              <w:rPr>
                <w:rFonts w:ascii="Calibri"/>
                <w:spacing w:val="-5"/>
                <w:w w:val="105"/>
                <w:sz w:val="14"/>
              </w:rPr>
              <w:t>29</w:t>
            </w:r>
          </w:p>
        </w:tc>
        <w:tc>
          <w:tcPr>
            <w:tcW w:w="2317" w:type="dxa"/>
          </w:tcPr>
          <w:p>
            <w:pPr>
              <w:pStyle w:val="TableParagraph"/>
              <w:spacing w:line="154" w:lineRule="exact" w:before="18"/>
              <w:ind w:left="35"/>
              <w:rPr>
                <w:rFonts w:ascii="Calibri"/>
                <w:sz w:val="14"/>
              </w:rPr>
            </w:pPr>
            <w:r>
              <w:rPr>
                <w:rFonts w:ascii="Calibri"/>
                <w:w w:val="105"/>
                <w:sz w:val="14"/>
              </w:rPr>
              <w:t>RENT</w:t>
            </w:r>
            <w:r>
              <w:rPr>
                <w:rFonts w:ascii="Calibri"/>
                <w:spacing w:val="-1"/>
                <w:w w:val="105"/>
                <w:sz w:val="14"/>
              </w:rPr>
              <w:t> </w:t>
            </w:r>
            <w:r>
              <w:rPr>
                <w:rFonts w:ascii="Calibri"/>
                <w:w w:val="105"/>
                <w:sz w:val="14"/>
              </w:rPr>
              <w:t>EXPENSE</w:t>
            </w:r>
            <w:r>
              <w:rPr>
                <w:rFonts w:ascii="Calibri"/>
                <w:spacing w:val="-1"/>
                <w:w w:val="105"/>
                <w:sz w:val="14"/>
              </w:rPr>
              <w:t> </w:t>
            </w:r>
            <w:r>
              <w:rPr>
                <w:rFonts w:ascii="Calibri"/>
                <w:spacing w:val="-2"/>
                <w:w w:val="105"/>
                <w:sz w:val="14"/>
              </w:rPr>
              <w:t>(OFFICE)</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9,000.00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9,000.00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3,750.00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5,000.00</w:t>
            </w:r>
          </w:p>
        </w:tc>
        <w:tc>
          <w:tcPr>
            <w:tcW w:w="1068" w:type="dxa"/>
          </w:tcPr>
          <w:p>
            <w:pPr>
              <w:pStyle w:val="TableParagraph"/>
              <w:spacing w:line="154" w:lineRule="exact" w:before="1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1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1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18"/>
              <w:ind w:left="12"/>
              <w:jc w:val="center"/>
              <w:rPr>
                <w:rFonts w:ascii="Calibri"/>
                <w:sz w:val="14"/>
              </w:rPr>
            </w:pPr>
            <w:r>
              <w:rPr>
                <w:rFonts w:ascii="Calibri"/>
                <w:spacing w:val="-4"/>
                <w:w w:val="105"/>
                <w:sz w:val="14"/>
              </w:rPr>
              <w:t>0.00</w:t>
            </w:r>
          </w:p>
        </w:tc>
        <w:tc>
          <w:tcPr>
            <w:tcW w:w="1068" w:type="dxa"/>
          </w:tcPr>
          <w:p>
            <w:pPr>
              <w:pStyle w:val="TableParagraph"/>
              <w:spacing w:line="154" w:lineRule="exact" w:before="18"/>
              <w:ind w:left="12"/>
              <w:jc w:val="center"/>
              <w:rPr>
                <w:rFonts w:ascii="Calibri"/>
                <w:sz w:val="14"/>
              </w:rPr>
            </w:pPr>
            <w:r>
              <w:rPr>
                <w:rFonts w:ascii="Calibri"/>
                <w:spacing w:val="-4"/>
                <w:w w:val="105"/>
                <w:sz w:val="14"/>
              </w:rPr>
              <w:t>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10-54-</w:t>
            </w:r>
            <w:r>
              <w:rPr>
                <w:rFonts w:ascii="Calibri"/>
                <w:spacing w:val="-5"/>
                <w:w w:val="105"/>
                <w:sz w:val="14"/>
              </w:rPr>
              <w:t>35</w:t>
            </w:r>
          </w:p>
        </w:tc>
        <w:tc>
          <w:tcPr>
            <w:tcW w:w="2317" w:type="dxa"/>
          </w:tcPr>
          <w:p>
            <w:pPr>
              <w:pStyle w:val="TableParagraph"/>
              <w:spacing w:line="154" w:lineRule="exact" w:before="18"/>
              <w:ind w:left="35"/>
              <w:rPr>
                <w:rFonts w:ascii="Calibri"/>
                <w:sz w:val="14"/>
              </w:rPr>
            </w:pPr>
            <w:r>
              <w:rPr>
                <w:rFonts w:ascii="Calibri"/>
                <w:w w:val="105"/>
                <w:sz w:val="14"/>
              </w:rPr>
              <w:t>COMPUTER</w:t>
            </w:r>
            <w:r>
              <w:rPr>
                <w:rFonts w:ascii="Calibri"/>
                <w:spacing w:val="-2"/>
                <w:w w:val="105"/>
                <w:sz w:val="14"/>
              </w:rPr>
              <w:t> </w:t>
            </w:r>
            <w:r>
              <w:rPr>
                <w:rFonts w:ascii="Calibri"/>
                <w:w w:val="105"/>
                <w:sz w:val="14"/>
              </w:rPr>
              <w:t>MAINTENANCE</w:t>
            </w:r>
            <w:r>
              <w:rPr>
                <w:rFonts w:ascii="Calibri"/>
                <w:spacing w:val="-2"/>
                <w:w w:val="105"/>
                <w:sz w:val="14"/>
              </w:rPr>
              <w:t> CONTRAC</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744.96</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6,000.00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2,583.68</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6,000.00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916.32</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6,000.00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25,000.00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25,000.00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6,000.00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10-54-</w:t>
            </w:r>
            <w:r>
              <w:rPr>
                <w:rFonts w:ascii="Calibri"/>
                <w:spacing w:val="-5"/>
                <w:w w:val="105"/>
                <w:sz w:val="14"/>
              </w:rPr>
              <w:t>37</w:t>
            </w:r>
          </w:p>
        </w:tc>
        <w:tc>
          <w:tcPr>
            <w:tcW w:w="2317" w:type="dxa"/>
          </w:tcPr>
          <w:p>
            <w:pPr>
              <w:pStyle w:val="TableParagraph"/>
              <w:spacing w:line="154" w:lineRule="exact" w:before="18"/>
              <w:ind w:left="35"/>
              <w:rPr>
                <w:rFonts w:ascii="Calibri"/>
                <w:sz w:val="14"/>
              </w:rPr>
            </w:pPr>
            <w:r>
              <w:rPr>
                <w:rFonts w:ascii="Calibri"/>
                <w:w w:val="105"/>
                <w:sz w:val="14"/>
              </w:rPr>
              <w:t>JAIL</w:t>
            </w:r>
            <w:r>
              <w:rPr>
                <w:rFonts w:ascii="Calibri"/>
                <w:spacing w:val="-4"/>
                <w:w w:val="105"/>
                <w:sz w:val="14"/>
              </w:rPr>
              <w:t> DAYS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40.01</w:t>
            </w: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spacing w:line="154" w:lineRule="exact" w:before="18"/>
              <w:ind w:left="12" w:right="1"/>
              <w:jc w:val="center"/>
              <w:rPr>
                <w:rFonts w:ascii="Calibri"/>
                <w:sz w:val="14"/>
              </w:rPr>
            </w:pPr>
            <w:r>
              <w:rPr>
                <w:rFonts w:ascii="Calibri"/>
                <w:spacing w:val="-10"/>
                <w:w w:val="105"/>
                <w:sz w:val="14"/>
              </w:rPr>
              <w:t>0</w:t>
            </w: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spacing w:line="154" w:lineRule="exact" w:before="18"/>
              <w:ind w:left="12" w:right="1"/>
              <w:jc w:val="center"/>
              <w:rPr>
                <w:rFonts w:ascii="Calibri"/>
                <w:sz w:val="14"/>
              </w:rPr>
            </w:pPr>
            <w:r>
              <w:rPr>
                <w:rFonts w:ascii="Calibri"/>
                <w:spacing w:val="-4"/>
                <w:w w:val="105"/>
                <w:sz w:val="14"/>
              </w:rPr>
              <w:t>0.00</w:t>
            </w:r>
          </w:p>
        </w:tc>
        <w:tc>
          <w:tcPr>
            <w:tcW w:w="1068" w:type="dxa"/>
          </w:tcPr>
          <w:p>
            <w:pPr>
              <w:pStyle w:val="TableParagraph"/>
              <w:spacing w:line="154" w:lineRule="exact" w:before="18"/>
              <w:ind w:left="12"/>
              <w:jc w:val="center"/>
              <w:rPr>
                <w:rFonts w:ascii="Calibri"/>
                <w:sz w:val="14"/>
              </w:rPr>
            </w:pPr>
            <w:r>
              <w:rPr>
                <w:rFonts w:ascii="Calibri"/>
                <w:spacing w:val="-4"/>
                <w:w w:val="105"/>
                <w:sz w:val="14"/>
              </w:rPr>
              <w:t>0.00</w:t>
            </w:r>
          </w:p>
        </w:tc>
        <w:tc>
          <w:tcPr>
            <w:tcW w:w="1068" w:type="dxa"/>
          </w:tcPr>
          <w:p>
            <w:pPr>
              <w:pStyle w:val="TableParagraph"/>
              <w:spacing w:line="154" w:lineRule="exact" w:before="18"/>
              <w:ind w:left="12"/>
              <w:jc w:val="center"/>
              <w:rPr>
                <w:rFonts w:ascii="Calibri"/>
                <w:sz w:val="14"/>
              </w:rPr>
            </w:pPr>
            <w:r>
              <w:rPr>
                <w:rFonts w:ascii="Calibri"/>
                <w:spacing w:val="-4"/>
                <w:w w:val="105"/>
                <w:sz w:val="14"/>
              </w:rPr>
              <w:t>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10-54-</w:t>
            </w:r>
            <w:r>
              <w:rPr>
                <w:rFonts w:ascii="Calibri"/>
                <w:spacing w:val="-5"/>
                <w:w w:val="105"/>
                <w:sz w:val="14"/>
              </w:rPr>
              <w:t>45</w:t>
            </w:r>
          </w:p>
        </w:tc>
        <w:tc>
          <w:tcPr>
            <w:tcW w:w="2317" w:type="dxa"/>
          </w:tcPr>
          <w:p>
            <w:pPr>
              <w:pStyle w:val="TableParagraph"/>
              <w:spacing w:line="154" w:lineRule="exact" w:before="18"/>
              <w:ind w:left="35"/>
              <w:rPr>
                <w:rFonts w:ascii="Calibri"/>
                <w:sz w:val="14"/>
              </w:rPr>
            </w:pPr>
            <w:r>
              <w:rPr>
                <w:rFonts w:ascii="Calibri"/>
                <w:spacing w:val="-2"/>
                <w:w w:val="105"/>
                <w:sz w:val="14"/>
              </w:rPr>
              <w:t>DEPARTMENT</w:t>
            </w:r>
            <w:r>
              <w:rPr>
                <w:rFonts w:ascii="Calibri"/>
                <w:spacing w:val="6"/>
                <w:w w:val="105"/>
                <w:sz w:val="14"/>
              </w:rPr>
              <w:t> </w:t>
            </w:r>
            <w:r>
              <w:rPr>
                <w:rFonts w:ascii="Calibri"/>
                <w:spacing w:val="-2"/>
                <w:w w:val="105"/>
                <w:sz w:val="14"/>
              </w:rPr>
              <w:t>SUPPLIES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22,649.79</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22,000.00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53,111.48</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32,000.00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88,262.57</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80,000.00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50,000.00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50,000.00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30,000.00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10-54-</w:t>
            </w:r>
            <w:r>
              <w:rPr>
                <w:rFonts w:ascii="Calibri"/>
                <w:spacing w:val="-5"/>
                <w:w w:val="105"/>
                <w:sz w:val="14"/>
              </w:rPr>
              <w:t>52</w:t>
            </w:r>
          </w:p>
        </w:tc>
        <w:tc>
          <w:tcPr>
            <w:tcW w:w="2317" w:type="dxa"/>
          </w:tcPr>
          <w:p>
            <w:pPr>
              <w:pStyle w:val="TableParagraph"/>
              <w:spacing w:line="154" w:lineRule="exact" w:before="18"/>
              <w:ind w:left="35"/>
              <w:rPr>
                <w:rFonts w:ascii="Calibri"/>
                <w:sz w:val="14"/>
              </w:rPr>
            </w:pPr>
            <w:r>
              <w:rPr>
                <w:rFonts w:ascii="Calibri"/>
                <w:w w:val="105"/>
                <w:sz w:val="14"/>
              </w:rPr>
              <w:t>INSURANCE</w:t>
            </w:r>
            <w:r>
              <w:rPr>
                <w:rFonts w:ascii="Calibri"/>
                <w:spacing w:val="-1"/>
                <w:w w:val="105"/>
                <w:sz w:val="14"/>
              </w:rPr>
              <w:t> </w:t>
            </w:r>
            <w:r>
              <w:rPr>
                <w:rFonts w:ascii="Calibri"/>
                <w:w w:val="105"/>
                <w:sz w:val="14"/>
              </w:rPr>
              <w:t>(OFF</w:t>
            </w:r>
            <w:r>
              <w:rPr>
                <w:rFonts w:ascii="Calibri"/>
                <w:spacing w:val="-1"/>
                <w:w w:val="105"/>
                <w:sz w:val="14"/>
              </w:rPr>
              <w:t> </w:t>
            </w:r>
            <w:r>
              <w:rPr>
                <w:rFonts w:ascii="Calibri"/>
                <w:w w:val="105"/>
                <w:sz w:val="14"/>
              </w:rPr>
              <w:t>DUTY </w:t>
            </w:r>
            <w:r>
              <w:rPr>
                <w:rFonts w:ascii="Calibri"/>
                <w:spacing w:val="-4"/>
                <w:w w:val="105"/>
                <w:sz w:val="14"/>
              </w:rPr>
              <w:t>AUTO)</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5,388.68</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12,000.00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11,037.08</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12,000.00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9,455.45</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12,000.00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12,000.00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12,000.00</w:t>
            </w:r>
          </w:p>
        </w:tc>
        <w:tc>
          <w:tcPr>
            <w:tcW w:w="1068" w:type="dxa"/>
          </w:tcPr>
          <w:p>
            <w:pPr>
              <w:pStyle w:val="TableParagraph"/>
              <w:rPr>
                <w:rFonts w:ascii="Times New Roman"/>
                <w:sz w:val="12"/>
              </w:rPr>
            </w:pPr>
          </w:p>
        </w:tc>
      </w:tr>
      <w:tr>
        <w:trPr>
          <w:trHeight w:val="201" w:hRule="atLeast"/>
        </w:trPr>
        <w:tc>
          <w:tcPr>
            <w:tcW w:w="836" w:type="dxa"/>
          </w:tcPr>
          <w:p>
            <w:pPr>
              <w:pStyle w:val="TableParagraph"/>
              <w:spacing w:line="154" w:lineRule="exact" w:before="28"/>
              <w:ind w:left="35"/>
              <w:rPr>
                <w:rFonts w:ascii="Calibri"/>
                <w:sz w:val="14"/>
              </w:rPr>
            </w:pPr>
            <w:r>
              <w:rPr>
                <w:rFonts w:ascii="Calibri"/>
                <w:w w:val="105"/>
                <w:sz w:val="14"/>
              </w:rPr>
              <w:t>10-54-</w:t>
            </w:r>
            <w:r>
              <w:rPr>
                <w:rFonts w:ascii="Calibri"/>
                <w:spacing w:val="-5"/>
                <w:w w:val="105"/>
                <w:sz w:val="14"/>
              </w:rPr>
              <w:t>55</w:t>
            </w:r>
          </w:p>
        </w:tc>
        <w:tc>
          <w:tcPr>
            <w:tcW w:w="2317" w:type="dxa"/>
          </w:tcPr>
          <w:p>
            <w:pPr>
              <w:pStyle w:val="TableParagraph"/>
              <w:spacing w:line="154" w:lineRule="exact" w:before="28"/>
              <w:ind w:left="35"/>
              <w:rPr>
                <w:rFonts w:ascii="Calibri"/>
                <w:sz w:val="14"/>
              </w:rPr>
            </w:pPr>
            <w:r>
              <w:rPr>
                <w:rFonts w:ascii="Calibri"/>
                <w:w w:val="105"/>
                <w:sz w:val="14"/>
              </w:rPr>
              <w:t>TASK</w:t>
            </w:r>
            <w:r>
              <w:rPr>
                <w:rFonts w:ascii="Calibri"/>
                <w:spacing w:val="-6"/>
                <w:w w:val="105"/>
                <w:sz w:val="14"/>
              </w:rPr>
              <w:t> </w:t>
            </w:r>
            <w:r>
              <w:rPr>
                <w:rFonts w:ascii="Calibri"/>
                <w:w w:val="105"/>
                <w:sz w:val="14"/>
              </w:rPr>
              <w:t>FORCE</w:t>
            </w:r>
            <w:r>
              <w:rPr>
                <w:rFonts w:ascii="Calibri"/>
                <w:spacing w:val="-6"/>
                <w:w w:val="105"/>
                <w:sz w:val="14"/>
              </w:rPr>
              <w:t> </w:t>
            </w:r>
            <w:r>
              <w:rPr>
                <w:rFonts w:ascii="Calibri"/>
                <w:w w:val="105"/>
                <w:sz w:val="14"/>
              </w:rPr>
              <w:t>OFFICE</w:t>
            </w:r>
            <w:r>
              <w:rPr>
                <w:rFonts w:ascii="Calibri"/>
                <w:spacing w:val="-6"/>
                <w:w w:val="105"/>
                <w:sz w:val="14"/>
              </w:rPr>
              <w:t> </w:t>
            </w:r>
            <w:r>
              <w:rPr>
                <w:rFonts w:ascii="Calibri"/>
                <w:spacing w:val="-2"/>
                <w:w w:val="105"/>
                <w:sz w:val="14"/>
              </w:rPr>
              <w:t>EXPENSES</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43,499.97</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58,000.00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57,999.96</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58,000.00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57,999.96</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58,000.00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58,000.00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58,000.00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60,000.00</w:t>
            </w:r>
          </w:p>
        </w:tc>
        <w:tc>
          <w:tcPr>
            <w:tcW w:w="1068" w:type="dxa"/>
          </w:tcPr>
          <w:p>
            <w:pPr>
              <w:pStyle w:val="TableParagraph"/>
              <w:rPr>
                <w:rFonts w:ascii="Times New Roman"/>
                <w:sz w:val="14"/>
              </w:rPr>
            </w:pPr>
          </w:p>
        </w:tc>
      </w:tr>
      <w:tr>
        <w:trPr>
          <w:trHeight w:val="201" w:hRule="atLeast"/>
        </w:trPr>
        <w:tc>
          <w:tcPr>
            <w:tcW w:w="836" w:type="dxa"/>
          </w:tcPr>
          <w:p>
            <w:pPr>
              <w:pStyle w:val="TableParagraph"/>
              <w:spacing w:line="154" w:lineRule="exact" w:before="28"/>
              <w:ind w:left="35"/>
              <w:rPr>
                <w:rFonts w:ascii="Calibri"/>
                <w:sz w:val="14"/>
              </w:rPr>
            </w:pPr>
            <w:r>
              <w:rPr>
                <w:rFonts w:ascii="Calibri"/>
                <w:w w:val="105"/>
                <w:sz w:val="14"/>
              </w:rPr>
              <w:t>10-54-</w:t>
            </w:r>
            <w:r>
              <w:rPr>
                <w:rFonts w:ascii="Calibri"/>
                <w:spacing w:val="-5"/>
                <w:w w:val="105"/>
                <w:sz w:val="14"/>
              </w:rPr>
              <w:t>65</w:t>
            </w:r>
          </w:p>
        </w:tc>
        <w:tc>
          <w:tcPr>
            <w:tcW w:w="2317" w:type="dxa"/>
          </w:tcPr>
          <w:p>
            <w:pPr>
              <w:pStyle w:val="TableParagraph"/>
              <w:spacing w:line="154" w:lineRule="exact" w:before="28"/>
              <w:ind w:left="35"/>
              <w:rPr>
                <w:rFonts w:ascii="Calibri"/>
                <w:sz w:val="14"/>
              </w:rPr>
            </w:pPr>
            <w:r>
              <w:rPr>
                <w:rFonts w:ascii="Calibri"/>
                <w:w w:val="105"/>
                <w:sz w:val="14"/>
              </w:rPr>
              <w:t>SUNDRY</w:t>
            </w:r>
            <w:r>
              <w:rPr>
                <w:rFonts w:ascii="Calibri"/>
                <w:spacing w:val="-4"/>
                <w:w w:val="105"/>
                <w:sz w:val="14"/>
              </w:rPr>
              <w:t> </w:t>
            </w:r>
            <w:r>
              <w:rPr>
                <w:rFonts w:ascii="Calibri"/>
                <w:spacing w:val="-2"/>
                <w:w w:val="105"/>
                <w:sz w:val="14"/>
              </w:rPr>
              <w:t>CLAIMS</w:t>
            </w:r>
          </w:p>
        </w:tc>
        <w:tc>
          <w:tcPr>
            <w:tcW w:w="1068" w:type="dxa"/>
          </w:tcPr>
          <w:p>
            <w:pPr>
              <w:pStyle w:val="TableParagraph"/>
              <w:rPr>
                <w:rFonts w:ascii="Times New Roman"/>
                <w:sz w:val="14"/>
              </w:rPr>
            </w:pPr>
          </w:p>
        </w:tc>
        <w:tc>
          <w:tcPr>
            <w:tcW w:w="1068" w:type="dxa"/>
          </w:tcPr>
          <w:p>
            <w:pPr>
              <w:pStyle w:val="TableParagraph"/>
              <w:rPr>
                <w:rFonts w:ascii="Times New Roman"/>
                <w:sz w:val="14"/>
              </w:rPr>
            </w:pPr>
          </w:p>
        </w:tc>
        <w:tc>
          <w:tcPr>
            <w:tcW w:w="1068" w:type="dxa"/>
          </w:tcPr>
          <w:p>
            <w:pPr>
              <w:pStyle w:val="TableParagraph"/>
              <w:rPr>
                <w:rFonts w:ascii="Times New Roman"/>
                <w:sz w:val="14"/>
              </w:rPr>
            </w:pPr>
          </w:p>
        </w:tc>
        <w:tc>
          <w:tcPr>
            <w:tcW w:w="1068" w:type="dxa"/>
          </w:tcPr>
          <w:p>
            <w:pPr>
              <w:pStyle w:val="TableParagraph"/>
              <w:rPr>
                <w:rFonts w:ascii="Times New Roman"/>
                <w:sz w:val="14"/>
              </w:rPr>
            </w:pPr>
          </w:p>
        </w:tc>
        <w:tc>
          <w:tcPr>
            <w:tcW w:w="1068" w:type="dxa"/>
          </w:tcPr>
          <w:p>
            <w:pPr>
              <w:pStyle w:val="TableParagraph"/>
              <w:rPr>
                <w:rFonts w:ascii="Times New Roman"/>
                <w:sz w:val="14"/>
              </w:rPr>
            </w:pPr>
          </w:p>
        </w:tc>
        <w:tc>
          <w:tcPr>
            <w:tcW w:w="1068" w:type="dxa"/>
          </w:tcPr>
          <w:p>
            <w:pPr>
              <w:pStyle w:val="TableParagraph"/>
              <w:rPr>
                <w:rFonts w:ascii="Times New Roman"/>
                <w:sz w:val="14"/>
              </w:rPr>
            </w:pPr>
          </w:p>
        </w:tc>
        <w:tc>
          <w:tcPr>
            <w:tcW w:w="1068" w:type="dxa"/>
          </w:tcPr>
          <w:p>
            <w:pPr>
              <w:pStyle w:val="TableParagraph"/>
              <w:rPr>
                <w:rFonts w:ascii="Times New Roman"/>
                <w:sz w:val="14"/>
              </w:rPr>
            </w:pPr>
          </w:p>
        </w:tc>
        <w:tc>
          <w:tcPr>
            <w:tcW w:w="1068" w:type="dxa"/>
          </w:tcPr>
          <w:p>
            <w:pPr>
              <w:pStyle w:val="TableParagraph"/>
              <w:rPr>
                <w:rFonts w:ascii="Times New Roman"/>
                <w:sz w:val="14"/>
              </w:rPr>
            </w:pPr>
          </w:p>
        </w:tc>
        <w:tc>
          <w:tcPr>
            <w:tcW w:w="1068" w:type="dxa"/>
          </w:tcPr>
          <w:p>
            <w:pPr>
              <w:pStyle w:val="TableParagraph"/>
              <w:spacing w:line="154" w:lineRule="exact" w:before="28"/>
              <w:ind w:left="12"/>
              <w:jc w:val="center"/>
              <w:rPr>
                <w:rFonts w:ascii="Calibri"/>
                <w:sz w:val="14"/>
              </w:rPr>
            </w:pPr>
            <w:r>
              <w:rPr>
                <w:rFonts w:ascii="Calibri"/>
                <w:spacing w:val="-2"/>
                <w:w w:val="105"/>
                <w:sz w:val="14"/>
              </w:rPr>
              <w:t>50,000.00</w:t>
            </w:r>
          </w:p>
        </w:tc>
        <w:tc>
          <w:tcPr>
            <w:tcW w:w="1068" w:type="dxa"/>
          </w:tcPr>
          <w:p>
            <w:pPr>
              <w:pStyle w:val="TableParagraph"/>
              <w:rPr>
                <w:rFonts w:ascii="Times New Roman"/>
                <w:sz w:val="14"/>
              </w:rPr>
            </w:pPr>
          </w:p>
        </w:tc>
      </w:tr>
      <w:tr>
        <w:trPr>
          <w:trHeight w:val="201" w:hRule="atLeast"/>
        </w:trPr>
        <w:tc>
          <w:tcPr>
            <w:tcW w:w="836" w:type="dxa"/>
          </w:tcPr>
          <w:p>
            <w:pPr>
              <w:pStyle w:val="TableParagraph"/>
              <w:spacing w:line="154" w:lineRule="exact" w:before="28"/>
              <w:ind w:left="35"/>
              <w:rPr>
                <w:rFonts w:ascii="Calibri"/>
                <w:sz w:val="14"/>
              </w:rPr>
            </w:pPr>
            <w:r>
              <w:rPr>
                <w:rFonts w:ascii="Calibri"/>
                <w:w w:val="105"/>
                <w:sz w:val="14"/>
              </w:rPr>
              <w:t>10-54-</w:t>
            </w:r>
            <w:r>
              <w:rPr>
                <w:rFonts w:ascii="Calibri"/>
                <w:spacing w:val="-5"/>
                <w:w w:val="105"/>
                <w:sz w:val="14"/>
              </w:rPr>
              <w:t>67</w:t>
            </w:r>
          </w:p>
        </w:tc>
        <w:tc>
          <w:tcPr>
            <w:tcW w:w="2317" w:type="dxa"/>
          </w:tcPr>
          <w:p>
            <w:pPr>
              <w:pStyle w:val="TableParagraph"/>
              <w:spacing w:line="154" w:lineRule="exact" w:before="28"/>
              <w:ind w:left="35"/>
              <w:rPr>
                <w:rFonts w:ascii="Calibri"/>
                <w:sz w:val="14"/>
              </w:rPr>
            </w:pPr>
            <w:r>
              <w:rPr>
                <w:rFonts w:ascii="Calibri"/>
                <w:w w:val="105"/>
                <w:sz w:val="14"/>
              </w:rPr>
              <w:t>ANIMAL</w:t>
            </w:r>
            <w:r>
              <w:rPr>
                <w:rFonts w:ascii="Calibri"/>
                <w:spacing w:val="-1"/>
                <w:w w:val="105"/>
                <w:sz w:val="14"/>
              </w:rPr>
              <w:t> </w:t>
            </w:r>
            <w:r>
              <w:rPr>
                <w:rFonts w:ascii="Calibri"/>
                <w:spacing w:val="-2"/>
                <w:w w:val="105"/>
                <w:sz w:val="14"/>
              </w:rPr>
              <w:t>CONTROL</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8,082.57</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8,000.00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4,248.46</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8,000.00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6,259.65</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8,000.00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5,000.00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5,000.00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5,000.00</w:t>
            </w:r>
          </w:p>
        </w:tc>
        <w:tc>
          <w:tcPr>
            <w:tcW w:w="1068" w:type="dxa"/>
          </w:tcPr>
          <w:p>
            <w:pPr>
              <w:pStyle w:val="TableParagraph"/>
              <w:rPr>
                <w:rFonts w:ascii="Times New Roman"/>
                <w:sz w:val="14"/>
              </w:rPr>
            </w:pPr>
          </w:p>
        </w:tc>
      </w:tr>
      <w:tr>
        <w:trPr>
          <w:trHeight w:val="201" w:hRule="atLeast"/>
        </w:trPr>
        <w:tc>
          <w:tcPr>
            <w:tcW w:w="836" w:type="dxa"/>
          </w:tcPr>
          <w:p>
            <w:pPr>
              <w:pStyle w:val="TableParagraph"/>
              <w:spacing w:line="154" w:lineRule="exact" w:before="28"/>
              <w:ind w:left="35"/>
              <w:rPr>
                <w:rFonts w:ascii="Calibri"/>
                <w:sz w:val="14"/>
              </w:rPr>
            </w:pPr>
            <w:r>
              <w:rPr>
                <w:rFonts w:ascii="Calibri"/>
                <w:w w:val="105"/>
                <w:sz w:val="14"/>
              </w:rPr>
              <w:t>10-54-</w:t>
            </w:r>
            <w:r>
              <w:rPr>
                <w:rFonts w:ascii="Calibri"/>
                <w:spacing w:val="-5"/>
                <w:w w:val="105"/>
                <w:sz w:val="14"/>
              </w:rPr>
              <w:t>74</w:t>
            </w:r>
          </w:p>
        </w:tc>
        <w:tc>
          <w:tcPr>
            <w:tcW w:w="2317" w:type="dxa"/>
          </w:tcPr>
          <w:p>
            <w:pPr>
              <w:pStyle w:val="TableParagraph"/>
              <w:spacing w:line="154" w:lineRule="exact" w:before="28"/>
              <w:ind w:left="35"/>
              <w:rPr>
                <w:rFonts w:ascii="Calibri"/>
                <w:sz w:val="14"/>
              </w:rPr>
            </w:pPr>
            <w:r>
              <w:rPr>
                <w:rFonts w:ascii="Calibri"/>
                <w:spacing w:val="-2"/>
                <w:w w:val="105"/>
                <w:sz w:val="14"/>
              </w:rPr>
              <w:t>CAPITAL</w:t>
            </w:r>
            <w:r>
              <w:rPr>
                <w:rFonts w:ascii="Calibri"/>
                <w:spacing w:val="1"/>
                <w:w w:val="105"/>
                <w:sz w:val="14"/>
              </w:rPr>
              <w:t> </w:t>
            </w:r>
            <w:r>
              <w:rPr>
                <w:rFonts w:ascii="Calibri"/>
                <w:spacing w:val="-2"/>
                <w:w w:val="105"/>
                <w:sz w:val="14"/>
              </w:rPr>
              <w:t>OUTLAY</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62,516.59</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150,000.00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136,064.34</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140,000.00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22,749.09</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25,000.00</w:t>
            </w:r>
          </w:p>
        </w:tc>
        <w:tc>
          <w:tcPr>
            <w:tcW w:w="1068" w:type="dxa"/>
          </w:tcPr>
          <w:p>
            <w:pPr>
              <w:pStyle w:val="TableParagraph"/>
              <w:rPr>
                <w:rFonts w:ascii="Times New Roman"/>
                <w:sz w:val="14"/>
              </w:rPr>
            </w:pPr>
          </w:p>
        </w:tc>
        <w:tc>
          <w:tcPr>
            <w:tcW w:w="1068" w:type="dxa"/>
          </w:tcPr>
          <w:p>
            <w:pPr>
              <w:pStyle w:val="TableParagraph"/>
              <w:rPr>
                <w:rFonts w:ascii="Times New Roman"/>
                <w:sz w:val="14"/>
              </w:rPr>
            </w:pPr>
          </w:p>
        </w:tc>
        <w:tc>
          <w:tcPr>
            <w:tcW w:w="1068" w:type="dxa"/>
          </w:tcPr>
          <w:p>
            <w:pPr>
              <w:pStyle w:val="TableParagraph"/>
              <w:spacing w:line="154" w:lineRule="exact" w:before="28"/>
              <w:ind w:left="12"/>
              <w:jc w:val="center"/>
              <w:rPr>
                <w:rFonts w:ascii="Calibri"/>
                <w:sz w:val="14"/>
              </w:rPr>
            </w:pPr>
            <w:r>
              <w:rPr>
                <w:rFonts w:ascii="Calibri"/>
                <w:spacing w:val="-2"/>
                <w:w w:val="105"/>
                <w:sz w:val="14"/>
              </w:rPr>
              <w:t>50,000.00</w:t>
            </w:r>
          </w:p>
        </w:tc>
        <w:tc>
          <w:tcPr>
            <w:tcW w:w="1068" w:type="dxa"/>
          </w:tcPr>
          <w:p>
            <w:pPr>
              <w:pStyle w:val="TableParagraph"/>
              <w:rPr>
                <w:rFonts w:ascii="Times New Roman"/>
                <w:sz w:val="14"/>
              </w:rPr>
            </w:pPr>
          </w:p>
        </w:tc>
      </w:tr>
      <w:tr>
        <w:trPr>
          <w:trHeight w:val="201" w:hRule="atLeast"/>
        </w:trPr>
        <w:tc>
          <w:tcPr>
            <w:tcW w:w="836" w:type="dxa"/>
          </w:tcPr>
          <w:p>
            <w:pPr>
              <w:pStyle w:val="TableParagraph"/>
              <w:spacing w:line="154" w:lineRule="exact" w:before="28"/>
              <w:ind w:left="35"/>
              <w:rPr>
                <w:rFonts w:ascii="Calibri"/>
                <w:sz w:val="14"/>
              </w:rPr>
            </w:pPr>
            <w:r>
              <w:rPr>
                <w:rFonts w:ascii="Calibri"/>
                <w:w w:val="105"/>
                <w:sz w:val="14"/>
              </w:rPr>
              <w:t>10-54-</w:t>
            </w:r>
            <w:r>
              <w:rPr>
                <w:rFonts w:ascii="Calibri"/>
                <w:spacing w:val="-5"/>
                <w:w w:val="105"/>
                <w:sz w:val="14"/>
              </w:rPr>
              <w:t>99</w:t>
            </w:r>
          </w:p>
        </w:tc>
        <w:tc>
          <w:tcPr>
            <w:tcW w:w="2317" w:type="dxa"/>
          </w:tcPr>
          <w:p>
            <w:pPr>
              <w:pStyle w:val="TableParagraph"/>
              <w:spacing w:line="154" w:lineRule="exact" w:before="28"/>
              <w:ind w:left="35"/>
              <w:rPr>
                <w:rFonts w:ascii="Calibri"/>
                <w:sz w:val="14"/>
              </w:rPr>
            </w:pPr>
            <w:r>
              <w:rPr>
                <w:rFonts w:ascii="Calibri"/>
                <w:w w:val="105"/>
                <w:sz w:val="14"/>
              </w:rPr>
              <w:t>Police</w:t>
            </w:r>
            <w:r>
              <w:rPr>
                <w:rFonts w:ascii="Calibri"/>
                <w:spacing w:val="-4"/>
                <w:w w:val="105"/>
                <w:sz w:val="14"/>
              </w:rPr>
              <w:t> </w:t>
            </w:r>
            <w:r>
              <w:rPr>
                <w:rFonts w:ascii="Calibri"/>
                <w:w w:val="105"/>
                <w:sz w:val="14"/>
              </w:rPr>
              <w:t>Department</w:t>
            </w:r>
            <w:r>
              <w:rPr>
                <w:rFonts w:ascii="Calibri"/>
                <w:spacing w:val="-3"/>
                <w:w w:val="105"/>
                <w:sz w:val="14"/>
              </w:rPr>
              <w:t> </w:t>
            </w:r>
            <w:r>
              <w:rPr>
                <w:rFonts w:ascii="Calibri"/>
                <w:spacing w:val="-2"/>
                <w:w w:val="105"/>
                <w:sz w:val="14"/>
              </w:rPr>
              <w:t>Vehicles</w:t>
            </w:r>
          </w:p>
        </w:tc>
        <w:tc>
          <w:tcPr>
            <w:tcW w:w="1068" w:type="dxa"/>
          </w:tcPr>
          <w:p>
            <w:pPr>
              <w:pStyle w:val="TableParagraph"/>
              <w:rPr>
                <w:rFonts w:ascii="Times New Roman"/>
                <w:sz w:val="14"/>
              </w:rPr>
            </w:pPr>
          </w:p>
        </w:tc>
        <w:tc>
          <w:tcPr>
            <w:tcW w:w="1068" w:type="dxa"/>
          </w:tcPr>
          <w:p>
            <w:pPr>
              <w:pStyle w:val="TableParagraph"/>
              <w:rPr>
                <w:rFonts w:ascii="Times New Roman"/>
                <w:sz w:val="14"/>
              </w:rPr>
            </w:pP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114,821.18</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110,000.00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24,651.09</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25,000.00</w:t>
            </w:r>
          </w:p>
        </w:tc>
        <w:tc>
          <w:tcPr>
            <w:tcW w:w="1068" w:type="dxa"/>
          </w:tcPr>
          <w:p>
            <w:pPr>
              <w:pStyle w:val="TableParagraph"/>
              <w:spacing w:line="154" w:lineRule="exact" w:before="28"/>
              <w:ind w:left="12" w:right="1"/>
              <w:jc w:val="center"/>
              <w:rPr>
                <w:rFonts w:ascii="Calibri"/>
                <w:sz w:val="14"/>
              </w:rPr>
            </w:pPr>
            <w:r>
              <w:rPr>
                <w:rFonts w:ascii="Calibri"/>
                <w:spacing w:val="-2"/>
                <w:w w:val="105"/>
                <w:sz w:val="14"/>
              </w:rPr>
              <w:t>75,000.00</w:t>
            </w:r>
          </w:p>
        </w:tc>
        <w:tc>
          <w:tcPr>
            <w:tcW w:w="1068" w:type="dxa"/>
          </w:tcPr>
          <w:p>
            <w:pPr>
              <w:pStyle w:val="TableParagraph"/>
              <w:spacing w:line="154" w:lineRule="exact" w:before="28"/>
              <w:ind w:left="12"/>
              <w:jc w:val="center"/>
              <w:rPr>
                <w:rFonts w:ascii="Calibri"/>
                <w:sz w:val="14"/>
              </w:rPr>
            </w:pPr>
            <w:r>
              <w:rPr>
                <w:rFonts w:ascii="Calibri"/>
                <w:spacing w:val="-2"/>
                <w:w w:val="105"/>
                <w:sz w:val="14"/>
              </w:rPr>
              <w:t>75,000.00</w:t>
            </w:r>
          </w:p>
        </w:tc>
        <w:tc>
          <w:tcPr>
            <w:tcW w:w="1068" w:type="dxa"/>
          </w:tcPr>
          <w:p>
            <w:pPr>
              <w:pStyle w:val="TableParagraph"/>
              <w:rPr>
                <w:rFonts w:ascii="Times New Roman"/>
                <w:sz w:val="14"/>
              </w:rPr>
            </w:pPr>
          </w:p>
        </w:tc>
        <w:tc>
          <w:tcPr>
            <w:tcW w:w="1068" w:type="dxa"/>
          </w:tcPr>
          <w:p>
            <w:pPr>
              <w:pStyle w:val="TableParagraph"/>
              <w:rPr>
                <w:rFonts w:ascii="Times New Roman"/>
                <w:sz w:val="14"/>
              </w:rPr>
            </w:pPr>
          </w:p>
        </w:tc>
      </w:tr>
    </w:tbl>
    <w:p>
      <w:pPr>
        <w:tabs>
          <w:tab w:pos="3575" w:val="left" w:leader="none"/>
          <w:tab w:pos="4643" w:val="left" w:leader="none"/>
          <w:tab w:pos="5711" w:val="left" w:leader="none"/>
          <w:tab w:pos="6779" w:val="left" w:leader="none"/>
          <w:tab w:pos="7847" w:val="left" w:leader="none"/>
          <w:tab w:pos="8915" w:val="left" w:leader="none"/>
          <w:tab w:pos="9983" w:val="left" w:leader="none"/>
          <w:tab w:pos="11051" w:val="left" w:leader="none"/>
          <w:tab w:pos="12119" w:val="left" w:leader="none"/>
          <w:tab w:pos="13450" w:val="left" w:leader="none"/>
        </w:tabs>
        <w:spacing w:before="38"/>
        <w:ind w:left="317" w:right="0" w:firstLine="0"/>
        <w:jc w:val="left"/>
        <w:rPr>
          <w:b/>
          <w:sz w:val="14"/>
        </w:rPr>
      </w:pPr>
      <w:r>
        <w:rPr>
          <w:b/>
          <w:w w:val="105"/>
          <w:sz w:val="14"/>
        </w:rPr>
        <w:t>Police</w:t>
      </w:r>
      <w:r>
        <w:rPr>
          <w:b/>
          <w:spacing w:val="-4"/>
          <w:w w:val="105"/>
          <w:sz w:val="14"/>
        </w:rPr>
        <w:t> </w:t>
      </w:r>
      <w:r>
        <w:rPr>
          <w:b/>
          <w:spacing w:val="-2"/>
          <w:w w:val="105"/>
          <w:sz w:val="14"/>
        </w:rPr>
        <w:t>Totals:</w:t>
      </w:r>
      <w:r>
        <w:rPr>
          <w:b/>
          <w:sz w:val="14"/>
        </w:rPr>
        <w:tab/>
      </w:r>
      <w:r>
        <w:rPr>
          <w:b/>
          <w:spacing w:val="-2"/>
          <w:w w:val="105"/>
          <w:sz w:val="14"/>
        </w:rPr>
        <w:t>1,184,978.36</w:t>
      </w:r>
      <w:r>
        <w:rPr>
          <w:b/>
          <w:sz w:val="14"/>
        </w:rPr>
        <w:tab/>
      </w:r>
      <w:r>
        <w:rPr>
          <w:b/>
          <w:spacing w:val="-2"/>
          <w:w w:val="105"/>
          <w:sz w:val="14"/>
        </w:rPr>
        <w:t>1,311,000.00</w:t>
      </w:r>
      <w:r>
        <w:rPr>
          <w:b/>
          <w:sz w:val="14"/>
        </w:rPr>
        <w:tab/>
      </w:r>
      <w:r>
        <w:rPr>
          <w:b/>
          <w:spacing w:val="-2"/>
          <w:w w:val="105"/>
          <w:sz w:val="14"/>
        </w:rPr>
        <w:t>1,522,484.49</w:t>
      </w:r>
      <w:r>
        <w:rPr>
          <w:b/>
          <w:sz w:val="14"/>
        </w:rPr>
        <w:tab/>
      </w:r>
      <w:r>
        <w:rPr>
          <w:b/>
          <w:spacing w:val="-2"/>
          <w:w w:val="105"/>
          <w:sz w:val="14"/>
        </w:rPr>
        <w:t>1,583,000.00</w:t>
      </w:r>
      <w:r>
        <w:rPr>
          <w:b/>
          <w:sz w:val="14"/>
        </w:rPr>
        <w:tab/>
      </w:r>
      <w:r>
        <w:rPr>
          <w:b/>
          <w:spacing w:val="-2"/>
          <w:w w:val="105"/>
          <w:sz w:val="14"/>
        </w:rPr>
        <w:t>1,511,654.17</w:t>
      </w:r>
      <w:r>
        <w:rPr>
          <w:b/>
          <w:sz w:val="14"/>
        </w:rPr>
        <w:tab/>
      </w:r>
      <w:r>
        <w:rPr>
          <w:b/>
          <w:spacing w:val="-2"/>
          <w:w w:val="105"/>
          <w:sz w:val="14"/>
        </w:rPr>
        <w:t>1,638,500.00</w:t>
      </w:r>
      <w:r>
        <w:rPr>
          <w:b/>
          <w:sz w:val="14"/>
        </w:rPr>
        <w:tab/>
      </w:r>
      <w:r>
        <w:rPr>
          <w:b/>
          <w:spacing w:val="-2"/>
          <w:w w:val="105"/>
          <w:sz w:val="14"/>
        </w:rPr>
        <w:t>1,700,500.00</w:t>
      </w:r>
      <w:r>
        <w:rPr>
          <w:b/>
          <w:sz w:val="14"/>
        </w:rPr>
        <w:tab/>
      </w:r>
      <w:r>
        <w:rPr>
          <w:b/>
          <w:spacing w:val="-2"/>
          <w:w w:val="105"/>
          <w:sz w:val="14"/>
        </w:rPr>
        <w:t>1,700,500.00</w:t>
      </w:r>
      <w:r>
        <w:rPr>
          <w:b/>
          <w:sz w:val="14"/>
        </w:rPr>
        <w:tab/>
      </w:r>
      <w:r>
        <w:rPr>
          <w:b/>
          <w:spacing w:val="-2"/>
          <w:w w:val="105"/>
          <w:sz w:val="14"/>
        </w:rPr>
        <w:t>1,794,500.00</w:t>
      </w:r>
      <w:r>
        <w:rPr>
          <w:rFonts w:ascii="Times New Roman"/>
          <w:sz w:val="14"/>
        </w:rPr>
        <w:tab/>
      </w:r>
      <w:r>
        <w:rPr>
          <w:b/>
          <w:spacing w:val="-4"/>
          <w:w w:val="105"/>
          <w:sz w:val="14"/>
        </w:rPr>
        <w:t>0.00</w:t>
      </w:r>
    </w:p>
    <w:p>
      <w:pPr>
        <w:spacing w:after="0"/>
        <w:jc w:val="left"/>
        <w:rPr>
          <w:b/>
          <w:sz w:val="14"/>
        </w:rPr>
        <w:sectPr>
          <w:headerReference w:type="default" r:id="rId54"/>
          <w:footerReference w:type="default" r:id="rId55"/>
          <w:pgSz w:w="15840" w:h="12240" w:orient="landscape"/>
          <w:pgMar w:header="1129" w:footer="0" w:top="1340" w:bottom="280" w:left="720" w:right="720"/>
        </w:sectPr>
      </w:pPr>
    </w:p>
    <w:p>
      <w:pPr>
        <w:spacing w:line="240" w:lineRule="auto" w:before="9"/>
        <w:rPr>
          <w:b/>
          <w:sz w:val="3"/>
        </w:r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0"/>
        <w:gridCol w:w="1913"/>
        <w:gridCol w:w="1653"/>
        <w:gridCol w:w="1074"/>
        <w:gridCol w:w="1074"/>
        <w:gridCol w:w="1074"/>
        <w:gridCol w:w="1074"/>
        <w:gridCol w:w="1063"/>
        <w:gridCol w:w="1097"/>
        <w:gridCol w:w="1045"/>
        <w:gridCol w:w="1111"/>
        <w:gridCol w:w="801"/>
      </w:tblGrid>
      <w:tr>
        <w:trPr>
          <w:trHeight w:val="170" w:hRule="atLeast"/>
        </w:trPr>
        <w:tc>
          <w:tcPr>
            <w:tcW w:w="2523" w:type="dxa"/>
            <w:gridSpan w:val="2"/>
          </w:tcPr>
          <w:p>
            <w:pPr>
              <w:pStyle w:val="TableParagraph"/>
              <w:rPr>
                <w:rFonts w:ascii="Times New Roman"/>
                <w:sz w:val="10"/>
              </w:rPr>
            </w:pPr>
          </w:p>
        </w:tc>
        <w:tc>
          <w:tcPr>
            <w:tcW w:w="1653" w:type="dxa"/>
          </w:tcPr>
          <w:p>
            <w:pPr>
              <w:pStyle w:val="TableParagraph"/>
              <w:spacing w:line="146" w:lineRule="exact"/>
              <w:ind w:right="303"/>
              <w:jc w:val="right"/>
              <w:rPr>
                <w:rFonts w:ascii="Calibri"/>
                <w:sz w:val="14"/>
              </w:rPr>
            </w:pPr>
            <w:r>
              <w:rPr>
                <w:rFonts w:ascii="Calibri"/>
                <w:w w:val="105"/>
                <w:sz w:val="14"/>
              </w:rPr>
              <w:t>FY</w:t>
            </w:r>
            <w:r>
              <w:rPr>
                <w:rFonts w:ascii="Calibri"/>
                <w:spacing w:val="-4"/>
                <w:w w:val="105"/>
                <w:sz w:val="14"/>
              </w:rPr>
              <w:t> 2023</w:t>
            </w:r>
          </w:p>
        </w:tc>
        <w:tc>
          <w:tcPr>
            <w:tcW w:w="1074" w:type="dxa"/>
          </w:tcPr>
          <w:p>
            <w:pPr>
              <w:pStyle w:val="TableParagraph"/>
              <w:spacing w:line="146" w:lineRule="exact"/>
              <w:ind w:left="39" w:right="38"/>
              <w:jc w:val="center"/>
              <w:rPr>
                <w:rFonts w:ascii="Calibri"/>
                <w:sz w:val="14"/>
              </w:rPr>
            </w:pPr>
            <w:r>
              <w:rPr>
                <w:rFonts w:ascii="Calibri"/>
                <w:w w:val="105"/>
                <w:sz w:val="14"/>
              </w:rPr>
              <w:t>FY</w:t>
            </w:r>
            <w:r>
              <w:rPr>
                <w:rFonts w:ascii="Calibri"/>
                <w:spacing w:val="-4"/>
                <w:w w:val="105"/>
                <w:sz w:val="14"/>
              </w:rPr>
              <w:t> 2023</w:t>
            </w:r>
          </w:p>
        </w:tc>
        <w:tc>
          <w:tcPr>
            <w:tcW w:w="1074" w:type="dxa"/>
          </w:tcPr>
          <w:p>
            <w:pPr>
              <w:pStyle w:val="TableParagraph"/>
              <w:spacing w:line="146" w:lineRule="exact"/>
              <w:ind w:left="41" w:right="38"/>
              <w:jc w:val="center"/>
              <w:rPr>
                <w:rFonts w:ascii="Calibri"/>
                <w:sz w:val="14"/>
              </w:rPr>
            </w:pPr>
            <w:r>
              <w:rPr>
                <w:rFonts w:ascii="Calibri"/>
                <w:w w:val="105"/>
                <w:sz w:val="14"/>
              </w:rPr>
              <w:t>FY</w:t>
            </w:r>
            <w:r>
              <w:rPr>
                <w:rFonts w:ascii="Calibri"/>
                <w:spacing w:val="-4"/>
                <w:w w:val="105"/>
                <w:sz w:val="14"/>
              </w:rPr>
              <w:t> 2024</w:t>
            </w:r>
          </w:p>
        </w:tc>
        <w:tc>
          <w:tcPr>
            <w:tcW w:w="1074" w:type="dxa"/>
          </w:tcPr>
          <w:p>
            <w:pPr>
              <w:pStyle w:val="TableParagraph"/>
              <w:spacing w:line="146" w:lineRule="exact"/>
              <w:ind w:left="42" w:right="38"/>
              <w:jc w:val="center"/>
              <w:rPr>
                <w:rFonts w:ascii="Calibri"/>
                <w:sz w:val="14"/>
              </w:rPr>
            </w:pPr>
            <w:r>
              <w:rPr>
                <w:rFonts w:ascii="Calibri"/>
                <w:w w:val="105"/>
                <w:sz w:val="14"/>
              </w:rPr>
              <w:t>FY</w:t>
            </w:r>
            <w:r>
              <w:rPr>
                <w:rFonts w:ascii="Calibri"/>
                <w:spacing w:val="-4"/>
                <w:w w:val="105"/>
                <w:sz w:val="14"/>
              </w:rPr>
              <w:t> 2024</w:t>
            </w:r>
          </w:p>
        </w:tc>
        <w:tc>
          <w:tcPr>
            <w:tcW w:w="1074" w:type="dxa"/>
          </w:tcPr>
          <w:p>
            <w:pPr>
              <w:pStyle w:val="TableParagraph"/>
              <w:spacing w:line="146" w:lineRule="exact"/>
              <w:ind w:left="44" w:right="38"/>
              <w:jc w:val="center"/>
              <w:rPr>
                <w:rFonts w:ascii="Calibri"/>
                <w:sz w:val="14"/>
              </w:rPr>
            </w:pPr>
            <w:r>
              <w:rPr>
                <w:rFonts w:ascii="Calibri"/>
                <w:w w:val="105"/>
                <w:sz w:val="14"/>
              </w:rPr>
              <w:t>FY</w:t>
            </w:r>
            <w:r>
              <w:rPr>
                <w:rFonts w:ascii="Calibri"/>
                <w:spacing w:val="-4"/>
                <w:w w:val="105"/>
                <w:sz w:val="14"/>
              </w:rPr>
              <w:t> 2025</w:t>
            </w:r>
          </w:p>
        </w:tc>
        <w:tc>
          <w:tcPr>
            <w:tcW w:w="1063" w:type="dxa"/>
          </w:tcPr>
          <w:p>
            <w:pPr>
              <w:pStyle w:val="TableParagraph"/>
              <w:spacing w:line="146" w:lineRule="exact"/>
              <w:ind w:left="53" w:right="35"/>
              <w:jc w:val="center"/>
              <w:rPr>
                <w:rFonts w:ascii="Calibri"/>
                <w:sz w:val="14"/>
              </w:rPr>
            </w:pPr>
            <w:r>
              <w:rPr>
                <w:rFonts w:ascii="Calibri"/>
                <w:w w:val="105"/>
                <w:sz w:val="14"/>
              </w:rPr>
              <w:t>FY</w:t>
            </w:r>
            <w:r>
              <w:rPr>
                <w:rFonts w:ascii="Calibri"/>
                <w:spacing w:val="-4"/>
                <w:w w:val="105"/>
                <w:sz w:val="14"/>
              </w:rPr>
              <w:t> 2025</w:t>
            </w:r>
          </w:p>
        </w:tc>
        <w:tc>
          <w:tcPr>
            <w:tcW w:w="1097" w:type="dxa"/>
          </w:tcPr>
          <w:p>
            <w:pPr>
              <w:pStyle w:val="TableParagraph"/>
              <w:spacing w:line="146" w:lineRule="exact"/>
              <w:ind w:left="26" w:right="18"/>
              <w:jc w:val="center"/>
              <w:rPr>
                <w:rFonts w:ascii="Calibri"/>
                <w:sz w:val="14"/>
              </w:rPr>
            </w:pPr>
            <w:r>
              <w:rPr>
                <w:rFonts w:ascii="Calibri"/>
                <w:w w:val="105"/>
                <w:sz w:val="14"/>
              </w:rPr>
              <w:t>FY</w:t>
            </w:r>
            <w:r>
              <w:rPr>
                <w:rFonts w:ascii="Calibri"/>
                <w:spacing w:val="-4"/>
                <w:w w:val="105"/>
                <w:sz w:val="14"/>
              </w:rPr>
              <w:t> 2026</w:t>
            </w:r>
          </w:p>
        </w:tc>
        <w:tc>
          <w:tcPr>
            <w:tcW w:w="1045" w:type="dxa"/>
          </w:tcPr>
          <w:p>
            <w:pPr>
              <w:pStyle w:val="TableParagraph"/>
              <w:spacing w:line="146" w:lineRule="exact"/>
              <w:ind w:left="15"/>
              <w:jc w:val="center"/>
              <w:rPr>
                <w:rFonts w:ascii="Calibri"/>
                <w:sz w:val="14"/>
              </w:rPr>
            </w:pPr>
            <w:r>
              <w:rPr>
                <w:rFonts w:ascii="Calibri"/>
                <w:w w:val="105"/>
                <w:sz w:val="14"/>
              </w:rPr>
              <w:t>FY</w:t>
            </w:r>
            <w:r>
              <w:rPr>
                <w:rFonts w:ascii="Calibri"/>
                <w:spacing w:val="-4"/>
                <w:w w:val="105"/>
                <w:sz w:val="14"/>
              </w:rPr>
              <w:t> 2026</w:t>
            </w:r>
          </w:p>
        </w:tc>
        <w:tc>
          <w:tcPr>
            <w:tcW w:w="1111" w:type="dxa"/>
          </w:tcPr>
          <w:p>
            <w:pPr>
              <w:pStyle w:val="TableParagraph"/>
              <w:spacing w:line="146" w:lineRule="exact"/>
              <w:ind w:left="9"/>
              <w:jc w:val="center"/>
              <w:rPr>
                <w:rFonts w:ascii="Calibri"/>
                <w:sz w:val="14"/>
              </w:rPr>
            </w:pPr>
            <w:r>
              <w:rPr>
                <w:rFonts w:ascii="Calibri"/>
                <w:w w:val="105"/>
                <w:sz w:val="14"/>
              </w:rPr>
              <w:t>FY</w:t>
            </w:r>
            <w:r>
              <w:rPr>
                <w:rFonts w:ascii="Calibri"/>
                <w:spacing w:val="-4"/>
                <w:w w:val="105"/>
                <w:sz w:val="14"/>
              </w:rPr>
              <w:t> 2027</w:t>
            </w:r>
          </w:p>
        </w:tc>
        <w:tc>
          <w:tcPr>
            <w:tcW w:w="801" w:type="dxa"/>
          </w:tcPr>
          <w:p>
            <w:pPr>
              <w:pStyle w:val="TableParagraph"/>
              <w:spacing w:line="146" w:lineRule="exact"/>
              <w:ind w:left="246"/>
              <w:jc w:val="center"/>
              <w:rPr>
                <w:rFonts w:ascii="Calibri"/>
                <w:sz w:val="14"/>
              </w:rPr>
            </w:pPr>
            <w:r>
              <w:rPr>
                <w:rFonts w:ascii="Calibri"/>
                <w:w w:val="105"/>
                <w:sz w:val="14"/>
              </w:rPr>
              <w:t>FY</w:t>
            </w:r>
            <w:r>
              <w:rPr>
                <w:rFonts w:ascii="Calibri"/>
                <w:spacing w:val="-4"/>
                <w:w w:val="105"/>
                <w:sz w:val="14"/>
              </w:rPr>
              <w:t> 2027</w:t>
            </w:r>
          </w:p>
        </w:tc>
      </w:tr>
      <w:tr>
        <w:trPr>
          <w:trHeight w:val="170" w:hRule="atLeast"/>
        </w:trPr>
        <w:tc>
          <w:tcPr>
            <w:tcW w:w="610" w:type="dxa"/>
          </w:tcPr>
          <w:p>
            <w:pPr>
              <w:pStyle w:val="TableParagraph"/>
              <w:spacing w:line="149" w:lineRule="exact" w:before="1"/>
              <w:ind w:left="50"/>
              <w:rPr>
                <w:rFonts w:ascii="Calibri"/>
                <w:sz w:val="14"/>
              </w:rPr>
            </w:pPr>
            <w:r>
              <w:rPr>
                <w:rFonts w:ascii="Calibri"/>
                <w:spacing w:val="-4"/>
                <w:w w:val="105"/>
                <w:sz w:val="14"/>
              </w:rPr>
              <w:t>Code</w:t>
            </w:r>
          </w:p>
        </w:tc>
        <w:tc>
          <w:tcPr>
            <w:tcW w:w="1913" w:type="dxa"/>
          </w:tcPr>
          <w:p>
            <w:pPr>
              <w:pStyle w:val="TableParagraph"/>
              <w:spacing w:line="149" w:lineRule="exact" w:before="1"/>
              <w:ind w:left="258"/>
              <w:rPr>
                <w:rFonts w:ascii="Calibri"/>
                <w:sz w:val="14"/>
              </w:rPr>
            </w:pPr>
            <w:r>
              <w:rPr>
                <w:rFonts w:ascii="Calibri"/>
                <w:sz w:val="14"/>
              </w:rPr>
              <w:t>Account</w:t>
            </w:r>
            <w:r>
              <w:rPr>
                <w:rFonts w:ascii="Calibri"/>
                <w:spacing w:val="11"/>
                <w:sz w:val="14"/>
              </w:rPr>
              <w:t> </w:t>
            </w:r>
            <w:r>
              <w:rPr>
                <w:rFonts w:ascii="Calibri"/>
                <w:spacing w:val="-2"/>
                <w:sz w:val="14"/>
              </w:rPr>
              <w:t>Title</w:t>
            </w:r>
          </w:p>
        </w:tc>
        <w:tc>
          <w:tcPr>
            <w:tcW w:w="1653" w:type="dxa"/>
          </w:tcPr>
          <w:p>
            <w:pPr>
              <w:pStyle w:val="TableParagraph"/>
              <w:spacing w:line="149" w:lineRule="exact" w:before="1"/>
              <w:ind w:right="349"/>
              <w:jc w:val="right"/>
              <w:rPr>
                <w:rFonts w:ascii="Calibri"/>
                <w:sz w:val="14"/>
              </w:rPr>
            </w:pPr>
            <w:r>
              <w:rPr>
                <w:rFonts w:ascii="Calibri"/>
                <w:spacing w:val="-2"/>
                <w:w w:val="105"/>
                <w:sz w:val="14"/>
              </w:rPr>
              <w:t>Actual</w:t>
            </w:r>
          </w:p>
        </w:tc>
        <w:tc>
          <w:tcPr>
            <w:tcW w:w="1074" w:type="dxa"/>
          </w:tcPr>
          <w:p>
            <w:pPr>
              <w:pStyle w:val="TableParagraph"/>
              <w:spacing w:line="149" w:lineRule="exact" w:before="1"/>
              <w:ind w:left="39" w:right="38"/>
              <w:jc w:val="center"/>
              <w:rPr>
                <w:rFonts w:ascii="Calibri"/>
                <w:sz w:val="14"/>
              </w:rPr>
            </w:pPr>
            <w:r>
              <w:rPr>
                <w:rFonts w:ascii="Calibri"/>
                <w:spacing w:val="-2"/>
                <w:w w:val="105"/>
                <w:sz w:val="14"/>
              </w:rPr>
              <w:t>Budget</w:t>
            </w:r>
          </w:p>
        </w:tc>
        <w:tc>
          <w:tcPr>
            <w:tcW w:w="1074" w:type="dxa"/>
          </w:tcPr>
          <w:p>
            <w:pPr>
              <w:pStyle w:val="TableParagraph"/>
              <w:spacing w:line="149" w:lineRule="exact" w:before="1"/>
              <w:ind w:left="26" w:right="53"/>
              <w:jc w:val="center"/>
              <w:rPr>
                <w:rFonts w:ascii="Calibri"/>
                <w:sz w:val="14"/>
              </w:rPr>
            </w:pPr>
            <w:r>
              <w:rPr>
                <w:rFonts w:ascii="Calibri"/>
                <w:spacing w:val="-2"/>
                <w:w w:val="105"/>
                <w:sz w:val="14"/>
              </w:rPr>
              <w:t>Actual</w:t>
            </w:r>
          </w:p>
        </w:tc>
        <w:tc>
          <w:tcPr>
            <w:tcW w:w="1074" w:type="dxa"/>
          </w:tcPr>
          <w:p>
            <w:pPr>
              <w:pStyle w:val="TableParagraph"/>
              <w:spacing w:line="149" w:lineRule="exact" w:before="1"/>
              <w:ind w:left="42" w:right="38"/>
              <w:jc w:val="center"/>
              <w:rPr>
                <w:rFonts w:ascii="Calibri"/>
                <w:sz w:val="14"/>
              </w:rPr>
            </w:pPr>
            <w:r>
              <w:rPr>
                <w:rFonts w:ascii="Calibri"/>
                <w:spacing w:val="-2"/>
                <w:w w:val="105"/>
                <w:sz w:val="14"/>
              </w:rPr>
              <w:t>Budget</w:t>
            </w:r>
          </w:p>
        </w:tc>
        <w:tc>
          <w:tcPr>
            <w:tcW w:w="1074" w:type="dxa"/>
          </w:tcPr>
          <w:p>
            <w:pPr>
              <w:pStyle w:val="TableParagraph"/>
              <w:spacing w:line="149" w:lineRule="exact" w:before="1"/>
              <w:ind w:left="44" w:right="38"/>
              <w:jc w:val="center"/>
              <w:rPr>
                <w:rFonts w:ascii="Calibri"/>
                <w:sz w:val="14"/>
              </w:rPr>
            </w:pPr>
            <w:r>
              <w:rPr>
                <w:rFonts w:ascii="Calibri"/>
                <w:spacing w:val="-2"/>
                <w:w w:val="105"/>
                <w:sz w:val="14"/>
              </w:rPr>
              <w:t>Actual</w:t>
            </w:r>
          </w:p>
        </w:tc>
        <w:tc>
          <w:tcPr>
            <w:tcW w:w="1063" w:type="dxa"/>
          </w:tcPr>
          <w:p>
            <w:pPr>
              <w:pStyle w:val="TableParagraph"/>
              <w:spacing w:line="149" w:lineRule="exact" w:before="1"/>
              <w:ind w:left="53" w:right="35"/>
              <w:jc w:val="center"/>
              <w:rPr>
                <w:rFonts w:ascii="Calibri"/>
                <w:sz w:val="14"/>
              </w:rPr>
            </w:pPr>
            <w:r>
              <w:rPr>
                <w:rFonts w:ascii="Calibri"/>
                <w:spacing w:val="-2"/>
                <w:w w:val="105"/>
                <w:sz w:val="14"/>
              </w:rPr>
              <w:t>Budget</w:t>
            </w:r>
          </w:p>
        </w:tc>
        <w:tc>
          <w:tcPr>
            <w:tcW w:w="1097" w:type="dxa"/>
          </w:tcPr>
          <w:p>
            <w:pPr>
              <w:pStyle w:val="TableParagraph"/>
              <w:spacing w:line="149" w:lineRule="exact" w:before="1"/>
              <w:ind w:left="26" w:right="18"/>
              <w:jc w:val="center"/>
              <w:rPr>
                <w:rFonts w:ascii="Calibri"/>
                <w:sz w:val="14"/>
              </w:rPr>
            </w:pPr>
            <w:r>
              <w:rPr>
                <w:rFonts w:ascii="Calibri"/>
                <w:spacing w:val="-2"/>
                <w:w w:val="105"/>
                <w:sz w:val="14"/>
              </w:rPr>
              <w:t>Estimate</w:t>
            </w:r>
          </w:p>
        </w:tc>
        <w:tc>
          <w:tcPr>
            <w:tcW w:w="1045" w:type="dxa"/>
          </w:tcPr>
          <w:p>
            <w:pPr>
              <w:pStyle w:val="TableParagraph"/>
              <w:spacing w:line="149" w:lineRule="exact" w:before="1"/>
              <w:ind w:left="15"/>
              <w:jc w:val="center"/>
              <w:rPr>
                <w:rFonts w:ascii="Calibri"/>
                <w:sz w:val="14"/>
              </w:rPr>
            </w:pPr>
            <w:r>
              <w:rPr>
                <w:rFonts w:ascii="Calibri"/>
                <w:spacing w:val="-2"/>
                <w:w w:val="105"/>
                <w:sz w:val="14"/>
              </w:rPr>
              <w:t>Budget</w:t>
            </w:r>
          </w:p>
        </w:tc>
        <w:tc>
          <w:tcPr>
            <w:tcW w:w="1111" w:type="dxa"/>
          </w:tcPr>
          <w:p>
            <w:pPr>
              <w:pStyle w:val="TableParagraph"/>
              <w:spacing w:line="149" w:lineRule="exact" w:before="1"/>
              <w:ind w:left="9"/>
              <w:jc w:val="center"/>
              <w:rPr>
                <w:rFonts w:ascii="Calibri"/>
                <w:sz w:val="14"/>
              </w:rPr>
            </w:pPr>
            <w:r>
              <w:rPr>
                <w:rFonts w:ascii="Calibri"/>
                <w:spacing w:val="-2"/>
                <w:w w:val="105"/>
                <w:sz w:val="14"/>
              </w:rPr>
              <w:t>Tentative</w:t>
            </w:r>
          </w:p>
        </w:tc>
        <w:tc>
          <w:tcPr>
            <w:tcW w:w="801" w:type="dxa"/>
          </w:tcPr>
          <w:p>
            <w:pPr>
              <w:pStyle w:val="TableParagraph"/>
              <w:spacing w:line="149" w:lineRule="exact" w:before="1"/>
              <w:ind w:left="246" w:right="32"/>
              <w:jc w:val="center"/>
              <w:rPr>
                <w:rFonts w:ascii="Calibri"/>
                <w:sz w:val="14"/>
              </w:rPr>
            </w:pPr>
            <w:r>
              <w:rPr>
                <w:rFonts w:ascii="Calibri"/>
                <w:spacing w:val="-2"/>
                <w:w w:val="105"/>
                <w:sz w:val="14"/>
              </w:rPr>
              <w:t>Final</w:t>
            </w:r>
          </w:p>
        </w:tc>
      </w:tr>
    </w:tbl>
    <w:p>
      <w:pPr>
        <w:spacing w:line="240" w:lineRule="auto" w:before="7" w:after="0"/>
        <w:rPr>
          <w:b/>
          <w:sz w:val="16"/>
        </w:rPr>
      </w:pPr>
    </w:p>
    <w:tbl>
      <w:tblPr>
        <w:tblW w:w="0" w:type="auto"/>
        <w:jc w:val="left"/>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8"/>
        <w:gridCol w:w="2267"/>
        <w:gridCol w:w="1074"/>
        <w:gridCol w:w="1074"/>
        <w:gridCol w:w="1074"/>
        <w:gridCol w:w="1074"/>
        <w:gridCol w:w="1074"/>
        <w:gridCol w:w="1074"/>
        <w:gridCol w:w="1074"/>
        <w:gridCol w:w="1074"/>
        <w:gridCol w:w="1074"/>
        <w:gridCol w:w="1074"/>
      </w:tblGrid>
      <w:tr>
        <w:trPr>
          <w:trHeight w:val="187" w:hRule="atLeast"/>
        </w:trPr>
        <w:tc>
          <w:tcPr>
            <w:tcW w:w="818" w:type="dxa"/>
          </w:tcPr>
          <w:p>
            <w:pPr>
              <w:pStyle w:val="TableParagraph"/>
              <w:spacing w:line="153" w:lineRule="exact" w:before="14"/>
              <w:ind w:left="34"/>
              <w:rPr>
                <w:rFonts w:ascii="Calibri"/>
                <w:sz w:val="14"/>
              </w:rPr>
            </w:pPr>
            <w:r>
              <w:rPr>
                <w:rFonts w:ascii="Calibri"/>
                <w:sz w:val="14"/>
              </w:rPr>
              <w:t>10-58-</w:t>
            </w:r>
            <w:r>
              <w:rPr>
                <w:rFonts w:ascii="Calibri"/>
                <w:spacing w:val="-5"/>
                <w:sz w:val="14"/>
              </w:rPr>
              <w:t>11</w:t>
            </w:r>
          </w:p>
        </w:tc>
        <w:tc>
          <w:tcPr>
            <w:tcW w:w="2267" w:type="dxa"/>
          </w:tcPr>
          <w:p>
            <w:pPr>
              <w:pStyle w:val="TableParagraph"/>
              <w:spacing w:line="153" w:lineRule="exact" w:before="14"/>
              <w:ind w:left="34"/>
              <w:rPr>
                <w:rFonts w:ascii="Calibri"/>
                <w:sz w:val="14"/>
              </w:rPr>
            </w:pPr>
            <w:r>
              <w:rPr>
                <w:rFonts w:ascii="Calibri"/>
                <w:spacing w:val="-2"/>
                <w:w w:val="105"/>
                <w:sz w:val="14"/>
              </w:rPr>
              <w:t>SALARIES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569,240.15</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550,000.00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798,845.48</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760,000.00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733,664.87</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725,000.00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750,000.00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750,000.00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825,000.00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10-58-</w:t>
            </w:r>
            <w:r>
              <w:rPr>
                <w:rFonts w:ascii="Calibri"/>
                <w:spacing w:val="-5"/>
                <w:sz w:val="14"/>
              </w:rPr>
              <w:t>12</w:t>
            </w:r>
          </w:p>
        </w:tc>
        <w:tc>
          <w:tcPr>
            <w:tcW w:w="2267" w:type="dxa"/>
          </w:tcPr>
          <w:p>
            <w:pPr>
              <w:pStyle w:val="TableParagraph"/>
              <w:spacing w:line="153" w:lineRule="exact" w:before="14"/>
              <w:ind w:left="34"/>
              <w:rPr>
                <w:rFonts w:ascii="Calibri"/>
                <w:sz w:val="14"/>
              </w:rPr>
            </w:pPr>
            <w:r>
              <w:rPr>
                <w:rFonts w:ascii="Calibri"/>
                <w:spacing w:val="-2"/>
                <w:w w:val="105"/>
                <w:sz w:val="14"/>
              </w:rPr>
              <w:t>OVERTIME</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3,332.25</w:t>
            </w:r>
          </w:p>
        </w:tc>
        <w:tc>
          <w:tcPr>
            <w:tcW w:w="1074" w:type="dxa"/>
          </w:tcPr>
          <w:p>
            <w:pPr>
              <w:pStyle w:val="TableParagraph"/>
              <w:rPr>
                <w:rFonts w:ascii="Times New Roman"/>
                <w:sz w:val="12"/>
              </w:rPr>
            </w:pP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56,968.24</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70,000.00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75,000.00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75,000.00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75,000.00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10-58-</w:t>
            </w:r>
            <w:r>
              <w:rPr>
                <w:rFonts w:ascii="Calibri"/>
                <w:spacing w:val="-5"/>
                <w:sz w:val="14"/>
              </w:rPr>
              <w:t>13</w:t>
            </w:r>
          </w:p>
        </w:tc>
        <w:tc>
          <w:tcPr>
            <w:tcW w:w="2267" w:type="dxa"/>
          </w:tcPr>
          <w:p>
            <w:pPr>
              <w:pStyle w:val="TableParagraph"/>
              <w:spacing w:line="153" w:lineRule="exact" w:before="14"/>
              <w:ind w:left="34"/>
              <w:rPr>
                <w:rFonts w:ascii="Calibri"/>
                <w:sz w:val="14"/>
              </w:rPr>
            </w:pPr>
            <w:r>
              <w:rPr>
                <w:rFonts w:ascii="Calibri"/>
                <w:sz w:val="14"/>
              </w:rPr>
              <w:t>EMPLOYEE</w:t>
            </w:r>
            <w:r>
              <w:rPr>
                <w:rFonts w:ascii="Calibri"/>
                <w:spacing w:val="11"/>
                <w:sz w:val="14"/>
              </w:rPr>
              <w:t> </w:t>
            </w:r>
            <w:r>
              <w:rPr>
                <w:rFonts w:ascii="Calibri"/>
                <w:spacing w:val="-2"/>
                <w:sz w:val="14"/>
              </w:rPr>
              <w:t>BENEFITS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343,236.26</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320,000.00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399,259.76</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410,000.00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459,248.87</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470,000.00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500,000.00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500,000.00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535,000.00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10-58-</w:t>
            </w:r>
            <w:r>
              <w:rPr>
                <w:rFonts w:ascii="Calibri"/>
                <w:spacing w:val="-5"/>
                <w:sz w:val="14"/>
              </w:rPr>
              <w:t>20</w:t>
            </w:r>
          </w:p>
        </w:tc>
        <w:tc>
          <w:tcPr>
            <w:tcW w:w="2267" w:type="dxa"/>
          </w:tcPr>
          <w:p>
            <w:pPr>
              <w:pStyle w:val="TableParagraph"/>
              <w:spacing w:line="153" w:lineRule="exact" w:before="14"/>
              <w:ind w:left="34"/>
              <w:rPr>
                <w:rFonts w:ascii="Calibri"/>
                <w:sz w:val="14"/>
              </w:rPr>
            </w:pPr>
            <w:r>
              <w:rPr>
                <w:rFonts w:ascii="Calibri"/>
                <w:sz w:val="14"/>
              </w:rPr>
              <w:t>MAINTENANCE</w:t>
            </w:r>
            <w:r>
              <w:rPr>
                <w:rFonts w:ascii="Calibri"/>
                <w:spacing w:val="20"/>
                <w:sz w:val="14"/>
              </w:rPr>
              <w:t> </w:t>
            </w:r>
            <w:r>
              <w:rPr>
                <w:rFonts w:ascii="Calibri"/>
                <w:sz w:val="14"/>
              </w:rPr>
              <w:t>(RESCUE</w:t>
            </w:r>
            <w:r>
              <w:rPr>
                <w:rFonts w:ascii="Calibri"/>
                <w:spacing w:val="20"/>
                <w:sz w:val="14"/>
              </w:rPr>
              <w:t> </w:t>
            </w:r>
            <w:r>
              <w:rPr>
                <w:rFonts w:ascii="Calibri"/>
                <w:spacing w:val="-2"/>
                <w:sz w:val="14"/>
              </w:rPr>
              <w:t>TRUCK)</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1,046.15</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14"/>
              <w:ind w:left="66" w:right="49"/>
              <w:jc w:val="center"/>
              <w:rPr>
                <w:rFonts w:ascii="Calibri"/>
                <w:sz w:val="14"/>
              </w:rPr>
            </w:pPr>
            <w:r>
              <w:rPr>
                <w:rFonts w:ascii="Calibri"/>
                <w:spacing w:val="-10"/>
                <w:w w:val="105"/>
                <w:sz w:val="14"/>
              </w:rPr>
              <w:t>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22.88</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10-58-</w:t>
            </w:r>
            <w:r>
              <w:rPr>
                <w:rFonts w:ascii="Calibri"/>
                <w:spacing w:val="-5"/>
                <w:sz w:val="14"/>
              </w:rPr>
              <w:t>23</w:t>
            </w:r>
          </w:p>
        </w:tc>
        <w:tc>
          <w:tcPr>
            <w:tcW w:w="2267" w:type="dxa"/>
          </w:tcPr>
          <w:p>
            <w:pPr>
              <w:pStyle w:val="TableParagraph"/>
              <w:spacing w:line="153" w:lineRule="exact" w:before="14"/>
              <w:ind w:left="34"/>
              <w:rPr>
                <w:rFonts w:ascii="Calibri"/>
                <w:sz w:val="14"/>
              </w:rPr>
            </w:pPr>
            <w:r>
              <w:rPr>
                <w:rFonts w:ascii="Calibri"/>
                <w:spacing w:val="-2"/>
                <w:w w:val="105"/>
                <w:sz w:val="14"/>
              </w:rPr>
              <w:t>TRAVEL</w:t>
            </w:r>
            <w:r>
              <w:rPr>
                <w:rFonts w:ascii="Calibri"/>
                <w:spacing w:val="-3"/>
                <w:w w:val="105"/>
                <w:sz w:val="14"/>
              </w:rPr>
              <w:t> </w:t>
            </w:r>
            <w:r>
              <w:rPr>
                <w:rFonts w:ascii="Calibri"/>
                <w:spacing w:val="-2"/>
                <w:w w:val="105"/>
                <w:sz w:val="14"/>
              </w:rPr>
              <w:t>&amp;</w:t>
            </w:r>
            <w:r>
              <w:rPr>
                <w:rFonts w:ascii="Calibri"/>
                <w:spacing w:val="-1"/>
                <w:sz w:val="14"/>
              </w:rPr>
              <w:t> </w:t>
            </w:r>
            <w:r>
              <w:rPr>
                <w:rFonts w:ascii="Calibri"/>
                <w:spacing w:val="-2"/>
                <w:w w:val="105"/>
                <w:sz w:val="14"/>
              </w:rPr>
              <w:t>TRAINING</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4,166.31</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7,000.00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8,925.00</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10,979.32</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11,000.00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11,000.00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11,000.00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10-58-</w:t>
            </w:r>
            <w:r>
              <w:rPr>
                <w:rFonts w:ascii="Calibri"/>
                <w:spacing w:val="-5"/>
                <w:sz w:val="14"/>
              </w:rPr>
              <w:t>24</w:t>
            </w:r>
          </w:p>
        </w:tc>
        <w:tc>
          <w:tcPr>
            <w:tcW w:w="2267" w:type="dxa"/>
          </w:tcPr>
          <w:p>
            <w:pPr>
              <w:pStyle w:val="TableParagraph"/>
              <w:spacing w:line="153" w:lineRule="exact" w:before="14"/>
              <w:ind w:left="34"/>
              <w:rPr>
                <w:rFonts w:ascii="Calibri"/>
                <w:sz w:val="14"/>
              </w:rPr>
            </w:pPr>
            <w:r>
              <w:rPr>
                <w:rFonts w:ascii="Calibri"/>
                <w:w w:val="105"/>
                <w:sz w:val="14"/>
              </w:rPr>
              <w:t>OFFICE</w:t>
            </w:r>
            <w:r>
              <w:rPr>
                <w:rFonts w:ascii="Calibri"/>
                <w:spacing w:val="-8"/>
                <w:w w:val="105"/>
                <w:sz w:val="14"/>
              </w:rPr>
              <w:t> </w:t>
            </w:r>
            <w:r>
              <w:rPr>
                <w:rFonts w:ascii="Calibri"/>
                <w:w w:val="105"/>
                <w:sz w:val="14"/>
              </w:rPr>
              <w:t>EXPENSE</w:t>
            </w:r>
            <w:r>
              <w:rPr>
                <w:rFonts w:ascii="Calibri"/>
                <w:spacing w:val="-7"/>
                <w:w w:val="105"/>
                <w:sz w:val="14"/>
              </w:rPr>
              <w:t> </w:t>
            </w:r>
            <w:r>
              <w:rPr>
                <w:rFonts w:ascii="Calibri"/>
                <w:w w:val="105"/>
                <w:sz w:val="14"/>
              </w:rPr>
              <w:t>&amp;</w:t>
            </w:r>
            <w:r>
              <w:rPr>
                <w:rFonts w:ascii="Calibri"/>
                <w:spacing w:val="-7"/>
                <w:w w:val="105"/>
                <w:sz w:val="14"/>
              </w:rPr>
              <w:t> </w:t>
            </w:r>
            <w:r>
              <w:rPr>
                <w:rFonts w:ascii="Calibri"/>
                <w:spacing w:val="-2"/>
                <w:w w:val="105"/>
                <w:sz w:val="14"/>
              </w:rPr>
              <w:t>SUPPLIES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11,231.50</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11,000.00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12,951.20</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7,000.00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15,108.40</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14,000.00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15,000.00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15,000.00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12,000.00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10-58-</w:t>
            </w:r>
            <w:r>
              <w:rPr>
                <w:rFonts w:ascii="Calibri"/>
                <w:spacing w:val="-5"/>
                <w:sz w:val="14"/>
              </w:rPr>
              <w:t>25</w:t>
            </w:r>
          </w:p>
        </w:tc>
        <w:tc>
          <w:tcPr>
            <w:tcW w:w="2267" w:type="dxa"/>
          </w:tcPr>
          <w:p>
            <w:pPr>
              <w:pStyle w:val="TableParagraph"/>
              <w:spacing w:line="153" w:lineRule="exact" w:before="14"/>
              <w:ind w:left="34"/>
              <w:rPr>
                <w:rFonts w:ascii="Calibri"/>
                <w:sz w:val="14"/>
              </w:rPr>
            </w:pPr>
            <w:r>
              <w:rPr>
                <w:rFonts w:ascii="Calibri"/>
                <w:sz w:val="14"/>
              </w:rPr>
              <w:t>AUTO</w:t>
            </w:r>
            <w:r>
              <w:rPr>
                <w:rFonts w:ascii="Calibri"/>
                <w:spacing w:val="2"/>
                <w:sz w:val="14"/>
              </w:rPr>
              <w:t> </w:t>
            </w:r>
            <w:r>
              <w:rPr>
                <w:rFonts w:ascii="Calibri"/>
                <w:spacing w:val="-2"/>
                <w:sz w:val="14"/>
              </w:rPr>
              <w:t>EXPENSE</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13,756.05</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22,000.00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27,244.31</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31,000.00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32,694.15</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32,000.00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53,000.00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53,000.00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40,000.00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10-58-</w:t>
            </w:r>
            <w:r>
              <w:rPr>
                <w:rFonts w:ascii="Calibri"/>
                <w:spacing w:val="-5"/>
                <w:sz w:val="14"/>
              </w:rPr>
              <w:t>26</w:t>
            </w:r>
          </w:p>
        </w:tc>
        <w:tc>
          <w:tcPr>
            <w:tcW w:w="2267" w:type="dxa"/>
          </w:tcPr>
          <w:p>
            <w:pPr>
              <w:pStyle w:val="TableParagraph"/>
              <w:spacing w:line="153" w:lineRule="exact" w:before="14"/>
              <w:ind w:left="34"/>
              <w:rPr>
                <w:rFonts w:ascii="Calibri"/>
                <w:sz w:val="14"/>
              </w:rPr>
            </w:pPr>
            <w:r>
              <w:rPr>
                <w:rFonts w:ascii="Calibri"/>
                <w:sz w:val="14"/>
              </w:rPr>
              <w:t>EQUIP.</w:t>
            </w:r>
            <w:r>
              <w:rPr>
                <w:rFonts w:ascii="Calibri"/>
                <w:spacing w:val="3"/>
                <w:sz w:val="14"/>
              </w:rPr>
              <w:t> </w:t>
            </w:r>
            <w:r>
              <w:rPr>
                <w:rFonts w:ascii="Calibri"/>
                <w:sz w:val="14"/>
              </w:rPr>
              <w:t>SUPPLIES</w:t>
            </w:r>
            <w:r>
              <w:rPr>
                <w:rFonts w:ascii="Calibri"/>
                <w:spacing w:val="3"/>
                <w:sz w:val="14"/>
              </w:rPr>
              <w:t> </w:t>
            </w:r>
            <w:r>
              <w:rPr>
                <w:rFonts w:ascii="Calibri"/>
                <w:sz w:val="14"/>
              </w:rPr>
              <w:t>&amp;</w:t>
            </w:r>
            <w:r>
              <w:rPr>
                <w:rFonts w:ascii="Calibri"/>
                <w:spacing w:val="3"/>
                <w:sz w:val="14"/>
              </w:rPr>
              <w:t> </w:t>
            </w:r>
            <w:r>
              <w:rPr>
                <w:rFonts w:ascii="Calibri"/>
                <w:spacing w:val="-2"/>
                <w:sz w:val="14"/>
              </w:rPr>
              <w:t>MAINTENANCE</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62,963.30</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67,000.00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55,020.54</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53,200.00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59,704.69</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60,000.00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53,000.00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53,000.00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50,000.00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10-58-</w:t>
            </w:r>
            <w:r>
              <w:rPr>
                <w:rFonts w:ascii="Calibri"/>
                <w:spacing w:val="-5"/>
                <w:sz w:val="14"/>
              </w:rPr>
              <w:t>27</w:t>
            </w:r>
          </w:p>
        </w:tc>
        <w:tc>
          <w:tcPr>
            <w:tcW w:w="2267" w:type="dxa"/>
          </w:tcPr>
          <w:p>
            <w:pPr>
              <w:pStyle w:val="TableParagraph"/>
              <w:spacing w:line="153" w:lineRule="exact" w:before="14"/>
              <w:ind w:left="34"/>
              <w:rPr>
                <w:rFonts w:ascii="Calibri"/>
                <w:sz w:val="14"/>
              </w:rPr>
            </w:pPr>
            <w:r>
              <w:rPr>
                <w:rFonts w:ascii="Calibri"/>
                <w:spacing w:val="-2"/>
                <w:w w:val="105"/>
                <w:sz w:val="14"/>
              </w:rPr>
              <w:t>UTILITIES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14,282.74</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13,500.00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21,660.15</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15,000.00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17,359.29</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17,500.00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20,000.00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20,000.00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20,000.00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10-58-</w:t>
            </w:r>
            <w:r>
              <w:rPr>
                <w:rFonts w:ascii="Calibri"/>
                <w:spacing w:val="-5"/>
                <w:sz w:val="14"/>
              </w:rPr>
              <w:t>35</w:t>
            </w:r>
          </w:p>
        </w:tc>
        <w:tc>
          <w:tcPr>
            <w:tcW w:w="3341" w:type="dxa"/>
            <w:gridSpan w:val="2"/>
          </w:tcPr>
          <w:p>
            <w:pPr>
              <w:pStyle w:val="TableParagraph"/>
              <w:spacing w:line="153" w:lineRule="exact" w:before="14"/>
              <w:ind w:left="34"/>
              <w:rPr>
                <w:rFonts w:ascii="Calibri"/>
                <w:sz w:val="14"/>
              </w:rPr>
            </w:pPr>
            <w:r>
              <w:rPr>
                <w:rFonts w:ascii="Calibri"/>
                <w:sz w:val="14"/>
              </w:rPr>
              <w:t>COMPUTER</w:t>
            </w:r>
            <w:r>
              <w:rPr>
                <w:rFonts w:ascii="Calibri"/>
                <w:spacing w:val="22"/>
                <w:sz w:val="14"/>
              </w:rPr>
              <w:t> </w:t>
            </w:r>
            <w:r>
              <w:rPr>
                <w:rFonts w:ascii="Calibri"/>
                <w:sz w:val="14"/>
              </w:rPr>
              <w:t>MAINTENANCE</w:t>
            </w:r>
            <w:r>
              <w:rPr>
                <w:rFonts w:ascii="Calibri"/>
                <w:spacing w:val="23"/>
                <w:sz w:val="14"/>
              </w:rPr>
              <w:t> </w:t>
            </w:r>
            <w:r>
              <w:rPr>
                <w:rFonts w:ascii="Calibri"/>
                <w:spacing w:val="-2"/>
                <w:sz w:val="14"/>
              </w:rPr>
              <w:t>CONTRACT</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3,557.15</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3,000.00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4,000.00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4,000.00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2,000.00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10-58-</w:t>
            </w:r>
            <w:r>
              <w:rPr>
                <w:rFonts w:ascii="Calibri"/>
                <w:spacing w:val="-5"/>
                <w:sz w:val="14"/>
              </w:rPr>
              <w:t>38</w:t>
            </w:r>
          </w:p>
        </w:tc>
        <w:tc>
          <w:tcPr>
            <w:tcW w:w="2267" w:type="dxa"/>
          </w:tcPr>
          <w:p>
            <w:pPr>
              <w:pStyle w:val="TableParagraph"/>
              <w:spacing w:line="153" w:lineRule="exact" w:before="14"/>
              <w:ind w:left="34"/>
              <w:rPr>
                <w:rFonts w:ascii="Calibri"/>
                <w:sz w:val="14"/>
              </w:rPr>
            </w:pPr>
            <w:r>
              <w:rPr>
                <w:rFonts w:ascii="Calibri"/>
                <w:sz w:val="14"/>
              </w:rPr>
              <w:t>VOLUNTEER</w:t>
            </w:r>
            <w:r>
              <w:rPr>
                <w:rFonts w:ascii="Calibri"/>
                <w:spacing w:val="15"/>
                <w:sz w:val="14"/>
              </w:rPr>
              <w:t> </w:t>
            </w:r>
            <w:r>
              <w:rPr>
                <w:rFonts w:ascii="Calibri"/>
                <w:spacing w:val="-2"/>
                <w:sz w:val="14"/>
              </w:rPr>
              <w:t>SERVICES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10,194.64</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10,500.00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7,243.05</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25,000.00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12,590.39</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15,000.00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10-58-</w:t>
            </w:r>
            <w:r>
              <w:rPr>
                <w:rFonts w:ascii="Calibri"/>
                <w:spacing w:val="-5"/>
                <w:sz w:val="14"/>
              </w:rPr>
              <w:t>50</w:t>
            </w:r>
          </w:p>
        </w:tc>
        <w:tc>
          <w:tcPr>
            <w:tcW w:w="2267" w:type="dxa"/>
          </w:tcPr>
          <w:p>
            <w:pPr>
              <w:pStyle w:val="TableParagraph"/>
              <w:spacing w:line="153" w:lineRule="exact" w:before="14"/>
              <w:ind w:left="34"/>
              <w:rPr>
                <w:rFonts w:ascii="Calibri"/>
                <w:sz w:val="14"/>
              </w:rPr>
            </w:pPr>
            <w:r>
              <w:rPr>
                <w:rFonts w:ascii="Calibri"/>
                <w:sz w:val="14"/>
              </w:rPr>
              <w:t>INSURANCE</w:t>
            </w:r>
            <w:r>
              <w:rPr>
                <w:rFonts w:ascii="Calibri"/>
                <w:spacing w:val="12"/>
                <w:sz w:val="14"/>
              </w:rPr>
              <w:t> </w:t>
            </w:r>
            <w:r>
              <w:rPr>
                <w:rFonts w:ascii="Calibri"/>
                <w:sz w:val="14"/>
              </w:rPr>
              <w:t>&amp;</w:t>
            </w:r>
            <w:r>
              <w:rPr>
                <w:rFonts w:ascii="Calibri"/>
                <w:spacing w:val="13"/>
                <w:sz w:val="14"/>
              </w:rPr>
              <w:t> </w:t>
            </w:r>
            <w:r>
              <w:rPr>
                <w:rFonts w:ascii="Calibri"/>
                <w:sz w:val="14"/>
              </w:rPr>
              <w:t>SURITY</w:t>
            </w:r>
            <w:r>
              <w:rPr>
                <w:rFonts w:ascii="Calibri"/>
                <w:spacing w:val="13"/>
                <w:sz w:val="14"/>
              </w:rPr>
              <w:t> </w:t>
            </w:r>
            <w:r>
              <w:rPr>
                <w:rFonts w:ascii="Calibri"/>
                <w:spacing w:val="-2"/>
                <w:sz w:val="14"/>
              </w:rPr>
              <w:t>BONDS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3,434.18</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5,000.00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13,722.74</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15,500.00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16,992.45</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17,000.00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16,000.00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16,000.00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17,000.00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10-58-</w:t>
            </w:r>
            <w:r>
              <w:rPr>
                <w:rFonts w:ascii="Calibri"/>
                <w:spacing w:val="-5"/>
                <w:sz w:val="14"/>
              </w:rPr>
              <w:t>64</w:t>
            </w:r>
          </w:p>
        </w:tc>
        <w:tc>
          <w:tcPr>
            <w:tcW w:w="2267" w:type="dxa"/>
          </w:tcPr>
          <w:p>
            <w:pPr>
              <w:pStyle w:val="TableParagraph"/>
              <w:spacing w:line="153" w:lineRule="exact" w:before="14"/>
              <w:ind w:left="34"/>
              <w:rPr>
                <w:rFonts w:ascii="Calibri"/>
                <w:sz w:val="14"/>
              </w:rPr>
            </w:pPr>
            <w:r>
              <w:rPr>
                <w:rFonts w:ascii="Calibri"/>
                <w:sz w:val="14"/>
              </w:rPr>
              <w:t>SUNDRY</w:t>
            </w:r>
            <w:r>
              <w:rPr>
                <w:rFonts w:ascii="Calibri"/>
                <w:spacing w:val="3"/>
                <w:sz w:val="14"/>
              </w:rPr>
              <w:t> </w:t>
            </w:r>
            <w:r>
              <w:rPr>
                <w:rFonts w:ascii="Calibri"/>
                <w:sz w:val="14"/>
              </w:rPr>
              <w:t>FIRE</w:t>
            </w:r>
            <w:r>
              <w:rPr>
                <w:rFonts w:ascii="Calibri"/>
                <w:spacing w:val="4"/>
                <w:sz w:val="14"/>
              </w:rPr>
              <w:t> </w:t>
            </w:r>
            <w:r>
              <w:rPr>
                <w:rFonts w:ascii="Calibri"/>
                <w:sz w:val="14"/>
              </w:rPr>
              <w:t>STATION</w:t>
            </w:r>
            <w:r>
              <w:rPr>
                <w:rFonts w:ascii="Calibri"/>
                <w:spacing w:val="4"/>
                <w:sz w:val="14"/>
              </w:rPr>
              <w:t> </w:t>
            </w:r>
            <w:r>
              <w:rPr>
                <w:rFonts w:ascii="Calibri"/>
                <w:spacing w:val="-2"/>
                <w:sz w:val="14"/>
              </w:rPr>
              <w:t>REPAIR</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2,945.56</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10-58-</w:t>
            </w:r>
            <w:r>
              <w:rPr>
                <w:rFonts w:ascii="Calibri"/>
                <w:spacing w:val="-5"/>
                <w:sz w:val="14"/>
              </w:rPr>
              <w:t>70</w:t>
            </w:r>
          </w:p>
        </w:tc>
        <w:tc>
          <w:tcPr>
            <w:tcW w:w="2267" w:type="dxa"/>
          </w:tcPr>
          <w:p>
            <w:pPr>
              <w:pStyle w:val="TableParagraph"/>
              <w:spacing w:line="153" w:lineRule="exact" w:before="14"/>
              <w:ind w:left="34"/>
              <w:rPr>
                <w:rFonts w:ascii="Calibri"/>
                <w:sz w:val="14"/>
              </w:rPr>
            </w:pPr>
            <w:r>
              <w:rPr>
                <w:rFonts w:ascii="Calibri"/>
                <w:sz w:val="14"/>
              </w:rPr>
              <w:t>CAPITAL</w:t>
            </w:r>
            <w:r>
              <w:rPr>
                <w:rFonts w:ascii="Calibri"/>
                <w:spacing w:val="3"/>
                <w:sz w:val="14"/>
              </w:rPr>
              <w:t> </w:t>
            </w:r>
            <w:r>
              <w:rPr>
                <w:rFonts w:ascii="Calibri"/>
                <w:spacing w:val="-2"/>
                <w:sz w:val="14"/>
              </w:rPr>
              <w:t>OUTLAY</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181,869.89</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185,000.00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10-58-</w:t>
            </w:r>
            <w:r>
              <w:rPr>
                <w:rFonts w:ascii="Calibri"/>
                <w:spacing w:val="-5"/>
                <w:sz w:val="14"/>
              </w:rPr>
              <w:t>99</w:t>
            </w:r>
          </w:p>
        </w:tc>
        <w:tc>
          <w:tcPr>
            <w:tcW w:w="2267" w:type="dxa"/>
          </w:tcPr>
          <w:p>
            <w:pPr>
              <w:pStyle w:val="TableParagraph"/>
              <w:spacing w:line="153" w:lineRule="exact" w:before="14"/>
              <w:ind w:left="34"/>
              <w:rPr>
                <w:rFonts w:ascii="Calibri"/>
                <w:sz w:val="14"/>
              </w:rPr>
            </w:pPr>
            <w:r>
              <w:rPr>
                <w:rFonts w:ascii="Calibri"/>
                <w:sz w:val="14"/>
              </w:rPr>
              <w:t>FIRE</w:t>
            </w:r>
            <w:r>
              <w:rPr>
                <w:rFonts w:ascii="Calibri"/>
                <w:spacing w:val="10"/>
                <w:sz w:val="14"/>
              </w:rPr>
              <w:t> </w:t>
            </w:r>
            <w:r>
              <w:rPr>
                <w:rFonts w:ascii="Calibri"/>
                <w:sz w:val="14"/>
              </w:rPr>
              <w:t>DEPARTMENT</w:t>
            </w:r>
            <w:r>
              <w:rPr>
                <w:rFonts w:ascii="Calibri"/>
                <w:spacing w:val="10"/>
                <w:sz w:val="14"/>
              </w:rPr>
              <w:t> </w:t>
            </w:r>
            <w:r>
              <w:rPr>
                <w:rFonts w:ascii="Calibri"/>
                <w:spacing w:val="-2"/>
                <w:sz w:val="14"/>
              </w:rPr>
              <w:t>Vehicles</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14"/>
              <w:ind w:left="66" w:right="49"/>
              <w:jc w:val="center"/>
              <w:rPr>
                <w:rFonts w:ascii="Calibri"/>
                <w:sz w:val="14"/>
              </w:rPr>
            </w:pPr>
            <w:r>
              <w:rPr>
                <w:rFonts w:ascii="Calibri"/>
                <w:spacing w:val="-10"/>
                <w:w w:val="105"/>
                <w:sz w:val="14"/>
              </w:rPr>
              <w:t>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bl>
    <w:p>
      <w:pPr>
        <w:tabs>
          <w:tab w:pos="3518" w:val="left" w:leader="none"/>
          <w:tab w:pos="4592" w:val="left" w:leader="none"/>
          <w:tab w:pos="5667" w:val="left" w:leader="none"/>
          <w:tab w:pos="6742" w:val="left" w:leader="none"/>
          <w:tab w:pos="7817" w:val="left" w:leader="none"/>
          <w:tab w:pos="8891" w:val="left" w:leader="none"/>
          <w:tab w:pos="9966" w:val="left" w:leader="none"/>
          <w:tab w:pos="11041" w:val="left" w:leader="none"/>
          <w:tab w:pos="12116" w:val="left" w:leader="none"/>
          <w:tab w:pos="13448" w:val="left" w:leader="none"/>
        </w:tabs>
        <w:spacing w:before="17"/>
        <w:ind w:left="315" w:right="0" w:firstLine="0"/>
        <w:jc w:val="left"/>
        <w:rPr>
          <w:b/>
          <w:sz w:val="14"/>
        </w:rPr>
      </w:pPr>
      <w:r>
        <w:rPr>
          <w:b/>
          <w:sz w:val="14"/>
        </w:rPr>
        <w:t>Fire/EMS</w:t>
      </w:r>
      <w:r>
        <w:rPr>
          <w:b/>
          <w:spacing w:val="15"/>
          <w:sz w:val="14"/>
        </w:rPr>
        <w:t> </w:t>
      </w:r>
      <w:r>
        <w:rPr>
          <w:b/>
          <w:spacing w:val="-2"/>
          <w:sz w:val="14"/>
        </w:rPr>
        <w:t>Totals</w:t>
      </w:r>
      <w:r>
        <w:rPr>
          <w:b/>
          <w:sz w:val="14"/>
        </w:rPr>
        <w:tab/>
      </w:r>
      <w:r>
        <w:rPr>
          <w:b/>
          <w:spacing w:val="-2"/>
          <w:sz w:val="14"/>
        </w:rPr>
        <w:t>1,033,551.28</w:t>
      </w:r>
      <w:r>
        <w:rPr>
          <w:b/>
          <w:sz w:val="14"/>
        </w:rPr>
        <w:tab/>
      </w:r>
      <w:r>
        <w:rPr>
          <w:b/>
          <w:spacing w:val="-2"/>
          <w:sz w:val="14"/>
        </w:rPr>
        <w:t>1,006,000.00</w:t>
      </w:r>
      <w:r>
        <w:rPr>
          <w:b/>
          <w:sz w:val="14"/>
        </w:rPr>
        <w:tab/>
      </w:r>
      <w:r>
        <w:rPr>
          <w:b/>
          <w:spacing w:val="-2"/>
          <w:sz w:val="14"/>
        </w:rPr>
        <w:t>1,530,074.37</w:t>
      </w:r>
      <w:r>
        <w:rPr>
          <w:b/>
          <w:sz w:val="14"/>
        </w:rPr>
        <w:tab/>
      </w:r>
      <w:r>
        <w:rPr>
          <w:b/>
          <w:spacing w:val="-2"/>
          <w:sz w:val="14"/>
        </w:rPr>
        <w:t>1,511,700.00</w:t>
      </w:r>
      <w:r>
        <w:rPr>
          <w:b/>
          <w:sz w:val="14"/>
        </w:rPr>
        <w:tab/>
      </w:r>
      <w:r>
        <w:rPr>
          <w:b/>
          <w:spacing w:val="-2"/>
          <w:sz w:val="14"/>
        </w:rPr>
        <w:t>1,421,836.26</w:t>
      </w:r>
      <w:r>
        <w:rPr>
          <w:b/>
          <w:sz w:val="14"/>
        </w:rPr>
        <w:tab/>
      </w:r>
      <w:r>
        <w:rPr>
          <w:b/>
          <w:spacing w:val="-2"/>
          <w:sz w:val="14"/>
        </w:rPr>
        <w:t>1,434,500.00</w:t>
      </w:r>
      <w:r>
        <w:rPr>
          <w:b/>
          <w:sz w:val="14"/>
        </w:rPr>
        <w:tab/>
      </w:r>
      <w:r>
        <w:rPr>
          <w:b/>
          <w:spacing w:val="-2"/>
          <w:sz w:val="14"/>
        </w:rPr>
        <w:t>1,507,000.00</w:t>
      </w:r>
      <w:r>
        <w:rPr>
          <w:b/>
          <w:sz w:val="14"/>
        </w:rPr>
        <w:tab/>
      </w:r>
      <w:r>
        <w:rPr>
          <w:b/>
          <w:spacing w:val="-2"/>
          <w:sz w:val="14"/>
        </w:rPr>
        <w:t>1,507,000.00</w:t>
      </w:r>
      <w:r>
        <w:rPr>
          <w:b/>
          <w:sz w:val="14"/>
        </w:rPr>
        <w:tab/>
      </w:r>
      <w:r>
        <w:rPr>
          <w:b/>
          <w:spacing w:val="-2"/>
          <w:sz w:val="14"/>
        </w:rPr>
        <w:t>1,596,000.00</w:t>
      </w:r>
      <w:r>
        <w:rPr>
          <w:rFonts w:ascii="Times New Roman"/>
          <w:sz w:val="14"/>
        </w:rPr>
        <w:tab/>
      </w:r>
      <w:r>
        <w:rPr>
          <w:b/>
          <w:spacing w:val="-4"/>
          <w:sz w:val="14"/>
        </w:rPr>
        <w:t>0.00</w:t>
      </w:r>
    </w:p>
    <w:p>
      <w:pPr>
        <w:spacing w:after="0"/>
        <w:jc w:val="left"/>
        <w:rPr>
          <w:b/>
          <w:sz w:val="14"/>
        </w:rPr>
        <w:sectPr>
          <w:headerReference w:type="default" r:id="rId56"/>
          <w:footerReference w:type="default" r:id="rId57"/>
          <w:pgSz w:w="15840" w:h="12240" w:orient="landscape"/>
          <w:pgMar w:header="1134" w:footer="0" w:top="1340" w:bottom="280" w:left="720" w:right="720"/>
        </w:sectPr>
      </w:pPr>
    </w:p>
    <w:p>
      <w:pPr>
        <w:spacing w:line="240" w:lineRule="auto" w:before="9"/>
        <w:rPr>
          <w:b/>
          <w:sz w:val="3"/>
        </w:rPr>
      </w:pPr>
    </w:p>
    <w:tbl>
      <w:tblPr>
        <w:tblW w:w="0" w:type="auto"/>
        <w:jc w:val="left"/>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4"/>
        <w:gridCol w:w="1925"/>
        <w:gridCol w:w="1659"/>
        <w:gridCol w:w="1074"/>
        <w:gridCol w:w="1074"/>
        <w:gridCol w:w="1074"/>
        <w:gridCol w:w="1074"/>
        <w:gridCol w:w="1063"/>
        <w:gridCol w:w="1097"/>
        <w:gridCol w:w="1044"/>
        <w:gridCol w:w="1110"/>
        <w:gridCol w:w="802"/>
      </w:tblGrid>
      <w:tr>
        <w:trPr>
          <w:trHeight w:val="172" w:hRule="atLeast"/>
        </w:trPr>
        <w:tc>
          <w:tcPr>
            <w:tcW w:w="2539" w:type="dxa"/>
            <w:gridSpan w:val="2"/>
          </w:tcPr>
          <w:p>
            <w:pPr>
              <w:pStyle w:val="TableParagraph"/>
              <w:rPr>
                <w:rFonts w:ascii="Times New Roman"/>
                <w:sz w:val="10"/>
              </w:rPr>
            </w:pPr>
          </w:p>
        </w:tc>
        <w:tc>
          <w:tcPr>
            <w:tcW w:w="1659" w:type="dxa"/>
          </w:tcPr>
          <w:p>
            <w:pPr>
              <w:pStyle w:val="TableParagraph"/>
              <w:spacing w:line="147" w:lineRule="exact"/>
              <w:ind w:right="303"/>
              <w:jc w:val="right"/>
              <w:rPr>
                <w:rFonts w:ascii="Calibri"/>
                <w:sz w:val="14"/>
              </w:rPr>
            </w:pPr>
            <w:r>
              <w:rPr>
                <w:rFonts w:ascii="Calibri"/>
                <w:w w:val="105"/>
                <w:sz w:val="14"/>
              </w:rPr>
              <w:t>FY</w:t>
            </w:r>
            <w:r>
              <w:rPr>
                <w:rFonts w:ascii="Calibri"/>
                <w:spacing w:val="-4"/>
                <w:w w:val="105"/>
                <w:sz w:val="14"/>
              </w:rPr>
              <w:t> 2023</w:t>
            </w:r>
          </w:p>
        </w:tc>
        <w:tc>
          <w:tcPr>
            <w:tcW w:w="1074" w:type="dxa"/>
          </w:tcPr>
          <w:p>
            <w:pPr>
              <w:pStyle w:val="TableParagraph"/>
              <w:spacing w:line="147" w:lineRule="exact"/>
              <w:ind w:left="35" w:right="38"/>
              <w:jc w:val="center"/>
              <w:rPr>
                <w:rFonts w:ascii="Calibri"/>
                <w:sz w:val="14"/>
              </w:rPr>
            </w:pPr>
            <w:r>
              <w:rPr>
                <w:rFonts w:ascii="Calibri"/>
                <w:w w:val="105"/>
                <w:sz w:val="14"/>
              </w:rPr>
              <w:t>FY</w:t>
            </w:r>
            <w:r>
              <w:rPr>
                <w:rFonts w:ascii="Calibri"/>
                <w:spacing w:val="-4"/>
                <w:w w:val="105"/>
                <w:sz w:val="14"/>
              </w:rPr>
              <w:t> 2023</w:t>
            </w:r>
          </w:p>
        </w:tc>
        <w:tc>
          <w:tcPr>
            <w:tcW w:w="1074" w:type="dxa"/>
          </w:tcPr>
          <w:p>
            <w:pPr>
              <w:pStyle w:val="TableParagraph"/>
              <w:spacing w:line="147" w:lineRule="exact"/>
              <w:ind w:left="33" w:right="38"/>
              <w:jc w:val="center"/>
              <w:rPr>
                <w:rFonts w:ascii="Calibri"/>
                <w:sz w:val="14"/>
              </w:rPr>
            </w:pPr>
            <w:r>
              <w:rPr>
                <w:rFonts w:ascii="Calibri"/>
                <w:w w:val="105"/>
                <w:sz w:val="14"/>
              </w:rPr>
              <w:t>FY</w:t>
            </w:r>
            <w:r>
              <w:rPr>
                <w:rFonts w:ascii="Calibri"/>
                <w:spacing w:val="-4"/>
                <w:w w:val="105"/>
                <w:sz w:val="14"/>
              </w:rPr>
              <w:t> 2024</w:t>
            </w:r>
          </w:p>
        </w:tc>
        <w:tc>
          <w:tcPr>
            <w:tcW w:w="1074" w:type="dxa"/>
          </w:tcPr>
          <w:p>
            <w:pPr>
              <w:pStyle w:val="TableParagraph"/>
              <w:spacing w:line="147" w:lineRule="exact"/>
              <w:ind w:left="30" w:right="38"/>
              <w:jc w:val="center"/>
              <w:rPr>
                <w:rFonts w:ascii="Calibri"/>
                <w:sz w:val="14"/>
              </w:rPr>
            </w:pPr>
            <w:r>
              <w:rPr>
                <w:rFonts w:ascii="Calibri"/>
                <w:w w:val="105"/>
                <w:sz w:val="14"/>
              </w:rPr>
              <w:t>FY</w:t>
            </w:r>
            <w:r>
              <w:rPr>
                <w:rFonts w:ascii="Calibri"/>
                <w:spacing w:val="-4"/>
                <w:w w:val="105"/>
                <w:sz w:val="14"/>
              </w:rPr>
              <w:t> 2024</w:t>
            </w:r>
          </w:p>
        </w:tc>
        <w:tc>
          <w:tcPr>
            <w:tcW w:w="1074" w:type="dxa"/>
          </w:tcPr>
          <w:p>
            <w:pPr>
              <w:pStyle w:val="TableParagraph"/>
              <w:spacing w:line="147" w:lineRule="exact"/>
              <w:ind w:left="27" w:right="38"/>
              <w:jc w:val="center"/>
              <w:rPr>
                <w:rFonts w:ascii="Calibri"/>
                <w:sz w:val="14"/>
              </w:rPr>
            </w:pPr>
            <w:r>
              <w:rPr>
                <w:rFonts w:ascii="Calibri"/>
                <w:w w:val="105"/>
                <w:sz w:val="14"/>
              </w:rPr>
              <w:t>FY</w:t>
            </w:r>
            <w:r>
              <w:rPr>
                <w:rFonts w:ascii="Calibri"/>
                <w:spacing w:val="-4"/>
                <w:w w:val="105"/>
                <w:sz w:val="14"/>
              </w:rPr>
              <w:t> 2025</w:t>
            </w:r>
          </w:p>
        </w:tc>
        <w:tc>
          <w:tcPr>
            <w:tcW w:w="1063" w:type="dxa"/>
          </w:tcPr>
          <w:p>
            <w:pPr>
              <w:pStyle w:val="TableParagraph"/>
              <w:spacing w:line="147" w:lineRule="exact"/>
              <w:ind w:left="53" w:right="56"/>
              <w:jc w:val="center"/>
              <w:rPr>
                <w:rFonts w:ascii="Calibri"/>
                <w:sz w:val="14"/>
              </w:rPr>
            </w:pPr>
            <w:r>
              <w:rPr>
                <w:rFonts w:ascii="Calibri"/>
                <w:w w:val="105"/>
                <w:sz w:val="14"/>
              </w:rPr>
              <w:t>FY</w:t>
            </w:r>
            <w:r>
              <w:rPr>
                <w:rFonts w:ascii="Calibri"/>
                <w:spacing w:val="-4"/>
                <w:w w:val="105"/>
                <w:sz w:val="14"/>
              </w:rPr>
              <w:t> 2025</w:t>
            </w:r>
          </w:p>
        </w:tc>
        <w:tc>
          <w:tcPr>
            <w:tcW w:w="1097" w:type="dxa"/>
          </w:tcPr>
          <w:p>
            <w:pPr>
              <w:pStyle w:val="TableParagraph"/>
              <w:spacing w:line="147" w:lineRule="exact"/>
              <w:ind w:left="8" w:right="26"/>
              <w:jc w:val="center"/>
              <w:rPr>
                <w:rFonts w:ascii="Calibri"/>
                <w:sz w:val="14"/>
              </w:rPr>
            </w:pPr>
            <w:r>
              <w:rPr>
                <w:rFonts w:ascii="Calibri"/>
                <w:w w:val="105"/>
                <w:sz w:val="14"/>
              </w:rPr>
              <w:t>FY</w:t>
            </w:r>
            <w:r>
              <w:rPr>
                <w:rFonts w:ascii="Calibri"/>
                <w:spacing w:val="-4"/>
                <w:w w:val="105"/>
                <w:sz w:val="14"/>
              </w:rPr>
              <w:t> 2026</w:t>
            </w:r>
          </w:p>
        </w:tc>
        <w:tc>
          <w:tcPr>
            <w:tcW w:w="1044" w:type="dxa"/>
          </w:tcPr>
          <w:p>
            <w:pPr>
              <w:pStyle w:val="TableParagraph"/>
              <w:spacing w:line="147" w:lineRule="exact"/>
              <w:ind w:left="24" w:right="38"/>
              <w:jc w:val="center"/>
              <w:rPr>
                <w:rFonts w:ascii="Calibri"/>
                <w:sz w:val="14"/>
              </w:rPr>
            </w:pPr>
            <w:r>
              <w:rPr>
                <w:rFonts w:ascii="Calibri"/>
                <w:w w:val="105"/>
                <w:sz w:val="14"/>
              </w:rPr>
              <w:t>FY</w:t>
            </w:r>
            <w:r>
              <w:rPr>
                <w:rFonts w:ascii="Calibri"/>
                <w:spacing w:val="-4"/>
                <w:w w:val="105"/>
                <w:sz w:val="14"/>
              </w:rPr>
              <w:t> 2026</w:t>
            </w:r>
          </w:p>
        </w:tc>
        <w:tc>
          <w:tcPr>
            <w:tcW w:w="1110" w:type="dxa"/>
          </w:tcPr>
          <w:p>
            <w:pPr>
              <w:pStyle w:val="TableParagraph"/>
              <w:spacing w:line="147" w:lineRule="exact"/>
              <w:ind w:left="20" w:right="43"/>
              <w:jc w:val="center"/>
              <w:rPr>
                <w:rFonts w:ascii="Calibri"/>
                <w:sz w:val="14"/>
              </w:rPr>
            </w:pPr>
            <w:r>
              <w:rPr>
                <w:rFonts w:ascii="Calibri"/>
                <w:w w:val="105"/>
                <w:sz w:val="14"/>
              </w:rPr>
              <w:t>FY</w:t>
            </w:r>
            <w:r>
              <w:rPr>
                <w:rFonts w:ascii="Calibri"/>
                <w:spacing w:val="-4"/>
                <w:w w:val="105"/>
                <w:sz w:val="14"/>
              </w:rPr>
              <w:t> 2027</w:t>
            </w:r>
          </w:p>
        </w:tc>
        <w:tc>
          <w:tcPr>
            <w:tcW w:w="802" w:type="dxa"/>
          </w:tcPr>
          <w:p>
            <w:pPr>
              <w:pStyle w:val="TableParagraph"/>
              <w:spacing w:line="147" w:lineRule="exact"/>
              <w:ind w:left="235" w:right="28"/>
              <w:jc w:val="center"/>
              <w:rPr>
                <w:rFonts w:ascii="Calibri"/>
                <w:sz w:val="14"/>
              </w:rPr>
            </w:pPr>
            <w:r>
              <w:rPr>
                <w:rFonts w:ascii="Calibri"/>
                <w:w w:val="105"/>
                <w:sz w:val="14"/>
              </w:rPr>
              <w:t>FY</w:t>
            </w:r>
            <w:r>
              <w:rPr>
                <w:rFonts w:ascii="Calibri"/>
                <w:spacing w:val="-4"/>
                <w:w w:val="105"/>
                <w:sz w:val="14"/>
              </w:rPr>
              <w:t> 2027</w:t>
            </w:r>
          </w:p>
        </w:tc>
      </w:tr>
      <w:tr>
        <w:trPr>
          <w:trHeight w:val="172" w:hRule="atLeast"/>
        </w:trPr>
        <w:tc>
          <w:tcPr>
            <w:tcW w:w="614" w:type="dxa"/>
          </w:tcPr>
          <w:p>
            <w:pPr>
              <w:pStyle w:val="TableParagraph"/>
              <w:spacing w:line="150" w:lineRule="exact" w:before="2"/>
              <w:ind w:left="50"/>
              <w:rPr>
                <w:rFonts w:ascii="Calibri"/>
                <w:sz w:val="14"/>
              </w:rPr>
            </w:pPr>
            <w:r>
              <w:rPr>
                <w:rFonts w:ascii="Calibri"/>
                <w:spacing w:val="-4"/>
                <w:w w:val="105"/>
                <w:sz w:val="14"/>
              </w:rPr>
              <w:t>Code</w:t>
            </w:r>
          </w:p>
        </w:tc>
        <w:tc>
          <w:tcPr>
            <w:tcW w:w="1925" w:type="dxa"/>
          </w:tcPr>
          <w:p>
            <w:pPr>
              <w:pStyle w:val="TableParagraph"/>
              <w:spacing w:line="150" w:lineRule="exact" w:before="2"/>
              <w:ind w:left="260"/>
              <w:rPr>
                <w:rFonts w:ascii="Calibri"/>
                <w:sz w:val="14"/>
              </w:rPr>
            </w:pPr>
            <w:r>
              <w:rPr>
                <w:rFonts w:ascii="Calibri"/>
                <w:sz w:val="14"/>
              </w:rPr>
              <w:t>Account</w:t>
            </w:r>
            <w:r>
              <w:rPr>
                <w:rFonts w:ascii="Calibri"/>
                <w:spacing w:val="11"/>
                <w:sz w:val="14"/>
              </w:rPr>
              <w:t> </w:t>
            </w:r>
            <w:r>
              <w:rPr>
                <w:rFonts w:ascii="Calibri"/>
                <w:spacing w:val="-2"/>
                <w:sz w:val="14"/>
              </w:rPr>
              <w:t>Title</w:t>
            </w:r>
          </w:p>
        </w:tc>
        <w:tc>
          <w:tcPr>
            <w:tcW w:w="1659" w:type="dxa"/>
          </w:tcPr>
          <w:p>
            <w:pPr>
              <w:pStyle w:val="TableParagraph"/>
              <w:spacing w:line="150" w:lineRule="exact" w:before="2"/>
              <w:ind w:right="348"/>
              <w:jc w:val="right"/>
              <w:rPr>
                <w:rFonts w:ascii="Calibri"/>
                <w:sz w:val="14"/>
              </w:rPr>
            </w:pPr>
            <w:r>
              <w:rPr>
                <w:rFonts w:ascii="Calibri"/>
                <w:spacing w:val="-2"/>
                <w:w w:val="105"/>
                <w:sz w:val="14"/>
              </w:rPr>
              <w:t>Actual</w:t>
            </w:r>
          </w:p>
        </w:tc>
        <w:tc>
          <w:tcPr>
            <w:tcW w:w="1074" w:type="dxa"/>
          </w:tcPr>
          <w:p>
            <w:pPr>
              <w:pStyle w:val="TableParagraph"/>
              <w:spacing w:line="150" w:lineRule="exact" w:before="2"/>
              <w:ind w:left="35" w:right="38"/>
              <w:jc w:val="center"/>
              <w:rPr>
                <w:rFonts w:ascii="Calibri"/>
                <w:sz w:val="14"/>
              </w:rPr>
            </w:pPr>
            <w:r>
              <w:rPr>
                <w:rFonts w:ascii="Calibri"/>
                <w:spacing w:val="-2"/>
                <w:w w:val="105"/>
                <w:sz w:val="14"/>
              </w:rPr>
              <w:t>Budget</w:t>
            </w:r>
          </w:p>
        </w:tc>
        <w:tc>
          <w:tcPr>
            <w:tcW w:w="1074" w:type="dxa"/>
          </w:tcPr>
          <w:p>
            <w:pPr>
              <w:pStyle w:val="TableParagraph"/>
              <w:spacing w:line="150" w:lineRule="exact" w:before="2"/>
              <w:ind w:left="26" w:right="64"/>
              <w:jc w:val="center"/>
              <w:rPr>
                <w:rFonts w:ascii="Calibri"/>
                <w:sz w:val="14"/>
              </w:rPr>
            </w:pPr>
            <w:r>
              <w:rPr>
                <w:rFonts w:ascii="Calibri"/>
                <w:spacing w:val="-2"/>
                <w:w w:val="105"/>
                <w:sz w:val="14"/>
              </w:rPr>
              <w:t>Actual</w:t>
            </w:r>
          </w:p>
        </w:tc>
        <w:tc>
          <w:tcPr>
            <w:tcW w:w="1074" w:type="dxa"/>
          </w:tcPr>
          <w:p>
            <w:pPr>
              <w:pStyle w:val="TableParagraph"/>
              <w:spacing w:line="150" w:lineRule="exact" w:before="2"/>
              <w:ind w:left="30" w:right="38"/>
              <w:jc w:val="center"/>
              <w:rPr>
                <w:rFonts w:ascii="Calibri"/>
                <w:sz w:val="14"/>
              </w:rPr>
            </w:pPr>
            <w:r>
              <w:rPr>
                <w:rFonts w:ascii="Calibri"/>
                <w:spacing w:val="-2"/>
                <w:w w:val="105"/>
                <w:sz w:val="14"/>
              </w:rPr>
              <w:t>Budget</w:t>
            </w:r>
          </w:p>
        </w:tc>
        <w:tc>
          <w:tcPr>
            <w:tcW w:w="1074" w:type="dxa"/>
          </w:tcPr>
          <w:p>
            <w:pPr>
              <w:pStyle w:val="TableParagraph"/>
              <w:spacing w:line="150" w:lineRule="exact" w:before="2"/>
              <w:ind w:left="27" w:right="38"/>
              <w:jc w:val="center"/>
              <w:rPr>
                <w:rFonts w:ascii="Calibri"/>
                <w:sz w:val="14"/>
              </w:rPr>
            </w:pPr>
            <w:r>
              <w:rPr>
                <w:rFonts w:ascii="Calibri"/>
                <w:spacing w:val="-2"/>
                <w:w w:val="105"/>
                <w:sz w:val="14"/>
              </w:rPr>
              <w:t>Actual</w:t>
            </w:r>
          </w:p>
        </w:tc>
        <w:tc>
          <w:tcPr>
            <w:tcW w:w="1063" w:type="dxa"/>
          </w:tcPr>
          <w:p>
            <w:pPr>
              <w:pStyle w:val="TableParagraph"/>
              <w:spacing w:line="150" w:lineRule="exact" w:before="2"/>
              <w:ind w:left="53" w:right="56"/>
              <w:jc w:val="center"/>
              <w:rPr>
                <w:rFonts w:ascii="Calibri"/>
                <w:sz w:val="14"/>
              </w:rPr>
            </w:pPr>
            <w:r>
              <w:rPr>
                <w:rFonts w:ascii="Calibri"/>
                <w:spacing w:val="-2"/>
                <w:w w:val="105"/>
                <w:sz w:val="14"/>
              </w:rPr>
              <w:t>Budget</w:t>
            </w:r>
          </w:p>
        </w:tc>
        <w:tc>
          <w:tcPr>
            <w:tcW w:w="1097" w:type="dxa"/>
          </w:tcPr>
          <w:p>
            <w:pPr>
              <w:pStyle w:val="TableParagraph"/>
              <w:spacing w:line="150" w:lineRule="exact" w:before="2"/>
              <w:ind w:left="8" w:right="26"/>
              <w:jc w:val="center"/>
              <w:rPr>
                <w:rFonts w:ascii="Calibri"/>
                <w:sz w:val="14"/>
              </w:rPr>
            </w:pPr>
            <w:r>
              <w:rPr>
                <w:rFonts w:ascii="Calibri"/>
                <w:spacing w:val="-2"/>
                <w:w w:val="105"/>
                <w:sz w:val="14"/>
              </w:rPr>
              <w:t>Estimate</w:t>
            </w:r>
          </w:p>
        </w:tc>
        <w:tc>
          <w:tcPr>
            <w:tcW w:w="1044" w:type="dxa"/>
          </w:tcPr>
          <w:p>
            <w:pPr>
              <w:pStyle w:val="TableParagraph"/>
              <w:spacing w:line="150" w:lineRule="exact" w:before="2"/>
              <w:ind w:left="24" w:right="38"/>
              <w:jc w:val="center"/>
              <w:rPr>
                <w:rFonts w:ascii="Calibri"/>
                <w:sz w:val="14"/>
              </w:rPr>
            </w:pPr>
            <w:r>
              <w:rPr>
                <w:rFonts w:ascii="Calibri"/>
                <w:spacing w:val="-2"/>
                <w:w w:val="105"/>
                <w:sz w:val="14"/>
              </w:rPr>
              <w:t>Budget</w:t>
            </w:r>
          </w:p>
        </w:tc>
        <w:tc>
          <w:tcPr>
            <w:tcW w:w="1110" w:type="dxa"/>
          </w:tcPr>
          <w:p>
            <w:pPr>
              <w:pStyle w:val="TableParagraph"/>
              <w:spacing w:line="150" w:lineRule="exact" w:before="2"/>
              <w:ind w:left="20" w:right="43"/>
              <w:jc w:val="center"/>
              <w:rPr>
                <w:rFonts w:ascii="Calibri"/>
                <w:sz w:val="14"/>
              </w:rPr>
            </w:pPr>
            <w:r>
              <w:rPr>
                <w:rFonts w:ascii="Calibri"/>
                <w:spacing w:val="-2"/>
                <w:w w:val="105"/>
                <w:sz w:val="14"/>
              </w:rPr>
              <w:t>Tentative</w:t>
            </w:r>
          </w:p>
        </w:tc>
        <w:tc>
          <w:tcPr>
            <w:tcW w:w="802" w:type="dxa"/>
          </w:tcPr>
          <w:p>
            <w:pPr>
              <w:pStyle w:val="TableParagraph"/>
              <w:spacing w:line="150" w:lineRule="exact" w:before="2"/>
              <w:ind w:left="174"/>
              <w:jc w:val="center"/>
              <w:rPr>
                <w:rFonts w:ascii="Calibri"/>
                <w:sz w:val="14"/>
              </w:rPr>
            </w:pPr>
            <w:r>
              <w:rPr>
                <w:rFonts w:ascii="Calibri"/>
                <w:spacing w:val="-2"/>
                <w:w w:val="105"/>
                <w:sz w:val="14"/>
              </w:rPr>
              <w:t>Final</w:t>
            </w:r>
          </w:p>
        </w:tc>
      </w:tr>
    </w:tbl>
    <w:p>
      <w:pPr>
        <w:spacing w:line="240" w:lineRule="auto" w:before="7" w:after="1"/>
        <w:rPr>
          <w:b/>
          <w:sz w:val="16"/>
        </w:rPr>
      </w:pPr>
    </w:p>
    <w:tbl>
      <w:tblPr>
        <w:tblW w:w="0" w:type="auto"/>
        <w:jc w:val="left"/>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4"/>
        <w:gridCol w:w="2284"/>
        <w:gridCol w:w="1072"/>
        <w:gridCol w:w="1072"/>
        <w:gridCol w:w="1072"/>
        <w:gridCol w:w="1072"/>
        <w:gridCol w:w="1072"/>
        <w:gridCol w:w="1072"/>
        <w:gridCol w:w="1072"/>
        <w:gridCol w:w="1072"/>
        <w:gridCol w:w="1072"/>
        <w:gridCol w:w="1072"/>
      </w:tblGrid>
      <w:tr>
        <w:trPr>
          <w:trHeight w:val="188" w:hRule="atLeast"/>
        </w:trPr>
        <w:tc>
          <w:tcPr>
            <w:tcW w:w="824" w:type="dxa"/>
          </w:tcPr>
          <w:p>
            <w:pPr>
              <w:pStyle w:val="TableParagraph"/>
              <w:spacing w:line="153" w:lineRule="exact" w:before="15"/>
              <w:ind w:left="34"/>
              <w:rPr>
                <w:rFonts w:ascii="Calibri"/>
                <w:sz w:val="14"/>
              </w:rPr>
            </w:pPr>
            <w:r>
              <w:rPr>
                <w:rFonts w:ascii="Calibri"/>
                <w:sz w:val="14"/>
              </w:rPr>
              <w:t>10-60-</w:t>
            </w:r>
            <w:r>
              <w:rPr>
                <w:rFonts w:ascii="Calibri"/>
                <w:spacing w:val="-5"/>
                <w:sz w:val="14"/>
              </w:rPr>
              <w:t>11</w:t>
            </w:r>
          </w:p>
        </w:tc>
        <w:tc>
          <w:tcPr>
            <w:tcW w:w="2284" w:type="dxa"/>
          </w:tcPr>
          <w:p>
            <w:pPr>
              <w:pStyle w:val="TableParagraph"/>
              <w:spacing w:line="153" w:lineRule="exact" w:before="15"/>
              <w:ind w:left="34"/>
              <w:rPr>
                <w:rFonts w:ascii="Calibri"/>
                <w:sz w:val="14"/>
              </w:rPr>
            </w:pPr>
            <w:r>
              <w:rPr>
                <w:rFonts w:ascii="Calibri"/>
                <w:spacing w:val="-2"/>
                <w:w w:val="105"/>
                <w:sz w:val="14"/>
              </w:rPr>
              <w:t>SALARIES</w:t>
            </w:r>
          </w:p>
        </w:tc>
        <w:tc>
          <w:tcPr>
            <w:tcW w:w="1072" w:type="dxa"/>
          </w:tcPr>
          <w:p>
            <w:pPr>
              <w:pStyle w:val="TableParagraph"/>
              <w:spacing w:line="153" w:lineRule="exact" w:before="15"/>
              <w:ind w:left="23" w:right="12"/>
              <w:jc w:val="center"/>
              <w:rPr>
                <w:rFonts w:ascii="Calibri"/>
                <w:sz w:val="14"/>
              </w:rPr>
            </w:pPr>
            <w:r>
              <w:rPr>
                <w:rFonts w:ascii="Calibri"/>
                <w:sz w:val="14"/>
              </w:rPr>
              <w:t>-</w:t>
            </w:r>
            <w:r>
              <w:rPr>
                <w:rFonts w:ascii="Calibri"/>
                <w:spacing w:val="-2"/>
                <w:sz w:val="14"/>
              </w:rPr>
              <w:t>800.00</w:t>
            </w:r>
          </w:p>
        </w:tc>
        <w:tc>
          <w:tcPr>
            <w:tcW w:w="1072" w:type="dxa"/>
          </w:tcPr>
          <w:p>
            <w:pPr>
              <w:pStyle w:val="TableParagraph"/>
              <w:spacing w:line="153" w:lineRule="exact" w:before="15"/>
              <w:ind w:left="23" w:right="11"/>
              <w:jc w:val="center"/>
              <w:rPr>
                <w:rFonts w:ascii="Calibri"/>
                <w:sz w:val="14"/>
              </w:rPr>
            </w:pPr>
            <w:r>
              <w:rPr>
                <w:rFonts w:ascii="Calibri"/>
                <w:spacing w:val="-10"/>
                <w:w w:val="105"/>
                <w:sz w:val="14"/>
              </w:rPr>
              <w:t>0</w:t>
            </w:r>
          </w:p>
        </w:tc>
        <w:tc>
          <w:tcPr>
            <w:tcW w:w="1072" w:type="dxa"/>
          </w:tcPr>
          <w:p>
            <w:pPr>
              <w:pStyle w:val="TableParagraph"/>
              <w:rPr>
                <w:rFonts w:ascii="Times New Roman"/>
                <w:sz w:val="12"/>
              </w:rPr>
            </w:pPr>
          </w:p>
        </w:tc>
        <w:tc>
          <w:tcPr>
            <w:tcW w:w="1072" w:type="dxa"/>
          </w:tcPr>
          <w:p>
            <w:pPr>
              <w:pStyle w:val="TableParagraph"/>
              <w:spacing w:line="153" w:lineRule="exact" w:before="15"/>
              <w:ind w:left="23" w:right="9"/>
              <w:jc w:val="center"/>
              <w:rPr>
                <w:rFonts w:ascii="Calibri"/>
                <w:sz w:val="14"/>
              </w:rPr>
            </w:pPr>
            <w:r>
              <w:rPr>
                <w:rFonts w:ascii="Calibri"/>
                <w:spacing w:val="-10"/>
                <w:w w:val="105"/>
                <w:sz w:val="14"/>
              </w:rPr>
              <w:t>0</w:t>
            </w:r>
          </w:p>
        </w:tc>
        <w:tc>
          <w:tcPr>
            <w:tcW w:w="1072" w:type="dxa"/>
          </w:tcPr>
          <w:p>
            <w:pPr>
              <w:pStyle w:val="TableParagraph"/>
              <w:spacing w:line="153" w:lineRule="exact" w:before="15"/>
              <w:ind w:left="23" w:right="8"/>
              <w:jc w:val="center"/>
              <w:rPr>
                <w:rFonts w:ascii="Calibri"/>
                <w:sz w:val="14"/>
              </w:rPr>
            </w:pPr>
            <w:r>
              <w:rPr>
                <w:rFonts w:ascii="Calibri"/>
                <w:spacing w:val="-2"/>
                <w:w w:val="105"/>
                <w:sz w:val="14"/>
              </w:rPr>
              <w:t>62,607.27</w:t>
            </w:r>
          </w:p>
        </w:tc>
        <w:tc>
          <w:tcPr>
            <w:tcW w:w="1072" w:type="dxa"/>
          </w:tcPr>
          <w:p>
            <w:pPr>
              <w:pStyle w:val="TableParagraph"/>
              <w:spacing w:line="153" w:lineRule="exact" w:before="15"/>
              <w:ind w:left="23" w:right="7"/>
              <w:jc w:val="center"/>
              <w:rPr>
                <w:rFonts w:ascii="Calibri"/>
                <w:sz w:val="14"/>
              </w:rPr>
            </w:pPr>
            <w:r>
              <w:rPr>
                <w:rFonts w:ascii="Calibri"/>
                <w:spacing w:val="-2"/>
                <w:w w:val="105"/>
                <w:sz w:val="14"/>
              </w:rPr>
              <w:t>85,000.00</w:t>
            </w:r>
          </w:p>
        </w:tc>
        <w:tc>
          <w:tcPr>
            <w:tcW w:w="1072" w:type="dxa"/>
          </w:tcPr>
          <w:p>
            <w:pPr>
              <w:pStyle w:val="TableParagraph"/>
              <w:spacing w:line="153" w:lineRule="exact" w:before="15"/>
              <w:ind w:left="23" w:right="6"/>
              <w:jc w:val="center"/>
              <w:rPr>
                <w:rFonts w:ascii="Calibri"/>
                <w:sz w:val="14"/>
              </w:rPr>
            </w:pPr>
            <w:r>
              <w:rPr>
                <w:rFonts w:ascii="Calibri"/>
                <w:spacing w:val="-2"/>
                <w:w w:val="105"/>
                <w:sz w:val="14"/>
              </w:rPr>
              <w:t>91,000.00</w:t>
            </w:r>
          </w:p>
        </w:tc>
        <w:tc>
          <w:tcPr>
            <w:tcW w:w="1072" w:type="dxa"/>
          </w:tcPr>
          <w:p>
            <w:pPr>
              <w:pStyle w:val="TableParagraph"/>
              <w:spacing w:line="153" w:lineRule="exact" w:before="15"/>
              <w:ind w:left="23" w:right="4"/>
              <w:jc w:val="center"/>
              <w:rPr>
                <w:rFonts w:ascii="Calibri"/>
                <w:sz w:val="14"/>
              </w:rPr>
            </w:pPr>
            <w:r>
              <w:rPr>
                <w:rFonts w:ascii="Calibri"/>
                <w:spacing w:val="-2"/>
                <w:w w:val="105"/>
                <w:sz w:val="14"/>
              </w:rPr>
              <w:t>91,000.00</w:t>
            </w:r>
          </w:p>
        </w:tc>
        <w:tc>
          <w:tcPr>
            <w:tcW w:w="1072" w:type="dxa"/>
          </w:tcPr>
          <w:p>
            <w:pPr>
              <w:pStyle w:val="TableParagraph"/>
              <w:spacing w:line="153" w:lineRule="exact" w:before="15"/>
              <w:ind w:left="23" w:right="3"/>
              <w:jc w:val="center"/>
              <w:rPr>
                <w:rFonts w:ascii="Calibri"/>
                <w:sz w:val="14"/>
              </w:rPr>
            </w:pPr>
            <w:r>
              <w:rPr>
                <w:rFonts w:ascii="Calibri"/>
                <w:spacing w:val="-2"/>
                <w:w w:val="105"/>
                <w:sz w:val="14"/>
              </w:rPr>
              <w:t>98,000.00</w:t>
            </w:r>
          </w:p>
        </w:tc>
        <w:tc>
          <w:tcPr>
            <w:tcW w:w="1072" w:type="dxa"/>
          </w:tcPr>
          <w:p>
            <w:pPr>
              <w:pStyle w:val="TableParagraph"/>
              <w:rPr>
                <w:rFonts w:ascii="Times New Roman"/>
                <w:sz w:val="12"/>
              </w:rPr>
            </w:pPr>
          </w:p>
        </w:tc>
      </w:tr>
      <w:tr>
        <w:trPr>
          <w:trHeight w:val="188" w:hRule="atLeast"/>
        </w:trPr>
        <w:tc>
          <w:tcPr>
            <w:tcW w:w="824" w:type="dxa"/>
          </w:tcPr>
          <w:p>
            <w:pPr>
              <w:pStyle w:val="TableParagraph"/>
              <w:spacing w:line="153" w:lineRule="exact" w:before="15"/>
              <w:ind w:left="34"/>
              <w:rPr>
                <w:rFonts w:ascii="Calibri"/>
                <w:sz w:val="14"/>
              </w:rPr>
            </w:pPr>
            <w:r>
              <w:rPr>
                <w:rFonts w:ascii="Calibri"/>
                <w:sz w:val="14"/>
              </w:rPr>
              <w:t>10-60-</w:t>
            </w:r>
            <w:r>
              <w:rPr>
                <w:rFonts w:ascii="Calibri"/>
                <w:spacing w:val="-5"/>
                <w:sz w:val="14"/>
              </w:rPr>
              <w:t>12</w:t>
            </w:r>
          </w:p>
        </w:tc>
        <w:tc>
          <w:tcPr>
            <w:tcW w:w="2284" w:type="dxa"/>
          </w:tcPr>
          <w:p>
            <w:pPr>
              <w:pStyle w:val="TableParagraph"/>
              <w:spacing w:line="153" w:lineRule="exact" w:before="15"/>
              <w:ind w:left="34"/>
              <w:rPr>
                <w:rFonts w:ascii="Calibri"/>
                <w:sz w:val="14"/>
              </w:rPr>
            </w:pPr>
            <w:r>
              <w:rPr>
                <w:rFonts w:ascii="Calibri"/>
                <w:sz w:val="14"/>
              </w:rPr>
              <w:t>SALARIES</w:t>
            </w:r>
            <w:r>
              <w:rPr>
                <w:rFonts w:ascii="Calibri"/>
                <w:spacing w:val="5"/>
                <w:sz w:val="14"/>
              </w:rPr>
              <w:t> </w:t>
            </w:r>
            <w:r>
              <w:rPr>
                <w:rFonts w:ascii="Calibri"/>
                <w:sz w:val="14"/>
              </w:rPr>
              <w:t>(PART</w:t>
            </w:r>
            <w:r>
              <w:rPr>
                <w:rFonts w:ascii="Calibri"/>
                <w:spacing w:val="6"/>
                <w:sz w:val="14"/>
              </w:rPr>
              <w:t> </w:t>
            </w:r>
            <w:r>
              <w:rPr>
                <w:rFonts w:ascii="Calibri"/>
                <w:spacing w:val="-2"/>
                <w:sz w:val="14"/>
              </w:rPr>
              <w:t>TIME)</w:t>
            </w:r>
          </w:p>
        </w:tc>
        <w:tc>
          <w:tcPr>
            <w:tcW w:w="1072" w:type="dxa"/>
          </w:tcPr>
          <w:p>
            <w:pPr>
              <w:pStyle w:val="TableParagraph"/>
              <w:rPr>
                <w:rFonts w:ascii="Times New Roman"/>
                <w:sz w:val="12"/>
              </w:rPr>
            </w:pPr>
          </w:p>
        </w:tc>
        <w:tc>
          <w:tcPr>
            <w:tcW w:w="1072" w:type="dxa"/>
          </w:tcPr>
          <w:p>
            <w:pPr>
              <w:pStyle w:val="TableParagraph"/>
              <w:spacing w:line="153" w:lineRule="exact" w:before="15"/>
              <w:ind w:left="23" w:right="11"/>
              <w:jc w:val="center"/>
              <w:rPr>
                <w:rFonts w:ascii="Calibri"/>
                <w:sz w:val="14"/>
              </w:rPr>
            </w:pPr>
            <w:r>
              <w:rPr>
                <w:rFonts w:ascii="Calibri"/>
                <w:spacing w:val="-10"/>
                <w:w w:val="105"/>
                <w:sz w:val="14"/>
              </w:rPr>
              <w:t>0</w:t>
            </w:r>
          </w:p>
        </w:tc>
        <w:tc>
          <w:tcPr>
            <w:tcW w:w="1072" w:type="dxa"/>
          </w:tcPr>
          <w:p>
            <w:pPr>
              <w:pStyle w:val="TableParagraph"/>
              <w:rPr>
                <w:rFonts w:ascii="Times New Roman"/>
                <w:sz w:val="12"/>
              </w:rPr>
            </w:pPr>
          </w:p>
        </w:tc>
        <w:tc>
          <w:tcPr>
            <w:tcW w:w="1072" w:type="dxa"/>
          </w:tcPr>
          <w:p>
            <w:pPr>
              <w:pStyle w:val="TableParagraph"/>
              <w:spacing w:line="153" w:lineRule="exact" w:before="15"/>
              <w:ind w:left="23" w:right="9"/>
              <w:jc w:val="center"/>
              <w:rPr>
                <w:rFonts w:ascii="Calibri"/>
                <w:sz w:val="14"/>
              </w:rPr>
            </w:pPr>
            <w:r>
              <w:rPr>
                <w:rFonts w:ascii="Calibri"/>
                <w:spacing w:val="-10"/>
                <w:w w:val="105"/>
                <w:sz w:val="14"/>
              </w:rPr>
              <w:t>0</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88" w:hRule="atLeast"/>
        </w:trPr>
        <w:tc>
          <w:tcPr>
            <w:tcW w:w="824" w:type="dxa"/>
          </w:tcPr>
          <w:p>
            <w:pPr>
              <w:pStyle w:val="TableParagraph"/>
              <w:spacing w:line="153" w:lineRule="exact" w:before="15"/>
              <w:ind w:left="34"/>
              <w:rPr>
                <w:rFonts w:ascii="Calibri"/>
                <w:sz w:val="14"/>
              </w:rPr>
            </w:pPr>
            <w:r>
              <w:rPr>
                <w:rFonts w:ascii="Calibri"/>
                <w:sz w:val="14"/>
              </w:rPr>
              <w:t>10-60-</w:t>
            </w:r>
            <w:r>
              <w:rPr>
                <w:rFonts w:ascii="Calibri"/>
                <w:spacing w:val="-5"/>
                <w:sz w:val="14"/>
              </w:rPr>
              <w:t>13</w:t>
            </w:r>
          </w:p>
        </w:tc>
        <w:tc>
          <w:tcPr>
            <w:tcW w:w="2284" w:type="dxa"/>
          </w:tcPr>
          <w:p>
            <w:pPr>
              <w:pStyle w:val="TableParagraph"/>
              <w:spacing w:line="153" w:lineRule="exact" w:before="15"/>
              <w:ind w:left="34"/>
              <w:rPr>
                <w:rFonts w:ascii="Calibri"/>
                <w:sz w:val="14"/>
              </w:rPr>
            </w:pPr>
            <w:r>
              <w:rPr>
                <w:rFonts w:ascii="Calibri"/>
                <w:sz w:val="14"/>
              </w:rPr>
              <w:t>EMPLOYEE</w:t>
            </w:r>
            <w:r>
              <w:rPr>
                <w:rFonts w:ascii="Calibri"/>
                <w:spacing w:val="11"/>
                <w:sz w:val="14"/>
              </w:rPr>
              <w:t> </w:t>
            </w:r>
            <w:r>
              <w:rPr>
                <w:rFonts w:ascii="Calibri"/>
                <w:spacing w:val="-2"/>
                <w:sz w:val="14"/>
              </w:rPr>
              <w:t>BENEFITS</w:t>
            </w:r>
          </w:p>
        </w:tc>
        <w:tc>
          <w:tcPr>
            <w:tcW w:w="1072" w:type="dxa"/>
          </w:tcPr>
          <w:p>
            <w:pPr>
              <w:pStyle w:val="TableParagraph"/>
              <w:rPr>
                <w:rFonts w:ascii="Times New Roman"/>
                <w:sz w:val="12"/>
              </w:rPr>
            </w:pPr>
          </w:p>
        </w:tc>
        <w:tc>
          <w:tcPr>
            <w:tcW w:w="1072" w:type="dxa"/>
          </w:tcPr>
          <w:p>
            <w:pPr>
              <w:pStyle w:val="TableParagraph"/>
              <w:spacing w:line="153" w:lineRule="exact" w:before="15"/>
              <w:ind w:left="23" w:right="11"/>
              <w:jc w:val="center"/>
              <w:rPr>
                <w:rFonts w:ascii="Calibri"/>
                <w:sz w:val="14"/>
              </w:rPr>
            </w:pPr>
            <w:r>
              <w:rPr>
                <w:rFonts w:ascii="Calibri"/>
                <w:spacing w:val="-10"/>
                <w:w w:val="105"/>
                <w:sz w:val="14"/>
              </w:rPr>
              <w:t>0</w:t>
            </w:r>
          </w:p>
        </w:tc>
        <w:tc>
          <w:tcPr>
            <w:tcW w:w="1072" w:type="dxa"/>
          </w:tcPr>
          <w:p>
            <w:pPr>
              <w:pStyle w:val="TableParagraph"/>
              <w:rPr>
                <w:rFonts w:ascii="Times New Roman"/>
                <w:sz w:val="12"/>
              </w:rPr>
            </w:pPr>
          </w:p>
        </w:tc>
        <w:tc>
          <w:tcPr>
            <w:tcW w:w="1072" w:type="dxa"/>
          </w:tcPr>
          <w:p>
            <w:pPr>
              <w:pStyle w:val="TableParagraph"/>
              <w:spacing w:line="153" w:lineRule="exact" w:before="15"/>
              <w:ind w:left="23" w:right="9"/>
              <w:jc w:val="center"/>
              <w:rPr>
                <w:rFonts w:ascii="Calibri"/>
                <w:sz w:val="14"/>
              </w:rPr>
            </w:pPr>
            <w:r>
              <w:rPr>
                <w:rFonts w:ascii="Calibri"/>
                <w:spacing w:val="-10"/>
                <w:w w:val="105"/>
                <w:sz w:val="14"/>
              </w:rPr>
              <w:t>0</w:t>
            </w:r>
          </w:p>
        </w:tc>
        <w:tc>
          <w:tcPr>
            <w:tcW w:w="1072" w:type="dxa"/>
          </w:tcPr>
          <w:p>
            <w:pPr>
              <w:pStyle w:val="TableParagraph"/>
              <w:spacing w:line="153" w:lineRule="exact" w:before="15"/>
              <w:ind w:left="23" w:right="8"/>
              <w:jc w:val="center"/>
              <w:rPr>
                <w:rFonts w:ascii="Calibri"/>
                <w:sz w:val="14"/>
              </w:rPr>
            </w:pPr>
            <w:r>
              <w:rPr>
                <w:rFonts w:ascii="Calibri"/>
                <w:spacing w:val="-2"/>
                <w:w w:val="105"/>
                <w:sz w:val="14"/>
              </w:rPr>
              <w:t>43,141.77</w:t>
            </w:r>
          </w:p>
        </w:tc>
        <w:tc>
          <w:tcPr>
            <w:tcW w:w="1072" w:type="dxa"/>
          </w:tcPr>
          <w:p>
            <w:pPr>
              <w:pStyle w:val="TableParagraph"/>
              <w:spacing w:line="153" w:lineRule="exact" w:before="15"/>
              <w:ind w:left="23" w:right="7"/>
              <w:jc w:val="center"/>
              <w:rPr>
                <w:rFonts w:ascii="Calibri"/>
                <w:sz w:val="14"/>
              </w:rPr>
            </w:pPr>
            <w:r>
              <w:rPr>
                <w:rFonts w:ascii="Calibri"/>
                <w:spacing w:val="-2"/>
                <w:w w:val="105"/>
                <w:sz w:val="14"/>
              </w:rPr>
              <w:t>57,000.00</w:t>
            </w:r>
          </w:p>
        </w:tc>
        <w:tc>
          <w:tcPr>
            <w:tcW w:w="1072" w:type="dxa"/>
          </w:tcPr>
          <w:p>
            <w:pPr>
              <w:pStyle w:val="TableParagraph"/>
              <w:spacing w:line="153" w:lineRule="exact" w:before="15"/>
              <w:ind w:left="23" w:right="6"/>
              <w:jc w:val="center"/>
              <w:rPr>
                <w:rFonts w:ascii="Calibri"/>
                <w:sz w:val="14"/>
              </w:rPr>
            </w:pPr>
            <w:r>
              <w:rPr>
                <w:rFonts w:ascii="Calibri"/>
                <w:spacing w:val="-2"/>
                <w:w w:val="105"/>
                <w:sz w:val="14"/>
              </w:rPr>
              <w:t>61,000.00</w:t>
            </w:r>
          </w:p>
        </w:tc>
        <w:tc>
          <w:tcPr>
            <w:tcW w:w="1072" w:type="dxa"/>
          </w:tcPr>
          <w:p>
            <w:pPr>
              <w:pStyle w:val="TableParagraph"/>
              <w:spacing w:line="153" w:lineRule="exact" w:before="15"/>
              <w:ind w:left="23" w:right="4"/>
              <w:jc w:val="center"/>
              <w:rPr>
                <w:rFonts w:ascii="Calibri"/>
                <w:sz w:val="14"/>
              </w:rPr>
            </w:pPr>
            <w:r>
              <w:rPr>
                <w:rFonts w:ascii="Calibri"/>
                <w:spacing w:val="-2"/>
                <w:w w:val="105"/>
                <w:sz w:val="14"/>
              </w:rPr>
              <w:t>61,000.00</w:t>
            </w:r>
          </w:p>
        </w:tc>
        <w:tc>
          <w:tcPr>
            <w:tcW w:w="1072" w:type="dxa"/>
          </w:tcPr>
          <w:p>
            <w:pPr>
              <w:pStyle w:val="TableParagraph"/>
              <w:spacing w:line="153" w:lineRule="exact" w:before="15"/>
              <w:ind w:left="23" w:right="3"/>
              <w:jc w:val="center"/>
              <w:rPr>
                <w:rFonts w:ascii="Calibri"/>
                <w:sz w:val="14"/>
              </w:rPr>
            </w:pPr>
            <w:r>
              <w:rPr>
                <w:rFonts w:ascii="Calibri"/>
                <w:spacing w:val="-2"/>
                <w:w w:val="105"/>
                <w:sz w:val="14"/>
              </w:rPr>
              <w:t>65,000.00</w:t>
            </w:r>
          </w:p>
        </w:tc>
        <w:tc>
          <w:tcPr>
            <w:tcW w:w="1072" w:type="dxa"/>
          </w:tcPr>
          <w:p>
            <w:pPr>
              <w:pStyle w:val="TableParagraph"/>
              <w:rPr>
                <w:rFonts w:ascii="Times New Roman"/>
                <w:sz w:val="12"/>
              </w:rPr>
            </w:pPr>
          </w:p>
        </w:tc>
      </w:tr>
      <w:tr>
        <w:trPr>
          <w:trHeight w:val="188" w:hRule="atLeast"/>
        </w:trPr>
        <w:tc>
          <w:tcPr>
            <w:tcW w:w="824" w:type="dxa"/>
          </w:tcPr>
          <w:p>
            <w:pPr>
              <w:pStyle w:val="TableParagraph"/>
              <w:spacing w:line="153" w:lineRule="exact" w:before="15"/>
              <w:ind w:left="34"/>
              <w:rPr>
                <w:rFonts w:ascii="Calibri"/>
                <w:sz w:val="14"/>
              </w:rPr>
            </w:pPr>
            <w:r>
              <w:rPr>
                <w:rFonts w:ascii="Calibri"/>
                <w:sz w:val="14"/>
              </w:rPr>
              <w:t>10-60-</w:t>
            </w:r>
            <w:r>
              <w:rPr>
                <w:rFonts w:ascii="Calibri"/>
                <w:spacing w:val="-5"/>
                <w:sz w:val="14"/>
              </w:rPr>
              <w:t>23</w:t>
            </w:r>
          </w:p>
        </w:tc>
        <w:tc>
          <w:tcPr>
            <w:tcW w:w="2284" w:type="dxa"/>
          </w:tcPr>
          <w:p>
            <w:pPr>
              <w:pStyle w:val="TableParagraph"/>
              <w:spacing w:line="153" w:lineRule="exact" w:before="15"/>
              <w:ind w:left="34"/>
              <w:rPr>
                <w:rFonts w:ascii="Calibri"/>
                <w:sz w:val="14"/>
              </w:rPr>
            </w:pPr>
            <w:r>
              <w:rPr>
                <w:rFonts w:ascii="Calibri"/>
                <w:spacing w:val="-2"/>
                <w:w w:val="105"/>
                <w:sz w:val="14"/>
              </w:rPr>
              <w:t>TRAVEL</w:t>
            </w:r>
            <w:r>
              <w:rPr>
                <w:rFonts w:ascii="Calibri"/>
                <w:spacing w:val="-3"/>
                <w:w w:val="105"/>
                <w:sz w:val="14"/>
              </w:rPr>
              <w:t> </w:t>
            </w:r>
            <w:r>
              <w:rPr>
                <w:rFonts w:ascii="Calibri"/>
                <w:spacing w:val="-2"/>
                <w:w w:val="105"/>
                <w:sz w:val="14"/>
              </w:rPr>
              <w:t>&amp;</w:t>
            </w:r>
            <w:r>
              <w:rPr>
                <w:rFonts w:ascii="Calibri"/>
                <w:spacing w:val="-1"/>
                <w:sz w:val="14"/>
              </w:rPr>
              <w:t> </w:t>
            </w:r>
            <w:r>
              <w:rPr>
                <w:rFonts w:ascii="Calibri"/>
                <w:spacing w:val="-2"/>
                <w:w w:val="105"/>
                <w:sz w:val="14"/>
              </w:rPr>
              <w:t>TRAINING</w:t>
            </w:r>
          </w:p>
        </w:tc>
        <w:tc>
          <w:tcPr>
            <w:tcW w:w="1072" w:type="dxa"/>
          </w:tcPr>
          <w:p>
            <w:pPr>
              <w:pStyle w:val="TableParagraph"/>
              <w:rPr>
                <w:rFonts w:ascii="Times New Roman"/>
                <w:sz w:val="12"/>
              </w:rPr>
            </w:pPr>
          </w:p>
        </w:tc>
        <w:tc>
          <w:tcPr>
            <w:tcW w:w="1072" w:type="dxa"/>
          </w:tcPr>
          <w:p>
            <w:pPr>
              <w:pStyle w:val="TableParagraph"/>
              <w:spacing w:line="153" w:lineRule="exact" w:before="15"/>
              <w:ind w:left="23" w:right="11"/>
              <w:jc w:val="center"/>
              <w:rPr>
                <w:rFonts w:ascii="Calibri"/>
                <w:sz w:val="14"/>
              </w:rPr>
            </w:pPr>
            <w:r>
              <w:rPr>
                <w:rFonts w:ascii="Calibri"/>
                <w:spacing w:val="-2"/>
                <w:w w:val="105"/>
                <w:sz w:val="14"/>
              </w:rPr>
              <w:t>2,000.00</w:t>
            </w:r>
          </w:p>
        </w:tc>
        <w:tc>
          <w:tcPr>
            <w:tcW w:w="1072" w:type="dxa"/>
          </w:tcPr>
          <w:p>
            <w:pPr>
              <w:pStyle w:val="TableParagraph"/>
              <w:spacing w:line="153" w:lineRule="exact" w:before="15"/>
              <w:ind w:left="23" w:right="10"/>
              <w:jc w:val="center"/>
              <w:rPr>
                <w:rFonts w:ascii="Calibri"/>
                <w:sz w:val="14"/>
              </w:rPr>
            </w:pPr>
            <w:r>
              <w:rPr>
                <w:rFonts w:ascii="Calibri"/>
                <w:spacing w:val="-4"/>
                <w:w w:val="105"/>
                <w:sz w:val="14"/>
              </w:rPr>
              <w:t>0.00</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5,000.00</w:t>
            </w:r>
          </w:p>
        </w:tc>
        <w:tc>
          <w:tcPr>
            <w:tcW w:w="1072" w:type="dxa"/>
          </w:tcPr>
          <w:p>
            <w:pPr>
              <w:pStyle w:val="TableParagraph"/>
              <w:rPr>
                <w:rFonts w:ascii="Times New Roman"/>
                <w:sz w:val="12"/>
              </w:rPr>
            </w:pPr>
          </w:p>
        </w:tc>
        <w:tc>
          <w:tcPr>
            <w:tcW w:w="1072" w:type="dxa"/>
          </w:tcPr>
          <w:p>
            <w:pPr>
              <w:pStyle w:val="TableParagraph"/>
              <w:spacing w:line="153" w:lineRule="exact" w:before="15"/>
              <w:ind w:left="23" w:right="7"/>
              <w:jc w:val="center"/>
              <w:rPr>
                <w:rFonts w:ascii="Calibri"/>
                <w:sz w:val="14"/>
              </w:rPr>
            </w:pPr>
            <w:r>
              <w:rPr>
                <w:rFonts w:ascii="Calibri"/>
                <w:spacing w:val="-2"/>
                <w:w w:val="105"/>
                <w:sz w:val="14"/>
              </w:rPr>
              <w:t>5,000.00</w:t>
            </w:r>
          </w:p>
        </w:tc>
        <w:tc>
          <w:tcPr>
            <w:tcW w:w="1072" w:type="dxa"/>
          </w:tcPr>
          <w:p>
            <w:pPr>
              <w:pStyle w:val="TableParagraph"/>
              <w:spacing w:line="153" w:lineRule="exact" w:before="15"/>
              <w:ind w:left="23" w:right="6"/>
              <w:jc w:val="center"/>
              <w:rPr>
                <w:rFonts w:ascii="Calibri"/>
                <w:sz w:val="14"/>
              </w:rPr>
            </w:pPr>
            <w:r>
              <w:rPr>
                <w:rFonts w:ascii="Calibri"/>
                <w:spacing w:val="-2"/>
                <w:w w:val="105"/>
                <w:sz w:val="14"/>
              </w:rPr>
              <w:t>2,000.00</w:t>
            </w:r>
          </w:p>
        </w:tc>
        <w:tc>
          <w:tcPr>
            <w:tcW w:w="1072" w:type="dxa"/>
          </w:tcPr>
          <w:p>
            <w:pPr>
              <w:pStyle w:val="TableParagraph"/>
              <w:spacing w:line="153" w:lineRule="exact" w:before="15"/>
              <w:ind w:left="23" w:right="4"/>
              <w:jc w:val="center"/>
              <w:rPr>
                <w:rFonts w:ascii="Calibri"/>
                <w:sz w:val="14"/>
              </w:rPr>
            </w:pPr>
            <w:r>
              <w:rPr>
                <w:rFonts w:ascii="Calibri"/>
                <w:spacing w:val="-2"/>
                <w:w w:val="105"/>
                <w:sz w:val="14"/>
              </w:rPr>
              <w:t>2,000.00</w:t>
            </w:r>
          </w:p>
        </w:tc>
        <w:tc>
          <w:tcPr>
            <w:tcW w:w="1072" w:type="dxa"/>
          </w:tcPr>
          <w:p>
            <w:pPr>
              <w:pStyle w:val="TableParagraph"/>
              <w:spacing w:line="153" w:lineRule="exact" w:before="15"/>
              <w:ind w:left="23" w:right="3"/>
              <w:jc w:val="center"/>
              <w:rPr>
                <w:rFonts w:ascii="Calibri"/>
                <w:sz w:val="14"/>
              </w:rPr>
            </w:pPr>
            <w:r>
              <w:rPr>
                <w:rFonts w:ascii="Calibri"/>
                <w:spacing w:val="-2"/>
                <w:w w:val="105"/>
                <w:sz w:val="14"/>
              </w:rPr>
              <w:t>2,000.00</w:t>
            </w:r>
          </w:p>
        </w:tc>
        <w:tc>
          <w:tcPr>
            <w:tcW w:w="1072" w:type="dxa"/>
          </w:tcPr>
          <w:p>
            <w:pPr>
              <w:pStyle w:val="TableParagraph"/>
              <w:rPr>
                <w:rFonts w:ascii="Times New Roman"/>
                <w:sz w:val="12"/>
              </w:rPr>
            </w:pPr>
          </w:p>
        </w:tc>
      </w:tr>
      <w:tr>
        <w:trPr>
          <w:trHeight w:val="188" w:hRule="atLeast"/>
        </w:trPr>
        <w:tc>
          <w:tcPr>
            <w:tcW w:w="824" w:type="dxa"/>
          </w:tcPr>
          <w:p>
            <w:pPr>
              <w:pStyle w:val="TableParagraph"/>
              <w:spacing w:line="153" w:lineRule="exact" w:before="15"/>
              <w:ind w:left="34"/>
              <w:rPr>
                <w:rFonts w:ascii="Calibri"/>
                <w:sz w:val="14"/>
              </w:rPr>
            </w:pPr>
            <w:r>
              <w:rPr>
                <w:rFonts w:ascii="Calibri"/>
                <w:sz w:val="14"/>
              </w:rPr>
              <w:t>10-60-</w:t>
            </w:r>
            <w:r>
              <w:rPr>
                <w:rFonts w:ascii="Calibri"/>
                <w:spacing w:val="-5"/>
                <w:sz w:val="14"/>
              </w:rPr>
              <w:t>24</w:t>
            </w:r>
          </w:p>
        </w:tc>
        <w:tc>
          <w:tcPr>
            <w:tcW w:w="2284" w:type="dxa"/>
          </w:tcPr>
          <w:p>
            <w:pPr>
              <w:pStyle w:val="TableParagraph"/>
              <w:spacing w:line="153" w:lineRule="exact" w:before="15"/>
              <w:ind w:left="34"/>
              <w:rPr>
                <w:rFonts w:ascii="Calibri"/>
                <w:sz w:val="14"/>
              </w:rPr>
            </w:pPr>
            <w:r>
              <w:rPr>
                <w:rFonts w:ascii="Calibri"/>
                <w:w w:val="105"/>
                <w:sz w:val="14"/>
              </w:rPr>
              <w:t>OFFICE</w:t>
            </w:r>
            <w:r>
              <w:rPr>
                <w:rFonts w:ascii="Calibri"/>
                <w:spacing w:val="-8"/>
                <w:w w:val="105"/>
                <w:sz w:val="14"/>
              </w:rPr>
              <w:t> </w:t>
            </w:r>
            <w:r>
              <w:rPr>
                <w:rFonts w:ascii="Calibri"/>
                <w:w w:val="105"/>
                <w:sz w:val="14"/>
              </w:rPr>
              <w:t>EXPENCE</w:t>
            </w:r>
            <w:r>
              <w:rPr>
                <w:rFonts w:ascii="Calibri"/>
                <w:spacing w:val="-7"/>
                <w:w w:val="105"/>
                <w:sz w:val="14"/>
              </w:rPr>
              <w:t> </w:t>
            </w:r>
            <w:r>
              <w:rPr>
                <w:rFonts w:ascii="Calibri"/>
                <w:w w:val="105"/>
                <w:sz w:val="14"/>
              </w:rPr>
              <w:t>&amp;</w:t>
            </w:r>
            <w:r>
              <w:rPr>
                <w:rFonts w:ascii="Calibri"/>
                <w:spacing w:val="-7"/>
                <w:w w:val="105"/>
                <w:sz w:val="14"/>
              </w:rPr>
              <w:t> </w:t>
            </w:r>
            <w:r>
              <w:rPr>
                <w:rFonts w:ascii="Calibri"/>
                <w:spacing w:val="-2"/>
                <w:w w:val="105"/>
                <w:sz w:val="14"/>
              </w:rPr>
              <w:t>SUPPLIES</w:t>
            </w:r>
          </w:p>
        </w:tc>
        <w:tc>
          <w:tcPr>
            <w:tcW w:w="1072" w:type="dxa"/>
          </w:tcPr>
          <w:p>
            <w:pPr>
              <w:pStyle w:val="TableParagraph"/>
              <w:spacing w:line="153" w:lineRule="exact" w:before="15"/>
              <w:ind w:left="23" w:right="12"/>
              <w:jc w:val="center"/>
              <w:rPr>
                <w:rFonts w:ascii="Calibri"/>
                <w:sz w:val="14"/>
              </w:rPr>
            </w:pPr>
            <w:r>
              <w:rPr>
                <w:rFonts w:ascii="Calibri"/>
                <w:spacing w:val="-2"/>
                <w:w w:val="105"/>
                <w:sz w:val="14"/>
              </w:rPr>
              <w:t>5,694.03</w:t>
            </w:r>
          </w:p>
        </w:tc>
        <w:tc>
          <w:tcPr>
            <w:tcW w:w="1072" w:type="dxa"/>
          </w:tcPr>
          <w:p>
            <w:pPr>
              <w:pStyle w:val="TableParagraph"/>
              <w:spacing w:line="153" w:lineRule="exact" w:before="15"/>
              <w:ind w:left="23" w:right="11"/>
              <w:jc w:val="center"/>
              <w:rPr>
                <w:rFonts w:ascii="Calibri"/>
                <w:sz w:val="14"/>
              </w:rPr>
            </w:pPr>
            <w:r>
              <w:rPr>
                <w:rFonts w:ascii="Calibri"/>
                <w:spacing w:val="-2"/>
                <w:w w:val="105"/>
                <w:sz w:val="14"/>
              </w:rPr>
              <w:t>6,000.00</w:t>
            </w:r>
          </w:p>
        </w:tc>
        <w:tc>
          <w:tcPr>
            <w:tcW w:w="1072" w:type="dxa"/>
          </w:tcPr>
          <w:p>
            <w:pPr>
              <w:pStyle w:val="TableParagraph"/>
              <w:spacing w:line="153" w:lineRule="exact" w:before="15"/>
              <w:ind w:left="23" w:right="10"/>
              <w:jc w:val="center"/>
              <w:rPr>
                <w:rFonts w:ascii="Calibri"/>
                <w:sz w:val="14"/>
              </w:rPr>
            </w:pPr>
            <w:r>
              <w:rPr>
                <w:rFonts w:ascii="Calibri"/>
                <w:spacing w:val="-2"/>
                <w:w w:val="105"/>
                <w:sz w:val="14"/>
              </w:rPr>
              <w:t>5,542.34</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6,000.00</w:t>
            </w:r>
          </w:p>
        </w:tc>
        <w:tc>
          <w:tcPr>
            <w:tcW w:w="1072" w:type="dxa"/>
          </w:tcPr>
          <w:p>
            <w:pPr>
              <w:pStyle w:val="TableParagraph"/>
              <w:spacing w:line="153" w:lineRule="exact" w:before="15"/>
              <w:ind w:left="23" w:right="8"/>
              <w:jc w:val="center"/>
              <w:rPr>
                <w:rFonts w:ascii="Calibri"/>
                <w:sz w:val="14"/>
              </w:rPr>
            </w:pPr>
            <w:r>
              <w:rPr>
                <w:rFonts w:ascii="Calibri"/>
                <w:spacing w:val="-2"/>
                <w:w w:val="105"/>
                <w:sz w:val="14"/>
              </w:rPr>
              <w:t>4,541.03</w:t>
            </w:r>
          </w:p>
        </w:tc>
        <w:tc>
          <w:tcPr>
            <w:tcW w:w="1072" w:type="dxa"/>
          </w:tcPr>
          <w:p>
            <w:pPr>
              <w:pStyle w:val="TableParagraph"/>
              <w:spacing w:line="153" w:lineRule="exact" w:before="15"/>
              <w:ind w:left="23" w:right="7"/>
              <w:jc w:val="center"/>
              <w:rPr>
                <w:rFonts w:ascii="Calibri"/>
                <w:sz w:val="14"/>
              </w:rPr>
            </w:pPr>
            <w:r>
              <w:rPr>
                <w:rFonts w:ascii="Calibri"/>
                <w:spacing w:val="-2"/>
                <w:w w:val="105"/>
                <w:sz w:val="14"/>
              </w:rPr>
              <w:t>6,000.00</w:t>
            </w:r>
          </w:p>
        </w:tc>
        <w:tc>
          <w:tcPr>
            <w:tcW w:w="1072" w:type="dxa"/>
          </w:tcPr>
          <w:p>
            <w:pPr>
              <w:pStyle w:val="TableParagraph"/>
              <w:spacing w:line="153" w:lineRule="exact" w:before="15"/>
              <w:ind w:left="23" w:right="6"/>
              <w:jc w:val="center"/>
              <w:rPr>
                <w:rFonts w:ascii="Calibri"/>
                <w:sz w:val="14"/>
              </w:rPr>
            </w:pPr>
            <w:r>
              <w:rPr>
                <w:rFonts w:ascii="Calibri"/>
                <w:spacing w:val="-2"/>
                <w:w w:val="105"/>
                <w:sz w:val="14"/>
              </w:rPr>
              <w:t>6,000.00</w:t>
            </w:r>
          </w:p>
        </w:tc>
        <w:tc>
          <w:tcPr>
            <w:tcW w:w="1072" w:type="dxa"/>
          </w:tcPr>
          <w:p>
            <w:pPr>
              <w:pStyle w:val="TableParagraph"/>
              <w:spacing w:line="153" w:lineRule="exact" w:before="15"/>
              <w:ind w:left="23" w:right="4"/>
              <w:jc w:val="center"/>
              <w:rPr>
                <w:rFonts w:ascii="Calibri"/>
                <w:sz w:val="14"/>
              </w:rPr>
            </w:pPr>
            <w:r>
              <w:rPr>
                <w:rFonts w:ascii="Calibri"/>
                <w:spacing w:val="-2"/>
                <w:w w:val="105"/>
                <w:sz w:val="14"/>
              </w:rPr>
              <w:t>6,000.00</w:t>
            </w:r>
          </w:p>
        </w:tc>
        <w:tc>
          <w:tcPr>
            <w:tcW w:w="1072" w:type="dxa"/>
          </w:tcPr>
          <w:p>
            <w:pPr>
              <w:pStyle w:val="TableParagraph"/>
              <w:spacing w:line="153" w:lineRule="exact" w:before="15"/>
              <w:ind w:left="23" w:right="3"/>
              <w:jc w:val="center"/>
              <w:rPr>
                <w:rFonts w:ascii="Calibri"/>
                <w:sz w:val="14"/>
              </w:rPr>
            </w:pPr>
            <w:r>
              <w:rPr>
                <w:rFonts w:ascii="Calibri"/>
                <w:spacing w:val="-2"/>
                <w:w w:val="105"/>
                <w:sz w:val="14"/>
              </w:rPr>
              <w:t>6,000.00</w:t>
            </w:r>
          </w:p>
        </w:tc>
        <w:tc>
          <w:tcPr>
            <w:tcW w:w="1072" w:type="dxa"/>
          </w:tcPr>
          <w:p>
            <w:pPr>
              <w:pStyle w:val="TableParagraph"/>
              <w:rPr>
                <w:rFonts w:ascii="Times New Roman"/>
                <w:sz w:val="12"/>
              </w:rPr>
            </w:pPr>
          </w:p>
        </w:tc>
      </w:tr>
      <w:tr>
        <w:trPr>
          <w:trHeight w:val="188" w:hRule="atLeast"/>
        </w:trPr>
        <w:tc>
          <w:tcPr>
            <w:tcW w:w="824" w:type="dxa"/>
          </w:tcPr>
          <w:p>
            <w:pPr>
              <w:pStyle w:val="TableParagraph"/>
              <w:spacing w:line="153" w:lineRule="exact" w:before="15"/>
              <w:ind w:left="34"/>
              <w:rPr>
                <w:rFonts w:ascii="Calibri"/>
                <w:sz w:val="14"/>
              </w:rPr>
            </w:pPr>
            <w:r>
              <w:rPr>
                <w:rFonts w:ascii="Calibri"/>
                <w:sz w:val="14"/>
              </w:rPr>
              <w:t>10-60-</w:t>
            </w:r>
            <w:r>
              <w:rPr>
                <w:rFonts w:ascii="Calibri"/>
                <w:spacing w:val="-5"/>
                <w:sz w:val="14"/>
              </w:rPr>
              <w:t>25</w:t>
            </w:r>
          </w:p>
        </w:tc>
        <w:tc>
          <w:tcPr>
            <w:tcW w:w="2284" w:type="dxa"/>
          </w:tcPr>
          <w:p>
            <w:pPr>
              <w:pStyle w:val="TableParagraph"/>
              <w:spacing w:line="153" w:lineRule="exact" w:before="15"/>
              <w:ind w:left="34"/>
              <w:rPr>
                <w:rFonts w:ascii="Calibri"/>
                <w:sz w:val="14"/>
              </w:rPr>
            </w:pPr>
            <w:r>
              <w:rPr>
                <w:rFonts w:ascii="Calibri"/>
                <w:sz w:val="14"/>
              </w:rPr>
              <w:t>AUTO</w:t>
            </w:r>
            <w:r>
              <w:rPr>
                <w:rFonts w:ascii="Calibri"/>
                <w:spacing w:val="2"/>
                <w:sz w:val="14"/>
              </w:rPr>
              <w:t> </w:t>
            </w:r>
            <w:r>
              <w:rPr>
                <w:rFonts w:ascii="Calibri"/>
                <w:spacing w:val="-2"/>
                <w:sz w:val="14"/>
              </w:rPr>
              <w:t>EXPENSE</w:t>
            </w:r>
          </w:p>
        </w:tc>
        <w:tc>
          <w:tcPr>
            <w:tcW w:w="1072" w:type="dxa"/>
          </w:tcPr>
          <w:p>
            <w:pPr>
              <w:pStyle w:val="TableParagraph"/>
              <w:spacing w:line="153" w:lineRule="exact" w:before="15"/>
              <w:ind w:left="23" w:right="12"/>
              <w:jc w:val="center"/>
              <w:rPr>
                <w:rFonts w:ascii="Calibri"/>
                <w:sz w:val="14"/>
              </w:rPr>
            </w:pPr>
            <w:r>
              <w:rPr>
                <w:rFonts w:ascii="Calibri"/>
                <w:spacing w:val="-2"/>
                <w:w w:val="105"/>
                <w:sz w:val="14"/>
              </w:rPr>
              <w:t>4,962.62</w:t>
            </w:r>
          </w:p>
        </w:tc>
        <w:tc>
          <w:tcPr>
            <w:tcW w:w="1072" w:type="dxa"/>
          </w:tcPr>
          <w:p>
            <w:pPr>
              <w:pStyle w:val="TableParagraph"/>
              <w:spacing w:line="153" w:lineRule="exact" w:before="15"/>
              <w:ind w:left="23" w:right="11"/>
              <w:jc w:val="center"/>
              <w:rPr>
                <w:rFonts w:ascii="Calibri"/>
                <w:sz w:val="14"/>
              </w:rPr>
            </w:pPr>
            <w:r>
              <w:rPr>
                <w:rFonts w:ascii="Calibri"/>
                <w:spacing w:val="-2"/>
                <w:w w:val="105"/>
                <w:sz w:val="14"/>
              </w:rPr>
              <w:t>5,000.00</w:t>
            </w:r>
          </w:p>
        </w:tc>
        <w:tc>
          <w:tcPr>
            <w:tcW w:w="1072" w:type="dxa"/>
          </w:tcPr>
          <w:p>
            <w:pPr>
              <w:pStyle w:val="TableParagraph"/>
              <w:spacing w:line="153" w:lineRule="exact" w:before="15"/>
              <w:ind w:left="23" w:right="10"/>
              <w:jc w:val="center"/>
              <w:rPr>
                <w:rFonts w:ascii="Calibri"/>
                <w:sz w:val="14"/>
              </w:rPr>
            </w:pPr>
            <w:r>
              <w:rPr>
                <w:rFonts w:ascii="Calibri"/>
                <w:spacing w:val="-2"/>
                <w:w w:val="105"/>
                <w:sz w:val="14"/>
              </w:rPr>
              <w:t>4,766.53</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6,000.00</w:t>
            </w:r>
          </w:p>
        </w:tc>
        <w:tc>
          <w:tcPr>
            <w:tcW w:w="1072" w:type="dxa"/>
          </w:tcPr>
          <w:p>
            <w:pPr>
              <w:pStyle w:val="TableParagraph"/>
              <w:spacing w:line="153" w:lineRule="exact" w:before="15"/>
              <w:ind w:left="23" w:right="8"/>
              <w:jc w:val="center"/>
              <w:rPr>
                <w:rFonts w:ascii="Calibri"/>
                <w:sz w:val="14"/>
              </w:rPr>
            </w:pPr>
            <w:r>
              <w:rPr>
                <w:rFonts w:ascii="Calibri"/>
                <w:spacing w:val="-2"/>
                <w:w w:val="105"/>
                <w:sz w:val="14"/>
              </w:rPr>
              <w:t>8,930.73</w:t>
            </w:r>
          </w:p>
        </w:tc>
        <w:tc>
          <w:tcPr>
            <w:tcW w:w="1072" w:type="dxa"/>
          </w:tcPr>
          <w:p>
            <w:pPr>
              <w:pStyle w:val="TableParagraph"/>
              <w:spacing w:line="153" w:lineRule="exact" w:before="15"/>
              <w:ind w:left="23" w:right="7"/>
              <w:jc w:val="center"/>
              <w:rPr>
                <w:rFonts w:ascii="Calibri"/>
                <w:sz w:val="14"/>
              </w:rPr>
            </w:pPr>
            <w:r>
              <w:rPr>
                <w:rFonts w:ascii="Calibri"/>
                <w:spacing w:val="-2"/>
                <w:w w:val="105"/>
                <w:sz w:val="14"/>
              </w:rPr>
              <w:t>10,000.00</w:t>
            </w:r>
          </w:p>
        </w:tc>
        <w:tc>
          <w:tcPr>
            <w:tcW w:w="1072" w:type="dxa"/>
          </w:tcPr>
          <w:p>
            <w:pPr>
              <w:pStyle w:val="TableParagraph"/>
              <w:spacing w:line="153" w:lineRule="exact" w:before="15"/>
              <w:ind w:left="23" w:right="6"/>
              <w:jc w:val="center"/>
              <w:rPr>
                <w:rFonts w:ascii="Calibri"/>
                <w:sz w:val="14"/>
              </w:rPr>
            </w:pPr>
            <w:r>
              <w:rPr>
                <w:rFonts w:ascii="Calibri"/>
                <w:spacing w:val="-2"/>
                <w:w w:val="105"/>
                <w:sz w:val="14"/>
              </w:rPr>
              <w:t>10,000.00</w:t>
            </w:r>
          </w:p>
        </w:tc>
        <w:tc>
          <w:tcPr>
            <w:tcW w:w="1072" w:type="dxa"/>
          </w:tcPr>
          <w:p>
            <w:pPr>
              <w:pStyle w:val="TableParagraph"/>
              <w:spacing w:line="153" w:lineRule="exact" w:before="15"/>
              <w:ind w:left="23" w:right="4"/>
              <w:jc w:val="center"/>
              <w:rPr>
                <w:rFonts w:ascii="Calibri"/>
                <w:sz w:val="14"/>
              </w:rPr>
            </w:pPr>
            <w:r>
              <w:rPr>
                <w:rFonts w:ascii="Calibri"/>
                <w:spacing w:val="-2"/>
                <w:w w:val="105"/>
                <w:sz w:val="14"/>
              </w:rPr>
              <w:t>10,000.00</w:t>
            </w:r>
          </w:p>
        </w:tc>
        <w:tc>
          <w:tcPr>
            <w:tcW w:w="1072" w:type="dxa"/>
          </w:tcPr>
          <w:p>
            <w:pPr>
              <w:pStyle w:val="TableParagraph"/>
              <w:spacing w:line="153" w:lineRule="exact" w:before="15"/>
              <w:ind w:left="23" w:right="3"/>
              <w:jc w:val="center"/>
              <w:rPr>
                <w:rFonts w:ascii="Calibri"/>
                <w:sz w:val="14"/>
              </w:rPr>
            </w:pPr>
            <w:r>
              <w:rPr>
                <w:rFonts w:ascii="Calibri"/>
                <w:spacing w:val="-2"/>
                <w:w w:val="105"/>
                <w:sz w:val="14"/>
              </w:rPr>
              <w:t>10,000.00</w:t>
            </w:r>
          </w:p>
        </w:tc>
        <w:tc>
          <w:tcPr>
            <w:tcW w:w="1072" w:type="dxa"/>
          </w:tcPr>
          <w:p>
            <w:pPr>
              <w:pStyle w:val="TableParagraph"/>
              <w:rPr>
                <w:rFonts w:ascii="Times New Roman"/>
                <w:sz w:val="12"/>
              </w:rPr>
            </w:pPr>
          </w:p>
        </w:tc>
      </w:tr>
      <w:tr>
        <w:trPr>
          <w:trHeight w:val="188" w:hRule="atLeast"/>
        </w:trPr>
        <w:tc>
          <w:tcPr>
            <w:tcW w:w="824" w:type="dxa"/>
          </w:tcPr>
          <w:p>
            <w:pPr>
              <w:pStyle w:val="TableParagraph"/>
              <w:spacing w:line="153" w:lineRule="exact" w:before="15"/>
              <w:ind w:left="34"/>
              <w:rPr>
                <w:rFonts w:ascii="Calibri"/>
                <w:sz w:val="14"/>
              </w:rPr>
            </w:pPr>
            <w:r>
              <w:rPr>
                <w:rFonts w:ascii="Calibri"/>
                <w:sz w:val="14"/>
              </w:rPr>
              <w:t>10-60-</w:t>
            </w:r>
            <w:r>
              <w:rPr>
                <w:rFonts w:ascii="Calibri"/>
                <w:spacing w:val="-5"/>
                <w:sz w:val="14"/>
              </w:rPr>
              <w:t>26</w:t>
            </w:r>
          </w:p>
        </w:tc>
        <w:tc>
          <w:tcPr>
            <w:tcW w:w="2284" w:type="dxa"/>
          </w:tcPr>
          <w:p>
            <w:pPr>
              <w:pStyle w:val="TableParagraph"/>
              <w:spacing w:line="153" w:lineRule="exact" w:before="15"/>
              <w:ind w:left="34"/>
              <w:rPr>
                <w:rFonts w:ascii="Calibri"/>
                <w:sz w:val="14"/>
              </w:rPr>
            </w:pPr>
            <w:r>
              <w:rPr>
                <w:rFonts w:ascii="Calibri"/>
                <w:sz w:val="14"/>
              </w:rPr>
              <w:t>EQUIP.</w:t>
            </w:r>
            <w:r>
              <w:rPr>
                <w:rFonts w:ascii="Calibri"/>
                <w:spacing w:val="3"/>
                <w:sz w:val="14"/>
              </w:rPr>
              <w:t> </w:t>
            </w:r>
            <w:r>
              <w:rPr>
                <w:rFonts w:ascii="Calibri"/>
                <w:sz w:val="14"/>
              </w:rPr>
              <w:t>SUPPLIES</w:t>
            </w:r>
            <w:r>
              <w:rPr>
                <w:rFonts w:ascii="Calibri"/>
                <w:spacing w:val="3"/>
                <w:sz w:val="14"/>
              </w:rPr>
              <w:t> </w:t>
            </w:r>
            <w:r>
              <w:rPr>
                <w:rFonts w:ascii="Calibri"/>
                <w:sz w:val="14"/>
              </w:rPr>
              <w:t>&amp;</w:t>
            </w:r>
            <w:r>
              <w:rPr>
                <w:rFonts w:ascii="Calibri"/>
                <w:spacing w:val="3"/>
                <w:sz w:val="14"/>
              </w:rPr>
              <w:t> </w:t>
            </w:r>
            <w:r>
              <w:rPr>
                <w:rFonts w:ascii="Calibri"/>
                <w:spacing w:val="-2"/>
                <w:sz w:val="14"/>
              </w:rPr>
              <w:t>MAINTENANCE</w:t>
            </w:r>
          </w:p>
        </w:tc>
        <w:tc>
          <w:tcPr>
            <w:tcW w:w="1072" w:type="dxa"/>
          </w:tcPr>
          <w:p>
            <w:pPr>
              <w:pStyle w:val="TableParagraph"/>
              <w:spacing w:line="153" w:lineRule="exact" w:before="15"/>
              <w:ind w:left="23" w:right="12"/>
              <w:jc w:val="center"/>
              <w:rPr>
                <w:rFonts w:ascii="Calibri"/>
                <w:sz w:val="14"/>
              </w:rPr>
            </w:pPr>
            <w:r>
              <w:rPr>
                <w:rFonts w:ascii="Calibri"/>
                <w:spacing w:val="-2"/>
                <w:w w:val="105"/>
                <w:sz w:val="14"/>
              </w:rPr>
              <w:t>18,555.35</w:t>
            </w:r>
          </w:p>
        </w:tc>
        <w:tc>
          <w:tcPr>
            <w:tcW w:w="1072" w:type="dxa"/>
          </w:tcPr>
          <w:p>
            <w:pPr>
              <w:pStyle w:val="TableParagraph"/>
              <w:spacing w:line="153" w:lineRule="exact" w:before="15"/>
              <w:ind w:left="23" w:right="11"/>
              <w:jc w:val="center"/>
              <w:rPr>
                <w:rFonts w:ascii="Calibri"/>
                <w:sz w:val="14"/>
              </w:rPr>
            </w:pPr>
            <w:r>
              <w:rPr>
                <w:rFonts w:ascii="Calibri"/>
                <w:spacing w:val="-2"/>
                <w:w w:val="105"/>
                <w:sz w:val="14"/>
              </w:rPr>
              <w:t>25,000.00</w:t>
            </w:r>
          </w:p>
        </w:tc>
        <w:tc>
          <w:tcPr>
            <w:tcW w:w="1072" w:type="dxa"/>
          </w:tcPr>
          <w:p>
            <w:pPr>
              <w:pStyle w:val="TableParagraph"/>
              <w:spacing w:line="153" w:lineRule="exact" w:before="15"/>
              <w:ind w:left="23" w:right="10"/>
              <w:jc w:val="center"/>
              <w:rPr>
                <w:rFonts w:ascii="Calibri"/>
                <w:sz w:val="14"/>
              </w:rPr>
            </w:pPr>
            <w:r>
              <w:rPr>
                <w:rFonts w:ascii="Calibri"/>
                <w:spacing w:val="-2"/>
                <w:w w:val="105"/>
                <w:sz w:val="14"/>
              </w:rPr>
              <w:t>27,598.78</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25,000.00</w:t>
            </w:r>
          </w:p>
        </w:tc>
        <w:tc>
          <w:tcPr>
            <w:tcW w:w="1072" w:type="dxa"/>
          </w:tcPr>
          <w:p>
            <w:pPr>
              <w:pStyle w:val="TableParagraph"/>
              <w:spacing w:line="153" w:lineRule="exact" w:before="15"/>
              <w:ind w:left="23" w:right="8"/>
              <w:jc w:val="center"/>
              <w:rPr>
                <w:rFonts w:ascii="Calibri"/>
                <w:sz w:val="14"/>
              </w:rPr>
            </w:pPr>
            <w:r>
              <w:rPr>
                <w:rFonts w:ascii="Calibri"/>
                <w:spacing w:val="-2"/>
                <w:w w:val="105"/>
                <w:sz w:val="14"/>
              </w:rPr>
              <w:t>38,096.71</w:t>
            </w:r>
          </w:p>
        </w:tc>
        <w:tc>
          <w:tcPr>
            <w:tcW w:w="1072" w:type="dxa"/>
          </w:tcPr>
          <w:p>
            <w:pPr>
              <w:pStyle w:val="TableParagraph"/>
              <w:spacing w:line="153" w:lineRule="exact" w:before="15"/>
              <w:ind w:left="23" w:right="7"/>
              <w:jc w:val="center"/>
              <w:rPr>
                <w:rFonts w:ascii="Calibri"/>
                <w:sz w:val="14"/>
              </w:rPr>
            </w:pPr>
            <w:r>
              <w:rPr>
                <w:rFonts w:ascii="Calibri"/>
                <w:spacing w:val="-2"/>
                <w:w w:val="105"/>
                <w:sz w:val="14"/>
              </w:rPr>
              <w:t>40,000.00</w:t>
            </w:r>
          </w:p>
        </w:tc>
        <w:tc>
          <w:tcPr>
            <w:tcW w:w="1072" w:type="dxa"/>
          </w:tcPr>
          <w:p>
            <w:pPr>
              <w:pStyle w:val="TableParagraph"/>
              <w:spacing w:line="153" w:lineRule="exact" w:before="15"/>
              <w:ind w:left="23" w:right="6"/>
              <w:jc w:val="center"/>
              <w:rPr>
                <w:rFonts w:ascii="Calibri"/>
                <w:sz w:val="14"/>
              </w:rPr>
            </w:pPr>
            <w:r>
              <w:rPr>
                <w:rFonts w:ascii="Calibri"/>
                <w:spacing w:val="-2"/>
                <w:w w:val="105"/>
                <w:sz w:val="14"/>
              </w:rPr>
              <w:t>25,000.00</w:t>
            </w:r>
          </w:p>
        </w:tc>
        <w:tc>
          <w:tcPr>
            <w:tcW w:w="1072" w:type="dxa"/>
          </w:tcPr>
          <w:p>
            <w:pPr>
              <w:pStyle w:val="TableParagraph"/>
              <w:spacing w:line="153" w:lineRule="exact" w:before="15"/>
              <w:ind w:left="23" w:right="4"/>
              <w:jc w:val="center"/>
              <w:rPr>
                <w:rFonts w:ascii="Calibri"/>
                <w:sz w:val="14"/>
              </w:rPr>
            </w:pPr>
            <w:r>
              <w:rPr>
                <w:rFonts w:ascii="Calibri"/>
                <w:spacing w:val="-2"/>
                <w:w w:val="105"/>
                <w:sz w:val="14"/>
              </w:rPr>
              <w:t>25,000.00</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88" w:hRule="atLeast"/>
        </w:trPr>
        <w:tc>
          <w:tcPr>
            <w:tcW w:w="824" w:type="dxa"/>
          </w:tcPr>
          <w:p>
            <w:pPr>
              <w:pStyle w:val="TableParagraph"/>
              <w:spacing w:line="153" w:lineRule="exact" w:before="15"/>
              <w:ind w:left="34"/>
              <w:rPr>
                <w:rFonts w:ascii="Calibri"/>
                <w:sz w:val="14"/>
              </w:rPr>
            </w:pPr>
            <w:r>
              <w:rPr>
                <w:rFonts w:ascii="Calibri"/>
                <w:sz w:val="14"/>
              </w:rPr>
              <w:t>10-60-</w:t>
            </w:r>
            <w:r>
              <w:rPr>
                <w:rFonts w:ascii="Calibri"/>
                <w:spacing w:val="-5"/>
                <w:sz w:val="14"/>
              </w:rPr>
              <w:t>33</w:t>
            </w:r>
          </w:p>
        </w:tc>
        <w:tc>
          <w:tcPr>
            <w:tcW w:w="2284" w:type="dxa"/>
          </w:tcPr>
          <w:p>
            <w:pPr>
              <w:pStyle w:val="TableParagraph"/>
              <w:spacing w:line="153" w:lineRule="exact" w:before="15"/>
              <w:ind w:left="34"/>
              <w:rPr>
                <w:rFonts w:ascii="Calibri"/>
                <w:sz w:val="14"/>
              </w:rPr>
            </w:pPr>
            <w:r>
              <w:rPr>
                <w:rFonts w:ascii="Calibri"/>
                <w:sz w:val="14"/>
              </w:rPr>
              <w:t>ENGINEERING</w:t>
            </w:r>
            <w:r>
              <w:rPr>
                <w:rFonts w:ascii="Calibri"/>
                <w:spacing w:val="24"/>
                <w:sz w:val="14"/>
              </w:rPr>
              <w:t> </w:t>
            </w:r>
            <w:r>
              <w:rPr>
                <w:rFonts w:ascii="Calibri"/>
                <w:spacing w:val="-4"/>
                <w:sz w:val="14"/>
              </w:rPr>
              <w:t>FEES</w:t>
            </w:r>
          </w:p>
        </w:tc>
        <w:tc>
          <w:tcPr>
            <w:tcW w:w="1072" w:type="dxa"/>
          </w:tcPr>
          <w:p>
            <w:pPr>
              <w:pStyle w:val="TableParagraph"/>
              <w:spacing w:line="153" w:lineRule="exact" w:before="15"/>
              <w:ind w:left="23" w:right="12"/>
              <w:jc w:val="center"/>
              <w:rPr>
                <w:rFonts w:ascii="Calibri"/>
                <w:sz w:val="14"/>
              </w:rPr>
            </w:pPr>
            <w:r>
              <w:rPr>
                <w:rFonts w:ascii="Calibri"/>
                <w:spacing w:val="-2"/>
                <w:w w:val="105"/>
                <w:sz w:val="14"/>
              </w:rPr>
              <w:t>1,266.25</w:t>
            </w:r>
          </w:p>
        </w:tc>
        <w:tc>
          <w:tcPr>
            <w:tcW w:w="1072" w:type="dxa"/>
          </w:tcPr>
          <w:p>
            <w:pPr>
              <w:pStyle w:val="TableParagraph"/>
              <w:spacing w:line="153" w:lineRule="exact" w:before="15"/>
              <w:ind w:left="23" w:right="11"/>
              <w:jc w:val="center"/>
              <w:rPr>
                <w:rFonts w:ascii="Calibri"/>
                <w:sz w:val="14"/>
              </w:rPr>
            </w:pPr>
            <w:r>
              <w:rPr>
                <w:rFonts w:ascii="Calibri"/>
                <w:spacing w:val="-2"/>
                <w:w w:val="105"/>
                <w:sz w:val="14"/>
              </w:rPr>
              <w:t>8,000.00</w:t>
            </w:r>
          </w:p>
        </w:tc>
        <w:tc>
          <w:tcPr>
            <w:tcW w:w="1072" w:type="dxa"/>
          </w:tcPr>
          <w:p>
            <w:pPr>
              <w:pStyle w:val="TableParagraph"/>
              <w:spacing w:line="153" w:lineRule="exact" w:before="15"/>
              <w:ind w:left="23" w:right="10"/>
              <w:jc w:val="center"/>
              <w:rPr>
                <w:rFonts w:ascii="Calibri"/>
                <w:sz w:val="14"/>
              </w:rPr>
            </w:pPr>
            <w:r>
              <w:rPr>
                <w:rFonts w:ascii="Calibri"/>
                <w:spacing w:val="-4"/>
                <w:w w:val="105"/>
                <w:sz w:val="14"/>
              </w:rPr>
              <w:t>0.00</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8,000.00</w:t>
            </w:r>
          </w:p>
        </w:tc>
        <w:tc>
          <w:tcPr>
            <w:tcW w:w="1072" w:type="dxa"/>
          </w:tcPr>
          <w:p>
            <w:pPr>
              <w:pStyle w:val="TableParagraph"/>
              <w:spacing w:line="153" w:lineRule="exact" w:before="15"/>
              <w:ind w:left="23" w:right="8"/>
              <w:jc w:val="center"/>
              <w:rPr>
                <w:rFonts w:ascii="Calibri"/>
                <w:sz w:val="14"/>
              </w:rPr>
            </w:pPr>
            <w:r>
              <w:rPr>
                <w:rFonts w:ascii="Calibri"/>
                <w:spacing w:val="-2"/>
                <w:w w:val="105"/>
                <w:sz w:val="14"/>
              </w:rPr>
              <w:t>3,604.50</w:t>
            </w:r>
          </w:p>
        </w:tc>
        <w:tc>
          <w:tcPr>
            <w:tcW w:w="1072" w:type="dxa"/>
          </w:tcPr>
          <w:p>
            <w:pPr>
              <w:pStyle w:val="TableParagraph"/>
              <w:spacing w:line="153" w:lineRule="exact" w:before="15"/>
              <w:ind w:left="23" w:right="7"/>
              <w:jc w:val="center"/>
              <w:rPr>
                <w:rFonts w:ascii="Calibri"/>
                <w:sz w:val="14"/>
              </w:rPr>
            </w:pPr>
            <w:r>
              <w:rPr>
                <w:rFonts w:ascii="Calibri"/>
                <w:spacing w:val="-2"/>
                <w:w w:val="105"/>
                <w:sz w:val="14"/>
              </w:rPr>
              <w:t>8,000.00</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88" w:hRule="atLeast"/>
        </w:trPr>
        <w:tc>
          <w:tcPr>
            <w:tcW w:w="824" w:type="dxa"/>
          </w:tcPr>
          <w:p>
            <w:pPr>
              <w:pStyle w:val="TableParagraph"/>
              <w:spacing w:line="153" w:lineRule="exact" w:before="15"/>
              <w:ind w:left="34"/>
              <w:rPr>
                <w:rFonts w:ascii="Calibri"/>
                <w:sz w:val="14"/>
              </w:rPr>
            </w:pPr>
            <w:r>
              <w:rPr>
                <w:rFonts w:ascii="Calibri"/>
                <w:sz w:val="14"/>
              </w:rPr>
              <w:t>10-60-</w:t>
            </w:r>
            <w:r>
              <w:rPr>
                <w:rFonts w:ascii="Calibri"/>
                <w:spacing w:val="-5"/>
                <w:sz w:val="14"/>
              </w:rPr>
              <w:t>41</w:t>
            </w:r>
          </w:p>
        </w:tc>
        <w:tc>
          <w:tcPr>
            <w:tcW w:w="2284" w:type="dxa"/>
          </w:tcPr>
          <w:p>
            <w:pPr>
              <w:pStyle w:val="TableParagraph"/>
              <w:spacing w:line="153" w:lineRule="exact" w:before="15"/>
              <w:ind w:left="34"/>
              <w:rPr>
                <w:rFonts w:ascii="Calibri"/>
                <w:sz w:val="14"/>
              </w:rPr>
            </w:pPr>
            <w:r>
              <w:rPr>
                <w:rFonts w:ascii="Calibri"/>
                <w:sz w:val="14"/>
              </w:rPr>
              <w:t>SAFE</w:t>
            </w:r>
            <w:r>
              <w:rPr>
                <w:rFonts w:ascii="Calibri"/>
                <w:spacing w:val="10"/>
                <w:sz w:val="14"/>
              </w:rPr>
              <w:t> </w:t>
            </w:r>
            <w:r>
              <w:rPr>
                <w:rFonts w:ascii="Calibri"/>
                <w:sz w:val="14"/>
              </w:rPr>
              <w:t>SIDEWALK</w:t>
            </w:r>
            <w:r>
              <w:rPr>
                <w:rFonts w:ascii="Calibri"/>
                <w:spacing w:val="11"/>
                <w:sz w:val="14"/>
              </w:rPr>
              <w:t> </w:t>
            </w:r>
            <w:r>
              <w:rPr>
                <w:rFonts w:ascii="Calibri"/>
                <w:sz w:val="14"/>
              </w:rPr>
              <w:t>GRANT</w:t>
            </w:r>
            <w:r>
              <w:rPr>
                <w:rFonts w:ascii="Calibri"/>
                <w:spacing w:val="11"/>
                <w:sz w:val="14"/>
              </w:rPr>
              <w:t> </w:t>
            </w:r>
            <w:r>
              <w:rPr>
                <w:rFonts w:ascii="Calibri"/>
                <w:spacing w:val="-4"/>
                <w:sz w:val="14"/>
              </w:rPr>
              <w:t>EXP.</w:t>
            </w:r>
          </w:p>
        </w:tc>
        <w:tc>
          <w:tcPr>
            <w:tcW w:w="1072" w:type="dxa"/>
          </w:tcPr>
          <w:p>
            <w:pPr>
              <w:pStyle w:val="TableParagraph"/>
              <w:rPr>
                <w:rFonts w:ascii="Times New Roman"/>
                <w:sz w:val="12"/>
              </w:rPr>
            </w:pPr>
          </w:p>
        </w:tc>
        <w:tc>
          <w:tcPr>
            <w:tcW w:w="1072" w:type="dxa"/>
          </w:tcPr>
          <w:p>
            <w:pPr>
              <w:pStyle w:val="TableParagraph"/>
              <w:spacing w:line="153" w:lineRule="exact" w:before="15"/>
              <w:ind w:left="23" w:right="11"/>
              <w:jc w:val="center"/>
              <w:rPr>
                <w:rFonts w:ascii="Calibri"/>
                <w:sz w:val="14"/>
              </w:rPr>
            </w:pPr>
            <w:r>
              <w:rPr>
                <w:rFonts w:ascii="Calibri"/>
                <w:spacing w:val="-10"/>
                <w:w w:val="105"/>
                <w:sz w:val="14"/>
              </w:rPr>
              <w:t>0</w:t>
            </w:r>
          </w:p>
        </w:tc>
        <w:tc>
          <w:tcPr>
            <w:tcW w:w="1072" w:type="dxa"/>
          </w:tcPr>
          <w:p>
            <w:pPr>
              <w:pStyle w:val="TableParagraph"/>
              <w:rPr>
                <w:rFonts w:ascii="Times New Roman"/>
                <w:sz w:val="12"/>
              </w:rPr>
            </w:pPr>
          </w:p>
        </w:tc>
        <w:tc>
          <w:tcPr>
            <w:tcW w:w="1072" w:type="dxa"/>
          </w:tcPr>
          <w:p>
            <w:pPr>
              <w:pStyle w:val="TableParagraph"/>
              <w:spacing w:line="153" w:lineRule="exact" w:before="15"/>
              <w:ind w:left="23" w:right="9"/>
              <w:jc w:val="center"/>
              <w:rPr>
                <w:rFonts w:ascii="Calibri"/>
                <w:sz w:val="14"/>
              </w:rPr>
            </w:pPr>
            <w:r>
              <w:rPr>
                <w:rFonts w:ascii="Calibri"/>
                <w:spacing w:val="-10"/>
                <w:w w:val="105"/>
                <w:sz w:val="14"/>
              </w:rPr>
              <w:t>0</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88" w:hRule="atLeast"/>
        </w:trPr>
        <w:tc>
          <w:tcPr>
            <w:tcW w:w="824" w:type="dxa"/>
          </w:tcPr>
          <w:p>
            <w:pPr>
              <w:pStyle w:val="TableParagraph"/>
              <w:spacing w:line="153" w:lineRule="exact" w:before="15"/>
              <w:ind w:left="34"/>
              <w:rPr>
                <w:rFonts w:ascii="Calibri"/>
                <w:sz w:val="14"/>
              </w:rPr>
            </w:pPr>
            <w:r>
              <w:rPr>
                <w:rFonts w:ascii="Calibri"/>
                <w:sz w:val="14"/>
              </w:rPr>
              <w:t>10-60-</w:t>
            </w:r>
            <w:r>
              <w:rPr>
                <w:rFonts w:ascii="Calibri"/>
                <w:spacing w:val="-5"/>
                <w:sz w:val="14"/>
              </w:rPr>
              <w:t>42</w:t>
            </w:r>
          </w:p>
        </w:tc>
        <w:tc>
          <w:tcPr>
            <w:tcW w:w="2284" w:type="dxa"/>
          </w:tcPr>
          <w:p>
            <w:pPr>
              <w:pStyle w:val="TableParagraph"/>
              <w:spacing w:line="153" w:lineRule="exact" w:before="15"/>
              <w:ind w:left="34"/>
              <w:rPr>
                <w:rFonts w:ascii="Calibri"/>
                <w:sz w:val="14"/>
              </w:rPr>
            </w:pPr>
            <w:r>
              <w:rPr>
                <w:rFonts w:ascii="Calibri"/>
                <w:sz w:val="14"/>
              </w:rPr>
              <w:t>CLASS</w:t>
            </w:r>
            <w:r>
              <w:rPr>
                <w:rFonts w:ascii="Calibri"/>
                <w:spacing w:val="9"/>
                <w:sz w:val="14"/>
              </w:rPr>
              <w:t> </w:t>
            </w:r>
            <w:r>
              <w:rPr>
                <w:rFonts w:ascii="Calibri"/>
                <w:sz w:val="14"/>
              </w:rPr>
              <w:t>C"</w:t>
            </w:r>
            <w:r>
              <w:rPr>
                <w:rFonts w:ascii="Calibri"/>
                <w:spacing w:val="10"/>
                <w:sz w:val="14"/>
              </w:rPr>
              <w:t> </w:t>
            </w:r>
            <w:r>
              <w:rPr>
                <w:rFonts w:ascii="Calibri"/>
                <w:sz w:val="14"/>
              </w:rPr>
              <w:t>ROADS</w:t>
            </w:r>
            <w:r>
              <w:rPr>
                <w:rFonts w:ascii="Calibri"/>
                <w:spacing w:val="9"/>
                <w:sz w:val="14"/>
              </w:rPr>
              <w:t> </w:t>
            </w:r>
            <w:r>
              <w:rPr>
                <w:rFonts w:ascii="Calibri"/>
                <w:sz w:val="14"/>
              </w:rPr>
              <w:t>(SIDEWALK</w:t>
            </w:r>
            <w:r>
              <w:rPr>
                <w:rFonts w:ascii="Calibri"/>
                <w:spacing w:val="10"/>
                <w:sz w:val="14"/>
              </w:rPr>
              <w:t> </w:t>
            </w:r>
            <w:r>
              <w:rPr>
                <w:rFonts w:ascii="Calibri"/>
                <w:spacing w:val="-2"/>
                <w:sz w:val="14"/>
              </w:rPr>
              <w:t>REP)"</w:t>
            </w:r>
          </w:p>
        </w:tc>
        <w:tc>
          <w:tcPr>
            <w:tcW w:w="1072" w:type="dxa"/>
          </w:tcPr>
          <w:p>
            <w:pPr>
              <w:pStyle w:val="TableParagraph"/>
              <w:rPr>
                <w:rFonts w:ascii="Times New Roman"/>
                <w:sz w:val="12"/>
              </w:rPr>
            </w:pPr>
          </w:p>
        </w:tc>
        <w:tc>
          <w:tcPr>
            <w:tcW w:w="1072" w:type="dxa"/>
          </w:tcPr>
          <w:p>
            <w:pPr>
              <w:pStyle w:val="TableParagraph"/>
              <w:spacing w:line="153" w:lineRule="exact" w:before="15"/>
              <w:ind w:left="23" w:right="11"/>
              <w:jc w:val="center"/>
              <w:rPr>
                <w:rFonts w:ascii="Calibri"/>
                <w:sz w:val="14"/>
              </w:rPr>
            </w:pPr>
            <w:r>
              <w:rPr>
                <w:rFonts w:ascii="Calibri"/>
                <w:spacing w:val="-2"/>
                <w:w w:val="105"/>
                <w:sz w:val="14"/>
              </w:rPr>
              <w:t>1,000.00</w:t>
            </w:r>
          </w:p>
        </w:tc>
        <w:tc>
          <w:tcPr>
            <w:tcW w:w="1072" w:type="dxa"/>
          </w:tcPr>
          <w:p>
            <w:pPr>
              <w:pStyle w:val="TableParagraph"/>
              <w:spacing w:line="153" w:lineRule="exact" w:before="15"/>
              <w:ind w:left="23" w:right="10"/>
              <w:jc w:val="center"/>
              <w:rPr>
                <w:rFonts w:ascii="Calibri"/>
                <w:sz w:val="14"/>
              </w:rPr>
            </w:pPr>
            <w:r>
              <w:rPr>
                <w:rFonts w:ascii="Calibri"/>
                <w:spacing w:val="-2"/>
                <w:w w:val="105"/>
                <w:sz w:val="14"/>
              </w:rPr>
              <w:t>6,094.75</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10,000.00</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88" w:hRule="atLeast"/>
        </w:trPr>
        <w:tc>
          <w:tcPr>
            <w:tcW w:w="824" w:type="dxa"/>
          </w:tcPr>
          <w:p>
            <w:pPr>
              <w:pStyle w:val="TableParagraph"/>
              <w:spacing w:line="153" w:lineRule="exact" w:before="15"/>
              <w:ind w:left="34"/>
              <w:rPr>
                <w:rFonts w:ascii="Calibri"/>
                <w:sz w:val="14"/>
              </w:rPr>
            </w:pPr>
            <w:r>
              <w:rPr>
                <w:rFonts w:ascii="Calibri"/>
                <w:sz w:val="14"/>
              </w:rPr>
              <w:t>10-60-</w:t>
            </w:r>
            <w:r>
              <w:rPr>
                <w:rFonts w:ascii="Calibri"/>
                <w:spacing w:val="-5"/>
                <w:sz w:val="14"/>
              </w:rPr>
              <w:t>44</w:t>
            </w:r>
          </w:p>
        </w:tc>
        <w:tc>
          <w:tcPr>
            <w:tcW w:w="2284" w:type="dxa"/>
          </w:tcPr>
          <w:p>
            <w:pPr>
              <w:pStyle w:val="TableParagraph"/>
              <w:spacing w:line="153" w:lineRule="exact" w:before="15"/>
              <w:ind w:left="34"/>
              <w:rPr>
                <w:rFonts w:ascii="Calibri"/>
                <w:sz w:val="14"/>
              </w:rPr>
            </w:pPr>
            <w:r>
              <w:rPr>
                <w:rFonts w:ascii="Calibri"/>
                <w:w w:val="105"/>
                <w:sz w:val="14"/>
              </w:rPr>
              <w:t>CLASS</w:t>
            </w:r>
            <w:r>
              <w:rPr>
                <w:rFonts w:ascii="Calibri"/>
                <w:spacing w:val="-8"/>
                <w:w w:val="105"/>
                <w:sz w:val="14"/>
              </w:rPr>
              <w:t> </w:t>
            </w:r>
            <w:r>
              <w:rPr>
                <w:rFonts w:ascii="Calibri"/>
                <w:w w:val="105"/>
                <w:sz w:val="14"/>
              </w:rPr>
              <w:t>C"</w:t>
            </w:r>
            <w:r>
              <w:rPr>
                <w:rFonts w:ascii="Calibri"/>
                <w:spacing w:val="-8"/>
                <w:w w:val="105"/>
                <w:sz w:val="14"/>
              </w:rPr>
              <w:t> </w:t>
            </w:r>
            <w:r>
              <w:rPr>
                <w:rFonts w:ascii="Calibri"/>
                <w:w w:val="105"/>
                <w:sz w:val="14"/>
              </w:rPr>
              <w:t>ROADS</w:t>
            </w:r>
            <w:r>
              <w:rPr>
                <w:rFonts w:ascii="Calibri"/>
                <w:spacing w:val="-8"/>
                <w:w w:val="105"/>
                <w:sz w:val="14"/>
              </w:rPr>
              <w:t> </w:t>
            </w:r>
            <w:r>
              <w:rPr>
                <w:rFonts w:ascii="Calibri"/>
                <w:spacing w:val="-2"/>
                <w:w w:val="105"/>
                <w:sz w:val="14"/>
              </w:rPr>
              <w:t>(PROJECTS)"</w:t>
            </w:r>
          </w:p>
        </w:tc>
        <w:tc>
          <w:tcPr>
            <w:tcW w:w="1072" w:type="dxa"/>
          </w:tcPr>
          <w:p>
            <w:pPr>
              <w:pStyle w:val="TableParagraph"/>
              <w:spacing w:line="153" w:lineRule="exact" w:before="15"/>
              <w:ind w:left="23" w:right="12"/>
              <w:jc w:val="center"/>
              <w:rPr>
                <w:rFonts w:ascii="Calibri"/>
                <w:sz w:val="14"/>
              </w:rPr>
            </w:pPr>
            <w:r>
              <w:rPr>
                <w:rFonts w:ascii="Calibri"/>
                <w:spacing w:val="-2"/>
                <w:w w:val="105"/>
                <w:sz w:val="14"/>
              </w:rPr>
              <w:t>306,027.50</w:t>
            </w:r>
          </w:p>
        </w:tc>
        <w:tc>
          <w:tcPr>
            <w:tcW w:w="1072" w:type="dxa"/>
          </w:tcPr>
          <w:p>
            <w:pPr>
              <w:pStyle w:val="TableParagraph"/>
              <w:spacing w:line="153" w:lineRule="exact" w:before="15"/>
              <w:ind w:left="23" w:right="11"/>
              <w:jc w:val="center"/>
              <w:rPr>
                <w:rFonts w:ascii="Calibri"/>
                <w:sz w:val="14"/>
              </w:rPr>
            </w:pPr>
            <w:r>
              <w:rPr>
                <w:rFonts w:ascii="Calibri"/>
                <w:spacing w:val="-2"/>
                <w:w w:val="105"/>
                <w:sz w:val="14"/>
              </w:rPr>
              <w:t>320,000.00</w:t>
            </w:r>
          </w:p>
        </w:tc>
        <w:tc>
          <w:tcPr>
            <w:tcW w:w="1072" w:type="dxa"/>
          </w:tcPr>
          <w:p>
            <w:pPr>
              <w:pStyle w:val="TableParagraph"/>
              <w:spacing w:line="153" w:lineRule="exact" w:before="15"/>
              <w:ind w:left="23" w:right="10"/>
              <w:jc w:val="center"/>
              <w:rPr>
                <w:rFonts w:ascii="Calibri"/>
                <w:sz w:val="14"/>
              </w:rPr>
            </w:pPr>
            <w:r>
              <w:rPr>
                <w:rFonts w:ascii="Calibri"/>
                <w:spacing w:val="-2"/>
                <w:w w:val="105"/>
                <w:sz w:val="14"/>
              </w:rPr>
              <w:t>199,760.47</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200,000.00</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88" w:hRule="atLeast"/>
        </w:trPr>
        <w:tc>
          <w:tcPr>
            <w:tcW w:w="824" w:type="dxa"/>
          </w:tcPr>
          <w:p>
            <w:pPr>
              <w:pStyle w:val="TableParagraph"/>
              <w:spacing w:line="153" w:lineRule="exact" w:before="15"/>
              <w:ind w:left="34"/>
              <w:rPr>
                <w:rFonts w:ascii="Calibri"/>
                <w:sz w:val="14"/>
              </w:rPr>
            </w:pPr>
            <w:r>
              <w:rPr>
                <w:rFonts w:ascii="Calibri"/>
                <w:sz w:val="14"/>
              </w:rPr>
              <w:t>10-60-</w:t>
            </w:r>
            <w:r>
              <w:rPr>
                <w:rFonts w:ascii="Calibri"/>
                <w:spacing w:val="-5"/>
                <w:sz w:val="14"/>
              </w:rPr>
              <w:t>65</w:t>
            </w:r>
          </w:p>
        </w:tc>
        <w:tc>
          <w:tcPr>
            <w:tcW w:w="2284" w:type="dxa"/>
          </w:tcPr>
          <w:p>
            <w:pPr>
              <w:pStyle w:val="TableParagraph"/>
              <w:spacing w:line="153" w:lineRule="exact" w:before="15"/>
              <w:ind w:left="34"/>
              <w:rPr>
                <w:rFonts w:ascii="Calibri"/>
                <w:sz w:val="14"/>
              </w:rPr>
            </w:pPr>
            <w:r>
              <w:rPr>
                <w:rFonts w:ascii="Calibri"/>
                <w:sz w:val="14"/>
              </w:rPr>
              <w:t>SUNDRY</w:t>
            </w:r>
            <w:r>
              <w:rPr>
                <w:rFonts w:ascii="Calibri"/>
                <w:spacing w:val="12"/>
                <w:sz w:val="14"/>
              </w:rPr>
              <w:t> </w:t>
            </w:r>
            <w:r>
              <w:rPr>
                <w:rFonts w:ascii="Calibri"/>
                <w:sz w:val="14"/>
              </w:rPr>
              <w:t>(STREET</w:t>
            </w:r>
            <w:r>
              <w:rPr>
                <w:rFonts w:ascii="Calibri"/>
                <w:spacing w:val="12"/>
                <w:sz w:val="14"/>
              </w:rPr>
              <w:t> </w:t>
            </w:r>
            <w:r>
              <w:rPr>
                <w:rFonts w:ascii="Calibri"/>
                <w:sz w:val="14"/>
              </w:rPr>
              <w:t>LIGHT</w:t>
            </w:r>
            <w:r>
              <w:rPr>
                <w:rFonts w:ascii="Calibri"/>
                <w:spacing w:val="13"/>
                <w:sz w:val="14"/>
              </w:rPr>
              <w:t> </w:t>
            </w:r>
            <w:r>
              <w:rPr>
                <w:rFonts w:ascii="Calibri"/>
                <w:spacing w:val="-2"/>
                <w:sz w:val="14"/>
              </w:rPr>
              <w:t>UTILITY)</w:t>
            </w:r>
          </w:p>
        </w:tc>
        <w:tc>
          <w:tcPr>
            <w:tcW w:w="1072" w:type="dxa"/>
          </w:tcPr>
          <w:p>
            <w:pPr>
              <w:pStyle w:val="TableParagraph"/>
              <w:spacing w:line="153" w:lineRule="exact" w:before="15"/>
              <w:ind w:left="23" w:right="12"/>
              <w:jc w:val="center"/>
              <w:rPr>
                <w:rFonts w:ascii="Calibri"/>
                <w:sz w:val="14"/>
              </w:rPr>
            </w:pPr>
            <w:r>
              <w:rPr>
                <w:rFonts w:ascii="Calibri"/>
                <w:spacing w:val="-2"/>
                <w:w w:val="105"/>
                <w:sz w:val="14"/>
              </w:rPr>
              <w:t>24,642.05</w:t>
            </w:r>
          </w:p>
        </w:tc>
        <w:tc>
          <w:tcPr>
            <w:tcW w:w="1072" w:type="dxa"/>
          </w:tcPr>
          <w:p>
            <w:pPr>
              <w:pStyle w:val="TableParagraph"/>
              <w:spacing w:line="153" w:lineRule="exact" w:before="15"/>
              <w:ind w:left="23" w:right="11"/>
              <w:jc w:val="center"/>
              <w:rPr>
                <w:rFonts w:ascii="Calibri"/>
                <w:sz w:val="14"/>
              </w:rPr>
            </w:pPr>
            <w:r>
              <w:rPr>
                <w:rFonts w:ascii="Calibri"/>
                <w:spacing w:val="-2"/>
                <w:w w:val="105"/>
                <w:sz w:val="14"/>
              </w:rPr>
              <w:t>22,000.00</w:t>
            </w:r>
          </w:p>
        </w:tc>
        <w:tc>
          <w:tcPr>
            <w:tcW w:w="1072" w:type="dxa"/>
          </w:tcPr>
          <w:p>
            <w:pPr>
              <w:pStyle w:val="TableParagraph"/>
              <w:spacing w:line="153" w:lineRule="exact" w:before="15"/>
              <w:ind w:left="23" w:right="10"/>
              <w:jc w:val="center"/>
              <w:rPr>
                <w:rFonts w:ascii="Calibri"/>
                <w:sz w:val="14"/>
              </w:rPr>
            </w:pPr>
            <w:r>
              <w:rPr>
                <w:rFonts w:ascii="Calibri"/>
                <w:spacing w:val="-2"/>
                <w:w w:val="105"/>
                <w:sz w:val="14"/>
              </w:rPr>
              <w:t>30,647.54</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25,000.00</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88" w:hRule="atLeast"/>
        </w:trPr>
        <w:tc>
          <w:tcPr>
            <w:tcW w:w="824" w:type="dxa"/>
          </w:tcPr>
          <w:p>
            <w:pPr>
              <w:pStyle w:val="TableParagraph"/>
              <w:spacing w:line="153" w:lineRule="exact" w:before="15"/>
              <w:ind w:left="34"/>
              <w:rPr>
                <w:rFonts w:ascii="Calibri"/>
                <w:sz w:val="14"/>
              </w:rPr>
            </w:pPr>
            <w:r>
              <w:rPr>
                <w:rFonts w:ascii="Calibri"/>
                <w:sz w:val="14"/>
              </w:rPr>
              <w:t>10-60-</w:t>
            </w:r>
            <w:r>
              <w:rPr>
                <w:rFonts w:ascii="Calibri"/>
                <w:spacing w:val="-5"/>
                <w:sz w:val="14"/>
              </w:rPr>
              <w:t>71</w:t>
            </w:r>
          </w:p>
        </w:tc>
        <w:tc>
          <w:tcPr>
            <w:tcW w:w="2284" w:type="dxa"/>
          </w:tcPr>
          <w:p>
            <w:pPr>
              <w:pStyle w:val="TableParagraph"/>
              <w:spacing w:line="153" w:lineRule="exact" w:before="15"/>
              <w:ind w:left="34"/>
              <w:rPr>
                <w:rFonts w:ascii="Calibri"/>
                <w:sz w:val="14"/>
              </w:rPr>
            </w:pPr>
            <w:r>
              <w:rPr>
                <w:rFonts w:ascii="Calibri"/>
                <w:sz w:val="14"/>
              </w:rPr>
              <w:t>CAPITAL</w:t>
            </w:r>
            <w:r>
              <w:rPr>
                <w:rFonts w:ascii="Calibri"/>
                <w:spacing w:val="6"/>
                <w:sz w:val="14"/>
              </w:rPr>
              <w:t> </w:t>
            </w:r>
            <w:r>
              <w:rPr>
                <w:rFonts w:ascii="Calibri"/>
                <w:sz w:val="14"/>
              </w:rPr>
              <w:t>OUTLAY</w:t>
            </w:r>
            <w:r>
              <w:rPr>
                <w:rFonts w:ascii="Calibri"/>
                <w:spacing w:val="7"/>
                <w:sz w:val="14"/>
              </w:rPr>
              <w:t> </w:t>
            </w:r>
            <w:r>
              <w:rPr>
                <w:rFonts w:ascii="Calibri"/>
                <w:sz w:val="14"/>
              </w:rPr>
              <w:t>(SIDEWALK</w:t>
            </w:r>
            <w:r>
              <w:rPr>
                <w:rFonts w:ascii="Calibri"/>
                <w:spacing w:val="6"/>
                <w:sz w:val="14"/>
              </w:rPr>
              <w:t> </w:t>
            </w:r>
            <w:r>
              <w:rPr>
                <w:rFonts w:ascii="Calibri"/>
                <w:spacing w:val="-2"/>
                <w:sz w:val="14"/>
              </w:rPr>
              <w:t>PJCT)</w:t>
            </w:r>
          </w:p>
        </w:tc>
        <w:tc>
          <w:tcPr>
            <w:tcW w:w="1072" w:type="dxa"/>
          </w:tcPr>
          <w:p>
            <w:pPr>
              <w:pStyle w:val="TableParagraph"/>
              <w:rPr>
                <w:rFonts w:ascii="Times New Roman"/>
                <w:sz w:val="12"/>
              </w:rPr>
            </w:pPr>
          </w:p>
        </w:tc>
        <w:tc>
          <w:tcPr>
            <w:tcW w:w="1072" w:type="dxa"/>
          </w:tcPr>
          <w:p>
            <w:pPr>
              <w:pStyle w:val="TableParagraph"/>
              <w:spacing w:line="153" w:lineRule="exact" w:before="15"/>
              <w:ind w:left="23" w:right="11"/>
              <w:jc w:val="center"/>
              <w:rPr>
                <w:rFonts w:ascii="Calibri"/>
                <w:sz w:val="14"/>
              </w:rPr>
            </w:pPr>
            <w:r>
              <w:rPr>
                <w:rFonts w:ascii="Calibri"/>
                <w:spacing w:val="-10"/>
                <w:w w:val="105"/>
                <w:sz w:val="14"/>
              </w:rPr>
              <w:t>0</w:t>
            </w:r>
          </w:p>
        </w:tc>
        <w:tc>
          <w:tcPr>
            <w:tcW w:w="1072" w:type="dxa"/>
          </w:tcPr>
          <w:p>
            <w:pPr>
              <w:pStyle w:val="TableParagraph"/>
              <w:spacing w:line="153" w:lineRule="exact" w:before="15"/>
              <w:ind w:left="23" w:right="10"/>
              <w:jc w:val="center"/>
              <w:rPr>
                <w:rFonts w:ascii="Calibri"/>
                <w:sz w:val="14"/>
              </w:rPr>
            </w:pPr>
            <w:r>
              <w:rPr>
                <w:rFonts w:ascii="Calibri"/>
                <w:spacing w:val="-4"/>
                <w:w w:val="105"/>
                <w:sz w:val="14"/>
              </w:rPr>
              <w:t>0.00</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5,000.00</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88" w:hRule="atLeast"/>
        </w:trPr>
        <w:tc>
          <w:tcPr>
            <w:tcW w:w="824" w:type="dxa"/>
          </w:tcPr>
          <w:p>
            <w:pPr>
              <w:pStyle w:val="TableParagraph"/>
              <w:spacing w:line="153" w:lineRule="exact" w:before="15"/>
              <w:ind w:left="34"/>
              <w:rPr>
                <w:rFonts w:ascii="Calibri"/>
                <w:sz w:val="14"/>
              </w:rPr>
            </w:pPr>
            <w:r>
              <w:rPr>
                <w:rFonts w:ascii="Calibri"/>
                <w:sz w:val="14"/>
              </w:rPr>
              <w:t>10-60-</w:t>
            </w:r>
            <w:r>
              <w:rPr>
                <w:rFonts w:ascii="Calibri"/>
                <w:spacing w:val="-5"/>
                <w:sz w:val="14"/>
              </w:rPr>
              <w:t>74</w:t>
            </w:r>
          </w:p>
        </w:tc>
        <w:tc>
          <w:tcPr>
            <w:tcW w:w="2284" w:type="dxa"/>
          </w:tcPr>
          <w:p>
            <w:pPr>
              <w:pStyle w:val="TableParagraph"/>
              <w:spacing w:line="153" w:lineRule="exact" w:before="15"/>
              <w:ind w:left="34"/>
              <w:rPr>
                <w:rFonts w:ascii="Calibri"/>
                <w:sz w:val="14"/>
              </w:rPr>
            </w:pPr>
            <w:r>
              <w:rPr>
                <w:rFonts w:ascii="Calibri"/>
                <w:sz w:val="14"/>
              </w:rPr>
              <w:t>CAPITAL</w:t>
            </w:r>
            <w:r>
              <w:rPr>
                <w:rFonts w:ascii="Calibri"/>
                <w:spacing w:val="5"/>
                <w:sz w:val="14"/>
              </w:rPr>
              <w:t> </w:t>
            </w:r>
            <w:r>
              <w:rPr>
                <w:rFonts w:ascii="Calibri"/>
                <w:sz w:val="14"/>
              </w:rPr>
              <w:t>OUTLAY</w:t>
            </w:r>
            <w:r>
              <w:rPr>
                <w:rFonts w:ascii="Calibri"/>
                <w:spacing w:val="6"/>
                <w:sz w:val="14"/>
              </w:rPr>
              <w:t> </w:t>
            </w:r>
            <w:r>
              <w:rPr>
                <w:rFonts w:ascii="Calibri"/>
                <w:sz w:val="14"/>
              </w:rPr>
              <w:t>(CHIP</w:t>
            </w:r>
            <w:r>
              <w:rPr>
                <w:rFonts w:ascii="Calibri"/>
                <w:spacing w:val="6"/>
                <w:sz w:val="14"/>
              </w:rPr>
              <w:t> </w:t>
            </w:r>
            <w:r>
              <w:rPr>
                <w:rFonts w:ascii="Calibri"/>
                <w:spacing w:val="-4"/>
                <w:sz w:val="14"/>
              </w:rPr>
              <w:t>SEAL)</w:t>
            </w:r>
          </w:p>
        </w:tc>
        <w:tc>
          <w:tcPr>
            <w:tcW w:w="1072" w:type="dxa"/>
          </w:tcPr>
          <w:p>
            <w:pPr>
              <w:pStyle w:val="TableParagraph"/>
              <w:rPr>
                <w:rFonts w:ascii="Times New Roman"/>
                <w:sz w:val="12"/>
              </w:rPr>
            </w:pPr>
          </w:p>
        </w:tc>
        <w:tc>
          <w:tcPr>
            <w:tcW w:w="1072" w:type="dxa"/>
          </w:tcPr>
          <w:p>
            <w:pPr>
              <w:pStyle w:val="TableParagraph"/>
              <w:spacing w:line="153" w:lineRule="exact" w:before="15"/>
              <w:ind w:left="23" w:right="11"/>
              <w:jc w:val="center"/>
              <w:rPr>
                <w:rFonts w:ascii="Calibri"/>
                <w:sz w:val="14"/>
              </w:rPr>
            </w:pPr>
            <w:r>
              <w:rPr>
                <w:rFonts w:ascii="Calibri"/>
                <w:spacing w:val="-10"/>
                <w:w w:val="105"/>
                <w:sz w:val="14"/>
              </w:rPr>
              <w:t>0</w:t>
            </w:r>
          </w:p>
        </w:tc>
        <w:tc>
          <w:tcPr>
            <w:tcW w:w="1072" w:type="dxa"/>
          </w:tcPr>
          <w:p>
            <w:pPr>
              <w:pStyle w:val="TableParagraph"/>
              <w:spacing w:line="153" w:lineRule="exact" w:before="15"/>
              <w:ind w:left="23" w:right="10"/>
              <w:jc w:val="center"/>
              <w:rPr>
                <w:rFonts w:ascii="Calibri"/>
                <w:sz w:val="14"/>
              </w:rPr>
            </w:pPr>
            <w:r>
              <w:rPr>
                <w:rFonts w:ascii="Calibri"/>
                <w:spacing w:val="-2"/>
                <w:w w:val="105"/>
                <w:sz w:val="14"/>
              </w:rPr>
              <w:t>23,911.90</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75,000.00</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88" w:hRule="atLeast"/>
        </w:trPr>
        <w:tc>
          <w:tcPr>
            <w:tcW w:w="824" w:type="dxa"/>
          </w:tcPr>
          <w:p>
            <w:pPr>
              <w:pStyle w:val="TableParagraph"/>
              <w:spacing w:line="153" w:lineRule="exact" w:before="15"/>
              <w:ind w:left="34"/>
              <w:rPr>
                <w:rFonts w:ascii="Calibri"/>
                <w:sz w:val="14"/>
              </w:rPr>
            </w:pPr>
            <w:r>
              <w:rPr>
                <w:rFonts w:ascii="Calibri"/>
                <w:sz w:val="14"/>
              </w:rPr>
              <w:t>10-60-</w:t>
            </w:r>
            <w:r>
              <w:rPr>
                <w:rFonts w:ascii="Calibri"/>
                <w:spacing w:val="-5"/>
                <w:sz w:val="14"/>
              </w:rPr>
              <w:t>76</w:t>
            </w:r>
          </w:p>
        </w:tc>
        <w:tc>
          <w:tcPr>
            <w:tcW w:w="2284" w:type="dxa"/>
          </w:tcPr>
          <w:p>
            <w:pPr>
              <w:pStyle w:val="TableParagraph"/>
              <w:spacing w:line="153" w:lineRule="exact" w:before="15"/>
              <w:ind w:left="34"/>
              <w:rPr>
                <w:rFonts w:ascii="Calibri"/>
                <w:sz w:val="14"/>
              </w:rPr>
            </w:pPr>
            <w:r>
              <w:rPr>
                <w:rFonts w:ascii="Calibri"/>
                <w:sz w:val="14"/>
              </w:rPr>
              <w:t>CAPITAL</w:t>
            </w:r>
            <w:r>
              <w:rPr>
                <w:rFonts w:ascii="Calibri"/>
                <w:spacing w:val="3"/>
                <w:sz w:val="14"/>
              </w:rPr>
              <w:t> </w:t>
            </w:r>
            <w:r>
              <w:rPr>
                <w:rFonts w:ascii="Calibri"/>
                <w:spacing w:val="-2"/>
                <w:sz w:val="14"/>
              </w:rPr>
              <w:t>OUTLAY</w:t>
            </w:r>
          </w:p>
        </w:tc>
        <w:tc>
          <w:tcPr>
            <w:tcW w:w="1072" w:type="dxa"/>
          </w:tcPr>
          <w:p>
            <w:pPr>
              <w:pStyle w:val="TableParagraph"/>
              <w:spacing w:line="153" w:lineRule="exact" w:before="15"/>
              <w:ind w:left="23" w:right="12"/>
              <w:jc w:val="center"/>
              <w:rPr>
                <w:rFonts w:ascii="Calibri"/>
                <w:sz w:val="14"/>
              </w:rPr>
            </w:pPr>
            <w:r>
              <w:rPr>
                <w:rFonts w:ascii="Calibri"/>
                <w:spacing w:val="-2"/>
                <w:w w:val="105"/>
                <w:sz w:val="14"/>
              </w:rPr>
              <w:t>152,048.86</w:t>
            </w:r>
          </w:p>
        </w:tc>
        <w:tc>
          <w:tcPr>
            <w:tcW w:w="1072" w:type="dxa"/>
          </w:tcPr>
          <w:p>
            <w:pPr>
              <w:pStyle w:val="TableParagraph"/>
              <w:spacing w:line="153" w:lineRule="exact" w:before="15"/>
              <w:ind w:left="23" w:right="11"/>
              <w:jc w:val="center"/>
              <w:rPr>
                <w:rFonts w:ascii="Calibri"/>
                <w:sz w:val="14"/>
              </w:rPr>
            </w:pPr>
            <w:r>
              <w:rPr>
                <w:rFonts w:ascii="Calibri"/>
                <w:spacing w:val="-2"/>
                <w:w w:val="105"/>
                <w:sz w:val="14"/>
              </w:rPr>
              <w:t>185,000.00</w:t>
            </w:r>
          </w:p>
        </w:tc>
        <w:tc>
          <w:tcPr>
            <w:tcW w:w="1072" w:type="dxa"/>
          </w:tcPr>
          <w:p>
            <w:pPr>
              <w:pStyle w:val="TableParagraph"/>
              <w:spacing w:line="153" w:lineRule="exact" w:before="15"/>
              <w:ind w:left="23" w:right="10"/>
              <w:jc w:val="center"/>
              <w:rPr>
                <w:rFonts w:ascii="Calibri"/>
                <w:sz w:val="14"/>
              </w:rPr>
            </w:pPr>
            <w:r>
              <w:rPr>
                <w:rFonts w:ascii="Calibri"/>
                <w:spacing w:val="-2"/>
                <w:w w:val="105"/>
                <w:sz w:val="14"/>
              </w:rPr>
              <w:t>40,884.15</w:t>
            </w:r>
          </w:p>
        </w:tc>
        <w:tc>
          <w:tcPr>
            <w:tcW w:w="1072" w:type="dxa"/>
          </w:tcPr>
          <w:p>
            <w:pPr>
              <w:pStyle w:val="TableParagraph"/>
              <w:spacing w:line="153" w:lineRule="exact" w:before="15"/>
              <w:ind w:left="23" w:right="9"/>
              <w:jc w:val="center"/>
              <w:rPr>
                <w:rFonts w:ascii="Calibri"/>
                <w:sz w:val="14"/>
              </w:rPr>
            </w:pPr>
            <w:r>
              <w:rPr>
                <w:rFonts w:ascii="Calibri"/>
                <w:spacing w:val="-4"/>
                <w:w w:val="105"/>
                <w:sz w:val="14"/>
              </w:rPr>
              <w:t>0.00</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88" w:hRule="atLeast"/>
        </w:trPr>
        <w:tc>
          <w:tcPr>
            <w:tcW w:w="824" w:type="dxa"/>
          </w:tcPr>
          <w:p>
            <w:pPr>
              <w:pStyle w:val="TableParagraph"/>
              <w:spacing w:line="153" w:lineRule="exact" w:before="15"/>
              <w:ind w:left="34"/>
              <w:rPr>
                <w:rFonts w:ascii="Calibri"/>
                <w:sz w:val="14"/>
              </w:rPr>
            </w:pPr>
            <w:r>
              <w:rPr>
                <w:rFonts w:ascii="Calibri"/>
                <w:sz w:val="14"/>
              </w:rPr>
              <w:t>10-60-</w:t>
            </w:r>
            <w:r>
              <w:rPr>
                <w:rFonts w:ascii="Calibri"/>
                <w:spacing w:val="-5"/>
                <w:sz w:val="14"/>
              </w:rPr>
              <w:t>99</w:t>
            </w:r>
          </w:p>
        </w:tc>
        <w:tc>
          <w:tcPr>
            <w:tcW w:w="2284" w:type="dxa"/>
          </w:tcPr>
          <w:p>
            <w:pPr>
              <w:pStyle w:val="TableParagraph"/>
              <w:spacing w:line="153" w:lineRule="exact" w:before="15"/>
              <w:ind w:left="34"/>
              <w:rPr>
                <w:rFonts w:ascii="Calibri"/>
                <w:sz w:val="14"/>
              </w:rPr>
            </w:pPr>
            <w:r>
              <w:rPr>
                <w:rFonts w:ascii="Calibri"/>
                <w:sz w:val="14"/>
              </w:rPr>
              <w:t>HIGHWAYS</w:t>
            </w:r>
            <w:r>
              <w:rPr>
                <w:rFonts w:ascii="Calibri"/>
                <w:spacing w:val="5"/>
                <w:sz w:val="14"/>
              </w:rPr>
              <w:t> </w:t>
            </w:r>
            <w:r>
              <w:rPr>
                <w:rFonts w:ascii="Calibri"/>
                <w:sz w:val="14"/>
              </w:rPr>
              <w:t>&amp;</w:t>
            </w:r>
            <w:r>
              <w:rPr>
                <w:rFonts w:ascii="Calibri"/>
                <w:spacing w:val="6"/>
                <w:sz w:val="14"/>
              </w:rPr>
              <w:t> </w:t>
            </w:r>
            <w:r>
              <w:rPr>
                <w:rFonts w:ascii="Calibri"/>
                <w:sz w:val="14"/>
              </w:rPr>
              <w:t>STREETS</w:t>
            </w:r>
            <w:r>
              <w:rPr>
                <w:rFonts w:ascii="Calibri"/>
                <w:spacing w:val="6"/>
                <w:sz w:val="14"/>
              </w:rPr>
              <w:t> </w:t>
            </w:r>
            <w:r>
              <w:rPr>
                <w:rFonts w:ascii="Calibri"/>
                <w:spacing w:val="-4"/>
                <w:sz w:val="14"/>
              </w:rPr>
              <w:t>DEPT.</w:t>
            </w:r>
          </w:p>
        </w:tc>
        <w:tc>
          <w:tcPr>
            <w:tcW w:w="1072" w:type="dxa"/>
          </w:tcPr>
          <w:p>
            <w:pPr>
              <w:pStyle w:val="TableParagraph"/>
              <w:spacing w:line="153" w:lineRule="exact" w:before="15"/>
              <w:ind w:left="23" w:right="12"/>
              <w:jc w:val="center"/>
              <w:rPr>
                <w:rFonts w:ascii="Calibri"/>
                <w:sz w:val="14"/>
              </w:rPr>
            </w:pPr>
            <w:r>
              <w:rPr>
                <w:rFonts w:ascii="Calibri"/>
                <w:spacing w:val="-2"/>
                <w:w w:val="105"/>
                <w:sz w:val="14"/>
              </w:rPr>
              <w:t>261,889.94</w:t>
            </w:r>
          </w:p>
        </w:tc>
        <w:tc>
          <w:tcPr>
            <w:tcW w:w="1072" w:type="dxa"/>
          </w:tcPr>
          <w:p>
            <w:pPr>
              <w:pStyle w:val="TableParagraph"/>
              <w:spacing w:line="153" w:lineRule="exact" w:before="15"/>
              <w:ind w:left="23" w:right="11"/>
              <w:jc w:val="center"/>
              <w:rPr>
                <w:rFonts w:ascii="Calibri"/>
                <w:sz w:val="14"/>
              </w:rPr>
            </w:pPr>
            <w:r>
              <w:rPr>
                <w:rFonts w:ascii="Calibri"/>
                <w:spacing w:val="-2"/>
                <w:w w:val="105"/>
                <w:sz w:val="14"/>
              </w:rPr>
              <w:t>310,000.00</w:t>
            </w:r>
          </w:p>
        </w:tc>
        <w:tc>
          <w:tcPr>
            <w:tcW w:w="1072" w:type="dxa"/>
          </w:tcPr>
          <w:p>
            <w:pPr>
              <w:pStyle w:val="TableParagraph"/>
              <w:spacing w:line="153" w:lineRule="exact" w:before="15"/>
              <w:ind w:left="23" w:right="10"/>
              <w:jc w:val="center"/>
              <w:rPr>
                <w:rFonts w:ascii="Calibri"/>
                <w:sz w:val="14"/>
              </w:rPr>
            </w:pPr>
            <w:r>
              <w:rPr>
                <w:rFonts w:ascii="Calibri"/>
                <w:spacing w:val="-2"/>
                <w:w w:val="105"/>
                <w:sz w:val="14"/>
              </w:rPr>
              <w:t>1066.1</w:t>
            </w:r>
          </w:p>
        </w:tc>
        <w:tc>
          <w:tcPr>
            <w:tcW w:w="1072" w:type="dxa"/>
          </w:tcPr>
          <w:p>
            <w:pPr>
              <w:pStyle w:val="TableParagraph"/>
              <w:spacing w:line="153" w:lineRule="exact" w:before="15"/>
              <w:ind w:left="23" w:right="9"/>
              <w:jc w:val="center"/>
              <w:rPr>
                <w:rFonts w:ascii="Calibri"/>
                <w:sz w:val="14"/>
              </w:rPr>
            </w:pPr>
            <w:r>
              <w:rPr>
                <w:rFonts w:ascii="Calibri"/>
                <w:spacing w:val="-10"/>
                <w:w w:val="105"/>
                <w:sz w:val="14"/>
              </w:rPr>
              <w:t>0</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bl>
    <w:p>
      <w:pPr>
        <w:tabs>
          <w:tab w:pos="3599" w:val="left" w:leader="none"/>
          <w:tab w:pos="4671" w:val="left" w:leader="none"/>
          <w:tab w:pos="5744" w:val="left" w:leader="none"/>
          <w:tab w:pos="6816" w:val="left" w:leader="none"/>
          <w:tab w:pos="7889" w:val="left" w:leader="none"/>
          <w:tab w:pos="8961" w:val="left" w:leader="none"/>
          <w:tab w:pos="10034" w:val="left" w:leader="none"/>
          <w:tab w:pos="11107" w:val="left" w:leader="none"/>
          <w:tab w:pos="12179" w:val="left" w:leader="none"/>
          <w:tab w:pos="13455" w:val="left" w:leader="none"/>
        </w:tabs>
        <w:spacing w:before="35"/>
        <w:ind w:left="322" w:right="0" w:firstLine="0"/>
        <w:jc w:val="left"/>
        <w:rPr>
          <w:b/>
          <w:sz w:val="14"/>
        </w:rPr>
      </w:pPr>
      <w:r>
        <w:rPr>
          <w:b/>
          <w:sz w:val="14"/>
        </w:rPr>
        <w:t>Streets</w:t>
      </w:r>
      <w:r>
        <w:rPr>
          <w:b/>
          <w:spacing w:val="10"/>
          <w:sz w:val="14"/>
        </w:rPr>
        <w:t> </w:t>
      </w:r>
      <w:r>
        <w:rPr>
          <w:b/>
          <w:spacing w:val="-2"/>
          <w:sz w:val="14"/>
        </w:rPr>
        <w:t>Totals</w:t>
      </w:r>
      <w:r>
        <w:rPr>
          <w:b/>
          <w:sz w:val="14"/>
        </w:rPr>
        <w:tab/>
      </w:r>
      <w:r>
        <w:rPr>
          <w:b/>
          <w:spacing w:val="-2"/>
          <w:sz w:val="14"/>
        </w:rPr>
        <w:t>774,286.60</w:t>
      </w:r>
      <w:r>
        <w:rPr>
          <w:b/>
          <w:sz w:val="14"/>
        </w:rPr>
        <w:tab/>
      </w:r>
      <w:r>
        <w:rPr>
          <w:b/>
          <w:spacing w:val="-2"/>
          <w:sz w:val="14"/>
        </w:rPr>
        <w:t>884,000.00</w:t>
      </w:r>
      <w:r>
        <w:rPr>
          <w:b/>
          <w:sz w:val="14"/>
        </w:rPr>
        <w:tab/>
      </w:r>
      <w:r>
        <w:rPr>
          <w:b/>
          <w:spacing w:val="-2"/>
          <w:sz w:val="14"/>
        </w:rPr>
        <w:t>340,272.56</w:t>
      </w:r>
      <w:r>
        <w:rPr>
          <w:b/>
          <w:sz w:val="14"/>
        </w:rPr>
        <w:tab/>
      </w:r>
      <w:r>
        <w:rPr>
          <w:b/>
          <w:spacing w:val="-2"/>
          <w:sz w:val="14"/>
        </w:rPr>
        <w:t>365,000.00</w:t>
      </w:r>
      <w:r>
        <w:rPr>
          <w:b/>
          <w:sz w:val="14"/>
        </w:rPr>
        <w:tab/>
      </w:r>
      <w:r>
        <w:rPr>
          <w:b/>
          <w:spacing w:val="-2"/>
          <w:sz w:val="14"/>
        </w:rPr>
        <w:t>160,922.01</w:t>
      </w:r>
      <w:r>
        <w:rPr>
          <w:b/>
          <w:sz w:val="14"/>
        </w:rPr>
        <w:tab/>
      </w:r>
      <w:r>
        <w:rPr>
          <w:b/>
          <w:spacing w:val="-2"/>
          <w:sz w:val="14"/>
        </w:rPr>
        <w:t>211,000.00</w:t>
      </w:r>
      <w:r>
        <w:rPr>
          <w:b/>
          <w:sz w:val="14"/>
        </w:rPr>
        <w:tab/>
      </w:r>
      <w:r>
        <w:rPr>
          <w:b/>
          <w:spacing w:val="-2"/>
          <w:sz w:val="14"/>
        </w:rPr>
        <w:t>195,000.00</w:t>
      </w:r>
      <w:r>
        <w:rPr>
          <w:b/>
          <w:sz w:val="14"/>
        </w:rPr>
        <w:tab/>
      </w:r>
      <w:r>
        <w:rPr>
          <w:b/>
          <w:spacing w:val="-2"/>
          <w:sz w:val="14"/>
        </w:rPr>
        <w:t>195,000.00</w:t>
      </w:r>
      <w:r>
        <w:rPr>
          <w:b/>
          <w:sz w:val="14"/>
        </w:rPr>
        <w:tab/>
      </w:r>
      <w:r>
        <w:rPr>
          <w:b/>
          <w:spacing w:val="-2"/>
          <w:sz w:val="14"/>
        </w:rPr>
        <w:t>181,000.00</w:t>
      </w:r>
      <w:r>
        <w:rPr>
          <w:rFonts w:ascii="Times New Roman"/>
          <w:sz w:val="14"/>
        </w:rPr>
        <w:tab/>
      </w:r>
      <w:r>
        <w:rPr>
          <w:b/>
          <w:spacing w:val="-4"/>
          <w:sz w:val="14"/>
        </w:rPr>
        <w:t>0.00</w:t>
      </w:r>
    </w:p>
    <w:p>
      <w:pPr>
        <w:spacing w:after="0"/>
        <w:jc w:val="left"/>
        <w:rPr>
          <w:b/>
          <w:sz w:val="14"/>
        </w:rPr>
        <w:sectPr>
          <w:headerReference w:type="default" r:id="rId58"/>
          <w:footerReference w:type="default" r:id="rId59"/>
          <w:pgSz w:w="15840" w:h="12240" w:orient="landscape"/>
          <w:pgMar w:header="1132" w:footer="0" w:top="1340" w:bottom="280" w:left="720" w:right="720"/>
        </w:sectPr>
      </w:pPr>
    </w:p>
    <w:p>
      <w:pPr>
        <w:spacing w:line="240" w:lineRule="auto" w:before="10"/>
        <w:rPr>
          <w:b/>
          <w:sz w:val="3"/>
        </w:rPr>
      </w:pPr>
    </w:p>
    <w:tbl>
      <w:tblPr>
        <w:tblW w:w="0" w:type="auto"/>
        <w:jc w:val="left"/>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2"/>
        <w:gridCol w:w="1947"/>
        <w:gridCol w:w="1667"/>
        <w:gridCol w:w="1068"/>
        <w:gridCol w:w="1068"/>
        <w:gridCol w:w="1068"/>
        <w:gridCol w:w="1068"/>
        <w:gridCol w:w="1056"/>
        <w:gridCol w:w="1091"/>
        <w:gridCol w:w="1038"/>
        <w:gridCol w:w="1105"/>
        <w:gridCol w:w="802"/>
      </w:tblGrid>
      <w:tr>
        <w:trPr>
          <w:trHeight w:val="174" w:hRule="atLeast"/>
        </w:trPr>
        <w:tc>
          <w:tcPr>
            <w:tcW w:w="2569" w:type="dxa"/>
            <w:gridSpan w:val="2"/>
          </w:tcPr>
          <w:p>
            <w:pPr>
              <w:pStyle w:val="TableParagraph"/>
              <w:rPr>
                <w:rFonts w:ascii="Times New Roman"/>
                <w:sz w:val="10"/>
              </w:rPr>
            </w:pPr>
          </w:p>
        </w:tc>
        <w:tc>
          <w:tcPr>
            <w:tcW w:w="1667" w:type="dxa"/>
          </w:tcPr>
          <w:p>
            <w:pPr>
              <w:pStyle w:val="TableParagraph"/>
              <w:spacing w:line="148" w:lineRule="exact"/>
              <w:ind w:right="295"/>
              <w:jc w:val="right"/>
              <w:rPr>
                <w:rFonts w:ascii="Calibri"/>
                <w:sz w:val="14"/>
              </w:rPr>
            </w:pPr>
            <w:r>
              <w:rPr>
                <w:rFonts w:ascii="Calibri"/>
                <w:w w:val="105"/>
                <w:sz w:val="14"/>
              </w:rPr>
              <w:t>FY</w:t>
            </w:r>
            <w:r>
              <w:rPr>
                <w:rFonts w:ascii="Calibri"/>
                <w:spacing w:val="-1"/>
                <w:w w:val="105"/>
                <w:sz w:val="14"/>
              </w:rPr>
              <w:t> </w:t>
            </w:r>
            <w:r>
              <w:rPr>
                <w:rFonts w:ascii="Calibri"/>
                <w:spacing w:val="-4"/>
                <w:w w:val="105"/>
                <w:sz w:val="14"/>
              </w:rPr>
              <w:t>2023</w:t>
            </w:r>
          </w:p>
        </w:tc>
        <w:tc>
          <w:tcPr>
            <w:tcW w:w="1068" w:type="dxa"/>
          </w:tcPr>
          <w:p>
            <w:pPr>
              <w:pStyle w:val="TableParagraph"/>
              <w:spacing w:line="148" w:lineRule="exact"/>
              <w:ind w:left="31" w:right="30"/>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2023</w:t>
            </w:r>
          </w:p>
        </w:tc>
        <w:tc>
          <w:tcPr>
            <w:tcW w:w="1068" w:type="dxa"/>
          </w:tcPr>
          <w:p>
            <w:pPr>
              <w:pStyle w:val="TableParagraph"/>
              <w:spacing w:line="148" w:lineRule="exact"/>
              <w:ind w:left="31" w:right="30"/>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2024</w:t>
            </w:r>
          </w:p>
        </w:tc>
        <w:tc>
          <w:tcPr>
            <w:tcW w:w="1068" w:type="dxa"/>
          </w:tcPr>
          <w:p>
            <w:pPr>
              <w:pStyle w:val="TableParagraph"/>
              <w:spacing w:line="148" w:lineRule="exact"/>
              <w:ind w:left="31" w:right="30"/>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2024</w:t>
            </w:r>
          </w:p>
        </w:tc>
        <w:tc>
          <w:tcPr>
            <w:tcW w:w="1068" w:type="dxa"/>
          </w:tcPr>
          <w:p>
            <w:pPr>
              <w:pStyle w:val="TableParagraph"/>
              <w:spacing w:line="148" w:lineRule="exact"/>
              <w:ind w:left="31" w:right="30"/>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2025</w:t>
            </w:r>
          </w:p>
        </w:tc>
        <w:tc>
          <w:tcPr>
            <w:tcW w:w="1056" w:type="dxa"/>
          </w:tcPr>
          <w:p>
            <w:pPr>
              <w:pStyle w:val="TableParagraph"/>
              <w:spacing w:line="148" w:lineRule="exact"/>
              <w:ind w:left="13"/>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2025</w:t>
            </w:r>
          </w:p>
        </w:tc>
        <w:tc>
          <w:tcPr>
            <w:tcW w:w="1091" w:type="dxa"/>
          </w:tcPr>
          <w:p>
            <w:pPr>
              <w:pStyle w:val="TableParagraph"/>
              <w:spacing w:line="148" w:lineRule="exact"/>
              <w:ind w:left="36" w:right="34"/>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2026</w:t>
            </w:r>
          </w:p>
        </w:tc>
        <w:tc>
          <w:tcPr>
            <w:tcW w:w="1038" w:type="dxa"/>
          </w:tcPr>
          <w:p>
            <w:pPr>
              <w:pStyle w:val="TableParagraph"/>
              <w:spacing w:line="148" w:lineRule="exact"/>
              <w:ind w:left="9"/>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2026</w:t>
            </w:r>
          </w:p>
        </w:tc>
        <w:tc>
          <w:tcPr>
            <w:tcW w:w="1105" w:type="dxa"/>
          </w:tcPr>
          <w:p>
            <w:pPr>
              <w:pStyle w:val="TableParagraph"/>
              <w:spacing w:line="148" w:lineRule="exact"/>
              <w:ind w:left="2"/>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2027</w:t>
            </w:r>
          </w:p>
        </w:tc>
        <w:tc>
          <w:tcPr>
            <w:tcW w:w="802" w:type="dxa"/>
          </w:tcPr>
          <w:p>
            <w:pPr>
              <w:pStyle w:val="TableParagraph"/>
              <w:spacing w:line="148" w:lineRule="exact"/>
              <w:ind w:left="235" w:right="4"/>
              <w:jc w:val="center"/>
              <w:rPr>
                <w:rFonts w:ascii="Calibri"/>
                <w:sz w:val="14"/>
              </w:rPr>
            </w:pPr>
            <w:r>
              <w:rPr>
                <w:rFonts w:ascii="Calibri"/>
                <w:w w:val="105"/>
                <w:sz w:val="14"/>
              </w:rPr>
              <w:t>FY</w:t>
            </w:r>
            <w:r>
              <w:rPr>
                <w:rFonts w:ascii="Calibri"/>
                <w:spacing w:val="-1"/>
                <w:w w:val="105"/>
                <w:sz w:val="14"/>
              </w:rPr>
              <w:t> </w:t>
            </w:r>
            <w:r>
              <w:rPr>
                <w:rFonts w:ascii="Calibri"/>
                <w:spacing w:val="-4"/>
                <w:w w:val="105"/>
                <w:sz w:val="14"/>
              </w:rPr>
              <w:t>2027</w:t>
            </w:r>
          </w:p>
        </w:tc>
      </w:tr>
      <w:tr>
        <w:trPr>
          <w:trHeight w:val="174" w:hRule="atLeast"/>
        </w:trPr>
        <w:tc>
          <w:tcPr>
            <w:tcW w:w="622" w:type="dxa"/>
          </w:tcPr>
          <w:p>
            <w:pPr>
              <w:pStyle w:val="TableParagraph"/>
              <w:spacing w:line="150" w:lineRule="exact" w:before="4"/>
              <w:ind w:left="50"/>
              <w:rPr>
                <w:rFonts w:ascii="Calibri"/>
                <w:sz w:val="14"/>
              </w:rPr>
            </w:pPr>
            <w:r>
              <w:rPr>
                <w:rFonts w:ascii="Calibri"/>
                <w:spacing w:val="-4"/>
                <w:w w:val="105"/>
                <w:sz w:val="14"/>
              </w:rPr>
              <w:t>Code</w:t>
            </w:r>
          </w:p>
        </w:tc>
        <w:tc>
          <w:tcPr>
            <w:tcW w:w="1947" w:type="dxa"/>
          </w:tcPr>
          <w:p>
            <w:pPr>
              <w:pStyle w:val="TableParagraph"/>
              <w:spacing w:line="150" w:lineRule="exact" w:before="4"/>
              <w:ind w:left="264"/>
              <w:rPr>
                <w:rFonts w:ascii="Calibri"/>
                <w:sz w:val="14"/>
              </w:rPr>
            </w:pPr>
            <w:r>
              <w:rPr>
                <w:rFonts w:ascii="Calibri"/>
                <w:w w:val="105"/>
                <w:sz w:val="14"/>
              </w:rPr>
              <w:t>Account</w:t>
            </w:r>
            <w:r>
              <w:rPr>
                <w:rFonts w:ascii="Calibri"/>
                <w:spacing w:val="-5"/>
                <w:w w:val="105"/>
                <w:sz w:val="14"/>
              </w:rPr>
              <w:t> </w:t>
            </w:r>
            <w:r>
              <w:rPr>
                <w:rFonts w:ascii="Calibri"/>
                <w:spacing w:val="-2"/>
                <w:w w:val="105"/>
                <w:sz w:val="14"/>
              </w:rPr>
              <w:t>Title</w:t>
            </w:r>
          </w:p>
        </w:tc>
        <w:tc>
          <w:tcPr>
            <w:tcW w:w="1667" w:type="dxa"/>
          </w:tcPr>
          <w:p>
            <w:pPr>
              <w:pStyle w:val="TableParagraph"/>
              <w:spacing w:line="150" w:lineRule="exact" w:before="4"/>
              <w:ind w:right="341"/>
              <w:jc w:val="right"/>
              <w:rPr>
                <w:rFonts w:ascii="Calibri"/>
                <w:sz w:val="14"/>
              </w:rPr>
            </w:pPr>
            <w:r>
              <w:rPr>
                <w:rFonts w:ascii="Calibri"/>
                <w:spacing w:val="-2"/>
                <w:w w:val="105"/>
                <w:sz w:val="14"/>
              </w:rPr>
              <w:t>Actual</w:t>
            </w:r>
          </w:p>
        </w:tc>
        <w:tc>
          <w:tcPr>
            <w:tcW w:w="1068" w:type="dxa"/>
          </w:tcPr>
          <w:p>
            <w:pPr>
              <w:pStyle w:val="TableParagraph"/>
              <w:spacing w:line="150" w:lineRule="exact" w:before="4"/>
              <w:ind w:left="31" w:right="30"/>
              <w:jc w:val="center"/>
              <w:rPr>
                <w:rFonts w:ascii="Calibri"/>
                <w:sz w:val="14"/>
              </w:rPr>
            </w:pPr>
            <w:r>
              <w:rPr>
                <w:rFonts w:ascii="Calibri"/>
                <w:spacing w:val="-2"/>
                <w:w w:val="105"/>
                <w:sz w:val="14"/>
              </w:rPr>
              <w:t>Budget</w:t>
            </w:r>
          </w:p>
        </w:tc>
        <w:tc>
          <w:tcPr>
            <w:tcW w:w="1068" w:type="dxa"/>
          </w:tcPr>
          <w:p>
            <w:pPr>
              <w:pStyle w:val="TableParagraph"/>
              <w:spacing w:line="150" w:lineRule="exact" w:before="4"/>
              <w:ind w:left="1" w:right="31"/>
              <w:jc w:val="center"/>
              <w:rPr>
                <w:rFonts w:ascii="Calibri"/>
                <w:sz w:val="14"/>
              </w:rPr>
            </w:pPr>
            <w:r>
              <w:rPr>
                <w:rFonts w:ascii="Calibri"/>
                <w:spacing w:val="-2"/>
                <w:w w:val="105"/>
                <w:sz w:val="14"/>
              </w:rPr>
              <w:t>Actual</w:t>
            </w:r>
          </w:p>
        </w:tc>
        <w:tc>
          <w:tcPr>
            <w:tcW w:w="1068" w:type="dxa"/>
          </w:tcPr>
          <w:p>
            <w:pPr>
              <w:pStyle w:val="TableParagraph"/>
              <w:spacing w:line="150" w:lineRule="exact" w:before="4"/>
              <w:ind w:left="31" w:right="30"/>
              <w:jc w:val="center"/>
              <w:rPr>
                <w:rFonts w:ascii="Calibri"/>
                <w:sz w:val="14"/>
              </w:rPr>
            </w:pPr>
            <w:r>
              <w:rPr>
                <w:rFonts w:ascii="Calibri"/>
                <w:spacing w:val="-2"/>
                <w:w w:val="105"/>
                <w:sz w:val="14"/>
              </w:rPr>
              <w:t>Budget</w:t>
            </w:r>
          </w:p>
        </w:tc>
        <w:tc>
          <w:tcPr>
            <w:tcW w:w="1068" w:type="dxa"/>
          </w:tcPr>
          <w:p>
            <w:pPr>
              <w:pStyle w:val="TableParagraph"/>
              <w:spacing w:line="150" w:lineRule="exact" w:before="4"/>
              <w:ind w:left="31" w:right="30"/>
              <w:jc w:val="center"/>
              <w:rPr>
                <w:rFonts w:ascii="Calibri"/>
                <w:sz w:val="14"/>
              </w:rPr>
            </w:pPr>
            <w:r>
              <w:rPr>
                <w:rFonts w:ascii="Calibri"/>
                <w:spacing w:val="-2"/>
                <w:w w:val="105"/>
                <w:sz w:val="14"/>
              </w:rPr>
              <w:t>Actual</w:t>
            </w:r>
          </w:p>
        </w:tc>
        <w:tc>
          <w:tcPr>
            <w:tcW w:w="1056" w:type="dxa"/>
          </w:tcPr>
          <w:p>
            <w:pPr>
              <w:pStyle w:val="TableParagraph"/>
              <w:spacing w:line="150" w:lineRule="exact" w:before="4"/>
              <w:ind w:left="13"/>
              <w:jc w:val="center"/>
              <w:rPr>
                <w:rFonts w:ascii="Calibri"/>
                <w:sz w:val="14"/>
              </w:rPr>
            </w:pPr>
            <w:r>
              <w:rPr>
                <w:rFonts w:ascii="Calibri"/>
                <w:spacing w:val="-2"/>
                <w:w w:val="105"/>
                <w:sz w:val="14"/>
              </w:rPr>
              <w:t>Budget</w:t>
            </w:r>
          </w:p>
        </w:tc>
        <w:tc>
          <w:tcPr>
            <w:tcW w:w="1091" w:type="dxa"/>
          </w:tcPr>
          <w:p>
            <w:pPr>
              <w:pStyle w:val="TableParagraph"/>
              <w:spacing w:line="150" w:lineRule="exact" w:before="4"/>
              <w:ind w:left="36" w:right="34"/>
              <w:jc w:val="center"/>
              <w:rPr>
                <w:rFonts w:ascii="Calibri"/>
                <w:sz w:val="14"/>
              </w:rPr>
            </w:pPr>
            <w:r>
              <w:rPr>
                <w:rFonts w:ascii="Calibri"/>
                <w:spacing w:val="-2"/>
                <w:w w:val="105"/>
                <w:sz w:val="14"/>
              </w:rPr>
              <w:t>Estimate</w:t>
            </w:r>
          </w:p>
        </w:tc>
        <w:tc>
          <w:tcPr>
            <w:tcW w:w="1038" w:type="dxa"/>
          </w:tcPr>
          <w:p>
            <w:pPr>
              <w:pStyle w:val="TableParagraph"/>
              <w:spacing w:line="150" w:lineRule="exact" w:before="4"/>
              <w:ind w:left="9"/>
              <w:jc w:val="center"/>
              <w:rPr>
                <w:rFonts w:ascii="Calibri"/>
                <w:sz w:val="14"/>
              </w:rPr>
            </w:pPr>
            <w:r>
              <w:rPr>
                <w:rFonts w:ascii="Calibri"/>
                <w:spacing w:val="-2"/>
                <w:w w:val="105"/>
                <w:sz w:val="14"/>
              </w:rPr>
              <w:t>Budget</w:t>
            </w:r>
          </w:p>
        </w:tc>
        <w:tc>
          <w:tcPr>
            <w:tcW w:w="1105" w:type="dxa"/>
          </w:tcPr>
          <w:p>
            <w:pPr>
              <w:pStyle w:val="TableParagraph"/>
              <w:spacing w:line="150" w:lineRule="exact" w:before="4"/>
              <w:ind w:left="2"/>
              <w:jc w:val="center"/>
              <w:rPr>
                <w:rFonts w:ascii="Calibri"/>
                <w:sz w:val="14"/>
              </w:rPr>
            </w:pPr>
            <w:r>
              <w:rPr>
                <w:rFonts w:ascii="Calibri"/>
                <w:spacing w:val="-2"/>
                <w:w w:val="105"/>
                <w:sz w:val="14"/>
              </w:rPr>
              <w:t>Tentative</w:t>
            </w:r>
          </w:p>
        </w:tc>
        <w:tc>
          <w:tcPr>
            <w:tcW w:w="802" w:type="dxa"/>
          </w:tcPr>
          <w:p>
            <w:pPr>
              <w:pStyle w:val="TableParagraph"/>
              <w:spacing w:line="150" w:lineRule="exact" w:before="4"/>
              <w:ind w:left="198"/>
              <w:jc w:val="center"/>
              <w:rPr>
                <w:rFonts w:ascii="Calibri"/>
                <w:sz w:val="14"/>
              </w:rPr>
            </w:pPr>
            <w:r>
              <w:rPr>
                <w:rFonts w:ascii="Calibri"/>
                <w:spacing w:val="-2"/>
                <w:w w:val="105"/>
                <w:sz w:val="14"/>
              </w:rPr>
              <w:t>Final</w:t>
            </w:r>
          </w:p>
        </w:tc>
      </w:tr>
    </w:tbl>
    <w:p>
      <w:pPr>
        <w:spacing w:line="240" w:lineRule="auto" w:before="11" w:after="0"/>
        <w:rPr>
          <w:b/>
          <w:sz w:val="16"/>
        </w:r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6"/>
        <w:gridCol w:w="2317"/>
        <w:gridCol w:w="1068"/>
        <w:gridCol w:w="1068"/>
        <w:gridCol w:w="1068"/>
        <w:gridCol w:w="1068"/>
        <w:gridCol w:w="1068"/>
        <w:gridCol w:w="1068"/>
        <w:gridCol w:w="1068"/>
        <w:gridCol w:w="1068"/>
        <w:gridCol w:w="1068"/>
        <w:gridCol w:w="1068"/>
      </w:tblGrid>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10-62-</w:t>
            </w:r>
            <w:r>
              <w:rPr>
                <w:rFonts w:ascii="Calibri"/>
                <w:spacing w:val="-5"/>
                <w:w w:val="105"/>
                <w:sz w:val="14"/>
              </w:rPr>
              <w:t>11</w:t>
            </w:r>
          </w:p>
        </w:tc>
        <w:tc>
          <w:tcPr>
            <w:tcW w:w="2317" w:type="dxa"/>
          </w:tcPr>
          <w:p>
            <w:pPr>
              <w:pStyle w:val="TableParagraph"/>
              <w:spacing w:line="154" w:lineRule="exact" w:before="18"/>
              <w:ind w:left="35"/>
              <w:rPr>
                <w:rFonts w:ascii="Calibri"/>
                <w:sz w:val="14"/>
              </w:rPr>
            </w:pPr>
            <w:r>
              <w:rPr>
                <w:rFonts w:ascii="Calibri"/>
                <w:spacing w:val="-2"/>
                <w:w w:val="105"/>
                <w:sz w:val="14"/>
              </w:rPr>
              <w:t>SALARIES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63,017.65</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64,000.00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76,376.38</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75,000.00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95,136.61</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110,000.00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115,000.00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115,000.00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135,000.00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10-62-</w:t>
            </w:r>
            <w:r>
              <w:rPr>
                <w:rFonts w:ascii="Calibri"/>
                <w:spacing w:val="-5"/>
                <w:w w:val="105"/>
                <w:sz w:val="14"/>
              </w:rPr>
              <w:t>12</w:t>
            </w:r>
          </w:p>
        </w:tc>
        <w:tc>
          <w:tcPr>
            <w:tcW w:w="2317" w:type="dxa"/>
          </w:tcPr>
          <w:p>
            <w:pPr>
              <w:pStyle w:val="TableParagraph"/>
              <w:spacing w:line="154" w:lineRule="exact" w:before="18"/>
              <w:ind w:left="35"/>
              <w:rPr>
                <w:rFonts w:ascii="Calibri"/>
                <w:sz w:val="14"/>
              </w:rPr>
            </w:pPr>
            <w:r>
              <w:rPr>
                <w:rFonts w:ascii="Calibri"/>
                <w:spacing w:val="-2"/>
                <w:w w:val="105"/>
                <w:sz w:val="14"/>
              </w:rPr>
              <w:t>SALARIES</w:t>
            </w:r>
            <w:r>
              <w:rPr>
                <w:rFonts w:ascii="Calibri"/>
                <w:spacing w:val="3"/>
                <w:w w:val="105"/>
                <w:sz w:val="14"/>
              </w:rPr>
              <w:t> </w:t>
            </w:r>
            <w:r>
              <w:rPr>
                <w:rFonts w:ascii="Calibri"/>
                <w:spacing w:val="-2"/>
                <w:w w:val="105"/>
                <w:sz w:val="14"/>
              </w:rPr>
              <w:t>(PART</w:t>
            </w:r>
            <w:r>
              <w:rPr>
                <w:rFonts w:ascii="Calibri"/>
                <w:spacing w:val="4"/>
                <w:w w:val="105"/>
                <w:sz w:val="14"/>
              </w:rPr>
              <w:t> </w:t>
            </w:r>
            <w:r>
              <w:rPr>
                <w:rFonts w:ascii="Calibri"/>
                <w:spacing w:val="-2"/>
                <w:w w:val="105"/>
                <w:sz w:val="14"/>
              </w:rPr>
              <w:t>TIME)</w:t>
            </w: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spacing w:line="154" w:lineRule="exact" w:before="18"/>
              <w:ind w:left="12" w:right="1"/>
              <w:jc w:val="center"/>
              <w:rPr>
                <w:rFonts w:ascii="Calibri"/>
                <w:sz w:val="14"/>
              </w:rPr>
            </w:pPr>
            <w:r>
              <w:rPr>
                <w:rFonts w:ascii="Calibri"/>
                <w:spacing w:val="-10"/>
                <w:w w:val="105"/>
                <w:sz w:val="14"/>
              </w:rPr>
              <w:t>0</w:t>
            </w: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10-62-</w:t>
            </w:r>
            <w:r>
              <w:rPr>
                <w:rFonts w:ascii="Calibri"/>
                <w:spacing w:val="-5"/>
                <w:w w:val="105"/>
                <w:sz w:val="14"/>
              </w:rPr>
              <w:t>13</w:t>
            </w:r>
          </w:p>
        </w:tc>
        <w:tc>
          <w:tcPr>
            <w:tcW w:w="2317" w:type="dxa"/>
          </w:tcPr>
          <w:p>
            <w:pPr>
              <w:pStyle w:val="TableParagraph"/>
              <w:spacing w:line="154" w:lineRule="exact" w:before="18"/>
              <w:ind w:left="35"/>
              <w:rPr>
                <w:rFonts w:ascii="Calibri"/>
                <w:sz w:val="14"/>
              </w:rPr>
            </w:pPr>
            <w:r>
              <w:rPr>
                <w:rFonts w:ascii="Calibri"/>
                <w:spacing w:val="-2"/>
                <w:w w:val="105"/>
                <w:sz w:val="14"/>
              </w:rPr>
              <w:t>EMPLOYEE</w:t>
            </w:r>
            <w:r>
              <w:rPr>
                <w:rFonts w:ascii="Calibri"/>
                <w:spacing w:val="7"/>
                <w:w w:val="105"/>
                <w:sz w:val="14"/>
              </w:rPr>
              <w:t> </w:t>
            </w:r>
            <w:r>
              <w:rPr>
                <w:rFonts w:ascii="Calibri"/>
                <w:spacing w:val="-2"/>
                <w:w w:val="105"/>
                <w:sz w:val="14"/>
              </w:rPr>
              <w:t>BENEFITS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37,982.83</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35,000.00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37,703.33</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40,000.00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54,117.46</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63,000.00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70,000.00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70,000.00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94,000.00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10-62-</w:t>
            </w:r>
            <w:r>
              <w:rPr>
                <w:rFonts w:ascii="Calibri"/>
                <w:spacing w:val="-5"/>
                <w:w w:val="105"/>
                <w:sz w:val="14"/>
              </w:rPr>
              <w:t>14</w:t>
            </w:r>
          </w:p>
        </w:tc>
        <w:tc>
          <w:tcPr>
            <w:tcW w:w="2317" w:type="dxa"/>
          </w:tcPr>
          <w:p>
            <w:pPr>
              <w:pStyle w:val="TableParagraph"/>
              <w:spacing w:line="154" w:lineRule="exact" w:before="18"/>
              <w:ind w:left="35"/>
              <w:rPr>
                <w:rFonts w:ascii="Calibri"/>
                <w:sz w:val="14"/>
              </w:rPr>
            </w:pPr>
            <w:r>
              <w:rPr>
                <w:rFonts w:ascii="Calibri"/>
                <w:w w:val="105"/>
                <w:sz w:val="14"/>
              </w:rPr>
              <w:t>FUEL</w:t>
            </w:r>
            <w:r>
              <w:rPr>
                <w:rFonts w:ascii="Calibri"/>
                <w:spacing w:val="-3"/>
                <w:w w:val="105"/>
                <w:sz w:val="14"/>
              </w:rPr>
              <w:t> </w:t>
            </w:r>
            <w:r>
              <w:rPr>
                <w:rFonts w:ascii="Calibri"/>
                <w:w w:val="105"/>
                <w:sz w:val="14"/>
              </w:rPr>
              <w:t>SALES</w:t>
            </w:r>
            <w:r>
              <w:rPr>
                <w:rFonts w:ascii="Calibri"/>
                <w:spacing w:val="-3"/>
                <w:w w:val="105"/>
                <w:sz w:val="14"/>
              </w:rPr>
              <w:t> </w:t>
            </w:r>
            <w:r>
              <w:rPr>
                <w:rFonts w:ascii="Calibri"/>
                <w:w w:val="105"/>
                <w:sz w:val="14"/>
              </w:rPr>
              <w:t>COMMISSIONS</w:t>
            </w:r>
            <w:r>
              <w:rPr>
                <w:rFonts w:ascii="Calibri"/>
                <w:spacing w:val="-2"/>
                <w:w w:val="105"/>
                <w:sz w:val="14"/>
              </w:rPr>
              <w:t> </w:t>
            </w:r>
            <w:r>
              <w:rPr>
                <w:rFonts w:ascii="Calibri"/>
                <w:spacing w:val="-4"/>
                <w:w w:val="105"/>
                <w:sz w:val="14"/>
              </w:rPr>
              <w:t>PAID</w:t>
            </w:r>
          </w:p>
        </w:tc>
        <w:tc>
          <w:tcPr>
            <w:tcW w:w="1068" w:type="dxa"/>
          </w:tcPr>
          <w:p>
            <w:pPr>
              <w:pStyle w:val="TableParagraph"/>
              <w:rPr>
                <w:rFonts w:ascii="Times New Roman"/>
                <w:sz w:val="12"/>
              </w:rPr>
            </w:pPr>
          </w:p>
        </w:tc>
        <w:tc>
          <w:tcPr>
            <w:tcW w:w="1068" w:type="dxa"/>
          </w:tcPr>
          <w:p>
            <w:pPr>
              <w:pStyle w:val="TableParagraph"/>
              <w:spacing w:line="154" w:lineRule="exact" w:before="18"/>
              <w:ind w:left="12" w:right="1"/>
              <w:jc w:val="center"/>
              <w:rPr>
                <w:rFonts w:ascii="Calibri"/>
                <w:sz w:val="14"/>
              </w:rPr>
            </w:pPr>
            <w:r>
              <w:rPr>
                <w:rFonts w:ascii="Calibri"/>
                <w:spacing w:val="-10"/>
                <w:w w:val="105"/>
                <w:sz w:val="14"/>
              </w:rPr>
              <w:t>0</w:t>
            </w:r>
          </w:p>
        </w:tc>
        <w:tc>
          <w:tcPr>
            <w:tcW w:w="1068" w:type="dxa"/>
          </w:tcPr>
          <w:p>
            <w:pPr>
              <w:pStyle w:val="TableParagraph"/>
              <w:rPr>
                <w:rFonts w:ascii="Times New Roman"/>
                <w:sz w:val="12"/>
              </w:rPr>
            </w:pP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390.00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5,000.00</w:t>
            </w:r>
          </w:p>
        </w:tc>
        <w:tc>
          <w:tcPr>
            <w:tcW w:w="1068" w:type="dxa"/>
          </w:tcPr>
          <w:p>
            <w:pPr>
              <w:pStyle w:val="TableParagraph"/>
              <w:spacing w:line="154" w:lineRule="exact" w:before="18"/>
              <w:ind w:left="12"/>
              <w:jc w:val="center"/>
              <w:rPr>
                <w:rFonts w:ascii="Calibri"/>
                <w:sz w:val="14"/>
              </w:rPr>
            </w:pPr>
            <w:r>
              <w:rPr>
                <w:rFonts w:ascii="Calibri"/>
                <w:spacing w:val="-4"/>
                <w:w w:val="105"/>
                <w:sz w:val="14"/>
              </w:rPr>
              <w:t>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10-62-</w:t>
            </w:r>
            <w:r>
              <w:rPr>
                <w:rFonts w:ascii="Calibri"/>
                <w:spacing w:val="-5"/>
                <w:w w:val="105"/>
                <w:sz w:val="14"/>
              </w:rPr>
              <w:t>23</w:t>
            </w:r>
          </w:p>
        </w:tc>
        <w:tc>
          <w:tcPr>
            <w:tcW w:w="2317" w:type="dxa"/>
          </w:tcPr>
          <w:p>
            <w:pPr>
              <w:pStyle w:val="TableParagraph"/>
              <w:spacing w:line="154" w:lineRule="exact" w:before="18"/>
              <w:ind w:left="35"/>
              <w:rPr>
                <w:rFonts w:ascii="Calibri"/>
                <w:sz w:val="14"/>
              </w:rPr>
            </w:pPr>
            <w:r>
              <w:rPr>
                <w:rFonts w:ascii="Calibri"/>
                <w:w w:val="105"/>
                <w:sz w:val="14"/>
              </w:rPr>
              <w:t>TRAVEL</w:t>
            </w:r>
            <w:r>
              <w:rPr>
                <w:rFonts w:ascii="Calibri"/>
                <w:spacing w:val="-5"/>
                <w:w w:val="105"/>
                <w:sz w:val="14"/>
              </w:rPr>
              <w:t> </w:t>
            </w:r>
            <w:r>
              <w:rPr>
                <w:rFonts w:ascii="Calibri"/>
                <w:w w:val="105"/>
                <w:sz w:val="14"/>
              </w:rPr>
              <w:t>&amp;</w:t>
            </w:r>
            <w:r>
              <w:rPr>
                <w:rFonts w:ascii="Calibri"/>
                <w:spacing w:val="-4"/>
                <w:w w:val="105"/>
                <w:sz w:val="14"/>
              </w:rPr>
              <w:t> </w:t>
            </w:r>
            <w:r>
              <w:rPr>
                <w:rFonts w:ascii="Calibri"/>
                <w:spacing w:val="-2"/>
                <w:w w:val="105"/>
                <w:sz w:val="14"/>
              </w:rPr>
              <w:t>TRAINING</w:t>
            </w: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5,000.00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5,000.00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10-62-</w:t>
            </w:r>
            <w:r>
              <w:rPr>
                <w:rFonts w:ascii="Calibri"/>
                <w:spacing w:val="-5"/>
                <w:w w:val="105"/>
                <w:sz w:val="14"/>
              </w:rPr>
              <w:t>24</w:t>
            </w:r>
          </w:p>
        </w:tc>
        <w:tc>
          <w:tcPr>
            <w:tcW w:w="2317" w:type="dxa"/>
          </w:tcPr>
          <w:p>
            <w:pPr>
              <w:pStyle w:val="TableParagraph"/>
              <w:spacing w:line="154" w:lineRule="exact" w:before="18"/>
              <w:ind w:left="35"/>
              <w:rPr>
                <w:rFonts w:ascii="Calibri"/>
                <w:sz w:val="14"/>
              </w:rPr>
            </w:pPr>
            <w:r>
              <w:rPr>
                <w:rFonts w:ascii="Calibri"/>
                <w:w w:val="105"/>
                <w:sz w:val="14"/>
              </w:rPr>
              <w:t>OFFICE</w:t>
            </w:r>
            <w:r>
              <w:rPr>
                <w:rFonts w:ascii="Calibri"/>
                <w:spacing w:val="-1"/>
                <w:w w:val="105"/>
                <w:sz w:val="14"/>
              </w:rPr>
              <w:t> </w:t>
            </w:r>
            <w:r>
              <w:rPr>
                <w:rFonts w:ascii="Calibri"/>
                <w:w w:val="105"/>
                <w:sz w:val="14"/>
              </w:rPr>
              <w:t>EXPENCE</w:t>
            </w:r>
            <w:r>
              <w:rPr>
                <w:rFonts w:ascii="Calibri"/>
                <w:spacing w:val="-1"/>
                <w:w w:val="105"/>
                <w:sz w:val="14"/>
              </w:rPr>
              <w:t> </w:t>
            </w:r>
            <w:r>
              <w:rPr>
                <w:rFonts w:ascii="Calibri"/>
                <w:w w:val="105"/>
                <w:sz w:val="14"/>
              </w:rPr>
              <w:t>&amp; </w:t>
            </w:r>
            <w:r>
              <w:rPr>
                <w:rFonts w:ascii="Calibri"/>
                <w:spacing w:val="-2"/>
                <w:w w:val="105"/>
                <w:sz w:val="14"/>
              </w:rPr>
              <w:t>SUPPLIES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1,561.57</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5,500.00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3,639.70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5,500.00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5,602.61</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5,500.00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5,500.00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5,500.00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5,000.00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10-62-</w:t>
            </w:r>
            <w:r>
              <w:rPr>
                <w:rFonts w:ascii="Calibri"/>
                <w:spacing w:val="-5"/>
                <w:w w:val="105"/>
                <w:sz w:val="14"/>
              </w:rPr>
              <w:t>26</w:t>
            </w:r>
          </w:p>
        </w:tc>
        <w:tc>
          <w:tcPr>
            <w:tcW w:w="2317" w:type="dxa"/>
          </w:tcPr>
          <w:p>
            <w:pPr>
              <w:pStyle w:val="TableParagraph"/>
              <w:spacing w:line="154" w:lineRule="exact" w:before="18"/>
              <w:ind w:left="35"/>
              <w:rPr>
                <w:rFonts w:ascii="Calibri"/>
                <w:sz w:val="14"/>
              </w:rPr>
            </w:pPr>
            <w:r>
              <w:rPr>
                <w:rFonts w:ascii="Calibri"/>
                <w:spacing w:val="-2"/>
                <w:w w:val="105"/>
                <w:sz w:val="14"/>
              </w:rPr>
              <w:t>EQUIP.</w:t>
            </w:r>
            <w:r>
              <w:rPr>
                <w:rFonts w:ascii="Calibri"/>
                <w:spacing w:val="1"/>
                <w:w w:val="105"/>
                <w:sz w:val="14"/>
              </w:rPr>
              <w:t> </w:t>
            </w:r>
            <w:r>
              <w:rPr>
                <w:rFonts w:ascii="Calibri"/>
                <w:spacing w:val="-2"/>
                <w:w w:val="105"/>
                <w:sz w:val="14"/>
              </w:rPr>
              <w:t>SUPPLIES</w:t>
            </w:r>
            <w:r>
              <w:rPr>
                <w:rFonts w:ascii="Calibri"/>
                <w:spacing w:val="1"/>
                <w:w w:val="105"/>
                <w:sz w:val="14"/>
              </w:rPr>
              <w:t> </w:t>
            </w:r>
            <w:r>
              <w:rPr>
                <w:rFonts w:ascii="Calibri"/>
                <w:spacing w:val="-2"/>
                <w:w w:val="105"/>
                <w:sz w:val="14"/>
              </w:rPr>
              <w:t>&amp;</w:t>
            </w:r>
            <w:r>
              <w:rPr>
                <w:rFonts w:ascii="Calibri"/>
                <w:spacing w:val="2"/>
                <w:w w:val="105"/>
                <w:sz w:val="14"/>
              </w:rPr>
              <w:t> </w:t>
            </w:r>
            <w:r>
              <w:rPr>
                <w:rFonts w:ascii="Calibri"/>
                <w:spacing w:val="-2"/>
                <w:w w:val="105"/>
                <w:sz w:val="14"/>
              </w:rPr>
              <w:t>MAINTENANCE</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20,293.72</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21,000.00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21,459.13</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25,000.00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16,951.85</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30,000.00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25,000.00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25,000.00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18,000.00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10-62-</w:t>
            </w:r>
            <w:r>
              <w:rPr>
                <w:rFonts w:ascii="Calibri"/>
                <w:spacing w:val="-5"/>
                <w:w w:val="105"/>
                <w:sz w:val="14"/>
              </w:rPr>
              <w:t>27</w:t>
            </w:r>
          </w:p>
        </w:tc>
        <w:tc>
          <w:tcPr>
            <w:tcW w:w="2317" w:type="dxa"/>
          </w:tcPr>
          <w:p>
            <w:pPr>
              <w:pStyle w:val="TableParagraph"/>
              <w:spacing w:line="154" w:lineRule="exact" w:before="18"/>
              <w:ind w:left="35"/>
              <w:rPr>
                <w:rFonts w:ascii="Calibri"/>
                <w:sz w:val="14"/>
              </w:rPr>
            </w:pPr>
            <w:r>
              <w:rPr>
                <w:rFonts w:ascii="Calibri"/>
                <w:spacing w:val="-2"/>
                <w:w w:val="105"/>
                <w:sz w:val="14"/>
              </w:rPr>
              <w:t>UTILITIES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11,805.97</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13,000.00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16,497.60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13,000.00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16,606.76</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16,000.00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18,000.00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18,000.00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18,000.00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10-62-</w:t>
            </w:r>
            <w:r>
              <w:rPr>
                <w:rFonts w:ascii="Calibri"/>
                <w:spacing w:val="-5"/>
                <w:w w:val="105"/>
                <w:sz w:val="14"/>
              </w:rPr>
              <w:t>50</w:t>
            </w:r>
          </w:p>
        </w:tc>
        <w:tc>
          <w:tcPr>
            <w:tcW w:w="2317" w:type="dxa"/>
          </w:tcPr>
          <w:p>
            <w:pPr>
              <w:pStyle w:val="TableParagraph"/>
              <w:spacing w:line="154" w:lineRule="exact" w:before="18"/>
              <w:ind w:left="35"/>
              <w:rPr>
                <w:rFonts w:ascii="Calibri"/>
                <w:sz w:val="14"/>
              </w:rPr>
            </w:pPr>
            <w:r>
              <w:rPr>
                <w:rFonts w:ascii="Calibri"/>
                <w:w w:val="105"/>
                <w:sz w:val="14"/>
              </w:rPr>
              <w:t>INSURANCE</w:t>
            </w:r>
            <w:r>
              <w:rPr>
                <w:rFonts w:ascii="Calibri"/>
                <w:spacing w:val="-1"/>
                <w:w w:val="105"/>
                <w:sz w:val="14"/>
              </w:rPr>
              <w:t> </w:t>
            </w:r>
            <w:r>
              <w:rPr>
                <w:rFonts w:ascii="Calibri"/>
                <w:w w:val="105"/>
                <w:sz w:val="14"/>
              </w:rPr>
              <w:t>&amp;</w:t>
            </w:r>
            <w:r>
              <w:rPr>
                <w:rFonts w:ascii="Calibri"/>
                <w:spacing w:val="-1"/>
                <w:w w:val="105"/>
                <w:sz w:val="14"/>
              </w:rPr>
              <w:t> </w:t>
            </w:r>
            <w:r>
              <w:rPr>
                <w:rFonts w:ascii="Calibri"/>
                <w:w w:val="105"/>
                <w:sz w:val="14"/>
              </w:rPr>
              <w:t>SURITY </w:t>
            </w:r>
            <w:r>
              <w:rPr>
                <w:rFonts w:ascii="Calibri"/>
                <w:spacing w:val="-4"/>
                <w:w w:val="105"/>
                <w:sz w:val="14"/>
              </w:rPr>
              <w:t>BOND</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8,293.55</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10,784.26</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11,048.48</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12,000.00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12,000.00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12,000.00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12,000.00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10-62-</w:t>
            </w:r>
            <w:r>
              <w:rPr>
                <w:rFonts w:ascii="Calibri"/>
                <w:spacing w:val="-5"/>
                <w:w w:val="105"/>
                <w:sz w:val="14"/>
              </w:rPr>
              <w:t>65</w:t>
            </w:r>
          </w:p>
        </w:tc>
        <w:tc>
          <w:tcPr>
            <w:tcW w:w="2317" w:type="dxa"/>
          </w:tcPr>
          <w:p>
            <w:pPr>
              <w:pStyle w:val="TableParagraph"/>
              <w:spacing w:line="154" w:lineRule="exact" w:before="18"/>
              <w:ind w:left="35"/>
              <w:rPr>
                <w:rFonts w:ascii="Calibri"/>
                <w:sz w:val="14"/>
              </w:rPr>
            </w:pPr>
            <w:r>
              <w:rPr>
                <w:rFonts w:ascii="Calibri"/>
                <w:w w:val="105"/>
                <w:sz w:val="14"/>
              </w:rPr>
              <w:t>SUNDRY</w:t>
            </w:r>
            <w:r>
              <w:rPr>
                <w:rFonts w:ascii="Calibri"/>
                <w:spacing w:val="-3"/>
                <w:w w:val="105"/>
                <w:sz w:val="14"/>
              </w:rPr>
              <w:t> </w:t>
            </w:r>
            <w:r>
              <w:rPr>
                <w:rFonts w:ascii="Calibri"/>
                <w:w w:val="105"/>
                <w:sz w:val="14"/>
              </w:rPr>
              <w:t>(FUEL</w:t>
            </w:r>
            <w:r>
              <w:rPr>
                <w:rFonts w:ascii="Calibri"/>
                <w:spacing w:val="-2"/>
                <w:w w:val="105"/>
                <w:sz w:val="14"/>
              </w:rPr>
              <w:t> PURCHASES)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96,463.70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125,000.00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74,880.60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130,000.00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140,997.58</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150,000.00</w:t>
            </w: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spacing w:line="154" w:lineRule="exact" w:before="18"/>
              <w:ind w:left="12"/>
              <w:jc w:val="center"/>
              <w:rPr>
                <w:rFonts w:ascii="Calibri"/>
                <w:sz w:val="14"/>
              </w:rPr>
            </w:pPr>
            <w:r>
              <w:rPr>
                <w:rFonts w:ascii="Calibri"/>
                <w:spacing w:val="-4"/>
                <w:w w:val="105"/>
                <w:sz w:val="14"/>
              </w:rPr>
              <w:t>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10-62-</w:t>
            </w:r>
            <w:r>
              <w:rPr>
                <w:rFonts w:ascii="Calibri"/>
                <w:spacing w:val="-5"/>
                <w:w w:val="105"/>
                <w:sz w:val="14"/>
              </w:rPr>
              <w:t>68</w:t>
            </w:r>
          </w:p>
        </w:tc>
        <w:tc>
          <w:tcPr>
            <w:tcW w:w="2317" w:type="dxa"/>
          </w:tcPr>
          <w:p>
            <w:pPr>
              <w:pStyle w:val="TableParagraph"/>
              <w:spacing w:line="154" w:lineRule="exact" w:before="18"/>
              <w:ind w:left="35"/>
              <w:rPr>
                <w:rFonts w:ascii="Calibri"/>
                <w:sz w:val="14"/>
              </w:rPr>
            </w:pPr>
            <w:r>
              <w:rPr>
                <w:rFonts w:ascii="Calibri"/>
                <w:w w:val="105"/>
                <w:sz w:val="14"/>
              </w:rPr>
              <w:t>MAINTENANCE</w:t>
            </w:r>
            <w:r>
              <w:rPr>
                <w:rFonts w:ascii="Calibri"/>
                <w:spacing w:val="-1"/>
                <w:w w:val="105"/>
                <w:sz w:val="14"/>
              </w:rPr>
              <w:t> </w:t>
            </w:r>
            <w:r>
              <w:rPr>
                <w:rFonts w:ascii="Calibri"/>
                <w:spacing w:val="-2"/>
                <w:w w:val="105"/>
                <w:sz w:val="14"/>
              </w:rPr>
              <w:t>(AWOS)</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7,200.00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7,500.00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6,550.00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7,500.00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9,404.78</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9,000.00</w:t>
            </w:r>
          </w:p>
        </w:tc>
        <w:tc>
          <w:tcPr>
            <w:tcW w:w="1068" w:type="dxa"/>
          </w:tcPr>
          <w:p>
            <w:pPr>
              <w:pStyle w:val="TableParagraph"/>
              <w:spacing w:line="154" w:lineRule="exact" w:before="18"/>
              <w:ind w:left="12" w:right="1"/>
              <w:jc w:val="center"/>
              <w:rPr>
                <w:rFonts w:ascii="Calibri"/>
                <w:sz w:val="14"/>
              </w:rPr>
            </w:pPr>
            <w:r>
              <w:rPr>
                <w:rFonts w:ascii="Calibri"/>
                <w:spacing w:val="-2"/>
                <w:w w:val="105"/>
                <w:sz w:val="14"/>
              </w:rPr>
              <w:t>8,500.00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8,500.00</w:t>
            </w:r>
          </w:p>
        </w:tc>
        <w:tc>
          <w:tcPr>
            <w:tcW w:w="1068" w:type="dxa"/>
          </w:tcPr>
          <w:p>
            <w:pPr>
              <w:pStyle w:val="TableParagraph"/>
              <w:spacing w:line="154" w:lineRule="exact" w:before="18"/>
              <w:ind w:left="12"/>
              <w:jc w:val="center"/>
              <w:rPr>
                <w:rFonts w:ascii="Calibri"/>
                <w:sz w:val="14"/>
              </w:rPr>
            </w:pPr>
            <w:r>
              <w:rPr>
                <w:rFonts w:ascii="Calibri"/>
                <w:spacing w:val="-2"/>
                <w:w w:val="105"/>
                <w:sz w:val="14"/>
              </w:rPr>
              <w:t>8,500.00</w:t>
            </w:r>
          </w:p>
        </w:tc>
        <w:tc>
          <w:tcPr>
            <w:tcW w:w="1068" w:type="dxa"/>
          </w:tcPr>
          <w:p>
            <w:pPr>
              <w:pStyle w:val="TableParagraph"/>
              <w:rPr>
                <w:rFonts w:ascii="Times New Roman"/>
                <w:sz w:val="12"/>
              </w:rPr>
            </w:pPr>
          </w:p>
        </w:tc>
      </w:tr>
      <w:tr>
        <w:trPr>
          <w:trHeight w:val="191" w:hRule="atLeast"/>
        </w:trPr>
        <w:tc>
          <w:tcPr>
            <w:tcW w:w="836" w:type="dxa"/>
          </w:tcPr>
          <w:p>
            <w:pPr>
              <w:pStyle w:val="TableParagraph"/>
              <w:spacing w:line="154" w:lineRule="exact" w:before="18"/>
              <w:ind w:left="35"/>
              <w:rPr>
                <w:rFonts w:ascii="Calibri"/>
                <w:sz w:val="14"/>
              </w:rPr>
            </w:pPr>
            <w:r>
              <w:rPr>
                <w:rFonts w:ascii="Calibri"/>
                <w:w w:val="105"/>
                <w:sz w:val="14"/>
              </w:rPr>
              <w:t>10-62-</w:t>
            </w:r>
            <w:r>
              <w:rPr>
                <w:rFonts w:ascii="Calibri"/>
                <w:spacing w:val="-5"/>
                <w:w w:val="105"/>
                <w:sz w:val="14"/>
              </w:rPr>
              <w:t>99</w:t>
            </w:r>
          </w:p>
        </w:tc>
        <w:tc>
          <w:tcPr>
            <w:tcW w:w="2317" w:type="dxa"/>
          </w:tcPr>
          <w:p>
            <w:pPr>
              <w:pStyle w:val="TableParagraph"/>
              <w:spacing w:line="154" w:lineRule="exact" w:before="18"/>
              <w:ind w:left="35"/>
              <w:rPr>
                <w:rFonts w:ascii="Calibri"/>
                <w:sz w:val="14"/>
              </w:rPr>
            </w:pPr>
            <w:r>
              <w:rPr>
                <w:rFonts w:ascii="Calibri"/>
                <w:w w:val="105"/>
                <w:sz w:val="14"/>
              </w:rPr>
              <w:t>AIRPORT</w:t>
            </w:r>
            <w:r>
              <w:rPr>
                <w:rFonts w:ascii="Calibri"/>
                <w:spacing w:val="-3"/>
                <w:w w:val="105"/>
                <w:sz w:val="14"/>
              </w:rPr>
              <w:t> </w:t>
            </w:r>
            <w:r>
              <w:rPr>
                <w:rFonts w:ascii="Calibri"/>
                <w:spacing w:val="-2"/>
                <w:w w:val="105"/>
                <w:sz w:val="14"/>
              </w:rPr>
              <w:t>DEPARTMENT</w:t>
            </w:r>
          </w:p>
        </w:tc>
        <w:tc>
          <w:tcPr>
            <w:tcW w:w="1068" w:type="dxa"/>
          </w:tcPr>
          <w:p>
            <w:pPr>
              <w:pStyle w:val="TableParagraph"/>
              <w:rPr>
                <w:rFonts w:ascii="Times New Roman"/>
                <w:sz w:val="12"/>
              </w:rPr>
            </w:pPr>
          </w:p>
        </w:tc>
        <w:tc>
          <w:tcPr>
            <w:tcW w:w="1068" w:type="dxa"/>
          </w:tcPr>
          <w:p>
            <w:pPr>
              <w:pStyle w:val="TableParagraph"/>
              <w:spacing w:line="154" w:lineRule="exact" w:before="18"/>
              <w:ind w:left="12" w:right="1"/>
              <w:jc w:val="center"/>
              <w:rPr>
                <w:rFonts w:ascii="Calibri"/>
                <w:sz w:val="14"/>
              </w:rPr>
            </w:pPr>
            <w:r>
              <w:rPr>
                <w:rFonts w:ascii="Calibri"/>
                <w:spacing w:val="-10"/>
                <w:w w:val="105"/>
                <w:sz w:val="14"/>
              </w:rPr>
              <w:t>0</w:t>
            </w:r>
          </w:p>
        </w:tc>
        <w:tc>
          <w:tcPr>
            <w:tcW w:w="1068" w:type="dxa"/>
          </w:tcPr>
          <w:p>
            <w:pPr>
              <w:pStyle w:val="TableParagraph"/>
              <w:spacing w:line="154" w:lineRule="exact" w:before="18"/>
              <w:ind w:left="12" w:right="1"/>
              <w:jc w:val="center"/>
              <w:rPr>
                <w:rFonts w:ascii="Calibri"/>
                <w:sz w:val="14"/>
              </w:rPr>
            </w:pPr>
            <w:r>
              <w:rPr>
                <w:rFonts w:ascii="Calibri"/>
                <w:spacing w:val="-5"/>
                <w:w w:val="105"/>
                <w:sz w:val="14"/>
              </w:rPr>
              <w:t>850</w:t>
            </w:r>
          </w:p>
        </w:tc>
        <w:tc>
          <w:tcPr>
            <w:tcW w:w="1068" w:type="dxa"/>
          </w:tcPr>
          <w:p>
            <w:pPr>
              <w:pStyle w:val="TableParagraph"/>
              <w:spacing w:line="154" w:lineRule="exact" w:before="18"/>
              <w:ind w:left="12" w:right="1"/>
              <w:jc w:val="center"/>
              <w:rPr>
                <w:rFonts w:ascii="Calibri"/>
                <w:sz w:val="14"/>
              </w:rPr>
            </w:pPr>
            <w:r>
              <w:rPr>
                <w:rFonts w:ascii="Calibri"/>
                <w:spacing w:val="-10"/>
                <w:w w:val="105"/>
                <w:sz w:val="14"/>
              </w:rPr>
              <w:t>0</w:t>
            </w: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c>
          <w:tcPr>
            <w:tcW w:w="1068" w:type="dxa"/>
          </w:tcPr>
          <w:p>
            <w:pPr>
              <w:pStyle w:val="TableParagraph"/>
              <w:rPr>
                <w:rFonts w:ascii="Times New Roman"/>
                <w:sz w:val="12"/>
              </w:rPr>
            </w:pPr>
          </w:p>
        </w:tc>
      </w:tr>
    </w:tbl>
    <w:p>
      <w:pPr>
        <w:tabs>
          <w:tab w:pos="3631" w:val="left" w:leader="none"/>
          <w:tab w:pos="4700" w:val="left" w:leader="none"/>
          <w:tab w:pos="5768" w:val="left" w:leader="none"/>
          <w:tab w:pos="6836" w:val="left" w:leader="none"/>
          <w:tab w:pos="7904" w:val="left" w:leader="none"/>
          <w:tab w:pos="8972" w:val="left" w:leader="none"/>
          <w:tab w:pos="10040" w:val="left" w:leader="none"/>
          <w:tab w:pos="11108" w:val="left" w:leader="none"/>
          <w:tab w:pos="12176" w:val="left" w:leader="none"/>
          <w:tab w:pos="13450" w:val="left" w:leader="none"/>
        </w:tabs>
        <w:spacing w:before="24"/>
        <w:ind w:left="317" w:right="0" w:firstLine="0"/>
        <w:jc w:val="left"/>
        <w:rPr>
          <w:b/>
          <w:sz w:val="14"/>
        </w:rPr>
      </w:pPr>
      <w:r>
        <w:rPr>
          <w:b/>
          <w:w w:val="105"/>
          <w:sz w:val="14"/>
        </w:rPr>
        <w:t>Airport</w:t>
      </w:r>
      <w:r>
        <w:rPr>
          <w:b/>
          <w:spacing w:val="-1"/>
          <w:w w:val="105"/>
          <w:sz w:val="14"/>
        </w:rPr>
        <w:t> </w:t>
      </w:r>
      <w:r>
        <w:rPr>
          <w:b/>
          <w:spacing w:val="-2"/>
          <w:w w:val="105"/>
          <w:sz w:val="14"/>
        </w:rPr>
        <w:t>Totals</w:t>
      </w:r>
      <w:r>
        <w:rPr>
          <w:b/>
          <w:sz w:val="14"/>
        </w:rPr>
        <w:tab/>
      </w:r>
      <w:r>
        <w:rPr>
          <w:b/>
          <w:spacing w:val="-2"/>
          <w:w w:val="105"/>
          <w:sz w:val="14"/>
        </w:rPr>
        <w:t>246,618.99</w:t>
      </w:r>
      <w:r>
        <w:rPr>
          <w:b/>
          <w:sz w:val="14"/>
        </w:rPr>
        <w:tab/>
      </w:r>
      <w:r>
        <w:rPr>
          <w:b/>
          <w:spacing w:val="-2"/>
          <w:w w:val="105"/>
          <w:sz w:val="14"/>
        </w:rPr>
        <w:t>281,000.00</w:t>
      </w:r>
      <w:r>
        <w:rPr>
          <w:b/>
          <w:sz w:val="14"/>
        </w:rPr>
        <w:tab/>
      </w:r>
      <w:r>
        <w:rPr>
          <w:b/>
          <w:spacing w:val="-2"/>
          <w:w w:val="105"/>
          <w:sz w:val="14"/>
        </w:rPr>
        <w:t>248,741.00</w:t>
      </w:r>
      <w:r>
        <w:rPr>
          <w:b/>
          <w:sz w:val="14"/>
        </w:rPr>
        <w:tab/>
      </w:r>
      <w:r>
        <w:rPr>
          <w:b/>
          <w:spacing w:val="-2"/>
          <w:w w:val="105"/>
          <w:sz w:val="14"/>
        </w:rPr>
        <w:t>311,000.00</w:t>
      </w:r>
      <w:r>
        <w:rPr>
          <w:b/>
          <w:sz w:val="14"/>
        </w:rPr>
        <w:tab/>
      </w:r>
      <w:r>
        <w:rPr>
          <w:b/>
          <w:spacing w:val="-2"/>
          <w:w w:val="105"/>
          <w:sz w:val="14"/>
        </w:rPr>
        <w:t>350,256.13</w:t>
      </w:r>
      <w:r>
        <w:rPr>
          <w:b/>
          <w:sz w:val="14"/>
        </w:rPr>
        <w:tab/>
      </w:r>
      <w:r>
        <w:rPr>
          <w:b/>
          <w:spacing w:val="-2"/>
          <w:w w:val="105"/>
          <w:sz w:val="14"/>
        </w:rPr>
        <w:t>400,500.00</w:t>
      </w:r>
      <w:r>
        <w:rPr>
          <w:b/>
          <w:sz w:val="14"/>
        </w:rPr>
        <w:tab/>
      </w:r>
      <w:r>
        <w:rPr>
          <w:b/>
          <w:spacing w:val="-2"/>
          <w:w w:val="105"/>
          <w:sz w:val="14"/>
        </w:rPr>
        <w:t>264,000.00</w:t>
      </w:r>
      <w:r>
        <w:rPr>
          <w:b/>
          <w:sz w:val="14"/>
        </w:rPr>
        <w:tab/>
      </w:r>
      <w:r>
        <w:rPr>
          <w:b/>
          <w:spacing w:val="-2"/>
          <w:w w:val="105"/>
          <w:sz w:val="14"/>
        </w:rPr>
        <w:t>264,000.00</w:t>
      </w:r>
      <w:r>
        <w:rPr>
          <w:b/>
          <w:sz w:val="14"/>
        </w:rPr>
        <w:tab/>
      </w:r>
      <w:r>
        <w:rPr>
          <w:b/>
          <w:spacing w:val="-2"/>
          <w:w w:val="105"/>
          <w:sz w:val="14"/>
        </w:rPr>
        <w:t>295,500.00</w:t>
      </w:r>
      <w:r>
        <w:rPr>
          <w:rFonts w:ascii="Times New Roman"/>
          <w:sz w:val="14"/>
        </w:rPr>
        <w:tab/>
      </w:r>
      <w:r>
        <w:rPr>
          <w:b/>
          <w:spacing w:val="-4"/>
          <w:w w:val="105"/>
          <w:sz w:val="14"/>
        </w:rPr>
        <w:t>0.00</w:t>
      </w:r>
    </w:p>
    <w:p>
      <w:pPr>
        <w:spacing w:after="0"/>
        <w:jc w:val="left"/>
        <w:rPr>
          <w:b/>
          <w:sz w:val="14"/>
        </w:rPr>
        <w:sectPr>
          <w:headerReference w:type="default" r:id="rId60"/>
          <w:footerReference w:type="default" r:id="rId61"/>
          <w:pgSz w:w="15840" w:h="12240" w:orient="landscape"/>
          <w:pgMar w:header="1129" w:footer="0" w:top="1340" w:bottom="280" w:left="720" w:right="720"/>
        </w:sectPr>
      </w:pPr>
    </w:p>
    <w:p>
      <w:pPr>
        <w:spacing w:line="240" w:lineRule="auto" w:before="9"/>
        <w:rPr>
          <w:b/>
          <w:sz w:val="3"/>
        </w:rPr>
      </w:pPr>
    </w:p>
    <w:tbl>
      <w:tblPr>
        <w:tblW w:w="0" w:type="auto"/>
        <w:jc w:val="lef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0"/>
        <w:gridCol w:w="1913"/>
        <w:gridCol w:w="1653"/>
        <w:gridCol w:w="1074"/>
        <w:gridCol w:w="1074"/>
        <w:gridCol w:w="1074"/>
        <w:gridCol w:w="1074"/>
        <w:gridCol w:w="1063"/>
        <w:gridCol w:w="1097"/>
        <w:gridCol w:w="1045"/>
        <w:gridCol w:w="1111"/>
        <w:gridCol w:w="801"/>
      </w:tblGrid>
      <w:tr>
        <w:trPr>
          <w:trHeight w:val="170" w:hRule="atLeast"/>
        </w:trPr>
        <w:tc>
          <w:tcPr>
            <w:tcW w:w="2523" w:type="dxa"/>
            <w:gridSpan w:val="2"/>
          </w:tcPr>
          <w:p>
            <w:pPr>
              <w:pStyle w:val="TableParagraph"/>
              <w:rPr>
                <w:rFonts w:ascii="Times New Roman"/>
                <w:sz w:val="10"/>
              </w:rPr>
            </w:pPr>
          </w:p>
        </w:tc>
        <w:tc>
          <w:tcPr>
            <w:tcW w:w="1653" w:type="dxa"/>
          </w:tcPr>
          <w:p>
            <w:pPr>
              <w:pStyle w:val="TableParagraph"/>
              <w:spacing w:line="146" w:lineRule="exact"/>
              <w:ind w:right="303"/>
              <w:jc w:val="right"/>
              <w:rPr>
                <w:rFonts w:ascii="Calibri"/>
                <w:sz w:val="14"/>
              </w:rPr>
            </w:pPr>
            <w:r>
              <w:rPr>
                <w:rFonts w:ascii="Calibri"/>
                <w:w w:val="105"/>
                <w:sz w:val="14"/>
              </w:rPr>
              <w:t>FY</w:t>
            </w:r>
            <w:r>
              <w:rPr>
                <w:rFonts w:ascii="Calibri"/>
                <w:spacing w:val="-4"/>
                <w:w w:val="105"/>
                <w:sz w:val="14"/>
              </w:rPr>
              <w:t> 2023</w:t>
            </w:r>
          </w:p>
        </w:tc>
        <w:tc>
          <w:tcPr>
            <w:tcW w:w="1074" w:type="dxa"/>
          </w:tcPr>
          <w:p>
            <w:pPr>
              <w:pStyle w:val="TableParagraph"/>
              <w:spacing w:line="146" w:lineRule="exact"/>
              <w:ind w:left="39" w:right="38"/>
              <w:jc w:val="center"/>
              <w:rPr>
                <w:rFonts w:ascii="Calibri"/>
                <w:sz w:val="14"/>
              </w:rPr>
            </w:pPr>
            <w:r>
              <w:rPr>
                <w:rFonts w:ascii="Calibri"/>
                <w:w w:val="105"/>
                <w:sz w:val="14"/>
              </w:rPr>
              <w:t>FY</w:t>
            </w:r>
            <w:r>
              <w:rPr>
                <w:rFonts w:ascii="Calibri"/>
                <w:spacing w:val="-4"/>
                <w:w w:val="105"/>
                <w:sz w:val="14"/>
              </w:rPr>
              <w:t> 2023</w:t>
            </w:r>
          </w:p>
        </w:tc>
        <w:tc>
          <w:tcPr>
            <w:tcW w:w="1074" w:type="dxa"/>
          </w:tcPr>
          <w:p>
            <w:pPr>
              <w:pStyle w:val="TableParagraph"/>
              <w:spacing w:line="146" w:lineRule="exact"/>
              <w:ind w:left="41" w:right="38"/>
              <w:jc w:val="center"/>
              <w:rPr>
                <w:rFonts w:ascii="Calibri"/>
                <w:sz w:val="14"/>
              </w:rPr>
            </w:pPr>
            <w:r>
              <w:rPr>
                <w:rFonts w:ascii="Calibri"/>
                <w:w w:val="105"/>
                <w:sz w:val="14"/>
              </w:rPr>
              <w:t>FY</w:t>
            </w:r>
            <w:r>
              <w:rPr>
                <w:rFonts w:ascii="Calibri"/>
                <w:spacing w:val="-4"/>
                <w:w w:val="105"/>
                <w:sz w:val="14"/>
              </w:rPr>
              <w:t> 2024</w:t>
            </w:r>
          </w:p>
        </w:tc>
        <w:tc>
          <w:tcPr>
            <w:tcW w:w="1074" w:type="dxa"/>
          </w:tcPr>
          <w:p>
            <w:pPr>
              <w:pStyle w:val="TableParagraph"/>
              <w:spacing w:line="146" w:lineRule="exact"/>
              <w:ind w:left="42" w:right="38"/>
              <w:jc w:val="center"/>
              <w:rPr>
                <w:rFonts w:ascii="Calibri"/>
                <w:sz w:val="14"/>
              </w:rPr>
            </w:pPr>
            <w:r>
              <w:rPr>
                <w:rFonts w:ascii="Calibri"/>
                <w:w w:val="105"/>
                <w:sz w:val="14"/>
              </w:rPr>
              <w:t>FY</w:t>
            </w:r>
            <w:r>
              <w:rPr>
                <w:rFonts w:ascii="Calibri"/>
                <w:spacing w:val="-4"/>
                <w:w w:val="105"/>
                <w:sz w:val="14"/>
              </w:rPr>
              <w:t> 2024</w:t>
            </w:r>
          </w:p>
        </w:tc>
        <w:tc>
          <w:tcPr>
            <w:tcW w:w="1074" w:type="dxa"/>
          </w:tcPr>
          <w:p>
            <w:pPr>
              <w:pStyle w:val="TableParagraph"/>
              <w:spacing w:line="146" w:lineRule="exact"/>
              <w:ind w:left="44" w:right="38"/>
              <w:jc w:val="center"/>
              <w:rPr>
                <w:rFonts w:ascii="Calibri"/>
                <w:sz w:val="14"/>
              </w:rPr>
            </w:pPr>
            <w:r>
              <w:rPr>
                <w:rFonts w:ascii="Calibri"/>
                <w:w w:val="105"/>
                <w:sz w:val="14"/>
              </w:rPr>
              <w:t>FY</w:t>
            </w:r>
            <w:r>
              <w:rPr>
                <w:rFonts w:ascii="Calibri"/>
                <w:spacing w:val="-4"/>
                <w:w w:val="105"/>
                <w:sz w:val="14"/>
              </w:rPr>
              <w:t> 2025</w:t>
            </w:r>
          </w:p>
        </w:tc>
        <w:tc>
          <w:tcPr>
            <w:tcW w:w="1063" w:type="dxa"/>
          </w:tcPr>
          <w:p>
            <w:pPr>
              <w:pStyle w:val="TableParagraph"/>
              <w:spacing w:line="146" w:lineRule="exact"/>
              <w:ind w:left="53" w:right="35"/>
              <w:jc w:val="center"/>
              <w:rPr>
                <w:rFonts w:ascii="Calibri"/>
                <w:sz w:val="14"/>
              </w:rPr>
            </w:pPr>
            <w:r>
              <w:rPr>
                <w:rFonts w:ascii="Calibri"/>
                <w:w w:val="105"/>
                <w:sz w:val="14"/>
              </w:rPr>
              <w:t>FY</w:t>
            </w:r>
            <w:r>
              <w:rPr>
                <w:rFonts w:ascii="Calibri"/>
                <w:spacing w:val="-4"/>
                <w:w w:val="105"/>
                <w:sz w:val="14"/>
              </w:rPr>
              <w:t> 2025</w:t>
            </w:r>
          </w:p>
        </w:tc>
        <w:tc>
          <w:tcPr>
            <w:tcW w:w="1097" w:type="dxa"/>
          </w:tcPr>
          <w:p>
            <w:pPr>
              <w:pStyle w:val="TableParagraph"/>
              <w:spacing w:line="146" w:lineRule="exact"/>
              <w:ind w:left="26" w:right="18"/>
              <w:jc w:val="center"/>
              <w:rPr>
                <w:rFonts w:ascii="Calibri"/>
                <w:sz w:val="14"/>
              </w:rPr>
            </w:pPr>
            <w:r>
              <w:rPr>
                <w:rFonts w:ascii="Calibri"/>
                <w:w w:val="105"/>
                <w:sz w:val="14"/>
              </w:rPr>
              <w:t>FY</w:t>
            </w:r>
            <w:r>
              <w:rPr>
                <w:rFonts w:ascii="Calibri"/>
                <w:spacing w:val="-4"/>
                <w:w w:val="105"/>
                <w:sz w:val="14"/>
              </w:rPr>
              <w:t> 2026</w:t>
            </w:r>
          </w:p>
        </w:tc>
        <w:tc>
          <w:tcPr>
            <w:tcW w:w="1045" w:type="dxa"/>
          </w:tcPr>
          <w:p>
            <w:pPr>
              <w:pStyle w:val="TableParagraph"/>
              <w:spacing w:line="146" w:lineRule="exact"/>
              <w:ind w:left="15"/>
              <w:jc w:val="center"/>
              <w:rPr>
                <w:rFonts w:ascii="Calibri"/>
                <w:sz w:val="14"/>
              </w:rPr>
            </w:pPr>
            <w:r>
              <w:rPr>
                <w:rFonts w:ascii="Calibri"/>
                <w:w w:val="105"/>
                <w:sz w:val="14"/>
              </w:rPr>
              <w:t>FY</w:t>
            </w:r>
            <w:r>
              <w:rPr>
                <w:rFonts w:ascii="Calibri"/>
                <w:spacing w:val="-4"/>
                <w:w w:val="105"/>
                <w:sz w:val="14"/>
              </w:rPr>
              <w:t> 2026</w:t>
            </w:r>
          </w:p>
        </w:tc>
        <w:tc>
          <w:tcPr>
            <w:tcW w:w="1111" w:type="dxa"/>
          </w:tcPr>
          <w:p>
            <w:pPr>
              <w:pStyle w:val="TableParagraph"/>
              <w:spacing w:line="146" w:lineRule="exact"/>
              <w:ind w:left="9"/>
              <w:jc w:val="center"/>
              <w:rPr>
                <w:rFonts w:ascii="Calibri"/>
                <w:sz w:val="14"/>
              </w:rPr>
            </w:pPr>
            <w:r>
              <w:rPr>
                <w:rFonts w:ascii="Calibri"/>
                <w:w w:val="105"/>
                <w:sz w:val="14"/>
              </w:rPr>
              <w:t>FY</w:t>
            </w:r>
            <w:r>
              <w:rPr>
                <w:rFonts w:ascii="Calibri"/>
                <w:spacing w:val="-4"/>
                <w:w w:val="105"/>
                <w:sz w:val="14"/>
              </w:rPr>
              <w:t> 2027</w:t>
            </w:r>
          </w:p>
        </w:tc>
        <w:tc>
          <w:tcPr>
            <w:tcW w:w="801" w:type="dxa"/>
          </w:tcPr>
          <w:p>
            <w:pPr>
              <w:pStyle w:val="TableParagraph"/>
              <w:spacing w:line="146" w:lineRule="exact"/>
              <w:ind w:left="246"/>
              <w:jc w:val="center"/>
              <w:rPr>
                <w:rFonts w:ascii="Calibri"/>
                <w:sz w:val="14"/>
              </w:rPr>
            </w:pPr>
            <w:r>
              <w:rPr>
                <w:rFonts w:ascii="Calibri"/>
                <w:w w:val="105"/>
                <w:sz w:val="14"/>
              </w:rPr>
              <w:t>FY</w:t>
            </w:r>
            <w:r>
              <w:rPr>
                <w:rFonts w:ascii="Calibri"/>
                <w:spacing w:val="-4"/>
                <w:w w:val="105"/>
                <w:sz w:val="14"/>
              </w:rPr>
              <w:t> 2027</w:t>
            </w:r>
          </w:p>
        </w:tc>
      </w:tr>
      <w:tr>
        <w:trPr>
          <w:trHeight w:val="170" w:hRule="atLeast"/>
        </w:trPr>
        <w:tc>
          <w:tcPr>
            <w:tcW w:w="610" w:type="dxa"/>
          </w:tcPr>
          <w:p>
            <w:pPr>
              <w:pStyle w:val="TableParagraph"/>
              <w:spacing w:line="149" w:lineRule="exact" w:before="1"/>
              <w:ind w:left="50"/>
              <w:rPr>
                <w:rFonts w:ascii="Calibri"/>
                <w:sz w:val="14"/>
              </w:rPr>
            </w:pPr>
            <w:r>
              <w:rPr>
                <w:rFonts w:ascii="Calibri"/>
                <w:spacing w:val="-4"/>
                <w:w w:val="105"/>
                <w:sz w:val="14"/>
              </w:rPr>
              <w:t>Code</w:t>
            </w:r>
          </w:p>
        </w:tc>
        <w:tc>
          <w:tcPr>
            <w:tcW w:w="1913" w:type="dxa"/>
          </w:tcPr>
          <w:p>
            <w:pPr>
              <w:pStyle w:val="TableParagraph"/>
              <w:spacing w:line="149" w:lineRule="exact" w:before="1"/>
              <w:ind w:left="258"/>
              <w:rPr>
                <w:rFonts w:ascii="Calibri"/>
                <w:sz w:val="14"/>
              </w:rPr>
            </w:pPr>
            <w:r>
              <w:rPr>
                <w:rFonts w:ascii="Calibri"/>
                <w:sz w:val="14"/>
              </w:rPr>
              <w:t>Account</w:t>
            </w:r>
            <w:r>
              <w:rPr>
                <w:rFonts w:ascii="Calibri"/>
                <w:spacing w:val="11"/>
                <w:sz w:val="14"/>
              </w:rPr>
              <w:t> </w:t>
            </w:r>
            <w:r>
              <w:rPr>
                <w:rFonts w:ascii="Calibri"/>
                <w:spacing w:val="-2"/>
                <w:sz w:val="14"/>
              </w:rPr>
              <w:t>Title</w:t>
            </w:r>
          </w:p>
        </w:tc>
        <w:tc>
          <w:tcPr>
            <w:tcW w:w="1653" w:type="dxa"/>
          </w:tcPr>
          <w:p>
            <w:pPr>
              <w:pStyle w:val="TableParagraph"/>
              <w:spacing w:line="149" w:lineRule="exact" w:before="1"/>
              <w:ind w:right="349"/>
              <w:jc w:val="right"/>
              <w:rPr>
                <w:rFonts w:ascii="Calibri"/>
                <w:sz w:val="14"/>
              </w:rPr>
            </w:pPr>
            <w:r>
              <w:rPr>
                <w:rFonts w:ascii="Calibri"/>
                <w:spacing w:val="-2"/>
                <w:w w:val="105"/>
                <w:sz w:val="14"/>
              </w:rPr>
              <w:t>Actual</w:t>
            </w:r>
          </w:p>
        </w:tc>
        <w:tc>
          <w:tcPr>
            <w:tcW w:w="1074" w:type="dxa"/>
          </w:tcPr>
          <w:p>
            <w:pPr>
              <w:pStyle w:val="TableParagraph"/>
              <w:spacing w:line="149" w:lineRule="exact" w:before="1"/>
              <w:ind w:left="39" w:right="38"/>
              <w:jc w:val="center"/>
              <w:rPr>
                <w:rFonts w:ascii="Calibri"/>
                <w:sz w:val="14"/>
              </w:rPr>
            </w:pPr>
            <w:r>
              <w:rPr>
                <w:rFonts w:ascii="Calibri"/>
                <w:spacing w:val="-2"/>
                <w:w w:val="105"/>
                <w:sz w:val="14"/>
              </w:rPr>
              <w:t>Budget</w:t>
            </w:r>
          </w:p>
        </w:tc>
        <w:tc>
          <w:tcPr>
            <w:tcW w:w="1074" w:type="dxa"/>
          </w:tcPr>
          <w:p>
            <w:pPr>
              <w:pStyle w:val="TableParagraph"/>
              <w:spacing w:line="149" w:lineRule="exact" w:before="1"/>
              <w:ind w:left="26" w:right="53"/>
              <w:jc w:val="center"/>
              <w:rPr>
                <w:rFonts w:ascii="Calibri"/>
                <w:sz w:val="14"/>
              </w:rPr>
            </w:pPr>
            <w:r>
              <w:rPr>
                <w:rFonts w:ascii="Calibri"/>
                <w:spacing w:val="-2"/>
                <w:w w:val="105"/>
                <w:sz w:val="14"/>
              </w:rPr>
              <w:t>Actual</w:t>
            </w:r>
          </w:p>
        </w:tc>
        <w:tc>
          <w:tcPr>
            <w:tcW w:w="1074" w:type="dxa"/>
          </w:tcPr>
          <w:p>
            <w:pPr>
              <w:pStyle w:val="TableParagraph"/>
              <w:spacing w:line="149" w:lineRule="exact" w:before="1"/>
              <w:ind w:left="42" w:right="38"/>
              <w:jc w:val="center"/>
              <w:rPr>
                <w:rFonts w:ascii="Calibri"/>
                <w:sz w:val="14"/>
              </w:rPr>
            </w:pPr>
            <w:r>
              <w:rPr>
                <w:rFonts w:ascii="Calibri"/>
                <w:spacing w:val="-2"/>
                <w:w w:val="105"/>
                <w:sz w:val="14"/>
              </w:rPr>
              <w:t>Budget</w:t>
            </w:r>
          </w:p>
        </w:tc>
        <w:tc>
          <w:tcPr>
            <w:tcW w:w="1074" w:type="dxa"/>
          </w:tcPr>
          <w:p>
            <w:pPr>
              <w:pStyle w:val="TableParagraph"/>
              <w:spacing w:line="149" w:lineRule="exact" w:before="1"/>
              <w:ind w:left="44" w:right="38"/>
              <w:jc w:val="center"/>
              <w:rPr>
                <w:rFonts w:ascii="Calibri"/>
                <w:sz w:val="14"/>
              </w:rPr>
            </w:pPr>
            <w:r>
              <w:rPr>
                <w:rFonts w:ascii="Calibri"/>
                <w:spacing w:val="-2"/>
                <w:w w:val="105"/>
                <w:sz w:val="14"/>
              </w:rPr>
              <w:t>Actual</w:t>
            </w:r>
          </w:p>
        </w:tc>
        <w:tc>
          <w:tcPr>
            <w:tcW w:w="1063" w:type="dxa"/>
          </w:tcPr>
          <w:p>
            <w:pPr>
              <w:pStyle w:val="TableParagraph"/>
              <w:spacing w:line="149" w:lineRule="exact" w:before="1"/>
              <w:ind w:left="53" w:right="35"/>
              <w:jc w:val="center"/>
              <w:rPr>
                <w:rFonts w:ascii="Calibri"/>
                <w:sz w:val="14"/>
              </w:rPr>
            </w:pPr>
            <w:r>
              <w:rPr>
                <w:rFonts w:ascii="Calibri"/>
                <w:spacing w:val="-2"/>
                <w:w w:val="105"/>
                <w:sz w:val="14"/>
              </w:rPr>
              <w:t>Budget</w:t>
            </w:r>
          </w:p>
        </w:tc>
        <w:tc>
          <w:tcPr>
            <w:tcW w:w="1097" w:type="dxa"/>
          </w:tcPr>
          <w:p>
            <w:pPr>
              <w:pStyle w:val="TableParagraph"/>
              <w:spacing w:line="149" w:lineRule="exact" w:before="1"/>
              <w:ind w:left="26" w:right="18"/>
              <w:jc w:val="center"/>
              <w:rPr>
                <w:rFonts w:ascii="Calibri"/>
                <w:sz w:val="14"/>
              </w:rPr>
            </w:pPr>
            <w:r>
              <w:rPr>
                <w:rFonts w:ascii="Calibri"/>
                <w:spacing w:val="-2"/>
                <w:w w:val="105"/>
                <w:sz w:val="14"/>
              </w:rPr>
              <w:t>Estimate</w:t>
            </w:r>
          </w:p>
        </w:tc>
        <w:tc>
          <w:tcPr>
            <w:tcW w:w="1045" w:type="dxa"/>
          </w:tcPr>
          <w:p>
            <w:pPr>
              <w:pStyle w:val="TableParagraph"/>
              <w:spacing w:line="149" w:lineRule="exact" w:before="1"/>
              <w:ind w:left="15"/>
              <w:jc w:val="center"/>
              <w:rPr>
                <w:rFonts w:ascii="Calibri"/>
                <w:sz w:val="14"/>
              </w:rPr>
            </w:pPr>
            <w:r>
              <w:rPr>
                <w:rFonts w:ascii="Calibri"/>
                <w:spacing w:val="-2"/>
                <w:w w:val="105"/>
                <w:sz w:val="14"/>
              </w:rPr>
              <w:t>Budget</w:t>
            </w:r>
          </w:p>
        </w:tc>
        <w:tc>
          <w:tcPr>
            <w:tcW w:w="1111" w:type="dxa"/>
          </w:tcPr>
          <w:p>
            <w:pPr>
              <w:pStyle w:val="TableParagraph"/>
              <w:spacing w:line="149" w:lineRule="exact" w:before="1"/>
              <w:ind w:left="9"/>
              <w:jc w:val="center"/>
              <w:rPr>
                <w:rFonts w:ascii="Calibri"/>
                <w:sz w:val="14"/>
              </w:rPr>
            </w:pPr>
            <w:r>
              <w:rPr>
                <w:rFonts w:ascii="Calibri"/>
                <w:spacing w:val="-2"/>
                <w:w w:val="105"/>
                <w:sz w:val="14"/>
              </w:rPr>
              <w:t>Tentative</w:t>
            </w:r>
          </w:p>
        </w:tc>
        <w:tc>
          <w:tcPr>
            <w:tcW w:w="801" w:type="dxa"/>
          </w:tcPr>
          <w:p>
            <w:pPr>
              <w:pStyle w:val="TableParagraph"/>
              <w:spacing w:line="149" w:lineRule="exact" w:before="1"/>
              <w:ind w:left="246" w:right="32"/>
              <w:jc w:val="center"/>
              <w:rPr>
                <w:rFonts w:ascii="Calibri"/>
                <w:sz w:val="14"/>
              </w:rPr>
            </w:pPr>
            <w:r>
              <w:rPr>
                <w:rFonts w:ascii="Calibri"/>
                <w:spacing w:val="-2"/>
                <w:w w:val="105"/>
                <w:sz w:val="14"/>
              </w:rPr>
              <w:t>Final</w:t>
            </w:r>
          </w:p>
        </w:tc>
      </w:tr>
    </w:tbl>
    <w:p>
      <w:pPr>
        <w:spacing w:line="240" w:lineRule="auto" w:before="7" w:after="0"/>
        <w:rPr>
          <w:b/>
          <w:sz w:val="16"/>
        </w:rPr>
      </w:pPr>
    </w:p>
    <w:tbl>
      <w:tblPr>
        <w:tblW w:w="0" w:type="auto"/>
        <w:jc w:val="left"/>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8"/>
        <w:gridCol w:w="2267"/>
        <w:gridCol w:w="1074"/>
        <w:gridCol w:w="1074"/>
        <w:gridCol w:w="1074"/>
        <w:gridCol w:w="1074"/>
        <w:gridCol w:w="1074"/>
        <w:gridCol w:w="1074"/>
        <w:gridCol w:w="1074"/>
        <w:gridCol w:w="1074"/>
        <w:gridCol w:w="1074"/>
        <w:gridCol w:w="1074"/>
      </w:tblGrid>
      <w:tr>
        <w:trPr>
          <w:trHeight w:val="187" w:hRule="atLeast"/>
        </w:trPr>
        <w:tc>
          <w:tcPr>
            <w:tcW w:w="818" w:type="dxa"/>
          </w:tcPr>
          <w:p>
            <w:pPr>
              <w:pStyle w:val="TableParagraph"/>
              <w:spacing w:line="153" w:lineRule="exact" w:before="14"/>
              <w:ind w:left="34"/>
              <w:rPr>
                <w:rFonts w:ascii="Calibri"/>
                <w:sz w:val="14"/>
              </w:rPr>
            </w:pPr>
            <w:r>
              <w:rPr>
                <w:rFonts w:ascii="Calibri"/>
                <w:sz w:val="14"/>
              </w:rPr>
              <w:t>10-64-</w:t>
            </w:r>
            <w:r>
              <w:rPr>
                <w:rFonts w:ascii="Calibri"/>
                <w:spacing w:val="-5"/>
                <w:sz w:val="14"/>
              </w:rPr>
              <w:t>11</w:t>
            </w:r>
          </w:p>
        </w:tc>
        <w:tc>
          <w:tcPr>
            <w:tcW w:w="2267" w:type="dxa"/>
          </w:tcPr>
          <w:p>
            <w:pPr>
              <w:pStyle w:val="TableParagraph"/>
              <w:spacing w:line="153" w:lineRule="exact" w:before="14"/>
              <w:ind w:left="34"/>
              <w:rPr>
                <w:rFonts w:ascii="Calibri"/>
                <w:sz w:val="14"/>
              </w:rPr>
            </w:pPr>
            <w:r>
              <w:rPr>
                <w:rFonts w:ascii="Calibri"/>
                <w:spacing w:val="-2"/>
                <w:w w:val="105"/>
                <w:sz w:val="14"/>
              </w:rPr>
              <w:t>SALARIES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132,117.18</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140,000.00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174,292.84</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165,000.00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199,514.32</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203,000.00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216,000.00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216,000.00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203,000.00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10-64-</w:t>
            </w:r>
            <w:r>
              <w:rPr>
                <w:rFonts w:ascii="Calibri"/>
                <w:spacing w:val="-5"/>
                <w:sz w:val="14"/>
              </w:rPr>
              <w:t>12</w:t>
            </w:r>
          </w:p>
        </w:tc>
        <w:tc>
          <w:tcPr>
            <w:tcW w:w="2267" w:type="dxa"/>
          </w:tcPr>
          <w:p>
            <w:pPr>
              <w:pStyle w:val="TableParagraph"/>
              <w:spacing w:line="153" w:lineRule="exact" w:before="14"/>
              <w:ind w:left="34"/>
              <w:rPr>
                <w:rFonts w:ascii="Calibri"/>
                <w:sz w:val="14"/>
              </w:rPr>
            </w:pPr>
            <w:r>
              <w:rPr>
                <w:rFonts w:ascii="Calibri"/>
                <w:spacing w:val="-2"/>
                <w:w w:val="105"/>
                <w:sz w:val="14"/>
              </w:rPr>
              <w:t>SALARIES</w:t>
            </w:r>
            <w:r>
              <w:rPr>
                <w:rFonts w:ascii="Calibri"/>
                <w:spacing w:val="25"/>
                <w:w w:val="105"/>
                <w:sz w:val="14"/>
              </w:rPr>
              <w:t> </w:t>
            </w:r>
            <w:r>
              <w:rPr>
                <w:rFonts w:ascii="Calibri"/>
                <w:spacing w:val="-2"/>
                <w:w w:val="105"/>
                <w:sz w:val="14"/>
              </w:rPr>
              <w:t>(PART</w:t>
            </w:r>
            <w:r>
              <w:rPr>
                <w:rFonts w:ascii="Calibri"/>
                <w:spacing w:val="-3"/>
                <w:w w:val="105"/>
                <w:sz w:val="14"/>
              </w:rPr>
              <w:t> </w:t>
            </w:r>
            <w:r>
              <w:rPr>
                <w:rFonts w:ascii="Calibri"/>
                <w:spacing w:val="-2"/>
                <w:w w:val="105"/>
                <w:sz w:val="14"/>
              </w:rPr>
              <w:t>TIME)</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18,717.28</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30,000.00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21,289.44</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30,000.00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18,368.03</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30,000.00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30,000.00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30,000.00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110,000.00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10-64-</w:t>
            </w:r>
            <w:r>
              <w:rPr>
                <w:rFonts w:ascii="Calibri"/>
                <w:spacing w:val="-5"/>
                <w:sz w:val="14"/>
              </w:rPr>
              <w:t>13</w:t>
            </w:r>
          </w:p>
        </w:tc>
        <w:tc>
          <w:tcPr>
            <w:tcW w:w="2267" w:type="dxa"/>
          </w:tcPr>
          <w:p>
            <w:pPr>
              <w:pStyle w:val="TableParagraph"/>
              <w:spacing w:line="153" w:lineRule="exact" w:before="14"/>
              <w:ind w:left="34"/>
              <w:rPr>
                <w:rFonts w:ascii="Calibri"/>
                <w:sz w:val="14"/>
              </w:rPr>
            </w:pPr>
            <w:r>
              <w:rPr>
                <w:rFonts w:ascii="Calibri"/>
                <w:sz w:val="14"/>
              </w:rPr>
              <w:t>EMPLOYEE</w:t>
            </w:r>
            <w:r>
              <w:rPr>
                <w:rFonts w:ascii="Calibri"/>
                <w:spacing w:val="11"/>
                <w:sz w:val="14"/>
              </w:rPr>
              <w:t> </w:t>
            </w:r>
            <w:r>
              <w:rPr>
                <w:rFonts w:ascii="Calibri"/>
                <w:spacing w:val="-2"/>
                <w:sz w:val="14"/>
              </w:rPr>
              <w:t>BENEFITS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112,306.51</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111,000.00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122,049.38</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125,000.00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139,675.96</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148,000.00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157,000.00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157,000.00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145,000.00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10-64-</w:t>
            </w:r>
            <w:r>
              <w:rPr>
                <w:rFonts w:ascii="Calibri"/>
                <w:spacing w:val="-5"/>
                <w:sz w:val="14"/>
              </w:rPr>
              <w:t>23</w:t>
            </w:r>
          </w:p>
        </w:tc>
        <w:tc>
          <w:tcPr>
            <w:tcW w:w="2267" w:type="dxa"/>
          </w:tcPr>
          <w:p>
            <w:pPr>
              <w:pStyle w:val="TableParagraph"/>
              <w:spacing w:line="153" w:lineRule="exact" w:before="14"/>
              <w:ind w:left="34"/>
              <w:rPr>
                <w:rFonts w:ascii="Calibri"/>
                <w:sz w:val="14"/>
              </w:rPr>
            </w:pPr>
            <w:r>
              <w:rPr>
                <w:rFonts w:ascii="Calibri"/>
                <w:spacing w:val="-2"/>
                <w:w w:val="105"/>
                <w:sz w:val="14"/>
              </w:rPr>
              <w:t>TRAVEL</w:t>
            </w:r>
            <w:r>
              <w:rPr>
                <w:rFonts w:ascii="Calibri"/>
                <w:spacing w:val="-3"/>
                <w:w w:val="105"/>
                <w:sz w:val="14"/>
              </w:rPr>
              <w:t> </w:t>
            </w:r>
            <w:r>
              <w:rPr>
                <w:rFonts w:ascii="Calibri"/>
                <w:spacing w:val="-2"/>
                <w:w w:val="105"/>
                <w:sz w:val="14"/>
              </w:rPr>
              <w:t>&amp;</w:t>
            </w:r>
            <w:r>
              <w:rPr>
                <w:rFonts w:ascii="Calibri"/>
                <w:spacing w:val="-1"/>
                <w:sz w:val="14"/>
              </w:rPr>
              <w:t> </w:t>
            </w:r>
            <w:r>
              <w:rPr>
                <w:rFonts w:ascii="Calibri"/>
                <w:spacing w:val="-2"/>
                <w:w w:val="105"/>
                <w:sz w:val="14"/>
              </w:rPr>
              <w:t>TRAINING</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1,583.03</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5,000.00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3,959.19</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5,000.00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5,000.00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5,000.00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5,000.00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10-64-</w:t>
            </w:r>
            <w:r>
              <w:rPr>
                <w:rFonts w:ascii="Calibri"/>
                <w:spacing w:val="-5"/>
                <w:sz w:val="14"/>
              </w:rPr>
              <w:t>25</w:t>
            </w:r>
          </w:p>
        </w:tc>
        <w:tc>
          <w:tcPr>
            <w:tcW w:w="2267" w:type="dxa"/>
          </w:tcPr>
          <w:p>
            <w:pPr>
              <w:pStyle w:val="TableParagraph"/>
              <w:spacing w:line="153" w:lineRule="exact" w:before="14"/>
              <w:ind w:left="34"/>
              <w:rPr>
                <w:rFonts w:ascii="Calibri"/>
                <w:sz w:val="14"/>
              </w:rPr>
            </w:pPr>
            <w:r>
              <w:rPr>
                <w:rFonts w:ascii="Calibri"/>
                <w:sz w:val="14"/>
              </w:rPr>
              <w:t>AUTO</w:t>
            </w:r>
            <w:r>
              <w:rPr>
                <w:rFonts w:ascii="Calibri"/>
                <w:spacing w:val="2"/>
                <w:sz w:val="14"/>
              </w:rPr>
              <w:t> </w:t>
            </w:r>
            <w:r>
              <w:rPr>
                <w:rFonts w:ascii="Calibri"/>
                <w:spacing w:val="-2"/>
                <w:sz w:val="14"/>
              </w:rPr>
              <w:t>EXPENSE</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12,373.45</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12,500.00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14,699.41</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12,500.00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21,490.63</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20,000.00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15,000.00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15,000.00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15,000.00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10-64-</w:t>
            </w:r>
            <w:r>
              <w:rPr>
                <w:rFonts w:ascii="Calibri"/>
                <w:spacing w:val="-5"/>
                <w:sz w:val="14"/>
              </w:rPr>
              <w:t>26</w:t>
            </w:r>
          </w:p>
        </w:tc>
        <w:tc>
          <w:tcPr>
            <w:tcW w:w="2267" w:type="dxa"/>
          </w:tcPr>
          <w:p>
            <w:pPr>
              <w:pStyle w:val="TableParagraph"/>
              <w:spacing w:line="153" w:lineRule="exact" w:before="14"/>
              <w:ind w:left="34"/>
              <w:rPr>
                <w:rFonts w:ascii="Calibri"/>
                <w:sz w:val="14"/>
              </w:rPr>
            </w:pPr>
            <w:r>
              <w:rPr>
                <w:rFonts w:ascii="Calibri"/>
                <w:sz w:val="14"/>
              </w:rPr>
              <w:t>EQUIP.</w:t>
            </w:r>
            <w:r>
              <w:rPr>
                <w:rFonts w:ascii="Calibri"/>
                <w:spacing w:val="3"/>
                <w:sz w:val="14"/>
              </w:rPr>
              <w:t> </w:t>
            </w:r>
            <w:r>
              <w:rPr>
                <w:rFonts w:ascii="Calibri"/>
                <w:sz w:val="14"/>
              </w:rPr>
              <w:t>SUPPLIES</w:t>
            </w:r>
            <w:r>
              <w:rPr>
                <w:rFonts w:ascii="Calibri"/>
                <w:spacing w:val="3"/>
                <w:sz w:val="14"/>
              </w:rPr>
              <w:t> </w:t>
            </w:r>
            <w:r>
              <w:rPr>
                <w:rFonts w:ascii="Calibri"/>
                <w:sz w:val="14"/>
              </w:rPr>
              <w:t>&amp;</w:t>
            </w:r>
            <w:r>
              <w:rPr>
                <w:rFonts w:ascii="Calibri"/>
                <w:spacing w:val="3"/>
                <w:sz w:val="14"/>
              </w:rPr>
              <w:t> </w:t>
            </w:r>
            <w:r>
              <w:rPr>
                <w:rFonts w:ascii="Calibri"/>
                <w:spacing w:val="-2"/>
                <w:sz w:val="14"/>
              </w:rPr>
              <w:t>MAINTENANCE</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53,440.09</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60,000.00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68,188.59</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75,000.00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87,134.17</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80,000.00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80,000.00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80,000.00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80,000.00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10-64-</w:t>
            </w:r>
            <w:r>
              <w:rPr>
                <w:rFonts w:ascii="Calibri"/>
                <w:spacing w:val="-5"/>
                <w:sz w:val="14"/>
              </w:rPr>
              <w:t>27</w:t>
            </w:r>
          </w:p>
        </w:tc>
        <w:tc>
          <w:tcPr>
            <w:tcW w:w="2267" w:type="dxa"/>
          </w:tcPr>
          <w:p>
            <w:pPr>
              <w:pStyle w:val="TableParagraph"/>
              <w:spacing w:line="153" w:lineRule="exact" w:before="14"/>
              <w:ind w:left="34"/>
              <w:rPr>
                <w:rFonts w:ascii="Calibri"/>
                <w:sz w:val="14"/>
              </w:rPr>
            </w:pPr>
            <w:r>
              <w:rPr>
                <w:rFonts w:ascii="Calibri"/>
                <w:spacing w:val="-2"/>
                <w:w w:val="105"/>
                <w:sz w:val="14"/>
              </w:rPr>
              <w:t>UTILITIES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10,782.77</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16,000.00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98,714.42</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90,000.00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102,887.91</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100,000.00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100,000.00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100,000.00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100,000.00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10-64-</w:t>
            </w:r>
            <w:r>
              <w:rPr>
                <w:rFonts w:ascii="Calibri"/>
                <w:spacing w:val="-5"/>
                <w:sz w:val="14"/>
              </w:rPr>
              <w:t>30</w:t>
            </w:r>
          </w:p>
        </w:tc>
        <w:tc>
          <w:tcPr>
            <w:tcW w:w="2267" w:type="dxa"/>
          </w:tcPr>
          <w:p>
            <w:pPr>
              <w:pStyle w:val="TableParagraph"/>
              <w:spacing w:line="153" w:lineRule="exact" w:before="14"/>
              <w:ind w:left="34"/>
              <w:rPr>
                <w:rFonts w:ascii="Calibri"/>
                <w:sz w:val="14"/>
              </w:rPr>
            </w:pPr>
            <w:r>
              <w:rPr>
                <w:rFonts w:ascii="Calibri"/>
                <w:w w:val="105"/>
                <w:sz w:val="14"/>
              </w:rPr>
              <w:t>TRASH</w:t>
            </w:r>
            <w:r>
              <w:rPr>
                <w:rFonts w:ascii="Calibri"/>
                <w:spacing w:val="-9"/>
                <w:w w:val="105"/>
                <w:sz w:val="14"/>
              </w:rPr>
              <w:t> </w:t>
            </w:r>
            <w:r>
              <w:rPr>
                <w:rFonts w:ascii="Calibri"/>
                <w:spacing w:val="-2"/>
                <w:w w:val="105"/>
                <w:sz w:val="14"/>
              </w:rPr>
              <w:t>REMOVAL</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4,990.00</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6,000.00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5,370.00</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6,000.00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4,640.00</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6,000.00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6,000.00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6,000.00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6,000.00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10-64-</w:t>
            </w:r>
            <w:r>
              <w:rPr>
                <w:rFonts w:ascii="Calibri"/>
                <w:spacing w:val="-5"/>
                <w:sz w:val="14"/>
              </w:rPr>
              <w:t>66</w:t>
            </w:r>
          </w:p>
        </w:tc>
        <w:tc>
          <w:tcPr>
            <w:tcW w:w="2267" w:type="dxa"/>
          </w:tcPr>
          <w:p>
            <w:pPr>
              <w:pStyle w:val="TableParagraph"/>
              <w:spacing w:line="153" w:lineRule="exact" w:before="14"/>
              <w:ind w:left="34"/>
              <w:rPr>
                <w:rFonts w:ascii="Calibri"/>
                <w:sz w:val="14"/>
              </w:rPr>
            </w:pPr>
            <w:r>
              <w:rPr>
                <w:rFonts w:ascii="Calibri"/>
                <w:sz w:val="14"/>
              </w:rPr>
              <w:t>SUNDRY</w:t>
            </w:r>
            <w:r>
              <w:rPr>
                <w:rFonts w:ascii="Calibri"/>
                <w:spacing w:val="6"/>
                <w:sz w:val="14"/>
              </w:rPr>
              <w:t> </w:t>
            </w:r>
            <w:r>
              <w:rPr>
                <w:rFonts w:ascii="Calibri"/>
                <w:sz w:val="14"/>
              </w:rPr>
              <w:t>(4TH</w:t>
            </w:r>
            <w:r>
              <w:rPr>
                <w:rFonts w:ascii="Calibri"/>
                <w:spacing w:val="6"/>
                <w:sz w:val="14"/>
              </w:rPr>
              <w:t> </w:t>
            </w:r>
            <w:r>
              <w:rPr>
                <w:rFonts w:ascii="Calibri"/>
                <w:sz w:val="14"/>
              </w:rPr>
              <w:t>JULY</w:t>
            </w:r>
            <w:r>
              <w:rPr>
                <w:rFonts w:ascii="Calibri"/>
                <w:spacing w:val="6"/>
                <w:sz w:val="14"/>
              </w:rPr>
              <w:t> </w:t>
            </w:r>
            <w:r>
              <w:rPr>
                <w:rFonts w:ascii="Calibri"/>
                <w:spacing w:val="-2"/>
                <w:sz w:val="14"/>
              </w:rPr>
              <w:t>EXPENSES)</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16,216.14</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15,000.00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12,726.78</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15,000.00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11,108.73</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25,000.00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25,000.00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25,000.00</w:t>
            </w:r>
          </w:p>
        </w:tc>
        <w:tc>
          <w:tcPr>
            <w:tcW w:w="1074" w:type="dxa"/>
          </w:tcPr>
          <w:p>
            <w:pPr>
              <w:pStyle w:val="TableParagraph"/>
              <w:spacing w:line="153" w:lineRule="exact" w:before="14"/>
              <w:ind w:left="66" w:right="41"/>
              <w:jc w:val="center"/>
              <w:rPr>
                <w:rFonts w:ascii="Calibri"/>
                <w:sz w:val="14"/>
              </w:rPr>
            </w:pPr>
            <w:r>
              <w:rPr>
                <w:rFonts w:ascii="Calibri"/>
                <w:spacing w:val="-4"/>
                <w:w w:val="105"/>
                <w:sz w:val="14"/>
              </w:rPr>
              <w:t>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10-64-</w:t>
            </w:r>
            <w:r>
              <w:rPr>
                <w:rFonts w:ascii="Calibri"/>
                <w:spacing w:val="-5"/>
                <w:sz w:val="14"/>
              </w:rPr>
              <w:t>70</w:t>
            </w:r>
          </w:p>
        </w:tc>
        <w:tc>
          <w:tcPr>
            <w:tcW w:w="2267" w:type="dxa"/>
          </w:tcPr>
          <w:p>
            <w:pPr>
              <w:pStyle w:val="TableParagraph"/>
              <w:spacing w:line="153" w:lineRule="exact" w:before="14"/>
              <w:ind w:left="34"/>
              <w:rPr>
                <w:rFonts w:ascii="Calibri"/>
                <w:sz w:val="14"/>
              </w:rPr>
            </w:pPr>
            <w:r>
              <w:rPr>
                <w:rFonts w:ascii="Calibri"/>
                <w:sz w:val="14"/>
              </w:rPr>
              <w:t>CAPITAL</w:t>
            </w:r>
            <w:r>
              <w:rPr>
                <w:rFonts w:ascii="Calibri"/>
                <w:spacing w:val="3"/>
                <w:sz w:val="14"/>
              </w:rPr>
              <w:t> </w:t>
            </w:r>
            <w:r>
              <w:rPr>
                <w:rFonts w:ascii="Calibri"/>
                <w:spacing w:val="-2"/>
                <w:sz w:val="14"/>
              </w:rPr>
              <w:t>OUTLAY</w:t>
            </w:r>
          </w:p>
        </w:tc>
        <w:tc>
          <w:tcPr>
            <w:tcW w:w="1074" w:type="dxa"/>
          </w:tcPr>
          <w:p>
            <w:pPr>
              <w:pStyle w:val="TableParagraph"/>
              <w:rPr>
                <w:rFonts w:ascii="Times New Roman"/>
                <w:sz w:val="12"/>
              </w:rPr>
            </w:pP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31,347.98</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30,000.00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51,076.72</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51,000.00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30,000.00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30,000.00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30,000.00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10-64-</w:t>
            </w:r>
            <w:r>
              <w:rPr>
                <w:rFonts w:ascii="Calibri"/>
                <w:spacing w:val="-5"/>
                <w:sz w:val="14"/>
              </w:rPr>
              <w:t>99</w:t>
            </w:r>
          </w:p>
        </w:tc>
        <w:tc>
          <w:tcPr>
            <w:tcW w:w="2267" w:type="dxa"/>
          </w:tcPr>
          <w:p>
            <w:pPr>
              <w:pStyle w:val="TableParagraph"/>
              <w:spacing w:line="153" w:lineRule="exact" w:before="14"/>
              <w:ind w:left="34"/>
              <w:rPr>
                <w:rFonts w:ascii="Calibri"/>
                <w:sz w:val="14"/>
              </w:rPr>
            </w:pPr>
            <w:r>
              <w:rPr>
                <w:rFonts w:ascii="Calibri"/>
                <w:sz w:val="14"/>
              </w:rPr>
              <w:t>PARKS</w:t>
            </w:r>
            <w:r>
              <w:rPr>
                <w:rFonts w:ascii="Calibri"/>
                <w:spacing w:val="-3"/>
                <w:sz w:val="14"/>
              </w:rPr>
              <w:t> </w:t>
            </w:r>
            <w:r>
              <w:rPr>
                <w:rFonts w:ascii="Calibri"/>
                <w:spacing w:val="-2"/>
                <w:sz w:val="14"/>
              </w:rPr>
              <w:t>GENERAL</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3,092.39</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4,000.00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4,756.97</w:t>
            </w:r>
          </w:p>
        </w:tc>
        <w:tc>
          <w:tcPr>
            <w:tcW w:w="1074" w:type="dxa"/>
          </w:tcPr>
          <w:p>
            <w:pPr>
              <w:pStyle w:val="TableParagraph"/>
              <w:spacing w:line="153" w:lineRule="exact" w:before="14"/>
              <w:ind w:left="66" w:right="49"/>
              <w:jc w:val="center"/>
              <w:rPr>
                <w:rFonts w:ascii="Calibri"/>
                <w:sz w:val="14"/>
              </w:rPr>
            </w:pPr>
            <w:r>
              <w:rPr>
                <w:rFonts w:ascii="Calibri"/>
                <w:spacing w:val="-4"/>
                <w:w w:val="105"/>
                <w:sz w:val="14"/>
              </w:rPr>
              <w:t>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2,455.53</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2,500.00</w:t>
            </w:r>
          </w:p>
        </w:tc>
        <w:tc>
          <w:tcPr>
            <w:tcW w:w="1074" w:type="dxa"/>
          </w:tcPr>
          <w:p>
            <w:pPr>
              <w:pStyle w:val="TableParagraph"/>
              <w:spacing w:line="153" w:lineRule="exact" w:before="14"/>
              <w:ind w:left="66" w:right="44"/>
              <w:jc w:val="center"/>
              <w:rPr>
                <w:rFonts w:ascii="Calibri"/>
                <w:sz w:val="14"/>
              </w:rPr>
            </w:pPr>
            <w:r>
              <w:rPr>
                <w:rFonts w:ascii="Calibri"/>
                <w:spacing w:val="-4"/>
                <w:w w:val="105"/>
                <w:sz w:val="14"/>
              </w:rPr>
              <w:t>0.00</w:t>
            </w:r>
          </w:p>
        </w:tc>
        <w:tc>
          <w:tcPr>
            <w:tcW w:w="1074" w:type="dxa"/>
          </w:tcPr>
          <w:p>
            <w:pPr>
              <w:pStyle w:val="TableParagraph"/>
              <w:spacing w:line="153" w:lineRule="exact" w:before="14"/>
              <w:ind w:left="66" w:right="43"/>
              <w:jc w:val="center"/>
              <w:rPr>
                <w:rFonts w:ascii="Calibri"/>
                <w:sz w:val="14"/>
              </w:rPr>
            </w:pPr>
            <w:r>
              <w:rPr>
                <w:rFonts w:ascii="Calibri"/>
                <w:spacing w:val="-4"/>
                <w:w w:val="105"/>
                <w:sz w:val="14"/>
              </w:rPr>
              <w:t>0.00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bl>
    <w:p>
      <w:pPr>
        <w:tabs>
          <w:tab w:pos="3573" w:val="left" w:leader="none"/>
          <w:tab w:pos="4648" w:val="left" w:leader="none"/>
          <w:tab w:pos="5722" w:val="left" w:leader="none"/>
          <w:tab w:pos="6797" w:val="left" w:leader="none"/>
          <w:tab w:pos="7872" w:val="left" w:leader="none"/>
          <w:tab w:pos="8947" w:val="left" w:leader="none"/>
          <w:tab w:pos="10021" w:val="left" w:leader="none"/>
          <w:tab w:pos="11096" w:val="left" w:leader="none"/>
          <w:tab w:pos="12171" w:val="left" w:leader="none"/>
          <w:tab w:pos="13448" w:val="left" w:leader="none"/>
        </w:tabs>
        <w:spacing w:before="16"/>
        <w:ind w:left="315" w:right="0" w:firstLine="0"/>
        <w:jc w:val="left"/>
        <w:rPr>
          <w:b/>
          <w:sz w:val="14"/>
        </w:rPr>
      </w:pPr>
      <w:r>
        <w:rPr>
          <w:b/>
          <w:spacing w:val="-2"/>
          <w:w w:val="105"/>
          <w:sz w:val="14"/>
        </w:rPr>
        <w:t>Parks</w:t>
      </w:r>
      <w:r>
        <w:rPr>
          <w:b/>
          <w:spacing w:val="-1"/>
          <w:sz w:val="14"/>
        </w:rPr>
        <w:t> </w:t>
      </w:r>
      <w:r>
        <w:rPr>
          <w:b/>
          <w:spacing w:val="-2"/>
          <w:w w:val="105"/>
          <w:sz w:val="14"/>
        </w:rPr>
        <w:t>Totals</w:t>
      </w:r>
      <w:r>
        <w:rPr>
          <w:b/>
          <w:sz w:val="14"/>
        </w:rPr>
        <w:tab/>
      </w:r>
      <w:r>
        <w:rPr>
          <w:b/>
          <w:spacing w:val="-2"/>
          <w:w w:val="105"/>
          <w:sz w:val="14"/>
        </w:rPr>
        <w:t>364,035.81</w:t>
      </w:r>
      <w:r>
        <w:rPr>
          <w:b/>
          <w:sz w:val="14"/>
        </w:rPr>
        <w:tab/>
      </w:r>
      <w:r>
        <w:rPr>
          <w:b/>
          <w:spacing w:val="-2"/>
          <w:w w:val="105"/>
          <w:sz w:val="14"/>
        </w:rPr>
        <w:t>404,500.00</w:t>
      </w:r>
      <w:r>
        <w:rPr>
          <w:b/>
          <w:sz w:val="14"/>
        </w:rPr>
        <w:tab/>
      </w:r>
      <w:r>
        <w:rPr>
          <w:b/>
          <w:spacing w:val="-2"/>
          <w:w w:val="105"/>
          <w:sz w:val="14"/>
        </w:rPr>
        <w:t>555,018.84</w:t>
      </w:r>
      <w:r>
        <w:rPr>
          <w:b/>
          <w:sz w:val="14"/>
        </w:rPr>
        <w:tab/>
      </w:r>
      <w:r>
        <w:rPr>
          <w:b/>
          <w:spacing w:val="-2"/>
          <w:w w:val="105"/>
          <w:sz w:val="14"/>
        </w:rPr>
        <w:t>553,500.00</w:t>
      </w:r>
      <w:r>
        <w:rPr>
          <w:b/>
          <w:sz w:val="14"/>
        </w:rPr>
        <w:tab/>
      </w:r>
      <w:r>
        <w:rPr>
          <w:b/>
          <w:spacing w:val="-2"/>
          <w:w w:val="105"/>
          <w:sz w:val="14"/>
        </w:rPr>
        <w:t>642,311.19</w:t>
      </w:r>
      <w:r>
        <w:rPr>
          <w:b/>
          <w:sz w:val="14"/>
        </w:rPr>
        <w:tab/>
      </w:r>
      <w:r>
        <w:rPr>
          <w:b/>
          <w:spacing w:val="-2"/>
          <w:w w:val="105"/>
          <w:sz w:val="14"/>
        </w:rPr>
        <w:t>670,500.00</w:t>
      </w:r>
      <w:r>
        <w:rPr>
          <w:b/>
          <w:sz w:val="14"/>
        </w:rPr>
        <w:tab/>
      </w:r>
      <w:r>
        <w:rPr>
          <w:b/>
          <w:spacing w:val="-2"/>
          <w:w w:val="105"/>
          <w:sz w:val="14"/>
        </w:rPr>
        <w:t>664,000.00</w:t>
      </w:r>
      <w:r>
        <w:rPr>
          <w:b/>
          <w:sz w:val="14"/>
        </w:rPr>
        <w:tab/>
      </w:r>
      <w:r>
        <w:rPr>
          <w:b/>
          <w:spacing w:val="-2"/>
          <w:w w:val="105"/>
          <w:sz w:val="14"/>
        </w:rPr>
        <w:t>664,000.00</w:t>
      </w:r>
      <w:r>
        <w:rPr>
          <w:b/>
          <w:sz w:val="14"/>
        </w:rPr>
        <w:tab/>
      </w:r>
      <w:r>
        <w:rPr>
          <w:b/>
          <w:spacing w:val="-2"/>
          <w:w w:val="105"/>
          <w:sz w:val="14"/>
        </w:rPr>
        <w:t>694,000.00</w:t>
      </w:r>
      <w:r>
        <w:rPr>
          <w:rFonts w:ascii="Times New Roman"/>
          <w:sz w:val="14"/>
        </w:rPr>
        <w:tab/>
      </w:r>
      <w:r>
        <w:rPr>
          <w:b/>
          <w:spacing w:val="-4"/>
          <w:w w:val="105"/>
          <w:sz w:val="14"/>
        </w:rPr>
        <w:t>0.00</w:t>
      </w:r>
    </w:p>
    <w:p>
      <w:pPr>
        <w:spacing w:line="240" w:lineRule="auto" w:before="4" w:after="0"/>
        <w:rPr>
          <w:b/>
          <w:sz w:val="16"/>
        </w:rPr>
      </w:pPr>
    </w:p>
    <w:tbl>
      <w:tblPr>
        <w:tblW w:w="0" w:type="auto"/>
        <w:jc w:val="left"/>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8"/>
        <w:gridCol w:w="2267"/>
        <w:gridCol w:w="1074"/>
        <w:gridCol w:w="1074"/>
        <w:gridCol w:w="1074"/>
        <w:gridCol w:w="1074"/>
        <w:gridCol w:w="1074"/>
        <w:gridCol w:w="1074"/>
        <w:gridCol w:w="1074"/>
        <w:gridCol w:w="1074"/>
        <w:gridCol w:w="1074"/>
        <w:gridCol w:w="1074"/>
      </w:tblGrid>
      <w:tr>
        <w:trPr>
          <w:trHeight w:val="187" w:hRule="atLeast"/>
        </w:trPr>
        <w:tc>
          <w:tcPr>
            <w:tcW w:w="818" w:type="dxa"/>
          </w:tcPr>
          <w:p>
            <w:pPr>
              <w:pStyle w:val="TableParagraph"/>
              <w:spacing w:line="153" w:lineRule="exact" w:before="14"/>
              <w:ind w:left="34"/>
              <w:rPr>
                <w:rFonts w:ascii="Calibri"/>
                <w:sz w:val="14"/>
              </w:rPr>
            </w:pPr>
            <w:r>
              <w:rPr>
                <w:rFonts w:ascii="Calibri"/>
                <w:sz w:val="14"/>
              </w:rPr>
              <w:t>10-65-</w:t>
            </w:r>
            <w:r>
              <w:rPr>
                <w:rFonts w:ascii="Calibri"/>
                <w:spacing w:val="-5"/>
                <w:sz w:val="14"/>
              </w:rPr>
              <w:t>23</w:t>
            </w:r>
          </w:p>
        </w:tc>
        <w:tc>
          <w:tcPr>
            <w:tcW w:w="2267" w:type="dxa"/>
          </w:tcPr>
          <w:p>
            <w:pPr>
              <w:pStyle w:val="TableParagraph"/>
              <w:spacing w:line="153" w:lineRule="exact" w:before="14"/>
              <w:ind w:left="34"/>
              <w:rPr>
                <w:rFonts w:ascii="Calibri"/>
                <w:sz w:val="14"/>
              </w:rPr>
            </w:pPr>
            <w:r>
              <w:rPr>
                <w:rFonts w:ascii="Calibri"/>
                <w:spacing w:val="-2"/>
                <w:w w:val="105"/>
                <w:sz w:val="14"/>
              </w:rPr>
              <w:t>TRAVEL</w:t>
            </w:r>
            <w:r>
              <w:rPr>
                <w:rFonts w:ascii="Calibri"/>
                <w:spacing w:val="-3"/>
                <w:w w:val="105"/>
                <w:sz w:val="14"/>
              </w:rPr>
              <w:t> </w:t>
            </w:r>
            <w:r>
              <w:rPr>
                <w:rFonts w:ascii="Calibri"/>
                <w:spacing w:val="-2"/>
                <w:w w:val="105"/>
                <w:sz w:val="14"/>
              </w:rPr>
              <w:t>&amp;</w:t>
            </w:r>
            <w:r>
              <w:rPr>
                <w:rFonts w:ascii="Calibri"/>
                <w:spacing w:val="-1"/>
                <w:sz w:val="14"/>
              </w:rPr>
              <w:t> </w:t>
            </w:r>
            <w:r>
              <w:rPr>
                <w:rFonts w:ascii="Calibri"/>
                <w:spacing w:val="-2"/>
                <w:w w:val="105"/>
                <w:sz w:val="14"/>
              </w:rPr>
              <w:t>TRAINING</w:t>
            </w:r>
          </w:p>
        </w:tc>
        <w:tc>
          <w:tcPr>
            <w:tcW w:w="1074" w:type="dxa"/>
          </w:tcPr>
          <w:p>
            <w:pPr>
              <w:pStyle w:val="TableParagraph"/>
              <w:rPr>
                <w:rFonts w:ascii="Times New Roman"/>
                <w:sz w:val="12"/>
              </w:rPr>
            </w:pPr>
          </w:p>
        </w:tc>
        <w:tc>
          <w:tcPr>
            <w:tcW w:w="1074" w:type="dxa"/>
          </w:tcPr>
          <w:p>
            <w:pPr>
              <w:pStyle w:val="TableParagraph"/>
              <w:spacing w:line="153" w:lineRule="exact" w:before="14"/>
              <w:ind w:left="66" w:right="52"/>
              <w:jc w:val="center"/>
              <w:rPr>
                <w:rFonts w:ascii="Calibri"/>
                <w:sz w:val="14"/>
              </w:rPr>
            </w:pPr>
            <w:r>
              <w:rPr>
                <w:rFonts w:ascii="Calibri"/>
                <w:spacing w:val="-4"/>
                <w:w w:val="105"/>
                <w:sz w:val="14"/>
              </w:rPr>
              <w:t>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585.00</w:t>
            </w:r>
          </w:p>
        </w:tc>
        <w:tc>
          <w:tcPr>
            <w:tcW w:w="1074" w:type="dxa"/>
          </w:tcPr>
          <w:p>
            <w:pPr>
              <w:pStyle w:val="TableParagraph"/>
              <w:spacing w:line="153" w:lineRule="exact" w:before="14"/>
              <w:ind w:left="66" w:right="49"/>
              <w:jc w:val="center"/>
              <w:rPr>
                <w:rFonts w:ascii="Calibri"/>
                <w:sz w:val="14"/>
              </w:rPr>
            </w:pPr>
            <w:r>
              <w:rPr>
                <w:rFonts w:ascii="Calibri"/>
                <w:spacing w:val="-2"/>
                <w:w w:val="105"/>
                <w:sz w:val="14"/>
              </w:rPr>
              <w:t>3,000.00</w:t>
            </w:r>
          </w:p>
        </w:tc>
        <w:tc>
          <w:tcPr>
            <w:tcW w:w="1074" w:type="dxa"/>
          </w:tcPr>
          <w:p>
            <w:pPr>
              <w:pStyle w:val="TableParagraph"/>
              <w:spacing w:line="153" w:lineRule="exact" w:before="14"/>
              <w:ind w:left="66" w:right="47"/>
              <w:jc w:val="center"/>
              <w:rPr>
                <w:rFonts w:ascii="Calibri"/>
                <w:sz w:val="14"/>
              </w:rPr>
            </w:pPr>
            <w:r>
              <w:rPr>
                <w:rFonts w:ascii="Calibri"/>
                <w:spacing w:val="-4"/>
                <w:w w:val="105"/>
                <w:sz w:val="14"/>
              </w:rPr>
              <w:t>0.00</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3,000.00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3,000.00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3,000.00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3,000.00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10-65-</w:t>
            </w:r>
            <w:r>
              <w:rPr>
                <w:rFonts w:ascii="Calibri"/>
                <w:spacing w:val="-5"/>
                <w:sz w:val="14"/>
              </w:rPr>
              <w:t>26</w:t>
            </w:r>
          </w:p>
        </w:tc>
        <w:tc>
          <w:tcPr>
            <w:tcW w:w="2267" w:type="dxa"/>
          </w:tcPr>
          <w:p>
            <w:pPr>
              <w:pStyle w:val="TableParagraph"/>
              <w:spacing w:line="153" w:lineRule="exact" w:before="14"/>
              <w:ind w:left="34"/>
              <w:rPr>
                <w:rFonts w:ascii="Calibri"/>
                <w:sz w:val="14"/>
              </w:rPr>
            </w:pPr>
            <w:r>
              <w:rPr>
                <w:rFonts w:ascii="Calibri"/>
                <w:sz w:val="14"/>
              </w:rPr>
              <w:t>EQUIP.</w:t>
            </w:r>
            <w:r>
              <w:rPr>
                <w:rFonts w:ascii="Calibri"/>
                <w:spacing w:val="3"/>
                <w:sz w:val="14"/>
              </w:rPr>
              <w:t> </w:t>
            </w:r>
            <w:r>
              <w:rPr>
                <w:rFonts w:ascii="Calibri"/>
                <w:sz w:val="14"/>
              </w:rPr>
              <w:t>SUPPLIES</w:t>
            </w:r>
            <w:r>
              <w:rPr>
                <w:rFonts w:ascii="Calibri"/>
                <w:spacing w:val="3"/>
                <w:sz w:val="14"/>
              </w:rPr>
              <w:t> </w:t>
            </w:r>
            <w:r>
              <w:rPr>
                <w:rFonts w:ascii="Calibri"/>
                <w:sz w:val="14"/>
              </w:rPr>
              <w:t>&amp;</w:t>
            </w:r>
            <w:r>
              <w:rPr>
                <w:rFonts w:ascii="Calibri"/>
                <w:spacing w:val="3"/>
                <w:sz w:val="14"/>
              </w:rPr>
              <w:t> </w:t>
            </w:r>
            <w:r>
              <w:rPr>
                <w:rFonts w:ascii="Calibri"/>
                <w:spacing w:val="-2"/>
                <w:sz w:val="14"/>
              </w:rPr>
              <w:t>MAINTENANCE</w:t>
            </w:r>
          </w:p>
        </w:tc>
        <w:tc>
          <w:tcPr>
            <w:tcW w:w="1074" w:type="dxa"/>
          </w:tcPr>
          <w:p>
            <w:pPr>
              <w:pStyle w:val="TableParagraph"/>
              <w:rPr>
                <w:rFonts w:ascii="Times New Roman"/>
                <w:sz w:val="12"/>
              </w:rPr>
            </w:pPr>
          </w:p>
        </w:tc>
        <w:tc>
          <w:tcPr>
            <w:tcW w:w="1074" w:type="dxa"/>
          </w:tcPr>
          <w:p>
            <w:pPr>
              <w:pStyle w:val="TableParagraph"/>
              <w:spacing w:line="153" w:lineRule="exact" w:before="14"/>
              <w:ind w:left="66" w:right="52"/>
              <w:jc w:val="center"/>
              <w:rPr>
                <w:rFonts w:ascii="Calibri"/>
                <w:sz w:val="14"/>
              </w:rPr>
            </w:pPr>
            <w:r>
              <w:rPr>
                <w:rFonts w:ascii="Calibri"/>
                <w:spacing w:val="-4"/>
                <w:w w:val="105"/>
                <w:sz w:val="14"/>
              </w:rPr>
              <w:t>0.00</w:t>
            </w:r>
          </w:p>
        </w:tc>
        <w:tc>
          <w:tcPr>
            <w:tcW w:w="1074" w:type="dxa"/>
          </w:tcPr>
          <w:p>
            <w:pPr>
              <w:pStyle w:val="TableParagraph"/>
              <w:spacing w:line="153" w:lineRule="exact" w:before="14"/>
              <w:ind w:left="66" w:right="50"/>
              <w:jc w:val="center"/>
              <w:rPr>
                <w:rFonts w:ascii="Calibri"/>
                <w:sz w:val="14"/>
              </w:rPr>
            </w:pPr>
            <w:r>
              <w:rPr>
                <w:rFonts w:ascii="Calibri"/>
                <w:spacing w:val="-2"/>
                <w:w w:val="105"/>
                <w:sz w:val="14"/>
              </w:rPr>
              <w:t>5,410.00</w:t>
            </w:r>
          </w:p>
        </w:tc>
        <w:tc>
          <w:tcPr>
            <w:tcW w:w="1074" w:type="dxa"/>
          </w:tcPr>
          <w:p>
            <w:pPr>
              <w:pStyle w:val="TableParagraph"/>
              <w:spacing w:line="153" w:lineRule="exact" w:before="14"/>
              <w:ind w:left="66" w:right="49"/>
              <w:jc w:val="center"/>
              <w:rPr>
                <w:rFonts w:ascii="Calibri"/>
                <w:sz w:val="14"/>
              </w:rPr>
            </w:pPr>
            <w:r>
              <w:rPr>
                <w:rFonts w:ascii="Calibri"/>
                <w:spacing w:val="-4"/>
                <w:w w:val="105"/>
                <w:sz w:val="14"/>
              </w:rPr>
              <w:t>0.00</w:t>
            </w: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2,107.80</w:t>
            </w:r>
          </w:p>
        </w:tc>
        <w:tc>
          <w:tcPr>
            <w:tcW w:w="1074" w:type="dxa"/>
          </w:tcPr>
          <w:p>
            <w:pPr>
              <w:pStyle w:val="TableParagraph"/>
              <w:spacing w:line="153" w:lineRule="exact" w:before="14"/>
              <w:ind w:left="66" w:right="46"/>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44"/>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43"/>
              <w:jc w:val="center"/>
              <w:rPr>
                <w:rFonts w:ascii="Calibri"/>
                <w:sz w:val="14"/>
              </w:rPr>
            </w:pPr>
            <w:r>
              <w:rPr>
                <w:rFonts w:ascii="Calibri"/>
                <w:spacing w:val="-2"/>
                <w:w w:val="105"/>
                <w:sz w:val="14"/>
              </w:rPr>
              <w:t>10,000.00</w:t>
            </w: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10,000.00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10-65-</w:t>
            </w:r>
            <w:r>
              <w:rPr>
                <w:rFonts w:ascii="Calibri"/>
                <w:spacing w:val="-5"/>
                <w:sz w:val="14"/>
              </w:rPr>
              <w:t>27</w:t>
            </w:r>
          </w:p>
        </w:tc>
        <w:tc>
          <w:tcPr>
            <w:tcW w:w="2267" w:type="dxa"/>
          </w:tcPr>
          <w:p>
            <w:pPr>
              <w:pStyle w:val="TableParagraph"/>
              <w:spacing w:line="153" w:lineRule="exact" w:before="14"/>
              <w:ind w:left="34"/>
              <w:rPr>
                <w:rFonts w:ascii="Calibri"/>
                <w:sz w:val="14"/>
              </w:rPr>
            </w:pPr>
            <w:r>
              <w:rPr>
                <w:rFonts w:ascii="Calibri"/>
                <w:spacing w:val="-2"/>
                <w:w w:val="105"/>
                <w:sz w:val="14"/>
              </w:rPr>
              <w:t>UTILITIES</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81.72</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10-65-</w:t>
            </w:r>
            <w:r>
              <w:rPr>
                <w:rFonts w:ascii="Calibri"/>
                <w:spacing w:val="-5"/>
                <w:sz w:val="14"/>
              </w:rPr>
              <w:t>30</w:t>
            </w:r>
          </w:p>
        </w:tc>
        <w:tc>
          <w:tcPr>
            <w:tcW w:w="2267" w:type="dxa"/>
          </w:tcPr>
          <w:p>
            <w:pPr>
              <w:pStyle w:val="TableParagraph"/>
              <w:spacing w:line="153" w:lineRule="exact" w:before="14"/>
              <w:ind w:left="34"/>
              <w:rPr>
                <w:rFonts w:ascii="Calibri"/>
                <w:sz w:val="14"/>
              </w:rPr>
            </w:pPr>
            <w:r>
              <w:rPr>
                <w:rFonts w:ascii="Calibri"/>
                <w:sz w:val="14"/>
              </w:rPr>
              <w:t>CEMETERY</w:t>
            </w:r>
            <w:r>
              <w:rPr>
                <w:rFonts w:ascii="Calibri"/>
                <w:spacing w:val="16"/>
                <w:sz w:val="14"/>
              </w:rPr>
              <w:t> </w:t>
            </w:r>
            <w:r>
              <w:rPr>
                <w:rFonts w:ascii="Calibri"/>
                <w:spacing w:val="-2"/>
                <w:sz w:val="14"/>
              </w:rPr>
              <w:t>MONUMENTS</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14"/>
              <w:ind w:left="66" w:right="47"/>
              <w:jc w:val="center"/>
              <w:rPr>
                <w:rFonts w:ascii="Calibri"/>
                <w:sz w:val="14"/>
              </w:rPr>
            </w:pPr>
            <w:r>
              <w:rPr>
                <w:rFonts w:ascii="Calibri"/>
                <w:spacing w:val="-2"/>
                <w:w w:val="105"/>
                <w:sz w:val="14"/>
              </w:rPr>
              <w:t>1,750.00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14"/>
              <w:ind w:left="66" w:right="41"/>
              <w:jc w:val="center"/>
              <w:rPr>
                <w:rFonts w:ascii="Calibri"/>
                <w:sz w:val="14"/>
              </w:rPr>
            </w:pPr>
            <w:r>
              <w:rPr>
                <w:rFonts w:ascii="Calibri"/>
                <w:spacing w:val="-2"/>
                <w:w w:val="105"/>
                <w:sz w:val="14"/>
              </w:rPr>
              <w:t>1,500.00</w:t>
            </w:r>
          </w:p>
        </w:tc>
        <w:tc>
          <w:tcPr>
            <w:tcW w:w="1074" w:type="dxa"/>
          </w:tcPr>
          <w:p>
            <w:pPr>
              <w:pStyle w:val="TableParagraph"/>
              <w:rPr>
                <w:rFonts w:ascii="Times New Roman"/>
                <w:sz w:val="12"/>
              </w:rPr>
            </w:pPr>
          </w:p>
        </w:tc>
      </w:tr>
      <w:tr>
        <w:trPr>
          <w:trHeight w:val="187" w:hRule="atLeast"/>
        </w:trPr>
        <w:tc>
          <w:tcPr>
            <w:tcW w:w="818" w:type="dxa"/>
          </w:tcPr>
          <w:p>
            <w:pPr>
              <w:pStyle w:val="TableParagraph"/>
              <w:spacing w:line="153" w:lineRule="exact" w:before="14"/>
              <w:ind w:left="34"/>
              <w:rPr>
                <w:rFonts w:ascii="Calibri"/>
                <w:sz w:val="14"/>
              </w:rPr>
            </w:pPr>
            <w:r>
              <w:rPr>
                <w:rFonts w:ascii="Calibri"/>
                <w:sz w:val="14"/>
              </w:rPr>
              <w:t>10-65-</w:t>
            </w:r>
            <w:r>
              <w:rPr>
                <w:rFonts w:ascii="Calibri"/>
                <w:spacing w:val="-5"/>
                <w:sz w:val="14"/>
              </w:rPr>
              <w:t>70</w:t>
            </w:r>
          </w:p>
        </w:tc>
        <w:tc>
          <w:tcPr>
            <w:tcW w:w="2267" w:type="dxa"/>
          </w:tcPr>
          <w:p>
            <w:pPr>
              <w:pStyle w:val="TableParagraph"/>
              <w:spacing w:line="153" w:lineRule="exact" w:before="14"/>
              <w:ind w:left="34"/>
              <w:rPr>
                <w:rFonts w:ascii="Calibri"/>
                <w:sz w:val="14"/>
              </w:rPr>
            </w:pPr>
            <w:r>
              <w:rPr>
                <w:rFonts w:ascii="Calibri"/>
                <w:sz w:val="14"/>
              </w:rPr>
              <w:t>CAPITAL</w:t>
            </w:r>
            <w:r>
              <w:rPr>
                <w:rFonts w:ascii="Calibri"/>
                <w:spacing w:val="3"/>
                <w:sz w:val="14"/>
              </w:rPr>
              <w:t> </w:t>
            </w:r>
            <w:r>
              <w:rPr>
                <w:rFonts w:ascii="Calibri"/>
                <w:spacing w:val="-2"/>
                <w:sz w:val="14"/>
              </w:rPr>
              <w:t>OUTLAY</w:t>
            </w:r>
          </w:p>
        </w:tc>
        <w:tc>
          <w:tcPr>
            <w:tcW w:w="1074" w:type="dxa"/>
          </w:tcPr>
          <w:p>
            <w:pPr>
              <w:pStyle w:val="TableParagraph"/>
              <w:spacing w:line="153" w:lineRule="exact" w:before="14"/>
              <w:ind w:left="66" w:right="53"/>
              <w:jc w:val="center"/>
              <w:rPr>
                <w:rFonts w:ascii="Calibri"/>
                <w:sz w:val="14"/>
              </w:rPr>
            </w:pPr>
            <w:r>
              <w:rPr>
                <w:rFonts w:ascii="Calibri"/>
                <w:spacing w:val="-2"/>
                <w:w w:val="105"/>
                <w:sz w:val="14"/>
              </w:rPr>
              <w:t>384.75</w:t>
            </w:r>
          </w:p>
        </w:tc>
        <w:tc>
          <w:tcPr>
            <w:tcW w:w="1074" w:type="dxa"/>
          </w:tcPr>
          <w:p>
            <w:pPr>
              <w:pStyle w:val="TableParagraph"/>
              <w:spacing w:line="153" w:lineRule="exact" w:before="14"/>
              <w:ind w:left="66" w:right="52"/>
              <w:jc w:val="center"/>
              <w:rPr>
                <w:rFonts w:ascii="Calibri"/>
                <w:sz w:val="14"/>
              </w:rPr>
            </w:pPr>
            <w:r>
              <w:rPr>
                <w:rFonts w:ascii="Calibri"/>
                <w:spacing w:val="-2"/>
                <w:w w:val="105"/>
                <w:sz w:val="14"/>
              </w:rPr>
              <w:t>1,000.00</w:t>
            </w:r>
          </w:p>
        </w:tc>
        <w:tc>
          <w:tcPr>
            <w:tcW w:w="1074" w:type="dxa"/>
          </w:tcPr>
          <w:p>
            <w:pPr>
              <w:pStyle w:val="TableParagraph"/>
              <w:rPr>
                <w:rFonts w:ascii="Times New Roman"/>
                <w:sz w:val="12"/>
              </w:rPr>
            </w:pPr>
          </w:p>
        </w:tc>
        <w:tc>
          <w:tcPr>
            <w:tcW w:w="1074" w:type="dxa"/>
          </w:tcPr>
          <w:p>
            <w:pPr>
              <w:pStyle w:val="TableParagraph"/>
              <w:spacing w:line="153" w:lineRule="exact" w:before="14"/>
              <w:ind w:left="66" w:right="49"/>
              <w:jc w:val="center"/>
              <w:rPr>
                <w:rFonts w:ascii="Calibri"/>
                <w:sz w:val="14"/>
              </w:rPr>
            </w:pPr>
            <w:r>
              <w:rPr>
                <w:rFonts w:ascii="Calibri"/>
                <w:spacing w:val="-4"/>
                <w:w w:val="105"/>
                <w:sz w:val="14"/>
              </w:rPr>
              <w:t>0.00</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10-65-</w:t>
            </w:r>
            <w:r>
              <w:rPr>
                <w:rFonts w:ascii="Calibri"/>
                <w:spacing w:val="-5"/>
                <w:sz w:val="14"/>
              </w:rPr>
              <w:t>80</w:t>
            </w:r>
          </w:p>
        </w:tc>
        <w:tc>
          <w:tcPr>
            <w:tcW w:w="2267" w:type="dxa"/>
          </w:tcPr>
          <w:p>
            <w:pPr>
              <w:pStyle w:val="TableParagraph"/>
              <w:spacing w:line="153" w:lineRule="exact" w:before="24"/>
              <w:ind w:left="34"/>
              <w:rPr>
                <w:rFonts w:ascii="Calibri"/>
                <w:sz w:val="14"/>
              </w:rPr>
            </w:pPr>
            <w:r>
              <w:rPr>
                <w:rFonts w:ascii="Calibri"/>
                <w:spacing w:val="-2"/>
                <w:w w:val="105"/>
                <w:sz w:val="14"/>
              </w:rPr>
              <w:t>LOT</w:t>
            </w:r>
            <w:r>
              <w:rPr>
                <w:rFonts w:ascii="Calibri"/>
                <w:spacing w:val="-4"/>
                <w:w w:val="105"/>
                <w:sz w:val="14"/>
              </w:rPr>
              <w:t> </w:t>
            </w:r>
            <w:r>
              <w:rPr>
                <w:rFonts w:ascii="Calibri"/>
                <w:spacing w:val="-2"/>
                <w:w w:val="105"/>
                <w:sz w:val="14"/>
              </w:rPr>
              <w:t>BUY</w:t>
            </w:r>
            <w:r>
              <w:rPr>
                <w:rFonts w:ascii="Calibri"/>
                <w:spacing w:val="-3"/>
                <w:w w:val="105"/>
                <w:sz w:val="14"/>
              </w:rPr>
              <w:t> </w:t>
            </w:r>
            <w:r>
              <w:rPr>
                <w:rFonts w:ascii="Calibri"/>
                <w:spacing w:val="-4"/>
                <w:w w:val="105"/>
                <w:sz w:val="14"/>
              </w:rPr>
              <w:t>BACKS</w:t>
            </w:r>
          </w:p>
        </w:tc>
        <w:tc>
          <w:tcPr>
            <w:tcW w:w="1074" w:type="dxa"/>
          </w:tcPr>
          <w:p>
            <w:pPr>
              <w:pStyle w:val="TableParagraph"/>
              <w:spacing w:line="153" w:lineRule="exact" w:before="24"/>
              <w:ind w:left="66" w:right="53"/>
              <w:jc w:val="center"/>
              <w:rPr>
                <w:rFonts w:ascii="Calibri"/>
                <w:sz w:val="14"/>
              </w:rPr>
            </w:pPr>
            <w:r>
              <w:rPr>
                <w:rFonts w:ascii="Calibri"/>
                <w:spacing w:val="-2"/>
                <w:w w:val="105"/>
                <w:sz w:val="14"/>
              </w:rPr>
              <w:t>100.00</w:t>
            </w:r>
          </w:p>
        </w:tc>
        <w:tc>
          <w:tcPr>
            <w:tcW w:w="1074" w:type="dxa"/>
          </w:tcPr>
          <w:p>
            <w:pPr>
              <w:pStyle w:val="TableParagraph"/>
              <w:spacing w:line="153" w:lineRule="exact" w:before="24"/>
              <w:ind w:left="66" w:right="52"/>
              <w:jc w:val="center"/>
              <w:rPr>
                <w:rFonts w:ascii="Calibri"/>
                <w:sz w:val="14"/>
              </w:rPr>
            </w:pPr>
            <w:r>
              <w:rPr>
                <w:rFonts w:ascii="Calibri"/>
                <w:spacing w:val="-4"/>
                <w:w w:val="105"/>
                <w:sz w:val="14"/>
              </w:rPr>
              <w:t>0.00</w:t>
            </w:r>
          </w:p>
        </w:tc>
        <w:tc>
          <w:tcPr>
            <w:tcW w:w="1074" w:type="dxa"/>
          </w:tcPr>
          <w:p>
            <w:pPr>
              <w:pStyle w:val="TableParagraph"/>
              <w:spacing w:line="153" w:lineRule="exact" w:before="24"/>
              <w:ind w:left="66" w:right="50"/>
              <w:jc w:val="center"/>
              <w:rPr>
                <w:rFonts w:ascii="Calibri"/>
                <w:sz w:val="14"/>
              </w:rPr>
            </w:pPr>
            <w:r>
              <w:rPr>
                <w:rFonts w:ascii="Calibri"/>
                <w:spacing w:val="-2"/>
                <w:w w:val="105"/>
                <w:sz w:val="14"/>
              </w:rPr>
              <w:t>1,862.34</w:t>
            </w:r>
          </w:p>
        </w:tc>
        <w:tc>
          <w:tcPr>
            <w:tcW w:w="1074" w:type="dxa"/>
          </w:tcPr>
          <w:p>
            <w:pPr>
              <w:pStyle w:val="TableParagraph"/>
              <w:spacing w:line="153" w:lineRule="exact" w:before="24"/>
              <w:ind w:left="66" w:right="49"/>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600.00</w:t>
            </w:r>
          </w:p>
        </w:tc>
        <w:tc>
          <w:tcPr>
            <w:tcW w:w="1074" w:type="dxa"/>
          </w:tcPr>
          <w:p>
            <w:pPr>
              <w:pStyle w:val="TableParagraph"/>
              <w:spacing w:line="153" w:lineRule="exact" w:before="24"/>
              <w:ind w:left="66" w:right="46"/>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4"/>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3"/>
              <w:jc w:val="center"/>
              <w:rPr>
                <w:rFonts w:ascii="Calibri"/>
                <w:sz w:val="14"/>
              </w:rPr>
            </w:pPr>
            <w:r>
              <w:rPr>
                <w:rFonts w:ascii="Calibri"/>
                <w:spacing w:val="-2"/>
                <w:w w:val="105"/>
                <w:sz w:val="14"/>
              </w:rPr>
              <w:t>5,000.00</w:t>
            </w:r>
          </w:p>
        </w:tc>
        <w:tc>
          <w:tcPr>
            <w:tcW w:w="1074" w:type="dxa"/>
          </w:tcPr>
          <w:p>
            <w:pPr>
              <w:pStyle w:val="TableParagraph"/>
              <w:spacing w:line="153" w:lineRule="exact" w:before="24"/>
              <w:ind w:left="66" w:right="41"/>
              <w:jc w:val="center"/>
              <w:rPr>
                <w:rFonts w:ascii="Calibri"/>
                <w:sz w:val="14"/>
              </w:rPr>
            </w:pPr>
            <w:r>
              <w:rPr>
                <w:rFonts w:ascii="Calibri"/>
                <w:spacing w:val="-2"/>
                <w:w w:val="105"/>
                <w:sz w:val="14"/>
              </w:rPr>
              <w:t>5,000.00</w:t>
            </w:r>
          </w:p>
        </w:tc>
        <w:tc>
          <w:tcPr>
            <w:tcW w:w="1074" w:type="dxa"/>
          </w:tcPr>
          <w:p>
            <w:pPr>
              <w:pStyle w:val="TableParagraph"/>
              <w:rPr>
                <w:rFonts w:ascii="Times New Roman"/>
                <w:sz w:val="12"/>
              </w:rPr>
            </w:pPr>
          </w:p>
        </w:tc>
      </w:tr>
      <w:tr>
        <w:trPr>
          <w:trHeight w:val="197" w:hRule="atLeast"/>
        </w:trPr>
        <w:tc>
          <w:tcPr>
            <w:tcW w:w="818" w:type="dxa"/>
          </w:tcPr>
          <w:p>
            <w:pPr>
              <w:pStyle w:val="TableParagraph"/>
              <w:spacing w:line="153" w:lineRule="exact" w:before="24"/>
              <w:ind w:left="34"/>
              <w:rPr>
                <w:rFonts w:ascii="Calibri"/>
                <w:sz w:val="14"/>
              </w:rPr>
            </w:pPr>
            <w:r>
              <w:rPr>
                <w:rFonts w:ascii="Calibri"/>
                <w:sz w:val="14"/>
              </w:rPr>
              <w:t>10-65-</w:t>
            </w:r>
            <w:r>
              <w:rPr>
                <w:rFonts w:ascii="Calibri"/>
                <w:spacing w:val="-5"/>
                <w:sz w:val="14"/>
              </w:rPr>
              <w:t>99</w:t>
            </w:r>
          </w:p>
        </w:tc>
        <w:tc>
          <w:tcPr>
            <w:tcW w:w="2267" w:type="dxa"/>
          </w:tcPr>
          <w:p>
            <w:pPr>
              <w:pStyle w:val="TableParagraph"/>
              <w:spacing w:line="153" w:lineRule="exact" w:before="24"/>
              <w:ind w:left="34"/>
              <w:rPr>
                <w:rFonts w:ascii="Calibri"/>
                <w:sz w:val="14"/>
              </w:rPr>
            </w:pPr>
            <w:r>
              <w:rPr>
                <w:rFonts w:ascii="Calibri"/>
                <w:sz w:val="14"/>
              </w:rPr>
              <w:t>CEMETERY</w:t>
            </w:r>
            <w:r>
              <w:rPr>
                <w:rFonts w:ascii="Calibri"/>
                <w:spacing w:val="16"/>
                <w:sz w:val="14"/>
              </w:rPr>
              <w:t> </w:t>
            </w:r>
            <w:r>
              <w:rPr>
                <w:rFonts w:ascii="Calibri"/>
                <w:spacing w:val="-2"/>
                <w:sz w:val="14"/>
              </w:rPr>
              <w:t>GENERAL</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spacing w:line="153" w:lineRule="exact" w:before="24"/>
              <w:ind w:left="66" w:right="47"/>
              <w:jc w:val="center"/>
              <w:rPr>
                <w:rFonts w:ascii="Calibri"/>
                <w:sz w:val="14"/>
              </w:rPr>
            </w:pPr>
            <w:r>
              <w:rPr>
                <w:rFonts w:ascii="Calibri"/>
                <w:spacing w:val="-2"/>
                <w:w w:val="105"/>
                <w:sz w:val="14"/>
              </w:rPr>
              <w:t>67.66</w:t>
            </w: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c>
          <w:tcPr>
            <w:tcW w:w="1074" w:type="dxa"/>
          </w:tcPr>
          <w:p>
            <w:pPr>
              <w:pStyle w:val="TableParagraph"/>
              <w:rPr>
                <w:rFonts w:ascii="Times New Roman"/>
                <w:sz w:val="12"/>
              </w:rPr>
            </w:pPr>
          </w:p>
        </w:tc>
      </w:tr>
    </w:tbl>
    <w:p>
      <w:pPr>
        <w:spacing w:line="240" w:lineRule="auto" w:before="61"/>
        <w:rPr>
          <w:b/>
          <w:sz w:val="14"/>
        </w:rPr>
      </w:pPr>
    </w:p>
    <w:p>
      <w:pPr>
        <w:tabs>
          <w:tab w:pos="3701" w:val="left" w:leader="none"/>
          <w:tab w:pos="4721" w:val="left" w:leader="none"/>
          <w:tab w:pos="5796" w:val="left" w:leader="none"/>
          <w:tab w:pos="6870" w:val="left" w:leader="none"/>
          <w:tab w:pos="7945" w:val="left" w:leader="none"/>
          <w:tab w:pos="8983" w:val="left" w:leader="none"/>
          <w:tab w:pos="10058" w:val="left" w:leader="none"/>
          <w:tab w:pos="11133" w:val="left" w:leader="none"/>
          <w:tab w:pos="12208" w:val="left" w:leader="none"/>
          <w:tab w:pos="13448" w:val="left" w:leader="none"/>
        </w:tabs>
        <w:spacing w:before="0"/>
        <w:ind w:left="315" w:right="0" w:firstLine="0"/>
        <w:jc w:val="left"/>
        <w:rPr>
          <w:b/>
          <w:sz w:val="14"/>
        </w:rPr>
      </w:pPr>
      <w:r>
        <w:rPr>
          <w:b/>
          <w:sz w:val="14"/>
        </w:rPr>
        <w:t>Cemetery</w:t>
      </w:r>
      <w:r>
        <w:rPr>
          <w:b/>
          <w:spacing w:val="14"/>
          <w:sz w:val="14"/>
        </w:rPr>
        <w:t> </w:t>
      </w:r>
      <w:r>
        <w:rPr>
          <w:b/>
          <w:spacing w:val="-2"/>
          <w:sz w:val="14"/>
        </w:rPr>
        <w:t>Totals</w:t>
      </w:r>
      <w:r>
        <w:rPr>
          <w:b/>
          <w:sz w:val="14"/>
        </w:rPr>
        <w:tab/>
      </w:r>
      <w:r>
        <w:rPr>
          <w:b/>
          <w:spacing w:val="-2"/>
          <w:sz w:val="14"/>
        </w:rPr>
        <w:t>484.75</w:t>
      </w:r>
      <w:r>
        <w:rPr>
          <w:b/>
          <w:sz w:val="14"/>
        </w:rPr>
        <w:tab/>
      </w:r>
      <w:r>
        <w:rPr>
          <w:b/>
          <w:spacing w:val="-2"/>
          <w:sz w:val="14"/>
        </w:rPr>
        <w:t>1,000.00</w:t>
      </w:r>
      <w:r>
        <w:rPr>
          <w:b/>
          <w:sz w:val="14"/>
        </w:rPr>
        <w:tab/>
      </w:r>
      <w:r>
        <w:rPr>
          <w:b/>
          <w:spacing w:val="-2"/>
          <w:sz w:val="14"/>
        </w:rPr>
        <w:t>7,857.34</w:t>
      </w:r>
      <w:r>
        <w:rPr>
          <w:b/>
          <w:sz w:val="14"/>
        </w:rPr>
        <w:tab/>
      </w:r>
      <w:r>
        <w:rPr>
          <w:b/>
          <w:spacing w:val="-2"/>
          <w:sz w:val="14"/>
        </w:rPr>
        <w:t>8,000.00</w:t>
      </w:r>
      <w:r>
        <w:rPr>
          <w:b/>
          <w:sz w:val="14"/>
        </w:rPr>
        <w:tab/>
      </w:r>
      <w:r>
        <w:rPr>
          <w:b/>
          <w:spacing w:val="-2"/>
          <w:sz w:val="14"/>
        </w:rPr>
        <w:t>4,607.18</w:t>
      </w:r>
      <w:r>
        <w:rPr>
          <w:b/>
          <w:sz w:val="14"/>
        </w:rPr>
        <w:tab/>
      </w:r>
      <w:r>
        <w:rPr>
          <w:b/>
          <w:spacing w:val="-2"/>
          <w:sz w:val="14"/>
        </w:rPr>
        <w:t>18,000.00</w:t>
      </w:r>
      <w:r>
        <w:rPr>
          <w:b/>
          <w:sz w:val="14"/>
        </w:rPr>
        <w:tab/>
      </w:r>
      <w:r>
        <w:rPr>
          <w:b/>
          <w:spacing w:val="-2"/>
          <w:sz w:val="14"/>
        </w:rPr>
        <w:t>18,000.00</w:t>
      </w:r>
      <w:r>
        <w:rPr>
          <w:b/>
          <w:sz w:val="14"/>
        </w:rPr>
        <w:tab/>
      </w:r>
      <w:r>
        <w:rPr>
          <w:b/>
          <w:spacing w:val="-2"/>
          <w:sz w:val="14"/>
        </w:rPr>
        <w:t>18,000.00</w:t>
      </w:r>
      <w:r>
        <w:rPr>
          <w:b/>
          <w:sz w:val="14"/>
        </w:rPr>
        <w:tab/>
      </w:r>
      <w:r>
        <w:rPr>
          <w:b/>
          <w:spacing w:val="-2"/>
          <w:sz w:val="14"/>
        </w:rPr>
        <w:t>19,500.00</w:t>
      </w:r>
      <w:r>
        <w:rPr>
          <w:rFonts w:ascii="Times New Roman"/>
          <w:sz w:val="14"/>
        </w:rPr>
        <w:tab/>
      </w:r>
      <w:r>
        <w:rPr>
          <w:b/>
          <w:spacing w:val="-4"/>
          <w:sz w:val="14"/>
        </w:rPr>
        <w:t>0.00</w:t>
      </w:r>
    </w:p>
    <w:p>
      <w:pPr>
        <w:spacing w:after="0"/>
        <w:jc w:val="left"/>
        <w:rPr>
          <w:b/>
          <w:sz w:val="14"/>
        </w:rPr>
        <w:sectPr>
          <w:headerReference w:type="default" r:id="rId62"/>
          <w:footerReference w:type="default" r:id="rId63"/>
          <w:pgSz w:w="15840" w:h="12240" w:orient="landscape"/>
          <w:pgMar w:header="1134" w:footer="0" w:top="1340" w:bottom="280" w:left="720" w:right="720"/>
        </w:sectPr>
      </w:pPr>
    </w:p>
    <w:p>
      <w:pPr>
        <w:spacing w:before="29" w:after="48"/>
        <w:ind w:left="8" w:right="17" w:firstLine="0"/>
        <w:jc w:val="center"/>
        <w:rPr>
          <w:sz w:val="23"/>
        </w:rPr>
      </w:pPr>
      <w:r>
        <w:rPr>
          <w:spacing w:val="-2"/>
          <w:sz w:val="23"/>
        </w:rPr>
        <w:t>Library</w:t>
      </w:r>
    </w:p>
    <w:tbl>
      <w:tblPr>
        <w:tblW w:w="0" w:type="auto"/>
        <w:jc w:val="left"/>
        <w:tblInd w:w="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9"/>
        <w:gridCol w:w="2102"/>
        <w:gridCol w:w="1788"/>
        <w:gridCol w:w="1134"/>
        <w:gridCol w:w="1134"/>
        <w:gridCol w:w="1134"/>
        <w:gridCol w:w="1134"/>
        <w:gridCol w:w="1064"/>
        <w:gridCol w:w="987"/>
        <w:gridCol w:w="872"/>
        <w:gridCol w:w="945"/>
        <w:gridCol w:w="738"/>
      </w:tblGrid>
      <w:tr>
        <w:trPr>
          <w:trHeight w:val="188" w:hRule="atLeast"/>
        </w:trPr>
        <w:tc>
          <w:tcPr>
            <w:tcW w:w="2771" w:type="dxa"/>
            <w:gridSpan w:val="2"/>
          </w:tcPr>
          <w:p>
            <w:pPr>
              <w:pStyle w:val="TableParagraph"/>
              <w:rPr>
                <w:rFonts w:ascii="Times New Roman"/>
                <w:sz w:val="12"/>
              </w:rPr>
            </w:pPr>
          </w:p>
        </w:tc>
        <w:tc>
          <w:tcPr>
            <w:tcW w:w="1788" w:type="dxa"/>
          </w:tcPr>
          <w:p>
            <w:pPr>
              <w:pStyle w:val="TableParagraph"/>
              <w:spacing w:line="163" w:lineRule="exact"/>
              <w:ind w:right="310"/>
              <w:jc w:val="right"/>
              <w:rPr>
                <w:rFonts w:ascii="Calibri"/>
                <w:sz w:val="16"/>
              </w:rPr>
            </w:pPr>
            <w:r>
              <w:rPr>
                <w:rFonts w:ascii="Calibri"/>
                <w:sz w:val="16"/>
              </w:rPr>
              <w:t>FY</w:t>
            </w:r>
            <w:r>
              <w:rPr>
                <w:rFonts w:ascii="Calibri"/>
                <w:spacing w:val="-1"/>
                <w:sz w:val="16"/>
              </w:rPr>
              <w:t> </w:t>
            </w:r>
            <w:r>
              <w:rPr>
                <w:rFonts w:ascii="Calibri"/>
                <w:spacing w:val="-4"/>
                <w:sz w:val="16"/>
              </w:rPr>
              <w:t>2023</w:t>
            </w:r>
          </w:p>
        </w:tc>
        <w:tc>
          <w:tcPr>
            <w:tcW w:w="1134" w:type="dxa"/>
          </w:tcPr>
          <w:p>
            <w:pPr>
              <w:pStyle w:val="TableParagraph"/>
              <w:spacing w:line="163" w:lineRule="exact"/>
              <w:ind w:left="36" w:right="36"/>
              <w:jc w:val="center"/>
              <w:rPr>
                <w:rFonts w:ascii="Calibri"/>
                <w:sz w:val="16"/>
              </w:rPr>
            </w:pPr>
            <w:r>
              <w:rPr>
                <w:rFonts w:ascii="Calibri"/>
                <w:sz w:val="16"/>
              </w:rPr>
              <w:t>FY</w:t>
            </w:r>
            <w:r>
              <w:rPr>
                <w:rFonts w:ascii="Calibri"/>
                <w:spacing w:val="-1"/>
                <w:sz w:val="16"/>
              </w:rPr>
              <w:t> </w:t>
            </w:r>
            <w:r>
              <w:rPr>
                <w:rFonts w:ascii="Calibri"/>
                <w:spacing w:val="-4"/>
                <w:sz w:val="16"/>
              </w:rPr>
              <w:t>2023</w:t>
            </w:r>
          </w:p>
        </w:tc>
        <w:tc>
          <w:tcPr>
            <w:tcW w:w="1134" w:type="dxa"/>
          </w:tcPr>
          <w:p>
            <w:pPr>
              <w:pStyle w:val="TableParagraph"/>
              <w:spacing w:line="163" w:lineRule="exact"/>
              <w:ind w:left="36" w:right="36"/>
              <w:jc w:val="center"/>
              <w:rPr>
                <w:rFonts w:ascii="Calibri"/>
                <w:sz w:val="16"/>
              </w:rPr>
            </w:pPr>
            <w:r>
              <w:rPr>
                <w:rFonts w:ascii="Calibri"/>
                <w:sz w:val="16"/>
              </w:rPr>
              <w:t>FY</w:t>
            </w:r>
            <w:r>
              <w:rPr>
                <w:rFonts w:ascii="Calibri"/>
                <w:spacing w:val="-1"/>
                <w:sz w:val="16"/>
              </w:rPr>
              <w:t> </w:t>
            </w:r>
            <w:r>
              <w:rPr>
                <w:rFonts w:ascii="Calibri"/>
                <w:spacing w:val="-4"/>
                <w:sz w:val="16"/>
              </w:rPr>
              <w:t>2024</w:t>
            </w:r>
          </w:p>
        </w:tc>
        <w:tc>
          <w:tcPr>
            <w:tcW w:w="1134" w:type="dxa"/>
          </w:tcPr>
          <w:p>
            <w:pPr>
              <w:pStyle w:val="TableParagraph"/>
              <w:spacing w:line="163" w:lineRule="exact"/>
              <w:ind w:left="36" w:right="36"/>
              <w:jc w:val="center"/>
              <w:rPr>
                <w:rFonts w:ascii="Calibri"/>
                <w:sz w:val="16"/>
              </w:rPr>
            </w:pPr>
            <w:r>
              <w:rPr>
                <w:rFonts w:ascii="Calibri"/>
                <w:sz w:val="16"/>
              </w:rPr>
              <w:t>FY</w:t>
            </w:r>
            <w:r>
              <w:rPr>
                <w:rFonts w:ascii="Calibri"/>
                <w:spacing w:val="-1"/>
                <w:sz w:val="16"/>
              </w:rPr>
              <w:t> </w:t>
            </w:r>
            <w:r>
              <w:rPr>
                <w:rFonts w:ascii="Calibri"/>
                <w:spacing w:val="-4"/>
                <w:sz w:val="16"/>
              </w:rPr>
              <w:t>2024</w:t>
            </w:r>
          </w:p>
        </w:tc>
        <w:tc>
          <w:tcPr>
            <w:tcW w:w="1134" w:type="dxa"/>
          </w:tcPr>
          <w:p>
            <w:pPr>
              <w:pStyle w:val="TableParagraph"/>
              <w:spacing w:line="163" w:lineRule="exact"/>
              <w:ind w:left="35" w:right="36"/>
              <w:jc w:val="center"/>
              <w:rPr>
                <w:rFonts w:ascii="Calibri"/>
                <w:sz w:val="16"/>
              </w:rPr>
            </w:pPr>
            <w:r>
              <w:rPr>
                <w:rFonts w:ascii="Calibri"/>
                <w:sz w:val="16"/>
              </w:rPr>
              <w:t>FY</w:t>
            </w:r>
            <w:r>
              <w:rPr>
                <w:rFonts w:ascii="Calibri"/>
                <w:spacing w:val="-1"/>
                <w:sz w:val="16"/>
              </w:rPr>
              <w:t> </w:t>
            </w:r>
            <w:r>
              <w:rPr>
                <w:rFonts w:ascii="Calibri"/>
                <w:spacing w:val="-4"/>
                <w:sz w:val="16"/>
              </w:rPr>
              <w:t>2025</w:t>
            </w:r>
          </w:p>
        </w:tc>
        <w:tc>
          <w:tcPr>
            <w:tcW w:w="1064" w:type="dxa"/>
          </w:tcPr>
          <w:p>
            <w:pPr>
              <w:pStyle w:val="TableParagraph"/>
              <w:spacing w:line="163" w:lineRule="exact"/>
              <w:ind w:left="100" w:right="34"/>
              <w:jc w:val="center"/>
              <w:rPr>
                <w:rFonts w:ascii="Calibri"/>
                <w:sz w:val="16"/>
              </w:rPr>
            </w:pPr>
            <w:r>
              <w:rPr>
                <w:rFonts w:ascii="Calibri"/>
                <w:sz w:val="16"/>
              </w:rPr>
              <w:t>FY</w:t>
            </w:r>
            <w:r>
              <w:rPr>
                <w:rFonts w:ascii="Calibri"/>
                <w:spacing w:val="-1"/>
                <w:sz w:val="16"/>
              </w:rPr>
              <w:t> </w:t>
            </w:r>
            <w:r>
              <w:rPr>
                <w:rFonts w:ascii="Calibri"/>
                <w:spacing w:val="-4"/>
                <w:sz w:val="16"/>
              </w:rPr>
              <w:t>2025</w:t>
            </w:r>
          </w:p>
        </w:tc>
        <w:tc>
          <w:tcPr>
            <w:tcW w:w="987" w:type="dxa"/>
          </w:tcPr>
          <w:p>
            <w:pPr>
              <w:pStyle w:val="TableParagraph"/>
              <w:spacing w:line="163" w:lineRule="exact"/>
              <w:ind w:left="54"/>
              <w:jc w:val="center"/>
              <w:rPr>
                <w:rFonts w:ascii="Calibri"/>
                <w:sz w:val="16"/>
              </w:rPr>
            </w:pPr>
            <w:r>
              <w:rPr>
                <w:rFonts w:ascii="Calibri"/>
                <w:sz w:val="16"/>
              </w:rPr>
              <w:t>FY</w:t>
            </w:r>
            <w:r>
              <w:rPr>
                <w:rFonts w:ascii="Calibri"/>
                <w:spacing w:val="-1"/>
                <w:sz w:val="16"/>
              </w:rPr>
              <w:t> </w:t>
            </w:r>
            <w:r>
              <w:rPr>
                <w:rFonts w:ascii="Calibri"/>
                <w:spacing w:val="-4"/>
                <w:sz w:val="16"/>
              </w:rPr>
              <w:t>2026</w:t>
            </w:r>
          </w:p>
        </w:tc>
        <w:tc>
          <w:tcPr>
            <w:tcW w:w="872" w:type="dxa"/>
          </w:tcPr>
          <w:p>
            <w:pPr>
              <w:pStyle w:val="TableParagraph"/>
              <w:spacing w:line="163" w:lineRule="exact"/>
              <w:ind w:left="5"/>
              <w:jc w:val="center"/>
              <w:rPr>
                <w:rFonts w:ascii="Calibri"/>
                <w:sz w:val="16"/>
              </w:rPr>
            </w:pPr>
            <w:r>
              <w:rPr>
                <w:rFonts w:ascii="Calibri"/>
                <w:sz w:val="16"/>
              </w:rPr>
              <w:t>FY</w:t>
            </w:r>
            <w:r>
              <w:rPr>
                <w:rFonts w:ascii="Calibri"/>
                <w:spacing w:val="-1"/>
                <w:sz w:val="16"/>
              </w:rPr>
              <w:t> </w:t>
            </w:r>
            <w:r>
              <w:rPr>
                <w:rFonts w:ascii="Calibri"/>
                <w:spacing w:val="-4"/>
                <w:sz w:val="16"/>
              </w:rPr>
              <w:t>2026</w:t>
            </w:r>
          </w:p>
        </w:tc>
        <w:tc>
          <w:tcPr>
            <w:tcW w:w="945" w:type="dxa"/>
          </w:tcPr>
          <w:p>
            <w:pPr>
              <w:pStyle w:val="TableParagraph"/>
              <w:spacing w:line="163" w:lineRule="exact"/>
              <w:jc w:val="center"/>
              <w:rPr>
                <w:rFonts w:ascii="Calibri"/>
                <w:sz w:val="16"/>
              </w:rPr>
            </w:pPr>
            <w:r>
              <w:rPr>
                <w:rFonts w:ascii="Calibri"/>
                <w:sz w:val="16"/>
              </w:rPr>
              <w:t>FY</w:t>
            </w:r>
            <w:r>
              <w:rPr>
                <w:rFonts w:ascii="Calibri"/>
                <w:spacing w:val="-1"/>
                <w:sz w:val="16"/>
              </w:rPr>
              <w:t> </w:t>
            </w:r>
            <w:r>
              <w:rPr>
                <w:rFonts w:ascii="Calibri"/>
                <w:spacing w:val="-4"/>
                <w:sz w:val="16"/>
              </w:rPr>
              <w:t>2027</w:t>
            </w:r>
          </w:p>
        </w:tc>
        <w:tc>
          <w:tcPr>
            <w:tcW w:w="738" w:type="dxa"/>
          </w:tcPr>
          <w:p>
            <w:pPr>
              <w:pStyle w:val="TableParagraph"/>
              <w:spacing w:line="163" w:lineRule="exact"/>
              <w:ind w:left="124"/>
              <w:jc w:val="center"/>
              <w:rPr>
                <w:rFonts w:ascii="Calibri"/>
                <w:sz w:val="16"/>
              </w:rPr>
            </w:pPr>
            <w:r>
              <w:rPr>
                <w:rFonts w:ascii="Calibri"/>
                <w:sz w:val="16"/>
              </w:rPr>
              <w:t>FY</w:t>
            </w:r>
            <w:r>
              <w:rPr>
                <w:rFonts w:ascii="Calibri"/>
                <w:spacing w:val="-1"/>
                <w:sz w:val="16"/>
              </w:rPr>
              <w:t> </w:t>
            </w:r>
            <w:r>
              <w:rPr>
                <w:rFonts w:ascii="Calibri"/>
                <w:spacing w:val="-4"/>
                <w:sz w:val="16"/>
              </w:rPr>
              <w:t>2027</w:t>
            </w:r>
          </w:p>
        </w:tc>
      </w:tr>
      <w:tr>
        <w:trPr>
          <w:trHeight w:val="188" w:hRule="atLeast"/>
        </w:trPr>
        <w:tc>
          <w:tcPr>
            <w:tcW w:w="669" w:type="dxa"/>
          </w:tcPr>
          <w:p>
            <w:pPr>
              <w:pStyle w:val="TableParagraph"/>
              <w:spacing w:line="169" w:lineRule="exact"/>
              <w:ind w:left="50"/>
              <w:rPr>
                <w:rFonts w:ascii="Calibri"/>
                <w:sz w:val="16"/>
              </w:rPr>
            </w:pPr>
            <w:r>
              <w:rPr>
                <w:rFonts w:ascii="Calibri"/>
                <w:spacing w:val="-4"/>
                <w:sz w:val="16"/>
              </w:rPr>
              <w:t>Code</w:t>
            </w:r>
          </w:p>
        </w:tc>
        <w:tc>
          <w:tcPr>
            <w:tcW w:w="2102" w:type="dxa"/>
          </w:tcPr>
          <w:p>
            <w:pPr>
              <w:pStyle w:val="TableParagraph"/>
              <w:spacing w:line="169" w:lineRule="exact"/>
              <w:ind w:left="285"/>
              <w:rPr>
                <w:rFonts w:ascii="Calibri"/>
                <w:sz w:val="16"/>
              </w:rPr>
            </w:pPr>
            <w:r>
              <w:rPr>
                <w:rFonts w:ascii="Calibri"/>
                <w:sz w:val="16"/>
              </w:rPr>
              <w:t>Account</w:t>
            </w:r>
            <w:r>
              <w:rPr>
                <w:rFonts w:ascii="Calibri"/>
                <w:spacing w:val="-5"/>
                <w:sz w:val="16"/>
              </w:rPr>
              <w:t> </w:t>
            </w:r>
            <w:r>
              <w:rPr>
                <w:rFonts w:ascii="Calibri"/>
                <w:spacing w:val="-2"/>
                <w:sz w:val="16"/>
              </w:rPr>
              <w:t>Title</w:t>
            </w:r>
          </w:p>
        </w:tc>
        <w:tc>
          <w:tcPr>
            <w:tcW w:w="1788" w:type="dxa"/>
          </w:tcPr>
          <w:p>
            <w:pPr>
              <w:pStyle w:val="TableParagraph"/>
              <w:spacing w:line="169" w:lineRule="exact"/>
              <w:ind w:right="360"/>
              <w:jc w:val="right"/>
              <w:rPr>
                <w:rFonts w:ascii="Calibri"/>
                <w:sz w:val="16"/>
              </w:rPr>
            </w:pPr>
            <w:r>
              <w:rPr>
                <w:rFonts w:ascii="Calibri"/>
                <w:spacing w:val="-2"/>
                <w:sz w:val="16"/>
              </w:rPr>
              <w:t>Actual</w:t>
            </w:r>
          </w:p>
        </w:tc>
        <w:tc>
          <w:tcPr>
            <w:tcW w:w="1134" w:type="dxa"/>
          </w:tcPr>
          <w:p>
            <w:pPr>
              <w:pStyle w:val="TableParagraph"/>
              <w:spacing w:line="169" w:lineRule="exact"/>
              <w:ind w:left="36" w:right="36"/>
              <w:jc w:val="center"/>
              <w:rPr>
                <w:rFonts w:ascii="Calibri"/>
                <w:sz w:val="16"/>
              </w:rPr>
            </w:pPr>
            <w:r>
              <w:rPr>
                <w:rFonts w:ascii="Calibri"/>
                <w:spacing w:val="-2"/>
                <w:sz w:val="16"/>
              </w:rPr>
              <w:t>Budget</w:t>
            </w:r>
          </w:p>
        </w:tc>
        <w:tc>
          <w:tcPr>
            <w:tcW w:w="1134" w:type="dxa"/>
          </w:tcPr>
          <w:p>
            <w:pPr>
              <w:pStyle w:val="TableParagraph"/>
              <w:spacing w:line="169" w:lineRule="exact"/>
              <w:ind w:right="36"/>
              <w:jc w:val="center"/>
              <w:rPr>
                <w:rFonts w:ascii="Calibri"/>
                <w:sz w:val="16"/>
              </w:rPr>
            </w:pPr>
            <w:r>
              <w:rPr>
                <w:rFonts w:ascii="Calibri"/>
                <w:spacing w:val="-2"/>
                <w:sz w:val="16"/>
              </w:rPr>
              <w:t>Actual</w:t>
            </w:r>
          </w:p>
        </w:tc>
        <w:tc>
          <w:tcPr>
            <w:tcW w:w="1134" w:type="dxa"/>
          </w:tcPr>
          <w:p>
            <w:pPr>
              <w:pStyle w:val="TableParagraph"/>
              <w:spacing w:line="169" w:lineRule="exact"/>
              <w:ind w:left="36" w:right="36"/>
              <w:jc w:val="center"/>
              <w:rPr>
                <w:rFonts w:ascii="Calibri"/>
                <w:sz w:val="16"/>
              </w:rPr>
            </w:pPr>
            <w:r>
              <w:rPr>
                <w:rFonts w:ascii="Calibri"/>
                <w:spacing w:val="-2"/>
                <w:sz w:val="16"/>
              </w:rPr>
              <w:t>Budget</w:t>
            </w:r>
          </w:p>
        </w:tc>
        <w:tc>
          <w:tcPr>
            <w:tcW w:w="1134" w:type="dxa"/>
          </w:tcPr>
          <w:p>
            <w:pPr>
              <w:pStyle w:val="TableParagraph"/>
              <w:spacing w:line="169" w:lineRule="exact"/>
              <w:ind w:left="35" w:right="36"/>
              <w:jc w:val="center"/>
              <w:rPr>
                <w:rFonts w:ascii="Calibri"/>
                <w:sz w:val="16"/>
              </w:rPr>
            </w:pPr>
            <w:r>
              <w:rPr>
                <w:rFonts w:ascii="Calibri"/>
                <w:spacing w:val="-2"/>
                <w:sz w:val="16"/>
              </w:rPr>
              <w:t>Actual</w:t>
            </w:r>
          </w:p>
        </w:tc>
        <w:tc>
          <w:tcPr>
            <w:tcW w:w="1064" w:type="dxa"/>
          </w:tcPr>
          <w:p>
            <w:pPr>
              <w:pStyle w:val="TableParagraph"/>
              <w:spacing w:line="169" w:lineRule="exact"/>
              <w:ind w:left="100" w:right="34"/>
              <w:jc w:val="center"/>
              <w:rPr>
                <w:rFonts w:ascii="Calibri"/>
                <w:sz w:val="16"/>
              </w:rPr>
            </w:pPr>
            <w:r>
              <w:rPr>
                <w:rFonts w:ascii="Calibri"/>
                <w:spacing w:val="-2"/>
                <w:sz w:val="16"/>
              </w:rPr>
              <w:t>Budget</w:t>
            </w:r>
          </w:p>
        </w:tc>
        <w:tc>
          <w:tcPr>
            <w:tcW w:w="987" w:type="dxa"/>
          </w:tcPr>
          <w:p>
            <w:pPr>
              <w:pStyle w:val="TableParagraph"/>
              <w:spacing w:line="169" w:lineRule="exact"/>
              <w:ind w:left="54"/>
              <w:jc w:val="center"/>
              <w:rPr>
                <w:rFonts w:ascii="Calibri"/>
                <w:sz w:val="16"/>
              </w:rPr>
            </w:pPr>
            <w:r>
              <w:rPr>
                <w:rFonts w:ascii="Calibri"/>
                <w:spacing w:val="-2"/>
                <w:sz w:val="16"/>
              </w:rPr>
              <w:t>Estimate</w:t>
            </w:r>
          </w:p>
        </w:tc>
        <w:tc>
          <w:tcPr>
            <w:tcW w:w="872" w:type="dxa"/>
          </w:tcPr>
          <w:p>
            <w:pPr>
              <w:pStyle w:val="TableParagraph"/>
              <w:spacing w:line="169" w:lineRule="exact"/>
              <w:ind w:left="5"/>
              <w:jc w:val="center"/>
              <w:rPr>
                <w:rFonts w:ascii="Calibri"/>
                <w:sz w:val="16"/>
              </w:rPr>
            </w:pPr>
            <w:r>
              <w:rPr>
                <w:rFonts w:ascii="Calibri"/>
                <w:spacing w:val="-2"/>
                <w:sz w:val="16"/>
              </w:rPr>
              <w:t>Budget</w:t>
            </w:r>
          </w:p>
        </w:tc>
        <w:tc>
          <w:tcPr>
            <w:tcW w:w="945" w:type="dxa"/>
          </w:tcPr>
          <w:p>
            <w:pPr>
              <w:pStyle w:val="TableParagraph"/>
              <w:spacing w:line="169" w:lineRule="exact"/>
              <w:jc w:val="center"/>
              <w:rPr>
                <w:rFonts w:ascii="Calibri"/>
                <w:sz w:val="16"/>
              </w:rPr>
            </w:pPr>
            <w:r>
              <w:rPr>
                <w:rFonts w:ascii="Calibri"/>
                <w:spacing w:val="-2"/>
                <w:sz w:val="16"/>
              </w:rPr>
              <w:t>Tentative</w:t>
            </w:r>
          </w:p>
        </w:tc>
        <w:tc>
          <w:tcPr>
            <w:tcW w:w="738" w:type="dxa"/>
          </w:tcPr>
          <w:p>
            <w:pPr>
              <w:pStyle w:val="TableParagraph"/>
              <w:spacing w:line="169" w:lineRule="exact"/>
              <w:ind w:left="124" w:right="36"/>
              <w:jc w:val="center"/>
              <w:rPr>
                <w:rFonts w:ascii="Calibri"/>
                <w:sz w:val="16"/>
              </w:rPr>
            </w:pPr>
            <w:r>
              <w:rPr>
                <w:rFonts w:ascii="Calibri"/>
                <w:spacing w:val="-2"/>
                <w:sz w:val="16"/>
              </w:rPr>
              <w:t>Final</w:t>
            </w:r>
          </w:p>
        </w:tc>
      </w:tr>
    </w:tbl>
    <w:p>
      <w:pPr>
        <w:spacing w:line="240" w:lineRule="auto" w:before="3" w:after="1"/>
        <w:rPr>
          <w:sz w:val="18"/>
        </w:rPr>
      </w:pPr>
    </w:p>
    <w:tbl>
      <w:tblPr>
        <w:tblW w:w="0" w:type="auto"/>
        <w:jc w:val="left"/>
        <w:tblInd w:w="2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05"/>
        <w:gridCol w:w="2508"/>
        <w:gridCol w:w="1134"/>
        <w:gridCol w:w="1134"/>
        <w:gridCol w:w="1134"/>
        <w:gridCol w:w="1134"/>
        <w:gridCol w:w="1134"/>
        <w:gridCol w:w="1134"/>
        <w:gridCol w:w="905"/>
        <w:gridCol w:w="905"/>
        <w:gridCol w:w="905"/>
        <w:gridCol w:w="905"/>
      </w:tblGrid>
      <w:tr>
        <w:trPr>
          <w:trHeight w:val="203" w:hRule="atLeast"/>
        </w:trPr>
        <w:tc>
          <w:tcPr>
            <w:tcW w:w="905" w:type="dxa"/>
          </w:tcPr>
          <w:p>
            <w:pPr>
              <w:pStyle w:val="TableParagraph"/>
              <w:spacing w:line="174" w:lineRule="exact" w:before="9"/>
              <w:ind w:left="36"/>
              <w:rPr>
                <w:rFonts w:ascii="Calibri"/>
                <w:sz w:val="16"/>
              </w:rPr>
            </w:pPr>
            <w:r>
              <w:rPr>
                <w:rFonts w:ascii="Calibri"/>
                <w:sz w:val="16"/>
              </w:rPr>
              <w:t>10-66-</w:t>
            </w:r>
            <w:r>
              <w:rPr>
                <w:rFonts w:ascii="Calibri"/>
                <w:spacing w:val="-5"/>
                <w:sz w:val="16"/>
              </w:rPr>
              <w:t>11</w:t>
            </w:r>
          </w:p>
        </w:tc>
        <w:tc>
          <w:tcPr>
            <w:tcW w:w="2508" w:type="dxa"/>
          </w:tcPr>
          <w:p>
            <w:pPr>
              <w:pStyle w:val="TableParagraph"/>
              <w:spacing w:line="174" w:lineRule="exact" w:before="9"/>
              <w:ind w:left="35"/>
              <w:rPr>
                <w:rFonts w:ascii="Calibri"/>
                <w:sz w:val="16"/>
              </w:rPr>
            </w:pPr>
            <w:r>
              <w:rPr>
                <w:rFonts w:ascii="Calibri"/>
                <w:spacing w:val="-2"/>
                <w:sz w:val="16"/>
              </w:rPr>
              <w:t>SALARIES</w:t>
            </w:r>
          </w:p>
        </w:tc>
        <w:tc>
          <w:tcPr>
            <w:tcW w:w="1134" w:type="dxa"/>
          </w:tcPr>
          <w:p>
            <w:pPr>
              <w:pStyle w:val="TableParagraph"/>
              <w:spacing w:line="174" w:lineRule="exact" w:before="9"/>
              <w:ind w:left="9"/>
              <w:jc w:val="center"/>
              <w:rPr>
                <w:rFonts w:ascii="Calibri"/>
                <w:sz w:val="16"/>
              </w:rPr>
            </w:pPr>
            <w:r>
              <w:rPr>
                <w:rFonts w:ascii="Calibri"/>
                <w:spacing w:val="-2"/>
                <w:sz w:val="16"/>
              </w:rPr>
              <w:t>64,821.46</w:t>
            </w:r>
          </w:p>
        </w:tc>
        <w:tc>
          <w:tcPr>
            <w:tcW w:w="1134" w:type="dxa"/>
          </w:tcPr>
          <w:p>
            <w:pPr>
              <w:pStyle w:val="TableParagraph"/>
              <w:spacing w:line="174" w:lineRule="exact" w:before="9"/>
              <w:ind w:left="9"/>
              <w:jc w:val="center"/>
              <w:rPr>
                <w:rFonts w:ascii="Calibri"/>
                <w:sz w:val="16"/>
              </w:rPr>
            </w:pPr>
            <w:r>
              <w:rPr>
                <w:rFonts w:ascii="Calibri"/>
                <w:spacing w:val="-2"/>
                <w:sz w:val="16"/>
              </w:rPr>
              <w:t>75,000.00</w:t>
            </w:r>
          </w:p>
        </w:tc>
        <w:tc>
          <w:tcPr>
            <w:tcW w:w="1134" w:type="dxa"/>
          </w:tcPr>
          <w:p>
            <w:pPr>
              <w:pStyle w:val="TableParagraph"/>
              <w:spacing w:line="174" w:lineRule="exact" w:before="9"/>
              <w:ind w:left="9" w:right="1"/>
              <w:jc w:val="center"/>
              <w:rPr>
                <w:rFonts w:ascii="Calibri"/>
                <w:sz w:val="16"/>
              </w:rPr>
            </w:pPr>
            <w:r>
              <w:rPr>
                <w:rFonts w:ascii="Calibri"/>
                <w:spacing w:val="-2"/>
                <w:sz w:val="16"/>
              </w:rPr>
              <w:t>74,667.60</w:t>
            </w:r>
          </w:p>
        </w:tc>
        <w:tc>
          <w:tcPr>
            <w:tcW w:w="1134" w:type="dxa"/>
          </w:tcPr>
          <w:p>
            <w:pPr>
              <w:pStyle w:val="TableParagraph"/>
              <w:spacing w:line="174" w:lineRule="exact" w:before="9"/>
              <w:ind w:left="9" w:right="1"/>
              <w:jc w:val="center"/>
              <w:rPr>
                <w:rFonts w:ascii="Calibri"/>
                <w:sz w:val="16"/>
              </w:rPr>
            </w:pPr>
            <w:r>
              <w:rPr>
                <w:rFonts w:ascii="Calibri"/>
                <w:spacing w:val="-2"/>
                <w:sz w:val="16"/>
              </w:rPr>
              <w:t>70,000.00</w:t>
            </w:r>
          </w:p>
        </w:tc>
        <w:tc>
          <w:tcPr>
            <w:tcW w:w="1134" w:type="dxa"/>
          </w:tcPr>
          <w:p>
            <w:pPr>
              <w:pStyle w:val="TableParagraph"/>
              <w:spacing w:line="174" w:lineRule="exact" w:before="9"/>
              <w:ind w:left="9" w:right="1"/>
              <w:jc w:val="center"/>
              <w:rPr>
                <w:rFonts w:ascii="Calibri"/>
                <w:sz w:val="16"/>
              </w:rPr>
            </w:pPr>
            <w:r>
              <w:rPr>
                <w:rFonts w:ascii="Calibri"/>
                <w:spacing w:val="-2"/>
                <w:sz w:val="16"/>
              </w:rPr>
              <w:t>58,330.80</w:t>
            </w:r>
          </w:p>
        </w:tc>
        <w:tc>
          <w:tcPr>
            <w:tcW w:w="1134" w:type="dxa"/>
          </w:tcPr>
          <w:p>
            <w:pPr>
              <w:pStyle w:val="TableParagraph"/>
              <w:spacing w:line="174" w:lineRule="exact" w:before="9"/>
              <w:ind w:left="9" w:right="2"/>
              <w:jc w:val="center"/>
              <w:rPr>
                <w:rFonts w:ascii="Calibri"/>
                <w:sz w:val="16"/>
              </w:rPr>
            </w:pPr>
            <w:r>
              <w:rPr>
                <w:rFonts w:ascii="Calibri"/>
                <w:spacing w:val="-2"/>
                <w:sz w:val="16"/>
              </w:rPr>
              <w:t>58,000.00</w:t>
            </w:r>
          </w:p>
        </w:tc>
        <w:tc>
          <w:tcPr>
            <w:tcW w:w="905" w:type="dxa"/>
          </w:tcPr>
          <w:p>
            <w:pPr>
              <w:pStyle w:val="TableParagraph"/>
              <w:spacing w:line="174" w:lineRule="exact" w:before="9"/>
              <w:ind w:left="7"/>
              <w:jc w:val="center"/>
              <w:rPr>
                <w:rFonts w:ascii="Calibri"/>
                <w:sz w:val="16"/>
              </w:rPr>
            </w:pPr>
            <w:r>
              <w:rPr>
                <w:rFonts w:ascii="Calibri"/>
                <w:spacing w:val="-2"/>
                <w:sz w:val="16"/>
              </w:rPr>
              <w:t>62,000.00</w:t>
            </w:r>
          </w:p>
        </w:tc>
        <w:tc>
          <w:tcPr>
            <w:tcW w:w="905" w:type="dxa"/>
          </w:tcPr>
          <w:p>
            <w:pPr>
              <w:pStyle w:val="TableParagraph"/>
              <w:spacing w:line="174" w:lineRule="exact" w:before="9"/>
              <w:ind w:left="7"/>
              <w:jc w:val="center"/>
              <w:rPr>
                <w:rFonts w:ascii="Calibri"/>
                <w:sz w:val="16"/>
              </w:rPr>
            </w:pPr>
            <w:r>
              <w:rPr>
                <w:rFonts w:ascii="Calibri"/>
                <w:spacing w:val="-2"/>
                <w:sz w:val="16"/>
              </w:rPr>
              <w:t>62,000.00</w:t>
            </w:r>
          </w:p>
        </w:tc>
        <w:tc>
          <w:tcPr>
            <w:tcW w:w="905" w:type="dxa"/>
          </w:tcPr>
          <w:p>
            <w:pPr>
              <w:pStyle w:val="TableParagraph"/>
              <w:spacing w:line="174" w:lineRule="exact" w:before="9"/>
              <w:ind w:left="7"/>
              <w:jc w:val="center"/>
              <w:rPr>
                <w:rFonts w:ascii="Calibri"/>
                <w:sz w:val="16"/>
              </w:rPr>
            </w:pPr>
            <w:r>
              <w:rPr>
                <w:rFonts w:ascii="Calibri"/>
                <w:spacing w:val="-2"/>
                <w:sz w:val="16"/>
              </w:rPr>
              <w:t>65,000.00</w:t>
            </w:r>
          </w:p>
        </w:tc>
        <w:tc>
          <w:tcPr>
            <w:tcW w:w="905" w:type="dxa"/>
          </w:tcPr>
          <w:p>
            <w:pPr>
              <w:pStyle w:val="TableParagraph"/>
              <w:rPr>
                <w:rFonts w:ascii="Times New Roman"/>
                <w:sz w:val="14"/>
              </w:rPr>
            </w:pPr>
          </w:p>
        </w:tc>
      </w:tr>
      <w:tr>
        <w:trPr>
          <w:trHeight w:val="203" w:hRule="atLeast"/>
        </w:trPr>
        <w:tc>
          <w:tcPr>
            <w:tcW w:w="905" w:type="dxa"/>
          </w:tcPr>
          <w:p>
            <w:pPr>
              <w:pStyle w:val="TableParagraph"/>
              <w:spacing w:line="174" w:lineRule="exact" w:before="9"/>
              <w:ind w:left="36"/>
              <w:rPr>
                <w:rFonts w:ascii="Calibri"/>
                <w:sz w:val="16"/>
              </w:rPr>
            </w:pPr>
            <w:r>
              <w:rPr>
                <w:rFonts w:ascii="Calibri"/>
                <w:sz w:val="16"/>
              </w:rPr>
              <w:t>10-66-</w:t>
            </w:r>
            <w:r>
              <w:rPr>
                <w:rFonts w:ascii="Calibri"/>
                <w:spacing w:val="-5"/>
                <w:sz w:val="16"/>
              </w:rPr>
              <w:t>12</w:t>
            </w:r>
          </w:p>
        </w:tc>
        <w:tc>
          <w:tcPr>
            <w:tcW w:w="2508" w:type="dxa"/>
          </w:tcPr>
          <w:p>
            <w:pPr>
              <w:pStyle w:val="TableParagraph"/>
              <w:spacing w:line="174" w:lineRule="exact" w:before="9"/>
              <w:ind w:left="35"/>
              <w:rPr>
                <w:rFonts w:ascii="Calibri"/>
                <w:sz w:val="16"/>
              </w:rPr>
            </w:pPr>
            <w:r>
              <w:rPr>
                <w:rFonts w:ascii="Calibri"/>
                <w:spacing w:val="-2"/>
                <w:sz w:val="16"/>
              </w:rPr>
              <w:t>SALARIES</w:t>
            </w:r>
            <w:r>
              <w:rPr>
                <w:rFonts w:ascii="Calibri"/>
                <w:spacing w:val="3"/>
                <w:sz w:val="16"/>
              </w:rPr>
              <w:t> </w:t>
            </w:r>
            <w:r>
              <w:rPr>
                <w:rFonts w:ascii="Calibri"/>
                <w:spacing w:val="-2"/>
                <w:sz w:val="16"/>
              </w:rPr>
              <w:t>(PART</w:t>
            </w:r>
            <w:r>
              <w:rPr>
                <w:rFonts w:ascii="Calibri"/>
                <w:spacing w:val="3"/>
                <w:sz w:val="16"/>
              </w:rPr>
              <w:t> </w:t>
            </w:r>
            <w:r>
              <w:rPr>
                <w:rFonts w:ascii="Calibri"/>
                <w:spacing w:val="-2"/>
                <w:sz w:val="16"/>
              </w:rPr>
              <w:t>TIME)</w:t>
            </w:r>
          </w:p>
        </w:tc>
        <w:tc>
          <w:tcPr>
            <w:tcW w:w="1134" w:type="dxa"/>
          </w:tcPr>
          <w:p>
            <w:pPr>
              <w:pStyle w:val="TableParagraph"/>
              <w:spacing w:line="174" w:lineRule="exact" w:before="9"/>
              <w:ind w:left="9"/>
              <w:jc w:val="center"/>
              <w:rPr>
                <w:rFonts w:ascii="Calibri"/>
                <w:sz w:val="16"/>
              </w:rPr>
            </w:pPr>
            <w:r>
              <w:rPr>
                <w:rFonts w:ascii="Calibri"/>
                <w:spacing w:val="-2"/>
                <w:sz w:val="16"/>
              </w:rPr>
              <w:t>16,501.48</w:t>
            </w:r>
          </w:p>
        </w:tc>
        <w:tc>
          <w:tcPr>
            <w:tcW w:w="1134" w:type="dxa"/>
          </w:tcPr>
          <w:p>
            <w:pPr>
              <w:pStyle w:val="TableParagraph"/>
              <w:spacing w:line="174" w:lineRule="exact" w:before="9"/>
              <w:ind w:left="9"/>
              <w:jc w:val="center"/>
              <w:rPr>
                <w:rFonts w:ascii="Calibri"/>
                <w:sz w:val="16"/>
              </w:rPr>
            </w:pPr>
            <w:r>
              <w:rPr>
                <w:rFonts w:ascii="Calibri"/>
                <w:spacing w:val="-2"/>
                <w:sz w:val="16"/>
              </w:rPr>
              <w:t>30,000.00</w:t>
            </w:r>
          </w:p>
        </w:tc>
        <w:tc>
          <w:tcPr>
            <w:tcW w:w="1134" w:type="dxa"/>
          </w:tcPr>
          <w:p>
            <w:pPr>
              <w:pStyle w:val="TableParagraph"/>
              <w:spacing w:line="174" w:lineRule="exact" w:before="9"/>
              <w:ind w:left="9" w:right="1"/>
              <w:jc w:val="center"/>
              <w:rPr>
                <w:rFonts w:ascii="Calibri"/>
                <w:sz w:val="16"/>
              </w:rPr>
            </w:pPr>
            <w:r>
              <w:rPr>
                <w:rFonts w:ascii="Calibri"/>
                <w:spacing w:val="-2"/>
                <w:sz w:val="16"/>
              </w:rPr>
              <w:t>39,423.94</w:t>
            </w:r>
          </w:p>
        </w:tc>
        <w:tc>
          <w:tcPr>
            <w:tcW w:w="1134" w:type="dxa"/>
          </w:tcPr>
          <w:p>
            <w:pPr>
              <w:pStyle w:val="TableParagraph"/>
              <w:spacing w:line="174" w:lineRule="exact" w:before="9"/>
              <w:ind w:left="9" w:right="1"/>
              <w:jc w:val="center"/>
              <w:rPr>
                <w:rFonts w:ascii="Calibri"/>
                <w:sz w:val="16"/>
              </w:rPr>
            </w:pPr>
            <w:r>
              <w:rPr>
                <w:rFonts w:ascii="Calibri"/>
                <w:spacing w:val="-2"/>
                <w:sz w:val="16"/>
              </w:rPr>
              <w:t>50,000.00</w:t>
            </w:r>
          </w:p>
        </w:tc>
        <w:tc>
          <w:tcPr>
            <w:tcW w:w="1134" w:type="dxa"/>
          </w:tcPr>
          <w:p>
            <w:pPr>
              <w:pStyle w:val="TableParagraph"/>
              <w:spacing w:line="174" w:lineRule="exact" w:before="9"/>
              <w:ind w:left="9" w:right="1"/>
              <w:jc w:val="center"/>
              <w:rPr>
                <w:rFonts w:ascii="Calibri"/>
                <w:sz w:val="16"/>
              </w:rPr>
            </w:pPr>
            <w:r>
              <w:rPr>
                <w:rFonts w:ascii="Calibri"/>
                <w:spacing w:val="-2"/>
                <w:sz w:val="16"/>
              </w:rPr>
              <w:t>55,212.60</w:t>
            </w:r>
          </w:p>
        </w:tc>
        <w:tc>
          <w:tcPr>
            <w:tcW w:w="1134" w:type="dxa"/>
          </w:tcPr>
          <w:p>
            <w:pPr>
              <w:pStyle w:val="TableParagraph"/>
              <w:spacing w:line="174" w:lineRule="exact" w:before="9"/>
              <w:ind w:left="9" w:right="2"/>
              <w:jc w:val="center"/>
              <w:rPr>
                <w:rFonts w:ascii="Calibri"/>
                <w:sz w:val="16"/>
              </w:rPr>
            </w:pPr>
            <w:r>
              <w:rPr>
                <w:rFonts w:ascii="Calibri"/>
                <w:spacing w:val="-2"/>
                <w:sz w:val="16"/>
              </w:rPr>
              <w:t>55,000.00</w:t>
            </w:r>
          </w:p>
        </w:tc>
        <w:tc>
          <w:tcPr>
            <w:tcW w:w="905" w:type="dxa"/>
          </w:tcPr>
          <w:p>
            <w:pPr>
              <w:pStyle w:val="TableParagraph"/>
              <w:spacing w:line="174" w:lineRule="exact" w:before="9"/>
              <w:ind w:left="7"/>
              <w:jc w:val="center"/>
              <w:rPr>
                <w:rFonts w:ascii="Calibri"/>
                <w:sz w:val="16"/>
              </w:rPr>
            </w:pPr>
            <w:r>
              <w:rPr>
                <w:rFonts w:ascii="Calibri"/>
                <w:spacing w:val="-2"/>
                <w:sz w:val="16"/>
              </w:rPr>
              <w:t>60,000.00</w:t>
            </w:r>
          </w:p>
        </w:tc>
        <w:tc>
          <w:tcPr>
            <w:tcW w:w="905" w:type="dxa"/>
          </w:tcPr>
          <w:p>
            <w:pPr>
              <w:pStyle w:val="TableParagraph"/>
              <w:spacing w:line="174" w:lineRule="exact" w:before="9"/>
              <w:ind w:left="7"/>
              <w:jc w:val="center"/>
              <w:rPr>
                <w:rFonts w:ascii="Calibri"/>
                <w:sz w:val="16"/>
              </w:rPr>
            </w:pPr>
            <w:r>
              <w:rPr>
                <w:rFonts w:ascii="Calibri"/>
                <w:spacing w:val="-2"/>
                <w:sz w:val="16"/>
              </w:rPr>
              <w:t>60,000.00</w:t>
            </w:r>
          </w:p>
        </w:tc>
        <w:tc>
          <w:tcPr>
            <w:tcW w:w="905" w:type="dxa"/>
          </w:tcPr>
          <w:p>
            <w:pPr>
              <w:pStyle w:val="TableParagraph"/>
              <w:spacing w:line="174" w:lineRule="exact" w:before="9"/>
              <w:ind w:left="7"/>
              <w:jc w:val="center"/>
              <w:rPr>
                <w:rFonts w:ascii="Calibri"/>
                <w:sz w:val="16"/>
              </w:rPr>
            </w:pPr>
            <w:r>
              <w:rPr>
                <w:rFonts w:ascii="Calibri"/>
                <w:spacing w:val="-2"/>
                <w:sz w:val="16"/>
              </w:rPr>
              <w:t>65,000.00</w:t>
            </w:r>
          </w:p>
        </w:tc>
        <w:tc>
          <w:tcPr>
            <w:tcW w:w="905" w:type="dxa"/>
          </w:tcPr>
          <w:p>
            <w:pPr>
              <w:pStyle w:val="TableParagraph"/>
              <w:rPr>
                <w:rFonts w:ascii="Times New Roman"/>
                <w:sz w:val="14"/>
              </w:rPr>
            </w:pPr>
          </w:p>
        </w:tc>
      </w:tr>
      <w:tr>
        <w:trPr>
          <w:trHeight w:val="203" w:hRule="atLeast"/>
        </w:trPr>
        <w:tc>
          <w:tcPr>
            <w:tcW w:w="905" w:type="dxa"/>
          </w:tcPr>
          <w:p>
            <w:pPr>
              <w:pStyle w:val="TableParagraph"/>
              <w:spacing w:line="174" w:lineRule="exact" w:before="9"/>
              <w:ind w:left="36"/>
              <w:rPr>
                <w:rFonts w:ascii="Calibri"/>
                <w:sz w:val="16"/>
              </w:rPr>
            </w:pPr>
            <w:r>
              <w:rPr>
                <w:rFonts w:ascii="Calibri"/>
                <w:sz w:val="16"/>
              </w:rPr>
              <w:t>10-66-</w:t>
            </w:r>
            <w:r>
              <w:rPr>
                <w:rFonts w:ascii="Calibri"/>
                <w:spacing w:val="-5"/>
                <w:sz w:val="16"/>
              </w:rPr>
              <w:t>13</w:t>
            </w:r>
          </w:p>
        </w:tc>
        <w:tc>
          <w:tcPr>
            <w:tcW w:w="2508" w:type="dxa"/>
          </w:tcPr>
          <w:p>
            <w:pPr>
              <w:pStyle w:val="TableParagraph"/>
              <w:spacing w:line="174" w:lineRule="exact" w:before="9"/>
              <w:ind w:left="35"/>
              <w:rPr>
                <w:rFonts w:ascii="Calibri"/>
                <w:sz w:val="16"/>
              </w:rPr>
            </w:pPr>
            <w:r>
              <w:rPr>
                <w:rFonts w:ascii="Calibri"/>
                <w:spacing w:val="-2"/>
                <w:sz w:val="16"/>
              </w:rPr>
              <w:t>EMPLOYEE</w:t>
            </w:r>
            <w:r>
              <w:rPr>
                <w:rFonts w:ascii="Calibri"/>
                <w:spacing w:val="6"/>
                <w:sz w:val="16"/>
              </w:rPr>
              <w:t> </w:t>
            </w:r>
            <w:r>
              <w:rPr>
                <w:rFonts w:ascii="Calibri"/>
                <w:spacing w:val="-2"/>
                <w:sz w:val="16"/>
              </w:rPr>
              <w:t>BENEFITS</w:t>
            </w:r>
          </w:p>
        </w:tc>
        <w:tc>
          <w:tcPr>
            <w:tcW w:w="1134" w:type="dxa"/>
          </w:tcPr>
          <w:p>
            <w:pPr>
              <w:pStyle w:val="TableParagraph"/>
              <w:spacing w:line="174" w:lineRule="exact" w:before="9"/>
              <w:ind w:left="9"/>
              <w:jc w:val="center"/>
              <w:rPr>
                <w:rFonts w:ascii="Calibri"/>
                <w:sz w:val="16"/>
              </w:rPr>
            </w:pPr>
            <w:r>
              <w:rPr>
                <w:rFonts w:ascii="Calibri"/>
                <w:spacing w:val="-2"/>
                <w:sz w:val="16"/>
              </w:rPr>
              <w:t>24,971.77</w:t>
            </w:r>
          </w:p>
        </w:tc>
        <w:tc>
          <w:tcPr>
            <w:tcW w:w="1134" w:type="dxa"/>
          </w:tcPr>
          <w:p>
            <w:pPr>
              <w:pStyle w:val="TableParagraph"/>
              <w:spacing w:line="174" w:lineRule="exact" w:before="9"/>
              <w:ind w:left="9"/>
              <w:jc w:val="center"/>
              <w:rPr>
                <w:rFonts w:ascii="Calibri"/>
                <w:sz w:val="16"/>
              </w:rPr>
            </w:pPr>
            <w:r>
              <w:rPr>
                <w:rFonts w:ascii="Calibri"/>
                <w:spacing w:val="-2"/>
                <w:sz w:val="16"/>
              </w:rPr>
              <w:t>30,000.00</w:t>
            </w:r>
          </w:p>
        </w:tc>
        <w:tc>
          <w:tcPr>
            <w:tcW w:w="1134" w:type="dxa"/>
          </w:tcPr>
          <w:p>
            <w:pPr>
              <w:pStyle w:val="TableParagraph"/>
              <w:spacing w:line="174" w:lineRule="exact" w:before="9"/>
              <w:ind w:left="9" w:right="1"/>
              <w:jc w:val="center"/>
              <w:rPr>
                <w:rFonts w:ascii="Calibri"/>
                <w:sz w:val="16"/>
              </w:rPr>
            </w:pPr>
            <w:r>
              <w:rPr>
                <w:rFonts w:ascii="Calibri"/>
                <w:spacing w:val="-2"/>
                <w:sz w:val="16"/>
              </w:rPr>
              <w:t>34,760.81</w:t>
            </w:r>
          </w:p>
        </w:tc>
        <w:tc>
          <w:tcPr>
            <w:tcW w:w="1134" w:type="dxa"/>
          </w:tcPr>
          <w:p>
            <w:pPr>
              <w:pStyle w:val="TableParagraph"/>
              <w:spacing w:line="174" w:lineRule="exact" w:before="9"/>
              <w:ind w:left="9" w:right="1"/>
              <w:jc w:val="center"/>
              <w:rPr>
                <w:rFonts w:ascii="Calibri"/>
                <w:sz w:val="16"/>
              </w:rPr>
            </w:pPr>
            <w:r>
              <w:rPr>
                <w:rFonts w:ascii="Calibri"/>
                <w:spacing w:val="-2"/>
                <w:sz w:val="16"/>
              </w:rPr>
              <w:t>35,000.00</w:t>
            </w:r>
          </w:p>
        </w:tc>
        <w:tc>
          <w:tcPr>
            <w:tcW w:w="1134" w:type="dxa"/>
          </w:tcPr>
          <w:p>
            <w:pPr>
              <w:pStyle w:val="TableParagraph"/>
              <w:spacing w:line="174" w:lineRule="exact" w:before="9"/>
              <w:ind w:left="9" w:right="1"/>
              <w:jc w:val="center"/>
              <w:rPr>
                <w:rFonts w:ascii="Calibri"/>
                <w:sz w:val="16"/>
              </w:rPr>
            </w:pPr>
            <w:r>
              <w:rPr>
                <w:rFonts w:ascii="Calibri"/>
                <w:spacing w:val="-2"/>
                <w:sz w:val="16"/>
              </w:rPr>
              <w:t>33,022.00</w:t>
            </w:r>
          </w:p>
        </w:tc>
        <w:tc>
          <w:tcPr>
            <w:tcW w:w="1134" w:type="dxa"/>
          </w:tcPr>
          <w:p>
            <w:pPr>
              <w:pStyle w:val="TableParagraph"/>
              <w:spacing w:line="174" w:lineRule="exact" w:before="9"/>
              <w:ind w:left="9" w:right="2"/>
              <w:jc w:val="center"/>
              <w:rPr>
                <w:rFonts w:ascii="Calibri"/>
                <w:sz w:val="16"/>
              </w:rPr>
            </w:pPr>
            <w:r>
              <w:rPr>
                <w:rFonts w:ascii="Calibri"/>
                <w:spacing w:val="-2"/>
                <w:sz w:val="16"/>
              </w:rPr>
              <w:t>50,000.00</w:t>
            </w:r>
          </w:p>
        </w:tc>
        <w:tc>
          <w:tcPr>
            <w:tcW w:w="905" w:type="dxa"/>
          </w:tcPr>
          <w:p>
            <w:pPr>
              <w:pStyle w:val="TableParagraph"/>
              <w:spacing w:line="174" w:lineRule="exact" w:before="9"/>
              <w:ind w:left="7"/>
              <w:jc w:val="center"/>
              <w:rPr>
                <w:rFonts w:ascii="Calibri"/>
                <w:sz w:val="16"/>
              </w:rPr>
            </w:pPr>
            <w:r>
              <w:rPr>
                <w:rFonts w:ascii="Calibri"/>
                <w:spacing w:val="-2"/>
                <w:sz w:val="16"/>
              </w:rPr>
              <w:t>53,000.00</w:t>
            </w:r>
          </w:p>
        </w:tc>
        <w:tc>
          <w:tcPr>
            <w:tcW w:w="905" w:type="dxa"/>
          </w:tcPr>
          <w:p>
            <w:pPr>
              <w:pStyle w:val="TableParagraph"/>
              <w:spacing w:line="174" w:lineRule="exact" w:before="9"/>
              <w:ind w:left="7"/>
              <w:jc w:val="center"/>
              <w:rPr>
                <w:rFonts w:ascii="Calibri"/>
                <w:sz w:val="16"/>
              </w:rPr>
            </w:pPr>
            <w:r>
              <w:rPr>
                <w:rFonts w:ascii="Calibri"/>
                <w:spacing w:val="-2"/>
                <w:sz w:val="16"/>
              </w:rPr>
              <w:t>53,000.00</w:t>
            </w:r>
          </w:p>
        </w:tc>
        <w:tc>
          <w:tcPr>
            <w:tcW w:w="905" w:type="dxa"/>
          </w:tcPr>
          <w:p>
            <w:pPr>
              <w:pStyle w:val="TableParagraph"/>
              <w:spacing w:line="174" w:lineRule="exact" w:before="9"/>
              <w:ind w:left="7"/>
              <w:jc w:val="center"/>
              <w:rPr>
                <w:rFonts w:ascii="Calibri"/>
                <w:sz w:val="16"/>
              </w:rPr>
            </w:pPr>
            <w:r>
              <w:rPr>
                <w:rFonts w:ascii="Calibri"/>
                <w:spacing w:val="-2"/>
                <w:sz w:val="16"/>
              </w:rPr>
              <w:t>40,000.00</w:t>
            </w:r>
          </w:p>
        </w:tc>
        <w:tc>
          <w:tcPr>
            <w:tcW w:w="905" w:type="dxa"/>
          </w:tcPr>
          <w:p>
            <w:pPr>
              <w:pStyle w:val="TableParagraph"/>
              <w:rPr>
                <w:rFonts w:ascii="Times New Roman"/>
                <w:sz w:val="14"/>
              </w:rPr>
            </w:pPr>
          </w:p>
        </w:tc>
      </w:tr>
      <w:tr>
        <w:trPr>
          <w:trHeight w:val="203" w:hRule="atLeast"/>
        </w:trPr>
        <w:tc>
          <w:tcPr>
            <w:tcW w:w="905" w:type="dxa"/>
          </w:tcPr>
          <w:p>
            <w:pPr>
              <w:pStyle w:val="TableParagraph"/>
              <w:spacing w:line="174" w:lineRule="exact" w:before="9"/>
              <w:ind w:left="36"/>
              <w:rPr>
                <w:rFonts w:ascii="Calibri"/>
                <w:sz w:val="16"/>
              </w:rPr>
            </w:pPr>
            <w:r>
              <w:rPr>
                <w:rFonts w:ascii="Calibri"/>
                <w:sz w:val="16"/>
              </w:rPr>
              <w:t>10-66-</w:t>
            </w:r>
            <w:r>
              <w:rPr>
                <w:rFonts w:ascii="Calibri"/>
                <w:spacing w:val="-5"/>
                <w:sz w:val="16"/>
              </w:rPr>
              <w:t>23</w:t>
            </w:r>
          </w:p>
        </w:tc>
        <w:tc>
          <w:tcPr>
            <w:tcW w:w="2508" w:type="dxa"/>
          </w:tcPr>
          <w:p>
            <w:pPr>
              <w:pStyle w:val="TableParagraph"/>
              <w:spacing w:line="174" w:lineRule="exact" w:before="9"/>
              <w:ind w:left="35"/>
              <w:rPr>
                <w:rFonts w:ascii="Calibri"/>
                <w:sz w:val="16"/>
              </w:rPr>
            </w:pPr>
            <w:r>
              <w:rPr>
                <w:rFonts w:ascii="Calibri"/>
                <w:sz w:val="16"/>
              </w:rPr>
              <w:t>TRAVEL</w:t>
            </w:r>
            <w:r>
              <w:rPr>
                <w:rFonts w:ascii="Calibri"/>
                <w:spacing w:val="-7"/>
                <w:sz w:val="16"/>
              </w:rPr>
              <w:t> </w:t>
            </w:r>
            <w:r>
              <w:rPr>
                <w:rFonts w:ascii="Calibri"/>
                <w:sz w:val="16"/>
              </w:rPr>
              <w:t>&amp;</w:t>
            </w:r>
            <w:r>
              <w:rPr>
                <w:rFonts w:ascii="Calibri"/>
                <w:spacing w:val="-4"/>
                <w:sz w:val="16"/>
              </w:rPr>
              <w:t> </w:t>
            </w:r>
            <w:r>
              <w:rPr>
                <w:rFonts w:ascii="Calibri"/>
                <w:spacing w:val="-2"/>
                <w:sz w:val="16"/>
              </w:rPr>
              <w:t>TRAINING</w:t>
            </w:r>
          </w:p>
        </w:tc>
        <w:tc>
          <w:tcPr>
            <w:tcW w:w="1134" w:type="dxa"/>
          </w:tcPr>
          <w:p>
            <w:pPr>
              <w:pStyle w:val="TableParagraph"/>
              <w:rPr>
                <w:rFonts w:ascii="Times New Roman"/>
                <w:sz w:val="14"/>
              </w:rPr>
            </w:pPr>
          </w:p>
        </w:tc>
        <w:tc>
          <w:tcPr>
            <w:tcW w:w="1134" w:type="dxa"/>
          </w:tcPr>
          <w:p>
            <w:pPr>
              <w:pStyle w:val="TableParagraph"/>
              <w:spacing w:line="174" w:lineRule="exact" w:before="9"/>
              <w:ind w:left="9"/>
              <w:jc w:val="center"/>
              <w:rPr>
                <w:rFonts w:ascii="Calibri"/>
                <w:sz w:val="16"/>
              </w:rPr>
            </w:pPr>
            <w:r>
              <w:rPr>
                <w:rFonts w:ascii="Calibri"/>
                <w:spacing w:val="-2"/>
                <w:sz w:val="16"/>
              </w:rPr>
              <w:t>1,000.00</w:t>
            </w:r>
          </w:p>
        </w:tc>
        <w:tc>
          <w:tcPr>
            <w:tcW w:w="1134" w:type="dxa"/>
          </w:tcPr>
          <w:p>
            <w:pPr>
              <w:pStyle w:val="TableParagraph"/>
              <w:spacing w:line="174" w:lineRule="exact" w:before="9"/>
              <w:ind w:left="9" w:right="1"/>
              <w:jc w:val="center"/>
              <w:rPr>
                <w:rFonts w:ascii="Calibri"/>
                <w:sz w:val="16"/>
              </w:rPr>
            </w:pPr>
            <w:r>
              <w:rPr>
                <w:rFonts w:ascii="Calibri"/>
                <w:spacing w:val="-2"/>
                <w:sz w:val="16"/>
              </w:rPr>
              <w:t>1,066.65</w:t>
            </w:r>
          </w:p>
        </w:tc>
        <w:tc>
          <w:tcPr>
            <w:tcW w:w="1134" w:type="dxa"/>
          </w:tcPr>
          <w:p>
            <w:pPr>
              <w:pStyle w:val="TableParagraph"/>
              <w:spacing w:line="174" w:lineRule="exact" w:before="9"/>
              <w:ind w:left="9" w:right="1"/>
              <w:jc w:val="center"/>
              <w:rPr>
                <w:rFonts w:ascii="Calibri"/>
                <w:sz w:val="16"/>
              </w:rPr>
            </w:pPr>
            <w:r>
              <w:rPr>
                <w:rFonts w:ascii="Calibri"/>
                <w:spacing w:val="-2"/>
                <w:sz w:val="16"/>
              </w:rPr>
              <w:t>1,000.00</w:t>
            </w:r>
          </w:p>
        </w:tc>
        <w:tc>
          <w:tcPr>
            <w:tcW w:w="1134" w:type="dxa"/>
          </w:tcPr>
          <w:p>
            <w:pPr>
              <w:pStyle w:val="TableParagraph"/>
              <w:spacing w:line="174" w:lineRule="exact" w:before="9"/>
              <w:ind w:left="9" w:right="1"/>
              <w:jc w:val="center"/>
              <w:rPr>
                <w:rFonts w:ascii="Calibri"/>
                <w:sz w:val="16"/>
              </w:rPr>
            </w:pPr>
            <w:r>
              <w:rPr>
                <w:rFonts w:ascii="Calibri"/>
                <w:spacing w:val="-2"/>
                <w:sz w:val="16"/>
              </w:rPr>
              <w:t>1,422.23</w:t>
            </w:r>
          </w:p>
        </w:tc>
        <w:tc>
          <w:tcPr>
            <w:tcW w:w="1134" w:type="dxa"/>
          </w:tcPr>
          <w:p>
            <w:pPr>
              <w:pStyle w:val="TableParagraph"/>
              <w:spacing w:line="174" w:lineRule="exact" w:before="9"/>
              <w:ind w:left="9" w:right="2"/>
              <w:jc w:val="center"/>
              <w:rPr>
                <w:rFonts w:ascii="Calibri"/>
                <w:sz w:val="16"/>
              </w:rPr>
            </w:pPr>
            <w:r>
              <w:rPr>
                <w:rFonts w:ascii="Calibri"/>
                <w:spacing w:val="-2"/>
                <w:sz w:val="16"/>
              </w:rPr>
              <w:t>1,500.00</w:t>
            </w:r>
          </w:p>
        </w:tc>
        <w:tc>
          <w:tcPr>
            <w:tcW w:w="905" w:type="dxa"/>
          </w:tcPr>
          <w:p>
            <w:pPr>
              <w:pStyle w:val="TableParagraph"/>
              <w:spacing w:line="174" w:lineRule="exact" w:before="9"/>
              <w:ind w:left="7"/>
              <w:jc w:val="center"/>
              <w:rPr>
                <w:rFonts w:ascii="Calibri"/>
                <w:sz w:val="16"/>
              </w:rPr>
            </w:pPr>
            <w:r>
              <w:rPr>
                <w:rFonts w:ascii="Calibri"/>
                <w:spacing w:val="-2"/>
                <w:sz w:val="16"/>
              </w:rPr>
              <w:t>1,000.00</w:t>
            </w:r>
          </w:p>
        </w:tc>
        <w:tc>
          <w:tcPr>
            <w:tcW w:w="905" w:type="dxa"/>
          </w:tcPr>
          <w:p>
            <w:pPr>
              <w:pStyle w:val="TableParagraph"/>
              <w:spacing w:line="174" w:lineRule="exact" w:before="9"/>
              <w:ind w:left="7"/>
              <w:jc w:val="center"/>
              <w:rPr>
                <w:rFonts w:ascii="Calibri"/>
                <w:sz w:val="16"/>
              </w:rPr>
            </w:pPr>
            <w:r>
              <w:rPr>
                <w:rFonts w:ascii="Calibri"/>
                <w:spacing w:val="-2"/>
                <w:sz w:val="16"/>
              </w:rPr>
              <w:t>1,000.00</w:t>
            </w:r>
          </w:p>
        </w:tc>
        <w:tc>
          <w:tcPr>
            <w:tcW w:w="905" w:type="dxa"/>
          </w:tcPr>
          <w:p>
            <w:pPr>
              <w:pStyle w:val="TableParagraph"/>
              <w:spacing w:line="174" w:lineRule="exact" w:before="9"/>
              <w:ind w:left="7"/>
              <w:jc w:val="center"/>
              <w:rPr>
                <w:rFonts w:ascii="Calibri"/>
                <w:sz w:val="16"/>
              </w:rPr>
            </w:pPr>
            <w:r>
              <w:rPr>
                <w:rFonts w:ascii="Calibri"/>
                <w:spacing w:val="-2"/>
                <w:sz w:val="16"/>
              </w:rPr>
              <w:t>1,000.00</w:t>
            </w:r>
          </w:p>
        </w:tc>
        <w:tc>
          <w:tcPr>
            <w:tcW w:w="905" w:type="dxa"/>
          </w:tcPr>
          <w:p>
            <w:pPr>
              <w:pStyle w:val="TableParagraph"/>
              <w:rPr>
                <w:rFonts w:ascii="Times New Roman"/>
                <w:sz w:val="14"/>
              </w:rPr>
            </w:pPr>
          </w:p>
        </w:tc>
      </w:tr>
      <w:tr>
        <w:trPr>
          <w:trHeight w:val="203" w:hRule="atLeast"/>
        </w:trPr>
        <w:tc>
          <w:tcPr>
            <w:tcW w:w="905" w:type="dxa"/>
          </w:tcPr>
          <w:p>
            <w:pPr>
              <w:pStyle w:val="TableParagraph"/>
              <w:spacing w:line="174" w:lineRule="exact" w:before="9"/>
              <w:ind w:left="36"/>
              <w:rPr>
                <w:rFonts w:ascii="Calibri"/>
                <w:sz w:val="16"/>
              </w:rPr>
            </w:pPr>
            <w:r>
              <w:rPr>
                <w:rFonts w:ascii="Calibri"/>
                <w:sz w:val="16"/>
              </w:rPr>
              <w:t>10-66-</w:t>
            </w:r>
            <w:r>
              <w:rPr>
                <w:rFonts w:ascii="Calibri"/>
                <w:spacing w:val="-5"/>
                <w:sz w:val="16"/>
              </w:rPr>
              <w:t>24</w:t>
            </w:r>
          </w:p>
        </w:tc>
        <w:tc>
          <w:tcPr>
            <w:tcW w:w="2508" w:type="dxa"/>
          </w:tcPr>
          <w:p>
            <w:pPr>
              <w:pStyle w:val="TableParagraph"/>
              <w:spacing w:line="174" w:lineRule="exact" w:before="9"/>
              <w:ind w:left="35"/>
              <w:rPr>
                <w:rFonts w:ascii="Calibri"/>
                <w:sz w:val="16"/>
              </w:rPr>
            </w:pPr>
            <w:r>
              <w:rPr>
                <w:rFonts w:ascii="Calibri"/>
                <w:sz w:val="16"/>
              </w:rPr>
              <w:t>OFFICE</w:t>
            </w:r>
            <w:r>
              <w:rPr>
                <w:rFonts w:ascii="Calibri"/>
                <w:spacing w:val="-1"/>
                <w:sz w:val="16"/>
              </w:rPr>
              <w:t> </w:t>
            </w:r>
            <w:r>
              <w:rPr>
                <w:rFonts w:ascii="Calibri"/>
                <w:sz w:val="16"/>
              </w:rPr>
              <w:t>EXPENSE</w:t>
            </w:r>
            <w:r>
              <w:rPr>
                <w:rFonts w:ascii="Calibri"/>
                <w:spacing w:val="-1"/>
                <w:sz w:val="16"/>
              </w:rPr>
              <w:t> </w:t>
            </w:r>
            <w:r>
              <w:rPr>
                <w:rFonts w:ascii="Calibri"/>
                <w:sz w:val="16"/>
              </w:rPr>
              <w:t>&amp;</w:t>
            </w:r>
            <w:r>
              <w:rPr>
                <w:rFonts w:ascii="Calibri"/>
                <w:spacing w:val="-1"/>
                <w:sz w:val="16"/>
              </w:rPr>
              <w:t> </w:t>
            </w:r>
            <w:r>
              <w:rPr>
                <w:rFonts w:ascii="Calibri"/>
                <w:spacing w:val="-2"/>
                <w:sz w:val="16"/>
              </w:rPr>
              <w:t>SUPPLIES</w:t>
            </w:r>
          </w:p>
        </w:tc>
        <w:tc>
          <w:tcPr>
            <w:tcW w:w="1134" w:type="dxa"/>
          </w:tcPr>
          <w:p>
            <w:pPr>
              <w:pStyle w:val="TableParagraph"/>
              <w:spacing w:line="174" w:lineRule="exact" w:before="9"/>
              <w:ind w:left="9"/>
              <w:jc w:val="center"/>
              <w:rPr>
                <w:rFonts w:ascii="Calibri"/>
                <w:sz w:val="16"/>
              </w:rPr>
            </w:pPr>
            <w:r>
              <w:rPr>
                <w:rFonts w:ascii="Calibri"/>
                <w:spacing w:val="-2"/>
                <w:sz w:val="16"/>
              </w:rPr>
              <w:t>7,728.49</w:t>
            </w:r>
          </w:p>
        </w:tc>
        <w:tc>
          <w:tcPr>
            <w:tcW w:w="1134" w:type="dxa"/>
          </w:tcPr>
          <w:p>
            <w:pPr>
              <w:pStyle w:val="TableParagraph"/>
              <w:spacing w:line="174" w:lineRule="exact" w:before="9"/>
              <w:ind w:left="9"/>
              <w:jc w:val="center"/>
              <w:rPr>
                <w:rFonts w:ascii="Calibri"/>
                <w:sz w:val="16"/>
              </w:rPr>
            </w:pPr>
            <w:r>
              <w:rPr>
                <w:rFonts w:ascii="Calibri"/>
                <w:spacing w:val="-2"/>
                <w:sz w:val="16"/>
              </w:rPr>
              <w:t>6,000.00</w:t>
            </w:r>
          </w:p>
        </w:tc>
        <w:tc>
          <w:tcPr>
            <w:tcW w:w="1134" w:type="dxa"/>
          </w:tcPr>
          <w:p>
            <w:pPr>
              <w:pStyle w:val="TableParagraph"/>
              <w:spacing w:line="174" w:lineRule="exact" w:before="9"/>
              <w:ind w:left="9" w:right="1"/>
              <w:jc w:val="center"/>
              <w:rPr>
                <w:rFonts w:ascii="Calibri"/>
                <w:sz w:val="16"/>
              </w:rPr>
            </w:pPr>
            <w:r>
              <w:rPr>
                <w:rFonts w:ascii="Calibri"/>
                <w:spacing w:val="-2"/>
                <w:sz w:val="16"/>
              </w:rPr>
              <w:t>5,734.26</w:t>
            </w:r>
          </w:p>
        </w:tc>
        <w:tc>
          <w:tcPr>
            <w:tcW w:w="1134" w:type="dxa"/>
          </w:tcPr>
          <w:p>
            <w:pPr>
              <w:pStyle w:val="TableParagraph"/>
              <w:spacing w:line="174" w:lineRule="exact" w:before="9"/>
              <w:ind w:left="9" w:right="1"/>
              <w:jc w:val="center"/>
              <w:rPr>
                <w:rFonts w:ascii="Calibri"/>
                <w:sz w:val="16"/>
              </w:rPr>
            </w:pPr>
            <w:r>
              <w:rPr>
                <w:rFonts w:ascii="Calibri"/>
                <w:spacing w:val="-2"/>
                <w:sz w:val="16"/>
              </w:rPr>
              <w:t>7,500.00</w:t>
            </w:r>
          </w:p>
        </w:tc>
        <w:tc>
          <w:tcPr>
            <w:tcW w:w="1134" w:type="dxa"/>
          </w:tcPr>
          <w:p>
            <w:pPr>
              <w:pStyle w:val="TableParagraph"/>
              <w:spacing w:line="174" w:lineRule="exact" w:before="9"/>
              <w:ind w:left="9" w:right="1"/>
              <w:jc w:val="center"/>
              <w:rPr>
                <w:rFonts w:ascii="Calibri"/>
                <w:sz w:val="16"/>
              </w:rPr>
            </w:pPr>
            <w:r>
              <w:rPr>
                <w:rFonts w:ascii="Calibri"/>
                <w:spacing w:val="-2"/>
                <w:sz w:val="16"/>
              </w:rPr>
              <w:t>6,121.15</w:t>
            </w:r>
          </w:p>
        </w:tc>
        <w:tc>
          <w:tcPr>
            <w:tcW w:w="1134" w:type="dxa"/>
          </w:tcPr>
          <w:p>
            <w:pPr>
              <w:pStyle w:val="TableParagraph"/>
              <w:spacing w:line="174" w:lineRule="exact" w:before="9"/>
              <w:ind w:left="9" w:right="2"/>
              <w:jc w:val="center"/>
              <w:rPr>
                <w:rFonts w:ascii="Calibri"/>
                <w:sz w:val="16"/>
              </w:rPr>
            </w:pPr>
            <w:r>
              <w:rPr>
                <w:rFonts w:ascii="Calibri"/>
                <w:spacing w:val="-2"/>
                <w:sz w:val="16"/>
              </w:rPr>
              <w:t>7,500.00</w:t>
            </w:r>
          </w:p>
        </w:tc>
        <w:tc>
          <w:tcPr>
            <w:tcW w:w="905" w:type="dxa"/>
          </w:tcPr>
          <w:p>
            <w:pPr>
              <w:pStyle w:val="TableParagraph"/>
              <w:spacing w:line="174" w:lineRule="exact" w:before="9"/>
              <w:ind w:left="7"/>
              <w:jc w:val="center"/>
              <w:rPr>
                <w:rFonts w:ascii="Calibri"/>
                <w:sz w:val="16"/>
              </w:rPr>
            </w:pPr>
            <w:r>
              <w:rPr>
                <w:rFonts w:ascii="Calibri"/>
                <w:spacing w:val="-2"/>
                <w:sz w:val="16"/>
              </w:rPr>
              <w:t>7,500.00</w:t>
            </w:r>
          </w:p>
        </w:tc>
        <w:tc>
          <w:tcPr>
            <w:tcW w:w="905" w:type="dxa"/>
          </w:tcPr>
          <w:p>
            <w:pPr>
              <w:pStyle w:val="TableParagraph"/>
              <w:spacing w:line="174" w:lineRule="exact" w:before="9"/>
              <w:ind w:left="7"/>
              <w:jc w:val="center"/>
              <w:rPr>
                <w:rFonts w:ascii="Calibri"/>
                <w:sz w:val="16"/>
              </w:rPr>
            </w:pPr>
            <w:r>
              <w:rPr>
                <w:rFonts w:ascii="Calibri"/>
                <w:spacing w:val="-2"/>
                <w:sz w:val="16"/>
              </w:rPr>
              <w:t>7,500.00</w:t>
            </w:r>
          </w:p>
        </w:tc>
        <w:tc>
          <w:tcPr>
            <w:tcW w:w="905" w:type="dxa"/>
          </w:tcPr>
          <w:p>
            <w:pPr>
              <w:pStyle w:val="TableParagraph"/>
              <w:spacing w:line="174" w:lineRule="exact" w:before="9"/>
              <w:ind w:left="7"/>
              <w:jc w:val="center"/>
              <w:rPr>
                <w:rFonts w:ascii="Calibri"/>
                <w:sz w:val="16"/>
              </w:rPr>
            </w:pPr>
            <w:r>
              <w:rPr>
                <w:rFonts w:ascii="Calibri"/>
                <w:spacing w:val="-2"/>
                <w:sz w:val="16"/>
              </w:rPr>
              <w:t>7,500.00</w:t>
            </w:r>
          </w:p>
        </w:tc>
        <w:tc>
          <w:tcPr>
            <w:tcW w:w="905" w:type="dxa"/>
          </w:tcPr>
          <w:p>
            <w:pPr>
              <w:pStyle w:val="TableParagraph"/>
              <w:rPr>
                <w:rFonts w:ascii="Times New Roman"/>
                <w:sz w:val="14"/>
              </w:rPr>
            </w:pPr>
          </w:p>
        </w:tc>
      </w:tr>
      <w:tr>
        <w:trPr>
          <w:trHeight w:val="203" w:hRule="atLeast"/>
        </w:trPr>
        <w:tc>
          <w:tcPr>
            <w:tcW w:w="905" w:type="dxa"/>
          </w:tcPr>
          <w:p>
            <w:pPr>
              <w:pStyle w:val="TableParagraph"/>
              <w:spacing w:line="174" w:lineRule="exact" w:before="9"/>
              <w:ind w:left="36"/>
              <w:rPr>
                <w:rFonts w:ascii="Calibri"/>
                <w:sz w:val="16"/>
              </w:rPr>
            </w:pPr>
            <w:r>
              <w:rPr>
                <w:rFonts w:ascii="Calibri"/>
                <w:sz w:val="16"/>
              </w:rPr>
              <w:t>10-66-</w:t>
            </w:r>
            <w:r>
              <w:rPr>
                <w:rFonts w:ascii="Calibri"/>
                <w:spacing w:val="-5"/>
                <w:sz w:val="16"/>
              </w:rPr>
              <w:t>26</w:t>
            </w:r>
          </w:p>
        </w:tc>
        <w:tc>
          <w:tcPr>
            <w:tcW w:w="2508" w:type="dxa"/>
          </w:tcPr>
          <w:p>
            <w:pPr>
              <w:pStyle w:val="TableParagraph"/>
              <w:spacing w:line="174" w:lineRule="exact" w:before="9"/>
              <w:ind w:left="35"/>
              <w:rPr>
                <w:rFonts w:ascii="Calibri"/>
                <w:sz w:val="16"/>
              </w:rPr>
            </w:pPr>
            <w:r>
              <w:rPr>
                <w:rFonts w:ascii="Calibri"/>
                <w:spacing w:val="-2"/>
                <w:sz w:val="16"/>
              </w:rPr>
              <w:t>EQUIP.</w:t>
            </w:r>
            <w:r>
              <w:rPr>
                <w:rFonts w:ascii="Calibri"/>
                <w:sz w:val="16"/>
              </w:rPr>
              <w:t> </w:t>
            </w:r>
            <w:r>
              <w:rPr>
                <w:rFonts w:ascii="Calibri"/>
                <w:spacing w:val="-2"/>
                <w:sz w:val="16"/>
              </w:rPr>
              <w:t>SUPPLIES</w:t>
            </w:r>
            <w:r>
              <w:rPr>
                <w:rFonts w:ascii="Calibri"/>
                <w:sz w:val="16"/>
              </w:rPr>
              <w:t> </w:t>
            </w:r>
            <w:r>
              <w:rPr>
                <w:rFonts w:ascii="Calibri"/>
                <w:spacing w:val="-2"/>
                <w:sz w:val="16"/>
              </w:rPr>
              <w:t>&amp;</w:t>
            </w:r>
            <w:r>
              <w:rPr>
                <w:rFonts w:ascii="Calibri"/>
                <w:spacing w:val="1"/>
                <w:sz w:val="16"/>
              </w:rPr>
              <w:t> </w:t>
            </w:r>
            <w:r>
              <w:rPr>
                <w:rFonts w:ascii="Calibri"/>
                <w:spacing w:val="-2"/>
                <w:sz w:val="16"/>
              </w:rPr>
              <w:t>MAINTENANCE</w:t>
            </w:r>
          </w:p>
        </w:tc>
        <w:tc>
          <w:tcPr>
            <w:tcW w:w="1134" w:type="dxa"/>
          </w:tcPr>
          <w:p>
            <w:pPr>
              <w:pStyle w:val="TableParagraph"/>
              <w:spacing w:line="174" w:lineRule="exact" w:before="9"/>
              <w:ind w:left="9"/>
              <w:jc w:val="center"/>
              <w:rPr>
                <w:rFonts w:ascii="Calibri"/>
                <w:sz w:val="16"/>
              </w:rPr>
            </w:pPr>
            <w:r>
              <w:rPr>
                <w:rFonts w:ascii="Calibri"/>
                <w:spacing w:val="-2"/>
                <w:sz w:val="16"/>
              </w:rPr>
              <w:t>7,325.01</w:t>
            </w:r>
          </w:p>
        </w:tc>
        <w:tc>
          <w:tcPr>
            <w:tcW w:w="1134" w:type="dxa"/>
          </w:tcPr>
          <w:p>
            <w:pPr>
              <w:pStyle w:val="TableParagraph"/>
              <w:spacing w:line="174" w:lineRule="exact" w:before="9"/>
              <w:ind w:left="9"/>
              <w:jc w:val="center"/>
              <w:rPr>
                <w:rFonts w:ascii="Calibri"/>
                <w:sz w:val="16"/>
              </w:rPr>
            </w:pPr>
            <w:r>
              <w:rPr>
                <w:rFonts w:ascii="Calibri"/>
                <w:spacing w:val="-2"/>
                <w:sz w:val="16"/>
              </w:rPr>
              <w:t>13,000.00</w:t>
            </w:r>
          </w:p>
        </w:tc>
        <w:tc>
          <w:tcPr>
            <w:tcW w:w="1134" w:type="dxa"/>
          </w:tcPr>
          <w:p>
            <w:pPr>
              <w:pStyle w:val="TableParagraph"/>
              <w:spacing w:line="174" w:lineRule="exact" w:before="9"/>
              <w:ind w:left="9" w:right="1"/>
              <w:jc w:val="center"/>
              <w:rPr>
                <w:rFonts w:ascii="Calibri"/>
                <w:sz w:val="16"/>
              </w:rPr>
            </w:pPr>
            <w:r>
              <w:rPr>
                <w:rFonts w:ascii="Calibri"/>
                <w:spacing w:val="-2"/>
                <w:sz w:val="16"/>
              </w:rPr>
              <w:t>8,192.99</w:t>
            </w:r>
          </w:p>
        </w:tc>
        <w:tc>
          <w:tcPr>
            <w:tcW w:w="1134" w:type="dxa"/>
          </w:tcPr>
          <w:p>
            <w:pPr>
              <w:pStyle w:val="TableParagraph"/>
              <w:spacing w:line="174" w:lineRule="exact" w:before="9"/>
              <w:ind w:left="9" w:right="1"/>
              <w:jc w:val="center"/>
              <w:rPr>
                <w:rFonts w:ascii="Calibri"/>
                <w:sz w:val="16"/>
              </w:rPr>
            </w:pPr>
            <w:r>
              <w:rPr>
                <w:rFonts w:ascii="Calibri"/>
                <w:spacing w:val="-2"/>
                <w:sz w:val="16"/>
              </w:rPr>
              <w:t>13,000.00</w:t>
            </w:r>
          </w:p>
        </w:tc>
        <w:tc>
          <w:tcPr>
            <w:tcW w:w="1134" w:type="dxa"/>
          </w:tcPr>
          <w:p>
            <w:pPr>
              <w:pStyle w:val="TableParagraph"/>
              <w:spacing w:line="174" w:lineRule="exact" w:before="9"/>
              <w:ind w:left="9" w:right="1"/>
              <w:jc w:val="center"/>
              <w:rPr>
                <w:rFonts w:ascii="Calibri"/>
                <w:sz w:val="16"/>
              </w:rPr>
            </w:pPr>
            <w:r>
              <w:rPr>
                <w:rFonts w:ascii="Calibri"/>
                <w:spacing w:val="-2"/>
                <w:sz w:val="16"/>
              </w:rPr>
              <w:t>12,924.96</w:t>
            </w:r>
          </w:p>
        </w:tc>
        <w:tc>
          <w:tcPr>
            <w:tcW w:w="1134" w:type="dxa"/>
          </w:tcPr>
          <w:p>
            <w:pPr>
              <w:pStyle w:val="TableParagraph"/>
              <w:spacing w:line="174" w:lineRule="exact" w:before="9"/>
              <w:ind w:left="9" w:right="2"/>
              <w:jc w:val="center"/>
              <w:rPr>
                <w:rFonts w:ascii="Calibri"/>
                <w:sz w:val="16"/>
              </w:rPr>
            </w:pPr>
            <w:r>
              <w:rPr>
                <w:rFonts w:ascii="Calibri"/>
                <w:spacing w:val="-2"/>
                <w:sz w:val="16"/>
              </w:rPr>
              <w:t>13,000.00</w:t>
            </w:r>
          </w:p>
        </w:tc>
        <w:tc>
          <w:tcPr>
            <w:tcW w:w="905" w:type="dxa"/>
          </w:tcPr>
          <w:p>
            <w:pPr>
              <w:pStyle w:val="TableParagraph"/>
              <w:spacing w:line="174" w:lineRule="exact" w:before="9"/>
              <w:ind w:left="7"/>
              <w:jc w:val="center"/>
              <w:rPr>
                <w:rFonts w:ascii="Calibri"/>
                <w:sz w:val="16"/>
              </w:rPr>
            </w:pPr>
            <w:r>
              <w:rPr>
                <w:rFonts w:ascii="Calibri"/>
                <w:spacing w:val="-2"/>
                <w:sz w:val="16"/>
              </w:rPr>
              <w:t>13,000.00</w:t>
            </w:r>
          </w:p>
        </w:tc>
        <w:tc>
          <w:tcPr>
            <w:tcW w:w="905" w:type="dxa"/>
          </w:tcPr>
          <w:p>
            <w:pPr>
              <w:pStyle w:val="TableParagraph"/>
              <w:spacing w:line="174" w:lineRule="exact" w:before="9"/>
              <w:ind w:left="7"/>
              <w:jc w:val="center"/>
              <w:rPr>
                <w:rFonts w:ascii="Calibri"/>
                <w:sz w:val="16"/>
              </w:rPr>
            </w:pPr>
            <w:r>
              <w:rPr>
                <w:rFonts w:ascii="Calibri"/>
                <w:spacing w:val="-2"/>
                <w:sz w:val="16"/>
              </w:rPr>
              <w:t>13,000.00</w:t>
            </w:r>
          </w:p>
        </w:tc>
        <w:tc>
          <w:tcPr>
            <w:tcW w:w="905" w:type="dxa"/>
          </w:tcPr>
          <w:p>
            <w:pPr>
              <w:pStyle w:val="TableParagraph"/>
              <w:spacing w:line="174" w:lineRule="exact" w:before="9"/>
              <w:ind w:left="7"/>
              <w:jc w:val="center"/>
              <w:rPr>
                <w:rFonts w:ascii="Calibri"/>
                <w:sz w:val="16"/>
              </w:rPr>
            </w:pPr>
            <w:r>
              <w:rPr>
                <w:rFonts w:ascii="Calibri"/>
                <w:spacing w:val="-2"/>
                <w:sz w:val="16"/>
              </w:rPr>
              <w:t>13,000.00</w:t>
            </w:r>
          </w:p>
        </w:tc>
        <w:tc>
          <w:tcPr>
            <w:tcW w:w="905" w:type="dxa"/>
          </w:tcPr>
          <w:p>
            <w:pPr>
              <w:pStyle w:val="TableParagraph"/>
              <w:rPr>
                <w:rFonts w:ascii="Times New Roman"/>
                <w:sz w:val="14"/>
              </w:rPr>
            </w:pPr>
          </w:p>
        </w:tc>
      </w:tr>
      <w:tr>
        <w:trPr>
          <w:trHeight w:val="203" w:hRule="atLeast"/>
        </w:trPr>
        <w:tc>
          <w:tcPr>
            <w:tcW w:w="905" w:type="dxa"/>
          </w:tcPr>
          <w:p>
            <w:pPr>
              <w:pStyle w:val="TableParagraph"/>
              <w:spacing w:line="174" w:lineRule="exact" w:before="9"/>
              <w:ind w:left="36"/>
              <w:rPr>
                <w:rFonts w:ascii="Calibri"/>
                <w:sz w:val="16"/>
              </w:rPr>
            </w:pPr>
            <w:r>
              <w:rPr>
                <w:rFonts w:ascii="Calibri"/>
                <w:sz w:val="16"/>
              </w:rPr>
              <w:t>10-66-</w:t>
            </w:r>
            <w:r>
              <w:rPr>
                <w:rFonts w:ascii="Calibri"/>
                <w:spacing w:val="-5"/>
                <w:sz w:val="16"/>
              </w:rPr>
              <w:t>27</w:t>
            </w:r>
          </w:p>
        </w:tc>
        <w:tc>
          <w:tcPr>
            <w:tcW w:w="2508" w:type="dxa"/>
          </w:tcPr>
          <w:p>
            <w:pPr>
              <w:pStyle w:val="TableParagraph"/>
              <w:spacing w:line="174" w:lineRule="exact" w:before="9"/>
              <w:ind w:left="35"/>
              <w:rPr>
                <w:rFonts w:ascii="Calibri"/>
                <w:sz w:val="16"/>
              </w:rPr>
            </w:pPr>
            <w:r>
              <w:rPr>
                <w:rFonts w:ascii="Calibri"/>
                <w:spacing w:val="-2"/>
                <w:sz w:val="16"/>
              </w:rPr>
              <w:t>UTILITIES</w:t>
            </w:r>
          </w:p>
        </w:tc>
        <w:tc>
          <w:tcPr>
            <w:tcW w:w="1134" w:type="dxa"/>
          </w:tcPr>
          <w:p>
            <w:pPr>
              <w:pStyle w:val="TableParagraph"/>
              <w:spacing w:line="174" w:lineRule="exact" w:before="9"/>
              <w:ind w:left="9"/>
              <w:jc w:val="center"/>
              <w:rPr>
                <w:rFonts w:ascii="Calibri"/>
                <w:sz w:val="16"/>
              </w:rPr>
            </w:pPr>
            <w:r>
              <w:rPr>
                <w:rFonts w:ascii="Calibri"/>
                <w:spacing w:val="-2"/>
                <w:sz w:val="16"/>
              </w:rPr>
              <w:t>11,055.36</w:t>
            </w:r>
          </w:p>
        </w:tc>
        <w:tc>
          <w:tcPr>
            <w:tcW w:w="1134" w:type="dxa"/>
          </w:tcPr>
          <w:p>
            <w:pPr>
              <w:pStyle w:val="TableParagraph"/>
              <w:spacing w:line="174" w:lineRule="exact" w:before="9"/>
              <w:ind w:left="9"/>
              <w:jc w:val="center"/>
              <w:rPr>
                <w:rFonts w:ascii="Calibri"/>
                <w:sz w:val="16"/>
              </w:rPr>
            </w:pPr>
            <w:r>
              <w:rPr>
                <w:rFonts w:ascii="Calibri"/>
                <w:spacing w:val="-2"/>
                <w:sz w:val="16"/>
              </w:rPr>
              <w:t>11,000.00</w:t>
            </w:r>
          </w:p>
        </w:tc>
        <w:tc>
          <w:tcPr>
            <w:tcW w:w="1134" w:type="dxa"/>
          </w:tcPr>
          <w:p>
            <w:pPr>
              <w:pStyle w:val="TableParagraph"/>
              <w:spacing w:line="174" w:lineRule="exact" w:before="9"/>
              <w:ind w:left="9" w:right="1"/>
              <w:jc w:val="center"/>
              <w:rPr>
                <w:rFonts w:ascii="Calibri"/>
                <w:sz w:val="16"/>
              </w:rPr>
            </w:pPr>
            <w:r>
              <w:rPr>
                <w:rFonts w:ascii="Calibri"/>
                <w:spacing w:val="-2"/>
                <w:sz w:val="16"/>
              </w:rPr>
              <w:t>13,097.21</w:t>
            </w:r>
          </w:p>
        </w:tc>
        <w:tc>
          <w:tcPr>
            <w:tcW w:w="1134" w:type="dxa"/>
          </w:tcPr>
          <w:p>
            <w:pPr>
              <w:pStyle w:val="TableParagraph"/>
              <w:spacing w:line="174" w:lineRule="exact" w:before="9"/>
              <w:ind w:left="9" w:right="1"/>
              <w:jc w:val="center"/>
              <w:rPr>
                <w:rFonts w:ascii="Calibri"/>
                <w:sz w:val="16"/>
              </w:rPr>
            </w:pPr>
            <w:r>
              <w:rPr>
                <w:rFonts w:ascii="Calibri"/>
                <w:spacing w:val="-2"/>
                <w:sz w:val="16"/>
              </w:rPr>
              <w:t>13,000.00</w:t>
            </w:r>
          </w:p>
        </w:tc>
        <w:tc>
          <w:tcPr>
            <w:tcW w:w="1134" w:type="dxa"/>
          </w:tcPr>
          <w:p>
            <w:pPr>
              <w:pStyle w:val="TableParagraph"/>
              <w:spacing w:line="174" w:lineRule="exact" w:before="9"/>
              <w:ind w:left="9" w:right="1"/>
              <w:jc w:val="center"/>
              <w:rPr>
                <w:rFonts w:ascii="Calibri"/>
                <w:sz w:val="16"/>
              </w:rPr>
            </w:pPr>
            <w:r>
              <w:rPr>
                <w:rFonts w:ascii="Calibri"/>
                <w:spacing w:val="-2"/>
                <w:sz w:val="16"/>
              </w:rPr>
              <w:t>13,348.11</w:t>
            </w:r>
          </w:p>
        </w:tc>
        <w:tc>
          <w:tcPr>
            <w:tcW w:w="1134" w:type="dxa"/>
          </w:tcPr>
          <w:p>
            <w:pPr>
              <w:pStyle w:val="TableParagraph"/>
              <w:spacing w:line="174" w:lineRule="exact" w:before="9"/>
              <w:ind w:left="9" w:right="2"/>
              <w:jc w:val="center"/>
              <w:rPr>
                <w:rFonts w:ascii="Calibri"/>
                <w:sz w:val="16"/>
              </w:rPr>
            </w:pPr>
            <w:r>
              <w:rPr>
                <w:rFonts w:ascii="Calibri"/>
                <w:spacing w:val="-2"/>
                <w:sz w:val="16"/>
              </w:rPr>
              <w:t>13,000.00</w:t>
            </w:r>
          </w:p>
        </w:tc>
        <w:tc>
          <w:tcPr>
            <w:tcW w:w="905" w:type="dxa"/>
          </w:tcPr>
          <w:p>
            <w:pPr>
              <w:pStyle w:val="TableParagraph"/>
              <w:spacing w:line="174" w:lineRule="exact" w:before="9"/>
              <w:ind w:left="7"/>
              <w:jc w:val="center"/>
              <w:rPr>
                <w:rFonts w:ascii="Calibri"/>
                <w:sz w:val="16"/>
              </w:rPr>
            </w:pPr>
            <w:r>
              <w:rPr>
                <w:rFonts w:ascii="Calibri"/>
                <w:spacing w:val="-2"/>
                <w:sz w:val="16"/>
              </w:rPr>
              <w:t>14,000.00</w:t>
            </w:r>
          </w:p>
        </w:tc>
        <w:tc>
          <w:tcPr>
            <w:tcW w:w="905" w:type="dxa"/>
          </w:tcPr>
          <w:p>
            <w:pPr>
              <w:pStyle w:val="TableParagraph"/>
              <w:spacing w:line="174" w:lineRule="exact" w:before="9"/>
              <w:ind w:left="7"/>
              <w:jc w:val="center"/>
              <w:rPr>
                <w:rFonts w:ascii="Calibri"/>
                <w:sz w:val="16"/>
              </w:rPr>
            </w:pPr>
            <w:r>
              <w:rPr>
                <w:rFonts w:ascii="Calibri"/>
                <w:spacing w:val="-2"/>
                <w:sz w:val="16"/>
              </w:rPr>
              <w:t>14,000.00</w:t>
            </w:r>
          </w:p>
        </w:tc>
        <w:tc>
          <w:tcPr>
            <w:tcW w:w="905" w:type="dxa"/>
          </w:tcPr>
          <w:p>
            <w:pPr>
              <w:pStyle w:val="TableParagraph"/>
              <w:spacing w:line="174" w:lineRule="exact" w:before="9"/>
              <w:ind w:left="7"/>
              <w:jc w:val="center"/>
              <w:rPr>
                <w:rFonts w:ascii="Calibri"/>
                <w:sz w:val="16"/>
              </w:rPr>
            </w:pPr>
            <w:r>
              <w:rPr>
                <w:rFonts w:ascii="Calibri"/>
                <w:spacing w:val="-2"/>
                <w:sz w:val="16"/>
              </w:rPr>
              <w:t>14,000.00</w:t>
            </w:r>
          </w:p>
        </w:tc>
        <w:tc>
          <w:tcPr>
            <w:tcW w:w="905" w:type="dxa"/>
          </w:tcPr>
          <w:p>
            <w:pPr>
              <w:pStyle w:val="TableParagraph"/>
              <w:rPr>
                <w:rFonts w:ascii="Times New Roman"/>
                <w:sz w:val="14"/>
              </w:rPr>
            </w:pPr>
          </w:p>
        </w:tc>
      </w:tr>
      <w:tr>
        <w:trPr>
          <w:trHeight w:val="203" w:hRule="atLeast"/>
        </w:trPr>
        <w:tc>
          <w:tcPr>
            <w:tcW w:w="905" w:type="dxa"/>
          </w:tcPr>
          <w:p>
            <w:pPr>
              <w:pStyle w:val="TableParagraph"/>
              <w:spacing w:line="174" w:lineRule="exact" w:before="9"/>
              <w:ind w:left="36"/>
              <w:rPr>
                <w:rFonts w:ascii="Calibri"/>
                <w:sz w:val="16"/>
              </w:rPr>
            </w:pPr>
            <w:r>
              <w:rPr>
                <w:rFonts w:ascii="Calibri"/>
                <w:sz w:val="16"/>
              </w:rPr>
              <w:t>10-66-</w:t>
            </w:r>
            <w:r>
              <w:rPr>
                <w:rFonts w:ascii="Calibri"/>
                <w:spacing w:val="-5"/>
                <w:sz w:val="16"/>
              </w:rPr>
              <w:t>35</w:t>
            </w:r>
          </w:p>
        </w:tc>
        <w:tc>
          <w:tcPr>
            <w:tcW w:w="2508" w:type="dxa"/>
          </w:tcPr>
          <w:p>
            <w:pPr>
              <w:pStyle w:val="TableParagraph"/>
              <w:spacing w:line="174" w:lineRule="exact" w:before="9"/>
              <w:ind w:left="35"/>
              <w:rPr>
                <w:rFonts w:ascii="Calibri"/>
                <w:sz w:val="16"/>
              </w:rPr>
            </w:pPr>
            <w:r>
              <w:rPr>
                <w:rFonts w:ascii="Calibri"/>
                <w:sz w:val="16"/>
              </w:rPr>
              <w:t>COMPUTER</w:t>
            </w:r>
            <w:r>
              <w:rPr>
                <w:rFonts w:ascii="Calibri"/>
                <w:spacing w:val="-2"/>
                <w:sz w:val="16"/>
              </w:rPr>
              <w:t> </w:t>
            </w:r>
            <w:r>
              <w:rPr>
                <w:rFonts w:ascii="Calibri"/>
                <w:sz w:val="16"/>
              </w:rPr>
              <w:t>MAINTENANCE</w:t>
            </w:r>
            <w:r>
              <w:rPr>
                <w:rFonts w:ascii="Calibri"/>
                <w:spacing w:val="-2"/>
                <w:sz w:val="16"/>
              </w:rPr>
              <w:t> </w:t>
            </w:r>
            <w:r>
              <w:rPr>
                <w:rFonts w:ascii="Calibri"/>
                <w:spacing w:val="-2"/>
                <w:sz w:val="16"/>
              </w:rPr>
              <w:t>CONTRAC</w:t>
            </w:r>
          </w:p>
        </w:tc>
        <w:tc>
          <w:tcPr>
            <w:tcW w:w="1134" w:type="dxa"/>
          </w:tcPr>
          <w:p>
            <w:pPr>
              <w:pStyle w:val="TableParagraph"/>
              <w:spacing w:line="174" w:lineRule="exact" w:before="9"/>
              <w:ind w:left="9"/>
              <w:jc w:val="center"/>
              <w:rPr>
                <w:rFonts w:ascii="Calibri"/>
                <w:sz w:val="16"/>
              </w:rPr>
            </w:pPr>
            <w:r>
              <w:rPr>
                <w:rFonts w:ascii="Calibri"/>
                <w:spacing w:val="-2"/>
                <w:sz w:val="16"/>
              </w:rPr>
              <w:t>827.20</w:t>
            </w:r>
          </w:p>
        </w:tc>
        <w:tc>
          <w:tcPr>
            <w:tcW w:w="1134" w:type="dxa"/>
          </w:tcPr>
          <w:p>
            <w:pPr>
              <w:pStyle w:val="TableParagraph"/>
              <w:spacing w:line="174" w:lineRule="exact" w:before="9"/>
              <w:ind w:left="9"/>
              <w:jc w:val="center"/>
              <w:rPr>
                <w:rFonts w:ascii="Calibri"/>
                <w:sz w:val="16"/>
              </w:rPr>
            </w:pPr>
            <w:r>
              <w:rPr>
                <w:rFonts w:ascii="Calibri"/>
                <w:spacing w:val="-2"/>
                <w:sz w:val="16"/>
              </w:rPr>
              <w:t>3,000.00</w:t>
            </w:r>
          </w:p>
        </w:tc>
        <w:tc>
          <w:tcPr>
            <w:tcW w:w="1134" w:type="dxa"/>
          </w:tcPr>
          <w:p>
            <w:pPr>
              <w:pStyle w:val="TableParagraph"/>
              <w:spacing w:line="174" w:lineRule="exact" w:before="9"/>
              <w:ind w:left="9" w:right="1"/>
              <w:jc w:val="center"/>
              <w:rPr>
                <w:rFonts w:ascii="Calibri"/>
                <w:sz w:val="16"/>
              </w:rPr>
            </w:pPr>
            <w:r>
              <w:rPr>
                <w:rFonts w:ascii="Calibri"/>
                <w:spacing w:val="-2"/>
                <w:sz w:val="16"/>
              </w:rPr>
              <w:t>3,373.42</w:t>
            </w:r>
          </w:p>
        </w:tc>
        <w:tc>
          <w:tcPr>
            <w:tcW w:w="1134" w:type="dxa"/>
          </w:tcPr>
          <w:p>
            <w:pPr>
              <w:pStyle w:val="TableParagraph"/>
              <w:spacing w:line="174" w:lineRule="exact" w:before="9"/>
              <w:ind w:left="9" w:right="1"/>
              <w:jc w:val="center"/>
              <w:rPr>
                <w:rFonts w:ascii="Calibri"/>
                <w:sz w:val="16"/>
              </w:rPr>
            </w:pPr>
            <w:r>
              <w:rPr>
                <w:rFonts w:ascii="Calibri"/>
                <w:spacing w:val="-2"/>
                <w:sz w:val="16"/>
              </w:rPr>
              <w:t>4,000.00</w:t>
            </w:r>
          </w:p>
        </w:tc>
        <w:tc>
          <w:tcPr>
            <w:tcW w:w="1134" w:type="dxa"/>
          </w:tcPr>
          <w:p>
            <w:pPr>
              <w:pStyle w:val="TableParagraph"/>
              <w:spacing w:line="174" w:lineRule="exact" w:before="9"/>
              <w:ind w:left="9" w:right="1"/>
              <w:jc w:val="center"/>
              <w:rPr>
                <w:rFonts w:ascii="Calibri"/>
                <w:sz w:val="16"/>
              </w:rPr>
            </w:pPr>
            <w:r>
              <w:rPr>
                <w:rFonts w:ascii="Calibri"/>
                <w:spacing w:val="-2"/>
                <w:sz w:val="16"/>
              </w:rPr>
              <w:t>3,063.84</w:t>
            </w:r>
          </w:p>
        </w:tc>
        <w:tc>
          <w:tcPr>
            <w:tcW w:w="1134" w:type="dxa"/>
          </w:tcPr>
          <w:p>
            <w:pPr>
              <w:pStyle w:val="TableParagraph"/>
              <w:spacing w:line="174" w:lineRule="exact" w:before="9"/>
              <w:ind w:left="9" w:right="2"/>
              <w:jc w:val="center"/>
              <w:rPr>
                <w:rFonts w:ascii="Calibri"/>
                <w:sz w:val="16"/>
              </w:rPr>
            </w:pPr>
            <w:r>
              <w:rPr>
                <w:rFonts w:ascii="Calibri"/>
                <w:spacing w:val="-2"/>
                <w:sz w:val="16"/>
              </w:rPr>
              <w:t>4,000.00</w:t>
            </w:r>
          </w:p>
        </w:tc>
        <w:tc>
          <w:tcPr>
            <w:tcW w:w="905" w:type="dxa"/>
          </w:tcPr>
          <w:p>
            <w:pPr>
              <w:pStyle w:val="TableParagraph"/>
              <w:spacing w:line="174" w:lineRule="exact" w:before="9"/>
              <w:ind w:left="7"/>
              <w:jc w:val="center"/>
              <w:rPr>
                <w:rFonts w:ascii="Calibri"/>
                <w:sz w:val="16"/>
              </w:rPr>
            </w:pPr>
            <w:r>
              <w:rPr>
                <w:rFonts w:ascii="Calibri"/>
                <w:spacing w:val="-2"/>
                <w:sz w:val="16"/>
              </w:rPr>
              <w:t>4,000.00</w:t>
            </w:r>
          </w:p>
        </w:tc>
        <w:tc>
          <w:tcPr>
            <w:tcW w:w="905" w:type="dxa"/>
          </w:tcPr>
          <w:p>
            <w:pPr>
              <w:pStyle w:val="TableParagraph"/>
              <w:spacing w:line="174" w:lineRule="exact" w:before="9"/>
              <w:ind w:left="7"/>
              <w:jc w:val="center"/>
              <w:rPr>
                <w:rFonts w:ascii="Calibri"/>
                <w:sz w:val="16"/>
              </w:rPr>
            </w:pPr>
            <w:r>
              <w:rPr>
                <w:rFonts w:ascii="Calibri"/>
                <w:spacing w:val="-2"/>
                <w:sz w:val="16"/>
              </w:rPr>
              <w:t>4,000.00</w:t>
            </w:r>
          </w:p>
        </w:tc>
        <w:tc>
          <w:tcPr>
            <w:tcW w:w="905" w:type="dxa"/>
          </w:tcPr>
          <w:p>
            <w:pPr>
              <w:pStyle w:val="TableParagraph"/>
              <w:spacing w:line="174" w:lineRule="exact" w:before="9"/>
              <w:ind w:left="7"/>
              <w:jc w:val="center"/>
              <w:rPr>
                <w:rFonts w:ascii="Calibri"/>
                <w:sz w:val="16"/>
              </w:rPr>
            </w:pPr>
            <w:r>
              <w:rPr>
                <w:rFonts w:ascii="Calibri"/>
                <w:spacing w:val="-2"/>
                <w:sz w:val="16"/>
              </w:rPr>
              <w:t>4,000.00</w:t>
            </w:r>
          </w:p>
        </w:tc>
        <w:tc>
          <w:tcPr>
            <w:tcW w:w="905" w:type="dxa"/>
          </w:tcPr>
          <w:p>
            <w:pPr>
              <w:pStyle w:val="TableParagraph"/>
              <w:rPr>
                <w:rFonts w:ascii="Times New Roman"/>
                <w:sz w:val="14"/>
              </w:rPr>
            </w:pPr>
          </w:p>
        </w:tc>
      </w:tr>
      <w:tr>
        <w:trPr>
          <w:trHeight w:val="203" w:hRule="atLeast"/>
        </w:trPr>
        <w:tc>
          <w:tcPr>
            <w:tcW w:w="905" w:type="dxa"/>
          </w:tcPr>
          <w:p>
            <w:pPr>
              <w:pStyle w:val="TableParagraph"/>
              <w:spacing w:line="174" w:lineRule="exact" w:before="9"/>
              <w:ind w:left="36"/>
              <w:rPr>
                <w:rFonts w:ascii="Calibri"/>
                <w:sz w:val="16"/>
              </w:rPr>
            </w:pPr>
            <w:r>
              <w:rPr>
                <w:rFonts w:ascii="Calibri"/>
                <w:sz w:val="16"/>
              </w:rPr>
              <w:t>10-66-</w:t>
            </w:r>
            <w:r>
              <w:rPr>
                <w:rFonts w:ascii="Calibri"/>
                <w:spacing w:val="-5"/>
                <w:sz w:val="16"/>
              </w:rPr>
              <w:t>41</w:t>
            </w:r>
          </w:p>
        </w:tc>
        <w:tc>
          <w:tcPr>
            <w:tcW w:w="2508" w:type="dxa"/>
          </w:tcPr>
          <w:p>
            <w:pPr>
              <w:pStyle w:val="TableParagraph"/>
              <w:spacing w:line="174" w:lineRule="exact" w:before="9"/>
              <w:ind w:left="35"/>
              <w:rPr>
                <w:rFonts w:ascii="Calibri"/>
                <w:sz w:val="16"/>
              </w:rPr>
            </w:pPr>
            <w:r>
              <w:rPr>
                <w:rFonts w:ascii="Calibri"/>
                <w:sz w:val="16"/>
              </w:rPr>
              <w:t>MAGAZINES</w:t>
            </w:r>
            <w:r>
              <w:rPr>
                <w:rFonts w:ascii="Calibri"/>
                <w:spacing w:val="-3"/>
                <w:sz w:val="16"/>
              </w:rPr>
              <w:t> </w:t>
            </w:r>
            <w:r>
              <w:rPr>
                <w:rFonts w:ascii="Calibri"/>
                <w:sz w:val="16"/>
              </w:rPr>
              <w:t>&amp;</w:t>
            </w:r>
            <w:r>
              <w:rPr>
                <w:rFonts w:ascii="Calibri"/>
                <w:spacing w:val="-3"/>
                <w:sz w:val="16"/>
              </w:rPr>
              <w:t> </w:t>
            </w:r>
            <w:r>
              <w:rPr>
                <w:rFonts w:ascii="Calibri"/>
                <w:spacing w:val="-2"/>
                <w:sz w:val="16"/>
              </w:rPr>
              <w:t>NEWSPAPERS</w:t>
            </w:r>
          </w:p>
        </w:tc>
        <w:tc>
          <w:tcPr>
            <w:tcW w:w="1134" w:type="dxa"/>
          </w:tcPr>
          <w:p>
            <w:pPr>
              <w:pStyle w:val="TableParagraph"/>
              <w:spacing w:line="174" w:lineRule="exact" w:before="9"/>
              <w:ind w:left="9"/>
              <w:jc w:val="center"/>
              <w:rPr>
                <w:rFonts w:ascii="Calibri"/>
                <w:sz w:val="16"/>
              </w:rPr>
            </w:pPr>
            <w:r>
              <w:rPr>
                <w:rFonts w:ascii="Calibri"/>
                <w:spacing w:val="-2"/>
                <w:sz w:val="16"/>
              </w:rPr>
              <w:t>1,630.76</w:t>
            </w:r>
          </w:p>
        </w:tc>
        <w:tc>
          <w:tcPr>
            <w:tcW w:w="1134" w:type="dxa"/>
          </w:tcPr>
          <w:p>
            <w:pPr>
              <w:pStyle w:val="TableParagraph"/>
              <w:spacing w:line="174" w:lineRule="exact" w:before="9"/>
              <w:ind w:left="9"/>
              <w:jc w:val="center"/>
              <w:rPr>
                <w:rFonts w:ascii="Calibri"/>
                <w:sz w:val="16"/>
              </w:rPr>
            </w:pPr>
            <w:r>
              <w:rPr>
                <w:rFonts w:ascii="Calibri"/>
                <w:spacing w:val="-2"/>
                <w:sz w:val="16"/>
              </w:rPr>
              <w:t>1,500.00</w:t>
            </w:r>
          </w:p>
        </w:tc>
        <w:tc>
          <w:tcPr>
            <w:tcW w:w="1134" w:type="dxa"/>
          </w:tcPr>
          <w:p>
            <w:pPr>
              <w:pStyle w:val="TableParagraph"/>
              <w:spacing w:line="174" w:lineRule="exact" w:before="9"/>
              <w:ind w:left="9" w:right="1"/>
              <w:jc w:val="center"/>
              <w:rPr>
                <w:rFonts w:ascii="Calibri"/>
                <w:sz w:val="16"/>
              </w:rPr>
            </w:pPr>
            <w:r>
              <w:rPr>
                <w:rFonts w:ascii="Calibri"/>
                <w:spacing w:val="-2"/>
                <w:sz w:val="16"/>
              </w:rPr>
              <w:t>1,146.24</w:t>
            </w:r>
          </w:p>
        </w:tc>
        <w:tc>
          <w:tcPr>
            <w:tcW w:w="1134" w:type="dxa"/>
          </w:tcPr>
          <w:p>
            <w:pPr>
              <w:pStyle w:val="TableParagraph"/>
              <w:spacing w:line="174" w:lineRule="exact" w:before="9"/>
              <w:ind w:left="9" w:right="1"/>
              <w:jc w:val="center"/>
              <w:rPr>
                <w:rFonts w:ascii="Calibri"/>
                <w:sz w:val="16"/>
              </w:rPr>
            </w:pPr>
            <w:r>
              <w:rPr>
                <w:rFonts w:ascii="Calibri"/>
                <w:spacing w:val="-2"/>
                <w:sz w:val="16"/>
              </w:rPr>
              <w:t>1,500.00</w:t>
            </w:r>
          </w:p>
        </w:tc>
        <w:tc>
          <w:tcPr>
            <w:tcW w:w="1134" w:type="dxa"/>
          </w:tcPr>
          <w:p>
            <w:pPr>
              <w:pStyle w:val="TableParagraph"/>
              <w:spacing w:line="174" w:lineRule="exact" w:before="9"/>
              <w:ind w:left="9" w:right="1"/>
              <w:jc w:val="center"/>
              <w:rPr>
                <w:rFonts w:ascii="Calibri"/>
                <w:sz w:val="16"/>
              </w:rPr>
            </w:pPr>
            <w:r>
              <w:rPr>
                <w:rFonts w:ascii="Calibri"/>
                <w:spacing w:val="-2"/>
                <w:sz w:val="16"/>
              </w:rPr>
              <w:t>839.61</w:t>
            </w:r>
          </w:p>
        </w:tc>
        <w:tc>
          <w:tcPr>
            <w:tcW w:w="1134" w:type="dxa"/>
          </w:tcPr>
          <w:p>
            <w:pPr>
              <w:pStyle w:val="TableParagraph"/>
              <w:spacing w:line="174" w:lineRule="exact" w:before="9"/>
              <w:ind w:left="9" w:right="2"/>
              <w:jc w:val="center"/>
              <w:rPr>
                <w:rFonts w:ascii="Calibri"/>
                <w:sz w:val="16"/>
              </w:rPr>
            </w:pPr>
            <w:r>
              <w:rPr>
                <w:rFonts w:ascii="Calibri"/>
                <w:spacing w:val="-2"/>
                <w:sz w:val="16"/>
              </w:rPr>
              <w:t>1,500.00</w:t>
            </w:r>
          </w:p>
        </w:tc>
        <w:tc>
          <w:tcPr>
            <w:tcW w:w="905" w:type="dxa"/>
          </w:tcPr>
          <w:p>
            <w:pPr>
              <w:pStyle w:val="TableParagraph"/>
              <w:spacing w:line="174" w:lineRule="exact" w:before="9"/>
              <w:ind w:left="7"/>
              <w:jc w:val="center"/>
              <w:rPr>
                <w:rFonts w:ascii="Calibri"/>
                <w:sz w:val="16"/>
              </w:rPr>
            </w:pPr>
            <w:r>
              <w:rPr>
                <w:rFonts w:ascii="Calibri"/>
                <w:spacing w:val="-2"/>
                <w:sz w:val="16"/>
              </w:rPr>
              <w:t>1,000.00</w:t>
            </w:r>
          </w:p>
        </w:tc>
        <w:tc>
          <w:tcPr>
            <w:tcW w:w="905" w:type="dxa"/>
          </w:tcPr>
          <w:p>
            <w:pPr>
              <w:pStyle w:val="TableParagraph"/>
              <w:spacing w:line="174" w:lineRule="exact" w:before="9"/>
              <w:ind w:left="7"/>
              <w:jc w:val="center"/>
              <w:rPr>
                <w:rFonts w:ascii="Calibri"/>
                <w:sz w:val="16"/>
              </w:rPr>
            </w:pPr>
            <w:r>
              <w:rPr>
                <w:rFonts w:ascii="Calibri"/>
                <w:spacing w:val="-2"/>
                <w:sz w:val="16"/>
              </w:rPr>
              <w:t>1,000.00</w:t>
            </w:r>
          </w:p>
        </w:tc>
        <w:tc>
          <w:tcPr>
            <w:tcW w:w="905" w:type="dxa"/>
          </w:tcPr>
          <w:p>
            <w:pPr>
              <w:pStyle w:val="TableParagraph"/>
              <w:spacing w:line="174" w:lineRule="exact" w:before="9"/>
              <w:ind w:left="7"/>
              <w:jc w:val="center"/>
              <w:rPr>
                <w:rFonts w:ascii="Calibri"/>
                <w:sz w:val="16"/>
              </w:rPr>
            </w:pPr>
            <w:r>
              <w:rPr>
                <w:rFonts w:ascii="Calibri"/>
                <w:spacing w:val="-2"/>
                <w:sz w:val="16"/>
              </w:rPr>
              <w:t>1,000.00</w:t>
            </w:r>
          </w:p>
        </w:tc>
        <w:tc>
          <w:tcPr>
            <w:tcW w:w="905" w:type="dxa"/>
          </w:tcPr>
          <w:p>
            <w:pPr>
              <w:pStyle w:val="TableParagraph"/>
              <w:rPr>
                <w:rFonts w:ascii="Times New Roman"/>
                <w:sz w:val="14"/>
              </w:rPr>
            </w:pPr>
          </w:p>
        </w:tc>
      </w:tr>
      <w:tr>
        <w:trPr>
          <w:trHeight w:val="203" w:hRule="atLeast"/>
        </w:trPr>
        <w:tc>
          <w:tcPr>
            <w:tcW w:w="905" w:type="dxa"/>
          </w:tcPr>
          <w:p>
            <w:pPr>
              <w:pStyle w:val="TableParagraph"/>
              <w:spacing w:line="174" w:lineRule="exact" w:before="9"/>
              <w:ind w:left="36"/>
              <w:rPr>
                <w:rFonts w:ascii="Calibri"/>
                <w:sz w:val="16"/>
              </w:rPr>
            </w:pPr>
            <w:r>
              <w:rPr>
                <w:rFonts w:ascii="Calibri"/>
                <w:sz w:val="16"/>
              </w:rPr>
              <w:t>10-66-</w:t>
            </w:r>
            <w:r>
              <w:rPr>
                <w:rFonts w:ascii="Calibri"/>
                <w:spacing w:val="-5"/>
                <w:sz w:val="16"/>
              </w:rPr>
              <w:t>42</w:t>
            </w:r>
          </w:p>
        </w:tc>
        <w:tc>
          <w:tcPr>
            <w:tcW w:w="2508" w:type="dxa"/>
          </w:tcPr>
          <w:p>
            <w:pPr>
              <w:pStyle w:val="TableParagraph"/>
              <w:spacing w:line="174" w:lineRule="exact" w:before="9"/>
              <w:ind w:left="35"/>
              <w:rPr>
                <w:rFonts w:ascii="Calibri"/>
                <w:sz w:val="16"/>
              </w:rPr>
            </w:pPr>
            <w:r>
              <w:rPr>
                <w:rFonts w:ascii="Calibri"/>
                <w:spacing w:val="-2"/>
                <w:sz w:val="16"/>
              </w:rPr>
              <w:t>BOOKS</w:t>
            </w:r>
          </w:p>
        </w:tc>
        <w:tc>
          <w:tcPr>
            <w:tcW w:w="1134" w:type="dxa"/>
          </w:tcPr>
          <w:p>
            <w:pPr>
              <w:pStyle w:val="TableParagraph"/>
              <w:spacing w:line="174" w:lineRule="exact" w:before="9"/>
              <w:ind w:left="9"/>
              <w:jc w:val="center"/>
              <w:rPr>
                <w:rFonts w:ascii="Calibri"/>
                <w:sz w:val="16"/>
              </w:rPr>
            </w:pPr>
            <w:r>
              <w:rPr>
                <w:rFonts w:ascii="Calibri"/>
                <w:spacing w:val="-2"/>
                <w:sz w:val="16"/>
              </w:rPr>
              <w:t>6,978.19</w:t>
            </w:r>
          </w:p>
        </w:tc>
        <w:tc>
          <w:tcPr>
            <w:tcW w:w="1134" w:type="dxa"/>
          </w:tcPr>
          <w:p>
            <w:pPr>
              <w:pStyle w:val="TableParagraph"/>
              <w:spacing w:line="174" w:lineRule="exact" w:before="9"/>
              <w:ind w:left="9"/>
              <w:jc w:val="center"/>
              <w:rPr>
                <w:rFonts w:ascii="Calibri"/>
                <w:sz w:val="16"/>
              </w:rPr>
            </w:pPr>
            <w:r>
              <w:rPr>
                <w:rFonts w:ascii="Calibri"/>
                <w:spacing w:val="-2"/>
                <w:sz w:val="16"/>
              </w:rPr>
              <w:t>10,000.00</w:t>
            </w:r>
          </w:p>
        </w:tc>
        <w:tc>
          <w:tcPr>
            <w:tcW w:w="1134" w:type="dxa"/>
          </w:tcPr>
          <w:p>
            <w:pPr>
              <w:pStyle w:val="TableParagraph"/>
              <w:spacing w:line="174" w:lineRule="exact" w:before="9"/>
              <w:ind w:left="9" w:right="1"/>
              <w:jc w:val="center"/>
              <w:rPr>
                <w:rFonts w:ascii="Calibri"/>
                <w:sz w:val="16"/>
              </w:rPr>
            </w:pPr>
            <w:r>
              <w:rPr>
                <w:rFonts w:ascii="Calibri"/>
                <w:spacing w:val="-2"/>
                <w:sz w:val="16"/>
              </w:rPr>
              <w:t>22,333.37</w:t>
            </w:r>
          </w:p>
        </w:tc>
        <w:tc>
          <w:tcPr>
            <w:tcW w:w="1134" w:type="dxa"/>
          </w:tcPr>
          <w:p>
            <w:pPr>
              <w:pStyle w:val="TableParagraph"/>
              <w:spacing w:line="174" w:lineRule="exact" w:before="9"/>
              <w:ind w:left="9" w:right="1"/>
              <w:jc w:val="center"/>
              <w:rPr>
                <w:rFonts w:ascii="Calibri"/>
                <w:sz w:val="16"/>
              </w:rPr>
            </w:pPr>
            <w:r>
              <w:rPr>
                <w:rFonts w:ascii="Calibri"/>
                <w:spacing w:val="-2"/>
                <w:sz w:val="16"/>
              </w:rPr>
              <w:t>25,000.00</w:t>
            </w:r>
          </w:p>
        </w:tc>
        <w:tc>
          <w:tcPr>
            <w:tcW w:w="1134" w:type="dxa"/>
          </w:tcPr>
          <w:p>
            <w:pPr>
              <w:pStyle w:val="TableParagraph"/>
              <w:spacing w:line="174" w:lineRule="exact" w:before="9"/>
              <w:ind w:left="9" w:right="1"/>
              <w:jc w:val="center"/>
              <w:rPr>
                <w:rFonts w:ascii="Calibri"/>
                <w:sz w:val="16"/>
              </w:rPr>
            </w:pPr>
            <w:r>
              <w:rPr>
                <w:rFonts w:ascii="Calibri"/>
                <w:spacing w:val="-2"/>
                <w:sz w:val="16"/>
              </w:rPr>
              <w:t>26,256.63</w:t>
            </w:r>
          </w:p>
        </w:tc>
        <w:tc>
          <w:tcPr>
            <w:tcW w:w="1134" w:type="dxa"/>
          </w:tcPr>
          <w:p>
            <w:pPr>
              <w:pStyle w:val="TableParagraph"/>
              <w:spacing w:line="174" w:lineRule="exact" w:before="9"/>
              <w:ind w:left="9" w:right="2"/>
              <w:jc w:val="center"/>
              <w:rPr>
                <w:rFonts w:ascii="Calibri"/>
                <w:sz w:val="16"/>
              </w:rPr>
            </w:pPr>
            <w:r>
              <w:rPr>
                <w:rFonts w:ascii="Calibri"/>
                <w:spacing w:val="-2"/>
                <w:sz w:val="16"/>
              </w:rPr>
              <w:t>25,000.00</w:t>
            </w:r>
          </w:p>
        </w:tc>
        <w:tc>
          <w:tcPr>
            <w:tcW w:w="905" w:type="dxa"/>
          </w:tcPr>
          <w:p>
            <w:pPr>
              <w:pStyle w:val="TableParagraph"/>
              <w:spacing w:line="174" w:lineRule="exact" w:before="9"/>
              <w:ind w:left="7"/>
              <w:jc w:val="center"/>
              <w:rPr>
                <w:rFonts w:ascii="Calibri"/>
                <w:sz w:val="16"/>
              </w:rPr>
            </w:pPr>
            <w:r>
              <w:rPr>
                <w:rFonts w:ascii="Calibri"/>
                <w:spacing w:val="-2"/>
                <w:sz w:val="16"/>
              </w:rPr>
              <w:t>25,000.00</w:t>
            </w:r>
          </w:p>
        </w:tc>
        <w:tc>
          <w:tcPr>
            <w:tcW w:w="905" w:type="dxa"/>
          </w:tcPr>
          <w:p>
            <w:pPr>
              <w:pStyle w:val="TableParagraph"/>
              <w:spacing w:line="174" w:lineRule="exact" w:before="9"/>
              <w:ind w:left="7"/>
              <w:jc w:val="center"/>
              <w:rPr>
                <w:rFonts w:ascii="Calibri"/>
                <w:sz w:val="16"/>
              </w:rPr>
            </w:pPr>
            <w:r>
              <w:rPr>
                <w:rFonts w:ascii="Calibri"/>
                <w:spacing w:val="-2"/>
                <w:sz w:val="16"/>
              </w:rPr>
              <w:t>25,000.00</w:t>
            </w:r>
          </w:p>
        </w:tc>
        <w:tc>
          <w:tcPr>
            <w:tcW w:w="905" w:type="dxa"/>
          </w:tcPr>
          <w:p>
            <w:pPr>
              <w:pStyle w:val="TableParagraph"/>
              <w:spacing w:line="174" w:lineRule="exact" w:before="9"/>
              <w:ind w:left="7"/>
              <w:jc w:val="center"/>
              <w:rPr>
                <w:rFonts w:ascii="Calibri"/>
                <w:sz w:val="16"/>
              </w:rPr>
            </w:pPr>
            <w:r>
              <w:rPr>
                <w:rFonts w:ascii="Calibri"/>
                <w:spacing w:val="-2"/>
                <w:sz w:val="16"/>
              </w:rPr>
              <w:t>25,000.00</w:t>
            </w:r>
          </w:p>
        </w:tc>
        <w:tc>
          <w:tcPr>
            <w:tcW w:w="905" w:type="dxa"/>
          </w:tcPr>
          <w:p>
            <w:pPr>
              <w:pStyle w:val="TableParagraph"/>
              <w:rPr>
                <w:rFonts w:ascii="Times New Roman"/>
                <w:sz w:val="14"/>
              </w:rPr>
            </w:pPr>
          </w:p>
        </w:tc>
      </w:tr>
      <w:tr>
        <w:trPr>
          <w:trHeight w:val="203" w:hRule="atLeast"/>
        </w:trPr>
        <w:tc>
          <w:tcPr>
            <w:tcW w:w="905" w:type="dxa"/>
          </w:tcPr>
          <w:p>
            <w:pPr>
              <w:pStyle w:val="TableParagraph"/>
              <w:spacing w:line="174" w:lineRule="exact" w:before="9"/>
              <w:ind w:left="36"/>
              <w:rPr>
                <w:rFonts w:ascii="Calibri"/>
                <w:sz w:val="16"/>
              </w:rPr>
            </w:pPr>
            <w:r>
              <w:rPr>
                <w:rFonts w:ascii="Calibri"/>
                <w:sz w:val="16"/>
              </w:rPr>
              <w:t>10-66-</w:t>
            </w:r>
            <w:r>
              <w:rPr>
                <w:rFonts w:ascii="Calibri"/>
                <w:spacing w:val="-5"/>
                <w:sz w:val="16"/>
              </w:rPr>
              <w:t>69</w:t>
            </w:r>
          </w:p>
        </w:tc>
        <w:tc>
          <w:tcPr>
            <w:tcW w:w="2508" w:type="dxa"/>
          </w:tcPr>
          <w:p>
            <w:pPr>
              <w:pStyle w:val="TableParagraph"/>
              <w:spacing w:line="174" w:lineRule="exact" w:before="9"/>
              <w:ind w:left="35"/>
              <w:rPr>
                <w:rFonts w:ascii="Calibri"/>
                <w:sz w:val="16"/>
              </w:rPr>
            </w:pPr>
            <w:r>
              <w:rPr>
                <w:rFonts w:ascii="Calibri"/>
                <w:spacing w:val="-2"/>
                <w:sz w:val="16"/>
              </w:rPr>
              <w:t>STATE</w:t>
            </w:r>
            <w:r>
              <w:rPr>
                <w:rFonts w:ascii="Calibri"/>
                <w:sz w:val="16"/>
              </w:rPr>
              <w:t> </w:t>
            </w:r>
            <w:r>
              <w:rPr>
                <w:rFonts w:ascii="Calibri"/>
                <w:spacing w:val="-2"/>
                <w:sz w:val="16"/>
              </w:rPr>
              <w:t>LIBRARY</w:t>
            </w:r>
            <w:r>
              <w:rPr>
                <w:rFonts w:ascii="Calibri"/>
                <w:sz w:val="16"/>
              </w:rPr>
              <w:t> </w:t>
            </w:r>
            <w:r>
              <w:rPr>
                <w:rFonts w:ascii="Calibri"/>
                <w:spacing w:val="-2"/>
                <w:sz w:val="16"/>
              </w:rPr>
              <w:t>GRANT</w:t>
            </w:r>
            <w:r>
              <w:rPr>
                <w:rFonts w:ascii="Calibri"/>
                <w:sz w:val="16"/>
              </w:rPr>
              <w:t> </w:t>
            </w:r>
            <w:r>
              <w:rPr>
                <w:rFonts w:ascii="Calibri"/>
                <w:spacing w:val="-2"/>
                <w:sz w:val="16"/>
              </w:rPr>
              <w:t>EXPENDITUR</w:t>
            </w:r>
          </w:p>
        </w:tc>
        <w:tc>
          <w:tcPr>
            <w:tcW w:w="1134" w:type="dxa"/>
          </w:tcPr>
          <w:p>
            <w:pPr>
              <w:pStyle w:val="TableParagraph"/>
              <w:spacing w:line="174" w:lineRule="exact" w:before="9"/>
              <w:ind w:left="9"/>
              <w:jc w:val="center"/>
              <w:rPr>
                <w:rFonts w:ascii="Calibri"/>
                <w:sz w:val="16"/>
              </w:rPr>
            </w:pPr>
            <w:r>
              <w:rPr>
                <w:rFonts w:ascii="Calibri"/>
                <w:spacing w:val="-2"/>
                <w:sz w:val="16"/>
              </w:rPr>
              <w:t>15,222.05</w:t>
            </w:r>
          </w:p>
        </w:tc>
        <w:tc>
          <w:tcPr>
            <w:tcW w:w="1134" w:type="dxa"/>
          </w:tcPr>
          <w:p>
            <w:pPr>
              <w:pStyle w:val="TableParagraph"/>
              <w:spacing w:line="174" w:lineRule="exact" w:before="9"/>
              <w:ind w:left="9"/>
              <w:jc w:val="center"/>
              <w:rPr>
                <w:rFonts w:ascii="Calibri"/>
                <w:sz w:val="16"/>
              </w:rPr>
            </w:pPr>
            <w:r>
              <w:rPr>
                <w:rFonts w:ascii="Calibri"/>
                <w:spacing w:val="-2"/>
                <w:sz w:val="16"/>
              </w:rPr>
              <w:t>11,000.00</w:t>
            </w:r>
          </w:p>
        </w:tc>
        <w:tc>
          <w:tcPr>
            <w:tcW w:w="1134" w:type="dxa"/>
          </w:tcPr>
          <w:p>
            <w:pPr>
              <w:pStyle w:val="TableParagraph"/>
              <w:spacing w:line="174" w:lineRule="exact" w:before="9"/>
              <w:ind w:left="9" w:right="1"/>
              <w:jc w:val="center"/>
              <w:rPr>
                <w:rFonts w:ascii="Calibri"/>
                <w:sz w:val="16"/>
              </w:rPr>
            </w:pPr>
            <w:r>
              <w:rPr>
                <w:rFonts w:ascii="Calibri"/>
                <w:spacing w:val="-2"/>
                <w:sz w:val="16"/>
              </w:rPr>
              <w:t>15,935.33</w:t>
            </w:r>
          </w:p>
        </w:tc>
        <w:tc>
          <w:tcPr>
            <w:tcW w:w="1134" w:type="dxa"/>
          </w:tcPr>
          <w:p>
            <w:pPr>
              <w:pStyle w:val="TableParagraph"/>
              <w:spacing w:line="174" w:lineRule="exact" w:before="9"/>
              <w:ind w:left="9" w:right="1"/>
              <w:jc w:val="center"/>
              <w:rPr>
                <w:rFonts w:ascii="Calibri"/>
                <w:sz w:val="16"/>
              </w:rPr>
            </w:pPr>
            <w:r>
              <w:rPr>
                <w:rFonts w:ascii="Calibri"/>
                <w:spacing w:val="-2"/>
                <w:sz w:val="16"/>
              </w:rPr>
              <w:t>10,000.00</w:t>
            </w:r>
          </w:p>
        </w:tc>
        <w:tc>
          <w:tcPr>
            <w:tcW w:w="1134" w:type="dxa"/>
          </w:tcPr>
          <w:p>
            <w:pPr>
              <w:pStyle w:val="TableParagraph"/>
              <w:spacing w:line="174" w:lineRule="exact" w:before="9"/>
              <w:ind w:left="9" w:right="1"/>
              <w:jc w:val="center"/>
              <w:rPr>
                <w:rFonts w:ascii="Calibri"/>
                <w:sz w:val="16"/>
              </w:rPr>
            </w:pPr>
            <w:r>
              <w:rPr>
                <w:rFonts w:ascii="Calibri"/>
                <w:spacing w:val="-2"/>
                <w:sz w:val="16"/>
              </w:rPr>
              <w:t>4,196.77</w:t>
            </w:r>
          </w:p>
        </w:tc>
        <w:tc>
          <w:tcPr>
            <w:tcW w:w="1134" w:type="dxa"/>
          </w:tcPr>
          <w:p>
            <w:pPr>
              <w:pStyle w:val="TableParagraph"/>
              <w:spacing w:line="174" w:lineRule="exact" w:before="9"/>
              <w:ind w:left="9" w:right="2"/>
              <w:jc w:val="center"/>
              <w:rPr>
                <w:rFonts w:ascii="Calibri"/>
                <w:sz w:val="16"/>
              </w:rPr>
            </w:pPr>
            <w:r>
              <w:rPr>
                <w:rFonts w:ascii="Calibri"/>
                <w:spacing w:val="-2"/>
                <w:sz w:val="16"/>
              </w:rPr>
              <w:t>10,000.00</w:t>
            </w:r>
          </w:p>
        </w:tc>
        <w:tc>
          <w:tcPr>
            <w:tcW w:w="905" w:type="dxa"/>
          </w:tcPr>
          <w:p>
            <w:pPr>
              <w:pStyle w:val="TableParagraph"/>
              <w:spacing w:line="174" w:lineRule="exact" w:before="9"/>
              <w:ind w:left="7"/>
              <w:jc w:val="center"/>
              <w:rPr>
                <w:rFonts w:ascii="Calibri"/>
                <w:sz w:val="16"/>
              </w:rPr>
            </w:pPr>
            <w:r>
              <w:rPr>
                <w:rFonts w:ascii="Calibri"/>
                <w:spacing w:val="-2"/>
                <w:sz w:val="16"/>
              </w:rPr>
              <w:t>10,000.00</w:t>
            </w:r>
          </w:p>
        </w:tc>
        <w:tc>
          <w:tcPr>
            <w:tcW w:w="905" w:type="dxa"/>
          </w:tcPr>
          <w:p>
            <w:pPr>
              <w:pStyle w:val="TableParagraph"/>
              <w:spacing w:line="174" w:lineRule="exact" w:before="9"/>
              <w:ind w:left="7"/>
              <w:jc w:val="center"/>
              <w:rPr>
                <w:rFonts w:ascii="Calibri"/>
                <w:sz w:val="16"/>
              </w:rPr>
            </w:pPr>
            <w:r>
              <w:rPr>
                <w:rFonts w:ascii="Calibri"/>
                <w:spacing w:val="-2"/>
                <w:sz w:val="16"/>
              </w:rPr>
              <w:t>10,000.00</w:t>
            </w:r>
          </w:p>
        </w:tc>
        <w:tc>
          <w:tcPr>
            <w:tcW w:w="905" w:type="dxa"/>
          </w:tcPr>
          <w:p>
            <w:pPr>
              <w:pStyle w:val="TableParagraph"/>
              <w:spacing w:line="174" w:lineRule="exact" w:before="9"/>
              <w:ind w:left="7"/>
              <w:jc w:val="center"/>
              <w:rPr>
                <w:rFonts w:ascii="Calibri"/>
                <w:sz w:val="16"/>
              </w:rPr>
            </w:pPr>
            <w:r>
              <w:rPr>
                <w:rFonts w:ascii="Calibri"/>
                <w:spacing w:val="-2"/>
                <w:sz w:val="16"/>
              </w:rPr>
              <w:t>10,000.00</w:t>
            </w:r>
          </w:p>
        </w:tc>
        <w:tc>
          <w:tcPr>
            <w:tcW w:w="905" w:type="dxa"/>
          </w:tcPr>
          <w:p>
            <w:pPr>
              <w:pStyle w:val="TableParagraph"/>
              <w:rPr>
                <w:rFonts w:ascii="Times New Roman"/>
                <w:sz w:val="14"/>
              </w:rPr>
            </w:pPr>
          </w:p>
        </w:tc>
      </w:tr>
      <w:tr>
        <w:trPr>
          <w:trHeight w:val="203" w:hRule="atLeast"/>
        </w:trPr>
        <w:tc>
          <w:tcPr>
            <w:tcW w:w="905" w:type="dxa"/>
          </w:tcPr>
          <w:p>
            <w:pPr>
              <w:pStyle w:val="TableParagraph"/>
              <w:spacing w:line="174" w:lineRule="exact" w:before="9"/>
              <w:ind w:left="36"/>
              <w:rPr>
                <w:rFonts w:ascii="Calibri"/>
                <w:sz w:val="16"/>
              </w:rPr>
            </w:pPr>
            <w:r>
              <w:rPr>
                <w:rFonts w:ascii="Calibri"/>
                <w:sz w:val="16"/>
              </w:rPr>
              <w:t>10-66-</w:t>
            </w:r>
            <w:r>
              <w:rPr>
                <w:rFonts w:ascii="Calibri"/>
                <w:spacing w:val="-5"/>
                <w:sz w:val="16"/>
              </w:rPr>
              <w:t>70</w:t>
            </w:r>
          </w:p>
        </w:tc>
        <w:tc>
          <w:tcPr>
            <w:tcW w:w="2508" w:type="dxa"/>
          </w:tcPr>
          <w:p>
            <w:pPr>
              <w:pStyle w:val="TableParagraph"/>
              <w:spacing w:line="174" w:lineRule="exact" w:before="9"/>
              <w:ind w:left="35"/>
              <w:rPr>
                <w:rFonts w:ascii="Calibri"/>
                <w:sz w:val="16"/>
              </w:rPr>
            </w:pPr>
            <w:r>
              <w:rPr>
                <w:rFonts w:ascii="Calibri"/>
                <w:sz w:val="16"/>
              </w:rPr>
              <w:t>Program</w:t>
            </w:r>
            <w:r>
              <w:rPr>
                <w:rFonts w:ascii="Calibri"/>
                <w:spacing w:val="-8"/>
                <w:sz w:val="16"/>
              </w:rPr>
              <w:t> </w:t>
            </w:r>
            <w:r>
              <w:rPr>
                <w:rFonts w:ascii="Calibri"/>
                <w:spacing w:val="-2"/>
                <w:sz w:val="16"/>
              </w:rPr>
              <w:t>Development</w:t>
            </w:r>
          </w:p>
        </w:tc>
        <w:tc>
          <w:tcPr>
            <w:tcW w:w="1134" w:type="dxa"/>
          </w:tcPr>
          <w:p>
            <w:pPr>
              <w:pStyle w:val="TableParagraph"/>
              <w:spacing w:line="174" w:lineRule="exact" w:before="9"/>
              <w:ind w:left="9"/>
              <w:jc w:val="center"/>
              <w:rPr>
                <w:rFonts w:ascii="Calibri"/>
                <w:sz w:val="16"/>
              </w:rPr>
            </w:pPr>
            <w:r>
              <w:rPr>
                <w:rFonts w:ascii="Calibri"/>
                <w:spacing w:val="-2"/>
                <w:sz w:val="16"/>
              </w:rPr>
              <w:t>1,235.06</w:t>
            </w:r>
          </w:p>
        </w:tc>
        <w:tc>
          <w:tcPr>
            <w:tcW w:w="1134" w:type="dxa"/>
          </w:tcPr>
          <w:p>
            <w:pPr>
              <w:pStyle w:val="TableParagraph"/>
              <w:spacing w:line="174" w:lineRule="exact" w:before="9"/>
              <w:ind w:left="9"/>
              <w:jc w:val="center"/>
              <w:rPr>
                <w:rFonts w:ascii="Calibri"/>
                <w:sz w:val="16"/>
              </w:rPr>
            </w:pPr>
            <w:r>
              <w:rPr>
                <w:rFonts w:ascii="Calibri"/>
                <w:spacing w:val="-2"/>
                <w:sz w:val="16"/>
              </w:rPr>
              <w:t>3,000.00</w:t>
            </w:r>
          </w:p>
        </w:tc>
        <w:tc>
          <w:tcPr>
            <w:tcW w:w="1134" w:type="dxa"/>
          </w:tcPr>
          <w:p>
            <w:pPr>
              <w:pStyle w:val="TableParagraph"/>
              <w:spacing w:line="174" w:lineRule="exact" w:before="9"/>
              <w:ind w:left="9" w:right="1"/>
              <w:jc w:val="center"/>
              <w:rPr>
                <w:rFonts w:ascii="Calibri"/>
                <w:sz w:val="16"/>
              </w:rPr>
            </w:pPr>
            <w:r>
              <w:rPr>
                <w:rFonts w:ascii="Calibri"/>
                <w:spacing w:val="-2"/>
                <w:sz w:val="16"/>
              </w:rPr>
              <w:t>3,135.15</w:t>
            </w:r>
          </w:p>
        </w:tc>
        <w:tc>
          <w:tcPr>
            <w:tcW w:w="1134" w:type="dxa"/>
          </w:tcPr>
          <w:p>
            <w:pPr>
              <w:pStyle w:val="TableParagraph"/>
              <w:spacing w:line="174" w:lineRule="exact" w:before="9"/>
              <w:ind w:left="9" w:right="1"/>
              <w:jc w:val="center"/>
              <w:rPr>
                <w:rFonts w:ascii="Calibri"/>
                <w:sz w:val="16"/>
              </w:rPr>
            </w:pPr>
            <w:r>
              <w:rPr>
                <w:rFonts w:ascii="Calibri"/>
                <w:spacing w:val="-2"/>
                <w:sz w:val="16"/>
              </w:rPr>
              <w:t>7,500.00</w:t>
            </w:r>
          </w:p>
        </w:tc>
        <w:tc>
          <w:tcPr>
            <w:tcW w:w="1134" w:type="dxa"/>
          </w:tcPr>
          <w:p>
            <w:pPr>
              <w:pStyle w:val="TableParagraph"/>
              <w:spacing w:line="174" w:lineRule="exact" w:before="9"/>
              <w:ind w:left="9" w:right="1"/>
              <w:jc w:val="center"/>
              <w:rPr>
                <w:rFonts w:ascii="Calibri"/>
                <w:sz w:val="16"/>
              </w:rPr>
            </w:pPr>
            <w:r>
              <w:rPr>
                <w:rFonts w:ascii="Calibri"/>
                <w:spacing w:val="-2"/>
                <w:sz w:val="16"/>
              </w:rPr>
              <w:t>2,556.22</w:t>
            </w:r>
          </w:p>
        </w:tc>
        <w:tc>
          <w:tcPr>
            <w:tcW w:w="1134" w:type="dxa"/>
          </w:tcPr>
          <w:p>
            <w:pPr>
              <w:pStyle w:val="TableParagraph"/>
              <w:spacing w:line="174" w:lineRule="exact" w:before="9"/>
              <w:ind w:left="9" w:right="2"/>
              <w:jc w:val="center"/>
              <w:rPr>
                <w:rFonts w:ascii="Calibri"/>
                <w:sz w:val="16"/>
              </w:rPr>
            </w:pPr>
            <w:r>
              <w:rPr>
                <w:rFonts w:ascii="Calibri"/>
                <w:spacing w:val="-2"/>
                <w:sz w:val="16"/>
              </w:rPr>
              <w:t>7,500.00</w:t>
            </w:r>
          </w:p>
        </w:tc>
        <w:tc>
          <w:tcPr>
            <w:tcW w:w="905" w:type="dxa"/>
          </w:tcPr>
          <w:p>
            <w:pPr>
              <w:pStyle w:val="TableParagraph"/>
              <w:spacing w:line="174" w:lineRule="exact" w:before="9"/>
              <w:ind w:left="7"/>
              <w:jc w:val="center"/>
              <w:rPr>
                <w:rFonts w:ascii="Calibri"/>
                <w:sz w:val="16"/>
              </w:rPr>
            </w:pPr>
            <w:r>
              <w:rPr>
                <w:rFonts w:ascii="Calibri"/>
                <w:spacing w:val="-2"/>
                <w:sz w:val="16"/>
              </w:rPr>
              <w:t>7,500.00</w:t>
            </w:r>
          </w:p>
        </w:tc>
        <w:tc>
          <w:tcPr>
            <w:tcW w:w="905" w:type="dxa"/>
          </w:tcPr>
          <w:p>
            <w:pPr>
              <w:pStyle w:val="TableParagraph"/>
              <w:spacing w:line="174" w:lineRule="exact" w:before="9"/>
              <w:ind w:left="7"/>
              <w:jc w:val="center"/>
              <w:rPr>
                <w:rFonts w:ascii="Calibri"/>
                <w:sz w:val="16"/>
              </w:rPr>
            </w:pPr>
            <w:r>
              <w:rPr>
                <w:rFonts w:ascii="Calibri"/>
                <w:spacing w:val="-2"/>
                <w:sz w:val="16"/>
              </w:rPr>
              <w:t>7,500.00</w:t>
            </w:r>
          </w:p>
        </w:tc>
        <w:tc>
          <w:tcPr>
            <w:tcW w:w="905" w:type="dxa"/>
          </w:tcPr>
          <w:p>
            <w:pPr>
              <w:pStyle w:val="TableParagraph"/>
              <w:spacing w:line="174" w:lineRule="exact" w:before="9"/>
              <w:ind w:left="7"/>
              <w:jc w:val="center"/>
              <w:rPr>
                <w:rFonts w:ascii="Calibri"/>
                <w:sz w:val="16"/>
              </w:rPr>
            </w:pPr>
            <w:r>
              <w:rPr>
                <w:rFonts w:ascii="Calibri"/>
                <w:spacing w:val="-2"/>
                <w:sz w:val="16"/>
              </w:rPr>
              <w:t>6,000.00</w:t>
            </w:r>
          </w:p>
        </w:tc>
        <w:tc>
          <w:tcPr>
            <w:tcW w:w="905" w:type="dxa"/>
          </w:tcPr>
          <w:p>
            <w:pPr>
              <w:pStyle w:val="TableParagraph"/>
              <w:rPr>
                <w:rFonts w:ascii="Times New Roman"/>
                <w:sz w:val="14"/>
              </w:rPr>
            </w:pPr>
          </w:p>
        </w:tc>
      </w:tr>
    </w:tbl>
    <w:p>
      <w:pPr>
        <w:tabs>
          <w:tab w:pos="3890" w:val="left" w:leader="none"/>
          <w:tab w:pos="5024" w:val="left" w:leader="none"/>
          <w:tab w:pos="6158" w:val="left" w:leader="none"/>
          <w:tab w:pos="7292" w:val="left" w:leader="none"/>
          <w:tab w:pos="8426" w:val="left" w:leader="none"/>
          <w:tab w:pos="9559" w:val="left" w:leader="none"/>
          <w:tab w:pos="10579" w:val="left" w:leader="none"/>
          <w:tab w:pos="13517" w:val="left" w:leader="none"/>
        </w:tabs>
        <w:spacing w:before="7"/>
        <w:ind w:left="315" w:right="0" w:firstLine="0"/>
        <w:jc w:val="left"/>
        <w:rPr>
          <w:b/>
          <w:sz w:val="16"/>
        </w:rPr>
      </w:pPr>
      <w:r>
        <w:rPr>
          <w:b/>
          <w:sz w:val="16"/>
        </w:rPr>
        <w:t>Library</w:t>
      </w:r>
      <w:r>
        <w:rPr>
          <w:b/>
          <w:spacing w:val="-7"/>
          <w:sz w:val="16"/>
        </w:rPr>
        <w:t> </w:t>
      </w:r>
      <w:r>
        <w:rPr>
          <w:b/>
          <w:spacing w:val="-2"/>
          <w:sz w:val="16"/>
        </w:rPr>
        <w:t>Totals</w:t>
      </w:r>
      <w:r>
        <w:rPr>
          <w:b/>
          <w:sz w:val="16"/>
        </w:rPr>
        <w:tab/>
      </w:r>
      <w:r>
        <w:rPr>
          <w:b/>
          <w:spacing w:val="-2"/>
          <w:sz w:val="16"/>
        </w:rPr>
        <w:t>158,296.83</w:t>
      </w:r>
      <w:r>
        <w:rPr>
          <w:b/>
          <w:sz w:val="16"/>
        </w:rPr>
        <w:tab/>
      </w:r>
      <w:r>
        <w:rPr>
          <w:b/>
          <w:spacing w:val="-2"/>
          <w:sz w:val="16"/>
        </w:rPr>
        <w:t>194,500.00</w:t>
      </w:r>
      <w:r>
        <w:rPr>
          <w:b/>
          <w:sz w:val="16"/>
        </w:rPr>
        <w:tab/>
      </w:r>
      <w:r>
        <w:rPr>
          <w:b/>
          <w:spacing w:val="-2"/>
          <w:sz w:val="16"/>
        </w:rPr>
        <w:t>222,866.97</w:t>
      </w:r>
      <w:r>
        <w:rPr>
          <w:b/>
          <w:sz w:val="16"/>
        </w:rPr>
        <w:tab/>
      </w:r>
      <w:r>
        <w:rPr>
          <w:b/>
          <w:spacing w:val="-2"/>
          <w:sz w:val="16"/>
        </w:rPr>
        <w:t>237,500.00</w:t>
      </w:r>
      <w:r>
        <w:rPr>
          <w:b/>
          <w:sz w:val="16"/>
        </w:rPr>
        <w:tab/>
      </w:r>
      <w:r>
        <w:rPr>
          <w:b/>
          <w:spacing w:val="-2"/>
          <w:sz w:val="16"/>
        </w:rPr>
        <w:t>217,294.92</w:t>
      </w:r>
      <w:r>
        <w:rPr>
          <w:b/>
          <w:sz w:val="16"/>
        </w:rPr>
        <w:tab/>
      </w:r>
      <w:r>
        <w:rPr>
          <w:b/>
          <w:spacing w:val="-2"/>
          <w:sz w:val="16"/>
        </w:rPr>
        <w:t>246,000.00</w:t>
      </w:r>
      <w:r>
        <w:rPr>
          <w:b/>
          <w:sz w:val="16"/>
        </w:rPr>
        <w:tab/>
        <w:t>258,000.00</w:t>
      </w:r>
      <w:r>
        <w:rPr>
          <w:b/>
          <w:spacing w:val="49"/>
          <w:sz w:val="16"/>
        </w:rPr>
        <w:t>  </w:t>
      </w:r>
      <w:r>
        <w:rPr>
          <w:b/>
          <w:sz w:val="16"/>
        </w:rPr>
        <w:t>258,000.00</w:t>
      </w:r>
      <w:r>
        <w:rPr>
          <w:b/>
          <w:spacing w:val="50"/>
          <w:sz w:val="16"/>
        </w:rPr>
        <w:t>  </w:t>
      </w:r>
      <w:r>
        <w:rPr>
          <w:b/>
          <w:spacing w:val="-2"/>
          <w:sz w:val="16"/>
        </w:rPr>
        <w:t>251,500.00</w:t>
      </w:r>
      <w:r>
        <w:rPr>
          <w:rFonts w:ascii="Times New Roman"/>
          <w:sz w:val="16"/>
        </w:rPr>
        <w:tab/>
      </w:r>
      <w:r>
        <w:rPr>
          <w:b/>
          <w:spacing w:val="-4"/>
          <w:sz w:val="16"/>
        </w:rPr>
        <w:t>0.00</w:t>
      </w:r>
    </w:p>
    <w:p>
      <w:pPr>
        <w:spacing w:after="0"/>
        <w:jc w:val="left"/>
        <w:rPr>
          <w:b/>
          <w:sz w:val="16"/>
        </w:rPr>
        <w:sectPr>
          <w:headerReference w:type="default" r:id="rId64"/>
          <w:footerReference w:type="default" r:id="rId65"/>
          <w:pgSz w:w="15840" w:h="12240" w:orient="landscape"/>
          <w:pgMar w:header="0" w:footer="0" w:top="1060" w:bottom="280" w:left="720" w:right="720"/>
        </w:sectPr>
      </w:pPr>
    </w:p>
    <w:tbl>
      <w:tblPr>
        <w:tblW w:w="0" w:type="auto"/>
        <w:jc w:val="left"/>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8"/>
        <w:gridCol w:w="1936"/>
        <w:gridCol w:w="1663"/>
        <w:gridCol w:w="1071"/>
        <w:gridCol w:w="871"/>
        <w:gridCol w:w="1512"/>
        <w:gridCol w:w="831"/>
        <w:gridCol w:w="1060"/>
        <w:gridCol w:w="1095"/>
        <w:gridCol w:w="1042"/>
        <w:gridCol w:w="1109"/>
        <w:gridCol w:w="803"/>
      </w:tblGrid>
      <w:tr>
        <w:trPr>
          <w:trHeight w:val="236" w:hRule="atLeast"/>
        </w:trPr>
        <w:tc>
          <w:tcPr>
            <w:tcW w:w="6159" w:type="dxa"/>
            <w:gridSpan w:val="5"/>
          </w:tcPr>
          <w:p>
            <w:pPr>
              <w:pStyle w:val="TableParagraph"/>
              <w:rPr>
                <w:rFonts w:ascii="Times New Roman"/>
                <w:sz w:val="14"/>
              </w:rPr>
            </w:pPr>
          </w:p>
        </w:tc>
        <w:tc>
          <w:tcPr>
            <w:tcW w:w="1512" w:type="dxa"/>
          </w:tcPr>
          <w:p>
            <w:pPr>
              <w:pStyle w:val="TableParagraph"/>
              <w:spacing w:line="216" w:lineRule="exact"/>
              <w:ind w:left="77" w:right="44"/>
              <w:jc w:val="center"/>
              <w:rPr>
                <w:rFonts w:ascii="Calibri"/>
                <w:sz w:val="21"/>
              </w:rPr>
            </w:pPr>
            <w:r>
              <w:rPr>
                <w:rFonts w:ascii="Calibri"/>
                <w:sz w:val="21"/>
              </w:rPr>
              <w:t>Kanab</w:t>
            </w:r>
            <w:r>
              <w:rPr>
                <w:rFonts w:ascii="Calibri"/>
                <w:spacing w:val="1"/>
                <w:sz w:val="21"/>
              </w:rPr>
              <w:t> </w:t>
            </w:r>
            <w:r>
              <w:rPr>
                <w:rFonts w:ascii="Calibri"/>
                <w:spacing w:val="-2"/>
                <w:sz w:val="21"/>
              </w:rPr>
              <w:t>Museum</w:t>
            </w:r>
          </w:p>
        </w:tc>
        <w:tc>
          <w:tcPr>
            <w:tcW w:w="5940" w:type="dxa"/>
            <w:gridSpan w:val="6"/>
          </w:tcPr>
          <w:p>
            <w:pPr>
              <w:pStyle w:val="TableParagraph"/>
              <w:rPr>
                <w:rFonts w:ascii="Times New Roman"/>
                <w:sz w:val="14"/>
              </w:rPr>
            </w:pPr>
          </w:p>
        </w:tc>
      </w:tr>
      <w:tr>
        <w:trPr>
          <w:trHeight w:val="196" w:hRule="atLeast"/>
        </w:trPr>
        <w:tc>
          <w:tcPr>
            <w:tcW w:w="618" w:type="dxa"/>
          </w:tcPr>
          <w:p>
            <w:pPr>
              <w:pStyle w:val="TableParagraph"/>
              <w:rPr>
                <w:rFonts w:ascii="Times New Roman"/>
                <w:sz w:val="12"/>
              </w:rPr>
            </w:pPr>
          </w:p>
        </w:tc>
        <w:tc>
          <w:tcPr>
            <w:tcW w:w="1936" w:type="dxa"/>
          </w:tcPr>
          <w:p>
            <w:pPr>
              <w:pStyle w:val="TableParagraph"/>
              <w:rPr>
                <w:rFonts w:ascii="Times New Roman"/>
                <w:sz w:val="12"/>
              </w:rPr>
            </w:pPr>
          </w:p>
        </w:tc>
        <w:tc>
          <w:tcPr>
            <w:tcW w:w="1663" w:type="dxa"/>
          </w:tcPr>
          <w:p>
            <w:pPr>
              <w:pStyle w:val="TableParagraph"/>
              <w:ind w:right="299"/>
              <w:jc w:val="right"/>
              <w:rPr>
                <w:rFonts w:ascii="Calibri"/>
                <w:sz w:val="14"/>
              </w:rPr>
            </w:pPr>
            <w:r>
              <w:rPr>
                <w:rFonts w:ascii="Calibri"/>
                <w:w w:val="105"/>
                <w:sz w:val="14"/>
              </w:rPr>
              <w:t>FY</w:t>
            </w:r>
            <w:r>
              <w:rPr>
                <w:rFonts w:ascii="Calibri"/>
                <w:spacing w:val="-2"/>
                <w:w w:val="105"/>
                <w:sz w:val="14"/>
              </w:rPr>
              <w:t> </w:t>
            </w:r>
            <w:r>
              <w:rPr>
                <w:rFonts w:ascii="Calibri"/>
                <w:spacing w:val="-4"/>
                <w:w w:val="105"/>
                <w:sz w:val="14"/>
              </w:rPr>
              <w:t>2023</w:t>
            </w:r>
          </w:p>
        </w:tc>
        <w:tc>
          <w:tcPr>
            <w:tcW w:w="1071" w:type="dxa"/>
          </w:tcPr>
          <w:p>
            <w:pPr>
              <w:pStyle w:val="TableParagraph"/>
              <w:ind w:left="34" w:right="34"/>
              <w:jc w:val="center"/>
              <w:rPr>
                <w:rFonts w:ascii="Calibri"/>
                <w:sz w:val="14"/>
              </w:rPr>
            </w:pPr>
            <w:r>
              <w:rPr>
                <w:rFonts w:ascii="Calibri"/>
                <w:w w:val="105"/>
                <w:sz w:val="14"/>
              </w:rPr>
              <w:t>FY</w:t>
            </w:r>
            <w:r>
              <w:rPr>
                <w:rFonts w:ascii="Calibri"/>
                <w:spacing w:val="-2"/>
                <w:w w:val="105"/>
                <w:sz w:val="14"/>
              </w:rPr>
              <w:t> </w:t>
            </w:r>
            <w:r>
              <w:rPr>
                <w:rFonts w:ascii="Calibri"/>
                <w:spacing w:val="-4"/>
                <w:w w:val="105"/>
                <w:sz w:val="14"/>
              </w:rPr>
              <w:t>2023</w:t>
            </w:r>
          </w:p>
        </w:tc>
        <w:tc>
          <w:tcPr>
            <w:tcW w:w="871" w:type="dxa"/>
          </w:tcPr>
          <w:p>
            <w:pPr>
              <w:pStyle w:val="TableParagraph"/>
              <w:ind w:left="299"/>
              <w:rPr>
                <w:rFonts w:ascii="Calibri"/>
                <w:sz w:val="14"/>
              </w:rPr>
            </w:pPr>
            <w:r>
              <w:rPr>
                <w:rFonts w:ascii="Calibri"/>
                <w:w w:val="105"/>
                <w:sz w:val="14"/>
              </w:rPr>
              <w:t>FY</w:t>
            </w:r>
            <w:r>
              <w:rPr>
                <w:rFonts w:ascii="Calibri"/>
                <w:spacing w:val="-2"/>
                <w:w w:val="105"/>
                <w:sz w:val="14"/>
              </w:rPr>
              <w:t> </w:t>
            </w:r>
            <w:r>
              <w:rPr>
                <w:rFonts w:ascii="Calibri"/>
                <w:spacing w:val="-4"/>
                <w:w w:val="105"/>
                <w:sz w:val="14"/>
              </w:rPr>
              <w:t>2024</w:t>
            </w:r>
          </w:p>
        </w:tc>
        <w:tc>
          <w:tcPr>
            <w:tcW w:w="1512" w:type="dxa"/>
          </w:tcPr>
          <w:p>
            <w:pPr>
              <w:pStyle w:val="TableParagraph"/>
              <w:ind w:right="44"/>
              <w:jc w:val="center"/>
              <w:rPr>
                <w:rFonts w:ascii="Calibri"/>
                <w:sz w:val="14"/>
              </w:rPr>
            </w:pPr>
            <w:r>
              <w:rPr>
                <w:rFonts w:ascii="Calibri"/>
                <w:w w:val="105"/>
                <w:sz w:val="14"/>
              </w:rPr>
              <w:t>FY</w:t>
            </w:r>
            <w:r>
              <w:rPr>
                <w:rFonts w:ascii="Calibri"/>
                <w:spacing w:val="-2"/>
                <w:w w:val="105"/>
                <w:sz w:val="14"/>
              </w:rPr>
              <w:t> </w:t>
            </w:r>
            <w:r>
              <w:rPr>
                <w:rFonts w:ascii="Calibri"/>
                <w:spacing w:val="-4"/>
                <w:w w:val="105"/>
                <w:sz w:val="14"/>
              </w:rPr>
              <w:t>2024</w:t>
            </w:r>
          </w:p>
        </w:tc>
        <w:tc>
          <w:tcPr>
            <w:tcW w:w="831" w:type="dxa"/>
          </w:tcPr>
          <w:p>
            <w:pPr>
              <w:pStyle w:val="TableParagraph"/>
              <w:ind w:right="303"/>
              <w:jc w:val="right"/>
              <w:rPr>
                <w:rFonts w:ascii="Calibri"/>
                <w:sz w:val="14"/>
              </w:rPr>
            </w:pPr>
            <w:r>
              <w:rPr>
                <w:rFonts w:ascii="Calibri"/>
                <w:w w:val="105"/>
                <w:sz w:val="14"/>
              </w:rPr>
              <w:t>FY</w:t>
            </w:r>
            <w:r>
              <w:rPr>
                <w:rFonts w:ascii="Calibri"/>
                <w:spacing w:val="-2"/>
                <w:w w:val="105"/>
                <w:sz w:val="14"/>
              </w:rPr>
              <w:t> </w:t>
            </w:r>
            <w:r>
              <w:rPr>
                <w:rFonts w:ascii="Calibri"/>
                <w:spacing w:val="-4"/>
                <w:w w:val="105"/>
                <w:sz w:val="14"/>
              </w:rPr>
              <w:t>2025</w:t>
            </w:r>
          </w:p>
        </w:tc>
        <w:tc>
          <w:tcPr>
            <w:tcW w:w="1060" w:type="dxa"/>
          </w:tcPr>
          <w:p>
            <w:pPr>
              <w:pStyle w:val="TableParagraph"/>
              <w:ind w:left="17" w:right="16"/>
              <w:jc w:val="center"/>
              <w:rPr>
                <w:rFonts w:ascii="Calibri"/>
                <w:sz w:val="14"/>
              </w:rPr>
            </w:pPr>
            <w:r>
              <w:rPr>
                <w:rFonts w:ascii="Calibri"/>
                <w:w w:val="105"/>
                <w:sz w:val="14"/>
              </w:rPr>
              <w:t>FY</w:t>
            </w:r>
            <w:r>
              <w:rPr>
                <w:rFonts w:ascii="Calibri"/>
                <w:spacing w:val="-2"/>
                <w:w w:val="105"/>
                <w:sz w:val="14"/>
              </w:rPr>
              <w:t> </w:t>
            </w:r>
            <w:r>
              <w:rPr>
                <w:rFonts w:ascii="Calibri"/>
                <w:spacing w:val="-4"/>
                <w:w w:val="105"/>
                <w:sz w:val="14"/>
              </w:rPr>
              <w:t>2025</w:t>
            </w:r>
          </w:p>
        </w:tc>
        <w:tc>
          <w:tcPr>
            <w:tcW w:w="1095" w:type="dxa"/>
          </w:tcPr>
          <w:p>
            <w:pPr>
              <w:pStyle w:val="TableParagraph"/>
              <w:ind w:right="11"/>
              <w:jc w:val="center"/>
              <w:rPr>
                <w:rFonts w:ascii="Calibri"/>
                <w:sz w:val="14"/>
              </w:rPr>
            </w:pPr>
            <w:r>
              <w:rPr>
                <w:rFonts w:ascii="Calibri"/>
                <w:w w:val="105"/>
                <w:sz w:val="14"/>
              </w:rPr>
              <w:t>FY</w:t>
            </w:r>
            <w:r>
              <w:rPr>
                <w:rFonts w:ascii="Calibri"/>
                <w:spacing w:val="-2"/>
                <w:w w:val="105"/>
                <w:sz w:val="14"/>
              </w:rPr>
              <w:t> </w:t>
            </w:r>
            <w:r>
              <w:rPr>
                <w:rFonts w:ascii="Calibri"/>
                <w:spacing w:val="-4"/>
                <w:w w:val="105"/>
                <w:sz w:val="14"/>
              </w:rPr>
              <w:t>2026</w:t>
            </w:r>
          </w:p>
        </w:tc>
        <w:tc>
          <w:tcPr>
            <w:tcW w:w="1042" w:type="dxa"/>
          </w:tcPr>
          <w:p>
            <w:pPr>
              <w:pStyle w:val="TableParagraph"/>
              <w:ind w:right="7"/>
              <w:jc w:val="center"/>
              <w:rPr>
                <w:rFonts w:ascii="Calibri"/>
                <w:sz w:val="14"/>
              </w:rPr>
            </w:pPr>
            <w:r>
              <w:rPr>
                <w:rFonts w:ascii="Calibri"/>
                <w:w w:val="105"/>
                <w:sz w:val="14"/>
              </w:rPr>
              <w:t>FY</w:t>
            </w:r>
            <w:r>
              <w:rPr>
                <w:rFonts w:ascii="Calibri"/>
                <w:spacing w:val="-2"/>
                <w:w w:val="105"/>
                <w:sz w:val="14"/>
              </w:rPr>
              <w:t> </w:t>
            </w:r>
            <w:r>
              <w:rPr>
                <w:rFonts w:ascii="Calibri"/>
                <w:spacing w:val="-4"/>
                <w:w w:val="105"/>
                <w:sz w:val="14"/>
              </w:rPr>
              <w:t>2026</w:t>
            </w:r>
          </w:p>
        </w:tc>
        <w:tc>
          <w:tcPr>
            <w:tcW w:w="1109" w:type="dxa"/>
          </w:tcPr>
          <w:p>
            <w:pPr>
              <w:pStyle w:val="TableParagraph"/>
              <w:ind w:right="17"/>
              <w:jc w:val="center"/>
              <w:rPr>
                <w:rFonts w:ascii="Calibri"/>
                <w:sz w:val="14"/>
              </w:rPr>
            </w:pPr>
            <w:r>
              <w:rPr>
                <w:rFonts w:ascii="Calibri"/>
                <w:w w:val="105"/>
                <w:sz w:val="14"/>
              </w:rPr>
              <w:t>FY</w:t>
            </w:r>
            <w:r>
              <w:rPr>
                <w:rFonts w:ascii="Calibri"/>
                <w:spacing w:val="-2"/>
                <w:w w:val="105"/>
                <w:sz w:val="14"/>
              </w:rPr>
              <w:t> </w:t>
            </w:r>
            <w:r>
              <w:rPr>
                <w:rFonts w:ascii="Calibri"/>
                <w:spacing w:val="-4"/>
                <w:w w:val="105"/>
                <w:sz w:val="14"/>
              </w:rPr>
              <w:t>2027</w:t>
            </w:r>
          </w:p>
        </w:tc>
        <w:tc>
          <w:tcPr>
            <w:tcW w:w="803" w:type="dxa"/>
          </w:tcPr>
          <w:p>
            <w:pPr>
              <w:pStyle w:val="TableParagraph"/>
              <w:ind w:left="208"/>
              <w:jc w:val="center"/>
              <w:rPr>
                <w:rFonts w:ascii="Calibri"/>
                <w:sz w:val="14"/>
              </w:rPr>
            </w:pPr>
            <w:r>
              <w:rPr>
                <w:rFonts w:ascii="Calibri"/>
                <w:w w:val="105"/>
                <w:sz w:val="14"/>
              </w:rPr>
              <w:t>FY</w:t>
            </w:r>
            <w:r>
              <w:rPr>
                <w:rFonts w:ascii="Calibri"/>
                <w:spacing w:val="-2"/>
                <w:w w:val="105"/>
                <w:sz w:val="14"/>
              </w:rPr>
              <w:t> </w:t>
            </w:r>
            <w:r>
              <w:rPr>
                <w:rFonts w:ascii="Calibri"/>
                <w:spacing w:val="-4"/>
                <w:w w:val="105"/>
                <w:sz w:val="14"/>
              </w:rPr>
              <w:t>2027</w:t>
            </w:r>
          </w:p>
        </w:tc>
      </w:tr>
      <w:tr>
        <w:trPr>
          <w:trHeight w:val="173" w:hRule="atLeast"/>
        </w:trPr>
        <w:tc>
          <w:tcPr>
            <w:tcW w:w="618" w:type="dxa"/>
          </w:tcPr>
          <w:p>
            <w:pPr>
              <w:pStyle w:val="TableParagraph"/>
              <w:spacing w:line="150" w:lineRule="exact" w:before="3"/>
              <w:ind w:left="50"/>
              <w:rPr>
                <w:rFonts w:ascii="Calibri"/>
                <w:sz w:val="14"/>
              </w:rPr>
            </w:pPr>
            <w:r>
              <w:rPr>
                <w:rFonts w:ascii="Calibri"/>
                <w:spacing w:val="-4"/>
                <w:w w:val="105"/>
                <w:sz w:val="14"/>
              </w:rPr>
              <w:t>Code</w:t>
            </w:r>
          </w:p>
        </w:tc>
        <w:tc>
          <w:tcPr>
            <w:tcW w:w="1936" w:type="dxa"/>
          </w:tcPr>
          <w:p>
            <w:pPr>
              <w:pStyle w:val="TableParagraph"/>
              <w:spacing w:line="150" w:lineRule="exact" w:before="3"/>
              <w:ind w:left="262"/>
              <w:rPr>
                <w:rFonts w:ascii="Calibri"/>
                <w:sz w:val="14"/>
              </w:rPr>
            </w:pPr>
            <w:r>
              <w:rPr>
                <w:rFonts w:ascii="Calibri"/>
                <w:spacing w:val="-2"/>
                <w:w w:val="105"/>
                <w:sz w:val="14"/>
              </w:rPr>
              <w:t>Account</w:t>
            </w:r>
            <w:r>
              <w:rPr>
                <w:rFonts w:ascii="Calibri"/>
                <w:spacing w:val="4"/>
                <w:w w:val="105"/>
                <w:sz w:val="14"/>
              </w:rPr>
              <w:t> </w:t>
            </w:r>
            <w:r>
              <w:rPr>
                <w:rFonts w:ascii="Calibri"/>
                <w:spacing w:val="-2"/>
                <w:w w:val="105"/>
                <w:sz w:val="14"/>
              </w:rPr>
              <w:t>Title</w:t>
            </w:r>
          </w:p>
        </w:tc>
        <w:tc>
          <w:tcPr>
            <w:tcW w:w="1663" w:type="dxa"/>
          </w:tcPr>
          <w:p>
            <w:pPr>
              <w:pStyle w:val="TableParagraph"/>
              <w:spacing w:line="150" w:lineRule="exact" w:before="3"/>
              <w:ind w:right="345"/>
              <w:jc w:val="right"/>
              <w:rPr>
                <w:rFonts w:ascii="Calibri"/>
                <w:sz w:val="14"/>
              </w:rPr>
            </w:pPr>
            <w:r>
              <w:rPr>
                <w:rFonts w:ascii="Calibri"/>
                <w:spacing w:val="-2"/>
                <w:w w:val="105"/>
                <w:sz w:val="14"/>
              </w:rPr>
              <w:t>Actual</w:t>
            </w:r>
          </w:p>
        </w:tc>
        <w:tc>
          <w:tcPr>
            <w:tcW w:w="1071" w:type="dxa"/>
          </w:tcPr>
          <w:p>
            <w:pPr>
              <w:pStyle w:val="TableParagraph"/>
              <w:spacing w:line="150" w:lineRule="exact" w:before="3"/>
              <w:ind w:left="34" w:right="34"/>
              <w:jc w:val="center"/>
              <w:rPr>
                <w:rFonts w:ascii="Calibri"/>
                <w:sz w:val="14"/>
              </w:rPr>
            </w:pPr>
            <w:r>
              <w:rPr>
                <w:rFonts w:ascii="Calibri"/>
                <w:spacing w:val="-2"/>
                <w:w w:val="105"/>
                <w:sz w:val="14"/>
              </w:rPr>
              <w:t>Budget</w:t>
            </w:r>
          </w:p>
        </w:tc>
        <w:tc>
          <w:tcPr>
            <w:tcW w:w="871" w:type="dxa"/>
          </w:tcPr>
          <w:p>
            <w:pPr>
              <w:pStyle w:val="TableParagraph"/>
              <w:spacing w:line="150" w:lineRule="exact" w:before="3"/>
              <w:ind w:left="328"/>
              <w:rPr>
                <w:rFonts w:ascii="Calibri"/>
                <w:sz w:val="14"/>
              </w:rPr>
            </w:pPr>
            <w:r>
              <w:rPr>
                <w:rFonts w:ascii="Calibri"/>
                <w:spacing w:val="-2"/>
                <w:w w:val="105"/>
                <w:sz w:val="14"/>
              </w:rPr>
              <w:t>Actual</w:t>
            </w:r>
          </w:p>
        </w:tc>
        <w:tc>
          <w:tcPr>
            <w:tcW w:w="1512" w:type="dxa"/>
          </w:tcPr>
          <w:p>
            <w:pPr>
              <w:pStyle w:val="TableParagraph"/>
              <w:spacing w:line="150" w:lineRule="exact" w:before="3"/>
              <w:ind w:right="44"/>
              <w:jc w:val="center"/>
              <w:rPr>
                <w:rFonts w:ascii="Calibri"/>
                <w:sz w:val="14"/>
              </w:rPr>
            </w:pPr>
            <w:r>
              <w:rPr>
                <w:rFonts w:ascii="Calibri"/>
                <w:spacing w:val="-2"/>
                <w:w w:val="105"/>
                <w:sz w:val="14"/>
              </w:rPr>
              <w:t>Budget</w:t>
            </w:r>
          </w:p>
        </w:tc>
        <w:tc>
          <w:tcPr>
            <w:tcW w:w="831" w:type="dxa"/>
          </w:tcPr>
          <w:p>
            <w:pPr>
              <w:pStyle w:val="TableParagraph"/>
              <w:spacing w:line="150" w:lineRule="exact" w:before="3"/>
              <w:ind w:right="349"/>
              <w:jc w:val="right"/>
              <w:rPr>
                <w:rFonts w:ascii="Calibri"/>
                <w:sz w:val="14"/>
              </w:rPr>
            </w:pPr>
            <w:r>
              <w:rPr>
                <w:rFonts w:ascii="Calibri"/>
                <w:spacing w:val="-2"/>
                <w:w w:val="105"/>
                <w:sz w:val="14"/>
              </w:rPr>
              <w:t>Actual</w:t>
            </w:r>
          </w:p>
        </w:tc>
        <w:tc>
          <w:tcPr>
            <w:tcW w:w="1060" w:type="dxa"/>
          </w:tcPr>
          <w:p>
            <w:pPr>
              <w:pStyle w:val="TableParagraph"/>
              <w:spacing w:line="150" w:lineRule="exact" w:before="3"/>
              <w:ind w:left="17" w:right="16"/>
              <w:jc w:val="center"/>
              <w:rPr>
                <w:rFonts w:ascii="Calibri"/>
                <w:sz w:val="14"/>
              </w:rPr>
            </w:pPr>
            <w:r>
              <w:rPr>
                <w:rFonts w:ascii="Calibri"/>
                <w:spacing w:val="-2"/>
                <w:w w:val="105"/>
                <w:sz w:val="14"/>
              </w:rPr>
              <w:t>Budget</w:t>
            </w:r>
          </w:p>
        </w:tc>
        <w:tc>
          <w:tcPr>
            <w:tcW w:w="1095" w:type="dxa"/>
          </w:tcPr>
          <w:p>
            <w:pPr>
              <w:pStyle w:val="TableParagraph"/>
              <w:spacing w:line="150" w:lineRule="exact" w:before="3"/>
              <w:ind w:right="11"/>
              <w:jc w:val="center"/>
              <w:rPr>
                <w:rFonts w:ascii="Calibri"/>
                <w:sz w:val="14"/>
              </w:rPr>
            </w:pPr>
            <w:r>
              <w:rPr>
                <w:rFonts w:ascii="Calibri"/>
                <w:spacing w:val="-2"/>
                <w:w w:val="105"/>
                <w:sz w:val="14"/>
              </w:rPr>
              <w:t>Estimate</w:t>
            </w:r>
          </w:p>
        </w:tc>
        <w:tc>
          <w:tcPr>
            <w:tcW w:w="1042" w:type="dxa"/>
          </w:tcPr>
          <w:p>
            <w:pPr>
              <w:pStyle w:val="TableParagraph"/>
              <w:spacing w:line="150" w:lineRule="exact" w:before="3"/>
              <w:ind w:right="7"/>
              <w:jc w:val="center"/>
              <w:rPr>
                <w:rFonts w:ascii="Calibri"/>
                <w:sz w:val="14"/>
              </w:rPr>
            </w:pPr>
            <w:r>
              <w:rPr>
                <w:rFonts w:ascii="Calibri"/>
                <w:spacing w:val="-2"/>
                <w:w w:val="105"/>
                <w:sz w:val="14"/>
              </w:rPr>
              <w:t>Budget</w:t>
            </w:r>
          </w:p>
        </w:tc>
        <w:tc>
          <w:tcPr>
            <w:tcW w:w="1109" w:type="dxa"/>
          </w:tcPr>
          <w:p>
            <w:pPr>
              <w:pStyle w:val="TableParagraph"/>
              <w:spacing w:line="150" w:lineRule="exact" w:before="3"/>
              <w:ind w:right="17"/>
              <w:jc w:val="center"/>
              <w:rPr>
                <w:rFonts w:ascii="Calibri"/>
                <w:sz w:val="14"/>
              </w:rPr>
            </w:pPr>
            <w:r>
              <w:rPr>
                <w:rFonts w:ascii="Calibri"/>
                <w:spacing w:val="-2"/>
                <w:w w:val="105"/>
                <w:sz w:val="14"/>
              </w:rPr>
              <w:t>Tentative</w:t>
            </w:r>
          </w:p>
        </w:tc>
        <w:tc>
          <w:tcPr>
            <w:tcW w:w="803" w:type="dxa"/>
          </w:tcPr>
          <w:p>
            <w:pPr>
              <w:pStyle w:val="TableParagraph"/>
              <w:spacing w:line="150" w:lineRule="exact" w:before="3"/>
              <w:ind w:left="208" w:right="33"/>
              <w:jc w:val="center"/>
              <w:rPr>
                <w:rFonts w:ascii="Calibri"/>
                <w:sz w:val="14"/>
              </w:rPr>
            </w:pPr>
            <w:r>
              <w:rPr>
                <w:rFonts w:ascii="Calibri"/>
                <w:spacing w:val="-2"/>
                <w:w w:val="105"/>
                <w:sz w:val="14"/>
              </w:rPr>
              <w:t>Final</w:t>
            </w:r>
          </w:p>
        </w:tc>
      </w:tr>
    </w:tbl>
    <w:p>
      <w:pPr>
        <w:spacing w:line="240" w:lineRule="auto" w:before="8" w:after="0"/>
        <w:rPr>
          <w:b/>
          <w:sz w:val="17"/>
        </w:rPr>
      </w:pPr>
    </w:p>
    <w:tbl>
      <w:tblPr>
        <w:tblW w:w="0" w:type="auto"/>
        <w:jc w:val="left"/>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0"/>
        <w:gridCol w:w="2300"/>
        <w:gridCol w:w="1070"/>
        <w:gridCol w:w="1070"/>
        <w:gridCol w:w="1070"/>
        <w:gridCol w:w="1070"/>
        <w:gridCol w:w="1070"/>
        <w:gridCol w:w="1070"/>
        <w:gridCol w:w="1070"/>
        <w:gridCol w:w="1070"/>
        <w:gridCol w:w="1070"/>
        <w:gridCol w:w="1070"/>
      </w:tblGrid>
      <w:tr>
        <w:trPr>
          <w:trHeight w:val="190" w:hRule="atLeast"/>
        </w:trPr>
        <w:tc>
          <w:tcPr>
            <w:tcW w:w="830" w:type="dxa"/>
          </w:tcPr>
          <w:p>
            <w:pPr>
              <w:pStyle w:val="TableParagraph"/>
              <w:spacing w:line="153" w:lineRule="exact" w:before="16"/>
              <w:ind w:left="35"/>
              <w:rPr>
                <w:rFonts w:ascii="Calibri"/>
                <w:sz w:val="14"/>
              </w:rPr>
            </w:pPr>
            <w:r>
              <w:rPr>
                <w:rFonts w:ascii="Calibri"/>
                <w:sz w:val="14"/>
              </w:rPr>
              <w:t>10-67-</w:t>
            </w:r>
            <w:r>
              <w:rPr>
                <w:rFonts w:ascii="Calibri"/>
                <w:spacing w:val="-5"/>
                <w:sz w:val="14"/>
              </w:rPr>
              <w:t>12</w:t>
            </w:r>
          </w:p>
        </w:tc>
        <w:tc>
          <w:tcPr>
            <w:tcW w:w="2300" w:type="dxa"/>
          </w:tcPr>
          <w:p>
            <w:pPr>
              <w:pStyle w:val="TableParagraph"/>
              <w:spacing w:line="153" w:lineRule="exact" w:before="16"/>
              <w:ind w:left="35"/>
              <w:rPr>
                <w:rFonts w:ascii="Calibri"/>
                <w:sz w:val="14"/>
              </w:rPr>
            </w:pPr>
            <w:r>
              <w:rPr>
                <w:rFonts w:ascii="Calibri"/>
                <w:spacing w:val="-2"/>
                <w:w w:val="105"/>
                <w:sz w:val="14"/>
              </w:rPr>
              <w:t>SALARIES</w:t>
            </w:r>
            <w:r>
              <w:rPr>
                <w:rFonts w:ascii="Calibri"/>
                <w:spacing w:val="-1"/>
                <w:w w:val="105"/>
                <w:sz w:val="14"/>
              </w:rPr>
              <w:t> </w:t>
            </w:r>
            <w:r>
              <w:rPr>
                <w:rFonts w:ascii="Calibri"/>
                <w:spacing w:val="-2"/>
                <w:w w:val="105"/>
                <w:sz w:val="14"/>
              </w:rPr>
              <w:t>(PART</w:t>
            </w:r>
            <w:r>
              <w:rPr>
                <w:rFonts w:ascii="Calibri"/>
                <w:w w:val="105"/>
                <w:sz w:val="14"/>
              </w:rPr>
              <w:t> </w:t>
            </w:r>
            <w:r>
              <w:rPr>
                <w:rFonts w:ascii="Calibri"/>
                <w:spacing w:val="-2"/>
                <w:w w:val="105"/>
                <w:sz w:val="14"/>
              </w:rPr>
              <w:t>TIME)</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54,678.23</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55,000.00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63,769.12</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80,000.00</w:t>
            </w: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75,175.98</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80,000.00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80,000.00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80,000.00</w:t>
            </w:r>
          </w:p>
        </w:tc>
        <w:tc>
          <w:tcPr>
            <w:tcW w:w="1070" w:type="dxa"/>
          </w:tcPr>
          <w:p>
            <w:pPr>
              <w:pStyle w:val="TableParagraph"/>
              <w:spacing w:line="153" w:lineRule="exact" w:before="16"/>
              <w:ind w:left="17"/>
              <w:jc w:val="center"/>
              <w:rPr>
                <w:rFonts w:ascii="Calibri"/>
                <w:sz w:val="14"/>
              </w:rPr>
            </w:pPr>
            <w:r>
              <w:rPr>
                <w:rFonts w:ascii="Calibri"/>
                <w:spacing w:val="-2"/>
                <w:w w:val="105"/>
                <w:sz w:val="14"/>
              </w:rPr>
              <w:t>85,000.00</w:t>
            </w: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10-67-</w:t>
            </w:r>
            <w:r>
              <w:rPr>
                <w:rFonts w:ascii="Calibri"/>
                <w:spacing w:val="-5"/>
                <w:sz w:val="14"/>
              </w:rPr>
              <w:t>13</w:t>
            </w:r>
          </w:p>
        </w:tc>
        <w:tc>
          <w:tcPr>
            <w:tcW w:w="2300" w:type="dxa"/>
          </w:tcPr>
          <w:p>
            <w:pPr>
              <w:pStyle w:val="TableParagraph"/>
              <w:spacing w:line="153" w:lineRule="exact" w:before="16"/>
              <w:ind w:left="35"/>
              <w:rPr>
                <w:rFonts w:ascii="Calibri"/>
                <w:sz w:val="14"/>
              </w:rPr>
            </w:pPr>
            <w:r>
              <w:rPr>
                <w:rFonts w:ascii="Calibri"/>
                <w:spacing w:val="-2"/>
                <w:w w:val="105"/>
                <w:sz w:val="14"/>
              </w:rPr>
              <w:t>EMPLOYEE</w:t>
            </w:r>
            <w:r>
              <w:rPr>
                <w:rFonts w:ascii="Calibri"/>
                <w:spacing w:val="1"/>
                <w:w w:val="105"/>
                <w:sz w:val="14"/>
              </w:rPr>
              <w:t> </w:t>
            </w:r>
            <w:r>
              <w:rPr>
                <w:rFonts w:ascii="Calibri"/>
                <w:spacing w:val="-2"/>
                <w:w w:val="105"/>
                <w:sz w:val="14"/>
              </w:rPr>
              <w:t>BENEFITS</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5,376.25</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4,800.00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5,931.11</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6,000.00</w:t>
            </w: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5,076.87</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6,500.00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7,500.00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7,500.00</w:t>
            </w:r>
          </w:p>
        </w:tc>
        <w:tc>
          <w:tcPr>
            <w:tcW w:w="1070" w:type="dxa"/>
          </w:tcPr>
          <w:p>
            <w:pPr>
              <w:pStyle w:val="TableParagraph"/>
              <w:spacing w:line="153" w:lineRule="exact" w:before="16"/>
              <w:ind w:left="17"/>
              <w:jc w:val="center"/>
              <w:rPr>
                <w:rFonts w:ascii="Calibri"/>
                <w:sz w:val="14"/>
              </w:rPr>
            </w:pPr>
            <w:r>
              <w:rPr>
                <w:rFonts w:ascii="Calibri"/>
                <w:spacing w:val="-2"/>
                <w:w w:val="105"/>
                <w:sz w:val="14"/>
              </w:rPr>
              <w:t>8,000.00</w:t>
            </w: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10-67-</w:t>
            </w:r>
            <w:r>
              <w:rPr>
                <w:rFonts w:ascii="Calibri"/>
                <w:spacing w:val="-5"/>
                <w:sz w:val="14"/>
              </w:rPr>
              <w:t>23</w:t>
            </w:r>
          </w:p>
        </w:tc>
        <w:tc>
          <w:tcPr>
            <w:tcW w:w="2300" w:type="dxa"/>
          </w:tcPr>
          <w:p>
            <w:pPr>
              <w:pStyle w:val="TableParagraph"/>
              <w:spacing w:line="153" w:lineRule="exact" w:before="16"/>
              <w:ind w:left="35"/>
              <w:rPr>
                <w:rFonts w:ascii="Calibri"/>
                <w:sz w:val="14"/>
              </w:rPr>
            </w:pPr>
            <w:r>
              <w:rPr>
                <w:rFonts w:ascii="Calibri"/>
                <w:w w:val="105"/>
                <w:sz w:val="14"/>
              </w:rPr>
              <w:t>TRAVEL</w:t>
            </w:r>
            <w:r>
              <w:rPr>
                <w:rFonts w:ascii="Calibri"/>
                <w:spacing w:val="-7"/>
                <w:w w:val="105"/>
                <w:sz w:val="14"/>
              </w:rPr>
              <w:t> </w:t>
            </w:r>
            <w:r>
              <w:rPr>
                <w:rFonts w:ascii="Calibri"/>
                <w:w w:val="105"/>
                <w:sz w:val="14"/>
              </w:rPr>
              <w:t>&amp;</w:t>
            </w:r>
            <w:r>
              <w:rPr>
                <w:rFonts w:ascii="Calibri"/>
                <w:spacing w:val="-7"/>
                <w:w w:val="105"/>
                <w:sz w:val="14"/>
              </w:rPr>
              <w:t> </w:t>
            </w:r>
            <w:r>
              <w:rPr>
                <w:rFonts w:ascii="Calibri"/>
                <w:spacing w:val="-2"/>
                <w:w w:val="105"/>
                <w:sz w:val="14"/>
              </w:rPr>
              <w:t>TRAINING</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1,581.48</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1,400.00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3,375.52</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1,800.00</w:t>
            </w: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2,313.38</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2,200.00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2,500.00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2,500.00</w:t>
            </w:r>
          </w:p>
        </w:tc>
        <w:tc>
          <w:tcPr>
            <w:tcW w:w="1070" w:type="dxa"/>
          </w:tcPr>
          <w:p>
            <w:pPr>
              <w:pStyle w:val="TableParagraph"/>
              <w:spacing w:line="153" w:lineRule="exact" w:before="16"/>
              <w:ind w:left="17"/>
              <w:jc w:val="center"/>
              <w:rPr>
                <w:rFonts w:ascii="Calibri"/>
                <w:sz w:val="14"/>
              </w:rPr>
            </w:pPr>
            <w:r>
              <w:rPr>
                <w:rFonts w:ascii="Calibri"/>
                <w:spacing w:val="-2"/>
                <w:w w:val="105"/>
                <w:sz w:val="14"/>
              </w:rPr>
              <w:t>2,500.00</w:t>
            </w: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10-67-</w:t>
            </w:r>
            <w:r>
              <w:rPr>
                <w:rFonts w:ascii="Calibri"/>
                <w:spacing w:val="-5"/>
                <w:sz w:val="14"/>
              </w:rPr>
              <w:t>26</w:t>
            </w:r>
          </w:p>
        </w:tc>
        <w:tc>
          <w:tcPr>
            <w:tcW w:w="2300" w:type="dxa"/>
          </w:tcPr>
          <w:p>
            <w:pPr>
              <w:pStyle w:val="TableParagraph"/>
              <w:spacing w:line="153" w:lineRule="exact" w:before="16"/>
              <w:ind w:left="35"/>
              <w:rPr>
                <w:rFonts w:ascii="Calibri"/>
                <w:sz w:val="14"/>
              </w:rPr>
            </w:pPr>
            <w:r>
              <w:rPr>
                <w:rFonts w:ascii="Calibri"/>
                <w:spacing w:val="-2"/>
                <w:w w:val="105"/>
                <w:sz w:val="14"/>
              </w:rPr>
              <w:t>EQUIP.</w:t>
            </w:r>
            <w:r>
              <w:rPr>
                <w:rFonts w:ascii="Calibri"/>
                <w:spacing w:val="-1"/>
                <w:sz w:val="14"/>
              </w:rPr>
              <w:t> </w:t>
            </w:r>
            <w:r>
              <w:rPr>
                <w:rFonts w:ascii="Calibri"/>
                <w:spacing w:val="-2"/>
                <w:w w:val="105"/>
                <w:sz w:val="14"/>
              </w:rPr>
              <w:t>SUPPLIES &amp; MAINTENANCE</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15,339.18</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20,000.00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36,839.29</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15,000.00</w:t>
            </w: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19,800.94</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19,500.00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19,500.00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19,500.00</w:t>
            </w:r>
          </w:p>
        </w:tc>
        <w:tc>
          <w:tcPr>
            <w:tcW w:w="1070" w:type="dxa"/>
          </w:tcPr>
          <w:p>
            <w:pPr>
              <w:pStyle w:val="TableParagraph"/>
              <w:spacing w:line="153" w:lineRule="exact" w:before="16"/>
              <w:ind w:left="17"/>
              <w:jc w:val="center"/>
              <w:rPr>
                <w:rFonts w:ascii="Calibri"/>
                <w:sz w:val="14"/>
              </w:rPr>
            </w:pPr>
            <w:r>
              <w:rPr>
                <w:rFonts w:ascii="Calibri"/>
                <w:spacing w:val="-2"/>
                <w:w w:val="105"/>
                <w:sz w:val="14"/>
              </w:rPr>
              <w:t>15,000.00</w:t>
            </w: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10-67-</w:t>
            </w:r>
            <w:r>
              <w:rPr>
                <w:rFonts w:ascii="Calibri"/>
                <w:spacing w:val="-5"/>
                <w:sz w:val="14"/>
              </w:rPr>
              <w:t>27</w:t>
            </w:r>
          </w:p>
        </w:tc>
        <w:tc>
          <w:tcPr>
            <w:tcW w:w="2300" w:type="dxa"/>
          </w:tcPr>
          <w:p>
            <w:pPr>
              <w:pStyle w:val="TableParagraph"/>
              <w:spacing w:line="153" w:lineRule="exact" w:before="16"/>
              <w:ind w:left="35"/>
              <w:rPr>
                <w:rFonts w:ascii="Calibri"/>
                <w:sz w:val="14"/>
              </w:rPr>
            </w:pPr>
            <w:r>
              <w:rPr>
                <w:rFonts w:ascii="Calibri"/>
                <w:spacing w:val="-2"/>
                <w:w w:val="105"/>
                <w:sz w:val="14"/>
              </w:rPr>
              <w:t>UTILITIES</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8,833.51</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9,000.00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7,629.67</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11,000.00</w:t>
            </w: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11,100.72</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14,000.00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14,000.00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14,000.00</w:t>
            </w:r>
          </w:p>
        </w:tc>
        <w:tc>
          <w:tcPr>
            <w:tcW w:w="1070" w:type="dxa"/>
          </w:tcPr>
          <w:p>
            <w:pPr>
              <w:pStyle w:val="TableParagraph"/>
              <w:spacing w:line="153" w:lineRule="exact" w:before="16"/>
              <w:ind w:left="17"/>
              <w:jc w:val="center"/>
              <w:rPr>
                <w:rFonts w:ascii="Calibri"/>
                <w:sz w:val="14"/>
              </w:rPr>
            </w:pPr>
            <w:r>
              <w:rPr>
                <w:rFonts w:ascii="Calibri"/>
                <w:spacing w:val="-2"/>
                <w:w w:val="105"/>
                <w:sz w:val="14"/>
              </w:rPr>
              <w:t>14,000.00</w:t>
            </w: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10-67-</w:t>
            </w:r>
            <w:r>
              <w:rPr>
                <w:rFonts w:ascii="Calibri"/>
                <w:spacing w:val="-5"/>
                <w:sz w:val="14"/>
              </w:rPr>
              <w:t>58</w:t>
            </w:r>
          </w:p>
        </w:tc>
        <w:tc>
          <w:tcPr>
            <w:tcW w:w="2300" w:type="dxa"/>
          </w:tcPr>
          <w:p>
            <w:pPr>
              <w:pStyle w:val="TableParagraph"/>
              <w:spacing w:line="153" w:lineRule="exact" w:before="16"/>
              <w:ind w:left="35"/>
              <w:rPr>
                <w:rFonts w:ascii="Calibri"/>
                <w:sz w:val="14"/>
              </w:rPr>
            </w:pPr>
            <w:r>
              <w:rPr>
                <w:rFonts w:ascii="Calibri"/>
                <w:spacing w:val="-2"/>
                <w:w w:val="105"/>
                <w:sz w:val="14"/>
              </w:rPr>
              <w:t>HERITAGE</w:t>
            </w:r>
            <w:r>
              <w:rPr>
                <w:rFonts w:ascii="Calibri"/>
                <w:w w:val="105"/>
                <w:sz w:val="14"/>
              </w:rPr>
              <w:t> </w:t>
            </w:r>
            <w:r>
              <w:rPr>
                <w:rFonts w:ascii="Calibri"/>
                <w:spacing w:val="-2"/>
                <w:w w:val="105"/>
                <w:sz w:val="14"/>
              </w:rPr>
              <w:t>MUSEUM</w:t>
            </w:r>
            <w:r>
              <w:rPr>
                <w:rFonts w:ascii="Calibri"/>
                <w:spacing w:val="1"/>
                <w:w w:val="105"/>
                <w:sz w:val="14"/>
              </w:rPr>
              <w:t> </w:t>
            </w:r>
            <w:r>
              <w:rPr>
                <w:rFonts w:ascii="Calibri"/>
                <w:spacing w:val="-2"/>
                <w:w w:val="105"/>
                <w:sz w:val="14"/>
              </w:rPr>
              <w:t>EXPENSES</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2,126.25</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1,500.00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5,976.04</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25,000.00</w:t>
            </w: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4,079.22</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5,000.00</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10-67-</w:t>
            </w:r>
            <w:r>
              <w:rPr>
                <w:rFonts w:ascii="Calibri"/>
                <w:spacing w:val="-5"/>
                <w:sz w:val="14"/>
              </w:rPr>
              <w:t>60</w:t>
            </w:r>
          </w:p>
        </w:tc>
        <w:tc>
          <w:tcPr>
            <w:tcW w:w="2300" w:type="dxa"/>
          </w:tcPr>
          <w:p>
            <w:pPr>
              <w:pStyle w:val="TableParagraph"/>
              <w:spacing w:line="153" w:lineRule="exact" w:before="16"/>
              <w:ind w:left="35"/>
              <w:rPr>
                <w:rFonts w:ascii="Calibri"/>
                <w:sz w:val="14"/>
              </w:rPr>
            </w:pPr>
            <w:r>
              <w:rPr>
                <w:rFonts w:ascii="Calibri"/>
                <w:spacing w:val="-2"/>
                <w:w w:val="105"/>
                <w:sz w:val="14"/>
              </w:rPr>
              <w:t>HERITAGE</w:t>
            </w:r>
            <w:r>
              <w:rPr>
                <w:rFonts w:ascii="Calibri"/>
                <w:w w:val="105"/>
                <w:sz w:val="14"/>
              </w:rPr>
              <w:t> </w:t>
            </w:r>
            <w:r>
              <w:rPr>
                <w:rFonts w:ascii="Calibri"/>
                <w:spacing w:val="-2"/>
                <w:w w:val="105"/>
                <w:sz w:val="14"/>
              </w:rPr>
              <w:t>HOUSE</w:t>
            </w:r>
            <w:r>
              <w:rPr>
                <w:rFonts w:ascii="Calibri"/>
                <w:spacing w:val="1"/>
                <w:w w:val="105"/>
                <w:sz w:val="14"/>
              </w:rPr>
              <w:t> </w:t>
            </w:r>
            <w:r>
              <w:rPr>
                <w:rFonts w:ascii="Calibri"/>
                <w:spacing w:val="-2"/>
                <w:w w:val="105"/>
                <w:sz w:val="14"/>
              </w:rPr>
              <w:t>EXPENSES</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69.95</w:t>
            </w:r>
          </w:p>
        </w:tc>
        <w:tc>
          <w:tcPr>
            <w:tcW w:w="1070" w:type="dxa"/>
          </w:tcPr>
          <w:p>
            <w:pPr>
              <w:pStyle w:val="TableParagraph"/>
              <w:spacing w:line="153" w:lineRule="exact" w:before="16"/>
              <w:ind w:left="17" w:right="5"/>
              <w:jc w:val="center"/>
              <w:rPr>
                <w:rFonts w:ascii="Calibri"/>
                <w:sz w:val="14"/>
              </w:rPr>
            </w:pPr>
            <w:r>
              <w:rPr>
                <w:rFonts w:ascii="Calibri"/>
                <w:spacing w:val="-5"/>
                <w:w w:val="105"/>
                <w:sz w:val="14"/>
              </w:rPr>
              <w:t>50</w:t>
            </w:r>
          </w:p>
        </w:tc>
        <w:tc>
          <w:tcPr>
            <w:tcW w:w="1070" w:type="dxa"/>
          </w:tcPr>
          <w:p>
            <w:pPr>
              <w:pStyle w:val="TableParagraph"/>
              <w:rPr>
                <w:rFonts w:ascii="Times New Roman"/>
                <w:sz w:val="12"/>
              </w:rPr>
            </w:pPr>
          </w:p>
        </w:tc>
        <w:tc>
          <w:tcPr>
            <w:tcW w:w="1070" w:type="dxa"/>
          </w:tcPr>
          <w:p>
            <w:pPr>
              <w:pStyle w:val="TableParagraph"/>
              <w:spacing w:line="153" w:lineRule="exact" w:before="16"/>
              <w:ind w:left="17" w:right="4"/>
              <w:jc w:val="center"/>
              <w:rPr>
                <w:rFonts w:ascii="Calibri"/>
                <w:sz w:val="14"/>
              </w:rPr>
            </w:pPr>
            <w:r>
              <w:rPr>
                <w:rFonts w:ascii="Calibri"/>
                <w:spacing w:val="-10"/>
                <w:w w:val="105"/>
                <w:sz w:val="14"/>
              </w:rPr>
              <w:t>0</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10-67-</w:t>
            </w:r>
            <w:r>
              <w:rPr>
                <w:rFonts w:ascii="Calibri"/>
                <w:spacing w:val="-5"/>
                <w:sz w:val="14"/>
              </w:rPr>
              <w:t>70</w:t>
            </w:r>
          </w:p>
        </w:tc>
        <w:tc>
          <w:tcPr>
            <w:tcW w:w="2300" w:type="dxa"/>
          </w:tcPr>
          <w:p>
            <w:pPr>
              <w:pStyle w:val="TableParagraph"/>
              <w:spacing w:line="153" w:lineRule="exact" w:before="16"/>
              <w:ind w:left="35"/>
              <w:rPr>
                <w:rFonts w:ascii="Calibri"/>
                <w:sz w:val="14"/>
              </w:rPr>
            </w:pPr>
            <w:r>
              <w:rPr>
                <w:rFonts w:ascii="Calibri"/>
                <w:spacing w:val="-2"/>
                <w:w w:val="105"/>
                <w:sz w:val="14"/>
              </w:rPr>
              <w:t>CAPITAL</w:t>
            </w:r>
            <w:r>
              <w:rPr>
                <w:rFonts w:ascii="Calibri"/>
                <w:spacing w:val="-4"/>
                <w:w w:val="105"/>
                <w:sz w:val="14"/>
              </w:rPr>
              <w:t> </w:t>
            </w:r>
            <w:r>
              <w:rPr>
                <w:rFonts w:ascii="Calibri"/>
                <w:spacing w:val="-2"/>
                <w:w w:val="105"/>
                <w:sz w:val="14"/>
              </w:rPr>
              <w:t>OUTLAY</w:t>
            </w:r>
            <w:r>
              <w:rPr>
                <w:rFonts w:ascii="Calibri"/>
                <w:spacing w:val="-4"/>
                <w:w w:val="105"/>
                <w:sz w:val="14"/>
              </w:rPr>
              <w:t> </w:t>
            </w:r>
            <w:r>
              <w:rPr>
                <w:rFonts w:ascii="Calibri"/>
                <w:spacing w:val="-2"/>
                <w:w w:val="105"/>
                <w:sz w:val="14"/>
              </w:rPr>
              <w:t>MUSEUM</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30,218.57</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30,000.00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20,976.32</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23,000.00</w:t>
            </w: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23,106.65</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25,000.00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5,000.00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5,000.00</w:t>
            </w:r>
          </w:p>
        </w:tc>
        <w:tc>
          <w:tcPr>
            <w:tcW w:w="1070" w:type="dxa"/>
          </w:tcPr>
          <w:p>
            <w:pPr>
              <w:pStyle w:val="TableParagraph"/>
              <w:spacing w:line="153" w:lineRule="exact" w:before="16"/>
              <w:ind w:left="17"/>
              <w:jc w:val="center"/>
              <w:rPr>
                <w:rFonts w:ascii="Calibri"/>
                <w:sz w:val="14"/>
              </w:rPr>
            </w:pPr>
            <w:r>
              <w:rPr>
                <w:rFonts w:ascii="Calibri"/>
                <w:spacing w:val="-2"/>
                <w:w w:val="105"/>
                <w:sz w:val="14"/>
              </w:rPr>
              <w:t>5,000.00</w:t>
            </w: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10-67-</w:t>
            </w:r>
            <w:r>
              <w:rPr>
                <w:rFonts w:ascii="Calibri"/>
                <w:spacing w:val="-5"/>
                <w:sz w:val="14"/>
              </w:rPr>
              <w:t>99</w:t>
            </w:r>
          </w:p>
        </w:tc>
        <w:tc>
          <w:tcPr>
            <w:tcW w:w="2300" w:type="dxa"/>
          </w:tcPr>
          <w:p>
            <w:pPr>
              <w:pStyle w:val="TableParagraph"/>
              <w:spacing w:line="153" w:lineRule="exact" w:before="16"/>
              <w:ind w:left="35"/>
              <w:rPr>
                <w:rFonts w:ascii="Calibri"/>
                <w:sz w:val="14"/>
              </w:rPr>
            </w:pPr>
            <w:r>
              <w:rPr>
                <w:rFonts w:ascii="Calibri"/>
                <w:spacing w:val="-2"/>
                <w:w w:val="105"/>
                <w:sz w:val="14"/>
              </w:rPr>
              <w:t>CAPITAL</w:t>
            </w:r>
            <w:r>
              <w:rPr>
                <w:rFonts w:ascii="Calibri"/>
                <w:spacing w:val="-4"/>
                <w:w w:val="105"/>
                <w:sz w:val="14"/>
              </w:rPr>
              <w:t> </w:t>
            </w:r>
            <w:r>
              <w:rPr>
                <w:rFonts w:ascii="Calibri"/>
                <w:spacing w:val="-2"/>
                <w:w w:val="105"/>
                <w:sz w:val="14"/>
              </w:rPr>
              <w:t>OUTLAY</w:t>
            </w:r>
            <w:r>
              <w:rPr>
                <w:rFonts w:ascii="Calibri"/>
                <w:spacing w:val="-4"/>
                <w:w w:val="105"/>
                <w:sz w:val="14"/>
              </w:rPr>
              <w:t> HOUSE</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1,187.08</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2,000.00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114.43</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3,000.00</w:t>
            </w: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77.00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5,000.00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5,000.00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5,000.00</w:t>
            </w:r>
          </w:p>
        </w:tc>
        <w:tc>
          <w:tcPr>
            <w:tcW w:w="1070" w:type="dxa"/>
          </w:tcPr>
          <w:p>
            <w:pPr>
              <w:pStyle w:val="TableParagraph"/>
              <w:spacing w:line="153" w:lineRule="exact" w:before="16"/>
              <w:ind w:left="17"/>
              <w:jc w:val="center"/>
              <w:rPr>
                <w:rFonts w:ascii="Calibri"/>
                <w:sz w:val="14"/>
              </w:rPr>
            </w:pPr>
            <w:r>
              <w:rPr>
                <w:rFonts w:ascii="Calibri"/>
                <w:spacing w:val="-2"/>
                <w:w w:val="105"/>
                <w:sz w:val="14"/>
              </w:rPr>
              <w:t>5,000.00</w:t>
            </w:r>
          </w:p>
        </w:tc>
        <w:tc>
          <w:tcPr>
            <w:tcW w:w="1070" w:type="dxa"/>
          </w:tcPr>
          <w:p>
            <w:pPr>
              <w:pStyle w:val="TableParagraph"/>
              <w:rPr>
                <w:rFonts w:ascii="Times New Roman"/>
                <w:sz w:val="12"/>
              </w:rPr>
            </w:pPr>
          </w:p>
        </w:tc>
      </w:tr>
    </w:tbl>
    <w:p>
      <w:pPr>
        <w:tabs>
          <w:tab w:pos="3615" w:val="left" w:leader="none"/>
          <w:tab w:pos="4685" w:val="left" w:leader="none"/>
          <w:tab w:pos="5756" w:val="left" w:leader="none"/>
          <w:tab w:pos="6826" w:val="left" w:leader="none"/>
          <w:tab w:pos="7896" w:val="left" w:leader="none"/>
          <w:tab w:pos="8967" w:val="left" w:leader="none"/>
          <w:tab w:pos="10037" w:val="left" w:leader="none"/>
          <w:tab w:pos="11107" w:val="left" w:leader="none"/>
          <w:tab w:pos="12177" w:val="left" w:leader="none"/>
          <w:tab w:pos="13452" w:val="left" w:leader="none"/>
        </w:tabs>
        <w:spacing w:before="17"/>
        <w:ind w:left="320" w:right="0" w:firstLine="0"/>
        <w:jc w:val="left"/>
        <w:rPr>
          <w:b/>
          <w:sz w:val="14"/>
        </w:rPr>
      </w:pPr>
      <w:r>
        <w:rPr>
          <w:b/>
          <w:w w:val="105"/>
          <w:sz w:val="14"/>
        </w:rPr>
        <w:t>Kanab</w:t>
      </w:r>
      <w:r>
        <w:rPr>
          <w:b/>
          <w:spacing w:val="-6"/>
          <w:w w:val="105"/>
          <w:sz w:val="14"/>
        </w:rPr>
        <w:t> </w:t>
      </w:r>
      <w:r>
        <w:rPr>
          <w:b/>
          <w:w w:val="105"/>
          <w:sz w:val="14"/>
        </w:rPr>
        <w:t>Museum</w:t>
      </w:r>
      <w:r>
        <w:rPr>
          <w:b/>
          <w:spacing w:val="-6"/>
          <w:w w:val="105"/>
          <w:sz w:val="14"/>
        </w:rPr>
        <w:t> </w:t>
      </w:r>
      <w:r>
        <w:rPr>
          <w:b/>
          <w:spacing w:val="-2"/>
          <w:w w:val="105"/>
          <w:sz w:val="14"/>
        </w:rPr>
        <w:t>Totals</w:t>
      </w:r>
      <w:r>
        <w:rPr>
          <w:b/>
          <w:sz w:val="14"/>
        </w:rPr>
        <w:tab/>
      </w:r>
      <w:r>
        <w:rPr>
          <w:b/>
          <w:spacing w:val="-2"/>
          <w:w w:val="105"/>
          <w:sz w:val="14"/>
        </w:rPr>
        <w:t>119,410.50</w:t>
      </w:r>
      <w:r>
        <w:rPr>
          <w:b/>
          <w:sz w:val="14"/>
        </w:rPr>
        <w:tab/>
      </w:r>
      <w:r>
        <w:rPr>
          <w:b/>
          <w:spacing w:val="-2"/>
          <w:w w:val="105"/>
          <w:sz w:val="14"/>
        </w:rPr>
        <w:t>123,750.00</w:t>
      </w:r>
      <w:r>
        <w:rPr>
          <w:b/>
          <w:sz w:val="14"/>
        </w:rPr>
        <w:tab/>
      </w:r>
      <w:r>
        <w:rPr>
          <w:b/>
          <w:spacing w:val="-2"/>
          <w:w w:val="105"/>
          <w:sz w:val="14"/>
        </w:rPr>
        <w:t>144,611.50</w:t>
      </w:r>
      <w:r>
        <w:rPr>
          <w:b/>
          <w:sz w:val="14"/>
        </w:rPr>
        <w:tab/>
      </w:r>
      <w:r>
        <w:rPr>
          <w:b/>
          <w:spacing w:val="-2"/>
          <w:w w:val="105"/>
          <w:sz w:val="14"/>
        </w:rPr>
        <w:t>164,800.00</w:t>
      </w:r>
      <w:r>
        <w:rPr>
          <w:b/>
          <w:sz w:val="14"/>
        </w:rPr>
        <w:tab/>
      </w:r>
      <w:r>
        <w:rPr>
          <w:b/>
          <w:spacing w:val="-2"/>
          <w:w w:val="105"/>
          <w:sz w:val="14"/>
        </w:rPr>
        <w:t>140,730.76</w:t>
      </w:r>
      <w:r>
        <w:rPr>
          <w:b/>
          <w:sz w:val="14"/>
        </w:rPr>
        <w:tab/>
      </w:r>
      <w:r>
        <w:rPr>
          <w:b/>
          <w:spacing w:val="-2"/>
          <w:w w:val="105"/>
          <w:sz w:val="14"/>
        </w:rPr>
        <w:t>157,200.00</w:t>
      </w:r>
      <w:r>
        <w:rPr>
          <w:b/>
          <w:sz w:val="14"/>
        </w:rPr>
        <w:tab/>
      </w:r>
      <w:r>
        <w:rPr>
          <w:b/>
          <w:spacing w:val="-2"/>
          <w:w w:val="105"/>
          <w:sz w:val="14"/>
        </w:rPr>
        <w:t>133,500.00</w:t>
      </w:r>
      <w:r>
        <w:rPr>
          <w:b/>
          <w:sz w:val="14"/>
        </w:rPr>
        <w:tab/>
      </w:r>
      <w:r>
        <w:rPr>
          <w:b/>
          <w:spacing w:val="-2"/>
          <w:w w:val="105"/>
          <w:sz w:val="14"/>
        </w:rPr>
        <w:t>133,500.00</w:t>
      </w:r>
      <w:r>
        <w:rPr>
          <w:b/>
          <w:sz w:val="14"/>
        </w:rPr>
        <w:tab/>
      </w:r>
      <w:r>
        <w:rPr>
          <w:b/>
          <w:spacing w:val="-2"/>
          <w:w w:val="105"/>
          <w:sz w:val="14"/>
        </w:rPr>
        <w:t>134,500.00</w:t>
      </w:r>
      <w:r>
        <w:rPr>
          <w:rFonts w:ascii="Times New Roman"/>
          <w:sz w:val="14"/>
        </w:rPr>
        <w:tab/>
      </w:r>
      <w:r>
        <w:rPr>
          <w:b/>
          <w:spacing w:val="-4"/>
          <w:w w:val="105"/>
          <w:sz w:val="14"/>
        </w:rPr>
        <w:t>0.00</w:t>
      </w:r>
    </w:p>
    <w:p>
      <w:pPr>
        <w:spacing w:after="0"/>
        <w:jc w:val="left"/>
        <w:rPr>
          <w:b/>
          <w:sz w:val="14"/>
        </w:rPr>
        <w:sectPr>
          <w:headerReference w:type="default" r:id="rId66"/>
          <w:footerReference w:type="default" r:id="rId67"/>
          <w:pgSz w:w="15840" w:h="12240" w:orient="landscape"/>
          <w:pgMar w:header="0" w:footer="0" w:top="1120" w:bottom="280" w:left="720" w:right="720"/>
        </w:sectPr>
      </w:pPr>
    </w:p>
    <w:p>
      <w:pPr>
        <w:spacing w:line="240" w:lineRule="auto" w:before="9"/>
        <w:rPr>
          <w:b/>
          <w:sz w:val="3"/>
        </w:rPr>
      </w:pPr>
    </w:p>
    <w:tbl>
      <w:tblPr>
        <w:tblW w:w="0" w:type="auto"/>
        <w:jc w:val="left"/>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6"/>
        <w:gridCol w:w="1902"/>
        <w:gridCol w:w="1649"/>
        <w:gridCol w:w="1077"/>
        <w:gridCol w:w="1077"/>
        <w:gridCol w:w="1077"/>
        <w:gridCol w:w="1077"/>
        <w:gridCol w:w="1066"/>
        <w:gridCol w:w="1100"/>
        <w:gridCol w:w="1048"/>
        <w:gridCol w:w="1113"/>
        <w:gridCol w:w="800"/>
      </w:tblGrid>
      <w:tr>
        <w:trPr>
          <w:trHeight w:val="169" w:hRule="atLeast"/>
        </w:trPr>
        <w:tc>
          <w:tcPr>
            <w:tcW w:w="2508" w:type="dxa"/>
            <w:gridSpan w:val="2"/>
          </w:tcPr>
          <w:p>
            <w:pPr>
              <w:pStyle w:val="TableParagraph"/>
              <w:rPr>
                <w:rFonts w:ascii="Times New Roman"/>
                <w:sz w:val="10"/>
              </w:rPr>
            </w:pPr>
          </w:p>
        </w:tc>
        <w:tc>
          <w:tcPr>
            <w:tcW w:w="1649" w:type="dxa"/>
          </w:tcPr>
          <w:p>
            <w:pPr>
              <w:pStyle w:val="TableParagraph"/>
              <w:spacing w:line="145" w:lineRule="exact"/>
              <w:ind w:right="306"/>
              <w:jc w:val="right"/>
              <w:rPr>
                <w:rFonts w:ascii="Calibri"/>
                <w:sz w:val="14"/>
              </w:rPr>
            </w:pPr>
            <w:r>
              <w:rPr>
                <w:rFonts w:ascii="Calibri"/>
                <w:sz w:val="14"/>
              </w:rPr>
              <w:t>FY</w:t>
            </w:r>
            <w:r>
              <w:rPr>
                <w:rFonts w:ascii="Calibri"/>
                <w:spacing w:val="2"/>
                <w:sz w:val="14"/>
              </w:rPr>
              <w:t> </w:t>
            </w:r>
            <w:r>
              <w:rPr>
                <w:rFonts w:ascii="Calibri"/>
                <w:spacing w:val="-4"/>
                <w:sz w:val="14"/>
              </w:rPr>
              <w:t>2023</w:t>
            </w:r>
          </w:p>
        </w:tc>
        <w:tc>
          <w:tcPr>
            <w:tcW w:w="1077" w:type="dxa"/>
          </w:tcPr>
          <w:p>
            <w:pPr>
              <w:pStyle w:val="TableParagraph"/>
              <w:spacing w:line="145" w:lineRule="exact"/>
              <w:ind w:left="30" w:right="30"/>
              <w:jc w:val="center"/>
              <w:rPr>
                <w:rFonts w:ascii="Calibri"/>
                <w:sz w:val="14"/>
              </w:rPr>
            </w:pPr>
            <w:r>
              <w:rPr>
                <w:rFonts w:ascii="Calibri"/>
                <w:sz w:val="14"/>
              </w:rPr>
              <w:t>FY</w:t>
            </w:r>
            <w:r>
              <w:rPr>
                <w:rFonts w:ascii="Calibri"/>
                <w:spacing w:val="2"/>
                <w:sz w:val="14"/>
              </w:rPr>
              <w:t> </w:t>
            </w:r>
            <w:r>
              <w:rPr>
                <w:rFonts w:ascii="Calibri"/>
                <w:spacing w:val="-4"/>
                <w:sz w:val="14"/>
              </w:rPr>
              <w:t>2023</w:t>
            </w:r>
          </w:p>
        </w:tc>
        <w:tc>
          <w:tcPr>
            <w:tcW w:w="1077" w:type="dxa"/>
          </w:tcPr>
          <w:p>
            <w:pPr>
              <w:pStyle w:val="TableParagraph"/>
              <w:spacing w:line="145" w:lineRule="exact"/>
              <w:ind w:left="30" w:right="30"/>
              <w:jc w:val="center"/>
              <w:rPr>
                <w:rFonts w:ascii="Calibri"/>
                <w:sz w:val="14"/>
              </w:rPr>
            </w:pPr>
            <w:r>
              <w:rPr>
                <w:rFonts w:ascii="Calibri"/>
                <w:sz w:val="14"/>
              </w:rPr>
              <w:t>FY</w:t>
            </w:r>
            <w:r>
              <w:rPr>
                <w:rFonts w:ascii="Calibri"/>
                <w:spacing w:val="2"/>
                <w:sz w:val="14"/>
              </w:rPr>
              <w:t> </w:t>
            </w:r>
            <w:r>
              <w:rPr>
                <w:rFonts w:ascii="Calibri"/>
                <w:spacing w:val="-4"/>
                <w:sz w:val="14"/>
              </w:rPr>
              <w:t>2024</w:t>
            </w:r>
          </w:p>
        </w:tc>
        <w:tc>
          <w:tcPr>
            <w:tcW w:w="1077" w:type="dxa"/>
          </w:tcPr>
          <w:p>
            <w:pPr>
              <w:pStyle w:val="TableParagraph"/>
              <w:spacing w:line="145" w:lineRule="exact"/>
              <w:ind w:left="30" w:right="30"/>
              <w:jc w:val="center"/>
              <w:rPr>
                <w:rFonts w:ascii="Calibri"/>
                <w:sz w:val="14"/>
              </w:rPr>
            </w:pPr>
            <w:r>
              <w:rPr>
                <w:rFonts w:ascii="Calibri"/>
                <w:sz w:val="14"/>
              </w:rPr>
              <w:t>FY</w:t>
            </w:r>
            <w:r>
              <w:rPr>
                <w:rFonts w:ascii="Calibri"/>
                <w:spacing w:val="2"/>
                <w:sz w:val="14"/>
              </w:rPr>
              <w:t> </w:t>
            </w:r>
            <w:r>
              <w:rPr>
                <w:rFonts w:ascii="Calibri"/>
                <w:spacing w:val="-4"/>
                <w:sz w:val="14"/>
              </w:rPr>
              <w:t>2024</w:t>
            </w:r>
          </w:p>
        </w:tc>
        <w:tc>
          <w:tcPr>
            <w:tcW w:w="1077" w:type="dxa"/>
          </w:tcPr>
          <w:p>
            <w:pPr>
              <w:pStyle w:val="TableParagraph"/>
              <w:spacing w:line="145" w:lineRule="exact"/>
              <w:ind w:left="30" w:right="30"/>
              <w:jc w:val="center"/>
              <w:rPr>
                <w:rFonts w:ascii="Calibri"/>
                <w:sz w:val="14"/>
              </w:rPr>
            </w:pPr>
            <w:r>
              <w:rPr>
                <w:rFonts w:ascii="Calibri"/>
                <w:sz w:val="14"/>
              </w:rPr>
              <w:t>FY</w:t>
            </w:r>
            <w:r>
              <w:rPr>
                <w:rFonts w:ascii="Calibri"/>
                <w:spacing w:val="2"/>
                <w:sz w:val="14"/>
              </w:rPr>
              <w:t> </w:t>
            </w:r>
            <w:r>
              <w:rPr>
                <w:rFonts w:ascii="Calibri"/>
                <w:spacing w:val="-4"/>
                <w:sz w:val="14"/>
              </w:rPr>
              <w:t>2025</w:t>
            </w:r>
          </w:p>
        </w:tc>
        <w:tc>
          <w:tcPr>
            <w:tcW w:w="1066" w:type="dxa"/>
          </w:tcPr>
          <w:p>
            <w:pPr>
              <w:pStyle w:val="TableParagraph"/>
              <w:spacing w:line="145" w:lineRule="exact"/>
              <w:ind w:left="10"/>
              <w:jc w:val="center"/>
              <w:rPr>
                <w:rFonts w:ascii="Calibri"/>
                <w:sz w:val="14"/>
              </w:rPr>
            </w:pPr>
            <w:r>
              <w:rPr>
                <w:rFonts w:ascii="Calibri"/>
                <w:sz w:val="14"/>
              </w:rPr>
              <w:t>FY</w:t>
            </w:r>
            <w:r>
              <w:rPr>
                <w:rFonts w:ascii="Calibri"/>
                <w:spacing w:val="2"/>
                <w:sz w:val="14"/>
              </w:rPr>
              <w:t> </w:t>
            </w:r>
            <w:r>
              <w:rPr>
                <w:rFonts w:ascii="Calibri"/>
                <w:spacing w:val="-4"/>
                <w:sz w:val="14"/>
              </w:rPr>
              <w:t>2025</w:t>
            </w:r>
          </w:p>
        </w:tc>
        <w:tc>
          <w:tcPr>
            <w:tcW w:w="1100" w:type="dxa"/>
          </w:tcPr>
          <w:p>
            <w:pPr>
              <w:pStyle w:val="TableParagraph"/>
              <w:spacing w:line="145" w:lineRule="exact"/>
              <w:ind w:left="10" w:right="11"/>
              <w:jc w:val="center"/>
              <w:rPr>
                <w:rFonts w:ascii="Calibri"/>
                <w:sz w:val="14"/>
              </w:rPr>
            </w:pPr>
            <w:r>
              <w:rPr>
                <w:rFonts w:ascii="Calibri"/>
                <w:sz w:val="14"/>
              </w:rPr>
              <w:t>FY</w:t>
            </w:r>
            <w:r>
              <w:rPr>
                <w:rFonts w:ascii="Calibri"/>
                <w:spacing w:val="2"/>
                <w:sz w:val="14"/>
              </w:rPr>
              <w:t> </w:t>
            </w:r>
            <w:r>
              <w:rPr>
                <w:rFonts w:ascii="Calibri"/>
                <w:spacing w:val="-4"/>
                <w:sz w:val="14"/>
              </w:rPr>
              <w:t>2026</w:t>
            </w:r>
          </w:p>
        </w:tc>
        <w:tc>
          <w:tcPr>
            <w:tcW w:w="1048" w:type="dxa"/>
          </w:tcPr>
          <w:p>
            <w:pPr>
              <w:pStyle w:val="TableParagraph"/>
              <w:spacing w:line="145" w:lineRule="exact"/>
              <w:ind w:left="4"/>
              <w:jc w:val="center"/>
              <w:rPr>
                <w:rFonts w:ascii="Calibri"/>
                <w:sz w:val="14"/>
              </w:rPr>
            </w:pPr>
            <w:r>
              <w:rPr>
                <w:rFonts w:ascii="Calibri"/>
                <w:sz w:val="14"/>
              </w:rPr>
              <w:t>FY</w:t>
            </w:r>
            <w:r>
              <w:rPr>
                <w:rFonts w:ascii="Calibri"/>
                <w:spacing w:val="2"/>
                <w:sz w:val="14"/>
              </w:rPr>
              <w:t> </w:t>
            </w:r>
            <w:r>
              <w:rPr>
                <w:rFonts w:ascii="Calibri"/>
                <w:spacing w:val="-4"/>
                <w:sz w:val="14"/>
              </w:rPr>
              <w:t>2026</w:t>
            </w:r>
          </w:p>
        </w:tc>
        <w:tc>
          <w:tcPr>
            <w:tcW w:w="1113" w:type="dxa"/>
          </w:tcPr>
          <w:p>
            <w:pPr>
              <w:pStyle w:val="TableParagraph"/>
              <w:spacing w:line="145" w:lineRule="exact"/>
              <w:jc w:val="center"/>
              <w:rPr>
                <w:rFonts w:ascii="Calibri"/>
                <w:sz w:val="14"/>
              </w:rPr>
            </w:pPr>
            <w:r>
              <w:rPr>
                <w:rFonts w:ascii="Calibri"/>
                <w:sz w:val="14"/>
              </w:rPr>
              <w:t>FY</w:t>
            </w:r>
            <w:r>
              <w:rPr>
                <w:rFonts w:ascii="Calibri"/>
                <w:spacing w:val="2"/>
                <w:sz w:val="14"/>
              </w:rPr>
              <w:t> </w:t>
            </w:r>
            <w:r>
              <w:rPr>
                <w:rFonts w:ascii="Calibri"/>
                <w:spacing w:val="-4"/>
                <w:sz w:val="14"/>
              </w:rPr>
              <w:t>2027</w:t>
            </w:r>
          </w:p>
        </w:tc>
        <w:tc>
          <w:tcPr>
            <w:tcW w:w="800" w:type="dxa"/>
          </w:tcPr>
          <w:p>
            <w:pPr>
              <w:pStyle w:val="TableParagraph"/>
              <w:spacing w:line="145" w:lineRule="exact"/>
              <w:ind w:left="259" w:right="21"/>
              <w:jc w:val="center"/>
              <w:rPr>
                <w:rFonts w:ascii="Calibri"/>
                <w:sz w:val="14"/>
              </w:rPr>
            </w:pPr>
            <w:r>
              <w:rPr>
                <w:rFonts w:ascii="Calibri"/>
                <w:sz w:val="14"/>
              </w:rPr>
              <w:t>FY</w:t>
            </w:r>
            <w:r>
              <w:rPr>
                <w:rFonts w:ascii="Calibri"/>
                <w:spacing w:val="2"/>
                <w:sz w:val="14"/>
              </w:rPr>
              <w:t> </w:t>
            </w:r>
            <w:r>
              <w:rPr>
                <w:rFonts w:ascii="Calibri"/>
                <w:spacing w:val="-4"/>
                <w:sz w:val="14"/>
              </w:rPr>
              <w:t>2027</w:t>
            </w:r>
          </w:p>
        </w:tc>
      </w:tr>
      <w:tr>
        <w:trPr>
          <w:trHeight w:val="169" w:hRule="atLeast"/>
        </w:trPr>
        <w:tc>
          <w:tcPr>
            <w:tcW w:w="606" w:type="dxa"/>
          </w:tcPr>
          <w:p>
            <w:pPr>
              <w:pStyle w:val="TableParagraph"/>
              <w:spacing w:line="149" w:lineRule="exact"/>
              <w:ind w:left="50"/>
              <w:rPr>
                <w:rFonts w:ascii="Calibri"/>
                <w:sz w:val="14"/>
              </w:rPr>
            </w:pPr>
            <w:r>
              <w:rPr>
                <w:rFonts w:ascii="Calibri"/>
                <w:spacing w:val="-4"/>
                <w:sz w:val="14"/>
              </w:rPr>
              <w:t>Code</w:t>
            </w:r>
          </w:p>
        </w:tc>
        <w:tc>
          <w:tcPr>
            <w:tcW w:w="1902" w:type="dxa"/>
          </w:tcPr>
          <w:p>
            <w:pPr>
              <w:pStyle w:val="TableParagraph"/>
              <w:spacing w:line="149" w:lineRule="exact"/>
              <w:ind w:left="256"/>
              <w:rPr>
                <w:rFonts w:ascii="Calibri"/>
                <w:sz w:val="14"/>
              </w:rPr>
            </w:pPr>
            <w:r>
              <w:rPr>
                <w:rFonts w:ascii="Calibri"/>
                <w:sz w:val="14"/>
              </w:rPr>
              <w:t>Account</w:t>
            </w:r>
            <w:r>
              <w:rPr>
                <w:rFonts w:ascii="Calibri"/>
                <w:spacing w:val="5"/>
                <w:sz w:val="14"/>
              </w:rPr>
              <w:t> </w:t>
            </w:r>
            <w:r>
              <w:rPr>
                <w:rFonts w:ascii="Calibri"/>
                <w:spacing w:val="-2"/>
                <w:sz w:val="14"/>
              </w:rPr>
              <w:t>Title</w:t>
            </w:r>
          </w:p>
        </w:tc>
        <w:tc>
          <w:tcPr>
            <w:tcW w:w="1649" w:type="dxa"/>
          </w:tcPr>
          <w:p>
            <w:pPr>
              <w:pStyle w:val="TableParagraph"/>
              <w:spacing w:line="149" w:lineRule="exact"/>
              <w:ind w:right="351"/>
              <w:jc w:val="right"/>
              <w:rPr>
                <w:rFonts w:ascii="Calibri"/>
                <w:sz w:val="14"/>
              </w:rPr>
            </w:pPr>
            <w:r>
              <w:rPr>
                <w:rFonts w:ascii="Calibri"/>
                <w:spacing w:val="-2"/>
                <w:sz w:val="14"/>
              </w:rPr>
              <w:t>Actual</w:t>
            </w:r>
          </w:p>
        </w:tc>
        <w:tc>
          <w:tcPr>
            <w:tcW w:w="1077" w:type="dxa"/>
          </w:tcPr>
          <w:p>
            <w:pPr>
              <w:pStyle w:val="TableParagraph"/>
              <w:spacing w:line="149" w:lineRule="exact"/>
              <w:ind w:left="30" w:right="30"/>
              <w:jc w:val="center"/>
              <w:rPr>
                <w:rFonts w:ascii="Calibri"/>
                <w:sz w:val="14"/>
              </w:rPr>
            </w:pPr>
            <w:r>
              <w:rPr>
                <w:rFonts w:ascii="Calibri"/>
                <w:spacing w:val="-2"/>
                <w:sz w:val="14"/>
              </w:rPr>
              <w:t>Budget</w:t>
            </w:r>
          </w:p>
        </w:tc>
        <w:tc>
          <w:tcPr>
            <w:tcW w:w="1077" w:type="dxa"/>
          </w:tcPr>
          <w:p>
            <w:pPr>
              <w:pStyle w:val="TableParagraph"/>
              <w:spacing w:line="149" w:lineRule="exact"/>
              <w:ind w:right="30"/>
              <w:jc w:val="center"/>
              <w:rPr>
                <w:rFonts w:ascii="Calibri"/>
                <w:sz w:val="14"/>
              </w:rPr>
            </w:pPr>
            <w:r>
              <w:rPr>
                <w:rFonts w:ascii="Calibri"/>
                <w:spacing w:val="-2"/>
                <w:sz w:val="14"/>
              </w:rPr>
              <w:t>Actual</w:t>
            </w:r>
          </w:p>
        </w:tc>
        <w:tc>
          <w:tcPr>
            <w:tcW w:w="1077" w:type="dxa"/>
          </w:tcPr>
          <w:p>
            <w:pPr>
              <w:pStyle w:val="TableParagraph"/>
              <w:spacing w:line="149" w:lineRule="exact"/>
              <w:ind w:left="30" w:right="30"/>
              <w:jc w:val="center"/>
              <w:rPr>
                <w:rFonts w:ascii="Calibri"/>
                <w:sz w:val="14"/>
              </w:rPr>
            </w:pPr>
            <w:r>
              <w:rPr>
                <w:rFonts w:ascii="Calibri"/>
                <w:spacing w:val="-2"/>
                <w:sz w:val="14"/>
              </w:rPr>
              <w:t>Budget</w:t>
            </w:r>
          </w:p>
        </w:tc>
        <w:tc>
          <w:tcPr>
            <w:tcW w:w="1077" w:type="dxa"/>
          </w:tcPr>
          <w:p>
            <w:pPr>
              <w:pStyle w:val="TableParagraph"/>
              <w:spacing w:line="149" w:lineRule="exact"/>
              <w:ind w:left="30" w:right="30"/>
              <w:jc w:val="center"/>
              <w:rPr>
                <w:rFonts w:ascii="Calibri"/>
                <w:sz w:val="14"/>
              </w:rPr>
            </w:pPr>
            <w:r>
              <w:rPr>
                <w:rFonts w:ascii="Calibri"/>
                <w:spacing w:val="-2"/>
                <w:sz w:val="14"/>
              </w:rPr>
              <w:t>Actual</w:t>
            </w:r>
          </w:p>
        </w:tc>
        <w:tc>
          <w:tcPr>
            <w:tcW w:w="1066" w:type="dxa"/>
          </w:tcPr>
          <w:p>
            <w:pPr>
              <w:pStyle w:val="TableParagraph"/>
              <w:spacing w:line="149" w:lineRule="exact"/>
              <w:ind w:left="10"/>
              <w:jc w:val="center"/>
              <w:rPr>
                <w:rFonts w:ascii="Calibri"/>
                <w:sz w:val="14"/>
              </w:rPr>
            </w:pPr>
            <w:r>
              <w:rPr>
                <w:rFonts w:ascii="Calibri"/>
                <w:spacing w:val="-2"/>
                <w:sz w:val="14"/>
              </w:rPr>
              <w:t>Budget</w:t>
            </w:r>
          </w:p>
        </w:tc>
        <w:tc>
          <w:tcPr>
            <w:tcW w:w="1100" w:type="dxa"/>
          </w:tcPr>
          <w:p>
            <w:pPr>
              <w:pStyle w:val="TableParagraph"/>
              <w:spacing w:line="149" w:lineRule="exact"/>
              <w:ind w:left="10" w:right="11"/>
              <w:jc w:val="center"/>
              <w:rPr>
                <w:rFonts w:ascii="Calibri"/>
                <w:sz w:val="14"/>
              </w:rPr>
            </w:pPr>
            <w:r>
              <w:rPr>
                <w:rFonts w:ascii="Calibri"/>
                <w:spacing w:val="-2"/>
                <w:sz w:val="14"/>
              </w:rPr>
              <w:t>Estimate</w:t>
            </w:r>
          </w:p>
        </w:tc>
        <w:tc>
          <w:tcPr>
            <w:tcW w:w="1048" w:type="dxa"/>
          </w:tcPr>
          <w:p>
            <w:pPr>
              <w:pStyle w:val="TableParagraph"/>
              <w:spacing w:line="149" w:lineRule="exact"/>
              <w:ind w:left="4"/>
              <w:jc w:val="center"/>
              <w:rPr>
                <w:rFonts w:ascii="Calibri"/>
                <w:sz w:val="14"/>
              </w:rPr>
            </w:pPr>
            <w:r>
              <w:rPr>
                <w:rFonts w:ascii="Calibri"/>
                <w:spacing w:val="-2"/>
                <w:sz w:val="14"/>
              </w:rPr>
              <w:t>Budget</w:t>
            </w:r>
          </w:p>
        </w:tc>
        <w:tc>
          <w:tcPr>
            <w:tcW w:w="1113" w:type="dxa"/>
          </w:tcPr>
          <w:p>
            <w:pPr>
              <w:pStyle w:val="TableParagraph"/>
              <w:spacing w:line="149" w:lineRule="exact"/>
              <w:jc w:val="center"/>
              <w:rPr>
                <w:rFonts w:ascii="Calibri"/>
                <w:sz w:val="14"/>
              </w:rPr>
            </w:pPr>
            <w:r>
              <w:rPr>
                <w:rFonts w:ascii="Calibri"/>
                <w:spacing w:val="-2"/>
                <w:sz w:val="14"/>
              </w:rPr>
              <w:t>Tentative</w:t>
            </w:r>
          </w:p>
        </w:tc>
        <w:tc>
          <w:tcPr>
            <w:tcW w:w="800" w:type="dxa"/>
          </w:tcPr>
          <w:p>
            <w:pPr>
              <w:pStyle w:val="TableParagraph"/>
              <w:spacing w:line="149" w:lineRule="exact"/>
              <w:ind w:left="205"/>
              <w:jc w:val="center"/>
              <w:rPr>
                <w:rFonts w:ascii="Calibri"/>
                <w:sz w:val="14"/>
              </w:rPr>
            </w:pPr>
            <w:r>
              <w:rPr>
                <w:rFonts w:ascii="Calibri"/>
                <w:spacing w:val="-2"/>
                <w:sz w:val="14"/>
              </w:rPr>
              <w:t>Final</w:t>
            </w:r>
          </w:p>
        </w:tc>
      </w:tr>
    </w:tbl>
    <w:p>
      <w:pPr>
        <w:spacing w:line="240" w:lineRule="auto" w:before="5" w:after="0"/>
        <w:rPr>
          <w:b/>
          <w:sz w:val="16"/>
        </w:rPr>
      </w:pPr>
    </w:p>
    <w:tbl>
      <w:tblPr>
        <w:tblW w:w="0" w:type="auto"/>
        <w:jc w:val="left"/>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3"/>
        <w:gridCol w:w="2252"/>
        <w:gridCol w:w="1077"/>
        <w:gridCol w:w="1077"/>
        <w:gridCol w:w="1077"/>
        <w:gridCol w:w="1077"/>
        <w:gridCol w:w="1077"/>
        <w:gridCol w:w="1077"/>
        <w:gridCol w:w="1077"/>
        <w:gridCol w:w="1077"/>
        <w:gridCol w:w="1077"/>
        <w:gridCol w:w="1077"/>
      </w:tblGrid>
      <w:tr>
        <w:trPr>
          <w:trHeight w:val="185" w:hRule="atLeast"/>
        </w:trPr>
        <w:tc>
          <w:tcPr>
            <w:tcW w:w="813" w:type="dxa"/>
          </w:tcPr>
          <w:p>
            <w:pPr>
              <w:pStyle w:val="TableParagraph"/>
              <w:spacing w:line="152" w:lineRule="exact" w:before="13"/>
              <w:ind w:left="144"/>
              <w:rPr>
                <w:rFonts w:ascii="Calibri"/>
                <w:sz w:val="14"/>
              </w:rPr>
            </w:pPr>
            <w:r>
              <w:rPr>
                <w:rFonts w:ascii="Calibri"/>
                <w:sz w:val="14"/>
              </w:rPr>
              <w:t>10-44-</w:t>
            </w:r>
            <w:r>
              <w:rPr>
                <w:rFonts w:ascii="Calibri"/>
                <w:spacing w:val="-5"/>
                <w:sz w:val="14"/>
              </w:rPr>
              <w:t>99</w:t>
            </w:r>
          </w:p>
        </w:tc>
        <w:tc>
          <w:tcPr>
            <w:tcW w:w="2252" w:type="dxa"/>
          </w:tcPr>
          <w:p>
            <w:pPr>
              <w:pStyle w:val="TableParagraph"/>
              <w:spacing w:line="152" w:lineRule="exact" w:before="13"/>
              <w:ind w:left="105"/>
              <w:rPr>
                <w:rFonts w:ascii="Calibri"/>
                <w:sz w:val="14"/>
              </w:rPr>
            </w:pPr>
            <w:r>
              <w:rPr>
                <w:rFonts w:ascii="Calibri"/>
                <w:sz w:val="14"/>
              </w:rPr>
              <w:t>GOVERNMENT</w:t>
            </w:r>
            <w:r>
              <w:rPr>
                <w:rFonts w:ascii="Calibri"/>
                <w:spacing w:val="13"/>
                <w:sz w:val="14"/>
              </w:rPr>
              <w:t> </w:t>
            </w:r>
            <w:r>
              <w:rPr>
                <w:rFonts w:ascii="Calibri"/>
                <w:sz w:val="14"/>
              </w:rPr>
              <w:t>BUILDINGS</w:t>
            </w:r>
            <w:r>
              <w:rPr>
                <w:rFonts w:ascii="Calibri"/>
                <w:spacing w:val="14"/>
                <w:sz w:val="14"/>
              </w:rPr>
              <w:t> </w:t>
            </w:r>
            <w:r>
              <w:rPr>
                <w:rFonts w:ascii="Calibri"/>
                <w:spacing w:val="-2"/>
                <w:sz w:val="14"/>
              </w:rPr>
              <w:t>DEPART.</w:t>
            </w:r>
          </w:p>
        </w:tc>
        <w:tc>
          <w:tcPr>
            <w:tcW w:w="1077" w:type="dxa"/>
          </w:tcPr>
          <w:p>
            <w:pPr>
              <w:pStyle w:val="TableParagraph"/>
              <w:spacing w:line="152" w:lineRule="exact" w:before="13"/>
              <w:ind w:left="8"/>
              <w:jc w:val="center"/>
              <w:rPr>
                <w:rFonts w:ascii="Calibri"/>
                <w:sz w:val="14"/>
              </w:rPr>
            </w:pPr>
            <w:r>
              <w:rPr>
                <w:rFonts w:ascii="Calibri"/>
                <w:spacing w:val="-10"/>
                <w:sz w:val="14"/>
              </w:rPr>
              <w:t>0</w:t>
            </w:r>
          </w:p>
        </w:tc>
        <w:tc>
          <w:tcPr>
            <w:tcW w:w="1077" w:type="dxa"/>
          </w:tcPr>
          <w:p>
            <w:pPr>
              <w:pStyle w:val="TableParagraph"/>
              <w:spacing w:line="152" w:lineRule="exact" w:before="13"/>
              <w:ind w:left="8"/>
              <w:jc w:val="center"/>
              <w:rPr>
                <w:rFonts w:ascii="Calibri"/>
                <w:sz w:val="14"/>
              </w:rPr>
            </w:pPr>
            <w:r>
              <w:rPr>
                <w:rFonts w:ascii="Calibri"/>
                <w:spacing w:val="-10"/>
                <w:sz w:val="14"/>
              </w:rPr>
              <w:t>0</w:t>
            </w:r>
          </w:p>
        </w:tc>
        <w:tc>
          <w:tcPr>
            <w:tcW w:w="1077" w:type="dxa"/>
          </w:tcPr>
          <w:p>
            <w:pPr>
              <w:pStyle w:val="TableParagraph"/>
              <w:spacing w:line="152" w:lineRule="exact" w:before="13"/>
              <w:ind w:left="8"/>
              <w:jc w:val="center"/>
              <w:rPr>
                <w:rFonts w:ascii="Calibri"/>
                <w:sz w:val="14"/>
              </w:rPr>
            </w:pPr>
            <w:r>
              <w:rPr>
                <w:rFonts w:ascii="Calibri"/>
                <w:spacing w:val="-10"/>
                <w:sz w:val="14"/>
              </w:rPr>
              <w:t>0</w:t>
            </w:r>
          </w:p>
        </w:tc>
        <w:tc>
          <w:tcPr>
            <w:tcW w:w="1077" w:type="dxa"/>
          </w:tcPr>
          <w:p>
            <w:pPr>
              <w:pStyle w:val="TableParagraph"/>
              <w:spacing w:line="152" w:lineRule="exact" w:before="13"/>
              <w:ind w:left="8"/>
              <w:jc w:val="center"/>
              <w:rPr>
                <w:rFonts w:ascii="Calibri"/>
                <w:sz w:val="14"/>
              </w:rPr>
            </w:pPr>
            <w:r>
              <w:rPr>
                <w:rFonts w:ascii="Calibri"/>
                <w:spacing w:val="-10"/>
                <w:sz w:val="14"/>
              </w:rPr>
              <w:t>0</w:t>
            </w:r>
          </w:p>
        </w:tc>
        <w:tc>
          <w:tcPr>
            <w:tcW w:w="1077" w:type="dxa"/>
          </w:tcPr>
          <w:p>
            <w:pPr>
              <w:pStyle w:val="TableParagraph"/>
              <w:spacing w:line="152" w:lineRule="exact" w:before="13"/>
              <w:ind w:left="8"/>
              <w:jc w:val="center"/>
              <w:rPr>
                <w:rFonts w:ascii="Calibri"/>
                <w:sz w:val="14"/>
              </w:rPr>
            </w:pPr>
            <w:r>
              <w:rPr>
                <w:rFonts w:ascii="Calibri"/>
                <w:spacing w:val="-10"/>
                <w:sz w:val="14"/>
              </w:rPr>
              <w:t>0</w:t>
            </w:r>
          </w:p>
        </w:tc>
        <w:tc>
          <w:tcPr>
            <w:tcW w:w="1077" w:type="dxa"/>
          </w:tcPr>
          <w:p>
            <w:pPr>
              <w:pStyle w:val="TableParagraph"/>
              <w:spacing w:line="152" w:lineRule="exact" w:before="13"/>
              <w:ind w:left="8" w:right="1"/>
              <w:jc w:val="center"/>
              <w:rPr>
                <w:rFonts w:ascii="Calibri"/>
                <w:sz w:val="14"/>
              </w:rPr>
            </w:pPr>
            <w:r>
              <w:rPr>
                <w:rFonts w:ascii="Calibri"/>
                <w:spacing w:val="-10"/>
                <w:sz w:val="14"/>
              </w:rPr>
              <w:t>0</w:t>
            </w:r>
          </w:p>
        </w:tc>
        <w:tc>
          <w:tcPr>
            <w:tcW w:w="1077" w:type="dxa"/>
          </w:tcPr>
          <w:p>
            <w:pPr>
              <w:pStyle w:val="TableParagraph"/>
              <w:spacing w:line="152" w:lineRule="exact" w:before="13"/>
              <w:ind w:left="8" w:right="1"/>
              <w:jc w:val="center"/>
              <w:rPr>
                <w:rFonts w:ascii="Calibri"/>
                <w:sz w:val="14"/>
              </w:rPr>
            </w:pPr>
            <w:r>
              <w:rPr>
                <w:rFonts w:ascii="Calibri"/>
                <w:spacing w:val="-10"/>
                <w:sz w:val="14"/>
              </w:rPr>
              <w:t>0</w:t>
            </w:r>
          </w:p>
        </w:tc>
        <w:tc>
          <w:tcPr>
            <w:tcW w:w="1077" w:type="dxa"/>
          </w:tcPr>
          <w:p>
            <w:pPr>
              <w:pStyle w:val="TableParagraph"/>
              <w:spacing w:line="152" w:lineRule="exact" w:before="13"/>
              <w:ind w:left="8" w:right="1"/>
              <w:jc w:val="center"/>
              <w:rPr>
                <w:rFonts w:ascii="Calibri"/>
                <w:sz w:val="14"/>
              </w:rPr>
            </w:pPr>
            <w:r>
              <w:rPr>
                <w:rFonts w:ascii="Calibri"/>
                <w:spacing w:val="-10"/>
                <w:sz w:val="14"/>
              </w:rPr>
              <w:t>0</w:t>
            </w: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r>
    </w:tbl>
    <w:p>
      <w:pPr>
        <w:tabs>
          <w:tab w:pos="3849" w:val="left" w:leader="none"/>
          <w:tab w:pos="4926" w:val="left" w:leader="none"/>
          <w:tab w:pos="6003" w:val="left" w:leader="none"/>
          <w:tab w:pos="7080" w:val="left" w:leader="none"/>
          <w:tab w:pos="8157" w:val="left" w:leader="none"/>
          <w:tab w:pos="9234" w:val="left" w:leader="none"/>
          <w:tab w:pos="10311" w:val="left" w:leader="none"/>
          <w:tab w:pos="11388" w:val="left" w:leader="none"/>
          <w:tab w:pos="12465" w:val="left" w:leader="none"/>
          <w:tab w:pos="13542" w:val="left" w:leader="none"/>
        </w:tabs>
        <w:spacing w:before="14"/>
        <w:ind w:left="255" w:right="0" w:firstLine="0"/>
        <w:jc w:val="left"/>
        <w:rPr>
          <w:b/>
          <w:sz w:val="14"/>
        </w:rPr>
      </w:pPr>
      <w:r>
        <w:rPr>
          <w:b/>
          <w:sz w:val="14"/>
        </w:rPr>
        <w:t>vernment</w:t>
      </w:r>
      <w:r>
        <w:rPr>
          <w:b/>
          <w:spacing w:val="8"/>
          <w:sz w:val="14"/>
        </w:rPr>
        <w:t> </w:t>
      </w:r>
      <w:r>
        <w:rPr>
          <w:b/>
          <w:sz w:val="14"/>
        </w:rPr>
        <w:t>Buildings</w:t>
      </w:r>
      <w:r>
        <w:rPr>
          <w:b/>
          <w:spacing w:val="9"/>
          <w:sz w:val="14"/>
        </w:rPr>
        <w:t> </w:t>
      </w:r>
      <w:r>
        <w:rPr>
          <w:b/>
          <w:spacing w:val="-2"/>
          <w:sz w:val="14"/>
        </w:rPr>
        <w:t>Totals</w:t>
      </w:r>
      <w:r>
        <w:rPr>
          <w:b/>
          <w:sz w:val="14"/>
        </w:rPr>
        <w:tab/>
      </w:r>
      <w:r>
        <w:rPr>
          <w:b/>
          <w:spacing w:val="-10"/>
          <w:sz w:val="14"/>
        </w:rPr>
        <w:t>0</w:t>
      </w:r>
      <w:r>
        <w:rPr>
          <w:b/>
          <w:sz w:val="14"/>
        </w:rPr>
        <w:tab/>
      </w:r>
      <w:r>
        <w:rPr>
          <w:b/>
          <w:spacing w:val="-10"/>
          <w:sz w:val="14"/>
        </w:rPr>
        <w:t>0</w:t>
      </w:r>
      <w:r>
        <w:rPr>
          <w:b/>
          <w:sz w:val="14"/>
        </w:rPr>
        <w:tab/>
      </w:r>
      <w:r>
        <w:rPr>
          <w:b/>
          <w:spacing w:val="-10"/>
          <w:sz w:val="14"/>
        </w:rPr>
        <w:t>0</w:t>
      </w:r>
      <w:r>
        <w:rPr>
          <w:b/>
          <w:sz w:val="14"/>
        </w:rPr>
        <w:tab/>
      </w:r>
      <w:r>
        <w:rPr>
          <w:b/>
          <w:spacing w:val="-10"/>
          <w:sz w:val="14"/>
        </w:rPr>
        <w:t>0</w:t>
      </w:r>
      <w:r>
        <w:rPr>
          <w:b/>
          <w:sz w:val="14"/>
        </w:rPr>
        <w:tab/>
      </w:r>
      <w:r>
        <w:rPr>
          <w:b/>
          <w:spacing w:val="-10"/>
          <w:sz w:val="14"/>
        </w:rPr>
        <w:t>0</w:t>
      </w:r>
      <w:r>
        <w:rPr>
          <w:b/>
          <w:sz w:val="14"/>
        </w:rPr>
        <w:tab/>
      </w:r>
      <w:r>
        <w:rPr>
          <w:b/>
          <w:spacing w:val="-10"/>
          <w:sz w:val="14"/>
        </w:rPr>
        <w:t>0</w:t>
      </w:r>
      <w:r>
        <w:rPr>
          <w:b/>
          <w:sz w:val="14"/>
        </w:rPr>
        <w:tab/>
      </w:r>
      <w:r>
        <w:rPr>
          <w:b/>
          <w:spacing w:val="-10"/>
          <w:sz w:val="14"/>
        </w:rPr>
        <w:t>0</w:t>
      </w:r>
      <w:r>
        <w:rPr>
          <w:b/>
          <w:sz w:val="14"/>
        </w:rPr>
        <w:tab/>
      </w:r>
      <w:r>
        <w:rPr>
          <w:b/>
          <w:spacing w:val="-10"/>
          <w:sz w:val="14"/>
        </w:rPr>
        <w:t>0</w:t>
      </w:r>
      <w:r>
        <w:rPr>
          <w:b/>
          <w:sz w:val="14"/>
        </w:rPr>
        <w:tab/>
      </w:r>
      <w:r>
        <w:rPr>
          <w:b/>
          <w:spacing w:val="-10"/>
          <w:sz w:val="14"/>
        </w:rPr>
        <w:t>0</w:t>
      </w:r>
      <w:r>
        <w:rPr>
          <w:rFonts w:ascii="Times New Roman"/>
          <w:sz w:val="14"/>
        </w:rPr>
        <w:tab/>
      </w:r>
      <w:r>
        <w:rPr>
          <w:b/>
          <w:spacing w:val="-10"/>
          <w:sz w:val="14"/>
        </w:rPr>
        <w:t>0</w:t>
      </w:r>
    </w:p>
    <w:p>
      <w:pPr>
        <w:spacing w:line="240" w:lineRule="auto" w:before="2" w:after="0"/>
        <w:rPr>
          <w:b/>
          <w:sz w:val="16"/>
        </w:rPr>
      </w:pPr>
    </w:p>
    <w:tbl>
      <w:tblPr>
        <w:tblW w:w="0" w:type="auto"/>
        <w:jc w:val="left"/>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3"/>
        <w:gridCol w:w="2252"/>
        <w:gridCol w:w="1077"/>
        <w:gridCol w:w="1077"/>
        <w:gridCol w:w="1077"/>
        <w:gridCol w:w="1077"/>
        <w:gridCol w:w="1077"/>
        <w:gridCol w:w="1077"/>
        <w:gridCol w:w="1077"/>
        <w:gridCol w:w="1077"/>
        <w:gridCol w:w="1077"/>
        <w:gridCol w:w="1077"/>
      </w:tblGrid>
      <w:tr>
        <w:trPr>
          <w:trHeight w:val="185" w:hRule="atLeast"/>
        </w:trPr>
        <w:tc>
          <w:tcPr>
            <w:tcW w:w="813" w:type="dxa"/>
          </w:tcPr>
          <w:p>
            <w:pPr>
              <w:pStyle w:val="TableParagraph"/>
              <w:spacing w:line="152" w:lineRule="exact" w:before="13"/>
              <w:ind w:left="34"/>
              <w:rPr>
                <w:rFonts w:ascii="Calibri"/>
                <w:sz w:val="14"/>
              </w:rPr>
            </w:pPr>
            <w:r>
              <w:rPr>
                <w:rFonts w:ascii="Calibri"/>
                <w:sz w:val="14"/>
              </w:rPr>
              <w:t>10-46-</w:t>
            </w:r>
            <w:r>
              <w:rPr>
                <w:rFonts w:ascii="Calibri"/>
                <w:spacing w:val="-5"/>
                <w:sz w:val="14"/>
              </w:rPr>
              <w:t>20</w:t>
            </w:r>
          </w:p>
        </w:tc>
        <w:tc>
          <w:tcPr>
            <w:tcW w:w="2252" w:type="dxa"/>
          </w:tcPr>
          <w:p>
            <w:pPr>
              <w:pStyle w:val="TableParagraph"/>
              <w:spacing w:line="152" w:lineRule="exact" w:before="13"/>
              <w:ind w:left="33"/>
              <w:rPr>
                <w:rFonts w:ascii="Calibri"/>
                <w:sz w:val="14"/>
              </w:rPr>
            </w:pPr>
            <w:r>
              <w:rPr>
                <w:rFonts w:ascii="Calibri"/>
                <w:sz w:val="14"/>
              </w:rPr>
              <w:t>MAINTENANCE</w:t>
            </w:r>
            <w:r>
              <w:rPr>
                <w:rFonts w:ascii="Calibri"/>
                <w:spacing w:val="17"/>
                <w:sz w:val="14"/>
              </w:rPr>
              <w:t> </w:t>
            </w:r>
            <w:r>
              <w:rPr>
                <w:rFonts w:ascii="Calibri"/>
                <w:spacing w:val="-2"/>
                <w:sz w:val="14"/>
              </w:rPr>
              <w:t>(BUILDINGS)</w:t>
            </w:r>
          </w:p>
        </w:tc>
        <w:tc>
          <w:tcPr>
            <w:tcW w:w="1077" w:type="dxa"/>
          </w:tcPr>
          <w:p>
            <w:pPr>
              <w:pStyle w:val="TableParagraph"/>
              <w:spacing w:line="152" w:lineRule="exact" w:before="13"/>
              <w:ind w:left="8"/>
              <w:jc w:val="center"/>
              <w:rPr>
                <w:rFonts w:ascii="Calibri"/>
                <w:sz w:val="14"/>
              </w:rPr>
            </w:pPr>
            <w:r>
              <w:rPr>
                <w:rFonts w:ascii="Calibri"/>
                <w:spacing w:val="-2"/>
                <w:sz w:val="14"/>
              </w:rPr>
              <w:t>800.78</w:t>
            </w:r>
          </w:p>
        </w:tc>
        <w:tc>
          <w:tcPr>
            <w:tcW w:w="1077" w:type="dxa"/>
          </w:tcPr>
          <w:p>
            <w:pPr>
              <w:pStyle w:val="TableParagraph"/>
              <w:spacing w:line="152" w:lineRule="exact" w:before="13"/>
              <w:ind w:left="8"/>
              <w:jc w:val="center"/>
              <w:rPr>
                <w:rFonts w:ascii="Calibri"/>
                <w:sz w:val="14"/>
              </w:rPr>
            </w:pPr>
            <w:r>
              <w:rPr>
                <w:rFonts w:ascii="Calibri"/>
                <w:spacing w:val="-2"/>
                <w:sz w:val="14"/>
              </w:rPr>
              <w:t>10,000.00</w:t>
            </w:r>
          </w:p>
        </w:tc>
        <w:tc>
          <w:tcPr>
            <w:tcW w:w="1077" w:type="dxa"/>
          </w:tcPr>
          <w:p>
            <w:pPr>
              <w:pStyle w:val="TableParagraph"/>
              <w:spacing w:line="152" w:lineRule="exact" w:before="13"/>
              <w:ind w:left="8"/>
              <w:jc w:val="center"/>
              <w:rPr>
                <w:rFonts w:ascii="Calibri"/>
                <w:sz w:val="14"/>
              </w:rPr>
            </w:pPr>
            <w:r>
              <w:rPr>
                <w:rFonts w:ascii="Calibri"/>
                <w:spacing w:val="-2"/>
                <w:sz w:val="14"/>
              </w:rPr>
              <w:t>18,012.27</w:t>
            </w:r>
          </w:p>
        </w:tc>
        <w:tc>
          <w:tcPr>
            <w:tcW w:w="1077" w:type="dxa"/>
          </w:tcPr>
          <w:p>
            <w:pPr>
              <w:pStyle w:val="TableParagraph"/>
              <w:spacing w:line="152" w:lineRule="exact" w:before="13"/>
              <w:ind w:left="8"/>
              <w:jc w:val="center"/>
              <w:rPr>
                <w:rFonts w:ascii="Calibri"/>
                <w:sz w:val="14"/>
              </w:rPr>
            </w:pPr>
            <w:r>
              <w:rPr>
                <w:rFonts w:ascii="Calibri"/>
                <w:spacing w:val="-2"/>
                <w:sz w:val="14"/>
              </w:rPr>
              <w:t>25,000.00</w:t>
            </w:r>
          </w:p>
        </w:tc>
        <w:tc>
          <w:tcPr>
            <w:tcW w:w="1077" w:type="dxa"/>
          </w:tcPr>
          <w:p>
            <w:pPr>
              <w:pStyle w:val="TableParagraph"/>
              <w:spacing w:line="152" w:lineRule="exact" w:before="13"/>
              <w:ind w:left="8"/>
              <w:jc w:val="center"/>
              <w:rPr>
                <w:rFonts w:ascii="Calibri"/>
                <w:sz w:val="14"/>
              </w:rPr>
            </w:pPr>
            <w:r>
              <w:rPr>
                <w:rFonts w:ascii="Calibri"/>
                <w:spacing w:val="-2"/>
                <w:sz w:val="14"/>
              </w:rPr>
              <w:t>12,776.35</w:t>
            </w:r>
          </w:p>
        </w:tc>
        <w:tc>
          <w:tcPr>
            <w:tcW w:w="1077" w:type="dxa"/>
          </w:tcPr>
          <w:p>
            <w:pPr>
              <w:pStyle w:val="TableParagraph"/>
              <w:spacing w:line="152" w:lineRule="exact" w:before="13"/>
              <w:ind w:left="8" w:right="1"/>
              <w:jc w:val="center"/>
              <w:rPr>
                <w:rFonts w:ascii="Calibri"/>
                <w:sz w:val="14"/>
              </w:rPr>
            </w:pPr>
            <w:r>
              <w:rPr>
                <w:rFonts w:ascii="Calibri"/>
                <w:spacing w:val="-2"/>
                <w:sz w:val="14"/>
              </w:rPr>
              <w:t>15,000.00</w:t>
            </w:r>
          </w:p>
        </w:tc>
        <w:tc>
          <w:tcPr>
            <w:tcW w:w="1077" w:type="dxa"/>
          </w:tcPr>
          <w:p>
            <w:pPr>
              <w:pStyle w:val="TableParagraph"/>
              <w:spacing w:line="152" w:lineRule="exact" w:before="13"/>
              <w:ind w:left="8" w:right="1"/>
              <w:jc w:val="center"/>
              <w:rPr>
                <w:rFonts w:ascii="Calibri"/>
                <w:sz w:val="14"/>
              </w:rPr>
            </w:pPr>
            <w:r>
              <w:rPr>
                <w:rFonts w:ascii="Calibri"/>
                <w:spacing w:val="-2"/>
                <w:sz w:val="14"/>
              </w:rPr>
              <w:t>25,000.00</w:t>
            </w:r>
          </w:p>
        </w:tc>
        <w:tc>
          <w:tcPr>
            <w:tcW w:w="1077" w:type="dxa"/>
          </w:tcPr>
          <w:p>
            <w:pPr>
              <w:pStyle w:val="TableParagraph"/>
              <w:spacing w:line="152" w:lineRule="exact" w:before="13"/>
              <w:ind w:left="8" w:right="1"/>
              <w:jc w:val="center"/>
              <w:rPr>
                <w:rFonts w:ascii="Calibri"/>
                <w:sz w:val="14"/>
              </w:rPr>
            </w:pPr>
            <w:r>
              <w:rPr>
                <w:rFonts w:ascii="Calibri"/>
                <w:spacing w:val="-2"/>
                <w:sz w:val="14"/>
              </w:rPr>
              <w:t>25,000.00</w:t>
            </w:r>
          </w:p>
        </w:tc>
        <w:tc>
          <w:tcPr>
            <w:tcW w:w="1077" w:type="dxa"/>
          </w:tcPr>
          <w:p>
            <w:pPr>
              <w:pStyle w:val="TableParagraph"/>
              <w:spacing w:line="152" w:lineRule="exact" w:before="13"/>
              <w:ind w:left="8" w:right="1"/>
              <w:jc w:val="center"/>
              <w:rPr>
                <w:rFonts w:ascii="Calibri"/>
                <w:sz w:val="14"/>
              </w:rPr>
            </w:pPr>
            <w:r>
              <w:rPr>
                <w:rFonts w:ascii="Calibri"/>
                <w:spacing w:val="-2"/>
                <w:sz w:val="14"/>
              </w:rPr>
              <w:t>25,000.00</w:t>
            </w:r>
          </w:p>
        </w:tc>
        <w:tc>
          <w:tcPr>
            <w:tcW w:w="1077" w:type="dxa"/>
          </w:tcPr>
          <w:p>
            <w:pPr>
              <w:pStyle w:val="TableParagraph"/>
              <w:rPr>
                <w:rFonts w:ascii="Times New Roman"/>
                <w:sz w:val="12"/>
              </w:rPr>
            </w:pPr>
          </w:p>
        </w:tc>
      </w:tr>
      <w:tr>
        <w:trPr>
          <w:trHeight w:val="185" w:hRule="atLeast"/>
        </w:trPr>
        <w:tc>
          <w:tcPr>
            <w:tcW w:w="813" w:type="dxa"/>
          </w:tcPr>
          <w:p>
            <w:pPr>
              <w:pStyle w:val="TableParagraph"/>
              <w:spacing w:line="152" w:lineRule="exact" w:before="13"/>
              <w:ind w:left="34"/>
              <w:rPr>
                <w:rFonts w:ascii="Calibri"/>
                <w:sz w:val="14"/>
              </w:rPr>
            </w:pPr>
            <w:r>
              <w:rPr>
                <w:rFonts w:ascii="Calibri"/>
                <w:sz w:val="14"/>
              </w:rPr>
              <w:t>10-46-</w:t>
            </w:r>
            <w:r>
              <w:rPr>
                <w:rFonts w:ascii="Calibri"/>
                <w:spacing w:val="-5"/>
                <w:sz w:val="14"/>
              </w:rPr>
              <w:t>22</w:t>
            </w:r>
          </w:p>
        </w:tc>
        <w:tc>
          <w:tcPr>
            <w:tcW w:w="2252" w:type="dxa"/>
          </w:tcPr>
          <w:p>
            <w:pPr>
              <w:pStyle w:val="TableParagraph"/>
              <w:spacing w:line="152" w:lineRule="exact" w:before="13"/>
              <w:ind w:left="33"/>
              <w:rPr>
                <w:rFonts w:ascii="Calibri"/>
                <w:sz w:val="14"/>
              </w:rPr>
            </w:pPr>
            <w:r>
              <w:rPr>
                <w:rFonts w:ascii="Calibri"/>
                <w:sz w:val="14"/>
              </w:rPr>
              <w:t>KANAB</w:t>
            </w:r>
            <w:r>
              <w:rPr>
                <w:rFonts w:ascii="Calibri"/>
                <w:spacing w:val="8"/>
                <w:sz w:val="14"/>
              </w:rPr>
              <w:t> </w:t>
            </w:r>
            <w:r>
              <w:rPr>
                <w:rFonts w:ascii="Calibri"/>
                <w:sz w:val="14"/>
              </w:rPr>
              <w:t>CITY</w:t>
            </w:r>
            <w:r>
              <w:rPr>
                <w:rFonts w:ascii="Calibri"/>
                <w:spacing w:val="8"/>
                <w:sz w:val="14"/>
              </w:rPr>
              <w:t> </w:t>
            </w:r>
            <w:r>
              <w:rPr>
                <w:rFonts w:ascii="Calibri"/>
                <w:sz w:val="14"/>
              </w:rPr>
              <w:t>BUILDING</w:t>
            </w:r>
            <w:r>
              <w:rPr>
                <w:rFonts w:ascii="Calibri"/>
                <w:spacing w:val="8"/>
                <w:sz w:val="14"/>
              </w:rPr>
              <w:t> </w:t>
            </w:r>
            <w:r>
              <w:rPr>
                <w:rFonts w:ascii="Calibri"/>
                <w:spacing w:val="-2"/>
                <w:sz w:val="14"/>
              </w:rPr>
              <w:t>AUTHORITY</w:t>
            </w:r>
          </w:p>
        </w:tc>
        <w:tc>
          <w:tcPr>
            <w:tcW w:w="1077" w:type="dxa"/>
          </w:tcPr>
          <w:p>
            <w:pPr>
              <w:pStyle w:val="TableParagraph"/>
              <w:spacing w:line="152" w:lineRule="exact" w:before="13"/>
              <w:ind w:left="8"/>
              <w:jc w:val="center"/>
              <w:rPr>
                <w:rFonts w:ascii="Calibri"/>
                <w:sz w:val="14"/>
              </w:rPr>
            </w:pPr>
            <w:r>
              <w:rPr>
                <w:rFonts w:ascii="Calibri"/>
                <w:spacing w:val="-2"/>
                <w:sz w:val="14"/>
              </w:rPr>
              <w:t>3,640.53</w:t>
            </w:r>
          </w:p>
        </w:tc>
        <w:tc>
          <w:tcPr>
            <w:tcW w:w="1077" w:type="dxa"/>
          </w:tcPr>
          <w:p>
            <w:pPr>
              <w:pStyle w:val="TableParagraph"/>
              <w:spacing w:line="152" w:lineRule="exact" w:before="13"/>
              <w:ind w:left="8"/>
              <w:jc w:val="center"/>
              <w:rPr>
                <w:rFonts w:ascii="Calibri"/>
                <w:sz w:val="14"/>
              </w:rPr>
            </w:pPr>
            <w:r>
              <w:rPr>
                <w:rFonts w:ascii="Calibri"/>
                <w:spacing w:val="-2"/>
                <w:sz w:val="14"/>
              </w:rPr>
              <w:t>2,850.00</w:t>
            </w:r>
          </w:p>
        </w:tc>
        <w:tc>
          <w:tcPr>
            <w:tcW w:w="1077" w:type="dxa"/>
          </w:tcPr>
          <w:p>
            <w:pPr>
              <w:pStyle w:val="TableParagraph"/>
              <w:spacing w:line="152" w:lineRule="exact" w:before="13"/>
              <w:ind w:left="8"/>
              <w:jc w:val="center"/>
              <w:rPr>
                <w:rFonts w:ascii="Calibri"/>
                <w:sz w:val="14"/>
              </w:rPr>
            </w:pPr>
            <w:r>
              <w:rPr>
                <w:rFonts w:ascii="Calibri"/>
                <w:spacing w:val="-2"/>
                <w:sz w:val="14"/>
              </w:rPr>
              <w:t>2,881.91</w:t>
            </w:r>
          </w:p>
        </w:tc>
        <w:tc>
          <w:tcPr>
            <w:tcW w:w="1077" w:type="dxa"/>
          </w:tcPr>
          <w:p>
            <w:pPr>
              <w:pStyle w:val="TableParagraph"/>
              <w:spacing w:line="152" w:lineRule="exact" w:before="13"/>
              <w:ind w:left="8"/>
              <w:jc w:val="center"/>
              <w:rPr>
                <w:rFonts w:ascii="Calibri"/>
                <w:sz w:val="14"/>
              </w:rPr>
            </w:pPr>
            <w:r>
              <w:rPr>
                <w:rFonts w:ascii="Calibri"/>
                <w:spacing w:val="-2"/>
                <w:sz w:val="14"/>
              </w:rPr>
              <w:t>3,000.00</w:t>
            </w:r>
          </w:p>
        </w:tc>
        <w:tc>
          <w:tcPr>
            <w:tcW w:w="1077" w:type="dxa"/>
          </w:tcPr>
          <w:p>
            <w:pPr>
              <w:pStyle w:val="TableParagraph"/>
              <w:spacing w:line="152" w:lineRule="exact" w:before="13"/>
              <w:ind w:left="8"/>
              <w:jc w:val="center"/>
              <w:rPr>
                <w:rFonts w:ascii="Calibri"/>
                <w:sz w:val="14"/>
              </w:rPr>
            </w:pPr>
            <w:r>
              <w:rPr>
                <w:rFonts w:ascii="Calibri"/>
                <w:spacing w:val="-2"/>
                <w:sz w:val="14"/>
              </w:rPr>
              <w:t>1,177.31</w:t>
            </w:r>
          </w:p>
        </w:tc>
        <w:tc>
          <w:tcPr>
            <w:tcW w:w="1077" w:type="dxa"/>
          </w:tcPr>
          <w:p>
            <w:pPr>
              <w:pStyle w:val="TableParagraph"/>
              <w:spacing w:line="152" w:lineRule="exact" w:before="13"/>
              <w:ind w:left="8" w:right="1"/>
              <w:jc w:val="center"/>
              <w:rPr>
                <w:rFonts w:ascii="Calibri"/>
                <w:sz w:val="14"/>
              </w:rPr>
            </w:pPr>
            <w:r>
              <w:rPr>
                <w:rFonts w:ascii="Calibri"/>
                <w:spacing w:val="-2"/>
                <w:sz w:val="14"/>
              </w:rPr>
              <w:t>3,000.00</w:t>
            </w:r>
          </w:p>
        </w:tc>
        <w:tc>
          <w:tcPr>
            <w:tcW w:w="1077" w:type="dxa"/>
          </w:tcPr>
          <w:p>
            <w:pPr>
              <w:pStyle w:val="TableParagraph"/>
              <w:spacing w:line="152" w:lineRule="exact" w:before="13"/>
              <w:ind w:left="8" w:right="1"/>
              <w:jc w:val="center"/>
              <w:rPr>
                <w:rFonts w:ascii="Calibri"/>
                <w:sz w:val="14"/>
              </w:rPr>
            </w:pPr>
            <w:r>
              <w:rPr>
                <w:rFonts w:ascii="Calibri"/>
                <w:spacing w:val="-2"/>
                <w:sz w:val="14"/>
              </w:rPr>
              <w:t>3,000.00</w:t>
            </w:r>
          </w:p>
        </w:tc>
        <w:tc>
          <w:tcPr>
            <w:tcW w:w="1077" w:type="dxa"/>
          </w:tcPr>
          <w:p>
            <w:pPr>
              <w:pStyle w:val="TableParagraph"/>
              <w:spacing w:line="152" w:lineRule="exact" w:before="13"/>
              <w:ind w:left="8" w:right="1"/>
              <w:jc w:val="center"/>
              <w:rPr>
                <w:rFonts w:ascii="Calibri"/>
                <w:sz w:val="14"/>
              </w:rPr>
            </w:pPr>
            <w:r>
              <w:rPr>
                <w:rFonts w:ascii="Calibri"/>
                <w:spacing w:val="-2"/>
                <w:sz w:val="14"/>
              </w:rPr>
              <w:t>3,000.00</w:t>
            </w:r>
          </w:p>
        </w:tc>
        <w:tc>
          <w:tcPr>
            <w:tcW w:w="1077" w:type="dxa"/>
          </w:tcPr>
          <w:p>
            <w:pPr>
              <w:pStyle w:val="TableParagraph"/>
              <w:spacing w:line="152" w:lineRule="exact" w:before="13"/>
              <w:ind w:left="8" w:right="1"/>
              <w:jc w:val="center"/>
              <w:rPr>
                <w:rFonts w:ascii="Calibri"/>
                <w:sz w:val="14"/>
              </w:rPr>
            </w:pPr>
            <w:r>
              <w:rPr>
                <w:rFonts w:ascii="Calibri"/>
                <w:spacing w:val="-2"/>
                <w:sz w:val="14"/>
              </w:rPr>
              <w:t>3,500.00</w:t>
            </w:r>
          </w:p>
        </w:tc>
        <w:tc>
          <w:tcPr>
            <w:tcW w:w="1077" w:type="dxa"/>
          </w:tcPr>
          <w:p>
            <w:pPr>
              <w:pStyle w:val="TableParagraph"/>
              <w:rPr>
                <w:rFonts w:ascii="Times New Roman"/>
                <w:sz w:val="12"/>
              </w:rPr>
            </w:pPr>
          </w:p>
        </w:tc>
      </w:tr>
      <w:tr>
        <w:trPr>
          <w:trHeight w:val="185" w:hRule="atLeast"/>
        </w:trPr>
        <w:tc>
          <w:tcPr>
            <w:tcW w:w="813" w:type="dxa"/>
          </w:tcPr>
          <w:p>
            <w:pPr>
              <w:pStyle w:val="TableParagraph"/>
              <w:spacing w:line="152" w:lineRule="exact" w:before="13"/>
              <w:ind w:left="34"/>
              <w:rPr>
                <w:rFonts w:ascii="Calibri"/>
                <w:sz w:val="14"/>
              </w:rPr>
            </w:pPr>
            <w:r>
              <w:rPr>
                <w:rFonts w:ascii="Calibri"/>
                <w:sz w:val="14"/>
              </w:rPr>
              <w:t>10-46-</w:t>
            </w:r>
            <w:r>
              <w:rPr>
                <w:rFonts w:ascii="Calibri"/>
                <w:spacing w:val="-5"/>
                <w:sz w:val="14"/>
              </w:rPr>
              <w:t>25</w:t>
            </w:r>
          </w:p>
        </w:tc>
        <w:tc>
          <w:tcPr>
            <w:tcW w:w="2252" w:type="dxa"/>
          </w:tcPr>
          <w:p>
            <w:pPr>
              <w:pStyle w:val="TableParagraph"/>
              <w:spacing w:line="152" w:lineRule="exact" w:before="13"/>
              <w:ind w:left="33"/>
              <w:rPr>
                <w:rFonts w:ascii="Calibri"/>
                <w:sz w:val="14"/>
              </w:rPr>
            </w:pPr>
            <w:r>
              <w:rPr>
                <w:rFonts w:ascii="Calibri"/>
                <w:sz w:val="14"/>
              </w:rPr>
              <w:t>MULTI-PURPOSE</w:t>
            </w:r>
            <w:r>
              <w:rPr>
                <w:rFonts w:ascii="Calibri"/>
                <w:spacing w:val="6"/>
                <w:sz w:val="14"/>
              </w:rPr>
              <w:t> </w:t>
            </w:r>
            <w:r>
              <w:rPr>
                <w:rFonts w:ascii="Calibri"/>
                <w:sz w:val="14"/>
              </w:rPr>
              <w:t>ROOM</w:t>
            </w:r>
            <w:r>
              <w:rPr>
                <w:rFonts w:ascii="Calibri"/>
                <w:spacing w:val="7"/>
                <w:sz w:val="14"/>
              </w:rPr>
              <w:t> </w:t>
            </w:r>
            <w:r>
              <w:rPr>
                <w:rFonts w:ascii="Calibri"/>
                <w:spacing w:val="-2"/>
                <w:sz w:val="14"/>
              </w:rPr>
              <w:t>MAINT</w:t>
            </w:r>
          </w:p>
        </w:tc>
        <w:tc>
          <w:tcPr>
            <w:tcW w:w="1077" w:type="dxa"/>
          </w:tcPr>
          <w:p>
            <w:pPr>
              <w:pStyle w:val="TableParagraph"/>
              <w:rPr>
                <w:rFonts w:ascii="Times New Roman"/>
                <w:sz w:val="12"/>
              </w:rPr>
            </w:pPr>
          </w:p>
        </w:tc>
        <w:tc>
          <w:tcPr>
            <w:tcW w:w="1077" w:type="dxa"/>
          </w:tcPr>
          <w:p>
            <w:pPr>
              <w:pStyle w:val="TableParagraph"/>
              <w:spacing w:line="152" w:lineRule="exact" w:before="13"/>
              <w:ind w:left="8"/>
              <w:jc w:val="center"/>
              <w:rPr>
                <w:rFonts w:ascii="Calibri"/>
                <w:sz w:val="14"/>
              </w:rPr>
            </w:pPr>
            <w:r>
              <w:rPr>
                <w:rFonts w:ascii="Calibri"/>
                <w:spacing w:val="-10"/>
                <w:sz w:val="14"/>
              </w:rPr>
              <w:t>0</w:t>
            </w:r>
          </w:p>
        </w:tc>
        <w:tc>
          <w:tcPr>
            <w:tcW w:w="1077" w:type="dxa"/>
          </w:tcPr>
          <w:p>
            <w:pPr>
              <w:pStyle w:val="TableParagraph"/>
              <w:rPr>
                <w:rFonts w:ascii="Times New Roman"/>
                <w:sz w:val="12"/>
              </w:rPr>
            </w:pPr>
          </w:p>
        </w:tc>
        <w:tc>
          <w:tcPr>
            <w:tcW w:w="1077" w:type="dxa"/>
          </w:tcPr>
          <w:p>
            <w:pPr>
              <w:pStyle w:val="TableParagraph"/>
              <w:spacing w:line="152" w:lineRule="exact" w:before="13"/>
              <w:ind w:left="8"/>
              <w:jc w:val="center"/>
              <w:rPr>
                <w:rFonts w:ascii="Calibri"/>
                <w:sz w:val="14"/>
              </w:rPr>
            </w:pPr>
            <w:r>
              <w:rPr>
                <w:rFonts w:ascii="Calibri"/>
                <w:spacing w:val="-10"/>
                <w:sz w:val="14"/>
              </w:rPr>
              <w:t>0</w:t>
            </w:r>
          </w:p>
        </w:tc>
        <w:tc>
          <w:tcPr>
            <w:tcW w:w="1077" w:type="dxa"/>
          </w:tcPr>
          <w:p>
            <w:pPr>
              <w:pStyle w:val="TableParagraph"/>
              <w:spacing w:line="152" w:lineRule="exact" w:before="13"/>
              <w:ind w:left="8"/>
              <w:jc w:val="center"/>
              <w:rPr>
                <w:rFonts w:ascii="Calibri"/>
                <w:sz w:val="14"/>
              </w:rPr>
            </w:pPr>
            <w:r>
              <w:rPr>
                <w:rFonts w:ascii="Calibri"/>
                <w:spacing w:val="-2"/>
                <w:sz w:val="14"/>
              </w:rPr>
              <w:t>10,687.46</w:t>
            </w:r>
          </w:p>
        </w:tc>
        <w:tc>
          <w:tcPr>
            <w:tcW w:w="1077" w:type="dxa"/>
          </w:tcPr>
          <w:p>
            <w:pPr>
              <w:pStyle w:val="TableParagraph"/>
              <w:spacing w:line="152" w:lineRule="exact" w:before="13"/>
              <w:ind w:left="8" w:right="1"/>
              <w:jc w:val="center"/>
              <w:rPr>
                <w:rFonts w:ascii="Calibri"/>
                <w:sz w:val="14"/>
              </w:rPr>
            </w:pPr>
            <w:r>
              <w:rPr>
                <w:rFonts w:ascii="Calibri"/>
                <w:spacing w:val="-2"/>
                <w:sz w:val="14"/>
              </w:rPr>
              <w:t>11,000.00</w:t>
            </w:r>
          </w:p>
        </w:tc>
        <w:tc>
          <w:tcPr>
            <w:tcW w:w="1077" w:type="dxa"/>
          </w:tcPr>
          <w:p>
            <w:pPr>
              <w:pStyle w:val="TableParagraph"/>
              <w:spacing w:line="152" w:lineRule="exact" w:before="13"/>
              <w:ind w:left="8" w:right="1"/>
              <w:jc w:val="center"/>
              <w:rPr>
                <w:rFonts w:ascii="Calibri"/>
                <w:sz w:val="14"/>
              </w:rPr>
            </w:pPr>
            <w:r>
              <w:rPr>
                <w:rFonts w:ascii="Calibri"/>
                <w:spacing w:val="-4"/>
                <w:sz w:val="14"/>
              </w:rPr>
              <w:t>0.00</w:t>
            </w:r>
          </w:p>
        </w:tc>
        <w:tc>
          <w:tcPr>
            <w:tcW w:w="1077" w:type="dxa"/>
          </w:tcPr>
          <w:p>
            <w:pPr>
              <w:pStyle w:val="TableParagraph"/>
              <w:spacing w:line="152" w:lineRule="exact" w:before="13"/>
              <w:ind w:left="8" w:right="1"/>
              <w:jc w:val="center"/>
              <w:rPr>
                <w:rFonts w:ascii="Calibri"/>
                <w:sz w:val="14"/>
              </w:rPr>
            </w:pPr>
            <w:r>
              <w:rPr>
                <w:rFonts w:ascii="Calibri"/>
                <w:spacing w:val="-4"/>
                <w:sz w:val="14"/>
              </w:rPr>
              <w:t>0.00</w:t>
            </w:r>
          </w:p>
        </w:tc>
        <w:tc>
          <w:tcPr>
            <w:tcW w:w="1077" w:type="dxa"/>
          </w:tcPr>
          <w:p>
            <w:pPr>
              <w:pStyle w:val="TableParagraph"/>
              <w:spacing w:line="152" w:lineRule="exact" w:before="13"/>
              <w:ind w:left="8" w:right="1"/>
              <w:jc w:val="center"/>
              <w:rPr>
                <w:rFonts w:ascii="Calibri"/>
                <w:sz w:val="14"/>
              </w:rPr>
            </w:pPr>
            <w:r>
              <w:rPr>
                <w:rFonts w:ascii="Calibri"/>
                <w:spacing w:val="-4"/>
                <w:sz w:val="14"/>
              </w:rPr>
              <w:t>0.00</w:t>
            </w:r>
          </w:p>
        </w:tc>
        <w:tc>
          <w:tcPr>
            <w:tcW w:w="1077" w:type="dxa"/>
          </w:tcPr>
          <w:p>
            <w:pPr>
              <w:pStyle w:val="TableParagraph"/>
              <w:rPr>
                <w:rFonts w:ascii="Times New Roman"/>
                <w:sz w:val="12"/>
              </w:rPr>
            </w:pPr>
          </w:p>
        </w:tc>
      </w:tr>
      <w:tr>
        <w:trPr>
          <w:trHeight w:val="185" w:hRule="atLeast"/>
        </w:trPr>
        <w:tc>
          <w:tcPr>
            <w:tcW w:w="813" w:type="dxa"/>
          </w:tcPr>
          <w:p>
            <w:pPr>
              <w:pStyle w:val="TableParagraph"/>
              <w:spacing w:line="152" w:lineRule="exact" w:before="13"/>
              <w:ind w:left="34"/>
              <w:rPr>
                <w:rFonts w:ascii="Calibri"/>
                <w:sz w:val="14"/>
              </w:rPr>
            </w:pPr>
            <w:r>
              <w:rPr>
                <w:rFonts w:ascii="Calibri"/>
                <w:sz w:val="14"/>
              </w:rPr>
              <w:t>10-46-</w:t>
            </w:r>
            <w:r>
              <w:rPr>
                <w:rFonts w:ascii="Calibri"/>
                <w:spacing w:val="-5"/>
                <w:sz w:val="14"/>
              </w:rPr>
              <w:t>29</w:t>
            </w:r>
          </w:p>
        </w:tc>
        <w:tc>
          <w:tcPr>
            <w:tcW w:w="2252" w:type="dxa"/>
          </w:tcPr>
          <w:p>
            <w:pPr>
              <w:pStyle w:val="TableParagraph"/>
              <w:spacing w:line="152" w:lineRule="exact" w:before="13"/>
              <w:ind w:left="33"/>
              <w:rPr>
                <w:rFonts w:ascii="Calibri"/>
                <w:sz w:val="14"/>
              </w:rPr>
            </w:pPr>
            <w:r>
              <w:rPr>
                <w:rFonts w:ascii="Calibri"/>
                <w:sz w:val="14"/>
              </w:rPr>
              <w:t>RENTS</w:t>
            </w:r>
            <w:r>
              <w:rPr>
                <w:rFonts w:ascii="Calibri"/>
                <w:spacing w:val="4"/>
                <w:sz w:val="14"/>
              </w:rPr>
              <w:t> </w:t>
            </w:r>
            <w:r>
              <w:rPr>
                <w:rFonts w:ascii="Calibri"/>
                <w:sz w:val="14"/>
              </w:rPr>
              <w:t>&amp;</w:t>
            </w:r>
            <w:r>
              <w:rPr>
                <w:rFonts w:ascii="Calibri"/>
                <w:spacing w:val="4"/>
                <w:sz w:val="14"/>
              </w:rPr>
              <w:t> </w:t>
            </w:r>
            <w:r>
              <w:rPr>
                <w:rFonts w:ascii="Calibri"/>
                <w:sz w:val="14"/>
              </w:rPr>
              <w:t>LEASES</w:t>
            </w:r>
            <w:r>
              <w:rPr>
                <w:rFonts w:ascii="Calibri"/>
                <w:spacing w:val="4"/>
                <w:sz w:val="14"/>
              </w:rPr>
              <w:t> </w:t>
            </w:r>
            <w:r>
              <w:rPr>
                <w:rFonts w:ascii="Calibri"/>
                <w:spacing w:val="-2"/>
                <w:sz w:val="14"/>
              </w:rPr>
              <w:t>(BUILDINGS)</w:t>
            </w:r>
          </w:p>
        </w:tc>
        <w:tc>
          <w:tcPr>
            <w:tcW w:w="1077" w:type="dxa"/>
          </w:tcPr>
          <w:p>
            <w:pPr>
              <w:pStyle w:val="TableParagraph"/>
              <w:spacing w:line="152" w:lineRule="exact" w:before="13"/>
              <w:ind w:left="8"/>
              <w:jc w:val="center"/>
              <w:rPr>
                <w:rFonts w:ascii="Calibri"/>
                <w:sz w:val="14"/>
              </w:rPr>
            </w:pPr>
            <w:r>
              <w:rPr>
                <w:rFonts w:ascii="Calibri"/>
                <w:spacing w:val="-4"/>
                <w:sz w:val="14"/>
              </w:rPr>
              <w:t>1.00</w:t>
            </w:r>
          </w:p>
        </w:tc>
        <w:tc>
          <w:tcPr>
            <w:tcW w:w="1077" w:type="dxa"/>
          </w:tcPr>
          <w:p>
            <w:pPr>
              <w:pStyle w:val="TableParagraph"/>
              <w:spacing w:line="152" w:lineRule="exact" w:before="13"/>
              <w:ind w:left="8"/>
              <w:jc w:val="center"/>
              <w:rPr>
                <w:rFonts w:ascii="Calibri"/>
                <w:sz w:val="14"/>
              </w:rPr>
            </w:pPr>
            <w:r>
              <w:rPr>
                <w:rFonts w:ascii="Calibri"/>
                <w:spacing w:val="-4"/>
                <w:sz w:val="14"/>
              </w:rPr>
              <w:t>0.00</w:t>
            </w:r>
          </w:p>
        </w:tc>
        <w:tc>
          <w:tcPr>
            <w:tcW w:w="1077" w:type="dxa"/>
          </w:tcPr>
          <w:p>
            <w:pPr>
              <w:pStyle w:val="TableParagraph"/>
              <w:spacing w:line="152" w:lineRule="exact" w:before="13"/>
              <w:ind w:left="8"/>
              <w:jc w:val="center"/>
              <w:rPr>
                <w:rFonts w:ascii="Calibri"/>
                <w:sz w:val="14"/>
              </w:rPr>
            </w:pPr>
            <w:r>
              <w:rPr>
                <w:rFonts w:ascii="Calibri"/>
                <w:spacing w:val="-4"/>
                <w:sz w:val="14"/>
              </w:rPr>
              <w:t>1.00</w:t>
            </w:r>
          </w:p>
        </w:tc>
        <w:tc>
          <w:tcPr>
            <w:tcW w:w="1077" w:type="dxa"/>
          </w:tcPr>
          <w:p>
            <w:pPr>
              <w:pStyle w:val="TableParagraph"/>
              <w:spacing w:line="152" w:lineRule="exact" w:before="13"/>
              <w:ind w:left="8"/>
              <w:jc w:val="center"/>
              <w:rPr>
                <w:rFonts w:ascii="Calibri"/>
                <w:sz w:val="14"/>
              </w:rPr>
            </w:pPr>
            <w:r>
              <w:rPr>
                <w:rFonts w:ascii="Calibri"/>
                <w:spacing w:val="-4"/>
                <w:sz w:val="14"/>
              </w:rPr>
              <w:t>0.00</w:t>
            </w:r>
          </w:p>
        </w:tc>
        <w:tc>
          <w:tcPr>
            <w:tcW w:w="1077" w:type="dxa"/>
          </w:tcPr>
          <w:p>
            <w:pPr>
              <w:pStyle w:val="TableParagraph"/>
              <w:spacing w:line="152" w:lineRule="exact" w:before="13"/>
              <w:ind w:left="8"/>
              <w:jc w:val="center"/>
              <w:rPr>
                <w:rFonts w:ascii="Calibri"/>
                <w:sz w:val="14"/>
              </w:rPr>
            </w:pPr>
            <w:r>
              <w:rPr>
                <w:rFonts w:ascii="Calibri"/>
                <w:spacing w:val="-4"/>
                <w:sz w:val="14"/>
              </w:rPr>
              <w:t>1.00</w:t>
            </w: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r>
    </w:tbl>
    <w:p>
      <w:pPr>
        <w:tabs>
          <w:tab w:pos="3630" w:val="left" w:leader="none"/>
          <w:tab w:pos="4670" w:val="left" w:leader="none"/>
          <w:tab w:pos="5747" w:val="left" w:leader="none"/>
          <w:tab w:pos="6824" w:val="left" w:leader="none"/>
          <w:tab w:pos="7901" w:val="left" w:leader="none"/>
          <w:tab w:pos="8978" w:val="left" w:leader="none"/>
          <w:tab w:pos="10055" w:val="left" w:leader="none"/>
          <w:tab w:pos="11132" w:val="left" w:leader="none"/>
          <w:tab w:pos="12209" w:val="left" w:leader="none"/>
          <w:tab w:pos="13450" w:val="left" w:leader="none"/>
        </w:tabs>
        <w:spacing w:before="16"/>
        <w:ind w:left="317" w:right="0" w:firstLine="0"/>
        <w:jc w:val="left"/>
        <w:rPr>
          <w:b/>
          <w:sz w:val="14"/>
        </w:rPr>
      </w:pPr>
      <w:r>
        <w:rPr>
          <w:b/>
          <w:sz w:val="14"/>
        </w:rPr>
        <w:t>General</w:t>
      </w:r>
      <w:r>
        <w:rPr>
          <w:b/>
          <w:spacing w:val="8"/>
          <w:sz w:val="14"/>
        </w:rPr>
        <w:t> </w:t>
      </w:r>
      <w:r>
        <w:rPr>
          <w:b/>
          <w:sz w:val="14"/>
        </w:rPr>
        <w:t>Government</w:t>
      </w:r>
      <w:r>
        <w:rPr>
          <w:b/>
          <w:spacing w:val="8"/>
          <w:sz w:val="14"/>
        </w:rPr>
        <w:t> </w:t>
      </w:r>
      <w:r>
        <w:rPr>
          <w:b/>
          <w:sz w:val="14"/>
        </w:rPr>
        <w:t>Buildings</w:t>
      </w:r>
      <w:r>
        <w:rPr>
          <w:b/>
          <w:spacing w:val="9"/>
          <w:sz w:val="14"/>
        </w:rPr>
        <w:t> </w:t>
      </w:r>
      <w:r>
        <w:rPr>
          <w:b/>
          <w:spacing w:val="-2"/>
          <w:sz w:val="14"/>
        </w:rPr>
        <w:t>Totals</w:t>
      </w:r>
      <w:r>
        <w:rPr>
          <w:b/>
          <w:sz w:val="14"/>
        </w:rPr>
        <w:tab/>
      </w:r>
      <w:r>
        <w:rPr>
          <w:b/>
          <w:spacing w:val="-2"/>
          <w:sz w:val="14"/>
        </w:rPr>
        <w:t>4,442.31</w:t>
      </w:r>
      <w:r>
        <w:rPr>
          <w:b/>
          <w:sz w:val="14"/>
        </w:rPr>
        <w:tab/>
      </w:r>
      <w:r>
        <w:rPr>
          <w:b/>
          <w:spacing w:val="-2"/>
          <w:sz w:val="14"/>
        </w:rPr>
        <w:t>12,850.00</w:t>
      </w:r>
      <w:r>
        <w:rPr>
          <w:b/>
          <w:sz w:val="14"/>
        </w:rPr>
        <w:tab/>
      </w:r>
      <w:r>
        <w:rPr>
          <w:b/>
          <w:spacing w:val="-2"/>
          <w:sz w:val="14"/>
        </w:rPr>
        <w:t>20,895.18</w:t>
      </w:r>
      <w:r>
        <w:rPr>
          <w:b/>
          <w:sz w:val="14"/>
        </w:rPr>
        <w:tab/>
      </w:r>
      <w:r>
        <w:rPr>
          <w:b/>
          <w:spacing w:val="-2"/>
          <w:sz w:val="14"/>
        </w:rPr>
        <w:t>28,000.00</w:t>
      </w:r>
      <w:r>
        <w:rPr>
          <w:b/>
          <w:sz w:val="14"/>
        </w:rPr>
        <w:tab/>
      </w:r>
      <w:r>
        <w:rPr>
          <w:b/>
          <w:spacing w:val="-2"/>
          <w:sz w:val="14"/>
        </w:rPr>
        <w:t>24,642.12</w:t>
      </w:r>
      <w:r>
        <w:rPr>
          <w:b/>
          <w:sz w:val="14"/>
        </w:rPr>
        <w:tab/>
      </w:r>
      <w:r>
        <w:rPr>
          <w:b/>
          <w:spacing w:val="-2"/>
          <w:sz w:val="14"/>
        </w:rPr>
        <w:t>29,000.00</w:t>
      </w:r>
      <w:r>
        <w:rPr>
          <w:b/>
          <w:sz w:val="14"/>
        </w:rPr>
        <w:tab/>
      </w:r>
      <w:r>
        <w:rPr>
          <w:b/>
          <w:spacing w:val="-2"/>
          <w:sz w:val="14"/>
        </w:rPr>
        <w:t>28,000.00</w:t>
      </w:r>
      <w:r>
        <w:rPr>
          <w:b/>
          <w:sz w:val="14"/>
        </w:rPr>
        <w:tab/>
      </w:r>
      <w:r>
        <w:rPr>
          <w:b/>
          <w:spacing w:val="-2"/>
          <w:sz w:val="14"/>
        </w:rPr>
        <w:t>28,000.00</w:t>
      </w:r>
      <w:r>
        <w:rPr>
          <w:b/>
          <w:sz w:val="14"/>
        </w:rPr>
        <w:tab/>
      </w:r>
      <w:r>
        <w:rPr>
          <w:b/>
          <w:spacing w:val="-2"/>
          <w:sz w:val="14"/>
        </w:rPr>
        <w:t>28,500.00</w:t>
      </w:r>
      <w:r>
        <w:rPr>
          <w:rFonts w:ascii="Times New Roman"/>
          <w:sz w:val="14"/>
        </w:rPr>
        <w:tab/>
      </w:r>
      <w:r>
        <w:rPr>
          <w:b/>
          <w:spacing w:val="-4"/>
          <w:sz w:val="14"/>
        </w:rPr>
        <w:t>0.00</w:t>
      </w:r>
    </w:p>
    <w:p>
      <w:pPr>
        <w:spacing w:line="240" w:lineRule="auto" w:before="7"/>
        <w:rPr>
          <w:b/>
          <w:sz w:val="14"/>
        </w:rPr>
      </w:pPr>
      <w:r>
        <w:rPr>
          <w:b/>
          <w:sz w:val="14"/>
        </w:rPr>
        <mc:AlternateContent>
          <mc:Choice Requires="wps">
            <w:drawing>
              <wp:anchor distT="0" distB="0" distL="0" distR="0" allowOverlap="1" layoutInCell="1" locked="0" behindDoc="1" simplePos="0" relativeHeight="487602688">
                <wp:simplePos x="0" y="0"/>
                <wp:positionH relativeFrom="page">
                  <wp:posOffset>4631578</wp:posOffset>
                </wp:positionH>
                <wp:positionV relativeFrom="paragraph">
                  <wp:posOffset>128804</wp:posOffset>
                </wp:positionV>
                <wp:extent cx="690245" cy="127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690245" cy="1270"/>
                        </a:xfrm>
                        <a:custGeom>
                          <a:avLst/>
                          <a:gdLst/>
                          <a:ahLst/>
                          <a:cxnLst/>
                          <a:rect l="l" t="t" r="r" b="b"/>
                          <a:pathLst>
                            <a:path w="690245" h="0">
                              <a:moveTo>
                                <a:pt x="0" y="0"/>
                              </a:moveTo>
                              <a:lnTo>
                                <a:pt x="690074" y="0"/>
                              </a:lnTo>
                            </a:path>
                          </a:pathLst>
                        </a:custGeom>
                        <a:ln w="621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4.691223pt;margin-top:10.142050pt;width:54.35pt;height:.1pt;mso-position-horizontal-relative:page;mso-position-vertical-relative:paragraph;z-index:-15713792;mso-wrap-distance-left:0;mso-wrap-distance-right:0" id="docshape81" coordorigin="7294,203" coordsize="1087,0" path="m7294,203l8381,203e" filled="false" stroked="true" strokeweight=".489518pt" strokecolor="#000000">
                <v:path arrowok="t"/>
                <v:stroke dashstyle="solid"/>
                <w10:wrap type="topAndBottom"/>
              </v:shape>
            </w:pict>
          </mc:Fallback>
        </mc:AlternateContent>
      </w:r>
    </w:p>
    <w:p>
      <w:pPr>
        <w:spacing w:line="240" w:lineRule="auto" w:before="2" w:after="1"/>
        <w:rPr>
          <w:b/>
          <w:sz w:val="15"/>
        </w:rPr>
      </w:pPr>
    </w:p>
    <w:tbl>
      <w:tblPr>
        <w:tblW w:w="0" w:type="auto"/>
        <w:jc w:val="left"/>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3"/>
        <w:gridCol w:w="2252"/>
        <w:gridCol w:w="1077"/>
        <w:gridCol w:w="1077"/>
        <w:gridCol w:w="1077"/>
        <w:gridCol w:w="1077"/>
        <w:gridCol w:w="1077"/>
        <w:gridCol w:w="1077"/>
        <w:gridCol w:w="1077"/>
        <w:gridCol w:w="1077"/>
        <w:gridCol w:w="1077"/>
        <w:gridCol w:w="1077"/>
      </w:tblGrid>
      <w:tr>
        <w:trPr>
          <w:trHeight w:val="185" w:hRule="atLeast"/>
        </w:trPr>
        <w:tc>
          <w:tcPr>
            <w:tcW w:w="813" w:type="dxa"/>
          </w:tcPr>
          <w:p>
            <w:pPr>
              <w:pStyle w:val="TableParagraph"/>
              <w:spacing w:line="152" w:lineRule="exact" w:before="13"/>
              <w:ind w:left="34"/>
              <w:rPr>
                <w:rFonts w:ascii="Calibri"/>
                <w:sz w:val="14"/>
              </w:rPr>
            </w:pPr>
            <w:r>
              <w:rPr>
                <w:rFonts w:ascii="Calibri"/>
                <w:sz w:val="14"/>
              </w:rPr>
              <w:t>10-70-</w:t>
            </w:r>
            <w:r>
              <w:rPr>
                <w:rFonts w:ascii="Calibri"/>
                <w:spacing w:val="-5"/>
                <w:sz w:val="14"/>
              </w:rPr>
              <w:t>11</w:t>
            </w:r>
          </w:p>
        </w:tc>
        <w:tc>
          <w:tcPr>
            <w:tcW w:w="2252" w:type="dxa"/>
          </w:tcPr>
          <w:p>
            <w:pPr>
              <w:pStyle w:val="TableParagraph"/>
              <w:spacing w:line="152" w:lineRule="exact" w:before="13"/>
              <w:ind w:left="33"/>
              <w:rPr>
                <w:rFonts w:ascii="Calibri"/>
                <w:sz w:val="14"/>
              </w:rPr>
            </w:pPr>
            <w:r>
              <w:rPr>
                <w:rFonts w:ascii="Calibri"/>
                <w:sz w:val="14"/>
              </w:rPr>
              <w:t>TRANSFER TO</w:t>
            </w:r>
            <w:r>
              <w:rPr>
                <w:rFonts w:ascii="Calibri"/>
                <w:spacing w:val="1"/>
                <w:sz w:val="14"/>
              </w:rPr>
              <w:t> </w:t>
            </w:r>
            <w:r>
              <w:rPr>
                <w:rFonts w:ascii="Calibri"/>
                <w:sz w:val="14"/>
              </w:rPr>
              <w:t>CAPITAL</w:t>
            </w:r>
            <w:r>
              <w:rPr>
                <w:rFonts w:ascii="Calibri"/>
                <w:spacing w:val="1"/>
                <w:sz w:val="14"/>
              </w:rPr>
              <w:t> </w:t>
            </w:r>
            <w:r>
              <w:rPr>
                <w:rFonts w:ascii="Calibri"/>
                <w:sz w:val="14"/>
              </w:rPr>
              <w:t>PJCTS </w:t>
            </w:r>
            <w:r>
              <w:rPr>
                <w:rFonts w:ascii="Calibri"/>
                <w:spacing w:val="-4"/>
                <w:sz w:val="14"/>
              </w:rPr>
              <w:t>FUND</w:t>
            </w:r>
          </w:p>
        </w:tc>
        <w:tc>
          <w:tcPr>
            <w:tcW w:w="1077" w:type="dxa"/>
          </w:tcPr>
          <w:p>
            <w:pPr>
              <w:pStyle w:val="TableParagraph"/>
              <w:spacing w:line="152" w:lineRule="exact" w:before="13"/>
              <w:ind w:left="8"/>
              <w:jc w:val="center"/>
              <w:rPr>
                <w:rFonts w:ascii="Calibri"/>
                <w:sz w:val="14"/>
              </w:rPr>
            </w:pPr>
            <w:r>
              <w:rPr>
                <w:rFonts w:ascii="Calibri"/>
                <w:spacing w:val="-2"/>
                <w:sz w:val="14"/>
              </w:rPr>
              <w:t>250,000.00</w:t>
            </w:r>
          </w:p>
        </w:tc>
        <w:tc>
          <w:tcPr>
            <w:tcW w:w="1077" w:type="dxa"/>
          </w:tcPr>
          <w:p>
            <w:pPr>
              <w:pStyle w:val="TableParagraph"/>
              <w:spacing w:line="152" w:lineRule="exact" w:before="13"/>
              <w:ind w:left="8"/>
              <w:jc w:val="center"/>
              <w:rPr>
                <w:rFonts w:ascii="Calibri"/>
                <w:sz w:val="14"/>
              </w:rPr>
            </w:pPr>
            <w:r>
              <w:rPr>
                <w:rFonts w:ascii="Calibri"/>
                <w:spacing w:val="-2"/>
                <w:sz w:val="14"/>
              </w:rPr>
              <w:t>250,000.00</w:t>
            </w:r>
          </w:p>
        </w:tc>
        <w:tc>
          <w:tcPr>
            <w:tcW w:w="1077" w:type="dxa"/>
          </w:tcPr>
          <w:p>
            <w:pPr>
              <w:pStyle w:val="TableParagraph"/>
              <w:spacing w:line="152" w:lineRule="exact" w:before="13"/>
              <w:ind w:left="8"/>
              <w:jc w:val="center"/>
              <w:rPr>
                <w:rFonts w:ascii="Calibri"/>
                <w:sz w:val="14"/>
              </w:rPr>
            </w:pPr>
            <w:r>
              <w:rPr>
                <w:rFonts w:ascii="Calibri"/>
                <w:spacing w:val="-2"/>
                <w:sz w:val="14"/>
              </w:rPr>
              <w:t>250,000.00</w:t>
            </w:r>
          </w:p>
        </w:tc>
        <w:tc>
          <w:tcPr>
            <w:tcW w:w="1077" w:type="dxa"/>
          </w:tcPr>
          <w:p>
            <w:pPr>
              <w:pStyle w:val="TableParagraph"/>
              <w:spacing w:line="152" w:lineRule="exact" w:before="13"/>
              <w:ind w:left="8"/>
              <w:jc w:val="center"/>
              <w:rPr>
                <w:rFonts w:ascii="Calibri"/>
                <w:sz w:val="14"/>
              </w:rPr>
            </w:pPr>
            <w:r>
              <w:rPr>
                <w:rFonts w:ascii="Calibri"/>
                <w:spacing w:val="-2"/>
                <w:sz w:val="14"/>
              </w:rPr>
              <w:t>250,000.00</w:t>
            </w:r>
          </w:p>
        </w:tc>
        <w:tc>
          <w:tcPr>
            <w:tcW w:w="1077" w:type="dxa"/>
          </w:tcPr>
          <w:p>
            <w:pPr>
              <w:pStyle w:val="TableParagraph"/>
              <w:spacing w:line="152" w:lineRule="exact" w:before="13"/>
              <w:ind w:left="8"/>
              <w:jc w:val="center"/>
              <w:rPr>
                <w:rFonts w:ascii="Calibri"/>
                <w:sz w:val="14"/>
              </w:rPr>
            </w:pPr>
            <w:r>
              <w:rPr>
                <w:rFonts w:ascii="Calibri"/>
                <w:spacing w:val="-2"/>
                <w:sz w:val="14"/>
              </w:rPr>
              <w:t>275,000.00</w:t>
            </w:r>
          </w:p>
        </w:tc>
        <w:tc>
          <w:tcPr>
            <w:tcW w:w="1077" w:type="dxa"/>
          </w:tcPr>
          <w:p>
            <w:pPr>
              <w:pStyle w:val="TableParagraph"/>
              <w:spacing w:line="152" w:lineRule="exact" w:before="13"/>
              <w:ind w:left="8" w:right="1"/>
              <w:jc w:val="center"/>
              <w:rPr>
                <w:rFonts w:ascii="Calibri"/>
                <w:sz w:val="14"/>
              </w:rPr>
            </w:pPr>
            <w:r>
              <w:rPr>
                <w:rFonts w:ascii="Calibri"/>
                <w:spacing w:val="-2"/>
                <w:sz w:val="14"/>
              </w:rPr>
              <w:t>275,000.00</w:t>
            </w:r>
          </w:p>
        </w:tc>
        <w:tc>
          <w:tcPr>
            <w:tcW w:w="1077" w:type="dxa"/>
          </w:tcPr>
          <w:p>
            <w:pPr>
              <w:pStyle w:val="TableParagraph"/>
              <w:spacing w:line="152" w:lineRule="exact" w:before="13"/>
              <w:ind w:left="8" w:right="1"/>
              <w:jc w:val="center"/>
              <w:rPr>
                <w:rFonts w:ascii="Calibri"/>
                <w:sz w:val="14"/>
              </w:rPr>
            </w:pPr>
            <w:r>
              <w:rPr>
                <w:rFonts w:ascii="Calibri"/>
                <w:spacing w:val="-2"/>
                <w:sz w:val="14"/>
              </w:rPr>
              <w:t>275,000.00</w:t>
            </w:r>
          </w:p>
        </w:tc>
        <w:tc>
          <w:tcPr>
            <w:tcW w:w="1077" w:type="dxa"/>
          </w:tcPr>
          <w:p>
            <w:pPr>
              <w:pStyle w:val="TableParagraph"/>
              <w:spacing w:line="152" w:lineRule="exact" w:before="13"/>
              <w:ind w:left="8" w:right="1"/>
              <w:jc w:val="center"/>
              <w:rPr>
                <w:rFonts w:ascii="Calibri"/>
                <w:sz w:val="14"/>
              </w:rPr>
            </w:pPr>
            <w:r>
              <w:rPr>
                <w:rFonts w:ascii="Calibri"/>
                <w:spacing w:val="-2"/>
                <w:sz w:val="14"/>
              </w:rPr>
              <w:t>275,000.00</w:t>
            </w:r>
          </w:p>
        </w:tc>
        <w:tc>
          <w:tcPr>
            <w:tcW w:w="1077" w:type="dxa"/>
          </w:tcPr>
          <w:p>
            <w:pPr>
              <w:pStyle w:val="TableParagraph"/>
              <w:spacing w:line="152" w:lineRule="exact" w:before="13"/>
              <w:ind w:left="8" w:right="1"/>
              <w:jc w:val="center"/>
              <w:rPr>
                <w:rFonts w:ascii="Calibri"/>
                <w:sz w:val="14"/>
              </w:rPr>
            </w:pPr>
            <w:r>
              <w:rPr>
                <w:rFonts w:ascii="Calibri"/>
                <w:spacing w:val="-2"/>
                <w:sz w:val="14"/>
              </w:rPr>
              <w:t>250,000.00</w:t>
            </w:r>
          </w:p>
        </w:tc>
        <w:tc>
          <w:tcPr>
            <w:tcW w:w="1077" w:type="dxa"/>
          </w:tcPr>
          <w:p>
            <w:pPr>
              <w:pStyle w:val="TableParagraph"/>
              <w:rPr>
                <w:rFonts w:ascii="Times New Roman"/>
                <w:sz w:val="12"/>
              </w:rPr>
            </w:pPr>
          </w:p>
        </w:tc>
      </w:tr>
      <w:tr>
        <w:trPr>
          <w:trHeight w:val="185" w:hRule="atLeast"/>
        </w:trPr>
        <w:tc>
          <w:tcPr>
            <w:tcW w:w="813" w:type="dxa"/>
          </w:tcPr>
          <w:p>
            <w:pPr>
              <w:pStyle w:val="TableParagraph"/>
              <w:rPr>
                <w:rFonts w:ascii="Times New Roman"/>
                <w:sz w:val="12"/>
              </w:rPr>
            </w:pPr>
          </w:p>
        </w:tc>
        <w:tc>
          <w:tcPr>
            <w:tcW w:w="2252" w:type="dxa"/>
          </w:tcPr>
          <w:p>
            <w:pPr>
              <w:pStyle w:val="TableParagraph"/>
              <w:spacing w:line="152" w:lineRule="exact" w:before="13"/>
              <w:ind w:left="33"/>
              <w:rPr>
                <w:rFonts w:ascii="Calibri"/>
                <w:sz w:val="14"/>
              </w:rPr>
            </w:pPr>
            <w:r>
              <w:rPr>
                <w:rFonts w:ascii="Calibri"/>
                <w:sz w:val="14"/>
              </w:rPr>
              <w:t>TRANSFER</w:t>
            </w:r>
            <w:r>
              <w:rPr>
                <w:rFonts w:ascii="Calibri"/>
                <w:spacing w:val="3"/>
                <w:sz w:val="14"/>
              </w:rPr>
              <w:t> </w:t>
            </w:r>
            <w:r>
              <w:rPr>
                <w:rFonts w:ascii="Calibri"/>
                <w:sz w:val="14"/>
              </w:rPr>
              <w:t>TO</w:t>
            </w:r>
            <w:r>
              <w:rPr>
                <w:rFonts w:ascii="Calibri"/>
                <w:spacing w:val="3"/>
                <w:sz w:val="14"/>
              </w:rPr>
              <w:t> </w:t>
            </w:r>
            <w:r>
              <w:rPr>
                <w:rFonts w:ascii="Calibri"/>
                <w:sz w:val="14"/>
              </w:rPr>
              <w:t>EXIST</w:t>
            </w:r>
            <w:r>
              <w:rPr>
                <w:rFonts w:ascii="Calibri"/>
                <w:spacing w:val="3"/>
                <w:sz w:val="14"/>
              </w:rPr>
              <w:t> </w:t>
            </w:r>
            <w:r>
              <w:rPr>
                <w:rFonts w:ascii="Calibri"/>
                <w:sz w:val="14"/>
              </w:rPr>
              <w:t>CAPITAL</w:t>
            </w:r>
            <w:r>
              <w:rPr>
                <w:rFonts w:ascii="Calibri"/>
                <w:spacing w:val="3"/>
                <w:sz w:val="14"/>
              </w:rPr>
              <w:t> </w:t>
            </w:r>
            <w:r>
              <w:rPr>
                <w:rFonts w:ascii="Calibri"/>
                <w:spacing w:val="-2"/>
                <w:sz w:val="14"/>
              </w:rPr>
              <w:t>REPAIRS</w:t>
            </w: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c>
          <w:tcPr>
            <w:tcW w:w="1077" w:type="dxa"/>
          </w:tcPr>
          <w:p>
            <w:pPr>
              <w:pStyle w:val="TableParagraph"/>
              <w:spacing w:line="152" w:lineRule="exact" w:before="13"/>
              <w:ind w:left="8"/>
              <w:jc w:val="center"/>
              <w:rPr>
                <w:rFonts w:ascii="Calibri"/>
                <w:sz w:val="14"/>
              </w:rPr>
            </w:pPr>
            <w:r>
              <w:rPr>
                <w:rFonts w:ascii="Calibri"/>
                <w:spacing w:val="-2"/>
                <w:sz w:val="14"/>
              </w:rPr>
              <w:t>25,000.00</w:t>
            </w:r>
          </w:p>
        </w:tc>
        <w:tc>
          <w:tcPr>
            <w:tcW w:w="1077" w:type="dxa"/>
          </w:tcPr>
          <w:p>
            <w:pPr>
              <w:pStyle w:val="TableParagraph"/>
              <w:spacing w:line="152" w:lineRule="exact" w:before="13"/>
              <w:ind w:left="8" w:right="1"/>
              <w:jc w:val="center"/>
              <w:rPr>
                <w:rFonts w:ascii="Calibri"/>
                <w:sz w:val="14"/>
              </w:rPr>
            </w:pPr>
            <w:r>
              <w:rPr>
                <w:rFonts w:ascii="Calibri"/>
                <w:spacing w:val="-2"/>
                <w:sz w:val="14"/>
              </w:rPr>
              <w:t>25,000.00</w:t>
            </w:r>
          </w:p>
        </w:tc>
        <w:tc>
          <w:tcPr>
            <w:tcW w:w="1077" w:type="dxa"/>
          </w:tcPr>
          <w:p>
            <w:pPr>
              <w:pStyle w:val="TableParagraph"/>
              <w:spacing w:line="152" w:lineRule="exact" w:before="13"/>
              <w:ind w:left="8" w:right="1"/>
              <w:jc w:val="center"/>
              <w:rPr>
                <w:rFonts w:ascii="Calibri"/>
                <w:sz w:val="14"/>
              </w:rPr>
            </w:pPr>
            <w:r>
              <w:rPr>
                <w:rFonts w:ascii="Calibri"/>
                <w:spacing w:val="-2"/>
                <w:sz w:val="14"/>
              </w:rPr>
              <w:t>25,000.00</w:t>
            </w:r>
          </w:p>
        </w:tc>
        <w:tc>
          <w:tcPr>
            <w:tcW w:w="1077" w:type="dxa"/>
          </w:tcPr>
          <w:p>
            <w:pPr>
              <w:pStyle w:val="TableParagraph"/>
              <w:spacing w:line="152" w:lineRule="exact" w:before="13"/>
              <w:ind w:left="8" w:right="1"/>
              <w:jc w:val="center"/>
              <w:rPr>
                <w:rFonts w:ascii="Calibri"/>
                <w:sz w:val="14"/>
              </w:rPr>
            </w:pPr>
            <w:r>
              <w:rPr>
                <w:rFonts w:ascii="Calibri"/>
                <w:spacing w:val="-2"/>
                <w:sz w:val="14"/>
              </w:rPr>
              <w:t>25,000.00</w:t>
            </w:r>
          </w:p>
        </w:tc>
        <w:tc>
          <w:tcPr>
            <w:tcW w:w="1077" w:type="dxa"/>
          </w:tcPr>
          <w:p>
            <w:pPr>
              <w:pStyle w:val="TableParagraph"/>
              <w:spacing w:line="152" w:lineRule="exact" w:before="13"/>
              <w:ind w:left="8" w:right="1"/>
              <w:jc w:val="center"/>
              <w:rPr>
                <w:rFonts w:ascii="Calibri"/>
                <w:sz w:val="14"/>
              </w:rPr>
            </w:pPr>
            <w:r>
              <w:rPr>
                <w:rFonts w:ascii="Calibri"/>
                <w:spacing w:val="-2"/>
                <w:sz w:val="14"/>
              </w:rPr>
              <w:t>25,000.00</w:t>
            </w:r>
          </w:p>
        </w:tc>
        <w:tc>
          <w:tcPr>
            <w:tcW w:w="1077" w:type="dxa"/>
          </w:tcPr>
          <w:p>
            <w:pPr>
              <w:pStyle w:val="TableParagraph"/>
              <w:rPr>
                <w:rFonts w:ascii="Times New Roman"/>
                <w:sz w:val="12"/>
              </w:rPr>
            </w:pPr>
          </w:p>
        </w:tc>
      </w:tr>
      <w:tr>
        <w:trPr>
          <w:trHeight w:val="185" w:hRule="atLeast"/>
        </w:trPr>
        <w:tc>
          <w:tcPr>
            <w:tcW w:w="813" w:type="dxa"/>
          </w:tcPr>
          <w:p>
            <w:pPr>
              <w:pStyle w:val="TableParagraph"/>
              <w:rPr>
                <w:rFonts w:ascii="Times New Roman"/>
                <w:sz w:val="12"/>
              </w:rPr>
            </w:pPr>
          </w:p>
        </w:tc>
        <w:tc>
          <w:tcPr>
            <w:tcW w:w="2252" w:type="dxa"/>
          </w:tcPr>
          <w:p>
            <w:pPr>
              <w:pStyle w:val="TableParagraph"/>
              <w:spacing w:line="152" w:lineRule="exact" w:before="13"/>
              <w:ind w:left="33"/>
              <w:rPr>
                <w:rFonts w:ascii="Calibri"/>
                <w:sz w:val="14"/>
              </w:rPr>
            </w:pPr>
            <w:r>
              <w:rPr>
                <w:rFonts w:ascii="Calibri"/>
                <w:sz w:val="14"/>
              </w:rPr>
              <w:t>TRANSFER</w:t>
            </w:r>
            <w:r>
              <w:rPr>
                <w:rFonts w:ascii="Calibri"/>
                <w:spacing w:val="4"/>
                <w:sz w:val="14"/>
              </w:rPr>
              <w:t> </w:t>
            </w:r>
            <w:r>
              <w:rPr>
                <w:rFonts w:ascii="Calibri"/>
                <w:sz w:val="14"/>
              </w:rPr>
              <w:t>TO</w:t>
            </w:r>
            <w:r>
              <w:rPr>
                <w:rFonts w:ascii="Calibri"/>
                <w:spacing w:val="5"/>
                <w:sz w:val="14"/>
              </w:rPr>
              <w:t> </w:t>
            </w:r>
            <w:r>
              <w:rPr>
                <w:rFonts w:ascii="Calibri"/>
                <w:sz w:val="14"/>
              </w:rPr>
              <w:t>FIRE</w:t>
            </w:r>
            <w:r>
              <w:rPr>
                <w:rFonts w:ascii="Calibri"/>
                <w:spacing w:val="5"/>
                <w:sz w:val="14"/>
              </w:rPr>
              <w:t> </w:t>
            </w:r>
            <w:r>
              <w:rPr>
                <w:rFonts w:ascii="Calibri"/>
                <w:spacing w:val="-2"/>
                <w:sz w:val="14"/>
              </w:rPr>
              <w:t>CAPITAL</w:t>
            </w: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c>
          <w:tcPr>
            <w:tcW w:w="1077" w:type="dxa"/>
          </w:tcPr>
          <w:p>
            <w:pPr>
              <w:pStyle w:val="TableParagraph"/>
              <w:spacing w:line="152" w:lineRule="exact" w:before="13"/>
              <w:ind w:left="8" w:right="1"/>
              <w:jc w:val="center"/>
              <w:rPr>
                <w:rFonts w:ascii="Calibri"/>
                <w:sz w:val="14"/>
              </w:rPr>
            </w:pPr>
            <w:r>
              <w:rPr>
                <w:rFonts w:ascii="Calibri"/>
                <w:spacing w:val="-2"/>
                <w:sz w:val="14"/>
              </w:rPr>
              <w:t>170,000.00</w:t>
            </w:r>
          </w:p>
        </w:tc>
        <w:tc>
          <w:tcPr>
            <w:tcW w:w="1077" w:type="dxa"/>
          </w:tcPr>
          <w:p>
            <w:pPr>
              <w:pStyle w:val="TableParagraph"/>
              <w:spacing w:line="152" w:lineRule="exact" w:before="13"/>
              <w:ind w:left="8" w:right="1"/>
              <w:jc w:val="center"/>
              <w:rPr>
                <w:rFonts w:ascii="Calibri"/>
                <w:sz w:val="14"/>
              </w:rPr>
            </w:pPr>
            <w:r>
              <w:rPr>
                <w:rFonts w:ascii="Calibri"/>
                <w:spacing w:val="-2"/>
                <w:sz w:val="14"/>
              </w:rPr>
              <w:t>170,000.00</w:t>
            </w:r>
          </w:p>
        </w:tc>
        <w:tc>
          <w:tcPr>
            <w:tcW w:w="1077" w:type="dxa"/>
          </w:tcPr>
          <w:p>
            <w:pPr>
              <w:pStyle w:val="TableParagraph"/>
              <w:spacing w:line="152" w:lineRule="exact" w:before="13"/>
              <w:ind w:left="8" w:right="1"/>
              <w:jc w:val="center"/>
              <w:rPr>
                <w:rFonts w:ascii="Calibri"/>
                <w:sz w:val="14"/>
              </w:rPr>
            </w:pPr>
            <w:r>
              <w:rPr>
                <w:rFonts w:ascii="Calibri"/>
                <w:spacing w:val="-2"/>
                <w:sz w:val="14"/>
              </w:rPr>
              <w:t>170,000.00</w:t>
            </w:r>
          </w:p>
        </w:tc>
        <w:tc>
          <w:tcPr>
            <w:tcW w:w="1077" w:type="dxa"/>
          </w:tcPr>
          <w:p>
            <w:pPr>
              <w:pStyle w:val="TableParagraph"/>
              <w:rPr>
                <w:rFonts w:ascii="Times New Roman"/>
                <w:sz w:val="12"/>
              </w:rPr>
            </w:pPr>
          </w:p>
        </w:tc>
      </w:tr>
      <w:tr>
        <w:trPr>
          <w:trHeight w:val="185" w:hRule="atLeast"/>
        </w:trPr>
        <w:tc>
          <w:tcPr>
            <w:tcW w:w="813" w:type="dxa"/>
          </w:tcPr>
          <w:p>
            <w:pPr>
              <w:pStyle w:val="TableParagraph"/>
              <w:rPr>
                <w:rFonts w:ascii="Times New Roman"/>
                <w:sz w:val="12"/>
              </w:rPr>
            </w:pPr>
          </w:p>
        </w:tc>
        <w:tc>
          <w:tcPr>
            <w:tcW w:w="2252" w:type="dxa"/>
          </w:tcPr>
          <w:p>
            <w:pPr>
              <w:pStyle w:val="TableParagraph"/>
              <w:spacing w:line="152" w:lineRule="exact" w:before="13"/>
              <w:ind w:left="33"/>
              <w:rPr>
                <w:rFonts w:ascii="Calibri"/>
                <w:sz w:val="14"/>
              </w:rPr>
            </w:pPr>
            <w:r>
              <w:rPr>
                <w:rFonts w:ascii="Calibri"/>
                <w:sz w:val="14"/>
              </w:rPr>
              <w:t>TRANSFER</w:t>
            </w:r>
            <w:r>
              <w:rPr>
                <w:rFonts w:ascii="Calibri"/>
                <w:spacing w:val="2"/>
                <w:sz w:val="14"/>
              </w:rPr>
              <w:t> </w:t>
            </w:r>
            <w:r>
              <w:rPr>
                <w:rFonts w:ascii="Calibri"/>
                <w:sz w:val="14"/>
              </w:rPr>
              <w:t>TO</w:t>
            </w:r>
            <w:r>
              <w:rPr>
                <w:rFonts w:ascii="Calibri"/>
                <w:spacing w:val="3"/>
                <w:sz w:val="14"/>
              </w:rPr>
              <w:t> </w:t>
            </w:r>
            <w:r>
              <w:rPr>
                <w:rFonts w:ascii="Calibri"/>
                <w:sz w:val="14"/>
              </w:rPr>
              <w:t>IMPACT</w:t>
            </w:r>
            <w:r>
              <w:rPr>
                <w:rFonts w:ascii="Calibri"/>
                <w:spacing w:val="2"/>
                <w:sz w:val="14"/>
              </w:rPr>
              <w:t> </w:t>
            </w:r>
            <w:r>
              <w:rPr>
                <w:rFonts w:ascii="Calibri"/>
                <w:sz w:val="14"/>
              </w:rPr>
              <w:t>FEE</w:t>
            </w:r>
            <w:r>
              <w:rPr>
                <w:rFonts w:ascii="Calibri"/>
                <w:spacing w:val="3"/>
                <w:sz w:val="14"/>
              </w:rPr>
              <w:t> </w:t>
            </w:r>
            <w:r>
              <w:rPr>
                <w:rFonts w:ascii="Calibri"/>
                <w:spacing w:val="-4"/>
                <w:sz w:val="14"/>
              </w:rPr>
              <w:t>FUND</w:t>
            </w: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c>
          <w:tcPr>
            <w:tcW w:w="1077" w:type="dxa"/>
          </w:tcPr>
          <w:p>
            <w:pPr>
              <w:pStyle w:val="TableParagraph"/>
              <w:spacing w:line="152" w:lineRule="exact" w:before="13"/>
              <w:ind w:left="8"/>
              <w:jc w:val="center"/>
              <w:rPr>
                <w:rFonts w:ascii="Calibri"/>
                <w:sz w:val="14"/>
              </w:rPr>
            </w:pPr>
            <w:r>
              <w:rPr>
                <w:rFonts w:ascii="Calibri"/>
                <w:spacing w:val="-2"/>
                <w:sz w:val="14"/>
              </w:rPr>
              <w:t>163,976.80</w:t>
            </w:r>
          </w:p>
        </w:tc>
        <w:tc>
          <w:tcPr>
            <w:tcW w:w="1077" w:type="dxa"/>
          </w:tcPr>
          <w:p>
            <w:pPr>
              <w:pStyle w:val="TableParagraph"/>
              <w:spacing w:line="152" w:lineRule="exact" w:before="13"/>
              <w:ind w:left="8" w:right="1"/>
              <w:jc w:val="center"/>
              <w:rPr>
                <w:rFonts w:ascii="Calibri"/>
                <w:sz w:val="14"/>
              </w:rPr>
            </w:pPr>
            <w:r>
              <w:rPr>
                <w:rFonts w:ascii="Calibri"/>
                <w:spacing w:val="-2"/>
                <w:sz w:val="14"/>
              </w:rPr>
              <w:t>165,000.00</w:t>
            </w: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r>
      <w:tr>
        <w:trPr>
          <w:trHeight w:val="185" w:hRule="atLeast"/>
        </w:trPr>
        <w:tc>
          <w:tcPr>
            <w:tcW w:w="813" w:type="dxa"/>
          </w:tcPr>
          <w:p>
            <w:pPr>
              <w:pStyle w:val="TableParagraph"/>
              <w:spacing w:line="152" w:lineRule="exact" w:before="13"/>
              <w:ind w:left="34"/>
              <w:rPr>
                <w:rFonts w:ascii="Calibri"/>
                <w:sz w:val="14"/>
              </w:rPr>
            </w:pPr>
            <w:r>
              <w:rPr>
                <w:rFonts w:ascii="Calibri"/>
                <w:sz w:val="14"/>
              </w:rPr>
              <w:t>10-70-</w:t>
            </w:r>
            <w:r>
              <w:rPr>
                <w:rFonts w:ascii="Calibri"/>
                <w:spacing w:val="-5"/>
                <w:sz w:val="14"/>
              </w:rPr>
              <w:t>50</w:t>
            </w:r>
          </w:p>
        </w:tc>
        <w:tc>
          <w:tcPr>
            <w:tcW w:w="2252" w:type="dxa"/>
          </w:tcPr>
          <w:p>
            <w:pPr>
              <w:pStyle w:val="TableParagraph"/>
              <w:spacing w:line="152" w:lineRule="exact" w:before="13"/>
              <w:ind w:left="33"/>
              <w:rPr>
                <w:rFonts w:ascii="Calibri"/>
                <w:sz w:val="14"/>
              </w:rPr>
            </w:pPr>
            <w:r>
              <w:rPr>
                <w:rFonts w:ascii="Calibri"/>
                <w:sz w:val="14"/>
              </w:rPr>
              <w:t>Transfer</w:t>
            </w:r>
            <w:r>
              <w:rPr>
                <w:rFonts w:ascii="Calibri"/>
                <w:spacing w:val="-2"/>
                <w:sz w:val="14"/>
              </w:rPr>
              <w:t> </w:t>
            </w:r>
            <w:r>
              <w:rPr>
                <w:rFonts w:ascii="Calibri"/>
                <w:sz w:val="14"/>
              </w:rPr>
              <w:t>to</w:t>
            </w:r>
            <w:r>
              <w:rPr>
                <w:rFonts w:ascii="Calibri"/>
                <w:spacing w:val="-1"/>
                <w:sz w:val="14"/>
              </w:rPr>
              <w:t> </w:t>
            </w:r>
            <w:r>
              <w:rPr>
                <w:rFonts w:ascii="Calibri"/>
                <w:sz w:val="14"/>
              </w:rPr>
              <w:t>Recreation</w:t>
            </w:r>
            <w:r>
              <w:rPr>
                <w:rFonts w:ascii="Calibri"/>
                <w:spacing w:val="-1"/>
                <w:sz w:val="14"/>
              </w:rPr>
              <w:t> </w:t>
            </w:r>
            <w:r>
              <w:rPr>
                <w:rFonts w:ascii="Calibri"/>
                <w:spacing w:val="-4"/>
                <w:sz w:val="14"/>
              </w:rPr>
              <w:t>Fund</w:t>
            </w:r>
          </w:p>
        </w:tc>
        <w:tc>
          <w:tcPr>
            <w:tcW w:w="1077" w:type="dxa"/>
          </w:tcPr>
          <w:p>
            <w:pPr>
              <w:pStyle w:val="TableParagraph"/>
              <w:rPr>
                <w:rFonts w:ascii="Times New Roman"/>
                <w:sz w:val="12"/>
              </w:rPr>
            </w:pPr>
          </w:p>
        </w:tc>
        <w:tc>
          <w:tcPr>
            <w:tcW w:w="1077" w:type="dxa"/>
          </w:tcPr>
          <w:p>
            <w:pPr>
              <w:pStyle w:val="TableParagraph"/>
              <w:spacing w:line="152" w:lineRule="exact" w:before="13"/>
              <w:ind w:left="8"/>
              <w:jc w:val="center"/>
              <w:rPr>
                <w:rFonts w:ascii="Calibri"/>
                <w:sz w:val="14"/>
              </w:rPr>
            </w:pPr>
            <w:r>
              <w:rPr>
                <w:rFonts w:ascii="Calibri"/>
                <w:spacing w:val="-10"/>
                <w:sz w:val="14"/>
              </w:rPr>
              <w:t>0</w:t>
            </w:r>
          </w:p>
        </w:tc>
        <w:tc>
          <w:tcPr>
            <w:tcW w:w="1077" w:type="dxa"/>
          </w:tcPr>
          <w:p>
            <w:pPr>
              <w:pStyle w:val="TableParagraph"/>
              <w:spacing w:line="152" w:lineRule="exact" w:before="13"/>
              <w:ind w:left="8"/>
              <w:jc w:val="center"/>
              <w:rPr>
                <w:rFonts w:ascii="Calibri"/>
                <w:sz w:val="14"/>
              </w:rPr>
            </w:pPr>
            <w:r>
              <w:rPr>
                <w:rFonts w:ascii="Calibri"/>
                <w:spacing w:val="-2"/>
                <w:sz w:val="14"/>
              </w:rPr>
              <w:t>75,000.00</w:t>
            </w:r>
          </w:p>
        </w:tc>
        <w:tc>
          <w:tcPr>
            <w:tcW w:w="1077" w:type="dxa"/>
          </w:tcPr>
          <w:p>
            <w:pPr>
              <w:pStyle w:val="TableParagraph"/>
              <w:spacing w:line="152" w:lineRule="exact" w:before="13"/>
              <w:ind w:left="8"/>
              <w:jc w:val="center"/>
              <w:rPr>
                <w:rFonts w:ascii="Calibri"/>
                <w:sz w:val="14"/>
              </w:rPr>
            </w:pPr>
            <w:r>
              <w:rPr>
                <w:rFonts w:ascii="Calibri"/>
                <w:spacing w:val="-2"/>
                <w:sz w:val="14"/>
              </w:rPr>
              <w:t>75,000.00</w:t>
            </w:r>
          </w:p>
        </w:tc>
        <w:tc>
          <w:tcPr>
            <w:tcW w:w="1077" w:type="dxa"/>
          </w:tcPr>
          <w:p>
            <w:pPr>
              <w:pStyle w:val="TableParagraph"/>
              <w:spacing w:line="152" w:lineRule="exact" w:before="13"/>
              <w:ind w:left="8"/>
              <w:jc w:val="center"/>
              <w:rPr>
                <w:rFonts w:ascii="Calibri"/>
                <w:sz w:val="14"/>
              </w:rPr>
            </w:pPr>
            <w:r>
              <w:rPr>
                <w:rFonts w:ascii="Calibri"/>
                <w:spacing w:val="-2"/>
                <w:sz w:val="14"/>
              </w:rPr>
              <w:t>50,000.00</w:t>
            </w:r>
          </w:p>
        </w:tc>
        <w:tc>
          <w:tcPr>
            <w:tcW w:w="1077" w:type="dxa"/>
          </w:tcPr>
          <w:p>
            <w:pPr>
              <w:pStyle w:val="TableParagraph"/>
              <w:spacing w:line="152" w:lineRule="exact" w:before="13"/>
              <w:ind w:left="8" w:right="1"/>
              <w:jc w:val="center"/>
              <w:rPr>
                <w:rFonts w:ascii="Calibri"/>
                <w:sz w:val="14"/>
              </w:rPr>
            </w:pPr>
            <w:r>
              <w:rPr>
                <w:rFonts w:ascii="Calibri"/>
                <w:spacing w:val="-2"/>
                <w:sz w:val="14"/>
              </w:rPr>
              <w:t>50,000.00</w:t>
            </w:r>
          </w:p>
        </w:tc>
        <w:tc>
          <w:tcPr>
            <w:tcW w:w="1077" w:type="dxa"/>
          </w:tcPr>
          <w:p>
            <w:pPr>
              <w:pStyle w:val="TableParagraph"/>
              <w:spacing w:line="152" w:lineRule="exact" w:before="13"/>
              <w:ind w:left="8" w:right="1"/>
              <w:jc w:val="center"/>
              <w:rPr>
                <w:rFonts w:ascii="Calibri"/>
                <w:sz w:val="14"/>
              </w:rPr>
            </w:pPr>
            <w:r>
              <w:rPr>
                <w:rFonts w:ascii="Calibri"/>
                <w:spacing w:val="-4"/>
                <w:sz w:val="14"/>
              </w:rPr>
              <w:t>0.00</w:t>
            </w:r>
          </w:p>
        </w:tc>
        <w:tc>
          <w:tcPr>
            <w:tcW w:w="1077" w:type="dxa"/>
          </w:tcPr>
          <w:p>
            <w:pPr>
              <w:pStyle w:val="TableParagraph"/>
              <w:spacing w:line="152" w:lineRule="exact" w:before="13"/>
              <w:ind w:left="8" w:right="1"/>
              <w:jc w:val="center"/>
              <w:rPr>
                <w:rFonts w:ascii="Calibri"/>
                <w:sz w:val="14"/>
              </w:rPr>
            </w:pPr>
            <w:r>
              <w:rPr>
                <w:rFonts w:ascii="Calibri"/>
                <w:spacing w:val="-4"/>
                <w:sz w:val="14"/>
              </w:rPr>
              <w:t>0.00</w:t>
            </w: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r>
      <w:tr>
        <w:trPr>
          <w:trHeight w:val="185" w:hRule="atLeast"/>
        </w:trPr>
        <w:tc>
          <w:tcPr>
            <w:tcW w:w="813" w:type="dxa"/>
          </w:tcPr>
          <w:p>
            <w:pPr>
              <w:pStyle w:val="TableParagraph"/>
              <w:spacing w:line="152" w:lineRule="exact" w:before="13"/>
              <w:ind w:left="34"/>
              <w:rPr>
                <w:rFonts w:ascii="Calibri"/>
                <w:sz w:val="14"/>
              </w:rPr>
            </w:pPr>
            <w:r>
              <w:rPr>
                <w:rFonts w:ascii="Calibri"/>
                <w:sz w:val="14"/>
              </w:rPr>
              <w:t>10-70-</w:t>
            </w:r>
            <w:r>
              <w:rPr>
                <w:rFonts w:ascii="Calibri"/>
                <w:spacing w:val="-5"/>
                <w:sz w:val="14"/>
              </w:rPr>
              <w:t>51</w:t>
            </w:r>
          </w:p>
        </w:tc>
        <w:tc>
          <w:tcPr>
            <w:tcW w:w="2252" w:type="dxa"/>
          </w:tcPr>
          <w:p>
            <w:pPr>
              <w:pStyle w:val="TableParagraph"/>
              <w:spacing w:line="152" w:lineRule="exact" w:before="13"/>
              <w:ind w:left="33"/>
              <w:rPr>
                <w:rFonts w:ascii="Calibri"/>
                <w:sz w:val="14"/>
              </w:rPr>
            </w:pPr>
            <w:r>
              <w:rPr>
                <w:rFonts w:ascii="Calibri"/>
                <w:sz w:val="14"/>
              </w:rPr>
              <w:t>TRANS</w:t>
            </w:r>
            <w:r>
              <w:rPr>
                <w:rFonts w:ascii="Calibri"/>
                <w:spacing w:val="4"/>
                <w:sz w:val="14"/>
              </w:rPr>
              <w:t> </w:t>
            </w:r>
            <w:r>
              <w:rPr>
                <w:rFonts w:ascii="Calibri"/>
                <w:sz w:val="14"/>
              </w:rPr>
              <w:t>TO</w:t>
            </w:r>
            <w:r>
              <w:rPr>
                <w:rFonts w:ascii="Calibri"/>
                <w:spacing w:val="5"/>
                <w:sz w:val="14"/>
              </w:rPr>
              <w:t> </w:t>
            </w:r>
            <w:r>
              <w:rPr>
                <w:rFonts w:ascii="Calibri"/>
                <w:sz w:val="14"/>
              </w:rPr>
              <w:t>FUND</w:t>
            </w:r>
            <w:r>
              <w:rPr>
                <w:rFonts w:ascii="Calibri"/>
                <w:spacing w:val="5"/>
                <w:sz w:val="14"/>
              </w:rPr>
              <w:t> </w:t>
            </w:r>
            <w:r>
              <w:rPr>
                <w:rFonts w:ascii="Calibri"/>
                <w:sz w:val="14"/>
              </w:rPr>
              <w:t>42</w:t>
            </w:r>
            <w:r>
              <w:rPr>
                <w:rFonts w:ascii="Calibri"/>
                <w:spacing w:val="5"/>
                <w:sz w:val="14"/>
              </w:rPr>
              <w:t> </w:t>
            </w:r>
            <w:r>
              <w:rPr>
                <w:rFonts w:ascii="Calibri"/>
                <w:sz w:val="14"/>
              </w:rPr>
              <w:t>(Airport</w:t>
            </w:r>
            <w:r>
              <w:rPr>
                <w:rFonts w:ascii="Calibri"/>
                <w:spacing w:val="5"/>
                <w:sz w:val="14"/>
              </w:rPr>
              <w:t> </w:t>
            </w:r>
            <w:r>
              <w:rPr>
                <w:rFonts w:ascii="Calibri"/>
                <w:spacing w:val="-2"/>
                <w:sz w:val="14"/>
              </w:rPr>
              <w:t>Capital)</w:t>
            </w:r>
          </w:p>
        </w:tc>
        <w:tc>
          <w:tcPr>
            <w:tcW w:w="1077" w:type="dxa"/>
          </w:tcPr>
          <w:p>
            <w:pPr>
              <w:pStyle w:val="TableParagraph"/>
              <w:spacing w:line="152" w:lineRule="exact" w:before="13"/>
              <w:ind w:left="8"/>
              <w:jc w:val="center"/>
              <w:rPr>
                <w:rFonts w:ascii="Calibri"/>
                <w:sz w:val="14"/>
              </w:rPr>
            </w:pPr>
            <w:r>
              <w:rPr>
                <w:rFonts w:ascii="Calibri"/>
                <w:spacing w:val="-2"/>
                <w:sz w:val="14"/>
              </w:rPr>
              <w:t>20,000.00</w:t>
            </w:r>
          </w:p>
        </w:tc>
        <w:tc>
          <w:tcPr>
            <w:tcW w:w="1077" w:type="dxa"/>
          </w:tcPr>
          <w:p>
            <w:pPr>
              <w:pStyle w:val="TableParagraph"/>
              <w:spacing w:line="152" w:lineRule="exact" w:before="13"/>
              <w:ind w:left="8"/>
              <w:jc w:val="center"/>
              <w:rPr>
                <w:rFonts w:ascii="Calibri"/>
                <w:sz w:val="14"/>
              </w:rPr>
            </w:pPr>
            <w:r>
              <w:rPr>
                <w:rFonts w:ascii="Calibri"/>
                <w:spacing w:val="-2"/>
                <w:sz w:val="14"/>
              </w:rPr>
              <w:t>20,000.00</w:t>
            </w:r>
          </w:p>
        </w:tc>
        <w:tc>
          <w:tcPr>
            <w:tcW w:w="1077" w:type="dxa"/>
          </w:tcPr>
          <w:p>
            <w:pPr>
              <w:pStyle w:val="TableParagraph"/>
              <w:spacing w:line="152" w:lineRule="exact" w:before="13"/>
              <w:ind w:left="8"/>
              <w:jc w:val="center"/>
              <w:rPr>
                <w:rFonts w:ascii="Calibri"/>
                <w:sz w:val="14"/>
              </w:rPr>
            </w:pPr>
            <w:r>
              <w:rPr>
                <w:rFonts w:ascii="Calibri"/>
                <w:spacing w:val="-2"/>
                <w:sz w:val="14"/>
              </w:rPr>
              <w:t>20,000.00</w:t>
            </w:r>
          </w:p>
        </w:tc>
        <w:tc>
          <w:tcPr>
            <w:tcW w:w="1077" w:type="dxa"/>
          </w:tcPr>
          <w:p>
            <w:pPr>
              <w:pStyle w:val="TableParagraph"/>
              <w:spacing w:line="152" w:lineRule="exact" w:before="13"/>
              <w:ind w:left="8"/>
              <w:jc w:val="center"/>
              <w:rPr>
                <w:rFonts w:ascii="Calibri"/>
                <w:sz w:val="14"/>
              </w:rPr>
            </w:pPr>
            <w:r>
              <w:rPr>
                <w:rFonts w:ascii="Calibri"/>
                <w:spacing w:val="-2"/>
                <w:sz w:val="14"/>
              </w:rPr>
              <w:t>20,000.00</w:t>
            </w:r>
          </w:p>
        </w:tc>
        <w:tc>
          <w:tcPr>
            <w:tcW w:w="1077" w:type="dxa"/>
          </w:tcPr>
          <w:p>
            <w:pPr>
              <w:pStyle w:val="TableParagraph"/>
              <w:spacing w:line="152" w:lineRule="exact" w:before="13"/>
              <w:ind w:left="8"/>
              <w:jc w:val="center"/>
              <w:rPr>
                <w:rFonts w:ascii="Calibri"/>
                <w:sz w:val="14"/>
              </w:rPr>
            </w:pPr>
            <w:r>
              <w:rPr>
                <w:rFonts w:ascii="Calibri"/>
                <w:spacing w:val="-2"/>
                <w:sz w:val="14"/>
              </w:rPr>
              <w:t>20,000.00</w:t>
            </w:r>
          </w:p>
        </w:tc>
        <w:tc>
          <w:tcPr>
            <w:tcW w:w="1077" w:type="dxa"/>
          </w:tcPr>
          <w:p>
            <w:pPr>
              <w:pStyle w:val="TableParagraph"/>
              <w:spacing w:line="152" w:lineRule="exact" w:before="13"/>
              <w:ind w:left="8" w:right="1"/>
              <w:jc w:val="center"/>
              <w:rPr>
                <w:rFonts w:ascii="Calibri"/>
                <w:sz w:val="14"/>
              </w:rPr>
            </w:pPr>
            <w:r>
              <w:rPr>
                <w:rFonts w:ascii="Calibri"/>
                <w:spacing w:val="-2"/>
                <w:sz w:val="14"/>
              </w:rPr>
              <w:t>20,000.00</w:t>
            </w:r>
          </w:p>
        </w:tc>
        <w:tc>
          <w:tcPr>
            <w:tcW w:w="1077" w:type="dxa"/>
          </w:tcPr>
          <w:p>
            <w:pPr>
              <w:pStyle w:val="TableParagraph"/>
              <w:spacing w:line="152" w:lineRule="exact" w:before="13"/>
              <w:ind w:left="8" w:right="1"/>
              <w:jc w:val="center"/>
              <w:rPr>
                <w:rFonts w:ascii="Calibri"/>
                <w:sz w:val="14"/>
              </w:rPr>
            </w:pPr>
            <w:r>
              <w:rPr>
                <w:rFonts w:ascii="Calibri"/>
                <w:spacing w:val="-4"/>
                <w:sz w:val="14"/>
              </w:rPr>
              <w:t>0.00</w:t>
            </w:r>
          </w:p>
        </w:tc>
        <w:tc>
          <w:tcPr>
            <w:tcW w:w="1077" w:type="dxa"/>
          </w:tcPr>
          <w:p>
            <w:pPr>
              <w:pStyle w:val="TableParagraph"/>
              <w:spacing w:line="152" w:lineRule="exact" w:before="13"/>
              <w:ind w:left="8" w:right="1"/>
              <w:jc w:val="center"/>
              <w:rPr>
                <w:rFonts w:ascii="Calibri"/>
                <w:sz w:val="14"/>
              </w:rPr>
            </w:pPr>
            <w:r>
              <w:rPr>
                <w:rFonts w:ascii="Calibri"/>
                <w:spacing w:val="-4"/>
                <w:sz w:val="14"/>
              </w:rPr>
              <w:t>0.00</w:t>
            </w: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r>
      <w:tr>
        <w:trPr>
          <w:trHeight w:val="185" w:hRule="atLeast"/>
        </w:trPr>
        <w:tc>
          <w:tcPr>
            <w:tcW w:w="813" w:type="dxa"/>
          </w:tcPr>
          <w:p>
            <w:pPr>
              <w:pStyle w:val="TableParagraph"/>
              <w:spacing w:line="152" w:lineRule="exact" w:before="13"/>
              <w:ind w:left="34"/>
              <w:rPr>
                <w:rFonts w:ascii="Calibri"/>
                <w:sz w:val="14"/>
              </w:rPr>
            </w:pPr>
            <w:r>
              <w:rPr>
                <w:rFonts w:ascii="Calibri"/>
                <w:sz w:val="14"/>
              </w:rPr>
              <w:t>10-70-</w:t>
            </w:r>
            <w:r>
              <w:rPr>
                <w:rFonts w:ascii="Calibri"/>
                <w:spacing w:val="-5"/>
                <w:sz w:val="14"/>
              </w:rPr>
              <w:t>92</w:t>
            </w:r>
          </w:p>
        </w:tc>
        <w:tc>
          <w:tcPr>
            <w:tcW w:w="2252" w:type="dxa"/>
          </w:tcPr>
          <w:p>
            <w:pPr>
              <w:pStyle w:val="TableParagraph"/>
              <w:spacing w:line="152" w:lineRule="exact" w:before="13"/>
              <w:ind w:left="33"/>
              <w:rPr>
                <w:rFonts w:ascii="Calibri"/>
                <w:sz w:val="14"/>
              </w:rPr>
            </w:pPr>
            <w:r>
              <w:rPr>
                <w:rFonts w:ascii="Calibri"/>
                <w:sz w:val="14"/>
              </w:rPr>
              <w:t>TRANSFER</w:t>
            </w:r>
            <w:r>
              <w:rPr>
                <w:rFonts w:ascii="Calibri"/>
                <w:spacing w:val="3"/>
                <w:sz w:val="14"/>
              </w:rPr>
              <w:t> </w:t>
            </w:r>
            <w:r>
              <w:rPr>
                <w:rFonts w:ascii="Calibri"/>
                <w:sz w:val="14"/>
              </w:rPr>
              <w:t>TO</w:t>
            </w:r>
            <w:r>
              <w:rPr>
                <w:rFonts w:ascii="Calibri"/>
                <w:spacing w:val="4"/>
                <w:sz w:val="14"/>
              </w:rPr>
              <w:t> </w:t>
            </w:r>
            <w:r>
              <w:rPr>
                <w:rFonts w:ascii="Calibri"/>
                <w:sz w:val="14"/>
              </w:rPr>
              <w:t>DEBT</w:t>
            </w:r>
            <w:r>
              <w:rPr>
                <w:rFonts w:ascii="Calibri"/>
                <w:spacing w:val="4"/>
                <w:sz w:val="14"/>
              </w:rPr>
              <w:t> </w:t>
            </w:r>
            <w:r>
              <w:rPr>
                <w:rFonts w:ascii="Calibri"/>
                <w:spacing w:val="-5"/>
                <w:sz w:val="14"/>
              </w:rPr>
              <w:t>SVC</w:t>
            </w:r>
          </w:p>
        </w:tc>
        <w:tc>
          <w:tcPr>
            <w:tcW w:w="1077" w:type="dxa"/>
          </w:tcPr>
          <w:p>
            <w:pPr>
              <w:pStyle w:val="TableParagraph"/>
              <w:spacing w:line="152" w:lineRule="exact" w:before="13"/>
              <w:ind w:left="8"/>
              <w:jc w:val="center"/>
              <w:rPr>
                <w:rFonts w:ascii="Calibri"/>
                <w:sz w:val="14"/>
              </w:rPr>
            </w:pPr>
            <w:r>
              <w:rPr>
                <w:rFonts w:ascii="Calibri"/>
                <w:spacing w:val="-2"/>
                <w:sz w:val="14"/>
              </w:rPr>
              <w:t>75,500.00</w:t>
            </w:r>
          </w:p>
        </w:tc>
        <w:tc>
          <w:tcPr>
            <w:tcW w:w="1077" w:type="dxa"/>
          </w:tcPr>
          <w:p>
            <w:pPr>
              <w:pStyle w:val="TableParagraph"/>
              <w:spacing w:line="152" w:lineRule="exact" w:before="13"/>
              <w:ind w:left="8"/>
              <w:jc w:val="center"/>
              <w:rPr>
                <w:rFonts w:ascii="Calibri"/>
                <w:sz w:val="14"/>
              </w:rPr>
            </w:pPr>
            <w:r>
              <w:rPr>
                <w:rFonts w:ascii="Calibri"/>
                <w:spacing w:val="-2"/>
                <w:sz w:val="14"/>
              </w:rPr>
              <w:t>75,500.00</w:t>
            </w:r>
          </w:p>
        </w:tc>
        <w:tc>
          <w:tcPr>
            <w:tcW w:w="1077" w:type="dxa"/>
          </w:tcPr>
          <w:p>
            <w:pPr>
              <w:pStyle w:val="TableParagraph"/>
              <w:spacing w:line="152" w:lineRule="exact" w:before="13"/>
              <w:ind w:left="8"/>
              <w:jc w:val="center"/>
              <w:rPr>
                <w:rFonts w:ascii="Calibri"/>
                <w:sz w:val="14"/>
              </w:rPr>
            </w:pPr>
            <w:r>
              <w:rPr>
                <w:rFonts w:ascii="Calibri"/>
                <w:spacing w:val="-2"/>
                <w:sz w:val="14"/>
              </w:rPr>
              <w:t>175,500.00</w:t>
            </w:r>
          </w:p>
        </w:tc>
        <w:tc>
          <w:tcPr>
            <w:tcW w:w="1077" w:type="dxa"/>
          </w:tcPr>
          <w:p>
            <w:pPr>
              <w:pStyle w:val="TableParagraph"/>
              <w:spacing w:line="152" w:lineRule="exact" w:before="13"/>
              <w:ind w:left="8"/>
              <w:jc w:val="center"/>
              <w:rPr>
                <w:rFonts w:ascii="Calibri"/>
                <w:sz w:val="14"/>
              </w:rPr>
            </w:pPr>
            <w:r>
              <w:rPr>
                <w:rFonts w:ascii="Calibri"/>
                <w:spacing w:val="-2"/>
                <w:sz w:val="14"/>
              </w:rPr>
              <w:t>175,500.00</w:t>
            </w:r>
          </w:p>
        </w:tc>
        <w:tc>
          <w:tcPr>
            <w:tcW w:w="1077" w:type="dxa"/>
          </w:tcPr>
          <w:p>
            <w:pPr>
              <w:pStyle w:val="TableParagraph"/>
              <w:spacing w:line="152" w:lineRule="exact" w:before="13"/>
              <w:ind w:left="8"/>
              <w:jc w:val="center"/>
              <w:rPr>
                <w:rFonts w:ascii="Calibri"/>
                <w:sz w:val="14"/>
              </w:rPr>
            </w:pPr>
            <w:r>
              <w:rPr>
                <w:rFonts w:ascii="Calibri"/>
                <w:spacing w:val="-2"/>
                <w:sz w:val="14"/>
              </w:rPr>
              <w:t>170,000.00</w:t>
            </w:r>
          </w:p>
        </w:tc>
        <w:tc>
          <w:tcPr>
            <w:tcW w:w="1077" w:type="dxa"/>
          </w:tcPr>
          <w:p>
            <w:pPr>
              <w:pStyle w:val="TableParagraph"/>
              <w:spacing w:line="152" w:lineRule="exact" w:before="13"/>
              <w:ind w:left="8" w:right="1"/>
              <w:jc w:val="center"/>
              <w:rPr>
                <w:rFonts w:ascii="Calibri"/>
                <w:sz w:val="14"/>
              </w:rPr>
            </w:pPr>
            <w:r>
              <w:rPr>
                <w:rFonts w:ascii="Calibri"/>
                <w:spacing w:val="-2"/>
                <w:sz w:val="14"/>
              </w:rPr>
              <w:t>170,000.00</w:t>
            </w:r>
          </w:p>
        </w:tc>
        <w:tc>
          <w:tcPr>
            <w:tcW w:w="1077" w:type="dxa"/>
          </w:tcPr>
          <w:p>
            <w:pPr>
              <w:pStyle w:val="TableParagraph"/>
              <w:spacing w:line="152" w:lineRule="exact" w:before="13"/>
              <w:ind w:left="8" w:right="1"/>
              <w:jc w:val="center"/>
              <w:rPr>
                <w:rFonts w:ascii="Calibri"/>
                <w:sz w:val="14"/>
              </w:rPr>
            </w:pPr>
            <w:r>
              <w:rPr>
                <w:rFonts w:ascii="Calibri"/>
                <w:spacing w:val="-2"/>
                <w:sz w:val="14"/>
              </w:rPr>
              <w:t>130,000.00</w:t>
            </w:r>
          </w:p>
        </w:tc>
        <w:tc>
          <w:tcPr>
            <w:tcW w:w="1077" w:type="dxa"/>
          </w:tcPr>
          <w:p>
            <w:pPr>
              <w:pStyle w:val="TableParagraph"/>
              <w:spacing w:line="152" w:lineRule="exact" w:before="13"/>
              <w:ind w:left="8" w:right="1"/>
              <w:jc w:val="center"/>
              <w:rPr>
                <w:rFonts w:ascii="Calibri"/>
                <w:sz w:val="14"/>
              </w:rPr>
            </w:pPr>
            <w:r>
              <w:rPr>
                <w:rFonts w:ascii="Calibri"/>
                <w:spacing w:val="-2"/>
                <w:sz w:val="14"/>
              </w:rPr>
              <w:t>130,000.00</w:t>
            </w:r>
          </w:p>
        </w:tc>
        <w:tc>
          <w:tcPr>
            <w:tcW w:w="1077" w:type="dxa"/>
          </w:tcPr>
          <w:p>
            <w:pPr>
              <w:pStyle w:val="TableParagraph"/>
              <w:spacing w:line="152" w:lineRule="exact" w:before="13"/>
              <w:ind w:left="8" w:right="1"/>
              <w:jc w:val="center"/>
              <w:rPr>
                <w:rFonts w:ascii="Calibri"/>
                <w:sz w:val="14"/>
              </w:rPr>
            </w:pPr>
            <w:r>
              <w:rPr>
                <w:rFonts w:ascii="Calibri"/>
                <w:spacing w:val="-2"/>
                <w:sz w:val="14"/>
              </w:rPr>
              <w:t>130,000.00</w:t>
            </w:r>
          </w:p>
        </w:tc>
        <w:tc>
          <w:tcPr>
            <w:tcW w:w="1077" w:type="dxa"/>
          </w:tcPr>
          <w:p>
            <w:pPr>
              <w:pStyle w:val="TableParagraph"/>
              <w:rPr>
                <w:rFonts w:ascii="Times New Roman"/>
                <w:sz w:val="12"/>
              </w:rPr>
            </w:pPr>
          </w:p>
        </w:tc>
      </w:tr>
      <w:tr>
        <w:trPr>
          <w:trHeight w:val="195" w:hRule="atLeast"/>
        </w:trPr>
        <w:tc>
          <w:tcPr>
            <w:tcW w:w="813" w:type="dxa"/>
          </w:tcPr>
          <w:p>
            <w:pPr>
              <w:pStyle w:val="TableParagraph"/>
              <w:spacing w:line="152" w:lineRule="exact" w:before="23"/>
              <w:ind w:left="34"/>
              <w:rPr>
                <w:rFonts w:ascii="Calibri"/>
                <w:sz w:val="14"/>
              </w:rPr>
            </w:pPr>
            <w:r>
              <w:rPr>
                <w:rFonts w:ascii="Calibri"/>
                <w:sz w:val="14"/>
              </w:rPr>
              <w:t>10-71-</w:t>
            </w:r>
            <w:r>
              <w:rPr>
                <w:rFonts w:ascii="Calibri"/>
                <w:spacing w:val="-5"/>
                <w:sz w:val="14"/>
              </w:rPr>
              <w:t>12</w:t>
            </w:r>
          </w:p>
        </w:tc>
        <w:tc>
          <w:tcPr>
            <w:tcW w:w="2252" w:type="dxa"/>
          </w:tcPr>
          <w:p>
            <w:pPr>
              <w:pStyle w:val="TableParagraph"/>
              <w:spacing w:line="152" w:lineRule="exact" w:before="23"/>
              <w:ind w:left="33"/>
              <w:rPr>
                <w:rFonts w:ascii="Calibri"/>
                <w:sz w:val="14"/>
              </w:rPr>
            </w:pPr>
            <w:r>
              <w:rPr>
                <w:rFonts w:ascii="Calibri"/>
                <w:sz w:val="14"/>
              </w:rPr>
              <w:t>TRANSFER</w:t>
            </w:r>
            <w:r>
              <w:rPr>
                <w:rFonts w:ascii="Calibri"/>
                <w:spacing w:val="2"/>
                <w:sz w:val="14"/>
              </w:rPr>
              <w:t> </w:t>
            </w:r>
            <w:r>
              <w:rPr>
                <w:rFonts w:ascii="Calibri"/>
                <w:sz w:val="14"/>
              </w:rPr>
              <w:t>TO</w:t>
            </w:r>
            <w:r>
              <w:rPr>
                <w:rFonts w:ascii="Calibri"/>
                <w:spacing w:val="3"/>
                <w:sz w:val="14"/>
              </w:rPr>
              <w:t> </w:t>
            </w:r>
            <w:r>
              <w:rPr>
                <w:rFonts w:ascii="Calibri"/>
                <w:sz w:val="14"/>
              </w:rPr>
              <w:t>RECREATION</w:t>
            </w:r>
            <w:r>
              <w:rPr>
                <w:rFonts w:ascii="Calibri"/>
                <w:spacing w:val="3"/>
                <w:sz w:val="14"/>
              </w:rPr>
              <w:t> </w:t>
            </w:r>
            <w:r>
              <w:rPr>
                <w:rFonts w:ascii="Calibri"/>
                <w:spacing w:val="-4"/>
                <w:sz w:val="14"/>
              </w:rPr>
              <w:t>FUND</w:t>
            </w:r>
          </w:p>
        </w:tc>
        <w:tc>
          <w:tcPr>
            <w:tcW w:w="1077" w:type="dxa"/>
          </w:tcPr>
          <w:p>
            <w:pPr>
              <w:pStyle w:val="TableParagraph"/>
              <w:rPr>
                <w:rFonts w:ascii="Times New Roman"/>
                <w:sz w:val="12"/>
              </w:rPr>
            </w:pPr>
          </w:p>
        </w:tc>
        <w:tc>
          <w:tcPr>
            <w:tcW w:w="1077" w:type="dxa"/>
          </w:tcPr>
          <w:p>
            <w:pPr>
              <w:pStyle w:val="TableParagraph"/>
              <w:spacing w:line="152" w:lineRule="exact" w:before="23"/>
              <w:ind w:left="8"/>
              <w:jc w:val="center"/>
              <w:rPr>
                <w:rFonts w:ascii="Calibri"/>
                <w:sz w:val="14"/>
              </w:rPr>
            </w:pPr>
            <w:r>
              <w:rPr>
                <w:rFonts w:ascii="Calibri"/>
                <w:spacing w:val="-10"/>
                <w:sz w:val="14"/>
              </w:rPr>
              <w:t>0</w:t>
            </w:r>
          </w:p>
        </w:tc>
        <w:tc>
          <w:tcPr>
            <w:tcW w:w="1077" w:type="dxa"/>
          </w:tcPr>
          <w:p>
            <w:pPr>
              <w:pStyle w:val="TableParagraph"/>
              <w:rPr>
                <w:rFonts w:ascii="Times New Roman"/>
                <w:sz w:val="12"/>
              </w:rPr>
            </w:pPr>
          </w:p>
        </w:tc>
        <w:tc>
          <w:tcPr>
            <w:tcW w:w="1077" w:type="dxa"/>
          </w:tcPr>
          <w:p>
            <w:pPr>
              <w:pStyle w:val="TableParagraph"/>
              <w:spacing w:line="152" w:lineRule="exact" w:before="23"/>
              <w:ind w:left="8"/>
              <w:jc w:val="center"/>
              <w:rPr>
                <w:rFonts w:ascii="Calibri"/>
                <w:sz w:val="14"/>
              </w:rPr>
            </w:pPr>
            <w:r>
              <w:rPr>
                <w:rFonts w:ascii="Calibri"/>
                <w:spacing w:val="-10"/>
                <w:sz w:val="14"/>
              </w:rPr>
              <w:t>0</w:t>
            </w: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r>
      <w:tr>
        <w:trPr>
          <w:trHeight w:val="195" w:hRule="atLeast"/>
        </w:trPr>
        <w:tc>
          <w:tcPr>
            <w:tcW w:w="813" w:type="dxa"/>
          </w:tcPr>
          <w:p>
            <w:pPr>
              <w:pStyle w:val="TableParagraph"/>
              <w:spacing w:line="152" w:lineRule="exact" w:before="23"/>
              <w:ind w:left="34"/>
              <w:rPr>
                <w:rFonts w:ascii="Calibri"/>
                <w:sz w:val="14"/>
              </w:rPr>
            </w:pPr>
            <w:r>
              <w:rPr>
                <w:rFonts w:ascii="Calibri"/>
                <w:sz w:val="14"/>
              </w:rPr>
              <w:t>10-70-</w:t>
            </w:r>
            <w:r>
              <w:rPr>
                <w:rFonts w:ascii="Calibri"/>
                <w:spacing w:val="-5"/>
                <w:sz w:val="14"/>
              </w:rPr>
              <w:t>52</w:t>
            </w:r>
          </w:p>
        </w:tc>
        <w:tc>
          <w:tcPr>
            <w:tcW w:w="2252" w:type="dxa"/>
          </w:tcPr>
          <w:p>
            <w:pPr>
              <w:pStyle w:val="TableParagraph"/>
              <w:spacing w:line="152" w:lineRule="exact" w:before="23"/>
              <w:ind w:left="33"/>
              <w:rPr>
                <w:rFonts w:ascii="Calibri"/>
                <w:sz w:val="14"/>
              </w:rPr>
            </w:pPr>
            <w:r>
              <w:rPr>
                <w:rFonts w:ascii="Calibri"/>
                <w:sz w:val="14"/>
              </w:rPr>
              <w:t>TRANSFER</w:t>
            </w:r>
            <w:r>
              <w:rPr>
                <w:rFonts w:ascii="Calibri"/>
                <w:spacing w:val="3"/>
                <w:sz w:val="14"/>
              </w:rPr>
              <w:t> </w:t>
            </w:r>
            <w:r>
              <w:rPr>
                <w:rFonts w:ascii="Calibri"/>
                <w:sz w:val="14"/>
              </w:rPr>
              <w:t>TO</w:t>
            </w:r>
            <w:r>
              <w:rPr>
                <w:rFonts w:ascii="Calibri"/>
                <w:spacing w:val="5"/>
                <w:sz w:val="14"/>
              </w:rPr>
              <w:t> </w:t>
            </w:r>
            <w:r>
              <w:rPr>
                <w:rFonts w:ascii="Calibri"/>
                <w:spacing w:val="-2"/>
                <w:sz w:val="14"/>
              </w:rPr>
              <w:t>TRANSPORTATION</w:t>
            </w:r>
          </w:p>
        </w:tc>
        <w:tc>
          <w:tcPr>
            <w:tcW w:w="1077" w:type="dxa"/>
          </w:tcPr>
          <w:p>
            <w:pPr>
              <w:pStyle w:val="TableParagraph"/>
              <w:rPr>
                <w:rFonts w:ascii="Times New Roman"/>
                <w:sz w:val="12"/>
              </w:rPr>
            </w:pPr>
          </w:p>
        </w:tc>
        <w:tc>
          <w:tcPr>
            <w:tcW w:w="1077" w:type="dxa"/>
          </w:tcPr>
          <w:p>
            <w:pPr>
              <w:pStyle w:val="TableParagraph"/>
              <w:rPr>
                <w:rFonts w:ascii="Times New Roman"/>
                <w:sz w:val="12"/>
              </w:rPr>
            </w:pPr>
          </w:p>
        </w:tc>
        <w:tc>
          <w:tcPr>
            <w:tcW w:w="1077" w:type="dxa"/>
          </w:tcPr>
          <w:p>
            <w:pPr>
              <w:pStyle w:val="TableParagraph"/>
              <w:spacing w:line="152" w:lineRule="exact" w:before="23"/>
              <w:ind w:left="8"/>
              <w:jc w:val="center"/>
              <w:rPr>
                <w:rFonts w:ascii="Calibri"/>
                <w:sz w:val="14"/>
              </w:rPr>
            </w:pPr>
            <w:r>
              <w:rPr>
                <w:rFonts w:ascii="Calibri"/>
                <w:spacing w:val="-2"/>
                <w:sz w:val="14"/>
              </w:rPr>
              <w:t>300,000.00</w:t>
            </w:r>
          </w:p>
        </w:tc>
        <w:tc>
          <w:tcPr>
            <w:tcW w:w="1077" w:type="dxa"/>
          </w:tcPr>
          <w:p>
            <w:pPr>
              <w:pStyle w:val="TableParagraph"/>
              <w:spacing w:line="152" w:lineRule="exact" w:before="23"/>
              <w:ind w:left="8"/>
              <w:jc w:val="center"/>
              <w:rPr>
                <w:rFonts w:ascii="Calibri"/>
                <w:sz w:val="14"/>
              </w:rPr>
            </w:pPr>
            <w:r>
              <w:rPr>
                <w:rFonts w:ascii="Calibri"/>
                <w:spacing w:val="-2"/>
                <w:sz w:val="14"/>
              </w:rPr>
              <w:t>300,000.00</w:t>
            </w:r>
          </w:p>
        </w:tc>
        <w:tc>
          <w:tcPr>
            <w:tcW w:w="1077" w:type="dxa"/>
          </w:tcPr>
          <w:p>
            <w:pPr>
              <w:pStyle w:val="TableParagraph"/>
              <w:spacing w:line="152" w:lineRule="exact" w:before="23"/>
              <w:ind w:left="8"/>
              <w:jc w:val="center"/>
              <w:rPr>
                <w:rFonts w:ascii="Calibri"/>
                <w:sz w:val="14"/>
              </w:rPr>
            </w:pPr>
            <w:r>
              <w:rPr>
                <w:rFonts w:ascii="Calibri"/>
                <w:spacing w:val="-2"/>
                <w:sz w:val="14"/>
              </w:rPr>
              <w:t>300,000.00</w:t>
            </w:r>
          </w:p>
        </w:tc>
        <w:tc>
          <w:tcPr>
            <w:tcW w:w="1077" w:type="dxa"/>
          </w:tcPr>
          <w:p>
            <w:pPr>
              <w:pStyle w:val="TableParagraph"/>
              <w:spacing w:line="152" w:lineRule="exact" w:before="23"/>
              <w:ind w:left="8" w:right="1"/>
              <w:jc w:val="center"/>
              <w:rPr>
                <w:rFonts w:ascii="Calibri"/>
                <w:sz w:val="14"/>
              </w:rPr>
            </w:pPr>
            <w:r>
              <w:rPr>
                <w:rFonts w:ascii="Calibri"/>
                <w:spacing w:val="-2"/>
                <w:sz w:val="14"/>
              </w:rPr>
              <w:t>300,000.00</w:t>
            </w:r>
          </w:p>
        </w:tc>
        <w:tc>
          <w:tcPr>
            <w:tcW w:w="1077" w:type="dxa"/>
          </w:tcPr>
          <w:p>
            <w:pPr>
              <w:pStyle w:val="TableParagraph"/>
              <w:spacing w:line="152" w:lineRule="exact" w:before="23"/>
              <w:ind w:left="8" w:right="1"/>
              <w:jc w:val="center"/>
              <w:rPr>
                <w:rFonts w:ascii="Calibri"/>
                <w:sz w:val="14"/>
              </w:rPr>
            </w:pPr>
            <w:r>
              <w:rPr>
                <w:rFonts w:ascii="Calibri"/>
                <w:spacing w:val="-2"/>
                <w:sz w:val="14"/>
              </w:rPr>
              <w:t>300,000.00</w:t>
            </w:r>
          </w:p>
        </w:tc>
        <w:tc>
          <w:tcPr>
            <w:tcW w:w="1077" w:type="dxa"/>
          </w:tcPr>
          <w:p>
            <w:pPr>
              <w:pStyle w:val="TableParagraph"/>
              <w:spacing w:line="152" w:lineRule="exact" w:before="23"/>
              <w:ind w:left="8" w:right="1"/>
              <w:jc w:val="center"/>
              <w:rPr>
                <w:rFonts w:ascii="Calibri"/>
                <w:sz w:val="14"/>
              </w:rPr>
            </w:pPr>
            <w:r>
              <w:rPr>
                <w:rFonts w:ascii="Calibri"/>
                <w:spacing w:val="-2"/>
                <w:sz w:val="14"/>
              </w:rPr>
              <w:t>300,000.00</w:t>
            </w:r>
          </w:p>
        </w:tc>
        <w:tc>
          <w:tcPr>
            <w:tcW w:w="1077" w:type="dxa"/>
          </w:tcPr>
          <w:p>
            <w:pPr>
              <w:pStyle w:val="TableParagraph"/>
              <w:spacing w:line="152" w:lineRule="exact" w:before="23"/>
              <w:ind w:left="8" w:right="1"/>
              <w:jc w:val="center"/>
              <w:rPr>
                <w:rFonts w:ascii="Calibri"/>
                <w:sz w:val="14"/>
              </w:rPr>
            </w:pPr>
            <w:r>
              <w:rPr>
                <w:rFonts w:ascii="Calibri"/>
                <w:spacing w:val="-2"/>
                <w:sz w:val="14"/>
              </w:rPr>
              <w:t>250,000.00</w:t>
            </w:r>
          </w:p>
        </w:tc>
        <w:tc>
          <w:tcPr>
            <w:tcW w:w="1077" w:type="dxa"/>
          </w:tcPr>
          <w:p>
            <w:pPr>
              <w:pStyle w:val="TableParagraph"/>
              <w:rPr>
                <w:rFonts w:ascii="Times New Roman"/>
                <w:sz w:val="12"/>
              </w:rPr>
            </w:pPr>
          </w:p>
        </w:tc>
      </w:tr>
    </w:tbl>
    <w:p>
      <w:pPr>
        <w:tabs>
          <w:tab w:pos="3557" w:val="left" w:leader="none"/>
          <w:tab w:pos="4634" w:val="left" w:leader="none"/>
          <w:tab w:pos="5711" w:val="left" w:leader="none"/>
          <w:tab w:pos="6788" w:val="left" w:leader="none"/>
          <w:tab w:pos="7810" w:val="left" w:leader="none"/>
          <w:tab w:pos="8887" w:val="left" w:leader="none"/>
          <w:tab w:pos="10019" w:val="left" w:leader="none"/>
          <w:tab w:pos="11096" w:val="left" w:leader="none"/>
          <w:tab w:pos="12173" w:val="left" w:leader="none"/>
          <w:tab w:pos="13450" w:val="left" w:leader="none"/>
        </w:tabs>
        <w:spacing w:before="30"/>
        <w:ind w:left="317" w:right="0" w:firstLine="0"/>
        <w:jc w:val="left"/>
        <w:rPr>
          <w:b/>
          <w:sz w:val="14"/>
        </w:rPr>
      </w:pPr>
      <w:r>
        <w:rPr>
          <w:b/>
          <w:spacing w:val="-2"/>
          <w:sz w:val="14"/>
        </w:rPr>
        <w:t>Transfers</w:t>
      </w:r>
      <w:r>
        <w:rPr>
          <w:b/>
          <w:spacing w:val="9"/>
          <w:sz w:val="14"/>
        </w:rPr>
        <w:t> </w:t>
      </w:r>
      <w:r>
        <w:rPr>
          <w:b/>
          <w:spacing w:val="-2"/>
          <w:sz w:val="14"/>
        </w:rPr>
        <w:t>Totals</w:t>
      </w:r>
      <w:r>
        <w:rPr>
          <w:b/>
          <w:sz w:val="14"/>
        </w:rPr>
        <w:tab/>
      </w:r>
      <w:r>
        <w:rPr>
          <w:b/>
          <w:spacing w:val="-2"/>
          <w:sz w:val="14"/>
        </w:rPr>
        <w:t>345,500.00</w:t>
      </w:r>
      <w:r>
        <w:rPr>
          <w:b/>
          <w:sz w:val="14"/>
        </w:rPr>
        <w:tab/>
      </w:r>
      <w:r>
        <w:rPr>
          <w:b/>
          <w:spacing w:val="-2"/>
          <w:sz w:val="14"/>
        </w:rPr>
        <w:t>345,500.00</w:t>
      </w:r>
      <w:r>
        <w:rPr>
          <w:b/>
          <w:sz w:val="14"/>
        </w:rPr>
        <w:tab/>
      </w:r>
      <w:r>
        <w:rPr>
          <w:b/>
          <w:spacing w:val="-2"/>
          <w:sz w:val="14"/>
        </w:rPr>
        <w:t>820,500.00</w:t>
      </w:r>
      <w:r>
        <w:rPr>
          <w:b/>
          <w:sz w:val="14"/>
        </w:rPr>
        <w:tab/>
      </w:r>
      <w:r>
        <w:rPr>
          <w:b/>
          <w:spacing w:val="-2"/>
          <w:sz w:val="14"/>
        </w:rPr>
        <w:t>820,500.00</w:t>
      </w:r>
      <w:r>
        <w:rPr>
          <w:b/>
          <w:sz w:val="14"/>
        </w:rPr>
        <w:tab/>
      </w:r>
      <w:r>
        <w:rPr>
          <w:b/>
          <w:spacing w:val="-2"/>
          <w:sz w:val="14"/>
        </w:rPr>
        <w:t>1,003,976.80</w:t>
      </w:r>
      <w:r>
        <w:rPr>
          <w:b/>
          <w:sz w:val="14"/>
        </w:rPr>
        <w:tab/>
      </w:r>
      <w:r>
        <w:rPr>
          <w:b/>
          <w:spacing w:val="-2"/>
          <w:sz w:val="14"/>
        </w:rPr>
        <w:t>1,005,000.00</w:t>
      </w:r>
      <w:r>
        <w:rPr>
          <w:b/>
          <w:sz w:val="14"/>
        </w:rPr>
        <w:tab/>
      </w:r>
      <w:r>
        <w:rPr>
          <w:b/>
          <w:spacing w:val="-2"/>
          <w:sz w:val="14"/>
        </w:rPr>
        <w:t>900,000.00</w:t>
      </w:r>
      <w:r>
        <w:rPr>
          <w:b/>
          <w:sz w:val="14"/>
        </w:rPr>
        <w:tab/>
      </w:r>
      <w:r>
        <w:rPr>
          <w:b/>
          <w:spacing w:val="-2"/>
          <w:sz w:val="14"/>
        </w:rPr>
        <w:t>900,000.00</w:t>
      </w:r>
      <w:r>
        <w:rPr>
          <w:b/>
          <w:sz w:val="14"/>
        </w:rPr>
        <w:tab/>
      </w:r>
      <w:r>
        <w:rPr>
          <w:b/>
          <w:spacing w:val="-2"/>
          <w:sz w:val="14"/>
        </w:rPr>
        <w:t>825,000.00</w:t>
      </w:r>
      <w:r>
        <w:rPr>
          <w:rFonts w:ascii="Times New Roman"/>
          <w:sz w:val="14"/>
        </w:rPr>
        <w:tab/>
      </w:r>
      <w:r>
        <w:rPr>
          <w:b/>
          <w:spacing w:val="-4"/>
          <w:sz w:val="14"/>
        </w:rPr>
        <w:t>0.00</w:t>
      </w:r>
    </w:p>
    <w:p>
      <w:pPr>
        <w:spacing w:after="0"/>
        <w:jc w:val="left"/>
        <w:rPr>
          <w:b/>
          <w:sz w:val="14"/>
        </w:rPr>
        <w:sectPr>
          <w:headerReference w:type="default" r:id="rId68"/>
          <w:footerReference w:type="default" r:id="rId69"/>
          <w:pgSz w:w="15840" w:h="12240" w:orient="landscape"/>
          <w:pgMar w:header="1126" w:footer="0" w:top="1320" w:bottom="280" w:left="720" w:right="720"/>
        </w:sectPr>
      </w:pPr>
    </w:p>
    <w:p>
      <w:pPr>
        <w:spacing w:line="240" w:lineRule="auto" w:before="9"/>
        <w:rPr>
          <w:b/>
          <w:sz w:val="3"/>
        </w:rPr>
      </w:pPr>
    </w:p>
    <w:tbl>
      <w:tblPr>
        <w:tblW w:w="0" w:type="auto"/>
        <w:jc w:val="left"/>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4"/>
        <w:gridCol w:w="1925"/>
        <w:gridCol w:w="1659"/>
        <w:gridCol w:w="1074"/>
        <w:gridCol w:w="1074"/>
        <w:gridCol w:w="1074"/>
        <w:gridCol w:w="1074"/>
        <w:gridCol w:w="1063"/>
        <w:gridCol w:w="1097"/>
        <w:gridCol w:w="1044"/>
        <w:gridCol w:w="1110"/>
        <w:gridCol w:w="802"/>
      </w:tblGrid>
      <w:tr>
        <w:trPr>
          <w:trHeight w:val="172" w:hRule="atLeast"/>
        </w:trPr>
        <w:tc>
          <w:tcPr>
            <w:tcW w:w="2539" w:type="dxa"/>
            <w:gridSpan w:val="2"/>
          </w:tcPr>
          <w:p>
            <w:pPr>
              <w:pStyle w:val="TableParagraph"/>
              <w:rPr>
                <w:rFonts w:ascii="Times New Roman"/>
                <w:sz w:val="10"/>
              </w:rPr>
            </w:pPr>
          </w:p>
        </w:tc>
        <w:tc>
          <w:tcPr>
            <w:tcW w:w="1659" w:type="dxa"/>
          </w:tcPr>
          <w:p>
            <w:pPr>
              <w:pStyle w:val="TableParagraph"/>
              <w:spacing w:line="147" w:lineRule="exact"/>
              <w:ind w:right="303"/>
              <w:jc w:val="right"/>
              <w:rPr>
                <w:rFonts w:ascii="Calibri"/>
                <w:sz w:val="14"/>
              </w:rPr>
            </w:pPr>
            <w:r>
              <w:rPr>
                <w:rFonts w:ascii="Calibri"/>
                <w:w w:val="105"/>
                <w:sz w:val="14"/>
              </w:rPr>
              <w:t>FY</w:t>
            </w:r>
            <w:r>
              <w:rPr>
                <w:rFonts w:ascii="Calibri"/>
                <w:spacing w:val="-4"/>
                <w:w w:val="105"/>
                <w:sz w:val="14"/>
              </w:rPr>
              <w:t> 2023</w:t>
            </w:r>
          </w:p>
        </w:tc>
        <w:tc>
          <w:tcPr>
            <w:tcW w:w="1074" w:type="dxa"/>
          </w:tcPr>
          <w:p>
            <w:pPr>
              <w:pStyle w:val="TableParagraph"/>
              <w:spacing w:line="147" w:lineRule="exact"/>
              <w:ind w:left="35" w:right="38"/>
              <w:jc w:val="center"/>
              <w:rPr>
                <w:rFonts w:ascii="Calibri"/>
                <w:sz w:val="14"/>
              </w:rPr>
            </w:pPr>
            <w:r>
              <w:rPr>
                <w:rFonts w:ascii="Calibri"/>
                <w:w w:val="105"/>
                <w:sz w:val="14"/>
              </w:rPr>
              <w:t>FY</w:t>
            </w:r>
            <w:r>
              <w:rPr>
                <w:rFonts w:ascii="Calibri"/>
                <w:spacing w:val="-4"/>
                <w:w w:val="105"/>
                <w:sz w:val="14"/>
              </w:rPr>
              <w:t> 2023</w:t>
            </w:r>
          </w:p>
        </w:tc>
        <w:tc>
          <w:tcPr>
            <w:tcW w:w="1074" w:type="dxa"/>
          </w:tcPr>
          <w:p>
            <w:pPr>
              <w:pStyle w:val="TableParagraph"/>
              <w:spacing w:line="147" w:lineRule="exact"/>
              <w:ind w:left="33" w:right="38"/>
              <w:jc w:val="center"/>
              <w:rPr>
                <w:rFonts w:ascii="Calibri"/>
                <w:sz w:val="14"/>
              </w:rPr>
            </w:pPr>
            <w:r>
              <w:rPr>
                <w:rFonts w:ascii="Calibri"/>
                <w:w w:val="105"/>
                <w:sz w:val="14"/>
              </w:rPr>
              <w:t>FY</w:t>
            </w:r>
            <w:r>
              <w:rPr>
                <w:rFonts w:ascii="Calibri"/>
                <w:spacing w:val="-4"/>
                <w:w w:val="105"/>
                <w:sz w:val="14"/>
              </w:rPr>
              <w:t> 2024</w:t>
            </w:r>
          </w:p>
        </w:tc>
        <w:tc>
          <w:tcPr>
            <w:tcW w:w="1074" w:type="dxa"/>
          </w:tcPr>
          <w:p>
            <w:pPr>
              <w:pStyle w:val="TableParagraph"/>
              <w:spacing w:line="147" w:lineRule="exact"/>
              <w:ind w:left="30" w:right="38"/>
              <w:jc w:val="center"/>
              <w:rPr>
                <w:rFonts w:ascii="Calibri"/>
                <w:sz w:val="14"/>
              </w:rPr>
            </w:pPr>
            <w:r>
              <w:rPr>
                <w:rFonts w:ascii="Calibri"/>
                <w:w w:val="105"/>
                <w:sz w:val="14"/>
              </w:rPr>
              <w:t>FY</w:t>
            </w:r>
            <w:r>
              <w:rPr>
                <w:rFonts w:ascii="Calibri"/>
                <w:spacing w:val="-4"/>
                <w:w w:val="105"/>
                <w:sz w:val="14"/>
              </w:rPr>
              <w:t> 2024</w:t>
            </w:r>
          </w:p>
        </w:tc>
        <w:tc>
          <w:tcPr>
            <w:tcW w:w="1074" w:type="dxa"/>
          </w:tcPr>
          <w:p>
            <w:pPr>
              <w:pStyle w:val="TableParagraph"/>
              <w:spacing w:line="147" w:lineRule="exact"/>
              <w:ind w:left="27" w:right="38"/>
              <w:jc w:val="center"/>
              <w:rPr>
                <w:rFonts w:ascii="Calibri"/>
                <w:sz w:val="14"/>
              </w:rPr>
            </w:pPr>
            <w:r>
              <w:rPr>
                <w:rFonts w:ascii="Calibri"/>
                <w:w w:val="105"/>
                <w:sz w:val="14"/>
              </w:rPr>
              <w:t>FY</w:t>
            </w:r>
            <w:r>
              <w:rPr>
                <w:rFonts w:ascii="Calibri"/>
                <w:spacing w:val="-4"/>
                <w:w w:val="105"/>
                <w:sz w:val="14"/>
              </w:rPr>
              <w:t> 2025</w:t>
            </w:r>
          </w:p>
        </w:tc>
        <w:tc>
          <w:tcPr>
            <w:tcW w:w="1063" w:type="dxa"/>
          </w:tcPr>
          <w:p>
            <w:pPr>
              <w:pStyle w:val="TableParagraph"/>
              <w:spacing w:line="147" w:lineRule="exact"/>
              <w:ind w:left="53" w:right="56"/>
              <w:jc w:val="center"/>
              <w:rPr>
                <w:rFonts w:ascii="Calibri"/>
                <w:sz w:val="14"/>
              </w:rPr>
            </w:pPr>
            <w:r>
              <w:rPr>
                <w:rFonts w:ascii="Calibri"/>
                <w:w w:val="105"/>
                <w:sz w:val="14"/>
              </w:rPr>
              <w:t>FY</w:t>
            </w:r>
            <w:r>
              <w:rPr>
                <w:rFonts w:ascii="Calibri"/>
                <w:spacing w:val="-4"/>
                <w:w w:val="105"/>
                <w:sz w:val="14"/>
              </w:rPr>
              <w:t> 2025</w:t>
            </w:r>
          </w:p>
        </w:tc>
        <w:tc>
          <w:tcPr>
            <w:tcW w:w="1097" w:type="dxa"/>
          </w:tcPr>
          <w:p>
            <w:pPr>
              <w:pStyle w:val="TableParagraph"/>
              <w:spacing w:line="147" w:lineRule="exact"/>
              <w:ind w:left="8" w:right="26"/>
              <w:jc w:val="center"/>
              <w:rPr>
                <w:rFonts w:ascii="Calibri"/>
                <w:sz w:val="14"/>
              </w:rPr>
            </w:pPr>
            <w:r>
              <w:rPr>
                <w:rFonts w:ascii="Calibri"/>
                <w:w w:val="105"/>
                <w:sz w:val="14"/>
              </w:rPr>
              <w:t>FY</w:t>
            </w:r>
            <w:r>
              <w:rPr>
                <w:rFonts w:ascii="Calibri"/>
                <w:spacing w:val="-4"/>
                <w:w w:val="105"/>
                <w:sz w:val="14"/>
              </w:rPr>
              <w:t> 2026</w:t>
            </w:r>
          </w:p>
        </w:tc>
        <w:tc>
          <w:tcPr>
            <w:tcW w:w="1044" w:type="dxa"/>
          </w:tcPr>
          <w:p>
            <w:pPr>
              <w:pStyle w:val="TableParagraph"/>
              <w:spacing w:line="147" w:lineRule="exact"/>
              <w:ind w:left="24" w:right="38"/>
              <w:jc w:val="center"/>
              <w:rPr>
                <w:rFonts w:ascii="Calibri"/>
                <w:sz w:val="14"/>
              </w:rPr>
            </w:pPr>
            <w:r>
              <w:rPr>
                <w:rFonts w:ascii="Calibri"/>
                <w:w w:val="105"/>
                <w:sz w:val="14"/>
              </w:rPr>
              <w:t>FY</w:t>
            </w:r>
            <w:r>
              <w:rPr>
                <w:rFonts w:ascii="Calibri"/>
                <w:spacing w:val="-4"/>
                <w:w w:val="105"/>
                <w:sz w:val="14"/>
              </w:rPr>
              <w:t> 2026</w:t>
            </w:r>
          </w:p>
        </w:tc>
        <w:tc>
          <w:tcPr>
            <w:tcW w:w="1110" w:type="dxa"/>
          </w:tcPr>
          <w:p>
            <w:pPr>
              <w:pStyle w:val="TableParagraph"/>
              <w:spacing w:line="147" w:lineRule="exact"/>
              <w:ind w:left="20" w:right="43"/>
              <w:jc w:val="center"/>
              <w:rPr>
                <w:rFonts w:ascii="Calibri"/>
                <w:sz w:val="14"/>
              </w:rPr>
            </w:pPr>
            <w:r>
              <w:rPr>
                <w:rFonts w:ascii="Calibri"/>
                <w:w w:val="105"/>
                <w:sz w:val="14"/>
              </w:rPr>
              <w:t>FY</w:t>
            </w:r>
            <w:r>
              <w:rPr>
                <w:rFonts w:ascii="Calibri"/>
                <w:spacing w:val="-4"/>
                <w:w w:val="105"/>
                <w:sz w:val="14"/>
              </w:rPr>
              <w:t> 2027</w:t>
            </w:r>
          </w:p>
        </w:tc>
        <w:tc>
          <w:tcPr>
            <w:tcW w:w="802" w:type="dxa"/>
          </w:tcPr>
          <w:p>
            <w:pPr>
              <w:pStyle w:val="TableParagraph"/>
              <w:spacing w:line="147" w:lineRule="exact"/>
              <w:ind w:left="235" w:right="28"/>
              <w:jc w:val="center"/>
              <w:rPr>
                <w:rFonts w:ascii="Calibri"/>
                <w:sz w:val="14"/>
              </w:rPr>
            </w:pPr>
            <w:r>
              <w:rPr>
                <w:rFonts w:ascii="Calibri"/>
                <w:w w:val="105"/>
                <w:sz w:val="14"/>
              </w:rPr>
              <w:t>FY</w:t>
            </w:r>
            <w:r>
              <w:rPr>
                <w:rFonts w:ascii="Calibri"/>
                <w:spacing w:val="-4"/>
                <w:w w:val="105"/>
                <w:sz w:val="14"/>
              </w:rPr>
              <w:t> 2027</w:t>
            </w:r>
          </w:p>
        </w:tc>
      </w:tr>
      <w:tr>
        <w:trPr>
          <w:trHeight w:val="172" w:hRule="atLeast"/>
        </w:trPr>
        <w:tc>
          <w:tcPr>
            <w:tcW w:w="614" w:type="dxa"/>
          </w:tcPr>
          <w:p>
            <w:pPr>
              <w:pStyle w:val="TableParagraph"/>
              <w:spacing w:line="150" w:lineRule="exact" w:before="2"/>
              <w:ind w:left="50"/>
              <w:rPr>
                <w:rFonts w:ascii="Calibri"/>
                <w:sz w:val="14"/>
              </w:rPr>
            </w:pPr>
            <w:r>
              <w:rPr>
                <w:rFonts w:ascii="Calibri"/>
                <w:spacing w:val="-4"/>
                <w:w w:val="105"/>
                <w:sz w:val="14"/>
              </w:rPr>
              <w:t>Code</w:t>
            </w:r>
          </w:p>
        </w:tc>
        <w:tc>
          <w:tcPr>
            <w:tcW w:w="1925" w:type="dxa"/>
          </w:tcPr>
          <w:p>
            <w:pPr>
              <w:pStyle w:val="TableParagraph"/>
              <w:spacing w:line="150" w:lineRule="exact" w:before="2"/>
              <w:ind w:left="260"/>
              <w:rPr>
                <w:rFonts w:ascii="Calibri"/>
                <w:sz w:val="14"/>
              </w:rPr>
            </w:pPr>
            <w:r>
              <w:rPr>
                <w:rFonts w:ascii="Calibri"/>
                <w:sz w:val="14"/>
              </w:rPr>
              <w:t>Account</w:t>
            </w:r>
            <w:r>
              <w:rPr>
                <w:rFonts w:ascii="Calibri"/>
                <w:spacing w:val="11"/>
                <w:sz w:val="14"/>
              </w:rPr>
              <w:t> </w:t>
            </w:r>
            <w:r>
              <w:rPr>
                <w:rFonts w:ascii="Calibri"/>
                <w:spacing w:val="-2"/>
                <w:sz w:val="14"/>
              </w:rPr>
              <w:t>Title</w:t>
            </w:r>
          </w:p>
        </w:tc>
        <w:tc>
          <w:tcPr>
            <w:tcW w:w="1659" w:type="dxa"/>
          </w:tcPr>
          <w:p>
            <w:pPr>
              <w:pStyle w:val="TableParagraph"/>
              <w:spacing w:line="150" w:lineRule="exact" w:before="2"/>
              <w:ind w:right="348"/>
              <w:jc w:val="right"/>
              <w:rPr>
                <w:rFonts w:ascii="Calibri"/>
                <w:sz w:val="14"/>
              </w:rPr>
            </w:pPr>
            <w:r>
              <w:rPr>
                <w:rFonts w:ascii="Calibri"/>
                <w:spacing w:val="-2"/>
                <w:w w:val="105"/>
                <w:sz w:val="14"/>
              </w:rPr>
              <w:t>Actual</w:t>
            </w:r>
          </w:p>
        </w:tc>
        <w:tc>
          <w:tcPr>
            <w:tcW w:w="1074" w:type="dxa"/>
          </w:tcPr>
          <w:p>
            <w:pPr>
              <w:pStyle w:val="TableParagraph"/>
              <w:spacing w:line="150" w:lineRule="exact" w:before="2"/>
              <w:ind w:left="35" w:right="38"/>
              <w:jc w:val="center"/>
              <w:rPr>
                <w:rFonts w:ascii="Calibri"/>
                <w:sz w:val="14"/>
              </w:rPr>
            </w:pPr>
            <w:r>
              <w:rPr>
                <w:rFonts w:ascii="Calibri"/>
                <w:spacing w:val="-2"/>
                <w:w w:val="105"/>
                <w:sz w:val="14"/>
              </w:rPr>
              <w:t>Budget</w:t>
            </w:r>
          </w:p>
        </w:tc>
        <w:tc>
          <w:tcPr>
            <w:tcW w:w="1074" w:type="dxa"/>
          </w:tcPr>
          <w:p>
            <w:pPr>
              <w:pStyle w:val="TableParagraph"/>
              <w:spacing w:line="150" w:lineRule="exact" w:before="2"/>
              <w:ind w:left="26" w:right="64"/>
              <w:jc w:val="center"/>
              <w:rPr>
                <w:rFonts w:ascii="Calibri"/>
                <w:sz w:val="14"/>
              </w:rPr>
            </w:pPr>
            <w:r>
              <w:rPr>
                <w:rFonts w:ascii="Calibri"/>
                <w:spacing w:val="-2"/>
                <w:w w:val="105"/>
                <w:sz w:val="14"/>
              </w:rPr>
              <w:t>Actual</w:t>
            </w:r>
          </w:p>
        </w:tc>
        <w:tc>
          <w:tcPr>
            <w:tcW w:w="1074" w:type="dxa"/>
          </w:tcPr>
          <w:p>
            <w:pPr>
              <w:pStyle w:val="TableParagraph"/>
              <w:spacing w:line="150" w:lineRule="exact" w:before="2"/>
              <w:ind w:left="30" w:right="38"/>
              <w:jc w:val="center"/>
              <w:rPr>
                <w:rFonts w:ascii="Calibri"/>
                <w:sz w:val="14"/>
              </w:rPr>
            </w:pPr>
            <w:r>
              <w:rPr>
                <w:rFonts w:ascii="Calibri"/>
                <w:spacing w:val="-2"/>
                <w:w w:val="105"/>
                <w:sz w:val="14"/>
              </w:rPr>
              <w:t>Budget</w:t>
            </w:r>
          </w:p>
        </w:tc>
        <w:tc>
          <w:tcPr>
            <w:tcW w:w="1074" w:type="dxa"/>
          </w:tcPr>
          <w:p>
            <w:pPr>
              <w:pStyle w:val="TableParagraph"/>
              <w:spacing w:line="150" w:lineRule="exact" w:before="2"/>
              <w:ind w:left="27" w:right="38"/>
              <w:jc w:val="center"/>
              <w:rPr>
                <w:rFonts w:ascii="Calibri"/>
                <w:sz w:val="14"/>
              </w:rPr>
            </w:pPr>
            <w:r>
              <w:rPr>
                <w:rFonts w:ascii="Calibri"/>
                <w:spacing w:val="-2"/>
                <w:w w:val="105"/>
                <w:sz w:val="14"/>
              </w:rPr>
              <w:t>Actual</w:t>
            </w:r>
          </w:p>
        </w:tc>
        <w:tc>
          <w:tcPr>
            <w:tcW w:w="1063" w:type="dxa"/>
          </w:tcPr>
          <w:p>
            <w:pPr>
              <w:pStyle w:val="TableParagraph"/>
              <w:spacing w:line="150" w:lineRule="exact" w:before="2"/>
              <w:ind w:left="53" w:right="56"/>
              <w:jc w:val="center"/>
              <w:rPr>
                <w:rFonts w:ascii="Calibri"/>
                <w:sz w:val="14"/>
              </w:rPr>
            </w:pPr>
            <w:r>
              <w:rPr>
                <w:rFonts w:ascii="Calibri"/>
                <w:spacing w:val="-2"/>
                <w:w w:val="105"/>
                <w:sz w:val="14"/>
              </w:rPr>
              <w:t>Budget</w:t>
            </w:r>
          </w:p>
        </w:tc>
        <w:tc>
          <w:tcPr>
            <w:tcW w:w="1097" w:type="dxa"/>
          </w:tcPr>
          <w:p>
            <w:pPr>
              <w:pStyle w:val="TableParagraph"/>
              <w:spacing w:line="150" w:lineRule="exact" w:before="2"/>
              <w:ind w:left="8" w:right="26"/>
              <w:jc w:val="center"/>
              <w:rPr>
                <w:rFonts w:ascii="Calibri"/>
                <w:sz w:val="14"/>
              </w:rPr>
            </w:pPr>
            <w:r>
              <w:rPr>
                <w:rFonts w:ascii="Calibri"/>
                <w:spacing w:val="-2"/>
                <w:w w:val="105"/>
                <w:sz w:val="14"/>
              </w:rPr>
              <w:t>Estimate</w:t>
            </w:r>
          </w:p>
        </w:tc>
        <w:tc>
          <w:tcPr>
            <w:tcW w:w="1044" w:type="dxa"/>
          </w:tcPr>
          <w:p>
            <w:pPr>
              <w:pStyle w:val="TableParagraph"/>
              <w:spacing w:line="150" w:lineRule="exact" w:before="2"/>
              <w:ind w:left="24" w:right="38"/>
              <w:jc w:val="center"/>
              <w:rPr>
                <w:rFonts w:ascii="Calibri"/>
                <w:sz w:val="14"/>
              </w:rPr>
            </w:pPr>
            <w:r>
              <w:rPr>
                <w:rFonts w:ascii="Calibri"/>
                <w:spacing w:val="-2"/>
                <w:w w:val="105"/>
                <w:sz w:val="14"/>
              </w:rPr>
              <w:t>Budget</w:t>
            </w:r>
          </w:p>
        </w:tc>
        <w:tc>
          <w:tcPr>
            <w:tcW w:w="1110" w:type="dxa"/>
          </w:tcPr>
          <w:p>
            <w:pPr>
              <w:pStyle w:val="TableParagraph"/>
              <w:spacing w:line="150" w:lineRule="exact" w:before="2"/>
              <w:ind w:left="20" w:right="43"/>
              <w:jc w:val="center"/>
              <w:rPr>
                <w:rFonts w:ascii="Calibri"/>
                <w:sz w:val="14"/>
              </w:rPr>
            </w:pPr>
            <w:r>
              <w:rPr>
                <w:rFonts w:ascii="Calibri"/>
                <w:spacing w:val="-2"/>
                <w:w w:val="105"/>
                <w:sz w:val="14"/>
              </w:rPr>
              <w:t>Tentative</w:t>
            </w:r>
          </w:p>
        </w:tc>
        <w:tc>
          <w:tcPr>
            <w:tcW w:w="802" w:type="dxa"/>
          </w:tcPr>
          <w:p>
            <w:pPr>
              <w:pStyle w:val="TableParagraph"/>
              <w:spacing w:line="150" w:lineRule="exact" w:before="2"/>
              <w:ind w:left="174"/>
              <w:jc w:val="center"/>
              <w:rPr>
                <w:rFonts w:ascii="Calibri"/>
                <w:sz w:val="14"/>
              </w:rPr>
            </w:pPr>
            <w:r>
              <w:rPr>
                <w:rFonts w:ascii="Calibri"/>
                <w:spacing w:val="-2"/>
                <w:w w:val="105"/>
                <w:sz w:val="14"/>
              </w:rPr>
              <w:t>Final</w:t>
            </w:r>
          </w:p>
        </w:tc>
      </w:tr>
    </w:tbl>
    <w:p>
      <w:pPr>
        <w:spacing w:line="240" w:lineRule="auto" w:before="7" w:after="1"/>
        <w:rPr>
          <w:b/>
          <w:sz w:val="16"/>
        </w:rPr>
      </w:pPr>
    </w:p>
    <w:tbl>
      <w:tblPr>
        <w:tblW w:w="0" w:type="auto"/>
        <w:jc w:val="left"/>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4"/>
        <w:gridCol w:w="2284"/>
        <w:gridCol w:w="1072"/>
        <w:gridCol w:w="1072"/>
        <w:gridCol w:w="1072"/>
        <w:gridCol w:w="1072"/>
        <w:gridCol w:w="1072"/>
        <w:gridCol w:w="1072"/>
        <w:gridCol w:w="1072"/>
        <w:gridCol w:w="1072"/>
        <w:gridCol w:w="1072"/>
        <w:gridCol w:w="1072"/>
      </w:tblGrid>
      <w:tr>
        <w:trPr>
          <w:trHeight w:val="188" w:hRule="atLeast"/>
        </w:trPr>
        <w:tc>
          <w:tcPr>
            <w:tcW w:w="824" w:type="dxa"/>
          </w:tcPr>
          <w:p>
            <w:pPr>
              <w:pStyle w:val="TableParagraph"/>
              <w:spacing w:line="153" w:lineRule="exact" w:before="15"/>
              <w:ind w:left="34"/>
              <w:rPr>
                <w:rFonts w:ascii="Calibri"/>
                <w:sz w:val="14"/>
              </w:rPr>
            </w:pPr>
            <w:r>
              <w:rPr>
                <w:rFonts w:ascii="Calibri"/>
                <w:spacing w:val="-5"/>
                <w:w w:val="105"/>
                <w:sz w:val="14"/>
              </w:rPr>
              <w:t>15</w:t>
            </w:r>
          </w:p>
        </w:tc>
        <w:tc>
          <w:tcPr>
            <w:tcW w:w="2284" w:type="dxa"/>
          </w:tcPr>
          <w:p>
            <w:pPr>
              <w:pStyle w:val="TableParagraph"/>
              <w:spacing w:line="153" w:lineRule="exact" w:before="15"/>
              <w:ind w:left="34"/>
              <w:rPr>
                <w:rFonts w:ascii="Calibri"/>
                <w:b/>
                <w:sz w:val="14"/>
              </w:rPr>
            </w:pPr>
            <w:r>
              <w:rPr>
                <w:rFonts w:ascii="Calibri"/>
                <w:b/>
                <w:w w:val="105"/>
                <w:sz w:val="14"/>
              </w:rPr>
              <w:t>Debt</w:t>
            </w:r>
            <w:r>
              <w:rPr>
                <w:rFonts w:ascii="Calibri"/>
                <w:b/>
                <w:spacing w:val="-8"/>
                <w:w w:val="105"/>
                <w:sz w:val="14"/>
              </w:rPr>
              <w:t> </w:t>
            </w:r>
            <w:r>
              <w:rPr>
                <w:rFonts w:ascii="Calibri"/>
                <w:b/>
                <w:spacing w:val="-2"/>
                <w:w w:val="105"/>
                <w:sz w:val="14"/>
              </w:rPr>
              <w:t>Service</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88" w:hRule="atLeast"/>
        </w:trPr>
        <w:tc>
          <w:tcPr>
            <w:tcW w:w="824" w:type="dxa"/>
          </w:tcPr>
          <w:p>
            <w:pPr>
              <w:pStyle w:val="TableParagraph"/>
              <w:rPr>
                <w:rFonts w:ascii="Times New Roman"/>
                <w:sz w:val="12"/>
              </w:rPr>
            </w:pPr>
          </w:p>
        </w:tc>
        <w:tc>
          <w:tcPr>
            <w:tcW w:w="2284" w:type="dxa"/>
          </w:tcPr>
          <w:p>
            <w:pPr>
              <w:pStyle w:val="TableParagraph"/>
              <w:spacing w:line="153" w:lineRule="exact" w:before="15"/>
              <w:ind w:left="34"/>
              <w:rPr>
                <w:rFonts w:ascii="Calibri"/>
                <w:sz w:val="14"/>
              </w:rPr>
            </w:pPr>
            <w:r>
              <w:rPr>
                <w:rFonts w:ascii="Calibri"/>
                <w:spacing w:val="-2"/>
                <w:w w:val="105"/>
                <w:sz w:val="14"/>
              </w:rPr>
              <w:t>Revenues</w:t>
            </w:r>
          </w:p>
        </w:tc>
        <w:tc>
          <w:tcPr>
            <w:tcW w:w="1072" w:type="dxa"/>
          </w:tcPr>
          <w:p>
            <w:pPr>
              <w:pStyle w:val="TableParagraph"/>
              <w:spacing w:line="153" w:lineRule="exact" w:before="15"/>
              <w:ind w:left="23" w:right="12"/>
              <w:jc w:val="center"/>
              <w:rPr>
                <w:rFonts w:ascii="Calibri"/>
                <w:sz w:val="14"/>
              </w:rPr>
            </w:pPr>
            <w:r>
              <w:rPr>
                <w:rFonts w:ascii="Calibri"/>
                <w:spacing w:val="-2"/>
                <w:w w:val="105"/>
                <w:sz w:val="14"/>
              </w:rPr>
              <w:t>168,500.00</w:t>
            </w:r>
          </w:p>
        </w:tc>
        <w:tc>
          <w:tcPr>
            <w:tcW w:w="1072" w:type="dxa"/>
          </w:tcPr>
          <w:p>
            <w:pPr>
              <w:pStyle w:val="TableParagraph"/>
              <w:spacing w:line="153" w:lineRule="exact" w:before="15"/>
              <w:ind w:left="23" w:right="11"/>
              <w:jc w:val="center"/>
              <w:rPr>
                <w:rFonts w:ascii="Calibri"/>
                <w:sz w:val="14"/>
              </w:rPr>
            </w:pPr>
            <w:r>
              <w:rPr>
                <w:rFonts w:ascii="Calibri"/>
                <w:spacing w:val="-2"/>
                <w:w w:val="105"/>
                <w:sz w:val="14"/>
              </w:rPr>
              <w:t>168,500.00</w:t>
            </w:r>
          </w:p>
        </w:tc>
        <w:tc>
          <w:tcPr>
            <w:tcW w:w="1072" w:type="dxa"/>
          </w:tcPr>
          <w:p>
            <w:pPr>
              <w:pStyle w:val="TableParagraph"/>
              <w:spacing w:line="153" w:lineRule="exact" w:before="15"/>
              <w:ind w:left="23" w:right="10"/>
              <w:jc w:val="center"/>
              <w:rPr>
                <w:rFonts w:ascii="Calibri"/>
                <w:sz w:val="14"/>
              </w:rPr>
            </w:pPr>
            <w:r>
              <w:rPr>
                <w:rFonts w:ascii="Calibri"/>
                <w:spacing w:val="-2"/>
                <w:w w:val="105"/>
                <w:sz w:val="14"/>
              </w:rPr>
              <w:t>991,095.00</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1,020,500.00</w:t>
            </w:r>
          </w:p>
        </w:tc>
        <w:tc>
          <w:tcPr>
            <w:tcW w:w="1072" w:type="dxa"/>
          </w:tcPr>
          <w:p>
            <w:pPr>
              <w:pStyle w:val="TableParagraph"/>
              <w:spacing w:line="153" w:lineRule="exact" w:before="15"/>
              <w:ind w:left="23" w:right="8"/>
              <w:jc w:val="center"/>
              <w:rPr>
                <w:rFonts w:ascii="Calibri"/>
                <w:sz w:val="14"/>
              </w:rPr>
            </w:pPr>
            <w:r>
              <w:rPr>
                <w:rFonts w:ascii="Calibri"/>
                <w:spacing w:val="-2"/>
                <w:w w:val="105"/>
                <w:sz w:val="14"/>
              </w:rPr>
              <w:t>250,000.00</w:t>
            </w:r>
          </w:p>
        </w:tc>
        <w:tc>
          <w:tcPr>
            <w:tcW w:w="1072" w:type="dxa"/>
          </w:tcPr>
          <w:p>
            <w:pPr>
              <w:pStyle w:val="TableParagraph"/>
              <w:spacing w:line="153" w:lineRule="exact" w:before="15"/>
              <w:ind w:left="23" w:right="7"/>
              <w:jc w:val="center"/>
              <w:rPr>
                <w:rFonts w:ascii="Calibri"/>
                <w:sz w:val="14"/>
              </w:rPr>
            </w:pPr>
            <w:r>
              <w:rPr>
                <w:rFonts w:ascii="Calibri"/>
                <w:spacing w:val="-2"/>
                <w:w w:val="105"/>
                <w:sz w:val="14"/>
              </w:rPr>
              <w:t>250,000.00</w:t>
            </w:r>
          </w:p>
        </w:tc>
        <w:tc>
          <w:tcPr>
            <w:tcW w:w="1072" w:type="dxa"/>
          </w:tcPr>
          <w:p>
            <w:pPr>
              <w:pStyle w:val="TableParagraph"/>
              <w:spacing w:line="153" w:lineRule="exact" w:before="15"/>
              <w:ind w:left="23" w:right="6"/>
              <w:jc w:val="center"/>
              <w:rPr>
                <w:rFonts w:ascii="Calibri"/>
                <w:sz w:val="14"/>
              </w:rPr>
            </w:pPr>
            <w:r>
              <w:rPr>
                <w:rFonts w:ascii="Calibri"/>
                <w:spacing w:val="-2"/>
                <w:w w:val="105"/>
                <w:sz w:val="14"/>
              </w:rPr>
              <w:t>252,000.00</w:t>
            </w:r>
          </w:p>
        </w:tc>
        <w:tc>
          <w:tcPr>
            <w:tcW w:w="1072" w:type="dxa"/>
          </w:tcPr>
          <w:p>
            <w:pPr>
              <w:pStyle w:val="TableParagraph"/>
              <w:spacing w:line="153" w:lineRule="exact" w:before="15"/>
              <w:ind w:left="23" w:right="4"/>
              <w:jc w:val="center"/>
              <w:rPr>
                <w:rFonts w:ascii="Calibri"/>
                <w:sz w:val="14"/>
              </w:rPr>
            </w:pPr>
            <w:r>
              <w:rPr>
                <w:rFonts w:ascii="Calibri"/>
                <w:spacing w:val="-2"/>
                <w:w w:val="105"/>
                <w:sz w:val="14"/>
              </w:rPr>
              <w:t>252,000.00</w:t>
            </w:r>
          </w:p>
        </w:tc>
        <w:tc>
          <w:tcPr>
            <w:tcW w:w="1072" w:type="dxa"/>
          </w:tcPr>
          <w:p>
            <w:pPr>
              <w:pStyle w:val="TableParagraph"/>
              <w:spacing w:line="153" w:lineRule="exact" w:before="15"/>
              <w:ind w:left="23" w:right="3"/>
              <w:jc w:val="center"/>
              <w:rPr>
                <w:rFonts w:ascii="Calibri"/>
                <w:sz w:val="14"/>
              </w:rPr>
            </w:pPr>
            <w:r>
              <w:rPr>
                <w:rFonts w:ascii="Calibri"/>
                <w:spacing w:val="-2"/>
                <w:w w:val="105"/>
                <w:sz w:val="14"/>
              </w:rPr>
              <w:t>250,000.00</w:t>
            </w:r>
          </w:p>
        </w:tc>
        <w:tc>
          <w:tcPr>
            <w:tcW w:w="1072" w:type="dxa"/>
          </w:tcPr>
          <w:p>
            <w:pPr>
              <w:pStyle w:val="TableParagraph"/>
              <w:spacing w:line="153" w:lineRule="exact" w:before="15"/>
              <w:ind w:left="23" w:right="2"/>
              <w:jc w:val="center"/>
              <w:rPr>
                <w:rFonts w:ascii="Calibri"/>
                <w:sz w:val="14"/>
              </w:rPr>
            </w:pPr>
            <w:r>
              <w:rPr>
                <w:rFonts w:ascii="Calibri"/>
                <w:spacing w:val="-4"/>
                <w:w w:val="105"/>
                <w:sz w:val="14"/>
              </w:rPr>
              <w:t>0.00</w:t>
            </w:r>
          </w:p>
        </w:tc>
      </w:tr>
      <w:tr>
        <w:trPr>
          <w:trHeight w:val="188" w:hRule="atLeast"/>
        </w:trPr>
        <w:tc>
          <w:tcPr>
            <w:tcW w:w="824" w:type="dxa"/>
          </w:tcPr>
          <w:p>
            <w:pPr>
              <w:pStyle w:val="TableParagraph"/>
              <w:rPr>
                <w:rFonts w:ascii="Times New Roman"/>
                <w:sz w:val="12"/>
              </w:rPr>
            </w:pPr>
          </w:p>
        </w:tc>
        <w:tc>
          <w:tcPr>
            <w:tcW w:w="2284" w:type="dxa"/>
          </w:tcPr>
          <w:p>
            <w:pPr>
              <w:pStyle w:val="TableParagraph"/>
              <w:spacing w:line="153" w:lineRule="exact" w:before="15"/>
              <w:ind w:left="34"/>
              <w:rPr>
                <w:rFonts w:ascii="Calibri"/>
                <w:sz w:val="14"/>
              </w:rPr>
            </w:pPr>
            <w:r>
              <w:rPr>
                <w:rFonts w:ascii="Calibri"/>
                <w:spacing w:val="-2"/>
                <w:w w:val="105"/>
                <w:sz w:val="14"/>
              </w:rPr>
              <w:t>Expenditures</w:t>
            </w:r>
          </w:p>
        </w:tc>
        <w:tc>
          <w:tcPr>
            <w:tcW w:w="1072" w:type="dxa"/>
          </w:tcPr>
          <w:p>
            <w:pPr>
              <w:pStyle w:val="TableParagraph"/>
              <w:spacing w:line="153" w:lineRule="exact" w:before="15"/>
              <w:ind w:left="23" w:right="12"/>
              <w:jc w:val="center"/>
              <w:rPr>
                <w:rFonts w:ascii="Calibri"/>
                <w:sz w:val="14"/>
              </w:rPr>
            </w:pPr>
            <w:r>
              <w:rPr>
                <w:rFonts w:ascii="Calibri"/>
                <w:spacing w:val="-2"/>
                <w:w w:val="105"/>
                <w:sz w:val="14"/>
              </w:rPr>
              <w:t>164,818.80</w:t>
            </w:r>
          </w:p>
        </w:tc>
        <w:tc>
          <w:tcPr>
            <w:tcW w:w="1072" w:type="dxa"/>
          </w:tcPr>
          <w:p>
            <w:pPr>
              <w:pStyle w:val="TableParagraph"/>
              <w:spacing w:line="153" w:lineRule="exact" w:before="15"/>
              <w:ind w:left="23" w:right="11"/>
              <w:jc w:val="center"/>
              <w:rPr>
                <w:rFonts w:ascii="Calibri"/>
                <w:sz w:val="14"/>
              </w:rPr>
            </w:pPr>
            <w:r>
              <w:rPr>
                <w:rFonts w:ascii="Calibri"/>
                <w:spacing w:val="-2"/>
                <w:w w:val="105"/>
                <w:sz w:val="14"/>
              </w:rPr>
              <w:t>168,450.00</w:t>
            </w:r>
          </w:p>
        </w:tc>
        <w:tc>
          <w:tcPr>
            <w:tcW w:w="1072" w:type="dxa"/>
          </w:tcPr>
          <w:p>
            <w:pPr>
              <w:pStyle w:val="TableParagraph"/>
              <w:spacing w:line="153" w:lineRule="exact" w:before="15"/>
              <w:ind w:left="23" w:right="10"/>
              <w:jc w:val="center"/>
              <w:rPr>
                <w:rFonts w:ascii="Calibri"/>
                <w:sz w:val="14"/>
              </w:rPr>
            </w:pPr>
            <w:r>
              <w:rPr>
                <w:rFonts w:ascii="Calibri"/>
                <w:spacing w:val="-2"/>
                <w:w w:val="105"/>
                <w:sz w:val="14"/>
              </w:rPr>
              <w:t>959,268.68</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1,020,500.00</w:t>
            </w:r>
          </w:p>
        </w:tc>
        <w:tc>
          <w:tcPr>
            <w:tcW w:w="1072" w:type="dxa"/>
          </w:tcPr>
          <w:p>
            <w:pPr>
              <w:pStyle w:val="TableParagraph"/>
              <w:spacing w:line="153" w:lineRule="exact" w:before="15"/>
              <w:ind w:left="23" w:right="8"/>
              <w:jc w:val="center"/>
              <w:rPr>
                <w:rFonts w:ascii="Calibri"/>
                <w:sz w:val="14"/>
              </w:rPr>
            </w:pPr>
            <w:r>
              <w:rPr>
                <w:rFonts w:ascii="Calibri"/>
                <w:spacing w:val="-2"/>
                <w:w w:val="105"/>
                <w:sz w:val="14"/>
              </w:rPr>
              <w:t>236,330.00</w:t>
            </w:r>
          </w:p>
        </w:tc>
        <w:tc>
          <w:tcPr>
            <w:tcW w:w="1072" w:type="dxa"/>
          </w:tcPr>
          <w:p>
            <w:pPr>
              <w:pStyle w:val="TableParagraph"/>
              <w:spacing w:line="153" w:lineRule="exact" w:before="15"/>
              <w:ind w:left="23" w:right="7"/>
              <w:jc w:val="center"/>
              <w:rPr>
                <w:rFonts w:ascii="Calibri"/>
                <w:sz w:val="14"/>
              </w:rPr>
            </w:pPr>
            <w:r>
              <w:rPr>
                <w:rFonts w:ascii="Calibri"/>
                <w:spacing w:val="-2"/>
                <w:w w:val="105"/>
                <w:sz w:val="14"/>
              </w:rPr>
              <w:t>250,000.00</w:t>
            </w:r>
          </w:p>
        </w:tc>
        <w:tc>
          <w:tcPr>
            <w:tcW w:w="1072" w:type="dxa"/>
          </w:tcPr>
          <w:p>
            <w:pPr>
              <w:pStyle w:val="TableParagraph"/>
              <w:spacing w:line="153" w:lineRule="exact" w:before="15"/>
              <w:ind w:left="23" w:right="6"/>
              <w:jc w:val="center"/>
              <w:rPr>
                <w:rFonts w:ascii="Calibri"/>
                <w:sz w:val="14"/>
              </w:rPr>
            </w:pPr>
            <w:r>
              <w:rPr>
                <w:rFonts w:ascii="Calibri"/>
                <w:spacing w:val="-2"/>
                <w:w w:val="105"/>
                <w:sz w:val="14"/>
              </w:rPr>
              <w:t>252,000.00</w:t>
            </w:r>
          </w:p>
        </w:tc>
        <w:tc>
          <w:tcPr>
            <w:tcW w:w="1072" w:type="dxa"/>
          </w:tcPr>
          <w:p>
            <w:pPr>
              <w:pStyle w:val="TableParagraph"/>
              <w:spacing w:line="153" w:lineRule="exact" w:before="15"/>
              <w:ind w:left="23" w:right="4"/>
              <w:jc w:val="center"/>
              <w:rPr>
                <w:rFonts w:ascii="Calibri"/>
                <w:sz w:val="14"/>
              </w:rPr>
            </w:pPr>
            <w:r>
              <w:rPr>
                <w:rFonts w:ascii="Calibri"/>
                <w:spacing w:val="-2"/>
                <w:w w:val="105"/>
                <w:sz w:val="14"/>
              </w:rPr>
              <w:t>252,000.00</w:t>
            </w:r>
          </w:p>
        </w:tc>
        <w:tc>
          <w:tcPr>
            <w:tcW w:w="1072" w:type="dxa"/>
          </w:tcPr>
          <w:p>
            <w:pPr>
              <w:pStyle w:val="TableParagraph"/>
              <w:spacing w:line="153" w:lineRule="exact" w:before="15"/>
              <w:ind w:left="23" w:right="3"/>
              <w:jc w:val="center"/>
              <w:rPr>
                <w:rFonts w:ascii="Calibri"/>
                <w:sz w:val="14"/>
              </w:rPr>
            </w:pPr>
            <w:r>
              <w:rPr>
                <w:rFonts w:ascii="Calibri"/>
                <w:spacing w:val="-2"/>
                <w:w w:val="105"/>
                <w:sz w:val="14"/>
              </w:rPr>
              <w:t>250,000.00</w:t>
            </w:r>
          </w:p>
        </w:tc>
        <w:tc>
          <w:tcPr>
            <w:tcW w:w="1072" w:type="dxa"/>
          </w:tcPr>
          <w:p>
            <w:pPr>
              <w:pStyle w:val="TableParagraph"/>
              <w:spacing w:line="153" w:lineRule="exact" w:before="15"/>
              <w:ind w:left="23" w:right="2"/>
              <w:jc w:val="center"/>
              <w:rPr>
                <w:rFonts w:ascii="Calibri"/>
                <w:sz w:val="14"/>
              </w:rPr>
            </w:pPr>
            <w:r>
              <w:rPr>
                <w:rFonts w:ascii="Calibri"/>
                <w:spacing w:val="-4"/>
                <w:w w:val="105"/>
                <w:sz w:val="14"/>
              </w:rPr>
              <w:t>0.00</w:t>
            </w:r>
          </w:p>
        </w:tc>
      </w:tr>
      <w:tr>
        <w:trPr>
          <w:trHeight w:val="188" w:hRule="atLeast"/>
        </w:trPr>
        <w:tc>
          <w:tcPr>
            <w:tcW w:w="824" w:type="dxa"/>
          </w:tcPr>
          <w:p>
            <w:pPr>
              <w:pStyle w:val="TableParagraph"/>
              <w:spacing w:line="153" w:lineRule="exact" w:before="15"/>
              <w:ind w:left="34"/>
              <w:rPr>
                <w:rFonts w:ascii="Calibri"/>
                <w:sz w:val="14"/>
              </w:rPr>
            </w:pPr>
            <w:r>
              <w:rPr>
                <w:rFonts w:ascii="Calibri"/>
                <w:spacing w:val="-5"/>
                <w:w w:val="105"/>
                <w:sz w:val="14"/>
              </w:rPr>
              <w:t>37</w:t>
            </w:r>
          </w:p>
        </w:tc>
        <w:tc>
          <w:tcPr>
            <w:tcW w:w="2284" w:type="dxa"/>
          </w:tcPr>
          <w:p>
            <w:pPr>
              <w:pStyle w:val="TableParagraph"/>
              <w:spacing w:line="153" w:lineRule="exact" w:before="15"/>
              <w:ind w:left="34"/>
              <w:rPr>
                <w:rFonts w:ascii="Calibri"/>
                <w:b/>
                <w:sz w:val="14"/>
              </w:rPr>
            </w:pPr>
            <w:r>
              <w:rPr>
                <w:rFonts w:ascii="Calibri"/>
                <w:b/>
                <w:sz w:val="14"/>
              </w:rPr>
              <w:t>Wildland</w:t>
            </w:r>
            <w:r>
              <w:rPr>
                <w:rFonts w:ascii="Calibri"/>
                <w:b/>
                <w:spacing w:val="12"/>
                <w:sz w:val="14"/>
              </w:rPr>
              <w:t> </w:t>
            </w:r>
            <w:r>
              <w:rPr>
                <w:rFonts w:ascii="Calibri"/>
                <w:b/>
                <w:sz w:val="14"/>
              </w:rPr>
              <w:t>/Fire</w:t>
            </w:r>
            <w:r>
              <w:rPr>
                <w:rFonts w:ascii="Calibri"/>
                <w:b/>
                <w:spacing w:val="12"/>
                <w:sz w:val="14"/>
              </w:rPr>
              <w:t> </w:t>
            </w:r>
            <w:r>
              <w:rPr>
                <w:rFonts w:ascii="Calibri"/>
                <w:b/>
                <w:spacing w:val="-2"/>
                <w:sz w:val="14"/>
              </w:rPr>
              <w:t>Equip</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88" w:hRule="atLeast"/>
        </w:trPr>
        <w:tc>
          <w:tcPr>
            <w:tcW w:w="824" w:type="dxa"/>
          </w:tcPr>
          <w:p>
            <w:pPr>
              <w:pStyle w:val="TableParagraph"/>
              <w:rPr>
                <w:rFonts w:ascii="Times New Roman"/>
                <w:sz w:val="12"/>
              </w:rPr>
            </w:pPr>
          </w:p>
        </w:tc>
        <w:tc>
          <w:tcPr>
            <w:tcW w:w="2284" w:type="dxa"/>
          </w:tcPr>
          <w:p>
            <w:pPr>
              <w:pStyle w:val="TableParagraph"/>
              <w:spacing w:line="153" w:lineRule="exact" w:before="15"/>
              <w:ind w:left="34"/>
              <w:rPr>
                <w:rFonts w:ascii="Calibri"/>
                <w:sz w:val="14"/>
              </w:rPr>
            </w:pPr>
            <w:r>
              <w:rPr>
                <w:rFonts w:ascii="Calibri"/>
                <w:spacing w:val="-2"/>
                <w:w w:val="105"/>
                <w:sz w:val="14"/>
              </w:rPr>
              <w:t>Revenues</w:t>
            </w:r>
          </w:p>
        </w:tc>
        <w:tc>
          <w:tcPr>
            <w:tcW w:w="1072" w:type="dxa"/>
          </w:tcPr>
          <w:p>
            <w:pPr>
              <w:pStyle w:val="TableParagraph"/>
              <w:spacing w:line="153" w:lineRule="exact" w:before="15"/>
              <w:ind w:left="23" w:right="12"/>
              <w:jc w:val="center"/>
              <w:rPr>
                <w:rFonts w:ascii="Calibri"/>
                <w:sz w:val="14"/>
              </w:rPr>
            </w:pPr>
            <w:r>
              <w:rPr>
                <w:rFonts w:ascii="Calibri"/>
                <w:spacing w:val="-2"/>
                <w:w w:val="105"/>
                <w:sz w:val="14"/>
              </w:rPr>
              <w:t>112,446.96</w:t>
            </w:r>
          </w:p>
        </w:tc>
        <w:tc>
          <w:tcPr>
            <w:tcW w:w="1072" w:type="dxa"/>
          </w:tcPr>
          <w:p>
            <w:pPr>
              <w:pStyle w:val="TableParagraph"/>
              <w:spacing w:line="153" w:lineRule="exact" w:before="15"/>
              <w:ind w:left="23" w:right="11"/>
              <w:jc w:val="center"/>
              <w:rPr>
                <w:rFonts w:ascii="Calibri"/>
                <w:sz w:val="14"/>
              </w:rPr>
            </w:pPr>
            <w:r>
              <w:rPr>
                <w:rFonts w:ascii="Calibri"/>
                <w:spacing w:val="-2"/>
                <w:w w:val="105"/>
                <w:sz w:val="14"/>
              </w:rPr>
              <w:t>140,196.45</w:t>
            </w:r>
          </w:p>
        </w:tc>
        <w:tc>
          <w:tcPr>
            <w:tcW w:w="1072" w:type="dxa"/>
          </w:tcPr>
          <w:p>
            <w:pPr>
              <w:pStyle w:val="TableParagraph"/>
              <w:spacing w:line="153" w:lineRule="exact" w:before="15"/>
              <w:ind w:left="23" w:right="10"/>
              <w:jc w:val="center"/>
              <w:rPr>
                <w:rFonts w:ascii="Calibri"/>
                <w:sz w:val="14"/>
              </w:rPr>
            </w:pPr>
            <w:r>
              <w:rPr>
                <w:rFonts w:ascii="Calibri"/>
                <w:spacing w:val="-2"/>
                <w:w w:val="105"/>
                <w:sz w:val="14"/>
              </w:rPr>
              <w:t>221,208.17</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215,000.00</w:t>
            </w:r>
          </w:p>
        </w:tc>
        <w:tc>
          <w:tcPr>
            <w:tcW w:w="1072" w:type="dxa"/>
          </w:tcPr>
          <w:p>
            <w:pPr>
              <w:pStyle w:val="TableParagraph"/>
              <w:spacing w:line="153" w:lineRule="exact" w:before="15"/>
              <w:ind w:left="23" w:right="8"/>
              <w:jc w:val="center"/>
              <w:rPr>
                <w:rFonts w:ascii="Calibri"/>
                <w:sz w:val="14"/>
              </w:rPr>
            </w:pPr>
            <w:r>
              <w:rPr>
                <w:rFonts w:ascii="Calibri"/>
                <w:spacing w:val="-2"/>
                <w:w w:val="105"/>
                <w:sz w:val="14"/>
              </w:rPr>
              <w:t>27,816.08</w:t>
            </w:r>
          </w:p>
        </w:tc>
        <w:tc>
          <w:tcPr>
            <w:tcW w:w="1072" w:type="dxa"/>
          </w:tcPr>
          <w:p>
            <w:pPr>
              <w:pStyle w:val="TableParagraph"/>
              <w:spacing w:line="153" w:lineRule="exact" w:before="15"/>
              <w:ind w:left="23" w:right="7"/>
              <w:jc w:val="center"/>
              <w:rPr>
                <w:rFonts w:ascii="Calibri"/>
                <w:sz w:val="14"/>
              </w:rPr>
            </w:pPr>
            <w:r>
              <w:rPr>
                <w:rFonts w:ascii="Calibri"/>
                <w:spacing w:val="-2"/>
                <w:w w:val="105"/>
                <w:sz w:val="14"/>
              </w:rPr>
              <w:t>84,500.00</w:t>
            </w:r>
          </w:p>
        </w:tc>
        <w:tc>
          <w:tcPr>
            <w:tcW w:w="1072" w:type="dxa"/>
          </w:tcPr>
          <w:p>
            <w:pPr>
              <w:pStyle w:val="TableParagraph"/>
              <w:spacing w:line="153" w:lineRule="exact" w:before="15"/>
              <w:ind w:left="23" w:right="6"/>
              <w:jc w:val="center"/>
              <w:rPr>
                <w:rFonts w:ascii="Calibri"/>
                <w:sz w:val="14"/>
              </w:rPr>
            </w:pPr>
            <w:r>
              <w:rPr>
                <w:rFonts w:ascii="Calibri"/>
                <w:spacing w:val="-2"/>
                <w:w w:val="105"/>
                <w:sz w:val="14"/>
              </w:rPr>
              <w:t>235,000.00</w:t>
            </w:r>
          </w:p>
        </w:tc>
        <w:tc>
          <w:tcPr>
            <w:tcW w:w="1072" w:type="dxa"/>
          </w:tcPr>
          <w:p>
            <w:pPr>
              <w:pStyle w:val="TableParagraph"/>
              <w:spacing w:line="153" w:lineRule="exact" w:before="15"/>
              <w:ind w:left="23" w:right="4"/>
              <w:jc w:val="center"/>
              <w:rPr>
                <w:rFonts w:ascii="Calibri"/>
                <w:sz w:val="14"/>
              </w:rPr>
            </w:pPr>
            <w:r>
              <w:rPr>
                <w:rFonts w:ascii="Calibri"/>
                <w:spacing w:val="-2"/>
                <w:w w:val="105"/>
                <w:sz w:val="14"/>
              </w:rPr>
              <w:t>235,000.00</w:t>
            </w:r>
          </w:p>
        </w:tc>
        <w:tc>
          <w:tcPr>
            <w:tcW w:w="1072" w:type="dxa"/>
          </w:tcPr>
          <w:p>
            <w:pPr>
              <w:pStyle w:val="TableParagraph"/>
              <w:spacing w:line="153" w:lineRule="exact" w:before="15"/>
              <w:ind w:left="23" w:right="3"/>
              <w:jc w:val="center"/>
              <w:rPr>
                <w:rFonts w:ascii="Calibri"/>
                <w:sz w:val="14"/>
              </w:rPr>
            </w:pPr>
            <w:r>
              <w:rPr>
                <w:rFonts w:ascii="Calibri"/>
                <w:spacing w:val="-2"/>
                <w:w w:val="105"/>
                <w:sz w:val="14"/>
              </w:rPr>
              <w:t>200,000.00</w:t>
            </w:r>
          </w:p>
        </w:tc>
        <w:tc>
          <w:tcPr>
            <w:tcW w:w="1072" w:type="dxa"/>
          </w:tcPr>
          <w:p>
            <w:pPr>
              <w:pStyle w:val="TableParagraph"/>
              <w:spacing w:line="153" w:lineRule="exact" w:before="15"/>
              <w:ind w:left="23" w:right="2"/>
              <w:jc w:val="center"/>
              <w:rPr>
                <w:rFonts w:ascii="Calibri"/>
                <w:sz w:val="14"/>
              </w:rPr>
            </w:pPr>
            <w:r>
              <w:rPr>
                <w:rFonts w:ascii="Calibri"/>
                <w:spacing w:val="-4"/>
                <w:w w:val="105"/>
                <w:sz w:val="14"/>
              </w:rPr>
              <w:t>0.00</w:t>
            </w:r>
          </w:p>
        </w:tc>
      </w:tr>
      <w:tr>
        <w:trPr>
          <w:trHeight w:val="188" w:hRule="atLeast"/>
        </w:trPr>
        <w:tc>
          <w:tcPr>
            <w:tcW w:w="824" w:type="dxa"/>
          </w:tcPr>
          <w:p>
            <w:pPr>
              <w:pStyle w:val="TableParagraph"/>
              <w:rPr>
                <w:rFonts w:ascii="Times New Roman"/>
                <w:sz w:val="12"/>
              </w:rPr>
            </w:pPr>
          </w:p>
        </w:tc>
        <w:tc>
          <w:tcPr>
            <w:tcW w:w="2284" w:type="dxa"/>
          </w:tcPr>
          <w:p>
            <w:pPr>
              <w:pStyle w:val="TableParagraph"/>
              <w:spacing w:line="153" w:lineRule="exact" w:before="15"/>
              <w:ind w:left="34"/>
              <w:rPr>
                <w:rFonts w:ascii="Calibri"/>
                <w:sz w:val="14"/>
              </w:rPr>
            </w:pPr>
            <w:r>
              <w:rPr>
                <w:rFonts w:ascii="Calibri"/>
                <w:spacing w:val="-2"/>
                <w:w w:val="105"/>
                <w:sz w:val="14"/>
              </w:rPr>
              <w:t>Expenditures</w:t>
            </w:r>
          </w:p>
        </w:tc>
        <w:tc>
          <w:tcPr>
            <w:tcW w:w="1072" w:type="dxa"/>
          </w:tcPr>
          <w:p>
            <w:pPr>
              <w:pStyle w:val="TableParagraph"/>
              <w:spacing w:line="153" w:lineRule="exact" w:before="15"/>
              <w:ind w:left="23" w:right="12"/>
              <w:jc w:val="center"/>
              <w:rPr>
                <w:rFonts w:ascii="Calibri"/>
                <w:sz w:val="14"/>
              </w:rPr>
            </w:pPr>
            <w:r>
              <w:rPr>
                <w:rFonts w:ascii="Calibri"/>
                <w:spacing w:val="-2"/>
                <w:w w:val="105"/>
                <w:sz w:val="14"/>
              </w:rPr>
              <w:t>141,301.34</w:t>
            </w:r>
          </w:p>
        </w:tc>
        <w:tc>
          <w:tcPr>
            <w:tcW w:w="1072" w:type="dxa"/>
          </w:tcPr>
          <w:p>
            <w:pPr>
              <w:pStyle w:val="TableParagraph"/>
              <w:spacing w:line="153" w:lineRule="exact" w:before="15"/>
              <w:ind w:left="23" w:right="11"/>
              <w:jc w:val="center"/>
              <w:rPr>
                <w:rFonts w:ascii="Calibri"/>
                <w:sz w:val="14"/>
              </w:rPr>
            </w:pPr>
            <w:r>
              <w:rPr>
                <w:rFonts w:ascii="Calibri"/>
                <w:spacing w:val="-2"/>
                <w:w w:val="105"/>
                <w:sz w:val="14"/>
              </w:rPr>
              <w:t>140,196.45</w:t>
            </w:r>
          </w:p>
        </w:tc>
        <w:tc>
          <w:tcPr>
            <w:tcW w:w="1072" w:type="dxa"/>
          </w:tcPr>
          <w:p>
            <w:pPr>
              <w:pStyle w:val="TableParagraph"/>
              <w:spacing w:line="153" w:lineRule="exact" w:before="15"/>
              <w:ind w:left="23" w:right="10"/>
              <w:jc w:val="center"/>
              <w:rPr>
                <w:rFonts w:ascii="Calibri"/>
                <w:sz w:val="14"/>
              </w:rPr>
            </w:pPr>
            <w:r>
              <w:rPr>
                <w:rFonts w:ascii="Calibri"/>
                <w:spacing w:val="-2"/>
                <w:w w:val="105"/>
                <w:sz w:val="14"/>
              </w:rPr>
              <w:t>116,760.03</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191,000.00</w:t>
            </w:r>
          </w:p>
        </w:tc>
        <w:tc>
          <w:tcPr>
            <w:tcW w:w="1072" w:type="dxa"/>
          </w:tcPr>
          <w:p>
            <w:pPr>
              <w:pStyle w:val="TableParagraph"/>
              <w:spacing w:line="153" w:lineRule="exact" w:before="15"/>
              <w:ind w:left="23" w:right="8"/>
              <w:jc w:val="center"/>
              <w:rPr>
                <w:rFonts w:ascii="Calibri"/>
                <w:sz w:val="14"/>
              </w:rPr>
            </w:pPr>
            <w:r>
              <w:rPr>
                <w:rFonts w:ascii="Calibri"/>
                <w:spacing w:val="-2"/>
                <w:w w:val="105"/>
                <w:sz w:val="14"/>
              </w:rPr>
              <w:t>62,902.31</w:t>
            </w:r>
          </w:p>
        </w:tc>
        <w:tc>
          <w:tcPr>
            <w:tcW w:w="1072" w:type="dxa"/>
          </w:tcPr>
          <w:p>
            <w:pPr>
              <w:pStyle w:val="TableParagraph"/>
              <w:spacing w:line="153" w:lineRule="exact" w:before="15"/>
              <w:ind w:left="23" w:right="7"/>
              <w:jc w:val="center"/>
              <w:rPr>
                <w:rFonts w:ascii="Calibri"/>
                <w:sz w:val="14"/>
              </w:rPr>
            </w:pPr>
            <w:r>
              <w:rPr>
                <w:rFonts w:ascii="Calibri"/>
                <w:spacing w:val="-2"/>
                <w:w w:val="105"/>
                <w:sz w:val="14"/>
              </w:rPr>
              <w:t>84,500.00</w:t>
            </w:r>
          </w:p>
        </w:tc>
        <w:tc>
          <w:tcPr>
            <w:tcW w:w="1072" w:type="dxa"/>
          </w:tcPr>
          <w:p>
            <w:pPr>
              <w:pStyle w:val="TableParagraph"/>
              <w:spacing w:line="153" w:lineRule="exact" w:before="15"/>
              <w:ind w:left="23" w:right="6"/>
              <w:jc w:val="center"/>
              <w:rPr>
                <w:rFonts w:ascii="Calibri"/>
                <w:sz w:val="14"/>
              </w:rPr>
            </w:pPr>
            <w:r>
              <w:rPr>
                <w:rFonts w:ascii="Calibri"/>
                <w:spacing w:val="-2"/>
                <w:w w:val="105"/>
                <w:sz w:val="14"/>
              </w:rPr>
              <w:t>78,000.00</w:t>
            </w:r>
          </w:p>
        </w:tc>
        <w:tc>
          <w:tcPr>
            <w:tcW w:w="1072" w:type="dxa"/>
          </w:tcPr>
          <w:p>
            <w:pPr>
              <w:pStyle w:val="TableParagraph"/>
              <w:spacing w:line="153" w:lineRule="exact" w:before="15"/>
              <w:ind w:left="23" w:right="4"/>
              <w:jc w:val="center"/>
              <w:rPr>
                <w:rFonts w:ascii="Calibri"/>
                <w:sz w:val="14"/>
              </w:rPr>
            </w:pPr>
            <w:r>
              <w:rPr>
                <w:rFonts w:ascii="Calibri"/>
                <w:spacing w:val="-2"/>
                <w:w w:val="105"/>
                <w:sz w:val="14"/>
              </w:rPr>
              <w:t>78,000.00</w:t>
            </w:r>
          </w:p>
        </w:tc>
        <w:tc>
          <w:tcPr>
            <w:tcW w:w="1072" w:type="dxa"/>
          </w:tcPr>
          <w:p>
            <w:pPr>
              <w:pStyle w:val="TableParagraph"/>
              <w:spacing w:line="153" w:lineRule="exact" w:before="15"/>
              <w:ind w:left="23" w:right="3"/>
              <w:jc w:val="center"/>
              <w:rPr>
                <w:rFonts w:ascii="Calibri"/>
                <w:sz w:val="14"/>
              </w:rPr>
            </w:pPr>
            <w:r>
              <w:rPr>
                <w:rFonts w:ascii="Calibri"/>
                <w:spacing w:val="-2"/>
                <w:w w:val="105"/>
                <w:sz w:val="14"/>
              </w:rPr>
              <w:t>46,000.00</w:t>
            </w:r>
          </w:p>
        </w:tc>
        <w:tc>
          <w:tcPr>
            <w:tcW w:w="1072" w:type="dxa"/>
          </w:tcPr>
          <w:p>
            <w:pPr>
              <w:pStyle w:val="TableParagraph"/>
              <w:spacing w:line="153" w:lineRule="exact" w:before="15"/>
              <w:ind w:left="23" w:right="2"/>
              <w:jc w:val="center"/>
              <w:rPr>
                <w:rFonts w:ascii="Calibri"/>
                <w:sz w:val="14"/>
              </w:rPr>
            </w:pPr>
            <w:r>
              <w:rPr>
                <w:rFonts w:ascii="Calibri"/>
                <w:spacing w:val="-4"/>
                <w:w w:val="105"/>
                <w:sz w:val="14"/>
              </w:rPr>
              <w:t>0.00</w:t>
            </w:r>
          </w:p>
        </w:tc>
      </w:tr>
      <w:tr>
        <w:trPr>
          <w:trHeight w:val="188" w:hRule="atLeast"/>
        </w:trPr>
        <w:tc>
          <w:tcPr>
            <w:tcW w:w="824" w:type="dxa"/>
          </w:tcPr>
          <w:p>
            <w:pPr>
              <w:pStyle w:val="TableParagraph"/>
              <w:spacing w:line="153" w:lineRule="exact" w:before="15"/>
              <w:ind w:left="34"/>
              <w:rPr>
                <w:rFonts w:ascii="Calibri"/>
                <w:sz w:val="14"/>
              </w:rPr>
            </w:pPr>
            <w:r>
              <w:rPr>
                <w:rFonts w:ascii="Calibri"/>
                <w:spacing w:val="-5"/>
                <w:w w:val="105"/>
                <w:sz w:val="14"/>
              </w:rPr>
              <w:t>39</w:t>
            </w:r>
          </w:p>
        </w:tc>
        <w:tc>
          <w:tcPr>
            <w:tcW w:w="2284" w:type="dxa"/>
          </w:tcPr>
          <w:p>
            <w:pPr>
              <w:pStyle w:val="TableParagraph"/>
              <w:spacing w:line="153" w:lineRule="exact" w:before="15"/>
              <w:ind w:left="34"/>
              <w:rPr>
                <w:rFonts w:ascii="Calibri"/>
                <w:b/>
                <w:sz w:val="14"/>
              </w:rPr>
            </w:pPr>
            <w:r>
              <w:rPr>
                <w:rFonts w:ascii="Calibri"/>
                <w:b/>
                <w:spacing w:val="-2"/>
                <w:w w:val="105"/>
                <w:sz w:val="14"/>
              </w:rPr>
              <w:t>Transportation</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88" w:hRule="atLeast"/>
        </w:trPr>
        <w:tc>
          <w:tcPr>
            <w:tcW w:w="824" w:type="dxa"/>
          </w:tcPr>
          <w:p>
            <w:pPr>
              <w:pStyle w:val="TableParagraph"/>
              <w:rPr>
                <w:rFonts w:ascii="Times New Roman"/>
                <w:sz w:val="12"/>
              </w:rPr>
            </w:pPr>
          </w:p>
        </w:tc>
        <w:tc>
          <w:tcPr>
            <w:tcW w:w="2284" w:type="dxa"/>
          </w:tcPr>
          <w:p>
            <w:pPr>
              <w:pStyle w:val="TableParagraph"/>
              <w:spacing w:line="153" w:lineRule="exact" w:before="15"/>
              <w:ind w:left="34"/>
              <w:rPr>
                <w:rFonts w:ascii="Calibri"/>
                <w:sz w:val="14"/>
              </w:rPr>
            </w:pPr>
            <w:r>
              <w:rPr>
                <w:rFonts w:ascii="Calibri"/>
                <w:spacing w:val="-2"/>
                <w:w w:val="105"/>
                <w:sz w:val="14"/>
              </w:rPr>
              <w:t>Revenues</w:t>
            </w:r>
          </w:p>
        </w:tc>
        <w:tc>
          <w:tcPr>
            <w:tcW w:w="1072" w:type="dxa"/>
          </w:tcPr>
          <w:p>
            <w:pPr>
              <w:pStyle w:val="TableParagraph"/>
              <w:spacing w:line="153" w:lineRule="exact" w:before="15"/>
              <w:ind w:left="23" w:right="12"/>
              <w:jc w:val="center"/>
              <w:rPr>
                <w:rFonts w:ascii="Calibri"/>
                <w:sz w:val="14"/>
              </w:rPr>
            </w:pPr>
            <w:r>
              <w:rPr>
                <w:rFonts w:ascii="Calibri"/>
                <w:spacing w:val="-4"/>
                <w:w w:val="105"/>
                <w:sz w:val="14"/>
              </w:rPr>
              <w:t>0.00</w:t>
            </w:r>
          </w:p>
        </w:tc>
        <w:tc>
          <w:tcPr>
            <w:tcW w:w="1072" w:type="dxa"/>
          </w:tcPr>
          <w:p>
            <w:pPr>
              <w:pStyle w:val="TableParagraph"/>
              <w:spacing w:line="153" w:lineRule="exact" w:before="15"/>
              <w:ind w:left="23" w:right="11"/>
              <w:jc w:val="center"/>
              <w:rPr>
                <w:rFonts w:ascii="Calibri"/>
                <w:sz w:val="14"/>
              </w:rPr>
            </w:pPr>
            <w:r>
              <w:rPr>
                <w:rFonts w:ascii="Calibri"/>
                <w:spacing w:val="-4"/>
                <w:w w:val="105"/>
                <w:sz w:val="14"/>
              </w:rPr>
              <w:t>0.00</w:t>
            </w:r>
          </w:p>
        </w:tc>
        <w:tc>
          <w:tcPr>
            <w:tcW w:w="1072" w:type="dxa"/>
          </w:tcPr>
          <w:p>
            <w:pPr>
              <w:pStyle w:val="TableParagraph"/>
              <w:spacing w:line="153" w:lineRule="exact" w:before="15"/>
              <w:ind w:left="23" w:right="10"/>
              <w:jc w:val="center"/>
              <w:rPr>
                <w:rFonts w:ascii="Calibri"/>
                <w:sz w:val="14"/>
              </w:rPr>
            </w:pPr>
            <w:r>
              <w:rPr>
                <w:rFonts w:ascii="Calibri"/>
                <w:spacing w:val="-2"/>
                <w:w w:val="105"/>
                <w:sz w:val="14"/>
              </w:rPr>
              <w:t>1,023,252.06</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1,000,000.00</w:t>
            </w:r>
          </w:p>
        </w:tc>
        <w:tc>
          <w:tcPr>
            <w:tcW w:w="1072" w:type="dxa"/>
          </w:tcPr>
          <w:p>
            <w:pPr>
              <w:pStyle w:val="TableParagraph"/>
              <w:spacing w:line="153" w:lineRule="exact" w:before="15"/>
              <w:ind w:left="23" w:right="8"/>
              <w:jc w:val="center"/>
              <w:rPr>
                <w:rFonts w:ascii="Calibri"/>
                <w:sz w:val="14"/>
              </w:rPr>
            </w:pPr>
            <w:r>
              <w:rPr>
                <w:rFonts w:ascii="Calibri"/>
                <w:spacing w:val="-2"/>
                <w:w w:val="105"/>
                <w:sz w:val="14"/>
              </w:rPr>
              <w:t>987,111.89</w:t>
            </w:r>
          </w:p>
        </w:tc>
        <w:tc>
          <w:tcPr>
            <w:tcW w:w="1072" w:type="dxa"/>
          </w:tcPr>
          <w:p>
            <w:pPr>
              <w:pStyle w:val="TableParagraph"/>
              <w:spacing w:line="153" w:lineRule="exact" w:before="15"/>
              <w:ind w:left="23" w:right="7"/>
              <w:jc w:val="center"/>
              <w:rPr>
                <w:rFonts w:ascii="Calibri"/>
                <w:sz w:val="14"/>
              </w:rPr>
            </w:pPr>
            <w:r>
              <w:rPr>
                <w:rFonts w:ascii="Calibri"/>
                <w:spacing w:val="-2"/>
                <w:w w:val="105"/>
                <w:sz w:val="14"/>
              </w:rPr>
              <w:t>990,000.00</w:t>
            </w:r>
          </w:p>
        </w:tc>
        <w:tc>
          <w:tcPr>
            <w:tcW w:w="1072" w:type="dxa"/>
          </w:tcPr>
          <w:p>
            <w:pPr>
              <w:pStyle w:val="TableParagraph"/>
              <w:spacing w:line="153" w:lineRule="exact" w:before="15"/>
              <w:ind w:left="23" w:right="6"/>
              <w:jc w:val="center"/>
              <w:rPr>
                <w:rFonts w:ascii="Calibri"/>
                <w:sz w:val="14"/>
              </w:rPr>
            </w:pPr>
            <w:r>
              <w:rPr>
                <w:rFonts w:ascii="Calibri"/>
                <w:spacing w:val="-2"/>
                <w:w w:val="105"/>
                <w:sz w:val="14"/>
              </w:rPr>
              <w:t>1,100,000.00</w:t>
            </w:r>
          </w:p>
        </w:tc>
        <w:tc>
          <w:tcPr>
            <w:tcW w:w="1072" w:type="dxa"/>
          </w:tcPr>
          <w:p>
            <w:pPr>
              <w:pStyle w:val="TableParagraph"/>
              <w:spacing w:line="153" w:lineRule="exact" w:before="15"/>
              <w:ind w:left="23" w:right="4"/>
              <w:jc w:val="center"/>
              <w:rPr>
                <w:rFonts w:ascii="Calibri"/>
                <w:sz w:val="14"/>
              </w:rPr>
            </w:pPr>
            <w:r>
              <w:rPr>
                <w:rFonts w:ascii="Calibri"/>
                <w:spacing w:val="-2"/>
                <w:w w:val="105"/>
                <w:sz w:val="14"/>
              </w:rPr>
              <w:t>1,100,000.00</w:t>
            </w:r>
          </w:p>
        </w:tc>
        <w:tc>
          <w:tcPr>
            <w:tcW w:w="1072" w:type="dxa"/>
          </w:tcPr>
          <w:p>
            <w:pPr>
              <w:pStyle w:val="TableParagraph"/>
              <w:spacing w:line="153" w:lineRule="exact" w:before="15"/>
              <w:ind w:left="23" w:right="3"/>
              <w:jc w:val="center"/>
              <w:rPr>
                <w:rFonts w:ascii="Calibri"/>
                <w:sz w:val="14"/>
              </w:rPr>
            </w:pPr>
            <w:r>
              <w:rPr>
                <w:rFonts w:ascii="Calibri"/>
                <w:spacing w:val="-2"/>
                <w:w w:val="105"/>
                <w:sz w:val="14"/>
              </w:rPr>
              <w:t>1,740,000.00</w:t>
            </w:r>
          </w:p>
        </w:tc>
        <w:tc>
          <w:tcPr>
            <w:tcW w:w="1072" w:type="dxa"/>
          </w:tcPr>
          <w:p>
            <w:pPr>
              <w:pStyle w:val="TableParagraph"/>
              <w:spacing w:line="153" w:lineRule="exact" w:before="15"/>
              <w:ind w:left="23" w:right="2"/>
              <w:jc w:val="center"/>
              <w:rPr>
                <w:rFonts w:ascii="Calibri"/>
                <w:sz w:val="14"/>
              </w:rPr>
            </w:pPr>
            <w:r>
              <w:rPr>
                <w:rFonts w:ascii="Calibri"/>
                <w:spacing w:val="-4"/>
                <w:w w:val="105"/>
                <w:sz w:val="14"/>
              </w:rPr>
              <w:t>0.00</w:t>
            </w:r>
          </w:p>
        </w:tc>
      </w:tr>
      <w:tr>
        <w:trPr>
          <w:trHeight w:val="188" w:hRule="atLeast"/>
        </w:trPr>
        <w:tc>
          <w:tcPr>
            <w:tcW w:w="824" w:type="dxa"/>
          </w:tcPr>
          <w:p>
            <w:pPr>
              <w:pStyle w:val="TableParagraph"/>
              <w:rPr>
                <w:rFonts w:ascii="Times New Roman"/>
                <w:sz w:val="12"/>
              </w:rPr>
            </w:pPr>
          </w:p>
        </w:tc>
        <w:tc>
          <w:tcPr>
            <w:tcW w:w="2284" w:type="dxa"/>
          </w:tcPr>
          <w:p>
            <w:pPr>
              <w:pStyle w:val="TableParagraph"/>
              <w:spacing w:line="153" w:lineRule="exact" w:before="15"/>
              <w:ind w:left="34"/>
              <w:rPr>
                <w:rFonts w:ascii="Calibri"/>
                <w:sz w:val="14"/>
              </w:rPr>
            </w:pPr>
            <w:r>
              <w:rPr>
                <w:rFonts w:ascii="Calibri"/>
                <w:spacing w:val="-2"/>
                <w:w w:val="105"/>
                <w:sz w:val="14"/>
              </w:rPr>
              <w:t>Expenditures</w:t>
            </w:r>
          </w:p>
        </w:tc>
        <w:tc>
          <w:tcPr>
            <w:tcW w:w="1072" w:type="dxa"/>
          </w:tcPr>
          <w:p>
            <w:pPr>
              <w:pStyle w:val="TableParagraph"/>
              <w:spacing w:line="153" w:lineRule="exact" w:before="15"/>
              <w:ind w:left="23" w:right="12"/>
              <w:jc w:val="center"/>
              <w:rPr>
                <w:rFonts w:ascii="Calibri"/>
                <w:sz w:val="14"/>
              </w:rPr>
            </w:pPr>
            <w:r>
              <w:rPr>
                <w:rFonts w:ascii="Calibri"/>
                <w:spacing w:val="-4"/>
                <w:w w:val="105"/>
                <w:sz w:val="14"/>
              </w:rPr>
              <w:t>0.00</w:t>
            </w:r>
          </w:p>
        </w:tc>
        <w:tc>
          <w:tcPr>
            <w:tcW w:w="1072" w:type="dxa"/>
          </w:tcPr>
          <w:p>
            <w:pPr>
              <w:pStyle w:val="TableParagraph"/>
              <w:spacing w:line="153" w:lineRule="exact" w:before="15"/>
              <w:ind w:left="23" w:right="11"/>
              <w:jc w:val="center"/>
              <w:rPr>
                <w:rFonts w:ascii="Calibri"/>
                <w:sz w:val="14"/>
              </w:rPr>
            </w:pPr>
            <w:r>
              <w:rPr>
                <w:rFonts w:ascii="Calibri"/>
                <w:spacing w:val="-4"/>
                <w:w w:val="105"/>
                <w:sz w:val="14"/>
              </w:rPr>
              <w:t>0.00</w:t>
            </w:r>
          </w:p>
        </w:tc>
        <w:tc>
          <w:tcPr>
            <w:tcW w:w="1072" w:type="dxa"/>
          </w:tcPr>
          <w:p>
            <w:pPr>
              <w:pStyle w:val="TableParagraph"/>
              <w:spacing w:line="153" w:lineRule="exact" w:before="15"/>
              <w:ind w:left="23" w:right="10"/>
              <w:jc w:val="center"/>
              <w:rPr>
                <w:rFonts w:ascii="Calibri"/>
                <w:sz w:val="14"/>
              </w:rPr>
            </w:pPr>
            <w:r>
              <w:rPr>
                <w:rFonts w:ascii="Calibri"/>
                <w:spacing w:val="-4"/>
                <w:w w:val="105"/>
                <w:sz w:val="14"/>
              </w:rPr>
              <w:t>0.00</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620,000.00</w:t>
            </w:r>
          </w:p>
        </w:tc>
        <w:tc>
          <w:tcPr>
            <w:tcW w:w="1072" w:type="dxa"/>
          </w:tcPr>
          <w:p>
            <w:pPr>
              <w:pStyle w:val="TableParagraph"/>
              <w:spacing w:line="153" w:lineRule="exact" w:before="15"/>
              <w:ind w:left="23" w:right="8"/>
              <w:jc w:val="center"/>
              <w:rPr>
                <w:rFonts w:ascii="Calibri"/>
                <w:sz w:val="14"/>
              </w:rPr>
            </w:pPr>
            <w:r>
              <w:rPr>
                <w:rFonts w:ascii="Calibri"/>
                <w:spacing w:val="-2"/>
                <w:w w:val="105"/>
                <w:sz w:val="14"/>
              </w:rPr>
              <w:t>691,831.03</w:t>
            </w:r>
          </w:p>
        </w:tc>
        <w:tc>
          <w:tcPr>
            <w:tcW w:w="1072" w:type="dxa"/>
          </w:tcPr>
          <w:p>
            <w:pPr>
              <w:pStyle w:val="TableParagraph"/>
              <w:spacing w:line="153" w:lineRule="exact" w:before="15"/>
              <w:ind w:left="23" w:right="7"/>
              <w:jc w:val="center"/>
              <w:rPr>
                <w:rFonts w:ascii="Calibri"/>
                <w:sz w:val="14"/>
              </w:rPr>
            </w:pPr>
            <w:r>
              <w:rPr>
                <w:rFonts w:ascii="Calibri"/>
                <w:spacing w:val="-2"/>
                <w:w w:val="105"/>
                <w:sz w:val="14"/>
              </w:rPr>
              <w:t>935,000.00</w:t>
            </w:r>
          </w:p>
        </w:tc>
        <w:tc>
          <w:tcPr>
            <w:tcW w:w="1072" w:type="dxa"/>
          </w:tcPr>
          <w:p>
            <w:pPr>
              <w:pStyle w:val="TableParagraph"/>
              <w:spacing w:line="153" w:lineRule="exact" w:before="15"/>
              <w:ind w:left="23" w:right="6"/>
              <w:jc w:val="center"/>
              <w:rPr>
                <w:rFonts w:ascii="Calibri"/>
                <w:sz w:val="14"/>
              </w:rPr>
            </w:pPr>
            <w:r>
              <w:rPr>
                <w:rFonts w:ascii="Calibri"/>
                <w:spacing w:val="-2"/>
                <w:w w:val="105"/>
                <w:sz w:val="14"/>
              </w:rPr>
              <w:t>1,040,000.00</w:t>
            </w:r>
          </w:p>
        </w:tc>
        <w:tc>
          <w:tcPr>
            <w:tcW w:w="1072" w:type="dxa"/>
          </w:tcPr>
          <w:p>
            <w:pPr>
              <w:pStyle w:val="TableParagraph"/>
              <w:spacing w:line="153" w:lineRule="exact" w:before="15"/>
              <w:ind w:left="23" w:right="4"/>
              <w:jc w:val="center"/>
              <w:rPr>
                <w:rFonts w:ascii="Calibri"/>
                <w:sz w:val="14"/>
              </w:rPr>
            </w:pPr>
            <w:r>
              <w:rPr>
                <w:rFonts w:ascii="Calibri"/>
                <w:spacing w:val="-2"/>
                <w:w w:val="105"/>
                <w:sz w:val="14"/>
              </w:rPr>
              <w:t>1,040,000.00</w:t>
            </w:r>
          </w:p>
        </w:tc>
        <w:tc>
          <w:tcPr>
            <w:tcW w:w="1072" w:type="dxa"/>
          </w:tcPr>
          <w:p>
            <w:pPr>
              <w:pStyle w:val="TableParagraph"/>
              <w:spacing w:line="153" w:lineRule="exact" w:before="15"/>
              <w:ind w:left="23" w:right="3"/>
              <w:jc w:val="center"/>
              <w:rPr>
                <w:rFonts w:ascii="Calibri"/>
                <w:sz w:val="14"/>
              </w:rPr>
            </w:pPr>
            <w:r>
              <w:rPr>
                <w:rFonts w:ascii="Calibri"/>
                <w:spacing w:val="-2"/>
                <w:w w:val="105"/>
                <w:sz w:val="14"/>
              </w:rPr>
              <w:t>1,740,000.00</w:t>
            </w:r>
          </w:p>
        </w:tc>
        <w:tc>
          <w:tcPr>
            <w:tcW w:w="1072" w:type="dxa"/>
          </w:tcPr>
          <w:p>
            <w:pPr>
              <w:pStyle w:val="TableParagraph"/>
              <w:spacing w:line="153" w:lineRule="exact" w:before="15"/>
              <w:ind w:left="23" w:right="2"/>
              <w:jc w:val="center"/>
              <w:rPr>
                <w:rFonts w:ascii="Calibri"/>
                <w:sz w:val="14"/>
              </w:rPr>
            </w:pPr>
            <w:r>
              <w:rPr>
                <w:rFonts w:ascii="Calibri"/>
                <w:spacing w:val="-4"/>
                <w:w w:val="105"/>
                <w:sz w:val="14"/>
              </w:rPr>
              <w:t>0.00</w:t>
            </w:r>
          </w:p>
        </w:tc>
      </w:tr>
      <w:tr>
        <w:trPr>
          <w:trHeight w:val="188" w:hRule="atLeast"/>
        </w:trPr>
        <w:tc>
          <w:tcPr>
            <w:tcW w:w="824" w:type="dxa"/>
          </w:tcPr>
          <w:p>
            <w:pPr>
              <w:pStyle w:val="TableParagraph"/>
              <w:spacing w:line="153" w:lineRule="exact" w:before="15"/>
              <w:ind w:left="34"/>
              <w:rPr>
                <w:rFonts w:ascii="Calibri"/>
                <w:sz w:val="14"/>
              </w:rPr>
            </w:pPr>
            <w:r>
              <w:rPr>
                <w:rFonts w:ascii="Calibri"/>
                <w:spacing w:val="-5"/>
                <w:w w:val="105"/>
                <w:sz w:val="14"/>
              </w:rPr>
              <w:t>41</w:t>
            </w:r>
          </w:p>
        </w:tc>
        <w:tc>
          <w:tcPr>
            <w:tcW w:w="2284" w:type="dxa"/>
          </w:tcPr>
          <w:p>
            <w:pPr>
              <w:pStyle w:val="TableParagraph"/>
              <w:spacing w:line="153" w:lineRule="exact" w:before="15"/>
              <w:ind w:left="34"/>
              <w:rPr>
                <w:rFonts w:ascii="Calibri"/>
                <w:b/>
                <w:sz w:val="14"/>
              </w:rPr>
            </w:pPr>
            <w:r>
              <w:rPr>
                <w:rFonts w:ascii="Calibri"/>
                <w:b/>
                <w:spacing w:val="-2"/>
                <w:w w:val="105"/>
                <w:sz w:val="14"/>
              </w:rPr>
              <w:t>Recreation</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88" w:hRule="atLeast"/>
        </w:trPr>
        <w:tc>
          <w:tcPr>
            <w:tcW w:w="824" w:type="dxa"/>
          </w:tcPr>
          <w:p>
            <w:pPr>
              <w:pStyle w:val="TableParagraph"/>
              <w:rPr>
                <w:rFonts w:ascii="Times New Roman"/>
                <w:sz w:val="12"/>
              </w:rPr>
            </w:pPr>
          </w:p>
        </w:tc>
        <w:tc>
          <w:tcPr>
            <w:tcW w:w="2284" w:type="dxa"/>
          </w:tcPr>
          <w:p>
            <w:pPr>
              <w:pStyle w:val="TableParagraph"/>
              <w:spacing w:line="153" w:lineRule="exact" w:before="15"/>
              <w:ind w:left="34"/>
              <w:rPr>
                <w:rFonts w:ascii="Calibri"/>
                <w:sz w:val="14"/>
              </w:rPr>
            </w:pPr>
            <w:r>
              <w:rPr>
                <w:rFonts w:ascii="Calibri"/>
                <w:spacing w:val="-2"/>
                <w:w w:val="105"/>
                <w:sz w:val="14"/>
              </w:rPr>
              <w:t>Revenues</w:t>
            </w:r>
          </w:p>
        </w:tc>
        <w:tc>
          <w:tcPr>
            <w:tcW w:w="1072" w:type="dxa"/>
          </w:tcPr>
          <w:p>
            <w:pPr>
              <w:pStyle w:val="TableParagraph"/>
              <w:spacing w:line="153" w:lineRule="exact" w:before="15"/>
              <w:ind w:left="23" w:right="12"/>
              <w:jc w:val="center"/>
              <w:rPr>
                <w:rFonts w:ascii="Calibri"/>
                <w:sz w:val="14"/>
              </w:rPr>
            </w:pPr>
            <w:r>
              <w:rPr>
                <w:rFonts w:ascii="Calibri"/>
                <w:spacing w:val="-2"/>
                <w:w w:val="105"/>
                <w:sz w:val="14"/>
              </w:rPr>
              <w:t>551,170.08</w:t>
            </w:r>
          </w:p>
        </w:tc>
        <w:tc>
          <w:tcPr>
            <w:tcW w:w="1072" w:type="dxa"/>
          </w:tcPr>
          <w:p>
            <w:pPr>
              <w:pStyle w:val="TableParagraph"/>
              <w:spacing w:line="153" w:lineRule="exact" w:before="15"/>
              <w:ind w:left="23" w:right="11"/>
              <w:jc w:val="center"/>
              <w:rPr>
                <w:rFonts w:ascii="Calibri"/>
                <w:sz w:val="14"/>
              </w:rPr>
            </w:pPr>
            <w:r>
              <w:rPr>
                <w:rFonts w:ascii="Calibri"/>
                <w:spacing w:val="-2"/>
                <w:w w:val="105"/>
                <w:sz w:val="14"/>
              </w:rPr>
              <w:t>534,400.00</w:t>
            </w:r>
          </w:p>
        </w:tc>
        <w:tc>
          <w:tcPr>
            <w:tcW w:w="1072" w:type="dxa"/>
          </w:tcPr>
          <w:p>
            <w:pPr>
              <w:pStyle w:val="TableParagraph"/>
              <w:spacing w:line="153" w:lineRule="exact" w:before="15"/>
              <w:ind w:left="23" w:right="10"/>
              <w:jc w:val="center"/>
              <w:rPr>
                <w:rFonts w:ascii="Calibri"/>
                <w:sz w:val="14"/>
              </w:rPr>
            </w:pPr>
            <w:r>
              <w:rPr>
                <w:rFonts w:ascii="Calibri"/>
                <w:spacing w:val="-2"/>
                <w:w w:val="105"/>
                <w:sz w:val="14"/>
              </w:rPr>
              <w:t>888,234.49</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1,066,000.00</w:t>
            </w:r>
          </w:p>
        </w:tc>
        <w:tc>
          <w:tcPr>
            <w:tcW w:w="1072" w:type="dxa"/>
          </w:tcPr>
          <w:p>
            <w:pPr>
              <w:pStyle w:val="TableParagraph"/>
              <w:spacing w:line="153" w:lineRule="exact" w:before="15"/>
              <w:ind w:left="23" w:right="8"/>
              <w:jc w:val="center"/>
              <w:rPr>
                <w:rFonts w:ascii="Calibri"/>
                <w:sz w:val="14"/>
              </w:rPr>
            </w:pPr>
            <w:r>
              <w:rPr>
                <w:rFonts w:ascii="Calibri"/>
                <w:spacing w:val="-2"/>
                <w:w w:val="105"/>
                <w:sz w:val="14"/>
              </w:rPr>
              <w:t>787,951.61</w:t>
            </w:r>
          </w:p>
        </w:tc>
        <w:tc>
          <w:tcPr>
            <w:tcW w:w="1072" w:type="dxa"/>
          </w:tcPr>
          <w:p>
            <w:pPr>
              <w:pStyle w:val="TableParagraph"/>
              <w:spacing w:line="153" w:lineRule="exact" w:before="15"/>
              <w:ind w:left="23" w:right="7"/>
              <w:jc w:val="center"/>
              <w:rPr>
                <w:rFonts w:ascii="Calibri"/>
                <w:sz w:val="14"/>
              </w:rPr>
            </w:pPr>
            <w:r>
              <w:rPr>
                <w:rFonts w:ascii="Calibri"/>
                <w:spacing w:val="-2"/>
                <w:w w:val="105"/>
                <w:sz w:val="14"/>
              </w:rPr>
              <w:t>877,500.00</w:t>
            </w:r>
          </w:p>
        </w:tc>
        <w:tc>
          <w:tcPr>
            <w:tcW w:w="1072" w:type="dxa"/>
          </w:tcPr>
          <w:p>
            <w:pPr>
              <w:pStyle w:val="TableParagraph"/>
              <w:spacing w:line="153" w:lineRule="exact" w:before="15"/>
              <w:ind w:left="23" w:right="6"/>
              <w:jc w:val="center"/>
              <w:rPr>
                <w:rFonts w:ascii="Calibri"/>
                <w:sz w:val="14"/>
              </w:rPr>
            </w:pPr>
            <w:r>
              <w:rPr>
                <w:rFonts w:ascii="Calibri"/>
                <w:spacing w:val="-2"/>
                <w:w w:val="105"/>
                <w:sz w:val="14"/>
              </w:rPr>
              <w:t>812,500.00</w:t>
            </w:r>
          </w:p>
        </w:tc>
        <w:tc>
          <w:tcPr>
            <w:tcW w:w="1072" w:type="dxa"/>
          </w:tcPr>
          <w:p>
            <w:pPr>
              <w:pStyle w:val="TableParagraph"/>
              <w:spacing w:line="153" w:lineRule="exact" w:before="15"/>
              <w:ind w:left="23" w:right="4"/>
              <w:jc w:val="center"/>
              <w:rPr>
                <w:rFonts w:ascii="Calibri"/>
                <w:sz w:val="14"/>
              </w:rPr>
            </w:pPr>
            <w:r>
              <w:rPr>
                <w:rFonts w:ascii="Calibri"/>
                <w:spacing w:val="-2"/>
                <w:w w:val="105"/>
                <w:sz w:val="14"/>
              </w:rPr>
              <w:t>720,000.00</w:t>
            </w:r>
          </w:p>
        </w:tc>
        <w:tc>
          <w:tcPr>
            <w:tcW w:w="1072" w:type="dxa"/>
          </w:tcPr>
          <w:p>
            <w:pPr>
              <w:pStyle w:val="TableParagraph"/>
              <w:spacing w:line="153" w:lineRule="exact" w:before="15"/>
              <w:ind w:left="23" w:right="3"/>
              <w:jc w:val="center"/>
              <w:rPr>
                <w:rFonts w:ascii="Calibri"/>
                <w:sz w:val="14"/>
              </w:rPr>
            </w:pPr>
            <w:r>
              <w:rPr>
                <w:rFonts w:ascii="Calibri"/>
                <w:spacing w:val="-2"/>
                <w:w w:val="105"/>
                <w:sz w:val="14"/>
              </w:rPr>
              <w:t>826,000.00</w:t>
            </w:r>
          </w:p>
        </w:tc>
        <w:tc>
          <w:tcPr>
            <w:tcW w:w="1072" w:type="dxa"/>
          </w:tcPr>
          <w:p>
            <w:pPr>
              <w:pStyle w:val="TableParagraph"/>
              <w:spacing w:line="153" w:lineRule="exact" w:before="15"/>
              <w:ind w:left="23" w:right="2"/>
              <w:jc w:val="center"/>
              <w:rPr>
                <w:rFonts w:ascii="Calibri"/>
                <w:sz w:val="14"/>
              </w:rPr>
            </w:pPr>
            <w:r>
              <w:rPr>
                <w:rFonts w:ascii="Calibri"/>
                <w:spacing w:val="-4"/>
                <w:w w:val="105"/>
                <w:sz w:val="14"/>
              </w:rPr>
              <w:t>0.00</w:t>
            </w:r>
          </w:p>
        </w:tc>
      </w:tr>
      <w:tr>
        <w:trPr>
          <w:trHeight w:val="188" w:hRule="atLeast"/>
        </w:trPr>
        <w:tc>
          <w:tcPr>
            <w:tcW w:w="824" w:type="dxa"/>
          </w:tcPr>
          <w:p>
            <w:pPr>
              <w:pStyle w:val="TableParagraph"/>
              <w:rPr>
                <w:rFonts w:ascii="Times New Roman"/>
                <w:sz w:val="12"/>
              </w:rPr>
            </w:pPr>
          </w:p>
        </w:tc>
        <w:tc>
          <w:tcPr>
            <w:tcW w:w="2284" w:type="dxa"/>
          </w:tcPr>
          <w:p>
            <w:pPr>
              <w:pStyle w:val="TableParagraph"/>
              <w:spacing w:line="153" w:lineRule="exact" w:before="15"/>
              <w:ind w:left="34"/>
              <w:rPr>
                <w:rFonts w:ascii="Calibri"/>
                <w:sz w:val="14"/>
              </w:rPr>
            </w:pPr>
            <w:r>
              <w:rPr>
                <w:rFonts w:ascii="Calibri"/>
                <w:spacing w:val="-2"/>
                <w:w w:val="105"/>
                <w:sz w:val="14"/>
              </w:rPr>
              <w:t>Expenditures</w:t>
            </w:r>
          </w:p>
        </w:tc>
        <w:tc>
          <w:tcPr>
            <w:tcW w:w="1072" w:type="dxa"/>
          </w:tcPr>
          <w:p>
            <w:pPr>
              <w:pStyle w:val="TableParagraph"/>
              <w:spacing w:line="153" w:lineRule="exact" w:before="15"/>
              <w:ind w:left="23" w:right="12"/>
              <w:jc w:val="center"/>
              <w:rPr>
                <w:rFonts w:ascii="Calibri"/>
                <w:sz w:val="14"/>
              </w:rPr>
            </w:pPr>
            <w:r>
              <w:rPr>
                <w:rFonts w:ascii="Calibri"/>
                <w:spacing w:val="-2"/>
                <w:w w:val="105"/>
                <w:sz w:val="14"/>
              </w:rPr>
              <w:t>511,954.23</w:t>
            </w:r>
          </w:p>
        </w:tc>
        <w:tc>
          <w:tcPr>
            <w:tcW w:w="1072" w:type="dxa"/>
          </w:tcPr>
          <w:p>
            <w:pPr>
              <w:pStyle w:val="TableParagraph"/>
              <w:spacing w:line="153" w:lineRule="exact" w:before="15"/>
              <w:ind w:left="23" w:right="11"/>
              <w:jc w:val="center"/>
              <w:rPr>
                <w:rFonts w:ascii="Calibri"/>
                <w:sz w:val="14"/>
              </w:rPr>
            </w:pPr>
            <w:r>
              <w:rPr>
                <w:rFonts w:ascii="Calibri"/>
                <w:spacing w:val="-2"/>
                <w:w w:val="105"/>
                <w:sz w:val="14"/>
              </w:rPr>
              <w:t>534,400.00</w:t>
            </w:r>
          </w:p>
        </w:tc>
        <w:tc>
          <w:tcPr>
            <w:tcW w:w="1072" w:type="dxa"/>
          </w:tcPr>
          <w:p>
            <w:pPr>
              <w:pStyle w:val="TableParagraph"/>
              <w:spacing w:line="153" w:lineRule="exact" w:before="15"/>
              <w:ind w:left="23" w:right="10"/>
              <w:jc w:val="center"/>
              <w:rPr>
                <w:rFonts w:ascii="Calibri"/>
                <w:sz w:val="14"/>
              </w:rPr>
            </w:pPr>
            <w:r>
              <w:rPr>
                <w:rFonts w:ascii="Calibri"/>
                <w:spacing w:val="-2"/>
                <w:w w:val="105"/>
                <w:sz w:val="14"/>
              </w:rPr>
              <w:t>830,092.67</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1,022,200.00</w:t>
            </w:r>
          </w:p>
        </w:tc>
        <w:tc>
          <w:tcPr>
            <w:tcW w:w="1072" w:type="dxa"/>
          </w:tcPr>
          <w:p>
            <w:pPr>
              <w:pStyle w:val="TableParagraph"/>
              <w:spacing w:line="153" w:lineRule="exact" w:before="15"/>
              <w:ind w:left="23" w:right="8"/>
              <w:jc w:val="center"/>
              <w:rPr>
                <w:rFonts w:ascii="Calibri"/>
                <w:sz w:val="14"/>
              </w:rPr>
            </w:pPr>
            <w:r>
              <w:rPr>
                <w:rFonts w:ascii="Calibri"/>
                <w:spacing w:val="-2"/>
                <w:w w:val="105"/>
                <w:sz w:val="14"/>
              </w:rPr>
              <w:t>782,281.25</w:t>
            </w:r>
          </w:p>
        </w:tc>
        <w:tc>
          <w:tcPr>
            <w:tcW w:w="1072" w:type="dxa"/>
          </w:tcPr>
          <w:p>
            <w:pPr>
              <w:pStyle w:val="TableParagraph"/>
              <w:spacing w:line="153" w:lineRule="exact" w:before="15"/>
              <w:ind w:left="23" w:right="7"/>
              <w:jc w:val="center"/>
              <w:rPr>
                <w:rFonts w:ascii="Calibri"/>
                <w:sz w:val="14"/>
              </w:rPr>
            </w:pPr>
            <w:r>
              <w:rPr>
                <w:rFonts w:ascii="Calibri"/>
                <w:spacing w:val="-2"/>
                <w:w w:val="105"/>
                <w:sz w:val="14"/>
              </w:rPr>
              <w:t>877,500.00</w:t>
            </w:r>
          </w:p>
        </w:tc>
        <w:tc>
          <w:tcPr>
            <w:tcW w:w="1072" w:type="dxa"/>
          </w:tcPr>
          <w:p>
            <w:pPr>
              <w:pStyle w:val="TableParagraph"/>
              <w:spacing w:line="153" w:lineRule="exact" w:before="15"/>
              <w:ind w:left="23" w:right="6"/>
              <w:jc w:val="center"/>
              <w:rPr>
                <w:rFonts w:ascii="Calibri"/>
                <w:sz w:val="14"/>
              </w:rPr>
            </w:pPr>
            <w:r>
              <w:rPr>
                <w:rFonts w:ascii="Calibri"/>
                <w:spacing w:val="-2"/>
                <w:w w:val="105"/>
                <w:sz w:val="14"/>
              </w:rPr>
              <w:t>812,500.00</w:t>
            </w:r>
          </w:p>
        </w:tc>
        <w:tc>
          <w:tcPr>
            <w:tcW w:w="1072" w:type="dxa"/>
          </w:tcPr>
          <w:p>
            <w:pPr>
              <w:pStyle w:val="TableParagraph"/>
              <w:spacing w:line="153" w:lineRule="exact" w:before="15"/>
              <w:ind w:left="23" w:right="4"/>
              <w:jc w:val="center"/>
              <w:rPr>
                <w:rFonts w:ascii="Calibri"/>
                <w:sz w:val="14"/>
              </w:rPr>
            </w:pPr>
            <w:r>
              <w:rPr>
                <w:rFonts w:ascii="Calibri"/>
                <w:spacing w:val="-2"/>
                <w:w w:val="105"/>
                <w:sz w:val="14"/>
              </w:rPr>
              <w:t>812,500.00</w:t>
            </w:r>
          </w:p>
        </w:tc>
        <w:tc>
          <w:tcPr>
            <w:tcW w:w="1072" w:type="dxa"/>
          </w:tcPr>
          <w:p>
            <w:pPr>
              <w:pStyle w:val="TableParagraph"/>
              <w:spacing w:line="153" w:lineRule="exact" w:before="15"/>
              <w:ind w:left="23" w:right="3"/>
              <w:jc w:val="center"/>
              <w:rPr>
                <w:rFonts w:ascii="Calibri"/>
                <w:sz w:val="14"/>
              </w:rPr>
            </w:pPr>
            <w:r>
              <w:rPr>
                <w:rFonts w:ascii="Calibri"/>
                <w:spacing w:val="-2"/>
                <w:w w:val="105"/>
                <w:sz w:val="14"/>
              </w:rPr>
              <w:t>826,000.00</w:t>
            </w:r>
          </w:p>
        </w:tc>
        <w:tc>
          <w:tcPr>
            <w:tcW w:w="1072" w:type="dxa"/>
          </w:tcPr>
          <w:p>
            <w:pPr>
              <w:pStyle w:val="TableParagraph"/>
              <w:spacing w:line="153" w:lineRule="exact" w:before="15"/>
              <w:ind w:left="23" w:right="2"/>
              <w:jc w:val="center"/>
              <w:rPr>
                <w:rFonts w:ascii="Calibri"/>
                <w:sz w:val="14"/>
              </w:rPr>
            </w:pPr>
            <w:r>
              <w:rPr>
                <w:rFonts w:ascii="Calibri"/>
                <w:spacing w:val="-4"/>
                <w:w w:val="105"/>
                <w:sz w:val="14"/>
              </w:rPr>
              <w:t>0.00</w:t>
            </w:r>
          </w:p>
        </w:tc>
      </w:tr>
      <w:tr>
        <w:trPr>
          <w:trHeight w:val="188" w:hRule="atLeast"/>
        </w:trPr>
        <w:tc>
          <w:tcPr>
            <w:tcW w:w="824" w:type="dxa"/>
          </w:tcPr>
          <w:p>
            <w:pPr>
              <w:pStyle w:val="TableParagraph"/>
              <w:spacing w:line="153" w:lineRule="exact" w:before="15"/>
              <w:ind w:left="34"/>
              <w:rPr>
                <w:rFonts w:ascii="Calibri"/>
                <w:sz w:val="14"/>
              </w:rPr>
            </w:pPr>
            <w:r>
              <w:rPr>
                <w:rFonts w:ascii="Calibri"/>
                <w:spacing w:val="-5"/>
                <w:w w:val="105"/>
                <w:sz w:val="14"/>
              </w:rPr>
              <w:t>42</w:t>
            </w:r>
          </w:p>
        </w:tc>
        <w:tc>
          <w:tcPr>
            <w:tcW w:w="2284" w:type="dxa"/>
          </w:tcPr>
          <w:p>
            <w:pPr>
              <w:pStyle w:val="TableParagraph"/>
              <w:spacing w:line="153" w:lineRule="exact" w:before="15"/>
              <w:ind w:left="34"/>
              <w:rPr>
                <w:rFonts w:ascii="Calibri"/>
                <w:b/>
                <w:sz w:val="14"/>
              </w:rPr>
            </w:pPr>
            <w:r>
              <w:rPr>
                <w:rFonts w:ascii="Calibri"/>
                <w:b/>
                <w:sz w:val="14"/>
              </w:rPr>
              <w:t>Airport</w:t>
            </w:r>
            <w:r>
              <w:rPr>
                <w:rFonts w:ascii="Calibri"/>
                <w:b/>
                <w:spacing w:val="12"/>
                <w:sz w:val="14"/>
              </w:rPr>
              <w:t> </w:t>
            </w:r>
            <w:r>
              <w:rPr>
                <w:rFonts w:ascii="Calibri"/>
                <w:b/>
                <w:sz w:val="14"/>
              </w:rPr>
              <w:t>Capital</w:t>
            </w:r>
            <w:r>
              <w:rPr>
                <w:rFonts w:ascii="Calibri"/>
                <w:b/>
                <w:spacing w:val="12"/>
                <w:sz w:val="14"/>
              </w:rPr>
              <w:t> </w:t>
            </w:r>
            <w:r>
              <w:rPr>
                <w:rFonts w:ascii="Calibri"/>
                <w:b/>
                <w:spacing w:val="-2"/>
                <w:sz w:val="14"/>
              </w:rPr>
              <w:t>Projects</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88" w:hRule="atLeast"/>
        </w:trPr>
        <w:tc>
          <w:tcPr>
            <w:tcW w:w="824" w:type="dxa"/>
          </w:tcPr>
          <w:p>
            <w:pPr>
              <w:pStyle w:val="TableParagraph"/>
              <w:rPr>
                <w:rFonts w:ascii="Times New Roman"/>
                <w:sz w:val="12"/>
              </w:rPr>
            </w:pPr>
          </w:p>
        </w:tc>
        <w:tc>
          <w:tcPr>
            <w:tcW w:w="2284" w:type="dxa"/>
          </w:tcPr>
          <w:p>
            <w:pPr>
              <w:pStyle w:val="TableParagraph"/>
              <w:spacing w:line="153" w:lineRule="exact" w:before="15"/>
              <w:ind w:left="34"/>
              <w:rPr>
                <w:rFonts w:ascii="Calibri"/>
                <w:sz w:val="14"/>
              </w:rPr>
            </w:pPr>
            <w:r>
              <w:rPr>
                <w:rFonts w:ascii="Calibri"/>
                <w:spacing w:val="-2"/>
                <w:w w:val="105"/>
                <w:sz w:val="14"/>
              </w:rPr>
              <w:t>Revenues</w:t>
            </w:r>
          </w:p>
        </w:tc>
        <w:tc>
          <w:tcPr>
            <w:tcW w:w="1072" w:type="dxa"/>
          </w:tcPr>
          <w:p>
            <w:pPr>
              <w:pStyle w:val="TableParagraph"/>
              <w:spacing w:line="153" w:lineRule="exact" w:before="15"/>
              <w:ind w:left="23" w:right="12"/>
              <w:jc w:val="center"/>
              <w:rPr>
                <w:rFonts w:ascii="Calibri"/>
                <w:sz w:val="14"/>
              </w:rPr>
            </w:pPr>
            <w:r>
              <w:rPr>
                <w:rFonts w:ascii="Calibri"/>
                <w:spacing w:val="-2"/>
                <w:w w:val="105"/>
                <w:sz w:val="14"/>
              </w:rPr>
              <w:t>147,228.77</w:t>
            </w:r>
          </w:p>
        </w:tc>
        <w:tc>
          <w:tcPr>
            <w:tcW w:w="1072" w:type="dxa"/>
          </w:tcPr>
          <w:p>
            <w:pPr>
              <w:pStyle w:val="TableParagraph"/>
              <w:spacing w:line="153" w:lineRule="exact" w:before="15"/>
              <w:ind w:left="23" w:right="11"/>
              <w:jc w:val="center"/>
              <w:rPr>
                <w:rFonts w:ascii="Calibri"/>
                <w:sz w:val="14"/>
              </w:rPr>
            </w:pPr>
            <w:r>
              <w:rPr>
                <w:rFonts w:ascii="Calibri"/>
                <w:spacing w:val="-2"/>
                <w:w w:val="105"/>
                <w:sz w:val="14"/>
              </w:rPr>
              <w:t>200,000.00</w:t>
            </w:r>
          </w:p>
        </w:tc>
        <w:tc>
          <w:tcPr>
            <w:tcW w:w="1072" w:type="dxa"/>
          </w:tcPr>
          <w:p>
            <w:pPr>
              <w:pStyle w:val="TableParagraph"/>
              <w:spacing w:line="153" w:lineRule="exact" w:before="15"/>
              <w:ind w:left="23" w:right="10"/>
              <w:jc w:val="center"/>
              <w:rPr>
                <w:rFonts w:ascii="Calibri"/>
                <w:sz w:val="14"/>
              </w:rPr>
            </w:pPr>
            <w:r>
              <w:rPr>
                <w:rFonts w:ascii="Calibri"/>
                <w:spacing w:val="-2"/>
                <w:w w:val="105"/>
                <w:sz w:val="14"/>
              </w:rPr>
              <w:t>161,576.01</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166,000.00</w:t>
            </w:r>
          </w:p>
        </w:tc>
        <w:tc>
          <w:tcPr>
            <w:tcW w:w="1072" w:type="dxa"/>
          </w:tcPr>
          <w:p>
            <w:pPr>
              <w:pStyle w:val="TableParagraph"/>
              <w:spacing w:line="153" w:lineRule="exact" w:before="15"/>
              <w:ind w:left="23" w:right="8"/>
              <w:jc w:val="center"/>
              <w:rPr>
                <w:rFonts w:ascii="Calibri"/>
                <w:sz w:val="14"/>
              </w:rPr>
            </w:pPr>
            <w:r>
              <w:rPr>
                <w:rFonts w:ascii="Calibri"/>
                <w:spacing w:val="-2"/>
                <w:w w:val="105"/>
                <w:sz w:val="14"/>
              </w:rPr>
              <w:t>366,841.32</w:t>
            </w:r>
          </w:p>
        </w:tc>
        <w:tc>
          <w:tcPr>
            <w:tcW w:w="1072" w:type="dxa"/>
          </w:tcPr>
          <w:p>
            <w:pPr>
              <w:pStyle w:val="TableParagraph"/>
              <w:spacing w:line="153" w:lineRule="exact" w:before="15"/>
              <w:ind w:left="23" w:right="7"/>
              <w:jc w:val="center"/>
              <w:rPr>
                <w:rFonts w:ascii="Calibri"/>
                <w:sz w:val="14"/>
              </w:rPr>
            </w:pPr>
            <w:r>
              <w:rPr>
                <w:rFonts w:ascii="Calibri"/>
                <w:spacing w:val="-2"/>
                <w:w w:val="105"/>
                <w:sz w:val="14"/>
              </w:rPr>
              <w:t>350,000.00</w:t>
            </w:r>
          </w:p>
        </w:tc>
        <w:tc>
          <w:tcPr>
            <w:tcW w:w="1072" w:type="dxa"/>
          </w:tcPr>
          <w:p>
            <w:pPr>
              <w:pStyle w:val="TableParagraph"/>
              <w:spacing w:line="153" w:lineRule="exact" w:before="15"/>
              <w:ind w:left="23" w:right="6"/>
              <w:jc w:val="center"/>
              <w:rPr>
                <w:rFonts w:ascii="Calibri"/>
                <w:sz w:val="14"/>
              </w:rPr>
            </w:pPr>
            <w:r>
              <w:rPr>
                <w:rFonts w:ascii="Calibri"/>
                <w:spacing w:val="-2"/>
                <w:w w:val="105"/>
                <w:sz w:val="14"/>
              </w:rPr>
              <w:t>3,250,000.00</w:t>
            </w:r>
          </w:p>
        </w:tc>
        <w:tc>
          <w:tcPr>
            <w:tcW w:w="1072" w:type="dxa"/>
          </w:tcPr>
          <w:p>
            <w:pPr>
              <w:pStyle w:val="TableParagraph"/>
              <w:spacing w:line="153" w:lineRule="exact" w:before="15"/>
              <w:ind w:left="23" w:right="4"/>
              <w:jc w:val="center"/>
              <w:rPr>
                <w:rFonts w:ascii="Calibri"/>
                <w:sz w:val="14"/>
              </w:rPr>
            </w:pPr>
            <w:r>
              <w:rPr>
                <w:rFonts w:ascii="Calibri"/>
                <w:spacing w:val="-2"/>
                <w:w w:val="105"/>
                <w:sz w:val="14"/>
              </w:rPr>
              <w:t>3,180,000.00</w:t>
            </w:r>
          </w:p>
        </w:tc>
        <w:tc>
          <w:tcPr>
            <w:tcW w:w="1072" w:type="dxa"/>
          </w:tcPr>
          <w:p>
            <w:pPr>
              <w:pStyle w:val="TableParagraph"/>
              <w:spacing w:line="153" w:lineRule="exact" w:before="15"/>
              <w:ind w:left="23" w:right="3"/>
              <w:jc w:val="center"/>
              <w:rPr>
                <w:rFonts w:ascii="Calibri"/>
                <w:sz w:val="14"/>
              </w:rPr>
            </w:pPr>
            <w:r>
              <w:rPr>
                <w:rFonts w:ascii="Calibri"/>
                <w:spacing w:val="-2"/>
                <w:w w:val="105"/>
                <w:sz w:val="14"/>
              </w:rPr>
              <w:t>430,000.00</w:t>
            </w:r>
          </w:p>
        </w:tc>
        <w:tc>
          <w:tcPr>
            <w:tcW w:w="1072" w:type="dxa"/>
          </w:tcPr>
          <w:p>
            <w:pPr>
              <w:pStyle w:val="TableParagraph"/>
              <w:spacing w:line="153" w:lineRule="exact" w:before="15"/>
              <w:ind w:left="23" w:right="2"/>
              <w:jc w:val="center"/>
              <w:rPr>
                <w:rFonts w:ascii="Calibri"/>
                <w:sz w:val="14"/>
              </w:rPr>
            </w:pPr>
            <w:r>
              <w:rPr>
                <w:rFonts w:ascii="Calibri"/>
                <w:spacing w:val="-4"/>
                <w:w w:val="105"/>
                <w:sz w:val="14"/>
              </w:rPr>
              <w:t>0.00</w:t>
            </w:r>
          </w:p>
        </w:tc>
      </w:tr>
      <w:tr>
        <w:trPr>
          <w:trHeight w:val="188" w:hRule="atLeast"/>
        </w:trPr>
        <w:tc>
          <w:tcPr>
            <w:tcW w:w="824" w:type="dxa"/>
          </w:tcPr>
          <w:p>
            <w:pPr>
              <w:pStyle w:val="TableParagraph"/>
              <w:rPr>
                <w:rFonts w:ascii="Times New Roman"/>
                <w:sz w:val="12"/>
              </w:rPr>
            </w:pPr>
          </w:p>
        </w:tc>
        <w:tc>
          <w:tcPr>
            <w:tcW w:w="2284" w:type="dxa"/>
          </w:tcPr>
          <w:p>
            <w:pPr>
              <w:pStyle w:val="TableParagraph"/>
              <w:spacing w:line="153" w:lineRule="exact" w:before="15"/>
              <w:ind w:left="34"/>
              <w:rPr>
                <w:rFonts w:ascii="Calibri"/>
                <w:sz w:val="14"/>
              </w:rPr>
            </w:pPr>
            <w:r>
              <w:rPr>
                <w:rFonts w:ascii="Calibri"/>
                <w:spacing w:val="-2"/>
                <w:w w:val="105"/>
                <w:sz w:val="14"/>
              </w:rPr>
              <w:t>Expenditures</w:t>
            </w:r>
          </w:p>
        </w:tc>
        <w:tc>
          <w:tcPr>
            <w:tcW w:w="1072" w:type="dxa"/>
          </w:tcPr>
          <w:p>
            <w:pPr>
              <w:pStyle w:val="TableParagraph"/>
              <w:spacing w:line="153" w:lineRule="exact" w:before="15"/>
              <w:ind w:left="23" w:right="12"/>
              <w:jc w:val="center"/>
              <w:rPr>
                <w:rFonts w:ascii="Calibri"/>
                <w:sz w:val="14"/>
              </w:rPr>
            </w:pPr>
            <w:r>
              <w:rPr>
                <w:rFonts w:ascii="Calibri"/>
                <w:spacing w:val="-2"/>
                <w:w w:val="105"/>
                <w:sz w:val="14"/>
              </w:rPr>
              <w:t>13,270.18</w:t>
            </w:r>
          </w:p>
        </w:tc>
        <w:tc>
          <w:tcPr>
            <w:tcW w:w="1072" w:type="dxa"/>
          </w:tcPr>
          <w:p>
            <w:pPr>
              <w:pStyle w:val="TableParagraph"/>
              <w:spacing w:line="153" w:lineRule="exact" w:before="15"/>
              <w:ind w:left="23" w:right="11"/>
              <w:jc w:val="center"/>
              <w:rPr>
                <w:rFonts w:ascii="Calibri"/>
                <w:sz w:val="14"/>
              </w:rPr>
            </w:pPr>
            <w:r>
              <w:rPr>
                <w:rFonts w:ascii="Calibri"/>
                <w:spacing w:val="-2"/>
                <w:w w:val="105"/>
                <w:sz w:val="14"/>
              </w:rPr>
              <w:t>200,000.00</w:t>
            </w:r>
          </w:p>
        </w:tc>
        <w:tc>
          <w:tcPr>
            <w:tcW w:w="1072" w:type="dxa"/>
          </w:tcPr>
          <w:p>
            <w:pPr>
              <w:pStyle w:val="TableParagraph"/>
              <w:spacing w:line="153" w:lineRule="exact" w:before="15"/>
              <w:ind w:left="23" w:right="10"/>
              <w:jc w:val="center"/>
              <w:rPr>
                <w:rFonts w:ascii="Calibri"/>
                <w:sz w:val="14"/>
              </w:rPr>
            </w:pPr>
            <w:r>
              <w:rPr>
                <w:rFonts w:ascii="Calibri"/>
                <w:spacing w:val="-2"/>
                <w:w w:val="105"/>
                <w:sz w:val="14"/>
              </w:rPr>
              <w:t>153,514.83</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166,000.00</w:t>
            </w:r>
          </w:p>
        </w:tc>
        <w:tc>
          <w:tcPr>
            <w:tcW w:w="1072" w:type="dxa"/>
          </w:tcPr>
          <w:p>
            <w:pPr>
              <w:pStyle w:val="TableParagraph"/>
              <w:spacing w:line="153" w:lineRule="exact" w:before="15"/>
              <w:ind w:left="23" w:right="8"/>
              <w:jc w:val="center"/>
              <w:rPr>
                <w:rFonts w:ascii="Calibri"/>
                <w:sz w:val="14"/>
              </w:rPr>
            </w:pPr>
            <w:r>
              <w:rPr>
                <w:rFonts w:ascii="Calibri"/>
                <w:spacing w:val="-2"/>
                <w:w w:val="105"/>
                <w:sz w:val="14"/>
              </w:rPr>
              <w:t>334,545.46</w:t>
            </w:r>
          </w:p>
        </w:tc>
        <w:tc>
          <w:tcPr>
            <w:tcW w:w="1072" w:type="dxa"/>
          </w:tcPr>
          <w:p>
            <w:pPr>
              <w:pStyle w:val="TableParagraph"/>
              <w:spacing w:line="153" w:lineRule="exact" w:before="15"/>
              <w:ind w:left="23" w:right="7"/>
              <w:jc w:val="center"/>
              <w:rPr>
                <w:rFonts w:ascii="Calibri"/>
                <w:sz w:val="14"/>
              </w:rPr>
            </w:pPr>
            <w:r>
              <w:rPr>
                <w:rFonts w:ascii="Calibri"/>
                <w:spacing w:val="-2"/>
                <w:w w:val="105"/>
                <w:sz w:val="14"/>
              </w:rPr>
              <w:t>500,000.00</w:t>
            </w:r>
          </w:p>
        </w:tc>
        <w:tc>
          <w:tcPr>
            <w:tcW w:w="1072" w:type="dxa"/>
          </w:tcPr>
          <w:p>
            <w:pPr>
              <w:pStyle w:val="TableParagraph"/>
              <w:spacing w:line="153" w:lineRule="exact" w:before="15"/>
              <w:ind w:left="23" w:right="6"/>
              <w:jc w:val="center"/>
              <w:rPr>
                <w:rFonts w:ascii="Calibri"/>
                <w:sz w:val="14"/>
              </w:rPr>
            </w:pPr>
            <w:r>
              <w:rPr>
                <w:rFonts w:ascii="Calibri"/>
                <w:spacing w:val="-2"/>
                <w:w w:val="105"/>
                <w:sz w:val="14"/>
              </w:rPr>
              <w:t>3,250,000.00</w:t>
            </w:r>
          </w:p>
        </w:tc>
        <w:tc>
          <w:tcPr>
            <w:tcW w:w="1072" w:type="dxa"/>
          </w:tcPr>
          <w:p>
            <w:pPr>
              <w:pStyle w:val="TableParagraph"/>
              <w:spacing w:line="153" w:lineRule="exact" w:before="15"/>
              <w:ind w:left="23" w:right="4"/>
              <w:jc w:val="center"/>
              <w:rPr>
                <w:rFonts w:ascii="Calibri"/>
                <w:sz w:val="14"/>
              </w:rPr>
            </w:pPr>
            <w:r>
              <w:rPr>
                <w:rFonts w:ascii="Calibri"/>
                <w:spacing w:val="-2"/>
                <w:w w:val="105"/>
                <w:sz w:val="14"/>
              </w:rPr>
              <w:t>3,250,000.00</w:t>
            </w:r>
          </w:p>
        </w:tc>
        <w:tc>
          <w:tcPr>
            <w:tcW w:w="1072" w:type="dxa"/>
          </w:tcPr>
          <w:p>
            <w:pPr>
              <w:pStyle w:val="TableParagraph"/>
              <w:spacing w:line="153" w:lineRule="exact" w:before="15"/>
              <w:ind w:left="23" w:right="3"/>
              <w:jc w:val="center"/>
              <w:rPr>
                <w:rFonts w:ascii="Calibri"/>
                <w:sz w:val="14"/>
              </w:rPr>
            </w:pPr>
            <w:r>
              <w:rPr>
                <w:rFonts w:ascii="Calibri"/>
                <w:spacing w:val="-2"/>
                <w:w w:val="105"/>
                <w:sz w:val="14"/>
              </w:rPr>
              <w:t>330,000.00</w:t>
            </w:r>
          </w:p>
        </w:tc>
        <w:tc>
          <w:tcPr>
            <w:tcW w:w="1072" w:type="dxa"/>
          </w:tcPr>
          <w:p>
            <w:pPr>
              <w:pStyle w:val="TableParagraph"/>
              <w:spacing w:line="153" w:lineRule="exact" w:before="15"/>
              <w:ind w:left="23" w:right="2"/>
              <w:jc w:val="center"/>
              <w:rPr>
                <w:rFonts w:ascii="Calibri"/>
                <w:sz w:val="14"/>
              </w:rPr>
            </w:pPr>
            <w:r>
              <w:rPr>
                <w:rFonts w:ascii="Calibri"/>
                <w:spacing w:val="-4"/>
                <w:w w:val="105"/>
                <w:sz w:val="14"/>
              </w:rPr>
              <w:t>0.00</w:t>
            </w:r>
          </w:p>
        </w:tc>
      </w:tr>
      <w:tr>
        <w:trPr>
          <w:trHeight w:val="188" w:hRule="atLeast"/>
        </w:trPr>
        <w:tc>
          <w:tcPr>
            <w:tcW w:w="824" w:type="dxa"/>
          </w:tcPr>
          <w:p>
            <w:pPr>
              <w:pStyle w:val="TableParagraph"/>
              <w:spacing w:line="153" w:lineRule="exact" w:before="15"/>
              <w:ind w:left="34"/>
              <w:rPr>
                <w:rFonts w:ascii="Calibri"/>
                <w:sz w:val="14"/>
              </w:rPr>
            </w:pPr>
            <w:r>
              <w:rPr>
                <w:rFonts w:ascii="Calibri"/>
                <w:spacing w:val="-5"/>
                <w:w w:val="105"/>
                <w:sz w:val="14"/>
              </w:rPr>
              <w:t>45</w:t>
            </w:r>
          </w:p>
        </w:tc>
        <w:tc>
          <w:tcPr>
            <w:tcW w:w="2284" w:type="dxa"/>
          </w:tcPr>
          <w:p>
            <w:pPr>
              <w:pStyle w:val="TableParagraph"/>
              <w:spacing w:line="153" w:lineRule="exact" w:before="15"/>
              <w:ind w:left="34"/>
              <w:rPr>
                <w:rFonts w:ascii="Calibri"/>
                <w:b/>
                <w:sz w:val="14"/>
              </w:rPr>
            </w:pPr>
            <w:r>
              <w:rPr>
                <w:rFonts w:ascii="Calibri"/>
                <w:b/>
                <w:sz w:val="14"/>
              </w:rPr>
              <w:t>Capital</w:t>
            </w:r>
            <w:r>
              <w:rPr>
                <w:rFonts w:ascii="Calibri"/>
                <w:b/>
                <w:spacing w:val="11"/>
                <w:sz w:val="14"/>
              </w:rPr>
              <w:t> </w:t>
            </w:r>
            <w:r>
              <w:rPr>
                <w:rFonts w:ascii="Calibri"/>
                <w:b/>
                <w:spacing w:val="-2"/>
                <w:sz w:val="14"/>
              </w:rPr>
              <w:t>Projects</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88" w:hRule="atLeast"/>
        </w:trPr>
        <w:tc>
          <w:tcPr>
            <w:tcW w:w="824" w:type="dxa"/>
          </w:tcPr>
          <w:p>
            <w:pPr>
              <w:pStyle w:val="TableParagraph"/>
              <w:rPr>
                <w:rFonts w:ascii="Times New Roman"/>
                <w:sz w:val="12"/>
              </w:rPr>
            </w:pPr>
          </w:p>
        </w:tc>
        <w:tc>
          <w:tcPr>
            <w:tcW w:w="2284" w:type="dxa"/>
          </w:tcPr>
          <w:p>
            <w:pPr>
              <w:pStyle w:val="TableParagraph"/>
              <w:spacing w:line="153" w:lineRule="exact" w:before="15"/>
              <w:ind w:left="34"/>
              <w:rPr>
                <w:rFonts w:ascii="Calibri"/>
                <w:sz w:val="14"/>
              </w:rPr>
            </w:pPr>
            <w:r>
              <w:rPr>
                <w:rFonts w:ascii="Calibri"/>
                <w:spacing w:val="-2"/>
                <w:w w:val="105"/>
                <w:sz w:val="14"/>
              </w:rPr>
              <w:t>Revenues</w:t>
            </w:r>
          </w:p>
        </w:tc>
        <w:tc>
          <w:tcPr>
            <w:tcW w:w="1072" w:type="dxa"/>
          </w:tcPr>
          <w:p>
            <w:pPr>
              <w:pStyle w:val="TableParagraph"/>
              <w:spacing w:line="153" w:lineRule="exact" w:before="15"/>
              <w:ind w:left="23" w:right="12"/>
              <w:jc w:val="center"/>
              <w:rPr>
                <w:rFonts w:ascii="Calibri"/>
                <w:sz w:val="14"/>
              </w:rPr>
            </w:pPr>
            <w:r>
              <w:rPr>
                <w:rFonts w:ascii="Calibri"/>
                <w:spacing w:val="-2"/>
                <w:w w:val="105"/>
                <w:sz w:val="14"/>
              </w:rPr>
              <w:t>289,626.86</w:t>
            </w:r>
          </w:p>
        </w:tc>
        <w:tc>
          <w:tcPr>
            <w:tcW w:w="1072" w:type="dxa"/>
          </w:tcPr>
          <w:p>
            <w:pPr>
              <w:pStyle w:val="TableParagraph"/>
              <w:spacing w:line="153" w:lineRule="exact" w:before="15"/>
              <w:ind w:left="23" w:right="11"/>
              <w:jc w:val="center"/>
              <w:rPr>
                <w:rFonts w:ascii="Calibri"/>
                <w:sz w:val="14"/>
              </w:rPr>
            </w:pPr>
            <w:r>
              <w:rPr>
                <w:rFonts w:ascii="Calibri"/>
                <w:spacing w:val="-2"/>
                <w:w w:val="105"/>
                <w:sz w:val="14"/>
              </w:rPr>
              <w:t>400,000.00</w:t>
            </w:r>
          </w:p>
        </w:tc>
        <w:tc>
          <w:tcPr>
            <w:tcW w:w="1072" w:type="dxa"/>
          </w:tcPr>
          <w:p>
            <w:pPr>
              <w:pStyle w:val="TableParagraph"/>
              <w:spacing w:line="153" w:lineRule="exact" w:before="15"/>
              <w:ind w:left="23" w:right="10"/>
              <w:jc w:val="center"/>
              <w:rPr>
                <w:rFonts w:ascii="Calibri"/>
                <w:sz w:val="14"/>
              </w:rPr>
            </w:pPr>
            <w:r>
              <w:rPr>
                <w:rFonts w:ascii="Calibri"/>
                <w:spacing w:val="-2"/>
                <w:w w:val="105"/>
                <w:sz w:val="14"/>
              </w:rPr>
              <w:t>462,784.57</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505,000.00</w:t>
            </w:r>
          </w:p>
        </w:tc>
        <w:tc>
          <w:tcPr>
            <w:tcW w:w="1072" w:type="dxa"/>
          </w:tcPr>
          <w:p>
            <w:pPr>
              <w:pStyle w:val="TableParagraph"/>
              <w:spacing w:line="153" w:lineRule="exact" w:before="15"/>
              <w:ind w:left="23" w:right="8"/>
              <w:jc w:val="center"/>
              <w:rPr>
                <w:rFonts w:ascii="Calibri"/>
                <w:sz w:val="14"/>
              </w:rPr>
            </w:pPr>
            <w:r>
              <w:rPr>
                <w:rFonts w:ascii="Calibri"/>
                <w:spacing w:val="-2"/>
                <w:w w:val="105"/>
                <w:sz w:val="14"/>
              </w:rPr>
              <w:t>416,489.12</w:t>
            </w:r>
          </w:p>
        </w:tc>
        <w:tc>
          <w:tcPr>
            <w:tcW w:w="1072" w:type="dxa"/>
          </w:tcPr>
          <w:p>
            <w:pPr>
              <w:pStyle w:val="TableParagraph"/>
              <w:spacing w:line="153" w:lineRule="exact" w:before="15"/>
              <w:ind w:left="23" w:right="7"/>
              <w:jc w:val="center"/>
              <w:rPr>
                <w:rFonts w:ascii="Calibri"/>
                <w:sz w:val="14"/>
              </w:rPr>
            </w:pPr>
            <w:r>
              <w:rPr>
                <w:rFonts w:ascii="Calibri"/>
                <w:spacing w:val="-2"/>
                <w:w w:val="105"/>
                <w:sz w:val="14"/>
              </w:rPr>
              <w:t>1,048,587.00</w:t>
            </w:r>
          </w:p>
        </w:tc>
        <w:tc>
          <w:tcPr>
            <w:tcW w:w="1072" w:type="dxa"/>
          </w:tcPr>
          <w:p>
            <w:pPr>
              <w:pStyle w:val="TableParagraph"/>
              <w:spacing w:line="153" w:lineRule="exact" w:before="15"/>
              <w:ind w:left="23" w:right="6"/>
              <w:jc w:val="center"/>
              <w:rPr>
                <w:rFonts w:ascii="Calibri"/>
                <w:sz w:val="14"/>
              </w:rPr>
            </w:pPr>
            <w:r>
              <w:rPr>
                <w:rFonts w:ascii="Calibri"/>
                <w:spacing w:val="-2"/>
                <w:w w:val="105"/>
                <w:sz w:val="14"/>
              </w:rPr>
              <w:t>1,700,000.00</w:t>
            </w:r>
          </w:p>
        </w:tc>
        <w:tc>
          <w:tcPr>
            <w:tcW w:w="1072" w:type="dxa"/>
          </w:tcPr>
          <w:p>
            <w:pPr>
              <w:pStyle w:val="TableParagraph"/>
              <w:spacing w:line="153" w:lineRule="exact" w:before="15"/>
              <w:ind w:left="23" w:right="4"/>
              <w:jc w:val="center"/>
              <w:rPr>
                <w:rFonts w:ascii="Calibri"/>
                <w:sz w:val="14"/>
              </w:rPr>
            </w:pPr>
            <w:r>
              <w:rPr>
                <w:rFonts w:ascii="Calibri"/>
                <w:spacing w:val="-2"/>
                <w:w w:val="105"/>
                <w:sz w:val="14"/>
              </w:rPr>
              <w:t>905,000.00</w:t>
            </w:r>
          </w:p>
        </w:tc>
        <w:tc>
          <w:tcPr>
            <w:tcW w:w="1072" w:type="dxa"/>
          </w:tcPr>
          <w:p>
            <w:pPr>
              <w:pStyle w:val="TableParagraph"/>
              <w:spacing w:line="153" w:lineRule="exact" w:before="15"/>
              <w:ind w:left="23" w:right="3"/>
              <w:jc w:val="center"/>
              <w:rPr>
                <w:rFonts w:ascii="Calibri"/>
                <w:sz w:val="14"/>
              </w:rPr>
            </w:pPr>
            <w:r>
              <w:rPr>
                <w:rFonts w:ascii="Calibri"/>
                <w:spacing w:val="-2"/>
                <w:w w:val="105"/>
                <w:sz w:val="14"/>
              </w:rPr>
              <w:t>700,000.00</w:t>
            </w:r>
          </w:p>
        </w:tc>
        <w:tc>
          <w:tcPr>
            <w:tcW w:w="1072" w:type="dxa"/>
          </w:tcPr>
          <w:p>
            <w:pPr>
              <w:pStyle w:val="TableParagraph"/>
              <w:spacing w:line="153" w:lineRule="exact" w:before="15"/>
              <w:ind w:left="23" w:right="2"/>
              <w:jc w:val="center"/>
              <w:rPr>
                <w:rFonts w:ascii="Calibri"/>
                <w:sz w:val="14"/>
              </w:rPr>
            </w:pPr>
            <w:r>
              <w:rPr>
                <w:rFonts w:ascii="Calibri"/>
                <w:spacing w:val="-4"/>
                <w:w w:val="105"/>
                <w:sz w:val="14"/>
              </w:rPr>
              <w:t>0.00</w:t>
            </w:r>
          </w:p>
        </w:tc>
      </w:tr>
      <w:tr>
        <w:trPr>
          <w:trHeight w:val="188" w:hRule="atLeast"/>
        </w:trPr>
        <w:tc>
          <w:tcPr>
            <w:tcW w:w="824" w:type="dxa"/>
          </w:tcPr>
          <w:p>
            <w:pPr>
              <w:pStyle w:val="TableParagraph"/>
              <w:rPr>
                <w:rFonts w:ascii="Times New Roman"/>
                <w:sz w:val="12"/>
              </w:rPr>
            </w:pPr>
          </w:p>
        </w:tc>
        <w:tc>
          <w:tcPr>
            <w:tcW w:w="2284" w:type="dxa"/>
          </w:tcPr>
          <w:p>
            <w:pPr>
              <w:pStyle w:val="TableParagraph"/>
              <w:spacing w:line="153" w:lineRule="exact" w:before="15"/>
              <w:ind w:left="34"/>
              <w:rPr>
                <w:rFonts w:ascii="Calibri"/>
                <w:sz w:val="14"/>
              </w:rPr>
            </w:pPr>
            <w:r>
              <w:rPr>
                <w:rFonts w:ascii="Calibri"/>
                <w:spacing w:val="-2"/>
                <w:w w:val="105"/>
                <w:sz w:val="14"/>
              </w:rPr>
              <w:t>Expenditures</w:t>
            </w:r>
          </w:p>
        </w:tc>
        <w:tc>
          <w:tcPr>
            <w:tcW w:w="1072" w:type="dxa"/>
          </w:tcPr>
          <w:p>
            <w:pPr>
              <w:pStyle w:val="TableParagraph"/>
              <w:spacing w:line="153" w:lineRule="exact" w:before="15"/>
              <w:ind w:left="23" w:right="12"/>
              <w:jc w:val="center"/>
              <w:rPr>
                <w:rFonts w:ascii="Calibri"/>
                <w:sz w:val="14"/>
              </w:rPr>
            </w:pPr>
            <w:r>
              <w:rPr>
                <w:rFonts w:ascii="Calibri"/>
                <w:spacing w:val="-2"/>
                <w:w w:val="105"/>
                <w:sz w:val="14"/>
              </w:rPr>
              <w:t>229,204.24</w:t>
            </w:r>
          </w:p>
        </w:tc>
        <w:tc>
          <w:tcPr>
            <w:tcW w:w="1072" w:type="dxa"/>
          </w:tcPr>
          <w:p>
            <w:pPr>
              <w:pStyle w:val="TableParagraph"/>
              <w:spacing w:line="153" w:lineRule="exact" w:before="15"/>
              <w:ind w:left="23" w:right="11"/>
              <w:jc w:val="center"/>
              <w:rPr>
                <w:rFonts w:ascii="Calibri"/>
                <w:sz w:val="14"/>
              </w:rPr>
            </w:pPr>
            <w:r>
              <w:rPr>
                <w:rFonts w:ascii="Calibri"/>
                <w:spacing w:val="-2"/>
                <w:w w:val="105"/>
                <w:sz w:val="14"/>
              </w:rPr>
              <w:t>400,000.00</w:t>
            </w:r>
          </w:p>
        </w:tc>
        <w:tc>
          <w:tcPr>
            <w:tcW w:w="1072" w:type="dxa"/>
          </w:tcPr>
          <w:p>
            <w:pPr>
              <w:pStyle w:val="TableParagraph"/>
              <w:spacing w:line="153" w:lineRule="exact" w:before="15"/>
              <w:ind w:left="23" w:right="10"/>
              <w:jc w:val="center"/>
              <w:rPr>
                <w:rFonts w:ascii="Calibri"/>
                <w:sz w:val="14"/>
              </w:rPr>
            </w:pPr>
            <w:r>
              <w:rPr>
                <w:rFonts w:ascii="Calibri"/>
                <w:spacing w:val="-2"/>
                <w:w w:val="105"/>
                <w:sz w:val="14"/>
              </w:rPr>
              <w:t>328,980.79</w:t>
            </w:r>
          </w:p>
        </w:tc>
        <w:tc>
          <w:tcPr>
            <w:tcW w:w="1072" w:type="dxa"/>
          </w:tcPr>
          <w:p>
            <w:pPr>
              <w:pStyle w:val="TableParagraph"/>
              <w:spacing w:line="153" w:lineRule="exact" w:before="15"/>
              <w:ind w:left="23" w:right="9"/>
              <w:jc w:val="center"/>
              <w:rPr>
                <w:rFonts w:ascii="Calibri"/>
                <w:sz w:val="14"/>
              </w:rPr>
            </w:pPr>
            <w:r>
              <w:rPr>
                <w:rFonts w:ascii="Calibri"/>
                <w:spacing w:val="-2"/>
                <w:w w:val="105"/>
                <w:sz w:val="14"/>
              </w:rPr>
              <w:t>505,000.00</w:t>
            </w:r>
          </w:p>
        </w:tc>
        <w:tc>
          <w:tcPr>
            <w:tcW w:w="1072" w:type="dxa"/>
          </w:tcPr>
          <w:p>
            <w:pPr>
              <w:pStyle w:val="TableParagraph"/>
              <w:spacing w:line="153" w:lineRule="exact" w:before="15"/>
              <w:ind w:left="23" w:right="8"/>
              <w:jc w:val="center"/>
              <w:rPr>
                <w:rFonts w:ascii="Calibri"/>
                <w:sz w:val="14"/>
              </w:rPr>
            </w:pPr>
            <w:r>
              <w:rPr>
                <w:rFonts w:ascii="Calibri"/>
                <w:spacing w:val="-2"/>
                <w:w w:val="105"/>
                <w:sz w:val="14"/>
              </w:rPr>
              <w:t>48,368.00</w:t>
            </w:r>
          </w:p>
        </w:tc>
        <w:tc>
          <w:tcPr>
            <w:tcW w:w="1072" w:type="dxa"/>
          </w:tcPr>
          <w:p>
            <w:pPr>
              <w:pStyle w:val="TableParagraph"/>
              <w:spacing w:line="153" w:lineRule="exact" w:before="15"/>
              <w:ind w:left="23" w:right="7"/>
              <w:jc w:val="center"/>
              <w:rPr>
                <w:rFonts w:ascii="Calibri"/>
                <w:sz w:val="14"/>
              </w:rPr>
            </w:pPr>
            <w:r>
              <w:rPr>
                <w:rFonts w:ascii="Calibri"/>
                <w:spacing w:val="-2"/>
                <w:w w:val="105"/>
                <w:sz w:val="14"/>
              </w:rPr>
              <w:t>960,000.00</w:t>
            </w:r>
          </w:p>
        </w:tc>
        <w:tc>
          <w:tcPr>
            <w:tcW w:w="1072" w:type="dxa"/>
          </w:tcPr>
          <w:p>
            <w:pPr>
              <w:pStyle w:val="TableParagraph"/>
              <w:spacing w:line="153" w:lineRule="exact" w:before="15"/>
              <w:ind w:left="23" w:right="6"/>
              <w:jc w:val="center"/>
              <w:rPr>
                <w:rFonts w:ascii="Calibri"/>
                <w:sz w:val="14"/>
              </w:rPr>
            </w:pPr>
            <w:r>
              <w:rPr>
                <w:rFonts w:ascii="Calibri"/>
                <w:spacing w:val="-2"/>
                <w:w w:val="105"/>
                <w:sz w:val="14"/>
              </w:rPr>
              <w:t>1,700,000.00</w:t>
            </w:r>
          </w:p>
        </w:tc>
        <w:tc>
          <w:tcPr>
            <w:tcW w:w="1072" w:type="dxa"/>
          </w:tcPr>
          <w:p>
            <w:pPr>
              <w:pStyle w:val="TableParagraph"/>
              <w:spacing w:line="153" w:lineRule="exact" w:before="15"/>
              <w:ind w:left="23" w:right="4"/>
              <w:jc w:val="center"/>
              <w:rPr>
                <w:rFonts w:ascii="Calibri"/>
                <w:sz w:val="14"/>
              </w:rPr>
            </w:pPr>
            <w:r>
              <w:rPr>
                <w:rFonts w:ascii="Calibri"/>
                <w:spacing w:val="-2"/>
                <w:w w:val="105"/>
                <w:sz w:val="14"/>
              </w:rPr>
              <w:t>1,700,000.00</w:t>
            </w:r>
          </w:p>
        </w:tc>
        <w:tc>
          <w:tcPr>
            <w:tcW w:w="1072" w:type="dxa"/>
          </w:tcPr>
          <w:p>
            <w:pPr>
              <w:pStyle w:val="TableParagraph"/>
              <w:spacing w:line="153" w:lineRule="exact" w:before="15"/>
              <w:ind w:left="23" w:right="3"/>
              <w:jc w:val="center"/>
              <w:rPr>
                <w:rFonts w:ascii="Calibri"/>
                <w:sz w:val="14"/>
              </w:rPr>
            </w:pPr>
            <w:r>
              <w:rPr>
                <w:rFonts w:ascii="Calibri"/>
                <w:spacing w:val="-2"/>
                <w:w w:val="105"/>
                <w:sz w:val="14"/>
              </w:rPr>
              <w:t>700,000.00</w:t>
            </w:r>
          </w:p>
        </w:tc>
        <w:tc>
          <w:tcPr>
            <w:tcW w:w="1072" w:type="dxa"/>
          </w:tcPr>
          <w:p>
            <w:pPr>
              <w:pStyle w:val="TableParagraph"/>
              <w:spacing w:line="153" w:lineRule="exact" w:before="15"/>
              <w:ind w:left="23" w:right="2"/>
              <w:jc w:val="center"/>
              <w:rPr>
                <w:rFonts w:ascii="Calibri"/>
                <w:sz w:val="14"/>
              </w:rPr>
            </w:pPr>
            <w:r>
              <w:rPr>
                <w:rFonts w:ascii="Calibri"/>
                <w:spacing w:val="-4"/>
                <w:w w:val="105"/>
                <w:sz w:val="14"/>
              </w:rPr>
              <w:t>0.00</w:t>
            </w:r>
          </w:p>
        </w:tc>
      </w:tr>
      <w:tr>
        <w:trPr>
          <w:trHeight w:val="188" w:hRule="atLeast"/>
        </w:trPr>
        <w:tc>
          <w:tcPr>
            <w:tcW w:w="824" w:type="dxa"/>
          </w:tcPr>
          <w:p>
            <w:pPr>
              <w:pStyle w:val="TableParagraph"/>
              <w:spacing w:line="153" w:lineRule="exact" w:before="15"/>
              <w:ind w:left="34"/>
              <w:rPr>
                <w:rFonts w:ascii="Calibri"/>
                <w:sz w:val="14"/>
              </w:rPr>
            </w:pPr>
            <w:r>
              <w:rPr>
                <w:rFonts w:ascii="Calibri"/>
                <w:spacing w:val="-5"/>
                <w:w w:val="105"/>
                <w:sz w:val="14"/>
              </w:rPr>
              <w:t>46</w:t>
            </w:r>
          </w:p>
        </w:tc>
        <w:tc>
          <w:tcPr>
            <w:tcW w:w="2284" w:type="dxa"/>
          </w:tcPr>
          <w:p>
            <w:pPr>
              <w:pStyle w:val="TableParagraph"/>
              <w:spacing w:line="153" w:lineRule="exact" w:before="15"/>
              <w:ind w:left="34"/>
              <w:rPr>
                <w:rFonts w:ascii="Calibri"/>
                <w:b/>
                <w:sz w:val="14"/>
              </w:rPr>
            </w:pPr>
            <w:r>
              <w:rPr>
                <w:rFonts w:ascii="Calibri"/>
                <w:b/>
                <w:sz w:val="14"/>
              </w:rPr>
              <w:t>Existing</w:t>
            </w:r>
            <w:r>
              <w:rPr>
                <w:rFonts w:ascii="Calibri"/>
                <w:b/>
                <w:spacing w:val="11"/>
                <w:sz w:val="14"/>
              </w:rPr>
              <w:t> </w:t>
            </w:r>
            <w:r>
              <w:rPr>
                <w:rFonts w:ascii="Calibri"/>
                <w:b/>
                <w:sz w:val="14"/>
              </w:rPr>
              <w:t>Capital</w:t>
            </w:r>
            <w:r>
              <w:rPr>
                <w:rFonts w:ascii="Calibri"/>
                <w:b/>
                <w:spacing w:val="11"/>
                <w:sz w:val="14"/>
              </w:rPr>
              <w:t> </w:t>
            </w:r>
            <w:r>
              <w:rPr>
                <w:rFonts w:ascii="Calibri"/>
                <w:b/>
                <w:spacing w:val="-2"/>
                <w:sz w:val="14"/>
              </w:rPr>
              <w:t>Repairs</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98" w:hRule="atLeast"/>
        </w:trPr>
        <w:tc>
          <w:tcPr>
            <w:tcW w:w="824" w:type="dxa"/>
          </w:tcPr>
          <w:p>
            <w:pPr>
              <w:pStyle w:val="TableParagraph"/>
              <w:rPr>
                <w:rFonts w:ascii="Times New Roman"/>
                <w:sz w:val="12"/>
              </w:rPr>
            </w:pPr>
          </w:p>
        </w:tc>
        <w:tc>
          <w:tcPr>
            <w:tcW w:w="2284" w:type="dxa"/>
          </w:tcPr>
          <w:p>
            <w:pPr>
              <w:pStyle w:val="TableParagraph"/>
              <w:spacing w:line="153" w:lineRule="exact" w:before="25"/>
              <w:ind w:left="34"/>
              <w:rPr>
                <w:rFonts w:ascii="Calibri"/>
                <w:sz w:val="14"/>
              </w:rPr>
            </w:pPr>
            <w:r>
              <w:rPr>
                <w:rFonts w:ascii="Calibri"/>
                <w:spacing w:val="-2"/>
                <w:w w:val="105"/>
                <w:sz w:val="14"/>
              </w:rPr>
              <w:t>Revenues</w:t>
            </w:r>
          </w:p>
        </w:tc>
        <w:tc>
          <w:tcPr>
            <w:tcW w:w="1072" w:type="dxa"/>
          </w:tcPr>
          <w:p>
            <w:pPr>
              <w:pStyle w:val="TableParagraph"/>
              <w:spacing w:line="153" w:lineRule="exact" w:before="25"/>
              <w:ind w:left="23" w:right="12"/>
              <w:jc w:val="center"/>
              <w:rPr>
                <w:rFonts w:ascii="Calibri"/>
                <w:sz w:val="14"/>
              </w:rPr>
            </w:pPr>
            <w:r>
              <w:rPr>
                <w:rFonts w:ascii="Calibri"/>
                <w:spacing w:val="-4"/>
                <w:w w:val="105"/>
                <w:sz w:val="14"/>
              </w:rPr>
              <w:t>0.00</w:t>
            </w:r>
          </w:p>
        </w:tc>
        <w:tc>
          <w:tcPr>
            <w:tcW w:w="1072" w:type="dxa"/>
          </w:tcPr>
          <w:p>
            <w:pPr>
              <w:pStyle w:val="TableParagraph"/>
              <w:spacing w:line="153" w:lineRule="exact" w:before="25"/>
              <w:ind w:left="23" w:right="11"/>
              <w:jc w:val="center"/>
              <w:rPr>
                <w:rFonts w:ascii="Calibri"/>
                <w:sz w:val="14"/>
              </w:rPr>
            </w:pPr>
            <w:r>
              <w:rPr>
                <w:rFonts w:ascii="Calibri"/>
                <w:spacing w:val="-2"/>
                <w:w w:val="105"/>
                <w:sz w:val="14"/>
              </w:rPr>
              <w:t>11,500.00</w:t>
            </w:r>
          </w:p>
        </w:tc>
        <w:tc>
          <w:tcPr>
            <w:tcW w:w="1072" w:type="dxa"/>
          </w:tcPr>
          <w:p>
            <w:pPr>
              <w:pStyle w:val="TableParagraph"/>
              <w:spacing w:line="153" w:lineRule="exact" w:before="25"/>
              <w:ind w:left="23" w:right="10"/>
              <w:jc w:val="center"/>
              <w:rPr>
                <w:rFonts w:ascii="Calibri"/>
                <w:sz w:val="14"/>
              </w:rPr>
            </w:pPr>
            <w:r>
              <w:rPr>
                <w:rFonts w:ascii="Calibri"/>
                <w:spacing w:val="-2"/>
                <w:w w:val="105"/>
                <w:sz w:val="14"/>
              </w:rPr>
              <w:t>11,500.00</w:t>
            </w:r>
          </w:p>
        </w:tc>
        <w:tc>
          <w:tcPr>
            <w:tcW w:w="1072" w:type="dxa"/>
          </w:tcPr>
          <w:p>
            <w:pPr>
              <w:pStyle w:val="TableParagraph"/>
              <w:spacing w:line="153" w:lineRule="exact" w:before="25"/>
              <w:ind w:left="23" w:right="9"/>
              <w:jc w:val="center"/>
              <w:rPr>
                <w:rFonts w:ascii="Calibri"/>
                <w:sz w:val="14"/>
              </w:rPr>
            </w:pPr>
            <w:r>
              <w:rPr>
                <w:rFonts w:ascii="Calibri"/>
                <w:spacing w:val="-2"/>
                <w:w w:val="105"/>
                <w:sz w:val="14"/>
              </w:rPr>
              <w:t>11,500.00</w:t>
            </w:r>
          </w:p>
        </w:tc>
        <w:tc>
          <w:tcPr>
            <w:tcW w:w="1072" w:type="dxa"/>
          </w:tcPr>
          <w:p>
            <w:pPr>
              <w:pStyle w:val="TableParagraph"/>
              <w:spacing w:line="153" w:lineRule="exact" w:before="25"/>
              <w:ind w:left="23" w:right="8"/>
              <w:jc w:val="center"/>
              <w:rPr>
                <w:rFonts w:ascii="Calibri"/>
                <w:sz w:val="14"/>
              </w:rPr>
            </w:pPr>
            <w:r>
              <w:rPr>
                <w:rFonts w:ascii="Calibri"/>
                <w:spacing w:val="-2"/>
                <w:w w:val="105"/>
                <w:sz w:val="14"/>
              </w:rPr>
              <w:t>25,000.00</w:t>
            </w:r>
          </w:p>
        </w:tc>
        <w:tc>
          <w:tcPr>
            <w:tcW w:w="1072" w:type="dxa"/>
          </w:tcPr>
          <w:p>
            <w:pPr>
              <w:pStyle w:val="TableParagraph"/>
              <w:spacing w:line="153" w:lineRule="exact" w:before="25"/>
              <w:ind w:left="23" w:right="7"/>
              <w:jc w:val="center"/>
              <w:rPr>
                <w:rFonts w:ascii="Calibri"/>
                <w:sz w:val="14"/>
              </w:rPr>
            </w:pPr>
            <w:r>
              <w:rPr>
                <w:rFonts w:ascii="Calibri"/>
                <w:spacing w:val="-2"/>
                <w:w w:val="105"/>
                <w:sz w:val="14"/>
              </w:rPr>
              <w:t>25,000.00</w:t>
            </w:r>
          </w:p>
        </w:tc>
        <w:tc>
          <w:tcPr>
            <w:tcW w:w="1072" w:type="dxa"/>
          </w:tcPr>
          <w:p>
            <w:pPr>
              <w:pStyle w:val="TableParagraph"/>
              <w:spacing w:line="153" w:lineRule="exact" w:before="25"/>
              <w:ind w:left="23" w:right="6"/>
              <w:jc w:val="center"/>
              <w:rPr>
                <w:rFonts w:ascii="Calibri"/>
                <w:sz w:val="14"/>
              </w:rPr>
            </w:pPr>
            <w:r>
              <w:rPr>
                <w:rFonts w:ascii="Calibri"/>
                <w:spacing w:val="-2"/>
                <w:w w:val="105"/>
                <w:sz w:val="14"/>
              </w:rPr>
              <w:t>25,000.00</w:t>
            </w:r>
          </w:p>
        </w:tc>
        <w:tc>
          <w:tcPr>
            <w:tcW w:w="1072" w:type="dxa"/>
          </w:tcPr>
          <w:p>
            <w:pPr>
              <w:pStyle w:val="TableParagraph"/>
              <w:spacing w:line="153" w:lineRule="exact" w:before="25"/>
              <w:ind w:left="23" w:right="4"/>
              <w:jc w:val="center"/>
              <w:rPr>
                <w:rFonts w:ascii="Calibri"/>
                <w:sz w:val="14"/>
              </w:rPr>
            </w:pPr>
            <w:r>
              <w:rPr>
                <w:rFonts w:ascii="Calibri"/>
                <w:spacing w:val="-2"/>
                <w:w w:val="105"/>
                <w:sz w:val="14"/>
              </w:rPr>
              <w:t>25,000.00</w:t>
            </w:r>
          </w:p>
        </w:tc>
        <w:tc>
          <w:tcPr>
            <w:tcW w:w="1072" w:type="dxa"/>
          </w:tcPr>
          <w:p>
            <w:pPr>
              <w:pStyle w:val="TableParagraph"/>
              <w:spacing w:line="153" w:lineRule="exact" w:before="25"/>
              <w:ind w:left="23" w:right="3"/>
              <w:jc w:val="center"/>
              <w:rPr>
                <w:rFonts w:ascii="Calibri"/>
                <w:sz w:val="14"/>
              </w:rPr>
            </w:pPr>
            <w:r>
              <w:rPr>
                <w:rFonts w:ascii="Calibri"/>
                <w:spacing w:val="-2"/>
                <w:w w:val="105"/>
                <w:sz w:val="14"/>
              </w:rPr>
              <w:t>25,000.00</w:t>
            </w:r>
          </w:p>
        </w:tc>
        <w:tc>
          <w:tcPr>
            <w:tcW w:w="1072" w:type="dxa"/>
          </w:tcPr>
          <w:p>
            <w:pPr>
              <w:pStyle w:val="TableParagraph"/>
              <w:spacing w:line="153" w:lineRule="exact" w:before="25"/>
              <w:ind w:left="23" w:right="2"/>
              <w:jc w:val="center"/>
              <w:rPr>
                <w:rFonts w:ascii="Calibri"/>
                <w:sz w:val="14"/>
              </w:rPr>
            </w:pPr>
            <w:r>
              <w:rPr>
                <w:rFonts w:ascii="Calibri"/>
                <w:spacing w:val="-4"/>
                <w:w w:val="105"/>
                <w:sz w:val="14"/>
              </w:rPr>
              <w:t>0.00</w:t>
            </w:r>
          </w:p>
        </w:tc>
      </w:tr>
      <w:tr>
        <w:trPr>
          <w:trHeight w:val="198" w:hRule="atLeast"/>
        </w:trPr>
        <w:tc>
          <w:tcPr>
            <w:tcW w:w="824" w:type="dxa"/>
          </w:tcPr>
          <w:p>
            <w:pPr>
              <w:pStyle w:val="TableParagraph"/>
              <w:rPr>
                <w:rFonts w:ascii="Times New Roman"/>
                <w:sz w:val="12"/>
              </w:rPr>
            </w:pPr>
          </w:p>
        </w:tc>
        <w:tc>
          <w:tcPr>
            <w:tcW w:w="2284" w:type="dxa"/>
          </w:tcPr>
          <w:p>
            <w:pPr>
              <w:pStyle w:val="TableParagraph"/>
              <w:spacing w:line="153" w:lineRule="exact" w:before="25"/>
              <w:ind w:left="34"/>
              <w:rPr>
                <w:rFonts w:ascii="Calibri"/>
                <w:sz w:val="14"/>
              </w:rPr>
            </w:pPr>
            <w:r>
              <w:rPr>
                <w:rFonts w:ascii="Calibri"/>
                <w:spacing w:val="-2"/>
                <w:w w:val="105"/>
                <w:sz w:val="14"/>
              </w:rPr>
              <w:t>Expenditures</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98" w:hRule="atLeast"/>
        </w:trPr>
        <w:tc>
          <w:tcPr>
            <w:tcW w:w="824" w:type="dxa"/>
          </w:tcPr>
          <w:p>
            <w:pPr>
              <w:pStyle w:val="TableParagraph"/>
              <w:spacing w:line="153" w:lineRule="exact" w:before="25"/>
              <w:ind w:left="34"/>
              <w:rPr>
                <w:rFonts w:ascii="Calibri"/>
                <w:sz w:val="14"/>
              </w:rPr>
            </w:pPr>
            <w:r>
              <w:rPr>
                <w:rFonts w:ascii="Calibri"/>
                <w:spacing w:val="-5"/>
                <w:w w:val="105"/>
                <w:sz w:val="14"/>
              </w:rPr>
              <w:t>49</w:t>
            </w:r>
          </w:p>
        </w:tc>
        <w:tc>
          <w:tcPr>
            <w:tcW w:w="2284" w:type="dxa"/>
          </w:tcPr>
          <w:p>
            <w:pPr>
              <w:pStyle w:val="TableParagraph"/>
              <w:spacing w:line="153" w:lineRule="exact" w:before="25"/>
              <w:ind w:left="34"/>
              <w:rPr>
                <w:rFonts w:ascii="Calibri"/>
                <w:b/>
                <w:sz w:val="14"/>
              </w:rPr>
            </w:pPr>
            <w:r>
              <w:rPr>
                <w:rFonts w:ascii="Calibri"/>
                <w:b/>
                <w:sz w:val="14"/>
              </w:rPr>
              <w:t>Impact</w:t>
            </w:r>
            <w:r>
              <w:rPr>
                <w:rFonts w:ascii="Calibri"/>
                <w:b/>
                <w:spacing w:val="13"/>
                <w:sz w:val="14"/>
              </w:rPr>
              <w:t> </w:t>
            </w:r>
            <w:r>
              <w:rPr>
                <w:rFonts w:ascii="Calibri"/>
                <w:b/>
                <w:spacing w:val="-4"/>
                <w:sz w:val="14"/>
              </w:rPr>
              <w:t>Fees</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98" w:hRule="atLeast"/>
        </w:trPr>
        <w:tc>
          <w:tcPr>
            <w:tcW w:w="824" w:type="dxa"/>
          </w:tcPr>
          <w:p>
            <w:pPr>
              <w:pStyle w:val="TableParagraph"/>
              <w:rPr>
                <w:rFonts w:ascii="Times New Roman"/>
                <w:sz w:val="12"/>
              </w:rPr>
            </w:pPr>
          </w:p>
        </w:tc>
        <w:tc>
          <w:tcPr>
            <w:tcW w:w="2284" w:type="dxa"/>
          </w:tcPr>
          <w:p>
            <w:pPr>
              <w:pStyle w:val="TableParagraph"/>
              <w:spacing w:line="153" w:lineRule="exact" w:before="25"/>
              <w:ind w:left="34"/>
              <w:rPr>
                <w:rFonts w:ascii="Calibri"/>
                <w:sz w:val="14"/>
              </w:rPr>
            </w:pPr>
            <w:r>
              <w:rPr>
                <w:rFonts w:ascii="Calibri"/>
                <w:spacing w:val="-2"/>
                <w:w w:val="105"/>
                <w:sz w:val="14"/>
              </w:rPr>
              <w:t>Revenues</w:t>
            </w:r>
          </w:p>
        </w:tc>
        <w:tc>
          <w:tcPr>
            <w:tcW w:w="1072" w:type="dxa"/>
          </w:tcPr>
          <w:p>
            <w:pPr>
              <w:pStyle w:val="TableParagraph"/>
              <w:spacing w:line="153" w:lineRule="exact" w:before="25"/>
              <w:ind w:left="23" w:right="12"/>
              <w:jc w:val="center"/>
              <w:rPr>
                <w:rFonts w:ascii="Calibri"/>
                <w:sz w:val="14"/>
              </w:rPr>
            </w:pPr>
            <w:r>
              <w:rPr>
                <w:rFonts w:ascii="Calibri"/>
                <w:spacing w:val="-2"/>
                <w:w w:val="105"/>
                <w:sz w:val="14"/>
              </w:rPr>
              <w:t>266,884.07</w:t>
            </w:r>
          </w:p>
        </w:tc>
        <w:tc>
          <w:tcPr>
            <w:tcW w:w="1072" w:type="dxa"/>
          </w:tcPr>
          <w:p>
            <w:pPr>
              <w:pStyle w:val="TableParagraph"/>
              <w:spacing w:line="153" w:lineRule="exact" w:before="25"/>
              <w:ind w:left="23" w:right="11"/>
              <w:jc w:val="center"/>
              <w:rPr>
                <w:rFonts w:ascii="Calibri"/>
                <w:sz w:val="14"/>
              </w:rPr>
            </w:pPr>
            <w:r>
              <w:rPr>
                <w:rFonts w:ascii="Calibri"/>
                <w:spacing w:val="-2"/>
                <w:w w:val="105"/>
                <w:sz w:val="14"/>
              </w:rPr>
              <w:t>800,000.00</w:t>
            </w:r>
          </w:p>
        </w:tc>
        <w:tc>
          <w:tcPr>
            <w:tcW w:w="1072" w:type="dxa"/>
          </w:tcPr>
          <w:p>
            <w:pPr>
              <w:pStyle w:val="TableParagraph"/>
              <w:spacing w:line="153" w:lineRule="exact" w:before="25"/>
              <w:ind w:left="23" w:right="10"/>
              <w:jc w:val="center"/>
              <w:rPr>
                <w:rFonts w:ascii="Calibri"/>
                <w:sz w:val="14"/>
              </w:rPr>
            </w:pPr>
            <w:r>
              <w:rPr>
                <w:rFonts w:ascii="Calibri"/>
                <w:spacing w:val="-2"/>
                <w:w w:val="105"/>
                <w:sz w:val="14"/>
              </w:rPr>
              <w:t>857,314.10</w:t>
            </w:r>
          </w:p>
        </w:tc>
        <w:tc>
          <w:tcPr>
            <w:tcW w:w="1072" w:type="dxa"/>
          </w:tcPr>
          <w:p>
            <w:pPr>
              <w:pStyle w:val="TableParagraph"/>
              <w:spacing w:line="153" w:lineRule="exact" w:before="25"/>
              <w:ind w:left="23" w:right="9"/>
              <w:jc w:val="center"/>
              <w:rPr>
                <w:rFonts w:ascii="Calibri"/>
                <w:sz w:val="14"/>
              </w:rPr>
            </w:pPr>
            <w:r>
              <w:rPr>
                <w:rFonts w:ascii="Calibri"/>
                <w:spacing w:val="-2"/>
                <w:w w:val="105"/>
                <w:sz w:val="14"/>
              </w:rPr>
              <w:t>852,000.00</w:t>
            </w:r>
          </w:p>
        </w:tc>
        <w:tc>
          <w:tcPr>
            <w:tcW w:w="1072" w:type="dxa"/>
          </w:tcPr>
          <w:p>
            <w:pPr>
              <w:pStyle w:val="TableParagraph"/>
              <w:spacing w:line="153" w:lineRule="exact" w:before="25"/>
              <w:ind w:left="23" w:right="8"/>
              <w:jc w:val="center"/>
              <w:rPr>
                <w:rFonts w:ascii="Calibri"/>
                <w:sz w:val="14"/>
              </w:rPr>
            </w:pPr>
            <w:r>
              <w:rPr>
                <w:rFonts w:ascii="Calibri"/>
                <w:spacing w:val="-2"/>
                <w:w w:val="105"/>
                <w:sz w:val="14"/>
              </w:rPr>
              <w:t>912,193.77</w:t>
            </w:r>
          </w:p>
        </w:tc>
        <w:tc>
          <w:tcPr>
            <w:tcW w:w="1072" w:type="dxa"/>
          </w:tcPr>
          <w:p>
            <w:pPr>
              <w:pStyle w:val="TableParagraph"/>
              <w:spacing w:line="153" w:lineRule="exact" w:before="25"/>
              <w:ind w:left="23" w:right="7"/>
              <w:jc w:val="center"/>
              <w:rPr>
                <w:rFonts w:ascii="Calibri"/>
                <w:sz w:val="14"/>
              </w:rPr>
            </w:pPr>
            <w:r>
              <w:rPr>
                <w:rFonts w:ascii="Calibri"/>
                <w:spacing w:val="-2"/>
                <w:w w:val="105"/>
                <w:sz w:val="14"/>
              </w:rPr>
              <w:t>590,000.00</w:t>
            </w:r>
          </w:p>
        </w:tc>
        <w:tc>
          <w:tcPr>
            <w:tcW w:w="1072" w:type="dxa"/>
          </w:tcPr>
          <w:p>
            <w:pPr>
              <w:pStyle w:val="TableParagraph"/>
              <w:spacing w:line="153" w:lineRule="exact" w:before="25"/>
              <w:ind w:left="23" w:right="6"/>
              <w:jc w:val="center"/>
              <w:rPr>
                <w:rFonts w:ascii="Calibri"/>
                <w:sz w:val="14"/>
              </w:rPr>
            </w:pPr>
            <w:r>
              <w:rPr>
                <w:rFonts w:ascii="Calibri"/>
                <w:spacing w:val="-2"/>
                <w:w w:val="105"/>
                <w:sz w:val="14"/>
              </w:rPr>
              <w:t>1,600,000.00</w:t>
            </w:r>
          </w:p>
        </w:tc>
        <w:tc>
          <w:tcPr>
            <w:tcW w:w="1072" w:type="dxa"/>
          </w:tcPr>
          <w:p>
            <w:pPr>
              <w:pStyle w:val="TableParagraph"/>
              <w:spacing w:line="153" w:lineRule="exact" w:before="25"/>
              <w:ind w:left="23" w:right="4"/>
              <w:jc w:val="center"/>
              <w:rPr>
                <w:rFonts w:ascii="Calibri"/>
                <w:sz w:val="14"/>
              </w:rPr>
            </w:pPr>
            <w:r>
              <w:rPr>
                <w:rFonts w:ascii="Calibri"/>
                <w:spacing w:val="-2"/>
                <w:w w:val="105"/>
                <w:sz w:val="14"/>
              </w:rPr>
              <w:t>470,000.00</w:t>
            </w:r>
          </w:p>
        </w:tc>
        <w:tc>
          <w:tcPr>
            <w:tcW w:w="1072" w:type="dxa"/>
          </w:tcPr>
          <w:p>
            <w:pPr>
              <w:pStyle w:val="TableParagraph"/>
              <w:spacing w:line="153" w:lineRule="exact" w:before="25"/>
              <w:ind w:left="23" w:right="3"/>
              <w:jc w:val="center"/>
              <w:rPr>
                <w:rFonts w:ascii="Calibri"/>
                <w:sz w:val="14"/>
              </w:rPr>
            </w:pPr>
            <w:r>
              <w:rPr>
                <w:rFonts w:ascii="Calibri"/>
                <w:spacing w:val="-2"/>
                <w:w w:val="105"/>
                <w:sz w:val="14"/>
              </w:rPr>
              <w:t>365,000.00</w:t>
            </w:r>
          </w:p>
        </w:tc>
        <w:tc>
          <w:tcPr>
            <w:tcW w:w="1072" w:type="dxa"/>
          </w:tcPr>
          <w:p>
            <w:pPr>
              <w:pStyle w:val="TableParagraph"/>
              <w:spacing w:line="153" w:lineRule="exact" w:before="25"/>
              <w:ind w:left="23" w:right="2"/>
              <w:jc w:val="center"/>
              <w:rPr>
                <w:rFonts w:ascii="Calibri"/>
                <w:sz w:val="14"/>
              </w:rPr>
            </w:pPr>
            <w:r>
              <w:rPr>
                <w:rFonts w:ascii="Calibri"/>
                <w:spacing w:val="-4"/>
                <w:w w:val="105"/>
                <w:sz w:val="14"/>
              </w:rPr>
              <w:t>0.00</w:t>
            </w:r>
          </w:p>
        </w:tc>
      </w:tr>
      <w:tr>
        <w:trPr>
          <w:trHeight w:val="198" w:hRule="atLeast"/>
        </w:trPr>
        <w:tc>
          <w:tcPr>
            <w:tcW w:w="824" w:type="dxa"/>
          </w:tcPr>
          <w:p>
            <w:pPr>
              <w:pStyle w:val="TableParagraph"/>
              <w:rPr>
                <w:rFonts w:ascii="Times New Roman"/>
                <w:sz w:val="12"/>
              </w:rPr>
            </w:pPr>
          </w:p>
        </w:tc>
        <w:tc>
          <w:tcPr>
            <w:tcW w:w="2284" w:type="dxa"/>
          </w:tcPr>
          <w:p>
            <w:pPr>
              <w:pStyle w:val="TableParagraph"/>
              <w:spacing w:line="153" w:lineRule="exact" w:before="25"/>
              <w:ind w:left="34"/>
              <w:rPr>
                <w:rFonts w:ascii="Calibri"/>
                <w:sz w:val="14"/>
              </w:rPr>
            </w:pPr>
            <w:r>
              <w:rPr>
                <w:rFonts w:ascii="Calibri"/>
                <w:spacing w:val="-2"/>
                <w:w w:val="105"/>
                <w:sz w:val="14"/>
              </w:rPr>
              <w:t>Expenditures</w:t>
            </w:r>
          </w:p>
        </w:tc>
        <w:tc>
          <w:tcPr>
            <w:tcW w:w="1072" w:type="dxa"/>
          </w:tcPr>
          <w:p>
            <w:pPr>
              <w:pStyle w:val="TableParagraph"/>
              <w:spacing w:line="153" w:lineRule="exact" w:before="25"/>
              <w:ind w:left="23" w:right="12"/>
              <w:jc w:val="center"/>
              <w:rPr>
                <w:rFonts w:ascii="Calibri"/>
                <w:sz w:val="14"/>
              </w:rPr>
            </w:pPr>
            <w:r>
              <w:rPr>
                <w:rFonts w:ascii="Calibri"/>
                <w:spacing w:val="-4"/>
                <w:w w:val="105"/>
                <w:sz w:val="14"/>
              </w:rPr>
              <w:t>0.00</w:t>
            </w:r>
          </w:p>
        </w:tc>
        <w:tc>
          <w:tcPr>
            <w:tcW w:w="1072" w:type="dxa"/>
          </w:tcPr>
          <w:p>
            <w:pPr>
              <w:pStyle w:val="TableParagraph"/>
              <w:spacing w:line="153" w:lineRule="exact" w:before="25"/>
              <w:ind w:left="23" w:right="11"/>
              <w:jc w:val="center"/>
              <w:rPr>
                <w:rFonts w:ascii="Calibri"/>
                <w:sz w:val="14"/>
              </w:rPr>
            </w:pPr>
            <w:r>
              <w:rPr>
                <w:rFonts w:ascii="Calibri"/>
                <w:spacing w:val="-2"/>
                <w:w w:val="105"/>
                <w:sz w:val="14"/>
              </w:rPr>
              <w:t>800,000.00</w:t>
            </w:r>
          </w:p>
        </w:tc>
        <w:tc>
          <w:tcPr>
            <w:tcW w:w="1072" w:type="dxa"/>
          </w:tcPr>
          <w:p>
            <w:pPr>
              <w:pStyle w:val="TableParagraph"/>
              <w:spacing w:line="153" w:lineRule="exact" w:before="25"/>
              <w:ind w:left="23" w:right="10"/>
              <w:jc w:val="center"/>
              <w:rPr>
                <w:rFonts w:ascii="Calibri"/>
                <w:sz w:val="14"/>
              </w:rPr>
            </w:pPr>
            <w:r>
              <w:rPr>
                <w:rFonts w:ascii="Calibri"/>
                <w:spacing w:val="-2"/>
                <w:w w:val="105"/>
                <w:sz w:val="14"/>
              </w:rPr>
              <w:t>236,029.35</w:t>
            </w:r>
          </w:p>
        </w:tc>
        <w:tc>
          <w:tcPr>
            <w:tcW w:w="1072" w:type="dxa"/>
          </w:tcPr>
          <w:p>
            <w:pPr>
              <w:pStyle w:val="TableParagraph"/>
              <w:spacing w:line="153" w:lineRule="exact" w:before="25"/>
              <w:ind w:left="23" w:right="9"/>
              <w:jc w:val="center"/>
              <w:rPr>
                <w:rFonts w:ascii="Calibri"/>
                <w:sz w:val="14"/>
              </w:rPr>
            </w:pPr>
            <w:r>
              <w:rPr>
                <w:rFonts w:ascii="Calibri"/>
                <w:spacing w:val="-2"/>
                <w:w w:val="105"/>
                <w:sz w:val="14"/>
              </w:rPr>
              <w:t>650,000.00</w:t>
            </w:r>
          </w:p>
        </w:tc>
        <w:tc>
          <w:tcPr>
            <w:tcW w:w="1072" w:type="dxa"/>
          </w:tcPr>
          <w:p>
            <w:pPr>
              <w:pStyle w:val="TableParagraph"/>
              <w:spacing w:line="153" w:lineRule="exact" w:before="25"/>
              <w:ind w:left="23" w:right="8"/>
              <w:jc w:val="center"/>
              <w:rPr>
                <w:rFonts w:ascii="Calibri"/>
                <w:sz w:val="14"/>
              </w:rPr>
            </w:pPr>
            <w:r>
              <w:rPr>
                <w:rFonts w:ascii="Calibri"/>
                <w:spacing w:val="-2"/>
                <w:w w:val="105"/>
                <w:sz w:val="14"/>
              </w:rPr>
              <w:t>139,786.73</w:t>
            </w:r>
          </w:p>
        </w:tc>
        <w:tc>
          <w:tcPr>
            <w:tcW w:w="1072" w:type="dxa"/>
          </w:tcPr>
          <w:p>
            <w:pPr>
              <w:pStyle w:val="TableParagraph"/>
              <w:spacing w:line="153" w:lineRule="exact" w:before="25"/>
              <w:ind w:left="23" w:right="7"/>
              <w:jc w:val="center"/>
              <w:rPr>
                <w:rFonts w:ascii="Calibri"/>
                <w:sz w:val="14"/>
              </w:rPr>
            </w:pPr>
            <w:r>
              <w:rPr>
                <w:rFonts w:ascii="Calibri"/>
                <w:spacing w:val="-2"/>
                <w:w w:val="105"/>
                <w:sz w:val="14"/>
              </w:rPr>
              <w:t>175,000.00</w:t>
            </w:r>
          </w:p>
        </w:tc>
        <w:tc>
          <w:tcPr>
            <w:tcW w:w="1072" w:type="dxa"/>
          </w:tcPr>
          <w:p>
            <w:pPr>
              <w:pStyle w:val="TableParagraph"/>
              <w:spacing w:line="153" w:lineRule="exact" w:before="25"/>
              <w:ind w:left="23" w:right="6"/>
              <w:jc w:val="center"/>
              <w:rPr>
                <w:rFonts w:ascii="Calibri"/>
                <w:sz w:val="14"/>
              </w:rPr>
            </w:pPr>
            <w:r>
              <w:rPr>
                <w:rFonts w:ascii="Calibri"/>
                <w:spacing w:val="-2"/>
                <w:w w:val="105"/>
                <w:sz w:val="14"/>
              </w:rPr>
              <w:t>1,600,000.00</w:t>
            </w:r>
          </w:p>
        </w:tc>
        <w:tc>
          <w:tcPr>
            <w:tcW w:w="1072" w:type="dxa"/>
          </w:tcPr>
          <w:p>
            <w:pPr>
              <w:pStyle w:val="TableParagraph"/>
              <w:spacing w:line="153" w:lineRule="exact" w:before="25"/>
              <w:ind w:left="23" w:right="4"/>
              <w:jc w:val="center"/>
              <w:rPr>
                <w:rFonts w:ascii="Calibri"/>
                <w:sz w:val="14"/>
              </w:rPr>
            </w:pPr>
            <w:r>
              <w:rPr>
                <w:rFonts w:ascii="Calibri"/>
                <w:spacing w:val="-2"/>
                <w:w w:val="105"/>
                <w:sz w:val="14"/>
              </w:rPr>
              <w:t>1,600,000.00</w:t>
            </w:r>
          </w:p>
        </w:tc>
        <w:tc>
          <w:tcPr>
            <w:tcW w:w="1072" w:type="dxa"/>
          </w:tcPr>
          <w:p>
            <w:pPr>
              <w:pStyle w:val="TableParagraph"/>
              <w:spacing w:line="153" w:lineRule="exact" w:before="25"/>
              <w:ind w:left="23" w:right="3"/>
              <w:jc w:val="center"/>
              <w:rPr>
                <w:rFonts w:ascii="Calibri"/>
                <w:sz w:val="14"/>
              </w:rPr>
            </w:pPr>
            <w:r>
              <w:rPr>
                <w:rFonts w:ascii="Calibri"/>
                <w:spacing w:val="-2"/>
                <w:w w:val="105"/>
                <w:sz w:val="14"/>
              </w:rPr>
              <w:t>200,000.00</w:t>
            </w:r>
          </w:p>
        </w:tc>
        <w:tc>
          <w:tcPr>
            <w:tcW w:w="1072" w:type="dxa"/>
          </w:tcPr>
          <w:p>
            <w:pPr>
              <w:pStyle w:val="TableParagraph"/>
              <w:spacing w:line="153" w:lineRule="exact" w:before="25"/>
              <w:ind w:left="23" w:right="2"/>
              <w:jc w:val="center"/>
              <w:rPr>
                <w:rFonts w:ascii="Calibri"/>
                <w:sz w:val="14"/>
              </w:rPr>
            </w:pPr>
            <w:r>
              <w:rPr>
                <w:rFonts w:ascii="Calibri"/>
                <w:spacing w:val="-4"/>
                <w:w w:val="105"/>
                <w:sz w:val="14"/>
              </w:rPr>
              <w:t>0.00</w:t>
            </w:r>
          </w:p>
        </w:tc>
      </w:tr>
      <w:tr>
        <w:trPr>
          <w:trHeight w:val="198" w:hRule="atLeast"/>
        </w:trPr>
        <w:tc>
          <w:tcPr>
            <w:tcW w:w="824" w:type="dxa"/>
          </w:tcPr>
          <w:p>
            <w:pPr>
              <w:pStyle w:val="TableParagraph"/>
              <w:spacing w:line="153" w:lineRule="exact" w:before="25"/>
              <w:ind w:left="34"/>
              <w:rPr>
                <w:rFonts w:ascii="Calibri"/>
                <w:sz w:val="14"/>
              </w:rPr>
            </w:pPr>
            <w:r>
              <w:rPr>
                <w:rFonts w:ascii="Calibri"/>
                <w:spacing w:val="-5"/>
                <w:w w:val="105"/>
                <w:sz w:val="14"/>
              </w:rPr>
              <w:t>51</w:t>
            </w:r>
          </w:p>
        </w:tc>
        <w:tc>
          <w:tcPr>
            <w:tcW w:w="2284" w:type="dxa"/>
          </w:tcPr>
          <w:p>
            <w:pPr>
              <w:pStyle w:val="TableParagraph"/>
              <w:spacing w:line="153" w:lineRule="exact" w:before="25"/>
              <w:ind w:left="34"/>
              <w:rPr>
                <w:rFonts w:ascii="Calibri"/>
                <w:b/>
                <w:sz w:val="14"/>
              </w:rPr>
            </w:pPr>
            <w:r>
              <w:rPr>
                <w:rFonts w:ascii="Calibri"/>
                <w:b/>
                <w:spacing w:val="-2"/>
                <w:w w:val="105"/>
                <w:sz w:val="14"/>
              </w:rPr>
              <w:t>Water</w:t>
            </w:r>
            <w:r>
              <w:rPr>
                <w:rFonts w:ascii="Calibri"/>
                <w:b/>
                <w:spacing w:val="-4"/>
                <w:w w:val="105"/>
                <w:sz w:val="14"/>
              </w:rPr>
              <w:t> </w:t>
            </w:r>
            <w:r>
              <w:rPr>
                <w:rFonts w:ascii="Calibri"/>
                <w:b/>
                <w:spacing w:val="-2"/>
                <w:w w:val="105"/>
                <w:sz w:val="14"/>
              </w:rPr>
              <w:t>/</w:t>
            </w:r>
            <w:r>
              <w:rPr>
                <w:rFonts w:ascii="Calibri"/>
                <w:b/>
                <w:spacing w:val="-4"/>
                <w:w w:val="105"/>
                <w:sz w:val="14"/>
              </w:rPr>
              <w:t> </w:t>
            </w:r>
            <w:r>
              <w:rPr>
                <w:rFonts w:ascii="Calibri"/>
                <w:b/>
                <w:spacing w:val="-2"/>
                <w:w w:val="105"/>
                <w:sz w:val="14"/>
              </w:rPr>
              <w:t>Sewer</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98" w:hRule="atLeast"/>
        </w:trPr>
        <w:tc>
          <w:tcPr>
            <w:tcW w:w="824" w:type="dxa"/>
          </w:tcPr>
          <w:p>
            <w:pPr>
              <w:pStyle w:val="TableParagraph"/>
              <w:rPr>
                <w:rFonts w:ascii="Times New Roman"/>
                <w:sz w:val="12"/>
              </w:rPr>
            </w:pPr>
          </w:p>
        </w:tc>
        <w:tc>
          <w:tcPr>
            <w:tcW w:w="2284" w:type="dxa"/>
          </w:tcPr>
          <w:p>
            <w:pPr>
              <w:pStyle w:val="TableParagraph"/>
              <w:spacing w:line="153" w:lineRule="exact" w:before="25"/>
              <w:ind w:left="34"/>
              <w:rPr>
                <w:rFonts w:ascii="Calibri"/>
                <w:sz w:val="14"/>
              </w:rPr>
            </w:pPr>
            <w:r>
              <w:rPr>
                <w:rFonts w:ascii="Calibri"/>
                <w:spacing w:val="-2"/>
                <w:w w:val="105"/>
                <w:sz w:val="14"/>
              </w:rPr>
              <w:t>Revenues</w:t>
            </w:r>
          </w:p>
        </w:tc>
        <w:tc>
          <w:tcPr>
            <w:tcW w:w="1072" w:type="dxa"/>
          </w:tcPr>
          <w:p>
            <w:pPr>
              <w:pStyle w:val="TableParagraph"/>
              <w:spacing w:line="153" w:lineRule="exact" w:before="25"/>
              <w:ind w:left="23" w:right="12"/>
              <w:jc w:val="center"/>
              <w:rPr>
                <w:rFonts w:ascii="Calibri"/>
                <w:sz w:val="14"/>
              </w:rPr>
            </w:pPr>
            <w:r>
              <w:rPr>
                <w:rFonts w:ascii="Calibri"/>
                <w:spacing w:val="-2"/>
                <w:w w:val="105"/>
                <w:sz w:val="14"/>
              </w:rPr>
              <w:t>2,507,397.51</w:t>
            </w:r>
          </w:p>
        </w:tc>
        <w:tc>
          <w:tcPr>
            <w:tcW w:w="1072" w:type="dxa"/>
          </w:tcPr>
          <w:p>
            <w:pPr>
              <w:pStyle w:val="TableParagraph"/>
              <w:spacing w:line="153" w:lineRule="exact" w:before="25"/>
              <w:ind w:left="23" w:right="11"/>
              <w:jc w:val="center"/>
              <w:rPr>
                <w:rFonts w:ascii="Calibri"/>
                <w:sz w:val="14"/>
              </w:rPr>
            </w:pPr>
            <w:r>
              <w:rPr>
                <w:rFonts w:ascii="Calibri"/>
                <w:spacing w:val="-2"/>
                <w:w w:val="105"/>
                <w:sz w:val="14"/>
              </w:rPr>
              <w:t>2,366,180.00</w:t>
            </w:r>
          </w:p>
        </w:tc>
        <w:tc>
          <w:tcPr>
            <w:tcW w:w="1072" w:type="dxa"/>
          </w:tcPr>
          <w:p>
            <w:pPr>
              <w:pStyle w:val="TableParagraph"/>
              <w:spacing w:line="153" w:lineRule="exact" w:before="25"/>
              <w:ind w:left="23" w:right="10"/>
              <w:jc w:val="center"/>
              <w:rPr>
                <w:rFonts w:ascii="Calibri"/>
                <w:sz w:val="14"/>
              </w:rPr>
            </w:pPr>
            <w:r>
              <w:rPr>
                <w:rFonts w:ascii="Calibri"/>
                <w:spacing w:val="-2"/>
                <w:w w:val="105"/>
                <w:sz w:val="14"/>
              </w:rPr>
              <w:t>3,002,953.85</w:t>
            </w:r>
          </w:p>
        </w:tc>
        <w:tc>
          <w:tcPr>
            <w:tcW w:w="1072" w:type="dxa"/>
          </w:tcPr>
          <w:p>
            <w:pPr>
              <w:pStyle w:val="TableParagraph"/>
              <w:spacing w:line="153" w:lineRule="exact" w:before="25"/>
              <w:ind w:left="23" w:right="9"/>
              <w:jc w:val="center"/>
              <w:rPr>
                <w:rFonts w:ascii="Calibri"/>
                <w:sz w:val="14"/>
              </w:rPr>
            </w:pPr>
            <w:r>
              <w:rPr>
                <w:rFonts w:ascii="Calibri"/>
                <w:spacing w:val="-2"/>
                <w:w w:val="105"/>
                <w:sz w:val="14"/>
              </w:rPr>
              <w:t>2,960,000.00</w:t>
            </w:r>
          </w:p>
        </w:tc>
        <w:tc>
          <w:tcPr>
            <w:tcW w:w="1072" w:type="dxa"/>
          </w:tcPr>
          <w:p>
            <w:pPr>
              <w:pStyle w:val="TableParagraph"/>
              <w:spacing w:line="153" w:lineRule="exact" w:before="25"/>
              <w:ind w:left="23" w:right="8"/>
              <w:jc w:val="center"/>
              <w:rPr>
                <w:rFonts w:ascii="Calibri"/>
                <w:sz w:val="14"/>
              </w:rPr>
            </w:pPr>
            <w:r>
              <w:rPr>
                <w:rFonts w:ascii="Calibri"/>
                <w:spacing w:val="-2"/>
                <w:w w:val="105"/>
                <w:sz w:val="14"/>
              </w:rPr>
              <w:t>3,139,764.35</w:t>
            </w:r>
          </w:p>
        </w:tc>
        <w:tc>
          <w:tcPr>
            <w:tcW w:w="1072" w:type="dxa"/>
          </w:tcPr>
          <w:p>
            <w:pPr>
              <w:pStyle w:val="TableParagraph"/>
              <w:spacing w:line="153" w:lineRule="exact" w:before="25"/>
              <w:ind w:left="23" w:right="7"/>
              <w:jc w:val="center"/>
              <w:rPr>
                <w:rFonts w:ascii="Calibri"/>
                <w:sz w:val="14"/>
              </w:rPr>
            </w:pPr>
            <w:r>
              <w:rPr>
                <w:rFonts w:ascii="Calibri"/>
                <w:spacing w:val="-2"/>
                <w:w w:val="105"/>
                <w:sz w:val="14"/>
              </w:rPr>
              <w:t>2,826,500.00</w:t>
            </w:r>
          </w:p>
        </w:tc>
        <w:tc>
          <w:tcPr>
            <w:tcW w:w="1072" w:type="dxa"/>
          </w:tcPr>
          <w:p>
            <w:pPr>
              <w:pStyle w:val="TableParagraph"/>
              <w:spacing w:line="153" w:lineRule="exact" w:before="25"/>
              <w:ind w:left="23" w:right="6"/>
              <w:jc w:val="center"/>
              <w:rPr>
                <w:rFonts w:ascii="Calibri"/>
                <w:sz w:val="14"/>
              </w:rPr>
            </w:pPr>
            <w:r>
              <w:rPr>
                <w:rFonts w:ascii="Calibri"/>
                <w:spacing w:val="-2"/>
                <w:w w:val="105"/>
                <w:sz w:val="14"/>
              </w:rPr>
              <w:t>2,780,000.00</w:t>
            </w:r>
          </w:p>
        </w:tc>
        <w:tc>
          <w:tcPr>
            <w:tcW w:w="1072" w:type="dxa"/>
          </w:tcPr>
          <w:p>
            <w:pPr>
              <w:pStyle w:val="TableParagraph"/>
              <w:spacing w:line="153" w:lineRule="exact" w:before="25"/>
              <w:ind w:left="23" w:right="4"/>
              <w:jc w:val="center"/>
              <w:rPr>
                <w:rFonts w:ascii="Calibri"/>
                <w:sz w:val="14"/>
              </w:rPr>
            </w:pPr>
            <w:r>
              <w:rPr>
                <w:rFonts w:ascii="Calibri"/>
                <w:spacing w:val="-2"/>
                <w:w w:val="105"/>
                <w:sz w:val="14"/>
              </w:rPr>
              <w:t>2,780,000.00</w:t>
            </w:r>
          </w:p>
        </w:tc>
        <w:tc>
          <w:tcPr>
            <w:tcW w:w="1072" w:type="dxa"/>
          </w:tcPr>
          <w:p>
            <w:pPr>
              <w:pStyle w:val="TableParagraph"/>
              <w:spacing w:line="153" w:lineRule="exact" w:before="25"/>
              <w:ind w:left="23" w:right="3"/>
              <w:jc w:val="center"/>
              <w:rPr>
                <w:rFonts w:ascii="Calibri"/>
                <w:sz w:val="14"/>
              </w:rPr>
            </w:pPr>
            <w:r>
              <w:rPr>
                <w:rFonts w:ascii="Calibri"/>
                <w:spacing w:val="-2"/>
                <w:w w:val="105"/>
                <w:sz w:val="14"/>
              </w:rPr>
              <w:t>3,993,000.00</w:t>
            </w:r>
          </w:p>
        </w:tc>
        <w:tc>
          <w:tcPr>
            <w:tcW w:w="1072" w:type="dxa"/>
          </w:tcPr>
          <w:p>
            <w:pPr>
              <w:pStyle w:val="TableParagraph"/>
              <w:spacing w:line="153" w:lineRule="exact" w:before="25"/>
              <w:ind w:left="23" w:right="2"/>
              <w:jc w:val="center"/>
              <w:rPr>
                <w:rFonts w:ascii="Calibri"/>
                <w:sz w:val="14"/>
              </w:rPr>
            </w:pPr>
            <w:r>
              <w:rPr>
                <w:rFonts w:ascii="Calibri"/>
                <w:spacing w:val="-4"/>
                <w:w w:val="105"/>
                <w:sz w:val="14"/>
              </w:rPr>
              <w:t>0.00</w:t>
            </w:r>
          </w:p>
        </w:tc>
      </w:tr>
      <w:tr>
        <w:trPr>
          <w:trHeight w:val="198" w:hRule="atLeast"/>
        </w:trPr>
        <w:tc>
          <w:tcPr>
            <w:tcW w:w="824" w:type="dxa"/>
          </w:tcPr>
          <w:p>
            <w:pPr>
              <w:pStyle w:val="TableParagraph"/>
              <w:rPr>
                <w:rFonts w:ascii="Times New Roman"/>
                <w:sz w:val="12"/>
              </w:rPr>
            </w:pPr>
          </w:p>
        </w:tc>
        <w:tc>
          <w:tcPr>
            <w:tcW w:w="2284" w:type="dxa"/>
          </w:tcPr>
          <w:p>
            <w:pPr>
              <w:pStyle w:val="TableParagraph"/>
              <w:spacing w:line="153" w:lineRule="exact" w:before="25"/>
              <w:ind w:left="34"/>
              <w:rPr>
                <w:rFonts w:ascii="Calibri"/>
                <w:sz w:val="14"/>
              </w:rPr>
            </w:pPr>
            <w:r>
              <w:rPr>
                <w:rFonts w:ascii="Calibri"/>
                <w:spacing w:val="-2"/>
                <w:w w:val="105"/>
                <w:sz w:val="14"/>
              </w:rPr>
              <w:t>Expenditures</w:t>
            </w:r>
          </w:p>
        </w:tc>
        <w:tc>
          <w:tcPr>
            <w:tcW w:w="1072" w:type="dxa"/>
          </w:tcPr>
          <w:p>
            <w:pPr>
              <w:pStyle w:val="TableParagraph"/>
              <w:spacing w:line="153" w:lineRule="exact" w:before="25"/>
              <w:ind w:left="23" w:right="12"/>
              <w:jc w:val="center"/>
              <w:rPr>
                <w:rFonts w:ascii="Calibri"/>
                <w:sz w:val="14"/>
              </w:rPr>
            </w:pPr>
            <w:r>
              <w:rPr>
                <w:rFonts w:ascii="Calibri"/>
                <w:spacing w:val="-2"/>
                <w:w w:val="105"/>
                <w:sz w:val="14"/>
              </w:rPr>
              <w:t>1,725,446.64</w:t>
            </w:r>
          </w:p>
        </w:tc>
        <w:tc>
          <w:tcPr>
            <w:tcW w:w="1072" w:type="dxa"/>
          </w:tcPr>
          <w:p>
            <w:pPr>
              <w:pStyle w:val="TableParagraph"/>
              <w:spacing w:line="153" w:lineRule="exact" w:before="25"/>
              <w:ind w:left="23" w:right="11"/>
              <w:jc w:val="center"/>
              <w:rPr>
                <w:rFonts w:ascii="Calibri"/>
                <w:sz w:val="14"/>
              </w:rPr>
            </w:pPr>
            <w:r>
              <w:rPr>
                <w:rFonts w:ascii="Calibri"/>
                <w:spacing w:val="-2"/>
                <w:w w:val="105"/>
                <w:sz w:val="14"/>
              </w:rPr>
              <w:t>2,366,180.00</w:t>
            </w:r>
          </w:p>
        </w:tc>
        <w:tc>
          <w:tcPr>
            <w:tcW w:w="1072" w:type="dxa"/>
          </w:tcPr>
          <w:p>
            <w:pPr>
              <w:pStyle w:val="TableParagraph"/>
              <w:spacing w:line="153" w:lineRule="exact" w:before="25"/>
              <w:ind w:left="23" w:right="10"/>
              <w:jc w:val="center"/>
              <w:rPr>
                <w:rFonts w:ascii="Calibri"/>
                <w:sz w:val="14"/>
              </w:rPr>
            </w:pPr>
            <w:r>
              <w:rPr>
                <w:rFonts w:ascii="Calibri"/>
                <w:spacing w:val="-2"/>
                <w:w w:val="105"/>
                <w:sz w:val="14"/>
              </w:rPr>
              <w:t>2,376,451.51</w:t>
            </w:r>
          </w:p>
        </w:tc>
        <w:tc>
          <w:tcPr>
            <w:tcW w:w="1072" w:type="dxa"/>
          </w:tcPr>
          <w:p>
            <w:pPr>
              <w:pStyle w:val="TableParagraph"/>
              <w:spacing w:line="153" w:lineRule="exact" w:before="25"/>
              <w:ind w:left="23" w:right="9"/>
              <w:jc w:val="center"/>
              <w:rPr>
                <w:rFonts w:ascii="Calibri"/>
                <w:sz w:val="14"/>
              </w:rPr>
            </w:pPr>
            <w:r>
              <w:rPr>
                <w:rFonts w:ascii="Calibri"/>
                <w:spacing w:val="-2"/>
                <w:w w:val="105"/>
                <w:sz w:val="14"/>
              </w:rPr>
              <w:t>2,824,500.00</w:t>
            </w:r>
          </w:p>
        </w:tc>
        <w:tc>
          <w:tcPr>
            <w:tcW w:w="1072" w:type="dxa"/>
          </w:tcPr>
          <w:p>
            <w:pPr>
              <w:pStyle w:val="TableParagraph"/>
              <w:spacing w:line="153" w:lineRule="exact" w:before="25"/>
              <w:ind w:left="23" w:right="8"/>
              <w:jc w:val="center"/>
              <w:rPr>
                <w:rFonts w:ascii="Calibri"/>
                <w:sz w:val="14"/>
              </w:rPr>
            </w:pPr>
            <w:r>
              <w:rPr>
                <w:rFonts w:ascii="Calibri"/>
                <w:spacing w:val="-2"/>
                <w:w w:val="105"/>
                <w:sz w:val="14"/>
              </w:rPr>
              <w:t>1,966,840.82</w:t>
            </w:r>
          </w:p>
        </w:tc>
        <w:tc>
          <w:tcPr>
            <w:tcW w:w="1072" w:type="dxa"/>
          </w:tcPr>
          <w:p>
            <w:pPr>
              <w:pStyle w:val="TableParagraph"/>
              <w:spacing w:line="153" w:lineRule="exact" w:before="25"/>
              <w:ind w:left="23" w:right="7"/>
              <w:jc w:val="center"/>
              <w:rPr>
                <w:rFonts w:ascii="Calibri"/>
                <w:sz w:val="14"/>
              </w:rPr>
            </w:pPr>
            <w:r>
              <w:rPr>
                <w:rFonts w:ascii="Calibri"/>
                <w:spacing w:val="-2"/>
                <w:w w:val="105"/>
                <w:sz w:val="14"/>
              </w:rPr>
              <w:t>2,626,500.00</w:t>
            </w:r>
          </w:p>
        </w:tc>
        <w:tc>
          <w:tcPr>
            <w:tcW w:w="1072" w:type="dxa"/>
          </w:tcPr>
          <w:p>
            <w:pPr>
              <w:pStyle w:val="TableParagraph"/>
              <w:spacing w:line="153" w:lineRule="exact" w:before="25"/>
              <w:ind w:left="23" w:right="6"/>
              <w:jc w:val="center"/>
              <w:rPr>
                <w:rFonts w:ascii="Calibri"/>
                <w:sz w:val="14"/>
              </w:rPr>
            </w:pPr>
            <w:r>
              <w:rPr>
                <w:rFonts w:ascii="Calibri"/>
                <w:spacing w:val="-2"/>
                <w:w w:val="105"/>
                <w:sz w:val="14"/>
              </w:rPr>
              <w:t>3,716,500.00</w:t>
            </w:r>
          </w:p>
        </w:tc>
        <w:tc>
          <w:tcPr>
            <w:tcW w:w="1072" w:type="dxa"/>
          </w:tcPr>
          <w:p>
            <w:pPr>
              <w:pStyle w:val="TableParagraph"/>
              <w:spacing w:line="153" w:lineRule="exact" w:before="25"/>
              <w:ind w:left="23" w:right="4"/>
              <w:jc w:val="center"/>
              <w:rPr>
                <w:rFonts w:ascii="Calibri"/>
                <w:sz w:val="14"/>
              </w:rPr>
            </w:pPr>
            <w:r>
              <w:rPr>
                <w:rFonts w:ascii="Calibri"/>
                <w:spacing w:val="-2"/>
                <w:w w:val="105"/>
                <w:sz w:val="14"/>
              </w:rPr>
              <w:t>3,716,500.00</w:t>
            </w:r>
          </w:p>
        </w:tc>
        <w:tc>
          <w:tcPr>
            <w:tcW w:w="1072" w:type="dxa"/>
          </w:tcPr>
          <w:p>
            <w:pPr>
              <w:pStyle w:val="TableParagraph"/>
              <w:spacing w:line="153" w:lineRule="exact" w:before="25"/>
              <w:ind w:left="23" w:right="3"/>
              <w:jc w:val="center"/>
              <w:rPr>
                <w:rFonts w:ascii="Calibri"/>
                <w:sz w:val="14"/>
              </w:rPr>
            </w:pPr>
            <w:r>
              <w:rPr>
                <w:rFonts w:ascii="Calibri"/>
                <w:spacing w:val="-2"/>
                <w:w w:val="105"/>
                <w:sz w:val="14"/>
              </w:rPr>
              <w:t>3,993,000.00</w:t>
            </w:r>
          </w:p>
        </w:tc>
        <w:tc>
          <w:tcPr>
            <w:tcW w:w="1072" w:type="dxa"/>
          </w:tcPr>
          <w:p>
            <w:pPr>
              <w:pStyle w:val="TableParagraph"/>
              <w:spacing w:line="153" w:lineRule="exact" w:before="25"/>
              <w:ind w:left="23" w:right="2"/>
              <w:jc w:val="center"/>
              <w:rPr>
                <w:rFonts w:ascii="Calibri"/>
                <w:sz w:val="14"/>
              </w:rPr>
            </w:pPr>
            <w:r>
              <w:rPr>
                <w:rFonts w:ascii="Calibri"/>
                <w:spacing w:val="-4"/>
                <w:w w:val="105"/>
                <w:sz w:val="14"/>
              </w:rPr>
              <w:t>0.00</w:t>
            </w:r>
          </w:p>
        </w:tc>
      </w:tr>
      <w:tr>
        <w:trPr>
          <w:trHeight w:val="198" w:hRule="atLeast"/>
        </w:trPr>
        <w:tc>
          <w:tcPr>
            <w:tcW w:w="824" w:type="dxa"/>
          </w:tcPr>
          <w:p>
            <w:pPr>
              <w:pStyle w:val="TableParagraph"/>
              <w:spacing w:line="153" w:lineRule="exact" w:before="25"/>
              <w:ind w:left="34"/>
              <w:rPr>
                <w:rFonts w:ascii="Calibri"/>
                <w:sz w:val="14"/>
              </w:rPr>
            </w:pPr>
            <w:r>
              <w:rPr>
                <w:rFonts w:ascii="Calibri"/>
                <w:spacing w:val="-5"/>
                <w:w w:val="105"/>
                <w:sz w:val="14"/>
              </w:rPr>
              <w:t>52</w:t>
            </w:r>
          </w:p>
        </w:tc>
        <w:tc>
          <w:tcPr>
            <w:tcW w:w="2284" w:type="dxa"/>
          </w:tcPr>
          <w:p>
            <w:pPr>
              <w:pStyle w:val="TableParagraph"/>
              <w:spacing w:line="153" w:lineRule="exact" w:before="25"/>
              <w:ind w:left="34"/>
              <w:rPr>
                <w:rFonts w:ascii="Calibri"/>
                <w:b/>
                <w:sz w:val="14"/>
              </w:rPr>
            </w:pPr>
            <w:r>
              <w:rPr>
                <w:rFonts w:ascii="Calibri"/>
                <w:b/>
                <w:spacing w:val="-2"/>
                <w:w w:val="105"/>
                <w:sz w:val="14"/>
              </w:rPr>
              <w:t>Stormwater</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98" w:hRule="atLeast"/>
        </w:trPr>
        <w:tc>
          <w:tcPr>
            <w:tcW w:w="824" w:type="dxa"/>
          </w:tcPr>
          <w:p>
            <w:pPr>
              <w:pStyle w:val="TableParagraph"/>
              <w:rPr>
                <w:rFonts w:ascii="Times New Roman"/>
                <w:sz w:val="12"/>
              </w:rPr>
            </w:pPr>
          </w:p>
        </w:tc>
        <w:tc>
          <w:tcPr>
            <w:tcW w:w="2284" w:type="dxa"/>
          </w:tcPr>
          <w:p>
            <w:pPr>
              <w:pStyle w:val="TableParagraph"/>
              <w:spacing w:line="153" w:lineRule="exact" w:before="25"/>
              <w:ind w:left="34"/>
              <w:rPr>
                <w:rFonts w:ascii="Calibri"/>
                <w:sz w:val="14"/>
              </w:rPr>
            </w:pPr>
            <w:r>
              <w:rPr>
                <w:rFonts w:ascii="Calibri"/>
                <w:spacing w:val="-2"/>
                <w:w w:val="105"/>
                <w:sz w:val="14"/>
              </w:rPr>
              <w:t>Revenues</w:t>
            </w:r>
          </w:p>
        </w:tc>
        <w:tc>
          <w:tcPr>
            <w:tcW w:w="1072" w:type="dxa"/>
          </w:tcPr>
          <w:p>
            <w:pPr>
              <w:pStyle w:val="TableParagraph"/>
              <w:spacing w:line="153" w:lineRule="exact" w:before="25"/>
              <w:ind w:left="23" w:right="12"/>
              <w:jc w:val="center"/>
              <w:rPr>
                <w:rFonts w:ascii="Calibri"/>
                <w:sz w:val="14"/>
              </w:rPr>
            </w:pPr>
            <w:r>
              <w:rPr>
                <w:rFonts w:ascii="Calibri"/>
                <w:spacing w:val="-2"/>
                <w:w w:val="105"/>
                <w:sz w:val="14"/>
              </w:rPr>
              <w:t>923,765.10</w:t>
            </w:r>
          </w:p>
        </w:tc>
        <w:tc>
          <w:tcPr>
            <w:tcW w:w="1072" w:type="dxa"/>
          </w:tcPr>
          <w:p>
            <w:pPr>
              <w:pStyle w:val="TableParagraph"/>
              <w:spacing w:line="153" w:lineRule="exact" w:before="25"/>
              <w:ind w:left="23" w:right="11"/>
              <w:jc w:val="center"/>
              <w:rPr>
                <w:rFonts w:ascii="Calibri"/>
                <w:sz w:val="14"/>
              </w:rPr>
            </w:pPr>
            <w:r>
              <w:rPr>
                <w:rFonts w:ascii="Calibri"/>
                <w:spacing w:val="-2"/>
                <w:w w:val="105"/>
                <w:sz w:val="14"/>
              </w:rPr>
              <w:t>705,000.00</w:t>
            </w:r>
          </w:p>
        </w:tc>
        <w:tc>
          <w:tcPr>
            <w:tcW w:w="1072" w:type="dxa"/>
          </w:tcPr>
          <w:p>
            <w:pPr>
              <w:pStyle w:val="TableParagraph"/>
              <w:spacing w:line="153" w:lineRule="exact" w:before="25"/>
              <w:ind w:left="23" w:right="10"/>
              <w:jc w:val="center"/>
              <w:rPr>
                <w:rFonts w:ascii="Calibri"/>
                <w:sz w:val="14"/>
              </w:rPr>
            </w:pPr>
            <w:r>
              <w:rPr>
                <w:rFonts w:ascii="Calibri"/>
                <w:spacing w:val="-2"/>
                <w:w w:val="105"/>
                <w:sz w:val="14"/>
              </w:rPr>
              <w:t>964,646.31</w:t>
            </w:r>
          </w:p>
        </w:tc>
        <w:tc>
          <w:tcPr>
            <w:tcW w:w="1072" w:type="dxa"/>
          </w:tcPr>
          <w:p>
            <w:pPr>
              <w:pStyle w:val="TableParagraph"/>
              <w:spacing w:line="153" w:lineRule="exact" w:before="25"/>
              <w:ind w:left="23" w:right="9"/>
              <w:jc w:val="center"/>
              <w:rPr>
                <w:rFonts w:ascii="Calibri"/>
                <w:sz w:val="14"/>
              </w:rPr>
            </w:pPr>
            <w:r>
              <w:rPr>
                <w:rFonts w:ascii="Calibri"/>
                <w:spacing w:val="-2"/>
                <w:w w:val="105"/>
                <w:sz w:val="14"/>
              </w:rPr>
              <w:t>850,000.00</w:t>
            </w:r>
          </w:p>
        </w:tc>
        <w:tc>
          <w:tcPr>
            <w:tcW w:w="1072" w:type="dxa"/>
          </w:tcPr>
          <w:p>
            <w:pPr>
              <w:pStyle w:val="TableParagraph"/>
              <w:spacing w:line="153" w:lineRule="exact" w:before="25"/>
              <w:ind w:left="23" w:right="8"/>
              <w:jc w:val="center"/>
              <w:rPr>
                <w:rFonts w:ascii="Calibri"/>
                <w:sz w:val="14"/>
              </w:rPr>
            </w:pPr>
            <w:r>
              <w:rPr>
                <w:rFonts w:ascii="Calibri"/>
                <w:spacing w:val="-2"/>
                <w:w w:val="105"/>
                <w:sz w:val="14"/>
              </w:rPr>
              <w:t>839,433.15</w:t>
            </w:r>
          </w:p>
        </w:tc>
        <w:tc>
          <w:tcPr>
            <w:tcW w:w="1072" w:type="dxa"/>
          </w:tcPr>
          <w:p>
            <w:pPr>
              <w:pStyle w:val="TableParagraph"/>
              <w:spacing w:line="153" w:lineRule="exact" w:before="25"/>
              <w:ind w:left="23" w:right="7"/>
              <w:jc w:val="center"/>
              <w:rPr>
                <w:rFonts w:ascii="Calibri"/>
                <w:sz w:val="14"/>
              </w:rPr>
            </w:pPr>
            <w:r>
              <w:rPr>
                <w:rFonts w:ascii="Calibri"/>
                <w:spacing w:val="-2"/>
                <w:w w:val="105"/>
                <w:sz w:val="14"/>
              </w:rPr>
              <w:t>820,000.00</w:t>
            </w:r>
          </w:p>
        </w:tc>
        <w:tc>
          <w:tcPr>
            <w:tcW w:w="1072" w:type="dxa"/>
          </w:tcPr>
          <w:p>
            <w:pPr>
              <w:pStyle w:val="TableParagraph"/>
              <w:spacing w:line="153" w:lineRule="exact" w:before="25"/>
              <w:ind w:left="23" w:right="6"/>
              <w:jc w:val="center"/>
              <w:rPr>
                <w:rFonts w:ascii="Calibri"/>
                <w:sz w:val="14"/>
              </w:rPr>
            </w:pPr>
            <w:r>
              <w:rPr>
                <w:rFonts w:ascii="Calibri"/>
                <w:spacing w:val="-2"/>
                <w:w w:val="105"/>
                <w:sz w:val="14"/>
              </w:rPr>
              <w:t>1,130,000.00</w:t>
            </w:r>
          </w:p>
        </w:tc>
        <w:tc>
          <w:tcPr>
            <w:tcW w:w="1072" w:type="dxa"/>
          </w:tcPr>
          <w:p>
            <w:pPr>
              <w:pStyle w:val="TableParagraph"/>
              <w:spacing w:line="153" w:lineRule="exact" w:before="25"/>
              <w:ind w:left="23" w:right="4"/>
              <w:jc w:val="center"/>
              <w:rPr>
                <w:rFonts w:ascii="Calibri"/>
                <w:sz w:val="14"/>
              </w:rPr>
            </w:pPr>
            <w:r>
              <w:rPr>
                <w:rFonts w:ascii="Calibri"/>
                <w:spacing w:val="-2"/>
                <w:w w:val="105"/>
                <w:sz w:val="14"/>
              </w:rPr>
              <w:t>1,130,000.00</w:t>
            </w:r>
          </w:p>
        </w:tc>
        <w:tc>
          <w:tcPr>
            <w:tcW w:w="1072" w:type="dxa"/>
          </w:tcPr>
          <w:p>
            <w:pPr>
              <w:pStyle w:val="TableParagraph"/>
              <w:spacing w:line="153" w:lineRule="exact" w:before="25"/>
              <w:ind w:left="23" w:right="3"/>
              <w:jc w:val="center"/>
              <w:rPr>
                <w:rFonts w:ascii="Calibri"/>
                <w:sz w:val="14"/>
              </w:rPr>
            </w:pPr>
            <w:r>
              <w:rPr>
                <w:rFonts w:ascii="Calibri"/>
                <w:spacing w:val="-2"/>
                <w:w w:val="105"/>
                <w:sz w:val="14"/>
              </w:rPr>
              <w:t>690,000.00</w:t>
            </w:r>
          </w:p>
        </w:tc>
        <w:tc>
          <w:tcPr>
            <w:tcW w:w="1072" w:type="dxa"/>
          </w:tcPr>
          <w:p>
            <w:pPr>
              <w:pStyle w:val="TableParagraph"/>
              <w:spacing w:line="153" w:lineRule="exact" w:before="25"/>
              <w:ind w:left="23" w:right="2"/>
              <w:jc w:val="center"/>
              <w:rPr>
                <w:rFonts w:ascii="Calibri"/>
                <w:sz w:val="14"/>
              </w:rPr>
            </w:pPr>
            <w:r>
              <w:rPr>
                <w:rFonts w:ascii="Calibri"/>
                <w:spacing w:val="-4"/>
                <w:w w:val="105"/>
                <w:sz w:val="14"/>
              </w:rPr>
              <w:t>0.00</w:t>
            </w:r>
          </w:p>
        </w:tc>
      </w:tr>
      <w:tr>
        <w:trPr>
          <w:trHeight w:val="198" w:hRule="atLeast"/>
        </w:trPr>
        <w:tc>
          <w:tcPr>
            <w:tcW w:w="824" w:type="dxa"/>
          </w:tcPr>
          <w:p>
            <w:pPr>
              <w:pStyle w:val="TableParagraph"/>
              <w:rPr>
                <w:rFonts w:ascii="Times New Roman"/>
                <w:sz w:val="12"/>
              </w:rPr>
            </w:pPr>
          </w:p>
        </w:tc>
        <w:tc>
          <w:tcPr>
            <w:tcW w:w="2284" w:type="dxa"/>
          </w:tcPr>
          <w:p>
            <w:pPr>
              <w:pStyle w:val="TableParagraph"/>
              <w:spacing w:line="153" w:lineRule="exact" w:before="25"/>
              <w:ind w:left="34"/>
              <w:rPr>
                <w:rFonts w:ascii="Calibri"/>
                <w:sz w:val="14"/>
              </w:rPr>
            </w:pPr>
            <w:r>
              <w:rPr>
                <w:rFonts w:ascii="Calibri"/>
                <w:spacing w:val="-2"/>
                <w:w w:val="105"/>
                <w:sz w:val="14"/>
              </w:rPr>
              <w:t>Expenditures</w:t>
            </w:r>
          </w:p>
        </w:tc>
        <w:tc>
          <w:tcPr>
            <w:tcW w:w="1072" w:type="dxa"/>
          </w:tcPr>
          <w:p>
            <w:pPr>
              <w:pStyle w:val="TableParagraph"/>
              <w:spacing w:line="153" w:lineRule="exact" w:before="25"/>
              <w:ind w:left="23" w:right="12"/>
              <w:jc w:val="center"/>
              <w:rPr>
                <w:rFonts w:ascii="Calibri"/>
                <w:sz w:val="14"/>
              </w:rPr>
            </w:pPr>
            <w:r>
              <w:rPr>
                <w:rFonts w:ascii="Calibri"/>
                <w:spacing w:val="-2"/>
                <w:w w:val="105"/>
                <w:sz w:val="14"/>
              </w:rPr>
              <w:t>238,298.87</w:t>
            </w:r>
          </w:p>
        </w:tc>
        <w:tc>
          <w:tcPr>
            <w:tcW w:w="1072" w:type="dxa"/>
          </w:tcPr>
          <w:p>
            <w:pPr>
              <w:pStyle w:val="TableParagraph"/>
              <w:spacing w:line="153" w:lineRule="exact" w:before="25"/>
              <w:ind w:left="23" w:right="11"/>
              <w:jc w:val="center"/>
              <w:rPr>
                <w:rFonts w:ascii="Calibri"/>
                <w:sz w:val="14"/>
              </w:rPr>
            </w:pPr>
            <w:r>
              <w:rPr>
                <w:rFonts w:ascii="Calibri"/>
                <w:spacing w:val="-2"/>
                <w:w w:val="105"/>
                <w:sz w:val="14"/>
              </w:rPr>
              <w:t>584,000.00</w:t>
            </w:r>
          </w:p>
        </w:tc>
        <w:tc>
          <w:tcPr>
            <w:tcW w:w="1072" w:type="dxa"/>
          </w:tcPr>
          <w:p>
            <w:pPr>
              <w:pStyle w:val="TableParagraph"/>
              <w:spacing w:line="153" w:lineRule="exact" w:before="25"/>
              <w:ind w:left="23" w:right="10"/>
              <w:jc w:val="center"/>
              <w:rPr>
                <w:rFonts w:ascii="Calibri"/>
                <w:sz w:val="14"/>
              </w:rPr>
            </w:pPr>
            <w:r>
              <w:rPr>
                <w:rFonts w:ascii="Calibri"/>
                <w:spacing w:val="-2"/>
                <w:w w:val="105"/>
                <w:sz w:val="14"/>
              </w:rPr>
              <w:t>257,348.88</w:t>
            </w:r>
          </w:p>
        </w:tc>
        <w:tc>
          <w:tcPr>
            <w:tcW w:w="1072" w:type="dxa"/>
          </w:tcPr>
          <w:p>
            <w:pPr>
              <w:pStyle w:val="TableParagraph"/>
              <w:spacing w:line="153" w:lineRule="exact" w:before="25"/>
              <w:ind w:left="23" w:right="9"/>
              <w:jc w:val="center"/>
              <w:rPr>
                <w:rFonts w:ascii="Calibri"/>
                <w:sz w:val="14"/>
              </w:rPr>
            </w:pPr>
            <w:r>
              <w:rPr>
                <w:rFonts w:ascii="Calibri"/>
                <w:spacing w:val="-2"/>
                <w:w w:val="105"/>
                <w:sz w:val="14"/>
              </w:rPr>
              <w:t>500,000.00</w:t>
            </w:r>
          </w:p>
        </w:tc>
        <w:tc>
          <w:tcPr>
            <w:tcW w:w="1072" w:type="dxa"/>
          </w:tcPr>
          <w:p>
            <w:pPr>
              <w:pStyle w:val="TableParagraph"/>
              <w:spacing w:line="153" w:lineRule="exact" w:before="25"/>
              <w:ind w:left="23" w:right="8"/>
              <w:jc w:val="center"/>
              <w:rPr>
                <w:rFonts w:ascii="Calibri"/>
                <w:sz w:val="14"/>
              </w:rPr>
            </w:pPr>
            <w:r>
              <w:rPr>
                <w:rFonts w:ascii="Calibri"/>
                <w:spacing w:val="-2"/>
                <w:w w:val="105"/>
                <w:sz w:val="14"/>
              </w:rPr>
              <w:t>554,679.11</w:t>
            </w:r>
          </w:p>
        </w:tc>
        <w:tc>
          <w:tcPr>
            <w:tcW w:w="1072" w:type="dxa"/>
          </w:tcPr>
          <w:p>
            <w:pPr>
              <w:pStyle w:val="TableParagraph"/>
              <w:spacing w:line="153" w:lineRule="exact" w:before="25"/>
              <w:ind w:left="23" w:right="7"/>
              <w:jc w:val="center"/>
              <w:rPr>
                <w:rFonts w:ascii="Calibri"/>
                <w:sz w:val="14"/>
              </w:rPr>
            </w:pPr>
            <w:r>
              <w:rPr>
                <w:rFonts w:ascii="Calibri"/>
                <w:spacing w:val="-2"/>
                <w:w w:val="105"/>
                <w:sz w:val="14"/>
              </w:rPr>
              <w:t>820,000.00</w:t>
            </w:r>
          </w:p>
        </w:tc>
        <w:tc>
          <w:tcPr>
            <w:tcW w:w="1072" w:type="dxa"/>
          </w:tcPr>
          <w:p>
            <w:pPr>
              <w:pStyle w:val="TableParagraph"/>
              <w:spacing w:line="153" w:lineRule="exact" w:before="25"/>
              <w:ind w:left="23" w:right="6"/>
              <w:jc w:val="center"/>
              <w:rPr>
                <w:rFonts w:ascii="Calibri"/>
                <w:sz w:val="14"/>
              </w:rPr>
            </w:pPr>
            <w:r>
              <w:rPr>
                <w:rFonts w:ascii="Calibri"/>
                <w:spacing w:val="-2"/>
                <w:w w:val="105"/>
                <w:sz w:val="14"/>
              </w:rPr>
              <w:t>1,130,000.00</w:t>
            </w:r>
          </w:p>
        </w:tc>
        <w:tc>
          <w:tcPr>
            <w:tcW w:w="1072" w:type="dxa"/>
          </w:tcPr>
          <w:p>
            <w:pPr>
              <w:pStyle w:val="TableParagraph"/>
              <w:spacing w:line="153" w:lineRule="exact" w:before="25"/>
              <w:ind w:left="23" w:right="4"/>
              <w:jc w:val="center"/>
              <w:rPr>
                <w:rFonts w:ascii="Calibri"/>
                <w:sz w:val="14"/>
              </w:rPr>
            </w:pPr>
            <w:r>
              <w:rPr>
                <w:rFonts w:ascii="Calibri"/>
                <w:spacing w:val="-2"/>
                <w:w w:val="105"/>
                <w:sz w:val="14"/>
              </w:rPr>
              <w:t>1,130,000.00</w:t>
            </w:r>
          </w:p>
        </w:tc>
        <w:tc>
          <w:tcPr>
            <w:tcW w:w="1072" w:type="dxa"/>
          </w:tcPr>
          <w:p>
            <w:pPr>
              <w:pStyle w:val="TableParagraph"/>
              <w:spacing w:line="153" w:lineRule="exact" w:before="25"/>
              <w:ind w:left="23" w:right="3"/>
              <w:jc w:val="center"/>
              <w:rPr>
                <w:rFonts w:ascii="Calibri"/>
                <w:sz w:val="14"/>
              </w:rPr>
            </w:pPr>
            <w:r>
              <w:rPr>
                <w:rFonts w:ascii="Calibri"/>
                <w:spacing w:val="-2"/>
                <w:w w:val="105"/>
                <w:sz w:val="14"/>
              </w:rPr>
              <w:t>1,190,000.00</w:t>
            </w:r>
          </w:p>
        </w:tc>
        <w:tc>
          <w:tcPr>
            <w:tcW w:w="1072" w:type="dxa"/>
          </w:tcPr>
          <w:p>
            <w:pPr>
              <w:pStyle w:val="TableParagraph"/>
              <w:spacing w:line="153" w:lineRule="exact" w:before="25"/>
              <w:ind w:left="23" w:right="2"/>
              <w:jc w:val="center"/>
              <w:rPr>
                <w:rFonts w:ascii="Calibri"/>
                <w:sz w:val="14"/>
              </w:rPr>
            </w:pPr>
            <w:r>
              <w:rPr>
                <w:rFonts w:ascii="Calibri"/>
                <w:spacing w:val="-4"/>
                <w:w w:val="105"/>
                <w:sz w:val="14"/>
              </w:rPr>
              <w:t>0.00</w:t>
            </w:r>
          </w:p>
        </w:tc>
      </w:tr>
      <w:tr>
        <w:trPr>
          <w:trHeight w:val="198" w:hRule="atLeast"/>
        </w:trPr>
        <w:tc>
          <w:tcPr>
            <w:tcW w:w="824" w:type="dxa"/>
          </w:tcPr>
          <w:p>
            <w:pPr>
              <w:pStyle w:val="TableParagraph"/>
              <w:spacing w:line="153" w:lineRule="exact" w:before="25"/>
              <w:ind w:left="34"/>
              <w:rPr>
                <w:rFonts w:ascii="Calibri"/>
                <w:sz w:val="14"/>
              </w:rPr>
            </w:pPr>
            <w:r>
              <w:rPr>
                <w:rFonts w:ascii="Calibri"/>
                <w:spacing w:val="-5"/>
                <w:w w:val="105"/>
                <w:sz w:val="14"/>
              </w:rPr>
              <w:t>70</w:t>
            </w:r>
          </w:p>
        </w:tc>
        <w:tc>
          <w:tcPr>
            <w:tcW w:w="2284" w:type="dxa"/>
          </w:tcPr>
          <w:p>
            <w:pPr>
              <w:pStyle w:val="TableParagraph"/>
              <w:spacing w:line="153" w:lineRule="exact" w:before="25"/>
              <w:ind w:left="34"/>
              <w:rPr>
                <w:rFonts w:ascii="Calibri"/>
                <w:b/>
                <w:sz w:val="14"/>
              </w:rPr>
            </w:pPr>
            <w:r>
              <w:rPr>
                <w:rFonts w:ascii="Calibri"/>
                <w:b/>
                <w:sz w:val="14"/>
              </w:rPr>
              <w:t>Cemetery</w:t>
            </w:r>
            <w:r>
              <w:rPr>
                <w:rFonts w:ascii="Calibri"/>
                <w:b/>
                <w:spacing w:val="14"/>
                <w:sz w:val="14"/>
              </w:rPr>
              <w:t> </w:t>
            </w:r>
            <w:r>
              <w:rPr>
                <w:rFonts w:ascii="Calibri"/>
                <w:b/>
                <w:sz w:val="14"/>
              </w:rPr>
              <w:t>Perpetual</w:t>
            </w:r>
            <w:r>
              <w:rPr>
                <w:rFonts w:ascii="Calibri"/>
                <w:b/>
                <w:spacing w:val="14"/>
                <w:sz w:val="14"/>
              </w:rPr>
              <w:t> </w:t>
            </w:r>
            <w:r>
              <w:rPr>
                <w:rFonts w:ascii="Calibri"/>
                <w:b/>
                <w:spacing w:val="-4"/>
                <w:sz w:val="14"/>
              </w:rPr>
              <w:t>Care</w:t>
            </w: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c>
          <w:tcPr>
            <w:tcW w:w="1072" w:type="dxa"/>
          </w:tcPr>
          <w:p>
            <w:pPr>
              <w:pStyle w:val="TableParagraph"/>
              <w:rPr>
                <w:rFonts w:ascii="Times New Roman"/>
                <w:sz w:val="12"/>
              </w:rPr>
            </w:pPr>
          </w:p>
        </w:tc>
      </w:tr>
      <w:tr>
        <w:trPr>
          <w:trHeight w:val="198" w:hRule="atLeast"/>
        </w:trPr>
        <w:tc>
          <w:tcPr>
            <w:tcW w:w="824" w:type="dxa"/>
          </w:tcPr>
          <w:p>
            <w:pPr>
              <w:pStyle w:val="TableParagraph"/>
              <w:rPr>
                <w:rFonts w:ascii="Times New Roman"/>
                <w:sz w:val="12"/>
              </w:rPr>
            </w:pPr>
          </w:p>
        </w:tc>
        <w:tc>
          <w:tcPr>
            <w:tcW w:w="2284" w:type="dxa"/>
          </w:tcPr>
          <w:p>
            <w:pPr>
              <w:pStyle w:val="TableParagraph"/>
              <w:spacing w:line="153" w:lineRule="exact" w:before="25"/>
              <w:ind w:left="34"/>
              <w:rPr>
                <w:rFonts w:ascii="Calibri"/>
                <w:sz w:val="14"/>
              </w:rPr>
            </w:pPr>
            <w:r>
              <w:rPr>
                <w:rFonts w:ascii="Calibri"/>
                <w:spacing w:val="-2"/>
                <w:w w:val="105"/>
                <w:sz w:val="14"/>
              </w:rPr>
              <w:t>Revenues</w:t>
            </w:r>
          </w:p>
        </w:tc>
        <w:tc>
          <w:tcPr>
            <w:tcW w:w="1072" w:type="dxa"/>
          </w:tcPr>
          <w:p>
            <w:pPr>
              <w:pStyle w:val="TableParagraph"/>
              <w:spacing w:line="153" w:lineRule="exact" w:before="25"/>
              <w:ind w:left="23" w:right="12"/>
              <w:jc w:val="center"/>
              <w:rPr>
                <w:rFonts w:ascii="Calibri"/>
                <w:sz w:val="14"/>
              </w:rPr>
            </w:pPr>
            <w:r>
              <w:rPr>
                <w:rFonts w:ascii="Calibri"/>
                <w:spacing w:val="-2"/>
                <w:w w:val="105"/>
                <w:sz w:val="14"/>
              </w:rPr>
              <w:t>18,497.85</w:t>
            </w:r>
          </w:p>
        </w:tc>
        <w:tc>
          <w:tcPr>
            <w:tcW w:w="1072" w:type="dxa"/>
          </w:tcPr>
          <w:p>
            <w:pPr>
              <w:pStyle w:val="TableParagraph"/>
              <w:spacing w:line="153" w:lineRule="exact" w:before="25"/>
              <w:ind w:left="23" w:right="11"/>
              <w:jc w:val="center"/>
              <w:rPr>
                <w:rFonts w:ascii="Calibri"/>
                <w:sz w:val="14"/>
              </w:rPr>
            </w:pPr>
            <w:r>
              <w:rPr>
                <w:rFonts w:ascii="Calibri"/>
                <w:spacing w:val="-2"/>
                <w:w w:val="105"/>
                <w:sz w:val="14"/>
              </w:rPr>
              <w:t>13,500.00</w:t>
            </w:r>
          </w:p>
        </w:tc>
        <w:tc>
          <w:tcPr>
            <w:tcW w:w="1072" w:type="dxa"/>
          </w:tcPr>
          <w:p>
            <w:pPr>
              <w:pStyle w:val="TableParagraph"/>
              <w:spacing w:line="153" w:lineRule="exact" w:before="25"/>
              <w:ind w:left="23" w:right="10"/>
              <w:jc w:val="center"/>
              <w:rPr>
                <w:rFonts w:ascii="Calibri"/>
                <w:sz w:val="14"/>
              </w:rPr>
            </w:pPr>
            <w:r>
              <w:rPr>
                <w:rFonts w:ascii="Calibri"/>
                <w:spacing w:val="-2"/>
                <w:w w:val="105"/>
                <w:sz w:val="14"/>
              </w:rPr>
              <w:t>30,435.75</w:t>
            </w:r>
          </w:p>
        </w:tc>
        <w:tc>
          <w:tcPr>
            <w:tcW w:w="1072" w:type="dxa"/>
          </w:tcPr>
          <w:p>
            <w:pPr>
              <w:pStyle w:val="TableParagraph"/>
              <w:spacing w:line="153" w:lineRule="exact" w:before="25"/>
              <w:ind w:left="23" w:right="9"/>
              <w:jc w:val="center"/>
              <w:rPr>
                <w:rFonts w:ascii="Calibri"/>
                <w:sz w:val="14"/>
              </w:rPr>
            </w:pPr>
            <w:r>
              <w:rPr>
                <w:rFonts w:ascii="Calibri"/>
                <w:spacing w:val="-2"/>
                <w:w w:val="105"/>
                <w:sz w:val="14"/>
              </w:rPr>
              <w:t>265,000.00</w:t>
            </w:r>
          </w:p>
        </w:tc>
        <w:tc>
          <w:tcPr>
            <w:tcW w:w="1072" w:type="dxa"/>
          </w:tcPr>
          <w:p>
            <w:pPr>
              <w:pStyle w:val="TableParagraph"/>
              <w:spacing w:line="153" w:lineRule="exact" w:before="25"/>
              <w:ind w:left="23" w:right="8"/>
              <w:jc w:val="center"/>
              <w:rPr>
                <w:rFonts w:ascii="Calibri"/>
                <w:sz w:val="14"/>
              </w:rPr>
            </w:pPr>
            <w:r>
              <w:rPr>
                <w:rFonts w:ascii="Calibri"/>
                <w:spacing w:val="-2"/>
                <w:w w:val="105"/>
                <w:sz w:val="14"/>
              </w:rPr>
              <w:t>20,396.71</w:t>
            </w:r>
          </w:p>
        </w:tc>
        <w:tc>
          <w:tcPr>
            <w:tcW w:w="1072" w:type="dxa"/>
          </w:tcPr>
          <w:p>
            <w:pPr>
              <w:pStyle w:val="TableParagraph"/>
              <w:spacing w:line="153" w:lineRule="exact" w:before="25"/>
              <w:ind w:left="23" w:right="7"/>
              <w:jc w:val="center"/>
              <w:rPr>
                <w:rFonts w:ascii="Calibri"/>
                <w:sz w:val="14"/>
              </w:rPr>
            </w:pPr>
            <w:r>
              <w:rPr>
                <w:rFonts w:ascii="Calibri"/>
                <w:spacing w:val="-2"/>
                <w:w w:val="105"/>
                <w:sz w:val="14"/>
              </w:rPr>
              <w:t>50,000.00</w:t>
            </w:r>
          </w:p>
        </w:tc>
        <w:tc>
          <w:tcPr>
            <w:tcW w:w="1072" w:type="dxa"/>
          </w:tcPr>
          <w:p>
            <w:pPr>
              <w:pStyle w:val="TableParagraph"/>
              <w:spacing w:line="153" w:lineRule="exact" w:before="25"/>
              <w:ind w:left="23" w:right="6"/>
              <w:jc w:val="center"/>
              <w:rPr>
                <w:rFonts w:ascii="Calibri"/>
                <w:sz w:val="14"/>
              </w:rPr>
            </w:pPr>
            <w:r>
              <w:rPr>
                <w:rFonts w:ascii="Calibri"/>
                <w:spacing w:val="-2"/>
                <w:w w:val="105"/>
                <w:sz w:val="14"/>
              </w:rPr>
              <w:t>250,000.00</w:t>
            </w:r>
          </w:p>
        </w:tc>
        <w:tc>
          <w:tcPr>
            <w:tcW w:w="1072" w:type="dxa"/>
          </w:tcPr>
          <w:p>
            <w:pPr>
              <w:pStyle w:val="TableParagraph"/>
              <w:spacing w:line="153" w:lineRule="exact" w:before="25"/>
              <w:ind w:left="23" w:right="4"/>
              <w:jc w:val="center"/>
              <w:rPr>
                <w:rFonts w:ascii="Calibri"/>
                <w:sz w:val="14"/>
              </w:rPr>
            </w:pPr>
            <w:r>
              <w:rPr>
                <w:rFonts w:ascii="Calibri"/>
                <w:spacing w:val="-2"/>
                <w:w w:val="105"/>
                <w:sz w:val="14"/>
              </w:rPr>
              <w:t>25,000.00</w:t>
            </w:r>
          </w:p>
        </w:tc>
        <w:tc>
          <w:tcPr>
            <w:tcW w:w="1072" w:type="dxa"/>
          </w:tcPr>
          <w:p>
            <w:pPr>
              <w:pStyle w:val="TableParagraph"/>
              <w:spacing w:line="153" w:lineRule="exact" w:before="25"/>
              <w:ind w:left="23" w:right="3"/>
              <w:jc w:val="center"/>
              <w:rPr>
                <w:rFonts w:ascii="Calibri"/>
                <w:sz w:val="14"/>
              </w:rPr>
            </w:pPr>
            <w:r>
              <w:rPr>
                <w:rFonts w:ascii="Calibri"/>
                <w:spacing w:val="-2"/>
                <w:w w:val="105"/>
                <w:sz w:val="14"/>
              </w:rPr>
              <w:t>25,000.00</w:t>
            </w:r>
          </w:p>
        </w:tc>
        <w:tc>
          <w:tcPr>
            <w:tcW w:w="1072" w:type="dxa"/>
          </w:tcPr>
          <w:p>
            <w:pPr>
              <w:pStyle w:val="TableParagraph"/>
              <w:spacing w:line="153" w:lineRule="exact" w:before="25"/>
              <w:ind w:left="23" w:right="2"/>
              <w:jc w:val="center"/>
              <w:rPr>
                <w:rFonts w:ascii="Calibri"/>
                <w:sz w:val="14"/>
              </w:rPr>
            </w:pPr>
            <w:r>
              <w:rPr>
                <w:rFonts w:ascii="Calibri"/>
                <w:spacing w:val="-4"/>
                <w:w w:val="105"/>
                <w:sz w:val="14"/>
              </w:rPr>
              <w:t>0.00</w:t>
            </w:r>
          </w:p>
        </w:tc>
      </w:tr>
      <w:tr>
        <w:trPr>
          <w:trHeight w:val="198" w:hRule="atLeast"/>
        </w:trPr>
        <w:tc>
          <w:tcPr>
            <w:tcW w:w="824" w:type="dxa"/>
          </w:tcPr>
          <w:p>
            <w:pPr>
              <w:pStyle w:val="TableParagraph"/>
              <w:rPr>
                <w:rFonts w:ascii="Times New Roman"/>
                <w:sz w:val="12"/>
              </w:rPr>
            </w:pPr>
          </w:p>
        </w:tc>
        <w:tc>
          <w:tcPr>
            <w:tcW w:w="2284" w:type="dxa"/>
          </w:tcPr>
          <w:p>
            <w:pPr>
              <w:pStyle w:val="TableParagraph"/>
              <w:spacing w:line="153" w:lineRule="exact" w:before="25"/>
              <w:ind w:left="34"/>
              <w:rPr>
                <w:rFonts w:ascii="Calibri"/>
                <w:sz w:val="14"/>
              </w:rPr>
            </w:pPr>
            <w:r>
              <w:rPr>
                <w:rFonts w:ascii="Calibri"/>
                <w:spacing w:val="-2"/>
                <w:w w:val="105"/>
                <w:sz w:val="14"/>
              </w:rPr>
              <w:t>Expenditures</w:t>
            </w:r>
          </w:p>
        </w:tc>
        <w:tc>
          <w:tcPr>
            <w:tcW w:w="1072" w:type="dxa"/>
          </w:tcPr>
          <w:p>
            <w:pPr>
              <w:pStyle w:val="TableParagraph"/>
              <w:spacing w:line="153" w:lineRule="exact" w:before="25"/>
              <w:ind w:left="23" w:right="12"/>
              <w:jc w:val="center"/>
              <w:rPr>
                <w:rFonts w:ascii="Calibri"/>
                <w:sz w:val="14"/>
              </w:rPr>
            </w:pPr>
            <w:r>
              <w:rPr>
                <w:rFonts w:ascii="Calibri"/>
                <w:spacing w:val="-4"/>
                <w:w w:val="105"/>
                <w:sz w:val="14"/>
              </w:rPr>
              <w:t>0.00</w:t>
            </w:r>
          </w:p>
        </w:tc>
        <w:tc>
          <w:tcPr>
            <w:tcW w:w="1072" w:type="dxa"/>
          </w:tcPr>
          <w:p>
            <w:pPr>
              <w:pStyle w:val="TableParagraph"/>
              <w:spacing w:line="153" w:lineRule="exact" w:before="25"/>
              <w:ind w:left="23" w:right="11"/>
              <w:jc w:val="center"/>
              <w:rPr>
                <w:rFonts w:ascii="Calibri"/>
                <w:sz w:val="14"/>
              </w:rPr>
            </w:pPr>
            <w:r>
              <w:rPr>
                <w:rFonts w:ascii="Calibri"/>
                <w:spacing w:val="-4"/>
                <w:w w:val="105"/>
                <w:sz w:val="14"/>
              </w:rPr>
              <w:t>0.00</w:t>
            </w:r>
          </w:p>
        </w:tc>
        <w:tc>
          <w:tcPr>
            <w:tcW w:w="1072" w:type="dxa"/>
          </w:tcPr>
          <w:p>
            <w:pPr>
              <w:pStyle w:val="TableParagraph"/>
              <w:spacing w:line="153" w:lineRule="exact" w:before="25"/>
              <w:ind w:left="23" w:right="10"/>
              <w:jc w:val="center"/>
              <w:rPr>
                <w:rFonts w:ascii="Calibri"/>
                <w:sz w:val="14"/>
              </w:rPr>
            </w:pPr>
            <w:r>
              <w:rPr>
                <w:rFonts w:ascii="Calibri"/>
                <w:spacing w:val="-4"/>
                <w:w w:val="105"/>
                <w:sz w:val="14"/>
              </w:rPr>
              <w:t>0.00</w:t>
            </w:r>
          </w:p>
        </w:tc>
        <w:tc>
          <w:tcPr>
            <w:tcW w:w="1072" w:type="dxa"/>
          </w:tcPr>
          <w:p>
            <w:pPr>
              <w:pStyle w:val="TableParagraph"/>
              <w:spacing w:line="153" w:lineRule="exact" w:before="25"/>
              <w:ind w:left="23" w:right="9"/>
              <w:jc w:val="center"/>
              <w:rPr>
                <w:rFonts w:ascii="Calibri"/>
                <w:sz w:val="14"/>
              </w:rPr>
            </w:pPr>
            <w:r>
              <w:rPr>
                <w:rFonts w:ascii="Calibri"/>
                <w:spacing w:val="-2"/>
                <w:w w:val="105"/>
                <w:sz w:val="14"/>
              </w:rPr>
              <w:t>265,000.00</w:t>
            </w:r>
          </w:p>
        </w:tc>
        <w:tc>
          <w:tcPr>
            <w:tcW w:w="1072" w:type="dxa"/>
          </w:tcPr>
          <w:p>
            <w:pPr>
              <w:pStyle w:val="TableParagraph"/>
              <w:spacing w:line="153" w:lineRule="exact" w:before="25"/>
              <w:ind w:left="23" w:right="8"/>
              <w:jc w:val="center"/>
              <w:rPr>
                <w:rFonts w:ascii="Calibri"/>
                <w:sz w:val="14"/>
              </w:rPr>
            </w:pPr>
            <w:r>
              <w:rPr>
                <w:rFonts w:ascii="Calibri"/>
                <w:spacing w:val="-4"/>
                <w:w w:val="105"/>
                <w:sz w:val="14"/>
              </w:rPr>
              <w:t>0.00</w:t>
            </w:r>
          </w:p>
        </w:tc>
        <w:tc>
          <w:tcPr>
            <w:tcW w:w="1072" w:type="dxa"/>
          </w:tcPr>
          <w:p>
            <w:pPr>
              <w:pStyle w:val="TableParagraph"/>
              <w:spacing w:line="153" w:lineRule="exact" w:before="25"/>
              <w:ind w:left="23" w:right="7"/>
              <w:jc w:val="center"/>
              <w:rPr>
                <w:rFonts w:ascii="Calibri"/>
                <w:sz w:val="14"/>
              </w:rPr>
            </w:pPr>
            <w:r>
              <w:rPr>
                <w:rFonts w:ascii="Calibri"/>
                <w:spacing w:val="-2"/>
                <w:w w:val="105"/>
                <w:sz w:val="14"/>
              </w:rPr>
              <w:t>50,000.00</w:t>
            </w:r>
          </w:p>
        </w:tc>
        <w:tc>
          <w:tcPr>
            <w:tcW w:w="1072" w:type="dxa"/>
          </w:tcPr>
          <w:p>
            <w:pPr>
              <w:pStyle w:val="TableParagraph"/>
              <w:spacing w:line="153" w:lineRule="exact" w:before="25"/>
              <w:ind w:left="23" w:right="6"/>
              <w:jc w:val="center"/>
              <w:rPr>
                <w:rFonts w:ascii="Calibri"/>
                <w:sz w:val="14"/>
              </w:rPr>
            </w:pPr>
            <w:r>
              <w:rPr>
                <w:rFonts w:ascii="Calibri"/>
                <w:spacing w:val="-2"/>
                <w:w w:val="105"/>
                <w:sz w:val="14"/>
              </w:rPr>
              <w:t>250,000.00</w:t>
            </w:r>
          </w:p>
        </w:tc>
        <w:tc>
          <w:tcPr>
            <w:tcW w:w="1072" w:type="dxa"/>
          </w:tcPr>
          <w:p>
            <w:pPr>
              <w:pStyle w:val="TableParagraph"/>
              <w:spacing w:line="153" w:lineRule="exact" w:before="25"/>
              <w:ind w:left="23" w:right="4"/>
              <w:jc w:val="center"/>
              <w:rPr>
                <w:rFonts w:ascii="Calibri"/>
                <w:sz w:val="14"/>
              </w:rPr>
            </w:pPr>
            <w:r>
              <w:rPr>
                <w:rFonts w:ascii="Calibri"/>
                <w:spacing w:val="-2"/>
                <w:w w:val="105"/>
                <w:sz w:val="14"/>
              </w:rPr>
              <w:t>250,000.00</w:t>
            </w:r>
          </w:p>
        </w:tc>
        <w:tc>
          <w:tcPr>
            <w:tcW w:w="1072" w:type="dxa"/>
          </w:tcPr>
          <w:p>
            <w:pPr>
              <w:pStyle w:val="TableParagraph"/>
              <w:spacing w:line="153" w:lineRule="exact" w:before="25"/>
              <w:ind w:left="23" w:right="3"/>
              <w:jc w:val="center"/>
              <w:rPr>
                <w:rFonts w:ascii="Calibri"/>
                <w:sz w:val="14"/>
              </w:rPr>
            </w:pPr>
            <w:r>
              <w:rPr>
                <w:rFonts w:ascii="Calibri"/>
                <w:spacing w:val="-2"/>
                <w:w w:val="105"/>
                <w:sz w:val="14"/>
              </w:rPr>
              <w:t>250,000.00</w:t>
            </w:r>
          </w:p>
        </w:tc>
        <w:tc>
          <w:tcPr>
            <w:tcW w:w="1072" w:type="dxa"/>
          </w:tcPr>
          <w:p>
            <w:pPr>
              <w:pStyle w:val="TableParagraph"/>
              <w:spacing w:line="153" w:lineRule="exact" w:before="25"/>
              <w:ind w:left="23" w:right="2"/>
              <w:jc w:val="center"/>
              <w:rPr>
                <w:rFonts w:ascii="Calibri"/>
                <w:sz w:val="14"/>
              </w:rPr>
            </w:pPr>
            <w:r>
              <w:rPr>
                <w:rFonts w:ascii="Calibri"/>
                <w:spacing w:val="-4"/>
                <w:w w:val="105"/>
                <w:sz w:val="14"/>
              </w:rPr>
              <w:t>0.00</w:t>
            </w:r>
          </w:p>
        </w:tc>
      </w:tr>
    </w:tbl>
    <w:p>
      <w:pPr>
        <w:pStyle w:val="TableParagraph"/>
        <w:spacing w:after="0" w:line="153" w:lineRule="exact"/>
        <w:jc w:val="center"/>
        <w:rPr>
          <w:rFonts w:ascii="Calibri"/>
          <w:sz w:val="14"/>
        </w:rPr>
        <w:sectPr>
          <w:headerReference w:type="default" r:id="rId70"/>
          <w:footerReference w:type="default" r:id="rId71"/>
          <w:pgSz w:w="15840" w:h="12240" w:orient="landscape"/>
          <w:pgMar w:header="1132" w:footer="0" w:top="1340" w:bottom="280" w:left="720" w:right="720"/>
        </w:sectPr>
      </w:pPr>
    </w:p>
    <w:p>
      <w:pPr>
        <w:spacing w:line="240" w:lineRule="auto" w:before="11"/>
        <w:rPr>
          <w:b/>
          <w:sz w:val="3"/>
        </w:rPr>
      </w:pPr>
    </w:p>
    <w:tbl>
      <w:tblPr>
        <w:tblW w:w="0" w:type="auto"/>
        <w:jc w:val="left"/>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9"/>
        <w:gridCol w:w="2352"/>
        <w:gridCol w:w="1064"/>
        <w:gridCol w:w="1064"/>
        <w:gridCol w:w="1064"/>
        <w:gridCol w:w="1064"/>
        <w:gridCol w:w="1064"/>
        <w:gridCol w:w="1064"/>
        <w:gridCol w:w="1064"/>
        <w:gridCol w:w="1064"/>
        <w:gridCol w:w="1064"/>
        <w:gridCol w:w="1064"/>
      </w:tblGrid>
      <w:tr>
        <w:trPr>
          <w:trHeight w:val="559" w:hRule="atLeast"/>
        </w:trPr>
        <w:tc>
          <w:tcPr>
            <w:tcW w:w="849" w:type="dxa"/>
            <w:tcBorders>
              <w:top w:val="nil"/>
              <w:left w:val="nil"/>
              <w:right w:val="nil"/>
            </w:tcBorders>
          </w:tcPr>
          <w:p>
            <w:pPr>
              <w:pStyle w:val="TableParagraph"/>
              <w:spacing w:before="174"/>
              <w:ind w:left="40"/>
              <w:rPr>
                <w:rFonts w:ascii="Calibri"/>
                <w:sz w:val="15"/>
              </w:rPr>
            </w:pPr>
            <w:r>
              <w:rPr>
                <w:rFonts w:ascii="Calibri"/>
                <w:spacing w:val="-4"/>
                <w:sz w:val="15"/>
              </w:rPr>
              <w:t>Code</w:t>
            </w:r>
          </w:p>
        </w:tc>
        <w:tc>
          <w:tcPr>
            <w:tcW w:w="2352" w:type="dxa"/>
            <w:tcBorders>
              <w:top w:val="nil"/>
              <w:left w:val="nil"/>
              <w:right w:val="nil"/>
            </w:tcBorders>
          </w:tcPr>
          <w:p>
            <w:pPr>
              <w:pStyle w:val="TableParagraph"/>
              <w:spacing w:before="174"/>
              <w:ind w:left="40"/>
              <w:rPr>
                <w:rFonts w:ascii="Calibri"/>
                <w:sz w:val="15"/>
              </w:rPr>
            </w:pPr>
            <w:r>
              <w:rPr>
                <w:rFonts w:ascii="Calibri"/>
                <w:sz w:val="15"/>
              </w:rPr>
              <w:t>Account</w:t>
            </w:r>
            <w:r>
              <w:rPr>
                <w:rFonts w:ascii="Calibri"/>
                <w:spacing w:val="-5"/>
                <w:sz w:val="15"/>
              </w:rPr>
              <w:t> </w:t>
            </w:r>
            <w:r>
              <w:rPr>
                <w:rFonts w:ascii="Calibri"/>
                <w:spacing w:val="-2"/>
                <w:sz w:val="15"/>
              </w:rPr>
              <w:t>Title</w:t>
            </w:r>
          </w:p>
        </w:tc>
        <w:tc>
          <w:tcPr>
            <w:tcW w:w="1064" w:type="dxa"/>
            <w:tcBorders>
              <w:top w:val="nil"/>
              <w:left w:val="nil"/>
              <w:right w:val="nil"/>
            </w:tcBorders>
          </w:tcPr>
          <w:p>
            <w:pPr>
              <w:pStyle w:val="TableParagraph"/>
              <w:spacing w:line="153" w:lineRule="exact"/>
              <w:ind w:left="296"/>
              <w:rPr>
                <w:rFonts w:ascii="Calibri"/>
                <w:sz w:val="15"/>
              </w:rPr>
            </w:pPr>
            <w:r>
              <w:rPr>
                <w:rFonts w:ascii="Calibri"/>
                <w:sz w:val="15"/>
              </w:rPr>
              <w:t>FY</w:t>
            </w:r>
            <w:r>
              <w:rPr>
                <w:rFonts w:ascii="Calibri"/>
                <w:spacing w:val="-1"/>
                <w:sz w:val="15"/>
              </w:rPr>
              <w:t> </w:t>
            </w:r>
            <w:r>
              <w:rPr>
                <w:rFonts w:ascii="Calibri"/>
                <w:spacing w:val="-4"/>
                <w:sz w:val="15"/>
              </w:rPr>
              <w:t>2023</w:t>
            </w:r>
          </w:p>
          <w:p>
            <w:pPr>
              <w:pStyle w:val="TableParagraph"/>
              <w:spacing w:before="21"/>
              <w:ind w:left="343"/>
              <w:rPr>
                <w:rFonts w:ascii="Calibri"/>
                <w:sz w:val="15"/>
              </w:rPr>
            </w:pPr>
            <w:r>
              <w:rPr>
                <w:rFonts w:ascii="Calibri"/>
                <w:spacing w:val="-2"/>
                <w:sz w:val="15"/>
              </w:rPr>
              <w:t>Actual</w:t>
            </w:r>
          </w:p>
        </w:tc>
        <w:tc>
          <w:tcPr>
            <w:tcW w:w="1064" w:type="dxa"/>
            <w:tcBorders>
              <w:top w:val="nil"/>
              <w:left w:val="nil"/>
              <w:right w:val="nil"/>
            </w:tcBorders>
          </w:tcPr>
          <w:p>
            <w:pPr>
              <w:pStyle w:val="TableParagraph"/>
              <w:spacing w:line="153" w:lineRule="exact"/>
              <w:ind w:left="295"/>
              <w:rPr>
                <w:rFonts w:ascii="Calibri"/>
                <w:sz w:val="15"/>
              </w:rPr>
            </w:pPr>
            <w:r>
              <w:rPr>
                <w:rFonts w:ascii="Calibri"/>
                <w:sz w:val="15"/>
              </w:rPr>
              <w:t>FY</w:t>
            </w:r>
            <w:r>
              <w:rPr>
                <w:rFonts w:ascii="Calibri"/>
                <w:spacing w:val="-1"/>
                <w:sz w:val="15"/>
              </w:rPr>
              <w:t> </w:t>
            </w:r>
            <w:r>
              <w:rPr>
                <w:rFonts w:ascii="Calibri"/>
                <w:spacing w:val="-4"/>
                <w:sz w:val="15"/>
              </w:rPr>
              <w:t>2023</w:t>
            </w:r>
          </w:p>
          <w:p>
            <w:pPr>
              <w:pStyle w:val="TableParagraph"/>
              <w:spacing w:before="21"/>
              <w:ind w:left="319"/>
              <w:rPr>
                <w:rFonts w:ascii="Calibri"/>
                <w:sz w:val="15"/>
              </w:rPr>
            </w:pPr>
            <w:r>
              <w:rPr>
                <w:rFonts w:ascii="Calibri"/>
                <w:spacing w:val="-2"/>
                <w:sz w:val="15"/>
              </w:rPr>
              <w:t>Budget</w:t>
            </w:r>
          </w:p>
        </w:tc>
        <w:tc>
          <w:tcPr>
            <w:tcW w:w="1064" w:type="dxa"/>
            <w:tcBorders>
              <w:top w:val="nil"/>
              <w:left w:val="nil"/>
              <w:right w:val="nil"/>
            </w:tcBorders>
          </w:tcPr>
          <w:p>
            <w:pPr>
              <w:pStyle w:val="TableParagraph"/>
              <w:spacing w:line="153" w:lineRule="exact"/>
              <w:ind w:left="295"/>
              <w:rPr>
                <w:rFonts w:ascii="Calibri"/>
                <w:sz w:val="15"/>
              </w:rPr>
            </w:pPr>
            <w:r>
              <w:rPr>
                <w:rFonts w:ascii="Calibri"/>
                <w:sz w:val="15"/>
              </w:rPr>
              <w:t>FY</w:t>
            </w:r>
            <w:r>
              <w:rPr>
                <w:rFonts w:ascii="Calibri"/>
                <w:spacing w:val="-1"/>
                <w:sz w:val="15"/>
              </w:rPr>
              <w:t> </w:t>
            </w:r>
            <w:r>
              <w:rPr>
                <w:rFonts w:ascii="Calibri"/>
                <w:spacing w:val="-4"/>
                <w:sz w:val="15"/>
              </w:rPr>
              <w:t>2024</w:t>
            </w:r>
          </w:p>
          <w:p>
            <w:pPr>
              <w:pStyle w:val="TableParagraph"/>
              <w:spacing w:before="21"/>
              <w:ind w:left="325"/>
              <w:rPr>
                <w:rFonts w:ascii="Calibri"/>
                <w:sz w:val="15"/>
              </w:rPr>
            </w:pPr>
            <w:r>
              <w:rPr>
                <w:rFonts w:ascii="Calibri"/>
                <w:spacing w:val="-2"/>
                <w:sz w:val="15"/>
              </w:rPr>
              <w:t>Actual</w:t>
            </w:r>
          </w:p>
        </w:tc>
        <w:tc>
          <w:tcPr>
            <w:tcW w:w="1064" w:type="dxa"/>
            <w:tcBorders>
              <w:top w:val="nil"/>
              <w:left w:val="nil"/>
              <w:right w:val="nil"/>
            </w:tcBorders>
          </w:tcPr>
          <w:p>
            <w:pPr>
              <w:pStyle w:val="TableParagraph"/>
              <w:spacing w:line="153" w:lineRule="exact"/>
              <w:ind w:left="294"/>
              <w:rPr>
                <w:rFonts w:ascii="Calibri"/>
                <w:sz w:val="15"/>
              </w:rPr>
            </w:pPr>
            <w:r>
              <w:rPr>
                <w:rFonts w:ascii="Calibri"/>
                <w:sz w:val="15"/>
              </w:rPr>
              <w:t>FY</w:t>
            </w:r>
            <w:r>
              <w:rPr>
                <w:rFonts w:ascii="Calibri"/>
                <w:spacing w:val="-1"/>
                <w:sz w:val="15"/>
              </w:rPr>
              <w:t> </w:t>
            </w:r>
            <w:r>
              <w:rPr>
                <w:rFonts w:ascii="Calibri"/>
                <w:spacing w:val="-4"/>
                <w:sz w:val="15"/>
              </w:rPr>
              <w:t>2024</w:t>
            </w:r>
          </w:p>
          <w:p>
            <w:pPr>
              <w:pStyle w:val="TableParagraph"/>
              <w:spacing w:before="21"/>
              <w:ind w:left="318"/>
              <w:rPr>
                <w:rFonts w:ascii="Calibri"/>
                <w:sz w:val="15"/>
              </w:rPr>
            </w:pPr>
            <w:r>
              <w:rPr>
                <w:rFonts w:ascii="Calibri"/>
                <w:spacing w:val="-2"/>
                <w:sz w:val="15"/>
              </w:rPr>
              <w:t>Budget</w:t>
            </w:r>
          </w:p>
        </w:tc>
        <w:tc>
          <w:tcPr>
            <w:tcW w:w="1064" w:type="dxa"/>
            <w:tcBorders>
              <w:top w:val="nil"/>
              <w:left w:val="nil"/>
              <w:right w:val="nil"/>
            </w:tcBorders>
          </w:tcPr>
          <w:p>
            <w:pPr>
              <w:pStyle w:val="TableParagraph"/>
              <w:spacing w:line="153" w:lineRule="exact"/>
              <w:ind w:left="293"/>
              <w:rPr>
                <w:rFonts w:ascii="Calibri"/>
                <w:sz w:val="15"/>
              </w:rPr>
            </w:pPr>
            <w:r>
              <w:rPr>
                <w:rFonts w:ascii="Calibri"/>
                <w:sz w:val="15"/>
              </w:rPr>
              <w:t>FY</w:t>
            </w:r>
            <w:r>
              <w:rPr>
                <w:rFonts w:ascii="Calibri"/>
                <w:spacing w:val="-1"/>
                <w:sz w:val="15"/>
              </w:rPr>
              <w:t> </w:t>
            </w:r>
            <w:r>
              <w:rPr>
                <w:rFonts w:ascii="Calibri"/>
                <w:spacing w:val="-4"/>
                <w:sz w:val="15"/>
              </w:rPr>
              <w:t>2025</w:t>
            </w:r>
          </w:p>
          <w:p>
            <w:pPr>
              <w:pStyle w:val="TableParagraph"/>
              <w:spacing w:before="21"/>
              <w:ind w:left="341"/>
              <w:rPr>
                <w:rFonts w:ascii="Calibri"/>
                <w:sz w:val="15"/>
              </w:rPr>
            </w:pPr>
            <w:r>
              <w:rPr>
                <w:rFonts w:ascii="Calibri"/>
                <w:spacing w:val="-2"/>
                <w:sz w:val="15"/>
              </w:rPr>
              <w:t>Actual</w:t>
            </w:r>
          </w:p>
        </w:tc>
        <w:tc>
          <w:tcPr>
            <w:tcW w:w="1064" w:type="dxa"/>
            <w:tcBorders>
              <w:top w:val="nil"/>
              <w:left w:val="nil"/>
              <w:right w:val="nil"/>
            </w:tcBorders>
          </w:tcPr>
          <w:p>
            <w:pPr>
              <w:pStyle w:val="TableParagraph"/>
              <w:spacing w:line="153" w:lineRule="exact"/>
              <w:ind w:left="293"/>
              <w:rPr>
                <w:rFonts w:ascii="Calibri"/>
                <w:sz w:val="15"/>
              </w:rPr>
            </w:pPr>
            <w:r>
              <w:rPr>
                <w:rFonts w:ascii="Calibri"/>
                <w:sz w:val="15"/>
              </w:rPr>
              <w:t>FY</w:t>
            </w:r>
            <w:r>
              <w:rPr>
                <w:rFonts w:ascii="Calibri"/>
                <w:spacing w:val="-1"/>
                <w:sz w:val="15"/>
              </w:rPr>
              <w:t> </w:t>
            </w:r>
            <w:r>
              <w:rPr>
                <w:rFonts w:ascii="Calibri"/>
                <w:spacing w:val="-4"/>
                <w:sz w:val="15"/>
              </w:rPr>
              <w:t>2025</w:t>
            </w:r>
          </w:p>
          <w:p>
            <w:pPr>
              <w:pStyle w:val="TableParagraph"/>
              <w:spacing w:before="21"/>
              <w:ind w:left="316"/>
              <w:rPr>
                <w:rFonts w:ascii="Calibri"/>
                <w:sz w:val="15"/>
              </w:rPr>
            </w:pPr>
            <w:r>
              <w:rPr>
                <w:rFonts w:ascii="Calibri"/>
                <w:spacing w:val="-2"/>
                <w:sz w:val="15"/>
              </w:rPr>
              <w:t>Budget</w:t>
            </w:r>
          </w:p>
        </w:tc>
        <w:tc>
          <w:tcPr>
            <w:tcW w:w="1064" w:type="dxa"/>
            <w:tcBorders>
              <w:top w:val="nil"/>
              <w:left w:val="nil"/>
              <w:right w:val="nil"/>
            </w:tcBorders>
          </w:tcPr>
          <w:p>
            <w:pPr>
              <w:pStyle w:val="TableParagraph"/>
              <w:spacing w:line="153" w:lineRule="exact"/>
              <w:ind w:left="292"/>
              <w:rPr>
                <w:rFonts w:ascii="Calibri"/>
                <w:sz w:val="15"/>
              </w:rPr>
            </w:pPr>
            <w:r>
              <w:rPr>
                <w:rFonts w:ascii="Calibri"/>
                <w:sz w:val="15"/>
              </w:rPr>
              <w:t>FY</w:t>
            </w:r>
            <w:r>
              <w:rPr>
                <w:rFonts w:ascii="Calibri"/>
                <w:spacing w:val="-1"/>
                <w:sz w:val="15"/>
              </w:rPr>
              <w:t> </w:t>
            </w:r>
            <w:r>
              <w:rPr>
                <w:rFonts w:ascii="Calibri"/>
                <w:spacing w:val="-4"/>
                <w:sz w:val="15"/>
              </w:rPr>
              <w:t>2026</w:t>
            </w:r>
          </w:p>
          <w:p>
            <w:pPr>
              <w:pStyle w:val="TableParagraph"/>
              <w:spacing w:before="21"/>
              <w:ind w:left="269"/>
              <w:rPr>
                <w:rFonts w:ascii="Calibri"/>
                <w:sz w:val="15"/>
              </w:rPr>
            </w:pPr>
            <w:r>
              <w:rPr>
                <w:rFonts w:ascii="Calibri"/>
                <w:spacing w:val="-2"/>
                <w:sz w:val="15"/>
              </w:rPr>
              <w:t>Estimate</w:t>
            </w:r>
          </w:p>
        </w:tc>
        <w:tc>
          <w:tcPr>
            <w:tcW w:w="1064" w:type="dxa"/>
            <w:tcBorders>
              <w:top w:val="nil"/>
              <w:left w:val="nil"/>
              <w:right w:val="nil"/>
            </w:tcBorders>
          </w:tcPr>
          <w:p>
            <w:pPr>
              <w:pStyle w:val="TableParagraph"/>
              <w:spacing w:line="153" w:lineRule="exact"/>
              <w:ind w:left="292"/>
              <w:rPr>
                <w:rFonts w:ascii="Calibri"/>
                <w:sz w:val="15"/>
              </w:rPr>
            </w:pPr>
            <w:r>
              <w:rPr>
                <w:rFonts w:ascii="Calibri"/>
                <w:sz w:val="15"/>
              </w:rPr>
              <w:t>FY</w:t>
            </w:r>
            <w:r>
              <w:rPr>
                <w:rFonts w:ascii="Calibri"/>
                <w:spacing w:val="-1"/>
                <w:sz w:val="15"/>
              </w:rPr>
              <w:t> </w:t>
            </w:r>
            <w:r>
              <w:rPr>
                <w:rFonts w:ascii="Calibri"/>
                <w:spacing w:val="-4"/>
                <w:sz w:val="15"/>
              </w:rPr>
              <w:t>2026</w:t>
            </w:r>
          </w:p>
          <w:p>
            <w:pPr>
              <w:pStyle w:val="TableParagraph"/>
              <w:spacing w:before="21"/>
              <w:ind w:left="315"/>
              <w:rPr>
                <w:rFonts w:ascii="Calibri"/>
                <w:sz w:val="15"/>
              </w:rPr>
            </w:pPr>
            <w:r>
              <w:rPr>
                <w:rFonts w:ascii="Calibri"/>
                <w:spacing w:val="-2"/>
                <w:sz w:val="15"/>
              </w:rPr>
              <w:t>Budget</w:t>
            </w:r>
          </w:p>
        </w:tc>
        <w:tc>
          <w:tcPr>
            <w:tcW w:w="1064" w:type="dxa"/>
            <w:tcBorders>
              <w:top w:val="nil"/>
              <w:left w:val="nil"/>
              <w:right w:val="nil"/>
            </w:tcBorders>
          </w:tcPr>
          <w:p>
            <w:pPr>
              <w:pStyle w:val="TableParagraph"/>
              <w:spacing w:line="153" w:lineRule="exact"/>
              <w:ind w:left="291"/>
              <w:rPr>
                <w:rFonts w:ascii="Calibri"/>
                <w:sz w:val="15"/>
              </w:rPr>
            </w:pPr>
            <w:r>
              <w:rPr>
                <w:rFonts w:ascii="Calibri"/>
                <w:sz w:val="15"/>
              </w:rPr>
              <w:t>FY</w:t>
            </w:r>
            <w:r>
              <w:rPr>
                <w:rFonts w:ascii="Calibri"/>
                <w:spacing w:val="-1"/>
                <w:sz w:val="15"/>
              </w:rPr>
              <w:t> </w:t>
            </w:r>
            <w:r>
              <w:rPr>
                <w:rFonts w:ascii="Calibri"/>
                <w:spacing w:val="-4"/>
                <w:sz w:val="15"/>
              </w:rPr>
              <w:t>2027</w:t>
            </w:r>
          </w:p>
          <w:p>
            <w:pPr>
              <w:pStyle w:val="TableParagraph"/>
              <w:spacing w:before="21"/>
              <w:ind w:left="253"/>
              <w:rPr>
                <w:rFonts w:ascii="Calibri"/>
                <w:sz w:val="15"/>
              </w:rPr>
            </w:pPr>
            <w:r>
              <w:rPr>
                <w:rFonts w:ascii="Calibri"/>
                <w:spacing w:val="-2"/>
                <w:sz w:val="15"/>
              </w:rPr>
              <w:t>Tentative</w:t>
            </w:r>
          </w:p>
        </w:tc>
        <w:tc>
          <w:tcPr>
            <w:tcW w:w="1064" w:type="dxa"/>
            <w:tcBorders>
              <w:top w:val="nil"/>
              <w:left w:val="nil"/>
              <w:right w:val="nil"/>
            </w:tcBorders>
          </w:tcPr>
          <w:p>
            <w:pPr>
              <w:pStyle w:val="TableParagraph"/>
              <w:spacing w:line="153" w:lineRule="exact"/>
              <w:ind w:left="66" w:right="66"/>
              <w:jc w:val="center"/>
              <w:rPr>
                <w:rFonts w:ascii="Calibri"/>
                <w:sz w:val="15"/>
              </w:rPr>
            </w:pPr>
            <w:r>
              <w:rPr>
                <w:rFonts w:ascii="Calibri"/>
                <w:sz w:val="15"/>
              </w:rPr>
              <w:t>FY</w:t>
            </w:r>
            <w:r>
              <w:rPr>
                <w:rFonts w:ascii="Calibri"/>
                <w:spacing w:val="-1"/>
                <w:sz w:val="15"/>
              </w:rPr>
              <w:t> </w:t>
            </w:r>
            <w:r>
              <w:rPr>
                <w:rFonts w:ascii="Calibri"/>
                <w:spacing w:val="-4"/>
                <w:sz w:val="15"/>
              </w:rPr>
              <w:t>2027</w:t>
            </w:r>
          </w:p>
          <w:p>
            <w:pPr>
              <w:pStyle w:val="TableParagraph"/>
              <w:spacing w:before="21"/>
              <w:ind w:left="66" w:right="100"/>
              <w:jc w:val="center"/>
              <w:rPr>
                <w:rFonts w:ascii="Calibri"/>
                <w:sz w:val="15"/>
              </w:rPr>
            </w:pPr>
            <w:r>
              <w:rPr>
                <w:rFonts w:ascii="Calibri"/>
                <w:spacing w:val="-2"/>
                <w:sz w:val="15"/>
              </w:rPr>
              <w:t>Final</w:t>
            </w: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45-30-</w:t>
            </w:r>
            <w:r>
              <w:rPr>
                <w:rFonts w:ascii="Calibri"/>
                <w:spacing w:val="-5"/>
                <w:sz w:val="15"/>
              </w:rPr>
              <w:t>10</w:t>
            </w:r>
          </w:p>
        </w:tc>
        <w:tc>
          <w:tcPr>
            <w:tcW w:w="2352" w:type="dxa"/>
          </w:tcPr>
          <w:p>
            <w:pPr>
              <w:pStyle w:val="TableParagraph"/>
              <w:spacing w:line="161" w:lineRule="exact" w:before="8"/>
              <w:ind w:left="33"/>
              <w:rPr>
                <w:rFonts w:ascii="Calibri"/>
                <w:sz w:val="15"/>
              </w:rPr>
            </w:pPr>
            <w:r>
              <w:rPr>
                <w:rFonts w:ascii="Calibri"/>
                <w:sz w:val="15"/>
              </w:rPr>
              <w:t>Property</w:t>
            </w:r>
            <w:r>
              <w:rPr>
                <w:rFonts w:ascii="Calibri"/>
                <w:spacing w:val="-4"/>
                <w:sz w:val="15"/>
              </w:rPr>
              <w:t> </w:t>
            </w:r>
            <w:r>
              <w:rPr>
                <w:rFonts w:ascii="Calibri"/>
                <w:spacing w:val="-5"/>
                <w:sz w:val="15"/>
              </w:rPr>
              <w:t>Tax</w:t>
            </w:r>
          </w:p>
        </w:tc>
        <w:tc>
          <w:tcPr>
            <w:tcW w:w="1064" w:type="dxa"/>
          </w:tcPr>
          <w:p>
            <w:pPr>
              <w:pStyle w:val="TableParagraph"/>
              <w:spacing w:line="161" w:lineRule="exact" w:before="8"/>
              <w:ind w:left="9" w:right="1"/>
              <w:jc w:val="center"/>
              <w:rPr>
                <w:rFonts w:ascii="Calibri"/>
                <w:sz w:val="15"/>
              </w:rPr>
            </w:pPr>
            <w:r>
              <w:rPr>
                <w:rFonts w:ascii="Calibri"/>
                <w:spacing w:val="-2"/>
                <w:sz w:val="15"/>
              </w:rPr>
              <w:t>11,500.00</w:t>
            </w:r>
          </w:p>
        </w:tc>
        <w:tc>
          <w:tcPr>
            <w:tcW w:w="1064" w:type="dxa"/>
          </w:tcPr>
          <w:p>
            <w:pPr>
              <w:pStyle w:val="TableParagraph"/>
              <w:spacing w:line="161" w:lineRule="exact" w:before="8"/>
              <w:ind w:left="8" w:right="1"/>
              <w:jc w:val="center"/>
              <w:rPr>
                <w:rFonts w:ascii="Calibri"/>
                <w:sz w:val="15"/>
              </w:rPr>
            </w:pPr>
            <w:r>
              <w:rPr>
                <w:rFonts w:ascii="Calibri"/>
                <w:spacing w:val="-2"/>
                <w:sz w:val="15"/>
              </w:rPr>
              <w:t>11,500.00</w:t>
            </w:r>
          </w:p>
        </w:tc>
        <w:tc>
          <w:tcPr>
            <w:tcW w:w="1064" w:type="dxa"/>
          </w:tcPr>
          <w:p>
            <w:pPr>
              <w:pStyle w:val="TableParagraph"/>
              <w:spacing w:line="161" w:lineRule="exact" w:before="8"/>
              <w:ind w:left="8" w:right="3"/>
              <w:jc w:val="center"/>
              <w:rPr>
                <w:rFonts w:ascii="Calibri"/>
                <w:sz w:val="15"/>
              </w:rPr>
            </w:pPr>
            <w:r>
              <w:rPr>
                <w:rFonts w:ascii="Calibri"/>
                <w:spacing w:val="-2"/>
                <w:sz w:val="15"/>
              </w:rPr>
              <w:t>11,500.00</w:t>
            </w:r>
          </w:p>
        </w:tc>
        <w:tc>
          <w:tcPr>
            <w:tcW w:w="1064" w:type="dxa"/>
          </w:tcPr>
          <w:p>
            <w:pPr>
              <w:pStyle w:val="TableParagraph"/>
              <w:spacing w:line="161" w:lineRule="exact" w:before="8"/>
              <w:ind w:left="8" w:right="4"/>
              <w:jc w:val="center"/>
              <w:rPr>
                <w:rFonts w:ascii="Calibri"/>
                <w:sz w:val="15"/>
              </w:rPr>
            </w:pPr>
            <w:r>
              <w:rPr>
                <w:rFonts w:ascii="Calibri"/>
                <w:spacing w:val="-2"/>
                <w:sz w:val="15"/>
              </w:rPr>
              <w:t>11,500.00</w:t>
            </w:r>
          </w:p>
        </w:tc>
        <w:tc>
          <w:tcPr>
            <w:tcW w:w="1064" w:type="dxa"/>
          </w:tcPr>
          <w:p>
            <w:pPr>
              <w:pStyle w:val="TableParagraph"/>
              <w:spacing w:line="161" w:lineRule="exact" w:before="8"/>
              <w:ind w:left="8" w:right="5"/>
              <w:jc w:val="center"/>
              <w:rPr>
                <w:rFonts w:ascii="Calibri"/>
                <w:sz w:val="15"/>
              </w:rPr>
            </w:pPr>
            <w:r>
              <w:rPr>
                <w:rFonts w:ascii="Calibri"/>
                <w:spacing w:val="-4"/>
                <w:sz w:val="15"/>
              </w:rPr>
              <w:t>0.00</w:t>
            </w:r>
          </w:p>
        </w:tc>
        <w:tc>
          <w:tcPr>
            <w:tcW w:w="1064" w:type="dxa"/>
          </w:tcPr>
          <w:p>
            <w:pPr>
              <w:pStyle w:val="TableParagraph"/>
              <w:spacing w:line="161" w:lineRule="exact" w:before="8"/>
              <w:ind w:left="8" w:right="6"/>
              <w:jc w:val="center"/>
              <w:rPr>
                <w:rFonts w:ascii="Calibri"/>
                <w:sz w:val="15"/>
              </w:rPr>
            </w:pPr>
            <w:r>
              <w:rPr>
                <w:rFonts w:ascii="Calibri"/>
                <w:spacing w:val="-4"/>
                <w:sz w:val="15"/>
              </w:rPr>
              <w:t>0.00</w:t>
            </w:r>
          </w:p>
        </w:tc>
        <w:tc>
          <w:tcPr>
            <w:tcW w:w="1064" w:type="dxa"/>
          </w:tcPr>
          <w:p>
            <w:pPr>
              <w:pStyle w:val="TableParagraph"/>
              <w:spacing w:line="161" w:lineRule="exact" w:before="8"/>
              <w:ind w:left="8" w:right="8"/>
              <w:jc w:val="center"/>
              <w:rPr>
                <w:rFonts w:ascii="Calibri"/>
                <w:sz w:val="15"/>
              </w:rPr>
            </w:pPr>
            <w:r>
              <w:rPr>
                <w:rFonts w:ascii="Calibri"/>
                <w:spacing w:val="-4"/>
                <w:sz w:val="15"/>
              </w:rPr>
              <w:t>0.00</w:t>
            </w:r>
          </w:p>
        </w:tc>
        <w:tc>
          <w:tcPr>
            <w:tcW w:w="1064" w:type="dxa"/>
          </w:tcPr>
          <w:p>
            <w:pPr>
              <w:pStyle w:val="TableParagraph"/>
              <w:spacing w:line="161" w:lineRule="exact" w:before="8"/>
              <w:ind w:left="8" w:right="8"/>
              <w:jc w:val="center"/>
              <w:rPr>
                <w:rFonts w:ascii="Calibri"/>
                <w:sz w:val="15"/>
              </w:rPr>
            </w:pPr>
            <w:r>
              <w:rPr>
                <w:rFonts w:ascii="Calibri"/>
                <w:spacing w:val="-4"/>
                <w:sz w:val="15"/>
              </w:rPr>
              <w:t>0.00</w:t>
            </w:r>
          </w:p>
        </w:tc>
        <w:tc>
          <w:tcPr>
            <w:tcW w:w="1064" w:type="dxa"/>
          </w:tcPr>
          <w:p>
            <w:pPr>
              <w:pStyle w:val="TableParagraph"/>
              <w:spacing w:line="161" w:lineRule="exact" w:before="8"/>
              <w:ind w:left="8" w:right="9"/>
              <w:jc w:val="center"/>
              <w:rPr>
                <w:rFonts w:ascii="Calibri"/>
                <w:sz w:val="15"/>
              </w:rPr>
            </w:pPr>
            <w:r>
              <w:rPr>
                <w:rFonts w:ascii="Calibri"/>
                <w:spacing w:val="-4"/>
                <w:sz w:val="15"/>
              </w:rPr>
              <w:t>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45-30-</w:t>
            </w:r>
            <w:r>
              <w:rPr>
                <w:rFonts w:ascii="Calibri"/>
                <w:spacing w:val="-5"/>
                <w:sz w:val="15"/>
              </w:rPr>
              <w:t>72</w:t>
            </w:r>
          </w:p>
        </w:tc>
        <w:tc>
          <w:tcPr>
            <w:tcW w:w="2352" w:type="dxa"/>
          </w:tcPr>
          <w:p>
            <w:pPr>
              <w:pStyle w:val="TableParagraph"/>
              <w:spacing w:line="161" w:lineRule="exact" w:before="8"/>
              <w:ind w:left="33"/>
              <w:rPr>
                <w:rFonts w:ascii="Calibri"/>
                <w:sz w:val="15"/>
              </w:rPr>
            </w:pPr>
            <w:r>
              <w:rPr>
                <w:rFonts w:ascii="Calibri"/>
                <w:sz w:val="15"/>
              </w:rPr>
              <w:t>TRANS</w:t>
            </w:r>
            <w:r>
              <w:rPr>
                <w:rFonts w:ascii="Calibri"/>
                <w:spacing w:val="-2"/>
                <w:sz w:val="15"/>
              </w:rPr>
              <w:t> </w:t>
            </w:r>
            <w:r>
              <w:rPr>
                <w:rFonts w:ascii="Calibri"/>
                <w:sz w:val="15"/>
              </w:rPr>
              <w:t>FROM</w:t>
            </w:r>
            <w:r>
              <w:rPr>
                <w:rFonts w:ascii="Calibri"/>
                <w:spacing w:val="-2"/>
                <w:sz w:val="15"/>
              </w:rPr>
              <w:t> </w:t>
            </w:r>
            <w:r>
              <w:rPr>
                <w:rFonts w:ascii="Calibri"/>
                <w:sz w:val="15"/>
              </w:rPr>
              <w:t>GEN</w:t>
            </w:r>
            <w:r>
              <w:rPr>
                <w:rFonts w:ascii="Calibri"/>
                <w:spacing w:val="-1"/>
                <w:sz w:val="15"/>
              </w:rPr>
              <w:t> </w:t>
            </w:r>
            <w:r>
              <w:rPr>
                <w:rFonts w:ascii="Calibri"/>
                <w:spacing w:val="-4"/>
                <w:sz w:val="15"/>
              </w:rPr>
              <w:t>FUND</w:t>
            </w:r>
          </w:p>
        </w:tc>
        <w:tc>
          <w:tcPr>
            <w:tcW w:w="1064" w:type="dxa"/>
          </w:tcPr>
          <w:p>
            <w:pPr>
              <w:pStyle w:val="TableParagraph"/>
              <w:spacing w:line="161" w:lineRule="exact" w:before="8"/>
              <w:ind w:left="9" w:right="1"/>
              <w:jc w:val="center"/>
              <w:rPr>
                <w:rFonts w:ascii="Calibri"/>
                <w:sz w:val="15"/>
              </w:rPr>
            </w:pPr>
            <w:r>
              <w:rPr>
                <w:rFonts w:ascii="Calibri"/>
                <w:spacing w:val="-2"/>
                <w:sz w:val="15"/>
              </w:rPr>
              <w:t>250,000.00</w:t>
            </w:r>
          </w:p>
        </w:tc>
        <w:tc>
          <w:tcPr>
            <w:tcW w:w="1064" w:type="dxa"/>
          </w:tcPr>
          <w:p>
            <w:pPr>
              <w:pStyle w:val="TableParagraph"/>
              <w:spacing w:line="161" w:lineRule="exact" w:before="8"/>
              <w:ind w:left="8" w:right="1"/>
              <w:jc w:val="center"/>
              <w:rPr>
                <w:rFonts w:ascii="Calibri"/>
                <w:sz w:val="15"/>
              </w:rPr>
            </w:pPr>
            <w:r>
              <w:rPr>
                <w:rFonts w:ascii="Calibri"/>
                <w:spacing w:val="-2"/>
                <w:sz w:val="15"/>
              </w:rPr>
              <w:t>250,000.00</w:t>
            </w:r>
          </w:p>
        </w:tc>
        <w:tc>
          <w:tcPr>
            <w:tcW w:w="1064" w:type="dxa"/>
          </w:tcPr>
          <w:p>
            <w:pPr>
              <w:pStyle w:val="TableParagraph"/>
              <w:spacing w:line="161" w:lineRule="exact" w:before="8"/>
              <w:ind w:left="8" w:right="3"/>
              <w:jc w:val="center"/>
              <w:rPr>
                <w:rFonts w:ascii="Calibri"/>
                <w:sz w:val="15"/>
              </w:rPr>
            </w:pPr>
            <w:r>
              <w:rPr>
                <w:rFonts w:ascii="Calibri"/>
                <w:spacing w:val="-2"/>
                <w:sz w:val="15"/>
              </w:rPr>
              <w:t>250,000.00</w:t>
            </w:r>
          </w:p>
        </w:tc>
        <w:tc>
          <w:tcPr>
            <w:tcW w:w="1064" w:type="dxa"/>
          </w:tcPr>
          <w:p>
            <w:pPr>
              <w:pStyle w:val="TableParagraph"/>
              <w:spacing w:line="161" w:lineRule="exact" w:before="8"/>
              <w:ind w:left="8" w:right="4"/>
              <w:jc w:val="center"/>
              <w:rPr>
                <w:rFonts w:ascii="Calibri"/>
                <w:sz w:val="15"/>
              </w:rPr>
            </w:pPr>
            <w:r>
              <w:rPr>
                <w:rFonts w:ascii="Calibri"/>
                <w:spacing w:val="-2"/>
                <w:sz w:val="15"/>
              </w:rPr>
              <w:t>200,000.00</w:t>
            </w:r>
          </w:p>
        </w:tc>
        <w:tc>
          <w:tcPr>
            <w:tcW w:w="1064" w:type="dxa"/>
          </w:tcPr>
          <w:p>
            <w:pPr>
              <w:pStyle w:val="TableParagraph"/>
              <w:spacing w:line="161" w:lineRule="exact" w:before="8"/>
              <w:ind w:left="8" w:right="5"/>
              <w:jc w:val="center"/>
              <w:rPr>
                <w:rFonts w:ascii="Calibri"/>
                <w:sz w:val="15"/>
              </w:rPr>
            </w:pPr>
            <w:r>
              <w:rPr>
                <w:rFonts w:ascii="Calibri"/>
                <w:spacing w:val="-2"/>
                <w:sz w:val="15"/>
              </w:rPr>
              <w:t>275,000.00</w:t>
            </w:r>
          </w:p>
        </w:tc>
        <w:tc>
          <w:tcPr>
            <w:tcW w:w="1064" w:type="dxa"/>
          </w:tcPr>
          <w:p>
            <w:pPr>
              <w:pStyle w:val="TableParagraph"/>
              <w:spacing w:line="161" w:lineRule="exact" w:before="8"/>
              <w:ind w:left="8" w:right="6"/>
              <w:jc w:val="center"/>
              <w:rPr>
                <w:rFonts w:ascii="Calibri"/>
                <w:sz w:val="15"/>
              </w:rPr>
            </w:pPr>
            <w:r>
              <w:rPr>
                <w:rFonts w:ascii="Calibri"/>
                <w:spacing w:val="-2"/>
                <w:sz w:val="15"/>
              </w:rPr>
              <w:t>275,000.00</w:t>
            </w:r>
          </w:p>
        </w:tc>
        <w:tc>
          <w:tcPr>
            <w:tcW w:w="1064" w:type="dxa"/>
          </w:tcPr>
          <w:p>
            <w:pPr>
              <w:pStyle w:val="TableParagraph"/>
              <w:spacing w:line="161" w:lineRule="exact" w:before="8"/>
              <w:ind w:left="8" w:right="8"/>
              <w:jc w:val="center"/>
              <w:rPr>
                <w:rFonts w:ascii="Calibri"/>
                <w:sz w:val="15"/>
              </w:rPr>
            </w:pPr>
            <w:r>
              <w:rPr>
                <w:rFonts w:ascii="Calibri"/>
                <w:spacing w:val="-2"/>
                <w:sz w:val="15"/>
              </w:rPr>
              <w:t>275,000.00</w:t>
            </w:r>
          </w:p>
        </w:tc>
        <w:tc>
          <w:tcPr>
            <w:tcW w:w="1064" w:type="dxa"/>
          </w:tcPr>
          <w:p>
            <w:pPr>
              <w:pStyle w:val="TableParagraph"/>
              <w:spacing w:line="161" w:lineRule="exact" w:before="8"/>
              <w:ind w:left="8" w:right="8"/>
              <w:jc w:val="center"/>
              <w:rPr>
                <w:rFonts w:ascii="Calibri"/>
                <w:sz w:val="15"/>
              </w:rPr>
            </w:pPr>
            <w:r>
              <w:rPr>
                <w:rFonts w:ascii="Calibri"/>
                <w:spacing w:val="-2"/>
                <w:sz w:val="15"/>
              </w:rPr>
              <w:t>275,000.00</w:t>
            </w:r>
          </w:p>
        </w:tc>
        <w:tc>
          <w:tcPr>
            <w:tcW w:w="1064" w:type="dxa"/>
          </w:tcPr>
          <w:p>
            <w:pPr>
              <w:pStyle w:val="TableParagraph"/>
              <w:spacing w:line="161" w:lineRule="exact" w:before="8"/>
              <w:ind w:left="8" w:right="9"/>
              <w:jc w:val="center"/>
              <w:rPr>
                <w:rFonts w:ascii="Calibri"/>
                <w:sz w:val="15"/>
              </w:rPr>
            </w:pPr>
            <w:r>
              <w:rPr>
                <w:rFonts w:ascii="Calibri"/>
                <w:spacing w:val="-2"/>
                <w:sz w:val="15"/>
              </w:rPr>
              <w:t>250,000.00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45-36-</w:t>
            </w:r>
            <w:r>
              <w:rPr>
                <w:rFonts w:ascii="Calibri"/>
                <w:spacing w:val="-5"/>
                <w:sz w:val="15"/>
              </w:rPr>
              <w:t>10</w:t>
            </w:r>
          </w:p>
        </w:tc>
        <w:tc>
          <w:tcPr>
            <w:tcW w:w="2352" w:type="dxa"/>
          </w:tcPr>
          <w:p>
            <w:pPr>
              <w:pStyle w:val="TableParagraph"/>
              <w:spacing w:line="161" w:lineRule="exact" w:before="8"/>
              <w:ind w:left="33"/>
              <w:rPr>
                <w:rFonts w:ascii="Calibri"/>
                <w:sz w:val="15"/>
              </w:rPr>
            </w:pPr>
            <w:r>
              <w:rPr>
                <w:rFonts w:ascii="Calibri"/>
                <w:sz w:val="15"/>
              </w:rPr>
              <w:t>INTEREST</w:t>
            </w:r>
            <w:r>
              <w:rPr>
                <w:rFonts w:ascii="Calibri"/>
                <w:spacing w:val="-5"/>
                <w:sz w:val="15"/>
              </w:rPr>
              <w:t> </w:t>
            </w:r>
            <w:r>
              <w:rPr>
                <w:rFonts w:ascii="Calibri"/>
                <w:spacing w:val="-2"/>
                <w:sz w:val="15"/>
              </w:rPr>
              <w:t>EARNED</w:t>
            </w:r>
          </w:p>
        </w:tc>
        <w:tc>
          <w:tcPr>
            <w:tcW w:w="1064" w:type="dxa"/>
          </w:tcPr>
          <w:p>
            <w:pPr>
              <w:pStyle w:val="TableParagraph"/>
              <w:spacing w:line="161" w:lineRule="exact" w:before="8"/>
              <w:ind w:left="9" w:right="1"/>
              <w:jc w:val="center"/>
              <w:rPr>
                <w:rFonts w:ascii="Calibri"/>
                <w:sz w:val="15"/>
              </w:rPr>
            </w:pPr>
            <w:r>
              <w:rPr>
                <w:rFonts w:ascii="Calibri"/>
                <w:spacing w:val="-2"/>
                <w:sz w:val="15"/>
              </w:rPr>
              <w:t>28,126.86</w:t>
            </w:r>
          </w:p>
        </w:tc>
        <w:tc>
          <w:tcPr>
            <w:tcW w:w="1064" w:type="dxa"/>
          </w:tcPr>
          <w:p>
            <w:pPr>
              <w:pStyle w:val="TableParagraph"/>
              <w:spacing w:line="161" w:lineRule="exact" w:before="8"/>
              <w:ind w:left="8" w:right="1"/>
              <w:jc w:val="center"/>
              <w:rPr>
                <w:rFonts w:ascii="Calibri"/>
                <w:sz w:val="15"/>
              </w:rPr>
            </w:pPr>
            <w:r>
              <w:rPr>
                <w:rFonts w:ascii="Calibri"/>
                <w:spacing w:val="-2"/>
                <w:sz w:val="15"/>
              </w:rPr>
              <w:t>20,000.00</w:t>
            </w:r>
          </w:p>
        </w:tc>
        <w:tc>
          <w:tcPr>
            <w:tcW w:w="1064" w:type="dxa"/>
          </w:tcPr>
          <w:p>
            <w:pPr>
              <w:pStyle w:val="TableParagraph"/>
              <w:spacing w:line="161" w:lineRule="exact" w:before="8"/>
              <w:ind w:left="8" w:right="3"/>
              <w:jc w:val="center"/>
              <w:rPr>
                <w:rFonts w:ascii="Calibri"/>
                <w:sz w:val="15"/>
              </w:rPr>
            </w:pPr>
            <w:r>
              <w:rPr>
                <w:rFonts w:ascii="Calibri"/>
                <w:spacing w:val="-2"/>
                <w:sz w:val="15"/>
              </w:rPr>
              <w:t>42,984.57</w:t>
            </w:r>
          </w:p>
        </w:tc>
        <w:tc>
          <w:tcPr>
            <w:tcW w:w="1064" w:type="dxa"/>
          </w:tcPr>
          <w:p>
            <w:pPr>
              <w:pStyle w:val="TableParagraph"/>
              <w:spacing w:line="161" w:lineRule="exact" w:before="8"/>
              <w:ind w:left="8" w:right="4"/>
              <w:jc w:val="center"/>
              <w:rPr>
                <w:rFonts w:ascii="Calibri"/>
                <w:sz w:val="15"/>
              </w:rPr>
            </w:pPr>
            <w:r>
              <w:rPr>
                <w:rFonts w:ascii="Calibri"/>
                <w:spacing w:val="-2"/>
                <w:sz w:val="15"/>
              </w:rPr>
              <w:t>30,000.00</w:t>
            </w:r>
          </w:p>
        </w:tc>
        <w:tc>
          <w:tcPr>
            <w:tcW w:w="1064" w:type="dxa"/>
          </w:tcPr>
          <w:p>
            <w:pPr>
              <w:pStyle w:val="TableParagraph"/>
              <w:spacing w:line="161" w:lineRule="exact" w:before="8"/>
              <w:ind w:left="8" w:right="5"/>
              <w:jc w:val="center"/>
              <w:rPr>
                <w:rFonts w:ascii="Calibri"/>
                <w:sz w:val="15"/>
              </w:rPr>
            </w:pPr>
            <w:r>
              <w:rPr>
                <w:rFonts w:ascii="Calibri"/>
                <w:spacing w:val="-2"/>
                <w:sz w:val="15"/>
              </w:rPr>
              <w:t>40,717.29</w:t>
            </w:r>
          </w:p>
        </w:tc>
        <w:tc>
          <w:tcPr>
            <w:tcW w:w="1064" w:type="dxa"/>
          </w:tcPr>
          <w:p>
            <w:pPr>
              <w:pStyle w:val="TableParagraph"/>
              <w:spacing w:line="161" w:lineRule="exact" w:before="8"/>
              <w:ind w:left="8" w:right="6"/>
              <w:jc w:val="center"/>
              <w:rPr>
                <w:rFonts w:ascii="Calibri"/>
                <w:sz w:val="15"/>
              </w:rPr>
            </w:pPr>
            <w:r>
              <w:rPr>
                <w:rFonts w:ascii="Calibri"/>
                <w:spacing w:val="-2"/>
                <w:sz w:val="15"/>
              </w:rPr>
              <w:t>40,000.00</w:t>
            </w:r>
          </w:p>
        </w:tc>
        <w:tc>
          <w:tcPr>
            <w:tcW w:w="1064" w:type="dxa"/>
          </w:tcPr>
          <w:p>
            <w:pPr>
              <w:pStyle w:val="TableParagraph"/>
              <w:spacing w:line="161" w:lineRule="exact" w:before="8"/>
              <w:ind w:left="8" w:right="8"/>
              <w:jc w:val="center"/>
              <w:rPr>
                <w:rFonts w:ascii="Calibri"/>
                <w:sz w:val="15"/>
              </w:rPr>
            </w:pPr>
            <w:r>
              <w:rPr>
                <w:rFonts w:ascii="Calibri"/>
                <w:spacing w:val="-2"/>
                <w:sz w:val="15"/>
              </w:rPr>
              <w:t>30,000.00</w:t>
            </w:r>
          </w:p>
        </w:tc>
        <w:tc>
          <w:tcPr>
            <w:tcW w:w="1064" w:type="dxa"/>
          </w:tcPr>
          <w:p>
            <w:pPr>
              <w:pStyle w:val="TableParagraph"/>
              <w:spacing w:line="161" w:lineRule="exact" w:before="8"/>
              <w:ind w:left="8" w:right="8"/>
              <w:jc w:val="center"/>
              <w:rPr>
                <w:rFonts w:ascii="Calibri"/>
                <w:sz w:val="15"/>
              </w:rPr>
            </w:pPr>
            <w:r>
              <w:rPr>
                <w:rFonts w:ascii="Calibri"/>
                <w:spacing w:val="-2"/>
                <w:sz w:val="15"/>
              </w:rPr>
              <w:t>30,000.00</w:t>
            </w:r>
          </w:p>
        </w:tc>
        <w:tc>
          <w:tcPr>
            <w:tcW w:w="1064" w:type="dxa"/>
          </w:tcPr>
          <w:p>
            <w:pPr>
              <w:pStyle w:val="TableParagraph"/>
              <w:spacing w:line="161" w:lineRule="exact" w:before="8"/>
              <w:ind w:left="8" w:right="9"/>
              <w:jc w:val="center"/>
              <w:rPr>
                <w:rFonts w:ascii="Calibri"/>
                <w:sz w:val="15"/>
              </w:rPr>
            </w:pPr>
            <w:r>
              <w:rPr>
                <w:rFonts w:ascii="Calibri"/>
                <w:spacing w:val="-2"/>
                <w:sz w:val="15"/>
              </w:rPr>
              <w:t>30,000.00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45-30-</w:t>
            </w:r>
            <w:r>
              <w:rPr>
                <w:rFonts w:ascii="Calibri"/>
                <w:spacing w:val="-5"/>
                <w:sz w:val="15"/>
              </w:rPr>
              <w:t>77</w:t>
            </w:r>
          </w:p>
        </w:tc>
        <w:tc>
          <w:tcPr>
            <w:tcW w:w="2352" w:type="dxa"/>
          </w:tcPr>
          <w:p>
            <w:pPr>
              <w:pStyle w:val="TableParagraph"/>
              <w:spacing w:line="161" w:lineRule="exact" w:before="8"/>
              <w:ind w:left="33"/>
              <w:rPr>
                <w:rFonts w:ascii="Calibri"/>
                <w:sz w:val="15"/>
              </w:rPr>
            </w:pPr>
            <w:r>
              <w:rPr>
                <w:rFonts w:ascii="Calibri"/>
                <w:sz w:val="15"/>
              </w:rPr>
              <w:t>TRANS</w:t>
            </w:r>
            <w:r>
              <w:rPr>
                <w:rFonts w:ascii="Calibri"/>
                <w:spacing w:val="-4"/>
                <w:sz w:val="15"/>
              </w:rPr>
              <w:t> </w:t>
            </w:r>
            <w:r>
              <w:rPr>
                <w:rFonts w:ascii="Calibri"/>
                <w:sz w:val="15"/>
              </w:rPr>
              <w:t>FROM</w:t>
            </w:r>
            <w:r>
              <w:rPr>
                <w:rFonts w:ascii="Calibri"/>
                <w:spacing w:val="-3"/>
                <w:sz w:val="15"/>
              </w:rPr>
              <w:t> </w:t>
            </w:r>
            <w:r>
              <w:rPr>
                <w:rFonts w:ascii="Calibri"/>
                <w:sz w:val="15"/>
              </w:rPr>
              <w:t>OTHER</w:t>
            </w:r>
            <w:r>
              <w:rPr>
                <w:rFonts w:ascii="Calibri"/>
                <w:spacing w:val="-3"/>
                <w:sz w:val="15"/>
              </w:rPr>
              <w:t> </w:t>
            </w:r>
            <w:r>
              <w:rPr>
                <w:rFonts w:ascii="Calibri"/>
                <w:spacing w:val="-2"/>
                <w:sz w:val="15"/>
              </w:rPr>
              <w:t>FUNDS</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spacing w:line="161" w:lineRule="exact" w:before="8"/>
              <w:ind w:left="8" w:right="3"/>
              <w:jc w:val="center"/>
              <w:rPr>
                <w:rFonts w:ascii="Calibri"/>
                <w:sz w:val="15"/>
              </w:rPr>
            </w:pPr>
            <w:r>
              <w:rPr>
                <w:rFonts w:ascii="Calibri"/>
                <w:spacing w:val="-2"/>
                <w:sz w:val="15"/>
              </w:rPr>
              <w:t>108,300.00</w:t>
            </w:r>
          </w:p>
        </w:tc>
        <w:tc>
          <w:tcPr>
            <w:tcW w:w="1064" w:type="dxa"/>
          </w:tcPr>
          <w:p>
            <w:pPr>
              <w:pStyle w:val="TableParagraph"/>
              <w:spacing w:line="161" w:lineRule="exact" w:before="8"/>
              <w:ind w:left="8" w:right="4"/>
              <w:jc w:val="center"/>
              <w:rPr>
                <w:rFonts w:ascii="Calibri"/>
                <w:sz w:val="15"/>
              </w:rPr>
            </w:pPr>
            <w:r>
              <w:rPr>
                <w:rFonts w:ascii="Calibri"/>
                <w:spacing w:val="-2"/>
                <w:sz w:val="15"/>
              </w:rPr>
              <w:t>250,000.00</w:t>
            </w:r>
          </w:p>
        </w:tc>
        <w:tc>
          <w:tcPr>
            <w:tcW w:w="1064" w:type="dxa"/>
          </w:tcPr>
          <w:p>
            <w:pPr>
              <w:pStyle w:val="TableParagraph"/>
              <w:spacing w:line="161" w:lineRule="exact" w:before="8"/>
              <w:ind w:left="8" w:right="5"/>
              <w:jc w:val="center"/>
              <w:rPr>
                <w:rFonts w:ascii="Calibri"/>
                <w:sz w:val="15"/>
              </w:rPr>
            </w:pPr>
            <w:r>
              <w:rPr>
                <w:rFonts w:ascii="Calibri"/>
                <w:spacing w:val="-2"/>
                <w:sz w:val="15"/>
              </w:rPr>
              <w:t>100,771.83</w:t>
            </w:r>
          </w:p>
        </w:tc>
        <w:tc>
          <w:tcPr>
            <w:tcW w:w="1064" w:type="dxa"/>
          </w:tcPr>
          <w:p>
            <w:pPr>
              <w:pStyle w:val="TableParagraph"/>
              <w:spacing w:line="161" w:lineRule="exact" w:before="8"/>
              <w:ind w:left="8" w:right="6"/>
              <w:jc w:val="center"/>
              <w:rPr>
                <w:rFonts w:ascii="Calibri"/>
                <w:sz w:val="15"/>
              </w:rPr>
            </w:pPr>
            <w:r>
              <w:rPr>
                <w:rFonts w:ascii="Calibri"/>
                <w:spacing w:val="-2"/>
                <w:sz w:val="15"/>
              </w:rPr>
              <w:t>150,000.00</w:t>
            </w:r>
          </w:p>
        </w:tc>
        <w:tc>
          <w:tcPr>
            <w:tcW w:w="1064" w:type="dxa"/>
          </w:tcPr>
          <w:p>
            <w:pPr>
              <w:pStyle w:val="TableParagraph"/>
              <w:spacing w:line="161" w:lineRule="exact" w:before="8"/>
              <w:ind w:left="8" w:right="8"/>
              <w:jc w:val="center"/>
              <w:rPr>
                <w:rFonts w:ascii="Calibri"/>
                <w:sz w:val="15"/>
              </w:rPr>
            </w:pPr>
            <w:r>
              <w:rPr>
                <w:rFonts w:ascii="Calibri"/>
                <w:spacing w:val="-2"/>
                <w:sz w:val="15"/>
              </w:rPr>
              <w:t>600,000.00</w:t>
            </w:r>
          </w:p>
        </w:tc>
        <w:tc>
          <w:tcPr>
            <w:tcW w:w="1064" w:type="dxa"/>
          </w:tcPr>
          <w:p>
            <w:pPr>
              <w:pStyle w:val="TableParagraph"/>
              <w:spacing w:line="161" w:lineRule="exact" w:before="8"/>
              <w:ind w:left="8" w:right="8"/>
              <w:jc w:val="center"/>
              <w:rPr>
                <w:rFonts w:ascii="Calibri"/>
                <w:sz w:val="15"/>
              </w:rPr>
            </w:pPr>
            <w:r>
              <w:rPr>
                <w:rFonts w:ascii="Calibri"/>
                <w:spacing w:val="-2"/>
                <w:sz w:val="15"/>
              </w:rPr>
              <w:t>600,000.00</w:t>
            </w:r>
          </w:p>
        </w:tc>
        <w:tc>
          <w:tcPr>
            <w:tcW w:w="1064" w:type="dxa"/>
          </w:tcPr>
          <w:p>
            <w:pPr>
              <w:pStyle w:val="TableParagraph"/>
              <w:spacing w:line="161" w:lineRule="exact" w:before="8"/>
              <w:ind w:left="8" w:right="9"/>
              <w:jc w:val="center"/>
              <w:rPr>
                <w:rFonts w:ascii="Calibri"/>
                <w:sz w:val="15"/>
              </w:rPr>
            </w:pPr>
            <w:r>
              <w:rPr>
                <w:rFonts w:ascii="Calibri"/>
                <w:spacing w:val="-4"/>
                <w:sz w:val="15"/>
              </w:rPr>
              <w:t>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45-33-</w:t>
            </w:r>
            <w:r>
              <w:rPr>
                <w:rFonts w:ascii="Calibri"/>
                <w:spacing w:val="-5"/>
                <w:sz w:val="15"/>
              </w:rPr>
              <w:t>41</w:t>
            </w:r>
          </w:p>
        </w:tc>
        <w:tc>
          <w:tcPr>
            <w:tcW w:w="2352" w:type="dxa"/>
          </w:tcPr>
          <w:p>
            <w:pPr>
              <w:pStyle w:val="TableParagraph"/>
              <w:spacing w:line="161" w:lineRule="exact" w:before="8"/>
              <w:ind w:left="33"/>
              <w:rPr>
                <w:rFonts w:ascii="Calibri"/>
                <w:sz w:val="15"/>
              </w:rPr>
            </w:pPr>
            <w:r>
              <w:rPr>
                <w:rFonts w:ascii="Calibri"/>
                <w:sz w:val="15"/>
              </w:rPr>
              <w:t>GRANTS</w:t>
            </w:r>
            <w:r>
              <w:rPr>
                <w:rFonts w:ascii="Calibri"/>
                <w:spacing w:val="-10"/>
                <w:sz w:val="15"/>
              </w:rPr>
              <w:t> </w:t>
            </w:r>
            <w:r>
              <w:rPr>
                <w:rFonts w:ascii="Calibri"/>
                <w:sz w:val="15"/>
              </w:rPr>
              <w:t>-</w:t>
            </w:r>
            <w:r>
              <w:rPr>
                <w:rFonts w:ascii="Calibri"/>
                <w:spacing w:val="-8"/>
                <w:sz w:val="15"/>
              </w:rPr>
              <w:t> </w:t>
            </w:r>
            <w:r>
              <w:rPr>
                <w:rFonts w:ascii="Calibri"/>
                <w:sz w:val="15"/>
              </w:rPr>
              <w:t>STATE</w:t>
            </w:r>
            <w:r>
              <w:rPr>
                <w:rFonts w:ascii="Calibri"/>
                <w:spacing w:val="-8"/>
                <w:sz w:val="15"/>
              </w:rPr>
              <w:t> </w:t>
            </w:r>
            <w:r>
              <w:rPr>
                <w:rFonts w:ascii="Calibri"/>
                <w:sz w:val="15"/>
              </w:rPr>
              <w:t>OF</w:t>
            </w:r>
            <w:r>
              <w:rPr>
                <w:rFonts w:ascii="Calibri"/>
                <w:spacing w:val="-7"/>
                <w:sz w:val="15"/>
              </w:rPr>
              <w:t> </w:t>
            </w:r>
            <w:r>
              <w:rPr>
                <w:rFonts w:ascii="Calibri"/>
                <w:spacing w:val="-4"/>
                <w:sz w:val="15"/>
              </w:rPr>
              <w:t>UTAH</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spacing w:line="161" w:lineRule="exact" w:before="8"/>
              <w:ind w:left="8" w:right="3"/>
              <w:jc w:val="center"/>
              <w:rPr>
                <w:rFonts w:ascii="Calibri"/>
                <w:sz w:val="15"/>
              </w:rPr>
            </w:pPr>
            <w:r>
              <w:rPr>
                <w:rFonts w:ascii="Calibri"/>
                <w:spacing w:val="-2"/>
                <w:sz w:val="15"/>
              </w:rPr>
              <w:t>50,000.00</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45-33-</w:t>
            </w:r>
            <w:r>
              <w:rPr>
                <w:rFonts w:ascii="Calibri"/>
                <w:spacing w:val="-5"/>
                <w:sz w:val="15"/>
              </w:rPr>
              <w:t>43</w:t>
            </w:r>
          </w:p>
        </w:tc>
        <w:tc>
          <w:tcPr>
            <w:tcW w:w="2352" w:type="dxa"/>
          </w:tcPr>
          <w:p>
            <w:pPr>
              <w:pStyle w:val="TableParagraph"/>
              <w:spacing w:line="161" w:lineRule="exact" w:before="8"/>
              <w:ind w:left="33"/>
              <w:rPr>
                <w:rFonts w:ascii="Calibri"/>
                <w:sz w:val="15"/>
              </w:rPr>
            </w:pPr>
            <w:r>
              <w:rPr>
                <w:rFonts w:ascii="Calibri"/>
                <w:sz w:val="15"/>
              </w:rPr>
              <w:t>GRANTS</w:t>
            </w:r>
            <w:r>
              <w:rPr>
                <w:rFonts w:ascii="Calibri"/>
                <w:spacing w:val="-2"/>
                <w:sz w:val="15"/>
              </w:rPr>
              <w:t> </w:t>
            </w:r>
            <w:r>
              <w:rPr>
                <w:rFonts w:ascii="Calibri"/>
                <w:sz w:val="15"/>
              </w:rPr>
              <w:t>-</w:t>
            </w:r>
            <w:r>
              <w:rPr>
                <w:rFonts w:ascii="Calibri"/>
                <w:spacing w:val="-1"/>
                <w:sz w:val="15"/>
              </w:rPr>
              <w:t> </w:t>
            </w:r>
            <w:r>
              <w:rPr>
                <w:rFonts w:ascii="Calibri"/>
                <w:spacing w:val="-2"/>
                <w:sz w:val="15"/>
              </w:rPr>
              <w:t>FEDERAL</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spacing w:line="161" w:lineRule="exact" w:before="8"/>
              <w:ind w:left="8" w:right="5"/>
              <w:jc w:val="center"/>
              <w:rPr>
                <w:rFonts w:ascii="Calibri"/>
                <w:sz w:val="15"/>
              </w:rPr>
            </w:pPr>
            <w:r>
              <w:rPr>
                <w:rFonts w:ascii="Calibri"/>
                <w:spacing w:val="-4"/>
                <w:sz w:val="15"/>
              </w:rPr>
              <w:t>0.00</w:t>
            </w:r>
          </w:p>
        </w:tc>
        <w:tc>
          <w:tcPr>
            <w:tcW w:w="1064" w:type="dxa"/>
          </w:tcPr>
          <w:p>
            <w:pPr>
              <w:pStyle w:val="TableParagraph"/>
              <w:spacing w:line="161" w:lineRule="exact" w:before="8"/>
              <w:ind w:left="8" w:right="6"/>
              <w:jc w:val="center"/>
              <w:rPr>
                <w:rFonts w:ascii="Calibri"/>
                <w:sz w:val="15"/>
              </w:rPr>
            </w:pPr>
            <w:r>
              <w:rPr>
                <w:rFonts w:ascii="Calibri"/>
                <w:spacing w:val="-2"/>
                <w:sz w:val="15"/>
              </w:rPr>
              <w:t>583,587.00</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r>
      <w:tr>
        <w:trPr>
          <w:trHeight w:val="189" w:hRule="atLeast"/>
        </w:trPr>
        <w:tc>
          <w:tcPr>
            <w:tcW w:w="849" w:type="dxa"/>
            <w:tcBorders>
              <w:left w:val="nil"/>
              <w:bottom w:val="nil"/>
            </w:tcBorders>
          </w:tcPr>
          <w:p>
            <w:pPr>
              <w:pStyle w:val="TableParagraph"/>
              <w:rPr>
                <w:rFonts w:ascii="Times New Roman"/>
                <w:sz w:val="12"/>
              </w:rPr>
            </w:pPr>
          </w:p>
        </w:tc>
        <w:tc>
          <w:tcPr>
            <w:tcW w:w="2352" w:type="dxa"/>
          </w:tcPr>
          <w:p>
            <w:pPr>
              <w:pStyle w:val="TableParagraph"/>
              <w:spacing w:line="161" w:lineRule="exact" w:before="8"/>
              <w:ind w:left="33"/>
              <w:rPr>
                <w:rFonts w:ascii="Calibri"/>
                <w:sz w:val="15"/>
              </w:rPr>
            </w:pPr>
            <w:r>
              <w:rPr>
                <w:rFonts w:ascii="Calibri"/>
                <w:sz w:val="15"/>
              </w:rPr>
              <w:t>Contribution</w:t>
            </w:r>
            <w:r>
              <w:rPr>
                <w:rFonts w:ascii="Calibri"/>
                <w:spacing w:val="-4"/>
                <w:sz w:val="15"/>
              </w:rPr>
              <w:t> </w:t>
            </w:r>
            <w:r>
              <w:rPr>
                <w:rFonts w:ascii="Calibri"/>
                <w:sz w:val="15"/>
              </w:rPr>
              <w:t>From</w:t>
            </w:r>
            <w:r>
              <w:rPr>
                <w:rFonts w:ascii="Calibri"/>
                <w:spacing w:val="-3"/>
                <w:sz w:val="15"/>
              </w:rPr>
              <w:t> </w:t>
            </w:r>
            <w:r>
              <w:rPr>
                <w:rFonts w:ascii="Calibri"/>
                <w:sz w:val="15"/>
              </w:rPr>
              <w:t>Fund</w:t>
            </w:r>
            <w:r>
              <w:rPr>
                <w:rFonts w:ascii="Calibri"/>
                <w:spacing w:val="-3"/>
                <w:sz w:val="15"/>
              </w:rPr>
              <w:t> </w:t>
            </w:r>
            <w:r>
              <w:rPr>
                <w:rFonts w:ascii="Calibri"/>
                <w:spacing w:val="-2"/>
                <w:sz w:val="15"/>
              </w:rPr>
              <w:t>Balance</w:t>
            </w:r>
          </w:p>
        </w:tc>
        <w:tc>
          <w:tcPr>
            <w:tcW w:w="1064" w:type="dxa"/>
            <w:tcBorders>
              <w:bottom w:val="nil"/>
              <w:right w:val="nil"/>
            </w:tcBorders>
          </w:tcPr>
          <w:p>
            <w:pPr>
              <w:pStyle w:val="TableParagraph"/>
              <w:rPr>
                <w:rFonts w:ascii="Times New Roman"/>
                <w:sz w:val="12"/>
              </w:rPr>
            </w:pPr>
          </w:p>
        </w:tc>
        <w:tc>
          <w:tcPr>
            <w:tcW w:w="1064" w:type="dxa"/>
            <w:tcBorders>
              <w:left w:val="nil"/>
              <w:bottom w:val="nil"/>
              <w:right w:val="nil"/>
            </w:tcBorders>
          </w:tcPr>
          <w:p>
            <w:pPr>
              <w:pStyle w:val="TableParagraph"/>
              <w:spacing w:line="161" w:lineRule="exact" w:before="8"/>
              <w:ind w:left="66" w:right="59"/>
              <w:jc w:val="center"/>
              <w:rPr>
                <w:rFonts w:ascii="Calibri"/>
                <w:b/>
                <w:sz w:val="15"/>
              </w:rPr>
            </w:pPr>
            <w:r>
              <w:rPr>
                <w:rFonts w:ascii="Calibri"/>
                <w:b/>
                <w:spacing w:val="-2"/>
                <w:sz w:val="15"/>
              </w:rPr>
              <w:t>118,500.00</w:t>
            </w:r>
          </w:p>
        </w:tc>
        <w:tc>
          <w:tcPr>
            <w:tcW w:w="1064" w:type="dxa"/>
            <w:tcBorders>
              <w:left w:val="nil"/>
              <w:bottom w:val="nil"/>
              <w:right w:val="nil"/>
            </w:tcBorders>
          </w:tcPr>
          <w:p>
            <w:pPr>
              <w:pStyle w:val="TableParagraph"/>
              <w:rPr>
                <w:rFonts w:ascii="Times New Roman"/>
                <w:sz w:val="12"/>
              </w:rPr>
            </w:pPr>
          </w:p>
        </w:tc>
        <w:tc>
          <w:tcPr>
            <w:tcW w:w="1064" w:type="dxa"/>
            <w:tcBorders>
              <w:left w:val="nil"/>
              <w:bottom w:val="nil"/>
              <w:right w:val="nil"/>
            </w:tcBorders>
          </w:tcPr>
          <w:p>
            <w:pPr>
              <w:pStyle w:val="TableParagraph"/>
              <w:spacing w:line="161" w:lineRule="exact" w:before="8"/>
              <w:ind w:left="66" w:right="62"/>
              <w:jc w:val="center"/>
              <w:rPr>
                <w:rFonts w:ascii="Calibri"/>
                <w:b/>
                <w:sz w:val="15"/>
              </w:rPr>
            </w:pPr>
            <w:r>
              <w:rPr>
                <w:rFonts w:ascii="Calibri"/>
                <w:b/>
                <w:spacing w:val="-2"/>
                <w:sz w:val="15"/>
              </w:rPr>
              <w:t>13,500.00</w:t>
            </w:r>
          </w:p>
        </w:tc>
        <w:tc>
          <w:tcPr>
            <w:tcW w:w="1064" w:type="dxa"/>
            <w:tcBorders>
              <w:left w:val="nil"/>
              <w:bottom w:val="nil"/>
              <w:right w:val="nil"/>
            </w:tcBorders>
          </w:tcPr>
          <w:p>
            <w:pPr>
              <w:pStyle w:val="TableParagraph"/>
              <w:rPr>
                <w:rFonts w:ascii="Times New Roman"/>
                <w:sz w:val="12"/>
              </w:rPr>
            </w:pPr>
          </w:p>
        </w:tc>
        <w:tc>
          <w:tcPr>
            <w:tcW w:w="1064" w:type="dxa"/>
            <w:tcBorders>
              <w:left w:val="nil"/>
              <w:bottom w:val="nil"/>
              <w:right w:val="nil"/>
            </w:tcBorders>
          </w:tcPr>
          <w:p>
            <w:pPr>
              <w:pStyle w:val="TableParagraph"/>
              <w:rPr>
                <w:rFonts w:ascii="Times New Roman"/>
                <w:sz w:val="12"/>
              </w:rPr>
            </w:pPr>
          </w:p>
        </w:tc>
        <w:tc>
          <w:tcPr>
            <w:tcW w:w="1064" w:type="dxa"/>
            <w:tcBorders>
              <w:left w:val="nil"/>
              <w:bottom w:val="nil"/>
              <w:right w:val="nil"/>
            </w:tcBorders>
          </w:tcPr>
          <w:p>
            <w:pPr>
              <w:pStyle w:val="TableParagraph"/>
              <w:spacing w:line="161" w:lineRule="exact" w:before="8"/>
              <w:ind w:left="66" w:right="66"/>
              <w:jc w:val="center"/>
              <w:rPr>
                <w:rFonts w:ascii="Calibri"/>
                <w:b/>
                <w:sz w:val="15"/>
              </w:rPr>
            </w:pPr>
            <w:r>
              <w:rPr>
                <w:rFonts w:ascii="Calibri"/>
                <w:b/>
                <w:spacing w:val="-2"/>
                <w:sz w:val="15"/>
              </w:rPr>
              <w:t>795,000.00</w:t>
            </w:r>
          </w:p>
        </w:tc>
        <w:tc>
          <w:tcPr>
            <w:tcW w:w="1064" w:type="dxa"/>
            <w:tcBorders>
              <w:left w:val="nil"/>
              <w:bottom w:val="nil"/>
              <w:right w:val="nil"/>
            </w:tcBorders>
          </w:tcPr>
          <w:p>
            <w:pPr>
              <w:pStyle w:val="TableParagraph"/>
              <w:rPr>
                <w:rFonts w:ascii="Times New Roman"/>
                <w:sz w:val="12"/>
              </w:rPr>
            </w:pPr>
          </w:p>
        </w:tc>
        <w:tc>
          <w:tcPr>
            <w:tcW w:w="1064" w:type="dxa"/>
            <w:tcBorders>
              <w:left w:val="nil"/>
              <w:bottom w:val="nil"/>
              <w:right w:val="nil"/>
            </w:tcBorders>
          </w:tcPr>
          <w:p>
            <w:pPr>
              <w:pStyle w:val="TableParagraph"/>
              <w:spacing w:line="161" w:lineRule="exact" w:before="8"/>
              <w:ind w:left="66" w:right="67"/>
              <w:jc w:val="center"/>
              <w:rPr>
                <w:rFonts w:ascii="Calibri"/>
                <w:b/>
                <w:sz w:val="15"/>
              </w:rPr>
            </w:pPr>
            <w:r>
              <w:rPr>
                <w:rFonts w:ascii="Calibri"/>
                <w:b/>
                <w:spacing w:val="-2"/>
                <w:sz w:val="15"/>
              </w:rPr>
              <w:t>420,000.00</w:t>
            </w:r>
          </w:p>
        </w:tc>
        <w:tc>
          <w:tcPr>
            <w:tcW w:w="1064" w:type="dxa"/>
            <w:tcBorders>
              <w:left w:val="nil"/>
              <w:bottom w:val="nil"/>
              <w:right w:val="nil"/>
            </w:tcBorders>
          </w:tcPr>
          <w:p>
            <w:pPr>
              <w:pStyle w:val="TableParagraph"/>
              <w:rPr>
                <w:rFonts w:ascii="Times New Roman"/>
                <w:sz w:val="12"/>
              </w:rPr>
            </w:pPr>
          </w:p>
        </w:tc>
      </w:tr>
      <w:tr>
        <w:trPr>
          <w:trHeight w:val="188" w:hRule="atLeast"/>
        </w:trPr>
        <w:tc>
          <w:tcPr>
            <w:tcW w:w="3201" w:type="dxa"/>
            <w:gridSpan w:val="2"/>
            <w:tcBorders>
              <w:top w:val="nil"/>
              <w:left w:val="nil"/>
              <w:bottom w:val="nil"/>
              <w:right w:val="nil"/>
            </w:tcBorders>
          </w:tcPr>
          <w:p>
            <w:pPr>
              <w:pStyle w:val="TableParagraph"/>
              <w:spacing w:line="160" w:lineRule="exact" w:before="8"/>
              <w:ind w:left="40"/>
              <w:rPr>
                <w:rFonts w:ascii="Calibri"/>
                <w:b/>
                <w:sz w:val="15"/>
              </w:rPr>
            </w:pPr>
            <w:r>
              <w:rPr>
                <w:rFonts w:ascii="Calibri"/>
                <w:b/>
                <w:sz w:val="15"/>
              </w:rPr>
              <w:t>Fund</w:t>
            </w:r>
            <w:r>
              <w:rPr>
                <w:rFonts w:ascii="Calibri"/>
                <w:b/>
                <w:spacing w:val="-8"/>
                <w:sz w:val="15"/>
              </w:rPr>
              <w:t> </w:t>
            </w:r>
            <w:r>
              <w:rPr>
                <w:rFonts w:ascii="Calibri"/>
                <w:b/>
                <w:sz w:val="15"/>
              </w:rPr>
              <w:t>45</w:t>
            </w:r>
            <w:r>
              <w:rPr>
                <w:rFonts w:ascii="Calibri"/>
                <w:b/>
                <w:spacing w:val="-6"/>
                <w:sz w:val="15"/>
              </w:rPr>
              <w:t> </w:t>
            </w:r>
            <w:r>
              <w:rPr>
                <w:rFonts w:ascii="Calibri"/>
                <w:b/>
                <w:sz w:val="15"/>
              </w:rPr>
              <w:t>Total</w:t>
            </w:r>
            <w:r>
              <w:rPr>
                <w:rFonts w:ascii="Calibri"/>
                <w:b/>
                <w:spacing w:val="-6"/>
                <w:sz w:val="15"/>
              </w:rPr>
              <w:t> </w:t>
            </w:r>
            <w:r>
              <w:rPr>
                <w:rFonts w:ascii="Calibri"/>
                <w:b/>
                <w:spacing w:val="-2"/>
                <w:sz w:val="15"/>
              </w:rPr>
              <w:t>Revenues</w:t>
            </w:r>
          </w:p>
        </w:tc>
        <w:tc>
          <w:tcPr>
            <w:tcW w:w="1064" w:type="dxa"/>
            <w:tcBorders>
              <w:top w:val="nil"/>
              <w:left w:val="nil"/>
              <w:bottom w:val="nil"/>
              <w:right w:val="nil"/>
            </w:tcBorders>
          </w:tcPr>
          <w:p>
            <w:pPr>
              <w:pStyle w:val="TableParagraph"/>
              <w:spacing w:line="160" w:lineRule="exact" w:before="8"/>
              <w:ind w:left="66" w:right="58"/>
              <w:jc w:val="center"/>
              <w:rPr>
                <w:rFonts w:ascii="Calibri"/>
                <w:b/>
                <w:sz w:val="15"/>
              </w:rPr>
            </w:pPr>
            <w:r>
              <w:rPr>
                <w:rFonts w:ascii="Calibri"/>
                <w:b/>
                <w:spacing w:val="-2"/>
                <w:sz w:val="15"/>
              </w:rPr>
              <w:t>289,626.86</w:t>
            </w:r>
          </w:p>
        </w:tc>
        <w:tc>
          <w:tcPr>
            <w:tcW w:w="1064" w:type="dxa"/>
            <w:tcBorders>
              <w:top w:val="nil"/>
              <w:left w:val="nil"/>
              <w:bottom w:val="nil"/>
              <w:right w:val="nil"/>
            </w:tcBorders>
          </w:tcPr>
          <w:p>
            <w:pPr>
              <w:pStyle w:val="TableParagraph"/>
              <w:spacing w:line="160" w:lineRule="exact" w:before="8"/>
              <w:ind w:left="66" w:right="59"/>
              <w:jc w:val="center"/>
              <w:rPr>
                <w:rFonts w:ascii="Calibri"/>
                <w:b/>
                <w:sz w:val="15"/>
              </w:rPr>
            </w:pPr>
            <w:r>
              <w:rPr>
                <w:rFonts w:ascii="Calibri"/>
                <w:b/>
                <w:spacing w:val="-2"/>
                <w:sz w:val="15"/>
              </w:rPr>
              <w:t>400,000.00</w:t>
            </w:r>
          </w:p>
        </w:tc>
        <w:tc>
          <w:tcPr>
            <w:tcW w:w="1064" w:type="dxa"/>
            <w:tcBorders>
              <w:top w:val="nil"/>
              <w:left w:val="nil"/>
              <w:bottom w:val="nil"/>
              <w:right w:val="nil"/>
            </w:tcBorders>
          </w:tcPr>
          <w:p>
            <w:pPr>
              <w:pStyle w:val="TableParagraph"/>
              <w:spacing w:line="160" w:lineRule="exact" w:before="8"/>
              <w:ind w:left="66" w:right="61"/>
              <w:jc w:val="center"/>
              <w:rPr>
                <w:rFonts w:ascii="Calibri"/>
                <w:b/>
                <w:sz w:val="15"/>
              </w:rPr>
            </w:pPr>
            <w:r>
              <w:rPr>
                <w:rFonts w:ascii="Calibri"/>
                <w:b/>
                <w:spacing w:val="-2"/>
                <w:sz w:val="15"/>
              </w:rPr>
              <w:t>462,784.57</w:t>
            </w:r>
          </w:p>
        </w:tc>
        <w:tc>
          <w:tcPr>
            <w:tcW w:w="1064" w:type="dxa"/>
            <w:tcBorders>
              <w:top w:val="nil"/>
              <w:left w:val="nil"/>
              <w:bottom w:val="nil"/>
              <w:right w:val="nil"/>
            </w:tcBorders>
          </w:tcPr>
          <w:p>
            <w:pPr>
              <w:pStyle w:val="TableParagraph"/>
              <w:spacing w:line="160" w:lineRule="exact" w:before="8"/>
              <w:ind w:left="66" w:right="62"/>
              <w:jc w:val="center"/>
              <w:rPr>
                <w:rFonts w:ascii="Calibri"/>
                <w:b/>
                <w:sz w:val="15"/>
              </w:rPr>
            </w:pPr>
            <w:r>
              <w:rPr>
                <w:rFonts w:ascii="Calibri"/>
                <w:b/>
                <w:spacing w:val="-2"/>
                <w:sz w:val="15"/>
              </w:rPr>
              <w:t>505,000.00</w:t>
            </w:r>
          </w:p>
        </w:tc>
        <w:tc>
          <w:tcPr>
            <w:tcW w:w="1064" w:type="dxa"/>
            <w:tcBorders>
              <w:top w:val="nil"/>
              <w:left w:val="nil"/>
              <w:bottom w:val="nil"/>
              <w:right w:val="nil"/>
            </w:tcBorders>
          </w:tcPr>
          <w:p>
            <w:pPr>
              <w:pStyle w:val="TableParagraph"/>
              <w:spacing w:line="160" w:lineRule="exact" w:before="8"/>
              <w:ind w:left="66" w:right="63"/>
              <w:jc w:val="center"/>
              <w:rPr>
                <w:rFonts w:ascii="Calibri"/>
                <w:b/>
                <w:sz w:val="15"/>
              </w:rPr>
            </w:pPr>
            <w:r>
              <w:rPr>
                <w:rFonts w:ascii="Calibri"/>
                <w:b/>
                <w:spacing w:val="-2"/>
                <w:sz w:val="15"/>
              </w:rPr>
              <w:t>416,489.12</w:t>
            </w:r>
          </w:p>
        </w:tc>
        <w:tc>
          <w:tcPr>
            <w:tcW w:w="1064" w:type="dxa"/>
            <w:tcBorders>
              <w:top w:val="nil"/>
              <w:left w:val="nil"/>
              <w:bottom w:val="nil"/>
              <w:right w:val="nil"/>
            </w:tcBorders>
          </w:tcPr>
          <w:p>
            <w:pPr>
              <w:pStyle w:val="TableParagraph"/>
              <w:spacing w:line="160" w:lineRule="exact" w:before="8"/>
              <w:ind w:left="66" w:right="64"/>
              <w:jc w:val="center"/>
              <w:rPr>
                <w:rFonts w:ascii="Calibri"/>
                <w:b/>
                <w:sz w:val="15"/>
              </w:rPr>
            </w:pPr>
            <w:r>
              <w:rPr>
                <w:rFonts w:ascii="Calibri"/>
                <w:b/>
                <w:spacing w:val="-2"/>
                <w:sz w:val="15"/>
              </w:rPr>
              <w:t>1,048,587.00</w:t>
            </w:r>
          </w:p>
        </w:tc>
        <w:tc>
          <w:tcPr>
            <w:tcW w:w="1064" w:type="dxa"/>
            <w:tcBorders>
              <w:top w:val="nil"/>
              <w:left w:val="nil"/>
              <w:bottom w:val="nil"/>
              <w:right w:val="nil"/>
            </w:tcBorders>
          </w:tcPr>
          <w:p>
            <w:pPr>
              <w:pStyle w:val="TableParagraph"/>
              <w:spacing w:line="160" w:lineRule="exact" w:before="8"/>
              <w:ind w:left="66" w:right="66"/>
              <w:jc w:val="center"/>
              <w:rPr>
                <w:rFonts w:ascii="Calibri"/>
                <w:b/>
                <w:sz w:val="15"/>
              </w:rPr>
            </w:pPr>
            <w:r>
              <w:rPr>
                <w:rFonts w:ascii="Calibri"/>
                <w:b/>
                <w:spacing w:val="-2"/>
                <w:sz w:val="15"/>
              </w:rPr>
              <w:t>1,700,000.00</w:t>
            </w:r>
          </w:p>
        </w:tc>
        <w:tc>
          <w:tcPr>
            <w:tcW w:w="1064" w:type="dxa"/>
            <w:tcBorders>
              <w:top w:val="nil"/>
              <w:left w:val="nil"/>
              <w:bottom w:val="nil"/>
              <w:right w:val="nil"/>
            </w:tcBorders>
          </w:tcPr>
          <w:p>
            <w:pPr>
              <w:pStyle w:val="TableParagraph"/>
              <w:spacing w:line="160" w:lineRule="exact" w:before="8"/>
              <w:ind w:left="66" w:right="66"/>
              <w:jc w:val="center"/>
              <w:rPr>
                <w:rFonts w:ascii="Calibri"/>
                <w:b/>
                <w:sz w:val="15"/>
              </w:rPr>
            </w:pPr>
            <w:r>
              <w:rPr>
                <w:rFonts w:ascii="Calibri"/>
                <w:b/>
                <w:spacing w:val="-2"/>
                <w:sz w:val="15"/>
              </w:rPr>
              <w:t>905,000.00</w:t>
            </w:r>
          </w:p>
        </w:tc>
        <w:tc>
          <w:tcPr>
            <w:tcW w:w="1064" w:type="dxa"/>
            <w:tcBorders>
              <w:top w:val="nil"/>
              <w:left w:val="nil"/>
              <w:bottom w:val="nil"/>
              <w:right w:val="nil"/>
            </w:tcBorders>
          </w:tcPr>
          <w:p>
            <w:pPr>
              <w:pStyle w:val="TableParagraph"/>
              <w:spacing w:line="160" w:lineRule="exact" w:before="8"/>
              <w:ind w:left="66" w:right="67"/>
              <w:jc w:val="center"/>
              <w:rPr>
                <w:rFonts w:ascii="Calibri"/>
                <w:b/>
                <w:sz w:val="15"/>
              </w:rPr>
            </w:pPr>
            <w:r>
              <w:rPr>
                <w:rFonts w:ascii="Calibri"/>
                <w:b/>
                <w:spacing w:val="-2"/>
                <w:sz w:val="15"/>
              </w:rPr>
              <w:t>700,000.00</w:t>
            </w:r>
          </w:p>
        </w:tc>
        <w:tc>
          <w:tcPr>
            <w:tcW w:w="1064" w:type="dxa"/>
            <w:tcBorders>
              <w:top w:val="nil"/>
              <w:left w:val="nil"/>
              <w:bottom w:val="nil"/>
              <w:right w:val="nil"/>
            </w:tcBorders>
          </w:tcPr>
          <w:p>
            <w:pPr>
              <w:pStyle w:val="TableParagraph"/>
              <w:spacing w:line="160" w:lineRule="exact" w:before="8"/>
              <w:ind w:left="66" w:right="66"/>
              <w:jc w:val="center"/>
              <w:rPr>
                <w:rFonts w:ascii="Calibri"/>
                <w:b/>
                <w:sz w:val="15"/>
              </w:rPr>
            </w:pPr>
            <w:r>
              <w:rPr>
                <w:rFonts w:ascii="Calibri"/>
                <w:b/>
                <w:spacing w:val="-4"/>
                <w:sz w:val="15"/>
              </w:rPr>
              <w:t>0.00</w:t>
            </w:r>
          </w:p>
        </w:tc>
      </w:tr>
    </w:tbl>
    <w:p>
      <w:pPr>
        <w:spacing w:line="240" w:lineRule="auto" w:before="173" w:after="0"/>
        <w:rPr>
          <w:b/>
          <w:sz w:val="20"/>
        </w:rPr>
      </w:pPr>
    </w:p>
    <w:tbl>
      <w:tblPr>
        <w:tblW w:w="0" w:type="auto"/>
        <w:jc w:val="left"/>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9"/>
        <w:gridCol w:w="2352"/>
        <w:gridCol w:w="1064"/>
        <w:gridCol w:w="1064"/>
        <w:gridCol w:w="1064"/>
        <w:gridCol w:w="1064"/>
        <w:gridCol w:w="1064"/>
        <w:gridCol w:w="1064"/>
        <w:gridCol w:w="1064"/>
        <w:gridCol w:w="1064"/>
        <w:gridCol w:w="1064"/>
        <w:gridCol w:w="1064"/>
      </w:tblGrid>
      <w:tr>
        <w:trPr>
          <w:trHeight w:val="189" w:hRule="atLeast"/>
        </w:trPr>
        <w:tc>
          <w:tcPr>
            <w:tcW w:w="849" w:type="dxa"/>
          </w:tcPr>
          <w:p>
            <w:pPr>
              <w:pStyle w:val="TableParagraph"/>
              <w:spacing w:line="161" w:lineRule="exact" w:before="8"/>
              <w:ind w:left="33"/>
              <w:rPr>
                <w:rFonts w:ascii="Calibri"/>
                <w:sz w:val="15"/>
              </w:rPr>
            </w:pPr>
            <w:r>
              <w:rPr>
                <w:rFonts w:ascii="Calibri"/>
                <w:sz w:val="15"/>
              </w:rPr>
              <w:t>45-75-</w:t>
            </w:r>
            <w:r>
              <w:rPr>
                <w:rFonts w:ascii="Calibri"/>
                <w:spacing w:val="-5"/>
                <w:sz w:val="15"/>
              </w:rPr>
              <w:t>31</w:t>
            </w:r>
          </w:p>
        </w:tc>
        <w:tc>
          <w:tcPr>
            <w:tcW w:w="2352" w:type="dxa"/>
          </w:tcPr>
          <w:p>
            <w:pPr>
              <w:pStyle w:val="TableParagraph"/>
              <w:spacing w:line="161" w:lineRule="exact" w:before="8"/>
              <w:ind w:left="33"/>
              <w:rPr>
                <w:rFonts w:ascii="Calibri" w:hAnsi="Calibri"/>
                <w:sz w:val="15"/>
              </w:rPr>
            </w:pPr>
            <w:r>
              <w:rPr>
                <w:rFonts w:ascii="Calibri" w:hAnsi="Calibri"/>
                <w:sz w:val="15"/>
              </w:rPr>
              <w:t>New</w:t>
            </w:r>
            <w:r>
              <w:rPr>
                <w:rFonts w:ascii="Calibri" w:hAnsi="Calibri"/>
                <w:spacing w:val="-2"/>
                <w:sz w:val="15"/>
              </w:rPr>
              <w:t> </w:t>
            </w:r>
            <w:r>
              <w:rPr>
                <w:rFonts w:ascii="Calibri" w:hAnsi="Calibri"/>
                <w:sz w:val="15"/>
              </w:rPr>
              <w:t>City</w:t>
            </w:r>
            <w:r>
              <w:rPr>
                <w:rFonts w:ascii="Calibri" w:hAnsi="Calibri"/>
                <w:spacing w:val="-1"/>
                <w:sz w:val="15"/>
              </w:rPr>
              <w:t> </w:t>
            </w:r>
            <w:r>
              <w:rPr>
                <w:rFonts w:ascii="Calibri" w:hAnsi="Calibri"/>
                <w:spacing w:val="-4"/>
                <w:sz w:val="15"/>
              </w:rPr>
              <w:t>Oﬃce</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1"/>
              <w:jc w:val="center"/>
              <w:rPr>
                <w:rFonts w:ascii="Calibri"/>
                <w:sz w:val="15"/>
              </w:rPr>
            </w:pPr>
            <w:r>
              <w:rPr>
                <w:rFonts w:ascii="Calibri"/>
                <w:spacing w:val="-10"/>
                <w:sz w:val="15"/>
              </w:rPr>
              <w:t>0</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4"/>
              <w:jc w:val="center"/>
              <w:rPr>
                <w:rFonts w:ascii="Calibri"/>
                <w:sz w:val="15"/>
              </w:rPr>
            </w:pPr>
            <w:r>
              <w:rPr>
                <w:rFonts w:ascii="Calibri"/>
                <w:spacing w:val="-10"/>
                <w:sz w:val="15"/>
              </w:rPr>
              <w:t>0</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spacing w:line="161" w:lineRule="exact" w:before="8"/>
              <w:ind w:left="8" w:right="9"/>
              <w:jc w:val="center"/>
              <w:rPr>
                <w:rFonts w:ascii="Calibri"/>
                <w:sz w:val="15"/>
              </w:rPr>
            </w:pPr>
            <w:r>
              <w:rPr>
                <w:rFonts w:ascii="Calibri"/>
                <w:spacing w:val="-2"/>
                <w:sz w:val="15"/>
              </w:rPr>
              <w:t>200,000.00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45-75-</w:t>
            </w:r>
            <w:r>
              <w:rPr>
                <w:rFonts w:ascii="Calibri"/>
                <w:spacing w:val="-5"/>
                <w:sz w:val="15"/>
              </w:rPr>
              <w:t>35</w:t>
            </w:r>
          </w:p>
        </w:tc>
        <w:tc>
          <w:tcPr>
            <w:tcW w:w="2352" w:type="dxa"/>
          </w:tcPr>
          <w:p>
            <w:pPr>
              <w:pStyle w:val="TableParagraph"/>
              <w:spacing w:line="161" w:lineRule="exact" w:before="8"/>
              <w:ind w:left="33"/>
              <w:rPr>
                <w:rFonts w:ascii="Calibri"/>
                <w:sz w:val="15"/>
              </w:rPr>
            </w:pPr>
            <w:r>
              <w:rPr>
                <w:rFonts w:ascii="Calibri"/>
                <w:sz w:val="15"/>
              </w:rPr>
              <w:t>IFFP</w:t>
            </w:r>
            <w:r>
              <w:rPr>
                <w:rFonts w:ascii="Calibri"/>
                <w:spacing w:val="-1"/>
                <w:sz w:val="15"/>
              </w:rPr>
              <w:t> </w:t>
            </w:r>
            <w:r>
              <w:rPr>
                <w:rFonts w:ascii="Calibri"/>
                <w:spacing w:val="-4"/>
                <w:sz w:val="15"/>
              </w:rPr>
              <w:t>Plan</w:t>
            </w:r>
          </w:p>
        </w:tc>
        <w:tc>
          <w:tcPr>
            <w:tcW w:w="1064" w:type="dxa"/>
          </w:tcPr>
          <w:p>
            <w:pPr>
              <w:pStyle w:val="TableParagraph"/>
              <w:spacing w:line="161" w:lineRule="exact" w:before="8"/>
              <w:ind w:left="9" w:right="1"/>
              <w:jc w:val="center"/>
              <w:rPr>
                <w:rFonts w:ascii="Calibri"/>
                <w:sz w:val="15"/>
              </w:rPr>
            </w:pPr>
            <w:r>
              <w:rPr>
                <w:rFonts w:ascii="Calibri"/>
                <w:spacing w:val="-2"/>
                <w:sz w:val="15"/>
              </w:rPr>
              <w:t>17,408.00</w:t>
            </w:r>
          </w:p>
        </w:tc>
        <w:tc>
          <w:tcPr>
            <w:tcW w:w="1064" w:type="dxa"/>
          </w:tcPr>
          <w:p>
            <w:pPr>
              <w:pStyle w:val="TableParagraph"/>
              <w:spacing w:line="161" w:lineRule="exact" w:before="8"/>
              <w:ind w:left="8"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3"/>
              <w:jc w:val="center"/>
              <w:rPr>
                <w:rFonts w:ascii="Calibri"/>
                <w:sz w:val="15"/>
              </w:rPr>
            </w:pPr>
            <w:r>
              <w:rPr>
                <w:rFonts w:ascii="Calibri"/>
                <w:spacing w:val="-2"/>
                <w:sz w:val="15"/>
              </w:rPr>
              <w:t>108,300.00</w:t>
            </w:r>
          </w:p>
        </w:tc>
        <w:tc>
          <w:tcPr>
            <w:tcW w:w="1064" w:type="dxa"/>
          </w:tcPr>
          <w:p>
            <w:pPr>
              <w:pStyle w:val="TableParagraph"/>
              <w:spacing w:line="161" w:lineRule="exact" w:before="8"/>
              <w:ind w:left="8" w:right="4"/>
              <w:jc w:val="center"/>
              <w:rPr>
                <w:rFonts w:ascii="Calibri"/>
                <w:sz w:val="15"/>
              </w:rPr>
            </w:pPr>
            <w:r>
              <w:rPr>
                <w:rFonts w:ascii="Calibri"/>
                <w:spacing w:val="-2"/>
                <w:sz w:val="15"/>
              </w:rPr>
              <w:t>225,000.00</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45-75-</w:t>
            </w:r>
            <w:r>
              <w:rPr>
                <w:rFonts w:ascii="Calibri"/>
                <w:spacing w:val="-5"/>
                <w:sz w:val="15"/>
              </w:rPr>
              <w:t>49</w:t>
            </w:r>
          </w:p>
        </w:tc>
        <w:tc>
          <w:tcPr>
            <w:tcW w:w="2352" w:type="dxa"/>
          </w:tcPr>
          <w:p>
            <w:pPr>
              <w:pStyle w:val="TableParagraph"/>
              <w:spacing w:line="161" w:lineRule="exact" w:before="8"/>
              <w:ind w:left="33"/>
              <w:rPr>
                <w:rFonts w:ascii="Calibri"/>
                <w:sz w:val="15"/>
              </w:rPr>
            </w:pPr>
            <w:r>
              <w:rPr>
                <w:rFonts w:ascii="Calibri"/>
                <w:sz w:val="15"/>
              </w:rPr>
              <w:t>Police</w:t>
            </w:r>
            <w:r>
              <w:rPr>
                <w:rFonts w:ascii="Calibri"/>
                <w:spacing w:val="-4"/>
                <w:sz w:val="15"/>
              </w:rPr>
              <w:t> </w:t>
            </w:r>
            <w:r>
              <w:rPr>
                <w:rFonts w:ascii="Calibri"/>
                <w:spacing w:val="-2"/>
                <w:sz w:val="15"/>
              </w:rPr>
              <w:t>Department</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3"/>
              <w:jc w:val="center"/>
              <w:rPr>
                <w:rFonts w:ascii="Calibri"/>
                <w:sz w:val="15"/>
              </w:rPr>
            </w:pPr>
            <w:r>
              <w:rPr>
                <w:rFonts w:ascii="Calibri"/>
                <w:sz w:val="15"/>
              </w:rPr>
              <w:t>-</w:t>
            </w:r>
            <w:r>
              <w:rPr>
                <w:rFonts w:ascii="Calibri"/>
                <w:spacing w:val="-2"/>
                <w:sz w:val="15"/>
              </w:rPr>
              <w:t>18.50</w:t>
            </w:r>
          </w:p>
        </w:tc>
        <w:tc>
          <w:tcPr>
            <w:tcW w:w="1064" w:type="dxa"/>
          </w:tcPr>
          <w:p>
            <w:pPr>
              <w:pStyle w:val="TableParagraph"/>
              <w:spacing w:line="161" w:lineRule="exact" w:before="8"/>
              <w:ind w:left="8" w:right="4"/>
              <w:jc w:val="center"/>
              <w:rPr>
                <w:rFonts w:ascii="Calibri"/>
                <w:sz w:val="15"/>
              </w:rPr>
            </w:pPr>
            <w:r>
              <w:rPr>
                <w:rFonts w:ascii="Calibri"/>
                <w:spacing w:val="-4"/>
                <w:sz w:val="15"/>
              </w:rPr>
              <w:t>0.00</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spacing w:line="161" w:lineRule="exact" w:before="8"/>
              <w:ind w:left="8" w:right="9"/>
              <w:jc w:val="center"/>
              <w:rPr>
                <w:rFonts w:ascii="Calibri"/>
                <w:sz w:val="15"/>
              </w:rPr>
            </w:pPr>
            <w:r>
              <w:rPr>
                <w:rFonts w:ascii="Calibri"/>
                <w:spacing w:val="-2"/>
                <w:sz w:val="15"/>
              </w:rPr>
              <w:t>150,000.00</w:t>
            </w:r>
          </w:p>
        </w:tc>
        <w:tc>
          <w:tcPr>
            <w:tcW w:w="1064" w:type="dxa"/>
          </w:tcPr>
          <w:p>
            <w:pPr>
              <w:pStyle w:val="TableParagraph"/>
              <w:spacing w:line="161" w:lineRule="exact" w:before="8"/>
              <w:ind w:left="8" w:right="8"/>
              <w:jc w:val="center"/>
              <w:rPr>
                <w:rFonts w:ascii="Calibri"/>
                <w:sz w:val="15"/>
              </w:rPr>
            </w:pPr>
            <w:r>
              <w:rPr>
                <w:rFonts w:ascii="Calibri"/>
                <w:sz w:val="15"/>
              </w:rPr>
              <w:t>3</w:t>
            </w:r>
            <w:r>
              <w:rPr>
                <w:rFonts w:ascii="Calibri"/>
                <w:spacing w:val="-1"/>
                <w:sz w:val="15"/>
              </w:rPr>
              <w:t> </w:t>
            </w:r>
            <w:r>
              <w:rPr>
                <w:rFonts w:ascii="Calibri"/>
                <w:sz w:val="15"/>
              </w:rPr>
              <w:t>police</w:t>
            </w:r>
            <w:r>
              <w:rPr>
                <w:rFonts w:ascii="Calibri"/>
                <w:spacing w:val="-1"/>
                <w:sz w:val="15"/>
              </w:rPr>
              <w:t> </w:t>
            </w:r>
            <w:r>
              <w:rPr>
                <w:rFonts w:ascii="Calibri"/>
                <w:spacing w:val="-2"/>
                <w:sz w:val="15"/>
              </w:rPr>
              <w:t>vehicles</w:t>
            </w: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45-75-</w:t>
            </w:r>
            <w:r>
              <w:rPr>
                <w:rFonts w:ascii="Calibri"/>
                <w:spacing w:val="-5"/>
                <w:sz w:val="15"/>
              </w:rPr>
              <w:t>70</w:t>
            </w:r>
          </w:p>
        </w:tc>
        <w:tc>
          <w:tcPr>
            <w:tcW w:w="2352" w:type="dxa"/>
          </w:tcPr>
          <w:p>
            <w:pPr>
              <w:pStyle w:val="TableParagraph"/>
              <w:spacing w:line="161" w:lineRule="exact" w:before="8"/>
              <w:ind w:left="33"/>
              <w:rPr>
                <w:rFonts w:ascii="Calibri"/>
                <w:sz w:val="15"/>
              </w:rPr>
            </w:pPr>
            <w:r>
              <w:rPr>
                <w:rFonts w:ascii="Calibri"/>
                <w:sz w:val="15"/>
              </w:rPr>
              <w:t>Fire</w:t>
            </w:r>
            <w:r>
              <w:rPr>
                <w:rFonts w:ascii="Calibri"/>
                <w:spacing w:val="-3"/>
                <w:sz w:val="15"/>
              </w:rPr>
              <w:t> </w:t>
            </w:r>
            <w:r>
              <w:rPr>
                <w:rFonts w:ascii="Calibri"/>
                <w:spacing w:val="-2"/>
                <w:sz w:val="15"/>
              </w:rPr>
              <w:t>Capital</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1"/>
              <w:jc w:val="center"/>
              <w:rPr>
                <w:rFonts w:ascii="Calibri"/>
                <w:sz w:val="15"/>
              </w:rPr>
            </w:pPr>
            <w:r>
              <w:rPr>
                <w:rFonts w:ascii="Calibri"/>
                <w:spacing w:val="-4"/>
                <w:sz w:val="15"/>
              </w:rPr>
              <w:t>0.00</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4"/>
              <w:jc w:val="center"/>
              <w:rPr>
                <w:rFonts w:ascii="Calibri"/>
                <w:sz w:val="15"/>
              </w:rPr>
            </w:pPr>
            <w:r>
              <w:rPr>
                <w:rFonts w:ascii="Calibri"/>
                <w:spacing w:val="-4"/>
                <w:sz w:val="15"/>
              </w:rPr>
              <w:t>0.00</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spacing w:line="161" w:lineRule="exact" w:before="8"/>
              <w:ind w:left="8" w:right="9"/>
              <w:jc w:val="center"/>
              <w:rPr>
                <w:rFonts w:ascii="Calibri"/>
                <w:sz w:val="15"/>
              </w:rPr>
            </w:pPr>
            <w:r>
              <w:rPr>
                <w:rFonts w:ascii="Calibri"/>
                <w:spacing w:val="-2"/>
                <w:sz w:val="15"/>
              </w:rPr>
              <w:t>100,000.00</w:t>
            </w:r>
          </w:p>
        </w:tc>
        <w:tc>
          <w:tcPr>
            <w:tcW w:w="1064" w:type="dxa"/>
          </w:tcPr>
          <w:p>
            <w:pPr>
              <w:pStyle w:val="TableParagraph"/>
              <w:spacing w:line="161" w:lineRule="exact" w:before="8"/>
              <w:ind w:left="8" w:right="42"/>
              <w:jc w:val="center"/>
              <w:rPr>
                <w:rFonts w:ascii="Calibri" w:hAnsi="Calibri"/>
                <w:sz w:val="15"/>
              </w:rPr>
            </w:pPr>
            <w:r>
              <w:rPr>
                <w:rFonts w:ascii="Calibri" w:hAnsi="Calibri"/>
                <w:sz w:val="15"/>
              </w:rPr>
              <w:t>2</w:t>
            </w:r>
            <w:r>
              <w:rPr>
                <w:rFonts w:ascii="Calibri" w:hAnsi="Calibri"/>
                <w:spacing w:val="-2"/>
                <w:sz w:val="15"/>
              </w:rPr>
              <w:t> </w:t>
            </w:r>
            <w:r>
              <w:rPr>
                <w:rFonts w:ascii="Calibri" w:hAnsi="Calibri"/>
                <w:sz w:val="15"/>
              </w:rPr>
              <w:t>ﬁre</w:t>
            </w:r>
            <w:r>
              <w:rPr>
                <w:rFonts w:ascii="Calibri" w:hAnsi="Calibri"/>
                <w:spacing w:val="-2"/>
                <w:sz w:val="15"/>
              </w:rPr>
              <w:t> vehicles</w:t>
            </w: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45-75-</w:t>
            </w:r>
            <w:r>
              <w:rPr>
                <w:rFonts w:ascii="Calibri"/>
                <w:spacing w:val="-5"/>
                <w:sz w:val="15"/>
              </w:rPr>
              <w:t>71</w:t>
            </w:r>
          </w:p>
        </w:tc>
        <w:tc>
          <w:tcPr>
            <w:tcW w:w="2352" w:type="dxa"/>
          </w:tcPr>
          <w:p>
            <w:pPr>
              <w:pStyle w:val="TableParagraph"/>
              <w:spacing w:line="161" w:lineRule="exact" w:before="8"/>
              <w:ind w:left="33"/>
              <w:rPr>
                <w:rFonts w:ascii="Calibri"/>
                <w:sz w:val="15"/>
              </w:rPr>
            </w:pPr>
            <w:r>
              <w:rPr>
                <w:rFonts w:ascii="Calibri"/>
                <w:sz w:val="15"/>
              </w:rPr>
              <w:t>Park</w:t>
            </w:r>
            <w:r>
              <w:rPr>
                <w:rFonts w:ascii="Calibri"/>
                <w:spacing w:val="-5"/>
                <w:sz w:val="15"/>
              </w:rPr>
              <w:t> </w:t>
            </w:r>
            <w:r>
              <w:rPr>
                <w:rFonts w:ascii="Calibri"/>
                <w:spacing w:val="-2"/>
                <w:sz w:val="15"/>
              </w:rPr>
              <w:t>Capital</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1"/>
              <w:jc w:val="center"/>
              <w:rPr>
                <w:rFonts w:ascii="Calibri"/>
                <w:sz w:val="15"/>
              </w:rPr>
            </w:pPr>
            <w:r>
              <w:rPr>
                <w:rFonts w:ascii="Calibri"/>
                <w:spacing w:val="-4"/>
                <w:sz w:val="15"/>
              </w:rPr>
              <w:t>0.00</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4"/>
              <w:jc w:val="center"/>
              <w:rPr>
                <w:rFonts w:ascii="Calibri"/>
                <w:sz w:val="15"/>
              </w:rPr>
            </w:pPr>
            <w:r>
              <w:rPr>
                <w:rFonts w:ascii="Calibri"/>
                <w:spacing w:val="-4"/>
                <w:sz w:val="15"/>
              </w:rPr>
              <w:t>0.00</w:t>
            </w:r>
          </w:p>
        </w:tc>
        <w:tc>
          <w:tcPr>
            <w:tcW w:w="1064" w:type="dxa"/>
          </w:tcPr>
          <w:p>
            <w:pPr>
              <w:pStyle w:val="TableParagraph"/>
              <w:spacing w:line="161" w:lineRule="exact" w:before="8"/>
              <w:ind w:left="8" w:right="5"/>
              <w:jc w:val="center"/>
              <w:rPr>
                <w:rFonts w:ascii="Calibri"/>
                <w:sz w:val="15"/>
              </w:rPr>
            </w:pPr>
            <w:r>
              <w:rPr>
                <w:rFonts w:ascii="Calibri"/>
                <w:spacing w:val="-2"/>
                <w:sz w:val="15"/>
              </w:rPr>
              <w:t>24,368.00</w:t>
            </w:r>
          </w:p>
        </w:tc>
        <w:tc>
          <w:tcPr>
            <w:tcW w:w="1064" w:type="dxa"/>
          </w:tcPr>
          <w:p>
            <w:pPr>
              <w:pStyle w:val="TableParagraph"/>
              <w:spacing w:line="161" w:lineRule="exact" w:before="8"/>
              <w:ind w:left="8" w:right="6"/>
              <w:jc w:val="center"/>
              <w:rPr>
                <w:rFonts w:ascii="Calibri"/>
                <w:sz w:val="15"/>
              </w:rPr>
            </w:pPr>
            <w:r>
              <w:rPr>
                <w:rFonts w:ascii="Calibri"/>
                <w:spacing w:val="-2"/>
                <w:sz w:val="15"/>
              </w:rPr>
              <w:t>200,000.00</w:t>
            </w:r>
          </w:p>
        </w:tc>
        <w:tc>
          <w:tcPr>
            <w:tcW w:w="1064" w:type="dxa"/>
          </w:tcPr>
          <w:p>
            <w:pPr>
              <w:pStyle w:val="TableParagraph"/>
              <w:spacing w:line="161" w:lineRule="exact" w:before="8"/>
              <w:ind w:left="8" w:right="8"/>
              <w:jc w:val="center"/>
              <w:rPr>
                <w:rFonts w:ascii="Calibri"/>
                <w:sz w:val="15"/>
              </w:rPr>
            </w:pPr>
            <w:r>
              <w:rPr>
                <w:rFonts w:ascii="Calibri"/>
                <w:spacing w:val="-2"/>
                <w:sz w:val="15"/>
              </w:rPr>
              <w:t>1,000,000.00</w:t>
            </w:r>
          </w:p>
        </w:tc>
        <w:tc>
          <w:tcPr>
            <w:tcW w:w="1064" w:type="dxa"/>
          </w:tcPr>
          <w:p>
            <w:pPr>
              <w:pStyle w:val="TableParagraph"/>
              <w:spacing w:line="161" w:lineRule="exact" w:before="8"/>
              <w:ind w:left="8" w:right="8"/>
              <w:jc w:val="center"/>
              <w:rPr>
                <w:rFonts w:ascii="Calibri"/>
                <w:sz w:val="15"/>
              </w:rPr>
            </w:pPr>
            <w:r>
              <w:rPr>
                <w:rFonts w:ascii="Calibri"/>
                <w:spacing w:val="-2"/>
                <w:sz w:val="15"/>
              </w:rPr>
              <w:t>1,000,000.00</w:t>
            </w:r>
          </w:p>
        </w:tc>
        <w:tc>
          <w:tcPr>
            <w:tcW w:w="1064" w:type="dxa"/>
          </w:tcPr>
          <w:p>
            <w:pPr>
              <w:pStyle w:val="TableParagraph"/>
              <w:spacing w:line="161" w:lineRule="exact" w:before="8"/>
              <w:ind w:left="8" w:right="9"/>
              <w:jc w:val="center"/>
              <w:rPr>
                <w:rFonts w:ascii="Calibri"/>
                <w:sz w:val="15"/>
              </w:rPr>
            </w:pPr>
            <w:r>
              <w:rPr>
                <w:rFonts w:ascii="Calibri"/>
                <w:spacing w:val="-2"/>
                <w:sz w:val="15"/>
              </w:rPr>
              <w:t>250,000.00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45-75-</w:t>
            </w:r>
            <w:r>
              <w:rPr>
                <w:rFonts w:ascii="Calibri"/>
                <w:spacing w:val="-5"/>
                <w:sz w:val="15"/>
              </w:rPr>
              <w:t>72</w:t>
            </w:r>
          </w:p>
        </w:tc>
        <w:tc>
          <w:tcPr>
            <w:tcW w:w="2352" w:type="dxa"/>
          </w:tcPr>
          <w:p>
            <w:pPr>
              <w:pStyle w:val="TableParagraph"/>
              <w:spacing w:line="161" w:lineRule="exact" w:before="8"/>
              <w:ind w:left="33"/>
              <w:rPr>
                <w:rFonts w:ascii="Calibri"/>
                <w:sz w:val="15"/>
              </w:rPr>
            </w:pPr>
            <w:r>
              <w:rPr>
                <w:rFonts w:ascii="Calibri"/>
                <w:sz w:val="15"/>
              </w:rPr>
              <w:t>ENGINEERING</w:t>
            </w:r>
            <w:r>
              <w:rPr>
                <w:rFonts w:ascii="Calibri"/>
                <w:spacing w:val="-1"/>
                <w:sz w:val="15"/>
              </w:rPr>
              <w:t> </w:t>
            </w:r>
            <w:r>
              <w:rPr>
                <w:rFonts w:ascii="Calibri"/>
                <w:spacing w:val="-2"/>
                <w:sz w:val="15"/>
              </w:rPr>
              <w:t>EXPENSES</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1"/>
              <w:jc w:val="center"/>
              <w:rPr>
                <w:rFonts w:ascii="Calibri"/>
                <w:sz w:val="15"/>
              </w:rPr>
            </w:pPr>
            <w:r>
              <w:rPr>
                <w:rFonts w:ascii="Calibri"/>
                <w:spacing w:val="-10"/>
                <w:sz w:val="15"/>
              </w:rPr>
              <w:t>0</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4"/>
              <w:jc w:val="center"/>
              <w:rPr>
                <w:rFonts w:ascii="Calibri"/>
                <w:sz w:val="15"/>
              </w:rPr>
            </w:pPr>
            <w:r>
              <w:rPr>
                <w:rFonts w:ascii="Calibri"/>
                <w:spacing w:val="-10"/>
                <w:sz w:val="15"/>
              </w:rPr>
              <w:t>0</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45-75-</w:t>
            </w:r>
            <w:r>
              <w:rPr>
                <w:rFonts w:ascii="Calibri"/>
                <w:spacing w:val="-5"/>
                <w:sz w:val="15"/>
              </w:rPr>
              <w:t>73</w:t>
            </w:r>
          </w:p>
        </w:tc>
        <w:tc>
          <w:tcPr>
            <w:tcW w:w="2352" w:type="dxa"/>
          </w:tcPr>
          <w:p>
            <w:pPr>
              <w:pStyle w:val="TableParagraph"/>
              <w:spacing w:line="161" w:lineRule="exact" w:before="8"/>
              <w:ind w:left="33"/>
              <w:rPr>
                <w:rFonts w:ascii="Calibri"/>
                <w:sz w:val="15"/>
              </w:rPr>
            </w:pPr>
            <w:r>
              <w:rPr>
                <w:rFonts w:ascii="Calibri"/>
                <w:spacing w:val="-2"/>
                <w:sz w:val="15"/>
              </w:rPr>
              <w:t>Airport</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1"/>
              <w:jc w:val="center"/>
              <w:rPr>
                <w:rFonts w:ascii="Calibri"/>
                <w:sz w:val="15"/>
              </w:rPr>
            </w:pPr>
            <w:r>
              <w:rPr>
                <w:rFonts w:ascii="Calibri"/>
                <w:spacing w:val="-2"/>
                <w:sz w:val="15"/>
              </w:rPr>
              <w:t>200,000.00</w:t>
            </w:r>
          </w:p>
        </w:tc>
        <w:tc>
          <w:tcPr>
            <w:tcW w:w="1064" w:type="dxa"/>
          </w:tcPr>
          <w:p>
            <w:pPr>
              <w:pStyle w:val="TableParagraph"/>
              <w:spacing w:line="161" w:lineRule="exact" w:before="8"/>
              <w:ind w:left="8" w:right="3"/>
              <w:jc w:val="center"/>
              <w:rPr>
                <w:rFonts w:ascii="Calibri"/>
                <w:sz w:val="15"/>
              </w:rPr>
            </w:pPr>
            <w:r>
              <w:rPr>
                <w:rFonts w:ascii="Calibri"/>
                <w:spacing w:val="-2"/>
                <w:sz w:val="15"/>
              </w:rPr>
              <w:t>77,969.79</w:t>
            </w:r>
          </w:p>
        </w:tc>
        <w:tc>
          <w:tcPr>
            <w:tcW w:w="1064" w:type="dxa"/>
          </w:tcPr>
          <w:p>
            <w:pPr>
              <w:pStyle w:val="TableParagraph"/>
              <w:spacing w:line="161" w:lineRule="exact" w:before="8"/>
              <w:ind w:left="8" w:right="4"/>
              <w:jc w:val="center"/>
              <w:rPr>
                <w:rFonts w:ascii="Calibri"/>
                <w:sz w:val="15"/>
              </w:rPr>
            </w:pPr>
            <w:r>
              <w:rPr>
                <w:rFonts w:ascii="Calibri"/>
                <w:spacing w:val="-2"/>
                <w:sz w:val="15"/>
              </w:rPr>
              <w:t>100,000.00</w:t>
            </w:r>
          </w:p>
        </w:tc>
        <w:tc>
          <w:tcPr>
            <w:tcW w:w="1064" w:type="dxa"/>
          </w:tcPr>
          <w:p>
            <w:pPr>
              <w:pStyle w:val="TableParagraph"/>
              <w:spacing w:line="161" w:lineRule="exact" w:before="8"/>
              <w:ind w:left="8" w:right="5"/>
              <w:jc w:val="center"/>
              <w:rPr>
                <w:rFonts w:ascii="Calibri"/>
                <w:sz w:val="15"/>
              </w:rPr>
            </w:pPr>
            <w:r>
              <w:rPr>
                <w:rFonts w:ascii="Calibri"/>
                <w:spacing w:val="-4"/>
                <w:sz w:val="15"/>
              </w:rPr>
              <w:t>0.00</w:t>
            </w:r>
          </w:p>
        </w:tc>
        <w:tc>
          <w:tcPr>
            <w:tcW w:w="1064" w:type="dxa"/>
          </w:tcPr>
          <w:p>
            <w:pPr>
              <w:pStyle w:val="TableParagraph"/>
              <w:spacing w:line="161" w:lineRule="exact" w:before="8"/>
              <w:ind w:left="8" w:right="6"/>
              <w:jc w:val="center"/>
              <w:rPr>
                <w:rFonts w:ascii="Calibri"/>
                <w:sz w:val="15"/>
              </w:rPr>
            </w:pPr>
            <w:r>
              <w:rPr>
                <w:rFonts w:ascii="Calibri"/>
                <w:spacing w:val="-2"/>
                <w:sz w:val="15"/>
              </w:rPr>
              <w:t>700,000.00</w:t>
            </w:r>
          </w:p>
        </w:tc>
        <w:tc>
          <w:tcPr>
            <w:tcW w:w="1064" w:type="dxa"/>
          </w:tcPr>
          <w:p>
            <w:pPr>
              <w:pStyle w:val="TableParagraph"/>
              <w:spacing w:line="161" w:lineRule="exact" w:before="8"/>
              <w:ind w:left="8" w:right="8"/>
              <w:jc w:val="center"/>
              <w:rPr>
                <w:rFonts w:ascii="Calibri"/>
                <w:sz w:val="15"/>
              </w:rPr>
            </w:pPr>
            <w:r>
              <w:rPr>
                <w:rFonts w:ascii="Calibri"/>
                <w:spacing w:val="-2"/>
                <w:sz w:val="15"/>
              </w:rPr>
              <w:t>700,000.00</w:t>
            </w:r>
          </w:p>
        </w:tc>
        <w:tc>
          <w:tcPr>
            <w:tcW w:w="1064" w:type="dxa"/>
          </w:tcPr>
          <w:p>
            <w:pPr>
              <w:pStyle w:val="TableParagraph"/>
              <w:spacing w:line="161" w:lineRule="exact" w:before="8"/>
              <w:ind w:left="8" w:right="8"/>
              <w:jc w:val="center"/>
              <w:rPr>
                <w:rFonts w:ascii="Calibri"/>
                <w:sz w:val="15"/>
              </w:rPr>
            </w:pPr>
            <w:r>
              <w:rPr>
                <w:rFonts w:ascii="Calibri"/>
                <w:spacing w:val="-2"/>
                <w:sz w:val="15"/>
              </w:rPr>
              <w:t>700,000.00</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45-75-</w:t>
            </w:r>
            <w:r>
              <w:rPr>
                <w:rFonts w:ascii="Calibri"/>
                <w:spacing w:val="-5"/>
                <w:sz w:val="15"/>
              </w:rPr>
              <w:t>75</w:t>
            </w:r>
          </w:p>
        </w:tc>
        <w:tc>
          <w:tcPr>
            <w:tcW w:w="2352" w:type="dxa"/>
          </w:tcPr>
          <w:p>
            <w:pPr>
              <w:pStyle w:val="TableParagraph"/>
              <w:spacing w:line="161" w:lineRule="exact" w:before="8"/>
              <w:ind w:left="33"/>
              <w:rPr>
                <w:rFonts w:ascii="Calibri"/>
                <w:sz w:val="15"/>
              </w:rPr>
            </w:pPr>
            <w:r>
              <w:rPr>
                <w:rFonts w:ascii="Calibri"/>
                <w:sz w:val="15"/>
              </w:rPr>
              <w:t>Heritage</w:t>
            </w:r>
            <w:r>
              <w:rPr>
                <w:rFonts w:ascii="Calibri"/>
                <w:spacing w:val="-5"/>
                <w:sz w:val="15"/>
              </w:rPr>
              <w:t> </w:t>
            </w:r>
            <w:r>
              <w:rPr>
                <w:rFonts w:ascii="Calibri"/>
                <w:spacing w:val="-2"/>
                <w:sz w:val="15"/>
              </w:rPr>
              <w:t>House</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1"/>
              <w:jc w:val="center"/>
              <w:rPr>
                <w:rFonts w:ascii="Calibri"/>
                <w:sz w:val="15"/>
              </w:rPr>
            </w:pPr>
            <w:r>
              <w:rPr>
                <w:rFonts w:ascii="Calibri"/>
                <w:spacing w:val="-4"/>
                <w:sz w:val="15"/>
              </w:rPr>
              <w:t>0.00</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4"/>
              <w:jc w:val="center"/>
              <w:rPr>
                <w:rFonts w:ascii="Calibri"/>
                <w:sz w:val="15"/>
              </w:rPr>
            </w:pPr>
            <w:r>
              <w:rPr>
                <w:rFonts w:ascii="Calibri"/>
                <w:spacing w:val="-4"/>
                <w:sz w:val="15"/>
              </w:rPr>
              <w:t>0.00</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45-75-</w:t>
            </w:r>
            <w:r>
              <w:rPr>
                <w:rFonts w:ascii="Calibri"/>
                <w:spacing w:val="-5"/>
                <w:sz w:val="15"/>
              </w:rPr>
              <w:t>78</w:t>
            </w:r>
          </w:p>
        </w:tc>
        <w:tc>
          <w:tcPr>
            <w:tcW w:w="2352" w:type="dxa"/>
          </w:tcPr>
          <w:p>
            <w:pPr>
              <w:pStyle w:val="TableParagraph"/>
              <w:spacing w:line="161" w:lineRule="exact" w:before="8"/>
              <w:ind w:left="33"/>
              <w:rPr>
                <w:rFonts w:ascii="Calibri"/>
                <w:sz w:val="15"/>
              </w:rPr>
            </w:pPr>
            <w:r>
              <w:rPr>
                <w:rFonts w:ascii="Calibri"/>
                <w:spacing w:val="-2"/>
                <w:sz w:val="15"/>
              </w:rPr>
              <w:t>LIBRARY</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3"/>
              <w:jc w:val="center"/>
              <w:rPr>
                <w:rFonts w:ascii="Calibri"/>
                <w:sz w:val="15"/>
              </w:rPr>
            </w:pPr>
            <w:r>
              <w:rPr>
                <w:rFonts w:ascii="Calibri"/>
                <w:spacing w:val="-2"/>
                <w:sz w:val="15"/>
              </w:rPr>
              <w:t>3,729.50</w:t>
            </w:r>
          </w:p>
        </w:tc>
        <w:tc>
          <w:tcPr>
            <w:tcW w:w="1064" w:type="dxa"/>
          </w:tcPr>
          <w:p>
            <w:pPr>
              <w:pStyle w:val="TableParagraph"/>
              <w:spacing w:line="161" w:lineRule="exact" w:before="8"/>
              <w:ind w:left="8" w:right="4"/>
              <w:jc w:val="center"/>
              <w:rPr>
                <w:rFonts w:ascii="Calibri"/>
                <w:sz w:val="15"/>
              </w:rPr>
            </w:pPr>
            <w:r>
              <w:rPr>
                <w:rFonts w:ascii="Calibri"/>
                <w:spacing w:val="-2"/>
                <w:sz w:val="15"/>
              </w:rPr>
              <w:t>5,000.00</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r>
      <w:tr>
        <w:trPr>
          <w:trHeight w:val="199" w:hRule="atLeast"/>
        </w:trPr>
        <w:tc>
          <w:tcPr>
            <w:tcW w:w="849" w:type="dxa"/>
          </w:tcPr>
          <w:p>
            <w:pPr>
              <w:pStyle w:val="TableParagraph"/>
              <w:spacing w:line="161" w:lineRule="exact" w:before="18"/>
              <w:ind w:left="33"/>
              <w:rPr>
                <w:rFonts w:ascii="Calibri"/>
                <w:sz w:val="15"/>
              </w:rPr>
            </w:pPr>
            <w:r>
              <w:rPr>
                <w:rFonts w:ascii="Calibri"/>
                <w:sz w:val="15"/>
              </w:rPr>
              <w:t>45-75-</w:t>
            </w:r>
            <w:r>
              <w:rPr>
                <w:rFonts w:ascii="Calibri"/>
                <w:spacing w:val="-5"/>
                <w:sz w:val="15"/>
              </w:rPr>
              <w:t>74</w:t>
            </w:r>
          </w:p>
        </w:tc>
        <w:tc>
          <w:tcPr>
            <w:tcW w:w="2352" w:type="dxa"/>
          </w:tcPr>
          <w:p>
            <w:pPr>
              <w:pStyle w:val="TableParagraph"/>
              <w:spacing w:line="161" w:lineRule="exact" w:before="18"/>
              <w:ind w:left="33"/>
              <w:rPr>
                <w:rFonts w:ascii="Calibri"/>
                <w:sz w:val="15"/>
              </w:rPr>
            </w:pPr>
            <w:r>
              <w:rPr>
                <w:rFonts w:ascii="Calibri"/>
                <w:spacing w:val="-4"/>
                <w:sz w:val="15"/>
              </w:rPr>
              <w:t>Pool</w:t>
            </w:r>
          </w:p>
        </w:tc>
        <w:tc>
          <w:tcPr>
            <w:tcW w:w="1064" w:type="dxa"/>
          </w:tcPr>
          <w:p>
            <w:pPr>
              <w:pStyle w:val="TableParagraph"/>
              <w:spacing w:line="161" w:lineRule="exact" w:before="18"/>
              <w:ind w:left="9" w:right="1"/>
              <w:jc w:val="center"/>
              <w:rPr>
                <w:rFonts w:ascii="Calibri"/>
                <w:sz w:val="15"/>
              </w:rPr>
            </w:pPr>
            <w:r>
              <w:rPr>
                <w:rFonts w:ascii="Calibri"/>
                <w:spacing w:val="-2"/>
                <w:sz w:val="15"/>
              </w:rPr>
              <w:t>211,796.24</w:t>
            </w:r>
          </w:p>
        </w:tc>
        <w:tc>
          <w:tcPr>
            <w:tcW w:w="1064" w:type="dxa"/>
          </w:tcPr>
          <w:p>
            <w:pPr>
              <w:pStyle w:val="TableParagraph"/>
              <w:spacing w:line="161" w:lineRule="exact" w:before="18"/>
              <w:ind w:left="8" w:right="1"/>
              <w:jc w:val="center"/>
              <w:rPr>
                <w:rFonts w:ascii="Calibri"/>
                <w:sz w:val="15"/>
              </w:rPr>
            </w:pPr>
            <w:r>
              <w:rPr>
                <w:rFonts w:ascii="Calibri"/>
                <w:spacing w:val="-2"/>
                <w:sz w:val="15"/>
              </w:rPr>
              <w:t>200,000.00</w:t>
            </w:r>
          </w:p>
        </w:tc>
        <w:tc>
          <w:tcPr>
            <w:tcW w:w="1064" w:type="dxa"/>
          </w:tcPr>
          <w:p>
            <w:pPr>
              <w:pStyle w:val="TableParagraph"/>
              <w:spacing w:line="161" w:lineRule="exact" w:before="18"/>
              <w:ind w:left="8" w:right="3"/>
              <w:jc w:val="center"/>
              <w:rPr>
                <w:rFonts w:ascii="Calibri"/>
                <w:sz w:val="15"/>
              </w:rPr>
            </w:pPr>
            <w:r>
              <w:rPr>
                <w:rFonts w:ascii="Calibri"/>
                <w:spacing w:val="-2"/>
                <w:sz w:val="15"/>
              </w:rPr>
              <w:t>139,000.00</w:t>
            </w:r>
          </w:p>
        </w:tc>
        <w:tc>
          <w:tcPr>
            <w:tcW w:w="1064" w:type="dxa"/>
          </w:tcPr>
          <w:p>
            <w:pPr>
              <w:pStyle w:val="TableParagraph"/>
              <w:spacing w:line="161" w:lineRule="exact" w:before="18"/>
              <w:ind w:left="8" w:right="4"/>
              <w:jc w:val="center"/>
              <w:rPr>
                <w:rFonts w:ascii="Calibri"/>
                <w:sz w:val="15"/>
              </w:rPr>
            </w:pPr>
            <w:r>
              <w:rPr>
                <w:rFonts w:ascii="Calibri"/>
                <w:spacing w:val="-2"/>
                <w:sz w:val="15"/>
              </w:rPr>
              <w:t>175,000.00</w:t>
            </w:r>
          </w:p>
        </w:tc>
        <w:tc>
          <w:tcPr>
            <w:tcW w:w="1064" w:type="dxa"/>
          </w:tcPr>
          <w:p>
            <w:pPr>
              <w:pStyle w:val="TableParagraph"/>
              <w:spacing w:line="161" w:lineRule="exact" w:before="18"/>
              <w:ind w:left="8" w:right="5"/>
              <w:jc w:val="center"/>
              <w:rPr>
                <w:rFonts w:ascii="Calibri"/>
                <w:sz w:val="15"/>
              </w:rPr>
            </w:pPr>
            <w:r>
              <w:rPr>
                <w:rFonts w:ascii="Calibri"/>
                <w:spacing w:val="-2"/>
                <w:sz w:val="15"/>
              </w:rPr>
              <w:t>24,000.00</w:t>
            </w:r>
          </w:p>
        </w:tc>
        <w:tc>
          <w:tcPr>
            <w:tcW w:w="1064" w:type="dxa"/>
          </w:tcPr>
          <w:p>
            <w:pPr>
              <w:pStyle w:val="TableParagraph"/>
              <w:spacing w:line="161" w:lineRule="exact" w:before="18"/>
              <w:ind w:left="8" w:right="6"/>
              <w:jc w:val="center"/>
              <w:rPr>
                <w:rFonts w:ascii="Calibri"/>
                <w:sz w:val="15"/>
              </w:rPr>
            </w:pPr>
            <w:r>
              <w:rPr>
                <w:rFonts w:ascii="Calibri"/>
                <w:spacing w:val="-2"/>
                <w:sz w:val="15"/>
              </w:rPr>
              <w:t>60,000.00</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r>
    </w:tbl>
    <w:p>
      <w:pPr>
        <w:tabs>
          <w:tab w:pos="3675" w:val="left" w:leader="none"/>
          <w:tab w:pos="4739" w:val="left" w:leader="none"/>
          <w:tab w:pos="5802" w:val="left" w:leader="none"/>
          <w:tab w:pos="6866" w:val="left" w:leader="none"/>
          <w:tab w:pos="7967" w:val="left" w:leader="none"/>
          <w:tab w:pos="8992" w:val="left" w:leader="none"/>
          <w:tab w:pos="9998" w:val="left" w:leader="none"/>
          <w:tab w:pos="11062" w:val="left" w:leader="none"/>
          <w:tab w:pos="12182" w:val="left" w:leader="none"/>
          <w:tab w:pos="13455" w:val="left" w:leader="none"/>
        </w:tabs>
        <w:spacing w:before="21"/>
        <w:ind w:left="322" w:right="0" w:firstLine="0"/>
        <w:jc w:val="left"/>
        <w:rPr>
          <w:b/>
          <w:sz w:val="15"/>
        </w:rPr>
      </w:pPr>
      <w:r>
        <w:rPr>
          <w:b/>
          <w:sz w:val="15"/>
        </w:rPr>
        <w:t>Fund</w:t>
      </w:r>
      <w:r>
        <w:rPr>
          <w:b/>
          <w:spacing w:val="-6"/>
          <w:sz w:val="15"/>
        </w:rPr>
        <w:t> </w:t>
      </w:r>
      <w:r>
        <w:rPr>
          <w:b/>
          <w:sz w:val="15"/>
        </w:rPr>
        <w:t>45</w:t>
      </w:r>
      <w:r>
        <w:rPr>
          <w:b/>
          <w:spacing w:val="-6"/>
          <w:sz w:val="15"/>
        </w:rPr>
        <w:t> </w:t>
      </w:r>
      <w:r>
        <w:rPr>
          <w:b/>
          <w:sz w:val="15"/>
        </w:rPr>
        <w:t>Total</w:t>
      </w:r>
      <w:r>
        <w:rPr>
          <w:b/>
          <w:spacing w:val="-6"/>
          <w:sz w:val="15"/>
        </w:rPr>
        <w:t> </w:t>
      </w:r>
      <w:r>
        <w:rPr>
          <w:b/>
          <w:spacing w:val="-2"/>
          <w:sz w:val="15"/>
        </w:rPr>
        <w:t>Expenditures</w:t>
      </w:r>
      <w:r>
        <w:rPr>
          <w:b/>
          <w:sz w:val="15"/>
        </w:rPr>
        <w:tab/>
      </w:r>
      <w:r>
        <w:rPr>
          <w:b/>
          <w:spacing w:val="-2"/>
          <w:sz w:val="15"/>
        </w:rPr>
        <w:t>229,204.24</w:t>
      </w:r>
      <w:r>
        <w:rPr>
          <w:b/>
          <w:sz w:val="15"/>
        </w:rPr>
        <w:tab/>
      </w:r>
      <w:r>
        <w:rPr>
          <w:b/>
          <w:spacing w:val="-2"/>
          <w:sz w:val="15"/>
        </w:rPr>
        <w:t>400,000.00</w:t>
      </w:r>
      <w:r>
        <w:rPr>
          <w:b/>
          <w:sz w:val="15"/>
        </w:rPr>
        <w:tab/>
      </w:r>
      <w:r>
        <w:rPr>
          <w:b/>
          <w:spacing w:val="-2"/>
          <w:sz w:val="15"/>
        </w:rPr>
        <w:t>328,980.79</w:t>
      </w:r>
      <w:r>
        <w:rPr>
          <w:b/>
          <w:sz w:val="15"/>
        </w:rPr>
        <w:tab/>
      </w:r>
      <w:r>
        <w:rPr>
          <w:b/>
          <w:spacing w:val="-2"/>
          <w:sz w:val="15"/>
        </w:rPr>
        <w:t>505,000.00</w:t>
      </w:r>
      <w:r>
        <w:rPr>
          <w:b/>
          <w:sz w:val="15"/>
        </w:rPr>
        <w:tab/>
      </w:r>
      <w:r>
        <w:rPr>
          <w:b/>
          <w:spacing w:val="-2"/>
          <w:sz w:val="15"/>
        </w:rPr>
        <w:t>48,368.00</w:t>
      </w:r>
      <w:r>
        <w:rPr>
          <w:b/>
          <w:sz w:val="15"/>
        </w:rPr>
        <w:tab/>
      </w:r>
      <w:r>
        <w:rPr>
          <w:b/>
          <w:spacing w:val="-2"/>
          <w:sz w:val="15"/>
        </w:rPr>
        <w:t>960,000.00</w:t>
      </w:r>
      <w:r>
        <w:rPr>
          <w:b/>
          <w:sz w:val="15"/>
        </w:rPr>
        <w:tab/>
      </w:r>
      <w:r>
        <w:rPr>
          <w:b/>
          <w:spacing w:val="-2"/>
          <w:sz w:val="15"/>
        </w:rPr>
        <w:t>1,700,000.00</w:t>
      </w:r>
      <w:r>
        <w:rPr>
          <w:b/>
          <w:sz w:val="15"/>
        </w:rPr>
        <w:tab/>
      </w:r>
      <w:r>
        <w:rPr>
          <w:b/>
          <w:spacing w:val="-2"/>
          <w:sz w:val="15"/>
        </w:rPr>
        <w:t>1,700,000.00</w:t>
      </w:r>
      <w:r>
        <w:rPr>
          <w:b/>
          <w:sz w:val="15"/>
        </w:rPr>
        <w:tab/>
      </w:r>
      <w:r>
        <w:rPr>
          <w:b/>
          <w:spacing w:val="-2"/>
          <w:sz w:val="15"/>
        </w:rPr>
        <w:t>700,000.00</w:t>
      </w:r>
      <w:r>
        <w:rPr>
          <w:rFonts w:ascii="Times New Roman"/>
          <w:sz w:val="15"/>
        </w:rPr>
        <w:tab/>
      </w:r>
      <w:r>
        <w:rPr>
          <w:b/>
          <w:spacing w:val="-4"/>
          <w:sz w:val="15"/>
        </w:rPr>
        <w:t>0.00</w:t>
      </w:r>
    </w:p>
    <w:p>
      <w:pPr>
        <w:spacing w:line="240" w:lineRule="auto" w:before="63"/>
        <w:rPr>
          <w:b/>
          <w:sz w:val="15"/>
        </w:rPr>
      </w:pPr>
    </w:p>
    <w:p>
      <w:pPr>
        <w:tabs>
          <w:tab w:pos="7874" w:val="left" w:leader="none"/>
          <w:tab w:pos="10001" w:val="left" w:leader="none"/>
          <w:tab w:pos="12184" w:val="left" w:leader="none"/>
        </w:tabs>
        <w:spacing w:before="0"/>
        <w:ind w:left="1171" w:right="0" w:firstLine="0"/>
        <w:jc w:val="left"/>
        <w:rPr>
          <w:sz w:val="15"/>
        </w:rPr>
      </w:pPr>
      <w:r>
        <w:rPr>
          <w:sz w:val="15"/>
        </w:rPr>
        <w:t>Ending</w:t>
      </w:r>
      <w:r>
        <w:rPr>
          <w:spacing w:val="-1"/>
          <w:sz w:val="15"/>
        </w:rPr>
        <w:t> </w:t>
      </w:r>
      <w:r>
        <w:rPr>
          <w:sz w:val="15"/>
        </w:rPr>
        <w:t>Fund</w:t>
      </w:r>
      <w:r>
        <w:rPr>
          <w:spacing w:val="-1"/>
          <w:sz w:val="15"/>
        </w:rPr>
        <w:t> </w:t>
      </w:r>
      <w:r>
        <w:rPr>
          <w:spacing w:val="-2"/>
          <w:sz w:val="15"/>
        </w:rPr>
        <w:t>Balance</w:t>
      </w:r>
      <w:r>
        <w:rPr>
          <w:sz w:val="15"/>
        </w:rPr>
        <w:tab/>
      </w:r>
      <w:r>
        <w:rPr>
          <w:spacing w:val="-2"/>
          <w:sz w:val="15"/>
        </w:rPr>
        <w:t>2,120,418.00</w:t>
      </w:r>
      <w:r>
        <w:rPr>
          <w:sz w:val="15"/>
        </w:rPr>
        <w:tab/>
      </w:r>
      <w:r>
        <w:rPr>
          <w:spacing w:val="-2"/>
          <w:sz w:val="15"/>
        </w:rPr>
        <w:t>1,325,418.00</w:t>
      </w:r>
      <w:r>
        <w:rPr>
          <w:sz w:val="15"/>
        </w:rPr>
        <w:tab/>
      </w:r>
      <w:r>
        <w:rPr>
          <w:spacing w:val="-2"/>
          <w:sz w:val="15"/>
        </w:rPr>
        <w:t>905,418.00</w:t>
      </w:r>
    </w:p>
    <w:p>
      <w:pPr>
        <w:spacing w:line="240" w:lineRule="auto" w:before="167"/>
        <w:rPr>
          <w:sz w:val="20"/>
        </w:rPr>
      </w:pPr>
      <w:r>
        <w:rPr>
          <w:sz w:val="20"/>
        </w:rPr>
        <mc:AlternateContent>
          <mc:Choice Requires="wps">
            <w:drawing>
              <wp:anchor distT="0" distB="0" distL="0" distR="0" allowOverlap="1" layoutInCell="1" locked="0" behindDoc="1" simplePos="0" relativeHeight="487603200">
                <wp:simplePos x="0" y="0"/>
                <wp:positionH relativeFrom="page">
                  <wp:posOffset>636292</wp:posOffset>
                </wp:positionH>
                <wp:positionV relativeFrom="paragraph">
                  <wp:posOffset>276606</wp:posOffset>
                </wp:positionV>
                <wp:extent cx="8791575" cy="127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8791575" cy="1270"/>
                        </a:xfrm>
                        <a:custGeom>
                          <a:avLst/>
                          <a:gdLst/>
                          <a:ahLst/>
                          <a:cxnLst/>
                          <a:rect l="l" t="t" r="r" b="b"/>
                          <a:pathLst>
                            <a:path w="8791575" h="0">
                              <a:moveTo>
                                <a:pt x="0" y="0"/>
                              </a:moveTo>
                              <a:lnTo>
                                <a:pt x="8791224" y="0"/>
                              </a:lnTo>
                            </a:path>
                          </a:pathLst>
                        </a:custGeom>
                        <a:ln w="64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0.101772pt;margin-top:21.780027pt;width:692.25pt;height:.1pt;mso-position-horizontal-relative:page;mso-position-vertical-relative:paragraph;z-index:-15713280;mso-wrap-distance-left:0;mso-wrap-distance-right:0" id="docshape84" coordorigin="1002,436" coordsize="13845,0" path="m1002,436l14846,436e" filled="false" stroked="true" strokeweight=".511243pt" strokecolor="#000000">
                <v:path arrowok="t"/>
                <v:stroke dashstyle="solid"/>
                <w10:wrap type="topAndBottom"/>
              </v:shape>
            </w:pict>
          </mc:Fallback>
        </mc:AlternateContent>
      </w:r>
    </w:p>
    <w:p>
      <w:pPr>
        <w:spacing w:line="240" w:lineRule="auto" w:before="21" w:after="1"/>
        <w:rPr>
          <w:sz w:val="20"/>
        </w:rPr>
      </w:pP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0"/>
        <w:gridCol w:w="1971"/>
        <w:gridCol w:w="1676"/>
        <w:gridCol w:w="1063"/>
        <w:gridCol w:w="1063"/>
        <w:gridCol w:w="1063"/>
        <w:gridCol w:w="1063"/>
        <w:gridCol w:w="1051"/>
        <w:gridCol w:w="1086"/>
        <w:gridCol w:w="1032"/>
        <w:gridCol w:w="1100"/>
        <w:gridCol w:w="822"/>
      </w:tblGrid>
      <w:tr>
        <w:trPr>
          <w:trHeight w:val="182" w:hRule="atLeast"/>
        </w:trPr>
        <w:tc>
          <w:tcPr>
            <w:tcW w:w="2621" w:type="dxa"/>
            <w:gridSpan w:val="2"/>
          </w:tcPr>
          <w:p>
            <w:pPr>
              <w:pStyle w:val="TableParagraph"/>
              <w:rPr>
                <w:rFonts w:ascii="Times New Roman"/>
                <w:sz w:val="12"/>
              </w:rPr>
            </w:pPr>
          </w:p>
        </w:tc>
        <w:tc>
          <w:tcPr>
            <w:tcW w:w="1676" w:type="dxa"/>
          </w:tcPr>
          <w:p>
            <w:pPr>
              <w:pStyle w:val="TableParagraph"/>
              <w:spacing w:line="153" w:lineRule="exact"/>
              <w:ind w:right="288"/>
              <w:jc w:val="right"/>
              <w:rPr>
                <w:rFonts w:ascii="Calibri"/>
                <w:sz w:val="15"/>
              </w:rPr>
            </w:pPr>
            <w:r>
              <w:rPr>
                <w:rFonts w:ascii="Calibri"/>
                <w:sz w:val="15"/>
              </w:rPr>
              <w:t>FY</w:t>
            </w:r>
            <w:r>
              <w:rPr>
                <w:rFonts w:ascii="Calibri"/>
                <w:spacing w:val="-1"/>
                <w:sz w:val="15"/>
              </w:rPr>
              <w:t> </w:t>
            </w:r>
            <w:r>
              <w:rPr>
                <w:rFonts w:ascii="Calibri"/>
                <w:spacing w:val="-4"/>
                <w:sz w:val="15"/>
              </w:rPr>
              <w:t>2023</w:t>
            </w:r>
          </w:p>
        </w:tc>
        <w:tc>
          <w:tcPr>
            <w:tcW w:w="1063" w:type="dxa"/>
          </w:tcPr>
          <w:p>
            <w:pPr>
              <w:pStyle w:val="TableParagraph"/>
              <w:spacing w:line="153" w:lineRule="exact"/>
              <w:ind w:left="53" w:right="51"/>
              <w:jc w:val="center"/>
              <w:rPr>
                <w:rFonts w:ascii="Calibri"/>
                <w:sz w:val="15"/>
              </w:rPr>
            </w:pPr>
            <w:r>
              <w:rPr>
                <w:rFonts w:ascii="Calibri"/>
                <w:sz w:val="15"/>
              </w:rPr>
              <w:t>FY</w:t>
            </w:r>
            <w:r>
              <w:rPr>
                <w:rFonts w:ascii="Calibri"/>
                <w:spacing w:val="-1"/>
                <w:sz w:val="15"/>
              </w:rPr>
              <w:t> </w:t>
            </w:r>
            <w:r>
              <w:rPr>
                <w:rFonts w:ascii="Calibri"/>
                <w:spacing w:val="-4"/>
                <w:sz w:val="15"/>
              </w:rPr>
              <w:t>2023</w:t>
            </w:r>
          </w:p>
        </w:tc>
        <w:tc>
          <w:tcPr>
            <w:tcW w:w="1063" w:type="dxa"/>
          </w:tcPr>
          <w:p>
            <w:pPr>
              <w:pStyle w:val="TableParagraph"/>
              <w:spacing w:line="153" w:lineRule="exact"/>
              <w:ind w:left="53" w:right="50"/>
              <w:jc w:val="center"/>
              <w:rPr>
                <w:rFonts w:ascii="Calibri"/>
                <w:sz w:val="15"/>
              </w:rPr>
            </w:pPr>
            <w:r>
              <w:rPr>
                <w:rFonts w:ascii="Calibri"/>
                <w:sz w:val="15"/>
              </w:rPr>
              <w:t>FY</w:t>
            </w:r>
            <w:r>
              <w:rPr>
                <w:rFonts w:ascii="Calibri"/>
                <w:spacing w:val="-1"/>
                <w:sz w:val="15"/>
              </w:rPr>
              <w:t> </w:t>
            </w:r>
            <w:r>
              <w:rPr>
                <w:rFonts w:ascii="Calibri"/>
                <w:spacing w:val="-4"/>
                <w:sz w:val="15"/>
              </w:rPr>
              <w:t>2024</w:t>
            </w:r>
          </w:p>
        </w:tc>
        <w:tc>
          <w:tcPr>
            <w:tcW w:w="1063" w:type="dxa"/>
          </w:tcPr>
          <w:p>
            <w:pPr>
              <w:pStyle w:val="TableParagraph"/>
              <w:spacing w:line="153" w:lineRule="exact"/>
              <w:ind w:left="53" w:right="50"/>
              <w:jc w:val="center"/>
              <w:rPr>
                <w:rFonts w:ascii="Calibri"/>
                <w:sz w:val="15"/>
              </w:rPr>
            </w:pPr>
            <w:r>
              <w:rPr>
                <w:rFonts w:ascii="Calibri"/>
                <w:sz w:val="15"/>
              </w:rPr>
              <w:t>FY</w:t>
            </w:r>
            <w:r>
              <w:rPr>
                <w:rFonts w:ascii="Calibri"/>
                <w:spacing w:val="-1"/>
                <w:sz w:val="15"/>
              </w:rPr>
              <w:t> </w:t>
            </w:r>
            <w:r>
              <w:rPr>
                <w:rFonts w:ascii="Calibri"/>
                <w:spacing w:val="-4"/>
                <w:sz w:val="15"/>
              </w:rPr>
              <w:t>2024</w:t>
            </w:r>
          </w:p>
        </w:tc>
        <w:tc>
          <w:tcPr>
            <w:tcW w:w="1063" w:type="dxa"/>
          </w:tcPr>
          <w:p>
            <w:pPr>
              <w:pStyle w:val="TableParagraph"/>
              <w:spacing w:line="153" w:lineRule="exact"/>
              <w:ind w:left="53" w:right="49"/>
              <w:jc w:val="center"/>
              <w:rPr>
                <w:rFonts w:ascii="Calibri"/>
                <w:sz w:val="15"/>
              </w:rPr>
            </w:pPr>
            <w:r>
              <w:rPr>
                <w:rFonts w:ascii="Calibri"/>
                <w:sz w:val="15"/>
              </w:rPr>
              <w:t>FY</w:t>
            </w:r>
            <w:r>
              <w:rPr>
                <w:rFonts w:ascii="Calibri"/>
                <w:spacing w:val="-1"/>
                <w:sz w:val="15"/>
              </w:rPr>
              <w:t> </w:t>
            </w:r>
            <w:r>
              <w:rPr>
                <w:rFonts w:ascii="Calibri"/>
                <w:spacing w:val="-4"/>
                <w:sz w:val="15"/>
              </w:rPr>
              <w:t>2025</w:t>
            </w:r>
          </w:p>
        </w:tc>
        <w:tc>
          <w:tcPr>
            <w:tcW w:w="1051" w:type="dxa"/>
          </w:tcPr>
          <w:p>
            <w:pPr>
              <w:pStyle w:val="TableParagraph"/>
              <w:spacing w:line="153" w:lineRule="exact"/>
              <w:ind w:left="17"/>
              <w:jc w:val="center"/>
              <w:rPr>
                <w:rFonts w:ascii="Calibri"/>
                <w:sz w:val="15"/>
              </w:rPr>
            </w:pPr>
            <w:r>
              <w:rPr>
                <w:rFonts w:ascii="Calibri"/>
                <w:sz w:val="15"/>
              </w:rPr>
              <w:t>FY</w:t>
            </w:r>
            <w:r>
              <w:rPr>
                <w:rFonts w:ascii="Calibri"/>
                <w:spacing w:val="-1"/>
                <w:sz w:val="15"/>
              </w:rPr>
              <w:t> </w:t>
            </w:r>
            <w:r>
              <w:rPr>
                <w:rFonts w:ascii="Calibri"/>
                <w:spacing w:val="-4"/>
                <w:sz w:val="15"/>
              </w:rPr>
              <w:t>2025</w:t>
            </w:r>
          </w:p>
        </w:tc>
        <w:tc>
          <w:tcPr>
            <w:tcW w:w="1086" w:type="dxa"/>
          </w:tcPr>
          <w:p>
            <w:pPr>
              <w:pStyle w:val="TableParagraph"/>
              <w:spacing w:line="153" w:lineRule="exact"/>
              <w:ind w:left="7"/>
              <w:jc w:val="center"/>
              <w:rPr>
                <w:rFonts w:ascii="Calibri"/>
                <w:sz w:val="15"/>
              </w:rPr>
            </w:pPr>
            <w:r>
              <w:rPr>
                <w:rFonts w:ascii="Calibri"/>
                <w:sz w:val="15"/>
              </w:rPr>
              <w:t>FY</w:t>
            </w:r>
            <w:r>
              <w:rPr>
                <w:rFonts w:ascii="Calibri"/>
                <w:spacing w:val="-1"/>
                <w:sz w:val="15"/>
              </w:rPr>
              <w:t> </w:t>
            </w:r>
            <w:r>
              <w:rPr>
                <w:rFonts w:ascii="Calibri"/>
                <w:spacing w:val="-4"/>
                <w:sz w:val="15"/>
              </w:rPr>
              <w:t>2026</w:t>
            </w:r>
          </w:p>
        </w:tc>
        <w:tc>
          <w:tcPr>
            <w:tcW w:w="1032" w:type="dxa"/>
          </w:tcPr>
          <w:p>
            <w:pPr>
              <w:pStyle w:val="TableParagraph"/>
              <w:spacing w:line="153" w:lineRule="exact"/>
              <w:ind w:left="15"/>
              <w:jc w:val="center"/>
              <w:rPr>
                <w:rFonts w:ascii="Calibri"/>
                <w:sz w:val="15"/>
              </w:rPr>
            </w:pPr>
            <w:r>
              <w:rPr>
                <w:rFonts w:ascii="Calibri"/>
                <w:sz w:val="15"/>
              </w:rPr>
              <w:t>FY</w:t>
            </w:r>
            <w:r>
              <w:rPr>
                <w:rFonts w:ascii="Calibri"/>
                <w:spacing w:val="-1"/>
                <w:sz w:val="15"/>
              </w:rPr>
              <w:t> </w:t>
            </w:r>
            <w:r>
              <w:rPr>
                <w:rFonts w:ascii="Calibri"/>
                <w:spacing w:val="-4"/>
                <w:sz w:val="15"/>
              </w:rPr>
              <w:t>2026</w:t>
            </w:r>
          </w:p>
        </w:tc>
        <w:tc>
          <w:tcPr>
            <w:tcW w:w="1100" w:type="dxa"/>
          </w:tcPr>
          <w:p>
            <w:pPr>
              <w:pStyle w:val="TableParagraph"/>
              <w:spacing w:line="153" w:lineRule="exact"/>
              <w:ind w:left="11" w:right="1"/>
              <w:jc w:val="center"/>
              <w:rPr>
                <w:rFonts w:ascii="Calibri"/>
                <w:sz w:val="15"/>
              </w:rPr>
            </w:pPr>
            <w:r>
              <w:rPr>
                <w:rFonts w:ascii="Calibri"/>
                <w:sz w:val="15"/>
              </w:rPr>
              <w:t>FY</w:t>
            </w:r>
            <w:r>
              <w:rPr>
                <w:rFonts w:ascii="Calibri"/>
                <w:spacing w:val="-1"/>
                <w:sz w:val="15"/>
              </w:rPr>
              <w:t> </w:t>
            </w:r>
            <w:r>
              <w:rPr>
                <w:rFonts w:ascii="Calibri"/>
                <w:spacing w:val="-4"/>
                <w:sz w:val="15"/>
              </w:rPr>
              <w:t>2027</w:t>
            </w:r>
          </w:p>
        </w:tc>
        <w:tc>
          <w:tcPr>
            <w:tcW w:w="822" w:type="dxa"/>
          </w:tcPr>
          <w:p>
            <w:pPr>
              <w:pStyle w:val="TableParagraph"/>
              <w:spacing w:line="153" w:lineRule="exact"/>
              <w:ind w:left="215"/>
              <w:jc w:val="center"/>
              <w:rPr>
                <w:rFonts w:ascii="Calibri"/>
                <w:sz w:val="15"/>
              </w:rPr>
            </w:pPr>
            <w:r>
              <w:rPr>
                <w:rFonts w:ascii="Calibri"/>
                <w:sz w:val="15"/>
              </w:rPr>
              <w:t>FY</w:t>
            </w:r>
            <w:r>
              <w:rPr>
                <w:rFonts w:ascii="Calibri"/>
                <w:spacing w:val="-1"/>
                <w:sz w:val="15"/>
              </w:rPr>
              <w:t> </w:t>
            </w:r>
            <w:r>
              <w:rPr>
                <w:rFonts w:ascii="Calibri"/>
                <w:spacing w:val="-4"/>
                <w:sz w:val="15"/>
              </w:rPr>
              <w:t>2027</w:t>
            </w:r>
          </w:p>
        </w:tc>
      </w:tr>
      <w:tr>
        <w:trPr>
          <w:trHeight w:val="182" w:hRule="atLeast"/>
        </w:trPr>
        <w:tc>
          <w:tcPr>
            <w:tcW w:w="650" w:type="dxa"/>
          </w:tcPr>
          <w:p>
            <w:pPr>
              <w:pStyle w:val="TableParagraph"/>
              <w:spacing w:line="160" w:lineRule="exact" w:before="2"/>
              <w:ind w:left="70"/>
              <w:rPr>
                <w:rFonts w:ascii="Calibri"/>
                <w:sz w:val="15"/>
              </w:rPr>
            </w:pPr>
            <w:r>
              <w:rPr>
                <w:rFonts w:ascii="Calibri"/>
                <w:spacing w:val="-4"/>
                <w:sz w:val="15"/>
              </w:rPr>
              <w:t>Code</w:t>
            </w:r>
          </w:p>
        </w:tc>
        <w:tc>
          <w:tcPr>
            <w:tcW w:w="1971" w:type="dxa"/>
          </w:tcPr>
          <w:p>
            <w:pPr>
              <w:pStyle w:val="TableParagraph"/>
              <w:spacing w:line="160" w:lineRule="exact" w:before="2"/>
              <w:ind w:left="268"/>
              <w:rPr>
                <w:rFonts w:ascii="Calibri"/>
                <w:sz w:val="15"/>
              </w:rPr>
            </w:pPr>
            <w:r>
              <w:rPr>
                <w:rFonts w:ascii="Calibri"/>
                <w:sz w:val="15"/>
              </w:rPr>
              <w:t>Account</w:t>
            </w:r>
            <w:r>
              <w:rPr>
                <w:rFonts w:ascii="Calibri"/>
                <w:spacing w:val="-5"/>
                <w:sz w:val="15"/>
              </w:rPr>
              <w:t> </w:t>
            </w:r>
            <w:r>
              <w:rPr>
                <w:rFonts w:ascii="Calibri"/>
                <w:spacing w:val="-2"/>
                <w:sz w:val="15"/>
              </w:rPr>
              <w:t>Title</w:t>
            </w:r>
          </w:p>
        </w:tc>
        <w:tc>
          <w:tcPr>
            <w:tcW w:w="1676" w:type="dxa"/>
          </w:tcPr>
          <w:p>
            <w:pPr>
              <w:pStyle w:val="TableParagraph"/>
              <w:spacing w:line="160" w:lineRule="exact" w:before="2"/>
              <w:ind w:right="336"/>
              <w:jc w:val="right"/>
              <w:rPr>
                <w:rFonts w:ascii="Calibri"/>
                <w:sz w:val="15"/>
              </w:rPr>
            </w:pPr>
            <w:r>
              <w:rPr>
                <w:rFonts w:ascii="Calibri"/>
                <w:spacing w:val="-2"/>
                <w:sz w:val="15"/>
              </w:rPr>
              <w:t>Actual</w:t>
            </w:r>
          </w:p>
        </w:tc>
        <w:tc>
          <w:tcPr>
            <w:tcW w:w="1063" w:type="dxa"/>
          </w:tcPr>
          <w:p>
            <w:pPr>
              <w:pStyle w:val="TableParagraph"/>
              <w:spacing w:line="160" w:lineRule="exact" w:before="2"/>
              <w:ind w:left="53" w:right="51"/>
              <w:jc w:val="center"/>
              <w:rPr>
                <w:rFonts w:ascii="Calibri"/>
                <w:sz w:val="15"/>
              </w:rPr>
            </w:pPr>
            <w:r>
              <w:rPr>
                <w:rFonts w:ascii="Calibri"/>
                <w:spacing w:val="-2"/>
                <w:sz w:val="15"/>
              </w:rPr>
              <w:t>Budget</w:t>
            </w:r>
          </w:p>
        </w:tc>
        <w:tc>
          <w:tcPr>
            <w:tcW w:w="1063" w:type="dxa"/>
          </w:tcPr>
          <w:p>
            <w:pPr>
              <w:pStyle w:val="TableParagraph"/>
              <w:spacing w:line="160" w:lineRule="exact" w:before="2"/>
              <w:ind w:left="53" w:right="81"/>
              <w:jc w:val="center"/>
              <w:rPr>
                <w:rFonts w:ascii="Calibri"/>
                <w:sz w:val="15"/>
              </w:rPr>
            </w:pPr>
            <w:r>
              <w:rPr>
                <w:rFonts w:ascii="Calibri"/>
                <w:spacing w:val="-2"/>
                <w:sz w:val="15"/>
              </w:rPr>
              <w:t>Actual</w:t>
            </w:r>
          </w:p>
        </w:tc>
        <w:tc>
          <w:tcPr>
            <w:tcW w:w="1063" w:type="dxa"/>
          </w:tcPr>
          <w:p>
            <w:pPr>
              <w:pStyle w:val="TableParagraph"/>
              <w:spacing w:line="160" w:lineRule="exact" w:before="2"/>
              <w:ind w:left="53" w:right="50"/>
              <w:jc w:val="center"/>
              <w:rPr>
                <w:rFonts w:ascii="Calibri"/>
                <w:sz w:val="15"/>
              </w:rPr>
            </w:pPr>
            <w:r>
              <w:rPr>
                <w:rFonts w:ascii="Calibri"/>
                <w:spacing w:val="-2"/>
                <w:sz w:val="15"/>
              </w:rPr>
              <w:t>Budget</w:t>
            </w:r>
          </w:p>
        </w:tc>
        <w:tc>
          <w:tcPr>
            <w:tcW w:w="1063" w:type="dxa"/>
          </w:tcPr>
          <w:p>
            <w:pPr>
              <w:pStyle w:val="TableParagraph"/>
              <w:spacing w:line="160" w:lineRule="exact" w:before="2"/>
              <w:ind w:left="53" w:right="49"/>
              <w:jc w:val="center"/>
              <w:rPr>
                <w:rFonts w:ascii="Calibri"/>
                <w:sz w:val="15"/>
              </w:rPr>
            </w:pPr>
            <w:r>
              <w:rPr>
                <w:rFonts w:ascii="Calibri"/>
                <w:spacing w:val="-2"/>
                <w:sz w:val="15"/>
              </w:rPr>
              <w:t>Actual</w:t>
            </w:r>
          </w:p>
        </w:tc>
        <w:tc>
          <w:tcPr>
            <w:tcW w:w="1051" w:type="dxa"/>
          </w:tcPr>
          <w:p>
            <w:pPr>
              <w:pStyle w:val="TableParagraph"/>
              <w:spacing w:line="160" w:lineRule="exact" w:before="2"/>
              <w:ind w:left="17"/>
              <w:jc w:val="center"/>
              <w:rPr>
                <w:rFonts w:ascii="Calibri"/>
                <w:sz w:val="15"/>
              </w:rPr>
            </w:pPr>
            <w:r>
              <w:rPr>
                <w:rFonts w:ascii="Calibri"/>
                <w:spacing w:val="-2"/>
                <w:sz w:val="15"/>
              </w:rPr>
              <w:t>Budget</w:t>
            </w:r>
          </w:p>
        </w:tc>
        <w:tc>
          <w:tcPr>
            <w:tcW w:w="1086" w:type="dxa"/>
          </w:tcPr>
          <w:p>
            <w:pPr>
              <w:pStyle w:val="TableParagraph"/>
              <w:spacing w:line="160" w:lineRule="exact" w:before="2"/>
              <w:ind w:left="7"/>
              <w:jc w:val="center"/>
              <w:rPr>
                <w:rFonts w:ascii="Calibri"/>
                <w:sz w:val="15"/>
              </w:rPr>
            </w:pPr>
            <w:r>
              <w:rPr>
                <w:rFonts w:ascii="Calibri"/>
                <w:spacing w:val="-2"/>
                <w:sz w:val="15"/>
              </w:rPr>
              <w:t>Estimate</w:t>
            </w:r>
          </w:p>
        </w:tc>
        <w:tc>
          <w:tcPr>
            <w:tcW w:w="1032" w:type="dxa"/>
          </w:tcPr>
          <w:p>
            <w:pPr>
              <w:pStyle w:val="TableParagraph"/>
              <w:spacing w:line="160" w:lineRule="exact" w:before="2"/>
              <w:ind w:left="15"/>
              <w:jc w:val="center"/>
              <w:rPr>
                <w:rFonts w:ascii="Calibri"/>
                <w:sz w:val="15"/>
              </w:rPr>
            </w:pPr>
            <w:r>
              <w:rPr>
                <w:rFonts w:ascii="Calibri"/>
                <w:spacing w:val="-2"/>
                <w:sz w:val="15"/>
              </w:rPr>
              <w:t>Budget</w:t>
            </w:r>
          </w:p>
        </w:tc>
        <w:tc>
          <w:tcPr>
            <w:tcW w:w="1100" w:type="dxa"/>
          </w:tcPr>
          <w:p>
            <w:pPr>
              <w:pStyle w:val="TableParagraph"/>
              <w:spacing w:line="160" w:lineRule="exact" w:before="2"/>
              <w:ind w:left="11" w:right="1"/>
              <w:jc w:val="center"/>
              <w:rPr>
                <w:rFonts w:ascii="Calibri"/>
                <w:sz w:val="15"/>
              </w:rPr>
            </w:pPr>
            <w:r>
              <w:rPr>
                <w:rFonts w:ascii="Calibri"/>
                <w:spacing w:val="-2"/>
                <w:sz w:val="15"/>
              </w:rPr>
              <w:t>Tentative</w:t>
            </w:r>
          </w:p>
        </w:tc>
        <w:tc>
          <w:tcPr>
            <w:tcW w:w="822" w:type="dxa"/>
          </w:tcPr>
          <w:p>
            <w:pPr>
              <w:pStyle w:val="TableParagraph"/>
              <w:spacing w:line="160" w:lineRule="exact" w:before="2"/>
              <w:ind w:left="181"/>
              <w:jc w:val="center"/>
              <w:rPr>
                <w:rFonts w:ascii="Calibri"/>
                <w:sz w:val="15"/>
              </w:rPr>
            </w:pPr>
            <w:r>
              <w:rPr>
                <w:rFonts w:ascii="Calibri"/>
                <w:spacing w:val="-2"/>
                <w:sz w:val="15"/>
              </w:rPr>
              <w:t>Final</w:t>
            </w:r>
          </w:p>
        </w:tc>
      </w:tr>
    </w:tbl>
    <w:tbl>
      <w:tblPr>
        <w:tblW w:w="0" w:type="auto"/>
        <w:jc w:val="left"/>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9"/>
        <w:gridCol w:w="2352"/>
        <w:gridCol w:w="1064"/>
        <w:gridCol w:w="1064"/>
        <w:gridCol w:w="1064"/>
        <w:gridCol w:w="1064"/>
        <w:gridCol w:w="1064"/>
        <w:gridCol w:w="1064"/>
        <w:gridCol w:w="1064"/>
        <w:gridCol w:w="1064"/>
        <w:gridCol w:w="1064"/>
        <w:gridCol w:w="1064"/>
      </w:tblGrid>
      <w:tr>
        <w:trPr>
          <w:trHeight w:val="199" w:hRule="atLeast"/>
        </w:trPr>
        <w:tc>
          <w:tcPr>
            <w:tcW w:w="849" w:type="dxa"/>
          </w:tcPr>
          <w:p>
            <w:pPr>
              <w:pStyle w:val="TableParagraph"/>
              <w:spacing w:line="161" w:lineRule="exact" w:before="18"/>
              <w:ind w:left="33"/>
              <w:rPr>
                <w:rFonts w:ascii="Calibri"/>
                <w:sz w:val="15"/>
              </w:rPr>
            </w:pPr>
            <w:r>
              <w:rPr>
                <w:rFonts w:ascii="Calibri"/>
                <w:sz w:val="15"/>
              </w:rPr>
              <w:t>46-30-</w:t>
            </w:r>
            <w:r>
              <w:rPr>
                <w:rFonts w:ascii="Calibri"/>
                <w:spacing w:val="-5"/>
                <w:sz w:val="15"/>
              </w:rPr>
              <w:t>10</w:t>
            </w:r>
          </w:p>
        </w:tc>
        <w:tc>
          <w:tcPr>
            <w:tcW w:w="2352" w:type="dxa"/>
          </w:tcPr>
          <w:p>
            <w:pPr>
              <w:pStyle w:val="TableParagraph"/>
              <w:spacing w:line="161" w:lineRule="exact" w:before="18"/>
              <w:ind w:left="33"/>
              <w:rPr>
                <w:rFonts w:ascii="Calibri"/>
                <w:sz w:val="15"/>
              </w:rPr>
            </w:pPr>
            <w:r>
              <w:rPr>
                <w:rFonts w:ascii="Calibri"/>
                <w:sz w:val="15"/>
              </w:rPr>
              <w:t>Property</w:t>
            </w:r>
            <w:r>
              <w:rPr>
                <w:rFonts w:ascii="Calibri"/>
                <w:spacing w:val="-4"/>
                <w:sz w:val="15"/>
              </w:rPr>
              <w:t> </w:t>
            </w:r>
            <w:r>
              <w:rPr>
                <w:rFonts w:ascii="Calibri"/>
                <w:spacing w:val="-5"/>
                <w:sz w:val="15"/>
              </w:rPr>
              <w:t>Tax</w:t>
            </w:r>
          </w:p>
        </w:tc>
        <w:tc>
          <w:tcPr>
            <w:tcW w:w="1064" w:type="dxa"/>
          </w:tcPr>
          <w:p>
            <w:pPr>
              <w:pStyle w:val="TableParagraph"/>
              <w:rPr>
                <w:rFonts w:ascii="Times New Roman"/>
                <w:sz w:val="12"/>
              </w:rPr>
            </w:pPr>
          </w:p>
        </w:tc>
        <w:tc>
          <w:tcPr>
            <w:tcW w:w="1064" w:type="dxa"/>
          </w:tcPr>
          <w:p>
            <w:pPr>
              <w:pStyle w:val="TableParagraph"/>
              <w:spacing w:line="161" w:lineRule="exact" w:before="18"/>
              <w:ind w:left="224"/>
              <w:rPr>
                <w:rFonts w:ascii="Calibri"/>
                <w:sz w:val="15"/>
              </w:rPr>
            </w:pPr>
            <w:r>
              <w:rPr>
                <w:rFonts w:ascii="Calibri"/>
                <w:spacing w:val="-2"/>
                <w:sz w:val="15"/>
              </w:rPr>
              <w:t>11,500.00</w:t>
            </w:r>
          </w:p>
        </w:tc>
        <w:tc>
          <w:tcPr>
            <w:tcW w:w="1064" w:type="dxa"/>
          </w:tcPr>
          <w:p>
            <w:pPr>
              <w:pStyle w:val="TableParagraph"/>
              <w:spacing w:line="161" w:lineRule="exact" w:before="18"/>
              <w:ind w:left="223"/>
              <w:rPr>
                <w:rFonts w:ascii="Calibri"/>
                <w:sz w:val="15"/>
              </w:rPr>
            </w:pPr>
            <w:r>
              <w:rPr>
                <w:rFonts w:ascii="Calibri"/>
                <w:spacing w:val="-2"/>
                <w:sz w:val="15"/>
              </w:rPr>
              <w:t>11,500.00</w:t>
            </w:r>
          </w:p>
        </w:tc>
        <w:tc>
          <w:tcPr>
            <w:tcW w:w="1064" w:type="dxa"/>
          </w:tcPr>
          <w:p>
            <w:pPr>
              <w:pStyle w:val="TableParagraph"/>
              <w:spacing w:line="161" w:lineRule="exact" w:before="18"/>
              <w:ind w:left="223"/>
              <w:rPr>
                <w:rFonts w:ascii="Calibri"/>
                <w:sz w:val="15"/>
              </w:rPr>
            </w:pPr>
            <w:r>
              <w:rPr>
                <w:rFonts w:ascii="Calibri"/>
                <w:spacing w:val="-2"/>
                <w:sz w:val="15"/>
              </w:rPr>
              <w:t>11,500.00</w:t>
            </w:r>
          </w:p>
        </w:tc>
        <w:tc>
          <w:tcPr>
            <w:tcW w:w="1064" w:type="dxa"/>
          </w:tcPr>
          <w:p>
            <w:pPr>
              <w:pStyle w:val="TableParagraph"/>
              <w:rPr>
                <w:rFonts w:ascii="Times New Roman"/>
                <w:sz w:val="12"/>
              </w:rPr>
            </w:pPr>
          </w:p>
        </w:tc>
        <w:tc>
          <w:tcPr>
            <w:tcW w:w="1064" w:type="dxa"/>
          </w:tcPr>
          <w:p>
            <w:pPr>
              <w:pStyle w:val="TableParagraph"/>
              <w:spacing w:line="161" w:lineRule="exact" w:before="18"/>
              <w:ind w:left="8" w:right="6"/>
              <w:jc w:val="center"/>
              <w:rPr>
                <w:rFonts w:ascii="Calibri"/>
                <w:sz w:val="15"/>
              </w:rPr>
            </w:pPr>
            <w:r>
              <w:rPr>
                <w:rFonts w:ascii="Calibri"/>
                <w:spacing w:val="-4"/>
                <w:sz w:val="15"/>
              </w:rPr>
              <w:t>0.00</w:t>
            </w:r>
          </w:p>
        </w:tc>
        <w:tc>
          <w:tcPr>
            <w:tcW w:w="1064" w:type="dxa"/>
          </w:tcPr>
          <w:p>
            <w:pPr>
              <w:pStyle w:val="TableParagraph"/>
              <w:spacing w:line="161" w:lineRule="exact" w:before="18"/>
              <w:ind w:left="8" w:right="8"/>
              <w:jc w:val="center"/>
              <w:rPr>
                <w:rFonts w:ascii="Calibri"/>
                <w:sz w:val="15"/>
              </w:rPr>
            </w:pPr>
            <w:r>
              <w:rPr>
                <w:rFonts w:ascii="Calibri"/>
                <w:spacing w:val="-4"/>
                <w:sz w:val="15"/>
              </w:rPr>
              <w:t>0.00</w:t>
            </w:r>
          </w:p>
        </w:tc>
        <w:tc>
          <w:tcPr>
            <w:tcW w:w="1064" w:type="dxa"/>
          </w:tcPr>
          <w:p>
            <w:pPr>
              <w:pStyle w:val="TableParagraph"/>
              <w:spacing w:line="161" w:lineRule="exact" w:before="18"/>
              <w:ind w:left="8" w:right="8"/>
              <w:jc w:val="center"/>
              <w:rPr>
                <w:rFonts w:ascii="Calibri"/>
                <w:sz w:val="15"/>
              </w:rPr>
            </w:pPr>
            <w:r>
              <w:rPr>
                <w:rFonts w:ascii="Calibri"/>
                <w:spacing w:val="-4"/>
                <w:sz w:val="15"/>
              </w:rPr>
              <w:t>0.00</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r>
      <w:tr>
        <w:trPr>
          <w:trHeight w:val="199" w:hRule="atLeast"/>
        </w:trPr>
        <w:tc>
          <w:tcPr>
            <w:tcW w:w="849" w:type="dxa"/>
          </w:tcPr>
          <w:p>
            <w:pPr>
              <w:pStyle w:val="TableParagraph"/>
              <w:spacing w:line="161" w:lineRule="exact" w:before="18"/>
              <w:ind w:left="33"/>
              <w:rPr>
                <w:rFonts w:ascii="Calibri"/>
                <w:sz w:val="15"/>
              </w:rPr>
            </w:pPr>
            <w:r>
              <w:rPr>
                <w:rFonts w:ascii="Calibri"/>
                <w:sz w:val="15"/>
              </w:rPr>
              <w:t>46-38-</w:t>
            </w:r>
            <w:r>
              <w:rPr>
                <w:rFonts w:ascii="Calibri"/>
                <w:spacing w:val="-5"/>
                <w:sz w:val="15"/>
              </w:rPr>
              <w:t>80</w:t>
            </w:r>
          </w:p>
        </w:tc>
        <w:tc>
          <w:tcPr>
            <w:tcW w:w="2352" w:type="dxa"/>
          </w:tcPr>
          <w:p>
            <w:pPr>
              <w:pStyle w:val="TableParagraph"/>
              <w:spacing w:line="161" w:lineRule="exact" w:before="18"/>
              <w:ind w:left="33"/>
              <w:rPr>
                <w:rFonts w:ascii="Calibri"/>
                <w:sz w:val="15"/>
              </w:rPr>
            </w:pPr>
            <w:r>
              <w:rPr>
                <w:rFonts w:ascii="Calibri"/>
                <w:spacing w:val="-2"/>
                <w:sz w:val="15"/>
              </w:rPr>
              <w:t>Transfer</w:t>
            </w:r>
            <w:r>
              <w:rPr>
                <w:rFonts w:ascii="Calibri"/>
                <w:spacing w:val="-1"/>
                <w:sz w:val="15"/>
              </w:rPr>
              <w:t> </w:t>
            </w:r>
            <w:r>
              <w:rPr>
                <w:rFonts w:ascii="Calibri"/>
                <w:spacing w:val="-2"/>
                <w:sz w:val="15"/>
              </w:rPr>
              <w:t>From</w:t>
            </w:r>
            <w:r>
              <w:rPr>
                <w:rFonts w:ascii="Calibri"/>
                <w:sz w:val="15"/>
              </w:rPr>
              <w:t> </w:t>
            </w:r>
            <w:r>
              <w:rPr>
                <w:rFonts w:ascii="Calibri"/>
                <w:spacing w:val="-5"/>
                <w:sz w:val="15"/>
              </w:rPr>
              <w:t>GF</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spacing w:line="161" w:lineRule="exact" w:before="18"/>
              <w:ind w:left="222"/>
              <w:rPr>
                <w:rFonts w:ascii="Calibri"/>
                <w:sz w:val="15"/>
              </w:rPr>
            </w:pPr>
            <w:r>
              <w:rPr>
                <w:rFonts w:ascii="Calibri"/>
                <w:spacing w:val="-2"/>
                <w:sz w:val="15"/>
              </w:rPr>
              <w:t>25,000.00</w:t>
            </w:r>
          </w:p>
        </w:tc>
        <w:tc>
          <w:tcPr>
            <w:tcW w:w="1064" w:type="dxa"/>
          </w:tcPr>
          <w:p>
            <w:pPr>
              <w:pStyle w:val="TableParagraph"/>
              <w:spacing w:line="161" w:lineRule="exact" w:before="18"/>
              <w:ind w:left="8" w:right="6"/>
              <w:jc w:val="center"/>
              <w:rPr>
                <w:rFonts w:ascii="Calibri"/>
                <w:sz w:val="15"/>
              </w:rPr>
            </w:pPr>
            <w:r>
              <w:rPr>
                <w:rFonts w:ascii="Calibri"/>
                <w:spacing w:val="-2"/>
                <w:sz w:val="15"/>
              </w:rPr>
              <w:t>25,000.00</w:t>
            </w:r>
          </w:p>
        </w:tc>
        <w:tc>
          <w:tcPr>
            <w:tcW w:w="1064" w:type="dxa"/>
          </w:tcPr>
          <w:p>
            <w:pPr>
              <w:pStyle w:val="TableParagraph"/>
              <w:spacing w:line="161" w:lineRule="exact" w:before="18"/>
              <w:ind w:left="8" w:right="8"/>
              <w:jc w:val="center"/>
              <w:rPr>
                <w:rFonts w:ascii="Calibri"/>
                <w:sz w:val="15"/>
              </w:rPr>
            </w:pPr>
            <w:r>
              <w:rPr>
                <w:rFonts w:ascii="Calibri"/>
                <w:spacing w:val="-2"/>
                <w:sz w:val="15"/>
              </w:rPr>
              <w:t>25,000.00</w:t>
            </w:r>
          </w:p>
        </w:tc>
        <w:tc>
          <w:tcPr>
            <w:tcW w:w="1064" w:type="dxa"/>
          </w:tcPr>
          <w:p>
            <w:pPr>
              <w:pStyle w:val="TableParagraph"/>
              <w:spacing w:line="161" w:lineRule="exact" w:before="18"/>
              <w:ind w:left="8" w:right="8"/>
              <w:jc w:val="center"/>
              <w:rPr>
                <w:rFonts w:ascii="Calibri"/>
                <w:sz w:val="15"/>
              </w:rPr>
            </w:pPr>
            <w:r>
              <w:rPr>
                <w:rFonts w:ascii="Calibri"/>
                <w:spacing w:val="-2"/>
                <w:sz w:val="15"/>
              </w:rPr>
              <w:t>25,000.00</w:t>
            </w:r>
          </w:p>
        </w:tc>
        <w:tc>
          <w:tcPr>
            <w:tcW w:w="1064" w:type="dxa"/>
          </w:tcPr>
          <w:p>
            <w:pPr>
              <w:pStyle w:val="TableParagraph"/>
              <w:spacing w:line="161" w:lineRule="exact" w:before="18"/>
              <w:ind w:left="220"/>
              <w:rPr>
                <w:rFonts w:ascii="Calibri"/>
                <w:sz w:val="15"/>
              </w:rPr>
            </w:pPr>
            <w:r>
              <w:rPr>
                <w:rFonts w:ascii="Calibri"/>
                <w:spacing w:val="-2"/>
                <w:sz w:val="15"/>
              </w:rPr>
              <w:t>25,000.00</w:t>
            </w:r>
          </w:p>
        </w:tc>
        <w:tc>
          <w:tcPr>
            <w:tcW w:w="1064" w:type="dxa"/>
          </w:tcPr>
          <w:p>
            <w:pPr>
              <w:pStyle w:val="TableParagraph"/>
              <w:rPr>
                <w:rFonts w:ascii="Times New Roman"/>
                <w:sz w:val="12"/>
              </w:rPr>
            </w:pPr>
          </w:p>
        </w:tc>
      </w:tr>
    </w:tbl>
    <w:p>
      <w:pPr>
        <w:spacing w:line="240" w:lineRule="auto" w:before="3"/>
        <w:rPr>
          <w:sz w:val="4"/>
        </w:rPr>
      </w:pP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54"/>
        <w:gridCol w:w="1159"/>
        <w:gridCol w:w="1149"/>
        <w:gridCol w:w="1063"/>
        <w:gridCol w:w="1044"/>
        <w:gridCol w:w="1101"/>
        <w:gridCol w:w="1025"/>
        <w:gridCol w:w="1101"/>
        <w:gridCol w:w="1025"/>
        <w:gridCol w:w="1187"/>
        <w:gridCol w:w="631"/>
      </w:tblGrid>
      <w:tr>
        <w:trPr>
          <w:trHeight w:val="289" w:hRule="atLeast"/>
        </w:trPr>
        <w:tc>
          <w:tcPr>
            <w:tcW w:w="3054" w:type="dxa"/>
          </w:tcPr>
          <w:p>
            <w:pPr>
              <w:pStyle w:val="TableParagraph"/>
              <w:spacing w:line="153" w:lineRule="exact"/>
              <w:ind w:left="70"/>
              <w:rPr>
                <w:rFonts w:ascii="Calibri"/>
                <w:b/>
                <w:sz w:val="15"/>
              </w:rPr>
            </w:pPr>
            <w:r>
              <w:rPr>
                <w:rFonts w:ascii="Calibri"/>
                <w:b/>
                <w:sz w:val="15"/>
              </w:rPr>
              <w:t>Existing</w:t>
            </w:r>
            <w:r>
              <w:rPr>
                <w:rFonts w:ascii="Calibri"/>
                <w:b/>
                <w:spacing w:val="-6"/>
                <w:sz w:val="15"/>
              </w:rPr>
              <w:t> </w:t>
            </w:r>
            <w:r>
              <w:rPr>
                <w:rFonts w:ascii="Calibri"/>
                <w:b/>
                <w:sz w:val="15"/>
              </w:rPr>
              <w:t>Capital</w:t>
            </w:r>
            <w:r>
              <w:rPr>
                <w:rFonts w:ascii="Calibri"/>
                <w:b/>
                <w:spacing w:val="-5"/>
                <w:sz w:val="15"/>
              </w:rPr>
              <w:t> </w:t>
            </w:r>
            <w:r>
              <w:rPr>
                <w:rFonts w:ascii="Calibri"/>
                <w:b/>
                <w:sz w:val="15"/>
              </w:rPr>
              <w:t>Repairs</w:t>
            </w:r>
            <w:r>
              <w:rPr>
                <w:rFonts w:ascii="Calibri"/>
                <w:b/>
                <w:spacing w:val="-5"/>
                <w:sz w:val="15"/>
              </w:rPr>
              <w:t> </w:t>
            </w:r>
            <w:r>
              <w:rPr>
                <w:rFonts w:ascii="Calibri"/>
                <w:b/>
                <w:sz w:val="15"/>
              </w:rPr>
              <w:t>Revenue</w:t>
            </w:r>
            <w:r>
              <w:rPr>
                <w:rFonts w:ascii="Calibri"/>
                <w:b/>
                <w:spacing w:val="-5"/>
                <w:sz w:val="15"/>
              </w:rPr>
              <w:t> </w:t>
            </w:r>
            <w:r>
              <w:rPr>
                <w:rFonts w:ascii="Calibri"/>
                <w:b/>
                <w:spacing w:val="-2"/>
                <w:sz w:val="15"/>
              </w:rPr>
              <w:t>Totals</w:t>
            </w:r>
          </w:p>
        </w:tc>
        <w:tc>
          <w:tcPr>
            <w:tcW w:w="1159" w:type="dxa"/>
          </w:tcPr>
          <w:p>
            <w:pPr>
              <w:pStyle w:val="TableParagraph"/>
              <w:spacing w:line="153" w:lineRule="exact"/>
              <w:ind w:left="578"/>
              <w:rPr>
                <w:rFonts w:ascii="Calibri"/>
                <w:b/>
                <w:sz w:val="15"/>
              </w:rPr>
            </w:pPr>
            <w:r>
              <w:rPr>
                <w:rFonts w:ascii="Calibri"/>
                <w:b/>
                <w:spacing w:val="-4"/>
                <w:sz w:val="15"/>
              </w:rPr>
              <w:t>0.00</w:t>
            </w:r>
          </w:p>
        </w:tc>
        <w:tc>
          <w:tcPr>
            <w:tcW w:w="1149" w:type="dxa"/>
          </w:tcPr>
          <w:p>
            <w:pPr>
              <w:pStyle w:val="TableParagraph"/>
              <w:spacing w:line="153" w:lineRule="exact"/>
              <w:ind w:left="311"/>
              <w:rPr>
                <w:rFonts w:ascii="Calibri"/>
                <w:b/>
                <w:sz w:val="15"/>
              </w:rPr>
            </w:pPr>
            <w:r>
              <w:rPr>
                <w:rFonts w:ascii="Calibri"/>
                <w:b/>
                <w:spacing w:val="-2"/>
                <w:sz w:val="15"/>
              </w:rPr>
              <w:t>11,500.00</w:t>
            </w:r>
          </w:p>
        </w:tc>
        <w:tc>
          <w:tcPr>
            <w:tcW w:w="1063" w:type="dxa"/>
          </w:tcPr>
          <w:p>
            <w:pPr>
              <w:pStyle w:val="TableParagraph"/>
              <w:spacing w:line="153" w:lineRule="exact"/>
              <w:ind w:left="225"/>
              <w:rPr>
                <w:rFonts w:ascii="Calibri"/>
                <w:b/>
                <w:sz w:val="15"/>
              </w:rPr>
            </w:pPr>
            <w:r>
              <w:rPr>
                <w:rFonts w:ascii="Calibri"/>
                <w:b/>
                <w:spacing w:val="-2"/>
                <w:sz w:val="15"/>
              </w:rPr>
              <w:t>11,500.00</w:t>
            </w:r>
          </w:p>
        </w:tc>
        <w:tc>
          <w:tcPr>
            <w:tcW w:w="1044" w:type="dxa"/>
          </w:tcPr>
          <w:p>
            <w:pPr>
              <w:pStyle w:val="TableParagraph"/>
              <w:spacing w:line="153" w:lineRule="exact"/>
              <w:ind w:left="226"/>
              <w:rPr>
                <w:rFonts w:ascii="Calibri"/>
                <w:b/>
                <w:sz w:val="15"/>
              </w:rPr>
            </w:pPr>
            <w:r>
              <w:rPr>
                <w:rFonts w:ascii="Calibri"/>
                <w:b/>
                <w:spacing w:val="-2"/>
                <w:sz w:val="15"/>
              </w:rPr>
              <w:t>11,500.00</w:t>
            </w:r>
          </w:p>
        </w:tc>
        <w:tc>
          <w:tcPr>
            <w:tcW w:w="1101" w:type="dxa"/>
          </w:tcPr>
          <w:p>
            <w:pPr>
              <w:pStyle w:val="TableParagraph"/>
              <w:spacing w:line="153" w:lineRule="exact"/>
              <w:ind w:left="2" w:right="2"/>
              <w:jc w:val="center"/>
              <w:rPr>
                <w:rFonts w:ascii="Calibri"/>
                <w:b/>
                <w:sz w:val="15"/>
              </w:rPr>
            </w:pPr>
            <w:r>
              <w:rPr>
                <w:rFonts w:ascii="Calibri"/>
                <w:b/>
                <w:spacing w:val="-2"/>
                <w:sz w:val="15"/>
              </w:rPr>
              <w:t>25,000.00</w:t>
            </w:r>
          </w:p>
        </w:tc>
        <w:tc>
          <w:tcPr>
            <w:tcW w:w="1025" w:type="dxa"/>
          </w:tcPr>
          <w:p>
            <w:pPr>
              <w:pStyle w:val="TableParagraph"/>
              <w:spacing w:line="153" w:lineRule="exact"/>
              <w:ind w:left="207"/>
              <w:rPr>
                <w:rFonts w:ascii="Calibri"/>
                <w:b/>
                <w:sz w:val="15"/>
              </w:rPr>
            </w:pPr>
            <w:r>
              <w:rPr>
                <w:rFonts w:ascii="Calibri"/>
                <w:b/>
                <w:spacing w:val="-2"/>
                <w:sz w:val="15"/>
              </w:rPr>
              <w:t>25,000.00</w:t>
            </w:r>
          </w:p>
        </w:tc>
        <w:tc>
          <w:tcPr>
            <w:tcW w:w="1101" w:type="dxa"/>
          </w:tcPr>
          <w:p>
            <w:pPr>
              <w:pStyle w:val="TableParagraph"/>
              <w:spacing w:line="153" w:lineRule="exact"/>
              <w:ind w:left="2"/>
              <w:jc w:val="center"/>
              <w:rPr>
                <w:rFonts w:ascii="Calibri"/>
                <w:b/>
                <w:sz w:val="15"/>
              </w:rPr>
            </w:pPr>
            <w:r>
              <w:rPr>
                <w:rFonts w:ascii="Calibri"/>
                <w:b/>
                <w:spacing w:val="-2"/>
                <w:sz w:val="15"/>
              </w:rPr>
              <w:t>25,000.00</w:t>
            </w:r>
          </w:p>
        </w:tc>
        <w:tc>
          <w:tcPr>
            <w:tcW w:w="1025" w:type="dxa"/>
          </w:tcPr>
          <w:p>
            <w:pPr>
              <w:pStyle w:val="TableParagraph"/>
              <w:spacing w:line="153" w:lineRule="exact"/>
              <w:ind w:left="208"/>
              <w:rPr>
                <w:rFonts w:ascii="Calibri"/>
                <w:b/>
                <w:sz w:val="15"/>
              </w:rPr>
            </w:pPr>
            <w:r>
              <w:rPr>
                <w:rFonts w:ascii="Calibri"/>
                <w:b/>
                <w:spacing w:val="-2"/>
                <w:sz w:val="15"/>
              </w:rPr>
              <w:t>25,000.00</w:t>
            </w:r>
          </w:p>
        </w:tc>
        <w:tc>
          <w:tcPr>
            <w:tcW w:w="1187" w:type="dxa"/>
          </w:tcPr>
          <w:p>
            <w:pPr>
              <w:pStyle w:val="TableParagraph"/>
              <w:spacing w:line="153" w:lineRule="exact"/>
              <w:ind w:left="247"/>
              <w:rPr>
                <w:rFonts w:ascii="Calibri"/>
                <w:b/>
                <w:sz w:val="15"/>
              </w:rPr>
            </w:pPr>
            <w:r>
              <w:rPr>
                <w:rFonts w:ascii="Calibri"/>
                <w:b/>
                <w:spacing w:val="-2"/>
                <w:sz w:val="15"/>
              </w:rPr>
              <w:t>25,000.00</w:t>
            </w:r>
          </w:p>
        </w:tc>
        <w:tc>
          <w:tcPr>
            <w:tcW w:w="631" w:type="dxa"/>
          </w:tcPr>
          <w:p>
            <w:pPr>
              <w:pStyle w:val="TableParagraph"/>
              <w:spacing w:line="153" w:lineRule="exact"/>
              <w:ind w:left="294"/>
              <w:rPr>
                <w:rFonts w:ascii="Calibri"/>
                <w:b/>
                <w:sz w:val="15"/>
              </w:rPr>
            </w:pPr>
            <w:r>
              <w:rPr>
                <w:rFonts w:ascii="Calibri"/>
                <w:b/>
                <w:spacing w:val="-4"/>
                <w:sz w:val="15"/>
              </w:rPr>
              <w:t>0.00</w:t>
            </w:r>
          </w:p>
        </w:tc>
      </w:tr>
      <w:tr>
        <w:trPr>
          <w:trHeight w:val="289" w:hRule="atLeast"/>
        </w:trPr>
        <w:tc>
          <w:tcPr>
            <w:tcW w:w="3054" w:type="dxa"/>
          </w:tcPr>
          <w:p>
            <w:pPr>
              <w:pStyle w:val="TableParagraph"/>
              <w:spacing w:line="160" w:lineRule="exact" w:before="109"/>
              <w:ind w:left="70"/>
              <w:rPr>
                <w:rFonts w:ascii="Calibri"/>
                <w:b/>
                <w:sz w:val="15"/>
              </w:rPr>
            </w:pPr>
            <w:r>
              <w:rPr>
                <w:rFonts w:ascii="Calibri"/>
                <w:b/>
                <w:sz w:val="15"/>
              </w:rPr>
              <w:t>End</w:t>
            </w:r>
            <w:r>
              <w:rPr>
                <w:rFonts w:ascii="Calibri"/>
                <w:b/>
                <w:spacing w:val="-4"/>
                <w:sz w:val="15"/>
              </w:rPr>
              <w:t> </w:t>
            </w:r>
            <w:r>
              <w:rPr>
                <w:rFonts w:ascii="Calibri"/>
                <w:b/>
                <w:sz w:val="15"/>
              </w:rPr>
              <w:t>of</w:t>
            </w:r>
            <w:r>
              <w:rPr>
                <w:rFonts w:ascii="Calibri"/>
                <w:b/>
                <w:spacing w:val="-4"/>
                <w:sz w:val="15"/>
              </w:rPr>
              <w:t> </w:t>
            </w:r>
            <w:r>
              <w:rPr>
                <w:rFonts w:ascii="Calibri"/>
                <w:b/>
                <w:sz w:val="15"/>
              </w:rPr>
              <w:t>Year</w:t>
            </w:r>
            <w:r>
              <w:rPr>
                <w:rFonts w:ascii="Calibri"/>
                <w:b/>
                <w:spacing w:val="-4"/>
                <w:sz w:val="15"/>
              </w:rPr>
              <w:t> </w:t>
            </w:r>
            <w:r>
              <w:rPr>
                <w:rFonts w:ascii="Calibri"/>
                <w:b/>
                <w:sz w:val="15"/>
              </w:rPr>
              <w:t>Fund</w:t>
            </w:r>
            <w:r>
              <w:rPr>
                <w:rFonts w:ascii="Calibri"/>
                <w:b/>
                <w:spacing w:val="-4"/>
                <w:sz w:val="15"/>
              </w:rPr>
              <w:t> </w:t>
            </w:r>
            <w:r>
              <w:rPr>
                <w:rFonts w:ascii="Calibri"/>
                <w:b/>
                <w:spacing w:val="-2"/>
                <w:sz w:val="15"/>
              </w:rPr>
              <w:t>Balance</w:t>
            </w:r>
          </w:p>
        </w:tc>
        <w:tc>
          <w:tcPr>
            <w:tcW w:w="1159" w:type="dxa"/>
          </w:tcPr>
          <w:p>
            <w:pPr>
              <w:pStyle w:val="TableParagraph"/>
              <w:rPr>
                <w:rFonts w:ascii="Times New Roman"/>
                <w:sz w:val="14"/>
              </w:rPr>
            </w:pPr>
          </w:p>
        </w:tc>
        <w:tc>
          <w:tcPr>
            <w:tcW w:w="1149" w:type="dxa"/>
          </w:tcPr>
          <w:p>
            <w:pPr>
              <w:pStyle w:val="TableParagraph"/>
              <w:rPr>
                <w:rFonts w:ascii="Times New Roman"/>
                <w:sz w:val="14"/>
              </w:rPr>
            </w:pPr>
          </w:p>
        </w:tc>
        <w:tc>
          <w:tcPr>
            <w:tcW w:w="1063" w:type="dxa"/>
          </w:tcPr>
          <w:p>
            <w:pPr>
              <w:pStyle w:val="TableParagraph"/>
              <w:rPr>
                <w:rFonts w:ascii="Times New Roman"/>
                <w:sz w:val="14"/>
              </w:rPr>
            </w:pPr>
          </w:p>
        </w:tc>
        <w:tc>
          <w:tcPr>
            <w:tcW w:w="1044" w:type="dxa"/>
          </w:tcPr>
          <w:p>
            <w:pPr>
              <w:pStyle w:val="TableParagraph"/>
              <w:rPr>
                <w:rFonts w:ascii="Times New Roman"/>
                <w:sz w:val="14"/>
              </w:rPr>
            </w:pPr>
          </w:p>
        </w:tc>
        <w:tc>
          <w:tcPr>
            <w:tcW w:w="1101" w:type="dxa"/>
          </w:tcPr>
          <w:p>
            <w:pPr>
              <w:pStyle w:val="TableParagraph"/>
              <w:spacing w:line="160" w:lineRule="exact" w:before="109"/>
              <w:ind w:left="2" w:right="2"/>
              <w:jc w:val="center"/>
              <w:rPr>
                <w:rFonts w:ascii="Calibri"/>
                <w:b/>
                <w:sz w:val="15"/>
              </w:rPr>
            </w:pPr>
            <w:r>
              <w:rPr>
                <w:rFonts w:ascii="Calibri"/>
                <w:b/>
                <w:spacing w:val="-2"/>
                <w:sz w:val="15"/>
              </w:rPr>
              <w:t>138,575.00</w:t>
            </w:r>
          </w:p>
        </w:tc>
        <w:tc>
          <w:tcPr>
            <w:tcW w:w="1025" w:type="dxa"/>
          </w:tcPr>
          <w:p>
            <w:pPr>
              <w:pStyle w:val="TableParagraph"/>
              <w:rPr>
                <w:rFonts w:ascii="Times New Roman"/>
                <w:sz w:val="14"/>
              </w:rPr>
            </w:pPr>
          </w:p>
        </w:tc>
        <w:tc>
          <w:tcPr>
            <w:tcW w:w="1101" w:type="dxa"/>
          </w:tcPr>
          <w:p>
            <w:pPr>
              <w:pStyle w:val="TableParagraph"/>
              <w:spacing w:line="160" w:lineRule="exact" w:before="109"/>
              <w:ind w:left="2"/>
              <w:jc w:val="center"/>
              <w:rPr>
                <w:rFonts w:ascii="Calibri"/>
                <w:b/>
                <w:sz w:val="15"/>
              </w:rPr>
            </w:pPr>
            <w:r>
              <w:rPr>
                <w:rFonts w:ascii="Calibri"/>
                <w:b/>
                <w:spacing w:val="-2"/>
                <w:sz w:val="15"/>
              </w:rPr>
              <w:t>163,575.00</w:t>
            </w:r>
          </w:p>
        </w:tc>
        <w:tc>
          <w:tcPr>
            <w:tcW w:w="1025" w:type="dxa"/>
          </w:tcPr>
          <w:p>
            <w:pPr>
              <w:pStyle w:val="TableParagraph"/>
              <w:rPr>
                <w:rFonts w:ascii="Times New Roman"/>
                <w:sz w:val="14"/>
              </w:rPr>
            </w:pPr>
          </w:p>
        </w:tc>
        <w:tc>
          <w:tcPr>
            <w:tcW w:w="1187" w:type="dxa"/>
          </w:tcPr>
          <w:p>
            <w:pPr>
              <w:pStyle w:val="TableParagraph"/>
              <w:spacing w:line="160" w:lineRule="exact" w:before="109"/>
              <w:ind w:left="209"/>
              <w:rPr>
                <w:rFonts w:ascii="Calibri"/>
                <w:b/>
                <w:sz w:val="15"/>
              </w:rPr>
            </w:pPr>
            <w:r>
              <w:rPr>
                <w:rFonts w:ascii="Calibri"/>
                <w:b/>
                <w:spacing w:val="-2"/>
                <w:sz w:val="15"/>
              </w:rPr>
              <w:t>188,575.00</w:t>
            </w:r>
          </w:p>
        </w:tc>
        <w:tc>
          <w:tcPr>
            <w:tcW w:w="631" w:type="dxa"/>
          </w:tcPr>
          <w:p>
            <w:pPr>
              <w:pStyle w:val="TableParagraph"/>
              <w:rPr>
                <w:rFonts w:ascii="Times New Roman"/>
                <w:sz w:val="14"/>
              </w:rPr>
            </w:pPr>
          </w:p>
        </w:tc>
      </w:tr>
    </w:tbl>
    <w:p>
      <w:pPr>
        <w:pStyle w:val="TableParagraph"/>
        <w:spacing w:after="0"/>
        <w:rPr>
          <w:rFonts w:ascii="Times New Roman"/>
          <w:sz w:val="14"/>
        </w:rPr>
        <w:sectPr>
          <w:headerReference w:type="default" r:id="rId72"/>
          <w:footerReference w:type="default" r:id="rId73"/>
          <w:pgSz w:w="15840" w:h="12240" w:orient="landscape"/>
          <w:pgMar w:header="1135" w:footer="0" w:top="1340" w:bottom="280" w:left="720" w:right="720"/>
        </w:sectPr>
      </w:pPr>
    </w:p>
    <w:p>
      <w:pPr>
        <w:spacing w:line="240" w:lineRule="auto" w:before="11"/>
        <w:rPr>
          <w:sz w:val="3"/>
        </w:rPr>
      </w:pPr>
    </w:p>
    <w:tbl>
      <w:tblPr>
        <w:tblW w:w="0" w:type="auto"/>
        <w:jc w:val="left"/>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
        <w:gridCol w:w="1971"/>
        <w:gridCol w:w="1676"/>
        <w:gridCol w:w="1063"/>
        <w:gridCol w:w="1063"/>
        <w:gridCol w:w="1063"/>
        <w:gridCol w:w="1063"/>
        <w:gridCol w:w="1051"/>
        <w:gridCol w:w="1086"/>
        <w:gridCol w:w="1032"/>
        <w:gridCol w:w="1100"/>
        <w:gridCol w:w="802"/>
      </w:tblGrid>
      <w:tr>
        <w:trPr>
          <w:trHeight w:val="177" w:hRule="atLeast"/>
        </w:trPr>
        <w:tc>
          <w:tcPr>
            <w:tcW w:w="2601" w:type="dxa"/>
            <w:gridSpan w:val="2"/>
          </w:tcPr>
          <w:p>
            <w:pPr>
              <w:pStyle w:val="TableParagraph"/>
              <w:rPr>
                <w:rFonts w:ascii="Times New Roman"/>
                <w:sz w:val="10"/>
              </w:rPr>
            </w:pPr>
          </w:p>
        </w:tc>
        <w:tc>
          <w:tcPr>
            <w:tcW w:w="1676" w:type="dxa"/>
          </w:tcPr>
          <w:p>
            <w:pPr>
              <w:pStyle w:val="TableParagraph"/>
              <w:spacing w:line="153" w:lineRule="exact"/>
              <w:ind w:right="288"/>
              <w:jc w:val="right"/>
              <w:rPr>
                <w:rFonts w:ascii="Calibri"/>
                <w:sz w:val="15"/>
              </w:rPr>
            </w:pPr>
            <w:r>
              <w:rPr>
                <w:rFonts w:ascii="Calibri"/>
                <w:sz w:val="15"/>
              </w:rPr>
              <w:t>FY</w:t>
            </w:r>
            <w:r>
              <w:rPr>
                <w:rFonts w:ascii="Calibri"/>
                <w:spacing w:val="-1"/>
                <w:sz w:val="15"/>
              </w:rPr>
              <w:t> </w:t>
            </w:r>
            <w:r>
              <w:rPr>
                <w:rFonts w:ascii="Calibri"/>
                <w:spacing w:val="-4"/>
                <w:sz w:val="15"/>
              </w:rPr>
              <w:t>2023</w:t>
            </w:r>
          </w:p>
        </w:tc>
        <w:tc>
          <w:tcPr>
            <w:tcW w:w="1063" w:type="dxa"/>
          </w:tcPr>
          <w:p>
            <w:pPr>
              <w:pStyle w:val="TableParagraph"/>
              <w:spacing w:line="153" w:lineRule="exact"/>
              <w:ind w:left="53" w:right="51"/>
              <w:jc w:val="center"/>
              <w:rPr>
                <w:rFonts w:ascii="Calibri"/>
                <w:sz w:val="15"/>
              </w:rPr>
            </w:pPr>
            <w:r>
              <w:rPr>
                <w:rFonts w:ascii="Calibri"/>
                <w:sz w:val="15"/>
              </w:rPr>
              <w:t>FY</w:t>
            </w:r>
            <w:r>
              <w:rPr>
                <w:rFonts w:ascii="Calibri"/>
                <w:spacing w:val="-1"/>
                <w:sz w:val="15"/>
              </w:rPr>
              <w:t> </w:t>
            </w:r>
            <w:r>
              <w:rPr>
                <w:rFonts w:ascii="Calibri"/>
                <w:spacing w:val="-4"/>
                <w:sz w:val="15"/>
              </w:rPr>
              <w:t>2023</w:t>
            </w:r>
          </w:p>
        </w:tc>
        <w:tc>
          <w:tcPr>
            <w:tcW w:w="1063" w:type="dxa"/>
          </w:tcPr>
          <w:p>
            <w:pPr>
              <w:pStyle w:val="TableParagraph"/>
              <w:spacing w:line="153" w:lineRule="exact"/>
              <w:ind w:left="53" w:right="50"/>
              <w:jc w:val="center"/>
              <w:rPr>
                <w:rFonts w:ascii="Calibri"/>
                <w:sz w:val="15"/>
              </w:rPr>
            </w:pPr>
            <w:r>
              <w:rPr>
                <w:rFonts w:ascii="Calibri"/>
                <w:sz w:val="15"/>
              </w:rPr>
              <w:t>FY</w:t>
            </w:r>
            <w:r>
              <w:rPr>
                <w:rFonts w:ascii="Calibri"/>
                <w:spacing w:val="-1"/>
                <w:sz w:val="15"/>
              </w:rPr>
              <w:t> </w:t>
            </w:r>
            <w:r>
              <w:rPr>
                <w:rFonts w:ascii="Calibri"/>
                <w:spacing w:val="-4"/>
                <w:sz w:val="15"/>
              </w:rPr>
              <w:t>2024</w:t>
            </w:r>
          </w:p>
        </w:tc>
        <w:tc>
          <w:tcPr>
            <w:tcW w:w="1063" w:type="dxa"/>
          </w:tcPr>
          <w:p>
            <w:pPr>
              <w:pStyle w:val="TableParagraph"/>
              <w:spacing w:line="153" w:lineRule="exact"/>
              <w:ind w:left="53" w:right="50"/>
              <w:jc w:val="center"/>
              <w:rPr>
                <w:rFonts w:ascii="Calibri"/>
                <w:sz w:val="15"/>
              </w:rPr>
            </w:pPr>
            <w:r>
              <w:rPr>
                <w:rFonts w:ascii="Calibri"/>
                <w:sz w:val="15"/>
              </w:rPr>
              <w:t>FY</w:t>
            </w:r>
            <w:r>
              <w:rPr>
                <w:rFonts w:ascii="Calibri"/>
                <w:spacing w:val="-1"/>
                <w:sz w:val="15"/>
              </w:rPr>
              <w:t> </w:t>
            </w:r>
            <w:r>
              <w:rPr>
                <w:rFonts w:ascii="Calibri"/>
                <w:spacing w:val="-4"/>
                <w:sz w:val="15"/>
              </w:rPr>
              <w:t>2024</w:t>
            </w:r>
          </w:p>
        </w:tc>
        <w:tc>
          <w:tcPr>
            <w:tcW w:w="1063" w:type="dxa"/>
          </w:tcPr>
          <w:p>
            <w:pPr>
              <w:pStyle w:val="TableParagraph"/>
              <w:spacing w:line="153" w:lineRule="exact"/>
              <w:ind w:left="53" w:right="49"/>
              <w:jc w:val="center"/>
              <w:rPr>
                <w:rFonts w:ascii="Calibri"/>
                <w:sz w:val="15"/>
              </w:rPr>
            </w:pPr>
            <w:r>
              <w:rPr>
                <w:rFonts w:ascii="Calibri"/>
                <w:sz w:val="15"/>
              </w:rPr>
              <w:t>FY</w:t>
            </w:r>
            <w:r>
              <w:rPr>
                <w:rFonts w:ascii="Calibri"/>
                <w:spacing w:val="-1"/>
                <w:sz w:val="15"/>
              </w:rPr>
              <w:t> </w:t>
            </w:r>
            <w:r>
              <w:rPr>
                <w:rFonts w:ascii="Calibri"/>
                <w:spacing w:val="-4"/>
                <w:sz w:val="15"/>
              </w:rPr>
              <w:t>2025</w:t>
            </w:r>
          </w:p>
        </w:tc>
        <w:tc>
          <w:tcPr>
            <w:tcW w:w="1051" w:type="dxa"/>
          </w:tcPr>
          <w:p>
            <w:pPr>
              <w:pStyle w:val="TableParagraph"/>
              <w:spacing w:line="153" w:lineRule="exact"/>
              <w:ind w:left="17"/>
              <w:jc w:val="center"/>
              <w:rPr>
                <w:rFonts w:ascii="Calibri"/>
                <w:sz w:val="15"/>
              </w:rPr>
            </w:pPr>
            <w:r>
              <w:rPr>
                <w:rFonts w:ascii="Calibri"/>
                <w:sz w:val="15"/>
              </w:rPr>
              <w:t>FY</w:t>
            </w:r>
            <w:r>
              <w:rPr>
                <w:rFonts w:ascii="Calibri"/>
                <w:spacing w:val="-1"/>
                <w:sz w:val="15"/>
              </w:rPr>
              <w:t> </w:t>
            </w:r>
            <w:r>
              <w:rPr>
                <w:rFonts w:ascii="Calibri"/>
                <w:spacing w:val="-4"/>
                <w:sz w:val="15"/>
              </w:rPr>
              <w:t>2025</w:t>
            </w:r>
          </w:p>
        </w:tc>
        <w:tc>
          <w:tcPr>
            <w:tcW w:w="1086" w:type="dxa"/>
          </w:tcPr>
          <w:p>
            <w:pPr>
              <w:pStyle w:val="TableParagraph"/>
              <w:spacing w:line="153" w:lineRule="exact"/>
              <w:ind w:left="7"/>
              <w:jc w:val="center"/>
              <w:rPr>
                <w:rFonts w:ascii="Calibri"/>
                <w:sz w:val="15"/>
              </w:rPr>
            </w:pPr>
            <w:r>
              <w:rPr>
                <w:rFonts w:ascii="Calibri"/>
                <w:sz w:val="15"/>
              </w:rPr>
              <w:t>FY</w:t>
            </w:r>
            <w:r>
              <w:rPr>
                <w:rFonts w:ascii="Calibri"/>
                <w:spacing w:val="-1"/>
                <w:sz w:val="15"/>
              </w:rPr>
              <w:t> </w:t>
            </w:r>
            <w:r>
              <w:rPr>
                <w:rFonts w:ascii="Calibri"/>
                <w:spacing w:val="-4"/>
                <w:sz w:val="15"/>
              </w:rPr>
              <w:t>2026</w:t>
            </w:r>
          </w:p>
        </w:tc>
        <w:tc>
          <w:tcPr>
            <w:tcW w:w="1032" w:type="dxa"/>
          </w:tcPr>
          <w:p>
            <w:pPr>
              <w:pStyle w:val="TableParagraph"/>
              <w:spacing w:line="153" w:lineRule="exact"/>
              <w:ind w:left="15"/>
              <w:jc w:val="center"/>
              <w:rPr>
                <w:rFonts w:ascii="Calibri"/>
                <w:sz w:val="15"/>
              </w:rPr>
            </w:pPr>
            <w:r>
              <w:rPr>
                <w:rFonts w:ascii="Calibri"/>
                <w:sz w:val="15"/>
              </w:rPr>
              <w:t>FY</w:t>
            </w:r>
            <w:r>
              <w:rPr>
                <w:rFonts w:ascii="Calibri"/>
                <w:spacing w:val="-1"/>
                <w:sz w:val="15"/>
              </w:rPr>
              <w:t> </w:t>
            </w:r>
            <w:r>
              <w:rPr>
                <w:rFonts w:ascii="Calibri"/>
                <w:spacing w:val="-4"/>
                <w:sz w:val="15"/>
              </w:rPr>
              <w:t>2026</w:t>
            </w:r>
          </w:p>
        </w:tc>
        <w:tc>
          <w:tcPr>
            <w:tcW w:w="1100" w:type="dxa"/>
          </w:tcPr>
          <w:p>
            <w:pPr>
              <w:pStyle w:val="TableParagraph"/>
              <w:spacing w:line="153" w:lineRule="exact"/>
              <w:ind w:left="11" w:right="1"/>
              <w:jc w:val="center"/>
              <w:rPr>
                <w:rFonts w:ascii="Calibri"/>
                <w:sz w:val="15"/>
              </w:rPr>
            </w:pPr>
            <w:r>
              <w:rPr>
                <w:rFonts w:ascii="Calibri"/>
                <w:sz w:val="15"/>
              </w:rPr>
              <w:t>FY</w:t>
            </w:r>
            <w:r>
              <w:rPr>
                <w:rFonts w:ascii="Calibri"/>
                <w:spacing w:val="-1"/>
                <w:sz w:val="15"/>
              </w:rPr>
              <w:t> </w:t>
            </w:r>
            <w:r>
              <w:rPr>
                <w:rFonts w:ascii="Calibri"/>
                <w:spacing w:val="-4"/>
                <w:sz w:val="15"/>
              </w:rPr>
              <w:t>2027</w:t>
            </w:r>
          </w:p>
        </w:tc>
        <w:tc>
          <w:tcPr>
            <w:tcW w:w="802" w:type="dxa"/>
          </w:tcPr>
          <w:p>
            <w:pPr>
              <w:pStyle w:val="TableParagraph"/>
              <w:spacing w:line="153" w:lineRule="exact"/>
              <w:ind w:left="235"/>
              <w:jc w:val="center"/>
              <w:rPr>
                <w:rFonts w:ascii="Calibri"/>
                <w:sz w:val="15"/>
              </w:rPr>
            </w:pPr>
            <w:r>
              <w:rPr>
                <w:rFonts w:ascii="Calibri"/>
                <w:sz w:val="15"/>
              </w:rPr>
              <w:t>FY</w:t>
            </w:r>
            <w:r>
              <w:rPr>
                <w:rFonts w:ascii="Calibri"/>
                <w:spacing w:val="-1"/>
                <w:sz w:val="15"/>
              </w:rPr>
              <w:t> </w:t>
            </w:r>
            <w:r>
              <w:rPr>
                <w:rFonts w:ascii="Calibri"/>
                <w:spacing w:val="-4"/>
                <w:sz w:val="15"/>
              </w:rPr>
              <w:t>2027</w:t>
            </w:r>
          </w:p>
        </w:tc>
      </w:tr>
      <w:tr>
        <w:trPr>
          <w:trHeight w:val="177" w:hRule="atLeast"/>
        </w:trPr>
        <w:tc>
          <w:tcPr>
            <w:tcW w:w="630" w:type="dxa"/>
          </w:tcPr>
          <w:p>
            <w:pPr>
              <w:pStyle w:val="TableParagraph"/>
              <w:spacing w:line="157" w:lineRule="exact"/>
              <w:ind w:left="50"/>
              <w:rPr>
                <w:rFonts w:ascii="Calibri"/>
                <w:sz w:val="15"/>
              </w:rPr>
            </w:pPr>
            <w:r>
              <w:rPr>
                <w:rFonts w:ascii="Calibri"/>
                <w:spacing w:val="-4"/>
                <w:sz w:val="15"/>
              </w:rPr>
              <w:t>Code</w:t>
            </w:r>
          </w:p>
        </w:tc>
        <w:tc>
          <w:tcPr>
            <w:tcW w:w="1971" w:type="dxa"/>
          </w:tcPr>
          <w:p>
            <w:pPr>
              <w:pStyle w:val="TableParagraph"/>
              <w:spacing w:line="157" w:lineRule="exact"/>
              <w:ind w:left="268"/>
              <w:rPr>
                <w:rFonts w:ascii="Calibri"/>
                <w:sz w:val="15"/>
              </w:rPr>
            </w:pPr>
            <w:r>
              <w:rPr>
                <w:rFonts w:ascii="Calibri"/>
                <w:sz w:val="15"/>
              </w:rPr>
              <w:t>Account</w:t>
            </w:r>
            <w:r>
              <w:rPr>
                <w:rFonts w:ascii="Calibri"/>
                <w:spacing w:val="-5"/>
                <w:sz w:val="15"/>
              </w:rPr>
              <w:t> </w:t>
            </w:r>
            <w:r>
              <w:rPr>
                <w:rFonts w:ascii="Calibri"/>
                <w:spacing w:val="-2"/>
                <w:sz w:val="15"/>
              </w:rPr>
              <w:t>Title</w:t>
            </w:r>
          </w:p>
        </w:tc>
        <w:tc>
          <w:tcPr>
            <w:tcW w:w="1676" w:type="dxa"/>
          </w:tcPr>
          <w:p>
            <w:pPr>
              <w:pStyle w:val="TableParagraph"/>
              <w:spacing w:line="157" w:lineRule="exact"/>
              <w:ind w:right="336"/>
              <w:jc w:val="right"/>
              <w:rPr>
                <w:rFonts w:ascii="Calibri"/>
                <w:sz w:val="15"/>
              </w:rPr>
            </w:pPr>
            <w:r>
              <w:rPr>
                <w:rFonts w:ascii="Calibri"/>
                <w:spacing w:val="-2"/>
                <w:sz w:val="15"/>
              </w:rPr>
              <w:t>Actual</w:t>
            </w:r>
          </w:p>
        </w:tc>
        <w:tc>
          <w:tcPr>
            <w:tcW w:w="1063" w:type="dxa"/>
          </w:tcPr>
          <w:p>
            <w:pPr>
              <w:pStyle w:val="TableParagraph"/>
              <w:spacing w:line="157" w:lineRule="exact"/>
              <w:ind w:left="53" w:right="51"/>
              <w:jc w:val="center"/>
              <w:rPr>
                <w:rFonts w:ascii="Calibri"/>
                <w:sz w:val="15"/>
              </w:rPr>
            </w:pPr>
            <w:r>
              <w:rPr>
                <w:rFonts w:ascii="Calibri"/>
                <w:spacing w:val="-2"/>
                <w:sz w:val="15"/>
              </w:rPr>
              <w:t>Budget</w:t>
            </w:r>
          </w:p>
        </w:tc>
        <w:tc>
          <w:tcPr>
            <w:tcW w:w="1063" w:type="dxa"/>
          </w:tcPr>
          <w:p>
            <w:pPr>
              <w:pStyle w:val="TableParagraph"/>
              <w:spacing w:line="157" w:lineRule="exact"/>
              <w:ind w:left="53" w:right="81"/>
              <w:jc w:val="center"/>
              <w:rPr>
                <w:rFonts w:ascii="Calibri"/>
                <w:sz w:val="15"/>
              </w:rPr>
            </w:pPr>
            <w:r>
              <w:rPr>
                <w:rFonts w:ascii="Calibri"/>
                <w:spacing w:val="-2"/>
                <w:sz w:val="15"/>
              </w:rPr>
              <w:t>Actual</w:t>
            </w:r>
          </w:p>
        </w:tc>
        <w:tc>
          <w:tcPr>
            <w:tcW w:w="1063" w:type="dxa"/>
          </w:tcPr>
          <w:p>
            <w:pPr>
              <w:pStyle w:val="TableParagraph"/>
              <w:spacing w:line="157" w:lineRule="exact"/>
              <w:ind w:left="53" w:right="50"/>
              <w:jc w:val="center"/>
              <w:rPr>
                <w:rFonts w:ascii="Calibri"/>
                <w:sz w:val="15"/>
              </w:rPr>
            </w:pPr>
            <w:r>
              <w:rPr>
                <w:rFonts w:ascii="Calibri"/>
                <w:spacing w:val="-2"/>
                <w:sz w:val="15"/>
              </w:rPr>
              <w:t>Budget</w:t>
            </w:r>
          </w:p>
        </w:tc>
        <w:tc>
          <w:tcPr>
            <w:tcW w:w="1063" w:type="dxa"/>
          </w:tcPr>
          <w:p>
            <w:pPr>
              <w:pStyle w:val="TableParagraph"/>
              <w:spacing w:line="157" w:lineRule="exact"/>
              <w:ind w:left="53" w:right="49"/>
              <w:jc w:val="center"/>
              <w:rPr>
                <w:rFonts w:ascii="Calibri"/>
                <w:sz w:val="15"/>
              </w:rPr>
            </w:pPr>
            <w:r>
              <w:rPr>
                <w:rFonts w:ascii="Calibri"/>
                <w:spacing w:val="-2"/>
                <w:sz w:val="15"/>
              </w:rPr>
              <w:t>Actual</w:t>
            </w:r>
          </w:p>
        </w:tc>
        <w:tc>
          <w:tcPr>
            <w:tcW w:w="1051" w:type="dxa"/>
          </w:tcPr>
          <w:p>
            <w:pPr>
              <w:pStyle w:val="TableParagraph"/>
              <w:spacing w:line="157" w:lineRule="exact"/>
              <w:ind w:left="17"/>
              <w:jc w:val="center"/>
              <w:rPr>
                <w:rFonts w:ascii="Calibri"/>
                <w:sz w:val="15"/>
              </w:rPr>
            </w:pPr>
            <w:r>
              <w:rPr>
                <w:rFonts w:ascii="Calibri"/>
                <w:spacing w:val="-2"/>
                <w:sz w:val="15"/>
              </w:rPr>
              <w:t>Budget</w:t>
            </w:r>
          </w:p>
        </w:tc>
        <w:tc>
          <w:tcPr>
            <w:tcW w:w="1086" w:type="dxa"/>
          </w:tcPr>
          <w:p>
            <w:pPr>
              <w:pStyle w:val="TableParagraph"/>
              <w:spacing w:line="157" w:lineRule="exact"/>
              <w:ind w:left="7"/>
              <w:jc w:val="center"/>
              <w:rPr>
                <w:rFonts w:ascii="Calibri"/>
                <w:sz w:val="15"/>
              </w:rPr>
            </w:pPr>
            <w:r>
              <w:rPr>
                <w:rFonts w:ascii="Calibri"/>
                <w:spacing w:val="-2"/>
                <w:sz w:val="15"/>
              </w:rPr>
              <w:t>Estimate</w:t>
            </w:r>
          </w:p>
        </w:tc>
        <w:tc>
          <w:tcPr>
            <w:tcW w:w="1032" w:type="dxa"/>
          </w:tcPr>
          <w:p>
            <w:pPr>
              <w:pStyle w:val="TableParagraph"/>
              <w:spacing w:line="157" w:lineRule="exact"/>
              <w:ind w:left="15"/>
              <w:jc w:val="center"/>
              <w:rPr>
                <w:rFonts w:ascii="Calibri"/>
                <w:sz w:val="15"/>
              </w:rPr>
            </w:pPr>
            <w:r>
              <w:rPr>
                <w:rFonts w:ascii="Calibri"/>
                <w:spacing w:val="-2"/>
                <w:sz w:val="15"/>
              </w:rPr>
              <w:t>Budget</w:t>
            </w:r>
          </w:p>
        </w:tc>
        <w:tc>
          <w:tcPr>
            <w:tcW w:w="1100" w:type="dxa"/>
          </w:tcPr>
          <w:p>
            <w:pPr>
              <w:pStyle w:val="TableParagraph"/>
              <w:spacing w:line="157" w:lineRule="exact"/>
              <w:ind w:left="11" w:right="1"/>
              <w:jc w:val="center"/>
              <w:rPr>
                <w:rFonts w:ascii="Calibri"/>
                <w:sz w:val="15"/>
              </w:rPr>
            </w:pPr>
            <w:r>
              <w:rPr>
                <w:rFonts w:ascii="Calibri"/>
                <w:spacing w:val="-2"/>
                <w:sz w:val="15"/>
              </w:rPr>
              <w:t>Tentative</w:t>
            </w:r>
          </w:p>
        </w:tc>
        <w:tc>
          <w:tcPr>
            <w:tcW w:w="802" w:type="dxa"/>
          </w:tcPr>
          <w:p>
            <w:pPr>
              <w:pStyle w:val="TableParagraph"/>
              <w:spacing w:line="157" w:lineRule="exact"/>
              <w:ind w:left="201"/>
              <w:jc w:val="center"/>
              <w:rPr>
                <w:rFonts w:ascii="Calibri"/>
                <w:sz w:val="15"/>
              </w:rPr>
            </w:pPr>
            <w:r>
              <w:rPr>
                <w:rFonts w:ascii="Calibri"/>
                <w:spacing w:val="-2"/>
                <w:sz w:val="15"/>
              </w:rPr>
              <w:t>Final</w:t>
            </w:r>
          </w:p>
        </w:tc>
      </w:tr>
    </w:tbl>
    <w:p>
      <w:pPr>
        <w:spacing w:line="240" w:lineRule="auto" w:before="0" w:after="1"/>
        <w:rPr>
          <w:sz w:val="17"/>
        </w:rPr>
      </w:pPr>
    </w:p>
    <w:tbl>
      <w:tblPr>
        <w:tblW w:w="0" w:type="auto"/>
        <w:jc w:val="left"/>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9"/>
        <w:gridCol w:w="2352"/>
        <w:gridCol w:w="1064"/>
        <w:gridCol w:w="1064"/>
        <w:gridCol w:w="1064"/>
        <w:gridCol w:w="1064"/>
        <w:gridCol w:w="1064"/>
        <w:gridCol w:w="1064"/>
        <w:gridCol w:w="1064"/>
        <w:gridCol w:w="1064"/>
        <w:gridCol w:w="1064"/>
        <w:gridCol w:w="1064"/>
      </w:tblGrid>
      <w:tr>
        <w:trPr>
          <w:trHeight w:val="189" w:hRule="atLeast"/>
        </w:trPr>
        <w:tc>
          <w:tcPr>
            <w:tcW w:w="849" w:type="dxa"/>
          </w:tcPr>
          <w:p>
            <w:pPr>
              <w:pStyle w:val="TableParagraph"/>
              <w:spacing w:line="161" w:lineRule="exact" w:before="8"/>
              <w:ind w:left="33"/>
              <w:rPr>
                <w:rFonts w:ascii="Calibri"/>
                <w:sz w:val="15"/>
              </w:rPr>
            </w:pPr>
            <w:r>
              <w:rPr>
                <w:rFonts w:ascii="Calibri"/>
                <w:sz w:val="15"/>
              </w:rPr>
              <w:t>15-36-</w:t>
            </w:r>
            <w:r>
              <w:rPr>
                <w:rFonts w:ascii="Calibri"/>
                <w:spacing w:val="-5"/>
                <w:sz w:val="15"/>
              </w:rPr>
              <w:t>33</w:t>
            </w:r>
          </w:p>
        </w:tc>
        <w:tc>
          <w:tcPr>
            <w:tcW w:w="2352" w:type="dxa"/>
          </w:tcPr>
          <w:p>
            <w:pPr>
              <w:pStyle w:val="TableParagraph"/>
              <w:spacing w:line="161" w:lineRule="exact" w:before="8"/>
              <w:ind w:left="33"/>
              <w:rPr>
                <w:rFonts w:ascii="Calibri"/>
                <w:sz w:val="15"/>
              </w:rPr>
            </w:pPr>
            <w:r>
              <w:rPr>
                <w:rFonts w:ascii="Calibri"/>
                <w:sz w:val="15"/>
              </w:rPr>
              <w:t>TRANSFER</w:t>
            </w:r>
            <w:r>
              <w:rPr>
                <w:rFonts w:ascii="Calibri"/>
                <w:spacing w:val="-3"/>
                <w:sz w:val="15"/>
              </w:rPr>
              <w:t> </w:t>
            </w:r>
            <w:r>
              <w:rPr>
                <w:rFonts w:ascii="Calibri"/>
                <w:sz w:val="15"/>
              </w:rPr>
              <w:t>FROM</w:t>
            </w:r>
            <w:r>
              <w:rPr>
                <w:rFonts w:ascii="Calibri"/>
                <w:spacing w:val="-2"/>
                <w:sz w:val="15"/>
              </w:rPr>
              <w:t> </w:t>
            </w:r>
            <w:r>
              <w:rPr>
                <w:rFonts w:ascii="Calibri"/>
                <w:sz w:val="15"/>
              </w:rPr>
              <w:t>REC</w:t>
            </w:r>
            <w:r>
              <w:rPr>
                <w:rFonts w:ascii="Calibri"/>
                <w:spacing w:val="-2"/>
                <w:sz w:val="15"/>
              </w:rPr>
              <w:t> </w:t>
            </w:r>
            <w:r>
              <w:rPr>
                <w:rFonts w:ascii="Calibri"/>
                <w:sz w:val="15"/>
              </w:rPr>
              <w:t>-</w:t>
            </w:r>
            <w:r>
              <w:rPr>
                <w:rFonts w:ascii="Calibri"/>
                <w:spacing w:val="-2"/>
                <w:sz w:val="15"/>
              </w:rPr>
              <w:t> </w:t>
            </w:r>
            <w:r>
              <w:rPr>
                <w:rFonts w:ascii="Calibri"/>
                <w:sz w:val="15"/>
              </w:rPr>
              <w:t>SWIM</w:t>
            </w:r>
            <w:r>
              <w:rPr>
                <w:rFonts w:ascii="Calibri"/>
                <w:spacing w:val="-2"/>
                <w:sz w:val="15"/>
              </w:rPr>
              <w:t> </w:t>
            </w:r>
            <w:r>
              <w:rPr>
                <w:rFonts w:ascii="Calibri"/>
                <w:spacing w:val="-4"/>
                <w:sz w:val="15"/>
              </w:rPr>
              <w:t>POOL</w:t>
            </w:r>
          </w:p>
        </w:tc>
        <w:tc>
          <w:tcPr>
            <w:tcW w:w="1064" w:type="dxa"/>
          </w:tcPr>
          <w:p>
            <w:pPr>
              <w:pStyle w:val="TableParagraph"/>
              <w:spacing w:line="161" w:lineRule="exact" w:before="8"/>
              <w:ind w:left="9" w:right="1"/>
              <w:jc w:val="center"/>
              <w:rPr>
                <w:rFonts w:ascii="Calibri"/>
                <w:sz w:val="15"/>
              </w:rPr>
            </w:pPr>
            <w:r>
              <w:rPr>
                <w:rFonts w:ascii="Calibri"/>
                <w:spacing w:val="-2"/>
                <w:sz w:val="15"/>
              </w:rPr>
              <w:t>93,000.00</w:t>
            </w:r>
          </w:p>
        </w:tc>
        <w:tc>
          <w:tcPr>
            <w:tcW w:w="1064" w:type="dxa"/>
          </w:tcPr>
          <w:p>
            <w:pPr>
              <w:pStyle w:val="TableParagraph"/>
              <w:spacing w:line="161" w:lineRule="exact" w:before="8"/>
              <w:ind w:left="8" w:right="1"/>
              <w:jc w:val="center"/>
              <w:rPr>
                <w:rFonts w:ascii="Calibri"/>
                <w:sz w:val="15"/>
              </w:rPr>
            </w:pPr>
            <w:r>
              <w:rPr>
                <w:rFonts w:ascii="Calibri"/>
                <w:spacing w:val="-2"/>
                <w:sz w:val="15"/>
              </w:rPr>
              <w:t>93,000.00</w:t>
            </w:r>
          </w:p>
        </w:tc>
        <w:tc>
          <w:tcPr>
            <w:tcW w:w="1064" w:type="dxa"/>
          </w:tcPr>
          <w:p>
            <w:pPr>
              <w:pStyle w:val="TableParagraph"/>
              <w:spacing w:line="161" w:lineRule="exact" w:before="8"/>
              <w:ind w:left="8" w:right="3"/>
              <w:jc w:val="center"/>
              <w:rPr>
                <w:rFonts w:ascii="Calibri"/>
                <w:sz w:val="15"/>
              </w:rPr>
            </w:pPr>
            <w:r>
              <w:rPr>
                <w:rFonts w:ascii="Calibri"/>
                <w:spacing w:val="-2"/>
                <w:sz w:val="15"/>
              </w:rPr>
              <w:t>93,000.00</w:t>
            </w:r>
          </w:p>
        </w:tc>
        <w:tc>
          <w:tcPr>
            <w:tcW w:w="1064" w:type="dxa"/>
          </w:tcPr>
          <w:p>
            <w:pPr>
              <w:pStyle w:val="TableParagraph"/>
              <w:spacing w:line="161" w:lineRule="exact" w:before="8"/>
              <w:ind w:left="8" w:right="4"/>
              <w:jc w:val="center"/>
              <w:rPr>
                <w:rFonts w:ascii="Calibri"/>
                <w:sz w:val="15"/>
              </w:rPr>
            </w:pPr>
            <w:r>
              <w:rPr>
                <w:rFonts w:ascii="Calibri"/>
                <w:spacing w:val="-2"/>
                <w:sz w:val="15"/>
              </w:rPr>
              <w:t>95,000.00</w:t>
            </w:r>
          </w:p>
        </w:tc>
        <w:tc>
          <w:tcPr>
            <w:tcW w:w="1064" w:type="dxa"/>
          </w:tcPr>
          <w:p>
            <w:pPr>
              <w:pStyle w:val="TableParagraph"/>
              <w:spacing w:line="161" w:lineRule="exact" w:before="8"/>
              <w:ind w:left="8" w:right="5"/>
              <w:jc w:val="center"/>
              <w:rPr>
                <w:rFonts w:ascii="Calibri"/>
                <w:sz w:val="15"/>
              </w:rPr>
            </w:pPr>
            <w:r>
              <w:rPr>
                <w:rFonts w:ascii="Calibri"/>
                <w:spacing w:val="-2"/>
                <w:sz w:val="15"/>
              </w:rPr>
              <w:t>80,000.00</w:t>
            </w:r>
          </w:p>
        </w:tc>
        <w:tc>
          <w:tcPr>
            <w:tcW w:w="1064" w:type="dxa"/>
          </w:tcPr>
          <w:p>
            <w:pPr>
              <w:pStyle w:val="TableParagraph"/>
              <w:spacing w:line="161" w:lineRule="exact" w:before="8"/>
              <w:ind w:left="8" w:right="6"/>
              <w:jc w:val="center"/>
              <w:rPr>
                <w:rFonts w:ascii="Calibri"/>
                <w:sz w:val="15"/>
              </w:rPr>
            </w:pPr>
            <w:r>
              <w:rPr>
                <w:rFonts w:ascii="Calibri"/>
                <w:spacing w:val="-2"/>
                <w:sz w:val="15"/>
              </w:rPr>
              <w:t>80,000.00</w:t>
            </w:r>
          </w:p>
        </w:tc>
        <w:tc>
          <w:tcPr>
            <w:tcW w:w="1064" w:type="dxa"/>
          </w:tcPr>
          <w:p>
            <w:pPr>
              <w:pStyle w:val="TableParagraph"/>
              <w:spacing w:line="161" w:lineRule="exact" w:before="8"/>
              <w:ind w:left="8" w:right="8"/>
              <w:jc w:val="center"/>
              <w:rPr>
                <w:rFonts w:ascii="Calibri"/>
                <w:sz w:val="15"/>
              </w:rPr>
            </w:pPr>
            <w:r>
              <w:rPr>
                <w:rFonts w:ascii="Calibri"/>
                <w:spacing w:val="-2"/>
                <w:sz w:val="15"/>
              </w:rPr>
              <w:t>122,000.00</w:t>
            </w:r>
          </w:p>
        </w:tc>
        <w:tc>
          <w:tcPr>
            <w:tcW w:w="1064" w:type="dxa"/>
          </w:tcPr>
          <w:p>
            <w:pPr>
              <w:pStyle w:val="TableParagraph"/>
              <w:spacing w:line="161" w:lineRule="exact" w:before="8"/>
              <w:ind w:left="8" w:right="8"/>
              <w:jc w:val="center"/>
              <w:rPr>
                <w:rFonts w:ascii="Calibri"/>
                <w:sz w:val="15"/>
              </w:rPr>
            </w:pPr>
            <w:r>
              <w:rPr>
                <w:rFonts w:ascii="Calibri"/>
                <w:spacing w:val="-2"/>
                <w:sz w:val="15"/>
              </w:rPr>
              <w:t>122,000.00</w:t>
            </w:r>
          </w:p>
        </w:tc>
        <w:tc>
          <w:tcPr>
            <w:tcW w:w="1064" w:type="dxa"/>
          </w:tcPr>
          <w:p>
            <w:pPr>
              <w:pStyle w:val="TableParagraph"/>
              <w:spacing w:line="161" w:lineRule="exact" w:before="8"/>
              <w:ind w:left="8" w:right="9"/>
              <w:jc w:val="center"/>
              <w:rPr>
                <w:rFonts w:ascii="Calibri"/>
                <w:sz w:val="15"/>
              </w:rPr>
            </w:pPr>
            <w:r>
              <w:rPr>
                <w:rFonts w:ascii="Calibri"/>
                <w:spacing w:val="-2"/>
                <w:sz w:val="15"/>
              </w:rPr>
              <w:t>120,000.00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15-36-</w:t>
            </w:r>
            <w:r>
              <w:rPr>
                <w:rFonts w:ascii="Calibri"/>
                <w:spacing w:val="-5"/>
                <w:sz w:val="15"/>
              </w:rPr>
              <w:t>35</w:t>
            </w:r>
          </w:p>
        </w:tc>
        <w:tc>
          <w:tcPr>
            <w:tcW w:w="2352" w:type="dxa"/>
          </w:tcPr>
          <w:p>
            <w:pPr>
              <w:pStyle w:val="TableParagraph"/>
              <w:spacing w:line="161" w:lineRule="exact" w:before="8"/>
              <w:ind w:left="33"/>
              <w:rPr>
                <w:rFonts w:ascii="Calibri"/>
                <w:sz w:val="15"/>
              </w:rPr>
            </w:pPr>
            <w:r>
              <w:rPr>
                <w:rFonts w:ascii="Calibri"/>
                <w:spacing w:val="-2"/>
                <w:sz w:val="15"/>
              </w:rPr>
              <w:t>TRANS</w:t>
            </w:r>
            <w:r>
              <w:rPr>
                <w:rFonts w:ascii="Calibri"/>
                <w:spacing w:val="-3"/>
                <w:sz w:val="15"/>
              </w:rPr>
              <w:t> </w:t>
            </w:r>
            <w:r>
              <w:rPr>
                <w:rFonts w:ascii="Calibri"/>
                <w:spacing w:val="-2"/>
                <w:sz w:val="15"/>
              </w:rPr>
              <w:t>FROM G.F. - P.U. BLDG.</w:t>
            </w:r>
          </w:p>
        </w:tc>
        <w:tc>
          <w:tcPr>
            <w:tcW w:w="1064" w:type="dxa"/>
          </w:tcPr>
          <w:p>
            <w:pPr>
              <w:pStyle w:val="TableParagraph"/>
              <w:spacing w:line="161" w:lineRule="exact" w:before="8"/>
              <w:ind w:left="9" w:right="1"/>
              <w:jc w:val="center"/>
              <w:rPr>
                <w:rFonts w:ascii="Calibri"/>
                <w:sz w:val="15"/>
              </w:rPr>
            </w:pPr>
            <w:r>
              <w:rPr>
                <w:rFonts w:ascii="Calibri"/>
                <w:spacing w:val="-2"/>
                <w:sz w:val="15"/>
              </w:rPr>
              <w:t>75,500.00</w:t>
            </w:r>
          </w:p>
        </w:tc>
        <w:tc>
          <w:tcPr>
            <w:tcW w:w="1064" w:type="dxa"/>
          </w:tcPr>
          <w:p>
            <w:pPr>
              <w:pStyle w:val="TableParagraph"/>
              <w:spacing w:line="161" w:lineRule="exact" w:before="8"/>
              <w:ind w:left="8" w:right="1"/>
              <w:jc w:val="center"/>
              <w:rPr>
                <w:rFonts w:ascii="Calibri"/>
                <w:sz w:val="15"/>
              </w:rPr>
            </w:pPr>
            <w:r>
              <w:rPr>
                <w:rFonts w:ascii="Calibri"/>
                <w:spacing w:val="-2"/>
                <w:sz w:val="15"/>
              </w:rPr>
              <w:t>75,500.00</w:t>
            </w:r>
          </w:p>
        </w:tc>
        <w:tc>
          <w:tcPr>
            <w:tcW w:w="1064" w:type="dxa"/>
          </w:tcPr>
          <w:p>
            <w:pPr>
              <w:pStyle w:val="TableParagraph"/>
              <w:spacing w:line="161" w:lineRule="exact" w:before="8"/>
              <w:ind w:left="8" w:right="3"/>
              <w:jc w:val="center"/>
              <w:rPr>
                <w:rFonts w:ascii="Calibri"/>
                <w:sz w:val="15"/>
              </w:rPr>
            </w:pPr>
            <w:r>
              <w:rPr>
                <w:rFonts w:ascii="Calibri"/>
                <w:spacing w:val="-2"/>
                <w:sz w:val="15"/>
              </w:rPr>
              <w:t>175,500.00</w:t>
            </w:r>
          </w:p>
        </w:tc>
        <w:tc>
          <w:tcPr>
            <w:tcW w:w="1064" w:type="dxa"/>
          </w:tcPr>
          <w:p>
            <w:pPr>
              <w:pStyle w:val="TableParagraph"/>
              <w:spacing w:line="161" w:lineRule="exact" w:before="8"/>
              <w:ind w:left="8" w:right="4"/>
              <w:jc w:val="center"/>
              <w:rPr>
                <w:rFonts w:ascii="Calibri"/>
                <w:sz w:val="15"/>
              </w:rPr>
            </w:pPr>
            <w:r>
              <w:rPr>
                <w:rFonts w:ascii="Calibri"/>
                <w:spacing w:val="-2"/>
                <w:sz w:val="15"/>
              </w:rPr>
              <w:t>175,500.00</w:t>
            </w:r>
          </w:p>
        </w:tc>
        <w:tc>
          <w:tcPr>
            <w:tcW w:w="1064" w:type="dxa"/>
          </w:tcPr>
          <w:p>
            <w:pPr>
              <w:pStyle w:val="TableParagraph"/>
              <w:spacing w:line="161" w:lineRule="exact" w:before="8"/>
              <w:ind w:left="8" w:right="5"/>
              <w:jc w:val="center"/>
              <w:rPr>
                <w:rFonts w:ascii="Calibri"/>
                <w:sz w:val="15"/>
              </w:rPr>
            </w:pPr>
            <w:r>
              <w:rPr>
                <w:rFonts w:ascii="Calibri"/>
                <w:spacing w:val="-2"/>
                <w:sz w:val="15"/>
              </w:rPr>
              <w:t>170,000.00</w:t>
            </w:r>
          </w:p>
        </w:tc>
        <w:tc>
          <w:tcPr>
            <w:tcW w:w="1064" w:type="dxa"/>
          </w:tcPr>
          <w:p>
            <w:pPr>
              <w:pStyle w:val="TableParagraph"/>
              <w:spacing w:line="161" w:lineRule="exact" w:before="8"/>
              <w:ind w:left="8" w:right="6"/>
              <w:jc w:val="center"/>
              <w:rPr>
                <w:rFonts w:ascii="Calibri"/>
                <w:sz w:val="15"/>
              </w:rPr>
            </w:pPr>
            <w:r>
              <w:rPr>
                <w:rFonts w:ascii="Calibri"/>
                <w:spacing w:val="-2"/>
                <w:sz w:val="15"/>
              </w:rPr>
              <w:t>170,000.00</w:t>
            </w:r>
          </w:p>
        </w:tc>
        <w:tc>
          <w:tcPr>
            <w:tcW w:w="1064" w:type="dxa"/>
          </w:tcPr>
          <w:p>
            <w:pPr>
              <w:pStyle w:val="TableParagraph"/>
              <w:spacing w:line="161" w:lineRule="exact" w:before="8"/>
              <w:ind w:left="8" w:right="8"/>
              <w:jc w:val="center"/>
              <w:rPr>
                <w:rFonts w:ascii="Calibri"/>
                <w:sz w:val="15"/>
              </w:rPr>
            </w:pPr>
            <w:r>
              <w:rPr>
                <w:rFonts w:ascii="Calibri"/>
                <w:spacing w:val="-2"/>
                <w:sz w:val="15"/>
              </w:rPr>
              <w:t>130,000.00</w:t>
            </w:r>
          </w:p>
        </w:tc>
        <w:tc>
          <w:tcPr>
            <w:tcW w:w="1064" w:type="dxa"/>
          </w:tcPr>
          <w:p>
            <w:pPr>
              <w:pStyle w:val="TableParagraph"/>
              <w:spacing w:line="161" w:lineRule="exact" w:before="8"/>
              <w:ind w:left="8" w:right="8"/>
              <w:jc w:val="center"/>
              <w:rPr>
                <w:rFonts w:ascii="Calibri"/>
                <w:sz w:val="15"/>
              </w:rPr>
            </w:pPr>
            <w:r>
              <w:rPr>
                <w:rFonts w:ascii="Calibri"/>
                <w:spacing w:val="-2"/>
                <w:sz w:val="15"/>
              </w:rPr>
              <w:t>130,000.00</w:t>
            </w:r>
          </w:p>
        </w:tc>
        <w:tc>
          <w:tcPr>
            <w:tcW w:w="1064" w:type="dxa"/>
          </w:tcPr>
          <w:p>
            <w:pPr>
              <w:pStyle w:val="TableParagraph"/>
              <w:spacing w:line="161" w:lineRule="exact" w:before="8"/>
              <w:ind w:left="8" w:right="9"/>
              <w:jc w:val="center"/>
              <w:rPr>
                <w:rFonts w:ascii="Calibri"/>
                <w:sz w:val="15"/>
              </w:rPr>
            </w:pPr>
            <w:r>
              <w:rPr>
                <w:rFonts w:ascii="Calibri"/>
                <w:spacing w:val="-2"/>
                <w:sz w:val="15"/>
              </w:rPr>
              <w:t>130,000.00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15-36-</w:t>
            </w:r>
            <w:r>
              <w:rPr>
                <w:rFonts w:ascii="Calibri"/>
                <w:spacing w:val="-5"/>
                <w:sz w:val="15"/>
              </w:rPr>
              <w:t>90</w:t>
            </w:r>
          </w:p>
        </w:tc>
        <w:tc>
          <w:tcPr>
            <w:tcW w:w="2352" w:type="dxa"/>
          </w:tcPr>
          <w:p>
            <w:pPr>
              <w:pStyle w:val="TableParagraph"/>
              <w:spacing w:line="161" w:lineRule="exact" w:before="8"/>
              <w:ind w:left="33"/>
              <w:rPr>
                <w:rFonts w:ascii="Calibri"/>
                <w:sz w:val="15"/>
              </w:rPr>
            </w:pPr>
            <w:r>
              <w:rPr>
                <w:rFonts w:ascii="Calibri"/>
                <w:sz w:val="15"/>
              </w:rPr>
              <w:t>DEBT</w:t>
            </w:r>
            <w:r>
              <w:rPr>
                <w:rFonts w:ascii="Calibri"/>
                <w:spacing w:val="-7"/>
                <w:sz w:val="15"/>
              </w:rPr>
              <w:t> </w:t>
            </w:r>
            <w:r>
              <w:rPr>
                <w:rFonts w:ascii="Calibri"/>
                <w:spacing w:val="-2"/>
                <w:sz w:val="15"/>
              </w:rPr>
              <w:t>PROCEEDS</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1"/>
              <w:jc w:val="center"/>
              <w:rPr>
                <w:rFonts w:ascii="Calibri"/>
                <w:sz w:val="15"/>
              </w:rPr>
            </w:pPr>
            <w:r>
              <w:rPr>
                <w:rFonts w:ascii="Calibri"/>
                <w:spacing w:val="-10"/>
                <w:sz w:val="15"/>
              </w:rPr>
              <w:t>0</w:t>
            </w:r>
          </w:p>
        </w:tc>
        <w:tc>
          <w:tcPr>
            <w:tcW w:w="1064" w:type="dxa"/>
          </w:tcPr>
          <w:p>
            <w:pPr>
              <w:pStyle w:val="TableParagraph"/>
              <w:spacing w:line="161" w:lineRule="exact" w:before="8"/>
              <w:ind w:left="8" w:right="3"/>
              <w:jc w:val="center"/>
              <w:rPr>
                <w:rFonts w:ascii="Calibri"/>
                <w:sz w:val="15"/>
              </w:rPr>
            </w:pPr>
            <w:r>
              <w:rPr>
                <w:rFonts w:ascii="Calibri"/>
                <w:spacing w:val="-2"/>
                <w:sz w:val="15"/>
              </w:rPr>
              <w:t>722,595.00</w:t>
            </w:r>
          </w:p>
        </w:tc>
        <w:tc>
          <w:tcPr>
            <w:tcW w:w="1064" w:type="dxa"/>
          </w:tcPr>
          <w:p>
            <w:pPr>
              <w:pStyle w:val="TableParagraph"/>
              <w:spacing w:line="161" w:lineRule="exact" w:before="8"/>
              <w:ind w:left="8" w:right="4"/>
              <w:jc w:val="center"/>
              <w:rPr>
                <w:rFonts w:ascii="Calibri"/>
                <w:sz w:val="15"/>
              </w:rPr>
            </w:pPr>
            <w:r>
              <w:rPr>
                <w:rFonts w:ascii="Calibri"/>
                <w:spacing w:val="-2"/>
                <w:sz w:val="15"/>
              </w:rPr>
              <w:t>750,000.00</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r>
      <w:tr>
        <w:trPr>
          <w:trHeight w:val="189" w:hRule="atLeast"/>
        </w:trPr>
        <w:tc>
          <w:tcPr>
            <w:tcW w:w="849" w:type="dxa"/>
          </w:tcPr>
          <w:p>
            <w:pPr>
              <w:pStyle w:val="TableParagraph"/>
              <w:rPr>
                <w:rFonts w:ascii="Times New Roman"/>
                <w:sz w:val="12"/>
              </w:rPr>
            </w:pPr>
          </w:p>
        </w:tc>
        <w:tc>
          <w:tcPr>
            <w:tcW w:w="2352" w:type="dxa"/>
          </w:tcPr>
          <w:p>
            <w:pPr>
              <w:pStyle w:val="TableParagraph"/>
              <w:spacing w:line="161" w:lineRule="exact" w:before="8"/>
              <w:ind w:left="33"/>
              <w:rPr>
                <w:rFonts w:ascii="Calibri"/>
                <w:sz w:val="15"/>
              </w:rPr>
            </w:pPr>
            <w:r>
              <w:rPr>
                <w:rFonts w:ascii="Calibri"/>
                <w:sz w:val="15"/>
              </w:rPr>
              <w:t>TRANSFER</w:t>
            </w:r>
            <w:r>
              <w:rPr>
                <w:rFonts w:ascii="Calibri"/>
                <w:spacing w:val="-2"/>
                <w:sz w:val="15"/>
              </w:rPr>
              <w:t> </w:t>
            </w:r>
            <w:r>
              <w:rPr>
                <w:rFonts w:ascii="Calibri"/>
                <w:sz w:val="15"/>
              </w:rPr>
              <w:t>FROM</w:t>
            </w:r>
            <w:r>
              <w:rPr>
                <w:rFonts w:ascii="Calibri"/>
                <w:spacing w:val="-2"/>
                <w:sz w:val="15"/>
              </w:rPr>
              <w:t> STORMWATER</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spacing w:line="161" w:lineRule="exact" w:before="8"/>
              <w:ind w:left="8" w:right="6"/>
              <w:jc w:val="center"/>
              <w:rPr>
                <w:rFonts w:ascii="Calibri"/>
                <w:sz w:val="15"/>
              </w:rPr>
            </w:pPr>
            <w:r>
              <w:rPr>
                <w:rFonts w:ascii="Calibri"/>
                <w:spacing w:val="-4"/>
                <w:sz w:val="15"/>
              </w:rPr>
              <w:t>0.00</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r>
      <w:tr>
        <w:trPr>
          <w:trHeight w:val="189" w:hRule="atLeast"/>
        </w:trPr>
        <w:tc>
          <w:tcPr>
            <w:tcW w:w="849" w:type="dxa"/>
          </w:tcPr>
          <w:p>
            <w:pPr>
              <w:pStyle w:val="TableParagraph"/>
              <w:rPr>
                <w:rFonts w:ascii="Times New Roman"/>
                <w:sz w:val="12"/>
              </w:rPr>
            </w:pPr>
          </w:p>
        </w:tc>
        <w:tc>
          <w:tcPr>
            <w:tcW w:w="2352" w:type="dxa"/>
          </w:tcPr>
          <w:p>
            <w:pPr>
              <w:pStyle w:val="TableParagraph"/>
              <w:spacing w:line="161" w:lineRule="exact" w:before="8"/>
              <w:ind w:left="33"/>
              <w:rPr>
                <w:rFonts w:ascii="Calibri"/>
                <w:sz w:val="15"/>
              </w:rPr>
            </w:pPr>
            <w:r>
              <w:rPr>
                <w:rFonts w:ascii="Calibri"/>
                <w:spacing w:val="-2"/>
                <w:sz w:val="15"/>
              </w:rPr>
              <w:t>FUND</w:t>
            </w:r>
            <w:r>
              <w:rPr>
                <w:rFonts w:ascii="Calibri"/>
                <w:spacing w:val="-5"/>
                <w:sz w:val="15"/>
              </w:rPr>
              <w:t> </w:t>
            </w:r>
            <w:r>
              <w:rPr>
                <w:rFonts w:ascii="Calibri"/>
                <w:spacing w:val="-2"/>
                <w:sz w:val="15"/>
              </w:rPr>
              <w:t>BAL. TO</w:t>
            </w:r>
            <w:r>
              <w:rPr>
                <w:rFonts w:ascii="Calibri"/>
                <w:spacing w:val="-3"/>
                <w:sz w:val="15"/>
              </w:rPr>
              <w:t> </w:t>
            </w:r>
            <w:r>
              <w:rPr>
                <w:rFonts w:ascii="Calibri"/>
                <w:spacing w:val="-2"/>
                <w:sz w:val="15"/>
              </w:rPr>
              <w:t>APP. -</w:t>
            </w:r>
            <w:r>
              <w:rPr>
                <w:rFonts w:ascii="Calibri"/>
                <w:spacing w:val="-3"/>
                <w:sz w:val="15"/>
              </w:rPr>
              <w:t> </w:t>
            </w:r>
            <w:r>
              <w:rPr>
                <w:rFonts w:ascii="Calibri"/>
                <w:spacing w:val="-2"/>
                <w:sz w:val="15"/>
              </w:rPr>
              <w:t>IMP. </w:t>
            </w:r>
            <w:r>
              <w:rPr>
                <w:rFonts w:ascii="Calibri"/>
                <w:spacing w:val="-4"/>
                <w:sz w:val="15"/>
              </w:rPr>
              <w:t>FEES</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r>
    </w:tbl>
    <w:p>
      <w:pPr>
        <w:spacing w:line="240" w:lineRule="auto" w:before="2"/>
        <w:rPr>
          <w:sz w:val="3"/>
        </w:rPr>
      </w:pPr>
    </w:p>
    <w:tbl>
      <w:tblPr>
        <w:tblW w:w="0" w:type="auto"/>
        <w:jc w:val="left"/>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9"/>
        <w:gridCol w:w="1789"/>
        <w:gridCol w:w="1063"/>
        <w:gridCol w:w="1034"/>
        <w:gridCol w:w="1120"/>
        <w:gridCol w:w="1034"/>
        <w:gridCol w:w="1063"/>
        <w:gridCol w:w="1063"/>
        <w:gridCol w:w="1063"/>
        <w:gridCol w:w="1168"/>
        <w:gridCol w:w="611"/>
      </w:tblGrid>
      <w:tr>
        <w:trPr>
          <w:trHeight w:val="149" w:hRule="atLeast"/>
        </w:trPr>
        <w:tc>
          <w:tcPr>
            <w:tcW w:w="2489" w:type="dxa"/>
          </w:tcPr>
          <w:p>
            <w:pPr>
              <w:pStyle w:val="TableParagraph"/>
              <w:spacing w:line="130" w:lineRule="exact"/>
              <w:ind w:left="50"/>
              <w:rPr>
                <w:rFonts w:ascii="Calibri"/>
                <w:b/>
                <w:sz w:val="15"/>
              </w:rPr>
            </w:pPr>
            <w:r>
              <w:rPr>
                <w:rFonts w:ascii="Calibri"/>
                <w:b/>
                <w:sz w:val="15"/>
              </w:rPr>
              <w:t>Fund</w:t>
            </w:r>
            <w:r>
              <w:rPr>
                <w:rFonts w:ascii="Calibri"/>
                <w:b/>
                <w:spacing w:val="-3"/>
                <w:sz w:val="15"/>
              </w:rPr>
              <w:t> </w:t>
            </w:r>
            <w:r>
              <w:rPr>
                <w:rFonts w:ascii="Calibri"/>
                <w:b/>
                <w:sz w:val="15"/>
              </w:rPr>
              <w:t>15</w:t>
            </w:r>
            <w:r>
              <w:rPr>
                <w:rFonts w:ascii="Calibri"/>
                <w:b/>
                <w:spacing w:val="-3"/>
                <w:sz w:val="15"/>
              </w:rPr>
              <w:t> </w:t>
            </w:r>
            <w:r>
              <w:rPr>
                <w:rFonts w:ascii="Calibri"/>
                <w:b/>
                <w:sz w:val="15"/>
              </w:rPr>
              <w:t>Revenues</w:t>
            </w:r>
            <w:r>
              <w:rPr>
                <w:rFonts w:ascii="Calibri"/>
                <w:b/>
                <w:spacing w:val="-3"/>
                <w:sz w:val="15"/>
              </w:rPr>
              <w:t> </w:t>
            </w:r>
            <w:r>
              <w:rPr>
                <w:rFonts w:ascii="Calibri"/>
                <w:b/>
                <w:spacing w:val="-2"/>
                <w:sz w:val="15"/>
              </w:rPr>
              <w:t>Totals</w:t>
            </w:r>
          </w:p>
        </w:tc>
        <w:tc>
          <w:tcPr>
            <w:tcW w:w="1789" w:type="dxa"/>
          </w:tcPr>
          <w:p>
            <w:pPr>
              <w:pStyle w:val="TableParagraph"/>
              <w:spacing w:line="130" w:lineRule="exact"/>
              <w:ind w:left="914"/>
              <w:rPr>
                <w:rFonts w:ascii="Calibri"/>
                <w:b/>
                <w:sz w:val="15"/>
              </w:rPr>
            </w:pPr>
            <w:r>
              <w:rPr>
                <w:rFonts w:ascii="Calibri"/>
                <w:b/>
                <w:spacing w:val="-2"/>
                <w:sz w:val="15"/>
              </w:rPr>
              <w:t>168,500.00</w:t>
            </w:r>
          </w:p>
        </w:tc>
        <w:tc>
          <w:tcPr>
            <w:tcW w:w="1063" w:type="dxa"/>
          </w:tcPr>
          <w:p>
            <w:pPr>
              <w:pStyle w:val="TableParagraph"/>
              <w:spacing w:line="130" w:lineRule="exact"/>
              <w:ind w:left="188"/>
              <w:rPr>
                <w:rFonts w:ascii="Calibri"/>
                <w:b/>
                <w:sz w:val="15"/>
              </w:rPr>
            </w:pPr>
            <w:r>
              <w:rPr>
                <w:rFonts w:ascii="Calibri"/>
                <w:b/>
                <w:spacing w:val="-2"/>
                <w:sz w:val="15"/>
              </w:rPr>
              <w:t>168,500.00</w:t>
            </w:r>
          </w:p>
        </w:tc>
        <w:tc>
          <w:tcPr>
            <w:tcW w:w="1034" w:type="dxa"/>
          </w:tcPr>
          <w:p>
            <w:pPr>
              <w:pStyle w:val="TableParagraph"/>
              <w:spacing w:line="130" w:lineRule="exact"/>
              <w:ind w:left="188"/>
              <w:rPr>
                <w:rFonts w:ascii="Calibri"/>
                <w:b/>
                <w:sz w:val="15"/>
              </w:rPr>
            </w:pPr>
            <w:r>
              <w:rPr>
                <w:rFonts w:ascii="Calibri"/>
                <w:b/>
                <w:spacing w:val="-2"/>
                <w:sz w:val="15"/>
              </w:rPr>
              <w:t>991,095.00</w:t>
            </w:r>
          </w:p>
        </w:tc>
        <w:tc>
          <w:tcPr>
            <w:tcW w:w="1120" w:type="dxa"/>
          </w:tcPr>
          <w:p>
            <w:pPr>
              <w:pStyle w:val="TableParagraph"/>
              <w:spacing w:line="130" w:lineRule="exact"/>
              <w:ind w:left="160"/>
              <w:rPr>
                <w:rFonts w:ascii="Calibri"/>
                <w:b/>
                <w:sz w:val="15"/>
              </w:rPr>
            </w:pPr>
            <w:r>
              <w:rPr>
                <w:rFonts w:ascii="Calibri"/>
                <w:b/>
                <w:spacing w:val="-2"/>
                <w:sz w:val="15"/>
              </w:rPr>
              <w:t>1,020,500.00</w:t>
            </w:r>
          </w:p>
        </w:tc>
        <w:tc>
          <w:tcPr>
            <w:tcW w:w="1034" w:type="dxa"/>
          </w:tcPr>
          <w:p>
            <w:pPr>
              <w:pStyle w:val="TableParagraph"/>
              <w:spacing w:line="130" w:lineRule="exact"/>
              <w:ind w:left="161"/>
              <w:rPr>
                <w:rFonts w:ascii="Calibri"/>
                <w:b/>
                <w:sz w:val="15"/>
              </w:rPr>
            </w:pPr>
            <w:r>
              <w:rPr>
                <w:rFonts w:ascii="Calibri"/>
                <w:b/>
                <w:spacing w:val="-2"/>
                <w:sz w:val="15"/>
              </w:rPr>
              <w:t>250,000.00</w:t>
            </w:r>
          </w:p>
        </w:tc>
        <w:tc>
          <w:tcPr>
            <w:tcW w:w="1063" w:type="dxa"/>
          </w:tcPr>
          <w:p>
            <w:pPr>
              <w:pStyle w:val="TableParagraph"/>
              <w:spacing w:line="130" w:lineRule="exact"/>
              <w:ind w:left="190"/>
              <w:rPr>
                <w:rFonts w:ascii="Calibri"/>
                <w:b/>
                <w:sz w:val="15"/>
              </w:rPr>
            </w:pPr>
            <w:r>
              <w:rPr>
                <w:rFonts w:ascii="Calibri"/>
                <w:b/>
                <w:spacing w:val="-2"/>
                <w:sz w:val="15"/>
              </w:rPr>
              <w:t>250,000.00</w:t>
            </w:r>
          </w:p>
        </w:tc>
        <w:tc>
          <w:tcPr>
            <w:tcW w:w="1063" w:type="dxa"/>
          </w:tcPr>
          <w:p>
            <w:pPr>
              <w:pStyle w:val="TableParagraph"/>
              <w:spacing w:line="130" w:lineRule="exact"/>
              <w:ind w:left="191"/>
              <w:rPr>
                <w:rFonts w:ascii="Calibri"/>
                <w:b/>
                <w:sz w:val="15"/>
              </w:rPr>
            </w:pPr>
            <w:r>
              <w:rPr>
                <w:rFonts w:ascii="Calibri"/>
                <w:b/>
                <w:spacing w:val="-2"/>
                <w:sz w:val="15"/>
              </w:rPr>
              <w:t>252,000.00</w:t>
            </w:r>
          </w:p>
        </w:tc>
        <w:tc>
          <w:tcPr>
            <w:tcW w:w="1063" w:type="dxa"/>
          </w:tcPr>
          <w:p>
            <w:pPr>
              <w:pStyle w:val="TableParagraph"/>
              <w:spacing w:line="130" w:lineRule="exact"/>
              <w:ind w:left="191"/>
              <w:rPr>
                <w:rFonts w:ascii="Calibri"/>
                <w:b/>
                <w:sz w:val="15"/>
              </w:rPr>
            </w:pPr>
            <w:r>
              <w:rPr>
                <w:rFonts w:ascii="Calibri"/>
                <w:b/>
                <w:spacing w:val="-2"/>
                <w:sz w:val="15"/>
              </w:rPr>
              <w:t>252,000.00</w:t>
            </w:r>
          </w:p>
        </w:tc>
        <w:tc>
          <w:tcPr>
            <w:tcW w:w="1168" w:type="dxa"/>
          </w:tcPr>
          <w:p>
            <w:pPr>
              <w:pStyle w:val="TableParagraph"/>
              <w:spacing w:line="130" w:lineRule="exact"/>
              <w:ind w:left="192"/>
              <w:rPr>
                <w:rFonts w:ascii="Calibri"/>
                <w:b/>
                <w:sz w:val="15"/>
              </w:rPr>
            </w:pPr>
            <w:r>
              <w:rPr>
                <w:rFonts w:ascii="Calibri"/>
                <w:b/>
                <w:spacing w:val="-2"/>
                <w:sz w:val="15"/>
              </w:rPr>
              <w:t>250,000.00</w:t>
            </w:r>
          </w:p>
        </w:tc>
        <w:tc>
          <w:tcPr>
            <w:tcW w:w="611" w:type="dxa"/>
          </w:tcPr>
          <w:p>
            <w:pPr>
              <w:pStyle w:val="TableParagraph"/>
              <w:spacing w:line="130" w:lineRule="exact"/>
              <w:ind w:left="296"/>
              <w:rPr>
                <w:rFonts w:ascii="Calibri"/>
                <w:b/>
                <w:sz w:val="15"/>
              </w:rPr>
            </w:pPr>
            <w:r>
              <w:rPr>
                <w:rFonts w:ascii="Calibri"/>
                <w:b/>
                <w:spacing w:val="-4"/>
                <w:sz w:val="15"/>
              </w:rPr>
              <w:t>0.00</w:t>
            </w:r>
          </w:p>
        </w:tc>
      </w:tr>
    </w:tbl>
    <w:p>
      <w:pPr>
        <w:spacing w:line="240" w:lineRule="auto" w:before="169" w:after="0"/>
        <w:rPr>
          <w:sz w:val="20"/>
        </w:rPr>
      </w:pPr>
    </w:p>
    <w:tbl>
      <w:tblPr>
        <w:tblW w:w="0" w:type="auto"/>
        <w:jc w:val="left"/>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9"/>
        <w:gridCol w:w="2352"/>
        <w:gridCol w:w="1064"/>
        <w:gridCol w:w="1064"/>
        <w:gridCol w:w="1064"/>
        <w:gridCol w:w="1064"/>
        <w:gridCol w:w="1064"/>
        <w:gridCol w:w="1064"/>
        <w:gridCol w:w="1064"/>
        <w:gridCol w:w="1064"/>
        <w:gridCol w:w="1064"/>
        <w:gridCol w:w="1064"/>
      </w:tblGrid>
      <w:tr>
        <w:trPr>
          <w:trHeight w:val="189" w:hRule="atLeast"/>
        </w:trPr>
        <w:tc>
          <w:tcPr>
            <w:tcW w:w="849" w:type="dxa"/>
          </w:tcPr>
          <w:p>
            <w:pPr>
              <w:pStyle w:val="TableParagraph"/>
              <w:spacing w:line="161" w:lineRule="exact" w:before="8"/>
              <w:ind w:left="33"/>
              <w:rPr>
                <w:rFonts w:ascii="Calibri"/>
                <w:sz w:val="15"/>
              </w:rPr>
            </w:pPr>
            <w:r>
              <w:rPr>
                <w:rFonts w:ascii="Calibri"/>
                <w:sz w:val="15"/>
              </w:rPr>
              <w:t>15-71-</w:t>
            </w:r>
            <w:r>
              <w:rPr>
                <w:rFonts w:ascii="Calibri"/>
                <w:spacing w:val="-5"/>
                <w:sz w:val="15"/>
              </w:rPr>
              <w:t>82</w:t>
            </w:r>
          </w:p>
        </w:tc>
        <w:tc>
          <w:tcPr>
            <w:tcW w:w="2352" w:type="dxa"/>
          </w:tcPr>
          <w:p>
            <w:pPr>
              <w:pStyle w:val="TableParagraph"/>
              <w:spacing w:line="161" w:lineRule="exact" w:before="8"/>
              <w:ind w:left="33"/>
              <w:rPr>
                <w:rFonts w:ascii="Calibri"/>
                <w:sz w:val="15"/>
              </w:rPr>
            </w:pPr>
            <w:r>
              <w:rPr>
                <w:rFonts w:ascii="Calibri"/>
                <w:sz w:val="15"/>
              </w:rPr>
              <w:t>LEASE</w:t>
            </w:r>
            <w:r>
              <w:rPr>
                <w:rFonts w:ascii="Calibri"/>
                <w:spacing w:val="-5"/>
                <w:sz w:val="15"/>
              </w:rPr>
              <w:t> </w:t>
            </w:r>
            <w:r>
              <w:rPr>
                <w:rFonts w:ascii="Calibri"/>
                <w:spacing w:val="-2"/>
                <w:sz w:val="15"/>
              </w:rPr>
              <w:t>PURCHASE</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spacing w:line="161" w:lineRule="exact" w:before="8"/>
              <w:ind w:left="8" w:right="3"/>
              <w:jc w:val="center"/>
              <w:rPr>
                <w:rFonts w:ascii="Calibri"/>
                <w:sz w:val="15"/>
              </w:rPr>
            </w:pPr>
            <w:r>
              <w:rPr>
                <w:rFonts w:ascii="Calibri"/>
                <w:spacing w:val="-2"/>
                <w:sz w:val="15"/>
              </w:rPr>
              <w:t>722,595.00</w:t>
            </w:r>
          </w:p>
        </w:tc>
        <w:tc>
          <w:tcPr>
            <w:tcW w:w="1064" w:type="dxa"/>
          </w:tcPr>
          <w:p>
            <w:pPr>
              <w:pStyle w:val="TableParagraph"/>
              <w:spacing w:line="161" w:lineRule="exact" w:before="8"/>
              <w:ind w:left="8" w:right="4"/>
              <w:jc w:val="center"/>
              <w:rPr>
                <w:rFonts w:ascii="Calibri"/>
                <w:sz w:val="15"/>
              </w:rPr>
            </w:pPr>
            <w:r>
              <w:rPr>
                <w:rFonts w:ascii="Calibri"/>
                <w:spacing w:val="-2"/>
                <w:sz w:val="15"/>
              </w:rPr>
              <w:t>850,000.00</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6"/>
              <w:jc w:val="center"/>
              <w:rPr>
                <w:rFonts w:ascii="Calibri"/>
                <w:sz w:val="15"/>
              </w:rPr>
            </w:pPr>
            <w:r>
              <w:rPr>
                <w:rFonts w:ascii="Calibri"/>
                <w:spacing w:val="-4"/>
                <w:sz w:val="15"/>
              </w:rPr>
              <w:t>0.00</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15-73-</w:t>
            </w:r>
            <w:r>
              <w:rPr>
                <w:rFonts w:ascii="Calibri"/>
                <w:spacing w:val="-5"/>
                <w:sz w:val="15"/>
              </w:rPr>
              <w:t>80</w:t>
            </w:r>
          </w:p>
        </w:tc>
        <w:tc>
          <w:tcPr>
            <w:tcW w:w="2352" w:type="dxa"/>
          </w:tcPr>
          <w:p>
            <w:pPr>
              <w:pStyle w:val="TableParagraph"/>
              <w:spacing w:line="161" w:lineRule="exact" w:before="8"/>
              <w:ind w:left="33"/>
              <w:rPr>
                <w:rFonts w:ascii="Calibri"/>
                <w:sz w:val="15"/>
              </w:rPr>
            </w:pPr>
            <w:r>
              <w:rPr>
                <w:rFonts w:ascii="Calibri"/>
                <w:sz w:val="15"/>
              </w:rPr>
              <w:t>CIB</w:t>
            </w:r>
            <w:r>
              <w:rPr>
                <w:rFonts w:ascii="Calibri"/>
                <w:spacing w:val="-7"/>
                <w:sz w:val="15"/>
              </w:rPr>
              <w:t> </w:t>
            </w:r>
            <w:r>
              <w:rPr>
                <w:rFonts w:ascii="Calibri"/>
                <w:sz w:val="15"/>
              </w:rPr>
              <w:t>LOAN</w:t>
            </w:r>
            <w:r>
              <w:rPr>
                <w:rFonts w:ascii="Calibri"/>
                <w:spacing w:val="-5"/>
                <w:sz w:val="15"/>
              </w:rPr>
              <w:t> </w:t>
            </w:r>
            <w:r>
              <w:rPr>
                <w:rFonts w:ascii="Calibri"/>
                <w:sz w:val="15"/>
              </w:rPr>
              <w:t>-</w:t>
            </w:r>
            <w:r>
              <w:rPr>
                <w:rFonts w:ascii="Calibri"/>
                <w:spacing w:val="-5"/>
                <w:sz w:val="15"/>
              </w:rPr>
              <w:t> </w:t>
            </w:r>
            <w:r>
              <w:rPr>
                <w:rFonts w:ascii="Calibri"/>
                <w:sz w:val="15"/>
              </w:rPr>
              <w:t>DWNTOWN</w:t>
            </w:r>
            <w:r>
              <w:rPr>
                <w:rFonts w:ascii="Calibri"/>
                <w:spacing w:val="-4"/>
                <w:sz w:val="15"/>
              </w:rPr>
              <w:t> PJCT</w:t>
            </w:r>
          </w:p>
        </w:tc>
        <w:tc>
          <w:tcPr>
            <w:tcW w:w="1064" w:type="dxa"/>
          </w:tcPr>
          <w:p>
            <w:pPr>
              <w:pStyle w:val="TableParagraph"/>
              <w:spacing w:line="161" w:lineRule="exact" w:before="8"/>
              <w:ind w:left="9" w:right="1"/>
              <w:jc w:val="center"/>
              <w:rPr>
                <w:rFonts w:ascii="Calibri"/>
                <w:sz w:val="15"/>
              </w:rPr>
            </w:pPr>
            <w:r>
              <w:rPr>
                <w:rFonts w:ascii="Calibri"/>
                <w:spacing w:val="-2"/>
                <w:sz w:val="15"/>
              </w:rPr>
              <w:t>8,505.00</w:t>
            </w:r>
          </w:p>
        </w:tc>
        <w:tc>
          <w:tcPr>
            <w:tcW w:w="1064" w:type="dxa"/>
          </w:tcPr>
          <w:p>
            <w:pPr>
              <w:pStyle w:val="TableParagraph"/>
              <w:spacing w:line="161" w:lineRule="exact" w:before="8"/>
              <w:ind w:left="8" w:right="1"/>
              <w:jc w:val="center"/>
              <w:rPr>
                <w:rFonts w:ascii="Calibri"/>
                <w:sz w:val="15"/>
              </w:rPr>
            </w:pPr>
            <w:r>
              <w:rPr>
                <w:rFonts w:ascii="Calibri"/>
                <w:spacing w:val="-2"/>
                <w:sz w:val="15"/>
              </w:rPr>
              <w:t>10,000.00</w:t>
            </w:r>
          </w:p>
        </w:tc>
        <w:tc>
          <w:tcPr>
            <w:tcW w:w="1064" w:type="dxa"/>
          </w:tcPr>
          <w:p>
            <w:pPr>
              <w:pStyle w:val="TableParagraph"/>
              <w:spacing w:line="161" w:lineRule="exact" w:before="8"/>
              <w:ind w:left="8" w:right="3"/>
              <w:jc w:val="center"/>
              <w:rPr>
                <w:rFonts w:ascii="Calibri"/>
                <w:sz w:val="15"/>
              </w:rPr>
            </w:pPr>
            <w:r>
              <w:rPr>
                <w:rFonts w:ascii="Calibri"/>
                <w:spacing w:val="-2"/>
                <w:sz w:val="15"/>
              </w:rPr>
              <w:t>8,505.01</w:t>
            </w:r>
          </w:p>
        </w:tc>
        <w:tc>
          <w:tcPr>
            <w:tcW w:w="1064" w:type="dxa"/>
          </w:tcPr>
          <w:p>
            <w:pPr>
              <w:pStyle w:val="TableParagraph"/>
              <w:spacing w:line="161" w:lineRule="exact" w:before="8"/>
              <w:ind w:left="8" w:right="4"/>
              <w:jc w:val="center"/>
              <w:rPr>
                <w:rFonts w:ascii="Calibri"/>
                <w:sz w:val="15"/>
              </w:rPr>
            </w:pPr>
            <w:r>
              <w:rPr>
                <w:rFonts w:ascii="Calibri"/>
                <w:spacing w:val="-2"/>
                <w:sz w:val="15"/>
              </w:rPr>
              <w:t>10,000.00</w:t>
            </w:r>
          </w:p>
        </w:tc>
        <w:tc>
          <w:tcPr>
            <w:tcW w:w="1064" w:type="dxa"/>
          </w:tcPr>
          <w:p>
            <w:pPr>
              <w:pStyle w:val="TableParagraph"/>
              <w:spacing w:line="161" w:lineRule="exact" w:before="8"/>
              <w:ind w:left="8" w:right="5"/>
              <w:jc w:val="center"/>
              <w:rPr>
                <w:rFonts w:ascii="Calibri"/>
                <w:sz w:val="15"/>
              </w:rPr>
            </w:pPr>
            <w:r>
              <w:rPr>
                <w:rFonts w:ascii="Calibri"/>
                <w:spacing w:val="-2"/>
                <w:sz w:val="15"/>
              </w:rPr>
              <w:t>7,900.33</w:t>
            </w:r>
          </w:p>
        </w:tc>
        <w:tc>
          <w:tcPr>
            <w:tcW w:w="1064" w:type="dxa"/>
          </w:tcPr>
          <w:p>
            <w:pPr>
              <w:pStyle w:val="TableParagraph"/>
              <w:spacing w:line="161" w:lineRule="exact" w:before="8"/>
              <w:ind w:left="8" w:right="6"/>
              <w:jc w:val="center"/>
              <w:rPr>
                <w:rFonts w:ascii="Calibri"/>
                <w:sz w:val="15"/>
              </w:rPr>
            </w:pPr>
            <w:r>
              <w:rPr>
                <w:rFonts w:ascii="Calibri"/>
                <w:spacing w:val="-2"/>
                <w:sz w:val="15"/>
              </w:rPr>
              <w:t>10,000.00</w:t>
            </w:r>
          </w:p>
        </w:tc>
        <w:tc>
          <w:tcPr>
            <w:tcW w:w="1064" w:type="dxa"/>
          </w:tcPr>
          <w:p>
            <w:pPr>
              <w:pStyle w:val="TableParagraph"/>
              <w:spacing w:line="161" w:lineRule="exact" w:before="8"/>
              <w:ind w:left="8" w:right="8"/>
              <w:jc w:val="center"/>
              <w:rPr>
                <w:rFonts w:ascii="Calibri"/>
                <w:sz w:val="15"/>
              </w:rPr>
            </w:pPr>
            <w:r>
              <w:rPr>
                <w:rFonts w:ascii="Calibri"/>
                <w:spacing w:val="-2"/>
                <w:sz w:val="15"/>
              </w:rPr>
              <w:t>10,000.00</w:t>
            </w:r>
          </w:p>
        </w:tc>
        <w:tc>
          <w:tcPr>
            <w:tcW w:w="1064" w:type="dxa"/>
          </w:tcPr>
          <w:p>
            <w:pPr>
              <w:pStyle w:val="TableParagraph"/>
              <w:spacing w:line="161" w:lineRule="exact" w:before="8"/>
              <w:ind w:left="8" w:right="8"/>
              <w:jc w:val="center"/>
              <w:rPr>
                <w:rFonts w:ascii="Calibri"/>
                <w:sz w:val="15"/>
              </w:rPr>
            </w:pPr>
            <w:r>
              <w:rPr>
                <w:rFonts w:ascii="Calibri"/>
                <w:spacing w:val="-2"/>
                <w:sz w:val="15"/>
              </w:rPr>
              <w:t>10,000.00</w:t>
            </w:r>
          </w:p>
        </w:tc>
        <w:tc>
          <w:tcPr>
            <w:tcW w:w="1064" w:type="dxa"/>
          </w:tcPr>
          <w:p>
            <w:pPr>
              <w:pStyle w:val="TableParagraph"/>
              <w:spacing w:line="161" w:lineRule="exact" w:before="8"/>
              <w:ind w:left="8" w:right="9"/>
              <w:jc w:val="center"/>
              <w:rPr>
                <w:rFonts w:ascii="Calibri"/>
                <w:sz w:val="15"/>
              </w:rPr>
            </w:pPr>
            <w:r>
              <w:rPr>
                <w:rFonts w:ascii="Calibri"/>
                <w:spacing w:val="-2"/>
                <w:sz w:val="15"/>
              </w:rPr>
              <w:t>10,000.00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15-73-</w:t>
            </w:r>
            <w:r>
              <w:rPr>
                <w:rFonts w:ascii="Calibri"/>
                <w:spacing w:val="-5"/>
                <w:sz w:val="15"/>
              </w:rPr>
              <w:t>81</w:t>
            </w:r>
          </w:p>
        </w:tc>
        <w:tc>
          <w:tcPr>
            <w:tcW w:w="2352" w:type="dxa"/>
          </w:tcPr>
          <w:p>
            <w:pPr>
              <w:pStyle w:val="TableParagraph"/>
              <w:spacing w:line="161" w:lineRule="exact" w:before="8"/>
              <w:ind w:left="33"/>
              <w:rPr>
                <w:rFonts w:ascii="Calibri"/>
                <w:sz w:val="15"/>
              </w:rPr>
            </w:pPr>
            <w:r>
              <w:rPr>
                <w:rFonts w:ascii="Calibri"/>
                <w:sz w:val="15"/>
              </w:rPr>
              <w:t>SWIMMING</w:t>
            </w:r>
            <w:r>
              <w:rPr>
                <w:rFonts w:ascii="Calibri"/>
                <w:spacing w:val="-2"/>
                <w:sz w:val="15"/>
              </w:rPr>
              <w:t> </w:t>
            </w:r>
            <w:r>
              <w:rPr>
                <w:rFonts w:ascii="Calibri"/>
                <w:sz w:val="15"/>
              </w:rPr>
              <w:t>POOL</w:t>
            </w:r>
            <w:r>
              <w:rPr>
                <w:rFonts w:ascii="Calibri"/>
                <w:spacing w:val="-1"/>
                <w:sz w:val="15"/>
              </w:rPr>
              <w:t> </w:t>
            </w:r>
            <w:r>
              <w:rPr>
                <w:rFonts w:ascii="Calibri"/>
                <w:sz w:val="15"/>
              </w:rPr>
              <w:t>BOND</w:t>
            </w:r>
            <w:r>
              <w:rPr>
                <w:rFonts w:ascii="Calibri"/>
                <w:spacing w:val="-2"/>
                <w:sz w:val="15"/>
              </w:rPr>
              <w:t> </w:t>
            </w:r>
            <w:r>
              <w:rPr>
                <w:rFonts w:ascii="Calibri"/>
                <w:sz w:val="15"/>
              </w:rPr>
              <w:t>-</w:t>
            </w:r>
            <w:r>
              <w:rPr>
                <w:rFonts w:ascii="Calibri"/>
                <w:spacing w:val="-1"/>
                <w:sz w:val="15"/>
              </w:rPr>
              <w:t> </w:t>
            </w:r>
            <w:r>
              <w:rPr>
                <w:rFonts w:ascii="Calibri"/>
                <w:spacing w:val="-4"/>
                <w:sz w:val="15"/>
              </w:rPr>
              <w:t>INT.</w:t>
            </w:r>
          </w:p>
        </w:tc>
        <w:tc>
          <w:tcPr>
            <w:tcW w:w="1064" w:type="dxa"/>
          </w:tcPr>
          <w:p>
            <w:pPr>
              <w:pStyle w:val="TableParagraph"/>
              <w:spacing w:line="161" w:lineRule="exact" w:before="8"/>
              <w:ind w:left="9" w:right="1"/>
              <w:jc w:val="center"/>
              <w:rPr>
                <w:rFonts w:ascii="Calibri"/>
                <w:sz w:val="15"/>
              </w:rPr>
            </w:pPr>
            <w:r>
              <w:rPr>
                <w:rFonts w:ascii="Calibri"/>
                <w:spacing w:val="-2"/>
                <w:sz w:val="15"/>
              </w:rPr>
              <w:t>24,863.80</w:t>
            </w:r>
          </w:p>
        </w:tc>
        <w:tc>
          <w:tcPr>
            <w:tcW w:w="1064" w:type="dxa"/>
          </w:tcPr>
          <w:p>
            <w:pPr>
              <w:pStyle w:val="TableParagraph"/>
              <w:spacing w:line="161" w:lineRule="exact" w:before="8"/>
              <w:ind w:left="8" w:right="1"/>
              <w:jc w:val="center"/>
              <w:rPr>
                <w:rFonts w:ascii="Calibri"/>
                <w:sz w:val="15"/>
              </w:rPr>
            </w:pPr>
            <w:r>
              <w:rPr>
                <w:rFonts w:ascii="Calibri"/>
                <w:spacing w:val="-2"/>
                <w:sz w:val="15"/>
              </w:rPr>
              <w:t>27,000.00</w:t>
            </w:r>
          </w:p>
        </w:tc>
        <w:tc>
          <w:tcPr>
            <w:tcW w:w="1064" w:type="dxa"/>
          </w:tcPr>
          <w:p>
            <w:pPr>
              <w:pStyle w:val="TableParagraph"/>
              <w:spacing w:line="161" w:lineRule="exact" w:before="8"/>
              <w:ind w:left="8" w:right="3"/>
              <w:jc w:val="center"/>
              <w:rPr>
                <w:rFonts w:ascii="Calibri"/>
                <w:sz w:val="15"/>
              </w:rPr>
            </w:pPr>
            <w:r>
              <w:rPr>
                <w:rFonts w:ascii="Calibri"/>
                <w:spacing w:val="-2"/>
                <w:sz w:val="15"/>
              </w:rPr>
              <w:t>23,162.00</w:t>
            </w:r>
          </w:p>
        </w:tc>
        <w:tc>
          <w:tcPr>
            <w:tcW w:w="1064" w:type="dxa"/>
          </w:tcPr>
          <w:p>
            <w:pPr>
              <w:pStyle w:val="TableParagraph"/>
              <w:spacing w:line="161" w:lineRule="exact" w:before="8"/>
              <w:ind w:left="8" w:right="4"/>
              <w:jc w:val="center"/>
              <w:rPr>
                <w:rFonts w:ascii="Calibri"/>
                <w:sz w:val="15"/>
              </w:rPr>
            </w:pPr>
            <w:r>
              <w:rPr>
                <w:rFonts w:ascii="Calibri"/>
                <w:spacing w:val="-2"/>
                <w:sz w:val="15"/>
              </w:rPr>
              <w:t>27,000.00</w:t>
            </w:r>
          </w:p>
        </w:tc>
        <w:tc>
          <w:tcPr>
            <w:tcW w:w="1064" w:type="dxa"/>
          </w:tcPr>
          <w:p>
            <w:pPr>
              <w:pStyle w:val="TableParagraph"/>
              <w:spacing w:line="161" w:lineRule="exact" w:before="8"/>
              <w:ind w:left="8" w:right="5"/>
              <w:jc w:val="center"/>
              <w:rPr>
                <w:rFonts w:ascii="Calibri"/>
                <w:sz w:val="15"/>
              </w:rPr>
            </w:pPr>
            <w:r>
              <w:rPr>
                <w:rFonts w:ascii="Calibri"/>
                <w:spacing w:val="-2"/>
                <w:sz w:val="15"/>
              </w:rPr>
              <w:t>21,423.00</w:t>
            </w:r>
          </w:p>
        </w:tc>
        <w:tc>
          <w:tcPr>
            <w:tcW w:w="1064" w:type="dxa"/>
          </w:tcPr>
          <w:p>
            <w:pPr>
              <w:pStyle w:val="TableParagraph"/>
              <w:spacing w:line="161" w:lineRule="exact" w:before="8"/>
              <w:ind w:left="8" w:right="6"/>
              <w:jc w:val="center"/>
              <w:rPr>
                <w:rFonts w:ascii="Calibri"/>
                <w:sz w:val="15"/>
              </w:rPr>
            </w:pPr>
            <w:r>
              <w:rPr>
                <w:rFonts w:ascii="Calibri"/>
                <w:spacing w:val="-2"/>
                <w:sz w:val="15"/>
              </w:rPr>
              <w:t>27,000.00</w:t>
            </w:r>
          </w:p>
        </w:tc>
        <w:tc>
          <w:tcPr>
            <w:tcW w:w="1064" w:type="dxa"/>
          </w:tcPr>
          <w:p>
            <w:pPr>
              <w:pStyle w:val="TableParagraph"/>
              <w:spacing w:line="161" w:lineRule="exact" w:before="8"/>
              <w:ind w:left="8" w:right="8"/>
              <w:jc w:val="center"/>
              <w:rPr>
                <w:rFonts w:ascii="Calibri"/>
                <w:sz w:val="15"/>
              </w:rPr>
            </w:pPr>
            <w:r>
              <w:rPr>
                <w:rFonts w:ascii="Calibri"/>
                <w:spacing w:val="-2"/>
                <w:sz w:val="15"/>
              </w:rPr>
              <w:t>27,000.00</w:t>
            </w:r>
          </w:p>
        </w:tc>
        <w:tc>
          <w:tcPr>
            <w:tcW w:w="1064" w:type="dxa"/>
          </w:tcPr>
          <w:p>
            <w:pPr>
              <w:pStyle w:val="TableParagraph"/>
              <w:spacing w:line="161" w:lineRule="exact" w:before="8"/>
              <w:ind w:left="8" w:right="8"/>
              <w:jc w:val="center"/>
              <w:rPr>
                <w:rFonts w:ascii="Calibri"/>
                <w:sz w:val="15"/>
              </w:rPr>
            </w:pPr>
            <w:r>
              <w:rPr>
                <w:rFonts w:ascii="Calibri"/>
                <w:spacing w:val="-2"/>
                <w:sz w:val="15"/>
              </w:rPr>
              <w:t>27,000.00</w:t>
            </w:r>
          </w:p>
        </w:tc>
        <w:tc>
          <w:tcPr>
            <w:tcW w:w="1064" w:type="dxa"/>
          </w:tcPr>
          <w:p>
            <w:pPr>
              <w:pStyle w:val="TableParagraph"/>
              <w:spacing w:line="161" w:lineRule="exact" w:before="8"/>
              <w:ind w:left="8" w:right="9"/>
              <w:jc w:val="center"/>
              <w:rPr>
                <w:rFonts w:ascii="Calibri"/>
                <w:sz w:val="15"/>
              </w:rPr>
            </w:pPr>
            <w:r>
              <w:rPr>
                <w:rFonts w:ascii="Calibri"/>
                <w:spacing w:val="-2"/>
                <w:sz w:val="15"/>
              </w:rPr>
              <w:t>20,000.00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15-73-</w:t>
            </w:r>
            <w:r>
              <w:rPr>
                <w:rFonts w:ascii="Calibri"/>
                <w:spacing w:val="-5"/>
                <w:sz w:val="15"/>
              </w:rPr>
              <w:t>88</w:t>
            </w:r>
          </w:p>
        </w:tc>
        <w:tc>
          <w:tcPr>
            <w:tcW w:w="2352" w:type="dxa"/>
          </w:tcPr>
          <w:p>
            <w:pPr>
              <w:pStyle w:val="TableParagraph"/>
              <w:spacing w:line="161" w:lineRule="exact" w:before="8"/>
              <w:ind w:left="33"/>
              <w:rPr>
                <w:rFonts w:ascii="Calibri"/>
                <w:sz w:val="15"/>
              </w:rPr>
            </w:pPr>
            <w:r>
              <w:rPr>
                <w:rFonts w:ascii="Calibri"/>
                <w:spacing w:val="-2"/>
                <w:sz w:val="15"/>
              </w:rPr>
              <w:t>FIRE</w:t>
            </w:r>
            <w:r>
              <w:rPr>
                <w:rFonts w:ascii="Calibri"/>
                <w:spacing w:val="-4"/>
                <w:sz w:val="15"/>
              </w:rPr>
              <w:t> </w:t>
            </w:r>
            <w:r>
              <w:rPr>
                <w:rFonts w:ascii="Calibri"/>
                <w:spacing w:val="-2"/>
                <w:sz w:val="15"/>
              </w:rPr>
              <w:t>STATION</w:t>
            </w:r>
            <w:r>
              <w:rPr>
                <w:rFonts w:ascii="Calibri"/>
                <w:spacing w:val="-1"/>
                <w:sz w:val="15"/>
              </w:rPr>
              <w:t> </w:t>
            </w:r>
            <w:r>
              <w:rPr>
                <w:rFonts w:ascii="Calibri"/>
                <w:spacing w:val="-2"/>
                <w:sz w:val="15"/>
              </w:rPr>
              <w:t>BOND</w:t>
            </w:r>
            <w:r>
              <w:rPr>
                <w:rFonts w:ascii="Calibri"/>
                <w:spacing w:val="-1"/>
                <w:sz w:val="15"/>
              </w:rPr>
              <w:t> </w:t>
            </w:r>
            <w:r>
              <w:rPr>
                <w:rFonts w:ascii="Calibri"/>
                <w:spacing w:val="-2"/>
                <w:sz w:val="15"/>
              </w:rPr>
              <w:t>PMT.</w:t>
            </w:r>
            <w:r>
              <w:rPr>
                <w:rFonts w:ascii="Calibri"/>
                <w:spacing w:val="-1"/>
                <w:sz w:val="15"/>
              </w:rPr>
              <w:t> </w:t>
            </w:r>
            <w:r>
              <w:rPr>
                <w:rFonts w:ascii="Calibri"/>
                <w:spacing w:val="-2"/>
                <w:sz w:val="15"/>
              </w:rPr>
              <w:t>-</w:t>
            </w:r>
            <w:r>
              <w:rPr>
                <w:rFonts w:ascii="Calibri"/>
                <w:spacing w:val="-1"/>
                <w:sz w:val="15"/>
              </w:rPr>
              <w:t> </w:t>
            </w:r>
            <w:r>
              <w:rPr>
                <w:rFonts w:ascii="Calibri"/>
                <w:spacing w:val="-4"/>
                <w:sz w:val="15"/>
              </w:rPr>
              <w:t>INT.</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spacing w:line="161" w:lineRule="exact" w:before="8"/>
              <w:ind w:left="8" w:right="4"/>
              <w:jc w:val="center"/>
              <w:rPr>
                <w:rFonts w:ascii="Calibri"/>
                <w:sz w:val="15"/>
              </w:rPr>
            </w:pPr>
            <w:r>
              <w:rPr>
                <w:rFonts w:ascii="Calibri"/>
                <w:spacing w:val="-10"/>
                <w:sz w:val="15"/>
              </w:rPr>
              <w:t>0</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15-73-</w:t>
            </w:r>
            <w:r>
              <w:rPr>
                <w:rFonts w:ascii="Calibri"/>
                <w:spacing w:val="-5"/>
                <w:sz w:val="15"/>
              </w:rPr>
              <w:t>91</w:t>
            </w:r>
          </w:p>
        </w:tc>
        <w:tc>
          <w:tcPr>
            <w:tcW w:w="2352" w:type="dxa"/>
          </w:tcPr>
          <w:p>
            <w:pPr>
              <w:pStyle w:val="TableParagraph"/>
              <w:spacing w:line="161" w:lineRule="exact" w:before="8"/>
              <w:ind w:left="33"/>
              <w:rPr>
                <w:rFonts w:ascii="Calibri"/>
                <w:sz w:val="15"/>
              </w:rPr>
            </w:pPr>
            <w:r>
              <w:rPr>
                <w:rFonts w:ascii="Calibri"/>
                <w:sz w:val="15"/>
              </w:rPr>
              <w:t>STORM</w:t>
            </w:r>
            <w:r>
              <w:rPr>
                <w:rFonts w:ascii="Calibri"/>
                <w:spacing w:val="-8"/>
                <w:sz w:val="15"/>
              </w:rPr>
              <w:t> </w:t>
            </w:r>
            <w:r>
              <w:rPr>
                <w:rFonts w:ascii="Calibri"/>
                <w:sz w:val="15"/>
              </w:rPr>
              <w:t>WATER/CIB</w:t>
            </w:r>
            <w:r>
              <w:rPr>
                <w:rFonts w:ascii="Calibri"/>
                <w:spacing w:val="-7"/>
                <w:sz w:val="15"/>
              </w:rPr>
              <w:t> </w:t>
            </w:r>
            <w:r>
              <w:rPr>
                <w:rFonts w:ascii="Calibri"/>
                <w:sz w:val="15"/>
              </w:rPr>
              <w:t>2013</w:t>
            </w:r>
            <w:r>
              <w:rPr>
                <w:rFonts w:ascii="Calibri"/>
                <w:spacing w:val="-8"/>
                <w:sz w:val="15"/>
              </w:rPr>
              <w:t> </w:t>
            </w:r>
            <w:r>
              <w:rPr>
                <w:rFonts w:ascii="Calibri"/>
                <w:sz w:val="15"/>
              </w:rPr>
              <w:t>-</w:t>
            </w:r>
            <w:r>
              <w:rPr>
                <w:rFonts w:ascii="Calibri"/>
                <w:spacing w:val="-7"/>
                <w:sz w:val="15"/>
              </w:rPr>
              <w:t> </w:t>
            </w:r>
            <w:r>
              <w:rPr>
                <w:rFonts w:ascii="Calibri"/>
                <w:spacing w:val="-5"/>
                <w:sz w:val="15"/>
              </w:rPr>
              <w:t>INT</w:t>
            </w:r>
          </w:p>
        </w:tc>
        <w:tc>
          <w:tcPr>
            <w:tcW w:w="1064" w:type="dxa"/>
          </w:tcPr>
          <w:p>
            <w:pPr>
              <w:pStyle w:val="TableParagraph"/>
              <w:spacing w:line="161" w:lineRule="exact" w:before="8"/>
              <w:ind w:left="9" w:right="1"/>
              <w:jc w:val="center"/>
              <w:rPr>
                <w:rFonts w:ascii="Calibri"/>
                <w:sz w:val="15"/>
              </w:rPr>
            </w:pPr>
            <w:r>
              <w:rPr>
                <w:rFonts w:ascii="Calibri"/>
                <w:spacing w:val="-5"/>
                <w:sz w:val="15"/>
              </w:rPr>
              <w:t>450</w:t>
            </w:r>
          </w:p>
        </w:tc>
        <w:tc>
          <w:tcPr>
            <w:tcW w:w="1064" w:type="dxa"/>
          </w:tcPr>
          <w:p>
            <w:pPr>
              <w:pStyle w:val="TableParagraph"/>
              <w:spacing w:line="161" w:lineRule="exact" w:before="8"/>
              <w:ind w:left="8" w:right="1"/>
              <w:jc w:val="center"/>
              <w:rPr>
                <w:rFonts w:ascii="Calibri"/>
                <w:sz w:val="15"/>
              </w:rPr>
            </w:pPr>
            <w:r>
              <w:rPr>
                <w:rFonts w:ascii="Calibri"/>
                <w:spacing w:val="-2"/>
                <w:sz w:val="15"/>
              </w:rPr>
              <w:t>450.00</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4"/>
              <w:jc w:val="center"/>
              <w:rPr>
                <w:rFonts w:ascii="Calibri"/>
                <w:sz w:val="15"/>
              </w:rPr>
            </w:pPr>
            <w:r>
              <w:rPr>
                <w:rFonts w:ascii="Calibri"/>
                <w:spacing w:val="-5"/>
                <w:sz w:val="15"/>
              </w:rPr>
              <w:t>500</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6"/>
              <w:jc w:val="center"/>
              <w:rPr>
                <w:rFonts w:ascii="Calibri"/>
                <w:sz w:val="15"/>
              </w:rPr>
            </w:pPr>
            <w:r>
              <w:rPr>
                <w:rFonts w:ascii="Calibri"/>
                <w:spacing w:val="-10"/>
                <w:sz w:val="15"/>
              </w:rPr>
              <w:t>0</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15-74-</w:t>
            </w:r>
            <w:r>
              <w:rPr>
                <w:rFonts w:ascii="Calibri"/>
                <w:spacing w:val="-5"/>
                <w:sz w:val="15"/>
              </w:rPr>
              <w:t>70</w:t>
            </w:r>
          </w:p>
        </w:tc>
        <w:tc>
          <w:tcPr>
            <w:tcW w:w="2352" w:type="dxa"/>
          </w:tcPr>
          <w:p>
            <w:pPr>
              <w:pStyle w:val="TableParagraph"/>
              <w:spacing w:line="161" w:lineRule="exact" w:before="8"/>
              <w:ind w:left="33"/>
              <w:rPr>
                <w:rFonts w:ascii="Calibri"/>
                <w:sz w:val="15"/>
              </w:rPr>
            </w:pPr>
            <w:r>
              <w:rPr>
                <w:rFonts w:ascii="Calibri"/>
                <w:sz w:val="15"/>
              </w:rPr>
              <w:t>CIB</w:t>
            </w:r>
            <w:r>
              <w:rPr>
                <w:rFonts w:ascii="Calibri"/>
                <w:spacing w:val="-3"/>
                <w:sz w:val="15"/>
              </w:rPr>
              <w:t> </w:t>
            </w:r>
            <w:r>
              <w:rPr>
                <w:rFonts w:ascii="Calibri"/>
                <w:sz w:val="15"/>
              </w:rPr>
              <w:t>-</w:t>
            </w:r>
            <w:r>
              <w:rPr>
                <w:rFonts w:ascii="Calibri"/>
                <w:spacing w:val="-2"/>
                <w:sz w:val="15"/>
              </w:rPr>
              <w:t> </w:t>
            </w:r>
            <w:r>
              <w:rPr>
                <w:rFonts w:ascii="Calibri"/>
                <w:sz w:val="15"/>
              </w:rPr>
              <w:t>Kanab</w:t>
            </w:r>
            <w:r>
              <w:rPr>
                <w:rFonts w:ascii="Calibri"/>
                <w:spacing w:val="-2"/>
                <w:sz w:val="15"/>
              </w:rPr>
              <w:t> </w:t>
            </w:r>
            <w:r>
              <w:rPr>
                <w:rFonts w:ascii="Calibri"/>
                <w:sz w:val="15"/>
              </w:rPr>
              <w:t>Creek</w:t>
            </w:r>
            <w:r>
              <w:rPr>
                <w:rFonts w:ascii="Calibri"/>
                <w:spacing w:val="-2"/>
                <w:sz w:val="15"/>
              </w:rPr>
              <w:t> Bridge</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spacing w:line="161" w:lineRule="exact" w:before="8"/>
              <w:ind w:left="8" w:right="4"/>
              <w:jc w:val="center"/>
              <w:rPr>
                <w:rFonts w:ascii="Calibri"/>
                <w:sz w:val="15"/>
              </w:rPr>
            </w:pPr>
            <w:r>
              <w:rPr>
                <w:rFonts w:ascii="Calibri"/>
                <w:spacing w:val="-10"/>
                <w:sz w:val="15"/>
              </w:rPr>
              <w:t>0</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15-74-</w:t>
            </w:r>
            <w:r>
              <w:rPr>
                <w:rFonts w:ascii="Calibri"/>
                <w:spacing w:val="-5"/>
                <w:sz w:val="15"/>
              </w:rPr>
              <w:t>80</w:t>
            </w:r>
          </w:p>
        </w:tc>
        <w:tc>
          <w:tcPr>
            <w:tcW w:w="2352" w:type="dxa"/>
          </w:tcPr>
          <w:p>
            <w:pPr>
              <w:pStyle w:val="TableParagraph"/>
              <w:spacing w:line="161" w:lineRule="exact" w:before="8"/>
              <w:ind w:left="33"/>
              <w:rPr>
                <w:rFonts w:ascii="Calibri"/>
                <w:sz w:val="15"/>
              </w:rPr>
            </w:pPr>
            <w:r>
              <w:rPr>
                <w:rFonts w:ascii="Calibri"/>
                <w:sz w:val="15"/>
              </w:rPr>
              <w:t>CIB</w:t>
            </w:r>
            <w:r>
              <w:rPr>
                <w:rFonts w:ascii="Calibri"/>
                <w:spacing w:val="-7"/>
                <w:sz w:val="15"/>
              </w:rPr>
              <w:t> </w:t>
            </w:r>
            <w:r>
              <w:rPr>
                <w:rFonts w:ascii="Calibri"/>
                <w:sz w:val="15"/>
              </w:rPr>
              <w:t>LOAN</w:t>
            </w:r>
            <w:r>
              <w:rPr>
                <w:rFonts w:ascii="Calibri"/>
                <w:spacing w:val="-5"/>
                <w:sz w:val="15"/>
              </w:rPr>
              <w:t> </w:t>
            </w:r>
            <w:r>
              <w:rPr>
                <w:rFonts w:ascii="Calibri"/>
                <w:sz w:val="15"/>
              </w:rPr>
              <w:t>-</w:t>
            </w:r>
            <w:r>
              <w:rPr>
                <w:rFonts w:ascii="Calibri"/>
                <w:spacing w:val="-5"/>
                <w:sz w:val="15"/>
              </w:rPr>
              <w:t> </w:t>
            </w:r>
            <w:r>
              <w:rPr>
                <w:rFonts w:ascii="Calibri"/>
                <w:sz w:val="15"/>
              </w:rPr>
              <w:t>DWNTOWN</w:t>
            </w:r>
            <w:r>
              <w:rPr>
                <w:rFonts w:ascii="Calibri"/>
                <w:spacing w:val="-4"/>
                <w:sz w:val="15"/>
              </w:rPr>
              <w:t> PJCT</w:t>
            </w:r>
          </w:p>
        </w:tc>
        <w:tc>
          <w:tcPr>
            <w:tcW w:w="1064" w:type="dxa"/>
          </w:tcPr>
          <w:p>
            <w:pPr>
              <w:pStyle w:val="TableParagraph"/>
              <w:spacing w:line="161" w:lineRule="exact" w:before="8"/>
              <w:ind w:left="9" w:right="1"/>
              <w:jc w:val="center"/>
              <w:rPr>
                <w:rFonts w:ascii="Calibri"/>
                <w:sz w:val="15"/>
              </w:rPr>
            </w:pPr>
            <w:r>
              <w:rPr>
                <w:rFonts w:ascii="Calibri"/>
                <w:spacing w:val="-2"/>
                <w:sz w:val="15"/>
              </w:rPr>
              <w:t>20,000.00</w:t>
            </w:r>
          </w:p>
        </w:tc>
        <w:tc>
          <w:tcPr>
            <w:tcW w:w="1064" w:type="dxa"/>
          </w:tcPr>
          <w:p>
            <w:pPr>
              <w:pStyle w:val="TableParagraph"/>
              <w:spacing w:line="161" w:lineRule="exact" w:before="8"/>
              <w:ind w:left="8" w:right="1"/>
              <w:jc w:val="center"/>
              <w:rPr>
                <w:rFonts w:ascii="Calibri"/>
                <w:sz w:val="15"/>
              </w:rPr>
            </w:pPr>
            <w:r>
              <w:rPr>
                <w:rFonts w:ascii="Calibri"/>
                <w:spacing w:val="-2"/>
                <w:sz w:val="15"/>
              </w:rPr>
              <w:t>20,000.00</w:t>
            </w:r>
          </w:p>
        </w:tc>
        <w:tc>
          <w:tcPr>
            <w:tcW w:w="1064" w:type="dxa"/>
          </w:tcPr>
          <w:p>
            <w:pPr>
              <w:pStyle w:val="TableParagraph"/>
              <w:spacing w:line="161" w:lineRule="exact" w:before="8"/>
              <w:ind w:left="8" w:right="3"/>
              <w:jc w:val="center"/>
              <w:rPr>
                <w:rFonts w:ascii="Calibri"/>
                <w:sz w:val="15"/>
              </w:rPr>
            </w:pPr>
            <w:r>
              <w:rPr>
                <w:rFonts w:ascii="Calibri"/>
                <w:spacing w:val="-2"/>
                <w:sz w:val="15"/>
              </w:rPr>
              <w:t>20,000.00</w:t>
            </w:r>
          </w:p>
        </w:tc>
        <w:tc>
          <w:tcPr>
            <w:tcW w:w="1064" w:type="dxa"/>
          </w:tcPr>
          <w:p>
            <w:pPr>
              <w:pStyle w:val="TableParagraph"/>
              <w:spacing w:line="161" w:lineRule="exact" w:before="8"/>
              <w:ind w:left="8" w:right="4"/>
              <w:jc w:val="center"/>
              <w:rPr>
                <w:rFonts w:ascii="Calibri"/>
                <w:sz w:val="15"/>
              </w:rPr>
            </w:pPr>
            <w:r>
              <w:rPr>
                <w:rFonts w:ascii="Calibri"/>
                <w:spacing w:val="-2"/>
                <w:sz w:val="15"/>
              </w:rPr>
              <w:t>20,000.00</w:t>
            </w:r>
          </w:p>
        </w:tc>
        <w:tc>
          <w:tcPr>
            <w:tcW w:w="1064" w:type="dxa"/>
          </w:tcPr>
          <w:p>
            <w:pPr>
              <w:pStyle w:val="TableParagraph"/>
              <w:spacing w:line="161" w:lineRule="exact" w:before="8"/>
              <w:ind w:left="8" w:right="5"/>
              <w:jc w:val="center"/>
              <w:rPr>
                <w:rFonts w:ascii="Calibri"/>
                <w:sz w:val="15"/>
              </w:rPr>
            </w:pPr>
            <w:r>
              <w:rPr>
                <w:rFonts w:ascii="Calibri"/>
                <w:spacing w:val="-2"/>
                <w:sz w:val="15"/>
              </w:rPr>
              <w:t>20,000.00</w:t>
            </w:r>
          </w:p>
        </w:tc>
        <w:tc>
          <w:tcPr>
            <w:tcW w:w="1064" w:type="dxa"/>
          </w:tcPr>
          <w:p>
            <w:pPr>
              <w:pStyle w:val="TableParagraph"/>
              <w:spacing w:line="161" w:lineRule="exact" w:before="8"/>
              <w:ind w:left="8" w:right="6"/>
              <w:jc w:val="center"/>
              <w:rPr>
                <w:rFonts w:ascii="Calibri"/>
                <w:sz w:val="15"/>
              </w:rPr>
            </w:pPr>
            <w:r>
              <w:rPr>
                <w:rFonts w:ascii="Calibri"/>
                <w:spacing w:val="-2"/>
                <w:sz w:val="15"/>
              </w:rPr>
              <w:t>20,000.00</w:t>
            </w:r>
          </w:p>
        </w:tc>
        <w:tc>
          <w:tcPr>
            <w:tcW w:w="1064" w:type="dxa"/>
          </w:tcPr>
          <w:p>
            <w:pPr>
              <w:pStyle w:val="TableParagraph"/>
              <w:spacing w:line="161" w:lineRule="exact" w:before="8"/>
              <w:ind w:left="8" w:right="8"/>
              <w:jc w:val="center"/>
              <w:rPr>
                <w:rFonts w:ascii="Calibri"/>
                <w:sz w:val="15"/>
              </w:rPr>
            </w:pPr>
            <w:r>
              <w:rPr>
                <w:rFonts w:ascii="Calibri"/>
                <w:spacing w:val="-2"/>
                <w:sz w:val="15"/>
              </w:rPr>
              <w:t>20,000.00</w:t>
            </w:r>
          </w:p>
        </w:tc>
        <w:tc>
          <w:tcPr>
            <w:tcW w:w="1064" w:type="dxa"/>
          </w:tcPr>
          <w:p>
            <w:pPr>
              <w:pStyle w:val="TableParagraph"/>
              <w:spacing w:line="161" w:lineRule="exact" w:before="8"/>
              <w:ind w:left="8" w:right="8"/>
              <w:jc w:val="center"/>
              <w:rPr>
                <w:rFonts w:ascii="Calibri"/>
                <w:sz w:val="15"/>
              </w:rPr>
            </w:pPr>
            <w:r>
              <w:rPr>
                <w:rFonts w:ascii="Calibri"/>
                <w:spacing w:val="-2"/>
                <w:sz w:val="15"/>
              </w:rPr>
              <w:t>20,000.00</w:t>
            </w:r>
          </w:p>
        </w:tc>
        <w:tc>
          <w:tcPr>
            <w:tcW w:w="1064" w:type="dxa"/>
          </w:tcPr>
          <w:p>
            <w:pPr>
              <w:pStyle w:val="TableParagraph"/>
              <w:spacing w:line="161" w:lineRule="exact" w:before="8"/>
              <w:ind w:left="8" w:right="9"/>
              <w:jc w:val="center"/>
              <w:rPr>
                <w:rFonts w:ascii="Calibri"/>
                <w:sz w:val="15"/>
              </w:rPr>
            </w:pPr>
            <w:r>
              <w:rPr>
                <w:rFonts w:ascii="Calibri"/>
                <w:spacing w:val="-2"/>
                <w:sz w:val="15"/>
              </w:rPr>
              <w:t>25,000.00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15-74-</w:t>
            </w:r>
            <w:r>
              <w:rPr>
                <w:rFonts w:ascii="Calibri"/>
                <w:spacing w:val="-5"/>
                <w:sz w:val="15"/>
              </w:rPr>
              <w:t>81</w:t>
            </w:r>
          </w:p>
        </w:tc>
        <w:tc>
          <w:tcPr>
            <w:tcW w:w="2352" w:type="dxa"/>
          </w:tcPr>
          <w:p>
            <w:pPr>
              <w:pStyle w:val="TableParagraph"/>
              <w:spacing w:line="161" w:lineRule="exact" w:before="8"/>
              <w:ind w:left="33"/>
              <w:rPr>
                <w:rFonts w:ascii="Calibri"/>
                <w:sz w:val="15"/>
              </w:rPr>
            </w:pPr>
            <w:r>
              <w:rPr>
                <w:rFonts w:ascii="Calibri"/>
                <w:sz w:val="15"/>
              </w:rPr>
              <w:t>SWIMMING</w:t>
            </w:r>
            <w:r>
              <w:rPr>
                <w:rFonts w:ascii="Calibri"/>
                <w:spacing w:val="-2"/>
                <w:sz w:val="15"/>
              </w:rPr>
              <w:t> </w:t>
            </w:r>
            <w:r>
              <w:rPr>
                <w:rFonts w:ascii="Calibri"/>
                <w:sz w:val="15"/>
              </w:rPr>
              <w:t>POOL</w:t>
            </w:r>
            <w:r>
              <w:rPr>
                <w:rFonts w:ascii="Calibri"/>
                <w:spacing w:val="-1"/>
                <w:sz w:val="15"/>
              </w:rPr>
              <w:t> </w:t>
            </w:r>
            <w:r>
              <w:rPr>
                <w:rFonts w:ascii="Calibri"/>
                <w:sz w:val="15"/>
              </w:rPr>
              <w:t>BOND</w:t>
            </w:r>
            <w:r>
              <w:rPr>
                <w:rFonts w:ascii="Calibri"/>
                <w:spacing w:val="-2"/>
                <w:sz w:val="15"/>
              </w:rPr>
              <w:t> </w:t>
            </w:r>
            <w:r>
              <w:rPr>
                <w:rFonts w:ascii="Calibri"/>
                <w:sz w:val="15"/>
              </w:rPr>
              <w:t>-</w:t>
            </w:r>
            <w:r>
              <w:rPr>
                <w:rFonts w:ascii="Calibri"/>
                <w:spacing w:val="-1"/>
                <w:sz w:val="15"/>
              </w:rPr>
              <w:t> </w:t>
            </w:r>
            <w:r>
              <w:rPr>
                <w:rFonts w:ascii="Calibri"/>
                <w:spacing w:val="-4"/>
                <w:sz w:val="15"/>
              </w:rPr>
              <w:t>PRIN</w:t>
            </w:r>
          </w:p>
        </w:tc>
        <w:tc>
          <w:tcPr>
            <w:tcW w:w="1064" w:type="dxa"/>
          </w:tcPr>
          <w:p>
            <w:pPr>
              <w:pStyle w:val="TableParagraph"/>
              <w:spacing w:line="161" w:lineRule="exact" w:before="8"/>
              <w:ind w:left="9" w:right="1"/>
              <w:jc w:val="center"/>
              <w:rPr>
                <w:rFonts w:ascii="Calibri"/>
                <w:sz w:val="15"/>
              </w:rPr>
            </w:pPr>
            <w:r>
              <w:rPr>
                <w:rFonts w:ascii="Calibri"/>
                <w:spacing w:val="-2"/>
                <w:sz w:val="15"/>
              </w:rPr>
              <w:t>93,000.00</w:t>
            </w:r>
          </w:p>
        </w:tc>
        <w:tc>
          <w:tcPr>
            <w:tcW w:w="1064" w:type="dxa"/>
          </w:tcPr>
          <w:p>
            <w:pPr>
              <w:pStyle w:val="TableParagraph"/>
              <w:spacing w:line="161" w:lineRule="exact" w:before="8"/>
              <w:ind w:left="8" w:right="1"/>
              <w:jc w:val="center"/>
              <w:rPr>
                <w:rFonts w:ascii="Calibri"/>
                <w:sz w:val="15"/>
              </w:rPr>
            </w:pPr>
            <w:r>
              <w:rPr>
                <w:rFonts w:ascii="Calibri"/>
                <w:spacing w:val="-2"/>
                <w:sz w:val="15"/>
              </w:rPr>
              <w:t>93,000.00</w:t>
            </w:r>
          </w:p>
        </w:tc>
        <w:tc>
          <w:tcPr>
            <w:tcW w:w="1064" w:type="dxa"/>
          </w:tcPr>
          <w:p>
            <w:pPr>
              <w:pStyle w:val="TableParagraph"/>
              <w:spacing w:line="161" w:lineRule="exact" w:before="8"/>
              <w:ind w:left="8" w:right="3"/>
              <w:jc w:val="center"/>
              <w:rPr>
                <w:rFonts w:ascii="Calibri"/>
                <w:sz w:val="15"/>
              </w:rPr>
            </w:pPr>
            <w:r>
              <w:rPr>
                <w:rFonts w:ascii="Calibri"/>
                <w:spacing w:val="-2"/>
                <w:sz w:val="15"/>
              </w:rPr>
              <w:t>94,000.00</w:t>
            </w:r>
          </w:p>
        </w:tc>
        <w:tc>
          <w:tcPr>
            <w:tcW w:w="1064" w:type="dxa"/>
          </w:tcPr>
          <w:p>
            <w:pPr>
              <w:pStyle w:val="TableParagraph"/>
              <w:spacing w:line="161" w:lineRule="exact" w:before="8"/>
              <w:ind w:left="8" w:right="4"/>
              <w:jc w:val="center"/>
              <w:rPr>
                <w:rFonts w:ascii="Calibri"/>
                <w:sz w:val="15"/>
              </w:rPr>
            </w:pPr>
            <w:r>
              <w:rPr>
                <w:rFonts w:ascii="Calibri"/>
                <w:spacing w:val="-2"/>
                <w:sz w:val="15"/>
              </w:rPr>
              <w:t>95,000.00</w:t>
            </w:r>
          </w:p>
        </w:tc>
        <w:tc>
          <w:tcPr>
            <w:tcW w:w="1064" w:type="dxa"/>
          </w:tcPr>
          <w:p>
            <w:pPr>
              <w:pStyle w:val="TableParagraph"/>
              <w:spacing w:line="161" w:lineRule="exact" w:before="8"/>
              <w:ind w:left="8" w:right="5"/>
              <w:jc w:val="center"/>
              <w:rPr>
                <w:rFonts w:ascii="Calibri"/>
                <w:sz w:val="15"/>
              </w:rPr>
            </w:pPr>
            <w:r>
              <w:rPr>
                <w:rFonts w:ascii="Calibri"/>
                <w:spacing w:val="-2"/>
                <w:sz w:val="15"/>
              </w:rPr>
              <w:t>96,000.00</w:t>
            </w:r>
          </w:p>
        </w:tc>
        <w:tc>
          <w:tcPr>
            <w:tcW w:w="1064" w:type="dxa"/>
          </w:tcPr>
          <w:p>
            <w:pPr>
              <w:pStyle w:val="TableParagraph"/>
              <w:spacing w:line="161" w:lineRule="exact" w:before="8"/>
              <w:ind w:left="8" w:right="6"/>
              <w:jc w:val="center"/>
              <w:rPr>
                <w:rFonts w:ascii="Calibri"/>
                <w:sz w:val="15"/>
              </w:rPr>
            </w:pPr>
            <w:r>
              <w:rPr>
                <w:rFonts w:ascii="Calibri"/>
                <w:spacing w:val="-2"/>
                <w:sz w:val="15"/>
              </w:rPr>
              <w:t>96,000.00</w:t>
            </w:r>
          </w:p>
        </w:tc>
        <w:tc>
          <w:tcPr>
            <w:tcW w:w="1064" w:type="dxa"/>
          </w:tcPr>
          <w:p>
            <w:pPr>
              <w:pStyle w:val="TableParagraph"/>
              <w:spacing w:line="161" w:lineRule="exact" w:before="8"/>
              <w:ind w:left="8" w:right="8"/>
              <w:jc w:val="center"/>
              <w:rPr>
                <w:rFonts w:ascii="Calibri"/>
                <w:sz w:val="15"/>
              </w:rPr>
            </w:pPr>
            <w:r>
              <w:rPr>
                <w:rFonts w:ascii="Calibri"/>
                <w:spacing w:val="-2"/>
                <w:sz w:val="15"/>
              </w:rPr>
              <w:t>95,000.00</w:t>
            </w:r>
          </w:p>
        </w:tc>
        <w:tc>
          <w:tcPr>
            <w:tcW w:w="1064" w:type="dxa"/>
          </w:tcPr>
          <w:p>
            <w:pPr>
              <w:pStyle w:val="TableParagraph"/>
              <w:spacing w:line="161" w:lineRule="exact" w:before="8"/>
              <w:ind w:left="8" w:right="8"/>
              <w:jc w:val="center"/>
              <w:rPr>
                <w:rFonts w:ascii="Calibri"/>
                <w:sz w:val="15"/>
              </w:rPr>
            </w:pPr>
            <w:r>
              <w:rPr>
                <w:rFonts w:ascii="Calibri"/>
                <w:spacing w:val="-2"/>
                <w:sz w:val="15"/>
              </w:rPr>
              <w:t>95,000.00</w:t>
            </w:r>
          </w:p>
        </w:tc>
        <w:tc>
          <w:tcPr>
            <w:tcW w:w="1064" w:type="dxa"/>
          </w:tcPr>
          <w:p>
            <w:pPr>
              <w:pStyle w:val="TableParagraph"/>
              <w:spacing w:line="161" w:lineRule="exact" w:before="8"/>
              <w:ind w:left="8" w:right="9"/>
              <w:jc w:val="center"/>
              <w:rPr>
                <w:rFonts w:ascii="Calibri"/>
                <w:sz w:val="15"/>
              </w:rPr>
            </w:pPr>
            <w:r>
              <w:rPr>
                <w:rFonts w:ascii="Calibri"/>
                <w:spacing w:val="-2"/>
                <w:sz w:val="15"/>
              </w:rPr>
              <w:t>100,000.00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15-74-</w:t>
            </w:r>
            <w:r>
              <w:rPr>
                <w:rFonts w:ascii="Calibri"/>
                <w:spacing w:val="-5"/>
                <w:sz w:val="15"/>
              </w:rPr>
              <w:t>91</w:t>
            </w:r>
          </w:p>
        </w:tc>
        <w:tc>
          <w:tcPr>
            <w:tcW w:w="2352" w:type="dxa"/>
          </w:tcPr>
          <w:p>
            <w:pPr>
              <w:pStyle w:val="TableParagraph"/>
              <w:spacing w:line="161" w:lineRule="exact" w:before="8"/>
              <w:ind w:left="33"/>
              <w:rPr>
                <w:rFonts w:ascii="Calibri"/>
                <w:sz w:val="15"/>
              </w:rPr>
            </w:pPr>
            <w:r>
              <w:rPr>
                <w:rFonts w:ascii="Calibri"/>
                <w:sz w:val="15"/>
              </w:rPr>
              <w:t>STORM</w:t>
            </w:r>
            <w:r>
              <w:rPr>
                <w:rFonts w:ascii="Calibri"/>
                <w:spacing w:val="-8"/>
                <w:sz w:val="15"/>
              </w:rPr>
              <w:t> </w:t>
            </w:r>
            <w:r>
              <w:rPr>
                <w:rFonts w:ascii="Calibri"/>
                <w:sz w:val="15"/>
              </w:rPr>
              <w:t>WATER/CIB</w:t>
            </w:r>
            <w:r>
              <w:rPr>
                <w:rFonts w:ascii="Calibri"/>
                <w:spacing w:val="-7"/>
                <w:sz w:val="15"/>
              </w:rPr>
              <w:t> </w:t>
            </w:r>
            <w:r>
              <w:rPr>
                <w:rFonts w:ascii="Calibri"/>
                <w:sz w:val="15"/>
              </w:rPr>
              <w:t>2013</w:t>
            </w:r>
            <w:r>
              <w:rPr>
                <w:rFonts w:ascii="Calibri"/>
                <w:spacing w:val="-8"/>
                <w:sz w:val="15"/>
              </w:rPr>
              <w:t> </w:t>
            </w:r>
            <w:r>
              <w:rPr>
                <w:rFonts w:ascii="Calibri"/>
                <w:sz w:val="15"/>
              </w:rPr>
              <w:t>-</w:t>
            </w:r>
            <w:r>
              <w:rPr>
                <w:rFonts w:ascii="Calibri"/>
                <w:spacing w:val="-7"/>
                <w:sz w:val="15"/>
              </w:rPr>
              <w:t> </w:t>
            </w:r>
            <w:r>
              <w:rPr>
                <w:rFonts w:ascii="Calibri"/>
                <w:spacing w:val="-4"/>
                <w:sz w:val="15"/>
              </w:rPr>
              <w:t>PRIN</w:t>
            </w:r>
          </w:p>
        </w:tc>
        <w:tc>
          <w:tcPr>
            <w:tcW w:w="1064" w:type="dxa"/>
          </w:tcPr>
          <w:p>
            <w:pPr>
              <w:pStyle w:val="TableParagraph"/>
              <w:spacing w:line="161" w:lineRule="exact" w:before="8"/>
              <w:ind w:left="9" w:right="1"/>
              <w:jc w:val="center"/>
              <w:rPr>
                <w:rFonts w:ascii="Calibri"/>
                <w:sz w:val="15"/>
              </w:rPr>
            </w:pPr>
            <w:r>
              <w:rPr>
                <w:rFonts w:ascii="Calibri"/>
                <w:spacing w:val="-2"/>
                <w:sz w:val="15"/>
              </w:rPr>
              <w:t>18,000.00</w:t>
            </w:r>
          </w:p>
        </w:tc>
        <w:tc>
          <w:tcPr>
            <w:tcW w:w="1064" w:type="dxa"/>
          </w:tcPr>
          <w:p>
            <w:pPr>
              <w:pStyle w:val="TableParagraph"/>
              <w:spacing w:line="161" w:lineRule="exact" w:before="8"/>
              <w:ind w:left="8" w:right="1"/>
              <w:jc w:val="center"/>
              <w:rPr>
                <w:rFonts w:ascii="Calibri"/>
                <w:sz w:val="15"/>
              </w:rPr>
            </w:pPr>
            <w:r>
              <w:rPr>
                <w:rFonts w:ascii="Calibri"/>
                <w:spacing w:val="-2"/>
                <w:sz w:val="15"/>
              </w:rPr>
              <w:t>18,000.00</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4"/>
              <w:jc w:val="center"/>
              <w:rPr>
                <w:rFonts w:ascii="Calibri"/>
                <w:sz w:val="15"/>
              </w:rPr>
            </w:pPr>
            <w:r>
              <w:rPr>
                <w:rFonts w:ascii="Calibri"/>
                <w:spacing w:val="-2"/>
                <w:sz w:val="15"/>
              </w:rPr>
              <w:t>18,000.00</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15-74-</w:t>
            </w:r>
            <w:r>
              <w:rPr>
                <w:rFonts w:ascii="Calibri"/>
                <w:spacing w:val="-5"/>
                <w:sz w:val="15"/>
              </w:rPr>
              <w:t>93</w:t>
            </w:r>
          </w:p>
        </w:tc>
        <w:tc>
          <w:tcPr>
            <w:tcW w:w="2352" w:type="dxa"/>
          </w:tcPr>
          <w:p>
            <w:pPr>
              <w:pStyle w:val="TableParagraph"/>
              <w:spacing w:line="161" w:lineRule="exact" w:before="8"/>
              <w:ind w:left="33"/>
              <w:rPr>
                <w:rFonts w:ascii="Calibri"/>
                <w:sz w:val="15"/>
              </w:rPr>
            </w:pPr>
            <w:r>
              <w:rPr>
                <w:rFonts w:ascii="Calibri"/>
                <w:sz w:val="15"/>
              </w:rPr>
              <w:t>POLICE</w:t>
            </w:r>
            <w:r>
              <w:rPr>
                <w:rFonts w:ascii="Calibri"/>
                <w:spacing w:val="-1"/>
                <w:sz w:val="15"/>
              </w:rPr>
              <w:t> </w:t>
            </w:r>
            <w:r>
              <w:rPr>
                <w:rFonts w:ascii="Calibri"/>
                <w:sz w:val="15"/>
              </w:rPr>
              <w:t>BUILDING</w:t>
            </w:r>
            <w:r>
              <w:rPr>
                <w:rFonts w:ascii="Calibri"/>
                <w:spacing w:val="-1"/>
                <w:sz w:val="15"/>
              </w:rPr>
              <w:t> </w:t>
            </w:r>
            <w:r>
              <w:rPr>
                <w:rFonts w:ascii="Calibri"/>
                <w:spacing w:val="-4"/>
                <w:sz w:val="15"/>
              </w:rPr>
              <w:t>PRIN</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spacing w:line="161" w:lineRule="exact" w:before="8"/>
              <w:ind w:left="8" w:right="3"/>
              <w:jc w:val="center"/>
              <w:rPr>
                <w:rFonts w:ascii="Calibri"/>
                <w:sz w:val="15"/>
              </w:rPr>
            </w:pPr>
            <w:r>
              <w:rPr>
                <w:rFonts w:ascii="Calibri"/>
                <w:spacing w:val="-2"/>
                <w:sz w:val="15"/>
              </w:rPr>
              <w:t>58,995.72</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5"/>
              <w:jc w:val="center"/>
              <w:rPr>
                <w:rFonts w:ascii="Calibri"/>
                <w:sz w:val="15"/>
              </w:rPr>
            </w:pPr>
            <w:r>
              <w:rPr>
                <w:rFonts w:ascii="Calibri"/>
                <w:spacing w:val="-2"/>
                <w:sz w:val="15"/>
              </w:rPr>
              <w:t>61,609.22</w:t>
            </w:r>
          </w:p>
        </w:tc>
        <w:tc>
          <w:tcPr>
            <w:tcW w:w="1064" w:type="dxa"/>
          </w:tcPr>
          <w:p>
            <w:pPr>
              <w:pStyle w:val="TableParagraph"/>
              <w:spacing w:line="161" w:lineRule="exact" w:before="8"/>
              <w:ind w:left="8" w:right="6"/>
              <w:jc w:val="center"/>
              <w:rPr>
                <w:rFonts w:ascii="Calibri"/>
                <w:sz w:val="15"/>
              </w:rPr>
            </w:pPr>
            <w:r>
              <w:rPr>
                <w:rFonts w:ascii="Calibri"/>
                <w:spacing w:val="-2"/>
                <w:sz w:val="15"/>
              </w:rPr>
              <w:t>65,000.00</w:t>
            </w:r>
          </w:p>
        </w:tc>
        <w:tc>
          <w:tcPr>
            <w:tcW w:w="1064" w:type="dxa"/>
          </w:tcPr>
          <w:p>
            <w:pPr>
              <w:pStyle w:val="TableParagraph"/>
              <w:spacing w:line="161" w:lineRule="exact" w:before="8"/>
              <w:ind w:left="8" w:right="8"/>
              <w:jc w:val="center"/>
              <w:rPr>
                <w:rFonts w:ascii="Calibri"/>
                <w:sz w:val="15"/>
              </w:rPr>
            </w:pPr>
            <w:r>
              <w:rPr>
                <w:rFonts w:ascii="Calibri"/>
                <w:spacing w:val="-2"/>
                <w:sz w:val="15"/>
              </w:rPr>
              <w:t>65,000.00</w:t>
            </w:r>
          </w:p>
        </w:tc>
        <w:tc>
          <w:tcPr>
            <w:tcW w:w="1064" w:type="dxa"/>
          </w:tcPr>
          <w:p>
            <w:pPr>
              <w:pStyle w:val="TableParagraph"/>
              <w:spacing w:line="161" w:lineRule="exact" w:before="8"/>
              <w:ind w:left="8" w:right="8"/>
              <w:jc w:val="center"/>
              <w:rPr>
                <w:rFonts w:ascii="Calibri"/>
                <w:sz w:val="15"/>
              </w:rPr>
            </w:pPr>
            <w:r>
              <w:rPr>
                <w:rFonts w:ascii="Calibri"/>
                <w:spacing w:val="-2"/>
                <w:sz w:val="15"/>
              </w:rPr>
              <w:t>65,000.00</w:t>
            </w:r>
          </w:p>
        </w:tc>
        <w:tc>
          <w:tcPr>
            <w:tcW w:w="1064" w:type="dxa"/>
          </w:tcPr>
          <w:p>
            <w:pPr>
              <w:pStyle w:val="TableParagraph"/>
              <w:spacing w:line="161" w:lineRule="exact" w:before="8"/>
              <w:ind w:left="8" w:right="9"/>
              <w:jc w:val="center"/>
              <w:rPr>
                <w:rFonts w:ascii="Calibri"/>
                <w:sz w:val="15"/>
              </w:rPr>
            </w:pPr>
            <w:r>
              <w:rPr>
                <w:rFonts w:ascii="Calibri"/>
                <w:spacing w:val="-2"/>
                <w:sz w:val="15"/>
              </w:rPr>
              <w:t>65,000.00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15-74-</w:t>
            </w:r>
            <w:r>
              <w:rPr>
                <w:rFonts w:ascii="Calibri"/>
                <w:spacing w:val="-5"/>
                <w:sz w:val="15"/>
              </w:rPr>
              <w:t>94</w:t>
            </w:r>
          </w:p>
        </w:tc>
        <w:tc>
          <w:tcPr>
            <w:tcW w:w="2352" w:type="dxa"/>
          </w:tcPr>
          <w:p>
            <w:pPr>
              <w:pStyle w:val="TableParagraph"/>
              <w:spacing w:line="161" w:lineRule="exact" w:before="8"/>
              <w:ind w:left="33"/>
              <w:rPr>
                <w:rFonts w:ascii="Calibri"/>
                <w:sz w:val="15"/>
              </w:rPr>
            </w:pPr>
            <w:r>
              <w:rPr>
                <w:rFonts w:ascii="Calibri"/>
                <w:sz w:val="15"/>
              </w:rPr>
              <w:t>POLICE</w:t>
            </w:r>
            <w:r>
              <w:rPr>
                <w:rFonts w:ascii="Calibri"/>
                <w:spacing w:val="-1"/>
                <w:sz w:val="15"/>
              </w:rPr>
              <w:t> </w:t>
            </w:r>
            <w:r>
              <w:rPr>
                <w:rFonts w:ascii="Calibri"/>
                <w:sz w:val="15"/>
              </w:rPr>
              <w:t>BUILDING</w:t>
            </w:r>
            <w:r>
              <w:rPr>
                <w:rFonts w:ascii="Calibri"/>
                <w:spacing w:val="-1"/>
                <w:sz w:val="15"/>
              </w:rPr>
              <w:t> </w:t>
            </w:r>
            <w:r>
              <w:rPr>
                <w:rFonts w:ascii="Calibri"/>
                <w:spacing w:val="-5"/>
                <w:sz w:val="15"/>
              </w:rPr>
              <w:t>INT</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spacing w:line="161" w:lineRule="exact" w:before="8"/>
              <w:ind w:left="8" w:right="3"/>
              <w:jc w:val="center"/>
              <w:rPr>
                <w:rFonts w:ascii="Calibri"/>
                <w:sz w:val="15"/>
              </w:rPr>
            </w:pPr>
            <w:r>
              <w:rPr>
                <w:rFonts w:ascii="Calibri"/>
                <w:spacing w:val="-2"/>
                <w:sz w:val="15"/>
              </w:rPr>
              <w:t>32,010.95</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5"/>
              <w:jc w:val="center"/>
              <w:rPr>
                <w:rFonts w:ascii="Calibri"/>
                <w:sz w:val="15"/>
              </w:rPr>
            </w:pPr>
            <w:r>
              <w:rPr>
                <w:rFonts w:ascii="Calibri"/>
                <w:spacing w:val="-2"/>
                <w:sz w:val="15"/>
              </w:rPr>
              <w:t>29,397.45</w:t>
            </w:r>
          </w:p>
        </w:tc>
        <w:tc>
          <w:tcPr>
            <w:tcW w:w="1064" w:type="dxa"/>
          </w:tcPr>
          <w:p>
            <w:pPr>
              <w:pStyle w:val="TableParagraph"/>
              <w:spacing w:line="161" w:lineRule="exact" w:before="8"/>
              <w:ind w:left="8" w:right="6"/>
              <w:jc w:val="center"/>
              <w:rPr>
                <w:rFonts w:ascii="Calibri"/>
                <w:sz w:val="15"/>
              </w:rPr>
            </w:pPr>
            <w:r>
              <w:rPr>
                <w:rFonts w:ascii="Calibri"/>
                <w:spacing w:val="-2"/>
                <w:sz w:val="15"/>
              </w:rPr>
              <w:t>32,000.00</w:t>
            </w:r>
          </w:p>
        </w:tc>
        <w:tc>
          <w:tcPr>
            <w:tcW w:w="1064" w:type="dxa"/>
          </w:tcPr>
          <w:p>
            <w:pPr>
              <w:pStyle w:val="TableParagraph"/>
              <w:spacing w:line="161" w:lineRule="exact" w:before="8"/>
              <w:ind w:left="8" w:right="8"/>
              <w:jc w:val="center"/>
              <w:rPr>
                <w:rFonts w:ascii="Calibri"/>
                <w:sz w:val="15"/>
              </w:rPr>
            </w:pPr>
            <w:r>
              <w:rPr>
                <w:rFonts w:ascii="Calibri"/>
                <w:spacing w:val="-2"/>
                <w:sz w:val="15"/>
              </w:rPr>
              <w:t>35,000.00</w:t>
            </w:r>
          </w:p>
        </w:tc>
        <w:tc>
          <w:tcPr>
            <w:tcW w:w="1064" w:type="dxa"/>
          </w:tcPr>
          <w:p>
            <w:pPr>
              <w:pStyle w:val="TableParagraph"/>
              <w:spacing w:line="161" w:lineRule="exact" w:before="8"/>
              <w:ind w:left="8" w:right="8"/>
              <w:jc w:val="center"/>
              <w:rPr>
                <w:rFonts w:ascii="Calibri"/>
                <w:sz w:val="15"/>
              </w:rPr>
            </w:pPr>
            <w:r>
              <w:rPr>
                <w:rFonts w:ascii="Calibri"/>
                <w:spacing w:val="-2"/>
                <w:sz w:val="15"/>
              </w:rPr>
              <w:t>35,000.00</w:t>
            </w:r>
          </w:p>
        </w:tc>
        <w:tc>
          <w:tcPr>
            <w:tcW w:w="1064" w:type="dxa"/>
          </w:tcPr>
          <w:p>
            <w:pPr>
              <w:pStyle w:val="TableParagraph"/>
              <w:spacing w:line="161" w:lineRule="exact" w:before="8"/>
              <w:ind w:left="8" w:right="9"/>
              <w:jc w:val="center"/>
              <w:rPr>
                <w:rFonts w:ascii="Calibri"/>
                <w:sz w:val="15"/>
              </w:rPr>
            </w:pPr>
            <w:r>
              <w:rPr>
                <w:rFonts w:ascii="Calibri"/>
                <w:spacing w:val="-2"/>
                <w:sz w:val="15"/>
              </w:rPr>
              <w:t>30,000.00</w:t>
            </w:r>
          </w:p>
        </w:tc>
        <w:tc>
          <w:tcPr>
            <w:tcW w:w="1064" w:type="dxa"/>
          </w:tcPr>
          <w:p>
            <w:pPr>
              <w:pStyle w:val="TableParagraph"/>
              <w:rPr>
                <w:rFonts w:ascii="Times New Roman"/>
                <w:sz w:val="12"/>
              </w:rPr>
            </w:pPr>
          </w:p>
        </w:tc>
      </w:tr>
    </w:tbl>
    <w:p>
      <w:pPr>
        <w:spacing w:line="240" w:lineRule="auto" w:before="3"/>
        <w:rPr>
          <w:sz w:val="4"/>
        </w:rPr>
      </w:pPr>
    </w:p>
    <w:tbl>
      <w:tblPr>
        <w:tblW w:w="0" w:type="auto"/>
        <w:jc w:val="left"/>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97"/>
        <w:gridCol w:w="1680"/>
        <w:gridCol w:w="1063"/>
        <w:gridCol w:w="1034"/>
        <w:gridCol w:w="1120"/>
        <w:gridCol w:w="1034"/>
        <w:gridCol w:w="1063"/>
        <w:gridCol w:w="1063"/>
        <w:gridCol w:w="1063"/>
        <w:gridCol w:w="1168"/>
        <w:gridCol w:w="611"/>
      </w:tblGrid>
      <w:tr>
        <w:trPr>
          <w:trHeight w:val="182" w:hRule="atLeast"/>
        </w:trPr>
        <w:tc>
          <w:tcPr>
            <w:tcW w:w="2597" w:type="dxa"/>
          </w:tcPr>
          <w:p>
            <w:pPr>
              <w:pStyle w:val="TableParagraph"/>
              <w:spacing w:line="153" w:lineRule="exact"/>
              <w:ind w:left="50"/>
              <w:rPr>
                <w:rFonts w:ascii="Calibri"/>
                <w:b/>
                <w:sz w:val="15"/>
              </w:rPr>
            </w:pPr>
            <w:r>
              <w:rPr>
                <w:rFonts w:ascii="Calibri"/>
                <w:b/>
                <w:sz w:val="15"/>
              </w:rPr>
              <w:t>Fund</w:t>
            </w:r>
            <w:r>
              <w:rPr>
                <w:rFonts w:ascii="Calibri"/>
                <w:b/>
                <w:spacing w:val="-2"/>
                <w:sz w:val="15"/>
              </w:rPr>
              <w:t> </w:t>
            </w:r>
            <w:r>
              <w:rPr>
                <w:rFonts w:ascii="Calibri"/>
                <w:b/>
                <w:sz w:val="15"/>
              </w:rPr>
              <w:t>15</w:t>
            </w:r>
            <w:r>
              <w:rPr>
                <w:rFonts w:ascii="Calibri"/>
                <w:b/>
                <w:spacing w:val="-2"/>
                <w:sz w:val="15"/>
              </w:rPr>
              <w:t> </w:t>
            </w:r>
            <w:r>
              <w:rPr>
                <w:rFonts w:ascii="Calibri"/>
                <w:b/>
                <w:sz w:val="15"/>
              </w:rPr>
              <w:t>Expenditures</w:t>
            </w:r>
            <w:r>
              <w:rPr>
                <w:rFonts w:ascii="Calibri"/>
                <w:b/>
                <w:spacing w:val="-1"/>
                <w:sz w:val="15"/>
              </w:rPr>
              <w:t> </w:t>
            </w:r>
            <w:r>
              <w:rPr>
                <w:rFonts w:ascii="Calibri"/>
                <w:b/>
                <w:spacing w:val="-2"/>
                <w:sz w:val="15"/>
              </w:rPr>
              <w:t>Totals</w:t>
            </w:r>
          </w:p>
        </w:tc>
        <w:tc>
          <w:tcPr>
            <w:tcW w:w="1680" w:type="dxa"/>
          </w:tcPr>
          <w:p>
            <w:pPr>
              <w:pStyle w:val="TableParagraph"/>
              <w:spacing w:line="153" w:lineRule="exact"/>
              <w:ind w:right="185"/>
              <w:jc w:val="right"/>
              <w:rPr>
                <w:rFonts w:ascii="Calibri"/>
                <w:b/>
                <w:sz w:val="15"/>
              </w:rPr>
            </w:pPr>
            <w:r>
              <w:rPr>
                <w:rFonts w:ascii="Calibri"/>
                <w:b/>
                <w:spacing w:val="-2"/>
                <w:sz w:val="15"/>
              </w:rPr>
              <w:t>164,818.80</w:t>
            </w:r>
          </w:p>
        </w:tc>
        <w:tc>
          <w:tcPr>
            <w:tcW w:w="1063" w:type="dxa"/>
          </w:tcPr>
          <w:p>
            <w:pPr>
              <w:pStyle w:val="TableParagraph"/>
              <w:spacing w:line="153" w:lineRule="exact"/>
              <w:ind w:left="53" w:right="51"/>
              <w:jc w:val="center"/>
              <w:rPr>
                <w:rFonts w:ascii="Calibri"/>
                <w:b/>
                <w:sz w:val="15"/>
              </w:rPr>
            </w:pPr>
            <w:r>
              <w:rPr>
                <w:rFonts w:ascii="Calibri"/>
                <w:b/>
                <w:spacing w:val="-2"/>
                <w:sz w:val="15"/>
              </w:rPr>
              <w:t>168,450.00</w:t>
            </w:r>
          </w:p>
        </w:tc>
        <w:tc>
          <w:tcPr>
            <w:tcW w:w="1034" w:type="dxa"/>
          </w:tcPr>
          <w:p>
            <w:pPr>
              <w:pStyle w:val="TableParagraph"/>
              <w:spacing w:line="153" w:lineRule="exact"/>
              <w:ind w:left="189"/>
              <w:rPr>
                <w:rFonts w:ascii="Calibri"/>
                <w:b/>
                <w:sz w:val="15"/>
              </w:rPr>
            </w:pPr>
            <w:r>
              <w:rPr>
                <w:rFonts w:ascii="Calibri"/>
                <w:b/>
                <w:spacing w:val="-2"/>
                <w:sz w:val="15"/>
              </w:rPr>
              <w:t>959,268.68</w:t>
            </w:r>
          </w:p>
        </w:tc>
        <w:tc>
          <w:tcPr>
            <w:tcW w:w="1120" w:type="dxa"/>
          </w:tcPr>
          <w:p>
            <w:pPr>
              <w:pStyle w:val="TableParagraph"/>
              <w:spacing w:line="153" w:lineRule="exact"/>
              <w:ind w:left="4"/>
              <w:jc w:val="center"/>
              <w:rPr>
                <w:rFonts w:ascii="Calibri"/>
                <w:b/>
                <w:sz w:val="15"/>
              </w:rPr>
            </w:pPr>
            <w:r>
              <w:rPr>
                <w:rFonts w:ascii="Calibri"/>
                <w:b/>
                <w:spacing w:val="-2"/>
                <w:sz w:val="15"/>
              </w:rPr>
              <w:t>1,020,500.00</w:t>
            </w:r>
          </w:p>
        </w:tc>
        <w:tc>
          <w:tcPr>
            <w:tcW w:w="1034" w:type="dxa"/>
          </w:tcPr>
          <w:p>
            <w:pPr>
              <w:pStyle w:val="TableParagraph"/>
              <w:spacing w:line="153" w:lineRule="exact"/>
              <w:ind w:right="20"/>
              <w:jc w:val="center"/>
              <w:rPr>
                <w:rFonts w:ascii="Calibri"/>
                <w:b/>
                <w:sz w:val="15"/>
              </w:rPr>
            </w:pPr>
            <w:r>
              <w:rPr>
                <w:rFonts w:ascii="Calibri"/>
                <w:b/>
                <w:spacing w:val="-2"/>
                <w:sz w:val="15"/>
              </w:rPr>
              <w:t>236,330.00</w:t>
            </w:r>
          </w:p>
        </w:tc>
        <w:tc>
          <w:tcPr>
            <w:tcW w:w="1063" w:type="dxa"/>
          </w:tcPr>
          <w:p>
            <w:pPr>
              <w:pStyle w:val="TableParagraph"/>
              <w:spacing w:line="153" w:lineRule="exact"/>
              <w:ind w:left="191"/>
              <w:rPr>
                <w:rFonts w:ascii="Calibri"/>
                <w:b/>
                <w:sz w:val="15"/>
              </w:rPr>
            </w:pPr>
            <w:r>
              <w:rPr>
                <w:rFonts w:ascii="Calibri"/>
                <w:b/>
                <w:spacing w:val="-2"/>
                <w:sz w:val="15"/>
              </w:rPr>
              <w:t>250,000.00</w:t>
            </w:r>
          </w:p>
        </w:tc>
        <w:tc>
          <w:tcPr>
            <w:tcW w:w="1063" w:type="dxa"/>
          </w:tcPr>
          <w:p>
            <w:pPr>
              <w:pStyle w:val="TableParagraph"/>
              <w:spacing w:line="153" w:lineRule="exact"/>
              <w:ind w:left="53" w:right="45"/>
              <w:jc w:val="center"/>
              <w:rPr>
                <w:rFonts w:ascii="Calibri"/>
                <w:b/>
                <w:sz w:val="15"/>
              </w:rPr>
            </w:pPr>
            <w:r>
              <w:rPr>
                <w:rFonts w:ascii="Calibri"/>
                <w:b/>
                <w:spacing w:val="-2"/>
                <w:sz w:val="15"/>
              </w:rPr>
              <w:t>252,000.00</w:t>
            </w:r>
          </w:p>
        </w:tc>
        <w:tc>
          <w:tcPr>
            <w:tcW w:w="1063" w:type="dxa"/>
          </w:tcPr>
          <w:p>
            <w:pPr>
              <w:pStyle w:val="TableParagraph"/>
              <w:spacing w:line="153" w:lineRule="exact"/>
              <w:ind w:left="192"/>
              <w:rPr>
                <w:rFonts w:ascii="Calibri"/>
                <w:b/>
                <w:sz w:val="15"/>
              </w:rPr>
            </w:pPr>
            <w:r>
              <w:rPr>
                <w:rFonts w:ascii="Calibri"/>
                <w:b/>
                <w:spacing w:val="-2"/>
                <w:sz w:val="15"/>
              </w:rPr>
              <w:t>252,000.00</w:t>
            </w:r>
          </w:p>
        </w:tc>
        <w:tc>
          <w:tcPr>
            <w:tcW w:w="1168" w:type="dxa"/>
          </w:tcPr>
          <w:p>
            <w:pPr>
              <w:pStyle w:val="TableParagraph"/>
              <w:spacing w:line="153" w:lineRule="exact"/>
              <w:ind w:left="193"/>
              <w:rPr>
                <w:rFonts w:ascii="Calibri"/>
                <w:b/>
                <w:sz w:val="15"/>
              </w:rPr>
            </w:pPr>
            <w:r>
              <w:rPr>
                <w:rFonts w:ascii="Calibri"/>
                <w:b/>
                <w:spacing w:val="-2"/>
                <w:sz w:val="15"/>
              </w:rPr>
              <w:t>250,000.00</w:t>
            </w:r>
          </w:p>
        </w:tc>
        <w:tc>
          <w:tcPr>
            <w:tcW w:w="611" w:type="dxa"/>
          </w:tcPr>
          <w:p>
            <w:pPr>
              <w:pStyle w:val="TableParagraph"/>
              <w:spacing w:line="153" w:lineRule="exact"/>
              <w:ind w:left="297"/>
              <w:rPr>
                <w:rFonts w:ascii="Calibri"/>
                <w:b/>
                <w:sz w:val="15"/>
              </w:rPr>
            </w:pPr>
            <w:r>
              <w:rPr>
                <w:rFonts w:ascii="Calibri"/>
                <w:b/>
                <w:spacing w:val="-4"/>
                <w:sz w:val="15"/>
              </w:rPr>
              <w:t>0.00</w:t>
            </w:r>
          </w:p>
        </w:tc>
      </w:tr>
      <w:tr>
        <w:trPr>
          <w:trHeight w:val="214" w:hRule="atLeast"/>
        </w:trPr>
        <w:tc>
          <w:tcPr>
            <w:tcW w:w="2597" w:type="dxa"/>
          </w:tcPr>
          <w:p>
            <w:pPr>
              <w:pStyle w:val="TableParagraph"/>
              <w:spacing w:before="2"/>
              <w:ind w:left="50"/>
              <w:rPr>
                <w:rFonts w:ascii="Calibri"/>
                <w:b/>
                <w:sz w:val="15"/>
              </w:rPr>
            </w:pPr>
            <w:r>
              <w:rPr>
                <w:rFonts w:ascii="Calibri"/>
                <w:b/>
                <w:sz w:val="15"/>
              </w:rPr>
              <w:t>Change</w:t>
            </w:r>
            <w:r>
              <w:rPr>
                <w:rFonts w:ascii="Calibri"/>
                <w:b/>
                <w:spacing w:val="-2"/>
                <w:sz w:val="15"/>
              </w:rPr>
              <w:t> </w:t>
            </w:r>
            <w:r>
              <w:rPr>
                <w:rFonts w:ascii="Calibri"/>
                <w:b/>
                <w:sz w:val="15"/>
              </w:rPr>
              <w:t>in</w:t>
            </w:r>
            <w:r>
              <w:rPr>
                <w:rFonts w:ascii="Calibri"/>
                <w:b/>
                <w:spacing w:val="-2"/>
                <w:sz w:val="15"/>
              </w:rPr>
              <w:t> </w:t>
            </w:r>
            <w:r>
              <w:rPr>
                <w:rFonts w:ascii="Calibri"/>
                <w:b/>
                <w:sz w:val="15"/>
              </w:rPr>
              <w:t>Fund</w:t>
            </w:r>
            <w:r>
              <w:rPr>
                <w:rFonts w:ascii="Calibri"/>
                <w:b/>
                <w:spacing w:val="-1"/>
                <w:sz w:val="15"/>
              </w:rPr>
              <w:t> </w:t>
            </w:r>
            <w:r>
              <w:rPr>
                <w:rFonts w:ascii="Calibri"/>
                <w:b/>
                <w:spacing w:val="-2"/>
                <w:sz w:val="15"/>
              </w:rPr>
              <w:t>Balance</w:t>
            </w:r>
          </w:p>
        </w:tc>
        <w:tc>
          <w:tcPr>
            <w:tcW w:w="1680" w:type="dxa"/>
          </w:tcPr>
          <w:p>
            <w:pPr>
              <w:pStyle w:val="TableParagraph"/>
              <w:spacing w:before="2"/>
              <w:ind w:right="261"/>
              <w:jc w:val="right"/>
              <w:rPr>
                <w:rFonts w:ascii="Calibri"/>
                <w:b/>
                <w:sz w:val="15"/>
              </w:rPr>
            </w:pPr>
            <w:r>
              <w:rPr>
                <w:rFonts w:ascii="Calibri"/>
                <w:b/>
                <w:spacing w:val="-2"/>
                <w:sz w:val="15"/>
              </w:rPr>
              <w:t>3,681.20</w:t>
            </w:r>
          </w:p>
        </w:tc>
        <w:tc>
          <w:tcPr>
            <w:tcW w:w="1063" w:type="dxa"/>
          </w:tcPr>
          <w:p>
            <w:pPr>
              <w:pStyle w:val="TableParagraph"/>
              <w:spacing w:before="2"/>
              <w:ind w:left="53" w:right="51"/>
              <w:jc w:val="center"/>
              <w:rPr>
                <w:rFonts w:ascii="Calibri"/>
                <w:b/>
                <w:sz w:val="15"/>
              </w:rPr>
            </w:pPr>
            <w:r>
              <w:rPr>
                <w:rFonts w:ascii="Calibri"/>
                <w:b/>
                <w:spacing w:val="-2"/>
                <w:sz w:val="15"/>
              </w:rPr>
              <w:t>50.00</w:t>
            </w:r>
          </w:p>
        </w:tc>
        <w:tc>
          <w:tcPr>
            <w:tcW w:w="1034" w:type="dxa"/>
          </w:tcPr>
          <w:p>
            <w:pPr>
              <w:pStyle w:val="TableParagraph"/>
              <w:rPr>
                <w:rFonts w:ascii="Times New Roman"/>
                <w:sz w:val="14"/>
              </w:rPr>
            </w:pPr>
          </w:p>
        </w:tc>
        <w:tc>
          <w:tcPr>
            <w:tcW w:w="1120" w:type="dxa"/>
          </w:tcPr>
          <w:p>
            <w:pPr>
              <w:pStyle w:val="TableParagraph"/>
              <w:spacing w:before="2"/>
              <w:ind w:left="4"/>
              <w:jc w:val="center"/>
              <w:rPr>
                <w:rFonts w:ascii="Calibri"/>
                <w:b/>
                <w:sz w:val="15"/>
              </w:rPr>
            </w:pPr>
            <w:r>
              <w:rPr>
                <w:rFonts w:ascii="Calibri"/>
                <w:b/>
                <w:spacing w:val="-4"/>
                <w:sz w:val="15"/>
              </w:rPr>
              <w:t>0.00</w:t>
            </w:r>
          </w:p>
        </w:tc>
        <w:tc>
          <w:tcPr>
            <w:tcW w:w="1034" w:type="dxa"/>
          </w:tcPr>
          <w:p>
            <w:pPr>
              <w:pStyle w:val="TableParagraph"/>
              <w:rPr>
                <w:rFonts w:ascii="Times New Roman"/>
                <w:sz w:val="14"/>
              </w:rPr>
            </w:pPr>
          </w:p>
        </w:tc>
        <w:tc>
          <w:tcPr>
            <w:tcW w:w="1063" w:type="dxa"/>
          </w:tcPr>
          <w:p>
            <w:pPr>
              <w:pStyle w:val="TableParagraph"/>
              <w:rPr>
                <w:rFonts w:ascii="Times New Roman"/>
                <w:sz w:val="14"/>
              </w:rPr>
            </w:pPr>
          </w:p>
        </w:tc>
        <w:tc>
          <w:tcPr>
            <w:tcW w:w="1063" w:type="dxa"/>
          </w:tcPr>
          <w:p>
            <w:pPr>
              <w:pStyle w:val="TableParagraph"/>
              <w:spacing w:before="2"/>
              <w:ind w:left="53" w:right="45"/>
              <w:jc w:val="center"/>
              <w:rPr>
                <w:rFonts w:ascii="Calibri"/>
                <w:b/>
                <w:sz w:val="15"/>
              </w:rPr>
            </w:pPr>
            <w:r>
              <w:rPr>
                <w:rFonts w:ascii="Calibri"/>
                <w:b/>
                <w:spacing w:val="-4"/>
                <w:sz w:val="15"/>
              </w:rPr>
              <w:t>0.00</w:t>
            </w:r>
          </w:p>
        </w:tc>
        <w:tc>
          <w:tcPr>
            <w:tcW w:w="1063" w:type="dxa"/>
          </w:tcPr>
          <w:p>
            <w:pPr>
              <w:pStyle w:val="TableParagraph"/>
              <w:rPr>
                <w:rFonts w:ascii="Times New Roman"/>
                <w:sz w:val="14"/>
              </w:rPr>
            </w:pPr>
          </w:p>
        </w:tc>
        <w:tc>
          <w:tcPr>
            <w:tcW w:w="1168" w:type="dxa"/>
          </w:tcPr>
          <w:p>
            <w:pPr>
              <w:pStyle w:val="TableParagraph"/>
              <w:rPr>
                <w:rFonts w:ascii="Times New Roman"/>
                <w:sz w:val="14"/>
              </w:rPr>
            </w:pPr>
          </w:p>
        </w:tc>
        <w:tc>
          <w:tcPr>
            <w:tcW w:w="611" w:type="dxa"/>
          </w:tcPr>
          <w:p>
            <w:pPr>
              <w:pStyle w:val="TableParagraph"/>
              <w:rPr>
                <w:rFonts w:ascii="Times New Roman"/>
                <w:sz w:val="14"/>
              </w:rPr>
            </w:pPr>
          </w:p>
        </w:tc>
      </w:tr>
      <w:tr>
        <w:trPr>
          <w:trHeight w:val="182" w:hRule="atLeast"/>
        </w:trPr>
        <w:tc>
          <w:tcPr>
            <w:tcW w:w="2597" w:type="dxa"/>
          </w:tcPr>
          <w:p>
            <w:pPr>
              <w:pStyle w:val="TableParagraph"/>
              <w:spacing w:line="160" w:lineRule="exact" w:before="2"/>
              <w:ind w:left="50"/>
              <w:rPr>
                <w:rFonts w:ascii="Calibri"/>
                <w:b/>
                <w:sz w:val="15"/>
              </w:rPr>
            </w:pPr>
            <w:r>
              <w:rPr>
                <w:rFonts w:ascii="Calibri"/>
                <w:b/>
                <w:sz w:val="15"/>
              </w:rPr>
              <w:t>End</w:t>
            </w:r>
            <w:r>
              <w:rPr>
                <w:rFonts w:ascii="Calibri"/>
                <w:b/>
                <w:spacing w:val="-4"/>
                <w:sz w:val="15"/>
              </w:rPr>
              <w:t> </w:t>
            </w:r>
            <w:r>
              <w:rPr>
                <w:rFonts w:ascii="Calibri"/>
                <w:b/>
                <w:sz w:val="15"/>
              </w:rPr>
              <w:t>of</w:t>
            </w:r>
            <w:r>
              <w:rPr>
                <w:rFonts w:ascii="Calibri"/>
                <w:b/>
                <w:spacing w:val="-4"/>
                <w:sz w:val="15"/>
              </w:rPr>
              <w:t> </w:t>
            </w:r>
            <w:r>
              <w:rPr>
                <w:rFonts w:ascii="Calibri"/>
                <w:b/>
                <w:sz w:val="15"/>
              </w:rPr>
              <w:t>Year</w:t>
            </w:r>
            <w:r>
              <w:rPr>
                <w:rFonts w:ascii="Calibri"/>
                <w:b/>
                <w:spacing w:val="-4"/>
                <w:sz w:val="15"/>
              </w:rPr>
              <w:t> </w:t>
            </w:r>
            <w:r>
              <w:rPr>
                <w:rFonts w:ascii="Calibri"/>
                <w:b/>
                <w:sz w:val="15"/>
              </w:rPr>
              <w:t>Fund</w:t>
            </w:r>
            <w:r>
              <w:rPr>
                <w:rFonts w:ascii="Calibri"/>
                <w:b/>
                <w:spacing w:val="-4"/>
                <w:sz w:val="15"/>
              </w:rPr>
              <w:t> </w:t>
            </w:r>
            <w:r>
              <w:rPr>
                <w:rFonts w:ascii="Calibri"/>
                <w:b/>
                <w:spacing w:val="-2"/>
                <w:sz w:val="15"/>
              </w:rPr>
              <w:t>Balance</w:t>
            </w:r>
          </w:p>
        </w:tc>
        <w:tc>
          <w:tcPr>
            <w:tcW w:w="1680" w:type="dxa"/>
          </w:tcPr>
          <w:p>
            <w:pPr>
              <w:pStyle w:val="TableParagraph"/>
              <w:rPr>
                <w:rFonts w:ascii="Times New Roman"/>
                <w:sz w:val="12"/>
              </w:rPr>
            </w:pPr>
          </w:p>
        </w:tc>
        <w:tc>
          <w:tcPr>
            <w:tcW w:w="1063" w:type="dxa"/>
          </w:tcPr>
          <w:p>
            <w:pPr>
              <w:pStyle w:val="TableParagraph"/>
              <w:rPr>
                <w:rFonts w:ascii="Times New Roman"/>
                <w:sz w:val="12"/>
              </w:rPr>
            </w:pPr>
          </w:p>
        </w:tc>
        <w:tc>
          <w:tcPr>
            <w:tcW w:w="1034" w:type="dxa"/>
          </w:tcPr>
          <w:p>
            <w:pPr>
              <w:pStyle w:val="TableParagraph"/>
              <w:rPr>
                <w:rFonts w:ascii="Times New Roman"/>
                <w:sz w:val="12"/>
              </w:rPr>
            </w:pPr>
          </w:p>
        </w:tc>
        <w:tc>
          <w:tcPr>
            <w:tcW w:w="1120" w:type="dxa"/>
          </w:tcPr>
          <w:p>
            <w:pPr>
              <w:pStyle w:val="TableParagraph"/>
              <w:rPr>
                <w:rFonts w:ascii="Times New Roman"/>
                <w:sz w:val="12"/>
              </w:rPr>
            </w:pPr>
          </w:p>
        </w:tc>
        <w:tc>
          <w:tcPr>
            <w:tcW w:w="1034" w:type="dxa"/>
          </w:tcPr>
          <w:p>
            <w:pPr>
              <w:pStyle w:val="TableParagraph"/>
              <w:spacing w:line="160" w:lineRule="exact" w:before="2"/>
              <w:ind w:right="20"/>
              <w:jc w:val="center"/>
              <w:rPr>
                <w:rFonts w:ascii="Calibri"/>
                <w:b/>
                <w:sz w:val="15"/>
              </w:rPr>
            </w:pPr>
            <w:r>
              <w:rPr>
                <w:rFonts w:ascii="Calibri"/>
                <w:b/>
                <w:spacing w:val="-2"/>
                <w:sz w:val="15"/>
              </w:rPr>
              <w:t>115,286.00</w:t>
            </w:r>
          </w:p>
        </w:tc>
        <w:tc>
          <w:tcPr>
            <w:tcW w:w="1063" w:type="dxa"/>
          </w:tcPr>
          <w:p>
            <w:pPr>
              <w:pStyle w:val="TableParagraph"/>
              <w:rPr>
                <w:rFonts w:ascii="Times New Roman"/>
                <w:sz w:val="12"/>
              </w:rPr>
            </w:pPr>
          </w:p>
        </w:tc>
        <w:tc>
          <w:tcPr>
            <w:tcW w:w="1063" w:type="dxa"/>
          </w:tcPr>
          <w:p>
            <w:pPr>
              <w:pStyle w:val="TableParagraph"/>
              <w:spacing w:line="160" w:lineRule="exact" w:before="2"/>
              <w:ind w:left="53" w:right="45"/>
              <w:jc w:val="center"/>
              <w:rPr>
                <w:rFonts w:ascii="Calibri"/>
                <w:b/>
                <w:sz w:val="15"/>
              </w:rPr>
            </w:pPr>
            <w:r>
              <w:rPr>
                <w:rFonts w:ascii="Calibri"/>
                <w:b/>
                <w:spacing w:val="-2"/>
                <w:sz w:val="15"/>
              </w:rPr>
              <w:t>115,286.00</w:t>
            </w:r>
          </w:p>
        </w:tc>
        <w:tc>
          <w:tcPr>
            <w:tcW w:w="1063" w:type="dxa"/>
          </w:tcPr>
          <w:p>
            <w:pPr>
              <w:pStyle w:val="TableParagraph"/>
              <w:rPr>
                <w:rFonts w:ascii="Times New Roman"/>
                <w:sz w:val="12"/>
              </w:rPr>
            </w:pPr>
          </w:p>
        </w:tc>
        <w:tc>
          <w:tcPr>
            <w:tcW w:w="1168" w:type="dxa"/>
          </w:tcPr>
          <w:p>
            <w:pPr>
              <w:pStyle w:val="TableParagraph"/>
              <w:spacing w:line="160" w:lineRule="exact" w:before="2"/>
              <w:ind w:left="193"/>
              <w:rPr>
                <w:rFonts w:ascii="Calibri"/>
                <w:b/>
                <w:sz w:val="15"/>
              </w:rPr>
            </w:pPr>
            <w:r>
              <w:rPr>
                <w:rFonts w:ascii="Calibri"/>
                <w:b/>
                <w:spacing w:val="-2"/>
                <w:sz w:val="15"/>
              </w:rPr>
              <w:t>115,286.00</w:t>
            </w:r>
          </w:p>
        </w:tc>
        <w:tc>
          <w:tcPr>
            <w:tcW w:w="611" w:type="dxa"/>
          </w:tcPr>
          <w:p>
            <w:pPr>
              <w:pStyle w:val="TableParagraph"/>
              <w:rPr>
                <w:rFonts w:ascii="Times New Roman"/>
                <w:sz w:val="12"/>
              </w:rPr>
            </w:pPr>
          </w:p>
        </w:tc>
      </w:tr>
    </w:tbl>
    <w:p>
      <w:pPr>
        <w:pStyle w:val="TableParagraph"/>
        <w:spacing w:after="0"/>
        <w:rPr>
          <w:rFonts w:ascii="Times New Roman"/>
          <w:sz w:val="12"/>
        </w:rPr>
        <w:sectPr>
          <w:headerReference w:type="default" r:id="rId74"/>
          <w:footerReference w:type="default" r:id="rId75"/>
          <w:pgSz w:w="15840" w:h="12240" w:orient="landscape"/>
          <w:pgMar w:header="1135" w:footer="0" w:top="1340" w:bottom="280" w:left="720" w:right="720"/>
        </w:sectPr>
      </w:pPr>
    </w:p>
    <w:p>
      <w:pPr>
        <w:spacing w:line="240" w:lineRule="auto" w:before="10"/>
        <w:rPr>
          <w:sz w:val="3"/>
        </w:rPr>
      </w:pPr>
    </w:p>
    <w:tbl>
      <w:tblPr>
        <w:tblW w:w="0" w:type="auto"/>
        <w:jc w:val="left"/>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8"/>
        <w:gridCol w:w="1936"/>
        <w:gridCol w:w="1663"/>
        <w:gridCol w:w="1071"/>
        <w:gridCol w:w="1071"/>
        <w:gridCol w:w="1071"/>
        <w:gridCol w:w="1071"/>
        <w:gridCol w:w="1059"/>
        <w:gridCol w:w="1094"/>
        <w:gridCol w:w="1041"/>
        <w:gridCol w:w="1108"/>
        <w:gridCol w:w="802"/>
      </w:tblGrid>
      <w:tr>
        <w:trPr>
          <w:trHeight w:val="173" w:hRule="atLeast"/>
        </w:trPr>
        <w:tc>
          <w:tcPr>
            <w:tcW w:w="2554" w:type="dxa"/>
            <w:gridSpan w:val="2"/>
          </w:tcPr>
          <w:p>
            <w:pPr>
              <w:pStyle w:val="TableParagraph"/>
              <w:rPr>
                <w:rFonts w:ascii="Times New Roman"/>
                <w:sz w:val="10"/>
              </w:rPr>
            </w:pPr>
          </w:p>
        </w:tc>
        <w:tc>
          <w:tcPr>
            <w:tcW w:w="1663" w:type="dxa"/>
          </w:tcPr>
          <w:p>
            <w:pPr>
              <w:pStyle w:val="TableParagraph"/>
              <w:spacing w:line="148" w:lineRule="exact"/>
              <w:ind w:right="299"/>
              <w:jc w:val="right"/>
              <w:rPr>
                <w:rFonts w:ascii="Calibri"/>
                <w:sz w:val="14"/>
              </w:rPr>
            </w:pPr>
            <w:r>
              <w:rPr>
                <w:rFonts w:ascii="Calibri"/>
                <w:w w:val="105"/>
                <w:sz w:val="14"/>
              </w:rPr>
              <w:t>FY</w:t>
            </w:r>
            <w:r>
              <w:rPr>
                <w:rFonts w:ascii="Calibri"/>
                <w:spacing w:val="-2"/>
                <w:w w:val="105"/>
                <w:sz w:val="14"/>
              </w:rPr>
              <w:t> </w:t>
            </w:r>
            <w:r>
              <w:rPr>
                <w:rFonts w:ascii="Calibri"/>
                <w:spacing w:val="-4"/>
                <w:w w:val="105"/>
                <w:sz w:val="14"/>
              </w:rPr>
              <w:t>2023</w:t>
            </w:r>
          </w:p>
        </w:tc>
        <w:tc>
          <w:tcPr>
            <w:tcW w:w="1071" w:type="dxa"/>
          </w:tcPr>
          <w:p>
            <w:pPr>
              <w:pStyle w:val="TableParagraph"/>
              <w:spacing w:line="148" w:lineRule="exact"/>
              <w:ind w:left="34" w:right="34"/>
              <w:jc w:val="center"/>
              <w:rPr>
                <w:rFonts w:ascii="Calibri"/>
                <w:sz w:val="14"/>
              </w:rPr>
            </w:pPr>
            <w:r>
              <w:rPr>
                <w:rFonts w:ascii="Calibri"/>
                <w:w w:val="105"/>
                <w:sz w:val="14"/>
              </w:rPr>
              <w:t>FY</w:t>
            </w:r>
            <w:r>
              <w:rPr>
                <w:rFonts w:ascii="Calibri"/>
                <w:spacing w:val="-2"/>
                <w:w w:val="105"/>
                <w:sz w:val="14"/>
              </w:rPr>
              <w:t> </w:t>
            </w:r>
            <w:r>
              <w:rPr>
                <w:rFonts w:ascii="Calibri"/>
                <w:spacing w:val="-4"/>
                <w:w w:val="105"/>
                <w:sz w:val="14"/>
              </w:rPr>
              <w:t>2023</w:t>
            </w:r>
          </w:p>
        </w:tc>
        <w:tc>
          <w:tcPr>
            <w:tcW w:w="1071" w:type="dxa"/>
          </w:tcPr>
          <w:p>
            <w:pPr>
              <w:pStyle w:val="TableParagraph"/>
              <w:spacing w:line="148" w:lineRule="exact"/>
              <w:ind w:left="33" w:right="34"/>
              <w:jc w:val="center"/>
              <w:rPr>
                <w:rFonts w:ascii="Calibri"/>
                <w:sz w:val="14"/>
              </w:rPr>
            </w:pPr>
            <w:r>
              <w:rPr>
                <w:rFonts w:ascii="Calibri"/>
                <w:w w:val="105"/>
                <w:sz w:val="14"/>
              </w:rPr>
              <w:t>FY</w:t>
            </w:r>
            <w:r>
              <w:rPr>
                <w:rFonts w:ascii="Calibri"/>
                <w:spacing w:val="-2"/>
                <w:w w:val="105"/>
                <w:sz w:val="14"/>
              </w:rPr>
              <w:t> </w:t>
            </w:r>
            <w:r>
              <w:rPr>
                <w:rFonts w:ascii="Calibri"/>
                <w:spacing w:val="-4"/>
                <w:w w:val="105"/>
                <w:sz w:val="14"/>
              </w:rPr>
              <w:t>2024</w:t>
            </w:r>
          </w:p>
        </w:tc>
        <w:tc>
          <w:tcPr>
            <w:tcW w:w="1071" w:type="dxa"/>
          </w:tcPr>
          <w:p>
            <w:pPr>
              <w:pStyle w:val="TableParagraph"/>
              <w:spacing w:line="148" w:lineRule="exact"/>
              <w:ind w:left="31" w:right="34"/>
              <w:jc w:val="center"/>
              <w:rPr>
                <w:rFonts w:ascii="Calibri"/>
                <w:sz w:val="14"/>
              </w:rPr>
            </w:pPr>
            <w:r>
              <w:rPr>
                <w:rFonts w:ascii="Calibri"/>
                <w:w w:val="105"/>
                <w:sz w:val="14"/>
              </w:rPr>
              <w:t>FY</w:t>
            </w:r>
            <w:r>
              <w:rPr>
                <w:rFonts w:ascii="Calibri"/>
                <w:spacing w:val="-2"/>
                <w:w w:val="105"/>
                <w:sz w:val="14"/>
              </w:rPr>
              <w:t> </w:t>
            </w:r>
            <w:r>
              <w:rPr>
                <w:rFonts w:ascii="Calibri"/>
                <w:spacing w:val="-4"/>
                <w:w w:val="105"/>
                <w:sz w:val="14"/>
              </w:rPr>
              <w:t>2024</w:t>
            </w:r>
          </w:p>
        </w:tc>
        <w:tc>
          <w:tcPr>
            <w:tcW w:w="1071" w:type="dxa"/>
          </w:tcPr>
          <w:p>
            <w:pPr>
              <w:pStyle w:val="TableParagraph"/>
              <w:spacing w:line="148" w:lineRule="exact"/>
              <w:ind w:left="30" w:right="34"/>
              <w:jc w:val="center"/>
              <w:rPr>
                <w:rFonts w:ascii="Calibri"/>
                <w:sz w:val="14"/>
              </w:rPr>
            </w:pPr>
            <w:r>
              <w:rPr>
                <w:rFonts w:ascii="Calibri"/>
                <w:w w:val="105"/>
                <w:sz w:val="14"/>
              </w:rPr>
              <w:t>FY</w:t>
            </w:r>
            <w:r>
              <w:rPr>
                <w:rFonts w:ascii="Calibri"/>
                <w:spacing w:val="-2"/>
                <w:w w:val="105"/>
                <w:sz w:val="14"/>
              </w:rPr>
              <w:t> </w:t>
            </w:r>
            <w:r>
              <w:rPr>
                <w:rFonts w:ascii="Calibri"/>
                <w:spacing w:val="-4"/>
                <w:w w:val="105"/>
                <w:sz w:val="14"/>
              </w:rPr>
              <w:t>2025</w:t>
            </w:r>
          </w:p>
        </w:tc>
        <w:tc>
          <w:tcPr>
            <w:tcW w:w="1059" w:type="dxa"/>
          </w:tcPr>
          <w:p>
            <w:pPr>
              <w:pStyle w:val="TableParagraph"/>
              <w:spacing w:line="148" w:lineRule="exact"/>
              <w:ind w:left="4"/>
              <w:jc w:val="center"/>
              <w:rPr>
                <w:rFonts w:ascii="Calibri"/>
                <w:sz w:val="14"/>
              </w:rPr>
            </w:pPr>
            <w:r>
              <w:rPr>
                <w:rFonts w:ascii="Calibri"/>
                <w:w w:val="105"/>
                <w:sz w:val="14"/>
              </w:rPr>
              <w:t>FY</w:t>
            </w:r>
            <w:r>
              <w:rPr>
                <w:rFonts w:ascii="Calibri"/>
                <w:spacing w:val="-2"/>
                <w:w w:val="105"/>
                <w:sz w:val="14"/>
              </w:rPr>
              <w:t> </w:t>
            </w:r>
            <w:r>
              <w:rPr>
                <w:rFonts w:ascii="Calibri"/>
                <w:spacing w:val="-4"/>
                <w:w w:val="105"/>
                <w:sz w:val="14"/>
              </w:rPr>
              <w:t>2025</w:t>
            </w:r>
          </w:p>
        </w:tc>
        <w:tc>
          <w:tcPr>
            <w:tcW w:w="1094" w:type="dxa"/>
          </w:tcPr>
          <w:p>
            <w:pPr>
              <w:pStyle w:val="TableParagraph"/>
              <w:spacing w:line="148" w:lineRule="exact"/>
              <w:ind w:right="6"/>
              <w:jc w:val="center"/>
              <w:rPr>
                <w:rFonts w:ascii="Calibri"/>
                <w:sz w:val="14"/>
              </w:rPr>
            </w:pPr>
            <w:r>
              <w:rPr>
                <w:rFonts w:ascii="Calibri"/>
                <w:w w:val="105"/>
                <w:sz w:val="14"/>
              </w:rPr>
              <w:t>FY</w:t>
            </w:r>
            <w:r>
              <w:rPr>
                <w:rFonts w:ascii="Calibri"/>
                <w:spacing w:val="-2"/>
                <w:w w:val="105"/>
                <w:sz w:val="14"/>
              </w:rPr>
              <w:t> </w:t>
            </w:r>
            <w:r>
              <w:rPr>
                <w:rFonts w:ascii="Calibri"/>
                <w:spacing w:val="-4"/>
                <w:w w:val="105"/>
                <w:sz w:val="14"/>
              </w:rPr>
              <w:t>2026</w:t>
            </w:r>
          </w:p>
        </w:tc>
        <w:tc>
          <w:tcPr>
            <w:tcW w:w="1041" w:type="dxa"/>
          </w:tcPr>
          <w:p>
            <w:pPr>
              <w:pStyle w:val="TableParagraph"/>
              <w:spacing w:line="148" w:lineRule="exact"/>
              <w:jc w:val="center"/>
              <w:rPr>
                <w:rFonts w:ascii="Calibri"/>
                <w:sz w:val="14"/>
              </w:rPr>
            </w:pPr>
            <w:r>
              <w:rPr>
                <w:rFonts w:ascii="Calibri"/>
                <w:w w:val="105"/>
                <w:sz w:val="14"/>
              </w:rPr>
              <w:t>FY</w:t>
            </w:r>
            <w:r>
              <w:rPr>
                <w:rFonts w:ascii="Calibri"/>
                <w:spacing w:val="-2"/>
                <w:w w:val="105"/>
                <w:sz w:val="14"/>
              </w:rPr>
              <w:t> </w:t>
            </w:r>
            <w:r>
              <w:rPr>
                <w:rFonts w:ascii="Calibri"/>
                <w:spacing w:val="-4"/>
                <w:w w:val="105"/>
                <w:sz w:val="14"/>
              </w:rPr>
              <w:t>2026</w:t>
            </w:r>
          </w:p>
        </w:tc>
        <w:tc>
          <w:tcPr>
            <w:tcW w:w="1108" w:type="dxa"/>
          </w:tcPr>
          <w:p>
            <w:pPr>
              <w:pStyle w:val="TableParagraph"/>
              <w:spacing w:line="148" w:lineRule="exact"/>
              <w:ind w:left="13" w:right="21"/>
              <w:jc w:val="center"/>
              <w:rPr>
                <w:rFonts w:ascii="Calibri"/>
                <w:sz w:val="14"/>
              </w:rPr>
            </w:pPr>
            <w:r>
              <w:rPr>
                <w:rFonts w:ascii="Calibri"/>
                <w:w w:val="105"/>
                <w:sz w:val="14"/>
              </w:rPr>
              <w:t>FY</w:t>
            </w:r>
            <w:r>
              <w:rPr>
                <w:rFonts w:ascii="Calibri"/>
                <w:spacing w:val="-2"/>
                <w:w w:val="105"/>
                <w:sz w:val="14"/>
              </w:rPr>
              <w:t> </w:t>
            </w:r>
            <w:r>
              <w:rPr>
                <w:rFonts w:ascii="Calibri"/>
                <w:spacing w:val="-4"/>
                <w:w w:val="105"/>
                <w:sz w:val="14"/>
              </w:rPr>
              <w:t>2027</w:t>
            </w:r>
          </w:p>
        </w:tc>
        <w:tc>
          <w:tcPr>
            <w:tcW w:w="802" w:type="dxa"/>
          </w:tcPr>
          <w:p>
            <w:pPr>
              <w:pStyle w:val="TableParagraph"/>
              <w:spacing w:line="148" w:lineRule="exact"/>
              <w:ind w:left="235" w:right="16"/>
              <w:jc w:val="center"/>
              <w:rPr>
                <w:rFonts w:ascii="Calibri"/>
                <w:sz w:val="14"/>
              </w:rPr>
            </w:pPr>
            <w:r>
              <w:rPr>
                <w:rFonts w:ascii="Calibri"/>
                <w:w w:val="105"/>
                <w:sz w:val="14"/>
              </w:rPr>
              <w:t>FY</w:t>
            </w:r>
            <w:r>
              <w:rPr>
                <w:rFonts w:ascii="Calibri"/>
                <w:spacing w:val="-2"/>
                <w:w w:val="105"/>
                <w:sz w:val="14"/>
              </w:rPr>
              <w:t> </w:t>
            </w:r>
            <w:r>
              <w:rPr>
                <w:rFonts w:ascii="Calibri"/>
                <w:spacing w:val="-4"/>
                <w:w w:val="105"/>
                <w:sz w:val="14"/>
              </w:rPr>
              <w:t>2027</w:t>
            </w:r>
          </w:p>
        </w:tc>
      </w:tr>
      <w:tr>
        <w:trPr>
          <w:trHeight w:val="173" w:hRule="atLeast"/>
        </w:trPr>
        <w:tc>
          <w:tcPr>
            <w:tcW w:w="618" w:type="dxa"/>
          </w:tcPr>
          <w:p>
            <w:pPr>
              <w:pStyle w:val="TableParagraph"/>
              <w:spacing w:line="150" w:lineRule="exact" w:before="3"/>
              <w:ind w:left="50"/>
              <w:rPr>
                <w:rFonts w:ascii="Calibri"/>
                <w:sz w:val="14"/>
              </w:rPr>
            </w:pPr>
            <w:r>
              <w:rPr>
                <w:rFonts w:ascii="Calibri"/>
                <w:spacing w:val="-4"/>
                <w:w w:val="105"/>
                <w:sz w:val="14"/>
              </w:rPr>
              <w:t>Code</w:t>
            </w:r>
          </w:p>
        </w:tc>
        <w:tc>
          <w:tcPr>
            <w:tcW w:w="1936" w:type="dxa"/>
          </w:tcPr>
          <w:p>
            <w:pPr>
              <w:pStyle w:val="TableParagraph"/>
              <w:spacing w:line="150" w:lineRule="exact" w:before="3"/>
              <w:ind w:left="262"/>
              <w:rPr>
                <w:rFonts w:ascii="Calibri"/>
                <w:sz w:val="14"/>
              </w:rPr>
            </w:pPr>
            <w:r>
              <w:rPr>
                <w:rFonts w:ascii="Calibri"/>
                <w:spacing w:val="-2"/>
                <w:w w:val="105"/>
                <w:sz w:val="14"/>
              </w:rPr>
              <w:t>Account</w:t>
            </w:r>
            <w:r>
              <w:rPr>
                <w:rFonts w:ascii="Calibri"/>
                <w:spacing w:val="4"/>
                <w:w w:val="105"/>
                <w:sz w:val="14"/>
              </w:rPr>
              <w:t> </w:t>
            </w:r>
            <w:r>
              <w:rPr>
                <w:rFonts w:ascii="Calibri"/>
                <w:spacing w:val="-2"/>
                <w:w w:val="105"/>
                <w:sz w:val="14"/>
              </w:rPr>
              <w:t>Title</w:t>
            </w:r>
          </w:p>
        </w:tc>
        <w:tc>
          <w:tcPr>
            <w:tcW w:w="1663" w:type="dxa"/>
          </w:tcPr>
          <w:p>
            <w:pPr>
              <w:pStyle w:val="TableParagraph"/>
              <w:spacing w:line="150" w:lineRule="exact" w:before="3"/>
              <w:ind w:right="345"/>
              <w:jc w:val="right"/>
              <w:rPr>
                <w:rFonts w:ascii="Calibri"/>
                <w:sz w:val="14"/>
              </w:rPr>
            </w:pPr>
            <w:r>
              <w:rPr>
                <w:rFonts w:ascii="Calibri"/>
                <w:spacing w:val="-2"/>
                <w:w w:val="105"/>
                <w:sz w:val="14"/>
              </w:rPr>
              <w:t>Actual</w:t>
            </w:r>
          </w:p>
        </w:tc>
        <w:tc>
          <w:tcPr>
            <w:tcW w:w="1071" w:type="dxa"/>
          </w:tcPr>
          <w:p>
            <w:pPr>
              <w:pStyle w:val="TableParagraph"/>
              <w:spacing w:line="150" w:lineRule="exact" w:before="3"/>
              <w:ind w:left="34" w:right="34"/>
              <w:jc w:val="center"/>
              <w:rPr>
                <w:rFonts w:ascii="Calibri"/>
                <w:sz w:val="14"/>
              </w:rPr>
            </w:pPr>
            <w:r>
              <w:rPr>
                <w:rFonts w:ascii="Calibri"/>
                <w:spacing w:val="-2"/>
                <w:w w:val="105"/>
                <w:sz w:val="14"/>
              </w:rPr>
              <w:t>Budget</w:t>
            </w:r>
          </w:p>
        </w:tc>
        <w:tc>
          <w:tcPr>
            <w:tcW w:w="1071" w:type="dxa"/>
          </w:tcPr>
          <w:p>
            <w:pPr>
              <w:pStyle w:val="TableParagraph"/>
              <w:spacing w:line="150" w:lineRule="exact" w:before="3"/>
              <w:ind w:right="34"/>
              <w:jc w:val="center"/>
              <w:rPr>
                <w:rFonts w:ascii="Calibri"/>
                <w:sz w:val="14"/>
              </w:rPr>
            </w:pPr>
            <w:r>
              <w:rPr>
                <w:rFonts w:ascii="Calibri"/>
                <w:spacing w:val="-2"/>
                <w:w w:val="105"/>
                <w:sz w:val="14"/>
              </w:rPr>
              <w:t>Actual</w:t>
            </w:r>
          </w:p>
        </w:tc>
        <w:tc>
          <w:tcPr>
            <w:tcW w:w="1071" w:type="dxa"/>
          </w:tcPr>
          <w:p>
            <w:pPr>
              <w:pStyle w:val="TableParagraph"/>
              <w:spacing w:line="150" w:lineRule="exact" w:before="3"/>
              <w:ind w:left="31" w:right="34"/>
              <w:jc w:val="center"/>
              <w:rPr>
                <w:rFonts w:ascii="Calibri"/>
                <w:sz w:val="14"/>
              </w:rPr>
            </w:pPr>
            <w:r>
              <w:rPr>
                <w:rFonts w:ascii="Calibri"/>
                <w:spacing w:val="-2"/>
                <w:w w:val="105"/>
                <w:sz w:val="14"/>
              </w:rPr>
              <w:t>Budget</w:t>
            </w:r>
          </w:p>
        </w:tc>
        <w:tc>
          <w:tcPr>
            <w:tcW w:w="1071" w:type="dxa"/>
          </w:tcPr>
          <w:p>
            <w:pPr>
              <w:pStyle w:val="TableParagraph"/>
              <w:spacing w:line="150" w:lineRule="exact" w:before="3"/>
              <w:ind w:left="30" w:right="34"/>
              <w:jc w:val="center"/>
              <w:rPr>
                <w:rFonts w:ascii="Calibri"/>
                <w:sz w:val="14"/>
              </w:rPr>
            </w:pPr>
            <w:r>
              <w:rPr>
                <w:rFonts w:ascii="Calibri"/>
                <w:spacing w:val="-2"/>
                <w:w w:val="105"/>
                <w:sz w:val="14"/>
              </w:rPr>
              <w:t>Actual</w:t>
            </w:r>
          </w:p>
        </w:tc>
        <w:tc>
          <w:tcPr>
            <w:tcW w:w="1059" w:type="dxa"/>
          </w:tcPr>
          <w:p>
            <w:pPr>
              <w:pStyle w:val="TableParagraph"/>
              <w:spacing w:line="150" w:lineRule="exact" w:before="3"/>
              <w:ind w:left="4"/>
              <w:jc w:val="center"/>
              <w:rPr>
                <w:rFonts w:ascii="Calibri"/>
                <w:sz w:val="14"/>
              </w:rPr>
            </w:pPr>
            <w:r>
              <w:rPr>
                <w:rFonts w:ascii="Calibri"/>
                <w:spacing w:val="-2"/>
                <w:w w:val="105"/>
                <w:sz w:val="14"/>
              </w:rPr>
              <w:t>Budget</w:t>
            </w:r>
          </w:p>
        </w:tc>
        <w:tc>
          <w:tcPr>
            <w:tcW w:w="1094" w:type="dxa"/>
          </w:tcPr>
          <w:p>
            <w:pPr>
              <w:pStyle w:val="TableParagraph"/>
              <w:spacing w:line="150" w:lineRule="exact" w:before="3"/>
              <w:ind w:right="6"/>
              <w:jc w:val="center"/>
              <w:rPr>
                <w:rFonts w:ascii="Calibri"/>
                <w:sz w:val="14"/>
              </w:rPr>
            </w:pPr>
            <w:r>
              <w:rPr>
                <w:rFonts w:ascii="Calibri"/>
                <w:spacing w:val="-2"/>
                <w:w w:val="105"/>
                <w:sz w:val="14"/>
              </w:rPr>
              <w:t>Estimate</w:t>
            </w:r>
          </w:p>
        </w:tc>
        <w:tc>
          <w:tcPr>
            <w:tcW w:w="1041" w:type="dxa"/>
          </w:tcPr>
          <w:p>
            <w:pPr>
              <w:pStyle w:val="TableParagraph"/>
              <w:spacing w:line="150" w:lineRule="exact" w:before="3"/>
              <w:jc w:val="center"/>
              <w:rPr>
                <w:rFonts w:ascii="Calibri"/>
                <w:sz w:val="14"/>
              </w:rPr>
            </w:pPr>
            <w:r>
              <w:rPr>
                <w:rFonts w:ascii="Calibri"/>
                <w:spacing w:val="-2"/>
                <w:w w:val="105"/>
                <w:sz w:val="14"/>
              </w:rPr>
              <w:t>Budget</w:t>
            </w:r>
          </w:p>
        </w:tc>
        <w:tc>
          <w:tcPr>
            <w:tcW w:w="1108" w:type="dxa"/>
          </w:tcPr>
          <w:p>
            <w:pPr>
              <w:pStyle w:val="TableParagraph"/>
              <w:spacing w:line="150" w:lineRule="exact" w:before="3"/>
              <w:ind w:left="13" w:right="21"/>
              <w:jc w:val="center"/>
              <w:rPr>
                <w:rFonts w:ascii="Calibri"/>
                <w:sz w:val="14"/>
              </w:rPr>
            </w:pPr>
            <w:r>
              <w:rPr>
                <w:rFonts w:ascii="Calibri"/>
                <w:spacing w:val="-2"/>
                <w:w w:val="105"/>
                <w:sz w:val="14"/>
              </w:rPr>
              <w:t>Tentative</w:t>
            </w:r>
          </w:p>
        </w:tc>
        <w:tc>
          <w:tcPr>
            <w:tcW w:w="802" w:type="dxa"/>
          </w:tcPr>
          <w:p>
            <w:pPr>
              <w:pStyle w:val="TableParagraph"/>
              <w:spacing w:line="150" w:lineRule="exact" w:before="3"/>
              <w:ind w:left="186"/>
              <w:jc w:val="center"/>
              <w:rPr>
                <w:rFonts w:ascii="Calibri"/>
                <w:sz w:val="14"/>
              </w:rPr>
            </w:pPr>
            <w:r>
              <w:rPr>
                <w:rFonts w:ascii="Calibri"/>
                <w:spacing w:val="-2"/>
                <w:w w:val="105"/>
                <w:sz w:val="14"/>
              </w:rPr>
              <w:t>Final</w:t>
            </w:r>
          </w:p>
        </w:tc>
      </w:tr>
    </w:tbl>
    <w:p>
      <w:pPr>
        <w:spacing w:line="240" w:lineRule="auto" w:before="8" w:after="1"/>
        <w:rPr>
          <w:sz w:val="16"/>
        </w:rPr>
      </w:pPr>
    </w:p>
    <w:tbl>
      <w:tblPr>
        <w:tblW w:w="0" w:type="auto"/>
        <w:jc w:val="left"/>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0"/>
        <w:gridCol w:w="2300"/>
        <w:gridCol w:w="1070"/>
        <w:gridCol w:w="1070"/>
        <w:gridCol w:w="1070"/>
        <w:gridCol w:w="1070"/>
        <w:gridCol w:w="1070"/>
        <w:gridCol w:w="1070"/>
        <w:gridCol w:w="1070"/>
        <w:gridCol w:w="1070"/>
        <w:gridCol w:w="1070"/>
        <w:gridCol w:w="1070"/>
      </w:tblGrid>
      <w:tr>
        <w:trPr>
          <w:trHeight w:val="190" w:hRule="atLeast"/>
        </w:trPr>
        <w:tc>
          <w:tcPr>
            <w:tcW w:w="830" w:type="dxa"/>
          </w:tcPr>
          <w:p>
            <w:pPr>
              <w:pStyle w:val="TableParagraph"/>
              <w:spacing w:line="153" w:lineRule="exact" w:before="16"/>
              <w:ind w:left="35"/>
              <w:rPr>
                <w:rFonts w:ascii="Calibri"/>
                <w:sz w:val="14"/>
              </w:rPr>
            </w:pPr>
            <w:r>
              <w:rPr>
                <w:rFonts w:ascii="Calibri"/>
                <w:sz w:val="14"/>
              </w:rPr>
              <w:t>37-30-</w:t>
            </w:r>
            <w:r>
              <w:rPr>
                <w:rFonts w:ascii="Calibri"/>
                <w:spacing w:val="-5"/>
                <w:sz w:val="14"/>
              </w:rPr>
              <w:t>10</w:t>
            </w:r>
          </w:p>
        </w:tc>
        <w:tc>
          <w:tcPr>
            <w:tcW w:w="2300" w:type="dxa"/>
          </w:tcPr>
          <w:p>
            <w:pPr>
              <w:pStyle w:val="TableParagraph"/>
              <w:spacing w:line="153" w:lineRule="exact" w:before="16"/>
              <w:ind w:left="35"/>
              <w:rPr>
                <w:rFonts w:ascii="Calibri"/>
                <w:sz w:val="14"/>
              </w:rPr>
            </w:pPr>
            <w:r>
              <w:rPr>
                <w:rFonts w:ascii="Calibri"/>
                <w:w w:val="105"/>
                <w:sz w:val="14"/>
              </w:rPr>
              <w:t>Wildland</w:t>
            </w:r>
            <w:r>
              <w:rPr>
                <w:rFonts w:ascii="Calibri"/>
                <w:spacing w:val="-6"/>
                <w:w w:val="105"/>
                <w:sz w:val="14"/>
              </w:rPr>
              <w:t> </w:t>
            </w:r>
            <w:r>
              <w:rPr>
                <w:rFonts w:ascii="Calibri"/>
                <w:spacing w:val="-2"/>
                <w:w w:val="105"/>
                <w:sz w:val="14"/>
              </w:rPr>
              <w:t>Revenue</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107,334.58</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120,000.00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213,505.78</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210,000.00</w:t>
            </w: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20,624.08</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25,000.00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60,000.00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60,000.00</w:t>
            </w:r>
          </w:p>
        </w:tc>
        <w:tc>
          <w:tcPr>
            <w:tcW w:w="1070" w:type="dxa"/>
          </w:tcPr>
          <w:p>
            <w:pPr>
              <w:pStyle w:val="TableParagraph"/>
              <w:spacing w:line="153" w:lineRule="exact" w:before="16"/>
              <w:ind w:left="17"/>
              <w:jc w:val="center"/>
              <w:rPr>
                <w:rFonts w:ascii="Calibri"/>
                <w:sz w:val="14"/>
              </w:rPr>
            </w:pPr>
            <w:r>
              <w:rPr>
                <w:rFonts w:ascii="Calibri"/>
                <w:spacing w:val="-2"/>
                <w:w w:val="105"/>
                <w:sz w:val="14"/>
              </w:rPr>
              <w:t>25,000.00</w:t>
            </w: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37-30-</w:t>
            </w:r>
            <w:r>
              <w:rPr>
                <w:rFonts w:ascii="Calibri"/>
                <w:spacing w:val="-5"/>
                <w:sz w:val="14"/>
              </w:rPr>
              <w:t>15</w:t>
            </w:r>
          </w:p>
        </w:tc>
        <w:tc>
          <w:tcPr>
            <w:tcW w:w="2300" w:type="dxa"/>
          </w:tcPr>
          <w:p>
            <w:pPr>
              <w:pStyle w:val="TableParagraph"/>
              <w:spacing w:line="153" w:lineRule="exact" w:before="16"/>
              <w:ind w:left="35"/>
              <w:rPr>
                <w:rFonts w:ascii="Calibri"/>
                <w:sz w:val="14"/>
              </w:rPr>
            </w:pPr>
            <w:r>
              <w:rPr>
                <w:rFonts w:ascii="Calibri"/>
                <w:spacing w:val="-2"/>
                <w:w w:val="105"/>
                <w:sz w:val="14"/>
              </w:rPr>
              <w:t>Transfer</w:t>
            </w:r>
            <w:r>
              <w:rPr>
                <w:rFonts w:ascii="Calibri"/>
                <w:spacing w:val="-1"/>
                <w:w w:val="105"/>
                <w:sz w:val="14"/>
              </w:rPr>
              <w:t> </w:t>
            </w:r>
            <w:r>
              <w:rPr>
                <w:rFonts w:ascii="Calibri"/>
                <w:spacing w:val="-2"/>
                <w:w w:val="105"/>
                <w:sz w:val="14"/>
              </w:rPr>
              <w:t>from</w:t>
            </w:r>
            <w:r>
              <w:rPr>
                <w:rFonts w:ascii="Calibri"/>
                <w:w w:val="105"/>
                <w:sz w:val="14"/>
              </w:rPr>
              <w:t> </w:t>
            </w:r>
            <w:r>
              <w:rPr>
                <w:rFonts w:ascii="Calibri"/>
                <w:spacing w:val="-2"/>
                <w:w w:val="105"/>
                <w:sz w:val="14"/>
              </w:rPr>
              <w:t>General</w:t>
            </w:r>
            <w:r>
              <w:rPr>
                <w:rFonts w:ascii="Calibri"/>
                <w:w w:val="105"/>
                <w:sz w:val="14"/>
              </w:rPr>
              <w:t> </w:t>
            </w:r>
            <w:r>
              <w:rPr>
                <w:rFonts w:ascii="Calibri"/>
                <w:spacing w:val="-4"/>
                <w:w w:val="105"/>
                <w:sz w:val="14"/>
              </w:rPr>
              <w:t>Fund</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170,000.00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170,000.00</w:t>
            </w:r>
          </w:p>
        </w:tc>
        <w:tc>
          <w:tcPr>
            <w:tcW w:w="1070" w:type="dxa"/>
          </w:tcPr>
          <w:p>
            <w:pPr>
              <w:pStyle w:val="TableParagraph"/>
              <w:spacing w:line="153" w:lineRule="exact" w:before="16"/>
              <w:ind w:left="17"/>
              <w:jc w:val="center"/>
              <w:rPr>
                <w:rFonts w:ascii="Calibri"/>
                <w:sz w:val="14"/>
              </w:rPr>
            </w:pPr>
            <w:r>
              <w:rPr>
                <w:rFonts w:ascii="Calibri"/>
                <w:spacing w:val="-2"/>
                <w:w w:val="105"/>
                <w:sz w:val="14"/>
              </w:rPr>
              <w:t>170,000.00</w:t>
            </w: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37-36-</w:t>
            </w:r>
            <w:r>
              <w:rPr>
                <w:rFonts w:ascii="Calibri"/>
                <w:spacing w:val="-5"/>
                <w:sz w:val="14"/>
              </w:rPr>
              <w:t>10</w:t>
            </w:r>
          </w:p>
        </w:tc>
        <w:tc>
          <w:tcPr>
            <w:tcW w:w="2300" w:type="dxa"/>
          </w:tcPr>
          <w:p>
            <w:pPr>
              <w:pStyle w:val="TableParagraph"/>
              <w:spacing w:line="153" w:lineRule="exact" w:before="16"/>
              <w:ind w:left="35"/>
              <w:rPr>
                <w:rFonts w:ascii="Calibri"/>
                <w:sz w:val="14"/>
              </w:rPr>
            </w:pPr>
            <w:r>
              <w:rPr>
                <w:rFonts w:ascii="Calibri"/>
                <w:spacing w:val="-2"/>
                <w:w w:val="105"/>
                <w:sz w:val="14"/>
              </w:rPr>
              <w:t>Intrest</w:t>
            </w:r>
            <w:r>
              <w:rPr>
                <w:rFonts w:ascii="Calibri"/>
                <w:spacing w:val="3"/>
                <w:w w:val="105"/>
                <w:sz w:val="14"/>
              </w:rPr>
              <w:t> </w:t>
            </w:r>
            <w:r>
              <w:rPr>
                <w:rFonts w:ascii="Calibri"/>
                <w:spacing w:val="-2"/>
                <w:w w:val="105"/>
                <w:sz w:val="14"/>
              </w:rPr>
              <w:t>Earned</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5,112.38</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3,500.00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7,702.39</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5,000.00</w:t>
            </w: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7,192.00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6,000.00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5,000.00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5,000.00</w:t>
            </w:r>
          </w:p>
        </w:tc>
        <w:tc>
          <w:tcPr>
            <w:tcW w:w="1070" w:type="dxa"/>
          </w:tcPr>
          <w:p>
            <w:pPr>
              <w:pStyle w:val="TableParagraph"/>
              <w:spacing w:line="153" w:lineRule="exact" w:before="16"/>
              <w:ind w:left="17"/>
              <w:jc w:val="center"/>
              <w:rPr>
                <w:rFonts w:ascii="Calibri"/>
                <w:sz w:val="14"/>
              </w:rPr>
            </w:pPr>
            <w:r>
              <w:rPr>
                <w:rFonts w:ascii="Calibri"/>
                <w:spacing w:val="-2"/>
                <w:w w:val="105"/>
                <w:sz w:val="14"/>
              </w:rPr>
              <w:t>5,000.00</w:t>
            </w:r>
          </w:p>
        </w:tc>
        <w:tc>
          <w:tcPr>
            <w:tcW w:w="1070" w:type="dxa"/>
          </w:tcPr>
          <w:p>
            <w:pPr>
              <w:pStyle w:val="TableParagraph"/>
              <w:rPr>
                <w:rFonts w:ascii="Times New Roman"/>
                <w:sz w:val="12"/>
              </w:rPr>
            </w:pPr>
          </w:p>
        </w:tc>
      </w:tr>
    </w:tbl>
    <w:p>
      <w:pPr>
        <w:spacing w:line="240" w:lineRule="auto" w:before="3"/>
        <w:rPr>
          <w:sz w:val="3"/>
        </w:rPr>
      </w:pPr>
    </w:p>
    <w:tbl>
      <w:tblPr>
        <w:tblW w:w="0" w:type="auto"/>
        <w:jc w:val="left"/>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5"/>
        <w:gridCol w:w="2061"/>
        <w:gridCol w:w="1070"/>
        <w:gridCol w:w="1070"/>
        <w:gridCol w:w="1089"/>
        <w:gridCol w:w="1052"/>
        <w:gridCol w:w="1052"/>
        <w:gridCol w:w="1089"/>
        <w:gridCol w:w="1070"/>
        <w:gridCol w:w="1172"/>
        <w:gridCol w:w="613"/>
      </w:tblGrid>
      <w:tr>
        <w:trPr>
          <w:trHeight w:val="173" w:hRule="atLeast"/>
        </w:trPr>
        <w:tc>
          <w:tcPr>
            <w:tcW w:w="4216" w:type="dxa"/>
            <w:gridSpan w:val="2"/>
          </w:tcPr>
          <w:p>
            <w:pPr>
              <w:pStyle w:val="TableParagraph"/>
              <w:rPr>
                <w:rFonts w:ascii="Times New Roman"/>
                <w:sz w:val="10"/>
              </w:rPr>
            </w:pPr>
          </w:p>
        </w:tc>
        <w:tc>
          <w:tcPr>
            <w:tcW w:w="1070" w:type="dxa"/>
          </w:tcPr>
          <w:p>
            <w:pPr>
              <w:pStyle w:val="TableParagraph"/>
              <w:spacing w:line="148" w:lineRule="exact"/>
              <w:ind w:left="62" w:right="62"/>
              <w:jc w:val="center"/>
              <w:rPr>
                <w:rFonts w:ascii="Calibri"/>
                <w:b/>
                <w:sz w:val="14"/>
              </w:rPr>
            </w:pPr>
            <w:r>
              <w:rPr>
                <w:rFonts w:ascii="Calibri"/>
                <w:b/>
                <w:spacing w:val="-2"/>
                <w:w w:val="105"/>
                <w:sz w:val="14"/>
              </w:rPr>
              <w:t>16,696.45</w:t>
            </w:r>
          </w:p>
        </w:tc>
        <w:tc>
          <w:tcPr>
            <w:tcW w:w="1070" w:type="dxa"/>
          </w:tcPr>
          <w:p>
            <w:pPr>
              <w:pStyle w:val="TableParagraph"/>
              <w:rPr>
                <w:rFonts w:ascii="Times New Roman"/>
                <w:sz w:val="10"/>
              </w:rPr>
            </w:pPr>
          </w:p>
        </w:tc>
        <w:tc>
          <w:tcPr>
            <w:tcW w:w="1089" w:type="dxa"/>
          </w:tcPr>
          <w:p>
            <w:pPr>
              <w:pStyle w:val="TableParagraph"/>
              <w:rPr>
                <w:rFonts w:ascii="Times New Roman"/>
                <w:sz w:val="10"/>
              </w:rPr>
            </w:pPr>
          </w:p>
        </w:tc>
        <w:tc>
          <w:tcPr>
            <w:tcW w:w="1052" w:type="dxa"/>
          </w:tcPr>
          <w:p>
            <w:pPr>
              <w:pStyle w:val="TableParagraph"/>
              <w:rPr>
                <w:rFonts w:ascii="Times New Roman"/>
                <w:sz w:val="10"/>
              </w:rPr>
            </w:pPr>
          </w:p>
        </w:tc>
        <w:tc>
          <w:tcPr>
            <w:tcW w:w="1052" w:type="dxa"/>
          </w:tcPr>
          <w:p>
            <w:pPr>
              <w:pStyle w:val="TableParagraph"/>
              <w:spacing w:line="148" w:lineRule="exact"/>
              <w:ind w:left="19"/>
              <w:jc w:val="center"/>
              <w:rPr>
                <w:rFonts w:ascii="Calibri"/>
                <w:b/>
                <w:sz w:val="14"/>
              </w:rPr>
            </w:pPr>
            <w:r>
              <w:rPr>
                <w:rFonts w:ascii="Calibri"/>
                <w:b/>
                <w:spacing w:val="-2"/>
                <w:w w:val="105"/>
                <w:sz w:val="14"/>
              </w:rPr>
              <w:t>53,500.00</w:t>
            </w:r>
          </w:p>
        </w:tc>
        <w:tc>
          <w:tcPr>
            <w:tcW w:w="3944" w:type="dxa"/>
            <w:gridSpan w:val="4"/>
          </w:tcPr>
          <w:p>
            <w:pPr>
              <w:pStyle w:val="TableParagraph"/>
              <w:rPr>
                <w:rFonts w:ascii="Times New Roman"/>
                <w:sz w:val="10"/>
              </w:rPr>
            </w:pPr>
          </w:p>
        </w:tc>
      </w:tr>
      <w:tr>
        <w:trPr>
          <w:trHeight w:val="173" w:hRule="atLeast"/>
        </w:trPr>
        <w:tc>
          <w:tcPr>
            <w:tcW w:w="2155" w:type="dxa"/>
          </w:tcPr>
          <w:p>
            <w:pPr>
              <w:pStyle w:val="TableParagraph"/>
              <w:spacing w:line="150" w:lineRule="exact" w:before="3"/>
              <w:ind w:left="50"/>
              <w:rPr>
                <w:rFonts w:ascii="Calibri"/>
                <w:b/>
                <w:sz w:val="14"/>
              </w:rPr>
            </w:pPr>
            <w:r>
              <w:rPr>
                <w:rFonts w:ascii="Calibri"/>
                <w:b/>
                <w:spacing w:val="-2"/>
                <w:w w:val="105"/>
                <w:sz w:val="14"/>
              </w:rPr>
              <w:t>Revenue</w:t>
            </w:r>
            <w:r>
              <w:rPr>
                <w:rFonts w:ascii="Calibri"/>
                <w:b/>
                <w:spacing w:val="2"/>
                <w:w w:val="105"/>
                <w:sz w:val="14"/>
              </w:rPr>
              <w:t> </w:t>
            </w:r>
            <w:r>
              <w:rPr>
                <w:rFonts w:ascii="Calibri"/>
                <w:b/>
                <w:spacing w:val="-2"/>
                <w:w w:val="105"/>
                <w:sz w:val="14"/>
              </w:rPr>
              <w:t>Totals</w:t>
            </w:r>
          </w:p>
        </w:tc>
        <w:tc>
          <w:tcPr>
            <w:tcW w:w="2061" w:type="dxa"/>
          </w:tcPr>
          <w:p>
            <w:pPr>
              <w:pStyle w:val="TableParagraph"/>
              <w:spacing w:line="150" w:lineRule="exact" w:before="3"/>
              <w:ind w:left="1190"/>
              <w:rPr>
                <w:rFonts w:ascii="Calibri"/>
                <w:b/>
                <w:sz w:val="14"/>
              </w:rPr>
            </w:pPr>
            <w:r>
              <w:rPr>
                <w:rFonts w:ascii="Calibri"/>
                <w:b/>
                <w:spacing w:val="-2"/>
                <w:w w:val="105"/>
                <w:sz w:val="14"/>
              </w:rPr>
              <w:t>112,446.96</w:t>
            </w:r>
          </w:p>
        </w:tc>
        <w:tc>
          <w:tcPr>
            <w:tcW w:w="1070" w:type="dxa"/>
          </w:tcPr>
          <w:p>
            <w:pPr>
              <w:pStyle w:val="TableParagraph"/>
              <w:spacing w:line="150" w:lineRule="exact" w:before="3"/>
              <w:ind w:left="62" w:right="62"/>
              <w:jc w:val="center"/>
              <w:rPr>
                <w:rFonts w:ascii="Calibri"/>
                <w:b/>
                <w:sz w:val="14"/>
              </w:rPr>
            </w:pPr>
            <w:r>
              <w:rPr>
                <w:rFonts w:ascii="Calibri"/>
                <w:b/>
                <w:spacing w:val="-2"/>
                <w:w w:val="105"/>
                <w:sz w:val="14"/>
              </w:rPr>
              <w:t>140,196.45</w:t>
            </w:r>
          </w:p>
        </w:tc>
        <w:tc>
          <w:tcPr>
            <w:tcW w:w="1070" w:type="dxa"/>
          </w:tcPr>
          <w:p>
            <w:pPr>
              <w:pStyle w:val="TableParagraph"/>
              <w:spacing w:line="150" w:lineRule="exact" w:before="3"/>
              <w:ind w:left="199"/>
              <w:rPr>
                <w:rFonts w:ascii="Calibri"/>
                <w:b/>
                <w:sz w:val="14"/>
              </w:rPr>
            </w:pPr>
            <w:r>
              <w:rPr>
                <w:rFonts w:ascii="Calibri"/>
                <w:b/>
                <w:spacing w:val="-2"/>
                <w:w w:val="105"/>
                <w:sz w:val="14"/>
              </w:rPr>
              <w:t>221,208.17</w:t>
            </w:r>
          </w:p>
        </w:tc>
        <w:tc>
          <w:tcPr>
            <w:tcW w:w="1089" w:type="dxa"/>
          </w:tcPr>
          <w:p>
            <w:pPr>
              <w:pStyle w:val="TableParagraph"/>
              <w:spacing w:line="150" w:lineRule="exact" w:before="3"/>
              <w:ind w:left="200"/>
              <w:rPr>
                <w:rFonts w:ascii="Calibri"/>
                <w:b/>
                <w:sz w:val="14"/>
              </w:rPr>
            </w:pPr>
            <w:r>
              <w:rPr>
                <w:rFonts w:ascii="Calibri"/>
                <w:b/>
                <w:spacing w:val="-2"/>
                <w:w w:val="105"/>
                <w:sz w:val="14"/>
              </w:rPr>
              <w:t>215,000.00</w:t>
            </w:r>
          </w:p>
        </w:tc>
        <w:tc>
          <w:tcPr>
            <w:tcW w:w="1052" w:type="dxa"/>
          </w:tcPr>
          <w:p>
            <w:pPr>
              <w:pStyle w:val="TableParagraph"/>
              <w:spacing w:line="150" w:lineRule="exact" w:before="3"/>
              <w:ind w:left="218"/>
              <w:rPr>
                <w:rFonts w:ascii="Calibri"/>
                <w:b/>
                <w:sz w:val="14"/>
              </w:rPr>
            </w:pPr>
            <w:r>
              <w:rPr>
                <w:rFonts w:ascii="Calibri"/>
                <w:b/>
                <w:spacing w:val="-2"/>
                <w:w w:val="105"/>
                <w:sz w:val="14"/>
              </w:rPr>
              <w:t>27,816.08</w:t>
            </w:r>
          </w:p>
        </w:tc>
        <w:tc>
          <w:tcPr>
            <w:tcW w:w="1052" w:type="dxa"/>
          </w:tcPr>
          <w:p>
            <w:pPr>
              <w:pStyle w:val="TableParagraph"/>
              <w:spacing w:line="150" w:lineRule="exact" w:before="3"/>
              <w:ind w:left="19"/>
              <w:jc w:val="center"/>
              <w:rPr>
                <w:rFonts w:ascii="Calibri"/>
                <w:b/>
                <w:sz w:val="14"/>
              </w:rPr>
            </w:pPr>
            <w:r>
              <w:rPr>
                <w:rFonts w:ascii="Calibri"/>
                <w:b/>
                <w:spacing w:val="-2"/>
                <w:w w:val="105"/>
                <w:sz w:val="14"/>
              </w:rPr>
              <w:t>84,500.00</w:t>
            </w:r>
          </w:p>
        </w:tc>
        <w:tc>
          <w:tcPr>
            <w:tcW w:w="1089" w:type="dxa"/>
          </w:tcPr>
          <w:p>
            <w:pPr>
              <w:pStyle w:val="TableParagraph"/>
              <w:spacing w:line="150" w:lineRule="exact" w:before="3"/>
              <w:ind w:left="218"/>
              <w:rPr>
                <w:rFonts w:ascii="Calibri"/>
                <w:b/>
                <w:sz w:val="14"/>
              </w:rPr>
            </w:pPr>
            <w:r>
              <w:rPr>
                <w:rFonts w:ascii="Calibri"/>
                <w:b/>
                <w:spacing w:val="-2"/>
                <w:w w:val="105"/>
                <w:sz w:val="14"/>
              </w:rPr>
              <w:t>235,000.00</w:t>
            </w:r>
          </w:p>
        </w:tc>
        <w:tc>
          <w:tcPr>
            <w:tcW w:w="1070" w:type="dxa"/>
          </w:tcPr>
          <w:p>
            <w:pPr>
              <w:pStyle w:val="TableParagraph"/>
              <w:spacing w:line="150" w:lineRule="exact" w:before="3"/>
              <w:ind w:left="199"/>
              <w:rPr>
                <w:rFonts w:ascii="Calibri"/>
                <w:b/>
                <w:sz w:val="14"/>
              </w:rPr>
            </w:pPr>
            <w:r>
              <w:rPr>
                <w:rFonts w:ascii="Calibri"/>
                <w:b/>
                <w:spacing w:val="-2"/>
                <w:w w:val="105"/>
                <w:sz w:val="14"/>
              </w:rPr>
              <w:t>235,000.00</w:t>
            </w:r>
          </w:p>
        </w:tc>
        <w:tc>
          <w:tcPr>
            <w:tcW w:w="1172" w:type="dxa"/>
          </w:tcPr>
          <w:p>
            <w:pPr>
              <w:pStyle w:val="TableParagraph"/>
              <w:spacing w:line="150" w:lineRule="exact" w:before="3"/>
              <w:ind w:left="199"/>
              <w:rPr>
                <w:rFonts w:ascii="Calibri"/>
                <w:b/>
                <w:sz w:val="14"/>
              </w:rPr>
            </w:pPr>
            <w:r>
              <w:rPr>
                <w:rFonts w:ascii="Calibri"/>
                <w:b/>
                <w:spacing w:val="-2"/>
                <w:w w:val="105"/>
                <w:sz w:val="14"/>
              </w:rPr>
              <w:t>200,000.00</w:t>
            </w:r>
          </w:p>
        </w:tc>
        <w:tc>
          <w:tcPr>
            <w:tcW w:w="613" w:type="dxa"/>
          </w:tcPr>
          <w:p>
            <w:pPr>
              <w:pStyle w:val="TableParagraph"/>
              <w:spacing w:line="150" w:lineRule="exact" w:before="3"/>
              <w:ind w:left="302"/>
              <w:rPr>
                <w:rFonts w:ascii="Calibri"/>
                <w:b/>
                <w:sz w:val="14"/>
              </w:rPr>
            </w:pPr>
            <w:r>
              <w:rPr>
                <w:rFonts w:ascii="Calibri"/>
                <w:b/>
                <w:spacing w:val="-4"/>
                <w:w w:val="105"/>
                <w:sz w:val="14"/>
              </w:rPr>
              <w:t>0.00</w:t>
            </w:r>
          </w:p>
        </w:tc>
      </w:tr>
    </w:tbl>
    <w:p>
      <w:pPr>
        <w:spacing w:line="240" w:lineRule="auto" w:before="160" w:after="1"/>
        <w:rPr>
          <w:sz w:val="20"/>
        </w:rPr>
      </w:pPr>
    </w:p>
    <w:tbl>
      <w:tblPr>
        <w:tblW w:w="0" w:type="auto"/>
        <w:jc w:val="left"/>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0"/>
        <w:gridCol w:w="2300"/>
        <w:gridCol w:w="1070"/>
        <w:gridCol w:w="1070"/>
        <w:gridCol w:w="1070"/>
        <w:gridCol w:w="1070"/>
        <w:gridCol w:w="1070"/>
        <w:gridCol w:w="1070"/>
        <w:gridCol w:w="1070"/>
        <w:gridCol w:w="1070"/>
        <w:gridCol w:w="1070"/>
        <w:gridCol w:w="1070"/>
      </w:tblGrid>
      <w:tr>
        <w:trPr>
          <w:trHeight w:val="190" w:hRule="atLeast"/>
        </w:trPr>
        <w:tc>
          <w:tcPr>
            <w:tcW w:w="830" w:type="dxa"/>
          </w:tcPr>
          <w:p>
            <w:pPr>
              <w:pStyle w:val="TableParagraph"/>
              <w:spacing w:line="153" w:lineRule="exact" w:before="16"/>
              <w:ind w:left="35"/>
              <w:rPr>
                <w:rFonts w:ascii="Calibri"/>
                <w:sz w:val="14"/>
              </w:rPr>
            </w:pPr>
            <w:r>
              <w:rPr>
                <w:rFonts w:ascii="Calibri"/>
                <w:sz w:val="14"/>
              </w:rPr>
              <w:t>37-60-</w:t>
            </w:r>
            <w:r>
              <w:rPr>
                <w:rFonts w:ascii="Calibri"/>
                <w:spacing w:val="-5"/>
                <w:sz w:val="14"/>
              </w:rPr>
              <w:t>10</w:t>
            </w:r>
          </w:p>
        </w:tc>
        <w:tc>
          <w:tcPr>
            <w:tcW w:w="2300" w:type="dxa"/>
          </w:tcPr>
          <w:p>
            <w:pPr>
              <w:pStyle w:val="TableParagraph"/>
              <w:spacing w:line="153" w:lineRule="exact" w:before="16"/>
              <w:ind w:left="35"/>
              <w:rPr>
                <w:rFonts w:ascii="Calibri"/>
                <w:sz w:val="14"/>
              </w:rPr>
            </w:pPr>
            <w:r>
              <w:rPr>
                <w:rFonts w:ascii="Calibri"/>
                <w:w w:val="105"/>
                <w:sz w:val="14"/>
              </w:rPr>
              <w:t>Equipment,</w:t>
            </w:r>
            <w:r>
              <w:rPr>
                <w:rFonts w:ascii="Calibri"/>
                <w:spacing w:val="-7"/>
                <w:w w:val="105"/>
                <w:sz w:val="14"/>
              </w:rPr>
              <w:t> </w:t>
            </w:r>
            <w:r>
              <w:rPr>
                <w:rFonts w:ascii="Calibri"/>
                <w:w w:val="105"/>
                <w:sz w:val="14"/>
              </w:rPr>
              <w:t>Supplies</w:t>
            </w:r>
            <w:r>
              <w:rPr>
                <w:rFonts w:ascii="Calibri"/>
                <w:spacing w:val="-6"/>
                <w:w w:val="105"/>
                <w:sz w:val="14"/>
              </w:rPr>
              <w:t> </w:t>
            </w:r>
            <w:r>
              <w:rPr>
                <w:rFonts w:ascii="Calibri"/>
                <w:w w:val="105"/>
                <w:sz w:val="14"/>
              </w:rPr>
              <w:t>&amp;</w:t>
            </w:r>
            <w:r>
              <w:rPr>
                <w:rFonts w:ascii="Calibri"/>
                <w:spacing w:val="-7"/>
                <w:w w:val="105"/>
                <w:sz w:val="14"/>
              </w:rPr>
              <w:t> </w:t>
            </w:r>
            <w:r>
              <w:rPr>
                <w:rFonts w:ascii="Calibri"/>
                <w:spacing w:val="-2"/>
                <w:w w:val="105"/>
                <w:sz w:val="14"/>
              </w:rPr>
              <w:t>Maint</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2,923.18</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5,000.00</w:t>
            </w:r>
          </w:p>
        </w:tc>
        <w:tc>
          <w:tcPr>
            <w:tcW w:w="1070" w:type="dxa"/>
          </w:tcPr>
          <w:p>
            <w:pPr>
              <w:pStyle w:val="TableParagraph"/>
              <w:spacing w:line="153" w:lineRule="exact" w:before="16"/>
              <w:ind w:left="17" w:right="4"/>
              <w:jc w:val="center"/>
              <w:rPr>
                <w:rFonts w:ascii="Calibri"/>
                <w:sz w:val="14"/>
              </w:rPr>
            </w:pPr>
            <w:r>
              <w:rPr>
                <w:rFonts w:ascii="Calibri"/>
                <w:spacing w:val="-4"/>
                <w:w w:val="105"/>
                <w:sz w:val="14"/>
              </w:rPr>
              <w:t>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10,000.00</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spacing w:line="153" w:lineRule="exact" w:before="16"/>
              <w:ind w:left="17" w:right="2"/>
              <w:jc w:val="center"/>
              <w:rPr>
                <w:rFonts w:ascii="Calibri"/>
                <w:sz w:val="14"/>
              </w:rPr>
            </w:pPr>
            <w:r>
              <w:rPr>
                <w:rFonts w:ascii="Calibri"/>
                <w:spacing w:val="-4"/>
                <w:w w:val="105"/>
                <w:sz w:val="14"/>
              </w:rPr>
              <w:t>0.00</w:t>
            </w:r>
          </w:p>
        </w:tc>
        <w:tc>
          <w:tcPr>
            <w:tcW w:w="1070" w:type="dxa"/>
          </w:tcPr>
          <w:p>
            <w:pPr>
              <w:pStyle w:val="TableParagraph"/>
              <w:spacing w:line="153" w:lineRule="exact" w:before="16"/>
              <w:ind w:left="17" w:right="1"/>
              <w:jc w:val="center"/>
              <w:rPr>
                <w:rFonts w:ascii="Calibri"/>
                <w:sz w:val="14"/>
              </w:rPr>
            </w:pPr>
            <w:r>
              <w:rPr>
                <w:rFonts w:ascii="Calibri"/>
                <w:spacing w:val="-4"/>
                <w:w w:val="105"/>
                <w:sz w:val="14"/>
              </w:rPr>
              <w:t>0.00</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37-60-</w:t>
            </w:r>
            <w:r>
              <w:rPr>
                <w:rFonts w:ascii="Calibri"/>
                <w:spacing w:val="-5"/>
                <w:sz w:val="14"/>
              </w:rPr>
              <w:t>11</w:t>
            </w:r>
          </w:p>
        </w:tc>
        <w:tc>
          <w:tcPr>
            <w:tcW w:w="2300" w:type="dxa"/>
          </w:tcPr>
          <w:p>
            <w:pPr>
              <w:pStyle w:val="TableParagraph"/>
              <w:spacing w:line="153" w:lineRule="exact" w:before="16"/>
              <w:ind w:left="35"/>
              <w:rPr>
                <w:rFonts w:ascii="Calibri"/>
                <w:sz w:val="14"/>
              </w:rPr>
            </w:pPr>
            <w:r>
              <w:rPr>
                <w:rFonts w:ascii="Calibri"/>
                <w:spacing w:val="-2"/>
                <w:w w:val="105"/>
                <w:sz w:val="14"/>
              </w:rPr>
              <w:t>Salaries</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69,904.64</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65,000.00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34,132.68</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80,000.00</w:t>
            </w:r>
          </w:p>
        </w:tc>
        <w:tc>
          <w:tcPr>
            <w:tcW w:w="1070" w:type="dxa"/>
          </w:tcPr>
          <w:p>
            <w:pPr>
              <w:pStyle w:val="TableParagraph"/>
              <w:rPr>
                <w:rFonts w:ascii="Times New Roman"/>
                <w:sz w:val="12"/>
              </w:rPr>
            </w:pP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20,000.00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20,000.00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20,000.00</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37-60-</w:t>
            </w:r>
            <w:r>
              <w:rPr>
                <w:rFonts w:ascii="Calibri"/>
                <w:spacing w:val="-5"/>
                <w:sz w:val="14"/>
              </w:rPr>
              <w:t>13</w:t>
            </w:r>
          </w:p>
        </w:tc>
        <w:tc>
          <w:tcPr>
            <w:tcW w:w="2300" w:type="dxa"/>
          </w:tcPr>
          <w:p>
            <w:pPr>
              <w:pStyle w:val="TableParagraph"/>
              <w:spacing w:line="153" w:lineRule="exact" w:before="16"/>
              <w:ind w:left="35"/>
              <w:rPr>
                <w:rFonts w:ascii="Calibri" w:hAnsi="Calibri"/>
                <w:sz w:val="14"/>
              </w:rPr>
            </w:pPr>
            <w:r>
              <w:rPr>
                <w:rFonts w:ascii="Calibri" w:hAnsi="Calibri"/>
                <w:spacing w:val="-2"/>
                <w:w w:val="105"/>
                <w:sz w:val="14"/>
              </w:rPr>
              <w:t>Employee</w:t>
            </w:r>
            <w:r>
              <w:rPr>
                <w:rFonts w:ascii="Calibri" w:hAnsi="Calibri"/>
                <w:spacing w:val="6"/>
                <w:w w:val="105"/>
                <w:sz w:val="14"/>
              </w:rPr>
              <w:t> </w:t>
            </w:r>
            <w:r>
              <w:rPr>
                <w:rFonts w:ascii="Calibri" w:hAnsi="Calibri"/>
                <w:spacing w:val="-2"/>
                <w:w w:val="105"/>
                <w:sz w:val="14"/>
              </w:rPr>
              <w:t>Beneﬁts</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11,250.31</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10,000.00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4,373.38</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15,000.00</w:t>
            </w: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17,705.86</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2,000.00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2,000.00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2,000.00</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37-60-</w:t>
            </w:r>
            <w:r>
              <w:rPr>
                <w:rFonts w:ascii="Calibri"/>
                <w:spacing w:val="-5"/>
                <w:sz w:val="14"/>
              </w:rPr>
              <w:t>20</w:t>
            </w:r>
          </w:p>
        </w:tc>
        <w:tc>
          <w:tcPr>
            <w:tcW w:w="2300" w:type="dxa"/>
          </w:tcPr>
          <w:p>
            <w:pPr>
              <w:pStyle w:val="TableParagraph"/>
              <w:spacing w:line="153" w:lineRule="exact" w:before="16"/>
              <w:ind w:left="35"/>
              <w:rPr>
                <w:rFonts w:ascii="Calibri"/>
                <w:sz w:val="14"/>
              </w:rPr>
            </w:pPr>
            <w:r>
              <w:rPr>
                <w:rFonts w:ascii="Calibri"/>
                <w:w w:val="105"/>
                <w:sz w:val="14"/>
              </w:rPr>
              <w:t>Wildland</w:t>
            </w:r>
            <w:r>
              <w:rPr>
                <w:rFonts w:ascii="Calibri"/>
                <w:spacing w:val="-6"/>
                <w:w w:val="105"/>
                <w:sz w:val="14"/>
              </w:rPr>
              <w:t> </w:t>
            </w:r>
            <w:r>
              <w:rPr>
                <w:rFonts w:ascii="Calibri"/>
                <w:w w:val="105"/>
                <w:sz w:val="14"/>
              </w:rPr>
              <w:t>Fire</w:t>
            </w:r>
            <w:r>
              <w:rPr>
                <w:rFonts w:ascii="Calibri"/>
                <w:spacing w:val="-5"/>
                <w:w w:val="105"/>
                <w:sz w:val="14"/>
              </w:rPr>
              <w:t> </w:t>
            </w:r>
            <w:r>
              <w:rPr>
                <w:rFonts w:ascii="Calibri"/>
                <w:spacing w:val="-2"/>
                <w:w w:val="105"/>
                <w:sz w:val="14"/>
              </w:rPr>
              <w:t>Expense</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12,026.76</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15,000.00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33,057.52</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40,000.00</w:t>
            </w:r>
          </w:p>
        </w:tc>
        <w:tc>
          <w:tcPr>
            <w:tcW w:w="1070" w:type="dxa"/>
          </w:tcPr>
          <w:p>
            <w:pPr>
              <w:pStyle w:val="TableParagraph"/>
              <w:rPr>
                <w:rFonts w:ascii="Times New Roman"/>
                <w:sz w:val="12"/>
              </w:rPr>
            </w:pP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17,000.00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10,000.00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10,000.00</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37-60-</w:t>
            </w:r>
            <w:r>
              <w:rPr>
                <w:rFonts w:ascii="Calibri"/>
                <w:spacing w:val="-5"/>
                <w:sz w:val="14"/>
              </w:rPr>
              <w:t>90</w:t>
            </w:r>
          </w:p>
        </w:tc>
        <w:tc>
          <w:tcPr>
            <w:tcW w:w="2300" w:type="dxa"/>
          </w:tcPr>
          <w:p>
            <w:pPr>
              <w:pStyle w:val="TableParagraph"/>
              <w:spacing w:line="153" w:lineRule="exact" w:before="16"/>
              <w:ind w:left="35"/>
              <w:rPr>
                <w:rFonts w:ascii="Calibri"/>
                <w:sz w:val="14"/>
              </w:rPr>
            </w:pPr>
            <w:r>
              <w:rPr>
                <w:rFonts w:ascii="Calibri"/>
                <w:w w:val="105"/>
                <w:sz w:val="14"/>
              </w:rPr>
              <w:t>Capital</w:t>
            </w:r>
            <w:r>
              <w:rPr>
                <w:rFonts w:ascii="Calibri"/>
                <w:spacing w:val="-7"/>
                <w:w w:val="105"/>
                <w:sz w:val="14"/>
              </w:rPr>
              <w:t> </w:t>
            </w:r>
            <w:r>
              <w:rPr>
                <w:rFonts w:ascii="Calibri"/>
                <w:spacing w:val="-2"/>
                <w:w w:val="105"/>
                <w:sz w:val="14"/>
              </w:rPr>
              <w:t>Outlay</w:t>
            </w:r>
          </w:p>
        </w:tc>
        <w:tc>
          <w:tcPr>
            <w:tcW w:w="1070" w:type="dxa"/>
          </w:tcPr>
          <w:p>
            <w:pPr>
              <w:pStyle w:val="TableParagraph"/>
              <w:rPr>
                <w:rFonts w:ascii="Times New Roman"/>
                <w:sz w:val="12"/>
              </w:rPr>
            </w:pPr>
          </w:p>
        </w:tc>
        <w:tc>
          <w:tcPr>
            <w:tcW w:w="1070" w:type="dxa"/>
          </w:tcPr>
          <w:p>
            <w:pPr>
              <w:pStyle w:val="TableParagraph"/>
              <w:spacing w:line="153" w:lineRule="exact" w:before="16"/>
              <w:ind w:left="17" w:right="5"/>
              <w:jc w:val="center"/>
              <w:rPr>
                <w:rFonts w:ascii="Calibri"/>
                <w:sz w:val="14"/>
              </w:rPr>
            </w:pPr>
            <w:r>
              <w:rPr>
                <w:rFonts w:ascii="Calibri"/>
                <w:spacing w:val="-10"/>
                <w:w w:val="105"/>
                <w:sz w:val="14"/>
              </w:rPr>
              <w:t>0</w:t>
            </w:r>
          </w:p>
        </w:tc>
        <w:tc>
          <w:tcPr>
            <w:tcW w:w="1070" w:type="dxa"/>
          </w:tcPr>
          <w:p>
            <w:pPr>
              <w:pStyle w:val="TableParagraph"/>
              <w:rPr>
                <w:rFonts w:ascii="Times New Roman"/>
                <w:sz w:val="12"/>
              </w:rPr>
            </w:pPr>
          </w:p>
        </w:tc>
        <w:tc>
          <w:tcPr>
            <w:tcW w:w="1070" w:type="dxa"/>
          </w:tcPr>
          <w:p>
            <w:pPr>
              <w:pStyle w:val="TableParagraph"/>
              <w:spacing w:line="153" w:lineRule="exact" w:before="16"/>
              <w:ind w:left="17" w:right="4"/>
              <w:jc w:val="center"/>
              <w:rPr>
                <w:rFonts w:ascii="Calibri"/>
                <w:sz w:val="14"/>
              </w:rPr>
            </w:pPr>
            <w:r>
              <w:rPr>
                <w:rFonts w:ascii="Calibri"/>
                <w:spacing w:val="-10"/>
                <w:w w:val="105"/>
                <w:sz w:val="14"/>
              </w:rPr>
              <w:t>0</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37-60-</w:t>
            </w:r>
            <w:r>
              <w:rPr>
                <w:rFonts w:ascii="Calibri"/>
                <w:spacing w:val="-5"/>
                <w:sz w:val="14"/>
              </w:rPr>
              <w:t>95</w:t>
            </w:r>
          </w:p>
        </w:tc>
        <w:tc>
          <w:tcPr>
            <w:tcW w:w="2300" w:type="dxa"/>
          </w:tcPr>
          <w:p>
            <w:pPr>
              <w:pStyle w:val="TableParagraph"/>
              <w:spacing w:line="153" w:lineRule="exact" w:before="16"/>
              <w:ind w:left="35"/>
              <w:rPr>
                <w:rFonts w:ascii="Calibri"/>
                <w:sz w:val="14"/>
              </w:rPr>
            </w:pPr>
            <w:r>
              <w:rPr>
                <w:rFonts w:ascii="Calibri"/>
                <w:w w:val="105"/>
                <w:sz w:val="14"/>
              </w:rPr>
              <w:t>Capital</w:t>
            </w:r>
            <w:r>
              <w:rPr>
                <w:rFonts w:ascii="Calibri"/>
                <w:spacing w:val="-7"/>
                <w:w w:val="105"/>
                <w:sz w:val="14"/>
              </w:rPr>
              <w:t> </w:t>
            </w:r>
            <w:r>
              <w:rPr>
                <w:rFonts w:ascii="Calibri"/>
                <w:spacing w:val="-2"/>
                <w:w w:val="105"/>
                <w:sz w:val="14"/>
              </w:rPr>
              <w:t>Outlay</w:t>
            </w:r>
          </w:p>
        </w:tc>
        <w:tc>
          <w:tcPr>
            <w:tcW w:w="1070" w:type="dxa"/>
          </w:tcPr>
          <w:p>
            <w:pPr>
              <w:pStyle w:val="TableParagraph"/>
              <w:rPr>
                <w:rFonts w:ascii="Times New Roman"/>
                <w:sz w:val="12"/>
              </w:rPr>
            </w:pP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45,196.45</w:t>
            </w:r>
          </w:p>
        </w:tc>
        <w:tc>
          <w:tcPr>
            <w:tcW w:w="1070" w:type="dxa"/>
          </w:tcPr>
          <w:p>
            <w:pPr>
              <w:pStyle w:val="TableParagraph"/>
              <w:rPr>
                <w:rFonts w:ascii="Times New Roman"/>
                <w:sz w:val="12"/>
              </w:rPr>
            </w:pP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46,000.00</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37-73-</w:t>
            </w:r>
            <w:r>
              <w:rPr>
                <w:rFonts w:ascii="Calibri"/>
                <w:spacing w:val="-5"/>
                <w:sz w:val="14"/>
              </w:rPr>
              <w:t>80</w:t>
            </w:r>
          </w:p>
        </w:tc>
        <w:tc>
          <w:tcPr>
            <w:tcW w:w="2300" w:type="dxa"/>
          </w:tcPr>
          <w:p>
            <w:pPr>
              <w:pStyle w:val="TableParagraph"/>
              <w:spacing w:line="153" w:lineRule="exact" w:before="16"/>
              <w:ind w:left="35"/>
              <w:rPr>
                <w:rFonts w:ascii="Calibri"/>
                <w:sz w:val="14"/>
              </w:rPr>
            </w:pPr>
            <w:r>
              <w:rPr>
                <w:rFonts w:ascii="Calibri"/>
                <w:spacing w:val="-2"/>
                <w:w w:val="105"/>
                <w:sz w:val="14"/>
              </w:rPr>
              <w:t>PRICIPAL</w:t>
            </w:r>
            <w:r>
              <w:rPr>
                <w:rFonts w:ascii="Calibri"/>
                <w:spacing w:val="-3"/>
                <w:w w:val="105"/>
                <w:sz w:val="14"/>
              </w:rPr>
              <w:t> </w:t>
            </w:r>
            <w:r>
              <w:rPr>
                <w:rFonts w:ascii="Calibri"/>
                <w:spacing w:val="-2"/>
                <w:w w:val="105"/>
                <w:sz w:val="14"/>
              </w:rPr>
              <w:t>PAYMENTS - FIRE TRUCK</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36,237.59</w:t>
            </w:r>
          </w:p>
        </w:tc>
        <w:tc>
          <w:tcPr>
            <w:tcW w:w="1070" w:type="dxa"/>
          </w:tcPr>
          <w:p>
            <w:pPr>
              <w:pStyle w:val="TableParagraph"/>
              <w:spacing w:line="153" w:lineRule="exact" w:before="16"/>
              <w:ind w:left="17" w:right="5"/>
              <w:jc w:val="center"/>
              <w:rPr>
                <w:rFonts w:ascii="Calibri"/>
                <w:sz w:val="14"/>
              </w:rPr>
            </w:pPr>
            <w:r>
              <w:rPr>
                <w:rFonts w:ascii="Calibri"/>
                <w:spacing w:val="-10"/>
                <w:w w:val="105"/>
                <w:sz w:val="14"/>
              </w:rPr>
              <w:t>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37,252.26</w:t>
            </w:r>
          </w:p>
        </w:tc>
        <w:tc>
          <w:tcPr>
            <w:tcW w:w="1070" w:type="dxa"/>
          </w:tcPr>
          <w:p>
            <w:pPr>
              <w:pStyle w:val="TableParagraph"/>
              <w:spacing w:line="153" w:lineRule="exact" w:before="16"/>
              <w:ind w:left="17" w:right="4"/>
              <w:jc w:val="center"/>
              <w:rPr>
                <w:rFonts w:ascii="Calibri"/>
                <w:sz w:val="14"/>
              </w:rPr>
            </w:pPr>
            <w:r>
              <w:rPr>
                <w:rFonts w:ascii="Calibri"/>
                <w:spacing w:val="-10"/>
                <w:w w:val="105"/>
                <w:sz w:val="14"/>
              </w:rPr>
              <w:t>0</w:t>
            </w: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38,295.31</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38,500.00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38,000.00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38,000.00</w:t>
            </w:r>
          </w:p>
        </w:tc>
        <w:tc>
          <w:tcPr>
            <w:tcW w:w="1070" w:type="dxa"/>
          </w:tcPr>
          <w:p>
            <w:pPr>
              <w:pStyle w:val="TableParagraph"/>
              <w:spacing w:line="153" w:lineRule="exact" w:before="16"/>
              <w:ind w:left="17"/>
              <w:jc w:val="center"/>
              <w:rPr>
                <w:rFonts w:ascii="Calibri"/>
                <w:sz w:val="14"/>
              </w:rPr>
            </w:pPr>
            <w:r>
              <w:rPr>
                <w:rFonts w:ascii="Calibri"/>
                <w:spacing w:val="-2"/>
                <w:w w:val="105"/>
                <w:sz w:val="14"/>
              </w:rPr>
              <w:t>40,000.00</w:t>
            </w: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37-73-</w:t>
            </w:r>
            <w:r>
              <w:rPr>
                <w:rFonts w:ascii="Calibri"/>
                <w:spacing w:val="-5"/>
                <w:sz w:val="14"/>
              </w:rPr>
              <w:t>81</w:t>
            </w:r>
          </w:p>
        </w:tc>
        <w:tc>
          <w:tcPr>
            <w:tcW w:w="2300" w:type="dxa"/>
          </w:tcPr>
          <w:p>
            <w:pPr>
              <w:pStyle w:val="TableParagraph"/>
              <w:spacing w:line="153" w:lineRule="exact" w:before="16"/>
              <w:ind w:left="35"/>
              <w:rPr>
                <w:rFonts w:ascii="Calibri"/>
                <w:sz w:val="14"/>
              </w:rPr>
            </w:pPr>
            <w:r>
              <w:rPr>
                <w:rFonts w:ascii="Calibri"/>
                <w:spacing w:val="-2"/>
                <w:w w:val="105"/>
                <w:sz w:val="14"/>
              </w:rPr>
              <w:t>INTEREST</w:t>
            </w:r>
            <w:r>
              <w:rPr>
                <w:rFonts w:ascii="Calibri"/>
                <w:spacing w:val="-1"/>
                <w:w w:val="105"/>
                <w:sz w:val="14"/>
              </w:rPr>
              <w:t> </w:t>
            </w:r>
            <w:r>
              <w:rPr>
                <w:rFonts w:ascii="Calibri"/>
                <w:spacing w:val="-2"/>
                <w:w w:val="105"/>
                <w:sz w:val="14"/>
              </w:rPr>
              <w:t>PAYMENTS</w:t>
            </w:r>
            <w:r>
              <w:rPr>
                <w:rFonts w:ascii="Calibri"/>
                <w:w w:val="105"/>
                <w:sz w:val="14"/>
              </w:rPr>
              <w:t> </w:t>
            </w:r>
            <w:r>
              <w:rPr>
                <w:rFonts w:ascii="Calibri"/>
                <w:spacing w:val="-2"/>
                <w:w w:val="105"/>
                <w:sz w:val="14"/>
              </w:rPr>
              <w:t>-</w:t>
            </w:r>
            <w:r>
              <w:rPr>
                <w:rFonts w:ascii="Calibri"/>
                <w:w w:val="105"/>
                <w:sz w:val="14"/>
              </w:rPr>
              <w:t> </w:t>
            </w:r>
            <w:r>
              <w:rPr>
                <w:rFonts w:ascii="Calibri"/>
                <w:spacing w:val="-2"/>
                <w:w w:val="105"/>
                <w:sz w:val="14"/>
              </w:rPr>
              <w:t>FIRE</w:t>
            </w:r>
            <w:r>
              <w:rPr>
                <w:rFonts w:ascii="Calibri"/>
                <w:w w:val="105"/>
                <w:sz w:val="14"/>
              </w:rPr>
              <w:t> </w:t>
            </w:r>
            <w:r>
              <w:rPr>
                <w:rFonts w:ascii="Calibri"/>
                <w:spacing w:val="-2"/>
                <w:w w:val="105"/>
                <w:sz w:val="14"/>
              </w:rPr>
              <w:t>TRUCK</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8,958.86</w:t>
            </w:r>
          </w:p>
        </w:tc>
        <w:tc>
          <w:tcPr>
            <w:tcW w:w="1070" w:type="dxa"/>
          </w:tcPr>
          <w:p>
            <w:pPr>
              <w:pStyle w:val="TableParagraph"/>
              <w:spacing w:line="153" w:lineRule="exact" w:before="16"/>
              <w:ind w:left="17" w:right="5"/>
              <w:jc w:val="center"/>
              <w:rPr>
                <w:rFonts w:ascii="Calibri"/>
                <w:sz w:val="14"/>
              </w:rPr>
            </w:pPr>
            <w:r>
              <w:rPr>
                <w:rFonts w:ascii="Calibri"/>
                <w:spacing w:val="-10"/>
                <w:w w:val="105"/>
                <w:sz w:val="14"/>
              </w:rPr>
              <w:t>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7,944.19</w:t>
            </w:r>
          </w:p>
        </w:tc>
        <w:tc>
          <w:tcPr>
            <w:tcW w:w="1070" w:type="dxa"/>
          </w:tcPr>
          <w:p>
            <w:pPr>
              <w:pStyle w:val="TableParagraph"/>
              <w:spacing w:line="153" w:lineRule="exact" w:before="16"/>
              <w:ind w:left="17" w:right="4"/>
              <w:jc w:val="center"/>
              <w:rPr>
                <w:rFonts w:ascii="Calibri"/>
                <w:sz w:val="14"/>
              </w:rPr>
            </w:pPr>
            <w:r>
              <w:rPr>
                <w:rFonts w:ascii="Calibri"/>
                <w:spacing w:val="-10"/>
                <w:w w:val="105"/>
                <w:sz w:val="14"/>
              </w:rPr>
              <w:t>0</w:t>
            </w: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6901.14</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7,000.00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8,000.00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8,000.00</w:t>
            </w:r>
          </w:p>
        </w:tc>
        <w:tc>
          <w:tcPr>
            <w:tcW w:w="1070" w:type="dxa"/>
          </w:tcPr>
          <w:p>
            <w:pPr>
              <w:pStyle w:val="TableParagraph"/>
              <w:spacing w:line="153" w:lineRule="exact" w:before="16"/>
              <w:ind w:left="17"/>
              <w:jc w:val="center"/>
              <w:rPr>
                <w:rFonts w:ascii="Calibri"/>
                <w:sz w:val="14"/>
              </w:rPr>
            </w:pPr>
            <w:r>
              <w:rPr>
                <w:rFonts w:ascii="Calibri"/>
                <w:spacing w:val="-2"/>
                <w:w w:val="105"/>
                <w:sz w:val="14"/>
              </w:rPr>
              <w:t>6,000.00</w:t>
            </w:r>
          </w:p>
        </w:tc>
        <w:tc>
          <w:tcPr>
            <w:tcW w:w="1070" w:type="dxa"/>
          </w:tcPr>
          <w:p>
            <w:pPr>
              <w:pStyle w:val="TableParagraph"/>
              <w:rPr>
                <w:rFonts w:ascii="Times New Roman"/>
                <w:sz w:val="12"/>
              </w:rPr>
            </w:pPr>
          </w:p>
        </w:tc>
      </w:tr>
    </w:tbl>
    <w:p>
      <w:pPr>
        <w:tabs>
          <w:tab w:pos="3615" w:val="left" w:leader="none"/>
          <w:tab w:pos="4685" w:val="left" w:leader="none"/>
          <w:tab w:pos="5756" w:val="left" w:leader="none"/>
          <w:tab w:pos="6826" w:val="left" w:leader="none"/>
          <w:tab w:pos="7933" w:val="left" w:leader="none"/>
          <w:tab w:pos="9004" w:val="left" w:leader="none"/>
          <w:tab w:pos="10074" w:val="left" w:leader="none"/>
          <w:tab w:pos="11144" w:val="left" w:leader="none"/>
          <w:tab w:pos="12215" w:val="left" w:leader="none"/>
          <w:tab w:pos="13452" w:val="left" w:leader="none"/>
        </w:tabs>
        <w:spacing w:before="17"/>
        <w:ind w:left="320" w:right="0" w:firstLine="0"/>
        <w:jc w:val="left"/>
        <w:rPr>
          <w:b/>
          <w:sz w:val="14"/>
        </w:rPr>
      </w:pPr>
      <w:r>
        <w:rPr>
          <w:b/>
          <w:spacing w:val="-2"/>
          <w:w w:val="105"/>
          <w:sz w:val="14"/>
        </w:rPr>
        <w:t>Expenditure</w:t>
      </w:r>
      <w:r>
        <w:rPr>
          <w:b/>
          <w:spacing w:val="12"/>
          <w:w w:val="105"/>
          <w:sz w:val="14"/>
        </w:rPr>
        <w:t> </w:t>
      </w:r>
      <w:r>
        <w:rPr>
          <w:b/>
          <w:spacing w:val="-2"/>
          <w:w w:val="105"/>
          <w:sz w:val="14"/>
        </w:rPr>
        <w:t>Totals</w:t>
      </w:r>
      <w:r>
        <w:rPr>
          <w:b/>
          <w:sz w:val="14"/>
        </w:rPr>
        <w:tab/>
      </w:r>
      <w:r>
        <w:rPr>
          <w:b/>
          <w:spacing w:val="-2"/>
          <w:w w:val="105"/>
          <w:sz w:val="14"/>
        </w:rPr>
        <w:t>141,301.34</w:t>
      </w:r>
      <w:r>
        <w:rPr>
          <w:b/>
          <w:sz w:val="14"/>
        </w:rPr>
        <w:tab/>
      </w:r>
      <w:r>
        <w:rPr>
          <w:b/>
          <w:spacing w:val="-2"/>
          <w:w w:val="105"/>
          <w:sz w:val="14"/>
        </w:rPr>
        <w:t>140,196.45</w:t>
      </w:r>
      <w:r>
        <w:rPr>
          <w:b/>
          <w:sz w:val="14"/>
        </w:rPr>
        <w:tab/>
      </w:r>
      <w:r>
        <w:rPr>
          <w:b/>
          <w:spacing w:val="-2"/>
          <w:w w:val="105"/>
          <w:sz w:val="14"/>
        </w:rPr>
        <w:t>116,760.03</w:t>
      </w:r>
      <w:r>
        <w:rPr>
          <w:b/>
          <w:sz w:val="14"/>
        </w:rPr>
        <w:tab/>
      </w:r>
      <w:r>
        <w:rPr>
          <w:b/>
          <w:spacing w:val="-2"/>
          <w:w w:val="105"/>
          <w:sz w:val="14"/>
        </w:rPr>
        <w:t>191,000.00</w:t>
      </w:r>
      <w:r>
        <w:rPr>
          <w:b/>
          <w:sz w:val="14"/>
        </w:rPr>
        <w:tab/>
      </w:r>
      <w:r>
        <w:rPr>
          <w:b/>
          <w:spacing w:val="-2"/>
          <w:w w:val="105"/>
          <w:sz w:val="14"/>
        </w:rPr>
        <w:t>62,902.31</w:t>
      </w:r>
      <w:r>
        <w:rPr>
          <w:b/>
          <w:sz w:val="14"/>
        </w:rPr>
        <w:tab/>
      </w:r>
      <w:r>
        <w:rPr>
          <w:b/>
          <w:spacing w:val="-2"/>
          <w:w w:val="105"/>
          <w:sz w:val="14"/>
        </w:rPr>
        <w:t>84,500.00</w:t>
      </w:r>
      <w:r>
        <w:rPr>
          <w:b/>
          <w:sz w:val="14"/>
        </w:rPr>
        <w:tab/>
      </w:r>
      <w:r>
        <w:rPr>
          <w:b/>
          <w:spacing w:val="-2"/>
          <w:w w:val="105"/>
          <w:sz w:val="14"/>
        </w:rPr>
        <w:t>78,000.00</w:t>
      </w:r>
      <w:r>
        <w:rPr>
          <w:b/>
          <w:sz w:val="14"/>
        </w:rPr>
        <w:tab/>
      </w:r>
      <w:r>
        <w:rPr>
          <w:b/>
          <w:spacing w:val="-2"/>
          <w:w w:val="105"/>
          <w:sz w:val="14"/>
        </w:rPr>
        <w:t>78,000.00</w:t>
      </w:r>
      <w:r>
        <w:rPr>
          <w:b/>
          <w:sz w:val="14"/>
        </w:rPr>
        <w:tab/>
      </w:r>
      <w:r>
        <w:rPr>
          <w:b/>
          <w:spacing w:val="-2"/>
          <w:w w:val="105"/>
          <w:sz w:val="14"/>
        </w:rPr>
        <w:t>46,000.00</w:t>
      </w:r>
      <w:r>
        <w:rPr>
          <w:rFonts w:ascii="Times New Roman"/>
          <w:sz w:val="14"/>
        </w:rPr>
        <w:tab/>
      </w:r>
      <w:r>
        <w:rPr>
          <w:b/>
          <w:spacing w:val="-4"/>
          <w:w w:val="105"/>
          <w:sz w:val="14"/>
        </w:rPr>
        <w:t>0.00</w:t>
      </w:r>
    </w:p>
    <w:p>
      <w:pPr>
        <w:spacing w:line="240" w:lineRule="auto" w:before="68"/>
        <w:rPr>
          <w:b/>
          <w:sz w:val="14"/>
        </w:rPr>
      </w:pPr>
    </w:p>
    <w:p>
      <w:pPr>
        <w:tabs>
          <w:tab w:pos="7896" w:val="left" w:leader="none"/>
          <w:tab w:pos="10205" w:val="left" w:leader="none"/>
          <w:tab w:pos="12345" w:val="left" w:leader="none"/>
        </w:tabs>
        <w:spacing w:before="0"/>
        <w:ind w:left="320" w:right="0" w:firstLine="0"/>
        <w:jc w:val="left"/>
        <w:rPr>
          <w:sz w:val="14"/>
        </w:rPr>
      </w:pPr>
      <w:r>
        <w:rPr>
          <w:b/>
          <w:w w:val="105"/>
          <w:sz w:val="14"/>
        </w:rPr>
        <w:t>End</w:t>
      </w:r>
      <w:r>
        <w:rPr>
          <w:b/>
          <w:spacing w:val="-6"/>
          <w:w w:val="105"/>
          <w:sz w:val="14"/>
        </w:rPr>
        <w:t> </w:t>
      </w:r>
      <w:r>
        <w:rPr>
          <w:b/>
          <w:w w:val="105"/>
          <w:sz w:val="14"/>
        </w:rPr>
        <w:t>of</w:t>
      </w:r>
      <w:r>
        <w:rPr>
          <w:b/>
          <w:spacing w:val="-6"/>
          <w:w w:val="105"/>
          <w:sz w:val="14"/>
        </w:rPr>
        <w:t> </w:t>
      </w:r>
      <w:r>
        <w:rPr>
          <w:b/>
          <w:w w:val="105"/>
          <w:sz w:val="14"/>
        </w:rPr>
        <w:t>Year</w:t>
      </w:r>
      <w:r>
        <w:rPr>
          <w:b/>
          <w:spacing w:val="-6"/>
          <w:w w:val="105"/>
          <w:sz w:val="14"/>
        </w:rPr>
        <w:t> </w:t>
      </w:r>
      <w:r>
        <w:rPr>
          <w:b/>
          <w:w w:val="105"/>
          <w:sz w:val="14"/>
        </w:rPr>
        <w:t>Fund</w:t>
      </w:r>
      <w:r>
        <w:rPr>
          <w:b/>
          <w:spacing w:val="-6"/>
          <w:w w:val="105"/>
          <w:sz w:val="14"/>
        </w:rPr>
        <w:t> </w:t>
      </w:r>
      <w:r>
        <w:rPr>
          <w:b/>
          <w:spacing w:val="-2"/>
          <w:w w:val="105"/>
          <w:sz w:val="14"/>
        </w:rPr>
        <w:t>Balance</w:t>
      </w:r>
      <w:r>
        <w:rPr>
          <w:b/>
          <w:sz w:val="14"/>
        </w:rPr>
        <w:tab/>
      </w:r>
      <w:r>
        <w:rPr>
          <w:b/>
          <w:spacing w:val="-2"/>
          <w:w w:val="105"/>
          <w:sz w:val="14"/>
        </w:rPr>
        <w:t>115,286.00</w:t>
      </w:r>
      <w:r>
        <w:rPr>
          <w:b/>
          <w:sz w:val="14"/>
        </w:rPr>
        <w:tab/>
      </w:r>
      <w:r>
        <w:rPr>
          <w:spacing w:val="-2"/>
          <w:w w:val="105"/>
          <w:sz w:val="14"/>
        </w:rPr>
        <w:t>272,286.00</w:t>
      </w:r>
      <w:r>
        <w:rPr>
          <w:sz w:val="14"/>
        </w:rPr>
        <w:tab/>
      </w:r>
      <w:r>
        <w:rPr>
          <w:spacing w:val="-2"/>
          <w:w w:val="105"/>
          <w:sz w:val="14"/>
        </w:rPr>
        <w:t>426,286.00</w:t>
      </w:r>
    </w:p>
    <w:p>
      <w:pPr>
        <w:spacing w:after="0"/>
        <w:jc w:val="left"/>
        <w:rPr>
          <w:sz w:val="14"/>
        </w:rPr>
        <w:sectPr>
          <w:headerReference w:type="default" r:id="rId76"/>
          <w:footerReference w:type="default" r:id="rId77"/>
          <w:pgSz w:w="15840" w:h="12240" w:orient="landscape"/>
          <w:pgMar w:header="1130" w:footer="0" w:top="1340" w:bottom="280" w:left="720" w:right="720"/>
        </w:sectPr>
      </w:pPr>
    </w:p>
    <w:p>
      <w:pPr>
        <w:spacing w:line="240" w:lineRule="auto" w:before="11"/>
        <w:rPr>
          <w:sz w:val="3"/>
        </w:rPr>
      </w:pPr>
    </w:p>
    <w:tbl>
      <w:tblPr>
        <w:tblW w:w="0" w:type="auto"/>
        <w:jc w:val="left"/>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
        <w:gridCol w:w="1971"/>
        <w:gridCol w:w="1676"/>
        <w:gridCol w:w="1063"/>
        <w:gridCol w:w="1063"/>
        <w:gridCol w:w="1063"/>
        <w:gridCol w:w="1063"/>
        <w:gridCol w:w="1051"/>
        <w:gridCol w:w="1086"/>
        <w:gridCol w:w="1032"/>
        <w:gridCol w:w="1100"/>
        <w:gridCol w:w="802"/>
      </w:tblGrid>
      <w:tr>
        <w:trPr>
          <w:trHeight w:val="177" w:hRule="atLeast"/>
        </w:trPr>
        <w:tc>
          <w:tcPr>
            <w:tcW w:w="2601" w:type="dxa"/>
            <w:gridSpan w:val="2"/>
          </w:tcPr>
          <w:p>
            <w:pPr>
              <w:pStyle w:val="TableParagraph"/>
              <w:rPr>
                <w:rFonts w:ascii="Times New Roman"/>
                <w:sz w:val="10"/>
              </w:rPr>
            </w:pPr>
          </w:p>
        </w:tc>
        <w:tc>
          <w:tcPr>
            <w:tcW w:w="1676" w:type="dxa"/>
          </w:tcPr>
          <w:p>
            <w:pPr>
              <w:pStyle w:val="TableParagraph"/>
              <w:spacing w:line="153" w:lineRule="exact"/>
              <w:ind w:right="288"/>
              <w:jc w:val="right"/>
              <w:rPr>
                <w:rFonts w:ascii="Calibri"/>
                <w:sz w:val="15"/>
              </w:rPr>
            </w:pPr>
            <w:r>
              <w:rPr>
                <w:rFonts w:ascii="Calibri"/>
                <w:sz w:val="15"/>
              </w:rPr>
              <w:t>FY</w:t>
            </w:r>
            <w:r>
              <w:rPr>
                <w:rFonts w:ascii="Calibri"/>
                <w:spacing w:val="-1"/>
                <w:sz w:val="15"/>
              </w:rPr>
              <w:t> </w:t>
            </w:r>
            <w:r>
              <w:rPr>
                <w:rFonts w:ascii="Calibri"/>
                <w:spacing w:val="-4"/>
                <w:sz w:val="15"/>
              </w:rPr>
              <w:t>2023</w:t>
            </w:r>
          </w:p>
        </w:tc>
        <w:tc>
          <w:tcPr>
            <w:tcW w:w="1063" w:type="dxa"/>
          </w:tcPr>
          <w:p>
            <w:pPr>
              <w:pStyle w:val="TableParagraph"/>
              <w:spacing w:line="153" w:lineRule="exact"/>
              <w:ind w:left="53" w:right="51"/>
              <w:jc w:val="center"/>
              <w:rPr>
                <w:rFonts w:ascii="Calibri"/>
                <w:sz w:val="15"/>
              </w:rPr>
            </w:pPr>
            <w:r>
              <w:rPr>
                <w:rFonts w:ascii="Calibri"/>
                <w:sz w:val="15"/>
              </w:rPr>
              <w:t>FY</w:t>
            </w:r>
            <w:r>
              <w:rPr>
                <w:rFonts w:ascii="Calibri"/>
                <w:spacing w:val="-1"/>
                <w:sz w:val="15"/>
              </w:rPr>
              <w:t> </w:t>
            </w:r>
            <w:r>
              <w:rPr>
                <w:rFonts w:ascii="Calibri"/>
                <w:spacing w:val="-4"/>
                <w:sz w:val="15"/>
              </w:rPr>
              <w:t>2023</w:t>
            </w:r>
          </w:p>
        </w:tc>
        <w:tc>
          <w:tcPr>
            <w:tcW w:w="1063" w:type="dxa"/>
          </w:tcPr>
          <w:p>
            <w:pPr>
              <w:pStyle w:val="TableParagraph"/>
              <w:spacing w:line="153" w:lineRule="exact"/>
              <w:ind w:left="53" w:right="50"/>
              <w:jc w:val="center"/>
              <w:rPr>
                <w:rFonts w:ascii="Calibri"/>
                <w:sz w:val="15"/>
              </w:rPr>
            </w:pPr>
            <w:r>
              <w:rPr>
                <w:rFonts w:ascii="Calibri"/>
                <w:sz w:val="15"/>
              </w:rPr>
              <w:t>FY</w:t>
            </w:r>
            <w:r>
              <w:rPr>
                <w:rFonts w:ascii="Calibri"/>
                <w:spacing w:val="-1"/>
                <w:sz w:val="15"/>
              </w:rPr>
              <w:t> </w:t>
            </w:r>
            <w:r>
              <w:rPr>
                <w:rFonts w:ascii="Calibri"/>
                <w:spacing w:val="-4"/>
                <w:sz w:val="15"/>
              </w:rPr>
              <w:t>2024</w:t>
            </w:r>
          </w:p>
        </w:tc>
        <w:tc>
          <w:tcPr>
            <w:tcW w:w="1063" w:type="dxa"/>
          </w:tcPr>
          <w:p>
            <w:pPr>
              <w:pStyle w:val="TableParagraph"/>
              <w:spacing w:line="153" w:lineRule="exact"/>
              <w:ind w:left="53" w:right="50"/>
              <w:jc w:val="center"/>
              <w:rPr>
                <w:rFonts w:ascii="Calibri"/>
                <w:sz w:val="15"/>
              </w:rPr>
            </w:pPr>
            <w:r>
              <w:rPr>
                <w:rFonts w:ascii="Calibri"/>
                <w:sz w:val="15"/>
              </w:rPr>
              <w:t>FY</w:t>
            </w:r>
            <w:r>
              <w:rPr>
                <w:rFonts w:ascii="Calibri"/>
                <w:spacing w:val="-1"/>
                <w:sz w:val="15"/>
              </w:rPr>
              <w:t> </w:t>
            </w:r>
            <w:r>
              <w:rPr>
                <w:rFonts w:ascii="Calibri"/>
                <w:spacing w:val="-4"/>
                <w:sz w:val="15"/>
              </w:rPr>
              <w:t>2024</w:t>
            </w:r>
          </w:p>
        </w:tc>
        <w:tc>
          <w:tcPr>
            <w:tcW w:w="1063" w:type="dxa"/>
          </w:tcPr>
          <w:p>
            <w:pPr>
              <w:pStyle w:val="TableParagraph"/>
              <w:spacing w:line="153" w:lineRule="exact"/>
              <w:ind w:left="53" w:right="49"/>
              <w:jc w:val="center"/>
              <w:rPr>
                <w:rFonts w:ascii="Calibri"/>
                <w:sz w:val="15"/>
              </w:rPr>
            </w:pPr>
            <w:r>
              <w:rPr>
                <w:rFonts w:ascii="Calibri"/>
                <w:sz w:val="15"/>
              </w:rPr>
              <w:t>FY</w:t>
            </w:r>
            <w:r>
              <w:rPr>
                <w:rFonts w:ascii="Calibri"/>
                <w:spacing w:val="-1"/>
                <w:sz w:val="15"/>
              </w:rPr>
              <w:t> </w:t>
            </w:r>
            <w:r>
              <w:rPr>
                <w:rFonts w:ascii="Calibri"/>
                <w:spacing w:val="-4"/>
                <w:sz w:val="15"/>
              </w:rPr>
              <w:t>2025</w:t>
            </w:r>
          </w:p>
        </w:tc>
        <w:tc>
          <w:tcPr>
            <w:tcW w:w="1051" w:type="dxa"/>
          </w:tcPr>
          <w:p>
            <w:pPr>
              <w:pStyle w:val="TableParagraph"/>
              <w:spacing w:line="153" w:lineRule="exact"/>
              <w:ind w:left="17"/>
              <w:jc w:val="center"/>
              <w:rPr>
                <w:rFonts w:ascii="Calibri"/>
                <w:sz w:val="15"/>
              </w:rPr>
            </w:pPr>
            <w:r>
              <w:rPr>
                <w:rFonts w:ascii="Calibri"/>
                <w:sz w:val="15"/>
              </w:rPr>
              <w:t>FY</w:t>
            </w:r>
            <w:r>
              <w:rPr>
                <w:rFonts w:ascii="Calibri"/>
                <w:spacing w:val="-1"/>
                <w:sz w:val="15"/>
              </w:rPr>
              <w:t> </w:t>
            </w:r>
            <w:r>
              <w:rPr>
                <w:rFonts w:ascii="Calibri"/>
                <w:spacing w:val="-4"/>
                <w:sz w:val="15"/>
              </w:rPr>
              <w:t>2025</w:t>
            </w:r>
          </w:p>
        </w:tc>
        <w:tc>
          <w:tcPr>
            <w:tcW w:w="1086" w:type="dxa"/>
          </w:tcPr>
          <w:p>
            <w:pPr>
              <w:pStyle w:val="TableParagraph"/>
              <w:spacing w:line="153" w:lineRule="exact"/>
              <w:ind w:left="7"/>
              <w:jc w:val="center"/>
              <w:rPr>
                <w:rFonts w:ascii="Calibri"/>
                <w:sz w:val="15"/>
              </w:rPr>
            </w:pPr>
            <w:r>
              <w:rPr>
                <w:rFonts w:ascii="Calibri"/>
                <w:sz w:val="15"/>
              </w:rPr>
              <w:t>FY</w:t>
            </w:r>
            <w:r>
              <w:rPr>
                <w:rFonts w:ascii="Calibri"/>
                <w:spacing w:val="-1"/>
                <w:sz w:val="15"/>
              </w:rPr>
              <w:t> </w:t>
            </w:r>
            <w:r>
              <w:rPr>
                <w:rFonts w:ascii="Calibri"/>
                <w:spacing w:val="-4"/>
                <w:sz w:val="15"/>
              </w:rPr>
              <w:t>2026</w:t>
            </w:r>
          </w:p>
        </w:tc>
        <w:tc>
          <w:tcPr>
            <w:tcW w:w="1032" w:type="dxa"/>
          </w:tcPr>
          <w:p>
            <w:pPr>
              <w:pStyle w:val="TableParagraph"/>
              <w:spacing w:line="153" w:lineRule="exact"/>
              <w:ind w:left="15"/>
              <w:jc w:val="center"/>
              <w:rPr>
                <w:rFonts w:ascii="Calibri"/>
                <w:sz w:val="15"/>
              </w:rPr>
            </w:pPr>
            <w:r>
              <w:rPr>
                <w:rFonts w:ascii="Calibri"/>
                <w:sz w:val="15"/>
              </w:rPr>
              <w:t>FY</w:t>
            </w:r>
            <w:r>
              <w:rPr>
                <w:rFonts w:ascii="Calibri"/>
                <w:spacing w:val="-1"/>
                <w:sz w:val="15"/>
              </w:rPr>
              <w:t> </w:t>
            </w:r>
            <w:r>
              <w:rPr>
                <w:rFonts w:ascii="Calibri"/>
                <w:spacing w:val="-4"/>
                <w:sz w:val="15"/>
              </w:rPr>
              <w:t>2026</w:t>
            </w:r>
          </w:p>
        </w:tc>
        <w:tc>
          <w:tcPr>
            <w:tcW w:w="1100" w:type="dxa"/>
          </w:tcPr>
          <w:p>
            <w:pPr>
              <w:pStyle w:val="TableParagraph"/>
              <w:spacing w:line="153" w:lineRule="exact"/>
              <w:ind w:left="11" w:right="1"/>
              <w:jc w:val="center"/>
              <w:rPr>
                <w:rFonts w:ascii="Calibri"/>
                <w:sz w:val="15"/>
              </w:rPr>
            </w:pPr>
            <w:r>
              <w:rPr>
                <w:rFonts w:ascii="Calibri"/>
                <w:sz w:val="15"/>
              </w:rPr>
              <w:t>FY</w:t>
            </w:r>
            <w:r>
              <w:rPr>
                <w:rFonts w:ascii="Calibri"/>
                <w:spacing w:val="-1"/>
                <w:sz w:val="15"/>
              </w:rPr>
              <w:t> </w:t>
            </w:r>
            <w:r>
              <w:rPr>
                <w:rFonts w:ascii="Calibri"/>
                <w:spacing w:val="-4"/>
                <w:sz w:val="15"/>
              </w:rPr>
              <w:t>2027</w:t>
            </w:r>
          </w:p>
        </w:tc>
        <w:tc>
          <w:tcPr>
            <w:tcW w:w="802" w:type="dxa"/>
          </w:tcPr>
          <w:p>
            <w:pPr>
              <w:pStyle w:val="TableParagraph"/>
              <w:spacing w:line="153" w:lineRule="exact"/>
              <w:ind w:left="235"/>
              <w:jc w:val="center"/>
              <w:rPr>
                <w:rFonts w:ascii="Calibri"/>
                <w:sz w:val="15"/>
              </w:rPr>
            </w:pPr>
            <w:r>
              <w:rPr>
                <w:rFonts w:ascii="Calibri"/>
                <w:sz w:val="15"/>
              </w:rPr>
              <w:t>FY</w:t>
            </w:r>
            <w:r>
              <w:rPr>
                <w:rFonts w:ascii="Calibri"/>
                <w:spacing w:val="-1"/>
                <w:sz w:val="15"/>
              </w:rPr>
              <w:t> </w:t>
            </w:r>
            <w:r>
              <w:rPr>
                <w:rFonts w:ascii="Calibri"/>
                <w:spacing w:val="-4"/>
                <w:sz w:val="15"/>
              </w:rPr>
              <w:t>2027</w:t>
            </w:r>
          </w:p>
        </w:tc>
      </w:tr>
      <w:tr>
        <w:trPr>
          <w:trHeight w:val="177" w:hRule="atLeast"/>
        </w:trPr>
        <w:tc>
          <w:tcPr>
            <w:tcW w:w="630" w:type="dxa"/>
          </w:tcPr>
          <w:p>
            <w:pPr>
              <w:pStyle w:val="TableParagraph"/>
              <w:spacing w:line="157" w:lineRule="exact"/>
              <w:ind w:left="50"/>
              <w:rPr>
                <w:rFonts w:ascii="Calibri"/>
                <w:sz w:val="15"/>
              </w:rPr>
            </w:pPr>
            <w:r>
              <w:rPr>
                <w:rFonts w:ascii="Calibri"/>
                <w:spacing w:val="-4"/>
                <w:sz w:val="15"/>
              </w:rPr>
              <w:t>Code</w:t>
            </w:r>
          </w:p>
        </w:tc>
        <w:tc>
          <w:tcPr>
            <w:tcW w:w="1971" w:type="dxa"/>
          </w:tcPr>
          <w:p>
            <w:pPr>
              <w:pStyle w:val="TableParagraph"/>
              <w:spacing w:line="157" w:lineRule="exact"/>
              <w:ind w:left="268"/>
              <w:rPr>
                <w:rFonts w:ascii="Calibri"/>
                <w:sz w:val="15"/>
              </w:rPr>
            </w:pPr>
            <w:r>
              <w:rPr>
                <w:rFonts w:ascii="Calibri"/>
                <w:sz w:val="15"/>
              </w:rPr>
              <w:t>Account</w:t>
            </w:r>
            <w:r>
              <w:rPr>
                <w:rFonts w:ascii="Calibri"/>
                <w:spacing w:val="-5"/>
                <w:sz w:val="15"/>
              </w:rPr>
              <w:t> </w:t>
            </w:r>
            <w:r>
              <w:rPr>
                <w:rFonts w:ascii="Calibri"/>
                <w:spacing w:val="-2"/>
                <w:sz w:val="15"/>
              </w:rPr>
              <w:t>Title</w:t>
            </w:r>
          </w:p>
        </w:tc>
        <w:tc>
          <w:tcPr>
            <w:tcW w:w="1676" w:type="dxa"/>
          </w:tcPr>
          <w:p>
            <w:pPr>
              <w:pStyle w:val="TableParagraph"/>
              <w:spacing w:line="157" w:lineRule="exact"/>
              <w:ind w:right="336"/>
              <w:jc w:val="right"/>
              <w:rPr>
                <w:rFonts w:ascii="Calibri"/>
                <w:sz w:val="15"/>
              </w:rPr>
            </w:pPr>
            <w:r>
              <w:rPr>
                <w:rFonts w:ascii="Calibri"/>
                <w:spacing w:val="-2"/>
                <w:sz w:val="15"/>
              </w:rPr>
              <w:t>Actual</w:t>
            </w:r>
          </w:p>
        </w:tc>
        <w:tc>
          <w:tcPr>
            <w:tcW w:w="1063" w:type="dxa"/>
          </w:tcPr>
          <w:p>
            <w:pPr>
              <w:pStyle w:val="TableParagraph"/>
              <w:spacing w:line="157" w:lineRule="exact"/>
              <w:ind w:left="53" w:right="51"/>
              <w:jc w:val="center"/>
              <w:rPr>
                <w:rFonts w:ascii="Calibri"/>
                <w:sz w:val="15"/>
              </w:rPr>
            </w:pPr>
            <w:r>
              <w:rPr>
                <w:rFonts w:ascii="Calibri"/>
                <w:spacing w:val="-2"/>
                <w:sz w:val="15"/>
              </w:rPr>
              <w:t>Budget</w:t>
            </w:r>
          </w:p>
        </w:tc>
        <w:tc>
          <w:tcPr>
            <w:tcW w:w="1063" w:type="dxa"/>
          </w:tcPr>
          <w:p>
            <w:pPr>
              <w:pStyle w:val="TableParagraph"/>
              <w:spacing w:line="157" w:lineRule="exact"/>
              <w:ind w:left="53" w:right="81"/>
              <w:jc w:val="center"/>
              <w:rPr>
                <w:rFonts w:ascii="Calibri"/>
                <w:sz w:val="15"/>
              </w:rPr>
            </w:pPr>
            <w:r>
              <w:rPr>
                <w:rFonts w:ascii="Calibri"/>
                <w:spacing w:val="-2"/>
                <w:sz w:val="15"/>
              </w:rPr>
              <w:t>Actual</w:t>
            </w:r>
          </w:p>
        </w:tc>
        <w:tc>
          <w:tcPr>
            <w:tcW w:w="1063" w:type="dxa"/>
          </w:tcPr>
          <w:p>
            <w:pPr>
              <w:pStyle w:val="TableParagraph"/>
              <w:spacing w:line="157" w:lineRule="exact"/>
              <w:ind w:left="53" w:right="50"/>
              <w:jc w:val="center"/>
              <w:rPr>
                <w:rFonts w:ascii="Calibri"/>
                <w:sz w:val="15"/>
              </w:rPr>
            </w:pPr>
            <w:r>
              <w:rPr>
                <w:rFonts w:ascii="Calibri"/>
                <w:spacing w:val="-2"/>
                <w:sz w:val="15"/>
              </w:rPr>
              <w:t>Budget</w:t>
            </w:r>
          </w:p>
        </w:tc>
        <w:tc>
          <w:tcPr>
            <w:tcW w:w="1063" w:type="dxa"/>
          </w:tcPr>
          <w:p>
            <w:pPr>
              <w:pStyle w:val="TableParagraph"/>
              <w:spacing w:line="157" w:lineRule="exact"/>
              <w:ind w:left="53" w:right="49"/>
              <w:jc w:val="center"/>
              <w:rPr>
                <w:rFonts w:ascii="Calibri"/>
                <w:sz w:val="15"/>
              </w:rPr>
            </w:pPr>
            <w:r>
              <w:rPr>
                <w:rFonts w:ascii="Calibri"/>
                <w:spacing w:val="-2"/>
                <w:sz w:val="15"/>
              </w:rPr>
              <w:t>Actual</w:t>
            </w:r>
          </w:p>
        </w:tc>
        <w:tc>
          <w:tcPr>
            <w:tcW w:w="1051" w:type="dxa"/>
          </w:tcPr>
          <w:p>
            <w:pPr>
              <w:pStyle w:val="TableParagraph"/>
              <w:spacing w:line="157" w:lineRule="exact"/>
              <w:ind w:left="17"/>
              <w:jc w:val="center"/>
              <w:rPr>
                <w:rFonts w:ascii="Calibri"/>
                <w:sz w:val="15"/>
              </w:rPr>
            </w:pPr>
            <w:r>
              <w:rPr>
                <w:rFonts w:ascii="Calibri"/>
                <w:spacing w:val="-2"/>
                <w:sz w:val="15"/>
              </w:rPr>
              <w:t>Budget</w:t>
            </w:r>
          </w:p>
        </w:tc>
        <w:tc>
          <w:tcPr>
            <w:tcW w:w="1086" w:type="dxa"/>
          </w:tcPr>
          <w:p>
            <w:pPr>
              <w:pStyle w:val="TableParagraph"/>
              <w:spacing w:line="157" w:lineRule="exact"/>
              <w:ind w:left="7"/>
              <w:jc w:val="center"/>
              <w:rPr>
                <w:rFonts w:ascii="Calibri"/>
                <w:sz w:val="15"/>
              </w:rPr>
            </w:pPr>
            <w:r>
              <w:rPr>
                <w:rFonts w:ascii="Calibri"/>
                <w:spacing w:val="-2"/>
                <w:sz w:val="15"/>
              </w:rPr>
              <w:t>Estimate</w:t>
            </w:r>
          </w:p>
        </w:tc>
        <w:tc>
          <w:tcPr>
            <w:tcW w:w="1032" w:type="dxa"/>
          </w:tcPr>
          <w:p>
            <w:pPr>
              <w:pStyle w:val="TableParagraph"/>
              <w:spacing w:line="157" w:lineRule="exact"/>
              <w:ind w:left="15"/>
              <w:jc w:val="center"/>
              <w:rPr>
                <w:rFonts w:ascii="Calibri"/>
                <w:sz w:val="15"/>
              </w:rPr>
            </w:pPr>
            <w:r>
              <w:rPr>
                <w:rFonts w:ascii="Calibri"/>
                <w:spacing w:val="-2"/>
                <w:sz w:val="15"/>
              </w:rPr>
              <w:t>Budget</w:t>
            </w:r>
          </w:p>
        </w:tc>
        <w:tc>
          <w:tcPr>
            <w:tcW w:w="1100" w:type="dxa"/>
          </w:tcPr>
          <w:p>
            <w:pPr>
              <w:pStyle w:val="TableParagraph"/>
              <w:spacing w:line="157" w:lineRule="exact"/>
              <w:ind w:left="11" w:right="1"/>
              <w:jc w:val="center"/>
              <w:rPr>
                <w:rFonts w:ascii="Calibri"/>
                <w:sz w:val="15"/>
              </w:rPr>
            </w:pPr>
            <w:r>
              <w:rPr>
                <w:rFonts w:ascii="Calibri"/>
                <w:spacing w:val="-2"/>
                <w:sz w:val="15"/>
              </w:rPr>
              <w:t>Tentative</w:t>
            </w:r>
          </w:p>
        </w:tc>
        <w:tc>
          <w:tcPr>
            <w:tcW w:w="802" w:type="dxa"/>
          </w:tcPr>
          <w:p>
            <w:pPr>
              <w:pStyle w:val="TableParagraph"/>
              <w:spacing w:line="157" w:lineRule="exact"/>
              <w:ind w:left="201"/>
              <w:jc w:val="center"/>
              <w:rPr>
                <w:rFonts w:ascii="Calibri"/>
                <w:sz w:val="15"/>
              </w:rPr>
            </w:pPr>
            <w:r>
              <w:rPr>
                <w:rFonts w:ascii="Calibri"/>
                <w:spacing w:val="-2"/>
                <w:sz w:val="15"/>
              </w:rPr>
              <w:t>Final</w:t>
            </w:r>
          </w:p>
        </w:tc>
      </w:tr>
    </w:tbl>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131"/>
        <w:rPr>
          <w:sz w:val="15"/>
        </w:rPr>
      </w:pPr>
    </w:p>
    <w:p>
      <w:pPr>
        <w:spacing w:before="0"/>
        <w:ind w:left="12183" w:right="0" w:firstLine="0"/>
        <w:jc w:val="left"/>
        <w:rPr>
          <w:b/>
          <w:sz w:val="15"/>
        </w:rPr>
      </w:pPr>
      <w:r>
        <w:rPr>
          <w:b/>
          <w:sz w:val="15"/>
        </w:rPr>
        <mc:AlternateContent>
          <mc:Choice Requires="wps">
            <w:drawing>
              <wp:anchor distT="0" distB="0" distL="0" distR="0" allowOverlap="1" layoutInCell="1" locked="0" behindDoc="0" simplePos="0" relativeHeight="15744512">
                <wp:simplePos x="0" y="0"/>
                <wp:positionH relativeFrom="page">
                  <wp:posOffset>598192</wp:posOffset>
                </wp:positionH>
                <wp:positionV relativeFrom="paragraph">
                  <wp:posOffset>-532166</wp:posOffset>
                </wp:positionV>
                <wp:extent cx="8867775" cy="65722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8867775" cy="657225"/>
                        </a:xfrm>
                        <a:prstGeom prst="rect">
                          <a:avLst/>
                        </a:prstGeom>
                      </wps:spPr>
                      <wps:txbx>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9"/>
                              <w:gridCol w:w="2352"/>
                              <w:gridCol w:w="1064"/>
                              <w:gridCol w:w="1064"/>
                              <w:gridCol w:w="1064"/>
                              <w:gridCol w:w="1064"/>
                              <w:gridCol w:w="1064"/>
                              <w:gridCol w:w="1064"/>
                              <w:gridCol w:w="1064"/>
                              <w:gridCol w:w="1064"/>
                              <w:gridCol w:w="1064"/>
                              <w:gridCol w:w="1064"/>
                            </w:tblGrid>
                            <w:tr>
                              <w:trPr>
                                <w:trHeight w:val="189" w:hRule="atLeast"/>
                              </w:trPr>
                              <w:tc>
                                <w:tcPr>
                                  <w:tcW w:w="849" w:type="dxa"/>
                                </w:tcPr>
                                <w:p>
                                  <w:pPr>
                                    <w:pStyle w:val="TableParagraph"/>
                                    <w:spacing w:line="161" w:lineRule="exact" w:before="8"/>
                                    <w:ind w:left="33"/>
                                    <w:rPr>
                                      <w:rFonts w:ascii="Calibri"/>
                                      <w:sz w:val="15"/>
                                    </w:rPr>
                                  </w:pPr>
                                  <w:r>
                                    <w:rPr>
                                      <w:rFonts w:ascii="Calibri"/>
                                      <w:sz w:val="15"/>
                                    </w:rPr>
                                    <w:t>39-30-</w:t>
                                  </w:r>
                                  <w:r>
                                    <w:rPr>
                                      <w:rFonts w:ascii="Calibri"/>
                                      <w:spacing w:val="-5"/>
                                      <w:sz w:val="15"/>
                                    </w:rPr>
                                    <w:t>10</w:t>
                                  </w:r>
                                </w:p>
                              </w:tc>
                              <w:tc>
                                <w:tcPr>
                                  <w:tcW w:w="2352" w:type="dxa"/>
                                </w:tcPr>
                                <w:p>
                                  <w:pPr>
                                    <w:pStyle w:val="TableParagraph"/>
                                    <w:spacing w:line="161" w:lineRule="exact" w:before="8"/>
                                    <w:ind w:left="33"/>
                                    <w:rPr>
                                      <w:rFonts w:ascii="Calibri"/>
                                      <w:sz w:val="15"/>
                                    </w:rPr>
                                  </w:pPr>
                                  <w:r>
                                    <w:rPr>
                                      <w:rFonts w:ascii="Calibri"/>
                                      <w:spacing w:val="-2"/>
                                      <w:sz w:val="15"/>
                                    </w:rPr>
                                    <w:t>Transfer</w:t>
                                  </w:r>
                                  <w:r>
                                    <w:rPr>
                                      <w:rFonts w:ascii="Calibri"/>
                                      <w:sz w:val="15"/>
                                    </w:rPr>
                                    <w:t> </w:t>
                                  </w:r>
                                  <w:r>
                                    <w:rPr>
                                      <w:rFonts w:ascii="Calibri"/>
                                      <w:spacing w:val="-2"/>
                                      <w:sz w:val="15"/>
                                    </w:rPr>
                                    <w:t>from</w:t>
                                  </w:r>
                                  <w:r>
                                    <w:rPr>
                                      <w:rFonts w:ascii="Calibri"/>
                                      <w:spacing w:val="3"/>
                                      <w:sz w:val="15"/>
                                    </w:rPr>
                                    <w:t> </w:t>
                                  </w:r>
                                  <w:r>
                                    <w:rPr>
                                      <w:rFonts w:ascii="Calibri"/>
                                      <w:spacing w:val="-2"/>
                                      <w:sz w:val="15"/>
                                    </w:rPr>
                                    <w:t>General</w:t>
                                  </w:r>
                                  <w:r>
                                    <w:rPr>
                                      <w:rFonts w:ascii="Calibri"/>
                                      <w:spacing w:val="3"/>
                                      <w:sz w:val="15"/>
                                    </w:rPr>
                                    <w:t> </w:t>
                                  </w:r>
                                  <w:r>
                                    <w:rPr>
                                      <w:rFonts w:ascii="Calibri"/>
                                      <w:spacing w:val="-4"/>
                                      <w:sz w:val="15"/>
                                    </w:rPr>
                                    <w:t>Fund</w:t>
                                  </w:r>
                                </w:p>
                              </w:tc>
                              <w:tc>
                                <w:tcPr>
                                  <w:tcW w:w="1064" w:type="dxa"/>
                                </w:tcPr>
                                <w:p>
                                  <w:pPr>
                                    <w:pStyle w:val="TableParagraph"/>
                                    <w:spacing w:line="161" w:lineRule="exact" w:before="8"/>
                                    <w:ind w:left="9"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3"/>
                                    <w:jc w:val="center"/>
                                    <w:rPr>
                                      <w:rFonts w:ascii="Calibri"/>
                                      <w:sz w:val="15"/>
                                    </w:rPr>
                                  </w:pPr>
                                  <w:r>
                                    <w:rPr>
                                      <w:rFonts w:ascii="Calibri"/>
                                      <w:spacing w:val="-2"/>
                                      <w:sz w:val="15"/>
                                    </w:rPr>
                                    <w:t>300,000.00</w:t>
                                  </w:r>
                                </w:p>
                              </w:tc>
                              <w:tc>
                                <w:tcPr>
                                  <w:tcW w:w="1064" w:type="dxa"/>
                                </w:tcPr>
                                <w:p>
                                  <w:pPr>
                                    <w:pStyle w:val="TableParagraph"/>
                                    <w:spacing w:line="161" w:lineRule="exact" w:before="8"/>
                                    <w:ind w:left="8" w:right="4"/>
                                    <w:jc w:val="center"/>
                                    <w:rPr>
                                      <w:rFonts w:ascii="Calibri"/>
                                      <w:sz w:val="15"/>
                                    </w:rPr>
                                  </w:pPr>
                                  <w:r>
                                    <w:rPr>
                                      <w:rFonts w:ascii="Calibri"/>
                                      <w:spacing w:val="-2"/>
                                      <w:sz w:val="15"/>
                                    </w:rPr>
                                    <w:t>300,000.00</w:t>
                                  </w:r>
                                </w:p>
                              </w:tc>
                              <w:tc>
                                <w:tcPr>
                                  <w:tcW w:w="1064" w:type="dxa"/>
                                </w:tcPr>
                                <w:p>
                                  <w:pPr>
                                    <w:pStyle w:val="TableParagraph"/>
                                    <w:spacing w:line="161" w:lineRule="exact" w:before="8"/>
                                    <w:ind w:left="8" w:right="5"/>
                                    <w:jc w:val="center"/>
                                    <w:rPr>
                                      <w:rFonts w:ascii="Calibri"/>
                                      <w:sz w:val="15"/>
                                    </w:rPr>
                                  </w:pPr>
                                  <w:r>
                                    <w:rPr>
                                      <w:rFonts w:ascii="Calibri"/>
                                      <w:spacing w:val="-2"/>
                                      <w:sz w:val="15"/>
                                    </w:rPr>
                                    <w:t>300,000.00</w:t>
                                  </w:r>
                                </w:p>
                              </w:tc>
                              <w:tc>
                                <w:tcPr>
                                  <w:tcW w:w="1064" w:type="dxa"/>
                                </w:tcPr>
                                <w:p>
                                  <w:pPr>
                                    <w:pStyle w:val="TableParagraph"/>
                                    <w:spacing w:line="161" w:lineRule="exact" w:before="8"/>
                                    <w:ind w:left="8" w:right="6"/>
                                    <w:jc w:val="center"/>
                                    <w:rPr>
                                      <w:rFonts w:ascii="Calibri"/>
                                      <w:sz w:val="15"/>
                                    </w:rPr>
                                  </w:pPr>
                                  <w:r>
                                    <w:rPr>
                                      <w:rFonts w:ascii="Calibri"/>
                                      <w:spacing w:val="-2"/>
                                      <w:sz w:val="15"/>
                                    </w:rPr>
                                    <w:t>300,000.00</w:t>
                                  </w:r>
                                </w:p>
                              </w:tc>
                              <w:tc>
                                <w:tcPr>
                                  <w:tcW w:w="1064" w:type="dxa"/>
                                </w:tcPr>
                                <w:p>
                                  <w:pPr>
                                    <w:pStyle w:val="TableParagraph"/>
                                    <w:spacing w:line="161" w:lineRule="exact" w:before="8"/>
                                    <w:ind w:left="8" w:right="8"/>
                                    <w:jc w:val="center"/>
                                    <w:rPr>
                                      <w:rFonts w:ascii="Calibri"/>
                                      <w:sz w:val="15"/>
                                    </w:rPr>
                                  </w:pPr>
                                  <w:r>
                                    <w:rPr>
                                      <w:rFonts w:ascii="Calibri"/>
                                      <w:spacing w:val="-2"/>
                                      <w:sz w:val="15"/>
                                    </w:rPr>
                                    <w:t>300,000.00</w:t>
                                  </w:r>
                                </w:p>
                              </w:tc>
                              <w:tc>
                                <w:tcPr>
                                  <w:tcW w:w="1064" w:type="dxa"/>
                                </w:tcPr>
                                <w:p>
                                  <w:pPr>
                                    <w:pStyle w:val="TableParagraph"/>
                                    <w:spacing w:line="161" w:lineRule="exact" w:before="8"/>
                                    <w:ind w:left="8" w:right="8"/>
                                    <w:jc w:val="center"/>
                                    <w:rPr>
                                      <w:rFonts w:ascii="Calibri"/>
                                      <w:sz w:val="15"/>
                                    </w:rPr>
                                  </w:pPr>
                                  <w:r>
                                    <w:rPr>
                                      <w:rFonts w:ascii="Calibri"/>
                                      <w:spacing w:val="-2"/>
                                      <w:sz w:val="15"/>
                                    </w:rPr>
                                    <w:t>300,000.00</w:t>
                                  </w:r>
                                </w:p>
                              </w:tc>
                              <w:tc>
                                <w:tcPr>
                                  <w:tcW w:w="1064" w:type="dxa"/>
                                </w:tcPr>
                                <w:p>
                                  <w:pPr>
                                    <w:pStyle w:val="TableParagraph"/>
                                    <w:spacing w:line="161" w:lineRule="exact" w:before="8"/>
                                    <w:ind w:left="8" w:right="9"/>
                                    <w:jc w:val="center"/>
                                    <w:rPr>
                                      <w:rFonts w:ascii="Calibri"/>
                                      <w:sz w:val="15"/>
                                    </w:rPr>
                                  </w:pPr>
                                  <w:r>
                                    <w:rPr>
                                      <w:rFonts w:ascii="Calibri"/>
                                      <w:spacing w:val="-2"/>
                                      <w:sz w:val="15"/>
                                    </w:rPr>
                                    <w:t>250,000.00</w:t>
                                  </w:r>
                                </w:p>
                              </w:tc>
                              <w:tc>
                                <w:tcPr>
                                  <w:tcW w:w="1064" w:type="dxa"/>
                                </w:tcPr>
                                <w:p>
                                  <w:pPr>
                                    <w:pStyle w:val="TableParagraph"/>
                                    <w:rPr>
                                      <w:rFonts w:ascii="Times New Roman"/>
                                      <w:sz w:val="12"/>
                                    </w:rPr>
                                  </w:pPr>
                                </w:p>
                              </w:tc>
                            </w:tr>
                            <w:tr>
                              <w:trPr>
                                <w:trHeight w:val="189" w:hRule="atLeast"/>
                              </w:trPr>
                              <w:tc>
                                <w:tcPr>
                                  <w:tcW w:w="849" w:type="dxa"/>
                                </w:tcPr>
                                <w:p>
                                  <w:pPr>
                                    <w:pStyle w:val="TableParagraph"/>
                                    <w:rPr>
                                      <w:rFonts w:ascii="Times New Roman"/>
                                      <w:sz w:val="12"/>
                                    </w:rPr>
                                  </w:pPr>
                                </w:p>
                              </w:tc>
                              <w:tc>
                                <w:tcPr>
                                  <w:tcW w:w="2352" w:type="dxa"/>
                                </w:tcPr>
                                <w:p>
                                  <w:pPr>
                                    <w:pStyle w:val="TableParagraph"/>
                                    <w:spacing w:line="161" w:lineRule="exact" w:before="8"/>
                                    <w:ind w:left="33"/>
                                    <w:rPr>
                                      <w:rFonts w:ascii="Calibri"/>
                                      <w:sz w:val="15"/>
                                    </w:rPr>
                                  </w:pPr>
                                  <w:r>
                                    <w:rPr>
                                      <w:rFonts w:ascii="Calibri"/>
                                      <w:sz w:val="15"/>
                                    </w:rPr>
                                    <w:t>IMPACT</w:t>
                                  </w:r>
                                  <w:r>
                                    <w:rPr>
                                      <w:rFonts w:ascii="Calibri"/>
                                      <w:spacing w:val="-9"/>
                                      <w:sz w:val="15"/>
                                    </w:rPr>
                                    <w:t> </w:t>
                                  </w:r>
                                  <w:r>
                                    <w:rPr>
                                      <w:rFonts w:ascii="Calibri"/>
                                      <w:sz w:val="15"/>
                                    </w:rPr>
                                    <w:t>FEES</w:t>
                                  </w:r>
                                  <w:r>
                                    <w:rPr>
                                      <w:rFonts w:ascii="Calibri"/>
                                      <w:spacing w:val="-6"/>
                                      <w:sz w:val="15"/>
                                    </w:rPr>
                                    <w:t> </w:t>
                                  </w:r>
                                  <w:r>
                                    <w:rPr>
                                      <w:rFonts w:ascii="Calibri"/>
                                      <w:sz w:val="15"/>
                                    </w:rPr>
                                    <w:t>-</w:t>
                                  </w:r>
                                  <w:r>
                                    <w:rPr>
                                      <w:rFonts w:ascii="Calibri"/>
                                      <w:spacing w:val="-6"/>
                                      <w:sz w:val="15"/>
                                    </w:rPr>
                                    <w:t> </w:t>
                                  </w:r>
                                  <w:r>
                                    <w:rPr>
                                      <w:rFonts w:ascii="Calibri"/>
                                      <w:spacing w:val="-2"/>
                                      <w:sz w:val="15"/>
                                    </w:rPr>
                                    <w:t>Transportation</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spacing w:line="161" w:lineRule="exact" w:before="8"/>
                                    <w:ind w:left="8" w:right="8"/>
                                    <w:jc w:val="center"/>
                                    <w:rPr>
                                      <w:rFonts w:ascii="Calibri"/>
                                      <w:sz w:val="15"/>
                                    </w:rPr>
                                  </w:pPr>
                                  <w:r>
                                    <w:rPr>
                                      <w:rFonts w:ascii="Calibri"/>
                                      <w:spacing w:val="-2"/>
                                      <w:sz w:val="15"/>
                                    </w:rPr>
                                    <w:t>250,000.00</w:t>
                                  </w:r>
                                </w:p>
                              </w:tc>
                              <w:tc>
                                <w:tcPr>
                                  <w:tcW w:w="1064" w:type="dxa"/>
                                </w:tcPr>
                                <w:p>
                                  <w:pPr>
                                    <w:pStyle w:val="TableParagraph"/>
                                    <w:spacing w:line="161" w:lineRule="exact" w:before="8"/>
                                    <w:ind w:left="8" w:right="8"/>
                                    <w:jc w:val="center"/>
                                    <w:rPr>
                                      <w:rFonts w:ascii="Calibri"/>
                                      <w:sz w:val="15"/>
                                    </w:rPr>
                                  </w:pPr>
                                  <w:r>
                                    <w:rPr>
                                      <w:rFonts w:ascii="Calibri"/>
                                      <w:spacing w:val="-2"/>
                                      <w:sz w:val="15"/>
                                    </w:rPr>
                                    <w:t>250,000.00</w:t>
                                  </w:r>
                                </w:p>
                              </w:tc>
                              <w:tc>
                                <w:tcPr>
                                  <w:tcW w:w="1064" w:type="dxa"/>
                                </w:tcPr>
                                <w:p>
                                  <w:pPr>
                                    <w:pStyle w:val="TableParagraph"/>
                                    <w:spacing w:line="161" w:lineRule="exact" w:before="8"/>
                                    <w:ind w:left="8" w:right="9"/>
                                    <w:jc w:val="center"/>
                                    <w:rPr>
                                      <w:rFonts w:ascii="Calibri"/>
                                      <w:sz w:val="15"/>
                                    </w:rPr>
                                  </w:pPr>
                                  <w:r>
                                    <w:rPr>
                                      <w:rFonts w:ascii="Calibri"/>
                                      <w:spacing w:val="-2"/>
                                      <w:sz w:val="15"/>
                                    </w:rPr>
                                    <w:t>190,000.00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39-33-</w:t>
                                  </w:r>
                                  <w:r>
                                    <w:rPr>
                                      <w:rFonts w:ascii="Calibri"/>
                                      <w:spacing w:val="-5"/>
                                      <w:sz w:val="15"/>
                                    </w:rPr>
                                    <w:t>56</w:t>
                                  </w:r>
                                </w:p>
                              </w:tc>
                              <w:tc>
                                <w:tcPr>
                                  <w:tcW w:w="2352" w:type="dxa"/>
                                </w:tcPr>
                                <w:p>
                                  <w:pPr>
                                    <w:pStyle w:val="TableParagraph"/>
                                    <w:spacing w:line="161" w:lineRule="exact" w:before="8"/>
                                    <w:ind w:left="33"/>
                                    <w:rPr>
                                      <w:rFonts w:ascii="Calibri"/>
                                      <w:sz w:val="15"/>
                                    </w:rPr>
                                  </w:pPr>
                                  <w:r>
                                    <w:rPr>
                                      <w:rFonts w:ascii="Calibri"/>
                                      <w:sz w:val="15"/>
                                    </w:rPr>
                                    <w:t>Class</w:t>
                                  </w:r>
                                  <w:r>
                                    <w:rPr>
                                      <w:rFonts w:ascii="Calibri"/>
                                      <w:spacing w:val="-1"/>
                                      <w:sz w:val="15"/>
                                    </w:rPr>
                                    <w:t> </w:t>
                                  </w:r>
                                  <w:r>
                                    <w:rPr>
                                      <w:rFonts w:ascii="Calibri"/>
                                      <w:spacing w:val="-10"/>
                                      <w:sz w:val="15"/>
                                    </w:rPr>
                                    <w:t>C</w:t>
                                  </w:r>
                                </w:p>
                              </w:tc>
                              <w:tc>
                                <w:tcPr>
                                  <w:tcW w:w="1064" w:type="dxa"/>
                                </w:tcPr>
                                <w:p>
                                  <w:pPr>
                                    <w:pStyle w:val="TableParagraph"/>
                                    <w:spacing w:line="161" w:lineRule="exact" w:before="8"/>
                                    <w:ind w:left="9"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3"/>
                                    <w:jc w:val="center"/>
                                    <w:rPr>
                                      <w:rFonts w:ascii="Calibri"/>
                                      <w:sz w:val="15"/>
                                    </w:rPr>
                                  </w:pPr>
                                  <w:r>
                                    <w:rPr>
                                      <w:rFonts w:ascii="Calibri"/>
                                      <w:spacing w:val="-2"/>
                                      <w:sz w:val="15"/>
                                    </w:rPr>
                                    <w:t>612,995.56</w:t>
                                  </w:r>
                                </w:p>
                              </w:tc>
                              <w:tc>
                                <w:tcPr>
                                  <w:tcW w:w="1064" w:type="dxa"/>
                                </w:tcPr>
                                <w:p>
                                  <w:pPr>
                                    <w:pStyle w:val="TableParagraph"/>
                                    <w:spacing w:line="161" w:lineRule="exact" w:before="8"/>
                                    <w:ind w:left="8" w:right="4"/>
                                    <w:jc w:val="center"/>
                                    <w:rPr>
                                      <w:rFonts w:ascii="Calibri"/>
                                      <w:sz w:val="15"/>
                                    </w:rPr>
                                  </w:pPr>
                                  <w:r>
                                    <w:rPr>
                                      <w:rFonts w:ascii="Calibri"/>
                                      <w:spacing w:val="-2"/>
                                      <w:sz w:val="15"/>
                                    </w:rPr>
                                    <w:t>700,000.00</w:t>
                                  </w:r>
                                </w:p>
                              </w:tc>
                              <w:tc>
                                <w:tcPr>
                                  <w:tcW w:w="1064" w:type="dxa"/>
                                </w:tcPr>
                                <w:p>
                                  <w:pPr>
                                    <w:pStyle w:val="TableParagraph"/>
                                    <w:spacing w:line="161" w:lineRule="exact" w:before="8"/>
                                    <w:ind w:left="8" w:right="5"/>
                                    <w:jc w:val="center"/>
                                    <w:rPr>
                                      <w:rFonts w:ascii="Calibri"/>
                                      <w:sz w:val="15"/>
                                    </w:rPr>
                                  </w:pPr>
                                  <w:r>
                                    <w:rPr>
                                      <w:rFonts w:ascii="Calibri"/>
                                      <w:spacing w:val="-2"/>
                                      <w:sz w:val="15"/>
                                    </w:rPr>
                                    <w:t>549,942.37</w:t>
                                  </w:r>
                                </w:p>
                              </w:tc>
                              <w:tc>
                                <w:tcPr>
                                  <w:tcW w:w="1064" w:type="dxa"/>
                                </w:tcPr>
                                <w:p>
                                  <w:pPr>
                                    <w:pStyle w:val="TableParagraph"/>
                                    <w:spacing w:line="161" w:lineRule="exact" w:before="8"/>
                                    <w:ind w:left="8" w:right="6"/>
                                    <w:jc w:val="center"/>
                                    <w:rPr>
                                      <w:rFonts w:ascii="Calibri"/>
                                      <w:sz w:val="15"/>
                                    </w:rPr>
                                  </w:pPr>
                                  <w:r>
                                    <w:rPr>
                                      <w:rFonts w:ascii="Calibri"/>
                                      <w:spacing w:val="-2"/>
                                      <w:sz w:val="15"/>
                                    </w:rPr>
                                    <w:t>550,000.00</w:t>
                                  </w:r>
                                </w:p>
                              </w:tc>
                              <w:tc>
                                <w:tcPr>
                                  <w:tcW w:w="1064" w:type="dxa"/>
                                </w:tcPr>
                                <w:p>
                                  <w:pPr>
                                    <w:pStyle w:val="TableParagraph"/>
                                    <w:spacing w:line="161" w:lineRule="exact" w:before="8"/>
                                    <w:ind w:left="8" w:right="8"/>
                                    <w:jc w:val="center"/>
                                    <w:rPr>
                                      <w:rFonts w:ascii="Calibri"/>
                                      <w:sz w:val="15"/>
                                    </w:rPr>
                                  </w:pPr>
                                  <w:r>
                                    <w:rPr>
                                      <w:rFonts w:ascii="Calibri"/>
                                      <w:spacing w:val="-2"/>
                                      <w:sz w:val="15"/>
                                    </w:rPr>
                                    <w:t>400,000.00</w:t>
                                  </w:r>
                                </w:p>
                              </w:tc>
                              <w:tc>
                                <w:tcPr>
                                  <w:tcW w:w="1064" w:type="dxa"/>
                                </w:tcPr>
                                <w:p>
                                  <w:pPr>
                                    <w:pStyle w:val="TableParagraph"/>
                                    <w:spacing w:line="161" w:lineRule="exact" w:before="8"/>
                                    <w:ind w:left="8" w:right="8"/>
                                    <w:jc w:val="center"/>
                                    <w:rPr>
                                      <w:rFonts w:ascii="Calibri"/>
                                      <w:sz w:val="15"/>
                                    </w:rPr>
                                  </w:pPr>
                                  <w:r>
                                    <w:rPr>
                                      <w:rFonts w:ascii="Calibri"/>
                                      <w:spacing w:val="-2"/>
                                      <w:sz w:val="15"/>
                                    </w:rPr>
                                    <w:t>400,000.00</w:t>
                                  </w:r>
                                </w:p>
                              </w:tc>
                              <w:tc>
                                <w:tcPr>
                                  <w:tcW w:w="1064" w:type="dxa"/>
                                </w:tcPr>
                                <w:p>
                                  <w:pPr>
                                    <w:pStyle w:val="TableParagraph"/>
                                    <w:spacing w:line="161" w:lineRule="exact" w:before="8"/>
                                    <w:ind w:left="8" w:right="9"/>
                                    <w:jc w:val="center"/>
                                    <w:rPr>
                                      <w:rFonts w:ascii="Calibri"/>
                                      <w:sz w:val="15"/>
                                    </w:rPr>
                                  </w:pPr>
                                  <w:r>
                                    <w:rPr>
                                      <w:rFonts w:ascii="Calibri"/>
                                      <w:spacing w:val="-2"/>
                                      <w:sz w:val="15"/>
                                    </w:rPr>
                                    <w:t>500,000.00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39-33-</w:t>
                                  </w:r>
                                  <w:r>
                                    <w:rPr>
                                      <w:rFonts w:ascii="Calibri"/>
                                      <w:spacing w:val="-5"/>
                                      <w:sz w:val="15"/>
                                    </w:rPr>
                                    <w:t>57</w:t>
                                  </w:r>
                                </w:p>
                              </w:tc>
                              <w:tc>
                                <w:tcPr>
                                  <w:tcW w:w="2352" w:type="dxa"/>
                                </w:tcPr>
                                <w:p>
                                  <w:pPr>
                                    <w:pStyle w:val="TableParagraph"/>
                                    <w:spacing w:line="161" w:lineRule="exact" w:before="8"/>
                                    <w:ind w:left="33"/>
                                    <w:rPr>
                                      <w:rFonts w:ascii="Calibri"/>
                                      <w:sz w:val="15"/>
                                    </w:rPr>
                                  </w:pPr>
                                  <w:r>
                                    <w:rPr>
                                      <w:rFonts w:ascii="Calibri"/>
                                      <w:sz w:val="15"/>
                                    </w:rPr>
                                    <w:t>COUNTY</w:t>
                                  </w:r>
                                  <w:r>
                                    <w:rPr>
                                      <w:rFonts w:ascii="Calibri"/>
                                      <w:spacing w:val="-4"/>
                                      <w:sz w:val="15"/>
                                    </w:rPr>
                                    <w:t> </w:t>
                                  </w:r>
                                  <w:r>
                                    <w:rPr>
                                      <w:rFonts w:ascii="Calibri"/>
                                      <w:sz w:val="15"/>
                                    </w:rPr>
                                    <w:t>SALES</w:t>
                                  </w:r>
                                  <w:r>
                                    <w:rPr>
                                      <w:rFonts w:ascii="Calibri"/>
                                      <w:spacing w:val="-4"/>
                                      <w:sz w:val="15"/>
                                    </w:rPr>
                                    <w:t> </w:t>
                                  </w:r>
                                  <w:r>
                                    <w:rPr>
                                      <w:rFonts w:ascii="Calibri"/>
                                      <w:spacing w:val="-5"/>
                                      <w:sz w:val="15"/>
                                    </w:rPr>
                                    <w:t>TAX</w:t>
                                  </w:r>
                                </w:p>
                              </w:tc>
                              <w:tc>
                                <w:tcPr>
                                  <w:tcW w:w="1064" w:type="dxa"/>
                                </w:tcPr>
                                <w:p>
                                  <w:pPr>
                                    <w:pStyle w:val="TableParagraph"/>
                                    <w:spacing w:line="161" w:lineRule="exact" w:before="8"/>
                                    <w:ind w:left="9"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3"/>
                                    <w:jc w:val="center"/>
                                    <w:rPr>
                                      <w:rFonts w:ascii="Calibri"/>
                                      <w:sz w:val="15"/>
                                    </w:rPr>
                                  </w:pPr>
                                  <w:r>
                                    <w:rPr>
                                      <w:rFonts w:ascii="Calibri"/>
                                      <w:spacing w:val="-2"/>
                                      <w:sz w:val="15"/>
                                    </w:rPr>
                                    <w:t>110,256.50</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5"/>
                                    <w:jc w:val="center"/>
                                    <w:rPr>
                                      <w:rFonts w:ascii="Calibri"/>
                                      <w:sz w:val="15"/>
                                    </w:rPr>
                                  </w:pPr>
                                  <w:r>
                                    <w:rPr>
                                      <w:rFonts w:ascii="Calibri"/>
                                      <w:spacing w:val="-2"/>
                                      <w:sz w:val="15"/>
                                    </w:rPr>
                                    <w:t>137,169.52</w:t>
                                  </w:r>
                                </w:p>
                              </w:tc>
                              <w:tc>
                                <w:tcPr>
                                  <w:tcW w:w="1064" w:type="dxa"/>
                                </w:tcPr>
                                <w:p>
                                  <w:pPr>
                                    <w:pStyle w:val="TableParagraph"/>
                                    <w:spacing w:line="161" w:lineRule="exact" w:before="8"/>
                                    <w:ind w:left="8" w:right="6"/>
                                    <w:jc w:val="center"/>
                                    <w:rPr>
                                      <w:rFonts w:ascii="Calibri"/>
                                      <w:sz w:val="15"/>
                                    </w:rPr>
                                  </w:pPr>
                                  <w:r>
                                    <w:rPr>
                                      <w:rFonts w:ascii="Calibri"/>
                                      <w:spacing w:val="-2"/>
                                      <w:sz w:val="15"/>
                                    </w:rPr>
                                    <w:t>140,000.00</w:t>
                                  </w:r>
                                </w:p>
                              </w:tc>
                              <w:tc>
                                <w:tcPr>
                                  <w:tcW w:w="1064" w:type="dxa"/>
                                </w:tcPr>
                                <w:p>
                                  <w:pPr>
                                    <w:pStyle w:val="TableParagraph"/>
                                    <w:spacing w:line="161" w:lineRule="exact" w:before="8"/>
                                    <w:ind w:left="8" w:right="8"/>
                                    <w:jc w:val="center"/>
                                    <w:rPr>
                                      <w:rFonts w:ascii="Calibri"/>
                                      <w:sz w:val="15"/>
                                    </w:rPr>
                                  </w:pPr>
                                  <w:r>
                                    <w:rPr>
                                      <w:rFonts w:ascii="Calibri"/>
                                      <w:spacing w:val="-2"/>
                                      <w:sz w:val="15"/>
                                    </w:rPr>
                                    <w:t>150,000.00</w:t>
                                  </w:r>
                                </w:p>
                              </w:tc>
                              <w:tc>
                                <w:tcPr>
                                  <w:tcW w:w="1064" w:type="dxa"/>
                                </w:tcPr>
                                <w:p>
                                  <w:pPr>
                                    <w:pStyle w:val="TableParagraph"/>
                                    <w:spacing w:line="161" w:lineRule="exact" w:before="8"/>
                                    <w:ind w:left="8" w:right="8"/>
                                    <w:jc w:val="center"/>
                                    <w:rPr>
                                      <w:rFonts w:ascii="Calibri"/>
                                      <w:sz w:val="15"/>
                                    </w:rPr>
                                  </w:pPr>
                                  <w:r>
                                    <w:rPr>
                                      <w:rFonts w:ascii="Calibri"/>
                                      <w:spacing w:val="-2"/>
                                      <w:sz w:val="15"/>
                                    </w:rPr>
                                    <w:t>150,000.00</w:t>
                                  </w:r>
                                </w:p>
                              </w:tc>
                              <w:tc>
                                <w:tcPr>
                                  <w:tcW w:w="1064" w:type="dxa"/>
                                </w:tcPr>
                                <w:p>
                                  <w:pPr>
                                    <w:pStyle w:val="TableParagraph"/>
                                    <w:spacing w:line="161" w:lineRule="exact" w:before="8"/>
                                    <w:ind w:left="8" w:right="9"/>
                                    <w:jc w:val="center"/>
                                    <w:rPr>
                                      <w:rFonts w:ascii="Calibri"/>
                                      <w:sz w:val="15"/>
                                    </w:rPr>
                                  </w:pPr>
                                  <w:r>
                                    <w:rPr>
                                      <w:rFonts w:ascii="Calibri"/>
                                      <w:spacing w:val="-2"/>
                                      <w:sz w:val="15"/>
                                    </w:rPr>
                                    <w:t>130,000.00</w:t>
                                  </w:r>
                                </w:p>
                              </w:tc>
                              <w:tc>
                                <w:tcPr>
                                  <w:tcW w:w="1064" w:type="dxa"/>
                                </w:tcPr>
                                <w:p>
                                  <w:pPr>
                                    <w:pStyle w:val="TableParagraph"/>
                                    <w:rPr>
                                      <w:rFonts w:ascii="Times New Roman"/>
                                      <w:sz w:val="12"/>
                                    </w:rPr>
                                  </w:pPr>
                                </w:p>
                              </w:tc>
                            </w:tr>
                            <w:tr>
                              <w:trPr>
                                <w:trHeight w:val="189" w:hRule="atLeast"/>
                              </w:trPr>
                              <w:tc>
                                <w:tcPr>
                                  <w:tcW w:w="849" w:type="dxa"/>
                                  <w:tcBorders>
                                    <w:left w:val="nil"/>
                                    <w:bottom w:val="nil"/>
                                  </w:tcBorders>
                                </w:tcPr>
                                <w:p>
                                  <w:pPr>
                                    <w:pStyle w:val="TableParagraph"/>
                                    <w:rPr>
                                      <w:rFonts w:ascii="Times New Roman"/>
                                      <w:sz w:val="12"/>
                                    </w:rPr>
                                  </w:pPr>
                                </w:p>
                              </w:tc>
                              <w:tc>
                                <w:tcPr>
                                  <w:tcW w:w="2352" w:type="dxa"/>
                                </w:tcPr>
                                <w:p>
                                  <w:pPr>
                                    <w:pStyle w:val="TableParagraph"/>
                                    <w:spacing w:line="161" w:lineRule="exact" w:before="8"/>
                                    <w:ind w:left="33"/>
                                    <w:rPr>
                                      <w:rFonts w:ascii="Calibri"/>
                                      <w:sz w:val="15"/>
                                    </w:rPr>
                                  </w:pPr>
                                  <w:r>
                                    <w:rPr>
                                      <w:rFonts w:ascii="Calibri"/>
                                      <w:sz w:val="15"/>
                                    </w:rPr>
                                    <w:t>Contribution</w:t>
                                  </w:r>
                                  <w:r>
                                    <w:rPr>
                                      <w:rFonts w:ascii="Calibri"/>
                                      <w:spacing w:val="-4"/>
                                      <w:sz w:val="15"/>
                                    </w:rPr>
                                    <w:t> </w:t>
                                  </w:r>
                                  <w:r>
                                    <w:rPr>
                                      <w:rFonts w:ascii="Calibri"/>
                                      <w:sz w:val="15"/>
                                    </w:rPr>
                                    <w:t>From</w:t>
                                  </w:r>
                                  <w:r>
                                    <w:rPr>
                                      <w:rFonts w:ascii="Calibri"/>
                                      <w:spacing w:val="-3"/>
                                      <w:sz w:val="15"/>
                                    </w:rPr>
                                    <w:t> </w:t>
                                  </w:r>
                                  <w:r>
                                    <w:rPr>
                                      <w:rFonts w:ascii="Calibri"/>
                                      <w:sz w:val="15"/>
                                    </w:rPr>
                                    <w:t>Fund</w:t>
                                  </w:r>
                                  <w:r>
                                    <w:rPr>
                                      <w:rFonts w:ascii="Calibri"/>
                                      <w:spacing w:val="-3"/>
                                      <w:sz w:val="15"/>
                                    </w:rPr>
                                    <w:t> </w:t>
                                  </w:r>
                                  <w:r>
                                    <w:rPr>
                                      <w:rFonts w:ascii="Calibri"/>
                                      <w:spacing w:val="-2"/>
                                      <w:sz w:val="15"/>
                                    </w:rPr>
                                    <w:t>Balance</w:t>
                                  </w:r>
                                </w:p>
                              </w:tc>
                              <w:tc>
                                <w:tcPr>
                                  <w:tcW w:w="10640" w:type="dxa"/>
                                  <w:gridSpan w:val="10"/>
                                  <w:tcBorders>
                                    <w:bottom w:val="nil"/>
                                    <w:right w:val="nil"/>
                                  </w:tcBorders>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47.101772pt;margin-top:-41.902855pt;width:698.25pt;height:51.75pt;mso-position-horizontal-relative:page;mso-position-vertical-relative:paragraph;z-index:15744512" type="#_x0000_t202" id="docshape88" filled="false" stroked="false">
                <v:textbox inset="0,0,0,0">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9"/>
                        <w:gridCol w:w="2352"/>
                        <w:gridCol w:w="1064"/>
                        <w:gridCol w:w="1064"/>
                        <w:gridCol w:w="1064"/>
                        <w:gridCol w:w="1064"/>
                        <w:gridCol w:w="1064"/>
                        <w:gridCol w:w="1064"/>
                        <w:gridCol w:w="1064"/>
                        <w:gridCol w:w="1064"/>
                        <w:gridCol w:w="1064"/>
                        <w:gridCol w:w="1064"/>
                      </w:tblGrid>
                      <w:tr>
                        <w:trPr>
                          <w:trHeight w:val="189" w:hRule="atLeast"/>
                        </w:trPr>
                        <w:tc>
                          <w:tcPr>
                            <w:tcW w:w="849" w:type="dxa"/>
                          </w:tcPr>
                          <w:p>
                            <w:pPr>
                              <w:pStyle w:val="TableParagraph"/>
                              <w:spacing w:line="161" w:lineRule="exact" w:before="8"/>
                              <w:ind w:left="33"/>
                              <w:rPr>
                                <w:rFonts w:ascii="Calibri"/>
                                <w:sz w:val="15"/>
                              </w:rPr>
                            </w:pPr>
                            <w:r>
                              <w:rPr>
                                <w:rFonts w:ascii="Calibri"/>
                                <w:sz w:val="15"/>
                              </w:rPr>
                              <w:t>39-30-</w:t>
                            </w:r>
                            <w:r>
                              <w:rPr>
                                <w:rFonts w:ascii="Calibri"/>
                                <w:spacing w:val="-5"/>
                                <w:sz w:val="15"/>
                              </w:rPr>
                              <w:t>10</w:t>
                            </w:r>
                          </w:p>
                        </w:tc>
                        <w:tc>
                          <w:tcPr>
                            <w:tcW w:w="2352" w:type="dxa"/>
                          </w:tcPr>
                          <w:p>
                            <w:pPr>
                              <w:pStyle w:val="TableParagraph"/>
                              <w:spacing w:line="161" w:lineRule="exact" w:before="8"/>
                              <w:ind w:left="33"/>
                              <w:rPr>
                                <w:rFonts w:ascii="Calibri"/>
                                <w:sz w:val="15"/>
                              </w:rPr>
                            </w:pPr>
                            <w:r>
                              <w:rPr>
                                <w:rFonts w:ascii="Calibri"/>
                                <w:spacing w:val="-2"/>
                                <w:sz w:val="15"/>
                              </w:rPr>
                              <w:t>Transfer</w:t>
                            </w:r>
                            <w:r>
                              <w:rPr>
                                <w:rFonts w:ascii="Calibri"/>
                                <w:sz w:val="15"/>
                              </w:rPr>
                              <w:t> </w:t>
                            </w:r>
                            <w:r>
                              <w:rPr>
                                <w:rFonts w:ascii="Calibri"/>
                                <w:spacing w:val="-2"/>
                                <w:sz w:val="15"/>
                              </w:rPr>
                              <w:t>from</w:t>
                            </w:r>
                            <w:r>
                              <w:rPr>
                                <w:rFonts w:ascii="Calibri"/>
                                <w:spacing w:val="3"/>
                                <w:sz w:val="15"/>
                              </w:rPr>
                              <w:t> </w:t>
                            </w:r>
                            <w:r>
                              <w:rPr>
                                <w:rFonts w:ascii="Calibri"/>
                                <w:spacing w:val="-2"/>
                                <w:sz w:val="15"/>
                              </w:rPr>
                              <w:t>General</w:t>
                            </w:r>
                            <w:r>
                              <w:rPr>
                                <w:rFonts w:ascii="Calibri"/>
                                <w:spacing w:val="3"/>
                                <w:sz w:val="15"/>
                              </w:rPr>
                              <w:t> </w:t>
                            </w:r>
                            <w:r>
                              <w:rPr>
                                <w:rFonts w:ascii="Calibri"/>
                                <w:spacing w:val="-4"/>
                                <w:sz w:val="15"/>
                              </w:rPr>
                              <w:t>Fund</w:t>
                            </w:r>
                          </w:p>
                        </w:tc>
                        <w:tc>
                          <w:tcPr>
                            <w:tcW w:w="1064" w:type="dxa"/>
                          </w:tcPr>
                          <w:p>
                            <w:pPr>
                              <w:pStyle w:val="TableParagraph"/>
                              <w:spacing w:line="161" w:lineRule="exact" w:before="8"/>
                              <w:ind w:left="9"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3"/>
                              <w:jc w:val="center"/>
                              <w:rPr>
                                <w:rFonts w:ascii="Calibri"/>
                                <w:sz w:val="15"/>
                              </w:rPr>
                            </w:pPr>
                            <w:r>
                              <w:rPr>
                                <w:rFonts w:ascii="Calibri"/>
                                <w:spacing w:val="-2"/>
                                <w:sz w:val="15"/>
                              </w:rPr>
                              <w:t>300,000.00</w:t>
                            </w:r>
                          </w:p>
                        </w:tc>
                        <w:tc>
                          <w:tcPr>
                            <w:tcW w:w="1064" w:type="dxa"/>
                          </w:tcPr>
                          <w:p>
                            <w:pPr>
                              <w:pStyle w:val="TableParagraph"/>
                              <w:spacing w:line="161" w:lineRule="exact" w:before="8"/>
                              <w:ind w:left="8" w:right="4"/>
                              <w:jc w:val="center"/>
                              <w:rPr>
                                <w:rFonts w:ascii="Calibri"/>
                                <w:sz w:val="15"/>
                              </w:rPr>
                            </w:pPr>
                            <w:r>
                              <w:rPr>
                                <w:rFonts w:ascii="Calibri"/>
                                <w:spacing w:val="-2"/>
                                <w:sz w:val="15"/>
                              </w:rPr>
                              <w:t>300,000.00</w:t>
                            </w:r>
                          </w:p>
                        </w:tc>
                        <w:tc>
                          <w:tcPr>
                            <w:tcW w:w="1064" w:type="dxa"/>
                          </w:tcPr>
                          <w:p>
                            <w:pPr>
                              <w:pStyle w:val="TableParagraph"/>
                              <w:spacing w:line="161" w:lineRule="exact" w:before="8"/>
                              <w:ind w:left="8" w:right="5"/>
                              <w:jc w:val="center"/>
                              <w:rPr>
                                <w:rFonts w:ascii="Calibri"/>
                                <w:sz w:val="15"/>
                              </w:rPr>
                            </w:pPr>
                            <w:r>
                              <w:rPr>
                                <w:rFonts w:ascii="Calibri"/>
                                <w:spacing w:val="-2"/>
                                <w:sz w:val="15"/>
                              </w:rPr>
                              <w:t>300,000.00</w:t>
                            </w:r>
                          </w:p>
                        </w:tc>
                        <w:tc>
                          <w:tcPr>
                            <w:tcW w:w="1064" w:type="dxa"/>
                          </w:tcPr>
                          <w:p>
                            <w:pPr>
                              <w:pStyle w:val="TableParagraph"/>
                              <w:spacing w:line="161" w:lineRule="exact" w:before="8"/>
                              <w:ind w:left="8" w:right="6"/>
                              <w:jc w:val="center"/>
                              <w:rPr>
                                <w:rFonts w:ascii="Calibri"/>
                                <w:sz w:val="15"/>
                              </w:rPr>
                            </w:pPr>
                            <w:r>
                              <w:rPr>
                                <w:rFonts w:ascii="Calibri"/>
                                <w:spacing w:val="-2"/>
                                <w:sz w:val="15"/>
                              </w:rPr>
                              <w:t>300,000.00</w:t>
                            </w:r>
                          </w:p>
                        </w:tc>
                        <w:tc>
                          <w:tcPr>
                            <w:tcW w:w="1064" w:type="dxa"/>
                          </w:tcPr>
                          <w:p>
                            <w:pPr>
                              <w:pStyle w:val="TableParagraph"/>
                              <w:spacing w:line="161" w:lineRule="exact" w:before="8"/>
                              <w:ind w:left="8" w:right="8"/>
                              <w:jc w:val="center"/>
                              <w:rPr>
                                <w:rFonts w:ascii="Calibri"/>
                                <w:sz w:val="15"/>
                              </w:rPr>
                            </w:pPr>
                            <w:r>
                              <w:rPr>
                                <w:rFonts w:ascii="Calibri"/>
                                <w:spacing w:val="-2"/>
                                <w:sz w:val="15"/>
                              </w:rPr>
                              <w:t>300,000.00</w:t>
                            </w:r>
                          </w:p>
                        </w:tc>
                        <w:tc>
                          <w:tcPr>
                            <w:tcW w:w="1064" w:type="dxa"/>
                          </w:tcPr>
                          <w:p>
                            <w:pPr>
                              <w:pStyle w:val="TableParagraph"/>
                              <w:spacing w:line="161" w:lineRule="exact" w:before="8"/>
                              <w:ind w:left="8" w:right="8"/>
                              <w:jc w:val="center"/>
                              <w:rPr>
                                <w:rFonts w:ascii="Calibri"/>
                                <w:sz w:val="15"/>
                              </w:rPr>
                            </w:pPr>
                            <w:r>
                              <w:rPr>
                                <w:rFonts w:ascii="Calibri"/>
                                <w:spacing w:val="-2"/>
                                <w:sz w:val="15"/>
                              </w:rPr>
                              <w:t>300,000.00</w:t>
                            </w:r>
                          </w:p>
                        </w:tc>
                        <w:tc>
                          <w:tcPr>
                            <w:tcW w:w="1064" w:type="dxa"/>
                          </w:tcPr>
                          <w:p>
                            <w:pPr>
                              <w:pStyle w:val="TableParagraph"/>
                              <w:spacing w:line="161" w:lineRule="exact" w:before="8"/>
                              <w:ind w:left="8" w:right="9"/>
                              <w:jc w:val="center"/>
                              <w:rPr>
                                <w:rFonts w:ascii="Calibri"/>
                                <w:sz w:val="15"/>
                              </w:rPr>
                            </w:pPr>
                            <w:r>
                              <w:rPr>
                                <w:rFonts w:ascii="Calibri"/>
                                <w:spacing w:val="-2"/>
                                <w:sz w:val="15"/>
                              </w:rPr>
                              <w:t>250,000.00</w:t>
                            </w:r>
                          </w:p>
                        </w:tc>
                        <w:tc>
                          <w:tcPr>
                            <w:tcW w:w="1064" w:type="dxa"/>
                          </w:tcPr>
                          <w:p>
                            <w:pPr>
                              <w:pStyle w:val="TableParagraph"/>
                              <w:rPr>
                                <w:rFonts w:ascii="Times New Roman"/>
                                <w:sz w:val="12"/>
                              </w:rPr>
                            </w:pPr>
                          </w:p>
                        </w:tc>
                      </w:tr>
                      <w:tr>
                        <w:trPr>
                          <w:trHeight w:val="189" w:hRule="atLeast"/>
                        </w:trPr>
                        <w:tc>
                          <w:tcPr>
                            <w:tcW w:w="849" w:type="dxa"/>
                          </w:tcPr>
                          <w:p>
                            <w:pPr>
                              <w:pStyle w:val="TableParagraph"/>
                              <w:rPr>
                                <w:rFonts w:ascii="Times New Roman"/>
                                <w:sz w:val="12"/>
                              </w:rPr>
                            </w:pPr>
                          </w:p>
                        </w:tc>
                        <w:tc>
                          <w:tcPr>
                            <w:tcW w:w="2352" w:type="dxa"/>
                          </w:tcPr>
                          <w:p>
                            <w:pPr>
                              <w:pStyle w:val="TableParagraph"/>
                              <w:spacing w:line="161" w:lineRule="exact" w:before="8"/>
                              <w:ind w:left="33"/>
                              <w:rPr>
                                <w:rFonts w:ascii="Calibri"/>
                                <w:sz w:val="15"/>
                              </w:rPr>
                            </w:pPr>
                            <w:r>
                              <w:rPr>
                                <w:rFonts w:ascii="Calibri"/>
                                <w:sz w:val="15"/>
                              </w:rPr>
                              <w:t>IMPACT</w:t>
                            </w:r>
                            <w:r>
                              <w:rPr>
                                <w:rFonts w:ascii="Calibri"/>
                                <w:spacing w:val="-9"/>
                                <w:sz w:val="15"/>
                              </w:rPr>
                              <w:t> </w:t>
                            </w:r>
                            <w:r>
                              <w:rPr>
                                <w:rFonts w:ascii="Calibri"/>
                                <w:sz w:val="15"/>
                              </w:rPr>
                              <w:t>FEES</w:t>
                            </w:r>
                            <w:r>
                              <w:rPr>
                                <w:rFonts w:ascii="Calibri"/>
                                <w:spacing w:val="-6"/>
                                <w:sz w:val="15"/>
                              </w:rPr>
                              <w:t> </w:t>
                            </w:r>
                            <w:r>
                              <w:rPr>
                                <w:rFonts w:ascii="Calibri"/>
                                <w:sz w:val="15"/>
                              </w:rPr>
                              <w:t>-</w:t>
                            </w:r>
                            <w:r>
                              <w:rPr>
                                <w:rFonts w:ascii="Calibri"/>
                                <w:spacing w:val="-6"/>
                                <w:sz w:val="15"/>
                              </w:rPr>
                              <w:t> </w:t>
                            </w:r>
                            <w:r>
                              <w:rPr>
                                <w:rFonts w:ascii="Calibri"/>
                                <w:spacing w:val="-2"/>
                                <w:sz w:val="15"/>
                              </w:rPr>
                              <w:t>Transportation</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spacing w:line="161" w:lineRule="exact" w:before="8"/>
                              <w:ind w:left="8" w:right="8"/>
                              <w:jc w:val="center"/>
                              <w:rPr>
                                <w:rFonts w:ascii="Calibri"/>
                                <w:sz w:val="15"/>
                              </w:rPr>
                            </w:pPr>
                            <w:r>
                              <w:rPr>
                                <w:rFonts w:ascii="Calibri"/>
                                <w:spacing w:val="-2"/>
                                <w:sz w:val="15"/>
                              </w:rPr>
                              <w:t>250,000.00</w:t>
                            </w:r>
                          </w:p>
                        </w:tc>
                        <w:tc>
                          <w:tcPr>
                            <w:tcW w:w="1064" w:type="dxa"/>
                          </w:tcPr>
                          <w:p>
                            <w:pPr>
                              <w:pStyle w:val="TableParagraph"/>
                              <w:spacing w:line="161" w:lineRule="exact" w:before="8"/>
                              <w:ind w:left="8" w:right="8"/>
                              <w:jc w:val="center"/>
                              <w:rPr>
                                <w:rFonts w:ascii="Calibri"/>
                                <w:sz w:val="15"/>
                              </w:rPr>
                            </w:pPr>
                            <w:r>
                              <w:rPr>
                                <w:rFonts w:ascii="Calibri"/>
                                <w:spacing w:val="-2"/>
                                <w:sz w:val="15"/>
                              </w:rPr>
                              <w:t>250,000.00</w:t>
                            </w:r>
                          </w:p>
                        </w:tc>
                        <w:tc>
                          <w:tcPr>
                            <w:tcW w:w="1064" w:type="dxa"/>
                          </w:tcPr>
                          <w:p>
                            <w:pPr>
                              <w:pStyle w:val="TableParagraph"/>
                              <w:spacing w:line="161" w:lineRule="exact" w:before="8"/>
                              <w:ind w:left="8" w:right="9"/>
                              <w:jc w:val="center"/>
                              <w:rPr>
                                <w:rFonts w:ascii="Calibri"/>
                                <w:sz w:val="15"/>
                              </w:rPr>
                            </w:pPr>
                            <w:r>
                              <w:rPr>
                                <w:rFonts w:ascii="Calibri"/>
                                <w:spacing w:val="-2"/>
                                <w:sz w:val="15"/>
                              </w:rPr>
                              <w:t>190,000.00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39-33-</w:t>
                            </w:r>
                            <w:r>
                              <w:rPr>
                                <w:rFonts w:ascii="Calibri"/>
                                <w:spacing w:val="-5"/>
                                <w:sz w:val="15"/>
                              </w:rPr>
                              <w:t>56</w:t>
                            </w:r>
                          </w:p>
                        </w:tc>
                        <w:tc>
                          <w:tcPr>
                            <w:tcW w:w="2352" w:type="dxa"/>
                          </w:tcPr>
                          <w:p>
                            <w:pPr>
                              <w:pStyle w:val="TableParagraph"/>
                              <w:spacing w:line="161" w:lineRule="exact" w:before="8"/>
                              <w:ind w:left="33"/>
                              <w:rPr>
                                <w:rFonts w:ascii="Calibri"/>
                                <w:sz w:val="15"/>
                              </w:rPr>
                            </w:pPr>
                            <w:r>
                              <w:rPr>
                                <w:rFonts w:ascii="Calibri"/>
                                <w:sz w:val="15"/>
                              </w:rPr>
                              <w:t>Class</w:t>
                            </w:r>
                            <w:r>
                              <w:rPr>
                                <w:rFonts w:ascii="Calibri"/>
                                <w:spacing w:val="-1"/>
                                <w:sz w:val="15"/>
                              </w:rPr>
                              <w:t> </w:t>
                            </w:r>
                            <w:r>
                              <w:rPr>
                                <w:rFonts w:ascii="Calibri"/>
                                <w:spacing w:val="-10"/>
                                <w:sz w:val="15"/>
                              </w:rPr>
                              <w:t>C</w:t>
                            </w:r>
                          </w:p>
                        </w:tc>
                        <w:tc>
                          <w:tcPr>
                            <w:tcW w:w="1064" w:type="dxa"/>
                          </w:tcPr>
                          <w:p>
                            <w:pPr>
                              <w:pStyle w:val="TableParagraph"/>
                              <w:spacing w:line="161" w:lineRule="exact" w:before="8"/>
                              <w:ind w:left="9"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3"/>
                              <w:jc w:val="center"/>
                              <w:rPr>
                                <w:rFonts w:ascii="Calibri"/>
                                <w:sz w:val="15"/>
                              </w:rPr>
                            </w:pPr>
                            <w:r>
                              <w:rPr>
                                <w:rFonts w:ascii="Calibri"/>
                                <w:spacing w:val="-2"/>
                                <w:sz w:val="15"/>
                              </w:rPr>
                              <w:t>612,995.56</w:t>
                            </w:r>
                          </w:p>
                        </w:tc>
                        <w:tc>
                          <w:tcPr>
                            <w:tcW w:w="1064" w:type="dxa"/>
                          </w:tcPr>
                          <w:p>
                            <w:pPr>
                              <w:pStyle w:val="TableParagraph"/>
                              <w:spacing w:line="161" w:lineRule="exact" w:before="8"/>
                              <w:ind w:left="8" w:right="4"/>
                              <w:jc w:val="center"/>
                              <w:rPr>
                                <w:rFonts w:ascii="Calibri"/>
                                <w:sz w:val="15"/>
                              </w:rPr>
                            </w:pPr>
                            <w:r>
                              <w:rPr>
                                <w:rFonts w:ascii="Calibri"/>
                                <w:spacing w:val="-2"/>
                                <w:sz w:val="15"/>
                              </w:rPr>
                              <w:t>700,000.00</w:t>
                            </w:r>
                          </w:p>
                        </w:tc>
                        <w:tc>
                          <w:tcPr>
                            <w:tcW w:w="1064" w:type="dxa"/>
                          </w:tcPr>
                          <w:p>
                            <w:pPr>
                              <w:pStyle w:val="TableParagraph"/>
                              <w:spacing w:line="161" w:lineRule="exact" w:before="8"/>
                              <w:ind w:left="8" w:right="5"/>
                              <w:jc w:val="center"/>
                              <w:rPr>
                                <w:rFonts w:ascii="Calibri"/>
                                <w:sz w:val="15"/>
                              </w:rPr>
                            </w:pPr>
                            <w:r>
                              <w:rPr>
                                <w:rFonts w:ascii="Calibri"/>
                                <w:spacing w:val="-2"/>
                                <w:sz w:val="15"/>
                              </w:rPr>
                              <w:t>549,942.37</w:t>
                            </w:r>
                          </w:p>
                        </w:tc>
                        <w:tc>
                          <w:tcPr>
                            <w:tcW w:w="1064" w:type="dxa"/>
                          </w:tcPr>
                          <w:p>
                            <w:pPr>
                              <w:pStyle w:val="TableParagraph"/>
                              <w:spacing w:line="161" w:lineRule="exact" w:before="8"/>
                              <w:ind w:left="8" w:right="6"/>
                              <w:jc w:val="center"/>
                              <w:rPr>
                                <w:rFonts w:ascii="Calibri"/>
                                <w:sz w:val="15"/>
                              </w:rPr>
                            </w:pPr>
                            <w:r>
                              <w:rPr>
                                <w:rFonts w:ascii="Calibri"/>
                                <w:spacing w:val="-2"/>
                                <w:sz w:val="15"/>
                              </w:rPr>
                              <w:t>550,000.00</w:t>
                            </w:r>
                          </w:p>
                        </w:tc>
                        <w:tc>
                          <w:tcPr>
                            <w:tcW w:w="1064" w:type="dxa"/>
                          </w:tcPr>
                          <w:p>
                            <w:pPr>
                              <w:pStyle w:val="TableParagraph"/>
                              <w:spacing w:line="161" w:lineRule="exact" w:before="8"/>
                              <w:ind w:left="8" w:right="8"/>
                              <w:jc w:val="center"/>
                              <w:rPr>
                                <w:rFonts w:ascii="Calibri"/>
                                <w:sz w:val="15"/>
                              </w:rPr>
                            </w:pPr>
                            <w:r>
                              <w:rPr>
                                <w:rFonts w:ascii="Calibri"/>
                                <w:spacing w:val="-2"/>
                                <w:sz w:val="15"/>
                              </w:rPr>
                              <w:t>400,000.00</w:t>
                            </w:r>
                          </w:p>
                        </w:tc>
                        <w:tc>
                          <w:tcPr>
                            <w:tcW w:w="1064" w:type="dxa"/>
                          </w:tcPr>
                          <w:p>
                            <w:pPr>
                              <w:pStyle w:val="TableParagraph"/>
                              <w:spacing w:line="161" w:lineRule="exact" w:before="8"/>
                              <w:ind w:left="8" w:right="8"/>
                              <w:jc w:val="center"/>
                              <w:rPr>
                                <w:rFonts w:ascii="Calibri"/>
                                <w:sz w:val="15"/>
                              </w:rPr>
                            </w:pPr>
                            <w:r>
                              <w:rPr>
                                <w:rFonts w:ascii="Calibri"/>
                                <w:spacing w:val="-2"/>
                                <w:sz w:val="15"/>
                              </w:rPr>
                              <w:t>400,000.00</w:t>
                            </w:r>
                          </w:p>
                        </w:tc>
                        <w:tc>
                          <w:tcPr>
                            <w:tcW w:w="1064" w:type="dxa"/>
                          </w:tcPr>
                          <w:p>
                            <w:pPr>
                              <w:pStyle w:val="TableParagraph"/>
                              <w:spacing w:line="161" w:lineRule="exact" w:before="8"/>
                              <w:ind w:left="8" w:right="9"/>
                              <w:jc w:val="center"/>
                              <w:rPr>
                                <w:rFonts w:ascii="Calibri"/>
                                <w:sz w:val="15"/>
                              </w:rPr>
                            </w:pPr>
                            <w:r>
                              <w:rPr>
                                <w:rFonts w:ascii="Calibri"/>
                                <w:spacing w:val="-2"/>
                                <w:sz w:val="15"/>
                              </w:rPr>
                              <w:t>500,000.00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39-33-</w:t>
                            </w:r>
                            <w:r>
                              <w:rPr>
                                <w:rFonts w:ascii="Calibri"/>
                                <w:spacing w:val="-5"/>
                                <w:sz w:val="15"/>
                              </w:rPr>
                              <w:t>57</w:t>
                            </w:r>
                          </w:p>
                        </w:tc>
                        <w:tc>
                          <w:tcPr>
                            <w:tcW w:w="2352" w:type="dxa"/>
                          </w:tcPr>
                          <w:p>
                            <w:pPr>
                              <w:pStyle w:val="TableParagraph"/>
                              <w:spacing w:line="161" w:lineRule="exact" w:before="8"/>
                              <w:ind w:left="33"/>
                              <w:rPr>
                                <w:rFonts w:ascii="Calibri"/>
                                <w:sz w:val="15"/>
                              </w:rPr>
                            </w:pPr>
                            <w:r>
                              <w:rPr>
                                <w:rFonts w:ascii="Calibri"/>
                                <w:sz w:val="15"/>
                              </w:rPr>
                              <w:t>COUNTY</w:t>
                            </w:r>
                            <w:r>
                              <w:rPr>
                                <w:rFonts w:ascii="Calibri"/>
                                <w:spacing w:val="-4"/>
                                <w:sz w:val="15"/>
                              </w:rPr>
                              <w:t> </w:t>
                            </w:r>
                            <w:r>
                              <w:rPr>
                                <w:rFonts w:ascii="Calibri"/>
                                <w:sz w:val="15"/>
                              </w:rPr>
                              <w:t>SALES</w:t>
                            </w:r>
                            <w:r>
                              <w:rPr>
                                <w:rFonts w:ascii="Calibri"/>
                                <w:spacing w:val="-4"/>
                                <w:sz w:val="15"/>
                              </w:rPr>
                              <w:t> </w:t>
                            </w:r>
                            <w:r>
                              <w:rPr>
                                <w:rFonts w:ascii="Calibri"/>
                                <w:spacing w:val="-5"/>
                                <w:sz w:val="15"/>
                              </w:rPr>
                              <w:t>TAX</w:t>
                            </w:r>
                          </w:p>
                        </w:tc>
                        <w:tc>
                          <w:tcPr>
                            <w:tcW w:w="1064" w:type="dxa"/>
                          </w:tcPr>
                          <w:p>
                            <w:pPr>
                              <w:pStyle w:val="TableParagraph"/>
                              <w:spacing w:line="161" w:lineRule="exact" w:before="8"/>
                              <w:ind w:left="9"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3"/>
                              <w:jc w:val="center"/>
                              <w:rPr>
                                <w:rFonts w:ascii="Calibri"/>
                                <w:sz w:val="15"/>
                              </w:rPr>
                            </w:pPr>
                            <w:r>
                              <w:rPr>
                                <w:rFonts w:ascii="Calibri"/>
                                <w:spacing w:val="-2"/>
                                <w:sz w:val="15"/>
                              </w:rPr>
                              <w:t>110,256.50</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5"/>
                              <w:jc w:val="center"/>
                              <w:rPr>
                                <w:rFonts w:ascii="Calibri"/>
                                <w:sz w:val="15"/>
                              </w:rPr>
                            </w:pPr>
                            <w:r>
                              <w:rPr>
                                <w:rFonts w:ascii="Calibri"/>
                                <w:spacing w:val="-2"/>
                                <w:sz w:val="15"/>
                              </w:rPr>
                              <w:t>137,169.52</w:t>
                            </w:r>
                          </w:p>
                        </w:tc>
                        <w:tc>
                          <w:tcPr>
                            <w:tcW w:w="1064" w:type="dxa"/>
                          </w:tcPr>
                          <w:p>
                            <w:pPr>
                              <w:pStyle w:val="TableParagraph"/>
                              <w:spacing w:line="161" w:lineRule="exact" w:before="8"/>
                              <w:ind w:left="8" w:right="6"/>
                              <w:jc w:val="center"/>
                              <w:rPr>
                                <w:rFonts w:ascii="Calibri"/>
                                <w:sz w:val="15"/>
                              </w:rPr>
                            </w:pPr>
                            <w:r>
                              <w:rPr>
                                <w:rFonts w:ascii="Calibri"/>
                                <w:spacing w:val="-2"/>
                                <w:sz w:val="15"/>
                              </w:rPr>
                              <w:t>140,000.00</w:t>
                            </w:r>
                          </w:p>
                        </w:tc>
                        <w:tc>
                          <w:tcPr>
                            <w:tcW w:w="1064" w:type="dxa"/>
                          </w:tcPr>
                          <w:p>
                            <w:pPr>
                              <w:pStyle w:val="TableParagraph"/>
                              <w:spacing w:line="161" w:lineRule="exact" w:before="8"/>
                              <w:ind w:left="8" w:right="8"/>
                              <w:jc w:val="center"/>
                              <w:rPr>
                                <w:rFonts w:ascii="Calibri"/>
                                <w:sz w:val="15"/>
                              </w:rPr>
                            </w:pPr>
                            <w:r>
                              <w:rPr>
                                <w:rFonts w:ascii="Calibri"/>
                                <w:spacing w:val="-2"/>
                                <w:sz w:val="15"/>
                              </w:rPr>
                              <w:t>150,000.00</w:t>
                            </w:r>
                          </w:p>
                        </w:tc>
                        <w:tc>
                          <w:tcPr>
                            <w:tcW w:w="1064" w:type="dxa"/>
                          </w:tcPr>
                          <w:p>
                            <w:pPr>
                              <w:pStyle w:val="TableParagraph"/>
                              <w:spacing w:line="161" w:lineRule="exact" w:before="8"/>
                              <w:ind w:left="8" w:right="8"/>
                              <w:jc w:val="center"/>
                              <w:rPr>
                                <w:rFonts w:ascii="Calibri"/>
                                <w:sz w:val="15"/>
                              </w:rPr>
                            </w:pPr>
                            <w:r>
                              <w:rPr>
                                <w:rFonts w:ascii="Calibri"/>
                                <w:spacing w:val="-2"/>
                                <w:sz w:val="15"/>
                              </w:rPr>
                              <w:t>150,000.00</w:t>
                            </w:r>
                          </w:p>
                        </w:tc>
                        <w:tc>
                          <w:tcPr>
                            <w:tcW w:w="1064" w:type="dxa"/>
                          </w:tcPr>
                          <w:p>
                            <w:pPr>
                              <w:pStyle w:val="TableParagraph"/>
                              <w:spacing w:line="161" w:lineRule="exact" w:before="8"/>
                              <w:ind w:left="8" w:right="9"/>
                              <w:jc w:val="center"/>
                              <w:rPr>
                                <w:rFonts w:ascii="Calibri"/>
                                <w:sz w:val="15"/>
                              </w:rPr>
                            </w:pPr>
                            <w:r>
                              <w:rPr>
                                <w:rFonts w:ascii="Calibri"/>
                                <w:spacing w:val="-2"/>
                                <w:sz w:val="15"/>
                              </w:rPr>
                              <w:t>130,000.00</w:t>
                            </w:r>
                          </w:p>
                        </w:tc>
                        <w:tc>
                          <w:tcPr>
                            <w:tcW w:w="1064" w:type="dxa"/>
                          </w:tcPr>
                          <w:p>
                            <w:pPr>
                              <w:pStyle w:val="TableParagraph"/>
                              <w:rPr>
                                <w:rFonts w:ascii="Times New Roman"/>
                                <w:sz w:val="12"/>
                              </w:rPr>
                            </w:pPr>
                          </w:p>
                        </w:tc>
                      </w:tr>
                      <w:tr>
                        <w:trPr>
                          <w:trHeight w:val="189" w:hRule="atLeast"/>
                        </w:trPr>
                        <w:tc>
                          <w:tcPr>
                            <w:tcW w:w="849" w:type="dxa"/>
                            <w:tcBorders>
                              <w:left w:val="nil"/>
                              <w:bottom w:val="nil"/>
                            </w:tcBorders>
                          </w:tcPr>
                          <w:p>
                            <w:pPr>
                              <w:pStyle w:val="TableParagraph"/>
                              <w:rPr>
                                <w:rFonts w:ascii="Times New Roman"/>
                                <w:sz w:val="12"/>
                              </w:rPr>
                            </w:pPr>
                          </w:p>
                        </w:tc>
                        <w:tc>
                          <w:tcPr>
                            <w:tcW w:w="2352" w:type="dxa"/>
                          </w:tcPr>
                          <w:p>
                            <w:pPr>
                              <w:pStyle w:val="TableParagraph"/>
                              <w:spacing w:line="161" w:lineRule="exact" w:before="8"/>
                              <w:ind w:left="33"/>
                              <w:rPr>
                                <w:rFonts w:ascii="Calibri"/>
                                <w:sz w:val="15"/>
                              </w:rPr>
                            </w:pPr>
                            <w:r>
                              <w:rPr>
                                <w:rFonts w:ascii="Calibri"/>
                                <w:sz w:val="15"/>
                              </w:rPr>
                              <w:t>Contribution</w:t>
                            </w:r>
                            <w:r>
                              <w:rPr>
                                <w:rFonts w:ascii="Calibri"/>
                                <w:spacing w:val="-4"/>
                                <w:sz w:val="15"/>
                              </w:rPr>
                              <w:t> </w:t>
                            </w:r>
                            <w:r>
                              <w:rPr>
                                <w:rFonts w:ascii="Calibri"/>
                                <w:sz w:val="15"/>
                              </w:rPr>
                              <w:t>From</w:t>
                            </w:r>
                            <w:r>
                              <w:rPr>
                                <w:rFonts w:ascii="Calibri"/>
                                <w:spacing w:val="-3"/>
                                <w:sz w:val="15"/>
                              </w:rPr>
                              <w:t> </w:t>
                            </w:r>
                            <w:r>
                              <w:rPr>
                                <w:rFonts w:ascii="Calibri"/>
                                <w:sz w:val="15"/>
                              </w:rPr>
                              <w:t>Fund</w:t>
                            </w:r>
                            <w:r>
                              <w:rPr>
                                <w:rFonts w:ascii="Calibri"/>
                                <w:spacing w:val="-3"/>
                                <w:sz w:val="15"/>
                              </w:rPr>
                              <w:t> </w:t>
                            </w:r>
                            <w:r>
                              <w:rPr>
                                <w:rFonts w:ascii="Calibri"/>
                                <w:spacing w:val="-2"/>
                                <w:sz w:val="15"/>
                              </w:rPr>
                              <w:t>Balance</w:t>
                            </w:r>
                          </w:p>
                        </w:tc>
                        <w:tc>
                          <w:tcPr>
                            <w:tcW w:w="10640" w:type="dxa"/>
                            <w:gridSpan w:val="10"/>
                            <w:tcBorders>
                              <w:bottom w:val="nil"/>
                              <w:right w:val="nil"/>
                            </w:tcBorders>
                          </w:tcPr>
                          <w:p>
                            <w:pPr>
                              <w:pStyle w:val="TableParagraph"/>
                              <w:rPr>
                                <w:rFonts w:ascii="Times New Roman"/>
                                <w:sz w:val="12"/>
                              </w:rPr>
                            </w:pPr>
                          </w:p>
                        </w:tc>
                      </w:tr>
                    </w:tbl>
                    <w:p>
                      <w:pPr>
                        <w:pStyle w:val="BodyText"/>
                      </w:pPr>
                    </w:p>
                  </w:txbxContent>
                </v:textbox>
                <w10:wrap type="none"/>
              </v:shape>
            </w:pict>
          </mc:Fallback>
        </mc:AlternateContent>
      </w:r>
      <w:r>
        <w:rPr>
          <w:b/>
          <w:spacing w:val="-2"/>
          <w:sz w:val="15"/>
        </w:rPr>
        <w:t>670,000.00</w:t>
      </w:r>
    </w:p>
    <w:p>
      <w:pPr>
        <w:tabs>
          <w:tab w:pos="3885" w:val="left" w:leader="none"/>
          <w:tab w:pos="4948" w:val="left" w:leader="none"/>
          <w:tab w:pos="5745" w:val="left" w:leader="none"/>
          <w:tab w:pos="6808" w:val="left" w:leader="none"/>
          <w:tab w:pos="7929" w:val="left" w:leader="none"/>
          <w:tab w:pos="8992" w:val="left" w:leader="none"/>
          <w:tab w:pos="9998" w:val="left" w:leader="none"/>
          <w:tab w:pos="11062" w:val="left" w:leader="none"/>
          <w:tab w:pos="12125" w:val="left" w:leader="none"/>
          <w:tab w:pos="13455" w:val="left" w:leader="none"/>
        </w:tabs>
        <w:spacing w:before="22"/>
        <w:ind w:left="322" w:right="0" w:firstLine="0"/>
        <w:jc w:val="left"/>
        <w:rPr>
          <w:b/>
          <w:sz w:val="15"/>
        </w:rPr>
      </w:pPr>
      <w:r>
        <w:rPr>
          <w:b/>
          <w:sz w:val="15"/>
        </w:rPr>
        <w:t>Revenue</w:t>
      </w:r>
      <w:r>
        <w:rPr>
          <w:b/>
          <w:spacing w:val="-9"/>
          <w:sz w:val="15"/>
        </w:rPr>
        <w:t> </w:t>
      </w:r>
      <w:r>
        <w:rPr>
          <w:b/>
          <w:spacing w:val="-2"/>
          <w:sz w:val="15"/>
        </w:rPr>
        <w:t>Totals</w:t>
      </w:r>
      <w:r>
        <w:rPr>
          <w:b/>
          <w:sz w:val="15"/>
        </w:rPr>
        <w:tab/>
      </w:r>
      <w:r>
        <w:rPr>
          <w:b/>
          <w:spacing w:val="-4"/>
          <w:sz w:val="15"/>
        </w:rPr>
        <w:t>0.00</w:t>
      </w:r>
      <w:r>
        <w:rPr>
          <w:b/>
          <w:sz w:val="15"/>
        </w:rPr>
        <w:tab/>
      </w:r>
      <w:r>
        <w:rPr>
          <w:b/>
          <w:spacing w:val="-4"/>
          <w:sz w:val="15"/>
        </w:rPr>
        <w:t>0.00</w:t>
      </w:r>
      <w:r>
        <w:rPr>
          <w:b/>
          <w:sz w:val="15"/>
        </w:rPr>
        <w:tab/>
      </w:r>
      <w:r>
        <w:rPr>
          <w:b/>
          <w:spacing w:val="-2"/>
          <w:sz w:val="15"/>
        </w:rPr>
        <w:t>1,023,252.06</w:t>
      </w:r>
      <w:r>
        <w:rPr>
          <w:b/>
          <w:sz w:val="15"/>
        </w:rPr>
        <w:tab/>
      </w:r>
      <w:r>
        <w:rPr>
          <w:b/>
          <w:spacing w:val="-2"/>
          <w:sz w:val="15"/>
        </w:rPr>
        <w:t>1,000,000.00</w:t>
      </w:r>
      <w:r>
        <w:rPr>
          <w:b/>
          <w:sz w:val="15"/>
        </w:rPr>
        <w:tab/>
      </w:r>
      <w:r>
        <w:rPr>
          <w:b/>
          <w:spacing w:val="-2"/>
          <w:sz w:val="15"/>
        </w:rPr>
        <w:t>987,111.89</w:t>
      </w:r>
      <w:r>
        <w:rPr>
          <w:b/>
          <w:sz w:val="15"/>
        </w:rPr>
        <w:tab/>
      </w:r>
      <w:r>
        <w:rPr>
          <w:b/>
          <w:spacing w:val="-2"/>
          <w:sz w:val="15"/>
        </w:rPr>
        <w:t>990,000.00</w:t>
      </w:r>
      <w:r>
        <w:rPr>
          <w:b/>
          <w:sz w:val="15"/>
        </w:rPr>
        <w:tab/>
      </w:r>
      <w:r>
        <w:rPr>
          <w:b/>
          <w:spacing w:val="-2"/>
          <w:sz w:val="15"/>
        </w:rPr>
        <w:t>1,100,000.00</w:t>
      </w:r>
      <w:r>
        <w:rPr>
          <w:b/>
          <w:sz w:val="15"/>
        </w:rPr>
        <w:tab/>
      </w:r>
      <w:r>
        <w:rPr>
          <w:b/>
          <w:spacing w:val="-2"/>
          <w:sz w:val="15"/>
        </w:rPr>
        <w:t>1,100,000.00</w:t>
      </w:r>
      <w:r>
        <w:rPr>
          <w:b/>
          <w:sz w:val="15"/>
        </w:rPr>
        <w:tab/>
      </w:r>
      <w:r>
        <w:rPr>
          <w:b/>
          <w:spacing w:val="-2"/>
          <w:sz w:val="15"/>
        </w:rPr>
        <w:t>1,740,000.00</w:t>
      </w:r>
      <w:r>
        <w:rPr>
          <w:rFonts w:ascii="Times New Roman"/>
          <w:sz w:val="15"/>
        </w:rPr>
        <w:tab/>
      </w:r>
      <w:r>
        <w:rPr>
          <w:b/>
          <w:spacing w:val="-4"/>
          <w:sz w:val="15"/>
        </w:rPr>
        <w:t>0.00</w:t>
      </w:r>
    </w:p>
    <w:p>
      <w:pPr>
        <w:spacing w:line="240" w:lineRule="auto" w:before="165" w:after="1"/>
        <w:rPr>
          <w:b/>
          <w:sz w:val="20"/>
        </w:rPr>
      </w:pPr>
    </w:p>
    <w:tbl>
      <w:tblPr>
        <w:tblW w:w="0" w:type="auto"/>
        <w:jc w:val="left"/>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9"/>
        <w:gridCol w:w="2352"/>
        <w:gridCol w:w="1064"/>
        <w:gridCol w:w="1064"/>
        <w:gridCol w:w="1064"/>
        <w:gridCol w:w="1064"/>
        <w:gridCol w:w="1064"/>
        <w:gridCol w:w="1064"/>
        <w:gridCol w:w="1064"/>
        <w:gridCol w:w="1064"/>
        <w:gridCol w:w="1064"/>
        <w:gridCol w:w="1064"/>
      </w:tblGrid>
      <w:tr>
        <w:trPr>
          <w:trHeight w:val="189" w:hRule="atLeast"/>
        </w:trPr>
        <w:tc>
          <w:tcPr>
            <w:tcW w:w="849" w:type="dxa"/>
          </w:tcPr>
          <w:p>
            <w:pPr>
              <w:pStyle w:val="TableParagraph"/>
              <w:spacing w:line="161" w:lineRule="exact" w:before="8"/>
              <w:ind w:left="33"/>
              <w:rPr>
                <w:rFonts w:ascii="Calibri"/>
                <w:sz w:val="15"/>
              </w:rPr>
            </w:pPr>
            <w:r>
              <w:rPr>
                <w:rFonts w:ascii="Calibri"/>
                <w:sz w:val="15"/>
              </w:rPr>
              <w:t>39-60-</w:t>
            </w:r>
            <w:r>
              <w:rPr>
                <w:rFonts w:ascii="Calibri"/>
                <w:spacing w:val="-5"/>
                <w:sz w:val="15"/>
              </w:rPr>
              <w:t>42</w:t>
            </w:r>
          </w:p>
        </w:tc>
        <w:tc>
          <w:tcPr>
            <w:tcW w:w="2352" w:type="dxa"/>
          </w:tcPr>
          <w:p>
            <w:pPr>
              <w:pStyle w:val="TableParagraph"/>
              <w:spacing w:line="161" w:lineRule="exact" w:before="8"/>
              <w:ind w:left="33"/>
              <w:rPr>
                <w:rFonts w:ascii="Calibri"/>
                <w:sz w:val="15"/>
              </w:rPr>
            </w:pPr>
            <w:r>
              <w:rPr>
                <w:rFonts w:ascii="Calibri"/>
                <w:sz w:val="15"/>
              </w:rPr>
              <w:t>CLASS</w:t>
            </w:r>
            <w:r>
              <w:rPr>
                <w:rFonts w:ascii="Calibri"/>
                <w:spacing w:val="-4"/>
                <w:sz w:val="15"/>
              </w:rPr>
              <w:t> </w:t>
            </w:r>
            <w:r>
              <w:rPr>
                <w:rFonts w:ascii="Calibri"/>
                <w:sz w:val="15"/>
              </w:rPr>
              <w:t>C"</w:t>
            </w:r>
            <w:r>
              <w:rPr>
                <w:rFonts w:ascii="Calibri"/>
                <w:spacing w:val="-4"/>
                <w:sz w:val="15"/>
              </w:rPr>
              <w:t> </w:t>
            </w:r>
            <w:r>
              <w:rPr>
                <w:rFonts w:ascii="Calibri"/>
                <w:sz w:val="15"/>
              </w:rPr>
              <w:t>ROADS</w:t>
            </w:r>
            <w:r>
              <w:rPr>
                <w:rFonts w:ascii="Calibri"/>
                <w:spacing w:val="-4"/>
                <w:sz w:val="15"/>
              </w:rPr>
              <w:t> </w:t>
            </w:r>
            <w:r>
              <w:rPr>
                <w:rFonts w:ascii="Calibri"/>
                <w:sz w:val="15"/>
              </w:rPr>
              <w:t>(SIDEWALK</w:t>
            </w:r>
            <w:r>
              <w:rPr>
                <w:rFonts w:ascii="Calibri"/>
                <w:spacing w:val="-3"/>
                <w:sz w:val="15"/>
              </w:rPr>
              <w:t> </w:t>
            </w:r>
            <w:r>
              <w:rPr>
                <w:rFonts w:ascii="Calibri"/>
                <w:spacing w:val="-2"/>
                <w:sz w:val="15"/>
              </w:rPr>
              <w:t>REP)"</w:t>
            </w:r>
          </w:p>
        </w:tc>
        <w:tc>
          <w:tcPr>
            <w:tcW w:w="1064" w:type="dxa"/>
          </w:tcPr>
          <w:p>
            <w:pPr>
              <w:pStyle w:val="TableParagraph"/>
              <w:spacing w:line="161" w:lineRule="exact" w:before="8"/>
              <w:ind w:left="9"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3"/>
              <w:jc w:val="center"/>
              <w:rPr>
                <w:rFonts w:ascii="Calibri"/>
                <w:sz w:val="15"/>
              </w:rPr>
            </w:pPr>
            <w:r>
              <w:rPr>
                <w:rFonts w:ascii="Calibri"/>
                <w:spacing w:val="-4"/>
                <w:sz w:val="15"/>
              </w:rPr>
              <w:t>0.00</w:t>
            </w:r>
          </w:p>
        </w:tc>
        <w:tc>
          <w:tcPr>
            <w:tcW w:w="1064" w:type="dxa"/>
          </w:tcPr>
          <w:p>
            <w:pPr>
              <w:pStyle w:val="TableParagraph"/>
              <w:spacing w:line="161" w:lineRule="exact" w:before="8"/>
              <w:ind w:left="8" w:right="4"/>
              <w:jc w:val="center"/>
              <w:rPr>
                <w:rFonts w:ascii="Calibri"/>
                <w:sz w:val="15"/>
              </w:rPr>
            </w:pPr>
            <w:r>
              <w:rPr>
                <w:rFonts w:ascii="Calibri"/>
                <w:spacing w:val="-2"/>
                <w:sz w:val="15"/>
              </w:rPr>
              <w:t>10,000.00</w:t>
            </w:r>
          </w:p>
        </w:tc>
        <w:tc>
          <w:tcPr>
            <w:tcW w:w="1064" w:type="dxa"/>
          </w:tcPr>
          <w:p>
            <w:pPr>
              <w:pStyle w:val="TableParagraph"/>
              <w:spacing w:line="161" w:lineRule="exact" w:before="8"/>
              <w:ind w:left="8" w:right="5"/>
              <w:jc w:val="center"/>
              <w:rPr>
                <w:rFonts w:ascii="Calibri"/>
                <w:sz w:val="15"/>
              </w:rPr>
            </w:pPr>
            <w:r>
              <w:rPr>
                <w:rFonts w:ascii="Calibri"/>
                <w:spacing w:val="-2"/>
                <w:sz w:val="15"/>
              </w:rPr>
              <w:t>3,786.91</w:t>
            </w:r>
          </w:p>
        </w:tc>
        <w:tc>
          <w:tcPr>
            <w:tcW w:w="1064" w:type="dxa"/>
          </w:tcPr>
          <w:p>
            <w:pPr>
              <w:pStyle w:val="TableParagraph"/>
              <w:spacing w:line="161" w:lineRule="exact" w:before="8"/>
              <w:ind w:left="8" w:right="6"/>
              <w:jc w:val="center"/>
              <w:rPr>
                <w:rFonts w:ascii="Calibri"/>
                <w:sz w:val="15"/>
              </w:rPr>
            </w:pPr>
            <w:r>
              <w:rPr>
                <w:rFonts w:ascii="Calibri"/>
                <w:spacing w:val="-2"/>
                <w:sz w:val="15"/>
              </w:rPr>
              <w:t>10,000.00</w:t>
            </w:r>
          </w:p>
        </w:tc>
        <w:tc>
          <w:tcPr>
            <w:tcW w:w="1064" w:type="dxa"/>
          </w:tcPr>
          <w:p>
            <w:pPr>
              <w:pStyle w:val="TableParagraph"/>
              <w:spacing w:line="161" w:lineRule="exact" w:before="8"/>
              <w:ind w:left="8" w:right="8"/>
              <w:jc w:val="center"/>
              <w:rPr>
                <w:rFonts w:ascii="Calibri"/>
                <w:sz w:val="15"/>
              </w:rPr>
            </w:pPr>
            <w:r>
              <w:rPr>
                <w:rFonts w:ascii="Calibri"/>
                <w:spacing w:val="-2"/>
                <w:sz w:val="15"/>
              </w:rPr>
              <w:t>50,000.00</w:t>
            </w:r>
          </w:p>
        </w:tc>
        <w:tc>
          <w:tcPr>
            <w:tcW w:w="1064" w:type="dxa"/>
          </w:tcPr>
          <w:p>
            <w:pPr>
              <w:pStyle w:val="TableParagraph"/>
              <w:spacing w:line="161" w:lineRule="exact" w:before="8"/>
              <w:ind w:left="8" w:right="8"/>
              <w:jc w:val="center"/>
              <w:rPr>
                <w:rFonts w:ascii="Calibri"/>
                <w:sz w:val="15"/>
              </w:rPr>
            </w:pPr>
            <w:r>
              <w:rPr>
                <w:rFonts w:ascii="Calibri"/>
                <w:spacing w:val="-2"/>
                <w:sz w:val="15"/>
              </w:rPr>
              <w:t>50,000.00</w:t>
            </w:r>
          </w:p>
        </w:tc>
        <w:tc>
          <w:tcPr>
            <w:tcW w:w="1064" w:type="dxa"/>
          </w:tcPr>
          <w:p>
            <w:pPr>
              <w:pStyle w:val="TableParagraph"/>
              <w:spacing w:line="161" w:lineRule="exact" w:before="8"/>
              <w:ind w:left="8" w:right="9"/>
              <w:jc w:val="center"/>
              <w:rPr>
                <w:rFonts w:ascii="Calibri"/>
                <w:sz w:val="15"/>
              </w:rPr>
            </w:pPr>
            <w:r>
              <w:rPr>
                <w:rFonts w:ascii="Calibri"/>
                <w:spacing w:val="-2"/>
                <w:sz w:val="15"/>
              </w:rPr>
              <w:t>50,000.00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39-60-</w:t>
            </w:r>
            <w:r>
              <w:rPr>
                <w:rFonts w:ascii="Calibri"/>
                <w:spacing w:val="-5"/>
                <w:sz w:val="15"/>
              </w:rPr>
              <w:t>44</w:t>
            </w:r>
          </w:p>
        </w:tc>
        <w:tc>
          <w:tcPr>
            <w:tcW w:w="2352" w:type="dxa"/>
          </w:tcPr>
          <w:p>
            <w:pPr>
              <w:pStyle w:val="TableParagraph"/>
              <w:spacing w:line="161" w:lineRule="exact" w:before="8"/>
              <w:ind w:left="33"/>
              <w:rPr>
                <w:rFonts w:ascii="Calibri"/>
                <w:sz w:val="15"/>
              </w:rPr>
            </w:pPr>
            <w:r>
              <w:rPr>
                <w:rFonts w:ascii="Calibri"/>
                <w:sz w:val="15"/>
              </w:rPr>
              <w:t>CLASS</w:t>
            </w:r>
            <w:r>
              <w:rPr>
                <w:rFonts w:ascii="Calibri"/>
                <w:spacing w:val="-3"/>
                <w:sz w:val="15"/>
              </w:rPr>
              <w:t> </w:t>
            </w:r>
            <w:r>
              <w:rPr>
                <w:rFonts w:ascii="Calibri"/>
                <w:sz w:val="15"/>
              </w:rPr>
              <w:t>C"</w:t>
            </w:r>
            <w:r>
              <w:rPr>
                <w:rFonts w:ascii="Calibri"/>
                <w:spacing w:val="-2"/>
                <w:sz w:val="15"/>
              </w:rPr>
              <w:t> </w:t>
            </w:r>
            <w:r>
              <w:rPr>
                <w:rFonts w:ascii="Calibri"/>
                <w:sz w:val="15"/>
              </w:rPr>
              <w:t>ROADS</w:t>
            </w:r>
            <w:r>
              <w:rPr>
                <w:rFonts w:ascii="Calibri"/>
                <w:spacing w:val="-2"/>
                <w:sz w:val="15"/>
              </w:rPr>
              <w:t> (PROJECTS)"</w:t>
            </w:r>
          </w:p>
        </w:tc>
        <w:tc>
          <w:tcPr>
            <w:tcW w:w="1064" w:type="dxa"/>
          </w:tcPr>
          <w:p>
            <w:pPr>
              <w:pStyle w:val="TableParagraph"/>
              <w:spacing w:line="161" w:lineRule="exact" w:before="8"/>
              <w:ind w:left="9"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3"/>
              <w:jc w:val="center"/>
              <w:rPr>
                <w:rFonts w:ascii="Calibri"/>
                <w:sz w:val="15"/>
              </w:rPr>
            </w:pPr>
            <w:r>
              <w:rPr>
                <w:rFonts w:ascii="Calibri"/>
                <w:spacing w:val="-4"/>
                <w:sz w:val="15"/>
              </w:rPr>
              <w:t>0.00</w:t>
            </w:r>
          </w:p>
        </w:tc>
        <w:tc>
          <w:tcPr>
            <w:tcW w:w="1064" w:type="dxa"/>
          </w:tcPr>
          <w:p>
            <w:pPr>
              <w:pStyle w:val="TableParagraph"/>
              <w:spacing w:line="161" w:lineRule="exact" w:before="8"/>
              <w:ind w:left="8" w:right="4"/>
              <w:jc w:val="center"/>
              <w:rPr>
                <w:rFonts w:ascii="Calibri"/>
                <w:sz w:val="15"/>
              </w:rPr>
            </w:pPr>
            <w:r>
              <w:rPr>
                <w:rFonts w:ascii="Calibri"/>
                <w:spacing w:val="-2"/>
                <w:sz w:val="15"/>
              </w:rPr>
              <w:t>500,000.00</w:t>
            </w:r>
          </w:p>
        </w:tc>
        <w:tc>
          <w:tcPr>
            <w:tcW w:w="1064" w:type="dxa"/>
          </w:tcPr>
          <w:p>
            <w:pPr>
              <w:pStyle w:val="TableParagraph"/>
              <w:spacing w:line="161" w:lineRule="exact" w:before="8"/>
              <w:ind w:left="8" w:right="5"/>
              <w:jc w:val="center"/>
              <w:rPr>
                <w:rFonts w:ascii="Calibri"/>
                <w:sz w:val="15"/>
              </w:rPr>
            </w:pPr>
            <w:r>
              <w:rPr>
                <w:rFonts w:ascii="Calibri"/>
                <w:spacing w:val="-2"/>
                <w:sz w:val="15"/>
              </w:rPr>
              <w:t>591,461.45</w:t>
            </w:r>
          </w:p>
        </w:tc>
        <w:tc>
          <w:tcPr>
            <w:tcW w:w="1064" w:type="dxa"/>
          </w:tcPr>
          <w:p>
            <w:pPr>
              <w:pStyle w:val="TableParagraph"/>
              <w:spacing w:line="161" w:lineRule="exact" w:before="8"/>
              <w:ind w:left="8" w:right="6"/>
              <w:jc w:val="center"/>
              <w:rPr>
                <w:rFonts w:ascii="Calibri"/>
                <w:sz w:val="15"/>
              </w:rPr>
            </w:pPr>
            <w:r>
              <w:rPr>
                <w:rFonts w:ascii="Calibri"/>
                <w:spacing w:val="-2"/>
                <w:sz w:val="15"/>
              </w:rPr>
              <w:t>700,000.00</w:t>
            </w:r>
          </w:p>
        </w:tc>
        <w:tc>
          <w:tcPr>
            <w:tcW w:w="1064" w:type="dxa"/>
          </w:tcPr>
          <w:p>
            <w:pPr>
              <w:pStyle w:val="TableParagraph"/>
              <w:spacing w:line="161" w:lineRule="exact" w:before="8"/>
              <w:ind w:left="8" w:right="8"/>
              <w:jc w:val="center"/>
              <w:rPr>
                <w:rFonts w:ascii="Calibri"/>
                <w:sz w:val="15"/>
              </w:rPr>
            </w:pPr>
            <w:r>
              <w:rPr>
                <w:rFonts w:ascii="Calibri"/>
                <w:spacing w:val="-2"/>
                <w:sz w:val="15"/>
              </w:rPr>
              <w:t>500,000.00</w:t>
            </w:r>
          </w:p>
        </w:tc>
        <w:tc>
          <w:tcPr>
            <w:tcW w:w="1064" w:type="dxa"/>
          </w:tcPr>
          <w:p>
            <w:pPr>
              <w:pStyle w:val="TableParagraph"/>
              <w:spacing w:line="161" w:lineRule="exact" w:before="8"/>
              <w:ind w:left="8" w:right="8"/>
              <w:jc w:val="center"/>
              <w:rPr>
                <w:rFonts w:ascii="Calibri"/>
                <w:sz w:val="15"/>
              </w:rPr>
            </w:pPr>
            <w:r>
              <w:rPr>
                <w:rFonts w:ascii="Calibri"/>
                <w:spacing w:val="-2"/>
                <w:sz w:val="15"/>
              </w:rPr>
              <w:t>500,000.00</w:t>
            </w:r>
          </w:p>
        </w:tc>
        <w:tc>
          <w:tcPr>
            <w:tcW w:w="1064" w:type="dxa"/>
          </w:tcPr>
          <w:p>
            <w:pPr>
              <w:pStyle w:val="TableParagraph"/>
              <w:spacing w:line="161" w:lineRule="exact" w:before="8"/>
              <w:ind w:left="8" w:right="9"/>
              <w:jc w:val="center"/>
              <w:rPr>
                <w:rFonts w:ascii="Calibri"/>
                <w:sz w:val="15"/>
              </w:rPr>
            </w:pPr>
            <w:r>
              <w:rPr>
                <w:rFonts w:ascii="Calibri"/>
                <w:spacing w:val="-2"/>
                <w:sz w:val="15"/>
              </w:rPr>
              <w:t>500,000.00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39-60-</w:t>
            </w:r>
            <w:r>
              <w:rPr>
                <w:rFonts w:ascii="Calibri"/>
                <w:spacing w:val="-5"/>
                <w:sz w:val="15"/>
              </w:rPr>
              <w:t>65</w:t>
            </w:r>
          </w:p>
        </w:tc>
        <w:tc>
          <w:tcPr>
            <w:tcW w:w="2352" w:type="dxa"/>
          </w:tcPr>
          <w:p>
            <w:pPr>
              <w:pStyle w:val="TableParagraph"/>
              <w:spacing w:line="161" w:lineRule="exact" w:before="8"/>
              <w:ind w:left="33"/>
              <w:rPr>
                <w:rFonts w:ascii="Calibri"/>
                <w:sz w:val="15"/>
              </w:rPr>
            </w:pPr>
            <w:r>
              <w:rPr>
                <w:rFonts w:ascii="Calibri"/>
                <w:sz w:val="15"/>
              </w:rPr>
              <w:t>SUNDRY</w:t>
            </w:r>
            <w:r>
              <w:rPr>
                <w:rFonts w:ascii="Calibri"/>
                <w:spacing w:val="-3"/>
                <w:sz w:val="15"/>
              </w:rPr>
              <w:t> </w:t>
            </w:r>
            <w:r>
              <w:rPr>
                <w:rFonts w:ascii="Calibri"/>
                <w:sz w:val="15"/>
              </w:rPr>
              <w:t>(STREET</w:t>
            </w:r>
            <w:r>
              <w:rPr>
                <w:rFonts w:ascii="Calibri"/>
                <w:spacing w:val="-3"/>
                <w:sz w:val="15"/>
              </w:rPr>
              <w:t> </w:t>
            </w:r>
            <w:r>
              <w:rPr>
                <w:rFonts w:ascii="Calibri"/>
                <w:sz w:val="15"/>
              </w:rPr>
              <w:t>LIGHT</w:t>
            </w:r>
            <w:r>
              <w:rPr>
                <w:rFonts w:ascii="Calibri"/>
                <w:spacing w:val="-2"/>
                <w:sz w:val="15"/>
              </w:rPr>
              <w:t> UTILITY)</w:t>
            </w:r>
          </w:p>
        </w:tc>
        <w:tc>
          <w:tcPr>
            <w:tcW w:w="1064" w:type="dxa"/>
          </w:tcPr>
          <w:p>
            <w:pPr>
              <w:pStyle w:val="TableParagraph"/>
              <w:spacing w:line="161" w:lineRule="exact" w:before="8"/>
              <w:ind w:left="9"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3"/>
              <w:jc w:val="center"/>
              <w:rPr>
                <w:rFonts w:ascii="Calibri"/>
                <w:sz w:val="15"/>
              </w:rPr>
            </w:pPr>
            <w:r>
              <w:rPr>
                <w:rFonts w:ascii="Calibri"/>
                <w:spacing w:val="-4"/>
                <w:sz w:val="15"/>
              </w:rPr>
              <w:t>0.00</w:t>
            </w:r>
          </w:p>
        </w:tc>
        <w:tc>
          <w:tcPr>
            <w:tcW w:w="1064" w:type="dxa"/>
          </w:tcPr>
          <w:p>
            <w:pPr>
              <w:pStyle w:val="TableParagraph"/>
              <w:spacing w:line="161" w:lineRule="exact" w:before="8"/>
              <w:ind w:left="8" w:right="4"/>
              <w:jc w:val="center"/>
              <w:rPr>
                <w:rFonts w:ascii="Calibri"/>
                <w:sz w:val="15"/>
              </w:rPr>
            </w:pPr>
            <w:r>
              <w:rPr>
                <w:rFonts w:ascii="Calibri"/>
                <w:spacing w:val="-2"/>
                <w:sz w:val="15"/>
              </w:rPr>
              <w:t>25,000.00</w:t>
            </w:r>
          </w:p>
        </w:tc>
        <w:tc>
          <w:tcPr>
            <w:tcW w:w="1064" w:type="dxa"/>
          </w:tcPr>
          <w:p>
            <w:pPr>
              <w:pStyle w:val="TableParagraph"/>
              <w:spacing w:line="161" w:lineRule="exact" w:before="8"/>
              <w:ind w:left="8" w:right="5"/>
              <w:jc w:val="center"/>
              <w:rPr>
                <w:rFonts w:ascii="Calibri"/>
                <w:sz w:val="15"/>
              </w:rPr>
            </w:pPr>
            <w:r>
              <w:rPr>
                <w:rFonts w:ascii="Calibri"/>
                <w:spacing w:val="-2"/>
                <w:sz w:val="15"/>
              </w:rPr>
              <w:t>39,590.29</w:t>
            </w:r>
          </w:p>
        </w:tc>
        <w:tc>
          <w:tcPr>
            <w:tcW w:w="1064" w:type="dxa"/>
          </w:tcPr>
          <w:p>
            <w:pPr>
              <w:pStyle w:val="TableParagraph"/>
              <w:spacing w:line="161" w:lineRule="exact" w:before="8"/>
              <w:ind w:left="8" w:right="6"/>
              <w:jc w:val="center"/>
              <w:rPr>
                <w:rFonts w:ascii="Calibri"/>
                <w:sz w:val="15"/>
              </w:rPr>
            </w:pPr>
            <w:r>
              <w:rPr>
                <w:rFonts w:ascii="Calibri"/>
                <w:spacing w:val="-2"/>
                <w:sz w:val="15"/>
              </w:rPr>
              <w:t>40,000.00</w:t>
            </w:r>
          </w:p>
        </w:tc>
        <w:tc>
          <w:tcPr>
            <w:tcW w:w="1064" w:type="dxa"/>
          </w:tcPr>
          <w:p>
            <w:pPr>
              <w:pStyle w:val="TableParagraph"/>
              <w:spacing w:line="161" w:lineRule="exact" w:before="8"/>
              <w:ind w:left="8" w:right="8"/>
              <w:jc w:val="center"/>
              <w:rPr>
                <w:rFonts w:ascii="Calibri"/>
                <w:sz w:val="15"/>
              </w:rPr>
            </w:pPr>
            <w:r>
              <w:rPr>
                <w:rFonts w:ascii="Calibri"/>
                <w:spacing w:val="-2"/>
                <w:sz w:val="15"/>
              </w:rPr>
              <w:t>40,000.00</w:t>
            </w:r>
          </w:p>
        </w:tc>
        <w:tc>
          <w:tcPr>
            <w:tcW w:w="1064" w:type="dxa"/>
          </w:tcPr>
          <w:p>
            <w:pPr>
              <w:pStyle w:val="TableParagraph"/>
              <w:spacing w:line="161" w:lineRule="exact" w:before="8"/>
              <w:ind w:left="8" w:right="8"/>
              <w:jc w:val="center"/>
              <w:rPr>
                <w:rFonts w:ascii="Calibri"/>
                <w:sz w:val="15"/>
              </w:rPr>
            </w:pPr>
            <w:r>
              <w:rPr>
                <w:rFonts w:ascii="Calibri"/>
                <w:spacing w:val="-2"/>
                <w:sz w:val="15"/>
              </w:rPr>
              <w:t>40,000.00</w:t>
            </w:r>
          </w:p>
        </w:tc>
        <w:tc>
          <w:tcPr>
            <w:tcW w:w="1064" w:type="dxa"/>
          </w:tcPr>
          <w:p>
            <w:pPr>
              <w:pStyle w:val="TableParagraph"/>
              <w:spacing w:line="161" w:lineRule="exact" w:before="8"/>
              <w:ind w:left="8" w:right="9"/>
              <w:jc w:val="center"/>
              <w:rPr>
                <w:rFonts w:ascii="Calibri"/>
                <w:sz w:val="15"/>
              </w:rPr>
            </w:pPr>
            <w:r>
              <w:rPr>
                <w:rFonts w:ascii="Calibri"/>
                <w:spacing w:val="-2"/>
                <w:sz w:val="15"/>
              </w:rPr>
              <w:t>40,000.00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39-60-</w:t>
            </w:r>
            <w:r>
              <w:rPr>
                <w:rFonts w:ascii="Calibri"/>
                <w:spacing w:val="-5"/>
                <w:sz w:val="15"/>
              </w:rPr>
              <w:t>71</w:t>
            </w:r>
          </w:p>
        </w:tc>
        <w:tc>
          <w:tcPr>
            <w:tcW w:w="2352" w:type="dxa"/>
          </w:tcPr>
          <w:p>
            <w:pPr>
              <w:pStyle w:val="TableParagraph"/>
              <w:spacing w:line="161" w:lineRule="exact" w:before="8"/>
              <w:ind w:left="33"/>
              <w:rPr>
                <w:rFonts w:ascii="Calibri"/>
                <w:sz w:val="15"/>
              </w:rPr>
            </w:pPr>
            <w:r>
              <w:rPr>
                <w:rFonts w:ascii="Calibri"/>
                <w:spacing w:val="-2"/>
                <w:sz w:val="15"/>
              </w:rPr>
              <w:t>CAPITAL</w:t>
            </w:r>
            <w:r>
              <w:rPr>
                <w:rFonts w:ascii="Calibri"/>
                <w:spacing w:val="3"/>
                <w:sz w:val="15"/>
              </w:rPr>
              <w:t> </w:t>
            </w:r>
            <w:r>
              <w:rPr>
                <w:rFonts w:ascii="Calibri"/>
                <w:spacing w:val="-2"/>
                <w:sz w:val="15"/>
              </w:rPr>
              <w:t>OUTLAY</w:t>
            </w:r>
            <w:r>
              <w:rPr>
                <w:rFonts w:ascii="Calibri"/>
                <w:spacing w:val="4"/>
                <w:sz w:val="15"/>
              </w:rPr>
              <w:t> </w:t>
            </w:r>
            <w:r>
              <w:rPr>
                <w:rFonts w:ascii="Calibri"/>
                <w:spacing w:val="-2"/>
                <w:sz w:val="15"/>
              </w:rPr>
              <w:t>(SIDEWALK</w:t>
            </w:r>
            <w:r>
              <w:rPr>
                <w:rFonts w:ascii="Calibri"/>
                <w:spacing w:val="4"/>
                <w:sz w:val="15"/>
              </w:rPr>
              <w:t> </w:t>
            </w:r>
            <w:r>
              <w:rPr>
                <w:rFonts w:ascii="Calibri"/>
                <w:spacing w:val="-2"/>
                <w:sz w:val="15"/>
              </w:rPr>
              <w:t>PJCT)</w:t>
            </w:r>
          </w:p>
        </w:tc>
        <w:tc>
          <w:tcPr>
            <w:tcW w:w="1064" w:type="dxa"/>
          </w:tcPr>
          <w:p>
            <w:pPr>
              <w:pStyle w:val="TableParagraph"/>
              <w:spacing w:line="161" w:lineRule="exact" w:before="8"/>
              <w:ind w:left="9"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3"/>
              <w:jc w:val="center"/>
              <w:rPr>
                <w:rFonts w:ascii="Calibri"/>
                <w:sz w:val="15"/>
              </w:rPr>
            </w:pPr>
            <w:r>
              <w:rPr>
                <w:rFonts w:ascii="Calibri"/>
                <w:spacing w:val="-4"/>
                <w:sz w:val="15"/>
              </w:rPr>
              <w:t>0.00</w:t>
            </w:r>
          </w:p>
        </w:tc>
        <w:tc>
          <w:tcPr>
            <w:tcW w:w="1064" w:type="dxa"/>
          </w:tcPr>
          <w:p>
            <w:pPr>
              <w:pStyle w:val="TableParagraph"/>
              <w:spacing w:line="161" w:lineRule="exact" w:before="8"/>
              <w:ind w:left="8" w:right="4"/>
              <w:jc w:val="center"/>
              <w:rPr>
                <w:rFonts w:ascii="Calibri"/>
                <w:sz w:val="15"/>
              </w:rPr>
            </w:pPr>
            <w:r>
              <w:rPr>
                <w:rFonts w:ascii="Calibri"/>
                <w:spacing w:val="-2"/>
                <w:sz w:val="15"/>
              </w:rPr>
              <w:t>10,000.00</w:t>
            </w:r>
          </w:p>
        </w:tc>
        <w:tc>
          <w:tcPr>
            <w:tcW w:w="1064" w:type="dxa"/>
          </w:tcPr>
          <w:p>
            <w:pPr>
              <w:pStyle w:val="TableParagraph"/>
              <w:spacing w:line="161" w:lineRule="exact" w:before="8"/>
              <w:ind w:left="8" w:right="5"/>
              <w:jc w:val="center"/>
              <w:rPr>
                <w:rFonts w:ascii="Calibri"/>
                <w:sz w:val="15"/>
              </w:rPr>
            </w:pPr>
            <w:r>
              <w:rPr>
                <w:rFonts w:ascii="Calibri"/>
                <w:spacing w:val="-2"/>
                <w:sz w:val="15"/>
              </w:rPr>
              <w:t>56,992.38</w:t>
            </w:r>
          </w:p>
        </w:tc>
        <w:tc>
          <w:tcPr>
            <w:tcW w:w="1064" w:type="dxa"/>
          </w:tcPr>
          <w:p>
            <w:pPr>
              <w:pStyle w:val="TableParagraph"/>
              <w:spacing w:line="161" w:lineRule="exact" w:before="8"/>
              <w:ind w:left="8" w:right="6"/>
              <w:jc w:val="center"/>
              <w:rPr>
                <w:rFonts w:ascii="Calibri"/>
                <w:sz w:val="15"/>
              </w:rPr>
            </w:pPr>
            <w:r>
              <w:rPr>
                <w:rFonts w:ascii="Calibri"/>
                <w:spacing w:val="-2"/>
                <w:sz w:val="15"/>
              </w:rPr>
              <w:t>10,000.00</w:t>
            </w:r>
          </w:p>
        </w:tc>
        <w:tc>
          <w:tcPr>
            <w:tcW w:w="1064" w:type="dxa"/>
          </w:tcPr>
          <w:p>
            <w:pPr>
              <w:pStyle w:val="TableParagraph"/>
              <w:spacing w:line="161" w:lineRule="exact" w:before="8"/>
              <w:ind w:left="8" w:right="8"/>
              <w:jc w:val="center"/>
              <w:rPr>
                <w:rFonts w:ascii="Calibri"/>
                <w:sz w:val="15"/>
              </w:rPr>
            </w:pPr>
            <w:r>
              <w:rPr>
                <w:rFonts w:ascii="Calibri"/>
                <w:spacing w:val="-2"/>
                <w:sz w:val="15"/>
              </w:rPr>
              <w:t>50,000.00</w:t>
            </w:r>
          </w:p>
        </w:tc>
        <w:tc>
          <w:tcPr>
            <w:tcW w:w="1064" w:type="dxa"/>
          </w:tcPr>
          <w:p>
            <w:pPr>
              <w:pStyle w:val="TableParagraph"/>
              <w:spacing w:line="161" w:lineRule="exact" w:before="8"/>
              <w:ind w:left="8" w:right="8"/>
              <w:jc w:val="center"/>
              <w:rPr>
                <w:rFonts w:ascii="Calibri"/>
                <w:sz w:val="15"/>
              </w:rPr>
            </w:pPr>
            <w:r>
              <w:rPr>
                <w:rFonts w:ascii="Calibri"/>
                <w:spacing w:val="-2"/>
                <w:sz w:val="15"/>
              </w:rPr>
              <w:t>50,000.00</w:t>
            </w:r>
          </w:p>
        </w:tc>
        <w:tc>
          <w:tcPr>
            <w:tcW w:w="1064" w:type="dxa"/>
          </w:tcPr>
          <w:p>
            <w:pPr>
              <w:pStyle w:val="TableParagraph"/>
              <w:spacing w:line="161" w:lineRule="exact" w:before="8"/>
              <w:ind w:left="8" w:right="9"/>
              <w:jc w:val="center"/>
              <w:rPr>
                <w:rFonts w:ascii="Calibri"/>
                <w:sz w:val="15"/>
              </w:rPr>
            </w:pPr>
            <w:r>
              <w:rPr>
                <w:rFonts w:ascii="Calibri"/>
                <w:spacing w:val="-2"/>
                <w:sz w:val="15"/>
              </w:rPr>
              <w:t>50,000.00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39-60-</w:t>
            </w:r>
            <w:r>
              <w:rPr>
                <w:rFonts w:ascii="Calibri"/>
                <w:spacing w:val="-5"/>
                <w:sz w:val="15"/>
              </w:rPr>
              <w:t>74</w:t>
            </w:r>
          </w:p>
        </w:tc>
        <w:tc>
          <w:tcPr>
            <w:tcW w:w="2352" w:type="dxa"/>
          </w:tcPr>
          <w:p>
            <w:pPr>
              <w:pStyle w:val="TableParagraph"/>
              <w:spacing w:line="161" w:lineRule="exact" w:before="8"/>
              <w:ind w:left="33"/>
              <w:rPr>
                <w:rFonts w:ascii="Calibri"/>
                <w:sz w:val="15"/>
              </w:rPr>
            </w:pPr>
            <w:r>
              <w:rPr>
                <w:rFonts w:ascii="Calibri"/>
                <w:spacing w:val="-2"/>
                <w:sz w:val="15"/>
              </w:rPr>
              <w:t>CAPITAL</w:t>
            </w:r>
            <w:r>
              <w:rPr>
                <w:rFonts w:ascii="Calibri"/>
                <w:spacing w:val="3"/>
                <w:sz w:val="15"/>
              </w:rPr>
              <w:t> </w:t>
            </w:r>
            <w:r>
              <w:rPr>
                <w:rFonts w:ascii="Calibri"/>
                <w:spacing w:val="-2"/>
                <w:sz w:val="15"/>
              </w:rPr>
              <w:t>OUTLAY</w:t>
            </w:r>
            <w:r>
              <w:rPr>
                <w:rFonts w:ascii="Calibri"/>
                <w:spacing w:val="3"/>
                <w:sz w:val="15"/>
              </w:rPr>
              <w:t> </w:t>
            </w:r>
            <w:r>
              <w:rPr>
                <w:rFonts w:ascii="Calibri"/>
                <w:spacing w:val="-2"/>
                <w:sz w:val="15"/>
              </w:rPr>
              <w:t>(CHIP</w:t>
            </w:r>
            <w:r>
              <w:rPr>
                <w:rFonts w:ascii="Calibri"/>
                <w:spacing w:val="4"/>
                <w:sz w:val="15"/>
              </w:rPr>
              <w:t> </w:t>
            </w:r>
            <w:r>
              <w:rPr>
                <w:rFonts w:ascii="Calibri"/>
                <w:spacing w:val="-4"/>
                <w:sz w:val="15"/>
              </w:rPr>
              <w:t>SEAL)</w:t>
            </w:r>
          </w:p>
        </w:tc>
        <w:tc>
          <w:tcPr>
            <w:tcW w:w="1064" w:type="dxa"/>
          </w:tcPr>
          <w:p>
            <w:pPr>
              <w:pStyle w:val="TableParagraph"/>
              <w:spacing w:line="161" w:lineRule="exact" w:before="8"/>
              <w:ind w:left="9" w:right="1"/>
              <w:jc w:val="center"/>
              <w:rPr>
                <w:rFonts w:ascii="Calibri"/>
                <w:sz w:val="15"/>
              </w:rPr>
            </w:pPr>
            <w:r>
              <w:rPr>
                <w:rFonts w:ascii="Calibri"/>
                <w:spacing w:val="-10"/>
                <w:sz w:val="15"/>
              </w:rPr>
              <w:t>0</w:t>
            </w:r>
          </w:p>
        </w:tc>
        <w:tc>
          <w:tcPr>
            <w:tcW w:w="1064" w:type="dxa"/>
          </w:tcPr>
          <w:p>
            <w:pPr>
              <w:pStyle w:val="TableParagraph"/>
              <w:spacing w:line="161" w:lineRule="exact" w:before="8"/>
              <w:ind w:left="8" w:right="1"/>
              <w:jc w:val="center"/>
              <w:rPr>
                <w:rFonts w:ascii="Calibri"/>
                <w:sz w:val="15"/>
              </w:rPr>
            </w:pPr>
            <w:r>
              <w:rPr>
                <w:rFonts w:ascii="Calibri"/>
                <w:spacing w:val="-10"/>
                <w:sz w:val="15"/>
              </w:rPr>
              <w:t>0</w:t>
            </w:r>
          </w:p>
        </w:tc>
        <w:tc>
          <w:tcPr>
            <w:tcW w:w="1064" w:type="dxa"/>
          </w:tcPr>
          <w:p>
            <w:pPr>
              <w:pStyle w:val="TableParagraph"/>
              <w:spacing w:line="161" w:lineRule="exact" w:before="8"/>
              <w:ind w:left="8" w:right="3"/>
              <w:jc w:val="center"/>
              <w:rPr>
                <w:rFonts w:ascii="Calibri"/>
                <w:sz w:val="15"/>
              </w:rPr>
            </w:pPr>
            <w:r>
              <w:rPr>
                <w:rFonts w:ascii="Calibri"/>
                <w:spacing w:val="-4"/>
                <w:sz w:val="15"/>
              </w:rPr>
              <w:t>0.00</w:t>
            </w:r>
          </w:p>
        </w:tc>
        <w:tc>
          <w:tcPr>
            <w:tcW w:w="1064" w:type="dxa"/>
          </w:tcPr>
          <w:p>
            <w:pPr>
              <w:pStyle w:val="TableParagraph"/>
              <w:spacing w:line="161" w:lineRule="exact" w:before="8"/>
              <w:ind w:left="8" w:right="4"/>
              <w:jc w:val="center"/>
              <w:rPr>
                <w:rFonts w:ascii="Calibri"/>
                <w:sz w:val="15"/>
              </w:rPr>
            </w:pPr>
            <w:r>
              <w:rPr>
                <w:rFonts w:ascii="Calibri"/>
                <w:spacing w:val="-2"/>
                <w:sz w:val="15"/>
              </w:rPr>
              <w:t>75,000.00</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6"/>
              <w:jc w:val="center"/>
              <w:rPr>
                <w:rFonts w:ascii="Calibri"/>
                <w:sz w:val="15"/>
              </w:rPr>
            </w:pPr>
            <w:r>
              <w:rPr>
                <w:rFonts w:ascii="Calibri"/>
                <w:spacing w:val="-2"/>
                <w:sz w:val="15"/>
              </w:rPr>
              <w:t>75,000.00</w:t>
            </w:r>
          </w:p>
        </w:tc>
        <w:tc>
          <w:tcPr>
            <w:tcW w:w="1064" w:type="dxa"/>
          </w:tcPr>
          <w:p>
            <w:pPr>
              <w:pStyle w:val="TableParagraph"/>
              <w:spacing w:line="161" w:lineRule="exact" w:before="8"/>
              <w:ind w:left="8" w:right="8"/>
              <w:jc w:val="center"/>
              <w:rPr>
                <w:rFonts w:ascii="Calibri"/>
                <w:sz w:val="15"/>
              </w:rPr>
            </w:pPr>
            <w:r>
              <w:rPr>
                <w:rFonts w:ascii="Calibri"/>
                <w:spacing w:val="-2"/>
                <w:sz w:val="15"/>
              </w:rPr>
              <w:t>100,000.00</w:t>
            </w:r>
          </w:p>
        </w:tc>
        <w:tc>
          <w:tcPr>
            <w:tcW w:w="1064" w:type="dxa"/>
          </w:tcPr>
          <w:p>
            <w:pPr>
              <w:pStyle w:val="TableParagraph"/>
              <w:spacing w:line="161" w:lineRule="exact" w:before="8"/>
              <w:ind w:left="8" w:right="8"/>
              <w:jc w:val="center"/>
              <w:rPr>
                <w:rFonts w:ascii="Calibri"/>
                <w:sz w:val="15"/>
              </w:rPr>
            </w:pPr>
            <w:r>
              <w:rPr>
                <w:rFonts w:ascii="Calibri"/>
                <w:spacing w:val="-2"/>
                <w:sz w:val="15"/>
              </w:rPr>
              <w:t>100,000.00</w:t>
            </w:r>
          </w:p>
        </w:tc>
        <w:tc>
          <w:tcPr>
            <w:tcW w:w="1064" w:type="dxa"/>
          </w:tcPr>
          <w:p>
            <w:pPr>
              <w:pStyle w:val="TableParagraph"/>
              <w:spacing w:line="161" w:lineRule="exact" w:before="8"/>
              <w:ind w:left="8" w:right="9"/>
              <w:jc w:val="center"/>
              <w:rPr>
                <w:rFonts w:ascii="Calibri"/>
                <w:sz w:val="15"/>
              </w:rPr>
            </w:pPr>
            <w:r>
              <w:rPr>
                <w:rFonts w:ascii="Calibri"/>
                <w:spacing w:val="-2"/>
                <w:sz w:val="15"/>
              </w:rPr>
              <w:t>100,000.00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39-60-</w:t>
            </w:r>
            <w:r>
              <w:rPr>
                <w:rFonts w:ascii="Calibri"/>
                <w:spacing w:val="-5"/>
                <w:sz w:val="15"/>
              </w:rPr>
              <w:t>76</w:t>
            </w:r>
          </w:p>
        </w:tc>
        <w:tc>
          <w:tcPr>
            <w:tcW w:w="2352" w:type="dxa"/>
          </w:tcPr>
          <w:p>
            <w:pPr>
              <w:pStyle w:val="TableParagraph"/>
              <w:spacing w:line="161" w:lineRule="exact" w:before="8"/>
              <w:ind w:left="33"/>
              <w:rPr>
                <w:rFonts w:ascii="Calibri"/>
                <w:sz w:val="15"/>
              </w:rPr>
            </w:pPr>
            <w:r>
              <w:rPr>
                <w:rFonts w:ascii="Calibri"/>
                <w:spacing w:val="-2"/>
                <w:sz w:val="15"/>
              </w:rPr>
              <w:t>CAPITAL</w:t>
            </w:r>
            <w:r>
              <w:rPr>
                <w:rFonts w:ascii="Calibri"/>
                <w:spacing w:val="-1"/>
                <w:sz w:val="15"/>
              </w:rPr>
              <w:t> </w:t>
            </w:r>
            <w:r>
              <w:rPr>
                <w:rFonts w:ascii="Calibri"/>
                <w:spacing w:val="-2"/>
                <w:sz w:val="15"/>
              </w:rPr>
              <w:t>OUTLAY</w:t>
            </w:r>
          </w:p>
        </w:tc>
        <w:tc>
          <w:tcPr>
            <w:tcW w:w="1064" w:type="dxa"/>
          </w:tcPr>
          <w:p>
            <w:pPr>
              <w:pStyle w:val="TableParagraph"/>
              <w:spacing w:line="161" w:lineRule="exact" w:before="8"/>
              <w:ind w:left="9"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1"/>
              <w:jc w:val="center"/>
              <w:rPr>
                <w:rFonts w:ascii="Calibri"/>
                <w:sz w:val="15"/>
              </w:rPr>
            </w:pPr>
            <w:r>
              <w:rPr>
                <w:rFonts w:ascii="Calibri"/>
                <w:spacing w:val="-4"/>
                <w:sz w:val="15"/>
              </w:rPr>
              <w:t>0.00</w:t>
            </w:r>
          </w:p>
        </w:tc>
        <w:tc>
          <w:tcPr>
            <w:tcW w:w="1064" w:type="dxa"/>
          </w:tcPr>
          <w:p>
            <w:pPr>
              <w:pStyle w:val="TableParagraph"/>
              <w:spacing w:line="161" w:lineRule="exact" w:before="8"/>
              <w:ind w:left="8" w:right="3"/>
              <w:jc w:val="center"/>
              <w:rPr>
                <w:rFonts w:ascii="Calibri"/>
                <w:sz w:val="15"/>
              </w:rPr>
            </w:pPr>
            <w:r>
              <w:rPr>
                <w:rFonts w:ascii="Calibri"/>
                <w:spacing w:val="-4"/>
                <w:sz w:val="15"/>
              </w:rPr>
              <w:t>0.00</w:t>
            </w:r>
          </w:p>
        </w:tc>
        <w:tc>
          <w:tcPr>
            <w:tcW w:w="1064" w:type="dxa"/>
          </w:tcPr>
          <w:p>
            <w:pPr>
              <w:pStyle w:val="TableParagraph"/>
              <w:spacing w:line="161" w:lineRule="exact" w:before="8"/>
              <w:ind w:left="8" w:right="4"/>
              <w:jc w:val="center"/>
              <w:rPr>
                <w:rFonts w:ascii="Calibri"/>
                <w:sz w:val="15"/>
              </w:rPr>
            </w:pPr>
            <w:r>
              <w:rPr>
                <w:rFonts w:ascii="Calibri"/>
                <w:spacing w:val="-4"/>
                <w:sz w:val="15"/>
              </w:rPr>
              <w:t>0.00</w:t>
            </w:r>
          </w:p>
        </w:tc>
        <w:tc>
          <w:tcPr>
            <w:tcW w:w="1064" w:type="dxa"/>
          </w:tcPr>
          <w:p>
            <w:pPr>
              <w:pStyle w:val="TableParagraph"/>
              <w:rPr>
                <w:rFonts w:ascii="Times New Roman"/>
                <w:sz w:val="12"/>
              </w:rPr>
            </w:pPr>
          </w:p>
        </w:tc>
        <w:tc>
          <w:tcPr>
            <w:tcW w:w="1064" w:type="dxa"/>
          </w:tcPr>
          <w:p>
            <w:pPr>
              <w:pStyle w:val="TableParagraph"/>
              <w:spacing w:line="161" w:lineRule="exact" w:before="8"/>
              <w:ind w:left="8" w:right="6"/>
              <w:jc w:val="center"/>
              <w:rPr>
                <w:rFonts w:ascii="Calibri"/>
                <w:sz w:val="15"/>
              </w:rPr>
            </w:pPr>
            <w:r>
              <w:rPr>
                <w:rFonts w:ascii="Calibri"/>
                <w:spacing w:val="-2"/>
                <w:sz w:val="15"/>
              </w:rPr>
              <w:t>100,000.00</w:t>
            </w:r>
          </w:p>
        </w:tc>
        <w:tc>
          <w:tcPr>
            <w:tcW w:w="1064" w:type="dxa"/>
          </w:tcPr>
          <w:p>
            <w:pPr>
              <w:pStyle w:val="TableParagraph"/>
              <w:spacing w:line="161" w:lineRule="exact" w:before="8"/>
              <w:ind w:left="8" w:right="8"/>
              <w:jc w:val="center"/>
              <w:rPr>
                <w:rFonts w:ascii="Calibri"/>
                <w:sz w:val="15"/>
              </w:rPr>
            </w:pPr>
            <w:r>
              <w:rPr>
                <w:rFonts w:ascii="Calibri"/>
                <w:spacing w:val="-2"/>
                <w:sz w:val="15"/>
              </w:rPr>
              <w:t>300,000.00</w:t>
            </w:r>
          </w:p>
        </w:tc>
        <w:tc>
          <w:tcPr>
            <w:tcW w:w="1064" w:type="dxa"/>
          </w:tcPr>
          <w:p>
            <w:pPr>
              <w:pStyle w:val="TableParagraph"/>
              <w:spacing w:line="161" w:lineRule="exact" w:before="8"/>
              <w:ind w:left="8" w:right="8"/>
              <w:jc w:val="center"/>
              <w:rPr>
                <w:rFonts w:ascii="Calibri"/>
                <w:sz w:val="15"/>
              </w:rPr>
            </w:pPr>
            <w:r>
              <w:rPr>
                <w:rFonts w:ascii="Calibri"/>
                <w:spacing w:val="-2"/>
                <w:sz w:val="15"/>
              </w:rPr>
              <w:t>300,000.00</w:t>
            </w:r>
          </w:p>
        </w:tc>
        <w:tc>
          <w:tcPr>
            <w:tcW w:w="1064" w:type="dxa"/>
          </w:tcPr>
          <w:p>
            <w:pPr>
              <w:pStyle w:val="TableParagraph"/>
              <w:spacing w:line="161" w:lineRule="exact" w:before="8"/>
              <w:ind w:left="8" w:right="9"/>
              <w:jc w:val="center"/>
              <w:rPr>
                <w:rFonts w:ascii="Calibri"/>
                <w:sz w:val="15"/>
              </w:rPr>
            </w:pPr>
            <w:r>
              <w:rPr>
                <w:rFonts w:ascii="Calibri"/>
                <w:spacing w:val="-2"/>
                <w:sz w:val="15"/>
              </w:rPr>
              <w:t>1,000,000.00</w:t>
            </w:r>
          </w:p>
        </w:tc>
        <w:tc>
          <w:tcPr>
            <w:tcW w:w="1064" w:type="dxa"/>
          </w:tcPr>
          <w:p>
            <w:pPr>
              <w:pStyle w:val="TableParagraph"/>
              <w:spacing w:line="161" w:lineRule="exact" w:before="8"/>
              <w:ind w:left="8" w:right="8"/>
              <w:jc w:val="center"/>
              <w:rPr>
                <w:rFonts w:ascii="Calibri"/>
                <w:sz w:val="15"/>
              </w:rPr>
            </w:pPr>
            <w:r>
              <w:rPr>
                <w:rFonts w:ascii="Calibri"/>
                <w:sz w:val="15"/>
              </w:rPr>
              <w:t>Kanab</w:t>
            </w:r>
            <w:r>
              <w:rPr>
                <w:rFonts w:ascii="Calibri"/>
                <w:spacing w:val="-4"/>
                <w:sz w:val="15"/>
              </w:rPr>
              <w:t> </w:t>
            </w:r>
            <w:r>
              <w:rPr>
                <w:rFonts w:ascii="Calibri"/>
                <w:spacing w:val="-2"/>
                <w:sz w:val="15"/>
              </w:rPr>
              <w:t>Creek</w:t>
            </w:r>
          </w:p>
        </w:tc>
      </w:tr>
      <w:tr>
        <w:trPr>
          <w:trHeight w:val="189" w:hRule="atLeast"/>
        </w:trPr>
        <w:tc>
          <w:tcPr>
            <w:tcW w:w="849" w:type="dxa"/>
          </w:tcPr>
          <w:p>
            <w:pPr>
              <w:pStyle w:val="TableParagraph"/>
              <w:rPr>
                <w:rFonts w:ascii="Times New Roman"/>
                <w:sz w:val="12"/>
              </w:rPr>
            </w:pPr>
          </w:p>
        </w:tc>
        <w:tc>
          <w:tcPr>
            <w:tcW w:w="2352"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spacing w:line="161" w:lineRule="exact" w:before="8"/>
              <w:ind w:left="8" w:right="48"/>
              <w:jc w:val="center"/>
              <w:rPr>
                <w:rFonts w:ascii="Calibri"/>
                <w:sz w:val="15"/>
              </w:rPr>
            </w:pPr>
            <w:r>
              <w:rPr>
                <w:rFonts w:ascii="Calibri"/>
                <w:sz w:val="15"/>
              </w:rPr>
              <w:t>Streets</w:t>
            </w:r>
            <w:r>
              <w:rPr>
                <w:rFonts w:ascii="Calibri"/>
                <w:spacing w:val="-4"/>
                <w:sz w:val="15"/>
              </w:rPr>
              <w:t> </w:t>
            </w:r>
            <w:r>
              <w:rPr>
                <w:rFonts w:ascii="Calibri"/>
                <w:spacing w:val="-2"/>
                <w:sz w:val="15"/>
              </w:rPr>
              <w:t>Building</w:t>
            </w:r>
          </w:p>
        </w:tc>
      </w:tr>
      <w:tr>
        <w:trPr>
          <w:trHeight w:val="189" w:hRule="atLeast"/>
        </w:trPr>
        <w:tc>
          <w:tcPr>
            <w:tcW w:w="849" w:type="dxa"/>
          </w:tcPr>
          <w:p>
            <w:pPr>
              <w:pStyle w:val="TableParagraph"/>
              <w:rPr>
                <w:rFonts w:ascii="Times New Roman"/>
                <w:sz w:val="12"/>
              </w:rPr>
            </w:pPr>
          </w:p>
        </w:tc>
        <w:tc>
          <w:tcPr>
            <w:tcW w:w="2352"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r>
    </w:tbl>
    <w:p>
      <w:pPr>
        <w:tabs>
          <w:tab w:pos="3885" w:val="left" w:leader="none"/>
          <w:tab w:pos="4948" w:val="left" w:leader="none"/>
          <w:tab w:pos="6011" w:val="left" w:leader="none"/>
          <w:tab w:pos="6866" w:val="left" w:leader="none"/>
          <w:tab w:pos="7929" w:val="left" w:leader="none"/>
          <w:tab w:pos="8992" w:val="left" w:leader="none"/>
          <w:tab w:pos="9998" w:val="left" w:leader="none"/>
          <w:tab w:pos="11062" w:val="left" w:leader="none"/>
          <w:tab w:pos="12125" w:val="left" w:leader="none"/>
          <w:tab w:pos="13455" w:val="left" w:leader="none"/>
        </w:tabs>
        <w:spacing w:before="9"/>
        <w:ind w:left="322" w:right="0" w:firstLine="0"/>
        <w:jc w:val="left"/>
        <w:rPr>
          <w:b/>
          <w:sz w:val="15"/>
        </w:rPr>
      </w:pPr>
      <w:r>
        <w:rPr>
          <w:b/>
          <w:sz w:val="15"/>
        </w:rPr>
        <w:t>Expenditure</w:t>
      </w:r>
      <w:r>
        <w:rPr>
          <w:b/>
          <w:spacing w:val="-5"/>
          <w:sz w:val="15"/>
        </w:rPr>
        <w:t> </w:t>
      </w:r>
      <w:r>
        <w:rPr>
          <w:b/>
          <w:spacing w:val="-2"/>
          <w:sz w:val="15"/>
        </w:rPr>
        <w:t>Totals</w:t>
      </w:r>
      <w:r>
        <w:rPr>
          <w:b/>
          <w:sz w:val="15"/>
        </w:rPr>
        <w:tab/>
      </w:r>
      <w:r>
        <w:rPr>
          <w:b/>
          <w:spacing w:val="-4"/>
          <w:sz w:val="15"/>
        </w:rPr>
        <w:t>0.00</w:t>
      </w:r>
      <w:r>
        <w:rPr>
          <w:b/>
          <w:sz w:val="15"/>
        </w:rPr>
        <w:tab/>
      </w:r>
      <w:r>
        <w:rPr>
          <w:b/>
          <w:spacing w:val="-4"/>
          <w:sz w:val="15"/>
        </w:rPr>
        <w:t>0.00</w:t>
      </w:r>
      <w:r>
        <w:rPr>
          <w:b/>
          <w:sz w:val="15"/>
        </w:rPr>
        <w:tab/>
      </w:r>
      <w:r>
        <w:rPr>
          <w:b/>
          <w:spacing w:val="-4"/>
          <w:sz w:val="15"/>
        </w:rPr>
        <w:t>0.00</w:t>
      </w:r>
      <w:r>
        <w:rPr>
          <w:b/>
          <w:sz w:val="15"/>
        </w:rPr>
        <w:tab/>
      </w:r>
      <w:r>
        <w:rPr>
          <w:b/>
          <w:spacing w:val="-2"/>
          <w:sz w:val="15"/>
        </w:rPr>
        <w:t>620,000.00</w:t>
      </w:r>
      <w:r>
        <w:rPr>
          <w:b/>
          <w:sz w:val="15"/>
        </w:rPr>
        <w:tab/>
      </w:r>
      <w:r>
        <w:rPr>
          <w:b/>
          <w:spacing w:val="-2"/>
          <w:sz w:val="15"/>
        </w:rPr>
        <w:t>691,831.03</w:t>
      </w:r>
      <w:r>
        <w:rPr>
          <w:b/>
          <w:sz w:val="15"/>
        </w:rPr>
        <w:tab/>
      </w:r>
      <w:r>
        <w:rPr>
          <w:b/>
          <w:spacing w:val="-2"/>
          <w:sz w:val="15"/>
        </w:rPr>
        <w:t>935,000.00</w:t>
      </w:r>
      <w:r>
        <w:rPr>
          <w:b/>
          <w:sz w:val="15"/>
        </w:rPr>
        <w:tab/>
      </w:r>
      <w:r>
        <w:rPr>
          <w:b/>
          <w:spacing w:val="-2"/>
          <w:sz w:val="15"/>
        </w:rPr>
        <w:t>1,040,000.00</w:t>
      </w:r>
      <w:r>
        <w:rPr>
          <w:b/>
          <w:sz w:val="15"/>
        </w:rPr>
        <w:tab/>
      </w:r>
      <w:r>
        <w:rPr>
          <w:b/>
          <w:spacing w:val="-2"/>
          <w:sz w:val="15"/>
        </w:rPr>
        <w:t>1,040,000.00</w:t>
      </w:r>
      <w:r>
        <w:rPr>
          <w:b/>
          <w:sz w:val="15"/>
        </w:rPr>
        <w:tab/>
      </w:r>
      <w:r>
        <w:rPr>
          <w:b/>
          <w:spacing w:val="-2"/>
          <w:sz w:val="15"/>
        </w:rPr>
        <w:t>1,740,000.00</w:t>
      </w:r>
      <w:r>
        <w:rPr>
          <w:rFonts w:ascii="Times New Roman"/>
          <w:sz w:val="15"/>
        </w:rPr>
        <w:tab/>
      </w:r>
      <w:r>
        <w:rPr>
          <w:b/>
          <w:spacing w:val="-4"/>
          <w:sz w:val="15"/>
        </w:rPr>
        <w:t>0.00</w:t>
      </w:r>
    </w:p>
    <w:p>
      <w:pPr>
        <w:spacing w:before="22"/>
        <w:ind w:left="322" w:right="0" w:firstLine="0"/>
        <w:jc w:val="left"/>
        <w:rPr>
          <w:b/>
          <w:sz w:val="15"/>
        </w:rPr>
      </w:pPr>
      <w:r>
        <w:rPr>
          <w:b/>
          <w:sz w:val="15"/>
        </w:rPr>
        <w:t>Change</w:t>
      </w:r>
      <w:r>
        <w:rPr>
          <w:b/>
          <w:spacing w:val="-2"/>
          <w:sz w:val="15"/>
        </w:rPr>
        <w:t> </w:t>
      </w:r>
      <w:r>
        <w:rPr>
          <w:b/>
          <w:sz w:val="15"/>
        </w:rPr>
        <w:t>in</w:t>
      </w:r>
      <w:r>
        <w:rPr>
          <w:b/>
          <w:spacing w:val="-2"/>
          <w:sz w:val="15"/>
        </w:rPr>
        <w:t> </w:t>
      </w:r>
      <w:r>
        <w:rPr>
          <w:b/>
          <w:sz w:val="15"/>
        </w:rPr>
        <w:t>Fund</w:t>
      </w:r>
      <w:r>
        <w:rPr>
          <w:b/>
          <w:spacing w:val="-1"/>
          <w:sz w:val="15"/>
        </w:rPr>
        <w:t> </w:t>
      </w:r>
      <w:r>
        <w:rPr>
          <w:b/>
          <w:spacing w:val="-2"/>
          <w:sz w:val="15"/>
        </w:rPr>
        <w:t>Balance</w:t>
      </w:r>
    </w:p>
    <w:p>
      <w:pPr>
        <w:spacing w:after="0"/>
        <w:jc w:val="left"/>
        <w:rPr>
          <w:b/>
          <w:sz w:val="15"/>
        </w:rPr>
        <w:sectPr>
          <w:headerReference w:type="default" r:id="rId78"/>
          <w:footerReference w:type="default" r:id="rId79"/>
          <w:pgSz w:w="15840" w:h="12240" w:orient="landscape"/>
          <w:pgMar w:header="1135" w:footer="0" w:top="1340" w:bottom="280" w:left="720" w:right="720"/>
        </w:sectPr>
      </w:pPr>
    </w:p>
    <w:p>
      <w:pPr>
        <w:spacing w:before="21"/>
        <w:ind w:left="322" w:right="0" w:firstLine="0"/>
        <w:jc w:val="left"/>
        <w:rPr>
          <w:b/>
          <w:sz w:val="15"/>
        </w:rPr>
      </w:pPr>
      <w:r>
        <w:rPr>
          <w:b/>
          <w:sz w:val="15"/>
        </w:rPr>
        <w:t>End</w:t>
      </w:r>
      <w:r>
        <w:rPr>
          <w:b/>
          <w:spacing w:val="-4"/>
          <w:sz w:val="15"/>
        </w:rPr>
        <w:t> </w:t>
      </w:r>
      <w:r>
        <w:rPr>
          <w:b/>
          <w:sz w:val="15"/>
        </w:rPr>
        <w:t>of</w:t>
      </w:r>
      <w:r>
        <w:rPr>
          <w:b/>
          <w:spacing w:val="-4"/>
          <w:sz w:val="15"/>
        </w:rPr>
        <w:t> </w:t>
      </w:r>
      <w:r>
        <w:rPr>
          <w:b/>
          <w:sz w:val="15"/>
        </w:rPr>
        <w:t>Year</w:t>
      </w:r>
      <w:r>
        <w:rPr>
          <w:b/>
          <w:spacing w:val="-4"/>
          <w:sz w:val="15"/>
        </w:rPr>
        <w:t> </w:t>
      </w:r>
      <w:r>
        <w:rPr>
          <w:b/>
          <w:sz w:val="15"/>
        </w:rPr>
        <w:t>Fund</w:t>
      </w:r>
      <w:r>
        <w:rPr>
          <w:b/>
          <w:spacing w:val="-4"/>
          <w:sz w:val="15"/>
        </w:rPr>
        <w:t> </w:t>
      </w:r>
      <w:r>
        <w:rPr>
          <w:b/>
          <w:spacing w:val="-2"/>
          <w:sz w:val="15"/>
        </w:rPr>
        <w:t>Balance</w:t>
      </w:r>
    </w:p>
    <w:p>
      <w:pPr>
        <w:spacing w:before="21"/>
        <w:ind w:left="322" w:right="0" w:firstLine="0"/>
        <w:jc w:val="left"/>
        <w:rPr>
          <w:sz w:val="15"/>
        </w:rPr>
      </w:pPr>
      <w:r>
        <w:rPr/>
        <w:br w:type="column"/>
      </w:r>
      <w:r>
        <w:rPr>
          <w:spacing w:val="-2"/>
          <w:sz w:val="15"/>
        </w:rPr>
        <w:t>1,023,252.06</w:t>
      </w:r>
    </w:p>
    <w:p>
      <w:pPr>
        <w:tabs>
          <w:tab w:pos="2449" w:val="left" w:leader="none"/>
          <w:tab w:pos="4633" w:val="left" w:leader="none"/>
        </w:tabs>
        <w:spacing w:before="21"/>
        <w:ind w:left="322" w:right="0" w:firstLine="0"/>
        <w:jc w:val="left"/>
        <w:rPr>
          <w:b/>
          <w:sz w:val="15"/>
        </w:rPr>
      </w:pPr>
      <w:r>
        <w:rPr/>
        <w:br w:type="column"/>
      </w:r>
      <w:r>
        <w:rPr>
          <w:b/>
          <w:spacing w:val="-2"/>
          <w:sz w:val="15"/>
        </w:rPr>
        <w:t>1,318,533.00</w:t>
      </w:r>
      <w:r>
        <w:rPr>
          <w:b/>
          <w:sz w:val="15"/>
        </w:rPr>
        <w:tab/>
      </w:r>
      <w:r>
        <w:rPr>
          <w:b/>
          <w:spacing w:val="-2"/>
          <w:sz w:val="15"/>
        </w:rPr>
        <w:t>1,378,533.00</w:t>
      </w:r>
      <w:r>
        <w:rPr>
          <w:b/>
          <w:sz w:val="15"/>
        </w:rPr>
        <w:tab/>
      </w:r>
      <w:r>
        <w:rPr>
          <w:b/>
          <w:spacing w:val="-2"/>
          <w:sz w:val="15"/>
        </w:rPr>
        <w:t>708,533.00</w:t>
      </w:r>
    </w:p>
    <w:p>
      <w:pPr>
        <w:spacing w:after="0"/>
        <w:jc w:val="left"/>
        <w:rPr>
          <w:b/>
          <w:sz w:val="15"/>
        </w:rPr>
        <w:sectPr>
          <w:type w:val="continuous"/>
          <w:pgSz w:w="15840" w:h="12240" w:orient="landscape"/>
          <w:pgMar w:header="1135" w:footer="0" w:top="280" w:bottom="280" w:left="720" w:right="720"/>
          <w:cols w:num="3" w:equalWidth="0">
            <w:col w:w="1927" w:space="3595"/>
            <w:col w:w="1160" w:space="867"/>
            <w:col w:w="6851"/>
          </w:cols>
        </w:sectPr>
      </w:pPr>
    </w:p>
    <w:p>
      <w:pPr>
        <w:spacing w:line="240" w:lineRule="auto" w:before="3"/>
        <w:rPr>
          <w:b/>
          <w:sz w:val="4"/>
        </w:rPr>
      </w:pPr>
    </w:p>
    <w:tbl>
      <w:tblPr>
        <w:tblW w:w="0" w:type="auto"/>
        <w:jc w:val="left"/>
        <w:tblInd w:w="2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28"/>
        <w:gridCol w:w="2572"/>
        <w:gridCol w:w="1163"/>
        <w:gridCol w:w="1163"/>
        <w:gridCol w:w="1163"/>
        <w:gridCol w:w="1163"/>
        <w:gridCol w:w="1163"/>
        <w:gridCol w:w="1163"/>
        <w:gridCol w:w="839"/>
        <w:gridCol w:w="839"/>
        <w:gridCol w:w="839"/>
        <w:gridCol w:w="839"/>
      </w:tblGrid>
      <w:tr>
        <w:trPr>
          <w:trHeight w:val="613" w:hRule="atLeast"/>
        </w:trPr>
        <w:tc>
          <w:tcPr>
            <w:tcW w:w="928" w:type="dxa"/>
            <w:tcBorders>
              <w:top w:val="nil"/>
              <w:left w:val="nil"/>
              <w:right w:val="nil"/>
            </w:tcBorders>
          </w:tcPr>
          <w:p>
            <w:pPr>
              <w:pStyle w:val="TableParagraph"/>
              <w:spacing w:before="194"/>
              <w:ind w:left="44"/>
              <w:rPr>
                <w:rFonts w:ascii="Calibri"/>
                <w:sz w:val="16"/>
              </w:rPr>
            </w:pPr>
            <w:r>
              <w:rPr>
                <w:rFonts w:ascii="Calibri"/>
                <w:spacing w:val="-4"/>
                <w:sz w:val="16"/>
              </w:rPr>
              <w:t>Code</w:t>
            </w:r>
          </w:p>
        </w:tc>
        <w:tc>
          <w:tcPr>
            <w:tcW w:w="2572" w:type="dxa"/>
            <w:tcBorders>
              <w:top w:val="nil"/>
              <w:left w:val="nil"/>
              <w:right w:val="nil"/>
            </w:tcBorders>
          </w:tcPr>
          <w:p>
            <w:pPr>
              <w:pStyle w:val="TableParagraph"/>
              <w:spacing w:before="194"/>
              <w:ind w:left="45"/>
              <w:rPr>
                <w:rFonts w:ascii="Calibri"/>
                <w:sz w:val="16"/>
              </w:rPr>
            </w:pPr>
            <w:r>
              <w:rPr>
                <w:rFonts w:ascii="Calibri"/>
                <w:sz w:val="16"/>
              </w:rPr>
              <w:t>Account</w:t>
            </w:r>
            <w:r>
              <w:rPr>
                <w:rFonts w:ascii="Calibri"/>
                <w:spacing w:val="6"/>
                <w:sz w:val="16"/>
              </w:rPr>
              <w:t> </w:t>
            </w:r>
            <w:r>
              <w:rPr>
                <w:rFonts w:ascii="Calibri"/>
                <w:spacing w:val="-2"/>
                <w:sz w:val="16"/>
              </w:rPr>
              <w:t>Title</w:t>
            </w:r>
          </w:p>
        </w:tc>
        <w:tc>
          <w:tcPr>
            <w:tcW w:w="1163" w:type="dxa"/>
            <w:tcBorders>
              <w:top w:val="nil"/>
              <w:left w:val="nil"/>
              <w:right w:val="nil"/>
            </w:tcBorders>
          </w:tcPr>
          <w:p>
            <w:pPr>
              <w:pStyle w:val="TableParagraph"/>
              <w:spacing w:line="166" w:lineRule="exact"/>
              <w:ind w:left="325"/>
              <w:rPr>
                <w:rFonts w:ascii="Calibri"/>
                <w:sz w:val="16"/>
              </w:rPr>
            </w:pPr>
            <w:r>
              <w:rPr>
                <w:rFonts w:ascii="Calibri"/>
                <w:sz w:val="16"/>
              </w:rPr>
              <w:t>FY</w:t>
            </w:r>
            <w:r>
              <w:rPr>
                <w:rFonts w:ascii="Calibri"/>
                <w:spacing w:val="3"/>
                <w:sz w:val="16"/>
              </w:rPr>
              <w:t> </w:t>
            </w:r>
            <w:r>
              <w:rPr>
                <w:rFonts w:ascii="Calibri"/>
                <w:spacing w:val="-4"/>
                <w:sz w:val="16"/>
              </w:rPr>
              <w:t>2023</w:t>
            </w:r>
          </w:p>
          <w:p>
            <w:pPr>
              <w:pStyle w:val="TableParagraph"/>
              <w:spacing w:before="28"/>
              <w:ind w:left="377"/>
              <w:rPr>
                <w:rFonts w:ascii="Calibri"/>
                <w:sz w:val="16"/>
              </w:rPr>
            </w:pPr>
            <w:r>
              <w:rPr>
                <w:rFonts w:ascii="Calibri"/>
                <w:spacing w:val="-2"/>
                <w:sz w:val="16"/>
              </w:rPr>
              <w:t>Actual</w:t>
            </w:r>
          </w:p>
        </w:tc>
        <w:tc>
          <w:tcPr>
            <w:tcW w:w="1163" w:type="dxa"/>
            <w:tcBorders>
              <w:top w:val="nil"/>
              <w:left w:val="nil"/>
              <w:right w:val="nil"/>
            </w:tcBorders>
          </w:tcPr>
          <w:p>
            <w:pPr>
              <w:pStyle w:val="TableParagraph"/>
              <w:spacing w:line="166" w:lineRule="exact"/>
              <w:ind w:left="325"/>
              <w:rPr>
                <w:rFonts w:ascii="Calibri"/>
                <w:sz w:val="16"/>
              </w:rPr>
            </w:pPr>
            <w:r>
              <w:rPr>
                <w:rFonts w:ascii="Calibri"/>
                <w:sz w:val="16"/>
              </w:rPr>
              <w:t>FY</w:t>
            </w:r>
            <w:r>
              <w:rPr>
                <w:rFonts w:ascii="Calibri"/>
                <w:spacing w:val="3"/>
                <w:sz w:val="16"/>
              </w:rPr>
              <w:t> </w:t>
            </w:r>
            <w:r>
              <w:rPr>
                <w:rFonts w:ascii="Calibri"/>
                <w:spacing w:val="-4"/>
                <w:sz w:val="16"/>
              </w:rPr>
              <w:t>2023</w:t>
            </w:r>
          </w:p>
          <w:p>
            <w:pPr>
              <w:pStyle w:val="TableParagraph"/>
              <w:spacing w:before="28"/>
              <w:ind w:left="351"/>
              <w:rPr>
                <w:rFonts w:ascii="Calibri"/>
                <w:sz w:val="16"/>
              </w:rPr>
            </w:pPr>
            <w:r>
              <w:rPr>
                <w:rFonts w:ascii="Calibri"/>
                <w:spacing w:val="-2"/>
                <w:sz w:val="16"/>
              </w:rPr>
              <w:t>Budget</w:t>
            </w:r>
          </w:p>
        </w:tc>
        <w:tc>
          <w:tcPr>
            <w:tcW w:w="1163" w:type="dxa"/>
            <w:tcBorders>
              <w:top w:val="nil"/>
              <w:left w:val="nil"/>
              <w:right w:val="nil"/>
            </w:tcBorders>
          </w:tcPr>
          <w:p>
            <w:pPr>
              <w:pStyle w:val="TableParagraph"/>
              <w:spacing w:line="166" w:lineRule="exact"/>
              <w:ind w:left="325"/>
              <w:rPr>
                <w:rFonts w:ascii="Calibri"/>
                <w:sz w:val="16"/>
              </w:rPr>
            </w:pPr>
            <w:r>
              <w:rPr>
                <w:rFonts w:ascii="Calibri"/>
                <w:sz w:val="16"/>
              </w:rPr>
              <w:t>FY</w:t>
            </w:r>
            <w:r>
              <w:rPr>
                <w:rFonts w:ascii="Calibri"/>
                <w:spacing w:val="3"/>
                <w:sz w:val="16"/>
              </w:rPr>
              <w:t> </w:t>
            </w:r>
            <w:r>
              <w:rPr>
                <w:rFonts w:ascii="Calibri"/>
                <w:spacing w:val="-4"/>
                <w:sz w:val="16"/>
              </w:rPr>
              <w:t>2024</w:t>
            </w:r>
          </w:p>
          <w:p>
            <w:pPr>
              <w:pStyle w:val="TableParagraph"/>
              <w:spacing w:before="28"/>
              <w:ind w:left="359"/>
              <w:rPr>
                <w:rFonts w:ascii="Calibri"/>
                <w:sz w:val="16"/>
              </w:rPr>
            </w:pPr>
            <w:r>
              <w:rPr>
                <w:rFonts w:ascii="Calibri"/>
                <w:spacing w:val="-2"/>
                <w:sz w:val="16"/>
              </w:rPr>
              <w:t>Actual</w:t>
            </w:r>
          </w:p>
        </w:tc>
        <w:tc>
          <w:tcPr>
            <w:tcW w:w="1163" w:type="dxa"/>
            <w:tcBorders>
              <w:top w:val="nil"/>
              <w:left w:val="nil"/>
              <w:right w:val="nil"/>
            </w:tcBorders>
          </w:tcPr>
          <w:p>
            <w:pPr>
              <w:pStyle w:val="TableParagraph"/>
              <w:spacing w:line="166" w:lineRule="exact"/>
              <w:ind w:left="326"/>
              <w:rPr>
                <w:rFonts w:ascii="Calibri"/>
                <w:sz w:val="16"/>
              </w:rPr>
            </w:pPr>
            <w:r>
              <w:rPr>
                <w:rFonts w:ascii="Calibri"/>
                <w:sz w:val="16"/>
              </w:rPr>
              <w:t>FY</w:t>
            </w:r>
            <w:r>
              <w:rPr>
                <w:rFonts w:ascii="Calibri"/>
                <w:spacing w:val="3"/>
                <w:sz w:val="16"/>
              </w:rPr>
              <w:t> </w:t>
            </w:r>
            <w:r>
              <w:rPr>
                <w:rFonts w:ascii="Calibri"/>
                <w:spacing w:val="-4"/>
                <w:sz w:val="16"/>
              </w:rPr>
              <w:t>2024</w:t>
            </w:r>
          </w:p>
          <w:p>
            <w:pPr>
              <w:pStyle w:val="TableParagraph"/>
              <w:spacing w:before="28"/>
              <w:ind w:left="352"/>
              <w:rPr>
                <w:rFonts w:ascii="Calibri"/>
                <w:sz w:val="16"/>
              </w:rPr>
            </w:pPr>
            <w:r>
              <w:rPr>
                <w:rFonts w:ascii="Calibri"/>
                <w:spacing w:val="-2"/>
                <w:sz w:val="16"/>
              </w:rPr>
              <w:t>Budget</w:t>
            </w:r>
          </w:p>
        </w:tc>
        <w:tc>
          <w:tcPr>
            <w:tcW w:w="1163" w:type="dxa"/>
            <w:tcBorders>
              <w:top w:val="nil"/>
              <w:left w:val="nil"/>
              <w:right w:val="nil"/>
            </w:tcBorders>
          </w:tcPr>
          <w:p>
            <w:pPr>
              <w:pStyle w:val="TableParagraph"/>
              <w:spacing w:line="166" w:lineRule="exact"/>
              <w:ind w:left="326"/>
              <w:rPr>
                <w:rFonts w:ascii="Calibri"/>
                <w:sz w:val="16"/>
              </w:rPr>
            </w:pPr>
            <w:r>
              <w:rPr>
                <w:rFonts w:ascii="Calibri"/>
                <w:sz w:val="16"/>
              </w:rPr>
              <w:t>FY</w:t>
            </w:r>
            <w:r>
              <w:rPr>
                <w:rFonts w:ascii="Calibri"/>
                <w:spacing w:val="3"/>
                <w:sz w:val="16"/>
              </w:rPr>
              <w:t> </w:t>
            </w:r>
            <w:r>
              <w:rPr>
                <w:rFonts w:ascii="Calibri"/>
                <w:spacing w:val="-4"/>
                <w:sz w:val="16"/>
              </w:rPr>
              <w:t>2025</w:t>
            </w:r>
          </w:p>
          <w:p>
            <w:pPr>
              <w:pStyle w:val="TableParagraph"/>
              <w:spacing w:before="28"/>
              <w:ind w:left="377"/>
              <w:rPr>
                <w:rFonts w:ascii="Calibri"/>
                <w:sz w:val="16"/>
              </w:rPr>
            </w:pPr>
            <w:r>
              <w:rPr>
                <w:rFonts w:ascii="Calibri"/>
                <w:spacing w:val="-2"/>
                <w:sz w:val="16"/>
              </w:rPr>
              <w:t>Actual</w:t>
            </w:r>
          </w:p>
        </w:tc>
        <w:tc>
          <w:tcPr>
            <w:tcW w:w="1163" w:type="dxa"/>
            <w:tcBorders>
              <w:top w:val="nil"/>
              <w:left w:val="nil"/>
              <w:right w:val="nil"/>
            </w:tcBorders>
          </w:tcPr>
          <w:p>
            <w:pPr>
              <w:pStyle w:val="TableParagraph"/>
              <w:spacing w:line="166" w:lineRule="exact"/>
              <w:ind w:left="326"/>
              <w:rPr>
                <w:rFonts w:ascii="Calibri"/>
                <w:sz w:val="16"/>
              </w:rPr>
            </w:pPr>
            <w:r>
              <w:rPr>
                <w:rFonts w:ascii="Calibri"/>
                <w:sz w:val="16"/>
              </w:rPr>
              <w:t>FY</w:t>
            </w:r>
            <w:r>
              <w:rPr>
                <w:rFonts w:ascii="Calibri"/>
                <w:spacing w:val="3"/>
                <w:sz w:val="16"/>
              </w:rPr>
              <w:t> </w:t>
            </w:r>
            <w:r>
              <w:rPr>
                <w:rFonts w:ascii="Calibri"/>
                <w:spacing w:val="-4"/>
                <w:sz w:val="16"/>
              </w:rPr>
              <w:t>2025</w:t>
            </w:r>
          </w:p>
          <w:p>
            <w:pPr>
              <w:pStyle w:val="TableParagraph"/>
              <w:spacing w:before="28"/>
              <w:ind w:left="352"/>
              <w:rPr>
                <w:rFonts w:ascii="Calibri"/>
                <w:sz w:val="16"/>
              </w:rPr>
            </w:pPr>
            <w:r>
              <w:rPr>
                <w:rFonts w:ascii="Calibri"/>
                <w:spacing w:val="-2"/>
                <w:sz w:val="16"/>
              </w:rPr>
              <w:t>Budget</w:t>
            </w:r>
          </w:p>
        </w:tc>
        <w:tc>
          <w:tcPr>
            <w:tcW w:w="839" w:type="dxa"/>
            <w:tcBorders>
              <w:top w:val="nil"/>
              <w:left w:val="nil"/>
              <w:right w:val="nil"/>
            </w:tcBorders>
          </w:tcPr>
          <w:p>
            <w:pPr>
              <w:pStyle w:val="TableParagraph"/>
              <w:spacing w:line="166" w:lineRule="exact"/>
              <w:ind w:left="164"/>
              <w:rPr>
                <w:rFonts w:ascii="Calibri"/>
                <w:sz w:val="16"/>
              </w:rPr>
            </w:pPr>
            <w:r>
              <w:rPr>
                <w:rFonts w:ascii="Calibri"/>
                <w:sz w:val="16"/>
              </w:rPr>
              <w:t>FY</w:t>
            </w:r>
            <w:r>
              <w:rPr>
                <w:rFonts w:ascii="Calibri"/>
                <w:spacing w:val="3"/>
                <w:sz w:val="16"/>
              </w:rPr>
              <w:t> </w:t>
            </w:r>
            <w:r>
              <w:rPr>
                <w:rFonts w:ascii="Calibri"/>
                <w:spacing w:val="-4"/>
                <w:sz w:val="16"/>
              </w:rPr>
              <w:t>2026</w:t>
            </w:r>
          </w:p>
          <w:p>
            <w:pPr>
              <w:pStyle w:val="TableParagraph"/>
              <w:spacing w:before="28"/>
              <w:ind w:left="138"/>
              <w:rPr>
                <w:rFonts w:ascii="Calibri"/>
                <w:sz w:val="16"/>
              </w:rPr>
            </w:pPr>
            <w:r>
              <w:rPr>
                <w:rFonts w:ascii="Calibri"/>
                <w:spacing w:val="-2"/>
                <w:sz w:val="16"/>
              </w:rPr>
              <w:t>Estimate</w:t>
            </w:r>
          </w:p>
        </w:tc>
        <w:tc>
          <w:tcPr>
            <w:tcW w:w="839" w:type="dxa"/>
            <w:tcBorders>
              <w:top w:val="nil"/>
              <w:left w:val="nil"/>
              <w:right w:val="nil"/>
            </w:tcBorders>
          </w:tcPr>
          <w:p>
            <w:pPr>
              <w:pStyle w:val="TableParagraph"/>
              <w:spacing w:line="166" w:lineRule="exact"/>
              <w:ind w:left="164"/>
              <w:rPr>
                <w:rFonts w:ascii="Calibri"/>
                <w:sz w:val="16"/>
              </w:rPr>
            </w:pPr>
            <w:r>
              <w:rPr>
                <w:rFonts w:ascii="Calibri"/>
                <w:sz w:val="16"/>
              </w:rPr>
              <w:t>FY</w:t>
            </w:r>
            <w:r>
              <w:rPr>
                <w:rFonts w:ascii="Calibri"/>
                <w:spacing w:val="3"/>
                <w:sz w:val="16"/>
              </w:rPr>
              <w:t> </w:t>
            </w:r>
            <w:r>
              <w:rPr>
                <w:rFonts w:ascii="Calibri"/>
                <w:spacing w:val="-4"/>
                <w:sz w:val="16"/>
              </w:rPr>
              <w:t>2026</w:t>
            </w:r>
          </w:p>
          <w:p>
            <w:pPr>
              <w:pStyle w:val="TableParagraph"/>
              <w:spacing w:before="28"/>
              <w:ind w:left="190"/>
              <w:rPr>
                <w:rFonts w:ascii="Calibri"/>
                <w:sz w:val="16"/>
              </w:rPr>
            </w:pPr>
            <w:r>
              <w:rPr>
                <w:rFonts w:ascii="Calibri"/>
                <w:spacing w:val="-2"/>
                <w:sz w:val="16"/>
              </w:rPr>
              <w:t>Budget</w:t>
            </w:r>
          </w:p>
        </w:tc>
        <w:tc>
          <w:tcPr>
            <w:tcW w:w="839" w:type="dxa"/>
            <w:tcBorders>
              <w:top w:val="nil"/>
              <w:left w:val="nil"/>
              <w:right w:val="nil"/>
            </w:tcBorders>
          </w:tcPr>
          <w:p>
            <w:pPr>
              <w:pStyle w:val="TableParagraph"/>
              <w:spacing w:line="166" w:lineRule="exact"/>
              <w:ind w:left="164"/>
              <w:rPr>
                <w:rFonts w:ascii="Calibri"/>
                <w:sz w:val="16"/>
              </w:rPr>
            </w:pPr>
            <w:r>
              <w:rPr>
                <w:rFonts w:ascii="Calibri"/>
                <w:sz w:val="16"/>
              </w:rPr>
              <w:t>FY</w:t>
            </w:r>
            <w:r>
              <w:rPr>
                <w:rFonts w:ascii="Calibri"/>
                <w:spacing w:val="3"/>
                <w:sz w:val="16"/>
              </w:rPr>
              <w:t> </w:t>
            </w:r>
            <w:r>
              <w:rPr>
                <w:rFonts w:ascii="Calibri"/>
                <w:spacing w:val="-4"/>
                <w:sz w:val="16"/>
              </w:rPr>
              <w:t>2027</w:t>
            </w:r>
          </w:p>
          <w:p>
            <w:pPr>
              <w:pStyle w:val="TableParagraph"/>
              <w:spacing w:before="28"/>
              <w:ind w:left="123"/>
              <w:rPr>
                <w:rFonts w:ascii="Calibri"/>
                <w:sz w:val="16"/>
              </w:rPr>
            </w:pPr>
            <w:r>
              <w:rPr>
                <w:rFonts w:ascii="Calibri"/>
                <w:spacing w:val="-2"/>
                <w:sz w:val="16"/>
              </w:rPr>
              <w:t>Tentative</w:t>
            </w:r>
          </w:p>
        </w:tc>
        <w:tc>
          <w:tcPr>
            <w:tcW w:w="839" w:type="dxa"/>
            <w:tcBorders>
              <w:top w:val="nil"/>
              <w:left w:val="nil"/>
              <w:right w:val="nil"/>
            </w:tcBorders>
          </w:tcPr>
          <w:p>
            <w:pPr>
              <w:pStyle w:val="TableParagraph"/>
              <w:spacing w:line="166" w:lineRule="exact"/>
              <w:ind w:left="163"/>
              <w:rPr>
                <w:rFonts w:ascii="Calibri"/>
                <w:sz w:val="16"/>
              </w:rPr>
            </w:pPr>
            <w:r>
              <w:rPr>
                <w:rFonts w:ascii="Calibri"/>
                <w:sz w:val="16"/>
              </w:rPr>
              <w:t>FY</w:t>
            </w:r>
            <w:r>
              <w:rPr>
                <w:rFonts w:ascii="Calibri"/>
                <w:spacing w:val="3"/>
                <w:sz w:val="16"/>
              </w:rPr>
              <w:t> </w:t>
            </w:r>
            <w:r>
              <w:rPr>
                <w:rFonts w:ascii="Calibri"/>
                <w:spacing w:val="-4"/>
                <w:sz w:val="16"/>
              </w:rPr>
              <w:t>2027</w:t>
            </w:r>
          </w:p>
          <w:p>
            <w:pPr>
              <w:pStyle w:val="TableParagraph"/>
              <w:spacing w:before="28"/>
              <w:ind w:left="250"/>
              <w:rPr>
                <w:rFonts w:ascii="Calibri"/>
                <w:sz w:val="16"/>
              </w:rPr>
            </w:pPr>
            <w:r>
              <w:rPr>
                <w:rFonts w:ascii="Calibri"/>
                <w:spacing w:val="-2"/>
                <w:sz w:val="16"/>
              </w:rPr>
              <w:t>Final</w:t>
            </w:r>
          </w:p>
        </w:tc>
      </w:tr>
      <w:tr>
        <w:trPr>
          <w:trHeight w:val="208" w:hRule="atLeast"/>
        </w:trPr>
        <w:tc>
          <w:tcPr>
            <w:tcW w:w="928" w:type="dxa"/>
          </w:tcPr>
          <w:p>
            <w:pPr>
              <w:pStyle w:val="TableParagraph"/>
              <w:spacing w:line="175" w:lineRule="exact" w:before="13"/>
              <w:ind w:left="37"/>
              <w:rPr>
                <w:rFonts w:ascii="Calibri"/>
                <w:sz w:val="16"/>
              </w:rPr>
            </w:pPr>
            <w:r>
              <w:rPr>
                <w:rFonts w:ascii="Calibri"/>
                <w:sz w:val="16"/>
              </w:rPr>
              <w:t>41-30-</w:t>
            </w:r>
            <w:r>
              <w:rPr>
                <w:rFonts w:ascii="Calibri"/>
                <w:spacing w:val="-5"/>
                <w:sz w:val="16"/>
              </w:rPr>
              <w:t>11</w:t>
            </w:r>
          </w:p>
        </w:tc>
        <w:tc>
          <w:tcPr>
            <w:tcW w:w="2572" w:type="dxa"/>
          </w:tcPr>
          <w:p>
            <w:pPr>
              <w:pStyle w:val="TableParagraph"/>
              <w:spacing w:line="175" w:lineRule="exact" w:before="13"/>
              <w:ind w:left="37"/>
              <w:rPr>
                <w:rFonts w:ascii="Calibri"/>
                <w:sz w:val="16"/>
              </w:rPr>
            </w:pPr>
            <w:r>
              <w:rPr>
                <w:rFonts w:ascii="Calibri"/>
                <w:sz w:val="16"/>
              </w:rPr>
              <w:t>TRANSFERS</w:t>
            </w:r>
            <w:r>
              <w:rPr>
                <w:rFonts w:ascii="Calibri"/>
                <w:spacing w:val="10"/>
                <w:sz w:val="16"/>
              </w:rPr>
              <w:t> </w:t>
            </w:r>
            <w:r>
              <w:rPr>
                <w:rFonts w:ascii="Calibri"/>
                <w:sz w:val="16"/>
              </w:rPr>
              <w:t>FROM</w:t>
            </w:r>
            <w:r>
              <w:rPr>
                <w:rFonts w:ascii="Calibri"/>
                <w:spacing w:val="10"/>
                <w:sz w:val="16"/>
              </w:rPr>
              <w:t> </w:t>
            </w:r>
            <w:r>
              <w:rPr>
                <w:rFonts w:ascii="Calibri"/>
                <w:sz w:val="16"/>
              </w:rPr>
              <w:t>GENERAL</w:t>
            </w:r>
            <w:r>
              <w:rPr>
                <w:rFonts w:ascii="Calibri"/>
                <w:spacing w:val="10"/>
                <w:sz w:val="16"/>
              </w:rPr>
              <w:t> </w:t>
            </w:r>
            <w:r>
              <w:rPr>
                <w:rFonts w:ascii="Calibri"/>
                <w:spacing w:val="-4"/>
                <w:sz w:val="16"/>
              </w:rPr>
              <w:t>FUND</w:t>
            </w:r>
          </w:p>
        </w:tc>
        <w:tc>
          <w:tcPr>
            <w:tcW w:w="1163" w:type="dxa"/>
          </w:tcPr>
          <w:p>
            <w:pPr>
              <w:pStyle w:val="TableParagraph"/>
              <w:spacing w:line="175" w:lineRule="exact" w:before="13"/>
              <w:ind w:left="14" w:right="2"/>
              <w:jc w:val="center"/>
              <w:rPr>
                <w:rFonts w:ascii="Calibri"/>
                <w:sz w:val="16"/>
              </w:rPr>
            </w:pPr>
            <w:r>
              <w:rPr>
                <w:rFonts w:ascii="Calibri"/>
                <w:sz w:val="16"/>
              </w:rPr>
              <w:t>-</w:t>
            </w:r>
            <w:r>
              <w:rPr>
                <w:rFonts w:ascii="Calibri"/>
                <w:spacing w:val="-2"/>
                <w:sz w:val="16"/>
              </w:rPr>
              <w:t>26,716.75</w:t>
            </w:r>
          </w:p>
        </w:tc>
        <w:tc>
          <w:tcPr>
            <w:tcW w:w="1163" w:type="dxa"/>
          </w:tcPr>
          <w:p>
            <w:pPr>
              <w:pStyle w:val="TableParagraph"/>
              <w:spacing w:line="175" w:lineRule="exact" w:before="13"/>
              <w:ind w:left="14" w:right="1"/>
              <w:jc w:val="center"/>
              <w:rPr>
                <w:rFonts w:ascii="Calibri"/>
                <w:sz w:val="16"/>
              </w:rPr>
            </w:pPr>
            <w:r>
              <w:rPr>
                <w:rFonts w:ascii="Calibri"/>
                <w:spacing w:val="-2"/>
                <w:sz w:val="16"/>
              </w:rPr>
              <w:t>4,500.00</w:t>
            </w:r>
          </w:p>
        </w:tc>
        <w:tc>
          <w:tcPr>
            <w:tcW w:w="1163" w:type="dxa"/>
          </w:tcPr>
          <w:p>
            <w:pPr>
              <w:pStyle w:val="TableParagraph"/>
              <w:spacing w:line="175" w:lineRule="exact" w:before="13"/>
              <w:ind w:left="223"/>
              <w:rPr>
                <w:rFonts w:ascii="Calibri"/>
                <w:sz w:val="16"/>
              </w:rPr>
            </w:pPr>
            <w:r>
              <w:rPr>
                <w:rFonts w:ascii="Calibri"/>
                <w:sz w:val="16"/>
              </w:rPr>
              <w:t>-</w:t>
            </w:r>
            <w:r>
              <w:rPr>
                <w:rFonts w:ascii="Calibri"/>
                <w:spacing w:val="-2"/>
                <w:sz w:val="16"/>
              </w:rPr>
              <w:t>40,031.71</w:t>
            </w:r>
          </w:p>
        </w:tc>
        <w:tc>
          <w:tcPr>
            <w:tcW w:w="1163" w:type="dxa"/>
          </w:tcPr>
          <w:p>
            <w:pPr>
              <w:pStyle w:val="TableParagraph"/>
              <w:spacing w:line="175" w:lineRule="exact" w:before="13"/>
              <w:ind w:left="14" w:right="1"/>
              <w:jc w:val="center"/>
              <w:rPr>
                <w:rFonts w:ascii="Calibri"/>
                <w:sz w:val="16"/>
              </w:rPr>
            </w:pPr>
            <w:r>
              <w:rPr>
                <w:rFonts w:ascii="Calibri"/>
                <w:spacing w:val="-2"/>
                <w:sz w:val="16"/>
              </w:rPr>
              <w:t>75,000.00</w:t>
            </w:r>
          </w:p>
        </w:tc>
        <w:tc>
          <w:tcPr>
            <w:tcW w:w="1163" w:type="dxa"/>
          </w:tcPr>
          <w:p>
            <w:pPr>
              <w:pStyle w:val="TableParagraph"/>
              <w:spacing w:line="175" w:lineRule="exact" w:before="13"/>
              <w:ind w:left="14"/>
              <w:jc w:val="center"/>
              <w:rPr>
                <w:rFonts w:ascii="Calibri"/>
                <w:sz w:val="16"/>
              </w:rPr>
            </w:pPr>
            <w:r>
              <w:rPr>
                <w:rFonts w:ascii="Calibri"/>
                <w:sz w:val="16"/>
              </w:rPr>
              <w:t>-</w:t>
            </w:r>
            <w:r>
              <w:rPr>
                <w:rFonts w:ascii="Calibri"/>
                <w:spacing w:val="-2"/>
                <w:sz w:val="16"/>
              </w:rPr>
              <w:t>33,273.50</w:t>
            </w:r>
          </w:p>
        </w:tc>
        <w:tc>
          <w:tcPr>
            <w:tcW w:w="1163"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r>
      <w:tr>
        <w:trPr>
          <w:trHeight w:val="208" w:hRule="atLeast"/>
        </w:trPr>
        <w:tc>
          <w:tcPr>
            <w:tcW w:w="928" w:type="dxa"/>
          </w:tcPr>
          <w:p>
            <w:pPr>
              <w:pStyle w:val="TableParagraph"/>
              <w:spacing w:line="175" w:lineRule="exact" w:before="13"/>
              <w:ind w:left="37"/>
              <w:rPr>
                <w:rFonts w:ascii="Calibri"/>
                <w:sz w:val="16"/>
              </w:rPr>
            </w:pPr>
            <w:r>
              <w:rPr>
                <w:rFonts w:ascii="Calibri"/>
                <w:sz w:val="16"/>
              </w:rPr>
              <w:t>41-30-</w:t>
            </w:r>
            <w:r>
              <w:rPr>
                <w:rFonts w:ascii="Calibri"/>
                <w:spacing w:val="-5"/>
                <w:sz w:val="16"/>
              </w:rPr>
              <w:t>20</w:t>
            </w:r>
          </w:p>
        </w:tc>
        <w:tc>
          <w:tcPr>
            <w:tcW w:w="2572" w:type="dxa"/>
          </w:tcPr>
          <w:p>
            <w:pPr>
              <w:pStyle w:val="TableParagraph"/>
              <w:spacing w:line="175" w:lineRule="exact" w:before="13"/>
              <w:ind w:left="37"/>
              <w:rPr>
                <w:rFonts w:ascii="Calibri"/>
                <w:sz w:val="16"/>
              </w:rPr>
            </w:pPr>
            <w:r>
              <w:rPr>
                <w:rFonts w:ascii="Calibri"/>
                <w:sz w:val="16"/>
              </w:rPr>
              <w:t>Rec</w:t>
            </w:r>
            <w:r>
              <w:rPr>
                <w:rFonts w:ascii="Calibri"/>
                <w:spacing w:val="1"/>
                <w:sz w:val="16"/>
              </w:rPr>
              <w:t> </w:t>
            </w:r>
            <w:r>
              <w:rPr>
                <w:rFonts w:ascii="Calibri"/>
                <w:sz w:val="16"/>
              </w:rPr>
              <w:t>and</w:t>
            </w:r>
            <w:r>
              <w:rPr>
                <w:rFonts w:ascii="Calibri"/>
                <w:spacing w:val="2"/>
                <w:sz w:val="16"/>
              </w:rPr>
              <w:t> </w:t>
            </w:r>
            <w:r>
              <w:rPr>
                <w:rFonts w:ascii="Calibri"/>
                <w:sz w:val="16"/>
              </w:rPr>
              <w:t>Transportation</w:t>
            </w:r>
            <w:r>
              <w:rPr>
                <w:rFonts w:ascii="Calibri"/>
                <w:spacing w:val="40"/>
                <w:sz w:val="16"/>
              </w:rPr>
              <w:t> </w:t>
            </w:r>
            <w:r>
              <w:rPr>
                <w:rFonts w:ascii="Calibri"/>
                <w:spacing w:val="-2"/>
                <w:sz w:val="16"/>
              </w:rPr>
              <w:t>Grants</w:t>
            </w: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spacing w:line="175" w:lineRule="exact" w:before="13"/>
              <w:ind w:right="22"/>
              <w:jc w:val="right"/>
              <w:rPr>
                <w:rFonts w:ascii="Calibri"/>
                <w:sz w:val="16"/>
              </w:rPr>
            </w:pPr>
            <w:r>
              <w:rPr>
                <w:rFonts w:ascii="Calibri"/>
                <w:spacing w:val="-2"/>
                <w:sz w:val="16"/>
              </w:rPr>
              <w:t>100,000.00</w:t>
            </w:r>
          </w:p>
        </w:tc>
        <w:tc>
          <w:tcPr>
            <w:tcW w:w="1163" w:type="dxa"/>
          </w:tcPr>
          <w:p>
            <w:pPr>
              <w:pStyle w:val="TableParagraph"/>
              <w:spacing w:line="175" w:lineRule="exact" w:before="13"/>
              <w:ind w:left="14" w:right="1"/>
              <w:jc w:val="center"/>
              <w:rPr>
                <w:rFonts w:ascii="Calibri"/>
                <w:sz w:val="16"/>
              </w:rPr>
            </w:pPr>
            <w:r>
              <w:rPr>
                <w:rFonts w:ascii="Calibri"/>
                <w:spacing w:val="-2"/>
                <w:sz w:val="16"/>
              </w:rPr>
              <w:t>100,000.00</w:t>
            </w:r>
          </w:p>
        </w:tc>
        <w:tc>
          <w:tcPr>
            <w:tcW w:w="1163" w:type="dxa"/>
          </w:tcPr>
          <w:p>
            <w:pPr>
              <w:pStyle w:val="TableParagraph"/>
              <w:spacing w:line="175" w:lineRule="exact" w:before="13"/>
              <w:ind w:left="14"/>
              <w:jc w:val="center"/>
              <w:rPr>
                <w:rFonts w:ascii="Calibri"/>
                <w:sz w:val="16"/>
              </w:rPr>
            </w:pPr>
            <w:r>
              <w:rPr>
                <w:rFonts w:ascii="Calibri"/>
                <w:spacing w:val="-2"/>
                <w:sz w:val="16"/>
              </w:rPr>
              <w:t>6,000.00</w:t>
            </w:r>
          </w:p>
        </w:tc>
        <w:tc>
          <w:tcPr>
            <w:tcW w:w="1163"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r>
      <w:tr>
        <w:trPr>
          <w:trHeight w:val="208" w:hRule="atLeast"/>
        </w:trPr>
        <w:tc>
          <w:tcPr>
            <w:tcW w:w="928" w:type="dxa"/>
          </w:tcPr>
          <w:p>
            <w:pPr>
              <w:pStyle w:val="TableParagraph"/>
              <w:spacing w:line="175" w:lineRule="exact" w:before="13"/>
              <w:ind w:left="37"/>
              <w:rPr>
                <w:rFonts w:ascii="Calibri"/>
                <w:sz w:val="16"/>
              </w:rPr>
            </w:pPr>
            <w:r>
              <w:rPr>
                <w:rFonts w:ascii="Calibri"/>
                <w:sz w:val="16"/>
              </w:rPr>
              <w:t>41-30-</w:t>
            </w:r>
            <w:r>
              <w:rPr>
                <w:rFonts w:ascii="Calibri"/>
                <w:spacing w:val="-5"/>
                <w:sz w:val="16"/>
              </w:rPr>
              <w:t>30</w:t>
            </w:r>
          </w:p>
        </w:tc>
        <w:tc>
          <w:tcPr>
            <w:tcW w:w="2572" w:type="dxa"/>
          </w:tcPr>
          <w:p>
            <w:pPr>
              <w:pStyle w:val="TableParagraph"/>
              <w:spacing w:line="175" w:lineRule="exact" w:before="13"/>
              <w:ind w:left="37"/>
              <w:rPr>
                <w:rFonts w:ascii="Calibri"/>
                <w:sz w:val="16"/>
              </w:rPr>
            </w:pPr>
            <w:r>
              <w:rPr>
                <w:rFonts w:ascii="Calibri"/>
                <w:sz w:val="16"/>
              </w:rPr>
              <w:t>RAP</w:t>
            </w:r>
            <w:r>
              <w:rPr>
                <w:rFonts w:ascii="Calibri"/>
                <w:spacing w:val="5"/>
                <w:sz w:val="16"/>
              </w:rPr>
              <w:t> </w:t>
            </w:r>
            <w:r>
              <w:rPr>
                <w:rFonts w:ascii="Calibri"/>
                <w:spacing w:val="-5"/>
                <w:sz w:val="16"/>
              </w:rPr>
              <w:t>Tax</w:t>
            </w:r>
          </w:p>
        </w:tc>
        <w:tc>
          <w:tcPr>
            <w:tcW w:w="1163" w:type="dxa"/>
          </w:tcPr>
          <w:p>
            <w:pPr>
              <w:pStyle w:val="TableParagraph"/>
              <w:spacing w:line="175" w:lineRule="exact" w:before="13"/>
              <w:ind w:left="14" w:right="2"/>
              <w:jc w:val="center"/>
              <w:rPr>
                <w:rFonts w:ascii="Calibri"/>
                <w:sz w:val="16"/>
              </w:rPr>
            </w:pPr>
            <w:r>
              <w:rPr>
                <w:rFonts w:ascii="Calibri"/>
                <w:spacing w:val="-2"/>
                <w:sz w:val="16"/>
              </w:rPr>
              <w:t>136,547.29</w:t>
            </w:r>
          </w:p>
        </w:tc>
        <w:tc>
          <w:tcPr>
            <w:tcW w:w="1163" w:type="dxa"/>
          </w:tcPr>
          <w:p>
            <w:pPr>
              <w:pStyle w:val="TableParagraph"/>
              <w:spacing w:line="175" w:lineRule="exact" w:before="13"/>
              <w:ind w:left="14" w:right="1"/>
              <w:jc w:val="center"/>
              <w:rPr>
                <w:rFonts w:ascii="Calibri"/>
                <w:sz w:val="16"/>
              </w:rPr>
            </w:pPr>
            <w:r>
              <w:rPr>
                <w:rFonts w:ascii="Calibri"/>
                <w:spacing w:val="-2"/>
                <w:sz w:val="16"/>
              </w:rPr>
              <w:t>110,000.00</w:t>
            </w:r>
          </w:p>
        </w:tc>
        <w:tc>
          <w:tcPr>
            <w:tcW w:w="1163" w:type="dxa"/>
          </w:tcPr>
          <w:p>
            <w:pPr>
              <w:pStyle w:val="TableParagraph"/>
              <w:spacing w:line="175" w:lineRule="exact" w:before="13"/>
              <w:ind w:left="207"/>
              <w:rPr>
                <w:rFonts w:ascii="Calibri"/>
                <w:sz w:val="16"/>
              </w:rPr>
            </w:pPr>
            <w:r>
              <w:rPr>
                <w:rFonts w:ascii="Calibri"/>
                <w:spacing w:val="-2"/>
                <w:sz w:val="16"/>
              </w:rPr>
              <w:t>148,417.75</w:t>
            </w:r>
          </w:p>
        </w:tc>
        <w:tc>
          <w:tcPr>
            <w:tcW w:w="1163" w:type="dxa"/>
          </w:tcPr>
          <w:p>
            <w:pPr>
              <w:pStyle w:val="TableParagraph"/>
              <w:spacing w:line="175" w:lineRule="exact" w:before="13"/>
              <w:ind w:left="14" w:right="1"/>
              <w:jc w:val="center"/>
              <w:rPr>
                <w:rFonts w:ascii="Calibri"/>
                <w:sz w:val="16"/>
              </w:rPr>
            </w:pPr>
            <w:r>
              <w:rPr>
                <w:rFonts w:ascii="Calibri"/>
                <w:spacing w:val="-2"/>
                <w:sz w:val="16"/>
              </w:rPr>
              <w:t>140,000.00</w:t>
            </w:r>
          </w:p>
        </w:tc>
        <w:tc>
          <w:tcPr>
            <w:tcW w:w="1163" w:type="dxa"/>
          </w:tcPr>
          <w:p>
            <w:pPr>
              <w:pStyle w:val="TableParagraph"/>
              <w:spacing w:line="175" w:lineRule="exact" w:before="13"/>
              <w:ind w:left="14"/>
              <w:jc w:val="center"/>
              <w:rPr>
                <w:rFonts w:ascii="Calibri"/>
                <w:sz w:val="16"/>
              </w:rPr>
            </w:pPr>
            <w:r>
              <w:rPr>
                <w:rFonts w:ascii="Calibri"/>
                <w:spacing w:val="-2"/>
                <w:sz w:val="16"/>
              </w:rPr>
              <w:t>130,362.13</w:t>
            </w:r>
          </w:p>
        </w:tc>
        <w:tc>
          <w:tcPr>
            <w:tcW w:w="1163" w:type="dxa"/>
          </w:tcPr>
          <w:p>
            <w:pPr>
              <w:pStyle w:val="TableParagraph"/>
              <w:spacing w:line="175" w:lineRule="exact" w:before="13"/>
              <w:ind w:left="14"/>
              <w:jc w:val="center"/>
              <w:rPr>
                <w:rFonts w:ascii="Calibri"/>
                <w:sz w:val="16"/>
              </w:rPr>
            </w:pPr>
            <w:r>
              <w:rPr>
                <w:rFonts w:ascii="Calibri"/>
                <w:spacing w:val="-2"/>
                <w:sz w:val="16"/>
              </w:rPr>
              <w:t>145,000.00</w:t>
            </w:r>
          </w:p>
        </w:tc>
        <w:tc>
          <w:tcPr>
            <w:tcW w:w="839" w:type="dxa"/>
          </w:tcPr>
          <w:p>
            <w:pPr>
              <w:pStyle w:val="TableParagraph"/>
              <w:spacing w:line="175" w:lineRule="exact" w:before="13"/>
              <w:ind w:left="14"/>
              <w:jc w:val="center"/>
              <w:rPr>
                <w:rFonts w:ascii="Calibri"/>
                <w:sz w:val="16"/>
              </w:rPr>
            </w:pPr>
            <w:r>
              <w:rPr>
                <w:rFonts w:ascii="Calibri"/>
                <w:spacing w:val="-2"/>
                <w:sz w:val="16"/>
              </w:rPr>
              <w:t>150,000.00</w:t>
            </w:r>
          </w:p>
        </w:tc>
        <w:tc>
          <w:tcPr>
            <w:tcW w:w="839" w:type="dxa"/>
          </w:tcPr>
          <w:p>
            <w:pPr>
              <w:pStyle w:val="TableParagraph"/>
              <w:spacing w:line="175" w:lineRule="exact" w:before="13"/>
              <w:ind w:left="14"/>
              <w:jc w:val="center"/>
              <w:rPr>
                <w:rFonts w:ascii="Calibri"/>
                <w:sz w:val="16"/>
              </w:rPr>
            </w:pPr>
            <w:r>
              <w:rPr>
                <w:rFonts w:ascii="Calibri"/>
                <w:spacing w:val="-2"/>
                <w:sz w:val="16"/>
              </w:rPr>
              <w:t>150,000.00</w:t>
            </w:r>
          </w:p>
        </w:tc>
        <w:tc>
          <w:tcPr>
            <w:tcW w:w="839" w:type="dxa"/>
          </w:tcPr>
          <w:p>
            <w:pPr>
              <w:pStyle w:val="TableParagraph"/>
              <w:spacing w:line="175" w:lineRule="exact" w:before="13"/>
              <w:ind w:left="14"/>
              <w:jc w:val="center"/>
              <w:rPr>
                <w:rFonts w:ascii="Calibri"/>
                <w:sz w:val="16"/>
              </w:rPr>
            </w:pPr>
            <w:r>
              <w:rPr>
                <w:rFonts w:ascii="Calibri"/>
                <w:spacing w:val="-2"/>
                <w:sz w:val="16"/>
              </w:rPr>
              <w:t>130,000.00</w:t>
            </w:r>
          </w:p>
        </w:tc>
        <w:tc>
          <w:tcPr>
            <w:tcW w:w="839" w:type="dxa"/>
          </w:tcPr>
          <w:p>
            <w:pPr>
              <w:pStyle w:val="TableParagraph"/>
              <w:rPr>
                <w:rFonts w:ascii="Times New Roman"/>
                <w:sz w:val="14"/>
              </w:rPr>
            </w:pPr>
          </w:p>
        </w:tc>
      </w:tr>
      <w:tr>
        <w:trPr>
          <w:trHeight w:val="208" w:hRule="atLeast"/>
        </w:trPr>
        <w:tc>
          <w:tcPr>
            <w:tcW w:w="928" w:type="dxa"/>
          </w:tcPr>
          <w:p>
            <w:pPr>
              <w:pStyle w:val="TableParagraph"/>
              <w:spacing w:line="175" w:lineRule="exact" w:before="13"/>
              <w:ind w:left="37"/>
              <w:rPr>
                <w:rFonts w:ascii="Calibri"/>
                <w:sz w:val="16"/>
              </w:rPr>
            </w:pPr>
            <w:r>
              <w:rPr>
                <w:rFonts w:ascii="Calibri"/>
                <w:sz w:val="16"/>
              </w:rPr>
              <w:t>41-30-</w:t>
            </w:r>
            <w:r>
              <w:rPr>
                <w:rFonts w:ascii="Calibri"/>
                <w:spacing w:val="-5"/>
                <w:sz w:val="16"/>
              </w:rPr>
              <w:t>36</w:t>
            </w:r>
          </w:p>
        </w:tc>
        <w:tc>
          <w:tcPr>
            <w:tcW w:w="2572" w:type="dxa"/>
          </w:tcPr>
          <w:p>
            <w:pPr>
              <w:pStyle w:val="TableParagraph"/>
              <w:spacing w:line="175" w:lineRule="exact" w:before="13"/>
              <w:ind w:left="37"/>
              <w:rPr>
                <w:rFonts w:ascii="Calibri"/>
                <w:sz w:val="16"/>
              </w:rPr>
            </w:pPr>
            <w:r>
              <w:rPr>
                <w:rFonts w:ascii="Calibri"/>
                <w:spacing w:val="-2"/>
                <w:sz w:val="16"/>
              </w:rPr>
              <w:t>BASKETBALL</w:t>
            </w:r>
          </w:p>
        </w:tc>
        <w:tc>
          <w:tcPr>
            <w:tcW w:w="1163" w:type="dxa"/>
          </w:tcPr>
          <w:p>
            <w:pPr>
              <w:pStyle w:val="TableParagraph"/>
              <w:spacing w:line="175" w:lineRule="exact" w:before="13"/>
              <w:ind w:left="14" w:right="2"/>
              <w:jc w:val="center"/>
              <w:rPr>
                <w:rFonts w:ascii="Calibri"/>
                <w:sz w:val="16"/>
              </w:rPr>
            </w:pPr>
            <w:r>
              <w:rPr>
                <w:rFonts w:ascii="Calibri"/>
                <w:spacing w:val="-2"/>
                <w:sz w:val="16"/>
              </w:rPr>
              <w:t>11,579.00</w:t>
            </w:r>
          </w:p>
        </w:tc>
        <w:tc>
          <w:tcPr>
            <w:tcW w:w="1163" w:type="dxa"/>
          </w:tcPr>
          <w:p>
            <w:pPr>
              <w:pStyle w:val="TableParagraph"/>
              <w:spacing w:line="175" w:lineRule="exact" w:before="13"/>
              <w:ind w:left="14" w:right="1"/>
              <w:jc w:val="center"/>
              <w:rPr>
                <w:rFonts w:ascii="Calibri"/>
                <w:sz w:val="16"/>
              </w:rPr>
            </w:pPr>
            <w:r>
              <w:rPr>
                <w:rFonts w:ascii="Calibri"/>
                <w:spacing w:val="-2"/>
                <w:sz w:val="16"/>
              </w:rPr>
              <w:t>11,500.00</w:t>
            </w:r>
          </w:p>
        </w:tc>
        <w:tc>
          <w:tcPr>
            <w:tcW w:w="1163" w:type="dxa"/>
          </w:tcPr>
          <w:p>
            <w:pPr>
              <w:pStyle w:val="TableParagraph"/>
              <w:spacing w:line="175" w:lineRule="exact" w:before="13"/>
              <w:ind w:left="290"/>
              <w:rPr>
                <w:rFonts w:ascii="Calibri"/>
                <w:sz w:val="16"/>
              </w:rPr>
            </w:pPr>
            <w:r>
              <w:rPr>
                <w:rFonts w:ascii="Calibri"/>
                <w:spacing w:val="-2"/>
                <w:sz w:val="16"/>
              </w:rPr>
              <w:t>8,320.00</w:t>
            </w:r>
          </w:p>
        </w:tc>
        <w:tc>
          <w:tcPr>
            <w:tcW w:w="1163" w:type="dxa"/>
          </w:tcPr>
          <w:p>
            <w:pPr>
              <w:pStyle w:val="TableParagraph"/>
              <w:spacing w:line="175" w:lineRule="exact" w:before="13"/>
              <w:ind w:left="14" w:right="1"/>
              <w:jc w:val="center"/>
              <w:rPr>
                <w:rFonts w:ascii="Calibri"/>
                <w:sz w:val="16"/>
              </w:rPr>
            </w:pPr>
            <w:r>
              <w:rPr>
                <w:rFonts w:ascii="Calibri"/>
                <w:spacing w:val="-2"/>
                <w:sz w:val="16"/>
              </w:rPr>
              <w:t>11,500.00</w:t>
            </w:r>
          </w:p>
        </w:tc>
        <w:tc>
          <w:tcPr>
            <w:tcW w:w="1163" w:type="dxa"/>
          </w:tcPr>
          <w:p>
            <w:pPr>
              <w:pStyle w:val="TableParagraph"/>
              <w:spacing w:line="175" w:lineRule="exact" w:before="13"/>
              <w:ind w:left="14"/>
              <w:jc w:val="center"/>
              <w:rPr>
                <w:rFonts w:ascii="Calibri"/>
                <w:sz w:val="16"/>
              </w:rPr>
            </w:pPr>
            <w:r>
              <w:rPr>
                <w:rFonts w:ascii="Calibri"/>
                <w:spacing w:val="-2"/>
                <w:sz w:val="16"/>
              </w:rPr>
              <w:t>9,506.50</w:t>
            </w:r>
          </w:p>
        </w:tc>
        <w:tc>
          <w:tcPr>
            <w:tcW w:w="1163" w:type="dxa"/>
          </w:tcPr>
          <w:p>
            <w:pPr>
              <w:pStyle w:val="TableParagraph"/>
              <w:spacing w:line="175" w:lineRule="exact" w:before="13"/>
              <w:ind w:left="14"/>
              <w:jc w:val="center"/>
              <w:rPr>
                <w:rFonts w:ascii="Calibri"/>
                <w:sz w:val="16"/>
              </w:rPr>
            </w:pPr>
            <w:r>
              <w:rPr>
                <w:rFonts w:ascii="Calibri"/>
                <w:spacing w:val="-2"/>
                <w:sz w:val="16"/>
              </w:rPr>
              <w:t>9,500.00</w:t>
            </w:r>
          </w:p>
        </w:tc>
        <w:tc>
          <w:tcPr>
            <w:tcW w:w="839" w:type="dxa"/>
          </w:tcPr>
          <w:p>
            <w:pPr>
              <w:pStyle w:val="TableParagraph"/>
              <w:spacing w:line="175" w:lineRule="exact" w:before="13"/>
              <w:ind w:left="14"/>
              <w:jc w:val="center"/>
              <w:rPr>
                <w:rFonts w:ascii="Calibri"/>
                <w:sz w:val="16"/>
              </w:rPr>
            </w:pPr>
            <w:r>
              <w:rPr>
                <w:rFonts w:ascii="Calibri"/>
                <w:spacing w:val="-2"/>
                <w:sz w:val="16"/>
              </w:rPr>
              <w:t>10,000.00</w:t>
            </w:r>
          </w:p>
        </w:tc>
        <w:tc>
          <w:tcPr>
            <w:tcW w:w="839" w:type="dxa"/>
          </w:tcPr>
          <w:p>
            <w:pPr>
              <w:pStyle w:val="TableParagraph"/>
              <w:spacing w:line="175" w:lineRule="exact" w:before="13"/>
              <w:ind w:left="14"/>
              <w:jc w:val="center"/>
              <w:rPr>
                <w:rFonts w:ascii="Calibri"/>
                <w:sz w:val="16"/>
              </w:rPr>
            </w:pPr>
            <w:r>
              <w:rPr>
                <w:rFonts w:ascii="Calibri"/>
                <w:spacing w:val="-2"/>
                <w:sz w:val="16"/>
              </w:rPr>
              <w:t>10,000.00</w:t>
            </w:r>
          </w:p>
        </w:tc>
        <w:tc>
          <w:tcPr>
            <w:tcW w:w="839" w:type="dxa"/>
          </w:tcPr>
          <w:p>
            <w:pPr>
              <w:pStyle w:val="TableParagraph"/>
              <w:spacing w:line="175" w:lineRule="exact" w:before="13"/>
              <w:ind w:left="14"/>
              <w:jc w:val="center"/>
              <w:rPr>
                <w:rFonts w:ascii="Calibri"/>
                <w:sz w:val="16"/>
              </w:rPr>
            </w:pPr>
            <w:r>
              <w:rPr>
                <w:rFonts w:ascii="Calibri"/>
                <w:spacing w:val="-2"/>
                <w:sz w:val="16"/>
              </w:rPr>
              <w:t>10,000.00</w:t>
            </w:r>
          </w:p>
        </w:tc>
        <w:tc>
          <w:tcPr>
            <w:tcW w:w="839" w:type="dxa"/>
          </w:tcPr>
          <w:p>
            <w:pPr>
              <w:pStyle w:val="TableParagraph"/>
              <w:rPr>
                <w:rFonts w:ascii="Times New Roman"/>
                <w:sz w:val="14"/>
              </w:rPr>
            </w:pPr>
          </w:p>
        </w:tc>
      </w:tr>
      <w:tr>
        <w:trPr>
          <w:trHeight w:val="208" w:hRule="atLeast"/>
        </w:trPr>
        <w:tc>
          <w:tcPr>
            <w:tcW w:w="928" w:type="dxa"/>
          </w:tcPr>
          <w:p>
            <w:pPr>
              <w:pStyle w:val="TableParagraph"/>
              <w:spacing w:line="175" w:lineRule="exact" w:before="13"/>
              <w:ind w:left="37"/>
              <w:rPr>
                <w:rFonts w:ascii="Calibri"/>
                <w:sz w:val="16"/>
              </w:rPr>
            </w:pPr>
            <w:r>
              <w:rPr>
                <w:rFonts w:ascii="Calibri"/>
                <w:sz w:val="16"/>
              </w:rPr>
              <w:t>41-30-</w:t>
            </w:r>
            <w:r>
              <w:rPr>
                <w:rFonts w:ascii="Calibri"/>
                <w:spacing w:val="-5"/>
                <w:sz w:val="16"/>
              </w:rPr>
              <w:t>37</w:t>
            </w:r>
          </w:p>
        </w:tc>
        <w:tc>
          <w:tcPr>
            <w:tcW w:w="2572" w:type="dxa"/>
          </w:tcPr>
          <w:p>
            <w:pPr>
              <w:pStyle w:val="TableParagraph"/>
              <w:spacing w:line="175" w:lineRule="exact" w:before="13"/>
              <w:ind w:left="37"/>
              <w:rPr>
                <w:rFonts w:ascii="Calibri"/>
                <w:sz w:val="16"/>
              </w:rPr>
            </w:pPr>
            <w:r>
              <w:rPr>
                <w:rFonts w:ascii="Calibri"/>
                <w:spacing w:val="-2"/>
                <w:sz w:val="16"/>
              </w:rPr>
              <w:t>CANYONEERING</w:t>
            </w:r>
          </w:p>
        </w:tc>
        <w:tc>
          <w:tcPr>
            <w:tcW w:w="1163" w:type="dxa"/>
          </w:tcPr>
          <w:p>
            <w:pPr>
              <w:pStyle w:val="TableParagraph"/>
              <w:rPr>
                <w:rFonts w:ascii="Times New Roman"/>
                <w:sz w:val="14"/>
              </w:rPr>
            </w:pPr>
          </w:p>
        </w:tc>
        <w:tc>
          <w:tcPr>
            <w:tcW w:w="1163" w:type="dxa"/>
          </w:tcPr>
          <w:p>
            <w:pPr>
              <w:pStyle w:val="TableParagraph"/>
              <w:spacing w:line="175" w:lineRule="exact" w:before="13"/>
              <w:ind w:left="14" w:right="1"/>
              <w:jc w:val="center"/>
              <w:rPr>
                <w:rFonts w:ascii="Calibri"/>
                <w:sz w:val="16"/>
              </w:rPr>
            </w:pPr>
            <w:r>
              <w:rPr>
                <w:rFonts w:ascii="Calibri"/>
                <w:spacing w:val="-10"/>
                <w:sz w:val="16"/>
              </w:rPr>
              <w:t>0</w:t>
            </w:r>
          </w:p>
        </w:tc>
        <w:tc>
          <w:tcPr>
            <w:tcW w:w="1163" w:type="dxa"/>
          </w:tcPr>
          <w:p>
            <w:pPr>
              <w:pStyle w:val="TableParagraph"/>
              <w:spacing w:line="175" w:lineRule="exact" w:before="13"/>
              <w:ind w:left="14" w:right="1"/>
              <w:jc w:val="center"/>
              <w:rPr>
                <w:rFonts w:ascii="Calibri"/>
                <w:sz w:val="16"/>
              </w:rPr>
            </w:pPr>
            <w:r>
              <w:rPr>
                <w:rFonts w:ascii="Calibri"/>
                <w:spacing w:val="-5"/>
                <w:sz w:val="16"/>
              </w:rPr>
              <w:t>435</w:t>
            </w:r>
          </w:p>
        </w:tc>
        <w:tc>
          <w:tcPr>
            <w:tcW w:w="1163" w:type="dxa"/>
          </w:tcPr>
          <w:p>
            <w:pPr>
              <w:pStyle w:val="TableParagraph"/>
              <w:spacing w:line="175" w:lineRule="exact" w:before="13"/>
              <w:ind w:left="14" w:right="1"/>
              <w:jc w:val="center"/>
              <w:rPr>
                <w:rFonts w:ascii="Calibri"/>
                <w:sz w:val="16"/>
              </w:rPr>
            </w:pPr>
            <w:r>
              <w:rPr>
                <w:rFonts w:ascii="Calibri"/>
                <w:spacing w:val="-4"/>
                <w:sz w:val="16"/>
              </w:rPr>
              <w:t>0.00</w:t>
            </w:r>
          </w:p>
        </w:tc>
        <w:tc>
          <w:tcPr>
            <w:tcW w:w="1163" w:type="dxa"/>
          </w:tcPr>
          <w:p>
            <w:pPr>
              <w:pStyle w:val="TableParagraph"/>
              <w:spacing w:line="175" w:lineRule="exact" w:before="13"/>
              <w:ind w:left="14"/>
              <w:jc w:val="center"/>
              <w:rPr>
                <w:rFonts w:ascii="Calibri"/>
                <w:sz w:val="16"/>
              </w:rPr>
            </w:pPr>
            <w:r>
              <w:rPr>
                <w:rFonts w:ascii="Calibri"/>
                <w:spacing w:val="-2"/>
                <w:sz w:val="16"/>
              </w:rPr>
              <w:t>690.00</w:t>
            </w:r>
          </w:p>
        </w:tc>
        <w:tc>
          <w:tcPr>
            <w:tcW w:w="1163" w:type="dxa"/>
          </w:tcPr>
          <w:p>
            <w:pPr>
              <w:pStyle w:val="TableParagraph"/>
              <w:spacing w:line="175" w:lineRule="exact" w:before="13"/>
              <w:ind w:left="14"/>
              <w:jc w:val="center"/>
              <w:rPr>
                <w:rFonts w:ascii="Calibri"/>
                <w:sz w:val="16"/>
              </w:rPr>
            </w:pPr>
            <w:r>
              <w:rPr>
                <w:rFonts w:ascii="Calibri"/>
                <w:spacing w:val="-2"/>
                <w:sz w:val="16"/>
              </w:rPr>
              <w:t>500.00</w:t>
            </w: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r>
      <w:tr>
        <w:trPr>
          <w:trHeight w:val="208" w:hRule="atLeast"/>
        </w:trPr>
        <w:tc>
          <w:tcPr>
            <w:tcW w:w="928" w:type="dxa"/>
          </w:tcPr>
          <w:p>
            <w:pPr>
              <w:pStyle w:val="TableParagraph"/>
              <w:spacing w:line="175" w:lineRule="exact" w:before="13"/>
              <w:ind w:left="37"/>
              <w:rPr>
                <w:rFonts w:ascii="Calibri"/>
                <w:sz w:val="16"/>
              </w:rPr>
            </w:pPr>
            <w:r>
              <w:rPr>
                <w:rFonts w:ascii="Calibri"/>
                <w:sz w:val="16"/>
              </w:rPr>
              <w:t>41-30-</w:t>
            </w:r>
            <w:r>
              <w:rPr>
                <w:rFonts w:ascii="Calibri"/>
                <w:spacing w:val="-5"/>
                <w:sz w:val="16"/>
              </w:rPr>
              <w:t>40</w:t>
            </w:r>
          </w:p>
        </w:tc>
        <w:tc>
          <w:tcPr>
            <w:tcW w:w="2572" w:type="dxa"/>
          </w:tcPr>
          <w:p>
            <w:pPr>
              <w:pStyle w:val="TableParagraph"/>
              <w:spacing w:line="175" w:lineRule="exact" w:before="13"/>
              <w:ind w:left="37"/>
              <w:rPr>
                <w:rFonts w:ascii="Calibri"/>
                <w:sz w:val="16"/>
              </w:rPr>
            </w:pPr>
            <w:r>
              <w:rPr>
                <w:rFonts w:ascii="Calibri"/>
                <w:sz w:val="16"/>
              </w:rPr>
              <w:t>Football</w:t>
            </w:r>
            <w:r>
              <w:rPr>
                <w:rFonts w:ascii="Calibri"/>
                <w:spacing w:val="7"/>
                <w:sz w:val="16"/>
              </w:rPr>
              <w:t> </w:t>
            </w:r>
            <w:r>
              <w:rPr>
                <w:rFonts w:ascii="Calibri"/>
                <w:spacing w:val="-4"/>
                <w:sz w:val="16"/>
              </w:rPr>
              <w:t>Fees</w:t>
            </w:r>
          </w:p>
        </w:tc>
        <w:tc>
          <w:tcPr>
            <w:tcW w:w="1163" w:type="dxa"/>
          </w:tcPr>
          <w:p>
            <w:pPr>
              <w:pStyle w:val="TableParagraph"/>
              <w:spacing w:line="175" w:lineRule="exact" w:before="13"/>
              <w:ind w:left="14" w:right="2"/>
              <w:jc w:val="center"/>
              <w:rPr>
                <w:rFonts w:ascii="Calibri"/>
                <w:sz w:val="16"/>
              </w:rPr>
            </w:pPr>
            <w:r>
              <w:rPr>
                <w:rFonts w:ascii="Calibri"/>
                <w:spacing w:val="-2"/>
                <w:sz w:val="16"/>
              </w:rPr>
              <w:t>8,991.50</w:t>
            </w:r>
          </w:p>
        </w:tc>
        <w:tc>
          <w:tcPr>
            <w:tcW w:w="1163" w:type="dxa"/>
          </w:tcPr>
          <w:p>
            <w:pPr>
              <w:pStyle w:val="TableParagraph"/>
              <w:rPr>
                <w:rFonts w:ascii="Times New Roman"/>
                <w:sz w:val="14"/>
              </w:rPr>
            </w:pPr>
          </w:p>
        </w:tc>
        <w:tc>
          <w:tcPr>
            <w:tcW w:w="1163" w:type="dxa"/>
          </w:tcPr>
          <w:p>
            <w:pPr>
              <w:pStyle w:val="TableParagraph"/>
              <w:spacing w:line="175" w:lineRule="exact" w:before="13"/>
              <w:ind w:right="22"/>
              <w:jc w:val="right"/>
              <w:rPr>
                <w:rFonts w:ascii="Calibri"/>
                <w:sz w:val="16"/>
              </w:rPr>
            </w:pPr>
            <w:r>
              <w:rPr>
                <w:rFonts w:ascii="Calibri"/>
                <w:spacing w:val="-2"/>
                <w:sz w:val="16"/>
              </w:rPr>
              <w:t>10,254.00</w:t>
            </w:r>
          </w:p>
        </w:tc>
        <w:tc>
          <w:tcPr>
            <w:tcW w:w="1163" w:type="dxa"/>
          </w:tcPr>
          <w:p>
            <w:pPr>
              <w:pStyle w:val="TableParagraph"/>
              <w:spacing w:line="175" w:lineRule="exact" w:before="13"/>
              <w:ind w:left="14" w:right="1"/>
              <w:jc w:val="center"/>
              <w:rPr>
                <w:rFonts w:ascii="Calibri"/>
                <w:sz w:val="16"/>
              </w:rPr>
            </w:pPr>
            <w:r>
              <w:rPr>
                <w:rFonts w:ascii="Calibri"/>
                <w:spacing w:val="-2"/>
                <w:sz w:val="16"/>
              </w:rPr>
              <w:t>8,000.00</w:t>
            </w:r>
          </w:p>
        </w:tc>
        <w:tc>
          <w:tcPr>
            <w:tcW w:w="1163" w:type="dxa"/>
          </w:tcPr>
          <w:p>
            <w:pPr>
              <w:pStyle w:val="TableParagraph"/>
              <w:spacing w:line="175" w:lineRule="exact" w:before="13"/>
              <w:ind w:left="14"/>
              <w:jc w:val="center"/>
              <w:rPr>
                <w:rFonts w:ascii="Calibri"/>
                <w:sz w:val="16"/>
              </w:rPr>
            </w:pPr>
            <w:r>
              <w:rPr>
                <w:rFonts w:ascii="Calibri"/>
                <w:spacing w:val="-2"/>
                <w:sz w:val="16"/>
              </w:rPr>
              <w:t>9,438.50</w:t>
            </w:r>
          </w:p>
        </w:tc>
        <w:tc>
          <w:tcPr>
            <w:tcW w:w="1163" w:type="dxa"/>
          </w:tcPr>
          <w:p>
            <w:pPr>
              <w:pStyle w:val="TableParagraph"/>
              <w:spacing w:line="175" w:lineRule="exact" w:before="13"/>
              <w:ind w:left="14"/>
              <w:jc w:val="center"/>
              <w:rPr>
                <w:rFonts w:ascii="Calibri"/>
                <w:sz w:val="16"/>
              </w:rPr>
            </w:pPr>
            <w:r>
              <w:rPr>
                <w:rFonts w:ascii="Calibri"/>
                <w:spacing w:val="-2"/>
                <w:sz w:val="16"/>
              </w:rPr>
              <w:t>8,000.00</w:t>
            </w:r>
          </w:p>
        </w:tc>
        <w:tc>
          <w:tcPr>
            <w:tcW w:w="839" w:type="dxa"/>
          </w:tcPr>
          <w:p>
            <w:pPr>
              <w:pStyle w:val="TableParagraph"/>
              <w:spacing w:line="175" w:lineRule="exact" w:before="13"/>
              <w:ind w:left="14"/>
              <w:jc w:val="center"/>
              <w:rPr>
                <w:rFonts w:ascii="Calibri"/>
                <w:sz w:val="16"/>
              </w:rPr>
            </w:pPr>
            <w:r>
              <w:rPr>
                <w:rFonts w:ascii="Calibri"/>
                <w:spacing w:val="-2"/>
                <w:sz w:val="16"/>
              </w:rPr>
              <w:t>8,000.00</w:t>
            </w:r>
          </w:p>
        </w:tc>
        <w:tc>
          <w:tcPr>
            <w:tcW w:w="839" w:type="dxa"/>
          </w:tcPr>
          <w:p>
            <w:pPr>
              <w:pStyle w:val="TableParagraph"/>
              <w:spacing w:line="175" w:lineRule="exact" w:before="13"/>
              <w:ind w:left="14"/>
              <w:jc w:val="center"/>
              <w:rPr>
                <w:rFonts w:ascii="Calibri"/>
                <w:sz w:val="16"/>
              </w:rPr>
            </w:pPr>
            <w:r>
              <w:rPr>
                <w:rFonts w:ascii="Calibri"/>
                <w:spacing w:val="-2"/>
                <w:sz w:val="16"/>
              </w:rPr>
              <w:t>8,000.00</w:t>
            </w:r>
          </w:p>
        </w:tc>
        <w:tc>
          <w:tcPr>
            <w:tcW w:w="839" w:type="dxa"/>
          </w:tcPr>
          <w:p>
            <w:pPr>
              <w:pStyle w:val="TableParagraph"/>
              <w:spacing w:line="175" w:lineRule="exact" w:before="13"/>
              <w:ind w:left="14"/>
              <w:jc w:val="center"/>
              <w:rPr>
                <w:rFonts w:ascii="Calibri"/>
                <w:sz w:val="16"/>
              </w:rPr>
            </w:pPr>
            <w:r>
              <w:rPr>
                <w:rFonts w:ascii="Calibri"/>
                <w:spacing w:val="-2"/>
                <w:sz w:val="16"/>
              </w:rPr>
              <w:t>10,000.00</w:t>
            </w:r>
          </w:p>
        </w:tc>
        <w:tc>
          <w:tcPr>
            <w:tcW w:w="839" w:type="dxa"/>
          </w:tcPr>
          <w:p>
            <w:pPr>
              <w:pStyle w:val="TableParagraph"/>
              <w:rPr>
                <w:rFonts w:ascii="Times New Roman"/>
                <w:sz w:val="14"/>
              </w:rPr>
            </w:pPr>
          </w:p>
        </w:tc>
      </w:tr>
      <w:tr>
        <w:trPr>
          <w:trHeight w:val="208" w:hRule="atLeast"/>
        </w:trPr>
        <w:tc>
          <w:tcPr>
            <w:tcW w:w="928" w:type="dxa"/>
          </w:tcPr>
          <w:p>
            <w:pPr>
              <w:pStyle w:val="TableParagraph"/>
              <w:spacing w:line="175" w:lineRule="exact" w:before="13"/>
              <w:ind w:left="37"/>
              <w:rPr>
                <w:rFonts w:ascii="Calibri"/>
                <w:sz w:val="16"/>
              </w:rPr>
            </w:pPr>
            <w:r>
              <w:rPr>
                <w:rFonts w:ascii="Calibri"/>
                <w:sz w:val="16"/>
              </w:rPr>
              <w:t>41-30-</w:t>
            </w:r>
            <w:r>
              <w:rPr>
                <w:rFonts w:ascii="Calibri"/>
                <w:spacing w:val="-5"/>
                <w:sz w:val="16"/>
              </w:rPr>
              <w:t>41</w:t>
            </w:r>
          </w:p>
        </w:tc>
        <w:tc>
          <w:tcPr>
            <w:tcW w:w="2572" w:type="dxa"/>
          </w:tcPr>
          <w:p>
            <w:pPr>
              <w:pStyle w:val="TableParagraph"/>
              <w:spacing w:line="175" w:lineRule="exact" w:before="13"/>
              <w:ind w:left="37"/>
              <w:rPr>
                <w:rFonts w:ascii="Calibri"/>
                <w:sz w:val="16"/>
              </w:rPr>
            </w:pPr>
            <w:r>
              <w:rPr>
                <w:rFonts w:ascii="Calibri"/>
                <w:sz w:val="16"/>
              </w:rPr>
              <w:t>Baseball</w:t>
            </w:r>
            <w:r>
              <w:rPr>
                <w:rFonts w:ascii="Calibri"/>
                <w:spacing w:val="10"/>
                <w:sz w:val="16"/>
              </w:rPr>
              <w:t> </w:t>
            </w:r>
            <w:r>
              <w:rPr>
                <w:rFonts w:ascii="Calibri"/>
                <w:spacing w:val="-4"/>
                <w:sz w:val="16"/>
              </w:rPr>
              <w:t>Fees</w:t>
            </w:r>
          </w:p>
        </w:tc>
        <w:tc>
          <w:tcPr>
            <w:tcW w:w="1163" w:type="dxa"/>
          </w:tcPr>
          <w:p>
            <w:pPr>
              <w:pStyle w:val="TableParagraph"/>
              <w:spacing w:line="175" w:lineRule="exact" w:before="13"/>
              <w:ind w:left="14" w:right="2"/>
              <w:jc w:val="center"/>
              <w:rPr>
                <w:rFonts w:ascii="Calibri"/>
                <w:sz w:val="16"/>
              </w:rPr>
            </w:pPr>
            <w:r>
              <w:rPr>
                <w:rFonts w:ascii="Calibri"/>
                <w:spacing w:val="-2"/>
                <w:sz w:val="16"/>
              </w:rPr>
              <w:t>20,148.00</w:t>
            </w:r>
          </w:p>
        </w:tc>
        <w:tc>
          <w:tcPr>
            <w:tcW w:w="1163" w:type="dxa"/>
          </w:tcPr>
          <w:p>
            <w:pPr>
              <w:pStyle w:val="TableParagraph"/>
              <w:spacing w:line="175" w:lineRule="exact" w:before="13"/>
              <w:ind w:left="14" w:right="1"/>
              <w:jc w:val="center"/>
              <w:rPr>
                <w:rFonts w:ascii="Calibri"/>
                <w:sz w:val="16"/>
              </w:rPr>
            </w:pPr>
            <w:r>
              <w:rPr>
                <w:rFonts w:ascii="Calibri"/>
                <w:spacing w:val="-2"/>
                <w:sz w:val="16"/>
              </w:rPr>
              <w:t>17,500.00</w:t>
            </w:r>
          </w:p>
        </w:tc>
        <w:tc>
          <w:tcPr>
            <w:tcW w:w="1163" w:type="dxa"/>
          </w:tcPr>
          <w:p>
            <w:pPr>
              <w:pStyle w:val="TableParagraph"/>
              <w:spacing w:line="175" w:lineRule="exact" w:before="13"/>
              <w:ind w:left="248"/>
              <w:rPr>
                <w:rFonts w:ascii="Calibri"/>
                <w:sz w:val="16"/>
              </w:rPr>
            </w:pPr>
            <w:r>
              <w:rPr>
                <w:rFonts w:ascii="Calibri"/>
                <w:spacing w:val="-2"/>
                <w:sz w:val="16"/>
              </w:rPr>
              <w:t>20,347.50</w:t>
            </w:r>
          </w:p>
        </w:tc>
        <w:tc>
          <w:tcPr>
            <w:tcW w:w="1163" w:type="dxa"/>
          </w:tcPr>
          <w:p>
            <w:pPr>
              <w:pStyle w:val="TableParagraph"/>
              <w:spacing w:line="175" w:lineRule="exact" w:before="13"/>
              <w:ind w:left="14" w:right="1"/>
              <w:jc w:val="center"/>
              <w:rPr>
                <w:rFonts w:ascii="Calibri"/>
                <w:sz w:val="16"/>
              </w:rPr>
            </w:pPr>
            <w:r>
              <w:rPr>
                <w:rFonts w:ascii="Calibri"/>
                <w:spacing w:val="-2"/>
                <w:sz w:val="16"/>
              </w:rPr>
              <w:t>20,000.00</w:t>
            </w:r>
          </w:p>
        </w:tc>
        <w:tc>
          <w:tcPr>
            <w:tcW w:w="1163" w:type="dxa"/>
          </w:tcPr>
          <w:p>
            <w:pPr>
              <w:pStyle w:val="TableParagraph"/>
              <w:spacing w:line="175" w:lineRule="exact" w:before="13"/>
              <w:ind w:left="14"/>
              <w:jc w:val="center"/>
              <w:rPr>
                <w:rFonts w:ascii="Calibri"/>
                <w:sz w:val="16"/>
              </w:rPr>
            </w:pPr>
            <w:r>
              <w:rPr>
                <w:rFonts w:ascii="Calibri"/>
                <w:spacing w:val="-2"/>
                <w:sz w:val="16"/>
              </w:rPr>
              <w:t>21,947.50</w:t>
            </w:r>
          </w:p>
        </w:tc>
        <w:tc>
          <w:tcPr>
            <w:tcW w:w="1163" w:type="dxa"/>
          </w:tcPr>
          <w:p>
            <w:pPr>
              <w:pStyle w:val="TableParagraph"/>
              <w:spacing w:line="175" w:lineRule="exact" w:before="13"/>
              <w:ind w:left="14"/>
              <w:jc w:val="center"/>
              <w:rPr>
                <w:rFonts w:ascii="Calibri"/>
                <w:sz w:val="16"/>
              </w:rPr>
            </w:pPr>
            <w:r>
              <w:rPr>
                <w:rFonts w:ascii="Calibri"/>
                <w:spacing w:val="-2"/>
                <w:sz w:val="16"/>
              </w:rPr>
              <w:t>22,000.00</w:t>
            </w:r>
          </w:p>
        </w:tc>
        <w:tc>
          <w:tcPr>
            <w:tcW w:w="839" w:type="dxa"/>
          </w:tcPr>
          <w:p>
            <w:pPr>
              <w:pStyle w:val="TableParagraph"/>
              <w:spacing w:line="175" w:lineRule="exact" w:before="13"/>
              <w:ind w:left="14"/>
              <w:jc w:val="center"/>
              <w:rPr>
                <w:rFonts w:ascii="Calibri"/>
                <w:sz w:val="16"/>
              </w:rPr>
            </w:pPr>
            <w:r>
              <w:rPr>
                <w:rFonts w:ascii="Calibri"/>
                <w:spacing w:val="-2"/>
                <w:sz w:val="16"/>
              </w:rPr>
              <w:t>17,500.00</w:t>
            </w:r>
          </w:p>
        </w:tc>
        <w:tc>
          <w:tcPr>
            <w:tcW w:w="839" w:type="dxa"/>
          </w:tcPr>
          <w:p>
            <w:pPr>
              <w:pStyle w:val="TableParagraph"/>
              <w:spacing w:line="175" w:lineRule="exact" w:before="13"/>
              <w:ind w:left="14"/>
              <w:jc w:val="center"/>
              <w:rPr>
                <w:rFonts w:ascii="Calibri"/>
                <w:sz w:val="16"/>
              </w:rPr>
            </w:pPr>
            <w:r>
              <w:rPr>
                <w:rFonts w:ascii="Calibri"/>
                <w:spacing w:val="-2"/>
                <w:sz w:val="16"/>
              </w:rPr>
              <w:t>17,500.00</w:t>
            </w:r>
          </w:p>
        </w:tc>
        <w:tc>
          <w:tcPr>
            <w:tcW w:w="839" w:type="dxa"/>
          </w:tcPr>
          <w:p>
            <w:pPr>
              <w:pStyle w:val="TableParagraph"/>
              <w:spacing w:line="175" w:lineRule="exact" w:before="13"/>
              <w:ind w:left="14"/>
              <w:jc w:val="center"/>
              <w:rPr>
                <w:rFonts w:ascii="Calibri"/>
                <w:sz w:val="16"/>
              </w:rPr>
            </w:pPr>
            <w:r>
              <w:rPr>
                <w:rFonts w:ascii="Calibri"/>
                <w:spacing w:val="-2"/>
                <w:sz w:val="16"/>
              </w:rPr>
              <w:t>20,000.00</w:t>
            </w:r>
          </w:p>
        </w:tc>
        <w:tc>
          <w:tcPr>
            <w:tcW w:w="839" w:type="dxa"/>
          </w:tcPr>
          <w:p>
            <w:pPr>
              <w:pStyle w:val="TableParagraph"/>
              <w:rPr>
                <w:rFonts w:ascii="Times New Roman"/>
                <w:sz w:val="14"/>
              </w:rPr>
            </w:pPr>
          </w:p>
        </w:tc>
      </w:tr>
      <w:tr>
        <w:trPr>
          <w:trHeight w:val="208" w:hRule="atLeast"/>
        </w:trPr>
        <w:tc>
          <w:tcPr>
            <w:tcW w:w="928" w:type="dxa"/>
          </w:tcPr>
          <w:p>
            <w:pPr>
              <w:pStyle w:val="TableParagraph"/>
              <w:spacing w:line="175" w:lineRule="exact" w:before="13"/>
              <w:ind w:left="37"/>
              <w:rPr>
                <w:rFonts w:ascii="Calibri"/>
                <w:sz w:val="16"/>
              </w:rPr>
            </w:pPr>
            <w:r>
              <w:rPr>
                <w:rFonts w:ascii="Calibri"/>
                <w:sz w:val="16"/>
              </w:rPr>
              <w:t>41-30-</w:t>
            </w:r>
            <w:r>
              <w:rPr>
                <w:rFonts w:ascii="Calibri"/>
                <w:spacing w:val="-5"/>
                <w:sz w:val="16"/>
              </w:rPr>
              <w:t>42</w:t>
            </w:r>
          </w:p>
        </w:tc>
        <w:tc>
          <w:tcPr>
            <w:tcW w:w="2572" w:type="dxa"/>
          </w:tcPr>
          <w:p>
            <w:pPr>
              <w:pStyle w:val="TableParagraph"/>
              <w:spacing w:line="175" w:lineRule="exact" w:before="13"/>
              <w:ind w:left="37"/>
              <w:rPr>
                <w:rFonts w:ascii="Calibri"/>
                <w:sz w:val="16"/>
              </w:rPr>
            </w:pPr>
            <w:r>
              <w:rPr>
                <w:rFonts w:ascii="Calibri"/>
                <w:sz w:val="16"/>
              </w:rPr>
              <w:t>Softball</w:t>
            </w:r>
            <w:r>
              <w:rPr>
                <w:rFonts w:ascii="Calibri"/>
                <w:spacing w:val="5"/>
                <w:sz w:val="16"/>
              </w:rPr>
              <w:t> </w:t>
            </w:r>
            <w:r>
              <w:rPr>
                <w:rFonts w:ascii="Calibri"/>
                <w:spacing w:val="-4"/>
                <w:sz w:val="16"/>
              </w:rPr>
              <w:t>Fees</w:t>
            </w:r>
          </w:p>
        </w:tc>
        <w:tc>
          <w:tcPr>
            <w:tcW w:w="1163" w:type="dxa"/>
          </w:tcPr>
          <w:p>
            <w:pPr>
              <w:pStyle w:val="TableParagraph"/>
              <w:spacing w:line="175" w:lineRule="exact" w:before="13"/>
              <w:ind w:left="14" w:right="2"/>
              <w:jc w:val="center"/>
              <w:rPr>
                <w:rFonts w:ascii="Calibri"/>
                <w:sz w:val="16"/>
              </w:rPr>
            </w:pPr>
            <w:r>
              <w:rPr>
                <w:rFonts w:ascii="Calibri"/>
                <w:spacing w:val="-2"/>
                <w:sz w:val="16"/>
              </w:rPr>
              <w:t>19,497.50</w:t>
            </w:r>
          </w:p>
        </w:tc>
        <w:tc>
          <w:tcPr>
            <w:tcW w:w="1163" w:type="dxa"/>
          </w:tcPr>
          <w:p>
            <w:pPr>
              <w:pStyle w:val="TableParagraph"/>
              <w:spacing w:line="175" w:lineRule="exact" w:before="13"/>
              <w:ind w:left="14" w:right="1"/>
              <w:jc w:val="center"/>
              <w:rPr>
                <w:rFonts w:ascii="Calibri"/>
                <w:sz w:val="16"/>
              </w:rPr>
            </w:pPr>
            <w:r>
              <w:rPr>
                <w:rFonts w:ascii="Calibri"/>
                <w:spacing w:val="-2"/>
                <w:sz w:val="16"/>
              </w:rPr>
              <w:t>13,500.00</w:t>
            </w:r>
          </w:p>
        </w:tc>
        <w:tc>
          <w:tcPr>
            <w:tcW w:w="1163" w:type="dxa"/>
          </w:tcPr>
          <w:p>
            <w:pPr>
              <w:pStyle w:val="TableParagraph"/>
              <w:spacing w:line="175" w:lineRule="exact" w:before="13"/>
              <w:ind w:left="248"/>
              <w:rPr>
                <w:rFonts w:ascii="Calibri"/>
                <w:sz w:val="16"/>
              </w:rPr>
            </w:pPr>
            <w:r>
              <w:rPr>
                <w:rFonts w:ascii="Calibri"/>
                <w:spacing w:val="-2"/>
                <w:sz w:val="16"/>
              </w:rPr>
              <w:t>18,101.00</w:t>
            </w:r>
          </w:p>
        </w:tc>
        <w:tc>
          <w:tcPr>
            <w:tcW w:w="1163" w:type="dxa"/>
          </w:tcPr>
          <w:p>
            <w:pPr>
              <w:pStyle w:val="TableParagraph"/>
              <w:spacing w:line="175" w:lineRule="exact" w:before="13"/>
              <w:ind w:left="14" w:right="1"/>
              <w:jc w:val="center"/>
              <w:rPr>
                <w:rFonts w:ascii="Calibri"/>
                <w:sz w:val="16"/>
              </w:rPr>
            </w:pPr>
            <w:r>
              <w:rPr>
                <w:rFonts w:ascii="Calibri"/>
                <w:spacing w:val="-2"/>
                <w:sz w:val="16"/>
              </w:rPr>
              <w:t>18,000.00</w:t>
            </w:r>
          </w:p>
        </w:tc>
        <w:tc>
          <w:tcPr>
            <w:tcW w:w="1163" w:type="dxa"/>
          </w:tcPr>
          <w:p>
            <w:pPr>
              <w:pStyle w:val="TableParagraph"/>
              <w:spacing w:line="175" w:lineRule="exact" w:before="13"/>
              <w:ind w:left="14"/>
              <w:jc w:val="center"/>
              <w:rPr>
                <w:rFonts w:ascii="Calibri"/>
                <w:sz w:val="16"/>
              </w:rPr>
            </w:pPr>
            <w:r>
              <w:rPr>
                <w:rFonts w:ascii="Calibri"/>
                <w:spacing w:val="-2"/>
                <w:sz w:val="16"/>
              </w:rPr>
              <w:t>15,870.00</w:t>
            </w:r>
          </w:p>
        </w:tc>
        <w:tc>
          <w:tcPr>
            <w:tcW w:w="1163" w:type="dxa"/>
          </w:tcPr>
          <w:p>
            <w:pPr>
              <w:pStyle w:val="TableParagraph"/>
              <w:spacing w:line="175" w:lineRule="exact" w:before="13"/>
              <w:ind w:left="14"/>
              <w:jc w:val="center"/>
              <w:rPr>
                <w:rFonts w:ascii="Calibri"/>
                <w:sz w:val="16"/>
              </w:rPr>
            </w:pPr>
            <w:r>
              <w:rPr>
                <w:rFonts w:ascii="Calibri"/>
                <w:spacing w:val="-2"/>
                <w:sz w:val="16"/>
              </w:rPr>
              <w:t>15,000.00</w:t>
            </w:r>
          </w:p>
        </w:tc>
        <w:tc>
          <w:tcPr>
            <w:tcW w:w="839" w:type="dxa"/>
          </w:tcPr>
          <w:p>
            <w:pPr>
              <w:pStyle w:val="TableParagraph"/>
              <w:spacing w:line="175" w:lineRule="exact" w:before="13"/>
              <w:ind w:left="14"/>
              <w:jc w:val="center"/>
              <w:rPr>
                <w:rFonts w:ascii="Calibri"/>
                <w:sz w:val="16"/>
              </w:rPr>
            </w:pPr>
            <w:r>
              <w:rPr>
                <w:rFonts w:ascii="Calibri"/>
                <w:spacing w:val="-2"/>
                <w:sz w:val="16"/>
              </w:rPr>
              <w:t>15,000.00</w:t>
            </w:r>
          </w:p>
        </w:tc>
        <w:tc>
          <w:tcPr>
            <w:tcW w:w="839" w:type="dxa"/>
          </w:tcPr>
          <w:p>
            <w:pPr>
              <w:pStyle w:val="TableParagraph"/>
              <w:spacing w:line="175" w:lineRule="exact" w:before="13"/>
              <w:ind w:left="14"/>
              <w:jc w:val="center"/>
              <w:rPr>
                <w:rFonts w:ascii="Calibri"/>
                <w:sz w:val="16"/>
              </w:rPr>
            </w:pPr>
            <w:r>
              <w:rPr>
                <w:rFonts w:ascii="Calibri"/>
                <w:spacing w:val="-2"/>
                <w:sz w:val="16"/>
              </w:rPr>
              <w:t>15,000.00</w:t>
            </w:r>
          </w:p>
        </w:tc>
        <w:tc>
          <w:tcPr>
            <w:tcW w:w="839" w:type="dxa"/>
          </w:tcPr>
          <w:p>
            <w:pPr>
              <w:pStyle w:val="TableParagraph"/>
              <w:spacing w:line="175" w:lineRule="exact" w:before="13"/>
              <w:ind w:left="14"/>
              <w:jc w:val="center"/>
              <w:rPr>
                <w:rFonts w:ascii="Calibri"/>
                <w:sz w:val="16"/>
              </w:rPr>
            </w:pPr>
            <w:r>
              <w:rPr>
                <w:rFonts w:ascii="Calibri"/>
                <w:spacing w:val="-2"/>
                <w:sz w:val="16"/>
              </w:rPr>
              <w:t>15,000.00</w:t>
            </w:r>
          </w:p>
        </w:tc>
        <w:tc>
          <w:tcPr>
            <w:tcW w:w="839" w:type="dxa"/>
          </w:tcPr>
          <w:p>
            <w:pPr>
              <w:pStyle w:val="TableParagraph"/>
              <w:rPr>
                <w:rFonts w:ascii="Times New Roman"/>
                <w:sz w:val="14"/>
              </w:rPr>
            </w:pPr>
          </w:p>
        </w:tc>
      </w:tr>
      <w:tr>
        <w:trPr>
          <w:trHeight w:val="208" w:hRule="atLeast"/>
        </w:trPr>
        <w:tc>
          <w:tcPr>
            <w:tcW w:w="928" w:type="dxa"/>
          </w:tcPr>
          <w:p>
            <w:pPr>
              <w:pStyle w:val="TableParagraph"/>
              <w:spacing w:line="175" w:lineRule="exact" w:before="13"/>
              <w:ind w:left="37"/>
              <w:rPr>
                <w:rFonts w:ascii="Calibri"/>
                <w:sz w:val="16"/>
              </w:rPr>
            </w:pPr>
            <w:r>
              <w:rPr>
                <w:rFonts w:ascii="Calibri"/>
                <w:sz w:val="16"/>
              </w:rPr>
              <w:t>41-30-</w:t>
            </w:r>
            <w:r>
              <w:rPr>
                <w:rFonts w:ascii="Calibri"/>
                <w:spacing w:val="-5"/>
                <w:sz w:val="16"/>
              </w:rPr>
              <w:t>43</w:t>
            </w:r>
          </w:p>
        </w:tc>
        <w:tc>
          <w:tcPr>
            <w:tcW w:w="2572" w:type="dxa"/>
          </w:tcPr>
          <w:p>
            <w:pPr>
              <w:pStyle w:val="TableParagraph"/>
              <w:spacing w:line="175" w:lineRule="exact" w:before="13"/>
              <w:ind w:left="37"/>
              <w:rPr>
                <w:rFonts w:ascii="Calibri"/>
                <w:sz w:val="16"/>
              </w:rPr>
            </w:pPr>
            <w:r>
              <w:rPr>
                <w:rFonts w:ascii="Calibri"/>
                <w:spacing w:val="-2"/>
                <w:sz w:val="16"/>
              </w:rPr>
              <w:t>CHEER</w:t>
            </w: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spacing w:line="175" w:lineRule="exact" w:before="13"/>
              <w:ind w:left="14" w:right="1"/>
              <w:jc w:val="center"/>
              <w:rPr>
                <w:rFonts w:ascii="Calibri"/>
                <w:sz w:val="16"/>
              </w:rPr>
            </w:pPr>
            <w:r>
              <w:rPr>
                <w:rFonts w:ascii="Calibri"/>
                <w:spacing w:val="-4"/>
                <w:sz w:val="16"/>
              </w:rPr>
              <w:t>0.00</w:t>
            </w: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r>
      <w:tr>
        <w:trPr>
          <w:trHeight w:val="208" w:hRule="atLeast"/>
        </w:trPr>
        <w:tc>
          <w:tcPr>
            <w:tcW w:w="928" w:type="dxa"/>
          </w:tcPr>
          <w:p>
            <w:pPr>
              <w:pStyle w:val="TableParagraph"/>
              <w:spacing w:line="175" w:lineRule="exact" w:before="13"/>
              <w:ind w:left="37"/>
              <w:rPr>
                <w:rFonts w:ascii="Calibri"/>
                <w:sz w:val="16"/>
              </w:rPr>
            </w:pPr>
            <w:r>
              <w:rPr>
                <w:rFonts w:ascii="Calibri"/>
                <w:sz w:val="16"/>
              </w:rPr>
              <w:t>41-30-</w:t>
            </w:r>
            <w:r>
              <w:rPr>
                <w:rFonts w:ascii="Calibri"/>
                <w:spacing w:val="-5"/>
                <w:sz w:val="16"/>
              </w:rPr>
              <w:t>44</w:t>
            </w:r>
          </w:p>
        </w:tc>
        <w:tc>
          <w:tcPr>
            <w:tcW w:w="2572" w:type="dxa"/>
          </w:tcPr>
          <w:p>
            <w:pPr>
              <w:pStyle w:val="TableParagraph"/>
              <w:spacing w:line="175" w:lineRule="exact" w:before="13"/>
              <w:ind w:left="37"/>
              <w:rPr>
                <w:rFonts w:ascii="Calibri"/>
                <w:sz w:val="16"/>
              </w:rPr>
            </w:pPr>
            <w:r>
              <w:rPr>
                <w:rFonts w:ascii="Calibri"/>
                <w:sz w:val="16"/>
              </w:rPr>
              <w:t>CO-ED</w:t>
            </w:r>
            <w:r>
              <w:rPr>
                <w:rFonts w:ascii="Calibri"/>
                <w:spacing w:val="1"/>
                <w:sz w:val="16"/>
              </w:rPr>
              <w:t> </w:t>
            </w:r>
            <w:r>
              <w:rPr>
                <w:rFonts w:ascii="Calibri"/>
                <w:sz w:val="16"/>
              </w:rPr>
              <w:t>ADULT</w:t>
            </w:r>
            <w:r>
              <w:rPr>
                <w:rFonts w:ascii="Calibri"/>
                <w:spacing w:val="2"/>
                <w:sz w:val="16"/>
              </w:rPr>
              <w:t> </w:t>
            </w:r>
            <w:r>
              <w:rPr>
                <w:rFonts w:ascii="Calibri"/>
                <w:spacing w:val="-2"/>
                <w:sz w:val="16"/>
              </w:rPr>
              <w:t>SOFTBALL</w:t>
            </w: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spacing w:line="175" w:lineRule="exact" w:before="13"/>
              <w:ind w:left="14"/>
              <w:jc w:val="center"/>
              <w:rPr>
                <w:rFonts w:ascii="Calibri"/>
                <w:sz w:val="16"/>
              </w:rPr>
            </w:pPr>
            <w:r>
              <w:rPr>
                <w:rFonts w:ascii="Calibri"/>
                <w:spacing w:val="-2"/>
                <w:sz w:val="16"/>
              </w:rPr>
              <w:t>1,500.00</w:t>
            </w:r>
          </w:p>
        </w:tc>
        <w:tc>
          <w:tcPr>
            <w:tcW w:w="1163"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spacing w:line="175" w:lineRule="exact" w:before="13"/>
              <w:ind w:left="14"/>
              <w:jc w:val="center"/>
              <w:rPr>
                <w:rFonts w:ascii="Calibri"/>
                <w:sz w:val="16"/>
              </w:rPr>
            </w:pPr>
            <w:r>
              <w:rPr>
                <w:rFonts w:ascii="Calibri"/>
                <w:spacing w:val="-2"/>
                <w:sz w:val="16"/>
              </w:rPr>
              <w:t>1,500.00</w:t>
            </w:r>
          </w:p>
        </w:tc>
        <w:tc>
          <w:tcPr>
            <w:tcW w:w="839" w:type="dxa"/>
          </w:tcPr>
          <w:p>
            <w:pPr>
              <w:pStyle w:val="TableParagraph"/>
              <w:rPr>
                <w:rFonts w:ascii="Times New Roman"/>
                <w:sz w:val="14"/>
              </w:rPr>
            </w:pPr>
          </w:p>
        </w:tc>
      </w:tr>
      <w:tr>
        <w:trPr>
          <w:trHeight w:val="208" w:hRule="atLeast"/>
        </w:trPr>
        <w:tc>
          <w:tcPr>
            <w:tcW w:w="928" w:type="dxa"/>
          </w:tcPr>
          <w:p>
            <w:pPr>
              <w:pStyle w:val="TableParagraph"/>
              <w:spacing w:line="175" w:lineRule="exact" w:before="13"/>
              <w:ind w:left="37"/>
              <w:rPr>
                <w:rFonts w:ascii="Calibri"/>
                <w:sz w:val="16"/>
              </w:rPr>
            </w:pPr>
            <w:r>
              <w:rPr>
                <w:rFonts w:ascii="Calibri"/>
                <w:sz w:val="16"/>
              </w:rPr>
              <w:t>41-30-</w:t>
            </w:r>
            <w:r>
              <w:rPr>
                <w:rFonts w:ascii="Calibri"/>
                <w:spacing w:val="-5"/>
                <w:sz w:val="16"/>
              </w:rPr>
              <w:t>45</w:t>
            </w:r>
          </w:p>
        </w:tc>
        <w:tc>
          <w:tcPr>
            <w:tcW w:w="2572" w:type="dxa"/>
          </w:tcPr>
          <w:p>
            <w:pPr>
              <w:pStyle w:val="TableParagraph"/>
              <w:spacing w:line="175" w:lineRule="exact" w:before="13"/>
              <w:ind w:left="37"/>
              <w:rPr>
                <w:rFonts w:ascii="Calibri"/>
                <w:sz w:val="16"/>
              </w:rPr>
            </w:pPr>
            <w:r>
              <w:rPr>
                <w:rFonts w:ascii="Calibri"/>
                <w:sz w:val="16"/>
              </w:rPr>
              <w:t>10-K</w:t>
            </w:r>
            <w:r>
              <w:rPr>
                <w:rFonts w:ascii="Calibri"/>
                <w:spacing w:val="4"/>
                <w:sz w:val="16"/>
              </w:rPr>
              <w:t> </w:t>
            </w:r>
            <w:r>
              <w:rPr>
                <w:rFonts w:ascii="Calibri"/>
                <w:sz w:val="16"/>
              </w:rPr>
              <w:t>REG</w:t>
            </w:r>
            <w:r>
              <w:rPr>
                <w:rFonts w:ascii="Calibri"/>
                <w:spacing w:val="5"/>
                <w:sz w:val="16"/>
              </w:rPr>
              <w:t> </w:t>
            </w:r>
            <w:r>
              <w:rPr>
                <w:rFonts w:ascii="Calibri"/>
                <w:spacing w:val="-2"/>
                <w:sz w:val="16"/>
              </w:rPr>
              <w:t>FEES/DONATIONS</w:t>
            </w:r>
          </w:p>
        </w:tc>
        <w:tc>
          <w:tcPr>
            <w:tcW w:w="1163" w:type="dxa"/>
          </w:tcPr>
          <w:p>
            <w:pPr>
              <w:pStyle w:val="TableParagraph"/>
              <w:spacing w:line="175" w:lineRule="exact" w:before="13"/>
              <w:ind w:left="14" w:right="2"/>
              <w:jc w:val="center"/>
              <w:rPr>
                <w:rFonts w:ascii="Calibri"/>
                <w:sz w:val="16"/>
              </w:rPr>
            </w:pPr>
            <w:r>
              <w:rPr>
                <w:rFonts w:ascii="Calibri"/>
                <w:spacing w:val="-2"/>
                <w:sz w:val="16"/>
              </w:rPr>
              <w:t>3,384.00</w:t>
            </w:r>
          </w:p>
        </w:tc>
        <w:tc>
          <w:tcPr>
            <w:tcW w:w="1163" w:type="dxa"/>
          </w:tcPr>
          <w:p>
            <w:pPr>
              <w:pStyle w:val="TableParagraph"/>
              <w:spacing w:line="175" w:lineRule="exact" w:before="13"/>
              <w:ind w:left="14" w:right="1"/>
              <w:jc w:val="center"/>
              <w:rPr>
                <w:rFonts w:ascii="Calibri"/>
                <w:sz w:val="16"/>
              </w:rPr>
            </w:pPr>
            <w:r>
              <w:rPr>
                <w:rFonts w:ascii="Calibri"/>
                <w:spacing w:val="-2"/>
                <w:sz w:val="16"/>
              </w:rPr>
              <w:t>3,500.00</w:t>
            </w:r>
          </w:p>
        </w:tc>
        <w:tc>
          <w:tcPr>
            <w:tcW w:w="1163" w:type="dxa"/>
          </w:tcPr>
          <w:p>
            <w:pPr>
              <w:pStyle w:val="TableParagraph"/>
              <w:spacing w:line="175" w:lineRule="exact" w:before="13"/>
              <w:ind w:left="290"/>
              <w:rPr>
                <w:rFonts w:ascii="Calibri"/>
                <w:sz w:val="16"/>
              </w:rPr>
            </w:pPr>
            <w:r>
              <w:rPr>
                <w:rFonts w:ascii="Calibri"/>
                <w:spacing w:val="-2"/>
                <w:sz w:val="16"/>
              </w:rPr>
              <w:t>3,071.95</w:t>
            </w:r>
          </w:p>
        </w:tc>
        <w:tc>
          <w:tcPr>
            <w:tcW w:w="1163" w:type="dxa"/>
          </w:tcPr>
          <w:p>
            <w:pPr>
              <w:pStyle w:val="TableParagraph"/>
              <w:spacing w:line="175" w:lineRule="exact" w:before="13"/>
              <w:ind w:left="14" w:right="1"/>
              <w:jc w:val="center"/>
              <w:rPr>
                <w:rFonts w:ascii="Calibri"/>
                <w:sz w:val="16"/>
              </w:rPr>
            </w:pPr>
            <w:r>
              <w:rPr>
                <w:rFonts w:ascii="Calibri"/>
                <w:spacing w:val="-2"/>
                <w:sz w:val="16"/>
              </w:rPr>
              <w:t>3,000.00</w:t>
            </w:r>
          </w:p>
        </w:tc>
        <w:tc>
          <w:tcPr>
            <w:tcW w:w="1163" w:type="dxa"/>
          </w:tcPr>
          <w:p>
            <w:pPr>
              <w:pStyle w:val="TableParagraph"/>
              <w:spacing w:line="175" w:lineRule="exact" w:before="13"/>
              <w:ind w:left="14"/>
              <w:jc w:val="center"/>
              <w:rPr>
                <w:rFonts w:ascii="Calibri"/>
                <w:sz w:val="16"/>
              </w:rPr>
            </w:pPr>
            <w:r>
              <w:rPr>
                <w:rFonts w:ascii="Calibri"/>
                <w:spacing w:val="-2"/>
                <w:sz w:val="16"/>
              </w:rPr>
              <w:t>1,993.16</w:t>
            </w:r>
          </w:p>
        </w:tc>
        <w:tc>
          <w:tcPr>
            <w:tcW w:w="1163" w:type="dxa"/>
          </w:tcPr>
          <w:p>
            <w:pPr>
              <w:pStyle w:val="TableParagraph"/>
              <w:spacing w:line="175" w:lineRule="exact" w:before="13"/>
              <w:ind w:left="14"/>
              <w:jc w:val="center"/>
              <w:rPr>
                <w:rFonts w:ascii="Calibri"/>
                <w:sz w:val="16"/>
              </w:rPr>
            </w:pPr>
            <w:r>
              <w:rPr>
                <w:rFonts w:ascii="Calibri"/>
                <w:spacing w:val="-2"/>
                <w:sz w:val="16"/>
              </w:rPr>
              <w:t>2,000.00</w:t>
            </w:r>
          </w:p>
        </w:tc>
        <w:tc>
          <w:tcPr>
            <w:tcW w:w="839" w:type="dxa"/>
          </w:tcPr>
          <w:p>
            <w:pPr>
              <w:pStyle w:val="TableParagraph"/>
              <w:spacing w:line="175" w:lineRule="exact" w:before="13"/>
              <w:ind w:left="14"/>
              <w:jc w:val="center"/>
              <w:rPr>
                <w:rFonts w:ascii="Calibri"/>
                <w:sz w:val="16"/>
              </w:rPr>
            </w:pPr>
            <w:r>
              <w:rPr>
                <w:rFonts w:ascii="Calibri"/>
                <w:spacing w:val="-2"/>
                <w:sz w:val="16"/>
              </w:rPr>
              <w:t>3,500.00</w:t>
            </w:r>
          </w:p>
        </w:tc>
        <w:tc>
          <w:tcPr>
            <w:tcW w:w="839" w:type="dxa"/>
          </w:tcPr>
          <w:p>
            <w:pPr>
              <w:pStyle w:val="TableParagraph"/>
              <w:spacing w:line="175" w:lineRule="exact" w:before="13"/>
              <w:ind w:left="14"/>
              <w:jc w:val="center"/>
              <w:rPr>
                <w:rFonts w:ascii="Calibri"/>
                <w:sz w:val="16"/>
              </w:rPr>
            </w:pPr>
            <w:r>
              <w:rPr>
                <w:rFonts w:ascii="Calibri"/>
                <w:spacing w:val="-2"/>
                <w:sz w:val="16"/>
              </w:rPr>
              <w:t>3,500.00</w:t>
            </w:r>
          </w:p>
        </w:tc>
        <w:tc>
          <w:tcPr>
            <w:tcW w:w="839" w:type="dxa"/>
          </w:tcPr>
          <w:p>
            <w:pPr>
              <w:pStyle w:val="TableParagraph"/>
              <w:spacing w:line="175" w:lineRule="exact" w:before="13"/>
              <w:ind w:left="14"/>
              <w:jc w:val="center"/>
              <w:rPr>
                <w:rFonts w:ascii="Calibri"/>
                <w:sz w:val="16"/>
              </w:rPr>
            </w:pPr>
            <w:r>
              <w:rPr>
                <w:rFonts w:ascii="Calibri"/>
                <w:spacing w:val="-4"/>
                <w:sz w:val="16"/>
              </w:rPr>
              <w:t>0.00</w:t>
            </w:r>
          </w:p>
        </w:tc>
        <w:tc>
          <w:tcPr>
            <w:tcW w:w="839" w:type="dxa"/>
          </w:tcPr>
          <w:p>
            <w:pPr>
              <w:pStyle w:val="TableParagraph"/>
              <w:rPr>
                <w:rFonts w:ascii="Times New Roman"/>
                <w:sz w:val="14"/>
              </w:rPr>
            </w:pPr>
          </w:p>
        </w:tc>
      </w:tr>
      <w:tr>
        <w:trPr>
          <w:trHeight w:val="208" w:hRule="atLeast"/>
        </w:trPr>
        <w:tc>
          <w:tcPr>
            <w:tcW w:w="928" w:type="dxa"/>
          </w:tcPr>
          <w:p>
            <w:pPr>
              <w:pStyle w:val="TableParagraph"/>
              <w:spacing w:line="175" w:lineRule="exact" w:before="13"/>
              <w:ind w:left="37"/>
              <w:rPr>
                <w:rFonts w:ascii="Calibri"/>
                <w:sz w:val="16"/>
              </w:rPr>
            </w:pPr>
            <w:r>
              <w:rPr>
                <w:rFonts w:ascii="Calibri"/>
                <w:sz w:val="16"/>
              </w:rPr>
              <w:t>41-30-</w:t>
            </w:r>
            <w:r>
              <w:rPr>
                <w:rFonts w:ascii="Calibri"/>
                <w:spacing w:val="-5"/>
                <w:sz w:val="16"/>
              </w:rPr>
              <w:t>46</w:t>
            </w:r>
          </w:p>
        </w:tc>
        <w:tc>
          <w:tcPr>
            <w:tcW w:w="2572" w:type="dxa"/>
          </w:tcPr>
          <w:p>
            <w:pPr>
              <w:pStyle w:val="TableParagraph"/>
              <w:spacing w:line="175" w:lineRule="exact" w:before="13"/>
              <w:ind w:left="37"/>
              <w:rPr>
                <w:rFonts w:ascii="Calibri"/>
                <w:sz w:val="16"/>
              </w:rPr>
            </w:pPr>
            <w:r>
              <w:rPr>
                <w:rFonts w:ascii="Calibri"/>
                <w:sz w:val="16"/>
              </w:rPr>
              <w:t>CROSS</w:t>
            </w:r>
            <w:r>
              <w:rPr>
                <w:rFonts w:ascii="Calibri"/>
                <w:spacing w:val="6"/>
                <w:sz w:val="16"/>
              </w:rPr>
              <w:t> </w:t>
            </w:r>
            <w:r>
              <w:rPr>
                <w:rFonts w:ascii="Calibri"/>
                <w:spacing w:val="-2"/>
                <w:sz w:val="16"/>
              </w:rPr>
              <w:t>COUNTRY</w:t>
            </w:r>
          </w:p>
        </w:tc>
        <w:tc>
          <w:tcPr>
            <w:tcW w:w="1163" w:type="dxa"/>
          </w:tcPr>
          <w:p>
            <w:pPr>
              <w:pStyle w:val="TableParagraph"/>
              <w:spacing w:line="175" w:lineRule="exact" w:before="13"/>
              <w:ind w:left="14" w:right="2"/>
              <w:jc w:val="center"/>
              <w:rPr>
                <w:rFonts w:ascii="Calibri"/>
                <w:sz w:val="16"/>
              </w:rPr>
            </w:pPr>
            <w:r>
              <w:rPr>
                <w:rFonts w:ascii="Calibri"/>
                <w:spacing w:val="-10"/>
                <w:sz w:val="16"/>
              </w:rPr>
              <w:t>0</w:t>
            </w:r>
          </w:p>
        </w:tc>
        <w:tc>
          <w:tcPr>
            <w:tcW w:w="1163" w:type="dxa"/>
          </w:tcPr>
          <w:p>
            <w:pPr>
              <w:pStyle w:val="TableParagraph"/>
              <w:spacing w:line="175" w:lineRule="exact" w:before="13"/>
              <w:ind w:left="14" w:right="1"/>
              <w:jc w:val="center"/>
              <w:rPr>
                <w:rFonts w:ascii="Calibri"/>
                <w:sz w:val="16"/>
              </w:rPr>
            </w:pPr>
            <w:r>
              <w:rPr>
                <w:rFonts w:ascii="Calibri"/>
                <w:spacing w:val="-2"/>
                <w:sz w:val="16"/>
              </w:rPr>
              <w:t>500.00</w:t>
            </w:r>
          </w:p>
        </w:tc>
        <w:tc>
          <w:tcPr>
            <w:tcW w:w="1163" w:type="dxa"/>
          </w:tcPr>
          <w:p>
            <w:pPr>
              <w:pStyle w:val="TableParagraph"/>
              <w:spacing w:line="175" w:lineRule="exact" w:before="13"/>
              <w:ind w:left="290"/>
              <w:rPr>
                <w:rFonts w:ascii="Calibri"/>
                <w:sz w:val="16"/>
              </w:rPr>
            </w:pPr>
            <w:r>
              <w:rPr>
                <w:rFonts w:ascii="Calibri"/>
                <w:spacing w:val="-2"/>
                <w:sz w:val="16"/>
              </w:rPr>
              <w:t>2,085.00</w:t>
            </w:r>
          </w:p>
        </w:tc>
        <w:tc>
          <w:tcPr>
            <w:tcW w:w="1163" w:type="dxa"/>
          </w:tcPr>
          <w:p>
            <w:pPr>
              <w:pStyle w:val="TableParagraph"/>
              <w:spacing w:line="175" w:lineRule="exact" w:before="13"/>
              <w:ind w:left="14" w:right="1"/>
              <w:jc w:val="center"/>
              <w:rPr>
                <w:rFonts w:ascii="Calibri"/>
                <w:sz w:val="16"/>
              </w:rPr>
            </w:pPr>
            <w:r>
              <w:rPr>
                <w:rFonts w:ascii="Calibri"/>
                <w:spacing w:val="-2"/>
                <w:sz w:val="16"/>
              </w:rPr>
              <w:t>500.00</w:t>
            </w:r>
          </w:p>
        </w:tc>
        <w:tc>
          <w:tcPr>
            <w:tcW w:w="1163" w:type="dxa"/>
          </w:tcPr>
          <w:p>
            <w:pPr>
              <w:pStyle w:val="TableParagraph"/>
              <w:spacing w:line="175" w:lineRule="exact" w:before="13"/>
              <w:ind w:left="14"/>
              <w:jc w:val="center"/>
              <w:rPr>
                <w:rFonts w:ascii="Calibri"/>
                <w:sz w:val="16"/>
              </w:rPr>
            </w:pPr>
            <w:r>
              <w:rPr>
                <w:rFonts w:ascii="Calibri"/>
                <w:spacing w:val="-2"/>
                <w:sz w:val="16"/>
              </w:rPr>
              <w:t>700.00</w:t>
            </w:r>
          </w:p>
        </w:tc>
        <w:tc>
          <w:tcPr>
            <w:tcW w:w="1163" w:type="dxa"/>
          </w:tcPr>
          <w:p>
            <w:pPr>
              <w:pStyle w:val="TableParagraph"/>
              <w:spacing w:line="175" w:lineRule="exact" w:before="13"/>
              <w:ind w:left="14"/>
              <w:jc w:val="center"/>
              <w:rPr>
                <w:rFonts w:ascii="Calibri"/>
                <w:sz w:val="16"/>
              </w:rPr>
            </w:pPr>
            <w:r>
              <w:rPr>
                <w:rFonts w:ascii="Calibri"/>
                <w:spacing w:val="-2"/>
                <w:sz w:val="16"/>
              </w:rPr>
              <w:t>500.00</w:t>
            </w:r>
          </w:p>
        </w:tc>
        <w:tc>
          <w:tcPr>
            <w:tcW w:w="839" w:type="dxa"/>
          </w:tcPr>
          <w:p>
            <w:pPr>
              <w:pStyle w:val="TableParagraph"/>
              <w:spacing w:line="175" w:lineRule="exact" w:before="13"/>
              <w:ind w:left="14"/>
              <w:jc w:val="center"/>
              <w:rPr>
                <w:rFonts w:ascii="Calibri"/>
                <w:sz w:val="16"/>
              </w:rPr>
            </w:pPr>
            <w:r>
              <w:rPr>
                <w:rFonts w:ascii="Calibri"/>
                <w:spacing w:val="-2"/>
                <w:sz w:val="16"/>
              </w:rPr>
              <w:t>500.00</w:t>
            </w:r>
          </w:p>
        </w:tc>
        <w:tc>
          <w:tcPr>
            <w:tcW w:w="839" w:type="dxa"/>
          </w:tcPr>
          <w:p>
            <w:pPr>
              <w:pStyle w:val="TableParagraph"/>
              <w:spacing w:line="175" w:lineRule="exact" w:before="13"/>
              <w:ind w:left="14"/>
              <w:jc w:val="center"/>
              <w:rPr>
                <w:rFonts w:ascii="Calibri"/>
                <w:sz w:val="16"/>
              </w:rPr>
            </w:pPr>
            <w:r>
              <w:rPr>
                <w:rFonts w:ascii="Calibri"/>
                <w:spacing w:val="-2"/>
                <w:sz w:val="16"/>
              </w:rPr>
              <w:t>500.00</w:t>
            </w:r>
          </w:p>
        </w:tc>
        <w:tc>
          <w:tcPr>
            <w:tcW w:w="839" w:type="dxa"/>
          </w:tcPr>
          <w:p>
            <w:pPr>
              <w:pStyle w:val="TableParagraph"/>
              <w:spacing w:line="175" w:lineRule="exact" w:before="13"/>
              <w:ind w:left="14"/>
              <w:jc w:val="center"/>
              <w:rPr>
                <w:rFonts w:ascii="Calibri"/>
                <w:sz w:val="16"/>
              </w:rPr>
            </w:pPr>
            <w:r>
              <w:rPr>
                <w:rFonts w:ascii="Calibri"/>
                <w:spacing w:val="-2"/>
                <w:sz w:val="16"/>
              </w:rPr>
              <w:t>500.00</w:t>
            </w:r>
          </w:p>
        </w:tc>
        <w:tc>
          <w:tcPr>
            <w:tcW w:w="839" w:type="dxa"/>
          </w:tcPr>
          <w:p>
            <w:pPr>
              <w:pStyle w:val="TableParagraph"/>
              <w:rPr>
                <w:rFonts w:ascii="Times New Roman"/>
                <w:sz w:val="14"/>
              </w:rPr>
            </w:pPr>
          </w:p>
        </w:tc>
      </w:tr>
      <w:tr>
        <w:trPr>
          <w:trHeight w:val="208" w:hRule="atLeast"/>
        </w:trPr>
        <w:tc>
          <w:tcPr>
            <w:tcW w:w="928" w:type="dxa"/>
          </w:tcPr>
          <w:p>
            <w:pPr>
              <w:pStyle w:val="TableParagraph"/>
              <w:spacing w:line="175" w:lineRule="exact" w:before="13"/>
              <w:ind w:left="37"/>
              <w:rPr>
                <w:rFonts w:ascii="Calibri"/>
                <w:sz w:val="16"/>
              </w:rPr>
            </w:pPr>
            <w:r>
              <w:rPr>
                <w:rFonts w:ascii="Calibri"/>
                <w:sz w:val="16"/>
              </w:rPr>
              <w:t>41-30-</w:t>
            </w:r>
            <w:r>
              <w:rPr>
                <w:rFonts w:ascii="Calibri"/>
                <w:spacing w:val="-5"/>
                <w:sz w:val="16"/>
              </w:rPr>
              <w:t>50</w:t>
            </w:r>
          </w:p>
        </w:tc>
        <w:tc>
          <w:tcPr>
            <w:tcW w:w="2572" w:type="dxa"/>
          </w:tcPr>
          <w:p>
            <w:pPr>
              <w:pStyle w:val="TableParagraph"/>
              <w:spacing w:line="175" w:lineRule="exact" w:before="13"/>
              <w:ind w:left="37"/>
              <w:rPr>
                <w:rFonts w:ascii="Calibri"/>
                <w:sz w:val="16"/>
              </w:rPr>
            </w:pPr>
            <w:r>
              <w:rPr>
                <w:rFonts w:ascii="Calibri"/>
                <w:spacing w:val="-2"/>
                <w:sz w:val="16"/>
              </w:rPr>
              <w:t>Soccer</w:t>
            </w:r>
          </w:p>
        </w:tc>
        <w:tc>
          <w:tcPr>
            <w:tcW w:w="1163" w:type="dxa"/>
          </w:tcPr>
          <w:p>
            <w:pPr>
              <w:pStyle w:val="TableParagraph"/>
              <w:spacing w:line="175" w:lineRule="exact" w:before="13"/>
              <w:ind w:left="14" w:right="2"/>
              <w:jc w:val="center"/>
              <w:rPr>
                <w:rFonts w:ascii="Calibri"/>
                <w:sz w:val="16"/>
              </w:rPr>
            </w:pPr>
            <w:r>
              <w:rPr>
                <w:rFonts w:ascii="Calibri"/>
                <w:spacing w:val="-2"/>
                <w:sz w:val="16"/>
              </w:rPr>
              <w:t>4,517.00</w:t>
            </w:r>
          </w:p>
        </w:tc>
        <w:tc>
          <w:tcPr>
            <w:tcW w:w="1163" w:type="dxa"/>
          </w:tcPr>
          <w:p>
            <w:pPr>
              <w:pStyle w:val="TableParagraph"/>
              <w:spacing w:line="175" w:lineRule="exact" w:before="13"/>
              <w:ind w:left="14" w:right="1"/>
              <w:jc w:val="center"/>
              <w:rPr>
                <w:rFonts w:ascii="Calibri"/>
                <w:sz w:val="16"/>
              </w:rPr>
            </w:pPr>
            <w:r>
              <w:rPr>
                <w:rFonts w:ascii="Calibri"/>
                <w:spacing w:val="-2"/>
                <w:sz w:val="16"/>
              </w:rPr>
              <w:t>4,500.00</w:t>
            </w:r>
          </w:p>
        </w:tc>
        <w:tc>
          <w:tcPr>
            <w:tcW w:w="1163" w:type="dxa"/>
          </w:tcPr>
          <w:p>
            <w:pPr>
              <w:pStyle w:val="TableParagraph"/>
              <w:spacing w:line="175" w:lineRule="exact" w:before="13"/>
              <w:ind w:left="290"/>
              <w:rPr>
                <w:rFonts w:ascii="Calibri"/>
                <w:sz w:val="16"/>
              </w:rPr>
            </w:pPr>
            <w:r>
              <w:rPr>
                <w:rFonts w:ascii="Calibri"/>
                <w:spacing w:val="-2"/>
                <w:sz w:val="16"/>
              </w:rPr>
              <w:t>4,668.00</w:t>
            </w:r>
          </w:p>
        </w:tc>
        <w:tc>
          <w:tcPr>
            <w:tcW w:w="1163" w:type="dxa"/>
          </w:tcPr>
          <w:p>
            <w:pPr>
              <w:pStyle w:val="TableParagraph"/>
              <w:spacing w:line="175" w:lineRule="exact" w:before="13"/>
              <w:ind w:left="14" w:right="1"/>
              <w:jc w:val="center"/>
              <w:rPr>
                <w:rFonts w:ascii="Calibri"/>
                <w:sz w:val="16"/>
              </w:rPr>
            </w:pPr>
            <w:r>
              <w:rPr>
                <w:rFonts w:ascii="Calibri"/>
                <w:spacing w:val="-2"/>
                <w:sz w:val="16"/>
              </w:rPr>
              <w:t>4,500.00</w:t>
            </w:r>
          </w:p>
        </w:tc>
        <w:tc>
          <w:tcPr>
            <w:tcW w:w="1163" w:type="dxa"/>
          </w:tcPr>
          <w:p>
            <w:pPr>
              <w:pStyle w:val="TableParagraph"/>
              <w:spacing w:line="175" w:lineRule="exact" w:before="13"/>
              <w:ind w:left="14"/>
              <w:jc w:val="center"/>
              <w:rPr>
                <w:rFonts w:ascii="Calibri"/>
                <w:sz w:val="16"/>
              </w:rPr>
            </w:pPr>
            <w:r>
              <w:rPr>
                <w:rFonts w:ascii="Calibri"/>
                <w:spacing w:val="-2"/>
                <w:sz w:val="16"/>
              </w:rPr>
              <w:t>3,090.00</w:t>
            </w:r>
          </w:p>
        </w:tc>
        <w:tc>
          <w:tcPr>
            <w:tcW w:w="1163" w:type="dxa"/>
          </w:tcPr>
          <w:p>
            <w:pPr>
              <w:pStyle w:val="TableParagraph"/>
              <w:spacing w:line="175" w:lineRule="exact" w:before="13"/>
              <w:ind w:left="14"/>
              <w:jc w:val="center"/>
              <w:rPr>
                <w:rFonts w:ascii="Calibri"/>
                <w:sz w:val="16"/>
              </w:rPr>
            </w:pPr>
            <w:r>
              <w:rPr>
                <w:rFonts w:ascii="Calibri"/>
                <w:spacing w:val="-2"/>
                <w:sz w:val="16"/>
              </w:rPr>
              <w:t>3,000.00</w:t>
            </w:r>
          </w:p>
        </w:tc>
        <w:tc>
          <w:tcPr>
            <w:tcW w:w="839" w:type="dxa"/>
          </w:tcPr>
          <w:p>
            <w:pPr>
              <w:pStyle w:val="TableParagraph"/>
              <w:spacing w:line="175" w:lineRule="exact" w:before="13"/>
              <w:ind w:left="14"/>
              <w:jc w:val="center"/>
              <w:rPr>
                <w:rFonts w:ascii="Calibri"/>
                <w:sz w:val="16"/>
              </w:rPr>
            </w:pPr>
            <w:r>
              <w:rPr>
                <w:rFonts w:ascii="Calibri"/>
                <w:spacing w:val="-2"/>
                <w:sz w:val="16"/>
              </w:rPr>
              <w:t>4,500.00</w:t>
            </w:r>
          </w:p>
        </w:tc>
        <w:tc>
          <w:tcPr>
            <w:tcW w:w="839" w:type="dxa"/>
          </w:tcPr>
          <w:p>
            <w:pPr>
              <w:pStyle w:val="TableParagraph"/>
              <w:spacing w:line="175" w:lineRule="exact" w:before="13"/>
              <w:ind w:left="14"/>
              <w:jc w:val="center"/>
              <w:rPr>
                <w:rFonts w:ascii="Calibri"/>
                <w:sz w:val="16"/>
              </w:rPr>
            </w:pPr>
            <w:r>
              <w:rPr>
                <w:rFonts w:ascii="Calibri"/>
                <w:spacing w:val="-2"/>
                <w:sz w:val="16"/>
              </w:rPr>
              <w:t>4,500.00</w:t>
            </w:r>
          </w:p>
        </w:tc>
        <w:tc>
          <w:tcPr>
            <w:tcW w:w="839" w:type="dxa"/>
          </w:tcPr>
          <w:p>
            <w:pPr>
              <w:pStyle w:val="TableParagraph"/>
              <w:spacing w:line="175" w:lineRule="exact" w:before="13"/>
              <w:ind w:left="14"/>
              <w:jc w:val="center"/>
              <w:rPr>
                <w:rFonts w:ascii="Calibri"/>
                <w:sz w:val="16"/>
              </w:rPr>
            </w:pPr>
            <w:r>
              <w:rPr>
                <w:rFonts w:ascii="Calibri"/>
                <w:spacing w:val="-2"/>
                <w:sz w:val="16"/>
              </w:rPr>
              <w:t>7,000.00</w:t>
            </w:r>
          </w:p>
        </w:tc>
        <w:tc>
          <w:tcPr>
            <w:tcW w:w="839" w:type="dxa"/>
          </w:tcPr>
          <w:p>
            <w:pPr>
              <w:pStyle w:val="TableParagraph"/>
              <w:rPr>
                <w:rFonts w:ascii="Times New Roman"/>
                <w:sz w:val="14"/>
              </w:rPr>
            </w:pPr>
          </w:p>
        </w:tc>
      </w:tr>
      <w:tr>
        <w:trPr>
          <w:trHeight w:val="208" w:hRule="atLeast"/>
        </w:trPr>
        <w:tc>
          <w:tcPr>
            <w:tcW w:w="928" w:type="dxa"/>
          </w:tcPr>
          <w:p>
            <w:pPr>
              <w:pStyle w:val="TableParagraph"/>
              <w:spacing w:line="175" w:lineRule="exact" w:before="13"/>
              <w:ind w:left="37"/>
              <w:rPr>
                <w:rFonts w:ascii="Calibri"/>
                <w:sz w:val="16"/>
              </w:rPr>
            </w:pPr>
            <w:r>
              <w:rPr>
                <w:rFonts w:ascii="Calibri"/>
                <w:sz w:val="16"/>
              </w:rPr>
              <w:t>41-30-</w:t>
            </w:r>
            <w:r>
              <w:rPr>
                <w:rFonts w:ascii="Calibri"/>
                <w:spacing w:val="-5"/>
                <w:sz w:val="16"/>
              </w:rPr>
              <w:t>55</w:t>
            </w:r>
          </w:p>
        </w:tc>
        <w:tc>
          <w:tcPr>
            <w:tcW w:w="2572" w:type="dxa"/>
          </w:tcPr>
          <w:p>
            <w:pPr>
              <w:pStyle w:val="TableParagraph"/>
              <w:spacing w:line="175" w:lineRule="exact" w:before="13"/>
              <w:ind w:left="37"/>
              <w:rPr>
                <w:rFonts w:ascii="Calibri"/>
                <w:sz w:val="16"/>
              </w:rPr>
            </w:pPr>
            <w:r>
              <w:rPr>
                <w:rFonts w:ascii="Calibri"/>
                <w:spacing w:val="-2"/>
                <w:sz w:val="16"/>
              </w:rPr>
              <w:t>Volleyball</w:t>
            </w:r>
          </w:p>
        </w:tc>
        <w:tc>
          <w:tcPr>
            <w:tcW w:w="1163" w:type="dxa"/>
          </w:tcPr>
          <w:p>
            <w:pPr>
              <w:pStyle w:val="TableParagraph"/>
              <w:spacing w:line="175" w:lineRule="exact" w:before="13"/>
              <w:ind w:left="14" w:right="2"/>
              <w:jc w:val="center"/>
              <w:rPr>
                <w:rFonts w:ascii="Calibri"/>
                <w:sz w:val="16"/>
              </w:rPr>
            </w:pPr>
            <w:r>
              <w:rPr>
                <w:rFonts w:ascii="Calibri"/>
                <w:spacing w:val="-2"/>
                <w:sz w:val="16"/>
              </w:rPr>
              <w:t>3,240.00</w:t>
            </w:r>
          </w:p>
        </w:tc>
        <w:tc>
          <w:tcPr>
            <w:tcW w:w="1163" w:type="dxa"/>
          </w:tcPr>
          <w:p>
            <w:pPr>
              <w:pStyle w:val="TableParagraph"/>
              <w:spacing w:line="175" w:lineRule="exact" w:before="13"/>
              <w:ind w:left="14" w:right="1"/>
              <w:jc w:val="center"/>
              <w:rPr>
                <w:rFonts w:ascii="Calibri"/>
                <w:sz w:val="16"/>
              </w:rPr>
            </w:pPr>
            <w:r>
              <w:rPr>
                <w:rFonts w:ascii="Calibri"/>
                <w:spacing w:val="-2"/>
                <w:sz w:val="16"/>
              </w:rPr>
              <w:t>3,100.00</w:t>
            </w:r>
          </w:p>
        </w:tc>
        <w:tc>
          <w:tcPr>
            <w:tcW w:w="1163" w:type="dxa"/>
          </w:tcPr>
          <w:p>
            <w:pPr>
              <w:pStyle w:val="TableParagraph"/>
              <w:spacing w:line="175" w:lineRule="exact" w:before="13"/>
              <w:ind w:left="290"/>
              <w:rPr>
                <w:rFonts w:ascii="Calibri"/>
                <w:sz w:val="16"/>
              </w:rPr>
            </w:pPr>
            <w:r>
              <w:rPr>
                <w:rFonts w:ascii="Calibri"/>
                <w:spacing w:val="-2"/>
                <w:sz w:val="16"/>
              </w:rPr>
              <w:t>3,440.00</w:t>
            </w:r>
          </w:p>
        </w:tc>
        <w:tc>
          <w:tcPr>
            <w:tcW w:w="1163" w:type="dxa"/>
          </w:tcPr>
          <w:p>
            <w:pPr>
              <w:pStyle w:val="TableParagraph"/>
              <w:spacing w:line="175" w:lineRule="exact" w:before="13"/>
              <w:ind w:left="14" w:right="1"/>
              <w:jc w:val="center"/>
              <w:rPr>
                <w:rFonts w:ascii="Calibri"/>
                <w:sz w:val="16"/>
              </w:rPr>
            </w:pPr>
            <w:r>
              <w:rPr>
                <w:rFonts w:ascii="Calibri"/>
                <w:spacing w:val="-2"/>
                <w:sz w:val="16"/>
              </w:rPr>
              <w:t>3,000.00</w:t>
            </w:r>
          </w:p>
        </w:tc>
        <w:tc>
          <w:tcPr>
            <w:tcW w:w="1163" w:type="dxa"/>
          </w:tcPr>
          <w:p>
            <w:pPr>
              <w:pStyle w:val="TableParagraph"/>
              <w:spacing w:line="175" w:lineRule="exact" w:before="13"/>
              <w:ind w:left="14"/>
              <w:jc w:val="center"/>
              <w:rPr>
                <w:rFonts w:ascii="Calibri"/>
                <w:sz w:val="16"/>
              </w:rPr>
            </w:pPr>
            <w:r>
              <w:rPr>
                <w:rFonts w:ascii="Calibri"/>
                <w:spacing w:val="-2"/>
                <w:sz w:val="16"/>
              </w:rPr>
              <w:t>3,500.00</w:t>
            </w:r>
          </w:p>
        </w:tc>
        <w:tc>
          <w:tcPr>
            <w:tcW w:w="1163" w:type="dxa"/>
          </w:tcPr>
          <w:p>
            <w:pPr>
              <w:pStyle w:val="TableParagraph"/>
              <w:spacing w:line="175" w:lineRule="exact" w:before="13"/>
              <w:ind w:left="14"/>
              <w:jc w:val="center"/>
              <w:rPr>
                <w:rFonts w:ascii="Calibri"/>
                <w:sz w:val="16"/>
              </w:rPr>
            </w:pPr>
            <w:r>
              <w:rPr>
                <w:rFonts w:ascii="Calibri"/>
                <w:spacing w:val="-2"/>
                <w:sz w:val="16"/>
              </w:rPr>
              <w:t>3,500.00</w:t>
            </w:r>
          </w:p>
        </w:tc>
        <w:tc>
          <w:tcPr>
            <w:tcW w:w="839" w:type="dxa"/>
          </w:tcPr>
          <w:p>
            <w:pPr>
              <w:pStyle w:val="TableParagraph"/>
              <w:spacing w:line="175" w:lineRule="exact" w:before="13"/>
              <w:ind w:left="14"/>
              <w:jc w:val="center"/>
              <w:rPr>
                <w:rFonts w:ascii="Calibri"/>
                <w:sz w:val="16"/>
              </w:rPr>
            </w:pPr>
            <w:r>
              <w:rPr>
                <w:rFonts w:ascii="Calibri"/>
                <w:spacing w:val="-2"/>
                <w:sz w:val="16"/>
              </w:rPr>
              <w:t>3,000.00</w:t>
            </w:r>
          </w:p>
        </w:tc>
        <w:tc>
          <w:tcPr>
            <w:tcW w:w="839" w:type="dxa"/>
          </w:tcPr>
          <w:p>
            <w:pPr>
              <w:pStyle w:val="TableParagraph"/>
              <w:spacing w:line="175" w:lineRule="exact" w:before="13"/>
              <w:ind w:left="14"/>
              <w:jc w:val="center"/>
              <w:rPr>
                <w:rFonts w:ascii="Calibri"/>
                <w:sz w:val="16"/>
              </w:rPr>
            </w:pPr>
            <w:r>
              <w:rPr>
                <w:rFonts w:ascii="Calibri"/>
                <w:spacing w:val="-2"/>
                <w:sz w:val="16"/>
              </w:rPr>
              <w:t>3,000.00</w:t>
            </w:r>
          </w:p>
        </w:tc>
        <w:tc>
          <w:tcPr>
            <w:tcW w:w="839" w:type="dxa"/>
          </w:tcPr>
          <w:p>
            <w:pPr>
              <w:pStyle w:val="TableParagraph"/>
              <w:spacing w:line="175" w:lineRule="exact" w:before="13"/>
              <w:ind w:left="14"/>
              <w:jc w:val="center"/>
              <w:rPr>
                <w:rFonts w:ascii="Calibri"/>
                <w:sz w:val="16"/>
              </w:rPr>
            </w:pPr>
            <w:r>
              <w:rPr>
                <w:rFonts w:ascii="Calibri"/>
                <w:spacing w:val="-2"/>
                <w:sz w:val="16"/>
              </w:rPr>
              <w:t>3,000.00</w:t>
            </w:r>
          </w:p>
        </w:tc>
        <w:tc>
          <w:tcPr>
            <w:tcW w:w="839" w:type="dxa"/>
          </w:tcPr>
          <w:p>
            <w:pPr>
              <w:pStyle w:val="TableParagraph"/>
              <w:rPr>
                <w:rFonts w:ascii="Times New Roman"/>
                <w:sz w:val="14"/>
              </w:rPr>
            </w:pPr>
          </w:p>
        </w:tc>
      </w:tr>
      <w:tr>
        <w:trPr>
          <w:trHeight w:val="208" w:hRule="atLeast"/>
        </w:trPr>
        <w:tc>
          <w:tcPr>
            <w:tcW w:w="928" w:type="dxa"/>
          </w:tcPr>
          <w:p>
            <w:pPr>
              <w:pStyle w:val="TableParagraph"/>
              <w:spacing w:line="175" w:lineRule="exact" w:before="13"/>
              <w:ind w:left="37"/>
              <w:rPr>
                <w:rFonts w:ascii="Calibri"/>
                <w:sz w:val="16"/>
              </w:rPr>
            </w:pPr>
            <w:r>
              <w:rPr>
                <w:rFonts w:ascii="Calibri"/>
                <w:sz w:val="16"/>
              </w:rPr>
              <w:t>41-30-</w:t>
            </w:r>
            <w:r>
              <w:rPr>
                <w:rFonts w:ascii="Calibri"/>
                <w:spacing w:val="-5"/>
                <w:sz w:val="16"/>
              </w:rPr>
              <w:t>56</w:t>
            </w:r>
          </w:p>
        </w:tc>
        <w:tc>
          <w:tcPr>
            <w:tcW w:w="2572" w:type="dxa"/>
          </w:tcPr>
          <w:p>
            <w:pPr>
              <w:pStyle w:val="TableParagraph"/>
              <w:spacing w:line="175" w:lineRule="exact" w:before="13"/>
              <w:ind w:left="37"/>
              <w:rPr>
                <w:rFonts w:ascii="Calibri"/>
                <w:sz w:val="16"/>
              </w:rPr>
            </w:pPr>
            <w:r>
              <w:rPr>
                <w:rFonts w:ascii="Calibri"/>
                <w:spacing w:val="-4"/>
                <w:sz w:val="16"/>
              </w:rPr>
              <w:t>YOGA</w:t>
            </w:r>
          </w:p>
        </w:tc>
        <w:tc>
          <w:tcPr>
            <w:tcW w:w="1163" w:type="dxa"/>
          </w:tcPr>
          <w:p>
            <w:pPr>
              <w:pStyle w:val="TableParagraph"/>
              <w:spacing w:line="175" w:lineRule="exact" w:before="13"/>
              <w:ind w:left="14" w:right="2"/>
              <w:jc w:val="center"/>
              <w:rPr>
                <w:rFonts w:ascii="Calibri"/>
                <w:sz w:val="16"/>
              </w:rPr>
            </w:pPr>
            <w:r>
              <w:rPr>
                <w:rFonts w:ascii="Calibri"/>
                <w:spacing w:val="-2"/>
                <w:sz w:val="16"/>
              </w:rPr>
              <w:t>4,953.50</w:t>
            </w:r>
          </w:p>
        </w:tc>
        <w:tc>
          <w:tcPr>
            <w:tcW w:w="1163" w:type="dxa"/>
          </w:tcPr>
          <w:p>
            <w:pPr>
              <w:pStyle w:val="TableParagraph"/>
              <w:spacing w:line="175" w:lineRule="exact" w:before="13"/>
              <w:ind w:left="14" w:right="1"/>
              <w:jc w:val="center"/>
              <w:rPr>
                <w:rFonts w:ascii="Calibri"/>
                <w:sz w:val="16"/>
              </w:rPr>
            </w:pPr>
            <w:r>
              <w:rPr>
                <w:rFonts w:ascii="Calibri"/>
                <w:spacing w:val="-2"/>
                <w:sz w:val="16"/>
              </w:rPr>
              <w:t>5,000.00</w:t>
            </w:r>
          </w:p>
        </w:tc>
        <w:tc>
          <w:tcPr>
            <w:tcW w:w="1163" w:type="dxa"/>
          </w:tcPr>
          <w:p>
            <w:pPr>
              <w:pStyle w:val="TableParagraph"/>
              <w:spacing w:line="175" w:lineRule="exact" w:before="13"/>
              <w:ind w:left="290"/>
              <w:rPr>
                <w:rFonts w:ascii="Calibri"/>
                <w:sz w:val="16"/>
              </w:rPr>
            </w:pPr>
            <w:r>
              <w:rPr>
                <w:rFonts w:ascii="Calibri"/>
                <w:spacing w:val="-2"/>
                <w:sz w:val="16"/>
              </w:rPr>
              <w:t>4,539.50</w:t>
            </w:r>
          </w:p>
        </w:tc>
        <w:tc>
          <w:tcPr>
            <w:tcW w:w="1163" w:type="dxa"/>
          </w:tcPr>
          <w:p>
            <w:pPr>
              <w:pStyle w:val="TableParagraph"/>
              <w:spacing w:line="175" w:lineRule="exact" w:before="13"/>
              <w:ind w:left="14" w:right="1"/>
              <w:jc w:val="center"/>
              <w:rPr>
                <w:rFonts w:ascii="Calibri"/>
                <w:sz w:val="16"/>
              </w:rPr>
            </w:pPr>
            <w:r>
              <w:rPr>
                <w:rFonts w:ascii="Calibri"/>
                <w:spacing w:val="-2"/>
                <w:sz w:val="16"/>
              </w:rPr>
              <w:t>4,000.00</w:t>
            </w:r>
          </w:p>
        </w:tc>
        <w:tc>
          <w:tcPr>
            <w:tcW w:w="1163" w:type="dxa"/>
          </w:tcPr>
          <w:p>
            <w:pPr>
              <w:pStyle w:val="TableParagraph"/>
              <w:spacing w:line="175" w:lineRule="exact" w:before="13"/>
              <w:ind w:left="14"/>
              <w:jc w:val="center"/>
              <w:rPr>
                <w:rFonts w:ascii="Calibri"/>
                <w:sz w:val="16"/>
              </w:rPr>
            </w:pPr>
            <w:r>
              <w:rPr>
                <w:rFonts w:ascii="Calibri"/>
                <w:spacing w:val="-2"/>
                <w:sz w:val="16"/>
              </w:rPr>
              <w:t>6,260.00</w:t>
            </w:r>
          </w:p>
        </w:tc>
        <w:tc>
          <w:tcPr>
            <w:tcW w:w="1163" w:type="dxa"/>
          </w:tcPr>
          <w:p>
            <w:pPr>
              <w:pStyle w:val="TableParagraph"/>
              <w:spacing w:line="175" w:lineRule="exact" w:before="13"/>
              <w:ind w:left="14"/>
              <w:jc w:val="center"/>
              <w:rPr>
                <w:rFonts w:ascii="Calibri"/>
                <w:sz w:val="16"/>
              </w:rPr>
            </w:pPr>
            <w:r>
              <w:rPr>
                <w:rFonts w:ascii="Calibri"/>
                <w:spacing w:val="-2"/>
                <w:sz w:val="16"/>
              </w:rPr>
              <w:t>5,500.00</w:t>
            </w:r>
          </w:p>
        </w:tc>
        <w:tc>
          <w:tcPr>
            <w:tcW w:w="839" w:type="dxa"/>
          </w:tcPr>
          <w:p>
            <w:pPr>
              <w:pStyle w:val="TableParagraph"/>
              <w:spacing w:line="175" w:lineRule="exact" w:before="13"/>
              <w:ind w:left="14"/>
              <w:jc w:val="center"/>
              <w:rPr>
                <w:rFonts w:ascii="Calibri"/>
                <w:sz w:val="16"/>
              </w:rPr>
            </w:pPr>
            <w:r>
              <w:rPr>
                <w:rFonts w:ascii="Calibri"/>
                <w:spacing w:val="-2"/>
                <w:sz w:val="16"/>
              </w:rPr>
              <w:t>5,000.00</w:t>
            </w:r>
          </w:p>
        </w:tc>
        <w:tc>
          <w:tcPr>
            <w:tcW w:w="839" w:type="dxa"/>
          </w:tcPr>
          <w:p>
            <w:pPr>
              <w:pStyle w:val="TableParagraph"/>
              <w:spacing w:line="175" w:lineRule="exact" w:before="13"/>
              <w:ind w:left="14"/>
              <w:jc w:val="center"/>
              <w:rPr>
                <w:rFonts w:ascii="Calibri"/>
                <w:sz w:val="16"/>
              </w:rPr>
            </w:pPr>
            <w:r>
              <w:rPr>
                <w:rFonts w:ascii="Calibri"/>
                <w:spacing w:val="-2"/>
                <w:sz w:val="16"/>
              </w:rPr>
              <w:t>5,000.00</w:t>
            </w:r>
          </w:p>
        </w:tc>
        <w:tc>
          <w:tcPr>
            <w:tcW w:w="839" w:type="dxa"/>
          </w:tcPr>
          <w:p>
            <w:pPr>
              <w:pStyle w:val="TableParagraph"/>
              <w:spacing w:line="175" w:lineRule="exact" w:before="13"/>
              <w:ind w:left="14"/>
              <w:jc w:val="center"/>
              <w:rPr>
                <w:rFonts w:ascii="Calibri"/>
                <w:sz w:val="16"/>
              </w:rPr>
            </w:pPr>
            <w:r>
              <w:rPr>
                <w:rFonts w:ascii="Calibri"/>
                <w:spacing w:val="-2"/>
                <w:sz w:val="16"/>
              </w:rPr>
              <w:t>13,000.00</w:t>
            </w:r>
          </w:p>
        </w:tc>
        <w:tc>
          <w:tcPr>
            <w:tcW w:w="839" w:type="dxa"/>
          </w:tcPr>
          <w:p>
            <w:pPr>
              <w:pStyle w:val="TableParagraph"/>
              <w:rPr>
                <w:rFonts w:ascii="Times New Roman"/>
                <w:sz w:val="14"/>
              </w:rPr>
            </w:pPr>
          </w:p>
        </w:tc>
      </w:tr>
      <w:tr>
        <w:trPr>
          <w:trHeight w:val="208" w:hRule="atLeast"/>
        </w:trPr>
        <w:tc>
          <w:tcPr>
            <w:tcW w:w="928" w:type="dxa"/>
          </w:tcPr>
          <w:p>
            <w:pPr>
              <w:pStyle w:val="TableParagraph"/>
              <w:spacing w:line="175" w:lineRule="exact" w:before="13"/>
              <w:ind w:left="37"/>
              <w:rPr>
                <w:rFonts w:ascii="Calibri"/>
                <w:sz w:val="16"/>
              </w:rPr>
            </w:pPr>
            <w:r>
              <w:rPr>
                <w:rFonts w:ascii="Calibri"/>
                <w:sz w:val="16"/>
              </w:rPr>
              <w:t>41-30-</w:t>
            </w:r>
            <w:r>
              <w:rPr>
                <w:rFonts w:ascii="Calibri"/>
                <w:spacing w:val="-5"/>
                <w:sz w:val="16"/>
              </w:rPr>
              <w:t>60</w:t>
            </w:r>
          </w:p>
        </w:tc>
        <w:tc>
          <w:tcPr>
            <w:tcW w:w="2572" w:type="dxa"/>
          </w:tcPr>
          <w:p>
            <w:pPr>
              <w:pStyle w:val="TableParagraph"/>
              <w:spacing w:line="175" w:lineRule="exact" w:before="13"/>
              <w:ind w:left="37"/>
              <w:rPr>
                <w:rFonts w:ascii="Calibri"/>
                <w:sz w:val="16"/>
              </w:rPr>
            </w:pPr>
            <w:r>
              <w:rPr>
                <w:rFonts w:ascii="Calibri"/>
                <w:sz w:val="16"/>
              </w:rPr>
              <w:t>Tennis</w:t>
            </w:r>
            <w:r>
              <w:rPr>
                <w:rFonts w:ascii="Calibri"/>
                <w:spacing w:val="-7"/>
                <w:sz w:val="16"/>
              </w:rPr>
              <w:t> </w:t>
            </w:r>
            <w:r>
              <w:rPr>
                <w:rFonts w:ascii="Calibri"/>
                <w:spacing w:val="-4"/>
                <w:sz w:val="16"/>
              </w:rPr>
              <w:t>Fees</w:t>
            </w:r>
          </w:p>
        </w:tc>
        <w:tc>
          <w:tcPr>
            <w:tcW w:w="1163" w:type="dxa"/>
          </w:tcPr>
          <w:p>
            <w:pPr>
              <w:pStyle w:val="TableParagraph"/>
              <w:spacing w:line="175" w:lineRule="exact" w:before="13"/>
              <w:ind w:left="14" w:right="2"/>
              <w:jc w:val="center"/>
              <w:rPr>
                <w:rFonts w:ascii="Calibri"/>
                <w:sz w:val="16"/>
              </w:rPr>
            </w:pPr>
            <w:r>
              <w:rPr>
                <w:rFonts w:ascii="Calibri"/>
                <w:spacing w:val="-2"/>
                <w:sz w:val="16"/>
              </w:rPr>
              <w:t>2,476.00</w:t>
            </w:r>
          </w:p>
        </w:tc>
        <w:tc>
          <w:tcPr>
            <w:tcW w:w="1163" w:type="dxa"/>
          </w:tcPr>
          <w:p>
            <w:pPr>
              <w:pStyle w:val="TableParagraph"/>
              <w:spacing w:line="175" w:lineRule="exact" w:before="13"/>
              <w:ind w:left="14" w:right="1"/>
              <w:jc w:val="center"/>
              <w:rPr>
                <w:rFonts w:ascii="Calibri"/>
                <w:sz w:val="16"/>
              </w:rPr>
            </w:pPr>
            <w:r>
              <w:rPr>
                <w:rFonts w:ascii="Calibri"/>
                <w:spacing w:val="-2"/>
                <w:sz w:val="16"/>
              </w:rPr>
              <w:t>5,000.00</w:t>
            </w:r>
          </w:p>
        </w:tc>
        <w:tc>
          <w:tcPr>
            <w:tcW w:w="1163" w:type="dxa"/>
          </w:tcPr>
          <w:p>
            <w:pPr>
              <w:pStyle w:val="TableParagraph"/>
              <w:spacing w:line="175" w:lineRule="exact" w:before="13"/>
              <w:ind w:left="290"/>
              <w:rPr>
                <w:rFonts w:ascii="Calibri"/>
                <w:sz w:val="16"/>
              </w:rPr>
            </w:pPr>
            <w:r>
              <w:rPr>
                <w:rFonts w:ascii="Calibri"/>
                <w:spacing w:val="-2"/>
                <w:sz w:val="16"/>
              </w:rPr>
              <w:t>2,020.00</w:t>
            </w:r>
          </w:p>
        </w:tc>
        <w:tc>
          <w:tcPr>
            <w:tcW w:w="1163" w:type="dxa"/>
          </w:tcPr>
          <w:p>
            <w:pPr>
              <w:pStyle w:val="TableParagraph"/>
              <w:spacing w:line="175" w:lineRule="exact" w:before="13"/>
              <w:ind w:left="14" w:right="1"/>
              <w:jc w:val="center"/>
              <w:rPr>
                <w:rFonts w:ascii="Calibri"/>
                <w:sz w:val="16"/>
              </w:rPr>
            </w:pPr>
            <w:r>
              <w:rPr>
                <w:rFonts w:ascii="Calibri"/>
                <w:spacing w:val="-2"/>
                <w:sz w:val="16"/>
              </w:rPr>
              <w:t>2,500.00</w:t>
            </w:r>
          </w:p>
        </w:tc>
        <w:tc>
          <w:tcPr>
            <w:tcW w:w="1163" w:type="dxa"/>
          </w:tcPr>
          <w:p>
            <w:pPr>
              <w:pStyle w:val="TableParagraph"/>
              <w:spacing w:line="175" w:lineRule="exact" w:before="13"/>
              <w:ind w:left="14"/>
              <w:jc w:val="center"/>
              <w:rPr>
                <w:rFonts w:ascii="Calibri"/>
                <w:sz w:val="16"/>
              </w:rPr>
            </w:pPr>
            <w:r>
              <w:rPr>
                <w:rFonts w:ascii="Calibri"/>
                <w:spacing w:val="-2"/>
                <w:sz w:val="16"/>
              </w:rPr>
              <w:t>1,350.00</w:t>
            </w:r>
          </w:p>
        </w:tc>
        <w:tc>
          <w:tcPr>
            <w:tcW w:w="1163" w:type="dxa"/>
          </w:tcPr>
          <w:p>
            <w:pPr>
              <w:pStyle w:val="TableParagraph"/>
              <w:spacing w:line="175" w:lineRule="exact" w:before="13"/>
              <w:ind w:left="14"/>
              <w:jc w:val="center"/>
              <w:rPr>
                <w:rFonts w:ascii="Calibri"/>
                <w:sz w:val="16"/>
              </w:rPr>
            </w:pPr>
            <w:r>
              <w:rPr>
                <w:rFonts w:ascii="Calibri"/>
                <w:spacing w:val="-2"/>
                <w:sz w:val="16"/>
              </w:rPr>
              <w:t>2,000.00</w:t>
            </w:r>
          </w:p>
        </w:tc>
        <w:tc>
          <w:tcPr>
            <w:tcW w:w="839" w:type="dxa"/>
          </w:tcPr>
          <w:p>
            <w:pPr>
              <w:pStyle w:val="TableParagraph"/>
              <w:spacing w:line="175" w:lineRule="exact" w:before="13"/>
              <w:ind w:left="14"/>
              <w:jc w:val="center"/>
              <w:rPr>
                <w:rFonts w:ascii="Calibri"/>
                <w:sz w:val="16"/>
              </w:rPr>
            </w:pPr>
            <w:r>
              <w:rPr>
                <w:rFonts w:ascii="Calibri"/>
                <w:spacing w:val="-2"/>
                <w:sz w:val="16"/>
              </w:rPr>
              <w:t>2,500.00</w:t>
            </w:r>
          </w:p>
        </w:tc>
        <w:tc>
          <w:tcPr>
            <w:tcW w:w="839" w:type="dxa"/>
          </w:tcPr>
          <w:p>
            <w:pPr>
              <w:pStyle w:val="TableParagraph"/>
              <w:spacing w:line="175" w:lineRule="exact" w:before="13"/>
              <w:ind w:left="14"/>
              <w:jc w:val="center"/>
              <w:rPr>
                <w:rFonts w:ascii="Calibri"/>
                <w:sz w:val="16"/>
              </w:rPr>
            </w:pPr>
            <w:r>
              <w:rPr>
                <w:rFonts w:ascii="Calibri"/>
                <w:spacing w:val="-2"/>
                <w:sz w:val="16"/>
              </w:rPr>
              <w:t>2,500.00</w:t>
            </w:r>
          </w:p>
        </w:tc>
        <w:tc>
          <w:tcPr>
            <w:tcW w:w="839" w:type="dxa"/>
          </w:tcPr>
          <w:p>
            <w:pPr>
              <w:pStyle w:val="TableParagraph"/>
              <w:spacing w:line="175" w:lineRule="exact" w:before="13"/>
              <w:ind w:left="14"/>
              <w:jc w:val="center"/>
              <w:rPr>
                <w:rFonts w:ascii="Calibri"/>
                <w:sz w:val="16"/>
              </w:rPr>
            </w:pPr>
            <w:r>
              <w:rPr>
                <w:rFonts w:ascii="Calibri"/>
                <w:spacing w:val="-2"/>
                <w:sz w:val="16"/>
              </w:rPr>
              <w:t>1,500.00</w:t>
            </w:r>
          </w:p>
        </w:tc>
        <w:tc>
          <w:tcPr>
            <w:tcW w:w="839" w:type="dxa"/>
          </w:tcPr>
          <w:p>
            <w:pPr>
              <w:pStyle w:val="TableParagraph"/>
              <w:rPr>
                <w:rFonts w:ascii="Times New Roman"/>
                <w:sz w:val="14"/>
              </w:rPr>
            </w:pPr>
          </w:p>
        </w:tc>
      </w:tr>
      <w:tr>
        <w:trPr>
          <w:trHeight w:val="208" w:hRule="atLeast"/>
        </w:trPr>
        <w:tc>
          <w:tcPr>
            <w:tcW w:w="928" w:type="dxa"/>
          </w:tcPr>
          <w:p>
            <w:pPr>
              <w:pStyle w:val="TableParagraph"/>
              <w:spacing w:line="175" w:lineRule="exact" w:before="13"/>
              <w:ind w:left="37"/>
              <w:rPr>
                <w:rFonts w:ascii="Calibri"/>
                <w:sz w:val="16"/>
              </w:rPr>
            </w:pPr>
            <w:r>
              <w:rPr>
                <w:rFonts w:ascii="Calibri"/>
                <w:sz w:val="16"/>
              </w:rPr>
              <w:t>41-30-</w:t>
            </w:r>
            <w:r>
              <w:rPr>
                <w:rFonts w:ascii="Calibri"/>
                <w:spacing w:val="-5"/>
                <w:sz w:val="16"/>
              </w:rPr>
              <w:t>62</w:t>
            </w:r>
          </w:p>
        </w:tc>
        <w:tc>
          <w:tcPr>
            <w:tcW w:w="2572" w:type="dxa"/>
          </w:tcPr>
          <w:p>
            <w:pPr>
              <w:pStyle w:val="TableParagraph"/>
              <w:spacing w:line="175" w:lineRule="exact" w:before="13"/>
              <w:ind w:left="37"/>
              <w:rPr>
                <w:rFonts w:ascii="Calibri"/>
                <w:sz w:val="16"/>
              </w:rPr>
            </w:pPr>
            <w:r>
              <w:rPr>
                <w:rFonts w:ascii="Calibri"/>
                <w:sz w:val="16"/>
              </w:rPr>
              <w:t>MOUNTAIN</w:t>
            </w:r>
            <w:r>
              <w:rPr>
                <w:rFonts w:ascii="Calibri"/>
                <w:spacing w:val="2"/>
                <w:sz w:val="16"/>
              </w:rPr>
              <w:t> </w:t>
            </w:r>
            <w:r>
              <w:rPr>
                <w:rFonts w:ascii="Calibri"/>
                <w:spacing w:val="-2"/>
                <w:sz w:val="16"/>
              </w:rPr>
              <w:t>BIKING</w:t>
            </w:r>
          </w:p>
        </w:tc>
        <w:tc>
          <w:tcPr>
            <w:tcW w:w="1163" w:type="dxa"/>
          </w:tcPr>
          <w:p>
            <w:pPr>
              <w:pStyle w:val="TableParagraph"/>
              <w:spacing w:line="175" w:lineRule="exact" w:before="13"/>
              <w:ind w:left="14" w:right="2"/>
              <w:jc w:val="center"/>
              <w:rPr>
                <w:rFonts w:ascii="Calibri"/>
                <w:sz w:val="16"/>
              </w:rPr>
            </w:pPr>
            <w:r>
              <w:rPr>
                <w:rFonts w:ascii="Calibri"/>
                <w:spacing w:val="-4"/>
                <w:sz w:val="16"/>
              </w:rPr>
              <w:t>0.00</w:t>
            </w:r>
          </w:p>
        </w:tc>
        <w:tc>
          <w:tcPr>
            <w:tcW w:w="1163" w:type="dxa"/>
          </w:tcPr>
          <w:p>
            <w:pPr>
              <w:pStyle w:val="TableParagraph"/>
              <w:spacing w:line="175" w:lineRule="exact" w:before="13"/>
              <w:ind w:left="14" w:right="1"/>
              <w:jc w:val="center"/>
              <w:rPr>
                <w:rFonts w:ascii="Calibri"/>
                <w:sz w:val="16"/>
              </w:rPr>
            </w:pPr>
            <w:r>
              <w:rPr>
                <w:rFonts w:ascii="Calibri"/>
                <w:spacing w:val="-10"/>
                <w:sz w:val="16"/>
              </w:rPr>
              <w:t>0</w:t>
            </w:r>
          </w:p>
        </w:tc>
        <w:tc>
          <w:tcPr>
            <w:tcW w:w="1163" w:type="dxa"/>
          </w:tcPr>
          <w:p>
            <w:pPr>
              <w:pStyle w:val="TableParagraph"/>
              <w:spacing w:line="175" w:lineRule="exact" w:before="13"/>
              <w:ind w:left="14" w:right="1"/>
              <w:jc w:val="center"/>
              <w:rPr>
                <w:rFonts w:ascii="Calibri"/>
                <w:sz w:val="16"/>
              </w:rPr>
            </w:pPr>
            <w:r>
              <w:rPr>
                <w:rFonts w:ascii="Calibri"/>
                <w:spacing w:val="-4"/>
                <w:sz w:val="16"/>
              </w:rPr>
              <w:t>3030</w:t>
            </w:r>
          </w:p>
        </w:tc>
        <w:tc>
          <w:tcPr>
            <w:tcW w:w="1163" w:type="dxa"/>
          </w:tcPr>
          <w:p>
            <w:pPr>
              <w:pStyle w:val="TableParagraph"/>
              <w:spacing w:line="175" w:lineRule="exact" w:before="13"/>
              <w:ind w:left="14" w:right="1"/>
              <w:jc w:val="center"/>
              <w:rPr>
                <w:rFonts w:ascii="Calibri"/>
                <w:sz w:val="16"/>
              </w:rPr>
            </w:pPr>
            <w:r>
              <w:rPr>
                <w:rFonts w:ascii="Calibri"/>
                <w:spacing w:val="-4"/>
                <w:sz w:val="16"/>
              </w:rPr>
              <w:t>0.00</w:t>
            </w:r>
          </w:p>
        </w:tc>
        <w:tc>
          <w:tcPr>
            <w:tcW w:w="1163" w:type="dxa"/>
          </w:tcPr>
          <w:p>
            <w:pPr>
              <w:pStyle w:val="TableParagraph"/>
              <w:spacing w:line="175" w:lineRule="exact" w:before="13"/>
              <w:ind w:left="14"/>
              <w:jc w:val="center"/>
              <w:rPr>
                <w:rFonts w:ascii="Calibri"/>
                <w:sz w:val="16"/>
              </w:rPr>
            </w:pPr>
            <w:r>
              <w:rPr>
                <w:rFonts w:ascii="Calibri"/>
                <w:spacing w:val="-2"/>
                <w:sz w:val="16"/>
              </w:rPr>
              <w:t>130.00</w:t>
            </w:r>
          </w:p>
        </w:tc>
        <w:tc>
          <w:tcPr>
            <w:tcW w:w="1163" w:type="dxa"/>
          </w:tcPr>
          <w:p>
            <w:pPr>
              <w:pStyle w:val="TableParagraph"/>
              <w:rPr>
                <w:rFonts w:ascii="Times New Roman"/>
                <w:sz w:val="14"/>
              </w:rPr>
            </w:pPr>
          </w:p>
        </w:tc>
        <w:tc>
          <w:tcPr>
            <w:tcW w:w="839" w:type="dxa"/>
          </w:tcPr>
          <w:p>
            <w:pPr>
              <w:pStyle w:val="TableParagraph"/>
              <w:spacing w:line="175" w:lineRule="exact" w:before="13"/>
              <w:ind w:left="14"/>
              <w:jc w:val="center"/>
              <w:rPr>
                <w:rFonts w:ascii="Calibri"/>
                <w:sz w:val="16"/>
              </w:rPr>
            </w:pPr>
            <w:r>
              <w:rPr>
                <w:rFonts w:ascii="Calibri"/>
                <w:spacing w:val="-4"/>
                <w:sz w:val="16"/>
              </w:rPr>
              <w:t>0.00</w:t>
            </w:r>
          </w:p>
        </w:tc>
        <w:tc>
          <w:tcPr>
            <w:tcW w:w="839" w:type="dxa"/>
          </w:tcPr>
          <w:p>
            <w:pPr>
              <w:pStyle w:val="TableParagraph"/>
              <w:spacing w:line="175" w:lineRule="exact" w:before="13"/>
              <w:ind w:left="14"/>
              <w:jc w:val="center"/>
              <w:rPr>
                <w:rFonts w:ascii="Calibri"/>
                <w:sz w:val="16"/>
              </w:rPr>
            </w:pPr>
            <w:r>
              <w:rPr>
                <w:rFonts w:ascii="Calibri"/>
                <w:spacing w:val="-4"/>
                <w:sz w:val="16"/>
              </w:rPr>
              <w:t>0.00</w:t>
            </w:r>
          </w:p>
        </w:tc>
        <w:tc>
          <w:tcPr>
            <w:tcW w:w="839" w:type="dxa"/>
          </w:tcPr>
          <w:p>
            <w:pPr>
              <w:pStyle w:val="TableParagraph"/>
              <w:spacing w:line="175" w:lineRule="exact" w:before="13"/>
              <w:ind w:left="14"/>
              <w:jc w:val="center"/>
              <w:rPr>
                <w:rFonts w:ascii="Calibri"/>
                <w:sz w:val="16"/>
              </w:rPr>
            </w:pPr>
            <w:r>
              <w:rPr>
                <w:rFonts w:ascii="Calibri"/>
                <w:spacing w:val="-4"/>
                <w:sz w:val="16"/>
              </w:rPr>
              <w:t>0.00</w:t>
            </w:r>
          </w:p>
        </w:tc>
        <w:tc>
          <w:tcPr>
            <w:tcW w:w="839" w:type="dxa"/>
          </w:tcPr>
          <w:p>
            <w:pPr>
              <w:pStyle w:val="TableParagraph"/>
              <w:rPr>
                <w:rFonts w:ascii="Times New Roman"/>
                <w:sz w:val="14"/>
              </w:rPr>
            </w:pPr>
          </w:p>
        </w:tc>
      </w:tr>
      <w:tr>
        <w:trPr>
          <w:trHeight w:val="208" w:hRule="atLeast"/>
        </w:trPr>
        <w:tc>
          <w:tcPr>
            <w:tcW w:w="928" w:type="dxa"/>
          </w:tcPr>
          <w:p>
            <w:pPr>
              <w:pStyle w:val="TableParagraph"/>
              <w:spacing w:line="175" w:lineRule="exact" w:before="13"/>
              <w:ind w:left="37"/>
              <w:rPr>
                <w:rFonts w:ascii="Calibri"/>
                <w:sz w:val="16"/>
              </w:rPr>
            </w:pPr>
            <w:r>
              <w:rPr>
                <w:rFonts w:ascii="Calibri"/>
                <w:sz w:val="16"/>
              </w:rPr>
              <w:t>41-30-</w:t>
            </w:r>
            <w:r>
              <w:rPr>
                <w:rFonts w:ascii="Calibri"/>
                <w:spacing w:val="-5"/>
                <w:sz w:val="16"/>
              </w:rPr>
              <w:t>63</w:t>
            </w:r>
          </w:p>
        </w:tc>
        <w:tc>
          <w:tcPr>
            <w:tcW w:w="2572" w:type="dxa"/>
          </w:tcPr>
          <w:p>
            <w:pPr>
              <w:pStyle w:val="TableParagraph"/>
              <w:spacing w:line="175" w:lineRule="exact" w:before="13"/>
              <w:ind w:left="37"/>
              <w:rPr>
                <w:rFonts w:ascii="Calibri"/>
                <w:sz w:val="16"/>
              </w:rPr>
            </w:pPr>
            <w:r>
              <w:rPr>
                <w:rFonts w:ascii="Calibri"/>
                <w:sz w:val="16"/>
              </w:rPr>
              <w:t>CONCESSIONS</w:t>
            </w:r>
            <w:r>
              <w:rPr>
                <w:rFonts w:ascii="Calibri"/>
                <w:spacing w:val="5"/>
                <w:sz w:val="16"/>
              </w:rPr>
              <w:t> </w:t>
            </w:r>
            <w:r>
              <w:rPr>
                <w:rFonts w:ascii="Calibri"/>
                <w:sz w:val="16"/>
              </w:rPr>
              <w:t>-</w:t>
            </w:r>
            <w:r>
              <w:rPr>
                <w:rFonts w:ascii="Calibri"/>
                <w:spacing w:val="5"/>
                <w:sz w:val="16"/>
              </w:rPr>
              <w:t> </w:t>
            </w:r>
            <w:r>
              <w:rPr>
                <w:rFonts w:ascii="Calibri"/>
                <w:sz w:val="16"/>
              </w:rPr>
              <w:t>HOT</w:t>
            </w:r>
            <w:r>
              <w:rPr>
                <w:rFonts w:ascii="Calibri"/>
                <w:spacing w:val="6"/>
                <w:sz w:val="16"/>
              </w:rPr>
              <w:t> </w:t>
            </w:r>
            <w:r>
              <w:rPr>
                <w:rFonts w:ascii="Calibri"/>
                <w:spacing w:val="-4"/>
                <w:sz w:val="16"/>
              </w:rPr>
              <w:t>FOOD</w:t>
            </w:r>
          </w:p>
        </w:tc>
        <w:tc>
          <w:tcPr>
            <w:tcW w:w="1163" w:type="dxa"/>
          </w:tcPr>
          <w:p>
            <w:pPr>
              <w:pStyle w:val="TableParagraph"/>
              <w:spacing w:line="175" w:lineRule="exact" w:before="13"/>
              <w:ind w:left="14" w:right="2"/>
              <w:jc w:val="center"/>
              <w:rPr>
                <w:rFonts w:ascii="Calibri"/>
                <w:sz w:val="16"/>
              </w:rPr>
            </w:pPr>
            <w:r>
              <w:rPr>
                <w:rFonts w:ascii="Calibri"/>
                <w:spacing w:val="-10"/>
                <w:sz w:val="16"/>
              </w:rPr>
              <w:t>0</w:t>
            </w:r>
          </w:p>
        </w:tc>
        <w:tc>
          <w:tcPr>
            <w:tcW w:w="1163" w:type="dxa"/>
          </w:tcPr>
          <w:p>
            <w:pPr>
              <w:pStyle w:val="TableParagraph"/>
              <w:spacing w:line="175" w:lineRule="exact" w:before="13"/>
              <w:ind w:left="14" w:right="1"/>
              <w:jc w:val="center"/>
              <w:rPr>
                <w:rFonts w:ascii="Calibri"/>
                <w:sz w:val="16"/>
              </w:rPr>
            </w:pPr>
            <w:r>
              <w:rPr>
                <w:rFonts w:ascii="Calibri"/>
                <w:spacing w:val="-2"/>
                <w:sz w:val="16"/>
              </w:rPr>
              <w:t>500.00</w:t>
            </w:r>
          </w:p>
        </w:tc>
        <w:tc>
          <w:tcPr>
            <w:tcW w:w="1163" w:type="dxa"/>
          </w:tcPr>
          <w:p>
            <w:pPr>
              <w:pStyle w:val="TableParagraph"/>
              <w:rPr>
                <w:rFonts w:ascii="Times New Roman"/>
                <w:sz w:val="14"/>
              </w:rPr>
            </w:pPr>
          </w:p>
        </w:tc>
        <w:tc>
          <w:tcPr>
            <w:tcW w:w="1163" w:type="dxa"/>
          </w:tcPr>
          <w:p>
            <w:pPr>
              <w:pStyle w:val="TableParagraph"/>
              <w:spacing w:line="175" w:lineRule="exact" w:before="13"/>
              <w:ind w:left="14" w:right="1"/>
              <w:jc w:val="center"/>
              <w:rPr>
                <w:rFonts w:ascii="Calibri"/>
                <w:sz w:val="16"/>
              </w:rPr>
            </w:pPr>
            <w:r>
              <w:rPr>
                <w:rFonts w:ascii="Calibri"/>
                <w:spacing w:val="-10"/>
                <w:sz w:val="16"/>
              </w:rPr>
              <w:t>0</w:t>
            </w:r>
          </w:p>
        </w:tc>
        <w:tc>
          <w:tcPr>
            <w:tcW w:w="1163" w:type="dxa"/>
          </w:tcPr>
          <w:p>
            <w:pPr>
              <w:pStyle w:val="TableParagraph"/>
              <w:spacing w:line="175" w:lineRule="exact" w:before="13"/>
              <w:ind w:left="14"/>
              <w:jc w:val="center"/>
              <w:rPr>
                <w:rFonts w:ascii="Calibri"/>
                <w:sz w:val="16"/>
              </w:rPr>
            </w:pPr>
            <w:r>
              <w:rPr>
                <w:rFonts w:ascii="Calibri"/>
                <w:spacing w:val="-10"/>
                <w:sz w:val="16"/>
              </w:rPr>
              <w:t>0</w:t>
            </w:r>
          </w:p>
        </w:tc>
        <w:tc>
          <w:tcPr>
            <w:tcW w:w="1163" w:type="dxa"/>
          </w:tcPr>
          <w:p>
            <w:pPr>
              <w:pStyle w:val="TableParagraph"/>
              <w:rPr>
                <w:rFonts w:ascii="Times New Roman"/>
                <w:sz w:val="14"/>
              </w:rPr>
            </w:pPr>
          </w:p>
        </w:tc>
        <w:tc>
          <w:tcPr>
            <w:tcW w:w="839" w:type="dxa"/>
          </w:tcPr>
          <w:p>
            <w:pPr>
              <w:pStyle w:val="TableParagraph"/>
              <w:spacing w:line="175" w:lineRule="exact" w:before="13"/>
              <w:ind w:left="14"/>
              <w:jc w:val="center"/>
              <w:rPr>
                <w:rFonts w:ascii="Calibri"/>
                <w:sz w:val="16"/>
              </w:rPr>
            </w:pPr>
            <w:r>
              <w:rPr>
                <w:rFonts w:ascii="Calibri"/>
                <w:spacing w:val="-10"/>
                <w:sz w:val="16"/>
              </w:rPr>
              <w:t>0</w:t>
            </w:r>
          </w:p>
        </w:tc>
        <w:tc>
          <w:tcPr>
            <w:tcW w:w="839" w:type="dxa"/>
          </w:tcPr>
          <w:p>
            <w:pPr>
              <w:pStyle w:val="TableParagraph"/>
              <w:spacing w:line="175" w:lineRule="exact" w:before="13"/>
              <w:ind w:left="14"/>
              <w:jc w:val="center"/>
              <w:rPr>
                <w:rFonts w:ascii="Calibri"/>
                <w:sz w:val="16"/>
              </w:rPr>
            </w:pPr>
            <w:r>
              <w:rPr>
                <w:rFonts w:ascii="Calibri"/>
                <w:spacing w:val="-10"/>
                <w:sz w:val="16"/>
              </w:rPr>
              <w:t>0</w:t>
            </w:r>
          </w:p>
        </w:tc>
        <w:tc>
          <w:tcPr>
            <w:tcW w:w="839" w:type="dxa"/>
          </w:tcPr>
          <w:p>
            <w:pPr>
              <w:pStyle w:val="TableParagraph"/>
              <w:spacing w:line="175" w:lineRule="exact" w:before="13"/>
              <w:ind w:left="14"/>
              <w:jc w:val="center"/>
              <w:rPr>
                <w:rFonts w:ascii="Calibri"/>
                <w:sz w:val="16"/>
              </w:rPr>
            </w:pPr>
            <w:r>
              <w:rPr>
                <w:rFonts w:ascii="Calibri"/>
                <w:spacing w:val="-10"/>
                <w:sz w:val="16"/>
              </w:rPr>
              <w:t>0</w:t>
            </w:r>
          </w:p>
        </w:tc>
        <w:tc>
          <w:tcPr>
            <w:tcW w:w="839" w:type="dxa"/>
          </w:tcPr>
          <w:p>
            <w:pPr>
              <w:pStyle w:val="TableParagraph"/>
              <w:rPr>
                <w:rFonts w:ascii="Times New Roman"/>
                <w:sz w:val="14"/>
              </w:rPr>
            </w:pPr>
          </w:p>
        </w:tc>
      </w:tr>
      <w:tr>
        <w:trPr>
          <w:trHeight w:val="208" w:hRule="atLeast"/>
        </w:trPr>
        <w:tc>
          <w:tcPr>
            <w:tcW w:w="928" w:type="dxa"/>
          </w:tcPr>
          <w:p>
            <w:pPr>
              <w:pStyle w:val="TableParagraph"/>
              <w:spacing w:line="175" w:lineRule="exact" w:before="13"/>
              <w:ind w:left="37"/>
              <w:rPr>
                <w:rFonts w:ascii="Calibri"/>
                <w:sz w:val="16"/>
              </w:rPr>
            </w:pPr>
            <w:r>
              <w:rPr>
                <w:rFonts w:ascii="Calibri"/>
                <w:sz w:val="16"/>
              </w:rPr>
              <w:t>41-30-</w:t>
            </w:r>
            <w:r>
              <w:rPr>
                <w:rFonts w:ascii="Calibri"/>
                <w:spacing w:val="-5"/>
                <w:sz w:val="16"/>
              </w:rPr>
              <w:t>64</w:t>
            </w:r>
          </w:p>
        </w:tc>
        <w:tc>
          <w:tcPr>
            <w:tcW w:w="2572" w:type="dxa"/>
          </w:tcPr>
          <w:p>
            <w:pPr>
              <w:pStyle w:val="TableParagraph"/>
              <w:spacing w:line="175" w:lineRule="exact" w:before="13"/>
              <w:ind w:left="37"/>
              <w:rPr>
                <w:rFonts w:ascii="Calibri"/>
                <w:sz w:val="16"/>
              </w:rPr>
            </w:pPr>
            <w:r>
              <w:rPr>
                <w:rFonts w:ascii="Calibri"/>
                <w:sz w:val="16"/>
              </w:rPr>
              <w:t>Outdoor</w:t>
            </w:r>
            <w:r>
              <w:rPr>
                <w:rFonts w:ascii="Calibri"/>
                <w:spacing w:val="9"/>
                <w:sz w:val="16"/>
              </w:rPr>
              <w:t> </w:t>
            </w:r>
            <w:r>
              <w:rPr>
                <w:rFonts w:ascii="Calibri"/>
                <w:spacing w:val="-5"/>
                <w:sz w:val="16"/>
              </w:rPr>
              <w:t>Rec</w:t>
            </w:r>
          </w:p>
        </w:tc>
        <w:tc>
          <w:tcPr>
            <w:tcW w:w="1163" w:type="dxa"/>
          </w:tcPr>
          <w:p>
            <w:pPr>
              <w:pStyle w:val="TableParagraph"/>
              <w:spacing w:line="175" w:lineRule="exact" w:before="13"/>
              <w:ind w:left="14" w:right="2"/>
              <w:jc w:val="center"/>
              <w:rPr>
                <w:rFonts w:ascii="Calibri"/>
                <w:sz w:val="16"/>
              </w:rPr>
            </w:pPr>
            <w:r>
              <w:rPr>
                <w:rFonts w:ascii="Calibri"/>
                <w:spacing w:val="-2"/>
                <w:sz w:val="16"/>
              </w:rPr>
              <w:t>50,000.00</w:t>
            </w:r>
          </w:p>
        </w:tc>
        <w:tc>
          <w:tcPr>
            <w:tcW w:w="1163" w:type="dxa"/>
          </w:tcPr>
          <w:p>
            <w:pPr>
              <w:pStyle w:val="TableParagraph"/>
              <w:spacing w:line="175" w:lineRule="exact" w:before="13"/>
              <w:ind w:left="14" w:right="1"/>
              <w:jc w:val="center"/>
              <w:rPr>
                <w:rFonts w:ascii="Calibri"/>
                <w:sz w:val="16"/>
              </w:rPr>
            </w:pPr>
            <w:r>
              <w:rPr>
                <w:rFonts w:ascii="Calibri"/>
                <w:spacing w:val="-10"/>
                <w:sz w:val="16"/>
              </w:rPr>
              <w:t>0</w:t>
            </w:r>
          </w:p>
        </w:tc>
        <w:tc>
          <w:tcPr>
            <w:tcW w:w="1163" w:type="dxa"/>
          </w:tcPr>
          <w:p>
            <w:pPr>
              <w:pStyle w:val="TableParagraph"/>
              <w:rPr>
                <w:rFonts w:ascii="Times New Roman"/>
                <w:sz w:val="14"/>
              </w:rPr>
            </w:pPr>
          </w:p>
        </w:tc>
        <w:tc>
          <w:tcPr>
            <w:tcW w:w="1163" w:type="dxa"/>
          </w:tcPr>
          <w:p>
            <w:pPr>
              <w:pStyle w:val="TableParagraph"/>
              <w:spacing w:line="175" w:lineRule="exact" w:before="13"/>
              <w:ind w:left="14" w:right="1"/>
              <w:jc w:val="center"/>
              <w:rPr>
                <w:rFonts w:ascii="Calibri"/>
                <w:sz w:val="16"/>
              </w:rPr>
            </w:pPr>
            <w:r>
              <w:rPr>
                <w:rFonts w:ascii="Calibri"/>
                <w:spacing w:val="-2"/>
                <w:sz w:val="16"/>
              </w:rPr>
              <w:t>100,000.00</w:t>
            </w:r>
          </w:p>
        </w:tc>
        <w:tc>
          <w:tcPr>
            <w:tcW w:w="1163" w:type="dxa"/>
          </w:tcPr>
          <w:p>
            <w:pPr>
              <w:pStyle w:val="TableParagraph"/>
              <w:spacing w:line="175" w:lineRule="exact" w:before="13"/>
              <w:ind w:left="14"/>
              <w:jc w:val="center"/>
              <w:rPr>
                <w:rFonts w:ascii="Calibri"/>
                <w:sz w:val="16"/>
              </w:rPr>
            </w:pPr>
            <w:r>
              <w:rPr>
                <w:rFonts w:ascii="Calibri"/>
                <w:spacing w:val="-2"/>
                <w:sz w:val="16"/>
              </w:rPr>
              <w:t>50,000.00</w:t>
            </w:r>
          </w:p>
        </w:tc>
        <w:tc>
          <w:tcPr>
            <w:tcW w:w="1163" w:type="dxa"/>
          </w:tcPr>
          <w:p>
            <w:pPr>
              <w:pStyle w:val="TableParagraph"/>
              <w:spacing w:line="175" w:lineRule="exact" w:before="13"/>
              <w:ind w:left="14"/>
              <w:jc w:val="center"/>
              <w:rPr>
                <w:rFonts w:ascii="Calibri"/>
                <w:sz w:val="16"/>
              </w:rPr>
            </w:pPr>
            <w:r>
              <w:rPr>
                <w:rFonts w:ascii="Calibri"/>
                <w:spacing w:val="-2"/>
                <w:sz w:val="16"/>
              </w:rPr>
              <w:t>50,000.00</w:t>
            </w:r>
          </w:p>
        </w:tc>
        <w:tc>
          <w:tcPr>
            <w:tcW w:w="839" w:type="dxa"/>
          </w:tcPr>
          <w:p>
            <w:pPr>
              <w:pStyle w:val="TableParagraph"/>
              <w:spacing w:line="175" w:lineRule="exact" w:before="13"/>
              <w:ind w:left="14"/>
              <w:jc w:val="center"/>
              <w:rPr>
                <w:rFonts w:ascii="Calibri"/>
                <w:sz w:val="16"/>
              </w:rPr>
            </w:pPr>
            <w:r>
              <w:rPr>
                <w:rFonts w:ascii="Calibri"/>
                <w:spacing w:val="-4"/>
                <w:sz w:val="16"/>
              </w:rPr>
              <w:t>0.00</w:t>
            </w:r>
          </w:p>
        </w:tc>
        <w:tc>
          <w:tcPr>
            <w:tcW w:w="839" w:type="dxa"/>
          </w:tcPr>
          <w:p>
            <w:pPr>
              <w:pStyle w:val="TableParagraph"/>
              <w:spacing w:line="175" w:lineRule="exact" w:before="13"/>
              <w:ind w:left="14"/>
              <w:jc w:val="center"/>
              <w:rPr>
                <w:rFonts w:ascii="Calibri"/>
                <w:sz w:val="16"/>
              </w:rPr>
            </w:pPr>
            <w:r>
              <w:rPr>
                <w:rFonts w:ascii="Calibri"/>
                <w:spacing w:val="-4"/>
                <w:sz w:val="16"/>
              </w:rPr>
              <w:t>0.00</w:t>
            </w:r>
          </w:p>
        </w:tc>
        <w:tc>
          <w:tcPr>
            <w:tcW w:w="839" w:type="dxa"/>
          </w:tcPr>
          <w:p>
            <w:pPr>
              <w:pStyle w:val="TableParagraph"/>
              <w:spacing w:line="175" w:lineRule="exact" w:before="13"/>
              <w:ind w:left="14"/>
              <w:jc w:val="center"/>
              <w:rPr>
                <w:rFonts w:ascii="Calibri"/>
                <w:sz w:val="16"/>
              </w:rPr>
            </w:pPr>
            <w:r>
              <w:rPr>
                <w:rFonts w:ascii="Calibri"/>
                <w:spacing w:val="-4"/>
                <w:sz w:val="16"/>
              </w:rPr>
              <w:t>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41-30-</w:t>
            </w:r>
            <w:r>
              <w:rPr>
                <w:rFonts w:ascii="Calibri"/>
                <w:spacing w:val="-5"/>
                <w:sz w:val="16"/>
              </w:rPr>
              <w:t>65</w:t>
            </w:r>
          </w:p>
        </w:tc>
        <w:tc>
          <w:tcPr>
            <w:tcW w:w="2572" w:type="dxa"/>
          </w:tcPr>
          <w:p>
            <w:pPr>
              <w:pStyle w:val="TableParagraph"/>
              <w:spacing w:line="175" w:lineRule="exact" w:before="24"/>
              <w:ind w:left="37"/>
              <w:rPr>
                <w:rFonts w:ascii="Calibri"/>
                <w:sz w:val="16"/>
              </w:rPr>
            </w:pPr>
            <w:r>
              <w:rPr>
                <w:rFonts w:ascii="Calibri"/>
                <w:spacing w:val="-2"/>
                <w:sz w:val="16"/>
              </w:rPr>
              <w:t>CONCESSIONS</w:t>
            </w:r>
          </w:p>
        </w:tc>
        <w:tc>
          <w:tcPr>
            <w:tcW w:w="1163" w:type="dxa"/>
          </w:tcPr>
          <w:p>
            <w:pPr>
              <w:pStyle w:val="TableParagraph"/>
              <w:spacing w:line="175" w:lineRule="exact" w:before="24"/>
              <w:ind w:left="14" w:right="2"/>
              <w:jc w:val="center"/>
              <w:rPr>
                <w:rFonts w:ascii="Calibri"/>
                <w:sz w:val="16"/>
              </w:rPr>
            </w:pPr>
            <w:r>
              <w:rPr>
                <w:rFonts w:ascii="Calibri"/>
                <w:spacing w:val="-2"/>
                <w:sz w:val="16"/>
              </w:rPr>
              <w:t>87.50</w:t>
            </w:r>
          </w:p>
        </w:tc>
        <w:tc>
          <w:tcPr>
            <w:tcW w:w="1163" w:type="dxa"/>
          </w:tcPr>
          <w:p>
            <w:pPr>
              <w:pStyle w:val="TableParagraph"/>
              <w:spacing w:line="175" w:lineRule="exact" w:before="24"/>
              <w:ind w:left="14" w:right="1"/>
              <w:jc w:val="center"/>
              <w:rPr>
                <w:rFonts w:ascii="Calibri"/>
                <w:sz w:val="16"/>
              </w:rPr>
            </w:pPr>
            <w:r>
              <w:rPr>
                <w:rFonts w:ascii="Calibri"/>
                <w:spacing w:val="-2"/>
                <w:sz w:val="16"/>
              </w:rPr>
              <w:t>3,000.00</w:t>
            </w:r>
          </w:p>
        </w:tc>
        <w:tc>
          <w:tcPr>
            <w:tcW w:w="1163" w:type="dxa"/>
          </w:tcPr>
          <w:p>
            <w:pPr>
              <w:pStyle w:val="TableParagraph"/>
              <w:rPr>
                <w:rFonts w:ascii="Times New Roman"/>
                <w:sz w:val="14"/>
              </w:rPr>
            </w:pPr>
          </w:p>
        </w:tc>
        <w:tc>
          <w:tcPr>
            <w:tcW w:w="1163" w:type="dxa"/>
          </w:tcPr>
          <w:p>
            <w:pPr>
              <w:pStyle w:val="TableParagraph"/>
              <w:spacing w:line="175" w:lineRule="exact" w:before="24"/>
              <w:ind w:left="14" w:right="1"/>
              <w:jc w:val="center"/>
              <w:rPr>
                <w:rFonts w:ascii="Calibri"/>
                <w:sz w:val="16"/>
              </w:rPr>
            </w:pPr>
            <w:r>
              <w:rPr>
                <w:rFonts w:ascii="Calibri"/>
                <w:spacing w:val="-4"/>
                <w:sz w:val="16"/>
              </w:rPr>
              <w:t>0.00</w:t>
            </w:r>
          </w:p>
        </w:tc>
        <w:tc>
          <w:tcPr>
            <w:tcW w:w="1163" w:type="dxa"/>
          </w:tcPr>
          <w:p>
            <w:pPr>
              <w:pStyle w:val="TableParagraph"/>
              <w:spacing w:line="175" w:lineRule="exact" w:before="24"/>
              <w:ind w:left="14"/>
              <w:jc w:val="center"/>
              <w:rPr>
                <w:rFonts w:ascii="Calibri"/>
                <w:sz w:val="16"/>
              </w:rPr>
            </w:pPr>
            <w:r>
              <w:rPr>
                <w:rFonts w:ascii="Calibri"/>
                <w:spacing w:val="-2"/>
                <w:sz w:val="16"/>
              </w:rPr>
              <w:t>240.00</w:t>
            </w:r>
          </w:p>
        </w:tc>
        <w:tc>
          <w:tcPr>
            <w:tcW w:w="1163" w:type="dxa"/>
          </w:tcPr>
          <w:p>
            <w:pPr>
              <w:pStyle w:val="TableParagraph"/>
              <w:spacing w:line="175" w:lineRule="exact" w:before="24"/>
              <w:ind w:left="14"/>
              <w:jc w:val="center"/>
              <w:rPr>
                <w:rFonts w:ascii="Calibri"/>
                <w:sz w:val="16"/>
              </w:rPr>
            </w:pPr>
            <w:r>
              <w:rPr>
                <w:rFonts w:ascii="Calibri"/>
                <w:spacing w:val="-2"/>
                <w:sz w:val="16"/>
              </w:rPr>
              <w:t>250.00</w:t>
            </w:r>
          </w:p>
        </w:tc>
        <w:tc>
          <w:tcPr>
            <w:tcW w:w="839" w:type="dxa"/>
          </w:tcPr>
          <w:p>
            <w:pPr>
              <w:pStyle w:val="TableParagraph"/>
              <w:spacing w:line="175" w:lineRule="exact" w:before="24"/>
              <w:ind w:left="14"/>
              <w:jc w:val="center"/>
              <w:rPr>
                <w:rFonts w:ascii="Calibri"/>
                <w:sz w:val="16"/>
              </w:rPr>
            </w:pPr>
            <w:r>
              <w:rPr>
                <w:rFonts w:ascii="Calibri"/>
                <w:spacing w:val="-4"/>
                <w:sz w:val="16"/>
              </w:rPr>
              <w:t>0.00</w:t>
            </w:r>
          </w:p>
        </w:tc>
        <w:tc>
          <w:tcPr>
            <w:tcW w:w="839" w:type="dxa"/>
          </w:tcPr>
          <w:p>
            <w:pPr>
              <w:pStyle w:val="TableParagraph"/>
              <w:spacing w:line="175" w:lineRule="exact" w:before="24"/>
              <w:ind w:left="14"/>
              <w:jc w:val="center"/>
              <w:rPr>
                <w:rFonts w:ascii="Calibri"/>
                <w:sz w:val="16"/>
              </w:rPr>
            </w:pPr>
            <w:r>
              <w:rPr>
                <w:rFonts w:ascii="Calibri"/>
                <w:spacing w:val="-4"/>
                <w:sz w:val="16"/>
              </w:rPr>
              <w:t>0.00</w:t>
            </w:r>
          </w:p>
        </w:tc>
        <w:tc>
          <w:tcPr>
            <w:tcW w:w="839" w:type="dxa"/>
          </w:tcPr>
          <w:p>
            <w:pPr>
              <w:pStyle w:val="TableParagraph"/>
              <w:spacing w:line="175" w:lineRule="exact" w:before="24"/>
              <w:ind w:left="14"/>
              <w:jc w:val="center"/>
              <w:rPr>
                <w:rFonts w:ascii="Calibri"/>
                <w:sz w:val="16"/>
              </w:rPr>
            </w:pPr>
            <w:r>
              <w:rPr>
                <w:rFonts w:ascii="Calibri"/>
                <w:spacing w:val="-4"/>
                <w:sz w:val="16"/>
              </w:rPr>
              <w:t>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41-30-</w:t>
            </w:r>
            <w:r>
              <w:rPr>
                <w:rFonts w:ascii="Calibri"/>
                <w:spacing w:val="-5"/>
                <w:sz w:val="16"/>
              </w:rPr>
              <w:t>66</w:t>
            </w:r>
          </w:p>
        </w:tc>
        <w:tc>
          <w:tcPr>
            <w:tcW w:w="2572" w:type="dxa"/>
          </w:tcPr>
          <w:p>
            <w:pPr>
              <w:pStyle w:val="TableParagraph"/>
              <w:spacing w:line="175" w:lineRule="exact" w:before="24"/>
              <w:ind w:left="37"/>
              <w:rPr>
                <w:rFonts w:ascii="Calibri"/>
                <w:sz w:val="16"/>
              </w:rPr>
            </w:pPr>
            <w:r>
              <w:rPr>
                <w:rFonts w:ascii="Calibri"/>
                <w:spacing w:val="-2"/>
                <w:sz w:val="16"/>
              </w:rPr>
              <w:t>Donations/Events</w:t>
            </w: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spacing w:line="175" w:lineRule="exact" w:before="24"/>
              <w:ind w:left="248"/>
              <w:rPr>
                <w:rFonts w:ascii="Calibri"/>
                <w:sz w:val="16"/>
              </w:rPr>
            </w:pPr>
            <w:r>
              <w:rPr>
                <w:rFonts w:ascii="Calibri"/>
                <w:spacing w:val="-2"/>
                <w:sz w:val="16"/>
              </w:rPr>
              <w:t>30,340.00</w:t>
            </w:r>
          </w:p>
        </w:tc>
        <w:tc>
          <w:tcPr>
            <w:tcW w:w="1163" w:type="dxa"/>
          </w:tcPr>
          <w:p>
            <w:pPr>
              <w:pStyle w:val="TableParagraph"/>
              <w:spacing w:line="175" w:lineRule="exact" w:before="24"/>
              <w:ind w:left="14" w:right="1"/>
              <w:jc w:val="center"/>
              <w:rPr>
                <w:rFonts w:ascii="Calibri"/>
                <w:sz w:val="16"/>
              </w:rPr>
            </w:pPr>
            <w:r>
              <w:rPr>
                <w:rFonts w:ascii="Calibri"/>
                <w:spacing w:val="-2"/>
                <w:sz w:val="16"/>
              </w:rPr>
              <w:t>30,000.00</w:t>
            </w:r>
          </w:p>
        </w:tc>
        <w:tc>
          <w:tcPr>
            <w:tcW w:w="1163" w:type="dxa"/>
          </w:tcPr>
          <w:p>
            <w:pPr>
              <w:pStyle w:val="TableParagraph"/>
              <w:spacing w:line="175" w:lineRule="exact" w:before="24"/>
              <w:ind w:left="14"/>
              <w:jc w:val="center"/>
              <w:rPr>
                <w:rFonts w:ascii="Calibri"/>
                <w:sz w:val="16"/>
              </w:rPr>
            </w:pPr>
            <w:r>
              <w:rPr>
                <w:rFonts w:ascii="Calibri"/>
                <w:spacing w:val="-2"/>
                <w:sz w:val="16"/>
              </w:rPr>
              <w:t>30,000.00</w:t>
            </w:r>
          </w:p>
        </w:tc>
        <w:tc>
          <w:tcPr>
            <w:tcW w:w="1163" w:type="dxa"/>
          </w:tcPr>
          <w:p>
            <w:pPr>
              <w:pStyle w:val="TableParagraph"/>
              <w:spacing w:line="175" w:lineRule="exact" w:before="24"/>
              <w:ind w:left="14"/>
              <w:jc w:val="center"/>
              <w:rPr>
                <w:rFonts w:ascii="Calibri"/>
                <w:sz w:val="16"/>
              </w:rPr>
            </w:pPr>
            <w:r>
              <w:rPr>
                <w:rFonts w:ascii="Calibri"/>
                <w:spacing w:val="-2"/>
                <w:sz w:val="16"/>
              </w:rPr>
              <w:t>30,000.00</w:t>
            </w:r>
          </w:p>
        </w:tc>
        <w:tc>
          <w:tcPr>
            <w:tcW w:w="839" w:type="dxa"/>
          </w:tcPr>
          <w:p>
            <w:pPr>
              <w:pStyle w:val="TableParagraph"/>
              <w:spacing w:line="175" w:lineRule="exact" w:before="24"/>
              <w:ind w:left="14"/>
              <w:jc w:val="center"/>
              <w:rPr>
                <w:rFonts w:ascii="Calibri"/>
                <w:sz w:val="16"/>
              </w:rPr>
            </w:pPr>
            <w:r>
              <w:rPr>
                <w:rFonts w:ascii="Calibri"/>
                <w:spacing w:val="-2"/>
                <w:sz w:val="16"/>
              </w:rPr>
              <w:t>30,000.00</w:t>
            </w:r>
          </w:p>
        </w:tc>
        <w:tc>
          <w:tcPr>
            <w:tcW w:w="839" w:type="dxa"/>
          </w:tcPr>
          <w:p>
            <w:pPr>
              <w:pStyle w:val="TableParagraph"/>
              <w:spacing w:line="175" w:lineRule="exact" w:before="24"/>
              <w:ind w:left="14"/>
              <w:jc w:val="center"/>
              <w:rPr>
                <w:rFonts w:ascii="Calibri"/>
                <w:sz w:val="16"/>
              </w:rPr>
            </w:pPr>
            <w:r>
              <w:rPr>
                <w:rFonts w:ascii="Calibri"/>
                <w:spacing w:val="-2"/>
                <w:sz w:val="16"/>
              </w:rPr>
              <w:t>30,000.00</w:t>
            </w:r>
          </w:p>
        </w:tc>
        <w:tc>
          <w:tcPr>
            <w:tcW w:w="839" w:type="dxa"/>
          </w:tcPr>
          <w:p>
            <w:pPr>
              <w:pStyle w:val="TableParagraph"/>
              <w:spacing w:line="175" w:lineRule="exact" w:before="24"/>
              <w:ind w:left="14"/>
              <w:jc w:val="center"/>
              <w:rPr>
                <w:rFonts w:ascii="Calibri"/>
                <w:sz w:val="16"/>
              </w:rPr>
            </w:pPr>
            <w:r>
              <w:rPr>
                <w:rFonts w:ascii="Calibri"/>
                <w:spacing w:val="-2"/>
                <w:sz w:val="16"/>
              </w:rPr>
              <w:t>30,000.00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41-30-</w:t>
            </w:r>
            <w:r>
              <w:rPr>
                <w:rFonts w:ascii="Calibri"/>
                <w:spacing w:val="-5"/>
                <w:sz w:val="16"/>
              </w:rPr>
              <w:t>70</w:t>
            </w:r>
          </w:p>
        </w:tc>
        <w:tc>
          <w:tcPr>
            <w:tcW w:w="2572" w:type="dxa"/>
          </w:tcPr>
          <w:p>
            <w:pPr>
              <w:pStyle w:val="TableParagraph"/>
              <w:spacing w:line="175" w:lineRule="exact" w:before="24"/>
              <w:ind w:left="37"/>
              <w:rPr>
                <w:rFonts w:ascii="Calibri"/>
                <w:sz w:val="16"/>
              </w:rPr>
            </w:pPr>
            <w:r>
              <w:rPr>
                <w:rFonts w:ascii="Calibri"/>
                <w:sz w:val="16"/>
              </w:rPr>
              <w:t>PROPERTY TAX</w:t>
            </w:r>
            <w:r>
              <w:rPr>
                <w:rFonts w:ascii="Calibri"/>
                <w:spacing w:val="1"/>
                <w:sz w:val="16"/>
              </w:rPr>
              <w:t> </w:t>
            </w:r>
            <w:r>
              <w:rPr>
                <w:rFonts w:ascii="Calibri"/>
                <w:sz w:val="16"/>
              </w:rPr>
              <w:t>-</w:t>
            </w:r>
            <w:r>
              <w:rPr>
                <w:rFonts w:ascii="Calibri"/>
                <w:spacing w:val="1"/>
                <w:sz w:val="16"/>
              </w:rPr>
              <w:t> </w:t>
            </w:r>
            <w:r>
              <w:rPr>
                <w:rFonts w:ascii="Calibri"/>
                <w:spacing w:val="-2"/>
                <w:sz w:val="16"/>
              </w:rPr>
              <w:t>RECREATION</w:t>
            </w:r>
          </w:p>
        </w:tc>
        <w:tc>
          <w:tcPr>
            <w:tcW w:w="1163" w:type="dxa"/>
          </w:tcPr>
          <w:p>
            <w:pPr>
              <w:pStyle w:val="TableParagraph"/>
              <w:spacing w:line="175" w:lineRule="exact" w:before="24"/>
              <w:ind w:left="14" w:right="2"/>
              <w:jc w:val="center"/>
              <w:rPr>
                <w:rFonts w:ascii="Calibri"/>
                <w:sz w:val="16"/>
              </w:rPr>
            </w:pPr>
            <w:r>
              <w:rPr>
                <w:rFonts w:ascii="Calibri"/>
                <w:spacing w:val="-2"/>
                <w:sz w:val="16"/>
              </w:rPr>
              <w:t>230,000.00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230,000.00</w:t>
            </w:r>
          </w:p>
        </w:tc>
        <w:tc>
          <w:tcPr>
            <w:tcW w:w="1163" w:type="dxa"/>
          </w:tcPr>
          <w:p>
            <w:pPr>
              <w:pStyle w:val="TableParagraph"/>
              <w:spacing w:line="175" w:lineRule="exact" w:before="24"/>
              <w:ind w:left="207"/>
              <w:rPr>
                <w:rFonts w:ascii="Calibri"/>
                <w:sz w:val="16"/>
              </w:rPr>
            </w:pPr>
            <w:r>
              <w:rPr>
                <w:rFonts w:ascii="Calibri"/>
                <w:spacing w:val="-2"/>
                <w:sz w:val="16"/>
              </w:rPr>
              <w:t>360,157.00</w:t>
            </w:r>
          </w:p>
        </w:tc>
        <w:tc>
          <w:tcPr>
            <w:tcW w:w="1163" w:type="dxa"/>
          </w:tcPr>
          <w:p>
            <w:pPr>
              <w:pStyle w:val="TableParagraph"/>
              <w:spacing w:line="175" w:lineRule="exact" w:before="24"/>
              <w:ind w:left="14" w:right="1"/>
              <w:jc w:val="center"/>
              <w:rPr>
                <w:rFonts w:ascii="Calibri"/>
                <w:sz w:val="16"/>
              </w:rPr>
            </w:pPr>
            <w:r>
              <w:rPr>
                <w:rFonts w:ascii="Calibri"/>
                <w:spacing w:val="-2"/>
                <w:sz w:val="16"/>
              </w:rPr>
              <w:t>360,000.00</w:t>
            </w:r>
          </w:p>
        </w:tc>
        <w:tc>
          <w:tcPr>
            <w:tcW w:w="1163" w:type="dxa"/>
          </w:tcPr>
          <w:p>
            <w:pPr>
              <w:pStyle w:val="TableParagraph"/>
              <w:spacing w:line="175" w:lineRule="exact" w:before="24"/>
              <w:ind w:left="14"/>
              <w:jc w:val="center"/>
              <w:rPr>
                <w:rFonts w:ascii="Calibri"/>
                <w:sz w:val="16"/>
              </w:rPr>
            </w:pPr>
            <w:r>
              <w:rPr>
                <w:rFonts w:ascii="Calibri"/>
                <w:spacing w:val="-2"/>
                <w:sz w:val="16"/>
              </w:rPr>
              <w:t>375,000.00</w:t>
            </w:r>
          </w:p>
        </w:tc>
        <w:tc>
          <w:tcPr>
            <w:tcW w:w="1163" w:type="dxa"/>
          </w:tcPr>
          <w:p>
            <w:pPr>
              <w:pStyle w:val="TableParagraph"/>
              <w:spacing w:line="175" w:lineRule="exact" w:before="24"/>
              <w:ind w:left="14"/>
              <w:jc w:val="center"/>
              <w:rPr>
                <w:rFonts w:ascii="Calibri"/>
                <w:sz w:val="16"/>
              </w:rPr>
            </w:pPr>
            <w:r>
              <w:rPr>
                <w:rFonts w:ascii="Calibri"/>
                <w:spacing w:val="-2"/>
                <w:sz w:val="16"/>
              </w:rPr>
              <w:t>375,000.00</w:t>
            </w:r>
          </w:p>
        </w:tc>
        <w:tc>
          <w:tcPr>
            <w:tcW w:w="839" w:type="dxa"/>
          </w:tcPr>
          <w:p>
            <w:pPr>
              <w:pStyle w:val="TableParagraph"/>
              <w:spacing w:line="175" w:lineRule="exact" w:before="24"/>
              <w:ind w:left="14"/>
              <w:jc w:val="center"/>
              <w:rPr>
                <w:rFonts w:ascii="Calibri"/>
                <w:sz w:val="16"/>
              </w:rPr>
            </w:pPr>
            <w:r>
              <w:rPr>
                <w:rFonts w:ascii="Calibri"/>
                <w:spacing w:val="-2"/>
                <w:sz w:val="16"/>
              </w:rPr>
              <w:t>390,000.00</w:t>
            </w:r>
          </w:p>
        </w:tc>
        <w:tc>
          <w:tcPr>
            <w:tcW w:w="839" w:type="dxa"/>
          </w:tcPr>
          <w:p>
            <w:pPr>
              <w:pStyle w:val="TableParagraph"/>
              <w:spacing w:line="175" w:lineRule="exact" w:before="24"/>
              <w:ind w:left="14"/>
              <w:jc w:val="center"/>
              <w:rPr>
                <w:rFonts w:ascii="Calibri"/>
                <w:sz w:val="16"/>
              </w:rPr>
            </w:pPr>
            <w:r>
              <w:rPr>
                <w:rFonts w:ascii="Calibri"/>
                <w:spacing w:val="-2"/>
                <w:sz w:val="16"/>
              </w:rPr>
              <w:t>390,000.00</w:t>
            </w:r>
          </w:p>
        </w:tc>
        <w:tc>
          <w:tcPr>
            <w:tcW w:w="839" w:type="dxa"/>
          </w:tcPr>
          <w:p>
            <w:pPr>
              <w:pStyle w:val="TableParagraph"/>
              <w:spacing w:line="175" w:lineRule="exact" w:before="24"/>
              <w:ind w:left="14"/>
              <w:jc w:val="center"/>
              <w:rPr>
                <w:rFonts w:ascii="Calibri"/>
                <w:sz w:val="16"/>
              </w:rPr>
            </w:pPr>
            <w:r>
              <w:rPr>
                <w:rFonts w:ascii="Calibri"/>
                <w:spacing w:val="-2"/>
                <w:sz w:val="16"/>
              </w:rPr>
              <w:t>400,000.00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41-30-</w:t>
            </w:r>
            <w:r>
              <w:rPr>
                <w:rFonts w:ascii="Calibri"/>
                <w:spacing w:val="-5"/>
                <w:sz w:val="16"/>
              </w:rPr>
              <w:t>71</w:t>
            </w:r>
          </w:p>
        </w:tc>
        <w:tc>
          <w:tcPr>
            <w:tcW w:w="2572" w:type="dxa"/>
          </w:tcPr>
          <w:p>
            <w:pPr>
              <w:pStyle w:val="TableParagraph"/>
              <w:spacing w:line="175" w:lineRule="exact" w:before="24"/>
              <w:ind w:left="37"/>
              <w:rPr>
                <w:rFonts w:ascii="Calibri"/>
                <w:sz w:val="16"/>
              </w:rPr>
            </w:pPr>
            <w:r>
              <w:rPr>
                <w:rFonts w:ascii="Calibri"/>
                <w:sz w:val="16"/>
              </w:rPr>
              <w:t>MISC</w:t>
            </w:r>
            <w:r>
              <w:rPr>
                <w:rFonts w:ascii="Calibri"/>
                <w:spacing w:val="3"/>
                <w:sz w:val="16"/>
              </w:rPr>
              <w:t> </w:t>
            </w:r>
            <w:r>
              <w:rPr>
                <w:rFonts w:ascii="Calibri"/>
                <w:sz w:val="16"/>
              </w:rPr>
              <w:t>RECREATION</w:t>
            </w:r>
            <w:r>
              <w:rPr>
                <w:rFonts w:ascii="Calibri"/>
                <w:spacing w:val="3"/>
                <w:sz w:val="16"/>
              </w:rPr>
              <w:t> </w:t>
            </w:r>
            <w:r>
              <w:rPr>
                <w:rFonts w:ascii="Calibri"/>
                <w:spacing w:val="-5"/>
                <w:sz w:val="16"/>
              </w:rPr>
              <w:t>REV</w:t>
            </w:r>
          </w:p>
        </w:tc>
        <w:tc>
          <w:tcPr>
            <w:tcW w:w="1163" w:type="dxa"/>
          </w:tcPr>
          <w:p>
            <w:pPr>
              <w:pStyle w:val="TableParagraph"/>
              <w:spacing w:line="175" w:lineRule="exact" w:before="24"/>
              <w:ind w:left="14" w:right="2"/>
              <w:jc w:val="center"/>
              <w:rPr>
                <w:rFonts w:ascii="Calibri"/>
                <w:sz w:val="16"/>
              </w:rPr>
            </w:pPr>
            <w:r>
              <w:rPr>
                <w:rFonts w:ascii="Calibri"/>
                <w:spacing w:val="-2"/>
                <w:sz w:val="16"/>
              </w:rPr>
              <w:t>2,640.00</w:t>
            </w:r>
          </w:p>
        </w:tc>
        <w:tc>
          <w:tcPr>
            <w:tcW w:w="1163" w:type="dxa"/>
          </w:tcPr>
          <w:p>
            <w:pPr>
              <w:pStyle w:val="TableParagraph"/>
              <w:spacing w:line="175" w:lineRule="exact" w:before="24"/>
              <w:ind w:left="14" w:right="1"/>
              <w:jc w:val="center"/>
              <w:rPr>
                <w:rFonts w:ascii="Calibri"/>
                <w:sz w:val="16"/>
              </w:rPr>
            </w:pPr>
            <w:r>
              <w:rPr>
                <w:rFonts w:ascii="Calibri"/>
                <w:spacing w:val="-2"/>
                <w:sz w:val="16"/>
              </w:rPr>
              <w:t>2,500.00</w:t>
            </w:r>
          </w:p>
        </w:tc>
        <w:tc>
          <w:tcPr>
            <w:tcW w:w="1163" w:type="dxa"/>
          </w:tcPr>
          <w:p>
            <w:pPr>
              <w:pStyle w:val="TableParagraph"/>
              <w:spacing w:line="175" w:lineRule="exact" w:before="24"/>
              <w:ind w:left="248"/>
              <w:rPr>
                <w:rFonts w:ascii="Calibri"/>
                <w:sz w:val="16"/>
              </w:rPr>
            </w:pPr>
            <w:r>
              <w:rPr>
                <w:rFonts w:ascii="Calibri"/>
                <w:spacing w:val="-2"/>
                <w:sz w:val="16"/>
              </w:rPr>
              <w:t>25,000.00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25,000.00</w:t>
            </w:r>
          </w:p>
        </w:tc>
        <w:tc>
          <w:tcPr>
            <w:tcW w:w="1163" w:type="dxa"/>
          </w:tcPr>
          <w:p>
            <w:pPr>
              <w:pStyle w:val="TableParagraph"/>
              <w:spacing w:line="175" w:lineRule="exact" w:before="24"/>
              <w:ind w:left="14"/>
              <w:jc w:val="center"/>
              <w:rPr>
                <w:rFonts w:ascii="Calibri"/>
                <w:sz w:val="16"/>
              </w:rPr>
            </w:pPr>
            <w:r>
              <w:rPr>
                <w:rFonts w:ascii="Calibri"/>
                <w:spacing w:val="-4"/>
                <w:sz w:val="16"/>
              </w:rPr>
              <w:t>0.00</w:t>
            </w:r>
          </w:p>
        </w:tc>
        <w:tc>
          <w:tcPr>
            <w:tcW w:w="1163"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r>
      <w:tr>
        <w:trPr>
          <w:trHeight w:val="219" w:hRule="atLeast"/>
        </w:trPr>
        <w:tc>
          <w:tcPr>
            <w:tcW w:w="928" w:type="dxa"/>
            <w:tcBorders>
              <w:left w:val="nil"/>
              <w:bottom w:val="nil"/>
            </w:tcBorders>
          </w:tcPr>
          <w:p>
            <w:pPr>
              <w:pStyle w:val="TableParagraph"/>
              <w:rPr>
                <w:rFonts w:ascii="Times New Roman"/>
                <w:sz w:val="14"/>
              </w:rPr>
            </w:pPr>
          </w:p>
        </w:tc>
        <w:tc>
          <w:tcPr>
            <w:tcW w:w="2572" w:type="dxa"/>
          </w:tcPr>
          <w:p>
            <w:pPr>
              <w:pStyle w:val="TableParagraph"/>
              <w:spacing w:line="175" w:lineRule="exact" w:before="24"/>
              <w:ind w:left="37"/>
              <w:rPr>
                <w:rFonts w:ascii="Calibri"/>
                <w:sz w:val="16"/>
              </w:rPr>
            </w:pPr>
            <w:r>
              <w:rPr>
                <w:rFonts w:ascii="Calibri"/>
                <w:sz w:val="16"/>
              </w:rPr>
              <w:t>Contribution</w:t>
            </w:r>
            <w:r>
              <w:rPr>
                <w:rFonts w:ascii="Calibri"/>
                <w:spacing w:val="8"/>
                <w:sz w:val="16"/>
              </w:rPr>
              <w:t> </w:t>
            </w:r>
            <w:r>
              <w:rPr>
                <w:rFonts w:ascii="Calibri"/>
                <w:sz w:val="16"/>
              </w:rPr>
              <w:t>From</w:t>
            </w:r>
            <w:r>
              <w:rPr>
                <w:rFonts w:ascii="Calibri"/>
                <w:spacing w:val="7"/>
                <w:sz w:val="16"/>
              </w:rPr>
              <w:t> </w:t>
            </w:r>
            <w:r>
              <w:rPr>
                <w:rFonts w:ascii="Calibri"/>
                <w:sz w:val="16"/>
              </w:rPr>
              <w:t>Fund</w:t>
            </w:r>
            <w:r>
              <w:rPr>
                <w:rFonts w:ascii="Calibri"/>
                <w:spacing w:val="8"/>
                <w:sz w:val="16"/>
              </w:rPr>
              <w:t> </w:t>
            </w:r>
            <w:r>
              <w:rPr>
                <w:rFonts w:ascii="Calibri"/>
                <w:spacing w:val="-2"/>
                <w:sz w:val="16"/>
              </w:rPr>
              <w:t>Balance</w:t>
            </w:r>
          </w:p>
        </w:tc>
        <w:tc>
          <w:tcPr>
            <w:tcW w:w="1163" w:type="dxa"/>
            <w:tcBorders>
              <w:bottom w:val="nil"/>
              <w:right w:val="nil"/>
            </w:tcBorders>
          </w:tcPr>
          <w:p>
            <w:pPr>
              <w:pStyle w:val="TableParagraph"/>
              <w:rPr>
                <w:rFonts w:ascii="Times New Roman"/>
                <w:sz w:val="14"/>
              </w:rPr>
            </w:pPr>
          </w:p>
        </w:tc>
        <w:tc>
          <w:tcPr>
            <w:tcW w:w="1163" w:type="dxa"/>
            <w:tcBorders>
              <w:left w:val="nil"/>
              <w:bottom w:val="nil"/>
              <w:right w:val="nil"/>
            </w:tcBorders>
          </w:tcPr>
          <w:p>
            <w:pPr>
              <w:pStyle w:val="TableParagraph"/>
              <w:spacing w:line="175" w:lineRule="exact" w:before="24"/>
              <w:ind w:left="14" w:right="1"/>
              <w:jc w:val="center"/>
              <w:rPr>
                <w:rFonts w:ascii="Calibri"/>
                <w:b/>
                <w:sz w:val="16"/>
              </w:rPr>
            </w:pPr>
            <w:r>
              <w:rPr>
                <w:rFonts w:ascii="Calibri"/>
                <w:b/>
                <w:spacing w:val="-2"/>
                <w:sz w:val="16"/>
              </w:rPr>
              <w:t>45,300.00</w:t>
            </w:r>
          </w:p>
        </w:tc>
        <w:tc>
          <w:tcPr>
            <w:tcW w:w="1163" w:type="dxa"/>
            <w:tcBorders>
              <w:left w:val="nil"/>
              <w:bottom w:val="nil"/>
              <w:right w:val="nil"/>
            </w:tcBorders>
          </w:tcPr>
          <w:p>
            <w:pPr>
              <w:pStyle w:val="TableParagraph"/>
              <w:rPr>
                <w:rFonts w:ascii="Times New Roman"/>
                <w:sz w:val="14"/>
              </w:rPr>
            </w:pPr>
          </w:p>
        </w:tc>
        <w:tc>
          <w:tcPr>
            <w:tcW w:w="1163" w:type="dxa"/>
            <w:tcBorders>
              <w:left w:val="nil"/>
              <w:bottom w:val="nil"/>
              <w:right w:val="nil"/>
            </w:tcBorders>
          </w:tcPr>
          <w:p>
            <w:pPr>
              <w:pStyle w:val="TableParagraph"/>
              <w:rPr>
                <w:rFonts w:ascii="Times New Roman"/>
                <w:sz w:val="14"/>
              </w:rPr>
            </w:pPr>
          </w:p>
        </w:tc>
        <w:tc>
          <w:tcPr>
            <w:tcW w:w="1163" w:type="dxa"/>
            <w:tcBorders>
              <w:left w:val="nil"/>
              <w:bottom w:val="nil"/>
              <w:right w:val="nil"/>
            </w:tcBorders>
          </w:tcPr>
          <w:p>
            <w:pPr>
              <w:pStyle w:val="TableParagraph"/>
              <w:rPr>
                <w:rFonts w:ascii="Times New Roman"/>
                <w:sz w:val="14"/>
              </w:rPr>
            </w:pPr>
          </w:p>
        </w:tc>
        <w:tc>
          <w:tcPr>
            <w:tcW w:w="1163" w:type="dxa"/>
            <w:tcBorders>
              <w:left w:val="nil"/>
              <w:bottom w:val="nil"/>
              <w:right w:val="nil"/>
            </w:tcBorders>
          </w:tcPr>
          <w:p>
            <w:pPr>
              <w:pStyle w:val="TableParagraph"/>
              <w:spacing w:line="175" w:lineRule="exact" w:before="24"/>
              <w:ind w:left="14"/>
              <w:jc w:val="center"/>
              <w:rPr>
                <w:rFonts w:ascii="Calibri"/>
                <w:b/>
                <w:sz w:val="16"/>
              </w:rPr>
            </w:pPr>
            <w:r>
              <w:rPr>
                <w:rFonts w:ascii="Calibri"/>
                <w:b/>
                <w:spacing w:val="-2"/>
                <w:sz w:val="16"/>
              </w:rPr>
              <w:t>73,250.00</w:t>
            </w:r>
          </w:p>
        </w:tc>
        <w:tc>
          <w:tcPr>
            <w:tcW w:w="839" w:type="dxa"/>
            <w:tcBorders>
              <w:left w:val="nil"/>
              <w:bottom w:val="nil"/>
              <w:right w:val="nil"/>
            </w:tcBorders>
          </w:tcPr>
          <w:p>
            <w:pPr>
              <w:pStyle w:val="TableParagraph"/>
              <w:spacing w:line="175" w:lineRule="exact" w:before="24"/>
              <w:ind w:left="14"/>
              <w:jc w:val="center"/>
              <w:rPr>
                <w:rFonts w:ascii="Calibri"/>
                <w:b/>
                <w:sz w:val="16"/>
              </w:rPr>
            </w:pPr>
            <w:r>
              <w:rPr>
                <w:rFonts w:ascii="Calibri"/>
                <w:b/>
                <w:spacing w:val="-2"/>
                <w:sz w:val="16"/>
              </w:rPr>
              <w:t>92,500.00</w:t>
            </w:r>
          </w:p>
        </w:tc>
        <w:tc>
          <w:tcPr>
            <w:tcW w:w="839" w:type="dxa"/>
            <w:tcBorders>
              <w:left w:val="nil"/>
              <w:bottom w:val="nil"/>
              <w:right w:val="nil"/>
            </w:tcBorders>
          </w:tcPr>
          <w:p>
            <w:pPr>
              <w:pStyle w:val="TableParagraph"/>
              <w:rPr>
                <w:rFonts w:ascii="Times New Roman"/>
                <w:sz w:val="14"/>
              </w:rPr>
            </w:pPr>
          </w:p>
        </w:tc>
        <w:tc>
          <w:tcPr>
            <w:tcW w:w="839" w:type="dxa"/>
            <w:tcBorders>
              <w:left w:val="nil"/>
              <w:bottom w:val="nil"/>
              <w:right w:val="nil"/>
            </w:tcBorders>
          </w:tcPr>
          <w:p>
            <w:pPr>
              <w:pStyle w:val="TableParagraph"/>
              <w:spacing w:line="175" w:lineRule="exact" w:before="24"/>
              <w:ind w:left="14"/>
              <w:jc w:val="center"/>
              <w:rPr>
                <w:rFonts w:ascii="Calibri"/>
                <w:b/>
                <w:sz w:val="16"/>
              </w:rPr>
            </w:pPr>
            <w:r>
              <w:rPr>
                <w:rFonts w:ascii="Calibri"/>
                <w:b/>
                <w:spacing w:val="-2"/>
                <w:sz w:val="16"/>
              </w:rPr>
              <w:t>97,500.00</w:t>
            </w:r>
          </w:p>
        </w:tc>
        <w:tc>
          <w:tcPr>
            <w:tcW w:w="839" w:type="dxa"/>
            <w:tcBorders>
              <w:left w:val="nil"/>
              <w:bottom w:val="nil"/>
              <w:right w:val="nil"/>
            </w:tcBorders>
          </w:tcPr>
          <w:p>
            <w:pPr>
              <w:pStyle w:val="TableParagraph"/>
              <w:rPr>
                <w:rFonts w:ascii="Times New Roman"/>
                <w:sz w:val="14"/>
              </w:rPr>
            </w:pPr>
          </w:p>
        </w:tc>
      </w:tr>
      <w:tr>
        <w:trPr>
          <w:trHeight w:val="218" w:hRule="atLeast"/>
        </w:trPr>
        <w:tc>
          <w:tcPr>
            <w:tcW w:w="3500" w:type="dxa"/>
            <w:gridSpan w:val="2"/>
            <w:tcBorders>
              <w:top w:val="nil"/>
              <w:left w:val="nil"/>
              <w:bottom w:val="nil"/>
              <w:right w:val="nil"/>
            </w:tcBorders>
          </w:tcPr>
          <w:p>
            <w:pPr>
              <w:pStyle w:val="TableParagraph"/>
              <w:spacing w:line="173" w:lineRule="exact" w:before="24"/>
              <w:ind w:left="44"/>
              <w:rPr>
                <w:rFonts w:ascii="Calibri"/>
                <w:b/>
                <w:sz w:val="16"/>
              </w:rPr>
            </w:pPr>
            <w:r>
              <w:rPr>
                <w:rFonts w:ascii="Calibri"/>
                <w:b/>
                <w:sz w:val="16"/>
              </w:rPr>
              <w:t>Recreation</w:t>
            </w:r>
            <w:r>
              <w:rPr>
                <w:rFonts w:ascii="Calibri"/>
                <w:b/>
                <w:spacing w:val="6"/>
                <w:sz w:val="16"/>
              </w:rPr>
              <w:t> </w:t>
            </w:r>
            <w:r>
              <w:rPr>
                <w:rFonts w:ascii="Calibri"/>
                <w:b/>
                <w:spacing w:val="-2"/>
                <w:sz w:val="16"/>
              </w:rPr>
              <w:t>Revenues</w:t>
            </w:r>
          </w:p>
        </w:tc>
        <w:tc>
          <w:tcPr>
            <w:tcW w:w="1163" w:type="dxa"/>
            <w:tcBorders>
              <w:top w:val="nil"/>
              <w:left w:val="nil"/>
              <w:bottom w:val="nil"/>
              <w:right w:val="nil"/>
            </w:tcBorders>
          </w:tcPr>
          <w:p>
            <w:pPr>
              <w:pStyle w:val="TableParagraph"/>
              <w:spacing w:line="173" w:lineRule="exact" w:before="24"/>
              <w:ind w:left="14" w:right="2"/>
              <w:jc w:val="center"/>
              <w:rPr>
                <w:rFonts w:ascii="Calibri"/>
                <w:b/>
                <w:sz w:val="16"/>
              </w:rPr>
            </w:pPr>
            <w:r>
              <w:rPr>
                <w:rFonts w:ascii="Calibri"/>
                <w:b/>
                <w:spacing w:val="-2"/>
                <w:sz w:val="16"/>
              </w:rPr>
              <w:t>471,344.54</w:t>
            </w:r>
          </w:p>
        </w:tc>
        <w:tc>
          <w:tcPr>
            <w:tcW w:w="1163" w:type="dxa"/>
            <w:tcBorders>
              <w:top w:val="nil"/>
              <w:left w:val="nil"/>
              <w:bottom w:val="nil"/>
              <w:right w:val="nil"/>
            </w:tcBorders>
          </w:tcPr>
          <w:p>
            <w:pPr>
              <w:pStyle w:val="TableParagraph"/>
              <w:spacing w:line="173" w:lineRule="exact" w:before="24"/>
              <w:ind w:left="14" w:right="1"/>
              <w:jc w:val="center"/>
              <w:rPr>
                <w:rFonts w:ascii="Calibri"/>
                <w:b/>
                <w:sz w:val="16"/>
              </w:rPr>
            </w:pPr>
            <w:r>
              <w:rPr>
                <w:rFonts w:ascii="Calibri"/>
                <w:b/>
                <w:spacing w:val="-2"/>
                <w:sz w:val="16"/>
              </w:rPr>
              <w:t>459,900.00</w:t>
            </w:r>
          </w:p>
        </w:tc>
        <w:tc>
          <w:tcPr>
            <w:tcW w:w="1163" w:type="dxa"/>
            <w:tcBorders>
              <w:top w:val="nil"/>
              <w:left w:val="nil"/>
              <w:bottom w:val="nil"/>
              <w:right w:val="nil"/>
            </w:tcBorders>
          </w:tcPr>
          <w:p>
            <w:pPr>
              <w:pStyle w:val="TableParagraph"/>
              <w:spacing w:line="173" w:lineRule="exact" w:before="24"/>
              <w:ind w:left="212"/>
              <w:rPr>
                <w:rFonts w:ascii="Calibri"/>
                <w:b/>
                <w:sz w:val="16"/>
              </w:rPr>
            </w:pPr>
            <w:r>
              <w:rPr>
                <w:rFonts w:ascii="Calibri"/>
                <w:b/>
                <w:spacing w:val="-2"/>
                <w:sz w:val="16"/>
              </w:rPr>
              <w:t>704,194.99</w:t>
            </w:r>
          </w:p>
        </w:tc>
        <w:tc>
          <w:tcPr>
            <w:tcW w:w="1163" w:type="dxa"/>
            <w:tcBorders>
              <w:top w:val="nil"/>
              <w:left w:val="nil"/>
              <w:bottom w:val="nil"/>
              <w:right w:val="nil"/>
            </w:tcBorders>
          </w:tcPr>
          <w:p>
            <w:pPr>
              <w:pStyle w:val="TableParagraph"/>
              <w:spacing w:line="173" w:lineRule="exact" w:before="24"/>
              <w:ind w:left="14" w:right="1"/>
              <w:jc w:val="center"/>
              <w:rPr>
                <w:rFonts w:ascii="Calibri"/>
                <w:b/>
                <w:sz w:val="16"/>
              </w:rPr>
            </w:pPr>
            <w:r>
              <w:rPr>
                <w:rFonts w:ascii="Calibri"/>
                <w:b/>
                <w:spacing w:val="-2"/>
                <w:sz w:val="16"/>
              </w:rPr>
              <w:t>905,000.00</w:t>
            </w:r>
          </w:p>
        </w:tc>
        <w:tc>
          <w:tcPr>
            <w:tcW w:w="1163" w:type="dxa"/>
            <w:tcBorders>
              <w:top w:val="nil"/>
              <w:left w:val="nil"/>
              <w:bottom w:val="nil"/>
              <w:right w:val="nil"/>
            </w:tcBorders>
          </w:tcPr>
          <w:p>
            <w:pPr>
              <w:pStyle w:val="TableParagraph"/>
              <w:spacing w:line="173" w:lineRule="exact" w:before="24"/>
              <w:ind w:left="14"/>
              <w:jc w:val="center"/>
              <w:rPr>
                <w:rFonts w:ascii="Calibri"/>
                <w:b/>
                <w:sz w:val="16"/>
              </w:rPr>
            </w:pPr>
            <w:r>
              <w:rPr>
                <w:rFonts w:ascii="Calibri"/>
                <w:b/>
                <w:spacing w:val="-2"/>
                <w:sz w:val="16"/>
              </w:rPr>
              <w:t>634,304.29</w:t>
            </w:r>
          </w:p>
        </w:tc>
        <w:tc>
          <w:tcPr>
            <w:tcW w:w="1163" w:type="dxa"/>
            <w:tcBorders>
              <w:top w:val="nil"/>
              <w:left w:val="nil"/>
              <w:bottom w:val="nil"/>
              <w:right w:val="nil"/>
            </w:tcBorders>
          </w:tcPr>
          <w:p>
            <w:pPr>
              <w:pStyle w:val="TableParagraph"/>
              <w:spacing w:line="173" w:lineRule="exact" w:before="24"/>
              <w:ind w:left="14"/>
              <w:jc w:val="center"/>
              <w:rPr>
                <w:rFonts w:ascii="Calibri"/>
                <w:b/>
                <w:sz w:val="16"/>
              </w:rPr>
            </w:pPr>
            <w:r>
              <w:rPr>
                <w:rFonts w:ascii="Calibri"/>
                <w:b/>
                <w:spacing w:val="-2"/>
                <w:sz w:val="16"/>
              </w:rPr>
              <w:t>745,000.00</w:t>
            </w:r>
          </w:p>
        </w:tc>
        <w:tc>
          <w:tcPr>
            <w:tcW w:w="1678" w:type="dxa"/>
            <w:gridSpan w:val="2"/>
            <w:tcBorders>
              <w:top w:val="nil"/>
              <w:left w:val="nil"/>
              <w:bottom w:val="nil"/>
              <w:right w:val="nil"/>
            </w:tcBorders>
          </w:tcPr>
          <w:p>
            <w:pPr>
              <w:pStyle w:val="TableParagraph"/>
              <w:spacing w:line="173" w:lineRule="exact" w:before="24"/>
              <w:ind w:left="51"/>
              <w:rPr>
                <w:rFonts w:ascii="Calibri"/>
                <w:b/>
                <w:sz w:val="16"/>
              </w:rPr>
            </w:pPr>
            <w:r>
              <w:rPr>
                <w:rFonts w:ascii="Calibri"/>
                <w:b/>
                <w:sz w:val="16"/>
              </w:rPr>
              <w:t>732,000.00</w:t>
            </w:r>
            <w:r>
              <w:rPr>
                <w:rFonts w:ascii="Calibri"/>
                <w:b/>
                <w:spacing w:val="65"/>
                <w:sz w:val="16"/>
              </w:rPr>
              <w:t> </w:t>
            </w:r>
            <w:r>
              <w:rPr>
                <w:rFonts w:ascii="Calibri"/>
                <w:b/>
                <w:spacing w:val="-2"/>
                <w:sz w:val="16"/>
              </w:rPr>
              <w:t>639,500.00</w:t>
            </w:r>
          </w:p>
        </w:tc>
        <w:tc>
          <w:tcPr>
            <w:tcW w:w="839" w:type="dxa"/>
            <w:tcBorders>
              <w:top w:val="nil"/>
              <w:left w:val="nil"/>
              <w:bottom w:val="nil"/>
              <w:right w:val="nil"/>
            </w:tcBorders>
          </w:tcPr>
          <w:p>
            <w:pPr>
              <w:pStyle w:val="TableParagraph"/>
              <w:spacing w:line="173" w:lineRule="exact" w:before="24"/>
              <w:ind w:left="14"/>
              <w:jc w:val="center"/>
              <w:rPr>
                <w:rFonts w:ascii="Calibri"/>
                <w:b/>
                <w:sz w:val="16"/>
              </w:rPr>
            </w:pPr>
            <w:r>
              <w:rPr>
                <w:rFonts w:ascii="Calibri"/>
                <w:b/>
                <w:spacing w:val="-2"/>
                <w:sz w:val="16"/>
              </w:rPr>
              <w:t>739,000.00</w:t>
            </w:r>
          </w:p>
        </w:tc>
        <w:tc>
          <w:tcPr>
            <w:tcW w:w="839" w:type="dxa"/>
            <w:tcBorders>
              <w:top w:val="nil"/>
              <w:left w:val="nil"/>
              <w:bottom w:val="nil"/>
              <w:right w:val="nil"/>
            </w:tcBorders>
          </w:tcPr>
          <w:p>
            <w:pPr>
              <w:pStyle w:val="TableParagraph"/>
              <w:spacing w:line="173" w:lineRule="exact" w:before="24"/>
              <w:ind w:left="279"/>
              <w:rPr>
                <w:rFonts w:ascii="Calibri"/>
                <w:b/>
                <w:sz w:val="16"/>
              </w:rPr>
            </w:pPr>
            <w:r>
              <w:rPr>
                <w:rFonts w:ascii="Calibri"/>
                <w:b/>
                <w:spacing w:val="-4"/>
                <w:sz w:val="16"/>
              </w:rPr>
              <w:t>0.00</w:t>
            </w:r>
          </w:p>
        </w:tc>
      </w:tr>
    </w:tbl>
    <w:p>
      <w:pPr>
        <w:spacing w:line="240" w:lineRule="auto" w:before="0"/>
        <w:rPr>
          <w:b/>
          <w:sz w:val="20"/>
        </w:rPr>
      </w:pPr>
    </w:p>
    <w:p>
      <w:pPr>
        <w:spacing w:line="240" w:lineRule="auto" w:before="3" w:after="0"/>
        <w:rPr>
          <w:b/>
          <w:sz w:val="20"/>
        </w:rPr>
      </w:pPr>
    </w:p>
    <w:tbl>
      <w:tblPr>
        <w:tblW w:w="0" w:type="auto"/>
        <w:jc w:val="left"/>
        <w:tblInd w:w="2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28"/>
        <w:gridCol w:w="2572"/>
        <w:gridCol w:w="1163"/>
        <w:gridCol w:w="1163"/>
        <w:gridCol w:w="1163"/>
        <w:gridCol w:w="1163"/>
        <w:gridCol w:w="1163"/>
        <w:gridCol w:w="1163"/>
        <w:gridCol w:w="839"/>
        <w:gridCol w:w="839"/>
        <w:gridCol w:w="839"/>
        <w:gridCol w:w="839"/>
      </w:tblGrid>
      <w:tr>
        <w:trPr>
          <w:trHeight w:val="219" w:hRule="atLeast"/>
        </w:trPr>
        <w:tc>
          <w:tcPr>
            <w:tcW w:w="928" w:type="dxa"/>
          </w:tcPr>
          <w:p>
            <w:pPr>
              <w:pStyle w:val="TableParagraph"/>
              <w:spacing w:line="175" w:lineRule="exact" w:before="24"/>
              <w:ind w:left="37"/>
              <w:rPr>
                <w:rFonts w:ascii="Calibri"/>
                <w:sz w:val="16"/>
              </w:rPr>
            </w:pPr>
            <w:r>
              <w:rPr>
                <w:rFonts w:ascii="Calibri"/>
                <w:sz w:val="16"/>
              </w:rPr>
              <w:t>41-34-</w:t>
            </w:r>
            <w:r>
              <w:rPr>
                <w:rFonts w:ascii="Calibri"/>
                <w:spacing w:val="-5"/>
                <w:sz w:val="16"/>
              </w:rPr>
              <w:t>01</w:t>
            </w:r>
          </w:p>
        </w:tc>
        <w:tc>
          <w:tcPr>
            <w:tcW w:w="2572" w:type="dxa"/>
          </w:tcPr>
          <w:p>
            <w:pPr>
              <w:pStyle w:val="TableParagraph"/>
              <w:spacing w:line="175" w:lineRule="exact" w:before="24"/>
              <w:ind w:left="37"/>
              <w:rPr>
                <w:rFonts w:ascii="Calibri"/>
                <w:sz w:val="16"/>
              </w:rPr>
            </w:pPr>
            <w:r>
              <w:rPr>
                <w:rFonts w:ascii="Calibri"/>
                <w:sz w:val="16"/>
              </w:rPr>
              <w:t>Pool</w:t>
            </w:r>
            <w:r>
              <w:rPr>
                <w:rFonts w:ascii="Calibri"/>
                <w:spacing w:val="1"/>
                <w:sz w:val="16"/>
              </w:rPr>
              <w:t> </w:t>
            </w:r>
            <w:r>
              <w:rPr>
                <w:rFonts w:ascii="Calibri"/>
                <w:spacing w:val="-2"/>
                <w:sz w:val="16"/>
              </w:rPr>
              <w:t>Lessons</w:t>
            </w:r>
          </w:p>
        </w:tc>
        <w:tc>
          <w:tcPr>
            <w:tcW w:w="1163" w:type="dxa"/>
          </w:tcPr>
          <w:p>
            <w:pPr>
              <w:pStyle w:val="TableParagraph"/>
              <w:spacing w:line="175" w:lineRule="exact" w:before="24"/>
              <w:ind w:left="14" w:right="2"/>
              <w:jc w:val="center"/>
              <w:rPr>
                <w:rFonts w:ascii="Calibri"/>
                <w:sz w:val="16"/>
              </w:rPr>
            </w:pPr>
            <w:r>
              <w:rPr>
                <w:rFonts w:ascii="Calibri"/>
                <w:spacing w:val="-2"/>
                <w:sz w:val="16"/>
              </w:rPr>
              <w:t>3,455.00</w:t>
            </w:r>
          </w:p>
        </w:tc>
        <w:tc>
          <w:tcPr>
            <w:tcW w:w="1163" w:type="dxa"/>
          </w:tcPr>
          <w:p>
            <w:pPr>
              <w:pStyle w:val="TableParagraph"/>
              <w:spacing w:line="175" w:lineRule="exact" w:before="24"/>
              <w:ind w:left="14" w:right="1"/>
              <w:jc w:val="center"/>
              <w:rPr>
                <w:rFonts w:ascii="Calibri"/>
                <w:sz w:val="16"/>
              </w:rPr>
            </w:pPr>
            <w:r>
              <w:rPr>
                <w:rFonts w:ascii="Calibri"/>
                <w:spacing w:val="-2"/>
                <w:sz w:val="16"/>
              </w:rPr>
              <w:t>2,500.00</w:t>
            </w:r>
          </w:p>
        </w:tc>
        <w:tc>
          <w:tcPr>
            <w:tcW w:w="1163" w:type="dxa"/>
          </w:tcPr>
          <w:p>
            <w:pPr>
              <w:pStyle w:val="TableParagraph"/>
              <w:spacing w:line="175" w:lineRule="exact" w:before="24"/>
              <w:ind w:left="14" w:right="1"/>
              <w:jc w:val="center"/>
              <w:rPr>
                <w:rFonts w:ascii="Calibri"/>
                <w:sz w:val="16"/>
              </w:rPr>
            </w:pPr>
            <w:r>
              <w:rPr>
                <w:rFonts w:ascii="Calibri"/>
                <w:spacing w:val="-2"/>
                <w:sz w:val="16"/>
              </w:rPr>
              <w:t>2,194.50</w:t>
            </w:r>
          </w:p>
        </w:tc>
        <w:tc>
          <w:tcPr>
            <w:tcW w:w="1163" w:type="dxa"/>
          </w:tcPr>
          <w:p>
            <w:pPr>
              <w:pStyle w:val="TableParagraph"/>
              <w:spacing w:line="175" w:lineRule="exact" w:before="24"/>
              <w:ind w:left="14" w:right="1"/>
              <w:jc w:val="center"/>
              <w:rPr>
                <w:rFonts w:ascii="Calibri"/>
                <w:sz w:val="16"/>
              </w:rPr>
            </w:pPr>
            <w:r>
              <w:rPr>
                <w:rFonts w:ascii="Calibri"/>
                <w:spacing w:val="-2"/>
                <w:sz w:val="16"/>
              </w:rPr>
              <w:t>2,500.00</w:t>
            </w:r>
          </w:p>
        </w:tc>
        <w:tc>
          <w:tcPr>
            <w:tcW w:w="1163" w:type="dxa"/>
          </w:tcPr>
          <w:p>
            <w:pPr>
              <w:pStyle w:val="TableParagraph"/>
              <w:spacing w:line="175" w:lineRule="exact" w:before="24"/>
              <w:ind w:left="14"/>
              <w:jc w:val="center"/>
              <w:rPr>
                <w:rFonts w:ascii="Calibri"/>
                <w:sz w:val="16"/>
              </w:rPr>
            </w:pPr>
            <w:r>
              <w:rPr>
                <w:rFonts w:ascii="Calibri"/>
                <w:spacing w:val="-2"/>
                <w:sz w:val="16"/>
              </w:rPr>
              <w:t>4,505.00</w:t>
            </w:r>
          </w:p>
        </w:tc>
        <w:tc>
          <w:tcPr>
            <w:tcW w:w="1163" w:type="dxa"/>
          </w:tcPr>
          <w:p>
            <w:pPr>
              <w:pStyle w:val="TableParagraph"/>
              <w:spacing w:line="175" w:lineRule="exact" w:before="24"/>
              <w:ind w:left="14"/>
              <w:jc w:val="center"/>
              <w:rPr>
                <w:rFonts w:ascii="Calibri"/>
                <w:sz w:val="16"/>
              </w:rPr>
            </w:pPr>
            <w:r>
              <w:rPr>
                <w:rFonts w:ascii="Calibri"/>
                <w:spacing w:val="-2"/>
                <w:sz w:val="16"/>
              </w:rPr>
              <w:t>4,500.00</w:t>
            </w:r>
          </w:p>
        </w:tc>
        <w:tc>
          <w:tcPr>
            <w:tcW w:w="839" w:type="dxa"/>
          </w:tcPr>
          <w:p>
            <w:pPr>
              <w:pStyle w:val="TableParagraph"/>
              <w:spacing w:line="175" w:lineRule="exact" w:before="24"/>
              <w:ind w:left="14"/>
              <w:jc w:val="center"/>
              <w:rPr>
                <w:rFonts w:ascii="Calibri"/>
                <w:sz w:val="16"/>
              </w:rPr>
            </w:pPr>
            <w:r>
              <w:rPr>
                <w:rFonts w:ascii="Calibri"/>
                <w:spacing w:val="-2"/>
                <w:sz w:val="16"/>
              </w:rPr>
              <w:t>2,500.00</w:t>
            </w:r>
          </w:p>
        </w:tc>
        <w:tc>
          <w:tcPr>
            <w:tcW w:w="839" w:type="dxa"/>
          </w:tcPr>
          <w:p>
            <w:pPr>
              <w:pStyle w:val="TableParagraph"/>
              <w:spacing w:line="175" w:lineRule="exact" w:before="24"/>
              <w:ind w:left="14"/>
              <w:jc w:val="center"/>
              <w:rPr>
                <w:rFonts w:ascii="Calibri"/>
                <w:sz w:val="16"/>
              </w:rPr>
            </w:pPr>
            <w:r>
              <w:rPr>
                <w:rFonts w:ascii="Calibri"/>
                <w:spacing w:val="-2"/>
                <w:sz w:val="16"/>
              </w:rPr>
              <w:t>2,500.00</w:t>
            </w:r>
          </w:p>
        </w:tc>
        <w:tc>
          <w:tcPr>
            <w:tcW w:w="839" w:type="dxa"/>
          </w:tcPr>
          <w:p>
            <w:pPr>
              <w:pStyle w:val="TableParagraph"/>
              <w:spacing w:line="175" w:lineRule="exact" w:before="24"/>
              <w:ind w:left="14"/>
              <w:jc w:val="center"/>
              <w:rPr>
                <w:rFonts w:ascii="Calibri"/>
                <w:sz w:val="16"/>
              </w:rPr>
            </w:pPr>
            <w:r>
              <w:rPr>
                <w:rFonts w:ascii="Calibri"/>
                <w:spacing w:val="-2"/>
                <w:sz w:val="16"/>
              </w:rPr>
              <w:t>4,000.00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41-34-</w:t>
            </w:r>
            <w:r>
              <w:rPr>
                <w:rFonts w:ascii="Calibri"/>
                <w:spacing w:val="-5"/>
                <w:sz w:val="16"/>
              </w:rPr>
              <w:t>02</w:t>
            </w:r>
          </w:p>
        </w:tc>
        <w:tc>
          <w:tcPr>
            <w:tcW w:w="2572" w:type="dxa"/>
          </w:tcPr>
          <w:p>
            <w:pPr>
              <w:pStyle w:val="TableParagraph"/>
              <w:spacing w:line="175" w:lineRule="exact" w:before="24"/>
              <w:ind w:left="37"/>
              <w:rPr>
                <w:rFonts w:ascii="Calibri"/>
                <w:sz w:val="16"/>
              </w:rPr>
            </w:pPr>
            <w:r>
              <w:rPr>
                <w:rFonts w:ascii="Calibri"/>
                <w:sz w:val="16"/>
              </w:rPr>
              <w:t>Pool</w:t>
            </w:r>
            <w:r>
              <w:rPr>
                <w:rFonts w:ascii="Calibri"/>
                <w:spacing w:val="1"/>
                <w:sz w:val="16"/>
              </w:rPr>
              <w:t> </w:t>
            </w:r>
            <w:r>
              <w:rPr>
                <w:rFonts w:ascii="Calibri"/>
                <w:spacing w:val="-2"/>
                <w:sz w:val="16"/>
              </w:rPr>
              <w:t>Concessions</w:t>
            </w:r>
          </w:p>
        </w:tc>
        <w:tc>
          <w:tcPr>
            <w:tcW w:w="1163" w:type="dxa"/>
          </w:tcPr>
          <w:p>
            <w:pPr>
              <w:pStyle w:val="TableParagraph"/>
              <w:spacing w:line="175" w:lineRule="exact" w:before="24"/>
              <w:ind w:left="14" w:right="2"/>
              <w:jc w:val="center"/>
              <w:rPr>
                <w:rFonts w:ascii="Calibri"/>
                <w:sz w:val="16"/>
              </w:rPr>
            </w:pPr>
            <w:r>
              <w:rPr>
                <w:rFonts w:ascii="Calibri"/>
                <w:spacing w:val="-2"/>
                <w:sz w:val="16"/>
              </w:rPr>
              <w:t>13,536.60</w:t>
            </w:r>
          </w:p>
        </w:tc>
        <w:tc>
          <w:tcPr>
            <w:tcW w:w="1163" w:type="dxa"/>
          </w:tcPr>
          <w:p>
            <w:pPr>
              <w:pStyle w:val="TableParagraph"/>
              <w:spacing w:line="175" w:lineRule="exact" w:before="24"/>
              <w:ind w:left="14" w:right="1"/>
              <w:jc w:val="center"/>
              <w:rPr>
                <w:rFonts w:ascii="Calibri"/>
                <w:sz w:val="16"/>
              </w:rPr>
            </w:pPr>
            <w:r>
              <w:rPr>
                <w:rFonts w:ascii="Calibri"/>
                <w:spacing w:val="-2"/>
                <w:sz w:val="16"/>
              </w:rPr>
              <w:t>9,000.00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31,862.38</w:t>
            </w:r>
          </w:p>
        </w:tc>
        <w:tc>
          <w:tcPr>
            <w:tcW w:w="1163" w:type="dxa"/>
          </w:tcPr>
          <w:p>
            <w:pPr>
              <w:pStyle w:val="TableParagraph"/>
              <w:spacing w:line="175" w:lineRule="exact" w:before="24"/>
              <w:ind w:left="14" w:right="1"/>
              <w:jc w:val="center"/>
              <w:rPr>
                <w:rFonts w:ascii="Calibri"/>
                <w:sz w:val="16"/>
              </w:rPr>
            </w:pPr>
            <w:r>
              <w:rPr>
                <w:rFonts w:ascii="Calibri"/>
                <w:spacing w:val="-2"/>
                <w:sz w:val="16"/>
              </w:rPr>
              <w:t>20,000.00</w:t>
            </w:r>
          </w:p>
        </w:tc>
        <w:tc>
          <w:tcPr>
            <w:tcW w:w="1163" w:type="dxa"/>
          </w:tcPr>
          <w:p>
            <w:pPr>
              <w:pStyle w:val="TableParagraph"/>
              <w:spacing w:line="175" w:lineRule="exact" w:before="24"/>
              <w:ind w:left="14"/>
              <w:jc w:val="center"/>
              <w:rPr>
                <w:rFonts w:ascii="Calibri"/>
                <w:sz w:val="16"/>
              </w:rPr>
            </w:pPr>
            <w:r>
              <w:rPr>
                <w:rFonts w:ascii="Calibri"/>
                <w:spacing w:val="-2"/>
                <w:sz w:val="16"/>
              </w:rPr>
              <w:t>33,020.15</w:t>
            </w:r>
          </w:p>
        </w:tc>
        <w:tc>
          <w:tcPr>
            <w:tcW w:w="1163" w:type="dxa"/>
          </w:tcPr>
          <w:p>
            <w:pPr>
              <w:pStyle w:val="TableParagraph"/>
              <w:spacing w:line="175" w:lineRule="exact" w:before="24"/>
              <w:ind w:left="14"/>
              <w:jc w:val="center"/>
              <w:rPr>
                <w:rFonts w:ascii="Calibri"/>
                <w:sz w:val="16"/>
              </w:rPr>
            </w:pPr>
            <w:r>
              <w:rPr>
                <w:rFonts w:ascii="Calibri"/>
                <w:spacing w:val="-2"/>
                <w:sz w:val="16"/>
              </w:rPr>
              <w:t>20,000.00</w:t>
            </w:r>
          </w:p>
        </w:tc>
        <w:tc>
          <w:tcPr>
            <w:tcW w:w="839" w:type="dxa"/>
          </w:tcPr>
          <w:p>
            <w:pPr>
              <w:pStyle w:val="TableParagraph"/>
              <w:spacing w:line="175" w:lineRule="exact" w:before="24"/>
              <w:ind w:left="14"/>
              <w:jc w:val="center"/>
              <w:rPr>
                <w:rFonts w:ascii="Calibri"/>
                <w:sz w:val="16"/>
              </w:rPr>
            </w:pPr>
            <w:r>
              <w:rPr>
                <w:rFonts w:ascii="Calibri"/>
                <w:spacing w:val="-2"/>
                <w:sz w:val="16"/>
              </w:rPr>
              <w:t>20,000.00</w:t>
            </w:r>
          </w:p>
        </w:tc>
        <w:tc>
          <w:tcPr>
            <w:tcW w:w="839" w:type="dxa"/>
          </w:tcPr>
          <w:p>
            <w:pPr>
              <w:pStyle w:val="TableParagraph"/>
              <w:spacing w:line="175" w:lineRule="exact" w:before="24"/>
              <w:ind w:left="14"/>
              <w:jc w:val="center"/>
              <w:rPr>
                <w:rFonts w:ascii="Calibri"/>
                <w:sz w:val="16"/>
              </w:rPr>
            </w:pPr>
            <w:r>
              <w:rPr>
                <w:rFonts w:ascii="Calibri"/>
                <w:spacing w:val="-2"/>
                <w:sz w:val="16"/>
              </w:rPr>
              <w:t>20,000.00</w:t>
            </w:r>
          </w:p>
        </w:tc>
        <w:tc>
          <w:tcPr>
            <w:tcW w:w="839" w:type="dxa"/>
          </w:tcPr>
          <w:p>
            <w:pPr>
              <w:pStyle w:val="TableParagraph"/>
              <w:spacing w:line="175" w:lineRule="exact" w:before="24"/>
              <w:ind w:left="14"/>
              <w:jc w:val="center"/>
              <w:rPr>
                <w:rFonts w:ascii="Calibri"/>
                <w:sz w:val="16"/>
              </w:rPr>
            </w:pPr>
            <w:r>
              <w:rPr>
                <w:rFonts w:ascii="Calibri"/>
                <w:spacing w:val="-2"/>
                <w:sz w:val="16"/>
              </w:rPr>
              <w:t>25,000.00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41-34-</w:t>
            </w:r>
            <w:r>
              <w:rPr>
                <w:rFonts w:ascii="Calibri"/>
                <w:spacing w:val="-5"/>
                <w:sz w:val="16"/>
              </w:rPr>
              <w:t>05</w:t>
            </w:r>
          </w:p>
        </w:tc>
        <w:tc>
          <w:tcPr>
            <w:tcW w:w="2572" w:type="dxa"/>
          </w:tcPr>
          <w:p>
            <w:pPr>
              <w:pStyle w:val="TableParagraph"/>
              <w:spacing w:line="175" w:lineRule="exact" w:before="24"/>
              <w:ind w:left="37"/>
              <w:rPr>
                <w:rFonts w:ascii="Calibri"/>
                <w:sz w:val="16"/>
              </w:rPr>
            </w:pPr>
            <w:r>
              <w:rPr>
                <w:rFonts w:ascii="Calibri"/>
                <w:sz w:val="16"/>
              </w:rPr>
              <w:t>Pool</w:t>
            </w:r>
            <w:r>
              <w:rPr>
                <w:rFonts w:ascii="Calibri"/>
                <w:spacing w:val="1"/>
                <w:sz w:val="16"/>
              </w:rPr>
              <w:t> </w:t>
            </w:r>
            <w:r>
              <w:rPr>
                <w:rFonts w:ascii="Calibri"/>
                <w:spacing w:val="-2"/>
                <w:sz w:val="16"/>
              </w:rPr>
              <w:t>Admissions</w:t>
            </w:r>
          </w:p>
        </w:tc>
        <w:tc>
          <w:tcPr>
            <w:tcW w:w="1163" w:type="dxa"/>
          </w:tcPr>
          <w:p>
            <w:pPr>
              <w:pStyle w:val="TableParagraph"/>
              <w:spacing w:line="175" w:lineRule="exact" w:before="24"/>
              <w:ind w:left="14" w:right="2"/>
              <w:jc w:val="center"/>
              <w:rPr>
                <w:rFonts w:ascii="Calibri"/>
                <w:sz w:val="16"/>
              </w:rPr>
            </w:pPr>
            <w:r>
              <w:rPr>
                <w:rFonts w:ascii="Calibri"/>
                <w:spacing w:val="-2"/>
                <w:sz w:val="16"/>
              </w:rPr>
              <w:t>43,484.28</w:t>
            </w:r>
          </w:p>
        </w:tc>
        <w:tc>
          <w:tcPr>
            <w:tcW w:w="1163" w:type="dxa"/>
          </w:tcPr>
          <w:p>
            <w:pPr>
              <w:pStyle w:val="TableParagraph"/>
              <w:spacing w:line="175" w:lineRule="exact" w:before="24"/>
              <w:ind w:left="14" w:right="1"/>
              <w:jc w:val="center"/>
              <w:rPr>
                <w:rFonts w:ascii="Calibri"/>
                <w:sz w:val="16"/>
              </w:rPr>
            </w:pPr>
            <w:r>
              <w:rPr>
                <w:rFonts w:ascii="Calibri"/>
                <w:spacing w:val="-2"/>
                <w:sz w:val="16"/>
              </w:rPr>
              <w:t>50,000.00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62,052.50</w:t>
            </w:r>
          </w:p>
        </w:tc>
        <w:tc>
          <w:tcPr>
            <w:tcW w:w="1163" w:type="dxa"/>
          </w:tcPr>
          <w:p>
            <w:pPr>
              <w:pStyle w:val="TableParagraph"/>
              <w:spacing w:line="175" w:lineRule="exact" w:before="24"/>
              <w:ind w:left="14" w:right="1"/>
              <w:jc w:val="center"/>
              <w:rPr>
                <w:rFonts w:ascii="Calibri"/>
                <w:sz w:val="16"/>
              </w:rPr>
            </w:pPr>
            <w:r>
              <w:rPr>
                <w:rFonts w:ascii="Calibri"/>
                <w:spacing w:val="-2"/>
                <w:sz w:val="16"/>
              </w:rPr>
              <w:t>50,000.00</w:t>
            </w:r>
          </w:p>
        </w:tc>
        <w:tc>
          <w:tcPr>
            <w:tcW w:w="1163" w:type="dxa"/>
          </w:tcPr>
          <w:p>
            <w:pPr>
              <w:pStyle w:val="TableParagraph"/>
              <w:spacing w:line="175" w:lineRule="exact" w:before="24"/>
              <w:ind w:left="14"/>
              <w:jc w:val="center"/>
              <w:rPr>
                <w:rFonts w:ascii="Calibri"/>
                <w:sz w:val="16"/>
              </w:rPr>
            </w:pPr>
            <w:r>
              <w:rPr>
                <w:rFonts w:ascii="Calibri"/>
                <w:spacing w:val="-2"/>
                <w:sz w:val="16"/>
              </w:rPr>
              <w:t>54,500.90</w:t>
            </w:r>
          </w:p>
        </w:tc>
        <w:tc>
          <w:tcPr>
            <w:tcW w:w="1163" w:type="dxa"/>
          </w:tcPr>
          <w:p>
            <w:pPr>
              <w:pStyle w:val="TableParagraph"/>
              <w:spacing w:line="175" w:lineRule="exact" w:before="24"/>
              <w:ind w:left="14"/>
              <w:jc w:val="center"/>
              <w:rPr>
                <w:rFonts w:ascii="Calibri"/>
                <w:sz w:val="16"/>
              </w:rPr>
            </w:pPr>
            <w:r>
              <w:rPr>
                <w:rFonts w:ascii="Calibri"/>
                <w:spacing w:val="-2"/>
                <w:sz w:val="16"/>
              </w:rPr>
              <w:t>50,000.00</w:t>
            </w:r>
          </w:p>
        </w:tc>
        <w:tc>
          <w:tcPr>
            <w:tcW w:w="839" w:type="dxa"/>
          </w:tcPr>
          <w:p>
            <w:pPr>
              <w:pStyle w:val="TableParagraph"/>
              <w:spacing w:line="175" w:lineRule="exact" w:before="24"/>
              <w:ind w:left="14"/>
              <w:jc w:val="center"/>
              <w:rPr>
                <w:rFonts w:ascii="Calibri"/>
                <w:sz w:val="16"/>
              </w:rPr>
            </w:pPr>
            <w:r>
              <w:rPr>
                <w:rFonts w:ascii="Calibri"/>
                <w:spacing w:val="-2"/>
                <w:sz w:val="16"/>
              </w:rPr>
              <w:t>50,000.00</w:t>
            </w:r>
          </w:p>
        </w:tc>
        <w:tc>
          <w:tcPr>
            <w:tcW w:w="839" w:type="dxa"/>
          </w:tcPr>
          <w:p>
            <w:pPr>
              <w:pStyle w:val="TableParagraph"/>
              <w:spacing w:line="175" w:lineRule="exact" w:before="24"/>
              <w:ind w:left="14"/>
              <w:jc w:val="center"/>
              <w:rPr>
                <w:rFonts w:ascii="Calibri"/>
                <w:sz w:val="16"/>
              </w:rPr>
            </w:pPr>
            <w:r>
              <w:rPr>
                <w:rFonts w:ascii="Calibri"/>
                <w:spacing w:val="-2"/>
                <w:sz w:val="16"/>
              </w:rPr>
              <w:t>50,000.00</w:t>
            </w:r>
          </w:p>
        </w:tc>
        <w:tc>
          <w:tcPr>
            <w:tcW w:w="839" w:type="dxa"/>
          </w:tcPr>
          <w:p>
            <w:pPr>
              <w:pStyle w:val="TableParagraph"/>
              <w:spacing w:line="175" w:lineRule="exact" w:before="24"/>
              <w:ind w:left="14"/>
              <w:jc w:val="center"/>
              <w:rPr>
                <w:rFonts w:ascii="Calibri"/>
                <w:sz w:val="16"/>
              </w:rPr>
            </w:pPr>
            <w:r>
              <w:rPr>
                <w:rFonts w:ascii="Calibri"/>
                <w:spacing w:val="-2"/>
                <w:sz w:val="16"/>
              </w:rPr>
              <w:t>50,000.00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41-34-</w:t>
            </w:r>
            <w:r>
              <w:rPr>
                <w:rFonts w:ascii="Calibri"/>
                <w:spacing w:val="-5"/>
                <w:sz w:val="16"/>
              </w:rPr>
              <w:t>06</w:t>
            </w:r>
          </w:p>
        </w:tc>
        <w:tc>
          <w:tcPr>
            <w:tcW w:w="2572" w:type="dxa"/>
          </w:tcPr>
          <w:p>
            <w:pPr>
              <w:pStyle w:val="TableParagraph"/>
              <w:spacing w:line="175" w:lineRule="exact" w:before="24"/>
              <w:ind w:left="37"/>
              <w:rPr>
                <w:rFonts w:ascii="Calibri"/>
                <w:sz w:val="16"/>
              </w:rPr>
            </w:pPr>
            <w:r>
              <w:rPr>
                <w:rFonts w:ascii="Calibri"/>
                <w:sz w:val="16"/>
              </w:rPr>
              <w:t>Pool</w:t>
            </w:r>
            <w:r>
              <w:rPr>
                <w:rFonts w:ascii="Calibri"/>
                <w:spacing w:val="1"/>
                <w:sz w:val="16"/>
              </w:rPr>
              <w:t> </w:t>
            </w:r>
            <w:r>
              <w:rPr>
                <w:rFonts w:ascii="Calibri"/>
                <w:spacing w:val="-2"/>
                <w:sz w:val="16"/>
              </w:rPr>
              <w:t>Rentals</w:t>
            </w:r>
          </w:p>
        </w:tc>
        <w:tc>
          <w:tcPr>
            <w:tcW w:w="1163" w:type="dxa"/>
          </w:tcPr>
          <w:p>
            <w:pPr>
              <w:pStyle w:val="TableParagraph"/>
              <w:spacing w:line="175" w:lineRule="exact" w:before="24"/>
              <w:ind w:left="14" w:right="2"/>
              <w:jc w:val="center"/>
              <w:rPr>
                <w:rFonts w:ascii="Calibri"/>
                <w:sz w:val="16"/>
              </w:rPr>
            </w:pPr>
            <w:r>
              <w:rPr>
                <w:rFonts w:ascii="Calibri"/>
                <w:spacing w:val="-2"/>
                <w:sz w:val="16"/>
              </w:rPr>
              <w:t>7,295.00</w:t>
            </w:r>
          </w:p>
        </w:tc>
        <w:tc>
          <w:tcPr>
            <w:tcW w:w="1163" w:type="dxa"/>
          </w:tcPr>
          <w:p>
            <w:pPr>
              <w:pStyle w:val="TableParagraph"/>
              <w:spacing w:line="175" w:lineRule="exact" w:before="24"/>
              <w:ind w:left="14" w:right="1"/>
              <w:jc w:val="center"/>
              <w:rPr>
                <w:rFonts w:ascii="Calibri"/>
                <w:sz w:val="16"/>
              </w:rPr>
            </w:pPr>
            <w:r>
              <w:rPr>
                <w:rFonts w:ascii="Calibri"/>
                <w:spacing w:val="-2"/>
                <w:sz w:val="16"/>
              </w:rPr>
              <w:t>4,000.00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3,881.00</w:t>
            </w:r>
          </w:p>
        </w:tc>
        <w:tc>
          <w:tcPr>
            <w:tcW w:w="1163" w:type="dxa"/>
          </w:tcPr>
          <w:p>
            <w:pPr>
              <w:pStyle w:val="TableParagraph"/>
              <w:spacing w:line="175" w:lineRule="exact" w:before="24"/>
              <w:ind w:left="14" w:right="1"/>
              <w:jc w:val="center"/>
              <w:rPr>
                <w:rFonts w:ascii="Calibri"/>
                <w:sz w:val="16"/>
              </w:rPr>
            </w:pPr>
            <w:r>
              <w:rPr>
                <w:rFonts w:ascii="Calibri"/>
                <w:spacing w:val="-2"/>
                <w:sz w:val="16"/>
              </w:rPr>
              <w:t>5,000.00</w:t>
            </w:r>
          </w:p>
        </w:tc>
        <w:tc>
          <w:tcPr>
            <w:tcW w:w="1163" w:type="dxa"/>
          </w:tcPr>
          <w:p>
            <w:pPr>
              <w:pStyle w:val="TableParagraph"/>
              <w:spacing w:line="175" w:lineRule="exact" w:before="24"/>
              <w:ind w:left="14"/>
              <w:jc w:val="center"/>
              <w:rPr>
                <w:rFonts w:ascii="Calibri"/>
                <w:sz w:val="16"/>
              </w:rPr>
            </w:pPr>
            <w:r>
              <w:rPr>
                <w:rFonts w:ascii="Calibri"/>
                <w:spacing w:val="-2"/>
                <w:sz w:val="16"/>
              </w:rPr>
              <w:t>2,225.00</w:t>
            </w:r>
          </w:p>
        </w:tc>
        <w:tc>
          <w:tcPr>
            <w:tcW w:w="1163" w:type="dxa"/>
          </w:tcPr>
          <w:p>
            <w:pPr>
              <w:pStyle w:val="TableParagraph"/>
              <w:spacing w:line="175" w:lineRule="exact" w:before="24"/>
              <w:ind w:left="14"/>
              <w:jc w:val="center"/>
              <w:rPr>
                <w:rFonts w:ascii="Calibri"/>
                <w:sz w:val="16"/>
              </w:rPr>
            </w:pPr>
            <w:r>
              <w:rPr>
                <w:rFonts w:ascii="Calibri"/>
                <w:spacing w:val="-4"/>
                <w:sz w:val="16"/>
              </w:rPr>
              <w:t>0.00</w:t>
            </w:r>
          </w:p>
        </w:tc>
        <w:tc>
          <w:tcPr>
            <w:tcW w:w="839" w:type="dxa"/>
          </w:tcPr>
          <w:p>
            <w:pPr>
              <w:pStyle w:val="TableParagraph"/>
              <w:spacing w:line="175" w:lineRule="exact" w:before="24"/>
              <w:ind w:left="14"/>
              <w:jc w:val="center"/>
              <w:rPr>
                <w:rFonts w:ascii="Calibri"/>
                <w:sz w:val="16"/>
              </w:rPr>
            </w:pPr>
            <w:r>
              <w:rPr>
                <w:rFonts w:ascii="Calibri"/>
                <w:spacing w:val="-4"/>
                <w:sz w:val="16"/>
              </w:rPr>
              <w:t>0.00</w:t>
            </w:r>
          </w:p>
        </w:tc>
        <w:tc>
          <w:tcPr>
            <w:tcW w:w="839" w:type="dxa"/>
          </w:tcPr>
          <w:p>
            <w:pPr>
              <w:pStyle w:val="TableParagraph"/>
              <w:spacing w:line="175" w:lineRule="exact" w:before="24"/>
              <w:ind w:left="14"/>
              <w:jc w:val="center"/>
              <w:rPr>
                <w:rFonts w:ascii="Calibri"/>
                <w:sz w:val="16"/>
              </w:rPr>
            </w:pPr>
            <w:r>
              <w:rPr>
                <w:rFonts w:ascii="Calibri"/>
                <w:spacing w:val="-4"/>
                <w:sz w:val="16"/>
              </w:rPr>
              <w:t>0.00</w:t>
            </w:r>
          </w:p>
        </w:tc>
        <w:tc>
          <w:tcPr>
            <w:tcW w:w="839" w:type="dxa"/>
          </w:tcPr>
          <w:p>
            <w:pPr>
              <w:pStyle w:val="TableParagraph"/>
              <w:spacing w:line="175" w:lineRule="exact" w:before="24"/>
              <w:ind w:left="14"/>
              <w:jc w:val="center"/>
              <w:rPr>
                <w:rFonts w:ascii="Calibri"/>
                <w:sz w:val="16"/>
              </w:rPr>
            </w:pPr>
            <w:r>
              <w:rPr>
                <w:rFonts w:ascii="Calibri"/>
                <w:spacing w:val="-4"/>
                <w:sz w:val="16"/>
              </w:rPr>
              <w:t>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41-34-</w:t>
            </w:r>
            <w:r>
              <w:rPr>
                <w:rFonts w:ascii="Calibri"/>
                <w:spacing w:val="-5"/>
                <w:sz w:val="16"/>
              </w:rPr>
              <w:t>07</w:t>
            </w:r>
          </w:p>
        </w:tc>
        <w:tc>
          <w:tcPr>
            <w:tcW w:w="2572" w:type="dxa"/>
          </w:tcPr>
          <w:p>
            <w:pPr>
              <w:pStyle w:val="TableParagraph"/>
              <w:spacing w:line="175" w:lineRule="exact" w:before="24"/>
              <w:ind w:left="37"/>
              <w:rPr>
                <w:rFonts w:ascii="Calibri"/>
                <w:sz w:val="16"/>
              </w:rPr>
            </w:pPr>
            <w:r>
              <w:rPr>
                <w:rFonts w:ascii="Calibri"/>
                <w:sz w:val="16"/>
              </w:rPr>
              <w:t>SWIM</w:t>
            </w:r>
            <w:r>
              <w:rPr>
                <w:rFonts w:ascii="Calibri"/>
                <w:spacing w:val="5"/>
                <w:sz w:val="16"/>
              </w:rPr>
              <w:t> </w:t>
            </w:r>
            <w:r>
              <w:rPr>
                <w:rFonts w:ascii="Calibri"/>
                <w:sz w:val="16"/>
              </w:rPr>
              <w:t>TEAM</w:t>
            </w:r>
            <w:r>
              <w:rPr>
                <w:rFonts w:ascii="Calibri"/>
                <w:spacing w:val="6"/>
                <w:sz w:val="16"/>
              </w:rPr>
              <w:t> </w:t>
            </w:r>
            <w:r>
              <w:rPr>
                <w:rFonts w:ascii="Calibri"/>
                <w:spacing w:val="-4"/>
                <w:sz w:val="16"/>
              </w:rPr>
              <w:t>FEES</w:t>
            </w:r>
          </w:p>
        </w:tc>
        <w:tc>
          <w:tcPr>
            <w:tcW w:w="1163" w:type="dxa"/>
          </w:tcPr>
          <w:p>
            <w:pPr>
              <w:pStyle w:val="TableParagraph"/>
              <w:spacing w:line="175" w:lineRule="exact" w:before="24"/>
              <w:ind w:left="14" w:right="2"/>
              <w:jc w:val="center"/>
              <w:rPr>
                <w:rFonts w:ascii="Calibri"/>
                <w:sz w:val="16"/>
              </w:rPr>
            </w:pPr>
            <w:r>
              <w:rPr>
                <w:rFonts w:ascii="Calibri"/>
                <w:spacing w:val="-2"/>
                <w:sz w:val="16"/>
              </w:rPr>
              <w:t>11,355.00</w:t>
            </w:r>
          </w:p>
        </w:tc>
        <w:tc>
          <w:tcPr>
            <w:tcW w:w="1163" w:type="dxa"/>
          </w:tcPr>
          <w:p>
            <w:pPr>
              <w:pStyle w:val="TableParagraph"/>
              <w:spacing w:line="175" w:lineRule="exact" w:before="24"/>
              <w:ind w:left="14" w:right="1"/>
              <w:jc w:val="center"/>
              <w:rPr>
                <w:rFonts w:ascii="Calibri"/>
                <w:sz w:val="16"/>
              </w:rPr>
            </w:pPr>
            <w:r>
              <w:rPr>
                <w:rFonts w:ascii="Calibri"/>
                <w:spacing w:val="-2"/>
                <w:sz w:val="16"/>
              </w:rPr>
              <w:t>8,500.00</w:t>
            </w:r>
          </w:p>
        </w:tc>
        <w:tc>
          <w:tcPr>
            <w:tcW w:w="1163" w:type="dxa"/>
          </w:tcPr>
          <w:p>
            <w:pPr>
              <w:pStyle w:val="TableParagraph"/>
              <w:spacing w:line="175" w:lineRule="exact" w:before="24"/>
              <w:ind w:left="14" w:right="1"/>
              <w:jc w:val="center"/>
              <w:rPr>
                <w:rFonts w:ascii="Calibri"/>
                <w:sz w:val="16"/>
              </w:rPr>
            </w:pPr>
            <w:r>
              <w:rPr>
                <w:rFonts w:ascii="Calibri"/>
                <w:spacing w:val="-2"/>
                <w:sz w:val="16"/>
              </w:rPr>
              <w:t>7,995.00</w:t>
            </w:r>
          </w:p>
        </w:tc>
        <w:tc>
          <w:tcPr>
            <w:tcW w:w="1163" w:type="dxa"/>
          </w:tcPr>
          <w:p>
            <w:pPr>
              <w:pStyle w:val="TableParagraph"/>
              <w:spacing w:line="175" w:lineRule="exact" w:before="24"/>
              <w:ind w:left="14" w:right="1"/>
              <w:jc w:val="center"/>
              <w:rPr>
                <w:rFonts w:ascii="Calibri"/>
                <w:sz w:val="16"/>
              </w:rPr>
            </w:pPr>
            <w:r>
              <w:rPr>
                <w:rFonts w:ascii="Calibri"/>
                <w:spacing w:val="-2"/>
                <w:sz w:val="16"/>
              </w:rPr>
              <w:t>8,500.00</w:t>
            </w:r>
          </w:p>
        </w:tc>
        <w:tc>
          <w:tcPr>
            <w:tcW w:w="1163" w:type="dxa"/>
          </w:tcPr>
          <w:p>
            <w:pPr>
              <w:pStyle w:val="TableParagraph"/>
              <w:spacing w:line="175" w:lineRule="exact" w:before="24"/>
              <w:ind w:left="14"/>
              <w:jc w:val="center"/>
              <w:rPr>
                <w:rFonts w:ascii="Calibri"/>
                <w:sz w:val="16"/>
              </w:rPr>
            </w:pPr>
            <w:r>
              <w:rPr>
                <w:rFonts w:ascii="Calibri"/>
                <w:spacing w:val="-2"/>
                <w:sz w:val="16"/>
              </w:rPr>
              <w:t>8,412.00</w:t>
            </w:r>
          </w:p>
        </w:tc>
        <w:tc>
          <w:tcPr>
            <w:tcW w:w="1163" w:type="dxa"/>
          </w:tcPr>
          <w:p>
            <w:pPr>
              <w:pStyle w:val="TableParagraph"/>
              <w:spacing w:line="175" w:lineRule="exact" w:before="24"/>
              <w:ind w:left="14"/>
              <w:jc w:val="center"/>
              <w:rPr>
                <w:rFonts w:ascii="Calibri"/>
                <w:sz w:val="16"/>
              </w:rPr>
            </w:pPr>
            <w:r>
              <w:rPr>
                <w:rFonts w:ascii="Calibri"/>
                <w:spacing w:val="-2"/>
                <w:sz w:val="16"/>
              </w:rPr>
              <w:t>8,000.00</w:t>
            </w:r>
          </w:p>
        </w:tc>
        <w:tc>
          <w:tcPr>
            <w:tcW w:w="839" w:type="dxa"/>
          </w:tcPr>
          <w:p>
            <w:pPr>
              <w:pStyle w:val="TableParagraph"/>
              <w:spacing w:line="175" w:lineRule="exact" w:before="24"/>
              <w:ind w:left="14"/>
              <w:jc w:val="center"/>
              <w:rPr>
                <w:rFonts w:ascii="Calibri"/>
                <w:sz w:val="16"/>
              </w:rPr>
            </w:pPr>
            <w:r>
              <w:rPr>
                <w:rFonts w:ascii="Calibri"/>
                <w:spacing w:val="-2"/>
                <w:sz w:val="16"/>
              </w:rPr>
              <w:t>8,000.00</w:t>
            </w:r>
          </w:p>
        </w:tc>
        <w:tc>
          <w:tcPr>
            <w:tcW w:w="839" w:type="dxa"/>
          </w:tcPr>
          <w:p>
            <w:pPr>
              <w:pStyle w:val="TableParagraph"/>
              <w:spacing w:line="175" w:lineRule="exact" w:before="24"/>
              <w:ind w:left="14"/>
              <w:jc w:val="center"/>
              <w:rPr>
                <w:rFonts w:ascii="Calibri"/>
                <w:sz w:val="16"/>
              </w:rPr>
            </w:pPr>
            <w:r>
              <w:rPr>
                <w:rFonts w:ascii="Calibri"/>
                <w:spacing w:val="-2"/>
                <w:sz w:val="16"/>
              </w:rPr>
              <w:t>8,000.00</w:t>
            </w:r>
          </w:p>
        </w:tc>
        <w:tc>
          <w:tcPr>
            <w:tcW w:w="839" w:type="dxa"/>
          </w:tcPr>
          <w:p>
            <w:pPr>
              <w:pStyle w:val="TableParagraph"/>
              <w:spacing w:line="175" w:lineRule="exact" w:before="24"/>
              <w:ind w:left="14"/>
              <w:jc w:val="center"/>
              <w:rPr>
                <w:rFonts w:ascii="Calibri"/>
                <w:sz w:val="16"/>
              </w:rPr>
            </w:pPr>
            <w:r>
              <w:rPr>
                <w:rFonts w:ascii="Calibri"/>
                <w:spacing w:val="-2"/>
                <w:sz w:val="16"/>
              </w:rPr>
              <w:t>8,000.00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41-36-</w:t>
            </w:r>
            <w:r>
              <w:rPr>
                <w:rFonts w:ascii="Calibri"/>
                <w:spacing w:val="-5"/>
                <w:sz w:val="16"/>
              </w:rPr>
              <w:t>05</w:t>
            </w:r>
          </w:p>
        </w:tc>
        <w:tc>
          <w:tcPr>
            <w:tcW w:w="2572" w:type="dxa"/>
          </w:tcPr>
          <w:p>
            <w:pPr>
              <w:pStyle w:val="TableParagraph"/>
              <w:spacing w:line="175" w:lineRule="exact" w:before="24"/>
              <w:ind w:left="37"/>
              <w:rPr>
                <w:rFonts w:ascii="Calibri"/>
                <w:sz w:val="16"/>
              </w:rPr>
            </w:pPr>
            <w:r>
              <w:rPr>
                <w:rFonts w:ascii="Calibri"/>
                <w:sz w:val="16"/>
              </w:rPr>
              <w:t>INTEREST</w:t>
            </w:r>
            <w:r>
              <w:rPr>
                <w:rFonts w:ascii="Calibri"/>
                <w:spacing w:val="8"/>
                <w:sz w:val="16"/>
              </w:rPr>
              <w:t> </w:t>
            </w:r>
            <w:r>
              <w:rPr>
                <w:rFonts w:ascii="Calibri"/>
                <w:spacing w:val="-2"/>
                <w:sz w:val="16"/>
              </w:rPr>
              <w:t>EARNED</w:t>
            </w:r>
          </w:p>
        </w:tc>
        <w:tc>
          <w:tcPr>
            <w:tcW w:w="1163" w:type="dxa"/>
          </w:tcPr>
          <w:p>
            <w:pPr>
              <w:pStyle w:val="TableParagraph"/>
              <w:rPr>
                <w:rFonts w:ascii="Times New Roman"/>
                <w:sz w:val="14"/>
              </w:rPr>
            </w:pPr>
          </w:p>
        </w:tc>
        <w:tc>
          <w:tcPr>
            <w:tcW w:w="1163" w:type="dxa"/>
          </w:tcPr>
          <w:p>
            <w:pPr>
              <w:pStyle w:val="TableParagraph"/>
              <w:spacing w:line="175" w:lineRule="exact" w:before="24"/>
              <w:ind w:left="14" w:right="1"/>
              <w:jc w:val="center"/>
              <w:rPr>
                <w:rFonts w:ascii="Calibri"/>
                <w:sz w:val="16"/>
              </w:rPr>
            </w:pPr>
            <w:r>
              <w:rPr>
                <w:rFonts w:ascii="Calibri"/>
                <w:spacing w:val="-10"/>
                <w:sz w:val="16"/>
              </w:rPr>
              <w:t>0</w:t>
            </w:r>
          </w:p>
        </w:tc>
        <w:tc>
          <w:tcPr>
            <w:tcW w:w="1163" w:type="dxa"/>
          </w:tcPr>
          <w:p>
            <w:pPr>
              <w:pStyle w:val="TableParagraph"/>
              <w:rPr>
                <w:rFonts w:ascii="Times New Roman"/>
                <w:sz w:val="14"/>
              </w:rPr>
            </w:pPr>
          </w:p>
        </w:tc>
        <w:tc>
          <w:tcPr>
            <w:tcW w:w="1163" w:type="dxa"/>
          </w:tcPr>
          <w:p>
            <w:pPr>
              <w:pStyle w:val="TableParagraph"/>
              <w:spacing w:line="175" w:lineRule="exact" w:before="24"/>
              <w:ind w:left="14" w:right="1"/>
              <w:jc w:val="center"/>
              <w:rPr>
                <w:rFonts w:ascii="Calibri"/>
                <w:sz w:val="16"/>
              </w:rPr>
            </w:pPr>
            <w:r>
              <w:rPr>
                <w:rFonts w:ascii="Calibri"/>
                <w:spacing w:val="-4"/>
                <w:sz w:val="16"/>
              </w:rPr>
              <w:t>0.00</w:t>
            </w: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spacing w:line="175" w:lineRule="exact" w:before="24"/>
              <w:ind w:left="14"/>
              <w:jc w:val="center"/>
              <w:rPr>
                <w:rFonts w:ascii="Calibri"/>
                <w:sz w:val="16"/>
              </w:rPr>
            </w:pPr>
            <w:r>
              <w:rPr>
                <w:rFonts w:ascii="Calibri"/>
                <w:spacing w:val="-4"/>
                <w:sz w:val="16"/>
              </w:rPr>
              <w:t>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41-36-</w:t>
            </w:r>
            <w:r>
              <w:rPr>
                <w:rFonts w:ascii="Calibri"/>
                <w:spacing w:val="-5"/>
                <w:sz w:val="16"/>
              </w:rPr>
              <w:t>10</w:t>
            </w:r>
          </w:p>
        </w:tc>
        <w:tc>
          <w:tcPr>
            <w:tcW w:w="2572" w:type="dxa"/>
          </w:tcPr>
          <w:p>
            <w:pPr>
              <w:pStyle w:val="TableParagraph"/>
              <w:spacing w:line="175" w:lineRule="exact" w:before="24"/>
              <w:ind w:left="37"/>
              <w:rPr>
                <w:rFonts w:ascii="Calibri"/>
                <w:sz w:val="16"/>
              </w:rPr>
            </w:pPr>
            <w:r>
              <w:rPr>
                <w:rFonts w:ascii="Calibri"/>
                <w:sz w:val="16"/>
              </w:rPr>
              <w:t>INTEREST</w:t>
            </w:r>
            <w:r>
              <w:rPr>
                <w:rFonts w:ascii="Calibri"/>
                <w:spacing w:val="5"/>
                <w:sz w:val="16"/>
              </w:rPr>
              <w:t> </w:t>
            </w:r>
            <w:r>
              <w:rPr>
                <w:rFonts w:ascii="Calibri"/>
                <w:sz w:val="16"/>
              </w:rPr>
              <w:t>EARNED</w:t>
            </w:r>
            <w:r>
              <w:rPr>
                <w:rFonts w:ascii="Calibri"/>
                <w:spacing w:val="5"/>
                <w:sz w:val="16"/>
              </w:rPr>
              <w:t> </w:t>
            </w:r>
            <w:r>
              <w:rPr>
                <w:rFonts w:ascii="Calibri"/>
                <w:sz w:val="16"/>
              </w:rPr>
              <w:t>-</w:t>
            </w:r>
            <w:r>
              <w:rPr>
                <w:rFonts w:ascii="Calibri"/>
                <w:spacing w:val="6"/>
                <w:sz w:val="16"/>
              </w:rPr>
              <w:t> </w:t>
            </w:r>
            <w:r>
              <w:rPr>
                <w:rFonts w:ascii="Calibri"/>
                <w:sz w:val="16"/>
              </w:rPr>
              <w:t>REC.</w:t>
            </w:r>
            <w:r>
              <w:rPr>
                <w:rFonts w:ascii="Calibri"/>
                <w:spacing w:val="5"/>
                <w:sz w:val="16"/>
              </w:rPr>
              <w:t> </w:t>
            </w:r>
            <w:r>
              <w:rPr>
                <w:rFonts w:ascii="Calibri"/>
                <w:spacing w:val="-5"/>
                <w:sz w:val="16"/>
              </w:rPr>
              <w:t>TAX</w:t>
            </w:r>
          </w:p>
        </w:tc>
        <w:tc>
          <w:tcPr>
            <w:tcW w:w="1163" w:type="dxa"/>
          </w:tcPr>
          <w:p>
            <w:pPr>
              <w:pStyle w:val="TableParagraph"/>
              <w:spacing w:line="175" w:lineRule="exact" w:before="24"/>
              <w:ind w:left="14" w:right="2"/>
              <w:jc w:val="center"/>
              <w:rPr>
                <w:rFonts w:ascii="Calibri"/>
                <w:sz w:val="16"/>
              </w:rPr>
            </w:pPr>
            <w:r>
              <w:rPr>
                <w:rFonts w:ascii="Calibri"/>
                <w:spacing w:val="-2"/>
                <w:sz w:val="16"/>
              </w:rPr>
              <w:t>699.66</w:t>
            </w:r>
          </w:p>
        </w:tc>
        <w:tc>
          <w:tcPr>
            <w:tcW w:w="1163" w:type="dxa"/>
          </w:tcPr>
          <w:p>
            <w:pPr>
              <w:pStyle w:val="TableParagraph"/>
              <w:spacing w:line="175" w:lineRule="exact" w:before="24"/>
              <w:ind w:left="14" w:right="1"/>
              <w:jc w:val="center"/>
              <w:rPr>
                <w:rFonts w:ascii="Calibri"/>
                <w:sz w:val="16"/>
              </w:rPr>
            </w:pPr>
            <w:r>
              <w:rPr>
                <w:rFonts w:ascii="Calibri"/>
                <w:spacing w:val="-2"/>
                <w:sz w:val="16"/>
              </w:rPr>
              <w:t>500.00</w:t>
            </w:r>
          </w:p>
        </w:tc>
        <w:tc>
          <w:tcPr>
            <w:tcW w:w="1163" w:type="dxa"/>
          </w:tcPr>
          <w:p>
            <w:pPr>
              <w:pStyle w:val="TableParagraph"/>
              <w:spacing w:line="175" w:lineRule="exact" w:before="24"/>
              <w:ind w:left="14" w:right="1"/>
              <w:jc w:val="center"/>
              <w:rPr>
                <w:rFonts w:ascii="Calibri"/>
                <w:sz w:val="16"/>
              </w:rPr>
            </w:pPr>
            <w:r>
              <w:rPr>
                <w:rFonts w:ascii="Calibri"/>
                <w:spacing w:val="-2"/>
                <w:sz w:val="16"/>
              </w:rPr>
              <w:t>1054.12</w:t>
            </w:r>
          </w:p>
        </w:tc>
        <w:tc>
          <w:tcPr>
            <w:tcW w:w="1163" w:type="dxa"/>
          </w:tcPr>
          <w:p>
            <w:pPr>
              <w:pStyle w:val="TableParagraph"/>
              <w:spacing w:line="175" w:lineRule="exact" w:before="24"/>
              <w:ind w:left="14" w:right="1"/>
              <w:jc w:val="center"/>
              <w:rPr>
                <w:rFonts w:ascii="Calibri"/>
                <w:sz w:val="16"/>
              </w:rPr>
            </w:pPr>
            <w:r>
              <w:rPr>
                <w:rFonts w:ascii="Calibri"/>
                <w:spacing w:val="-10"/>
                <w:sz w:val="16"/>
              </w:rPr>
              <w:t>0</w:t>
            </w:r>
          </w:p>
        </w:tc>
        <w:tc>
          <w:tcPr>
            <w:tcW w:w="1163" w:type="dxa"/>
          </w:tcPr>
          <w:p>
            <w:pPr>
              <w:pStyle w:val="TableParagraph"/>
              <w:spacing w:line="175" w:lineRule="exact" w:before="24"/>
              <w:ind w:left="14"/>
              <w:jc w:val="center"/>
              <w:rPr>
                <w:rFonts w:ascii="Calibri"/>
                <w:sz w:val="16"/>
              </w:rPr>
            </w:pPr>
            <w:r>
              <w:rPr>
                <w:rFonts w:ascii="Calibri"/>
                <w:spacing w:val="-2"/>
                <w:sz w:val="16"/>
              </w:rPr>
              <w:t>984.27</w:t>
            </w:r>
          </w:p>
        </w:tc>
        <w:tc>
          <w:tcPr>
            <w:tcW w:w="1163"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spacing w:line="175" w:lineRule="exact" w:before="24"/>
              <w:ind w:left="14"/>
              <w:jc w:val="center"/>
              <w:rPr>
                <w:rFonts w:ascii="Calibri"/>
                <w:sz w:val="16"/>
              </w:rPr>
            </w:pPr>
            <w:r>
              <w:rPr>
                <w:rFonts w:ascii="Calibri"/>
                <w:spacing w:val="-10"/>
                <w:sz w:val="16"/>
              </w:rPr>
              <w:t>0</w:t>
            </w:r>
          </w:p>
        </w:tc>
        <w:tc>
          <w:tcPr>
            <w:tcW w:w="839" w:type="dxa"/>
          </w:tcPr>
          <w:p>
            <w:pPr>
              <w:pStyle w:val="TableParagraph"/>
              <w:rPr>
                <w:rFonts w:ascii="Times New Roman"/>
                <w:sz w:val="14"/>
              </w:rPr>
            </w:pPr>
          </w:p>
        </w:tc>
      </w:tr>
    </w:tbl>
    <w:p>
      <w:pPr>
        <w:tabs>
          <w:tab w:pos="4029" w:val="left" w:leader="none"/>
          <w:tab w:pos="5192" w:val="left" w:leader="none"/>
          <w:tab w:pos="6314" w:val="left" w:leader="none"/>
          <w:tab w:pos="7518" w:val="left" w:leader="none"/>
          <w:tab w:pos="8640" w:val="left" w:leader="none"/>
          <w:tab w:pos="9845" w:val="left" w:leader="none"/>
          <w:tab w:pos="10846" w:val="left" w:leader="none"/>
          <w:tab w:pos="13550" w:val="left" w:leader="none"/>
        </w:tabs>
        <w:spacing w:before="29"/>
        <w:ind w:left="320" w:right="0" w:firstLine="0"/>
        <w:jc w:val="left"/>
        <w:rPr>
          <w:b/>
          <w:sz w:val="16"/>
        </w:rPr>
      </w:pPr>
      <w:r>
        <w:rPr>
          <w:b/>
          <w:sz w:val="16"/>
        </w:rPr>
        <w:t>Pool</w:t>
      </w:r>
      <w:r>
        <w:rPr>
          <w:b/>
          <w:spacing w:val="2"/>
          <w:sz w:val="16"/>
        </w:rPr>
        <w:t> </w:t>
      </w:r>
      <w:r>
        <w:rPr>
          <w:b/>
          <w:spacing w:val="-2"/>
          <w:sz w:val="16"/>
        </w:rPr>
        <w:t>Revenues</w:t>
      </w:r>
      <w:r>
        <w:rPr>
          <w:b/>
          <w:sz w:val="16"/>
        </w:rPr>
        <w:tab/>
      </w:r>
      <w:r>
        <w:rPr>
          <w:b/>
          <w:spacing w:val="-2"/>
          <w:sz w:val="16"/>
        </w:rPr>
        <w:t>79,825.54</w:t>
      </w:r>
      <w:r>
        <w:rPr>
          <w:b/>
          <w:sz w:val="16"/>
        </w:rPr>
        <w:tab/>
      </w:r>
      <w:r>
        <w:rPr>
          <w:b/>
          <w:spacing w:val="-2"/>
          <w:sz w:val="16"/>
        </w:rPr>
        <w:t>74,500.00</w:t>
      </w:r>
      <w:r>
        <w:rPr>
          <w:b/>
          <w:sz w:val="16"/>
        </w:rPr>
        <w:tab/>
      </w:r>
      <w:r>
        <w:rPr>
          <w:b/>
          <w:spacing w:val="-2"/>
          <w:sz w:val="16"/>
        </w:rPr>
        <w:t>109,039.50</w:t>
      </w:r>
      <w:r>
        <w:rPr>
          <w:b/>
          <w:sz w:val="16"/>
        </w:rPr>
        <w:tab/>
      </w:r>
      <w:r>
        <w:rPr>
          <w:b/>
          <w:spacing w:val="-2"/>
          <w:sz w:val="16"/>
        </w:rPr>
        <w:t>86,000.00</w:t>
      </w:r>
      <w:r>
        <w:rPr>
          <w:b/>
          <w:sz w:val="16"/>
        </w:rPr>
        <w:tab/>
      </w:r>
      <w:r>
        <w:rPr>
          <w:b/>
          <w:spacing w:val="-2"/>
          <w:sz w:val="16"/>
        </w:rPr>
        <w:t>103,647.32</w:t>
      </w:r>
      <w:r>
        <w:rPr>
          <w:b/>
          <w:sz w:val="16"/>
        </w:rPr>
        <w:tab/>
      </w:r>
      <w:r>
        <w:rPr>
          <w:b/>
          <w:spacing w:val="-2"/>
          <w:sz w:val="16"/>
        </w:rPr>
        <w:t>82,500.00</w:t>
      </w:r>
      <w:r>
        <w:rPr>
          <w:b/>
          <w:sz w:val="16"/>
        </w:rPr>
        <w:tab/>
        <w:t>80,500.00</w:t>
      </w:r>
      <w:r>
        <w:rPr>
          <w:b/>
          <w:spacing w:val="55"/>
          <w:sz w:val="16"/>
        </w:rPr>
        <w:t>  </w:t>
      </w:r>
      <w:r>
        <w:rPr>
          <w:b/>
          <w:sz w:val="16"/>
        </w:rPr>
        <w:t>80,500.00</w:t>
      </w:r>
      <w:r>
        <w:rPr>
          <w:b/>
          <w:spacing w:val="55"/>
          <w:sz w:val="16"/>
        </w:rPr>
        <w:t>  </w:t>
      </w:r>
      <w:r>
        <w:rPr>
          <w:b/>
          <w:spacing w:val="-2"/>
          <w:sz w:val="16"/>
        </w:rPr>
        <w:t>87,000.00</w:t>
      </w:r>
      <w:r>
        <w:rPr>
          <w:rFonts w:ascii="Times New Roman"/>
          <w:sz w:val="16"/>
        </w:rPr>
        <w:tab/>
      </w:r>
      <w:r>
        <w:rPr>
          <w:b/>
          <w:spacing w:val="-4"/>
          <w:sz w:val="16"/>
        </w:rPr>
        <w:t>0.00</w:t>
      </w:r>
    </w:p>
    <w:p>
      <w:pPr>
        <w:spacing w:line="240" w:lineRule="auto" w:before="227" w:after="0"/>
        <w:rPr>
          <w:b/>
          <w:sz w:val="20"/>
        </w:rPr>
      </w:pPr>
    </w:p>
    <w:tbl>
      <w:tblPr>
        <w:tblW w:w="0" w:type="auto"/>
        <w:jc w:val="left"/>
        <w:tblInd w:w="2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28"/>
        <w:gridCol w:w="2572"/>
        <w:gridCol w:w="1163"/>
        <w:gridCol w:w="1163"/>
        <w:gridCol w:w="1163"/>
        <w:gridCol w:w="1163"/>
        <w:gridCol w:w="1163"/>
        <w:gridCol w:w="1163"/>
        <w:gridCol w:w="839"/>
        <w:gridCol w:w="839"/>
        <w:gridCol w:w="839"/>
        <w:gridCol w:w="839"/>
      </w:tblGrid>
      <w:tr>
        <w:trPr>
          <w:trHeight w:val="219" w:hRule="atLeast"/>
        </w:trPr>
        <w:tc>
          <w:tcPr>
            <w:tcW w:w="928" w:type="dxa"/>
          </w:tcPr>
          <w:p>
            <w:pPr>
              <w:pStyle w:val="TableParagraph"/>
              <w:spacing w:line="175" w:lineRule="exact" w:before="24"/>
              <w:ind w:left="37"/>
              <w:rPr>
                <w:rFonts w:ascii="Calibri"/>
                <w:sz w:val="16"/>
              </w:rPr>
            </w:pPr>
            <w:r>
              <w:rPr>
                <w:rFonts w:ascii="Calibri"/>
                <w:sz w:val="16"/>
              </w:rPr>
              <w:t>41-38-</w:t>
            </w:r>
            <w:r>
              <w:rPr>
                <w:rFonts w:ascii="Calibri"/>
                <w:spacing w:val="-5"/>
                <w:sz w:val="16"/>
              </w:rPr>
              <w:t>90</w:t>
            </w:r>
          </w:p>
        </w:tc>
        <w:tc>
          <w:tcPr>
            <w:tcW w:w="2572" w:type="dxa"/>
          </w:tcPr>
          <w:p>
            <w:pPr>
              <w:pStyle w:val="TableParagraph"/>
              <w:spacing w:line="175" w:lineRule="exact" w:before="24"/>
              <w:ind w:left="37"/>
              <w:rPr>
                <w:rFonts w:ascii="Calibri"/>
                <w:sz w:val="16"/>
              </w:rPr>
            </w:pPr>
            <w:r>
              <w:rPr>
                <w:rFonts w:ascii="Calibri"/>
                <w:sz w:val="16"/>
              </w:rPr>
              <w:t>TRANSFERS</w:t>
            </w:r>
            <w:r>
              <w:rPr>
                <w:rFonts w:ascii="Calibri"/>
                <w:spacing w:val="10"/>
                <w:sz w:val="16"/>
              </w:rPr>
              <w:t> </w:t>
            </w:r>
            <w:r>
              <w:rPr>
                <w:rFonts w:ascii="Calibri"/>
                <w:sz w:val="16"/>
              </w:rPr>
              <w:t>FROM</w:t>
            </w:r>
            <w:r>
              <w:rPr>
                <w:rFonts w:ascii="Calibri"/>
                <w:spacing w:val="10"/>
                <w:sz w:val="16"/>
              </w:rPr>
              <w:t> </w:t>
            </w:r>
            <w:r>
              <w:rPr>
                <w:rFonts w:ascii="Calibri"/>
                <w:sz w:val="16"/>
              </w:rPr>
              <w:t>GENERAL</w:t>
            </w:r>
            <w:r>
              <w:rPr>
                <w:rFonts w:ascii="Calibri"/>
                <w:spacing w:val="10"/>
                <w:sz w:val="16"/>
              </w:rPr>
              <w:t> </w:t>
            </w:r>
            <w:r>
              <w:rPr>
                <w:rFonts w:ascii="Calibri"/>
                <w:spacing w:val="-4"/>
                <w:sz w:val="16"/>
              </w:rPr>
              <w:t>FUND</w:t>
            </w:r>
          </w:p>
        </w:tc>
        <w:tc>
          <w:tcPr>
            <w:tcW w:w="1163" w:type="dxa"/>
          </w:tcPr>
          <w:p>
            <w:pPr>
              <w:pStyle w:val="TableParagraph"/>
              <w:spacing w:line="175" w:lineRule="exact" w:before="24"/>
              <w:ind w:left="14" w:right="2"/>
              <w:jc w:val="center"/>
              <w:rPr>
                <w:rFonts w:ascii="Calibri"/>
                <w:sz w:val="16"/>
              </w:rPr>
            </w:pPr>
            <w:r>
              <w:rPr>
                <w:rFonts w:ascii="Calibri"/>
                <w:spacing w:val="-4"/>
                <w:sz w:val="16"/>
              </w:rPr>
              <w:t>0.00</w:t>
            </w:r>
          </w:p>
        </w:tc>
        <w:tc>
          <w:tcPr>
            <w:tcW w:w="1163" w:type="dxa"/>
          </w:tcPr>
          <w:p>
            <w:pPr>
              <w:pStyle w:val="TableParagraph"/>
              <w:spacing w:line="175" w:lineRule="exact" w:before="24"/>
              <w:ind w:left="14" w:right="1"/>
              <w:jc w:val="center"/>
              <w:rPr>
                <w:rFonts w:ascii="Calibri"/>
                <w:sz w:val="16"/>
              </w:rPr>
            </w:pPr>
            <w:r>
              <w:rPr>
                <w:rFonts w:ascii="Calibri"/>
                <w:spacing w:val="-10"/>
                <w:sz w:val="16"/>
              </w:rPr>
              <w:t>0</w:t>
            </w:r>
          </w:p>
        </w:tc>
        <w:tc>
          <w:tcPr>
            <w:tcW w:w="1163" w:type="dxa"/>
          </w:tcPr>
          <w:p>
            <w:pPr>
              <w:pStyle w:val="TableParagraph"/>
              <w:spacing w:line="175" w:lineRule="exact" w:before="24"/>
              <w:ind w:left="248"/>
              <w:rPr>
                <w:rFonts w:ascii="Calibri"/>
                <w:sz w:val="16"/>
              </w:rPr>
            </w:pPr>
            <w:r>
              <w:rPr>
                <w:rFonts w:ascii="Calibri"/>
                <w:spacing w:val="-2"/>
                <w:sz w:val="16"/>
              </w:rPr>
              <w:t>75,000.00</w:t>
            </w:r>
          </w:p>
        </w:tc>
        <w:tc>
          <w:tcPr>
            <w:tcW w:w="1163" w:type="dxa"/>
          </w:tcPr>
          <w:p>
            <w:pPr>
              <w:pStyle w:val="TableParagraph"/>
              <w:spacing w:line="175" w:lineRule="exact" w:before="24"/>
              <w:ind w:left="248"/>
              <w:rPr>
                <w:rFonts w:ascii="Calibri"/>
                <w:sz w:val="16"/>
              </w:rPr>
            </w:pPr>
            <w:r>
              <w:rPr>
                <w:rFonts w:ascii="Calibri"/>
                <w:spacing w:val="-2"/>
                <w:sz w:val="16"/>
              </w:rPr>
              <w:t>75,000.00</w:t>
            </w:r>
          </w:p>
        </w:tc>
        <w:tc>
          <w:tcPr>
            <w:tcW w:w="1163" w:type="dxa"/>
          </w:tcPr>
          <w:p>
            <w:pPr>
              <w:pStyle w:val="TableParagraph"/>
              <w:spacing w:line="175" w:lineRule="exact" w:before="24"/>
              <w:ind w:left="249"/>
              <w:rPr>
                <w:rFonts w:ascii="Calibri"/>
                <w:sz w:val="16"/>
              </w:rPr>
            </w:pPr>
            <w:r>
              <w:rPr>
                <w:rFonts w:ascii="Calibri"/>
                <w:spacing w:val="-2"/>
                <w:sz w:val="16"/>
              </w:rPr>
              <w:t>50,000.00</w:t>
            </w:r>
          </w:p>
        </w:tc>
        <w:tc>
          <w:tcPr>
            <w:tcW w:w="1163" w:type="dxa"/>
          </w:tcPr>
          <w:p>
            <w:pPr>
              <w:pStyle w:val="TableParagraph"/>
              <w:spacing w:line="175" w:lineRule="exact" w:before="24"/>
              <w:ind w:left="249"/>
              <w:rPr>
                <w:rFonts w:ascii="Calibri"/>
                <w:sz w:val="16"/>
              </w:rPr>
            </w:pPr>
            <w:r>
              <w:rPr>
                <w:rFonts w:ascii="Calibri"/>
                <w:spacing w:val="-2"/>
                <w:sz w:val="16"/>
              </w:rPr>
              <w:t>50,000.00</w:t>
            </w:r>
          </w:p>
        </w:tc>
        <w:tc>
          <w:tcPr>
            <w:tcW w:w="839" w:type="dxa"/>
          </w:tcPr>
          <w:p>
            <w:pPr>
              <w:pStyle w:val="TableParagraph"/>
              <w:spacing w:line="175" w:lineRule="exact" w:before="24"/>
              <w:ind w:left="274"/>
              <w:rPr>
                <w:rFonts w:ascii="Calibri"/>
                <w:sz w:val="16"/>
              </w:rPr>
            </w:pPr>
            <w:r>
              <w:rPr>
                <w:rFonts w:ascii="Calibri"/>
                <w:spacing w:val="-4"/>
                <w:sz w:val="16"/>
              </w:rPr>
              <w:t>0.00</w:t>
            </w:r>
          </w:p>
        </w:tc>
        <w:tc>
          <w:tcPr>
            <w:tcW w:w="839" w:type="dxa"/>
          </w:tcPr>
          <w:p>
            <w:pPr>
              <w:pStyle w:val="TableParagraph"/>
              <w:spacing w:line="175" w:lineRule="exact" w:before="24"/>
              <w:ind w:left="273"/>
              <w:rPr>
                <w:rFonts w:ascii="Calibri"/>
                <w:sz w:val="16"/>
              </w:rPr>
            </w:pPr>
            <w:r>
              <w:rPr>
                <w:rFonts w:ascii="Calibri"/>
                <w:spacing w:val="-4"/>
                <w:sz w:val="16"/>
              </w:rPr>
              <w:t>0.00</w:t>
            </w:r>
          </w:p>
        </w:tc>
        <w:tc>
          <w:tcPr>
            <w:tcW w:w="839" w:type="dxa"/>
          </w:tcPr>
          <w:p>
            <w:pPr>
              <w:pStyle w:val="TableParagraph"/>
              <w:spacing w:line="175" w:lineRule="exact" w:before="24"/>
              <w:ind w:left="273"/>
              <w:rPr>
                <w:rFonts w:ascii="Calibri"/>
                <w:sz w:val="16"/>
              </w:rPr>
            </w:pPr>
            <w:r>
              <w:rPr>
                <w:rFonts w:ascii="Calibri"/>
                <w:spacing w:val="-4"/>
                <w:sz w:val="16"/>
              </w:rPr>
              <w:t>0.00</w:t>
            </w:r>
          </w:p>
        </w:tc>
        <w:tc>
          <w:tcPr>
            <w:tcW w:w="839" w:type="dxa"/>
          </w:tcPr>
          <w:p>
            <w:pPr>
              <w:pStyle w:val="TableParagraph"/>
              <w:rPr>
                <w:rFonts w:ascii="Times New Roman"/>
                <w:sz w:val="14"/>
              </w:rPr>
            </w:pPr>
          </w:p>
        </w:tc>
      </w:tr>
    </w:tbl>
    <w:p>
      <w:pPr>
        <w:tabs>
          <w:tab w:pos="4216" w:val="left" w:leader="none"/>
          <w:tab w:pos="5379" w:val="left" w:leader="none"/>
          <w:tab w:pos="6355" w:val="left" w:leader="none"/>
          <w:tab w:pos="7518" w:val="left" w:leader="none"/>
          <w:tab w:pos="8682" w:val="left" w:leader="none"/>
          <w:tab w:pos="9845" w:val="left" w:leader="none"/>
          <w:tab w:pos="11033" w:val="left" w:leader="none"/>
          <w:tab w:pos="11872" w:val="left" w:leader="none"/>
          <w:tab w:pos="12711" w:val="left" w:leader="none"/>
          <w:tab w:pos="13550" w:val="left" w:leader="none"/>
        </w:tabs>
        <w:spacing w:before="23"/>
        <w:ind w:left="320" w:right="0" w:firstLine="0"/>
        <w:jc w:val="left"/>
        <w:rPr>
          <w:b/>
          <w:sz w:val="16"/>
        </w:rPr>
      </w:pPr>
      <w:r>
        <w:rPr>
          <w:b/>
          <w:sz w:val="16"/>
        </w:rPr>
        <w:t>Transfer</w:t>
      </w:r>
      <w:r>
        <w:rPr>
          <w:b/>
          <w:spacing w:val="-7"/>
          <w:sz w:val="16"/>
        </w:rPr>
        <w:t> </w:t>
      </w:r>
      <w:r>
        <w:rPr>
          <w:b/>
          <w:spacing w:val="-2"/>
          <w:sz w:val="16"/>
        </w:rPr>
        <w:t>Totals</w:t>
      </w:r>
      <w:r>
        <w:rPr>
          <w:b/>
          <w:sz w:val="16"/>
        </w:rPr>
        <w:tab/>
      </w:r>
      <w:r>
        <w:rPr>
          <w:b/>
          <w:spacing w:val="-4"/>
          <w:sz w:val="16"/>
        </w:rPr>
        <w:t>0.00</w:t>
      </w:r>
      <w:r>
        <w:rPr>
          <w:b/>
          <w:sz w:val="16"/>
        </w:rPr>
        <w:tab/>
      </w:r>
      <w:r>
        <w:rPr>
          <w:b/>
          <w:spacing w:val="-4"/>
          <w:sz w:val="16"/>
        </w:rPr>
        <w:t>0.00</w:t>
      </w:r>
      <w:r>
        <w:rPr>
          <w:b/>
          <w:sz w:val="16"/>
        </w:rPr>
        <w:tab/>
      </w:r>
      <w:r>
        <w:rPr>
          <w:b/>
          <w:spacing w:val="-2"/>
          <w:sz w:val="16"/>
        </w:rPr>
        <w:t>75,000.00</w:t>
      </w:r>
      <w:r>
        <w:rPr>
          <w:b/>
          <w:sz w:val="16"/>
        </w:rPr>
        <w:tab/>
      </w:r>
      <w:r>
        <w:rPr>
          <w:b/>
          <w:spacing w:val="-2"/>
          <w:sz w:val="16"/>
        </w:rPr>
        <w:t>75,000.00</w:t>
      </w:r>
      <w:r>
        <w:rPr>
          <w:b/>
          <w:sz w:val="16"/>
        </w:rPr>
        <w:tab/>
      </w:r>
      <w:r>
        <w:rPr>
          <w:b/>
          <w:spacing w:val="-2"/>
          <w:sz w:val="16"/>
        </w:rPr>
        <w:t>50,000.00</w:t>
      </w:r>
      <w:r>
        <w:rPr>
          <w:b/>
          <w:sz w:val="16"/>
        </w:rPr>
        <w:tab/>
      </w:r>
      <w:r>
        <w:rPr>
          <w:b/>
          <w:spacing w:val="-2"/>
          <w:sz w:val="16"/>
        </w:rPr>
        <w:t>50,000.00</w:t>
      </w:r>
      <w:r>
        <w:rPr>
          <w:b/>
          <w:sz w:val="16"/>
        </w:rPr>
        <w:tab/>
      </w:r>
      <w:r>
        <w:rPr>
          <w:b/>
          <w:spacing w:val="-4"/>
          <w:sz w:val="16"/>
        </w:rPr>
        <w:t>0.00</w:t>
      </w:r>
      <w:r>
        <w:rPr>
          <w:b/>
          <w:sz w:val="16"/>
        </w:rPr>
        <w:tab/>
      </w:r>
      <w:r>
        <w:rPr>
          <w:b/>
          <w:spacing w:val="-4"/>
          <w:sz w:val="16"/>
        </w:rPr>
        <w:t>0.00</w:t>
      </w:r>
      <w:r>
        <w:rPr>
          <w:b/>
          <w:sz w:val="16"/>
        </w:rPr>
        <w:tab/>
      </w:r>
      <w:r>
        <w:rPr>
          <w:b/>
          <w:spacing w:val="-4"/>
          <w:sz w:val="16"/>
        </w:rPr>
        <w:t>0.00</w:t>
      </w:r>
      <w:r>
        <w:rPr>
          <w:rFonts w:ascii="Times New Roman"/>
          <w:sz w:val="16"/>
        </w:rPr>
        <w:tab/>
      </w:r>
      <w:r>
        <w:rPr>
          <w:b/>
          <w:spacing w:val="-4"/>
          <w:sz w:val="16"/>
        </w:rPr>
        <w:t>0.00</w:t>
      </w:r>
    </w:p>
    <w:p>
      <w:pPr>
        <w:spacing w:after="0"/>
        <w:jc w:val="left"/>
        <w:rPr>
          <w:b/>
          <w:sz w:val="16"/>
        </w:rPr>
        <w:sectPr>
          <w:headerReference w:type="default" r:id="rId80"/>
          <w:footerReference w:type="default" r:id="rId81"/>
          <w:pgSz w:w="15840" w:h="12240" w:orient="landscape"/>
          <w:pgMar w:header="1141" w:footer="0" w:top="1360" w:bottom="280" w:left="720" w:right="720"/>
        </w:sectPr>
      </w:pPr>
    </w:p>
    <w:p>
      <w:pPr>
        <w:spacing w:line="240" w:lineRule="auto" w:before="4" w:after="1"/>
        <w:rPr>
          <w:b/>
          <w:sz w:val="13"/>
        </w:rPr>
      </w:pPr>
    </w:p>
    <w:tbl>
      <w:tblPr>
        <w:tblW w:w="0" w:type="auto"/>
        <w:jc w:val="left"/>
        <w:tblInd w:w="2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28"/>
        <w:gridCol w:w="2572"/>
        <w:gridCol w:w="1163"/>
        <w:gridCol w:w="1163"/>
        <w:gridCol w:w="1163"/>
        <w:gridCol w:w="1163"/>
        <w:gridCol w:w="1163"/>
        <w:gridCol w:w="1163"/>
        <w:gridCol w:w="839"/>
        <w:gridCol w:w="839"/>
        <w:gridCol w:w="839"/>
        <w:gridCol w:w="839"/>
      </w:tblGrid>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11</w:t>
            </w:r>
          </w:p>
        </w:tc>
        <w:tc>
          <w:tcPr>
            <w:tcW w:w="2572" w:type="dxa"/>
          </w:tcPr>
          <w:p>
            <w:pPr>
              <w:pStyle w:val="TableParagraph"/>
              <w:spacing w:line="175" w:lineRule="exact" w:before="24"/>
              <w:ind w:left="37"/>
              <w:rPr>
                <w:rFonts w:ascii="Calibri"/>
                <w:sz w:val="16"/>
              </w:rPr>
            </w:pPr>
            <w:r>
              <w:rPr>
                <w:rFonts w:ascii="Calibri"/>
                <w:spacing w:val="-2"/>
                <w:sz w:val="16"/>
              </w:rPr>
              <w:t>SALARIES</w:t>
            </w:r>
          </w:p>
        </w:tc>
        <w:tc>
          <w:tcPr>
            <w:tcW w:w="1163" w:type="dxa"/>
          </w:tcPr>
          <w:p>
            <w:pPr>
              <w:pStyle w:val="TableParagraph"/>
              <w:spacing w:line="175" w:lineRule="exact" w:before="24"/>
              <w:ind w:left="14" w:right="2"/>
              <w:jc w:val="center"/>
              <w:rPr>
                <w:rFonts w:ascii="Calibri"/>
                <w:sz w:val="16"/>
              </w:rPr>
            </w:pPr>
            <w:r>
              <w:rPr>
                <w:rFonts w:ascii="Calibri"/>
                <w:spacing w:val="-2"/>
                <w:sz w:val="16"/>
              </w:rPr>
              <w:t>86,227.04</w:t>
            </w:r>
          </w:p>
        </w:tc>
        <w:tc>
          <w:tcPr>
            <w:tcW w:w="1163" w:type="dxa"/>
          </w:tcPr>
          <w:p>
            <w:pPr>
              <w:pStyle w:val="TableParagraph"/>
              <w:spacing w:line="175" w:lineRule="exact" w:before="24"/>
              <w:ind w:left="14" w:right="1"/>
              <w:jc w:val="center"/>
              <w:rPr>
                <w:rFonts w:ascii="Calibri"/>
                <w:sz w:val="16"/>
              </w:rPr>
            </w:pPr>
            <w:r>
              <w:rPr>
                <w:rFonts w:ascii="Calibri"/>
                <w:spacing w:val="-2"/>
                <w:sz w:val="16"/>
              </w:rPr>
              <w:t>95,000.00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74,039.62</w:t>
            </w:r>
          </w:p>
        </w:tc>
        <w:tc>
          <w:tcPr>
            <w:tcW w:w="1163" w:type="dxa"/>
          </w:tcPr>
          <w:p>
            <w:pPr>
              <w:pStyle w:val="TableParagraph"/>
              <w:spacing w:line="175" w:lineRule="exact" w:before="24"/>
              <w:ind w:left="14" w:right="1"/>
              <w:jc w:val="center"/>
              <w:rPr>
                <w:rFonts w:ascii="Calibri"/>
                <w:sz w:val="16"/>
              </w:rPr>
            </w:pPr>
            <w:r>
              <w:rPr>
                <w:rFonts w:ascii="Calibri"/>
                <w:spacing w:val="-2"/>
                <w:sz w:val="16"/>
              </w:rPr>
              <w:t>75,000.00</w:t>
            </w:r>
          </w:p>
        </w:tc>
        <w:tc>
          <w:tcPr>
            <w:tcW w:w="1163" w:type="dxa"/>
          </w:tcPr>
          <w:p>
            <w:pPr>
              <w:pStyle w:val="TableParagraph"/>
              <w:spacing w:line="175" w:lineRule="exact" w:before="24"/>
              <w:ind w:left="14"/>
              <w:jc w:val="center"/>
              <w:rPr>
                <w:rFonts w:ascii="Calibri"/>
                <w:sz w:val="16"/>
              </w:rPr>
            </w:pPr>
            <w:r>
              <w:rPr>
                <w:rFonts w:ascii="Calibri"/>
                <w:spacing w:val="-2"/>
                <w:sz w:val="16"/>
              </w:rPr>
              <w:t>73,763.85</w:t>
            </w:r>
          </w:p>
        </w:tc>
        <w:tc>
          <w:tcPr>
            <w:tcW w:w="1163" w:type="dxa"/>
          </w:tcPr>
          <w:p>
            <w:pPr>
              <w:pStyle w:val="TableParagraph"/>
              <w:spacing w:line="175" w:lineRule="exact" w:before="24"/>
              <w:ind w:left="14"/>
              <w:jc w:val="center"/>
              <w:rPr>
                <w:rFonts w:ascii="Calibri"/>
                <w:sz w:val="16"/>
              </w:rPr>
            </w:pPr>
            <w:r>
              <w:rPr>
                <w:rFonts w:ascii="Calibri"/>
                <w:spacing w:val="-2"/>
                <w:sz w:val="16"/>
              </w:rPr>
              <w:t>75,000.00</w:t>
            </w:r>
          </w:p>
        </w:tc>
        <w:tc>
          <w:tcPr>
            <w:tcW w:w="839" w:type="dxa"/>
          </w:tcPr>
          <w:p>
            <w:pPr>
              <w:pStyle w:val="TableParagraph"/>
              <w:spacing w:line="175" w:lineRule="exact" w:before="24"/>
              <w:ind w:left="14"/>
              <w:jc w:val="center"/>
              <w:rPr>
                <w:rFonts w:ascii="Calibri"/>
                <w:sz w:val="16"/>
              </w:rPr>
            </w:pPr>
            <w:r>
              <w:rPr>
                <w:rFonts w:ascii="Calibri"/>
                <w:spacing w:val="-2"/>
                <w:sz w:val="16"/>
              </w:rPr>
              <w:t>80,000.00</w:t>
            </w:r>
          </w:p>
        </w:tc>
        <w:tc>
          <w:tcPr>
            <w:tcW w:w="839" w:type="dxa"/>
          </w:tcPr>
          <w:p>
            <w:pPr>
              <w:pStyle w:val="TableParagraph"/>
              <w:spacing w:line="175" w:lineRule="exact" w:before="24"/>
              <w:ind w:left="14"/>
              <w:jc w:val="center"/>
              <w:rPr>
                <w:rFonts w:ascii="Calibri"/>
                <w:sz w:val="16"/>
              </w:rPr>
            </w:pPr>
            <w:r>
              <w:rPr>
                <w:rFonts w:ascii="Calibri"/>
                <w:spacing w:val="-2"/>
                <w:sz w:val="16"/>
              </w:rPr>
              <w:t>80,000.00</w:t>
            </w:r>
          </w:p>
        </w:tc>
        <w:tc>
          <w:tcPr>
            <w:tcW w:w="839" w:type="dxa"/>
          </w:tcPr>
          <w:p>
            <w:pPr>
              <w:pStyle w:val="TableParagraph"/>
              <w:spacing w:line="175" w:lineRule="exact" w:before="24"/>
              <w:ind w:left="14"/>
              <w:jc w:val="center"/>
              <w:rPr>
                <w:rFonts w:ascii="Calibri"/>
                <w:sz w:val="16"/>
              </w:rPr>
            </w:pPr>
            <w:r>
              <w:rPr>
                <w:rFonts w:ascii="Calibri"/>
                <w:spacing w:val="-2"/>
                <w:sz w:val="16"/>
              </w:rPr>
              <w:t>78,000.00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12</w:t>
            </w:r>
          </w:p>
        </w:tc>
        <w:tc>
          <w:tcPr>
            <w:tcW w:w="2572" w:type="dxa"/>
          </w:tcPr>
          <w:p>
            <w:pPr>
              <w:pStyle w:val="TableParagraph"/>
              <w:spacing w:line="175" w:lineRule="exact" w:before="24"/>
              <w:ind w:left="37"/>
              <w:rPr>
                <w:rFonts w:ascii="Calibri"/>
                <w:sz w:val="16"/>
              </w:rPr>
            </w:pPr>
            <w:r>
              <w:rPr>
                <w:rFonts w:ascii="Calibri"/>
                <w:sz w:val="16"/>
              </w:rPr>
              <w:t>SALARIES (PART </w:t>
            </w:r>
            <w:r>
              <w:rPr>
                <w:rFonts w:ascii="Calibri"/>
                <w:spacing w:val="-2"/>
                <w:sz w:val="16"/>
              </w:rPr>
              <w:t>TIME)</w:t>
            </w:r>
          </w:p>
        </w:tc>
        <w:tc>
          <w:tcPr>
            <w:tcW w:w="1163" w:type="dxa"/>
          </w:tcPr>
          <w:p>
            <w:pPr>
              <w:pStyle w:val="TableParagraph"/>
              <w:spacing w:line="175" w:lineRule="exact" w:before="24"/>
              <w:ind w:left="14" w:right="2"/>
              <w:jc w:val="center"/>
              <w:rPr>
                <w:rFonts w:ascii="Calibri"/>
                <w:sz w:val="16"/>
              </w:rPr>
            </w:pPr>
            <w:r>
              <w:rPr>
                <w:rFonts w:ascii="Calibri"/>
                <w:spacing w:val="-2"/>
                <w:sz w:val="16"/>
              </w:rPr>
              <w:t>11717.15</w:t>
            </w:r>
          </w:p>
        </w:tc>
        <w:tc>
          <w:tcPr>
            <w:tcW w:w="1163" w:type="dxa"/>
          </w:tcPr>
          <w:p>
            <w:pPr>
              <w:pStyle w:val="TableParagraph"/>
              <w:spacing w:line="175" w:lineRule="exact" w:before="24"/>
              <w:ind w:left="14" w:right="1"/>
              <w:jc w:val="center"/>
              <w:rPr>
                <w:rFonts w:ascii="Calibri"/>
                <w:sz w:val="16"/>
              </w:rPr>
            </w:pPr>
            <w:r>
              <w:rPr>
                <w:rFonts w:ascii="Calibri"/>
                <w:spacing w:val="-4"/>
                <w:sz w:val="16"/>
              </w:rPr>
              <w:t>0.00</w:t>
            </w:r>
          </w:p>
        </w:tc>
        <w:tc>
          <w:tcPr>
            <w:tcW w:w="1163" w:type="dxa"/>
          </w:tcPr>
          <w:p>
            <w:pPr>
              <w:pStyle w:val="TableParagraph"/>
              <w:spacing w:line="175" w:lineRule="exact" w:before="24"/>
              <w:ind w:left="14" w:right="1"/>
              <w:jc w:val="center"/>
              <w:rPr>
                <w:rFonts w:ascii="Calibri"/>
                <w:sz w:val="16"/>
              </w:rPr>
            </w:pPr>
            <w:r>
              <w:rPr>
                <w:rFonts w:ascii="Calibri"/>
                <w:spacing w:val="-2"/>
                <w:sz w:val="16"/>
              </w:rPr>
              <w:t>63,211.73</w:t>
            </w:r>
          </w:p>
        </w:tc>
        <w:tc>
          <w:tcPr>
            <w:tcW w:w="1163" w:type="dxa"/>
          </w:tcPr>
          <w:p>
            <w:pPr>
              <w:pStyle w:val="TableParagraph"/>
              <w:spacing w:line="175" w:lineRule="exact" w:before="24"/>
              <w:ind w:left="14" w:right="1"/>
              <w:jc w:val="center"/>
              <w:rPr>
                <w:rFonts w:ascii="Calibri"/>
                <w:sz w:val="16"/>
              </w:rPr>
            </w:pPr>
            <w:r>
              <w:rPr>
                <w:rFonts w:ascii="Calibri"/>
                <w:spacing w:val="-2"/>
                <w:sz w:val="16"/>
              </w:rPr>
              <w:t>65,000.00</w:t>
            </w:r>
          </w:p>
        </w:tc>
        <w:tc>
          <w:tcPr>
            <w:tcW w:w="1163" w:type="dxa"/>
          </w:tcPr>
          <w:p>
            <w:pPr>
              <w:pStyle w:val="TableParagraph"/>
              <w:spacing w:line="175" w:lineRule="exact" w:before="24"/>
              <w:ind w:left="14"/>
              <w:jc w:val="center"/>
              <w:rPr>
                <w:rFonts w:ascii="Calibri"/>
                <w:sz w:val="16"/>
              </w:rPr>
            </w:pPr>
            <w:r>
              <w:rPr>
                <w:rFonts w:ascii="Calibri"/>
                <w:spacing w:val="-2"/>
                <w:sz w:val="16"/>
              </w:rPr>
              <w:t>63,923.71</w:t>
            </w:r>
          </w:p>
        </w:tc>
        <w:tc>
          <w:tcPr>
            <w:tcW w:w="1163" w:type="dxa"/>
          </w:tcPr>
          <w:p>
            <w:pPr>
              <w:pStyle w:val="TableParagraph"/>
              <w:spacing w:line="175" w:lineRule="exact" w:before="24"/>
              <w:ind w:left="14"/>
              <w:jc w:val="center"/>
              <w:rPr>
                <w:rFonts w:ascii="Calibri"/>
                <w:sz w:val="16"/>
              </w:rPr>
            </w:pPr>
            <w:r>
              <w:rPr>
                <w:rFonts w:ascii="Calibri"/>
                <w:spacing w:val="-2"/>
                <w:sz w:val="16"/>
              </w:rPr>
              <w:t>60,000.00</w:t>
            </w:r>
          </w:p>
        </w:tc>
        <w:tc>
          <w:tcPr>
            <w:tcW w:w="839" w:type="dxa"/>
          </w:tcPr>
          <w:p>
            <w:pPr>
              <w:pStyle w:val="TableParagraph"/>
              <w:spacing w:line="175" w:lineRule="exact" w:before="24"/>
              <w:ind w:left="14"/>
              <w:jc w:val="center"/>
              <w:rPr>
                <w:rFonts w:ascii="Calibri"/>
                <w:sz w:val="16"/>
              </w:rPr>
            </w:pPr>
            <w:r>
              <w:rPr>
                <w:rFonts w:ascii="Calibri"/>
                <w:spacing w:val="-2"/>
                <w:sz w:val="16"/>
              </w:rPr>
              <w:t>64,000.00</w:t>
            </w:r>
          </w:p>
        </w:tc>
        <w:tc>
          <w:tcPr>
            <w:tcW w:w="839" w:type="dxa"/>
          </w:tcPr>
          <w:p>
            <w:pPr>
              <w:pStyle w:val="TableParagraph"/>
              <w:spacing w:line="175" w:lineRule="exact" w:before="24"/>
              <w:ind w:left="14"/>
              <w:jc w:val="center"/>
              <w:rPr>
                <w:rFonts w:ascii="Calibri"/>
                <w:sz w:val="16"/>
              </w:rPr>
            </w:pPr>
            <w:r>
              <w:rPr>
                <w:rFonts w:ascii="Calibri"/>
                <w:spacing w:val="-2"/>
                <w:sz w:val="16"/>
              </w:rPr>
              <w:t>64,000.00</w:t>
            </w:r>
          </w:p>
        </w:tc>
        <w:tc>
          <w:tcPr>
            <w:tcW w:w="839" w:type="dxa"/>
          </w:tcPr>
          <w:p>
            <w:pPr>
              <w:pStyle w:val="TableParagraph"/>
              <w:spacing w:line="175" w:lineRule="exact" w:before="24"/>
              <w:ind w:left="14"/>
              <w:jc w:val="center"/>
              <w:rPr>
                <w:rFonts w:ascii="Calibri"/>
                <w:sz w:val="16"/>
              </w:rPr>
            </w:pPr>
            <w:r>
              <w:rPr>
                <w:rFonts w:ascii="Calibri"/>
                <w:spacing w:val="-2"/>
                <w:sz w:val="16"/>
              </w:rPr>
              <w:t>68,000.00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13</w:t>
            </w:r>
          </w:p>
        </w:tc>
        <w:tc>
          <w:tcPr>
            <w:tcW w:w="2572" w:type="dxa"/>
          </w:tcPr>
          <w:p>
            <w:pPr>
              <w:pStyle w:val="TableParagraph"/>
              <w:spacing w:line="175" w:lineRule="exact" w:before="24"/>
              <w:ind w:left="37"/>
              <w:rPr>
                <w:rFonts w:ascii="Calibri"/>
                <w:sz w:val="16"/>
              </w:rPr>
            </w:pPr>
            <w:r>
              <w:rPr>
                <w:rFonts w:ascii="Calibri"/>
                <w:sz w:val="16"/>
              </w:rPr>
              <w:t>EMPLOYEE</w:t>
            </w:r>
            <w:r>
              <w:rPr>
                <w:rFonts w:ascii="Calibri"/>
                <w:spacing w:val="5"/>
                <w:sz w:val="16"/>
              </w:rPr>
              <w:t> </w:t>
            </w:r>
            <w:r>
              <w:rPr>
                <w:rFonts w:ascii="Calibri"/>
                <w:spacing w:val="-2"/>
                <w:sz w:val="16"/>
              </w:rPr>
              <w:t>BENEFITS</w:t>
            </w:r>
          </w:p>
        </w:tc>
        <w:tc>
          <w:tcPr>
            <w:tcW w:w="1163" w:type="dxa"/>
          </w:tcPr>
          <w:p>
            <w:pPr>
              <w:pStyle w:val="TableParagraph"/>
              <w:spacing w:line="175" w:lineRule="exact" w:before="24"/>
              <w:ind w:left="14" w:right="2"/>
              <w:jc w:val="center"/>
              <w:rPr>
                <w:rFonts w:ascii="Calibri"/>
                <w:sz w:val="16"/>
              </w:rPr>
            </w:pPr>
            <w:r>
              <w:rPr>
                <w:rFonts w:ascii="Calibri"/>
                <w:spacing w:val="-2"/>
                <w:sz w:val="16"/>
              </w:rPr>
              <w:t>63,020.63</w:t>
            </w:r>
          </w:p>
        </w:tc>
        <w:tc>
          <w:tcPr>
            <w:tcW w:w="1163" w:type="dxa"/>
          </w:tcPr>
          <w:p>
            <w:pPr>
              <w:pStyle w:val="TableParagraph"/>
              <w:spacing w:line="175" w:lineRule="exact" w:before="24"/>
              <w:ind w:left="14" w:right="1"/>
              <w:jc w:val="center"/>
              <w:rPr>
                <w:rFonts w:ascii="Calibri"/>
                <w:sz w:val="16"/>
              </w:rPr>
            </w:pPr>
            <w:r>
              <w:rPr>
                <w:rFonts w:ascii="Calibri"/>
                <w:spacing w:val="-2"/>
                <w:sz w:val="16"/>
              </w:rPr>
              <w:t>66,000.00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33,582.58</w:t>
            </w:r>
          </w:p>
        </w:tc>
        <w:tc>
          <w:tcPr>
            <w:tcW w:w="1163" w:type="dxa"/>
          </w:tcPr>
          <w:p>
            <w:pPr>
              <w:pStyle w:val="TableParagraph"/>
              <w:spacing w:line="175" w:lineRule="exact" w:before="24"/>
              <w:ind w:left="14" w:right="1"/>
              <w:jc w:val="center"/>
              <w:rPr>
                <w:rFonts w:ascii="Calibri"/>
                <w:sz w:val="16"/>
              </w:rPr>
            </w:pPr>
            <w:r>
              <w:rPr>
                <w:rFonts w:ascii="Calibri"/>
                <w:spacing w:val="-2"/>
                <w:sz w:val="16"/>
              </w:rPr>
              <w:t>40,000.00</w:t>
            </w:r>
          </w:p>
        </w:tc>
        <w:tc>
          <w:tcPr>
            <w:tcW w:w="1163" w:type="dxa"/>
          </w:tcPr>
          <w:p>
            <w:pPr>
              <w:pStyle w:val="TableParagraph"/>
              <w:spacing w:line="175" w:lineRule="exact" w:before="24"/>
              <w:ind w:left="14"/>
              <w:jc w:val="center"/>
              <w:rPr>
                <w:rFonts w:ascii="Calibri"/>
                <w:sz w:val="16"/>
              </w:rPr>
            </w:pPr>
            <w:r>
              <w:rPr>
                <w:rFonts w:ascii="Calibri"/>
                <w:spacing w:val="-2"/>
                <w:sz w:val="16"/>
              </w:rPr>
              <w:t>53,710.14</w:t>
            </w:r>
          </w:p>
        </w:tc>
        <w:tc>
          <w:tcPr>
            <w:tcW w:w="1163" w:type="dxa"/>
          </w:tcPr>
          <w:p>
            <w:pPr>
              <w:pStyle w:val="TableParagraph"/>
              <w:spacing w:line="175" w:lineRule="exact" w:before="24"/>
              <w:ind w:left="14"/>
              <w:jc w:val="center"/>
              <w:rPr>
                <w:rFonts w:ascii="Calibri"/>
                <w:sz w:val="16"/>
              </w:rPr>
            </w:pPr>
            <w:r>
              <w:rPr>
                <w:rFonts w:ascii="Calibri"/>
                <w:spacing w:val="-2"/>
                <w:sz w:val="16"/>
              </w:rPr>
              <w:t>60,000.00</w:t>
            </w:r>
          </w:p>
        </w:tc>
        <w:tc>
          <w:tcPr>
            <w:tcW w:w="839" w:type="dxa"/>
          </w:tcPr>
          <w:p>
            <w:pPr>
              <w:pStyle w:val="TableParagraph"/>
              <w:spacing w:line="175" w:lineRule="exact" w:before="24"/>
              <w:ind w:left="14"/>
              <w:jc w:val="center"/>
              <w:rPr>
                <w:rFonts w:ascii="Calibri"/>
                <w:sz w:val="16"/>
              </w:rPr>
            </w:pPr>
            <w:r>
              <w:rPr>
                <w:rFonts w:ascii="Calibri"/>
                <w:spacing w:val="-2"/>
                <w:sz w:val="16"/>
              </w:rPr>
              <w:t>64,000.00</w:t>
            </w:r>
          </w:p>
        </w:tc>
        <w:tc>
          <w:tcPr>
            <w:tcW w:w="839" w:type="dxa"/>
          </w:tcPr>
          <w:p>
            <w:pPr>
              <w:pStyle w:val="TableParagraph"/>
              <w:spacing w:line="175" w:lineRule="exact" w:before="24"/>
              <w:ind w:left="14"/>
              <w:jc w:val="center"/>
              <w:rPr>
                <w:rFonts w:ascii="Calibri"/>
                <w:sz w:val="16"/>
              </w:rPr>
            </w:pPr>
            <w:r>
              <w:rPr>
                <w:rFonts w:ascii="Calibri"/>
                <w:spacing w:val="-2"/>
                <w:sz w:val="16"/>
              </w:rPr>
              <w:t>64,000.00</w:t>
            </w:r>
          </w:p>
        </w:tc>
        <w:tc>
          <w:tcPr>
            <w:tcW w:w="839" w:type="dxa"/>
          </w:tcPr>
          <w:p>
            <w:pPr>
              <w:pStyle w:val="TableParagraph"/>
              <w:spacing w:line="175" w:lineRule="exact" w:before="24"/>
              <w:ind w:left="14"/>
              <w:jc w:val="center"/>
              <w:rPr>
                <w:rFonts w:ascii="Calibri"/>
                <w:sz w:val="16"/>
              </w:rPr>
            </w:pPr>
            <w:r>
              <w:rPr>
                <w:rFonts w:ascii="Calibri"/>
                <w:spacing w:val="-2"/>
                <w:sz w:val="16"/>
              </w:rPr>
              <w:t>64,000.00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23</w:t>
            </w:r>
          </w:p>
        </w:tc>
        <w:tc>
          <w:tcPr>
            <w:tcW w:w="2572" w:type="dxa"/>
          </w:tcPr>
          <w:p>
            <w:pPr>
              <w:pStyle w:val="TableParagraph"/>
              <w:spacing w:line="175" w:lineRule="exact" w:before="24"/>
              <w:ind w:left="37"/>
              <w:rPr>
                <w:rFonts w:ascii="Calibri"/>
                <w:sz w:val="16"/>
              </w:rPr>
            </w:pPr>
            <w:r>
              <w:rPr>
                <w:rFonts w:ascii="Calibri"/>
                <w:sz w:val="16"/>
              </w:rPr>
              <w:t>TRAVEL</w:t>
            </w:r>
            <w:r>
              <w:rPr>
                <w:rFonts w:ascii="Calibri"/>
                <w:spacing w:val="2"/>
                <w:sz w:val="16"/>
              </w:rPr>
              <w:t> </w:t>
            </w:r>
            <w:r>
              <w:rPr>
                <w:rFonts w:ascii="Calibri"/>
                <w:sz w:val="16"/>
              </w:rPr>
              <w:t>&amp;</w:t>
            </w:r>
            <w:r>
              <w:rPr>
                <w:rFonts w:ascii="Calibri"/>
                <w:spacing w:val="2"/>
                <w:sz w:val="16"/>
              </w:rPr>
              <w:t> </w:t>
            </w:r>
            <w:r>
              <w:rPr>
                <w:rFonts w:ascii="Calibri"/>
                <w:spacing w:val="-2"/>
                <w:sz w:val="16"/>
              </w:rPr>
              <w:t>TRAINING</w:t>
            </w:r>
          </w:p>
        </w:tc>
        <w:tc>
          <w:tcPr>
            <w:tcW w:w="1163" w:type="dxa"/>
          </w:tcPr>
          <w:p>
            <w:pPr>
              <w:pStyle w:val="TableParagraph"/>
              <w:spacing w:line="175" w:lineRule="exact" w:before="24"/>
              <w:ind w:left="14" w:right="2"/>
              <w:jc w:val="center"/>
              <w:rPr>
                <w:rFonts w:ascii="Calibri"/>
                <w:sz w:val="16"/>
              </w:rPr>
            </w:pPr>
            <w:r>
              <w:rPr>
                <w:rFonts w:ascii="Calibri"/>
                <w:spacing w:val="-10"/>
                <w:sz w:val="16"/>
              </w:rPr>
              <w:t>0</w:t>
            </w:r>
          </w:p>
        </w:tc>
        <w:tc>
          <w:tcPr>
            <w:tcW w:w="1163" w:type="dxa"/>
          </w:tcPr>
          <w:p>
            <w:pPr>
              <w:pStyle w:val="TableParagraph"/>
              <w:rPr>
                <w:rFonts w:ascii="Times New Roman"/>
                <w:sz w:val="14"/>
              </w:rPr>
            </w:pPr>
          </w:p>
        </w:tc>
        <w:tc>
          <w:tcPr>
            <w:tcW w:w="1163" w:type="dxa"/>
          </w:tcPr>
          <w:p>
            <w:pPr>
              <w:pStyle w:val="TableParagraph"/>
              <w:spacing w:line="175" w:lineRule="exact" w:before="24"/>
              <w:ind w:left="14" w:right="1"/>
              <w:jc w:val="center"/>
              <w:rPr>
                <w:rFonts w:ascii="Calibri"/>
                <w:sz w:val="16"/>
              </w:rPr>
            </w:pPr>
            <w:r>
              <w:rPr>
                <w:rFonts w:ascii="Calibri"/>
                <w:spacing w:val="-2"/>
                <w:sz w:val="16"/>
              </w:rPr>
              <w:t>363.19</w:t>
            </w:r>
          </w:p>
        </w:tc>
        <w:tc>
          <w:tcPr>
            <w:tcW w:w="1163" w:type="dxa"/>
          </w:tcPr>
          <w:p>
            <w:pPr>
              <w:pStyle w:val="TableParagraph"/>
              <w:spacing w:line="175" w:lineRule="exact" w:before="24"/>
              <w:ind w:left="14" w:right="1"/>
              <w:jc w:val="center"/>
              <w:rPr>
                <w:rFonts w:ascii="Calibri"/>
                <w:sz w:val="16"/>
              </w:rPr>
            </w:pPr>
            <w:r>
              <w:rPr>
                <w:rFonts w:ascii="Calibri"/>
                <w:spacing w:val="-4"/>
                <w:sz w:val="16"/>
              </w:rPr>
              <w:t>0.00</w:t>
            </w:r>
          </w:p>
        </w:tc>
        <w:tc>
          <w:tcPr>
            <w:tcW w:w="1163" w:type="dxa"/>
          </w:tcPr>
          <w:p>
            <w:pPr>
              <w:pStyle w:val="TableParagraph"/>
              <w:spacing w:line="175" w:lineRule="exact" w:before="24"/>
              <w:ind w:left="14"/>
              <w:jc w:val="center"/>
              <w:rPr>
                <w:rFonts w:ascii="Calibri"/>
                <w:sz w:val="16"/>
              </w:rPr>
            </w:pPr>
            <w:r>
              <w:rPr>
                <w:rFonts w:ascii="Calibri"/>
                <w:spacing w:val="-2"/>
                <w:sz w:val="16"/>
              </w:rPr>
              <w:t>711.31</w:t>
            </w:r>
          </w:p>
        </w:tc>
        <w:tc>
          <w:tcPr>
            <w:tcW w:w="1163" w:type="dxa"/>
          </w:tcPr>
          <w:p>
            <w:pPr>
              <w:pStyle w:val="TableParagraph"/>
              <w:rPr>
                <w:rFonts w:ascii="Times New Roman"/>
                <w:sz w:val="14"/>
              </w:rPr>
            </w:pPr>
          </w:p>
        </w:tc>
        <w:tc>
          <w:tcPr>
            <w:tcW w:w="839" w:type="dxa"/>
          </w:tcPr>
          <w:p>
            <w:pPr>
              <w:pStyle w:val="TableParagraph"/>
              <w:spacing w:line="175" w:lineRule="exact" w:before="24"/>
              <w:ind w:left="14"/>
              <w:jc w:val="center"/>
              <w:rPr>
                <w:rFonts w:ascii="Calibri"/>
                <w:sz w:val="16"/>
              </w:rPr>
            </w:pPr>
            <w:r>
              <w:rPr>
                <w:rFonts w:ascii="Calibri"/>
                <w:spacing w:val="-2"/>
                <w:sz w:val="16"/>
              </w:rPr>
              <w:t>1,000.00</w:t>
            </w:r>
          </w:p>
        </w:tc>
        <w:tc>
          <w:tcPr>
            <w:tcW w:w="839" w:type="dxa"/>
          </w:tcPr>
          <w:p>
            <w:pPr>
              <w:pStyle w:val="TableParagraph"/>
              <w:spacing w:line="175" w:lineRule="exact" w:before="24"/>
              <w:ind w:left="14"/>
              <w:jc w:val="center"/>
              <w:rPr>
                <w:rFonts w:ascii="Calibri"/>
                <w:sz w:val="16"/>
              </w:rPr>
            </w:pPr>
            <w:r>
              <w:rPr>
                <w:rFonts w:ascii="Calibri"/>
                <w:spacing w:val="-2"/>
                <w:sz w:val="16"/>
              </w:rPr>
              <w:t>1,000.00</w:t>
            </w:r>
          </w:p>
        </w:tc>
        <w:tc>
          <w:tcPr>
            <w:tcW w:w="839" w:type="dxa"/>
          </w:tcPr>
          <w:p>
            <w:pPr>
              <w:pStyle w:val="TableParagraph"/>
              <w:spacing w:line="175" w:lineRule="exact" w:before="24"/>
              <w:ind w:left="14"/>
              <w:jc w:val="center"/>
              <w:rPr>
                <w:rFonts w:ascii="Calibri"/>
                <w:sz w:val="16"/>
              </w:rPr>
            </w:pPr>
            <w:r>
              <w:rPr>
                <w:rFonts w:ascii="Calibri"/>
                <w:spacing w:val="-2"/>
                <w:sz w:val="16"/>
              </w:rPr>
              <w:t>1,000.00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24</w:t>
            </w:r>
          </w:p>
        </w:tc>
        <w:tc>
          <w:tcPr>
            <w:tcW w:w="2572" w:type="dxa"/>
          </w:tcPr>
          <w:p>
            <w:pPr>
              <w:pStyle w:val="TableParagraph"/>
              <w:spacing w:line="175" w:lineRule="exact" w:before="24"/>
              <w:ind w:left="37"/>
              <w:rPr>
                <w:rFonts w:ascii="Calibri"/>
                <w:sz w:val="16"/>
              </w:rPr>
            </w:pPr>
            <w:r>
              <w:rPr>
                <w:rFonts w:ascii="Calibri"/>
                <w:sz w:val="16"/>
              </w:rPr>
              <w:t>OFFICE</w:t>
            </w:r>
            <w:r>
              <w:rPr>
                <w:rFonts w:ascii="Calibri"/>
                <w:spacing w:val="7"/>
                <w:sz w:val="16"/>
              </w:rPr>
              <w:t> </w:t>
            </w:r>
            <w:r>
              <w:rPr>
                <w:rFonts w:ascii="Calibri"/>
                <w:sz w:val="16"/>
              </w:rPr>
              <w:t>EXPENSE</w:t>
            </w:r>
            <w:r>
              <w:rPr>
                <w:rFonts w:ascii="Calibri"/>
                <w:spacing w:val="8"/>
                <w:sz w:val="16"/>
              </w:rPr>
              <w:t> </w:t>
            </w:r>
            <w:r>
              <w:rPr>
                <w:rFonts w:ascii="Calibri"/>
                <w:sz w:val="16"/>
              </w:rPr>
              <w:t>&amp;</w:t>
            </w:r>
            <w:r>
              <w:rPr>
                <w:rFonts w:ascii="Calibri"/>
                <w:spacing w:val="7"/>
                <w:sz w:val="16"/>
              </w:rPr>
              <w:t> </w:t>
            </w:r>
            <w:r>
              <w:rPr>
                <w:rFonts w:ascii="Calibri"/>
                <w:spacing w:val="-2"/>
                <w:sz w:val="16"/>
              </w:rPr>
              <w:t>SUPPLIES</w:t>
            </w:r>
          </w:p>
        </w:tc>
        <w:tc>
          <w:tcPr>
            <w:tcW w:w="1163" w:type="dxa"/>
          </w:tcPr>
          <w:p>
            <w:pPr>
              <w:pStyle w:val="TableParagraph"/>
              <w:spacing w:line="175" w:lineRule="exact" w:before="24"/>
              <w:ind w:left="14" w:right="2"/>
              <w:jc w:val="center"/>
              <w:rPr>
                <w:rFonts w:ascii="Calibri"/>
                <w:sz w:val="16"/>
              </w:rPr>
            </w:pPr>
            <w:r>
              <w:rPr>
                <w:rFonts w:ascii="Calibri"/>
                <w:spacing w:val="-2"/>
                <w:sz w:val="16"/>
              </w:rPr>
              <w:t>5,147.14</w:t>
            </w:r>
          </w:p>
        </w:tc>
        <w:tc>
          <w:tcPr>
            <w:tcW w:w="1163" w:type="dxa"/>
          </w:tcPr>
          <w:p>
            <w:pPr>
              <w:pStyle w:val="TableParagraph"/>
              <w:spacing w:line="175" w:lineRule="exact" w:before="24"/>
              <w:ind w:left="14" w:right="1"/>
              <w:jc w:val="center"/>
              <w:rPr>
                <w:rFonts w:ascii="Calibri"/>
                <w:sz w:val="16"/>
              </w:rPr>
            </w:pPr>
            <w:r>
              <w:rPr>
                <w:rFonts w:ascii="Calibri"/>
                <w:spacing w:val="-2"/>
                <w:sz w:val="16"/>
              </w:rPr>
              <w:t>5,000.00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6,406.69</w:t>
            </w:r>
          </w:p>
        </w:tc>
        <w:tc>
          <w:tcPr>
            <w:tcW w:w="1163" w:type="dxa"/>
          </w:tcPr>
          <w:p>
            <w:pPr>
              <w:pStyle w:val="TableParagraph"/>
              <w:spacing w:line="175" w:lineRule="exact" w:before="24"/>
              <w:ind w:left="14" w:right="1"/>
              <w:jc w:val="center"/>
              <w:rPr>
                <w:rFonts w:ascii="Calibri"/>
                <w:sz w:val="16"/>
              </w:rPr>
            </w:pPr>
            <w:r>
              <w:rPr>
                <w:rFonts w:ascii="Calibri"/>
                <w:spacing w:val="-2"/>
                <w:sz w:val="16"/>
              </w:rPr>
              <w:t>5,000.00</w:t>
            </w:r>
          </w:p>
        </w:tc>
        <w:tc>
          <w:tcPr>
            <w:tcW w:w="1163" w:type="dxa"/>
          </w:tcPr>
          <w:p>
            <w:pPr>
              <w:pStyle w:val="TableParagraph"/>
              <w:spacing w:line="175" w:lineRule="exact" w:before="24"/>
              <w:ind w:left="14"/>
              <w:jc w:val="center"/>
              <w:rPr>
                <w:rFonts w:ascii="Calibri"/>
                <w:sz w:val="16"/>
              </w:rPr>
            </w:pPr>
            <w:r>
              <w:rPr>
                <w:rFonts w:ascii="Calibri"/>
                <w:spacing w:val="-2"/>
                <w:sz w:val="16"/>
              </w:rPr>
              <w:t>18,730.19</w:t>
            </w:r>
          </w:p>
        </w:tc>
        <w:tc>
          <w:tcPr>
            <w:tcW w:w="1163" w:type="dxa"/>
          </w:tcPr>
          <w:p>
            <w:pPr>
              <w:pStyle w:val="TableParagraph"/>
              <w:spacing w:line="175" w:lineRule="exact" w:before="24"/>
              <w:ind w:left="14"/>
              <w:jc w:val="center"/>
              <w:rPr>
                <w:rFonts w:ascii="Calibri"/>
                <w:sz w:val="16"/>
              </w:rPr>
            </w:pPr>
            <w:r>
              <w:rPr>
                <w:rFonts w:ascii="Calibri"/>
                <w:spacing w:val="-2"/>
                <w:sz w:val="16"/>
              </w:rPr>
              <w:t>20,000.00</w:t>
            </w:r>
          </w:p>
        </w:tc>
        <w:tc>
          <w:tcPr>
            <w:tcW w:w="839" w:type="dxa"/>
          </w:tcPr>
          <w:p>
            <w:pPr>
              <w:pStyle w:val="TableParagraph"/>
              <w:spacing w:line="175" w:lineRule="exact" w:before="24"/>
              <w:ind w:left="14"/>
              <w:jc w:val="center"/>
              <w:rPr>
                <w:rFonts w:ascii="Calibri"/>
                <w:sz w:val="16"/>
              </w:rPr>
            </w:pPr>
            <w:r>
              <w:rPr>
                <w:rFonts w:ascii="Calibri"/>
                <w:spacing w:val="-2"/>
                <w:sz w:val="16"/>
              </w:rPr>
              <w:t>20,000.00</w:t>
            </w:r>
          </w:p>
        </w:tc>
        <w:tc>
          <w:tcPr>
            <w:tcW w:w="839" w:type="dxa"/>
          </w:tcPr>
          <w:p>
            <w:pPr>
              <w:pStyle w:val="TableParagraph"/>
              <w:spacing w:line="175" w:lineRule="exact" w:before="24"/>
              <w:ind w:left="14"/>
              <w:jc w:val="center"/>
              <w:rPr>
                <w:rFonts w:ascii="Calibri"/>
                <w:sz w:val="16"/>
              </w:rPr>
            </w:pPr>
            <w:r>
              <w:rPr>
                <w:rFonts w:ascii="Calibri"/>
                <w:spacing w:val="-2"/>
                <w:sz w:val="16"/>
              </w:rPr>
              <w:t>20,000.00</w:t>
            </w:r>
          </w:p>
        </w:tc>
        <w:tc>
          <w:tcPr>
            <w:tcW w:w="839" w:type="dxa"/>
          </w:tcPr>
          <w:p>
            <w:pPr>
              <w:pStyle w:val="TableParagraph"/>
              <w:spacing w:line="175" w:lineRule="exact" w:before="24"/>
              <w:ind w:left="14"/>
              <w:jc w:val="center"/>
              <w:rPr>
                <w:rFonts w:ascii="Calibri"/>
                <w:sz w:val="16"/>
              </w:rPr>
            </w:pPr>
            <w:r>
              <w:rPr>
                <w:rFonts w:ascii="Calibri"/>
                <w:spacing w:val="-2"/>
                <w:sz w:val="16"/>
              </w:rPr>
              <w:t>20,000.00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26</w:t>
            </w:r>
          </w:p>
        </w:tc>
        <w:tc>
          <w:tcPr>
            <w:tcW w:w="2572" w:type="dxa"/>
          </w:tcPr>
          <w:p>
            <w:pPr>
              <w:pStyle w:val="TableParagraph"/>
              <w:spacing w:line="175" w:lineRule="exact" w:before="24"/>
              <w:ind w:left="37"/>
              <w:rPr>
                <w:rFonts w:ascii="Calibri"/>
                <w:sz w:val="16"/>
              </w:rPr>
            </w:pPr>
            <w:r>
              <w:rPr>
                <w:rFonts w:ascii="Calibri"/>
                <w:sz w:val="16"/>
              </w:rPr>
              <w:t>EQUIP.</w:t>
            </w:r>
            <w:r>
              <w:rPr>
                <w:rFonts w:ascii="Calibri"/>
                <w:spacing w:val="-1"/>
                <w:sz w:val="16"/>
              </w:rPr>
              <w:t> </w:t>
            </w:r>
            <w:r>
              <w:rPr>
                <w:rFonts w:ascii="Calibri"/>
                <w:sz w:val="16"/>
              </w:rPr>
              <w:t>SUPPLIES</w:t>
            </w:r>
            <w:r>
              <w:rPr>
                <w:rFonts w:ascii="Calibri"/>
                <w:spacing w:val="-1"/>
                <w:sz w:val="16"/>
              </w:rPr>
              <w:t> </w:t>
            </w:r>
            <w:r>
              <w:rPr>
                <w:rFonts w:ascii="Calibri"/>
                <w:sz w:val="16"/>
              </w:rPr>
              <w:t>&amp;</w:t>
            </w:r>
            <w:r>
              <w:rPr>
                <w:rFonts w:ascii="Calibri"/>
                <w:spacing w:val="-1"/>
                <w:sz w:val="16"/>
              </w:rPr>
              <w:t> </w:t>
            </w:r>
            <w:r>
              <w:rPr>
                <w:rFonts w:ascii="Calibri"/>
                <w:spacing w:val="-2"/>
                <w:sz w:val="16"/>
              </w:rPr>
              <w:t>MAINTENANCE</w:t>
            </w:r>
          </w:p>
        </w:tc>
        <w:tc>
          <w:tcPr>
            <w:tcW w:w="1163" w:type="dxa"/>
          </w:tcPr>
          <w:p>
            <w:pPr>
              <w:pStyle w:val="TableParagraph"/>
              <w:spacing w:line="175" w:lineRule="exact" w:before="24"/>
              <w:ind w:left="14" w:right="2"/>
              <w:jc w:val="center"/>
              <w:rPr>
                <w:rFonts w:ascii="Calibri"/>
                <w:sz w:val="16"/>
              </w:rPr>
            </w:pPr>
            <w:r>
              <w:rPr>
                <w:rFonts w:ascii="Calibri"/>
                <w:spacing w:val="-2"/>
                <w:sz w:val="16"/>
              </w:rPr>
              <w:t>154.37</w:t>
            </w:r>
          </w:p>
        </w:tc>
        <w:tc>
          <w:tcPr>
            <w:tcW w:w="1163" w:type="dxa"/>
          </w:tcPr>
          <w:p>
            <w:pPr>
              <w:pStyle w:val="TableParagraph"/>
              <w:spacing w:line="175" w:lineRule="exact" w:before="24"/>
              <w:ind w:left="14" w:right="1"/>
              <w:jc w:val="center"/>
              <w:rPr>
                <w:rFonts w:ascii="Calibri"/>
                <w:sz w:val="16"/>
              </w:rPr>
            </w:pPr>
            <w:r>
              <w:rPr>
                <w:rFonts w:ascii="Calibri"/>
                <w:spacing w:val="-2"/>
                <w:sz w:val="16"/>
              </w:rPr>
              <w:t>3,000.00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93.30</w:t>
            </w:r>
          </w:p>
        </w:tc>
        <w:tc>
          <w:tcPr>
            <w:tcW w:w="1163" w:type="dxa"/>
          </w:tcPr>
          <w:p>
            <w:pPr>
              <w:pStyle w:val="TableParagraph"/>
              <w:spacing w:line="175" w:lineRule="exact" w:before="24"/>
              <w:ind w:left="14" w:right="1"/>
              <w:jc w:val="center"/>
              <w:rPr>
                <w:rFonts w:ascii="Calibri"/>
                <w:sz w:val="16"/>
              </w:rPr>
            </w:pPr>
            <w:r>
              <w:rPr>
                <w:rFonts w:ascii="Calibri"/>
                <w:spacing w:val="-2"/>
                <w:sz w:val="16"/>
              </w:rPr>
              <w:t>3,000.00</w:t>
            </w:r>
          </w:p>
        </w:tc>
        <w:tc>
          <w:tcPr>
            <w:tcW w:w="1163" w:type="dxa"/>
          </w:tcPr>
          <w:p>
            <w:pPr>
              <w:pStyle w:val="TableParagraph"/>
              <w:spacing w:line="175" w:lineRule="exact" w:before="24"/>
              <w:ind w:left="14"/>
              <w:jc w:val="center"/>
              <w:rPr>
                <w:rFonts w:ascii="Calibri"/>
                <w:sz w:val="16"/>
              </w:rPr>
            </w:pPr>
            <w:r>
              <w:rPr>
                <w:rFonts w:ascii="Calibri"/>
                <w:spacing w:val="-2"/>
                <w:sz w:val="16"/>
              </w:rPr>
              <w:t>732.37</w:t>
            </w:r>
          </w:p>
        </w:tc>
        <w:tc>
          <w:tcPr>
            <w:tcW w:w="1163" w:type="dxa"/>
          </w:tcPr>
          <w:p>
            <w:pPr>
              <w:pStyle w:val="TableParagraph"/>
              <w:spacing w:line="175" w:lineRule="exact" w:before="24"/>
              <w:ind w:left="14"/>
              <w:jc w:val="center"/>
              <w:rPr>
                <w:rFonts w:ascii="Calibri"/>
                <w:sz w:val="16"/>
              </w:rPr>
            </w:pPr>
            <w:r>
              <w:rPr>
                <w:rFonts w:ascii="Calibri"/>
                <w:spacing w:val="-2"/>
                <w:sz w:val="16"/>
              </w:rPr>
              <w:t>2,000.00</w:t>
            </w:r>
          </w:p>
        </w:tc>
        <w:tc>
          <w:tcPr>
            <w:tcW w:w="839" w:type="dxa"/>
          </w:tcPr>
          <w:p>
            <w:pPr>
              <w:pStyle w:val="TableParagraph"/>
              <w:spacing w:line="175" w:lineRule="exact" w:before="24"/>
              <w:ind w:left="14"/>
              <w:jc w:val="center"/>
              <w:rPr>
                <w:rFonts w:ascii="Calibri"/>
                <w:sz w:val="16"/>
              </w:rPr>
            </w:pPr>
            <w:r>
              <w:rPr>
                <w:rFonts w:ascii="Calibri"/>
                <w:spacing w:val="-2"/>
                <w:sz w:val="16"/>
              </w:rPr>
              <w:t>1,000.00</w:t>
            </w:r>
          </w:p>
        </w:tc>
        <w:tc>
          <w:tcPr>
            <w:tcW w:w="839" w:type="dxa"/>
          </w:tcPr>
          <w:p>
            <w:pPr>
              <w:pStyle w:val="TableParagraph"/>
              <w:spacing w:line="175" w:lineRule="exact" w:before="24"/>
              <w:ind w:left="14"/>
              <w:jc w:val="center"/>
              <w:rPr>
                <w:rFonts w:ascii="Calibri"/>
                <w:sz w:val="16"/>
              </w:rPr>
            </w:pPr>
            <w:r>
              <w:rPr>
                <w:rFonts w:ascii="Calibri"/>
                <w:spacing w:val="-2"/>
                <w:sz w:val="16"/>
              </w:rPr>
              <w:t>1,000.00</w:t>
            </w:r>
          </w:p>
        </w:tc>
        <w:tc>
          <w:tcPr>
            <w:tcW w:w="839" w:type="dxa"/>
          </w:tcPr>
          <w:p>
            <w:pPr>
              <w:pStyle w:val="TableParagraph"/>
              <w:spacing w:line="175" w:lineRule="exact" w:before="24"/>
              <w:ind w:left="14"/>
              <w:jc w:val="center"/>
              <w:rPr>
                <w:rFonts w:ascii="Calibri"/>
                <w:sz w:val="16"/>
              </w:rPr>
            </w:pPr>
            <w:r>
              <w:rPr>
                <w:rFonts w:ascii="Calibri"/>
                <w:spacing w:val="-2"/>
                <w:sz w:val="16"/>
              </w:rPr>
              <w:t>1,000.00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27</w:t>
            </w:r>
          </w:p>
        </w:tc>
        <w:tc>
          <w:tcPr>
            <w:tcW w:w="2572" w:type="dxa"/>
          </w:tcPr>
          <w:p>
            <w:pPr>
              <w:pStyle w:val="TableParagraph"/>
              <w:spacing w:line="175" w:lineRule="exact" w:before="24"/>
              <w:ind w:left="37"/>
              <w:rPr>
                <w:rFonts w:ascii="Calibri"/>
                <w:sz w:val="16"/>
              </w:rPr>
            </w:pPr>
            <w:r>
              <w:rPr>
                <w:rFonts w:ascii="Calibri"/>
                <w:spacing w:val="-2"/>
                <w:sz w:val="16"/>
              </w:rPr>
              <w:t>UTILITIES</w:t>
            </w: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spacing w:line="175" w:lineRule="exact" w:before="24"/>
              <w:ind w:left="14"/>
              <w:jc w:val="center"/>
              <w:rPr>
                <w:rFonts w:ascii="Calibri"/>
                <w:sz w:val="16"/>
              </w:rPr>
            </w:pPr>
            <w:r>
              <w:rPr>
                <w:rFonts w:ascii="Calibri"/>
                <w:spacing w:val="-2"/>
                <w:sz w:val="16"/>
              </w:rPr>
              <w:t>4,689.91</w:t>
            </w:r>
          </w:p>
        </w:tc>
        <w:tc>
          <w:tcPr>
            <w:tcW w:w="1163"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spacing w:line="175" w:lineRule="exact" w:before="24"/>
              <w:ind w:left="14"/>
              <w:jc w:val="center"/>
              <w:rPr>
                <w:rFonts w:ascii="Calibri"/>
                <w:sz w:val="16"/>
              </w:rPr>
            </w:pPr>
            <w:r>
              <w:rPr>
                <w:rFonts w:ascii="Calibri"/>
                <w:spacing w:val="-2"/>
                <w:sz w:val="16"/>
              </w:rPr>
              <w:t>5,000.00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37</w:t>
            </w:r>
          </w:p>
        </w:tc>
        <w:tc>
          <w:tcPr>
            <w:tcW w:w="2572" w:type="dxa"/>
          </w:tcPr>
          <w:p>
            <w:pPr>
              <w:pStyle w:val="TableParagraph"/>
              <w:spacing w:line="175" w:lineRule="exact" w:before="24"/>
              <w:ind w:left="37"/>
              <w:rPr>
                <w:rFonts w:ascii="Calibri"/>
                <w:sz w:val="16"/>
              </w:rPr>
            </w:pPr>
            <w:r>
              <w:rPr>
                <w:rFonts w:ascii="Calibri"/>
                <w:spacing w:val="-2"/>
                <w:sz w:val="16"/>
              </w:rPr>
              <w:t>CANYONEERING</w:t>
            </w: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spacing w:line="175" w:lineRule="exact" w:before="24"/>
              <w:ind w:left="14"/>
              <w:jc w:val="center"/>
              <w:rPr>
                <w:rFonts w:ascii="Calibri"/>
                <w:sz w:val="16"/>
              </w:rPr>
            </w:pPr>
            <w:r>
              <w:rPr>
                <w:rFonts w:ascii="Calibri"/>
                <w:spacing w:val="-2"/>
                <w:sz w:val="16"/>
              </w:rPr>
              <w:t>7,500.00</w:t>
            </w:r>
          </w:p>
        </w:tc>
        <w:tc>
          <w:tcPr>
            <w:tcW w:w="1163"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spacing w:line="175" w:lineRule="exact" w:before="24"/>
              <w:ind w:left="14"/>
              <w:jc w:val="center"/>
              <w:rPr>
                <w:rFonts w:ascii="Calibri"/>
                <w:sz w:val="16"/>
              </w:rPr>
            </w:pPr>
            <w:r>
              <w:rPr>
                <w:rFonts w:ascii="Calibri"/>
                <w:spacing w:val="-4"/>
                <w:sz w:val="16"/>
              </w:rPr>
              <w:t>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44</w:t>
            </w:r>
          </w:p>
        </w:tc>
        <w:tc>
          <w:tcPr>
            <w:tcW w:w="2572" w:type="dxa"/>
          </w:tcPr>
          <w:p>
            <w:pPr>
              <w:pStyle w:val="TableParagraph"/>
              <w:spacing w:line="175" w:lineRule="exact" w:before="24"/>
              <w:ind w:left="37"/>
              <w:rPr>
                <w:rFonts w:ascii="Calibri"/>
                <w:sz w:val="16"/>
              </w:rPr>
            </w:pPr>
            <w:r>
              <w:rPr>
                <w:rFonts w:ascii="Calibri"/>
                <w:sz w:val="16"/>
              </w:rPr>
              <w:t>ADULT</w:t>
            </w:r>
            <w:r>
              <w:rPr>
                <w:rFonts w:ascii="Calibri"/>
                <w:spacing w:val="4"/>
                <w:sz w:val="16"/>
              </w:rPr>
              <w:t> </w:t>
            </w:r>
            <w:r>
              <w:rPr>
                <w:rFonts w:ascii="Calibri"/>
                <w:sz w:val="16"/>
              </w:rPr>
              <w:t>CO-ED</w:t>
            </w:r>
            <w:r>
              <w:rPr>
                <w:rFonts w:ascii="Calibri"/>
                <w:spacing w:val="5"/>
                <w:sz w:val="16"/>
              </w:rPr>
              <w:t> </w:t>
            </w:r>
            <w:r>
              <w:rPr>
                <w:rFonts w:ascii="Calibri"/>
                <w:sz w:val="16"/>
              </w:rPr>
              <w:t>SOFTBALL</w:t>
            </w:r>
            <w:r>
              <w:rPr>
                <w:rFonts w:ascii="Calibri"/>
                <w:spacing w:val="5"/>
                <w:sz w:val="16"/>
              </w:rPr>
              <w:t> </w:t>
            </w:r>
            <w:r>
              <w:rPr>
                <w:rFonts w:ascii="Calibri"/>
                <w:spacing w:val="-2"/>
                <w:sz w:val="16"/>
              </w:rPr>
              <w:t>EXPENSE</w:t>
            </w: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spacing w:line="175" w:lineRule="exact" w:before="24"/>
              <w:ind w:left="14"/>
              <w:jc w:val="center"/>
              <w:rPr>
                <w:rFonts w:ascii="Calibri"/>
                <w:sz w:val="16"/>
              </w:rPr>
            </w:pPr>
            <w:r>
              <w:rPr>
                <w:rFonts w:ascii="Calibri"/>
                <w:spacing w:val="-2"/>
                <w:sz w:val="16"/>
              </w:rPr>
              <w:t>1,108.12</w:t>
            </w:r>
          </w:p>
        </w:tc>
        <w:tc>
          <w:tcPr>
            <w:tcW w:w="1163"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spacing w:line="175" w:lineRule="exact" w:before="24"/>
              <w:ind w:left="14"/>
              <w:jc w:val="center"/>
              <w:rPr>
                <w:rFonts w:ascii="Calibri"/>
                <w:sz w:val="16"/>
              </w:rPr>
            </w:pPr>
            <w:r>
              <w:rPr>
                <w:rFonts w:ascii="Calibri"/>
                <w:spacing w:val="-2"/>
                <w:sz w:val="16"/>
              </w:rPr>
              <w:t>1,500.00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46</w:t>
            </w:r>
          </w:p>
        </w:tc>
        <w:tc>
          <w:tcPr>
            <w:tcW w:w="2572" w:type="dxa"/>
          </w:tcPr>
          <w:p>
            <w:pPr>
              <w:pStyle w:val="TableParagraph"/>
              <w:spacing w:line="175" w:lineRule="exact" w:before="24"/>
              <w:ind w:left="37"/>
              <w:rPr>
                <w:rFonts w:ascii="Calibri"/>
                <w:sz w:val="16"/>
              </w:rPr>
            </w:pPr>
            <w:r>
              <w:rPr>
                <w:rFonts w:ascii="Calibri"/>
                <w:sz w:val="16"/>
              </w:rPr>
              <w:t>CROSS</w:t>
            </w:r>
            <w:r>
              <w:rPr>
                <w:rFonts w:ascii="Calibri"/>
                <w:spacing w:val="7"/>
                <w:sz w:val="16"/>
              </w:rPr>
              <w:t> </w:t>
            </w:r>
            <w:r>
              <w:rPr>
                <w:rFonts w:ascii="Calibri"/>
                <w:sz w:val="16"/>
              </w:rPr>
              <w:t>COUNTRY</w:t>
            </w:r>
            <w:r>
              <w:rPr>
                <w:rFonts w:ascii="Calibri"/>
                <w:spacing w:val="7"/>
                <w:sz w:val="16"/>
              </w:rPr>
              <w:t> </w:t>
            </w:r>
            <w:r>
              <w:rPr>
                <w:rFonts w:ascii="Calibri"/>
                <w:spacing w:val="-2"/>
                <w:sz w:val="16"/>
              </w:rPr>
              <w:t>EXPENSE</w:t>
            </w:r>
          </w:p>
        </w:tc>
        <w:tc>
          <w:tcPr>
            <w:tcW w:w="1163" w:type="dxa"/>
          </w:tcPr>
          <w:p>
            <w:pPr>
              <w:pStyle w:val="TableParagraph"/>
              <w:spacing w:line="175" w:lineRule="exact" w:before="24"/>
              <w:ind w:left="14" w:right="2"/>
              <w:jc w:val="center"/>
              <w:rPr>
                <w:rFonts w:ascii="Calibri"/>
                <w:sz w:val="16"/>
              </w:rPr>
            </w:pPr>
            <w:r>
              <w:rPr>
                <w:rFonts w:ascii="Calibri"/>
                <w:spacing w:val="-2"/>
                <w:sz w:val="16"/>
              </w:rPr>
              <w:t>192.55</w:t>
            </w:r>
          </w:p>
        </w:tc>
        <w:tc>
          <w:tcPr>
            <w:tcW w:w="1163" w:type="dxa"/>
          </w:tcPr>
          <w:p>
            <w:pPr>
              <w:pStyle w:val="TableParagraph"/>
              <w:rPr>
                <w:rFonts w:ascii="Times New Roman"/>
                <w:sz w:val="14"/>
              </w:rPr>
            </w:pPr>
          </w:p>
        </w:tc>
        <w:tc>
          <w:tcPr>
            <w:tcW w:w="1163" w:type="dxa"/>
          </w:tcPr>
          <w:p>
            <w:pPr>
              <w:pStyle w:val="TableParagraph"/>
              <w:spacing w:line="175" w:lineRule="exact" w:before="24"/>
              <w:ind w:left="14" w:right="1"/>
              <w:jc w:val="center"/>
              <w:rPr>
                <w:rFonts w:ascii="Calibri"/>
                <w:sz w:val="16"/>
              </w:rPr>
            </w:pPr>
            <w:r>
              <w:rPr>
                <w:rFonts w:ascii="Calibri"/>
                <w:spacing w:val="-2"/>
                <w:sz w:val="16"/>
              </w:rPr>
              <w:t>1,709.93</w:t>
            </w:r>
          </w:p>
        </w:tc>
        <w:tc>
          <w:tcPr>
            <w:tcW w:w="1163" w:type="dxa"/>
          </w:tcPr>
          <w:p>
            <w:pPr>
              <w:pStyle w:val="TableParagraph"/>
              <w:spacing w:line="175" w:lineRule="exact" w:before="24"/>
              <w:ind w:left="14" w:right="1"/>
              <w:jc w:val="center"/>
              <w:rPr>
                <w:rFonts w:ascii="Calibri"/>
                <w:sz w:val="16"/>
              </w:rPr>
            </w:pPr>
            <w:r>
              <w:rPr>
                <w:rFonts w:ascii="Calibri"/>
                <w:spacing w:val="-4"/>
                <w:sz w:val="16"/>
              </w:rPr>
              <w:t>0.00</w:t>
            </w:r>
          </w:p>
        </w:tc>
        <w:tc>
          <w:tcPr>
            <w:tcW w:w="1163" w:type="dxa"/>
          </w:tcPr>
          <w:p>
            <w:pPr>
              <w:pStyle w:val="TableParagraph"/>
              <w:spacing w:line="175" w:lineRule="exact" w:before="24"/>
              <w:ind w:left="14"/>
              <w:jc w:val="center"/>
              <w:rPr>
                <w:rFonts w:ascii="Calibri"/>
                <w:sz w:val="16"/>
              </w:rPr>
            </w:pPr>
            <w:r>
              <w:rPr>
                <w:rFonts w:ascii="Calibri"/>
                <w:spacing w:val="-2"/>
                <w:sz w:val="16"/>
              </w:rPr>
              <w:t>527.66</w:t>
            </w:r>
          </w:p>
        </w:tc>
        <w:tc>
          <w:tcPr>
            <w:tcW w:w="1163" w:type="dxa"/>
          </w:tcPr>
          <w:p>
            <w:pPr>
              <w:pStyle w:val="TableParagraph"/>
              <w:spacing w:line="175" w:lineRule="exact" w:before="24"/>
              <w:ind w:left="14"/>
              <w:jc w:val="center"/>
              <w:rPr>
                <w:rFonts w:ascii="Calibri"/>
                <w:sz w:val="16"/>
              </w:rPr>
            </w:pPr>
            <w:r>
              <w:rPr>
                <w:rFonts w:ascii="Calibri"/>
                <w:spacing w:val="-2"/>
                <w:sz w:val="16"/>
              </w:rPr>
              <w:t>4,500.00</w:t>
            </w:r>
          </w:p>
        </w:tc>
        <w:tc>
          <w:tcPr>
            <w:tcW w:w="839" w:type="dxa"/>
          </w:tcPr>
          <w:p>
            <w:pPr>
              <w:pStyle w:val="TableParagraph"/>
              <w:spacing w:line="175" w:lineRule="exact" w:before="24"/>
              <w:ind w:left="14"/>
              <w:jc w:val="center"/>
              <w:rPr>
                <w:rFonts w:ascii="Calibri"/>
                <w:sz w:val="16"/>
              </w:rPr>
            </w:pPr>
            <w:r>
              <w:rPr>
                <w:rFonts w:ascii="Calibri"/>
                <w:spacing w:val="-2"/>
                <w:sz w:val="16"/>
              </w:rPr>
              <w:t>500.00</w:t>
            </w:r>
          </w:p>
        </w:tc>
        <w:tc>
          <w:tcPr>
            <w:tcW w:w="839" w:type="dxa"/>
          </w:tcPr>
          <w:p>
            <w:pPr>
              <w:pStyle w:val="TableParagraph"/>
              <w:spacing w:line="175" w:lineRule="exact" w:before="24"/>
              <w:ind w:left="14"/>
              <w:jc w:val="center"/>
              <w:rPr>
                <w:rFonts w:ascii="Calibri"/>
                <w:sz w:val="16"/>
              </w:rPr>
            </w:pPr>
            <w:r>
              <w:rPr>
                <w:rFonts w:ascii="Calibri"/>
                <w:spacing w:val="-2"/>
                <w:sz w:val="16"/>
              </w:rPr>
              <w:t>500.00</w:t>
            </w:r>
          </w:p>
        </w:tc>
        <w:tc>
          <w:tcPr>
            <w:tcW w:w="839" w:type="dxa"/>
          </w:tcPr>
          <w:p>
            <w:pPr>
              <w:pStyle w:val="TableParagraph"/>
              <w:spacing w:line="175" w:lineRule="exact" w:before="24"/>
              <w:ind w:left="14"/>
              <w:jc w:val="center"/>
              <w:rPr>
                <w:rFonts w:ascii="Calibri"/>
                <w:sz w:val="16"/>
              </w:rPr>
            </w:pPr>
            <w:r>
              <w:rPr>
                <w:rFonts w:ascii="Calibri"/>
                <w:spacing w:val="-2"/>
                <w:sz w:val="16"/>
              </w:rPr>
              <w:t>500.00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51</w:t>
            </w:r>
          </w:p>
        </w:tc>
        <w:tc>
          <w:tcPr>
            <w:tcW w:w="2572" w:type="dxa"/>
          </w:tcPr>
          <w:p>
            <w:pPr>
              <w:pStyle w:val="TableParagraph"/>
              <w:spacing w:line="175" w:lineRule="exact" w:before="24"/>
              <w:ind w:left="37"/>
              <w:rPr>
                <w:rFonts w:ascii="Calibri"/>
                <w:sz w:val="16"/>
              </w:rPr>
            </w:pPr>
            <w:r>
              <w:rPr>
                <w:rFonts w:ascii="Calibri"/>
                <w:sz w:val="16"/>
              </w:rPr>
              <w:t>VOLLEYBALL</w:t>
            </w:r>
            <w:r>
              <w:rPr>
                <w:rFonts w:ascii="Calibri"/>
                <w:spacing w:val="11"/>
                <w:sz w:val="16"/>
              </w:rPr>
              <w:t> </w:t>
            </w:r>
            <w:r>
              <w:rPr>
                <w:rFonts w:ascii="Calibri"/>
                <w:spacing w:val="-2"/>
                <w:sz w:val="16"/>
              </w:rPr>
              <w:t>EXPENSE</w:t>
            </w:r>
          </w:p>
        </w:tc>
        <w:tc>
          <w:tcPr>
            <w:tcW w:w="1163" w:type="dxa"/>
          </w:tcPr>
          <w:p>
            <w:pPr>
              <w:pStyle w:val="TableParagraph"/>
              <w:spacing w:line="175" w:lineRule="exact" w:before="24"/>
              <w:ind w:left="14" w:right="2"/>
              <w:jc w:val="center"/>
              <w:rPr>
                <w:rFonts w:ascii="Calibri"/>
                <w:sz w:val="16"/>
              </w:rPr>
            </w:pPr>
            <w:r>
              <w:rPr>
                <w:rFonts w:ascii="Calibri"/>
                <w:spacing w:val="-2"/>
                <w:sz w:val="16"/>
              </w:rPr>
              <w:t>1457.23</w:t>
            </w:r>
          </w:p>
        </w:tc>
        <w:tc>
          <w:tcPr>
            <w:tcW w:w="1163" w:type="dxa"/>
          </w:tcPr>
          <w:p>
            <w:pPr>
              <w:pStyle w:val="TableParagraph"/>
              <w:rPr>
                <w:rFonts w:ascii="Times New Roman"/>
                <w:sz w:val="14"/>
              </w:rPr>
            </w:pPr>
          </w:p>
        </w:tc>
        <w:tc>
          <w:tcPr>
            <w:tcW w:w="1163" w:type="dxa"/>
          </w:tcPr>
          <w:p>
            <w:pPr>
              <w:pStyle w:val="TableParagraph"/>
              <w:spacing w:line="175" w:lineRule="exact" w:before="24"/>
              <w:ind w:left="14" w:right="1"/>
              <w:jc w:val="center"/>
              <w:rPr>
                <w:rFonts w:ascii="Calibri"/>
                <w:sz w:val="16"/>
              </w:rPr>
            </w:pPr>
            <w:r>
              <w:rPr>
                <w:rFonts w:ascii="Calibri"/>
                <w:spacing w:val="-2"/>
                <w:sz w:val="16"/>
              </w:rPr>
              <w:t>3,524.67</w:t>
            </w:r>
          </w:p>
        </w:tc>
        <w:tc>
          <w:tcPr>
            <w:tcW w:w="1163" w:type="dxa"/>
          </w:tcPr>
          <w:p>
            <w:pPr>
              <w:pStyle w:val="TableParagraph"/>
              <w:spacing w:line="175" w:lineRule="exact" w:before="24"/>
              <w:ind w:left="14" w:right="1"/>
              <w:jc w:val="center"/>
              <w:rPr>
                <w:rFonts w:ascii="Calibri"/>
                <w:sz w:val="16"/>
              </w:rPr>
            </w:pPr>
            <w:r>
              <w:rPr>
                <w:rFonts w:ascii="Calibri"/>
                <w:spacing w:val="-2"/>
                <w:sz w:val="16"/>
              </w:rPr>
              <w:t>1,500.00</w:t>
            </w:r>
          </w:p>
        </w:tc>
        <w:tc>
          <w:tcPr>
            <w:tcW w:w="1163" w:type="dxa"/>
          </w:tcPr>
          <w:p>
            <w:pPr>
              <w:pStyle w:val="TableParagraph"/>
              <w:spacing w:line="175" w:lineRule="exact" w:before="24"/>
              <w:ind w:left="14"/>
              <w:jc w:val="center"/>
              <w:rPr>
                <w:rFonts w:ascii="Calibri"/>
                <w:sz w:val="16"/>
              </w:rPr>
            </w:pPr>
            <w:r>
              <w:rPr>
                <w:rFonts w:ascii="Calibri"/>
                <w:spacing w:val="-2"/>
                <w:sz w:val="16"/>
              </w:rPr>
              <w:t>2,645.17</w:t>
            </w:r>
          </w:p>
        </w:tc>
        <w:tc>
          <w:tcPr>
            <w:tcW w:w="1163" w:type="dxa"/>
          </w:tcPr>
          <w:p>
            <w:pPr>
              <w:pStyle w:val="TableParagraph"/>
              <w:spacing w:line="175" w:lineRule="exact" w:before="24"/>
              <w:ind w:left="14"/>
              <w:jc w:val="center"/>
              <w:rPr>
                <w:rFonts w:ascii="Calibri"/>
                <w:sz w:val="16"/>
              </w:rPr>
            </w:pPr>
            <w:r>
              <w:rPr>
                <w:rFonts w:ascii="Calibri"/>
                <w:spacing w:val="-2"/>
                <w:sz w:val="16"/>
              </w:rPr>
              <w:t>3,000.00</w:t>
            </w:r>
          </w:p>
        </w:tc>
        <w:tc>
          <w:tcPr>
            <w:tcW w:w="839" w:type="dxa"/>
          </w:tcPr>
          <w:p>
            <w:pPr>
              <w:pStyle w:val="TableParagraph"/>
              <w:spacing w:line="175" w:lineRule="exact" w:before="24"/>
              <w:ind w:left="14"/>
              <w:jc w:val="center"/>
              <w:rPr>
                <w:rFonts w:ascii="Calibri"/>
                <w:sz w:val="16"/>
              </w:rPr>
            </w:pPr>
            <w:r>
              <w:rPr>
                <w:rFonts w:ascii="Calibri"/>
                <w:spacing w:val="-2"/>
                <w:sz w:val="16"/>
              </w:rPr>
              <w:t>3,000.00</w:t>
            </w:r>
          </w:p>
        </w:tc>
        <w:tc>
          <w:tcPr>
            <w:tcW w:w="839" w:type="dxa"/>
          </w:tcPr>
          <w:p>
            <w:pPr>
              <w:pStyle w:val="TableParagraph"/>
              <w:spacing w:line="175" w:lineRule="exact" w:before="24"/>
              <w:ind w:left="14"/>
              <w:jc w:val="center"/>
              <w:rPr>
                <w:rFonts w:ascii="Calibri"/>
                <w:sz w:val="16"/>
              </w:rPr>
            </w:pPr>
            <w:r>
              <w:rPr>
                <w:rFonts w:ascii="Calibri"/>
                <w:spacing w:val="-2"/>
                <w:sz w:val="16"/>
              </w:rPr>
              <w:t>3,000.00</w:t>
            </w:r>
          </w:p>
        </w:tc>
        <w:tc>
          <w:tcPr>
            <w:tcW w:w="839" w:type="dxa"/>
          </w:tcPr>
          <w:p>
            <w:pPr>
              <w:pStyle w:val="TableParagraph"/>
              <w:spacing w:line="175" w:lineRule="exact" w:before="24"/>
              <w:ind w:left="14"/>
              <w:jc w:val="center"/>
              <w:rPr>
                <w:rFonts w:ascii="Calibri"/>
                <w:sz w:val="16"/>
              </w:rPr>
            </w:pPr>
            <w:r>
              <w:rPr>
                <w:rFonts w:ascii="Calibri"/>
                <w:spacing w:val="-2"/>
                <w:sz w:val="16"/>
              </w:rPr>
              <w:t>3,000.00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52</w:t>
            </w:r>
          </w:p>
        </w:tc>
        <w:tc>
          <w:tcPr>
            <w:tcW w:w="2572" w:type="dxa"/>
          </w:tcPr>
          <w:p>
            <w:pPr>
              <w:pStyle w:val="TableParagraph"/>
              <w:spacing w:line="175" w:lineRule="exact" w:before="24"/>
              <w:ind w:left="37"/>
              <w:rPr>
                <w:rFonts w:ascii="Calibri"/>
                <w:sz w:val="16"/>
              </w:rPr>
            </w:pPr>
            <w:r>
              <w:rPr>
                <w:rFonts w:ascii="Calibri"/>
                <w:sz w:val="16"/>
              </w:rPr>
              <w:t>YOGA</w:t>
            </w:r>
            <w:r>
              <w:rPr>
                <w:rFonts w:ascii="Calibri"/>
                <w:spacing w:val="1"/>
                <w:sz w:val="16"/>
              </w:rPr>
              <w:t> </w:t>
            </w:r>
            <w:r>
              <w:rPr>
                <w:rFonts w:ascii="Calibri"/>
                <w:spacing w:val="-2"/>
                <w:sz w:val="16"/>
              </w:rPr>
              <w:t>EXPENSE</w:t>
            </w:r>
          </w:p>
        </w:tc>
        <w:tc>
          <w:tcPr>
            <w:tcW w:w="1163" w:type="dxa"/>
          </w:tcPr>
          <w:p>
            <w:pPr>
              <w:pStyle w:val="TableParagraph"/>
              <w:spacing w:line="175" w:lineRule="exact" w:before="24"/>
              <w:ind w:left="14" w:right="2"/>
              <w:jc w:val="center"/>
              <w:rPr>
                <w:rFonts w:ascii="Calibri"/>
                <w:sz w:val="16"/>
              </w:rPr>
            </w:pPr>
            <w:r>
              <w:rPr>
                <w:rFonts w:ascii="Calibri"/>
                <w:spacing w:val="-2"/>
                <w:sz w:val="16"/>
              </w:rPr>
              <w:t>5664.8</w:t>
            </w:r>
          </w:p>
        </w:tc>
        <w:tc>
          <w:tcPr>
            <w:tcW w:w="1163" w:type="dxa"/>
          </w:tcPr>
          <w:p>
            <w:pPr>
              <w:pStyle w:val="TableParagraph"/>
              <w:spacing w:line="175" w:lineRule="exact" w:before="24"/>
              <w:ind w:left="14" w:right="1"/>
              <w:jc w:val="center"/>
              <w:rPr>
                <w:rFonts w:ascii="Calibri"/>
                <w:sz w:val="16"/>
              </w:rPr>
            </w:pPr>
            <w:r>
              <w:rPr>
                <w:rFonts w:ascii="Calibri"/>
                <w:spacing w:val="-2"/>
                <w:sz w:val="16"/>
              </w:rPr>
              <w:t>5,500.00</w:t>
            </w:r>
          </w:p>
        </w:tc>
        <w:tc>
          <w:tcPr>
            <w:tcW w:w="1163" w:type="dxa"/>
          </w:tcPr>
          <w:p>
            <w:pPr>
              <w:pStyle w:val="TableParagraph"/>
              <w:spacing w:line="175" w:lineRule="exact" w:before="24"/>
              <w:ind w:left="14" w:right="1"/>
              <w:jc w:val="center"/>
              <w:rPr>
                <w:rFonts w:ascii="Calibri"/>
                <w:sz w:val="16"/>
              </w:rPr>
            </w:pPr>
            <w:r>
              <w:rPr>
                <w:rFonts w:ascii="Calibri"/>
                <w:spacing w:val="-2"/>
                <w:sz w:val="16"/>
              </w:rPr>
              <w:t>3,488.39</w:t>
            </w:r>
          </w:p>
        </w:tc>
        <w:tc>
          <w:tcPr>
            <w:tcW w:w="1163" w:type="dxa"/>
          </w:tcPr>
          <w:p>
            <w:pPr>
              <w:pStyle w:val="TableParagraph"/>
              <w:spacing w:line="175" w:lineRule="exact" w:before="24"/>
              <w:ind w:left="14" w:right="1"/>
              <w:jc w:val="center"/>
              <w:rPr>
                <w:rFonts w:ascii="Calibri"/>
                <w:sz w:val="16"/>
              </w:rPr>
            </w:pPr>
            <w:r>
              <w:rPr>
                <w:rFonts w:ascii="Calibri"/>
                <w:spacing w:val="-2"/>
                <w:sz w:val="16"/>
              </w:rPr>
              <w:t>5,500.00</w:t>
            </w:r>
          </w:p>
        </w:tc>
        <w:tc>
          <w:tcPr>
            <w:tcW w:w="1163" w:type="dxa"/>
          </w:tcPr>
          <w:p>
            <w:pPr>
              <w:pStyle w:val="TableParagraph"/>
              <w:spacing w:line="175" w:lineRule="exact" w:before="24"/>
              <w:ind w:left="14"/>
              <w:jc w:val="center"/>
              <w:rPr>
                <w:rFonts w:ascii="Calibri"/>
                <w:sz w:val="16"/>
              </w:rPr>
            </w:pPr>
            <w:r>
              <w:rPr>
                <w:rFonts w:ascii="Calibri"/>
                <w:spacing w:val="-2"/>
                <w:sz w:val="16"/>
              </w:rPr>
              <w:t>5,239.92</w:t>
            </w:r>
          </w:p>
        </w:tc>
        <w:tc>
          <w:tcPr>
            <w:tcW w:w="1163" w:type="dxa"/>
          </w:tcPr>
          <w:p>
            <w:pPr>
              <w:pStyle w:val="TableParagraph"/>
              <w:spacing w:line="175" w:lineRule="exact" w:before="24"/>
              <w:ind w:left="14"/>
              <w:jc w:val="center"/>
              <w:rPr>
                <w:rFonts w:ascii="Calibri"/>
                <w:sz w:val="16"/>
              </w:rPr>
            </w:pPr>
            <w:r>
              <w:rPr>
                <w:rFonts w:ascii="Calibri"/>
                <w:spacing w:val="-2"/>
                <w:sz w:val="16"/>
              </w:rPr>
              <w:t>5,500.00</w:t>
            </w:r>
          </w:p>
        </w:tc>
        <w:tc>
          <w:tcPr>
            <w:tcW w:w="839" w:type="dxa"/>
          </w:tcPr>
          <w:p>
            <w:pPr>
              <w:pStyle w:val="TableParagraph"/>
              <w:spacing w:line="175" w:lineRule="exact" w:before="24"/>
              <w:ind w:left="14"/>
              <w:jc w:val="center"/>
              <w:rPr>
                <w:rFonts w:ascii="Calibri"/>
                <w:sz w:val="16"/>
              </w:rPr>
            </w:pPr>
            <w:r>
              <w:rPr>
                <w:rFonts w:ascii="Calibri"/>
                <w:spacing w:val="-2"/>
                <w:sz w:val="16"/>
              </w:rPr>
              <w:t>5,000.00</w:t>
            </w:r>
          </w:p>
        </w:tc>
        <w:tc>
          <w:tcPr>
            <w:tcW w:w="839" w:type="dxa"/>
          </w:tcPr>
          <w:p>
            <w:pPr>
              <w:pStyle w:val="TableParagraph"/>
              <w:spacing w:line="175" w:lineRule="exact" w:before="24"/>
              <w:ind w:left="14"/>
              <w:jc w:val="center"/>
              <w:rPr>
                <w:rFonts w:ascii="Calibri"/>
                <w:sz w:val="16"/>
              </w:rPr>
            </w:pPr>
            <w:r>
              <w:rPr>
                <w:rFonts w:ascii="Calibri"/>
                <w:spacing w:val="-2"/>
                <w:sz w:val="16"/>
              </w:rPr>
              <w:t>5,000.00</w:t>
            </w:r>
          </w:p>
        </w:tc>
        <w:tc>
          <w:tcPr>
            <w:tcW w:w="839" w:type="dxa"/>
          </w:tcPr>
          <w:p>
            <w:pPr>
              <w:pStyle w:val="TableParagraph"/>
              <w:spacing w:line="175" w:lineRule="exact" w:before="24"/>
              <w:ind w:left="14"/>
              <w:jc w:val="center"/>
              <w:rPr>
                <w:rFonts w:ascii="Calibri"/>
                <w:sz w:val="16"/>
              </w:rPr>
            </w:pPr>
            <w:r>
              <w:rPr>
                <w:rFonts w:ascii="Calibri"/>
                <w:spacing w:val="-2"/>
                <w:sz w:val="16"/>
              </w:rPr>
              <w:t>13,000.00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53</w:t>
            </w:r>
          </w:p>
        </w:tc>
        <w:tc>
          <w:tcPr>
            <w:tcW w:w="2572" w:type="dxa"/>
          </w:tcPr>
          <w:p>
            <w:pPr>
              <w:pStyle w:val="TableParagraph"/>
              <w:spacing w:line="175" w:lineRule="exact" w:before="24"/>
              <w:ind w:left="37"/>
              <w:rPr>
                <w:rFonts w:ascii="Calibri"/>
                <w:sz w:val="16"/>
              </w:rPr>
            </w:pPr>
            <w:r>
              <w:rPr>
                <w:rFonts w:ascii="Calibri"/>
                <w:spacing w:val="-2"/>
                <w:sz w:val="16"/>
              </w:rPr>
              <w:t>Cheerleading</w:t>
            </w: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spacing w:line="175" w:lineRule="exact" w:before="24"/>
              <w:ind w:left="14" w:right="1"/>
              <w:jc w:val="center"/>
              <w:rPr>
                <w:rFonts w:ascii="Calibri"/>
                <w:sz w:val="16"/>
              </w:rPr>
            </w:pPr>
            <w:r>
              <w:rPr>
                <w:rFonts w:ascii="Calibri"/>
                <w:spacing w:val="-2"/>
                <w:sz w:val="16"/>
              </w:rPr>
              <w:t>200.00</w:t>
            </w: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54</w:t>
            </w:r>
          </w:p>
        </w:tc>
        <w:tc>
          <w:tcPr>
            <w:tcW w:w="2572" w:type="dxa"/>
          </w:tcPr>
          <w:p>
            <w:pPr>
              <w:pStyle w:val="TableParagraph"/>
              <w:spacing w:line="175" w:lineRule="exact" w:before="24"/>
              <w:ind w:left="37"/>
              <w:rPr>
                <w:rFonts w:ascii="Calibri"/>
                <w:sz w:val="16"/>
              </w:rPr>
            </w:pPr>
            <w:r>
              <w:rPr>
                <w:rFonts w:ascii="Calibri"/>
                <w:sz w:val="16"/>
              </w:rPr>
              <w:t>RECREATION</w:t>
            </w:r>
            <w:r>
              <w:rPr>
                <w:rFonts w:ascii="Calibri"/>
                <w:spacing w:val="4"/>
                <w:sz w:val="16"/>
              </w:rPr>
              <w:t> </w:t>
            </w:r>
            <w:r>
              <w:rPr>
                <w:rFonts w:ascii="Calibri"/>
                <w:sz w:val="16"/>
              </w:rPr>
              <w:t>CENTER</w:t>
            </w:r>
            <w:r>
              <w:rPr>
                <w:rFonts w:ascii="Calibri"/>
                <w:spacing w:val="5"/>
                <w:sz w:val="16"/>
              </w:rPr>
              <w:t> </w:t>
            </w:r>
            <w:r>
              <w:rPr>
                <w:rFonts w:ascii="Calibri"/>
                <w:spacing w:val="-2"/>
                <w:sz w:val="16"/>
              </w:rPr>
              <w:t>EXPENSES</w:t>
            </w: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spacing w:line="175" w:lineRule="exact" w:before="24"/>
              <w:ind w:left="14" w:right="1"/>
              <w:jc w:val="center"/>
              <w:rPr>
                <w:rFonts w:ascii="Calibri"/>
                <w:sz w:val="16"/>
              </w:rPr>
            </w:pPr>
            <w:r>
              <w:rPr>
                <w:rFonts w:ascii="Calibri"/>
                <w:spacing w:val="-4"/>
                <w:sz w:val="16"/>
              </w:rPr>
              <w:t>0.00</w:t>
            </w: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55</w:t>
            </w:r>
          </w:p>
        </w:tc>
        <w:tc>
          <w:tcPr>
            <w:tcW w:w="2572" w:type="dxa"/>
          </w:tcPr>
          <w:p>
            <w:pPr>
              <w:pStyle w:val="TableParagraph"/>
              <w:spacing w:line="175" w:lineRule="exact" w:before="24"/>
              <w:ind w:left="37"/>
              <w:rPr>
                <w:rFonts w:ascii="Calibri"/>
                <w:sz w:val="16"/>
              </w:rPr>
            </w:pPr>
            <w:r>
              <w:rPr>
                <w:rFonts w:ascii="Calibri"/>
                <w:sz w:val="16"/>
              </w:rPr>
              <w:t>Basketball</w:t>
            </w:r>
            <w:r>
              <w:rPr>
                <w:rFonts w:ascii="Calibri"/>
                <w:spacing w:val="6"/>
                <w:sz w:val="16"/>
              </w:rPr>
              <w:t> </w:t>
            </w:r>
            <w:r>
              <w:rPr>
                <w:rFonts w:ascii="Calibri"/>
                <w:spacing w:val="-2"/>
                <w:sz w:val="16"/>
              </w:rPr>
              <w:t>Expense</w:t>
            </w:r>
          </w:p>
        </w:tc>
        <w:tc>
          <w:tcPr>
            <w:tcW w:w="1163" w:type="dxa"/>
          </w:tcPr>
          <w:p>
            <w:pPr>
              <w:pStyle w:val="TableParagraph"/>
              <w:spacing w:line="175" w:lineRule="exact" w:before="24"/>
              <w:ind w:left="14" w:right="2"/>
              <w:jc w:val="center"/>
              <w:rPr>
                <w:rFonts w:ascii="Calibri"/>
                <w:sz w:val="16"/>
              </w:rPr>
            </w:pPr>
            <w:r>
              <w:rPr>
                <w:rFonts w:ascii="Calibri"/>
                <w:spacing w:val="-2"/>
                <w:sz w:val="16"/>
              </w:rPr>
              <w:t>6,385.72</w:t>
            </w:r>
          </w:p>
        </w:tc>
        <w:tc>
          <w:tcPr>
            <w:tcW w:w="1163" w:type="dxa"/>
          </w:tcPr>
          <w:p>
            <w:pPr>
              <w:pStyle w:val="TableParagraph"/>
              <w:spacing w:line="175" w:lineRule="exact" w:before="24"/>
              <w:ind w:left="14" w:right="1"/>
              <w:jc w:val="center"/>
              <w:rPr>
                <w:rFonts w:ascii="Calibri"/>
                <w:sz w:val="16"/>
              </w:rPr>
            </w:pPr>
            <w:r>
              <w:rPr>
                <w:rFonts w:ascii="Calibri"/>
                <w:spacing w:val="-2"/>
                <w:sz w:val="16"/>
              </w:rPr>
              <w:t>6,400.00</w:t>
            </w:r>
          </w:p>
        </w:tc>
        <w:tc>
          <w:tcPr>
            <w:tcW w:w="1163" w:type="dxa"/>
          </w:tcPr>
          <w:p>
            <w:pPr>
              <w:pStyle w:val="TableParagraph"/>
              <w:spacing w:line="175" w:lineRule="exact" w:before="24"/>
              <w:ind w:left="14" w:right="1"/>
              <w:jc w:val="center"/>
              <w:rPr>
                <w:rFonts w:ascii="Calibri"/>
                <w:sz w:val="16"/>
              </w:rPr>
            </w:pPr>
            <w:r>
              <w:rPr>
                <w:rFonts w:ascii="Calibri"/>
                <w:spacing w:val="-2"/>
                <w:sz w:val="16"/>
              </w:rPr>
              <w:t>3,865.73</w:t>
            </w:r>
          </w:p>
        </w:tc>
        <w:tc>
          <w:tcPr>
            <w:tcW w:w="1163" w:type="dxa"/>
          </w:tcPr>
          <w:p>
            <w:pPr>
              <w:pStyle w:val="TableParagraph"/>
              <w:spacing w:line="175" w:lineRule="exact" w:before="24"/>
              <w:ind w:left="14" w:right="1"/>
              <w:jc w:val="center"/>
              <w:rPr>
                <w:rFonts w:ascii="Calibri"/>
                <w:sz w:val="16"/>
              </w:rPr>
            </w:pPr>
            <w:r>
              <w:rPr>
                <w:rFonts w:ascii="Calibri"/>
                <w:spacing w:val="-2"/>
                <w:sz w:val="16"/>
              </w:rPr>
              <w:t>6,000.00</w:t>
            </w:r>
          </w:p>
        </w:tc>
        <w:tc>
          <w:tcPr>
            <w:tcW w:w="1163" w:type="dxa"/>
          </w:tcPr>
          <w:p>
            <w:pPr>
              <w:pStyle w:val="TableParagraph"/>
              <w:spacing w:line="175" w:lineRule="exact" w:before="24"/>
              <w:ind w:left="14"/>
              <w:jc w:val="center"/>
              <w:rPr>
                <w:rFonts w:ascii="Calibri"/>
                <w:sz w:val="16"/>
              </w:rPr>
            </w:pPr>
            <w:r>
              <w:rPr>
                <w:rFonts w:ascii="Calibri"/>
                <w:spacing w:val="-2"/>
                <w:sz w:val="16"/>
              </w:rPr>
              <w:t>4,717.65</w:t>
            </w:r>
          </w:p>
        </w:tc>
        <w:tc>
          <w:tcPr>
            <w:tcW w:w="1163" w:type="dxa"/>
          </w:tcPr>
          <w:p>
            <w:pPr>
              <w:pStyle w:val="TableParagraph"/>
              <w:spacing w:line="175" w:lineRule="exact" w:before="24"/>
              <w:ind w:left="14"/>
              <w:jc w:val="center"/>
              <w:rPr>
                <w:rFonts w:ascii="Calibri"/>
                <w:sz w:val="16"/>
              </w:rPr>
            </w:pPr>
            <w:r>
              <w:rPr>
                <w:rFonts w:ascii="Calibri"/>
                <w:spacing w:val="-2"/>
                <w:sz w:val="16"/>
              </w:rPr>
              <w:t>6,000.00</w:t>
            </w:r>
          </w:p>
        </w:tc>
        <w:tc>
          <w:tcPr>
            <w:tcW w:w="839" w:type="dxa"/>
          </w:tcPr>
          <w:p>
            <w:pPr>
              <w:pStyle w:val="TableParagraph"/>
              <w:spacing w:line="175" w:lineRule="exact" w:before="24"/>
              <w:ind w:left="14"/>
              <w:jc w:val="center"/>
              <w:rPr>
                <w:rFonts w:ascii="Calibri"/>
                <w:sz w:val="16"/>
              </w:rPr>
            </w:pPr>
            <w:r>
              <w:rPr>
                <w:rFonts w:ascii="Calibri"/>
                <w:spacing w:val="-2"/>
                <w:sz w:val="16"/>
              </w:rPr>
              <w:t>6,000.00</w:t>
            </w:r>
          </w:p>
        </w:tc>
        <w:tc>
          <w:tcPr>
            <w:tcW w:w="839" w:type="dxa"/>
          </w:tcPr>
          <w:p>
            <w:pPr>
              <w:pStyle w:val="TableParagraph"/>
              <w:spacing w:line="175" w:lineRule="exact" w:before="24"/>
              <w:ind w:left="14"/>
              <w:jc w:val="center"/>
              <w:rPr>
                <w:rFonts w:ascii="Calibri"/>
                <w:sz w:val="16"/>
              </w:rPr>
            </w:pPr>
            <w:r>
              <w:rPr>
                <w:rFonts w:ascii="Calibri"/>
                <w:spacing w:val="-2"/>
                <w:sz w:val="16"/>
              </w:rPr>
              <w:t>6,000.00</w:t>
            </w:r>
          </w:p>
        </w:tc>
        <w:tc>
          <w:tcPr>
            <w:tcW w:w="839" w:type="dxa"/>
          </w:tcPr>
          <w:p>
            <w:pPr>
              <w:pStyle w:val="TableParagraph"/>
              <w:spacing w:line="175" w:lineRule="exact" w:before="24"/>
              <w:ind w:left="14"/>
              <w:jc w:val="center"/>
              <w:rPr>
                <w:rFonts w:ascii="Calibri"/>
                <w:sz w:val="16"/>
              </w:rPr>
            </w:pPr>
            <w:r>
              <w:rPr>
                <w:rFonts w:ascii="Calibri"/>
                <w:spacing w:val="-2"/>
                <w:sz w:val="16"/>
              </w:rPr>
              <w:t>8,000.00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56</w:t>
            </w:r>
          </w:p>
        </w:tc>
        <w:tc>
          <w:tcPr>
            <w:tcW w:w="2572" w:type="dxa"/>
          </w:tcPr>
          <w:p>
            <w:pPr>
              <w:pStyle w:val="TableParagraph"/>
              <w:spacing w:line="175" w:lineRule="exact" w:before="24"/>
              <w:ind w:left="37"/>
              <w:rPr>
                <w:rFonts w:ascii="Calibri"/>
                <w:sz w:val="16"/>
              </w:rPr>
            </w:pPr>
            <w:r>
              <w:rPr>
                <w:rFonts w:ascii="Calibri"/>
                <w:sz w:val="16"/>
              </w:rPr>
              <w:t>Baseball</w:t>
            </w:r>
            <w:r>
              <w:rPr>
                <w:rFonts w:ascii="Calibri"/>
                <w:spacing w:val="10"/>
                <w:sz w:val="16"/>
              </w:rPr>
              <w:t> </w:t>
            </w:r>
            <w:r>
              <w:rPr>
                <w:rFonts w:ascii="Calibri"/>
                <w:spacing w:val="-2"/>
                <w:sz w:val="16"/>
              </w:rPr>
              <w:t>Expense</w:t>
            </w:r>
          </w:p>
        </w:tc>
        <w:tc>
          <w:tcPr>
            <w:tcW w:w="1163" w:type="dxa"/>
          </w:tcPr>
          <w:p>
            <w:pPr>
              <w:pStyle w:val="TableParagraph"/>
              <w:spacing w:line="175" w:lineRule="exact" w:before="24"/>
              <w:ind w:left="14" w:right="2"/>
              <w:jc w:val="center"/>
              <w:rPr>
                <w:rFonts w:ascii="Calibri"/>
                <w:sz w:val="16"/>
              </w:rPr>
            </w:pPr>
            <w:r>
              <w:rPr>
                <w:rFonts w:ascii="Calibri"/>
                <w:spacing w:val="-2"/>
                <w:sz w:val="16"/>
              </w:rPr>
              <w:t>26,741.35</w:t>
            </w:r>
          </w:p>
        </w:tc>
        <w:tc>
          <w:tcPr>
            <w:tcW w:w="1163" w:type="dxa"/>
          </w:tcPr>
          <w:p>
            <w:pPr>
              <w:pStyle w:val="TableParagraph"/>
              <w:spacing w:line="175" w:lineRule="exact" w:before="24"/>
              <w:ind w:left="14" w:right="1"/>
              <w:jc w:val="center"/>
              <w:rPr>
                <w:rFonts w:ascii="Calibri"/>
                <w:sz w:val="16"/>
              </w:rPr>
            </w:pPr>
            <w:r>
              <w:rPr>
                <w:rFonts w:ascii="Calibri"/>
                <w:spacing w:val="-2"/>
                <w:sz w:val="16"/>
              </w:rPr>
              <w:t>13,000.00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17,712.23</w:t>
            </w:r>
          </w:p>
        </w:tc>
        <w:tc>
          <w:tcPr>
            <w:tcW w:w="1163" w:type="dxa"/>
          </w:tcPr>
          <w:p>
            <w:pPr>
              <w:pStyle w:val="TableParagraph"/>
              <w:spacing w:line="175" w:lineRule="exact" w:before="24"/>
              <w:ind w:left="14" w:right="1"/>
              <w:jc w:val="center"/>
              <w:rPr>
                <w:rFonts w:ascii="Calibri"/>
                <w:sz w:val="16"/>
              </w:rPr>
            </w:pPr>
            <w:r>
              <w:rPr>
                <w:rFonts w:ascii="Calibri"/>
                <w:spacing w:val="-2"/>
                <w:sz w:val="16"/>
              </w:rPr>
              <w:t>18,000.00</w:t>
            </w:r>
          </w:p>
        </w:tc>
        <w:tc>
          <w:tcPr>
            <w:tcW w:w="1163" w:type="dxa"/>
          </w:tcPr>
          <w:p>
            <w:pPr>
              <w:pStyle w:val="TableParagraph"/>
              <w:spacing w:line="175" w:lineRule="exact" w:before="24"/>
              <w:ind w:left="14"/>
              <w:jc w:val="center"/>
              <w:rPr>
                <w:rFonts w:ascii="Calibri"/>
                <w:sz w:val="16"/>
              </w:rPr>
            </w:pPr>
            <w:r>
              <w:rPr>
                <w:rFonts w:ascii="Calibri"/>
                <w:spacing w:val="-2"/>
                <w:sz w:val="16"/>
              </w:rPr>
              <w:t>17,090.92</w:t>
            </w:r>
          </w:p>
        </w:tc>
        <w:tc>
          <w:tcPr>
            <w:tcW w:w="1163" w:type="dxa"/>
          </w:tcPr>
          <w:p>
            <w:pPr>
              <w:pStyle w:val="TableParagraph"/>
              <w:spacing w:line="175" w:lineRule="exact" w:before="24"/>
              <w:ind w:left="14"/>
              <w:jc w:val="center"/>
              <w:rPr>
                <w:rFonts w:ascii="Calibri"/>
                <w:sz w:val="16"/>
              </w:rPr>
            </w:pPr>
            <w:r>
              <w:rPr>
                <w:rFonts w:ascii="Calibri"/>
                <w:spacing w:val="-2"/>
                <w:sz w:val="16"/>
              </w:rPr>
              <w:t>18,000.00</w:t>
            </w:r>
          </w:p>
        </w:tc>
        <w:tc>
          <w:tcPr>
            <w:tcW w:w="839" w:type="dxa"/>
          </w:tcPr>
          <w:p>
            <w:pPr>
              <w:pStyle w:val="TableParagraph"/>
              <w:spacing w:line="175" w:lineRule="exact" w:before="24"/>
              <w:ind w:left="14"/>
              <w:jc w:val="center"/>
              <w:rPr>
                <w:rFonts w:ascii="Calibri"/>
                <w:sz w:val="16"/>
              </w:rPr>
            </w:pPr>
            <w:r>
              <w:rPr>
                <w:rFonts w:ascii="Calibri"/>
                <w:spacing w:val="-2"/>
                <w:sz w:val="16"/>
              </w:rPr>
              <w:t>18,000.00</w:t>
            </w:r>
          </w:p>
        </w:tc>
        <w:tc>
          <w:tcPr>
            <w:tcW w:w="839" w:type="dxa"/>
          </w:tcPr>
          <w:p>
            <w:pPr>
              <w:pStyle w:val="TableParagraph"/>
              <w:spacing w:line="175" w:lineRule="exact" w:before="24"/>
              <w:ind w:left="14"/>
              <w:jc w:val="center"/>
              <w:rPr>
                <w:rFonts w:ascii="Calibri"/>
                <w:sz w:val="16"/>
              </w:rPr>
            </w:pPr>
            <w:r>
              <w:rPr>
                <w:rFonts w:ascii="Calibri"/>
                <w:spacing w:val="-2"/>
                <w:sz w:val="16"/>
              </w:rPr>
              <w:t>18,000.00</w:t>
            </w:r>
          </w:p>
        </w:tc>
        <w:tc>
          <w:tcPr>
            <w:tcW w:w="839" w:type="dxa"/>
          </w:tcPr>
          <w:p>
            <w:pPr>
              <w:pStyle w:val="TableParagraph"/>
              <w:spacing w:line="175" w:lineRule="exact" w:before="24"/>
              <w:ind w:left="14"/>
              <w:jc w:val="center"/>
              <w:rPr>
                <w:rFonts w:ascii="Calibri"/>
                <w:sz w:val="16"/>
              </w:rPr>
            </w:pPr>
            <w:r>
              <w:rPr>
                <w:rFonts w:ascii="Calibri"/>
                <w:spacing w:val="-2"/>
                <w:sz w:val="16"/>
              </w:rPr>
              <w:t>18,000.00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57</w:t>
            </w:r>
          </w:p>
        </w:tc>
        <w:tc>
          <w:tcPr>
            <w:tcW w:w="2572" w:type="dxa"/>
          </w:tcPr>
          <w:p>
            <w:pPr>
              <w:pStyle w:val="TableParagraph"/>
              <w:spacing w:line="175" w:lineRule="exact" w:before="24"/>
              <w:ind w:left="37"/>
              <w:rPr>
                <w:rFonts w:ascii="Calibri"/>
                <w:sz w:val="16"/>
              </w:rPr>
            </w:pPr>
            <w:r>
              <w:rPr>
                <w:rFonts w:ascii="Calibri"/>
                <w:sz w:val="16"/>
              </w:rPr>
              <w:t>Soccer</w:t>
            </w:r>
            <w:r>
              <w:rPr>
                <w:rFonts w:ascii="Calibri"/>
                <w:spacing w:val="8"/>
                <w:sz w:val="16"/>
              </w:rPr>
              <w:t> </w:t>
            </w:r>
            <w:r>
              <w:rPr>
                <w:rFonts w:ascii="Calibri"/>
                <w:spacing w:val="-2"/>
                <w:sz w:val="16"/>
              </w:rPr>
              <w:t>Expense</w:t>
            </w:r>
          </w:p>
        </w:tc>
        <w:tc>
          <w:tcPr>
            <w:tcW w:w="1163" w:type="dxa"/>
          </w:tcPr>
          <w:p>
            <w:pPr>
              <w:pStyle w:val="TableParagraph"/>
              <w:spacing w:line="175" w:lineRule="exact" w:before="24"/>
              <w:ind w:left="14" w:right="2"/>
              <w:jc w:val="center"/>
              <w:rPr>
                <w:rFonts w:ascii="Calibri"/>
                <w:sz w:val="16"/>
              </w:rPr>
            </w:pPr>
            <w:r>
              <w:rPr>
                <w:rFonts w:ascii="Calibri"/>
                <w:spacing w:val="-2"/>
                <w:sz w:val="16"/>
              </w:rPr>
              <w:t>2,563.61</w:t>
            </w:r>
          </w:p>
        </w:tc>
        <w:tc>
          <w:tcPr>
            <w:tcW w:w="1163" w:type="dxa"/>
          </w:tcPr>
          <w:p>
            <w:pPr>
              <w:pStyle w:val="TableParagraph"/>
              <w:spacing w:line="175" w:lineRule="exact" w:before="24"/>
              <w:ind w:left="14" w:right="1"/>
              <w:jc w:val="center"/>
              <w:rPr>
                <w:rFonts w:ascii="Calibri"/>
                <w:sz w:val="16"/>
              </w:rPr>
            </w:pPr>
            <w:r>
              <w:rPr>
                <w:rFonts w:ascii="Calibri"/>
                <w:spacing w:val="-2"/>
                <w:sz w:val="16"/>
              </w:rPr>
              <w:t>2,500.00</w:t>
            </w:r>
          </w:p>
        </w:tc>
        <w:tc>
          <w:tcPr>
            <w:tcW w:w="1163" w:type="dxa"/>
          </w:tcPr>
          <w:p>
            <w:pPr>
              <w:pStyle w:val="TableParagraph"/>
              <w:spacing w:line="175" w:lineRule="exact" w:before="24"/>
              <w:ind w:left="14" w:right="1"/>
              <w:jc w:val="center"/>
              <w:rPr>
                <w:rFonts w:ascii="Calibri"/>
                <w:sz w:val="16"/>
              </w:rPr>
            </w:pPr>
            <w:r>
              <w:rPr>
                <w:rFonts w:ascii="Calibri"/>
                <w:spacing w:val="-2"/>
                <w:sz w:val="16"/>
              </w:rPr>
              <w:t>2,252.34</w:t>
            </w:r>
          </w:p>
        </w:tc>
        <w:tc>
          <w:tcPr>
            <w:tcW w:w="1163" w:type="dxa"/>
          </w:tcPr>
          <w:p>
            <w:pPr>
              <w:pStyle w:val="TableParagraph"/>
              <w:spacing w:line="175" w:lineRule="exact" w:before="24"/>
              <w:ind w:left="14" w:right="1"/>
              <w:jc w:val="center"/>
              <w:rPr>
                <w:rFonts w:ascii="Calibri"/>
                <w:sz w:val="16"/>
              </w:rPr>
            </w:pPr>
            <w:r>
              <w:rPr>
                <w:rFonts w:ascii="Calibri"/>
                <w:spacing w:val="-2"/>
                <w:sz w:val="16"/>
              </w:rPr>
              <w:t>3,000.00</w:t>
            </w:r>
          </w:p>
        </w:tc>
        <w:tc>
          <w:tcPr>
            <w:tcW w:w="1163" w:type="dxa"/>
          </w:tcPr>
          <w:p>
            <w:pPr>
              <w:pStyle w:val="TableParagraph"/>
              <w:spacing w:line="175" w:lineRule="exact" w:before="24"/>
              <w:ind w:left="14"/>
              <w:jc w:val="center"/>
              <w:rPr>
                <w:rFonts w:ascii="Calibri"/>
                <w:sz w:val="16"/>
              </w:rPr>
            </w:pPr>
            <w:r>
              <w:rPr>
                <w:rFonts w:ascii="Calibri"/>
                <w:spacing w:val="-2"/>
                <w:sz w:val="16"/>
              </w:rPr>
              <w:t>1,144.97</w:t>
            </w:r>
          </w:p>
        </w:tc>
        <w:tc>
          <w:tcPr>
            <w:tcW w:w="1163" w:type="dxa"/>
          </w:tcPr>
          <w:p>
            <w:pPr>
              <w:pStyle w:val="TableParagraph"/>
              <w:spacing w:line="175" w:lineRule="exact" w:before="24"/>
              <w:ind w:left="14"/>
              <w:jc w:val="center"/>
              <w:rPr>
                <w:rFonts w:ascii="Calibri"/>
                <w:sz w:val="16"/>
              </w:rPr>
            </w:pPr>
            <w:r>
              <w:rPr>
                <w:rFonts w:ascii="Calibri"/>
                <w:spacing w:val="-2"/>
                <w:sz w:val="16"/>
              </w:rPr>
              <w:t>3,000.00</w:t>
            </w:r>
          </w:p>
        </w:tc>
        <w:tc>
          <w:tcPr>
            <w:tcW w:w="839" w:type="dxa"/>
          </w:tcPr>
          <w:p>
            <w:pPr>
              <w:pStyle w:val="TableParagraph"/>
              <w:spacing w:line="175" w:lineRule="exact" w:before="24"/>
              <w:ind w:left="14"/>
              <w:jc w:val="center"/>
              <w:rPr>
                <w:rFonts w:ascii="Calibri"/>
                <w:sz w:val="16"/>
              </w:rPr>
            </w:pPr>
            <w:r>
              <w:rPr>
                <w:rFonts w:ascii="Calibri"/>
                <w:spacing w:val="-2"/>
                <w:sz w:val="16"/>
              </w:rPr>
              <w:t>3,000.00</w:t>
            </w:r>
          </w:p>
        </w:tc>
        <w:tc>
          <w:tcPr>
            <w:tcW w:w="839" w:type="dxa"/>
          </w:tcPr>
          <w:p>
            <w:pPr>
              <w:pStyle w:val="TableParagraph"/>
              <w:spacing w:line="175" w:lineRule="exact" w:before="24"/>
              <w:ind w:left="14"/>
              <w:jc w:val="center"/>
              <w:rPr>
                <w:rFonts w:ascii="Calibri"/>
                <w:sz w:val="16"/>
              </w:rPr>
            </w:pPr>
            <w:r>
              <w:rPr>
                <w:rFonts w:ascii="Calibri"/>
                <w:spacing w:val="-2"/>
                <w:sz w:val="16"/>
              </w:rPr>
              <w:t>3,000.00</w:t>
            </w:r>
          </w:p>
        </w:tc>
        <w:tc>
          <w:tcPr>
            <w:tcW w:w="839" w:type="dxa"/>
          </w:tcPr>
          <w:p>
            <w:pPr>
              <w:pStyle w:val="TableParagraph"/>
              <w:spacing w:line="175" w:lineRule="exact" w:before="24"/>
              <w:ind w:left="14"/>
              <w:jc w:val="center"/>
              <w:rPr>
                <w:rFonts w:ascii="Calibri"/>
                <w:sz w:val="16"/>
              </w:rPr>
            </w:pPr>
            <w:r>
              <w:rPr>
                <w:rFonts w:ascii="Calibri"/>
                <w:spacing w:val="-2"/>
                <w:sz w:val="16"/>
              </w:rPr>
              <w:t>6,000.00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58</w:t>
            </w:r>
          </w:p>
        </w:tc>
        <w:tc>
          <w:tcPr>
            <w:tcW w:w="2572" w:type="dxa"/>
          </w:tcPr>
          <w:p>
            <w:pPr>
              <w:pStyle w:val="TableParagraph"/>
              <w:spacing w:line="175" w:lineRule="exact" w:before="24"/>
              <w:ind w:left="37"/>
              <w:rPr>
                <w:rFonts w:ascii="Calibri"/>
                <w:sz w:val="16"/>
              </w:rPr>
            </w:pPr>
            <w:r>
              <w:rPr>
                <w:rFonts w:ascii="Calibri"/>
                <w:sz w:val="16"/>
              </w:rPr>
              <w:t>Tennis</w:t>
            </w:r>
            <w:r>
              <w:rPr>
                <w:rFonts w:ascii="Calibri"/>
                <w:spacing w:val="-7"/>
                <w:sz w:val="16"/>
              </w:rPr>
              <w:t> </w:t>
            </w:r>
            <w:r>
              <w:rPr>
                <w:rFonts w:ascii="Calibri"/>
                <w:spacing w:val="-2"/>
                <w:sz w:val="16"/>
              </w:rPr>
              <w:t>Expense</w:t>
            </w:r>
          </w:p>
        </w:tc>
        <w:tc>
          <w:tcPr>
            <w:tcW w:w="1163" w:type="dxa"/>
          </w:tcPr>
          <w:p>
            <w:pPr>
              <w:pStyle w:val="TableParagraph"/>
              <w:spacing w:line="175" w:lineRule="exact" w:before="24"/>
              <w:ind w:left="14" w:right="2"/>
              <w:jc w:val="center"/>
              <w:rPr>
                <w:rFonts w:ascii="Calibri"/>
                <w:sz w:val="16"/>
              </w:rPr>
            </w:pPr>
            <w:r>
              <w:rPr>
                <w:rFonts w:ascii="Calibri"/>
                <w:spacing w:val="-2"/>
                <w:sz w:val="16"/>
              </w:rPr>
              <w:t>2,573.97</w:t>
            </w:r>
          </w:p>
        </w:tc>
        <w:tc>
          <w:tcPr>
            <w:tcW w:w="1163" w:type="dxa"/>
          </w:tcPr>
          <w:p>
            <w:pPr>
              <w:pStyle w:val="TableParagraph"/>
              <w:spacing w:line="175" w:lineRule="exact" w:before="24"/>
              <w:ind w:left="14" w:right="1"/>
              <w:jc w:val="center"/>
              <w:rPr>
                <w:rFonts w:ascii="Calibri"/>
                <w:sz w:val="16"/>
              </w:rPr>
            </w:pPr>
            <w:r>
              <w:rPr>
                <w:rFonts w:ascii="Calibri"/>
                <w:spacing w:val="-2"/>
                <w:sz w:val="16"/>
              </w:rPr>
              <w:t>4,500.00</w:t>
            </w:r>
          </w:p>
        </w:tc>
        <w:tc>
          <w:tcPr>
            <w:tcW w:w="1163" w:type="dxa"/>
          </w:tcPr>
          <w:p>
            <w:pPr>
              <w:pStyle w:val="TableParagraph"/>
              <w:spacing w:line="175" w:lineRule="exact" w:before="24"/>
              <w:ind w:left="14" w:right="1"/>
              <w:jc w:val="center"/>
              <w:rPr>
                <w:rFonts w:ascii="Calibri"/>
                <w:sz w:val="16"/>
              </w:rPr>
            </w:pPr>
            <w:r>
              <w:rPr>
                <w:rFonts w:ascii="Calibri"/>
                <w:spacing w:val="-2"/>
                <w:sz w:val="16"/>
              </w:rPr>
              <w:t>1,329.99</w:t>
            </w:r>
          </w:p>
        </w:tc>
        <w:tc>
          <w:tcPr>
            <w:tcW w:w="1163" w:type="dxa"/>
          </w:tcPr>
          <w:p>
            <w:pPr>
              <w:pStyle w:val="TableParagraph"/>
              <w:spacing w:line="175" w:lineRule="exact" w:before="24"/>
              <w:ind w:left="14" w:right="1"/>
              <w:jc w:val="center"/>
              <w:rPr>
                <w:rFonts w:ascii="Calibri"/>
                <w:sz w:val="16"/>
              </w:rPr>
            </w:pPr>
            <w:r>
              <w:rPr>
                <w:rFonts w:ascii="Calibri"/>
                <w:spacing w:val="-2"/>
                <w:sz w:val="16"/>
              </w:rPr>
              <w:t>4,500.00</w:t>
            </w:r>
          </w:p>
        </w:tc>
        <w:tc>
          <w:tcPr>
            <w:tcW w:w="1163" w:type="dxa"/>
          </w:tcPr>
          <w:p>
            <w:pPr>
              <w:pStyle w:val="TableParagraph"/>
              <w:spacing w:line="175" w:lineRule="exact" w:before="24"/>
              <w:ind w:left="14"/>
              <w:jc w:val="center"/>
              <w:rPr>
                <w:rFonts w:ascii="Calibri"/>
                <w:sz w:val="16"/>
              </w:rPr>
            </w:pPr>
            <w:r>
              <w:rPr>
                <w:rFonts w:ascii="Calibri"/>
                <w:spacing w:val="-2"/>
                <w:sz w:val="16"/>
              </w:rPr>
              <w:t>1,759.28</w:t>
            </w:r>
          </w:p>
        </w:tc>
        <w:tc>
          <w:tcPr>
            <w:tcW w:w="1163" w:type="dxa"/>
          </w:tcPr>
          <w:p>
            <w:pPr>
              <w:pStyle w:val="TableParagraph"/>
              <w:spacing w:line="175" w:lineRule="exact" w:before="24"/>
              <w:ind w:left="14"/>
              <w:jc w:val="center"/>
              <w:rPr>
                <w:rFonts w:ascii="Calibri"/>
                <w:sz w:val="16"/>
              </w:rPr>
            </w:pPr>
            <w:r>
              <w:rPr>
                <w:rFonts w:ascii="Calibri"/>
                <w:spacing w:val="-2"/>
                <w:sz w:val="16"/>
              </w:rPr>
              <w:t>3,500.00</w:t>
            </w:r>
          </w:p>
        </w:tc>
        <w:tc>
          <w:tcPr>
            <w:tcW w:w="839" w:type="dxa"/>
          </w:tcPr>
          <w:p>
            <w:pPr>
              <w:pStyle w:val="TableParagraph"/>
              <w:spacing w:line="175" w:lineRule="exact" w:before="24"/>
              <w:ind w:left="14"/>
              <w:jc w:val="center"/>
              <w:rPr>
                <w:rFonts w:ascii="Calibri"/>
                <w:sz w:val="16"/>
              </w:rPr>
            </w:pPr>
            <w:r>
              <w:rPr>
                <w:rFonts w:ascii="Calibri"/>
                <w:spacing w:val="-2"/>
                <w:sz w:val="16"/>
              </w:rPr>
              <w:t>3,500.00</w:t>
            </w:r>
          </w:p>
        </w:tc>
        <w:tc>
          <w:tcPr>
            <w:tcW w:w="839" w:type="dxa"/>
          </w:tcPr>
          <w:p>
            <w:pPr>
              <w:pStyle w:val="TableParagraph"/>
              <w:spacing w:line="175" w:lineRule="exact" w:before="24"/>
              <w:ind w:left="14"/>
              <w:jc w:val="center"/>
              <w:rPr>
                <w:rFonts w:ascii="Calibri"/>
                <w:sz w:val="16"/>
              </w:rPr>
            </w:pPr>
            <w:r>
              <w:rPr>
                <w:rFonts w:ascii="Calibri"/>
                <w:spacing w:val="-2"/>
                <w:sz w:val="16"/>
              </w:rPr>
              <w:t>3,500.00</w:t>
            </w:r>
          </w:p>
        </w:tc>
        <w:tc>
          <w:tcPr>
            <w:tcW w:w="839" w:type="dxa"/>
          </w:tcPr>
          <w:p>
            <w:pPr>
              <w:pStyle w:val="TableParagraph"/>
              <w:spacing w:line="175" w:lineRule="exact" w:before="24"/>
              <w:ind w:left="14"/>
              <w:jc w:val="center"/>
              <w:rPr>
                <w:rFonts w:ascii="Calibri"/>
                <w:sz w:val="16"/>
              </w:rPr>
            </w:pPr>
            <w:r>
              <w:rPr>
                <w:rFonts w:ascii="Calibri"/>
                <w:spacing w:val="-2"/>
                <w:sz w:val="16"/>
              </w:rPr>
              <w:t>2,000.00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59</w:t>
            </w:r>
          </w:p>
        </w:tc>
        <w:tc>
          <w:tcPr>
            <w:tcW w:w="2572" w:type="dxa"/>
          </w:tcPr>
          <w:p>
            <w:pPr>
              <w:pStyle w:val="TableParagraph"/>
              <w:spacing w:line="175" w:lineRule="exact" w:before="24"/>
              <w:ind w:left="37"/>
              <w:rPr>
                <w:rFonts w:ascii="Calibri"/>
                <w:sz w:val="16"/>
              </w:rPr>
            </w:pPr>
            <w:r>
              <w:rPr>
                <w:rFonts w:ascii="Calibri"/>
                <w:sz w:val="16"/>
              </w:rPr>
              <w:t>Football</w:t>
            </w:r>
            <w:r>
              <w:rPr>
                <w:rFonts w:ascii="Calibri"/>
                <w:spacing w:val="7"/>
                <w:sz w:val="16"/>
              </w:rPr>
              <w:t> </w:t>
            </w:r>
            <w:r>
              <w:rPr>
                <w:rFonts w:ascii="Calibri"/>
                <w:spacing w:val="-2"/>
                <w:sz w:val="16"/>
              </w:rPr>
              <w:t>Expense</w:t>
            </w:r>
          </w:p>
        </w:tc>
        <w:tc>
          <w:tcPr>
            <w:tcW w:w="1163" w:type="dxa"/>
          </w:tcPr>
          <w:p>
            <w:pPr>
              <w:pStyle w:val="TableParagraph"/>
              <w:spacing w:line="175" w:lineRule="exact" w:before="24"/>
              <w:ind w:left="14" w:right="2"/>
              <w:jc w:val="center"/>
              <w:rPr>
                <w:rFonts w:ascii="Calibri"/>
                <w:sz w:val="16"/>
              </w:rPr>
            </w:pPr>
            <w:r>
              <w:rPr>
                <w:rFonts w:ascii="Calibri"/>
                <w:spacing w:val="-2"/>
                <w:sz w:val="16"/>
              </w:rPr>
              <w:t>9,593.70</w:t>
            </w:r>
          </w:p>
        </w:tc>
        <w:tc>
          <w:tcPr>
            <w:tcW w:w="1163" w:type="dxa"/>
          </w:tcPr>
          <w:p>
            <w:pPr>
              <w:pStyle w:val="TableParagraph"/>
              <w:spacing w:line="175" w:lineRule="exact" w:before="24"/>
              <w:ind w:left="14" w:right="1"/>
              <w:jc w:val="center"/>
              <w:rPr>
                <w:rFonts w:ascii="Calibri"/>
                <w:sz w:val="16"/>
              </w:rPr>
            </w:pPr>
            <w:r>
              <w:rPr>
                <w:rFonts w:ascii="Calibri"/>
                <w:spacing w:val="-2"/>
                <w:sz w:val="16"/>
              </w:rPr>
              <w:t>13,500.00</w:t>
            </w:r>
          </w:p>
        </w:tc>
        <w:tc>
          <w:tcPr>
            <w:tcW w:w="1163" w:type="dxa"/>
          </w:tcPr>
          <w:p>
            <w:pPr>
              <w:pStyle w:val="TableParagraph"/>
              <w:spacing w:line="175" w:lineRule="exact" w:before="24"/>
              <w:ind w:left="14" w:right="1"/>
              <w:jc w:val="center"/>
              <w:rPr>
                <w:rFonts w:ascii="Calibri"/>
                <w:sz w:val="16"/>
              </w:rPr>
            </w:pPr>
            <w:r>
              <w:rPr>
                <w:rFonts w:ascii="Calibri"/>
                <w:spacing w:val="-2"/>
                <w:sz w:val="16"/>
              </w:rPr>
              <w:t>18,805.19</w:t>
            </w:r>
          </w:p>
        </w:tc>
        <w:tc>
          <w:tcPr>
            <w:tcW w:w="1163" w:type="dxa"/>
          </w:tcPr>
          <w:p>
            <w:pPr>
              <w:pStyle w:val="TableParagraph"/>
              <w:spacing w:line="175" w:lineRule="exact" w:before="24"/>
              <w:ind w:left="14" w:right="1"/>
              <w:jc w:val="center"/>
              <w:rPr>
                <w:rFonts w:ascii="Calibri"/>
                <w:sz w:val="16"/>
              </w:rPr>
            </w:pPr>
            <w:r>
              <w:rPr>
                <w:rFonts w:ascii="Calibri"/>
                <w:spacing w:val="-2"/>
                <w:sz w:val="16"/>
              </w:rPr>
              <w:t>13,500.00</w:t>
            </w:r>
          </w:p>
        </w:tc>
        <w:tc>
          <w:tcPr>
            <w:tcW w:w="1163" w:type="dxa"/>
          </w:tcPr>
          <w:p>
            <w:pPr>
              <w:pStyle w:val="TableParagraph"/>
              <w:spacing w:line="175" w:lineRule="exact" w:before="24"/>
              <w:ind w:left="14"/>
              <w:jc w:val="center"/>
              <w:rPr>
                <w:rFonts w:ascii="Calibri"/>
                <w:sz w:val="16"/>
              </w:rPr>
            </w:pPr>
            <w:r>
              <w:rPr>
                <w:rFonts w:ascii="Calibri"/>
                <w:spacing w:val="-2"/>
                <w:sz w:val="16"/>
              </w:rPr>
              <w:t>13,059.31</w:t>
            </w:r>
          </w:p>
        </w:tc>
        <w:tc>
          <w:tcPr>
            <w:tcW w:w="1163" w:type="dxa"/>
          </w:tcPr>
          <w:p>
            <w:pPr>
              <w:pStyle w:val="TableParagraph"/>
              <w:spacing w:line="175" w:lineRule="exact" w:before="24"/>
              <w:ind w:left="14"/>
              <w:jc w:val="center"/>
              <w:rPr>
                <w:rFonts w:ascii="Calibri"/>
                <w:sz w:val="16"/>
              </w:rPr>
            </w:pPr>
            <w:r>
              <w:rPr>
                <w:rFonts w:ascii="Calibri"/>
                <w:spacing w:val="-2"/>
                <w:sz w:val="16"/>
              </w:rPr>
              <w:t>13,500.00</w:t>
            </w:r>
          </w:p>
        </w:tc>
        <w:tc>
          <w:tcPr>
            <w:tcW w:w="839" w:type="dxa"/>
          </w:tcPr>
          <w:p>
            <w:pPr>
              <w:pStyle w:val="TableParagraph"/>
              <w:spacing w:line="175" w:lineRule="exact" w:before="24"/>
              <w:ind w:left="14"/>
              <w:jc w:val="center"/>
              <w:rPr>
                <w:rFonts w:ascii="Calibri"/>
                <w:sz w:val="16"/>
              </w:rPr>
            </w:pPr>
            <w:r>
              <w:rPr>
                <w:rFonts w:ascii="Calibri"/>
                <w:spacing w:val="-2"/>
                <w:sz w:val="16"/>
              </w:rPr>
              <w:t>13,500.00</w:t>
            </w:r>
          </w:p>
        </w:tc>
        <w:tc>
          <w:tcPr>
            <w:tcW w:w="839" w:type="dxa"/>
          </w:tcPr>
          <w:p>
            <w:pPr>
              <w:pStyle w:val="TableParagraph"/>
              <w:spacing w:line="175" w:lineRule="exact" w:before="24"/>
              <w:ind w:left="14"/>
              <w:jc w:val="center"/>
              <w:rPr>
                <w:rFonts w:ascii="Calibri"/>
                <w:sz w:val="16"/>
              </w:rPr>
            </w:pPr>
            <w:r>
              <w:rPr>
                <w:rFonts w:ascii="Calibri"/>
                <w:spacing w:val="-2"/>
                <w:sz w:val="16"/>
              </w:rPr>
              <w:t>13,500.00</w:t>
            </w:r>
          </w:p>
        </w:tc>
        <w:tc>
          <w:tcPr>
            <w:tcW w:w="839" w:type="dxa"/>
          </w:tcPr>
          <w:p>
            <w:pPr>
              <w:pStyle w:val="TableParagraph"/>
              <w:spacing w:line="175" w:lineRule="exact" w:before="24"/>
              <w:ind w:left="14"/>
              <w:jc w:val="center"/>
              <w:rPr>
                <w:rFonts w:ascii="Calibri"/>
                <w:sz w:val="16"/>
              </w:rPr>
            </w:pPr>
            <w:r>
              <w:rPr>
                <w:rFonts w:ascii="Calibri"/>
                <w:spacing w:val="-2"/>
                <w:sz w:val="16"/>
              </w:rPr>
              <w:t>13,500.00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60</w:t>
            </w:r>
          </w:p>
        </w:tc>
        <w:tc>
          <w:tcPr>
            <w:tcW w:w="2572" w:type="dxa"/>
          </w:tcPr>
          <w:p>
            <w:pPr>
              <w:pStyle w:val="TableParagraph"/>
              <w:spacing w:line="175" w:lineRule="exact" w:before="24"/>
              <w:ind w:left="37"/>
              <w:rPr>
                <w:rFonts w:ascii="Calibri"/>
                <w:sz w:val="16"/>
              </w:rPr>
            </w:pPr>
            <w:r>
              <w:rPr>
                <w:rFonts w:ascii="Calibri"/>
                <w:sz w:val="16"/>
              </w:rPr>
              <w:t>Heatstroker</w:t>
            </w:r>
            <w:r>
              <w:rPr>
                <w:rFonts w:ascii="Calibri"/>
                <w:spacing w:val="2"/>
                <w:sz w:val="16"/>
              </w:rPr>
              <w:t> </w:t>
            </w:r>
            <w:r>
              <w:rPr>
                <w:rFonts w:ascii="Calibri"/>
                <w:spacing w:val="-2"/>
                <w:sz w:val="16"/>
              </w:rPr>
              <w:t>Baseball</w:t>
            </w:r>
          </w:p>
        </w:tc>
        <w:tc>
          <w:tcPr>
            <w:tcW w:w="1163" w:type="dxa"/>
          </w:tcPr>
          <w:p>
            <w:pPr>
              <w:pStyle w:val="TableParagraph"/>
              <w:spacing w:line="175" w:lineRule="exact" w:before="24"/>
              <w:ind w:left="14" w:right="2"/>
              <w:jc w:val="center"/>
              <w:rPr>
                <w:rFonts w:ascii="Calibri"/>
                <w:sz w:val="16"/>
              </w:rPr>
            </w:pPr>
            <w:r>
              <w:rPr>
                <w:rFonts w:ascii="Calibri"/>
                <w:spacing w:val="-2"/>
                <w:sz w:val="16"/>
              </w:rPr>
              <w:t>1,572.92</w:t>
            </w:r>
          </w:p>
        </w:tc>
        <w:tc>
          <w:tcPr>
            <w:tcW w:w="1163" w:type="dxa"/>
          </w:tcPr>
          <w:p>
            <w:pPr>
              <w:pStyle w:val="TableParagraph"/>
              <w:spacing w:line="175" w:lineRule="exact" w:before="24"/>
              <w:ind w:left="14" w:right="1"/>
              <w:jc w:val="center"/>
              <w:rPr>
                <w:rFonts w:ascii="Calibri"/>
                <w:sz w:val="16"/>
              </w:rPr>
            </w:pPr>
            <w:r>
              <w:rPr>
                <w:rFonts w:ascii="Calibri"/>
                <w:spacing w:val="-2"/>
                <w:sz w:val="16"/>
              </w:rPr>
              <w:t>2,000.00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1,883.08</w:t>
            </w:r>
          </w:p>
        </w:tc>
        <w:tc>
          <w:tcPr>
            <w:tcW w:w="1163" w:type="dxa"/>
          </w:tcPr>
          <w:p>
            <w:pPr>
              <w:pStyle w:val="TableParagraph"/>
              <w:rPr>
                <w:rFonts w:ascii="Times New Roman"/>
                <w:sz w:val="14"/>
              </w:rPr>
            </w:pPr>
          </w:p>
        </w:tc>
        <w:tc>
          <w:tcPr>
            <w:tcW w:w="1163" w:type="dxa"/>
          </w:tcPr>
          <w:p>
            <w:pPr>
              <w:pStyle w:val="TableParagraph"/>
              <w:spacing w:line="175" w:lineRule="exact" w:before="24"/>
              <w:ind w:left="14"/>
              <w:jc w:val="center"/>
              <w:rPr>
                <w:rFonts w:ascii="Calibri"/>
                <w:sz w:val="16"/>
              </w:rPr>
            </w:pPr>
            <w:r>
              <w:rPr>
                <w:rFonts w:ascii="Calibri"/>
                <w:spacing w:val="-2"/>
                <w:sz w:val="16"/>
              </w:rPr>
              <w:t>3,019.97</w:t>
            </w:r>
          </w:p>
        </w:tc>
        <w:tc>
          <w:tcPr>
            <w:tcW w:w="1163" w:type="dxa"/>
          </w:tcPr>
          <w:p>
            <w:pPr>
              <w:pStyle w:val="TableParagraph"/>
              <w:spacing w:line="175" w:lineRule="exact" w:before="24"/>
              <w:ind w:left="14"/>
              <w:jc w:val="center"/>
              <w:rPr>
                <w:rFonts w:ascii="Calibri"/>
                <w:sz w:val="16"/>
              </w:rPr>
            </w:pPr>
            <w:r>
              <w:rPr>
                <w:rFonts w:ascii="Calibri"/>
                <w:spacing w:val="-2"/>
                <w:sz w:val="16"/>
              </w:rPr>
              <w:t>3,000.00</w:t>
            </w: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spacing w:line="175" w:lineRule="exact" w:before="24"/>
              <w:ind w:left="14"/>
              <w:jc w:val="center"/>
              <w:rPr>
                <w:rFonts w:ascii="Calibri"/>
                <w:sz w:val="16"/>
              </w:rPr>
            </w:pPr>
            <w:r>
              <w:rPr>
                <w:rFonts w:ascii="Calibri"/>
                <w:spacing w:val="-2"/>
                <w:sz w:val="16"/>
              </w:rPr>
              <w:t>1,500.00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61</w:t>
            </w:r>
          </w:p>
        </w:tc>
        <w:tc>
          <w:tcPr>
            <w:tcW w:w="2572" w:type="dxa"/>
          </w:tcPr>
          <w:p>
            <w:pPr>
              <w:pStyle w:val="TableParagraph"/>
              <w:spacing w:line="175" w:lineRule="exact" w:before="24"/>
              <w:ind w:left="37"/>
              <w:rPr>
                <w:rFonts w:ascii="Calibri"/>
                <w:sz w:val="16"/>
              </w:rPr>
            </w:pPr>
            <w:r>
              <w:rPr>
                <w:rFonts w:ascii="Calibri"/>
                <w:sz w:val="16"/>
              </w:rPr>
              <w:t>Heatstroker</w:t>
            </w:r>
            <w:r>
              <w:rPr>
                <w:rFonts w:ascii="Calibri"/>
                <w:spacing w:val="2"/>
                <w:sz w:val="16"/>
              </w:rPr>
              <w:t> </w:t>
            </w:r>
            <w:r>
              <w:rPr>
                <w:rFonts w:ascii="Calibri"/>
                <w:spacing w:val="-2"/>
                <w:sz w:val="16"/>
              </w:rPr>
              <w:t>Softball</w:t>
            </w:r>
          </w:p>
        </w:tc>
        <w:tc>
          <w:tcPr>
            <w:tcW w:w="1163" w:type="dxa"/>
          </w:tcPr>
          <w:p>
            <w:pPr>
              <w:pStyle w:val="TableParagraph"/>
              <w:spacing w:line="175" w:lineRule="exact" w:before="24"/>
              <w:ind w:left="14" w:right="2"/>
              <w:jc w:val="center"/>
              <w:rPr>
                <w:rFonts w:ascii="Calibri"/>
                <w:sz w:val="16"/>
              </w:rPr>
            </w:pPr>
            <w:r>
              <w:rPr>
                <w:rFonts w:ascii="Calibri"/>
                <w:spacing w:val="-2"/>
                <w:sz w:val="16"/>
              </w:rPr>
              <w:t>269.98</w:t>
            </w:r>
          </w:p>
        </w:tc>
        <w:tc>
          <w:tcPr>
            <w:tcW w:w="1163" w:type="dxa"/>
          </w:tcPr>
          <w:p>
            <w:pPr>
              <w:pStyle w:val="TableParagraph"/>
              <w:spacing w:line="175" w:lineRule="exact" w:before="24"/>
              <w:ind w:left="14" w:right="1"/>
              <w:jc w:val="center"/>
              <w:rPr>
                <w:rFonts w:ascii="Calibri"/>
                <w:sz w:val="16"/>
              </w:rPr>
            </w:pPr>
            <w:r>
              <w:rPr>
                <w:rFonts w:ascii="Calibri"/>
                <w:spacing w:val="-2"/>
                <w:sz w:val="16"/>
              </w:rPr>
              <w:t>10,500.00</w:t>
            </w:r>
          </w:p>
        </w:tc>
        <w:tc>
          <w:tcPr>
            <w:tcW w:w="1163" w:type="dxa"/>
          </w:tcPr>
          <w:p>
            <w:pPr>
              <w:pStyle w:val="TableParagraph"/>
              <w:spacing w:line="175" w:lineRule="exact" w:before="24"/>
              <w:ind w:left="14" w:right="1"/>
              <w:jc w:val="center"/>
              <w:rPr>
                <w:rFonts w:ascii="Calibri"/>
                <w:sz w:val="16"/>
              </w:rPr>
            </w:pPr>
            <w:r>
              <w:rPr>
                <w:rFonts w:ascii="Calibri"/>
                <w:spacing w:val="-2"/>
                <w:sz w:val="16"/>
              </w:rPr>
              <w:t>10,476.91</w:t>
            </w:r>
          </w:p>
        </w:tc>
        <w:tc>
          <w:tcPr>
            <w:tcW w:w="1163" w:type="dxa"/>
          </w:tcPr>
          <w:p>
            <w:pPr>
              <w:pStyle w:val="TableParagraph"/>
              <w:spacing w:line="175" w:lineRule="exact" w:before="24"/>
              <w:ind w:left="14" w:right="1"/>
              <w:jc w:val="center"/>
              <w:rPr>
                <w:rFonts w:ascii="Calibri"/>
                <w:sz w:val="16"/>
              </w:rPr>
            </w:pPr>
            <w:r>
              <w:rPr>
                <w:rFonts w:ascii="Calibri"/>
                <w:spacing w:val="-2"/>
                <w:sz w:val="16"/>
              </w:rPr>
              <w:t>10,000.00</w:t>
            </w:r>
          </w:p>
        </w:tc>
        <w:tc>
          <w:tcPr>
            <w:tcW w:w="1163" w:type="dxa"/>
          </w:tcPr>
          <w:p>
            <w:pPr>
              <w:pStyle w:val="TableParagraph"/>
              <w:spacing w:line="175" w:lineRule="exact" w:before="24"/>
              <w:ind w:left="14"/>
              <w:jc w:val="center"/>
              <w:rPr>
                <w:rFonts w:ascii="Calibri"/>
                <w:sz w:val="16"/>
              </w:rPr>
            </w:pPr>
            <w:r>
              <w:rPr>
                <w:rFonts w:ascii="Calibri"/>
                <w:spacing w:val="-2"/>
                <w:sz w:val="16"/>
              </w:rPr>
              <w:t>9,936.69</w:t>
            </w:r>
          </w:p>
        </w:tc>
        <w:tc>
          <w:tcPr>
            <w:tcW w:w="1163" w:type="dxa"/>
          </w:tcPr>
          <w:p>
            <w:pPr>
              <w:pStyle w:val="TableParagraph"/>
              <w:spacing w:line="175" w:lineRule="exact" w:before="24"/>
              <w:ind w:left="14"/>
              <w:jc w:val="center"/>
              <w:rPr>
                <w:rFonts w:ascii="Calibri"/>
                <w:sz w:val="16"/>
              </w:rPr>
            </w:pPr>
            <w:r>
              <w:rPr>
                <w:rFonts w:ascii="Calibri"/>
                <w:spacing w:val="-2"/>
                <w:sz w:val="16"/>
              </w:rPr>
              <w:t>10,000.00</w:t>
            </w:r>
          </w:p>
        </w:tc>
        <w:tc>
          <w:tcPr>
            <w:tcW w:w="839" w:type="dxa"/>
          </w:tcPr>
          <w:p>
            <w:pPr>
              <w:pStyle w:val="TableParagraph"/>
              <w:spacing w:line="175" w:lineRule="exact" w:before="24"/>
              <w:ind w:left="14"/>
              <w:jc w:val="center"/>
              <w:rPr>
                <w:rFonts w:ascii="Calibri"/>
                <w:sz w:val="16"/>
              </w:rPr>
            </w:pPr>
            <w:r>
              <w:rPr>
                <w:rFonts w:ascii="Calibri"/>
                <w:spacing w:val="-2"/>
                <w:sz w:val="16"/>
              </w:rPr>
              <w:t>10,000.00</w:t>
            </w:r>
          </w:p>
        </w:tc>
        <w:tc>
          <w:tcPr>
            <w:tcW w:w="839" w:type="dxa"/>
          </w:tcPr>
          <w:p>
            <w:pPr>
              <w:pStyle w:val="TableParagraph"/>
              <w:spacing w:line="175" w:lineRule="exact" w:before="24"/>
              <w:ind w:left="14"/>
              <w:jc w:val="center"/>
              <w:rPr>
                <w:rFonts w:ascii="Calibri"/>
                <w:sz w:val="16"/>
              </w:rPr>
            </w:pPr>
            <w:r>
              <w:rPr>
                <w:rFonts w:ascii="Calibri"/>
                <w:spacing w:val="-2"/>
                <w:sz w:val="16"/>
              </w:rPr>
              <w:t>10,000.00</w:t>
            </w:r>
          </w:p>
        </w:tc>
        <w:tc>
          <w:tcPr>
            <w:tcW w:w="839" w:type="dxa"/>
          </w:tcPr>
          <w:p>
            <w:pPr>
              <w:pStyle w:val="TableParagraph"/>
              <w:spacing w:line="175" w:lineRule="exact" w:before="24"/>
              <w:ind w:left="14"/>
              <w:jc w:val="center"/>
              <w:rPr>
                <w:rFonts w:ascii="Calibri"/>
                <w:sz w:val="16"/>
              </w:rPr>
            </w:pPr>
            <w:r>
              <w:rPr>
                <w:rFonts w:ascii="Calibri"/>
                <w:spacing w:val="-2"/>
                <w:sz w:val="16"/>
              </w:rPr>
              <w:t>10,000.00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62</w:t>
            </w:r>
          </w:p>
        </w:tc>
        <w:tc>
          <w:tcPr>
            <w:tcW w:w="2572" w:type="dxa"/>
          </w:tcPr>
          <w:p>
            <w:pPr>
              <w:pStyle w:val="TableParagraph"/>
              <w:spacing w:line="175" w:lineRule="exact" w:before="24"/>
              <w:ind w:left="37"/>
              <w:rPr>
                <w:rFonts w:ascii="Calibri"/>
                <w:sz w:val="16"/>
              </w:rPr>
            </w:pPr>
            <w:r>
              <w:rPr>
                <w:rFonts w:ascii="Calibri"/>
                <w:sz w:val="16"/>
              </w:rPr>
              <w:t>YOUTH</w:t>
            </w:r>
            <w:r>
              <w:rPr>
                <w:rFonts w:ascii="Calibri"/>
                <w:spacing w:val="3"/>
                <w:sz w:val="16"/>
              </w:rPr>
              <w:t> </w:t>
            </w:r>
            <w:r>
              <w:rPr>
                <w:rFonts w:ascii="Calibri"/>
                <w:spacing w:val="-2"/>
                <w:sz w:val="16"/>
              </w:rPr>
              <w:t>WRESTLING</w:t>
            </w:r>
          </w:p>
        </w:tc>
        <w:tc>
          <w:tcPr>
            <w:tcW w:w="1163" w:type="dxa"/>
          </w:tcPr>
          <w:p>
            <w:pPr>
              <w:pStyle w:val="TableParagraph"/>
              <w:spacing w:line="175" w:lineRule="exact" w:before="24"/>
              <w:ind w:left="14" w:right="2"/>
              <w:jc w:val="center"/>
              <w:rPr>
                <w:rFonts w:ascii="Calibri"/>
                <w:sz w:val="16"/>
              </w:rPr>
            </w:pPr>
            <w:r>
              <w:rPr>
                <w:rFonts w:ascii="Calibri"/>
                <w:spacing w:val="-2"/>
                <w:sz w:val="16"/>
              </w:rPr>
              <w:t>2,438.00</w:t>
            </w:r>
          </w:p>
        </w:tc>
        <w:tc>
          <w:tcPr>
            <w:tcW w:w="1163" w:type="dxa"/>
          </w:tcPr>
          <w:p>
            <w:pPr>
              <w:pStyle w:val="TableParagraph"/>
              <w:spacing w:line="175" w:lineRule="exact" w:before="24"/>
              <w:ind w:left="14" w:right="1"/>
              <w:jc w:val="center"/>
              <w:rPr>
                <w:rFonts w:ascii="Calibri"/>
                <w:sz w:val="16"/>
              </w:rPr>
            </w:pPr>
            <w:r>
              <w:rPr>
                <w:rFonts w:ascii="Calibri"/>
                <w:spacing w:val="-2"/>
                <w:sz w:val="16"/>
              </w:rPr>
              <w:t>2,500.00</w:t>
            </w:r>
          </w:p>
        </w:tc>
        <w:tc>
          <w:tcPr>
            <w:tcW w:w="1163" w:type="dxa"/>
          </w:tcPr>
          <w:p>
            <w:pPr>
              <w:pStyle w:val="TableParagraph"/>
              <w:spacing w:line="175" w:lineRule="exact" w:before="24"/>
              <w:ind w:left="14" w:right="1"/>
              <w:jc w:val="center"/>
              <w:rPr>
                <w:rFonts w:ascii="Calibri"/>
                <w:sz w:val="16"/>
              </w:rPr>
            </w:pPr>
            <w:r>
              <w:rPr>
                <w:rFonts w:ascii="Calibri"/>
                <w:spacing w:val="-2"/>
                <w:sz w:val="16"/>
              </w:rPr>
              <w:t>2,730.00</w:t>
            </w:r>
          </w:p>
        </w:tc>
        <w:tc>
          <w:tcPr>
            <w:tcW w:w="1163" w:type="dxa"/>
          </w:tcPr>
          <w:p>
            <w:pPr>
              <w:pStyle w:val="TableParagraph"/>
              <w:spacing w:line="175" w:lineRule="exact" w:before="24"/>
              <w:ind w:left="14" w:right="1"/>
              <w:jc w:val="center"/>
              <w:rPr>
                <w:rFonts w:ascii="Calibri"/>
                <w:sz w:val="16"/>
              </w:rPr>
            </w:pPr>
            <w:r>
              <w:rPr>
                <w:rFonts w:ascii="Calibri"/>
                <w:spacing w:val="-2"/>
                <w:sz w:val="16"/>
              </w:rPr>
              <w:t>2,500.00</w:t>
            </w:r>
          </w:p>
        </w:tc>
        <w:tc>
          <w:tcPr>
            <w:tcW w:w="1163" w:type="dxa"/>
          </w:tcPr>
          <w:p>
            <w:pPr>
              <w:pStyle w:val="TableParagraph"/>
              <w:rPr>
                <w:rFonts w:ascii="Times New Roman"/>
                <w:sz w:val="14"/>
              </w:rPr>
            </w:pPr>
          </w:p>
        </w:tc>
        <w:tc>
          <w:tcPr>
            <w:tcW w:w="1163" w:type="dxa"/>
          </w:tcPr>
          <w:p>
            <w:pPr>
              <w:pStyle w:val="TableParagraph"/>
              <w:spacing w:line="175" w:lineRule="exact" w:before="24"/>
              <w:ind w:left="14"/>
              <w:jc w:val="center"/>
              <w:rPr>
                <w:rFonts w:ascii="Calibri"/>
                <w:sz w:val="16"/>
              </w:rPr>
            </w:pPr>
            <w:r>
              <w:rPr>
                <w:rFonts w:ascii="Calibri"/>
                <w:spacing w:val="-4"/>
                <w:sz w:val="16"/>
              </w:rPr>
              <w:t>0.00</w:t>
            </w:r>
          </w:p>
        </w:tc>
        <w:tc>
          <w:tcPr>
            <w:tcW w:w="839" w:type="dxa"/>
          </w:tcPr>
          <w:p>
            <w:pPr>
              <w:pStyle w:val="TableParagraph"/>
              <w:spacing w:line="175" w:lineRule="exact" w:before="24"/>
              <w:ind w:left="14"/>
              <w:jc w:val="center"/>
              <w:rPr>
                <w:rFonts w:ascii="Calibri"/>
                <w:sz w:val="16"/>
              </w:rPr>
            </w:pPr>
            <w:r>
              <w:rPr>
                <w:rFonts w:ascii="Calibri"/>
                <w:spacing w:val="-4"/>
                <w:sz w:val="16"/>
              </w:rPr>
              <w:t>0.00</w:t>
            </w:r>
          </w:p>
        </w:tc>
        <w:tc>
          <w:tcPr>
            <w:tcW w:w="839" w:type="dxa"/>
          </w:tcPr>
          <w:p>
            <w:pPr>
              <w:pStyle w:val="TableParagraph"/>
              <w:spacing w:line="175" w:lineRule="exact" w:before="24"/>
              <w:ind w:left="14"/>
              <w:jc w:val="center"/>
              <w:rPr>
                <w:rFonts w:ascii="Calibri"/>
                <w:sz w:val="16"/>
              </w:rPr>
            </w:pPr>
            <w:r>
              <w:rPr>
                <w:rFonts w:ascii="Calibri"/>
                <w:spacing w:val="-4"/>
                <w:sz w:val="16"/>
              </w:rPr>
              <w:t>0.00</w:t>
            </w:r>
          </w:p>
        </w:tc>
        <w:tc>
          <w:tcPr>
            <w:tcW w:w="839" w:type="dxa"/>
          </w:tcPr>
          <w:p>
            <w:pPr>
              <w:pStyle w:val="TableParagraph"/>
              <w:spacing w:line="175" w:lineRule="exact" w:before="24"/>
              <w:ind w:left="14"/>
              <w:jc w:val="center"/>
              <w:rPr>
                <w:rFonts w:ascii="Calibri"/>
                <w:sz w:val="16"/>
              </w:rPr>
            </w:pPr>
            <w:r>
              <w:rPr>
                <w:rFonts w:ascii="Calibri"/>
                <w:spacing w:val="-4"/>
                <w:sz w:val="16"/>
              </w:rPr>
              <w:t>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63</w:t>
            </w:r>
          </w:p>
        </w:tc>
        <w:tc>
          <w:tcPr>
            <w:tcW w:w="2572" w:type="dxa"/>
          </w:tcPr>
          <w:p>
            <w:pPr>
              <w:pStyle w:val="TableParagraph"/>
              <w:spacing w:line="175" w:lineRule="exact" w:before="24"/>
              <w:ind w:left="37"/>
              <w:rPr>
                <w:rFonts w:ascii="Calibri"/>
                <w:sz w:val="16"/>
              </w:rPr>
            </w:pPr>
            <w:r>
              <w:rPr>
                <w:rFonts w:ascii="Calibri"/>
                <w:sz w:val="16"/>
              </w:rPr>
              <w:t>POOL</w:t>
            </w:r>
            <w:r>
              <w:rPr>
                <w:rFonts w:ascii="Calibri"/>
                <w:spacing w:val="7"/>
                <w:sz w:val="16"/>
              </w:rPr>
              <w:t> </w:t>
            </w:r>
            <w:r>
              <w:rPr>
                <w:rFonts w:ascii="Calibri"/>
                <w:spacing w:val="-2"/>
                <w:sz w:val="16"/>
              </w:rPr>
              <w:t>OPERATIONS</w:t>
            </w:r>
          </w:p>
        </w:tc>
        <w:tc>
          <w:tcPr>
            <w:tcW w:w="1163" w:type="dxa"/>
          </w:tcPr>
          <w:p>
            <w:pPr>
              <w:pStyle w:val="TableParagraph"/>
              <w:rPr>
                <w:rFonts w:ascii="Times New Roman"/>
                <w:sz w:val="14"/>
              </w:rPr>
            </w:pPr>
          </w:p>
        </w:tc>
        <w:tc>
          <w:tcPr>
            <w:tcW w:w="1163" w:type="dxa"/>
          </w:tcPr>
          <w:p>
            <w:pPr>
              <w:pStyle w:val="TableParagraph"/>
              <w:spacing w:line="175" w:lineRule="exact" w:before="24"/>
              <w:ind w:left="14" w:right="1"/>
              <w:jc w:val="center"/>
              <w:rPr>
                <w:rFonts w:ascii="Calibri"/>
                <w:sz w:val="16"/>
              </w:rPr>
            </w:pPr>
            <w:r>
              <w:rPr>
                <w:rFonts w:ascii="Calibri"/>
                <w:spacing w:val="-4"/>
                <w:sz w:val="16"/>
              </w:rPr>
              <w:t>0.00</w:t>
            </w:r>
          </w:p>
        </w:tc>
        <w:tc>
          <w:tcPr>
            <w:tcW w:w="1163" w:type="dxa"/>
          </w:tcPr>
          <w:p>
            <w:pPr>
              <w:pStyle w:val="TableParagraph"/>
              <w:rPr>
                <w:rFonts w:ascii="Times New Roman"/>
                <w:sz w:val="14"/>
              </w:rPr>
            </w:pPr>
          </w:p>
        </w:tc>
        <w:tc>
          <w:tcPr>
            <w:tcW w:w="1163" w:type="dxa"/>
          </w:tcPr>
          <w:p>
            <w:pPr>
              <w:pStyle w:val="TableParagraph"/>
              <w:spacing w:line="175" w:lineRule="exact" w:before="24"/>
              <w:ind w:left="14" w:right="1"/>
              <w:jc w:val="center"/>
              <w:rPr>
                <w:rFonts w:ascii="Calibri"/>
                <w:sz w:val="16"/>
              </w:rPr>
            </w:pPr>
            <w:r>
              <w:rPr>
                <w:rFonts w:ascii="Calibri"/>
                <w:spacing w:val="-4"/>
                <w:sz w:val="16"/>
              </w:rPr>
              <w:t>0.00</w:t>
            </w:r>
          </w:p>
        </w:tc>
        <w:tc>
          <w:tcPr>
            <w:tcW w:w="1163" w:type="dxa"/>
          </w:tcPr>
          <w:p>
            <w:pPr>
              <w:pStyle w:val="TableParagraph"/>
              <w:spacing w:line="175" w:lineRule="exact" w:before="24"/>
              <w:ind w:left="14"/>
              <w:jc w:val="center"/>
              <w:rPr>
                <w:rFonts w:ascii="Calibri"/>
                <w:sz w:val="16"/>
              </w:rPr>
            </w:pPr>
            <w:r>
              <w:rPr>
                <w:rFonts w:ascii="Calibri"/>
                <w:spacing w:val="-2"/>
                <w:sz w:val="16"/>
              </w:rPr>
              <w:t>159.92</w:t>
            </w:r>
          </w:p>
        </w:tc>
        <w:tc>
          <w:tcPr>
            <w:tcW w:w="1163"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spacing w:line="175" w:lineRule="exact" w:before="24"/>
              <w:ind w:left="14"/>
              <w:jc w:val="center"/>
              <w:rPr>
                <w:rFonts w:ascii="Calibri"/>
                <w:sz w:val="16"/>
              </w:rPr>
            </w:pPr>
            <w:r>
              <w:rPr>
                <w:rFonts w:ascii="Calibri"/>
                <w:spacing w:val="-4"/>
                <w:sz w:val="16"/>
              </w:rPr>
              <w:t>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64</w:t>
            </w:r>
          </w:p>
        </w:tc>
        <w:tc>
          <w:tcPr>
            <w:tcW w:w="2572" w:type="dxa"/>
          </w:tcPr>
          <w:p>
            <w:pPr>
              <w:pStyle w:val="TableParagraph"/>
              <w:spacing w:line="175" w:lineRule="exact" w:before="24"/>
              <w:ind w:left="37"/>
              <w:rPr>
                <w:rFonts w:ascii="Calibri"/>
                <w:sz w:val="16"/>
              </w:rPr>
            </w:pPr>
            <w:r>
              <w:rPr>
                <w:rFonts w:ascii="Calibri"/>
                <w:sz w:val="16"/>
              </w:rPr>
              <w:t>Outdoor</w:t>
            </w:r>
            <w:r>
              <w:rPr>
                <w:rFonts w:ascii="Calibri"/>
                <w:spacing w:val="9"/>
                <w:sz w:val="16"/>
              </w:rPr>
              <w:t> </w:t>
            </w:r>
            <w:r>
              <w:rPr>
                <w:rFonts w:ascii="Calibri"/>
                <w:spacing w:val="-5"/>
                <w:sz w:val="16"/>
              </w:rPr>
              <w:t>Rec</w:t>
            </w:r>
          </w:p>
        </w:tc>
        <w:tc>
          <w:tcPr>
            <w:tcW w:w="1163" w:type="dxa"/>
          </w:tcPr>
          <w:p>
            <w:pPr>
              <w:pStyle w:val="TableParagraph"/>
              <w:rPr>
                <w:rFonts w:ascii="Times New Roman"/>
                <w:sz w:val="14"/>
              </w:rPr>
            </w:pPr>
          </w:p>
        </w:tc>
        <w:tc>
          <w:tcPr>
            <w:tcW w:w="1163" w:type="dxa"/>
          </w:tcPr>
          <w:p>
            <w:pPr>
              <w:pStyle w:val="TableParagraph"/>
              <w:spacing w:line="175" w:lineRule="exact" w:before="24"/>
              <w:ind w:left="14" w:right="1"/>
              <w:jc w:val="center"/>
              <w:rPr>
                <w:rFonts w:ascii="Calibri"/>
                <w:sz w:val="16"/>
              </w:rPr>
            </w:pPr>
            <w:r>
              <w:rPr>
                <w:rFonts w:ascii="Calibri"/>
                <w:spacing w:val="-4"/>
                <w:sz w:val="16"/>
              </w:rPr>
              <w:t>0.00</w:t>
            </w:r>
          </w:p>
        </w:tc>
        <w:tc>
          <w:tcPr>
            <w:tcW w:w="1163" w:type="dxa"/>
          </w:tcPr>
          <w:p>
            <w:pPr>
              <w:pStyle w:val="TableParagraph"/>
              <w:rPr>
                <w:rFonts w:ascii="Times New Roman"/>
                <w:sz w:val="14"/>
              </w:rPr>
            </w:pPr>
          </w:p>
        </w:tc>
        <w:tc>
          <w:tcPr>
            <w:tcW w:w="1163" w:type="dxa"/>
          </w:tcPr>
          <w:p>
            <w:pPr>
              <w:pStyle w:val="TableParagraph"/>
              <w:spacing w:line="175" w:lineRule="exact" w:before="24"/>
              <w:ind w:left="14" w:right="1"/>
              <w:jc w:val="center"/>
              <w:rPr>
                <w:rFonts w:ascii="Calibri"/>
                <w:sz w:val="16"/>
              </w:rPr>
            </w:pPr>
            <w:r>
              <w:rPr>
                <w:rFonts w:ascii="Calibri"/>
                <w:spacing w:val="-2"/>
                <w:sz w:val="16"/>
              </w:rPr>
              <w:t>100,000.00</w:t>
            </w: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spacing w:line="175" w:lineRule="exact" w:before="24"/>
              <w:ind w:left="14"/>
              <w:jc w:val="center"/>
              <w:rPr>
                <w:rFonts w:ascii="Calibri"/>
                <w:sz w:val="16"/>
              </w:rPr>
            </w:pPr>
            <w:r>
              <w:rPr>
                <w:rFonts w:ascii="Calibri"/>
                <w:spacing w:val="-4"/>
                <w:sz w:val="16"/>
              </w:rPr>
              <w:t>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65</w:t>
            </w:r>
          </w:p>
        </w:tc>
        <w:tc>
          <w:tcPr>
            <w:tcW w:w="2572" w:type="dxa"/>
          </w:tcPr>
          <w:p>
            <w:pPr>
              <w:pStyle w:val="TableParagraph"/>
              <w:spacing w:line="175" w:lineRule="exact" w:before="24"/>
              <w:ind w:left="37"/>
              <w:rPr>
                <w:rFonts w:ascii="Calibri"/>
                <w:sz w:val="16"/>
              </w:rPr>
            </w:pPr>
            <w:r>
              <w:rPr>
                <w:rFonts w:ascii="Calibri"/>
                <w:sz w:val="16"/>
              </w:rPr>
              <w:t>Misc</w:t>
            </w:r>
            <w:r>
              <w:rPr>
                <w:rFonts w:ascii="Calibri"/>
                <w:spacing w:val="7"/>
                <w:sz w:val="16"/>
              </w:rPr>
              <w:t> </w:t>
            </w:r>
            <w:r>
              <w:rPr>
                <w:rFonts w:ascii="Calibri"/>
                <w:sz w:val="16"/>
              </w:rPr>
              <w:t>Equipment</w:t>
            </w:r>
            <w:r>
              <w:rPr>
                <w:rFonts w:ascii="Calibri"/>
                <w:spacing w:val="8"/>
                <w:sz w:val="16"/>
              </w:rPr>
              <w:t> </w:t>
            </w:r>
            <w:r>
              <w:rPr>
                <w:rFonts w:ascii="Calibri"/>
                <w:spacing w:val="-2"/>
                <w:sz w:val="16"/>
              </w:rPr>
              <w:t>Expense</w:t>
            </w:r>
          </w:p>
        </w:tc>
        <w:tc>
          <w:tcPr>
            <w:tcW w:w="1163" w:type="dxa"/>
          </w:tcPr>
          <w:p>
            <w:pPr>
              <w:pStyle w:val="TableParagraph"/>
              <w:spacing w:line="175" w:lineRule="exact" w:before="24"/>
              <w:ind w:left="14" w:right="2"/>
              <w:jc w:val="center"/>
              <w:rPr>
                <w:rFonts w:ascii="Calibri"/>
                <w:sz w:val="16"/>
              </w:rPr>
            </w:pPr>
            <w:r>
              <w:rPr>
                <w:rFonts w:ascii="Calibri"/>
                <w:spacing w:val="-2"/>
                <w:sz w:val="16"/>
              </w:rPr>
              <w:t>140.01</w:t>
            </w:r>
          </w:p>
        </w:tc>
        <w:tc>
          <w:tcPr>
            <w:tcW w:w="1163" w:type="dxa"/>
          </w:tcPr>
          <w:p>
            <w:pPr>
              <w:pStyle w:val="TableParagraph"/>
              <w:rPr>
                <w:rFonts w:ascii="Times New Roman"/>
                <w:sz w:val="14"/>
              </w:rPr>
            </w:pPr>
          </w:p>
        </w:tc>
        <w:tc>
          <w:tcPr>
            <w:tcW w:w="1163" w:type="dxa"/>
          </w:tcPr>
          <w:p>
            <w:pPr>
              <w:pStyle w:val="TableParagraph"/>
              <w:spacing w:line="175" w:lineRule="exact" w:before="24"/>
              <w:ind w:left="14" w:right="1"/>
              <w:jc w:val="center"/>
              <w:rPr>
                <w:rFonts w:ascii="Calibri"/>
                <w:sz w:val="16"/>
              </w:rPr>
            </w:pPr>
            <w:r>
              <w:rPr>
                <w:rFonts w:ascii="Calibri"/>
                <w:spacing w:val="-2"/>
                <w:sz w:val="16"/>
              </w:rPr>
              <w:t>4,880.25</w:t>
            </w:r>
          </w:p>
        </w:tc>
        <w:tc>
          <w:tcPr>
            <w:tcW w:w="1163" w:type="dxa"/>
          </w:tcPr>
          <w:p>
            <w:pPr>
              <w:pStyle w:val="TableParagraph"/>
              <w:rPr>
                <w:rFonts w:ascii="Times New Roman"/>
                <w:sz w:val="14"/>
              </w:rPr>
            </w:pPr>
          </w:p>
        </w:tc>
        <w:tc>
          <w:tcPr>
            <w:tcW w:w="1163" w:type="dxa"/>
          </w:tcPr>
          <w:p>
            <w:pPr>
              <w:pStyle w:val="TableParagraph"/>
              <w:spacing w:line="175" w:lineRule="exact" w:before="24"/>
              <w:ind w:left="14"/>
              <w:jc w:val="center"/>
              <w:rPr>
                <w:rFonts w:ascii="Calibri"/>
                <w:sz w:val="16"/>
              </w:rPr>
            </w:pPr>
            <w:r>
              <w:rPr>
                <w:rFonts w:ascii="Calibri"/>
                <w:spacing w:val="-2"/>
                <w:sz w:val="16"/>
              </w:rPr>
              <w:t>3,716.73</w:t>
            </w:r>
          </w:p>
        </w:tc>
        <w:tc>
          <w:tcPr>
            <w:tcW w:w="1163" w:type="dxa"/>
          </w:tcPr>
          <w:p>
            <w:pPr>
              <w:pStyle w:val="TableParagraph"/>
              <w:spacing w:line="175" w:lineRule="exact" w:before="24"/>
              <w:ind w:left="14"/>
              <w:jc w:val="center"/>
              <w:rPr>
                <w:rFonts w:ascii="Calibri"/>
                <w:sz w:val="16"/>
              </w:rPr>
            </w:pPr>
            <w:r>
              <w:rPr>
                <w:rFonts w:ascii="Calibri"/>
                <w:spacing w:val="-2"/>
                <w:sz w:val="16"/>
              </w:rPr>
              <w:t>10,000.00</w:t>
            </w: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spacing w:line="175" w:lineRule="exact" w:before="24"/>
              <w:ind w:left="14"/>
              <w:jc w:val="center"/>
              <w:rPr>
                <w:rFonts w:ascii="Calibri"/>
                <w:sz w:val="16"/>
              </w:rPr>
            </w:pPr>
            <w:r>
              <w:rPr>
                <w:rFonts w:ascii="Calibri"/>
                <w:spacing w:val="-2"/>
                <w:sz w:val="16"/>
              </w:rPr>
              <w:t>11,000.00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41-41-</w:t>
            </w:r>
            <w:r>
              <w:rPr>
                <w:rFonts w:ascii="Calibri"/>
                <w:spacing w:val="-5"/>
                <w:sz w:val="16"/>
              </w:rPr>
              <w:t>70</w:t>
            </w:r>
          </w:p>
        </w:tc>
        <w:tc>
          <w:tcPr>
            <w:tcW w:w="2572" w:type="dxa"/>
          </w:tcPr>
          <w:p>
            <w:pPr>
              <w:pStyle w:val="TableParagraph"/>
              <w:spacing w:line="175" w:lineRule="exact" w:before="24"/>
              <w:ind w:left="37"/>
              <w:rPr>
                <w:rFonts w:ascii="Calibri"/>
                <w:sz w:val="16"/>
              </w:rPr>
            </w:pPr>
            <w:r>
              <w:rPr>
                <w:rFonts w:ascii="Calibri"/>
                <w:sz w:val="16"/>
              </w:rPr>
              <w:t>CAPITAL</w:t>
            </w:r>
            <w:r>
              <w:rPr>
                <w:rFonts w:ascii="Calibri"/>
                <w:spacing w:val="-3"/>
                <w:sz w:val="16"/>
              </w:rPr>
              <w:t> </w:t>
            </w:r>
            <w:r>
              <w:rPr>
                <w:rFonts w:ascii="Calibri"/>
                <w:spacing w:val="-2"/>
                <w:sz w:val="16"/>
              </w:rPr>
              <w:t>OUTLAY</w:t>
            </w:r>
          </w:p>
        </w:tc>
        <w:tc>
          <w:tcPr>
            <w:tcW w:w="1163" w:type="dxa"/>
          </w:tcPr>
          <w:p>
            <w:pPr>
              <w:pStyle w:val="TableParagraph"/>
              <w:spacing w:line="175" w:lineRule="exact" w:before="24"/>
              <w:ind w:left="14" w:right="2"/>
              <w:jc w:val="center"/>
              <w:rPr>
                <w:rFonts w:ascii="Calibri"/>
                <w:sz w:val="16"/>
              </w:rPr>
            </w:pPr>
            <w:r>
              <w:rPr>
                <w:rFonts w:ascii="Calibri"/>
                <w:spacing w:val="-2"/>
                <w:sz w:val="16"/>
              </w:rPr>
              <w:t>4,329.00</w:t>
            </w: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spacing w:line="175" w:lineRule="exact" w:before="24"/>
              <w:ind w:left="14" w:right="1"/>
              <w:jc w:val="center"/>
              <w:rPr>
                <w:rFonts w:ascii="Calibri"/>
                <w:sz w:val="16"/>
              </w:rPr>
            </w:pPr>
            <w:r>
              <w:rPr>
                <w:rFonts w:ascii="Calibri"/>
                <w:spacing w:val="-2"/>
                <w:sz w:val="16"/>
              </w:rPr>
              <w:t>100,000.00</w:t>
            </w:r>
          </w:p>
        </w:tc>
        <w:tc>
          <w:tcPr>
            <w:tcW w:w="1163" w:type="dxa"/>
          </w:tcPr>
          <w:p>
            <w:pPr>
              <w:pStyle w:val="TableParagraph"/>
              <w:spacing w:line="175" w:lineRule="exact" w:before="24"/>
              <w:ind w:left="14"/>
              <w:jc w:val="center"/>
              <w:rPr>
                <w:rFonts w:ascii="Calibri"/>
                <w:sz w:val="16"/>
              </w:rPr>
            </w:pPr>
            <w:r>
              <w:rPr>
                <w:rFonts w:ascii="Calibri"/>
                <w:spacing w:val="-2"/>
                <w:sz w:val="16"/>
              </w:rPr>
              <w:t>65,001.48</w:t>
            </w:r>
          </w:p>
        </w:tc>
        <w:tc>
          <w:tcPr>
            <w:tcW w:w="1163" w:type="dxa"/>
          </w:tcPr>
          <w:p>
            <w:pPr>
              <w:pStyle w:val="TableParagraph"/>
              <w:spacing w:line="175" w:lineRule="exact" w:before="24"/>
              <w:ind w:left="14"/>
              <w:jc w:val="center"/>
              <w:rPr>
                <w:rFonts w:ascii="Calibri"/>
                <w:sz w:val="16"/>
              </w:rPr>
            </w:pPr>
            <w:r>
              <w:rPr>
                <w:rFonts w:ascii="Calibri"/>
                <w:spacing w:val="-2"/>
                <w:sz w:val="16"/>
              </w:rPr>
              <w:t>140,000.00</w:t>
            </w:r>
          </w:p>
        </w:tc>
        <w:tc>
          <w:tcPr>
            <w:tcW w:w="839" w:type="dxa"/>
          </w:tcPr>
          <w:p>
            <w:pPr>
              <w:pStyle w:val="TableParagraph"/>
              <w:spacing w:line="175" w:lineRule="exact" w:before="24"/>
              <w:ind w:left="14"/>
              <w:jc w:val="center"/>
              <w:rPr>
                <w:rFonts w:ascii="Calibri"/>
                <w:sz w:val="16"/>
              </w:rPr>
            </w:pPr>
            <w:r>
              <w:rPr>
                <w:rFonts w:ascii="Calibri"/>
                <w:spacing w:val="-2"/>
                <w:sz w:val="16"/>
              </w:rPr>
              <w:t>150,000.00</w:t>
            </w:r>
          </w:p>
        </w:tc>
        <w:tc>
          <w:tcPr>
            <w:tcW w:w="839" w:type="dxa"/>
          </w:tcPr>
          <w:p>
            <w:pPr>
              <w:pStyle w:val="TableParagraph"/>
              <w:spacing w:line="175" w:lineRule="exact" w:before="24"/>
              <w:ind w:left="14"/>
              <w:jc w:val="center"/>
              <w:rPr>
                <w:rFonts w:ascii="Calibri"/>
                <w:sz w:val="16"/>
              </w:rPr>
            </w:pPr>
            <w:r>
              <w:rPr>
                <w:rFonts w:ascii="Calibri"/>
                <w:spacing w:val="-2"/>
                <w:sz w:val="16"/>
              </w:rPr>
              <w:t>150,000.00</w:t>
            </w:r>
          </w:p>
        </w:tc>
        <w:tc>
          <w:tcPr>
            <w:tcW w:w="839" w:type="dxa"/>
          </w:tcPr>
          <w:p>
            <w:pPr>
              <w:pStyle w:val="TableParagraph"/>
              <w:spacing w:line="175" w:lineRule="exact" w:before="24"/>
              <w:ind w:left="14"/>
              <w:jc w:val="center"/>
              <w:rPr>
                <w:rFonts w:ascii="Calibri"/>
                <w:sz w:val="16"/>
              </w:rPr>
            </w:pPr>
            <w:r>
              <w:rPr>
                <w:rFonts w:ascii="Calibri"/>
                <w:spacing w:val="-2"/>
                <w:sz w:val="16"/>
              </w:rPr>
              <w:t>130,000.00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41-47-</w:t>
            </w:r>
            <w:r>
              <w:rPr>
                <w:rFonts w:ascii="Calibri"/>
                <w:spacing w:val="-5"/>
                <w:sz w:val="16"/>
              </w:rPr>
              <w:t>30</w:t>
            </w:r>
          </w:p>
        </w:tc>
        <w:tc>
          <w:tcPr>
            <w:tcW w:w="2572" w:type="dxa"/>
          </w:tcPr>
          <w:p>
            <w:pPr>
              <w:pStyle w:val="TableParagraph"/>
              <w:spacing w:line="175" w:lineRule="exact" w:before="24"/>
              <w:ind w:left="37"/>
              <w:rPr>
                <w:rFonts w:ascii="Calibri"/>
                <w:sz w:val="16"/>
              </w:rPr>
            </w:pPr>
            <w:r>
              <w:rPr>
                <w:rFonts w:ascii="Calibri"/>
                <w:sz w:val="16"/>
              </w:rPr>
              <w:t>10-K</w:t>
            </w:r>
            <w:r>
              <w:rPr>
                <w:rFonts w:ascii="Calibri"/>
                <w:spacing w:val="5"/>
                <w:sz w:val="16"/>
              </w:rPr>
              <w:t> </w:t>
            </w:r>
            <w:r>
              <w:rPr>
                <w:rFonts w:ascii="Calibri"/>
                <w:spacing w:val="-2"/>
                <w:sz w:val="16"/>
              </w:rPr>
              <w:t>EXPENSES</w:t>
            </w:r>
          </w:p>
        </w:tc>
        <w:tc>
          <w:tcPr>
            <w:tcW w:w="1163" w:type="dxa"/>
          </w:tcPr>
          <w:p>
            <w:pPr>
              <w:pStyle w:val="TableParagraph"/>
              <w:spacing w:line="175" w:lineRule="exact" w:before="24"/>
              <w:ind w:left="14" w:right="2"/>
              <w:jc w:val="center"/>
              <w:rPr>
                <w:rFonts w:ascii="Calibri"/>
                <w:sz w:val="16"/>
              </w:rPr>
            </w:pPr>
            <w:r>
              <w:rPr>
                <w:rFonts w:ascii="Calibri"/>
                <w:spacing w:val="-2"/>
                <w:sz w:val="16"/>
              </w:rPr>
              <w:t>1,970.81</w:t>
            </w:r>
          </w:p>
        </w:tc>
        <w:tc>
          <w:tcPr>
            <w:tcW w:w="1163" w:type="dxa"/>
          </w:tcPr>
          <w:p>
            <w:pPr>
              <w:pStyle w:val="TableParagraph"/>
              <w:spacing w:line="175" w:lineRule="exact" w:before="24"/>
              <w:ind w:left="14" w:right="1"/>
              <w:jc w:val="center"/>
              <w:rPr>
                <w:rFonts w:ascii="Calibri"/>
                <w:sz w:val="16"/>
              </w:rPr>
            </w:pPr>
            <w:r>
              <w:rPr>
                <w:rFonts w:ascii="Calibri"/>
                <w:spacing w:val="-2"/>
                <w:sz w:val="16"/>
              </w:rPr>
              <w:t>4,000.00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2,940.72</w:t>
            </w:r>
          </w:p>
        </w:tc>
        <w:tc>
          <w:tcPr>
            <w:tcW w:w="1163" w:type="dxa"/>
          </w:tcPr>
          <w:p>
            <w:pPr>
              <w:pStyle w:val="TableParagraph"/>
              <w:spacing w:line="175" w:lineRule="exact" w:before="24"/>
              <w:ind w:left="14" w:right="1"/>
              <w:jc w:val="center"/>
              <w:rPr>
                <w:rFonts w:ascii="Calibri"/>
                <w:sz w:val="16"/>
              </w:rPr>
            </w:pPr>
            <w:r>
              <w:rPr>
                <w:rFonts w:ascii="Calibri"/>
                <w:spacing w:val="-2"/>
                <w:sz w:val="16"/>
              </w:rPr>
              <w:t>3,500.00</w:t>
            </w:r>
          </w:p>
        </w:tc>
        <w:tc>
          <w:tcPr>
            <w:tcW w:w="1163" w:type="dxa"/>
          </w:tcPr>
          <w:p>
            <w:pPr>
              <w:pStyle w:val="TableParagraph"/>
              <w:spacing w:line="175" w:lineRule="exact" w:before="24"/>
              <w:ind w:left="14"/>
              <w:jc w:val="center"/>
              <w:rPr>
                <w:rFonts w:ascii="Calibri"/>
                <w:sz w:val="16"/>
              </w:rPr>
            </w:pPr>
            <w:r>
              <w:rPr>
                <w:rFonts w:ascii="Calibri"/>
                <w:spacing w:val="-2"/>
                <w:sz w:val="16"/>
              </w:rPr>
              <w:t>2,605.59</w:t>
            </w:r>
          </w:p>
        </w:tc>
        <w:tc>
          <w:tcPr>
            <w:tcW w:w="1163" w:type="dxa"/>
          </w:tcPr>
          <w:p>
            <w:pPr>
              <w:pStyle w:val="TableParagraph"/>
              <w:spacing w:line="175" w:lineRule="exact" w:before="24"/>
              <w:ind w:left="14"/>
              <w:jc w:val="center"/>
              <w:rPr>
                <w:rFonts w:ascii="Calibri"/>
                <w:sz w:val="16"/>
              </w:rPr>
            </w:pPr>
            <w:r>
              <w:rPr>
                <w:rFonts w:ascii="Calibri"/>
                <w:spacing w:val="-2"/>
                <w:sz w:val="16"/>
              </w:rPr>
              <w:t>2,500.00</w:t>
            </w:r>
          </w:p>
        </w:tc>
        <w:tc>
          <w:tcPr>
            <w:tcW w:w="839" w:type="dxa"/>
          </w:tcPr>
          <w:p>
            <w:pPr>
              <w:pStyle w:val="TableParagraph"/>
              <w:spacing w:line="175" w:lineRule="exact" w:before="24"/>
              <w:ind w:left="14"/>
              <w:jc w:val="center"/>
              <w:rPr>
                <w:rFonts w:ascii="Calibri"/>
                <w:sz w:val="16"/>
              </w:rPr>
            </w:pPr>
            <w:r>
              <w:rPr>
                <w:rFonts w:ascii="Calibri"/>
                <w:spacing w:val="-2"/>
                <w:sz w:val="16"/>
              </w:rPr>
              <w:t>3,500.00</w:t>
            </w:r>
          </w:p>
        </w:tc>
        <w:tc>
          <w:tcPr>
            <w:tcW w:w="839" w:type="dxa"/>
          </w:tcPr>
          <w:p>
            <w:pPr>
              <w:pStyle w:val="TableParagraph"/>
              <w:spacing w:line="175" w:lineRule="exact" w:before="24"/>
              <w:ind w:left="14"/>
              <w:jc w:val="center"/>
              <w:rPr>
                <w:rFonts w:ascii="Calibri"/>
                <w:sz w:val="16"/>
              </w:rPr>
            </w:pPr>
            <w:r>
              <w:rPr>
                <w:rFonts w:ascii="Calibri"/>
                <w:spacing w:val="-2"/>
                <w:sz w:val="16"/>
              </w:rPr>
              <w:t>3,500.00</w:t>
            </w:r>
          </w:p>
        </w:tc>
        <w:tc>
          <w:tcPr>
            <w:tcW w:w="839" w:type="dxa"/>
          </w:tcPr>
          <w:p>
            <w:pPr>
              <w:pStyle w:val="TableParagraph"/>
              <w:spacing w:line="175" w:lineRule="exact" w:before="24"/>
              <w:ind w:left="14"/>
              <w:jc w:val="center"/>
              <w:rPr>
                <w:rFonts w:ascii="Calibri"/>
                <w:sz w:val="16"/>
              </w:rPr>
            </w:pPr>
            <w:r>
              <w:rPr>
                <w:rFonts w:ascii="Calibri"/>
                <w:spacing w:val="-4"/>
                <w:sz w:val="16"/>
              </w:rPr>
              <w:t>0.00</w:t>
            </w:r>
          </w:p>
        </w:tc>
        <w:tc>
          <w:tcPr>
            <w:tcW w:w="839" w:type="dxa"/>
          </w:tcPr>
          <w:p>
            <w:pPr>
              <w:pStyle w:val="TableParagraph"/>
              <w:rPr>
                <w:rFonts w:ascii="Times New Roman"/>
                <w:sz w:val="14"/>
              </w:rPr>
            </w:pPr>
          </w:p>
        </w:tc>
      </w:tr>
    </w:tbl>
    <w:p>
      <w:pPr>
        <w:tabs>
          <w:tab w:pos="3987" w:val="left" w:leader="none"/>
          <w:tab w:pos="5150" w:val="left" w:leader="none"/>
          <w:tab w:pos="6314" w:val="left" w:leader="none"/>
          <w:tab w:pos="7477" w:val="left" w:leader="none"/>
          <w:tab w:pos="8640" w:val="left" w:leader="none"/>
          <w:tab w:pos="9803" w:val="left" w:leader="none"/>
          <w:tab w:pos="10804" w:val="left" w:leader="none"/>
          <w:tab w:pos="13550" w:val="left" w:leader="none"/>
        </w:tabs>
        <w:spacing w:before="46"/>
        <w:ind w:left="320" w:right="0" w:firstLine="0"/>
        <w:jc w:val="left"/>
        <w:rPr>
          <w:b/>
          <w:sz w:val="16"/>
        </w:rPr>
      </w:pPr>
      <w:r>
        <w:rPr>
          <w:b/>
          <w:sz w:val="16"/>
        </w:rPr>
        <w:t>Programs</w:t>
      </w:r>
      <w:r>
        <w:rPr>
          <w:b/>
          <w:spacing w:val="10"/>
          <w:sz w:val="16"/>
        </w:rPr>
        <w:t> </w:t>
      </w:r>
      <w:r>
        <w:rPr>
          <w:b/>
          <w:sz w:val="16"/>
        </w:rPr>
        <w:t>Expenditure</w:t>
      </w:r>
      <w:r>
        <w:rPr>
          <w:b/>
          <w:spacing w:val="10"/>
          <w:sz w:val="16"/>
        </w:rPr>
        <w:t> </w:t>
      </w:r>
      <w:r>
        <w:rPr>
          <w:b/>
          <w:spacing w:val="-2"/>
          <w:sz w:val="16"/>
        </w:rPr>
        <w:t>Totals:</w:t>
      </w:r>
      <w:r>
        <w:rPr>
          <w:b/>
          <w:sz w:val="16"/>
        </w:rPr>
        <w:tab/>
      </w:r>
      <w:r>
        <w:rPr>
          <w:b/>
          <w:spacing w:val="-2"/>
          <w:sz w:val="16"/>
        </w:rPr>
        <w:t>232,159.98</w:t>
      </w:r>
      <w:r>
        <w:rPr>
          <w:b/>
          <w:sz w:val="16"/>
        </w:rPr>
        <w:tab/>
      </w:r>
      <w:r>
        <w:rPr>
          <w:b/>
          <w:spacing w:val="-2"/>
          <w:sz w:val="16"/>
        </w:rPr>
        <w:t>233,400.00</w:t>
      </w:r>
      <w:r>
        <w:rPr>
          <w:b/>
          <w:sz w:val="16"/>
        </w:rPr>
        <w:tab/>
      </w:r>
      <w:r>
        <w:rPr>
          <w:b/>
          <w:spacing w:val="-2"/>
          <w:sz w:val="16"/>
        </w:rPr>
        <w:t>253,296.54</w:t>
      </w:r>
      <w:r>
        <w:rPr>
          <w:b/>
          <w:sz w:val="16"/>
        </w:rPr>
        <w:tab/>
      </w:r>
      <w:r>
        <w:rPr>
          <w:b/>
          <w:spacing w:val="-2"/>
          <w:sz w:val="16"/>
        </w:rPr>
        <w:t>456,200.00</w:t>
      </w:r>
      <w:r>
        <w:rPr>
          <w:b/>
          <w:sz w:val="16"/>
        </w:rPr>
        <w:tab/>
      </w:r>
      <w:r>
        <w:rPr>
          <w:b/>
          <w:spacing w:val="-2"/>
          <w:sz w:val="16"/>
        </w:rPr>
        <w:t>355,494.86</w:t>
      </w:r>
      <w:r>
        <w:rPr>
          <w:b/>
          <w:sz w:val="16"/>
        </w:rPr>
        <w:tab/>
      </w:r>
      <w:r>
        <w:rPr>
          <w:b/>
          <w:spacing w:val="-2"/>
          <w:sz w:val="16"/>
        </w:rPr>
        <w:t>439,500.00</w:t>
      </w:r>
      <w:r>
        <w:rPr>
          <w:b/>
          <w:sz w:val="16"/>
        </w:rPr>
        <w:tab/>
        <w:t>446,000.00</w:t>
      </w:r>
      <w:r>
        <w:rPr>
          <w:b/>
          <w:spacing w:val="65"/>
          <w:sz w:val="16"/>
        </w:rPr>
        <w:t> </w:t>
      </w:r>
      <w:r>
        <w:rPr>
          <w:b/>
          <w:sz w:val="16"/>
        </w:rPr>
        <w:t>446,000.00</w:t>
      </w:r>
      <w:r>
        <w:rPr>
          <w:b/>
          <w:spacing w:val="66"/>
          <w:sz w:val="16"/>
        </w:rPr>
        <w:t> </w:t>
      </w:r>
      <w:r>
        <w:rPr>
          <w:b/>
          <w:spacing w:val="-2"/>
          <w:sz w:val="16"/>
        </w:rPr>
        <w:t>455,000.00</w:t>
      </w:r>
      <w:r>
        <w:rPr>
          <w:b/>
          <w:sz w:val="16"/>
        </w:rPr>
        <w:tab/>
      </w:r>
      <w:r>
        <w:rPr>
          <w:b/>
          <w:spacing w:val="-4"/>
          <w:sz w:val="16"/>
        </w:rPr>
        <w:t>0.00</w:t>
      </w:r>
    </w:p>
    <w:p>
      <w:pPr>
        <w:spacing w:line="240" w:lineRule="auto" w:before="227" w:after="1"/>
        <w:rPr>
          <w:b/>
          <w:sz w:val="20"/>
        </w:rPr>
      </w:pPr>
    </w:p>
    <w:tbl>
      <w:tblPr>
        <w:tblW w:w="0" w:type="auto"/>
        <w:jc w:val="left"/>
        <w:tblInd w:w="2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28"/>
        <w:gridCol w:w="2572"/>
        <w:gridCol w:w="1163"/>
        <w:gridCol w:w="1163"/>
        <w:gridCol w:w="1163"/>
        <w:gridCol w:w="1163"/>
        <w:gridCol w:w="1163"/>
        <w:gridCol w:w="1163"/>
        <w:gridCol w:w="839"/>
        <w:gridCol w:w="839"/>
        <w:gridCol w:w="839"/>
        <w:gridCol w:w="839"/>
      </w:tblGrid>
      <w:tr>
        <w:trPr>
          <w:trHeight w:val="219" w:hRule="atLeast"/>
        </w:trPr>
        <w:tc>
          <w:tcPr>
            <w:tcW w:w="928" w:type="dxa"/>
          </w:tcPr>
          <w:p>
            <w:pPr>
              <w:pStyle w:val="TableParagraph"/>
              <w:spacing w:line="175" w:lineRule="exact" w:before="24"/>
              <w:ind w:left="37"/>
              <w:rPr>
                <w:rFonts w:ascii="Calibri"/>
                <w:sz w:val="16"/>
              </w:rPr>
            </w:pPr>
            <w:r>
              <w:rPr>
                <w:rFonts w:ascii="Calibri"/>
                <w:sz w:val="16"/>
              </w:rPr>
              <w:t>41-50-</w:t>
            </w:r>
            <w:r>
              <w:rPr>
                <w:rFonts w:ascii="Calibri"/>
                <w:spacing w:val="-5"/>
                <w:sz w:val="16"/>
              </w:rPr>
              <w:t>11</w:t>
            </w:r>
          </w:p>
        </w:tc>
        <w:tc>
          <w:tcPr>
            <w:tcW w:w="2572" w:type="dxa"/>
          </w:tcPr>
          <w:p>
            <w:pPr>
              <w:pStyle w:val="TableParagraph"/>
              <w:spacing w:line="175" w:lineRule="exact" w:before="24"/>
              <w:ind w:left="37"/>
              <w:rPr>
                <w:rFonts w:ascii="Calibri"/>
                <w:sz w:val="16"/>
              </w:rPr>
            </w:pPr>
            <w:r>
              <w:rPr>
                <w:rFonts w:ascii="Calibri"/>
                <w:spacing w:val="-2"/>
                <w:sz w:val="16"/>
              </w:rPr>
              <w:t>Salaries</w:t>
            </w:r>
          </w:p>
        </w:tc>
        <w:tc>
          <w:tcPr>
            <w:tcW w:w="1163" w:type="dxa"/>
          </w:tcPr>
          <w:p>
            <w:pPr>
              <w:pStyle w:val="TableParagraph"/>
              <w:spacing w:line="175" w:lineRule="exact" w:before="24"/>
              <w:ind w:left="14" w:right="2"/>
              <w:jc w:val="center"/>
              <w:rPr>
                <w:rFonts w:ascii="Calibri"/>
                <w:sz w:val="16"/>
              </w:rPr>
            </w:pPr>
            <w:r>
              <w:rPr>
                <w:rFonts w:ascii="Calibri"/>
                <w:spacing w:val="-2"/>
                <w:sz w:val="16"/>
              </w:rPr>
              <w:t>1,674.00</w:t>
            </w:r>
          </w:p>
        </w:tc>
        <w:tc>
          <w:tcPr>
            <w:tcW w:w="1163" w:type="dxa"/>
          </w:tcPr>
          <w:p>
            <w:pPr>
              <w:pStyle w:val="TableParagraph"/>
              <w:spacing w:line="175" w:lineRule="exact" w:before="24"/>
              <w:ind w:left="14" w:right="1"/>
              <w:jc w:val="center"/>
              <w:rPr>
                <w:rFonts w:ascii="Calibri"/>
                <w:sz w:val="16"/>
              </w:rPr>
            </w:pPr>
            <w:r>
              <w:rPr>
                <w:rFonts w:ascii="Calibri"/>
                <w:spacing w:val="-10"/>
                <w:sz w:val="16"/>
              </w:rPr>
              <w:t>0</w:t>
            </w:r>
          </w:p>
        </w:tc>
        <w:tc>
          <w:tcPr>
            <w:tcW w:w="1163" w:type="dxa"/>
          </w:tcPr>
          <w:p>
            <w:pPr>
              <w:pStyle w:val="TableParagraph"/>
              <w:spacing w:line="175" w:lineRule="exact" w:before="24"/>
              <w:ind w:left="14" w:right="1"/>
              <w:jc w:val="center"/>
              <w:rPr>
                <w:rFonts w:ascii="Calibri"/>
                <w:sz w:val="16"/>
              </w:rPr>
            </w:pPr>
            <w:r>
              <w:rPr>
                <w:rFonts w:ascii="Calibri"/>
                <w:spacing w:val="-2"/>
                <w:sz w:val="16"/>
              </w:rPr>
              <w:t>18,807.77</w:t>
            </w:r>
          </w:p>
        </w:tc>
        <w:tc>
          <w:tcPr>
            <w:tcW w:w="1163" w:type="dxa"/>
          </w:tcPr>
          <w:p>
            <w:pPr>
              <w:pStyle w:val="TableParagraph"/>
              <w:spacing w:line="175" w:lineRule="exact" w:before="24"/>
              <w:ind w:left="14" w:right="1"/>
              <w:jc w:val="center"/>
              <w:rPr>
                <w:rFonts w:ascii="Calibri"/>
                <w:sz w:val="16"/>
              </w:rPr>
            </w:pPr>
            <w:r>
              <w:rPr>
                <w:rFonts w:ascii="Calibri"/>
                <w:spacing w:val="-10"/>
                <w:sz w:val="16"/>
              </w:rPr>
              <w:t>0</w:t>
            </w:r>
          </w:p>
        </w:tc>
        <w:tc>
          <w:tcPr>
            <w:tcW w:w="1163" w:type="dxa"/>
          </w:tcPr>
          <w:p>
            <w:pPr>
              <w:pStyle w:val="TableParagraph"/>
              <w:spacing w:line="175" w:lineRule="exact" w:before="24"/>
              <w:ind w:left="14"/>
              <w:jc w:val="center"/>
              <w:rPr>
                <w:rFonts w:ascii="Calibri"/>
                <w:sz w:val="16"/>
              </w:rPr>
            </w:pPr>
            <w:r>
              <w:rPr>
                <w:rFonts w:ascii="Calibri"/>
                <w:spacing w:val="-2"/>
                <w:sz w:val="16"/>
              </w:rPr>
              <w:t>25,583.15</w:t>
            </w:r>
          </w:p>
        </w:tc>
        <w:tc>
          <w:tcPr>
            <w:tcW w:w="1163" w:type="dxa"/>
          </w:tcPr>
          <w:p>
            <w:pPr>
              <w:pStyle w:val="TableParagraph"/>
              <w:spacing w:line="175" w:lineRule="exact" w:before="24"/>
              <w:ind w:left="14"/>
              <w:jc w:val="center"/>
              <w:rPr>
                <w:rFonts w:ascii="Calibri"/>
                <w:sz w:val="16"/>
              </w:rPr>
            </w:pPr>
            <w:r>
              <w:rPr>
                <w:rFonts w:ascii="Calibri"/>
                <w:spacing w:val="-10"/>
                <w:sz w:val="16"/>
              </w:rPr>
              <w:t>0</w:t>
            </w: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41-50-</w:t>
            </w:r>
            <w:r>
              <w:rPr>
                <w:rFonts w:ascii="Calibri"/>
                <w:spacing w:val="-5"/>
                <w:sz w:val="16"/>
              </w:rPr>
              <w:t>12</w:t>
            </w:r>
          </w:p>
        </w:tc>
        <w:tc>
          <w:tcPr>
            <w:tcW w:w="2572" w:type="dxa"/>
          </w:tcPr>
          <w:p>
            <w:pPr>
              <w:pStyle w:val="TableParagraph"/>
              <w:spacing w:line="175" w:lineRule="exact" w:before="24"/>
              <w:ind w:left="37"/>
              <w:rPr>
                <w:rFonts w:ascii="Calibri"/>
                <w:sz w:val="16"/>
              </w:rPr>
            </w:pPr>
            <w:r>
              <w:rPr>
                <w:rFonts w:ascii="Calibri"/>
                <w:spacing w:val="-2"/>
                <w:sz w:val="16"/>
              </w:rPr>
              <w:t>Lifeguards</w:t>
            </w:r>
          </w:p>
        </w:tc>
        <w:tc>
          <w:tcPr>
            <w:tcW w:w="1163" w:type="dxa"/>
          </w:tcPr>
          <w:p>
            <w:pPr>
              <w:pStyle w:val="TableParagraph"/>
              <w:spacing w:line="175" w:lineRule="exact" w:before="24"/>
              <w:ind w:left="14" w:right="2"/>
              <w:jc w:val="center"/>
              <w:rPr>
                <w:rFonts w:ascii="Calibri"/>
                <w:sz w:val="16"/>
              </w:rPr>
            </w:pPr>
            <w:r>
              <w:rPr>
                <w:rFonts w:ascii="Calibri"/>
                <w:spacing w:val="-2"/>
                <w:sz w:val="16"/>
              </w:rPr>
              <w:t>54,219.05</w:t>
            </w:r>
          </w:p>
        </w:tc>
        <w:tc>
          <w:tcPr>
            <w:tcW w:w="1163" w:type="dxa"/>
          </w:tcPr>
          <w:p>
            <w:pPr>
              <w:pStyle w:val="TableParagraph"/>
              <w:spacing w:line="175" w:lineRule="exact" w:before="24"/>
              <w:ind w:left="14" w:right="1"/>
              <w:jc w:val="center"/>
              <w:rPr>
                <w:rFonts w:ascii="Calibri"/>
                <w:sz w:val="16"/>
              </w:rPr>
            </w:pPr>
            <w:r>
              <w:rPr>
                <w:rFonts w:ascii="Calibri"/>
                <w:spacing w:val="-2"/>
                <w:sz w:val="16"/>
              </w:rPr>
              <w:t>55,000.00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62,899.10</w:t>
            </w:r>
          </w:p>
        </w:tc>
        <w:tc>
          <w:tcPr>
            <w:tcW w:w="1163" w:type="dxa"/>
          </w:tcPr>
          <w:p>
            <w:pPr>
              <w:pStyle w:val="TableParagraph"/>
              <w:spacing w:line="175" w:lineRule="exact" w:before="24"/>
              <w:ind w:left="14" w:right="1"/>
              <w:jc w:val="center"/>
              <w:rPr>
                <w:rFonts w:ascii="Calibri"/>
                <w:sz w:val="16"/>
              </w:rPr>
            </w:pPr>
            <w:r>
              <w:rPr>
                <w:rFonts w:ascii="Calibri"/>
                <w:spacing w:val="-2"/>
                <w:sz w:val="16"/>
              </w:rPr>
              <w:t>65,000.00</w:t>
            </w:r>
          </w:p>
        </w:tc>
        <w:tc>
          <w:tcPr>
            <w:tcW w:w="1163" w:type="dxa"/>
          </w:tcPr>
          <w:p>
            <w:pPr>
              <w:pStyle w:val="TableParagraph"/>
              <w:spacing w:line="175" w:lineRule="exact" w:before="24"/>
              <w:ind w:left="14"/>
              <w:jc w:val="center"/>
              <w:rPr>
                <w:rFonts w:ascii="Calibri"/>
                <w:sz w:val="16"/>
              </w:rPr>
            </w:pPr>
            <w:r>
              <w:rPr>
                <w:rFonts w:ascii="Calibri"/>
                <w:spacing w:val="-2"/>
                <w:sz w:val="16"/>
              </w:rPr>
              <w:t>65,348.16</w:t>
            </w:r>
          </w:p>
        </w:tc>
        <w:tc>
          <w:tcPr>
            <w:tcW w:w="1163" w:type="dxa"/>
          </w:tcPr>
          <w:p>
            <w:pPr>
              <w:pStyle w:val="TableParagraph"/>
              <w:spacing w:line="175" w:lineRule="exact" w:before="24"/>
              <w:ind w:left="14"/>
              <w:jc w:val="center"/>
              <w:rPr>
                <w:rFonts w:ascii="Calibri"/>
                <w:sz w:val="16"/>
              </w:rPr>
            </w:pPr>
            <w:r>
              <w:rPr>
                <w:rFonts w:ascii="Calibri"/>
                <w:spacing w:val="-2"/>
                <w:sz w:val="16"/>
              </w:rPr>
              <w:t>80,000.00</w:t>
            </w:r>
          </w:p>
        </w:tc>
        <w:tc>
          <w:tcPr>
            <w:tcW w:w="839" w:type="dxa"/>
          </w:tcPr>
          <w:p>
            <w:pPr>
              <w:pStyle w:val="TableParagraph"/>
              <w:spacing w:line="175" w:lineRule="exact" w:before="24"/>
              <w:ind w:left="14"/>
              <w:jc w:val="center"/>
              <w:rPr>
                <w:rFonts w:ascii="Calibri"/>
                <w:sz w:val="16"/>
              </w:rPr>
            </w:pPr>
            <w:r>
              <w:rPr>
                <w:rFonts w:ascii="Calibri"/>
                <w:spacing w:val="-2"/>
                <w:sz w:val="16"/>
              </w:rPr>
              <w:t>90,000.00</w:t>
            </w:r>
          </w:p>
        </w:tc>
        <w:tc>
          <w:tcPr>
            <w:tcW w:w="839" w:type="dxa"/>
          </w:tcPr>
          <w:p>
            <w:pPr>
              <w:pStyle w:val="TableParagraph"/>
              <w:spacing w:line="175" w:lineRule="exact" w:before="24"/>
              <w:ind w:left="14"/>
              <w:jc w:val="center"/>
              <w:rPr>
                <w:rFonts w:ascii="Calibri"/>
                <w:sz w:val="16"/>
              </w:rPr>
            </w:pPr>
            <w:r>
              <w:rPr>
                <w:rFonts w:ascii="Calibri"/>
                <w:spacing w:val="-2"/>
                <w:sz w:val="16"/>
              </w:rPr>
              <w:t>90,000.00</w:t>
            </w:r>
          </w:p>
        </w:tc>
        <w:tc>
          <w:tcPr>
            <w:tcW w:w="839" w:type="dxa"/>
          </w:tcPr>
          <w:p>
            <w:pPr>
              <w:pStyle w:val="TableParagraph"/>
              <w:spacing w:line="175" w:lineRule="exact" w:before="24"/>
              <w:ind w:left="14"/>
              <w:jc w:val="center"/>
              <w:rPr>
                <w:rFonts w:ascii="Calibri"/>
                <w:sz w:val="16"/>
              </w:rPr>
            </w:pPr>
            <w:r>
              <w:rPr>
                <w:rFonts w:ascii="Calibri"/>
                <w:spacing w:val="-2"/>
                <w:sz w:val="16"/>
              </w:rPr>
              <w:t>95,000.00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41-50-</w:t>
            </w:r>
            <w:r>
              <w:rPr>
                <w:rFonts w:ascii="Calibri"/>
                <w:spacing w:val="-5"/>
                <w:sz w:val="16"/>
              </w:rPr>
              <w:t>13</w:t>
            </w:r>
          </w:p>
        </w:tc>
        <w:tc>
          <w:tcPr>
            <w:tcW w:w="2572" w:type="dxa"/>
          </w:tcPr>
          <w:p>
            <w:pPr>
              <w:pStyle w:val="TableParagraph"/>
              <w:spacing w:line="175" w:lineRule="exact" w:before="24"/>
              <w:ind w:left="37"/>
              <w:rPr>
                <w:rFonts w:ascii="Calibri"/>
                <w:sz w:val="16"/>
              </w:rPr>
            </w:pPr>
            <w:r>
              <w:rPr>
                <w:rFonts w:ascii="Calibri"/>
                <w:sz w:val="16"/>
              </w:rPr>
              <w:t>Employee</w:t>
            </w:r>
            <w:r>
              <w:rPr>
                <w:rFonts w:ascii="Calibri"/>
                <w:spacing w:val="9"/>
                <w:sz w:val="16"/>
              </w:rPr>
              <w:t> </w:t>
            </w:r>
            <w:r>
              <w:rPr>
                <w:rFonts w:ascii="Calibri"/>
                <w:spacing w:val="-2"/>
                <w:sz w:val="16"/>
              </w:rPr>
              <w:t>Costs</w:t>
            </w:r>
          </w:p>
        </w:tc>
        <w:tc>
          <w:tcPr>
            <w:tcW w:w="1163" w:type="dxa"/>
          </w:tcPr>
          <w:p>
            <w:pPr>
              <w:pStyle w:val="TableParagraph"/>
              <w:spacing w:line="175" w:lineRule="exact" w:before="24"/>
              <w:ind w:left="14" w:right="2"/>
              <w:jc w:val="center"/>
              <w:rPr>
                <w:rFonts w:ascii="Calibri"/>
                <w:sz w:val="16"/>
              </w:rPr>
            </w:pPr>
            <w:r>
              <w:rPr>
                <w:rFonts w:ascii="Calibri"/>
                <w:spacing w:val="-2"/>
                <w:sz w:val="16"/>
              </w:rPr>
              <w:t>6,528.88</w:t>
            </w:r>
          </w:p>
        </w:tc>
        <w:tc>
          <w:tcPr>
            <w:tcW w:w="1163" w:type="dxa"/>
          </w:tcPr>
          <w:p>
            <w:pPr>
              <w:pStyle w:val="TableParagraph"/>
              <w:spacing w:line="175" w:lineRule="exact" w:before="24"/>
              <w:ind w:left="14" w:right="1"/>
              <w:jc w:val="center"/>
              <w:rPr>
                <w:rFonts w:ascii="Calibri"/>
                <w:sz w:val="16"/>
              </w:rPr>
            </w:pPr>
            <w:r>
              <w:rPr>
                <w:rFonts w:ascii="Calibri"/>
                <w:spacing w:val="-2"/>
                <w:sz w:val="16"/>
              </w:rPr>
              <w:t>7,000.00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8,133.18</w:t>
            </w:r>
          </w:p>
        </w:tc>
        <w:tc>
          <w:tcPr>
            <w:tcW w:w="1163" w:type="dxa"/>
          </w:tcPr>
          <w:p>
            <w:pPr>
              <w:pStyle w:val="TableParagraph"/>
              <w:spacing w:line="175" w:lineRule="exact" w:before="24"/>
              <w:ind w:left="14" w:right="1"/>
              <w:jc w:val="center"/>
              <w:rPr>
                <w:rFonts w:ascii="Calibri"/>
                <w:sz w:val="16"/>
              </w:rPr>
            </w:pPr>
            <w:r>
              <w:rPr>
                <w:rFonts w:ascii="Calibri"/>
                <w:spacing w:val="-2"/>
                <w:sz w:val="16"/>
              </w:rPr>
              <w:t>6,000.00</w:t>
            </w:r>
          </w:p>
        </w:tc>
        <w:tc>
          <w:tcPr>
            <w:tcW w:w="1163" w:type="dxa"/>
          </w:tcPr>
          <w:p>
            <w:pPr>
              <w:pStyle w:val="TableParagraph"/>
              <w:spacing w:line="175" w:lineRule="exact" w:before="24"/>
              <w:ind w:left="14"/>
              <w:jc w:val="center"/>
              <w:rPr>
                <w:rFonts w:ascii="Calibri"/>
                <w:sz w:val="16"/>
              </w:rPr>
            </w:pPr>
            <w:r>
              <w:rPr>
                <w:rFonts w:ascii="Calibri"/>
                <w:spacing w:val="-2"/>
                <w:sz w:val="16"/>
              </w:rPr>
              <w:t>8,339.93</w:t>
            </w:r>
          </w:p>
        </w:tc>
        <w:tc>
          <w:tcPr>
            <w:tcW w:w="1163" w:type="dxa"/>
          </w:tcPr>
          <w:p>
            <w:pPr>
              <w:pStyle w:val="TableParagraph"/>
              <w:spacing w:line="175" w:lineRule="exact" w:before="24"/>
              <w:ind w:left="14"/>
              <w:jc w:val="center"/>
              <w:rPr>
                <w:rFonts w:ascii="Calibri"/>
                <w:sz w:val="16"/>
              </w:rPr>
            </w:pPr>
            <w:r>
              <w:rPr>
                <w:rFonts w:ascii="Calibri"/>
                <w:spacing w:val="-2"/>
                <w:sz w:val="16"/>
              </w:rPr>
              <w:t>7,000.00</w:t>
            </w:r>
          </w:p>
        </w:tc>
        <w:tc>
          <w:tcPr>
            <w:tcW w:w="839" w:type="dxa"/>
          </w:tcPr>
          <w:p>
            <w:pPr>
              <w:pStyle w:val="TableParagraph"/>
              <w:spacing w:line="175" w:lineRule="exact" w:before="24"/>
              <w:ind w:left="14"/>
              <w:jc w:val="center"/>
              <w:rPr>
                <w:rFonts w:ascii="Calibri"/>
                <w:sz w:val="16"/>
              </w:rPr>
            </w:pPr>
            <w:r>
              <w:rPr>
                <w:rFonts w:ascii="Calibri"/>
                <w:spacing w:val="-2"/>
                <w:sz w:val="16"/>
              </w:rPr>
              <w:t>10,000.00</w:t>
            </w:r>
          </w:p>
        </w:tc>
        <w:tc>
          <w:tcPr>
            <w:tcW w:w="839" w:type="dxa"/>
          </w:tcPr>
          <w:p>
            <w:pPr>
              <w:pStyle w:val="TableParagraph"/>
              <w:spacing w:line="175" w:lineRule="exact" w:before="24"/>
              <w:ind w:left="14"/>
              <w:jc w:val="center"/>
              <w:rPr>
                <w:rFonts w:ascii="Calibri"/>
                <w:sz w:val="16"/>
              </w:rPr>
            </w:pPr>
            <w:r>
              <w:rPr>
                <w:rFonts w:ascii="Calibri"/>
                <w:spacing w:val="-2"/>
                <w:sz w:val="16"/>
              </w:rPr>
              <w:t>10,000.00</w:t>
            </w:r>
          </w:p>
        </w:tc>
        <w:tc>
          <w:tcPr>
            <w:tcW w:w="839" w:type="dxa"/>
          </w:tcPr>
          <w:p>
            <w:pPr>
              <w:pStyle w:val="TableParagraph"/>
              <w:spacing w:line="175" w:lineRule="exact" w:before="24"/>
              <w:ind w:left="14"/>
              <w:jc w:val="center"/>
              <w:rPr>
                <w:rFonts w:ascii="Calibri"/>
                <w:sz w:val="16"/>
              </w:rPr>
            </w:pPr>
            <w:r>
              <w:rPr>
                <w:rFonts w:ascii="Calibri"/>
                <w:spacing w:val="-2"/>
                <w:sz w:val="16"/>
              </w:rPr>
              <w:t>10,000.00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41-50-</w:t>
            </w:r>
            <w:r>
              <w:rPr>
                <w:rFonts w:ascii="Calibri"/>
                <w:spacing w:val="-5"/>
                <w:sz w:val="16"/>
              </w:rPr>
              <w:t>23</w:t>
            </w:r>
          </w:p>
        </w:tc>
        <w:tc>
          <w:tcPr>
            <w:tcW w:w="2572" w:type="dxa"/>
          </w:tcPr>
          <w:p>
            <w:pPr>
              <w:pStyle w:val="TableParagraph"/>
              <w:spacing w:line="175" w:lineRule="exact" w:before="24"/>
              <w:ind w:left="37"/>
              <w:rPr>
                <w:rFonts w:ascii="Calibri"/>
                <w:sz w:val="16"/>
              </w:rPr>
            </w:pPr>
            <w:r>
              <w:rPr>
                <w:rFonts w:ascii="Calibri"/>
                <w:spacing w:val="-2"/>
                <w:sz w:val="16"/>
              </w:rPr>
              <w:t>Travel/Training</w:t>
            </w:r>
          </w:p>
        </w:tc>
        <w:tc>
          <w:tcPr>
            <w:tcW w:w="1163" w:type="dxa"/>
          </w:tcPr>
          <w:p>
            <w:pPr>
              <w:pStyle w:val="TableParagraph"/>
              <w:spacing w:line="175" w:lineRule="exact" w:before="24"/>
              <w:ind w:left="14" w:right="2"/>
              <w:jc w:val="center"/>
              <w:rPr>
                <w:rFonts w:ascii="Calibri"/>
                <w:sz w:val="16"/>
              </w:rPr>
            </w:pPr>
            <w:r>
              <w:rPr>
                <w:rFonts w:ascii="Calibri"/>
                <w:spacing w:val="-2"/>
                <w:sz w:val="16"/>
              </w:rPr>
              <w:t>157.91</w:t>
            </w:r>
          </w:p>
        </w:tc>
        <w:tc>
          <w:tcPr>
            <w:tcW w:w="1163" w:type="dxa"/>
          </w:tcPr>
          <w:p>
            <w:pPr>
              <w:pStyle w:val="TableParagraph"/>
              <w:spacing w:line="175" w:lineRule="exact" w:before="24"/>
              <w:ind w:left="14" w:right="1"/>
              <w:jc w:val="center"/>
              <w:rPr>
                <w:rFonts w:ascii="Calibri"/>
                <w:sz w:val="16"/>
              </w:rPr>
            </w:pPr>
            <w:r>
              <w:rPr>
                <w:rFonts w:ascii="Calibri"/>
                <w:spacing w:val="-2"/>
                <w:sz w:val="16"/>
              </w:rPr>
              <w:t>3,000.00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2,560.95</w:t>
            </w:r>
          </w:p>
        </w:tc>
        <w:tc>
          <w:tcPr>
            <w:tcW w:w="1163" w:type="dxa"/>
          </w:tcPr>
          <w:p>
            <w:pPr>
              <w:pStyle w:val="TableParagraph"/>
              <w:spacing w:line="175" w:lineRule="exact" w:before="24"/>
              <w:ind w:left="14" w:right="1"/>
              <w:jc w:val="center"/>
              <w:rPr>
                <w:rFonts w:ascii="Calibri"/>
                <w:sz w:val="16"/>
              </w:rPr>
            </w:pPr>
            <w:r>
              <w:rPr>
                <w:rFonts w:ascii="Calibri"/>
                <w:spacing w:val="-2"/>
                <w:sz w:val="16"/>
              </w:rPr>
              <w:t>3,000.00</w:t>
            </w:r>
          </w:p>
        </w:tc>
        <w:tc>
          <w:tcPr>
            <w:tcW w:w="1163" w:type="dxa"/>
          </w:tcPr>
          <w:p>
            <w:pPr>
              <w:pStyle w:val="TableParagraph"/>
              <w:spacing w:line="175" w:lineRule="exact" w:before="24"/>
              <w:ind w:left="14"/>
              <w:jc w:val="center"/>
              <w:rPr>
                <w:rFonts w:ascii="Calibri"/>
                <w:sz w:val="16"/>
              </w:rPr>
            </w:pPr>
            <w:r>
              <w:rPr>
                <w:rFonts w:ascii="Calibri"/>
                <w:spacing w:val="-2"/>
                <w:sz w:val="16"/>
              </w:rPr>
              <w:t>43.00</w:t>
            </w:r>
          </w:p>
        </w:tc>
        <w:tc>
          <w:tcPr>
            <w:tcW w:w="1163" w:type="dxa"/>
          </w:tcPr>
          <w:p>
            <w:pPr>
              <w:pStyle w:val="TableParagraph"/>
              <w:spacing w:line="175" w:lineRule="exact" w:before="24"/>
              <w:ind w:left="14"/>
              <w:jc w:val="center"/>
              <w:rPr>
                <w:rFonts w:ascii="Calibri"/>
                <w:sz w:val="16"/>
              </w:rPr>
            </w:pPr>
            <w:r>
              <w:rPr>
                <w:rFonts w:ascii="Calibri"/>
                <w:spacing w:val="-2"/>
                <w:sz w:val="16"/>
              </w:rPr>
              <w:t>1,500.00</w:t>
            </w:r>
          </w:p>
        </w:tc>
        <w:tc>
          <w:tcPr>
            <w:tcW w:w="839" w:type="dxa"/>
          </w:tcPr>
          <w:p>
            <w:pPr>
              <w:pStyle w:val="TableParagraph"/>
              <w:spacing w:line="175" w:lineRule="exact" w:before="24"/>
              <w:ind w:left="14"/>
              <w:jc w:val="center"/>
              <w:rPr>
                <w:rFonts w:ascii="Calibri"/>
                <w:sz w:val="16"/>
              </w:rPr>
            </w:pPr>
            <w:r>
              <w:rPr>
                <w:rFonts w:ascii="Calibri"/>
                <w:spacing w:val="-4"/>
                <w:sz w:val="16"/>
              </w:rPr>
              <w:t>0.00</w:t>
            </w:r>
          </w:p>
        </w:tc>
        <w:tc>
          <w:tcPr>
            <w:tcW w:w="839" w:type="dxa"/>
          </w:tcPr>
          <w:p>
            <w:pPr>
              <w:pStyle w:val="TableParagraph"/>
              <w:spacing w:line="175" w:lineRule="exact" w:before="24"/>
              <w:ind w:left="14"/>
              <w:jc w:val="center"/>
              <w:rPr>
                <w:rFonts w:ascii="Calibri"/>
                <w:sz w:val="16"/>
              </w:rPr>
            </w:pPr>
            <w:r>
              <w:rPr>
                <w:rFonts w:ascii="Calibri"/>
                <w:spacing w:val="-4"/>
                <w:sz w:val="16"/>
              </w:rPr>
              <w:t>0.00</w:t>
            </w:r>
          </w:p>
        </w:tc>
        <w:tc>
          <w:tcPr>
            <w:tcW w:w="839" w:type="dxa"/>
          </w:tcPr>
          <w:p>
            <w:pPr>
              <w:pStyle w:val="TableParagraph"/>
              <w:spacing w:line="175" w:lineRule="exact" w:before="24"/>
              <w:ind w:left="14"/>
              <w:jc w:val="center"/>
              <w:rPr>
                <w:rFonts w:ascii="Calibri"/>
                <w:sz w:val="16"/>
              </w:rPr>
            </w:pPr>
            <w:r>
              <w:rPr>
                <w:rFonts w:ascii="Calibri"/>
                <w:spacing w:val="-2"/>
                <w:sz w:val="16"/>
              </w:rPr>
              <w:t>1,000.00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41-50-</w:t>
            </w:r>
            <w:r>
              <w:rPr>
                <w:rFonts w:ascii="Calibri"/>
                <w:spacing w:val="-5"/>
                <w:sz w:val="16"/>
              </w:rPr>
              <w:t>26</w:t>
            </w:r>
          </w:p>
        </w:tc>
        <w:tc>
          <w:tcPr>
            <w:tcW w:w="2572" w:type="dxa"/>
          </w:tcPr>
          <w:p>
            <w:pPr>
              <w:pStyle w:val="TableParagraph"/>
              <w:spacing w:line="175" w:lineRule="exact" w:before="24"/>
              <w:ind w:left="37"/>
              <w:rPr>
                <w:rFonts w:ascii="Calibri"/>
                <w:sz w:val="16"/>
              </w:rPr>
            </w:pPr>
            <w:r>
              <w:rPr>
                <w:rFonts w:ascii="Calibri"/>
                <w:spacing w:val="-2"/>
                <w:sz w:val="16"/>
              </w:rPr>
              <w:t>Equipment/Supplies/Maint</w:t>
            </w:r>
          </w:p>
        </w:tc>
        <w:tc>
          <w:tcPr>
            <w:tcW w:w="1163" w:type="dxa"/>
          </w:tcPr>
          <w:p>
            <w:pPr>
              <w:pStyle w:val="TableParagraph"/>
              <w:spacing w:line="175" w:lineRule="exact" w:before="24"/>
              <w:ind w:left="14" w:right="2"/>
              <w:jc w:val="center"/>
              <w:rPr>
                <w:rFonts w:ascii="Calibri"/>
                <w:sz w:val="16"/>
              </w:rPr>
            </w:pPr>
            <w:r>
              <w:rPr>
                <w:rFonts w:ascii="Calibri"/>
                <w:spacing w:val="-2"/>
                <w:sz w:val="16"/>
              </w:rPr>
              <w:t>17,042.46</w:t>
            </w:r>
          </w:p>
        </w:tc>
        <w:tc>
          <w:tcPr>
            <w:tcW w:w="1163" w:type="dxa"/>
          </w:tcPr>
          <w:p>
            <w:pPr>
              <w:pStyle w:val="TableParagraph"/>
              <w:spacing w:line="175" w:lineRule="exact" w:before="24"/>
              <w:ind w:left="14" w:right="1"/>
              <w:jc w:val="center"/>
              <w:rPr>
                <w:rFonts w:ascii="Calibri"/>
                <w:sz w:val="16"/>
              </w:rPr>
            </w:pPr>
            <w:r>
              <w:rPr>
                <w:rFonts w:ascii="Calibri"/>
                <w:spacing w:val="-2"/>
                <w:sz w:val="16"/>
              </w:rPr>
              <w:t>25,000.00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13,072.06</w:t>
            </w:r>
          </w:p>
        </w:tc>
        <w:tc>
          <w:tcPr>
            <w:tcW w:w="1163" w:type="dxa"/>
          </w:tcPr>
          <w:p>
            <w:pPr>
              <w:pStyle w:val="TableParagraph"/>
              <w:spacing w:line="175" w:lineRule="exact" w:before="24"/>
              <w:ind w:left="14" w:right="1"/>
              <w:jc w:val="center"/>
              <w:rPr>
                <w:rFonts w:ascii="Calibri"/>
                <w:sz w:val="16"/>
              </w:rPr>
            </w:pPr>
            <w:r>
              <w:rPr>
                <w:rFonts w:ascii="Calibri"/>
                <w:spacing w:val="-2"/>
                <w:sz w:val="16"/>
              </w:rPr>
              <w:t>30,000.00</w:t>
            </w:r>
          </w:p>
        </w:tc>
        <w:tc>
          <w:tcPr>
            <w:tcW w:w="1163" w:type="dxa"/>
          </w:tcPr>
          <w:p>
            <w:pPr>
              <w:pStyle w:val="TableParagraph"/>
              <w:spacing w:line="175" w:lineRule="exact" w:before="24"/>
              <w:ind w:left="14"/>
              <w:jc w:val="center"/>
              <w:rPr>
                <w:rFonts w:ascii="Calibri"/>
                <w:sz w:val="16"/>
              </w:rPr>
            </w:pPr>
            <w:r>
              <w:rPr>
                <w:rFonts w:ascii="Calibri"/>
                <w:spacing w:val="-2"/>
                <w:sz w:val="16"/>
              </w:rPr>
              <w:t>28,289.07</w:t>
            </w:r>
          </w:p>
        </w:tc>
        <w:tc>
          <w:tcPr>
            <w:tcW w:w="1163" w:type="dxa"/>
          </w:tcPr>
          <w:p>
            <w:pPr>
              <w:pStyle w:val="TableParagraph"/>
              <w:spacing w:line="175" w:lineRule="exact" w:before="24"/>
              <w:ind w:left="14"/>
              <w:jc w:val="center"/>
              <w:rPr>
                <w:rFonts w:ascii="Calibri"/>
                <w:sz w:val="16"/>
              </w:rPr>
            </w:pPr>
            <w:r>
              <w:rPr>
                <w:rFonts w:ascii="Calibri"/>
                <w:spacing w:val="-2"/>
                <w:sz w:val="16"/>
              </w:rPr>
              <w:t>30,000.00</w:t>
            </w:r>
          </w:p>
        </w:tc>
        <w:tc>
          <w:tcPr>
            <w:tcW w:w="839" w:type="dxa"/>
          </w:tcPr>
          <w:p>
            <w:pPr>
              <w:pStyle w:val="TableParagraph"/>
              <w:spacing w:line="175" w:lineRule="exact" w:before="24"/>
              <w:ind w:left="14"/>
              <w:jc w:val="center"/>
              <w:rPr>
                <w:rFonts w:ascii="Calibri"/>
                <w:sz w:val="16"/>
              </w:rPr>
            </w:pPr>
            <w:r>
              <w:rPr>
                <w:rFonts w:ascii="Calibri"/>
                <w:spacing w:val="-2"/>
                <w:sz w:val="16"/>
              </w:rPr>
              <w:t>30,000.00</w:t>
            </w:r>
          </w:p>
        </w:tc>
        <w:tc>
          <w:tcPr>
            <w:tcW w:w="839" w:type="dxa"/>
          </w:tcPr>
          <w:p>
            <w:pPr>
              <w:pStyle w:val="TableParagraph"/>
              <w:spacing w:line="175" w:lineRule="exact" w:before="24"/>
              <w:ind w:left="14"/>
              <w:jc w:val="center"/>
              <w:rPr>
                <w:rFonts w:ascii="Calibri"/>
                <w:sz w:val="16"/>
              </w:rPr>
            </w:pPr>
            <w:r>
              <w:rPr>
                <w:rFonts w:ascii="Calibri"/>
                <w:spacing w:val="-2"/>
                <w:sz w:val="16"/>
              </w:rPr>
              <w:t>30,000.00</w:t>
            </w:r>
          </w:p>
        </w:tc>
        <w:tc>
          <w:tcPr>
            <w:tcW w:w="839" w:type="dxa"/>
          </w:tcPr>
          <w:p>
            <w:pPr>
              <w:pStyle w:val="TableParagraph"/>
              <w:spacing w:line="175" w:lineRule="exact" w:before="24"/>
              <w:ind w:left="14"/>
              <w:jc w:val="center"/>
              <w:rPr>
                <w:rFonts w:ascii="Calibri"/>
                <w:sz w:val="16"/>
              </w:rPr>
            </w:pPr>
            <w:r>
              <w:rPr>
                <w:rFonts w:ascii="Calibri"/>
                <w:spacing w:val="-2"/>
                <w:sz w:val="16"/>
              </w:rPr>
              <w:t>30,000.00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41-50-</w:t>
            </w:r>
            <w:r>
              <w:rPr>
                <w:rFonts w:ascii="Calibri"/>
                <w:spacing w:val="-5"/>
                <w:sz w:val="16"/>
              </w:rPr>
              <w:t>27</w:t>
            </w:r>
          </w:p>
        </w:tc>
        <w:tc>
          <w:tcPr>
            <w:tcW w:w="2572" w:type="dxa"/>
          </w:tcPr>
          <w:p>
            <w:pPr>
              <w:pStyle w:val="TableParagraph"/>
              <w:spacing w:line="175" w:lineRule="exact" w:before="24"/>
              <w:ind w:left="37"/>
              <w:rPr>
                <w:rFonts w:ascii="Calibri"/>
                <w:sz w:val="16"/>
              </w:rPr>
            </w:pPr>
            <w:r>
              <w:rPr>
                <w:rFonts w:ascii="Calibri"/>
                <w:spacing w:val="-2"/>
                <w:sz w:val="16"/>
              </w:rPr>
              <w:t>Utilities</w:t>
            </w:r>
          </w:p>
        </w:tc>
        <w:tc>
          <w:tcPr>
            <w:tcW w:w="1163" w:type="dxa"/>
          </w:tcPr>
          <w:p>
            <w:pPr>
              <w:pStyle w:val="TableParagraph"/>
              <w:spacing w:line="175" w:lineRule="exact" w:before="24"/>
              <w:ind w:left="14" w:right="2"/>
              <w:jc w:val="center"/>
              <w:rPr>
                <w:rFonts w:ascii="Calibri"/>
                <w:sz w:val="16"/>
              </w:rPr>
            </w:pPr>
            <w:r>
              <w:rPr>
                <w:rFonts w:ascii="Calibri"/>
                <w:spacing w:val="-2"/>
                <w:sz w:val="16"/>
              </w:rPr>
              <w:t>49,821.91</w:t>
            </w:r>
          </w:p>
        </w:tc>
        <w:tc>
          <w:tcPr>
            <w:tcW w:w="1163" w:type="dxa"/>
          </w:tcPr>
          <w:p>
            <w:pPr>
              <w:pStyle w:val="TableParagraph"/>
              <w:spacing w:line="175" w:lineRule="exact" w:before="24"/>
              <w:ind w:left="14" w:right="1"/>
              <w:jc w:val="center"/>
              <w:rPr>
                <w:rFonts w:ascii="Calibri"/>
                <w:sz w:val="16"/>
              </w:rPr>
            </w:pPr>
            <w:r>
              <w:rPr>
                <w:rFonts w:ascii="Calibri"/>
                <w:spacing w:val="-2"/>
                <w:sz w:val="16"/>
              </w:rPr>
              <w:t>50,000.00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40,626.19</w:t>
            </w:r>
          </w:p>
        </w:tc>
        <w:tc>
          <w:tcPr>
            <w:tcW w:w="1163" w:type="dxa"/>
          </w:tcPr>
          <w:p>
            <w:pPr>
              <w:pStyle w:val="TableParagraph"/>
              <w:spacing w:line="175" w:lineRule="exact" w:before="24"/>
              <w:ind w:left="14" w:right="1"/>
              <w:jc w:val="center"/>
              <w:rPr>
                <w:rFonts w:ascii="Calibri"/>
                <w:sz w:val="16"/>
              </w:rPr>
            </w:pPr>
            <w:r>
              <w:rPr>
                <w:rFonts w:ascii="Calibri"/>
                <w:spacing w:val="-2"/>
                <w:sz w:val="16"/>
              </w:rPr>
              <w:t>50,000.00</w:t>
            </w:r>
          </w:p>
        </w:tc>
        <w:tc>
          <w:tcPr>
            <w:tcW w:w="1163" w:type="dxa"/>
          </w:tcPr>
          <w:p>
            <w:pPr>
              <w:pStyle w:val="TableParagraph"/>
              <w:spacing w:line="175" w:lineRule="exact" w:before="24"/>
              <w:ind w:left="14"/>
              <w:jc w:val="center"/>
              <w:rPr>
                <w:rFonts w:ascii="Calibri"/>
                <w:sz w:val="16"/>
              </w:rPr>
            </w:pPr>
            <w:r>
              <w:rPr>
                <w:rFonts w:ascii="Calibri"/>
                <w:spacing w:val="-2"/>
                <w:sz w:val="16"/>
              </w:rPr>
              <w:t>45,064.59</w:t>
            </w:r>
          </w:p>
        </w:tc>
        <w:tc>
          <w:tcPr>
            <w:tcW w:w="1163" w:type="dxa"/>
          </w:tcPr>
          <w:p>
            <w:pPr>
              <w:pStyle w:val="TableParagraph"/>
              <w:spacing w:line="175" w:lineRule="exact" w:before="24"/>
              <w:ind w:left="14"/>
              <w:jc w:val="center"/>
              <w:rPr>
                <w:rFonts w:ascii="Calibri"/>
                <w:sz w:val="16"/>
              </w:rPr>
            </w:pPr>
            <w:r>
              <w:rPr>
                <w:rFonts w:ascii="Calibri"/>
                <w:spacing w:val="-2"/>
                <w:sz w:val="16"/>
              </w:rPr>
              <w:t>50,000.00</w:t>
            </w:r>
          </w:p>
        </w:tc>
        <w:tc>
          <w:tcPr>
            <w:tcW w:w="839" w:type="dxa"/>
          </w:tcPr>
          <w:p>
            <w:pPr>
              <w:pStyle w:val="TableParagraph"/>
              <w:spacing w:line="175" w:lineRule="exact" w:before="24"/>
              <w:ind w:left="14"/>
              <w:jc w:val="center"/>
              <w:rPr>
                <w:rFonts w:ascii="Calibri"/>
                <w:sz w:val="16"/>
              </w:rPr>
            </w:pPr>
            <w:r>
              <w:rPr>
                <w:rFonts w:ascii="Calibri"/>
                <w:spacing w:val="-2"/>
                <w:sz w:val="16"/>
              </w:rPr>
              <w:t>50,000.00</w:t>
            </w:r>
          </w:p>
        </w:tc>
        <w:tc>
          <w:tcPr>
            <w:tcW w:w="839" w:type="dxa"/>
          </w:tcPr>
          <w:p>
            <w:pPr>
              <w:pStyle w:val="TableParagraph"/>
              <w:spacing w:line="175" w:lineRule="exact" w:before="24"/>
              <w:ind w:left="14"/>
              <w:jc w:val="center"/>
              <w:rPr>
                <w:rFonts w:ascii="Calibri"/>
                <w:sz w:val="16"/>
              </w:rPr>
            </w:pPr>
            <w:r>
              <w:rPr>
                <w:rFonts w:ascii="Calibri"/>
                <w:spacing w:val="-2"/>
                <w:sz w:val="16"/>
              </w:rPr>
              <w:t>50,000.00</w:t>
            </w:r>
          </w:p>
        </w:tc>
        <w:tc>
          <w:tcPr>
            <w:tcW w:w="839" w:type="dxa"/>
          </w:tcPr>
          <w:p>
            <w:pPr>
              <w:pStyle w:val="TableParagraph"/>
              <w:spacing w:line="175" w:lineRule="exact" w:before="24"/>
              <w:ind w:left="14"/>
              <w:jc w:val="center"/>
              <w:rPr>
                <w:rFonts w:ascii="Calibri"/>
                <w:sz w:val="16"/>
              </w:rPr>
            </w:pPr>
            <w:r>
              <w:rPr>
                <w:rFonts w:ascii="Calibri"/>
                <w:spacing w:val="-2"/>
                <w:sz w:val="16"/>
              </w:rPr>
              <w:t>50,000.00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41-50-</w:t>
            </w:r>
            <w:r>
              <w:rPr>
                <w:rFonts w:ascii="Calibri"/>
                <w:spacing w:val="-5"/>
                <w:sz w:val="16"/>
              </w:rPr>
              <w:t>28</w:t>
            </w:r>
          </w:p>
        </w:tc>
        <w:tc>
          <w:tcPr>
            <w:tcW w:w="2572" w:type="dxa"/>
          </w:tcPr>
          <w:p>
            <w:pPr>
              <w:pStyle w:val="TableParagraph"/>
              <w:spacing w:line="175" w:lineRule="exact" w:before="24"/>
              <w:ind w:left="37"/>
              <w:rPr>
                <w:rFonts w:ascii="Calibri"/>
                <w:sz w:val="16"/>
              </w:rPr>
            </w:pPr>
            <w:r>
              <w:rPr>
                <w:rFonts w:ascii="Calibri"/>
                <w:sz w:val="16"/>
              </w:rPr>
              <w:t>SWIM</w:t>
            </w:r>
            <w:r>
              <w:rPr>
                <w:rFonts w:ascii="Calibri"/>
                <w:spacing w:val="5"/>
                <w:sz w:val="16"/>
              </w:rPr>
              <w:t> </w:t>
            </w:r>
            <w:r>
              <w:rPr>
                <w:rFonts w:ascii="Calibri"/>
                <w:sz w:val="16"/>
              </w:rPr>
              <w:t>TEAM</w:t>
            </w:r>
            <w:r>
              <w:rPr>
                <w:rFonts w:ascii="Calibri"/>
                <w:spacing w:val="6"/>
                <w:sz w:val="16"/>
              </w:rPr>
              <w:t> </w:t>
            </w:r>
            <w:r>
              <w:rPr>
                <w:rFonts w:ascii="Calibri"/>
                <w:spacing w:val="-2"/>
                <w:sz w:val="16"/>
              </w:rPr>
              <w:t>EXPENSES</w:t>
            </w:r>
          </w:p>
        </w:tc>
        <w:tc>
          <w:tcPr>
            <w:tcW w:w="1163" w:type="dxa"/>
          </w:tcPr>
          <w:p>
            <w:pPr>
              <w:pStyle w:val="TableParagraph"/>
              <w:spacing w:line="175" w:lineRule="exact" w:before="24"/>
              <w:ind w:left="14" w:right="2"/>
              <w:jc w:val="center"/>
              <w:rPr>
                <w:rFonts w:ascii="Calibri"/>
                <w:sz w:val="16"/>
              </w:rPr>
            </w:pPr>
            <w:r>
              <w:rPr>
                <w:rFonts w:ascii="Calibri"/>
                <w:spacing w:val="-2"/>
                <w:sz w:val="16"/>
              </w:rPr>
              <w:t>2,732.71</w:t>
            </w:r>
          </w:p>
        </w:tc>
        <w:tc>
          <w:tcPr>
            <w:tcW w:w="1163" w:type="dxa"/>
          </w:tcPr>
          <w:p>
            <w:pPr>
              <w:pStyle w:val="TableParagraph"/>
              <w:spacing w:line="175" w:lineRule="exact" w:before="24"/>
              <w:ind w:left="14" w:right="1"/>
              <w:jc w:val="center"/>
              <w:rPr>
                <w:rFonts w:ascii="Calibri"/>
                <w:sz w:val="16"/>
              </w:rPr>
            </w:pPr>
            <w:r>
              <w:rPr>
                <w:rFonts w:ascii="Calibri"/>
                <w:spacing w:val="-2"/>
                <w:sz w:val="16"/>
              </w:rPr>
              <w:t>6,500.00</w:t>
            </w:r>
          </w:p>
        </w:tc>
        <w:tc>
          <w:tcPr>
            <w:tcW w:w="1163" w:type="dxa"/>
          </w:tcPr>
          <w:p>
            <w:pPr>
              <w:pStyle w:val="TableParagraph"/>
              <w:spacing w:line="175" w:lineRule="exact" w:before="24"/>
              <w:ind w:left="14" w:right="1"/>
              <w:jc w:val="center"/>
              <w:rPr>
                <w:rFonts w:ascii="Calibri"/>
                <w:sz w:val="16"/>
              </w:rPr>
            </w:pPr>
            <w:r>
              <w:rPr>
                <w:rFonts w:ascii="Calibri"/>
                <w:spacing w:val="-2"/>
                <w:sz w:val="16"/>
              </w:rPr>
              <w:t>3,512.99</w:t>
            </w:r>
          </w:p>
        </w:tc>
        <w:tc>
          <w:tcPr>
            <w:tcW w:w="1163" w:type="dxa"/>
          </w:tcPr>
          <w:p>
            <w:pPr>
              <w:pStyle w:val="TableParagraph"/>
              <w:spacing w:line="175" w:lineRule="exact" w:before="24"/>
              <w:ind w:left="14" w:right="1"/>
              <w:jc w:val="center"/>
              <w:rPr>
                <w:rFonts w:ascii="Calibri"/>
                <w:sz w:val="16"/>
              </w:rPr>
            </w:pPr>
            <w:r>
              <w:rPr>
                <w:rFonts w:ascii="Calibri"/>
                <w:spacing w:val="-2"/>
                <w:sz w:val="16"/>
              </w:rPr>
              <w:t>6,500.00</w:t>
            </w:r>
          </w:p>
        </w:tc>
        <w:tc>
          <w:tcPr>
            <w:tcW w:w="1163" w:type="dxa"/>
          </w:tcPr>
          <w:p>
            <w:pPr>
              <w:pStyle w:val="TableParagraph"/>
              <w:spacing w:line="175" w:lineRule="exact" w:before="24"/>
              <w:ind w:left="14"/>
              <w:jc w:val="center"/>
              <w:rPr>
                <w:rFonts w:ascii="Calibri"/>
                <w:sz w:val="16"/>
              </w:rPr>
            </w:pPr>
            <w:r>
              <w:rPr>
                <w:rFonts w:ascii="Calibri"/>
                <w:spacing w:val="-2"/>
                <w:sz w:val="16"/>
              </w:rPr>
              <w:t>1,738.41</w:t>
            </w:r>
          </w:p>
        </w:tc>
        <w:tc>
          <w:tcPr>
            <w:tcW w:w="1163" w:type="dxa"/>
          </w:tcPr>
          <w:p>
            <w:pPr>
              <w:pStyle w:val="TableParagraph"/>
              <w:spacing w:line="175" w:lineRule="exact" w:before="24"/>
              <w:ind w:left="14"/>
              <w:jc w:val="center"/>
              <w:rPr>
                <w:rFonts w:ascii="Calibri"/>
                <w:sz w:val="16"/>
              </w:rPr>
            </w:pPr>
            <w:r>
              <w:rPr>
                <w:rFonts w:ascii="Calibri"/>
                <w:spacing w:val="-2"/>
                <w:sz w:val="16"/>
              </w:rPr>
              <w:t>4,000.00</w:t>
            </w:r>
          </w:p>
        </w:tc>
        <w:tc>
          <w:tcPr>
            <w:tcW w:w="839" w:type="dxa"/>
          </w:tcPr>
          <w:p>
            <w:pPr>
              <w:pStyle w:val="TableParagraph"/>
              <w:spacing w:line="175" w:lineRule="exact" w:before="24"/>
              <w:ind w:left="14"/>
              <w:jc w:val="center"/>
              <w:rPr>
                <w:rFonts w:ascii="Calibri"/>
                <w:sz w:val="16"/>
              </w:rPr>
            </w:pPr>
            <w:r>
              <w:rPr>
                <w:rFonts w:ascii="Calibri"/>
                <w:spacing w:val="-2"/>
                <w:sz w:val="16"/>
              </w:rPr>
              <w:t>5,500.00</w:t>
            </w:r>
          </w:p>
        </w:tc>
        <w:tc>
          <w:tcPr>
            <w:tcW w:w="839" w:type="dxa"/>
          </w:tcPr>
          <w:p>
            <w:pPr>
              <w:pStyle w:val="TableParagraph"/>
              <w:spacing w:line="175" w:lineRule="exact" w:before="24"/>
              <w:ind w:left="14"/>
              <w:jc w:val="center"/>
              <w:rPr>
                <w:rFonts w:ascii="Calibri"/>
                <w:sz w:val="16"/>
              </w:rPr>
            </w:pPr>
            <w:r>
              <w:rPr>
                <w:rFonts w:ascii="Calibri"/>
                <w:spacing w:val="-2"/>
                <w:sz w:val="16"/>
              </w:rPr>
              <w:t>5,500.00</w:t>
            </w:r>
          </w:p>
        </w:tc>
        <w:tc>
          <w:tcPr>
            <w:tcW w:w="839" w:type="dxa"/>
          </w:tcPr>
          <w:p>
            <w:pPr>
              <w:pStyle w:val="TableParagraph"/>
              <w:spacing w:line="175" w:lineRule="exact" w:before="24"/>
              <w:ind w:left="14"/>
              <w:jc w:val="center"/>
              <w:rPr>
                <w:rFonts w:ascii="Calibri"/>
                <w:sz w:val="16"/>
              </w:rPr>
            </w:pPr>
            <w:r>
              <w:rPr>
                <w:rFonts w:ascii="Calibri"/>
                <w:spacing w:val="-2"/>
                <w:sz w:val="16"/>
              </w:rPr>
              <w:t>6,000.00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41-50-</w:t>
            </w:r>
            <w:r>
              <w:rPr>
                <w:rFonts w:ascii="Calibri"/>
                <w:spacing w:val="-5"/>
                <w:sz w:val="16"/>
              </w:rPr>
              <w:t>30</w:t>
            </w:r>
          </w:p>
        </w:tc>
        <w:tc>
          <w:tcPr>
            <w:tcW w:w="2572" w:type="dxa"/>
          </w:tcPr>
          <w:p>
            <w:pPr>
              <w:pStyle w:val="TableParagraph"/>
              <w:spacing w:line="175" w:lineRule="exact" w:before="24"/>
              <w:ind w:left="37"/>
              <w:rPr>
                <w:rFonts w:ascii="Calibri"/>
                <w:sz w:val="16"/>
              </w:rPr>
            </w:pPr>
            <w:r>
              <w:rPr>
                <w:rFonts w:ascii="Calibri"/>
                <w:spacing w:val="-2"/>
                <w:sz w:val="16"/>
              </w:rPr>
              <w:t>Chemicals</w:t>
            </w:r>
          </w:p>
        </w:tc>
        <w:tc>
          <w:tcPr>
            <w:tcW w:w="1163" w:type="dxa"/>
          </w:tcPr>
          <w:p>
            <w:pPr>
              <w:pStyle w:val="TableParagraph"/>
              <w:spacing w:line="175" w:lineRule="exact" w:before="24"/>
              <w:ind w:left="14" w:right="2"/>
              <w:jc w:val="center"/>
              <w:rPr>
                <w:rFonts w:ascii="Calibri"/>
                <w:sz w:val="16"/>
              </w:rPr>
            </w:pPr>
            <w:r>
              <w:rPr>
                <w:rFonts w:ascii="Calibri"/>
                <w:spacing w:val="-2"/>
                <w:sz w:val="16"/>
              </w:rPr>
              <w:t>36,683.32</w:t>
            </w:r>
          </w:p>
        </w:tc>
        <w:tc>
          <w:tcPr>
            <w:tcW w:w="1163" w:type="dxa"/>
          </w:tcPr>
          <w:p>
            <w:pPr>
              <w:pStyle w:val="TableParagraph"/>
              <w:spacing w:line="175" w:lineRule="exact" w:before="24"/>
              <w:ind w:left="14" w:right="1"/>
              <w:jc w:val="center"/>
              <w:rPr>
                <w:rFonts w:ascii="Calibri"/>
                <w:sz w:val="16"/>
              </w:rPr>
            </w:pPr>
            <w:r>
              <w:rPr>
                <w:rFonts w:ascii="Calibri"/>
                <w:spacing w:val="-2"/>
                <w:sz w:val="16"/>
              </w:rPr>
              <w:t>30,000.00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47,131.60</w:t>
            </w:r>
          </w:p>
        </w:tc>
        <w:tc>
          <w:tcPr>
            <w:tcW w:w="1163" w:type="dxa"/>
          </w:tcPr>
          <w:p>
            <w:pPr>
              <w:pStyle w:val="TableParagraph"/>
              <w:spacing w:line="175" w:lineRule="exact" w:before="24"/>
              <w:ind w:left="14" w:right="1"/>
              <w:jc w:val="center"/>
              <w:rPr>
                <w:rFonts w:ascii="Calibri"/>
                <w:sz w:val="16"/>
              </w:rPr>
            </w:pPr>
            <w:r>
              <w:rPr>
                <w:rFonts w:ascii="Calibri"/>
                <w:spacing w:val="-2"/>
                <w:sz w:val="16"/>
              </w:rPr>
              <w:t>45,000.00</w:t>
            </w:r>
          </w:p>
        </w:tc>
        <w:tc>
          <w:tcPr>
            <w:tcW w:w="1163" w:type="dxa"/>
          </w:tcPr>
          <w:p>
            <w:pPr>
              <w:pStyle w:val="TableParagraph"/>
              <w:spacing w:line="175" w:lineRule="exact" w:before="24"/>
              <w:ind w:left="14"/>
              <w:jc w:val="center"/>
              <w:rPr>
                <w:rFonts w:ascii="Calibri"/>
                <w:sz w:val="16"/>
              </w:rPr>
            </w:pPr>
            <w:r>
              <w:rPr>
                <w:rFonts w:ascii="Calibri"/>
                <w:spacing w:val="-2"/>
                <w:sz w:val="16"/>
              </w:rPr>
              <w:t>28,164.57</w:t>
            </w:r>
          </w:p>
        </w:tc>
        <w:tc>
          <w:tcPr>
            <w:tcW w:w="1163" w:type="dxa"/>
          </w:tcPr>
          <w:p>
            <w:pPr>
              <w:pStyle w:val="TableParagraph"/>
              <w:spacing w:line="175" w:lineRule="exact" w:before="24"/>
              <w:ind w:left="14"/>
              <w:jc w:val="center"/>
              <w:rPr>
                <w:rFonts w:ascii="Calibri"/>
                <w:sz w:val="16"/>
              </w:rPr>
            </w:pPr>
            <w:r>
              <w:rPr>
                <w:rFonts w:ascii="Calibri"/>
                <w:spacing w:val="-2"/>
                <w:sz w:val="16"/>
              </w:rPr>
              <w:t>35,000.00</w:t>
            </w:r>
          </w:p>
        </w:tc>
        <w:tc>
          <w:tcPr>
            <w:tcW w:w="839" w:type="dxa"/>
          </w:tcPr>
          <w:p>
            <w:pPr>
              <w:pStyle w:val="TableParagraph"/>
              <w:spacing w:line="175" w:lineRule="exact" w:before="24"/>
              <w:ind w:left="14"/>
              <w:jc w:val="center"/>
              <w:rPr>
                <w:rFonts w:ascii="Calibri"/>
                <w:sz w:val="16"/>
              </w:rPr>
            </w:pPr>
            <w:r>
              <w:rPr>
                <w:rFonts w:ascii="Calibri"/>
                <w:spacing w:val="-2"/>
                <w:sz w:val="16"/>
              </w:rPr>
              <w:t>40,000.00</w:t>
            </w:r>
          </w:p>
        </w:tc>
        <w:tc>
          <w:tcPr>
            <w:tcW w:w="839" w:type="dxa"/>
          </w:tcPr>
          <w:p>
            <w:pPr>
              <w:pStyle w:val="TableParagraph"/>
              <w:spacing w:line="175" w:lineRule="exact" w:before="24"/>
              <w:ind w:left="14"/>
              <w:jc w:val="center"/>
              <w:rPr>
                <w:rFonts w:ascii="Calibri"/>
                <w:sz w:val="16"/>
              </w:rPr>
            </w:pPr>
            <w:r>
              <w:rPr>
                <w:rFonts w:ascii="Calibri"/>
                <w:spacing w:val="-2"/>
                <w:sz w:val="16"/>
              </w:rPr>
              <w:t>40,000.00</w:t>
            </w:r>
          </w:p>
        </w:tc>
        <w:tc>
          <w:tcPr>
            <w:tcW w:w="839" w:type="dxa"/>
          </w:tcPr>
          <w:p>
            <w:pPr>
              <w:pStyle w:val="TableParagraph"/>
              <w:spacing w:line="175" w:lineRule="exact" w:before="24"/>
              <w:ind w:left="14"/>
              <w:jc w:val="center"/>
              <w:rPr>
                <w:rFonts w:ascii="Calibri"/>
                <w:sz w:val="16"/>
              </w:rPr>
            </w:pPr>
            <w:r>
              <w:rPr>
                <w:rFonts w:ascii="Calibri"/>
                <w:spacing w:val="-2"/>
                <w:sz w:val="16"/>
              </w:rPr>
              <w:t>40,000.00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41-50-</w:t>
            </w:r>
            <w:r>
              <w:rPr>
                <w:rFonts w:ascii="Calibri"/>
                <w:spacing w:val="-5"/>
                <w:sz w:val="16"/>
              </w:rPr>
              <w:t>40</w:t>
            </w:r>
          </w:p>
        </w:tc>
        <w:tc>
          <w:tcPr>
            <w:tcW w:w="2572" w:type="dxa"/>
          </w:tcPr>
          <w:p>
            <w:pPr>
              <w:pStyle w:val="TableParagraph"/>
              <w:spacing w:line="175" w:lineRule="exact" w:before="24"/>
              <w:ind w:left="37"/>
              <w:rPr>
                <w:rFonts w:ascii="Calibri"/>
                <w:sz w:val="16"/>
              </w:rPr>
            </w:pPr>
            <w:r>
              <w:rPr>
                <w:rFonts w:ascii="Calibri"/>
                <w:spacing w:val="-2"/>
                <w:sz w:val="16"/>
              </w:rPr>
              <w:t>Concessions</w:t>
            </w:r>
          </w:p>
        </w:tc>
        <w:tc>
          <w:tcPr>
            <w:tcW w:w="1163" w:type="dxa"/>
          </w:tcPr>
          <w:p>
            <w:pPr>
              <w:pStyle w:val="TableParagraph"/>
              <w:spacing w:line="175" w:lineRule="exact" w:before="24"/>
              <w:ind w:left="14" w:right="2"/>
              <w:jc w:val="center"/>
              <w:rPr>
                <w:rFonts w:ascii="Calibri"/>
                <w:sz w:val="16"/>
              </w:rPr>
            </w:pPr>
            <w:r>
              <w:rPr>
                <w:rFonts w:ascii="Calibri"/>
                <w:spacing w:val="-2"/>
                <w:sz w:val="16"/>
              </w:rPr>
              <w:t>8,593.91</w:t>
            </w:r>
          </w:p>
        </w:tc>
        <w:tc>
          <w:tcPr>
            <w:tcW w:w="1163" w:type="dxa"/>
          </w:tcPr>
          <w:p>
            <w:pPr>
              <w:pStyle w:val="TableParagraph"/>
              <w:spacing w:line="175" w:lineRule="exact" w:before="24"/>
              <w:ind w:left="14" w:right="1"/>
              <w:jc w:val="center"/>
              <w:rPr>
                <w:rFonts w:ascii="Calibri"/>
                <w:sz w:val="16"/>
              </w:rPr>
            </w:pPr>
            <w:r>
              <w:rPr>
                <w:rFonts w:ascii="Calibri"/>
                <w:spacing w:val="-2"/>
                <w:sz w:val="16"/>
              </w:rPr>
              <w:t>8,000.00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15,329.84</w:t>
            </w:r>
          </w:p>
        </w:tc>
        <w:tc>
          <w:tcPr>
            <w:tcW w:w="1163" w:type="dxa"/>
          </w:tcPr>
          <w:p>
            <w:pPr>
              <w:pStyle w:val="TableParagraph"/>
              <w:spacing w:line="175" w:lineRule="exact" w:before="24"/>
              <w:ind w:left="14" w:right="1"/>
              <w:jc w:val="center"/>
              <w:rPr>
                <w:rFonts w:ascii="Calibri"/>
                <w:sz w:val="16"/>
              </w:rPr>
            </w:pPr>
            <w:r>
              <w:rPr>
                <w:rFonts w:ascii="Calibri"/>
                <w:spacing w:val="-2"/>
                <w:sz w:val="16"/>
              </w:rPr>
              <w:t>12,000.00</w:t>
            </w:r>
          </w:p>
        </w:tc>
        <w:tc>
          <w:tcPr>
            <w:tcW w:w="1163" w:type="dxa"/>
          </w:tcPr>
          <w:p>
            <w:pPr>
              <w:pStyle w:val="TableParagraph"/>
              <w:spacing w:line="175" w:lineRule="exact" w:before="24"/>
              <w:ind w:left="14"/>
              <w:jc w:val="center"/>
              <w:rPr>
                <w:rFonts w:ascii="Calibri"/>
                <w:sz w:val="16"/>
              </w:rPr>
            </w:pPr>
            <w:r>
              <w:rPr>
                <w:rFonts w:ascii="Calibri"/>
                <w:spacing w:val="-2"/>
                <w:sz w:val="16"/>
              </w:rPr>
              <w:t>20,620.90</w:t>
            </w:r>
          </w:p>
        </w:tc>
        <w:tc>
          <w:tcPr>
            <w:tcW w:w="1163" w:type="dxa"/>
          </w:tcPr>
          <w:p>
            <w:pPr>
              <w:pStyle w:val="TableParagraph"/>
              <w:spacing w:line="175" w:lineRule="exact" w:before="24"/>
              <w:ind w:left="14"/>
              <w:jc w:val="center"/>
              <w:rPr>
                <w:rFonts w:ascii="Calibri"/>
                <w:sz w:val="16"/>
              </w:rPr>
            </w:pPr>
            <w:r>
              <w:rPr>
                <w:rFonts w:ascii="Calibri"/>
                <w:spacing w:val="-2"/>
                <w:sz w:val="16"/>
              </w:rPr>
              <w:t>12,000.00</w:t>
            </w:r>
          </w:p>
        </w:tc>
        <w:tc>
          <w:tcPr>
            <w:tcW w:w="839" w:type="dxa"/>
          </w:tcPr>
          <w:p>
            <w:pPr>
              <w:pStyle w:val="TableParagraph"/>
              <w:spacing w:line="175" w:lineRule="exact" w:before="24"/>
              <w:ind w:left="14"/>
              <w:jc w:val="center"/>
              <w:rPr>
                <w:rFonts w:ascii="Calibri"/>
                <w:sz w:val="16"/>
              </w:rPr>
            </w:pPr>
            <w:r>
              <w:rPr>
                <w:rFonts w:ascii="Calibri"/>
                <w:spacing w:val="-2"/>
                <w:sz w:val="16"/>
              </w:rPr>
              <w:t>15,000.00</w:t>
            </w:r>
          </w:p>
        </w:tc>
        <w:tc>
          <w:tcPr>
            <w:tcW w:w="839" w:type="dxa"/>
          </w:tcPr>
          <w:p>
            <w:pPr>
              <w:pStyle w:val="TableParagraph"/>
              <w:spacing w:line="175" w:lineRule="exact" w:before="24"/>
              <w:ind w:left="14"/>
              <w:jc w:val="center"/>
              <w:rPr>
                <w:rFonts w:ascii="Calibri"/>
                <w:sz w:val="16"/>
              </w:rPr>
            </w:pPr>
            <w:r>
              <w:rPr>
                <w:rFonts w:ascii="Calibri"/>
                <w:spacing w:val="-2"/>
                <w:sz w:val="16"/>
              </w:rPr>
              <w:t>15,000.00</w:t>
            </w:r>
          </w:p>
        </w:tc>
        <w:tc>
          <w:tcPr>
            <w:tcW w:w="839" w:type="dxa"/>
          </w:tcPr>
          <w:p>
            <w:pPr>
              <w:pStyle w:val="TableParagraph"/>
              <w:spacing w:line="175" w:lineRule="exact" w:before="24"/>
              <w:ind w:left="14"/>
              <w:jc w:val="center"/>
              <w:rPr>
                <w:rFonts w:ascii="Calibri"/>
                <w:sz w:val="16"/>
              </w:rPr>
            </w:pPr>
            <w:r>
              <w:rPr>
                <w:rFonts w:ascii="Calibri"/>
                <w:spacing w:val="-2"/>
                <w:sz w:val="16"/>
              </w:rPr>
              <w:t>15,000.00</w:t>
            </w: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41-50-</w:t>
            </w:r>
            <w:r>
              <w:rPr>
                <w:rFonts w:ascii="Calibri"/>
                <w:spacing w:val="-5"/>
                <w:sz w:val="16"/>
              </w:rPr>
              <w:t>50</w:t>
            </w:r>
          </w:p>
        </w:tc>
        <w:tc>
          <w:tcPr>
            <w:tcW w:w="2572" w:type="dxa"/>
          </w:tcPr>
          <w:p>
            <w:pPr>
              <w:pStyle w:val="TableParagraph"/>
              <w:spacing w:line="175" w:lineRule="exact" w:before="24"/>
              <w:ind w:left="37"/>
              <w:rPr>
                <w:rFonts w:ascii="Calibri"/>
                <w:sz w:val="16"/>
              </w:rPr>
            </w:pPr>
            <w:r>
              <w:rPr>
                <w:rFonts w:ascii="Calibri"/>
                <w:spacing w:val="-2"/>
                <w:sz w:val="16"/>
              </w:rPr>
              <w:t>Insurance</w:t>
            </w:r>
          </w:p>
        </w:tc>
        <w:tc>
          <w:tcPr>
            <w:tcW w:w="1163" w:type="dxa"/>
          </w:tcPr>
          <w:p>
            <w:pPr>
              <w:pStyle w:val="TableParagraph"/>
              <w:spacing w:line="175" w:lineRule="exact" w:before="24"/>
              <w:ind w:left="14" w:right="2"/>
              <w:jc w:val="center"/>
              <w:rPr>
                <w:rFonts w:ascii="Calibri"/>
                <w:sz w:val="16"/>
              </w:rPr>
            </w:pPr>
            <w:r>
              <w:rPr>
                <w:rFonts w:ascii="Calibri"/>
                <w:spacing w:val="-2"/>
                <w:sz w:val="16"/>
              </w:rPr>
              <w:t>1,523.54</w:t>
            </w:r>
          </w:p>
        </w:tc>
        <w:tc>
          <w:tcPr>
            <w:tcW w:w="1163" w:type="dxa"/>
          </w:tcPr>
          <w:p>
            <w:pPr>
              <w:pStyle w:val="TableParagraph"/>
              <w:spacing w:line="175" w:lineRule="exact" w:before="24"/>
              <w:ind w:left="14" w:right="1"/>
              <w:jc w:val="center"/>
              <w:rPr>
                <w:rFonts w:ascii="Calibri"/>
                <w:sz w:val="16"/>
              </w:rPr>
            </w:pPr>
            <w:r>
              <w:rPr>
                <w:rFonts w:ascii="Calibri"/>
                <w:spacing w:val="-2"/>
                <w:sz w:val="16"/>
              </w:rPr>
              <w:t>3,500.00</w:t>
            </w:r>
          </w:p>
        </w:tc>
        <w:tc>
          <w:tcPr>
            <w:tcW w:w="1163" w:type="dxa"/>
          </w:tcPr>
          <w:p>
            <w:pPr>
              <w:pStyle w:val="TableParagraph"/>
              <w:spacing w:line="175" w:lineRule="exact" w:before="24"/>
              <w:ind w:left="14" w:right="1"/>
              <w:jc w:val="center"/>
              <w:rPr>
                <w:rFonts w:ascii="Calibri"/>
                <w:sz w:val="16"/>
              </w:rPr>
            </w:pPr>
            <w:r>
              <w:rPr>
                <w:rFonts w:ascii="Calibri"/>
                <w:spacing w:val="-2"/>
                <w:sz w:val="16"/>
              </w:rPr>
              <w:t>3,913.73</w:t>
            </w:r>
          </w:p>
        </w:tc>
        <w:tc>
          <w:tcPr>
            <w:tcW w:w="1163" w:type="dxa"/>
          </w:tcPr>
          <w:p>
            <w:pPr>
              <w:pStyle w:val="TableParagraph"/>
              <w:spacing w:line="175" w:lineRule="exact" w:before="24"/>
              <w:ind w:left="14" w:right="1"/>
              <w:jc w:val="center"/>
              <w:rPr>
                <w:rFonts w:ascii="Calibri"/>
                <w:sz w:val="16"/>
              </w:rPr>
            </w:pPr>
            <w:r>
              <w:rPr>
                <w:rFonts w:ascii="Calibri"/>
                <w:spacing w:val="-2"/>
                <w:sz w:val="16"/>
              </w:rPr>
              <w:t>3,500.00</w:t>
            </w:r>
          </w:p>
        </w:tc>
        <w:tc>
          <w:tcPr>
            <w:tcW w:w="1163" w:type="dxa"/>
          </w:tcPr>
          <w:p>
            <w:pPr>
              <w:pStyle w:val="TableParagraph"/>
              <w:spacing w:line="175" w:lineRule="exact" w:before="24"/>
              <w:ind w:left="14"/>
              <w:jc w:val="center"/>
              <w:rPr>
                <w:rFonts w:ascii="Calibri"/>
                <w:sz w:val="16"/>
              </w:rPr>
            </w:pPr>
            <w:r>
              <w:rPr>
                <w:rFonts w:ascii="Calibri"/>
                <w:spacing w:val="-2"/>
                <w:sz w:val="16"/>
              </w:rPr>
              <w:t>2,842.88</w:t>
            </w:r>
          </w:p>
        </w:tc>
        <w:tc>
          <w:tcPr>
            <w:tcW w:w="1163" w:type="dxa"/>
          </w:tcPr>
          <w:p>
            <w:pPr>
              <w:pStyle w:val="TableParagraph"/>
              <w:spacing w:line="175" w:lineRule="exact" w:before="24"/>
              <w:ind w:left="14"/>
              <w:jc w:val="center"/>
              <w:rPr>
                <w:rFonts w:ascii="Calibri"/>
                <w:sz w:val="16"/>
              </w:rPr>
            </w:pPr>
            <w:r>
              <w:rPr>
                <w:rFonts w:ascii="Calibri"/>
                <w:spacing w:val="-2"/>
                <w:sz w:val="16"/>
              </w:rPr>
              <w:t>3,500.00</w:t>
            </w:r>
          </w:p>
        </w:tc>
        <w:tc>
          <w:tcPr>
            <w:tcW w:w="839" w:type="dxa"/>
          </w:tcPr>
          <w:p>
            <w:pPr>
              <w:pStyle w:val="TableParagraph"/>
              <w:spacing w:line="175" w:lineRule="exact" w:before="24"/>
              <w:ind w:left="14"/>
              <w:jc w:val="center"/>
              <w:rPr>
                <w:rFonts w:ascii="Calibri"/>
                <w:sz w:val="16"/>
              </w:rPr>
            </w:pPr>
            <w:r>
              <w:rPr>
                <w:rFonts w:ascii="Calibri"/>
                <w:spacing w:val="-2"/>
                <w:sz w:val="16"/>
              </w:rPr>
              <w:t>4,000.00</w:t>
            </w:r>
          </w:p>
        </w:tc>
        <w:tc>
          <w:tcPr>
            <w:tcW w:w="839" w:type="dxa"/>
          </w:tcPr>
          <w:p>
            <w:pPr>
              <w:pStyle w:val="TableParagraph"/>
              <w:spacing w:line="175" w:lineRule="exact" w:before="24"/>
              <w:ind w:left="14"/>
              <w:jc w:val="center"/>
              <w:rPr>
                <w:rFonts w:ascii="Calibri"/>
                <w:sz w:val="16"/>
              </w:rPr>
            </w:pPr>
            <w:r>
              <w:rPr>
                <w:rFonts w:ascii="Calibri"/>
                <w:spacing w:val="-2"/>
                <w:sz w:val="16"/>
              </w:rPr>
              <w:t>4,000.00</w:t>
            </w:r>
          </w:p>
        </w:tc>
        <w:tc>
          <w:tcPr>
            <w:tcW w:w="839" w:type="dxa"/>
          </w:tcPr>
          <w:p>
            <w:pPr>
              <w:pStyle w:val="TableParagraph"/>
              <w:spacing w:line="175" w:lineRule="exact" w:before="24"/>
              <w:ind w:left="14"/>
              <w:jc w:val="center"/>
              <w:rPr>
                <w:rFonts w:ascii="Calibri"/>
                <w:sz w:val="16"/>
              </w:rPr>
            </w:pPr>
            <w:r>
              <w:rPr>
                <w:rFonts w:ascii="Calibri"/>
                <w:spacing w:val="-2"/>
                <w:sz w:val="16"/>
              </w:rPr>
              <w:t>4,000.00</w:t>
            </w:r>
          </w:p>
        </w:tc>
        <w:tc>
          <w:tcPr>
            <w:tcW w:w="839" w:type="dxa"/>
          </w:tcPr>
          <w:p>
            <w:pPr>
              <w:pStyle w:val="TableParagraph"/>
              <w:rPr>
                <w:rFonts w:ascii="Times New Roman"/>
                <w:sz w:val="14"/>
              </w:rPr>
            </w:pPr>
          </w:p>
        </w:tc>
      </w:tr>
    </w:tbl>
    <w:p>
      <w:pPr>
        <w:pStyle w:val="TableParagraph"/>
        <w:spacing w:after="0"/>
        <w:rPr>
          <w:rFonts w:ascii="Times New Roman"/>
          <w:sz w:val="14"/>
        </w:rPr>
        <w:sectPr>
          <w:headerReference w:type="default" r:id="rId82"/>
          <w:footerReference w:type="default" r:id="rId83"/>
          <w:pgSz w:w="15840" w:h="12240" w:orient="landscape"/>
          <w:pgMar w:header="0" w:footer="0" w:top="1380" w:bottom="280" w:left="720" w:right="720"/>
        </w:sectPr>
      </w:pPr>
    </w:p>
    <w:p>
      <w:pPr>
        <w:spacing w:line="23" w:lineRule="exact"/>
        <w:ind w:left="269" w:right="0" w:firstLine="0"/>
        <w:rPr>
          <w:sz w:val="2"/>
        </w:rPr>
      </w:pPr>
      <w:r>
        <w:rPr>
          <w:sz w:val="2"/>
        </w:rPr>
        <mc:AlternateContent>
          <mc:Choice Requires="wps">
            <w:drawing>
              <wp:inline distT="0" distB="0" distL="0" distR="0">
                <wp:extent cx="8792845" cy="7620"/>
                <wp:effectExtent l="9525" t="0" r="0" b="11430"/>
                <wp:docPr id="112" name="Group 112"/>
                <wp:cNvGraphicFramePr>
                  <a:graphicFrameLocks/>
                </wp:cNvGraphicFramePr>
                <a:graphic>
                  <a:graphicData uri="http://schemas.microsoft.com/office/word/2010/wordprocessingGroup">
                    <wpg:wgp>
                      <wpg:cNvPr id="112" name="Group 112"/>
                      <wpg:cNvGrpSpPr/>
                      <wpg:grpSpPr>
                        <a:xfrm>
                          <a:off x="0" y="0"/>
                          <a:ext cx="8792845" cy="7620"/>
                          <a:chExt cx="8792845" cy="7620"/>
                        </a:xfrm>
                      </wpg:grpSpPr>
                      <wps:wsp>
                        <wps:cNvPr id="113" name="Graphic 113"/>
                        <wps:cNvSpPr/>
                        <wps:spPr>
                          <a:xfrm>
                            <a:off x="0" y="0"/>
                            <a:ext cx="8792845" cy="7620"/>
                          </a:xfrm>
                          <a:custGeom>
                            <a:avLst/>
                            <a:gdLst/>
                            <a:ahLst/>
                            <a:cxnLst/>
                            <a:rect l="l" t="t" r="r" b="b"/>
                            <a:pathLst>
                              <a:path w="8792845" h="7620">
                                <a:moveTo>
                                  <a:pt x="3551" y="0"/>
                                </a:moveTo>
                                <a:lnTo>
                                  <a:pt x="3551" y="7102"/>
                                </a:lnTo>
                              </a:path>
                              <a:path w="8792845" h="7620">
                                <a:moveTo>
                                  <a:pt x="593028" y="0"/>
                                </a:moveTo>
                                <a:lnTo>
                                  <a:pt x="593028" y="7102"/>
                                </a:lnTo>
                              </a:path>
                              <a:path w="8792845" h="7620">
                                <a:moveTo>
                                  <a:pt x="2226519" y="0"/>
                                </a:moveTo>
                                <a:lnTo>
                                  <a:pt x="2226519" y="7102"/>
                                </a:lnTo>
                              </a:path>
                              <a:path w="8792845" h="7620">
                                <a:moveTo>
                                  <a:pt x="2965141" y="0"/>
                                </a:moveTo>
                                <a:lnTo>
                                  <a:pt x="2965141" y="7102"/>
                                </a:lnTo>
                              </a:path>
                              <a:path w="8792845" h="7620">
                                <a:moveTo>
                                  <a:pt x="3703763" y="0"/>
                                </a:moveTo>
                                <a:lnTo>
                                  <a:pt x="3703763" y="7102"/>
                                </a:lnTo>
                              </a:path>
                              <a:path w="8792845" h="7620">
                                <a:moveTo>
                                  <a:pt x="4442385" y="0"/>
                                </a:moveTo>
                                <a:lnTo>
                                  <a:pt x="4442385" y="7102"/>
                                </a:lnTo>
                              </a:path>
                              <a:path w="8792845" h="7620">
                                <a:moveTo>
                                  <a:pt x="5181007" y="0"/>
                                </a:moveTo>
                                <a:lnTo>
                                  <a:pt x="5181007" y="7102"/>
                                </a:lnTo>
                              </a:path>
                              <a:path w="8792845" h="7620">
                                <a:moveTo>
                                  <a:pt x="5919629" y="0"/>
                                </a:moveTo>
                                <a:lnTo>
                                  <a:pt x="5919629" y="7102"/>
                                </a:lnTo>
                              </a:path>
                              <a:path w="8792845" h="7620">
                                <a:moveTo>
                                  <a:pt x="6658251" y="0"/>
                                </a:moveTo>
                                <a:lnTo>
                                  <a:pt x="6658251" y="7102"/>
                                </a:lnTo>
                              </a:path>
                              <a:path w="8792845" h="7620">
                                <a:moveTo>
                                  <a:pt x="7190911" y="0"/>
                                </a:moveTo>
                                <a:lnTo>
                                  <a:pt x="7190911" y="7102"/>
                                </a:lnTo>
                              </a:path>
                              <a:path w="8792845" h="7620">
                                <a:moveTo>
                                  <a:pt x="7723571" y="0"/>
                                </a:moveTo>
                                <a:lnTo>
                                  <a:pt x="7723571" y="7102"/>
                                </a:lnTo>
                              </a:path>
                              <a:path w="8792845" h="7620">
                                <a:moveTo>
                                  <a:pt x="8256232" y="0"/>
                                </a:moveTo>
                                <a:lnTo>
                                  <a:pt x="8256232" y="7102"/>
                                </a:lnTo>
                              </a:path>
                              <a:path w="8792845" h="7620">
                                <a:moveTo>
                                  <a:pt x="0" y="3551"/>
                                </a:moveTo>
                                <a:lnTo>
                                  <a:pt x="8792443" y="3551"/>
                                </a:lnTo>
                              </a:path>
                              <a:path w="8792845" h="7620">
                                <a:moveTo>
                                  <a:pt x="8788892" y="0"/>
                                </a:moveTo>
                                <a:lnTo>
                                  <a:pt x="8788892" y="7102"/>
                                </a:lnTo>
                              </a:path>
                            </a:pathLst>
                          </a:custGeom>
                          <a:ln w="710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692.35pt;height:.6pt;mso-position-horizontal-relative:char;mso-position-vertical-relative:line" id="docshapegroup90" coordorigin="0,0" coordsize="13847,12">
                <v:shape style="position:absolute;left:0;top:0;width:13847;height:12" id="docshape91" coordorigin="0,0" coordsize="13847,12" path="m6,0l6,11m934,0l934,11m3506,0l3506,11m4670,0l4670,11m5833,0l5833,11m6996,0l6996,11m8159,0l8159,11m9322,0l9322,11m10485,0l10485,11m11324,0l11324,11m12163,0l12163,11m13002,0l13002,11m0,6l13846,6m13841,0l13841,11e" filled="false" stroked="true" strokeweight=".559223pt" strokecolor="#000000">
                  <v:path arrowok="t"/>
                  <v:stroke dashstyle="solid"/>
                </v:shape>
              </v:group>
            </w:pict>
          </mc:Fallback>
        </mc:AlternateContent>
      </w:r>
      <w:r>
        <w:rPr>
          <w:sz w:val="2"/>
        </w:rPr>
      </w:r>
    </w:p>
    <w:p>
      <w:pPr>
        <w:tabs>
          <w:tab w:pos="3987" w:val="left" w:leader="none"/>
          <w:tab w:pos="5150" w:val="left" w:leader="none"/>
          <w:tab w:pos="6314" w:val="left" w:leader="none"/>
          <w:tab w:pos="7477" w:val="left" w:leader="none"/>
          <w:tab w:pos="8640" w:val="left" w:leader="none"/>
          <w:tab w:pos="9803" w:val="left" w:leader="none"/>
          <w:tab w:pos="10804" w:val="left" w:leader="none"/>
          <w:tab w:pos="13550" w:val="left" w:leader="none"/>
        </w:tabs>
        <w:spacing w:before="28"/>
        <w:ind w:left="320" w:right="0" w:firstLine="0"/>
        <w:jc w:val="left"/>
        <w:rPr>
          <w:b/>
          <w:sz w:val="16"/>
        </w:rPr>
      </w:pPr>
      <w:r>
        <w:rPr>
          <w:b/>
          <w:sz w:val="16"/>
        </w:rPr>
        <w:t>Pool</w:t>
      </w:r>
      <w:r>
        <w:rPr>
          <w:b/>
          <w:spacing w:val="8"/>
          <w:sz w:val="16"/>
        </w:rPr>
        <w:t> </w:t>
      </w:r>
      <w:r>
        <w:rPr>
          <w:b/>
          <w:sz w:val="16"/>
        </w:rPr>
        <w:t>Expenditure</w:t>
      </w:r>
      <w:r>
        <w:rPr>
          <w:b/>
          <w:spacing w:val="9"/>
          <w:sz w:val="16"/>
        </w:rPr>
        <w:t> </w:t>
      </w:r>
      <w:r>
        <w:rPr>
          <w:b/>
          <w:spacing w:val="-2"/>
          <w:sz w:val="16"/>
        </w:rPr>
        <w:t>Totals:</w:t>
      </w:r>
      <w:r>
        <w:rPr>
          <w:b/>
          <w:sz w:val="16"/>
        </w:rPr>
        <w:tab/>
      </w:r>
      <w:r>
        <w:rPr>
          <w:b/>
          <w:spacing w:val="-2"/>
          <w:sz w:val="16"/>
        </w:rPr>
        <w:t>178,977.69</w:t>
      </w:r>
      <w:r>
        <w:rPr>
          <w:b/>
          <w:sz w:val="16"/>
        </w:rPr>
        <w:tab/>
      </w:r>
      <w:r>
        <w:rPr>
          <w:b/>
          <w:spacing w:val="-2"/>
          <w:sz w:val="16"/>
        </w:rPr>
        <w:t>188,000.00</w:t>
      </w:r>
      <w:r>
        <w:rPr>
          <w:b/>
          <w:sz w:val="16"/>
        </w:rPr>
        <w:tab/>
      </w:r>
      <w:r>
        <w:rPr>
          <w:b/>
          <w:spacing w:val="-2"/>
          <w:sz w:val="16"/>
        </w:rPr>
        <w:t>215,987.41</w:t>
      </w:r>
      <w:r>
        <w:rPr>
          <w:b/>
          <w:sz w:val="16"/>
        </w:rPr>
        <w:tab/>
      </w:r>
      <w:r>
        <w:rPr>
          <w:b/>
          <w:spacing w:val="-2"/>
          <w:sz w:val="16"/>
        </w:rPr>
        <w:t>221,000.00</w:t>
      </w:r>
      <w:r>
        <w:rPr>
          <w:b/>
          <w:sz w:val="16"/>
        </w:rPr>
        <w:tab/>
      </w:r>
      <w:r>
        <w:rPr>
          <w:b/>
          <w:spacing w:val="-2"/>
          <w:sz w:val="16"/>
        </w:rPr>
        <w:t>226,034.66</w:t>
      </w:r>
      <w:r>
        <w:rPr>
          <w:b/>
          <w:sz w:val="16"/>
        </w:rPr>
        <w:tab/>
      </w:r>
      <w:r>
        <w:rPr>
          <w:b/>
          <w:spacing w:val="-2"/>
          <w:sz w:val="16"/>
        </w:rPr>
        <w:t>223,000.00</w:t>
      </w:r>
      <w:r>
        <w:rPr>
          <w:b/>
          <w:sz w:val="16"/>
        </w:rPr>
        <w:tab/>
        <w:t>244,500.00</w:t>
      </w:r>
      <w:r>
        <w:rPr>
          <w:b/>
          <w:spacing w:val="65"/>
          <w:sz w:val="16"/>
        </w:rPr>
        <w:t> </w:t>
      </w:r>
      <w:r>
        <w:rPr>
          <w:b/>
          <w:sz w:val="16"/>
        </w:rPr>
        <w:t>244,500.00</w:t>
      </w:r>
      <w:r>
        <w:rPr>
          <w:b/>
          <w:spacing w:val="66"/>
          <w:sz w:val="16"/>
        </w:rPr>
        <w:t> </w:t>
      </w:r>
      <w:r>
        <w:rPr>
          <w:b/>
          <w:spacing w:val="-2"/>
          <w:sz w:val="16"/>
        </w:rPr>
        <w:t>251,000.00</w:t>
      </w:r>
      <w:r>
        <w:rPr>
          <w:b/>
          <w:sz w:val="16"/>
        </w:rPr>
        <w:tab/>
      </w:r>
      <w:r>
        <w:rPr>
          <w:b/>
          <w:spacing w:val="-4"/>
          <w:sz w:val="16"/>
        </w:rPr>
        <w:t>0.00</w:t>
      </w:r>
    </w:p>
    <w:p>
      <w:pPr>
        <w:spacing w:line="240" w:lineRule="auto" w:before="227" w:after="1"/>
        <w:rPr>
          <w:b/>
          <w:sz w:val="20"/>
        </w:rPr>
      </w:pPr>
    </w:p>
    <w:tbl>
      <w:tblPr>
        <w:tblW w:w="0" w:type="auto"/>
        <w:jc w:val="left"/>
        <w:tblInd w:w="2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28"/>
        <w:gridCol w:w="2572"/>
        <w:gridCol w:w="1163"/>
        <w:gridCol w:w="1163"/>
        <w:gridCol w:w="1163"/>
        <w:gridCol w:w="1163"/>
        <w:gridCol w:w="1163"/>
        <w:gridCol w:w="1163"/>
        <w:gridCol w:w="839"/>
        <w:gridCol w:w="839"/>
        <w:gridCol w:w="839"/>
        <w:gridCol w:w="839"/>
      </w:tblGrid>
      <w:tr>
        <w:trPr>
          <w:trHeight w:val="219" w:hRule="atLeast"/>
        </w:trPr>
        <w:tc>
          <w:tcPr>
            <w:tcW w:w="928" w:type="dxa"/>
          </w:tcPr>
          <w:p>
            <w:pPr>
              <w:pStyle w:val="TableParagraph"/>
              <w:spacing w:line="175" w:lineRule="exact" w:before="24"/>
              <w:ind w:left="37"/>
              <w:rPr>
                <w:rFonts w:ascii="Calibri"/>
                <w:sz w:val="16"/>
              </w:rPr>
            </w:pPr>
            <w:r>
              <w:rPr>
                <w:rFonts w:ascii="Calibri"/>
                <w:sz w:val="16"/>
              </w:rPr>
              <w:t>41-60-</w:t>
            </w:r>
            <w:r>
              <w:rPr>
                <w:rFonts w:ascii="Calibri"/>
                <w:spacing w:val="-5"/>
                <w:sz w:val="16"/>
              </w:rPr>
              <w:t>26</w:t>
            </w:r>
          </w:p>
        </w:tc>
        <w:tc>
          <w:tcPr>
            <w:tcW w:w="2572" w:type="dxa"/>
          </w:tcPr>
          <w:p>
            <w:pPr>
              <w:pStyle w:val="TableParagraph"/>
              <w:spacing w:line="175" w:lineRule="exact" w:before="24"/>
              <w:ind w:left="37"/>
              <w:rPr>
                <w:rFonts w:ascii="Calibri"/>
                <w:sz w:val="16"/>
              </w:rPr>
            </w:pPr>
            <w:r>
              <w:rPr>
                <w:rFonts w:ascii="Calibri"/>
                <w:spacing w:val="-2"/>
                <w:sz w:val="16"/>
              </w:rPr>
              <w:t>Equip/Supplies/Maint</w:t>
            </w:r>
          </w:p>
        </w:tc>
        <w:tc>
          <w:tcPr>
            <w:tcW w:w="1163" w:type="dxa"/>
          </w:tcPr>
          <w:p>
            <w:pPr>
              <w:pStyle w:val="TableParagraph"/>
              <w:spacing w:line="175" w:lineRule="exact" w:before="24"/>
              <w:ind w:left="14" w:right="2"/>
              <w:jc w:val="center"/>
              <w:rPr>
                <w:rFonts w:ascii="Calibri"/>
                <w:sz w:val="16"/>
              </w:rPr>
            </w:pPr>
            <w:r>
              <w:rPr>
                <w:rFonts w:ascii="Calibri"/>
                <w:spacing w:val="-4"/>
                <w:sz w:val="16"/>
              </w:rPr>
              <w:t>0.00</w:t>
            </w: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1163" w:type="dxa"/>
          </w:tcPr>
          <w:p>
            <w:pPr>
              <w:pStyle w:val="TableParagraph"/>
              <w:spacing w:line="175" w:lineRule="exact" w:before="24"/>
              <w:ind w:left="14" w:right="1"/>
              <w:jc w:val="center"/>
              <w:rPr>
                <w:rFonts w:ascii="Calibri"/>
                <w:sz w:val="16"/>
              </w:rPr>
            </w:pPr>
            <w:r>
              <w:rPr>
                <w:rFonts w:ascii="Calibri"/>
                <w:spacing w:val="-4"/>
                <w:sz w:val="16"/>
              </w:rPr>
              <w:t>0.00</w:t>
            </w:r>
          </w:p>
        </w:tc>
        <w:tc>
          <w:tcPr>
            <w:tcW w:w="1163" w:type="dxa"/>
          </w:tcPr>
          <w:p>
            <w:pPr>
              <w:pStyle w:val="TableParagraph"/>
              <w:rPr>
                <w:rFonts w:ascii="Times New Roman"/>
                <w:sz w:val="14"/>
              </w:rPr>
            </w:pPr>
          </w:p>
        </w:tc>
        <w:tc>
          <w:tcPr>
            <w:tcW w:w="1163"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41-75-</w:t>
            </w:r>
            <w:r>
              <w:rPr>
                <w:rFonts w:ascii="Calibri"/>
                <w:spacing w:val="-5"/>
                <w:sz w:val="16"/>
              </w:rPr>
              <w:t>09</w:t>
            </w:r>
          </w:p>
        </w:tc>
        <w:tc>
          <w:tcPr>
            <w:tcW w:w="2572" w:type="dxa"/>
          </w:tcPr>
          <w:p>
            <w:pPr>
              <w:pStyle w:val="TableParagraph"/>
              <w:spacing w:line="175" w:lineRule="exact" w:before="24"/>
              <w:ind w:left="37"/>
              <w:rPr>
                <w:rFonts w:ascii="Calibri"/>
                <w:sz w:val="16"/>
              </w:rPr>
            </w:pPr>
            <w:r>
              <w:rPr>
                <w:rFonts w:ascii="Calibri"/>
                <w:sz w:val="16"/>
              </w:rPr>
              <w:t>ENGINEERING</w:t>
            </w:r>
            <w:r>
              <w:rPr>
                <w:rFonts w:ascii="Calibri"/>
                <w:spacing w:val="18"/>
                <w:sz w:val="16"/>
              </w:rPr>
              <w:t> </w:t>
            </w:r>
            <w:r>
              <w:rPr>
                <w:rFonts w:ascii="Calibri"/>
                <w:spacing w:val="-2"/>
                <w:sz w:val="16"/>
              </w:rPr>
              <w:t>SERVICES</w:t>
            </w:r>
          </w:p>
        </w:tc>
        <w:tc>
          <w:tcPr>
            <w:tcW w:w="1163" w:type="dxa"/>
          </w:tcPr>
          <w:p>
            <w:pPr>
              <w:pStyle w:val="TableParagraph"/>
              <w:spacing w:line="175" w:lineRule="exact" w:before="24"/>
              <w:ind w:left="14" w:right="2"/>
              <w:jc w:val="center"/>
              <w:rPr>
                <w:rFonts w:ascii="Calibri"/>
                <w:sz w:val="16"/>
              </w:rPr>
            </w:pPr>
            <w:r>
              <w:rPr>
                <w:rFonts w:ascii="Calibri"/>
                <w:spacing w:val="-2"/>
                <w:sz w:val="16"/>
              </w:rPr>
              <w:t>7,816.56</w:t>
            </w:r>
          </w:p>
        </w:tc>
        <w:tc>
          <w:tcPr>
            <w:tcW w:w="1163" w:type="dxa"/>
          </w:tcPr>
          <w:p>
            <w:pPr>
              <w:pStyle w:val="TableParagraph"/>
              <w:spacing w:line="175" w:lineRule="exact" w:before="24"/>
              <w:ind w:left="14" w:right="1"/>
              <w:jc w:val="center"/>
              <w:rPr>
                <w:rFonts w:ascii="Calibri"/>
                <w:sz w:val="16"/>
              </w:rPr>
            </w:pPr>
            <w:r>
              <w:rPr>
                <w:rFonts w:ascii="Calibri"/>
                <w:spacing w:val="-2"/>
                <w:sz w:val="16"/>
              </w:rPr>
              <w:t>20,000.00</w:t>
            </w:r>
          </w:p>
        </w:tc>
        <w:tc>
          <w:tcPr>
            <w:tcW w:w="1163" w:type="dxa"/>
          </w:tcPr>
          <w:p>
            <w:pPr>
              <w:pStyle w:val="TableParagraph"/>
              <w:rPr>
                <w:rFonts w:ascii="Times New Roman"/>
                <w:sz w:val="14"/>
              </w:rPr>
            </w:pPr>
          </w:p>
        </w:tc>
        <w:tc>
          <w:tcPr>
            <w:tcW w:w="1163" w:type="dxa"/>
          </w:tcPr>
          <w:p>
            <w:pPr>
              <w:pStyle w:val="TableParagraph"/>
              <w:spacing w:line="175" w:lineRule="exact" w:before="24"/>
              <w:ind w:left="14" w:right="1"/>
              <w:jc w:val="center"/>
              <w:rPr>
                <w:rFonts w:ascii="Calibri"/>
                <w:sz w:val="16"/>
              </w:rPr>
            </w:pPr>
            <w:r>
              <w:rPr>
                <w:rFonts w:ascii="Calibri"/>
                <w:spacing w:val="-4"/>
                <w:sz w:val="16"/>
              </w:rPr>
              <w:t>0.00</w:t>
            </w:r>
          </w:p>
        </w:tc>
        <w:tc>
          <w:tcPr>
            <w:tcW w:w="1163" w:type="dxa"/>
          </w:tcPr>
          <w:p>
            <w:pPr>
              <w:pStyle w:val="TableParagraph"/>
              <w:spacing w:line="175" w:lineRule="exact" w:before="24"/>
              <w:ind w:left="14"/>
              <w:jc w:val="center"/>
              <w:rPr>
                <w:rFonts w:ascii="Calibri"/>
                <w:sz w:val="16"/>
              </w:rPr>
            </w:pPr>
            <w:r>
              <w:rPr>
                <w:rFonts w:ascii="Calibri"/>
                <w:spacing w:val="-2"/>
                <w:sz w:val="16"/>
              </w:rPr>
              <w:t>1,589.00</w:t>
            </w:r>
          </w:p>
        </w:tc>
        <w:tc>
          <w:tcPr>
            <w:tcW w:w="1163" w:type="dxa"/>
          </w:tcPr>
          <w:p>
            <w:pPr>
              <w:pStyle w:val="TableParagraph"/>
              <w:spacing w:line="175" w:lineRule="exact" w:before="24"/>
              <w:ind w:left="14"/>
              <w:jc w:val="center"/>
              <w:rPr>
                <w:rFonts w:ascii="Calibri"/>
                <w:sz w:val="16"/>
              </w:rPr>
            </w:pPr>
            <w:r>
              <w:rPr>
                <w:rFonts w:ascii="Calibri"/>
                <w:spacing w:val="-2"/>
                <w:sz w:val="16"/>
              </w:rPr>
              <w:t>10,000.00</w:t>
            </w: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41-75-</w:t>
            </w:r>
            <w:r>
              <w:rPr>
                <w:rFonts w:ascii="Calibri"/>
                <w:spacing w:val="-5"/>
                <w:sz w:val="16"/>
              </w:rPr>
              <w:t>21</w:t>
            </w:r>
          </w:p>
        </w:tc>
        <w:tc>
          <w:tcPr>
            <w:tcW w:w="2572" w:type="dxa"/>
          </w:tcPr>
          <w:p>
            <w:pPr>
              <w:pStyle w:val="TableParagraph"/>
              <w:spacing w:line="175" w:lineRule="exact" w:before="24"/>
              <w:ind w:left="37"/>
              <w:rPr>
                <w:rFonts w:ascii="Calibri"/>
                <w:sz w:val="16"/>
              </w:rPr>
            </w:pPr>
            <w:r>
              <w:rPr>
                <w:rFonts w:ascii="Calibri"/>
                <w:sz w:val="16"/>
              </w:rPr>
              <w:t>Construction</w:t>
            </w:r>
            <w:r>
              <w:rPr>
                <w:rFonts w:ascii="Calibri"/>
                <w:spacing w:val="3"/>
                <w:sz w:val="16"/>
              </w:rPr>
              <w:t> </w:t>
            </w:r>
            <w:r>
              <w:rPr>
                <w:rFonts w:ascii="Calibri"/>
                <w:sz w:val="16"/>
              </w:rPr>
              <w:t>-</w:t>
            </w:r>
            <w:r>
              <w:rPr>
                <w:rFonts w:ascii="Calibri"/>
                <w:spacing w:val="5"/>
                <w:sz w:val="16"/>
              </w:rPr>
              <w:t> </w:t>
            </w:r>
            <w:r>
              <w:rPr>
                <w:rFonts w:ascii="Calibri"/>
                <w:sz w:val="16"/>
              </w:rPr>
              <w:t>Little</w:t>
            </w:r>
            <w:r>
              <w:rPr>
                <w:rFonts w:ascii="Calibri"/>
                <w:spacing w:val="6"/>
                <w:sz w:val="16"/>
              </w:rPr>
              <w:t> </w:t>
            </w:r>
            <w:r>
              <w:rPr>
                <w:rFonts w:ascii="Calibri"/>
                <w:spacing w:val="-2"/>
                <w:sz w:val="16"/>
              </w:rPr>
              <w:t>League</w:t>
            </w:r>
          </w:p>
        </w:tc>
        <w:tc>
          <w:tcPr>
            <w:tcW w:w="1163" w:type="dxa"/>
          </w:tcPr>
          <w:p>
            <w:pPr>
              <w:pStyle w:val="TableParagraph"/>
              <w:spacing w:line="175" w:lineRule="exact" w:before="24"/>
              <w:ind w:left="14" w:right="2"/>
              <w:jc w:val="center"/>
              <w:rPr>
                <w:rFonts w:ascii="Calibri"/>
                <w:sz w:val="16"/>
              </w:rPr>
            </w:pPr>
            <w:r>
              <w:rPr>
                <w:rFonts w:ascii="Calibri"/>
                <w:spacing w:val="-4"/>
                <w:sz w:val="16"/>
              </w:rPr>
              <w:t>0.00</w:t>
            </w:r>
          </w:p>
        </w:tc>
        <w:tc>
          <w:tcPr>
            <w:tcW w:w="1163" w:type="dxa"/>
          </w:tcPr>
          <w:p>
            <w:pPr>
              <w:pStyle w:val="TableParagraph"/>
              <w:rPr>
                <w:rFonts w:ascii="Times New Roman"/>
                <w:sz w:val="14"/>
              </w:rPr>
            </w:pPr>
          </w:p>
        </w:tc>
        <w:tc>
          <w:tcPr>
            <w:tcW w:w="1163" w:type="dxa"/>
          </w:tcPr>
          <w:p>
            <w:pPr>
              <w:pStyle w:val="TableParagraph"/>
              <w:spacing w:line="175" w:lineRule="exact" w:before="24"/>
              <w:ind w:left="14" w:right="1"/>
              <w:jc w:val="center"/>
              <w:rPr>
                <w:rFonts w:ascii="Calibri"/>
                <w:sz w:val="16"/>
              </w:rPr>
            </w:pPr>
            <w:r>
              <w:rPr>
                <w:rFonts w:ascii="Calibri"/>
                <w:spacing w:val="-2"/>
                <w:sz w:val="16"/>
              </w:rPr>
              <w:t>248,437.83</w:t>
            </w:r>
          </w:p>
        </w:tc>
        <w:tc>
          <w:tcPr>
            <w:tcW w:w="1163" w:type="dxa"/>
          </w:tcPr>
          <w:p>
            <w:pPr>
              <w:pStyle w:val="TableParagraph"/>
              <w:spacing w:line="175" w:lineRule="exact" w:before="24"/>
              <w:ind w:left="14" w:right="1"/>
              <w:jc w:val="center"/>
              <w:rPr>
                <w:rFonts w:ascii="Calibri"/>
                <w:sz w:val="16"/>
              </w:rPr>
            </w:pPr>
            <w:r>
              <w:rPr>
                <w:rFonts w:ascii="Calibri"/>
                <w:spacing w:val="-2"/>
                <w:sz w:val="16"/>
              </w:rPr>
              <w:t>250,000.00</w:t>
            </w:r>
          </w:p>
        </w:tc>
        <w:tc>
          <w:tcPr>
            <w:tcW w:w="1163" w:type="dxa"/>
          </w:tcPr>
          <w:p>
            <w:pPr>
              <w:pStyle w:val="TableParagraph"/>
              <w:spacing w:line="175" w:lineRule="exact" w:before="24"/>
              <w:ind w:left="14"/>
              <w:jc w:val="center"/>
              <w:rPr>
                <w:rFonts w:ascii="Calibri"/>
                <w:sz w:val="16"/>
              </w:rPr>
            </w:pPr>
            <w:r>
              <w:rPr>
                <w:rFonts w:ascii="Calibri"/>
                <w:spacing w:val="-2"/>
                <w:sz w:val="16"/>
              </w:rPr>
              <w:t>22,351.07</w:t>
            </w:r>
          </w:p>
        </w:tc>
        <w:tc>
          <w:tcPr>
            <w:tcW w:w="1163" w:type="dxa"/>
          </w:tcPr>
          <w:p>
            <w:pPr>
              <w:pStyle w:val="TableParagraph"/>
              <w:spacing w:line="175" w:lineRule="exact" w:before="24"/>
              <w:ind w:left="14"/>
              <w:jc w:val="center"/>
              <w:rPr>
                <w:rFonts w:ascii="Calibri"/>
                <w:sz w:val="16"/>
              </w:rPr>
            </w:pPr>
            <w:r>
              <w:rPr>
                <w:rFonts w:ascii="Calibri"/>
                <w:spacing w:val="-2"/>
                <w:sz w:val="16"/>
              </w:rPr>
              <w:t>25,000.00</w:t>
            </w: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41-75-</w:t>
            </w:r>
            <w:r>
              <w:rPr>
                <w:rFonts w:ascii="Calibri"/>
                <w:spacing w:val="-5"/>
                <w:sz w:val="16"/>
              </w:rPr>
              <w:t>27</w:t>
            </w:r>
          </w:p>
        </w:tc>
        <w:tc>
          <w:tcPr>
            <w:tcW w:w="2572" w:type="dxa"/>
          </w:tcPr>
          <w:p>
            <w:pPr>
              <w:pStyle w:val="TableParagraph"/>
              <w:spacing w:line="175" w:lineRule="exact" w:before="24"/>
              <w:ind w:left="37"/>
              <w:rPr>
                <w:rFonts w:ascii="Calibri"/>
                <w:sz w:val="16"/>
              </w:rPr>
            </w:pPr>
            <w:r>
              <w:rPr>
                <w:rFonts w:ascii="Calibri"/>
                <w:sz w:val="16"/>
              </w:rPr>
              <w:t>Construction</w:t>
            </w:r>
            <w:r>
              <w:rPr>
                <w:rFonts w:ascii="Calibri"/>
                <w:spacing w:val="7"/>
                <w:sz w:val="16"/>
              </w:rPr>
              <w:t> </w:t>
            </w:r>
            <w:r>
              <w:rPr>
                <w:rFonts w:ascii="Calibri"/>
                <w:sz w:val="16"/>
              </w:rPr>
              <w:t>-</w:t>
            </w:r>
            <w:r>
              <w:rPr>
                <w:rFonts w:ascii="Calibri"/>
                <w:spacing w:val="7"/>
                <w:sz w:val="16"/>
              </w:rPr>
              <w:t> </w:t>
            </w:r>
            <w:r>
              <w:rPr>
                <w:rFonts w:ascii="Calibri"/>
                <w:spacing w:val="-2"/>
                <w:sz w:val="16"/>
              </w:rPr>
              <w:t>Parks</w:t>
            </w:r>
          </w:p>
        </w:tc>
        <w:tc>
          <w:tcPr>
            <w:tcW w:w="1163" w:type="dxa"/>
          </w:tcPr>
          <w:p>
            <w:pPr>
              <w:pStyle w:val="TableParagraph"/>
              <w:spacing w:line="175" w:lineRule="exact" w:before="24"/>
              <w:ind w:left="14" w:right="2"/>
              <w:jc w:val="center"/>
              <w:rPr>
                <w:rFonts w:ascii="Calibri"/>
                <w:sz w:val="16"/>
              </w:rPr>
            </w:pPr>
            <w:r>
              <w:rPr>
                <w:rFonts w:ascii="Calibri"/>
                <w:spacing w:val="-4"/>
                <w:sz w:val="16"/>
              </w:rPr>
              <w:t>0.00</w:t>
            </w:r>
          </w:p>
        </w:tc>
        <w:tc>
          <w:tcPr>
            <w:tcW w:w="1163" w:type="dxa"/>
          </w:tcPr>
          <w:p>
            <w:pPr>
              <w:pStyle w:val="TableParagraph"/>
              <w:rPr>
                <w:rFonts w:ascii="Times New Roman"/>
                <w:sz w:val="14"/>
              </w:rPr>
            </w:pPr>
          </w:p>
        </w:tc>
        <w:tc>
          <w:tcPr>
            <w:tcW w:w="1163" w:type="dxa"/>
          </w:tcPr>
          <w:p>
            <w:pPr>
              <w:pStyle w:val="TableParagraph"/>
              <w:spacing w:line="175" w:lineRule="exact" w:before="24"/>
              <w:ind w:left="14" w:right="1"/>
              <w:jc w:val="center"/>
              <w:rPr>
                <w:rFonts w:ascii="Calibri"/>
                <w:sz w:val="16"/>
              </w:rPr>
            </w:pPr>
            <w:r>
              <w:rPr>
                <w:rFonts w:ascii="Calibri"/>
                <w:spacing w:val="-2"/>
                <w:sz w:val="16"/>
              </w:rPr>
              <w:t>19,370.89</w:t>
            </w:r>
          </w:p>
        </w:tc>
        <w:tc>
          <w:tcPr>
            <w:tcW w:w="1163" w:type="dxa"/>
          </w:tcPr>
          <w:p>
            <w:pPr>
              <w:pStyle w:val="TableParagraph"/>
              <w:spacing w:line="175" w:lineRule="exact" w:before="24"/>
              <w:ind w:left="14" w:right="1"/>
              <w:jc w:val="center"/>
              <w:rPr>
                <w:rFonts w:ascii="Calibri"/>
                <w:sz w:val="16"/>
              </w:rPr>
            </w:pPr>
            <w:r>
              <w:rPr>
                <w:rFonts w:ascii="Calibri"/>
                <w:spacing w:val="-4"/>
                <w:sz w:val="16"/>
              </w:rPr>
              <w:t>0.00</w:t>
            </w:r>
          </w:p>
        </w:tc>
        <w:tc>
          <w:tcPr>
            <w:tcW w:w="1163" w:type="dxa"/>
          </w:tcPr>
          <w:p>
            <w:pPr>
              <w:pStyle w:val="TableParagraph"/>
              <w:spacing w:line="175" w:lineRule="exact" w:before="24"/>
              <w:ind w:left="14"/>
              <w:jc w:val="center"/>
              <w:rPr>
                <w:rFonts w:ascii="Calibri"/>
                <w:sz w:val="16"/>
              </w:rPr>
            </w:pPr>
            <w:r>
              <w:rPr>
                <w:rFonts w:ascii="Calibri"/>
                <w:spacing w:val="-2"/>
                <w:sz w:val="16"/>
              </w:rPr>
              <w:t>96,811.66</w:t>
            </w:r>
          </w:p>
        </w:tc>
        <w:tc>
          <w:tcPr>
            <w:tcW w:w="1163" w:type="dxa"/>
          </w:tcPr>
          <w:p>
            <w:pPr>
              <w:pStyle w:val="TableParagraph"/>
              <w:spacing w:line="175" w:lineRule="exact" w:before="24"/>
              <w:ind w:left="14"/>
              <w:jc w:val="center"/>
              <w:rPr>
                <w:rFonts w:ascii="Calibri"/>
                <w:sz w:val="16"/>
              </w:rPr>
            </w:pPr>
            <w:r>
              <w:rPr>
                <w:rFonts w:ascii="Calibri"/>
                <w:spacing w:val="-2"/>
                <w:sz w:val="16"/>
              </w:rPr>
              <w:t>100,000.00</w:t>
            </w: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c>
          <w:tcPr>
            <w:tcW w:w="839" w:type="dxa"/>
          </w:tcPr>
          <w:p>
            <w:pPr>
              <w:pStyle w:val="TableParagraph"/>
              <w:rPr>
                <w:rFonts w:ascii="Times New Roman"/>
                <w:sz w:val="14"/>
              </w:rPr>
            </w:pPr>
          </w:p>
        </w:tc>
      </w:tr>
      <w:tr>
        <w:trPr>
          <w:trHeight w:val="219" w:hRule="atLeast"/>
        </w:trPr>
        <w:tc>
          <w:tcPr>
            <w:tcW w:w="928" w:type="dxa"/>
          </w:tcPr>
          <w:p>
            <w:pPr>
              <w:pStyle w:val="TableParagraph"/>
              <w:spacing w:line="175" w:lineRule="exact" w:before="24"/>
              <w:ind w:left="37"/>
              <w:rPr>
                <w:rFonts w:ascii="Calibri"/>
                <w:sz w:val="16"/>
              </w:rPr>
            </w:pPr>
            <w:r>
              <w:rPr>
                <w:rFonts w:ascii="Calibri"/>
                <w:sz w:val="16"/>
              </w:rPr>
              <w:t>41-75-</w:t>
            </w:r>
            <w:r>
              <w:rPr>
                <w:rFonts w:ascii="Calibri"/>
                <w:spacing w:val="-5"/>
                <w:sz w:val="16"/>
              </w:rPr>
              <w:t>95</w:t>
            </w:r>
          </w:p>
        </w:tc>
        <w:tc>
          <w:tcPr>
            <w:tcW w:w="2572" w:type="dxa"/>
          </w:tcPr>
          <w:p>
            <w:pPr>
              <w:pStyle w:val="TableParagraph"/>
              <w:spacing w:line="175" w:lineRule="exact" w:before="24"/>
              <w:ind w:left="37"/>
              <w:rPr>
                <w:rFonts w:ascii="Calibri"/>
                <w:sz w:val="16"/>
              </w:rPr>
            </w:pPr>
            <w:r>
              <w:rPr>
                <w:rFonts w:ascii="Calibri"/>
                <w:sz w:val="16"/>
              </w:rPr>
              <w:t>TRANSFERS</w:t>
            </w:r>
            <w:r>
              <w:rPr>
                <w:rFonts w:ascii="Calibri"/>
                <w:spacing w:val="5"/>
                <w:sz w:val="16"/>
              </w:rPr>
              <w:t> </w:t>
            </w:r>
            <w:r>
              <w:rPr>
                <w:rFonts w:ascii="Calibri"/>
                <w:sz w:val="16"/>
              </w:rPr>
              <w:t>TO</w:t>
            </w:r>
            <w:r>
              <w:rPr>
                <w:rFonts w:ascii="Calibri"/>
                <w:spacing w:val="5"/>
                <w:sz w:val="16"/>
              </w:rPr>
              <w:t> </w:t>
            </w:r>
            <w:r>
              <w:rPr>
                <w:rFonts w:ascii="Calibri"/>
                <w:sz w:val="16"/>
              </w:rPr>
              <w:t>DEBT</w:t>
            </w:r>
            <w:r>
              <w:rPr>
                <w:rFonts w:ascii="Calibri"/>
                <w:spacing w:val="5"/>
                <w:sz w:val="16"/>
              </w:rPr>
              <w:t> </w:t>
            </w:r>
            <w:r>
              <w:rPr>
                <w:rFonts w:ascii="Calibri"/>
                <w:sz w:val="16"/>
              </w:rPr>
              <w:t>SERVICE</w:t>
            </w:r>
            <w:r>
              <w:rPr>
                <w:rFonts w:ascii="Calibri"/>
                <w:spacing w:val="6"/>
                <w:sz w:val="16"/>
              </w:rPr>
              <w:t> </w:t>
            </w:r>
            <w:r>
              <w:rPr>
                <w:rFonts w:ascii="Calibri"/>
                <w:spacing w:val="-4"/>
                <w:sz w:val="16"/>
              </w:rPr>
              <w:t>FUND</w:t>
            </w:r>
          </w:p>
        </w:tc>
        <w:tc>
          <w:tcPr>
            <w:tcW w:w="1163" w:type="dxa"/>
          </w:tcPr>
          <w:p>
            <w:pPr>
              <w:pStyle w:val="TableParagraph"/>
              <w:spacing w:line="175" w:lineRule="exact" w:before="24"/>
              <w:ind w:left="14" w:right="2"/>
              <w:jc w:val="center"/>
              <w:rPr>
                <w:rFonts w:ascii="Calibri"/>
                <w:sz w:val="16"/>
              </w:rPr>
            </w:pPr>
            <w:r>
              <w:rPr>
                <w:rFonts w:ascii="Calibri"/>
                <w:spacing w:val="-2"/>
                <w:sz w:val="16"/>
              </w:rPr>
              <w:t>93,000.00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93,000.00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93,000.00</w:t>
            </w:r>
          </w:p>
        </w:tc>
        <w:tc>
          <w:tcPr>
            <w:tcW w:w="1163" w:type="dxa"/>
          </w:tcPr>
          <w:p>
            <w:pPr>
              <w:pStyle w:val="TableParagraph"/>
              <w:spacing w:line="175" w:lineRule="exact" w:before="24"/>
              <w:ind w:left="14" w:right="1"/>
              <w:jc w:val="center"/>
              <w:rPr>
                <w:rFonts w:ascii="Calibri"/>
                <w:sz w:val="16"/>
              </w:rPr>
            </w:pPr>
            <w:r>
              <w:rPr>
                <w:rFonts w:ascii="Calibri"/>
                <w:spacing w:val="-2"/>
                <w:sz w:val="16"/>
              </w:rPr>
              <w:t>95,000.00</w:t>
            </w:r>
          </w:p>
        </w:tc>
        <w:tc>
          <w:tcPr>
            <w:tcW w:w="1163" w:type="dxa"/>
          </w:tcPr>
          <w:p>
            <w:pPr>
              <w:pStyle w:val="TableParagraph"/>
              <w:spacing w:line="175" w:lineRule="exact" w:before="24"/>
              <w:ind w:left="14"/>
              <w:jc w:val="center"/>
              <w:rPr>
                <w:rFonts w:ascii="Calibri"/>
                <w:sz w:val="16"/>
              </w:rPr>
            </w:pPr>
            <w:r>
              <w:rPr>
                <w:rFonts w:ascii="Calibri"/>
                <w:spacing w:val="-2"/>
                <w:sz w:val="16"/>
              </w:rPr>
              <w:t>80,000.00</w:t>
            </w:r>
          </w:p>
        </w:tc>
        <w:tc>
          <w:tcPr>
            <w:tcW w:w="1163" w:type="dxa"/>
          </w:tcPr>
          <w:p>
            <w:pPr>
              <w:pStyle w:val="TableParagraph"/>
              <w:spacing w:line="175" w:lineRule="exact" w:before="24"/>
              <w:ind w:left="14"/>
              <w:jc w:val="center"/>
              <w:rPr>
                <w:rFonts w:ascii="Calibri"/>
                <w:sz w:val="16"/>
              </w:rPr>
            </w:pPr>
            <w:r>
              <w:rPr>
                <w:rFonts w:ascii="Calibri"/>
                <w:spacing w:val="-2"/>
                <w:sz w:val="16"/>
              </w:rPr>
              <w:t>80,000.00</w:t>
            </w:r>
          </w:p>
        </w:tc>
        <w:tc>
          <w:tcPr>
            <w:tcW w:w="839" w:type="dxa"/>
          </w:tcPr>
          <w:p>
            <w:pPr>
              <w:pStyle w:val="TableParagraph"/>
              <w:spacing w:line="175" w:lineRule="exact" w:before="24"/>
              <w:ind w:left="45"/>
              <w:rPr>
                <w:rFonts w:ascii="Calibri"/>
                <w:sz w:val="16"/>
              </w:rPr>
            </w:pPr>
            <w:r>
              <w:rPr>
                <w:rFonts w:ascii="Calibri"/>
                <w:spacing w:val="-2"/>
                <w:sz w:val="16"/>
              </w:rPr>
              <w:t>122,000.00</w:t>
            </w:r>
          </w:p>
        </w:tc>
        <w:tc>
          <w:tcPr>
            <w:tcW w:w="839" w:type="dxa"/>
          </w:tcPr>
          <w:p>
            <w:pPr>
              <w:pStyle w:val="TableParagraph"/>
              <w:spacing w:line="175" w:lineRule="exact" w:before="24"/>
              <w:ind w:left="45"/>
              <w:rPr>
                <w:rFonts w:ascii="Calibri"/>
                <w:sz w:val="16"/>
              </w:rPr>
            </w:pPr>
            <w:r>
              <w:rPr>
                <w:rFonts w:ascii="Calibri"/>
                <w:spacing w:val="-2"/>
                <w:sz w:val="16"/>
              </w:rPr>
              <w:t>122,000.00</w:t>
            </w:r>
          </w:p>
        </w:tc>
        <w:tc>
          <w:tcPr>
            <w:tcW w:w="839" w:type="dxa"/>
          </w:tcPr>
          <w:p>
            <w:pPr>
              <w:pStyle w:val="TableParagraph"/>
              <w:spacing w:line="175" w:lineRule="exact" w:before="24"/>
              <w:ind w:left="45"/>
              <w:rPr>
                <w:rFonts w:ascii="Calibri"/>
                <w:sz w:val="16"/>
              </w:rPr>
            </w:pPr>
            <w:r>
              <w:rPr>
                <w:rFonts w:ascii="Calibri"/>
                <w:spacing w:val="-2"/>
                <w:sz w:val="16"/>
              </w:rPr>
              <w:t>120,000.00</w:t>
            </w:r>
          </w:p>
        </w:tc>
        <w:tc>
          <w:tcPr>
            <w:tcW w:w="839" w:type="dxa"/>
          </w:tcPr>
          <w:p>
            <w:pPr>
              <w:pStyle w:val="TableParagraph"/>
              <w:rPr>
                <w:rFonts w:ascii="Times New Roman"/>
                <w:sz w:val="14"/>
              </w:rPr>
            </w:pPr>
          </w:p>
        </w:tc>
      </w:tr>
    </w:tbl>
    <w:p>
      <w:pPr>
        <w:tabs>
          <w:tab w:pos="3987" w:val="left" w:leader="none"/>
          <w:tab w:pos="5150" w:val="left" w:leader="none"/>
          <w:tab w:pos="6314" w:val="left" w:leader="none"/>
          <w:tab w:pos="7477" w:val="left" w:leader="none"/>
          <w:tab w:pos="8640" w:val="left" w:leader="none"/>
          <w:tab w:pos="9803" w:val="left" w:leader="none"/>
          <w:tab w:pos="10804" w:val="left" w:leader="none"/>
          <w:tab w:pos="13550" w:val="left" w:leader="none"/>
        </w:tabs>
        <w:spacing w:before="27"/>
        <w:ind w:left="320" w:right="0" w:firstLine="0"/>
        <w:jc w:val="left"/>
        <w:rPr>
          <w:b/>
          <w:sz w:val="16"/>
        </w:rPr>
      </w:pPr>
      <w:r>
        <w:rPr>
          <w:b/>
          <w:sz w:val="16"/>
        </w:rPr>
        <w:t>Capital</w:t>
      </w:r>
      <w:r>
        <w:rPr>
          <w:b/>
          <w:spacing w:val="10"/>
          <w:sz w:val="16"/>
        </w:rPr>
        <w:t> </w:t>
      </w:r>
      <w:r>
        <w:rPr>
          <w:b/>
          <w:sz w:val="16"/>
        </w:rPr>
        <w:t>Expenditure</w:t>
      </w:r>
      <w:r>
        <w:rPr>
          <w:b/>
          <w:spacing w:val="11"/>
          <w:sz w:val="16"/>
        </w:rPr>
        <w:t> </w:t>
      </w:r>
      <w:r>
        <w:rPr>
          <w:b/>
          <w:spacing w:val="-2"/>
          <w:sz w:val="16"/>
        </w:rPr>
        <w:t>Totals:</w:t>
      </w:r>
      <w:r>
        <w:rPr>
          <w:b/>
          <w:sz w:val="16"/>
        </w:rPr>
        <w:tab/>
      </w:r>
      <w:r>
        <w:rPr>
          <w:b/>
          <w:spacing w:val="-2"/>
          <w:sz w:val="16"/>
        </w:rPr>
        <w:t>100,816.56</w:t>
      </w:r>
      <w:r>
        <w:rPr>
          <w:b/>
          <w:sz w:val="16"/>
        </w:rPr>
        <w:tab/>
      </w:r>
      <w:r>
        <w:rPr>
          <w:b/>
          <w:spacing w:val="-2"/>
          <w:sz w:val="16"/>
        </w:rPr>
        <w:t>113,000.00</w:t>
      </w:r>
      <w:r>
        <w:rPr>
          <w:b/>
          <w:sz w:val="16"/>
        </w:rPr>
        <w:tab/>
      </w:r>
      <w:r>
        <w:rPr>
          <w:b/>
          <w:spacing w:val="-2"/>
          <w:sz w:val="16"/>
        </w:rPr>
        <w:t>360,808.72</w:t>
      </w:r>
      <w:r>
        <w:rPr>
          <w:b/>
          <w:sz w:val="16"/>
        </w:rPr>
        <w:tab/>
      </w:r>
      <w:r>
        <w:rPr>
          <w:b/>
          <w:spacing w:val="-2"/>
          <w:sz w:val="16"/>
        </w:rPr>
        <w:t>345,000.00</w:t>
      </w:r>
      <w:r>
        <w:rPr>
          <w:b/>
          <w:sz w:val="16"/>
        </w:rPr>
        <w:tab/>
      </w:r>
      <w:r>
        <w:rPr>
          <w:b/>
          <w:spacing w:val="-2"/>
          <w:sz w:val="16"/>
        </w:rPr>
        <w:t>200,751.73</w:t>
      </w:r>
      <w:r>
        <w:rPr>
          <w:b/>
          <w:sz w:val="16"/>
        </w:rPr>
        <w:tab/>
      </w:r>
      <w:r>
        <w:rPr>
          <w:b/>
          <w:spacing w:val="-2"/>
          <w:sz w:val="16"/>
        </w:rPr>
        <w:t>215,000.00</w:t>
      </w:r>
      <w:r>
        <w:rPr>
          <w:b/>
          <w:sz w:val="16"/>
        </w:rPr>
        <w:tab/>
        <w:t>122,000.00</w:t>
      </w:r>
      <w:r>
        <w:rPr>
          <w:b/>
          <w:spacing w:val="65"/>
          <w:sz w:val="16"/>
        </w:rPr>
        <w:t> </w:t>
      </w:r>
      <w:r>
        <w:rPr>
          <w:b/>
          <w:sz w:val="16"/>
        </w:rPr>
        <w:t>122,000.00</w:t>
      </w:r>
      <w:r>
        <w:rPr>
          <w:b/>
          <w:spacing w:val="66"/>
          <w:sz w:val="16"/>
        </w:rPr>
        <w:t> </w:t>
      </w:r>
      <w:r>
        <w:rPr>
          <w:b/>
          <w:spacing w:val="-2"/>
          <w:sz w:val="16"/>
        </w:rPr>
        <w:t>120,000.00</w:t>
      </w:r>
      <w:r>
        <w:rPr>
          <w:b/>
          <w:sz w:val="16"/>
        </w:rPr>
        <w:tab/>
      </w:r>
      <w:r>
        <w:rPr>
          <w:b/>
          <w:spacing w:val="-4"/>
          <w:sz w:val="16"/>
        </w:rPr>
        <w:t>0.00</w:t>
      </w:r>
    </w:p>
    <w:p>
      <w:pPr>
        <w:spacing w:line="240" w:lineRule="auto" w:before="0"/>
        <w:rPr>
          <w:b/>
          <w:sz w:val="20"/>
        </w:rPr>
      </w:pPr>
    </w:p>
    <w:p>
      <w:pPr>
        <w:spacing w:line="240" w:lineRule="auto" w:before="50" w:after="1"/>
        <w:rPr>
          <w:b/>
          <w:sz w:val="20"/>
        </w:rPr>
      </w:pPr>
    </w:p>
    <w:tbl>
      <w:tblPr>
        <w:tblW w:w="0" w:type="auto"/>
        <w:jc w:val="left"/>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5"/>
        <w:gridCol w:w="1809"/>
        <w:gridCol w:w="1163"/>
        <w:gridCol w:w="1132"/>
        <w:gridCol w:w="1226"/>
        <w:gridCol w:w="1132"/>
        <w:gridCol w:w="1082"/>
        <w:gridCol w:w="1759"/>
        <w:gridCol w:w="956"/>
        <w:gridCol w:w="499"/>
      </w:tblGrid>
      <w:tr>
        <w:trPr>
          <w:trHeight w:val="199" w:hRule="atLeast"/>
        </w:trPr>
        <w:tc>
          <w:tcPr>
            <w:tcW w:w="2865" w:type="dxa"/>
          </w:tcPr>
          <w:p>
            <w:pPr>
              <w:pStyle w:val="TableParagraph"/>
              <w:spacing w:line="166" w:lineRule="exact"/>
              <w:ind w:left="50"/>
              <w:rPr>
                <w:rFonts w:ascii="Calibri"/>
                <w:b/>
                <w:sz w:val="16"/>
              </w:rPr>
            </w:pPr>
            <w:r>
              <w:rPr>
                <w:rFonts w:ascii="Calibri"/>
                <w:b/>
                <w:sz w:val="16"/>
              </w:rPr>
              <w:t>Recreation</w:t>
            </w:r>
            <w:r>
              <w:rPr>
                <w:rFonts w:ascii="Calibri"/>
                <w:b/>
                <w:spacing w:val="6"/>
                <w:sz w:val="16"/>
              </w:rPr>
              <w:t> </w:t>
            </w:r>
            <w:r>
              <w:rPr>
                <w:rFonts w:ascii="Calibri"/>
                <w:b/>
                <w:sz w:val="16"/>
              </w:rPr>
              <w:t>Revenues</w:t>
            </w:r>
            <w:r>
              <w:rPr>
                <w:rFonts w:ascii="Calibri"/>
                <w:b/>
                <w:spacing w:val="7"/>
                <w:sz w:val="16"/>
              </w:rPr>
              <w:t> </w:t>
            </w:r>
            <w:r>
              <w:rPr>
                <w:rFonts w:ascii="Calibri"/>
                <w:b/>
                <w:spacing w:val="-4"/>
                <w:sz w:val="16"/>
              </w:rPr>
              <w:t>Total</w:t>
            </w:r>
          </w:p>
        </w:tc>
        <w:tc>
          <w:tcPr>
            <w:tcW w:w="1809" w:type="dxa"/>
          </w:tcPr>
          <w:p>
            <w:pPr>
              <w:pStyle w:val="TableParagraph"/>
              <w:spacing w:line="166" w:lineRule="exact"/>
              <w:ind w:right="203"/>
              <w:jc w:val="right"/>
              <w:rPr>
                <w:rFonts w:ascii="Calibri"/>
                <w:b/>
                <w:sz w:val="16"/>
              </w:rPr>
            </w:pPr>
            <w:r>
              <w:rPr>
                <w:rFonts w:ascii="Calibri"/>
                <w:b/>
                <w:spacing w:val="-2"/>
                <w:sz w:val="16"/>
              </w:rPr>
              <w:t>551,170.08</w:t>
            </w:r>
          </w:p>
        </w:tc>
        <w:tc>
          <w:tcPr>
            <w:tcW w:w="1163" w:type="dxa"/>
          </w:tcPr>
          <w:p>
            <w:pPr>
              <w:pStyle w:val="TableParagraph"/>
              <w:spacing w:line="166" w:lineRule="exact"/>
              <w:ind w:left="14" w:right="13"/>
              <w:jc w:val="center"/>
              <w:rPr>
                <w:rFonts w:ascii="Calibri"/>
                <w:b/>
                <w:sz w:val="16"/>
              </w:rPr>
            </w:pPr>
            <w:r>
              <w:rPr>
                <w:rFonts w:ascii="Calibri"/>
                <w:b/>
                <w:spacing w:val="-2"/>
                <w:sz w:val="16"/>
              </w:rPr>
              <w:t>534,400.00</w:t>
            </w:r>
          </w:p>
        </w:tc>
        <w:tc>
          <w:tcPr>
            <w:tcW w:w="1132" w:type="dxa"/>
          </w:tcPr>
          <w:p>
            <w:pPr>
              <w:pStyle w:val="TableParagraph"/>
              <w:spacing w:line="166" w:lineRule="exact"/>
              <w:ind w:left="61" w:right="28"/>
              <w:jc w:val="center"/>
              <w:rPr>
                <w:rFonts w:ascii="Calibri"/>
                <w:b/>
                <w:sz w:val="16"/>
              </w:rPr>
            </w:pPr>
            <w:r>
              <w:rPr>
                <w:rFonts w:ascii="Calibri"/>
                <w:b/>
                <w:spacing w:val="-2"/>
                <w:sz w:val="16"/>
              </w:rPr>
              <w:t>888,234.49</w:t>
            </w:r>
          </w:p>
        </w:tc>
        <w:tc>
          <w:tcPr>
            <w:tcW w:w="1226" w:type="dxa"/>
          </w:tcPr>
          <w:p>
            <w:pPr>
              <w:pStyle w:val="TableParagraph"/>
              <w:spacing w:line="166" w:lineRule="exact"/>
              <w:ind w:left="1"/>
              <w:jc w:val="center"/>
              <w:rPr>
                <w:rFonts w:ascii="Calibri"/>
                <w:b/>
                <w:sz w:val="16"/>
              </w:rPr>
            </w:pPr>
            <w:r>
              <w:rPr>
                <w:rFonts w:ascii="Calibri"/>
                <w:b/>
                <w:spacing w:val="-2"/>
                <w:sz w:val="16"/>
              </w:rPr>
              <w:t>1,066,000.00</w:t>
            </w:r>
          </w:p>
        </w:tc>
        <w:tc>
          <w:tcPr>
            <w:tcW w:w="1132" w:type="dxa"/>
          </w:tcPr>
          <w:p>
            <w:pPr>
              <w:pStyle w:val="TableParagraph"/>
              <w:spacing w:line="166" w:lineRule="exact"/>
              <w:ind w:left="33" w:right="61"/>
              <w:jc w:val="center"/>
              <w:rPr>
                <w:rFonts w:ascii="Calibri"/>
                <w:b/>
                <w:sz w:val="16"/>
              </w:rPr>
            </w:pPr>
            <w:r>
              <w:rPr>
                <w:rFonts w:ascii="Calibri"/>
                <w:b/>
                <w:spacing w:val="-2"/>
                <w:sz w:val="16"/>
              </w:rPr>
              <w:t>787,951.61</w:t>
            </w:r>
          </w:p>
        </w:tc>
        <w:tc>
          <w:tcPr>
            <w:tcW w:w="1082" w:type="dxa"/>
          </w:tcPr>
          <w:p>
            <w:pPr>
              <w:pStyle w:val="TableParagraph"/>
              <w:spacing w:line="166" w:lineRule="exact"/>
              <w:ind w:right="122"/>
              <w:jc w:val="right"/>
              <w:rPr>
                <w:rFonts w:ascii="Calibri"/>
                <w:b/>
                <w:sz w:val="16"/>
              </w:rPr>
            </w:pPr>
            <w:r>
              <w:rPr>
                <w:rFonts w:ascii="Calibri"/>
                <w:b/>
                <w:spacing w:val="-2"/>
                <w:sz w:val="16"/>
              </w:rPr>
              <w:t>877,500.00</w:t>
            </w:r>
          </w:p>
        </w:tc>
        <w:tc>
          <w:tcPr>
            <w:tcW w:w="1759" w:type="dxa"/>
          </w:tcPr>
          <w:p>
            <w:pPr>
              <w:pStyle w:val="TableParagraph"/>
              <w:spacing w:line="166" w:lineRule="exact"/>
              <w:ind w:left="125"/>
              <w:rPr>
                <w:rFonts w:ascii="Calibri"/>
                <w:b/>
                <w:sz w:val="16"/>
              </w:rPr>
            </w:pPr>
            <w:r>
              <w:rPr>
                <w:rFonts w:ascii="Calibri"/>
                <w:b/>
                <w:sz w:val="16"/>
              </w:rPr>
              <w:t>812,500.00</w:t>
            </w:r>
            <w:r>
              <w:rPr>
                <w:rFonts w:ascii="Calibri"/>
                <w:b/>
                <w:spacing w:val="65"/>
                <w:sz w:val="16"/>
              </w:rPr>
              <w:t> </w:t>
            </w:r>
            <w:r>
              <w:rPr>
                <w:rFonts w:ascii="Calibri"/>
                <w:b/>
                <w:spacing w:val="-2"/>
                <w:sz w:val="16"/>
              </w:rPr>
              <w:t>720,000.00</w:t>
            </w:r>
          </w:p>
        </w:tc>
        <w:tc>
          <w:tcPr>
            <w:tcW w:w="956" w:type="dxa"/>
          </w:tcPr>
          <w:p>
            <w:pPr>
              <w:pStyle w:val="TableParagraph"/>
              <w:spacing w:line="166" w:lineRule="exact"/>
              <w:ind w:right="114"/>
              <w:jc w:val="center"/>
              <w:rPr>
                <w:rFonts w:ascii="Calibri"/>
                <w:b/>
                <w:sz w:val="16"/>
              </w:rPr>
            </w:pPr>
            <w:r>
              <w:rPr>
                <w:rFonts w:ascii="Calibri"/>
                <w:b/>
                <w:spacing w:val="-2"/>
                <w:sz w:val="16"/>
              </w:rPr>
              <w:t>826,000.00</w:t>
            </w:r>
          </w:p>
        </w:tc>
        <w:tc>
          <w:tcPr>
            <w:tcW w:w="499" w:type="dxa"/>
          </w:tcPr>
          <w:p>
            <w:pPr>
              <w:pStyle w:val="TableParagraph"/>
              <w:spacing w:line="166" w:lineRule="exact"/>
              <w:ind w:left="106"/>
              <w:jc w:val="center"/>
              <w:rPr>
                <w:rFonts w:ascii="Calibri"/>
                <w:b/>
                <w:sz w:val="16"/>
              </w:rPr>
            </w:pPr>
            <w:r>
              <w:rPr>
                <w:rFonts w:ascii="Calibri"/>
                <w:b/>
                <w:spacing w:val="-4"/>
                <w:sz w:val="16"/>
              </w:rPr>
              <w:t>0.00</w:t>
            </w:r>
          </w:p>
        </w:tc>
      </w:tr>
      <w:tr>
        <w:trPr>
          <w:trHeight w:val="234" w:hRule="atLeast"/>
        </w:trPr>
        <w:tc>
          <w:tcPr>
            <w:tcW w:w="2865" w:type="dxa"/>
          </w:tcPr>
          <w:p>
            <w:pPr>
              <w:pStyle w:val="TableParagraph"/>
              <w:spacing w:before="6"/>
              <w:ind w:left="50"/>
              <w:rPr>
                <w:rFonts w:ascii="Calibri"/>
                <w:b/>
                <w:sz w:val="16"/>
              </w:rPr>
            </w:pPr>
            <w:r>
              <w:rPr>
                <w:rFonts w:ascii="Calibri"/>
                <w:b/>
                <w:sz w:val="16"/>
              </w:rPr>
              <w:t>Recreation</w:t>
            </w:r>
            <w:r>
              <w:rPr>
                <w:rFonts w:ascii="Calibri"/>
                <w:b/>
                <w:spacing w:val="10"/>
                <w:sz w:val="16"/>
              </w:rPr>
              <w:t> </w:t>
            </w:r>
            <w:r>
              <w:rPr>
                <w:rFonts w:ascii="Calibri"/>
                <w:b/>
                <w:sz w:val="16"/>
              </w:rPr>
              <w:t>Expenditure</w:t>
            </w:r>
            <w:r>
              <w:rPr>
                <w:rFonts w:ascii="Calibri"/>
                <w:b/>
                <w:spacing w:val="10"/>
                <w:sz w:val="16"/>
              </w:rPr>
              <w:t> </w:t>
            </w:r>
            <w:r>
              <w:rPr>
                <w:rFonts w:ascii="Calibri"/>
                <w:b/>
                <w:spacing w:val="-4"/>
                <w:sz w:val="16"/>
              </w:rPr>
              <w:t>Total</w:t>
            </w:r>
          </w:p>
        </w:tc>
        <w:tc>
          <w:tcPr>
            <w:tcW w:w="1809" w:type="dxa"/>
          </w:tcPr>
          <w:p>
            <w:pPr>
              <w:pStyle w:val="TableParagraph"/>
              <w:spacing w:before="6"/>
              <w:ind w:right="203"/>
              <w:jc w:val="right"/>
              <w:rPr>
                <w:rFonts w:ascii="Calibri"/>
                <w:b/>
                <w:sz w:val="16"/>
              </w:rPr>
            </w:pPr>
            <w:r>
              <w:rPr>
                <w:rFonts w:ascii="Calibri"/>
                <w:b/>
                <w:spacing w:val="-2"/>
                <w:sz w:val="16"/>
              </w:rPr>
              <w:t>511,954.23</w:t>
            </w:r>
          </w:p>
        </w:tc>
        <w:tc>
          <w:tcPr>
            <w:tcW w:w="1163" w:type="dxa"/>
          </w:tcPr>
          <w:p>
            <w:pPr>
              <w:pStyle w:val="TableParagraph"/>
              <w:spacing w:before="6"/>
              <w:ind w:left="14" w:right="13"/>
              <w:jc w:val="center"/>
              <w:rPr>
                <w:rFonts w:ascii="Calibri"/>
                <w:b/>
                <w:sz w:val="16"/>
              </w:rPr>
            </w:pPr>
            <w:r>
              <w:rPr>
                <w:rFonts w:ascii="Calibri"/>
                <w:b/>
                <w:spacing w:val="-2"/>
                <w:sz w:val="16"/>
              </w:rPr>
              <w:t>534,400.00</w:t>
            </w:r>
          </w:p>
        </w:tc>
        <w:tc>
          <w:tcPr>
            <w:tcW w:w="1132" w:type="dxa"/>
          </w:tcPr>
          <w:p>
            <w:pPr>
              <w:pStyle w:val="TableParagraph"/>
              <w:spacing w:before="6"/>
              <w:ind w:left="61" w:right="28"/>
              <w:jc w:val="center"/>
              <w:rPr>
                <w:rFonts w:ascii="Calibri"/>
                <w:b/>
                <w:sz w:val="16"/>
              </w:rPr>
            </w:pPr>
            <w:r>
              <w:rPr>
                <w:rFonts w:ascii="Calibri"/>
                <w:b/>
                <w:spacing w:val="-2"/>
                <w:sz w:val="16"/>
              </w:rPr>
              <w:t>830,092.67</w:t>
            </w:r>
          </w:p>
        </w:tc>
        <w:tc>
          <w:tcPr>
            <w:tcW w:w="1226" w:type="dxa"/>
          </w:tcPr>
          <w:p>
            <w:pPr>
              <w:pStyle w:val="TableParagraph"/>
              <w:spacing w:before="6"/>
              <w:ind w:left="1"/>
              <w:jc w:val="center"/>
              <w:rPr>
                <w:rFonts w:ascii="Calibri"/>
                <w:b/>
                <w:sz w:val="16"/>
              </w:rPr>
            </w:pPr>
            <w:r>
              <w:rPr>
                <w:rFonts w:ascii="Calibri"/>
                <w:b/>
                <w:spacing w:val="-2"/>
                <w:sz w:val="16"/>
              </w:rPr>
              <w:t>1,022,200.00</w:t>
            </w:r>
          </w:p>
        </w:tc>
        <w:tc>
          <w:tcPr>
            <w:tcW w:w="1132" w:type="dxa"/>
          </w:tcPr>
          <w:p>
            <w:pPr>
              <w:pStyle w:val="TableParagraph"/>
              <w:spacing w:before="6"/>
              <w:ind w:left="33" w:right="61"/>
              <w:jc w:val="center"/>
              <w:rPr>
                <w:rFonts w:ascii="Calibri"/>
                <w:b/>
                <w:sz w:val="16"/>
              </w:rPr>
            </w:pPr>
            <w:r>
              <w:rPr>
                <w:rFonts w:ascii="Calibri"/>
                <w:b/>
                <w:spacing w:val="-2"/>
                <w:sz w:val="16"/>
              </w:rPr>
              <w:t>782,281.25</w:t>
            </w:r>
          </w:p>
        </w:tc>
        <w:tc>
          <w:tcPr>
            <w:tcW w:w="1082" w:type="dxa"/>
          </w:tcPr>
          <w:p>
            <w:pPr>
              <w:pStyle w:val="TableParagraph"/>
              <w:spacing w:before="6"/>
              <w:ind w:right="122"/>
              <w:jc w:val="right"/>
              <w:rPr>
                <w:rFonts w:ascii="Calibri"/>
                <w:b/>
                <w:sz w:val="16"/>
              </w:rPr>
            </w:pPr>
            <w:r>
              <w:rPr>
                <w:rFonts w:ascii="Calibri"/>
                <w:b/>
                <w:spacing w:val="-2"/>
                <w:sz w:val="16"/>
              </w:rPr>
              <w:t>877,500.00</w:t>
            </w:r>
          </w:p>
        </w:tc>
        <w:tc>
          <w:tcPr>
            <w:tcW w:w="1759" w:type="dxa"/>
          </w:tcPr>
          <w:p>
            <w:pPr>
              <w:pStyle w:val="TableParagraph"/>
              <w:spacing w:before="6"/>
              <w:ind w:left="125"/>
              <w:rPr>
                <w:rFonts w:ascii="Calibri"/>
                <w:b/>
                <w:sz w:val="16"/>
              </w:rPr>
            </w:pPr>
            <w:r>
              <w:rPr>
                <w:rFonts w:ascii="Calibri"/>
                <w:b/>
                <w:sz w:val="16"/>
              </w:rPr>
              <w:t>812,500.00</w:t>
            </w:r>
            <w:r>
              <w:rPr>
                <w:rFonts w:ascii="Calibri"/>
                <w:b/>
                <w:spacing w:val="65"/>
                <w:sz w:val="16"/>
              </w:rPr>
              <w:t> </w:t>
            </w:r>
            <w:r>
              <w:rPr>
                <w:rFonts w:ascii="Calibri"/>
                <w:b/>
                <w:spacing w:val="-2"/>
                <w:sz w:val="16"/>
              </w:rPr>
              <w:t>812,500.00</w:t>
            </w:r>
          </w:p>
        </w:tc>
        <w:tc>
          <w:tcPr>
            <w:tcW w:w="956" w:type="dxa"/>
          </w:tcPr>
          <w:p>
            <w:pPr>
              <w:pStyle w:val="TableParagraph"/>
              <w:spacing w:before="6"/>
              <w:ind w:right="114"/>
              <w:jc w:val="center"/>
              <w:rPr>
                <w:rFonts w:ascii="Calibri"/>
                <w:b/>
                <w:sz w:val="16"/>
              </w:rPr>
            </w:pPr>
            <w:r>
              <w:rPr>
                <w:rFonts w:ascii="Calibri"/>
                <w:b/>
                <w:spacing w:val="-2"/>
                <w:sz w:val="16"/>
              </w:rPr>
              <w:t>826,000.00</w:t>
            </w:r>
          </w:p>
        </w:tc>
        <w:tc>
          <w:tcPr>
            <w:tcW w:w="499" w:type="dxa"/>
          </w:tcPr>
          <w:p>
            <w:pPr>
              <w:pStyle w:val="TableParagraph"/>
              <w:spacing w:before="6"/>
              <w:ind w:left="106"/>
              <w:jc w:val="center"/>
              <w:rPr>
                <w:rFonts w:ascii="Calibri"/>
                <w:b/>
                <w:sz w:val="16"/>
              </w:rPr>
            </w:pPr>
            <w:r>
              <w:rPr>
                <w:rFonts w:ascii="Calibri"/>
                <w:b/>
                <w:spacing w:val="-4"/>
                <w:sz w:val="16"/>
              </w:rPr>
              <w:t>0.00</w:t>
            </w:r>
          </w:p>
        </w:tc>
      </w:tr>
      <w:tr>
        <w:trPr>
          <w:trHeight w:val="199" w:hRule="atLeast"/>
        </w:trPr>
        <w:tc>
          <w:tcPr>
            <w:tcW w:w="2865" w:type="dxa"/>
          </w:tcPr>
          <w:p>
            <w:pPr>
              <w:pStyle w:val="TableParagraph"/>
              <w:spacing w:line="173" w:lineRule="exact" w:before="6"/>
              <w:ind w:left="50"/>
              <w:rPr>
                <w:rFonts w:ascii="Calibri"/>
                <w:b/>
                <w:sz w:val="16"/>
              </w:rPr>
            </w:pPr>
            <w:r>
              <w:rPr>
                <w:rFonts w:ascii="Calibri"/>
                <w:b/>
                <w:sz w:val="16"/>
              </w:rPr>
              <w:t>End</w:t>
            </w:r>
            <w:r>
              <w:rPr>
                <w:rFonts w:ascii="Calibri"/>
                <w:b/>
                <w:spacing w:val="1"/>
                <w:sz w:val="16"/>
              </w:rPr>
              <w:t> </w:t>
            </w:r>
            <w:r>
              <w:rPr>
                <w:rFonts w:ascii="Calibri"/>
                <w:b/>
                <w:sz w:val="16"/>
              </w:rPr>
              <w:t>of</w:t>
            </w:r>
            <w:r>
              <w:rPr>
                <w:rFonts w:ascii="Calibri"/>
                <w:b/>
                <w:spacing w:val="2"/>
                <w:sz w:val="16"/>
              </w:rPr>
              <w:t> </w:t>
            </w:r>
            <w:r>
              <w:rPr>
                <w:rFonts w:ascii="Calibri"/>
                <w:b/>
                <w:sz w:val="16"/>
              </w:rPr>
              <w:t>Year</w:t>
            </w:r>
            <w:r>
              <w:rPr>
                <w:rFonts w:ascii="Calibri"/>
                <w:b/>
                <w:spacing w:val="1"/>
                <w:sz w:val="16"/>
              </w:rPr>
              <w:t> </w:t>
            </w:r>
            <w:r>
              <w:rPr>
                <w:rFonts w:ascii="Calibri"/>
                <w:b/>
                <w:sz w:val="16"/>
              </w:rPr>
              <w:t>Fund</w:t>
            </w:r>
            <w:r>
              <w:rPr>
                <w:rFonts w:ascii="Calibri"/>
                <w:b/>
                <w:spacing w:val="2"/>
                <w:sz w:val="16"/>
              </w:rPr>
              <w:t> </w:t>
            </w:r>
            <w:r>
              <w:rPr>
                <w:rFonts w:ascii="Calibri"/>
                <w:b/>
                <w:spacing w:val="-2"/>
                <w:sz w:val="16"/>
              </w:rPr>
              <w:t>Balance</w:t>
            </w:r>
          </w:p>
        </w:tc>
        <w:tc>
          <w:tcPr>
            <w:tcW w:w="1809" w:type="dxa"/>
          </w:tcPr>
          <w:p>
            <w:pPr>
              <w:pStyle w:val="TableParagraph"/>
              <w:rPr>
                <w:rFonts w:ascii="Times New Roman"/>
                <w:sz w:val="12"/>
              </w:rPr>
            </w:pPr>
          </w:p>
        </w:tc>
        <w:tc>
          <w:tcPr>
            <w:tcW w:w="1163" w:type="dxa"/>
          </w:tcPr>
          <w:p>
            <w:pPr>
              <w:pStyle w:val="TableParagraph"/>
              <w:rPr>
                <w:rFonts w:ascii="Times New Roman"/>
                <w:sz w:val="12"/>
              </w:rPr>
            </w:pPr>
          </w:p>
        </w:tc>
        <w:tc>
          <w:tcPr>
            <w:tcW w:w="1132" w:type="dxa"/>
          </w:tcPr>
          <w:p>
            <w:pPr>
              <w:pStyle w:val="TableParagraph"/>
              <w:spacing w:line="173" w:lineRule="exact" w:before="6"/>
              <w:ind w:left="61" w:right="28"/>
              <w:jc w:val="center"/>
              <w:rPr>
                <w:rFonts w:ascii="Calibri"/>
                <w:b/>
                <w:sz w:val="16"/>
              </w:rPr>
            </w:pPr>
            <w:r>
              <w:rPr>
                <w:rFonts w:ascii="Calibri"/>
                <w:b/>
                <w:spacing w:val="-2"/>
                <w:sz w:val="16"/>
              </w:rPr>
              <w:t>164,774.00</w:t>
            </w:r>
          </w:p>
        </w:tc>
        <w:tc>
          <w:tcPr>
            <w:tcW w:w="1226" w:type="dxa"/>
          </w:tcPr>
          <w:p>
            <w:pPr>
              <w:pStyle w:val="TableParagraph"/>
              <w:rPr>
                <w:rFonts w:ascii="Times New Roman"/>
                <w:sz w:val="12"/>
              </w:rPr>
            </w:pPr>
          </w:p>
        </w:tc>
        <w:tc>
          <w:tcPr>
            <w:tcW w:w="1132" w:type="dxa"/>
          </w:tcPr>
          <w:p>
            <w:pPr>
              <w:pStyle w:val="TableParagraph"/>
              <w:spacing w:line="173" w:lineRule="exact" w:before="6"/>
              <w:ind w:left="33" w:right="61"/>
              <w:jc w:val="center"/>
              <w:rPr>
                <w:rFonts w:ascii="Calibri"/>
                <w:b/>
                <w:sz w:val="16"/>
              </w:rPr>
            </w:pPr>
            <w:r>
              <w:rPr>
                <w:rFonts w:ascii="Calibri"/>
                <w:b/>
                <w:spacing w:val="-2"/>
                <w:sz w:val="16"/>
              </w:rPr>
              <w:t>209,459.00</w:t>
            </w:r>
          </w:p>
        </w:tc>
        <w:tc>
          <w:tcPr>
            <w:tcW w:w="1082" w:type="dxa"/>
          </w:tcPr>
          <w:p>
            <w:pPr>
              <w:pStyle w:val="TableParagraph"/>
              <w:rPr>
                <w:rFonts w:ascii="Times New Roman"/>
                <w:sz w:val="12"/>
              </w:rPr>
            </w:pPr>
          </w:p>
        </w:tc>
        <w:tc>
          <w:tcPr>
            <w:tcW w:w="1759" w:type="dxa"/>
          </w:tcPr>
          <w:p>
            <w:pPr>
              <w:pStyle w:val="TableParagraph"/>
              <w:spacing w:line="173" w:lineRule="exact" w:before="6"/>
              <w:ind w:left="130"/>
              <w:rPr>
                <w:rFonts w:ascii="Calibri"/>
                <w:b/>
                <w:sz w:val="16"/>
              </w:rPr>
            </w:pPr>
            <w:r>
              <w:rPr>
                <w:rFonts w:ascii="Calibri"/>
                <w:b/>
                <w:spacing w:val="-2"/>
                <w:sz w:val="16"/>
              </w:rPr>
              <w:t>116,959.00</w:t>
            </w:r>
          </w:p>
        </w:tc>
        <w:tc>
          <w:tcPr>
            <w:tcW w:w="956" w:type="dxa"/>
          </w:tcPr>
          <w:p>
            <w:pPr>
              <w:pStyle w:val="TableParagraph"/>
              <w:spacing w:line="173" w:lineRule="exact" w:before="6"/>
              <w:ind w:right="21"/>
              <w:jc w:val="center"/>
              <w:rPr>
                <w:rFonts w:ascii="Calibri"/>
                <w:b/>
                <w:sz w:val="16"/>
              </w:rPr>
            </w:pPr>
            <w:r>
              <w:rPr>
                <w:rFonts w:ascii="Calibri"/>
                <w:b/>
                <w:spacing w:val="-2"/>
                <w:sz w:val="16"/>
              </w:rPr>
              <w:t>19,459.00</w:t>
            </w:r>
          </w:p>
        </w:tc>
        <w:tc>
          <w:tcPr>
            <w:tcW w:w="499" w:type="dxa"/>
          </w:tcPr>
          <w:p>
            <w:pPr>
              <w:pStyle w:val="TableParagraph"/>
              <w:rPr>
                <w:rFonts w:ascii="Times New Roman"/>
                <w:sz w:val="12"/>
              </w:rPr>
            </w:pPr>
          </w:p>
        </w:tc>
      </w:tr>
    </w:tbl>
    <w:p>
      <w:pPr>
        <w:pStyle w:val="TableParagraph"/>
        <w:spacing w:after="0"/>
        <w:rPr>
          <w:rFonts w:ascii="Times New Roman"/>
          <w:sz w:val="12"/>
        </w:rPr>
        <w:sectPr>
          <w:headerReference w:type="default" r:id="rId84"/>
          <w:footerReference w:type="default" r:id="rId85"/>
          <w:pgSz w:w="15840" w:h="12240" w:orient="landscape"/>
          <w:pgMar w:header="0" w:footer="0" w:top="1060" w:bottom="280" w:left="720" w:right="720"/>
        </w:sectPr>
      </w:pPr>
    </w:p>
    <w:p>
      <w:pPr>
        <w:spacing w:before="29" w:after="43"/>
        <w:ind w:left="17" w:right="9" w:firstLine="0"/>
        <w:jc w:val="center"/>
        <w:rPr>
          <w:sz w:val="22"/>
        </w:rPr>
      </w:pPr>
      <w:r>
        <w:rPr>
          <w:sz w:val="22"/>
        </w:rPr>
        <w:t>Airport</w:t>
      </w:r>
      <w:r>
        <w:rPr>
          <w:spacing w:val="-10"/>
          <w:sz w:val="22"/>
        </w:rPr>
        <w:t> </w:t>
      </w:r>
      <w:r>
        <w:rPr>
          <w:sz w:val="22"/>
        </w:rPr>
        <w:t>Capital</w:t>
      </w:r>
      <w:r>
        <w:rPr>
          <w:spacing w:val="-10"/>
          <w:sz w:val="22"/>
        </w:rPr>
        <w:t> </w:t>
      </w:r>
      <w:r>
        <w:rPr>
          <w:sz w:val="22"/>
        </w:rPr>
        <w:t>Projects</w:t>
      </w:r>
      <w:r>
        <w:rPr>
          <w:spacing w:val="-10"/>
          <w:sz w:val="22"/>
        </w:rPr>
        <w:t> </w:t>
      </w:r>
      <w:r>
        <w:rPr>
          <w:spacing w:val="-4"/>
          <w:sz w:val="22"/>
        </w:rPr>
        <w:t>Fund</w:t>
      </w:r>
    </w:p>
    <w:tbl>
      <w:tblPr>
        <w:tblW w:w="0" w:type="auto"/>
        <w:jc w:val="left"/>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9"/>
        <w:gridCol w:w="2352"/>
        <w:gridCol w:w="1064"/>
        <w:gridCol w:w="1064"/>
        <w:gridCol w:w="1064"/>
        <w:gridCol w:w="1064"/>
        <w:gridCol w:w="1064"/>
        <w:gridCol w:w="1064"/>
        <w:gridCol w:w="1064"/>
        <w:gridCol w:w="1064"/>
        <w:gridCol w:w="1064"/>
        <w:gridCol w:w="1064"/>
      </w:tblGrid>
      <w:tr>
        <w:trPr>
          <w:trHeight w:val="559" w:hRule="atLeast"/>
        </w:trPr>
        <w:tc>
          <w:tcPr>
            <w:tcW w:w="849" w:type="dxa"/>
            <w:tcBorders>
              <w:top w:val="nil"/>
              <w:left w:val="nil"/>
              <w:right w:val="nil"/>
            </w:tcBorders>
          </w:tcPr>
          <w:p>
            <w:pPr>
              <w:pStyle w:val="TableParagraph"/>
              <w:spacing w:before="174"/>
              <w:ind w:left="40"/>
              <w:rPr>
                <w:rFonts w:ascii="Calibri"/>
                <w:sz w:val="15"/>
              </w:rPr>
            </w:pPr>
            <w:r>
              <w:rPr>
                <w:rFonts w:ascii="Calibri"/>
                <w:spacing w:val="-4"/>
                <w:sz w:val="15"/>
              </w:rPr>
              <w:t>Code</w:t>
            </w:r>
          </w:p>
        </w:tc>
        <w:tc>
          <w:tcPr>
            <w:tcW w:w="2352" w:type="dxa"/>
            <w:tcBorders>
              <w:top w:val="nil"/>
              <w:left w:val="nil"/>
              <w:right w:val="nil"/>
            </w:tcBorders>
          </w:tcPr>
          <w:p>
            <w:pPr>
              <w:pStyle w:val="TableParagraph"/>
              <w:spacing w:before="174"/>
              <w:ind w:left="40"/>
              <w:rPr>
                <w:rFonts w:ascii="Calibri"/>
                <w:sz w:val="15"/>
              </w:rPr>
            </w:pPr>
            <w:r>
              <w:rPr>
                <w:rFonts w:ascii="Calibri"/>
                <w:sz w:val="15"/>
              </w:rPr>
              <w:t>Account</w:t>
            </w:r>
            <w:r>
              <w:rPr>
                <w:rFonts w:ascii="Calibri"/>
                <w:spacing w:val="-5"/>
                <w:sz w:val="15"/>
              </w:rPr>
              <w:t> </w:t>
            </w:r>
            <w:r>
              <w:rPr>
                <w:rFonts w:ascii="Calibri"/>
                <w:spacing w:val="-2"/>
                <w:sz w:val="15"/>
              </w:rPr>
              <w:t>Title</w:t>
            </w:r>
          </w:p>
        </w:tc>
        <w:tc>
          <w:tcPr>
            <w:tcW w:w="1064" w:type="dxa"/>
            <w:tcBorders>
              <w:top w:val="nil"/>
              <w:left w:val="nil"/>
              <w:right w:val="nil"/>
            </w:tcBorders>
          </w:tcPr>
          <w:p>
            <w:pPr>
              <w:pStyle w:val="TableParagraph"/>
              <w:spacing w:line="153" w:lineRule="exact"/>
              <w:ind w:left="296"/>
              <w:rPr>
                <w:rFonts w:ascii="Calibri"/>
                <w:sz w:val="15"/>
              </w:rPr>
            </w:pPr>
            <w:r>
              <w:rPr>
                <w:rFonts w:ascii="Calibri"/>
                <w:sz w:val="15"/>
              </w:rPr>
              <w:t>FY</w:t>
            </w:r>
            <w:r>
              <w:rPr>
                <w:rFonts w:ascii="Calibri"/>
                <w:spacing w:val="-1"/>
                <w:sz w:val="15"/>
              </w:rPr>
              <w:t> </w:t>
            </w:r>
            <w:r>
              <w:rPr>
                <w:rFonts w:ascii="Calibri"/>
                <w:spacing w:val="-4"/>
                <w:sz w:val="15"/>
              </w:rPr>
              <w:t>2023</w:t>
            </w:r>
          </w:p>
          <w:p>
            <w:pPr>
              <w:pStyle w:val="TableParagraph"/>
              <w:spacing w:before="21"/>
              <w:ind w:left="343"/>
              <w:rPr>
                <w:rFonts w:ascii="Calibri"/>
                <w:sz w:val="15"/>
              </w:rPr>
            </w:pPr>
            <w:r>
              <w:rPr>
                <w:rFonts w:ascii="Calibri"/>
                <w:spacing w:val="-2"/>
                <w:sz w:val="15"/>
              </w:rPr>
              <w:t>Actual</w:t>
            </w:r>
          </w:p>
        </w:tc>
        <w:tc>
          <w:tcPr>
            <w:tcW w:w="1064" w:type="dxa"/>
            <w:tcBorders>
              <w:top w:val="nil"/>
              <w:left w:val="nil"/>
              <w:right w:val="nil"/>
            </w:tcBorders>
          </w:tcPr>
          <w:p>
            <w:pPr>
              <w:pStyle w:val="TableParagraph"/>
              <w:spacing w:line="153" w:lineRule="exact"/>
              <w:ind w:left="295"/>
              <w:rPr>
                <w:rFonts w:ascii="Calibri"/>
                <w:sz w:val="15"/>
              </w:rPr>
            </w:pPr>
            <w:r>
              <w:rPr>
                <w:rFonts w:ascii="Calibri"/>
                <w:sz w:val="15"/>
              </w:rPr>
              <w:t>FY</w:t>
            </w:r>
            <w:r>
              <w:rPr>
                <w:rFonts w:ascii="Calibri"/>
                <w:spacing w:val="-1"/>
                <w:sz w:val="15"/>
              </w:rPr>
              <w:t> </w:t>
            </w:r>
            <w:r>
              <w:rPr>
                <w:rFonts w:ascii="Calibri"/>
                <w:spacing w:val="-4"/>
                <w:sz w:val="15"/>
              </w:rPr>
              <w:t>2023</w:t>
            </w:r>
          </w:p>
          <w:p>
            <w:pPr>
              <w:pStyle w:val="TableParagraph"/>
              <w:spacing w:before="21"/>
              <w:ind w:left="319"/>
              <w:rPr>
                <w:rFonts w:ascii="Calibri"/>
                <w:sz w:val="15"/>
              </w:rPr>
            </w:pPr>
            <w:r>
              <w:rPr>
                <w:rFonts w:ascii="Calibri"/>
                <w:spacing w:val="-2"/>
                <w:sz w:val="15"/>
              </w:rPr>
              <w:t>Budget</w:t>
            </w:r>
          </w:p>
        </w:tc>
        <w:tc>
          <w:tcPr>
            <w:tcW w:w="1064" w:type="dxa"/>
            <w:tcBorders>
              <w:top w:val="nil"/>
              <w:left w:val="nil"/>
              <w:right w:val="nil"/>
            </w:tcBorders>
          </w:tcPr>
          <w:p>
            <w:pPr>
              <w:pStyle w:val="TableParagraph"/>
              <w:spacing w:line="153" w:lineRule="exact"/>
              <w:ind w:left="295"/>
              <w:rPr>
                <w:rFonts w:ascii="Calibri"/>
                <w:sz w:val="15"/>
              </w:rPr>
            </w:pPr>
            <w:r>
              <w:rPr>
                <w:rFonts w:ascii="Calibri"/>
                <w:sz w:val="15"/>
              </w:rPr>
              <w:t>FY</w:t>
            </w:r>
            <w:r>
              <w:rPr>
                <w:rFonts w:ascii="Calibri"/>
                <w:spacing w:val="-1"/>
                <w:sz w:val="15"/>
              </w:rPr>
              <w:t> </w:t>
            </w:r>
            <w:r>
              <w:rPr>
                <w:rFonts w:ascii="Calibri"/>
                <w:spacing w:val="-4"/>
                <w:sz w:val="15"/>
              </w:rPr>
              <w:t>2024</w:t>
            </w:r>
          </w:p>
          <w:p>
            <w:pPr>
              <w:pStyle w:val="TableParagraph"/>
              <w:spacing w:before="21"/>
              <w:ind w:left="325"/>
              <w:rPr>
                <w:rFonts w:ascii="Calibri"/>
                <w:sz w:val="15"/>
              </w:rPr>
            </w:pPr>
            <w:r>
              <w:rPr>
                <w:rFonts w:ascii="Calibri"/>
                <w:spacing w:val="-2"/>
                <w:sz w:val="15"/>
              </w:rPr>
              <w:t>Actual</w:t>
            </w:r>
          </w:p>
        </w:tc>
        <w:tc>
          <w:tcPr>
            <w:tcW w:w="1064" w:type="dxa"/>
            <w:tcBorders>
              <w:top w:val="nil"/>
              <w:left w:val="nil"/>
              <w:right w:val="nil"/>
            </w:tcBorders>
          </w:tcPr>
          <w:p>
            <w:pPr>
              <w:pStyle w:val="TableParagraph"/>
              <w:spacing w:line="153" w:lineRule="exact"/>
              <w:ind w:left="294"/>
              <w:rPr>
                <w:rFonts w:ascii="Calibri"/>
                <w:sz w:val="15"/>
              </w:rPr>
            </w:pPr>
            <w:r>
              <w:rPr>
                <w:rFonts w:ascii="Calibri"/>
                <w:sz w:val="15"/>
              </w:rPr>
              <w:t>FY</w:t>
            </w:r>
            <w:r>
              <w:rPr>
                <w:rFonts w:ascii="Calibri"/>
                <w:spacing w:val="-1"/>
                <w:sz w:val="15"/>
              </w:rPr>
              <w:t> </w:t>
            </w:r>
            <w:r>
              <w:rPr>
                <w:rFonts w:ascii="Calibri"/>
                <w:spacing w:val="-4"/>
                <w:sz w:val="15"/>
              </w:rPr>
              <w:t>2024</w:t>
            </w:r>
          </w:p>
          <w:p>
            <w:pPr>
              <w:pStyle w:val="TableParagraph"/>
              <w:spacing w:before="21"/>
              <w:ind w:left="318"/>
              <w:rPr>
                <w:rFonts w:ascii="Calibri"/>
                <w:sz w:val="15"/>
              </w:rPr>
            </w:pPr>
            <w:r>
              <w:rPr>
                <w:rFonts w:ascii="Calibri"/>
                <w:spacing w:val="-2"/>
                <w:sz w:val="15"/>
              </w:rPr>
              <w:t>Budget</w:t>
            </w:r>
          </w:p>
        </w:tc>
        <w:tc>
          <w:tcPr>
            <w:tcW w:w="1064" w:type="dxa"/>
            <w:tcBorders>
              <w:top w:val="nil"/>
              <w:left w:val="nil"/>
              <w:right w:val="nil"/>
            </w:tcBorders>
          </w:tcPr>
          <w:p>
            <w:pPr>
              <w:pStyle w:val="TableParagraph"/>
              <w:spacing w:line="153" w:lineRule="exact"/>
              <w:ind w:left="293"/>
              <w:rPr>
                <w:rFonts w:ascii="Calibri"/>
                <w:sz w:val="15"/>
              </w:rPr>
            </w:pPr>
            <w:r>
              <w:rPr>
                <w:rFonts w:ascii="Calibri"/>
                <w:sz w:val="15"/>
              </w:rPr>
              <w:t>FY</w:t>
            </w:r>
            <w:r>
              <w:rPr>
                <w:rFonts w:ascii="Calibri"/>
                <w:spacing w:val="-1"/>
                <w:sz w:val="15"/>
              </w:rPr>
              <w:t> </w:t>
            </w:r>
            <w:r>
              <w:rPr>
                <w:rFonts w:ascii="Calibri"/>
                <w:spacing w:val="-4"/>
                <w:sz w:val="15"/>
              </w:rPr>
              <w:t>2025</w:t>
            </w:r>
          </w:p>
          <w:p>
            <w:pPr>
              <w:pStyle w:val="TableParagraph"/>
              <w:spacing w:before="21"/>
              <w:ind w:left="341"/>
              <w:rPr>
                <w:rFonts w:ascii="Calibri"/>
                <w:sz w:val="15"/>
              </w:rPr>
            </w:pPr>
            <w:r>
              <w:rPr>
                <w:rFonts w:ascii="Calibri"/>
                <w:spacing w:val="-2"/>
                <w:sz w:val="15"/>
              </w:rPr>
              <w:t>Actual</w:t>
            </w:r>
          </w:p>
        </w:tc>
        <w:tc>
          <w:tcPr>
            <w:tcW w:w="1064" w:type="dxa"/>
            <w:tcBorders>
              <w:top w:val="nil"/>
              <w:left w:val="nil"/>
              <w:right w:val="nil"/>
            </w:tcBorders>
          </w:tcPr>
          <w:p>
            <w:pPr>
              <w:pStyle w:val="TableParagraph"/>
              <w:spacing w:line="153" w:lineRule="exact"/>
              <w:ind w:left="293"/>
              <w:rPr>
                <w:rFonts w:ascii="Calibri"/>
                <w:sz w:val="15"/>
              </w:rPr>
            </w:pPr>
            <w:r>
              <w:rPr>
                <w:rFonts w:ascii="Calibri"/>
                <w:sz w:val="15"/>
              </w:rPr>
              <w:t>FY</w:t>
            </w:r>
            <w:r>
              <w:rPr>
                <w:rFonts w:ascii="Calibri"/>
                <w:spacing w:val="-1"/>
                <w:sz w:val="15"/>
              </w:rPr>
              <w:t> </w:t>
            </w:r>
            <w:r>
              <w:rPr>
                <w:rFonts w:ascii="Calibri"/>
                <w:spacing w:val="-4"/>
                <w:sz w:val="15"/>
              </w:rPr>
              <w:t>2025</w:t>
            </w:r>
          </w:p>
          <w:p>
            <w:pPr>
              <w:pStyle w:val="TableParagraph"/>
              <w:spacing w:before="21"/>
              <w:ind w:left="316"/>
              <w:rPr>
                <w:rFonts w:ascii="Calibri"/>
                <w:sz w:val="15"/>
              </w:rPr>
            </w:pPr>
            <w:r>
              <w:rPr>
                <w:rFonts w:ascii="Calibri"/>
                <w:spacing w:val="-2"/>
                <w:sz w:val="15"/>
              </w:rPr>
              <w:t>Budget</w:t>
            </w:r>
          </w:p>
        </w:tc>
        <w:tc>
          <w:tcPr>
            <w:tcW w:w="1064" w:type="dxa"/>
            <w:tcBorders>
              <w:top w:val="nil"/>
              <w:left w:val="nil"/>
              <w:right w:val="nil"/>
            </w:tcBorders>
          </w:tcPr>
          <w:p>
            <w:pPr>
              <w:pStyle w:val="TableParagraph"/>
              <w:spacing w:line="153" w:lineRule="exact"/>
              <w:ind w:left="292"/>
              <w:rPr>
                <w:rFonts w:ascii="Calibri"/>
                <w:sz w:val="15"/>
              </w:rPr>
            </w:pPr>
            <w:r>
              <w:rPr>
                <w:rFonts w:ascii="Calibri"/>
                <w:sz w:val="15"/>
              </w:rPr>
              <w:t>FY</w:t>
            </w:r>
            <w:r>
              <w:rPr>
                <w:rFonts w:ascii="Calibri"/>
                <w:spacing w:val="-1"/>
                <w:sz w:val="15"/>
              </w:rPr>
              <w:t> </w:t>
            </w:r>
            <w:r>
              <w:rPr>
                <w:rFonts w:ascii="Calibri"/>
                <w:spacing w:val="-4"/>
                <w:sz w:val="15"/>
              </w:rPr>
              <w:t>2026</w:t>
            </w:r>
          </w:p>
          <w:p>
            <w:pPr>
              <w:pStyle w:val="TableParagraph"/>
              <w:spacing w:before="21"/>
              <w:ind w:left="269"/>
              <w:rPr>
                <w:rFonts w:ascii="Calibri"/>
                <w:sz w:val="15"/>
              </w:rPr>
            </w:pPr>
            <w:r>
              <w:rPr>
                <w:rFonts w:ascii="Calibri"/>
                <w:spacing w:val="-2"/>
                <w:sz w:val="15"/>
              </w:rPr>
              <w:t>Estimate</w:t>
            </w:r>
          </w:p>
        </w:tc>
        <w:tc>
          <w:tcPr>
            <w:tcW w:w="1064" w:type="dxa"/>
            <w:tcBorders>
              <w:top w:val="nil"/>
              <w:left w:val="nil"/>
              <w:right w:val="nil"/>
            </w:tcBorders>
          </w:tcPr>
          <w:p>
            <w:pPr>
              <w:pStyle w:val="TableParagraph"/>
              <w:spacing w:line="153" w:lineRule="exact"/>
              <w:ind w:left="292"/>
              <w:rPr>
                <w:rFonts w:ascii="Calibri"/>
                <w:sz w:val="15"/>
              </w:rPr>
            </w:pPr>
            <w:r>
              <w:rPr>
                <w:rFonts w:ascii="Calibri"/>
                <w:sz w:val="15"/>
              </w:rPr>
              <w:t>FY</w:t>
            </w:r>
            <w:r>
              <w:rPr>
                <w:rFonts w:ascii="Calibri"/>
                <w:spacing w:val="-1"/>
                <w:sz w:val="15"/>
              </w:rPr>
              <w:t> </w:t>
            </w:r>
            <w:r>
              <w:rPr>
                <w:rFonts w:ascii="Calibri"/>
                <w:spacing w:val="-4"/>
                <w:sz w:val="15"/>
              </w:rPr>
              <w:t>2026</w:t>
            </w:r>
          </w:p>
          <w:p>
            <w:pPr>
              <w:pStyle w:val="TableParagraph"/>
              <w:spacing w:before="21"/>
              <w:ind w:left="315"/>
              <w:rPr>
                <w:rFonts w:ascii="Calibri"/>
                <w:sz w:val="15"/>
              </w:rPr>
            </w:pPr>
            <w:r>
              <w:rPr>
                <w:rFonts w:ascii="Calibri"/>
                <w:spacing w:val="-2"/>
                <w:sz w:val="15"/>
              </w:rPr>
              <w:t>Budget</w:t>
            </w:r>
          </w:p>
        </w:tc>
        <w:tc>
          <w:tcPr>
            <w:tcW w:w="1064" w:type="dxa"/>
            <w:tcBorders>
              <w:top w:val="nil"/>
              <w:left w:val="nil"/>
              <w:right w:val="nil"/>
            </w:tcBorders>
          </w:tcPr>
          <w:p>
            <w:pPr>
              <w:pStyle w:val="TableParagraph"/>
              <w:spacing w:line="153" w:lineRule="exact"/>
              <w:ind w:left="291"/>
              <w:rPr>
                <w:rFonts w:ascii="Calibri"/>
                <w:sz w:val="15"/>
              </w:rPr>
            </w:pPr>
            <w:r>
              <w:rPr>
                <w:rFonts w:ascii="Calibri"/>
                <w:sz w:val="15"/>
              </w:rPr>
              <w:t>FY</w:t>
            </w:r>
            <w:r>
              <w:rPr>
                <w:rFonts w:ascii="Calibri"/>
                <w:spacing w:val="-1"/>
                <w:sz w:val="15"/>
              </w:rPr>
              <w:t> </w:t>
            </w:r>
            <w:r>
              <w:rPr>
                <w:rFonts w:ascii="Calibri"/>
                <w:spacing w:val="-4"/>
                <w:sz w:val="15"/>
              </w:rPr>
              <w:t>2027</w:t>
            </w:r>
          </w:p>
          <w:p>
            <w:pPr>
              <w:pStyle w:val="TableParagraph"/>
              <w:spacing w:before="21"/>
              <w:ind w:left="253"/>
              <w:rPr>
                <w:rFonts w:ascii="Calibri"/>
                <w:sz w:val="15"/>
              </w:rPr>
            </w:pPr>
            <w:r>
              <w:rPr>
                <w:rFonts w:ascii="Calibri"/>
                <w:spacing w:val="-2"/>
                <w:sz w:val="15"/>
              </w:rPr>
              <w:t>Tentative</w:t>
            </w:r>
          </w:p>
        </w:tc>
        <w:tc>
          <w:tcPr>
            <w:tcW w:w="1064" w:type="dxa"/>
            <w:tcBorders>
              <w:top w:val="nil"/>
              <w:left w:val="nil"/>
              <w:right w:val="nil"/>
            </w:tcBorders>
          </w:tcPr>
          <w:p>
            <w:pPr>
              <w:pStyle w:val="TableParagraph"/>
              <w:spacing w:line="153" w:lineRule="exact"/>
              <w:ind w:left="66" w:right="66"/>
              <w:jc w:val="center"/>
              <w:rPr>
                <w:rFonts w:ascii="Calibri"/>
                <w:sz w:val="15"/>
              </w:rPr>
            </w:pPr>
            <w:r>
              <w:rPr>
                <w:rFonts w:ascii="Calibri"/>
                <w:sz w:val="15"/>
              </w:rPr>
              <w:t>FY</w:t>
            </w:r>
            <w:r>
              <w:rPr>
                <w:rFonts w:ascii="Calibri"/>
                <w:spacing w:val="-1"/>
                <w:sz w:val="15"/>
              </w:rPr>
              <w:t> </w:t>
            </w:r>
            <w:r>
              <w:rPr>
                <w:rFonts w:ascii="Calibri"/>
                <w:spacing w:val="-4"/>
                <w:sz w:val="15"/>
              </w:rPr>
              <w:t>2027</w:t>
            </w:r>
          </w:p>
          <w:p>
            <w:pPr>
              <w:pStyle w:val="TableParagraph"/>
              <w:spacing w:before="21"/>
              <w:ind w:left="66" w:right="100"/>
              <w:jc w:val="center"/>
              <w:rPr>
                <w:rFonts w:ascii="Calibri"/>
                <w:sz w:val="15"/>
              </w:rPr>
            </w:pPr>
            <w:r>
              <w:rPr>
                <w:rFonts w:ascii="Calibri"/>
                <w:spacing w:val="-2"/>
                <w:sz w:val="15"/>
              </w:rPr>
              <w:t>Final</w:t>
            </w: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42-30-</w:t>
            </w:r>
            <w:r>
              <w:rPr>
                <w:rFonts w:ascii="Calibri"/>
                <w:spacing w:val="-5"/>
                <w:sz w:val="15"/>
              </w:rPr>
              <w:t>10</w:t>
            </w:r>
          </w:p>
        </w:tc>
        <w:tc>
          <w:tcPr>
            <w:tcW w:w="2352" w:type="dxa"/>
          </w:tcPr>
          <w:p>
            <w:pPr>
              <w:pStyle w:val="TableParagraph"/>
              <w:spacing w:line="161" w:lineRule="exact" w:before="8"/>
              <w:ind w:left="33"/>
              <w:rPr>
                <w:rFonts w:ascii="Calibri"/>
                <w:sz w:val="15"/>
              </w:rPr>
            </w:pPr>
            <w:r>
              <w:rPr>
                <w:rFonts w:ascii="Calibri"/>
                <w:sz w:val="15"/>
              </w:rPr>
              <w:t>TRANSFERS</w:t>
            </w:r>
            <w:r>
              <w:rPr>
                <w:rFonts w:ascii="Calibri"/>
                <w:spacing w:val="-3"/>
                <w:sz w:val="15"/>
              </w:rPr>
              <w:t> </w:t>
            </w:r>
            <w:r>
              <w:rPr>
                <w:rFonts w:ascii="Calibri"/>
                <w:sz w:val="15"/>
              </w:rPr>
              <w:t>FROM</w:t>
            </w:r>
            <w:r>
              <w:rPr>
                <w:rFonts w:ascii="Calibri"/>
                <w:spacing w:val="-2"/>
                <w:sz w:val="15"/>
              </w:rPr>
              <w:t> </w:t>
            </w:r>
            <w:r>
              <w:rPr>
                <w:rFonts w:ascii="Calibri"/>
                <w:sz w:val="15"/>
              </w:rPr>
              <w:t>GENERAL</w:t>
            </w:r>
            <w:r>
              <w:rPr>
                <w:rFonts w:ascii="Calibri"/>
                <w:spacing w:val="-2"/>
                <w:sz w:val="15"/>
              </w:rPr>
              <w:t> </w:t>
            </w:r>
            <w:r>
              <w:rPr>
                <w:rFonts w:ascii="Calibri"/>
                <w:spacing w:val="-4"/>
                <w:sz w:val="15"/>
              </w:rPr>
              <w:t>FUND</w:t>
            </w:r>
          </w:p>
        </w:tc>
        <w:tc>
          <w:tcPr>
            <w:tcW w:w="1064" w:type="dxa"/>
          </w:tcPr>
          <w:p>
            <w:pPr>
              <w:pStyle w:val="TableParagraph"/>
              <w:spacing w:line="161" w:lineRule="exact" w:before="8"/>
              <w:ind w:left="9" w:right="1"/>
              <w:jc w:val="center"/>
              <w:rPr>
                <w:rFonts w:ascii="Calibri"/>
                <w:sz w:val="15"/>
              </w:rPr>
            </w:pPr>
            <w:r>
              <w:rPr>
                <w:rFonts w:ascii="Calibri"/>
                <w:spacing w:val="-2"/>
                <w:sz w:val="15"/>
              </w:rPr>
              <w:t>20,000.00</w:t>
            </w:r>
          </w:p>
        </w:tc>
        <w:tc>
          <w:tcPr>
            <w:tcW w:w="1064" w:type="dxa"/>
          </w:tcPr>
          <w:p>
            <w:pPr>
              <w:pStyle w:val="TableParagraph"/>
              <w:spacing w:line="161" w:lineRule="exact" w:before="8"/>
              <w:ind w:left="8" w:right="1"/>
              <w:jc w:val="center"/>
              <w:rPr>
                <w:rFonts w:ascii="Calibri"/>
                <w:sz w:val="15"/>
              </w:rPr>
            </w:pPr>
            <w:r>
              <w:rPr>
                <w:rFonts w:ascii="Calibri"/>
                <w:spacing w:val="-2"/>
                <w:sz w:val="15"/>
              </w:rPr>
              <w:t>20,000.00</w:t>
            </w:r>
          </w:p>
        </w:tc>
        <w:tc>
          <w:tcPr>
            <w:tcW w:w="1064" w:type="dxa"/>
          </w:tcPr>
          <w:p>
            <w:pPr>
              <w:pStyle w:val="TableParagraph"/>
              <w:spacing w:line="161" w:lineRule="exact" w:before="8"/>
              <w:ind w:left="8" w:right="3"/>
              <w:jc w:val="center"/>
              <w:rPr>
                <w:rFonts w:ascii="Calibri"/>
                <w:sz w:val="15"/>
              </w:rPr>
            </w:pPr>
            <w:r>
              <w:rPr>
                <w:rFonts w:ascii="Calibri"/>
                <w:spacing w:val="-2"/>
                <w:sz w:val="15"/>
              </w:rPr>
              <w:t>20,397.00</w:t>
            </w:r>
          </w:p>
        </w:tc>
        <w:tc>
          <w:tcPr>
            <w:tcW w:w="1064" w:type="dxa"/>
          </w:tcPr>
          <w:p>
            <w:pPr>
              <w:pStyle w:val="TableParagraph"/>
              <w:spacing w:line="161" w:lineRule="exact" w:before="8"/>
              <w:ind w:left="8" w:right="4"/>
              <w:jc w:val="center"/>
              <w:rPr>
                <w:rFonts w:ascii="Calibri"/>
                <w:sz w:val="15"/>
              </w:rPr>
            </w:pPr>
            <w:r>
              <w:rPr>
                <w:rFonts w:ascii="Calibri"/>
                <w:spacing w:val="-2"/>
                <w:sz w:val="15"/>
              </w:rPr>
              <w:t>20,000.00</w:t>
            </w:r>
          </w:p>
        </w:tc>
        <w:tc>
          <w:tcPr>
            <w:tcW w:w="1064" w:type="dxa"/>
          </w:tcPr>
          <w:p>
            <w:pPr>
              <w:pStyle w:val="TableParagraph"/>
              <w:spacing w:line="161" w:lineRule="exact" w:before="8"/>
              <w:ind w:left="8" w:right="5"/>
              <w:jc w:val="center"/>
              <w:rPr>
                <w:rFonts w:ascii="Calibri"/>
                <w:sz w:val="15"/>
              </w:rPr>
            </w:pPr>
            <w:r>
              <w:rPr>
                <w:rFonts w:ascii="Calibri"/>
                <w:spacing w:val="-2"/>
                <w:sz w:val="15"/>
              </w:rPr>
              <w:t>20,000.00</w:t>
            </w:r>
          </w:p>
        </w:tc>
        <w:tc>
          <w:tcPr>
            <w:tcW w:w="1064" w:type="dxa"/>
          </w:tcPr>
          <w:p>
            <w:pPr>
              <w:pStyle w:val="TableParagraph"/>
              <w:spacing w:line="161" w:lineRule="exact" w:before="8"/>
              <w:ind w:left="8" w:right="6"/>
              <w:jc w:val="center"/>
              <w:rPr>
                <w:rFonts w:ascii="Calibri"/>
                <w:sz w:val="15"/>
              </w:rPr>
            </w:pPr>
            <w:r>
              <w:rPr>
                <w:rFonts w:ascii="Calibri"/>
                <w:spacing w:val="-2"/>
                <w:sz w:val="15"/>
              </w:rPr>
              <w:t>20,000.00</w:t>
            </w:r>
          </w:p>
        </w:tc>
        <w:tc>
          <w:tcPr>
            <w:tcW w:w="1064" w:type="dxa"/>
          </w:tcPr>
          <w:p>
            <w:pPr>
              <w:pStyle w:val="TableParagraph"/>
              <w:spacing w:line="161" w:lineRule="exact" w:before="8"/>
              <w:ind w:left="8" w:right="8"/>
              <w:jc w:val="center"/>
              <w:rPr>
                <w:rFonts w:ascii="Calibri"/>
                <w:sz w:val="15"/>
              </w:rPr>
            </w:pPr>
            <w:r>
              <w:rPr>
                <w:rFonts w:ascii="Calibri"/>
                <w:spacing w:val="-4"/>
                <w:sz w:val="15"/>
              </w:rPr>
              <w:t>0.00</w:t>
            </w:r>
          </w:p>
        </w:tc>
        <w:tc>
          <w:tcPr>
            <w:tcW w:w="1064" w:type="dxa"/>
          </w:tcPr>
          <w:p>
            <w:pPr>
              <w:pStyle w:val="TableParagraph"/>
              <w:spacing w:line="161" w:lineRule="exact" w:before="8"/>
              <w:ind w:left="8" w:right="8"/>
              <w:jc w:val="center"/>
              <w:rPr>
                <w:rFonts w:ascii="Calibri"/>
                <w:sz w:val="15"/>
              </w:rPr>
            </w:pPr>
            <w:r>
              <w:rPr>
                <w:rFonts w:ascii="Calibri"/>
                <w:spacing w:val="-4"/>
                <w:sz w:val="15"/>
              </w:rPr>
              <w:t>0.00</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42-33-</w:t>
            </w:r>
            <w:r>
              <w:rPr>
                <w:rFonts w:ascii="Calibri"/>
                <w:spacing w:val="-5"/>
                <w:sz w:val="15"/>
              </w:rPr>
              <w:t>11</w:t>
            </w:r>
          </w:p>
        </w:tc>
        <w:tc>
          <w:tcPr>
            <w:tcW w:w="2352" w:type="dxa"/>
          </w:tcPr>
          <w:p>
            <w:pPr>
              <w:pStyle w:val="TableParagraph"/>
              <w:spacing w:line="161" w:lineRule="exact" w:before="8"/>
              <w:ind w:left="33"/>
              <w:rPr>
                <w:rFonts w:ascii="Calibri"/>
                <w:sz w:val="15"/>
              </w:rPr>
            </w:pPr>
            <w:r>
              <w:rPr>
                <w:rFonts w:ascii="Calibri"/>
                <w:sz w:val="15"/>
              </w:rPr>
              <w:t>STATE</w:t>
            </w:r>
            <w:r>
              <w:rPr>
                <w:rFonts w:ascii="Calibri"/>
                <w:spacing w:val="-8"/>
                <w:sz w:val="15"/>
              </w:rPr>
              <w:t> </w:t>
            </w:r>
            <w:r>
              <w:rPr>
                <w:rFonts w:ascii="Calibri"/>
                <w:sz w:val="15"/>
              </w:rPr>
              <w:t>GRANT</w:t>
            </w:r>
            <w:r>
              <w:rPr>
                <w:rFonts w:ascii="Calibri"/>
                <w:spacing w:val="-8"/>
                <w:sz w:val="15"/>
              </w:rPr>
              <w:t> </w:t>
            </w:r>
            <w:r>
              <w:rPr>
                <w:rFonts w:ascii="Calibri"/>
                <w:sz w:val="15"/>
              </w:rPr>
              <w:t>-</w:t>
            </w:r>
            <w:r>
              <w:rPr>
                <w:rFonts w:ascii="Calibri"/>
                <w:spacing w:val="-8"/>
                <w:sz w:val="15"/>
              </w:rPr>
              <w:t> </w:t>
            </w:r>
            <w:r>
              <w:rPr>
                <w:rFonts w:ascii="Calibri"/>
                <w:sz w:val="15"/>
              </w:rPr>
              <w:t>AIRPORT</w:t>
            </w:r>
            <w:r>
              <w:rPr>
                <w:rFonts w:ascii="Calibri"/>
                <w:spacing w:val="-8"/>
                <w:sz w:val="15"/>
              </w:rPr>
              <w:t> </w:t>
            </w:r>
            <w:r>
              <w:rPr>
                <w:rFonts w:ascii="Calibri"/>
                <w:spacing w:val="-2"/>
                <w:sz w:val="15"/>
              </w:rPr>
              <w:t>FENCING</w:t>
            </w:r>
          </w:p>
        </w:tc>
        <w:tc>
          <w:tcPr>
            <w:tcW w:w="1064" w:type="dxa"/>
          </w:tcPr>
          <w:p>
            <w:pPr>
              <w:pStyle w:val="TableParagraph"/>
              <w:spacing w:line="161" w:lineRule="exact" w:before="8"/>
              <w:ind w:left="9" w:right="1"/>
              <w:jc w:val="center"/>
              <w:rPr>
                <w:rFonts w:ascii="Calibri"/>
                <w:sz w:val="15"/>
              </w:rPr>
            </w:pPr>
            <w:r>
              <w:rPr>
                <w:rFonts w:ascii="Calibri"/>
                <w:spacing w:val="-2"/>
                <w:sz w:val="15"/>
              </w:rPr>
              <w:t>82,228.77</w:t>
            </w:r>
          </w:p>
        </w:tc>
        <w:tc>
          <w:tcPr>
            <w:tcW w:w="1064" w:type="dxa"/>
          </w:tcPr>
          <w:p>
            <w:pPr>
              <w:pStyle w:val="TableParagraph"/>
              <w:spacing w:line="161" w:lineRule="exact" w:before="8"/>
              <w:ind w:left="8" w:right="1"/>
              <w:jc w:val="center"/>
              <w:rPr>
                <w:rFonts w:ascii="Calibri"/>
                <w:sz w:val="15"/>
              </w:rPr>
            </w:pPr>
            <w:r>
              <w:rPr>
                <w:rFonts w:ascii="Calibri"/>
                <w:spacing w:val="-2"/>
                <w:sz w:val="15"/>
              </w:rPr>
              <w:t>82,300.00</w:t>
            </w:r>
          </w:p>
        </w:tc>
        <w:tc>
          <w:tcPr>
            <w:tcW w:w="1064" w:type="dxa"/>
          </w:tcPr>
          <w:p>
            <w:pPr>
              <w:pStyle w:val="TableParagraph"/>
              <w:spacing w:line="161" w:lineRule="exact" w:before="8"/>
              <w:ind w:left="8" w:right="3"/>
              <w:jc w:val="center"/>
              <w:rPr>
                <w:rFonts w:ascii="Calibri"/>
                <w:sz w:val="15"/>
              </w:rPr>
            </w:pPr>
            <w:r>
              <w:rPr>
                <w:rFonts w:ascii="Calibri"/>
                <w:spacing w:val="-2"/>
                <w:sz w:val="15"/>
              </w:rPr>
              <w:t>41,932.24</w:t>
            </w:r>
          </w:p>
        </w:tc>
        <w:tc>
          <w:tcPr>
            <w:tcW w:w="1064" w:type="dxa"/>
          </w:tcPr>
          <w:p>
            <w:pPr>
              <w:pStyle w:val="TableParagraph"/>
              <w:spacing w:line="161" w:lineRule="exact" w:before="8"/>
              <w:ind w:left="8" w:right="4"/>
              <w:jc w:val="center"/>
              <w:rPr>
                <w:rFonts w:ascii="Calibri"/>
                <w:sz w:val="15"/>
              </w:rPr>
            </w:pPr>
            <w:r>
              <w:rPr>
                <w:rFonts w:ascii="Calibri"/>
                <w:spacing w:val="-2"/>
                <w:sz w:val="15"/>
              </w:rPr>
              <w:t>7,500.00</w:t>
            </w:r>
          </w:p>
        </w:tc>
        <w:tc>
          <w:tcPr>
            <w:tcW w:w="1064" w:type="dxa"/>
          </w:tcPr>
          <w:p>
            <w:pPr>
              <w:pStyle w:val="TableParagraph"/>
              <w:spacing w:line="161" w:lineRule="exact" w:before="8"/>
              <w:ind w:left="8" w:right="5"/>
              <w:jc w:val="center"/>
              <w:rPr>
                <w:rFonts w:ascii="Calibri"/>
                <w:sz w:val="15"/>
              </w:rPr>
            </w:pPr>
            <w:r>
              <w:rPr>
                <w:rFonts w:ascii="Calibri"/>
                <w:spacing w:val="-2"/>
                <w:sz w:val="15"/>
              </w:rPr>
              <w:t>17,806.97</w:t>
            </w:r>
          </w:p>
        </w:tc>
        <w:tc>
          <w:tcPr>
            <w:tcW w:w="1064" w:type="dxa"/>
          </w:tcPr>
          <w:p>
            <w:pPr>
              <w:pStyle w:val="TableParagraph"/>
              <w:spacing w:line="161" w:lineRule="exact" w:before="8"/>
              <w:ind w:left="8" w:right="6"/>
              <w:jc w:val="center"/>
              <w:rPr>
                <w:rFonts w:ascii="Calibri"/>
                <w:sz w:val="15"/>
              </w:rPr>
            </w:pPr>
            <w:r>
              <w:rPr>
                <w:rFonts w:ascii="Calibri"/>
                <w:spacing w:val="-2"/>
                <w:sz w:val="15"/>
              </w:rPr>
              <w:t>20,000.00</w:t>
            </w:r>
          </w:p>
        </w:tc>
        <w:tc>
          <w:tcPr>
            <w:tcW w:w="1064" w:type="dxa"/>
          </w:tcPr>
          <w:p>
            <w:pPr>
              <w:pStyle w:val="TableParagraph"/>
              <w:spacing w:line="161" w:lineRule="exact" w:before="8"/>
              <w:ind w:left="8" w:right="8"/>
              <w:jc w:val="center"/>
              <w:rPr>
                <w:rFonts w:ascii="Calibri"/>
                <w:sz w:val="15"/>
              </w:rPr>
            </w:pPr>
            <w:r>
              <w:rPr>
                <w:rFonts w:ascii="Calibri"/>
                <w:spacing w:val="-2"/>
                <w:sz w:val="15"/>
              </w:rPr>
              <w:t>450,000.00</w:t>
            </w:r>
          </w:p>
        </w:tc>
        <w:tc>
          <w:tcPr>
            <w:tcW w:w="1064" w:type="dxa"/>
          </w:tcPr>
          <w:p>
            <w:pPr>
              <w:pStyle w:val="TableParagraph"/>
              <w:spacing w:line="161" w:lineRule="exact" w:before="8"/>
              <w:ind w:left="8" w:right="8"/>
              <w:jc w:val="center"/>
              <w:rPr>
                <w:rFonts w:ascii="Calibri"/>
                <w:sz w:val="15"/>
              </w:rPr>
            </w:pPr>
            <w:r>
              <w:rPr>
                <w:rFonts w:ascii="Calibri"/>
                <w:spacing w:val="-2"/>
                <w:sz w:val="15"/>
              </w:rPr>
              <w:t>450,000.00</w:t>
            </w:r>
          </w:p>
        </w:tc>
        <w:tc>
          <w:tcPr>
            <w:tcW w:w="1064" w:type="dxa"/>
          </w:tcPr>
          <w:p>
            <w:pPr>
              <w:pStyle w:val="TableParagraph"/>
              <w:spacing w:line="161" w:lineRule="exact" w:before="8"/>
              <w:ind w:left="8" w:right="9"/>
              <w:jc w:val="center"/>
              <w:rPr>
                <w:rFonts w:ascii="Calibri"/>
                <w:sz w:val="15"/>
              </w:rPr>
            </w:pPr>
            <w:r>
              <w:rPr>
                <w:rFonts w:ascii="Calibri"/>
                <w:spacing w:val="-2"/>
                <w:sz w:val="15"/>
              </w:rPr>
              <w:t>50,000.00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42-33-</w:t>
            </w:r>
            <w:r>
              <w:rPr>
                <w:rFonts w:ascii="Calibri"/>
                <w:spacing w:val="-5"/>
                <w:sz w:val="15"/>
              </w:rPr>
              <w:t>30</w:t>
            </w:r>
          </w:p>
        </w:tc>
        <w:tc>
          <w:tcPr>
            <w:tcW w:w="2352" w:type="dxa"/>
          </w:tcPr>
          <w:p>
            <w:pPr>
              <w:pStyle w:val="TableParagraph"/>
              <w:spacing w:line="161" w:lineRule="exact" w:before="8"/>
              <w:ind w:left="33"/>
              <w:rPr>
                <w:rFonts w:ascii="Calibri"/>
                <w:sz w:val="15"/>
              </w:rPr>
            </w:pPr>
            <w:r>
              <w:rPr>
                <w:rFonts w:ascii="Calibri"/>
                <w:sz w:val="15"/>
              </w:rPr>
              <w:t>FEDERAL</w:t>
            </w:r>
            <w:r>
              <w:rPr>
                <w:rFonts w:ascii="Calibri"/>
                <w:spacing w:val="-2"/>
                <w:sz w:val="15"/>
              </w:rPr>
              <w:t> </w:t>
            </w:r>
            <w:r>
              <w:rPr>
                <w:rFonts w:ascii="Calibri"/>
                <w:sz w:val="15"/>
              </w:rPr>
              <w:t>GRANT</w:t>
            </w:r>
            <w:r>
              <w:rPr>
                <w:rFonts w:ascii="Calibri"/>
                <w:spacing w:val="31"/>
                <w:sz w:val="15"/>
              </w:rPr>
              <w:t> </w:t>
            </w:r>
            <w:r>
              <w:rPr>
                <w:rFonts w:ascii="Calibri"/>
                <w:sz w:val="15"/>
              </w:rPr>
              <w:t>-</w:t>
            </w:r>
            <w:r>
              <w:rPr>
                <w:rFonts w:ascii="Calibri"/>
                <w:spacing w:val="-1"/>
                <w:sz w:val="15"/>
              </w:rPr>
              <w:t> </w:t>
            </w:r>
            <w:r>
              <w:rPr>
                <w:rFonts w:ascii="Calibri"/>
                <w:sz w:val="15"/>
              </w:rPr>
              <w:t>AIRPORT</w:t>
            </w:r>
            <w:r>
              <w:rPr>
                <w:rFonts w:ascii="Calibri"/>
                <w:spacing w:val="-1"/>
                <w:sz w:val="15"/>
              </w:rPr>
              <w:t> </w:t>
            </w:r>
            <w:r>
              <w:rPr>
                <w:rFonts w:ascii="Calibri"/>
                <w:spacing w:val="-2"/>
                <w:sz w:val="15"/>
              </w:rPr>
              <w:t>FENCE</w:t>
            </w:r>
          </w:p>
        </w:tc>
        <w:tc>
          <w:tcPr>
            <w:tcW w:w="1064" w:type="dxa"/>
          </w:tcPr>
          <w:p>
            <w:pPr>
              <w:pStyle w:val="TableParagraph"/>
              <w:spacing w:line="161" w:lineRule="exact" w:before="8"/>
              <w:ind w:left="9" w:right="1"/>
              <w:jc w:val="center"/>
              <w:rPr>
                <w:rFonts w:ascii="Calibri"/>
                <w:sz w:val="15"/>
              </w:rPr>
            </w:pPr>
            <w:r>
              <w:rPr>
                <w:rFonts w:ascii="Calibri"/>
                <w:spacing w:val="-2"/>
                <w:sz w:val="15"/>
              </w:rPr>
              <w:t>45,000.00</w:t>
            </w:r>
          </w:p>
        </w:tc>
        <w:tc>
          <w:tcPr>
            <w:tcW w:w="1064" w:type="dxa"/>
          </w:tcPr>
          <w:p>
            <w:pPr>
              <w:pStyle w:val="TableParagraph"/>
              <w:spacing w:line="161" w:lineRule="exact" w:before="8"/>
              <w:ind w:left="8" w:right="1"/>
              <w:jc w:val="center"/>
              <w:rPr>
                <w:rFonts w:ascii="Calibri"/>
                <w:sz w:val="15"/>
              </w:rPr>
            </w:pPr>
            <w:r>
              <w:rPr>
                <w:rFonts w:ascii="Calibri"/>
                <w:spacing w:val="-2"/>
                <w:sz w:val="15"/>
              </w:rPr>
              <w:t>45,000.00</w:t>
            </w:r>
          </w:p>
        </w:tc>
        <w:tc>
          <w:tcPr>
            <w:tcW w:w="1064" w:type="dxa"/>
          </w:tcPr>
          <w:p>
            <w:pPr>
              <w:pStyle w:val="TableParagraph"/>
              <w:spacing w:line="161" w:lineRule="exact" w:before="8"/>
              <w:ind w:left="8" w:right="3"/>
              <w:jc w:val="center"/>
              <w:rPr>
                <w:rFonts w:ascii="Calibri"/>
                <w:sz w:val="15"/>
              </w:rPr>
            </w:pPr>
            <w:r>
              <w:rPr>
                <w:rFonts w:ascii="Calibri"/>
                <w:spacing w:val="-2"/>
                <w:sz w:val="15"/>
              </w:rPr>
              <w:t>99,246.77</w:t>
            </w:r>
          </w:p>
        </w:tc>
        <w:tc>
          <w:tcPr>
            <w:tcW w:w="1064" w:type="dxa"/>
          </w:tcPr>
          <w:p>
            <w:pPr>
              <w:pStyle w:val="TableParagraph"/>
              <w:spacing w:line="161" w:lineRule="exact" w:before="8"/>
              <w:ind w:left="8" w:right="4"/>
              <w:jc w:val="center"/>
              <w:rPr>
                <w:rFonts w:ascii="Calibri"/>
                <w:sz w:val="15"/>
              </w:rPr>
            </w:pPr>
            <w:r>
              <w:rPr>
                <w:rFonts w:ascii="Calibri"/>
                <w:spacing w:val="-2"/>
                <w:sz w:val="15"/>
              </w:rPr>
              <w:t>120,000.00</w:t>
            </w:r>
          </w:p>
        </w:tc>
        <w:tc>
          <w:tcPr>
            <w:tcW w:w="1064" w:type="dxa"/>
          </w:tcPr>
          <w:p>
            <w:pPr>
              <w:pStyle w:val="TableParagraph"/>
              <w:spacing w:line="161" w:lineRule="exact" w:before="8"/>
              <w:ind w:left="8" w:right="5"/>
              <w:jc w:val="center"/>
              <w:rPr>
                <w:rFonts w:ascii="Calibri"/>
                <w:sz w:val="15"/>
              </w:rPr>
            </w:pPr>
            <w:r>
              <w:rPr>
                <w:rFonts w:ascii="Calibri"/>
                <w:spacing w:val="-2"/>
                <w:sz w:val="15"/>
              </w:rPr>
              <w:t>309,034.35</w:t>
            </w:r>
          </w:p>
        </w:tc>
        <w:tc>
          <w:tcPr>
            <w:tcW w:w="1064" w:type="dxa"/>
          </w:tcPr>
          <w:p>
            <w:pPr>
              <w:pStyle w:val="TableParagraph"/>
              <w:spacing w:line="161" w:lineRule="exact" w:before="8"/>
              <w:ind w:left="8" w:right="6"/>
              <w:jc w:val="center"/>
              <w:rPr>
                <w:rFonts w:ascii="Calibri"/>
                <w:sz w:val="15"/>
              </w:rPr>
            </w:pPr>
            <w:r>
              <w:rPr>
                <w:rFonts w:ascii="Calibri"/>
                <w:spacing w:val="-2"/>
                <w:sz w:val="15"/>
              </w:rPr>
              <w:t>310,000.00</w:t>
            </w:r>
          </w:p>
        </w:tc>
        <w:tc>
          <w:tcPr>
            <w:tcW w:w="1064" w:type="dxa"/>
          </w:tcPr>
          <w:p>
            <w:pPr>
              <w:pStyle w:val="TableParagraph"/>
              <w:spacing w:line="161" w:lineRule="exact" w:before="8"/>
              <w:ind w:left="8" w:right="8"/>
              <w:jc w:val="center"/>
              <w:rPr>
                <w:rFonts w:ascii="Calibri"/>
                <w:sz w:val="15"/>
              </w:rPr>
            </w:pPr>
            <w:r>
              <w:rPr>
                <w:rFonts w:ascii="Calibri"/>
                <w:spacing w:val="-2"/>
                <w:sz w:val="15"/>
              </w:rPr>
              <w:t>2,500,000.00</w:t>
            </w:r>
          </w:p>
        </w:tc>
        <w:tc>
          <w:tcPr>
            <w:tcW w:w="1064" w:type="dxa"/>
          </w:tcPr>
          <w:p>
            <w:pPr>
              <w:pStyle w:val="TableParagraph"/>
              <w:spacing w:line="161" w:lineRule="exact" w:before="8"/>
              <w:ind w:left="8" w:right="8"/>
              <w:jc w:val="center"/>
              <w:rPr>
                <w:rFonts w:ascii="Calibri"/>
                <w:sz w:val="15"/>
              </w:rPr>
            </w:pPr>
            <w:r>
              <w:rPr>
                <w:rFonts w:ascii="Calibri"/>
                <w:spacing w:val="-2"/>
                <w:sz w:val="15"/>
              </w:rPr>
              <w:t>2,500,000.00</w:t>
            </w:r>
          </w:p>
        </w:tc>
        <w:tc>
          <w:tcPr>
            <w:tcW w:w="1064" w:type="dxa"/>
          </w:tcPr>
          <w:p>
            <w:pPr>
              <w:pStyle w:val="TableParagraph"/>
              <w:spacing w:line="161" w:lineRule="exact" w:before="8"/>
              <w:ind w:left="8" w:right="9"/>
              <w:jc w:val="center"/>
              <w:rPr>
                <w:rFonts w:ascii="Calibri"/>
                <w:sz w:val="15"/>
              </w:rPr>
            </w:pPr>
            <w:r>
              <w:rPr>
                <w:rFonts w:ascii="Calibri"/>
                <w:spacing w:val="-2"/>
                <w:sz w:val="15"/>
              </w:rPr>
              <w:t>150,000.00</w:t>
            </w: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42-33-</w:t>
            </w:r>
            <w:r>
              <w:rPr>
                <w:rFonts w:ascii="Calibri"/>
                <w:spacing w:val="-5"/>
                <w:sz w:val="15"/>
              </w:rPr>
              <w:t>40</w:t>
            </w:r>
          </w:p>
        </w:tc>
        <w:tc>
          <w:tcPr>
            <w:tcW w:w="2352" w:type="dxa"/>
          </w:tcPr>
          <w:p>
            <w:pPr>
              <w:pStyle w:val="TableParagraph"/>
              <w:spacing w:line="161" w:lineRule="exact" w:before="8"/>
              <w:ind w:left="33"/>
              <w:rPr>
                <w:rFonts w:ascii="Calibri"/>
                <w:sz w:val="15"/>
              </w:rPr>
            </w:pPr>
            <w:r>
              <w:rPr>
                <w:rFonts w:ascii="Calibri"/>
                <w:sz w:val="15"/>
              </w:rPr>
              <w:t>MISC</w:t>
            </w:r>
            <w:r>
              <w:rPr>
                <w:rFonts w:ascii="Calibri"/>
                <w:spacing w:val="-1"/>
                <w:sz w:val="15"/>
              </w:rPr>
              <w:t> </w:t>
            </w:r>
            <w:r>
              <w:rPr>
                <w:rFonts w:ascii="Calibri"/>
                <w:spacing w:val="-2"/>
                <w:sz w:val="15"/>
              </w:rPr>
              <w:t>GRANTS</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spacing w:line="161" w:lineRule="exact" w:before="8"/>
              <w:ind w:left="8" w:right="5"/>
              <w:jc w:val="center"/>
              <w:rPr>
                <w:rFonts w:ascii="Calibri"/>
                <w:sz w:val="15"/>
              </w:rPr>
            </w:pPr>
            <w:r>
              <w:rPr>
                <w:rFonts w:ascii="Calibri"/>
                <w:spacing w:val="-2"/>
                <w:sz w:val="15"/>
              </w:rPr>
              <w:t>20,000.00</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r>
      <w:tr>
        <w:trPr>
          <w:trHeight w:val="189" w:hRule="atLeast"/>
        </w:trPr>
        <w:tc>
          <w:tcPr>
            <w:tcW w:w="849" w:type="dxa"/>
          </w:tcPr>
          <w:p>
            <w:pPr>
              <w:pStyle w:val="TableParagraph"/>
              <w:spacing w:line="161" w:lineRule="exact" w:before="8"/>
              <w:ind w:left="33"/>
              <w:rPr>
                <w:rFonts w:ascii="Calibri"/>
                <w:sz w:val="15"/>
              </w:rPr>
            </w:pPr>
            <w:r>
              <w:rPr>
                <w:rFonts w:ascii="Calibri"/>
                <w:sz w:val="15"/>
              </w:rPr>
              <w:t>10-36-</w:t>
            </w:r>
            <w:r>
              <w:rPr>
                <w:rFonts w:ascii="Calibri"/>
                <w:spacing w:val="-5"/>
                <w:sz w:val="15"/>
              </w:rPr>
              <w:t>20</w:t>
            </w:r>
          </w:p>
        </w:tc>
        <w:tc>
          <w:tcPr>
            <w:tcW w:w="2352" w:type="dxa"/>
          </w:tcPr>
          <w:p>
            <w:pPr>
              <w:pStyle w:val="TableParagraph"/>
              <w:spacing w:line="161" w:lineRule="exact" w:before="8"/>
              <w:ind w:left="33"/>
              <w:rPr>
                <w:rFonts w:ascii="Calibri"/>
                <w:sz w:val="15"/>
              </w:rPr>
            </w:pPr>
            <w:r>
              <w:rPr>
                <w:rFonts w:ascii="Calibri"/>
                <w:sz w:val="15"/>
              </w:rPr>
              <w:t>RENTS</w:t>
            </w:r>
            <w:r>
              <w:rPr>
                <w:rFonts w:ascii="Calibri"/>
                <w:spacing w:val="-2"/>
                <w:sz w:val="15"/>
              </w:rPr>
              <w:t> </w:t>
            </w:r>
            <w:r>
              <w:rPr>
                <w:rFonts w:ascii="Calibri"/>
                <w:sz w:val="15"/>
              </w:rPr>
              <w:t>&amp;</w:t>
            </w:r>
            <w:r>
              <w:rPr>
                <w:rFonts w:ascii="Calibri"/>
                <w:spacing w:val="-2"/>
                <w:sz w:val="15"/>
              </w:rPr>
              <w:t> </w:t>
            </w:r>
            <w:r>
              <w:rPr>
                <w:rFonts w:ascii="Calibri"/>
                <w:sz w:val="15"/>
              </w:rPr>
              <w:t>LEASES</w:t>
            </w:r>
            <w:r>
              <w:rPr>
                <w:rFonts w:ascii="Calibri"/>
                <w:spacing w:val="-2"/>
                <w:sz w:val="15"/>
              </w:rPr>
              <w:t> </w:t>
            </w:r>
            <w:r>
              <w:rPr>
                <w:rFonts w:ascii="Calibri"/>
                <w:sz w:val="15"/>
              </w:rPr>
              <w:t>-</w:t>
            </w:r>
            <w:r>
              <w:rPr>
                <w:rFonts w:ascii="Calibri"/>
                <w:spacing w:val="-2"/>
                <w:sz w:val="15"/>
              </w:rPr>
              <w:t> </w:t>
            </w:r>
            <w:r>
              <w:rPr>
                <w:rFonts w:ascii="Calibri"/>
                <w:sz w:val="15"/>
              </w:rPr>
              <w:t>BLDGS</w:t>
            </w:r>
            <w:r>
              <w:rPr>
                <w:rFonts w:ascii="Calibri"/>
                <w:spacing w:val="-2"/>
                <w:sz w:val="15"/>
              </w:rPr>
              <w:t> </w:t>
            </w:r>
            <w:r>
              <w:rPr>
                <w:rFonts w:ascii="Calibri"/>
                <w:sz w:val="15"/>
              </w:rPr>
              <w:t>&amp;</w:t>
            </w:r>
            <w:r>
              <w:rPr>
                <w:rFonts w:ascii="Calibri"/>
                <w:spacing w:val="-1"/>
                <w:sz w:val="15"/>
              </w:rPr>
              <w:t> </w:t>
            </w:r>
            <w:r>
              <w:rPr>
                <w:rFonts w:ascii="Calibri"/>
                <w:spacing w:val="-2"/>
                <w:sz w:val="15"/>
              </w:rPr>
              <w:t>GRNDS</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spacing w:line="161" w:lineRule="exact" w:before="8"/>
              <w:ind w:left="8" w:right="8"/>
              <w:jc w:val="center"/>
              <w:rPr>
                <w:rFonts w:ascii="Calibri"/>
                <w:sz w:val="15"/>
              </w:rPr>
            </w:pPr>
            <w:r>
              <w:rPr>
                <w:rFonts w:ascii="Calibri"/>
                <w:spacing w:val="-2"/>
                <w:sz w:val="15"/>
              </w:rPr>
              <w:t>30,000.00</w:t>
            </w:r>
          </w:p>
        </w:tc>
        <w:tc>
          <w:tcPr>
            <w:tcW w:w="1064" w:type="dxa"/>
          </w:tcPr>
          <w:p>
            <w:pPr>
              <w:pStyle w:val="TableParagraph"/>
              <w:spacing w:line="161" w:lineRule="exact" w:before="8"/>
              <w:ind w:left="8" w:right="8"/>
              <w:jc w:val="center"/>
              <w:rPr>
                <w:rFonts w:ascii="Calibri"/>
                <w:sz w:val="15"/>
              </w:rPr>
            </w:pPr>
            <w:r>
              <w:rPr>
                <w:rFonts w:ascii="Calibri"/>
                <w:spacing w:val="-2"/>
                <w:sz w:val="15"/>
              </w:rPr>
              <w:t>30,000.00</w:t>
            </w:r>
          </w:p>
        </w:tc>
        <w:tc>
          <w:tcPr>
            <w:tcW w:w="1064" w:type="dxa"/>
          </w:tcPr>
          <w:p>
            <w:pPr>
              <w:pStyle w:val="TableParagraph"/>
              <w:spacing w:line="161" w:lineRule="exact" w:before="8"/>
              <w:ind w:left="8" w:right="9"/>
              <w:jc w:val="center"/>
              <w:rPr>
                <w:rFonts w:ascii="Calibri"/>
                <w:sz w:val="15"/>
              </w:rPr>
            </w:pPr>
            <w:r>
              <w:rPr>
                <w:rFonts w:ascii="Calibri"/>
                <w:spacing w:val="-2"/>
                <w:sz w:val="15"/>
              </w:rPr>
              <w:t>30,000.00</w:t>
            </w:r>
          </w:p>
        </w:tc>
        <w:tc>
          <w:tcPr>
            <w:tcW w:w="1064" w:type="dxa"/>
          </w:tcPr>
          <w:p>
            <w:pPr>
              <w:pStyle w:val="TableParagraph"/>
              <w:rPr>
                <w:rFonts w:ascii="Times New Roman"/>
                <w:sz w:val="12"/>
              </w:rPr>
            </w:pPr>
          </w:p>
        </w:tc>
      </w:tr>
      <w:tr>
        <w:trPr>
          <w:trHeight w:val="189" w:hRule="atLeast"/>
        </w:trPr>
        <w:tc>
          <w:tcPr>
            <w:tcW w:w="849" w:type="dxa"/>
          </w:tcPr>
          <w:p>
            <w:pPr>
              <w:pStyle w:val="TableParagraph"/>
              <w:rPr>
                <w:rFonts w:ascii="Times New Roman"/>
                <w:sz w:val="12"/>
              </w:rPr>
            </w:pPr>
          </w:p>
        </w:tc>
        <w:tc>
          <w:tcPr>
            <w:tcW w:w="2352" w:type="dxa"/>
          </w:tcPr>
          <w:p>
            <w:pPr>
              <w:pStyle w:val="TableParagraph"/>
              <w:spacing w:line="161" w:lineRule="exact" w:before="8"/>
              <w:ind w:left="33"/>
              <w:rPr>
                <w:rFonts w:ascii="Calibri"/>
                <w:sz w:val="15"/>
              </w:rPr>
            </w:pPr>
            <w:r>
              <w:rPr>
                <w:rFonts w:ascii="Calibri"/>
                <w:sz w:val="15"/>
              </w:rPr>
              <w:t>AIRPORT</w:t>
            </w:r>
            <w:r>
              <w:rPr>
                <w:rFonts w:ascii="Calibri"/>
                <w:spacing w:val="-2"/>
                <w:sz w:val="15"/>
              </w:rPr>
              <w:t> </w:t>
            </w:r>
            <w:r>
              <w:rPr>
                <w:rFonts w:ascii="Calibri"/>
                <w:sz w:val="15"/>
              </w:rPr>
              <w:t>FUEL</w:t>
            </w:r>
            <w:r>
              <w:rPr>
                <w:rFonts w:ascii="Calibri"/>
                <w:spacing w:val="-2"/>
                <w:sz w:val="15"/>
              </w:rPr>
              <w:t> SALES</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spacing w:line="161" w:lineRule="exact" w:before="8"/>
              <w:ind w:left="8" w:right="8"/>
              <w:jc w:val="center"/>
              <w:rPr>
                <w:rFonts w:ascii="Calibri"/>
                <w:sz w:val="15"/>
              </w:rPr>
            </w:pPr>
            <w:r>
              <w:rPr>
                <w:rFonts w:ascii="Calibri"/>
                <w:spacing w:val="-2"/>
                <w:sz w:val="15"/>
              </w:rPr>
              <w:t>200,000.00</w:t>
            </w:r>
          </w:p>
        </w:tc>
        <w:tc>
          <w:tcPr>
            <w:tcW w:w="1064" w:type="dxa"/>
          </w:tcPr>
          <w:p>
            <w:pPr>
              <w:pStyle w:val="TableParagraph"/>
              <w:spacing w:line="161" w:lineRule="exact" w:before="8"/>
              <w:ind w:left="8" w:right="8"/>
              <w:jc w:val="center"/>
              <w:rPr>
                <w:rFonts w:ascii="Calibri"/>
                <w:sz w:val="15"/>
              </w:rPr>
            </w:pPr>
            <w:r>
              <w:rPr>
                <w:rFonts w:ascii="Calibri"/>
                <w:spacing w:val="-2"/>
                <w:sz w:val="15"/>
              </w:rPr>
              <w:t>200,000.00</w:t>
            </w:r>
          </w:p>
        </w:tc>
        <w:tc>
          <w:tcPr>
            <w:tcW w:w="1064" w:type="dxa"/>
          </w:tcPr>
          <w:p>
            <w:pPr>
              <w:pStyle w:val="TableParagraph"/>
              <w:spacing w:line="161" w:lineRule="exact" w:before="8"/>
              <w:ind w:left="8" w:right="9"/>
              <w:jc w:val="center"/>
              <w:rPr>
                <w:rFonts w:ascii="Calibri"/>
                <w:sz w:val="15"/>
              </w:rPr>
            </w:pPr>
            <w:r>
              <w:rPr>
                <w:rFonts w:ascii="Calibri"/>
                <w:spacing w:val="-2"/>
                <w:sz w:val="15"/>
              </w:rPr>
              <w:t>200,000.00</w:t>
            </w:r>
          </w:p>
        </w:tc>
        <w:tc>
          <w:tcPr>
            <w:tcW w:w="1064" w:type="dxa"/>
          </w:tcPr>
          <w:p>
            <w:pPr>
              <w:pStyle w:val="TableParagraph"/>
              <w:rPr>
                <w:rFonts w:ascii="Times New Roman"/>
                <w:sz w:val="12"/>
              </w:rPr>
            </w:pPr>
          </w:p>
        </w:tc>
      </w:tr>
      <w:tr>
        <w:trPr>
          <w:trHeight w:val="189" w:hRule="atLeast"/>
        </w:trPr>
        <w:tc>
          <w:tcPr>
            <w:tcW w:w="849" w:type="dxa"/>
            <w:tcBorders>
              <w:left w:val="nil"/>
              <w:bottom w:val="nil"/>
            </w:tcBorders>
          </w:tcPr>
          <w:p>
            <w:pPr>
              <w:pStyle w:val="TableParagraph"/>
              <w:rPr>
                <w:rFonts w:ascii="Times New Roman"/>
                <w:sz w:val="12"/>
              </w:rPr>
            </w:pPr>
          </w:p>
        </w:tc>
        <w:tc>
          <w:tcPr>
            <w:tcW w:w="2352" w:type="dxa"/>
          </w:tcPr>
          <w:p>
            <w:pPr>
              <w:pStyle w:val="TableParagraph"/>
              <w:spacing w:line="161" w:lineRule="exact" w:before="8"/>
              <w:ind w:left="33"/>
              <w:rPr>
                <w:rFonts w:ascii="Calibri"/>
                <w:sz w:val="15"/>
              </w:rPr>
            </w:pPr>
            <w:r>
              <w:rPr>
                <w:rFonts w:ascii="Calibri"/>
                <w:sz w:val="15"/>
              </w:rPr>
              <w:t>Contribution</w:t>
            </w:r>
            <w:r>
              <w:rPr>
                <w:rFonts w:ascii="Calibri"/>
                <w:spacing w:val="-4"/>
                <w:sz w:val="15"/>
              </w:rPr>
              <w:t> </w:t>
            </w:r>
            <w:r>
              <w:rPr>
                <w:rFonts w:ascii="Calibri"/>
                <w:sz w:val="15"/>
              </w:rPr>
              <w:t>From</w:t>
            </w:r>
            <w:r>
              <w:rPr>
                <w:rFonts w:ascii="Calibri"/>
                <w:spacing w:val="-3"/>
                <w:sz w:val="15"/>
              </w:rPr>
              <w:t> </w:t>
            </w:r>
            <w:r>
              <w:rPr>
                <w:rFonts w:ascii="Calibri"/>
                <w:sz w:val="15"/>
              </w:rPr>
              <w:t>Fund</w:t>
            </w:r>
            <w:r>
              <w:rPr>
                <w:rFonts w:ascii="Calibri"/>
                <w:spacing w:val="-3"/>
                <w:sz w:val="15"/>
              </w:rPr>
              <w:t> </w:t>
            </w:r>
            <w:r>
              <w:rPr>
                <w:rFonts w:ascii="Calibri"/>
                <w:spacing w:val="-2"/>
                <w:sz w:val="15"/>
              </w:rPr>
              <w:t>Balance</w:t>
            </w:r>
          </w:p>
        </w:tc>
        <w:tc>
          <w:tcPr>
            <w:tcW w:w="1064" w:type="dxa"/>
            <w:tcBorders>
              <w:bottom w:val="nil"/>
              <w:right w:val="nil"/>
            </w:tcBorders>
          </w:tcPr>
          <w:p>
            <w:pPr>
              <w:pStyle w:val="TableParagraph"/>
              <w:rPr>
                <w:rFonts w:ascii="Times New Roman"/>
                <w:sz w:val="12"/>
              </w:rPr>
            </w:pPr>
          </w:p>
        </w:tc>
        <w:tc>
          <w:tcPr>
            <w:tcW w:w="1064" w:type="dxa"/>
            <w:tcBorders>
              <w:left w:val="nil"/>
              <w:bottom w:val="nil"/>
              <w:right w:val="nil"/>
            </w:tcBorders>
          </w:tcPr>
          <w:p>
            <w:pPr>
              <w:pStyle w:val="TableParagraph"/>
              <w:spacing w:line="161" w:lineRule="exact" w:before="8"/>
              <w:ind w:left="66" w:right="59"/>
              <w:jc w:val="center"/>
              <w:rPr>
                <w:rFonts w:ascii="Calibri"/>
                <w:b/>
                <w:sz w:val="15"/>
              </w:rPr>
            </w:pPr>
            <w:r>
              <w:rPr>
                <w:rFonts w:ascii="Calibri"/>
                <w:b/>
                <w:spacing w:val="-2"/>
                <w:sz w:val="15"/>
              </w:rPr>
              <w:t>52,700.00</w:t>
            </w:r>
          </w:p>
        </w:tc>
        <w:tc>
          <w:tcPr>
            <w:tcW w:w="1064" w:type="dxa"/>
            <w:tcBorders>
              <w:left w:val="nil"/>
              <w:bottom w:val="nil"/>
              <w:right w:val="nil"/>
            </w:tcBorders>
          </w:tcPr>
          <w:p>
            <w:pPr>
              <w:pStyle w:val="TableParagraph"/>
              <w:rPr>
                <w:rFonts w:ascii="Times New Roman"/>
                <w:sz w:val="12"/>
              </w:rPr>
            </w:pPr>
          </w:p>
        </w:tc>
        <w:tc>
          <w:tcPr>
            <w:tcW w:w="1064" w:type="dxa"/>
            <w:tcBorders>
              <w:left w:val="nil"/>
              <w:bottom w:val="nil"/>
              <w:right w:val="nil"/>
            </w:tcBorders>
          </w:tcPr>
          <w:p>
            <w:pPr>
              <w:pStyle w:val="TableParagraph"/>
              <w:spacing w:line="161" w:lineRule="exact" w:before="8"/>
              <w:ind w:left="66" w:right="62"/>
              <w:jc w:val="center"/>
              <w:rPr>
                <w:rFonts w:ascii="Calibri"/>
                <w:b/>
                <w:sz w:val="15"/>
              </w:rPr>
            </w:pPr>
            <w:r>
              <w:rPr>
                <w:rFonts w:ascii="Calibri"/>
                <w:b/>
                <w:spacing w:val="-2"/>
                <w:sz w:val="15"/>
              </w:rPr>
              <w:t>18,500.00</w:t>
            </w:r>
          </w:p>
        </w:tc>
        <w:tc>
          <w:tcPr>
            <w:tcW w:w="1064" w:type="dxa"/>
            <w:tcBorders>
              <w:left w:val="nil"/>
              <w:bottom w:val="nil"/>
              <w:right w:val="nil"/>
            </w:tcBorders>
          </w:tcPr>
          <w:p>
            <w:pPr>
              <w:pStyle w:val="TableParagraph"/>
              <w:rPr>
                <w:rFonts w:ascii="Times New Roman"/>
                <w:sz w:val="12"/>
              </w:rPr>
            </w:pPr>
          </w:p>
        </w:tc>
        <w:tc>
          <w:tcPr>
            <w:tcW w:w="1064" w:type="dxa"/>
            <w:tcBorders>
              <w:left w:val="nil"/>
              <w:bottom w:val="nil"/>
              <w:right w:val="nil"/>
            </w:tcBorders>
          </w:tcPr>
          <w:p>
            <w:pPr>
              <w:pStyle w:val="TableParagraph"/>
              <w:rPr>
                <w:rFonts w:ascii="Times New Roman"/>
                <w:sz w:val="12"/>
              </w:rPr>
            </w:pPr>
          </w:p>
        </w:tc>
        <w:tc>
          <w:tcPr>
            <w:tcW w:w="1064" w:type="dxa"/>
            <w:tcBorders>
              <w:left w:val="nil"/>
              <w:bottom w:val="nil"/>
              <w:right w:val="nil"/>
            </w:tcBorders>
          </w:tcPr>
          <w:p>
            <w:pPr>
              <w:pStyle w:val="TableParagraph"/>
              <w:spacing w:line="161" w:lineRule="exact" w:before="8"/>
              <w:ind w:left="66" w:right="66"/>
              <w:jc w:val="center"/>
              <w:rPr>
                <w:rFonts w:ascii="Calibri"/>
                <w:b/>
                <w:sz w:val="15"/>
              </w:rPr>
            </w:pPr>
            <w:r>
              <w:rPr>
                <w:rFonts w:ascii="Calibri"/>
                <w:b/>
                <w:spacing w:val="-2"/>
                <w:sz w:val="15"/>
              </w:rPr>
              <w:t>70,000.00</w:t>
            </w:r>
          </w:p>
        </w:tc>
        <w:tc>
          <w:tcPr>
            <w:tcW w:w="1064" w:type="dxa"/>
            <w:tcBorders>
              <w:left w:val="nil"/>
              <w:bottom w:val="nil"/>
              <w:right w:val="nil"/>
            </w:tcBorders>
          </w:tcPr>
          <w:p>
            <w:pPr>
              <w:pStyle w:val="TableParagraph"/>
              <w:rPr>
                <w:rFonts w:ascii="Times New Roman"/>
                <w:sz w:val="12"/>
              </w:rPr>
            </w:pPr>
          </w:p>
        </w:tc>
        <w:tc>
          <w:tcPr>
            <w:tcW w:w="1064" w:type="dxa"/>
            <w:tcBorders>
              <w:left w:val="nil"/>
              <w:bottom w:val="nil"/>
              <w:right w:val="nil"/>
            </w:tcBorders>
          </w:tcPr>
          <w:p>
            <w:pPr>
              <w:pStyle w:val="TableParagraph"/>
              <w:rPr>
                <w:rFonts w:ascii="Times New Roman"/>
                <w:sz w:val="12"/>
              </w:rPr>
            </w:pPr>
          </w:p>
        </w:tc>
        <w:tc>
          <w:tcPr>
            <w:tcW w:w="1064" w:type="dxa"/>
            <w:tcBorders>
              <w:left w:val="nil"/>
              <w:bottom w:val="nil"/>
              <w:right w:val="nil"/>
            </w:tcBorders>
          </w:tcPr>
          <w:p>
            <w:pPr>
              <w:pStyle w:val="TableParagraph"/>
              <w:rPr>
                <w:rFonts w:ascii="Times New Roman"/>
                <w:sz w:val="12"/>
              </w:rPr>
            </w:pPr>
          </w:p>
        </w:tc>
      </w:tr>
      <w:tr>
        <w:trPr>
          <w:trHeight w:val="188" w:hRule="atLeast"/>
        </w:trPr>
        <w:tc>
          <w:tcPr>
            <w:tcW w:w="3201" w:type="dxa"/>
            <w:gridSpan w:val="2"/>
            <w:tcBorders>
              <w:top w:val="nil"/>
              <w:left w:val="nil"/>
              <w:bottom w:val="nil"/>
              <w:right w:val="nil"/>
            </w:tcBorders>
          </w:tcPr>
          <w:p>
            <w:pPr>
              <w:pStyle w:val="TableParagraph"/>
              <w:spacing w:line="160" w:lineRule="exact" w:before="8"/>
              <w:ind w:left="40"/>
              <w:rPr>
                <w:rFonts w:ascii="Calibri"/>
                <w:b/>
                <w:sz w:val="15"/>
              </w:rPr>
            </w:pPr>
            <w:r>
              <w:rPr>
                <w:rFonts w:ascii="Calibri"/>
                <w:b/>
                <w:sz w:val="15"/>
              </w:rPr>
              <w:t>Revenues</w:t>
            </w:r>
            <w:r>
              <w:rPr>
                <w:rFonts w:ascii="Calibri"/>
                <w:b/>
                <w:spacing w:val="-9"/>
                <w:sz w:val="15"/>
              </w:rPr>
              <w:t> </w:t>
            </w:r>
            <w:r>
              <w:rPr>
                <w:rFonts w:ascii="Calibri"/>
                <w:b/>
                <w:spacing w:val="-2"/>
                <w:sz w:val="15"/>
              </w:rPr>
              <w:t>Totals</w:t>
            </w:r>
          </w:p>
        </w:tc>
        <w:tc>
          <w:tcPr>
            <w:tcW w:w="1064" w:type="dxa"/>
            <w:tcBorders>
              <w:top w:val="nil"/>
              <w:left w:val="nil"/>
              <w:bottom w:val="nil"/>
              <w:right w:val="nil"/>
            </w:tcBorders>
          </w:tcPr>
          <w:p>
            <w:pPr>
              <w:pStyle w:val="TableParagraph"/>
              <w:spacing w:line="160" w:lineRule="exact" w:before="8"/>
              <w:ind w:left="66" w:right="58"/>
              <w:jc w:val="center"/>
              <w:rPr>
                <w:rFonts w:ascii="Calibri"/>
                <w:b/>
                <w:sz w:val="15"/>
              </w:rPr>
            </w:pPr>
            <w:r>
              <w:rPr>
                <w:rFonts w:ascii="Calibri"/>
                <w:b/>
                <w:spacing w:val="-2"/>
                <w:sz w:val="15"/>
              </w:rPr>
              <w:t>147,228.77</w:t>
            </w:r>
          </w:p>
        </w:tc>
        <w:tc>
          <w:tcPr>
            <w:tcW w:w="1064" w:type="dxa"/>
            <w:tcBorders>
              <w:top w:val="nil"/>
              <w:left w:val="nil"/>
              <w:bottom w:val="nil"/>
              <w:right w:val="nil"/>
            </w:tcBorders>
          </w:tcPr>
          <w:p>
            <w:pPr>
              <w:pStyle w:val="TableParagraph"/>
              <w:spacing w:line="160" w:lineRule="exact" w:before="8"/>
              <w:ind w:left="66" w:right="59"/>
              <w:jc w:val="center"/>
              <w:rPr>
                <w:rFonts w:ascii="Calibri"/>
                <w:b/>
                <w:sz w:val="15"/>
              </w:rPr>
            </w:pPr>
            <w:r>
              <w:rPr>
                <w:rFonts w:ascii="Calibri"/>
                <w:b/>
                <w:spacing w:val="-2"/>
                <w:sz w:val="15"/>
              </w:rPr>
              <w:t>200,000.00</w:t>
            </w:r>
          </w:p>
        </w:tc>
        <w:tc>
          <w:tcPr>
            <w:tcW w:w="1064" w:type="dxa"/>
            <w:tcBorders>
              <w:top w:val="nil"/>
              <w:left w:val="nil"/>
              <w:bottom w:val="nil"/>
              <w:right w:val="nil"/>
            </w:tcBorders>
          </w:tcPr>
          <w:p>
            <w:pPr>
              <w:pStyle w:val="TableParagraph"/>
              <w:spacing w:line="160" w:lineRule="exact" w:before="8"/>
              <w:ind w:left="66" w:right="61"/>
              <w:jc w:val="center"/>
              <w:rPr>
                <w:rFonts w:ascii="Calibri"/>
                <w:b/>
                <w:sz w:val="15"/>
              </w:rPr>
            </w:pPr>
            <w:r>
              <w:rPr>
                <w:rFonts w:ascii="Calibri"/>
                <w:b/>
                <w:spacing w:val="-2"/>
                <w:sz w:val="15"/>
              </w:rPr>
              <w:t>161,576.01</w:t>
            </w:r>
          </w:p>
        </w:tc>
        <w:tc>
          <w:tcPr>
            <w:tcW w:w="1064" w:type="dxa"/>
            <w:tcBorders>
              <w:top w:val="nil"/>
              <w:left w:val="nil"/>
              <w:bottom w:val="nil"/>
              <w:right w:val="nil"/>
            </w:tcBorders>
          </w:tcPr>
          <w:p>
            <w:pPr>
              <w:pStyle w:val="TableParagraph"/>
              <w:spacing w:line="160" w:lineRule="exact" w:before="8"/>
              <w:ind w:left="66" w:right="62"/>
              <w:jc w:val="center"/>
              <w:rPr>
                <w:rFonts w:ascii="Calibri"/>
                <w:b/>
                <w:sz w:val="15"/>
              </w:rPr>
            </w:pPr>
            <w:r>
              <w:rPr>
                <w:rFonts w:ascii="Calibri"/>
                <w:b/>
                <w:spacing w:val="-2"/>
                <w:sz w:val="15"/>
              </w:rPr>
              <w:t>166,000.00</w:t>
            </w:r>
          </w:p>
        </w:tc>
        <w:tc>
          <w:tcPr>
            <w:tcW w:w="1064" w:type="dxa"/>
            <w:tcBorders>
              <w:top w:val="nil"/>
              <w:left w:val="nil"/>
              <w:bottom w:val="nil"/>
              <w:right w:val="nil"/>
            </w:tcBorders>
          </w:tcPr>
          <w:p>
            <w:pPr>
              <w:pStyle w:val="TableParagraph"/>
              <w:spacing w:line="160" w:lineRule="exact" w:before="8"/>
              <w:ind w:left="66" w:right="63"/>
              <w:jc w:val="center"/>
              <w:rPr>
                <w:rFonts w:ascii="Calibri"/>
                <w:b/>
                <w:sz w:val="15"/>
              </w:rPr>
            </w:pPr>
            <w:r>
              <w:rPr>
                <w:rFonts w:ascii="Calibri"/>
                <w:b/>
                <w:spacing w:val="-2"/>
                <w:sz w:val="15"/>
              </w:rPr>
              <w:t>366,841.32</w:t>
            </w:r>
          </w:p>
        </w:tc>
        <w:tc>
          <w:tcPr>
            <w:tcW w:w="1064" w:type="dxa"/>
            <w:tcBorders>
              <w:top w:val="nil"/>
              <w:left w:val="nil"/>
              <w:bottom w:val="nil"/>
              <w:right w:val="nil"/>
            </w:tcBorders>
          </w:tcPr>
          <w:p>
            <w:pPr>
              <w:pStyle w:val="TableParagraph"/>
              <w:spacing w:line="160" w:lineRule="exact" w:before="8"/>
              <w:ind w:left="66" w:right="64"/>
              <w:jc w:val="center"/>
              <w:rPr>
                <w:rFonts w:ascii="Calibri"/>
                <w:b/>
                <w:sz w:val="15"/>
              </w:rPr>
            </w:pPr>
            <w:r>
              <w:rPr>
                <w:rFonts w:ascii="Calibri"/>
                <w:b/>
                <w:spacing w:val="-2"/>
                <w:sz w:val="15"/>
              </w:rPr>
              <w:t>350,000.00</w:t>
            </w:r>
          </w:p>
        </w:tc>
        <w:tc>
          <w:tcPr>
            <w:tcW w:w="1064" w:type="dxa"/>
            <w:tcBorders>
              <w:top w:val="nil"/>
              <w:left w:val="nil"/>
              <w:bottom w:val="nil"/>
              <w:right w:val="nil"/>
            </w:tcBorders>
          </w:tcPr>
          <w:p>
            <w:pPr>
              <w:pStyle w:val="TableParagraph"/>
              <w:spacing w:line="160" w:lineRule="exact" w:before="8"/>
              <w:ind w:left="66" w:right="66"/>
              <w:jc w:val="center"/>
              <w:rPr>
                <w:rFonts w:ascii="Calibri"/>
                <w:b/>
                <w:sz w:val="15"/>
              </w:rPr>
            </w:pPr>
            <w:r>
              <w:rPr>
                <w:rFonts w:ascii="Calibri"/>
                <w:b/>
                <w:spacing w:val="-2"/>
                <w:sz w:val="15"/>
              </w:rPr>
              <w:t>3,250,000.00</w:t>
            </w:r>
          </w:p>
        </w:tc>
        <w:tc>
          <w:tcPr>
            <w:tcW w:w="1064" w:type="dxa"/>
            <w:tcBorders>
              <w:top w:val="nil"/>
              <w:left w:val="nil"/>
              <w:bottom w:val="nil"/>
              <w:right w:val="nil"/>
            </w:tcBorders>
          </w:tcPr>
          <w:p>
            <w:pPr>
              <w:pStyle w:val="TableParagraph"/>
              <w:spacing w:line="160" w:lineRule="exact" w:before="8"/>
              <w:ind w:left="66" w:right="66"/>
              <w:jc w:val="center"/>
              <w:rPr>
                <w:rFonts w:ascii="Calibri"/>
                <w:b/>
                <w:sz w:val="15"/>
              </w:rPr>
            </w:pPr>
            <w:r>
              <w:rPr>
                <w:rFonts w:ascii="Calibri"/>
                <w:b/>
                <w:spacing w:val="-2"/>
                <w:sz w:val="15"/>
              </w:rPr>
              <w:t>3,180,000.00</w:t>
            </w:r>
          </w:p>
        </w:tc>
        <w:tc>
          <w:tcPr>
            <w:tcW w:w="1064" w:type="dxa"/>
            <w:tcBorders>
              <w:top w:val="nil"/>
              <w:left w:val="nil"/>
              <w:bottom w:val="nil"/>
              <w:right w:val="nil"/>
            </w:tcBorders>
          </w:tcPr>
          <w:p>
            <w:pPr>
              <w:pStyle w:val="TableParagraph"/>
              <w:spacing w:line="160" w:lineRule="exact" w:before="8"/>
              <w:ind w:left="66" w:right="67"/>
              <w:jc w:val="center"/>
              <w:rPr>
                <w:rFonts w:ascii="Calibri"/>
                <w:b/>
                <w:sz w:val="15"/>
              </w:rPr>
            </w:pPr>
            <w:r>
              <w:rPr>
                <w:rFonts w:ascii="Calibri"/>
                <w:b/>
                <w:spacing w:val="-2"/>
                <w:sz w:val="15"/>
              </w:rPr>
              <w:t>430,000.00</w:t>
            </w:r>
          </w:p>
        </w:tc>
        <w:tc>
          <w:tcPr>
            <w:tcW w:w="1064" w:type="dxa"/>
            <w:tcBorders>
              <w:top w:val="nil"/>
              <w:left w:val="nil"/>
              <w:bottom w:val="nil"/>
              <w:right w:val="nil"/>
            </w:tcBorders>
          </w:tcPr>
          <w:p>
            <w:pPr>
              <w:pStyle w:val="TableParagraph"/>
              <w:spacing w:line="160" w:lineRule="exact" w:before="8"/>
              <w:ind w:left="66" w:right="66"/>
              <w:jc w:val="center"/>
              <w:rPr>
                <w:rFonts w:ascii="Calibri"/>
                <w:b/>
                <w:sz w:val="15"/>
              </w:rPr>
            </w:pPr>
            <w:r>
              <w:rPr>
                <w:rFonts w:ascii="Calibri"/>
                <w:b/>
                <w:spacing w:val="-4"/>
                <w:sz w:val="15"/>
              </w:rPr>
              <w:t>0.00</w:t>
            </w:r>
          </w:p>
        </w:tc>
      </w:tr>
    </w:tbl>
    <w:p>
      <w:pPr>
        <w:spacing w:line="240" w:lineRule="auto" w:before="5" w:after="0"/>
        <w:rPr>
          <w:sz w:val="17"/>
        </w:rPr>
      </w:pPr>
    </w:p>
    <w:tbl>
      <w:tblPr>
        <w:tblW w:w="0" w:type="auto"/>
        <w:jc w:val="left"/>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9"/>
        <w:gridCol w:w="2352"/>
        <w:gridCol w:w="1064"/>
        <w:gridCol w:w="1064"/>
        <w:gridCol w:w="1064"/>
        <w:gridCol w:w="1064"/>
        <w:gridCol w:w="1064"/>
        <w:gridCol w:w="1064"/>
        <w:gridCol w:w="1064"/>
        <w:gridCol w:w="1064"/>
        <w:gridCol w:w="1064"/>
        <w:gridCol w:w="1064"/>
      </w:tblGrid>
      <w:tr>
        <w:trPr>
          <w:trHeight w:val="189" w:hRule="atLeast"/>
        </w:trPr>
        <w:tc>
          <w:tcPr>
            <w:tcW w:w="849" w:type="dxa"/>
          </w:tcPr>
          <w:p>
            <w:pPr>
              <w:pStyle w:val="TableParagraph"/>
              <w:spacing w:line="161" w:lineRule="exact" w:before="8"/>
              <w:ind w:left="33"/>
              <w:rPr>
                <w:rFonts w:ascii="Calibri"/>
                <w:sz w:val="15"/>
              </w:rPr>
            </w:pPr>
            <w:r>
              <w:rPr>
                <w:rFonts w:ascii="Calibri"/>
                <w:sz w:val="15"/>
              </w:rPr>
              <w:t>42-75-</w:t>
            </w:r>
            <w:r>
              <w:rPr>
                <w:rFonts w:ascii="Calibri"/>
                <w:spacing w:val="-5"/>
                <w:sz w:val="15"/>
              </w:rPr>
              <w:t>30</w:t>
            </w:r>
          </w:p>
        </w:tc>
        <w:tc>
          <w:tcPr>
            <w:tcW w:w="2352" w:type="dxa"/>
          </w:tcPr>
          <w:p>
            <w:pPr>
              <w:pStyle w:val="TableParagraph"/>
              <w:spacing w:line="161" w:lineRule="exact" w:before="8"/>
              <w:ind w:left="33"/>
              <w:rPr>
                <w:rFonts w:ascii="Calibri"/>
                <w:sz w:val="15"/>
              </w:rPr>
            </w:pPr>
            <w:r>
              <w:rPr>
                <w:rFonts w:ascii="Calibri"/>
                <w:sz w:val="15"/>
              </w:rPr>
              <w:t>ENGINEERING</w:t>
            </w:r>
            <w:r>
              <w:rPr>
                <w:rFonts w:ascii="Calibri"/>
                <w:spacing w:val="-3"/>
                <w:sz w:val="15"/>
              </w:rPr>
              <w:t> </w:t>
            </w:r>
            <w:r>
              <w:rPr>
                <w:rFonts w:ascii="Calibri"/>
                <w:sz w:val="15"/>
              </w:rPr>
              <w:t>FEES</w:t>
            </w:r>
            <w:r>
              <w:rPr>
                <w:rFonts w:ascii="Calibri"/>
                <w:spacing w:val="-3"/>
                <w:sz w:val="15"/>
              </w:rPr>
              <w:t> </w:t>
            </w:r>
            <w:r>
              <w:rPr>
                <w:rFonts w:ascii="Calibri"/>
                <w:sz w:val="15"/>
              </w:rPr>
              <w:t>Master</w:t>
            </w:r>
            <w:r>
              <w:rPr>
                <w:rFonts w:ascii="Calibri"/>
                <w:spacing w:val="-3"/>
                <w:sz w:val="15"/>
              </w:rPr>
              <w:t> </w:t>
            </w:r>
            <w:r>
              <w:rPr>
                <w:rFonts w:ascii="Calibri"/>
                <w:spacing w:val="-4"/>
                <w:sz w:val="15"/>
              </w:rPr>
              <w:t>Plan</w:t>
            </w:r>
          </w:p>
        </w:tc>
        <w:tc>
          <w:tcPr>
            <w:tcW w:w="1064" w:type="dxa"/>
          </w:tcPr>
          <w:p>
            <w:pPr>
              <w:pStyle w:val="TableParagraph"/>
              <w:spacing w:line="161" w:lineRule="exact" w:before="8"/>
              <w:ind w:left="225"/>
              <w:rPr>
                <w:rFonts w:ascii="Calibri"/>
                <w:sz w:val="15"/>
              </w:rPr>
            </w:pPr>
            <w:r>
              <w:rPr>
                <w:rFonts w:ascii="Calibri"/>
                <w:spacing w:val="-2"/>
                <w:sz w:val="15"/>
              </w:rPr>
              <w:t>13,270.18</w:t>
            </w:r>
          </w:p>
        </w:tc>
        <w:tc>
          <w:tcPr>
            <w:tcW w:w="1064" w:type="dxa"/>
          </w:tcPr>
          <w:p>
            <w:pPr>
              <w:pStyle w:val="TableParagraph"/>
              <w:spacing w:line="161" w:lineRule="exact" w:before="8"/>
              <w:ind w:left="186"/>
              <w:rPr>
                <w:rFonts w:ascii="Calibri"/>
                <w:sz w:val="15"/>
              </w:rPr>
            </w:pPr>
            <w:r>
              <w:rPr>
                <w:rFonts w:ascii="Calibri"/>
                <w:spacing w:val="-2"/>
                <w:sz w:val="15"/>
              </w:rPr>
              <w:t>200,000.00</w:t>
            </w:r>
          </w:p>
        </w:tc>
        <w:tc>
          <w:tcPr>
            <w:tcW w:w="1064" w:type="dxa"/>
          </w:tcPr>
          <w:p>
            <w:pPr>
              <w:pStyle w:val="TableParagraph"/>
              <w:spacing w:line="161" w:lineRule="exact" w:before="8"/>
              <w:ind w:left="185"/>
              <w:rPr>
                <w:rFonts w:ascii="Calibri"/>
                <w:sz w:val="15"/>
              </w:rPr>
            </w:pPr>
            <w:r>
              <w:rPr>
                <w:rFonts w:ascii="Calibri"/>
                <w:spacing w:val="-2"/>
                <w:sz w:val="15"/>
              </w:rPr>
              <w:t>153,514.83</w:t>
            </w:r>
          </w:p>
        </w:tc>
        <w:tc>
          <w:tcPr>
            <w:tcW w:w="1064" w:type="dxa"/>
          </w:tcPr>
          <w:p>
            <w:pPr>
              <w:pStyle w:val="TableParagraph"/>
              <w:spacing w:line="161" w:lineRule="exact" w:before="8"/>
              <w:ind w:left="185"/>
              <w:rPr>
                <w:rFonts w:ascii="Calibri"/>
                <w:sz w:val="15"/>
              </w:rPr>
            </w:pPr>
            <w:r>
              <w:rPr>
                <w:rFonts w:ascii="Calibri"/>
                <w:spacing w:val="-2"/>
                <w:sz w:val="15"/>
              </w:rPr>
              <w:t>166,000.00</w:t>
            </w:r>
          </w:p>
        </w:tc>
        <w:tc>
          <w:tcPr>
            <w:tcW w:w="1064" w:type="dxa"/>
          </w:tcPr>
          <w:p>
            <w:pPr>
              <w:pStyle w:val="TableParagraph"/>
              <w:spacing w:line="161" w:lineRule="exact" w:before="8"/>
              <w:ind w:left="184"/>
              <w:rPr>
                <w:rFonts w:ascii="Calibri"/>
                <w:sz w:val="15"/>
              </w:rPr>
            </w:pPr>
            <w:r>
              <w:rPr>
                <w:rFonts w:ascii="Calibri"/>
                <w:spacing w:val="-2"/>
                <w:sz w:val="15"/>
              </w:rPr>
              <w:t>334,545.46</w:t>
            </w:r>
          </w:p>
        </w:tc>
        <w:tc>
          <w:tcPr>
            <w:tcW w:w="1064" w:type="dxa"/>
          </w:tcPr>
          <w:p>
            <w:pPr>
              <w:pStyle w:val="TableParagraph"/>
              <w:spacing w:line="161" w:lineRule="exact" w:before="8"/>
              <w:ind w:left="184"/>
              <w:rPr>
                <w:rFonts w:ascii="Calibri"/>
                <w:sz w:val="15"/>
              </w:rPr>
            </w:pPr>
            <w:r>
              <w:rPr>
                <w:rFonts w:ascii="Calibri"/>
                <w:spacing w:val="-2"/>
                <w:sz w:val="15"/>
              </w:rPr>
              <w:t>500,000.00</w:t>
            </w:r>
          </w:p>
        </w:tc>
        <w:tc>
          <w:tcPr>
            <w:tcW w:w="1064" w:type="dxa"/>
          </w:tcPr>
          <w:p>
            <w:pPr>
              <w:pStyle w:val="TableParagraph"/>
              <w:spacing w:line="161" w:lineRule="exact" w:before="8"/>
              <w:ind w:left="8" w:right="8"/>
              <w:jc w:val="center"/>
              <w:rPr>
                <w:rFonts w:ascii="Calibri"/>
                <w:sz w:val="15"/>
              </w:rPr>
            </w:pPr>
            <w:r>
              <w:rPr>
                <w:rFonts w:ascii="Calibri"/>
                <w:spacing w:val="-2"/>
                <w:sz w:val="15"/>
              </w:rPr>
              <w:t>3,100,000.00</w:t>
            </w:r>
          </w:p>
        </w:tc>
        <w:tc>
          <w:tcPr>
            <w:tcW w:w="1064" w:type="dxa"/>
          </w:tcPr>
          <w:p>
            <w:pPr>
              <w:pStyle w:val="TableParagraph"/>
              <w:spacing w:line="161" w:lineRule="exact" w:before="8"/>
              <w:ind w:left="8" w:right="8"/>
              <w:jc w:val="center"/>
              <w:rPr>
                <w:rFonts w:ascii="Calibri"/>
                <w:sz w:val="15"/>
              </w:rPr>
            </w:pPr>
            <w:r>
              <w:rPr>
                <w:rFonts w:ascii="Calibri"/>
                <w:spacing w:val="-2"/>
                <w:sz w:val="15"/>
              </w:rPr>
              <w:t>3,100,000.00</w:t>
            </w:r>
          </w:p>
        </w:tc>
        <w:tc>
          <w:tcPr>
            <w:tcW w:w="1064" w:type="dxa"/>
          </w:tcPr>
          <w:p>
            <w:pPr>
              <w:pStyle w:val="TableParagraph"/>
              <w:spacing w:line="161" w:lineRule="exact" w:before="8"/>
              <w:ind w:left="8" w:right="9"/>
              <w:jc w:val="center"/>
              <w:rPr>
                <w:rFonts w:ascii="Calibri"/>
                <w:sz w:val="15"/>
              </w:rPr>
            </w:pPr>
            <w:r>
              <w:rPr>
                <w:rFonts w:ascii="Calibri"/>
                <w:spacing w:val="-2"/>
                <w:sz w:val="15"/>
              </w:rPr>
              <w:t>150,000.00</w:t>
            </w:r>
          </w:p>
        </w:tc>
        <w:tc>
          <w:tcPr>
            <w:tcW w:w="1064" w:type="dxa"/>
          </w:tcPr>
          <w:p>
            <w:pPr>
              <w:pStyle w:val="TableParagraph"/>
              <w:rPr>
                <w:rFonts w:ascii="Times New Roman"/>
                <w:sz w:val="12"/>
              </w:rPr>
            </w:pPr>
          </w:p>
        </w:tc>
      </w:tr>
      <w:tr>
        <w:trPr>
          <w:trHeight w:val="189" w:hRule="atLeast"/>
        </w:trPr>
        <w:tc>
          <w:tcPr>
            <w:tcW w:w="849" w:type="dxa"/>
          </w:tcPr>
          <w:p>
            <w:pPr>
              <w:pStyle w:val="TableParagraph"/>
              <w:rPr>
                <w:rFonts w:ascii="Times New Roman"/>
                <w:sz w:val="12"/>
              </w:rPr>
            </w:pPr>
          </w:p>
        </w:tc>
        <w:tc>
          <w:tcPr>
            <w:tcW w:w="2352" w:type="dxa"/>
          </w:tcPr>
          <w:p>
            <w:pPr>
              <w:pStyle w:val="TableParagraph"/>
              <w:spacing w:line="161" w:lineRule="exact" w:before="8"/>
              <w:ind w:left="33"/>
              <w:rPr>
                <w:rFonts w:ascii="Calibri"/>
                <w:sz w:val="15"/>
              </w:rPr>
            </w:pPr>
            <w:r>
              <w:rPr>
                <w:rFonts w:ascii="Calibri"/>
                <w:sz w:val="15"/>
              </w:rPr>
              <w:t>AIRPORT</w:t>
            </w:r>
            <w:r>
              <w:rPr>
                <w:rFonts w:ascii="Calibri"/>
                <w:spacing w:val="-4"/>
                <w:sz w:val="15"/>
              </w:rPr>
              <w:t> </w:t>
            </w:r>
            <w:r>
              <w:rPr>
                <w:rFonts w:ascii="Calibri"/>
                <w:sz w:val="15"/>
              </w:rPr>
              <w:t>FUEL</w:t>
            </w:r>
            <w:r>
              <w:rPr>
                <w:rFonts w:ascii="Calibri"/>
                <w:spacing w:val="-2"/>
                <w:sz w:val="15"/>
              </w:rPr>
              <w:t> PURCHASE</w:t>
            </w: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rPr>
                <w:rFonts w:ascii="Times New Roman"/>
                <w:sz w:val="12"/>
              </w:rPr>
            </w:pPr>
          </w:p>
        </w:tc>
        <w:tc>
          <w:tcPr>
            <w:tcW w:w="1064" w:type="dxa"/>
          </w:tcPr>
          <w:p>
            <w:pPr>
              <w:pStyle w:val="TableParagraph"/>
              <w:spacing w:line="161" w:lineRule="exact" w:before="8"/>
              <w:ind w:left="8" w:right="8"/>
              <w:jc w:val="center"/>
              <w:rPr>
                <w:rFonts w:ascii="Calibri"/>
                <w:sz w:val="15"/>
              </w:rPr>
            </w:pPr>
            <w:r>
              <w:rPr>
                <w:rFonts w:ascii="Calibri"/>
                <w:spacing w:val="-2"/>
                <w:sz w:val="15"/>
              </w:rPr>
              <w:t>150,000.00</w:t>
            </w:r>
          </w:p>
        </w:tc>
        <w:tc>
          <w:tcPr>
            <w:tcW w:w="1064" w:type="dxa"/>
          </w:tcPr>
          <w:p>
            <w:pPr>
              <w:pStyle w:val="TableParagraph"/>
              <w:spacing w:line="161" w:lineRule="exact" w:before="8"/>
              <w:ind w:left="8" w:right="8"/>
              <w:jc w:val="center"/>
              <w:rPr>
                <w:rFonts w:ascii="Calibri"/>
                <w:sz w:val="15"/>
              </w:rPr>
            </w:pPr>
            <w:r>
              <w:rPr>
                <w:rFonts w:ascii="Calibri"/>
                <w:spacing w:val="-2"/>
                <w:sz w:val="15"/>
              </w:rPr>
              <w:t>150,000.00</w:t>
            </w:r>
          </w:p>
        </w:tc>
        <w:tc>
          <w:tcPr>
            <w:tcW w:w="1064" w:type="dxa"/>
          </w:tcPr>
          <w:p>
            <w:pPr>
              <w:pStyle w:val="TableParagraph"/>
              <w:spacing w:line="161" w:lineRule="exact" w:before="8"/>
              <w:ind w:left="8" w:right="9"/>
              <w:jc w:val="center"/>
              <w:rPr>
                <w:rFonts w:ascii="Calibri"/>
                <w:sz w:val="15"/>
              </w:rPr>
            </w:pPr>
            <w:r>
              <w:rPr>
                <w:rFonts w:ascii="Calibri"/>
                <w:spacing w:val="-2"/>
                <w:sz w:val="15"/>
              </w:rPr>
              <w:t>180,000.00</w:t>
            </w:r>
          </w:p>
        </w:tc>
        <w:tc>
          <w:tcPr>
            <w:tcW w:w="1064" w:type="dxa"/>
          </w:tcPr>
          <w:p>
            <w:pPr>
              <w:pStyle w:val="TableParagraph"/>
              <w:rPr>
                <w:rFonts w:ascii="Times New Roman"/>
                <w:sz w:val="12"/>
              </w:rPr>
            </w:pPr>
          </w:p>
        </w:tc>
      </w:tr>
    </w:tbl>
    <w:p>
      <w:pPr>
        <w:spacing w:line="240" w:lineRule="auto" w:before="0"/>
        <w:rPr>
          <w:sz w:val="3"/>
        </w:rPr>
      </w:pP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7"/>
        <w:gridCol w:w="1731"/>
        <w:gridCol w:w="1082"/>
        <w:gridCol w:w="1063"/>
        <w:gridCol w:w="1063"/>
        <w:gridCol w:w="1063"/>
        <w:gridCol w:w="1034"/>
        <w:gridCol w:w="1091"/>
        <w:gridCol w:w="1091"/>
        <w:gridCol w:w="1138"/>
        <w:gridCol w:w="630"/>
      </w:tblGrid>
      <w:tr>
        <w:trPr>
          <w:trHeight w:val="279" w:hRule="atLeast"/>
        </w:trPr>
        <w:tc>
          <w:tcPr>
            <w:tcW w:w="2547" w:type="dxa"/>
          </w:tcPr>
          <w:p>
            <w:pPr>
              <w:pStyle w:val="TableParagraph"/>
              <w:spacing w:line="153" w:lineRule="exact"/>
              <w:ind w:left="70"/>
              <w:rPr>
                <w:rFonts w:ascii="Calibri"/>
                <w:sz w:val="15"/>
              </w:rPr>
            </w:pPr>
            <w:r>
              <w:rPr>
                <w:rFonts w:ascii="Calibri"/>
                <w:sz w:val="15"/>
              </w:rPr>
              <w:t>Expenditure</w:t>
            </w:r>
            <w:r>
              <w:rPr>
                <w:rFonts w:ascii="Calibri"/>
                <w:spacing w:val="-5"/>
                <w:sz w:val="15"/>
              </w:rPr>
              <w:t> </w:t>
            </w:r>
            <w:r>
              <w:rPr>
                <w:rFonts w:ascii="Calibri"/>
                <w:spacing w:val="-2"/>
                <w:sz w:val="15"/>
              </w:rPr>
              <w:t>Totals</w:t>
            </w:r>
          </w:p>
        </w:tc>
        <w:tc>
          <w:tcPr>
            <w:tcW w:w="1731" w:type="dxa"/>
          </w:tcPr>
          <w:p>
            <w:pPr>
              <w:pStyle w:val="TableParagraph"/>
              <w:spacing w:line="153" w:lineRule="exact"/>
              <w:ind w:left="914"/>
              <w:rPr>
                <w:rFonts w:ascii="Calibri"/>
                <w:b/>
                <w:sz w:val="15"/>
              </w:rPr>
            </w:pPr>
            <w:r>
              <w:rPr>
                <w:rFonts w:ascii="Calibri"/>
                <w:b/>
                <w:spacing w:val="-2"/>
                <w:sz w:val="15"/>
              </w:rPr>
              <w:t>13,270.18</w:t>
            </w:r>
          </w:p>
        </w:tc>
        <w:tc>
          <w:tcPr>
            <w:tcW w:w="1082" w:type="dxa"/>
          </w:tcPr>
          <w:p>
            <w:pPr>
              <w:pStyle w:val="TableParagraph"/>
              <w:spacing w:line="153" w:lineRule="exact"/>
              <w:ind w:left="208"/>
              <w:rPr>
                <w:rFonts w:ascii="Calibri"/>
                <w:b/>
                <w:sz w:val="15"/>
              </w:rPr>
            </w:pPr>
            <w:r>
              <w:rPr>
                <w:rFonts w:ascii="Calibri"/>
                <w:b/>
                <w:spacing w:val="-2"/>
                <w:sz w:val="15"/>
              </w:rPr>
              <w:t>200,000.00</w:t>
            </w:r>
          </w:p>
        </w:tc>
        <w:tc>
          <w:tcPr>
            <w:tcW w:w="1063" w:type="dxa"/>
          </w:tcPr>
          <w:p>
            <w:pPr>
              <w:pStyle w:val="TableParagraph"/>
              <w:spacing w:line="153" w:lineRule="exact"/>
              <w:ind w:left="189"/>
              <w:rPr>
                <w:rFonts w:ascii="Calibri"/>
                <w:b/>
                <w:sz w:val="15"/>
              </w:rPr>
            </w:pPr>
            <w:r>
              <w:rPr>
                <w:rFonts w:ascii="Calibri"/>
                <w:b/>
                <w:spacing w:val="-2"/>
                <w:sz w:val="15"/>
              </w:rPr>
              <w:t>153,514.83</w:t>
            </w:r>
          </w:p>
        </w:tc>
        <w:tc>
          <w:tcPr>
            <w:tcW w:w="1063" w:type="dxa"/>
          </w:tcPr>
          <w:p>
            <w:pPr>
              <w:pStyle w:val="TableParagraph"/>
              <w:spacing w:line="153" w:lineRule="exact"/>
              <w:ind w:left="190"/>
              <w:rPr>
                <w:rFonts w:ascii="Calibri"/>
                <w:b/>
                <w:sz w:val="15"/>
              </w:rPr>
            </w:pPr>
            <w:r>
              <w:rPr>
                <w:rFonts w:ascii="Calibri"/>
                <w:b/>
                <w:spacing w:val="-2"/>
                <w:sz w:val="15"/>
              </w:rPr>
              <w:t>166,000.00</w:t>
            </w:r>
          </w:p>
        </w:tc>
        <w:tc>
          <w:tcPr>
            <w:tcW w:w="1063" w:type="dxa"/>
          </w:tcPr>
          <w:p>
            <w:pPr>
              <w:pStyle w:val="TableParagraph"/>
              <w:spacing w:line="153" w:lineRule="exact"/>
              <w:ind w:left="53" w:right="49"/>
              <w:jc w:val="center"/>
              <w:rPr>
                <w:rFonts w:ascii="Calibri"/>
                <w:b/>
                <w:sz w:val="15"/>
              </w:rPr>
            </w:pPr>
            <w:r>
              <w:rPr>
                <w:rFonts w:ascii="Calibri"/>
                <w:b/>
                <w:spacing w:val="-2"/>
                <w:sz w:val="15"/>
              </w:rPr>
              <w:t>334,545.46</w:t>
            </w:r>
          </w:p>
        </w:tc>
        <w:tc>
          <w:tcPr>
            <w:tcW w:w="1034" w:type="dxa"/>
          </w:tcPr>
          <w:p>
            <w:pPr>
              <w:pStyle w:val="TableParagraph"/>
              <w:spacing w:line="153" w:lineRule="exact"/>
              <w:ind w:left="190"/>
              <w:rPr>
                <w:rFonts w:ascii="Calibri"/>
                <w:b/>
                <w:sz w:val="15"/>
              </w:rPr>
            </w:pPr>
            <w:r>
              <w:rPr>
                <w:rFonts w:ascii="Calibri"/>
                <w:b/>
                <w:spacing w:val="-2"/>
                <w:sz w:val="15"/>
              </w:rPr>
              <w:t>500,000.00</w:t>
            </w:r>
          </w:p>
        </w:tc>
        <w:tc>
          <w:tcPr>
            <w:tcW w:w="1091" w:type="dxa"/>
          </w:tcPr>
          <w:p>
            <w:pPr>
              <w:pStyle w:val="TableParagraph"/>
              <w:spacing w:line="153" w:lineRule="exact"/>
              <w:ind w:left="36"/>
              <w:jc w:val="center"/>
              <w:rPr>
                <w:rFonts w:ascii="Calibri"/>
                <w:b/>
                <w:sz w:val="15"/>
              </w:rPr>
            </w:pPr>
            <w:r>
              <w:rPr>
                <w:rFonts w:ascii="Calibri"/>
                <w:b/>
                <w:spacing w:val="-2"/>
                <w:sz w:val="15"/>
              </w:rPr>
              <w:t>3,250,000.00</w:t>
            </w:r>
          </w:p>
        </w:tc>
        <w:tc>
          <w:tcPr>
            <w:tcW w:w="1091" w:type="dxa"/>
          </w:tcPr>
          <w:p>
            <w:pPr>
              <w:pStyle w:val="TableParagraph"/>
              <w:spacing w:line="153" w:lineRule="exact"/>
              <w:ind w:left="135"/>
              <w:rPr>
                <w:rFonts w:ascii="Calibri"/>
                <w:b/>
                <w:sz w:val="15"/>
              </w:rPr>
            </w:pPr>
            <w:r>
              <w:rPr>
                <w:rFonts w:ascii="Calibri"/>
                <w:b/>
                <w:spacing w:val="-2"/>
                <w:sz w:val="15"/>
              </w:rPr>
              <w:t>3,250,000.00</w:t>
            </w:r>
          </w:p>
        </w:tc>
        <w:tc>
          <w:tcPr>
            <w:tcW w:w="1138" w:type="dxa"/>
          </w:tcPr>
          <w:p>
            <w:pPr>
              <w:pStyle w:val="TableParagraph"/>
              <w:spacing w:line="153" w:lineRule="exact"/>
              <w:ind w:left="165"/>
              <w:rPr>
                <w:rFonts w:ascii="Calibri"/>
                <w:b/>
                <w:sz w:val="15"/>
              </w:rPr>
            </w:pPr>
            <w:r>
              <w:rPr>
                <w:rFonts w:ascii="Calibri"/>
                <w:b/>
                <w:spacing w:val="-2"/>
                <w:sz w:val="15"/>
              </w:rPr>
              <w:t>330,000.00</w:t>
            </w:r>
          </w:p>
        </w:tc>
        <w:tc>
          <w:tcPr>
            <w:tcW w:w="630" w:type="dxa"/>
          </w:tcPr>
          <w:p>
            <w:pPr>
              <w:pStyle w:val="TableParagraph"/>
              <w:spacing w:line="153" w:lineRule="exact"/>
              <w:ind w:left="299"/>
              <w:rPr>
                <w:rFonts w:ascii="Calibri"/>
                <w:b/>
                <w:sz w:val="15"/>
              </w:rPr>
            </w:pPr>
            <w:r>
              <w:rPr>
                <w:rFonts w:ascii="Calibri"/>
                <w:b/>
                <w:spacing w:val="-4"/>
                <w:sz w:val="15"/>
              </w:rPr>
              <w:t>0.00</w:t>
            </w:r>
          </w:p>
        </w:tc>
      </w:tr>
      <w:tr>
        <w:trPr>
          <w:trHeight w:val="279" w:hRule="atLeast"/>
        </w:trPr>
        <w:tc>
          <w:tcPr>
            <w:tcW w:w="2547" w:type="dxa"/>
          </w:tcPr>
          <w:p>
            <w:pPr>
              <w:pStyle w:val="TableParagraph"/>
              <w:spacing w:line="160" w:lineRule="exact" w:before="99"/>
              <w:ind w:left="70"/>
              <w:rPr>
                <w:rFonts w:ascii="Calibri"/>
                <w:b/>
                <w:sz w:val="15"/>
              </w:rPr>
            </w:pPr>
            <w:r>
              <w:rPr>
                <w:rFonts w:ascii="Calibri"/>
                <w:b/>
                <w:sz w:val="15"/>
              </w:rPr>
              <w:t>End</w:t>
            </w:r>
            <w:r>
              <w:rPr>
                <w:rFonts w:ascii="Calibri"/>
                <w:b/>
                <w:spacing w:val="-4"/>
                <w:sz w:val="15"/>
              </w:rPr>
              <w:t> </w:t>
            </w:r>
            <w:r>
              <w:rPr>
                <w:rFonts w:ascii="Calibri"/>
                <w:b/>
                <w:sz w:val="15"/>
              </w:rPr>
              <w:t>of</w:t>
            </w:r>
            <w:r>
              <w:rPr>
                <w:rFonts w:ascii="Calibri"/>
                <w:b/>
                <w:spacing w:val="-4"/>
                <w:sz w:val="15"/>
              </w:rPr>
              <w:t> </w:t>
            </w:r>
            <w:r>
              <w:rPr>
                <w:rFonts w:ascii="Calibri"/>
                <w:b/>
                <w:sz w:val="15"/>
              </w:rPr>
              <w:t>Year</w:t>
            </w:r>
            <w:r>
              <w:rPr>
                <w:rFonts w:ascii="Calibri"/>
                <w:b/>
                <w:spacing w:val="-4"/>
                <w:sz w:val="15"/>
              </w:rPr>
              <w:t> </w:t>
            </w:r>
            <w:r>
              <w:rPr>
                <w:rFonts w:ascii="Calibri"/>
                <w:b/>
                <w:sz w:val="15"/>
              </w:rPr>
              <w:t>Fund</w:t>
            </w:r>
            <w:r>
              <w:rPr>
                <w:rFonts w:ascii="Calibri"/>
                <w:b/>
                <w:spacing w:val="-4"/>
                <w:sz w:val="15"/>
              </w:rPr>
              <w:t> </w:t>
            </w:r>
            <w:r>
              <w:rPr>
                <w:rFonts w:ascii="Calibri"/>
                <w:b/>
                <w:spacing w:val="-2"/>
                <w:sz w:val="15"/>
              </w:rPr>
              <w:t>Balance</w:t>
            </w:r>
          </w:p>
        </w:tc>
        <w:tc>
          <w:tcPr>
            <w:tcW w:w="1731" w:type="dxa"/>
          </w:tcPr>
          <w:p>
            <w:pPr>
              <w:pStyle w:val="TableParagraph"/>
              <w:rPr>
                <w:rFonts w:ascii="Times New Roman"/>
                <w:sz w:val="14"/>
              </w:rPr>
            </w:pPr>
          </w:p>
        </w:tc>
        <w:tc>
          <w:tcPr>
            <w:tcW w:w="1082" w:type="dxa"/>
          </w:tcPr>
          <w:p>
            <w:pPr>
              <w:pStyle w:val="TableParagraph"/>
              <w:rPr>
                <w:rFonts w:ascii="Times New Roman"/>
                <w:sz w:val="14"/>
              </w:rPr>
            </w:pPr>
          </w:p>
        </w:tc>
        <w:tc>
          <w:tcPr>
            <w:tcW w:w="1063" w:type="dxa"/>
          </w:tcPr>
          <w:p>
            <w:pPr>
              <w:pStyle w:val="TableParagraph"/>
              <w:rPr>
                <w:rFonts w:ascii="Times New Roman"/>
                <w:sz w:val="14"/>
              </w:rPr>
            </w:pPr>
          </w:p>
        </w:tc>
        <w:tc>
          <w:tcPr>
            <w:tcW w:w="1063" w:type="dxa"/>
          </w:tcPr>
          <w:p>
            <w:pPr>
              <w:pStyle w:val="TableParagraph"/>
              <w:rPr>
                <w:rFonts w:ascii="Times New Roman"/>
                <w:sz w:val="14"/>
              </w:rPr>
            </w:pPr>
          </w:p>
        </w:tc>
        <w:tc>
          <w:tcPr>
            <w:tcW w:w="1063" w:type="dxa"/>
          </w:tcPr>
          <w:p>
            <w:pPr>
              <w:pStyle w:val="TableParagraph"/>
              <w:spacing w:line="160" w:lineRule="exact" w:before="99"/>
              <w:ind w:left="53" w:right="49"/>
              <w:jc w:val="center"/>
              <w:rPr>
                <w:rFonts w:ascii="Calibri"/>
                <w:b/>
                <w:sz w:val="15"/>
              </w:rPr>
            </w:pPr>
            <w:r>
              <w:rPr>
                <w:rFonts w:ascii="Calibri"/>
                <w:b/>
                <w:spacing w:val="-2"/>
                <w:sz w:val="15"/>
              </w:rPr>
              <w:t>266,574.00</w:t>
            </w:r>
          </w:p>
        </w:tc>
        <w:tc>
          <w:tcPr>
            <w:tcW w:w="1034" w:type="dxa"/>
          </w:tcPr>
          <w:p>
            <w:pPr>
              <w:pStyle w:val="TableParagraph"/>
              <w:rPr>
                <w:rFonts w:ascii="Times New Roman"/>
                <w:sz w:val="14"/>
              </w:rPr>
            </w:pPr>
          </w:p>
        </w:tc>
        <w:tc>
          <w:tcPr>
            <w:tcW w:w="1091" w:type="dxa"/>
          </w:tcPr>
          <w:p>
            <w:pPr>
              <w:pStyle w:val="TableParagraph"/>
              <w:spacing w:line="160" w:lineRule="exact" w:before="99"/>
              <w:ind w:left="36"/>
              <w:jc w:val="center"/>
              <w:rPr>
                <w:rFonts w:ascii="Calibri"/>
                <w:b/>
                <w:sz w:val="15"/>
              </w:rPr>
            </w:pPr>
            <w:r>
              <w:rPr>
                <w:rFonts w:ascii="Calibri"/>
                <w:b/>
                <w:spacing w:val="-2"/>
                <w:sz w:val="15"/>
              </w:rPr>
              <w:t>196,574.00</w:t>
            </w:r>
          </w:p>
        </w:tc>
        <w:tc>
          <w:tcPr>
            <w:tcW w:w="1091" w:type="dxa"/>
          </w:tcPr>
          <w:p>
            <w:pPr>
              <w:pStyle w:val="TableParagraph"/>
              <w:rPr>
                <w:rFonts w:ascii="Times New Roman"/>
                <w:sz w:val="14"/>
              </w:rPr>
            </w:pPr>
          </w:p>
        </w:tc>
        <w:tc>
          <w:tcPr>
            <w:tcW w:w="1138" w:type="dxa"/>
          </w:tcPr>
          <w:p>
            <w:pPr>
              <w:pStyle w:val="TableParagraph"/>
              <w:spacing w:line="160" w:lineRule="exact" w:before="99"/>
              <w:ind w:left="165"/>
              <w:rPr>
                <w:rFonts w:ascii="Calibri"/>
                <w:b/>
                <w:sz w:val="15"/>
              </w:rPr>
            </w:pPr>
            <w:r>
              <w:rPr>
                <w:rFonts w:ascii="Calibri"/>
                <w:b/>
                <w:spacing w:val="-2"/>
                <w:sz w:val="15"/>
              </w:rPr>
              <w:t>296,574.00</w:t>
            </w:r>
          </w:p>
        </w:tc>
        <w:tc>
          <w:tcPr>
            <w:tcW w:w="630" w:type="dxa"/>
          </w:tcPr>
          <w:p>
            <w:pPr>
              <w:pStyle w:val="TableParagraph"/>
              <w:rPr>
                <w:rFonts w:ascii="Times New Roman"/>
                <w:sz w:val="14"/>
              </w:rPr>
            </w:pPr>
          </w:p>
        </w:tc>
      </w:tr>
    </w:tbl>
    <w:p>
      <w:pPr>
        <w:pStyle w:val="TableParagraph"/>
        <w:spacing w:after="0"/>
        <w:rPr>
          <w:rFonts w:ascii="Times New Roman"/>
          <w:sz w:val="14"/>
        </w:rPr>
        <w:sectPr>
          <w:headerReference w:type="default" r:id="rId86"/>
          <w:footerReference w:type="default" r:id="rId87"/>
          <w:pgSz w:w="15840" w:h="12240" w:orient="landscape"/>
          <w:pgMar w:header="0" w:footer="0" w:top="1060" w:bottom="280" w:left="720" w:right="720"/>
        </w:sectPr>
      </w:pP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0"/>
        <w:gridCol w:w="2300"/>
        <w:gridCol w:w="1070"/>
        <w:gridCol w:w="1070"/>
        <w:gridCol w:w="1070"/>
        <w:gridCol w:w="1070"/>
        <w:gridCol w:w="1070"/>
        <w:gridCol w:w="1070"/>
        <w:gridCol w:w="1070"/>
        <w:gridCol w:w="1070"/>
        <w:gridCol w:w="1070"/>
        <w:gridCol w:w="1070"/>
      </w:tblGrid>
      <w:tr>
        <w:trPr>
          <w:trHeight w:val="810" w:hRule="atLeast"/>
        </w:trPr>
        <w:tc>
          <w:tcPr>
            <w:tcW w:w="830" w:type="dxa"/>
            <w:tcBorders>
              <w:top w:val="nil"/>
              <w:left w:val="nil"/>
              <w:right w:val="nil"/>
            </w:tcBorders>
          </w:tcPr>
          <w:p>
            <w:pPr>
              <w:pStyle w:val="TableParagraph"/>
              <w:rPr>
                <w:rFonts w:ascii="Calibri"/>
                <w:sz w:val="14"/>
              </w:rPr>
            </w:pPr>
          </w:p>
          <w:p>
            <w:pPr>
              <w:pStyle w:val="TableParagraph"/>
              <w:spacing w:before="95"/>
              <w:rPr>
                <w:rFonts w:ascii="Calibri"/>
                <w:sz w:val="14"/>
              </w:rPr>
            </w:pPr>
          </w:p>
          <w:p>
            <w:pPr>
              <w:pStyle w:val="TableParagraph"/>
              <w:ind w:left="40"/>
              <w:rPr>
                <w:rFonts w:ascii="Calibri"/>
                <w:sz w:val="14"/>
              </w:rPr>
            </w:pPr>
            <w:r>
              <w:rPr>
                <w:rFonts w:ascii="Calibri"/>
                <w:spacing w:val="-4"/>
                <w:w w:val="105"/>
                <w:sz w:val="14"/>
              </w:rPr>
              <w:t>Code</w:t>
            </w:r>
          </w:p>
        </w:tc>
        <w:tc>
          <w:tcPr>
            <w:tcW w:w="2300" w:type="dxa"/>
            <w:tcBorders>
              <w:top w:val="nil"/>
              <w:left w:val="nil"/>
              <w:right w:val="nil"/>
            </w:tcBorders>
          </w:tcPr>
          <w:p>
            <w:pPr>
              <w:pStyle w:val="TableParagraph"/>
              <w:rPr>
                <w:rFonts w:ascii="Calibri"/>
                <w:sz w:val="14"/>
              </w:rPr>
            </w:pPr>
          </w:p>
          <w:p>
            <w:pPr>
              <w:pStyle w:val="TableParagraph"/>
              <w:spacing w:before="95"/>
              <w:rPr>
                <w:rFonts w:ascii="Calibri"/>
                <w:sz w:val="14"/>
              </w:rPr>
            </w:pPr>
          </w:p>
          <w:p>
            <w:pPr>
              <w:pStyle w:val="TableParagraph"/>
              <w:ind w:left="40"/>
              <w:rPr>
                <w:rFonts w:ascii="Calibri"/>
                <w:sz w:val="14"/>
              </w:rPr>
            </w:pPr>
            <w:r>
              <w:rPr>
                <w:rFonts w:ascii="Calibri"/>
                <w:spacing w:val="-2"/>
                <w:w w:val="105"/>
                <w:sz w:val="14"/>
              </w:rPr>
              <w:t>Account</w:t>
            </w:r>
            <w:r>
              <w:rPr>
                <w:rFonts w:ascii="Calibri"/>
                <w:spacing w:val="4"/>
                <w:w w:val="105"/>
                <w:sz w:val="14"/>
              </w:rPr>
              <w:t> </w:t>
            </w:r>
            <w:r>
              <w:rPr>
                <w:rFonts w:ascii="Calibri"/>
                <w:spacing w:val="-2"/>
                <w:w w:val="105"/>
                <w:sz w:val="14"/>
              </w:rPr>
              <w:t>Title</w:t>
            </w:r>
          </w:p>
        </w:tc>
        <w:tc>
          <w:tcPr>
            <w:tcW w:w="1070" w:type="dxa"/>
            <w:tcBorders>
              <w:top w:val="nil"/>
              <w:left w:val="nil"/>
              <w:right w:val="nil"/>
            </w:tcBorders>
          </w:tcPr>
          <w:p>
            <w:pPr>
              <w:pStyle w:val="TableParagraph"/>
              <w:spacing w:before="65"/>
              <w:rPr>
                <w:rFonts w:ascii="Calibri"/>
                <w:sz w:val="14"/>
              </w:rPr>
            </w:pPr>
          </w:p>
          <w:p>
            <w:pPr>
              <w:pStyle w:val="TableParagraph"/>
              <w:spacing w:before="1"/>
              <w:ind w:left="306"/>
              <w:rPr>
                <w:rFonts w:ascii="Calibri"/>
                <w:sz w:val="14"/>
              </w:rPr>
            </w:pPr>
            <w:r>
              <w:rPr>
                <w:rFonts w:ascii="Calibri"/>
                <w:w w:val="105"/>
                <w:sz w:val="14"/>
              </w:rPr>
              <w:t>FY</w:t>
            </w:r>
            <w:r>
              <w:rPr>
                <w:rFonts w:ascii="Calibri"/>
                <w:spacing w:val="-2"/>
                <w:w w:val="105"/>
                <w:sz w:val="14"/>
              </w:rPr>
              <w:t> </w:t>
            </w:r>
            <w:r>
              <w:rPr>
                <w:rFonts w:ascii="Calibri"/>
                <w:spacing w:val="-4"/>
                <w:w w:val="105"/>
                <w:sz w:val="14"/>
              </w:rPr>
              <w:t>2023</w:t>
            </w:r>
          </w:p>
          <w:p>
            <w:pPr>
              <w:pStyle w:val="TableParagraph"/>
              <w:spacing w:before="29"/>
              <w:ind w:left="352"/>
              <w:rPr>
                <w:rFonts w:ascii="Calibri"/>
                <w:sz w:val="14"/>
              </w:rPr>
            </w:pPr>
            <w:r>
              <w:rPr>
                <w:rFonts w:ascii="Calibri"/>
                <w:spacing w:val="-2"/>
                <w:w w:val="105"/>
                <w:sz w:val="14"/>
              </w:rPr>
              <w:t>Actual</w:t>
            </w:r>
          </w:p>
        </w:tc>
        <w:tc>
          <w:tcPr>
            <w:tcW w:w="1070" w:type="dxa"/>
            <w:tcBorders>
              <w:top w:val="nil"/>
              <w:left w:val="nil"/>
              <w:right w:val="nil"/>
            </w:tcBorders>
          </w:tcPr>
          <w:p>
            <w:pPr>
              <w:pStyle w:val="TableParagraph"/>
              <w:spacing w:before="65"/>
              <w:rPr>
                <w:rFonts w:ascii="Calibri"/>
                <w:sz w:val="14"/>
              </w:rPr>
            </w:pPr>
          </w:p>
          <w:p>
            <w:pPr>
              <w:pStyle w:val="TableParagraph"/>
              <w:spacing w:before="1"/>
              <w:ind w:left="306"/>
              <w:rPr>
                <w:rFonts w:ascii="Calibri"/>
                <w:sz w:val="14"/>
              </w:rPr>
            </w:pPr>
            <w:r>
              <w:rPr>
                <w:rFonts w:ascii="Calibri"/>
                <w:w w:val="105"/>
                <w:sz w:val="14"/>
              </w:rPr>
              <w:t>FY</w:t>
            </w:r>
            <w:r>
              <w:rPr>
                <w:rFonts w:ascii="Calibri"/>
                <w:spacing w:val="-2"/>
                <w:w w:val="105"/>
                <w:sz w:val="14"/>
              </w:rPr>
              <w:t> </w:t>
            </w:r>
            <w:r>
              <w:rPr>
                <w:rFonts w:ascii="Calibri"/>
                <w:spacing w:val="-4"/>
                <w:w w:val="105"/>
                <w:sz w:val="14"/>
              </w:rPr>
              <w:t>2023</w:t>
            </w:r>
          </w:p>
          <w:p>
            <w:pPr>
              <w:pStyle w:val="TableParagraph"/>
              <w:spacing w:before="29"/>
              <w:ind w:left="329"/>
              <w:rPr>
                <w:rFonts w:ascii="Calibri"/>
                <w:sz w:val="14"/>
              </w:rPr>
            </w:pPr>
            <w:r>
              <w:rPr>
                <w:rFonts w:ascii="Calibri"/>
                <w:spacing w:val="-2"/>
                <w:w w:val="105"/>
                <w:sz w:val="14"/>
              </w:rPr>
              <w:t>Budget</w:t>
            </w:r>
          </w:p>
        </w:tc>
        <w:tc>
          <w:tcPr>
            <w:tcW w:w="1070" w:type="dxa"/>
            <w:tcBorders>
              <w:top w:val="nil"/>
              <w:left w:val="nil"/>
              <w:right w:val="nil"/>
            </w:tcBorders>
          </w:tcPr>
          <w:p>
            <w:pPr>
              <w:pStyle w:val="TableParagraph"/>
              <w:spacing w:before="65"/>
              <w:rPr>
                <w:rFonts w:ascii="Calibri"/>
                <w:sz w:val="14"/>
              </w:rPr>
            </w:pPr>
          </w:p>
          <w:p>
            <w:pPr>
              <w:pStyle w:val="TableParagraph"/>
              <w:spacing w:before="1"/>
              <w:ind w:left="307"/>
              <w:rPr>
                <w:rFonts w:ascii="Calibri"/>
                <w:sz w:val="14"/>
              </w:rPr>
            </w:pPr>
            <w:r>
              <w:rPr>
                <w:rFonts w:ascii="Calibri"/>
                <w:w w:val="105"/>
                <w:sz w:val="14"/>
              </w:rPr>
              <w:t>FY</w:t>
            </w:r>
            <w:r>
              <w:rPr>
                <w:rFonts w:ascii="Calibri"/>
                <w:spacing w:val="-2"/>
                <w:w w:val="105"/>
                <w:sz w:val="14"/>
              </w:rPr>
              <w:t> </w:t>
            </w:r>
            <w:r>
              <w:rPr>
                <w:rFonts w:ascii="Calibri"/>
                <w:spacing w:val="-4"/>
                <w:w w:val="105"/>
                <w:sz w:val="14"/>
              </w:rPr>
              <w:t>2024</w:t>
            </w:r>
          </w:p>
          <w:p>
            <w:pPr>
              <w:pStyle w:val="TableParagraph"/>
              <w:spacing w:before="29"/>
              <w:ind w:left="336"/>
              <w:rPr>
                <w:rFonts w:ascii="Calibri"/>
                <w:sz w:val="14"/>
              </w:rPr>
            </w:pPr>
            <w:r>
              <w:rPr>
                <w:rFonts w:ascii="Calibri"/>
                <w:spacing w:val="-2"/>
                <w:w w:val="105"/>
                <w:sz w:val="14"/>
              </w:rPr>
              <w:t>Actual</w:t>
            </w:r>
          </w:p>
        </w:tc>
        <w:tc>
          <w:tcPr>
            <w:tcW w:w="1070" w:type="dxa"/>
            <w:tcBorders>
              <w:top w:val="nil"/>
              <w:left w:val="nil"/>
              <w:right w:val="nil"/>
            </w:tcBorders>
          </w:tcPr>
          <w:p>
            <w:pPr>
              <w:pStyle w:val="TableParagraph"/>
              <w:spacing w:line="216" w:lineRule="exact"/>
              <w:ind w:left="62" w:right="-44"/>
              <w:jc w:val="center"/>
              <w:rPr>
                <w:rFonts w:ascii="Calibri"/>
                <w:sz w:val="21"/>
              </w:rPr>
            </w:pPr>
            <w:r>
              <w:rPr>
                <w:rFonts w:ascii="Calibri"/>
                <w:sz w:val="21"/>
              </w:rPr>
              <w:t>Impact</w:t>
            </w:r>
            <w:r>
              <w:rPr>
                <w:rFonts w:ascii="Calibri"/>
                <w:spacing w:val="5"/>
                <w:sz w:val="21"/>
              </w:rPr>
              <w:t> </w:t>
            </w:r>
            <w:r>
              <w:rPr>
                <w:rFonts w:ascii="Calibri"/>
                <w:spacing w:val="-4"/>
                <w:sz w:val="21"/>
              </w:rPr>
              <w:t>Fees</w:t>
            </w:r>
          </w:p>
          <w:p>
            <w:pPr>
              <w:pStyle w:val="TableParagraph"/>
              <w:spacing w:before="20"/>
              <w:ind w:left="62" w:right="49"/>
              <w:jc w:val="center"/>
              <w:rPr>
                <w:rFonts w:ascii="Calibri"/>
                <w:sz w:val="14"/>
              </w:rPr>
            </w:pPr>
            <w:r>
              <w:rPr>
                <w:rFonts w:ascii="Calibri"/>
                <w:w w:val="105"/>
                <w:sz w:val="14"/>
              </w:rPr>
              <w:t>FY</w:t>
            </w:r>
            <w:r>
              <w:rPr>
                <w:rFonts w:ascii="Calibri"/>
                <w:spacing w:val="-2"/>
                <w:w w:val="105"/>
                <w:sz w:val="14"/>
              </w:rPr>
              <w:t> </w:t>
            </w:r>
            <w:r>
              <w:rPr>
                <w:rFonts w:ascii="Calibri"/>
                <w:spacing w:val="-4"/>
                <w:w w:val="105"/>
                <w:sz w:val="14"/>
              </w:rPr>
              <w:t>2024</w:t>
            </w:r>
          </w:p>
          <w:p>
            <w:pPr>
              <w:pStyle w:val="TableParagraph"/>
              <w:spacing w:before="29"/>
              <w:ind w:left="62" w:right="49"/>
              <w:jc w:val="center"/>
              <w:rPr>
                <w:rFonts w:ascii="Calibri"/>
                <w:sz w:val="14"/>
              </w:rPr>
            </w:pPr>
            <w:r>
              <w:rPr>
                <w:rFonts w:ascii="Calibri"/>
                <w:spacing w:val="-2"/>
                <w:w w:val="105"/>
                <w:sz w:val="14"/>
              </w:rPr>
              <w:t>Budget</w:t>
            </w:r>
          </w:p>
        </w:tc>
        <w:tc>
          <w:tcPr>
            <w:tcW w:w="1070" w:type="dxa"/>
            <w:tcBorders>
              <w:top w:val="nil"/>
              <w:left w:val="nil"/>
              <w:right w:val="nil"/>
            </w:tcBorders>
          </w:tcPr>
          <w:p>
            <w:pPr>
              <w:pStyle w:val="TableParagraph"/>
              <w:spacing w:before="65"/>
              <w:rPr>
                <w:rFonts w:ascii="Calibri"/>
                <w:sz w:val="14"/>
              </w:rPr>
            </w:pPr>
          </w:p>
          <w:p>
            <w:pPr>
              <w:pStyle w:val="TableParagraph"/>
              <w:spacing w:before="1"/>
              <w:ind w:left="307"/>
              <w:rPr>
                <w:rFonts w:ascii="Calibri"/>
                <w:sz w:val="14"/>
              </w:rPr>
            </w:pPr>
            <w:r>
              <w:rPr>
                <w:rFonts w:ascii="Calibri"/>
                <w:w w:val="105"/>
                <w:sz w:val="14"/>
              </w:rPr>
              <w:t>FY</w:t>
            </w:r>
            <w:r>
              <w:rPr>
                <w:rFonts w:ascii="Calibri"/>
                <w:spacing w:val="-2"/>
                <w:w w:val="105"/>
                <w:sz w:val="14"/>
              </w:rPr>
              <w:t> </w:t>
            </w:r>
            <w:r>
              <w:rPr>
                <w:rFonts w:ascii="Calibri"/>
                <w:spacing w:val="-4"/>
                <w:w w:val="105"/>
                <w:sz w:val="14"/>
              </w:rPr>
              <w:t>2025</w:t>
            </w:r>
          </w:p>
          <w:p>
            <w:pPr>
              <w:pStyle w:val="TableParagraph"/>
              <w:spacing w:before="29"/>
              <w:ind w:left="353"/>
              <w:rPr>
                <w:rFonts w:ascii="Calibri"/>
                <w:sz w:val="14"/>
              </w:rPr>
            </w:pPr>
            <w:r>
              <w:rPr>
                <w:rFonts w:ascii="Calibri"/>
                <w:spacing w:val="-2"/>
                <w:w w:val="105"/>
                <w:sz w:val="14"/>
              </w:rPr>
              <w:t>Actual</w:t>
            </w:r>
          </w:p>
        </w:tc>
        <w:tc>
          <w:tcPr>
            <w:tcW w:w="1070" w:type="dxa"/>
            <w:tcBorders>
              <w:top w:val="nil"/>
              <w:left w:val="nil"/>
              <w:right w:val="nil"/>
            </w:tcBorders>
          </w:tcPr>
          <w:p>
            <w:pPr>
              <w:pStyle w:val="TableParagraph"/>
              <w:spacing w:before="65"/>
              <w:rPr>
                <w:rFonts w:ascii="Calibri"/>
                <w:sz w:val="14"/>
              </w:rPr>
            </w:pPr>
          </w:p>
          <w:p>
            <w:pPr>
              <w:pStyle w:val="TableParagraph"/>
              <w:spacing w:before="1"/>
              <w:ind w:left="307"/>
              <w:rPr>
                <w:rFonts w:ascii="Calibri"/>
                <w:sz w:val="14"/>
              </w:rPr>
            </w:pPr>
            <w:r>
              <w:rPr>
                <w:rFonts w:ascii="Calibri"/>
                <w:w w:val="105"/>
                <w:sz w:val="14"/>
              </w:rPr>
              <w:t>FY</w:t>
            </w:r>
            <w:r>
              <w:rPr>
                <w:rFonts w:ascii="Calibri"/>
                <w:spacing w:val="-2"/>
                <w:w w:val="105"/>
                <w:sz w:val="14"/>
              </w:rPr>
              <w:t> </w:t>
            </w:r>
            <w:r>
              <w:rPr>
                <w:rFonts w:ascii="Calibri"/>
                <w:spacing w:val="-4"/>
                <w:w w:val="105"/>
                <w:sz w:val="14"/>
              </w:rPr>
              <w:t>2025</w:t>
            </w:r>
          </w:p>
          <w:p>
            <w:pPr>
              <w:pStyle w:val="TableParagraph"/>
              <w:spacing w:before="29"/>
              <w:ind w:left="331"/>
              <w:rPr>
                <w:rFonts w:ascii="Calibri"/>
                <w:sz w:val="14"/>
              </w:rPr>
            </w:pPr>
            <w:r>
              <w:rPr>
                <w:rFonts w:ascii="Calibri"/>
                <w:spacing w:val="-2"/>
                <w:w w:val="105"/>
                <w:sz w:val="14"/>
              </w:rPr>
              <w:t>Budget</w:t>
            </w:r>
          </w:p>
        </w:tc>
        <w:tc>
          <w:tcPr>
            <w:tcW w:w="1070" w:type="dxa"/>
            <w:tcBorders>
              <w:top w:val="nil"/>
              <w:left w:val="nil"/>
              <w:right w:val="nil"/>
            </w:tcBorders>
          </w:tcPr>
          <w:p>
            <w:pPr>
              <w:pStyle w:val="TableParagraph"/>
              <w:spacing w:before="65"/>
              <w:rPr>
                <w:rFonts w:ascii="Calibri"/>
                <w:sz w:val="14"/>
              </w:rPr>
            </w:pPr>
          </w:p>
          <w:p>
            <w:pPr>
              <w:pStyle w:val="TableParagraph"/>
              <w:spacing w:before="1"/>
              <w:ind w:left="308"/>
              <w:rPr>
                <w:rFonts w:ascii="Calibri"/>
                <w:sz w:val="14"/>
              </w:rPr>
            </w:pPr>
            <w:r>
              <w:rPr>
                <w:rFonts w:ascii="Calibri"/>
                <w:w w:val="105"/>
                <w:sz w:val="14"/>
              </w:rPr>
              <w:t>FY</w:t>
            </w:r>
            <w:r>
              <w:rPr>
                <w:rFonts w:ascii="Calibri"/>
                <w:spacing w:val="-2"/>
                <w:w w:val="105"/>
                <w:sz w:val="14"/>
              </w:rPr>
              <w:t> </w:t>
            </w:r>
            <w:r>
              <w:rPr>
                <w:rFonts w:ascii="Calibri"/>
                <w:spacing w:val="-4"/>
                <w:w w:val="105"/>
                <w:sz w:val="14"/>
              </w:rPr>
              <w:t>2026</w:t>
            </w:r>
          </w:p>
          <w:p>
            <w:pPr>
              <w:pStyle w:val="TableParagraph"/>
              <w:spacing w:before="29"/>
              <w:ind w:left="285"/>
              <w:rPr>
                <w:rFonts w:ascii="Calibri"/>
                <w:sz w:val="14"/>
              </w:rPr>
            </w:pPr>
            <w:r>
              <w:rPr>
                <w:rFonts w:ascii="Calibri"/>
                <w:spacing w:val="-2"/>
                <w:w w:val="105"/>
                <w:sz w:val="14"/>
              </w:rPr>
              <w:t>Estimate</w:t>
            </w:r>
          </w:p>
        </w:tc>
        <w:tc>
          <w:tcPr>
            <w:tcW w:w="1070" w:type="dxa"/>
            <w:tcBorders>
              <w:top w:val="nil"/>
              <w:left w:val="nil"/>
              <w:right w:val="nil"/>
            </w:tcBorders>
          </w:tcPr>
          <w:p>
            <w:pPr>
              <w:pStyle w:val="TableParagraph"/>
              <w:spacing w:before="65"/>
              <w:rPr>
                <w:rFonts w:ascii="Calibri"/>
                <w:sz w:val="14"/>
              </w:rPr>
            </w:pPr>
          </w:p>
          <w:p>
            <w:pPr>
              <w:pStyle w:val="TableParagraph"/>
              <w:spacing w:before="1"/>
              <w:ind w:left="308"/>
              <w:rPr>
                <w:rFonts w:ascii="Calibri"/>
                <w:sz w:val="14"/>
              </w:rPr>
            </w:pPr>
            <w:r>
              <w:rPr>
                <w:rFonts w:ascii="Calibri"/>
                <w:w w:val="105"/>
                <w:sz w:val="14"/>
              </w:rPr>
              <w:t>FY</w:t>
            </w:r>
            <w:r>
              <w:rPr>
                <w:rFonts w:ascii="Calibri"/>
                <w:spacing w:val="-2"/>
                <w:w w:val="105"/>
                <w:sz w:val="14"/>
              </w:rPr>
              <w:t> </w:t>
            </w:r>
            <w:r>
              <w:rPr>
                <w:rFonts w:ascii="Calibri"/>
                <w:spacing w:val="-4"/>
                <w:w w:val="105"/>
                <w:sz w:val="14"/>
              </w:rPr>
              <w:t>2026</w:t>
            </w:r>
          </w:p>
          <w:p>
            <w:pPr>
              <w:pStyle w:val="TableParagraph"/>
              <w:spacing w:before="29"/>
              <w:ind w:left="331"/>
              <w:rPr>
                <w:rFonts w:ascii="Calibri"/>
                <w:sz w:val="14"/>
              </w:rPr>
            </w:pPr>
            <w:r>
              <w:rPr>
                <w:rFonts w:ascii="Calibri"/>
                <w:spacing w:val="-2"/>
                <w:w w:val="105"/>
                <w:sz w:val="14"/>
              </w:rPr>
              <w:t>Budget</w:t>
            </w:r>
          </w:p>
        </w:tc>
        <w:tc>
          <w:tcPr>
            <w:tcW w:w="1070" w:type="dxa"/>
            <w:tcBorders>
              <w:top w:val="nil"/>
              <w:left w:val="nil"/>
              <w:right w:val="nil"/>
            </w:tcBorders>
          </w:tcPr>
          <w:p>
            <w:pPr>
              <w:pStyle w:val="TableParagraph"/>
              <w:spacing w:before="65"/>
              <w:rPr>
                <w:rFonts w:ascii="Calibri"/>
                <w:sz w:val="14"/>
              </w:rPr>
            </w:pPr>
          </w:p>
          <w:p>
            <w:pPr>
              <w:pStyle w:val="TableParagraph"/>
              <w:spacing w:before="1"/>
              <w:ind w:left="308"/>
              <w:rPr>
                <w:rFonts w:ascii="Calibri"/>
                <w:sz w:val="14"/>
              </w:rPr>
            </w:pPr>
            <w:r>
              <w:rPr>
                <w:rFonts w:ascii="Calibri"/>
                <w:w w:val="105"/>
                <w:sz w:val="14"/>
              </w:rPr>
              <w:t>FY</w:t>
            </w:r>
            <w:r>
              <w:rPr>
                <w:rFonts w:ascii="Calibri"/>
                <w:spacing w:val="-2"/>
                <w:w w:val="105"/>
                <w:sz w:val="14"/>
              </w:rPr>
              <w:t> </w:t>
            </w:r>
            <w:r>
              <w:rPr>
                <w:rFonts w:ascii="Calibri"/>
                <w:spacing w:val="-4"/>
                <w:w w:val="105"/>
                <w:sz w:val="14"/>
              </w:rPr>
              <w:t>2027</w:t>
            </w:r>
          </w:p>
          <w:p>
            <w:pPr>
              <w:pStyle w:val="TableParagraph"/>
              <w:spacing w:before="29"/>
              <w:ind w:left="272"/>
              <w:rPr>
                <w:rFonts w:ascii="Calibri"/>
                <w:sz w:val="14"/>
              </w:rPr>
            </w:pPr>
            <w:r>
              <w:rPr>
                <w:rFonts w:ascii="Calibri"/>
                <w:spacing w:val="-2"/>
                <w:w w:val="105"/>
                <w:sz w:val="14"/>
              </w:rPr>
              <w:t>Tentative</w:t>
            </w:r>
          </w:p>
        </w:tc>
        <w:tc>
          <w:tcPr>
            <w:tcW w:w="1070" w:type="dxa"/>
            <w:tcBorders>
              <w:top w:val="nil"/>
              <w:left w:val="nil"/>
              <w:right w:val="nil"/>
            </w:tcBorders>
          </w:tcPr>
          <w:p>
            <w:pPr>
              <w:pStyle w:val="TableParagraph"/>
              <w:spacing w:before="65"/>
              <w:rPr>
                <w:rFonts w:ascii="Calibri"/>
                <w:sz w:val="14"/>
              </w:rPr>
            </w:pPr>
          </w:p>
          <w:p>
            <w:pPr>
              <w:pStyle w:val="TableParagraph"/>
              <w:spacing w:before="1"/>
              <w:ind w:left="62" w:right="45"/>
              <w:jc w:val="center"/>
              <w:rPr>
                <w:rFonts w:ascii="Calibri"/>
                <w:sz w:val="14"/>
              </w:rPr>
            </w:pPr>
            <w:r>
              <w:rPr>
                <w:rFonts w:ascii="Calibri"/>
                <w:w w:val="105"/>
                <w:sz w:val="14"/>
              </w:rPr>
              <w:t>FY</w:t>
            </w:r>
            <w:r>
              <w:rPr>
                <w:rFonts w:ascii="Calibri"/>
                <w:spacing w:val="-2"/>
                <w:w w:val="105"/>
                <w:sz w:val="14"/>
              </w:rPr>
              <w:t> </w:t>
            </w:r>
            <w:r>
              <w:rPr>
                <w:rFonts w:ascii="Calibri"/>
                <w:spacing w:val="-4"/>
                <w:w w:val="105"/>
                <w:sz w:val="14"/>
              </w:rPr>
              <w:t>2027</w:t>
            </w:r>
          </w:p>
          <w:p>
            <w:pPr>
              <w:pStyle w:val="TableParagraph"/>
              <w:spacing w:before="29"/>
              <w:ind w:left="62" w:right="75"/>
              <w:jc w:val="center"/>
              <w:rPr>
                <w:rFonts w:ascii="Calibri"/>
                <w:sz w:val="14"/>
              </w:rPr>
            </w:pPr>
            <w:r>
              <w:rPr>
                <w:rFonts w:ascii="Calibri"/>
                <w:spacing w:val="-2"/>
                <w:w w:val="105"/>
                <w:sz w:val="14"/>
              </w:rPr>
              <w:t>Final</w:t>
            </w: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49-30-</w:t>
            </w:r>
            <w:r>
              <w:rPr>
                <w:rFonts w:ascii="Calibri"/>
                <w:spacing w:val="-5"/>
                <w:sz w:val="14"/>
              </w:rPr>
              <w:t>72</w:t>
            </w:r>
          </w:p>
        </w:tc>
        <w:tc>
          <w:tcPr>
            <w:tcW w:w="2300" w:type="dxa"/>
          </w:tcPr>
          <w:p>
            <w:pPr>
              <w:pStyle w:val="TableParagraph"/>
              <w:spacing w:line="153" w:lineRule="exact" w:before="16"/>
              <w:ind w:left="35"/>
              <w:rPr>
                <w:rFonts w:ascii="Calibri"/>
                <w:sz w:val="14"/>
              </w:rPr>
            </w:pPr>
            <w:r>
              <w:rPr>
                <w:rFonts w:ascii="Calibri"/>
                <w:w w:val="105"/>
                <w:sz w:val="14"/>
              </w:rPr>
              <w:t>TRANSFERS</w:t>
            </w:r>
            <w:r>
              <w:rPr>
                <w:rFonts w:ascii="Calibri"/>
                <w:spacing w:val="-8"/>
                <w:w w:val="105"/>
                <w:sz w:val="14"/>
              </w:rPr>
              <w:t> </w:t>
            </w:r>
            <w:r>
              <w:rPr>
                <w:rFonts w:ascii="Calibri"/>
                <w:w w:val="105"/>
                <w:sz w:val="14"/>
              </w:rPr>
              <w:t>FROM</w:t>
            </w:r>
            <w:r>
              <w:rPr>
                <w:rFonts w:ascii="Calibri"/>
                <w:spacing w:val="-8"/>
                <w:w w:val="105"/>
                <w:sz w:val="14"/>
              </w:rPr>
              <w:t> </w:t>
            </w:r>
            <w:r>
              <w:rPr>
                <w:rFonts w:ascii="Calibri"/>
                <w:spacing w:val="-5"/>
                <w:w w:val="105"/>
                <w:sz w:val="14"/>
              </w:rPr>
              <w:t>GF</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76,056.97</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49-32-</w:t>
            </w:r>
            <w:r>
              <w:rPr>
                <w:rFonts w:ascii="Calibri"/>
                <w:spacing w:val="-5"/>
                <w:sz w:val="14"/>
              </w:rPr>
              <w:t>12</w:t>
            </w:r>
          </w:p>
        </w:tc>
        <w:tc>
          <w:tcPr>
            <w:tcW w:w="2300" w:type="dxa"/>
          </w:tcPr>
          <w:p>
            <w:pPr>
              <w:pStyle w:val="TableParagraph"/>
              <w:spacing w:line="153" w:lineRule="exact" w:before="16"/>
              <w:ind w:left="35"/>
              <w:rPr>
                <w:rFonts w:ascii="Calibri"/>
                <w:sz w:val="14"/>
              </w:rPr>
            </w:pPr>
            <w:r>
              <w:rPr>
                <w:rFonts w:ascii="Calibri"/>
                <w:w w:val="105"/>
                <w:sz w:val="14"/>
              </w:rPr>
              <w:t>IMPACT</w:t>
            </w:r>
            <w:r>
              <w:rPr>
                <w:rFonts w:ascii="Calibri"/>
                <w:spacing w:val="-8"/>
                <w:w w:val="105"/>
                <w:sz w:val="14"/>
              </w:rPr>
              <w:t> </w:t>
            </w:r>
            <w:r>
              <w:rPr>
                <w:rFonts w:ascii="Calibri"/>
                <w:w w:val="105"/>
                <w:sz w:val="14"/>
              </w:rPr>
              <w:t>FEES</w:t>
            </w:r>
            <w:r>
              <w:rPr>
                <w:rFonts w:ascii="Calibri"/>
                <w:spacing w:val="-7"/>
                <w:w w:val="105"/>
                <w:sz w:val="14"/>
              </w:rPr>
              <w:t> </w:t>
            </w:r>
            <w:r>
              <w:rPr>
                <w:rFonts w:ascii="Calibri"/>
                <w:w w:val="105"/>
                <w:sz w:val="14"/>
              </w:rPr>
              <w:t>-</w:t>
            </w:r>
            <w:r>
              <w:rPr>
                <w:rFonts w:ascii="Calibri"/>
                <w:spacing w:val="-7"/>
                <w:w w:val="105"/>
                <w:sz w:val="14"/>
              </w:rPr>
              <w:t> </w:t>
            </w:r>
            <w:r>
              <w:rPr>
                <w:rFonts w:ascii="Calibri"/>
                <w:w w:val="105"/>
                <w:sz w:val="14"/>
              </w:rPr>
              <w:t>PUBLIC</w:t>
            </w:r>
            <w:r>
              <w:rPr>
                <w:rFonts w:ascii="Calibri"/>
                <w:spacing w:val="-7"/>
                <w:w w:val="105"/>
                <w:sz w:val="14"/>
              </w:rPr>
              <w:t> </w:t>
            </w:r>
            <w:r>
              <w:rPr>
                <w:rFonts w:ascii="Calibri"/>
                <w:spacing w:val="-2"/>
                <w:w w:val="105"/>
                <w:sz w:val="14"/>
              </w:rPr>
              <w:t>SAFETY</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42,640.72</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42,000.00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140,378.48</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140,000.00</w:t>
            </w: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234,919.96</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130,000.00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100,000.00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100,000.00</w:t>
            </w:r>
          </w:p>
        </w:tc>
        <w:tc>
          <w:tcPr>
            <w:tcW w:w="1070" w:type="dxa"/>
          </w:tcPr>
          <w:p>
            <w:pPr>
              <w:pStyle w:val="TableParagraph"/>
              <w:spacing w:line="153" w:lineRule="exact" w:before="16"/>
              <w:ind w:left="17"/>
              <w:jc w:val="center"/>
              <w:rPr>
                <w:rFonts w:ascii="Calibri"/>
                <w:sz w:val="14"/>
              </w:rPr>
            </w:pPr>
            <w:r>
              <w:rPr>
                <w:rFonts w:ascii="Calibri"/>
                <w:spacing w:val="-2"/>
                <w:w w:val="105"/>
                <w:sz w:val="14"/>
              </w:rPr>
              <w:t>175,000.00</w:t>
            </w: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49-32-</w:t>
            </w:r>
            <w:r>
              <w:rPr>
                <w:rFonts w:ascii="Calibri"/>
                <w:spacing w:val="-5"/>
                <w:sz w:val="14"/>
              </w:rPr>
              <w:t>14</w:t>
            </w:r>
          </w:p>
        </w:tc>
        <w:tc>
          <w:tcPr>
            <w:tcW w:w="2300" w:type="dxa"/>
          </w:tcPr>
          <w:p>
            <w:pPr>
              <w:pStyle w:val="TableParagraph"/>
              <w:spacing w:line="153" w:lineRule="exact" w:before="16"/>
              <w:ind w:left="35"/>
              <w:rPr>
                <w:rFonts w:ascii="Calibri"/>
                <w:sz w:val="14"/>
              </w:rPr>
            </w:pPr>
            <w:r>
              <w:rPr>
                <w:rFonts w:ascii="Calibri"/>
                <w:w w:val="105"/>
                <w:sz w:val="14"/>
              </w:rPr>
              <w:t>IMPACT</w:t>
            </w:r>
            <w:r>
              <w:rPr>
                <w:rFonts w:ascii="Calibri"/>
                <w:spacing w:val="-9"/>
                <w:w w:val="105"/>
                <w:sz w:val="14"/>
              </w:rPr>
              <w:t> </w:t>
            </w:r>
            <w:r>
              <w:rPr>
                <w:rFonts w:ascii="Calibri"/>
                <w:w w:val="105"/>
                <w:sz w:val="14"/>
              </w:rPr>
              <w:t>FEES</w:t>
            </w:r>
            <w:r>
              <w:rPr>
                <w:rFonts w:ascii="Calibri"/>
                <w:spacing w:val="-8"/>
                <w:w w:val="105"/>
                <w:sz w:val="14"/>
              </w:rPr>
              <w:t> </w:t>
            </w:r>
            <w:r>
              <w:rPr>
                <w:rFonts w:ascii="Calibri"/>
                <w:w w:val="105"/>
                <w:sz w:val="14"/>
              </w:rPr>
              <w:t>-</w:t>
            </w:r>
            <w:r>
              <w:rPr>
                <w:rFonts w:ascii="Calibri"/>
                <w:spacing w:val="-8"/>
                <w:w w:val="105"/>
                <w:sz w:val="14"/>
              </w:rPr>
              <w:t> </w:t>
            </w:r>
            <w:r>
              <w:rPr>
                <w:rFonts w:ascii="Calibri"/>
                <w:spacing w:val="-2"/>
                <w:w w:val="105"/>
                <w:sz w:val="14"/>
              </w:rPr>
              <w:t>TRANSPORTATION</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120,079.24</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119,000.00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471,991.34</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470,000.00</w:t>
            </w: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362,976.53</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280,000.00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250,000.00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250,000.00</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49-32-</w:t>
            </w:r>
            <w:r>
              <w:rPr>
                <w:rFonts w:ascii="Calibri"/>
                <w:spacing w:val="-5"/>
                <w:sz w:val="14"/>
              </w:rPr>
              <w:t>16</w:t>
            </w:r>
          </w:p>
        </w:tc>
        <w:tc>
          <w:tcPr>
            <w:tcW w:w="2300" w:type="dxa"/>
          </w:tcPr>
          <w:p>
            <w:pPr>
              <w:pStyle w:val="TableParagraph"/>
              <w:spacing w:line="153" w:lineRule="exact" w:before="16"/>
              <w:ind w:left="35"/>
              <w:rPr>
                <w:rFonts w:ascii="Calibri"/>
                <w:sz w:val="14"/>
              </w:rPr>
            </w:pPr>
            <w:r>
              <w:rPr>
                <w:rFonts w:ascii="Calibri"/>
                <w:spacing w:val="-2"/>
                <w:w w:val="105"/>
                <w:sz w:val="14"/>
              </w:rPr>
              <w:t>IMPACT</w:t>
            </w:r>
            <w:r>
              <w:rPr>
                <w:rFonts w:ascii="Calibri"/>
                <w:spacing w:val="-1"/>
                <w:sz w:val="14"/>
              </w:rPr>
              <w:t> </w:t>
            </w:r>
            <w:r>
              <w:rPr>
                <w:rFonts w:ascii="Calibri"/>
                <w:spacing w:val="-2"/>
                <w:w w:val="105"/>
                <w:sz w:val="14"/>
              </w:rPr>
              <w:t>FEES -</w:t>
            </w:r>
            <w:r>
              <w:rPr>
                <w:rFonts w:ascii="Calibri"/>
                <w:spacing w:val="-1"/>
                <w:w w:val="105"/>
                <w:sz w:val="14"/>
              </w:rPr>
              <w:t> </w:t>
            </w:r>
            <w:r>
              <w:rPr>
                <w:rFonts w:ascii="Calibri"/>
                <w:spacing w:val="-2"/>
                <w:w w:val="105"/>
                <w:sz w:val="14"/>
              </w:rPr>
              <w:t>PARKS</w:t>
            </w:r>
            <w:r>
              <w:rPr>
                <w:rFonts w:ascii="Calibri"/>
                <w:spacing w:val="-1"/>
                <w:sz w:val="14"/>
              </w:rPr>
              <w:t> </w:t>
            </w:r>
            <w:r>
              <w:rPr>
                <w:rFonts w:ascii="Calibri"/>
                <w:spacing w:val="-2"/>
                <w:w w:val="105"/>
                <w:sz w:val="14"/>
              </w:rPr>
              <w:t>&amp;</w:t>
            </w:r>
            <w:r>
              <w:rPr>
                <w:rFonts w:ascii="Calibri"/>
                <w:spacing w:val="-1"/>
                <w:w w:val="105"/>
                <w:sz w:val="14"/>
              </w:rPr>
              <w:t> </w:t>
            </w:r>
            <w:r>
              <w:rPr>
                <w:rFonts w:ascii="Calibri"/>
                <w:spacing w:val="-5"/>
                <w:w w:val="105"/>
                <w:sz w:val="14"/>
              </w:rPr>
              <w:t>REC</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84,591.68</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80,000.00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215,456.10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215,000.00</w:t>
            </w: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162,882.91</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150,000.00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120,000.00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120,000.00</w:t>
            </w:r>
          </w:p>
        </w:tc>
        <w:tc>
          <w:tcPr>
            <w:tcW w:w="1070" w:type="dxa"/>
          </w:tcPr>
          <w:p>
            <w:pPr>
              <w:pStyle w:val="TableParagraph"/>
              <w:spacing w:line="153" w:lineRule="exact" w:before="16"/>
              <w:ind w:left="17"/>
              <w:jc w:val="center"/>
              <w:rPr>
                <w:rFonts w:ascii="Calibri"/>
                <w:sz w:val="14"/>
              </w:rPr>
            </w:pPr>
            <w:r>
              <w:rPr>
                <w:rFonts w:ascii="Calibri"/>
                <w:spacing w:val="-2"/>
                <w:w w:val="105"/>
                <w:sz w:val="14"/>
              </w:rPr>
              <w:t>130,000.00</w:t>
            </w: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49-32-</w:t>
            </w:r>
            <w:r>
              <w:rPr>
                <w:rFonts w:ascii="Calibri"/>
                <w:spacing w:val="-5"/>
                <w:sz w:val="14"/>
              </w:rPr>
              <w:t>17</w:t>
            </w:r>
          </w:p>
        </w:tc>
        <w:tc>
          <w:tcPr>
            <w:tcW w:w="2300" w:type="dxa"/>
          </w:tcPr>
          <w:p>
            <w:pPr>
              <w:pStyle w:val="TableParagraph"/>
              <w:spacing w:line="153" w:lineRule="exact" w:before="16"/>
              <w:ind w:left="35"/>
              <w:rPr>
                <w:rFonts w:ascii="Calibri"/>
                <w:sz w:val="14"/>
              </w:rPr>
            </w:pPr>
            <w:r>
              <w:rPr>
                <w:rFonts w:ascii="Calibri"/>
                <w:w w:val="105"/>
                <w:sz w:val="14"/>
              </w:rPr>
              <w:t>IMPACT</w:t>
            </w:r>
            <w:r>
              <w:rPr>
                <w:rFonts w:ascii="Calibri"/>
                <w:spacing w:val="-9"/>
                <w:w w:val="105"/>
                <w:sz w:val="14"/>
              </w:rPr>
              <w:t> </w:t>
            </w:r>
            <w:r>
              <w:rPr>
                <w:rFonts w:ascii="Calibri"/>
                <w:w w:val="105"/>
                <w:sz w:val="14"/>
              </w:rPr>
              <w:t>FEES</w:t>
            </w:r>
            <w:r>
              <w:rPr>
                <w:rFonts w:ascii="Calibri"/>
                <w:spacing w:val="-8"/>
                <w:w w:val="105"/>
                <w:sz w:val="14"/>
              </w:rPr>
              <w:t> </w:t>
            </w:r>
            <w:r>
              <w:rPr>
                <w:rFonts w:ascii="Calibri"/>
                <w:w w:val="105"/>
                <w:sz w:val="14"/>
              </w:rPr>
              <w:t>-</w:t>
            </w:r>
            <w:r>
              <w:rPr>
                <w:rFonts w:ascii="Calibri"/>
                <w:spacing w:val="-8"/>
                <w:w w:val="105"/>
                <w:sz w:val="14"/>
              </w:rPr>
              <w:t> </w:t>
            </w:r>
            <w:r>
              <w:rPr>
                <w:rFonts w:ascii="Calibri"/>
                <w:spacing w:val="-4"/>
                <w:w w:val="105"/>
                <w:sz w:val="14"/>
              </w:rPr>
              <w:t>Sewer</w:t>
            </w:r>
          </w:p>
        </w:tc>
        <w:tc>
          <w:tcPr>
            <w:tcW w:w="1070" w:type="dxa"/>
          </w:tcPr>
          <w:p>
            <w:pPr>
              <w:pStyle w:val="TableParagraph"/>
              <w:spacing w:line="153" w:lineRule="exact" w:before="16"/>
              <w:ind w:left="17" w:right="5"/>
              <w:jc w:val="center"/>
              <w:rPr>
                <w:rFonts w:ascii="Calibri"/>
                <w:sz w:val="14"/>
              </w:rPr>
            </w:pPr>
            <w:r>
              <w:rPr>
                <w:rFonts w:ascii="Calibri"/>
                <w:spacing w:val="-10"/>
                <w:w w:val="105"/>
                <w:sz w:val="14"/>
              </w:rPr>
              <w:t>0</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50,000.00</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49-32-</w:t>
            </w:r>
            <w:r>
              <w:rPr>
                <w:rFonts w:ascii="Calibri"/>
                <w:spacing w:val="-5"/>
                <w:sz w:val="14"/>
              </w:rPr>
              <w:t>18</w:t>
            </w:r>
          </w:p>
        </w:tc>
        <w:tc>
          <w:tcPr>
            <w:tcW w:w="2300" w:type="dxa"/>
          </w:tcPr>
          <w:p>
            <w:pPr>
              <w:pStyle w:val="TableParagraph"/>
              <w:spacing w:line="153" w:lineRule="exact" w:before="16"/>
              <w:ind w:left="35"/>
              <w:rPr>
                <w:rFonts w:ascii="Calibri"/>
                <w:sz w:val="14"/>
              </w:rPr>
            </w:pPr>
            <w:r>
              <w:rPr>
                <w:rFonts w:ascii="Calibri"/>
                <w:spacing w:val="-2"/>
                <w:w w:val="105"/>
                <w:sz w:val="14"/>
              </w:rPr>
              <w:t>IMPACT</w:t>
            </w:r>
            <w:r>
              <w:rPr>
                <w:rFonts w:ascii="Calibri"/>
                <w:spacing w:val="-1"/>
                <w:w w:val="105"/>
                <w:sz w:val="14"/>
              </w:rPr>
              <w:t> </w:t>
            </w:r>
            <w:r>
              <w:rPr>
                <w:rFonts w:ascii="Calibri"/>
                <w:spacing w:val="-2"/>
                <w:w w:val="105"/>
                <w:sz w:val="14"/>
              </w:rPr>
              <w:t>FEES</w:t>
            </w:r>
            <w:r>
              <w:rPr>
                <w:rFonts w:ascii="Calibri"/>
                <w:spacing w:val="-1"/>
                <w:w w:val="105"/>
                <w:sz w:val="14"/>
              </w:rPr>
              <w:t> </w:t>
            </w:r>
            <w:r>
              <w:rPr>
                <w:rFonts w:ascii="Calibri"/>
                <w:spacing w:val="-2"/>
                <w:w w:val="105"/>
                <w:sz w:val="14"/>
              </w:rPr>
              <w:t>-</w:t>
            </w:r>
            <w:r>
              <w:rPr>
                <w:rFonts w:ascii="Calibri"/>
                <w:spacing w:val="-1"/>
                <w:w w:val="105"/>
                <w:sz w:val="14"/>
              </w:rPr>
              <w:t> </w:t>
            </w:r>
            <w:r>
              <w:rPr>
                <w:rFonts w:ascii="Calibri"/>
                <w:spacing w:val="-2"/>
                <w:w w:val="105"/>
                <w:sz w:val="14"/>
              </w:rPr>
              <w:t>STORM</w:t>
            </w:r>
            <w:r>
              <w:rPr>
                <w:rFonts w:ascii="Calibri"/>
                <w:spacing w:val="-1"/>
                <w:w w:val="105"/>
                <w:sz w:val="14"/>
              </w:rPr>
              <w:t> </w:t>
            </w:r>
            <w:r>
              <w:rPr>
                <w:rFonts w:ascii="Calibri"/>
                <w:spacing w:val="-2"/>
                <w:w w:val="105"/>
                <w:sz w:val="14"/>
              </w:rPr>
              <w:t>WATER</w:t>
            </w:r>
          </w:p>
        </w:tc>
        <w:tc>
          <w:tcPr>
            <w:tcW w:w="1070" w:type="dxa"/>
          </w:tcPr>
          <w:p>
            <w:pPr>
              <w:pStyle w:val="TableParagraph"/>
              <w:spacing w:line="153" w:lineRule="exact" w:before="16"/>
              <w:ind w:left="17" w:right="5"/>
              <w:jc w:val="center"/>
              <w:rPr>
                <w:rFonts w:ascii="Calibri"/>
                <w:sz w:val="14"/>
              </w:rPr>
            </w:pPr>
            <w:r>
              <w:rPr>
                <w:rFonts w:ascii="Calibri"/>
                <w:spacing w:val="-10"/>
                <w:w w:val="105"/>
                <w:sz w:val="14"/>
              </w:rPr>
              <w:t>0</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180,000.00</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49-32-</w:t>
            </w:r>
            <w:r>
              <w:rPr>
                <w:rFonts w:ascii="Calibri"/>
                <w:spacing w:val="-5"/>
                <w:sz w:val="14"/>
              </w:rPr>
              <w:t>40</w:t>
            </w:r>
          </w:p>
        </w:tc>
        <w:tc>
          <w:tcPr>
            <w:tcW w:w="2300" w:type="dxa"/>
          </w:tcPr>
          <w:p>
            <w:pPr>
              <w:pStyle w:val="TableParagraph"/>
              <w:spacing w:line="153" w:lineRule="exact" w:before="16"/>
              <w:ind w:left="35"/>
              <w:rPr>
                <w:rFonts w:ascii="Calibri"/>
                <w:sz w:val="14"/>
              </w:rPr>
            </w:pPr>
            <w:r>
              <w:rPr>
                <w:rFonts w:ascii="Calibri"/>
                <w:spacing w:val="-2"/>
                <w:w w:val="105"/>
                <w:sz w:val="14"/>
              </w:rPr>
              <w:t>IMPACT FEE- </w:t>
            </w:r>
            <w:r>
              <w:rPr>
                <w:rFonts w:ascii="Calibri"/>
                <w:spacing w:val="-4"/>
                <w:w w:val="105"/>
                <w:sz w:val="14"/>
              </w:rPr>
              <w:t>Water</w:t>
            </w:r>
          </w:p>
        </w:tc>
        <w:tc>
          <w:tcPr>
            <w:tcW w:w="1070" w:type="dxa"/>
          </w:tcPr>
          <w:p>
            <w:pPr>
              <w:pStyle w:val="TableParagraph"/>
              <w:spacing w:line="153" w:lineRule="exact" w:before="16"/>
              <w:ind w:left="17" w:right="5"/>
              <w:jc w:val="center"/>
              <w:rPr>
                <w:rFonts w:ascii="Calibri"/>
                <w:sz w:val="14"/>
              </w:rPr>
            </w:pPr>
            <w:r>
              <w:rPr>
                <w:rFonts w:ascii="Calibri"/>
                <w:spacing w:val="-10"/>
                <w:w w:val="105"/>
                <w:sz w:val="14"/>
              </w:rPr>
              <w:t>0</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190,000.00</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49-36-</w:t>
            </w:r>
            <w:r>
              <w:rPr>
                <w:rFonts w:ascii="Calibri"/>
                <w:spacing w:val="-5"/>
                <w:sz w:val="14"/>
              </w:rPr>
              <w:t>10</w:t>
            </w:r>
          </w:p>
        </w:tc>
        <w:tc>
          <w:tcPr>
            <w:tcW w:w="2300" w:type="dxa"/>
          </w:tcPr>
          <w:p>
            <w:pPr>
              <w:pStyle w:val="TableParagraph"/>
              <w:spacing w:line="153" w:lineRule="exact" w:before="16"/>
              <w:ind w:left="35"/>
              <w:rPr>
                <w:rFonts w:ascii="Calibri"/>
                <w:sz w:val="14"/>
              </w:rPr>
            </w:pPr>
            <w:r>
              <w:rPr>
                <w:rFonts w:ascii="Calibri"/>
                <w:spacing w:val="-2"/>
                <w:w w:val="105"/>
                <w:sz w:val="14"/>
              </w:rPr>
              <w:t>INTEREST</w:t>
            </w:r>
            <w:r>
              <w:rPr>
                <w:rFonts w:ascii="Calibri"/>
                <w:spacing w:val="1"/>
                <w:w w:val="105"/>
                <w:sz w:val="14"/>
              </w:rPr>
              <w:t> </w:t>
            </w:r>
            <w:r>
              <w:rPr>
                <w:rFonts w:ascii="Calibri"/>
                <w:spacing w:val="-2"/>
                <w:w w:val="105"/>
                <w:sz w:val="14"/>
              </w:rPr>
              <w:t>EARNED</w:t>
            </w:r>
            <w:r>
              <w:rPr>
                <w:rFonts w:ascii="Calibri"/>
                <w:spacing w:val="2"/>
                <w:w w:val="105"/>
                <w:sz w:val="14"/>
              </w:rPr>
              <w:t> </w:t>
            </w:r>
            <w:r>
              <w:rPr>
                <w:rFonts w:ascii="Calibri"/>
                <w:spacing w:val="-2"/>
                <w:w w:val="105"/>
                <w:sz w:val="14"/>
              </w:rPr>
              <w:t>-</w:t>
            </w:r>
            <w:r>
              <w:rPr>
                <w:rFonts w:ascii="Calibri"/>
                <w:spacing w:val="1"/>
                <w:w w:val="105"/>
                <w:sz w:val="14"/>
              </w:rPr>
              <w:t> </w:t>
            </w:r>
            <w:r>
              <w:rPr>
                <w:rFonts w:ascii="Calibri"/>
                <w:spacing w:val="-2"/>
                <w:w w:val="105"/>
                <w:sz w:val="14"/>
              </w:rPr>
              <w:t>IMPACT</w:t>
            </w:r>
            <w:r>
              <w:rPr>
                <w:rFonts w:ascii="Calibri"/>
                <w:spacing w:val="2"/>
                <w:w w:val="105"/>
                <w:sz w:val="14"/>
              </w:rPr>
              <w:t> </w:t>
            </w:r>
            <w:r>
              <w:rPr>
                <w:rFonts w:ascii="Calibri"/>
                <w:spacing w:val="-4"/>
                <w:w w:val="105"/>
                <w:sz w:val="14"/>
              </w:rPr>
              <w:t>FEES</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19,572.43</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15,000.00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29,488.18</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27,000.00</w:t>
            </w: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75,357.40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30,000.00</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spacing w:line="153" w:lineRule="exact" w:before="16"/>
              <w:ind w:left="17"/>
              <w:jc w:val="center"/>
              <w:rPr>
                <w:rFonts w:ascii="Calibri"/>
                <w:sz w:val="14"/>
              </w:rPr>
            </w:pPr>
            <w:r>
              <w:rPr>
                <w:rFonts w:ascii="Calibri"/>
                <w:spacing w:val="-2"/>
                <w:w w:val="105"/>
                <w:sz w:val="14"/>
              </w:rPr>
              <w:t>60,000.00</w:t>
            </w:r>
          </w:p>
        </w:tc>
        <w:tc>
          <w:tcPr>
            <w:tcW w:w="1070" w:type="dxa"/>
          </w:tcPr>
          <w:p>
            <w:pPr>
              <w:pStyle w:val="TableParagraph"/>
              <w:rPr>
                <w:rFonts w:ascii="Times New Roman"/>
                <w:sz w:val="12"/>
              </w:rPr>
            </w:pPr>
          </w:p>
        </w:tc>
      </w:tr>
      <w:tr>
        <w:trPr>
          <w:trHeight w:val="190" w:hRule="atLeast"/>
        </w:trPr>
        <w:tc>
          <w:tcPr>
            <w:tcW w:w="830" w:type="dxa"/>
            <w:tcBorders>
              <w:left w:val="nil"/>
              <w:bottom w:val="nil"/>
            </w:tcBorders>
          </w:tcPr>
          <w:p>
            <w:pPr>
              <w:pStyle w:val="TableParagraph"/>
              <w:rPr>
                <w:rFonts w:ascii="Times New Roman"/>
                <w:sz w:val="12"/>
              </w:rPr>
            </w:pPr>
          </w:p>
        </w:tc>
        <w:tc>
          <w:tcPr>
            <w:tcW w:w="2300" w:type="dxa"/>
          </w:tcPr>
          <w:p>
            <w:pPr>
              <w:pStyle w:val="TableParagraph"/>
              <w:spacing w:line="153" w:lineRule="exact" w:before="16"/>
              <w:ind w:left="35"/>
              <w:rPr>
                <w:rFonts w:ascii="Calibri"/>
                <w:sz w:val="14"/>
              </w:rPr>
            </w:pPr>
            <w:r>
              <w:rPr>
                <w:rFonts w:ascii="Calibri"/>
                <w:w w:val="105"/>
                <w:sz w:val="14"/>
              </w:rPr>
              <w:t>Contribution</w:t>
            </w:r>
            <w:r>
              <w:rPr>
                <w:rFonts w:ascii="Calibri"/>
                <w:spacing w:val="-7"/>
                <w:w w:val="105"/>
                <w:sz w:val="14"/>
              </w:rPr>
              <w:t> </w:t>
            </w:r>
            <w:r>
              <w:rPr>
                <w:rFonts w:ascii="Calibri"/>
                <w:w w:val="105"/>
                <w:sz w:val="14"/>
              </w:rPr>
              <w:t>From</w:t>
            </w:r>
            <w:r>
              <w:rPr>
                <w:rFonts w:ascii="Calibri"/>
                <w:spacing w:val="-7"/>
                <w:w w:val="105"/>
                <w:sz w:val="14"/>
              </w:rPr>
              <w:t> </w:t>
            </w:r>
            <w:r>
              <w:rPr>
                <w:rFonts w:ascii="Calibri"/>
                <w:w w:val="105"/>
                <w:sz w:val="14"/>
              </w:rPr>
              <w:t>Fund</w:t>
            </w:r>
            <w:r>
              <w:rPr>
                <w:rFonts w:ascii="Calibri"/>
                <w:spacing w:val="-7"/>
                <w:w w:val="105"/>
                <w:sz w:val="14"/>
              </w:rPr>
              <w:t> </w:t>
            </w:r>
            <w:r>
              <w:rPr>
                <w:rFonts w:ascii="Calibri"/>
                <w:spacing w:val="-2"/>
                <w:w w:val="105"/>
                <w:sz w:val="14"/>
              </w:rPr>
              <w:t>Balance</w:t>
            </w:r>
          </w:p>
        </w:tc>
        <w:tc>
          <w:tcPr>
            <w:tcW w:w="1070" w:type="dxa"/>
            <w:tcBorders>
              <w:bottom w:val="nil"/>
              <w:right w:val="nil"/>
            </w:tcBorders>
          </w:tcPr>
          <w:p>
            <w:pPr>
              <w:pStyle w:val="TableParagraph"/>
              <w:rPr>
                <w:rFonts w:ascii="Times New Roman"/>
                <w:sz w:val="12"/>
              </w:rPr>
            </w:pPr>
          </w:p>
        </w:tc>
        <w:tc>
          <w:tcPr>
            <w:tcW w:w="1070" w:type="dxa"/>
            <w:tcBorders>
              <w:left w:val="nil"/>
              <w:bottom w:val="nil"/>
              <w:right w:val="nil"/>
            </w:tcBorders>
          </w:tcPr>
          <w:p>
            <w:pPr>
              <w:pStyle w:val="TableParagraph"/>
              <w:spacing w:line="153" w:lineRule="exact" w:before="16"/>
              <w:ind w:left="62" w:right="50"/>
              <w:jc w:val="center"/>
              <w:rPr>
                <w:rFonts w:ascii="Calibri"/>
                <w:sz w:val="14"/>
              </w:rPr>
            </w:pPr>
            <w:r>
              <w:rPr>
                <w:rFonts w:ascii="Calibri"/>
                <w:spacing w:val="-2"/>
                <w:w w:val="105"/>
                <w:sz w:val="14"/>
              </w:rPr>
              <w:t>124,000.00</w:t>
            </w:r>
          </w:p>
        </w:tc>
        <w:tc>
          <w:tcPr>
            <w:tcW w:w="1070" w:type="dxa"/>
            <w:tcBorders>
              <w:left w:val="nil"/>
              <w:bottom w:val="nil"/>
              <w:right w:val="nil"/>
            </w:tcBorders>
          </w:tcPr>
          <w:p>
            <w:pPr>
              <w:pStyle w:val="TableParagraph"/>
              <w:rPr>
                <w:rFonts w:ascii="Times New Roman"/>
                <w:sz w:val="12"/>
              </w:rPr>
            </w:pPr>
          </w:p>
        </w:tc>
        <w:tc>
          <w:tcPr>
            <w:tcW w:w="1070" w:type="dxa"/>
            <w:tcBorders>
              <w:left w:val="nil"/>
              <w:bottom w:val="nil"/>
              <w:right w:val="nil"/>
            </w:tcBorders>
          </w:tcPr>
          <w:p>
            <w:pPr>
              <w:pStyle w:val="TableParagraph"/>
              <w:rPr>
                <w:rFonts w:ascii="Times New Roman"/>
                <w:sz w:val="12"/>
              </w:rPr>
            </w:pPr>
          </w:p>
        </w:tc>
        <w:tc>
          <w:tcPr>
            <w:tcW w:w="1070" w:type="dxa"/>
            <w:tcBorders>
              <w:left w:val="nil"/>
              <w:bottom w:val="nil"/>
              <w:right w:val="nil"/>
            </w:tcBorders>
          </w:tcPr>
          <w:p>
            <w:pPr>
              <w:pStyle w:val="TableParagraph"/>
              <w:rPr>
                <w:rFonts w:ascii="Times New Roman"/>
                <w:sz w:val="12"/>
              </w:rPr>
            </w:pPr>
          </w:p>
        </w:tc>
        <w:tc>
          <w:tcPr>
            <w:tcW w:w="1070" w:type="dxa"/>
            <w:tcBorders>
              <w:left w:val="nil"/>
              <w:bottom w:val="nil"/>
              <w:right w:val="nil"/>
            </w:tcBorders>
          </w:tcPr>
          <w:p>
            <w:pPr>
              <w:pStyle w:val="TableParagraph"/>
              <w:rPr>
                <w:rFonts w:ascii="Times New Roman"/>
                <w:sz w:val="12"/>
              </w:rPr>
            </w:pPr>
          </w:p>
        </w:tc>
        <w:tc>
          <w:tcPr>
            <w:tcW w:w="1070" w:type="dxa"/>
            <w:tcBorders>
              <w:left w:val="nil"/>
              <w:bottom w:val="nil"/>
              <w:right w:val="nil"/>
            </w:tcBorders>
          </w:tcPr>
          <w:p>
            <w:pPr>
              <w:pStyle w:val="TableParagraph"/>
              <w:spacing w:line="153" w:lineRule="exact" w:before="16"/>
              <w:ind w:left="62" w:right="47"/>
              <w:jc w:val="center"/>
              <w:rPr>
                <w:rFonts w:ascii="Calibri"/>
                <w:sz w:val="14"/>
              </w:rPr>
            </w:pPr>
            <w:r>
              <w:rPr>
                <w:rFonts w:ascii="Calibri"/>
                <w:spacing w:val="-2"/>
                <w:w w:val="105"/>
                <w:sz w:val="14"/>
              </w:rPr>
              <w:t>1,130,000.00</w:t>
            </w:r>
          </w:p>
        </w:tc>
        <w:tc>
          <w:tcPr>
            <w:tcW w:w="1070" w:type="dxa"/>
            <w:tcBorders>
              <w:left w:val="nil"/>
              <w:bottom w:val="nil"/>
              <w:right w:val="nil"/>
            </w:tcBorders>
          </w:tcPr>
          <w:p>
            <w:pPr>
              <w:pStyle w:val="TableParagraph"/>
              <w:rPr>
                <w:rFonts w:ascii="Times New Roman"/>
                <w:sz w:val="12"/>
              </w:rPr>
            </w:pPr>
          </w:p>
        </w:tc>
        <w:tc>
          <w:tcPr>
            <w:tcW w:w="1070" w:type="dxa"/>
            <w:tcBorders>
              <w:left w:val="nil"/>
              <w:bottom w:val="nil"/>
              <w:right w:val="nil"/>
            </w:tcBorders>
          </w:tcPr>
          <w:p>
            <w:pPr>
              <w:pStyle w:val="TableParagraph"/>
              <w:rPr>
                <w:rFonts w:ascii="Times New Roman"/>
                <w:sz w:val="12"/>
              </w:rPr>
            </w:pPr>
          </w:p>
        </w:tc>
        <w:tc>
          <w:tcPr>
            <w:tcW w:w="1070" w:type="dxa"/>
            <w:tcBorders>
              <w:left w:val="nil"/>
              <w:bottom w:val="nil"/>
              <w:right w:val="nil"/>
            </w:tcBorders>
          </w:tcPr>
          <w:p>
            <w:pPr>
              <w:pStyle w:val="TableParagraph"/>
              <w:rPr>
                <w:rFonts w:ascii="Times New Roman"/>
                <w:sz w:val="12"/>
              </w:rPr>
            </w:pPr>
          </w:p>
        </w:tc>
      </w:tr>
      <w:tr>
        <w:trPr>
          <w:trHeight w:val="186" w:hRule="atLeast"/>
        </w:trPr>
        <w:tc>
          <w:tcPr>
            <w:tcW w:w="3130" w:type="dxa"/>
            <w:gridSpan w:val="2"/>
            <w:tcBorders>
              <w:top w:val="nil"/>
              <w:left w:val="nil"/>
              <w:bottom w:val="nil"/>
              <w:right w:val="nil"/>
            </w:tcBorders>
          </w:tcPr>
          <w:p>
            <w:pPr>
              <w:pStyle w:val="TableParagraph"/>
              <w:spacing w:line="150" w:lineRule="exact" w:before="16"/>
              <w:ind w:left="40"/>
              <w:rPr>
                <w:rFonts w:ascii="Calibri"/>
                <w:sz w:val="14"/>
              </w:rPr>
            </w:pPr>
            <w:r>
              <w:rPr>
                <w:rFonts w:ascii="Calibri"/>
                <w:spacing w:val="-2"/>
                <w:w w:val="105"/>
                <w:sz w:val="14"/>
              </w:rPr>
              <w:t>Revenue</w:t>
            </w:r>
            <w:r>
              <w:rPr>
                <w:rFonts w:ascii="Calibri"/>
                <w:spacing w:val="2"/>
                <w:w w:val="105"/>
                <w:sz w:val="14"/>
              </w:rPr>
              <w:t> </w:t>
            </w:r>
            <w:r>
              <w:rPr>
                <w:rFonts w:ascii="Calibri"/>
                <w:spacing w:val="-2"/>
                <w:w w:val="105"/>
                <w:sz w:val="14"/>
              </w:rPr>
              <w:t>Totals</w:t>
            </w:r>
          </w:p>
        </w:tc>
        <w:tc>
          <w:tcPr>
            <w:tcW w:w="1070" w:type="dxa"/>
            <w:tcBorders>
              <w:top w:val="nil"/>
              <w:left w:val="nil"/>
              <w:bottom w:val="nil"/>
              <w:right w:val="nil"/>
            </w:tcBorders>
          </w:tcPr>
          <w:p>
            <w:pPr>
              <w:pStyle w:val="TableParagraph"/>
              <w:spacing w:line="150" w:lineRule="exact" w:before="16"/>
              <w:ind w:left="62" w:right="50"/>
              <w:jc w:val="center"/>
              <w:rPr>
                <w:rFonts w:ascii="Calibri"/>
                <w:sz w:val="14"/>
              </w:rPr>
            </w:pPr>
            <w:r>
              <w:rPr>
                <w:rFonts w:ascii="Calibri"/>
                <w:spacing w:val="-2"/>
                <w:w w:val="105"/>
                <w:sz w:val="14"/>
              </w:rPr>
              <w:t>266,884.07</w:t>
            </w:r>
          </w:p>
        </w:tc>
        <w:tc>
          <w:tcPr>
            <w:tcW w:w="1070" w:type="dxa"/>
            <w:tcBorders>
              <w:top w:val="nil"/>
              <w:left w:val="nil"/>
              <w:bottom w:val="nil"/>
              <w:right w:val="nil"/>
            </w:tcBorders>
          </w:tcPr>
          <w:p>
            <w:pPr>
              <w:pStyle w:val="TableParagraph"/>
              <w:spacing w:line="150" w:lineRule="exact" w:before="16"/>
              <w:ind w:left="62" w:right="50"/>
              <w:jc w:val="center"/>
              <w:rPr>
                <w:rFonts w:ascii="Calibri"/>
                <w:sz w:val="14"/>
              </w:rPr>
            </w:pPr>
            <w:r>
              <w:rPr>
                <w:rFonts w:ascii="Calibri"/>
                <w:spacing w:val="-2"/>
                <w:w w:val="105"/>
                <w:sz w:val="14"/>
              </w:rPr>
              <w:t>800,000.00</w:t>
            </w:r>
          </w:p>
        </w:tc>
        <w:tc>
          <w:tcPr>
            <w:tcW w:w="1070" w:type="dxa"/>
            <w:tcBorders>
              <w:top w:val="nil"/>
              <w:left w:val="nil"/>
              <w:bottom w:val="nil"/>
              <w:right w:val="nil"/>
            </w:tcBorders>
          </w:tcPr>
          <w:p>
            <w:pPr>
              <w:pStyle w:val="TableParagraph"/>
              <w:spacing w:line="150" w:lineRule="exact" w:before="16"/>
              <w:ind w:left="62" w:right="49"/>
              <w:jc w:val="center"/>
              <w:rPr>
                <w:rFonts w:ascii="Calibri"/>
                <w:sz w:val="14"/>
              </w:rPr>
            </w:pPr>
            <w:r>
              <w:rPr>
                <w:rFonts w:ascii="Calibri"/>
                <w:spacing w:val="-2"/>
                <w:w w:val="105"/>
                <w:sz w:val="14"/>
              </w:rPr>
              <w:t>857,314.10</w:t>
            </w:r>
          </w:p>
        </w:tc>
        <w:tc>
          <w:tcPr>
            <w:tcW w:w="1070" w:type="dxa"/>
            <w:tcBorders>
              <w:top w:val="nil"/>
              <w:left w:val="nil"/>
              <w:bottom w:val="nil"/>
              <w:right w:val="nil"/>
            </w:tcBorders>
          </w:tcPr>
          <w:p>
            <w:pPr>
              <w:pStyle w:val="TableParagraph"/>
              <w:spacing w:line="150" w:lineRule="exact" w:before="16"/>
              <w:ind w:left="62" w:right="49"/>
              <w:jc w:val="center"/>
              <w:rPr>
                <w:rFonts w:ascii="Calibri"/>
                <w:sz w:val="14"/>
              </w:rPr>
            </w:pPr>
            <w:r>
              <w:rPr>
                <w:rFonts w:ascii="Calibri"/>
                <w:spacing w:val="-2"/>
                <w:w w:val="105"/>
                <w:sz w:val="14"/>
              </w:rPr>
              <w:t>852,000.00</w:t>
            </w:r>
          </w:p>
        </w:tc>
        <w:tc>
          <w:tcPr>
            <w:tcW w:w="1070" w:type="dxa"/>
            <w:tcBorders>
              <w:top w:val="nil"/>
              <w:left w:val="nil"/>
              <w:bottom w:val="nil"/>
              <w:right w:val="nil"/>
            </w:tcBorders>
          </w:tcPr>
          <w:p>
            <w:pPr>
              <w:pStyle w:val="TableParagraph"/>
              <w:spacing w:line="150" w:lineRule="exact" w:before="16"/>
              <w:ind w:left="62" w:right="48"/>
              <w:jc w:val="center"/>
              <w:rPr>
                <w:rFonts w:ascii="Calibri"/>
                <w:sz w:val="14"/>
              </w:rPr>
            </w:pPr>
            <w:r>
              <w:rPr>
                <w:rFonts w:ascii="Calibri"/>
                <w:spacing w:val="-2"/>
                <w:w w:val="105"/>
                <w:sz w:val="14"/>
              </w:rPr>
              <w:t>912,193.77</w:t>
            </w:r>
          </w:p>
        </w:tc>
        <w:tc>
          <w:tcPr>
            <w:tcW w:w="1070" w:type="dxa"/>
            <w:tcBorders>
              <w:top w:val="nil"/>
              <w:left w:val="nil"/>
              <w:bottom w:val="nil"/>
              <w:right w:val="nil"/>
            </w:tcBorders>
          </w:tcPr>
          <w:p>
            <w:pPr>
              <w:pStyle w:val="TableParagraph"/>
              <w:spacing w:line="150" w:lineRule="exact" w:before="16"/>
              <w:ind w:left="62" w:right="47"/>
              <w:jc w:val="center"/>
              <w:rPr>
                <w:rFonts w:ascii="Calibri"/>
                <w:sz w:val="14"/>
              </w:rPr>
            </w:pPr>
            <w:r>
              <w:rPr>
                <w:rFonts w:ascii="Calibri"/>
                <w:spacing w:val="-2"/>
                <w:w w:val="105"/>
                <w:sz w:val="14"/>
              </w:rPr>
              <w:t>590,000.00</w:t>
            </w:r>
          </w:p>
        </w:tc>
        <w:tc>
          <w:tcPr>
            <w:tcW w:w="1070" w:type="dxa"/>
            <w:tcBorders>
              <w:top w:val="nil"/>
              <w:left w:val="nil"/>
              <w:bottom w:val="nil"/>
              <w:right w:val="nil"/>
            </w:tcBorders>
          </w:tcPr>
          <w:p>
            <w:pPr>
              <w:pStyle w:val="TableParagraph"/>
              <w:spacing w:line="150" w:lineRule="exact" w:before="16"/>
              <w:ind w:left="62" w:right="47"/>
              <w:jc w:val="center"/>
              <w:rPr>
                <w:rFonts w:ascii="Calibri"/>
                <w:sz w:val="14"/>
              </w:rPr>
            </w:pPr>
            <w:r>
              <w:rPr>
                <w:rFonts w:ascii="Calibri"/>
                <w:spacing w:val="-2"/>
                <w:w w:val="105"/>
                <w:sz w:val="14"/>
              </w:rPr>
              <w:t>1,600,000.00</w:t>
            </w:r>
          </w:p>
        </w:tc>
        <w:tc>
          <w:tcPr>
            <w:tcW w:w="1070" w:type="dxa"/>
            <w:tcBorders>
              <w:top w:val="nil"/>
              <w:left w:val="nil"/>
              <w:bottom w:val="nil"/>
              <w:right w:val="nil"/>
            </w:tcBorders>
          </w:tcPr>
          <w:p>
            <w:pPr>
              <w:pStyle w:val="TableParagraph"/>
              <w:spacing w:line="150" w:lineRule="exact" w:before="16"/>
              <w:ind w:left="62" w:right="46"/>
              <w:jc w:val="center"/>
              <w:rPr>
                <w:rFonts w:ascii="Calibri"/>
                <w:sz w:val="14"/>
              </w:rPr>
            </w:pPr>
            <w:r>
              <w:rPr>
                <w:rFonts w:ascii="Calibri"/>
                <w:spacing w:val="-2"/>
                <w:w w:val="105"/>
                <w:sz w:val="14"/>
              </w:rPr>
              <w:t>470,000.00</w:t>
            </w:r>
          </w:p>
        </w:tc>
        <w:tc>
          <w:tcPr>
            <w:tcW w:w="1070" w:type="dxa"/>
            <w:tcBorders>
              <w:top w:val="nil"/>
              <w:left w:val="nil"/>
              <w:bottom w:val="nil"/>
              <w:right w:val="nil"/>
            </w:tcBorders>
          </w:tcPr>
          <w:p>
            <w:pPr>
              <w:pStyle w:val="TableParagraph"/>
              <w:spacing w:line="150" w:lineRule="exact" w:before="16"/>
              <w:ind w:left="62" w:right="45"/>
              <w:jc w:val="center"/>
              <w:rPr>
                <w:rFonts w:ascii="Calibri"/>
                <w:sz w:val="14"/>
              </w:rPr>
            </w:pPr>
            <w:r>
              <w:rPr>
                <w:rFonts w:ascii="Calibri"/>
                <w:spacing w:val="-2"/>
                <w:w w:val="105"/>
                <w:sz w:val="14"/>
              </w:rPr>
              <w:t>365,000.00</w:t>
            </w:r>
          </w:p>
        </w:tc>
        <w:tc>
          <w:tcPr>
            <w:tcW w:w="1070" w:type="dxa"/>
            <w:tcBorders>
              <w:top w:val="nil"/>
              <w:left w:val="nil"/>
              <w:bottom w:val="nil"/>
              <w:right w:val="nil"/>
            </w:tcBorders>
          </w:tcPr>
          <w:p>
            <w:pPr>
              <w:pStyle w:val="TableParagraph"/>
              <w:spacing w:line="150" w:lineRule="exact" w:before="16"/>
              <w:ind w:left="62" w:right="45"/>
              <w:jc w:val="center"/>
              <w:rPr>
                <w:rFonts w:ascii="Calibri"/>
                <w:sz w:val="14"/>
              </w:rPr>
            </w:pPr>
            <w:r>
              <w:rPr>
                <w:rFonts w:ascii="Calibri"/>
                <w:spacing w:val="-4"/>
                <w:w w:val="105"/>
                <w:sz w:val="14"/>
              </w:rPr>
              <w:t>0.00</w:t>
            </w:r>
          </w:p>
        </w:tc>
      </w:tr>
    </w:tbl>
    <w:p>
      <w:pPr>
        <w:spacing w:line="240" w:lineRule="auto" w:before="7" w:after="1"/>
        <w:rPr>
          <w:sz w:val="17"/>
        </w:rPr>
      </w:pPr>
    </w:p>
    <w:tbl>
      <w:tblPr>
        <w:tblW w:w="0" w:type="auto"/>
        <w:jc w:val="left"/>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0"/>
        <w:gridCol w:w="2300"/>
        <w:gridCol w:w="1070"/>
        <w:gridCol w:w="1070"/>
        <w:gridCol w:w="1070"/>
        <w:gridCol w:w="1070"/>
        <w:gridCol w:w="1070"/>
        <w:gridCol w:w="1070"/>
        <w:gridCol w:w="1070"/>
        <w:gridCol w:w="1070"/>
        <w:gridCol w:w="1070"/>
        <w:gridCol w:w="1070"/>
      </w:tblGrid>
      <w:tr>
        <w:trPr>
          <w:trHeight w:val="190" w:hRule="atLeast"/>
        </w:trPr>
        <w:tc>
          <w:tcPr>
            <w:tcW w:w="830" w:type="dxa"/>
          </w:tcPr>
          <w:p>
            <w:pPr>
              <w:pStyle w:val="TableParagraph"/>
              <w:spacing w:line="153" w:lineRule="exact" w:before="16"/>
              <w:ind w:left="35"/>
              <w:rPr>
                <w:rFonts w:ascii="Calibri"/>
                <w:sz w:val="14"/>
              </w:rPr>
            </w:pPr>
            <w:r>
              <w:rPr>
                <w:rFonts w:ascii="Calibri"/>
                <w:sz w:val="14"/>
              </w:rPr>
              <w:t>49-71-</w:t>
            </w:r>
            <w:r>
              <w:rPr>
                <w:rFonts w:ascii="Calibri"/>
                <w:spacing w:val="-5"/>
                <w:sz w:val="14"/>
              </w:rPr>
              <w:t>10</w:t>
            </w:r>
          </w:p>
        </w:tc>
        <w:tc>
          <w:tcPr>
            <w:tcW w:w="2300" w:type="dxa"/>
          </w:tcPr>
          <w:p>
            <w:pPr>
              <w:pStyle w:val="TableParagraph"/>
              <w:spacing w:line="153" w:lineRule="exact" w:before="16"/>
              <w:ind w:left="35"/>
              <w:rPr>
                <w:rFonts w:ascii="Calibri"/>
                <w:sz w:val="14"/>
              </w:rPr>
            </w:pPr>
            <w:r>
              <w:rPr>
                <w:rFonts w:ascii="Calibri"/>
                <w:w w:val="105"/>
                <w:sz w:val="14"/>
              </w:rPr>
              <w:t>TRANSFERS</w:t>
            </w:r>
            <w:r>
              <w:rPr>
                <w:rFonts w:ascii="Calibri"/>
                <w:spacing w:val="-8"/>
                <w:w w:val="105"/>
                <w:sz w:val="14"/>
              </w:rPr>
              <w:t> </w:t>
            </w:r>
            <w:r>
              <w:rPr>
                <w:rFonts w:ascii="Calibri"/>
                <w:w w:val="105"/>
                <w:sz w:val="14"/>
              </w:rPr>
              <w:t>TO</w:t>
            </w:r>
            <w:r>
              <w:rPr>
                <w:rFonts w:ascii="Calibri"/>
                <w:spacing w:val="-7"/>
                <w:w w:val="105"/>
                <w:sz w:val="14"/>
              </w:rPr>
              <w:t> </w:t>
            </w:r>
            <w:r>
              <w:rPr>
                <w:rFonts w:ascii="Calibri"/>
                <w:w w:val="105"/>
                <w:sz w:val="14"/>
              </w:rPr>
              <w:t>GENERAL</w:t>
            </w:r>
            <w:r>
              <w:rPr>
                <w:rFonts w:ascii="Calibri"/>
                <w:spacing w:val="-8"/>
                <w:w w:val="105"/>
                <w:sz w:val="14"/>
              </w:rPr>
              <w:t> </w:t>
            </w:r>
            <w:r>
              <w:rPr>
                <w:rFonts w:ascii="Calibri"/>
                <w:spacing w:val="-2"/>
                <w:w w:val="105"/>
                <w:sz w:val="14"/>
              </w:rPr>
              <w:t>FUND:</w:t>
            </w:r>
          </w:p>
        </w:tc>
        <w:tc>
          <w:tcPr>
            <w:tcW w:w="1070" w:type="dxa"/>
          </w:tcPr>
          <w:p>
            <w:pPr>
              <w:pStyle w:val="TableParagraph"/>
              <w:spacing w:line="153" w:lineRule="exact" w:before="16"/>
              <w:ind w:right="21"/>
              <w:jc w:val="right"/>
              <w:rPr>
                <w:rFonts w:ascii="Calibri"/>
                <w:sz w:val="14"/>
              </w:rPr>
            </w:pPr>
            <w:r>
              <w:rPr>
                <w:rFonts w:ascii="Calibri"/>
                <w:spacing w:val="-4"/>
                <w:w w:val="105"/>
                <w:sz w:val="14"/>
              </w:rPr>
              <w:t>0.00</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250,000.00</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49-71-</w:t>
            </w:r>
            <w:r>
              <w:rPr>
                <w:rFonts w:ascii="Calibri"/>
                <w:spacing w:val="-5"/>
                <w:sz w:val="14"/>
              </w:rPr>
              <w:t>11</w:t>
            </w:r>
          </w:p>
        </w:tc>
        <w:tc>
          <w:tcPr>
            <w:tcW w:w="2300" w:type="dxa"/>
          </w:tcPr>
          <w:p>
            <w:pPr>
              <w:pStyle w:val="TableParagraph"/>
              <w:spacing w:line="153" w:lineRule="exact" w:before="16"/>
              <w:ind w:left="35"/>
              <w:rPr>
                <w:rFonts w:ascii="Calibri"/>
                <w:sz w:val="14"/>
              </w:rPr>
            </w:pPr>
            <w:r>
              <w:rPr>
                <w:rFonts w:ascii="Calibri"/>
                <w:w w:val="105"/>
                <w:sz w:val="14"/>
              </w:rPr>
              <w:t>TRANSFERS</w:t>
            </w:r>
            <w:r>
              <w:rPr>
                <w:rFonts w:ascii="Calibri"/>
                <w:spacing w:val="-7"/>
                <w:w w:val="105"/>
                <w:sz w:val="14"/>
              </w:rPr>
              <w:t> </w:t>
            </w:r>
            <w:r>
              <w:rPr>
                <w:rFonts w:ascii="Calibri"/>
                <w:w w:val="105"/>
                <w:sz w:val="14"/>
              </w:rPr>
              <w:t>TO</w:t>
            </w:r>
            <w:r>
              <w:rPr>
                <w:rFonts w:ascii="Calibri"/>
                <w:spacing w:val="-7"/>
                <w:w w:val="105"/>
                <w:sz w:val="14"/>
              </w:rPr>
              <w:t> </w:t>
            </w:r>
            <w:r>
              <w:rPr>
                <w:rFonts w:ascii="Calibri"/>
                <w:w w:val="105"/>
                <w:sz w:val="14"/>
              </w:rPr>
              <w:t>GENERAL</w:t>
            </w:r>
            <w:r>
              <w:rPr>
                <w:rFonts w:ascii="Calibri"/>
                <w:spacing w:val="-6"/>
                <w:w w:val="105"/>
                <w:sz w:val="14"/>
              </w:rPr>
              <w:t> </w:t>
            </w:r>
            <w:r>
              <w:rPr>
                <w:rFonts w:ascii="Calibri"/>
                <w:w w:val="105"/>
                <w:sz w:val="14"/>
              </w:rPr>
              <w:t>FUND</w:t>
            </w:r>
            <w:r>
              <w:rPr>
                <w:rFonts w:ascii="Calibri"/>
                <w:spacing w:val="-7"/>
                <w:w w:val="105"/>
                <w:sz w:val="14"/>
              </w:rPr>
              <w:t> </w:t>
            </w:r>
            <w:r>
              <w:rPr>
                <w:rFonts w:ascii="Calibri"/>
                <w:spacing w:val="-5"/>
                <w:w w:val="105"/>
                <w:sz w:val="14"/>
              </w:rPr>
              <w:t>PS:</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127,729.35</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150,000.00</w:t>
            </w:r>
          </w:p>
        </w:tc>
        <w:tc>
          <w:tcPr>
            <w:tcW w:w="1070" w:type="dxa"/>
          </w:tcPr>
          <w:p>
            <w:pPr>
              <w:pStyle w:val="TableParagraph"/>
              <w:rPr>
                <w:rFonts w:ascii="Times New Roman"/>
                <w:sz w:val="12"/>
              </w:rPr>
            </w:pP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25,000.00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500,000.00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500,000.00</w:t>
            </w:r>
          </w:p>
        </w:tc>
        <w:tc>
          <w:tcPr>
            <w:tcW w:w="1070" w:type="dxa"/>
          </w:tcPr>
          <w:p>
            <w:pPr>
              <w:pStyle w:val="TableParagraph"/>
              <w:spacing w:line="153" w:lineRule="exact" w:before="16"/>
              <w:ind w:left="17"/>
              <w:jc w:val="center"/>
              <w:rPr>
                <w:rFonts w:ascii="Calibri"/>
                <w:sz w:val="14"/>
              </w:rPr>
            </w:pPr>
            <w:r>
              <w:rPr>
                <w:rFonts w:ascii="Calibri"/>
                <w:spacing w:val="-2"/>
                <w:w w:val="105"/>
                <w:sz w:val="14"/>
              </w:rPr>
              <w:t>100,000.00</w:t>
            </w: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49-71-</w:t>
            </w:r>
            <w:r>
              <w:rPr>
                <w:rFonts w:ascii="Calibri"/>
                <w:spacing w:val="-5"/>
                <w:sz w:val="14"/>
              </w:rPr>
              <w:t>13</w:t>
            </w:r>
          </w:p>
        </w:tc>
        <w:tc>
          <w:tcPr>
            <w:tcW w:w="2300" w:type="dxa"/>
          </w:tcPr>
          <w:p>
            <w:pPr>
              <w:pStyle w:val="TableParagraph"/>
              <w:spacing w:line="153" w:lineRule="exact" w:before="16"/>
              <w:ind w:left="35"/>
              <w:rPr>
                <w:rFonts w:ascii="Calibri"/>
                <w:sz w:val="14"/>
              </w:rPr>
            </w:pPr>
            <w:r>
              <w:rPr>
                <w:rFonts w:ascii="Calibri"/>
                <w:w w:val="105"/>
                <w:sz w:val="14"/>
              </w:rPr>
              <w:t>TRANSFER</w:t>
            </w:r>
            <w:r>
              <w:rPr>
                <w:rFonts w:ascii="Calibri"/>
                <w:spacing w:val="-5"/>
                <w:w w:val="105"/>
                <w:sz w:val="14"/>
              </w:rPr>
              <w:t> </w:t>
            </w:r>
            <w:r>
              <w:rPr>
                <w:rFonts w:ascii="Calibri"/>
                <w:w w:val="105"/>
                <w:sz w:val="14"/>
              </w:rPr>
              <w:t>TO</w:t>
            </w:r>
            <w:r>
              <w:rPr>
                <w:rFonts w:ascii="Calibri"/>
                <w:spacing w:val="-4"/>
                <w:w w:val="105"/>
                <w:sz w:val="14"/>
              </w:rPr>
              <w:t> </w:t>
            </w:r>
            <w:r>
              <w:rPr>
                <w:rFonts w:ascii="Calibri"/>
                <w:w w:val="105"/>
                <w:sz w:val="14"/>
              </w:rPr>
              <w:t>GF</w:t>
            </w:r>
            <w:r>
              <w:rPr>
                <w:rFonts w:ascii="Calibri"/>
                <w:spacing w:val="-4"/>
                <w:w w:val="105"/>
                <w:sz w:val="14"/>
              </w:rPr>
              <w:t> </w:t>
            </w:r>
            <w:r>
              <w:rPr>
                <w:rFonts w:ascii="Calibri"/>
                <w:w w:val="105"/>
                <w:sz w:val="14"/>
              </w:rPr>
              <w:t>-</w:t>
            </w:r>
            <w:r>
              <w:rPr>
                <w:rFonts w:ascii="Calibri"/>
                <w:spacing w:val="-4"/>
                <w:w w:val="105"/>
                <w:sz w:val="14"/>
              </w:rPr>
              <w:t> </w:t>
            </w:r>
            <w:r>
              <w:rPr>
                <w:rFonts w:ascii="Calibri"/>
                <w:spacing w:val="-2"/>
                <w:w w:val="105"/>
                <w:sz w:val="14"/>
              </w:rPr>
              <w:t>STREETS</w:t>
            </w:r>
          </w:p>
        </w:tc>
        <w:tc>
          <w:tcPr>
            <w:tcW w:w="1070" w:type="dxa"/>
          </w:tcPr>
          <w:p>
            <w:pPr>
              <w:pStyle w:val="TableParagraph"/>
              <w:spacing w:line="153" w:lineRule="exact" w:before="16"/>
              <w:ind w:right="21"/>
              <w:jc w:val="right"/>
              <w:rPr>
                <w:rFonts w:ascii="Calibri"/>
                <w:sz w:val="14"/>
              </w:rPr>
            </w:pPr>
            <w:r>
              <w:rPr>
                <w:rFonts w:ascii="Calibri"/>
                <w:spacing w:val="-4"/>
                <w:w w:val="105"/>
                <w:sz w:val="14"/>
              </w:rPr>
              <w:t>0.00</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250,000.00</w:t>
            </w:r>
          </w:p>
        </w:tc>
        <w:tc>
          <w:tcPr>
            <w:tcW w:w="1070" w:type="dxa"/>
          </w:tcPr>
          <w:p>
            <w:pPr>
              <w:pStyle w:val="TableParagraph"/>
              <w:rPr>
                <w:rFonts w:ascii="Times New Roman"/>
                <w:sz w:val="12"/>
              </w:rPr>
            </w:pP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50,000.00</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500,000.00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500,000.00</w:t>
            </w:r>
          </w:p>
        </w:tc>
        <w:tc>
          <w:tcPr>
            <w:tcW w:w="1070" w:type="dxa"/>
          </w:tcPr>
          <w:p>
            <w:pPr>
              <w:pStyle w:val="TableParagraph"/>
              <w:spacing w:line="153" w:lineRule="exact" w:before="16"/>
              <w:ind w:left="17"/>
              <w:jc w:val="center"/>
              <w:rPr>
                <w:rFonts w:ascii="Calibri"/>
                <w:sz w:val="14"/>
              </w:rPr>
            </w:pPr>
            <w:r>
              <w:rPr>
                <w:rFonts w:ascii="Calibri"/>
                <w:spacing w:val="-2"/>
                <w:w w:val="105"/>
                <w:sz w:val="14"/>
              </w:rPr>
              <w:t>100,000.00</w:t>
            </w: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49-71-</w:t>
            </w:r>
            <w:r>
              <w:rPr>
                <w:rFonts w:ascii="Calibri"/>
                <w:spacing w:val="-5"/>
                <w:sz w:val="14"/>
              </w:rPr>
              <w:t>12</w:t>
            </w:r>
          </w:p>
        </w:tc>
        <w:tc>
          <w:tcPr>
            <w:tcW w:w="2300" w:type="dxa"/>
          </w:tcPr>
          <w:p>
            <w:pPr>
              <w:pStyle w:val="TableParagraph"/>
              <w:spacing w:line="153" w:lineRule="exact" w:before="16"/>
              <w:ind w:left="35"/>
              <w:rPr>
                <w:rFonts w:ascii="Calibri"/>
                <w:sz w:val="14"/>
              </w:rPr>
            </w:pPr>
            <w:r>
              <w:rPr>
                <w:rFonts w:ascii="Calibri"/>
                <w:w w:val="105"/>
                <w:sz w:val="14"/>
              </w:rPr>
              <w:t>TRANSFER</w:t>
            </w:r>
            <w:r>
              <w:rPr>
                <w:rFonts w:ascii="Calibri"/>
                <w:spacing w:val="-7"/>
                <w:w w:val="105"/>
                <w:sz w:val="14"/>
              </w:rPr>
              <w:t> </w:t>
            </w:r>
            <w:r>
              <w:rPr>
                <w:rFonts w:ascii="Calibri"/>
                <w:w w:val="105"/>
                <w:sz w:val="14"/>
              </w:rPr>
              <w:t>TO</w:t>
            </w:r>
            <w:r>
              <w:rPr>
                <w:rFonts w:ascii="Calibri"/>
                <w:spacing w:val="-7"/>
                <w:w w:val="105"/>
                <w:sz w:val="14"/>
              </w:rPr>
              <w:t> </w:t>
            </w:r>
            <w:r>
              <w:rPr>
                <w:rFonts w:ascii="Calibri"/>
                <w:spacing w:val="-2"/>
                <w:w w:val="105"/>
                <w:sz w:val="14"/>
              </w:rPr>
              <w:t>RECREATION</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200,000.00</w:t>
            </w: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39,014.90</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190" w:hRule="atLeast"/>
        </w:trPr>
        <w:tc>
          <w:tcPr>
            <w:tcW w:w="830" w:type="dxa"/>
          </w:tcPr>
          <w:p>
            <w:pPr>
              <w:pStyle w:val="TableParagraph"/>
              <w:rPr>
                <w:rFonts w:ascii="Times New Roman"/>
                <w:sz w:val="12"/>
              </w:rPr>
            </w:pPr>
          </w:p>
        </w:tc>
        <w:tc>
          <w:tcPr>
            <w:tcW w:w="2300" w:type="dxa"/>
          </w:tcPr>
          <w:p>
            <w:pPr>
              <w:pStyle w:val="TableParagraph"/>
              <w:spacing w:line="153" w:lineRule="exact" w:before="16"/>
              <w:ind w:left="35"/>
              <w:rPr>
                <w:rFonts w:ascii="Calibri"/>
                <w:sz w:val="14"/>
              </w:rPr>
            </w:pPr>
            <w:r>
              <w:rPr>
                <w:rFonts w:ascii="Calibri"/>
                <w:w w:val="105"/>
                <w:sz w:val="14"/>
              </w:rPr>
              <w:t>TRANSFER</w:t>
            </w:r>
            <w:r>
              <w:rPr>
                <w:rFonts w:ascii="Calibri"/>
                <w:spacing w:val="-7"/>
                <w:w w:val="105"/>
                <w:sz w:val="14"/>
              </w:rPr>
              <w:t> </w:t>
            </w:r>
            <w:r>
              <w:rPr>
                <w:rFonts w:ascii="Calibri"/>
                <w:w w:val="105"/>
                <w:sz w:val="14"/>
              </w:rPr>
              <w:t>TO</w:t>
            </w:r>
            <w:r>
              <w:rPr>
                <w:rFonts w:ascii="Calibri"/>
                <w:spacing w:val="-7"/>
                <w:w w:val="105"/>
                <w:sz w:val="14"/>
              </w:rPr>
              <w:t> </w:t>
            </w:r>
            <w:r>
              <w:rPr>
                <w:rFonts w:ascii="Calibri"/>
                <w:spacing w:val="-2"/>
                <w:w w:val="105"/>
                <w:sz w:val="14"/>
              </w:rPr>
              <w:t>SEWER</w:t>
            </w:r>
          </w:p>
        </w:tc>
        <w:tc>
          <w:tcPr>
            <w:tcW w:w="1070" w:type="dxa"/>
          </w:tcPr>
          <w:p>
            <w:pPr>
              <w:pStyle w:val="TableParagraph"/>
              <w:spacing w:line="153" w:lineRule="exact" w:before="16"/>
              <w:ind w:right="21"/>
              <w:jc w:val="right"/>
              <w:rPr>
                <w:rFonts w:ascii="Calibri"/>
                <w:sz w:val="14"/>
              </w:rPr>
            </w:pPr>
            <w:r>
              <w:rPr>
                <w:rFonts w:ascii="Calibri"/>
                <w:spacing w:val="-4"/>
                <w:w w:val="105"/>
                <w:sz w:val="14"/>
              </w:rPr>
              <w:t>0.00</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200,000.00</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49-71-</w:t>
            </w:r>
            <w:r>
              <w:rPr>
                <w:rFonts w:ascii="Calibri"/>
                <w:spacing w:val="-5"/>
                <w:sz w:val="14"/>
              </w:rPr>
              <w:t>14</w:t>
            </w:r>
          </w:p>
        </w:tc>
        <w:tc>
          <w:tcPr>
            <w:tcW w:w="2300" w:type="dxa"/>
          </w:tcPr>
          <w:p>
            <w:pPr>
              <w:pStyle w:val="TableParagraph"/>
              <w:spacing w:line="153" w:lineRule="exact" w:before="16"/>
              <w:ind w:left="35"/>
              <w:rPr>
                <w:rFonts w:ascii="Calibri"/>
                <w:sz w:val="14"/>
              </w:rPr>
            </w:pPr>
            <w:r>
              <w:rPr>
                <w:rFonts w:ascii="Calibri"/>
                <w:w w:val="105"/>
                <w:sz w:val="14"/>
              </w:rPr>
              <w:t>TRANSFER</w:t>
            </w:r>
            <w:r>
              <w:rPr>
                <w:rFonts w:ascii="Calibri"/>
                <w:spacing w:val="-7"/>
                <w:w w:val="105"/>
                <w:sz w:val="14"/>
              </w:rPr>
              <w:t> </w:t>
            </w:r>
            <w:r>
              <w:rPr>
                <w:rFonts w:ascii="Calibri"/>
                <w:w w:val="105"/>
                <w:sz w:val="14"/>
              </w:rPr>
              <w:t>TO</w:t>
            </w:r>
            <w:r>
              <w:rPr>
                <w:rFonts w:ascii="Calibri"/>
                <w:spacing w:val="-7"/>
                <w:w w:val="105"/>
                <w:sz w:val="14"/>
              </w:rPr>
              <w:t> </w:t>
            </w:r>
            <w:r>
              <w:rPr>
                <w:rFonts w:ascii="Calibri"/>
                <w:spacing w:val="-2"/>
                <w:w w:val="105"/>
                <w:sz w:val="14"/>
              </w:rPr>
              <w:t>STORMWATER</w:t>
            </w:r>
          </w:p>
        </w:tc>
        <w:tc>
          <w:tcPr>
            <w:tcW w:w="1070" w:type="dxa"/>
          </w:tcPr>
          <w:p>
            <w:pPr>
              <w:pStyle w:val="TableParagraph"/>
              <w:spacing w:line="153" w:lineRule="exact" w:before="16"/>
              <w:ind w:right="21"/>
              <w:jc w:val="right"/>
              <w:rPr>
                <w:rFonts w:ascii="Calibri"/>
                <w:sz w:val="14"/>
              </w:rPr>
            </w:pPr>
            <w:r>
              <w:rPr>
                <w:rFonts w:ascii="Calibri"/>
                <w:spacing w:val="-4"/>
                <w:w w:val="105"/>
                <w:sz w:val="14"/>
              </w:rPr>
              <w:t>0.00</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100,000.00</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49-71-</w:t>
            </w:r>
            <w:r>
              <w:rPr>
                <w:rFonts w:ascii="Calibri"/>
                <w:spacing w:val="-5"/>
                <w:sz w:val="14"/>
              </w:rPr>
              <w:t>45</w:t>
            </w:r>
          </w:p>
        </w:tc>
        <w:tc>
          <w:tcPr>
            <w:tcW w:w="2300" w:type="dxa"/>
          </w:tcPr>
          <w:p>
            <w:pPr>
              <w:pStyle w:val="TableParagraph"/>
              <w:spacing w:line="153" w:lineRule="exact" w:before="16"/>
              <w:ind w:left="35"/>
              <w:rPr>
                <w:rFonts w:ascii="Calibri"/>
                <w:sz w:val="14"/>
              </w:rPr>
            </w:pPr>
            <w:r>
              <w:rPr>
                <w:rFonts w:ascii="Calibri"/>
                <w:w w:val="105"/>
                <w:sz w:val="14"/>
              </w:rPr>
              <w:t>TRANSFER</w:t>
            </w:r>
            <w:r>
              <w:rPr>
                <w:rFonts w:ascii="Calibri"/>
                <w:spacing w:val="-6"/>
                <w:w w:val="105"/>
                <w:sz w:val="14"/>
              </w:rPr>
              <w:t> </w:t>
            </w:r>
            <w:r>
              <w:rPr>
                <w:rFonts w:ascii="Calibri"/>
                <w:w w:val="105"/>
                <w:sz w:val="14"/>
              </w:rPr>
              <w:t>TO</w:t>
            </w:r>
            <w:r>
              <w:rPr>
                <w:rFonts w:ascii="Calibri"/>
                <w:spacing w:val="-6"/>
                <w:w w:val="105"/>
                <w:sz w:val="14"/>
              </w:rPr>
              <w:t> </w:t>
            </w:r>
            <w:r>
              <w:rPr>
                <w:rFonts w:ascii="Calibri"/>
                <w:w w:val="105"/>
                <w:sz w:val="14"/>
              </w:rPr>
              <w:t>CAP</w:t>
            </w:r>
            <w:r>
              <w:rPr>
                <w:rFonts w:ascii="Calibri"/>
                <w:spacing w:val="-5"/>
                <w:w w:val="105"/>
                <w:sz w:val="14"/>
              </w:rPr>
              <w:t> </w:t>
            </w:r>
            <w:r>
              <w:rPr>
                <w:rFonts w:ascii="Calibri"/>
                <w:spacing w:val="-4"/>
                <w:w w:val="105"/>
                <w:sz w:val="14"/>
              </w:rPr>
              <w:t>PROJ</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108,300.00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250,000.00</w:t>
            </w: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100,771.83</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150,000.00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600,000.00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600,000.00</w:t>
            </w: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200" w:hRule="atLeast"/>
        </w:trPr>
        <w:tc>
          <w:tcPr>
            <w:tcW w:w="830" w:type="dxa"/>
          </w:tcPr>
          <w:p>
            <w:pPr>
              <w:pStyle w:val="TableParagraph"/>
              <w:rPr>
                <w:rFonts w:ascii="Times New Roman"/>
                <w:sz w:val="12"/>
              </w:rPr>
            </w:pPr>
          </w:p>
        </w:tc>
        <w:tc>
          <w:tcPr>
            <w:tcW w:w="230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200" w:hRule="atLeast"/>
        </w:trPr>
        <w:tc>
          <w:tcPr>
            <w:tcW w:w="830" w:type="dxa"/>
          </w:tcPr>
          <w:p>
            <w:pPr>
              <w:pStyle w:val="TableParagraph"/>
              <w:rPr>
                <w:rFonts w:ascii="Times New Roman"/>
                <w:sz w:val="12"/>
              </w:rPr>
            </w:pPr>
          </w:p>
        </w:tc>
        <w:tc>
          <w:tcPr>
            <w:tcW w:w="230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200" w:hRule="atLeast"/>
        </w:trPr>
        <w:tc>
          <w:tcPr>
            <w:tcW w:w="830" w:type="dxa"/>
          </w:tcPr>
          <w:p>
            <w:pPr>
              <w:pStyle w:val="TableParagraph"/>
              <w:rPr>
                <w:rFonts w:ascii="Times New Roman"/>
                <w:sz w:val="12"/>
              </w:rPr>
            </w:pPr>
          </w:p>
        </w:tc>
        <w:tc>
          <w:tcPr>
            <w:tcW w:w="230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200" w:hRule="atLeast"/>
        </w:trPr>
        <w:tc>
          <w:tcPr>
            <w:tcW w:w="830" w:type="dxa"/>
          </w:tcPr>
          <w:p>
            <w:pPr>
              <w:pStyle w:val="TableParagraph"/>
              <w:rPr>
                <w:rFonts w:ascii="Times New Roman"/>
                <w:sz w:val="12"/>
              </w:rPr>
            </w:pPr>
          </w:p>
        </w:tc>
        <w:tc>
          <w:tcPr>
            <w:tcW w:w="230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r>
        <w:trPr>
          <w:trHeight w:val="200" w:hRule="atLeast"/>
        </w:trPr>
        <w:tc>
          <w:tcPr>
            <w:tcW w:w="830" w:type="dxa"/>
          </w:tcPr>
          <w:p>
            <w:pPr>
              <w:pStyle w:val="TableParagraph"/>
              <w:rPr>
                <w:rFonts w:ascii="Times New Roman"/>
                <w:sz w:val="12"/>
              </w:rPr>
            </w:pPr>
          </w:p>
        </w:tc>
        <w:tc>
          <w:tcPr>
            <w:tcW w:w="230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c>
          <w:tcPr>
            <w:tcW w:w="1070" w:type="dxa"/>
          </w:tcPr>
          <w:p>
            <w:pPr>
              <w:pStyle w:val="TableParagraph"/>
              <w:rPr>
                <w:rFonts w:ascii="Times New Roman"/>
                <w:sz w:val="12"/>
              </w:rPr>
            </w:pPr>
          </w:p>
        </w:tc>
      </w:tr>
    </w:tbl>
    <w:p>
      <w:pPr>
        <w:spacing w:line="240" w:lineRule="auto" w:before="1"/>
        <w:rPr>
          <w:sz w:val="4"/>
        </w:rPr>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70"/>
        <w:gridCol w:w="1631"/>
        <w:gridCol w:w="1070"/>
        <w:gridCol w:w="1070"/>
        <w:gridCol w:w="1015"/>
        <w:gridCol w:w="1126"/>
        <w:gridCol w:w="1015"/>
        <w:gridCol w:w="1070"/>
        <w:gridCol w:w="1125"/>
        <w:gridCol w:w="1274"/>
        <w:gridCol w:w="735"/>
      </w:tblGrid>
      <w:tr>
        <w:trPr>
          <w:trHeight w:val="283" w:hRule="atLeast"/>
        </w:trPr>
        <w:tc>
          <w:tcPr>
            <w:tcW w:w="2770" w:type="dxa"/>
          </w:tcPr>
          <w:p>
            <w:pPr>
              <w:pStyle w:val="TableParagraph"/>
              <w:spacing w:line="148" w:lineRule="exact"/>
              <w:ind w:left="70"/>
              <w:rPr>
                <w:rFonts w:ascii="Calibri"/>
                <w:sz w:val="14"/>
              </w:rPr>
            </w:pPr>
            <w:r>
              <w:rPr>
                <w:rFonts w:ascii="Calibri"/>
                <w:spacing w:val="-2"/>
                <w:w w:val="105"/>
                <w:sz w:val="14"/>
              </w:rPr>
              <w:t>Expenditure</w:t>
            </w:r>
            <w:r>
              <w:rPr>
                <w:rFonts w:ascii="Calibri"/>
                <w:spacing w:val="12"/>
                <w:w w:val="105"/>
                <w:sz w:val="14"/>
              </w:rPr>
              <w:t> </w:t>
            </w:r>
            <w:r>
              <w:rPr>
                <w:rFonts w:ascii="Calibri"/>
                <w:spacing w:val="-2"/>
                <w:w w:val="105"/>
                <w:sz w:val="14"/>
              </w:rPr>
              <w:t>Totals</w:t>
            </w:r>
          </w:p>
        </w:tc>
        <w:tc>
          <w:tcPr>
            <w:tcW w:w="1631" w:type="dxa"/>
          </w:tcPr>
          <w:p>
            <w:pPr>
              <w:pStyle w:val="TableParagraph"/>
              <w:spacing w:line="148" w:lineRule="exact"/>
              <w:ind w:right="197"/>
              <w:jc w:val="right"/>
              <w:rPr>
                <w:rFonts w:ascii="Calibri"/>
                <w:sz w:val="14"/>
              </w:rPr>
            </w:pPr>
            <w:r>
              <w:rPr>
                <w:rFonts w:ascii="Calibri"/>
                <w:spacing w:val="-4"/>
                <w:w w:val="105"/>
                <w:sz w:val="14"/>
              </w:rPr>
              <w:t>0.00</w:t>
            </w:r>
          </w:p>
        </w:tc>
        <w:tc>
          <w:tcPr>
            <w:tcW w:w="1070" w:type="dxa"/>
          </w:tcPr>
          <w:p>
            <w:pPr>
              <w:pStyle w:val="TableParagraph"/>
              <w:spacing w:line="148" w:lineRule="exact"/>
              <w:ind w:left="202"/>
              <w:rPr>
                <w:rFonts w:ascii="Calibri"/>
                <w:sz w:val="14"/>
              </w:rPr>
            </w:pPr>
            <w:r>
              <w:rPr>
                <w:rFonts w:ascii="Calibri"/>
                <w:spacing w:val="-2"/>
                <w:w w:val="105"/>
                <w:sz w:val="14"/>
              </w:rPr>
              <w:t>800,000.00</w:t>
            </w:r>
          </w:p>
        </w:tc>
        <w:tc>
          <w:tcPr>
            <w:tcW w:w="1070" w:type="dxa"/>
          </w:tcPr>
          <w:p>
            <w:pPr>
              <w:pStyle w:val="TableParagraph"/>
              <w:spacing w:line="148" w:lineRule="exact"/>
              <w:ind w:left="202"/>
              <w:rPr>
                <w:rFonts w:ascii="Calibri"/>
                <w:sz w:val="14"/>
              </w:rPr>
            </w:pPr>
            <w:r>
              <w:rPr>
                <w:rFonts w:ascii="Calibri"/>
                <w:spacing w:val="-2"/>
                <w:w w:val="105"/>
                <w:sz w:val="14"/>
              </w:rPr>
              <w:t>236,029.35</w:t>
            </w:r>
          </w:p>
        </w:tc>
        <w:tc>
          <w:tcPr>
            <w:tcW w:w="1015" w:type="dxa"/>
          </w:tcPr>
          <w:p>
            <w:pPr>
              <w:pStyle w:val="TableParagraph"/>
              <w:spacing w:line="148" w:lineRule="exact"/>
              <w:ind w:left="202"/>
              <w:rPr>
                <w:rFonts w:ascii="Calibri"/>
                <w:sz w:val="14"/>
              </w:rPr>
            </w:pPr>
            <w:r>
              <w:rPr>
                <w:rFonts w:ascii="Calibri"/>
                <w:spacing w:val="-2"/>
                <w:w w:val="105"/>
                <w:sz w:val="14"/>
              </w:rPr>
              <w:t>650,000.00</w:t>
            </w:r>
          </w:p>
        </w:tc>
        <w:tc>
          <w:tcPr>
            <w:tcW w:w="1126" w:type="dxa"/>
          </w:tcPr>
          <w:p>
            <w:pPr>
              <w:pStyle w:val="TableParagraph"/>
              <w:spacing w:line="148" w:lineRule="exact"/>
              <w:ind w:right="197"/>
              <w:jc w:val="right"/>
              <w:rPr>
                <w:rFonts w:ascii="Calibri"/>
                <w:sz w:val="14"/>
              </w:rPr>
            </w:pPr>
            <w:r>
              <w:rPr>
                <w:rFonts w:ascii="Calibri"/>
                <w:spacing w:val="-2"/>
                <w:w w:val="105"/>
                <w:sz w:val="14"/>
              </w:rPr>
              <w:t>139,786.73</w:t>
            </w:r>
          </w:p>
        </w:tc>
        <w:tc>
          <w:tcPr>
            <w:tcW w:w="1015" w:type="dxa"/>
          </w:tcPr>
          <w:p>
            <w:pPr>
              <w:pStyle w:val="TableParagraph"/>
              <w:spacing w:line="148" w:lineRule="exact"/>
              <w:ind w:left="202"/>
              <w:rPr>
                <w:rFonts w:ascii="Calibri"/>
                <w:sz w:val="14"/>
              </w:rPr>
            </w:pPr>
            <w:r>
              <w:rPr>
                <w:rFonts w:ascii="Calibri"/>
                <w:spacing w:val="-2"/>
                <w:w w:val="105"/>
                <w:sz w:val="14"/>
              </w:rPr>
              <w:t>175,000.00</w:t>
            </w:r>
          </w:p>
        </w:tc>
        <w:tc>
          <w:tcPr>
            <w:tcW w:w="1070" w:type="dxa"/>
          </w:tcPr>
          <w:p>
            <w:pPr>
              <w:pStyle w:val="TableParagraph"/>
              <w:spacing w:line="148" w:lineRule="exact"/>
              <w:ind w:left="62" w:right="60"/>
              <w:jc w:val="center"/>
              <w:rPr>
                <w:rFonts w:ascii="Calibri"/>
                <w:sz w:val="14"/>
              </w:rPr>
            </w:pPr>
            <w:r>
              <w:rPr>
                <w:rFonts w:ascii="Calibri"/>
                <w:spacing w:val="-2"/>
                <w:w w:val="105"/>
                <w:sz w:val="14"/>
              </w:rPr>
              <w:t>1,600,000.00</w:t>
            </w:r>
          </w:p>
        </w:tc>
        <w:tc>
          <w:tcPr>
            <w:tcW w:w="1125" w:type="dxa"/>
          </w:tcPr>
          <w:p>
            <w:pPr>
              <w:pStyle w:val="TableParagraph"/>
              <w:spacing w:line="148" w:lineRule="exact"/>
              <w:ind w:left="147"/>
              <w:rPr>
                <w:rFonts w:ascii="Calibri"/>
                <w:sz w:val="14"/>
              </w:rPr>
            </w:pPr>
            <w:r>
              <w:rPr>
                <w:rFonts w:ascii="Calibri"/>
                <w:spacing w:val="-2"/>
                <w:w w:val="105"/>
                <w:sz w:val="14"/>
              </w:rPr>
              <w:t>1,600,000.00</w:t>
            </w:r>
          </w:p>
        </w:tc>
        <w:tc>
          <w:tcPr>
            <w:tcW w:w="1274" w:type="dxa"/>
          </w:tcPr>
          <w:p>
            <w:pPr>
              <w:pStyle w:val="TableParagraph"/>
              <w:spacing w:line="148" w:lineRule="exact"/>
              <w:ind w:left="203"/>
              <w:rPr>
                <w:rFonts w:ascii="Calibri"/>
                <w:sz w:val="14"/>
              </w:rPr>
            </w:pPr>
            <w:r>
              <w:rPr>
                <w:rFonts w:ascii="Calibri"/>
                <w:spacing w:val="-2"/>
                <w:w w:val="105"/>
                <w:sz w:val="14"/>
              </w:rPr>
              <w:t>200,000.00</w:t>
            </w:r>
          </w:p>
        </w:tc>
        <w:tc>
          <w:tcPr>
            <w:tcW w:w="735" w:type="dxa"/>
          </w:tcPr>
          <w:p>
            <w:pPr>
              <w:pStyle w:val="TableParagraph"/>
              <w:spacing w:line="148" w:lineRule="exact"/>
              <w:ind w:left="407"/>
              <w:rPr>
                <w:rFonts w:ascii="Calibri"/>
                <w:sz w:val="14"/>
              </w:rPr>
            </w:pPr>
            <w:r>
              <w:rPr>
                <w:rFonts w:ascii="Calibri"/>
                <w:spacing w:val="-4"/>
                <w:w w:val="105"/>
                <w:sz w:val="14"/>
              </w:rPr>
              <w:t>0.00</w:t>
            </w:r>
          </w:p>
        </w:tc>
      </w:tr>
      <w:tr>
        <w:trPr>
          <w:trHeight w:val="283" w:hRule="atLeast"/>
        </w:trPr>
        <w:tc>
          <w:tcPr>
            <w:tcW w:w="2770" w:type="dxa"/>
          </w:tcPr>
          <w:p>
            <w:pPr>
              <w:pStyle w:val="TableParagraph"/>
              <w:spacing w:line="150" w:lineRule="exact" w:before="113"/>
              <w:ind w:left="70"/>
              <w:rPr>
                <w:rFonts w:ascii="Calibri"/>
                <w:b/>
                <w:sz w:val="14"/>
              </w:rPr>
            </w:pPr>
            <w:r>
              <w:rPr>
                <w:rFonts w:ascii="Calibri"/>
                <w:b/>
                <w:w w:val="105"/>
                <w:sz w:val="14"/>
              </w:rPr>
              <w:t>End</w:t>
            </w:r>
            <w:r>
              <w:rPr>
                <w:rFonts w:ascii="Calibri"/>
                <w:b/>
                <w:spacing w:val="-6"/>
                <w:w w:val="105"/>
                <w:sz w:val="14"/>
              </w:rPr>
              <w:t> </w:t>
            </w:r>
            <w:r>
              <w:rPr>
                <w:rFonts w:ascii="Calibri"/>
                <w:b/>
                <w:w w:val="105"/>
                <w:sz w:val="14"/>
              </w:rPr>
              <w:t>of</w:t>
            </w:r>
            <w:r>
              <w:rPr>
                <w:rFonts w:ascii="Calibri"/>
                <w:b/>
                <w:spacing w:val="-6"/>
                <w:w w:val="105"/>
                <w:sz w:val="14"/>
              </w:rPr>
              <w:t> </w:t>
            </w:r>
            <w:r>
              <w:rPr>
                <w:rFonts w:ascii="Calibri"/>
                <w:b/>
                <w:w w:val="105"/>
                <w:sz w:val="14"/>
              </w:rPr>
              <w:t>Year</w:t>
            </w:r>
            <w:r>
              <w:rPr>
                <w:rFonts w:ascii="Calibri"/>
                <w:b/>
                <w:spacing w:val="-6"/>
                <w:w w:val="105"/>
                <w:sz w:val="14"/>
              </w:rPr>
              <w:t> </w:t>
            </w:r>
            <w:r>
              <w:rPr>
                <w:rFonts w:ascii="Calibri"/>
                <w:b/>
                <w:w w:val="105"/>
                <w:sz w:val="14"/>
              </w:rPr>
              <w:t>Fund</w:t>
            </w:r>
            <w:r>
              <w:rPr>
                <w:rFonts w:ascii="Calibri"/>
                <w:b/>
                <w:spacing w:val="-6"/>
                <w:w w:val="105"/>
                <w:sz w:val="14"/>
              </w:rPr>
              <w:t> </w:t>
            </w:r>
            <w:r>
              <w:rPr>
                <w:rFonts w:ascii="Calibri"/>
                <w:b/>
                <w:spacing w:val="-2"/>
                <w:w w:val="105"/>
                <w:sz w:val="14"/>
              </w:rPr>
              <w:t>Balance</w:t>
            </w:r>
          </w:p>
        </w:tc>
        <w:tc>
          <w:tcPr>
            <w:tcW w:w="1631" w:type="dxa"/>
          </w:tcPr>
          <w:p>
            <w:pPr>
              <w:pStyle w:val="TableParagraph"/>
              <w:rPr>
                <w:rFonts w:ascii="Times New Roman"/>
                <w:sz w:val="14"/>
              </w:rPr>
            </w:pPr>
          </w:p>
        </w:tc>
        <w:tc>
          <w:tcPr>
            <w:tcW w:w="1070" w:type="dxa"/>
          </w:tcPr>
          <w:p>
            <w:pPr>
              <w:pStyle w:val="TableParagraph"/>
              <w:rPr>
                <w:rFonts w:ascii="Times New Roman"/>
                <w:sz w:val="14"/>
              </w:rPr>
            </w:pPr>
          </w:p>
        </w:tc>
        <w:tc>
          <w:tcPr>
            <w:tcW w:w="1070" w:type="dxa"/>
          </w:tcPr>
          <w:p>
            <w:pPr>
              <w:pStyle w:val="TableParagraph"/>
              <w:rPr>
                <w:rFonts w:ascii="Times New Roman"/>
                <w:sz w:val="14"/>
              </w:rPr>
            </w:pPr>
          </w:p>
        </w:tc>
        <w:tc>
          <w:tcPr>
            <w:tcW w:w="1015" w:type="dxa"/>
          </w:tcPr>
          <w:p>
            <w:pPr>
              <w:pStyle w:val="TableParagraph"/>
              <w:rPr>
                <w:rFonts w:ascii="Times New Roman"/>
                <w:sz w:val="14"/>
              </w:rPr>
            </w:pPr>
          </w:p>
        </w:tc>
        <w:tc>
          <w:tcPr>
            <w:tcW w:w="1126" w:type="dxa"/>
          </w:tcPr>
          <w:p>
            <w:pPr>
              <w:pStyle w:val="TableParagraph"/>
              <w:spacing w:line="150" w:lineRule="exact" w:before="113"/>
              <w:ind w:right="197"/>
              <w:jc w:val="right"/>
              <w:rPr>
                <w:rFonts w:ascii="Calibri"/>
                <w:sz w:val="14"/>
              </w:rPr>
            </w:pPr>
            <w:r>
              <w:rPr>
                <w:rFonts w:ascii="Calibri"/>
                <w:spacing w:val="-2"/>
                <w:w w:val="105"/>
                <w:sz w:val="14"/>
              </w:rPr>
              <w:t>1,660,576.00</w:t>
            </w:r>
          </w:p>
        </w:tc>
        <w:tc>
          <w:tcPr>
            <w:tcW w:w="1015" w:type="dxa"/>
          </w:tcPr>
          <w:p>
            <w:pPr>
              <w:pStyle w:val="TableParagraph"/>
              <w:rPr>
                <w:rFonts w:ascii="Times New Roman"/>
                <w:sz w:val="14"/>
              </w:rPr>
            </w:pPr>
          </w:p>
        </w:tc>
        <w:tc>
          <w:tcPr>
            <w:tcW w:w="1070" w:type="dxa"/>
          </w:tcPr>
          <w:p>
            <w:pPr>
              <w:pStyle w:val="TableParagraph"/>
              <w:spacing w:line="150" w:lineRule="exact" w:before="113"/>
              <w:ind w:left="126" w:right="13"/>
              <w:jc w:val="center"/>
              <w:rPr>
                <w:rFonts w:ascii="Calibri"/>
                <w:sz w:val="14"/>
              </w:rPr>
            </w:pPr>
            <w:r>
              <w:rPr>
                <w:rFonts w:ascii="Calibri"/>
                <w:spacing w:val="-2"/>
                <w:w w:val="105"/>
                <w:sz w:val="14"/>
              </w:rPr>
              <w:t>530,576.00</w:t>
            </w:r>
          </w:p>
        </w:tc>
        <w:tc>
          <w:tcPr>
            <w:tcW w:w="1125" w:type="dxa"/>
          </w:tcPr>
          <w:p>
            <w:pPr>
              <w:pStyle w:val="TableParagraph"/>
              <w:rPr>
                <w:rFonts w:ascii="Times New Roman"/>
                <w:sz w:val="14"/>
              </w:rPr>
            </w:pPr>
          </w:p>
        </w:tc>
        <w:tc>
          <w:tcPr>
            <w:tcW w:w="1274" w:type="dxa"/>
          </w:tcPr>
          <w:p>
            <w:pPr>
              <w:pStyle w:val="TableParagraph"/>
              <w:spacing w:line="150" w:lineRule="exact" w:before="113"/>
              <w:ind w:left="203"/>
              <w:rPr>
                <w:rFonts w:ascii="Calibri"/>
                <w:sz w:val="14"/>
              </w:rPr>
            </w:pPr>
            <w:r>
              <w:rPr>
                <w:rFonts w:ascii="Calibri"/>
                <w:spacing w:val="-2"/>
                <w:w w:val="105"/>
                <w:sz w:val="14"/>
              </w:rPr>
              <w:t>695,576.00</w:t>
            </w:r>
          </w:p>
        </w:tc>
        <w:tc>
          <w:tcPr>
            <w:tcW w:w="735" w:type="dxa"/>
          </w:tcPr>
          <w:p>
            <w:pPr>
              <w:pStyle w:val="TableParagraph"/>
              <w:rPr>
                <w:rFonts w:ascii="Times New Roman"/>
                <w:sz w:val="14"/>
              </w:rPr>
            </w:pPr>
          </w:p>
        </w:tc>
      </w:tr>
    </w:tbl>
    <w:p>
      <w:pPr>
        <w:pStyle w:val="TableParagraph"/>
        <w:spacing w:after="0"/>
        <w:rPr>
          <w:rFonts w:ascii="Times New Roman"/>
          <w:sz w:val="14"/>
        </w:rPr>
        <w:sectPr>
          <w:headerReference w:type="default" r:id="rId88"/>
          <w:footerReference w:type="default" r:id="rId89"/>
          <w:pgSz w:w="15840" w:h="12240" w:orient="landscape"/>
          <w:pgMar w:header="0" w:footer="0" w:top="1120" w:bottom="280" w:left="720" w:right="720"/>
        </w:sectPr>
      </w:pPr>
    </w:p>
    <w:p>
      <w:pPr>
        <w:spacing w:before="28" w:after="46"/>
        <w:ind w:left="8" w:right="13" w:firstLine="0"/>
        <w:jc w:val="center"/>
        <w:rPr>
          <w:sz w:val="23"/>
        </w:rPr>
      </w:pPr>
      <w:r>
        <w:rPr>
          <w:sz w:val="23"/>
        </w:rPr>
        <mc:AlternateContent>
          <mc:Choice Requires="wps">
            <w:drawing>
              <wp:anchor distT="0" distB="0" distL="0" distR="0" allowOverlap="1" layoutInCell="1" locked="0" behindDoc="0" simplePos="0" relativeHeight="15745536">
                <wp:simplePos x="0" y="0"/>
                <wp:positionH relativeFrom="page">
                  <wp:posOffset>592835</wp:posOffset>
                </wp:positionH>
                <wp:positionV relativeFrom="paragraph">
                  <wp:posOffset>602487</wp:posOffset>
                </wp:positionV>
                <wp:extent cx="8868410" cy="247396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8868410" cy="2473960"/>
                        </a:xfrm>
                        <a:prstGeom prst="rect">
                          <a:avLst/>
                        </a:prstGeom>
                      </wps:spPr>
                      <wps:txbx>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96"/>
                              <w:gridCol w:w="2484"/>
                              <w:gridCol w:w="1123"/>
                              <w:gridCol w:w="1123"/>
                              <w:gridCol w:w="1123"/>
                              <w:gridCol w:w="1123"/>
                              <w:gridCol w:w="1123"/>
                              <w:gridCol w:w="1123"/>
                              <w:gridCol w:w="929"/>
                              <w:gridCol w:w="929"/>
                              <w:gridCol w:w="929"/>
                              <w:gridCol w:w="929"/>
                            </w:tblGrid>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51-36-</w:t>
                                  </w:r>
                                  <w:r>
                                    <w:rPr>
                                      <w:rFonts w:ascii="Calibri"/>
                                      <w:spacing w:val="-5"/>
                                      <w:sz w:val="16"/>
                                    </w:rPr>
                                    <w:t>01</w:t>
                                  </w:r>
                                </w:p>
                              </w:tc>
                              <w:tc>
                                <w:tcPr>
                                  <w:tcW w:w="2484" w:type="dxa"/>
                                </w:tcPr>
                                <w:p>
                                  <w:pPr>
                                    <w:pStyle w:val="TableParagraph"/>
                                    <w:spacing w:line="173" w:lineRule="exact" w:before="7"/>
                                    <w:ind w:left="36"/>
                                    <w:rPr>
                                      <w:rFonts w:ascii="Calibri"/>
                                      <w:sz w:val="16"/>
                                    </w:rPr>
                                  </w:pPr>
                                  <w:r>
                                    <w:rPr>
                                      <w:rFonts w:ascii="Calibri"/>
                                      <w:spacing w:val="-2"/>
                                      <w:sz w:val="16"/>
                                    </w:rPr>
                                    <w:t>GRANT</w:t>
                                  </w:r>
                                  <w:r>
                                    <w:rPr>
                                      <w:rFonts w:ascii="Calibri"/>
                                      <w:spacing w:val="-1"/>
                                      <w:sz w:val="16"/>
                                    </w:rPr>
                                    <w:t> </w:t>
                                  </w:r>
                                  <w:r>
                                    <w:rPr>
                                      <w:rFonts w:ascii="Calibri"/>
                                      <w:spacing w:val="-2"/>
                                      <w:sz w:val="16"/>
                                    </w:rPr>
                                    <w:t>REVENUE</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7"/>
                                    <w:ind w:left="20" w:right="8"/>
                                    <w:jc w:val="center"/>
                                    <w:rPr>
                                      <w:rFonts w:ascii="Calibri"/>
                                      <w:sz w:val="16"/>
                                    </w:rPr>
                                  </w:pPr>
                                  <w:r>
                                    <w:rPr>
                                      <w:rFonts w:ascii="Calibri"/>
                                      <w:spacing w:val="-4"/>
                                      <w:sz w:val="16"/>
                                    </w:rPr>
                                    <w:t>0.00</w:t>
                                  </w:r>
                                </w:p>
                              </w:tc>
                              <w:tc>
                                <w:tcPr>
                                  <w:tcW w:w="1123" w:type="dxa"/>
                                </w:tcPr>
                                <w:p>
                                  <w:pPr>
                                    <w:pStyle w:val="TableParagraph"/>
                                    <w:rPr>
                                      <w:rFonts w:ascii="Times New Roman"/>
                                      <w:sz w:val="14"/>
                                    </w:rPr>
                                  </w:pPr>
                                </w:p>
                              </w:tc>
                              <w:tc>
                                <w:tcPr>
                                  <w:tcW w:w="1123" w:type="dxa"/>
                                </w:tcPr>
                                <w:p>
                                  <w:pPr>
                                    <w:pStyle w:val="TableParagraph"/>
                                    <w:spacing w:line="173" w:lineRule="exact" w:before="7"/>
                                    <w:ind w:left="21" w:right="8"/>
                                    <w:jc w:val="center"/>
                                    <w:rPr>
                                      <w:rFonts w:ascii="Calibri"/>
                                      <w:sz w:val="16"/>
                                    </w:rPr>
                                  </w:pPr>
                                  <w:r>
                                    <w:rPr>
                                      <w:rFonts w:ascii="Calibri"/>
                                      <w:spacing w:val="-4"/>
                                      <w:sz w:val="16"/>
                                    </w:rPr>
                                    <w:t>0.00</w:t>
                                  </w: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51-37-</w:t>
                                  </w:r>
                                  <w:r>
                                    <w:rPr>
                                      <w:rFonts w:ascii="Calibri"/>
                                      <w:spacing w:val="-5"/>
                                      <w:sz w:val="16"/>
                                    </w:rPr>
                                    <w:t>10</w:t>
                                  </w:r>
                                </w:p>
                              </w:tc>
                              <w:tc>
                                <w:tcPr>
                                  <w:tcW w:w="2484" w:type="dxa"/>
                                </w:tcPr>
                                <w:p>
                                  <w:pPr>
                                    <w:pStyle w:val="TableParagraph"/>
                                    <w:spacing w:line="173" w:lineRule="exact" w:before="7"/>
                                    <w:ind w:left="36"/>
                                    <w:rPr>
                                      <w:rFonts w:ascii="Calibri"/>
                                      <w:sz w:val="16"/>
                                    </w:rPr>
                                  </w:pPr>
                                  <w:r>
                                    <w:rPr>
                                      <w:rFonts w:ascii="Calibri"/>
                                      <w:spacing w:val="-4"/>
                                      <w:sz w:val="16"/>
                                    </w:rPr>
                                    <w:t>METERED</w:t>
                                  </w:r>
                                  <w:r>
                                    <w:rPr>
                                      <w:rFonts w:ascii="Calibri"/>
                                      <w:spacing w:val="1"/>
                                      <w:sz w:val="16"/>
                                    </w:rPr>
                                    <w:t> </w:t>
                                  </w:r>
                                  <w:r>
                                    <w:rPr>
                                      <w:rFonts w:ascii="Calibri"/>
                                      <w:spacing w:val="-4"/>
                                      <w:sz w:val="16"/>
                                    </w:rPr>
                                    <w:t>WATER</w:t>
                                  </w:r>
                                  <w:r>
                                    <w:rPr>
                                      <w:rFonts w:ascii="Calibri"/>
                                      <w:spacing w:val="1"/>
                                      <w:sz w:val="16"/>
                                    </w:rPr>
                                    <w:t> </w:t>
                                  </w:r>
                                  <w:r>
                                    <w:rPr>
                                      <w:rFonts w:ascii="Calibri"/>
                                      <w:spacing w:val="-4"/>
                                      <w:sz w:val="16"/>
                                    </w:rPr>
                                    <w:t>SALES</w:t>
                                  </w:r>
                                </w:p>
                              </w:tc>
                              <w:tc>
                                <w:tcPr>
                                  <w:tcW w:w="1123" w:type="dxa"/>
                                </w:tcPr>
                                <w:p>
                                  <w:pPr>
                                    <w:pStyle w:val="TableParagraph"/>
                                    <w:spacing w:line="173" w:lineRule="exact" w:before="7"/>
                                    <w:ind w:left="19" w:right="8"/>
                                    <w:jc w:val="center"/>
                                    <w:rPr>
                                      <w:rFonts w:ascii="Calibri"/>
                                      <w:sz w:val="16"/>
                                    </w:rPr>
                                  </w:pPr>
                                  <w:r>
                                    <w:rPr>
                                      <w:rFonts w:ascii="Calibri"/>
                                      <w:spacing w:val="-2"/>
                                      <w:sz w:val="16"/>
                                    </w:rPr>
                                    <w:t>1,560,173.64</w:t>
                                  </w:r>
                                </w:p>
                              </w:tc>
                              <w:tc>
                                <w:tcPr>
                                  <w:tcW w:w="1123" w:type="dxa"/>
                                </w:tcPr>
                                <w:p>
                                  <w:pPr>
                                    <w:pStyle w:val="TableParagraph"/>
                                    <w:spacing w:line="173" w:lineRule="exact" w:before="7"/>
                                    <w:ind w:left="20" w:right="8"/>
                                    <w:jc w:val="center"/>
                                    <w:rPr>
                                      <w:rFonts w:ascii="Calibri"/>
                                      <w:sz w:val="16"/>
                                    </w:rPr>
                                  </w:pPr>
                                  <w:r>
                                    <w:rPr>
                                      <w:rFonts w:ascii="Calibri"/>
                                      <w:spacing w:val="-2"/>
                                      <w:sz w:val="16"/>
                                    </w:rPr>
                                    <w:t>1,450,000.00</w:t>
                                  </w:r>
                                </w:p>
                              </w:tc>
                              <w:tc>
                                <w:tcPr>
                                  <w:tcW w:w="1123" w:type="dxa"/>
                                </w:tcPr>
                                <w:p>
                                  <w:pPr>
                                    <w:pStyle w:val="TableParagraph"/>
                                    <w:spacing w:line="173" w:lineRule="exact" w:before="7"/>
                                    <w:ind w:left="20" w:right="8"/>
                                    <w:jc w:val="center"/>
                                    <w:rPr>
                                      <w:rFonts w:ascii="Calibri"/>
                                      <w:sz w:val="16"/>
                                    </w:rPr>
                                  </w:pPr>
                                  <w:r>
                                    <w:rPr>
                                      <w:rFonts w:ascii="Calibri"/>
                                      <w:spacing w:val="-2"/>
                                      <w:sz w:val="16"/>
                                    </w:rPr>
                                    <w:t>1,773,707.93</w:t>
                                  </w:r>
                                </w:p>
                              </w:tc>
                              <w:tc>
                                <w:tcPr>
                                  <w:tcW w:w="1123" w:type="dxa"/>
                                </w:tcPr>
                                <w:p>
                                  <w:pPr>
                                    <w:pStyle w:val="TableParagraph"/>
                                    <w:spacing w:line="173" w:lineRule="exact" w:before="7"/>
                                    <w:ind w:left="20" w:right="8"/>
                                    <w:jc w:val="center"/>
                                    <w:rPr>
                                      <w:rFonts w:ascii="Calibri"/>
                                      <w:sz w:val="16"/>
                                    </w:rPr>
                                  </w:pPr>
                                  <w:r>
                                    <w:rPr>
                                      <w:rFonts w:ascii="Calibri"/>
                                      <w:spacing w:val="-2"/>
                                      <w:sz w:val="16"/>
                                    </w:rPr>
                                    <w:t>1,650,000.00</w:t>
                                  </w:r>
                                </w:p>
                              </w:tc>
                              <w:tc>
                                <w:tcPr>
                                  <w:tcW w:w="1123" w:type="dxa"/>
                                </w:tcPr>
                                <w:p>
                                  <w:pPr>
                                    <w:pStyle w:val="TableParagraph"/>
                                    <w:spacing w:line="173" w:lineRule="exact" w:before="7"/>
                                    <w:ind w:left="21" w:right="8"/>
                                    <w:jc w:val="center"/>
                                    <w:rPr>
                                      <w:rFonts w:ascii="Calibri"/>
                                      <w:sz w:val="16"/>
                                    </w:rPr>
                                  </w:pPr>
                                  <w:r>
                                    <w:rPr>
                                      <w:rFonts w:ascii="Calibri"/>
                                      <w:spacing w:val="-2"/>
                                      <w:sz w:val="16"/>
                                    </w:rPr>
                                    <w:t>1,887,213.18</w:t>
                                  </w:r>
                                </w:p>
                              </w:tc>
                              <w:tc>
                                <w:tcPr>
                                  <w:tcW w:w="1123" w:type="dxa"/>
                                </w:tcPr>
                                <w:p>
                                  <w:pPr>
                                    <w:pStyle w:val="TableParagraph"/>
                                    <w:spacing w:line="173" w:lineRule="exact" w:before="7"/>
                                    <w:ind w:left="21" w:right="8"/>
                                    <w:jc w:val="center"/>
                                    <w:rPr>
                                      <w:rFonts w:ascii="Calibri"/>
                                      <w:sz w:val="16"/>
                                    </w:rPr>
                                  </w:pPr>
                                  <w:r>
                                    <w:rPr>
                                      <w:rFonts w:ascii="Calibri"/>
                                      <w:spacing w:val="-2"/>
                                      <w:sz w:val="16"/>
                                    </w:rPr>
                                    <w:t>1,800,000.00</w:t>
                                  </w:r>
                                </w:p>
                              </w:tc>
                              <w:tc>
                                <w:tcPr>
                                  <w:tcW w:w="929" w:type="dxa"/>
                                </w:tcPr>
                                <w:p>
                                  <w:pPr>
                                    <w:pStyle w:val="TableParagraph"/>
                                    <w:spacing w:line="173" w:lineRule="exact" w:before="7"/>
                                    <w:ind w:left="14" w:right="1"/>
                                    <w:jc w:val="center"/>
                                    <w:rPr>
                                      <w:rFonts w:ascii="Calibri"/>
                                      <w:sz w:val="16"/>
                                    </w:rPr>
                                  </w:pPr>
                                  <w:r>
                                    <w:rPr>
                                      <w:rFonts w:ascii="Calibri"/>
                                      <w:spacing w:val="-2"/>
                                      <w:sz w:val="16"/>
                                    </w:rPr>
                                    <w:t>1,800,000.00</w:t>
                                  </w:r>
                                </w:p>
                              </w:tc>
                              <w:tc>
                                <w:tcPr>
                                  <w:tcW w:w="929" w:type="dxa"/>
                                </w:tcPr>
                                <w:p>
                                  <w:pPr>
                                    <w:pStyle w:val="TableParagraph"/>
                                    <w:spacing w:line="173" w:lineRule="exact" w:before="7"/>
                                    <w:ind w:left="14" w:right="1"/>
                                    <w:jc w:val="center"/>
                                    <w:rPr>
                                      <w:rFonts w:ascii="Calibri"/>
                                      <w:sz w:val="16"/>
                                    </w:rPr>
                                  </w:pPr>
                                  <w:r>
                                    <w:rPr>
                                      <w:rFonts w:ascii="Calibri"/>
                                      <w:spacing w:val="-2"/>
                                      <w:sz w:val="16"/>
                                    </w:rPr>
                                    <w:t>1,800,000.00</w:t>
                                  </w:r>
                                </w:p>
                              </w:tc>
                              <w:tc>
                                <w:tcPr>
                                  <w:tcW w:w="929" w:type="dxa"/>
                                </w:tcPr>
                                <w:p>
                                  <w:pPr>
                                    <w:pStyle w:val="TableParagraph"/>
                                    <w:spacing w:line="173" w:lineRule="exact" w:before="7"/>
                                    <w:ind w:left="12"/>
                                    <w:jc w:val="center"/>
                                    <w:rPr>
                                      <w:rFonts w:ascii="Calibri"/>
                                      <w:sz w:val="16"/>
                                    </w:rPr>
                                  </w:pPr>
                                  <w:r>
                                    <w:rPr>
                                      <w:rFonts w:ascii="Calibri"/>
                                      <w:spacing w:val="-2"/>
                                      <w:sz w:val="16"/>
                                    </w:rPr>
                                    <w:t>1,900,000.00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51-37-</w:t>
                                  </w:r>
                                  <w:r>
                                    <w:rPr>
                                      <w:rFonts w:ascii="Calibri"/>
                                      <w:spacing w:val="-5"/>
                                      <w:sz w:val="16"/>
                                    </w:rPr>
                                    <w:t>30</w:t>
                                  </w:r>
                                </w:p>
                              </w:tc>
                              <w:tc>
                                <w:tcPr>
                                  <w:tcW w:w="2484" w:type="dxa"/>
                                </w:tcPr>
                                <w:p>
                                  <w:pPr>
                                    <w:pStyle w:val="TableParagraph"/>
                                    <w:spacing w:line="173" w:lineRule="exact" w:before="7"/>
                                    <w:ind w:left="36"/>
                                    <w:rPr>
                                      <w:rFonts w:ascii="Calibri"/>
                                      <w:sz w:val="16"/>
                                    </w:rPr>
                                  </w:pPr>
                                  <w:r>
                                    <w:rPr>
                                      <w:rFonts w:ascii="Calibri"/>
                                      <w:spacing w:val="-2"/>
                                      <w:sz w:val="16"/>
                                    </w:rPr>
                                    <w:t>Sewer</w:t>
                                  </w:r>
                                  <w:r>
                                    <w:rPr>
                                      <w:rFonts w:ascii="Calibri"/>
                                      <w:spacing w:val="-3"/>
                                      <w:sz w:val="16"/>
                                    </w:rPr>
                                    <w:t> </w:t>
                                  </w:r>
                                  <w:r>
                                    <w:rPr>
                                      <w:rFonts w:ascii="Calibri"/>
                                      <w:spacing w:val="-2"/>
                                      <w:sz w:val="16"/>
                                    </w:rPr>
                                    <w:t>Sales</w:t>
                                  </w:r>
                                </w:p>
                              </w:tc>
                              <w:tc>
                                <w:tcPr>
                                  <w:tcW w:w="1123" w:type="dxa"/>
                                </w:tcPr>
                                <w:p>
                                  <w:pPr>
                                    <w:pStyle w:val="TableParagraph"/>
                                    <w:spacing w:line="173" w:lineRule="exact" w:before="7"/>
                                    <w:ind w:left="19" w:right="8"/>
                                    <w:jc w:val="center"/>
                                    <w:rPr>
                                      <w:rFonts w:ascii="Calibri"/>
                                      <w:sz w:val="16"/>
                                    </w:rPr>
                                  </w:pPr>
                                  <w:r>
                                    <w:rPr>
                                      <w:rFonts w:ascii="Calibri"/>
                                      <w:spacing w:val="-2"/>
                                      <w:sz w:val="16"/>
                                    </w:rPr>
                                    <w:t>482,441.65</w:t>
                                  </w:r>
                                </w:p>
                              </w:tc>
                              <w:tc>
                                <w:tcPr>
                                  <w:tcW w:w="1123" w:type="dxa"/>
                                </w:tcPr>
                                <w:p>
                                  <w:pPr>
                                    <w:pStyle w:val="TableParagraph"/>
                                    <w:spacing w:line="173" w:lineRule="exact" w:before="7"/>
                                    <w:ind w:left="20" w:right="8"/>
                                    <w:jc w:val="center"/>
                                    <w:rPr>
                                      <w:rFonts w:ascii="Calibri"/>
                                      <w:sz w:val="16"/>
                                    </w:rPr>
                                  </w:pPr>
                                  <w:r>
                                    <w:rPr>
                                      <w:rFonts w:ascii="Calibri"/>
                                      <w:spacing w:val="-2"/>
                                      <w:sz w:val="16"/>
                                    </w:rPr>
                                    <w:t>425,000.00</w:t>
                                  </w:r>
                                </w:p>
                              </w:tc>
                              <w:tc>
                                <w:tcPr>
                                  <w:tcW w:w="1123" w:type="dxa"/>
                                </w:tcPr>
                                <w:p>
                                  <w:pPr>
                                    <w:pStyle w:val="TableParagraph"/>
                                    <w:spacing w:line="173" w:lineRule="exact" w:before="7"/>
                                    <w:ind w:left="20" w:right="8"/>
                                    <w:jc w:val="center"/>
                                    <w:rPr>
                                      <w:rFonts w:ascii="Calibri"/>
                                      <w:sz w:val="16"/>
                                    </w:rPr>
                                  </w:pPr>
                                  <w:r>
                                    <w:rPr>
                                      <w:rFonts w:ascii="Calibri"/>
                                      <w:spacing w:val="-2"/>
                                      <w:sz w:val="16"/>
                                    </w:rPr>
                                    <w:t>501,212.97</w:t>
                                  </w:r>
                                </w:p>
                              </w:tc>
                              <w:tc>
                                <w:tcPr>
                                  <w:tcW w:w="1123" w:type="dxa"/>
                                </w:tcPr>
                                <w:p>
                                  <w:pPr>
                                    <w:pStyle w:val="TableParagraph"/>
                                    <w:spacing w:line="173" w:lineRule="exact" w:before="7"/>
                                    <w:ind w:left="20" w:right="8"/>
                                    <w:jc w:val="center"/>
                                    <w:rPr>
                                      <w:rFonts w:ascii="Calibri"/>
                                      <w:sz w:val="16"/>
                                    </w:rPr>
                                  </w:pPr>
                                  <w:r>
                                    <w:rPr>
                                      <w:rFonts w:ascii="Calibri"/>
                                      <w:spacing w:val="-2"/>
                                      <w:sz w:val="16"/>
                                    </w:rPr>
                                    <w:t>480,000.00</w:t>
                                  </w:r>
                                </w:p>
                              </w:tc>
                              <w:tc>
                                <w:tcPr>
                                  <w:tcW w:w="1123" w:type="dxa"/>
                                </w:tcPr>
                                <w:p>
                                  <w:pPr>
                                    <w:pStyle w:val="TableParagraph"/>
                                    <w:spacing w:line="173" w:lineRule="exact" w:before="7"/>
                                    <w:ind w:left="21" w:right="8"/>
                                    <w:jc w:val="center"/>
                                    <w:rPr>
                                      <w:rFonts w:ascii="Calibri"/>
                                      <w:sz w:val="16"/>
                                    </w:rPr>
                                  </w:pPr>
                                  <w:r>
                                    <w:rPr>
                                      <w:rFonts w:ascii="Calibri"/>
                                      <w:spacing w:val="-2"/>
                                      <w:sz w:val="16"/>
                                    </w:rPr>
                                    <w:t>532,856.36</w:t>
                                  </w:r>
                                </w:p>
                              </w:tc>
                              <w:tc>
                                <w:tcPr>
                                  <w:tcW w:w="1123" w:type="dxa"/>
                                </w:tcPr>
                                <w:p>
                                  <w:pPr>
                                    <w:pStyle w:val="TableParagraph"/>
                                    <w:spacing w:line="173" w:lineRule="exact" w:before="7"/>
                                    <w:ind w:left="21" w:right="8"/>
                                    <w:jc w:val="center"/>
                                    <w:rPr>
                                      <w:rFonts w:ascii="Calibri"/>
                                      <w:sz w:val="16"/>
                                    </w:rPr>
                                  </w:pPr>
                                  <w:r>
                                    <w:rPr>
                                      <w:rFonts w:ascii="Calibri"/>
                                      <w:spacing w:val="-2"/>
                                      <w:sz w:val="16"/>
                                    </w:rPr>
                                    <w:t>500,000.00</w:t>
                                  </w:r>
                                </w:p>
                              </w:tc>
                              <w:tc>
                                <w:tcPr>
                                  <w:tcW w:w="929" w:type="dxa"/>
                                </w:tcPr>
                                <w:p>
                                  <w:pPr>
                                    <w:pStyle w:val="TableParagraph"/>
                                    <w:spacing w:line="173" w:lineRule="exact" w:before="7"/>
                                    <w:ind w:left="14" w:right="1"/>
                                    <w:jc w:val="center"/>
                                    <w:rPr>
                                      <w:rFonts w:ascii="Calibri"/>
                                      <w:sz w:val="16"/>
                                    </w:rPr>
                                  </w:pPr>
                                  <w:r>
                                    <w:rPr>
                                      <w:rFonts w:ascii="Calibri"/>
                                      <w:spacing w:val="-2"/>
                                      <w:sz w:val="16"/>
                                    </w:rPr>
                                    <w:t>500,000.00</w:t>
                                  </w:r>
                                </w:p>
                              </w:tc>
                              <w:tc>
                                <w:tcPr>
                                  <w:tcW w:w="929" w:type="dxa"/>
                                </w:tcPr>
                                <w:p>
                                  <w:pPr>
                                    <w:pStyle w:val="TableParagraph"/>
                                    <w:spacing w:line="173" w:lineRule="exact" w:before="7"/>
                                    <w:ind w:left="14" w:right="1"/>
                                    <w:jc w:val="center"/>
                                    <w:rPr>
                                      <w:rFonts w:ascii="Calibri"/>
                                      <w:sz w:val="16"/>
                                    </w:rPr>
                                  </w:pPr>
                                  <w:r>
                                    <w:rPr>
                                      <w:rFonts w:ascii="Calibri"/>
                                      <w:spacing w:val="-2"/>
                                      <w:sz w:val="16"/>
                                    </w:rPr>
                                    <w:t>500,000.00</w:t>
                                  </w:r>
                                </w:p>
                              </w:tc>
                              <w:tc>
                                <w:tcPr>
                                  <w:tcW w:w="929" w:type="dxa"/>
                                </w:tcPr>
                                <w:p>
                                  <w:pPr>
                                    <w:pStyle w:val="TableParagraph"/>
                                    <w:spacing w:line="173" w:lineRule="exact" w:before="7"/>
                                    <w:ind w:left="12"/>
                                    <w:jc w:val="center"/>
                                    <w:rPr>
                                      <w:rFonts w:ascii="Calibri"/>
                                      <w:sz w:val="16"/>
                                    </w:rPr>
                                  </w:pPr>
                                  <w:r>
                                    <w:rPr>
                                      <w:rFonts w:ascii="Calibri"/>
                                      <w:spacing w:val="-2"/>
                                      <w:sz w:val="16"/>
                                    </w:rPr>
                                    <w:t>550,000.00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51-37-</w:t>
                                  </w:r>
                                  <w:r>
                                    <w:rPr>
                                      <w:rFonts w:ascii="Calibri"/>
                                      <w:spacing w:val="-5"/>
                                      <w:sz w:val="16"/>
                                    </w:rPr>
                                    <w:t>41</w:t>
                                  </w:r>
                                </w:p>
                              </w:tc>
                              <w:tc>
                                <w:tcPr>
                                  <w:tcW w:w="2484" w:type="dxa"/>
                                </w:tcPr>
                                <w:p>
                                  <w:pPr>
                                    <w:pStyle w:val="TableParagraph"/>
                                    <w:spacing w:line="173" w:lineRule="exact" w:before="7"/>
                                    <w:ind w:left="36"/>
                                    <w:rPr>
                                      <w:rFonts w:ascii="Calibri"/>
                                      <w:sz w:val="16"/>
                                    </w:rPr>
                                  </w:pPr>
                                  <w:r>
                                    <w:rPr>
                                      <w:rFonts w:ascii="Calibri"/>
                                      <w:spacing w:val="-4"/>
                                      <w:sz w:val="16"/>
                                    </w:rPr>
                                    <w:t>IMPACT</w:t>
                                  </w:r>
                                  <w:r>
                                    <w:rPr>
                                      <w:rFonts w:ascii="Calibri"/>
                                      <w:spacing w:val="-1"/>
                                      <w:sz w:val="16"/>
                                    </w:rPr>
                                    <w:t> </w:t>
                                  </w:r>
                                  <w:r>
                                    <w:rPr>
                                      <w:rFonts w:ascii="Calibri"/>
                                      <w:spacing w:val="-4"/>
                                      <w:sz w:val="16"/>
                                    </w:rPr>
                                    <w:t>FEES</w:t>
                                  </w:r>
                                  <w:r>
                                    <w:rPr>
                                      <w:rFonts w:ascii="Calibri"/>
                                      <w:spacing w:val="-1"/>
                                      <w:sz w:val="16"/>
                                    </w:rPr>
                                    <w:t> </w:t>
                                  </w:r>
                                  <w:r>
                                    <w:rPr>
                                      <w:rFonts w:ascii="Calibri"/>
                                      <w:spacing w:val="-4"/>
                                      <w:sz w:val="16"/>
                                    </w:rPr>
                                    <w:t>-</w:t>
                                  </w:r>
                                  <w:r>
                                    <w:rPr>
                                      <w:rFonts w:ascii="Calibri"/>
                                      <w:spacing w:val="-1"/>
                                      <w:sz w:val="16"/>
                                    </w:rPr>
                                    <w:t> </w:t>
                                  </w:r>
                                  <w:r>
                                    <w:rPr>
                                      <w:rFonts w:ascii="Calibri"/>
                                      <w:spacing w:val="-4"/>
                                      <w:sz w:val="16"/>
                                    </w:rPr>
                                    <w:t>WATER</w:t>
                                  </w:r>
                                  <w:r>
                                    <w:rPr>
                                      <w:rFonts w:ascii="Calibri"/>
                                      <w:spacing w:val="-1"/>
                                      <w:sz w:val="16"/>
                                    </w:rPr>
                                    <w:t> </w:t>
                                  </w:r>
                                  <w:r>
                                    <w:rPr>
                                      <w:rFonts w:ascii="Calibri"/>
                                      <w:spacing w:val="-4"/>
                                      <w:sz w:val="16"/>
                                    </w:rPr>
                                    <w:t>CONNECTION</w:t>
                                  </w:r>
                                </w:p>
                              </w:tc>
                              <w:tc>
                                <w:tcPr>
                                  <w:tcW w:w="1123" w:type="dxa"/>
                                </w:tcPr>
                                <w:p>
                                  <w:pPr>
                                    <w:pStyle w:val="TableParagraph"/>
                                    <w:spacing w:line="173" w:lineRule="exact" w:before="7"/>
                                    <w:ind w:left="19" w:right="8"/>
                                    <w:jc w:val="center"/>
                                    <w:rPr>
                                      <w:rFonts w:ascii="Calibri"/>
                                      <w:sz w:val="16"/>
                                    </w:rPr>
                                  </w:pPr>
                                  <w:r>
                                    <w:rPr>
                                      <w:rFonts w:ascii="Calibri"/>
                                      <w:spacing w:val="-2"/>
                                      <w:sz w:val="16"/>
                                    </w:rPr>
                                    <w:t>189,338.10</w:t>
                                  </w:r>
                                </w:p>
                              </w:tc>
                              <w:tc>
                                <w:tcPr>
                                  <w:tcW w:w="1123" w:type="dxa"/>
                                </w:tcPr>
                                <w:p>
                                  <w:pPr>
                                    <w:pStyle w:val="TableParagraph"/>
                                    <w:spacing w:line="173" w:lineRule="exact" w:before="7"/>
                                    <w:ind w:left="20" w:right="8"/>
                                    <w:jc w:val="center"/>
                                    <w:rPr>
                                      <w:rFonts w:ascii="Calibri"/>
                                      <w:sz w:val="16"/>
                                    </w:rPr>
                                  </w:pPr>
                                  <w:r>
                                    <w:rPr>
                                      <w:rFonts w:ascii="Calibri"/>
                                      <w:spacing w:val="-2"/>
                                      <w:sz w:val="16"/>
                                    </w:rPr>
                                    <w:t>260,000.00</w:t>
                                  </w:r>
                                </w:p>
                              </w:tc>
                              <w:tc>
                                <w:tcPr>
                                  <w:tcW w:w="1123" w:type="dxa"/>
                                </w:tcPr>
                                <w:p>
                                  <w:pPr>
                                    <w:pStyle w:val="TableParagraph"/>
                                    <w:spacing w:line="173" w:lineRule="exact" w:before="7"/>
                                    <w:ind w:left="20" w:right="8"/>
                                    <w:jc w:val="center"/>
                                    <w:rPr>
                                      <w:rFonts w:ascii="Calibri"/>
                                      <w:sz w:val="16"/>
                                    </w:rPr>
                                  </w:pPr>
                                  <w:r>
                                    <w:rPr>
                                      <w:rFonts w:ascii="Calibri"/>
                                      <w:spacing w:val="-2"/>
                                      <w:sz w:val="16"/>
                                    </w:rPr>
                                    <w:t>171,125.07</w:t>
                                  </w:r>
                                </w:p>
                              </w:tc>
                              <w:tc>
                                <w:tcPr>
                                  <w:tcW w:w="1123" w:type="dxa"/>
                                </w:tcPr>
                                <w:p>
                                  <w:pPr>
                                    <w:pStyle w:val="TableParagraph"/>
                                    <w:spacing w:line="173" w:lineRule="exact" w:before="7"/>
                                    <w:ind w:left="20" w:right="8"/>
                                    <w:jc w:val="center"/>
                                    <w:rPr>
                                      <w:rFonts w:ascii="Calibri"/>
                                      <w:sz w:val="16"/>
                                    </w:rPr>
                                  </w:pPr>
                                  <w:r>
                                    <w:rPr>
                                      <w:rFonts w:ascii="Calibri"/>
                                      <w:spacing w:val="-2"/>
                                      <w:sz w:val="16"/>
                                    </w:rPr>
                                    <w:t>360,000.00</w:t>
                                  </w:r>
                                </w:p>
                              </w:tc>
                              <w:tc>
                                <w:tcPr>
                                  <w:tcW w:w="1123" w:type="dxa"/>
                                </w:tcPr>
                                <w:p>
                                  <w:pPr>
                                    <w:pStyle w:val="TableParagraph"/>
                                    <w:spacing w:line="173" w:lineRule="exact" w:before="7"/>
                                    <w:ind w:left="21" w:right="8"/>
                                    <w:jc w:val="center"/>
                                    <w:rPr>
                                      <w:rFonts w:ascii="Calibri"/>
                                      <w:sz w:val="16"/>
                                    </w:rPr>
                                  </w:pPr>
                                  <w:r>
                                    <w:rPr>
                                      <w:rFonts w:ascii="Calibri"/>
                                      <w:spacing w:val="-2"/>
                                      <w:sz w:val="16"/>
                                    </w:rPr>
                                    <w:t>323,830.80</w:t>
                                  </w:r>
                                </w:p>
                              </w:tc>
                              <w:tc>
                                <w:tcPr>
                                  <w:tcW w:w="1123" w:type="dxa"/>
                                </w:tcPr>
                                <w:p>
                                  <w:pPr>
                                    <w:pStyle w:val="TableParagraph"/>
                                    <w:spacing w:line="173" w:lineRule="exact" w:before="7"/>
                                    <w:ind w:left="21" w:right="8"/>
                                    <w:jc w:val="center"/>
                                    <w:rPr>
                                      <w:rFonts w:ascii="Calibri"/>
                                      <w:sz w:val="16"/>
                                    </w:rPr>
                                  </w:pPr>
                                  <w:r>
                                    <w:rPr>
                                      <w:rFonts w:ascii="Calibri"/>
                                      <w:spacing w:val="-2"/>
                                      <w:sz w:val="16"/>
                                    </w:rPr>
                                    <w:t>200,000.00</w:t>
                                  </w:r>
                                </w:p>
                              </w:tc>
                              <w:tc>
                                <w:tcPr>
                                  <w:tcW w:w="929" w:type="dxa"/>
                                </w:tcPr>
                                <w:p>
                                  <w:pPr>
                                    <w:pStyle w:val="TableParagraph"/>
                                    <w:spacing w:line="173" w:lineRule="exact" w:before="7"/>
                                    <w:ind w:left="14" w:right="1"/>
                                    <w:jc w:val="center"/>
                                    <w:rPr>
                                      <w:rFonts w:ascii="Calibri"/>
                                      <w:sz w:val="16"/>
                                    </w:rPr>
                                  </w:pPr>
                                  <w:r>
                                    <w:rPr>
                                      <w:rFonts w:ascii="Calibri"/>
                                      <w:spacing w:val="-2"/>
                                      <w:sz w:val="16"/>
                                    </w:rPr>
                                    <w:t>180,000.00</w:t>
                                  </w:r>
                                </w:p>
                              </w:tc>
                              <w:tc>
                                <w:tcPr>
                                  <w:tcW w:w="929" w:type="dxa"/>
                                </w:tcPr>
                                <w:p>
                                  <w:pPr>
                                    <w:pStyle w:val="TableParagraph"/>
                                    <w:spacing w:line="173" w:lineRule="exact" w:before="7"/>
                                    <w:ind w:left="14" w:right="1"/>
                                    <w:jc w:val="center"/>
                                    <w:rPr>
                                      <w:rFonts w:ascii="Calibri"/>
                                      <w:sz w:val="16"/>
                                    </w:rPr>
                                  </w:pPr>
                                  <w:r>
                                    <w:rPr>
                                      <w:rFonts w:ascii="Calibri"/>
                                      <w:spacing w:val="-2"/>
                                      <w:sz w:val="16"/>
                                    </w:rPr>
                                    <w:t>180,000.00</w:t>
                                  </w:r>
                                </w:p>
                              </w:tc>
                              <w:tc>
                                <w:tcPr>
                                  <w:tcW w:w="929" w:type="dxa"/>
                                </w:tcPr>
                                <w:p>
                                  <w:pPr>
                                    <w:pStyle w:val="TableParagraph"/>
                                    <w:spacing w:line="173" w:lineRule="exact" w:before="7"/>
                                    <w:ind w:left="12"/>
                                    <w:jc w:val="center"/>
                                    <w:rPr>
                                      <w:rFonts w:ascii="Calibri"/>
                                      <w:sz w:val="16"/>
                                    </w:rPr>
                                  </w:pPr>
                                  <w:r>
                                    <w:rPr>
                                      <w:rFonts w:ascii="Calibri"/>
                                      <w:spacing w:val="-2"/>
                                      <w:sz w:val="16"/>
                                    </w:rPr>
                                    <w:t>80,000.00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51-37-</w:t>
                                  </w:r>
                                  <w:r>
                                    <w:rPr>
                                      <w:rFonts w:ascii="Calibri"/>
                                      <w:spacing w:val="-5"/>
                                      <w:sz w:val="16"/>
                                    </w:rPr>
                                    <w:t>42</w:t>
                                  </w:r>
                                </w:p>
                              </w:tc>
                              <w:tc>
                                <w:tcPr>
                                  <w:tcW w:w="2484" w:type="dxa"/>
                                </w:tcPr>
                                <w:p>
                                  <w:pPr>
                                    <w:pStyle w:val="TableParagraph"/>
                                    <w:spacing w:line="173" w:lineRule="exact" w:before="7"/>
                                    <w:ind w:left="36"/>
                                    <w:rPr>
                                      <w:rFonts w:ascii="Calibri"/>
                                      <w:sz w:val="16"/>
                                    </w:rPr>
                                  </w:pPr>
                                  <w:r>
                                    <w:rPr>
                                      <w:rFonts w:ascii="Calibri"/>
                                      <w:spacing w:val="-2"/>
                                      <w:sz w:val="16"/>
                                    </w:rPr>
                                    <w:t>TIME</w:t>
                                  </w:r>
                                  <w:r>
                                    <w:rPr>
                                      <w:rFonts w:ascii="Calibri"/>
                                      <w:spacing w:val="-7"/>
                                      <w:sz w:val="16"/>
                                    </w:rPr>
                                    <w:t> </w:t>
                                  </w:r>
                                  <w:r>
                                    <w:rPr>
                                      <w:rFonts w:ascii="Calibri"/>
                                      <w:spacing w:val="-2"/>
                                      <w:sz w:val="16"/>
                                    </w:rPr>
                                    <w:t>&amp;</w:t>
                                  </w:r>
                                  <w:r>
                                    <w:rPr>
                                      <w:rFonts w:ascii="Calibri"/>
                                      <w:spacing w:val="-7"/>
                                      <w:sz w:val="16"/>
                                    </w:rPr>
                                    <w:t> </w:t>
                                  </w:r>
                                  <w:r>
                                    <w:rPr>
                                      <w:rFonts w:ascii="Calibri"/>
                                      <w:spacing w:val="-2"/>
                                      <w:sz w:val="16"/>
                                    </w:rPr>
                                    <w:t>MATERIALS</w:t>
                                  </w:r>
                                  <w:r>
                                    <w:rPr>
                                      <w:rFonts w:ascii="Calibri"/>
                                      <w:spacing w:val="-6"/>
                                      <w:sz w:val="16"/>
                                    </w:rPr>
                                    <w:t> </w:t>
                                  </w:r>
                                  <w:r>
                                    <w:rPr>
                                      <w:rFonts w:ascii="Calibri"/>
                                      <w:spacing w:val="-2"/>
                                      <w:sz w:val="16"/>
                                    </w:rPr>
                                    <w:t>-</w:t>
                                  </w:r>
                                  <w:r>
                                    <w:rPr>
                                      <w:rFonts w:ascii="Calibri"/>
                                      <w:spacing w:val="-7"/>
                                      <w:sz w:val="16"/>
                                    </w:rPr>
                                    <w:t> </w:t>
                                  </w:r>
                                  <w:r>
                                    <w:rPr>
                                      <w:rFonts w:ascii="Calibri"/>
                                      <w:spacing w:val="-2"/>
                                      <w:sz w:val="16"/>
                                    </w:rPr>
                                    <w:t>WATER</w:t>
                                  </w:r>
                                  <w:r>
                                    <w:rPr>
                                      <w:rFonts w:ascii="Calibri"/>
                                      <w:spacing w:val="-7"/>
                                      <w:sz w:val="16"/>
                                    </w:rPr>
                                    <w:t> </w:t>
                                  </w:r>
                                  <w:r>
                                    <w:rPr>
                                      <w:rFonts w:ascii="Calibri"/>
                                      <w:spacing w:val="-2"/>
                                      <w:sz w:val="16"/>
                                    </w:rPr>
                                    <w:t>CONN.</w:t>
                                  </w:r>
                                </w:p>
                              </w:tc>
                              <w:tc>
                                <w:tcPr>
                                  <w:tcW w:w="1123" w:type="dxa"/>
                                </w:tcPr>
                                <w:p>
                                  <w:pPr>
                                    <w:pStyle w:val="TableParagraph"/>
                                    <w:spacing w:line="173" w:lineRule="exact" w:before="7"/>
                                    <w:ind w:left="19" w:right="8"/>
                                    <w:jc w:val="center"/>
                                    <w:rPr>
                                      <w:rFonts w:ascii="Calibri"/>
                                      <w:sz w:val="16"/>
                                    </w:rPr>
                                  </w:pPr>
                                  <w:r>
                                    <w:rPr>
                                      <w:rFonts w:ascii="Calibri"/>
                                      <w:spacing w:val="-2"/>
                                      <w:sz w:val="16"/>
                                    </w:rPr>
                                    <w:t>72,547.64</w:t>
                                  </w:r>
                                </w:p>
                              </w:tc>
                              <w:tc>
                                <w:tcPr>
                                  <w:tcW w:w="1123" w:type="dxa"/>
                                </w:tcPr>
                                <w:p>
                                  <w:pPr>
                                    <w:pStyle w:val="TableParagraph"/>
                                    <w:spacing w:line="173" w:lineRule="exact" w:before="7"/>
                                    <w:ind w:left="20" w:right="8"/>
                                    <w:jc w:val="center"/>
                                    <w:rPr>
                                      <w:rFonts w:ascii="Calibri"/>
                                      <w:sz w:val="16"/>
                                    </w:rPr>
                                  </w:pPr>
                                  <w:r>
                                    <w:rPr>
                                      <w:rFonts w:ascii="Calibri"/>
                                      <w:spacing w:val="-2"/>
                                      <w:sz w:val="16"/>
                                    </w:rPr>
                                    <w:t>65,000.00</w:t>
                                  </w:r>
                                </w:p>
                              </w:tc>
                              <w:tc>
                                <w:tcPr>
                                  <w:tcW w:w="1123" w:type="dxa"/>
                                </w:tcPr>
                                <w:p>
                                  <w:pPr>
                                    <w:pStyle w:val="TableParagraph"/>
                                    <w:spacing w:line="173" w:lineRule="exact" w:before="7"/>
                                    <w:ind w:left="20" w:right="8"/>
                                    <w:jc w:val="center"/>
                                    <w:rPr>
                                      <w:rFonts w:ascii="Calibri"/>
                                      <w:sz w:val="16"/>
                                    </w:rPr>
                                  </w:pPr>
                                  <w:r>
                                    <w:rPr>
                                      <w:rFonts w:ascii="Calibri"/>
                                      <w:spacing w:val="-2"/>
                                      <w:sz w:val="16"/>
                                    </w:rPr>
                                    <w:t>104,087.04</w:t>
                                  </w:r>
                                </w:p>
                              </w:tc>
                              <w:tc>
                                <w:tcPr>
                                  <w:tcW w:w="1123" w:type="dxa"/>
                                </w:tcPr>
                                <w:p>
                                  <w:pPr>
                                    <w:pStyle w:val="TableParagraph"/>
                                    <w:spacing w:line="173" w:lineRule="exact" w:before="7"/>
                                    <w:ind w:left="20" w:right="8"/>
                                    <w:jc w:val="center"/>
                                    <w:rPr>
                                      <w:rFonts w:ascii="Calibri"/>
                                      <w:sz w:val="16"/>
                                    </w:rPr>
                                  </w:pPr>
                                  <w:r>
                                    <w:rPr>
                                      <w:rFonts w:ascii="Calibri"/>
                                      <w:spacing w:val="-2"/>
                                      <w:sz w:val="16"/>
                                    </w:rPr>
                                    <w:t>75,000.00</w:t>
                                  </w:r>
                                </w:p>
                              </w:tc>
                              <w:tc>
                                <w:tcPr>
                                  <w:tcW w:w="1123" w:type="dxa"/>
                                </w:tcPr>
                                <w:p>
                                  <w:pPr>
                                    <w:pStyle w:val="TableParagraph"/>
                                    <w:spacing w:line="173" w:lineRule="exact" w:before="7"/>
                                    <w:ind w:left="21" w:right="8"/>
                                    <w:jc w:val="center"/>
                                    <w:rPr>
                                      <w:rFonts w:ascii="Calibri"/>
                                      <w:sz w:val="16"/>
                                    </w:rPr>
                                  </w:pPr>
                                  <w:r>
                                    <w:rPr>
                                      <w:rFonts w:ascii="Calibri"/>
                                      <w:spacing w:val="-2"/>
                                      <w:sz w:val="16"/>
                                    </w:rPr>
                                    <w:t>36,692.06</w:t>
                                  </w:r>
                                </w:p>
                              </w:tc>
                              <w:tc>
                                <w:tcPr>
                                  <w:tcW w:w="1123" w:type="dxa"/>
                                </w:tcPr>
                                <w:p>
                                  <w:pPr>
                                    <w:pStyle w:val="TableParagraph"/>
                                    <w:spacing w:line="173" w:lineRule="exact" w:before="7"/>
                                    <w:ind w:left="21" w:right="8"/>
                                    <w:jc w:val="center"/>
                                    <w:rPr>
                                      <w:rFonts w:ascii="Calibri"/>
                                      <w:sz w:val="16"/>
                                    </w:rPr>
                                  </w:pPr>
                                  <w:r>
                                    <w:rPr>
                                      <w:rFonts w:ascii="Calibri"/>
                                      <w:spacing w:val="-2"/>
                                      <w:sz w:val="16"/>
                                    </w:rPr>
                                    <w:t>35,000.00</w:t>
                                  </w:r>
                                </w:p>
                              </w:tc>
                              <w:tc>
                                <w:tcPr>
                                  <w:tcW w:w="929" w:type="dxa"/>
                                </w:tcPr>
                                <w:p>
                                  <w:pPr>
                                    <w:pStyle w:val="TableParagraph"/>
                                    <w:spacing w:line="173" w:lineRule="exact" w:before="7"/>
                                    <w:ind w:left="14" w:right="1"/>
                                    <w:jc w:val="center"/>
                                    <w:rPr>
                                      <w:rFonts w:ascii="Calibri"/>
                                      <w:sz w:val="16"/>
                                    </w:rPr>
                                  </w:pPr>
                                  <w:r>
                                    <w:rPr>
                                      <w:rFonts w:ascii="Calibri"/>
                                      <w:spacing w:val="-2"/>
                                      <w:sz w:val="16"/>
                                    </w:rPr>
                                    <w:t>50,000.00</w:t>
                                  </w:r>
                                </w:p>
                              </w:tc>
                              <w:tc>
                                <w:tcPr>
                                  <w:tcW w:w="929" w:type="dxa"/>
                                </w:tcPr>
                                <w:p>
                                  <w:pPr>
                                    <w:pStyle w:val="TableParagraph"/>
                                    <w:spacing w:line="173" w:lineRule="exact" w:before="7"/>
                                    <w:ind w:left="14" w:right="1"/>
                                    <w:jc w:val="center"/>
                                    <w:rPr>
                                      <w:rFonts w:ascii="Calibri"/>
                                      <w:sz w:val="16"/>
                                    </w:rPr>
                                  </w:pPr>
                                  <w:r>
                                    <w:rPr>
                                      <w:rFonts w:ascii="Calibri"/>
                                      <w:spacing w:val="-2"/>
                                      <w:sz w:val="16"/>
                                    </w:rPr>
                                    <w:t>50,000.00</w:t>
                                  </w:r>
                                </w:p>
                              </w:tc>
                              <w:tc>
                                <w:tcPr>
                                  <w:tcW w:w="929" w:type="dxa"/>
                                </w:tcPr>
                                <w:p>
                                  <w:pPr>
                                    <w:pStyle w:val="TableParagraph"/>
                                    <w:spacing w:line="173" w:lineRule="exact" w:before="7"/>
                                    <w:ind w:left="12"/>
                                    <w:jc w:val="center"/>
                                    <w:rPr>
                                      <w:rFonts w:ascii="Calibri"/>
                                      <w:sz w:val="16"/>
                                    </w:rPr>
                                  </w:pPr>
                                  <w:r>
                                    <w:rPr>
                                      <w:rFonts w:ascii="Calibri"/>
                                      <w:spacing w:val="-2"/>
                                      <w:sz w:val="16"/>
                                    </w:rPr>
                                    <w:t>50,000.00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51-37-</w:t>
                                  </w:r>
                                  <w:r>
                                    <w:rPr>
                                      <w:rFonts w:ascii="Calibri"/>
                                      <w:spacing w:val="-5"/>
                                      <w:sz w:val="16"/>
                                    </w:rPr>
                                    <w:t>45</w:t>
                                  </w:r>
                                </w:p>
                              </w:tc>
                              <w:tc>
                                <w:tcPr>
                                  <w:tcW w:w="2484" w:type="dxa"/>
                                </w:tcPr>
                                <w:p>
                                  <w:pPr>
                                    <w:pStyle w:val="TableParagraph"/>
                                    <w:spacing w:line="173" w:lineRule="exact" w:before="7"/>
                                    <w:ind w:left="36"/>
                                    <w:rPr>
                                      <w:rFonts w:ascii="Calibri"/>
                                      <w:sz w:val="16"/>
                                    </w:rPr>
                                  </w:pPr>
                                  <w:r>
                                    <w:rPr>
                                      <w:rFonts w:ascii="Calibri"/>
                                      <w:spacing w:val="-2"/>
                                      <w:sz w:val="16"/>
                                    </w:rPr>
                                    <w:t>RE-CONNECT</w:t>
                                  </w:r>
                                  <w:r>
                                    <w:rPr>
                                      <w:rFonts w:ascii="Calibri"/>
                                      <w:spacing w:val="-6"/>
                                      <w:sz w:val="16"/>
                                    </w:rPr>
                                    <w:t> </w:t>
                                  </w:r>
                                  <w:r>
                                    <w:rPr>
                                      <w:rFonts w:ascii="Calibri"/>
                                      <w:spacing w:val="-4"/>
                                      <w:sz w:val="16"/>
                                    </w:rPr>
                                    <w:t>FEES</w:t>
                                  </w:r>
                                </w:p>
                              </w:tc>
                              <w:tc>
                                <w:tcPr>
                                  <w:tcW w:w="1123" w:type="dxa"/>
                                </w:tcPr>
                                <w:p>
                                  <w:pPr>
                                    <w:pStyle w:val="TableParagraph"/>
                                    <w:spacing w:line="173" w:lineRule="exact" w:before="7"/>
                                    <w:ind w:left="19" w:right="8"/>
                                    <w:jc w:val="center"/>
                                    <w:rPr>
                                      <w:rFonts w:ascii="Calibri"/>
                                      <w:sz w:val="16"/>
                                    </w:rPr>
                                  </w:pPr>
                                  <w:r>
                                    <w:rPr>
                                      <w:rFonts w:ascii="Calibri"/>
                                      <w:spacing w:val="-2"/>
                                      <w:sz w:val="16"/>
                                    </w:rPr>
                                    <w:t>3,080.00</w:t>
                                  </w:r>
                                </w:p>
                              </w:tc>
                              <w:tc>
                                <w:tcPr>
                                  <w:tcW w:w="1123" w:type="dxa"/>
                                </w:tcPr>
                                <w:p>
                                  <w:pPr>
                                    <w:pStyle w:val="TableParagraph"/>
                                    <w:spacing w:line="173" w:lineRule="exact" w:before="7"/>
                                    <w:ind w:left="20" w:right="8"/>
                                    <w:jc w:val="center"/>
                                    <w:rPr>
                                      <w:rFonts w:ascii="Calibri"/>
                                      <w:sz w:val="16"/>
                                    </w:rPr>
                                  </w:pPr>
                                  <w:r>
                                    <w:rPr>
                                      <w:rFonts w:ascii="Calibri"/>
                                      <w:spacing w:val="-2"/>
                                      <w:sz w:val="16"/>
                                    </w:rPr>
                                    <w:t>3,000.00</w:t>
                                  </w:r>
                                </w:p>
                              </w:tc>
                              <w:tc>
                                <w:tcPr>
                                  <w:tcW w:w="1123" w:type="dxa"/>
                                </w:tcPr>
                                <w:p>
                                  <w:pPr>
                                    <w:pStyle w:val="TableParagraph"/>
                                    <w:spacing w:line="173" w:lineRule="exact" w:before="7"/>
                                    <w:ind w:left="20" w:right="8"/>
                                    <w:jc w:val="center"/>
                                    <w:rPr>
                                      <w:rFonts w:ascii="Calibri"/>
                                      <w:sz w:val="16"/>
                                    </w:rPr>
                                  </w:pPr>
                                  <w:r>
                                    <w:rPr>
                                      <w:rFonts w:ascii="Calibri"/>
                                      <w:spacing w:val="-2"/>
                                      <w:sz w:val="16"/>
                                    </w:rPr>
                                    <w:t>7,262.70</w:t>
                                  </w:r>
                                </w:p>
                              </w:tc>
                              <w:tc>
                                <w:tcPr>
                                  <w:tcW w:w="1123" w:type="dxa"/>
                                </w:tcPr>
                                <w:p>
                                  <w:pPr>
                                    <w:pStyle w:val="TableParagraph"/>
                                    <w:spacing w:line="173" w:lineRule="exact" w:before="7"/>
                                    <w:ind w:left="20" w:right="8"/>
                                    <w:jc w:val="center"/>
                                    <w:rPr>
                                      <w:rFonts w:ascii="Calibri"/>
                                      <w:sz w:val="16"/>
                                    </w:rPr>
                                  </w:pPr>
                                  <w:r>
                                    <w:rPr>
                                      <w:rFonts w:ascii="Calibri"/>
                                      <w:spacing w:val="-10"/>
                                      <w:sz w:val="16"/>
                                    </w:rPr>
                                    <w:t>0</w:t>
                                  </w:r>
                                </w:p>
                              </w:tc>
                              <w:tc>
                                <w:tcPr>
                                  <w:tcW w:w="1123" w:type="dxa"/>
                                </w:tcPr>
                                <w:p>
                                  <w:pPr>
                                    <w:pStyle w:val="TableParagraph"/>
                                    <w:spacing w:line="173" w:lineRule="exact" w:before="7"/>
                                    <w:ind w:left="21" w:right="8"/>
                                    <w:jc w:val="center"/>
                                    <w:rPr>
                                      <w:rFonts w:ascii="Calibri"/>
                                      <w:sz w:val="16"/>
                                    </w:rPr>
                                  </w:pPr>
                                  <w:r>
                                    <w:rPr>
                                      <w:rFonts w:ascii="Calibri"/>
                                      <w:spacing w:val="-4"/>
                                      <w:sz w:val="16"/>
                                    </w:rPr>
                                    <w:t>4430</w:t>
                                  </w:r>
                                </w:p>
                              </w:tc>
                              <w:tc>
                                <w:tcPr>
                                  <w:tcW w:w="1123" w:type="dxa"/>
                                </w:tcPr>
                                <w:p>
                                  <w:pPr>
                                    <w:pStyle w:val="TableParagraph"/>
                                    <w:spacing w:line="173" w:lineRule="exact" w:before="7"/>
                                    <w:ind w:left="21" w:right="8"/>
                                    <w:jc w:val="center"/>
                                    <w:rPr>
                                      <w:rFonts w:ascii="Calibri"/>
                                      <w:sz w:val="16"/>
                                    </w:rPr>
                                  </w:pPr>
                                  <w:r>
                                    <w:rPr>
                                      <w:rFonts w:ascii="Calibri"/>
                                      <w:spacing w:val="-4"/>
                                      <w:sz w:val="16"/>
                                    </w:rPr>
                                    <w:t>4500</w:t>
                                  </w: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spacing w:line="173" w:lineRule="exact" w:before="7"/>
                                    <w:ind w:left="12"/>
                                    <w:jc w:val="center"/>
                                    <w:rPr>
                                      <w:rFonts w:ascii="Calibri"/>
                                      <w:sz w:val="16"/>
                                    </w:rPr>
                                  </w:pPr>
                                  <w:r>
                                    <w:rPr>
                                      <w:rFonts w:ascii="Calibri"/>
                                      <w:spacing w:val="-10"/>
                                      <w:sz w:val="16"/>
                                    </w:rPr>
                                    <w:t>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51-37-</w:t>
                                  </w:r>
                                  <w:r>
                                    <w:rPr>
                                      <w:rFonts w:ascii="Calibri"/>
                                      <w:spacing w:val="-5"/>
                                      <w:sz w:val="16"/>
                                    </w:rPr>
                                    <w:t>52</w:t>
                                  </w:r>
                                </w:p>
                              </w:tc>
                              <w:tc>
                                <w:tcPr>
                                  <w:tcW w:w="2484" w:type="dxa"/>
                                </w:tcPr>
                                <w:p>
                                  <w:pPr>
                                    <w:pStyle w:val="TableParagraph"/>
                                    <w:spacing w:line="173" w:lineRule="exact" w:before="7"/>
                                    <w:ind w:left="36"/>
                                    <w:rPr>
                                      <w:rFonts w:ascii="Calibri"/>
                                      <w:sz w:val="16"/>
                                    </w:rPr>
                                  </w:pPr>
                                  <w:r>
                                    <w:rPr>
                                      <w:rFonts w:ascii="Calibri"/>
                                      <w:spacing w:val="-2"/>
                                      <w:sz w:val="16"/>
                                    </w:rPr>
                                    <w:t>TIME</w:t>
                                  </w:r>
                                  <w:r>
                                    <w:rPr>
                                      <w:rFonts w:ascii="Calibri"/>
                                      <w:spacing w:val="-3"/>
                                      <w:sz w:val="16"/>
                                    </w:rPr>
                                    <w:t> </w:t>
                                  </w:r>
                                  <w:r>
                                    <w:rPr>
                                      <w:rFonts w:ascii="Calibri"/>
                                      <w:spacing w:val="-2"/>
                                      <w:sz w:val="16"/>
                                    </w:rPr>
                                    <w:t>&amp; MATERIALS</w:t>
                                  </w:r>
                                  <w:r>
                                    <w:rPr>
                                      <w:rFonts w:ascii="Calibri"/>
                                      <w:spacing w:val="-3"/>
                                      <w:sz w:val="16"/>
                                    </w:rPr>
                                    <w:t> </w:t>
                                  </w:r>
                                  <w:r>
                                    <w:rPr>
                                      <w:rFonts w:ascii="Calibri"/>
                                      <w:spacing w:val="-2"/>
                                      <w:sz w:val="16"/>
                                    </w:rPr>
                                    <w:t>- SEWER </w:t>
                                  </w:r>
                                  <w:r>
                                    <w:rPr>
                                      <w:rFonts w:ascii="Calibri"/>
                                      <w:spacing w:val="-4"/>
                                      <w:sz w:val="16"/>
                                    </w:rPr>
                                    <w:t>CONN.</w:t>
                                  </w:r>
                                </w:p>
                              </w:tc>
                              <w:tc>
                                <w:tcPr>
                                  <w:tcW w:w="1123" w:type="dxa"/>
                                </w:tcPr>
                                <w:p>
                                  <w:pPr>
                                    <w:pStyle w:val="TableParagraph"/>
                                    <w:spacing w:line="173" w:lineRule="exact" w:before="7"/>
                                    <w:ind w:left="19" w:right="8"/>
                                    <w:jc w:val="center"/>
                                    <w:rPr>
                                      <w:rFonts w:ascii="Calibri"/>
                                      <w:sz w:val="16"/>
                                    </w:rPr>
                                  </w:pPr>
                                  <w:r>
                                    <w:rPr>
                                      <w:rFonts w:ascii="Calibri"/>
                                      <w:spacing w:val="-2"/>
                                      <w:sz w:val="16"/>
                                    </w:rPr>
                                    <w:t>8,752.76</w:t>
                                  </w:r>
                                </w:p>
                              </w:tc>
                              <w:tc>
                                <w:tcPr>
                                  <w:tcW w:w="1123" w:type="dxa"/>
                                </w:tcPr>
                                <w:p>
                                  <w:pPr>
                                    <w:pStyle w:val="TableParagraph"/>
                                    <w:spacing w:line="173" w:lineRule="exact" w:before="7"/>
                                    <w:ind w:left="20" w:right="8"/>
                                    <w:jc w:val="center"/>
                                    <w:rPr>
                                      <w:rFonts w:ascii="Calibri"/>
                                      <w:sz w:val="16"/>
                                    </w:rPr>
                                  </w:pPr>
                                  <w:r>
                                    <w:rPr>
                                      <w:rFonts w:ascii="Calibri"/>
                                      <w:spacing w:val="-2"/>
                                      <w:sz w:val="16"/>
                                    </w:rPr>
                                    <w:t>10,000.00</w:t>
                                  </w:r>
                                </w:p>
                              </w:tc>
                              <w:tc>
                                <w:tcPr>
                                  <w:tcW w:w="1123" w:type="dxa"/>
                                </w:tcPr>
                                <w:p>
                                  <w:pPr>
                                    <w:pStyle w:val="TableParagraph"/>
                                    <w:spacing w:line="173" w:lineRule="exact" w:before="7"/>
                                    <w:ind w:left="20" w:right="8"/>
                                    <w:jc w:val="center"/>
                                    <w:rPr>
                                      <w:rFonts w:ascii="Calibri"/>
                                      <w:sz w:val="16"/>
                                    </w:rPr>
                                  </w:pPr>
                                  <w:r>
                                    <w:rPr>
                                      <w:rFonts w:ascii="Calibri"/>
                                      <w:spacing w:val="-2"/>
                                      <w:sz w:val="16"/>
                                    </w:rPr>
                                    <w:t>60,544.37</w:t>
                                  </w:r>
                                </w:p>
                              </w:tc>
                              <w:tc>
                                <w:tcPr>
                                  <w:tcW w:w="1123" w:type="dxa"/>
                                </w:tcPr>
                                <w:p>
                                  <w:pPr>
                                    <w:pStyle w:val="TableParagraph"/>
                                    <w:spacing w:line="173" w:lineRule="exact" w:before="7"/>
                                    <w:ind w:left="20" w:right="8"/>
                                    <w:jc w:val="center"/>
                                    <w:rPr>
                                      <w:rFonts w:ascii="Calibri"/>
                                      <w:sz w:val="16"/>
                                    </w:rPr>
                                  </w:pPr>
                                  <w:r>
                                    <w:rPr>
                                      <w:rFonts w:ascii="Calibri"/>
                                      <w:spacing w:val="-2"/>
                                      <w:sz w:val="16"/>
                                    </w:rPr>
                                    <w:t>50,000.00</w:t>
                                  </w:r>
                                </w:p>
                              </w:tc>
                              <w:tc>
                                <w:tcPr>
                                  <w:tcW w:w="1123" w:type="dxa"/>
                                </w:tcPr>
                                <w:p>
                                  <w:pPr>
                                    <w:pStyle w:val="TableParagraph"/>
                                    <w:spacing w:line="173" w:lineRule="exact" w:before="7"/>
                                    <w:ind w:left="21" w:right="8"/>
                                    <w:jc w:val="center"/>
                                    <w:rPr>
                                      <w:rFonts w:ascii="Calibri"/>
                                      <w:sz w:val="16"/>
                                    </w:rPr>
                                  </w:pPr>
                                  <w:r>
                                    <w:rPr>
                                      <w:rFonts w:ascii="Calibri"/>
                                      <w:spacing w:val="-2"/>
                                      <w:sz w:val="16"/>
                                    </w:rPr>
                                    <w:t>11,810.93</w:t>
                                  </w:r>
                                </w:p>
                              </w:tc>
                              <w:tc>
                                <w:tcPr>
                                  <w:tcW w:w="1123" w:type="dxa"/>
                                </w:tcPr>
                                <w:p>
                                  <w:pPr>
                                    <w:pStyle w:val="TableParagraph"/>
                                    <w:spacing w:line="173" w:lineRule="exact" w:before="7"/>
                                    <w:ind w:left="21" w:right="8"/>
                                    <w:jc w:val="center"/>
                                    <w:rPr>
                                      <w:rFonts w:ascii="Calibri"/>
                                      <w:sz w:val="16"/>
                                    </w:rPr>
                                  </w:pPr>
                                  <w:r>
                                    <w:rPr>
                                      <w:rFonts w:ascii="Calibri"/>
                                      <w:spacing w:val="-2"/>
                                      <w:sz w:val="16"/>
                                    </w:rPr>
                                    <w:t>12,000.00</w:t>
                                  </w:r>
                                </w:p>
                              </w:tc>
                              <w:tc>
                                <w:tcPr>
                                  <w:tcW w:w="929" w:type="dxa"/>
                                </w:tcPr>
                                <w:p>
                                  <w:pPr>
                                    <w:pStyle w:val="TableParagraph"/>
                                    <w:spacing w:line="173" w:lineRule="exact" w:before="7"/>
                                    <w:ind w:left="14" w:right="1"/>
                                    <w:jc w:val="center"/>
                                    <w:rPr>
                                      <w:rFonts w:ascii="Calibri"/>
                                      <w:sz w:val="16"/>
                                    </w:rPr>
                                  </w:pPr>
                                  <w:r>
                                    <w:rPr>
                                      <w:rFonts w:ascii="Calibri"/>
                                      <w:spacing w:val="-2"/>
                                      <w:sz w:val="16"/>
                                    </w:rPr>
                                    <w:t>30,000.00</w:t>
                                  </w:r>
                                </w:p>
                              </w:tc>
                              <w:tc>
                                <w:tcPr>
                                  <w:tcW w:w="929" w:type="dxa"/>
                                </w:tcPr>
                                <w:p>
                                  <w:pPr>
                                    <w:pStyle w:val="TableParagraph"/>
                                    <w:spacing w:line="173" w:lineRule="exact" w:before="7"/>
                                    <w:ind w:left="14" w:right="1"/>
                                    <w:jc w:val="center"/>
                                    <w:rPr>
                                      <w:rFonts w:ascii="Calibri"/>
                                      <w:sz w:val="16"/>
                                    </w:rPr>
                                  </w:pPr>
                                  <w:r>
                                    <w:rPr>
                                      <w:rFonts w:ascii="Calibri"/>
                                      <w:spacing w:val="-2"/>
                                      <w:sz w:val="16"/>
                                    </w:rPr>
                                    <w:t>30,000.00</w:t>
                                  </w:r>
                                </w:p>
                              </w:tc>
                              <w:tc>
                                <w:tcPr>
                                  <w:tcW w:w="929" w:type="dxa"/>
                                </w:tcPr>
                                <w:p>
                                  <w:pPr>
                                    <w:pStyle w:val="TableParagraph"/>
                                    <w:spacing w:line="173" w:lineRule="exact" w:before="7"/>
                                    <w:ind w:left="12"/>
                                    <w:jc w:val="center"/>
                                    <w:rPr>
                                      <w:rFonts w:ascii="Calibri"/>
                                      <w:sz w:val="16"/>
                                    </w:rPr>
                                  </w:pPr>
                                  <w:r>
                                    <w:rPr>
                                      <w:rFonts w:ascii="Calibri"/>
                                      <w:spacing w:val="-2"/>
                                      <w:sz w:val="16"/>
                                    </w:rPr>
                                    <w:t>10,000.00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51-37-</w:t>
                                  </w:r>
                                  <w:r>
                                    <w:rPr>
                                      <w:rFonts w:ascii="Calibri"/>
                                      <w:spacing w:val="-5"/>
                                      <w:sz w:val="16"/>
                                    </w:rPr>
                                    <w:t>53</w:t>
                                  </w:r>
                                </w:p>
                              </w:tc>
                              <w:tc>
                                <w:tcPr>
                                  <w:tcW w:w="2484" w:type="dxa"/>
                                </w:tcPr>
                                <w:p>
                                  <w:pPr>
                                    <w:pStyle w:val="TableParagraph"/>
                                    <w:spacing w:line="173" w:lineRule="exact" w:before="7"/>
                                    <w:ind w:left="36"/>
                                    <w:rPr>
                                      <w:rFonts w:ascii="Calibri"/>
                                      <w:sz w:val="16"/>
                                    </w:rPr>
                                  </w:pPr>
                                  <w:r>
                                    <w:rPr>
                                      <w:rFonts w:ascii="Calibri"/>
                                      <w:spacing w:val="-2"/>
                                      <w:sz w:val="16"/>
                                    </w:rPr>
                                    <w:t>PENALTY</w:t>
                                  </w:r>
                                  <w:r>
                                    <w:rPr>
                                      <w:rFonts w:ascii="Calibri"/>
                                      <w:spacing w:val="-6"/>
                                      <w:sz w:val="16"/>
                                    </w:rPr>
                                    <w:t> </w:t>
                                  </w:r>
                                  <w:r>
                                    <w:rPr>
                                      <w:rFonts w:ascii="Calibri"/>
                                      <w:spacing w:val="-2"/>
                                      <w:sz w:val="16"/>
                                    </w:rPr>
                                    <w:t>&amp;</w:t>
                                  </w:r>
                                  <w:r>
                                    <w:rPr>
                                      <w:rFonts w:ascii="Calibri"/>
                                      <w:spacing w:val="-6"/>
                                      <w:sz w:val="16"/>
                                    </w:rPr>
                                    <w:t> </w:t>
                                  </w:r>
                                  <w:r>
                                    <w:rPr>
                                      <w:rFonts w:ascii="Calibri"/>
                                      <w:spacing w:val="-2"/>
                                      <w:sz w:val="16"/>
                                    </w:rPr>
                                    <w:t>FORFEIT</w:t>
                                  </w:r>
                                </w:p>
                              </w:tc>
                              <w:tc>
                                <w:tcPr>
                                  <w:tcW w:w="1123" w:type="dxa"/>
                                </w:tcPr>
                                <w:p>
                                  <w:pPr>
                                    <w:pStyle w:val="TableParagraph"/>
                                    <w:spacing w:line="173" w:lineRule="exact" w:before="7"/>
                                    <w:ind w:left="19" w:right="8"/>
                                    <w:jc w:val="center"/>
                                    <w:rPr>
                                      <w:rFonts w:ascii="Calibri"/>
                                      <w:sz w:val="16"/>
                                    </w:rPr>
                                  </w:pPr>
                                  <w:r>
                                    <w:rPr>
                                      <w:rFonts w:ascii="Calibri"/>
                                      <w:spacing w:val="-2"/>
                                      <w:sz w:val="16"/>
                                    </w:rPr>
                                    <w:t>60,033.44</w:t>
                                  </w:r>
                                </w:p>
                              </w:tc>
                              <w:tc>
                                <w:tcPr>
                                  <w:tcW w:w="1123" w:type="dxa"/>
                                </w:tcPr>
                                <w:p>
                                  <w:pPr>
                                    <w:pStyle w:val="TableParagraph"/>
                                    <w:spacing w:line="173" w:lineRule="exact" w:before="7"/>
                                    <w:ind w:left="20" w:right="8"/>
                                    <w:jc w:val="center"/>
                                    <w:rPr>
                                      <w:rFonts w:ascii="Calibri"/>
                                      <w:sz w:val="16"/>
                                    </w:rPr>
                                  </w:pPr>
                                  <w:r>
                                    <w:rPr>
                                      <w:rFonts w:ascii="Calibri"/>
                                      <w:spacing w:val="-2"/>
                                      <w:sz w:val="16"/>
                                    </w:rPr>
                                    <w:t>48,000.00</w:t>
                                  </w:r>
                                </w:p>
                              </w:tc>
                              <w:tc>
                                <w:tcPr>
                                  <w:tcW w:w="1123" w:type="dxa"/>
                                </w:tcPr>
                                <w:p>
                                  <w:pPr>
                                    <w:pStyle w:val="TableParagraph"/>
                                    <w:spacing w:line="173" w:lineRule="exact" w:before="7"/>
                                    <w:ind w:left="20" w:right="8"/>
                                    <w:jc w:val="center"/>
                                    <w:rPr>
                                      <w:rFonts w:ascii="Calibri"/>
                                      <w:sz w:val="16"/>
                                    </w:rPr>
                                  </w:pPr>
                                  <w:r>
                                    <w:rPr>
                                      <w:rFonts w:ascii="Calibri"/>
                                      <w:spacing w:val="-2"/>
                                      <w:sz w:val="16"/>
                                    </w:rPr>
                                    <w:t>84,353.26</w:t>
                                  </w:r>
                                </w:p>
                              </w:tc>
                              <w:tc>
                                <w:tcPr>
                                  <w:tcW w:w="1123" w:type="dxa"/>
                                </w:tcPr>
                                <w:p>
                                  <w:pPr>
                                    <w:pStyle w:val="TableParagraph"/>
                                    <w:spacing w:line="173" w:lineRule="exact" w:before="7"/>
                                    <w:ind w:left="20" w:right="8"/>
                                    <w:jc w:val="center"/>
                                    <w:rPr>
                                      <w:rFonts w:ascii="Calibri"/>
                                      <w:sz w:val="16"/>
                                    </w:rPr>
                                  </w:pPr>
                                  <w:r>
                                    <w:rPr>
                                      <w:rFonts w:ascii="Calibri"/>
                                      <w:spacing w:val="-2"/>
                                      <w:sz w:val="16"/>
                                    </w:rPr>
                                    <w:t>80,000.00</w:t>
                                  </w:r>
                                </w:p>
                              </w:tc>
                              <w:tc>
                                <w:tcPr>
                                  <w:tcW w:w="1123" w:type="dxa"/>
                                </w:tcPr>
                                <w:p>
                                  <w:pPr>
                                    <w:pStyle w:val="TableParagraph"/>
                                    <w:spacing w:line="173" w:lineRule="exact" w:before="7"/>
                                    <w:ind w:left="21" w:right="8"/>
                                    <w:jc w:val="center"/>
                                    <w:rPr>
                                      <w:rFonts w:ascii="Calibri"/>
                                      <w:sz w:val="16"/>
                                    </w:rPr>
                                  </w:pPr>
                                  <w:r>
                                    <w:rPr>
                                      <w:rFonts w:ascii="Calibri"/>
                                      <w:spacing w:val="-2"/>
                                      <w:sz w:val="16"/>
                                    </w:rPr>
                                    <w:t>71,318.43</w:t>
                                  </w:r>
                                </w:p>
                              </w:tc>
                              <w:tc>
                                <w:tcPr>
                                  <w:tcW w:w="1123" w:type="dxa"/>
                                </w:tcPr>
                                <w:p>
                                  <w:pPr>
                                    <w:pStyle w:val="TableParagraph"/>
                                    <w:spacing w:line="173" w:lineRule="exact" w:before="7"/>
                                    <w:ind w:left="21" w:right="8"/>
                                    <w:jc w:val="center"/>
                                    <w:rPr>
                                      <w:rFonts w:ascii="Calibri"/>
                                      <w:sz w:val="16"/>
                                    </w:rPr>
                                  </w:pPr>
                                  <w:r>
                                    <w:rPr>
                                      <w:rFonts w:ascii="Calibri"/>
                                      <w:spacing w:val="-2"/>
                                      <w:sz w:val="16"/>
                                    </w:rPr>
                                    <w:t>65,000.00</w:t>
                                  </w:r>
                                </w:p>
                              </w:tc>
                              <w:tc>
                                <w:tcPr>
                                  <w:tcW w:w="929" w:type="dxa"/>
                                </w:tcPr>
                                <w:p>
                                  <w:pPr>
                                    <w:pStyle w:val="TableParagraph"/>
                                    <w:spacing w:line="173" w:lineRule="exact" w:before="7"/>
                                    <w:ind w:left="14" w:right="1"/>
                                    <w:jc w:val="center"/>
                                    <w:rPr>
                                      <w:rFonts w:ascii="Calibri"/>
                                      <w:sz w:val="16"/>
                                    </w:rPr>
                                  </w:pPr>
                                  <w:r>
                                    <w:rPr>
                                      <w:rFonts w:ascii="Calibri"/>
                                      <w:spacing w:val="-2"/>
                                      <w:sz w:val="16"/>
                                    </w:rPr>
                                    <w:t>40,000.00</w:t>
                                  </w:r>
                                </w:p>
                              </w:tc>
                              <w:tc>
                                <w:tcPr>
                                  <w:tcW w:w="929" w:type="dxa"/>
                                </w:tcPr>
                                <w:p>
                                  <w:pPr>
                                    <w:pStyle w:val="TableParagraph"/>
                                    <w:spacing w:line="173" w:lineRule="exact" w:before="7"/>
                                    <w:ind w:left="14" w:right="1"/>
                                    <w:jc w:val="center"/>
                                    <w:rPr>
                                      <w:rFonts w:ascii="Calibri"/>
                                      <w:sz w:val="16"/>
                                    </w:rPr>
                                  </w:pPr>
                                  <w:r>
                                    <w:rPr>
                                      <w:rFonts w:ascii="Calibri"/>
                                      <w:spacing w:val="-2"/>
                                      <w:sz w:val="16"/>
                                    </w:rPr>
                                    <w:t>40,000.00</w:t>
                                  </w:r>
                                </w:p>
                              </w:tc>
                              <w:tc>
                                <w:tcPr>
                                  <w:tcW w:w="929" w:type="dxa"/>
                                </w:tcPr>
                                <w:p>
                                  <w:pPr>
                                    <w:pStyle w:val="TableParagraph"/>
                                    <w:spacing w:line="173" w:lineRule="exact" w:before="7"/>
                                    <w:ind w:left="12"/>
                                    <w:jc w:val="center"/>
                                    <w:rPr>
                                      <w:rFonts w:ascii="Calibri"/>
                                      <w:sz w:val="16"/>
                                    </w:rPr>
                                  </w:pPr>
                                  <w:r>
                                    <w:rPr>
                                      <w:rFonts w:ascii="Calibri"/>
                                      <w:spacing w:val="-2"/>
                                      <w:sz w:val="16"/>
                                    </w:rPr>
                                    <w:t>50,000.00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51-37-</w:t>
                                  </w:r>
                                  <w:r>
                                    <w:rPr>
                                      <w:rFonts w:ascii="Calibri"/>
                                      <w:spacing w:val="-5"/>
                                      <w:sz w:val="16"/>
                                    </w:rPr>
                                    <w:t>54</w:t>
                                  </w:r>
                                </w:p>
                              </w:tc>
                              <w:tc>
                                <w:tcPr>
                                  <w:tcW w:w="2484" w:type="dxa"/>
                                </w:tcPr>
                                <w:p>
                                  <w:pPr>
                                    <w:pStyle w:val="TableParagraph"/>
                                    <w:spacing w:line="173" w:lineRule="exact" w:before="7"/>
                                    <w:ind w:left="36"/>
                                    <w:rPr>
                                      <w:rFonts w:ascii="Calibri"/>
                                      <w:sz w:val="16"/>
                                    </w:rPr>
                                  </w:pPr>
                                  <w:r>
                                    <w:rPr>
                                      <w:rFonts w:ascii="Calibri"/>
                                      <w:spacing w:val="-4"/>
                                      <w:sz w:val="16"/>
                                    </w:rPr>
                                    <w:t>IMPACT</w:t>
                                  </w:r>
                                  <w:r>
                                    <w:rPr>
                                      <w:rFonts w:ascii="Calibri"/>
                                      <w:spacing w:val="3"/>
                                      <w:sz w:val="16"/>
                                    </w:rPr>
                                    <w:t> </w:t>
                                  </w:r>
                                  <w:r>
                                    <w:rPr>
                                      <w:rFonts w:ascii="Calibri"/>
                                      <w:spacing w:val="-4"/>
                                      <w:sz w:val="16"/>
                                    </w:rPr>
                                    <w:t>FEES-</w:t>
                                  </w:r>
                                  <w:r>
                                    <w:rPr>
                                      <w:rFonts w:ascii="Calibri"/>
                                      <w:spacing w:val="4"/>
                                      <w:sz w:val="16"/>
                                    </w:rPr>
                                    <w:t> </w:t>
                                  </w:r>
                                  <w:r>
                                    <w:rPr>
                                      <w:rFonts w:ascii="Calibri"/>
                                      <w:spacing w:val="-4"/>
                                      <w:sz w:val="16"/>
                                    </w:rPr>
                                    <w:t>Sewer</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7"/>
                                    <w:ind w:left="20" w:right="8"/>
                                    <w:jc w:val="center"/>
                                    <w:rPr>
                                      <w:rFonts w:ascii="Calibri"/>
                                      <w:sz w:val="16"/>
                                    </w:rPr>
                                  </w:pPr>
                                  <w:r>
                                    <w:rPr>
                                      <w:rFonts w:ascii="Calibri"/>
                                      <w:spacing w:val="-2"/>
                                      <w:sz w:val="16"/>
                                    </w:rPr>
                                    <w:t>185,729.20</w:t>
                                  </w:r>
                                </w:p>
                              </w:tc>
                              <w:tc>
                                <w:tcPr>
                                  <w:tcW w:w="1123" w:type="dxa"/>
                                </w:tcPr>
                                <w:p>
                                  <w:pPr>
                                    <w:pStyle w:val="TableParagraph"/>
                                    <w:spacing w:line="173" w:lineRule="exact" w:before="7"/>
                                    <w:ind w:left="20" w:right="8"/>
                                    <w:jc w:val="center"/>
                                    <w:rPr>
                                      <w:rFonts w:ascii="Calibri"/>
                                      <w:sz w:val="16"/>
                                    </w:rPr>
                                  </w:pPr>
                                  <w:r>
                                    <w:rPr>
                                      <w:rFonts w:ascii="Calibri"/>
                                      <w:spacing w:val="-2"/>
                                      <w:sz w:val="16"/>
                                    </w:rPr>
                                    <w:t>185,000.00</w:t>
                                  </w:r>
                                </w:p>
                              </w:tc>
                              <w:tc>
                                <w:tcPr>
                                  <w:tcW w:w="1123" w:type="dxa"/>
                                </w:tcPr>
                                <w:p>
                                  <w:pPr>
                                    <w:pStyle w:val="TableParagraph"/>
                                    <w:spacing w:line="173" w:lineRule="exact" w:before="7"/>
                                    <w:ind w:left="21" w:right="8"/>
                                    <w:jc w:val="center"/>
                                    <w:rPr>
                                      <w:rFonts w:ascii="Calibri"/>
                                      <w:sz w:val="16"/>
                                    </w:rPr>
                                  </w:pPr>
                                  <w:r>
                                    <w:rPr>
                                      <w:rFonts w:ascii="Calibri"/>
                                      <w:spacing w:val="-2"/>
                                      <w:sz w:val="16"/>
                                    </w:rPr>
                                    <w:t>162,576.30</w:t>
                                  </w:r>
                                </w:p>
                              </w:tc>
                              <w:tc>
                                <w:tcPr>
                                  <w:tcW w:w="1123" w:type="dxa"/>
                                </w:tcPr>
                                <w:p>
                                  <w:pPr>
                                    <w:pStyle w:val="TableParagraph"/>
                                    <w:spacing w:line="173" w:lineRule="exact" w:before="7"/>
                                    <w:ind w:left="21" w:right="8"/>
                                    <w:jc w:val="center"/>
                                    <w:rPr>
                                      <w:rFonts w:ascii="Calibri"/>
                                      <w:sz w:val="16"/>
                                    </w:rPr>
                                  </w:pPr>
                                  <w:r>
                                    <w:rPr>
                                      <w:rFonts w:ascii="Calibri"/>
                                      <w:spacing w:val="-2"/>
                                      <w:sz w:val="16"/>
                                    </w:rPr>
                                    <w:t>110,000.00</w:t>
                                  </w:r>
                                </w:p>
                              </w:tc>
                              <w:tc>
                                <w:tcPr>
                                  <w:tcW w:w="929" w:type="dxa"/>
                                </w:tcPr>
                                <w:p>
                                  <w:pPr>
                                    <w:pStyle w:val="TableParagraph"/>
                                    <w:spacing w:line="173" w:lineRule="exact" w:before="7"/>
                                    <w:ind w:left="14" w:right="1"/>
                                    <w:jc w:val="center"/>
                                    <w:rPr>
                                      <w:rFonts w:ascii="Calibri"/>
                                      <w:sz w:val="16"/>
                                    </w:rPr>
                                  </w:pPr>
                                  <w:r>
                                    <w:rPr>
                                      <w:rFonts w:ascii="Calibri"/>
                                      <w:spacing w:val="-2"/>
                                      <w:sz w:val="16"/>
                                    </w:rPr>
                                    <w:t>100,000.00</w:t>
                                  </w:r>
                                </w:p>
                              </w:tc>
                              <w:tc>
                                <w:tcPr>
                                  <w:tcW w:w="929" w:type="dxa"/>
                                </w:tcPr>
                                <w:p>
                                  <w:pPr>
                                    <w:pStyle w:val="TableParagraph"/>
                                    <w:spacing w:line="173" w:lineRule="exact" w:before="7"/>
                                    <w:ind w:left="14" w:right="1"/>
                                    <w:jc w:val="center"/>
                                    <w:rPr>
                                      <w:rFonts w:ascii="Calibri"/>
                                      <w:sz w:val="16"/>
                                    </w:rPr>
                                  </w:pPr>
                                  <w:r>
                                    <w:rPr>
                                      <w:rFonts w:ascii="Calibri"/>
                                      <w:spacing w:val="-2"/>
                                      <w:sz w:val="16"/>
                                    </w:rPr>
                                    <w:t>100,000.00</w:t>
                                  </w:r>
                                </w:p>
                              </w:tc>
                              <w:tc>
                                <w:tcPr>
                                  <w:tcW w:w="929" w:type="dxa"/>
                                </w:tcPr>
                                <w:p>
                                  <w:pPr>
                                    <w:pStyle w:val="TableParagraph"/>
                                    <w:spacing w:line="173" w:lineRule="exact" w:before="7"/>
                                    <w:ind w:left="12"/>
                                    <w:jc w:val="center"/>
                                    <w:rPr>
                                      <w:rFonts w:ascii="Calibri"/>
                                      <w:sz w:val="16"/>
                                    </w:rPr>
                                  </w:pPr>
                                  <w:r>
                                    <w:rPr>
                                      <w:rFonts w:ascii="Calibri"/>
                                      <w:spacing w:val="-2"/>
                                      <w:sz w:val="16"/>
                                    </w:rPr>
                                    <w:t>40,000.00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51-37-</w:t>
                                  </w:r>
                                  <w:r>
                                    <w:rPr>
                                      <w:rFonts w:ascii="Calibri"/>
                                      <w:spacing w:val="-5"/>
                                      <w:sz w:val="16"/>
                                    </w:rPr>
                                    <w:t>90</w:t>
                                  </w:r>
                                </w:p>
                              </w:tc>
                              <w:tc>
                                <w:tcPr>
                                  <w:tcW w:w="2484" w:type="dxa"/>
                                </w:tcPr>
                                <w:p>
                                  <w:pPr>
                                    <w:pStyle w:val="TableParagraph"/>
                                    <w:spacing w:line="173" w:lineRule="exact" w:before="7"/>
                                    <w:ind w:left="36"/>
                                    <w:rPr>
                                      <w:rFonts w:ascii="Calibri"/>
                                      <w:sz w:val="16"/>
                                    </w:rPr>
                                  </w:pPr>
                                  <w:r>
                                    <w:rPr>
                                      <w:rFonts w:ascii="Calibri"/>
                                      <w:spacing w:val="-2"/>
                                      <w:sz w:val="16"/>
                                    </w:rPr>
                                    <w:t>SUNDRY</w:t>
                                  </w:r>
                                  <w:r>
                                    <w:rPr>
                                      <w:rFonts w:ascii="Calibri"/>
                                      <w:spacing w:val="-3"/>
                                      <w:sz w:val="16"/>
                                    </w:rPr>
                                    <w:t> </w:t>
                                  </w:r>
                                  <w:r>
                                    <w:rPr>
                                      <w:rFonts w:ascii="Calibri"/>
                                      <w:spacing w:val="-2"/>
                                      <w:sz w:val="16"/>
                                    </w:rPr>
                                    <w:t>REVENUE</w:t>
                                  </w:r>
                                </w:p>
                              </w:tc>
                              <w:tc>
                                <w:tcPr>
                                  <w:tcW w:w="1123" w:type="dxa"/>
                                </w:tcPr>
                                <w:p>
                                  <w:pPr>
                                    <w:pStyle w:val="TableParagraph"/>
                                    <w:spacing w:line="173" w:lineRule="exact" w:before="7"/>
                                    <w:ind w:left="19" w:right="8"/>
                                    <w:jc w:val="center"/>
                                    <w:rPr>
                                      <w:rFonts w:ascii="Calibri"/>
                                      <w:sz w:val="16"/>
                                    </w:rPr>
                                  </w:pPr>
                                  <w:r>
                                    <w:rPr>
                                      <w:rFonts w:ascii="Calibri"/>
                                      <w:spacing w:val="-2"/>
                                      <w:sz w:val="16"/>
                                    </w:rPr>
                                    <w:t>22.00</w:t>
                                  </w:r>
                                </w:p>
                              </w:tc>
                              <w:tc>
                                <w:tcPr>
                                  <w:tcW w:w="1123" w:type="dxa"/>
                                </w:tcPr>
                                <w:p>
                                  <w:pPr>
                                    <w:pStyle w:val="TableParagraph"/>
                                    <w:rPr>
                                      <w:rFonts w:ascii="Times New Roman"/>
                                      <w:sz w:val="14"/>
                                    </w:rPr>
                                  </w:pPr>
                                </w:p>
                              </w:tc>
                              <w:tc>
                                <w:tcPr>
                                  <w:tcW w:w="1123" w:type="dxa"/>
                                </w:tcPr>
                                <w:p>
                                  <w:pPr>
                                    <w:pStyle w:val="TableParagraph"/>
                                    <w:spacing w:line="173" w:lineRule="exact" w:before="7"/>
                                    <w:ind w:left="20" w:right="8"/>
                                    <w:jc w:val="center"/>
                                    <w:rPr>
                                      <w:rFonts w:ascii="Calibri"/>
                                      <w:sz w:val="16"/>
                                    </w:rPr>
                                  </w:pPr>
                                  <w:r>
                                    <w:rPr>
                                      <w:rFonts w:ascii="Calibri"/>
                                      <w:spacing w:val="-2"/>
                                      <w:sz w:val="16"/>
                                    </w:rPr>
                                    <w:t>22.00</w:t>
                                  </w:r>
                                </w:p>
                              </w:tc>
                              <w:tc>
                                <w:tcPr>
                                  <w:tcW w:w="1123" w:type="dxa"/>
                                </w:tcPr>
                                <w:p>
                                  <w:pPr>
                                    <w:pStyle w:val="TableParagraph"/>
                                    <w:spacing w:line="173" w:lineRule="exact" w:before="7"/>
                                    <w:ind w:left="20" w:right="8"/>
                                    <w:jc w:val="center"/>
                                    <w:rPr>
                                      <w:rFonts w:ascii="Calibri"/>
                                      <w:sz w:val="16"/>
                                    </w:rPr>
                                  </w:pPr>
                                  <w:r>
                                    <w:rPr>
                                      <w:rFonts w:ascii="Calibri"/>
                                      <w:spacing w:val="-10"/>
                                      <w:sz w:val="16"/>
                                    </w:rPr>
                                    <w:t>0</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spacing w:line="173" w:lineRule="exact" w:before="7"/>
                                    <w:ind w:left="12"/>
                                    <w:jc w:val="center"/>
                                    <w:rPr>
                                      <w:rFonts w:ascii="Calibri"/>
                                      <w:sz w:val="16"/>
                                    </w:rPr>
                                  </w:pPr>
                                  <w:r>
                                    <w:rPr>
                                      <w:rFonts w:ascii="Calibri"/>
                                      <w:spacing w:val="-10"/>
                                      <w:sz w:val="16"/>
                                    </w:rPr>
                                    <w:t>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51-39-</w:t>
                                  </w:r>
                                  <w:r>
                                    <w:rPr>
                                      <w:rFonts w:ascii="Calibri"/>
                                      <w:spacing w:val="-5"/>
                                      <w:sz w:val="16"/>
                                    </w:rPr>
                                    <w:t>10</w:t>
                                  </w:r>
                                </w:p>
                              </w:tc>
                              <w:tc>
                                <w:tcPr>
                                  <w:tcW w:w="2484" w:type="dxa"/>
                                </w:tcPr>
                                <w:p>
                                  <w:pPr>
                                    <w:pStyle w:val="TableParagraph"/>
                                    <w:spacing w:line="173" w:lineRule="exact" w:before="7"/>
                                    <w:ind w:left="36"/>
                                    <w:rPr>
                                      <w:rFonts w:ascii="Calibri"/>
                                      <w:sz w:val="16"/>
                                    </w:rPr>
                                  </w:pPr>
                                  <w:r>
                                    <w:rPr>
                                      <w:rFonts w:ascii="Calibri"/>
                                      <w:spacing w:val="-2"/>
                                      <w:sz w:val="16"/>
                                    </w:rPr>
                                    <w:t>INTEREST EARNED</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7"/>
                                    <w:ind w:left="20" w:right="8"/>
                                    <w:jc w:val="center"/>
                                    <w:rPr>
                                      <w:rFonts w:ascii="Calibri"/>
                                      <w:sz w:val="16"/>
                                    </w:rPr>
                                  </w:pPr>
                                  <w:r>
                                    <w:rPr>
                                      <w:rFonts w:ascii="Calibri"/>
                                      <w:spacing w:val="-10"/>
                                      <w:sz w:val="16"/>
                                    </w:rPr>
                                    <w:t>0</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spacing w:line="173" w:lineRule="exact" w:before="7"/>
                                    <w:ind w:left="12"/>
                                    <w:jc w:val="center"/>
                                    <w:rPr>
                                      <w:rFonts w:ascii="Calibri"/>
                                      <w:sz w:val="16"/>
                                    </w:rPr>
                                  </w:pPr>
                                  <w:r>
                                    <w:rPr>
                                      <w:rFonts w:ascii="Calibri"/>
                                      <w:spacing w:val="-10"/>
                                      <w:sz w:val="16"/>
                                    </w:rPr>
                                    <w:t>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51-39-</w:t>
                                  </w:r>
                                  <w:r>
                                    <w:rPr>
                                      <w:rFonts w:ascii="Calibri"/>
                                      <w:spacing w:val="-5"/>
                                      <w:sz w:val="16"/>
                                    </w:rPr>
                                    <w:t>11</w:t>
                                  </w:r>
                                </w:p>
                              </w:tc>
                              <w:tc>
                                <w:tcPr>
                                  <w:tcW w:w="2484" w:type="dxa"/>
                                </w:tcPr>
                                <w:p>
                                  <w:pPr>
                                    <w:pStyle w:val="TableParagraph"/>
                                    <w:spacing w:line="173" w:lineRule="exact" w:before="7"/>
                                    <w:ind w:left="36"/>
                                    <w:rPr>
                                      <w:rFonts w:ascii="Calibri"/>
                                      <w:sz w:val="16"/>
                                    </w:rPr>
                                  </w:pPr>
                                  <w:r>
                                    <w:rPr>
                                      <w:rFonts w:ascii="Calibri"/>
                                      <w:spacing w:val="-4"/>
                                      <w:sz w:val="16"/>
                                    </w:rPr>
                                    <w:t>INT.</w:t>
                                  </w:r>
                                  <w:r>
                                    <w:rPr>
                                      <w:rFonts w:ascii="Calibri"/>
                                      <w:spacing w:val="-3"/>
                                      <w:sz w:val="16"/>
                                    </w:rPr>
                                    <w:t> </w:t>
                                  </w:r>
                                  <w:r>
                                    <w:rPr>
                                      <w:rFonts w:ascii="Calibri"/>
                                      <w:spacing w:val="-4"/>
                                      <w:sz w:val="16"/>
                                    </w:rPr>
                                    <w:t>EARNED-</w:t>
                                  </w:r>
                                  <w:r>
                                    <w:rPr>
                                      <w:rFonts w:ascii="Calibri"/>
                                      <w:spacing w:val="-1"/>
                                      <w:sz w:val="16"/>
                                    </w:rPr>
                                    <w:t> </w:t>
                                  </w:r>
                                  <w:r>
                                    <w:rPr>
                                      <w:rFonts w:ascii="Calibri"/>
                                      <w:spacing w:val="-4"/>
                                      <w:sz w:val="16"/>
                                    </w:rPr>
                                    <w:t>EQUIP.</w:t>
                                  </w:r>
                                  <w:r>
                                    <w:rPr>
                                      <w:rFonts w:ascii="Calibri"/>
                                      <w:spacing w:val="-1"/>
                                      <w:sz w:val="16"/>
                                    </w:rPr>
                                    <w:t> </w:t>
                                  </w:r>
                                  <w:r>
                                    <w:rPr>
                                      <w:rFonts w:ascii="Calibri"/>
                                      <w:spacing w:val="-4"/>
                                      <w:sz w:val="16"/>
                                    </w:rPr>
                                    <w:t>REPLACE</w:t>
                                  </w:r>
                                </w:p>
                              </w:tc>
                              <w:tc>
                                <w:tcPr>
                                  <w:tcW w:w="1123" w:type="dxa"/>
                                </w:tcPr>
                                <w:p>
                                  <w:pPr>
                                    <w:pStyle w:val="TableParagraph"/>
                                    <w:spacing w:line="173" w:lineRule="exact" w:before="7"/>
                                    <w:ind w:left="19" w:right="8"/>
                                    <w:jc w:val="center"/>
                                    <w:rPr>
                                      <w:rFonts w:ascii="Calibri"/>
                                      <w:sz w:val="16"/>
                                    </w:rPr>
                                  </w:pPr>
                                  <w:r>
                                    <w:rPr>
                                      <w:rFonts w:ascii="Calibri"/>
                                      <w:spacing w:val="-2"/>
                                      <w:sz w:val="16"/>
                                    </w:rPr>
                                    <w:t>25,537.54</w:t>
                                  </w:r>
                                </w:p>
                              </w:tc>
                              <w:tc>
                                <w:tcPr>
                                  <w:tcW w:w="1123" w:type="dxa"/>
                                </w:tcPr>
                                <w:p>
                                  <w:pPr>
                                    <w:pStyle w:val="TableParagraph"/>
                                    <w:spacing w:line="173" w:lineRule="exact" w:before="7"/>
                                    <w:ind w:left="20" w:right="8"/>
                                    <w:jc w:val="center"/>
                                    <w:rPr>
                                      <w:rFonts w:ascii="Calibri"/>
                                      <w:sz w:val="16"/>
                                    </w:rPr>
                                  </w:pPr>
                                  <w:r>
                                    <w:rPr>
                                      <w:rFonts w:ascii="Calibri"/>
                                      <w:spacing w:val="-2"/>
                                      <w:sz w:val="16"/>
                                    </w:rPr>
                                    <w:t>20,000.00</w:t>
                                  </w:r>
                                </w:p>
                              </w:tc>
                              <w:tc>
                                <w:tcPr>
                                  <w:tcW w:w="1123" w:type="dxa"/>
                                </w:tcPr>
                                <w:p>
                                  <w:pPr>
                                    <w:pStyle w:val="TableParagraph"/>
                                    <w:spacing w:line="173" w:lineRule="exact" w:before="7"/>
                                    <w:ind w:left="20" w:right="8"/>
                                    <w:jc w:val="center"/>
                                    <w:rPr>
                                      <w:rFonts w:ascii="Calibri"/>
                                      <w:sz w:val="16"/>
                                    </w:rPr>
                                  </w:pPr>
                                  <w:r>
                                    <w:rPr>
                                      <w:rFonts w:ascii="Calibri"/>
                                      <w:spacing w:val="-2"/>
                                      <w:sz w:val="16"/>
                                    </w:rPr>
                                    <w:t>31,262.69</w:t>
                                  </w:r>
                                </w:p>
                              </w:tc>
                              <w:tc>
                                <w:tcPr>
                                  <w:tcW w:w="1123" w:type="dxa"/>
                                </w:tcPr>
                                <w:p>
                                  <w:pPr>
                                    <w:pStyle w:val="TableParagraph"/>
                                    <w:spacing w:line="173" w:lineRule="exact" w:before="7"/>
                                    <w:ind w:left="20" w:right="8"/>
                                    <w:jc w:val="center"/>
                                    <w:rPr>
                                      <w:rFonts w:ascii="Calibri"/>
                                      <w:sz w:val="16"/>
                                    </w:rPr>
                                  </w:pPr>
                                  <w:r>
                                    <w:rPr>
                                      <w:rFonts w:ascii="Calibri"/>
                                      <w:spacing w:val="-2"/>
                                      <w:sz w:val="16"/>
                                    </w:rPr>
                                    <w:t>25,000.00</w:t>
                                  </w:r>
                                </w:p>
                              </w:tc>
                              <w:tc>
                                <w:tcPr>
                                  <w:tcW w:w="1123" w:type="dxa"/>
                                </w:tcPr>
                                <w:p>
                                  <w:pPr>
                                    <w:pStyle w:val="TableParagraph"/>
                                    <w:spacing w:line="173" w:lineRule="exact" w:before="7"/>
                                    <w:ind w:left="21" w:right="8"/>
                                    <w:jc w:val="center"/>
                                    <w:rPr>
                                      <w:rFonts w:ascii="Calibri"/>
                                      <w:sz w:val="16"/>
                                    </w:rPr>
                                  </w:pPr>
                                  <w:r>
                                    <w:rPr>
                                      <w:rFonts w:ascii="Calibri"/>
                                      <w:spacing w:val="-2"/>
                                      <w:sz w:val="16"/>
                                    </w:rPr>
                                    <w:t>30,932.63</w:t>
                                  </w:r>
                                </w:p>
                              </w:tc>
                              <w:tc>
                                <w:tcPr>
                                  <w:tcW w:w="1123" w:type="dxa"/>
                                </w:tcPr>
                                <w:p>
                                  <w:pPr>
                                    <w:pStyle w:val="TableParagraph"/>
                                    <w:spacing w:line="173" w:lineRule="exact" w:before="7"/>
                                    <w:ind w:left="21" w:right="8"/>
                                    <w:jc w:val="center"/>
                                    <w:rPr>
                                      <w:rFonts w:ascii="Calibri"/>
                                      <w:sz w:val="16"/>
                                    </w:rPr>
                                  </w:pPr>
                                  <w:r>
                                    <w:rPr>
                                      <w:rFonts w:ascii="Calibri"/>
                                      <w:spacing w:val="-2"/>
                                      <w:sz w:val="16"/>
                                    </w:rPr>
                                    <w:t>30,000.00</w:t>
                                  </w:r>
                                </w:p>
                              </w:tc>
                              <w:tc>
                                <w:tcPr>
                                  <w:tcW w:w="929" w:type="dxa"/>
                                </w:tcPr>
                                <w:p>
                                  <w:pPr>
                                    <w:pStyle w:val="TableParagraph"/>
                                    <w:spacing w:line="173" w:lineRule="exact" w:before="7"/>
                                    <w:ind w:left="14" w:right="1"/>
                                    <w:jc w:val="center"/>
                                    <w:rPr>
                                      <w:rFonts w:ascii="Calibri"/>
                                      <w:sz w:val="16"/>
                                    </w:rPr>
                                  </w:pPr>
                                  <w:r>
                                    <w:rPr>
                                      <w:rFonts w:ascii="Calibri"/>
                                      <w:spacing w:val="-2"/>
                                      <w:sz w:val="16"/>
                                    </w:rPr>
                                    <w:t>25,000.00</w:t>
                                  </w:r>
                                </w:p>
                              </w:tc>
                              <w:tc>
                                <w:tcPr>
                                  <w:tcW w:w="929" w:type="dxa"/>
                                </w:tcPr>
                                <w:p>
                                  <w:pPr>
                                    <w:pStyle w:val="TableParagraph"/>
                                    <w:spacing w:line="173" w:lineRule="exact" w:before="7"/>
                                    <w:ind w:left="14" w:right="1"/>
                                    <w:jc w:val="center"/>
                                    <w:rPr>
                                      <w:rFonts w:ascii="Calibri"/>
                                      <w:sz w:val="16"/>
                                    </w:rPr>
                                  </w:pPr>
                                  <w:r>
                                    <w:rPr>
                                      <w:rFonts w:ascii="Calibri"/>
                                      <w:spacing w:val="-2"/>
                                      <w:sz w:val="16"/>
                                    </w:rPr>
                                    <w:t>25,000.00</w:t>
                                  </w:r>
                                </w:p>
                              </w:tc>
                              <w:tc>
                                <w:tcPr>
                                  <w:tcW w:w="929" w:type="dxa"/>
                                </w:tcPr>
                                <w:p>
                                  <w:pPr>
                                    <w:pStyle w:val="TableParagraph"/>
                                    <w:spacing w:line="173" w:lineRule="exact" w:before="7"/>
                                    <w:ind w:left="12"/>
                                    <w:jc w:val="center"/>
                                    <w:rPr>
                                      <w:rFonts w:ascii="Calibri"/>
                                      <w:sz w:val="16"/>
                                    </w:rPr>
                                  </w:pPr>
                                  <w:r>
                                    <w:rPr>
                                      <w:rFonts w:ascii="Calibri"/>
                                      <w:spacing w:val="-2"/>
                                      <w:sz w:val="16"/>
                                    </w:rPr>
                                    <w:t>25,000.00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51-39-</w:t>
                                  </w:r>
                                  <w:r>
                                    <w:rPr>
                                      <w:rFonts w:ascii="Calibri"/>
                                      <w:spacing w:val="-5"/>
                                      <w:sz w:val="16"/>
                                    </w:rPr>
                                    <w:t>17</w:t>
                                  </w:r>
                                </w:p>
                              </w:tc>
                              <w:tc>
                                <w:tcPr>
                                  <w:tcW w:w="2484" w:type="dxa"/>
                                </w:tcPr>
                                <w:p>
                                  <w:pPr>
                                    <w:pStyle w:val="TableParagraph"/>
                                    <w:spacing w:line="173" w:lineRule="exact" w:before="7"/>
                                    <w:ind w:left="36"/>
                                    <w:rPr>
                                      <w:rFonts w:ascii="Calibri"/>
                                      <w:sz w:val="16"/>
                                    </w:rPr>
                                  </w:pPr>
                                  <w:r>
                                    <w:rPr>
                                      <w:rFonts w:ascii="Calibri"/>
                                      <w:sz w:val="16"/>
                                    </w:rPr>
                                    <w:t>INT</w:t>
                                  </w:r>
                                  <w:r>
                                    <w:rPr>
                                      <w:rFonts w:ascii="Calibri"/>
                                      <w:spacing w:val="-9"/>
                                      <w:sz w:val="16"/>
                                    </w:rPr>
                                    <w:t> </w:t>
                                  </w:r>
                                  <w:r>
                                    <w:rPr>
                                      <w:rFonts w:ascii="Calibri"/>
                                      <w:sz w:val="16"/>
                                    </w:rPr>
                                    <w:t>EARNED-</w:t>
                                  </w:r>
                                  <w:r>
                                    <w:rPr>
                                      <w:rFonts w:ascii="Calibri"/>
                                      <w:spacing w:val="-8"/>
                                      <w:sz w:val="16"/>
                                    </w:rPr>
                                    <w:t> </w:t>
                                  </w:r>
                                  <w:r>
                                    <w:rPr>
                                      <w:rFonts w:ascii="Calibri"/>
                                      <w:sz w:val="16"/>
                                    </w:rPr>
                                    <w:t>98</w:t>
                                  </w:r>
                                  <w:r>
                                    <w:rPr>
                                      <w:rFonts w:ascii="Calibri"/>
                                      <w:spacing w:val="-9"/>
                                      <w:sz w:val="16"/>
                                    </w:rPr>
                                    <w:t> </w:t>
                                  </w:r>
                                  <w:r>
                                    <w:rPr>
                                      <w:rFonts w:ascii="Calibri"/>
                                      <w:sz w:val="16"/>
                                    </w:rPr>
                                    <w:t>REFIN.</w:t>
                                  </w:r>
                                  <w:r>
                                    <w:rPr>
                                      <w:rFonts w:ascii="Calibri"/>
                                      <w:spacing w:val="-8"/>
                                      <w:sz w:val="16"/>
                                    </w:rPr>
                                    <w:t> </w:t>
                                  </w:r>
                                  <w:r>
                                    <w:rPr>
                                      <w:rFonts w:ascii="Calibri"/>
                                      <w:spacing w:val="-2"/>
                                      <w:sz w:val="16"/>
                                    </w:rPr>
                                    <w:t>ACCOUNTS</w:t>
                                  </w:r>
                                </w:p>
                              </w:tc>
                              <w:tc>
                                <w:tcPr>
                                  <w:tcW w:w="1123" w:type="dxa"/>
                                </w:tcPr>
                                <w:p>
                                  <w:pPr>
                                    <w:pStyle w:val="TableParagraph"/>
                                    <w:spacing w:line="173" w:lineRule="exact" w:before="7"/>
                                    <w:ind w:left="19" w:right="8"/>
                                    <w:jc w:val="center"/>
                                    <w:rPr>
                                      <w:rFonts w:ascii="Calibri"/>
                                      <w:sz w:val="16"/>
                                    </w:rPr>
                                  </w:pPr>
                                  <w:r>
                                    <w:rPr>
                                      <w:rFonts w:ascii="Calibri"/>
                                      <w:spacing w:val="-2"/>
                                      <w:sz w:val="16"/>
                                    </w:rPr>
                                    <w:t>4,247.73</w:t>
                                  </w:r>
                                </w:p>
                              </w:tc>
                              <w:tc>
                                <w:tcPr>
                                  <w:tcW w:w="1123" w:type="dxa"/>
                                </w:tcPr>
                                <w:p>
                                  <w:pPr>
                                    <w:pStyle w:val="TableParagraph"/>
                                    <w:spacing w:line="173" w:lineRule="exact" w:before="7"/>
                                    <w:ind w:left="20" w:right="8"/>
                                    <w:jc w:val="center"/>
                                    <w:rPr>
                                      <w:rFonts w:ascii="Calibri"/>
                                      <w:sz w:val="16"/>
                                    </w:rPr>
                                  </w:pPr>
                                  <w:r>
                                    <w:rPr>
                                      <w:rFonts w:ascii="Calibri"/>
                                      <w:spacing w:val="-2"/>
                                      <w:sz w:val="16"/>
                                    </w:rPr>
                                    <w:t>3,500.00</w:t>
                                  </w:r>
                                </w:p>
                              </w:tc>
                              <w:tc>
                                <w:tcPr>
                                  <w:tcW w:w="1123" w:type="dxa"/>
                                </w:tcPr>
                                <w:p>
                                  <w:pPr>
                                    <w:pStyle w:val="TableParagraph"/>
                                    <w:spacing w:line="173" w:lineRule="exact" w:before="7"/>
                                    <w:ind w:left="20" w:right="8"/>
                                    <w:jc w:val="center"/>
                                    <w:rPr>
                                      <w:rFonts w:ascii="Calibri"/>
                                      <w:sz w:val="16"/>
                                    </w:rPr>
                                  </w:pPr>
                                  <w:r>
                                    <w:rPr>
                                      <w:rFonts w:ascii="Calibri"/>
                                      <w:spacing w:val="-2"/>
                                      <w:sz w:val="16"/>
                                    </w:rPr>
                                    <w:t>6,399.71</w:t>
                                  </w:r>
                                </w:p>
                              </w:tc>
                              <w:tc>
                                <w:tcPr>
                                  <w:tcW w:w="1123" w:type="dxa"/>
                                </w:tcPr>
                                <w:p>
                                  <w:pPr>
                                    <w:pStyle w:val="TableParagraph"/>
                                    <w:spacing w:line="173" w:lineRule="exact" w:before="7"/>
                                    <w:ind w:left="20" w:right="8"/>
                                    <w:jc w:val="center"/>
                                    <w:rPr>
                                      <w:rFonts w:ascii="Calibri"/>
                                      <w:sz w:val="16"/>
                                    </w:rPr>
                                  </w:pPr>
                                  <w:r>
                                    <w:rPr>
                                      <w:rFonts w:ascii="Calibri"/>
                                      <w:spacing w:val="-2"/>
                                      <w:sz w:val="16"/>
                                    </w:rPr>
                                    <w:t>5,000.00</w:t>
                                  </w:r>
                                </w:p>
                              </w:tc>
                              <w:tc>
                                <w:tcPr>
                                  <w:tcW w:w="1123" w:type="dxa"/>
                                </w:tcPr>
                                <w:p>
                                  <w:pPr>
                                    <w:pStyle w:val="TableParagraph"/>
                                    <w:spacing w:line="173" w:lineRule="exact" w:before="7"/>
                                    <w:ind w:left="21" w:right="8"/>
                                    <w:jc w:val="center"/>
                                    <w:rPr>
                                      <w:rFonts w:ascii="Calibri"/>
                                      <w:sz w:val="16"/>
                                    </w:rPr>
                                  </w:pPr>
                                  <w:r>
                                    <w:rPr>
                                      <w:rFonts w:ascii="Calibri"/>
                                      <w:spacing w:val="-2"/>
                                      <w:sz w:val="16"/>
                                    </w:rPr>
                                    <w:t>5,975.64</w:t>
                                  </w:r>
                                </w:p>
                              </w:tc>
                              <w:tc>
                                <w:tcPr>
                                  <w:tcW w:w="1123" w:type="dxa"/>
                                </w:tcPr>
                                <w:p>
                                  <w:pPr>
                                    <w:pStyle w:val="TableParagraph"/>
                                    <w:spacing w:line="173" w:lineRule="exact" w:before="7"/>
                                    <w:ind w:left="21" w:right="8"/>
                                    <w:jc w:val="center"/>
                                    <w:rPr>
                                      <w:rFonts w:ascii="Calibri"/>
                                      <w:sz w:val="16"/>
                                    </w:rPr>
                                  </w:pPr>
                                  <w:r>
                                    <w:rPr>
                                      <w:rFonts w:ascii="Calibri"/>
                                      <w:spacing w:val="-2"/>
                                      <w:sz w:val="16"/>
                                    </w:rPr>
                                    <w:t>5,000.00</w:t>
                                  </w:r>
                                </w:p>
                              </w:tc>
                              <w:tc>
                                <w:tcPr>
                                  <w:tcW w:w="929" w:type="dxa"/>
                                </w:tcPr>
                                <w:p>
                                  <w:pPr>
                                    <w:pStyle w:val="TableParagraph"/>
                                    <w:spacing w:line="173" w:lineRule="exact" w:before="7"/>
                                    <w:ind w:left="14" w:right="1"/>
                                    <w:jc w:val="center"/>
                                    <w:rPr>
                                      <w:rFonts w:ascii="Calibri"/>
                                      <w:sz w:val="16"/>
                                    </w:rPr>
                                  </w:pPr>
                                  <w:r>
                                    <w:rPr>
                                      <w:rFonts w:ascii="Calibri"/>
                                      <w:spacing w:val="-2"/>
                                      <w:sz w:val="16"/>
                                    </w:rPr>
                                    <w:t>5,000.00</w:t>
                                  </w:r>
                                </w:p>
                              </w:tc>
                              <w:tc>
                                <w:tcPr>
                                  <w:tcW w:w="929" w:type="dxa"/>
                                </w:tcPr>
                                <w:p>
                                  <w:pPr>
                                    <w:pStyle w:val="TableParagraph"/>
                                    <w:spacing w:line="173" w:lineRule="exact" w:before="7"/>
                                    <w:ind w:left="14" w:right="1"/>
                                    <w:jc w:val="center"/>
                                    <w:rPr>
                                      <w:rFonts w:ascii="Calibri"/>
                                      <w:sz w:val="16"/>
                                    </w:rPr>
                                  </w:pPr>
                                  <w:r>
                                    <w:rPr>
                                      <w:rFonts w:ascii="Calibri"/>
                                      <w:spacing w:val="-2"/>
                                      <w:sz w:val="16"/>
                                    </w:rPr>
                                    <w:t>5,000.00</w:t>
                                  </w:r>
                                </w:p>
                              </w:tc>
                              <w:tc>
                                <w:tcPr>
                                  <w:tcW w:w="929" w:type="dxa"/>
                                </w:tcPr>
                                <w:p>
                                  <w:pPr>
                                    <w:pStyle w:val="TableParagraph"/>
                                    <w:spacing w:line="173" w:lineRule="exact" w:before="7"/>
                                    <w:ind w:left="12"/>
                                    <w:jc w:val="center"/>
                                    <w:rPr>
                                      <w:rFonts w:ascii="Calibri"/>
                                      <w:sz w:val="16"/>
                                    </w:rPr>
                                  </w:pPr>
                                  <w:r>
                                    <w:rPr>
                                      <w:rFonts w:ascii="Calibri"/>
                                      <w:spacing w:val="-2"/>
                                      <w:sz w:val="16"/>
                                    </w:rPr>
                                    <w:t>5,000.00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51-39-</w:t>
                                  </w:r>
                                  <w:r>
                                    <w:rPr>
                                      <w:rFonts w:ascii="Calibri"/>
                                      <w:spacing w:val="-5"/>
                                      <w:sz w:val="16"/>
                                    </w:rPr>
                                    <w:t>20</w:t>
                                  </w:r>
                                </w:p>
                              </w:tc>
                              <w:tc>
                                <w:tcPr>
                                  <w:tcW w:w="2484" w:type="dxa"/>
                                </w:tcPr>
                                <w:p>
                                  <w:pPr>
                                    <w:pStyle w:val="TableParagraph"/>
                                    <w:spacing w:line="173" w:lineRule="exact" w:before="7"/>
                                    <w:ind w:left="36"/>
                                    <w:rPr>
                                      <w:rFonts w:ascii="Calibri"/>
                                      <w:sz w:val="16"/>
                                    </w:rPr>
                                  </w:pPr>
                                  <w:r>
                                    <w:rPr>
                                      <w:rFonts w:ascii="Calibri"/>
                                      <w:spacing w:val="-4"/>
                                      <w:sz w:val="16"/>
                                    </w:rPr>
                                    <w:t>INT.</w:t>
                                  </w:r>
                                  <w:r>
                                    <w:rPr>
                                      <w:rFonts w:ascii="Calibri"/>
                                      <w:sz w:val="16"/>
                                    </w:rPr>
                                    <w:t> </w:t>
                                  </w:r>
                                  <w:r>
                                    <w:rPr>
                                      <w:rFonts w:ascii="Calibri"/>
                                      <w:spacing w:val="-4"/>
                                      <w:sz w:val="16"/>
                                    </w:rPr>
                                    <w:t>EARNED-</w:t>
                                  </w:r>
                                  <w:r>
                                    <w:rPr>
                                      <w:rFonts w:ascii="Calibri"/>
                                      <w:spacing w:val="1"/>
                                      <w:sz w:val="16"/>
                                    </w:rPr>
                                    <w:t> </w:t>
                                  </w:r>
                                  <w:r>
                                    <w:rPr>
                                      <w:rFonts w:ascii="Calibri"/>
                                      <w:spacing w:val="-4"/>
                                      <w:sz w:val="16"/>
                                    </w:rPr>
                                    <w:t>88</w:t>
                                  </w:r>
                                  <w:r>
                                    <w:rPr>
                                      <w:rFonts w:ascii="Calibri"/>
                                      <w:spacing w:val="1"/>
                                      <w:sz w:val="16"/>
                                    </w:rPr>
                                    <w:t> </w:t>
                                  </w:r>
                                  <w:r>
                                    <w:rPr>
                                      <w:rFonts w:ascii="Calibri"/>
                                      <w:spacing w:val="-4"/>
                                      <w:sz w:val="16"/>
                                    </w:rPr>
                                    <w:t>WATER</w:t>
                                  </w:r>
                                  <w:r>
                                    <w:rPr>
                                      <w:rFonts w:ascii="Calibri"/>
                                      <w:sz w:val="16"/>
                                    </w:rPr>
                                    <w:t> </w:t>
                                  </w:r>
                                  <w:r>
                                    <w:rPr>
                                      <w:rFonts w:ascii="Calibri"/>
                                      <w:spacing w:val="-4"/>
                                      <w:sz w:val="16"/>
                                    </w:rPr>
                                    <w:t>RES</w:t>
                                  </w:r>
                                  <w:r>
                                    <w:rPr>
                                      <w:rFonts w:ascii="Calibri"/>
                                      <w:spacing w:val="1"/>
                                      <w:sz w:val="16"/>
                                    </w:rPr>
                                    <w:t> </w:t>
                                  </w:r>
                                  <w:r>
                                    <w:rPr>
                                      <w:rFonts w:ascii="Calibri"/>
                                      <w:spacing w:val="-4"/>
                                      <w:sz w:val="16"/>
                                    </w:rPr>
                                    <w:t>DEBT</w:t>
                                  </w:r>
                                </w:p>
                              </w:tc>
                              <w:tc>
                                <w:tcPr>
                                  <w:tcW w:w="1123" w:type="dxa"/>
                                </w:tcPr>
                                <w:p>
                                  <w:pPr>
                                    <w:pStyle w:val="TableParagraph"/>
                                    <w:spacing w:line="173" w:lineRule="exact" w:before="7"/>
                                    <w:ind w:left="19" w:right="8"/>
                                    <w:jc w:val="center"/>
                                    <w:rPr>
                                      <w:rFonts w:ascii="Calibri"/>
                                      <w:sz w:val="16"/>
                                    </w:rPr>
                                  </w:pPr>
                                  <w:r>
                                    <w:rPr>
                                      <w:rFonts w:ascii="Calibri"/>
                                      <w:spacing w:val="-2"/>
                                      <w:sz w:val="16"/>
                                    </w:rPr>
                                    <w:t>31,800.22</w:t>
                                  </w:r>
                                </w:p>
                              </w:tc>
                              <w:tc>
                                <w:tcPr>
                                  <w:tcW w:w="1123" w:type="dxa"/>
                                </w:tcPr>
                                <w:p>
                                  <w:pPr>
                                    <w:pStyle w:val="TableParagraph"/>
                                    <w:spacing w:line="173" w:lineRule="exact" w:before="7"/>
                                    <w:ind w:left="20" w:right="8"/>
                                    <w:jc w:val="center"/>
                                    <w:rPr>
                                      <w:rFonts w:ascii="Calibri"/>
                                      <w:sz w:val="16"/>
                                    </w:rPr>
                                  </w:pPr>
                                  <w:r>
                                    <w:rPr>
                                      <w:rFonts w:ascii="Calibri"/>
                                      <w:spacing w:val="-2"/>
                                      <w:sz w:val="16"/>
                                    </w:rPr>
                                    <w:t>22,000.00</w:t>
                                  </w:r>
                                </w:p>
                              </w:tc>
                              <w:tc>
                                <w:tcPr>
                                  <w:tcW w:w="1123" w:type="dxa"/>
                                </w:tcPr>
                                <w:p>
                                  <w:pPr>
                                    <w:pStyle w:val="TableParagraph"/>
                                    <w:spacing w:line="173" w:lineRule="exact" w:before="7"/>
                                    <w:ind w:left="20" w:right="8"/>
                                    <w:jc w:val="center"/>
                                    <w:rPr>
                                      <w:rFonts w:ascii="Calibri"/>
                                      <w:sz w:val="16"/>
                                    </w:rPr>
                                  </w:pPr>
                                  <w:r>
                                    <w:rPr>
                                      <w:rFonts w:ascii="Calibri"/>
                                      <w:spacing w:val="-2"/>
                                      <w:sz w:val="16"/>
                                    </w:rPr>
                                    <w:t>47,910.81</w:t>
                                  </w:r>
                                </w:p>
                              </w:tc>
                              <w:tc>
                                <w:tcPr>
                                  <w:tcW w:w="1123" w:type="dxa"/>
                                </w:tcPr>
                                <w:p>
                                  <w:pPr>
                                    <w:pStyle w:val="TableParagraph"/>
                                    <w:spacing w:line="173" w:lineRule="exact" w:before="7"/>
                                    <w:ind w:left="20" w:right="8"/>
                                    <w:jc w:val="center"/>
                                    <w:rPr>
                                      <w:rFonts w:ascii="Calibri"/>
                                      <w:sz w:val="16"/>
                                    </w:rPr>
                                  </w:pPr>
                                  <w:r>
                                    <w:rPr>
                                      <w:rFonts w:ascii="Calibri"/>
                                      <w:spacing w:val="-2"/>
                                      <w:sz w:val="16"/>
                                    </w:rPr>
                                    <w:t>30,000.00</w:t>
                                  </w:r>
                                </w:p>
                              </w:tc>
                              <w:tc>
                                <w:tcPr>
                                  <w:tcW w:w="1123" w:type="dxa"/>
                                </w:tcPr>
                                <w:p>
                                  <w:pPr>
                                    <w:pStyle w:val="TableParagraph"/>
                                    <w:spacing w:line="173" w:lineRule="exact" w:before="7"/>
                                    <w:ind w:left="21" w:right="8"/>
                                    <w:jc w:val="center"/>
                                    <w:rPr>
                                      <w:rFonts w:ascii="Calibri"/>
                                      <w:sz w:val="16"/>
                                    </w:rPr>
                                  </w:pPr>
                                  <w:r>
                                    <w:rPr>
                                      <w:rFonts w:ascii="Calibri"/>
                                      <w:spacing w:val="-2"/>
                                      <w:sz w:val="16"/>
                                    </w:rPr>
                                    <w:t>44,735.92</w:t>
                                  </w:r>
                                </w:p>
                              </w:tc>
                              <w:tc>
                                <w:tcPr>
                                  <w:tcW w:w="1123" w:type="dxa"/>
                                </w:tcPr>
                                <w:p>
                                  <w:pPr>
                                    <w:pStyle w:val="TableParagraph"/>
                                    <w:spacing w:line="173" w:lineRule="exact" w:before="7"/>
                                    <w:ind w:left="21" w:right="8"/>
                                    <w:jc w:val="center"/>
                                    <w:rPr>
                                      <w:rFonts w:ascii="Calibri"/>
                                      <w:sz w:val="16"/>
                                    </w:rPr>
                                  </w:pPr>
                                  <w:r>
                                    <w:rPr>
                                      <w:rFonts w:ascii="Calibri"/>
                                      <w:spacing w:val="-2"/>
                                      <w:sz w:val="16"/>
                                    </w:rPr>
                                    <w:t>40,000.00</w:t>
                                  </w:r>
                                </w:p>
                              </w:tc>
                              <w:tc>
                                <w:tcPr>
                                  <w:tcW w:w="929" w:type="dxa"/>
                                </w:tcPr>
                                <w:p>
                                  <w:pPr>
                                    <w:pStyle w:val="TableParagraph"/>
                                    <w:spacing w:line="173" w:lineRule="exact" w:before="7"/>
                                    <w:ind w:left="14" w:right="1"/>
                                    <w:jc w:val="center"/>
                                    <w:rPr>
                                      <w:rFonts w:ascii="Calibri"/>
                                      <w:sz w:val="16"/>
                                    </w:rPr>
                                  </w:pPr>
                                  <w:r>
                                    <w:rPr>
                                      <w:rFonts w:ascii="Calibri"/>
                                      <w:spacing w:val="-2"/>
                                      <w:sz w:val="16"/>
                                    </w:rPr>
                                    <w:t>30,000.00</w:t>
                                  </w:r>
                                </w:p>
                              </w:tc>
                              <w:tc>
                                <w:tcPr>
                                  <w:tcW w:w="929" w:type="dxa"/>
                                </w:tcPr>
                                <w:p>
                                  <w:pPr>
                                    <w:pStyle w:val="TableParagraph"/>
                                    <w:spacing w:line="173" w:lineRule="exact" w:before="7"/>
                                    <w:ind w:left="14" w:right="1"/>
                                    <w:jc w:val="center"/>
                                    <w:rPr>
                                      <w:rFonts w:ascii="Calibri"/>
                                      <w:sz w:val="16"/>
                                    </w:rPr>
                                  </w:pPr>
                                  <w:r>
                                    <w:rPr>
                                      <w:rFonts w:ascii="Calibri"/>
                                      <w:spacing w:val="-2"/>
                                      <w:sz w:val="16"/>
                                    </w:rPr>
                                    <w:t>30,000.00</w:t>
                                  </w:r>
                                </w:p>
                              </w:tc>
                              <w:tc>
                                <w:tcPr>
                                  <w:tcW w:w="929" w:type="dxa"/>
                                </w:tcPr>
                                <w:p>
                                  <w:pPr>
                                    <w:pStyle w:val="TableParagraph"/>
                                    <w:spacing w:line="173" w:lineRule="exact" w:before="7"/>
                                    <w:ind w:left="12"/>
                                    <w:jc w:val="center"/>
                                    <w:rPr>
                                      <w:rFonts w:ascii="Calibri"/>
                                      <w:sz w:val="16"/>
                                    </w:rPr>
                                  </w:pPr>
                                  <w:r>
                                    <w:rPr>
                                      <w:rFonts w:ascii="Calibri"/>
                                      <w:spacing w:val="-2"/>
                                      <w:sz w:val="16"/>
                                    </w:rPr>
                                    <w:t>30,000.00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51-39-</w:t>
                                  </w:r>
                                  <w:r>
                                    <w:rPr>
                                      <w:rFonts w:ascii="Calibri"/>
                                      <w:spacing w:val="-5"/>
                                      <w:sz w:val="16"/>
                                    </w:rPr>
                                    <w:t>60</w:t>
                                  </w:r>
                                </w:p>
                              </w:tc>
                              <w:tc>
                                <w:tcPr>
                                  <w:tcW w:w="2484" w:type="dxa"/>
                                </w:tcPr>
                                <w:p>
                                  <w:pPr>
                                    <w:pStyle w:val="TableParagraph"/>
                                    <w:spacing w:line="173" w:lineRule="exact" w:before="7"/>
                                    <w:ind w:left="36"/>
                                    <w:rPr>
                                      <w:rFonts w:ascii="Calibri"/>
                                      <w:sz w:val="16"/>
                                    </w:rPr>
                                  </w:pPr>
                                  <w:r>
                                    <w:rPr>
                                      <w:rFonts w:ascii="Calibri"/>
                                      <w:spacing w:val="-2"/>
                                      <w:sz w:val="16"/>
                                    </w:rPr>
                                    <w:t>INT.</w:t>
                                  </w:r>
                                  <w:r>
                                    <w:rPr>
                                      <w:rFonts w:ascii="Calibri"/>
                                      <w:spacing w:val="-4"/>
                                      <w:sz w:val="16"/>
                                    </w:rPr>
                                    <w:t> </w:t>
                                  </w:r>
                                  <w:r>
                                    <w:rPr>
                                      <w:rFonts w:ascii="Calibri"/>
                                      <w:spacing w:val="-2"/>
                                      <w:sz w:val="16"/>
                                    </w:rPr>
                                    <w:t>EARNED-</w:t>
                                  </w:r>
                                  <w:r>
                                    <w:rPr>
                                      <w:rFonts w:ascii="Calibri"/>
                                      <w:spacing w:val="-4"/>
                                      <w:sz w:val="16"/>
                                    </w:rPr>
                                    <w:t> </w:t>
                                  </w:r>
                                  <w:r>
                                    <w:rPr>
                                      <w:rFonts w:ascii="Calibri"/>
                                      <w:spacing w:val="-2"/>
                                      <w:sz w:val="16"/>
                                    </w:rPr>
                                    <w:t>W</w:t>
                                  </w:r>
                                  <w:r>
                                    <w:rPr>
                                      <w:rFonts w:ascii="Calibri"/>
                                      <w:spacing w:val="-4"/>
                                      <w:sz w:val="16"/>
                                    </w:rPr>
                                    <w:t> </w:t>
                                  </w:r>
                                  <w:r>
                                    <w:rPr>
                                      <w:rFonts w:ascii="Calibri"/>
                                      <w:spacing w:val="-2"/>
                                      <w:sz w:val="16"/>
                                    </w:rPr>
                                    <w:t>&amp;</w:t>
                                  </w:r>
                                  <w:r>
                                    <w:rPr>
                                      <w:rFonts w:ascii="Calibri"/>
                                      <w:spacing w:val="-4"/>
                                      <w:sz w:val="16"/>
                                    </w:rPr>
                                    <w:t> </w:t>
                                  </w:r>
                                  <w:r>
                                    <w:rPr>
                                      <w:rFonts w:ascii="Calibri"/>
                                      <w:spacing w:val="-2"/>
                                      <w:sz w:val="16"/>
                                    </w:rPr>
                                    <w:t>S</w:t>
                                  </w:r>
                                  <w:r>
                                    <w:rPr>
                                      <w:rFonts w:ascii="Calibri"/>
                                      <w:spacing w:val="-4"/>
                                      <w:sz w:val="16"/>
                                    </w:rPr>
                                    <w:t> </w:t>
                                  </w:r>
                                  <w:r>
                                    <w:rPr>
                                      <w:rFonts w:ascii="Calibri"/>
                                      <w:spacing w:val="-2"/>
                                      <w:sz w:val="16"/>
                                    </w:rPr>
                                    <w:t>SYSTEM</w:t>
                                  </w:r>
                                  <w:r>
                                    <w:rPr>
                                      <w:rFonts w:ascii="Calibri"/>
                                      <w:spacing w:val="-4"/>
                                      <w:sz w:val="16"/>
                                    </w:rPr>
                                    <w:t> RES.</w:t>
                                  </w:r>
                                </w:p>
                              </w:tc>
                              <w:tc>
                                <w:tcPr>
                                  <w:tcW w:w="1123" w:type="dxa"/>
                                </w:tcPr>
                                <w:p>
                                  <w:pPr>
                                    <w:pStyle w:val="TableParagraph"/>
                                    <w:spacing w:line="173" w:lineRule="exact" w:before="7"/>
                                    <w:ind w:left="19" w:right="8"/>
                                    <w:jc w:val="center"/>
                                    <w:rPr>
                                      <w:rFonts w:ascii="Calibri"/>
                                      <w:sz w:val="16"/>
                                    </w:rPr>
                                  </w:pPr>
                                  <w:r>
                                    <w:rPr>
                                      <w:rFonts w:ascii="Calibri"/>
                                      <w:spacing w:val="-2"/>
                                      <w:sz w:val="16"/>
                                    </w:rPr>
                                    <w:t>19,471.51</w:t>
                                  </w:r>
                                </w:p>
                              </w:tc>
                              <w:tc>
                                <w:tcPr>
                                  <w:tcW w:w="1123" w:type="dxa"/>
                                </w:tcPr>
                                <w:p>
                                  <w:pPr>
                                    <w:pStyle w:val="TableParagraph"/>
                                    <w:spacing w:line="173" w:lineRule="exact" w:before="7"/>
                                    <w:ind w:left="20" w:right="8"/>
                                    <w:jc w:val="center"/>
                                    <w:rPr>
                                      <w:rFonts w:ascii="Calibri"/>
                                      <w:sz w:val="16"/>
                                    </w:rPr>
                                  </w:pPr>
                                  <w:r>
                                    <w:rPr>
                                      <w:rFonts w:ascii="Calibri"/>
                                      <w:spacing w:val="-2"/>
                                      <w:sz w:val="16"/>
                                    </w:rPr>
                                    <w:t>13,500.00</w:t>
                                  </w:r>
                                </w:p>
                              </w:tc>
                              <w:tc>
                                <w:tcPr>
                                  <w:tcW w:w="1123" w:type="dxa"/>
                                </w:tcPr>
                                <w:p>
                                  <w:pPr>
                                    <w:pStyle w:val="TableParagraph"/>
                                    <w:spacing w:line="173" w:lineRule="exact" w:before="7"/>
                                    <w:ind w:left="20" w:right="8"/>
                                    <w:jc w:val="center"/>
                                    <w:rPr>
                                      <w:rFonts w:ascii="Calibri"/>
                                      <w:sz w:val="16"/>
                                    </w:rPr>
                                  </w:pPr>
                                  <w:r>
                                    <w:rPr>
                                      <w:rFonts w:ascii="Calibri"/>
                                      <w:spacing w:val="-2"/>
                                      <w:sz w:val="16"/>
                                    </w:rPr>
                                    <w:t>29,336.10</w:t>
                                  </w:r>
                                </w:p>
                              </w:tc>
                              <w:tc>
                                <w:tcPr>
                                  <w:tcW w:w="1123" w:type="dxa"/>
                                </w:tcPr>
                                <w:p>
                                  <w:pPr>
                                    <w:pStyle w:val="TableParagraph"/>
                                    <w:spacing w:line="173" w:lineRule="exact" w:before="7"/>
                                    <w:ind w:left="20" w:right="8"/>
                                    <w:jc w:val="center"/>
                                    <w:rPr>
                                      <w:rFonts w:ascii="Calibri"/>
                                      <w:sz w:val="16"/>
                                    </w:rPr>
                                  </w:pPr>
                                  <w:r>
                                    <w:rPr>
                                      <w:rFonts w:ascii="Calibri"/>
                                      <w:spacing w:val="-2"/>
                                      <w:sz w:val="16"/>
                                    </w:rPr>
                                    <w:t>20,000.00</w:t>
                                  </w:r>
                                </w:p>
                              </w:tc>
                              <w:tc>
                                <w:tcPr>
                                  <w:tcW w:w="1123" w:type="dxa"/>
                                </w:tcPr>
                                <w:p>
                                  <w:pPr>
                                    <w:pStyle w:val="TableParagraph"/>
                                    <w:spacing w:line="173" w:lineRule="exact" w:before="7"/>
                                    <w:ind w:left="21" w:right="8"/>
                                    <w:jc w:val="center"/>
                                    <w:rPr>
                                      <w:rFonts w:ascii="Calibri"/>
                                      <w:sz w:val="16"/>
                                    </w:rPr>
                                  </w:pPr>
                                  <w:r>
                                    <w:rPr>
                                      <w:rFonts w:ascii="Calibri"/>
                                      <w:spacing w:val="-2"/>
                                      <w:sz w:val="16"/>
                                    </w:rPr>
                                    <w:t>27,392.10</w:t>
                                  </w:r>
                                </w:p>
                              </w:tc>
                              <w:tc>
                                <w:tcPr>
                                  <w:tcW w:w="1123" w:type="dxa"/>
                                </w:tcPr>
                                <w:p>
                                  <w:pPr>
                                    <w:pStyle w:val="TableParagraph"/>
                                    <w:spacing w:line="173" w:lineRule="exact" w:before="7"/>
                                    <w:ind w:left="21" w:right="8"/>
                                    <w:jc w:val="center"/>
                                    <w:rPr>
                                      <w:rFonts w:ascii="Calibri"/>
                                      <w:sz w:val="16"/>
                                    </w:rPr>
                                  </w:pPr>
                                  <w:r>
                                    <w:rPr>
                                      <w:rFonts w:ascii="Calibri"/>
                                      <w:spacing w:val="-2"/>
                                      <w:sz w:val="16"/>
                                    </w:rPr>
                                    <w:t>25,000.00</w:t>
                                  </w:r>
                                </w:p>
                              </w:tc>
                              <w:tc>
                                <w:tcPr>
                                  <w:tcW w:w="929" w:type="dxa"/>
                                </w:tcPr>
                                <w:p>
                                  <w:pPr>
                                    <w:pStyle w:val="TableParagraph"/>
                                    <w:spacing w:line="173" w:lineRule="exact" w:before="7"/>
                                    <w:ind w:left="14" w:right="1"/>
                                    <w:jc w:val="center"/>
                                    <w:rPr>
                                      <w:rFonts w:ascii="Calibri"/>
                                      <w:sz w:val="16"/>
                                    </w:rPr>
                                  </w:pPr>
                                  <w:r>
                                    <w:rPr>
                                      <w:rFonts w:ascii="Calibri"/>
                                      <w:spacing w:val="-2"/>
                                      <w:sz w:val="16"/>
                                    </w:rPr>
                                    <w:t>20,000.00</w:t>
                                  </w:r>
                                </w:p>
                              </w:tc>
                              <w:tc>
                                <w:tcPr>
                                  <w:tcW w:w="929" w:type="dxa"/>
                                </w:tcPr>
                                <w:p>
                                  <w:pPr>
                                    <w:pStyle w:val="TableParagraph"/>
                                    <w:spacing w:line="173" w:lineRule="exact" w:before="7"/>
                                    <w:ind w:left="14" w:right="1"/>
                                    <w:jc w:val="center"/>
                                    <w:rPr>
                                      <w:rFonts w:ascii="Calibri"/>
                                      <w:sz w:val="16"/>
                                    </w:rPr>
                                  </w:pPr>
                                  <w:r>
                                    <w:rPr>
                                      <w:rFonts w:ascii="Calibri"/>
                                      <w:spacing w:val="-2"/>
                                      <w:sz w:val="16"/>
                                    </w:rPr>
                                    <w:t>20,000.00</w:t>
                                  </w:r>
                                </w:p>
                              </w:tc>
                              <w:tc>
                                <w:tcPr>
                                  <w:tcW w:w="929" w:type="dxa"/>
                                </w:tcPr>
                                <w:p>
                                  <w:pPr>
                                    <w:pStyle w:val="TableParagraph"/>
                                    <w:spacing w:line="173" w:lineRule="exact" w:before="7"/>
                                    <w:ind w:left="12"/>
                                    <w:jc w:val="center"/>
                                    <w:rPr>
                                      <w:rFonts w:ascii="Calibri"/>
                                      <w:sz w:val="16"/>
                                    </w:rPr>
                                  </w:pPr>
                                  <w:r>
                                    <w:rPr>
                                      <w:rFonts w:ascii="Calibri"/>
                                      <w:spacing w:val="-2"/>
                                      <w:sz w:val="16"/>
                                    </w:rPr>
                                    <w:t>20,000.00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51-39-</w:t>
                                  </w:r>
                                  <w:r>
                                    <w:rPr>
                                      <w:rFonts w:ascii="Calibri"/>
                                      <w:spacing w:val="-5"/>
                                      <w:sz w:val="16"/>
                                    </w:rPr>
                                    <w:t>67</w:t>
                                  </w:r>
                                </w:p>
                              </w:tc>
                              <w:tc>
                                <w:tcPr>
                                  <w:tcW w:w="2484" w:type="dxa"/>
                                </w:tcPr>
                                <w:p>
                                  <w:pPr>
                                    <w:pStyle w:val="TableParagraph"/>
                                    <w:spacing w:line="173" w:lineRule="exact" w:before="7"/>
                                    <w:ind w:left="36"/>
                                    <w:rPr>
                                      <w:rFonts w:ascii="Calibri"/>
                                      <w:sz w:val="16"/>
                                    </w:rPr>
                                  </w:pPr>
                                  <w:r>
                                    <w:rPr>
                                      <w:rFonts w:ascii="Calibri"/>
                                      <w:spacing w:val="-4"/>
                                      <w:sz w:val="16"/>
                                    </w:rPr>
                                    <w:t>FUND</w:t>
                                  </w:r>
                                  <w:r>
                                    <w:rPr>
                                      <w:rFonts w:ascii="Calibri"/>
                                      <w:spacing w:val="-2"/>
                                      <w:sz w:val="16"/>
                                    </w:rPr>
                                    <w:t> </w:t>
                                  </w:r>
                                  <w:r>
                                    <w:rPr>
                                      <w:rFonts w:ascii="Calibri"/>
                                      <w:spacing w:val="-4"/>
                                      <w:sz w:val="16"/>
                                    </w:rPr>
                                    <w:t>BAL.</w:t>
                                  </w:r>
                                  <w:r>
                                    <w:rPr>
                                      <w:rFonts w:ascii="Calibri"/>
                                      <w:spacing w:val="-1"/>
                                      <w:sz w:val="16"/>
                                    </w:rPr>
                                    <w:t> </w:t>
                                  </w:r>
                                  <w:r>
                                    <w:rPr>
                                      <w:rFonts w:ascii="Calibri"/>
                                      <w:spacing w:val="-4"/>
                                      <w:sz w:val="16"/>
                                    </w:rPr>
                                    <w:t>TO</w:t>
                                  </w:r>
                                  <w:r>
                                    <w:rPr>
                                      <w:rFonts w:ascii="Calibri"/>
                                      <w:spacing w:val="-2"/>
                                      <w:sz w:val="16"/>
                                    </w:rPr>
                                    <w:t> </w:t>
                                  </w:r>
                                  <w:r>
                                    <w:rPr>
                                      <w:rFonts w:ascii="Calibri"/>
                                      <w:spacing w:val="-4"/>
                                      <w:sz w:val="16"/>
                                    </w:rPr>
                                    <w:t>APP.</w:t>
                                  </w:r>
                                  <w:r>
                                    <w:rPr>
                                      <w:rFonts w:ascii="Calibri"/>
                                      <w:spacing w:val="-1"/>
                                      <w:sz w:val="16"/>
                                    </w:rPr>
                                    <w:t> </w:t>
                                  </w:r>
                                  <w:r>
                                    <w:rPr>
                                      <w:rFonts w:ascii="Calibri"/>
                                      <w:spacing w:val="-4"/>
                                      <w:sz w:val="16"/>
                                    </w:rPr>
                                    <w:t>-</w:t>
                                  </w:r>
                                  <w:r>
                                    <w:rPr>
                                      <w:rFonts w:ascii="Calibri"/>
                                      <w:spacing w:val="-2"/>
                                      <w:sz w:val="16"/>
                                    </w:rPr>
                                    <w:t> </w:t>
                                  </w:r>
                                  <w:r>
                                    <w:rPr>
                                      <w:rFonts w:ascii="Calibri"/>
                                      <w:spacing w:val="-4"/>
                                      <w:sz w:val="16"/>
                                    </w:rPr>
                                    <w:t>IMP.</w:t>
                                  </w:r>
                                  <w:r>
                                    <w:rPr>
                                      <w:rFonts w:ascii="Calibri"/>
                                      <w:spacing w:val="-1"/>
                                      <w:sz w:val="16"/>
                                    </w:rPr>
                                    <w:t> </w:t>
                                  </w:r>
                                  <w:r>
                                    <w:rPr>
                                      <w:rFonts w:ascii="Calibri"/>
                                      <w:spacing w:val="-4"/>
                                      <w:sz w:val="16"/>
                                    </w:rPr>
                                    <w:t>FEES</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7"/>
                                    <w:ind w:left="20" w:right="8"/>
                                    <w:jc w:val="center"/>
                                    <w:rPr>
                                      <w:rFonts w:ascii="Calibri"/>
                                      <w:sz w:val="16"/>
                                    </w:rPr>
                                  </w:pPr>
                                  <w:r>
                                    <w:rPr>
                                      <w:rFonts w:ascii="Calibri"/>
                                      <w:spacing w:val="-10"/>
                                      <w:sz w:val="16"/>
                                    </w:rPr>
                                    <w:t>0</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51-39-</w:t>
                                  </w:r>
                                  <w:r>
                                    <w:rPr>
                                      <w:rFonts w:ascii="Calibri"/>
                                      <w:spacing w:val="-5"/>
                                      <w:sz w:val="16"/>
                                    </w:rPr>
                                    <w:t>90</w:t>
                                  </w:r>
                                </w:p>
                              </w:tc>
                              <w:tc>
                                <w:tcPr>
                                  <w:tcW w:w="2484" w:type="dxa"/>
                                </w:tcPr>
                                <w:p>
                                  <w:pPr>
                                    <w:pStyle w:val="TableParagraph"/>
                                    <w:spacing w:line="173" w:lineRule="exact" w:before="7"/>
                                    <w:ind w:left="36"/>
                                    <w:rPr>
                                      <w:rFonts w:ascii="Calibri"/>
                                      <w:sz w:val="16"/>
                                    </w:rPr>
                                  </w:pPr>
                                  <w:r>
                                    <w:rPr>
                                      <w:rFonts w:ascii="Calibri"/>
                                      <w:sz w:val="16"/>
                                    </w:rPr>
                                    <w:t>BEG</w:t>
                                  </w:r>
                                  <w:r>
                                    <w:rPr>
                                      <w:rFonts w:ascii="Calibri"/>
                                      <w:spacing w:val="-8"/>
                                      <w:sz w:val="16"/>
                                    </w:rPr>
                                    <w:t> </w:t>
                                  </w:r>
                                  <w:r>
                                    <w:rPr>
                                      <w:rFonts w:ascii="Calibri"/>
                                      <w:sz w:val="16"/>
                                    </w:rPr>
                                    <w:t>FD</w:t>
                                  </w:r>
                                  <w:r>
                                    <w:rPr>
                                      <w:rFonts w:ascii="Calibri"/>
                                      <w:spacing w:val="-8"/>
                                      <w:sz w:val="16"/>
                                    </w:rPr>
                                    <w:t> </w:t>
                                  </w:r>
                                  <w:r>
                                    <w:rPr>
                                      <w:rFonts w:ascii="Calibri"/>
                                      <w:sz w:val="16"/>
                                    </w:rPr>
                                    <w:t>BAL</w:t>
                                  </w:r>
                                  <w:r>
                                    <w:rPr>
                                      <w:rFonts w:ascii="Calibri"/>
                                      <w:spacing w:val="-7"/>
                                      <w:sz w:val="16"/>
                                    </w:rPr>
                                    <w:t> </w:t>
                                  </w:r>
                                  <w:r>
                                    <w:rPr>
                                      <w:rFonts w:ascii="Calibri"/>
                                      <w:sz w:val="16"/>
                                    </w:rPr>
                                    <w:t>TO</w:t>
                                  </w:r>
                                  <w:r>
                                    <w:rPr>
                                      <w:rFonts w:ascii="Calibri"/>
                                      <w:spacing w:val="-8"/>
                                      <w:sz w:val="16"/>
                                    </w:rPr>
                                    <w:t> </w:t>
                                  </w:r>
                                  <w:r>
                                    <w:rPr>
                                      <w:rFonts w:ascii="Calibri"/>
                                      <w:spacing w:val="-2"/>
                                      <w:sz w:val="16"/>
                                    </w:rPr>
                                    <w:t>APPROPRIATE</w:t>
                                  </w:r>
                                </w:p>
                              </w:tc>
                              <w:tc>
                                <w:tcPr>
                                  <w:tcW w:w="1123" w:type="dxa"/>
                                </w:tcPr>
                                <w:p>
                                  <w:pPr>
                                    <w:pStyle w:val="TableParagraph"/>
                                    <w:spacing w:line="173" w:lineRule="exact" w:before="7"/>
                                    <w:ind w:left="19" w:right="8"/>
                                    <w:jc w:val="center"/>
                                    <w:rPr>
                                      <w:rFonts w:ascii="Calibri"/>
                                      <w:sz w:val="16"/>
                                    </w:rPr>
                                  </w:pPr>
                                  <w:r>
                                    <w:rPr>
                                      <w:rFonts w:ascii="Calibri"/>
                                      <w:spacing w:val="-2"/>
                                      <w:sz w:val="16"/>
                                    </w:rPr>
                                    <w:t>49,951.28</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7"/>
                                    <w:ind w:left="20" w:right="8"/>
                                    <w:jc w:val="center"/>
                                    <w:rPr>
                                      <w:rFonts w:ascii="Calibri"/>
                                      <w:sz w:val="16"/>
                                    </w:rPr>
                                  </w:pPr>
                                  <w:r>
                                    <w:rPr>
                                      <w:rFonts w:ascii="Calibri"/>
                                      <w:spacing w:val="-10"/>
                                      <w:sz w:val="16"/>
                                    </w:rPr>
                                    <w:t>0</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r>
                            <w:tr>
                              <w:trPr>
                                <w:trHeight w:val="211" w:hRule="atLeast"/>
                              </w:trPr>
                              <w:tc>
                                <w:tcPr>
                                  <w:tcW w:w="896" w:type="dxa"/>
                                  <w:tcBorders>
                                    <w:left w:val="nil"/>
                                    <w:bottom w:val="nil"/>
                                  </w:tcBorders>
                                </w:tcPr>
                                <w:p>
                                  <w:pPr>
                                    <w:pStyle w:val="TableParagraph"/>
                                    <w:rPr>
                                      <w:rFonts w:ascii="Times New Roman"/>
                                      <w:sz w:val="14"/>
                                    </w:rPr>
                                  </w:pPr>
                                </w:p>
                              </w:tc>
                              <w:tc>
                                <w:tcPr>
                                  <w:tcW w:w="2484" w:type="dxa"/>
                                </w:tcPr>
                                <w:p>
                                  <w:pPr>
                                    <w:pStyle w:val="TableParagraph"/>
                                    <w:spacing w:line="173" w:lineRule="exact" w:before="18"/>
                                    <w:ind w:left="36"/>
                                    <w:rPr>
                                      <w:rFonts w:ascii="Calibri"/>
                                      <w:sz w:val="16"/>
                                    </w:rPr>
                                  </w:pPr>
                                  <w:r>
                                    <w:rPr>
                                      <w:rFonts w:ascii="Calibri"/>
                                      <w:spacing w:val="-2"/>
                                      <w:sz w:val="16"/>
                                    </w:rPr>
                                    <w:t>Contribution</w:t>
                                  </w:r>
                                  <w:r>
                                    <w:rPr>
                                      <w:rFonts w:ascii="Calibri"/>
                                      <w:sz w:val="16"/>
                                    </w:rPr>
                                    <w:t> </w:t>
                                  </w:r>
                                  <w:r>
                                    <w:rPr>
                                      <w:rFonts w:ascii="Calibri"/>
                                      <w:spacing w:val="-2"/>
                                      <w:sz w:val="16"/>
                                    </w:rPr>
                                    <w:t>From</w:t>
                                  </w:r>
                                  <w:r>
                                    <w:rPr>
                                      <w:rFonts w:ascii="Calibri"/>
                                      <w:sz w:val="16"/>
                                    </w:rPr>
                                    <w:t> </w:t>
                                  </w:r>
                                  <w:r>
                                    <w:rPr>
                                      <w:rFonts w:ascii="Calibri"/>
                                      <w:spacing w:val="-2"/>
                                      <w:sz w:val="16"/>
                                    </w:rPr>
                                    <w:t>Fund</w:t>
                                  </w:r>
                                  <w:r>
                                    <w:rPr>
                                      <w:rFonts w:ascii="Calibri"/>
                                      <w:spacing w:val="1"/>
                                      <w:sz w:val="16"/>
                                    </w:rPr>
                                    <w:t> </w:t>
                                  </w:r>
                                  <w:r>
                                    <w:rPr>
                                      <w:rFonts w:ascii="Calibri"/>
                                      <w:spacing w:val="-2"/>
                                      <w:sz w:val="16"/>
                                    </w:rPr>
                                    <w:t>Balance</w:t>
                                  </w:r>
                                </w:p>
                              </w:tc>
                              <w:tc>
                                <w:tcPr>
                                  <w:tcW w:w="10454" w:type="dxa"/>
                                  <w:gridSpan w:val="10"/>
                                  <w:tcBorders>
                                    <w:bottom w:val="nil"/>
                                    <w:right w:val="nil"/>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46.679996pt;margin-top:47.439995pt;width:698.3pt;height:194.8pt;mso-position-horizontal-relative:page;mso-position-vertical-relative:paragraph;z-index:15745536" type="#_x0000_t202" id="docshape92" filled="false" stroked="false">
                <v:textbox inset="0,0,0,0">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96"/>
                        <w:gridCol w:w="2484"/>
                        <w:gridCol w:w="1123"/>
                        <w:gridCol w:w="1123"/>
                        <w:gridCol w:w="1123"/>
                        <w:gridCol w:w="1123"/>
                        <w:gridCol w:w="1123"/>
                        <w:gridCol w:w="1123"/>
                        <w:gridCol w:w="929"/>
                        <w:gridCol w:w="929"/>
                        <w:gridCol w:w="929"/>
                        <w:gridCol w:w="929"/>
                      </w:tblGrid>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51-36-</w:t>
                            </w:r>
                            <w:r>
                              <w:rPr>
                                <w:rFonts w:ascii="Calibri"/>
                                <w:spacing w:val="-5"/>
                                <w:sz w:val="16"/>
                              </w:rPr>
                              <w:t>01</w:t>
                            </w:r>
                          </w:p>
                        </w:tc>
                        <w:tc>
                          <w:tcPr>
                            <w:tcW w:w="2484" w:type="dxa"/>
                          </w:tcPr>
                          <w:p>
                            <w:pPr>
                              <w:pStyle w:val="TableParagraph"/>
                              <w:spacing w:line="173" w:lineRule="exact" w:before="7"/>
                              <w:ind w:left="36"/>
                              <w:rPr>
                                <w:rFonts w:ascii="Calibri"/>
                                <w:sz w:val="16"/>
                              </w:rPr>
                            </w:pPr>
                            <w:r>
                              <w:rPr>
                                <w:rFonts w:ascii="Calibri"/>
                                <w:spacing w:val="-2"/>
                                <w:sz w:val="16"/>
                              </w:rPr>
                              <w:t>GRANT</w:t>
                            </w:r>
                            <w:r>
                              <w:rPr>
                                <w:rFonts w:ascii="Calibri"/>
                                <w:spacing w:val="-1"/>
                                <w:sz w:val="16"/>
                              </w:rPr>
                              <w:t> </w:t>
                            </w:r>
                            <w:r>
                              <w:rPr>
                                <w:rFonts w:ascii="Calibri"/>
                                <w:spacing w:val="-2"/>
                                <w:sz w:val="16"/>
                              </w:rPr>
                              <w:t>REVENUE</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7"/>
                              <w:ind w:left="20" w:right="8"/>
                              <w:jc w:val="center"/>
                              <w:rPr>
                                <w:rFonts w:ascii="Calibri"/>
                                <w:sz w:val="16"/>
                              </w:rPr>
                            </w:pPr>
                            <w:r>
                              <w:rPr>
                                <w:rFonts w:ascii="Calibri"/>
                                <w:spacing w:val="-4"/>
                                <w:sz w:val="16"/>
                              </w:rPr>
                              <w:t>0.00</w:t>
                            </w:r>
                          </w:p>
                        </w:tc>
                        <w:tc>
                          <w:tcPr>
                            <w:tcW w:w="1123" w:type="dxa"/>
                          </w:tcPr>
                          <w:p>
                            <w:pPr>
                              <w:pStyle w:val="TableParagraph"/>
                              <w:rPr>
                                <w:rFonts w:ascii="Times New Roman"/>
                                <w:sz w:val="14"/>
                              </w:rPr>
                            </w:pPr>
                          </w:p>
                        </w:tc>
                        <w:tc>
                          <w:tcPr>
                            <w:tcW w:w="1123" w:type="dxa"/>
                          </w:tcPr>
                          <w:p>
                            <w:pPr>
                              <w:pStyle w:val="TableParagraph"/>
                              <w:spacing w:line="173" w:lineRule="exact" w:before="7"/>
                              <w:ind w:left="21" w:right="8"/>
                              <w:jc w:val="center"/>
                              <w:rPr>
                                <w:rFonts w:ascii="Calibri"/>
                                <w:sz w:val="16"/>
                              </w:rPr>
                            </w:pPr>
                            <w:r>
                              <w:rPr>
                                <w:rFonts w:ascii="Calibri"/>
                                <w:spacing w:val="-4"/>
                                <w:sz w:val="16"/>
                              </w:rPr>
                              <w:t>0.00</w:t>
                            </w: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51-37-</w:t>
                            </w:r>
                            <w:r>
                              <w:rPr>
                                <w:rFonts w:ascii="Calibri"/>
                                <w:spacing w:val="-5"/>
                                <w:sz w:val="16"/>
                              </w:rPr>
                              <w:t>10</w:t>
                            </w:r>
                          </w:p>
                        </w:tc>
                        <w:tc>
                          <w:tcPr>
                            <w:tcW w:w="2484" w:type="dxa"/>
                          </w:tcPr>
                          <w:p>
                            <w:pPr>
                              <w:pStyle w:val="TableParagraph"/>
                              <w:spacing w:line="173" w:lineRule="exact" w:before="7"/>
                              <w:ind w:left="36"/>
                              <w:rPr>
                                <w:rFonts w:ascii="Calibri"/>
                                <w:sz w:val="16"/>
                              </w:rPr>
                            </w:pPr>
                            <w:r>
                              <w:rPr>
                                <w:rFonts w:ascii="Calibri"/>
                                <w:spacing w:val="-4"/>
                                <w:sz w:val="16"/>
                              </w:rPr>
                              <w:t>METERED</w:t>
                            </w:r>
                            <w:r>
                              <w:rPr>
                                <w:rFonts w:ascii="Calibri"/>
                                <w:spacing w:val="1"/>
                                <w:sz w:val="16"/>
                              </w:rPr>
                              <w:t> </w:t>
                            </w:r>
                            <w:r>
                              <w:rPr>
                                <w:rFonts w:ascii="Calibri"/>
                                <w:spacing w:val="-4"/>
                                <w:sz w:val="16"/>
                              </w:rPr>
                              <w:t>WATER</w:t>
                            </w:r>
                            <w:r>
                              <w:rPr>
                                <w:rFonts w:ascii="Calibri"/>
                                <w:spacing w:val="1"/>
                                <w:sz w:val="16"/>
                              </w:rPr>
                              <w:t> </w:t>
                            </w:r>
                            <w:r>
                              <w:rPr>
                                <w:rFonts w:ascii="Calibri"/>
                                <w:spacing w:val="-4"/>
                                <w:sz w:val="16"/>
                              </w:rPr>
                              <w:t>SALES</w:t>
                            </w:r>
                          </w:p>
                        </w:tc>
                        <w:tc>
                          <w:tcPr>
                            <w:tcW w:w="1123" w:type="dxa"/>
                          </w:tcPr>
                          <w:p>
                            <w:pPr>
                              <w:pStyle w:val="TableParagraph"/>
                              <w:spacing w:line="173" w:lineRule="exact" w:before="7"/>
                              <w:ind w:left="19" w:right="8"/>
                              <w:jc w:val="center"/>
                              <w:rPr>
                                <w:rFonts w:ascii="Calibri"/>
                                <w:sz w:val="16"/>
                              </w:rPr>
                            </w:pPr>
                            <w:r>
                              <w:rPr>
                                <w:rFonts w:ascii="Calibri"/>
                                <w:spacing w:val="-2"/>
                                <w:sz w:val="16"/>
                              </w:rPr>
                              <w:t>1,560,173.64</w:t>
                            </w:r>
                          </w:p>
                        </w:tc>
                        <w:tc>
                          <w:tcPr>
                            <w:tcW w:w="1123" w:type="dxa"/>
                          </w:tcPr>
                          <w:p>
                            <w:pPr>
                              <w:pStyle w:val="TableParagraph"/>
                              <w:spacing w:line="173" w:lineRule="exact" w:before="7"/>
                              <w:ind w:left="20" w:right="8"/>
                              <w:jc w:val="center"/>
                              <w:rPr>
                                <w:rFonts w:ascii="Calibri"/>
                                <w:sz w:val="16"/>
                              </w:rPr>
                            </w:pPr>
                            <w:r>
                              <w:rPr>
                                <w:rFonts w:ascii="Calibri"/>
                                <w:spacing w:val="-2"/>
                                <w:sz w:val="16"/>
                              </w:rPr>
                              <w:t>1,450,000.00</w:t>
                            </w:r>
                          </w:p>
                        </w:tc>
                        <w:tc>
                          <w:tcPr>
                            <w:tcW w:w="1123" w:type="dxa"/>
                          </w:tcPr>
                          <w:p>
                            <w:pPr>
                              <w:pStyle w:val="TableParagraph"/>
                              <w:spacing w:line="173" w:lineRule="exact" w:before="7"/>
                              <w:ind w:left="20" w:right="8"/>
                              <w:jc w:val="center"/>
                              <w:rPr>
                                <w:rFonts w:ascii="Calibri"/>
                                <w:sz w:val="16"/>
                              </w:rPr>
                            </w:pPr>
                            <w:r>
                              <w:rPr>
                                <w:rFonts w:ascii="Calibri"/>
                                <w:spacing w:val="-2"/>
                                <w:sz w:val="16"/>
                              </w:rPr>
                              <w:t>1,773,707.93</w:t>
                            </w:r>
                          </w:p>
                        </w:tc>
                        <w:tc>
                          <w:tcPr>
                            <w:tcW w:w="1123" w:type="dxa"/>
                          </w:tcPr>
                          <w:p>
                            <w:pPr>
                              <w:pStyle w:val="TableParagraph"/>
                              <w:spacing w:line="173" w:lineRule="exact" w:before="7"/>
                              <w:ind w:left="20" w:right="8"/>
                              <w:jc w:val="center"/>
                              <w:rPr>
                                <w:rFonts w:ascii="Calibri"/>
                                <w:sz w:val="16"/>
                              </w:rPr>
                            </w:pPr>
                            <w:r>
                              <w:rPr>
                                <w:rFonts w:ascii="Calibri"/>
                                <w:spacing w:val="-2"/>
                                <w:sz w:val="16"/>
                              </w:rPr>
                              <w:t>1,650,000.00</w:t>
                            </w:r>
                          </w:p>
                        </w:tc>
                        <w:tc>
                          <w:tcPr>
                            <w:tcW w:w="1123" w:type="dxa"/>
                          </w:tcPr>
                          <w:p>
                            <w:pPr>
                              <w:pStyle w:val="TableParagraph"/>
                              <w:spacing w:line="173" w:lineRule="exact" w:before="7"/>
                              <w:ind w:left="21" w:right="8"/>
                              <w:jc w:val="center"/>
                              <w:rPr>
                                <w:rFonts w:ascii="Calibri"/>
                                <w:sz w:val="16"/>
                              </w:rPr>
                            </w:pPr>
                            <w:r>
                              <w:rPr>
                                <w:rFonts w:ascii="Calibri"/>
                                <w:spacing w:val="-2"/>
                                <w:sz w:val="16"/>
                              </w:rPr>
                              <w:t>1,887,213.18</w:t>
                            </w:r>
                          </w:p>
                        </w:tc>
                        <w:tc>
                          <w:tcPr>
                            <w:tcW w:w="1123" w:type="dxa"/>
                          </w:tcPr>
                          <w:p>
                            <w:pPr>
                              <w:pStyle w:val="TableParagraph"/>
                              <w:spacing w:line="173" w:lineRule="exact" w:before="7"/>
                              <w:ind w:left="21" w:right="8"/>
                              <w:jc w:val="center"/>
                              <w:rPr>
                                <w:rFonts w:ascii="Calibri"/>
                                <w:sz w:val="16"/>
                              </w:rPr>
                            </w:pPr>
                            <w:r>
                              <w:rPr>
                                <w:rFonts w:ascii="Calibri"/>
                                <w:spacing w:val="-2"/>
                                <w:sz w:val="16"/>
                              </w:rPr>
                              <w:t>1,800,000.00</w:t>
                            </w:r>
                          </w:p>
                        </w:tc>
                        <w:tc>
                          <w:tcPr>
                            <w:tcW w:w="929" w:type="dxa"/>
                          </w:tcPr>
                          <w:p>
                            <w:pPr>
                              <w:pStyle w:val="TableParagraph"/>
                              <w:spacing w:line="173" w:lineRule="exact" w:before="7"/>
                              <w:ind w:left="14" w:right="1"/>
                              <w:jc w:val="center"/>
                              <w:rPr>
                                <w:rFonts w:ascii="Calibri"/>
                                <w:sz w:val="16"/>
                              </w:rPr>
                            </w:pPr>
                            <w:r>
                              <w:rPr>
                                <w:rFonts w:ascii="Calibri"/>
                                <w:spacing w:val="-2"/>
                                <w:sz w:val="16"/>
                              </w:rPr>
                              <w:t>1,800,000.00</w:t>
                            </w:r>
                          </w:p>
                        </w:tc>
                        <w:tc>
                          <w:tcPr>
                            <w:tcW w:w="929" w:type="dxa"/>
                          </w:tcPr>
                          <w:p>
                            <w:pPr>
                              <w:pStyle w:val="TableParagraph"/>
                              <w:spacing w:line="173" w:lineRule="exact" w:before="7"/>
                              <w:ind w:left="14" w:right="1"/>
                              <w:jc w:val="center"/>
                              <w:rPr>
                                <w:rFonts w:ascii="Calibri"/>
                                <w:sz w:val="16"/>
                              </w:rPr>
                            </w:pPr>
                            <w:r>
                              <w:rPr>
                                <w:rFonts w:ascii="Calibri"/>
                                <w:spacing w:val="-2"/>
                                <w:sz w:val="16"/>
                              </w:rPr>
                              <w:t>1,800,000.00</w:t>
                            </w:r>
                          </w:p>
                        </w:tc>
                        <w:tc>
                          <w:tcPr>
                            <w:tcW w:w="929" w:type="dxa"/>
                          </w:tcPr>
                          <w:p>
                            <w:pPr>
                              <w:pStyle w:val="TableParagraph"/>
                              <w:spacing w:line="173" w:lineRule="exact" w:before="7"/>
                              <w:ind w:left="12"/>
                              <w:jc w:val="center"/>
                              <w:rPr>
                                <w:rFonts w:ascii="Calibri"/>
                                <w:sz w:val="16"/>
                              </w:rPr>
                            </w:pPr>
                            <w:r>
                              <w:rPr>
                                <w:rFonts w:ascii="Calibri"/>
                                <w:spacing w:val="-2"/>
                                <w:sz w:val="16"/>
                              </w:rPr>
                              <w:t>1,900,000.00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51-37-</w:t>
                            </w:r>
                            <w:r>
                              <w:rPr>
                                <w:rFonts w:ascii="Calibri"/>
                                <w:spacing w:val="-5"/>
                                <w:sz w:val="16"/>
                              </w:rPr>
                              <w:t>30</w:t>
                            </w:r>
                          </w:p>
                        </w:tc>
                        <w:tc>
                          <w:tcPr>
                            <w:tcW w:w="2484" w:type="dxa"/>
                          </w:tcPr>
                          <w:p>
                            <w:pPr>
                              <w:pStyle w:val="TableParagraph"/>
                              <w:spacing w:line="173" w:lineRule="exact" w:before="7"/>
                              <w:ind w:left="36"/>
                              <w:rPr>
                                <w:rFonts w:ascii="Calibri"/>
                                <w:sz w:val="16"/>
                              </w:rPr>
                            </w:pPr>
                            <w:r>
                              <w:rPr>
                                <w:rFonts w:ascii="Calibri"/>
                                <w:spacing w:val="-2"/>
                                <w:sz w:val="16"/>
                              </w:rPr>
                              <w:t>Sewer</w:t>
                            </w:r>
                            <w:r>
                              <w:rPr>
                                <w:rFonts w:ascii="Calibri"/>
                                <w:spacing w:val="-3"/>
                                <w:sz w:val="16"/>
                              </w:rPr>
                              <w:t> </w:t>
                            </w:r>
                            <w:r>
                              <w:rPr>
                                <w:rFonts w:ascii="Calibri"/>
                                <w:spacing w:val="-2"/>
                                <w:sz w:val="16"/>
                              </w:rPr>
                              <w:t>Sales</w:t>
                            </w:r>
                          </w:p>
                        </w:tc>
                        <w:tc>
                          <w:tcPr>
                            <w:tcW w:w="1123" w:type="dxa"/>
                          </w:tcPr>
                          <w:p>
                            <w:pPr>
                              <w:pStyle w:val="TableParagraph"/>
                              <w:spacing w:line="173" w:lineRule="exact" w:before="7"/>
                              <w:ind w:left="19" w:right="8"/>
                              <w:jc w:val="center"/>
                              <w:rPr>
                                <w:rFonts w:ascii="Calibri"/>
                                <w:sz w:val="16"/>
                              </w:rPr>
                            </w:pPr>
                            <w:r>
                              <w:rPr>
                                <w:rFonts w:ascii="Calibri"/>
                                <w:spacing w:val="-2"/>
                                <w:sz w:val="16"/>
                              </w:rPr>
                              <w:t>482,441.65</w:t>
                            </w:r>
                          </w:p>
                        </w:tc>
                        <w:tc>
                          <w:tcPr>
                            <w:tcW w:w="1123" w:type="dxa"/>
                          </w:tcPr>
                          <w:p>
                            <w:pPr>
                              <w:pStyle w:val="TableParagraph"/>
                              <w:spacing w:line="173" w:lineRule="exact" w:before="7"/>
                              <w:ind w:left="20" w:right="8"/>
                              <w:jc w:val="center"/>
                              <w:rPr>
                                <w:rFonts w:ascii="Calibri"/>
                                <w:sz w:val="16"/>
                              </w:rPr>
                            </w:pPr>
                            <w:r>
                              <w:rPr>
                                <w:rFonts w:ascii="Calibri"/>
                                <w:spacing w:val="-2"/>
                                <w:sz w:val="16"/>
                              </w:rPr>
                              <w:t>425,000.00</w:t>
                            </w:r>
                          </w:p>
                        </w:tc>
                        <w:tc>
                          <w:tcPr>
                            <w:tcW w:w="1123" w:type="dxa"/>
                          </w:tcPr>
                          <w:p>
                            <w:pPr>
                              <w:pStyle w:val="TableParagraph"/>
                              <w:spacing w:line="173" w:lineRule="exact" w:before="7"/>
                              <w:ind w:left="20" w:right="8"/>
                              <w:jc w:val="center"/>
                              <w:rPr>
                                <w:rFonts w:ascii="Calibri"/>
                                <w:sz w:val="16"/>
                              </w:rPr>
                            </w:pPr>
                            <w:r>
                              <w:rPr>
                                <w:rFonts w:ascii="Calibri"/>
                                <w:spacing w:val="-2"/>
                                <w:sz w:val="16"/>
                              </w:rPr>
                              <w:t>501,212.97</w:t>
                            </w:r>
                          </w:p>
                        </w:tc>
                        <w:tc>
                          <w:tcPr>
                            <w:tcW w:w="1123" w:type="dxa"/>
                          </w:tcPr>
                          <w:p>
                            <w:pPr>
                              <w:pStyle w:val="TableParagraph"/>
                              <w:spacing w:line="173" w:lineRule="exact" w:before="7"/>
                              <w:ind w:left="20" w:right="8"/>
                              <w:jc w:val="center"/>
                              <w:rPr>
                                <w:rFonts w:ascii="Calibri"/>
                                <w:sz w:val="16"/>
                              </w:rPr>
                            </w:pPr>
                            <w:r>
                              <w:rPr>
                                <w:rFonts w:ascii="Calibri"/>
                                <w:spacing w:val="-2"/>
                                <w:sz w:val="16"/>
                              </w:rPr>
                              <w:t>480,000.00</w:t>
                            </w:r>
                          </w:p>
                        </w:tc>
                        <w:tc>
                          <w:tcPr>
                            <w:tcW w:w="1123" w:type="dxa"/>
                          </w:tcPr>
                          <w:p>
                            <w:pPr>
                              <w:pStyle w:val="TableParagraph"/>
                              <w:spacing w:line="173" w:lineRule="exact" w:before="7"/>
                              <w:ind w:left="21" w:right="8"/>
                              <w:jc w:val="center"/>
                              <w:rPr>
                                <w:rFonts w:ascii="Calibri"/>
                                <w:sz w:val="16"/>
                              </w:rPr>
                            </w:pPr>
                            <w:r>
                              <w:rPr>
                                <w:rFonts w:ascii="Calibri"/>
                                <w:spacing w:val="-2"/>
                                <w:sz w:val="16"/>
                              </w:rPr>
                              <w:t>532,856.36</w:t>
                            </w:r>
                          </w:p>
                        </w:tc>
                        <w:tc>
                          <w:tcPr>
                            <w:tcW w:w="1123" w:type="dxa"/>
                          </w:tcPr>
                          <w:p>
                            <w:pPr>
                              <w:pStyle w:val="TableParagraph"/>
                              <w:spacing w:line="173" w:lineRule="exact" w:before="7"/>
                              <w:ind w:left="21" w:right="8"/>
                              <w:jc w:val="center"/>
                              <w:rPr>
                                <w:rFonts w:ascii="Calibri"/>
                                <w:sz w:val="16"/>
                              </w:rPr>
                            </w:pPr>
                            <w:r>
                              <w:rPr>
                                <w:rFonts w:ascii="Calibri"/>
                                <w:spacing w:val="-2"/>
                                <w:sz w:val="16"/>
                              </w:rPr>
                              <w:t>500,000.00</w:t>
                            </w:r>
                          </w:p>
                        </w:tc>
                        <w:tc>
                          <w:tcPr>
                            <w:tcW w:w="929" w:type="dxa"/>
                          </w:tcPr>
                          <w:p>
                            <w:pPr>
                              <w:pStyle w:val="TableParagraph"/>
                              <w:spacing w:line="173" w:lineRule="exact" w:before="7"/>
                              <w:ind w:left="14" w:right="1"/>
                              <w:jc w:val="center"/>
                              <w:rPr>
                                <w:rFonts w:ascii="Calibri"/>
                                <w:sz w:val="16"/>
                              </w:rPr>
                            </w:pPr>
                            <w:r>
                              <w:rPr>
                                <w:rFonts w:ascii="Calibri"/>
                                <w:spacing w:val="-2"/>
                                <w:sz w:val="16"/>
                              </w:rPr>
                              <w:t>500,000.00</w:t>
                            </w:r>
                          </w:p>
                        </w:tc>
                        <w:tc>
                          <w:tcPr>
                            <w:tcW w:w="929" w:type="dxa"/>
                          </w:tcPr>
                          <w:p>
                            <w:pPr>
                              <w:pStyle w:val="TableParagraph"/>
                              <w:spacing w:line="173" w:lineRule="exact" w:before="7"/>
                              <w:ind w:left="14" w:right="1"/>
                              <w:jc w:val="center"/>
                              <w:rPr>
                                <w:rFonts w:ascii="Calibri"/>
                                <w:sz w:val="16"/>
                              </w:rPr>
                            </w:pPr>
                            <w:r>
                              <w:rPr>
                                <w:rFonts w:ascii="Calibri"/>
                                <w:spacing w:val="-2"/>
                                <w:sz w:val="16"/>
                              </w:rPr>
                              <w:t>500,000.00</w:t>
                            </w:r>
                          </w:p>
                        </w:tc>
                        <w:tc>
                          <w:tcPr>
                            <w:tcW w:w="929" w:type="dxa"/>
                          </w:tcPr>
                          <w:p>
                            <w:pPr>
                              <w:pStyle w:val="TableParagraph"/>
                              <w:spacing w:line="173" w:lineRule="exact" w:before="7"/>
                              <w:ind w:left="12"/>
                              <w:jc w:val="center"/>
                              <w:rPr>
                                <w:rFonts w:ascii="Calibri"/>
                                <w:sz w:val="16"/>
                              </w:rPr>
                            </w:pPr>
                            <w:r>
                              <w:rPr>
                                <w:rFonts w:ascii="Calibri"/>
                                <w:spacing w:val="-2"/>
                                <w:sz w:val="16"/>
                              </w:rPr>
                              <w:t>550,000.00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51-37-</w:t>
                            </w:r>
                            <w:r>
                              <w:rPr>
                                <w:rFonts w:ascii="Calibri"/>
                                <w:spacing w:val="-5"/>
                                <w:sz w:val="16"/>
                              </w:rPr>
                              <w:t>41</w:t>
                            </w:r>
                          </w:p>
                        </w:tc>
                        <w:tc>
                          <w:tcPr>
                            <w:tcW w:w="2484" w:type="dxa"/>
                          </w:tcPr>
                          <w:p>
                            <w:pPr>
                              <w:pStyle w:val="TableParagraph"/>
                              <w:spacing w:line="173" w:lineRule="exact" w:before="7"/>
                              <w:ind w:left="36"/>
                              <w:rPr>
                                <w:rFonts w:ascii="Calibri"/>
                                <w:sz w:val="16"/>
                              </w:rPr>
                            </w:pPr>
                            <w:r>
                              <w:rPr>
                                <w:rFonts w:ascii="Calibri"/>
                                <w:spacing w:val="-4"/>
                                <w:sz w:val="16"/>
                              </w:rPr>
                              <w:t>IMPACT</w:t>
                            </w:r>
                            <w:r>
                              <w:rPr>
                                <w:rFonts w:ascii="Calibri"/>
                                <w:spacing w:val="-1"/>
                                <w:sz w:val="16"/>
                              </w:rPr>
                              <w:t> </w:t>
                            </w:r>
                            <w:r>
                              <w:rPr>
                                <w:rFonts w:ascii="Calibri"/>
                                <w:spacing w:val="-4"/>
                                <w:sz w:val="16"/>
                              </w:rPr>
                              <w:t>FEES</w:t>
                            </w:r>
                            <w:r>
                              <w:rPr>
                                <w:rFonts w:ascii="Calibri"/>
                                <w:spacing w:val="-1"/>
                                <w:sz w:val="16"/>
                              </w:rPr>
                              <w:t> </w:t>
                            </w:r>
                            <w:r>
                              <w:rPr>
                                <w:rFonts w:ascii="Calibri"/>
                                <w:spacing w:val="-4"/>
                                <w:sz w:val="16"/>
                              </w:rPr>
                              <w:t>-</w:t>
                            </w:r>
                            <w:r>
                              <w:rPr>
                                <w:rFonts w:ascii="Calibri"/>
                                <w:spacing w:val="-1"/>
                                <w:sz w:val="16"/>
                              </w:rPr>
                              <w:t> </w:t>
                            </w:r>
                            <w:r>
                              <w:rPr>
                                <w:rFonts w:ascii="Calibri"/>
                                <w:spacing w:val="-4"/>
                                <w:sz w:val="16"/>
                              </w:rPr>
                              <w:t>WATER</w:t>
                            </w:r>
                            <w:r>
                              <w:rPr>
                                <w:rFonts w:ascii="Calibri"/>
                                <w:spacing w:val="-1"/>
                                <w:sz w:val="16"/>
                              </w:rPr>
                              <w:t> </w:t>
                            </w:r>
                            <w:r>
                              <w:rPr>
                                <w:rFonts w:ascii="Calibri"/>
                                <w:spacing w:val="-4"/>
                                <w:sz w:val="16"/>
                              </w:rPr>
                              <w:t>CONNECTION</w:t>
                            </w:r>
                          </w:p>
                        </w:tc>
                        <w:tc>
                          <w:tcPr>
                            <w:tcW w:w="1123" w:type="dxa"/>
                          </w:tcPr>
                          <w:p>
                            <w:pPr>
                              <w:pStyle w:val="TableParagraph"/>
                              <w:spacing w:line="173" w:lineRule="exact" w:before="7"/>
                              <w:ind w:left="19" w:right="8"/>
                              <w:jc w:val="center"/>
                              <w:rPr>
                                <w:rFonts w:ascii="Calibri"/>
                                <w:sz w:val="16"/>
                              </w:rPr>
                            </w:pPr>
                            <w:r>
                              <w:rPr>
                                <w:rFonts w:ascii="Calibri"/>
                                <w:spacing w:val="-2"/>
                                <w:sz w:val="16"/>
                              </w:rPr>
                              <w:t>189,338.10</w:t>
                            </w:r>
                          </w:p>
                        </w:tc>
                        <w:tc>
                          <w:tcPr>
                            <w:tcW w:w="1123" w:type="dxa"/>
                          </w:tcPr>
                          <w:p>
                            <w:pPr>
                              <w:pStyle w:val="TableParagraph"/>
                              <w:spacing w:line="173" w:lineRule="exact" w:before="7"/>
                              <w:ind w:left="20" w:right="8"/>
                              <w:jc w:val="center"/>
                              <w:rPr>
                                <w:rFonts w:ascii="Calibri"/>
                                <w:sz w:val="16"/>
                              </w:rPr>
                            </w:pPr>
                            <w:r>
                              <w:rPr>
                                <w:rFonts w:ascii="Calibri"/>
                                <w:spacing w:val="-2"/>
                                <w:sz w:val="16"/>
                              </w:rPr>
                              <w:t>260,000.00</w:t>
                            </w:r>
                          </w:p>
                        </w:tc>
                        <w:tc>
                          <w:tcPr>
                            <w:tcW w:w="1123" w:type="dxa"/>
                          </w:tcPr>
                          <w:p>
                            <w:pPr>
                              <w:pStyle w:val="TableParagraph"/>
                              <w:spacing w:line="173" w:lineRule="exact" w:before="7"/>
                              <w:ind w:left="20" w:right="8"/>
                              <w:jc w:val="center"/>
                              <w:rPr>
                                <w:rFonts w:ascii="Calibri"/>
                                <w:sz w:val="16"/>
                              </w:rPr>
                            </w:pPr>
                            <w:r>
                              <w:rPr>
                                <w:rFonts w:ascii="Calibri"/>
                                <w:spacing w:val="-2"/>
                                <w:sz w:val="16"/>
                              </w:rPr>
                              <w:t>171,125.07</w:t>
                            </w:r>
                          </w:p>
                        </w:tc>
                        <w:tc>
                          <w:tcPr>
                            <w:tcW w:w="1123" w:type="dxa"/>
                          </w:tcPr>
                          <w:p>
                            <w:pPr>
                              <w:pStyle w:val="TableParagraph"/>
                              <w:spacing w:line="173" w:lineRule="exact" w:before="7"/>
                              <w:ind w:left="20" w:right="8"/>
                              <w:jc w:val="center"/>
                              <w:rPr>
                                <w:rFonts w:ascii="Calibri"/>
                                <w:sz w:val="16"/>
                              </w:rPr>
                            </w:pPr>
                            <w:r>
                              <w:rPr>
                                <w:rFonts w:ascii="Calibri"/>
                                <w:spacing w:val="-2"/>
                                <w:sz w:val="16"/>
                              </w:rPr>
                              <w:t>360,000.00</w:t>
                            </w:r>
                          </w:p>
                        </w:tc>
                        <w:tc>
                          <w:tcPr>
                            <w:tcW w:w="1123" w:type="dxa"/>
                          </w:tcPr>
                          <w:p>
                            <w:pPr>
                              <w:pStyle w:val="TableParagraph"/>
                              <w:spacing w:line="173" w:lineRule="exact" w:before="7"/>
                              <w:ind w:left="21" w:right="8"/>
                              <w:jc w:val="center"/>
                              <w:rPr>
                                <w:rFonts w:ascii="Calibri"/>
                                <w:sz w:val="16"/>
                              </w:rPr>
                            </w:pPr>
                            <w:r>
                              <w:rPr>
                                <w:rFonts w:ascii="Calibri"/>
                                <w:spacing w:val="-2"/>
                                <w:sz w:val="16"/>
                              </w:rPr>
                              <w:t>323,830.80</w:t>
                            </w:r>
                          </w:p>
                        </w:tc>
                        <w:tc>
                          <w:tcPr>
                            <w:tcW w:w="1123" w:type="dxa"/>
                          </w:tcPr>
                          <w:p>
                            <w:pPr>
                              <w:pStyle w:val="TableParagraph"/>
                              <w:spacing w:line="173" w:lineRule="exact" w:before="7"/>
                              <w:ind w:left="21" w:right="8"/>
                              <w:jc w:val="center"/>
                              <w:rPr>
                                <w:rFonts w:ascii="Calibri"/>
                                <w:sz w:val="16"/>
                              </w:rPr>
                            </w:pPr>
                            <w:r>
                              <w:rPr>
                                <w:rFonts w:ascii="Calibri"/>
                                <w:spacing w:val="-2"/>
                                <w:sz w:val="16"/>
                              </w:rPr>
                              <w:t>200,000.00</w:t>
                            </w:r>
                          </w:p>
                        </w:tc>
                        <w:tc>
                          <w:tcPr>
                            <w:tcW w:w="929" w:type="dxa"/>
                          </w:tcPr>
                          <w:p>
                            <w:pPr>
                              <w:pStyle w:val="TableParagraph"/>
                              <w:spacing w:line="173" w:lineRule="exact" w:before="7"/>
                              <w:ind w:left="14" w:right="1"/>
                              <w:jc w:val="center"/>
                              <w:rPr>
                                <w:rFonts w:ascii="Calibri"/>
                                <w:sz w:val="16"/>
                              </w:rPr>
                            </w:pPr>
                            <w:r>
                              <w:rPr>
                                <w:rFonts w:ascii="Calibri"/>
                                <w:spacing w:val="-2"/>
                                <w:sz w:val="16"/>
                              </w:rPr>
                              <w:t>180,000.00</w:t>
                            </w:r>
                          </w:p>
                        </w:tc>
                        <w:tc>
                          <w:tcPr>
                            <w:tcW w:w="929" w:type="dxa"/>
                          </w:tcPr>
                          <w:p>
                            <w:pPr>
                              <w:pStyle w:val="TableParagraph"/>
                              <w:spacing w:line="173" w:lineRule="exact" w:before="7"/>
                              <w:ind w:left="14" w:right="1"/>
                              <w:jc w:val="center"/>
                              <w:rPr>
                                <w:rFonts w:ascii="Calibri"/>
                                <w:sz w:val="16"/>
                              </w:rPr>
                            </w:pPr>
                            <w:r>
                              <w:rPr>
                                <w:rFonts w:ascii="Calibri"/>
                                <w:spacing w:val="-2"/>
                                <w:sz w:val="16"/>
                              </w:rPr>
                              <w:t>180,000.00</w:t>
                            </w:r>
                          </w:p>
                        </w:tc>
                        <w:tc>
                          <w:tcPr>
                            <w:tcW w:w="929" w:type="dxa"/>
                          </w:tcPr>
                          <w:p>
                            <w:pPr>
                              <w:pStyle w:val="TableParagraph"/>
                              <w:spacing w:line="173" w:lineRule="exact" w:before="7"/>
                              <w:ind w:left="12"/>
                              <w:jc w:val="center"/>
                              <w:rPr>
                                <w:rFonts w:ascii="Calibri"/>
                                <w:sz w:val="16"/>
                              </w:rPr>
                            </w:pPr>
                            <w:r>
                              <w:rPr>
                                <w:rFonts w:ascii="Calibri"/>
                                <w:spacing w:val="-2"/>
                                <w:sz w:val="16"/>
                              </w:rPr>
                              <w:t>80,000.00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51-37-</w:t>
                            </w:r>
                            <w:r>
                              <w:rPr>
                                <w:rFonts w:ascii="Calibri"/>
                                <w:spacing w:val="-5"/>
                                <w:sz w:val="16"/>
                              </w:rPr>
                              <w:t>42</w:t>
                            </w:r>
                          </w:p>
                        </w:tc>
                        <w:tc>
                          <w:tcPr>
                            <w:tcW w:w="2484" w:type="dxa"/>
                          </w:tcPr>
                          <w:p>
                            <w:pPr>
                              <w:pStyle w:val="TableParagraph"/>
                              <w:spacing w:line="173" w:lineRule="exact" w:before="7"/>
                              <w:ind w:left="36"/>
                              <w:rPr>
                                <w:rFonts w:ascii="Calibri"/>
                                <w:sz w:val="16"/>
                              </w:rPr>
                            </w:pPr>
                            <w:r>
                              <w:rPr>
                                <w:rFonts w:ascii="Calibri"/>
                                <w:spacing w:val="-2"/>
                                <w:sz w:val="16"/>
                              </w:rPr>
                              <w:t>TIME</w:t>
                            </w:r>
                            <w:r>
                              <w:rPr>
                                <w:rFonts w:ascii="Calibri"/>
                                <w:spacing w:val="-7"/>
                                <w:sz w:val="16"/>
                              </w:rPr>
                              <w:t> </w:t>
                            </w:r>
                            <w:r>
                              <w:rPr>
                                <w:rFonts w:ascii="Calibri"/>
                                <w:spacing w:val="-2"/>
                                <w:sz w:val="16"/>
                              </w:rPr>
                              <w:t>&amp;</w:t>
                            </w:r>
                            <w:r>
                              <w:rPr>
                                <w:rFonts w:ascii="Calibri"/>
                                <w:spacing w:val="-7"/>
                                <w:sz w:val="16"/>
                              </w:rPr>
                              <w:t> </w:t>
                            </w:r>
                            <w:r>
                              <w:rPr>
                                <w:rFonts w:ascii="Calibri"/>
                                <w:spacing w:val="-2"/>
                                <w:sz w:val="16"/>
                              </w:rPr>
                              <w:t>MATERIALS</w:t>
                            </w:r>
                            <w:r>
                              <w:rPr>
                                <w:rFonts w:ascii="Calibri"/>
                                <w:spacing w:val="-6"/>
                                <w:sz w:val="16"/>
                              </w:rPr>
                              <w:t> </w:t>
                            </w:r>
                            <w:r>
                              <w:rPr>
                                <w:rFonts w:ascii="Calibri"/>
                                <w:spacing w:val="-2"/>
                                <w:sz w:val="16"/>
                              </w:rPr>
                              <w:t>-</w:t>
                            </w:r>
                            <w:r>
                              <w:rPr>
                                <w:rFonts w:ascii="Calibri"/>
                                <w:spacing w:val="-7"/>
                                <w:sz w:val="16"/>
                              </w:rPr>
                              <w:t> </w:t>
                            </w:r>
                            <w:r>
                              <w:rPr>
                                <w:rFonts w:ascii="Calibri"/>
                                <w:spacing w:val="-2"/>
                                <w:sz w:val="16"/>
                              </w:rPr>
                              <w:t>WATER</w:t>
                            </w:r>
                            <w:r>
                              <w:rPr>
                                <w:rFonts w:ascii="Calibri"/>
                                <w:spacing w:val="-7"/>
                                <w:sz w:val="16"/>
                              </w:rPr>
                              <w:t> </w:t>
                            </w:r>
                            <w:r>
                              <w:rPr>
                                <w:rFonts w:ascii="Calibri"/>
                                <w:spacing w:val="-2"/>
                                <w:sz w:val="16"/>
                              </w:rPr>
                              <w:t>CONN.</w:t>
                            </w:r>
                          </w:p>
                        </w:tc>
                        <w:tc>
                          <w:tcPr>
                            <w:tcW w:w="1123" w:type="dxa"/>
                          </w:tcPr>
                          <w:p>
                            <w:pPr>
                              <w:pStyle w:val="TableParagraph"/>
                              <w:spacing w:line="173" w:lineRule="exact" w:before="7"/>
                              <w:ind w:left="19" w:right="8"/>
                              <w:jc w:val="center"/>
                              <w:rPr>
                                <w:rFonts w:ascii="Calibri"/>
                                <w:sz w:val="16"/>
                              </w:rPr>
                            </w:pPr>
                            <w:r>
                              <w:rPr>
                                <w:rFonts w:ascii="Calibri"/>
                                <w:spacing w:val="-2"/>
                                <w:sz w:val="16"/>
                              </w:rPr>
                              <w:t>72,547.64</w:t>
                            </w:r>
                          </w:p>
                        </w:tc>
                        <w:tc>
                          <w:tcPr>
                            <w:tcW w:w="1123" w:type="dxa"/>
                          </w:tcPr>
                          <w:p>
                            <w:pPr>
                              <w:pStyle w:val="TableParagraph"/>
                              <w:spacing w:line="173" w:lineRule="exact" w:before="7"/>
                              <w:ind w:left="20" w:right="8"/>
                              <w:jc w:val="center"/>
                              <w:rPr>
                                <w:rFonts w:ascii="Calibri"/>
                                <w:sz w:val="16"/>
                              </w:rPr>
                            </w:pPr>
                            <w:r>
                              <w:rPr>
                                <w:rFonts w:ascii="Calibri"/>
                                <w:spacing w:val="-2"/>
                                <w:sz w:val="16"/>
                              </w:rPr>
                              <w:t>65,000.00</w:t>
                            </w:r>
                          </w:p>
                        </w:tc>
                        <w:tc>
                          <w:tcPr>
                            <w:tcW w:w="1123" w:type="dxa"/>
                          </w:tcPr>
                          <w:p>
                            <w:pPr>
                              <w:pStyle w:val="TableParagraph"/>
                              <w:spacing w:line="173" w:lineRule="exact" w:before="7"/>
                              <w:ind w:left="20" w:right="8"/>
                              <w:jc w:val="center"/>
                              <w:rPr>
                                <w:rFonts w:ascii="Calibri"/>
                                <w:sz w:val="16"/>
                              </w:rPr>
                            </w:pPr>
                            <w:r>
                              <w:rPr>
                                <w:rFonts w:ascii="Calibri"/>
                                <w:spacing w:val="-2"/>
                                <w:sz w:val="16"/>
                              </w:rPr>
                              <w:t>104,087.04</w:t>
                            </w:r>
                          </w:p>
                        </w:tc>
                        <w:tc>
                          <w:tcPr>
                            <w:tcW w:w="1123" w:type="dxa"/>
                          </w:tcPr>
                          <w:p>
                            <w:pPr>
                              <w:pStyle w:val="TableParagraph"/>
                              <w:spacing w:line="173" w:lineRule="exact" w:before="7"/>
                              <w:ind w:left="20" w:right="8"/>
                              <w:jc w:val="center"/>
                              <w:rPr>
                                <w:rFonts w:ascii="Calibri"/>
                                <w:sz w:val="16"/>
                              </w:rPr>
                            </w:pPr>
                            <w:r>
                              <w:rPr>
                                <w:rFonts w:ascii="Calibri"/>
                                <w:spacing w:val="-2"/>
                                <w:sz w:val="16"/>
                              </w:rPr>
                              <w:t>75,000.00</w:t>
                            </w:r>
                          </w:p>
                        </w:tc>
                        <w:tc>
                          <w:tcPr>
                            <w:tcW w:w="1123" w:type="dxa"/>
                          </w:tcPr>
                          <w:p>
                            <w:pPr>
                              <w:pStyle w:val="TableParagraph"/>
                              <w:spacing w:line="173" w:lineRule="exact" w:before="7"/>
                              <w:ind w:left="21" w:right="8"/>
                              <w:jc w:val="center"/>
                              <w:rPr>
                                <w:rFonts w:ascii="Calibri"/>
                                <w:sz w:val="16"/>
                              </w:rPr>
                            </w:pPr>
                            <w:r>
                              <w:rPr>
                                <w:rFonts w:ascii="Calibri"/>
                                <w:spacing w:val="-2"/>
                                <w:sz w:val="16"/>
                              </w:rPr>
                              <w:t>36,692.06</w:t>
                            </w:r>
                          </w:p>
                        </w:tc>
                        <w:tc>
                          <w:tcPr>
                            <w:tcW w:w="1123" w:type="dxa"/>
                          </w:tcPr>
                          <w:p>
                            <w:pPr>
                              <w:pStyle w:val="TableParagraph"/>
                              <w:spacing w:line="173" w:lineRule="exact" w:before="7"/>
                              <w:ind w:left="21" w:right="8"/>
                              <w:jc w:val="center"/>
                              <w:rPr>
                                <w:rFonts w:ascii="Calibri"/>
                                <w:sz w:val="16"/>
                              </w:rPr>
                            </w:pPr>
                            <w:r>
                              <w:rPr>
                                <w:rFonts w:ascii="Calibri"/>
                                <w:spacing w:val="-2"/>
                                <w:sz w:val="16"/>
                              </w:rPr>
                              <w:t>35,000.00</w:t>
                            </w:r>
                          </w:p>
                        </w:tc>
                        <w:tc>
                          <w:tcPr>
                            <w:tcW w:w="929" w:type="dxa"/>
                          </w:tcPr>
                          <w:p>
                            <w:pPr>
                              <w:pStyle w:val="TableParagraph"/>
                              <w:spacing w:line="173" w:lineRule="exact" w:before="7"/>
                              <w:ind w:left="14" w:right="1"/>
                              <w:jc w:val="center"/>
                              <w:rPr>
                                <w:rFonts w:ascii="Calibri"/>
                                <w:sz w:val="16"/>
                              </w:rPr>
                            </w:pPr>
                            <w:r>
                              <w:rPr>
                                <w:rFonts w:ascii="Calibri"/>
                                <w:spacing w:val="-2"/>
                                <w:sz w:val="16"/>
                              </w:rPr>
                              <w:t>50,000.00</w:t>
                            </w:r>
                          </w:p>
                        </w:tc>
                        <w:tc>
                          <w:tcPr>
                            <w:tcW w:w="929" w:type="dxa"/>
                          </w:tcPr>
                          <w:p>
                            <w:pPr>
                              <w:pStyle w:val="TableParagraph"/>
                              <w:spacing w:line="173" w:lineRule="exact" w:before="7"/>
                              <w:ind w:left="14" w:right="1"/>
                              <w:jc w:val="center"/>
                              <w:rPr>
                                <w:rFonts w:ascii="Calibri"/>
                                <w:sz w:val="16"/>
                              </w:rPr>
                            </w:pPr>
                            <w:r>
                              <w:rPr>
                                <w:rFonts w:ascii="Calibri"/>
                                <w:spacing w:val="-2"/>
                                <w:sz w:val="16"/>
                              </w:rPr>
                              <w:t>50,000.00</w:t>
                            </w:r>
                          </w:p>
                        </w:tc>
                        <w:tc>
                          <w:tcPr>
                            <w:tcW w:w="929" w:type="dxa"/>
                          </w:tcPr>
                          <w:p>
                            <w:pPr>
                              <w:pStyle w:val="TableParagraph"/>
                              <w:spacing w:line="173" w:lineRule="exact" w:before="7"/>
                              <w:ind w:left="12"/>
                              <w:jc w:val="center"/>
                              <w:rPr>
                                <w:rFonts w:ascii="Calibri"/>
                                <w:sz w:val="16"/>
                              </w:rPr>
                            </w:pPr>
                            <w:r>
                              <w:rPr>
                                <w:rFonts w:ascii="Calibri"/>
                                <w:spacing w:val="-2"/>
                                <w:sz w:val="16"/>
                              </w:rPr>
                              <w:t>50,000.00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51-37-</w:t>
                            </w:r>
                            <w:r>
                              <w:rPr>
                                <w:rFonts w:ascii="Calibri"/>
                                <w:spacing w:val="-5"/>
                                <w:sz w:val="16"/>
                              </w:rPr>
                              <w:t>45</w:t>
                            </w:r>
                          </w:p>
                        </w:tc>
                        <w:tc>
                          <w:tcPr>
                            <w:tcW w:w="2484" w:type="dxa"/>
                          </w:tcPr>
                          <w:p>
                            <w:pPr>
                              <w:pStyle w:val="TableParagraph"/>
                              <w:spacing w:line="173" w:lineRule="exact" w:before="7"/>
                              <w:ind w:left="36"/>
                              <w:rPr>
                                <w:rFonts w:ascii="Calibri"/>
                                <w:sz w:val="16"/>
                              </w:rPr>
                            </w:pPr>
                            <w:r>
                              <w:rPr>
                                <w:rFonts w:ascii="Calibri"/>
                                <w:spacing w:val="-2"/>
                                <w:sz w:val="16"/>
                              </w:rPr>
                              <w:t>RE-CONNECT</w:t>
                            </w:r>
                            <w:r>
                              <w:rPr>
                                <w:rFonts w:ascii="Calibri"/>
                                <w:spacing w:val="-6"/>
                                <w:sz w:val="16"/>
                              </w:rPr>
                              <w:t> </w:t>
                            </w:r>
                            <w:r>
                              <w:rPr>
                                <w:rFonts w:ascii="Calibri"/>
                                <w:spacing w:val="-4"/>
                                <w:sz w:val="16"/>
                              </w:rPr>
                              <w:t>FEES</w:t>
                            </w:r>
                          </w:p>
                        </w:tc>
                        <w:tc>
                          <w:tcPr>
                            <w:tcW w:w="1123" w:type="dxa"/>
                          </w:tcPr>
                          <w:p>
                            <w:pPr>
                              <w:pStyle w:val="TableParagraph"/>
                              <w:spacing w:line="173" w:lineRule="exact" w:before="7"/>
                              <w:ind w:left="19" w:right="8"/>
                              <w:jc w:val="center"/>
                              <w:rPr>
                                <w:rFonts w:ascii="Calibri"/>
                                <w:sz w:val="16"/>
                              </w:rPr>
                            </w:pPr>
                            <w:r>
                              <w:rPr>
                                <w:rFonts w:ascii="Calibri"/>
                                <w:spacing w:val="-2"/>
                                <w:sz w:val="16"/>
                              </w:rPr>
                              <w:t>3,080.00</w:t>
                            </w:r>
                          </w:p>
                        </w:tc>
                        <w:tc>
                          <w:tcPr>
                            <w:tcW w:w="1123" w:type="dxa"/>
                          </w:tcPr>
                          <w:p>
                            <w:pPr>
                              <w:pStyle w:val="TableParagraph"/>
                              <w:spacing w:line="173" w:lineRule="exact" w:before="7"/>
                              <w:ind w:left="20" w:right="8"/>
                              <w:jc w:val="center"/>
                              <w:rPr>
                                <w:rFonts w:ascii="Calibri"/>
                                <w:sz w:val="16"/>
                              </w:rPr>
                            </w:pPr>
                            <w:r>
                              <w:rPr>
                                <w:rFonts w:ascii="Calibri"/>
                                <w:spacing w:val="-2"/>
                                <w:sz w:val="16"/>
                              </w:rPr>
                              <w:t>3,000.00</w:t>
                            </w:r>
                          </w:p>
                        </w:tc>
                        <w:tc>
                          <w:tcPr>
                            <w:tcW w:w="1123" w:type="dxa"/>
                          </w:tcPr>
                          <w:p>
                            <w:pPr>
                              <w:pStyle w:val="TableParagraph"/>
                              <w:spacing w:line="173" w:lineRule="exact" w:before="7"/>
                              <w:ind w:left="20" w:right="8"/>
                              <w:jc w:val="center"/>
                              <w:rPr>
                                <w:rFonts w:ascii="Calibri"/>
                                <w:sz w:val="16"/>
                              </w:rPr>
                            </w:pPr>
                            <w:r>
                              <w:rPr>
                                <w:rFonts w:ascii="Calibri"/>
                                <w:spacing w:val="-2"/>
                                <w:sz w:val="16"/>
                              </w:rPr>
                              <w:t>7,262.70</w:t>
                            </w:r>
                          </w:p>
                        </w:tc>
                        <w:tc>
                          <w:tcPr>
                            <w:tcW w:w="1123" w:type="dxa"/>
                          </w:tcPr>
                          <w:p>
                            <w:pPr>
                              <w:pStyle w:val="TableParagraph"/>
                              <w:spacing w:line="173" w:lineRule="exact" w:before="7"/>
                              <w:ind w:left="20" w:right="8"/>
                              <w:jc w:val="center"/>
                              <w:rPr>
                                <w:rFonts w:ascii="Calibri"/>
                                <w:sz w:val="16"/>
                              </w:rPr>
                            </w:pPr>
                            <w:r>
                              <w:rPr>
                                <w:rFonts w:ascii="Calibri"/>
                                <w:spacing w:val="-10"/>
                                <w:sz w:val="16"/>
                              </w:rPr>
                              <w:t>0</w:t>
                            </w:r>
                          </w:p>
                        </w:tc>
                        <w:tc>
                          <w:tcPr>
                            <w:tcW w:w="1123" w:type="dxa"/>
                          </w:tcPr>
                          <w:p>
                            <w:pPr>
                              <w:pStyle w:val="TableParagraph"/>
                              <w:spacing w:line="173" w:lineRule="exact" w:before="7"/>
                              <w:ind w:left="21" w:right="8"/>
                              <w:jc w:val="center"/>
                              <w:rPr>
                                <w:rFonts w:ascii="Calibri"/>
                                <w:sz w:val="16"/>
                              </w:rPr>
                            </w:pPr>
                            <w:r>
                              <w:rPr>
                                <w:rFonts w:ascii="Calibri"/>
                                <w:spacing w:val="-4"/>
                                <w:sz w:val="16"/>
                              </w:rPr>
                              <w:t>4430</w:t>
                            </w:r>
                          </w:p>
                        </w:tc>
                        <w:tc>
                          <w:tcPr>
                            <w:tcW w:w="1123" w:type="dxa"/>
                          </w:tcPr>
                          <w:p>
                            <w:pPr>
                              <w:pStyle w:val="TableParagraph"/>
                              <w:spacing w:line="173" w:lineRule="exact" w:before="7"/>
                              <w:ind w:left="21" w:right="8"/>
                              <w:jc w:val="center"/>
                              <w:rPr>
                                <w:rFonts w:ascii="Calibri"/>
                                <w:sz w:val="16"/>
                              </w:rPr>
                            </w:pPr>
                            <w:r>
                              <w:rPr>
                                <w:rFonts w:ascii="Calibri"/>
                                <w:spacing w:val="-4"/>
                                <w:sz w:val="16"/>
                              </w:rPr>
                              <w:t>4500</w:t>
                            </w: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spacing w:line="173" w:lineRule="exact" w:before="7"/>
                              <w:ind w:left="12"/>
                              <w:jc w:val="center"/>
                              <w:rPr>
                                <w:rFonts w:ascii="Calibri"/>
                                <w:sz w:val="16"/>
                              </w:rPr>
                            </w:pPr>
                            <w:r>
                              <w:rPr>
                                <w:rFonts w:ascii="Calibri"/>
                                <w:spacing w:val="-10"/>
                                <w:sz w:val="16"/>
                              </w:rPr>
                              <w:t>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51-37-</w:t>
                            </w:r>
                            <w:r>
                              <w:rPr>
                                <w:rFonts w:ascii="Calibri"/>
                                <w:spacing w:val="-5"/>
                                <w:sz w:val="16"/>
                              </w:rPr>
                              <w:t>52</w:t>
                            </w:r>
                          </w:p>
                        </w:tc>
                        <w:tc>
                          <w:tcPr>
                            <w:tcW w:w="2484" w:type="dxa"/>
                          </w:tcPr>
                          <w:p>
                            <w:pPr>
                              <w:pStyle w:val="TableParagraph"/>
                              <w:spacing w:line="173" w:lineRule="exact" w:before="7"/>
                              <w:ind w:left="36"/>
                              <w:rPr>
                                <w:rFonts w:ascii="Calibri"/>
                                <w:sz w:val="16"/>
                              </w:rPr>
                            </w:pPr>
                            <w:r>
                              <w:rPr>
                                <w:rFonts w:ascii="Calibri"/>
                                <w:spacing w:val="-2"/>
                                <w:sz w:val="16"/>
                              </w:rPr>
                              <w:t>TIME</w:t>
                            </w:r>
                            <w:r>
                              <w:rPr>
                                <w:rFonts w:ascii="Calibri"/>
                                <w:spacing w:val="-3"/>
                                <w:sz w:val="16"/>
                              </w:rPr>
                              <w:t> </w:t>
                            </w:r>
                            <w:r>
                              <w:rPr>
                                <w:rFonts w:ascii="Calibri"/>
                                <w:spacing w:val="-2"/>
                                <w:sz w:val="16"/>
                              </w:rPr>
                              <w:t>&amp; MATERIALS</w:t>
                            </w:r>
                            <w:r>
                              <w:rPr>
                                <w:rFonts w:ascii="Calibri"/>
                                <w:spacing w:val="-3"/>
                                <w:sz w:val="16"/>
                              </w:rPr>
                              <w:t> </w:t>
                            </w:r>
                            <w:r>
                              <w:rPr>
                                <w:rFonts w:ascii="Calibri"/>
                                <w:spacing w:val="-2"/>
                                <w:sz w:val="16"/>
                              </w:rPr>
                              <w:t>- SEWER </w:t>
                            </w:r>
                            <w:r>
                              <w:rPr>
                                <w:rFonts w:ascii="Calibri"/>
                                <w:spacing w:val="-4"/>
                                <w:sz w:val="16"/>
                              </w:rPr>
                              <w:t>CONN.</w:t>
                            </w:r>
                          </w:p>
                        </w:tc>
                        <w:tc>
                          <w:tcPr>
                            <w:tcW w:w="1123" w:type="dxa"/>
                          </w:tcPr>
                          <w:p>
                            <w:pPr>
                              <w:pStyle w:val="TableParagraph"/>
                              <w:spacing w:line="173" w:lineRule="exact" w:before="7"/>
                              <w:ind w:left="19" w:right="8"/>
                              <w:jc w:val="center"/>
                              <w:rPr>
                                <w:rFonts w:ascii="Calibri"/>
                                <w:sz w:val="16"/>
                              </w:rPr>
                            </w:pPr>
                            <w:r>
                              <w:rPr>
                                <w:rFonts w:ascii="Calibri"/>
                                <w:spacing w:val="-2"/>
                                <w:sz w:val="16"/>
                              </w:rPr>
                              <w:t>8,752.76</w:t>
                            </w:r>
                          </w:p>
                        </w:tc>
                        <w:tc>
                          <w:tcPr>
                            <w:tcW w:w="1123" w:type="dxa"/>
                          </w:tcPr>
                          <w:p>
                            <w:pPr>
                              <w:pStyle w:val="TableParagraph"/>
                              <w:spacing w:line="173" w:lineRule="exact" w:before="7"/>
                              <w:ind w:left="20" w:right="8"/>
                              <w:jc w:val="center"/>
                              <w:rPr>
                                <w:rFonts w:ascii="Calibri"/>
                                <w:sz w:val="16"/>
                              </w:rPr>
                            </w:pPr>
                            <w:r>
                              <w:rPr>
                                <w:rFonts w:ascii="Calibri"/>
                                <w:spacing w:val="-2"/>
                                <w:sz w:val="16"/>
                              </w:rPr>
                              <w:t>10,000.00</w:t>
                            </w:r>
                          </w:p>
                        </w:tc>
                        <w:tc>
                          <w:tcPr>
                            <w:tcW w:w="1123" w:type="dxa"/>
                          </w:tcPr>
                          <w:p>
                            <w:pPr>
                              <w:pStyle w:val="TableParagraph"/>
                              <w:spacing w:line="173" w:lineRule="exact" w:before="7"/>
                              <w:ind w:left="20" w:right="8"/>
                              <w:jc w:val="center"/>
                              <w:rPr>
                                <w:rFonts w:ascii="Calibri"/>
                                <w:sz w:val="16"/>
                              </w:rPr>
                            </w:pPr>
                            <w:r>
                              <w:rPr>
                                <w:rFonts w:ascii="Calibri"/>
                                <w:spacing w:val="-2"/>
                                <w:sz w:val="16"/>
                              </w:rPr>
                              <w:t>60,544.37</w:t>
                            </w:r>
                          </w:p>
                        </w:tc>
                        <w:tc>
                          <w:tcPr>
                            <w:tcW w:w="1123" w:type="dxa"/>
                          </w:tcPr>
                          <w:p>
                            <w:pPr>
                              <w:pStyle w:val="TableParagraph"/>
                              <w:spacing w:line="173" w:lineRule="exact" w:before="7"/>
                              <w:ind w:left="20" w:right="8"/>
                              <w:jc w:val="center"/>
                              <w:rPr>
                                <w:rFonts w:ascii="Calibri"/>
                                <w:sz w:val="16"/>
                              </w:rPr>
                            </w:pPr>
                            <w:r>
                              <w:rPr>
                                <w:rFonts w:ascii="Calibri"/>
                                <w:spacing w:val="-2"/>
                                <w:sz w:val="16"/>
                              </w:rPr>
                              <w:t>50,000.00</w:t>
                            </w:r>
                          </w:p>
                        </w:tc>
                        <w:tc>
                          <w:tcPr>
                            <w:tcW w:w="1123" w:type="dxa"/>
                          </w:tcPr>
                          <w:p>
                            <w:pPr>
                              <w:pStyle w:val="TableParagraph"/>
                              <w:spacing w:line="173" w:lineRule="exact" w:before="7"/>
                              <w:ind w:left="21" w:right="8"/>
                              <w:jc w:val="center"/>
                              <w:rPr>
                                <w:rFonts w:ascii="Calibri"/>
                                <w:sz w:val="16"/>
                              </w:rPr>
                            </w:pPr>
                            <w:r>
                              <w:rPr>
                                <w:rFonts w:ascii="Calibri"/>
                                <w:spacing w:val="-2"/>
                                <w:sz w:val="16"/>
                              </w:rPr>
                              <w:t>11,810.93</w:t>
                            </w:r>
                          </w:p>
                        </w:tc>
                        <w:tc>
                          <w:tcPr>
                            <w:tcW w:w="1123" w:type="dxa"/>
                          </w:tcPr>
                          <w:p>
                            <w:pPr>
                              <w:pStyle w:val="TableParagraph"/>
                              <w:spacing w:line="173" w:lineRule="exact" w:before="7"/>
                              <w:ind w:left="21" w:right="8"/>
                              <w:jc w:val="center"/>
                              <w:rPr>
                                <w:rFonts w:ascii="Calibri"/>
                                <w:sz w:val="16"/>
                              </w:rPr>
                            </w:pPr>
                            <w:r>
                              <w:rPr>
                                <w:rFonts w:ascii="Calibri"/>
                                <w:spacing w:val="-2"/>
                                <w:sz w:val="16"/>
                              </w:rPr>
                              <w:t>12,000.00</w:t>
                            </w:r>
                          </w:p>
                        </w:tc>
                        <w:tc>
                          <w:tcPr>
                            <w:tcW w:w="929" w:type="dxa"/>
                          </w:tcPr>
                          <w:p>
                            <w:pPr>
                              <w:pStyle w:val="TableParagraph"/>
                              <w:spacing w:line="173" w:lineRule="exact" w:before="7"/>
                              <w:ind w:left="14" w:right="1"/>
                              <w:jc w:val="center"/>
                              <w:rPr>
                                <w:rFonts w:ascii="Calibri"/>
                                <w:sz w:val="16"/>
                              </w:rPr>
                            </w:pPr>
                            <w:r>
                              <w:rPr>
                                <w:rFonts w:ascii="Calibri"/>
                                <w:spacing w:val="-2"/>
                                <w:sz w:val="16"/>
                              </w:rPr>
                              <w:t>30,000.00</w:t>
                            </w:r>
                          </w:p>
                        </w:tc>
                        <w:tc>
                          <w:tcPr>
                            <w:tcW w:w="929" w:type="dxa"/>
                          </w:tcPr>
                          <w:p>
                            <w:pPr>
                              <w:pStyle w:val="TableParagraph"/>
                              <w:spacing w:line="173" w:lineRule="exact" w:before="7"/>
                              <w:ind w:left="14" w:right="1"/>
                              <w:jc w:val="center"/>
                              <w:rPr>
                                <w:rFonts w:ascii="Calibri"/>
                                <w:sz w:val="16"/>
                              </w:rPr>
                            </w:pPr>
                            <w:r>
                              <w:rPr>
                                <w:rFonts w:ascii="Calibri"/>
                                <w:spacing w:val="-2"/>
                                <w:sz w:val="16"/>
                              </w:rPr>
                              <w:t>30,000.00</w:t>
                            </w:r>
                          </w:p>
                        </w:tc>
                        <w:tc>
                          <w:tcPr>
                            <w:tcW w:w="929" w:type="dxa"/>
                          </w:tcPr>
                          <w:p>
                            <w:pPr>
                              <w:pStyle w:val="TableParagraph"/>
                              <w:spacing w:line="173" w:lineRule="exact" w:before="7"/>
                              <w:ind w:left="12"/>
                              <w:jc w:val="center"/>
                              <w:rPr>
                                <w:rFonts w:ascii="Calibri"/>
                                <w:sz w:val="16"/>
                              </w:rPr>
                            </w:pPr>
                            <w:r>
                              <w:rPr>
                                <w:rFonts w:ascii="Calibri"/>
                                <w:spacing w:val="-2"/>
                                <w:sz w:val="16"/>
                              </w:rPr>
                              <w:t>10,000.00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51-37-</w:t>
                            </w:r>
                            <w:r>
                              <w:rPr>
                                <w:rFonts w:ascii="Calibri"/>
                                <w:spacing w:val="-5"/>
                                <w:sz w:val="16"/>
                              </w:rPr>
                              <w:t>53</w:t>
                            </w:r>
                          </w:p>
                        </w:tc>
                        <w:tc>
                          <w:tcPr>
                            <w:tcW w:w="2484" w:type="dxa"/>
                          </w:tcPr>
                          <w:p>
                            <w:pPr>
                              <w:pStyle w:val="TableParagraph"/>
                              <w:spacing w:line="173" w:lineRule="exact" w:before="7"/>
                              <w:ind w:left="36"/>
                              <w:rPr>
                                <w:rFonts w:ascii="Calibri"/>
                                <w:sz w:val="16"/>
                              </w:rPr>
                            </w:pPr>
                            <w:r>
                              <w:rPr>
                                <w:rFonts w:ascii="Calibri"/>
                                <w:spacing w:val="-2"/>
                                <w:sz w:val="16"/>
                              </w:rPr>
                              <w:t>PENALTY</w:t>
                            </w:r>
                            <w:r>
                              <w:rPr>
                                <w:rFonts w:ascii="Calibri"/>
                                <w:spacing w:val="-6"/>
                                <w:sz w:val="16"/>
                              </w:rPr>
                              <w:t> </w:t>
                            </w:r>
                            <w:r>
                              <w:rPr>
                                <w:rFonts w:ascii="Calibri"/>
                                <w:spacing w:val="-2"/>
                                <w:sz w:val="16"/>
                              </w:rPr>
                              <w:t>&amp;</w:t>
                            </w:r>
                            <w:r>
                              <w:rPr>
                                <w:rFonts w:ascii="Calibri"/>
                                <w:spacing w:val="-6"/>
                                <w:sz w:val="16"/>
                              </w:rPr>
                              <w:t> </w:t>
                            </w:r>
                            <w:r>
                              <w:rPr>
                                <w:rFonts w:ascii="Calibri"/>
                                <w:spacing w:val="-2"/>
                                <w:sz w:val="16"/>
                              </w:rPr>
                              <w:t>FORFEIT</w:t>
                            </w:r>
                          </w:p>
                        </w:tc>
                        <w:tc>
                          <w:tcPr>
                            <w:tcW w:w="1123" w:type="dxa"/>
                          </w:tcPr>
                          <w:p>
                            <w:pPr>
                              <w:pStyle w:val="TableParagraph"/>
                              <w:spacing w:line="173" w:lineRule="exact" w:before="7"/>
                              <w:ind w:left="19" w:right="8"/>
                              <w:jc w:val="center"/>
                              <w:rPr>
                                <w:rFonts w:ascii="Calibri"/>
                                <w:sz w:val="16"/>
                              </w:rPr>
                            </w:pPr>
                            <w:r>
                              <w:rPr>
                                <w:rFonts w:ascii="Calibri"/>
                                <w:spacing w:val="-2"/>
                                <w:sz w:val="16"/>
                              </w:rPr>
                              <w:t>60,033.44</w:t>
                            </w:r>
                          </w:p>
                        </w:tc>
                        <w:tc>
                          <w:tcPr>
                            <w:tcW w:w="1123" w:type="dxa"/>
                          </w:tcPr>
                          <w:p>
                            <w:pPr>
                              <w:pStyle w:val="TableParagraph"/>
                              <w:spacing w:line="173" w:lineRule="exact" w:before="7"/>
                              <w:ind w:left="20" w:right="8"/>
                              <w:jc w:val="center"/>
                              <w:rPr>
                                <w:rFonts w:ascii="Calibri"/>
                                <w:sz w:val="16"/>
                              </w:rPr>
                            </w:pPr>
                            <w:r>
                              <w:rPr>
                                <w:rFonts w:ascii="Calibri"/>
                                <w:spacing w:val="-2"/>
                                <w:sz w:val="16"/>
                              </w:rPr>
                              <w:t>48,000.00</w:t>
                            </w:r>
                          </w:p>
                        </w:tc>
                        <w:tc>
                          <w:tcPr>
                            <w:tcW w:w="1123" w:type="dxa"/>
                          </w:tcPr>
                          <w:p>
                            <w:pPr>
                              <w:pStyle w:val="TableParagraph"/>
                              <w:spacing w:line="173" w:lineRule="exact" w:before="7"/>
                              <w:ind w:left="20" w:right="8"/>
                              <w:jc w:val="center"/>
                              <w:rPr>
                                <w:rFonts w:ascii="Calibri"/>
                                <w:sz w:val="16"/>
                              </w:rPr>
                            </w:pPr>
                            <w:r>
                              <w:rPr>
                                <w:rFonts w:ascii="Calibri"/>
                                <w:spacing w:val="-2"/>
                                <w:sz w:val="16"/>
                              </w:rPr>
                              <w:t>84,353.26</w:t>
                            </w:r>
                          </w:p>
                        </w:tc>
                        <w:tc>
                          <w:tcPr>
                            <w:tcW w:w="1123" w:type="dxa"/>
                          </w:tcPr>
                          <w:p>
                            <w:pPr>
                              <w:pStyle w:val="TableParagraph"/>
                              <w:spacing w:line="173" w:lineRule="exact" w:before="7"/>
                              <w:ind w:left="20" w:right="8"/>
                              <w:jc w:val="center"/>
                              <w:rPr>
                                <w:rFonts w:ascii="Calibri"/>
                                <w:sz w:val="16"/>
                              </w:rPr>
                            </w:pPr>
                            <w:r>
                              <w:rPr>
                                <w:rFonts w:ascii="Calibri"/>
                                <w:spacing w:val="-2"/>
                                <w:sz w:val="16"/>
                              </w:rPr>
                              <w:t>80,000.00</w:t>
                            </w:r>
                          </w:p>
                        </w:tc>
                        <w:tc>
                          <w:tcPr>
                            <w:tcW w:w="1123" w:type="dxa"/>
                          </w:tcPr>
                          <w:p>
                            <w:pPr>
                              <w:pStyle w:val="TableParagraph"/>
                              <w:spacing w:line="173" w:lineRule="exact" w:before="7"/>
                              <w:ind w:left="21" w:right="8"/>
                              <w:jc w:val="center"/>
                              <w:rPr>
                                <w:rFonts w:ascii="Calibri"/>
                                <w:sz w:val="16"/>
                              </w:rPr>
                            </w:pPr>
                            <w:r>
                              <w:rPr>
                                <w:rFonts w:ascii="Calibri"/>
                                <w:spacing w:val="-2"/>
                                <w:sz w:val="16"/>
                              </w:rPr>
                              <w:t>71,318.43</w:t>
                            </w:r>
                          </w:p>
                        </w:tc>
                        <w:tc>
                          <w:tcPr>
                            <w:tcW w:w="1123" w:type="dxa"/>
                          </w:tcPr>
                          <w:p>
                            <w:pPr>
                              <w:pStyle w:val="TableParagraph"/>
                              <w:spacing w:line="173" w:lineRule="exact" w:before="7"/>
                              <w:ind w:left="21" w:right="8"/>
                              <w:jc w:val="center"/>
                              <w:rPr>
                                <w:rFonts w:ascii="Calibri"/>
                                <w:sz w:val="16"/>
                              </w:rPr>
                            </w:pPr>
                            <w:r>
                              <w:rPr>
                                <w:rFonts w:ascii="Calibri"/>
                                <w:spacing w:val="-2"/>
                                <w:sz w:val="16"/>
                              </w:rPr>
                              <w:t>65,000.00</w:t>
                            </w:r>
                          </w:p>
                        </w:tc>
                        <w:tc>
                          <w:tcPr>
                            <w:tcW w:w="929" w:type="dxa"/>
                          </w:tcPr>
                          <w:p>
                            <w:pPr>
                              <w:pStyle w:val="TableParagraph"/>
                              <w:spacing w:line="173" w:lineRule="exact" w:before="7"/>
                              <w:ind w:left="14" w:right="1"/>
                              <w:jc w:val="center"/>
                              <w:rPr>
                                <w:rFonts w:ascii="Calibri"/>
                                <w:sz w:val="16"/>
                              </w:rPr>
                            </w:pPr>
                            <w:r>
                              <w:rPr>
                                <w:rFonts w:ascii="Calibri"/>
                                <w:spacing w:val="-2"/>
                                <w:sz w:val="16"/>
                              </w:rPr>
                              <w:t>40,000.00</w:t>
                            </w:r>
                          </w:p>
                        </w:tc>
                        <w:tc>
                          <w:tcPr>
                            <w:tcW w:w="929" w:type="dxa"/>
                          </w:tcPr>
                          <w:p>
                            <w:pPr>
                              <w:pStyle w:val="TableParagraph"/>
                              <w:spacing w:line="173" w:lineRule="exact" w:before="7"/>
                              <w:ind w:left="14" w:right="1"/>
                              <w:jc w:val="center"/>
                              <w:rPr>
                                <w:rFonts w:ascii="Calibri"/>
                                <w:sz w:val="16"/>
                              </w:rPr>
                            </w:pPr>
                            <w:r>
                              <w:rPr>
                                <w:rFonts w:ascii="Calibri"/>
                                <w:spacing w:val="-2"/>
                                <w:sz w:val="16"/>
                              </w:rPr>
                              <w:t>40,000.00</w:t>
                            </w:r>
                          </w:p>
                        </w:tc>
                        <w:tc>
                          <w:tcPr>
                            <w:tcW w:w="929" w:type="dxa"/>
                          </w:tcPr>
                          <w:p>
                            <w:pPr>
                              <w:pStyle w:val="TableParagraph"/>
                              <w:spacing w:line="173" w:lineRule="exact" w:before="7"/>
                              <w:ind w:left="12"/>
                              <w:jc w:val="center"/>
                              <w:rPr>
                                <w:rFonts w:ascii="Calibri"/>
                                <w:sz w:val="16"/>
                              </w:rPr>
                            </w:pPr>
                            <w:r>
                              <w:rPr>
                                <w:rFonts w:ascii="Calibri"/>
                                <w:spacing w:val="-2"/>
                                <w:sz w:val="16"/>
                              </w:rPr>
                              <w:t>50,000.00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51-37-</w:t>
                            </w:r>
                            <w:r>
                              <w:rPr>
                                <w:rFonts w:ascii="Calibri"/>
                                <w:spacing w:val="-5"/>
                                <w:sz w:val="16"/>
                              </w:rPr>
                              <w:t>54</w:t>
                            </w:r>
                          </w:p>
                        </w:tc>
                        <w:tc>
                          <w:tcPr>
                            <w:tcW w:w="2484" w:type="dxa"/>
                          </w:tcPr>
                          <w:p>
                            <w:pPr>
                              <w:pStyle w:val="TableParagraph"/>
                              <w:spacing w:line="173" w:lineRule="exact" w:before="7"/>
                              <w:ind w:left="36"/>
                              <w:rPr>
                                <w:rFonts w:ascii="Calibri"/>
                                <w:sz w:val="16"/>
                              </w:rPr>
                            </w:pPr>
                            <w:r>
                              <w:rPr>
                                <w:rFonts w:ascii="Calibri"/>
                                <w:spacing w:val="-4"/>
                                <w:sz w:val="16"/>
                              </w:rPr>
                              <w:t>IMPACT</w:t>
                            </w:r>
                            <w:r>
                              <w:rPr>
                                <w:rFonts w:ascii="Calibri"/>
                                <w:spacing w:val="3"/>
                                <w:sz w:val="16"/>
                              </w:rPr>
                              <w:t> </w:t>
                            </w:r>
                            <w:r>
                              <w:rPr>
                                <w:rFonts w:ascii="Calibri"/>
                                <w:spacing w:val="-4"/>
                                <w:sz w:val="16"/>
                              </w:rPr>
                              <w:t>FEES-</w:t>
                            </w:r>
                            <w:r>
                              <w:rPr>
                                <w:rFonts w:ascii="Calibri"/>
                                <w:spacing w:val="4"/>
                                <w:sz w:val="16"/>
                              </w:rPr>
                              <w:t> </w:t>
                            </w:r>
                            <w:r>
                              <w:rPr>
                                <w:rFonts w:ascii="Calibri"/>
                                <w:spacing w:val="-4"/>
                                <w:sz w:val="16"/>
                              </w:rPr>
                              <w:t>Sewer</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7"/>
                              <w:ind w:left="20" w:right="8"/>
                              <w:jc w:val="center"/>
                              <w:rPr>
                                <w:rFonts w:ascii="Calibri"/>
                                <w:sz w:val="16"/>
                              </w:rPr>
                            </w:pPr>
                            <w:r>
                              <w:rPr>
                                <w:rFonts w:ascii="Calibri"/>
                                <w:spacing w:val="-2"/>
                                <w:sz w:val="16"/>
                              </w:rPr>
                              <w:t>185,729.20</w:t>
                            </w:r>
                          </w:p>
                        </w:tc>
                        <w:tc>
                          <w:tcPr>
                            <w:tcW w:w="1123" w:type="dxa"/>
                          </w:tcPr>
                          <w:p>
                            <w:pPr>
                              <w:pStyle w:val="TableParagraph"/>
                              <w:spacing w:line="173" w:lineRule="exact" w:before="7"/>
                              <w:ind w:left="20" w:right="8"/>
                              <w:jc w:val="center"/>
                              <w:rPr>
                                <w:rFonts w:ascii="Calibri"/>
                                <w:sz w:val="16"/>
                              </w:rPr>
                            </w:pPr>
                            <w:r>
                              <w:rPr>
                                <w:rFonts w:ascii="Calibri"/>
                                <w:spacing w:val="-2"/>
                                <w:sz w:val="16"/>
                              </w:rPr>
                              <w:t>185,000.00</w:t>
                            </w:r>
                          </w:p>
                        </w:tc>
                        <w:tc>
                          <w:tcPr>
                            <w:tcW w:w="1123" w:type="dxa"/>
                          </w:tcPr>
                          <w:p>
                            <w:pPr>
                              <w:pStyle w:val="TableParagraph"/>
                              <w:spacing w:line="173" w:lineRule="exact" w:before="7"/>
                              <w:ind w:left="21" w:right="8"/>
                              <w:jc w:val="center"/>
                              <w:rPr>
                                <w:rFonts w:ascii="Calibri"/>
                                <w:sz w:val="16"/>
                              </w:rPr>
                            </w:pPr>
                            <w:r>
                              <w:rPr>
                                <w:rFonts w:ascii="Calibri"/>
                                <w:spacing w:val="-2"/>
                                <w:sz w:val="16"/>
                              </w:rPr>
                              <w:t>162,576.30</w:t>
                            </w:r>
                          </w:p>
                        </w:tc>
                        <w:tc>
                          <w:tcPr>
                            <w:tcW w:w="1123" w:type="dxa"/>
                          </w:tcPr>
                          <w:p>
                            <w:pPr>
                              <w:pStyle w:val="TableParagraph"/>
                              <w:spacing w:line="173" w:lineRule="exact" w:before="7"/>
                              <w:ind w:left="21" w:right="8"/>
                              <w:jc w:val="center"/>
                              <w:rPr>
                                <w:rFonts w:ascii="Calibri"/>
                                <w:sz w:val="16"/>
                              </w:rPr>
                            </w:pPr>
                            <w:r>
                              <w:rPr>
                                <w:rFonts w:ascii="Calibri"/>
                                <w:spacing w:val="-2"/>
                                <w:sz w:val="16"/>
                              </w:rPr>
                              <w:t>110,000.00</w:t>
                            </w:r>
                          </w:p>
                        </w:tc>
                        <w:tc>
                          <w:tcPr>
                            <w:tcW w:w="929" w:type="dxa"/>
                          </w:tcPr>
                          <w:p>
                            <w:pPr>
                              <w:pStyle w:val="TableParagraph"/>
                              <w:spacing w:line="173" w:lineRule="exact" w:before="7"/>
                              <w:ind w:left="14" w:right="1"/>
                              <w:jc w:val="center"/>
                              <w:rPr>
                                <w:rFonts w:ascii="Calibri"/>
                                <w:sz w:val="16"/>
                              </w:rPr>
                            </w:pPr>
                            <w:r>
                              <w:rPr>
                                <w:rFonts w:ascii="Calibri"/>
                                <w:spacing w:val="-2"/>
                                <w:sz w:val="16"/>
                              </w:rPr>
                              <w:t>100,000.00</w:t>
                            </w:r>
                          </w:p>
                        </w:tc>
                        <w:tc>
                          <w:tcPr>
                            <w:tcW w:w="929" w:type="dxa"/>
                          </w:tcPr>
                          <w:p>
                            <w:pPr>
                              <w:pStyle w:val="TableParagraph"/>
                              <w:spacing w:line="173" w:lineRule="exact" w:before="7"/>
                              <w:ind w:left="14" w:right="1"/>
                              <w:jc w:val="center"/>
                              <w:rPr>
                                <w:rFonts w:ascii="Calibri"/>
                                <w:sz w:val="16"/>
                              </w:rPr>
                            </w:pPr>
                            <w:r>
                              <w:rPr>
                                <w:rFonts w:ascii="Calibri"/>
                                <w:spacing w:val="-2"/>
                                <w:sz w:val="16"/>
                              </w:rPr>
                              <w:t>100,000.00</w:t>
                            </w:r>
                          </w:p>
                        </w:tc>
                        <w:tc>
                          <w:tcPr>
                            <w:tcW w:w="929" w:type="dxa"/>
                          </w:tcPr>
                          <w:p>
                            <w:pPr>
                              <w:pStyle w:val="TableParagraph"/>
                              <w:spacing w:line="173" w:lineRule="exact" w:before="7"/>
                              <w:ind w:left="12"/>
                              <w:jc w:val="center"/>
                              <w:rPr>
                                <w:rFonts w:ascii="Calibri"/>
                                <w:sz w:val="16"/>
                              </w:rPr>
                            </w:pPr>
                            <w:r>
                              <w:rPr>
                                <w:rFonts w:ascii="Calibri"/>
                                <w:spacing w:val="-2"/>
                                <w:sz w:val="16"/>
                              </w:rPr>
                              <w:t>40,000.00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51-37-</w:t>
                            </w:r>
                            <w:r>
                              <w:rPr>
                                <w:rFonts w:ascii="Calibri"/>
                                <w:spacing w:val="-5"/>
                                <w:sz w:val="16"/>
                              </w:rPr>
                              <w:t>90</w:t>
                            </w:r>
                          </w:p>
                        </w:tc>
                        <w:tc>
                          <w:tcPr>
                            <w:tcW w:w="2484" w:type="dxa"/>
                          </w:tcPr>
                          <w:p>
                            <w:pPr>
                              <w:pStyle w:val="TableParagraph"/>
                              <w:spacing w:line="173" w:lineRule="exact" w:before="7"/>
                              <w:ind w:left="36"/>
                              <w:rPr>
                                <w:rFonts w:ascii="Calibri"/>
                                <w:sz w:val="16"/>
                              </w:rPr>
                            </w:pPr>
                            <w:r>
                              <w:rPr>
                                <w:rFonts w:ascii="Calibri"/>
                                <w:spacing w:val="-2"/>
                                <w:sz w:val="16"/>
                              </w:rPr>
                              <w:t>SUNDRY</w:t>
                            </w:r>
                            <w:r>
                              <w:rPr>
                                <w:rFonts w:ascii="Calibri"/>
                                <w:spacing w:val="-3"/>
                                <w:sz w:val="16"/>
                              </w:rPr>
                              <w:t> </w:t>
                            </w:r>
                            <w:r>
                              <w:rPr>
                                <w:rFonts w:ascii="Calibri"/>
                                <w:spacing w:val="-2"/>
                                <w:sz w:val="16"/>
                              </w:rPr>
                              <w:t>REVENUE</w:t>
                            </w:r>
                          </w:p>
                        </w:tc>
                        <w:tc>
                          <w:tcPr>
                            <w:tcW w:w="1123" w:type="dxa"/>
                          </w:tcPr>
                          <w:p>
                            <w:pPr>
                              <w:pStyle w:val="TableParagraph"/>
                              <w:spacing w:line="173" w:lineRule="exact" w:before="7"/>
                              <w:ind w:left="19" w:right="8"/>
                              <w:jc w:val="center"/>
                              <w:rPr>
                                <w:rFonts w:ascii="Calibri"/>
                                <w:sz w:val="16"/>
                              </w:rPr>
                            </w:pPr>
                            <w:r>
                              <w:rPr>
                                <w:rFonts w:ascii="Calibri"/>
                                <w:spacing w:val="-2"/>
                                <w:sz w:val="16"/>
                              </w:rPr>
                              <w:t>22.00</w:t>
                            </w:r>
                          </w:p>
                        </w:tc>
                        <w:tc>
                          <w:tcPr>
                            <w:tcW w:w="1123" w:type="dxa"/>
                          </w:tcPr>
                          <w:p>
                            <w:pPr>
                              <w:pStyle w:val="TableParagraph"/>
                              <w:rPr>
                                <w:rFonts w:ascii="Times New Roman"/>
                                <w:sz w:val="14"/>
                              </w:rPr>
                            </w:pPr>
                          </w:p>
                        </w:tc>
                        <w:tc>
                          <w:tcPr>
                            <w:tcW w:w="1123" w:type="dxa"/>
                          </w:tcPr>
                          <w:p>
                            <w:pPr>
                              <w:pStyle w:val="TableParagraph"/>
                              <w:spacing w:line="173" w:lineRule="exact" w:before="7"/>
                              <w:ind w:left="20" w:right="8"/>
                              <w:jc w:val="center"/>
                              <w:rPr>
                                <w:rFonts w:ascii="Calibri"/>
                                <w:sz w:val="16"/>
                              </w:rPr>
                            </w:pPr>
                            <w:r>
                              <w:rPr>
                                <w:rFonts w:ascii="Calibri"/>
                                <w:spacing w:val="-2"/>
                                <w:sz w:val="16"/>
                              </w:rPr>
                              <w:t>22.00</w:t>
                            </w:r>
                          </w:p>
                        </w:tc>
                        <w:tc>
                          <w:tcPr>
                            <w:tcW w:w="1123" w:type="dxa"/>
                          </w:tcPr>
                          <w:p>
                            <w:pPr>
                              <w:pStyle w:val="TableParagraph"/>
                              <w:spacing w:line="173" w:lineRule="exact" w:before="7"/>
                              <w:ind w:left="20" w:right="8"/>
                              <w:jc w:val="center"/>
                              <w:rPr>
                                <w:rFonts w:ascii="Calibri"/>
                                <w:sz w:val="16"/>
                              </w:rPr>
                            </w:pPr>
                            <w:r>
                              <w:rPr>
                                <w:rFonts w:ascii="Calibri"/>
                                <w:spacing w:val="-10"/>
                                <w:sz w:val="16"/>
                              </w:rPr>
                              <w:t>0</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spacing w:line="173" w:lineRule="exact" w:before="7"/>
                              <w:ind w:left="12"/>
                              <w:jc w:val="center"/>
                              <w:rPr>
                                <w:rFonts w:ascii="Calibri"/>
                                <w:sz w:val="16"/>
                              </w:rPr>
                            </w:pPr>
                            <w:r>
                              <w:rPr>
                                <w:rFonts w:ascii="Calibri"/>
                                <w:spacing w:val="-10"/>
                                <w:sz w:val="16"/>
                              </w:rPr>
                              <w:t>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51-39-</w:t>
                            </w:r>
                            <w:r>
                              <w:rPr>
                                <w:rFonts w:ascii="Calibri"/>
                                <w:spacing w:val="-5"/>
                                <w:sz w:val="16"/>
                              </w:rPr>
                              <w:t>10</w:t>
                            </w:r>
                          </w:p>
                        </w:tc>
                        <w:tc>
                          <w:tcPr>
                            <w:tcW w:w="2484" w:type="dxa"/>
                          </w:tcPr>
                          <w:p>
                            <w:pPr>
                              <w:pStyle w:val="TableParagraph"/>
                              <w:spacing w:line="173" w:lineRule="exact" w:before="7"/>
                              <w:ind w:left="36"/>
                              <w:rPr>
                                <w:rFonts w:ascii="Calibri"/>
                                <w:sz w:val="16"/>
                              </w:rPr>
                            </w:pPr>
                            <w:r>
                              <w:rPr>
                                <w:rFonts w:ascii="Calibri"/>
                                <w:spacing w:val="-2"/>
                                <w:sz w:val="16"/>
                              </w:rPr>
                              <w:t>INTEREST EARNED</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7"/>
                              <w:ind w:left="20" w:right="8"/>
                              <w:jc w:val="center"/>
                              <w:rPr>
                                <w:rFonts w:ascii="Calibri"/>
                                <w:sz w:val="16"/>
                              </w:rPr>
                            </w:pPr>
                            <w:r>
                              <w:rPr>
                                <w:rFonts w:ascii="Calibri"/>
                                <w:spacing w:val="-10"/>
                                <w:sz w:val="16"/>
                              </w:rPr>
                              <w:t>0</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spacing w:line="173" w:lineRule="exact" w:before="7"/>
                              <w:ind w:left="12"/>
                              <w:jc w:val="center"/>
                              <w:rPr>
                                <w:rFonts w:ascii="Calibri"/>
                                <w:sz w:val="16"/>
                              </w:rPr>
                            </w:pPr>
                            <w:r>
                              <w:rPr>
                                <w:rFonts w:ascii="Calibri"/>
                                <w:spacing w:val="-10"/>
                                <w:sz w:val="16"/>
                              </w:rPr>
                              <w:t>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51-39-</w:t>
                            </w:r>
                            <w:r>
                              <w:rPr>
                                <w:rFonts w:ascii="Calibri"/>
                                <w:spacing w:val="-5"/>
                                <w:sz w:val="16"/>
                              </w:rPr>
                              <w:t>11</w:t>
                            </w:r>
                          </w:p>
                        </w:tc>
                        <w:tc>
                          <w:tcPr>
                            <w:tcW w:w="2484" w:type="dxa"/>
                          </w:tcPr>
                          <w:p>
                            <w:pPr>
                              <w:pStyle w:val="TableParagraph"/>
                              <w:spacing w:line="173" w:lineRule="exact" w:before="7"/>
                              <w:ind w:left="36"/>
                              <w:rPr>
                                <w:rFonts w:ascii="Calibri"/>
                                <w:sz w:val="16"/>
                              </w:rPr>
                            </w:pPr>
                            <w:r>
                              <w:rPr>
                                <w:rFonts w:ascii="Calibri"/>
                                <w:spacing w:val="-4"/>
                                <w:sz w:val="16"/>
                              </w:rPr>
                              <w:t>INT.</w:t>
                            </w:r>
                            <w:r>
                              <w:rPr>
                                <w:rFonts w:ascii="Calibri"/>
                                <w:spacing w:val="-3"/>
                                <w:sz w:val="16"/>
                              </w:rPr>
                              <w:t> </w:t>
                            </w:r>
                            <w:r>
                              <w:rPr>
                                <w:rFonts w:ascii="Calibri"/>
                                <w:spacing w:val="-4"/>
                                <w:sz w:val="16"/>
                              </w:rPr>
                              <w:t>EARNED-</w:t>
                            </w:r>
                            <w:r>
                              <w:rPr>
                                <w:rFonts w:ascii="Calibri"/>
                                <w:spacing w:val="-1"/>
                                <w:sz w:val="16"/>
                              </w:rPr>
                              <w:t> </w:t>
                            </w:r>
                            <w:r>
                              <w:rPr>
                                <w:rFonts w:ascii="Calibri"/>
                                <w:spacing w:val="-4"/>
                                <w:sz w:val="16"/>
                              </w:rPr>
                              <w:t>EQUIP.</w:t>
                            </w:r>
                            <w:r>
                              <w:rPr>
                                <w:rFonts w:ascii="Calibri"/>
                                <w:spacing w:val="-1"/>
                                <w:sz w:val="16"/>
                              </w:rPr>
                              <w:t> </w:t>
                            </w:r>
                            <w:r>
                              <w:rPr>
                                <w:rFonts w:ascii="Calibri"/>
                                <w:spacing w:val="-4"/>
                                <w:sz w:val="16"/>
                              </w:rPr>
                              <w:t>REPLACE</w:t>
                            </w:r>
                          </w:p>
                        </w:tc>
                        <w:tc>
                          <w:tcPr>
                            <w:tcW w:w="1123" w:type="dxa"/>
                          </w:tcPr>
                          <w:p>
                            <w:pPr>
                              <w:pStyle w:val="TableParagraph"/>
                              <w:spacing w:line="173" w:lineRule="exact" w:before="7"/>
                              <w:ind w:left="19" w:right="8"/>
                              <w:jc w:val="center"/>
                              <w:rPr>
                                <w:rFonts w:ascii="Calibri"/>
                                <w:sz w:val="16"/>
                              </w:rPr>
                            </w:pPr>
                            <w:r>
                              <w:rPr>
                                <w:rFonts w:ascii="Calibri"/>
                                <w:spacing w:val="-2"/>
                                <w:sz w:val="16"/>
                              </w:rPr>
                              <w:t>25,537.54</w:t>
                            </w:r>
                          </w:p>
                        </w:tc>
                        <w:tc>
                          <w:tcPr>
                            <w:tcW w:w="1123" w:type="dxa"/>
                          </w:tcPr>
                          <w:p>
                            <w:pPr>
                              <w:pStyle w:val="TableParagraph"/>
                              <w:spacing w:line="173" w:lineRule="exact" w:before="7"/>
                              <w:ind w:left="20" w:right="8"/>
                              <w:jc w:val="center"/>
                              <w:rPr>
                                <w:rFonts w:ascii="Calibri"/>
                                <w:sz w:val="16"/>
                              </w:rPr>
                            </w:pPr>
                            <w:r>
                              <w:rPr>
                                <w:rFonts w:ascii="Calibri"/>
                                <w:spacing w:val="-2"/>
                                <w:sz w:val="16"/>
                              </w:rPr>
                              <w:t>20,000.00</w:t>
                            </w:r>
                          </w:p>
                        </w:tc>
                        <w:tc>
                          <w:tcPr>
                            <w:tcW w:w="1123" w:type="dxa"/>
                          </w:tcPr>
                          <w:p>
                            <w:pPr>
                              <w:pStyle w:val="TableParagraph"/>
                              <w:spacing w:line="173" w:lineRule="exact" w:before="7"/>
                              <w:ind w:left="20" w:right="8"/>
                              <w:jc w:val="center"/>
                              <w:rPr>
                                <w:rFonts w:ascii="Calibri"/>
                                <w:sz w:val="16"/>
                              </w:rPr>
                            </w:pPr>
                            <w:r>
                              <w:rPr>
                                <w:rFonts w:ascii="Calibri"/>
                                <w:spacing w:val="-2"/>
                                <w:sz w:val="16"/>
                              </w:rPr>
                              <w:t>31,262.69</w:t>
                            </w:r>
                          </w:p>
                        </w:tc>
                        <w:tc>
                          <w:tcPr>
                            <w:tcW w:w="1123" w:type="dxa"/>
                          </w:tcPr>
                          <w:p>
                            <w:pPr>
                              <w:pStyle w:val="TableParagraph"/>
                              <w:spacing w:line="173" w:lineRule="exact" w:before="7"/>
                              <w:ind w:left="20" w:right="8"/>
                              <w:jc w:val="center"/>
                              <w:rPr>
                                <w:rFonts w:ascii="Calibri"/>
                                <w:sz w:val="16"/>
                              </w:rPr>
                            </w:pPr>
                            <w:r>
                              <w:rPr>
                                <w:rFonts w:ascii="Calibri"/>
                                <w:spacing w:val="-2"/>
                                <w:sz w:val="16"/>
                              </w:rPr>
                              <w:t>25,000.00</w:t>
                            </w:r>
                          </w:p>
                        </w:tc>
                        <w:tc>
                          <w:tcPr>
                            <w:tcW w:w="1123" w:type="dxa"/>
                          </w:tcPr>
                          <w:p>
                            <w:pPr>
                              <w:pStyle w:val="TableParagraph"/>
                              <w:spacing w:line="173" w:lineRule="exact" w:before="7"/>
                              <w:ind w:left="21" w:right="8"/>
                              <w:jc w:val="center"/>
                              <w:rPr>
                                <w:rFonts w:ascii="Calibri"/>
                                <w:sz w:val="16"/>
                              </w:rPr>
                            </w:pPr>
                            <w:r>
                              <w:rPr>
                                <w:rFonts w:ascii="Calibri"/>
                                <w:spacing w:val="-2"/>
                                <w:sz w:val="16"/>
                              </w:rPr>
                              <w:t>30,932.63</w:t>
                            </w:r>
                          </w:p>
                        </w:tc>
                        <w:tc>
                          <w:tcPr>
                            <w:tcW w:w="1123" w:type="dxa"/>
                          </w:tcPr>
                          <w:p>
                            <w:pPr>
                              <w:pStyle w:val="TableParagraph"/>
                              <w:spacing w:line="173" w:lineRule="exact" w:before="7"/>
                              <w:ind w:left="21" w:right="8"/>
                              <w:jc w:val="center"/>
                              <w:rPr>
                                <w:rFonts w:ascii="Calibri"/>
                                <w:sz w:val="16"/>
                              </w:rPr>
                            </w:pPr>
                            <w:r>
                              <w:rPr>
                                <w:rFonts w:ascii="Calibri"/>
                                <w:spacing w:val="-2"/>
                                <w:sz w:val="16"/>
                              </w:rPr>
                              <w:t>30,000.00</w:t>
                            </w:r>
                          </w:p>
                        </w:tc>
                        <w:tc>
                          <w:tcPr>
                            <w:tcW w:w="929" w:type="dxa"/>
                          </w:tcPr>
                          <w:p>
                            <w:pPr>
                              <w:pStyle w:val="TableParagraph"/>
                              <w:spacing w:line="173" w:lineRule="exact" w:before="7"/>
                              <w:ind w:left="14" w:right="1"/>
                              <w:jc w:val="center"/>
                              <w:rPr>
                                <w:rFonts w:ascii="Calibri"/>
                                <w:sz w:val="16"/>
                              </w:rPr>
                            </w:pPr>
                            <w:r>
                              <w:rPr>
                                <w:rFonts w:ascii="Calibri"/>
                                <w:spacing w:val="-2"/>
                                <w:sz w:val="16"/>
                              </w:rPr>
                              <w:t>25,000.00</w:t>
                            </w:r>
                          </w:p>
                        </w:tc>
                        <w:tc>
                          <w:tcPr>
                            <w:tcW w:w="929" w:type="dxa"/>
                          </w:tcPr>
                          <w:p>
                            <w:pPr>
                              <w:pStyle w:val="TableParagraph"/>
                              <w:spacing w:line="173" w:lineRule="exact" w:before="7"/>
                              <w:ind w:left="14" w:right="1"/>
                              <w:jc w:val="center"/>
                              <w:rPr>
                                <w:rFonts w:ascii="Calibri"/>
                                <w:sz w:val="16"/>
                              </w:rPr>
                            </w:pPr>
                            <w:r>
                              <w:rPr>
                                <w:rFonts w:ascii="Calibri"/>
                                <w:spacing w:val="-2"/>
                                <w:sz w:val="16"/>
                              </w:rPr>
                              <w:t>25,000.00</w:t>
                            </w:r>
                          </w:p>
                        </w:tc>
                        <w:tc>
                          <w:tcPr>
                            <w:tcW w:w="929" w:type="dxa"/>
                          </w:tcPr>
                          <w:p>
                            <w:pPr>
                              <w:pStyle w:val="TableParagraph"/>
                              <w:spacing w:line="173" w:lineRule="exact" w:before="7"/>
                              <w:ind w:left="12"/>
                              <w:jc w:val="center"/>
                              <w:rPr>
                                <w:rFonts w:ascii="Calibri"/>
                                <w:sz w:val="16"/>
                              </w:rPr>
                            </w:pPr>
                            <w:r>
                              <w:rPr>
                                <w:rFonts w:ascii="Calibri"/>
                                <w:spacing w:val="-2"/>
                                <w:sz w:val="16"/>
                              </w:rPr>
                              <w:t>25,000.00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51-39-</w:t>
                            </w:r>
                            <w:r>
                              <w:rPr>
                                <w:rFonts w:ascii="Calibri"/>
                                <w:spacing w:val="-5"/>
                                <w:sz w:val="16"/>
                              </w:rPr>
                              <w:t>17</w:t>
                            </w:r>
                          </w:p>
                        </w:tc>
                        <w:tc>
                          <w:tcPr>
                            <w:tcW w:w="2484" w:type="dxa"/>
                          </w:tcPr>
                          <w:p>
                            <w:pPr>
                              <w:pStyle w:val="TableParagraph"/>
                              <w:spacing w:line="173" w:lineRule="exact" w:before="7"/>
                              <w:ind w:left="36"/>
                              <w:rPr>
                                <w:rFonts w:ascii="Calibri"/>
                                <w:sz w:val="16"/>
                              </w:rPr>
                            </w:pPr>
                            <w:r>
                              <w:rPr>
                                <w:rFonts w:ascii="Calibri"/>
                                <w:sz w:val="16"/>
                              </w:rPr>
                              <w:t>INT</w:t>
                            </w:r>
                            <w:r>
                              <w:rPr>
                                <w:rFonts w:ascii="Calibri"/>
                                <w:spacing w:val="-9"/>
                                <w:sz w:val="16"/>
                              </w:rPr>
                              <w:t> </w:t>
                            </w:r>
                            <w:r>
                              <w:rPr>
                                <w:rFonts w:ascii="Calibri"/>
                                <w:sz w:val="16"/>
                              </w:rPr>
                              <w:t>EARNED-</w:t>
                            </w:r>
                            <w:r>
                              <w:rPr>
                                <w:rFonts w:ascii="Calibri"/>
                                <w:spacing w:val="-8"/>
                                <w:sz w:val="16"/>
                              </w:rPr>
                              <w:t> </w:t>
                            </w:r>
                            <w:r>
                              <w:rPr>
                                <w:rFonts w:ascii="Calibri"/>
                                <w:sz w:val="16"/>
                              </w:rPr>
                              <w:t>98</w:t>
                            </w:r>
                            <w:r>
                              <w:rPr>
                                <w:rFonts w:ascii="Calibri"/>
                                <w:spacing w:val="-9"/>
                                <w:sz w:val="16"/>
                              </w:rPr>
                              <w:t> </w:t>
                            </w:r>
                            <w:r>
                              <w:rPr>
                                <w:rFonts w:ascii="Calibri"/>
                                <w:sz w:val="16"/>
                              </w:rPr>
                              <w:t>REFIN.</w:t>
                            </w:r>
                            <w:r>
                              <w:rPr>
                                <w:rFonts w:ascii="Calibri"/>
                                <w:spacing w:val="-8"/>
                                <w:sz w:val="16"/>
                              </w:rPr>
                              <w:t> </w:t>
                            </w:r>
                            <w:r>
                              <w:rPr>
                                <w:rFonts w:ascii="Calibri"/>
                                <w:spacing w:val="-2"/>
                                <w:sz w:val="16"/>
                              </w:rPr>
                              <w:t>ACCOUNTS</w:t>
                            </w:r>
                          </w:p>
                        </w:tc>
                        <w:tc>
                          <w:tcPr>
                            <w:tcW w:w="1123" w:type="dxa"/>
                          </w:tcPr>
                          <w:p>
                            <w:pPr>
                              <w:pStyle w:val="TableParagraph"/>
                              <w:spacing w:line="173" w:lineRule="exact" w:before="7"/>
                              <w:ind w:left="19" w:right="8"/>
                              <w:jc w:val="center"/>
                              <w:rPr>
                                <w:rFonts w:ascii="Calibri"/>
                                <w:sz w:val="16"/>
                              </w:rPr>
                            </w:pPr>
                            <w:r>
                              <w:rPr>
                                <w:rFonts w:ascii="Calibri"/>
                                <w:spacing w:val="-2"/>
                                <w:sz w:val="16"/>
                              </w:rPr>
                              <w:t>4,247.73</w:t>
                            </w:r>
                          </w:p>
                        </w:tc>
                        <w:tc>
                          <w:tcPr>
                            <w:tcW w:w="1123" w:type="dxa"/>
                          </w:tcPr>
                          <w:p>
                            <w:pPr>
                              <w:pStyle w:val="TableParagraph"/>
                              <w:spacing w:line="173" w:lineRule="exact" w:before="7"/>
                              <w:ind w:left="20" w:right="8"/>
                              <w:jc w:val="center"/>
                              <w:rPr>
                                <w:rFonts w:ascii="Calibri"/>
                                <w:sz w:val="16"/>
                              </w:rPr>
                            </w:pPr>
                            <w:r>
                              <w:rPr>
                                <w:rFonts w:ascii="Calibri"/>
                                <w:spacing w:val="-2"/>
                                <w:sz w:val="16"/>
                              </w:rPr>
                              <w:t>3,500.00</w:t>
                            </w:r>
                          </w:p>
                        </w:tc>
                        <w:tc>
                          <w:tcPr>
                            <w:tcW w:w="1123" w:type="dxa"/>
                          </w:tcPr>
                          <w:p>
                            <w:pPr>
                              <w:pStyle w:val="TableParagraph"/>
                              <w:spacing w:line="173" w:lineRule="exact" w:before="7"/>
                              <w:ind w:left="20" w:right="8"/>
                              <w:jc w:val="center"/>
                              <w:rPr>
                                <w:rFonts w:ascii="Calibri"/>
                                <w:sz w:val="16"/>
                              </w:rPr>
                            </w:pPr>
                            <w:r>
                              <w:rPr>
                                <w:rFonts w:ascii="Calibri"/>
                                <w:spacing w:val="-2"/>
                                <w:sz w:val="16"/>
                              </w:rPr>
                              <w:t>6,399.71</w:t>
                            </w:r>
                          </w:p>
                        </w:tc>
                        <w:tc>
                          <w:tcPr>
                            <w:tcW w:w="1123" w:type="dxa"/>
                          </w:tcPr>
                          <w:p>
                            <w:pPr>
                              <w:pStyle w:val="TableParagraph"/>
                              <w:spacing w:line="173" w:lineRule="exact" w:before="7"/>
                              <w:ind w:left="20" w:right="8"/>
                              <w:jc w:val="center"/>
                              <w:rPr>
                                <w:rFonts w:ascii="Calibri"/>
                                <w:sz w:val="16"/>
                              </w:rPr>
                            </w:pPr>
                            <w:r>
                              <w:rPr>
                                <w:rFonts w:ascii="Calibri"/>
                                <w:spacing w:val="-2"/>
                                <w:sz w:val="16"/>
                              </w:rPr>
                              <w:t>5,000.00</w:t>
                            </w:r>
                          </w:p>
                        </w:tc>
                        <w:tc>
                          <w:tcPr>
                            <w:tcW w:w="1123" w:type="dxa"/>
                          </w:tcPr>
                          <w:p>
                            <w:pPr>
                              <w:pStyle w:val="TableParagraph"/>
                              <w:spacing w:line="173" w:lineRule="exact" w:before="7"/>
                              <w:ind w:left="21" w:right="8"/>
                              <w:jc w:val="center"/>
                              <w:rPr>
                                <w:rFonts w:ascii="Calibri"/>
                                <w:sz w:val="16"/>
                              </w:rPr>
                            </w:pPr>
                            <w:r>
                              <w:rPr>
                                <w:rFonts w:ascii="Calibri"/>
                                <w:spacing w:val="-2"/>
                                <w:sz w:val="16"/>
                              </w:rPr>
                              <w:t>5,975.64</w:t>
                            </w:r>
                          </w:p>
                        </w:tc>
                        <w:tc>
                          <w:tcPr>
                            <w:tcW w:w="1123" w:type="dxa"/>
                          </w:tcPr>
                          <w:p>
                            <w:pPr>
                              <w:pStyle w:val="TableParagraph"/>
                              <w:spacing w:line="173" w:lineRule="exact" w:before="7"/>
                              <w:ind w:left="21" w:right="8"/>
                              <w:jc w:val="center"/>
                              <w:rPr>
                                <w:rFonts w:ascii="Calibri"/>
                                <w:sz w:val="16"/>
                              </w:rPr>
                            </w:pPr>
                            <w:r>
                              <w:rPr>
                                <w:rFonts w:ascii="Calibri"/>
                                <w:spacing w:val="-2"/>
                                <w:sz w:val="16"/>
                              </w:rPr>
                              <w:t>5,000.00</w:t>
                            </w:r>
                          </w:p>
                        </w:tc>
                        <w:tc>
                          <w:tcPr>
                            <w:tcW w:w="929" w:type="dxa"/>
                          </w:tcPr>
                          <w:p>
                            <w:pPr>
                              <w:pStyle w:val="TableParagraph"/>
                              <w:spacing w:line="173" w:lineRule="exact" w:before="7"/>
                              <w:ind w:left="14" w:right="1"/>
                              <w:jc w:val="center"/>
                              <w:rPr>
                                <w:rFonts w:ascii="Calibri"/>
                                <w:sz w:val="16"/>
                              </w:rPr>
                            </w:pPr>
                            <w:r>
                              <w:rPr>
                                <w:rFonts w:ascii="Calibri"/>
                                <w:spacing w:val="-2"/>
                                <w:sz w:val="16"/>
                              </w:rPr>
                              <w:t>5,000.00</w:t>
                            </w:r>
                          </w:p>
                        </w:tc>
                        <w:tc>
                          <w:tcPr>
                            <w:tcW w:w="929" w:type="dxa"/>
                          </w:tcPr>
                          <w:p>
                            <w:pPr>
                              <w:pStyle w:val="TableParagraph"/>
                              <w:spacing w:line="173" w:lineRule="exact" w:before="7"/>
                              <w:ind w:left="14" w:right="1"/>
                              <w:jc w:val="center"/>
                              <w:rPr>
                                <w:rFonts w:ascii="Calibri"/>
                                <w:sz w:val="16"/>
                              </w:rPr>
                            </w:pPr>
                            <w:r>
                              <w:rPr>
                                <w:rFonts w:ascii="Calibri"/>
                                <w:spacing w:val="-2"/>
                                <w:sz w:val="16"/>
                              </w:rPr>
                              <w:t>5,000.00</w:t>
                            </w:r>
                          </w:p>
                        </w:tc>
                        <w:tc>
                          <w:tcPr>
                            <w:tcW w:w="929" w:type="dxa"/>
                          </w:tcPr>
                          <w:p>
                            <w:pPr>
                              <w:pStyle w:val="TableParagraph"/>
                              <w:spacing w:line="173" w:lineRule="exact" w:before="7"/>
                              <w:ind w:left="12"/>
                              <w:jc w:val="center"/>
                              <w:rPr>
                                <w:rFonts w:ascii="Calibri"/>
                                <w:sz w:val="16"/>
                              </w:rPr>
                            </w:pPr>
                            <w:r>
                              <w:rPr>
                                <w:rFonts w:ascii="Calibri"/>
                                <w:spacing w:val="-2"/>
                                <w:sz w:val="16"/>
                              </w:rPr>
                              <w:t>5,000.00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51-39-</w:t>
                            </w:r>
                            <w:r>
                              <w:rPr>
                                <w:rFonts w:ascii="Calibri"/>
                                <w:spacing w:val="-5"/>
                                <w:sz w:val="16"/>
                              </w:rPr>
                              <w:t>20</w:t>
                            </w:r>
                          </w:p>
                        </w:tc>
                        <w:tc>
                          <w:tcPr>
                            <w:tcW w:w="2484" w:type="dxa"/>
                          </w:tcPr>
                          <w:p>
                            <w:pPr>
                              <w:pStyle w:val="TableParagraph"/>
                              <w:spacing w:line="173" w:lineRule="exact" w:before="7"/>
                              <w:ind w:left="36"/>
                              <w:rPr>
                                <w:rFonts w:ascii="Calibri"/>
                                <w:sz w:val="16"/>
                              </w:rPr>
                            </w:pPr>
                            <w:r>
                              <w:rPr>
                                <w:rFonts w:ascii="Calibri"/>
                                <w:spacing w:val="-4"/>
                                <w:sz w:val="16"/>
                              </w:rPr>
                              <w:t>INT.</w:t>
                            </w:r>
                            <w:r>
                              <w:rPr>
                                <w:rFonts w:ascii="Calibri"/>
                                <w:sz w:val="16"/>
                              </w:rPr>
                              <w:t> </w:t>
                            </w:r>
                            <w:r>
                              <w:rPr>
                                <w:rFonts w:ascii="Calibri"/>
                                <w:spacing w:val="-4"/>
                                <w:sz w:val="16"/>
                              </w:rPr>
                              <w:t>EARNED-</w:t>
                            </w:r>
                            <w:r>
                              <w:rPr>
                                <w:rFonts w:ascii="Calibri"/>
                                <w:spacing w:val="1"/>
                                <w:sz w:val="16"/>
                              </w:rPr>
                              <w:t> </w:t>
                            </w:r>
                            <w:r>
                              <w:rPr>
                                <w:rFonts w:ascii="Calibri"/>
                                <w:spacing w:val="-4"/>
                                <w:sz w:val="16"/>
                              </w:rPr>
                              <w:t>88</w:t>
                            </w:r>
                            <w:r>
                              <w:rPr>
                                <w:rFonts w:ascii="Calibri"/>
                                <w:spacing w:val="1"/>
                                <w:sz w:val="16"/>
                              </w:rPr>
                              <w:t> </w:t>
                            </w:r>
                            <w:r>
                              <w:rPr>
                                <w:rFonts w:ascii="Calibri"/>
                                <w:spacing w:val="-4"/>
                                <w:sz w:val="16"/>
                              </w:rPr>
                              <w:t>WATER</w:t>
                            </w:r>
                            <w:r>
                              <w:rPr>
                                <w:rFonts w:ascii="Calibri"/>
                                <w:sz w:val="16"/>
                              </w:rPr>
                              <w:t> </w:t>
                            </w:r>
                            <w:r>
                              <w:rPr>
                                <w:rFonts w:ascii="Calibri"/>
                                <w:spacing w:val="-4"/>
                                <w:sz w:val="16"/>
                              </w:rPr>
                              <w:t>RES</w:t>
                            </w:r>
                            <w:r>
                              <w:rPr>
                                <w:rFonts w:ascii="Calibri"/>
                                <w:spacing w:val="1"/>
                                <w:sz w:val="16"/>
                              </w:rPr>
                              <w:t> </w:t>
                            </w:r>
                            <w:r>
                              <w:rPr>
                                <w:rFonts w:ascii="Calibri"/>
                                <w:spacing w:val="-4"/>
                                <w:sz w:val="16"/>
                              </w:rPr>
                              <w:t>DEBT</w:t>
                            </w:r>
                          </w:p>
                        </w:tc>
                        <w:tc>
                          <w:tcPr>
                            <w:tcW w:w="1123" w:type="dxa"/>
                          </w:tcPr>
                          <w:p>
                            <w:pPr>
                              <w:pStyle w:val="TableParagraph"/>
                              <w:spacing w:line="173" w:lineRule="exact" w:before="7"/>
                              <w:ind w:left="19" w:right="8"/>
                              <w:jc w:val="center"/>
                              <w:rPr>
                                <w:rFonts w:ascii="Calibri"/>
                                <w:sz w:val="16"/>
                              </w:rPr>
                            </w:pPr>
                            <w:r>
                              <w:rPr>
                                <w:rFonts w:ascii="Calibri"/>
                                <w:spacing w:val="-2"/>
                                <w:sz w:val="16"/>
                              </w:rPr>
                              <w:t>31,800.22</w:t>
                            </w:r>
                          </w:p>
                        </w:tc>
                        <w:tc>
                          <w:tcPr>
                            <w:tcW w:w="1123" w:type="dxa"/>
                          </w:tcPr>
                          <w:p>
                            <w:pPr>
                              <w:pStyle w:val="TableParagraph"/>
                              <w:spacing w:line="173" w:lineRule="exact" w:before="7"/>
                              <w:ind w:left="20" w:right="8"/>
                              <w:jc w:val="center"/>
                              <w:rPr>
                                <w:rFonts w:ascii="Calibri"/>
                                <w:sz w:val="16"/>
                              </w:rPr>
                            </w:pPr>
                            <w:r>
                              <w:rPr>
                                <w:rFonts w:ascii="Calibri"/>
                                <w:spacing w:val="-2"/>
                                <w:sz w:val="16"/>
                              </w:rPr>
                              <w:t>22,000.00</w:t>
                            </w:r>
                          </w:p>
                        </w:tc>
                        <w:tc>
                          <w:tcPr>
                            <w:tcW w:w="1123" w:type="dxa"/>
                          </w:tcPr>
                          <w:p>
                            <w:pPr>
                              <w:pStyle w:val="TableParagraph"/>
                              <w:spacing w:line="173" w:lineRule="exact" w:before="7"/>
                              <w:ind w:left="20" w:right="8"/>
                              <w:jc w:val="center"/>
                              <w:rPr>
                                <w:rFonts w:ascii="Calibri"/>
                                <w:sz w:val="16"/>
                              </w:rPr>
                            </w:pPr>
                            <w:r>
                              <w:rPr>
                                <w:rFonts w:ascii="Calibri"/>
                                <w:spacing w:val="-2"/>
                                <w:sz w:val="16"/>
                              </w:rPr>
                              <w:t>47,910.81</w:t>
                            </w:r>
                          </w:p>
                        </w:tc>
                        <w:tc>
                          <w:tcPr>
                            <w:tcW w:w="1123" w:type="dxa"/>
                          </w:tcPr>
                          <w:p>
                            <w:pPr>
                              <w:pStyle w:val="TableParagraph"/>
                              <w:spacing w:line="173" w:lineRule="exact" w:before="7"/>
                              <w:ind w:left="20" w:right="8"/>
                              <w:jc w:val="center"/>
                              <w:rPr>
                                <w:rFonts w:ascii="Calibri"/>
                                <w:sz w:val="16"/>
                              </w:rPr>
                            </w:pPr>
                            <w:r>
                              <w:rPr>
                                <w:rFonts w:ascii="Calibri"/>
                                <w:spacing w:val="-2"/>
                                <w:sz w:val="16"/>
                              </w:rPr>
                              <w:t>30,000.00</w:t>
                            </w:r>
                          </w:p>
                        </w:tc>
                        <w:tc>
                          <w:tcPr>
                            <w:tcW w:w="1123" w:type="dxa"/>
                          </w:tcPr>
                          <w:p>
                            <w:pPr>
                              <w:pStyle w:val="TableParagraph"/>
                              <w:spacing w:line="173" w:lineRule="exact" w:before="7"/>
                              <w:ind w:left="21" w:right="8"/>
                              <w:jc w:val="center"/>
                              <w:rPr>
                                <w:rFonts w:ascii="Calibri"/>
                                <w:sz w:val="16"/>
                              </w:rPr>
                            </w:pPr>
                            <w:r>
                              <w:rPr>
                                <w:rFonts w:ascii="Calibri"/>
                                <w:spacing w:val="-2"/>
                                <w:sz w:val="16"/>
                              </w:rPr>
                              <w:t>44,735.92</w:t>
                            </w:r>
                          </w:p>
                        </w:tc>
                        <w:tc>
                          <w:tcPr>
                            <w:tcW w:w="1123" w:type="dxa"/>
                          </w:tcPr>
                          <w:p>
                            <w:pPr>
                              <w:pStyle w:val="TableParagraph"/>
                              <w:spacing w:line="173" w:lineRule="exact" w:before="7"/>
                              <w:ind w:left="21" w:right="8"/>
                              <w:jc w:val="center"/>
                              <w:rPr>
                                <w:rFonts w:ascii="Calibri"/>
                                <w:sz w:val="16"/>
                              </w:rPr>
                            </w:pPr>
                            <w:r>
                              <w:rPr>
                                <w:rFonts w:ascii="Calibri"/>
                                <w:spacing w:val="-2"/>
                                <w:sz w:val="16"/>
                              </w:rPr>
                              <w:t>40,000.00</w:t>
                            </w:r>
                          </w:p>
                        </w:tc>
                        <w:tc>
                          <w:tcPr>
                            <w:tcW w:w="929" w:type="dxa"/>
                          </w:tcPr>
                          <w:p>
                            <w:pPr>
                              <w:pStyle w:val="TableParagraph"/>
                              <w:spacing w:line="173" w:lineRule="exact" w:before="7"/>
                              <w:ind w:left="14" w:right="1"/>
                              <w:jc w:val="center"/>
                              <w:rPr>
                                <w:rFonts w:ascii="Calibri"/>
                                <w:sz w:val="16"/>
                              </w:rPr>
                            </w:pPr>
                            <w:r>
                              <w:rPr>
                                <w:rFonts w:ascii="Calibri"/>
                                <w:spacing w:val="-2"/>
                                <w:sz w:val="16"/>
                              </w:rPr>
                              <w:t>30,000.00</w:t>
                            </w:r>
                          </w:p>
                        </w:tc>
                        <w:tc>
                          <w:tcPr>
                            <w:tcW w:w="929" w:type="dxa"/>
                          </w:tcPr>
                          <w:p>
                            <w:pPr>
                              <w:pStyle w:val="TableParagraph"/>
                              <w:spacing w:line="173" w:lineRule="exact" w:before="7"/>
                              <w:ind w:left="14" w:right="1"/>
                              <w:jc w:val="center"/>
                              <w:rPr>
                                <w:rFonts w:ascii="Calibri"/>
                                <w:sz w:val="16"/>
                              </w:rPr>
                            </w:pPr>
                            <w:r>
                              <w:rPr>
                                <w:rFonts w:ascii="Calibri"/>
                                <w:spacing w:val="-2"/>
                                <w:sz w:val="16"/>
                              </w:rPr>
                              <w:t>30,000.00</w:t>
                            </w:r>
                          </w:p>
                        </w:tc>
                        <w:tc>
                          <w:tcPr>
                            <w:tcW w:w="929" w:type="dxa"/>
                          </w:tcPr>
                          <w:p>
                            <w:pPr>
                              <w:pStyle w:val="TableParagraph"/>
                              <w:spacing w:line="173" w:lineRule="exact" w:before="7"/>
                              <w:ind w:left="12"/>
                              <w:jc w:val="center"/>
                              <w:rPr>
                                <w:rFonts w:ascii="Calibri"/>
                                <w:sz w:val="16"/>
                              </w:rPr>
                            </w:pPr>
                            <w:r>
                              <w:rPr>
                                <w:rFonts w:ascii="Calibri"/>
                                <w:spacing w:val="-2"/>
                                <w:sz w:val="16"/>
                              </w:rPr>
                              <w:t>30,000.00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51-39-</w:t>
                            </w:r>
                            <w:r>
                              <w:rPr>
                                <w:rFonts w:ascii="Calibri"/>
                                <w:spacing w:val="-5"/>
                                <w:sz w:val="16"/>
                              </w:rPr>
                              <w:t>60</w:t>
                            </w:r>
                          </w:p>
                        </w:tc>
                        <w:tc>
                          <w:tcPr>
                            <w:tcW w:w="2484" w:type="dxa"/>
                          </w:tcPr>
                          <w:p>
                            <w:pPr>
                              <w:pStyle w:val="TableParagraph"/>
                              <w:spacing w:line="173" w:lineRule="exact" w:before="7"/>
                              <w:ind w:left="36"/>
                              <w:rPr>
                                <w:rFonts w:ascii="Calibri"/>
                                <w:sz w:val="16"/>
                              </w:rPr>
                            </w:pPr>
                            <w:r>
                              <w:rPr>
                                <w:rFonts w:ascii="Calibri"/>
                                <w:spacing w:val="-2"/>
                                <w:sz w:val="16"/>
                              </w:rPr>
                              <w:t>INT.</w:t>
                            </w:r>
                            <w:r>
                              <w:rPr>
                                <w:rFonts w:ascii="Calibri"/>
                                <w:spacing w:val="-4"/>
                                <w:sz w:val="16"/>
                              </w:rPr>
                              <w:t> </w:t>
                            </w:r>
                            <w:r>
                              <w:rPr>
                                <w:rFonts w:ascii="Calibri"/>
                                <w:spacing w:val="-2"/>
                                <w:sz w:val="16"/>
                              </w:rPr>
                              <w:t>EARNED-</w:t>
                            </w:r>
                            <w:r>
                              <w:rPr>
                                <w:rFonts w:ascii="Calibri"/>
                                <w:spacing w:val="-4"/>
                                <w:sz w:val="16"/>
                              </w:rPr>
                              <w:t> </w:t>
                            </w:r>
                            <w:r>
                              <w:rPr>
                                <w:rFonts w:ascii="Calibri"/>
                                <w:spacing w:val="-2"/>
                                <w:sz w:val="16"/>
                              </w:rPr>
                              <w:t>W</w:t>
                            </w:r>
                            <w:r>
                              <w:rPr>
                                <w:rFonts w:ascii="Calibri"/>
                                <w:spacing w:val="-4"/>
                                <w:sz w:val="16"/>
                              </w:rPr>
                              <w:t> </w:t>
                            </w:r>
                            <w:r>
                              <w:rPr>
                                <w:rFonts w:ascii="Calibri"/>
                                <w:spacing w:val="-2"/>
                                <w:sz w:val="16"/>
                              </w:rPr>
                              <w:t>&amp;</w:t>
                            </w:r>
                            <w:r>
                              <w:rPr>
                                <w:rFonts w:ascii="Calibri"/>
                                <w:spacing w:val="-4"/>
                                <w:sz w:val="16"/>
                              </w:rPr>
                              <w:t> </w:t>
                            </w:r>
                            <w:r>
                              <w:rPr>
                                <w:rFonts w:ascii="Calibri"/>
                                <w:spacing w:val="-2"/>
                                <w:sz w:val="16"/>
                              </w:rPr>
                              <w:t>S</w:t>
                            </w:r>
                            <w:r>
                              <w:rPr>
                                <w:rFonts w:ascii="Calibri"/>
                                <w:spacing w:val="-4"/>
                                <w:sz w:val="16"/>
                              </w:rPr>
                              <w:t> </w:t>
                            </w:r>
                            <w:r>
                              <w:rPr>
                                <w:rFonts w:ascii="Calibri"/>
                                <w:spacing w:val="-2"/>
                                <w:sz w:val="16"/>
                              </w:rPr>
                              <w:t>SYSTEM</w:t>
                            </w:r>
                            <w:r>
                              <w:rPr>
                                <w:rFonts w:ascii="Calibri"/>
                                <w:spacing w:val="-4"/>
                                <w:sz w:val="16"/>
                              </w:rPr>
                              <w:t> RES.</w:t>
                            </w:r>
                          </w:p>
                        </w:tc>
                        <w:tc>
                          <w:tcPr>
                            <w:tcW w:w="1123" w:type="dxa"/>
                          </w:tcPr>
                          <w:p>
                            <w:pPr>
                              <w:pStyle w:val="TableParagraph"/>
                              <w:spacing w:line="173" w:lineRule="exact" w:before="7"/>
                              <w:ind w:left="19" w:right="8"/>
                              <w:jc w:val="center"/>
                              <w:rPr>
                                <w:rFonts w:ascii="Calibri"/>
                                <w:sz w:val="16"/>
                              </w:rPr>
                            </w:pPr>
                            <w:r>
                              <w:rPr>
                                <w:rFonts w:ascii="Calibri"/>
                                <w:spacing w:val="-2"/>
                                <w:sz w:val="16"/>
                              </w:rPr>
                              <w:t>19,471.51</w:t>
                            </w:r>
                          </w:p>
                        </w:tc>
                        <w:tc>
                          <w:tcPr>
                            <w:tcW w:w="1123" w:type="dxa"/>
                          </w:tcPr>
                          <w:p>
                            <w:pPr>
                              <w:pStyle w:val="TableParagraph"/>
                              <w:spacing w:line="173" w:lineRule="exact" w:before="7"/>
                              <w:ind w:left="20" w:right="8"/>
                              <w:jc w:val="center"/>
                              <w:rPr>
                                <w:rFonts w:ascii="Calibri"/>
                                <w:sz w:val="16"/>
                              </w:rPr>
                            </w:pPr>
                            <w:r>
                              <w:rPr>
                                <w:rFonts w:ascii="Calibri"/>
                                <w:spacing w:val="-2"/>
                                <w:sz w:val="16"/>
                              </w:rPr>
                              <w:t>13,500.00</w:t>
                            </w:r>
                          </w:p>
                        </w:tc>
                        <w:tc>
                          <w:tcPr>
                            <w:tcW w:w="1123" w:type="dxa"/>
                          </w:tcPr>
                          <w:p>
                            <w:pPr>
                              <w:pStyle w:val="TableParagraph"/>
                              <w:spacing w:line="173" w:lineRule="exact" w:before="7"/>
                              <w:ind w:left="20" w:right="8"/>
                              <w:jc w:val="center"/>
                              <w:rPr>
                                <w:rFonts w:ascii="Calibri"/>
                                <w:sz w:val="16"/>
                              </w:rPr>
                            </w:pPr>
                            <w:r>
                              <w:rPr>
                                <w:rFonts w:ascii="Calibri"/>
                                <w:spacing w:val="-2"/>
                                <w:sz w:val="16"/>
                              </w:rPr>
                              <w:t>29,336.10</w:t>
                            </w:r>
                          </w:p>
                        </w:tc>
                        <w:tc>
                          <w:tcPr>
                            <w:tcW w:w="1123" w:type="dxa"/>
                          </w:tcPr>
                          <w:p>
                            <w:pPr>
                              <w:pStyle w:val="TableParagraph"/>
                              <w:spacing w:line="173" w:lineRule="exact" w:before="7"/>
                              <w:ind w:left="20" w:right="8"/>
                              <w:jc w:val="center"/>
                              <w:rPr>
                                <w:rFonts w:ascii="Calibri"/>
                                <w:sz w:val="16"/>
                              </w:rPr>
                            </w:pPr>
                            <w:r>
                              <w:rPr>
                                <w:rFonts w:ascii="Calibri"/>
                                <w:spacing w:val="-2"/>
                                <w:sz w:val="16"/>
                              </w:rPr>
                              <w:t>20,000.00</w:t>
                            </w:r>
                          </w:p>
                        </w:tc>
                        <w:tc>
                          <w:tcPr>
                            <w:tcW w:w="1123" w:type="dxa"/>
                          </w:tcPr>
                          <w:p>
                            <w:pPr>
                              <w:pStyle w:val="TableParagraph"/>
                              <w:spacing w:line="173" w:lineRule="exact" w:before="7"/>
                              <w:ind w:left="21" w:right="8"/>
                              <w:jc w:val="center"/>
                              <w:rPr>
                                <w:rFonts w:ascii="Calibri"/>
                                <w:sz w:val="16"/>
                              </w:rPr>
                            </w:pPr>
                            <w:r>
                              <w:rPr>
                                <w:rFonts w:ascii="Calibri"/>
                                <w:spacing w:val="-2"/>
                                <w:sz w:val="16"/>
                              </w:rPr>
                              <w:t>27,392.10</w:t>
                            </w:r>
                          </w:p>
                        </w:tc>
                        <w:tc>
                          <w:tcPr>
                            <w:tcW w:w="1123" w:type="dxa"/>
                          </w:tcPr>
                          <w:p>
                            <w:pPr>
                              <w:pStyle w:val="TableParagraph"/>
                              <w:spacing w:line="173" w:lineRule="exact" w:before="7"/>
                              <w:ind w:left="21" w:right="8"/>
                              <w:jc w:val="center"/>
                              <w:rPr>
                                <w:rFonts w:ascii="Calibri"/>
                                <w:sz w:val="16"/>
                              </w:rPr>
                            </w:pPr>
                            <w:r>
                              <w:rPr>
                                <w:rFonts w:ascii="Calibri"/>
                                <w:spacing w:val="-2"/>
                                <w:sz w:val="16"/>
                              </w:rPr>
                              <w:t>25,000.00</w:t>
                            </w:r>
                          </w:p>
                        </w:tc>
                        <w:tc>
                          <w:tcPr>
                            <w:tcW w:w="929" w:type="dxa"/>
                          </w:tcPr>
                          <w:p>
                            <w:pPr>
                              <w:pStyle w:val="TableParagraph"/>
                              <w:spacing w:line="173" w:lineRule="exact" w:before="7"/>
                              <w:ind w:left="14" w:right="1"/>
                              <w:jc w:val="center"/>
                              <w:rPr>
                                <w:rFonts w:ascii="Calibri"/>
                                <w:sz w:val="16"/>
                              </w:rPr>
                            </w:pPr>
                            <w:r>
                              <w:rPr>
                                <w:rFonts w:ascii="Calibri"/>
                                <w:spacing w:val="-2"/>
                                <w:sz w:val="16"/>
                              </w:rPr>
                              <w:t>20,000.00</w:t>
                            </w:r>
                          </w:p>
                        </w:tc>
                        <w:tc>
                          <w:tcPr>
                            <w:tcW w:w="929" w:type="dxa"/>
                          </w:tcPr>
                          <w:p>
                            <w:pPr>
                              <w:pStyle w:val="TableParagraph"/>
                              <w:spacing w:line="173" w:lineRule="exact" w:before="7"/>
                              <w:ind w:left="14" w:right="1"/>
                              <w:jc w:val="center"/>
                              <w:rPr>
                                <w:rFonts w:ascii="Calibri"/>
                                <w:sz w:val="16"/>
                              </w:rPr>
                            </w:pPr>
                            <w:r>
                              <w:rPr>
                                <w:rFonts w:ascii="Calibri"/>
                                <w:spacing w:val="-2"/>
                                <w:sz w:val="16"/>
                              </w:rPr>
                              <w:t>20,000.00</w:t>
                            </w:r>
                          </w:p>
                        </w:tc>
                        <w:tc>
                          <w:tcPr>
                            <w:tcW w:w="929" w:type="dxa"/>
                          </w:tcPr>
                          <w:p>
                            <w:pPr>
                              <w:pStyle w:val="TableParagraph"/>
                              <w:spacing w:line="173" w:lineRule="exact" w:before="7"/>
                              <w:ind w:left="12"/>
                              <w:jc w:val="center"/>
                              <w:rPr>
                                <w:rFonts w:ascii="Calibri"/>
                                <w:sz w:val="16"/>
                              </w:rPr>
                            </w:pPr>
                            <w:r>
                              <w:rPr>
                                <w:rFonts w:ascii="Calibri"/>
                                <w:spacing w:val="-2"/>
                                <w:sz w:val="16"/>
                              </w:rPr>
                              <w:t>20,000.00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51-39-</w:t>
                            </w:r>
                            <w:r>
                              <w:rPr>
                                <w:rFonts w:ascii="Calibri"/>
                                <w:spacing w:val="-5"/>
                                <w:sz w:val="16"/>
                              </w:rPr>
                              <w:t>67</w:t>
                            </w:r>
                          </w:p>
                        </w:tc>
                        <w:tc>
                          <w:tcPr>
                            <w:tcW w:w="2484" w:type="dxa"/>
                          </w:tcPr>
                          <w:p>
                            <w:pPr>
                              <w:pStyle w:val="TableParagraph"/>
                              <w:spacing w:line="173" w:lineRule="exact" w:before="7"/>
                              <w:ind w:left="36"/>
                              <w:rPr>
                                <w:rFonts w:ascii="Calibri"/>
                                <w:sz w:val="16"/>
                              </w:rPr>
                            </w:pPr>
                            <w:r>
                              <w:rPr>
                                <w:rFonts w:ascii="Calibri"/>
                                <w:spacing w:val="-4"/>
                                <w:sz w:val="16"/>
                              </w:rPr>
                              <w:t>FUND</w:t>
                            </w:r>
                            <w:r>
                              <w:rPr>
                                <w:rFonts w:ascii="Calibri"/>
                                <w:spacing w:val="-2"/>
                                <w:sz w:val="16"/>
                              </w:rPr>
                              <w:t> </w:t>
                            </w:r>
                            <w:r>
                              <w:rPr>
                                <w:rFonts w:ascii="Calibri"/>
                                <w:spacing w:val="-4"/>
                                <w:sz w:val="16"/>
                              </w:rPr>
                              <w:t>BAL.</w:t>
                            </w:r>
                            <w:r>
                              <w:rPr>
                                <w:rFonts w:ascii="Calibri"/>
                                <w:spacing w:val="-1"/>
                                <w:sz w:val="16"/>
                              </w:rPr>
                              <w:t> </w:t>
                            </w:r>
                            <w:r>
                              <w:rPr>
                                <w:rFonts w:ascii="Calibri"/>
                                <w:spacing w:val="-4"/>
                                <w:sz w:val="16"/>
                              </w:rPr>
                              <w:t>TO</w:t>
                            </w:r>
                            <w:r>
                              <w:rPr>
                                <w:rFonts w:ascii="Calibri"/>
                                <w:spacing w:val="-2"/>
                                <w:sz w:val="16"/>
                              </w:rPr>
                              <w:t> </w:t>
                            </w:r>
                            <w:r>
                              <w:rPr>
                                <w:rFonts w:ascii="Calibri"/>
                                <w:spacing w:val="-4"/>
                                <w:sz w:val="16"/>
                              </w:rPr>
                              <w:t>APP.</w:t>
                            </w:r>
                            <w:r>
                              <w:rPr>
                                <w:rFonts w:ascii="Calibri"/>
                                <w:spacing w:val="-1"/>
                                <w:sz w:val="16"/>
                              </w:rPr>
                              <w:t> </w:t>
                            </w:r>
                            <w:r>
                              <w:rPr>
                                <w:rFonts w:ascii="Calibri"/>
                                <w:spacing w:val="-4"/>
                                <w:sz w:val="16"/>
                              </w:rPr>
                              <w:t>-</w:t>
                            </w:r>
                            <w:r>
                              <w:rPr>
                                <w:rFonts w:ascii="Calibri"/>
                                <w:spacing w:val="-2"/>
                                <w:sz w:val="16"/>
                              </w:rPr>
                              <w:t> </w:t>
                            </w:r>
                            <w:r>
                              <w:rPr>
                                <w:rFonts w:ascii="Calibri"/>
                                <w:spacing w:val="-4"/>
                                <w:sz w:val="16"/>
                              </w:rPr>
                              <w:t>IMP.</w:t>
                            </w:r>
                            <w:r>
                              <w:rPr>
                                <w:rFonts w:ascii="Calibri"/>
                                <w:spacing w:val="-1"/>
                                <w:sz w:val="16"/>
                              </w:rPr>
                              <w:t> </w:t>
                            </w:r>
                            <w:r>
                              <w:rPr>
                                <w:rFonts w:ascii="Calibri"/>
                                <w:spacing w:val="-4"/>
                                <w:sz w:val="16"/>
                              </w:rPr>
                              <w:t>FEES</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7"/>
                              <w:ind w:left="20" w:right="8"/>
                              <w:jc w:val="center"/>
                              <w:rPr>
                                <w:rFonts w:ascii="Calibri"/>
                                <w:sz w:val="16"/>
                              </w:rPr>
                            </w:pPr>
                            <w:r>
                              <w:rPr>
                                <w:rFonts w:ascii="Calibri"/>
                                <w:spacing w:val="-10"/>
                                <w:sz w:val="16"/>
                              </w:rPr>
                              <w:t>0</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51-39-</w:t>
                            </w:r>
                            <w:r>
                              <w:rPr>
                                <w:rFonts w:ascii="Calibri"/>
                                <w:spacing w:val="-5"/>
                                <w:sz w:val="16"/>
                              </w:rPr>
                              <w:t>90</w:t>
                            </w:r>
                          </w:p>
                        </w:tc>
                        <w:tc>
                          <w:tcPr>
                            <w:tcW w:w="2484" w:type="dxa"/>
                          </w:tcPr>
                          <w:p>
                            <w:pPr>
                              <w:pStyle w:val="TableParagraph"/>
                              <w:spacing w:line="173" w:lineRule="exact" w:before="7"/>
                              <w:ind w:left="36"/>
                              <w:rPr>
                                <w:rFonts w:ascii="Calibri"/>
                                <w:sz w:val="16"/>
                              </w:rPr>
                            </w:pPr>
                            <w:r>
                              <w:rPr>
                                <w:rFonts w:ascii="Calibri"/>
                                <w:sz w:val="16"/>
                              </w:rPr>
                              <w:t>BEG</w:t>
                            </w:r>
                            <w:r>
                              <w:rPr>
                                <w:rFonts w:ascii="Calibri"/>
                                <w:spacing w:val="-8"/>
                                <w:sz w:val="16"/>
                              </w:rPr>
                              <w:t> </w:t>
                            </w:r>
                            <w:r>
                              <w:rPr>
                                <w:rFonts w:ascii="Calibri"/>
                                <w:sz w:val="16"/>
                              </w:rPr>
                              <w:t>FD</w:t>
                            </w:r>
                            <w:r>
                              <w:rPr>
                                <w:rFonts w:ascii="Calibri"/>
                                <w:spacing w:val="-8"/>
                                <w:sz w:val="16"/>
                              </w:rPr>
                              <w:t> </w:t>
                            </w:r>
                            <w:r>
                              <w:rPr>
                                <w:rFonts w:ascii="Calibri"/>
                                <w:sz w:val="16"/>
                              </w:rPr>
                              <w:t>BAL</w:t>
                            </w:r>
                            <w:r>
                              <w:rPr>
                                <w:rFonts w:ascii="Calibri"/>
                                <w:spacing w:val="-7"/>
                                <w:sz w:val="16"/>
                              </w:rPr>
                              <w:t> </w:t>
                            </w:r>
                            <w:r>
                              <w:rPr>
                                <w:rFonts w:ascii="Calibri"/>
                                <w:sz w:val="16"/>
                              </w:rPr>
                              <w:t>TO</w:t>
                            </w:r>
                            <w:r>
                              <w:rPr>
                                <w:rFonts w:ascii="Calibri"/>
                                <w:spacing w:val="-8"/>
                                <w:sz w:val="16"/>
                              </w:rPr>
                              <w:t> </w:t>
                            </w:r>
                            <w:r>
                              <w:rPr>
                                <w:rFonts w:ascii="Calibri"/>
                                <w:spacing w:val="-2"/>
                                <w:sz w:val="16"/>
                              </w:rPr>
                              <w:t>APPROPRIATE</w:t>
                            </w:r>
                          </w:p>
                        </w:tc>
                        <w:tc>
                          <w:tcPr>
                            <w:tcW w:w="1123" w:type="dxa"/>
                          </w:tcPr>
                          <w:p>
                            <w:pPr>
                              <w:pStyle w:val="TableParagraph"/>
                              <w:spacing w:line="173" w:lineRule="exact" w:before="7"/>
                              <w:ind w:left="19" w:right="8"/>
                              <w:jc w:val="center"/>
                              <w:rPr>
                                <w:rFonts w:ascii="Calibri"/>
                                <w:sz w:val="16"/>
                              </w:rPr>
                            </w:pPr>
                            <w:r>
                              <w:rPr>
                                <w:rFonts w:ascii="Calibri"/>
                                <w:spacing w:val="-2"/>
                                <w:sz w:val="16"/>
                              </w:rPr>
                              <w:t>49,951.28</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7"/>
                              <w:ind w:left="20" w:right="8"/>
                              <w:jc w:val="center"/>
                              <w:rPr>
                                <w:rFonts w:ascii="Calibri"/>
                                <w:sz w:val="16"/>
                              </w:rPr>
                            </w:pPr>
                            <w:r>
                              <w:rPr>
                                <w:rFonts w:ascii="Calibri"/>
                                <w:spacing w:val="-10"/>
                                <w:sz w:val="16"/>
                              </w:rPr>
                              <w:t>0</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r>
                      <w:tr>
                        <w:trPr>
                          <w:trHeight w:val="211" w:hRule="atLeast"/>
                        </w:trPr>
                        <w:tc>
                          <w:tcPr>
                            <w:tcW w:w="896" w:type="dxa"/>
                            <w:tcBorders>
                              <w:left w:val="nil"/>
                              <w:bottom w:val="nil"/>
                            </w:tcBorders>
                          </w:tcPr>
                          <w:p>
                            <w:pPr>
                              <w:pStyle w:val="TableParagraph"/>
                              <w:rPr>
                                <w:rFonts w:ascii="Times New Roman"/>
                                <w:sz w:val="14"/>
                              </w:rPr>
                            </w:pPr>
                          </w:p>
                        </w:tc>
                        <w:tc>
                          <w:tcPr>
                            <w:tcW w:w="2484" w:type="dxa"/>
                          </w:tcPr>
                          <w:p>
                            <w:pPr>
                              <w:pStyle w:val="TableParagraph"/>
                              <w:spacing w:line="173" w:lineRule="exact" w:before="18"/>
                              <w:ind w:left="36"/>
                              <w:rPr>
                                <w:rFonts w:ascii="Calibri"/>
                                <w:sz w:val="16"/>
                              </w:rPr>
                            </w:pPr>
                            <w:r>
                              <w:rPr>
                                <w:rFonts w:ascii="Calibri"/>
                                <w:spacing w:val="-2"/>
                                <w:sz w:val="16"/>
                              </w:rPr>
                              <w:t>Contribution</w:t>
                            </w:r>
                            <w:r>
                              <w:rPr>
                                <w:rFonts w:ascii="Calibri"/>
                                <w:sz w:val="16"/>
                              </w:rPr>
                              <w:t> </w:t>
                            </w:r>
                            <w:r>
                              <w:rPr>
                                <w:rFonts w:ascii="Calibri"/>
                                <w:spacing w:val="-2"/>
                                <w:sz w:val="16"/>
                              </w:rPr>
                              <w:t>From</w:t>
                            </w:r>
                            <w:r>
                              <w:rPr>
                                <w:rFonts w:ascii="Calibri"/>
                                <w:sz w:val="16"/>
                              </w:rPr>
                              <w:t> </w:t>
                            </w:r>
                            <w:r>
                              <w:rPr>
                                <w:rFonts w:ascii="Calibri"/>
                                <w:spacing w:val="-2"/>
                                <w:sz w:val="16"/>
                              </w:rPr>
                              <w:t>Fund</w:t>
                            </w:r>
                            <w:r>
                              <w:rPr>
                                <w:rFonts w:ascii="Calibri"/>
                                <w:spacing w:val="1"/>
                                <w:sz w:val="16"/>
                              </w:rPr>
                              <w:t> </w:t>
                            </w:r>
                            <w:r>
                              <w:rPr>
                                <w:rFonts w:ascii="Calibri"/>
                                <w:spacing w:val="-2"/>
                                <w:sz w:val="16"/>
                              </w:rPr>
                              <w:t>Balance</w:t>
                            </w:r>
                          </w:p>
                        </w:tc>
                        <w:tc>
                          <w:tcPr>
                            <w:tcW w:w="10454" w:type="dxa"/>
                            <w:gridSpan w:val="10"/>
                            <w:tcBorders>
                              <w:bottom w:val="nil"/>
                              <w:right w:val="nil"/>
                            </w:tcBorders>
                          </w:tcPr>
                          <w:p>
                            <w:pPr>
                              <w:pStyle w:val="TableParagraph"/>
                              <w:rPr>
                                <w:rFonts w:ascii="Times New Roman"/>
                                <w:sz w:val="14"/>
                              </w:rPr>
                            </w:pPr>
                          </w:p>
                        </w:tc>
                      </w:tr>
                    </w:tbl>
                    <w:p>
                      <w:pPr>
                        <w:pStyle w:val="BodyText"/>
                      </w:pPr>
                    </w:p>
                  </w:txbxContent>
                </v:textbox>
                <w10:wrap type="none"/>
              </v:shape>
            </w:pict>
          </mc:Fallback>
        </mc:AlternateContent>
      </w:r>
      <w:r>
        <w:rPr>
          <w:sz w:val="23"/>
        </w:rPr>
        <w:t>Public</w:t>
      </w:r>
      <w:r>
        <w:rPr>
          <w:spacing w:val="-8"/>
          <w:sz w:val="23"/>
        </w:rPr>
        <w:t> </w:t>
      </w:r>
      <w:r>
        <w:rPr>
          <w:sz w:val="23"/>
        </w:rPr>
        <w:t>Works</w:t>
      </w:r>
      <w:r>
        <w:rPr>
          <w:spacing w:val="-5"/>
          <w:sz w:val="23"/>
        </w:rPr>
        <w:t> </w:t>
      </w:r>
      <w:r>
        <w:rPr>
          <w:sz w:val="23"/>
        </w:rPr>
        <w:t>-</w:t>
      </w:r>
      <w:r>
        <w:rPr>
          <w:spacing w:val="-6"/>
          <w:sz w:val="23"/>
        </w:rPr>
        <w:t> </w:t>
      </w:r>
      <w:r>
        <w:rPr>
          <w:sz w:val="23"/>
        </w:rPr>
        <w:t>Water</w:t>
      </w:r>
      <w:r>
        <w:rPr>
          <w:spacing w:val="-5"/>
          <w:sz w:val="23"/>
        </w:rPr>
        <w:t> </w:t>
      </w:r>
      <w:r>
        <w:rPr>
          <w:sz w:val="23"/>
        </w:rPr>
        <w:t>/</w:t>
      </w:r>
      <w:r>
        <w:rPr>
          <w:spacing w:val="-5"/>
          <w:sz w:val="23"/>
        </w:rPr>
        <w:t> </w:t>
      </w:r>
      <w:r>
        <w:rPr>
          <w:spacing w:val="-4"/>
          <w:sz w:val="23"/>
        </w:rPr>
        <w:t>Sewer</w:t>
      </w:r>
    </w:p>
    <w:tbl>
      <w:tblPr>
        <w:tblW w:w="0" w:type="auto"/>
        <w:jc w:val="left"/>
        <w:tblInd w:w="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3"/>
        <w:gridCol w:w="2082"/>
        <w:gridCol w:w="1771"/>
        <w:gridCol w:w="1124"/>
        <w:gridCol w:w="1124"/>
        <w:gridCol w:w="1124"/>
        <w:gridCol w:w="1124"/>
        <w:gridCol w:w="1063"/>
        <w:gridCol w:w="1003"/>
        <w:gridCol w:w="897"/>
        <w:gridCol w:w="969"/>
        <w:gridCol w:w="748"/>
      </w:tblGrid>
      <w:tr>
        <w:trPr>
          <w:trHeight w:val="187" w:hRule="atLeast"/>
        </w:trPr>
        <w:tc>
          <w:tcPr>
            <w:tcW w:w="2745" w:type="dxa"/>
            <w:gridSpan w:val="2"/>
          </w:tcPr>
          <w:p>
            <w:pPr>
              <w:pStyle w:val="TableParagraph"/>
              <w:rPr>
                <w:rFonts w:ascii="Times New Roman"/>
                <w:sz w:val="12"/>
              </w:rPr>
            </w:pPr>
          </w:p>
        </w:tc>
        <w:tc>
          <w:tcPr>
            <w:tcW w:w="1771" w:type="dxa"/>
          </w:tcPr>
          <w:p>
            <w:pPr>
              <w:pStyle w:val="TableParagraph"/>
              <w:spacing w:line="162" w:lineRule="exact"/>
              <w:ind w:right="306"/>
              <w:jc w:val="right"/>
              <w:rPr>
                <w:rFonts w:ascii="Calibri"/>
                <w:sz w:val="16"/>
              </w:rPr>
            </w:pPr>
            <w:r>
              <w:rPr>
                <w:rFonts w:ascii="Calibri"/>
                <w:sz w:val="16"/>
              </w:rPr>
              <w:t>FY</w:t>
            </w:r>
            <w:r>
              <w:rPr>
                <w:rFonts w:ascii="Calibri"/>
                <w:spacing w:val="-5"/>
                <w:sz w:val="16"/>
              </w:rPr>
              <w:t> </w:t>
            </w:r>
            <w:r>
              <w:rPr>
                <w:rFonts w:ascii="Calibri"/>
                <w:spacing w:val="-4"/>
                <w:sz w:val="16"/>
              </w:rPr>
              <w:t>2023</w:t>
            </w:r>
          </w:p>
        </w:tc>
        <w:tc>
          <w:tcPr>
            <w:tcW w:w="1124" w:type="dxa"/>
          </w:tcPr>
          <w:p>
            <w:pPr>
              <w:pStyle w:val="TableParagraph"/>
              <w:spacing w:line="162" w:lineRule="exact"/>
              <w:ind w:left="35" w:right="36"/>
              <w:jc w:val="center"/>
              <w:rPr>
                <w:rFonts w:ascii="Calibri"/>
                <w:sz w:val="16"/>
              </w:rPr>
            </w:pPr>
            <w:r>
              <w:rPr>
                <w:rFonts w:ascii="Calibri"/>
                <w:sz w:val="16"/>
              </w:rPr>
              <w:t>FY</w:t>
            </w:r>
            <w:r>
              <w:rPr>
                <w:rFonts w:ascii="Calibri"/>
                <w:spacing w:val="-5"/>
                <w:sz w:val="16"/>
              </w:rPr>
              <w:t> </w:t>
            </w:r>
            <w:r>
              <w:rPr>
                <w:rFonts w:ascii="Calibri"/>
                <w:spacing w:val="-4"/>
                <w:sz w:val="16"/>
              </w:rPr>
              <w:t>2023</w:t>
            </w:r>
          </w:p>
        </w:tc>
        <w:tc>
          <w:tcPr>
            <w:tcW w:w="1124" w:type="dxa"/>
          </w:tcPr>
          <w:p>
            <w:pPr>
              <w:pStyle w:val="TableParagraph"/>
              <w:spacing w:line="162" w:lineRule="exact"/>
              <w:ind w:left="36" w:right="36"/>
              <w:jc w:val="center"/>
              <w:rPr>
                <w:rFonts w:ascii="Calibri"/>
                <w:sz w:val="16"/>
              </w:rPr>
            </w:pPr>
            <w:r>
              <w:rPr>
                <w:rFonts w:ascii="Calibri"/>
                <w:sz w:val="16"/>
              </w:rPr>
              <w:t>FY</w:t>
            </w:r>
            <w:r>
              <w:rPr>
                <w:rFonts w:ascii="Calibri"/>
                <w:spacing w:val="-5"/>
                <w:sz w:val="16"/>
              </w:rPr>
              <w:t> </w:t>
            </w:r>
            <w:r>
              <w:rPr>
                <w:rFonts w:ascii="Calibri"/>
                <w:spacing w:val="-4"/>
                <w:sz w:val="16"/>
              </w:rPr>
              <w:t>2024</w:t>
            </w:r>
          </w:p>
        </w:tc>
        <w:tc>
          <w:tcPr>
            <w:tcW w:w="1124" w:type="dxa"/>
          </w:tcPr>
          <w:p>
            <w:pPr>
              <w:pStyle w:val="TableParagraph"/>
              <w:spacing w:line="162" w:lineRule="exact"/>
              <w:ind w:left="34" w:right="36"/>
              <w:jc w:val="center"/>
              <w:rPr>
                <w:rFonts w:ascii="Calibri"/>
                <w:sz w:val="16"/>
              </w:rPr>
            </w:pPr>
            <w:r>
              <w:rPr>
                <w:rFonts w:ascii="Calibri"/>
                <w:sz w:val="16"/>
              </w:rPr>
              <w:t>FY</w:t>
            </w:r>
            <w:r>
              <w:rPr>
                <w:rFonts w:ascii="Calibri"/>
                <w:spacing w:val="-5"/>
                <w:sz w:val="16"/>
              </w:rPr>
              <w:t> </w:t>
            </w:r>
            <w:r>
              <w:rPr>
                <w:rFonts w:ascii="Calibri"/>
                <w:spacing w:val="-4"/>
                <w:sz w:val="16"/>
              </w:rPr>
              <w:t>2024</w:t>
            </w:r>
          </w:p>
        </w:tc>
        <w:tc>
          <w:tcPr>
            <w:tcW w:w="1124" w:type="dxa"/>
          </w:tcPr>
          <w:p>
            <w:pPr>
              <w:pStyle w:val="TableParagraph"/>
              <w:spacing w:line="162" w:lineRule="exact"/>
              <w:ind w:left="32" w:right="36"/>
              <w:jc w:val="center"/>
              <w:rPr>
                <w:rFonts w:ascii="Calibri"/>
                <w:sz w:val="16"/>
              </w:rPr>
            </w:pPr>
            <w:r>
              <w:rPr>
                <w:rFonts w:ascii="Calibri"/>
                <w:sz w:val="16"/>
              </w:rPr>
              <w:t>FY</w:t>
            </w:r>
            <w:r>
              <w:rPr>
                <w:rFonts w:ascii="Calibri"/>
                <w:spacing w:val="-5"/>
                <w:sz w:val="16"/>
              </w:rPr>
              <w:t> </w:t>
            </w:r>
            <w:r>
              <w:rPr>
                <w:rFonts w:ascii="Calibri"/>
                <w:spacing w:val="-4"/>
                <w:sz w:val="16"/>
              </w:rPr>
              <w:t>2025</w:t>
            </w:r>
          </w:p>
        </w:tc>
        <w:tc>
          <w:tcPr>
            <w:tcW w:w="1063" w:type="dxa"/>
          </w:tcPr>
          <w:p>
            <w:pPr>
              <w:pStyle w:val="TableParagraph"/>
              <w:spacing w:line="162" w:lineRule="exact"/>
              <w:ind w:left="81" w:right="28"/>
              <w:jc w:val="center"/>
              <w:rPr>
                <w:rFonts w:ascii="Calibri"/>
                <w:sz w:val="16"/>
              </w:rPr>
            </w:pPr>
            <w:r>
              <w:rPr>
                <w:rFonts w:ascii="Calibri"/>
                <w:sz w:val="16"/>
              </w:rPr>
              <w:t>FY</w:t>
            </w:r>
            <w:r>
              <w:rPr>
                <w:rFonts w:ascii="Calibri"/>
                <w:spacing w:val="-5"/>
                <w:sz w:val="16"/>
              </w:rPr>
              <w:t> </w:t>
            </w:r>
            <w:r>
              <w:rPr>
                <w:rFonts w:ascii="Calibri"/>
                <w:spacing w:val="-4"/>
                <w:sz w:val="16"/>
              </w:rPr>
              <w:t>2025</w:t>
            </w:r>
          </w:p>
        </w:tc>
        <w:tc>
          <w:tcPr>
            <w:tcW w:w="1003" w:type="dxa"/>
          </w:tcPr>
          <w:p>
            <w:pPr>
              <w:pStyle w:val="TableParagraph"/>
              <w:spacing w:line="162" w:lineRule="exact"/>
              <w:ind w:left="39"/>
              <w:jc w:val="center"/>
              <w:rPr>
                <w:rFonts w:ascii="Calibri"/>
                <w:sz w:val="16"/>
              </w:rPr>
            </w:pPr>
            <w:r>
              <w:rPr>
                <w:rFonts w:ascii="Calibri"/>
                <w:sz w:val="16"/>
              </w:rPr>
              <w:t>FY</w:t>
            </w:r>
            <w:r>
              <w:rPr>
                <w:rFonts w:ascii="Calibri"/>
                <w:spacing w:val="-5"/>
                <w:sz w:val="16"/>
              </w:rPr>
              <w:t> </w:t>
            </w:r>
            <w:r>
              <w:rPr>
                <w:rFonts w:ascii="Calibri"/>
                <w:spacing w:val="-4"/>
                <w:sz w:val="16"/>
              </w:rPr>
              <w:t>2026</w:t>
            </w:r>
          </w:p>
        </w:tc>
        <w:tc>
          <w:tcPr>
            <w:tcW w:w="897" w:type="dxa"/>
          </w:tcPr>
          <w:p>
            <w:pPr>
              <w:pStyle w:val="TableParagraph"/>
              <w:spacing w:line="162" w:lineRule="exact"/>
              <w:ind w:right="1"/>
              <w:jc w:val="center"/>
              <w:rPr>
                <w:rFonts w:ascii="Calibri"/>
                <w:sz w:val="16"/>
              </w:rPr>
            </w:pPr>
            <w:r>
              <w:rPr>
                <w:rFonts w:ascii="Calibri"/>
                <w:sz w:val="16"/>
              </w:rPr>
              <w:t>FY</w:t>
            </w:r>
            <w:r>
              <w:rPr>
                <w:rFonts w:ascii="Calibri"/>
                <w:spacing w:val="-5"/>
                <w:sz w:val="16"/>
              </w:rPr>
              <w:t> </w:t>
            </w:r>
            <w:r>
              <w:rPr>
                <w:rFonts w:ascii="Calibri"/>
                <w:spacing w:val="-4"/>
                <w:sz w:val="16"/>
              </w:rPr>
              <w:t>2026</w:t>
            </w:r>
          </w:p>
        </w:tc>
        <w:tc>
          <w:tcPr>
            <w:tcW w:w="969" w:type="dxa"/>
          </w:tcPr>
          <w:p>
            <w:pPr>
              <w:pStyle w:val="TableParagraph"/>
              <w:spacing w:line="162" w:lineRule="exact"/>
              <w:ind w:right="9"/>
              <w:jc w:val="center"/>
              <w:rPr>
                <w:rFonts w:ascii="Calibri"/>
                <w:sz w:val="16"/>
              </w:rPr>
            </w:pPr>
            <w:r>
              <w:rPr>
                <w:rFonts w:ascii="Calibri"/>
                <w:sz w:val="16"/>
              </w:rPr>
              <w:t>FY</w:t>
            </w:r>
            <w:r>
              <w:rPr>
                <w:rFonts w:ascii="Calibri"/>
                <w:spacing w:val="-5"/>
                <w:sz w:val="16"/>
              </w:rPr>
              <w:t> </w:t>
            </w:r>
            <w:r>
              <w:rPr>
                <w:rFonts w:ascii="Calibri"/>
                <w:spacing w:val="-4"/>
                <w:sz w:val="16"/>
              </w:rPr>
              <w:t>2027</w:t>
            </w:r>
          </w:p>
        </w:tc>
        <w:tc>
          <w:tcPr>
            <w:tcW w:w="748" w:type="dxa"/>
          </w:tcPr>
          <w:p>
            <w:pPr>
              <w:pStyle w:val="TableParagraph"/>
              <w:spacing w:line="162" w:lineRule="exact"/>
              <w:ind w:left="129"/>
              <w:jc w:val="center"/>
              <w:rPr>
                <w:rFonts w:ascii="Calibri"/>
                <w:sz w:val="16"/>
              </w:rPr>
            </w:pPr>
            <w:r>
              <w:rPr>
                <w:rFonts w:ascii="Calibri"/>
                <w:sz w:val="16"/>
              </w:rPr>
              <w:t>FY</w:t>
            </w:r>
            <w:r>
              <w:rPr>
                <w:rFonts w:ascii="Calibri"/>
                <w:spacing w:val="-5"/>
                <w:sz w:val="16"/>
              </w:rPr>
              <w:t> </w:t>
            </w:r>
            <w:r>
              <w:rPr>
                <w:rFonts w:ascii="Calibri"/>
                <w:spacing w:val="-4"/>
                <w:sz w:val="16"/>
              </w:rPr>
              <w:t>2027</w:t>
            </w:r>
          </w:p>
        </w:tc>
      </w:tr>
      <w:tr>
        <w:trPr>
          <w:trHeight w:val="187" w:hRule="atLeast"/>
        </w:trPr>
        <w:tc>
          <w:tcPr>
            <w:tcW w:w="663" w:type="dxa"/>
          </w:tcPr>
          <w:p>
            <w:pPr>
              <w:pStyle w:val="TableParagraph"/>
              <w:spacing w:line="167" w:lineRule="exact"/>
              <w:ind w:left="50"/>
              <w:rPr>
                <w:rFonts w:ascii="Calibri"/>
                <w:sz w:val="16"/>
              </w:rPr>
            </w:pPr>
            <w:r>
              <w:rPr>
                <w:rFonts w:ascii="Calibri"/>
                <w:spacing w:val="-4"/>
                <w:sz w:val="16"/>
              </w:rPr>
              <w:t>Code</w:t>
            </w:r>
          </w:p>
        </w:tc>
        <w:tc>
          <w:tcPr>
            <w:tcW w:w="2082" w:type="dxa"/>
          </w:tcPr>
          <w:p>
            <w:pPr>
              <w:pStyle w:val="TableParagraph"/>
              <w:spacing w:line="167" w:lineRule="exact"/>
              <w:ind w:left="283"/>
              <w:rPr>
                <w:rFonts w:ascii="Calibri"/>
                <w:sz w:val="16"/>
              </w:rPr>
            </w:pPr>
            <w:r>
              <w:rPr>
                <w:rFonts w:ascii="Calibri"/>
                <w:spacing w:val="-2"/>
                <w:sz w:val="16"/>
              </w:rPr>
              <w:t>Account Title</w:t>
            </w:r>
          </w:p>
        </w:tc>
        <w:tc>
          <w:tcPr>
            <w:tcW w:w="1771" w:type="dxa"/>
          </w:tcPr>
          <w:p>
            <w:pPr>
              <w:pStyle w:val="TableParagraph"/>
              <w:spacing w:line="167" w:lineRule="exact"/>
              <w:ind w:right="356"/>
              <w:jc w:val="right"/>
              <w:rPr>
                <w:rFonts w:ascii="Calibri"/>
                <w:sz w:val="16"/>
              </w:rPr>
            </w:pPr>
            <w:r>
              <w:rPr>
                <w:rFonts w:ascii="Calibri"/>
                <w:spacing w:val="-2"/>
                <w:sz w:val="16"/>
              </w:rPr>
              <w:t>Actual</w:t>
            </w:r>
          </w:p>
        </w:tc>
        <w:tc>
          <w:tcPr>
            <w:tcW w:w="1124" w:type="dxa"/>
          </w:tcPr>
          <w:p>
            <w:pPr>
              <w:pStyle w:val="TableParagraph"/>
              <w:spacing w:line="167" w:lineRule="exact"/>
              <w:ind w:left="35" w:right="36"/>
              <w:jc w:val="center"/>
              <w:rPr>
                <w:rFonts w:ascii="Calibri"/>
                <w:sz w:val="16"/>
              </w:rPr>
            </w:pPr>
            <w:r>
              <w:rPr>
                <w:rFonts w:ascii="Calibri"/>
                <w:spacing w:val="-2"/>
                <w:sz w:val="16"/>
              </w:rPr>
              <w:t>Budget</w:t>
            </w:r>
          </w:p>
        </w:tc>
        <w:tc>
          <w:tcPr>
            <w:tcW w:w="1124" w:type="dxa"/>
          </w:tcPr>
          <w:p>
            <w:pPr>
              <w:pStyle w:val="TableParagraph"/>
              <w:spacing w:line="167" w:lineRule="exact"/>
              <w:ind w:right="36"/>
              <w:jc w:val="center"/>
              <w:rPr>
                <w:rFonts w:ascii="Calibri"/>
                <w:sz w:val="16"/>
              </w:rPr>
            </w:pPr>
            <w:r>
              <w:rPr>
                <w:rFonts w:ascii="Calibri"/>
                <w:spacing w:val="-2"/>
                <w:sz w:val="16"/>
              </w:rPr>
              <w:t>Actual</w:t>
            </w:r>
          </w:p>
        </w:tc>
        <w:tc>
          <w:tcPr>
            <w:tcW w:w="1124" w:type="dxa"/>
          </w:tcPr>
          <w:p>
            <w:pPr>
              <w:pStyle w:val="TableParagraph"/>
              <w:spacing w:line="167" w:lineRule="exact"/>
              <w:ind w:left="34" w:right="36"/>
              <w:jc w:val="center"/>
              <w:rPr>
                <w:rFonts w:ascii="Calibri"/>
                <w:sz w:val="16"/>
              </w:rPr>
            </w:pPr>
            <w:r>
              <w:rPr>
                <w:rFonts w:ascii="Calibri"/>
                <w:spacing w:val="-2"/>
                <w:sz w:val="16"/>
              </w:rPr>
              <w:t>Budget</w:t>
            </w:r>
          </w:p>
        </w:tc>
        <w:tc>
          <w:tcPr>
            <w:tcW w:w="1124" w:type="dxa"/>
          </w:tcPr>
          <w:p>
            <w:pPr>
              <w:pStyle w:val="TableParagraph"/>
              <w:spacing w:line="167" w:lineRule="exact"/>
              <w:ind w:left="32" w:right="36"/>
              <w:jc w:val="center"/>
              <w:rPr>
                <w:rFonts w:ascii="Calibri"/>
                <w:sz w:val="16"/>
              </w:rPr>
            </w:pPr>
            <w:r>
              <w:rPr>
                <w:rFonts w:ascii="Calibri"/>
                <w:spacing w:val="-2"/>
                <w:sz w:val="16"/>
              </w:rPr>
              <w:t>Actual</w:t>
            </w:r>
          </w:p>
        </w:tc>
        <w:tc>
          <w:tcPr>
            <w:tcW w:w="1063" w:type="dxa"/>
          </w:tcPr>
          <w:p>
            <w:pPr>
              <w:pStyle w:val="TableParagraph"/>
              <w:spacing w:line="167" w:lineRule="exact"/>
              <w:ind w:left="81" w:right="28"/>
              <w:jc w:val="center"/>
              <w:rPr>
                <w:rFonts w:ascii="Calibri"/>
                <w:sz w:val="16"/>
              </w:rPr>
            </w:pPr>
            <w:r>
              <w:rPr>
                <w:rFonts w:ascii="Calibri"/>
                <w:spacing w:val="-2"/>
                <w:sz w:val="16"/>
              </w:rPr>
              <w:t>Budget</w:t>
            </w:r>
          </w:p>
        </w:tc>
        <w:tc>
          <w:tcPr>
            <w:tcW w:w="1003" w:type="dxa"/>
          </w:tcPr>
          <w:p>
            <w:pPr>
              <w:pStyle w:val="TableParagraph"/>
              <w:spacing w:line="167" w:lineRule="exact"/>
              <w:ind w:left="39"/>
              <w:jc w:val="center"/>
              <w:rPr>
                <w:rFonts w:ascii="Calibri"/>
                <w:sz w:val="16"/>
              </w:rPr>
            </w:pPr>
            <w:r>
              <w:rPr>
                <w:rFonts w:ascii="Calibri"/>
                <w:spacing w:val="-2"/>
                <w:sz w:val="16"/>
              </w:rPr>
              <w:t>Estimate</w:t>
            </w:r>
          </w:p>
        </w:tc>
        <w:tc>
          <w:tcPr>
            <w:tcW w:w="897" w:type="dxa"/>
          </w:tcPr>
          <w:p>
            <w:pPr>
              <w:pStyle w:val="TableParagraph"/>
              <w:spacing w:line="167" w:lineRule="exact"/>
              <w:ind w:right="1"/>
              <w:jc w:val="center"/>
              <w:rPr>
                <w:rFonts w:ascii="Calibri"/>
                <w:sz w:val="16"/>
              </w:rPr>
            </w:pPr>
            <w:r>
              <w:rPr>
                <w:rFonts w:ascii="Calibri"/>
                <w:spacing w:val="-2"/>
                <w:sz w:val="16"/>
              </w:rPr>
              <w:t>Budget</w:t>
            </w:r>
          </w:p>
        </w:tc>
        <w:tc>
          <w:tcPr>
            <w:tcW w:w="969" w:type="dxa"/>
          </w:tcPr>
          <w:p>
            <w:pPr>
              <w:pStyle w:val="TableParagraph"/>
              <w:spacing w:line="167" w:lineRule="exact"/>
              <w:ind w:right="9"/>
              <w:jc w:val="center"/>
              <w:rPr>
                <w:rFonts w:ascii="Calibri"/>
                <w:sz w:val="16"/>
              </w:rPr>
            </w:pPr>
            <w:r>
              <w:rPr>
                <w:rFonts w:ascii="Calibri"/>
                <w:spacing w:val="-2"/>
                <w:sz w:val="16"/>
              </w:rPr>
              <w:t>Tentative</w:t>
            </w:r>
          </w:p>
        </w:tc>
        <w:tc>
          <w:tcPr>
            <w:tcW w:w="748" w:type="dxa"/>
          </w:tcPr>
          <w:p>
            <w:pPr>
              <w:pStyle w:val="TableParagraph"/>
              <w:spacing w:line="167" w:lineRule="exact"/>
              <w:ind w:left="129" w:right="36"/>
              <w:jc w:val="center"/>
              <w:rPr>
                <w:rFonts w:ascii="Calibri"/>
                <w:sz w:val="16"/>
              </w:rPr>
            </w:pPr>
            <w:r>
              <w:rPr>
                <w:rFonts w:ascii="Calibri"/>
                <w:spacing w:val="-2"/>
                <w:sz w:val="16"/>
              </w:rPr>
              <w:t>Final</w:t>
            </w:r>
          </w:p>
        </w:tc>
      </w:tr>
    </w:tbl>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273"/>
        <w:rPr>
          <w:sz w:val="23"/>
        </w:rPr>
      </w:pPr>
    </w:p>
    <w:p>
      <w:pPr>
        <w:tabs>
          <w:tab w:pos="10500" w:val="left" w:leader="none"/>
          <w:tab w:pos="12297" w:val="left" w:leader="none"/>
        </w:tabs>
        <w:spacing w:before="0"/>
        <w:ind w:left="5021" w:right="0" w:firstLine="0"/>
        <w:jc w:val="left"/>
        <w:rPr>
          <w:b/>
          <w:sz w:val="16"/>
        </w:rPr>
      </w:pPr>
      <w:r>
        <w:rPr>
          <w:b/>
          <w:spacing w:val="-2"/>
          <w:sz w:val="16"/>
        </w:rPr>
        <w:t>46,180.00</w:t>
      </w:r>
      <w:r>
        <w:rPr>
          <w:b/>
          <w:sz w:val="16"/>
        </w:rPr>
        <w:tab/>
      </w:r>
      <w:r>
        <w:rPr>
          <w:b/>
          <w:spacing w:val="-2"/>
          <w:sz w:val="16"/>
        </w:rPr>
        <w:t>361,500.00</w:t>
      </w:r>
      <w:r>
        <w:rPr>
          <w:b/>
          <w:sz w:val="16"/>
        </w:rPr>
        <w:tab/>
      </w:r>
      <w:r>
        <w:rPr>
          <w:b/>
          <w:spacing w:val="-2"/>
          <w:sz w:val="16"/>
        </w:rPr>
        <w:t>1,233,000.00</w:t>
      </w:r>
    </w:p>
    <w:p>
      <w:pPr>
        <w:tabs>
          <w:tab w:pos="3797" w:val="left" w:leader="none"/>
          <w:tab w:pos="4921" w:val="left" w:leader="none"/>
          <w:tab w:pos="6044" w:val="left" w:leader="none"/>
          <w:tab w:pos="7167" w:val="left" w:leader="none"/>
          <w:tab w:pos="8290" w:val="left" w:leader="none"/>
          <w:tab w:pos="9413" w:val="left" w:leader="none"/>
          <w:tab w:pos="13507" w:val="left" w:leader="none"/>
        </w:tabs>
        <w:spacing w:before="31"/>
        <w:ind w:left="316" w:right="0" w:firstLine="0"/>
        <w:jc w:val="left"/>
        <w:rPr>
          <w:b/>
          <w:sz w:val="16"/>
        </w:rPr>
      </w:pPr>
      <w:r>
        <w:rPr>
          <w:b/>
          <w:spacing w:val="-2"/>
          <w:sz w:val="16"/>
        </w:rPr>
        <w:t>Revenue</w:t>
      </w:r>
      <w:r>
        <w:rPr>
          <w:b/>
          <w:spacing w:val="-5"/>
          <w:sz w:val="16"/>
        </w:rPr>
        <w:t> </w:t>
      </w:r>
      <w:r>
        <w:rPr>
          <w:b/>
          <w:spacing w:val="-2"/>
          <w:sz w:val="16"/>
        </w:rPr>
        <w:t>Totals</w:t>
      </w:r>
      <w:r>
        <w:rPr>
          <w:b/>
          <w:sz w:val="16"/>
        </w:rPr>
        <w:tab/>
      </w:r>
      <w:r>
        <w:rPr>
          <w:b/>
          <w:spacing w:val="-2"/>
          <w:sz w:val="16"/>
        </w:rPr>
        <w:t>2,507,397.51</w:t>
      </w:r>
      <w:r>
        <w:rPr>
          <w:b/>
          <w:sz w:val="16"/>
        </w:rPr>
        <w:tab/>
      </w:r>
      <w:r>
        <w:rPr>
          <w:b/>
          <w:spacing w:val="-2"/>
          <w:sz w:val="16"/>
        </w:rPr>
        <w:t>2,366,180.00</w:t>
      </w:r>
      <w:r>
        <w:rPr>
          <w:b/>
          <w:sz w:val="16"/>
        </w:rPr>
        <w:tab/>
      </w:r>
      <w:r>
        <w:rPr>
          <w:b/>
          <w:spacing w:val="-2"/>
          <w:sz w:val="16"/>
        </w:rPr>
        <w:t>3,002,953.85</w:t>
      </w:r>
      <w:r>
        <w:rPr>
          <w:b/>
          <w:sz w:val="16"/>
        </w:rPr>
        <w:tab/>
      </w:r>
      <w:r>
        <w:rPr>
          <w:b/>
          <w:spacing w:val="-2"/>
          <w:sz w:val="16"/>
        </w:rPr>
        <w:t>2,960,000.00</w:t>
      </w:r>
      <w:r>
        <w:rPr>
          <w:b/>
          <w:sz w:val="16"/>
        </w:rPr>
        <w:tab/>
      </w:r>
      <w:r>
        <w:rPr>
          <w:b/>
          <w:spacing w:val="-2"/>
          <w:sz w:val="16"/>
        </w:rPr>
        <w:t>3,139,764.35</w:t>
      </w:r>
      <w:r>
        <w:rPr>
          <w:b/>
          <w:sz w:val="16"/>
        </w:rPr>
        <w:tab/>
        <w:t>2,826,500.00</w:t>
      </w:r>
      <w:r>
        <w:rPr>
          <w:b/>
          <w:spacing w:val="40"/>
          <w:sz w:val="16"/>
        </w:rPr>
        <w:t>  </w:t>
      </w:r>
      <w:r>
        <w:rPr>
          <w:b/>
          <w:sz w:val="16"/>
        </w:rPr>
        <w:t>2,780,000.00</w:t>
      </w:r>
      <w:r>
        <w:rPr>
          <w:b/>
          <w:spacing w:val="33"/>
          <w:sz w:val="16"/>
        </w:rPr>
        <w:t> </w:t>
      </w:r>
      <w:r>
        <w:rPr>
          <w:b/>
          <w:sz w:val="16"/>
        </w:rPr>
        <w:t>2,780,000.00</w:t>
      </w:r>
      <w:r>
        <w:rPr>
          <w:b/>
          <w:spacing w:val="34"/>
          <w:sz w:val="16"/>
        </w:rPr>
        <w:t> </w:t>
      </w:r>
      <w:r>
        <w:rPr>
          <w:b/>
          <w:spacing w:val="-2"/>
          <w:sz w:val="16"/>
        </w:rPr>
        <w:t>3,993,000.00</w:t>
      </w:r>
      <w:r>
        <w:rPr>
          <w:rFonts w:ascii="Times New Roman"/>
          <w:sz w:val="16"/>
        </w:rPr>
        <w:tab/>
      </w:r>
      <w:r>
        <w:rPr>
          <w:b/>
          <w:spacing w:val="-4"/>
          <w:sz w:val="16"/>
        </w:rPr>
        <w:t>0.00</w:t>
      </w:r>
    </w:p>
    <w:p>
      <w:pPr>
        <w:spacing w:line="240" w:lineRule="auto" w:before="210" w:after="0"/>
        <w:rPr>
          <w:b/>
          <w:sz w:val="20"/>
        </w:rPr>
      </w:pPr>
    </w:p>
    <w:tbl>
      <w:tblPr>
        <w:tblW w:w="0" w:type="auto"/>
        <w:jc w:val="left"/>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96"/>
        <w:gridCol w:w="2484"/>
        <w:gridCol w:w="1123"/>
        <w:gridCol w:w="1123"/>
        <w:gridCol w:w="1123"/>
        <w:gridCol w:w="1123"/>
        <w:gridCol w:w="1123"/>
        <w:gridCol w:w="1123"/>
        <w:gridCol w:w="929"/>
        <w:gridCol w:w="929"/>
        <w:gridCol w:w="929"/>
        <w:gridCol w:w="929"/>
      </w:tblGrid>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51-63-</w:t>
            </w:r>
            <w:r>
              <w:rPr>
                <w:rFonts w:ascii="Calibri"/>
                <w:spacing w:val="-5"/>
                <w:sz w:val="16"/>
              </w:rPr>
              <w:t>30</w:t>
            </w:r>
          </w:p>
        </w:tc>
        <w:tc>
          <w:tcPr>
            <w:tcW w:w="2484" w:type="dxa"/>
          </w:tcPr>
          <w:p>
            <w:pPr>
              <w:pStyle w:val="TableParagraph"/>
              <w:spacing w:line="173" w:lineRule="exact" w:before="18"/>
              <w:ind w:left="36"/>
              <w:rPr>
                <w:rFonts w:ascii="Calibri"/>
                <w:sz w:val="16"/>
              </w:rPr>
            </w:pPr>
            <w:r>
              <w:rPr>
                <w:rFonts w:ascii="Calibri"/>
                <w:spacing w:val="-2"/>
                <w:sz w:val="16"/>
              </w:rPr>
              <w:t>TRANSFERS</w:t>
            </w:r>
            <w:r>
              <w:rPr>
                <w:rFonts w:ascii="Calibri"/>
                <w:spacing w:val="-1"/>
                <w:sz w:val="16"/>
              </w:rPr>
              <w:t> </w:t>
            </w:r>
            <w:r>
              <w:rPr>
                <w:rFonts w:ascii="Calibri"/>
                <w:spacing w:val="-5"/>
                <w:sz w:val="16"/>
              </w:rPr>
              <w:t>IN</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18"/>
              <w:ind w:left="20" w:right="8"/>
              <w:jc w:val="center"/>
              <w:rPr>
                <w:rFonts w:ascii="Calibri"/>
                <w:sz w:val="16"/>
              </w:rPr>
            </w:pPr>
            <w:r>
              <w:rPr>
                <w:rFonts w:ascii="Calibri"/>
                <w:spacing w:val="-10"/>
                <w:sz w:val="16"/>
              </w:rPr>
              <w:t>0</w:t>
            </w:r>
          </w:p>
        </w:tc>
        <w:tc>
          <w:tcPr>
            <w:tcW w:w="1123" w:type="dxa"/>
          </w:tcPr>
          <w:p>
            <w:pPr>
              <w:pStyle w:val="TableParagraph"/>
              <w:spacing w:line="173" w:lineRule="exact" w:before="18"/>
              <w:ind w:left="21" w:right="8"/>
              <w:jc w:val="center"/>
              <w:rPr>
                <w:rFonts w:ascii="Calibri"/>
                <w:sz w:val="16"/>
              </w:rPr>
            </w:pPr>
            <w:r>
              <w:rPr>
                <w:rFonts w:ascii="Calibri"/>
                <w:spacing w:val="-2"/>
                <w:sz w:val="16"/>
              </w:rPr>
              <w:t>-52060.27</w:t>
            </w: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51-80-</w:t>
            </w:r>
            <w:r>
              <w:rPr>
                <w:rFonts w:ascii="Calibri"/>
                <w:spacing w:val="-5"/>
                <w:sz w:val="16"/>
              </w:rPr>
              <w:t>11</w:t>
            </w:r>
          </w:p>
        </w:tc>
        <w:tc>
          <w:tcPr>
            <w:tcW w:w="2484" w:type="dxa"/>
          </w:tcPr>
          <w:p>
            <w:pPr>
              <w:pStyle w:val="TableParagraph"/>
              <w:spacing w:line="173" w:lineRule="exact" w:before="18"/>
              <w:ind w:left="36"/>
              <w:rPr>
                <w:rFonts w:ascii="Calibri"/>
                <w:sz w:val="16"/>
              </w:rPr>
            </w:pPr>
            <w:r>
              <w:rPr>
                <w:rFonts w:ascii="Calibri"/>
                <w:spacing w:val="-2"/>
                <w:sz w:val="16"/>
              </w:rPr>
              <w:t>SALARIES</w:t>
            </w:r>
          </w:p>
        </w:tc>
        <w:tc>
          <w:tcPr>
            <w:tcW w:w="1123" w:type="dxa"/>
          </w:tcPr>
          <w:p>
            <w:pPr>
              <w:pStyle w:val="TableParagraph"/>
              <w:spacing w:line="173" w:lineRule="exact" w:before="18"/>
              <w:ind w:left="19" w:right="8"/>
              <w:jc w:val="center"/>
              <w:rPr>
                <w:rFonts w:ascii="Calibri"/>
                <w:sz w:val="16"/>
              </w:rPr>
            </w:pPr>
            <w:r>
              <w:rPr>
                <w:rFonts w:ascii="Calibri"/>
                <w:spacing w:val="-2"/>
                <w:sz w:val="16"/>
              </w:rPr>
              <w:t>570,938.11</w:t>
            </w:r>
          </w:p>
        </w:tc>
        <w:tc>
          <w:tcPr>
            <w:tcW w:w="1123" w:type="dxa"/>
          </w:tcPr>
          <w:p>
            <w:pPr>
              <w:pStyle w:val="TableParagraph"/>
              <w:spacing w:line="173" w:lineRule="exact" w:before="18"/>
              <w:ind w:left="20" w:right="8"/>
              <w:jc w:val="center"/>
              <w:rPr>
                <w:rFonts w:ascii="Calibri"/>
                <w:sz w:val="16"/>
              </w:rPr>
            </w:pPr>
            <w:r>
              <w:rPr>
                <w:rFonts w:ascii="Calibri"/>
                <w:spacing w:val="-2"/>
                <w:sz w:val="16"/>
              </w:rPr>
              <w:t>566,180.00</w:t>
            </w:r>
          </w:p>
        </w:tc>
        <w:tc>
          <w:tcPr>
            <w:tcW w:w="1123" w:type="dxa"/>
          </w:tcPr>
          <w:p>
            <w:pPr>
              <w:pStyle w:val="TableParagraph"/>
              <w:spacing w:line="173" w:lineRule="exact" w:before="18"/>
              <w:ind w:left="20" w:right="8"/>
              <w:jc w:val="center"/>
              <w:rPr>
                <w:rFonts w:ascii="Calibri"/>
                <w:sz w:val="16"/>
              </w:rPr>
            </w:pPr>
            <w:r>
              <w:rPr>
                <w:rFonts w:ascii="Calibri"/>
                <w:spacing w:val="-2"/>
                <w:sz w:val="16"/>
              </w:rPr>
              <w:t>758,963.83</w:t>
            </w:r>
          </w:p>
        </w:tc>
        <w:tc>
          <w:tcPr>
            <w:tcW w:w="1123" w:type="dxa"/>
          </w:tcPr>
          <w:p>
            <w:pPr>
              <w:pStyle w:val="TableParagraph"/>
              <w:spacing w:line="173" w:lineRule="exact" w:before="18"/>
              <w:ind w:left="20" w:right="8"/>
              <w:jc w:val="center"/>
              <w:rPr>
                <w:rFonts w:ascii="Calibri"/>
                <w:sz w:val="16"/>
              </w:rPr>
            </w:pPr>
            <w:r>
              <w:rPr>
                <w:rFonts w:ascii="Calibri"/>
                <w:spacing w:val="-2"/>
                <w:sz w:val="16"/>
              </w:rPr>
              <w:t>700,000.00</w:t>
            </w:r>
          </w:p>
        </w:tc>
        <w:tc>
          <w:tcPr>
            <w:tcW w:w="1123" w:type="dxa"/>
          </w:tcPr>
          <w:p>
            <w:pPr>
              <w:pStyle w:val="TableParagraph"/>
              <w:spacing w:line="173" w:lineRule="exact" w:before="18"/>
              <w:ind w:left="21" w:right="8"/>
              <w:jc w:val="center"/>
              <w:rPr>
                <w:rFonts w:ascii="Calibri"/>
                <w:sz w:val="16"/>
              </w:rPr>
            </w:pPr>
            <w:r>
              <w:rPr>
                <w:rFonts w:ascii="Calibri"/>
                <w:spacing w:val="-2"/>
                <w:sz w:val="16"/>
              </w:rPr>
              <w:t>373,595.20</w:t>
            </w:r>
          </w:p>
        </w:tc>
        <w:tc>
          <w:tcPr>
            <w:tcW w:w="1123" w:type="dxa"/>
          </w:tcPr>
          <w:p>
            <w:pPr>
              <w:pStyle w:val="TableParagraph"/>
              <w:spacing w:line="173" w:lineRule="exact" w:before="18"/>
              <w:ind w:left="21" w:right="8"/>
              <w:jc w:val="center"/>
              <w:rPr>
                <w:rFonts w:ascii="Calibri"/>
                <w:sz w:val="16"/>
              </w:rPr>
            </w:pPr>
            <w:r>
              <w:rPr>
                <w:rFonts w:ascii="Calibri"/>
                <w:spacing w:val="-2"/>
                <w:sz w:val="16"/>
              </w:rPr>
              <w:t>350,000.00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350,000.00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350,000.00</w:t>
            </w:r>
          </w:p>
        </w:tc>
        <w:tc>
          <w:tcPr>
            <w:tcW w:w="929" w:type="dxa"/>
          </w:tcPr>
          <w:p>
            <w:pPr>
              <w:pStyle w:val="TableParagraph"/>
              <w:spacing w:line="173" w:lineRule="exact" w:before="18"/>
              <w:ind w:left="12"/>
              <w:jc w:val="center"/>
              <w:rPr>
                <w:rFonts w:ascii="Calibri"/>
                <w:sz w:val="16"/>
              </w:rPr>
            </w:pPr>
            <w:r>
              <w:rPr>
                <w:rFonts w:ascii="Calibri"/>
                <w:spacing w:val="-2"/>
                <w:sz w:val="16"/>
              </w:rPr>
              <w:t>350,000.00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51-80-</w:t>
            </w:r>
            <w:r>
              <w:rPr>
                <w:rFonts w:ascii="Calibri"/>
                <w:spacing w:val="-5"/>
                <w:sz w:val="16"/>
              </w:rPr>
              <w:t>12</w:t>
            </w:r>
          </w:p>
        </w:tc>
        <w:tc>
          <w:tcPr>
            <w:tcW w:w="2484" w:type="dxa"/>
          </w:tcPr>
          <w:p>
            <w:pPr>
              <w:pStyle w:val="TableParagraph"/>
              <w:spacing w:line="173" w:lineRule="exact" w:before="18"/>
              <w:ind w:left="36"/>
              <w:rPr>
                <w:rFonts w:ascii="Calibri"/>
                <w:sz w:val="16"/>
              </w:rPr>
            </w:pPr>
            <w:r>
              <w:rPr>
                <w:rFonts w:ascii="Calibri"/>
                <w:spacing w:val="-2"/>
                <w:sz w:val="16"/>
              </w:rPr>
              <w:t>SALARIES</w:t>
            </w:r>
            <w:r>
              <w:rPr>
                <w:rFonts w:ascii="Calibri"/>
                <w:spacing w:val="-7"/>
                <w:sz w:val="16"/>
              </w:rPr>
              <w:t> </w:t>
            </w:r>
            <w:r>
              <w:rPr>
                <w:rFonts w:ascii="Calibri"/>
                <w:spacing w:val="-2"/>
                <w:sz w:val="16"/>
              </w:rPr>
              <w:t>(PART</w:t>
            </w:r>
            <w:r>
              <w:rPr>
                <w:rFonts w:ascii="Calibri"/>
                <w:spacing w:val="-7"/>
                <w:sz w:val="16"/>
              </w:rPr>
              <w:t> </w:t>
            </w:r>
            <w:r>
              <w:rPr>
                <w:rFonts w:ascii="Calibri"/>
                <w:spacing w:val="-2"/>
                <w:sz w:val="16"/>
              </w:rPr>
              <w:t>TIME)</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18"/>
              <w:ind w:left="20" w:right="8"/>
              <w:jc w:val="center"/>
              <w:rPr>
                <w:rFonts w:ascii="Calibri"/>
                <w:sz w:val="16"/>
              </w:rPr>
            </w:pPr>
            <w:r>
              <w:rPr>
                <w:rFonts w:ascii="Calibri"/>
                <w:spacing w:val="-10"/>
                <w:sz w:val="16"/>
              </w:rPr>
              <w:t>0</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51-80-</w:t>
            </w:r>
            <w:r>
              <w:rPr>
                <w:rFonts w:ascii="Calibri"/>
                <w:spacing w:val="-5"/>
                <w:sz w:val="16"/>
              </w:rPr>
              <w:t>13</w:t>
            </w:r>
          </w:p>
        </w:tc>
        <w:tc>
          <w:tcPr>
            <w:tcW w:w="2484" w:type="dxa"/>
          </w:tcPr>
          <w:p>
            <w:pPr>
              <w:pStyle w:val="TableParagraph"/>
              <w:spacing w:line="173" w:lineRule="exact" w:before="18"/>
              <w:ind w:left="36"/>
              <w:rPr>
                <w:rFonts w:ascii="Calibri"/>
                <w:sz w:val="16"/>
              </w:rPr>
            </w:pPr>
            <w:r>
              <w:rPr>
                <w:rFonts w:ascii="Calibri"/>
                <w:spacing w:val="-4"/>
                <w:sz w:val="16"/>
              </w:rPr>
              <w:t>EMPLOYEE</w:t>
            </w:r>
            <w:r>
              <w:rPr>
                <w:rFonts w:ascii="Calibri"/>
                <w:spacing w:val="7"/>
                <w:sz w:val="16"/>
              </w:rPr>
              <w:t> </w:t>
            </w:r>
            <w:r>
              <w:rPr>
                <w:rFonts w:ascii="Calibri"/>
                <w:spacing w:val="-2"/>
                <w:sz w:val="16"/>
              </w:rPr>
              <w:t>BENEFITS</w:t>
            </w:r>
          </w:p>
        </w:tc>
        <w:tc>
          <w:tcPr>
            <w:tcW w:w="1123" w:type="dxa"/>
          </w:tcPr>
          <w:p>
            <w:pPr>
              <w:pStyle w:val="TableParagraph"/>
              <w:spacing w:line="173" w:lineRule="exact" w:before="18"/>
              <w:ind w:left="19" w:right="8"/>
              <w:jc w:val="center"/>
              <w:rPr>
                <w:rFonts w:ascii="Calibri"/>
                <w:sz w:val="16"/>
              </w:rPr>
            </w:pPr>
            <w:r>
              <w:rPr>
                <w:rFonts w:ascii="Calibri"/>
                <w:spacing w:val="-2"/>
                <w:sz w:val="16"/>
              </w:rPr>
              <w:t>311,814.79</w:t>
            </w:r>
          </w:p>
        </w:tc>
        <w:tc>
          <w:tcPr>
            <w:tcW w:w="1123" w:type="dxa"/>
          </w:tcPr>
          <w:p>
            <w:pPr>
              <w:pStyle w:val="TableParagraph"/>
              <w:spacing w:line="173" w:lineRule="exact" w:before="18"/>
              <w:ind w:left="20" w:right="8"/>
              <w:jc w:val="center"/>
              <w:rPr>
                <w:rFonts w:ascii="Calibri"/>
                <w:sz w:val="16"/>
              </w:rPr>
            </w:pPr>
            <w:r>
              <w:rPr>
                <w:rFonts w:ascii="Calibri"/>
                <w:spacing w:val="-2"/>
                <w:sz w:val="16"/>
              </w:rPr>
              <w:t>330,000.00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390,669.24</w:t>
            </w:r>
          </w:p>
        </w:tc>
        <w:tc>
          <w:tcPr>
            <w:tcW w:w="1123" w:type="dxa"/>
          </w:tcPr>
          <w:p>
            <w:pPr>
              <w:pStyle w:val="TableParagraph"/>
              <w:spacing w:line="173" w:lineRule="exact" w:before="18"/>
              <w:ind w:left="20" w:right="8"/>
              <w:jc w:val="center"/>
              <w:rPr>
                <w:rFonts w:ascii="Calibri"/>
                <w:sz w:val="16"/>
              </w:rPr>
            </w:pPr>
            <w:r>
              <w:rPr>
                <w:rFonts w:ascii="Calibri"/>
                <w:spacing w:val="-2"/>
                <w:sz w:val="16"/>
              </w:rPr>
              <w:t>425,000.00</w:t>
            </w:r>
          </w:p>
        </w:tc>
        <w:tc>
          <w:tcPr>
            <w:tcW w:w="1123" w:type="dxa"/>
          </w:tcPr>
          <w:p>
            <w:pPr>
              <w:pStyle w:val="TableParagraph"/>
              <w:spacing w:line="173" w:lineRule="exact" w:before="18"/>
              <w:ind w:left="21" w:right="8"/>
              <w:jc w:val="center"/>
              <w:rPr>
                <w:rFonts w:ascii="Calibri"/>
                <w:sz w:val="16"/>
              </w:rPr>
            </w:pPr>
            <w:r>
              <w:rPr>
                <w:rFonts w:ascii="Calibri"/>
                <w:spacing w:val="-2"/>
                <w:sz w:val="16"/>
              </w:rPr>
              <w:t>223,489.15</w:t>
            </w:r>
          </w:p>
        </w:tc>
        <w:tc>
          <w:tcPr>
            <w:tcW w:w="1123" w:type="dxa"/>
          </w:tcPr>
          <w:p>
            <w:pPr>
              <w:pStyle w:val="TableParagraph"/>
              <w:spacing w:line="173" w:lineRule="exact" w:before="18"/>
              <w:ind w:left="21" w:right="8"/>
              <w:jc w:val="center"/>
              <w:rPr>
                <w:rFonts w:ascii="Calibri"/>
                <w:sz w:val="16"/>
              </w:rPr>
            </w:pPr>
            <w:r>
              <w:rPr>
                <w:rFonts w:ascii="Calibri"/>
                <w:spacing w:val="-2"/>
                <w:sz w:val="16"/>
              </w:rPr>
              <w:t>210,000.00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225,000.00</w:t>
            </w:r>
          </w:p>
        </w:tc>
        <w:tc>
          <w:tcPr>
            <w:tcW w:w="929" w:type="dxa"/>
          </w:tcPr>
          <w:p>
            <w:pPr>
              <w:pStyle w:val="TableParagraph"/>
              <w:spacing w:line="173" w:lineRule="exact" w:before="18"/>
              <w:ind w:left="14" w:right="1"/>
              <w:jc w:val="center"/>
              <w:rPr>
                <w:rFonts w:ascii="Calibri"/>
                <w:sz w:val="16"/>
              </w:rPr>
            </w:pPr>
            <w:r>
              <w:rPr>
                <w:rFonts w:ascii="Calibri"/>
                <w:spacing w:val="-2"/>
                <w:sz w:val="16"/>
              </w:rPr>
              <w:t>225,000.00</w:t>
            </w:r>
          </w:p>
        </w:tc>
        <w:tc>
          <w:tcPr>
            <w:tcW w:w="929" w:type="dxa"/>
          </w:tcPr>
          <w:p>
            <w:pPr>
              <w:pStyle w:val="TableParagraph"/>
              <w:spacing w:line="173" w:lineRule="exact" w:before="18"/>
              <w:ind w:left="12"/>
              <w:jc w:val="center"/>
              <w:rPr>
                <w:rFonts w:ascii="Calibri"/>
                <w:sz w:val="16"/>
              </w:rPr>
            </w:pPr>
            <w:r>
              <w:rPr>
                <w:rFonts w:ascii="Calibri"/>
                <w:spacing w:val="-2"/>
                <w:sz w:val="16"/>
              </w:rPr>
              <w:t>230,000.00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51-80-</w:t>
            </w:r>
            <w:r>
              <w:rPr>
                <w:rFonts w:ascii="Calibri"/>
                <w:spacing w:val="-5"/>
                <w:sz w:val="16"/>
              </w:rPr>
              <w:t>20</w:t>
            </w:r>
          </w:p>
        </w:tc>
        <w:tc>
          <w:tcPr>
            <w:tcW w:w="2484" w:type="dxa"/>
          </w:tcPr>
          <w:p>
            <w:pPr>
              <w:pStyle w:val="TableParagraph"/>
              <w:spacing w:line="173" w:lineRule="exact" w:before="18"/>
              <w:ind w:left="36" w:right="-29"/>
              <w:rPr>
                <w:rFonts w:ascii="Calibri"/>
                <w:sz w:val="16"/>
              </w:rPr>
            </w:pPr>
            <w:r>
              <w:rPr>
                <w:rFonts w:ascii="Calibri"/>
                <w:spacing w:val="-2"/>
                <w:sz w:val="16"/>
              </w:rPr>
              <w:t>MAINTENANCE</w:t>
            </w:r>
            <w:r>
              <w:rPr>
                <w:rFonts w:ascii="Calibri"/>
                <w:sz w:val="16"/>
              </w:rPr>
              <w:t> </w:t>
            </w:r>
            <w:r>
              <w:rPr>
                <w:rFonts w:ascii="Calibri"/>
                <w:spacing w:val="-2"/>
                <w:sz w:val="16"/>
              </w:rPr>
              <w:t>(COMPUTER</w:t>
            </w:r>
            <w:r>
              <w:rPr>
                <w:rFonts w:ascii="Calibri"/>
                <w:sz w:val="16"/>
              </w:rPr>
              <w:t> </w:t>
            </w:r>
            <w:r>
              <w:rPr>
                <w:rFonts w:ascii="Calibri"/>
                <w:spacing w:val="-2"/>
                <w:sz w:val="16"/>
              </w:rPr>
              <w:t>CONTRAT</w:t>
            </w:r>
          </w:p>
        </w:tc>
        <w:tc>
          <w:tcPr>
            <w:tcW w:w="1123" w:type="dxa"/>
          </w:tcPr>
          <w:p>
            <w:pPr>
              <w:pStyle w:val="TableParagraph"/>
              <w:spacing w:line="173" w:lineRule="exact" w:before="18"/>
              <w:ind w:left="19" w:right="8"/>
              <w:jc w:val="center"/>
              <w:rPr>
                <w:rFonts w:ascii="Calibri"/>
                <w:sz w:val="16"/>
              </w:rPr>
            </w:pPr>
            <w:r>
              <w:rPr>
                <w:rFonts w:ascii="Calibri"/>
                <w:spacing w:val="-2"/>
                <w:sz w:val="16"/>
              </w:rPr>
              <w:t>12,562.50</w:t>
            </w:r>
          </w:p>
        </w:tc>
        <w:tc>
          <w:tcPr>
            <w:tcW w:w="1123" w:type="dxa"/>
          </w:tcPr>
          <w:p>
            <w:pPr>
              <w:pStyle w:val="TableParagraph"/>
              <w:spacing w:line="173" w:lineRule="exact" w:before="18"/>
              <w:ind w:left="20" w:right="8"/>
              <w:jc w:val="center"/>
              <w:rPr>
                <w:rFonts w:ascii="Calibri"/>
                <w:sz w:val="16"/>
              </w:rPr>
            </w:pPr>
            <w:r>
              <w:rPr>
                <w:rFonts w:ascii="Calibri"/>
                <w:spacing w:val="-2"/>
                <w:sz w:val="16"/>
              </w:rPr>
              <w:t>15,000.00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12,769.50</w:t>
            </w:r>
          </w:p>
        </w:tc>
        <w:tc>
          <w:tcPr>
            <w:tcW w:w="1123" w:type="dxa"/>
          </w:tcPr>
          <w:p>
            <w:pPr>
              <w:pStyle w:val="TableParagraph"/>
              <w:spacing w:line="173" w:lineRule="exact" w:before="18"/>
              <w:ind w:left="20" w:right="8"/>
              <w:jc w:val="center"/>
              <w:rPr>
                <w:rFonts w:ascii="Calibri"/>
                <w:sz w:val="16"/>
              </w:rPr>
            </w:pPr>
            <w:r>
              <w:rPr>
                <w:rFonts w:ascii="Calibri"/>
                <w:spacing w:val="-2"/>
                <w:sz w:val="16"/>
              </w:rPr>
              <w:t>15,000.00</w:t>
            </w:r>
          </w:p>
        </w:tc>
        <w:tc>
          <w:tcPr>
            <w:tcW w:w="1123" w:type="dxa"/>
          </w:tcPr>
          <w:p>
            <w:pPr>
              <w:pStyle w:val="TableParagraph"/>
              <w:spacing w:line="173" w:lineRule="exact" w:before="18"/>
              <w:ind w:left="21" w:right="8"/>
              <w:jc w:val="center"/>
              <w:rPr>
                <w:rFonts w:ascii="Calibri"/>
                <w:sz w:val="16"/>
              </w:rPr>
            </w:pPr>
            <w:r>
              <w:rPr>
                <w:rFonts w:ascii="Calibri"/>
                <w:spacing w:val="-2"/>
                <w:sz w:val="16"/>
              </w:rPr>
              <w:t>16,054.00</w:t>
            </w:r>
          </w:p>
        </w:tc>
        <w:tc>
          <w:tcPr>
            <w:tcW w:w="1123" w:type="dxa"/>
          </w:tcPr>
          <w:p>
            <w:pPr>
              <w:pStyle w:val="TableParagraph"/>
              <w:spacing w:line="173" w:lineRule="exact" w:before="18"/>
              <w:ind w:left="21" w:right="8"/>
              <w:jc w:val="center"/>
              <w:rPr>
                <w:rFonts w:ascii="Calibri"/>
                <w:sz w:val="16"/>
              </w:rPr>
            </w:pPr>
            <w:r>
              <w:rPr>
                <w:rFonts w:ascii="Calibri"/>
                <w:spacing w:val="-2"/>
                <w:sz w:val="16"/>
              </w:rPr>
              <w:t>18,000.00</w:t>
            </w:r>
          </w:p>
        </w:tc>
        <w:tc>
          <w:tcPr>
            <w:tcW w:w="929" w:type="dxa"/>
          </w:tcPr>
          <w:p>
            <w:pPr>
              <w:pStyle w:val="TableParagraph"/>
              <w:spacing w:line="173" w:lineRule="exact" w:before="18"/>
              <w:ind w:left="14" w:right="1"/>
              <w:jc w:val="center"/>
              <w:rPr>
                <w:rFonts w:ascii="Calibri"/>
                <w:sz w:val="16"/>
              </w:rPr>
            </w:pPr>
            <w:r>
              <w:rPr>
                <w:rFonts w:ascii="Calibri"/>
                <w:spacing w:val="-2"/>
                <w:sz w:val="16"/>
              </w:rPr>
              <w:t>15,000.00</w:t>
            </w:r>
          </w:p>
        </w:tc>
        <w:tc>
          <w:tcPr>
            <w:tcW w:w="929" w:type="dxa"/>
          </w:tcPr>
          <w:p>
            <w:pPr>
              <w:pStyle w:val="TableParagraph"/>
              <w:spacing w:line="173" w:lineRule="exact" w:before="18"/>
              <w:ind w:left="14" w:right="1"/>
              <w:jc w:val="center"/>
              <w:rPr>
                <w:rFonts w:ascii="Calibri"/>
                <w:sz w:val="16"/>
              </w:rPr>
            </w:pPr>
            <w:r>
              <w:rPr>
                <w:rFonts w:ascii="Calibri"/>
                <w:spacing w:val="-2"/>
                <w:sz w:val="16"/>
              </w:rPr>
              <w:t>15,000.00</w:t>
            </w:r>
          </w:p>
        </w:tc>
        <w:tc>
          <w:tcPr>
            <w:tcW w:w="929" w:type="dxa"/>
          </w:tcPr>
          <w:p>
            <w:pPr>
              <w:pStyle w:val="TableParagraph"/>
              <w:spacing w:line="173" w:lineRule="exact" w:before="18"/>
              <w:ind w:left="12"/>
              <w:jc w:val="center"/>
              <w:rPr>
                <w:rFonts w:ascii="Calibri"/>
                <w:sz w:val="16"/>
              </w:rPr>
            </w:pPr>
            <w:r>
              <w:rPr>
                <w:rFonts w:ascii="Calibri"/>
                <w:spacing w:val="-2"/>
                <w:sz w:val="16"/>
              </w:rPr>
              <w:t>15,000.00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51-80-</w:t>
            </w:r>
            <w:r>
              <w:rPr>
                <w:rFonts w:ascii="Calibri"/>
                <w:spacing w:val="-5"/>
                <w:sz w:val="16"/>
              </w:rPr>
              <w:t>21</w:t>
            </w:r>
          </w:p>
        </w:tc>
        <w:tc>
          <w:tcPr>
            <w:tcW w:w="2484" w:type="dxa"/>
          </w:tcPr>
          <w:p>
            <w:pPr>
              <w:pStyle w:val="TableParagraph"/>
              <w:spacing w:line="173" w:lineRule="exact" w:before="18"/>
              <w:ind w:left="36"/>
              <w:rPr>
                <w:rFonts w:ascii="Calibri"/>
                <w:sz w:val="16"/>
              </w:rPr>
            </w:pPr>
            <w:r>
              <w:rPr>
                <w:rFonts w:ascii="Calibri"/>
                <w:spacing w:val="-2"/>
                <w:sz w:val="16"/>
              </w:rPr>
              <w:t>SUBSCRIPTION</w:t>
            </w:r>
            <w:r>
              <w:rPr>
                <w:rFonts w:ascii="Calibri"/>
                <w:sz w:val="16"/>
              </w:rPr>
              <w:t> </w:t>
            </w:r>
            <w:r>
              <w:rPr>
                <w:rFonts w:ascii="Calibri"/>
                <w:spacing w:val="-2"/>
                <w:sz w:val="16"/>
              </w:rPr>
              <w:t>&amp;</w:t>
            </w:r>
            <w:r>
              <w:rPr>
                <w:rFonts w:ascii="Calibri"/>
                <w:spacing w:val="1"/>
                <w:sz w:val="16"/>
              </w:rPr>
              <w:t> </w:t>
            </w:r>
            <w:r>
              <w:rPr>
                <w:rFonts w:ascii="Calibri"/>
                <w:spacing w:val="-2"/>
                <w:sz w:val="16"/>
              </w:rPr>
              <w:t>MEMBERSHIPS</w:t>
            </w:r>
          </w:p>
        </w:tc>
        <w:tc>
          <w:tcPr>
            <w:tcW w:w="1123" w:type="dxa"/>
          </w:tcPr>
          <w:p>
            <w:pPr>
              <w:pStyle w:val="TableParagraph"/>
              <w:spacing w:line="173" w:lineRule="exact" w:before="18"/>
              <w:ind w:left="19" w:right="8"/>
              <w:jc w:val="center"/>
              <w:rPr>
                <w:rFonts w:ascii="Calibri"/>
                <w:sz w:val="16"/>
              </w:rPr>
            </w:pPr>
            <w:r>
              <w:rPr>
                <w:rFonts w:ascii="Calibri"/>
                <w:spacing w:val="-2"/>
                <w:sz w:val="16"/>
              </w:rPr>
              <w:t>1,443.22</w:t>
            </w:r>
          </w:p>
        </w:tc>
        <w:tc>
          <w:tcPr>
            <w:tcW w:w="1123" w:type="dxa"/>
          </w:tcPr>
          <w:p>
            <w:pPr>
              <w:pStyle w:val="TableParagraph"/>
              <w:spacing w:line="173" w:lineRule="exact" w:before="18"/>
              <w:ind w:left="20" w:right="8"/>
              <w:jc w:val="center"/>
              <w:rPr>
                <w:rFonts w:ascii="Calibri"/>
                <w:sz w:val="16"/>
              </w:rPr>
            </w:pPr>
            <w:r>
              <w:rPr>
                <w:rFonts w:ascii="Calibri"/>
                <w:spacing w:val="-2"/>
                <w:sz w:val="16"/>
              </w:rPr>
              <w:t>1,500.00</w:t>
            </w:r>
          </w:p>
        </w:tc>
        <w:tc>
          <w:tcPr>
            <w:tcW w:w="1123" w:type="dxa"/>
          </w:tcPr>
          <w:p>
            <w:pPr>
              <w:pStyle w:val="TableParagraph"/>
              <w:spacing w:line="173" w:lineRule="exact" w:before="18"/>
              <w:ind w:left="20" w:right="8"/>
              <w:jc w:val="center"/>
              <w:rPr>
                <w:rFonts w:ascii="Calibri"/>
                <w:sz w:val="16"/>
              </w:rPr>
            </w:pPr>
            <w:r>
              <w:rPr>
                <w:rFonts w:ascii="Calibri"/>
                <w:spacing w:val="-2"/>
                <w:sz w:val="16"/>
              </w:rPr>
              <w:t>3,249.68</w:t>
            </w:r>
          </w:p>
        </w:tc>
        <w:tc>
          <w:tcPr>
            <w:tcW w:w="1123" w:type="dxa"/>
          </w:tcPr>
          <w:p>
            <w:pPr>
              <w:pStyle w:val="TableParagraph"/>
              <w:spacing w:line="173" w:lineRule="exact" w:before="18"/>
              <w:ind w:left="20" w:right="8"/>
              <w:jc w:val="center"/>
              <w:rPr>
                <w:rFonts w:ascii="Calibri"/>
                <w:sz w:val="16"/>
              </w:rPr>
            </w:pPr>
            <w:r>
              <w:rPr>
                <w:rFonts w:ascii="Calibri"/>
                <w:spacing w:val="-2"/>
                <w:sz w:val="16"/>
              </w:rPr>
              <w:t>2,500.00</w:t>
            </w:r>
          </w:p>
        </w:tc>
        <w:tc>
          <w:tcPr>
            <w:tcW w:w="1123" w:type="dxa"/>
          </w:tcPr>
          <w:p>
            <w:pPr>
              <w:pStyle w:val="TableParagraph"/>
              <w:spacing w:line="173" w:lineRule="exact" w:before="18"/>
              <w:ind w:left="21" w:right="8"/>
              <w:jc w:val="center"/>
              <w:rPr>
                <w:rFonts w:ascii="Calibri"/>
                <w:sz w:val="16"/>
              </w:rPr>
            </w:pPr>
            <w:r>
              <w:rPr>
                <w:rFonts w:ascii="Calibri"/>
                <w:spacing w:val="-2"/>
                <w:sz w:val="16"/>
              </w:rPr>
              <w:t>840.56</w:t>
            </w:r>
          </w:p>
        </w:tc>
        <w:tc>
          <w:tcPr>
            <w:tcW w:w="1123" w:type="dxa"/>
          </w:tcPr>
          <w:p>
            <w:pPr>
              <w:pStyle w:val="TableParagraph"/>
              <w:spacing w:line="173" w:lineRule="exact" w:before="18"/>
              <w:ind w:left="21" w:right="8"/>
              <w:jc w:val="center"/>
              <w:rPr>
                <w:rFonts w:ascii="Calibri"/>
                <w:sz w:val="16"/>
              </w:rPr>
            </w:pPr>
            <w:r>
              <w:rPr>
                <w:rFonts w:ascii="Calibri"/>
                <w:spacing w:val="-2"/>
                <w:sz w:val="16"/>
              </w:rPr>
              <w:t>3,500.00</w:t>
            </w:r>
          </w:p>
        </w:tc>
        <w:tc>
          <w:tcPr>
            <w:tcW w:w="929" w:type="dxa"/>
          </w:tcPr>
          <w:p>
            <w:pPr>
              <w:pStyle w:val="TableParagraph"/>
              <w:spacing w:line="173" w:lineRule="exact" w:before="18"/>
              <w:ind w:left="14" w:right="1"/>
              <w:jc w:val="center"/>
              <w:rPr>
                <w:rFonts w:ascii="Calibri"/>
                <w:sz w:val="16"/>
              </w:rPr>
            </w:pPr>
            <w:r>
              <w:rPr>
                <w:rFonts w:ascii="Calibri"/>
                <w:spacing w:val="-2"/>
                <w:sz w:val="16"/>
              </w:rPr>
              <w:t>3,500.00</w:t>
            </w:r>
          </w:p>
        </w:tc>
        <w:tc>
          <w:tcPr>
            <w:tcW w:w="929" w:type="dxa"/>
          </w:tcPr>
          <w:p>
            <w:pPr>
              <w:pStyle w:val="TableParagraph"/>
              <w:spacing w:line="173" w:lineRule="exact" w:before="18"/>
              <w:ind w:left="14" w:right="1"/>
              <w:jc w:val="center"/>
              <w:rPr>
                <w:rFonts w:ascii="Calibri"/>
                <w:sz w:val="16"/>
              </w:rPr>
            </w:pPr>
            <w:r>
              <w:rPr>
                <w:rFonts w:ascii="Calibri"/>
                <w:spacing w:val="-2"/>
                <w:sz w:val="16"/>
              </w:rPr>
              <w:t>3,500.00</w:t>
            </w:r>
          </w:p>
        </w:tc>
        <w:tc>
          <w:tcPr>
            <w:tcW w:w="929" w:type="dxa"/>
          </w:tcPr>
          <w:p>
            <w:pPr>
              <w:pStyle w:val="TableParagraph"/>
              <w:spacing w:line="173" w:lineRule="exact" w:before="18"/>
              <w:ind w:left="12"/>
              <w:jc w:val="center"/>
              <w:rPr>
                <w:rFonts w:ascii="Calibri"/>
                <w:sz w:val="16"/>
              </w:rPr>
            </w:pPr>
            <w:r>
              <w:rPr>
                <w:rFonts w:ascii="Calibri"/>
                <w:spacing w:val="-2"/>
                <w:sz w:val="16"/>
              </w:rPr>
              <w:t>4,000.00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51-80-</w:t>
            </w:r>
            <w:r>
              <w:rPr>
                <w:rFonts w:ascii="Calibri"/>
                <w:spacing w:val="-5"/>
                <w:sz w:val="16"/>
              </w:rPr>
              <w:t>23</w:t>
            </w:r>
          </w:p>
        </w:tc>
        <w:tc>
          <w:tcPr>
            <w:tcW w:w="2484" w:type="dxa"/>
          </w:tcPr>
          <w:p>
            <w:pPr>
              <w:pStyle w:val="TableParagraph"/>
              <w:spacing w:line="173" w:lineRule="exact" w:before="18"/>
              <w:ind w:left="36"/>
              <w:rPr>
                <w:rFonts w:ascii="Calibri"/>
                <w:sz w:val="16"/>
              </w:rPr>
            </w:pPr>
            <w:r>
              <w:rPr>
                <w:rFonts w:ascii="Calibri"/>
                <w:spacing w:val="-2"/>
                <w:sz w:val="16"/>
              </w:rPr>
              <w:t>TRAVEL</w:t>
            </w:r>
            <w:r>
              <w:rPr>
                <w:rFonts w:ascii="Calibri"/>
                <w:spacing w:val="-4"/>
                <w:sz w:val="16"/>
              </w:rPr>
              <w:t> </w:t>
            </w:r>
            <w:r>
              <w:rPr>
                <w:rFonts w:ascii="Calibri"/>
                <w:spacing w:val="-2"/>
                <w:sz w:val="16"/>
              </w:rPr>
              <w:t>&amp;</w:t>
            </w:r>
            <w:r>
              <w:rPr>
                <w:rFonts w:ascii="Calibri"/>
                <w:spacing w:val="-4"/>
                <w:sz w:val="16"/>
              </w:rPr>
              <w:t> </w:t>
            </w:r>
            <w:r>
              <w:rPr>
                <w:rFonts w:ascii="Calibri"/>
                <w:spacing w:val="-2"/>
                <w:sz w:val="16"/>
              </w:rPr>
              <w:t>TRAINING</w:t>
            </w:r>
          </w:p>
        </w:tc>
        <w:tc>
          <w:tcPr>
            <w:tcW w:w="1123" w:type="dxa"/>
          </w:tcPr>
          <w:p>
            <w:pPr>
              <w:pStyle w:val="TableParagraph"/>
              <w:spacing w:line="173" w:lineRule="exact" w:before="18"/>
              <w:ind w:left="19" w:right="8"/>
              <w:jc w:val="center"/>
              <w:rPr>
                <w:rFonts w:ascii="Calibri"/>
                <w:sz w:val="16"/>
              </w:rPr>
            </w:pPr>
            <w:r>
              <w:rPr>
                <w:rFonts w:ascii="Calibri"/>
                <w:spacing w:val="-2"/>
                <w:sz w:val="16"/>
              </w:rPr>
              <w:t>1,242.41</w:t>
            </w:r>
          </w:p>
        </w:tc>
        <w:tc>
          <w:tcPr>
            <w:tcW w:w="1123" w:type="dxa"/>
          </w:tcPr>
          <w:p>
            <w:pPr>
              <w:pStyle w:val="TableParagraph"/>
              <w:spacing w:line="173" w:lineRule="exact" w:before="18"/>
              <w:ind w:left="20" w:right="8"/>
              <w:jc w:val="center"/>
              <w:rPr>
                <w:rFonts w:ascii="Calibri"/>
                <w:sz w:val="16"/>
              </w:rPr>
            </w:pPr>
            <w:r>
              <w:rPr>
                <w:rFonts w:ascii="Calibri"/>
                <w:spacing w:val="-2"/>
                <w:sz w:val="16"/>
              </w:rPr>
              <w:t>5,000.00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4,478.58</w:t>
            </w:r>
          </w:p>
        </w:tc>
        <w:tc>
          <w:tcPr>
            <w:tcW w:w="1123" w:type="dxa"/>
          </w:tcPr>
          <w:p>
            <w:pPr>
              <w:pStyle w:val="TableParagraph"/>
              <w:spacing w:line="173" w:lineRule="exact" w:before="18"/>
              <w:ind w:left="20" w:right="8"/>
              <w:jc w:val="center"/>
              <w:rPr>
                <w:rFonts w:ascii="Calibri"/>
                <w:sz w:val="16"/>
              </w:rPr>
            </w:pPr>
            <w:r>
              <w:rPr>
                <w:rFonts w:ascii="Calibri"/>
                <w:spacing w:val="-2"/>
                <w:sz w:val="16"/>
              </w:rPr>
              <w:t>15,000.00</w:t>
            </w:r>
          </w:p>
        </w:tc>
        <w:tc>
          <w:tcPr>
            <w:tcW w:w="1123" w:type="dxa"/>
          </w:tcPr>
          <w:p>
            <w:pPr>
              <w:pStyle w:val="TableParagraph"/>
              <w:spacing w:line="173" w:lineRule="exact" w:before="18"/>
              <w:ind w:left="21" w:right="8"/>
              <w:jc w:val="center"/>
              <w:rPr>
                <w:rFonts w:ascii="Calibri"/>
                <w:sz w:val="16"/>
              </w:rPr>
            </w:pPr>
            <w:r>
              <w:rPr>
                <w:rFonts w:ascii="Calibri"/>
                <w:spacing w:val="-2"/>
                <w:sz w:val="16"/>
              </w:rPr>
              <w:t>11,385.29</w:t>
            </w:r>
          </w:p>
        </w:tc>
        <w:tc>
          <w:tcPr>
            <w:tcW w:w="1123" w:type="dxa"/>
          </w:tcPr>
          <w:p>
            <w:pPr>
              <w:pStyle w:val="TableParagraph"/>
              <w:spacing w:line="173" w:lineRule="exact" w:before="18"/>
              <w:ind w:left="21" w:right="8"/>
              <w:jc w:val="center"/>
              <w:rPr>
                <w:rFonts w:ascii="Calibri"/>
                <w:sz w:val="16"/>
              </w:rPr>
            </w:pPr>
            <w:r>
              <w:rPr>
                <w:rFonts w:ascii="Calibri"/>
                <w:spacing w:val="-2"/>
                <w:sz w:val="16"/>
              </w:rPr>
              <w:t>15,000.00</w:t>
            </w:r>
          </w:p>
        </w:tc>
        <w:tc>
          <w:tcPr>
            <w:tcW w:w="929" w:type="dxa"/>
          </w:tcPr>
          <w:p>
            <w:pPr>
              <w:pStyle w:val="TableParagraph"/>
              <w:spacing w:line="173" w:lineRule="exact" w:before="18"/>
              <w:ind w:left="14" w:right="1"/>
              <w:jc w:val="center"/>
              <w:rPr>
                <w:rFonts w:ascii="Calibri"/>
                <w:sz w:val="16"/>
              </w:rPr>
            </w:pPr>
            <w:r>
              <w:rPr>
                <w:rFonts w:ascii="Calibri"/>
                <w:spacing w:val="-2"/>
                <w:sz w:val="16"/>
              </w:rPr>
              <w:t>15,000.00</w:t>
            </w:r>
          </w:p>
        </w:tc>
        <w:tc>
          <w:tcPr>
            <w:tcW w:w="929" w:type="dxa"/>
          </w:tcPr>
          <w:p>
            <w:pPr>
              <w:pStyle w:val="TableParagraph"/>
              <w:spacing w:line="173" w:lineRule="exact" w:before="18"/>
              <w:ind w:left="14" w:right="1"/>
              <w:jc w:val="center"/>
              <w:rPr>
                <w:rFonts w:ascii="Calibri"/>
                <w:sz w:val="16"/>
              </w:rPr>
            </w:pPr>
            <w:r>
              <w:rPr>
                <w:rFonts w:ascii="Calibri"/>
                <w:spacing w:val="-2"/>
                <w:sz w:val="16"/>
              </w:rPr>
              <w:t>15,000.00</w:t>
            </w:r>
          </w:p>
        </w:tc>
        <w:tc>
          <w:tcPr>
            <w:tcW w:w="929" w:type="dxa"/>
          </w:tcPr>
          <w:p>
            <w:pPr>
              <w:pStyle w:val="TableParagraph"/>
              <w:spacing w:line="173" w:lineRule="exact" w:before="18"/>
              <w:ind w:left="12"/>
              <w:jc w:val="center"/>
              <w:rPr>
                <w:rFonts w:ascii="Calibri"/>
                <w:sz w:val="16"/>
              </w:rPr>
            </w:pPr>
            <w:r>
              <w:rPr>
                <w:rFonts w:ascii="Calibri"/>
                <w:spacing w:val="-2"/>
                <w:sz w:val="16"/>
              </w:rPr>
              <w:t>15,000.00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51-80-</w:t>
            </w:r>
            <w:r>
              <w:rPr>
                <w:rFonts w:ascii="Calibri"/>
                <w:spacing w:val="-5"/>
                <w:sz w:val="16"/>
              </w:rPr>
              <w:t>24</w:t>
            </w:r>
          </w:p>
        </w:tc>
        <w:tc>
          <w:tcPr>
            <w:tcW w:w="2484" w:type="dxa"/>
          </w:tcPr>
          <w:p>
            <w:pPr>
              <w:pStyle w:val="TableParagraph"/>
              <w:spacing w:line="173" w:lineRule="exact" w:before="18"/>
              <w:ind w:left="36"/>
              <w:rPr>
                <w:rFonts w:ascii="Calibri"/>
                <w:sz w:val="16"/>
              </w:rPr>
            </w:pPr>
            <w:r>
              <w:rPr>
                <w:rFonts w:ascii="Calibri"/>
                <w:sz w:val="16"/>
              </w:rPr>
              <w:t>OFFICE</w:t>
            </w:r>
            <w:r>
              <w:rPr>
                <w:rFonts w:ascii="Calibri"/>
                <w:spacing w:val="-9"/>
                <w:sz w:val="16"/>
              </w:rPr>
              <w:t> </w:t>
            </w:r>
            <w:r>
              <w:rPr>
                <w:rFonts w:ascii="Calibri"/>
                <w:sz w:val="16"/>
              </w:rPr>
              <w:t>EXPENSE</w:t>
            </w:r>
            <w:r>
              <w:rPr>
                <w:rFonts w:ascii="Calibri"/>
                <w:spacing w:val="-9"/>
                <w:sz w:val="16"/>
              </w:rPr>
              <w:t> </w:t>
            </w:r>
            <w:r>
              <w:rPr>
                <w:rFonts w:ascii="Calibri"/>
                <w:sz w:val="16"/>
              </w:rPr>
              <w:t>&amp;</w:t>
            </w:r>
            <w:r>
              <w:rPr>
                <w:rFonts w:ascii="Calibri"/>
                <w:spacing w:val="-8"/>
                <w:sz w:val="16"/>
              </w:rPr>
              <w:t> </w:t>
            </w:r>
            <w:r>
              <w:rPr>
                <w:rFonts w:ascii="Calibri"/>
                <w:spacing w:val="-2"/>
                <w:sz w:val="16"/>
              </w:rPr>
              <w:t>SUPPLIES</w:t>
            </w:r>
          </w:p>
        </w:tc>
        <w:tc>
          <w:tcPr>
            <w:tcW w:w="1123" w:type="dxa"/>
          </w:tcPr>
          <w:p>
            <w:pPr>
              <w:pStyle w:val="TableParagraph"/>
              <w:spacing w:line="173" w:lineRule="exact" w:before="18"/>
              <w:ind w:left="19" w:right="8"/>
              <w:jc w:val="center"/>
              <w:rPr>
                <w:rFonts w:ascii="Calibri"/>
                <w:sz w:val="16"/>
              </w:rPr>
            </w:pPr>
            <w:r>
              <w:rPr>
                <w:rFonts w:ascii="Calibri"/>
                <w:spacing w:val="-2"/>
                <w:sz w:val="16"/>
              </w:rPr>
              <w:t>18,372.07</w:t>
            </w:r>
          </w:p>
        </w:tc>
        <w:tc>
          <w:tcPr>
            <w:tcW w:w="1123" w:type="dxa"/>
          </w:tcPr>
          <w:p>
            <w:pPr>
              <w:pStyle w:val="TableParagraph"/>
              <w:spacing w:line="173" w:lineRule="exact" w:before="18"/>
              <w:ind w:left="20" w:right="8"/>
              <w:jc w:val="center"/>
              <w:rPr>
                <w:rFonts w:ascii="Calibri"/>
                <w:sz w:val="16"/>
              </w:rPr>
            </w:pPr>
            <w:r>
              <w:rPr>
                <w:rFonts w:ascii="Calibri"/>
                <w:spacing w:val="-2"/>
                <w:sz w:val="16"/>
              </w:rPr>
              <w:t>25,000.00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18,299.13</w:t>
            </w:r>
          </w:p>
        </w:tc>
        <w:tc>
          <w:tcPr>
            <w:tcW w:w="1123" w:type="dxa"/>
          </w:tcPr>
          <w:p>
            <w:pPr>
              <w:pStyle w:val="TableParagraph"/>
              <w:spacing w:line="173" w:lineRule="exact" w:before="18"/>
              <w:ind w:left="20" w:right="8"/>
              <w:jc w:val="center"/>
              <w:rPr>
                <w:rFonts w:ascii="Calibri"/>
                <w:sz w:val="16"/>
              </w:rPr>
            </w:pPr>
            <w:r>
              <w:rPr>
                <w:rFonts w:ascii="Calibri"/>
                <w:spacing w:val="-2"/>
                <w:sz w:val="16"/>
              </w:rPr>
              <w:t>25,000.00</w:t>
            </w:r>
          </w:p>
        </w:tc>
        <w:tc>
          <w:tcPr>
            <w:tcW w:w="1123" w:type="dxa"/>
          </w:tcPr>
          <w:p>
            <w:pPr>
              <w:pStyle w:val="TableParagraph"/>
              <w:spacing w:line="173" w:lineRule="exact" w:before="18"/>
              <w:ind w:left="21" w:right="8"/>
              <w:jc w:val="center"/>
              <w:rPr>
                <w:rFonts w:ascii="Calibri"/>
                <w:sz w:val="16"/>
              </w:rPr>
            </w:pPr>
            <w:r>
              <w:rPr>
                <w:rFonts w:ascii="Calibri"/>
                <w:spacing w:val="-2"/>
                <w:sz w:val="16"/>
              </w:rPr>
              <w:t>21,518.65</w:t>
            </w:r>
          </w:p>
        </w:tc>
        <w:tc>
          <w:tcPr>
            <w:tcW w:w="1123" w:type="dxa"/>
          </w:tcPr>
          <w:p>
            <w:pPr>
              <w:pStyle w:val="TableParagraph"/>
              <w:spacing w:line="173" w:lineRule="exact" w:before="18"/>
              <w:ind w:left="21" w:right="8"/>
              <w:jc w:val="center"/>
              <w:rPr>
                <w:rFonts w:ascii="Calibri"/>
                <w:sz w:val="16"/>
              </w:rPr>
            </w:pPr>
            <w:r>
              <w:rPr>
                <w:rFonts w:ascii="Calibri"/>
                <w:spacing w:val="-2"/>
                <w:sz w:val="16"/>
              </w:rPr>
              <w:t>25,000.00</w:t>
            </w:r>
          </w:p>
        </w:tc>
        <w:tc>
          <w:tcPr>
            <w:tcW w:w="929" w:type="dxa"/>
          </w:tcPr>
          <w:p>
            <w:pPr>
              <w:pStyle w:val="TableParagraph"/>
              <w:spacing w:line="173" w:lineRule="exact" w:before="18"/>
              <w:ind w:left="14" w:right="1"/>
              <w:jc w:val="center"/>
              <w:rPr>
                <w:rFonts w:ascii="Calibri"/>
                <w:sz w:val="16"/>
              </w:rPr>
            </w:pPr>
            <w:r>
              <w:rPr>
                <w:rFonts w:ascii="Calibri"/>
                <w:spacing w:val="-2"/>
                <w:sz w:val="16"/>
              </w:rPr>
              <w:t>35,000.00</w:t>
            </w:r>
          </w:p>
        </w:tc>
        <w:tc>
          <w:tcPr>
            <w:tcW w:w="929" w:type="dxa"/>
          </w:tcPr>
          <w:p>
            <w:pPr>
              <w:pStyle w:val="TableParagraph"/>
              <w:spacing w:line="173" w:lineRule="exact" w:before="18"/>
              <w:ind w:left="14" w:right="1"/>
              <w:jc w:val="center"/>
              <w:rPr>
                <w:rFonts w:ascii="Calibri"/>
                <w:sz w:val="16"/>
              </w:rPr>
            </w:pPr>
            <w:r>
              <w:rPr>
                <w:rFonts w:ascii="Calibri"/>
                <w:spacing w:val="-2"/>
                <w:sz w:val="16"/>
              </w:rPr>
              <w:t>35,000.00</w:t>
            </w:r>
          </w:p>
        </w:tc>
        <w:tc>
          <w:tcPr>
            <w:tcW w:w="929" w:type="dxa"/>
          </w:tcPr>
          <w:p>
            <w:pPr>
              <w:pStyle w:val="TableParagraph"/>
              <w:spacing w:line="173" w:lineRule="exact" w:before="18"/>
              <w:ind w:left="12"/>
              <w:jc w:val="center"/>
              <w:rPr>
                <w:rFonts w:ascii="Calibri"/>
                <w:sz w:val="16"/>
              </w:rPr>
            </w:pPr>
            <w:r>
              <w:rPr>
                <w:rFonts w:ascii="Calibri"/>
                <w:spacing w:val="-2"/>
                <w:sz w:val="16"/>
              </w:rPr>
              <w:t>30,000.00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51-80-</w:t>
            </w:r>
            <w:r>
              <w:rPr>
                <w:rFonts w:ascii="Calibri"/>
                <w:spacing w:val="-5"/>
                <w:sz w:val="16"/>
              </w:rPr>
              <w:t>25</w:t>
            </w:r>
          </w:p>
        </w:tc>
        <w:tc>
          <w:tcPr>
            <w:tcW w:w="2484" w:type="dxa"/>
          </w:tcPr>
          <w:p>
            <w:pPr>
              <w:pStyle w:val="TableParagraph"/>
              <w:spacing w:line="173" w:lineRule="exact" w:before="18"/>
              <w:ind w:left="36"/>
              <w:rPr>
                <w:rFonts w:ascii="Calibri"/>
                <w:sz w:val="16"/>
              </w:rPr>
            </w:pPr>
            <w:r>
              <w:rPr>
                <w:rFonts w:ascii="Calibri"/>
                <w:spacing w:val="-4"/>
                <w:sz w:val="16"/>
              </w:rPr>
              <w:t>AUTO</w:t>
            </w:r>
            <w:r>
              <w:rPr>
                <w:rFonts w:ascii="Calibri"/>
                <w:spacing w:val="-1"/>
                <w:sz w:val="16"/>
              </w:rPr>
              <w:t> </w:t>
            </w:r>
            <w:r>
              <w:rPr>
                <w:rFonts w:ascii="Calibri"/>
                <w:spacing w:val="-2"/>
                <w:sz w:val="16"/>
              </w:rPr>
              <w:t>EXPENSE</w:t>
            </w:r>
          </w:p>
        </w:tc>
        <w:tc>
          <w:tcPr>
            <w:tcW w:w="1123" w:type="dxa"/>
          </w:tcPr>
          <w:p>
            <w:pPr>
              <w:pStyle w:val="TableParagraph"/>
              <w:spacing w:line="173" w:lineRule="exact" w:before="18"/>
              <w:ind w:left="19" w:right="8"/>
              <w:jc w:val="center"/>
              <w:rPr>
                <w:rFonts w:ascii="Calibri"/>
                <w:sz w:val="16"/>
              </w:rPr>
            </w:pPr>
            <w:r>
              <w:rPr>
                <w:rFonts w:ascii="Calibri"/>
                <w:spacing w:val="-4"/>
                <w:sz w:val="16"/>
              </w:rPr>
              <w:t>0.00</w:t>
            </w:r>
          </w:p>
        </w:tc>
        <w:tc>
          <w:tcPr>
            <w:tcW w:w="1123" w:type="dxa"/>
          </w:tcPr>
          <w:p>
            <w:pPr>
              <w:pStyle w:val="TableParagraph"/>
              <w:spacing w:line="173" w:lineRule="exact" w:before="18"/>
              <w:ind w:left="20" w:right="8"/>
              <w:jc w:val="center"/>
              <w:rPr>
                <w:rFonts w:ascii="Calibri"/>
                <w:sz w:val="16"/>
              </w:rPr>
            </w:pPr>
            <w:r>
              <w:rPr>
                <w:rFonts w:ascii="Calibri"/>
                <w:spacing w:val="-2"/>
                <w:sz w:val="16"/>
              </w:rPr>
              <w:t>10,000.00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1,034.57</w:t>
            </w:r>
          </w:p>
        </w:tc>
        <w:tc>
          <w:tcPr>
            <w:tcW w:w="1123" w:type="dxa"/>
          </w:tcPr>
          <w:p>
            <w:pPr>
              <w:pStyle w:val="TableParagraph"/>
              <w:spacing w:line="173" w:lineRule="exact" w:before="18"/>
              <w:ind w:left="20" w:right="8"/>
              <w:jc w:val="center"/>
              <w:rPr>
                <w:rFonts w:ascii="Calibri"/>
                <w:sz w:val="16"/>
              </w:rPr>
            </w:pPr>
            <w:r>
              <w:rPr>
                <w:rFonts w:ascii="Calibri"/>
                <w:spacing w:val="-2"/>
                <w:sz w:val="16"/>
              </w:rPr>
              <w:t>20,000.00</w:t>
            </w:r>
          </w:p>
        </w:tc>
        <w:tc>
          <w:tcPr>
            <w:tcW w:w="1123" w:type="dxa"/>
          </w:tcPr>
          <w:p>
            <w:pPr>
              <w:pStyle w:val="TableParagraph"/>
              <w:spacing w:line="173" w:lineRule="exact" w:before="18"/>
              <w:ind w:left="21" w:right="8"/>
              <w:jc w:val="center"/>
              <w:rPr>
                <w:rFonts w:ascii="Calibri"/>
                <w:sz w:val="16"/>
              </w:rPr>
            </w:pPr>
            <w:r>
              <w:rPr>
                <w:rFonts w:ascii="Calibri"/>
                <w:spacing w:val="-2"/>
                <w:sz w:val="16"/>
              </w:rPr>
              <w:t>3,027.90</w:t>
            </w:r>
          </w:p>
        </w:tc>
        <w:tc>
          <w:tcPr>
            <w:tcW w:w="1123" w:type="dxa"/>
          </w:tcPr>
          <w:p>
            <w:pPr>
              <w:pStyle w:val="TableParagraph"/>
              <w:spacing w:line="173" w:lineRule="exact" w:before="18"/>
              <w:ind w:left="21" w:right="8"/>
              <w:jc w:val="center"/>
              <w:rPr>
                <w:rFonts w:ascii="Calibri"/>
                <w:sz w:val="16"/>
              </w:rPr>
            </w:pPr>
            <w:r>
              <w:rPr>
                <w:rFonts w:ascii="Calibri"/>
                <w:spacing w:val="-2"/>
                <w:sz w:val="16"/>
              </w:rPr>
              <w:t>10,000.00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10,000.00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10,000.00</w:t>
            </w:r>
          </w:p>
        </w:tc>
        <w:tc>
          <w:tcPr>
            <w:tcW w:w="929" w:type="dxa"/>
          </w:tcPr>
          <w:p>
            <w:pPr>
              <w:pStyle w:val="TableParagraph"/>
              <w:spacing w:line="173" w:lineRule="exact" w:before="18"/>
              <w:ind w:left="12"/>
              <w:jc w:val="center"/>
              <w:rPr>
                <w:rFonts w:ascii="Calibri"/>
                <w:sz w:val="16"/>
              </w:rPr>
            </w:pPr>
            <w:r>
              <w:rPr>
                <w:rFonts w:ascii="Calibri"/>
                <w:spacing w:val="-2"/>
                <w:sz w:val="16"/>
              </w:rPr>
              <w:t>5,000.00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51-80-</w:t>
            </w:r>
            <w:r>
              <w:rPr>
                <w:rFonts w:ascii="Calibri"/>
                <w:spacing w:val="-5"/>
                <w:sz w:val="16"/>
              </w:rPr>
              <w:t>27</w:t>
            </w:r>
          </w:p>
        </w:tc>
        <w:tc>
          <w:tcPr>
            <w:tcW w:w="2484" w:type="dxa"/>
          </w:tcPr>
          <w:p>
            <w:pPr>
              <w:pStyle w:val="TableParagraph"/>
              <w:spacing w:line="173" w:lineRule="exact" w:before="18"/>
              <w:ind w:left="36"/>
              <w:rPr>
                <w:rFonts w:ascii="Calibri"/>
                <w:sz w:val="16"/>
              </w:rPr>
            </w:pPr>
            <w:r>
              <w:rPr>
                <w:rFonts w:ascii="Calibri"/>
                <w:spacing w:val="-2"/>
                <w:sz w:val="16"/>
              </w:rPr>
              <w:t>UTILITIES</w:t>
            </w:r>
          </w:p>
        </w:tc>
        <w:tc>
          <w:tcPr>
            <w:tcW w:w="1123" w:type="dxa"/>
          </w:tcPr>
          <w:p>
            <w:pPr>
              <w:pStyle w:val="TableParagraph"/>
              <w:spacing w:line="173" w:lineRule="exact" w:before="18"/>
              <w:ind w:left="19" w:right="8"/>
              <w:jc w:val="center"/>
              <w:rPr>
                <w:rFonts w:ascii="Calibri"/>
                <w:sz w:val="16"/>
              </w:rPr>
            </w:pPr>
            <w:r>
              <w:rPr>
                <w:rFonts w:ascii="Calibri"/>
                <w:spacing w:val="-2"/>
                <w:sz w:val="16"/>
              </w:rPr>
              <w:t>4,190.39</w:t>
            </w:r>
          </w:p>
        </w:tc>
        <w:tc>
          <w:tcPr>
            <w:tcW w:w="1123" w:type="dxa"/>
          </w:tcPr>
          <w:p>
            <w:pPr>
              <w:pStyle w:val="TableParagraph"/>
              <w:spacing w:line="173" w:lineRule="exact" w:before="18"/>
              <w:ind w:left="20" w:right="8"/>
              <w:jc w:val="center"/>
              <w:rPr>
                <w:rFonts w:ascii="Calibri"/>
                <w:sz w:val="16"/>
              </w:rPr>
            </w:pPr>
            <w:r>
              <w:rPr>
                <w:rFonts w:ascii="Calibri"/>
                <w:spacing w:val="-2"/>
                <w:sz w:val="16"/>
              </w:rPr>
              <w:t>5,000.00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2,883.94</w:t>
            </w:r>
          </w:p>
        </w:tc>
        <w:tc>
          <w:tcPr>
            <w:tcW w:w="1123" w:type="dxa"/>
          </w:tcPr>
          <w:p>
            <w:pPr>
              <w:pStyle w:val="TableParagraph"/>
              <w:spacing w:line="173" w:lineRule="exact" w:before="18"/>
              <w:ind w:left="20" w:right="8"/>
              <w:jc w:val="center"/>
              <w:rPr>
                <w:rFonts w:ascii="Calibri"/>
                <w:sz w:val="16"/>
              </w:rPr>
            </w:pPr>
            <w:r>
              <w:rPr>
                <w:rFonts w:ascii="Calibri"/>
                <w:spacing w:val="-2"/>
                <w:sz w:val="16"/>
              </w:rPr>
              <w:t>5,000.00</w:t>
            </w:r>
          </w:p>
        </w:tc>
        <w:tc>
          <w:tcPr>
            <w:tcW w:w="1123" w:type="dxa"/>
          </w:tcPr>
          <w:p>
            <w:pPr>
              <w:pStyle w:val="TableParagraph"/>
              <w:spacing w:line="173" w:lineRule="exact" w:before="18"/>
              <w:ind w:left="21" w:right="8"/>
              <w:jc w:val="center"/>
              <w:rPr>
                <w:rFonts w:ascii="Calibri"/>
                <w:sz w:val="16"/>
              </w:rPr>
            </w:pPr>
            <w:r>
              <w:rPr>
                <w:rFonts w:ascii="Calibri"/>
                <w:spacing w:val="-2"/>
                <w:sz w:val="16"/>
              </w:rPr>
              <w:t>2,678.32</w:t>
            </w:r>
          </w:p>
        </w:tc>
        <w:tc>
          <w:tcPr>
            <w:tcW w:w="1123" w:type="dxa"/>
          </w:tcPr>
          <w:p>
            <w:pPr>
              <w:pStyle w:val="TableParagraph"/>
              <w:spacing w:line="173" w:lineRule="exact" w:before="18"/>
              <w:ind w:left="21" w:right="8"/>
              <w:jc w:val="center"/>
              <w:rPr>
                <w:rFonts w:ascii="Calibri"/>
                <w:sz w:val="16"/>
              </w:rPr>
            </w:pPr>
            <w:r>
              <w:rPr>
                <w:rFonts w:ascii="Calibri"/>
                <w:spacing w:val="-2"/>
                <w:sz w:val="16"/>
              </w:rPr>
              <w:t>50,000.00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5,000.00</w:t>
            </w:r>
          </w:p>
        </w:tc>
        <w:tc>
          <w:tcPr>
            <w:tcW w:w="929" w:type="dxa"/>
          </w:tcPr>
          <w:p>
            <w:pPr>
              <w:pStyle w:val="TableParagraph"/>
              <w:spacing w:line="173" w:lineRule="exact" w:before="18"/>
              <w:ind w:left="14" w:right="1"/>
              <w:jc w:val="center"/>
              <w:rPr>
                <w:rFonts w:ascii="Calibri"/>
                <w:sz w:val="16"/>
              </w:rPr>
            </w:pPr>
            <w:r>
              <w:rPr>
                <w:rFonts w:ascii="Calibri"/>
                <w:spacing w:val="-2"/>
                <w:sz w:val="16"/>
              </w:rPr>
              <w:t>5,000.00</w:t>
            </w:r>
          </w:p>
        </w:tc>
        <w:tc>
          <w:tcPr>
            <w:tcW w:w="929" w:type="dxa"/>
          </w:tcPr>
          <w:p>
            <w:pPr>
              <w:pStyle w:val="TableParagraph"/>
              <w:spacing w:line="173" w:lineRule="exact" w:before="18"/>
              <w:ind w:left="12"/>
              <w:jc w:val="center"/>
              <w:rPr>
                <w:rFonts w:ascii="Calibri"/>
                <w:sz w:val="16"/>
              </w:rPr>
            </w:pPr>
            <w:r>
              <w:rPr>
                <w:rFonts w:ascii="Calibri"/>
                <w:spacing w:val="-2"/>
                <w:sz w:val="16"/>
              </w:rPr>
              <w:t>10,000.00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51-80-</w:t>
            </w:r>
            <w:r>
              <w:rPr>
                <w:rFonts w:ascii="Calibri"/>
                <w:spacing w:val="-5"/>
                <w:sz w:val="16"/>
              </w:rPr>
              <w:t>33</w:t>
            </w:r>
          </w:p>
        </w:tc>
        <w:tc>
          <w:tcPr>
            <w:tcW w:w="2484" w:type="dxa"/>
          </w:tcPr>
          <w:p>
            <w:pPr>
              <w:pStyle w:val="TableParagraph"/>
              <w:spacing w:line="173" w:lineRule="exact" w:before="18"/>
              <w:ind w:left="36"/>
              <w:rPr>
                <w:rFonts w:ascii="Calibri"/>
                <w:sz w:val="16"/>
              </w:rPr>
            </w:pPr>
            <w:r>
              <w:rPr>
                <w:rFonts w:ascii="Calibri"/>
                <w:spacing w:val="-2"/>
                <w:sz w:val="16"/>
              </w:rPr>
              <w:t>ENGINEER</w:t>
            </w:r>
            <w:r>
              <w:rPr>
                <w:rFonts w:ascii="Calibri"/>
                <w:spacing w:val="1"/>
                <w:sz w:val="16"/>
              </w:rPr>
              <w:t> </w:t>
            </w:r>
            <w:r>
              <w:rPr>
                <w:rFonts w:ascii="Calibri"/>
                <w:spacing w:val="-2"/>
                <w:sz w:val="16"/>
              </w:rPr>
              <w:t>SERVICES</w:t>
            </w:r>
          </w:p>
        </w:tc>
        <w:tc>
          <w:tcPr>
            <w:tcW w:w="1123" w:type="dxa"/>
          </w:tcPr>
          <w:p>
            <w:pPr>
              <w:pStyle w:val="TableParagraph"/>
              <w:spacing w:line="173" w:lineRule="exact" w:before="18"/>
              <w:ind w:left="19" w:right="8"/>
              <w:jc w:val="center"/>
              <w:rPr>
                <w:rFonts w:ascii="Calibri"/>
                <w:sz w:val="16"/>
              </w:rPr>
            </w:pPr>
            <w:r>
              <w:rPr>
                <w:rFonts w:ascii="Calibri"/>
                <w:spacing w:val="-2"/>
                <w:sz w:val="16"/>
              </w:rPr>
              <w:t>14,230.75</w:t>
            </w:r>
          </w:p>
        </w:tc>
        <w:tc>
          <w:tcPr>
            <w:tcW w:w="1123" w:type="dxa"/>
          </w:tcPr>
          <w:p>
            <w:pPr>
              <w:pStyle w:val="TableParagraph"/>
              <w:spacing w:line="173" w:lineRule="exact" w:before="18"/>
              <w:ind w:left="20" w:right="8"/>
              <w:jc w:val="center"/>
              <w:rPr>
                <w:rFonts w:ascii="Calibri"/>
                <w:sz w:val="16"/>
              </w:rPr>
            </w:pPr>
            <w:r>
              <w:rPr>
                <w:rFonts w:ascii="Calibri"/>
                <w:spacing w:val="-2"/>
                <w:sz w:val="16"/>
              </w:rPr>
              <w:t>35,000.00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88,787.75</w:t>
            </w:r>
          </w:p>
        </w:tc>
        <w:tc>
          <w:tcPr>
            <w:tcW w:w="1123" w:type="dxa"/>
          </w:tcPr>
          <w:p>
            <w:pPr>
              <w:pStyle w:val="TableParagraph"/>
              <w:spacing w:line="173" w:lineRule="exact" w:before="18"/>
              <w:ind w:left="20" w:right="8"/>
              <w:jc w:val="center"/>
              <w:rPr>
                <w:rFonts w:ascii="Calibri"/>
                <w:sz w:val="16"/>
              </w:rPr>
            </w:pPr>
            <w:r>
              <w:rPr>
                <w:rFonts w:ascii="Calibri"/>
                <w:spacing w:val="-2"/>
                <w:sz w:val="16"/>
              </w:rPr>
              <w:t>80,000.00</w:t>
            </w:r>
          </w:p>
        </w:tc>
        <w:tc>
          <w:tcPr>
            <w:tcW w:w="1123" w:type="dxa"/>
          </w:tcPr>
          <w:p>
            <w:pPr>
              <w:pStyle w:val="TableParagraph"/>
              <w:spacing w:line="173" w:lineRule="exact" w:before="18"/>
              <w:ind w:left="21" w:right="8"/>
              <w:jc w:val="center"/>
              <w:rPr>
                <w:rFonts w:ascii="Calibri"/>
                <w:sz w:val="16"/>
              </w:rPr>
            </w:pPr>
            <w:r>
              <w:rPr>
                <w:rFonts w:ascii="Calibri"/>
                <w:spacing w:val="-4"/>
                <w:sz w:val="16"/>
              </w:rPr>
              <w:t>0.00</w:t>
            </w:r>
          </w:p>
        </w:tc>
        <w:tc>
          <w:tcPr>
            <w:tcW w:w="1123" w:type="dxa"/>
          </w:tcPr>
          <w:p>
            <w:pPr>
              <w:pStyle w:val="TableParagraph"/>
              <w:spacing w:line="173" w:lineRule="exact" w:before="18"/>
              <w:ind w:left="21" w:right="8"/>
              <w:jc w:val="center"/>
              <w:rPr>
                <w:rFonts w:ascii="Calibri"/>
                <w:sz w:val="16"/>
              </w:rPr>
            </w:pPr>
            <w:r>
              <w:rPr>
                <w:rFonts w:ascii="Calibri"/>
                <w:spacing w:val="-2"/>
                <w:sz w:val="16"/>
              </w:rPr>
              <w:t>30,000.00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30,000.00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30,000.00</w:t>
            </w:r>
          </w:p>
        </w:tc>
        <w:tc>
          <w:tcPr>
            <w:tcW w:w="929" w:type="dxa"/>
          </w:tcPr>
          <w:p>
            <w:pPr>
              <w:pStyle w:val="TableParagraph"/>
              <w:spacing w:line="173" w:lineRule="exact" w:before="18"/>
              <w:ind w:left="12"/>
              <w:jc w:val="center"/>
              <w:rPr>
                <w:rFonts w:ascii="Calibri"/>
                <w:sz w:val="16"/>
              </w:rPr>
            </w:pPr>
            <w:r>
              <w:rPr>
                <w:rFonts w:ascii="Calibri"/>
                <w:spacing w:val="-2"/>
                <w:sz w:val="16"/>
              </w:rPr>
              <w:t>30,000.00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51-80-</w:t>
            </w:r>
            <w:r>
              <w:rPr>
                <w:rFonts w:ascii="Calibri"/>
                <w:spacing w:val="-5"/>
                <w:sz w:val="16"/>
              </w:rPr>
              <w:t>35</w:t>
            </w:r>
          </w:p>
        </w:tc>
        <w:tc>
          <w:tcPr>
            <w:tcW w:w="2484" w:type="dxa"/>
          </w:tcPr>
          <w:p>
            <w:pPr>
              <w:pStyle w:val="TableParagraph"/>
              <w:spacing w:line="173" w:lineRule="exact" w:before="18"/>
              <w:ind w:left="36"/>
              <w:rPr>
                <w:rFonts w:ascii="Calibri"/>
                <w:sz w:val="16"/>
              </w:rPr>
            </w:pPr>
            <w:r>
              <w:rPr>
                <w:rFonts w:ascii="Calibri"/>
                <w:spacing w:val="-2"/>
                <w:sz w:val="16"/>
              </w:rPr>
              <w:t>PROFESSIONAL</w:t>
            </w:r>
            <w:r>
              <w:rPr>
                <w:rFonts w:ascii="Calibri"/>
                <w:spacing w:val="-1"/>
                <w:sz w:val="16"/>
              </w:rPr>
              <w:t> </w:t>
            </w:r>
            <w:r>
              <w:rPr>
                <w:rFonts w:ascii="Calibri"/>
                <w:spacing w:val="-2"/>
                <w:sz w:val="16"/>
              </w:rPr>
              <w:t>&amp;</w:t>
            </w:r>
            <w:r>
              <w:rPr>
                <w:rFonts w:ascii="Calibri"/>
                <w:sz w:val="16"/>
              </w:rPr>
              <w:t> </w:t>
            </w:r>
            <w:r>
              <w:rPr>
                <w:rFonts w:ascii="Calibri"/>
                <w:spacing w:val="-2"/>
                <w:sz w:val="16"/>
              </w:rPr>
              <w:t>TECHNICAL</w:t>
            </w:r>
            <w:r>
              <w:rPr>
                <w:rFonts w:ascii="Calibri"/>
                <w:spacing w:val="-1"/>
                <w:sz w:val="16"/>
              </w:rPr>
              <w:t> </w:t>
            </w:r>
            <w:r>
              <w:rPr>
                <w:rFonts w:ascii="Calibri"/>
                <w:spacing w:val="-4"/>
                <w:sz w:val="16"/>
              </w:rPr>
              <w:t>SVCS</w:t>
            </w:r>
          </w:p>
        </w:tc>
        <w:tc>
          <w:tcPr>
            <w:tcW w:w="1123" w:type="dxa"/>
          </w:tcPr>
          <w:p>
            <w:pPr>
              <w:pStyle w:val="TableParagraph"/>
              <w:spacing w:line="173" w:lineRule="exact" w:before="18"/>
              <w:ind w:left="19" w:right="8"/>
              <w:jc w:val="center"/>
              <w:rPr>
                <w:rFonts w:ascii="Calibri"/>
                <w:sz w:val="16"/>
              </w:rPr>
            </w:pPr>
            <w:r>
              <w:rPr>
                <w:rFonts w:ascii="Calibri"/>
                <w:spacing w:val="-2"/>
                <w:sz w:val="16"/>
              </w:rPr>
              <w:t>8,090.78</w:t>
            </w:r>
          </w:p>
        </w:tc>
        <w:tc>
          <w:tcPr>
            <w:tcW w:w="1123" w:type="dxa"/>
          </w:tcPr>
          <w:p>
            <w:pPr>
              <w:pStyle w:val="TableParagraph"/>
              <w:spacing w:line="173" w:lineRule="exact" w:before="18"/>
              <w:ind w:left="20" w:right="8"/>
              <w:jc w:val="center"/>
              <w:rPr>
                <w:rFonts w:ascii="Calibri"/>
                <w:sz w:val="16"/>
              </w:rPr>
            </w:pPr>
            <w:r>
              <w:rPr>
                <w:rFonts w:ascii="Calibri"/>
                <w:spacing w:val="-2"/>
                <w:sz w:val="16"/>
              </w:rPr>
              <w:t>7,500.00</w:t>
            </w:r>
          </w:p>
        </w:tc>
        <w:tc>
          <w:tcPr>
            <w:tcW w:w="1123" w:type="dxa"/>
          </w:tcPr>
          <w:p>
            <w:pPr>
              <w:pStyle w:val="TableParagraph"/>
              <w:spacing w:line="173" w:lineRule="exact" w:before="18"/>
              <w:ind w:left="20" w:right="8"/>
              <w:jc w:val="center"/>
              <w:rPr>
                <w:rFonts w:ascii="Calibri"/>
                <w:sz w:val="16"/>
              </w:rPr>
            </w:pPr>
            <w:r>
              <w:rPr>
                <w:rFonts w:ascii="Calibri"/>
                <w:spacing w:val="-2"/>
                <w:sz w:val="16"/>
              </w:rPr>
              <w:t>3,310.93</w:t>
            </w:r>
          </w:p>
        </w:tc>
        <w:tc>
          <w:tcPr>
            <w:tcW w:w="1123" w:type="dxa"/>
          </w:tcPr>
          <w:p>
            <w:pPr>
              <w:pStyle w:val="TableParagraph"/>
              <w:spacing w:line="173" w:lineRule="exact" w:before="18"/>
              <w:ind w:left="20" w:right="8"/>
              <w:jc w:val="center"/>
              <w:rPr>
                <w:rFonts w:ascii="Calibri"/>
                <w:sz w:val="16"/>
              </w:rPr>
            </w:pPr>
            <w:r>
              <w:rPr>
                <w:rFonts w:ascii="Calibri"/>
                <w:spacing w:val="-2"/>
                <w:sz w:val="16"/>
              </w:rPr>
              <w:t>7,500.00</w:t>
            </w:r>
          </w:p>
        </w:tc>
        <w:tc>
          <w:tcPr>
            <w:tcW w:w="1123" w:type="dxa"/>
          </w:tcPr>
          <w:p>
            <w:pPr>
              <w:pStyle w:val="TableParagraph"/>
              <w:spacing w:line="173" w:lineRule="exact" w:before="18"/>
              <w:ind w:left="21" w:right="8"/>
              <w:jc w:val="center"/>
              <w:rPr>
                <w:rFonts w:ascii="Calibri"/>
                <w:sz w:val="16"/>
              </w:rPr>
            </w:pPr>
            <w:r>
              <w:rPr>
                <w:rFonts w:ascii="Calibri"/>
                <w:spacing w:val="-2"/>
                <w:sz w:val="16"/>
              </w:rPr>
              <w:t>16,231.11</w:t>
            </w:r>
          </w:p>
        </w:tc>
        <w:tc>
          <w:tcPr>
            <w:tcW w:w="1123" w:type="dxa"/>
          </w:tcPr>
          <w:p>
            <w:pPr>
              <w:pStyle w:val="TableParagraph"/>
              <w:spacing w:line="173" w:lineRule="exact" w:before="18"/>
              <w:ind w:left="21" w:right="8"/>
              <w:jc w:val="center"/>
              <w:rPr>
                <w:rFonts w:ascii="Calibri"/>
                <w:sz w:val="16"/>
              </w:rPr>
            </w:pPr>
            <w:r>
              <w:rPr>
                <w:rFonts w:ascii="Calibri"/>
                <w:spacing w:val="-2"/>
                <w:sz w:val="16"/>
              </w:rPr>
              <w:t>15,000.00</w:t>
            </w:r>
          </w:p>
        </w:tc>
        <w:tc>
          <w:tcPr>
            <w:tcW w:w="929" w:type="dxa"/>
          </w:tcPr>
          <w:p>
            <w:pPr>
              <w:pStyle w:val="TableParagraph"/>
              <w:spacing w:line="173" w:lineRule="exact" w:before="18"/>
              <w:ind w:left="14" w:right="1"/>
              <w:jc w:val="center"/>
              <w:rPr>
                <w:rFonts w:ascii="Calibri"/>
                <w:sz w:val="16"/>
              </w:rPr>
            </w:pPr>
            <w:r>
              <w:rPr>
                <w:rFonts w:ascii="Calibri"/>
                <w:spacing w:val="-2"/>
                <w:sz w:val="16"/>
              </w:rPr>
              <w:t>8,000.00</w:t>
            </w:r>
          </w:p>
        </w:tc>
        <w:tc>
          <w:tcPr>
            <w:tcW w:w="929" w:type="dxa"/>
          </w:tcPr>
          <w:p>
            <w:pPr>
              <w:pStyle w:val="TableParagraph"/>
              <w:spacing w:line="173" w:lineRule="exact" w:before="18"/>
              <w:ind w:left="14" w:right="1"/>
              <w:jc w:val="center"/>
              <w:rPr>
                <w:rFonts w:ascii="Calibri"/>
                <w:sz w:val="16"/>
              </w:rPr>
            </w:pPr>
            <w:r>
              <w:rPr>
                <w:rFonts w:ascii="Calibri"/>
                <w:spacing w:val="-2"/>
                <w:sz w:val="16"/>
              </w:rPr>
              <w:t>8,000.00</w:t>
            </w:r>
          </w:p>
        </w:tc>
        <w:tc>
          <w:tcPr>
            <w:tcW w:w="929" w:type="dxa"/>
          </w:tcPr>
          <w:p>
            <w:pPr>
              <w:pStyle w:val="TableParagraph"/>
              <w:spacing w:line="173" w:lineRule="exact" w:before="18"/>
              <w:ind w:left="12"/>
              <w:jc w:val="center"/>
              <w:rPr>
                <w:rFonts w:ascii="Calibri"/>
                <w:sz w:val="16"/>
              </w:rPr>
            </w:pPr>
            <w:r>
              <w:rPr>
                <w:rFonts w:ascii="Calibri"/>
                <w:spacing w:val="-2"/>
                <w:sz w:val="16"/>
              </w:rPr>
              <w:t>8,000.00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51-80-</w:t>
            </w:r>
            <w:r>
              <w:rPr>
                <w:rFonts w:ascii="Calibri"/>
                <w:spacing w:val="-5"/>
                <w:sz w:val="16"/>
              </w:rPr>
              <w:t>47</w:t>
            </w:r>
          </w:p>
        </w:tc>
        <w:tc>
          <w:tcPr>
            <w:tcW w:w="2484" w:type="dxa"/>
          </w:tcPr>
          <w:p>
            <w:pPr>
              <w:pStyle w:val="TableParagraph"/>
              <w:spacing w:line="173" w:lineRule="exact" w:before="18"/>
              <w:ind w:left="36"/>
              <w:rPr>
                <w:rFonts w:ascii="Calibri"/>
                <w:sz w:val="16"/>
              </w:rPr>
            </w:pPr>
            <w:r>
              <w:rPr>
                <w:rFonts w:ascii="Calibri"/>
                <w:spacing w:val="-4"/>
                <w:sz w:val="16"/>
              </w:rPr>
              <w:t>DEPARTMENT</w:t>
            </w:r>
            <w:r>
              <w:rPr>
                <w:rFonts w:ascii="Calibri"/>
                <w:spacing w:val="6"/>
                <w:sz w:val="16"/>
              </w:rPr>
              <w:t> </w:t>
            </w:r>
            <w:r>
              <w:rPr>
                <w:rFonts w:ascii="Calibri"/>
                <w:spacing w:val="-2"/>
                <w:sz w:val="16"/>
              </w:rPr>
              <w:t>SUPPLIES</w:t>
            </w:r>
          </w:p>
        </w:tc>
        <w:tc>
          <w:tcPr>
            <w:tcW w:w="1123" w:type="dxa"/>
          </w:tcPr>
          <w:p>
            <w:pPr>
              <w:pStyle w:val="TableParagraph"/>
              <w:spacing w:line="173" w:lineRule="exact" w:before="18"/>
              <w:ind w:left="19" w:right="8"/>
              <w:jc w:val="center"/>
              <w:rPr>
                <w:rFonts w:ascii="Calibri"/>
                <w:sz w:val="16"/>
              </w:rPr>
            </w:pPr>
            <w:r>
              <w:rPr>
                <w:rFonts w:ascii="Calibri"/>
                <w:spacing w:val="-2"/>
                <w:sz w:val="16"/>
              </w:rPr>
              <w:t>1,296.70</w:t>
            </w:r>
          </w:p>
        </w:tc>
        <w:tc>
          <w:tcPr>
            <w:tcW w:w="1123" w:type="dxa"/>
          </w:tcPr>
          <w:p>
            <w:pPr>
              <w:pStyle w:val="TableParagraph"/>
              <w:spacing w:line="173" w:lineRule="exact" w:before="18"/>
              <w:ind w:left="20" w:right="8"/>
              <w:jc w:val="center"/>
              <w:rPr>
                <w:rFonts w:ascii="Calibri"/>
                <w:sz w:val="16"/>
              </w:rPr>
            </w:pPr>
            <w:r>
              <w:rPr>
                <w:rFonts w:ascii="Calibri"/>
                <w:spacing w:val="-2"/>
                <w:sz w:val="16"/>
              </w:rPr>
              <w:t>20,000.00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5,629.37</w:t>
            </w:r>
          </w:p>
        </w:tc>
        <w:tc>
          <w:tcPr>
            <w:tcW w:w="1123" w:type="dxa"/>
          </w:tcPr>
          <w:p>
            <w:pPr>
              <w:pStyle w:val="TableParagraph"/>
              <w:spacing w:line="173" w:lineRule="exact" w:before="18"/>
              <w:ind w:left="20" w:right="8"/>
              <w:jc w:val="center"/>
              <w:rPr>
                <w:rFonts w:ascii="Calibri"/>
                <w:sz w:val="16"/>
              </w:rPr>
            </w:pPr>
            <w:r>
              <w:rPr>
                <w:rFonts w:ascii="Calibri"/>
                <w:spacing w:val="-2"/>
                <w:sz w:val="16"/>
              </w:rPr>
              <w:t>30,000.00</w:t>
            </w:r>
          </w:p>
        </w:tc>
        <w:tc>
          <w:tcPr>
            <w:tcW w:w="1123" w:type="dxa"/>
          </w:tcPr>
          <w:p>
            <w:pPr>
              <w:pStyle w:val="TableParagraph"/>
              <w:spacing w:line="173" w:lineRule="exact" w:before="18"/>
              <w:ind w:left="21" w:right="8"/>
              <w:jc w:val="center"/>
              <w:rPr>
                <w:rFonts w:ascii="Calibri"/>
                <w:sz w:val="16"/>
              </w:rPr>
            </w:pPr>
            <w:r>
              <w:rPr>
                <w:rFonts w:ascii="Calibri"/>
                <w:spacing w:val="-2"/>
                <w:sz w:val="16"/>
              </w:rPr>
              <w:t>5,903.70</w:t>
            </w:r>
          </w:p>
        </w:tc>
        <w:tc>
          <w:tcPr>
            <w:tcW w:w="1123" w:type="dxa"/>
          </w:tcPr>
          <w:p>
            <w:pPr>
              <w:pStyle w:val="TableParagraph"/>
              <w:spacing w:line="173" w:lineRule="exact" w:before="18"/>
              <w:ind w:left="21" w:right="8"/>
              <w:jc w:val="center"/>
              <w:rPr>
                <w:rFonts w:ascii="Calibri"/>
                <w:sz w:val="16"/>
              </w:rPr>
            </w:pPr>
            <w:r>
              <w:rPr>
                <w:rFonts w:ascii="Calibri"/>
                <w:spacing w:val="-2"/>
                <w:sz w:val="16"/>
              </w:rPr>
              <w:t>30,000.00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10,000.00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10,000.00</w:t>
            </w:r>
          </w:p>
        </w:tc>
        <w:tc>
          <w:tcPr>
            <w:tcW w:w="929" w:type="dxa"/>
          </w:tcPr>
          <w:p>
            <w:pPr>
              <w:pStyle w:val="TableParagraph"/>
              <w:spacing w:line="173" w:lineRule="exact" w:before="18"/>
              <w:ind w:left="12"/>
              <w:jc w:val="center"/>
              <w:rPr>
                <w:rFonts w:ascii="Calibri"/>
                <w:sz w:val="16"/>
              </w:rPr>
            </w:pPr>
            <w:r>
              <w:rPr>
                <w:rFonts w:ascii="Calibri"/>
                <w:spacing w:val="-2"/>
                <w:sz w:val="16"/>
              </w:rPr>
              <w:t>10,000.00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51-80-</w:t>
            </w:r>
            <w:r>
              <w:rPr>
                <w:rFonts w:ascii="Calibri"/>
                <w:spacing w:val="-5"/>
                <w:sz w:val="16"/>
              </w:rPr>
              <w:t>50</w:t>
            </w:r>
          </w:p>
        </w:tc>
        <w:tc>
          <w:tcPr>
            <w:tcW w:w="2484" w:type="dxa"/>
          </w:tcPr>
          <w:p>
            <w:pPr>
              <w:pStyle w:val="TableParagraph"/>
              <w:spacing w:line="173" w:lineRule="exact" w:before="18"/>
              <w:ind w:left="36"/>
              <w:rPr>
                <w:rFonts w:ascii="Calibri"/>
                <w:sz w:val="16"/>
              </w:rPr>
            </w:pPr>
            <w:r>
              <w:rPr>
                <w:rFonts w:ascii="Calibri"/>
                <w:spacing w:val="-2"/>
                <w:sz w:val="16"/>
              </w:rPr>
              <w:t>INSURANCE</w:t>
            </w:r>
            <w:r>
              <w:rPr>
                <w:rFonts w:ascii="Calibri"/>
                <w:sz w:val="16"/>
              </w:rPr>
              <w:t> </w:t>
            </w:r>
            <w:r>
              <w:rPr>
                <w:rFonts w:ascii="Calibri"/>
                <w:spacing w:val="-2"/>
                <w:sz w:val="16"/>
              </w:rPr>
              <w:t>&amp;</w:t>
            </w:r>
            <w:r>
              <w:rPr>
                <w:rFonts w:ascii="Calibri"/>
                <w:spacing w:val="1"/>
                <w:sz w:val="16"/>
              </w:rPr>
              <w:t> </w:t>
            </w:r>
            <w:r>
              <w:rPr>
                <w:rFonts w:ascii="Calibri"/>
                <w:spacing w:val="-2"/>
                <w:sz w:val="16"/>
              </w:rPr>
              <w:t>SURITY</w:t>
            </w:r>
            <w:r>
              <w:rPr>
                <w:rFonts w:ascii="Calibri"/>
                <w:spacing w:val="1"/>
                <w:sz w:val="16"/>
              </w:rPr>
              <w:t> </w:t>
            </w:r>
            <w:r>
              <w:rPr>
                <w:rFonts w:ascii="Calibri"/>
                <w:spacing w:val="-2"/>
                <w:sz w:val="16"/>
              </w:rPr>
              <w:t>BONDS</w:t>
            </w:r>
          </w:p>
        </w:tc>
        <w:tc>
          <w:tcPr>
            <w:tcW w:w="1123" w:type="dxa"/>
          </w:tcPr>
          <w:p>
            <w:pPr>
              <w:pStyle w:val="TableParagraph"/>
              <w:spacing w:line="173" w:lineRule="exact" w:before="18"/>
              <w:ind w:left="19" w:right="8"/>
              <w:jc w:val="center"/>
              <w:rPr>
                <w:rFonts w:ascii="Calibri"/>
                <w:sz w:val="16"/>
              </w:rPr>
            </w:pPr>
            <w:r>
              <w:rPr>
                <w:rFonts w:ascii="Calibri"/>
                <w:spacing w:val="-2"/>
                <w:sz w:val="16"/>
              </w:rPr>
              <w:t>16,578.47</w:t>
            </w:r>
          </w:p>
        </w:tc>
        <w:tc>
          <w:tcPr>
            <w:tcW w:w="1123" w:type="dxa"/>
          </w:tcPr>
          <w:p>
            <w:pPr>
              <w:pStyle w:val="TableParagraph"/>
              <w:spacing w:line="173" w:lineRule="exact" w:before="18"/>
              <w:ind w:left="20" w:right="8"/>
              <w:jc w:val="center"/>
              <w:rPr>
                <w:rFonts w:ascii="Calibri"/>
                <w:sz w:val="16"/>
              </w:rPr>
            </w:pPr>
            <w:r>
              <w:rPr>
                <w:rFonts w:ascii="Calibri"/>
                <w:spacing w:val="-2"/>
                <w:sz w:val="16"/>
              </w:rPr>
              <w:t>20,000.00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31,882.45</w:t>
            </w:r>
          </w:p>
        </w:tc>
        <w:tc>
          <w:tcPr>
            <w:tcW w:w="1123" w:type="dxa"/>
          </w:tcPr>
          <w:p>
            <w:pPr>
              <w:pStyle w:val="TableParagraph"/>
              <w:spacing w:line="173" w:lineRule="exact" w:before="18"/>
              <w:ind w:left="20" w:right="8"/>
              <w:jc w:val="center"/>
              <w:rPr>
                <w:rFonts w:ascii="Calibri"/>
                <w:sz w:val="16"/>
              </w:rPr>
            </w:pPr>
            <w:r>
              <w:rPr>
                <w:rFonts w:ascii="Calibri"/>
                <w:spacing w:val="-2"/>
                <w:sz w:val="16"/>
              </w:rPr>
              <w:t>35,000.00</w:t>
            </w:r>
          </w:p>
        </w:tc>
        <w:tc>
          <w:tcPr>
            <w:tcW w:w="1123" w:type="dxa"/>
          </w:tcPr>
          <w:p>
            <w:pPr>
              <w:pStyle w:val="TableParagraph"/>
              <w:spacing w:line="173" w:lineRule="exact" w:before="18"/>
              <w:ind w:left="21" w:right="8"/>
              <w:jc w:val="center"/>
              <w:rPr>
                <w:rFonts w:ascii="Calibri"/>
                <w:sz w:val="16"/>
              </w:rPr>
            </w:pPr>
            <w:r>
              <w:rPr>
                <w:rFonts w:ascii="Calibri"/>
                <w:spacing w:val="-2"/>
                <w:sz w:val="16"/>
              </w:rPr>
              <w:t>30,981.47</w:t>
            </w:r>
          </w:p>
        </w:tc>
        <w:tc>
          <w:tcPr>
            <w:tcW w:w="1123" w:type="dxa"/>
          </w:tcPr>
          <w:p>
            <w:pPr>
              <w:pStyle w:val="TableParagraph"/>
              <w:spacing w:line="173" w:lineRule="exact" w:before="18"/>
              <w:ind w:left="21" w:right="8"/>
              <w:jc w:val="center"/>
              <w:rPr>
                <w:rFonts w:ascii="Calibri"/>
                <w:sz w:val="16"/>
              </w:rPr>
            </w:pPr>
            <w:r>
              <w:rPr>
                <w:rFonts w:ascii="Calibri"/>
                <w:spacing w:val="-2"/>
                <w:sz w:val="16"/>
              </w:rPr>
              <w:t>35,000.00</w:t>
            </w:r>
          </w:p>
        </w:tc>
        <w:tc>
          <w:tcPr>
            <w:tcW w:w="929" w:type="dxa"/>
          </w:tcPr>
          <w:p>
            <w:pPr>
              <w:pStyle w:val="TableParagraph"/>
              <w:spacing w:line="173" w:lineRule="exact" w:before="18"/>
              <w:ind w:left="14" w:right="1"/>
              <w:jc w:val="center"/>
              <w:rPr>
                <w:rFonts w:ascii="Calibri"/>
                <w:sz w:val="16"/>
              </w:rPr>
            </w:pPr>
            <w:r>
              <w:rPr>
                <w:rFonts w:ascii="Calibri"/>
                <w:spacing w:val="-2"/>
                <w:sz w:val="16"/>
              </w:rPr>
              <w:t>35,000.00</w:t>
            </w:r>
          </w:p>
        </w:tc>
        <w:tc>
          <w:tcPr>
            <w:tcW w:w="929" w:type="dxa"/>
          </w:tcPr>
          <w:p>
            <w:pPr>
              <w:pStyle w:val="TableParagraph"/>
              <w:spacing w:line="173" w:lineRule="exact" w:before="18"/>
              <w:ind w:left="14" w:right="1"/>
              <w:jc w:val="center"/>
              <w:rPr>
                <w:rFonts w:ascii="Calibri"/>
                <w:sz w:val="16"/>
              </w:rPr>
            </w:pPr>
            <w:r>
              <w:rPr>
                <w:rFonts w:ascii="Calibri"/>
                <w:spacing w:val="-2"/>
                <w:sz w:val="16"/>
              </w:rPr>
              <w:t>35,000.00</w:t>
            </w:r>
          </w:p>
        </w:tc>
        <w:tc>
          <w:tcPr>
            <w:tcW w:w="929" w:type="dxa"/>
          </w:tcPr>
          <w:p>
            <w:pPr>
              <w:pStyle w:val="TableParagraph"/>
              <w:spacing w:line="173" w:lineRule="exact" w:before="18"/>
              <w:ind w:left="12"/>
              <w:jc w:val="center"/>
              <w:rPr>
                <w:rFonts w:ascii="Calibri"/>
                <w:sz w:val="16"/>
              </w:rPr>
            </w:pPr>
            <w:r>
              <w:rPr>
                <w:rFonts w:ascii="Calibri"/>
                <w:spacing w:val="-2"/>
                <w:sz w:val="16"/>
              </w:rPr>
              <w:t>40,000.00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51-80-</w:t>
            </w:r>
            <w:r>
              <w:rPr>
                <w:rFonts w:ascii="Calibri"/>
                <w:spacing w:val="-5"/>
                <w:sz w:val="16"/>
              </w:rPr>
              <w:t>55</w:t>
            </w:r>
          </w:p>
        </w:tc>
        <w:tc>
          <w:tcPr>
            <w:tcW w:w="2484" w:type="dxa"/>
          </w:tcPr>
          <w:p>
            <w:pPr>
              <w:pStyle w:val="TableParagraph"/>
              <w:spacing w:line="173" w:lineRule="exact" w:before="18"/>
              <w:ind w:left="36"/>
              <w:rPr>
                <w:rFonts w:ascii="Calibri"/>
                <w:sz w:val="16"/>
              </w:rPr>
            </w:pPr>
            <w:r>
              <w:rPr>
                <w:rFonts w:ascii="Calibri"/>
                <w:spacing w:val="-2"/>
                <w:sz w:val="16"/>
              </w:rPr>
              <w:t>DEPRECIATION</w:t>
            </w:r>
          </w:p>
        </w:tc>
        <w:tc>
          <w:tcPr>
            <w:tcW w:w="1123" w:type="dxa"/>
          </w:tcPr>
          <w:p>
            <w:pPr>
              <w:pStyle w:val="TableParagraph"/>
              <w:spacing w:line="173" w:lineRule="exact" w:before="18"/>
              <w:ind w:left="19" w:right="8"/>
              <w:jc w:val="center"/>
              <w:rPr>
                <w:rFonts w:ascii="Calibri"/>
                <w:sz w:val="16"/>
              </w:rPr>
            </w:pPr>
            <w:r>
              <w:rPr>
                <w:rFonts w:ascii="Calibri"/>
                <w:spacing w:val="-2"/>
                <w:sz w:val="16"/>
              </w:rPr>
              <w:t>268,405.70</w:t>
            </w:r>
          </w:p>
        </w:tc>
        <w:tc>
          <w:tcPr>
            <w:tcW w:w="1123" w:type="dxa"/>
          </w:tcPr>
          <w:p>
            <w:pPr>
              <w:pStyle w:val="TableParagraph"/>
              <w:spacing w:line="173" w:lineRule="exact" w:before="18"/>
              <w:ind w:left="20" w:right="8"/>
              <w:jc w:val="center"/>
              <w:rPr>
                <w:rFonts w:ascii="Calibri"/>
                <w:sz w:val="16"/>
              </w:rPr>
            </w:pPr>
            <w:r>
              <w:rPr>
                <w:rFonts w:ascii="Calibri"/>
                <w:spacing w:val="-2"/>
                <w:sz w:val="16"/>
              </w:rPr>
              <w:t>300,000.00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283,485.42</w:t>
            </w:r>
          </w:p>
        </w:tc>
        <w:tc>
          <w:tcPr>
            <w:tcW w:w="1123" w:type="dxa"/>
          </w:tcPr>
          <w:p>
            <w:pPr>
              <w:pStyle w:val="TableParagraph"/>
              <w:spacing w:line="173" w:lineRule="exact" w:before="18"/>
              <w:ind w:left="20" w:right="8"/>
              <w:jc w:val="center"/>
              <w:rPr>
                <w:rFonts w:ascii="Calibri"/>
                <w:sz w:val="16"/>
              </w:rPr>
            </w:pPr>
            <w:r>
              <w:rPr>
                <w:rFonts w:ascii="Calibri"/>
                <w:spacing w:val="-2"/>
                <w:sz w:val="16"/>
              </w:rPr>
              <w:t>300,000.00</w:t>
            </w:r>
          </w:p>
        </w:tc>
        <w:tc>
          <w:tcPr>
            <w:tcW w:w="1123" w:type="dxa"/>
          </w:tcPr>
          <w:p>
            <w:pPr>
              <w:pStyle w:val="TableParagraph"/>
              <w:spacing w:line="173" w:lineRule="exact" w:before="18"/>
              <w:ind w:left="21" w:right="8"/>
              <w:jc w:val="center"/>
              <w:rPr>
                <w:rFonts w:ascii="Calibri"/>
                <w:sz w:val="16"/>
              </w:rPr>
            </w:pPr>
            <w:r>
              <w:rPr>
                <w:rFonts w:ascii="Calibri"/>
                <w:spacing w:val="-2"/>
                <w:sz w:val="16"/>
              </w:rPr>
              <w:t>442,479.29</w:t>
            </w:r>
          </w:p>
        </w:tc>
        <w:tc>
          <w:tcPr>
            <w:tcW w:w="1123" w:type="dxa"/>
          </w:tcPr>
          <w:p>
            <w:pPr>
              <w:pStyle w:val="TableParagraph"/>
              <w:spacing w:line="173" w:lineRule="exact" w:before="18"/>
              <w:ind w:left="21" w:right="8"/>
              <w:jc w:val="center"/>
              <w:rPr>
                <w:rFonts w:ascii="Calibri"/>
                <w:sz w:val="16"/>
              </w:rPr>
            </w:pPr>
            <w:r>
              <w:rPr>
                <w:rFonts w:ascii="Calibri"/>
                <w:spacing w:val="-2"/>
                <w:sz w:val="16"/>
              </w:rPr>
              <w:t>300,000.00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300,000.00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300,000.00</w:t>
            </w:r>
          </w:p>
        </w:tc>
        <w:tc>
          <w:tcPr>
            <w:tcW w:w="929" w:type="dxa"/>
          </w:tcPr>
          <w:p>
            <w:pPr>
              <w:pStyle w:val="TableParagraph"/>
              <w:spacing w:line="173" w:lineRule="exact" w:before="18"/>
              <w:ind w:left="12"/>
              <w:jc w:val="center"/>
              <w:rPr>
                <w:rFonts w:ascii="Calibri"/>
                <w:sz w:val="16"/>
              </w:rPr>
            </w:pPr>
            <w:r>
              <w:rPr>
                <w:rFonts w:ascii="Calibri"/>
                <w:spacing w:val="-2"/>
                <w:sz w:val="16"/>
              </w:rPr>
              <w:t>300,000.00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51-80-</w:t>
            </w:r>
            <w:r>
              <w:rPr>
                <w:rFonts w:ascii="Calibri"/>
                <w:spacing w:val="-5"/>
                <w:sz w:val="16"/>
              </w:rPr>
              <w:t>57</w:t>
            </w:r>
          </w:p>
        </w:tc>
        <w:tc>
          <w:tcPr>
            <w:tcW w:w="2484" w:type="dxa"/>
          </w:tcPr>
          <w:p>
            <w:pPr>
              <w:pStyle w:val="TableParagraph"/>
              <w:spacing w:line="173" w:lineRule="exact" w:before="18"/>
              <w:ind w:left="36"/>
              <w:rPr>
                <w:rFonts w:ascii="Calibri"/>
                <w:sz w:val="16"/>
              </w:rPr>
            </w:pPr>
            <w:r>
              <w:rPr>
                <w:rFonts w:ascii="Calibri"/>
                <w:spacing w:val="-2"/>
                <w:sz w:val="16"/>
              </w:rPr>
              <w:t>UTILITY</w:t>
            </w:r>
            <w:r>
              <w:rPr>
                <w:rFonts w:ascii="Calibri"/>
                <w:spacing w:val="3"/>
                <w:sz w:val="16"/>
              </w:rPr>
              <w:t> </w:t>
            </w:r>
            <w:r>
              <w:rPr>
                <w:rFonts w:ascii="Calibri"/>
                <w:spacing w:val="-2"/>
                <w:sz w:val="16"/>
              </w:rPr>
              <w:t>BILLING</w:t>
            </w:r>
            <w:r>
              <w:rPr>
                <w:rFonts w:ascii="Calibri"/>
                <w:spacing w:val="3"/>
                <w:sz w:val="16"/>
              </w:rPr>
              <w:t> </w:t>
            </w:r>
            <w:r>
              <w:rPr>
                <w:rFonts w:ascii="Calibri"/>
                <w:spacing w:val="-2"/>
                <w:sz w:val="16"/>
              </w:rPr>
              <w:t>EXPENSE</w:t>
            </w:r>
          </w:p>
        </w:tc>
        <w:tc>
          <w:tcPr>
            <w:tcW w:w="1123" w:type="dxa"/>
          </w:tcPr>
          <w:p>
            <w:pPr>
              <w:pStyle w:val="TableParagraph"/>
              <w:spacing w:line="173" w:lineRule="exact" w:before="18"/>
              <w:ind w:left="19" w:right="8"/>
              <w:jc w:val="center"/>
              <w:rPr>
                <w:rFonts w:ascii="Calibri"/>
                <w:sz w:val="16"/>
              </w:rPr>
            </w:pPr>
            <w:r>
              <w:rPr>
                <w:rFonts w:ascii="Calibri"/>
                <w:spacing w:val="-2"/>
                <w:sz w:val="16"/>
              </w:rPr>
              <w:t>14,435.63</w:t>
            </w:r>
          </w:p>
        </w:tc>
        <w:tc>
          <w:tcPr>
            <w:tcW w:w="1123" w:type="dxa"/>
          </w:tcPr>
          <w:p>
            <w:pPr>
              <w:pStyle w:val="TableParagraph"/>
              <w:spacing w:line="173" w:lineRule="exact" w:before="18"/>
              <w:ind w:left="20" w:right="8"/>
              <w:jc w:val="center"/>
              <w:rPr>
                <w:rFonts w:ascii="Calibri"/>
                <w:sz w:val="16"/>
              </w:rPr>
            </w:pPr>
            <w:r>
              <w:rPr>
                <w:rFonts w:ascii="Calibri"/>
                <w:spacing w:val="-2"/>
                <w:sz w:val="16"/>
              </w:rPr>
              <w:t>15,000.00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16,350.20</w:t>
            </w:r>
          </w:p>
        </w:tc>
        <w:tc>
          <w:tcPr>
            <w:tcW w:w="1123" w:type="dxa"/>
          </w:tcPr>
          <w:p>
            <w:pPr>
              <w:pStyle w:val="TableParagraph"/>
              <w:spacing w:line="173" w:lineRule="exact" w:before="18"/>
              <w:ind w:left="20" w:right="8"/>
              <w:jc w:val="center"/>
              <w:rPr>
                <w:rFonts w:ascii="Calibri"/>
                <w:sz w:val="16"/>
              </w:rPr>
            </w:pPr>
            <w:r>
              <w:rPr>
                <w:rFonts w:ascii="Calibri"/>
                <w:spacing w:val="-2"/>
                <w:sz w:val="16"/>
              </w:rPr>
              <w:t>15,000.00</w:t>
            </w:r>
          </w:p>
        </w:tc>
        <w:tc>
          <w:tcPr>
            <w:tcW w:w="1123" w:type="dxa"/>
          </w:tcPr>
          <w:p>
            <w:pPr>
              <w:pStyle w:val="TableParagraph"/>
              <w:spacing w:line="173" w:lineRule="exact" w:before="18"/>
              <w:ind w:left="21" w:right="8"/>
              <w:jc w:val="center"/>
              <w:rPr>
                <w:rFonts w:ascii="Calibri"/>
                <w:sz w:val="16"/>
              </w:rPr>
            </w:pPr>
            <w:r>
              <w:rPr>
                <w:rFonts w:ascii="Calibri"/>
                <w:spacing w:val="-2"/>
                <w:sz w:val="16"/>
              </w:rPr>
              <w:t>19,694.92</w:t>
            </w:r>
          </w:p>
        </w:tc>
        <w:tc>
          <w:tcPr>
            <w:tcW w:w="1123" w:type="dxa"/>
          </w:tcPr>
          <w:p>
            <w:pPr>
              <w:pStyle w:val="TableParagraph"/>
              <w:spacing w:line="173" w:lineRule="exact" w:before="18"/>
              <w:ind w:left="21" w:right="8"/>
              <w:jc w:val="center"/>
              <w:rPr>
                <w:rFonts w:ascii="Calibri"/>
                <w:sz w:val="16"/>
              </w:rPr>
            </w:pPr>
            <w:r>
              <w:rPr>
                <w:rFonts w:ascii="Calibri"/>
                <w:spacing w:val="-2"/>
                <w:sz w:val="16"/>
              </w:rPr>
              <w:t>20,000.00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25,000.00</w:t>
            </w:r>
          </w:p>
        </w:tc>
        <w:tc>
          <w:tcPr>
            <w:tcW w:w="929" w:type="dxa"/>
          </w:tcPr>
          <w:p>
            <w:pPr>
              <w:pStyle w:val="TableParagraph"/>
              <w:spacing w:line="173" w:lineRule="exact" w:before="18"/>
              <w:ind w:left="14" w:right="1"/>
              <w:jc w:val="center"/>
              <w:rPr>
                <w:rFonts w:ascii="Calibri"/>
                <w:sz w:val="16"/>
              </w:rPr>
            </w:pPr>
            <w:r>
              <w:rPr>
                <w:rFonts w:ascii="Calibri"/>
                <w:spacing w:val="-2"/>
                <w:sz w:val="16"/>
              </w:rPr>
              <w:t>25,000.00</w:t>
            </w:r>
          </w:p>
        </w:tc>
        <w:tc>
          <w:tcPr>
            <w:tcW w:w="929" w:type="dxa"/>
          </w:tcPr>
          <w:p>
            <w:pPr>
              <w:pStyle w:val="TableParagraph"/>
              <w:spacing w:line="173" w:lineRule="exact" w:before="18"/>
              <w:ind w:left="12"/>
              <w:jc w:val="center"/>
              <w:rPr>
                <w:rFonts w:ascii="Calibri"/>
                <w:sz w:val="16"/>
              </w:rPr>
            </w:pPr>
            <w:r>
              <w:rPr>
                <w:rFonts w:ascii="Calibri"/>
                <w:spacing w:val="-2"/>
                <w:sz w:val="16"/>
              </w:rPr>
              <w:t>25,000.00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51-80-</w:t>
            </w:r>
            <w:r>
              <w:rPr>
                <w:rFonts w:ascii="Calibri"/>
                <w:spacing w:val="-5"/>
                <w:sz w:val="16"/>
              </w:rPr>
              <w:t>70</w:t>
            </w:r>
          </w:p>
        </w:tc>
        <w:tc>
          <w:tcPr>
            <w:tcW w:w="2484"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18"/>
              <w:ind w:left="21" w:right="8"/>
              <w:jc w:val="center"/>
              <w:rPr>
                <w:rFonts w:ascii="Calibri"/>
                <w:sz w:val="16"/>
              </w:rPr>
            </w:pPr>
            <w:r>
              <w:rPr>
                <w:rFonts w:ascii="Calibri"/>
                <w:spacing w:val="-2"/>
                <w:sz w:val="16"/>
              </w:rPr>
              <w:t>-60,743.00</w:t>
            </w: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r>
    </w:tbl>
    <w:p>
      <w:pPr>
        <w:tabs>
          <w:tab w:pos="3797" w:val="left" w:leader="none"/>
          <w:tab w:pos="4921" w:val="left" w:leader="none"/>
          <w:tab w:pos="6044" w:val="left" w:leader="none"/>
          <w:tab w:pos="7167" w:val="left" w:leader="none"/>
          <w:tab w:pos="8290" w:val="left" w:leader="none"/>
          <w:tab w:pos="9413" w:val="left" w:leader="none"/>
          <w:tab w:pos="13507" w:val="left" w:leader="none"/>
        </w:tabs>
        <w:spacing w:before="30"/>
        <w:ind w:left="316" w:right="0" w:firstLine="0"/>
        <w:jc w:val="left"/>
        <w:rPr>
          <w:b/>
          <w:sz w:val="16"/>
        </w:rPr>
      </w:pPr>
      <w:r>
        <w:rPr>
          <w:b/>
          <w:spacing w:val="-2"/>
          <w:sz w:val="16"/>
        </w:rPr>
        <w:t>Utility</w:t>
      </w:r>
      <w:r>
        <w:rPr>
          <w:b/>
          <w:spacing w:val="3"/>
          <w:sz w:val="16"/>
        </w:rPr>
        <w:t> </w:t>
      </w:r>
      <w:r>
        <w:rPr>
          <w:b/>
          <w:spacing w:val="-2"/>
          <w:sz w:val="16"/>
        </w:rPr>
        <w:t>Administration</w:t>
      </w:r>
      <w:r>
        <w:rPr>
          <w:b/>
          <w:sz w:val="16"/>
        </w:rPr>
        <w:tab/>
      </w:r>
      <w:r>
        <w:rPr>
          <w:b/>
          <w:spacing w:val="-2"/>
          <w:sz w:val="16"/>
        </w:rPr>
        <w:t>1,243,601.52</w:t>
      </w:r>
      <w:r>
        <w:rPr>
          <w:b/>
          <w:sz w:val="16"/>
        </w:rPr>
        <w:tab/>
      </w:r>
      <w:r>
        <w:rPr>
          <w:b/>
          <w:spacing w:val="-2"/>
          <w:sz w:val="16"/>
        </w:rPr>
        <w:t>1,355,180.00</w:t>
      </w:r>
      <w:r>
        <w:rPr>
          <w:b/>
          <w:sz w:val="16"/>
        </w:rPr>
        <w:tab/>
      </w:r>
      <w:r>
        <w:rPr>
          <w:b/>
          <w:spacing w:val="-2"/>
          <w:sz w:val="16"/>
        </w:rPr>
        <w:t>1,621,794.59</w:t>
      </w:r>
      <w:r>
        <w:rPr>
          <w:b/>
          <w:sz w:val="16"/>
        </w:rPr>
        <w:tab/>
      </w:r>
      <w:r>
        <w:rPr>
          <w:b/>
          <w:spacing w:val="-2"/>
          <w:sz w:val="16"/>
        </w:rPr>
        <w:t>1,675,000.00</w:t>
      </w:r>
      <w:r>
        <w:rPr>
          <w:b/>
          <w:sz w:val="16"/>
        </w:rPr>
        <w:tab/>
      </w:r>
      <w:r>
        <w:rPr>
          <w:b/>
          <w:spacing w:val="-2"/>
          <w:sz w:val="16"/>
        </w:rPr>
        <w:t>1,055,076.29</w:t>
      </w:r>
      <w:r>
        <w:rPr>
          <w:b/>
          <w:sz w:val="16"/>
        </w:rPr>
        <w:tab/>
        <w:t>1,111,500.00</w:t>
      </w:r>
      <w:r>
        <w:rPr>
          <w:b/>
          <w:spacing w:val="40"/>
          <w:sz w:val="16"/>
        </w:rPr>
        <w:t>  </w:t>
      </w:r>
      <w:r>
        <w:rPr>
          <w:b/>
          <w:sz w:val="16"/>
        </w:rPr>
        <w:t>1,066,500.00</w:t>
      </w:r>
      <w:r>
        <w:rPr>
          <w:b/>
          <w:spacing w:val="33"/>
          <w:sz w:val="16"/>
        </w:rPr>
        <w:t> </w:t>
      </w:r>
      <w:r>
        <w:rPr>
          <w:b/>
          <w:sz w:val="16"/>
        </w:rPr>
        <w:t>1,066,500.00</w:t>
      </w:r>
      <w:r>
        <w:rPr>
          <w:b/>
          <w:spacing w:val="34"/>
          <w:sz w:val="16"/>
        </w:rPr>
        <w:t> </w:t>
      </w:r>
      <w:r>
        <w:rPr>
          <w:b/>
          <w:spacing w:val="-2"/>
          <w:sz w:val="16"/>
        </w:rPr>
        <w:t>1,072,000.00</w:t>
      </w:r>
      <w:r>
        <w:rPr>
          <w:rFonts w:ascii="Times New Roman"/>
          <w:sz w:val="16"/>
        </w:rPr>
        <w:tab/>
      </w:r>
      <w:r>
        <w:rPr>
          <w:b/>
          <w:spacing w:val="-4"/>
          <w:sz w:val="16"/>
        </w:rPr>
        <w:t>0.00</w:t>
      </w:r>
    </w:p>
    <w:p>
      <w:pPr>
        <w:spacing w:line="240" w:lineRule="auto" w:before="7" w:after="0"/>
        <w:rPr>
          <w:b/>
          <w:sz w:val="18"/>
        </w:rPr>
      </w:pPr>
    </w:p>
    <w:tbl>
      <w:tblPr>
        <w:tblW w:w="0" w:type="auto"/>
        <w:jc w:val="left"/>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96"/>
        <w:gridCol w:w="2484"/>
        <w:gridCol w:w="1123"/>
        <w:gridCol w:w="1123"/>
        <w:gridCol w:w="1123"/>
        <w:gridCol w:w="1123"/>
        <w:gridCol w:w="1123"/>
        <w:gridCol w:w="1123"/>
        <w:gridCol w:w="929"/>
        <w:gridCol w:w="929"/>
        <w:gridCol w:w="929"/>
        <w:gridCol w:w="929"/>
      </w:tblGrid>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51-81-</w:t>
            </w:r>
            <w:r>
              <w:rPr>
                <w:rFonts w:ascii="Calibri"/>
                <w:spacing w:val="-5"/>
                <w:sz w:val="16"/>
              </w:rPr>
              <w:t>20</w:t>
            </w:r>
          </w:p>
        </w:tc>
        <w:tc>
          <w:tcPr>
            <w:tcW w:w="2484" w:type="dxa"/>
          </w:tcPr>
          <w:p>
            <w:pPr>
              <w:pStyle w:val="TableParagraph"/>
              <w:spacing w:line="173" w:lineRule="exact" w:before="18"/>
              <w:ind w:left="36"/>
              <w:rPr>
                <w:rFonts w:ascii="Calibri"/>
                <w:sz w:val="16"/>
              </w:rPr>
            </w:pPr>
            <w:r>
              <w:rPr>
                <w:rFonts w:ascii="Calibri"/>
                <w:spacing w:val="-2"/>
                <w:sz w:val="16"/>
              </w:rPr>
              <w:t>MAINTENANCE</w:t>
            </w:r>
            <w:r>
              <w:rPr>
                <w:rFonts w:ascii="Calibri"/>
                <w:spacing w:val="1"/>
                <w:sz w:val="16"/>
              </w:rPr>
              <w:t> </w:t>
            </w:r>
            <w:r>
              <w:rPr>
                <w:rFonts w:ascii="Calibri"/>
                <w:spacing w:val="-2"/>
                <w:sz w:val="16"/>
              </w:rPr>
              <w:t>(WELLS)</w:t>
            </w:r>
          </w:p>
        </w:tc>
        <w:tc>
          <w:tcPr>
            <w:tcW w:w="1123" w:type="dxa"/>
          </w:tcPr>
          <w:p>
            <w:pPr>
              <w:pStyle w:val="TableParagraph"/>
              <w:spacing w:line="173" w:lineRule="exact" w:before="18"/>
              <w:ind w:left="339"/>
              <w:rPr>
                <w:rFonts w:ascii="Calibri"/>
                <w:sz w:val="16"/>
              </w:rPr>
            </w:pPr>
            <w:r>
              <w:rPr>
                <w:rFonts w:ascii="Calibri"/>
                <w:spacing w:val="-2"/>
                <w:sz w:val="16"/>
              </w:rPr>
              <w:t>974.44</w:t>
            </w:r>
          </w:p>
        </w:tc>
        <w:tc>
          <w:tcPr>
            <w:tcW w:w="1123" w:type="dxa"/>
          </w:tcPr>
          <w:p>
            <w:pPr>
              <w:pStyle w:val="TableParagraph"/>
              <w:spacing w:line="173" w:lineRule="exact" w:before="18"/>
              <w:ind w:left="199"/>
              <w:rPr>
                <w:rFonts w:ascii="Calibri"/>
                <w:sz w:val="16"/>
              </w:rPr>
            </w:pPr>
            <w:r>
              <w:rPr>
                <w:rFonts w:ascii="Calibri"/>
                <w:spacing w:val="-2"/>
                <w:sz w:val="16"/>
              </w:rPr>
              <w:t>110,000.00</w:t>
            </w:r>
          </w:p>
        </w:tc>
        <w:tc>
          <w:tcPr>
            <w:tcW w:w="1123" w:type="dxa"/>
          </w:tcPr>
          <w:p>
            <w:pPr>
              <w:pStyle w:val="TableParagraph"/>
              <w:spacing w:line="173" w:lineRule="exact" w:before="18"/>
              <w:ind w:left="239"/>
              <w:rPr>
                <w:rFonts w:ascii="Calibri"/>
                <w:sz w:val="16"/>
              </w:rPr>
            </w:pPr>
            <w:r>
              <w:rPr>
                <w:rFonts w:ascii="Calibri"/>
                <w:spacing w:val="-2"/>
                <w:sz w:val="16"/>
              </w:rPr>
              <w:t>29,367.15</w:t>
            </w:r>
          </w:p>
        </w:tc>
        <w:tc>
          <w:tcPr>
            <w:tcW w:w="1123" w:type="dxa"/>
          </w:tcPr>
          <w:p>
            <w:pPr>
              <w:pStyle w:val="TableParagraph"/>
              <w:spacing w:line="173" w:lineRule="exact" w:before="18"/>
              <w:ind w:left="239"/>
              <w:rPr>
                <w:rFonts w:ascii="Calibri"/>
                <w:sz w:val="16"/>
              </w:rPr>
            </w:pPr>
            <w:r>
              <w:rPr>
                <w:rFonts w:ascii="Calibri"/>
                <w:spacing w:val="-2"/>
                <w:sz w:val="16"/>
              </w:rPr>
              <w:t>65,000.00</w:t>
            </w:r>
          </w:p>
        </w:tc>
        <w:tc>
          <w:tcPr>
            <w:tcW w:w="1123" w:type="dxa"/>
          </w:tcPr>
          <w:p>
            <w:pPr>
              <w:pStyle w:val="TableParagraph"/>
              <w:spacing w:line="173" w:lineRule="exact" w:before="18"/>
              <w:ind w:left="21" w:right="8"/>
              <w:jc w:val="center"/>
              <w:rPr>
                <w:rFonts w:ascii="Calibri"/>
                <w:sz w:val="16"/>
              </w:rPr>
            </w:pPr>
            <w:r>
              <w:rPr>
                <w:rFonts w:ascii="Calibri"/>
                <w:spacing w:val="-4"/>
                <w:sz w:val="16"/>
              </w:rPr>
              <w:t>0.00</w:t>
            </w:r>
          </w:p>
        </w:tc>
        <w:tc>
          <w:tcPr>
            <w:tcW w:w="1123" w:type="dxa"/>
          </w:tcPr>
          <w:p>
            <w:pPr>
              <w:pStyle w:val="TableParagraph"/>
              <w:spacing w:line="173" w:lineRule="exact" w:before="18"/>
              <w:ind w:left="240"/>
              <w:rPr>
                <w:rFonts w:ascii="Calibri"/>
                <w:sz w:val="16"/>
              </w:rPr>
            </w:pPr>
            <w:r>
              <w:rPr>
                <w:rFonts w:ascii="Calibri"/>
                <w:spacing w:val="-2"/>
                <w:sz w:val="16"/>
              </w:rPr>
              <w:t>65,000.00</w:t>
            </w:r>
          </w:p>
        </w:tc>
        <w:tc>
          <w:tcPr>
            <w:tcW w:w="929" w:type="dxa"/>
          </w:tcPr>
          <w:p>
            <w:pPr>
              <w:pStyle w:val="TableParagraph"/>
              <w:spacing w:line="173" w:lineRule="exact" w:before="18"/>
              <w:ind w:left="143"/>
              <w:rPr>
                <w:rFonts w:ascii="Calibri"/>
                <w:sz w:val="16"/>
              </w:rPr>
            </w:pPr>
            <w:r>
              <w:rPr>
                <w:rFonts w:ascii="Calibri"/>
                <w:spacing w:val="-2"/>
                <w:sz w:val="16"/>
              </w:rPr>
              <w:t>65,000.00</w:t>
            </w:r>
          </w:p>
        </w:tc>
        <w:tc>
          <w:tcPr>
            <w:tcW w:w="929" w:type="dxa"/>
          </w:tcPr>
          <w:p>
            <w:pPr>
              <w:pStyle w:val="TableParagraph"/>
              <w:spacing w:line="173" w:lineRule="exact" w:before="18"/>
              <w:ind w:left="143"/>
              <w:rPr>
                <w:rFonts w:ascii="Calibri"/>
                <w:sz w:val="16"/>
              </w:rPr>
            </w:pPr>
            <w:r>
              <w:rPr>
                <w:rFonts w:ascii="Calibri"/>
                <w:spacing w:val="-2"/>
                <w:sz w:val="16"/>
              </w:rPr>
              <w:t>65,000.00</w:t>
            </w:r>
          </w:p>
        </w:tc>
        <w:tc>
          <w:tcPr>
            <w:tcW w:w="929" w:type="dxa"/>
          </w:tcPr>
          <w:p>
            <w:pPr>
              <w:pStyle w:val="TableParagraph"/>
              <w:spacing w:line="173" w:lineRule="exact" w:before="18"/>
              <w:ind w:left="142"/>
              <w:rPr>
                <w:rFonts w:ascii="Calibri"/>
                <w:sz w:val="16"/>
              </w:rPr>
            </w:pPr>
            <w:r>
              <w:rPr>
                <w:rFonts w:ascii="Calibri"/>
                <w:spacing w:val="-2"/>
                <w:sz w:val="16"/>
              </w:rPr>
              <w:t>65,000.00</w:t>
            </w:r>
          </w:p>
        </w:tc>
        <w:tc>
          <w:tcPr>
            <w:tcW w:w="929" w:type="dxa"/>
          </w:tcPr>
          <w:p>
            <w:pPr>
              <w:pStyle w:val="TableParagraph"/>
              <w:rPr>
                <w:rFonts w:ascii="Times New Roman"/>
                <w:sz w:val="14"/>
              </w:rPr>
            </w:pPr>
          </w:p>
        </w:tc>
      </w:tr>
    </w:tbl>
    <w:p>
      <w:pPr>
        <w:pStyle w:val="TableParagraph"/>
        <w:spacing w:after="0"/>
        <w:rPr>
          <w:rFonts w:ascii="Times New Roman"/>
          <w:sz w:val="14"/>
        </w:rPr>
        <w:sectPr>
          <w:headerReference w:type="default" r:id="rId90"/>
          <w:footerReference w:type="default" r:id="rId91"/>
          <w:pgSz w:w="15840" w:h="12240" w:orient="landscape"/>
          <w:pgMar w:header="0" w:footer="0" w:top="1060" w:bottom="280" w:left="720" w:right="720"/>
        </w:sectPr>
      </w:pPr>
    </w:p>
    <w:p>
      <w:pPr>
        <w:spacing w:line="240" w:lineRule="auto" w:before="4"/>
        <w:rPr>
          <w:b/>
          <w:sz w:val="2"/>
        </w:rPr>
      </w:pPr>
    </w:p>
    <w:tbl>
      <w:tblPr>
        <w:tblW w:w="0" w:type="auto"/>
        <w:jc w:val="left"/>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96"/>
        <w:gridCol w:w="2484"/>
        <w:gridCol w:w="1123"/>
        <w:gridCol w:w="1123"/>
        <w:gridCol w:w="1123"/>
        <w:gridCol w:w="1123"/>
        <w:gridCol w:w="1123"/>
        <w:gridCol w:w="1123"/>
        <w:gridCol w:w="929"/>
        <w:gridCol w:w="929"/>
        <w:gridCol w:w="929"/>
        <w:gridCol w:w="929"/>
      </w:tblGrid>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51-81-</w:t>
            </w:r>
            <w:r>
              <w:rPr>
                <w:rFonts w:ascii="Calibri"/>
                <w:spacing w:val="-5"/>
                <w:sz w:val="16"/>
              </w:rPr>
              <w:t>27</w:t>
            </w:r>
          </w:p>
        </w:tc>
        <w:tc>
          <w:tcPr>
            <w:tcW w:w="2484" w:type="dxa"/>
          </w:tcPr>
          <w:p>
            <w:pPr>
              <w:pStyle w:val="TableParagraph"/>
              <w:spacing w:line="173" w:lineRule="exact" w:before="18"/>
              <w:ind w:left="36"/>
              <w:rPr>
                <w:rFonts w:ascii="Calibri"/>
                <w:sz w:val="16"/>
              </w:rPr>
            </w:pPr>
            <w:r>
              <w:rPr>
                <w:rFonts w:ascii="Calibri"/>
                <w:spacing w:val="-2"/>
                <w:sz w:val="16"/>
              </w:rPr>
              <w:t>UTILITIES</w:t>
            </w:r>
          </w:p>
        </w:tc>
        <w:tc>
          <w:tcPr>
            <w:tcW w:w="1123" w:type="dxa"/>
          </w:tcPr>
          <w:p>
            <w:pPr>
              <w:pStyle w:val="TableParagraph"/>
              <w:spacing w:line="173" w:lineRule="exact" w:before="18"/>
              <w:ind w:left="19" w:right="8"/>
              <w:jc w:val="center"/>
              <w:rPr>
                <w:rFonts w:ascii="Calibri"/>
                <w:sz w:val="16"/>
              </w:rPr>
            </w:pPr>
            <w:r>
              <w:rPr>
                <w:rFonts w:ascii="Calibri"/>
                <w:spacing w:val="-2"/>
                <w:sz w:val="16"/>
              </w:rPr>
              <w:t>77,754.94</w:t>
            </w:r>
          </w:p>
        </w:tc>
        <w:tc>
          <w:tcPr>
            <w:tcW w:w="1123" w:type="dxa"/>
          </w:tcPr>
          <w:p>
            <w:pPr>
              <w:pStyle w:val="TableParagraph"/>
              <w:spacing w:line="173" w:lineRule="exact" w:before="18"/>
              <w:ind w:left="20" w:right="8"/>
              <w:jc w:val="center"/>
              <w:rPr>
                <w:rFonts w:ascii="Calibri"/>
                <w:sz w:val="16"/>
              </w:rPr>
            </w:pPr>
            <w:r>
              <w:rPr>
                <w:rFonts w:ascii="Calibri"/>
                <w:spacing w:val="-2"/>
                <w:sz w:val="16"/>
              </w:rPr>
              <w:t>85,000.00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77,563.55</w:t>
            </w:r>
          </w:p>
        </w:tc>
        <w:tc>
          <w:tcPr>
            <w:tcW w:w="1123" w:type="dxa"/>
          </w:tcPr>
          <w:p>
            <w:pPr>
              <w:pStyle w:val="TableParagraph"/>
              <w:spacing w:line="173" w:lineRule="exact" w:before="18"/>
              <w:ind w:left="20" w:right="8"/>
              <w:jc w:val="center"/>
              <w:rPr>
                <w:rFonts w:ascii="Calibri"/>
                <w:sz w:val="16"/>
              </w:rPr>
            </w:pPr>
            <w:r>
              <w:rPr>
                <w:rFonts w:ascii="Calibri"/>
                <w:spacing w:val="-2"/>
                <w:sz w:val="16"/>
              </w:rPr>
              <w:t>85,000.00</w:t>
            </w:r>
          </w:p>
        </w:tc>
        <w:tc>
          <w:tcPr>
            <w:tcW w:w="1123" w:type="dxa"/>
          </w:tcPr>
          <w:p>
            <w:pPr>
              <w:pStyle w:val="TableParagraph"/>
              <w:spacing w:line="173" w:lineRule="exact" w:before="18"/>
              <w:ind w:left="21" w:right="8"/>
              <w:jc w:val="center"/>
              <w:rPr>
                <w:rFonts w:ascii="Calibri"/>
                <w:sz w:val="16"/>
              </w:rPr>
            </w:pPr>
            <w:r>
              <w:rPr>
                <w:rFonts w:ascii="Calibri"/>
                <w:spacing w:val="-2"/>
                <w:sz w:val="16"/>
              </w:rPr>
              <w:t>75,448.02</w:t>
            </w:r>
          </w:p>
        </w:tc>
        <w:tc>
          <w:tcPr>
            <w:tcW w:w="1123" w:type="dxa"/>
          </w:tcPr>
          <w:p>
            <w:pPr>
              <w:pStyle w:val="TableParagraph"/>
              <w:spacing w:line="173" w:lineRule="exact" w:before="18"/>
              <w:ind w:left="21" w:right="8"/>
              <w:jc w:val="center"/>
              <w:rPr>
                <w:rFonts w:ascii="Calibri"/>
                <w:sz w:val="16"/>
              </w:rPr>
            </w:pPr>
            <w:r>
              <w:rPr>
                <w:rFonts w:ascii="Calibri"/>
                <w:spacing w:val="-2"/>
                <w:sz w:val="16"/>
              </w:rPr>
              <w:t>90,000.00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90,000.00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90,000.00</w:t>
            </w:r>
          </w:p>
        </w:tc>
        <w:tc>
          <w:tcPr>
            <w:tcW w:w="929" w:type="dxa"/>
          </w:tcPr>
          <w:p>
            <w:pPr>
              <w:pStyle w:val="TableParagraph"/>
              <w:spacing w:line="173" w:lineRule="exact" w:before="18"/>
              <w:ind w:left="12"/>
              <w:jc w:val="center"/>
              <w:rPr>
                <w:rFonts w:ascii="Calibri"/>
                <w:sz w:val="16"/>
              </w:rPr>
            </w:pPr>
            <w:r>
              <w:rPr>
                <w:rFonts w:ascii="Calibri"/>
                <w:spacing w:val="-2"/>
                <w:sz w:val="16"/>
              </w:rPr>
              <w:t>90,000.00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51-81-</w:t>
            </w:r>
            <w:r>
              <w:rPr>
                <w:rFonts w:ascii="Calibri"/>
                <w:spacing w:val="-5"/>
                <w:sz w:val="16"/>
              </w:rPr>
              <w:t>33</w:t>
            </w:r>
          </w:p>
        </w:tc>
        <w:tc>
          <w:tcPr>
            <w:tcW w:w="2484" w:type="dxa"/>
          </w:tcPr>
          <w:p>
            <w:pPr>
              <w:pStyle w:val="TableParagraph"/>
              <w:spacing w:line="173" w:lineRule="exact" w:before="18"/>
              <w:ind w:left="36"/>
              <w:rPr>
                <w:rFonts w:ascii="Calibri"/>
                <w:sz w:val="16"/>
              </w:rPr>
            </w:pPr>
            <w:r>
              <w:rPr>
                <w:rFonts w:ascii="Calibri"/>
                <w:spacing w:val="-2"/>
                <w:sz w:val="16"/>
              </w:rPr>
              <w:t>ENGR</w:t>
            </w:r>
            <w:r>
              <w:rPr>
                <w:rFonts w:ascii="Calibri"/>
                <w:spacing w:val="-1"/>
                <w:sz w:val="16"/>
              </w:rPr>
              <w:t> </w:t>
            </w:r>
            <w:r>
              <w:rPr>
                <w:rFonts w:ascii="Calibri"/>
                <w:spacing w:val="-2"/>
                <w:sz w:val="16"/>
              </w:rPr>
              <w:t>&amp;</w:t>
            </w:r>
            <w:r>
              <w:rPr>
                <w:rFonts w:ascii="Calibri"/>
                <w:spacing w:val="-1"/>
                <w:sz w:val="16"/>
              </w:rPr>
              <w:t> </w:t>
            </w:r>
            <w:r>
              <w:rPr>
                <w:rFonts w:ascii="Calibri"/>
                <w:spacing w:val="-2"/>
                <w:sz w:val="16"/>
              </w:rPr>
              <w:t>PROFESSIONAL</w:t>
            </w:r>
            <w:r>
              <w:rPr>
                <w:rFonts w:ascii="Calibri"/>
                <w:spacing w:val="-1"/>
                <w:sz w:val="16"/>
              </w:rPr>
              <w:t> </w:t>
            </w:r>
            <w:r>
              <w:rPr>
                <w:rFonts w:ascii="Calibri"/>
                <w:spacing w:val="-4"/>
                <w:sz w:val="16"/>
              </w:rPr>
              <w:t>FEES</w:t>
            </w:r>
          </w:p>
        </w:tc>
        <w:tc>
          <w:tcPr>
            <w:tcW w:w="1123" w:type="dxa"/>
          </w:tcPr>
          <w:p>
            <w:pPr>
              <w:pStyle w:val="TableParagraph"/>
              <w:spacing w:line="173" w:lineRule="exact" w:before="18"/>
              <w:ind w:left="19" w:right="8"/>
              <w:jc w:val="center"/>
              <w:rPr>
                <w:rFonts w:ascii="Calibri"/>
                <w:sz w:val="16"/>
              </w:rPr>
            </w:pPr>
            <w:r>
              <w:rPr>
                <w:rFonts w:ascii="Calibri"/>
                <w:spacing w:val="-2"/>
                <w:sz w:val="16"/>
              </w:rPr>
              <w:t>5,489.38</w:t>
            </w:r>
          </w:p>
        </w:tc>
        <w:tc>
          <w:tcPr>
            <w:tcW w:w="1123" w:type="dxa"/>
          </w:tcPr>
          <w:p>
            <w:pPr>
              <w:pStyle w:val="TableParagraph"/>
              <w:spacing w:line="173" w:lineRule="exact" w:before="18"/>
              <w:ind w:left="20" w:right="8"/>
              <w:jc w:val="center"/>
              <w:rPr>
                <w:rFonts w:ascii="Calibri"/>
                <w:sz w:val="16"/>
              </w:rPr>
            </w:pPr>
            <w:r>
              <w:rPr>
                <w:rFonts w:ascii="Calibri"/>
                <w:spacing w:val="-2"/>
                <w:sz w:val="16"/>
              </w:rPr>
              <w:t>6,000.00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75,592.20</w:t>
            </w:r>
          </w:p>
        </w:tc>
        <w:tc>
          <w:tcPr>
            <w:tcW w:w="1123" w:type="dxa"/>
          </w:tcPr>
          <w:p>
            <w:pPr>
              <w:pStyle w:val="TableParagraph"/>
              <w:spacing w:line="173" w:lineRule="exact" w:before="18"/>
              <w:ind w:left="20" w:right="8"/>
              <w:jc w:val="center"/>
              <w:rPr>
                <w:rFonts w:ascii="Calibri"/>
                <w:sz w:val="16"/>
              </w:rPr>
            </w:pPr>
            <w:r>
              <w:rPr>
                <w:rFonts w:ascii="Calibri"/>
                <w:spacing w:val="-2"/>
                <w:sz w:val="16"/>
              </w:rPr>
              <w:t>70,000.00</w:t>
            </w:r>
          </w:p>
        </w:tc>
        <w:tc>
          <w:tcPr>
            <w:tcW w:w="1123" w:type="dxa"/>
          </w:tcPr>
          <w:p>
            <w:pPr>
              <w:pStyle w:val="TableParagraph"/>
              <w:spacing w:line="173" w:lineRule="exact" w:before="18"/>
              <w:ind w:left="21" w:right="8"/>
              <w:jc w:val="center"/>
              <w:rPr>
                <w:rFonts w:ascii="Calibri"/>
                <w:sz w:val="16"/>
              </w:rPr>
            </w:pPr>
            <w:r>
              <w:rPr>
                <w:rFonts w:ascii="Calibri"/>
                <w:spacing w:val="-2"/>
                <w:sz w:val="16"/>
              </w:rPr>
              <w:t>14,814.25</w:t>
            </w:r>
          </w:p>
        </w:tc>
        <w:tc>
          <w:tcPr>
            <w:tcW w:w="1123" w:type="dxa"/>
          </w:tcPr>
          <w:p>
            <w:pPr>
              <w:pStyle w:val="TableParagraph"/>
              <w:spacing w:line="173" w:lineRule="exact" w:before="18"/>
              <w:ind w:left="21" w:right="8"/>
              <w:jc w:val="center"/>
              <w:rPr>
                <w:rFonts w:ascii="Calibri"/>
                <w:sz w:val="16"/>
              </w:rPr>
            </w:pPr>
            <w:r>
              <w:rPr>
                <w:rFonts w:ascii="Calibri"/>
                <w:spacing w:val="-2"/>
                <w:sz w:val="16"/>
              </w:rPr>
              <w:t>15,000.00</w:t>
            </w:r>
          </w:p>
        </w:tc>
        <w:tc>
          <w:tcPr>
            <w:tcW w:w="929" w:type="dxa"/>
          </w:tcPr>
          <w:p>
            <w:pPr>
              <w:pStyle w:val="TableParagraph"/>
              <w:spacing w:line="173" w:lineRule="exact" w:before="18"/>
              <w:ind w:left="14" w:right="1"/>
              <w:jc w:val="center"/>
              <w:rPr>
                <w:rFonts w:ascii="Calibri"/>
                <w:sz w:val="16"/>
              </w:rPr>
            </w:pPr>
            <w:r>
              <w:rPr>
                <w:rFonts w:ascii="Calibri"/>
                <w:spacing w:val="-2"/>
                <w:sz w:val="16"/>
              </w:rPr>
              <w:t>20,000.00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20,000.00</w:t>
            </w:r>
          </w:p>
        </w:tc>
        <w:tc>
          <w:tcPr>
            <w:tcW w:w="929" w:type="dxa"/>
          </w:tcPr>
          <w:p>
            <w:pPr>
              <w:pStyle w:val="TableParagraph"/>
              <w:spacing w:line="173" w:lineRule="exact" w:before="18"/>
              <w:ind w:left="12"/>
              <w:jc w:val="center"/>
              <w:rPr>
                <w:rFonts w:ascii="Calibri"/>
                <w:sz w:val="16"/>
              </w:rPr>
            </w:pPr>
            <w:r>
              <w:rPr>
                <w:rFonts w:ascii="Calibri"/>
                <w:spacing w:val="-2"/>
                <w:sz w:val="16"/>
              </w:rPr>
              <w:t>20,000.00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51-81-</w:t>
            </w:r>
            <w:r>
              <w:rPr>
                <w:rFonts w:ascii="Calibri"/>
                <w:spacing w:val="-5"/>
                <w:sz w:val="16"/>
              </w:rPr>
              <w:t>47</w:t>
            </w:r>
          </w:p>
        </w:tc>
        <w:tc>
          <w:tcPr>
            <w:tcW w:w="2484" w:type="dxa"/>
          </w:tcPr>
          <w:p>
            <w:pPr>
              <w:pStyle w:val="TableParagraph"/>
              <w:spacing w:line="173" w:lineRule="exact" w:before="18"/>
              <w:ind w:left="36"/>
              <w:rPr>
                <w:rFonts w:ascii="Calibri"/>
                <w:sz w:val="16"/>
              </w:rPr>
            </w:pPr>
            <w:r>
              <w:rPr>
                <w:rFonts w:ascii="Calibri"/>
                <w:spacing w:val="-4"/>
                <w:sz w:val="16"/>
              </w:rPr>
              <w:t>DEPARTMENT</w:t>
            </w:r>
            <w:r>
              <w:rPr>
                <w:rFonts w:ascii="Calibri"/>
                <w:spacing w:val="6"/>
                <w:sz w:val="16"/>
              </w:rPr>
              <w:t> </w:t>
            </w:r>
            <w:r>
              <w:rPr>
                <w:rFonts w:ascii="Calibri"/>
                <w:spacing w:val="-2"/>
                <w:sz w:val="16"/>
              </w:rPr>
              <w:t>SUPPLIES</w:t>
            </w:r>
          </w:p>
        </w:tc>
        <w:tc>
          <w:tcPr>
            <w:tcW w:w="1123" w:type="dxa"/>
          </w:tcPr>
          <w:p>
            <w:pPr>
              <w:pStyle w:val="TableParagraph"/>
              <w:spacing w:line="173" w:lineRule="exact" w:before="18"/>
              <w:ind w:left="19" w:right="8"/>
              <w:jc w:val="center"/>
              <w:rPr>
                <w:rFonts w:ascii="Calibri"/>
                <w:sz w:val="16"/>
              </w:rPr>
            </w:pPr>
            <w:r>
              <w:rPr>
                <w:rFonts w:ascii="Calibri"/>
                <w:spacing w:val="-2"/>
                <w:sz w:val="16"/>
              </w:rPr>
              <w:t>561.64</w:t>
            </w:r>
          </w:p>
        </w:tc>
        <w:tc>
          <w:tcPr>
            <w:tcW w:w="1123" w:type="dxa"/>
          </w:tcPr>
          <w:p>
            <w:pPr>
              <w:pStyle w:val="TableParagraph"/>
              <w:spacing w:line="173" w:lineRule="exact" w:before="18"/>
              <w:ind w:left="20" w:right="8"/>
              <w:jc w:val="center"/>
              <w:rPr>
                <w:rFonts w:ascii="Calibri"/>
                <w:sz w:val="16"/>
              </w:rPr>
            </w:pPr>
            <w:r>
              <w:rPr>
                <w:rFonts w:ascii="Calibri"/>
                <w:spacing w:val="-2"/>
                <w:sz w:val="16"/>
              </w:rPr>
              <w:t>1,000.00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4146.15</w:t>
            </w:r>
          </w:p>
        </w:tc>
        <w:tc>
          <w:tcPr>
            <w:tcW w:w="1123" w:type="dxa"/>
          </w:tcPr>
          <w:p>
            <w:pPr>
              <w:pStyle w:val="TableParagraph"/>
              <w:spacing w:line="173" w:lineRule="exact" w:before="18"/>
              <w:ind w:left="20" w:right="8"/>
              <w:jc w:val="center"/>
              <w:rPr>
                <w:rFonts w:ascii="Calibri"/>
                <w:sz w:val="16"/>
              </w:rPr>
            </w:pPr>
            <w:r>
              <w:rPr>
                <w:rFonts w:ascii="Calibri"/>
                <w:spacing w:val="-10"/>
                <w:sz w:val="16"/>
              </w:rPr>
              <w:t>0</w:t>
            </w:r>
          </w:p>
        </w:tc>
        <w:tc>
          <w:tcPr>
            <w:tcW w:w="1123" w:type="dxa"/>
          </w:tcPr>
          <w:p>
            <w:pPr>
              <w:pStyle w:val="TableParagraph"/>
              <w:spacing w:line="173" w:lineRule="exact" w:before="18"/>
              <w:ind w:left="21" w:right="8"/>
              <w:jc w:val="center"/>
              <w:rPr>
                <w:rFonts w:ascii="Calibri"/>
                <w:sz w:val="16"/>
              </w:rPr>
            </w:pPr>
            <w:r>
              <w:rPr>
                <w:rFonts w:ascii="Calibri"/>
                <w:spacing w:val="-2"/>
                <w:sz w:val="16"/>
              </w:rPr>
              <w:t>4744.65</w:t>
            </w: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51-81-</w:t>
            </w:r>
            <w:r>
              <w:rPr>
                <w:rFonts w:ascii="Calibri"/>
                <w:spacing w:val="-5"/>
                <w:sz w:val="16"/>
              </w:rPr>
              <w:t>49</w:t>
            </w:r>
          </w:p>
        </w:tc>
        <w:tc>
          <w:tcPr>
            <w:tcW w:w="2484" w:type="dxa"/>
          </w:tcPr>
          <w:p>
            <w:pPr>
              <w:pStyle w:val="TableParagraph"/>
              <w:spacing w:line="173" w:lineRule="exact" w:before="18"/>
              <w:ind w:left="36"/>
              <w:rPr>
                <w:rFonts w:ascii="Calibri"/>
                <w:sz w:val="16"/>
              </w:rPr>
            </w:pPr>
            <w:r>
              <w:rPr>
                <w:rFonts w:ascii="Calibri"/>
                <w:sz w:val="16"/>
              </w:rPr>
              <w:t>PIPES</w:t>
            </w:r>
            <w:r>
              <w:rPr>
                <w:rFonts w:ascii="Calibri"/>
                <w:spacing w:val="-7"/>
                <w:sz w:val="16"/>
              </w:rPr>
              <w:t> </w:t>
            </w:r>
            <w:r>
              <w:rPr>
                <w:rFonts w:ascii="Calibri"/>
                <w:sz w:val="16"/>
              </w:rPr>
              <w:t>&amp;</w:t>
            </w:r>
            <w:r>
              <w:rPr>
                <w:rFonts w:ascii="Calibri"/>
                <w:spacing w:val="-7"/>
                <w:sz w:val="16"/>
              </w:rPr>
              <w:t> </w:t>
            </w:r>
            <w:r>
              <w:rPr>
                <w:rFonts w:ascii="Calibri"/>
                <w:spacing w:val="-2"/>
                <w:sz w:val="16"/>
              </w:rPr>
              <w:t>PARTS</w:t>
            </w:r>
          </w:p>
        </w:tc>
        <w:tc>
          <w:tcPr>
            <w:tcW w:w="1123" w:type="dxa"/>
          </w:tcPr>
          <w:p>
            <w:pPr>
              <w:pStyle w:val="TableParagraph"/>
              <w:spacing w:line="173" w:lineRule="exact" w:before="18"/>
              <w:ind w:left="19" w:right="8"/>
              <w:jc w:val="center"/>
              <w:rPr>
                <w:rFonts w:ascii="Calibri"/>
                <w:sz w:val="16"/>
              </w:rPr>
            </w:pPr>
            <w:r>
              <w:rPr>
                <w:rFonts w:ascii="Calibri"/>
                <w:spacing w:val="-2"/>
                <w:sz w:val="16"/>
              </w:rPr>
              <w:t>227.32</w:t>
            </w:r>
          </w:p>
        </w:tc>
        <w:tc>
          <w:tcPr>
            <w:tcW w:w="1123" w:type="dxa"/>
          </w:tcPr>
          <w:p>
            <w:pPr>
              <w:pStyle w:val="TableParagraph"/>
              <w:spacing w:line="173" w:lineRule="exact" w:before="18"/>
              <w:ind w:left="20" w:right="8"/>
              <w:jc w:val="center"/>
              <w:rPr>
                <w:rFonts w:ascii="Calibri"/>
                <w:sz w:val="16"/>
              </w:rPr>
            </w:pPr>
            <w:r>
              <w:rPr>
                <w:rFonts w:ascii="Calibri"/>
                <w:spacing w:val="-2"/>
                <w:sz w:val="16"/>
              </w:rPr>
              <w:t>1,000.00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1380.69</w:t>
            </w:r>
          </w:p>
        </w:tc>
        <w:tc>
          <w:tcPr>
            <w:tcW w:w="1123" w:type="dxa"/>
          </w:tcPr>
          <w:p>
            <w:pPr>
              <w:pStyle w:val="TableParagraph"/>
              <w:spacing w:line="173" w:lineRule="exact" w:before="18"/>
              <w:ind w:left="20" w:right="8"/>
              <w:jc w:val="center"/>
              <w:rPr>
                <w:rFonts w:ascii="Calibri"/>
                <w:sz w:val="16"/>
              </w:rPr>
            </w:pPr>
            <w:r>
              <w:rPr>
                <w:rFonts w:ascii="Calibri"/>
                <w:spacing w:val="-10"/>
                <w:sz w:val="16"/>
              </w:rPr>
              <w:t>0</w:t>
            </w:r>
          </w:p>
        </w:tc>
        <w:tc>
          <w:tcPr>
            <w:tcW w:w="1123" w:type="dxa"/>
          </w:tcPr>
          <w:p>
            <w:pPr>
              <w:pStyle w:val="TableParagraph"/>
              <w:spacing w:line="173" w:lineRule="exact" w:before="18"/>
              <w:ind w:left="21" w:right="8"/>
              <w:jc w:val="center"/>
              <w:rPr>
                <w:rFonts w:ascii="Calibri"/>
                <w:sz w:val="16"/>
              </w:rPr>
            </w:pPr>
            <w:r>
              <w:rPr>
                <w:rFonts w:ascii="Calibri"/>
                <w:spacing w:val="-2"/>
                <w:sz w:val="16"/>
              </w:rPr>
              <w:t>11.74</w:t>
            </w:r>
          </w:p>
        </w:tc>
        <w:tc>
          <w:tcPr>
            <w:tcW w:w="1123" w:type="dxa"/>
          </w:tcPr>
          <w:p>
            <w:pPr>
              <w:pStyle w:val="TableParagraph"/>
              <w:spacing w:line="173" w:lineRule="exact" w:before="18"/>
              <w:ind w:left="21" w:right="8"/>
              <w:jc w:val="center"/>
              <w:rPr>
                <w:rFonts w:ascii="Calibri"/>
                <w:sz w:val="16"/>
              </w:rPr>
            </w:pPr>
            <w:r>
              <w:rPr>
                <w:rFonts w:ascii="Calibri"/>
                <w:spacing w:val="-2"/>
                <w:sz w:val="16"/>
              </w:rPr>
              <w:t>50,000.00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50,000.00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50,000.00</w:t>
            </w:r>
          </w:p>
        </w:tc>
        <w:tc>
          <w:tcPr>
            <w:tcW w:w="929" w:type="dxa"/>
          </w:tcPr>
          <w:p>
            <w:pPr>
              <w:pStyle w:val="TableParagraph"/>
              <w:spacing w:line="173" w:lineRule="exact" w:before="18"/>
              <w:ind w:left="12"/>
              <w:jc w:val="center"/>
              <w:rPr>
                <w:rFonts w:ascii="Calibri"/>
                <w:sz w:val="16"/>
              </w:rPr>
            </w:pPr>
            <w:r>
              <w:rPr>
                <w:rFonts w:ascii="Calibri"/>
                <w:spacing w:val="-2"/>
                <w:sz w:val="16"/>
              </w:rPr>
              <w:t>50,000.00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51-81-</w:t>
            </w:r>
            <w:r>
              <w:rPr>
                <w:rFonts w:ascii="Calibri"/>
                <w:spacing w:val="-5"/>
                <w:sz w:val="16"/>
              </w:rPr>
              <w:t>65</w:t>
            </w:r>
          </w:p>
        </w:tc>
        <w:tc>
          <w:tcPr>
            <w:tcW w:w="2484" w:type="dxa"/>
          </w:tcPr>
          <w:p>
            <w:pPr>
              <w:pStyle w:val="TableParagraph"/>
              <w:spacing w:line="173" w:lineRule="exact" w:before="18"/>
              <w:ind w:left="36"/>
              <w:rPr>
                <w:rFonts w:ascii="Calibri"/>
                <w:sz w:val="16"/>
              </w:rPr>
            </w:pPr>
            <w:r>
              <w:rPr>
                <w:rFonts w:ascii="Calibri"/>
                <w:sz w:val="16"/>
              </w:rPr>
              <w:t>WELL</w:t>
            </w:r>
            <w:r>
              <w:rPr>
                <w:rFonts w:ascii="Calibri"/>
                <w:spacing w:val="-9"/>
                <w:sz w:val="16"/>
              </w:rPr>
              <w:t> </w:t>
            </w:r>
            <w:r>
              <w:rPr>
                <w:rFonts w:ascii="Calibri"/>
                <w:spacing w:val="-2"/>
                <w:sz w:val="16"/>
              </w:rPr>
              <w:t>DEVELOPMENT</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18"/>
              <w:ind w:left="20" w:right="8"/>
              <w:jc w:val="center"/>
              <w:rPr>
                <w:rFonts w:ascii="Calibri"/>
                <w:sz w:val="16"/>
              </w:rPr>
            </w:pPr>
            <w:r>
              <w:rPr>
                <w:rFonts w:ascii="Calibri"/>
                <w:spacing w:val="-2"/>
                <w:sz w:val="16"/>
              </w:rPr>
              <w:t>390.00</w:t>
            </w:r>
          </w:p>
        </w:tc>
        <w:tc>
          <w:tcPr>
            <w:tcW w:w="1123" w:type="dxa"/>
          </w:tcPr>
          <w:p>
            <w:pPr>
              <w:pStyle w:val="TableParagraph"/>
              <w:spacing w:line="173" w:lineRule="exact" w:before="18"/>
              <w:ind w:left="20" w:right="8"/>
              <w:jc w:val="center"/>
              <w:rPr>
                <w:rFonts w:ascii="Calibri"/>
                <w:sz w:val="16"/>
              </w:rPr>
            </w:pPr>
            <w:r>
              <w:rPr>
                <w:rFonts w:ascii="Calibri"/>
                <w:spacing w:val="-10"/>
                <w:sz w:val="16"/>
              </w:rPr>
              <w:t>0</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51-81-</w:t>
            </w:r>
            <w:r>
              <w:rPr>
                <w:rFonts w:ascii="Calibri"/>
                <w:spacing w:val="-5"/>
                <w:sz w:val="16"/>
              </w:rPr>
              <w:t>70</w:t>
            </w:r>
          </w:p>
        </w:tc>
        <w:tc>
          <w:tcPr>
            <w:tcW w:w="2484" w:type="dxa"/>
          </w:tcPr>
          <w:p>
            <w:pPr>
              <w:pStyle w:val="TableParagraph"/>
              <w:spacing w:line="173" w:lineRule="exact" w:before="18"/>
              <w:ind w:left="36"/>
              <w:rPr>
                <w:rFonts w:ascii="Calibri"/>
                <w:sz w:val="16"/>
              </w:rPr>
            </w:pPr>
            <w:r>
              <w:rPr>
                <w:rFonts w:ascii="Calibri"/>
                <w:spacing w:val="-2"/>
                <w:sz w:val="16"/>
              </w:rPr>
              <w:t>CAPITOL</w:t>
            </w:r>
            <w:r>
              <w:rPr>
                <w:rFonts w:ascii="Calibri"/>
                <w:spacing w:val="-4"/>
                <w:sz w:val="16"/>
              </w:rPr>
              <w:t> </w:t>
            </w:r>
            <w:r>
              <w:rPr>
                <w:rFonts w:ascii="Calibri"/>
                <w:spacing w:val="-2"/>
                <w:sz w:val="16"/>
              </w:rPr>
              <w:t>OUTLAY</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18"/>
              <w:ind w:left="20" w:right="8"/>
              <w:jc w:val="center"/>
              <w:rPr>
                <w:rFonts w:ascii="Calibri"/>
                <w:sz w:val="16"/>
              </w:rPr>
            </w:pPr>
            <w:r>
              <w:rPr>
                <w:rFonts w:ascii="Calibri"/>
                <w:spacing w:val="-2"/>
                <w:sz w:val="16"/>
              </w:rPr>
              <w:t>6,949.50</w:t>
            </w:r>
          </w:p>
        </w:tc>
        <w:tc>
          <w:tcPr>
            <w:tcW w:w="1123" w:type="dxa"/>
          </w:tcPr>
          <w:p>
            <w:pPr>
              <w:pStyle w:val="TableParagraph"/>
              <w:spacing w:line="173" w:lineRule="exact" w:before="18"/>
              <w:ind w:left="20" w:right="8"/>
              <w:jc w:val="center"/>
              <w:rPr>
                <w:rFonts w:ascii="Calibri"/>
                <w:sz w:val="16"/>
              </w:rPr>
            </w:pPr>
            <w:r>
              <w:rPr>
                <w:rFonts w:ascii="Calibri"/>
                <w:spacing w:val="-10"/>
                <w:sz w:val="16"/>
              </w:rPr>
              <w:t>0</w:t>
            </w:r>
          </w:p>
        </w:tc>
        <w:tc>
          <w:tcPr>
            <w:tcW w:w="1123" w:type="dxa"/>
          </w:tcPr>
          <w:p>
            <w:pPr>
              <w:pStyle w:val="TableParagraph"/>
              <w:spacing w:line="173" w:lineRule="exact" w:before="18"/>
              <w:ind w:left="21" w:right="8"/>
              <w:jc w:val="center"/>
              <w:rPr>
                <w:rFonts w:ascii="Calibri"/>
                <w:sz w:val="16"/>
              </w:rPr>
            </w:pPr>
            <w:r>
              <w:rPr>
                <w:rFonts w:ascii="Calibri"/>
                <w:spacing w:val="-2"/>
                <w:sz w:val="16"/>
              </w:rPr>
              <w:t>65,310.25</w:t>
            </w:r>
          </w:p>
        </w:tc>
        <w:tc>
          <w:tcPr>
            <w:tcW w:w="1123" w:type="dxa"/>
          </w:tcPr>
          <w:p>
            <w:pPr>
              <w:pStyle w:val="TableParagraph"/>
              <w:spacing w:line="173" w:lineRule="exact" w:before="18"/>
              <w:ind w:left="21" w:right="8"/>
              <w:jc w:val="center"/>
              <w:rPr>
                <w:rFonts w:ascii="Calibri"/>
                <w:sz w:val="16"/>
              </w:rPr>
            </w:pPr>
            <w:r>
              <w:rPr>
                <w:rFonts w:ascii="Calibri"/>
                <w:spacing w:val="-2"/>
                <w:sz w:val="16"/>
              </w:rPr>
              <w:t>100,000.00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500,000.00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500,000.00</w:t>
            </w:r>
          </w:p>
        </w:tc>
        <w:tc>
          <w:tcPr>
            <w:tcW w:w="929" w:type="dxa"/>
          </w:tcPr>
          <w:p>
            <w:pPr>
              <w:pStyle w:val="TableParagraph"/>
              <w:spacing w:line="173" w:lineRule="exact" w:before="18"/>
              <w:ind w:left="12"/>
              <w:jc w:val="center"/>
              <w:rPr>
                <w:rFonts w:ascii="Calibri"/>
                <w:sz w:val="16"/>
              </w:rPr>
            </w:pPr>
            <w:r>
              <w:rPr>
                <w:rFonts w:ascii="Calibri"/>
                <w:spacing w:val="-2"/>
                <w:sz w:val="16"/>
              </w:rPr>
              <w:t>700,000.00</w:t>
            </w:r>
          </w:p>
        </w:tc>
        <w:tc>
          <w:tcPr>
            <w:tcW w:w="929" w:type="dxa"/>
          </w:tcPr>
          <w:p>
            <w:pPr>
              <w:pStyle w:val="TableParagraph"/>
              <w:spacing w:line="173" w:lineRule="exact" w:before="18"/>
              <w:ind w:left="96"/>
              <w:rPr>
                <w:rFonts w:ascii="Calibri"/>
                <w:sz w:val="16"/>
              </w:rPr>
            </w:pPr>
            <w:r>
              <w:rPr>
                <w:rFonts w:ascii="Calibri"/>
                <w:spacing w:val="-4"/>
                <w:sz w:val="16"/>
              </w:rPr>
              <w:t>Westfork</w:t>
            </w:r>
            <w:r>
              <w:rPr>
                <w:rFonts w:ascii="Calibri"/>
                <w:spacing w:val="2"/>
                <w:sz w:val="16"/>
              </w:rPr>
              <w:t> </w:t>
            </w:r>
            <w:r>
              <w:rPr>
                <w:rFonts w:ascii="Calibri"/>
                <w:spacing w:val="-5"/>
                <w:sz w:val="16"/>
              </w:rPr>
              <w:t>5,</w:t>
            </w:r>
          </w:p>
        </w:tc>
      </w:tr>
    </w:tbl>
    <w:p>
      <w:pPr>
        <w:tabs>
          <w:tab w:pos="3898" w:val="left" w:leader="none"/>
          <w:tab w:pos="4981" w:val="left" w:leader="none"/>
          <w:tab w:pos="6104" w:val="left" w:leader="none"/>
          <w:tab w:pos="7227" w:val="left" w:leader="none"/>
          <w:tab w:pos="8351" w:val="left" w:leader="none"/>
          <w:tab w:pos="9474" w:val="left" w:leader="none"/>
          <w:tab w:pos="10500" w:val="left" w:leader="none"/>
          <w:tab w:pos="11429" w:val="left" w:leader="none"/>
          <w:tab w:pos="12357" w:val="left" w:leader="none"/>
          <w:tab w:pos="13507" w:val="left" w:leader="none"/>
        </w:tabs>
        <w:spacing w:before="22"/>
        <w:ind w:left="316" w:right="0" w:firstLine="0"/>
        <w:jc w:val="left"/>
        <w:rPr>
          <w:b/>
          <w:sz w:val="16"/>
        </w:rPr>
      </w:pPr>
      <w:r>
        <w:rPr>
          <w:b/>
          <w:spacing w:val="-2"/>
          <w:sz w:val="16"/>
        </w:rPr>
        <w:t>Power</w:t>
      </w:r>
      <w:r>
        <w:rPr>
          <w:b/>
          <w:spacing w:val="-3"/>
          <w:sz w:val="16"/>
        </w:rPr>
        <w:t> </w:t>
      </w:r>
      <w:r>
        <w:rPr>
          <w:b/>
          <w:spacing w:val="-2"/>
          <w:sz w:val="16"/>
        </w:rPr>
        <w:t>and</w:t>
      </w:r>
      <w:r>
        <w:rPr>
          <w:b/>
          <w:spacing w:val="-3"/>
          <w:sz w:val="16"/>
        </w:rPr>
        <w:t> </w:t>
      </w:r>
      <w:r>
        <w:rPr>
          <w:b/>
          <w:spacing w:val="-2"/>
          <w:sz w:val="16"/>
        </w:rPr>
        <w:t>Pumping</w:t>
      </w:r>
      <w:r>
        <w:rPr>
          <w:b/>
          <w:sz w:val="16"/>
        </w:rPr>
        <w:tab/>
      </w:r>
      <w:r>
        <w:rPr>
          <w:b/>
          <w:spacing w:val="-2"/>
          <w:sz w:val="16"/>
        </w:rPr>
        <w:t>85,007.72</w:t>
      </w:r>
      <w:r>
        <w:rPr>
          <w:b/>
          <w:sz w:val="16"/>
        </w:rPr>
        <w:tab/>
      </w:r>
      <w:r>
        <w:rPr>
          <w:b/>
          <w:spacing w:val="-2"/>
          <w:sz w:val="16"/>
        </w:rPr>
        <w:t>203,000.00</w:t>
      </w:r>
      <w:r>
        <w:rPr>
          <w:b/>
          <w:sz w:val="16"/>
        </w:rPr>
        <w:tab/>
      </w:r>
      <w:r>
        <w:rPr>
          <w:b/>
          <w:spacing w:val="-2"/>
          <w:sz w:val="16"/>
        </w:rPr>
        <w:t>195,389.24</w:t>
      </w:r>
      <w:r>
        <w:rPr>
          <w:b/>
          <w:sz w:val="16"/>
        </w:rPr>
        <w:tab/>
      </w:r>
      <w:r>
        <w:rPr>
          <w:b/>
          <w:spacing w:val="-2"/>
          <w:sz w:val="16"/>
        </w:rPr>
        <w:t>220,000.00</w:t>
      </w:r>
      <w:r>
        <w:rPr>
          <w:b/>
          <w:sz w:val="16"/>
        </w:rPr>
        <w:tab/>
      </w:r>
      <w:r>
        <w:rPr>
          <w:b/>
          <w:spacing w:val="-2"/>
          <w:sz w:val="16"/>
        </w:rPr>
        <w:t>160,328.91</w:t>
      </w:r>
      <w:r>
        <w:rPr>
          <w:b/>
          <w:sz w:val="16"/>
        </w:rPr>
        <w:tab/>
      </w:r>
      <w:r>
        <w:rPr>
          <w:b/>
          <w:spacing w:val="-2"/>
          <w:sz w:val="16"/>
        </w:rPr>
        <w:t>320,000.00</w:t>
      </w:r>
      <w:r>
        <w:rPr>
          <w:b/>
          <w:sz w:val="16"/>
        </w:rPr>
        <w:tab/>
      </w:r>
      <w:r>
        <w:rPr>
          <w:b/>
          <w:spacing w:val="-2"/>
          <w:sz w:val="16"/>
        </w:rPr>
        <w:t>725,000.00</w:t>
      </w:r>
      <w:r>
        <w:rPr>
          <w:b/>
          <w:sz w:val="16"/>
        </w:rPr>
        <w:tab/>
      </w:r>
      <w:r>
        <w:rPr>
          <w:b/>
          <w:spacing w:val="-2"/>
          <w:sz w:val="16"/>
        </w:rPr>
        <w:t>725,000.00</w:t>
      </w:r>
      <w:r>
        <w:rPr>
          <w:b/>
          <w:sz w:val="16"/>
        </w:rPr>
        <w:tab/>
      </w:r>
      <w:r>
        <w:rPr>
          <w:b/>
          <w:spacing w:val="-2"/>
          <w:sz w:val="16"/>
        </w:rPr>
        <w:t>925,000.00</w:t>
      </w:r>
      <w:r>
        <w:rPr>
          <w:rFonts w:ascii="Times New Roman"/>
          <w:sz w:val="16"/>
        </w:rPr>
        <w:tab/>
      </w:r>
      <w:r>
        <w:rPr>
          <w:b/>
          <w:spacing w:val="-4"/>
          <w:sz w:val="16"/>
        </w:rPr>
        <w:t>0.00</w:t>
      </w:r>
    </w:p>
    <w:p>
      <w:pPr>
        <w:spacing w:line="240" w:lineRule="auto" w:before="7" w:after="0"/>
        <w:rPr>
          <w:b/>
          <w:sz w:val="18"/>
        </w:rPr>
      </w:pPr>
    </w:p>
    <w:tbl>
      <w:tblPr>
        <w:tblW w:w="0" w:type="auto"/>
        <w:jc w:val="left"/>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96"/>
        <w:gridCol w:w="2484"/>
        <w:gridCol w:w="1123"/>
        <w:gridCol w:w="1123"/>
        <w:gridCol w:w="1123"/>
        <w:gridCol w:w="1123"/>
        <w:gridCol w:w="1123"/>
        <w:gridCol w:w="1123"/>
        <w:gridCol w:w="929"/>
        <w:gridCol w:w="929"/>
        <w:gridCol w:w="929"/>
        <w:gridCol w:w="929"/>
      </w:tblGrid>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51-82-</w:t>
            </w:r>
            <w:r>
              <w:rPr>
                <w:rFonts w:ascii="Calibri"/>
                <w:spacing w:val="-5"/>
                <w:sz w:val="16"/>
              </w:rPr>
              <w:t>25</w:t>
            </w:r>
          </w:p>
        </w:tc>
        <w:tc>
          <w:tcPr>
            <w:tcW w:w="2484" w:type="dxa"/>
          </w:tcPr>
          <w:p>
            <w:pPr>
              <w:pStyle w:val="TableParagraph"/>
              <w:spacing w:line="173" w:lineRule="exact" w:before="18"/>
              <w:ind w:left="36"/>
              <w:rPr>
                <w:rFonts w:ascii="Calibri"/>
                <w:sz w:val="16"/>
              </w:rPr>
            </w:pPr>
            <w:r>
              <w:rPr>
                <w:rFonts w:ascii="Calibri"/>
                <w:spacing w:val="-4"/>
                <w:sz w:val="16"/>
              </w:rPr>
              <w:t>AUTO</w:t>
            </w:r>
            <w:r>
              <w:rPr>
                <w:rFonts w:ascii="Calibri"/>
                <w:spacing w:val="-1"/>
                <w:sz w:val="16"/>
              </w:rPr>
              <w:t> </w:t>
            </w:r>
            <w:r>
              <w:rPr>
                <w:rFonts w:ascii="Calibri"/>
                <w:spacing w:val="-2"/>
                <w:sz w:val="16"/>
              </w:rPr>
              <w:t>EXPENSE</w:t>
            </w:r>
          </w:p>
        </w:tc>
        <w:tc>
          <w:tcPr>
            <w:tcW w:w="1123" w:type="dxa"/>
          </w:tcPr>
          <w:p>
            <w:pPr>
              <w:pStyle w:val="TableParagraph"/>
              <w:spacing w:line="173" w:lineRule="exact" w:before="18"/>
              <w:ind w:left="19" w:right="8"/>
              <w:jc w:val="center"/>
              <w:rPr>
                <w:rFonts w:ascii="Calibri"/>
                <w:sz w:val="16"/>
              </w:rPr>
            </w:pPr>
            <w:r>
              <w:rPr>
                <w:rFonts w:ascii="Calibri"/>
                <w:spacing w:val="-2"/>
                <w:sz w:val="16"/>
              </w:rPr>
              <w:t>31,711.03</w:t>
            </w:r>
          </w:p>
        </w:tc>
        <w:tc>
          <w:tcPr>
            <w:tcW w:w="1123" w:type="dxa"/>
          </w:tcPr>
          <w:p>
            <w:pPr>
              <w:pStyle w:val="TableParagraph"/>
              <w:spacing w:line="173" w:lineRule="exact" w:before="18"/>
              <w:ind w:left="20" w:right="8"/>
              <w:jc w:val="center"/>
              <w:rPr>
                <w:rFonts w:ascii="Calibri"/>
                <w:sz w:val="16"/>
              </w:rPr>
            </w:pPr>
            <w:r>
              <w:rPr>
                <w:rFonts w:ascii="Calibri"/>
                <w:spacing w:val="-2"/>
                <w:sz w:val="16"/>
              </w:rPr>
              <w:t>40,000.00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47,167.26</w:t>
            </w:r>
          </w:p>
        </w:tc>
        <w:tc>
          <w:tcPr>
            <w:tcW w:w="1123" w:type="dxa"/>
          </w:tcPr>
          <w:p>
            <w:pPr>
              <w:pStyle w:val="TableParagraph"/>
              <w:spacing w:line="173" w:lineRule="exact" w:before="18"/>
              <w:ind w:left="20" w:right="8"/>
              <w:jc w:val="center"/>
              <w:rPr>
                <w:rFonts w:ascii="Calibri"/>
                <w:sz w:val="16"/>
              </w:rPr>
            </w:pPr>
            <w:r>
              <w:rPr>
                <w:rFonts w:ascii="Calibri"/>
                <w:spacing w:val="-2"/>
                <w:sz w:val="16"/>
              </w:rPr>
              <w:t>40,000.00</w:t>
            </w:r>
          </w:p>
        </w:tc>
        <w:tc>
          <w:tcPr>
            <w:tcW w:w="1123" w:type="dxa"/>
          </w:tcPr>
          <w:p>
            <w:pPr>
              <w:pStyle w:val="TableParagraph"/>
              <w:spacing w:line="173" w:lineRule="exact" w:before="18"/>
              <w:ind w:left="21" w:right="8"/>
              <w:jc w:val="center"/>
              <w:rPr>
                <w:rFonts w:ascii="Calibri"/>
                <w:sz w:val="16"/>
              </w:rPr>
            </w:pPr>
            <w:r>
              <w:rPr>
                <w:rFonts w:ascii="Calibri"/>
                <w:spacing w:val="-2"/>
                <w:sz w:val="16"/>
              </w:rPr>
              <w:t>14,710.81</w:t>
            </w:r>
          </w:p>
        </w:tc>
        <w:tc>
          <w:tcPr>
            <w:tcW w:w="1123" w:type="dxa"/>
          </w:tcPr>
          <w:p>
            <w:pPr>
              <w:pStyle w:val="TableParagraph"/>
              <w:spacing w:line="173" w:lineRule="exact" w:before="18"/>
              <w:ind w:left="21" w:right="8"/>
              <w:jc w:val="center"/>
              <w:rPr>
                <w:rFonts w:ascii="Calibri"/>
                <w:sz w:val="16"/>
              </w:rPr>
            </w:pPr>
            <w:r>
              <w:rPr>
                <w:rFonts w:ascii="Calibri"/>
                <w:spacing w:val="-2"/>
                <w:sz w:val="16"/>
              </w:rPr>
              <w:t>40,000.00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40,000.00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40,000.00</w:t>
            </w:r>
          </w:p>
        </w:tc>
        <w:tc>
          <w:tcPr>
            <w:tcW w:w="929" w:type="dxa"/>
          </w:tcPr>
          <w:p>
            <w:pPr>
              <w:pStyle w:val="TableParagraph"/>
              <w:spacing w:line="173" w:lineRule="exact" w:before="18"/>
              <w:ind w:left="12"/>
              <w:jc w:val="center"/>
              <w:rPr>
                <w:rFonts w:ascii="Calibri"/>
                <w:sz w:val="16"/>
              </w:rPr>
            </w:pPr>
            <w:r>
              <w:rPr>
                <w:rFonts w:ascii="Calibri"/>
                <w:spacing w:val="-2"/>
                <w:sz w:val="16"/>
              </w:rPr>
              <w:t>30,000.00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51-82-</w:t>
            </w:r>
            <w:r>
              <w:rPr>
                <w:rFonts w:ascii="Calibri"/>
                <w:spacing w:val="-5"/>
                <w:sz w:val="16"/>
              </w:rPr>
              <w:t>26</w:t>
            </w:r>
          </w:p>
        </w:tc>
        <w:tc>
          <w:tcPr>
            <w:tcW w:w="2484" w:type="dxa"/>
          </w:tcPr>
          <w:p>
            <w:pPr>
              <w:pStyle w:val="TableParagraph"/>
              <w:spacing w:line="173" w:lineRule="exact" w:before="18"/>
              <w:ind w:left="36"/>
              <w:rPr>
                <w:rFonts w:ascii="Calibri"/>
                <w:sz w:val="16"/>
              </w:rPr>
            </w:pPr>
            <w:r>
              <w:rPr>
                <w:rFonts w:ascii="Calibri"/>
                <w:spacing w:val="-2"/>
                <w:sz w:val="16"/>
              </w:rPr>
              <w:t>EQUIPMENT</w:t>
            </w:r>
            <w:r>
              <w:rPr>
                <w:rFonts w:ascii="Calibri"/>
                <w:spacing w:val="-1"/>
                <w:sz w:val="16"/>
              </w:rPr>
              <w:t> </w:t>
            </w:r>
            <w:r>
              <w:rPr>
                <w:rFonts w:ascii="Calibri"/>
                <w:spacing w:val="-2"/>
                <w:sz w:val="16"/>
              </w:rPr>
              <w:t>SUPPLIES</w:t>
            </w:r>
            <w:r>
              <w:rPr>
                <w:rFonts w:ascii="Calibri"/>
                <w:spacing w:val="-1"/>
                <w:sz w:val="16"/>
              </w:rPr>
              <w:t> </w:t>
            </w:r>
            <w:r>
              <w:rPr>
                <w:rFonts w:ascii="Calibri"/>
                <w:spacing w:val="-2"/>
                <w:sz w:val="16"/>
              </w:rPr>
              <w:t>&amp;</w:t>
            </w:r>
            <w:r>
              <w:rPr>
                <w:rFonts w:ascii="Calibri"/>
                <w:spacing w:val="-1"/>
                <w:sz w:val="16"/>
              </w:rPr>
              <w:t> </w:t>
            </w:r>
            <w:r>
              <w:rPr>
                <w:rFonts w:ascii="Calibri"/>
                <w:spacing w:val="-2"/>
                <w:sz w:val="16"/>
              </w:rPr>
              <w:t>MAINTENAN</w:t>
            </w:r>
          </w:p>
        </w:tc>
        <w:tc>
          <w:tcPr>
            <w:tcW w:w="1123" w:type="dxa"/>
          </w:tcPr>
          <w:p>
            <w:pPr>
              <w:pStyle w:val="TableParagraph"/>
              <w:spacing w:line="173" w:lineRule="exact" w:before="18"/>
              <w:ind w:left="19" w:right="8"/>
              <w:jc w:val="center"/>
              <w:rPr>
                <w:rFonts w:ascii="Calibri"/>
                <w:sz w:val="16"/>
              </w:rPr>
            </w:pPr>
            <w:r>
              <w:rPr>
                <w:rFonts w:ascii="Calibri"/>
                <w:spacing w:val="-2"/>
                <w:sz w:val="16"/>
              </w:rPr>
              <w:t>121,897.78</w:t>
            </w:r>
          </w:p>
        </w:tc>
        <w:tc>
          <w:tcPr>
            <w:tcW w:w="1123" w:type="dxa"/>
          </w:tcPr>
          <w:p>
            <w:pPr>
              <w:pStyle w:val="TableParagraph"/>
              <w:spacing w:line="173" w:lineRule="exact" w:before="18"/>
              <w:ind w:left="20" w:right="8"/>
              <w:jc w:val="center"/>
              <w:rPr>
                <w:rFonts w:ascii="Calibri"/>
                <w:sz w:val="16"/>
              </w:rPr>
            </w:pPr>
            <w:r>
              <w:rPr>
                <w:rFonts w:ascii="Calibri"/>
                <w:spacing w:val="-2"/>
                <w:sz w:val="16"/>
              </w:rPr>
              <w:t>135,000.00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107,489.39</w:t>
            </w:r>
          </w:p>
        </w:tc>
        <w:tc>
          <w:tcPr>
            <w:tcW w:w="1123" w:type="dxa"/>
          </w:tcPr>
          <w:p>
            <w:pPr>
              <w:pStyle w:val="TableParagraph"/>
              <w:spacing w:line="173" w:lineRule="exact" w:before="18"/>
              <w:ind w:left="20" w:right="8"/>
              <w:jc w:val="center"/>
              <w:rPr>
                <w:rFonts w:ascii="Calibri"/>
                <w:sz w:val="16"/>
              </w:rPr>
            </w:pPr>
            <w:r>
              <w:rPr>
                <w:rFonts w:ascii="Calibri"/>
                <w:spacing w:val="-2"/>
                <w:sz w:val="16"/>
              </w:rPr>
              <w:t>160,000.00</w:t>
            </w:r>
          </w:p>
        </w:tc>
        <w:tc>
          <w:tcPr>
            <w:tcW w:w="1123" w:type="dxa"/>
          </w:tcPr>
          <w:p>
            <w:pPr>
              <w:pStyle w:val="TableParagraph"/>
              <w:spacing w:line="173" w:lineRule="exact" w:before="18"/>
              <w:ind w:left="21" w:right="8"/>
              <w:jc w:val="center"/>
              <w:rPr>
                <w:rFonts w:ascii="Calibri"/>
                <w:sz w:val="16"/>
              </w:rPr>
            </w:pPr>
            <w:r>
              <w:rPr>
                <w:rFonts w:ascii="Calibri"/>
                <w:spacing w:val="-2"/>
                <w:sz w:val="16"/>
              </w:rPr>
              <w:t>150,249.89</w:t>
            </w:r>
          </w:p>
        </w:tc>
        <w:tc>
          <w:tcPr>
            <w:tcW w:w="1123" w:type="dxa"/>
          </w:tcPr>
          <w:p>
            <w:pPr>
              <w:pStyle w:val="TableParagraph"/>
              <w:spacing w:line="173" w:lineRule="exact" w:before="18"/>
              <w:ind w:left="21" w:right="8"/>
              <w:jc w:val="center"/>
              <w:rPr>
                <w:rFonts w:ascii="Calibri"/>
                <w:sz w:val="16"/>
              </w:rPr>
            </w:pPr>
            <w:r>
              <w:rPr>
                <w:rFonts w:ascii="Calibri"/>
                <w:spacing w:val="-2"/>
                <w:sz w:val="16"/>
              </w:rPr>
              <w:t>200,000.00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200,000.00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200,000.00</w:t>
            </w:r>
          </w:p>
        </w:tc>
        <w:tc>
          <w:tcPr>
            <w:tcW w:w="929" w:type="dxa"/>
          </w:tcPr>
          <w:p>
            <w:pPr>
              <w:pStyle w:val="TableParagraph"/>
              <w:spacing w:line="173" w:lineRule="exact" w:before="18"/>
              <w:ind w:left="12"/>
              <w:jc w:val="center"/>
              <w:rPr>
                <w:rFonts w:ascii="Calibri"/>
                <w:sz w:val="16"/>
              </w:rPr>
            </w:pPr>
            <w:r>
              <w:rPr>
                <w:rFonts w:ascii="Calibri"/>
                <w:spacing w:val="-2"/>
                <w:sz w:val="16"/>
              </w:rPr>
              <w:t>200,000.00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51-82-</w:t>
            </w:r>
            <w:r>
              <w:rPr>
                <w:rFonts w:ascii="Calibri"/>
                <w:spacing w:val="-5"/>
                <w:sz w:val="16"/>
              </w:rPr>
              <w:t>29</w:t>
            </w:r>
          </w:p>
        </w:tc>
        <w:tc>
          <w:tcPr>
            <w:tcW w:w="2484" w:type="dxa"/>
          </w:tcPr>
          <w:p>
            <w:pPr>
              <w:pStyle w:val="TableParagraph"/>
              <w:spacing w:line="173" w:lineRule="exact" w:before="18"/>
              <w:ind w:left="36"/>
              <w:rPr>
                <w:rFonts w:ascii="Calibri"/>
                <w:sz w:val="16"/>
              </w:rPr>
            </w:pPr>
            <w:r>
              <w:rPr>
                <w:rFonts w:ascii="Calibri"/>
                <w:spacing w:val="-2"/>
                <w:sz w:val="16"/>
              </w:rPr>
              <w:t>RENTS</w:t>
            </w:r>
            <w:r>
              <w:rPr>
                <w:rFonts w:ascii="Calibri"/>
                <w:spacing w:val="-1"/>
                <w:sz w:val="16"/>
              </w:rPr>
              <w:t> </w:t>
            </w:r>
            <w:r>
              <w:rPr>
                <w:rFonts w:ascii="Calibri"/>
                <w:spacing w:val="-2"/>
                <w:sz w:val="16"/>
              </w:rPr>
              <w:t>&amp;</w:t>
            </w:r>
            <w:r>
              <w:rPr>
                <w:rFonts w:ascii="Calibri"/>
                <w:spacing w:val="-1"/>
                <w:sz w:val="16"/>
              </w:rPr>
              <w:t> </w:t>
            </w:r>
            <w:r>
              <w:rPr>
                <w:rFonts w:ascii="Calibri"/>
                <w:spacing w:val="-2"/>
                <w:sz w:val="16"/>
              </w:rPr>
              <w:t>LEASES</w:t>
            </w:r>
            <w:r>
              <w:rPr>
                <w:rFonts w:ascii="Calibri"/>
                <w:sz w:val="16"/>
              </w:rPr>
              <w:t> </w:t>
            </w:r>
            <w:r>
              <w:rPr>
                <w:rFonts w:ascii="Calibri"/>
                <w:spacing w:val="-2"/>
                <w:sz w:val="16"/>
              </w:rPr>
              <w:t>(RADIO</w:t>
            </w:r>
            <w:r>
              <w:rPr>
                <w:rFonts w:ascii="Calibri"/>
                <w:spacing w:val="-1"/>
                <w:sz w:val="16"/>
              </w:rPr>
              <w:t> </w:t>
            </w:r>
            <w:r>
              <w:rPr>
                <w:rFonts w:ascii="Calibri"/>
                <w:spacing w:val="-2"/>
                <w:sz w:val="16"/>
              </w:rPr>
              <w:t>TRANS.)</w:t>
            </w:r>
          </w:p>
        </w:tc>
        <w:tc>
          <w:tcPr>
            <w:tcW w:w="1123" w:type="dxa"/>
          </w:tcPr>
          <w:p>
            <w:pPr>
              <w:pStyle w:val="TableParagraph"/>
              <w:spacing w:line="173" w:lineRule="exact" w:before="18"/>
              <w:ind w:left="19" w:right="8"/>
              <w:jc w:val="center"/>
              <w:rPr>
                <w:rFonts w:ascii="Calibri"/>
                <w:sz w:val="16"/>
              </w:rPr>
            </w:pPr>
            <w:r>
              <w:rPr>
                <w:rFonts w:ascii="Calibri"/>
                <w:spacing w:val="-2"/>
                <w:sz w:val="16"/>
              </w:rPr>
              <w:t>1,297.89</w:t>
            </w:r>
          </w:p>
        </w:tc>
        <w:tc>
          <w:tcPr>
            <w:tcW w:w="1123" w:type="dxa"/>
          </w:tcPr>
          <w:p>
            <w:pPr>
              <w:pStyle w:val="TableParagraph"/>
              <w:spacing w:line="173" w:lineRule="exact" w:before="18"/>
              <w:ind w:left="20" w:right="8"/>
              <w:jc w:val="center"/>
              <w:rPr>
                <w:rFonts w:ascii="Calibri"/>
                <w:sz w:val="16"/>
              </w:rPr>
            </w:pPr>
            <w:r>
              <w:rPr>
                <w:rFonts w:ascii="Calibri"/>
                <w:spacing w:val="-2"/>
                <w:sz w:val="16"/>
              </w:rPr>
              <w:t>10,000.00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2,205.98</w:t>
            </w:r>
          </w:p>
        </w:tc>
        <w:tc>
          <w:tcPr>
            <w:tcW w:w="1123" w:type="dxa"/>
          </w:tcPr>
          <w:p>
            <w:pPr>
              <w:pStyle w:val="TableParagraph"/>
              <w:spacing w:line="173" w:lineRule="exact" w:before="18"/>
              <w:ind w:left="20" w:right="8"/>
              <w:jc w:val="center"/>
              <w:rPr>
                <w:rFonts w:ascii="Calibri"/>
                <w:sz w:val="16"/>
              </w:rPr>
            </w:pPr>
            <w:r>
              <w:rPr>
                <w:rFonts w:ascii="Calibri"/>
                <w:spacing w:val="-2"/>
                <w:sz w:val="16"/>
              </w:rPr>
              <w:t>10,000.00</w:t>
            </w:r>
          </w:p>
        </w:tc>
        <w:tc>
          <w:tcPr>
            <w:tcW w:w="1123" w:type="dxa"/>
          </w:tcPr>
          <w:p>
            <w:pPr>
              <w:pStyle w:val="TableParagraph"/>
              <w:spacing w:line="173" w:lineRule="exact" w:before="18"/>
              <w:ind w:left="21" w:right="8"/>
              <w:jc w:val="center"/>
              <w:rPr>
                <w:rFonts w:ascii="Calibri"/>
                <w:sz w:val="16"/>
              </w:rPr>
            </w:pPr>
            <w:r>
              <w:rPr>
                <w:rFonts w:ascii="Calibri"/>
                <w:spacing w:val="-4"/>
                <w:sz w:val="16"/>
              </w:rPr>
              <w:t>0.00</w:t>
            </w:r>
          </w:p>
        </w:tc>
        <w:tc>
          <w:tcPr>
            <w:tcW w:w="1123" w:type="dxa"/>
          </w:tcPr>
          <w:p>
            <w:pPr>
              <w:pStyle w:val="TableParagraph"/>
              <w:spacing w:line="173" w:lineRule="exact" w:before="18"/>
              <w:ind w:left="21" w:right="8"/>
              <w:jc w:val="center"/>
              <w:rPr>
                <w:rFonts w:ascii="Calibri"/>
                <w:sz w:val="16"/>
              </w:rPr>
            </w:pPr>
            <w:r>
              <w:rPr>
                <w:rFonts w:ascii="Calibri"/>
                <w:spacing w:val="-2"/>
                <w:sz w:val="16"/>
              </w:rPr>
              <w:t>5,000.00</w:t>
            </w:r>
          </w:p>
        </w:tc>
        <w:tc>
          <w:tcPr>
            <w:tcW w:w="929" w:type="dxa"/>
          </w:tcPr>
          <w:p>
            <w:pPr>
              <w:pStyle w:val="TableParagraph"/>
              <w:spacing w:line="173" w:lineRule="exact" w:before="18"/>
              <w:ind w:left="14" w:right="1"/>
              <w:jc w:val="center"/>
              <w:rPr>
                <w:rFonts w:ascii="Calibri"/>
                <w:sz w:val="16"/>
              </w:rPr>
            </w:pPr>
            <w:r>
              <w:rPr>
                <w:rFonts w:ascii="Calibri"/>
                <w:spacing w:val="-4"/>
                <w:sz w:val="16"/>
              </w:rPr>
              <w:t>0.00</w:t>
            </w:r>
          </w:p>
        </w:tc>
        <w:tc>
          <w:tcPr>
            <w:tcW w:w="929" w:type="dxa"/>
          </w:tcPr>
          <w:p>
            <w:pPr>
              <w:pStyle w:val="TableParagraph"/>
              <w:spacing w:line="173" w:lineRule="exact" w:before="18"/>
              <w:ind w:left="14" w:right="1"/>
              <w:jc w:val="center"/>
              <w:rPr>
                <w:rFonts w:ascii="Calibri"/>
                <w:sz w:val="16"/>
              </w:rPr>
            </w:pPr>
            <w:r>
              <w:rPr>
                <w:rFonts w:ascii="Calibri"/>
                <w:spacing w:val="-4"/>
                <w:sz w:val="16"/>
              </w:rPr>
              <w:t>0.00</w:t>
            </w:r>
          </w:p>
        </w:tc>
        <w:tc>
          <w:tcPr>
            <w:tcW w:w="929" w:type="dxa"/>
          </w:tcPr>
          <w:p>
            <w:pPr>
              <w:pStyle w:val="TableParagraph"/>
              <w:spacing w:line="173" w:lineRule="exact" w:before="18"/>
              <w:ind w:left="12"/>
              <w:jc w:val="center"/>
              <w:rPr>
                <w:rFonts w:ascii="Calibri"/>
                <w:sz w:val="16"/>
              </w:rPr>
            </w:pPr>
            <w:r>
              <w:rPr>
                <w:rFonts w:ascii="Calibri"/>
                <w:spacing w:val="-2"/>
                <w:sz w:val="16"/>
              </w:rPr>
              <w:t>5,000.00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51-82-</w:t>
            </w:r>
            <w:r>
              <w:rPr>
                <w:rFonts w:ascii="Calibri"/>
                <w:spacing w:val="-5"/>
                <w:sz w:val="16"/>
              </w:rPr>
              <w:t>40</w:t>
            </w:r>
          </w:p>
        </w:tc>
        <w:tc>
          <w:tcPr>
            <w:tcW w:w="2484" w:type="dxa"/>
          </w:tcPr>
          <w:p>
            <w:pPr>
              <w:pStyle w:val="TableParagraph"/>
              <w:spacing w:line="173" w:lineRule="exact" w:before="18"/>
              <w:ind w:left="36"/>
              <w:rPr>
                <w:rFonts w:ascii="Calibri"/>
                <w:sz w:val="16"/>
              </w:rPr>
            </w:pPr>
            <w:r>
              <w:rPr>
                <w:rFonts w:ascii="Calibri"/>
                <w:spacing w:val="-2"/>
                <w:sz w:val="16"/>
              </w:rPr>
              <w:t>CHEMICALS</w:t>
            </w:r>
          </w:p>
        </w:tc>
        <w:tc>
          <w:tcPr>
            <w:tcW w:w="1123" w:type="dxa"/>
          </w:tcPr>
          <w:p>
            <w:pPr>
              <w:pStyle w:val="TableParagraph"/>
              <w:spacing w:line="173" w:lineRule="exact" w:before="18"/>
              <w:ind w:left="19" w:right="8"/>
              <w:jc w:val="center"/>
              <w:rPr>
                <w:rFonts w:ascii="Calibri"/>
                <w:sz w:val="16"/>
              </w:rPr>
            </w:pPr>
            <w:r>
              <w:rPr>
                <w:rFonts w:ascii="Calibri"/>
                <w:spacing w:val="-5"/>
                <w:sz w:val="16"/>
              </w:rPr>
              <w:t>782</w:t>
            </w:r>
          </w:p>
        </w:tc>
        <w:tc>
          <w:tcPr>
            <w:tcW w:w="1123" w:type="dxa"/>
          </w:tcPr>
          <w:p>
            <w:pPr>
              <w:pStyle w:val="TableParagraph"/>
              <w:rPr>
                <w:rFonts w:ascii="Times New Roman"/>
                <w:sz w:val="14"/>
              </w:rPr>
            </w:pPr>
          </w:p>
        </w:tc>
        <w:tc>
          <w:tcPr>
            <w:tcW w:w="1123" w:type="dxa"/>
          </w:tcPr>
          <w:p>
            <w:pPr>
              <w:pStyle w:val="TableParagraph"/>
              <w:spacing w:line="173" w:lineRule="exact" w:before="18"/>
              <w:ind w:left="20" w:right="8"/>
              <w:jc w:val="center"/>
              <w:rPr>
                <w:rFonts w:ascii="Calibri"/>
                <w:sz w:val="16"/>
              </w:rPr>
            </w:pPr>
            <w:r>
              <w:rPr>
                <w:rFonts w:ascii="Calibri"/>
                <w:spacing w:val="-2"/>
                <w:sz w:val="16"/>
              </w:rPr>
              <w:t>1,622.20</w:t>
            </w:r>
          </w:p>
        </w:tc>
        <w:tc>
          <w:tcPr>
            <w:tcW w:w="1123" w:type="dxa"/>
          </w:tcPr>
          <w:p>
            <w:pPr>
              <w:pStyle w:val="TableParagraph"/>
              <w:spacing w:line="173" w:lineRule="exact" w:before="18"/>
              <w:ind w:left="20" w:right="8"/>
              <w:jc w:val="center"/>
              <w:rPr>
                <w:rFonts w:ascii="Calibri"/>
                <w:sz w:val="16"/>
              </w:rPr>
            </w:pPr>
            <w:r>
              <w:rPr>
                <w:rFonts w:ascii="Calibri"/>
                <w:spacing w:val="-10"/>
                <w:sz w:val="16"/>
              </w:rPr>
              <w:t>0</w:t>
            </w:r>
          </w:p>
        </w:tc>
        <w:tc>
          <w:tcPr>
            <w:tcW w:w="1123" w:type="dxa"/>
          </w:tcPr>
          <w:p>
            <w:pPr>
              <w:pStyle w:val="TableParagraph"/>
              <w:spacing w:line="173" w:lineRule="exact" w:before="18"/>
              <w:ind w:left="21" w:right="8"/>
              <w:jc w:val="center"/>
              <w:rPr>
                <w:rFonts w:ascii="Calibri"/>
                <w:sz w:val="16"/>
              </w:rPr>
            </w:pPr>
            <w:r>
              <w:rPr>
                <w:rFonts w:ascii="Calibri"/>
                <w:spacing w:val="-2"/>
                <w:sz w:val="16"/>
              </w:rPr>
              <w:t>4508.62</w:t>
            </w:r>
          </w:p>
        </w:tc>
        <w:tc>
          <w:tcPr>
            <w:tcW w:w="1123" w:type="dxa"/>
          </w:tcPr>
          <w:p>
            <w:pPr>
              <w:pStyle w:val="TableParagraph"/>
              <w:spacing w:line="173" w:lineRule="exact" w:before="18"/>
              <w:ind w:left="21" w:right="8"/>
              <w:jc w:val="center"/>
              <w:rPr>
                <w:rFonts w:ascii="Calibri"/>
                <w:sz w:val="16"/>
              </w:rPr>
            </w:pPr>
            <w:r>
              <w:rPr>
                <w:rFonts w:ascii="Calibri"/>
                <w:spacing w:val="-4"/>
                <w:sz w:val="16"/>
              </w:rPr>
              <w:t>5000</w:t>
            </w:r>
          </w:p>
        </w:tc>
        <w:tc>
          <w:tcPr>
            <w:tcW w:w="929" w:type="dxa"/>
          </w:tcPr>
          <w:p>
            <w:pPr>
              <w:pStyle w:val="TableParagraph"/>
              <w:spacing w:line="173" w:lineRule="exact" w:before="18"/>
              <w:ind w:left="14" w:right="1"/>
              <w:jc w:val="center"/>
              <w:rPr>
                <w:rFonts w:ascii="Calibri"/>
                <w:sz w:val="16"/>
              </w:rPr>
            </w:pPr>
            <w:r>
              <w:rPr>
                <w:rFonts w:ascii="Calibri"/>
                <w:spacing w:val="-4"/>
                <w:sz w:val="16"/>
              </w:rPr>
              <w:t>5000</w:t>
            </w:r>
          </w:p>
        </w:tc>
        <w:tc>
          <w:tcPr>
            <w:tcW w:w="929" w:type="dxa"/>
          </w:tcPr>
          <w:p>
            <w:pPr>
              <w:pStyle w:val="TableParagraph"/>
              <w:spacing w:line="173" w:lineRule="exact" w:before="18"/>
              <w:ind w:left="14" w:right="1"/>
              <w:jc w:val="center"/>
              <w:rPr>
                <w:rFonts w:ascii="Calibri"/>
                <w:sz w:val="16"/>
              </w:rPr>
            </w:pPr>
            <w:r>
              <w:rPr>
                <w:rFonts w:ascii="Calibri"/>
                <w:spacing w:val="-4"/>
                <w:sz w:val="16"/>
              </w:rPr>
              <w:t>5000</w:t>
            </w:r>
          </w:p>
        </w:tc>
        <w:tc>
          <w:tcPr>
            <w:tcW w:w="929" w:type="dxa"/>
          </w:tcPr>
          <w:p>
            <w:pPr>
              <w:pStyle w:val="TableParagraph"/>
              <w:spacing w:line="173" w:lineRule="exact" w:before="18"/>
              <w:ind w:left="12"/>
              <w:jc w:val="center"/>
              <w:rPr>
                <w:rFonts w:ascii="Calibri"/>
                <w:sz w:val="16"/>
              </w:rPr>
            </w:pPr>
            <w:r>
              <w:rPr>
                <w:rFonts w:ascii="Calibri"/>
                <w:spacing w:val="-2"/>
                <w:sz w:val="16"/>
              </w:rPr>
              <w:t>6,000.00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51-82-</w:t>
            </w:r>
            <w:r>
              <w:rPr>
                <w:rFonts w:ascii="Calibri"/>
                <w:spacing w:val="-5"/>
                <w:sz w:val="16"/>
              </w:rPr>
              <w:t>49</w:t>
            </w:r>
          </w:p>
        </w:tc>
        <w:tc>
          <w:tcPr>
            <w:tcW w:w="2484" w:type="dxa"/>
          </w:tcPr>
          <w:p>
            <w:pPr>
              <w:pStyle w:val="TableParagraph"/>
              <w:spacing w:line="173" w:lineRule="exact" w:before="18"/>
              <w:ind w:left="36"/>
              <w:rPr>
                <w:rFonts w:ascii="Calibri"/>
                <w:sz w:val="16"/>
              </w:rPr>
            </w:pPr>
            <w:r>
              <w:rPr>
                <w:rFonts w:ascii="Calibri"/>
                <w:sz w:val="16"/>
              </w:rPr>
              <w:t>PIPE</w:t>
            </w:r>
            <w:r>
              <w:rPr>
                <w:rFonts w:ascii="Calibri"/>
                <w:spacing w:val="-5"/>
                <w:sz w:val="16"/>
              </w:rPr>
              <w:t> </w:t>
            </w:r>
            <w:r>
              <w:rPr>
                <w:rFonts w:ascii="Calibri"/>
                <w:sz w:val="16"/>
              </w:rPr>
              <w:t>&amp;</w:t>
            </w:r>
            <w:r>
              <w:rPr>
                <w:rFonts w:ascii="Calibri"/>
                <w:spacing w:val="-5"/>
                <w:sz w:val="16"/>
              </w:rPr>
              <w:t> </w:t>
            </w:r>
            <w:r>
              <w:rPr>
                <w:rFonts w:ascii="Calibri"/>
                <w:spacing w:val="-2"/>
                <w:sz w:val="16"/>
              </w:rPr>
              <w:t>PARTS</w:t>
            </w:r>
          </w:p>
        </w:tc>
        <w:tc>
          <w:tcPr>
            <w:tcW w:w="1123" w:type="dxa"/>
          </w:tcPr>
          <w:p>
            <w:pPr>
              <w:pStyle w:val="TableParagraph"/>
              <w:spacing w:line="173" w:lineRule="exact" w:before="18"/>
              <w:ind w:left="19" w:right="8"/>
              <w:jc w:val="center"/>
              <w:rPr>
                <w:rFonts w:ascii="Calibri"/>
                <w:sz w:val="16"/>
              </w:rPr>
            </w:pPr>
            <w:r>
              <w:rPr>
                <w:rFonts w:ascii="Calibri"/>
                <w:spacing w:val="-2"/>
                <w:sz w:val="16"/>
              </w:rPr>
              <w:t>46,436.40</w:t>
            </w:r>
          </w:p>
        </w:tc>
        <w:tc>
          <w:tcPr>
            <w:tcW w:w="1123" w:type="dxa"/>
          </w:tcPr>
          <w:p>
            <w:pPr>
              <w:pStyle w:val="TableParagraph"/>
              <w:spacing w:line="173" w:lineRule="exact" w:before="18"/>
              <w:ind w:left="20" w:right="8"/>
              <w:jc w:val="center"/>
              <w:rPr>
                <w:rFonts w:ascii="Calibri"/>
                <w:sz w:val="16"/>
              </w:rPr>
            </w:pPr>
            <w:r>
              <w:rPr>
                <w:rFonts w:ascii="Calibri"/>
                <w:spacing w:val="-2"/>
                <w:sz w:val="16"/>
              </w:rPr>
              <w:t>90,000.00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79,252.02</w:t>
            </w:r>
          </w:p>
        </w:tc>
        <w:tc>
          <w:tcPr>
            <w:tcW w:w="1123" w:type="dxa"/>
          </w:tcPr>
          <w:p>
            <w:pPr>
              <w:pStyle w:val="TableParagraph"/>
              <w:spacing w:line="173" w:lineRule="exact" w:before="18"/>
              <w:ind w:left="20" w:right="8"/>
              <w:jc w:val="center"/>
              <w:rPr>
                <w:rFonts w:ascii="Calibri"/>
                <w:sz w:val="16"/>
              </w:rPr>
            </w:pPr>
            <w:r>
              <w:rPr>
                <w:rFonts w:ascii="Calibri"/>
                <w:spacing w:val="-2"/>
                <w:sz w:val="16"/>
              </w:rPr>
              <w:t>90,000.00</w:t>
            </w:r>
          </w:p>
        </w:tc>
        <w:tc>
          <w:tcPr>
            <w:tcW w:w="1123" w:type="dxa"/>
          </w:tcPr>
          <w:p>
            <w:pPr>
              <w:pStyle w:val="TableParagraph"/>
              <w:spacing w:line="173" w:lineRule="exact" w:before="18"/>
              <w:ind w:left="21" w:right="8"/>
              <w:jc w:val="center"/>
              <w:rPr>
                <w:rFonts w:ascii="Calibri"/>
                <w:sz w:val="16"/>
              </w:rPr>
            </w:pPr>
            <w:r>
              <w:rPr>
                <w:rFonts w:ascii="Calibri"/>
                <w:spacing w:val="-2"/>
                <w:sz w:val="16"/>
              </w:rPr>
              <w:t>130,902.45</w:t>
            </w:r>
          </w:p>
        </w:tc>
        <w:tc>
          <w:tcPr>
            <w:tcW w:w="1123" w:type="dxa"/>
          </w:tcPr>
          <w:p>
            <w:pPr>
              <w:pStyle w:val="TableParagraph"/>
              <w:spacing w:line="173" w:lineRule="exact" w:before="18"/>
              <w:ind w:left="21" w:right="8"/>
              <w:jc w:val="center"/>
              <w:rPr>
                <w:rFonts w:ascii="Calibri"/>
                <w:sz w:val="16"/>
              </w:rPr>
            </w:pPr>
            <w:r>
              <w:rPr>
                <w:rFonts w:ascii="Calibri"/>
                <w:spacing w:val="-2"/>
                <w:sz w:val="16"/>
              </w:rPr>
              <w:t>95,000.00</w:t>
            </w:r>
          </w:p>
        </w:tc>
        <w:tc>
          <w:tcPr>
            <w:tcW w:w="929" w:type="dxa"/>
          </w:tcPr>
          <w:p>
            <w:pPr>
              <w:pStyle w:val="TableParagraph"/>
              <w:spacing w:line="173" w:lineRule="exact" w:before="18"/>
              <w:ind w:left="14" w:right="1"/>
              <w:jc w:val="center"/>
              <w:rPr>
                <w:rFonts w:ascii="Calibri"/>
                <w:sz w:val="16"/>
              </w:rPr>
            </w:pPr>
            <w:r>
              <w:rPr>
                <w:rFonts w:ascii="Calibri"/>
                <w:spacing w:val="-2"/>
                <w:sz w:val="16"/>
              </w:rPr>
              <w:t>90,000.00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90,000.00</w:t>
            </w:r>
          </w:p>
        </w:tc>
        <w:tc>
          <w:tcPr>
            <w:tcW w:w="929" w:type="dxa"/>
          </w:tcPr>
          <w:p>
            <w:pPr>
              <w:pStyle w:val="TableParagraph"/>
              <w:spacing w:line="173" w:lineRule="exact" w:before="18"/>
              <w:ind w:left="12"/>
              <w:jc w:val="center"/>
              <w:rPr>
                <w:rFonts w:ascii="Calibri"/>
                <w:sz w:val="16"/>
              </w:rPr>
            </w:pPr>
            <w:r>
              <w:rPr>
                <w:rFonts w:ascii="Calibri"/>
                <w:spacing w:val="-2"/>
                <w:sz w:val="16"/>
              </w:rPr>
              <w:t>90,000.00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51-82-</w:t>
            </w:r>
            <w:r>
              <w:rPr>
                <w:rFonts w:ascii="Calibri"/>
                <w:spacing w:val="-5"/>
                <w:sz w:val="16"/>
              </w:rPr>
              <w:t>65</w:t>
            </w:r>
          </w:p>
        </w:tc>
        <w:tc>
          <w:tcPr>
            <w:tcW w:w="2484" w:type="dxa"/>
          </w:tcPr>
          <w:p>
            <w:pPr>
              <w:pStyle w:val="TableParagraph"/>
              <w:spacing w:line="173" w:lineRule="exact" w:before="18"/>
              <w:ind w:left="36"/>
              <w:rPr>
                <w:rFonts w:ascii="Calibri"/>
                <w:sz w:val="16"/>
              </w:rPr>
            </w:pPr>
            <w:r>
              <w:rPr>
                <w:rFonts w:ascii="Calibri"/>
                <w:spacing w:val="-2"/>
                <w:sz w:val="16"/>
              </w:rPr>
              <w:t>SUNDRY</w:t>
            </w:r>
            <w:r>
              <w:rPr>
                <w:rFonts w:ascii="Calibri"/>
                <w:spacing w:val="-5"/>
                <w:sz w:val="16"/>
              </w:rPr>
              <w:t> </w:t>
            </w:r>
            <w:r>
              <w:rPr>
                <w:rFonts w:ascii="Calibri"/>
                <w:spacing w:val="-2"/>
                <w:sz w:val="16"/>
              </w:rPr>
              <w:t>DAMAGE</w:t>
            </w:r>
            <w:r>
              <w:rPr>
                <w:rFonts w:ascii="Calibri"/>
                <w:spacing w:val="-4"/>
                <w:sz w:val="16"/>
              </w:rPr>
              <w:t> </w:t>
            </w:r>
            <w:r>
              <w:rPr>
                <w:rFonts w:ascii="Calibri"/>
                <w:spacing w:val="-2"/>
                <w:sz w:val="16"/>
              </w:rPr>
              <w:t>CLAIMS</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18"/>
              <w:ind w:left="21" w:right="8"/>
              <w:jc w:val="center"/>
              <w:rPr>
                <w:rFonts w:ascii="Calibri"/>
                <w:sz w:val="16"/>
              </w:rPr>
            </w:pPr>
            <w:r>
              <w:rPr>
                <w:rFonts w:ascii="Calibri"/>
                <w:spacing w:val="-2"/>
                <w:sz w:val="16"/>
              </w:rPr>
              <w:t>5,000.00</w:t>
            </w: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spacing w:line="173" w:lineRule="exact" w:before="18"/>
              <w:ind w:left="12"/>
              <w:jc w:val="center"/>
              <w:rPr>
                <w:rFonts w:ascii="Calibri"/>
                <w:sz w:val="16"/>
              </w:rPr>
            </w:pPr>
            <w:r>
              <w:rPr>
                <w:rFonts w:ascii="Calibri"/>
                <w:spacing w:val="-2"/>
                <w:sz w:val="16"/>
              </w:rPr>
              <w:t>10,000.00</w:t>
            </w:r>
          </w:p>
        </w:tc>
        <w:tc>
          <w:tcPr>
            <w:tcW w:w="929" w:type="dxa"/>
          </w:tcPr>
          <w:p>
            <w:pPr>
              <w:pStyle w:val="TableParagraph"/>
              <w:rPr>
                <w:rFonts w:ascii="Times New Roman"/>
                <w:sz w:val="14"/>
              </w:rPr>
            </w:pPr>
          </w:p>
        </w:tc>
      </w:tr>
    </w:tbl>
    <w:p>
      <w:pPr>
        <w:tabs>
          <w:tab w:pos="3858" w:val="left" w:leader="none"/>
          <w:tab w:pos="4981" w:val="left" w:leader="none"/>
          <w:tab w:pos="6104" w:val="left" w:leader="none"/>
          <w:tab w:pos="7227" w:val="left" w:leader="none"/>
          <w:tab w:pos="8351" w:val="left" w:leader="none"/>
          <w:tab w:pos="9474" w:val="left" w:leader="none"/>
          <w:tab w:pos="10500" w:val="left" w:leader="none"/>
          <w:tab w:pos="11429" w:val="left" w:leader="none"/>
          <w:tab w:pos="12357" w:val="left" w:leader="none"/>
          <w:tab w:pos="13507" w:val="left" w:leader="none"/>
        </w:tabs>
        <w:spacing w:before="21"/>
        <w:ind w:left="316" w:right="0" w:firstLine="0"/>
        <w:jc w:val="left"/>
        <w:rPr>
          <w:b/>
          <w:sz w:val="16"/>
        </w:rPr>
      </w:pPr>
      <w:r>
        <w:rPr>
          <w:b/>
          <w:spacing w:val="-2"/>
          <w:sz w:val="16"/>
        </w:rPr>
        <w:t>Transmission</w:t>
      </w:r>
      <w:r>
        <w:rPr>
          <w:b/>
          <w:spacing w:val="-4"/>
          <w:sz w:val="16"/>
        </w:rPr>
        <w:t> </w:t>
      </w:r>
      <w:r>
        <w:rPr>
          <w:b/>
          <w:spacing w:val="-2"/>
          <w:sz w:val="16"/>
        </w:rPr>
        <w:t>and</w:t>
      </w:r>
      <w:r>
        <w:rPr>
          <w:b/>
          <w:spacing w:val="-4"/>
          <w:sz w:val="16"/>
        </w:rPr>
        <w:t> </w:t>
      </w:r>
      <w:r>
        <w:rPr>
          <w:b/>
          <w:spacing w:val="-2"/>
          <w:sz w:val="16"/>
        </w:rPr>
        <w:t>Distribution</w:t>
      </w:r>
      <w:r>
        <w:rPr>
          <w:b/>
          <w:sz w:val="16"/>
        </w:rPr>
        <w:tab/>
      </w:r>
      <w:r>
        <w:rPr>
          <w:b/>
          <w:spacing w:val="-2"/>
          <w:sz w:val="16"/>
        </w:rPr>
        <w:t>202,125.10</w:t>
      </w:r>
      <w:r>
        <w:rPr>
          <w:b/>
          <w:sz w:val="16"/>
        </w:rPr>
        <w:tab/>
      </w:r>
      <w:r>
        <w:rPr>
          <w:b/>
          <w:spacing w:val="-2"/>
          <w:sz w:val="16"/>
        </w:rPr>
        <w:t>275,000.00</w:t>
      </w:r>
      <w:r>
        <w:rPr>
          <w:b/>
          <w:sz w:val="16"/>
        </w:rPr>
        <w:tab/>
      </w:r>
      <w:r>
        <w:rPr>
          <w:b/>
          <w:spacing w:val="-2"/>
          <w:sz w:val="16"/>
        </w:rPr>
        <w:t>237,736.85</w:t>
      </w:r>
      <w:r>
        <w:rPr>
          <w:b/>
          <w:sz w:val="16"/>
        </w:rPr>
        <w:tab/>
      </w:r>
      <w:r>
        <w:rPr>
          <w:b/>
          <w:spacing w:val="-2"/>
          <w:sz w:val="16"/>
        </w:rPr>
        <w:t>300,000.00</w:t>
      </w:r>
      <w:r>
        <w:rPr>
          <w:b/>
          <w:sz w:val="16"/>
        </w:rPr>
        <w:tab/>
      </w:r>
      <w:r>
        <w:rPr>
          <w:b/>
          <w:spacing w:val="-2"/>
          <w:sz w:val="16"/>
        </w:rPr>
        <w:t>305,371.77</w:t>
      </w:r>
      <w:r>
        <w:rPr>
          <w:b/>
          <w:sz w:val="16"/>
        </w:rPr>
        <w:tab/>
      </w:r>
      <w:r>
        <w:rPr>
          <w:b/>
          <w:spacing w:val="-2"/>
          <w:sz w:val="16"/>
        </w:rPr>
        <w:t>345,000.00</w:t>
      </w:r>
      <w:r>
        <w:rPr>
          <w:b/>
          <w:sz w:val="16"/>
        </w:rPr>
        <w:tab/>
      </w:r>
      <w:r>
        <w:rPr>
          <w:b/>
          <w:spacing w:val="-2"/>
          <w:sz w:val="16"/>
        </w:rPr>
        <w:t>335,000.00</w:t>
      </w:r>
      <w:r>
        <w:rPr>
          <w:b/>
          <w:sz w:val="16"/>
        </w:rPr>
        <w:tab/>
      </w:r>
      <w:r>
        <w:rPr>
          <w:b/>
          <w:spacing w:val="-2"/>
          <w:sz w:val="16"/>
        </w:rPr>
        <w:t>335,000.00</w:t>
      </w:r>
      <w:r>
        <w:rPr>
          <w:b/>
          <w:sz w:val="16"/>
        </w:rPr>
        <w:tab/>
      </w:r>
      <w:r>
        <w:rPr>
          <w:b/>
          <w:spacing w:val="-2"/>
          <w:sz w:val="16"/>
        </w:rPr>
        <w:t>341,000.00</w:t>
      </w:r>
      <w:r>
        <w:rPr>
          <w:rFonts w:ascii="Times New Roman"/>
          <w:sz w:val="16"/>
        </w:rPr>
        <w:tab/>
      </w:r>
      <w:r>
        <w:rPr>
          <w:b/>
          <w:spacing w:val="-4"/>
          <w:sz w:val="16"/>
        </w:rPr>
        <w:t>0.00</w:t>
      </w:r>
    </w:p>
    <w:p>
      <w:pPr>
        <w:spacing w:line="240" w:lineRule="auto" w:before="7" w:after="0"/>
        <w:rPr>
          <w:b/>
          <w:sz w:val="18"/>
        </w:rPr>
      </w:pPr>
    </w:p>
    <w:tbl>
      <w:tblPr>
        <w:tblW w:w="0" w:type="auto"/>
        <w:jc w:val="left"/>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96"/>
        <w:gridCol w:w="2484"/>
        <w:gridCol w:w="1123"/>
        <w:gridCol w:w="1123"/>
        <w:gridCol w:w="1123"/>
        <w:gridCol w:w="1123"/>
        <w:gridCol w:w="1123"/>
        <w:gridCol w:w="1123"/>
        <w:gridCol w:w="929"/>
        <w:gridCol w:w="929"/>
        <w:gridCol w:w="929"/>
        <w:gridCol w:w="929"/>
      </w:tblGrid>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51-83-</w:t>
            </w:r>
            <w:r>
              <w:rPr>
                <w:rFonts w:ascii="Calibri"/>
                <w:spacing w:val="-5"/>
                <w:sz w:val="16"/>
              </w:rPr>
              <w:t>11</w:t>
            </w:r>
          </w:p>
        </w:tc>
        <w:tc>
          <w:tcPr>
            <w:tcW w:w="2484" w:type="dxa"/>
          </w:tcPr>
          <w:p>
            <w:pPr>
              <w:pStyle w:val="TableParagraph"/>
              <w:spacing w:line="173" w:lineRule="exact" w:before="18"/>
              <w:ind w:left="36"/>
              <w:rPr>
                <w:rFonts w:ascii="Calibri"/>
                <w:sz w:val="16"/>
              </w:rPr>
            </w:pPr>
            <w:r>
              <w:rPr>
                <w:rFonts w:ascii="Calibri"/>
                <w:spacing w:val="-2"/>
                <w:sz w:val="16"/>
              </w:rPr>
              <w:t>SALARIES</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18"/>
              <w:ind w:left="21" w:right="8"/>
              <w:jc w:val="center"/>
              <w:rPr>
                <w:rFonts w:ascii="Calibri"/>
                <w:sz w:val="16"/>
              </w:rPr>
            </w:pPr>
            <w:r>
              <w:rPr>
                <w:rFonts w:ascii="Calibri"/>
                <w:spacing w:val="-2"/>
                <w:sz w:val="16"/>
              </w:rPr>
              <w:t>172,964.79</w:t>
            </w:r>
          </w:p>
        </w:tc>
        <w:tc>
          <w:tcPr>
            <w:tcW w:w="1123" w:type="dxa"/>
          </w:tcPr>
          <w:p>
            <w:pPr>
              <w:pStyle w:val="TableParagraph"/>
              <w:spacing w:line="173" w:lineRule="exact" w:before="18"/>
              <w:ind w:left="21" w:right="8"/>
              <w:jc w:val="center"/>
              <w:rPr>
                <w:rFonts w:ascii="Calibri"/>
                <w:sz w:val="16"/>
              </w:rPr>
            </w:pPr>
            <w:r>
              <w:rPr>
                <w:rFonts w:ascii="Calibri"/>
                <w:spacing w:val="-2"/>
                <w:sz w:val="16"/>
              </w:rPr>
              <w:t>185,000.00</w:t>
            </w:r>
          </w:p>
        </w:tc>
        <w:tc>
          <w:tcPr>
            <w:tcW w:w="929" w:type="dxa"/>
          </w:tcPr>
          <w:p>
            <w:pPr>
              <w:pStyle w:val="TableParagraph"/>
              <w:spacing w:line="173" w:lineRule="exact" w:before="18"/>
              <w:ind w:left="14" w:right="1"/>
              <w:jc w:val="center"/>
              <w:rPr>
                <w:rFonts w:ascii="Calibri"/>
                <w:sz w:val="16"/>
              </w:rPr>
            </w:pPr>
            <w:r>
              <w:rPr>
                <w:rFonts w:ascii="Calibri"/>
                <w:spacing w:val="-2"/>
                <w:sz w:val="16"/>
              </w:rPr>
              <w:t>200,000.00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200,000.00</w:t>
            </w:r>
          </w:p>
        </w:tc>
        <w:tc>
          <w:tcPr>
            <w:tcW w:w="929" w:type="dxa"/>
          </w:tcPr>
          <w:p>
            <w:pPr>
              <w:pStyle w:val="TableParagraph"/>
              <w:spacing w:line="173" w:lineRule="exact" w:before="18"/>
              <w:ind w:left="12"/>
              <w:jc w:val="center"/>
              <w:rPr>
                <w:rFonts w:ascii="Calibri"/>
                <w:sz w:val="16"/>
              </w:rPr>
            </w:pPr>
            <w:r>
              <w:rPr>
                <w:rFonts w:ascii="Calibri"/>
                <w:spacing w:val="-2"/>
                <w:sz w:val="16"/>
              </w:rPr>
              <w:t>230,000.00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51-83-</w:t>
            </w:r>
            <w:r>
              <w:rPr>
                <w:rFonts w:ascii="Calibri"/>
                <w:spacing w:val="-5"/>
                <w:sz w:val="16"/>
              </w:rPr>
              <w:t>13</w:t>
            </w:r>
          </w:p>
        </w:tc>
        <w:tc>
          <w:tcPr>
            <w:tcW w:w="2484" w:type="dxa"/>
          </w:tcPr>
          <w:p>
            <w:pPr>
              <w:pStyle w:val="TableParagraph"/>
              <w:spacing w:line="173" w:lineRule="exact" w:before="18"/>
              <w:ind w:left="36"/>
              <w:rPr>
                <w:rFonts w:ascii="Calibri"/>
                <w:sz w:val="16"/>
              </w:rPr>
            </w:pPr>
            <w:r>
              <w:rPr>
                <w:rFonts w:ascii="Calibri"/>
                <w:spacing w:val="-4"/>
                <w:sz w:val="16"/>
              </w:rPr>
              <w:t>EMPLOYEE</w:t>
            </w:r>
            <w:r>
              <w:rPr>
                <w:rFonts w:ascii="Calibri"/>
                <w:spacing w:val="7"/>
                <w:sz w:val="16"/>
              </w:rPr>
              <w:t> </w:t>
            </w:r>
            <w:r>
              <w:rPr>
                <w:rFonts w:ascii="Calibri"/>
                <w:spacing w:val="-2"/>
                <w:sz w:val="16"/>
              </w:rPr>
              <w:t>BENEFITS</w:t>
            </w:r>
          </w:p>
        </w:tc>
        <w:tc>
          <w:tcPr>
            <w:tcW w:w="1123" w:type="dxa"/>
          </w:tcPr>
          <w:p>
            <w:pPr>
              <w:pStyle w:val="TableParagraph"/>
              <w:spacing w:line="173" w:lineRule="exact" w:before="18"/>
              <w:ind w:left="19" w:right="8"/>
              <w:jc w:val="center"/>
              <w:rPr>
                <w:rFonts w:ascii="Calibri"/>
                <w:sz w:val="16"/>
              </w:rPr>
            </w:pPr>
            <w:r>
              <w:rPr>
                <w:rFonts w:ascii="Calibri"/>
                <w:spacing w:val="-2"/>
                <w:sz w:val="16"/>
              </w:rPr>
              <w:t>22.08</w:t>
            </w:r>
          </w:p>
        </w:tc>
        <w:tc>
          <w:tcPr>
            <w:tcW w:w="1123" w:type="dxa"/>
          </w:tcPr>
          <w:p>
            <w:pPr>
              <w:pStyle w:val="TableParagraph"/>
              <w:rPr>
                <w:rFonts w:ascii="Times New Roman"/>
                <w:sz w:val="14"/>
              </w:rPr>
            </w:pPr>
          </w:p>
        </w:tc>
        <w:tc>
          <w:tcPr>
            <w:tcW w:w="1123" w:type="dxa"/>
          </w:tcPr>
          <w:p>
            <w:pPr>
              <w:pStyle w:val="TableParagraph"/>
              <w:spacing w:line="173" w:lineRule="exact" w:before="18"/>
              <w:ind w:left="20" w:right="8"/>
              <w:jc w:val="center"/>
              <w:rPr>
                <w:rFonts w:ascii="Calibri"/>
                <w:sz w:val="16"/>
              </w:rPr>
            </w:pPr>
            <w:r>
              <w:rPr>
                <w:rFonts w:ascii="Calibri"/>
                <w:spacing w:val="-2"/>
                <w:sz w:val="16"/>
              </w:rPr>
              <w:t>22.08</w:t>
            </w:r>
          </w:p>
        </w:tc>
        <w:tc>
          <w:tcPr>
            <w:tcW w:w="1123" w:type="dxa"/>
          </w:tcPr>
          <w:p>
            <w:pPr>
              <w:pStyle w:val="TableParagraph"/>
              <w:spacing w:line="173" w:lineRule="exact" w:before="18"/>
              <w:ind w:left="20" w:right="8"/>
              <w:jc w:val="center"/>
              <w:rPr>
                <w:rFonts w:ascii="Calibri"/>
                <w:sz w:val="16"/>
              </w:rPr>
            </w:pPr>
            <w:r>
              <w:rPr>
                <w:rFonts w:ascii="Calibri"/>
                <w:spacing w:val="-10"/>
                <w:sz w:val="16"/>
              </w:rPr>
              <w:t>0</w:t>
            </w:r>
          </w:p>
        </w:tc>
        <w:tc>
          <w:tcPr>
            <w:tcW w:w="1123" w:type="dxa"/>
          </w:tcPr>
          <w:p>
            <w:pPr>
              <w:pStyle w:val="TableParagraph"/>
              <w:spacing w:line="173" w:lineRule="exact" w:before="18"/>
              <w:ind w:left="21" w:right="8"/>
              <w:jc w:val="center"/>
              <w:rPr>
                <w:rFonts w:ascii="Calibri"/>
                <w:sz w:val="16"/>
              </w:rPr>
            </w:pPr>
            <w:r>
              <w:rPr>
                <w:rFonts w:ascii="Calibri"/>
                <w:spacing w:val="-2"/>
                <w:sz w:val="16"/>
              </w:rPr>
              <w:t>110,638.67</w:t>
            </w:r>
          </w:p>
        </w:tc>
        <w:tc>
          <w:tcPr>
            <w:tcW w:w="1123" w:type="dxa"/>
          </w:tcPr>
          <w:p>
            <w:pPr>
              <w:pStyle w:val="TableParagraph"/>
              <w:spacing w:line="173" w:lineRule="exact" w:before="18"/>
              <w:ind w:left="21" w:right="8"/>
              <w:jc w:val="center"/>
              <w:rPr>
                <w:rFonts w:ascii="Calibri"/>
                <w:sz w:val="16"/>
              </w:rPr>
            </w:pPr>
            <w:r>
              <w:rPr>
                <w:rFonts w:ascii="Calibri"/>
                <w:spacing w:val="-2"/>
                <w:sz w:val="16"/>
              </w:rPr>
              <w:t>120,000.00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150,000.00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150,000.00</w:t>
            </w:r>
          </w:p>
        </w:tc>
        <w:tc>
          <w:tcPr>
            <w:tcW w:w="929" w:type="dxa"/>
          </w:tcPr>
          <w:p>
            <w:pPr>
              <w:pStyle w:val="TableParagraph"/>
              <w:spacing w:line="173" w:lineRule="exact" w:before="18"/>
              <w:ind w:left="12"/>
              <w:jc w:val="center"/>
              <w:rPr>
                <w:rFonts w:ascii="Calibri"/>
                <w:sz w:val="16"/>
              </w:rPr>
            </w:pPr>
            <w:r>
              <w:rPr>
                <w:rFonts w:ascii="Calibri"/>
                <w:spacing w:val="-2"/>
                <w:sz w:val="16"/>
              </w:rPr>
              <w:t>150,000.00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51-83-</w:t>
            </w:r>
            <w:r>
              <w:rPr>
                <w:rFonts w:ascii="Calibri"/>
                <w:spacing w:val="-5"/>
                <w:sz w:val="16"/>
              </w:rPr>
              <w:t>26</w:t>
            </w:r>
          </w:p>
        </w:tc>
        <w:tc>
          <w:tcPr>
            <w:tcW w:w="2484" w:type="dxa"/>
          </w:tcPr>
          <w:p>
            <w:pPr>
              <w:pStyle w:val="TableParagraph"/>
              <w:spacing w:line="173" w:lineRule="exact" w:before="18"/>
              <w:ind w:left="36"/>
              <w:rPr>
                <w:rFonts w:ascii="Calibri"/>
                <w:sz w:val="16"/>
              </w:rPr>
            </w:pPr>
            <w:r>
              <w:rPr>
                <w:rFonts w:ascii="Calibri"/>
                <w:spacing w:val="-2"/>
                <w:sz w:val="16"/>
              </w:rPr>
              <w:t>EQUIPMENT</w:t>
            </w:r>
            <w:r>
              <w:rPr>
                <w:rFonts w:ascii="Calibri"/>
                <w:spacing w:val="-1"/>
                <w:sz w:val="16"/>
              </w:rPr>
              <w:t> </w:t>
            </w:r>
            <w:r>
              <w:rPr>
                <w:rFonts w:ascii="Calibri"/>
                <w:spacing w:val="-2"/>
                <w:sz w:val="16"/>
              </w:rPr>
              <w:t>SUPPLIES</w:t>
            </w:r>
            <w:r>
              <w:rPr>
                <w:rFonts w:ascii="Calibri"/>
                <w:spacing w:val="-1"/>
                <w:sz w:val="16"/>
              </w:rPr>
              <w:t> </w:t>
            </w:r>
            <w:r>
              <w:rPr>
                <w:rFonts w:ascii="Calibri"/>
                <w:spacing w:val="-2"/>
                <w:sz w:val="16"/>
              </w:rPr>
              <w:t>&amp;</w:t>
            </w:r>
            <w:r>
              <w:rPr>
                <w:rFonts w:ascii="Calibri"/>
                <w:spacing w:val="-1"/>
                <w:sz w:val="16"/>
              </w:rPr>
              <w:t> </w:t>
            </w:r>
            <w:r>
              <w:rPr>
                <w:rFonts w:ascii="Calibri"/>
                <w:spacing w:val="-2"/>
                <w:sz w:val="16"/>
              </w:rPr>
              <w:t>MAINTENAN</w:t>
            </w:r>
          </w:p>
        </w:tc>
        <w:tc>
          <w:tcPr>
            <w:tcW w:w="1123" w:type="dxa"/>
          </w:tcPr>
          <w:p>
            <w:pPr>
              <w:pStyle w:val="TableParagraph"/>
              <w:spacing w:line="173" w:lineRule="exact" w:before="18"/>
              <w:ind w:left="19" w:right="8"/>
              <w:jc w:val="center"/>
              <w:rPr>
                <w:rFonts w:ascii="Calibri"/>
                <w:sz w:val="16"/>
              </w:rPr>
            </w:pPr>
            <w:r>
              <w:rPr>
                <w:rFonts w:ascii="Calibri"/>
                <w:spacing w:val="-2"/>
                <w:sz w:val="16"/>
              </w:rPr>
              <w:t>10,577.37</w:t>
            </w:r>
          </w:p>
        </w:tc>
        <w:tc>
          <w:tcPr>
            <w:tcW w:w="1123" w:type="dxa"/>
          </w:tcPr>
          <w:p>
            <w:pPr>
              <w:pStyle w:val="TableParagraph"/>
              <w:spacing w:line="173" w:lineRule="exact" w:before="18"/>
              <w:ind w:left="20" w:right="8"/>
              <w:jc w:val="center"/>
              <w:rPr>
                <w:rFonts w:ascii="Calibri"/>
                <w:sz w:val="16"/>
              </w:rPr>
            </w:pPr>
            <w:r>
              <w:rPr>
                <w:rFonts w:ascii="Calibri"/>
                <w:spacing w:val="-2"/>
                <w:sz w:val="16"/>
              </w:rPr>
              <w:t>40,000.00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34,200.14</w:t>
            </w:r>
          </w:p>
        </w:tc>
        <w:tc>
          <w:tcPr>
            <w:tcW w:w="1123" w:type="dxa"/>
          </w:tcPr>
          <w:p>
            <w:pPr>
              <w:pStyle w:val="TableParagraph"/>
              <w:spacing w:line="173" w:lineRule="exact" w:before="18"/>
              <w:ind w:left="20" w:right="8"/>
              <w:jc w:val="center"/>
              <w:rPr>
                <w:rFonts w:ascii="Calibri"/>
                <w:sz w:val="16"/>
              </w:rPr>
            </w:pPr>
            <w:r>
              <w:rPr>
                <w:rFonts w:ascii="Calibri"/>
                <w:spacing w:val="-2"/>
                <w:sz w:val="16"/>
              </w:rPr>
              <w:t>40,000.00</w:t>
            </w:r>
          </w:p>
        </w:tc>
        <w:tc>
          <w:tcPr>
            <w:tcW w:w="1123" w:type="dxa"/>
          </w:tcPr>
          <w:p>
            <w:pPr>
              <w:pStyle w:val="TableParagraph"/>
              <w:spacing w:line="173" w:lineRule="exact" w:before="18"/>
              <w:ind w:left="21" w:right="8"/>
              <w:jc w:val="center"/>
              <w:rPr>
                <w:rFonts w:ascii="Calibri"/>
                <w:sz w:val="16"/>
              </w:rPr>
            </w:pPr>
            <w:r>
              <w:rPr>
                <w:rFonts w:ascii="Calibri"/>
                <w:spacing w:val="-2"/>
                <w:sz w:val="16"/>
              </w:rPr>
              <w:t>26,922.01</w:t>
            </w:r>
          </w:p>
        </w:tc>
        <w:tc>
          <w:tcPr>
            <w:tcW w:w="1123" w:type="dxa"/>
          </w:tcPr>
          <w:p>
            <w:pPr>
              <w:pStyle w:val="TableParagraph"/>
              <w:spacing w:line="173" w:lineRule="exact" w:before="18"/>
              <w:ind w:left="21" w:right="8"/>
              <w:jc w:val="center"/>
              <w:rPr>
                <w:rFonts w:ascii="Calibri"/>
                <w:sz w:val="16"/>
              </w:rPr>
            </w:pPr>
            <w:r>
              <w:rPr>
                <w:rFonts w:ascii="Calibri"/>
                <w:spacing w:val="-2"/>
                <w:sz w:val="16"/>
              </w:rPr>
              <w:t>50,000.00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50,000.00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50,000.00</w:t>
            </w:r>
          </w:p>
        </w:tc>
        <w:tc>
          <w:tcPr>
            <w:tcW w:w="929" w:type="dxa"/>
          </w:tcPr>
          <w:p>
            <w:pPr>
              <w:pStyle w:val="TableParagraph"/>
              <w:spacing w:line="173" w:lineRule="exact" w:before="18"/>
              <w:ind w:left="12"/>
              <w:jc w:val="center"/>
              <w:rPr>
                <w:rFonts w:ascii="Calibri"/>
                <w:sz w:val="16"/>
              </w:rPr>
            </w:pPr>
            <w:r>
              <w:rPr>
                <w:rFonts w:ascii="Calibri"/>
                <w:spacing w:val="-2"/>
                <w:sz w:val="16"/>
              </w:rPr>
              <w:t>50,000.00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51-83-</w:t>
            </w:r>
            <w:r>
              <w:rPr>
                <w:rFonts w:ascii="Calibri"/>
                <w:spacing w:val="-5"/>
                <w:sz w:val="16"/>
              </w:rPr>
              <w:t>27</w:t>
            </w:r>
          </w:p>
        </w:tc>
        <w:tc>
          <w:tcPr>
            <w:tcW w:w="2484" w:type="dxa"/>
          </w:tcPr>
          <w:p>
            <w:pPr>
              <w:pStyle w:val="TableParagraph"/>
              <w:spacing w:line="173" w:lineRule="exact" w:before="18"/>
              <w:ind w:left="36"/>
              <w:rPr>
                <w:rFonts w:ascii="Calibri"/>
                <w:sz w:val="16"/>
              </w:rPr>
            </w:pPr>
            <w:r>
              <w:rPr>
                <w:rFonts w:ascii="Calibri"/>
                <w:spacing w:val="-2"/>
                <w:sz w:val="16"/>
              </w:rPr>
              <w:t>UTILITIES</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18"/>
              <w:ind w:left="21" w:right="8"/>
              <w:jc w:val="center"/>
              <w:rPr>
                <w:rFonts w:ascii="Calibri"/>
                <w:sz w:val="16"/>
              </w:rPr>
            </w:pPr>
            <w:r>
              <w:rPr>
                <w:rFonts w:ascii="Calibri"/>
                <w:spacing w:val="-2"/>
                <w:sz w:val="16"/>
              </w:rPr>
              <w:t>272.65</w:t>
            </w: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51-83-</w:t>
            </w:r>
            <w:r>
              <w:rPr>
                <w:rFonts w:ascii="Calibri"/>
                <w:spacing w:val="-5"/>
                <w:sz w:val="16"/>
              </w:rPr>
              <w:t>34</w:t>
            </w:r>
          </w:p>
        </w:tc>
        <w:tc>
          <w:tcPr>
            <w:tcW w:w="2484" w:type="dxa"/>
          </w:tcPr>
          <w:p>
            <w:pPr>
              <w:pStyle w:val="TableParagraph"/>
              <w:spacing w:line="173" w:lineRule="exact" w:before="18"/>
              <w:ind w:left="36"/>
              <w:rPr>
                <w:rFonts w:ascii="Calibri"/>
                <w:sz w:val="16"/>
              </w:rPr>
            </w:pPr>
            <w:r>
              <w:rPr>
                <w:rFonts w:ascii="Calibri"/>
                <w:spacing w:val="-2"/>
                <w:sz w:val="16"/>
              </w:rPr>
              <w:t>CONTRACT</w:t>
            </w:r>
            <w:r>
              <w:rPr>
                <w:rFonts w:ascii="Calibri"/>
                <w:spacing w:val="-1"/>
                <w:sz w:val="16"/>
              </w:rPr>
              <w:t> </w:t>
            </w:r>
            <w:r>
              <w:rPr>
                <w:rFonts w:ascii="Calibri"/>
                <w:spacing w:val="-2"/>
                <w:sz w:val="16"/>
              </w:rPr>
              <w:t>SVCS.</w:t>
            </w:r>
            <w:r>
              <w:rPr>
                <w:rFonts w:ascii="Calibri"/>
                <w:spacing w:val="-1"/>
                <w:sz w:val="16"/>
              </w:rPr>
              <w:t> </w:t>
            </w:r>
            <w:r>
              <w:rPr>
                <w:rFonts w:ascii="Calibri"/>
                <w:spacing w:val="-2"/>
                <w:sz w:val="16"/>
              </w:rPr>
              <w:t>(SEWER</w:t>
            </w:r>
            <w:r>
              <w:rPr>
                <w:rFonts w:ascii="Calibri"/>
                <w:spacing w:val="-1"/>
                <w:sz w:val="16"/>
              </w:rPr>
              <w:t> </w:t>
            </w:r>
            <w:r>
              <w:rPr>
                <w:rFonts w:ascii="Calibri"/>
                <w:spacing w:val="-2"/>
                <w:sz w:val="16"/>
              </w:rPr>
              <w:t>LINE</w:t>
            </w:r>
            <w:r>
              <w:rPr>
                <w:rFonts w:ascii="Calibri"/>
                <w:spacing w:val="-1"/>
                <w:sz w:val="16"/>
              </w:rPr>
              <w:t> </w:t>
            </w:r>
            <w:r>
              <w:rPr>
                <w:rFonts w:ascii="Calibri"/>
                <w:spacing w:val="-5"/>
                <w:sz w:val="16"/>
              </w:rPr>
              <w:t>CL)</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18"/>
              <w:ind w:left="20" w:right="8"/>
              <w:jc w:val="center"/>
              <w:rPr>
                <w:rFonts w:ascii="Calibri"/>
                <w:sz w:val="16"/>
              </w:rPr>
            </w:pPr>
            <w:r>
              <w:rPr>
                <w:rFonts w:ascii="Calibri"/>
                <w:spacing w:val="-2"/>
                <w:sz w:val="16"/>
              </w:rPr>
              <w:t>30,000.00</w:t>
            </w:r>
          </w:p>
        </w:tc>
        <w:tc>
          <w:tcPr>
            <w:tcW w:w="1123" w:type="dxa"/>
          </w:tcPr>
          <w:p>
            <w:pPr>
              <w:pStyle w:val="TableParagraph"/>
              <w:spacing w:line="173" w:lineRule="exact" w:before="18"/>
              <w:ind w:left="21" w:right="8"/>
              <w:jc w:val="center"/>
              <w:rPr>
                <w:rFonts w:ascii="Calibri"/>
                <w:sz w:val="16"/>
              </w:rPr>
            </w:pPr>
            <w:r>
              <w:rPr>
                <w:rFonts w:ascii="Calibri"/>
                <w:spacing w:val="-4"/>
                <w:sz w:val="16"/>
              </w:rPr>
              <w:t>0.00</w:t>
            </w:r>
          </w:p>
        </w:tc>
        <w:tc>
          <w:tcPr>
            <w:tcW w:w="1123" w:type="dxa"/>
          </w:tcPr>
          <w:p>
            <w:pPr>
              <w:pStyle w:val="TableParagraph"/>
              <w:spacing w:line="173" w:lineRule="exact" w:before="18"/>
              <w:ind w:left="21" w:right="8"/>
              <w:jc w:val="center"/>
              <w:rPr>
                <w:rFonts w:ascii="Calibri"/>
                <w:sz w:val="16"/>
              </w:rPr>
            </w:pPr>
            <w:r>
              <w:rPr>
                <w:rFonts w:ascii="Calibri"/>
                <w:spacing w:val="-2"/>
                <w:sz w:val="16"/>
              </w:rPr>
              <w:t>30,000.00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30,000.00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30,000.00</w:t>
            </w:r>
          </w:p>
        </w:tc>
        <w:tc>
          <w:tcPr>
            <w:tcW w:w="929" w:type="dxa"/>
          </w:tcPr>
          <w:p>
            <w:pPr>
              <w:pStyle w:val="TableParagraph"/>
              <w:spacing w:line="173" w:lineRule="exact" w:before="18"/>
              <w:ind w:left="12"/>
              <w:jc w:val="center"/>
              <w:rPr>
                <w:rFonts w:ascii="Calibri"/>
                <w:sz w:val="16"/>
              </w:rPr>
            </w:pPr>
            <w:r>
              <w:rPr>
                <w:rFonts w:ascii="Calibri"/>
                <w:spacing w:val="-4"/>
                <w:sz w:val="16"/>
              </w:rPr>
              <w:t>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51-83-</w:t>
            </w:r>
            <w:r>
              <w:rPr>
                <w:rFonts w:ascii="Calibri"/>
                <w:spacing w:val="-5"/>
                <w:sz w:val="16"/>
              </w:rPr>
              <w:t>35</w:t>
            </w:r>
          </w:p>
        </w:tc>
        <w:tc>
          <w:tcPr>
            <w:tcW w:w="2484" w:type="dxa"/>
          </w:tcPr>
          <w:p>
            <w:pPr>
              <w:pStyle w:val="TableParagraph"/>
              <w:spacing w:line="173" w:lineRule="exact" w:before="18"/>
              <w:ind w:left="36"/>
              <w:rPr>
                <w:rFonts w:ascii="Calibri"/>
                <w:sz w:val="16"/>
              </w:rPr>
            </w:pPr>
            <w:r>
              <w:rPr>
                <w:rFonts w:ascii="Calibri"/>
                <w:spacing w:val="-2"/>
                <w:sz w:val="16"/>
              </w:rPr>
              <w:t>PROFESSIONSL</w:t>
            </w:r>
            <w:r>
              <w:rPr>
                <w:rFonts w:ascii="Calibri"/>
                <w:spacing w:val="-1"/>
                <w:sz w:val="16"/>
              </w:rPr>
              <w:t> </w:t>
            </w:r>
            <w:r>
              <w:rPr>
                <w:rFonts w:ascii="Calibri"/>
                <w:spacing w:val="-2"/>
                <w:sz w:val="16"/>
              </w:rPr>
              <w:t>&amp;</w:t>
            </w:r>
            <w:r>
              <w:rPr>
                <w:rFonts w:ascii="Calibri"/>
                <w:sz w:val="16"/>
              </w:rPr>
              <w:t> </w:t>
            </w:r>
            <w:r>
              <w:rPr>
                <w:rFonts w:ascii="Calibri"/>
                <w:spacing w:val="-2"/>
                <w:sz w:val="16"/>
              </w:rPr>
              <w:t>TECHNICAL</w:t>
            </w:r>
            <w:r>
              <w:rPr>
                <w:rFonts w:ascii="Calibri"/>
                <w:spacing w:val="-1"/>
                <w:sz w:val="16"/>
              </w:rPr>
              <w:t> </w:t>
            </w:r>
            <w:r>
              <w:rPr>
                <w:rFonts w:ascii="Calibri"/>
                <w:spacing w:val="-4"/>
                <w:sz w:val="16"/>
              </w:rPr>
              <w:t>SVCS</w:t>
            </w:r>
          </w:p>
        </w:tc>
        <w:tc>
          <w:tcPr>
            <w:tcW w:w="1123" w:type="dxa"/>
          </w:tcPr>
          <w:p>
            <w:pPr>
              <w:pStyle w:val="TableParagraph"/>
              <w:spacing w:line="173" w:lineRule="exact" w:before="18"/>
              <w:ind w:left="19" w:right="8"/>
              <w:jc w:val="center"/>
              <w:rPr>
                <w:rFonts w:ascii="Calibri"/>
                <w:sz w:val="16"/>
              </w:rPr>
            </w:pPr>
            <w:r>
              <w:rPr>
                <w:rFonts w:ascii="Calibri"/>
                <w:spacing w:val="-2"/>
                <w:sz w:val="16"/>
              </w:rPr>
              <w:t>26,086.00</w:t>
            </w:r>
          </w:p>
        </w:tc>
        <w:tc>
          <w:tcPr>
            <w:tcW w:w="1123" w:type="dxa"/>
          </w:tcPr>
          <w:p>
            <w:pPr>
              <w:pStyle w:val="TableParagraph"/>
              <w:spacing w:line="173" w:lineRule="exact" w:before="18"/>
              <w:ind w:left="20" w:right="8"/>
              <w:jc w:val="center"/>
              <w:rPr>
                <w:rFonts w:ascii="Calibri"/>
                <w:sz w:val="16"/>
              </w:rPr>
            </w:pPr>
            <w:r>
              <w:rPr>
                <w:rFonts w:ascii="Calibri"/>
                <w:spacing w:val="-2"/>
                <w:sz w:val="16"/>
              </w:rPr>
              <w:t>25,000.00</w:t>
            </w:r>
          </w:p>
        </w:tc>
        <w:tc>
          <w:tcPr>
            <w:tcW w:w="1123" w:type="dxa"/>
          </w:tcPr>
          <w:p>
            <w:pPr>
              <w:pStyle w:val="TableParagraph"/>
              <w:spacing w:line="173" w:lineRule="exact" w:before="18"/>
              <w:ind w:left="20" w:right="8"/>
              <w:jc w:val="center"/>
              <w:rPr>
                <w:rFonts w:ascii="Calibri"/>
                <w:sz w:val="16"/>
              </w:rPr>
            </w:pPr>
            <w:r>
              <w:rPr>
                <w:rFonts w:ascii="Calibri"/>
                <w:spacing w:val="-4"/>
                <w:sz w:val="16"/>
              </w:rPr>
              <w:t>4768</w:t>
            </w:r>
          </w:p>
        </w:tc>
        <w:tc>
          <w:tcPr>
            <w:tcW w:w="1123" w:type="dxa"/>
          </w:tcPr>
          <w:p>
            <w:pPr>
              <w:pStyle w:val="TableParagraph"/>
              <w:spacing w:line="173" w:lineRule="exact" w:before="18"/>
              <w:ind w:left="20" w:right="8"/>
              <w:jc w:val="center"/>
              <w:rPr>
                <w:rFonts w:ascii="Calibri"/>
                <w:sz w:val="16"/>
              </w:rPr>
            </w:pPr>
            <w:r>
              <w:rPr>
                <w:rFonts w:ascii="Calibri"/>
                <w:spacing w:val="-10"/>
                <w:sz w:val="16"/>
              </w:rPr>
              <w:t>0</w:t>
            </w:r>
          </w:p>
        </w:tc>
        <w:tc>
          <w:tcPr>
            <w:tcW w:w="1123" w:type="dxa"/>
          </w:tcPr>
          <w:p>
            <w:pPr>
              <w:pStyle w:val="TableParagraph"/>
              <w:spacing w:line="173" w:lineRule="exact" w:before="18"/>
              <w:ind w:left="21" w:right="8"/>
              <w:jc w:val="center"/>
              <w:rPr>
                <w:rFonts w:ascii="Calibri"/>
                <w:sz w:val="16"/>
              </w:rPr>
            </w:pPr>
            <w:r>
              <w:rPr>
                <w:rFonts w:ascii="Calibri"/>
                <w:spacing w:val="-2"/>
                <w:sz w:val="16"/>
              </w:rPr>
              <w:t>2,886.25</w:t>
            </w:r>
          </w:p>
        </w:tc>
        <w:tc>
          <w:tcPr>
            <w:tcW w:w="1123" w:type="dxa"/>
          </w:tcPr>
          <w:p>
            <w:pPr>
              <w:pStyle w:val="TableParagraph"/>
              <w:spacing w:line="173" w:lineRule="exact" w:before="18"/>
              <w:ind w:left="21" w:right="8"/>
              <w:jc w:val="center"/>
              <w:rPr>
                <w:rFonts w:ascii="Calibri"/>
                <w:sz w:val="16"/>
              </w:rPr>
            </w:pPr>
            <w:r>
              <w:rPr>
                <w:rFonts w:ascii="Calibri"/>
                <w:spacing w:val="-4"/>
                <w:sz w:val="16"/>
              </w:rPr>
              <w:t>5000</w:t>
            </w: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spacing w:line="173" w:lineRule="exact" w:before="18"/>
              <w:ind w:left="12"/>
              <w:jc w:val="center"/>
              <w:rPr>
                <w:rFonts w:ascii="Calibri"/>
                <w:sz w:val="16"/>
              </w:rPr>
            </w:pPr>
            <w:r>
              <w:rPr>
                <w:rFonts w:ascii="Calibri"/>
                <w:spacing w:val="-2"/>
                <w:sz w:val="16"/>
              </w:rPr>
              <w:t>5,000.00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51-83-</w:t>
            </w:r>
            <w:r>
              <w:rPr>
                <w:rFonts w:ascii="Calibri"/>
                <w:spacing w:val="-5"/>
                <w:sz w:val="16"/>
              </w:rPr>
              <w:t>40</w:t>
            </w:r>
          </w:p>
        </w:tc>
        <w:tc>
          <w:tcPr>
            <w:tcW w:w="2484" w:type="dxa"/>
          </w:tcPr>
          <w:p>
            <w:pPr>
              <w:pStyle w:val="TableParagraph"/>
              <w:spacing w:line="173" w:lineRule="exact" w:before="18"/>
              <w:ind w:left="36"/>
              <w:rPr>
                <w:rFonts w:ascii="Calibri"/>
                <w:sz w:val="16"/>
              </w:rPr>
            </w:pPr>
            <w:r>
              <w:rPr>
                <w:rFonts w:ascii="Calibri"/>
                <w:spacing w:val="-2"/>
                <w:sz w:val="16"/>
              </w:rPr>
              <w:t>CHEMICALS</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18"/>
              <w:ind w:left="20" w:right="8"/>
              <w:jc w:val="center"/>
              <w:rPr>
                <w:rFonts w:ascii="Calibri"/>
                <w:sz w:val="16"/>
              </w:rPr>
            </w:pPr>
            <w:r>
              <w:rPr>
                <w:rFonts w:ascii="Calibri"/>
                <w:spacing w:val="-2"/>
                <w:sz w:val="16"/>
              </w:rPr>
              <w:t>8,102.68</w:t>
            </w:r>
          </w:p>
        </w:tc>
        <w:tc>
          <w:tcPr>
            <w:tcW w:w="1123" w:type="dxa"/>
          </w:tcPr>
          <w:p>
            <w:pPr>
              <w:pStyle w:val="TableParagraph"/>
              <w:spacing w:line="173" w:lineRule="exact" w:before="18"/>
              <w:ind w:left="20" w:right="8"/>
              <w:jc w:val="center"/>
              <w:rPr>
                <w:rFonts w:ascii="Calibri"/>
                <w:sz w:val="16"/>
              </w:rPr>
            </w:pPr>
            <w:r>
              <w:rPr>
                <w:rFonts w:ascii="Calibri"/>
                <w:spacing w:val="-2"/>
                <w:sz w:val="16"/>
              </w:rPr>
              <w:t>7,500.00</w:t>
            </w:r>
          </w:p>
        </w:tc>
        <w:tc>
          <w:tcPr>
            <w:tcW w:w="1123" w:type="dxa"/>
          </w:tcPr>
          <w:p>
            <w:pPr>
              <w:pStyle w:val="TableParagraph"/>
              <w:rPr>
                <w:rFonts w:ascii="Times New Roman"/>
                <w:sz w:val="14"/>
              </w:rPr>
            </w:pPr>
          </w:p>
        </w:tc>
        <w:tc>
          <w:tcPr>
            <w:tcW w:w="1123" w:type="dxa"/>
          </w:tcPr>
          <w:p>
            <w:pPr>
              <w:pStyle w:val="TableParagraph"/>
              <w:spacing w:line="173" w:lineRule="exact" w:before="18"/>
              <w:ind w:left="21" w:right="8"/>
              <w:jc w:val="center"/>
              <w:rPr>
                <w:rFonts w:ascii="Calibri"/>
                <w:sz w:val="16"/>
              </w:rPr>
            </w:pPr>
            <w:r>
              <w:rPr>
                <w:rFonts w:ascii="Calibri"/>
                <w:spacing w:val="-2"/>
                <w:sz w:val="16"/>
              </w:rPr>
              <w:t>10,000.00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10,000.00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10,000.00</w:t>
            </w:r>
          </w:p>
        </w:tc>
        <w:tc>
          <w:tcPr>
            <w:tcW w:w="929" w:type="dxa"/>
          </w:tcPr>
          <w:p>
            <w:pPr>
              <w:pStyle w:val="TableParagraph"/>
              <w:spacing w:line="173" w:lineRule="exact" w:before="18"/>
              <w:ind w:left="12"/>
              <w:jc w:val="center"/>
              <w:rPr>
                <w:rFonts w:ascii="Calibri"/>
                <w:sz w:val="16"/>
              </w:rPr>
            </w:pPr>
            <w:r>
              <w:rPr>
                <w:rFonts w:ascii="Calibri"/>
                <w:spacing w:val="-2"/>
                <w:sz w:val="16"/>
              </w:rPr>
              <w:t>10,000.00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51-83-</w:t>
            </w:r>
            <w:r>
              <w:rPr>
                <w:rFonts w:ascii="Calibri"/>
                <w:spacing w:val="-5"/>
                <w:sz w:val="16"/>
              </w:rPr>
              <w:t>65</w:t>
            </w:r>
          </w:p>
        </w:tc>
        <w:tc>
          <w:tcPr>
            <w:tcW w:w="2484" w:type="dxa"/>
          </w:tcPr>
          <w:p>
            <w:pPr>
              <w:pStyle w:val="TableParagraph"/>
              <w:spacing w:line="173" w:lineRule="exact" w:before="18"/>
              <w:ind w:left="36"/>
              <w:rPr>
                <w:rFonts w:ascii="Calibri"/>
                <w:sz w:val="16"/>
              </w:rPr>
            </w:pPr>
            <w:r>
              <w:rPr>
                <w:rFonts w:ascii="Calibri"/>
                <w:spacing w:val="-2"/>
                <w:sz w:val="16"/>
              </w:rPr>
              <w:t>SUNDRY</w:t>
            </w:r>
            <w:r>
              <w:rPr>
                <w:rFonts w:ascii="Calibri"/>
                <w:spacing w:val="-3"/>
                <w:sz w:val="16"/>
              </w:rPr>
              <w:t> </w:t>
            </w:r>
            <w:r>
              <w:rPr>
                <w:rFonts w:ascii="Calibri"/>
                <w:spacing w:val="-2"/>
                <w:sz w:val="16"/>
              </w:rPr>
              <w:t>(SEWER</w:t>
            </w:r>
            <w:r>
              <w:rPr>
                <w:rFonts w:ascii="Calibri"/>
                <w:spacing w:val="-3"/>
                <w:sz w:val="16"/>
              </w:rPr>
              <w:t> </w:t>
            </w:r>
            <w:r>
              <w:rPr>
                <w:rFonts w:ascii="Calibri"/>
                <w:spacing w:val="-2"/>
                <w:sz w:val="16"/>
              </w:rPr>
              <w:t>DAMAGE CLAIMS)</w:t>
            </w:r>
          </w:p>
        </w:tc>
        <w:tc>
          <w:tcPr>
            <w:tcW w:w="1123" w:type="dxa"/>
          </w:tcPr>
          <w:p>
            <w:pPr>
              <w:pStyle w:val="TableParagraph"/>
              <w:rPr>
                <w:rFonts w:ascii="Times New Roman"/>
                <w:sz w:val="14"/>
              </w:rPr>
            </w:pPr>
          </w:p>
        </w:tc>
        <w:tc>
          <w:tcPr>
            <w:tcW w:w="1123" w:type="dxa"/>
          </w:tcPr>
          <w:p>
            <w:pPr>
              <w:pStyle w:val="TableParagraph"/>
              <w:spacing w:line="173" w:lineRule="exact" w:before="18"/>
              <w:ind w:left="20" w:right="8"/>
              <w:jc w:val="center"/>
              <w:rPr>
                <w:rFonts w:ascii="Calibri"/>
                <w:sz w:val="16"/>
              </w:rPr>
            </w:pPr>
            <w:r>
              <w:rPr>
                <w:rFonts w:ascii="Calibri"/>
                <w:spacing w:val="-2"/>
                <w:sz w:val="16"/>
              </w:rPr>
              <w:t>2,000.00</w:t>
            </w:r>
          </w:p>
        </w:tc>
        <w:tc>
          <w:tcPr>
            <w:tcW w:w="1123" w:type="dxa"/>
          </w:tcPr>
          <w:p>
            <w:pPr>
              <w:pStyle w:val="TableParagraph"/>
              <w:rPr>
                <w:rFonts w:ascii="Times New Roman"/>
                <w:sz w:val="14"/>
              </w:rPr>
            </w:pPr>
          </w:p>
        </w:tc>
        <w:tc>
          <w:tcPr>
            <w:tcW w:w="1123" w:type="dxa"/>
          </w:tcPr>
          <w:p>
            <w:pPr>
              <w:pStyle w:val="TableParagraph"/>
              <w:spacing w:line="173" w:lineRule="exact" w:before="18"/>
              <w:ind w:left="20" w:right="8"/>
              <w:jc w:val="center"/>
              <w:rPr>
                <w:rFonts w:ascii="Calibri"/>
                <w:sz w:val="16"/>
              </w:rPr>
            </w:pPr>
            <w:r>
              <w:rPr>
                <w:rFonts w:ascii="Calibri"/>
                <w:spacing w:val="-2"/>
                <w:sz w:val="16"/>
              </w:rPr>
              <w:t>2,000.00</w:t>
            </w:r>
          </w:p>
        </w:tc>
        <w:tc>
          <w:tcPr>
            <w:tcW w:w="1123" w:type="dxa"/>
          </w:tcPr>
          <w:p>
            <w:pPr>
              <w:pStyle w:val="TableParagraph"/>
              <w:rPr>
                <w:rFonts w:ascii="Times New Roman"/>
                <w:sz w:val="14"/>
              </w:rPr>
            </w:pPr>
          </w:p>
        </w:tc>
        <w:tc>
          <w:tcPr>
            <w:tcW w:w="1123" w:type="dxa"/>
          </w:tcPr>
          <w:p>
            <w:pPr>
              <w:pStyle w:val="TableParagraph"/>
              <w:spacing w:line="173" w:lineRule="exact" w:before="18"/>
              <w:ind w:left="21" w:right="8"/>
              <w:jc w:val="center"/>
              <w:rPr>
                <w:rFonts w:ascii="Calibri"/>
                <w:sz w:val="16"/>
              </w:rPr>
            </w:pPr>
            <w:r>
              <w:rPr>
                <w:rFonts w:ascii="Calibri"/>
                <w:spacing w:val="-4"/>
                <w:sz w:val="16"/>
              </w:rPr>
              <w:t>0.00</w:t>
            </w: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spacing w:line="173" w:lineRule="exact" w:before="18"/>
              <w:ind w:left="12"/>
              <w:jc w:val="center"/>
              <w:rPr>
                <w:rFonts w:ascii="Calibri"/>
                <w:sz w:val="16"/>
              </w:rPr>
            </w:pPr>
            <w:r>
              <w:rPr>
                <w:rFonts w:ascii="Calibri"/>
                <w:spacing w:val="-2"/>
                <w:sz w:val="16"/>
              </w:rPr>
              <w:t>10,000.00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51-83-</w:t>
            </w:r>
            <w:r>
              <w:rPr>
                <w:rFonts w:ascii="Calibri"/>
                <w:spacing w:val="-5"/>
                <w:sz w:val="16"/>
              </w:rPr>
              <w:t>70</w:t>
            </w:r>
          </w:p>
        </w:tc>
        <w:tc>
          <w:tcPr>
            <w:tcW w:w="2484" w:type="dxa"/>
          </w:tcPr>
          <w:p>
            <w:pPr>
              <w:pStyle w:val="TableParagraph"/>
              <w:spacing w:line="173" w:lineRule="exact" w:before="18"/>
              <w:ind w:left="36"/>
              <w:rPr>
                <w:rFonts w:ascii="Calibri"/>
                <w:sz w:val="16"/>
              </w:rPr>
            </w:pPr>
            <w:r>
              <w:rPr>
                <w:rFonts w:ascii="Calibri"/>
                <w:spacing w:val="-4"/>
                <w:sz w:val="16"/>
              </w:rPr>
              <w:t>CAPITAL</w:t>
            </w:r>
            <w:r>
              <w:rPr>
                <w:rFonts w:ascii="Calibri"/>
                <w:spacing w:val="3"/>
                <w:sz w:val="16"/>
              </w:rPr>
              <w:t> </w:t>
            </w:r>
            <w:r>
              <w:rPr>
                <w:rFonts w:ascii="Calibri"/>
                <w:spacing w:val="-2"/>
                <w:sz w:val="16"/>
              </w:rPr>
              <w:t>OUTLAY</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18"/>
              <w:ind w:left="20" w:right="8"/>
              <w:jc w:val="center"/>
              <w:rPr>
                <w:rFonts w:ascii="Calibri"/>
                <w:sz w:val="16"/>
              </w:rPr>
            </w:pPr>
            <w:r>
              <w:rPr>
                <w:rFonts w:ascii="Calibri"/>
                <w:spacing w:val="-10"/>
                <w:sz w:val="16"/>
              </w:rPr>
              <w:t>0</w:t>
            </w:r>
          </w:p>
        </w:tc>
        <w:tc>
          <w:tcPr>
            <w:tcW w:w="1123" w:type="dxa"/>
          </w:tcPr>
          <w:p>
            <w:pPr>
              <w:pStyle w:val="TableParagraph"/>
              <w:rPr>
                <w:rFonts w:ascii="Times New Roman"/>
                <w:sz w:val="14"/>
              </w:rPr>
            </w:pPr>
          </w:p>
        </w:tc>
        <w:tc>
          <w:tcPr>
            <w:tcW w:w="1123" w:type="dxa"/>
          </w:tcPr>
          <w:p>
            <w:pPr>
              <w:pStyle w:val="TableParagraph"/>
              <w:spacing w:line="173" w:lineRule="exact" w:before="18"/>
              <w:ind w:left="21" w:right="8"/>
              <w:jc w:val="center"/>
              <w:rPr>
                <w:rFonts w:ascii="Calibri"/>
                <w:sz w:val="16"/>
              </w:rPr>
            </w:pPr>
            <w:r>
              <w:rPr>
                <w:rFonts w:ascii="Calibri"/>
                <w:spacing w:val="-10"/>
                <w:sz w:val="16"/>
              </w:rPr>
              <w:t>0</w:t>
            </w:r>
          </w:p>
        </w:tc>
        <w:tc>
          <w:tcPr>
            <w:tcW w:w="929" w:type="dxa"/>
          </w:tcPr>
          <w:p>
            <w:pPr>
              <w:pStyle w:val="TableParagraph"/>
              <w:spacing w:line="173" w:lineRule="exact" w:before="18"/>
              <w:ind w:left="14" w:right="1"/>
              <w:jc w:val="center"/>
              <w:rPr>
                <w:rFonts w:ascii="Calibri"/>
                <w:sz w:val="16"/>
              </w:rPr>
            </w:pPr>
            <w:r>
              <w:rPr>
                <w:rFonts w:ascii="Calibri"/>
                <w:spacing w:val="-2"/>
                <w:sz w:val="16"/>
              </w:rPr>
              <w:t>700,000.00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700,000.00</w:t>
            </w:r>
          </w:p>
        </w:tc>
        <w:tc>
          <w:tcPr>
            <w:tcW w:w="929" w:type="dxa"/>
          </w:tcPr>
          <w:p>
            <w:pPr>
              <w:pStyle w:val="TableParagraph"/>
              <w:spacing w:line="173" w:lineRule="exact" w:before="18"/>
              <w:ind w:left="12"/>
              <w:jc w:val="center"/>
              <w:rPr>
                <w:rFonts w:ascii="Calibri"/>
                <w:sz w:val="16"/>
              </w:rPr>
            </w:pPr>
            <w:r>
              <w:rPr>
                <w:rFonts w:ascii="Calibri"/>
                <w:spacing w:val="-2"/>
                <w:sz w:val="16"/>
              </w:rPr>
              <w:t>750,000.00</w:t>
            </w:r>
          </w:p>
        </w:tc>
        <w:tc>
          <w:tcPr>
            <w:tcW w:w="929" w:type="dxa"/>
          </w:tcPr>
          <w:p>
            <w:pPr>
              <w:pStyle w:val="TableParagraph"/>
              <w:spacing w:line="173" w:lineRule="exact" w:before="18"/>
              <w:ind w:left="93"/>
              <w:rPr>
                <w:rFonts w:ascii="Calibri"/>
                <w:sz w:val="16"/>
              </w:rPr>
            </w:pPr>
            <w:r>
              <w:rPr>
                <w:rFonts w:ascii="Calibri"/>
                <w:spacing w:val="-2"/>
                <w:sz w:val="16"/>
              </w:rPr>
              <w:t>Sewer</w:t>
            </w:r>
            <w:r>
              <w:rPr>
                <w:rFonts w:ascii="Calibri"/>
                <w:spacing w:val="-3"/>
                <w:sz w:val="16"/>
              </w:rPr>
              <w:t> </w:t>
            </w:r>
            <w:r>
              <w:rPr>
                <w:rFonts w:ascii="Calibri"/>
                <w:spacing w:val="-4"/>
                <w:sz w:val="16"/>
              </w:rPr>
              <w:t>Rake</w:t>
            </w:r>
          </w:p>
        </w:tc>
      </w:tr>
    </w:tbl>
    <w:p>
      <w:pPr>
        <w:tabs>
          <w:tab w:pos="3898" w:val="left" w:leader="none"/>
          <w:tab w:pos="5021" w:val="left" w:leader="none"/>
          <w:tab w:pos="6144" w:val="left" w:leader="none"/>
          <w:tab w:pos="7268" w:val="left" w:leader="none"/>
          <w:tab w:pos="8351" w:val="left" w:leader="none"/>
          <w:tab w:pos="9474" w:val="left" w:leader="none"/>
          <w:tab w:pos="10439" w:val="left" w:leader="none"/>
          <w:tab w:pos="13507" w:val="left" w:leader="none"/>
        </w:tabs>
        <w:spacing w:before="23"/>
        <w:ind w:left="316" w:right="0" w:firstLine="0"/>
        <w:jc w:val="left"/>
        <w:rPr>
          <w:b/>
          <w:sz w:val="16"/>
        </w:rPr>
      </w:pPr>
      <w:r>
        <w:rPr>
          <w:b/>
          <w:spacing w:val="-2"/>
          <w:sz w:val="16"/>
        </w:rPr>
        <w:t>Sewer</w:t>
      </w:r>
      <w:r>
        <w:rPr>
          <w:b/>
          <w:spacing w:val="-3"/>
          <w:sz w:val="16"/>
        </w:rPr>
        <w:t> </w:t>
      </w:r>
      <w:r>
        <w:rPr>
          <w:b/>
          <w:spacing w:val="-2"/>
          <w:sz w:val="16"/>
        </w:rPr>
        <w:t>Plant</w:t>
      </w:r>
      <w:r>
        <w:rPr>
          <w:b/>
          <w:sz w:val="16"/>
        </w:rPr>
        <w:tab/>
      </w:r>
      <w:r>
        <w:rPr>
          <w:b/>
          <w:spacing w:val="-2"/>
          <w:sz w:val="16"/>
        </w:rPr>
        <w:t>36,685.45</w:t>
      </w:r>
      <w:r>
        <w:rPr>
          <w:b/>
          <w:sz w:val="16"/>
        </w:rPr>
        <w:tab/>
      </w:r>
      <w:r>
        <w:rPr>
          <w:b/>
          <w:spacing w:val="-2"/>
          <w:sz w:val="16"/>
        </w:rPr>
        <w:t>67,000.00</w:t>
      </w:r>
      <w:r>
        <w:rPr>
          <w:b/>
          <w:sz w:val="16"/>
        </w:rPr>
        <w:tab/>
      </w:r>
      <w:r>
        <w:rPr>
          <w:b/>
          <w:spacing w:val="-2"/>
          <w:sz w:val="16"/>
        </w:rPr>
        <w:t>47,092.90</w:t>
      </w:r>
      <w:r>
        <w:rPr>
          <w:b/>
          <w:sz w:val="16"/>
        </w:rPr>
        <w:tab/>
      </w:r>
      <w:r>
        <w:rPr>
          <w:b/>
          <w:spacing w:val="-2"/>
          <w:sz w:val="16"/>
        </w:rPr>
        <w:t>79,500.00</w:t>
      </w:r>
      <w:r>
        <w:rPr>
          <w:b/>
          <w:sz w:val="16"/>
        </w:rPr>
        <w:tab/>
      </w:r>
      <w:r>
        <w:rPr>
          <w:b/>
          <w:spacing w:val="-2"/>
          <w:sz w:val="16"/>
        </w:rPr>
        <w:t>313,684.37</w:t>
      </w:r>
      <w:r>
        <w:rPr>
          <w:b/>
          <w:sz w:val="16"/>
        </w:rPr>
        <w:tab/>
      </w:r>
      <w:r>
        <w:rPr>
          <w:b/>
          <w:spacing w:val="-2"/>
          <w:sz w:val="16"/>
        </w:rPr>
        <w:t>400,000.00</w:t>
      </w:r>
      <w:r>
        <w:rPr>
          <w:b/>
          <w:sz w:val="16"/>
        </w:rPr>
        <w:tab/>
        <w:t>1,140,000.00</w:t>
      </w:r>
      <w:r>
        <w:rPr>
          <w:b/>
          <w:spacing w:val="28"/>
          <w:sz w:val="16"/>
        </w:rPr>
        <w:t> </w:t>
      </w:r>
      <w:r>
        <w:rPr>
          <w:b/>
          <w:sz w:val="16"/>
        </w:rPr>
        <w:t>1,140,000.00</w:t>
      </w:r>
      <w:r>
        <w:rPr>
          <w:b/>
          <w:spacing w:val="29"/>
          <w:sz w:val="16"/>
        </w:rPr>
        <w:t> </w:t>
      </w:r>
      <w:r>
        <w:rPr>
          <w:b/>
          <w:spacing w:val="-2"/>
          <w:sz w:val="16"/>
        </w:rPr>
        <w:t>1,205,000.00</w:t>
      </w:r>
      <w:r>
        <w:rPr>
          <w:rFonts w:ascii="Times New Roman"/>
          <w:sz w:val="16"/>
        </w:rPr>
        <w:tab/>
      </w:r>
      <w:r>
        <w:rPr>
          <w:b/>
          <w:spacing w:val="-4"/>
          <w:sz w:val="16"/>
        </w:rPr>
        <w:t>0.00</w:t>
      </w:r>
    </w:p>
    <w:p>
      <w:pPr>
        <w:spacing w:line="240" w:lineRule="auto" w:before="7" w:after="1"/>
        <w:rPr>
          <w:b/>
          <w:sz w:val="18"/>
        </w:rPr>
      </w:pPr>
    </w:p>
    <w:tbl>
      <w:tblPr>
        <w:tblW w:w="0" w:type="auto"/>
        <w:jc w:val="left"/>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96"/>
        <w:gridCol w:w="2484"/>
        <w:gridCol w:w="1123"/>
        <w:gridCol w:w="1123"/>
        <w:gridCol w:w="1123"/>
        <w:gridCol w:w="1123"/>
        <w:gridCol w:w="1123"/>
        <w:gridCol w:w="1123"/>
        <w:gridCol w:w="929"/>
        <w:gridCol w:w="929"/>
        <w:gridCol w:w="929"/>
        <w:gridCol w:w="929"/>
      </w:tblGrid>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51-95-</w:t>
            </w:r>
            <w:r>
              <w:rPr>
                <w:rFonts w:ascii="Calibri"/>
                <w:spacing w:val="-5"/>
                <w:sz w:val="16"/>
              </w:rPr>
              <w:t>21</w:t>
            </w:r>
          </w:p>
        </w:tc>
        <w:tc>
          <w:tcPr>
            <w:tcW w:w="2484" w:type="dxa"/>
          </w:tcPr>
          <w:p>
            <w:pPr>
              <w:pStyle w:val="TableParagraph"/>
              <w:spacing w:line="173" w:lineRule="exact" w:before="18"/>
              <w:ind w:left="36"/>
              <w:rPr>
                <w:rFonts w:ascii="Calibri"/>
                <w:sz w:val="16"/>
              </w:rPr>
            </w:pPr>
            <w:r>
              <w:rPr>
                <w:rFonts w:ascii="Calibri"/>
                <w:sz w:val="16"/>
              </w:rPr>
              <w:t>BOND</w:t>
            </w:r>
            <w:r>
              <w:rPr>
                <w:rFonts w:ascii="Calibri"/>
                <w:spacing w:val="-8"/>
                <w:sz w:val="16"/>
              </w:rPr>
              <w:t> </w:t>
            </w:r>
            <w:r>
              <w:rPr>
                <w:rFonts w:ascii="Calibri"/>
                <w:sz w:val="16"/>
              </w:rPr>
              <w:t>INT</w:t>
            </w:r>
            <w:r>
              <w:rPr>
                <w:rFonts w:ascii="Calibri"/>
                <w:spacing w:val="-7"/>
                <w:sz w:val="16"/>
              </w:rPr>
              <w:t> </w:t>
            </w:r>
            <w:r>
              <w:rPr>
                <w:rFonts w:ascii="Calibri"/>
                <w:sz w:val="16"/>
              </w:rPr>
              <w:t>(88</w:t>
            </w:r>
            <w:r>
              <w:rPr>
                <w:rFonts w:ascii="Calibri"/>
                <w:spacing w:val="-7"/>
                <w:sz w:val="16"/>
              </w:rPr>
              <w:t> </w:t>
            </w:r>
            <w:r>
              <w:rPr>
                <w:rFonts w:ascii="Calibri"/>
                <w:sz w:val="16"/>
              </w:rPr>
              <w:t>WTR</w:t>
            </w:r>
            <w:r>
              <w:rPr>
                <w:rFonts w:ascii="Calibri"/>
                <w:spacing w:val="-7"/>
                <w:sz w:val="16"/>
              </w:rPr>
              <w:t> </w:t>
            </w:r>
            <w:r>
              <w:rPr>
                <w:rFonts w:ascii="Calibri"/>
                <w:sz w:val="16"/>
              </w:rPr>
              <w:t>RES.</w:t>
            </w:r>
            <w:r>
              <w:rPr>
                <w:rFonts w:ascii="Calibri"/>
                <w:spacing w:val="-7"/>
                <w:sz w:val="16"/>
              </w:rPr>
              <w:t> </w:t>
            </w:r>
            <w:r>
              <w:rPr>
                <w:rFonts w:ascii="Calibri"/>
                <w:spacing w:val="-2"/>
                <w:sz w:val="16"/>
              </w:rPr>
              <w:t>RL4190)</w:t>
            </w:r>
          </w:p>
        </w:tc>
        <w:tc>
          <w:tcPr>
            <w:tcW w:w="1123" w:type="dxa"/>
          </w:tcPr>
          <w:p>
            <w:pPr>
              <w:pStyle w:val="TableParagraph"/>
              <w:spacing w:line="173" w:lineRule="exact" w:before="18"/>
              <w:ind w:left="19" w:right="8"/>
              <w:jc w:val="center"/>
              <w:rPr>
                <w:rFonts w:ascii="Calibri"/>
                <w:sz w:val="16"/>
              </w:rPr>
            </w:pPr>
            <w:r>
              <w:rPr>
                <w:rFonts w:ascii="Calibri"/>
                <w:spacing w:val="-2"/>
                <w:sz w:val="16"/>
              </w:rPr>
              <w:t>100,024.55</w:t>
            </w:r>
          </w:p>
        </w:tc>
        <w:tc>
          <w:tcPr>
            <w:tcW w:w="1123" w:type="dxa"/>
          </w:tcPr>
          <w:p>
            <w:pPr>
              <w:pStyle w:val="TableParagraph"/>
              <w:spacing w:line="173" w:lineRule="exact" w:before="18"/>
              <w:ind w:left="20" w:right="8"/>
              <w:jc w:val="center"/>
              <w:rPr>
                <w:rFonts w:ascii="Calibri"/>
                <w:sz w:val="16"/>
              </w:rPr>
            </w:pPr>
            <w:r>
              <w:rPr>
                <w:rFonts w:ascii="Calibri"/>
                <w:spacing w:val="-2"/>
                <w:sz w:val="16"/>
              </w:rPr>
              <w:t>116,000.00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82,930.02</w:t>
            </w:r>
          </w:p>
        </w:tc>
        <w:tc>
          <w:tcPr>
            <w:tcW w:w="1123" w:type="dxa"/>
          </w:tcPr>
          <w:p>
            <w:pPr>
              <w:pStyle w:val="TableParagraph"/>
              <w:spacing w:line="173" w:lineRule="exact" w:before="18"/>
              <w:ind w:left="20" w:right="8"/>
              <w:jc w:val="center"/>
              <w:rPr>
                <w:rFonts w:ascii="Calibri"/>
                <w:sz w:val="16"/>
              </w:rPr>
            </w:pPr>
            <w:r>
              <w:rPr>
                <w:rFonts w:ascii="Calibri"/>
                <w:spacing w:val="-2"/>
                <w:sz w:val="16"/>
              </w:rPr>
              <w:t>200,000.00</w:t>
            </w:r>
          </w:p>
        </w:tc>
        <w:tc>
          <w:tcPr>
            <w:tcW w:w="1123" w:type="dxa"/>
          </w:tcPr>
          <w:p>
            <w:pPr>
              <w:pStyle w:val="TableParagraph"/>
              <w:spacing w:line="173" w:lineRule="exact" w:before="18"/>
              <w:ind w:left="21" w:right="8"/>
              <w:jc w:val="center"/>
              <w:rPr>
                <w:rFonts w:ascii="Calibri"/>
                <w:sz w:val="16"/>
              </w:rPr>
            </w:pPr>
            <w:r>
              <w:rPr>
                <w:rFonts w:ascii="Calibri"/>
                <w:spacing w:val="-2"/>
                <w:sz w:val="16"/>
              </w:rPr>
              <w:t>82,379.48</w:t>
            </w:r>
          </w:p>
        </w:tc>
        <w:tc>
          <w:tcPr>
            <w:tcW w:w="1123" w:type="dxa"/>
          </w:tcPr>
          <w:p>
            <w:pPr>
              <w:pStyle w:val="TableParagraph"/>
              <w:spacing w:line="173" w:lineRule="exact" w:before="18"/>
              <w:ind w:left="21" w:right="8"/>
              <w:jc w:val="center"/>
              <w:rPr>
                <w:rFonts w:ascii="Calibri"/>
                <w:sz w:val="16"/>
              </w:rPr>
            </w:pPr>
            <w:r>
              <w:rPr>
                <w:rFonts w:ascii="Calibri"/>
                <w:spacing w:val="-2"/>
                <w:sz w:val="16"/>
              </w:rPr>
              <w:t>200,000.00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200,000.00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200,000.00</w:t>
            </w:r>
          </w:p>
        </w:tc>
        <w:tc>
          <w:tcPr>
            <w:tcW w:w="929" w:type="dxa"/>
          </w:tcPr>
          <w:p>
            <w:pPr>
              <w:pStyle w:val="TableParagraph"/>
              <w:spacing w:line="173" w:lineRule="exact" w:before="18"/>
              <w:ind w:left="12"/>
              <w:jc w:val="center"/>
              <w:rPr>
                <w:rFonts w:ascii="Calibri"/>
                <w:sz w:val="16"/>
              </w:rPr>
            </w:pPr>
            <w:r>
              <w:rPr>
                <w:rFonts w:ascii="Calibri"/>
                <w:spacing w:val="-2"/>
                <w:sz w:val="16"/>
              </w:rPr>
              <w:t>100,000.00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51-95-</w:t>
            </w:r>
            <w:r>
              <w:rPr>
                <w:rFonts w:ascii="Calibri"/>
                <w:spacing w:val="-5"/>
                <w:sz w:val="16"/>
              </w:rPr>
              <w:t>31</w:t>
            </w:r>
          </w:p>
        </w:tc>
        <w:tc>
          <w:tcPr>
            <w:tcW w:w="2484" w:type="dxa"/>
          </w:tcPr>
          <w:p>
            <w:pPr>
              <w:pStyle w:val="TableParagraph"/>
              <w:spacing w:line="173" w:lineRule="exact" w:before="18"/>
              <w:ind w:left="36"/>
              <w:rPr>
                <w:rFonts w:ascii="Calibri"/>
                <w:sz w:val="16"/>
              </w:rPr>
            </w:pPr>
            <w:r>
              <w:rPr>
                <w:rFonts w:ascii="Calibri"/>
                <w:sz w:val="16"/>
              </w:rPr>
              <w:t>BOND</w:t>
            </w:r>
            <w:r>
              <w:rPr>
                <w:rFonts w:ascii="Calibri"/>
                <w:spacing w:val="-8"/>
                <w:sz w:val="16"/>
              </w:rPr>
              <w:t> </w:t>
            </w:r>
            <w:r>
              <w:rPr>
                <w:rFonts w:ascii="Calibri"/>
                <w:sz w:val="16"/>
              </w:rPr>
              <w:t>PRIN</w:t>
            </w:r>
            <w:r>
              <w:rPr>
                <w:rFonts w:ascii="Calibri"/>
                <w:spacing w:val="-7"/>
                <w:sz w:val="16"/>
              </w:rPr>
              <w:t> </w:t>
            </w:r>
            <w:r>
              <w:rPr>
                <w:rFonts w:ascii="Calibri"/>
                <w:sz w:val="16"/>
              </w:rPr>
              <w:t>(88</w:t>
            </w:r>
            <w:r>
              <w:rPr>
                <w:rFonts w:ascii="Calibri"/>
                <w:spacing w:val="-7"/>
                <w:sz w:val="16"/>
              </w:rPr>
              <w:t> </w:t>
            </w:r>
            <w:r>
              <w:rPr>
                <w:rFonts w:ascii="Calibri"/>
                <w:sz w:val="16"/>
              </w:rPr>
              <w:t>WTR</w:t>
            </w:r>
            <w:r>
              <w:rPr>
                <w:rFonts w:ascii="Calibri"/>
                <w:spacing w:val="-8"/>
                <w:sz w:val="16"/>
              </w:rPr>
              <w:t> </w:t>
            </w:r>
            <w:r>
              <w:rPr>
                <w:rFonts w:ascii="Calibri"/>
                <w:sz w:val="16"/>
              </w:rPr>
              <w:t>RES</w:t>
            </w:r>
            <w:r>
              <w:rPr>
                <w:rFonts w:ascii="Calibri"/>
                <w:spacing w:val="-7"/>
                <w:sz w:val="16"/>
              </w:rPr>
              <w:t> </w:t>
            </w:r>
            <w:r>
              <w:rPr>
                <w:rFonts w:ascii="Calibri"/>
                <w:spacing w:val="-2"/>
                <w:sz w:val="16"/>
              </w:rPr>
              <w:t>RL4190)</w:t>
            </w:r>
          </w:p>
        </w:tc>
        <w:tc>
          <w:tcPr>
            <w:tcW w:w="1123" w:type="dxa"/>
          </w:tcPr>
          <w:p>
            <w:pPr>
              <w:pStyle w:val="TableParagraph"/>
              <w:spacing w:line="173" w:lineRule="exact" w:before="18"/>
              <w:ind w:left="19" w:right="8"/>
              <w:jc w:val="center"/>
              <w:rPr>
                <w:rFonts w:ascii="Calibri"/>
                <w:sz w:val="16"/>
              </w:rPr>
            </w:pPr>
            <w:r>
              <w:rPr>
                <w:rFonts w:ascii="Calibri"/>
                <w:spacing w:val="-2"/>
                <w:sz w:val="16"/>
              </w:rPr>
              <w:t>-14,500.00</w:t>
            </w:r>
          </w:p>
        </w:tc>
        <w:tc>
          <w:tcPr>
            <w:tcW w:w="1123" w:type="dxa"/>
          </w:tcPr>
          <w:p>
            <w:pPr>
              <w:pStyle w:val="TableParagraph"/>
              <w:spacing w:line="173" w:lineRule="exact" w:before="18"/>
              <w:ind w:left="20" w:right="8"/>
              <w:jc w:val="center"/>
              <w:rPr>
                <w:rFonts w:ascii="Calibri"/>
                <w:sz w:val="16"/>
              </w:rPr>
            </w:pPr>
            <w:r>
              <w:rPr>
                <w:rFonts w:ascii="Calibri"/>
                <w:spacing w:val="-2"/>
                <w:sz w:val="16"/>
              </w:rPr>
              <w:t>200,000.00</w:t>
            </w:r>
          </w:p>
        </w:tc>
        <w:tc>
          <w:tcPr>
            <w:tcW w:w="1123" w:type="dxa"/>
          </w:tcPr>
          <w:p>
            <w:pPr>
              <w:pStyle w:val="TableParagraph"/>
              <w:rPr>
                <w:rFonts w:ascii="Times New Roman"/>
                <w:sz w:val="14"/>
              </w:rPr>
            </w:pPr>
          </w:p>
        </w:tc>
        <w:tc>
          <w:tcPr>
            <w:tcW w:w="1123" w:type="dxa"/>
          </w:tcPr>
          <w:p>
            <w:pPr>
              <w:pStyle w:val="TableParagraph"/>
              <w:spacing w:line="173" w:lineRule="exact" w:before="18"/>
              <w:ind w:left="20" w:right="8"/>
              <w:jc w:val="center"/>
              <w:rPr>
                <w:rFonts w:ascii="Calibri"/>
                <w:sz w:val="16"/>
              </w:rPr>
            </w:pPr>
            <w:r>
              <w:rPr>
                <w:rFonts w:ascii="Calibri"/>
                <w:spacing w:val="-10"/>
                <w:sz w:val="16"/>
              </w:rPr>
              <w:t>0</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51-95-</w:t>
            </w:r>
            <w:r>
              <w:rPr>
                <w:rFonts w:ascii="Calibri"/>
                <w:spacing w:val="-5"/>
                <w:sz w:val="16"/>
              </w:rPr>
              <w:t>40</w:t>
            </w:r>
          </w:p>
        </w:tc>
        <w:tc>
          <w:tcPr>
            <w:tcW w:w="2484" w:type="dxa"/>
          </w:tcPr>
          <w:p>
            <w:pPr>
              <w:pStyle w:val="TableParagraph"/>
              <w:spacing w:line="173" w:lineRule="exact" w:before="18"/>
              <w:ind w:left="36"/>
              <w:rPr>
                <w:rFonts w:ascii="Calibri"/>
                <w:sz w:val="16"/>
              </w:rPr>
            </w:pPr>
            <w:r>
              <w:rPr>
                <w:rFonts w:ascii="Calibri"/>
                <w:spacing w:val="-2"/>
                <w:sz w:val="16"/>
              </w:rPr>
              <w:t>Payment</w:t>
            </w:r>
            <w:r>
              <w:rPr>
                <w:rFonts w:ascii="Calibri"/>
                <w:spacing w:val="-5"/>
                <w:sz w:val="16"/>
              </w:rPr>
              <w:t> </w:t>
            </w:r>
            <w:r>
              <w:rPr>
                <w:rFonts w:ascii="Calibri"/>
                <w:spacing w:val="-2"/>
                <w:sz w:val="16"/>
              </w:rPr>
              <w:t>to</w:t>
            </w:r>
            <w:r>
              <w:rPr>
                <w:rFonts w:ascii="Calibri"/>
                <w:spacing w:val="-5"/>
                <w:sz w:val="16"/>
              </w:rPr>
              <w:t> </w:t>
            </w:r>
            <w:r>
              <w:rPr>
                <w:rFonts w:ascii="Calibri"/>
                <w:spacing w:val="-2"/>
                <w:sz w:val="16"/>
              </w:rPr>
              <w:t>WKCWCD</w:t>
            </w:r>
          </w:p>
        </w:tc>
        <w:tc>
          <w:tcPr>
            <w:tcW w:w="1123" w:type="dxa"/>
          </w:tcPr>
          <w:p>
            <w:pPr>
              <w:pStyle w:val="TableParagraph"/>
              <w:spacing w:line="173" w:lineRule="exact" w:before="18"/>
              <w:ind w:left="19" w:right="8"/>
              <w:jc w:val="center"/>
              <w:rPr>
                <w:rFonts w:ascii="Calibri"/>
                <w:sz w:val="16"/>
              </w:rPr>
            </w:pPr>
            <w:r>
              <w:rPr>
                <w:rFonts w:ascii="Calibri"/>
                <w:spacing w:val="-2"/>
                <w:sz w:val="16"/>
              </w:rPr>
              <w:t>50,000.00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50,000.00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50,000.00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50,000.00</w:t>
            </w:r>
          </w:p>
        </w:tc>
        <w:tc>
          <w:tcPr>
            <w:tcW w:w="1123" w:type="dxa"/>
          </w:tcPr>
          <w:p>
            <w:pPr>
              <w:pStyle w:val="TableParagraph"/>
              <w:spacing w:line="173" w:lineRule="exact" w:before="18"/>
              <w:ind w:left="21" w:right="8"/>
              <w:jc w:val="center"/>
              <w:rPr>
                <w:rFonts w:ascii="Calibri"/>
                <w:sz w:val="16"/>
              </w:rPr>
            </w:pPr>
            <w:r>
              <w:rPr>
                <w:rFonts w:ascii="Calibri"/>
                <w:spacing w:val="-2"/>
                <w:sz w:val="16"/>
              </w:rPr>
              <w:t>50,000.00</w:t>
            </w:r>
          </w:p>
        </w:tc>
        <w:tc>
          <w:tcPr>
            <w:tcW w:w="1123" w:type="dxa"/>
          </w:tcPr>
          <w:p>
            <w:pPr>
              <w:pStyle w:val="TableParagraph"/>
              <w:spacing w:line="173" w:lineRule="exact" w:before="18"/>
              <w:ind w:left="21" w:right="8"/>
              <w:jc w:val="center"/>
              <w:rPr>
                <w:rFonts w:ascii="Calibri"/>
                <w:sz w:val="16"/>
              </w:rPr>
            </w:pPr>
            <w:r>
              <w:rPr>
                <w:rFonts w:ascii="Calibri"/>
                <w:spacing w:val="-2"/>
                <w:sz w:val="16"/>
              </w:rPr>
              <w:t>50,000.00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50,000.00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50,000.00</w:t>
            </w:r>
          </w:p>
        </w:tc>
        <w:tc>
          <w:tcPr>
            <w:tcW w:w="929" w:type="dxa"/>
          </w:tcPr>
          <w:p>
            <w:pPr>
              <w:pStyle w:val="TableParagraph"/>
              <w:spacing w:line="173" w:lineRule="exact" w:before="18"/>
              <w:ind w:left="12"/>
              <w:jc w:val="center"/>
              <w:rPr>
                <w:rFonts w:ascii="Calibri"/>
                <w:sz w:val="16"/>
              </w:rPr>
            </w:pPr>
            <w:r>
              <w:rPr>
                <w:rFonts w:ascii="Calibri"/>
                <w:spacing w:val="-2"/>
                <w:sz w:val="16"/>
              </w:rPr>
              <w:t>50,000.00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51-95-</w:t>
            </w:r>
            <w:r>
              <w:rPr>
                <w:rFonts w:ascii="Calibri"/>
                <w:spacing w:val="-5"/>
                <w:sz w:val="16"/>
              </w:rPr>
              <w:t>56</w:t>
            </w:r>
          </w:p>
        </w:tc>
        <w:tc>
          <w:tcPr>
            <w:tcW w:w="2484" w:type="dxa"/>
          </w:tcPr>
          <w:p>
            <w:pPr>
              <w:pStyle w:val="TableParagraph"/>
              <w:spacing w:line="173" w:lineRule="exact" w:before="18"/>
              <w:ind w:left="36"/>
              <w:rPr>
                <w:rFonts w:ascii="Calibri"/>
                <w:sz w:val="16"/>
              </w:rPr>
            </w:pPr>
            <w:r>
              <w:rPr>
                <w:rFonts w:ascii="Calibri"/>
                <w:spacing w:val="-2"/>
                <w:sz w:val="16"/>
              </w:rPr>
              <w:t>WELL</w:t>
            </w:r>
            <w:r>
              <w:rPr>
                <w:rFonts w:ascii="Calibri"/>
                <w:spacing w:val="-3"/>
                <w:sz w:val="16"/>
              </w:rPr>
              <w:t> </w:t>
            </w:r>
            <w:r>
              <w:rPr>
                <w:rFonts w:ascii="Calibri"/>
                <w:spacing w:val="-2"/>
                <w:sz w:val="16"/>
              </w:rPr>
              <w:t>DEVELOPMENT (WEST FORK)</w:t>
            </w:r>
          </w:p>
        </w:tc>
        <w:tc>
          <w:tcPr>
            <w:tcW w:w="1123" w:type="dxa"/>
          </w:tcPr>
          <w:p>
            <w:pPr>
              <w:pStyle w:val="TableParagraph"/>
              <w:spacing w:line="173" w:lineRule="exact" w:before="18"/>
              <w:ind w:left="19" w:right="8"/>
              <w:jc w:val="center"/>
              <w:rPr>
                <w:rFonts w:ascii="Calibri"/>
                <w:sz w:val="16"/>
              </w:rPr>
            </w:pPr>
            <w:r>
              <w:rPr>
                <w:rFonts w:ascii="Calibri"/>
                <w:spacing w:val="-2"/>
                <w:sz w:val="16"/>
              </w:rPr>
              <w:t>1,645.80</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18"/>
              <w:ind w:left="20" w:right="8"/>
              <w:jc w:val="center"/>
              <w:rPr>
                <w:rFonts w:ascii="Calibri"/>
                <w:sz w:val="16"/>
              </w:rPr>
            </w:pPr>
            <w:r>
              <w:rPr>
                <w:rFonts w:ascii="Calibri"/>
                <w:spacing w:val="-10"/>
                <w:sz w:val="16"/>
              </w:rPr>
              <w:t>0</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51-95-</w:t>
            </w:r>
            <w:r>
              <w:rPr>
                <w:rFonts w:ascii="Calibri"/>
                <w:spacing w:val="-5"/>
                <w:sz w:val="16"/>
              </w:rPr>
              <w:t>68</w:t>
            </w:r>
          </w:p>
        </w:tc>
        <w:tc>
          <w:tcPr>
            <w:tcW w:w="2484" w:type="dxa"/>
          </w:tcPr>
          <w:p>
            <w:pPr>
              <w:pStyle w:val="TableParagraph"/>
              <w:spacing w:line="173" w:lineRule="exact" w:before="18"/>
              <w:ind w:left="36"/>
              <w:rPr>
                <w:rFonts w:ascii="Calibri"/>
                <w:sz w:val="16"/>
              </w:rPr>
            </w:pPr>
            <w:r>
              <w:rPr>
                <w:rFonts w:ascii="Calibri"/>
                <w:spacing w:val="-4"/>
                <w:sz w:val="16"/>
              </w:rPr>
              <w:t>UNCOLLECTABLE</w:t>
            </w:r>
            <w:r>
              <w:rPr>
                <w:rFonts w:ascii="Calibri"/>
                <w:spacing w:val="12"/>
                <w:sz w:val="16"/>
              </w:rPr>
              <w:t> </w:t>
            </w:r>
            <w:r>
              <w:rPr>
                <w:rFonts w:ascii="Calibri"/>
                <w:spacing w:val="-2"/>
                <w:sz w:val="16"/>
              </w:rPr>
              <w:t>ACCOUNTS</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18"/>
              <w:ind w:left="20" w:right="8"/>
              <w:jc w:val="center"/>
              <w:rPr>
                <w:rFonts w:ascii="Calibri"/>
                <w:sz w:val="16"/>
              </w:rPr>
            </w:pPr>
            <w:r>
              <w:rPr>
                <w:rFonts w:ascii="Calibri"/>
                <w:spacing w:val="-2"/>
                <w:sz w:val="16"/>
              </w:rPr>
              <w:t>-75.72</w:t>
            </w:r>
          </w:p>
        </w:tc>
        <w:tc>
          <w:tcPr>
            <w:tcW w:w="1123" w:type="dxa"/>
          </w:tcPr>
          <w:p>
            <w:pPr>
              <w:pStyle w:val="TableParagraph"/>
              <w:spacing w:line="173" w:lineRule="exact" w:before="18"/>
              <w:ind w:left="20" w:right="8"/>
              <w:jc w:val="center"/>
              <w:rPr>
                <w:rFonts w:ascii="Calibri"/>
                <w:sz w:val="16"/>
              </w:rPr>
            </w:pPr>
            <w:r>
              <w:rPr>
                <w:rFonts w:ascii="Calibri"/>
                <w:spacing w:val="-10"/>
                <w:sz w:val="16"/>
              </w:rPr>
              <w:t>0</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51-95-</w:t>
            </w:r>
            <w:r>
              <w:rPr>
                <w:rFonts w:ascii="Calibri"/>
                <w:spacing w:val="-5"/>
                <w:sz w:val="16"/>
              </w:rPr>
              <w:t>88</w:t>
            </w:r>
          </w:p>
        </w:tc>
        <w:tc>
          <w:tcPr>
            <w:tcW w:w="2484" w:type="dxa"/>
          </w:tcPr>
          <w:p>
            <w:pPr>
              <w:pStyle w:val="TableParagraph"/>
              <w:spacing w:line="173" w:lineRule="exact" w:before="18"/>
              <w:ind w:left="36"/>
              <w:rPr>
                <w:rFonts w:ascii="Calibri"/>
                <w:sz w:val="16"/>
              </w:rPr>
            </w:pPr>
            <w:r>
              <w:rPr>
                <w:rFonts w:ascii="Calibri"/>
                <w:sz w:val="16"/>
              </w:rPr>
              <w:t>IFFP</w:t>
            </w:r>
            <w:r>
              <w:rPr>
                <w:rFonts w:ascii="Calibri"/>
                <w:spacing w:val="-7"/>
                <w:sz w:val="16"/>
              </w:rPr>
              <w:t> </w:t>
            </w:r>
            <w:r>
              <w:rPr>
                <w:rFonts w:ascii="Calibri"/>
                <w:spacing w:val="-4"/>
                <w:sz w:val="16"/>
              </w:rPr>
              <w:t>PLAN</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18"/>
              <w:ind w:left="20" w:right="8"/>
              <w:jc w:val="center"/>
              <w:rPr>
                <w:rFonts w:ascii="Calibri"/>
                <w:sz w:val="16"/>
              </w:rPr>
            </w:pPr>
            <w:r>
              <w:rPr>
                <w:rFonts w:ascii="Calibri"/>
                <w:spacing w:val="-2"/>
                <w:sz w:val="16"/>
              </w:rPr>
              <w:t>67900</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51-95-</w:t>
            </w:r>
            <w:r>
              <w:rPr>
                <w:rFonts w:ascii="Calibri"/>
                <w:spacing w:val="-5"/>
                <w:sz w:val="16"/>
              </w:rPr>
              <w:t>72</w:t>
            </w:r>
          </w:p>
        </w:tc>
        <w:tc>
          <w:tcPr>
            <w:tcW w:w="2484" w:type="dxa"/>
          </w:tcPr>
          <w:p>
            <w:pPr>
              <w:pStyle w:val="TableParagraph"/>
              <w:spacing w:line="173" w:lineRule="exact" w:before="18"/>
              <w:ind w:left="36"/>
              <w:rPr>
                <w:rFonts w:ascii="Calibri"/>
                <w:sz w:val="16"/>
              </w:rPr>
            </w:pPr>
            <w:r>
              <w:rPr>
                <w:rFonts w:ascii="Calibri"/>
                <w:spacing w:val="-4"/>
                <w:sz w:val="16"/>
              </w:rPr>
              <w:t>CAPITAL</w:t>
            </w:r>
            <w:r>
              <w:rPr>
                <w:rFonts w:ascii="Calibri"/>
                <w:spacing w:val="-5"/>
                <w:sz w:val="16"/>
              </w:rPr>
              <w:t> </w:t>
            </w:r>
            <w:r>
              <w:rPr>
                <w:rFonts w:ascii="Calibri"/>
                <w:spacing w:val="-4"/>
                <w:sz w:val="16"/>
              </w:rPr>
              <w:t>EXP. -</w:t>
            </w:r>
            <w:r>
              <w:rPr>
                <w:rFonts w:ascii="Calibri"/>
                <w:spacing w:val="-5"/>
                <w:sz w:val="16"/>
              </w:rPr>
              <w:t> </w:t>
            </w:r>
            <w:r>
              <w:rPr>
                <w:rFonts w:ascii="Calibri"/>
                <w:spacing w:val="-4"/>
                <w:sz w:val="16"/>
              </w:rPr>
              <w:t>WATER SYSTEM</w:t>
            </w:r>
          </w:p>
        </w:tc>
        <w:tc>
          <w:tcPr>
            <w:tcW w:w="1123" w:type="dxa"/>
          </w:tcPr>
          <w:p>
            <w:pPr>
              <w:pStyle w:val="TableParagraph"/>
              <w:spacing w:line="173" w:lineRule="exact" w:before="18"/>
              <w:ind w:left="19" w:right="8"/>
              <w:jc w:val="center"/>
              <w:rPr>
                <w:rFonts w:ascii="Calibri"/>
                <w:sz w:val="16"/>
              </w:rPr>
            </w:pPr>
            <w:r>
              <w:rPr>
                <w:rFonts w:ascii="Calibri"/>
                <w:spacing w:val="-2"/>
                <w:sz w:val="16"/>
              </w:rPr>
              <w:t>-7,963.50</w:t>
            </w:r>
          </w:p>
        </w:tc>
        <w:tc>
          <w:tcPr>
            <w:tcW w:w="1123" w:type="dxa"/>
          </w:tcPr>
          <w:p>
            <w:pPr>
              <w:pStyle w:val="TableParagraph"/>
              <w:rPr>
                <w:rFonts w:ascii="Times New Roman"/>
                <w:sz w:val="14"/>
              </w:rPr>
            </w:pPr>
          </w:p>
        </w:tc>
        <w:tc>
          <w:tcPr>
            <w:tcW w:w="1123" w:type="dxa"/>
          </w:tcPr>
          <w:p>
            <w:pPr>
              <w:pStyle w:val="TableParagraph"/>
              <w:spacing w:line="173" w:lineRule="exact" w:before="18"/>
              <w:ind w:left="20" w:right="8"/>
              <w:jc w:val="center"/>
              <w:rPr>
                <w:rFonts w:ascii="Calibri"/>
                <w:sz w:val="16"/>
              </w:rPr>
            </w:pPr>
            <w:r>
              <w:rPr>
                <w:rFonts w:ascii="Calibri"/>
                <w:spacing w:val="-2"/>
                <w:sz w:val="16"/>
              </w:rPr>
              <w:t>6652.37</w:t>
            </w:r>
          </w:p>
        </w:tc>
        <w:tc>
          <w:tcPr>
            <w:tcW w:w="1123" w:type="dxa"/>
          </w:tcPr>
          <w:p>
            <w:pPr>
              <w:pStyle w:val="TableParagraph"/>
              <w:spacing w:line="173" w:lineRule="exact" w:before="18"/>
              <w:ind w:left="20" w:right="8"/>
              <w:jc w:val="center"/>
              <w:rPr>
                <w:rFonts w:ascii="Calibri"/>
                <w:sz w:val="16"/>
              </w:rPr>
            </w:pPr>
            <w:r>
              <w:rPr>
                <w:rFonts w:ascii="Calibri"/>
                <w:spacing w:val="-10"/>
                <w:sz w:val="16"/>
              </w:rPr>
              <w:t>0</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51-95-</w:t>
            </w:r>
            <w:r>
              <w:rPr>
                <w:rFonts w:ascii="Calibri"/>
                <w:spacing w:val="-5"/>
                <w:sz w:val="16"/>
              </w:rPr>
              <w:t>90</w:t>
            </w:r>
          </w:p>
        </w:tc>
        <w:tc>
          <w:tcPr>
            <w:tcW w:w="2484" w:type="dxa"/>
          </w:tcPr>
          <w:p>
            <w:pPr>
              <w:pStyle w:val="TableParagraph"/>
              <w:spacing w:line="173" w:lineRule="exact" w:before="18"/>
              <w:ind w:left="36"/>
              <w:rPr>
                <w:rFonts w:ascii="Calibri"/>
                <w:sz w:val="16"/>
              </w:rPr>
            </w:pPr>
            <w:r>
              <w:rPr>
                <w:rFonts w:ascii="Calibri"/>
                <w:spacing w:val="-4"/>
                <w:sz w:val="16"/>
              </w:rPr>
              <w:t>CAPITAL</w:t>
            </w:r>
            <w:r>
              <w:rPr>
                <w:rFonts w:ascii="Calibri"/>
                <w:spacing w:val="3"/>
                <w:sz w:val="16"/>
              </w:rPr>
              <w:t> </w:t>
            </w:r>
            <w:r>
              <w:rPr>
                <w:rFonts w:ascii="Calibri"/>
                <w:spacing w:val="-2"/>
                <w:sz w:val="16"/>
              </w:rPr>
              <w:t>OUTLAY</w:t>
            </w:r>
          </w:p>
        </w:tc>
        <w:tc>
          <w:tcPr>
            <w:tcW w:w="1123" w:type="dxa"/>
          </w:tcPr>
          <w:p>
            <w:pPr>
              <w:pStyle w:val="TableParagraph"/>
              <w:spacing w:line="173" w:lineRule="exact" w:before="18"/>
              <w:ind w:left="19" w:right="8"/>
              <w:jc w:val="center"/>
              <w:rPr>
                <w:rFonts w:ascii="Calibri"/>
                <w:sz w:val="16"/>
              </w:rPr>
            </w:pPr>
            <w:r>
              <w:rPr>
                <w:rFonts w:ascii="Calibri"/>
                <w:spacing w:val="-2"/>
                <w:sz w:val="16"/>
              </w:rPr>
              <w:t>28,820.00</w:t>
            </w:r>
          </w:p>
        </w:tc>
        <w:tc>
          <w:tcPr>
            <w:tcW w:w="1123" w:type="dxa"/>
          </w:tcPr>
          <w:p>
            <w:pPr>
              <w:pStyle w:val="TableParagraph"/>
              <w:spacing w:line="173" w:lineRule="exact" w:before="18"/>
              <w:ind w:left="20" w:right="8"/>
              <w:jc w:val="center"/>
              <w:rPr>
                <w:rFonts w:ascii="Calibri"/>
                <w:sz w:val="16"/>
              </w:rPr>
            </w:pPr>
            <w:r>
              <w:rPr>
                <w:rFonts w:ascii="Calibri"/>
                <w:spacing w:val="-2"/>
                <w:sz w:val="16"/>
              </w:rPr>
              <w:t>100,000.00</w:t>
            </w:r>
          </w:p>
        </w:tc>
        <w:tc>
          <w:tcPr>
            <w:tcW w:w="1123" w:type="dxa"/>
          </w:tcPr>
          <w:p>
            <w:pPr>
              <w:pStyle w:val="TableParagraph"/>
              <w:spacing w:line="173" w:lineRule="exact" w:before="18"/>
              <w:ind w:left="20" w:right="8"/>
              <w:jc w:val="center"/>
              <w:rPr>
                <w:rFonts w:ascii="Calibri"/>
                <w:sz w:val="16"/>
              </w:rPr>
            </w:pPr>
            <w:r>
              <w:rPr>
                <w:rFonts w:ascii="Calibri"/>
                <w:spacing w:val="-2"/>
                <w:sz w:val="16"/>
              </w:rPr>
              <w:t>67,031.26</w:t>
            </w:r>
          </w:p>
        </w:tc>
        <w:tc>
          <w:tcPr>
            <w:tcW w:w="1123" w:type="dxa"/>
          </w:tcPr>
          <w:p>
            <w:pPr>
              <w:pStyle w:val="TableParagraph"/>
              <w:spacing w:line="173" w:lineRule="exact" w:before="18"/>
              <w:ind w:left="20" w:right="8"/>
              <w:jc w:val="center"/>
              <w:rPr>
                <w:rFonts w:ascii="Calibri"/>
                <w:sz w:val="16"/>
              </w:rPr>
            </w:pPr>
            <w:r>
              <w:rPr>
                <w:rFonts w:ascii="Calibri"/>
                <w:spacing w:val="-2"/>
                <w:sz w:val="16"/>
              </w:rPr>
              <w:t>300,000.00</w:t>
            </w:r>
          </w:p>
        </w:tc>
        <w:tc>
          <w:tcPr>
            <w:tcW w:w="1123" w:type="dxa"/>
          </w:tcPr>
          <w:p>
            <w:pPr>
              <w:pStyle w:val="TableParagraph"/>
              <w:rPr>
                <w:rFonts w:ascii="Times New Roman"/>
                <w:sz w:val="14"/>
              </w:rPr>
            </w:pPr>
          </w:p>
        </w:tc>
        <w:tc>
          <w:tcPr>
            <w:tcW w:w="1123" w:type="dxa"/>
          </w:tcPr>
          <w:p>
            <w:pPr>
              <w:pStyle w:val="TableParagraph"/>
              <w:spacing w:line="173" w:lineRule="exact" w:before="18"/>
              <w:ind w:left="21" w:right="8"/>
              <w:jc w:val="center"/>
              <w:rPr>
                <w:rFonts w:ascii="Calibri"/>
                <w:sz w:val="16"/>
              </w:rPr>
            </w:pPr>
            <w:r>
              <w:rPr>
                <w:rFonts w:ascii="Calibri"/>
                <w:spacing w:val="-2"/>
                <w:sz w:val="16"/>
              </w:rPr>
              <w:t>200,000.00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200,000.00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200,000.00</w:t>
            </w:r>
          </w:p>
        </w:tc>
        <w:tc>
          <w:tcPr>
            <w:tcW w:w="929" w:type="dxa"/>
          </w:tcPr>
          <w:p>
            <w:pPr>
              <w:pStyle w:val="TableParagraph"/>
              <w:spacing w:line="173" w:lineRule="exact" w:before="18"/>
              <w:ind w:left="12"/>
              <w:jc w:val="center"/>
              <w:rPr>
                <w:rFonts w:ascii="Calibri"/>
                <w:sz w:val="16"/>
              </w:rPr>
            </w:pPr>
            <w:r>
              <w:rPr>
                <w:rFonts w:ascii="Calibri"/>
                <w:spacing w:val="-2"/>
                <w:sz w:val="16"/>
              </w:rPr>
              <w:t>300,000.00</w:t>
            </w:r>
          </w:p>
        </w:tc>
        <w:tc>
          <w:tcPr>
            <w:tcW w:w="929" w:type="dxa"/>
          </w:tcPr>
          <w:p>
            <w:pPr>
              <w:pStyle w:val="TableParagraph"/>
              <w:spacing w:line="173" w:lineRule="exact" w:before="18"/>
              <w:ind w:left="-26" w:right="1"/>
              <w:jc w:val="center"/>
              <w:rPr>
                <w:rFonts w:ascii="Calibri"/>
                <w:sz w:val="16"/>
              </w:rPr>
            </w:pPr>
            <w:r>
              <w:rPr>
                <w:rFonts w:ascii="Calibri"/>
                <w:spacing w:val="-2"/>
                <w:sz w:val="16"/>
              </w:rPr>
              <w:t>ader/Skid</w:t>
            </w:r>
            <w:r>
              <w:rPr>
                <w:rFonts w:ascii="Calibri"/>
                <w:spacing w:val="4"/>
                <w:sz w:val="16"/>
              </w:rPr>
              <w:t> </w:t>
            </w:r>
            <w:r>
              <w:rPr>
                <w:rFonts w:ascii="Calibri"/>
                <w:spacing w:val="-4"/>
                <w:sz w:val="16"/>
              </w:rPr>
              <w:t>Repl</w:t>
            </w:r>
          </w:p>
        </w:tc>
      </w:tr>
      <w:tr>
        <w:trPr>
          <w:trHeight w:val="224" w:hRule="atLeast"/>
        </w:trPr>
        <w:tc>
          <w:tcPr>
            <w:tcW w:w="3380" w:type="dxa"/>
            <w:gridSpan w:val="2"/>
            <w:tcBorders>
              <w:bottom w:val="nil"/>
              <w:right w:val="nil"/>
            </w:tcBorders>
          </w:tcPr>
          <w:p>
            <w:pPr>
              <w:pStyle w:val="TableParagraph"/>
              <w:spacing w:line="186" w:lineRule="exact" w:before="18"/>
              <w:ind w:left="35"/>
              <w:rPr>
                <w:rFonts w:ascii="Calibri"/>
                <w:b/>
                <w:sz w:val="16"/>
              </w:rPr>
            </w:pPr>
            <w:r>
              <w:rPr>
                <w:rFonts w:ascii="Calibri"/>
                <w:b/>
                <w:spacing w:val="-2"/>
                <w:sz w:val="16"/>
              </w:rPr>
              <w:t>Non-Operating Expenditures</w:t>
            </w:r>
          </w:p>
        </w:tc>
        <w:tc>
          <w:tcPr>
            <w:tcW w:w="1123" w:type="dxa"/>
            <w:tcBorders>
              <w:left w:val="nil"/>
              <w:bottom w:val="nil"/>
              <w:right w:val="nil"/>
            </w:tcBorders>
          </w:tcPr>
          <w:p>
            <w:pPr>
              <w:pStyle w:val="TableParagraph"/>
              <w:spacing w:line="186" w:lineRule="exact" w:before="18"/>
              <w:ind w:left="13" w:right="2"/>
              <w:jc w:val="center"/>
              <w:rPr>
                <w:rFonts w:ascii="Calibri"/>
                <w:b/>
                <w:sz w:val="16"/>
              </w:rPr>
            </w:pPr>
            <w:r>
              <w:rPr>
                <w:rFonts w:ascii="Calibri"/>
                <w:b/>
                <w:spacing w:val="-2"/>
                <w:sz w:val="16"/>
              </w:rPr>
              <w:t>158,026.85</w:t>
            </w:r>
          </w:p>
        </w:tc>
        <w:tc>
          <w:tcPr>
            <w:tcW w:w="1123" w:type="dxa"/>
            <w:tcBorders>
              <w:left w:val="nil"/>
              <w:bottom w:val="nil"/>
              <w:right w:val="nil"/>
            </w:tcBorders>
          </w:tcPr>
          <w:p>
            <w:pPr>
              <w:pStyle w:val="TableParagraph"/>
              <w:spacing w:line="186" w:lineRule="exact" w:before="18"/>
              <w:ind w:left="13" w:right="1"/>
              <w:jc w:val="center"/>
              <w:rPr>
                <w:rFonts w:ascii="Calibri"/>
                <w:b/>
                <w:sz w:val="16"/>
              </w:rPr>
            </w:pPr>
            <w:r>
              <w:rPr>
                <w:rFonts w:ascii="Calibri"/>
                <w:b/>
                <w:spacing w:val="-2"/>
                <w:sz w:val="16"/>
              </w:rPr>
              <w:t>466,000.00</w:t>
            </w:r>
          </w:p>
        </w:tc>
        <w:tc>
          <w:tcPr>
            <w:tcW w:w="1123" w:type="dxa"/>
            <w:tcBorders>
              <w:left w:val="nil"/>
              <w:bottom w:val="nil"/>
              <w:right w:val="nil"/>
            </w:tcBorders>
          </w:tcPr>
          <w:p>
            <w:pPr>
              <w:pStyle w:val="TableParagraph"/>
              <w:spacing w:line="186" w:lineRule="exact" w:before="18"/>
              <w:ind w:left="13" w:right="1"/>
              <w:jc w:val="center"/>
              <w:rPr>
                <w:rFonts w:ascii="Calibri"/>
                <w:b/>
                <w:sz w:val="16"/>
              </w:rPr>
            </w:pPr>
            <w:r>
              <w:rPr>
                <w:rFonts w:ascii="Calibri"/>
                <w:b/>
                <w:spacing w:val="-2"/>
                <w:sz w:val="16"/>
              </w:rPr>
              <w:t>274,437.93</w:t>
            </w:r>
          </w:p>
        </w:tc>
        <w:tc>
          <w:tcPr>
            <w:tcW w:w="1123" w:type="dxa"/>
            <w:tcBorders>
              <w:left w:val="nil"/>
              <w:bottom w:val="nil"/>
              <w:right w:val="nil"/>
            </w:tcBorders>
          </w:tcPr>
          <w:p>
            <w:pPr>
              <w:pStyle w:val="TableParagraph"/>
              <w:spacing w:line="186" w:lineRule="exact" w:before="18"/>
              <w:ind w:left="13" w:right="1"/>
              <w:jc w:val="center"/>
              <w:rPr>
                <w:rFonts w:ascii="Calibri"/>
                <w:b/>
                <w:sz w:val="16"/>
              </w:rPr>
            </w:pPr>
            <w:r>
              <w:rPr>
                <w:rFonts w:ascii="Calibri"/>
                <w:b/>
                <w:spacing w:val="-2"/>
                <w:sz w:val="16"/>
              </w:rPr>
              <w:t>550,000.00</w:t>
            </w:r>
          </w:p>
        </w:tc>
        <w:tc>
          <w:tcPr>
            <w:tcW w:w="1123" w:type="dxa"/>
            <w:tcBorders>
              <w:left w:val="nil"/>
              <w:bottom w:val="nil"/>
              <w:right w:val="nil"/>
            </w:tcBorders>
          </w:tcPr>
          <w:p>
            <w:pPr>
              <w:pStyle w:val="TableParagraph"/>
              <w:spacing w:line="186" w:lineRule="exact" w:before="18"/>
              <w:ind w:left="13"/>
              <w:jc w:val="center"/>
              <w:rPr>
                <w:rFonts w:ascii="Calibri"/>
                <w:b/>
                <w:sz w:val="16"/>
              </w:rPr>
            </w:pPr>
            <w:r>
              <w:rPr>
                <w:rFonts w:ascii="Calibri"/>
                <w:b/>
                <w:spacing w:val="-2"/>
                <w:sz w:val="16"/>
              </w:rPr>
              <w:t>132,379.48</w:t>
            </w:r>
          </w:p>
        </w:tc>
        <w:tc>
          <w:tcPr>
            <w:tcW w:w="1123" w:type="dxa"/>
            <w:tcBorders>
              <w:left w:val="nil"/>
              <w:bottom w:val="nil"/>
              <w:right w:val="nil"/>
            </w:tcBorders>
          </w:tcPr>
          <w:p>
            <w:pPr>
              <w:pStyle w:val="TableParagraph"/>
              <w:spacing w:line="186" w:lineRule="exact" w:before="18"/>
              <w:ind w:left="13"/>
              <w:jc w:val="center"/>
              <w:rPr>
                <w:rFonts w:ascii="Calibri"/>
                <w:b/>
                <w:sz w:val="16"/>
              </w:rPr>
            </w:pPr>
            <w:r>
              <w:rPr>
                <w:rFonts w:ascii="Calibri"/>
                <w:b/>
                <w:spacing w:val="-2"/>
                <w:sz w:val="16"/>
              </w:rPr>
              <w:t>450,000.00</w:t>
            </w:r>
          </w:p>
        </w:tc>
        <w:tc>
          <w:tcPr>
            <w:tcW w:w="929" w:type="dxa"/>
            <w:tcBorders>
              <w:left w:val="nil"/>
              <w:bottom w:val="nil"/>
              <w:right w:val="nil"/>
            </w:tcBorders>
          </w:tcPr>
          <w:p>
            <w:pPr>
              <w:pStyle w:val="TableParagraph"/>
              <w:spacing w:line="186" w:lineRule="exact" w:before="18"/>
              <w:ind w:left="13"/>
              <w:jc w:val="center"/>
              <w:rPr>
                <w:rFonts w:ascii="Calibri"/>
                <w:b/>
                <w:sz w:val="16"/>
              </w:rPr>
            </w:pPr>
            <w:r>
              <w:rPr>
                <w:rFonts w:ascii="Calibri"/>
                <w:b/>
                <w:spacing w:val="-2"/>
                <w:sz w:val="16"/>
              </w:rPr>
              <w:t>450,000.00</w:t>
            </w:r>
          </w:p>
        </w:tc>
        <w:tc>
          <w:tcPr>
            <w:tcW w:w="929" w:type="dxa"/>
            <w:tcBorders>
              <w:left w:val="nil"/>
              <w:bottom w:val="nil"/>
              <w:right w:val="nil"/>
            </w:tcBorders>
          </w:tcPr>
          <w:p>
            <w:pPr>
              <w:pStyle w:val="TableParagraph"/>
              <w:spacing w:line="186" w:lineRule="exact" w:before="18"/>
              <w:ind w:left="13"/>
              <w:jc w:val="center"/>
              <w:rPr>
                <w:rFonts w:ascii="Calibri"/>
                <w:b/>
                <w:sz w:val="16"/>
              </w:rPr>
            </w:pPr>
            <w:r>
              <w:rPr>
                <w:rFonts w:ascii="Calibri"/>
                <w:b/>
                <w:spacing w:val="-2"/>
                <w:sz w:val="16"/>
              </w:rPr>
              <w:t>450,000.00</w:t>
            </w:r>
          </w:p>
        </w:tc>
        <w:tc>
          <w:tcPr>
            <w:tcW w:w="929" w:type="dxa"/>
            <w:tcBorders>
              <w:left w:val="nil"/>
              <w:bottom w:val="nil"/>
              <w:right w:val="nil"/>
            </w:tcBorders>
          </w:tcPr>
          <w:p>
            <w:pPr>
              <w:pStyle w:val="TableParagraph"/>
              <w:spacing w:line="186" w:lineRule="exact" w:before="18"/>
              <w:ind w:left="13" w:right="1"/>
              <w:jc w:val="center"/>
              <w:rPr>
                <w:rFonts w:ascii="Calibri"/>
                <w:b/>
                <w:sz w:val="16"/>
              </w:rPr>
            </w:pPr>
            <w:r>
              <w:rPr>
                <w:rFonts w:ascii="Calibri"/>
                <w:b/>
                <w:spacing w:val="-2"/>
                <w:sz w:val="16"/>
              </w:rPr>
              <w:t>450,000.00</w:t>
            </w:r>
          </w:p>
        </w:tc>
        <w:tc>
          <w:tcPr>
            <w:tcW w:w="929" w:type="dxa"/>
            <w:tcBorders>
              <w:left w:val="nil"/>
              <w:bottom w:val="nil"/>
              <w:right w:val="nil"/>
            </w:tcBorders>
          </w:tcPr>
          <w:p>
            <w:pPr>
              <w:pStyle w:val="TableParagraph"/>
              <w:spacing w:line="186" w:lineRule="exact" w:before="18"/>
              <w:ind w:left="13" w:right="1"/>
              <w:jc w:val="center"/>
              <w:rPr>
                <w:rFonts w:ascii="Calibri"/>
                <w:b/>
                <w:sz w:val="16"/>
              </w:rPr>
            </w:pPr>
            <w:r>
              <w:rPr>
                <w:rFonts w:ascii="Calibri"/>
                <w:b/>
                <w:spacing w:val="-4"/>
                <w:sz w:val="16"/>
              </w:rPr>
              <w:t>0.00</w:t>
            </w:r>
          </w:p>
        </w:tc>
      </w:tr>
    </w:tbl>
    <w:p>
      <w:pPr>
        <w:spacing w:line="240" w:lineRule="auto" w:before="41" w:after="1"/>
        <w:rPr>
          <w:b/>
          <w:sz w:val="20"/>
        </w:rPr>
      </w:pPr>
    </w:p>
    <w:tbl>
      <w:tblPr>
        <w:tblW w:w="0" w:type="auto"/>
        <w:jc w:val="left"/>
        <w:tblInd w:w="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16"/>
        <w:gridCol w:w="1899"/>
        <w:gridCol w:w="1123"/>
        <w:gridCol w:w="1123"/>
        <w:gridCol w:w="1123"/>
        <w:gridCol w:w="1123"/>
        <w:gridCol w:w="1074"/>
        <w:gridCol w:w="2975"/>
        <w:gridCol w:w="514"/>
      </w:tblGrid>
      <w:tr>
        <w:trPr>
          <w:trHeight w:val="305" w:hRule="atLeast"/>
        </w:trPr>
        <w:tc>
          <w:tcPr>
            <w:tcW w:w="2616" w:type="dxa"/>
          </w:tcPr>
          <w:p>
            <w:pPr>
              <w:pStyle w:val="TableParagraph"/>
              <w:spacing w:line="162" w:lineRule="exact"/>
              <w:ind w:left="50"/>
              <w:rPr>
                <w:rFonts w:ascii="Calibri"/>
                <w:b/>
                <w:sz w:val="16"/>
              </w:rPr>
            </w:pPr>
            <w:r>
              <w:rPr>
                <w:rFonts w:ascii="Calibri"/>
                <w:b/>
                <w:spacing w:val="-4"/>
                <w:sz w:val="16"/>
              </w:rPr>
              <w:t>Total </w:t>
            </w:r>
            <w:r>
              <w:rPr>
                <w:rFonts w:ascii="Calibri"/>
                <w:b/>
                <w:spacing w:val="-2"/>
                <w:sz w:val="16"/>
              </w:rPr>
              <w:t>Expenditures</w:t>
            </w:r>
          </w:p>
        </w:tc>
        <w:tc>
          <w:tcPr>
            <w:tcW w:w="1899" w:type="dxa"/>
          </w:tcPr>
          <w:p>
            <w:pPr>
              <w:pStyle w:val="TableParagraph"/>
              <w:spacing w:line="162" w:lineRule="exact"/>
              <w:ind w:left="915"/>
              <w:rPr>
                <w:rFonts w:ascii="Calibri"/>
                <w:b/>
                <w:sz w:val="16"/>
              </w:rPr>
            </w:pPr>
            <w:r>
              <w:rPr>
                <w:rFonts w:ascii="Calibri"/>
                <w:b/>
                <w:spacing w:val="-2"/>
                <w:sz w:val="16"/>
              </w:rPr>
              <w:t>1,725,446.64</w:t>
            </w:r>
          </w:p>
        </w:tc>
        <w:tc>
          <w:tcPr>
            <w:tcW w:w="1123" w:type="dxa"/>
          </w:tcPr>
          <w:p>
            <w:pPr>
              <w:pStyle w:val="TableParagraph"/>
              <w:spacing w:line="162" w:lineRule="exact"/>
              <w:ind w:left="139"/>
              <w:rPr>
                <w:rFonts w:ascii="Calibri"/>
                <w:b/>
                <w:sz w:val="16"/>
              </w:rPr>
            </w:pPr>
            <w:r>
              <w:rPr>
                <w:rFonts w:ascii="Calibri"/>
                <w:b/>
                <w:spacing w:val="-2"/>
                <w:sz w:val="16"/>
              </w:rPr>
              <w:t>2,366,180.00</w:t>
            </w:r>
          </w:p>
        </w:tc>
        <w:tc>
          <w:tcPr>
            <w:tcW w:w="1123" w:type="dxa"/>
          </w:tcPr>
          <w:p>
            <w:pPr>
              <w:pStyle w:val="TableParagraph"/>
              <w:spacing w:line="162" w:lineRule="exact"/>
              <w:ind w:left="139"/>
              <w:rPr>
                <w:rFonts w:ascii="Calibri"/>
                <w:b/>
                <w:sz w:val="16"/>
              </w:rPr>
            </w:pPr>
            <w:r>
              <w:rPr>
                <w:rFonts w:ascii="Calibri"/>
                <w:b/>
                <w:spacing w:val="-2"/>
                <w:sz w:val="16"/>
              </w:rPr>
              <w:t>2,376,451.51</w:t>
            </w:r>
          </w:p>
        </w:tc>
        <w:tc>
          <w:tcPr>
            <w:tcW w:w="1123" w:type="dxa"/>
          </w:tcPr>
          <w:p>
            <w:pPr>
              <w:pStyle w:val="TableParagraph"/>
              <w:spacing w:line="162" w:lineRule="exact"/>
              <w:ind w:left="139"/>
              <w:rPr>
                <w:rFonts w:ascii="Calibri"/>
                <w:b/>
                <w:sz w:val="16"/>
              </w:rPr>
            </w:pPr>
            <w:r>
              <w:rPr>
                <w:rFonts w:ascii="Calibri"/>
                <w:b/>
                <w:spacing w:val="-2"/>
                <w:sz w:val="16"/>
              </w:rPr>
              <w:t>2,824,500.00</w:t>
            </w:r>
          </w:p>
        </w:tc>
        <w:tc>
          <w:tcPr>
            <w:tcW w:w="1123" w:type="dxa"/>
          </w:tcPr>
          <w:p>
            <w:pPr>
              <w:pStyle w:val="TableParagraph"/>
              <w:spacing w:line="162" w:lineRule="exact"/>
              <w:ind w:left="13" w:right="11"/>
              <w:jc w:val="center"/>
              <w:rPr>
                <w:rFonts w:ascii="Calibri"/>
                <w:b/>
                <w:sz w:val="16"/>
              </w:rPr>
            </w:pPr>
            <w:r>
              <w:rPr>
                <w:rFonts w:ascii="Calibri"/>
                <w:b/>
                <w:spacing w:val="-2"/>
                <w:sz w:val="16"/>
              </w:rPr>
              <w:t>1,966,840.82</w:t>
            </w:r>
          </w:p>
        </w:tc>
        <w:tc>
          <w:tcPr>
            <w:tcW w:w="1074" w:type="dxa"/>
          </w:tcPr>
          <w:p>
            <w:pPr>
              <w:pStyle w:val="TableParagraph"/>
              <w:spacing w:line="162" w:lineRule="exact"/>
              <w:ind w:left="140"/>
              <w:rPr>
                <w:rFonts w:ascii="Calibri"/>
                <w:b/>
                <w:sz w:val="16"/>
              </w:rPr>
            </w:pPr>
            <w:r>
              <w:rPr>
                <w:rFonts w:ascii="Calibri"/>
                <w:b/>
                <w:spacing w:val="-2"/>
                <w:sz w:val="16"/>
              </w:rPr>
              <w:t>2,626,500.00</w:t>
            </w:r>
          </w:p>
        </w:tc>
        <w:tc>
          <w:tcPr>
            <w:tcW w:w="2975" w:type="dxa"/>
          </w:tcPr>
          <w:p>
            <w:pPr>
              <w:pStyle w:val="TableParagraph"/>
              <w:spacing w:line="162" w:lineRule="exact"/>
              <w:ind w:left="92"/>
              <w:rPr>
                <w:rFonts w:ascii="Calibri"/>
                <w:b/>
                <w:sz w:val="16"/>
              </w:rPr>
            </w:pPr>
            <w:r>
              <w:rPr>
                <w:rFonts w:ascii="Calibri"/>
                <w:b/>
                <w:sz w:val="16"/>
              </w:rPr>
              <w:t>3,716,500.00</w:t>
            </w:r>
            <w:r>
              <w:rPr>
                <w:rFonts w:ascii="Calibri"/>
                <w:b/>
                <w:spacing w:val="28"/>
                <w:sz w:val="16"/>
              </w:rPr>
              <w:t> </w:t>
            </w:r>
            <w:r>
              <w:rPr>
                <w:rFonts w:ascii="Calibri"/>
                <w:b/>
                <w:sz w:val="16"/>
              </w:rPr>
              <w:t>3,716,500.00</w:t>
            </w:r>
            <w:r>
              <w:rPr>
                <w:rFonts w:ascii="Calibri"/>
                <w:b/>
                <w:spacing w:val="29"/>
                <w:sz w:val="16"/>
              </w:rPr>
              <w:t> </w:t>
            </w:r>
            <w:r>
              <w:rPr>
                <w:rFonts w:ascii="Calibri"/>
                <w:b/>
                <w:spacing w:val="-2"/>
                <w:sz w:val="16"/>
              </w:rPr>
              <w:t>3,993,000.00</w:t>
            </w:r>
          </w:p>
        </w:tc>
        <w:tc>
          <w:tcPr>
            <w:tcW w:w="514" w:type="dxa"/>
          </w:tcPr>
          <w:p>
            <w:pPr>
              <w:pStyle w:val="TableParagraph"/>
              <w:spacing w:line="162" w:lineRule="exact"/>
              <w:ind w:left="185"/>
              <w:rPr>
                <w:rFonts w:ascii="Calibri"/>
                <w:b/>
                <w:sz w:val="16"/>
              </w:rPr>
            </w:pPr>
            <w:r>
              <w:rPr>
                <w:rFonts w:ascii="Calibri"/>
                <w:b/>
                <w:spacing w:val="-4"/>
                <w:sz w:val="16"/>
              </w:rPr>
              <w:t>0.00</w:t>
            </w:r>
          </w:p>
        </w:tc>
      </w:tr>
      <w:tr>
        <w:trPr>
          <w:trHeight w:val="305" w:hRule="atLeast"/>
        </w:trPr>
        <w:tc>
          <w:tcPr>
            <w:tcW w:w="2616" w:type="dxa"/>
          </w:tcPr>
          <w:p>
            <w:pPr>
              <w:pStyle w:val="TableParagraph"/>
              <w:spacing w:line="172" w:lineRule="exact" w:before="114"/>
              <w:ind w:left="50"/>
              <w:rPr>
                <w:rFonts w:ascii="Calibri"/>
                <w:b/>
                <w:sz w:val="16"/>
              </w:rPr>
            </w:pPr>
            <w:r>
              <w:rPr>
                <w:rFonts w:ascii="Calibri"/>
                <w:b/>
                <w:spacing w:val="-2"/>
                <w:sz w:val="16"/>
              </w:rPr>
              <w:t>End</w:t>
            </w:r>
            <w:r>
              <w:rPr>
                <w:rFonts w:ascii="Calibri"/>
                <w:b/>
                <w:spacing w:val="-3"/>
                <w:sz w:val="16"/>
              </w:rPr>
              <w:t> </w:t>
            </w:r>
            <w:r>
              <w:rPr>
                <w:rFonts w:ascii="Calibri"/>
                <w:b/>
                <w:spacing w:val="-2"/>
                <w:sz w:val="16"/>
              </w:rPr>
              <w:t>of</w:t>
            </w:r>
            <w:r>
              <w:rPr>
                <w:rFonts w:ascii="Calibri"/>
                <w:b/>
                <w:spacing w:val="-3"/>
                <w:sz w:val="16"/>
              </w:rPr>
              <w:t> </w:t>
            </w:r>
            <w:r>
              <w:rPr>
                <w:rFonts w:ascii="Calibri"/>
                <w:b/>
                <w:spacing w:val="-2"/>
                <w:sz w:val="16"/>
              </w:rPr>
              <w:t>Year</w:t>
            </w:r>
            <w:r>
              <w:rPr>
                <w:rFonts w:ascii="Calibri"/>
                <w:b/>
                <w:spacing w:val="-3"/>
                <w:sz w:val="16"/>
              </w:rPr>
              <w:t> </w:t>
            </w:r>
            <w:r>
              <w:rPr>
                <w:rFonts w:ascii="Calibri"/>
                <w:b/>
                <w:spacing w:val="-2"/>
                <w:sz w:val="16"/>
              </w:rPr>
              <w:t>Fund</w:t>
            </w:r>
            <w:r>
              <w:rPr>
                <w:rFonts w:ascii="Calibri"/>
                <w:b/>
                <w:spacing w:val="-3"/>
                <w:sz w:val="16"/>
              </w:rPr>
              <w:t> </w:t>
            </w:r>
            <w:r>
              <w:rPr>
                <w:rFonts w:ascii="Calibri"/>
                <w:b/>
                <w:spacing w:val="-2"/>
                <w:sz w:val="16"/>
              </w:rPr>
              <w:t>Balance</w:t>
            </w:r>
          </w:p>
        </w:tc>
        <w:tc>
          <w:tcPr>
            <w:tcW w:w="1899"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2" w:lineRule="exact" w:before="114"/>
              <w:ind w:left="13" w:right="11"/>
              <w:jc w:val="center"/>
              <w:rPr>
                <w:rFonts w:ascii="Calibri"/>
                <w:sz w:val="16"/>
              </w:rPr>
            </w:pPr>
            <w:r>
              <w:rPr>
                <w:rFonts w:ascii="Calibri"/>
                <w:spacing w:val="-2"/>
                <w:sz w:val="16"/>
              </w:rPr>
              <w:t>5,882,857.00</w:t>
            </w:r>
          </w:p>
        </w:tc>
        <w:tc>
          <w:tcPr>
            <w:tcW w:w="1074" w:type="dxa"/>
          </w:tcPr>
          <w:p>
            <w:pPr>
              <w:pStyle w:val="TableParagraph"/>
              <w:rPr>
                <w:rFonts w:ascii="Times New Roman"/>
                <w:sz w:val="14"/>
              </w:rPr>
            </w:pPr>
          </w:p>
        </w:tc>
        <w:tc>
          <w:tcPr>
            <w:tcW w:w="2975" w:type="dxa"/>
          </w:tcPr>
          <w:p>
            <w:pPr>
              <w:pStyle w:val="TableParagraph"/>
              <w:rPr>
                <w:rFonts w:ascii="Times New Roman"/>
                <w:sz w:val="14"/>
              </w:rPr>
            </w:pPr>
          </w:p>
        </w:tc>
        <w:tc>
          <w:tcPr>
            <w:tcW w:w="514" w:type="dxa"/>
          </w:tcPr>
          <w:p>
            <w:pPr>
              <w:pStyle w:val="TableParagraph"/>
              <w:rPr>
                <w:rFonts w:ascii="Times New Roman"/>
                <w:sz w:val="14"/>
              </w:rPr>
            </w:pPr>
          </w:p>
        </w:tc>
      </w:tr>
    </w:tbl>
    <w:p>
      <w:pPr>
        <w:pStyle w:val="TableParagraph"/>
        <w:spacing w:after="0"/>
        <w:rPr>
          <w:rFonts w:ascii="Times New Roman"/>
          <w:sz w:val="14"/>
        </w:rPr>
        <w:sectPr>
          <w:headerReference w:type="default" r:id="rId92"/>
          <w:footerReference w:type="default" r:id="rId93"/>
          <w:pgSz w:w="15840" w:h="12240" w:orient="landscape"/>
          <w:pgMar w:header="0" w:footer="0" w:top="1040" w:bottom="280" w:left="720" w:right="720"/>
        </w:sectPr>
      </w:pPr>
    </w:p>
    <w:p>
      <w:pPr>
        <w:spacing w:before="28" w:after="46"/>
        <w:ind w:left="8" w:right="13" w:firstLine="0"/>
        <w:jc w:val="center"/>
        <w:rPr>
          <w:sz w:val="23"/>
        </w:rPr>
      </w:pPr>
      <w:r>
        <w:rPr>
          <w:spacing w:val="-2"/>
          <w:sz w:val="23"/>
        </w:rPr>
        <w:t>Stormwater</w:t>
      </w:r>
    </w:p>
    <w:tbl>
      <w:tblPr>
        <w:tblW w:w="0" w:type="auto"/>
        <w:jc w:val="left"/>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96"/>
        <w:gridCol w:w="2484"/>
        <w:gridCol w:w="1123"/>
        <w:gridCol w:w="1123"/>
        <w:gridCol w:w="1123"/>
        <w:gridCol w:w="1123"/>
        <w:gridCol w:w="1123"/>
        <w:gridCol w:w="1123"/>
        <w:gridCol w:w="929"/>
        <w:gridCol w:w="929"/>
        <w:gridCol w:w="929"/>
        <w:gridCol w:w="929"/>
      </w:tblGrid>
      <w:tr>
        <w:trPr>
          <w:trHeight w:val="591" w:hRule="atLeast"/>
        </w:trPr>
        <w:tc>
          <w:tcPr>
            <w:tcW w:w="896" w:type="dxa"/>
            <w:tcBorders>
              <w:top w:val="nil"/>
              <w:left w:val="nil"/>
              <w:right w:val="nil"/>
            </w:tcBorders>
          </w:tcPr>
          <w:p>
            <w:pPr>
              <w:pStyle w:val="TableParagraph"/>
              <w:spacing w:before="182"/>
              <w:ind w:left="43"/>
              <w:rPr>
                <w:rFonts w:ascii="Calibri"/>
                <w:sz w:val="16"/>
              </w:rPr>
            </w:pPr>
            <w:r>
              <w:rPr>
                <w:rFonts w:ascii="Calibri"/>
                <w:spacing w:val="-4"/>
                <w:sz w:val="16"/>
              </w:rPr>
              <w:t>Code</w:t>
            </w:r>
          </w:p>
        </w:tc>
        <w:tc>
          <w:tcPr>
            <w:tcW w:w="2484" w:type="dxa"/>
            <w:tcBorders>
              <w:top w:val="nil"/>
              <w:left w:val="nil"/>
              <w:right w:val="nil"/>
            </w:tcBorders>
          </w:tcPr>
          <w:p>
            <w:pPr>
              <w:pStyle w:val="TableParagraph"/>
              <w:spacing w:before="182"/>
              <w:ind w:left="43"/>
              <w:rPr>
                <w:rFonts w:ascii="Calibri"/>
                <w:sz w:val="16"/>
              </w:rPr>
            </w:pPr>
            <w:r>
              <w:rPr>
                <w:rFonts w:ascii="Calibri"/>
                <w:spacing w:val="-2"/>
                <w:sz w:val="16"/>
              </w:rPr>
              <w:t>Account Title</w:t>
            </w:r>
          </w:p>
        </w:tc>
        <w:tc>
          <w:tcPr>
            <w:tcW w:w="1123" w:type="dxa"/>
            <w:tcBorders>
              <w:top w:val="nil"/>
              <w:left w:val="nil"/>
              <w:right w:val="nil"/>
            </w:tcBorders>
          </w:tcPr>
          <w:p>
            <w:pPr>
              <w:pStyle w:val="TableParagraph"/>
              <w:spacing w:line="162" w:lineRule="exact"/>
              <w:ind w:left="314"/>
              <w:rPr>
                <w:rFonts w:ascii="Calibri"/>
                <w:sz w:val="16"/>
              </w:rPr>
            </w:pPr>
            <w:r>
              <w:rPr>
                <w:rFonts w:ascii="Calibri"/>
                <w:sz w:val="16"/>
              </w:rPr>
              <w:t>FY</w:t>
            </w:r>
            <w:r>
              <w:rPr>
                <w:rFonts w:ascii="Calibri"/>
                <w:spacing w:val="-5"/>
                <w:sz w:val="16"/>
              </w:rPr>
              <w:t> </w:t>
            </w:r>
            <w:r>
              <w:rPr>
                <w:rFonts w:ascii="Calibri"/>
                <w:spacing w:val="-4"/>
                <w:sz w:val="16"/>
              </w:rPr>
              <w:t>2023</w:t>
            </w:r>
          </w:p>
          <w:p>
            <w:pPr>
              <w:pStyle w:val="TableParagraph"/>
              <w:spacing w:before="20"/>
              <w:ind w:left="363"/>
              <w:rPr>
                <w:rFonts w:ascii="Calibri"/>
                <w:sz w:val="16"/>
              </w:rPr>
            </w:pPr>
            <w:r>
              <w:rPr>
                <w:rFonts w:ascii="Calibri"/>
                <w:spacing w:val="-2"/>
                <w:sz w:val="16"/>
              </w:rPr>
              <w:t>Actual</w:t>
            </w:r>
          </w:p>
        </w:tc>
        <w:tc>
          <w:tcPr>
            <w:tcW w:w="1123" w:type="dxa"/>
            <w:tcBorders>
              <w:top w:val="nil"/>
              <w:left w:val="nil"/>
              <w:right w:val="nil"/>
            </w:tcBorders>
          </w:tcPr>
          <w:p>
            <w:pPr>
              <w:pStyle w:val="TableParagraph"/>
              <w:spacing w:line="162" w:lineRule="exact"/>
              <w:ind w:left="314"/>
              <w:rPr>
                <w:rFonts w:ascii="Calibri"/>
                <w:sz w:val="16"/>
              </w:rPr>
            </w:pPr>
            <w:r>
              <w:rPr>
                <w:rFonts w:ascii="Calibri"/>
                <w:sz w:val="16"/>
              </w:rPr>
              <w:t>FY</w:t>
            </w:r>
            <w:r>
              <w:rPr>
                <w:rFonts w:ascii="Calibri"/>
                <w:spacing w:val="-5"/>
                <w:sz w:val="16"/>
              </w:rPr>
              <w:t> </w:t>
            </w:r>
            <w:r>
              <w:rPr>
                <w:rFonts w:ascii="Calibri"/>
                <w:spacing w:val="-4"/>
                <w:sz w:val="16"/>
              </w:rPr>
              <w:t>2023</w:t>
            </w:r>
          </w:p>
          <w:p>
            <w:pPr>
              <w:pStyle w:val="TableParagraph"/>
              <w:spacing w:before="20"/>
              <w:ind w:left="339"/>
              <w:rPr>
                <w:rFonts w:ascii="Calibri"/>
                <w:sz w:val="16"/>
              </w:rPr>
            </w:pPr>
            <w:r>
              <w:rPr>
                <w:rFonts w:ascii="Calibri"/>
                <w:spacing w:val="-2"/>
                <w:sz w:val="16"/>
              </w:rPr>
              <w:t>Budget</w:t>
            </w:r>
          </w:p>
        </w:tc>
        <w:tc>
          <w:tcPr>
            <w:tcW w:w="1123" w:type="dxa"/>
            <w:tcBorders>
              <w:top w:val="nil"/>
              <w:left w:val="nil"/>
              <w:right w:val="nil"/>
            </w:tcBorders>
          </w:tcPr>
          <w:p>
            <w:pPr>
              <w:pStyle w:val="TableParagraph"/>
              <w:spacing w:line="162" w:lineRule="exact"/>
              <w:ind w:left="314"/>
              <w:rPr>
                <w:rFonts w:ascii="Calibri"/>
                <w:sz w:val="16"/>
              </w:rPr>
            </w:pPr>
            <w:r>
              <w:rPr>
                <w:rFonts w:ascii="Calibri"/>
                <w:sz w:val="16"/>
              </w:rPr>
              <w:t>FY</w:t>
            </w:r>
            <w:r>
              <w:rPr>
                <w:rFonts w:ascii="Calibri"/>
                <w:spacing w:val="-5"/>
                <w:sz w:val="16"/>
              </w:rPr>
              <w:t> </w:t>
            </w:r>
            <w:r>
              <w:rPr>
                <w:rFonts w:ascii="Calibri"/>
                <w:spacing w:val="-4"/>
                <w:sz w:val="16"/>
              </w:rPr>
              <w:t>2024</w:t>
            </w:r>
          </w:p>
          <w:p>
            <w:pPr>
              <w:pStyle w:val="TableParagraph"/>
              <w:spacing w:before="20"/>
              <w:ind w:left="346"/>
              <w:rPr>
                <w:rFonts w:ascii="Calibri"/>
                <w:sz w:val="16"/>
              </w:rPr>
            </w:pPr>
            <w:r>
              <w:rPr>
                <w:rFonts w:ascii="Calibri"/>
                <w:spacing w:val="-2"/>
                <w:sz w:val="16"/>
              </w:rPr>
              <w:t>Actual</w:t>
            </w:r>
          </w:p>
        </w:tc>
        <w:tc>
          <w:tcPr>
            <w:tcW w:w="1123" w:type="dxa"/>
            <w:tcBorders>
              <w:top w:val="nil"/>
              <w:left w:val="nil"/>
              <w:right w:val="nil"/>
            </w:tcBorders>
          </w:tcPr>
          <w:p>
            <w:pPr>
              <w:pStyle w:val="TableParagraph"/>
              <w:spacing w:line="162" w:lineRule="exact"/>
              <w:ind w:left="314"/>
              <w:rPr>
                <w:rFonts w:ascii="Calibri"/>
                <w:sz w:val="16"/>
              </w:rPr>
            </w:pPr>
            <w:r>
              <w:rPr>
                <w:rFonts w:ascii="Calibri"/>
                <w:sz w:val="16"/>
              </w:rPr>
              <w:t>FY</w:t>
            </w:r>
            <w:r>
              <w:rPr>
                <w:rFonts w:ascii="Calibri"/>
                <w:spacing w:val="-5"/>
                <w:sz w:val="16"/>
              </w:rPr>
              <w:t> </w:t>
            </w:r>
            <w:r>
              <w:rPr>
                <w:rFonts w:ascii="Calibri"/>
                <w:spacing w:val="-4"/>
                <w:sz w:val="16"/>
              </w:rPr>
              <w:t>2024</w:t>
            </w:r>
          </w:p>
          <w:p>
            <w:pPr>
              <w:pStyle w:val="TableParagraph"/>
              <w:spacing w:before="20"/>
              <w:ind w:left="339"/>
              <w:rPr>
                <w:rFonts w:ascii="Calibri"/>
                <w:sz w:val="16"/>
              </w:rPr>
            </w:pPr>
            <w:r>
              <w:rPr>
                <w:rFonts w:ascii="Calibri"/>
                <w:spacing w:val="-2"/>
                <w:sz w:val="16"/>
              </w:rPr>
              <w:t>Budget</w:t>
            </w:r>
          </w:p>
        </w:tc>
        <w:tc>
          <w:tcPr>
            <w:tcW w:w="1123" w:type="dxa"/>
            <w:tcBorders>
              <w:top w:val="nil"/>
              <w:left w:val="nil"/>
              <w:right w:val="nil"/>
            </w:tcBorders>
          </w:tcPr>
          <w:p>
            <w:pPr>
              <w:pStyle w:val="TableParagraph"/>
              <w:spacing w:line="162" w:lineRule="exact"/>
              <w:ind w:left="314"/>
              <w:rPr>
                <w:rFonts w:ascii="Calibri"/>
                <w:sz w:val="16"/>
              </w:rPr>
            </w:pPr>
            <w:r>
              <w:rPr>
                <w:rFonts w:ascii="Calibri"/>
                <w:sz w:val="16"/>
              </w:rPr>
              <w:t>FY</w:t>
            </w:r>
            <w:r>
              <w:rPr>
                <w:rFonts w:ascii="Calibri"/>
                <w:spacing w:val="-5"/>
                <w:sz w:val="16"/>
              </w:rPr>
              <w:t> </w:t>
            </w:r>
            <w:r>
              <w:rPr>
                <w:rFonts w:ascii="Calibri"/>
                <w:spacing w:val="-4"/>
                <w:sz w:val="16"/>
              </w:rPr>
              <w:t>2025</w:t>
            </w:r>
          </w:p>
          <w:p>
            <w:pPr>
              <w:pStyle w:val="TableParagraph"/>
              <w:spacing w:before="20"/>
              <w:ind w:left="364"/>
              <w:rPr>
                <w:rFonts w:ascii="Calibri"/>
                <w:sz w:val="16"/>
              </w:rPr>
            </w:pPr>
            <w:r>
              <w:rPr>
                <w:rFonts w:ascii="Calibri"/>
                <w:spacing w:val="-2"/>
                <w:sz w:val="16"/>
              </w:rPr>
              <w:t>Actual</w:t>
            </w:r>
          </w:p>
        </w:tc>
        <w:tc>
          <w:tcPr>
            <w:tcW w:w="1123" w:type="dxa"/>
            <w:tcBorders>
              <w:top w:val="nil"/>
              <w:left w:val="nil"/>
              <w:right w:val="nil"/>
            </w:tcBorders>
          </w:tcPr>
          <w:p>
            <w:pPr>
              <w:pStyle w:val="TableParagraph"/>
              <w:spacing w:line="162" w:lineRule="exact"/>
              <w:ind w:left="315"/>
              <w:rPr>
                <w:rFonts w:ascii="Calibri"/>
                <w:sz w:val="16"/>
              </w:rPr>
            </w:pPr>
            <w:r>
              <w:rPr>
                <w:rFonts w:ascii="Calibri"/>
                <w:sz w:val="16"/>
              </w:rPr>
              <w:t>FY</w:t>
            </w:r>
            <w:r>
              <w:rPr>
                <w:rFonts w:ascii="Calibri"/>
                <w:spacing w:val="-5"/>
                <w:sz w:val="16"/>
              </w:rPr>
              <w:t> </w:t>
            </w:r>
            <w:r>
              <w:rPr>
                <w:rFonts w:ascii="Calibri"/>
                <w:spacing w:val="-4"/>
                <w:sz w:val="16"/>
              </w:rPr>
              <w:t>2025</w:t>
            </w:r>
          </w:p>
          <w:p>
            <w:pPr>
              <w:pStyle w:val="TableParagraph"/>
              <w:spacing w:before="20"/>
              <w:ind w:left="340"/>
              <w:rPr>
                <w:rFonts w:ascii="Calibri"/>
                <w:sz w:val="16"/>
              </w:rPr>
            </w:pPr>
            <w:r>
              <w:rPr>
                <w:rFonts w:ascii="Calibri"/>
                <w:spacing w:val="-2"/>
                <w:sz w:val="16"/>
              </w:rPr>
              <w:t>Budget</w:t>
            </w:r>
          </w:p>
        </w:tc>
        <w:tc>
          <w:tcPr>
            <w:tcW w:w="929" w:type="dxa"/>
            <w:tcBorders>
              <w:top w:val="nil"/>
              <w:left w:val="nil"/>
              <w:right w:val="nil"/>
            </w:tcBorders>
          </w:tcPr>
          <w:p>
            <w:pPr>
              <w:pStyle w:val="TableParagraph"/>
              <w:spacing w:line="162" w:lineRule="exact"/>
              <w:ind w:left="218"/>
              <w:rPr>
                <w:rFonts w:ascii="Calibri"/>
                <w:sz w:val="16"/>
              </w:rPr>
            </w:pPr>
            <w:r>
              <w:rPr>
                <w:rFonts w:ascii="Calibri"/>
                <w:sz w:val="16"/>
              </w:rPr>
              <w:t>FY</w:t>
            </w:r>
            <w:r>
              <w:rPr>
                <w:rFonts w:ascii="Calibri"/>
                <w:spacing w:val="-5"/>
                <w:sz w:val="16"/>
              </w:rPr>
              <w:t> </w:t>
            </w:r>
            <w:r>
              <w:rPr>
                <w:rFonts w:ascii="Calibri"/>
                <w:spacing w:val="-4"/>
                <w:sz w:val="16"/>
              </w:rPr>
              <w:t>2026</w:t>
            </w:r>
          </w:p>
          <w:p>
            <w:pPr>
              <w:pStyle w:val="TableParagraph"/>
              <w:spacing w:before="20"/>
              <w:ind w:left="193"/>
              <w:rPr>
                <w:rFonts w:ascii="Calibri"/>
                <w:sz w:val="16"/>
              </w:rPr>
            </w:pPr>
            <w:r>
              <w:rPr>
                <w:rFonts w:ascii="Calibri"/>
                <w:spacing w:val="-2"/>
                <w:sz w:val="16"/>
              </w:rPr>
              <w:t>Estimate</w:t>
            </w:r>
          </w:p>
        </w:tc>
        <w:tc>
          <w:tcPr>
            <w:tcW w:w="929" w:type="dxa"/>
            <w:tcBorders>
              <w:top w:val="nil"/>
              <w:left w:val="nil"/>
              <w:right w:val="nil"/>
            </w:tcBorders>
          </w:tcPr>
          <w:p>
            <w:pPr>
              <w:pStyle w:val="TableParagraph"/>
              <w:spacing w:line="162" w:lineRule="exact"/>
              <w:ind w:left="217"/>
              <w:rPr>
                <w:rFonts w:ascii="Calibri"/>
                <w:sz w:val="16"/>
              </w:rPr>
            </w:pPr>
            <w:r>
              <w:rPr>
                <w:rFonts w:ascii="Calibri"/>
                <w:sz w:val="16"/>
              </w:rPr>
              <w:t>FY</w:t>
            </w:r>
            <w:r>
              <w:rPr>
                <w:rFonts w:ascii="Calibri"/>
                <w:spacing w:val="-5"/>
                <w:sz w:val="16"/>
              </w:rPr>
              <w:t> </w:t>
            </w:r>
            <w:r>
              <w:rPr>
                <w:rFonts w:ascii="Calibri"/>
                <w:spacing w:val="-4"/>
                <w:sz w:val="16"/>
              </w:rPr>
              <w:t>2026</w:t>
            </w:r>
          </w:p>
          <w:p>
            <w:pPr>
              <w:pStyle w:val="TableParagraph"/>
              <w:spacing w:before="20"/>
              <w:ind w:left="242"/>
              <w:rPr>
                <w:rFonts w:ascii="Calibri"/>
                <w:sz w:val="16"/>
              </w:rPr>
            </w:pPr>
            <w:r>
              <w:rPr>
                <w:rFonts w:ascii="Calibri"/>
                <w:spacing w:val="-2"/>
                <w:sz w:val="16"/>
              </w:rPr>
              <w:t>Budget</w:t>
            </w:r>
          </w:p>
        </w:tc>
        <w:tc>
          <w:tcPr>
            <w:tcW w:w="929" w:type="dxa"/>
            <w:tcBorders>
              <w:top w:val="nil"/>
              <w:left w:val="nil"/>
              <w:right w:val="nil"/>
            </w:tcBorders>
          </w:tcPr>
          <w:p>
            <w:pPr>
              <w:pStyle w:val="TableParagraph"/>
              <w:spacing w:line="162" w:lineRule="exact"/>
              <w:ind w:left="217"/>
              <w:rPr>
                <w:rFonts w:ascii="Calibri"/>
                <w:sz w:val="16"/>
              </w:rPr>
            </w:pPr>
            <w:r>
              <w:rPr>
                <w:rFonts w:ascii="Calibri"/>
                <w:sz w:val="16"/>
              </w:rPr>
              <w:t>FY</w:t>
            </w:r>
            <w:r>
              <w:rPr>
                <w:rFonts w:ascii="Calibri"/>
                <w:spacing w:val="-5"/>
                <w:sz w:val="16"/>
              </w:rPr>
              <w:t> </w:t>
            </w:r>
            <w:r>
              <w:rPr>
                <w:rFonts w:ascii="Calibri"/>
                <w:spacing w:val="-4"/>
                <w:sz w:val="16"/>
              </w:rPr>
              <w:t>2027</w:t>
            </w:r>
          </w:p>
          <w:p>
            <w:pPr>
              <w:pStyle w:val="TableParagraph"/>
              <w:spacing w:before="20"/>
              <w:ind w:left="178"/>
              <w:rPr>
                <w:rFonts w:ascii="Calibri"/>
                <w:sz w:val="16"/>
              </w:rPr>
            </w:pPr>
            <w:r>
              <w:rPr>
                <w:rFonts w:ascii="Calibri"/>
                <w:spacing w:val="-2"/>
                <w:sz w:val="16"/>
              </w:rPr>
              <w:t>Tentative</w:t>
            </w:r>
          </w:p>
        </w:tc>
        <w:tc>
          <w:tcPr>
            <w:tcW w:w="929" w:type="dxa"/>
            <w:tcBorders>
              <w:top w:val="nil"/>
              <w:left w:val="nil"/>
              <w:right w:val="nil"/>
            </w:tcBorders>
          </w:tcPr>
          <w:p>
            <w:pPr>
              <w:pStyle w:val="TableParagraph"/>
              <w:spacing w:line="162" w:lineRule="exact"/>
              <w:ind w:left="217"/>
              <w:rPr>
                <w:rFonts w:ascii="Calibri"/>
                <w:sz w:val="16"/>
              </w:rPr>
            </w:pPr>
            <w:r>
              <w:rPr>
                <w:rFonts w:ascii="Calibri"/>
                <w:sz w:val="16"/>
              </w:rPr>
              <w:t>FY</w:t>
            </w:r>
            <w:r>
              <w:rPr>
                <w:rFonts w:ascii="Calibri"/>
                <w:spacing w:val="-5"/>
                <w:sz w:val="16"/>
              </w:rPr>
              <w:t> </w:t>
            </w:r>
            <w:r>
              <w:rPr>
                <w:rFonts w:ascii="Calibri"/>
                <w:spacing w:val="-4"/>
                <w:sz w:val="16"/>
              </w:rPr>
              <w:t>2027</w:t>
            </w:r>
          </w:p>
          <w:p>
            <w:pPr>
              <w:pStyle w:val="TableParagraph"/>
              <w:spacing w:before="20"/>
              <w:ind w:left="300"/>
              <w:rPr>
                <w:rFonts w:ascii="Calibri"/>
                <w:sz w:val="16"/>
              </w:rPr>
            </w:pPr>
            <w:r>
              <w:rPr>
                <w:rFonts w:ascii="Calibri"/>
                <w:spacing w:val="-2"/>
                <w:sz w:val="16"/>
              </w:rPr>
              <w:t>Final</w:t>
            </w: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52-36-</w:t>
            </w:r>
            <w:r>
              <w:rPr>
                <w:rFonts w:ascii="Calibri"/>
                <w:spacing w:val="-5"/>
                <w:sz w:val="16"/>
              </w:rPr>
              <w:t>34</w:t>
            </w:r>
          </w:p>
        </w:tc>
        <w:tc>
          <w:tcPr>
            <w:tcW w:w="2484" w:type="dxa"/>
          </w:tcPr>
          <w:p>
            <w:pPr>
              <w:pStyle w:val="TableParagraph"/>
              <w:spacing w:line="173" w:lineRule="exact" w:before="7"/>
              <w:ind w:left="36"/>
              <w:rPr>
                <w:rFonts w:ascii="Calibri"/>
                <w:sz w:val="16"/>
              </w:rPr>
            </w:pPr>
            <w:r>
              <w:rPr>
                <w:rFonts w:ascii="Calibri"/>
                <w:spacing w:val="-2"/>
                <w:sz w:val="16"/>
              </w:rPr>
              <w:t>TRANSFERS</w:t>
            </w:r>
            <w:r>
              <w:rPr>
                <w:rFonts w:ascii="Calibri"/>
                <w:spacing w:val="-1"/>
                <w:sz w:val="16"/>
              </w:rPr>
              <w:t> </w:t>
            </w:r>
            <w:r>
              <w:rPr>
                <w:rFonts w:ascii="Calibri"/>
                <w:spacing w:val="-5"/>
                <w:sz w:val="16"/>
              </w:rPr>
              <w:t>IN</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7"/>
              <w:ind w:left="21" w:right="8"/>
              <w:jc w:val="center"/>
              <w:rPr>
                <w:rFonts w:ascii="Calibri"/>
                <w:sz w:val="16"/>
              </w:rPr>
            </w:pPr>
            <w:r>
              <w:rPr>
                <w:rFonts w:ascii="Calibri"/>
                <w:spacing w:val="-2"/>
                <w:sz w:val="16"/>
              </w:rPr>
              <w:t>35,859.56</w:t>
            </w: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52-37-</w:t>
            </w:r>
            <w:r>
              <w:rPr>
                <w:rFonts w:ascii="Calibri"/>
                <w:spacing w:val="-5"/>
                <w:sz w:val="16"/>
              </w:rPr>
              <w:t>10</w:t>
            </w:r>
          </w:p>
        </w:tc>
        <w:tc>
          <w:tcPr>
            <w:tcW w:w="2484" w:type="dxa"/>
          </w:tcPr>
          <w:p>
            <w:pPr>
              <w:pStyle w:val="TableParagraph"/>
              <w:spacing w:line="173" w:lineRule="exact" w:before="7"/>
              <w:ind w:left="36"/>
              <w:rPr>
                <w:rFonts w:ascii="Calibri"/>
                <w:sz w:val="16"/>
              </w:rPr>
            </w:pPr>
            <w:r>
              <w:rPr>
                <w:rFonts w:ascii="Calibri"/>
                <w:spacing w:val="-2"/>
                <w:sz w:val="16"/>
              </w:rPr>
              <w:t>Storm</w:t>
            </w:r>
            <w:r>
              <w:rPr>
                <w:rFonts w:ascii="Calibri"/>
                <w:spacing w:val="-6"/>
                <w:sz w:val="16"/>
              </w:rPr>
              <w:t> </w:t>
            </w:r>
            <w:r>
              <w:rPr>
                <w:rFonts w:ascii="Calibri"/>
                <w:spacing w:val="-2"/>
                <w:sz w:val="16"/>
              </w:rPr>
              <w:t>Water</w:t>
            </w:r>
            <w:r>
              <w:rPr>
                <w:rFonts w:ascii="Calibri"/>
                <w:spacing w:val="-5"/>
                <w:sz w:val="16"/>
              </w:rPr>
              <w:t> </w:t>
            </w:r>
            <w:r>
              <w:rPr>
                <w:rFonts w:ascii="Calibri"/>
                <w:spacing w:val="-4"/>
                <w:sz w:val="16"/>
              </w:rPr>
              <w:t>Fees</w:t>
            </w:r>
          </w:p>
        </w:tc>
        <w:tc>
          <w:tcPr>
            <w:tcW w:w="1123" w:type="dxa"/>
          </w:tcPr>
          <w:p>
            <w:pPr>
              <w:pStyle w:val="TableParagraph"/>
              <w:spacing w:line="173" w:lineRule="exact" w:before="7"/>
              <w:ind w:left="19" w:right="8"/>
              <w:jc w:val="center"/>
              <w:rPr>
                <w:rFonts w:ascii="Calibri"/>
                <w:sz w:val="16"/>
              </w:rPr>
            </w:pPr>
            <w:r>
              <w:rPr>
                <w:rFonts w:ascii="Calibri"/>
                <w:spacing w:val="-2"/>
                <w:sz w:val="16"/>
              </w:rPr>
              <w:t>557,540.68</w:t>
            </w:r>
          </w:p>
        </w:tc>
        <w:tc>
          <w:tcPr>
            <w:tcW w:w="1123" w:type="dxa"/>
          </w:tcPr>
          <w:p>
            <w:pPr>
              <w:pStyle w:val="TableParagraph"/>
              <w:spacing w:line="173" w:lineRule="exact" w:before="7"/>
              <w:ind w:left="20" w:right="8"/>
              <w:jc w:val="center"/>
              <w:rPr>
                <w:rFonts w:ascii="Calibri"/>
                <w:sz w:val="16"/>
              </w:rPr>
            </w:pPr>
            <w:r>
              <w:rPr>
                <w:rFonts w:ascii="Calibri"/>
                <w:spacing w:val="-2"/>
                <w:sz w:val="16"/>
              </w:rPr>
              <w:t>500,000.00</w:t>
            </w:r>
          </w:p>
        </w:tc>
        <w:tc>
          <w:tcPr>
            <w:tcW w:w="1123" w:type="dxa"/>
          </w:tcPr>
          <w:p>
            <w:pPr>
              <w:pStyle w:val="TableParagraph"/>
              <w:spacing w:line="173" w:lineRule="exact" w:before="7"/>
              <w:ind w:left="20" w:right="8"/>
              <w:jc w:val="center"/>
              <w:rPr>
                <w:rFonts w:ascii="Calibri"/>
                <w:sz w:val="16"/>
              </w:rPr>
            </w:pPr>
            <w:r>
              <w:rPr>
                <w:rFonts w:ascii="Calibri"/>
                <w:spacing w:val="-2"/>
                <w:sz w:val="16"/>
              </w:rPr>
              <w:t>580,903.77</w:t>
            </w:r>
          </w:p>
        </w:tc>
        <w:tc>
          <w:tcPr>
            <w:tcW w:w="1123" w:type="dxa"/>
          </w:tcPr>
          <w:p>
            <w:pPr>
              <w:pStyle w:val="TableParagraph"/>
              <w:spacing w:line="173" w:lineRule="exact" w:before="7"/>
              <w:ind w:left="20" w:right="8"/>
              <w:jc w:val="center"/>
              <w:rPr>
                <w:rFonts w:ascii="Calibri"/>
                <w:sz w:val="16"/>
              </w:rPr>
            </w:pPr>
            <w:r>
              <w:rPr>
                <w:rFonts w:ascii="Calibri"/>
                <w:spacing w:val="-2"/>
                <w:sz w:val="16"/>
              </w:rPr>
              <w:t>550,000.00</w:t>
            </w:r>
          </w:p>
        </w:tc>
        <w:tc>
          <w:tcPr>
            <w:tcW w:w="1123" w:type="dxa"/>
          </w:tcPr>
          <w:p>
            <w:pPr>
              <w:pStyle w:val="TableParagraph"/>
              <w:spacing w:line="173" w:lineRule="exact" w:before="7"/>
              <w:ind w:left="21" w:right="8"/>
              <w:jc w:val="center"/>
              <w:rPr>
                <w:rFonts w:ascii="Calibri"/>
                <w:sz w:val="16"/>
              </w:rPr>
            </w:pPr>
            <w:r>
              <w:rPr>
                <w:rFonts w:ascii="Calibri"/>
                <w:spacing w:val="-2"/>
                <w:sz w:val="16"/>
              </w:rPr>
              <w:t>592,779.33</w:t>
            </w:r>
          </w:p>
        </w:tc>
        <w:tc>
          <w:tcPr>
            <w:tcW w:w="1123" w:type="dxa"/>
          </w:tcPr>
          <w:p>
            <w:pPr>
              <w:pStyle w:val="TableParagraph"/>
              <w:spacing w:line="173" w:lineRule="exact" w:before="7"/>
              <w:ind w:left="21" w:right="8"/>
              <w:jc w:val="center"/>
              <w:rPr>
                <w:rFonts w:ascii="Calibri"/>
                <w:sz w:val="16"/>
              </w:rPr>
            </w:pPr>
            <w:r>
              <w:rPr>
                <w:rFonts w:ascii="Calibri"/>
                <w:spacing w:val="-2"/>
                <w:sz w:val="16"/>
              </w:rPr>
              <w:t>600,000.00</w:t>
            </w:r>
          </w:p>
        </w:tc>
        <w:tc>
          <w:tcPr>
            <w:tcW w:w="929" w:type="dxa"/>
          </w:tcPr>
          <w:p>
            <w:pPr>
              <w:pStyle w:val="TableParagraph"/>
              <w:spacing w:line="173" w:lineRule="exact" w:before="7"/>
              <w:ind w:left="14" w:right="1"/>
              <w:jc w:val="center"/>
              <w:rPr>
                <w:rFonts w:ascii="Calibri"/>
                <w:sz w:val="16"/>
              </w:rPr>
            </w:pPr>
            <w:r>
              <w:rPr>
                <w:rFonts w:ascii="Calibri"/>
                <w:spacing w:val="-2"/>
                <w:sz w:val="16"/>
              </w:rPr>
              <w:t>580,000.00</w:t>
            </w:r>
          </w:p>
        </w:tc>
        <w:tc>
          <w:tcPr>
            <w:tcW w:w="929" w:type="dxa"/>
          </w:tcPr>
          <w:p>
            <w:pPr>
              <w:pStyle w:val="TableParagraph"/>
              <w:spacing w:line="173" w:lineRule="exact" w:before="7"/>
              <w:ind w:left="14" w:right="1"/>
              <w:jc w:val="center"/>
              <w:rPr>
                <w:rFonts w:ascii="Calibri"/>
                <w:sz w:val="16"/>
              </w:rPr>
            </w:pPr>
            <w:r>
              <w:rPr>
                <w:rFonts w:ascii="Calibri"/>
                <w:spacing w:val="-2"/>
                <w:sz w:val="16"/>
              </w:rPr>
              <w:t>580,000.00</w:t>
            </w:r>
          </w:p>
        </w:tc>
        <w:tc>
          <w:tcPr>
            <w:tcW w:w="929" w:type="dxa"/>
          </w:tcPr>
          <w:p>
            <w:pPr>
              <w:pStyle w:val="TableParagraph"/>
              <w:spacing w:line="173" w:lineRule="exact" w:before="7"/>
              <w:ind w:left="12"/>
              <w:jc w:val="center"/>
              <w:rPr>
                <w:rFonts w:ascii="Calibri"/>
                <w:sz w:val="16"/>
              </w:rPr>
            </w:pPr>
            <w:r>
              <w:rPr>
                <w:rFonts w:ascii="Calibri"/>
                <w:spacing w:val="-2"/>
                <w:sz w:val="16"/>
              </w:rPr>
              <w:t>600,000.00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52-37-</w:t>
            </w:r>
            <w:r>
              <w:rPr>
                <w:rFonts w:ascii="Calibri"/>
                <w:spacing w:val="-5"/>
                <w:sz w:val="16"/>
              </w:rPr>
              <w:t>25</w:t>
            </w:r>
          </w:p>
        </w:tc>
        <w:tc>
          <w:tcPr>
            <w:tcW w:w="2484" w:type="dxa"/>
          </w:tcPr>
          <w:p>
            <w:pPr>
              <w:pStyle w:val="TableParagraph"/>
              <w:spacing w:line="173" w:lineRule="exact" w:before="7"/>
              <w:ind w:left="36"/>
              <w:rPr>
                <w:rFonts w:ascii="Calibri"/>
                <w:sz w:val="16"/>
              </w:rPr>
            </w:pPr>
            <w:r>
              <w:rPr>
                <w:rFonts w:ascii="Calibri"/>
                <w:spacing w:val="-2"/>
                <w:sz w:val="16"/>
              </w:rPr>
              <w:t>Sundry</w:t>
            </w:r>
            <w:r>
              <w:rPr>
                <w:rFonts w:ascii="Calibri"/>
                <w:spacing w:val="1"/>
                <w:sz w:val="16"/>
              </w:rPr>
              <w:t> </w:t>
            </w:r>
            <w:r>
              <w:rPr>
                <w:rFonts w:ascii="Calibri"/>
                <w:spacing w:val="-2"/>
                <w:sz w:val="16"/>
              </w:rPr>
              <w:t>Revenue</w:t>
            </w:r>
          </w:p>
        </w:tc>
        <w:tc>
          <w:tcPr>
            <w:tcW w:w="1123" w:type="dxa"/>
          </w:tcPr>
          <w:p>
            <w:pPr>
              <w:pStyle w:val="TableParagraph"/>
              <w:spacing w:line="173" w:lineRule="exact" w:before="7"/>
              <w:ind w:left="19" w:right="8"/>
              <w:jc w:val="center"/>
              <w:rPr>
                <w:rFonts w:ascii="Calibri"/>
                <w:sz w:val="16"/>
              </w:rPr>
            </w:pPr>
            <w:r>
              <w:rPr>
                <w:rFonts w:ascii="Calibri"/>
                <w:spacing w:val="-2"/>
                <w:sz w:val="16"/>
              </w:rPr>
              <w:t>682.97</w:t>
            </w:r>
          </w:p>
        </w:tc>
        <w:tc>
          <w:tcPr>
            <w:tcW w:w="1123" w:type="dxa"/>
          </w:tcPr>
          <w:p>
            <w:pPr>
              <w:pStyle w:val="TableParagraph"/>
              <w:spacing w:line="173" w:lineRule="exact" w:before="7"/>
              <w:ind w:left="20" w:right="8"/>
              <w:jc w:val="center"/>
              <w:rPr>
                <w:rFonts w:ascii="Calibri"/>
                <w:sz w:val="16"/>
              </w:rPr>
            </w:pPr>
            <w:r>
              <w:rPr>
                <w:rFonts w:ascii="Calibri"/>
                <w:spacing w:val="-10"/>
                <w:sz w:val="16"/>
              </w:rPr>
              <w:t>0</w:t>
            </w:r>
          </w:p>
        </w:tc>
        <w:tc>
          <w:tcPr>
            <w:tcW w:w="1123" w:type="dxa"/>
          </w:tcPr>
          <w:p>
            <w:pPr>
              <w:pStyle w:val="TableParagraph"/>
              <w:spacing w:line="173" w:lineRule="exact" w:before="7"/>
              <w:ind w:left="20" w:right="8"/>
              <w:jc w:val="center"/>
              <w:rPr>
                <w:rFonts w:ascii="Calibri"/>
                <w:sz w:val="16"/>
              </w:rPr>
            </w:pPr>
            <w:r>
              <w:rPr>
                <w:rFonts w:ascii="Calibri"/>
                <w:spacing w:val="-2"/>
                <w:sz w:val="16"/>
              </w:rPr>
              <w:t>66610.75</w:t>
            </w:r>
          </w:p>
        </w:tc>
        <w:tc>
          <w:tcPr>
            <w:tcW w:w="1123" w:type="dxa"/>
          </w:tcPr>
          <w:p>
            <w:pPr>
              <w:pStyle w:val="TableParagraph"/>
              <w:spacing w:line="173" w:lineRule="exact" w:before="7"/>
              <w:ind w:left="20" w:right="8"/>
              <w:jc w:val="center"/>
              <w:rPr>
                <w:rFonts w:ascii="Calibri"/>
                <w:sz w:val="16"/>
              </w:rPr>
            </w:pPr>
            <w:r>
              <w:rPr>
                <w:rFonts w:ascii="Calibri"/>
                <w:spacing w:val="-10"/>
                <w:sz w:val="16"/>
              </w:rPr>
              <w:t>0</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52-37-</w:t>
            </w:r>
            <w:r>
              <w:rPr>
                <w:rFonts w:ascii="Calibri"/>
                <w:spacing w:val="-5"/>
                <w:sz w:val="16"/>
              </w:rPr>
              <w:t>41</w:t>
            </w:r>
          </w:p>
        </w:tc>
        <w:tc>
          <w:tcPr>
            <w:tcW w:w="2484" w:type="dxa"/>
          </w:tcPr>
          <w:p>
            <w:pPr>
              <w:pStyle w:val="TableParagraph"/>
              <w:spacing w:line="173" w:lineRule="exact" w:before="7"/>
              <w:ind w:left="36"/>
              <w:rPr>
                <w:rFonts w:ascii="Calibri"/>
                <w:sz w:val="16"/>
              </w:rPr>
            </w:pPr>
            <w:r>
              <w:rPr>
                <w:rFonts w:ascii="Calibri"/>
                <w:spacing w:val="-4"/>
                <w:sz w:val="16"/>
              </w:rPr>
              <w:t>STORM WATER</w:t>
            </w:r>
            <w:r>
              <w:rPr>
                <w:rFonts w:ascii="Calibri"/>
                <w:spacing w:val="-3"/>
                <w:sz w:val="16"/>
              </w:rPr>
              <w:t> </w:t>
            </w:r>
            <w:r>
              <w:rPr>
                <w:rFonts w:ascii="Calibri"/>
                <w:spacing w:val="-4"/>
                <w:sz w:val="16"/>
              </w:rPr>
              <w:t>IMPACT FEES</w:t>
            </w:r>
          </w:p>
        </w:tc>
        <w:tc>
          <w:tcPr>
            <w:tcW w:w="1123" w:type="dxa"/>
          </w:tcPr>
          <w:p>
            <w:pPr>
              <w:pStyle w:val="TableParagraph"/>
              <w:spacing w:line="173" w:lineRule="exact" w:before="7"/>
              <w:ind w:left="19" w:right="8"/>
              <w:jc w:val="center"/>
              <w:rPr>
                <w:rFonts w:ascii="Calibri"/>
                <w:sz w:val="16"/>
              </w:rPr>
            </w:pPr>
            <w:r>
              <w:rPr>
                <w:rFonts w:ascii="Calibri"/>
                <w:spacing w:val="-2"/>
                <w:sz w:val="16"/>
              </w:rPr>
              <w:t>178,630.85</w:t>
            </w:r>
          </w:p>
        </w:tc>
        <w:tc>
          <w:tcPr>
            <w:tcW w:w="1123" w:type="dxa"/>
          </w:tcPr>
          <w:p>
            <w:pPr>
              <w:pStyle w:val="TableParagraph"/>
              <w:spacing w:line="173" w:lineRule="exact" w:before="7"/>
              <w:ind w:left="20" w:right="8"/>
              <w:jc w:val="center"/>
              <w:rPr>
                <w:rFonts w:ascii="Calibri"/>
                <w:sz w:val="16"/>
              </w:rPr>
            </w:pPr>
            <w:r>
              <w:rPr>
                <w:rFonts w:ascii="Calibri"/>
                <w:spacing w:val="-2"/>
                <w:sz w:val="16"/>
              </w:rPr>
              <w:t>200,000.00</w:t>
            </w:r>
          </w:p>
        </w:tc>
        <w:tc>
          <w:tcPr>
            <w:tcW w:w="1123" w:type="dxa"/>
          </w:tcPr>
          <w:p>
            <w:pPr>
              <w:pStyle w:val="TableParagraph"/>
              <w:spacing w:line="173" w:lineRule="exact" w:before="7"/>
              <w:ind w:left="20" w:right="8"/>
              <w:jc w:val="center"/>
              <w:rPr>
                <w:rFonts w:ascii="Calibri"/>
                <w:sz w:val="16"/>
              </w:rPr>
            </w:pPr>
            <w:r>
              <w:rPr>
                <w:rFonts w:ascii="Calibri"/>
                <w:spacing w:val="-2"/>
                <w:sz w:val="16"/>
              </w:rPr>
              <w:t>306,995.98</w:t>
            </w:r>
          </w:p>
        </w:tc>
        <w:tc>
          <w:tcPr>
            <w:tcW w:w="1123" w:type="dxa"/>
          </w:tcPr>
          <w:p>
            <w:pPr>
              <w:pStyle w:val="TableParagraph"/>
              <w:spacing w:line="173" w:lineRule="exact" w:before="7"/>
              <w:ind w:left="20" w:right="8"/>
              <w:jc w:val="center"/>
              <w:rPr>
                <w:rFonts w:ascii="Calibri"/>
                <w:sz w:val="16"/>
              </w:rPr>
            </w:pPr>
            <w:r>
              <w:rPr>
                <w:rFonts w:ascii="Calibri"/>
                <w:spacing w:val="-2"/>
                <w:sz w:val="16"/>
              </w:rPr>
              <w:t>300,000.00</w:t>
            </w:r>
          </w:p>
        </w:tc>
        <w:tc>
          <w:tcPr>
            <w:tcW w:w="1123" w:type="dxa"/>
          </w:tcPr>
          <w:p>
            <w:pPr>
              <w:pStyle w:val="TableParagraph"/>
              <w:spacing w:line="173" w:lineRule="exact" w:before="7"/>
              <w:ind w:left="21" w:right="8"/>
              <w:jc w:val="center"/>
              <w:rPr>
                <w:rFonts w:ascii="Calibri"/>
                <w:sz w:val="16"/>
              </w:rPr>
            </w:pPr>
            <w:r>
              <w:rPr>
                <w:rFonts w:ascii="Calibri"/>
                <w:spacing w:val="-2"/>
                <w:sz w:val="16"/>
              </w:rPr>
              <w:t>201,330.09</w:t>
            </w:r>
          </w:p>
        </w:tc>
        <w:tc>
          <w:tcPr>
            <w:tcW w:w="1123" w:type="dxa"/>
          </w:tcPr>
          <w:p>
            <w:pPr>
              <w:pStyle w:val="TableParagraph"/>
              <w:spacing w:line="173" w:lineRule="exact" w:before="7"/>
              <w:ind w:left="21" w:right="8"/>
              <w:jc w:val="center"/>
              <w:rPr>
                <w:rFonts w:ascii="Calibri"/>
                <w:sz w:val="16"/>
              </w:rPr>
            </w:pPr>
            <w:r>
              <w:rPr>
                <w:rFonts w:ascii="Calibri"/>
                <w:spacing w:val="-2"/>
                <w:sz w:val="16"/>
              </w:rPr>
              <w:t>170,000.00</w:t>
            </w:r>
          </w:p>
        </w:tc>
        <w:tc>
          <w:tcPr>
            <w:tcW w:w="929" w:type="dxa"/>
          </w:tcPr>
          <w:p>
            <w:pPr>
              <w:pStyle w:val="TableParagraph"/>
              <w:spacing w:line="173" w:lineRule="exact" w:before="7"/>
              <w:ind w:left="14" w:right="1"/>
              <w:jc w:val="center"/>
              <w:rPr>
                <w:rFonts w:ascii="Calibri"/>
                <w:sz w:val="16"/>
              </w:rPr>
            </w:pPr>
            <w:r>
              <w:rPr>
                <w:rFonts w:ascii="Calibri"/>
                <w:spacing w:val="-2"/>
                <w:sz w:val="16"/>
              </w:rPr>
              <w:t>160,000.00</w:t>
            </w:r>
          </w:p>
        </w:tc>
        <w:tc>
          <w:tcPr>
            <w:tcW w:w="929" w:type="dxa"/>
          </w:tcPr>
          <w:p>
            <w:pPr>
              <w:pStyle w:val="TableParagraph"/>
              <w:spacing w:line="173" w:lineRule="exact" w:before="7"/>
              <w:ind w:left="14" w:right="1"/>
              <w:jc w:val="center"/>
              <w:rPr>
                <w:rFonts w:ascii="Calibri"/>
                <w:sz w:val="16"/>
              </w:rPr>
            </w:pPr>
            <w:r>
              <w:rPr>
                <w:rFonts w:ascii="Calibri"/>
                <w:spacing w:val="-2"/>
                <w:sz w:val="16"/>
              </w:rPr>
              <w:t>160,000.00</w:t>
            </w:r>
          </w:p>
        </w:tc>
        <w:tc>
          <w:tcPr>
            <w:tcW w:w="929" w:type="dxa"/>
          </w:tcPr>
          <w:p>
            <w:pPr>
              <w:pStyle w:val="TableParagraph"/>
              <w:spacing w:line="173" w:lineRule="exact" w:before="7"/>
              <w:ind w:left="12"/>
              <w:jc w:val="center"/>
              <w:rPr>
                <w:rFonts w:ascii="Calibri"/>
                <w:sz w:val="16"/>
              </w:rPr>
            </w:pPr>
            <w:r>
              <w:rPr>
                <w:rFonts w:ascii="Calibri"/>
                <w:spacing w:val="-2"/>
                <w:sz w:val="16"/>
              </w:rPr>
              <w:t>80,000.00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52-39-</w:t>
            </w:r>
            <w:r>
              <w:rPr>
                <w:rFonts w:ascii="Calibri"/>
                <w:spacing w:val="-5"/>
                <w:sz w:val="16"/>
              </w:rPr>
              <w:t>10</w:t>
            </w:r>
          </w:p>
        </w:tc>
        <w:tc>
          <w:tcPr>
            <w:tcW w:w="2484" w:type="dxa"/>
          </w:tcPr>
          <w:p>
            <w:pPr>
              <w:pStyle w:val="TableParagraph"/>
              <w:spacing w:line="173" w:lineRule="exact" w:before="7"/>
              <w:ind w:left="36"/>
              <w:rPr>
                <w:rFonts w:ascii="Calibri"/>
                <w:sz w:val="16"/>
              </w:rPr>
            </w:pPr>
            <w:r>
              <w:rPr>
                <w:rFonts w:ascii="Calibri"/>
                <w:spacing w:val="-2"/>
                <w:sz w:val="16"/>
              </w:rPr>
              <w:t>Intrest</w:t>
            </w:r>
            <w:r>
              <w:rPr>
                <w:rFonts w:ascii="Calibri"/>
                <w:spacing w:val="-3"/>
                <w:sz w:val="16"/>
              </w:rPr>
              <w:t> </w:t>
            </w:r>
            <w:r>
              <w:rPr>
                <w:rFonts w:ascii="Calibri"/>
                <w:spacing w:val="-2"/>
                <w:sz w:val="16"/>
              </w:rPr>
              <w:t>Earned</w:t>
            </w:r>
          </w:p>
        </w:tc>
        <w:tc>
          <w:tcPr>
            <w:tcW w:w="1123" w:type="dxa"/>
          </w:tcPr>
          <w:p>
            <w:pPr>
              <w:pStyle w:val="TableParagraph"/>
              <w:spacing w:line="173" w:lineRule="exact" w:before="7"/>
              <w:ind w:left="19" w:right="8"/>
              <w:jc w:val="center"/>
              <w:rPr>
                <w:rFonts w:ascii="Calibri"/>
                <w:sz w:val="16"/>
              </w:rPr>
            </w:pPr>
            <w:r>
              <w:rPr>
                <w:rFonts w:ascii="Calibri"/>
                <w:spacing w:val="-2"/>
                <w:sz w:val="16"/>
              </w:rPr>
              <w:t>186,910.60</w:t>
            </w:r>
          </w:p>
        </w:tc>
        <w:tc>
          <w:tcPr>
            <w:tcW w:w="1123" w:type="dxa"/>
          </w:tcPr>
          <w:p>
            <w:pPr>
              <w:pStyle w:val="TableParagraph"/>
              <w:spacing w:line="173" w:lineRule="exact" w:before="7"/>
              <w:ind w:left="20" w:right="8"/>
              <w:jc w:val="center"/>
              <w:rPr>
                <w:rFonts w:ascii="Calibri"/>
                <w:sz w:val="16"/>
              </w:rPr>
            </w:pPr>
            <w:r>
              <w:rPr>
                <w:rFonts w:ascii="Calibri"/>
                <w:spacing w:val="-2"/>
                <w:sz w:val="16"/>
              </w:rPr>
              <w:t>5,000.00</w:t>
            </w:r>
          </w:p>
        </w:tc>
        <w:tc>
          <w:tcPr>
            <w:tcW w:w="1123" w:type="dxa"/>
          </w:tcPr>
          <w:p>
            <w:pPr>
              <w:pStyle w:val="TableParagraph"/>
              <w:spacing w:line="173" w:lineRule="exact" w:before="7"/>
              <w:ind w:left="20" w:right="8"/>
              <w:jc w:val="center"/>
              <w:rPr>
                <w:rFonts w:ascii="Calibri"/>
                <w:sz w:val="16"/>
              </w:rPr>
            </w:pPr>
            <w:r>
              <w:rPr>
                <w:rFonts w:ascii="Calibri"/>
                <w:spacing w:val="-2"/>
                <w:sz w:val="16"/>
              </w:rPr>
              <w:t>10,135.81</w:t>
            </w:r>
          </w:p>
        </w:tc>
        <w:tc>
          <w:tcPr>
            <w:tcW w:w="1123" w:type="dxa"/>
          </w:tcPr>
          <w:p>
            <w:pPr>
              <w:pStyle w:val="TableParagraph"/>
              <w:spacing w:line="173" w:lineRule="exact" w:before="7"/>
              <w:ind w:left="20" w:right="8"/>
              <w:jc w:val="center"/>
              <w:rPr>
                <w:rFonts w:ascii="Calibri"/>
                <w:sz w:val="16"/>
              </w:rPr>
            </w:pPr>
            <w:r>
              <w:rPr>
                <w:rFonts w:ascii="Calibri"/>
                <w:spacing w:val="-10"/>
                <w:sz w:val="16"/>
              </w:rPr>
              <w:t>0</w:t>
            </w:r>
          </w:p>
        </w:tc>
        <w:tc>
          <w:tcPr>
            <w:tcW w:w="1123" w:type="dxa"/>
          </w:tcPr>
          <w:p>
            <w:pPr>
              <w:pStyle w:val="TableParagraph"/>
              <w:spacing w:line="173" w:lineRule="exact" w:before="7"/>
              <w:ind w:left="21" w:right="8"/>
              <w:jc w:val="center"/>
              <w:rPr>
                <w:rFonts w:ascii="Calibri"/>
                <w:sz w:val="16"/>
              </w:rPr>
            </w:pPr>
            <w:r>
              <w:rPr>
                <w:rFonts w:ascii="Calibri"/>
                <w:spacing w:val="-2"/>
                <w:sz w:val="16"/>
              </w:rPr>
              <w:t>9464.17</w:t>
            </w:r>
          </w:p>
        </w:tc>
        <w:tc>
          <w:tcPr>
            <w:tcW w:w="1123" w:type="dxa"/>
          </w:tcPr>
          <w:p>
            <w:pPr>
              <w:pStyle w:val="TableParagraph"/>
              <w:spacing w:line="173" w:lineRule="exact" w:before="7"/>
              <w:ind w:left="21" w:right="8"/>
              <w:jc w:val="center"/>
              <w:rPr>
                <w:rFonts w:ascii="Calibri"/>
                <w:sz w:val="16"/>
              </w:rPr>
            </w:pPr>
            <w:r>
              <w:rPr>
                <w:rFonts w:ascii="Calibri"/>
                <w:spacing w:val="-2"/>
                <w:sz w:val="16"/>
              </w:rPr>
              <w:t>10,000.00</w:t>
            </w:r>
          </w:p>
        </w:tc>
        <w:tc>
          <w:tcPr>
            <w:tcW w:w="929" w:type="dxa"/>
          </w:tcPr>
          <w:p>
            <w:pPr>
              <w:pStyle w:val="TableParagraph"/>
              <w:rPr>
                <w:rFonts w:ascii="Times New Roman"/>
                <w:sz w:val="14"/>
              </w:rPr>
            </w:pPr>
          </w:p>
        </w:tc>
        <w:tc>
          <w:tcPr>
            <w:tcW w:w="929" w:type="dxa"/>
          </w:tcPr>
          <w:p>
            <w:pPr>
              <w:pStyle w:val="TableParagraph"/>
              <w:rPr>
                <w:rFonts w:ascii="Times New Roman"/>
                <w:sz w:val="14"/>
              </w:rPr>
            </w:pPr>
          </w:p>
        </w:tc>
        <w:tc>
          <w:tcPr>
            <w:tcW w:w="929" w:type="dxa"/>
          </w:tcPr>
          <w:p>
            <w:pPr>
              <w:pStyle w:val="TableParagraph"/>
              <w:spacing w:line="173" w:lineRule="exact" w:before="7"/>
              <w:ind w:left="12"/>
              <w:jc w:val="center"/>
              <w:rPr>
                <w:rFonts w:ascii="Calibri"/>
                <w:sz w:val="16"/>
              </w:rPr>
            </w:pPr>
            <w:r>
              <w:rPr>
                <w:rFonts w:ascii="Calibri"/>
                <w:spacing w:val="-2"/>
                <w:sz w:val="16"/>
              </w:rPr>
              <w:t>10,000.00</w:t>
            </w:r>
          </w:p>
        </w:tc>
        <w:tc>
          <w:tcPr>
            <w:tcW w:w="929" w:type="dxa"/>
          </w:tcPr>
          <w:p>
            <w:pPr>
              <w:pStyle w:val="TableParagraph"/>
              <w:rPr>
                <w:rFonts w:ascii="Times New Roman"/>
                <w:sz w:val="14"/>
              </w:rPr>
            </w:pPr>
          </w:p>
        </w:tc>
      </w:tr>
      <w:tr>
        <w:trPr>
          <w:trHeight w:val="200" w:hRule="atLeast"/>
        </w:trPr>
        <w:tc>
          <w:tcPr>
            <w:tcW w:w="896" w:type="dxa"/>
            <w:tcBorders>
              <w:left w:val="nil"/>
              <w:bottom w:val="nil"/>
            </w:tcBorders>
          </w:tcPr>
          <w:p>
            <w:pPr>
              <w:pStyle w:val="TableParagraph"/>
              <w:rPr>
                <w:rFonts w:ascii="Times New Roman"/>
                <w:sz w:val="14"/>
              </w:rPr>
            </w:pPr>
          </w:p>
        </w:tc>
        <w:tc>
          <w:tcPr>
            <w:tcW w:w="2484" w:type="dxa"/>
          </w:tcPr>
          <w:p>
            <w:pPr>
              <w:pStyle w:val="TableParagraph"/>
              <w:spacing w:line="173" w:lineRule="exact" w:before="7"/>
              <w:ind w:left="36"/>
              <w:rPr>
                <w:rFonts w:ascii="Calibri"/>
                <w:sz w:val="16"/>
              </w:rPr>
            </w:pPr>
            <w:r>
              <w:rPr>
                <w:rFonts w:ascii="Calibri"/>
                <w:spacing w:val="-2"/>
                <w:sz w:val="16"/>
              </w:rPr>
              <w:t>Contribution</w:t>
            </w:r>
            <w:r>
              <w:rPr>
                <w:rFonts w:ascii="Calibri"/>
                <w:sz w:val="16"/>
              </w:rPr>
              <w:t> </w:t>
            </w:r>
            <w:r>
              <w:rPr>
                <w:rFonts w:ascii="Calibri"/>
                <w:spacing w:val="-2"/>
                <w:sz w:val="16"/>
              </w:rPr>
              <w:t>From</w:t>
            </w:r>
            <w:r>
              <w:rPr>
                <w:rFonts w:ascii="Calibri"/>
                <w:sz w:val="16"/>
              </w:rPr>
              <w:t> </w:t>
            </w:r>
            <w:r>
              <w:rPr>
                <w:rFonts w:ascii="Calibri"/>
                <w:spacing w:val="-2"/>
                <w:sz w:val="16"/>
              </w:rPr>
              <w:t>Fund</w:t>
            </w:r>
            <w:r>
              <w:rPr>
                <w:rFonts w:ascii="Calibri"/>
                <w:spacing w:val="1"/>
                <w:sz w:val="16"/>
              </w:rPr>
              <w:t> </w:t>
            </w:r>
            <w:r>
              <w:rPr>
                <w:rFonts w:ascii="Calibri"/>
                <w:spacing w:val="-2"/>
                <w:sz w:val="16"/>
              </w:rPr>
              <w:t>Balance</w:t>
            </w:r>
          </w:p>
        </w:tc>
        <w:tc>
          <w:tcPr>
            <w:tcW w:w="1123" w:type="dxa"/>
            <w:tcBorders>
              <w:bottom w:val="nil"/>
              <w:right w:val="nil"/>
            </w:tcBorders>
          </w:tcPr>
          <w:p>
            <w:pPr>
              <w:pStyle w:val="TableParagraph"/>
              <w:rPr>
                <w:rFonts w:ascii="Times New Roman"/>
                <w:sz w:val="14"/>
              </w:rPr>
            </w:pPr>
          </w:p>
        </w:tc>
        <w:tc>
          <w:tcPr>
            <w:tcW w:w="1123" w:type="dxa"/>
            <w:tcBorders>
              <w:left w:val="nil"/>
              <w:bottom w:val="nil"/>
              <w:right w:val="nil"/>
            </w:tcBorders>
          </w:tcPr>
          <w:p>
            <w:pPr>
              <w:pStyle w:val="TableParagraph"/>
              <w:rPr>
                <w:rFonts w:ascii="Times New Roman"/>
                <w:sz w:val="14"/>
              </w:rPr>
            </w:pPr>
          </w:p>
        </w:tc>
        <w:tc>
          <w:tcPr>
            <w:tcW w:w="1123" w:type="dxa"/>
            <w:tcBorders>
              <w:left w:val="nil"/>
              <w:bottom w:val="nil"/>
              <w:right w:val="nil"/>
            </w:tcBorders>
          </w:tcPr>
          <w:p>
            <w:pPr>
              <w:pStyle w:val="TableParagraph"/>
              <w:rPr>
                <w:rFonts w:ascii="Times New Roman"/>
                <w:sz w:val="14"/>
              </w:rPr>
            </w:pPr>
          </w:p>
        </w:tc>
        <w:tc>
          <w:tcPr>
            <w:tcW w:w="1123" w:type="dxa"/>
            <w:tcBorders>
              <w:left w:val="nil"/>
              <w:bottom w:val="nil"/>
              <w:right w:val="nil"/>
            </w:tcBorders>
          </w:tcPr>
          <w:p>
            <w:pPr>
              <w:pStyle w:val="TableParagraph"/>
              <w:rPr>
                <w:rFonts w:ascii="Times New Roman"/>
                <w:sz w:val="14"/>
              </w:rPr>
            </w:pPr>
          </w:p>
        </w:tc>
        <w:tc>
          <w:tcPr>
            <w:tcW w:w="1123" w:type="dxa"/>
            <w:tcBorders>
              <w:left w:val="nil"/>
              <w:bottom w:val="nil"/>
              <w:right w:val="nil"/>
            </w:tcBorders>
          </w:tcPr>
          <w:p>
            <w:pPr>
              <w:pStyle w:val="TableParagraph"/>
              <w:rPr>
                <w:rFonts w:ascii="Times New Roman"/>
                <w:sz w:val="14"/>
              </w:rPr>
            </w:pPr>
          </w:p>
        </w:tc>
        <w:tc>
          <w:tcPr>
            <w:tcW w:w="1123" w:type="dxa"/>
            <w:tcBorders>
              <w:left w:val="nil"/>
              <w:bottom w:val="nil"/>
              <w:right w:val="nil"/>
            </w:tcBorders>
          </w:tcPr>
          <w:p>
            <w:pPr>
              <w:pStyle w:val="TableParagraph"/>
              <w:spacing w:line="173" w:lineRule="exact" w:before="7"/>
              <w:ind w:left="13"/>
              <w:jc w:val="center"/>
              <w:rPr>
                <w:rFonts w:ascii="Calibri"/>
                <w:b/>
                <w:sz w:val="16"/>
              </w:rPr>
            </w:pPr>
            <w:r>
              <w:rPr>
                <w:rFonts w:ascii="Calibri"/>
                <w:b/>
                <w:spacing w:val="-2"/>
                <w:sz w:val="16"/>
              </w:rPr>
              <w:t>40,000.00</w:t>
            </w:r>
          </w:p>
        </w:tc>
        <w:tc>
          <w:tcPr>
            <w:tcW w:w="929" w:type="dxa"/>
            <w:tcBorders>
              <w:left w:val="nil"/>
              <w:bottom w:val="nil"/>
              <w:right w:val="nil"/>
            </w:tcBorders>
          </w:tcPr>
          <w:p>
            <w:pPr>
              <w:pStyle w:val="TableParagraph"/>
              <w:spacing w:line="173" w:lineRule="exact" w:before="7"/>
              <w:ind w:left="13"/>
              <w:jc w:val="center"/>
              <w:rPr>
                <w:rFonts w:ascii="Calibri"/>
                <w:b/>
                <w:sz w:val="16"/>
              </w:rPr>
            </w:pPr>
            <w:r>
              <w:rPr>
                <w:rFonts w:ascii="Calibri"/>
                <w:b/>
                <w:spacing w:val="-2"/>
                <w:sz w:val="16"/>
              </w:rPr>
              <w:t>390,000.00</w:t>
            </w:r>
          </w:p>
        </w:tc>
        <w:tc>
          <w:tcPr>
            <w:tcW w:w="929" w:type="dxa"/>
            <w:tcBorders>
              <w:left w:val="nil"/>
              <w:bottom w:val="nil"/>
              <w:right w:val="nil"/>
            </w:tcBorders>
          </w:tcPr>
          <w:p>
            <w:pPr>
              <w:pStyle w:val="TableParagraph"/>
              <w:spacing w:line="173" w:lineRule="exact" w:before="7"/>
              <w:ind w:left="13"/>
              <w:jc w:val="center"/>
              <w:rPr>
                <w:rFonts w:ascii="Calibri"/>
                <w:b/>
                <w:sz w:val="16"/>
              </w:rPr>
            </w:pPr>
            <w:r>
              <w:rPr>
                <w:rFonts w:ascii="Calibri"/>
                <w:b/>
                <w:spacing w:val="-2"/>
                <w:sz w:val="16"/>
              </w:rPr>
              <w:t>390,000.00</w:t>
            </w:r>
          </w:p>
        </w:tc>
        <w:tc>
          <w:tcPr>
            <w:tcW w:w="929" w:type="dxa"/>
            <w:tcBorders>
              <w:left w:val="nil"/>
              <w:bottom w:val="nil"/>
              <w:right w:val="nil"/>
            </w:tcBorders>
          </w:tcPr>
          <w:p>
            <w:pPr>
              <w:pStyle w:val="TableParagraph"/>
              <w:rPr>
                <w:rFonts w:ascii="Times New Roman"/>
                <w:sz w:val="14"/>
              </w:rPr>
            </w:pPr>
          </w:p>
        </w:tc>
        <w:tc>
          <w:tcPr>
            <w:tcW w:w="929" w:type="dxa"/>
            <w:tcBorders>
              <w:left w:val="nil"/>
              <w:bottom w:val="nil"/>
              <w:right w:val="nil"/>
            </w:tcBorders>
          </w:tcPr>
          <w:p>
            <w:pPr>
              <w:pStyle w:val="TableParagraph"/>
              <w:rPr>
                <w:rFonts w:ascii="Times New Roman"/>
                <w:sz w:val="14"/>
              </w:rPr>
            </w:pPr>
          </w:p>
        </w:tc>
      </w:tr>
      <w:tr>
        <w:trPr>
          <w:trHeight w:val="199" w:hRule="atLeast"/>
        </w:trPr>
        <w:tc>
          <w:tcPr>
            <w:tcW w:w="896" w:type="dxa"/>
            <w:tcBorders>
              <w:top w:val="nil"/>
              <w:left w:val="nil"/>
              <w:bottom w:val="nil"/>
              <w:right w:val="nil"/>
            </w:tcBorders>
          </w:tcPr>
          <w:p>
            <w:pPr>
              <w:pStyle w:val="TableParagraph"/>
              <w:spacing w:line="172" w:lineRule="exact" w:before="7"/>
              <w:ind w:left="43"/>
              <w:rPr>
                <w:rFonts w:ascii="Calibri"/>
                <w:b/>
                <w:sz w:val="16"/>
              </w:rPr>
            </w:pPr>
            <w:r>
              <w:rPr>
                <w:rFonts w:ascii="Calibri"/>
                <w:b/>
                <w:spacing w:val="-2"/>
                <w:sz w:val="16"/>
              </w:rPr>
              <w:t>Revenues</w:t>
            </w:r>
          </w:p>
        </w:tc>
        <w:tc>
          <w:tcPr>
            <w:tcW w:w="3607" w:type="dxa"/>
            <w:gridSpan w:val="2"/>
            <w:tcBorders>
              <w:top w:val="nil"/>
              <w:left w:val="nil"/>
              <w:bottom w:val="nil"/>
              <w:right w:val="nil"/>
            </w:tcBorders>
          </w:tcPr>
          <w:p>
            <w:pPr>
              <w:pStyle w:val="TableParagraph"/>
              <w:spacing w:line="172" w:lineRule="exact" w:before="7"/>
              <w:ind w:right="191"/>
              <w:jc w:val="right"/>
              <w:rPr>
                <w:rFonts w:ascii="Calibri"/>
                <w:b/>
                <w:sz w:val="16"/>
              </w:rPr>
            </w:pPr>
            <w:r>
              <w:rPr>
                <w:rFonts w:ascii="Calibri"/>
                <w:b/>
                <w:spacing w:val="-2"/>
                <w:sz w:val="16"/>
              </w:rPr>
              <w:t>923,765.10</w:t>
            </w:r>
          </w:p>
        </w:tc>
        <w:tc>
          <w:tcPr>
            <w:tcW w:w="1123" w:type="dxa"/>
            <w:tcBorders>
              <w:top w:val="nil"/>
              <w:left w:val="nil"/>
              <w:bottom w:val="nil"/>
              <w:right w:val="nil"/>
            </w:tcBorders>
          </w:tcPr>
          <w:p>
            <w:pPr>
              <w:pStyle w:val="TableParagraph"/>
              <w:spacing w:line="172" w:lineRule="exact" w:before="7"/>
              <w:ind w:left="13" w:right="1"/>
              <w:jc w:val="center"/>
              <w:rPr>
                <w:rFonts w:ascii="Calibri"/>
                <w:b/>
                <w:sz w:val="16"/>
              </w:rPr>
            </w:pPr>
            <w:r>
              <w:rPr>
                <w:rFonts w:ascii="Calibri"/>
                <w:b/>
                <w:spacing w:val="-2"/>
                <w:sz w:val="16"/>
              </w:rPr>
              <w:t>705,000.00</w:t>
            </w:r>
          </w:p>
        </w:tc>
        <w:tc>
          <w:tcPr>
            <w:tcW w:w="1123" w:type="dxa"/>
            <w:tcBorders>
              <w:top w:val="nil"/>
              <w:left w:val="nil"/>
              <w:bottom w:val="nil"/>
              <w:right w:val="nil"/>
            </w:tcBorders>
          </w:tcPr>
          <w:p>
            <w:pPr>
              <w:pStyle w:val="TableParagraph"/>
              <w:spacing w:line="172" w:lineRule="exact" w:before="7"/>
              <w:ind w:left="13" w:right="1"/>
              <w:jc w:val="center"/>
              <w:rPr>
                <w:rFonts w:ascii="Calibri"/>
                <w:b/>
                <w:sz w:val="16"/>
              </w:rPr>
            </w:pPr>
            <w:r>
              <w:rPr>
                <w:rFonts w:ascii="Calibri"/>
                <w:b/>
                <w:spacing w:val="-2"/>
                <w:sz w:val="16"/>
              </w:rPr>
              <w:t>964,646.31</w:t>
            </w:r>
          </w:p>
        </w:tc>
        <w:tc>
          <w:tcPr>
            <w:tcW w:w="1123" w:type="dxa"/>
            <w:tcBorders>
              <w:top w:val="nil"/>
              <w:left w:val="nil"/>
              <w:bottom w:val="nil"/>
              <w:right w:val="nil"/>
            </w:tcBorders>
          </w:tcPr>
          <w:p>
            <w:pPr>
              <w:pStyle w:val="TableParagraph"/>
              <w:spacing w:line="172" w:lineRule="exact" w:before="7"/>
              <w:ind w:left="13" w:right="1"/>
              <w:jc w:val="center"/>
              <w:rPr>
                <w:rFonts w:ascii="Calibri"/>
                <w:b/>
                <w:sz w:val="16"/>
              </w:rPr>
            </w:pPr>
            <w:r>
              <w:rPr>
                <w:rFonts w:ascii="Calibri"/>
                <w:b/>
                <w:spacing w:val="-2"/>
                <w:sz w:val="16"/>
              </w:rPr>
              <w:t>850,000.00</w:t>
            </w:r>
          </w:p>
        </w:tc>
        <w:tc>
          <w:tcPr>
            <w:tcW w:w="1123" w:type="dxa"/>
            <w:tcBorders>
              <w:top w:val="nil"/>
              <w:left w:val="nil"/>
              <w:bottom w:val="nil"/>
              <w:right w:val="nil"/>
            </w:tcBorders>
          </w:tcPr>
          <w:p>
            <w:pPr>
              <w:pStyle w:val="TableParagraph"/>
              <w:spacing w:line="172" w:lineRule="exact" w:before="7"/>
              <w:ind w:left="13"/>
              <w:jc w:val="center"/>
              <w:rPr>
                <w:rFonts w:ascii="Calibri"/>
                <w:b/>
                <w:sz w:val="16"/>
              </w:rPr>
            </w:pPr>
            <w:r>
              <w:rPr>
                <w:rFonts w:ascii="Calibri"/>
                <w:b/>
                <w:spacing w:val="-2"/>
                <w:sz w:val="16"/>
              </w:rPr>
              <w:t>839,433.15</w:t>
            </w:r>
          </w:p>
        </w:tc>
        <w:tc>
          <w:tcPr>
            <w:tcW w:w="1123" w:type="dxa"/>
            <w:tcBorders>
              <w:top w:val="nil"/>
              <w:left w:val="nil"/>
              <w:bottom w:val="nil"/>
              <w:right w:val="nil"/>
            </w:tcBorders>
          </w:tcPr>
          <w:p>
            <w:pPr>
              <w:pStyle w:val="TableParagraph"/>
              <w:spacing w:line="172" w:lineRule="exact" w:before="7"/>
              <w:ind w:left="13"/>
              <w:jc w:val="center"/>
              <w:rPr>
                <w:rFonts w:ascii="Calibri"/>
                <w:b/>
                <w:sz w:val="16"/>
              </w:rPr>
            </w:pPr>
            <w:r>
              <w:rPr>
                <w:rFonts w:ascii="Calibri"/>
                <w:b/>
                <w:spacing w:val="-2"/>
                <w:sz w:val="16"/>
              </w:rPr>
              <w:t>820,000.00</w:t>
            </w:r>
          </w:p>
        </w:tc>
        <w:tc>
          <w:tcPr>
            <w:tcW w:w="929" w:type="dxa"/>
            <w:tcBorders>
              <w:top w:val="nil"/>
              <w:left w:val="nil"/>
              <w:bottom w:val="nil"/>
              <w:right w:val="nil"/>
            </w:tcBorders>
          </w:tcPr>
          <w:p>
            <w:pPr>
              <w:pStyle w:val="TableParagraph"/>
              <w:spacing w:line="172" w:lineRule="exact" w:before="7"/>
              <w:ind w:left="13"/>
              <w:jc w:val="center"/>
              <w:rPr>
                <w:rFonts w:ascii="Calibri"/>
                <w:b/>
                <w:sz w:val="16"/>
              </w:rPr>
            </w:pPr>
            <w:r>
              <w:rPr>
                <w:rFonts w:ascii="Calibri"/>
                <w:b/>
                <w:spacing w:val="-2"/>
                <w:sz w:val="16"/>
              </w:rPr>
              <w:t>1,130,000.00</w:t>
            </w:r>
          </w:p>
        </w:tc>
        <w:tc>
          <w:tcPr>
            <w:tcW w:w="929" w:type="dxa"/>
            <w:tcBorders>
              <w:top w:val="nil"/>
              <w:left w:val="nil"/>
              <w:bottom w:val="nil"/>
              <w:right w:val="nil"/>
            </w:tcBorders>
          </w:tcPr>
          <w:p>
            <w:pPr>
              <w:pStyle w:val="TableParagraph"/>
              <w:spacing w:line="172" w:lineRule="exact" w:before="7"/>
              <w:ind w:left="13"/>
              <w:jc w:val="center"/>
              <w:rPr>
                <w:rFonts w:ascii="Calibri"/>
                <w:b/>
                <w:sz w:val="16"/>
              </w:rPr>
            </w:pPr>
            <w:r>
              <w:rPr>
                <w:rFonts w:ascii="Calibri"/>
                <w:b/>
                <w:spacing w:val="-2"/>
                <w:sz w:val="16"/>
              </w:rPr>
              <w:t>1,130,000.00</w:t>
            </w:r>
          </w:p>
        </w:tc>
        <w:tc>
          <w:tcPr>
            <w:tcW w:w="929" w:type="dxa"/>
            <w:tcBorders>
              <w:top w:val="nil"/>
              <w:left w:val="nil"/>
              <w:bottom w:val="nil"/>
              <w:right w:val="nil"/>
            </w:tcBorders>
          </w:tcPr>
          <w:p>
            <w:pPr>
              <w:pStyle w:val="TableParagraph"/>
              <w:spacing w:line="172" w:lineRule="exact" w:before="7"/>
              <w:ind w:left="13" w:right="1"/>
              <w:jc w:val="center"/>
              <w:rPr>
                <w:rFonts w:ascii="Calibri"/>
                <w:b/>
                <w:sz w:val="16"/>
              </w:rPr>
            </w:pPr>
            <w:r>
              <w:rPr>
                <w:rFonts w:ascii="Calibri"/>
                <w:b/>
                <w:spacing w:val="-2"/>
                <w:sz w:val="16"/>
              </w:rPr>
              <w:t>690,000.00</w:t>
            </w:r>
          </w:p>
        </w:tc>
        <w:tc>
          <w:tcPr>
            <w:tcW w:w="929" w:type="dxa"/>
            <w:tcBorders>
              <w:top w:val="nil"/>
              <w:left w:val="nil"/>
              <w:bottom w:val="nil"/>
              <w:right w:val="nil"/>
            </w:tcBorders>
          </w:tcPr>
          <w:p>
            <w:pPr>
              <w:pStyle w:val="TableParagraph"/>
              <w:spacing w:line="172" w:lineRule="exact" w:before="7"/>
              <w:ind w:left="13" w:right="1"/>
              <w:jc w:val="center"/>
              <w:rPr>
                <w:rFonts w:ascii="Calibri"/>
                <w:b/>
                <w:sz w:val="16"/>
              </w:rPr>
            </w:pPr>
            <w:r>
              <w:rPr>
                <w:rFonts w:ascii="Calibri"/>
                <w:b/>
                <w:spacing w:val="-4"/>
                <w:sz w:val="16"/>
              </w:rPr>
              <w:t>0.00</w:t>
            </w:r>
          </w:p>
        </w:tc>
      </w:tr>
    </w:tbl>
    <w:p>
      <w:pPr>
        <w:spacing w:line="240" w:lineRule="auto" w:before="0"/>
        <w:rPr>
          <w:sz w:val="20"/>
        </w:rPr>
      </w:pPr>
    </w:p>
    <w:p>
      <w:pPr>
        <w:spacing w:line="240" w:lineRule="auto" w:before="170" w:after="1"/>
        <w:rPr>
          <w:sz w:val="20"/>
        </w:rPr>
      </w:pPr>
    </w:p>
    <w:tbl>
      <w:tblPr>
        <w:tblW w:w="0" w:type="auto"/>
        <w:jc w:val="left"/>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96"/>
        <w:gridCol w:w="2484"/>
        <w:gridCol w:w="1123"/>
        <w:gridCol w:w="1123"/>
        <w:gridCol w:w="1123"/>
        <w:gridCol w:w="1123"/>
        <w:gridCol w:w="1123"/>
        <w:gridCol w:w="1123"/>
        <w:gridCol w:w="929"/>
        <w:gridCol w:w="929"/>
        <w:gridCol w:w="929"/>
        <w:gridCol w:w="929"/>
      </w:tblGrid>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52-80-</w:t>
            </w:r>
            <w:r>
              <w:rPr>
                <w:rFonts w:ascii="Calibri"/>
                <w:spacing w:val="-5"/>
                <w:sz w:val="16"/>
              </w:rPr>
              <w:t>11</w:t>
            </w:r>
          </w:p>
        </w:tc>
        <w:tc>
          <w:tcPr>
            <w:tcW w:w="2484" w:type="dxa"/>
          </w:tcPr>
          <w:p>
            <w:pPr>
              <w:pStyle w:val="TableParagraph"/>
              <w:spacing w:line="173" w:lineRule="exact" w:before="7"/>
              <w:ind w:left="36"/>
              <w:rPr>
                <w:rFonts w:ascii="Calibri"/>
                <w:sz w:val="16"/>
              </w:rPr>
            </w:pPr>
            <w:r>
              <w:rPr>
                <w:rFonts w:ascii="Calibri"/>
                <w:spacing w:val="-2"/>
                <w:sz w:val="16"/>
              </w:rPr>
              <w:t>Salaries</w:t>
            </w:r>
          </w:p>
        </w:tc>
        <w:tc>
          <w:tcPr>
            <w:tcW w:w="1123" w:type="dxa"/>
          </w:tcPr>
          <w:p>
            <w:pPr>
              <w:pStyle w:val="TableParagraph"/>
              <w:rPr>
                <w:rFonts w:ascii="Times New Roman"/>
                <w:sz w:val="14"/>
              </w:rPr>
            </w:pPr>
          </w:p>
        </w:tc>
        <w:tc>
          <w:tcPr>
            <w:tcW w:w="1123" w:type="dxa"/>
          </w:tcPr>
          <w:p>
            <w:pPr>
              <w:pStyle w:val="TableParagraph"/>
              <w:spacing w:line="173" w:lineRule="exact" w:before="7"/>
              <w:ind w:left="20" w:right="8"/>
              <w:jc w:val="center"/>
              <w:rPr>
                <w:rFonts w:ascii="Calibri"/>
                <w:sz w:val="16"/>
              </w:rPr>
            </w:pPr>
            <w:r>
              <w:rPr>
                <w:rFonts w:ascii="Calibri"/>
                <w:spacing w:val="-10"/>
                <w:sz w:val="16"/>
              </w:rPr>
              <w:t>0</w:t>
            </w:r>
          </w:p>
        </w:tc>
        <w:tc>
          <w:tcPr>
            <w:tcW w:w="1123" w:type="dxa"/>
          </w:tcPr>
          <w:p>
            <w:pPr>
              <w:pStyle w:val="TableParagraph"/>
              <w:rPr>
                <w:rFonts w:ascii="Times New Roman"/>
                <w:sz w:val="14"/>
              </w:rPr>
            </w:pPr>
          </w:p>
        </w:tc>
        <w:tc>
          <w:tcPr>
            <w:tcW w:w="1123" w:type="dxa"/>
          </w:tcPr>
          <w:p>
            <w:pPr>
              <w:pStyle w:val="TableParagraph"/>
              <w:spacing w:line="173" w:lineRule="exact" w:before="7"/>
              <w:ind w:left="20" w:right="8"/>
              <w:jc w:val="center"/>
              <w:rPr>
                <w:rFonts w:ascii="Calibri"/>
                <w:sz w:val="16"/>
              </w:rPr>
            </w:pPr>
            <w:r>
              <w:rPr>
                <w:rFonts w:ascii="Calibri"/>
                <w:spacing w:val="-10"/>
                <w:sz w:val="16"/>
              </w:rPr>
              <w:t>0</w:t>
            </w:r>
          </w:p>
        </w:tc>
        <w:tc>
          <w:tcPr>
            <w:tcW w:w="1123" w:type="dxa"/>
          </w:tcPr>
          <w:p>
            <w:pPr>
              <w:pStyle w:val="TableParagraph"/>
              <w:spacing w:line="173" w:lineRule="exact" w:before="7"/>
              <w:ind w:left="21" w:right="8"/>
              <w:jc w:val="center"/>
              <w:rPr>
                <w:rFonts w:ascii="Calibri"/>
                <w:sz w:val="16"/>
              </w:rPr>
            </w:pPr>
            <w:r>
              <w:rPr>
                <w:rFonts w:ascii="Calibri"/>
                <w:spacing w:val="-2"/>
                <w:sz w:val="16"/>
              </w:rPr>
              <w:t>179,877.66</w:t>
            </w:r>
          </w:p>
        </w:tc>
        <w:tc>
          <w:tcPr>
            <w:tcW w:w="1123" w:type="dxa"/>
          </w:tcPr>
          <w:p>
            <w:pPr>
              <w:pStyle w:val="TableParagraph"/>
              <w:spacing w:line="173" w:lineRule="exact" w:before="7"/>
              <w:ind w:left="21" w:right="8"/>
              <w:jc w:val="center"/>
              <w:rPr>
                <w:rFonts w:ascii="Calibri"/>
                <w:sz w:val="16"/>
              </w:rPr>
            </w:pPr>
            <w:r>
              <w:rPr>
                <w:rFonts w:ascii="Calibri"/>
                <w:spacing w:val="-2"/>
                <w:sz w:val="16"/>
              </w:rPr>
              <w:t>185,000.00</w:t>
            </w:r>
          </w:p>
        </w:tc>
        <w:tc>
          <w:tcPr>
            <w:tcW w:w="929" w:type="dxa"/>
          </w:tcPr>
          <w:p>
            <w:pPr>
              <w:pStyle w:val="TableParagraph"/>
              <w:spacing w:line="173" w:lineRule="exact" w:before="7"/>
              <w:ind w:left="14" w:right="1"/>
              <w:jc w:val="center"/>
              <w:rPr>
                <w:rFonts w:ascii="Calibri"/>
                <w:sz w:val="16"/>
              </w:rPr>
            </w:pPr>
            <w:r>
              <w:rPr>
                <w:rFonts w:ascii="Calibri"/>
                <w:spacing w:val="-2"/>
                <w:sz w:val="16"/>
              </w:rPr>
              <w:t>195,000.00</w:t>
            </w:r>
          </w:p>
        </w:tc>
        <w:tc>
          <w:tcPr>
            <w:tcW w:w="929" w:type="dxa"/>
          </w:tcPr>
          <w:p>
            <w:pPr>
              <w:pStyle w:val="TableParagraph"/>
              <w:spacing w:line="173" w:lineRule="exact" w:before="7"/>
              <w:ind w:left="14" w:right="1"/>
              <w:jc w:val="center"/>
              <w:rPr>
                <w:rFonts w:ascii="Calibri"/>
                <w:sz w:val="16"/>
              </w:rPr>
            </w:pPr>
            <w:r>
              <w:rPr>
                <w:rFonts w:ascii="Calibri"/>
                <w:spacing w:val="-2"/>
                <w:sz w:val="16"/>
              </w:rPr>
              <w:t>195,000.00</w:t>
            </w:r>
          </w:p>
        </w:tc>
        <w:tc>
          <w:tcPr>
            <w:tcW w:w="929" w:type="dxa"/>
          </w:tcPr>
          <w:p>
            <w:pPr>
              <w:pStyle w:val="TableParagraph"/>
              <w:spacing w:line="173" w:lineRule="exact" w:before="7"/>
              <w:ind w:left="12"/>
              <w:jc w:val="center"/>
              <w:rPr>
                <w:rFonts w:ascii="Calibri"/>
                <w:sz w:val="16"/>
              </w:rPr>
            </w:pPr>
            <w:r>
              <w:rPr>
                <w:rFonts w:ascii="Calibri"/>
                <w:spacing w:val="-2"/>
                <w:sz w:val="16"/>
              </w:rPr>
              <w:t>230,000.00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52-80-</w:t>
            </w:r>
            <w:r>
              <w:rPr>
                <w:rFonts w:ascii="Calibri"/>
                <w:spacing w:val="-5"/>
                <w:sz w:val="16"/>
              </w:rPr>
              <w:t>13</w:t>
            </w:r>
          </w:p>
        </w:tc>
        <w:tc>
          <w:tcPr>
            <w:tcW w:w="2484" w:type="dxa"/>
          </w:tcPr>
          <w:p>
            <w:pPr>
              <w:pStyle w:val="TableParagraph"/>
              <w:spacing w:line="173" w:lineRule="exact" w:before="7"/>
              <w:ind w:left="36"/>
              <w:rPr>
                <w:rFonts w:ascii="Calibri" w:hAnsi="Calibri"/>
                <w:sz w:val="16"/>
              </w:rPr>
            </w:pPr>
            <w:r>
              <w:rPr>
                <w:rFonts w:ascii="Calibri" w:hAnsi="Calibri"/>
                <w:spacing w:val="-2"/>
                <w:sz w:val="16"/>
              </w:rPr>
              <w:t>Beneﬁts</w:t>
            </w:r>
          </w:p>
        </w:tc>
        <w:tc>
          <w:tcPr>
            <w:tcW w:w="1123" w:type="dxa"/>
          </w:tcPr>
          <w:p>
            <w:pPr>
              <w:pStyle w:val="TableParagraph"/>
              <w:rPr>
                <w:rFonts w:ascii="Times New Roman"/>
                <w:sz w:val="14"/>
              </w:rPr>
            </w:pPr>
          </w:p>
        </w:tc>
        <w:tc>
          <w:tcPr>
            <w:tcW w:w="1123" w:type="dxa"/>
          </w:tcPr>
          <w:p>
            <w:pPr>
              <w:pStyle w:val="TableParagraph"/>
              <w:spacing w:line="173" w:lineRule="exact" w:before="7"/>
              <w:ind w:left="20" w:right="8"/>
              <w:jc w:val="center"/>
              <w:rPr>
                <w:rFonts w:ascii="Calibri"/>
                <w:sz w:val="16"/>
              </w:rPr>
            </w:pPr>
            <w:r>
              <w:rPr>
                <w:rFonts w:ascii="Calibri"/>
                <w:spacing w:val="-10"/>
                <w:sz w:val="16"/>
              </w:rPr>
              <w:t>0</w:t>
            </w:r>
          </w:p>
        </w:tc>
        <w:tc>
          <w:tcPr>
            <w:tcW w:w="1123" w:type="dxa"/>
          </w:tcPr>
          <w:p>
            <w:pPr>
              <w:pStyle w:val="TableParagraph"/>
              <w:rPr>
                <w:rFonts w:ascii="Times New Roman"/>
                <w:sz w:val="14"/>
              </w:rPr>
            </w:pPr>
          </w:p>
        </w:tc>
        <w:tc>
          <w:tcPr>
            <w:tcW w:w="1123" w:type="dxa"/>
          </w:tcPr>
          <w:p>
            <w:pPr>
              <w:pStyle w:val="TableParagraph"/>
              <w:spacing w:line="173" w:lineRule="exact" w:before="7"/>
              <w:ind w:left="20" w:right="8"/>
              <w:jc w:val="center"/>
              <w:rPr>
                <w:rFonts w:ascii="Calibri"/>
                <w:sz w:val="16"/>
              </w:rPr>
            </w:pPr>
            <w:r>
              <w:rPr>
                <w:rFonts w:ascii="Calibri"/>
                <w:spacing w:val="-10"/>
                <w:sz w:val="16"/>
              </w:rPr>
              <w:t>0</w:t>
            </w:r>
          </w:p>
        </w:tc>
        <w:tc>
          <w:tcPr>
            <w:tcW w:w="1123" w:type="dxa"/>
          </w:tcPr>
          <w:p>
            <w:pPr>
              <w:pStyle w:val="TableParagraph"/>
              <w:spacing w:line="173" w:lineRule="exact" w:before="7"/>
              <w:ind w:left="21" w:right="8"/>
              <w:jc w:val="center"/>
              <w:rPr>
                <w:rFonts w:ascii="Calibri"/>
                <w:sz w:val="16"/>
              </w:rPr>
            </w:pPr>
            <w:r>
              <w:rPr>
                <w:rFonts w:ascii="Calibri"/>
                <w:spacing w:val="-2"/>
                <w:sz w:val="16"/>
              </w:rPr>
              <w:t>110,772.28</w:t>
            </w:r>
          </w:p>
        </w:tc>
        <w:tc>
          <w:tcPr>
            <w:tcW w:w="1123" w:type="dxa"/>
          </w:tcPr>
          <w:p>
            <w:pPr>
              <w:pStyle w:val="TableParagraph"/>
              <w:spacing w:line="173" w:lineRule="exact" w:before="7"/>
              <w:ind w:left="21" w:right="8"/>
              <w:jc w:val="center"/>
              <w:rPr>
                <w:rFonts w:ascii="Calibri"/>
                <w:sz w:val="16"/>
              </w:rPr>
            </w:pPr>
            <w:r>
              <w:rPr>
                <w:rFonts w:ascii="Calibri"/>
                <w:spacing w:val="-2"/>
                <w:sz w:val="16"/>
              </w:rPr>
              <w:t>130,000.00</w:t>
            </w:r>
          </w:p>
        </w:tc>
        <w:tc>
          <w:tcPr>
            <w:tcW w:w="929" w:type="dxa"/>
          </w:tcPr>
          <w:p>
            <w:pPr>
              <w:pStyle w:val="TableParagraph"/>
              <w:spacing w:line="173" w:lineRule="exact" w:before="7"/>
              <w:ind w:left="14" w:right="1"/>
              <w:jc w:val="center"/>
              <w:rPr>
                <w:rFonts w:ascii="Calibri"/>
                <w:sz w:val="16"/>
              </w:rPr>
            </w:pPr>
            <w:r>
              <w:rPr>
                <w:rFonts w:ascii="Calibri"/>
                <w:spacing w:val="-2"/>
                <w:sz w:val="16"/>
              </w:rPr>
              <w:t>140,000.00</w:t>
            </w:r>
          </w:p>
        </w:tc>
        <w:tc>
          <w:tcPr>
            <w:tcW w:w="929" w:type="dxa"/>
          </w:tcPr>
          <w:p>
            <w:pPr>
              <w:pStyle w:val="TableParagraph"/>
              <w:spacing w:line="173" w:lineRule="exact" w:before="7"/>
              <w:ind w:left="14" w:right="1"/>
              <w:jc w:val="center"/>
              <w:rPr>
                <w:rFonts w:ascii="Calibri"/>
                <w:sz w:val="16"/>
              </w:rPr>
            </w:pPr>
            <w:r>
              <w:rPr>
                <w:rFonts w:ascii="Calibri"/>
                <w:spacing w:val="-2"/>
                <w:sz w:val="16"/>
              </w:rPr>
              <w:t>140,000.00</w:t>
            </w:r>
          </w:p>
        </w:tc>
        <w:tc>
          <w:tcPr>
            <w:tcW w:w="929" w:type="dxa"/>
          </w:tcPr>
          <w:p>
            <w:pPr>
              <w:pStyle w:val="TableParagraph"/>
              <w:spacing w:line="173" w:lineRule="exact" w:before="7"/>
              <w:ind w:left="12"/>
              <w:jc w:val="center"/>
              <w:rPr>
                <w:rFonts w:ascii="Calibri"/>
                <w:sz w:val="16"/>
              </w:rPr>
            </w:pPr>
            <w:r>
              <w:rPr>
                <w:rFonts w:ascii="Calibri"/>
                <w:spacing w:val="-2"/>
                <w:sz w:val="16"/>
              </w:rPr>
              <w:t>150,000.00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52-80-</w:t>
            </w:r>
            <w:r>
              <w:rPr>
                <w:rFonts w:ascii="Calibri"/>
                <w:spacing w:val="-5"/>
                <w:sz w:val="16"/>
              </w:rPr>
              <w:t>23</w:t>
            </w:r>
          </w:p>
        </w:tc>
        <w:tc>
          <w:tcPr>
            <w:tcW w:w="2484" w:type="dxa"/>
          </w:tcPr>
          <w:p>
            <w:pPr>
              <w:pStyle w:val="TableParagraph"/>
              <w:spacing w:line="173" w:lineRule="exact" w:before="7"/>
              <w:ind w:left="36"/>
              <w:rPr>
                <w:rFonts w:ascii="Calibri"/>
                <w:sz w:val="16"/>
              </w:rPr>
            </w:pPr>
            <w:r>
              <w:rPr>
                <w:rFonts w:ascii="Calibri"/>
                <w:spacing w:val="-5"/>
                <w:sz w:val="16"/>
              </w:rPr>
              <w:t>Travel</w:t>
            </w:r>
            <w:r>
              <w:rPr>
                <w:rFonts w:ascii="Calibri"/>
                <w:spacing w:val="2"/>
                <w:sz w:val="16"/>
              </w:rPr>
              <w:t> </w:t>
            </w:r>
            <w:r>
              <w:rPr>
                <w:rFonts w:ascii="Calibri"/>
                <w:spacing w:val="-2"/>
                <w:sz w:val="16"/>
              </w:rPr>
              <w:t>&amp;Training</w:t>
            </w:r>
          </w:p>
        </w:tc>
        <w:tc>
          <w:tcPr>
            <w:tcW w:w="1123" w:type="dxa"/>
          </w:tcPr>
          <w:p>
            <w:pPr>
              <w:pStyle w:val="TableParagraph"/>
              <w:rPr>
                <w:rFonts w:ascii="Times New Roman"/>
                <w:sz w:val="14"/>
              </w:rPr>
            </w:pPr>
          </w:p>
        </w:tc>
        <w:tc>
          <w:tcPr>
            <w:tcW w:w="1123" w:type="dxa"/>
          </w:tcPr>
          <w:p>
            <w:pPr>
              <w:pStyle w:val="TableParagraph"/>
              <w:spacing w:line="173" w:lineRule="exact" w:before="7"/>
              <w:ind w:left="20" w:right="8"/>
              <w:jc w:val="center"/>
              <w:rPr>
                <w:rFonts w:ascii="Calibri"/>
                <w:sz w:val="16"/>
              </w:rPr>
            </w:pPr>
            <w:r>
              <w:rPr>
                <w:rFonts w:ascii="Calibri"/>
                <w:spacing w:val="-2"/>
                <w:sz w:val="16"/>
              </w:rPr>
              <w:t>5,000.00</w:t>
            </w:r>
          </w:p>
        </w:tc>
        <w:tc>
          <w:tcPr>
            <w:tcW w:w="1123" w:type="dxa"/>
          </w:tcPr>
          <w:p>
            <w:pPr>
              <w:pStyle w:val="TableParagraph"/>
              <w:rPr>
                <w:rFonts w:ascii="Times New Roman"/>
                <w:sz w:val="14"/>
              </w:rPr>
            </w:pPr>
          </w:p>
        </w:tc>
        <w:tc>
          <w:tcPr>
            <w:tcW w:w="1123" w:type="dxa"/>
          </w:tcPr>
          <w:p>
            <w:pPr>
              <w:pStyle w:val="TableParagraph"/>
              <w:spacing w:line="173" w:lineRule="exact" w:before="7"/>
              <w:ind w:left="20" w:right="8"/>
              <w:jc w:val="center"/>
              <w:rPr>
                <w:rFonts w:ascii="Calibri"/>
                <w:sz w:val="16"/>
              </w:rPr>
            </w:pPr>
            <w:r>
              <w:rPr>
                <w:rFonts w:ascii="Calibri"/>
                <w:spacing w:val="-2"/>
                <w:sz w:val="16"/>
              </w:rPr>
              <w:t>5,000.00</w:t>
            </w:r>
          </w:p>
        </w:tc>
        <w:tc>
          <w:tcPr>
            <w:tcW w:w="1123" w:type="dxa"/>
          </w:tcPr>
          <w:p>
            <w:pPr>
              <w:pStyle w:val="TableParagraph"/>
              <w:spacing w:line="173" w:lineRule="exact" w:before="7"/>
              <w:ind w:left="21" w:right="8"/>
              <w:jc w:val="center"/>
              <w:rPr>
                <w:rFonts w:ascii="Calibri"/>
                <w:sz w:val="16"/>
              </w:rPr>
            </w:pPr>
            <w:r>
              <w:rPr>
                <w:rFonts w:ascii="Calibri"/>
                <w:spacing w:val="-4"/>
                <w:sz w:val="16"/>
              </w:rPr>
              <w:t>0.00</w:t>
            </w:r>
          </w:p>
        </w:tc>
        <w:tc>
          <w:tcPr>
            <w:tcW w:w="1123" w:type="dxa"/>
          </w:tcPr>
          <w:p>
            <w:pPr>
              <w:pStyle w:val="TableParagraph"/>
              <w:spacing w:line="173" w:lineRule="exact" w:before="7"/>
              <w:ind w:left="21" w:right="8"/>
              <w:jc w:val="center"/>
              <w:rPr>
                <w:rFonts w:ascii="Calibri"/>
                <w:sz w:val="16"/>
              </w:rPr>
            </w:pPr>
            <w:r>
              <w:rPr>
                <w:rFonts w:ascii="Calibri"/>
                <w:spacing w:val="-2"/>
                <w:sz w:val="16"/>
              </w:rPr>
              <w:t>10,000.00</w:t>
            </w:r>
          </w:p>
        </w:tc>
        <w:tc>
          <w:tcPr>
            <w:tcW w:w="929" w:type="dxa"/>
          </w:tcPr>
          <w:p>
            <w:pPr>
              <w:pStyle w:val="TableParagraph"/>
              <w:spacing w:line="173" w:lineRule="exact" w:before="7"/>
              <w:ind w:left="14" w:right="1"/>
              <w:jc w:val="center"/>
              <w:rPr>
                <w:rFonts w:ascii="Calibri"/>
                <w:sz w:val="16"/>
              </w:rPr>
            </w:pPr>
            <w:r>
              <w:rPr>
                <w:rFonts w:ascii="Calibri"/>
                <w:spacing w:val="-2"/>
                <w:sz w:val="16"/>
              </w:rPr>
              <w:t>10,000.00</w:t>
            </w:r>
          </w:p>
        </w:tc>
        <w:tc>
          <w:tcPr>
            <w:tcW w:w="929" w:type="dxa"/>
          </w:tcPr>
          <w:p>
            <w:pPr>
              <w:pStyle w:val="TableParagraph"/>
              <w:spacing w:line="173" w:lineRule="exact" w:before="7"/>
              <w:ind w:left="14" w:right="1"/>
              <w:jc w:val="center"/>
              <w:rPr>
                <w:rFonts w:ascii="Calibri"/>
                <w:sz w:val="16"/>
              </w:rPr>
            </w:pPr>
            <w:r>
              <w:rPr>
                <w:rFonts w:ascii="Calibri"/>
                <w:spacing w:val="-2"/>
                <w:sz w:val="16"/>
              </w:rPr>
              <w:t>10,000.00</w:t>
            </w:r>
          </w:p>
        </w:tc>
        <w:tc>
          <w:tcPr>
            <w:tcW w:w="929" w:type="dxa"/>
          </w:tcPr>
          <w:p>
            <w:pPr>
              <w:pStyle w:val="TableParagraph"/>
              <w:spacing w:line="173" w:lineRule="exact" w:before="7"/>
              <w:ind w:left="12"/>
              <w:jc w:val="center"/>
              <w:rPr>
                <w:rFonts w:ascii="Calibri"/>
                <w:sz w:val="16"/>
              </w:rPr>
            </w:pPr>
            <w:r>
              <w:rPr>
                <w:rFonts w:ascii="Calibri"/>
                <w:spacing w:val="-2"/>
                <w:sz w:val="16"/>
              </w:rPr>
              <w:t>10,000.00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52-80-</w:t>
            </w:r>
            <w:r>
              <w:rPr>
                <w:rFonts w:ascii="Calibri"/>
                <w:spacing w:val="-5"/>
                <w:sz w:val="16"/>
              </w:rPr>
              <w:t>25</w:t>
            </w:r>
          </w:p>
        </w:tc>
        <w:tc>
          <w:tcPr>
            <w:tcW w:w="2484" w:type="dxa"/>
          </w:tcPr>
          <w:p>
            <w:pPr>
              <w:pStyle w:val="TableParagraph"/>
              <w:spacing w:line="173" w:lineRule="exact" w:before="7"/>
              <w:ind w:left="36"/>
              <w:rPr>
                <w:rFonts w:ascii="Calibri"/>
                <w:sz w:val="16"/>
              </w:rPr>
            </w:pPr>
            <w:r>
              <w:rPr>
                <w:rFonts w:ascii="Calibri"/>
                <w:spacing w:val="-2"/>
                <w:sz w:val="16"/>
              </w:rPr>
              <w:t>Auto Expense</w:t>
            </w:r>
          </w:p>
        </w:tc>
        <w:tc>
          <w:tcPr>
            <w:tcW w:w="1123" w:type="dxa"/>
          </w:tcPr>
          <w:p>
            <w:pPr>
              <w:pStyle w:val="TableParagraph"/>
              <w:rPr>
                <w:rFonts w:ascii="Times New Roman"/>
                <w:sz w:val="14"/>
              </w:rPr>
            </w:pPr>
          </w:p>
        </w:tc>
        <w:tc>
          <w:tcPr>
            <w:tcW w:w="1123" w:type="dxa"/>
          </w:tcPr>
          <w:p>
            <w:pPr>
              <w:pStyle w:val="TableParagraph"/>
              <w:spacing w:line="173" w:lineRule="exact" w:before="7"/>
              <w:ind w:left="20" w:right="8"/>
              <w:jc w:val="center"/>
              <w:rPr>
                <w:rFonts w:ascii="Calibri"/>
                <w:sz w:val="16"/>
              </w:rPr>
            </w:pPr>
            <w:r>
              <w:rPr>
                <w:rFonts w:ascii="Calibri"/>
                <w:spacing w:val="-10"/>
                <w:sz w:val="16"/>
              </w:rPr>
              <w:t>0</w:t>
            </w:r>
          </w:p>
        </w:tc>
        <w:tc>
          <w:tcPr>
            <w:tcW w:w="1123" w:type="dxa"/>
          </w:tcPr>
          <w:p>
            <w:pPr>
              <w:pStyle w:val="TableParagraph"/>
              <w:spacing w:line="173" w:lineRule="exact" w:before="7"/>
              <w:ind w:left="20" w:right="8"/>
              <w:jc w:val="center"/>
              <w:rPr>
                <w:rFonts w:ascii="Calibri"/>
                <w:sz w:val="16"/>
              </w:rPr>
            </w:pPr>
            <w:r>
              <w:rPr>
                <w:rFonts w:ascii="Calibri"/>
                <w:spacing w:val="-2"/>
                <w:sz w:val="16"/>
              </w:rPr>
              <w:t>2744.19</w:t>
            </w:r>
          </w:p>
        </w:tc>
        <w:tc>
          <w:tcPr>
            <w:tcW w:w="1123" w:type="dxa"/>
          </w:tcPr>
          <w:p>
            <w:pPr>
              <w:pStyle w:val="TableParagraph"/>
              <w:spacing w:line="173" w:lineRule="exact" w:before="7"/>
              <w:ind w:left="20" w:right="8"/>
              <w:jc w:val="center"/>
              <w:rPr>
                <w:rFonts w:ascii="Calibri"/>
                <w:sz w:val="16"/>
              </w:rPr>
            </w:pPr>
            <w:r>
              <w:rPr>
                <w:rFonts w:ascii="Calibri"/>
                <w:spacing w:val="-10"/>
                <w:sz w:val="16"/>
              </w:rPr>
              <w:t>0</w:t>
            </w:r>
          </w:p>
        </w:tc>
        <w:tc>
          <w:tcPr>
            <w:tcW w:w="1123" w:type="dxa"/>
          </w:tcPr>
          <w:p>
            <w:pPr>
              <w:pStyle w:val="TableParagraph"/>
              <w:spacing w:line="173" w:lineRule="exact" w:before="7"/>
              <w:ind w:left="21" w:right="8"/>
              <w:jc w:val="center"/>
              <w:rPr>
                <w:rFonts w:ascii="Calibri"/>
                <w:sz w:val="16"/>
              </w:rPr>
            </w:pPr>
            <w:r>
              <w:rPr>
                <w:rFonts w:ascii="Calibri"/>
                <w:spacing w:val="-2"/>
                <w:sz w:val="16"/>
              </w:rPr>
              <w:t>3,541.15</w:t>
            </w:r>
          </w:p>
        </w:tc>
        <w:tc>
          <w:tcPr>
            <w:tcW w:w="1123" w:type="dxa"/>
          </w:tcPr>
          <w:p>
            <w:pPr>
              <w:pStyle w:val="TableParagraph"/>
              <w:spacing w:line="173" w:lineRule="exact" w:before="7"/>
              <w:ind w:left="21" w:right="8"/>
              <w:jc w:val="center"/>
              <w:rPr>
                <w:rFonts w:ascii="Calibri"/>
                <w:sz w:val="16"/>
              </w:rPr>
            </w:pPr>
            <w:r>
              <w:rPr>
                <w:rFonts w:ascii="Calibri"/>
                <w:spacing w:val="-4"/>
                <w:sz w:val="16"/>
              </w:rPr>
              <w:t>5000</w:t>
            </w:r>
          </w:p>
        </w:tc>
        <w:tc>
          <w:tcPr>
            <w:tcW w:w="929" w:type="dxa"/>
          </w:tcPr>
          <w:p>
            <w:pPr>
              <w:pStyle w:val="TableParagraph"/>
              <w:spacing w:line="173" w:lineRule="exact" w:before="7"/>
              <w:ind w:left="14" w:right="1"/>
              <w:jc w:val="center"/>
              <w:rPr>
                <w:rFonts w:ascii="Calibri"/>
                <w:sz w:val="16"/>
              </w:rPr>
            </w:pPr>
            <w:r>
              <w:rPr>
                <w:rFonts w:ascii="Calibri"/>
                <w:spacing w:val="-4"/>
                <w:sz w:val="16"/>
              </w:rPr>
              <w:t>5000</w:t>
            </w:r>
          </w:p>
        </w:tc>
        <w:tc>
          <w:tcPr>
            <w:tcW w:w="929" w:type="dxa"/>
          </w:tcPr>
          <w:p>
            <w:pPr>
              <w:pStyle w:val="TableParagraph"/>
              <w:spacing w:line="173" w:lineRule="exact" w:before="7"/>
              <w:ind w:left="14" w:right="1"/>
              <w:jc w:val="center"/>
              <w:rPr>
                <w:rFonts w:ascii="Calibri"/>
                <w:sz w:val="16"/>
              </w:rPr>
            </w:pPr>
            <w:r>
              <w:rPr>
                <w:rFonts w:ascii="Calibri"/>
                <w:spacing w:val="-4"/>
                <w:sz w:val="16"/>
              </w:rPr>
              <w:t>5000</w:t>
            </w:r>
          </w:p>
        </w:tc>
        <w:tc>
          <w:tcPr>
            <w:tcW w:w="929" w:type="dxa"/>
          </w:tcPr>
          <w:p>
            <w:pPr>
              <w:pStyle w:val="TableParagraph"/>
              <w:spacing w:line="173" w:lineRule="exact" w:before="7"/>
              <w:ind w:left="14" w:right="1"/>
              <w:jc w:val="center"/>
              <w:rPr>
                <w:rFonts w:ascii="Calibri"/>
                <w:sz w:val="16"/>
              </w:rPr>
            </w:pPr>
            <w:r>
              <w:rPr>
                <w:rFonts w:ascii="Calibri"/>
                <w:spacing w:val="-4"/>
                <w:sz w:val="16"/>
              </w:rPr>
              <w:t>5000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52-80-</w:t>
            </w:r>
            <w:r>
              <w:rPr>
                <w:rFonts w:ascii="Calibri"/>
                <w:spacing w:val="-5"/>
                <w:sz w:val="16"/>
              </w:rPr>
              <w:t>33</w:t>
            </w:r>
          </w:p>
        </w:tc>
        <w:tc>
          <w:tcPr>
            <w:tcW w:w="2484" w:type="dxa"/>
          </w:tcPr>
          <w:p>
            <w:pPr>
              <w:pStyle w:val="TableParagraph"/>
              <w:spacing w:line="173" w:lineRule="exact" w:before="7"/>
              <w:ind w:left="36"/>
              <w:rPr>
                <w:rFonts w:ascii="Calibri"/>
                <w:sz w:val="16"/>
              </w:rPr>
            </w:pPr>
            <w:r>
              <w:rPr>
                <w:rFonts w:ascii="Calibri"/>
                <w:spacing w:val="-2"/>
                <w:sz w:val="16"/>
              </w:rPr>
              <w:t>Engineer</w:t>
            </w:r>
            <w:r>
              <w:rPr>
                <w:rFonts w:ascii="Calibri"/>
                <w:spacing w:val="3"/>
                <w:sz w:val="16"/>
              </w:rPr>
              <w:t> </w:t>
            </w:r>
            <w:r>
              <w:rPr>
                <w:rFonts w:ascii="Calibri"/>
                <w:spacing w:val="-2"/>
                <w:sz w:val="16"/>
              </w:rPr>
              <w:t>Services</w:t>
            </w:r>
          </w:p>
        </w:tc>
        <w:tc>
          <w:tcPr>
            <w:tcW w:w="1123" w:type="dxa"/>
          </w:tcPr>
          <w:p>
            <w:pPr>
              <w:pStyle w:val="TableParagraph"/>
              <w:spacing w:line="173" w:lineRule="exact" w:before="7"/>
              <w:ind w:left="19" w:right="8"/>
              <w:jc w:val="center"/>
              <w:rPr>
                <w:rFonts w:ascii="Calibri"/>
                <w:sz w:val="16"/>
              </w:rPr>
            </w:pPr>
            <w:r>
              <w:rPr>
                <w:rFonts w:ascii="Calibri"/>
                <w:spacing w:val="-2"/>
                <w:sz w:val="16"/>
              </w:rPr>
              <w:t>136,969.14</w:t>
            </w:r>
          </w:p>
        </w:tc>
        <w:tc>
          <w:tcPr>
            <w:tcW w:w="1123" w:type="dxa"/>
          </w:tcPr>
          <w:p>
            <w:pPr>
              <w:pStyle w:val="TableParagraph"/>
              <w:spacing w:line="173" w:lineRule="exact" w:before="7"/>
              <w:ind w:left="20" w:right="8"/>
              <w:jc w:val="center"/>
              <w:rPr>
                <w:rFonts w:ascii="Calibri"/>
                <w:sz w:val="16"/>
              </w:rPr>
            </w:pPr>
            <w:r>
              <w:rPr>
                <w:rFonts w:ascii="Calibri"/>
                <w:spacing w:val="-2"/>
                <w:sz w:val="16"/>
              </w:rPr>
              <w:t>200,000.00</w:t>
            </w:r>
          </w:p>
        </w:tc>
        <w:tc>
          <w:tcPr>
            <w:tcW w:w="1123" w:type="dxa"/>
          </w:tcPr>
          <w:p>
            <w:pPr>
              <w:pStyle w:val="TableParagraph"/>
              <w:spacing w:line="173" w:lineRule="exact" w:before="7"/>
              <w:ind w:left="20" w:right="8"/>
              <w:jc w:val="center"/>
              <w:rPr>
                <w:rFonts w:ascii="Calibri"/>
                <w:sz w:val="16"/>
              </w:rPr>
            </w:pPr>
            <w:r>
              <w:rPr>
                <w:rFonts w:ascii="Calibri"/>
                <w:spacing w:val="-2"/>
                <w:sz w:val="16"/>
              </w:rPr>
              <w:t>102,584.62</w:t>
            </w:r>
          </w:p>
        </w:tc>
        <w:tc>
          <w:tcPr>
            <w:tcW w:w="1123" w:type="dxa"/>
          </w:tcPr>
          <w:p>
            <w:pPr>
              <w:pStyle w:val="TableParagraph"/>
              <w:spacing w:line="173" w:lineRule="exact" w:before="7"/>
              <w:ind w:left="20" w:right="8"/>
              <w:jc w:val="center"/>
              <w:rPr>
                <w:rFonts w:ascii="Calibri"/>
                <w:sz w:val="16"/>
              </w:rPr>
            </w:pPr>
            <w:r>
              <w:rPr>
                <w:rFonts w:ascii="Calibri"/>
                <w:spacing w:val="-2"/>
                <w:sz w:val="16"/>
              </w:rPr>
              <w:t>200,000.00</w:t>
            </w:r>
          </w:p>
        </w:tc>
        <w:tc>
          <w:tcPr>
            <w:tcW w:w="1123" w:type="dxa"/>
          </w:tcPr>
          <w:p>
            <w:pPr>
              <w:pStyle w:val="TableParagraph"/>
              <w:spacing w:line="173" w:lineRule="exact" w:before="7"/>
              <w:ind w:left="21" w:right="8"/>
              <w:jc w:val="center"/>
              <w:rPr>
                <w:rFonts w:ascii="Calibri"/>
                <w:sz w:val="16"/>
              </w:rPr>
            </w:pPr>
            <w:r>
              <w:rPr>
                <w:rFonts w:ascii="Calibri"/>
                <w:spacing w:val="-2"/>
                <w:sz w:val="16"/>
              </w:rPr>
              <w:t>77,187.65</w:t>
            </w:r>
          </w:p>
        </w:tc>
        <w:tc>
          <w:tcPr>
            <w:tcW w:w="1123" w:type="dxa"/>
          </w:tcPr>
          <w:p>
            <w:pPr>
              <w:pStyle w:val="TableParagraph"/>
              <w:spacing w:line="173" w:lineRule="exact" w:before="7"/>
              <w:ind w:left="21" w:right="8"/>
              <w:jc w:val="center"/>
              <w:rPr>
                <w:rFonts w:ascii="Calibri"/>
                <w:sz w:val="16"/>
              </w:rPr>
            </w:pPr>
            <w:r>
              <w:rPr>
                <w:rFonts w:ascii="Calibri"/>
                <w:spacing w:val="-2"/>
                <w:sz w:val="16"/>
              </w:rPr>
              <w:t>100,000.00</w:t>
            </w:r>
          </w:p>
        </w:tc>
        <w:tc>
          <w:tcPr>
            <w:tcW w:w="929" w:type="dxa"/>
          </w:tcPr>
          <w:p>
            <w:pPr>
              <w:pStyle w:val="TableParagraph"/>
              <w:spacing w:line="173" w:lineRule="exact" w:before="7"/>
              <w:ind w:left="14" w:right="1"/>
              <w:jc w:val="center"/>
              <w:rPr>
                <w:rFonts w:ascii="Calibri"/>
                <w:sz w:val="16"/>
              </w:rPr>
            </w:pPr>
            <w:r>
              <w:rPr>
                <w:rFonts w:ascii="Calibri"/>
                <w:spacing w:val="-2"/>
                <w:sz w:val="16"/>
              </w:rPr>
              <w:t>100,000.00</w:t>
            </w:r>
          </w:p>
        </w:tc>
        <w:tc>
          <w:tcPr>
            <w:tcW w:w="929" w:type="dxa"/>
          </w:tcPr>
          <w:p>
            <w:pPr>
              <w:pStyle w:val="TableParagraph"/>
              <w:spacing w:line="173" w:lineRule="exact" w:before="7"/>
              <w:ind w:left="14" w:right="1"/>
              <w:jc w:val="center"/>
              <w:rPr>
                <w:rFonts w:ascii="Calibri"/>
                <w:sz w:val="16"/>
              </w:rPr>
            </w:pPr>
            <w:r>
              <w:rPr>
                <w:rFonts w:ascii="Calibri"/>
                <w:spacing w:val="-2"/>
                <w:sz w:val="16"/>
              </w:rPr>
              <w:t>100,000.00</w:t>
            </w:r>
          </w:p>
        </w:tc>
        <w:tc>
          <w:tcPr>
            <w:tcW w:w="929" w:type="dxa"/>
          </w:tcPr>
          <w:p>
            <w:pPr>
              <w:pStyle w:val="TableParagraph"/>
              <w:spacing w:line="173" w:lineRule="exact" w:before="7"/>
              <w:ind w:left="12"/>
              <w:jc w:val="center"/>
              <w:rPr>
                <w:rFonts w:ascii="Calibri"/>
                <w:sz w:val="16"/>
              </w:rPr>
            </w:pPr>
            <w:r>
              <w:rPr>
                <w:rFonts w:ascii="Calibri"/>
                <w:spacing w:val="-2"/>
                <w:sz w:val="16"/>
              </w:rPr>
              <w:t>100,000.00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52-80-</w:t>
            </w:r>
            <w:r>
              <w:rPr>
                <w:rFonts w:ascii="Calibri"/>
                <w:spacing w:val="-5"/>
                <w:sz w:val="16"/>
              </w:rPr>
              <w:t>47</w:t>
            </w:r>
          </w:p>
        </w:tc>
        <w:tc>
          <w:tcPr>
            <w:tcW w:w="2484" w:type="dxa"/>
          </w:tcPr>
          <w:p>
            <w:pPr>
              <w:pStyle w:val="TableParagraph"/>
              <w:spacing w:line="173" w:lineRule="exact" w:before="7"/>
              <w:ind w:left="36"/>
              <w:rPr>
                <w:rFonts w:ascii="Calibri"/>
                <w:sz w:val="16"/>
              </w:rPr>
            </w:pPr>
            <w:r>
              <w:rPr>
                <w:rFonts w:ascii="Calibri"/>
                <w:spacing w:val="-2"/>
                <w:sz w:val="16"/>
              </w:rPr>
              <w:t>Department</w:t>
            </w:r>
            <w:r>
              <w:rPr>
                <w:rFonts w:ascii="Calibri"/>
                <w:spacing w:val="1"/>
                <w:sz w:val="16"/>
              </w:rPr>
              <w:t> </w:t>
            </w:r>
            <w:r>
              <w:rPr>
                <w:rFonts w:ascii="Calibri"/>
                <w:spacing w:val="-2"/>
                <w:sz w:val="16"/>
              </w:rPr>
              <w:t>Supplies</w:t>
            </w:r>
          </w:p>
        </w:tc>
        <w:tc>
          <w:tcPr>
            <w:tcW w:w="1123" w:type="dxa"/>
          </w:tcPr>
          <w:p>
            <w:pPr>
              <w:pStyle w:val="TableParagraph"/>
              <w:spacing w:line="173" w:lineRule="exact" w:before="7"/>
              <w:ind w:left="19" w:right="8"/>
              <w:jc w:val="center"/>
              <w:rPr>
                <w:rFonts w:ascii="Calibri"/>
                <w:sz w:val="16"/>
              </w:rPr>
            </w:pPr>
            <w:r>
              <w:rPr>
                <w:rFonts w:ascii="Calibri"/>
                <w:spacing w:val="-2"/>
                <w:sz w:val="16"/>
              </w:rPr>
              <w:t>9,494.86</w:t>
            </w:r>
          </w:p>
        </w:tc>
        <w:tc>
          <w:tcPr>
            <w:tcW w:w="1123" w:type="dxa"/>
          </w:tcPr>
          <w:p>
            <w:pPr>
              <w:pStyle w:val="TableParagraph"/>
              <w:spacing w:line="173" w:lineRule="exact" w:before="7"/>
              <w:ind w:left="20" w:right="8"/>
              <w:jc w:val="center"/>
              <w:rPr>
                <w:rFonts w:ascii="Calibri"/>
                <w:sz w:val="16"/>
              </w:rPr>
            </w:pPr>
            <w:r>
              <w:rPr>
                <w:rFonts w:ascii="Calibri"/>
                <w:spacing w:val="-2"/>
                <w:sz w:val="16"/>
              </w:rPr>
              <w:t>50,000.00</w:t>
            </w:r>
          </w:p>
        </w:tc>
        <w:tc>
          <w:tcPr>
            <w:tcW w:w="1123" w:type="dxa"/>
          </w:tcPr>
          <w:p>
            <w:pPr>
              <w:pStyle w:val="TableParagraph"/>
              <w:spacing w:line="173" w:lineRule="exact" w:before="7"/>
              <w:ind w:left="20" w:right="8"/>
              <w:jc w:val="center"/>
              <w:rPr>
                <w:rFonts w:ascii="Calibri"/>
                <w:sz w:val="16"/>
              </w:rPr>
            </w:pPr>
            <w:r>
              <w:rPr>
                <w:rFonts w:ascii="Calibri"/>
                <w:spacing w:val="-2"/>
                <w:sz w:val="16"/>
              </w:rPr>
              <w:t>58,099.05</w:t>
            </w:r>
          </w:p>
        </w:tc>
        <w:tc>
          <w:tcPr>
            <w:tcW w:w="1123" w:type="dxa"/>
          </w:tcPr>
          <w:p>
            <w:pPr>
              <w:pStyle w:val="TableParagraph"/>
              <w:spacing w:line="173" w:lineRule="exact" w:before="7"/>
              <w:ind w:left="20" w:right="8"/>
              <w:jc w:val="center"/>
              <w:rPr>
                <w:rFonts w:ascii="Calibri"/>
                <w:sz w:val="16"/>
              </w:rPr>
            </w:pPr>
            <w:r>
              <w:rPr>
                <w:rFonts w:ascii="Calibri"/>
                <w:spacing w:val="-2"/>
                <w:sz w:val="16"/>
              </w:rPr>
              <w:t>50,000.00</w:t>
            </w:r>
          </w:p>
        </w:tc>
        <w:tc>
          <w:tcPr>
            <w:tcW w:w="1123" w:type="dxa"/>
          </w:tcPr>
          <w:p>
            <w:pPr>
              <w:pStyle w:val="TableParagraph"/>
              <w:spacing w:line="173" w:lineRule="exact" w:before="7"/>
              <w:ind w:left="21" w:right="8"/>
              <w:jc w:val="center"/>
              <w:rPr>
                <w:rFonts w:ascii="Calibri"/>
                <w:sz w:val="16"/>
              </w:rPr>
            </w:pPr>
            <w:r>
              <w:rPr>
                <w:rFonts w:ascii="Calibri"/>
                <w:spacing w:val="-2"/>
                <w:sz w:val="16"/>
              </w:rPr>
              <w:t>59,224.38</w:t>
            </w:r>
          </w:p>
        </w:tc>
        <w:tc>
          <w:tcPr>
            <w:tcW w:w="1123" w:type="dxa"/>
          </w:tcPr>
          <w:p>
            <w:pPr>
              <w:pStyle w:val="TableParagraph"/>
              <w:spacing w:line="173" w:lineRule="exact" w:before="7"/>
              <w:ind w:left="21" w:right="8"/>
              <w:jc w:val="center"/>
              <w:rPr>
                <w:rFonts w:ascii="Calibri"/>
                <w:sz w:val="16"/>
              </w:rPr>
            </w:pPr>
            <w:r>
              <w:rPr>
                <w:rFonts w:ascii="Calibri"/>
                <w:spacing w:val="-2"/>
                <w:sz w:val="16"/>
              </w:rPr>
              <w:t>60,000.00</w:t>
            </w:r>
          </w:p>
        </w:tc>
        <w:tc>
          <w:tcPr>
            <w:tcW w:w="929" w:type="dxa"/>
          </w:tcPr>
          <w:p>
            <w:pPr>
              <w:pStyle w:val="TableParagraph"/>
              <w:spacing w:line="173" w:lineRule="exact" w:before="7"/>
              <w:ind w:left="14" w:right="1"/>
              <w:jc w:val="center"/>
              <w:rPr>
                <w:rFonts w:ascii="Calibri"/>
                <w:sz w:val="16"/>
              </w:rPr>
            </w:pPr>
            <w:r>
              <w:rPr>
                <w:rFonts w:ascii="Calibri"/>
                <w:spacing w:val="-2"/>
                <w:sz w:val="16"/>
              </w:rPr>
              <w:t>50,000.00</w:t>
            </w:r>
          </w:p>
        </w:tc>
        <w:tc>
          <w:tcPr>
            <w:tcW w:w="929" w:type="dxa"/>
          </w:tcPr>
          <w:p>
            <w:pPr>
              <w:pStyle w:val="TableParagraph"/>
              <w:spacing w:line="173" w:lineRule="exact" w:before="7"/>
              <w:ind w:left="14" w:right="1"/>
              <w:jc w:val="center"/>
              <w:rPr>
                <w:rFonts w:ascii="Calibri"/>
                <w:sz w:val="16"/>
              </w:rPr>
            </w:pPr>
            <w:r>
              <w:rPr>
                <w:rFonts w:ascii="Calibri"/>
                <w:spacing w:val="-2"/>
                <w:sz w:val="16"/>
              </w:rPr>
              <w:t>50,000.00</w:t>
            </w:r>
          </w:p>
        </w:tc>
        <w:tc>
          <w:tcPr>
            <w:tcW w:w="929" w:type="dxa"/>
          </w:tcPr>
          <w:p>
            <w:pPr>
              <w:pStyle w:val="TableParagraph"/>
              <w:spacing w:line="173" w:lineRule="exact" w:before="7"/>
              <w:ind w:left="12"/>
              <w:jc w:val="center"/>
              <w:rPr>
                <w:rFonts w:ascii="Calibri"/>
                <w:sz w:val="16"/>
              </w:rPr>
            </w:pPr>
            <w:r>
              <w:rPr>
                <w:rFonts w:ascii="Calibri"/>
                <w:spacing w:val="-2"/>
                <w:sz w:val="16"/>
              </w:rPr>
              <w:t>50,000.00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52-80-</w:t>
            </w:r>
            <w:r>
              <w:rPr>
                <w:rFonts w:ascii="Calibri"/>
                <w:spacing w:val="-5"/>
                <w:sz w:val="16"/>
              </w:rPr>
              <w:t>50</w:t>
            </w:r>
          </w:p>
        </w:tc>
        <w:tc>
          <w:tcPr>
            <w:tcW w:w="2484" w:type="dxa"/>
          </w:tcPr>
          <w:p>
            <w:pPr>
              <w:pStyle w:val="TableParagraph"/>
              <w:spacing w:line="173" w:lineRule="exact" w:before="7"/>
              <w:ind w:left="36"/>
              <w:rPr>
                <w:rFonts w:ascii="Calibri"/>
                <w:sz w:val="16"/>
              </w:rPr>
            </w:pPr>
            <w:r>
              <w:rPr>
                <w:rFonts w:ascii="Calibri"/>
                <w:spacing w:val="-2"/>
                <w:sz w:val="16"/>
              </w:rPr>
              <w:t>Insurance</w:t>
            </w:r>
            <w:r>
              <w:rPr>
                <w:rFonts w:ascii="Calibri"/>
                <w:sz w:val="16"/>
              </w:rPr>
              <w:t> </w:t>
            </w:r>
            <w:r>
              <w:rPr>
                <w:rFonts w:ascii="Calibri"/>
                <w:spacing w:val="-2"/>
                <w:sz w:val="16"/>
              </w:rPr>
              <w:t>&amp;</w:t>
            </w:r>
            <w:r>
              <w:rPr>
                <w:rFonts w:ascii="Calibri"/>
                <w:spacing w:val="1"/>
                <w:sz w:val="16"/>
              </w:rPr>
              <w:t> </w:t>
            </w:r>
            <w:r>
              <w:rPr>
                <w:rFonts w:ascii="Calibri"/>
                <w:spacing w:val="-2"/>
                <w:sz w:val="16"/>
              </w:rPr>
              <w:t>Surity</w:t>
            </w:r>
            <w:r>
              <w:rPr>
                <w:rFonts w:ascii="Calibri"/>
                <w:spacing w:val="1"/>
                <w:sz w:val="16"/>
              </w:rPr>
              <w:t> </w:t>
            </w:r>
            <w:r>
              <w:rPr>
                <w:rFonts w:ascii="Calibri"/>
                <w:spacing w:val="-2"/>
                <w:sz w:val="16"/>
              </w:rPr>
              <w:t>Bonds</w:t>
            </w:r>
          </w:p>
        </w:tc>
        <w:tc>
          <w:tcPr>
            <w:tcW w:w="1123" w:type="dxa"/>
          </w:tcPr>
          <w:p>
            <w:pPr>
              <w:pStyle w:val="TableParagraph"/>
              <w:rPr>
                <w:rFonts w:ascii="Times New Roman"/>
                <w:sz w:val="14"/>
              </w:rPr>
            </w:pPr>
          </w:p>
        </w:tc>
        <w:tc>
          <w:tcPr>
            <w:tcW w:w="1123" w:type="dxa"/>
          </w:tcPr>
          <w:p>
            <w:pPr>
              <w:pStyle w:val="TableParagraph"/>
              <w:spacing w:line="173" w:lineRule="exact" w:before="7"/>
              <w:ind w:left="20" w:right="8"/>
              <w:jc w:val="center"/>
              <w:rPr>
                <w:rFonts w:ascii="Calibri"/>
                <w:sz w:val="16"/>
              </w:rPr>
            </w:pPr>
            <w:r>
              <w:rPr>
                <w:rFonts w:ascii="Calibri"/>
                <w:spacing w:val="-2"/>
                <w:sz w:val="16"/>
              </w:rPr>
              <w:t>20,000.00</w:t>
            </w:r>
          </w:p>
        </w:tc>
        <w:tc>
          <w:tcPr>
            <w:tcW w:w="1123" w:type="dxa"/>
          </w:tcPr>
          <w:p>
            <w:pPr>
              <w:pStyle w:val="TableParagraph"/>
              <w:rPr>
                <w:rFonts w:ascii="Times New Roman"/>
                <w:sz w:val="14"/>
              </w:rPr>
            </w:pPr>
          </w:p>
        </w:tc>
        <w:tc>
          <w:tcPr>
            <w:tcW w:w="1123" w:type="dxa"/>
          </w:tcPr>
          <w:p>
            <w:pPr>
              <w:pStyle w:val="TableParagraph"/>
              <w:spacing w:line="173" w:lineRule="exact" w:before="7"/>
              <w:ind w:left="20" w:right="8"/>
              <w:jc w:val="center"/>
              <w:rPr>
                <w:rFonts w:ascii="Calibri"/>
                <w:sz w:val="16"/>
              </w:rPr>
            </w:pPr>
            <w:r>
              <w:rPr>
                <w:rFonts w:ascii="Calibri"/>
                <w:spacing w:val="-2"/>
                <w:sz w:val="16"/>
              </w:rPr>
              <w:t>20,000.00</w:t>
            </w:r>
          </w:p>
        </w:tc>
        <w:tc>
          <w:tcPr>
            <w:tcW w:w="1123" w:type="dxa"/>
          </w:tcPr>
          <w:p>
            <w:pPr>
              <w:pStyle w:val="TableParagraph"/>
              <w:spacing w:line="173" w:lineRule="exact" w:before="7"/>
              <w:ind w:left="21" w:right="8"/>
              <w:jc w:val="center"/>
              <w:rPr>
                <w:rFonts w:ascii="Calibri"/>
                <w:sz w:val="16"/>
              </w:rPr>
            </w:pPr>
            <w:r>
              <w:rPr>
                <w:rFonts w:ascii="Calibri"/>
                <w:spacing w:val="-4"/>
                <w:sz w:val="16"/>
              </w:rPr>
              <w:t>0.00</w:t>
            </w:r>
          </w:p>
        </w:tc>
        <w:tc>
          <w:tcPr>
            <w:tcW w:w="1123" w:type="dxa"/>
          </w:tcPr>
          <w:p>
            <w:pPr>
              <w:pStyle w:val="TableParagraph"/>
              <w:spacing w:line="173" w:lineRule="exact" w:before="7"/>
              <w:ind w:left="21" w:right="8"/>
              <w:jc w:val="center"/>
              <w:rPr>
                <w:rFonts w:ascii="Calibri"/>
                <w:sz w:val="16"/>
              </w:rPr>
            </w:pPr>
            <w:r>
              <w:rPr>
                <w:rFonts w:ascii="Calibri"/>
                <w:spacing w:val="-2"/>
                <w:sz w:val="16"/>
              </w:rPr>
              <w:t>20,000.00</w:t>
            </w:r>
          </w:p>
        </w:tc>
        <w:tc>
          <w:tcPr>
            <w:tcW w:w="929" w:type="dxa"/>
          </w:tcPr>
          <w:p>
            <w:pPr>
              <w:pStyle w:val="TableParagraph"/>
              <w:spacing w:line="173" w:lineRule="exact" w:before="7"/>
              <w:ind w:left="14" w:right="1"/>
              <w:jc w:val="center"/>
              <w:rPr>
                <w:rFonts w:ascii="Calibri"/>
                <w:sz w:val="16"/>
              </w:rPr>
            </w:pPr>
            <w:r>
              <w:rPr>
                <w:rFonts w:ascii="Calibri"/>
                <w:spacing w:val="-2"/>
                <w:sz w:val="16"/>
              </w:rPr>
              <w:t>20,000.00</w:t>
            </w:r>
          </w:p>
        </w:tc>
        <w:tc>
          <w:tcPr>
            <w:tcW w:w="929" w:type="dxa"/>
          </w:tcPr>
          <w:p>
            <w:pPr>
              <w:pStyle w:val="TableParagraph"/>
              <w:spacing w:line="173" w:lineRule="exact" w:before="7"/>
              <w:ind w:left="14" w:right="1"/>
              <w:jc w:val="center"/>
              <w:rPr>
                <w:rFonts w:ascii="Calibri"/>
                <w:sz w:val="16"/>
              </w:rPr>
            </w:pPr>
            <w:r>
              <w:rPr>
                <w:rFonts w:ascii="Calibri"/>
                <w:spacing w:val="-2"/>
                <w:sz w:val="16"/>
              </w:rPr>
              <w:t>20,000.00</w:t>
            </w:r>
          </w:p>
        </w:tc>
        <w:tc>
          <w:tcPr>
            <w:tcW w:w="929" w:type="dxa"/>
          </w:tcPr>
          <w:p>
            <w:pPr>
              <w:pStyle w:val="TableParagraph"/>
              <w:spacing w:line="173" w:lineRule="exact" w:before="7"/>
              <w:ind w:left="12"/>
              <w:jc w:val="center"/>
              <w:rPr>
                <w:rFonts w:ascii="Calibri"/>
                <w:sz w:val="16"/>
              </w:rPr>
            </w:pPr>
            <w:r>
              <w:rPr>
                <w:rFonts w:ascii="Calibri"/>
                <w:spacing w:val="-2"/>
                <w:sz w:val="16"/>
              </w:rPr>
              <w:t>20,000.00</w:t>
            </w:r>
          </w:p>
        </w:tc>
        <w:tc>
          <w:tcPr>
            <w:tcW w:w="929" w:type="dxa"/>
          </w:tcPr>
          <w:p>
            <w:pPr>
              <w:pStyle w:val="TableParagraph"/>
              <w:rPr>
                <w:rFonts w:ascii="Times New Roman"/>
                <w:sz w:val="14"/>
              </w:rPr>
            </w:pPr>
          </w:p>
        </w:tc>
      </w:tr>
      <w:tr>
        <w:trPr>
          <w:trHeight w:val="200" w:hRule="atLeast"/>
        </w:trPr>
        <w:tc>
          <w:tcPr>
            <w:tcW w:w="896" w:type="dxa"/>
          </w:tcPr>
          <w:p>
            <w:pPr>
              <w:pStyle w:val="TableParagraph"/>
              <w:spacing w:line="173" w:lineRule="exact" w:before="7"/>
              <w:ind w:left="35"/>
              <w:rPr>
                <w:rFonts w:ascii="Calibri"/>
                <w:sz w:val="16"/>
              </w:rPr>
            </w:pPr>
            <w:r>
              <w:rPr>
                <w:rFonts w:ascii="Calibri"/>
                <w:spacing w:val="-2"/>
                <w:sz w:val="16"/>
              </w:rPr>
              <w:t>52-80-</w:t>
            </w:r>
            <w:r>
              <w:rPr>
                <w:rFonts w:ascii="Calibri"/>
                <w:spacing w:val="-5"/>
                <w:sz w:val="16"/>
              </w:rPr>
              <w:t>55</w:t>
            </w:r>
          </w:p>
        </w:tc>
        <w:tc>
          <w:tcPr>
            <w:tcW w:w="2484" w:type="dxa"/>
          </w:tcPr>
          <w:p>
            <w:pPr>
              <w:pStyle w:val="TableParagraph"/>
              <w:spacing w:line="173" w:lineRule="exact" w:before="7"/>
              <w:ind w:left="36"/>
              <w:rPr>
                <w:rFonts w:ascii="Calibri"/>
                <w:sz w:val="16"/>
              </w:rPr>
            </w:pPr>
            <w:r>
              <w:rPr>
                <w:rFonts w:ascii="Calibri"/>
                <w:spacing w:val="-2"/>
                <w:sz w:val="16"/>
              </w:rPr>
              <w:t>Depreciation</w:t>
            </w:r>
          </w:p>
        </w:tc>
        <w:tc>
          <w:tcPr>
            <w:tcW w:w="1123" w:type="dxa"/>
          </w:tcPr>
          <w:p>
            <w:pPr>
              <w:pStyle w:val="TableParagraph"/>
              <w:spacing w:line="173" w:lineRule="exact" w:before="7"/>
              <w:ind w:left="19" w:right="8"/>
              <w:jc w:val="center"/>
              <w:rPr>
                <w:rFonts w:ascii="Calibri"/>
                <w:sz w:val="16"/>
              </w:rPr>
            </w:pPr>
            <w:r>
              <w:rPr>
                <w:rFonts w:ascii="Calibri"/>
                <w:spacing w:val="-2"/>
                <w:sz w:val="16"/>
              </w:rPr>
              <w:t>91,834.87</w:t>
            </w:r>
          </w:p>
        </w:tc>
        <w:tc>
          <w:tcPr>
            <w:tcW w:w="1123" w:type="dxa"/>
          </w:tcPr>
          <w:p>
            <w:pPr>
              <w:pStyle w:val="TableParagraph"/>
              <w:spacing w:line="173" w:lineRule="exact" w:before="7"/>
              <w:ind w:left="20" w:right="8"/>
              <w:jc w:val="center"/>
              <w:rPr>
                <w:rFonts w:ascii="Calibri"/>
                <w:sz w:val="16"/>
              </w:rPr>
            </w:pPr>
            <w:r>
              <w:rPr>
                <w:rFonts w:ascii="Calibri"/>
                <w:spacing w:val="-2"/>
                <w:sz w:val="16"/>
              </w:rPr>
              <w:t>80,000.00</w:t>
            </w:r>
          </w:p>
        </w:tc>
        <w:tc>
          <w:tcPr>
            <w:tcW w:w="1123" w:type="dxa"/>
          </w:tcPr>
          <w:p>
            <w:pPr>
              <w:pStyle w:val="TableParagraph"/>
              <w:spacing w:line="173" w:lineRule="exact" w:before="7"/>
              <w:ind w:left="20" w:right="8"/>
              <w:jc w:val="center"/>
              <w:rPr>
                <w:rFonts w:ascii="Calibri"/>
                <w:sz w:val="16"/>
              </w:rPr>
            </w:pPr>
            <w:r>
              <w:rPr>
                <w:rFonts w:ascii="Calibri"/>
                <w:spacing w:val="-2"/>
                <w:sz w:val="16"/>
              </w:rPr>
              <w:t>93,921.02</w:t>
            </w:r>
          </w:p>
        </w:tc>
        <w:tc>
          <w:tcPr>
            <w:tcW w:w="1123" w:type="dxa"/>
          </w:tcPr>
          <w:p>
            <w:pPr>
              <w:pStyle w:val="TableParagraph"/>
              <w:spacing w:line="173" w:lineRule="exact" w:before="7"/>
              <w:ind w:left="20" w:right="8"/>
              <w:jc w:val="center"/>
              <w:rPr>
                <w:rFonts w:ascii="Calibri"/>
                <w:sz w:val="16"/>
              </w:rPr>
            </w:pPr>
            <w:r>
              <w:rPr>
                <w:rFonts w:ascii="Calibri"/>
                <w:spacing w:val="-2"/>
                <w:sz w:val="16"/>
              </w:rPr>
              <w:t>80,000.00</w:t>
            </w:r>
          </w:p>
        </w:tc>
        <w:tc>
          <w:tcPr>
            <w:tcW w:w="1123" w:type="dxa"/>
          </w:tcPr>
          <w:p>
            <w:pPr>
              <w:pStyle w:val="TableParagraph"/>
              <w:spacing w:line="173" w:lineRule="exact" w:before="7"/>
              <w:ind w:left="21" w:right="8"/>
              <w:jc w:val="center"/>
              <w:rPr>
                <w:rFonts w:ascii="Calibri"/>
                <w:sz w:val="16"/>
              </w:rPr>
            </w:pPr>
            <w:r>
              <w:rPr>
                <w:rFonts w:ascii="Calibri"/>
                <w:spacing w:val="-2"/>
                <w:sz w:val="16"/>
              </w:rPr>
              <w:t>105,517.65</w:t>
            </w:r>
          </w:p>
        </w:tc>
        <w:tc>
          <w:tcPr>
            <w:tcW w:w="1123" w:type="dxa"/>
          </w:tcPr>
          <w:p>
            <w:pPr>
              <w:pStyle w:val="TableParagraph"/>
              <w:spacing w:line="173" w:lineRule="exact" w:before="7"/>
              <w:ind w:left="21" w:right="8"/>
              <w:jc w:val="center"/>
              <w:rPr>
                <w:rFonts w:ascii="Calibri"/>
                <w:sz w:val="16"/>
              </w:rPr>
            </w:pPr>
            <w:r>
              <w:rPr>
                <w:rFonts w:ascii="Calibri"/>
                <w:spacing w:val="-2"/>
                <w:sz w:val="16"/>
              </w:rPr>
              <w:t>95,000.00</w:t>
            </w:r>
          </w:p>
        </w:tc>
        <w:tc>
          <w:tcPr>
            <w:tcW w:w="929" w:type="dxa"/>
          </w:tcPr>
          <w:p>
            <w:pPr>
              <w:pStyle w:val="TableParagraph"/>
              <w:spacing w:line="173" w:lineRule="exact" w:before="7"/>
              <w:ind w:left="14" w:right="1"/>
              <w:jc w:val="center"/>
              <w:rPr>
                <w:rFonts w:ascii="Calibri"/>
                <w:sz w:val="16"/>
              </w:rPr>
            </w:pPr>
            <w:r>
              <w:rPr>
                <w:rFonts w:ascii="Calibri"/>
                <w:spacing w:val="-2"/>
                <w:sz w:val="16"/>
              </w:rPr>
              <w:t>95,000.00</w:t>
            </w:r>
          </w:p>
        </w:tc>
        <w:tc>
          <w:tcPr>
            <w:tcW w:w="929" w:type="dxa"/>
          </w:tcPr>
          <w:p>
            <w:pPr>
              <w:pStyle w:val="TableParagraph"/>
              <w:spacing w:line="173" w:lineRule="exact" w:before="7"/>
              <w:ind w:left="14" w:right="1"/>
              <w:jc w:val="center"/>
              <w:rPr>
                <w:rFonts w:ascii="Calibri"/>
                <w:sz w:val="16"/>
              </w:rPr>
            </w:pPr>
            <w:r>
              <w:rPr>
                <w:rFonts w:ascii="Calibri"/>
                <w:spacing w:val="-2"/>
                <w:sz w:val="16"/>
              </w:rPr>
              <w:t>95,000.00</w:t>
            </w:r>
          </w:p>
        </w:tc>
        <w:tc>
          <w:tcPr>
            <w:tcW w:w="929" w:type="dxa"/>
          </w:tcPr>
          <w:p>
            <w:pPr>
              <w:pStyle w:val="TableParagraph"/>
              <w:spacing w:line="173" w:lineRule="exact" w:before="7"/>
              <w:ind w:left="12"/>
              <w:jc w:val="center"/>
              <w:rPr>
                <w:rFonts w:ascii="Calibri"/>
                <w:sz w:val="16"/>
              </w:rPr>
            </w:pPr>
            <w:r>
              <w:rPr>
                <w:rFonts w:ascii="Calibri"/>
                <w:spacing w:val="-2"/>
                <w:sz w:val="16"/>
              </w:rPr>
              <w:t>115,000.00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52-80-</w:t>
            </w:r>
            <w:r>
              <w:rPr>
                <w:rFonts w:ascii="Calibri"/>
                <w:spacing w:val="-5"/>
                <w:sz w:val="16"/>
              </w:rPr>
              <w:t>65</w:t>
            </w:r>
          </w:p>
        </w:tc>
        <w:tc>
          <w:tcPr>
            <w:tcW w:w="2484" w:type="dxa"/>
          </w:tcPr>
          <w:p>
            <w:pPr>
              <w:pStyle w:val="TableParagraph"/>
              <w:spacing w:line="173" w:lineRule="exact" w:before="18"/>
              <w:ind w:left="36"/>
              <w:rPr>
                <w:rFonts w:ascii="Calibri"/>
                <w:sz w:val="16"/>
              </w:rPr>
            </w:pPr>
            <w:r>
              <w:rPr>
                <w:rFonts w:ascii="Calibri"/>
                <w:spacing w:val="-2"/>
                <w:sz w:val="16"/>
              </w:rPr>
              <w:t>Utility</w:t>
            </w:r>
            <w:r>
              <w:rPr>
                <w:rFonts w:ascii="Calibri"/>
                <w:spacing w:val="4"/>
                <w:sz w:val="16"/>
              </w:rPr>
              <w:t> </w:t>
            </w:r>
            <w:r>
              <w:rPr>
                <w:rFonts w:ascii="Calibri"/>
                <w:spacing w:val="-2"/>
                <w:sz w:val="16"/>
              </w:rPr>
              <w:t>Billing</w:t>
            </w:r>
            <w:r>
              <w:rPr>
                <w:rFonts w:ascii="Calibri"/>
                <w:spacing w:val="5"/>
                <w:sz w:val="16"/>
              </w:rPr>
              <w:t> </w:t>
            </w:r>
            <w:r>
              <w:rPr>
                <w:rFonts w:ascii="Calibri"/>
                <w:spacing w:val="-2"/>
                <w:sz w:val="16"/>
              </w:rPr>
              <w:t>Expense</w:t>
            </w:r>
          </w:p>
        </w:tc>
        <w:tc>
          <w:tcPr>
            <w:tcW w:w="1123" w:type="dxa"/>
          </w:tcPr>
          <w:p>
            <w:pPr>
              <w:pStyle w:val="TableParagraph"/>
              <w:rPr>
                <w:rFonts w:ascii="Times New Roman"/>
                <w:sz w:val="14"/>
              </w:rPr>
            </w:pPr>
          </w:p>
        </w:tc>
        <w:tc>
          <w:tcPr>
            <w:tcW w:w="1123" w:type="dxa"/>
          </w:tcPr>
          <w:p>
            <w:pPr>
              <w:pStyle w:val="TableParagraph"/>
              <w:spacing w:line="173" w:lineRule="exact" w:before="18"/>
              <w:ind w:left="20" w:right="8"/>
              <w:jc w:val="center"/>
              <w:rPr>
                <w:rFonts w:ascii="Calibri"/>
                <w:sz w:val="16"/>
              </w:rPr>
            </w:pPr>
            <w:r>
              <w:rPr>
                <w:rFonts w:ascii="Calibri"/>
                <w:spacing w:val="-2"/>
                <w:sz w:val="16"/>
              </w:rPr>
              <w:t>29,000.00</w:t>
            </w:r>
          </w:p>
        </w:tc>
        <w:tc>
          <w:tcPr>
            <w:tcW w:w="1123" w:type="dxa"/>
          </w:tcPr>
          <w:p>
            <w:pPr>
              <w:pStyle w:val="TableParagraph"/>
              <w:rPr>
                <w:rFonts w:ascii="Times New Roman"/>
                <w:sz w:val="14"/>
              </w:rPr>
            </w:pPr>
          </w:p>
        </w:tc>
        <w:tc>
          <w:tcPr>
            <w:tcW w:w="1123" w:type="dxa"/>
          </w:tcPr>
          <w:p>
            <w:pPr>
              <w:pStyle w:val="TableParagraph"/>
              <w:spacing w:line="173" w:lineRule="exact" w:before="18"/>
              <w:ind w:left="20" w:right="8"/>
              <w:jc w:val="center"/>
              <w:rPr>
                <w:rFonts w:ascii="Calibri"/>
                <w:sz w:val="16"/>
              </w:rPr>
            </w:pPr>
            <w:r>
              <w:rPr>
                <w:rFonts w:ascii="Calibri"/>
                <w:spacing w:val="-2"/>
                <w:sz w:val="16"/>
              </w:rPr>
              <w:t>30,000.00</w:t>
            </w:r>
          </w:p>
        </w:tc>
        <w:tc>
          <w:tcPr>
            <w:tcW w:w="1123" w:type="dxa"/>
          </w:tcPr>
          <w:p>
            <w:pPr>
              <w:pStyle w:val="TableParagraph"/>
              <w:spacing w:line="173" w:lineRule="exact" w:before="18"/>
              <w:ind w:left="21" w:right="8"/>
              <w:jc w:val="center"/>
              <w:rPr>
                <w:rFonts w:ascii="Calibri"/>
                <w:sz w:val="16"/>
              </w:rPr>
            </w:pPr>
            <w:r>
              <w:rPr>
                <w:rFonts w:ascii="Calibri"/>
                <w:spacing w:val="-4"/>
                <w:sz w:val="16"/>
              </w:rPr>
              <w:t>0.00</w:t>
            </w:r>
          </w:p>
        </w:tc>
        <w:tc>
          <w:tcPr>
            <w:tcW w:w="1123" w:type="dxa"/>
          </w:tcPr>
          <w:p>
            <w:pPr>
              <w:pStyle w:val="TableParagraph"/>
              <w:spacing w:line="173" w:lineRule="exact" w:before="18"/>
              <w:ind w:left="21" w:right="8"/>
              <w:jc w:val="center"/>
              <w:rPr>
                <w:rFonts w:ascii="Calibri"/>
                <w:sz w:val="16"/>
              </w:rPr>
            </w:pPr>
            <w:r>
              <w:rPr>
                <w:rFonts w:ascii="Calibri"/>
                <w:spacing w:val="-2"/>
                <w:sz w:val="16"/>
              </w:rPr>
              <w:t>15,000.00</w:t>
            </w:r>
          </w:p>
        </w:tc>
        <w:tc>
          <w:tcPr>
            <w:tcW w:w="929" w:type="dxa"/>
          </w:tcPr>
          <w:p>
            <w:pPr>
              <w:pStyle w:val="TableParagraph"/>
              <w:spacing w:line="173" w:lineRule="exact" w:before="18"/>
              <w:ind w:left="14" w:right="1"/>
              <w:jc w:val="center"/>
              <w:rPr>
                <w:rFonts w:ascii="Calibri"/>
                <w:sz w:val="16"/>
              </w:rPr>
            </w:pPr>
            <w:r>
              <w:rPr>
                <w:rFonts w:ascii="Calibri"/>
                <w:spacing w:val="-2"/>
                <w:sz w:val="16"/>
              </w:rPr>
              <w:t>15,000.00</w:t>
            </w:r>
          </w:p>
        </w:tc>
        <w:tc>
          <w:tcPr>
            <w:tcW w:w="929" w:type="dxa"/>
          </w:tcPr>
          <w:p>
            <w:pPr>
              <w:pStyle w:val="TableParagraph"/>
              <w:spacing w:line="173" w:lineRule="exact" w:before="18"/>
              <w:ind w:left="14" w:right="1"/>
              <w:jc w:val="center"/>
              <w:rPr>
                <w:rFonts w:ascii="Calibri"/>
                <w:sz w:val="16"/>
              </w:rPr>
            </w:pPr>
            <w:r>
              <w:rPr>
                <w:rFonts w:ascii="Calibri"/>
                <w:spacing w:val="-2"/>
                <w:sz w:val="16"/>
              </w:rPr>
              <w:t>15,000.00</w:t>
            </w:r>
          </w:p>
        </w:tc>
        <w:tc>
          <w:tcPr>
            <w:tcW w:w="929" w:type="dxa"/>
          </w:tcPr>
          <w:p>
            <w:pPr>
              <w:pStyle w:val="TableParagraph"/>
              <w:spacing w:line="173" w:lineRule="exact" w:before="18"/>
              <w:ind w:left="12"/>
              <w:jc w:val="center"/>
              <w:rPr>
                <w:rFonts w:ascii="Calibri"/>
                <w:sz w:val="16"/>
              </w:rPr>
            </w:pPr>
            <w:r>
              <w:rPr>
                <w:rFonts w:ascii="Calibri"/>
                <w:spacing w:val="-2"/>
                <w:sz w:val="16"/>
              </w:rPr>
              <w:t>10,000.00</w:t>
            </w:r>
          </w:p>
        </w:tc>
        <w:tc>
          <w:tcPr>
            <w:tcW w:w="929" w:type="dxa"/>
          </w:tcPr>
          <w:p>
            <w:pPr>
              <w:pStyle w:val="TableParagraph"/>
              <w:rPr>
                <w:rFonts w:ascii="Times New Roman"/>
                <w:sz w:val="14"/>
              </w:rPr>
            </w:pPr>
          </w:p>
        </w:tc>
      </w:tr>
      <w:tr>
        <w:trPr>
          <w:trHeight w:val="211" w:hRule="atLeast"/>
        </w:trPr>
        <w:tc>
          <w:tcPr>
            <w:tcW w:w="896" w:type="dxa"/>
          </w:tcPr>
          <w:p>
            <w:pPr>
              <w:pStyle w:val="TableParagraph"/>
              <w:spacing w:line="173" w:lineRule="exact" w:before="18"/>
              <w:ind w:left="35"/>
              <w:rPr>
                <w:rFonts w:ascii="Calibri"/>
                <w:sz w:val="16"/>
              </w:rPr>
            </w:pPr>
            <w:r>
              <w:rPr>
                <w:rFonts w:ascii="Calibri"/>
                <w:spacing w:val="-2"/>
                <w:sz w:val="16"/>
              </w:rPr>
              <w:t>52-80-</w:t>
            </w:r>
            <w:r>
              <w:rPr>
                <w:rFonts w:ascii="Calibri"/>
                <w:spacing w:val="-5"/>
                <w:sz w:val="16"/>
              </w:rPr>
              <w:t>75</w:t>
            </w:r>
          </w:p>
        </w:tc>
        <w:tc>
          <w:tcPr>
            <w:tcW w:w="2484" w:type="dxa"/>
          </w:tcPr>
          <w:p>
            <w:pPr>
              <w:pStyle w:val="TableParagraph"/>
              <w:spacing w:line="173" w:lineRule="exact" w:before="18"/>
              <w:ind w:left="36"/>
              <w:rPr>
                <w:rFonts w:ascii="Calibri"/>
                <w:sz w:val="16"/>
              </w:rPr>
            </w:pPr>
            <w:r>
              <w:rPr>
                <w:rFonts w:ascii="Calibri"/>
                <w:spacing w:val="-2"/>
                <w:sz w:val="16"/>
              </w:rPr>
              <w:t>Capital</w:t>
            </w:r>
            <w:r>
              <w:rPr>
                <w:rFonts w:ascii="Calibri"/>
                <w:spacing w:val="2"/>
                <w:sz w:val="16"/>
              </w:rPr>
              <w:t> </w:t>
            </w:r>
            <w:r>
              <w:rPr>
                <w:rFonts w:ascii="Calibri"/>
                <w:spacing w:val="-2"/>
                <w:sz w:val="16"/>
              </w:rPr>
              <w:t>Outlay</w:t>
            </w:r>
          </w:p>
        </w:tc>
        <w:tc>
          <w:tcPr>
            <w:tcW w:w="1123" w:type="dxa"/>
          </w:tcPr>
          <w:p>
            <w:pPr>
              <w:pStyle w:val="TableParagraph"/>
              <w:rPr>
                <w:rFonts w:ascii="Times New Roman"/>
                <w:sz w:val="14"/>
              </w:rPr>
            </w:pPr>
          </w:p>
        </w:tc>
        <w:tc>
          <w:tcPr>
            <w:tcW w:w="1123" w:type="dxa"/>
          </w:tcPr>
          <w:p>
            <w:pPr>
              <w:pStyle w:val="TableParagraph"/>
              <w:spacing w:line="173" w:lineRule="exact" w:before="18"/>
              <w:ind w:left="20" w:right="8"/>
              <w:jc w:val="center"/>
              <w:rPr>
                <w:rFonts w:ascii="Calibri"/>
                <w:sz w:val="16"/>
              </w:rPr>
            </w:pPr>
            <w:r>
              <w:rPr>
                <w:rFonts w:ascii="Calibri"/>
                <w:spacing w:val="-2"/>
                <w:sz w:val="16"/>
              </w:rPr>
              <w:t>200,000.00</w:t>
            </w:r>
          </w:p>
        </w:tc>
        <w:tc>
          <w:tcPr>
            <w:tcW w:w="1123" w:type="dxa"/>
          </w:tcPr>
          <w:p>
            <w:pPr>
              <w:pStyle w:val="TableParagraph"/>
              <w:rPr>
                <w:rFonts w:ascii="Times New Roman"/>
                <w:sz w:val="14"/>
              </w:rPr>
            </w:pPr>
          </w:p>
        </w:tc>
        <w:tc>
          <w:tcPr>
            <w:tcW w:w="1123" w:type="dxa"/>
          </w:tcPr>
          <w:p>
            <w:pPr>
              <w:pStyle w:val="TableParagraph"/>
              <w:spacing w:line="173" w:lineRule="exact" w:before="18"/>
              <w:ind w:left="20" w:right="8"/>
              <w:jc w:val="center"/>
              <w:rPr>
                <w:rFonts w:ascii="Calibri"/>
                <w:sz w:val="16"/>
              </w:rPr>
            </w:pPr>
            <w:r>
              <w:rPr>
                <w:rFonts w:ascii="Calibri"/>
                <w:spacing w:val="-2"/>
                <w:sz w:val="16"/>
              </w:rPr>
              <w:t>115,000.00</w:t>
            </w:r>
          </w:p>
        </w:tc>
        <w:tc>
          <w:tcPr>
            <w:tcW w:w="1123" w:type="dxa"/>
          </w:tcPr>
          <w:p>
            <w:pPr>
              <w:pStyle w:val="TableParagraph"/>
              <w:spacing w:line="173" w:lineRule="exact" w:before="18"/>
              <w:ind w:left="21" w:right="8"/>
              <w:jc w:val="center"/>
              <w:rPr>
                <w:rFonts w:ascii="Calibri"/>
                <w:sz w:val="16"/>
              </w:rPr>
            </w:pPr>
            <w:r>
              <w:rPr>
                <w:rFonts w:ascii="Calibri"/>
                <w:spacing w:val="-2"/>
                <w:sz w:val="16"/>
              </w:rPr>
              <w:t>18,558.34</w:t>
            </w:r>
          </w:p>
        </w:tc>
        <w:tc>
          <w:tcPr>
            <w:tcW w:w="1123" w:type="dxa"/>
          </w:tcPr>
          <w:p>
            <w:pPr>
              <w:pStyle w:val="TableParagraph"/>
              <w:spacing w:line="173" w:lineRule="exact" w:before="18"/>
              <w:ind w:left="21" w:right="8"/>
              <w:jc w:val="center"/>
              <w:rPr>
                <w:rFonts w:ascii="Calibri"/>
                <w:sz w:val="16"/>
              </w:rPr>
            </w:pPr>
            <w:r>
              <w:rPr>
                <w:rFonts w:ascii="Calibri"/>
                <w:spacing w:val="-2"/>
                <w:sz w:val="16"/>
              </w:rPr>
              <w:t>200,000.00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500,000.00</w:t>
            </w:r>
          </w:p>
        </w:tc>
        <w:tc>
          <w:tcPr>
            <w:tcW w:w="929" w:type="dxa"/>
          </w:tcPr>
          <w:p>
            <w:pPr>
              <w:pStyle w:val="TableParagraph"/>
              <w:spacing w:line="173" w:lineRule="exact" w:before="18"/>
              <w:ind w:left="14" w:right="1"/>
              <w:jc w:val="center"/>
              <w:rPr>
                <w:rFonts w:ascii="Calibri"/>
                <w:sz w:val="16"/>
              </w:rPr>
            </w:pPr>
            <w:r>
              <w:rPr>
                <w:rFonts w:ascii="Calibri"/>
                <w:spacing w:val="-2"/>
                <w:sz w:val="16"/>
              </w:rPr>
              <w:t>500,000.00</w:t>
            </w:r>
          </w:p>
        </w:tc>
        <w:tc>
          <w:tcPr>
            <w:tcW w:w="929" w:type="dxa"/>
          </w:tcPr>
          <w:p>
            <w:pPr>
              <w:pStyle w:val="TableParagraph"/>
              <w:spacing w:line="173" w:lineRule="exact" w:before="18"/>
              <w:ind w:left="12"/>
              <w:jc w:val="center"/>
              <w:rPr>
                <w:rFonts w:ascii="Calibri"/>
                <w:sz w:val="16"/>
              </w:rPr>
            </w:pPr>
            <w:r>
              <w:rPr>
                <w:rFonts w:ascii="Calibri"/>
                <w:spacing w:val="-2"/>
                <w:sz w:val="16"/>
              </w:rPr>
              <w:t>500,000.00</w:t>
            </w:r>
          </w:p>
        </w:tc>
        <w:tc>
          <w:tcPr>
            <w:tcW w:w="929" w:type="dxa"/>
          </w:tcPr>
          <w:p>
            <w:pPr>
              <w:pStyle w:val="TableParagraph"/>
              <w:rPr>
                <w:rFonts w:ascii="Times New Roman"/>
                <w:sz w:val="14"/>
              </w:rPr>
            </w:pPr>
          </w:p>
        </w:tc>
      </w:tr>
      <w:tr>
        <w:trPr>
          <w:trHeight w:val="211" w:hRule="atLeast"/>
        </w:trPr>
        <w:tc>
          <w:tcPr>
            <w:tcW w:w="896" w:type="dxa"/>
          </w:tcPr>
          <w:p>
            <w:pPr>
              <w:pStyle w:val="TableParagraph"/>
              <w:rPr>
                <w:rFonts w:ascii="Times New Roman"/>
                <w:sz w:val="14"/>
              </w:rPr>
            </w:pPr>
          </w:p>
        </w:tc>
        <w:tc>
          <w:tcPr>
            <w:tcW w:w="2484" w:type="dxa"/>
          </w:tcPr>
          <w:p>
            <w:pPr>
              <w:pStyle w:val="TableParagraph"/>
              <w:spacing w:line="173" w:lineRule="exact" w:before="18"/>
              <w:ind w:left="36"/>
              <w:rPr>
                <w:rFonts w:ascii="Calibri"/>
                <w:sz w:val="16"/>
              </w:rPr>
            </w:pPr>
            <w:r>
              <w:rPr>
                <w:rFonts w:ascii="Calibri"/>
                <w:spacing w:val="-2"/>
                <w:sz w:val="16"/>
              </w:rPr>
              <w:t>Transfer</w:t>
            </w:r>
            <w:r>
              <w:rPr>
                <w:rFonts w:ascii="Calibri"/>
                <w:spacing w:val="-6"/>
                <w:sz w:val="16"/>
              </w:rPr>
              <w:t> </w:t>
            </w:r>
            <w:r>
              <w:rPr>
                <w:rFonts w:ascii="Calibri"/>
                <w:spacing w:val="-2"/>
                <w:sz w:val="16"/>
              </w:rPr>
              <w:t>to</w:t>
            </w:r>
            <w:r>
              <w:rPr>
                <w:rFonts w:ascii="Calibri"/>
                <w:spacing w:val="-6"/>
                <w:sz w:val="16"/>
              </w:rPr>
              <w:t> </w:t>
            </w:r>
            <w:r>
              <w:rPr>
                <w:rFonts w:ascii="Calibri"/>
                <w:spacing w:val="-2"/>
                <w:sz w:val="16"/>
              </w:rPr>
              <w:t>Debt</w:t>
            </w:r>
            <w:r>
              <w:rPr>
                <w:rFonts w:ascii="Calibri"/>
                <w:spacing w:val="-6"/>
                <w:sz w:val="16"/>
              </w:rPr>
              <w:t> </w:t>
            </w:r>
            <w:r>
              <w:rPr>
                <w:rFonts w:ascii="Calibri"/>
                <w:spacing w:val="-2"/>
                <w:sz w:val="16"/>
              </w:rPr>
              <w:t>Service</w:t>
            </w: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rPr>
                <w:rFonts w:ascii="Times New Roman"/>
                <w:sz w:val="14"/>
              </w:rPr>
            </w:pPr>
          </w:p>
        </w:tc>
        <w:tc>
          <w:tcPr>
            <w:tcW w:w="1123" w:type="dxa"/>
          </w:tcPr>
          <w:p>
            <w:pPr>
              <w:pStyle w:val="TableParagraph"/>
              <w:spacing w:line="173" w:lineRule="exact" w:before="18"/>
              <w:ind w:left="21" w:right="8"/>
              <w:jc w:val="center"/>
              <w:rPr>
                <w:rFonts w:ascii="Calibri"/>
                <w:sz w:val="16"/>
              </w:rPr>
            </w:pPr>
            <w:r>
              <w:rPr>
                <w:rFonts w:ascii="Calibri"/>
                <w:spacing w:val="-4"/>
                <w:sz w:val="16"/>
              </w:rPr>
              <w:t>0.00</w:t>
            </w:r>
          </w:p>
        </w:tc>
        <w:tc>
          <w:tcPr>
            <w:tcW w:w="929" w:type="dxa"/>
          </w:tcPr>
          <w:p>
            <w:pPr>
              <w:pStyle w:val="TableParagraph"/>
              <w:spacing w:line="173" w:lineRule="exact" w:before="18"/>
              <w:ind w:left="14" w:right="1"/>
              <w:jc w:val="center"/>
              <w:rPr>
                <w:rFonts w:ascii="Calibri"/>
                <w:sz w:val="16"/>
              </w:rPr>
            </w:pPr>
            <w:r>
              <w:rPr>
                <w:rFonts w:ascii="Calibri"/>
                <w:spacing w:val="-4"/>
                <w:sz w:val="16"/>
              </w:rPr>
              <w:t>0.00</w:t>
            </w:r>
          </w:p>
        </w:tc>
        <w:tc>
          <w:tcPr>
            <w:tcW w:w="929" w:type="dxa"/>
          </w:tcPr>
          <w:p>
            <w:pPr>
              <w:pStyle w:val="TableParagraph"/>
              <w:spacing w:line="173" w:lineRule="exact" w:before="18"/>
              <w:ind w:left="14" w:right="1"/>
              <w:jc w:val="center"/>
              <w:rPr>
                <w:rFonts w:ascii="Calibri"/>
                <w:sz w:val="16"/>
              </w:rPr>
            </w:pPr>
            <w:r>
              <w:rPr>
                <w:rFonts w:ascii="Calibri"/>
                <w:spacing w:val="-4"/>
                <w:sz w:val="16"/>
              </w:rPr>
              <w:t>0.00</w:t>
            </w:r>
          </w:p>
        </w:tc>
        <w:tc>
          <w:tcPr>
            <w:tcW w:w="929" w:type="dxa"/>
          </w:tcPr>
          <w:p>
            <w:pPr>
              <w:pStyle w:val="TableParagraph"/>
              <w:rPr>
                <w:rFonts w:ascii="Times New Roman"/>
                <w:sz w:val="14"/>
              </w:rPr>
            </w:pPr>
          </w:p>
        </w:tc>
        <w:tc>
          <w:tcPr>
            <w:tcW w:w="929" w:type="dxa"/>
          </w:tcPr>
          <w:p>
            <w:pPr>
              <w:pStyle w:val="TableParagraph"/>
              <w:rPr>
                <w:rFonts w:ascii="Times New Roman"/>
                <w:sz w:val="14"/>
              </w:rPr>
            </w:pPr>
          </w:p>
        </w:tc>
      </w:tr>
    </w:tbl>
    <w:p>
      <w:pPr>
        <w:tabs>
          <w:tab w:pos="3858" w:val="left" w:leader="none"/>
          <w:tab w:pos="4981" w:val="left" w:leader="none"/>
          <w:tab w:pos="6104" w:val="left" w:leader="none"/>
          <w:tab w:pos="7227" w:val="left" w:leader="none"/>
          <w:tab w:pos="8351" w:val="left" w:leader="none"/>
          <w:tab w:pos="9474" w:val="left" w:leader="none"/>
          <w:tab w:pos="10439" w:val="left" w:leader="none"/>
          <w:tab w:pos="13507" w:val="left" w:leader="none"/>
        </w:tabs>
        <w:spacing w:before="26"/>
        <w:ind w:left="316" w:right="0" w:firstLine="0"/>
        <w:jc w:val="left"/>
        <w:rPr>
          <w:b/>
          <w:sz w:val="16"/>
        </w:rPr>
      </w:pPr>
      <w:r>
        <w:rPr>
          <w:b/>
          <w:spacing w:val="-2"/>
          <w:sz w:val="16"/>
        </w:rPr>
        <w:t>Expenditures</w:t>
      </w:r>
      <w:r>
        <w:rPr>
          <w:b/>
          <w:sz w:val="16"/>
        </w:rPr>
        <w:tab/>
      </w:r>
      <w:r>
        <w:rPr>
          <w:b/>
          <w:spacing w:val="-2"/>
          <w:sz w:val="16"/>
        </w:rPr>
        <w:t>238,298.87</w:t>
      </w:r>
      <w:r>
        <w:rPr>
          <w:b/>
          <w:sz w:val="16"/>
        </w:rPr>
        <w:tab/>
      </w:r>
      <w:r>
        <w:rPr>
          <w:b/>
          <w:spacing w:val="-2"/>
          <w:sz w:val="16"/>
        </w:rPr>
        <w:t>584,000.00</w:t>
      </w:r>
      <w:r>
        <w:rPr>
          <w:b/>
          <w:sz w:val="16"/>
        </w:rPr>
        <w:tab/>
      </w:r>
      <w:r>
        <w:rPr>
          <w:b/>
          <w:spacing w:val="-2"/>
          <w:sz w:val="16"/>
        </w:rPr>
        <w:t>257,348.88</w:t>
      </w:r>
      <w:r>
        <w:rPr>
          <w:b/>
          <w:sz w:val="16"/>
        </w:rPr>
        <w:tab/>
      </w:r>
      <w:r>
        <w:rPr>
          <w:b/>
          <w:spacing w:val="-2"/>
          <w:sz w:val="16"/>
        </w:rPr>
        <w:t>500,000.00</w:t>
      </w:r>
      <w:r>
        <w:rPr>
          <w:b/>
          <w:sz w:val="16"/>
        </w:rPr>
        <w:tab/>
      </w:r>
      <w:r>
        <w:rPr>
          <w:b/>
          <w:spacing w:val="-2"/>
          <w:sz w:val="16"/>
        </w:rPr>
        <w:t>554,679.11</w:t>
      </w:r>
      <w:r>
        <w:rPr>
          <w:b/>
          <w:sz w:val="16"/>
        </w:rPr>
        <w:tab/>
      </w:r>
      <w:r>
        <w:rPr>
          <w:b/>
          <w:spacing w:val="-2"/>
          <w:sz w:val="16"/>
        </w:rPr>
        <w:t>820,000.00</w:t>
      </w:r>
      <w:r>
        <w:rPr>
          <w:b/>
          <w:sz w:val="16"/>
        </w:rPr>
        <w:tab/>
        <w:t>1,130,000.00</w:t>
      </w:r>
      <w:r>
        <w:rPr>
          <w:b/>
          <w:spacing w:val="28"/>
          <w:sz w:val="16"/>
        </w:rPr>
        <w:t> </w:t>
      </w:r>
      <w:r>
        <w:rPr>
          <w:b/>
          <w:sz w:val="16"/>
        </w:rPr>
        <w:t>1,130,000.00</w:t>
      </w:r>
      <w:r>
        <w:rPr>
          <w:b/>
          <w:spacing w:val="29"/>
          <w:sz w:val="16"/>
        </w:rPr>
        <w:t> </w:t>
      </w:r>
      <w:r>
        <w:rPr>
          <w:b/>
          <w:spacing w:val="-2"/>
          <w:sz w:val="16"/>
        </w:rPr>
        <w:t>1,190,000.00</w:t>
      </w:r>
      <w:r>
        <w:rPr>
          <w:rFonts w:ascii="Times New Roman"/>
          <w:sz w:val="16"/>
        </w:rPr>
        <w:tab/>
      </w:r>
      <w:r>
        <w:rPr>
          <w:b/>
          <w:spacing w:val="-4"/>
          <w:sz w:val="16"/>
        </w:rPr>
        <w:t>0.00</w:t>
      </w:r>
    </w:p>
    <w:p>
      <w:pPr>
        <w:spacing w:line="240" w:lineRule="auto" w:before="63"/>
        <w:rPr>
          <w:b/>
          <w:sz w:val="16"/>
        </w:rPr>
      </w:pPr>
    </w:p>
    <w:p>
      <w:pPr>
        <w:tabs>
          <w:tab w:pos="3858" w:val="left" w:leader="none"/>
          <w:tab w:pos="4981" w:val="left" w:leader="none"/>
          <w:tab w:pos="7227" w:val="left" w:leader="none"/>
          <w:tab w:pos="9695" w:val="left" w:leader="none"/>
          <w:tab w:pos="10721" w:val="left" w:leader="none"/>
        </w:tabs>
        <w:spacing w:before="0"/>
        <w:ind w:left="316" w:right="0" w:firstLine="0"/>
        <w:jc w:val="left"/>
        <w:rPr>
          <w:b/>
          <w:sz w:val="16"/>
        </w:rPr>
      </w:pPr>
      <w:r>
        <w:rPr>
          <w:b/>
          <w:sz w:val="16"/>
        </w:rPr>
        <w:t>Change</w:t>
      </w:r>
      <w:r>
        <w:rPr>
          <w:b/>
          <w:spacing w:val="-8"/>
          <w:sz w:val="16"/>
        </w:rPr>
        <w:t> </w:t>
      </w:r>
      <w:r>
        <w:rPr>
          <w:b/>
          <w:sz w:val="16"/>
        </w:rPr>
        <w:t>in</w:t>
      </w:r>
      <w:r>
        <w:rPr>
          <w:b/>
          <w:spacing w:val="-8"/>
          <w:sz w:val="16"/>
        </w:rPr>
        <w:t> </w:t>
      </w:r>
      <w:r>
        <w:rPr>
          <w:b/>
          <w:sz w:val="16"/>
        </w:rPr>
        <w:t>Fund</w:t>
      </w:r>
      <w:r>
        <w:rPr>
          <w:b/>
          <w:spacing w:val="-8"/>
          <w:sz w:val="16"/>
        </w:rPr>
        <w:t> </w:t>
      </w:r>
      <w:r>
        <w:rPr>
          <w:b/>
          <w:spacing w:val="-2"/>
          <w:sz w:val="16"/>
        </w:rPr>
        <w:t>Balance</w:t>
      </w:r>
      <w:r>
        <w:rPr>
          <w:b/>
          <w:sz w:val="16"/>
        </w:rPr>
        <w:tab/>
      </w:r>
      <w:r>
        <w:rPr>
          <w:b/>
          <w:spacing w:val="-2"/>
          <w:sz w:val="16"/>
        </w:rPr>
        <w:t>685,466.23</w:t>
      </w:r>
      <w:r>
        <w:rPr>
          <w:b/>
          <w:sz w:val="16"/>
        </w:rPr>
        <w:tab/>
      </w:r>
      <w:r>
        <w:rPr>
          <w:b/>
          <w:spacing w:val="-2"/>
          <w:sz w:val="16"/>
        </w:rPr>
        <w:t>121,000.00</w:t>
      </w:r>
      <w:r>
        <w:rPr>
          <w:b/>
          <w:sz w:val="16"/>
        </w:rPr>
        <w:tab/>
      </w:r>
      <w:r>
        <w:rPr>
          <w:b/>
          <w:spacing w:val="-2"/>
          <w:sz w:val="16"/>
        </w:rPr>
        <w:t>350,000.00</w:t>
      </w:r>
      <w:r>
        <w:rPr>
          <w:b/>
          <w:sz w:val="16"/>
        </w:rPr>
        <w:tab/>
      </w:r>
      <w:r>
        <w:rPr>
          <w:b/>
          <w:spacing w:val="-4"/>
          <w:sz w:val="16"/>
        </w:rPr>
        <w:t>0.00</w:t>
      </w:r>
      <w:r>
        <w:rPr>
          <w:rFonts w:ascii="Times New Roman"/>
          <w:sz w:val="16"/>
        </w:rPr>
        <w:tab/>
      </w:r>
      <w:r>
        <w:rPr>
          <w:b/>
          <w:spacing w:val="-4"/>
          <w:sz w:val="16"/>
        </w:rPr>
        <w:t>0.00</w:t>
      </w:r>
    </w:p>
    <w:p>
      <w:pPr>
        <w:tabs>
          <w:tab w:pos="9416" w:val="left" w:leader="none"/>
        </w:tabs>
        <w:spacing w:before="32"/>
        <w:ind w:left="316" w:right="0" w:firstLine="0"/>
        <w:jc w:val="left"/>
        <w:rPr>
          <w:sz w:val="16"/>
        </w:rPr>
      </w:pPr>
      <w:r>
        <w:rPr>
          <w:b/>
          <w:spacing w:val="-2"/>
          <w:sz w:val="16"/>
        </w:rPr>
        <w:t>End</w:t>
      </w:r>
      <w:r>
        <w:rPr>
          <w:b/>
          <w:spacing w:val="-3"/>
          <w:sz w:val="16"/>
        </w:rPr>
        <w:t> </w:t>
      </w:r>
      <w:r>
        <w:rPr>
          <w:b/>
          <w:spacing w:val="-2"/>
          <w:sz w:val="16"/>
        </w:rPr>
        <w:t>of</w:t>
      </w:r>
      <w:r>
        <w:rPr>
          <w:b/>
          <w:spacing w:val="-3"/>
          <w:sz w:val="16"/>
        </w:rPr>
        <w:t> </w:t>
      </w:r>
      <w:r>
        <w:rPr>
          <w:b/>
          <w:spacing w:val="-2"/>
          <w:sz w:val="16"/>
        </w:rPr>
        <w:t>Year</w:t>
      </w:r>
      <w:r>
        <w:rPr>
          <w:b/>
          <w:spacing w:val="-3"/>
          <w:sz w:val="16"/>
        </w:rPr>
        <w:t> </w:t>
      </w:r>
      <w:r>
        <w:rPr>
          <w:b/>
          <w:spacing w:val="-2"/>
          <w:sz w:val="16"/>
        </w:rPr>
        <w:t>Fund</w:t>
      </w:r>
      <w:r>
        <w:rPr>
          <w:b/>
          <w:spacing w:val="-3"/>
          <w:sz w:val="16"/>
        </w:rPr>
        <w:t> </w:t>
      </w:r>
      <w:r>
        <w:rPr>
          <w:b/>
          <w:spacing w:val="-2"/>
          <w:sz w:val="16"/>
        </w:rPr>
        <w:t>Balance</w:t>
      </w:r>
      <w:r>
        <w:rPr>
          <w:b/>
          <w:sz w:val="16"/>
        </w:rPr>
        <w:tab/>
      </w:r>
      <w:r>
        <w:rPr>
          <w:spacing w:val="-2"/>
          <w:sz w:val="16"/>
        </w:rPr>
        <w:t>3,376,305.00</w:t>
      </w:r>
    </w:p>
    <w:p>
      <w:pPr>
        <w:spacing w:after="0"/>
        <w:jc w:val="left"/>
        <w:rPr>
          <w:sz w:val="16"/>
        </w:rPr>
        <w:sectPr>
          <w:headerReference w:type="default" r:id="rId94"/>
          <w:footerReference w:type="default" r:id="rId95"/>
          <w:pgSz w:w="15840" w:h="12240" w:orient="landscape"/>
          <w:pgMar w:header="0" w:footer="0" w:top="1060" w:bottom="280" w:left="720" w:right="720"/>
        </w:sectPr>
      </w:pPr>
    </w:p>
    <w:p>
      <w:pPr>
        <w:spacing w:before="30" w:after="44"/>
        <w:ind w:left="13" w:right="9" w:firstLine="0"/>
        <w:jc w:val="center"/>
        <w:rPr>
          <w:sz w:val="21"/>
        </w:rPr>
      </w:pPr>
      <w:r>
        <w:rPr>
          <w:sz w:val="21"/>
        </w:rPr>
        <w:t>Cemetery</w:t>
      </w:r>
      <w:r>
        <w:rPr>
          <w:spacing w:val="2"/>
          <w:sz w:val="21"/>
        </w:rPr>
        <w:t> </w:t>
      </w:r>
      <w:r>
        <w:rPr>
          <w:sz w:val="21"/>
        </w:rPr>
        <w:t>Perpetual</w:t>
      </w:r>
      <w:r>
        <w:rPr>
          <w:spacing w:val="2"/>
          <w:sz w:val="21"/>
        </w:rPr>
        <w:t> </w:t>
      </w:r>
      <w:r>
        <w:rPr>
          <w:sz w:val="21"/>
        </w:rPr>
        <w:t>Care</w:t>
      </w:r>
      <w:r>
        <w:rPr>
          <w:spacing w:val="2"/>
          <w:sz w:val="21"/>
        </w:rPr>
        <w:t> </w:t>
      </w:r>
      <w:r>
        <w:rPr>
          <w:spacing w:val="-4"/>
          <w:sz w:val="21"/>
        </w:rPr>
        <w:t>Fund</w:t>
      </w: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0"/>
        <w:gridCol w:w="2300"/>
        <w:gridCol w:w="1070"/>
        <w:gridCol w:w="1070"/>
        <w:gridCol w:w="1070"/>
        <w:gridCol w:w="1070"/>
        <w:gridCol w:w="1070"/>
        <w:gridCol w:w="1070"/>
        <w:gridCol w:w="1070"/>
        <w:gridCol w:w="1070"/>
        <w:gridCol w:w="1070"/>
        <w:gridCol w:w="1070"/>
      </w:tblGrid>
      <w:tr>
        <w:trPr>
          <w:trHeight w:val="550" w:hRule="atLeast"/>
        </w:trPr>
        <w:tc>
          <w:tcPr>
            <w:tcW w:w="830" w:type="dxa"/>
            <w:tcBorders>
              <w:top w:val="nil"/>
              <w:left w:val="nil"/>
              <w:right w:val="nil"/>
            </w:tcBorders>
          </w:tcPr>
          <w:p>
            <w:pPr>
              <w:pStyle w:val="TableParagraph"/>
              <w:spacing w:before="5"/>
              <w:rPr>
                <w:rFonts w:ascii="Calibri"/>
                <w:sz w:val="14"/>
              </w:rPr>
            </w:pPr>
          </w:p>
          <w:p>
            <w:pPr>
              <w:pStyle w:val="TableParagraph"/>
              <w:spacing w:before="1"/>
              <w:ind w:left="40"/>
              <w:rPr>
                <w:rFonts w:ascii="Calibri"/>
                <w:sz w:val="14"/>
              </w:rPr>
            </w:pPr>
            <w:r>
              <w:rPr>
                <w:rFonts w:ascii="Calibri"/>
                <w:spacing w:val="-4"/>
                <w:w w:val="105"/>
                <w:sz w:val="14"/>
              </w:rPr>
              <w:t>Code</w:t>
            </w:r>
          </w:p>
        </w:tc>
        <w:tc>
          <w:tcPr>
            <w:tcW w:w="2300" w:type="dxa"/>
            <w:tcBorders>
              <w:top w:val="nil"/>
              <w:left w:val="nil"/>
              <w:right w:val="nil"/>
            </w:tcBorders>
          </w:tcPr>
          <w:p>
            <w:pPr>
              <w:pStyle w:val="TableParagraph"/>
              <w:spacing w:before="5"/>
              <w:rPr>
                <w:rFonts w:ascii="Calibri"/>
                <w:sz w:val="14"/>
              </w:rPr>
            </w:pPr>
          </w:p>
          <w:p>
            <w:pPr>
              <w:pStyle w:val="TableParagraph"/>
              <w:spacing w:before="1"/>
              <w:ind w:left="40"/>
              <w:rPr>
                <w:rFonts w:ascii="Calibri"/>
                <w:sz w:val="14"/>
              </w:rPr>
            </w:pPr>
            <w:r>
              <w:rPr>
                <w:rFonts w:ascii="Calibri"/>
                <w:spacing w:val="-2"/>
                <w:w w:val="105"/>
                <w:sz w:val="14"/>
              </w:rPr>
              <w:t>Account</w:t>
            </w:r>
            <w:r>
              <w:rPr>
                <w:rFonts w:ascii="Calibri"/>
                <w:spacing w:val="4"/>
                <w:w w:val="105"/>
                <w:sz w:val="14"/>
              </w:rPr>
              <w:t> </w:t>
            </w:r>
            <w:r>
              <w:rPr>
                <w:rFonts w:ascii="Calibri"/>
                <w:spacing w:val="-2"/>
                <w:w w:val="105"/>
                <w:sz w:val="14"/>
              </w:rPr>
              <w:t>Title</w:t>
            </w:r>
          </w:p>
        </w:tc>
        <w:tc>
          <w:tcPr>
            <w:tcW w:w="1070" w:type="dxa"/>
            <w:tcBorders>
              <w:top w:val="nil"/>
              <w:left w:val="nil"/>
              <w:right w:val="nil"/>
            </w:tcBorders>
          </w:tcPr>
          <w:p>
            <w:pPr>
              <w:pStyle w:val="TableParagraph"/>
              <w:spacing w:line="148" w:lineRule="exact"/>
              <w:ind w:left="306"/>
              <w:rPr>
                <w:rFonts w:ascii="Calibri"/>
                <w:sz w:val="14"/>
              </w:rPr>
            </w:pPr>
            <w:r>
              <w:rPr>
                <w:rFonts w:ascii="Calibri"/>
                <w:w w:val="105"/>
                <w:sz w:val="14"/>
              </w:rPr>
              <w:t>FY</w:t>
            </w:r>
            <w:r>
              <w:rPr>
                <w:rFonts w:ascii="Calibri"/>
                <w:spacing w:val="-2"/>
                <w:w w:val="105"/>
                <w:sz w:val="14"/>
              </w:rPr>
              <w:t> </w:t>
            </w:r>
            <w:r>
              <w:rPr>
                <w:rFonts w:ascii="Calibri"/>
                <w:spacing w:val="-4"/>
                <w:w w:val="105"/>
                <w:sz w:val="14"/>
              </w:rPr>
              <w:t>2023</w:t>
            </w:r>
          </w:p>
          <w:p>
            <w:pPr>
              <w:pStyle w:val="TableParagraph"/>
              <w:spacing w:before="29"/>
              <w:ind w:left="352"/>
              <w:rPr>
                <w:rFonts w:ascii="Calibri"/>
                <w:sz w:val="14"/>
              </w:rPr>
            </w:pPr>
            <w:r>
              <w:rPr>
                <w:rFonts w:ascii="Calibri"/>
                <w:spacing w:val="-2"/>
                <w:w w:val="105"/>
                <w:sz w:val="14"/>
              </w:rPr>
              <w:t>Actual</w:t>
            </w:r>
          </w:p>
        </w:tc>
        <w:tc>
          <w:tcPr>
            <w:tcW w:w="1070" w:type="dxa"/>
            <w:tcBorders>
              <w:top w:val="nil"/>
              <w:left w:val="nil"/>
              <w:right w:val="nil"/>
            </w:tcBorders>
          </w:tcPr>
          <w:p>
            <w:pPr>
              <w:pStyle w:val="TableParagraph"/>
              <w:spacing w:line="148" w:lineRule="exact"/>
              <w:ind w:left="306"/>
              <w:rPr>
                <w:rFonts w:ascii="Calibri"/>
                <w:sz w:val="14"/>
              </w:rPr>
            </w:pPr>
            <w:r>
              <w:rPr>
                <w:rFonts w:ascii="Calibri"/>
                <w:w w:val="105"/>
                <w:sz w:val="14"/>
              </w:rPr>
              <w:t>FY</w:t>
            </w:r>
            <w:r>
              <w:rPr>
                <w:rFonts w:ascii="Calibri"/>
                <w:spacing w:val="-2"/>
                <w:w w:val="105"/>
                <w:sz w:val="14"/>
              </w:rPr>
              <w:t> </w:t>
            </w:r>
            <w:r>
              <w:rPr>
                <w:rFonts w:ascii="Calibri"/>
                <w:spacing w:val="-4"/>
                <w:w w:val="105"/>
                <w:sz w:val="14"/>
              </w:rPr>
              <w:t>2023</w:t>
            </w:r>
          </w:p>
          <w:p>
            <w:pPr>
              <w:pStyle w:val="TableParagraph"/>
              <w:spacing w:before="29"/>
              <w:ind w:left="329"/>
              <w:rPr>
                <w:rFonts w:ascii="Calibri"/>
                <w:sz w:val="14"/>
              </w:rPr>
            </w:pPr>
            <w:r>
              <w:rPr>
                <w:rFonts w:ascii="Calibri"/>
                <w:spacing w:val="-2"/>
                <w:w w:val="105"/>
                <w:sz w:val="14"/>
              </w:rPr>
              <w:t>Budget</w:t>
            </w:r>
          </w:p>
        </w:tc>
        <w:tc>
          <w:tcPr>
            <w:tcW w:w="1070" w:type="dxa"/>
            <w:tcBorders>
              <w:top w:val="nil"/>
              <w:left w:val="nil"/>
              <w:right w:val="nil"/>
            </w:tcBorders>
          </w:tcPr>
          <w:p>
            <w:pPr>
              <w:pStyle w:val="TableParagraph"/>
              <w:spacing w:line="148" w:lineRule="exact"/>
              <w:ind w:left="307"/>
              <w:rPr>
                <w:rFonts w:ascii="Calibri"/>
                <w:sz w:val="14"/>
              </w:rPr>
            </w:pPr>
            <w:r>
              <w:rPr>
                <w:rFonts w:ascii="Calibri"/>
                <w:w w:val="105"/>
                <w:sz w:val="14"/>
              </w:rPr>
              <w:t>FY</w:t>
            </w:r>
            <w:r>
              <w:rPr>
                <w:rFonts w:ascii="Calibri"/>
                <w:spacing w:val="-2"/>
                <w:w w:val="105"/>
                <w:sz w:val="14"/>
              </w:rPr>
              <w:t> </w:t>
            </w:r>
            <w:r>
              <w:rPr>
                <w:rFonts w:ascii="Calibri"/>
                <w:spacing w:val="-4"/>
                <w:w w:val="105"/>
                <w:sz w:val="14"/>
              </w:rPr>
              <w:t>2024</w:t>
            </w:r>
          </w:p>
          <w:p>
            <w:pPr>
              <w:pStyle w:val="TableParagraph"/>
              <w:spacing w:before="29"/>
              <w:ind w:left="336"/>
              <w:rPr>
                <w:rFonts w:ascii="Calibri"/>
                <w:sz w:val="14"/>
              </w:rPr>
            </w:pPr>
            <w:r>
              <w:rPr>
                <w:rFonts w:ascii="Calibri"/>
                <w:spacing w:val="-2"/>
                <w:w w:val="105"/>
                <w:sz w:val="14"/>
              </w:rPr>
              <w:t>Actual</w:t>
            </w:r>
          </w:p>
        </w:tc>
        <w:tc>
          <w:tcPr>
            <w:tcW w:w="1070" w:type="dxa"/>
            <w:tcBorders>
              <w:top w:val="nil"/>
              <w:left w:val="nil"/>
              <w:right w:val="nil"/>
            </w:tcBorders>
          </w:tcPr>
          <w:p>
            <w:pPr>
              <w:pStyle w:val="TableParagraph"/>
              <w:spacing w:line="148" w:lineRule="exact"/>
              <w:ind w:left="307"/>
              <w:rPr>
                <w:rFonts w:ascii="Calibri"/>
                <w:sz w:val="14"/>
              </w:rPr>
            </w:pPr>
            <w:r>
              <w:rPr>
                <w:rFonts w:ascii="Calibri"/>
                <w:w w:val="105"/>
                <w:sz w:val="14"/>
              </w:rPr>
              <w:t>FY</w:t>
            </w:r>
            <w:r>
              <w:rPr>
                <w:rFonts w:ascii="Calibri"/>
                <w:spacing w:val="-2"/>
                <w:w w:val="105"/>
                <w:sz w:val="14"/>
              </w:rPr>
              <w:t> </w:t>
            </w:r>
            <w:r>
              <w:rPr>
                <w:rFonts w:ascii="Calibri"/>
                <w:spacing w:val="-4"/>
                <w:w w:val="105"/>
                <w:sz w:val="14"/>
              </w:rPr>
              <w:t>2024</w:t>
            </w:r>
          </w:p>
          <w:p>
            <w:pPr>
              <w:pStyle w:val="TableParagraph"/>
              <w:spacing w:before="29"/>
              <w:ind w:left="330"/>
              <w:rPr>
                <w:rFonts w:ascii="Calibri"/>
                <w:sz w:val="14"/>
              </w:rPr>
            </w:pPr>
            <w:r>
              <w:rPr>
                <w:rFonts w:ascii="Calibri"/>
                <w:spacing w:val="-2"/>
                <w:w w:val="105"/>
                <w:sz w:val="14"/>
              </w:rPr>
              <w:t>Budget</w:t>
            </w:r>
          </w:p>
        </w:tc>
        <w:tc>
          <w:tcPr>
            <w:tcW w:w="1070" w:type="dxa"/>
            <w:tcBorders>
              <w:top w:val="nil"/>
              <w:left w:val="nil"/>
              <w:right w:val="nil"/>
            </w:tcBorders>
          </w:tcPr>
          <w:p>
            <w:pPr>
              <w:pStyle w:val="TableParagraph"/>
              <w:spacing w:line="148" w:lineRule="exact"/>
              <w:ind w:left="307"/>
              <w:rPr>
                <w:rFonts w:ascii="Calibri"/>
                <w:sz w:val="14"/>
              </w:rPr>
            </w:pPr>
            <w:r>
              <w:rPr>
                <w:rFonts w:ascii="Calibri"/>
                <w:w w:val="105"/>
                <w:sz w:val="14"/>
              </w:rPr>
              <w:t>FY</w:t>
            </w:r>
            <w:r>
              <w:rPr>
                <w:rFonts w:ascii="Calibri"/>
                <w:spacing w:val="-2"/>
                <w:w w:val="105"/>
                <w:sz w:val="14"/>
              </w:rPr>
              <w:t> </w:t>
            </w:r>
            <w:r>
              <w:rPr>
                <w:rFonts w:ascii="Calibri"/>
                <w:spacing w:val="-4"/>
                <w:w w:val="105"/>
                <w:sz w:val="14"/>
              </w:rPr>
              <w:t>2025</w:t>
            </w:r>
          </w:p>
          <w:p>
            <w:pPr>
              <w:pStyle w:val="TableParagraph"/>
              <w:spacing w:before="29"/>
              <w:ind w:left="353"/>
              <w:rPr>
                <w:rFonts w:ascii="Calibri"/>
                <w:sz w:val="14"/>
              </w:rPr>
            </w:pPr>
            <w:r>
              <w:rPr>
                <w:rFonts w:ascii="Calibri"/>
                <w:spacing w:val="-2"/>
                <w:w w:val="105"/>
                <w:sz w:val="14"/>
              </w:rPr>
              <w:t>Actual</w:t>
            </w:r>
          </w:p>
        </w:tc>
        <w:tc>
          <w:tcPr>
            <w:tcW w:w="1070" w:type="dxa"/>
            <w:tcBorders>
              <w:top w:val="nil"/>
              <w:left w:val="nil"/>
              <w:right w:val="nil"/>
            </w:tcBorders>
          </w:tcPr>
          <w:p>
            <w:pPr>
              <w:pStyle w:val="TableParagraph"/>
              <w:spacing w:line="148" w:lineRule="exact"/>
              <w:ind w:left="307"/>
              <w:rPr>
                <w:rFonts w:ascii="Calibri"/>
                <w:sz w:val="14"/>
              </w:rPr>
            </w:pPr>
            <w:r>
              <w:rPr>
                <w:rFonts w:ascii="Calibri"/>
                <w:w w:val="105"/>
                <w:sz w:val="14"/>
              </w:rPr>
              <w:t>FY</w:t>
            </w:r>
            <w:r>
              <w:rPr>
                <w:rFonts w:ascii="Calibri"/>
                <w:spacing w:val="-2"/>
                <w:w w:val="105"/>
                <w:sz w:val="14"/>
              </w:rPr>
              <w:t> </w:t>
            </w:r>
            <w:r>
              <w:rPr>
                <w:rFonts w:ascii="Calibri"/>
                <w:spacing w:val="-4"/>
                <w:w w:val="105"/>
                <w:sz w:val="14"/>
              </w:rPr>
              <w:t>2025</w:t>
            </w:r>
          </w:p>
          <w:p>
            <w:pPr>
              <w:pStyle w:val="TableParagraph"/>
              <w:spacing w:before="29"/>
              <w:ind w:left="331"/>
              <w:rPr>
                <w:rFonts w:ascii="Calibri"/>
                <w:sz w:val="14"/>
              </w:rPr>
            </w:pPr>
            <w:r>
              <w:rPr>
                <w:rFonts w:ascii="Calibri"/>
                <w:spacing w:val="-2"/>
                <w:w w:val="105"/>
                <w:sz w:val="14"/>
              </w:rPr>
              <w:t>Budget</w:t>
            </w:r>
          </w:p>
        </w:tc>
        <w:tc>
          <w:tcPr>
            <w:tcW w:w="1070" w:type="dxa"/>
            <w:tcBorders>
              <w:top w:val="nil"/>
              <w:left w:val="nil"/>
              <w:right w:val="nil"/>
            </w:tcBorders>
          </w:tcPr>
          <w:p>
            <w:pPr>
              <w:pStyle w:val="TableParagraph"/>
              <w:spacing w:line="148" w:lineRule="exact"/>
              <w:ind w:left="308"/>
              <w:rPr>
                <w:rFonts w:ascii="Calibri"/>
                <w:sz w:val="14"/>
              </w:rPr>
            </w:pPr>
            <w:r>
              <w:rPr>
                <w:rFonts w:ascii="Calibri"/>
                <w:w w:val="105"/>
                <w:sz w:val="14"/>
              </w:rPr>
              <w:t>FY</w:t>
            </w:r>
            <w:r>
              <w:rPr>
                <w:rFonts w:ascii="Calibri"/>
                <w:spacing w:val="-2"/>
                <w:w w:val="105"/>
                <w:sz w:val="14"/>
              </w:rPr>
              <w:t> </w:t>
            </w:r>
            <w:r>
              <w:rPr>
                <w:rFonts w:ascii="Calibri"/>
                <w:spacing w:val="-4"/>
                <w:w w:val="105"/>
                <w:sz w:val="14"/>
              </w:rPr>
              <w:t>2026</w:t>
            </w:r>
          </w:p>
          <w:p>
            <w:pPr>
              <w:pStyle w:val="TableParagraph"/>
              <w:spacing w:before="29"/>
              <w:ind w:left="285"/>
              <w:rPr>
                <w:rFonts w:ascii="Calibri"/>
                <w:sz w:val="14"/>
              </w:rPr>
            </w:pPr>
            <w:r>
              <w:rPr>
                <w:rFonts w:ascii="Calibri"/>
                <w:spacing w:val="-2"/>
                <w:w w:val="105"/>
                <w:sz w:val="14"/>
              </w:rPr>
              <w:t>Estimate</w:t>
            </w:r>
          </w:p>
        </w:tc>
        <w:tc>
          <w:tcPr>
            <w:tcW w:w="1070" w:type="dxa"/>
            <w:tcBorders>
              <w:top w:val="nil"/>
              <w:left w:val="nil"/>
              <w:right w:val="nil"/>
            </w:tcBorders>
          </w:tcPr>
          <w:p>
            <w:pPr>
              <w:pStyle w:val="TableParagraph"/>
              <w:spacing w:line="148" w:lineRule="exact"/>
              <w:ind w:left="308"/>
              <w:rPr>
                <w:rFonts w:ascii="Calibri"/>
                <w:sz w:val="14"/>
              </w:rPr>
            </w:pPr>
            <w:r>
              <w:rPr>
                <w:rFonts w:ascii="Calibri"/>
                <w:w w:val="105"/>
                <w:sz w:val="14"/>
              </w:rPr>
              <w:t>FY</w:t>
            </w:r>
            <w:r>
              <w:rPr>
                <w:rFonts w:ascii="Calibri"/>
                <w:spacing w:val="-2"/>
                <w:w w:val="105"/>
                <w:sz w:val="14"/>
              </w:rPr>
              <w:t> </w:t>
            </w:r>
            <w:r>
              <w:rPr>
                <w:rFonts w:ascii="Calibri"/>
                <w:spacing w:val="-4"/>
                <w:w w:val="105"/>
                <w:sz w:val="14"/>
              </w:rPr>
              <w:t>2026</w:t>
            </w:r>
          </w:p>
          <w:p>
            <w:pPr>
              <w:pStyle w:val="TableParagraph"/>
              <w:spacing w:before="29"/>
              <w:ind w:left="331"/>
              <w:rPr>
                <w:rFonts w:ascii="Calibri"/>
                <w:sz w:val="14"/>
              </w:rPr>
            </w:pPr>
            <w:r>
              <w:rPr>
                <w:rFonts w:ascii="Calibri"/>
                <w:spacing w:val="-2"/>
                <w:w w:val="105"/>
                <w:sz w:val="14"/>
              </w:rPr>
              <w:t>Budget</w:t>
            </w:r>
          </w:p>
        </w:tc>
        <w:tc>
          <w:tcPr>
            <w:tcW w:w="1070" w:type="dxa"/>
            <w:tcBorders>
              <w:top w:val="nil"/>
              <w:left w:val="nil"/>
              <w:right w:val="nil"/>
            </w:tcBorders>
          </w:tcPr>
          <w:p>
            <w:pPr>
              <w:pStyle w:val="TableParagraph"/>
              <w:spacing w:line="148" w:lineRule="exact"/>
              <w:ind w:left="308"/>
              <w:rPr>
                <w:rFonts w:ascii="Calibri"/>
                <w:sz w:val="14"/>
              </w:rPr>
            </w:pPr>
            <w:r>
              <w:rPr>
                <w:rFonts w:ascii="Calibri"/>
                <w:w w:val="105"/>
                <w:sz w:val="14"/>
              </w:rPr>
              <w:t>FY</w:t>
            </w:r>
            <w:r>
              <w:rPr>
                <w:rFonts w:ascii="Calibri"/>
                <w:spacing w:val="-2"/>
                <w:w w:val="105"/>
                <w:sz w:val="14"/>
              </w:rPr>
              <w:t> </w:t>
            </w:r>
            <w:r>
              <w:rPr>
                <w:rFonts w:ascii="Calibri"/>
                <w:spacing w:val="-4"/>
                <w:w w:val="105"/>
                <w:sz w:val="14"/>
              </w:rPr>
              <w:t>2027</w:t>
            </w:r>
          </w:p>
          <w:p>
            <w:pPr>
              <w:pStyle w:val="TableParagraph"/>
              <w:spacing w:before="29"/>
              <w:ind w:left="272"/>
              <w:rPr>
                <w:rFonts w:ascii="Calibri"/>
                <w:sz w:val="14"/>
              </w:rPr>
            </w:pPr>
            <w:r>
              <w:rPr>
                <w:rFonts w:ascii="Calibri"/>
                <w:spacing w:val="-2"/>
                <w:w w:val="105"/>
                <w:sz w:val="14"/>
              </w:rPr>
              <w:t>Tentative</w:t>
            </w:r>
          </w:p>
        </w:tc>
        <w:tc>
          <w:tcPr>
            <w:tcW w:w="1070" w:type="dxa"/>
            <w:tcBorders>
              <w:top w:val="nil"/>
              <w:left w:val="nil"/>
              <w:right w:val="nil"/>
            </w:tcBorders>
          </w:tcPr>
          <w:p>
            <w:pPr>
              <w:pStyle w:val="TableParagraph"/>
              <w:spacing w:line="148" w:lineRule="exact"/>
              <w:ind w:left="62" w:right="45"/>
              <w:jc w:val="center"/>
              <w:rPr>
                <w:rFonts w:ascii="Calibri"/>
                <w:sz w:val="14"/>
              </w:rPr>
            </w:pPr>
            <w:r>
              <w:rPr>
                <w:rFonts w:ascii="Calibri"/>
                <w:w w:val="105"/>
                <w:sz w:val="14"/>
              </w:rPr>
              <w:t>FY</w:t>
            </w:r>
            <w:r>
              <w:rPr>
                <w:rFonts w:ascii="Calibri"/>
                <w:spacing w:val="-2"/>
                <w:w w:val="105"/>
                <w:sz w:val="14"/>
              </w:rPr>
              <w:t> </w:t>
            </w:r>
            <w:r>
              <w:rPr>
                <w:rFonts w:ascii="Calibri"/>
                <w:spacing w:val="-4"/>
                <w:w w:val="105"/>
                <w:sz w:val="14"/>
              </w:rPr>
              <w:t>2027</w:t>
            </w:r>
          </w:p>
          <w:p>
            <w:pPr>
              <w:pStyle w:val="TableParagraph"/>
              <w:spacing w:before="29"/>
              <w:ind w:left="62" w:right="75"/>
              <w:jc w:val="center"/>
              <w:rPr>
                <w:rFonts w:ascii="Calibri"/>
                <w:sz w:val="14"/>
              </w:rPr>
            </w:pPr>
            <w:r>
              <w:rPr>
                <w:rFonts w:ascii="Calibri"/>
                <w:spacing w:val="-2"/>
                <w:w w:val="105"/>
                <w:sz w:val="14"/>
              </w:rPr>
              <w:t>Final</w:t>
            </w: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70-30-</w:t>
            </w:r>
            <w:r>
              <w:rPr>
                <w:rFonts w:ascii="Calibri"/>
                <w:spacing w:val="-5"/>
                <w:sz w:val="14"/>
              </w:rPr>
              <w:t>05</w:t>
            </w:r>
          </w:p>
        </w:tc>
        <w:tc>
          <w:tcPr>
            <w:tcW w:w="2300" w:type="dxa"/>
          </w:tcPr>
          <w:p>
            <w:pPr>
              <w:pStyle w:val="TableParagraph"/>
              <w:spacing w:line="153" w:lineRule="exact" w:before="16"/>
              <w:ind w:left="35"/>
              <w:rPr>
                <w:rFonts w:ascii="Calibri"/>
                <w:sz w:val="14"/>
              </w:rPr>
            </w:pPr>
            <w:r>
              <w:rPr>
                <w:rFonts w:ascii="Calibri"/>
                <w:w w:val="105"/>
                <w:sz w:val="14"/>
              </w:rPr>
              <w:t>CEMETERY</w:t>
            </w:r>
            <w:r>
              <w:rPr>
                <w:rFonts w:ascii="Calibri"/>
                <w:spacing w:val="-9"/>
                <w:w w:val="105"/>
                <w:sz w:val="14"/>
              </w:rPr>
              <w:t> </w:t>
            </w:r>
            <w:r>
              <w:rPr>
                <w:rFonts w:ascii="Calibri"/>
                <w:w w:val="105"/>
                <w:sz w:val="14"/>
              </w:rPr>
              <w:t>PERPETUAL</w:t>
            </w:r>
            <w:r>
              <w:rPr>
                <w:rFonts w:ascii="Calibri"/>
                <w:spacing w:val="-8"/>
                <w:w w:val="105"/>
                <w:sz w:val="14"/>
              </w:rPr>
              <w:t> </w:t>
            </w:r>
            <w:r>
              <w:rPr>
                <w:rFonts w:ascii="Calibri"/>
                <w:w w:val="105"/>
                <w:sz w:val="14"/>
              </w:rPr>
              <w:t>CARE</w:t>
            </w:r>
            <w:r>
              <w:rPr>
                <w:rFonts w:ascii="Calibri"/>
                <w:spacing w:val="-8"/>
                <w:w w:val="105"/>
                <w:sz w:val="14"/>
              </w:rPr>
              <w:t> </w:t>
            </w:r>
            <w:r>
              <w:rPr>
                <w:rFonts w:ascii="Calibri"/>
                <w:spacing w:val="-4"/>
                <w:w w:val="105"/>
                <w:sz w:val="14"/>
              </w:rPr>
              <w:t>PMTS</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10,550.00</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8,000.00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17,750.00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15,000.00</w:t>
            </w: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8,000.00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11,000.00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15,000.00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15,000.00</w:t>
            </w:r>
          </w:p>
        </w:tc>
        <w:tc>
          <w:tcPr>
            <w:tcW w:w="1070" w:type="dxa"/>
          </w:tcPr>
          <w:p>
            <w:pPr>
              <w:pStyle w:val="TableParagraph"/>
              <w:spacing w:line="153" w:lineRule="exact" w:before="16"/>
              <w:ind w:left="17"/>
              <w:jc w:val="center"/>
              <w:rPr>
                <w:rFonts w:ascii="Calibri"/>
                <w:sz w:val="14"/>
              </w:rPr>
            </w:pPr>
            <w:r>
              <w:rPr>
                <w:rFonts w:ascii="Calibri"/>
                <w:spacing w:val="-2"/>
                <w:w w:val="105"/>
                <w:sz w:val="14"/>
              </w:rPr>
              <w:t>15,000.00</w:t>
            </w:r>
          </w:p>
        </w:tc>
        <w:tc>
          <w:tcPr>
            <w:tcW w:w="1070" w:type="dxa"/>
          </w:tcPr>
          <w:p>
            <w:pPr>
              <w:pStyle w:val="TableParagraph"/>
              <w:rPr>
                <w:rFonts w:ascii="Times New Roman"/>
                <w:sz w:val="12"/>
              </w:rPr>
            </w:pPr>
          </w:p>
        </w:tc>
      </w:tr>
      <w:tr>
        <w:trPr>
          <w:trHeight w:val="190" w:hRule="atLeast"/>
        </w:trPr>
        <w:tc>
          <w:tcPr>
            <w:tcW w:w="830" w:type="dxa"/>
          </w:tcPr>
          <w:p>
            <w:pPr>
              <w:pStyle w:val="TableParagraph"/>
              <w:spacing w:line="153" w:lineRule="exact" w:before="16"/>
              <w:ind w:left="35"/>
              <w:rPr>
                <w:rFonts w:ascii="Calibri"/>
                <w:sz w:val="14"/>
              </w:rPr>
            </w:pPr>
            <w:r>
              <w:rPr>
                <w:rFonts w:ascii="Calibri"/>
                <w:sz w:val="14"/>
              </w:rPr>
              <w:t>70-30-</w:t>
            </w:r>
            <w:r>
              <w:rPr>
                <w:rFonts w:ascii="Calibri"/>
                <w:spacing w:val="-5"/>
                <w:sz w:val="14"/>
              </w:rPr>
              <w:t>10</w:t>
            </w:r>
          </w:p>
        </w:tc>
        <w:tc>
          <w:tcPr>
            <w:tcW w:w="2300" w:type="dxa"/>
          </w:tcPr>
          <w:p>
            <w:pPr>
              <w:pStyle w:val="TableParagraph"/>
              <w:spacing w:line="153" w:lineRule="exact" w:before="16"/>
              <w:ind w:left="35"/>
              <w:rPr>
                <w:rFonts w:ascii="Calibri"/>
                <w:sz w:val="14"/>
              </w:rPr>
            </w:pPr>
            <w:r>
              <w:rPr>
                <w:rFonts w:ascii="Calibri"/>
                <w:spacing w:val="-2"/>
                <w:w w:val="105"/>
                <w:sz w:val="14"/>
              </w:rPr>
              <w:t>INT.</w:t>
            </w:r>
            <w:r>
              <w:rPr>
                <w:rFonts w:ascii="Calibri"/>
                <w:spacing w:val="1"/>
                <w:w w:val="105"/>
                <w:sz w:val="14"/>
              </w:rPr>
              <w:t> </w:t>
            </w:r>
            <w:r>
              <w:rPr>
                <w:rFonts w:ascii="Calibri"/>
                <w:spacing w:val="-2"/>
                <w:w w:val="105"/>
                <w:sz w:val="14"/>
              </w:rPr>
              <w:t>EARNED-</w:t>
            </w:r>
            <w:r>
              <w:rPr>
                <w:rFonts w:ascii="Calibri"/>
                <w:spacing w:val="1"/>
                <w:w w:val="105"/>
                <w:sz w:val="14"/>
              </w:rPr>
              <w:t> </w:t>
            </w:r>
            <w:r>
              <w:rPr>
                <w:rFonts w:ascii="Calibri"/>
                <w:spacing w:val="-2"/>
                <w:w w:val="105"/>
                <w:sz w:val="14"/>
              </w:rPr>
              <w:t>PERPETUAL</w:t>
            </w:r>
            <w:r>
              <w:rPr>
                <w:rFonts w:ascii="Calibri"/>
                <w:spacing w:val="1"/>
                <w:w w:val="105"/>
                <w:sz w:val="14"/>
              </w:rPr>
              <w:t> </w:t>
            </w:r>
            <w:r>
              <w:rPr>
                <w:rFonts w:ascii="Calibri"/>
                <w:spacing w:val="-4"/>
                <w:w w:val="105"/>
                <w:sz w:val="14"/>
              </w:rPr>
              <w:t>CARE</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7,947.85</w:t>
            </w:r>
          </w:p>
        </w:tc>
        <w:tc>
          <w:tcPr>
            <w:tcW w:w="1070" w:type="dxa"/>
          </w:tcPr>
          <w:p>
            <w:pPr>
              <w:pStyle w:val="TableParagraph"/>
              <w:spacing w:line="153" w:lineRule="exact" w:before="16"/>
              <w:ind w:left="17" w:right="5"/>
              <w:jc w:val="center"/>
              <w:rPr>
                <w:rFonts w:ascii="Calibri"/>
                <w:sz w:val="14"/>
              </w:rPr>
            </w:pPr>
            <w:r>
              <w:rPr>
                <w:rFonts w:ascii="Calibri"/>
                <w:spacing w:val="-2"/>
                <w:w w:val="105"/>
                <w:sz w:val="14"/>
              </w:rPr>
              <w:t>5,500.00</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12,685.75</w:t>
            </w:r>
          </w:p>
        </w:tc>
        <w:tc>
          <w:tcPr>
            <w:tcW w:w="1070" w:type="dxa"/>
          </w:tcPr>
          <w:p>
            <w:pPr>
              <w:pStyle w:val="TableParagraph"/>
              <w:spacing w:line="153" w:lineRule="exact" w:before="16"/>
              <w:ind w:left="17" w:right="4"/>
              <w:jc w:val="center"/>
              <w:rPr>
                <w:rFonts w:ascii="Calibri"/>
                <w:sz w:val="14"/>
              </w:rPr>
            </w:pPr>
            <w:r>
              <w:rPr>
                <w:rFonts w:ascii="Calibri"/>
                <w:spacing w:val="-2"/>
                <w:w w:val="105"/>
                <w:sz w:val="14"/>
              </w:rPr>
              <w:t>10,000.00</w:t>
            </w:r>
          </w:p>
        </w:tc>
        <w:tc>
          <w:tcPr>
            <w:tcW w:w="1070" w:type="dxa"/>
          </w:tcPr>
          <w:p>
            <w:pPr>
              <w:pStyle w:val="TableParagraph"/>
              <w:spacing w:line="153" w:lineRule="exact" w:before="16"/>
              <w:ind w:left="17" w:right="3"/>
              <w:jc w:val="center"/>
              <w:rPr>
                <w:rFonts w:ascii="Calibri"/>
                <w:sz w:val="14"/>
              </w:rPr>
            </w:pPr>
            <w:r>
              <w:rPr>
                <w:rFonts w:ascii="Calibri"/>
                <w:spacing w:val="-2"/>
                <w:w w:val="105"/>
                <w:sz w:val="14"/>
              </w:rPr>
              <w:t>12,396.71</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12,000.00</w:t>
            </w:r>
          </w:p>
        </w:tc>
        <w:tc>
          <w:tcPr>
            <w:tcW w:w="1070" w:type="dxa"/>
          </w:tcPr>
          <w:p>
            <w:pPr>
              <w:pStyle w:val="TableParagraph"/>
              <w:spacing w:line="153" w:lineRule="exact" w:before="16"/>
              <w:ind w:left="17" w:right="2"/>
              <w:jc w:val="center"/>
              <w:rPr>
                <w:rFonts w:ascii="Calibri"/>
                <w:sz w:val="14"/>
              </w:rPr>
            </w:pPr>
            <w:r>
              <w:rPr>
                <w:rFonts w:ascii="Calibri"/>
                <w:spacing w:val="-2"/>
                <w:w w:val="105"/>
                <w:sz w:val="14"/>
              </w:rPr>
              <w:t>10,000.00</w:t>
            </w:r>
          </w:p>
        </w:tc>
        <w:tc>
          <w:tcPr>
            <w:tcW w:w="1070" w:type="dxa"/>
          </w:tcPr>
          <w:p>
            <w:pPr>
              <w:pStyle w:val="TableParagraph"/>
              <w:spacing w:line="153" w:lineRule="exact" w:before="16"/>
              <w:ind w:left="17" w:right="1"/>
              <w:jc w:val="center"/>
              <w:rPr>
                <w:rFonts w:ascii="Calibri"/>
                <w:sz w:val="14"/>
              </w:rPr>
            </w:pPr>
            <w:r>
              <w:rPr>
                <w:rFonts w:ascii="Calibri"/>
                <w:spacing w:val="-2"/>
                <w:w w:val="105"/>
                <w:sz w:val="14"/>
              </w:rPr>
              <w:t>10,000.00</w:t>
            </w:r>
          </w:p>
        </w:tc>
        <w:tc>
          <w:tcPr>
            <w:tcW w:w="1070" w:type="dxa"/>
          </w:tcPr>
          <w:p>
            <w:pPr>
              <w:pStyle w:val="TableParagraph"/>
              <w:spacing w:line="153" w:lineRule="exact" w:before="16"/>
              <w:ind w:left="17"/>
              <w:jc w:val="center"/>
              <w:rPr>
                <w:rFonts w:ascii="Calibri"/>
                <w:sz w:val="14"/>
              </w:rPr>
            </w:pPr>
            <w:r>
              <w:rPr>
                <w:rFonts w:ascii="Calibri"/>
                <w:spacing w:val="-2"/>
                <w:w w:val="105"/>
                <w:sz w:val="14"/>
              </w:rPr>
              <w:t>10,000.00</w:t>
            </w:r>
          </w:p>
        </w:tc>
        <w:tc>
          <w:tcPr>
            <w:tcW w:w="1070" w:type="dxa"/>
          </w:tcPr>
          <w:p>
            <w:pPr>
              <w:pStyle w:val="TableParagraph"/>
              <w:rPr>
                <w:rFonts w:ascii="Times New Roman"/>
                <w:sz w:val="12"/>
              </w:rPr>
            </w:pPr>
          </w:p>
        </w:tc>
      </w:tr>
      <w:tr>
        <w:trPr>
          <w:trHeight w:val="190" w:hRule="atLeast"/>
        </w:trPr>
        <w:tc>
          <w:tcPr>
            <w:tcW w:w="830" w:type="dxa"/>
            <w:tcBorders>
              <w:left w:val="nil"/>
              <w:bottom w:val="nil"/>
            </w:tcBorders>
          </w:tcPr>
          <w:p>
            <w:pPr>
              <w:pStyle w:val="TableParagraph"/>
              <w:rPr>
                <w:rFonts w:ascii="Times New Roman"/>
                <w:sz w:val="12"/>
              </w:rPr>
            </w:pPr>
          </w:p>
        </w:tc>
        <w:tc>
          <w:tcPr>
            <w:tcW w:w="2300" w:type="dxa"/>
          </w:tcPr>
          <w:p>
            <w:pPr>
              <w:pStyle w:val="TableParagraph"/>
              <w:spacing w:line="153" w:lineRule="exact" w:before="16"/>
              <w:ind w:left="35"/>
              <w:rPr>
                <w:rFonts w:ascii="Calibri"/>
                <w:sz w:val="14"/>
              </w:rPr>
            </w:pPr>
            <w:r>
              <w:rPr>
                <w:rFonts w:ascii="Calibri"/>
                <w:w w:val="105"/>
                <w:sz w:val="14"/>
              </w:rPr>
              <w:t>Contribution</w:t>
            </w:r>
            <w:r>
              <w:rPr>
                <w:rFonts w:ascii="Calibri"/>
                <w:spacing w:val="-7"/>
                <w:w w:val="105"/>
                <w:sz w:val="14"/>
              </w:rPr>
              <w:t> </w:t>
            </w:r>
            <w:r>
              <w:rPr>
                <w:rFonts w:ascii="Calibri"/>
                <w:w w:val="105"/>
                <w:sz w:val="14"/>
              </w:rPr>
              <w:t>From</w:t>
            </w:r>
            <w:r>
              <w:rPr>
                <w:rFonts w:ascii="Calibri"/>
                <w:spacing w:val="-7"/>
                <w:w w:val="105"/>
                <w:sz w:val="14"/>
              </w:rPr>
              <w:t> </w:t>
            </w:r>
            <w:r>
              <w:rPr>
                <w:rFonts w:ascii="Calibri"/>
                <w:w w:val="105"/>
                <w:sz w:val="14"/>
              </w:rPr>
              <w:t>Fund</w:t>
            </w:r>
            <w:r>
              <w:rPr>
                <w:rFonts w:ascii="Calibri"/>
                <w:spacing w:val="-7"/>
                <w:w w:val="105"/>
                <w:sz w:val="14"/>
              </w:rPr>
              <w:t> </w:t>
            </w:r>
            <w:r>
              <w:rPr>
                <w:rFonts w:ascii="Calibri"/>
                <w:spacing w:val="-2"/>
                <w:w w:val="105"/>
                <w:sz w:val="14"/>
              </w:rPr>
              <w:t>Balance</w:t>
            </w:r>
          </w:p>
        </w:tc>
        <w:tc>
          <w:tcPr>
            <w:tcW w:w="1070" w:type="dxa"/>
            <w:tcBorders>
              <w:bottom w:val="nil"/>
              <w:right w:val="nil"/>
            </w:tcBorders>
          </w:tcPr>
          <w:p>
            <w:pPr>
              <w:pStyle w:val="TableParagraph"/>
              <w:rPr>
                <w:rFonts w:ascii="Times New Roman"/>
                <w:sz w:val="12"/>
              </w:rPr>
            </w:pPr>
          </w:p>
        </w:tc>
        <w:tc>
          <w:tcPr>
            <w:tcW w:w="1070" w:type="dxa"/>
            <w:tcBorders>
              <w:left w:val="nil"/>
              <w:bottom w:val="nil"/>
              <w:right w:val="nil"/>
            </w:tcBorders>
          </w:tcPr>
          <w:p>
            <w:pPr>
              <w:pStyle w:val="TableParagraph"/>
              <w:rPr>
                <w:rFonts w:ascii="Times New Roman"/>
                <w:sz w:val="12"/>
              </w:rPr>
            </w:pPr>
          </w:p>
        </w:tc>
        <w:tc>
          <w:tcPr>
            <w:tcW w:w="1070" w:type="dxa"/>
            <w:tcBorders>
              <w:left w:val="nil"/>
              <w:bottom w:val="nil"/>
              <w:right w:val="nil"/>
            </w:tcBorders>
          </w:tcPr>
          <w:p>
            <w:pPr>
              <w:pStyle w:val="TableParagraph"/>
              <w:rPr>
                <w:rFonts w:ascii="Times New Roman"/>
                <w:sz w:val="12"/>
              </w:rPr>
            </w:pPr>
          </w:p>
        </w:tc>
        <w:tc>
          <w:tcPr>
            <w:tcW w:w="1070" w:type="dxa"/>
            <w:tcBorders>
              <w:left w:val="nil"/>
              <w:bottom w:val="nil"/>
              <w:right w:val="nil"/>
            </w:tcBorders>
          </w:tcPr>
          <w:p>
            <w:pPr>
              <w:pStyle w:val="TableParagraph"/>
              <w:spacing w:line="153" w:lineRule="exact" w:before="16"/>
              <w:ind w:left="62" w:right="49"/>
              <w:jc w:val="center"/>
              <w:rPr>
                <w:rFonts w:ascii="Calibri"/>
                <w:b/>
                <w:sz w:val="14"/>
              </w:rPr>
            </w:pPr>
            <w:r>
              <w:rPr>
                <w:rFonts w:ascii="Calibri"/>
                <w:b/>
                <w:spacing w:val="-2"/>
                <w:w w:val="105"/>
                <w:sz w:val="14"/>
              </w:rPr>
              <w:t>240,000.00</w:t>
            </w:r>
          </w:p>
        </w:tc>
        <w:tc>
          <w:tcPr>
            <w:tcW w:w="1070" w:type="dxa"/>
            <w:tcBorders>
              <w:left w:val="nil"/>
              <w:bottom w:val="nil"/>
              <w:right w:val="nil"/>
            </w:tcBorders>
          </w:tcPr>
          <w:p>
            <w:pPr>
              <w:pStyle w:val="TableParagraph"/>
              <w:rPr>
                <w:rFonts w:ascii="Times New Roman"/>
                <w:sz w:val="12"/>
              </w:rPr>
            </w:pPr>
          </w:p>
        </w:tc>
        <w:tc>
          <w:tcPr>
            <w:tcW w:w="1070" w:type="dxa"/>
            <w:tcBorders>
              <w:left w:val="nil"/>
              <w:bottom w:val="nil"/>
              <w:right w:val="nil"/>
            </w:tcBorders>
          </w:tcPr>
          <w:p>
            <w:pPr>
              <w:pStyle w:val="TableParagraph"/>
              <w:spacing w:line="153" w:lineRule="exact" w:before="16"/>
              <w:ind w:left="62" w:right="47"/>
              <w:jc w:val="center"/>
              <w:rPr>
                <w:rFonts w:ascii="Calibri"/>
                <w:b/>
                <w:sz w:val="14"/>
              </w:rPr>
            </w:pPr>
            <w:r>
              <w:rPr>
                <w:rFonts w:ascii="Calibri"/>
                <w:b/>
                <w:spacing w:val="-2"/>
                <w:w w:val="105"/>
                <w:sz w:val="14"/>
              </w:rPr>
              <w:t>27,000.00</w:t>
            </w:r>
          </w:p>
        </w:tc>
        <w:tc>
          <w:tcPr>
            <w:tcW w:w="1070" w:type="dxa"/>
            <w:tcBorders>
              <w:left w:val="nil"/>
              <w:bottom w:val="nil"/>
              <w:right w:val="nil"/>
            </w:tcBorders>
          </w:tcPr>
          <w:p>
            <w:pPr>
              <w:pStyle w:val="TableParagraph"/>
              <w:spacing w:line="153" w:lineRule="exact" w:before="16"/>
              <w:ind w:left="62" w:right="47"/>
              <w:jc w:val="center"/>
              <w:rPr>
                <w:rFonts w:ascii="Calibri"/>
                <w:b/>
                <w:sz w:val="14"/>
              </w:rPr>
            </w:pPr>
            <w:r>
              <w:rPr>
                <w:rFonts w:ascii="Calibri"/>
                <w:b/>
                <w:spacing w:val="-2"/>
                <w:w w:val="105"/>
                <w:sz w:val="14"/>
              </w:rPr>
              <w:t>225,000.00</w:t>
            </w:r>
          </w:p>
        </w:tc>
        <w:tc>
          <w:tcPr>
            <w:tcW w:w="1070" w:type="dxa"/>
            <w:tcBorders>
              <w:left w:val="nil"/>
              <w:bottom w:val="nil"/>
              <w:right w:val="nil"/>
            </w:tcBorders>
          </w:tcPr>
          <w:p>
            <w:pPr>
              <w:pStyle w:val="TableParagraph"/>
              <w:rPr>
                <w:rFonts w:ascii="Times New Roman"/>
                <w:sz w:val="12"/>
              </w:rPr>
            </w:pPr>
          </w:p>
        </w:tc>
        <w:tc>
          <w:tcPr>
            <w:tcW w:w="1070" w:type="dxa"/>
            <w:tcBorders>
              <w:left w:val="nil"/>
              <w:bottom w:val="nil"/>
              <w:right w:val="nil"/>
            </w:tcBorders>
          </w:tcPr>
          <w:p>
            <w:pPr>
              <w:pStyle w:val="TableParagraph"/>
              <w:rPr>
                <w:rFonts w:ascii="Times New Roman"/>
                <w:sz w:val="12"/>
              </w:rPr>
            </w:pPr>
          </w:p>
        </w:tc>
        <w:tc>
          <w:tcPr>
            <w:tcW w:w="1070" w:type="dxa"/>
            <w:tcBorders>
              <w:left w:val="nil"/>
              <w:bottom w:val="nil"/>
              <w:right w:val="nil"/>
            </w:tcBorders>
          </w:tcPr>
          <w:p>
            <w:pPr>
              <w:pStyle w:val="TableParagraph"/>
              <w:rPr>
                <w:rFonts w:ascii="Times New Roman"/>
                <w:sz w:val="12"/>
              </w:rPr>
            </w:pPr>
          </w:p>
        </w:tc>
      </w:tr>
      <w:tr>
        <w:trPr>
          <w:trHeight w:val="186" w:hRule="atLeast"/>
        </w:trPr>
        <w:tc>
          <w:tcPr>
            <w:tcW w:w="830" w:type="dxa"/>
            <w:tcBorders>
              <w:top w:val="nil"/>
              <w:left w:val="nil"/>
              <w:bottom w:val="nil"/>
              <w:right w:val="nil"/>
            </w:tcBorders>
          </w:tcPr>
          <w:p>
            <w:pPr>
              <w:pStyle w:val="TableParagraph"/>
              <w:spacing w:line="150" w:lineRule="exact" w:before="16"/>
              <w:ind w:left="40"/>
              <w:rPr>
                <w:rFonts w:ascii="Calibri"/>
                <w:b/>
                <w:sz w:val="14"/>
              </w:rPr>
            </w:pPr>
            <w:r>
              <w:rPr>
                <w:rFonts w:ascii="Calibri"/>
                <w:b/>
                <w:spacing w:val="-2"/>
                <w:w w:val="105"/>
                <w:sz w:val="14"/>
              </w:rPr>
              <w:t>Revenues</w:t>
            </w:r>
          </w:p>
        </w:tc>
        <w:tc>
          <w:tcPr>
            <w:tcW w:w="3370" w:type="dxa"/>
            <w:gridSpan w:val="2"/>
            <w:tcBorders>
              <w:top w:val="nil"/>
              <w:left w:val="nil"/>
              <w:bottom w:val="nil"/>
              <w:right w:val="nil"/>
            </w:tcBorders>
          </w:tcPr>
          <w:p>
            <w:pPr>
              <w:pStyle w:val="TableParagraph"/>
              <w:spacing w:line="150" w:lineRule="exact" w:before="16"/>
              <w:ind w:right="228"/>
              <w:jc w:val="right"/>
              <w:rPr>
                <w:rFonts w:ascii="Calibri"/>
                <w:b/>
                <w:sz w:val="14"/>
              </w:rPr>
            </w:pPr>
            <w:r>
              <w:rPr>
                <w:rFonts w:ascii="Calibri"/>
                <w:b/>
                <w:spacing w:val="-2"/>
                <w:w w:val="105"/>
                <w:sz w:val="14"/>
              </w:rPr>
              <w:t>18,497.85</w:t>
            </w:r>
          </w:p>
        </w:tc>
        <w:tc>
          <w:tcPr>
            <w:tcW w:w="1070" w:type="dxa"/>
            <w:tcBorders>
              <w:top w:val="nil"/>
              <w:left w:val="nil"/>
              <w:bottom w:val="nil"/>
              <w:right w:val="nil"/>
            </w:tcBorders>
          </w:tcPr>
          <w:p>
            <w:pPr>
              <w:pStyle w:val="TableParagraph"/>
              <w:spacing w:line="150" w:lineRule="exact" w:before="16"/>
              <w:ind w:left="62" w:right="50"/>
              <w:jc w:val="center"/>
              <w:rPr>
                <w:rFonts w:ascii="Calibri"/>
                <w:b/>
                <w:sz w:val="14"/>
              </w:rPr>
            </w:pPr>
            <w:r>
              <w:rPr>
                <w:rFonts w:ascii="Calibri"/>
                <w:b/>
                <w:spacing w:val="-2"/>
                <w:w w:val="105"/>
                <w:sz w:val="14"/>
              </w:rPr>
              <w:t>13,500.00</w:t>
            </w:r>
          </w:p>
        </w:tc>
        <w:tc>
          <w:tcPr>
            <w:tcW w:w="1070" w:type="dxa"/>
            <w:tcBorders>
              <w:top w:val="nil"/>
              <w:left w:val="nil"/>
              <w:bottom w:val="nil"/>
              <w:right w:val="nil"/>
            </w:tcBorders>
          </w:tcPr>
          <w:p>
            <w:pPr>
              <w:pStyle w:val="TableParagraph"/>
              <w:spacing w:line="150" w:lineRule="exact" w:before="16"/>
              <w:ind w:left="62" w:right="49"/>
              <w:jc w:val="center"/>
              <w:rPr>
                <w:rFonts w:ascii="Calibri"/>
                <w:b/>
                <w:sz w:val="14"/>
              </w:rPr>
            </w:pPr>
            <w:r>
              <w:rPr>
                <w:rFonts w:ascii="Calibri"/>
                <w:b/>
                <w:spacing w:val="-2"/>
                <w:w w:val="105"/>
                <w:sz w:val="14"/>
              </w:rPr>
              <w:t>30,435.75</w:t>
            </w:r>
          </w:p>
        </w:tc>
        <w:tc>
          <w:tcPr>
            <w:tcW w:w="1070" w:type="dxa"/>
            <w:tcBorders>
              <w:top w:val="nil"/>
              <w:left w:val="nil"/>
              <w:bottom w:val="nil"/>
              <w:right w:val="nil"/>
            </w:tcBorders>
          </w:tcPr>
          <w:p>
            <w:pPr>
              <w:pStyle w:val="TableParagraph"/>
              <w:spacing w:line="150" w:lineRule="exact" w:before="16"/>
              <w:ind w:left="62" w:right="49"/>
              <w:jc w:val="center"/>
              <w:rPr>
                <w:rFonts w:ascii="Calibri"/>
                <w:b/>
                <w:sz w:val="14"/>
              </w:rPr>
            </w:pPr>
            <w:r>
              <w:rPr>
                <w:rFonts w:ascii="Calibri"/>
                <w:b/>
                <w:spacing w:val="-2"/>
                <w:w w:val="105"/>
                <w:sz w:val="14"/>
              </w:rPr>
              <w:t>265,000.00</w:t>
            </w:r>
          </w:p>
        </w:tc>
        <w:tc>
          <w:tcPr>
            <w:tcW w:w="1070" w:type="dxa"/>
            <w:tcBorders>
              <w:top w:val="nil"/>
              <w:left w:val="nil"/>
              <w:bottom w:val="nil"/>
              <w:right w:val="nil"/>
            </w:tcBorders>
          </w:tcPr>
          <w:p>
            <w:pPr>
              <w:pStyle w:val="TableParagraph"/>
              <w:spacing w:line="150" w:lineRule="exact" w:before="16"/>
              <w:ind w:left="62" w:right="48"/>
              <w:jc w:val="center"/>
              <w:rPr>
                <w:rFonts w:ascii="Calibri"/>
                <w:b/>
                <w:sz w:val="14"/>
              </w:rPr>
            </w:pPr>
            <w:r>
              <w:rPr>
                <w:rFonts w:ascii="Calibri"/>
                <w:b/>
                <w:spacing w:val="-2"/>
                <w:w w:val="105"/>
                <w:sz w:val="14"/>
              </w:rPr>
              <w:t>20,396.71</w:t>
            </w:r>
          </w:p>
        </w:tc>
        <w:tc>
          <w:tcPr>
            <w:tcW w:w="1070" w:type="dxa"/>
            <w:tcBorders>
              <w:top w:val="nil"/>
              <w:left w:val="nil"/>
              <w:bottom w:val="nil"/>
              <w:right w:val="nil"/>
            </w:tcBorders>
          </w:tcPr>
          <w:p>
            <w:pPr>
              <w:pStyle w:val="TableParagraph"/>
              <w:spacing w:line="150" w:lineRule="exact" w:before="16"/>
              <w:ind w:left="62" w:right="47"/>
              <w:jc w:val="center"/>
              <w:rPr>
                <w:rFonts w:ascii="Calibri"/>
                <w:b/>
                <w:sz w:val="14"/>
              </w:rPr>
            </w:pPr>
            <w:r>
              <w:rPr>
                <w:rFonts w:ascii="Calibri"/>
                <w:b/>
                <w:spacing w:val="-2"/>
                <w:w w:val="105"/>
                <w:sz w:val="14"/>
              </w:rPr>
              <w:t>50,000.00</w:t>
            </w:r>
          </w:p>
        </w:tc>
        <w:tc>
          <w:tcPr>
            <w:tcW w:w="1070" w:type="dxa"/>
            <w:tcBorders>
              <w:top w:val="nil"/>
              <w:left w:val="nil"/>
              <w:bottom w:val="nil"/>
              <w:right w:val="nil"/>
            </w:tcBorders>
          </w:tcPr>
          <w:p>
            <w:pPr>
              <w:pStyle w:val="TableParagraph"/>
              <w:spacing w:line="150" w:lineRule="exact" w:before="16"/>
              <w:ind w:left="62" w:right="47"/>
              <w:jc w:val="center"/>
              <w:rPr>
                <w:rFonts w:ascii="Calibri"/>
                <w:b/>
                <w:sz w:val="14"/>
              </w:rPr>
            </w:pPr>
            <w:r>
              <w:rPr>
                <w:rFonts w:ascii="Calibri"/>
                <w:b/>
                <w:spacing w:val="-2"/>
                <w:w w:val="105"/>
                <w:sz w:val="14"/>
              </w:rPr>
              <w:t>250,000.00</w:t>
            </w:r>
          </w:p>
        </w:tc>
        <w:tc>
          <w:tcPr>
            <w:tcW w:w="1070" w:type="dxa"/>
            <w:tcBorders>
              <w:top w:val="nil"/>
              <w:left w:val="nil"/>
              <w:bottom w:val="nil"/>
              <w:right w:val="nil"/>
            </w:tcBorders>
          </w:tcPr>
          <w:p>
            <w:pPr>
              <w:pStyle w:val="TableParagraph"/>
              <w:spacing w:line="150" w:lineRule="exact" w:before="16"/>
              <w:ind w:left="62" w:right="46"/>
              <w:jc w:val="center"/>
              <w:rPr>
                <w:rFonts w:ascii="Calibri"/>
                <w:b/>
                <w:sz w:val="14"/>
              </w:rPr>
            </w:pPr>
            <w:r>
              <w:rPr>
                <w:rFonts w:ascii="Calibri"/>
                <w:b/>
                <w:spacing w:val="-2"/>
                <w:w w:val="105"/>
                <w:sz w:val="14"/>
              </w:rPr>
              <w:t>25,000.00</w:t>
            </w:r>
          </w:p>
        </w:tc>
        <w:tc>
          <w:tcPr>
            <w:tcW w:w="1070" w:type="dxa"/>
            <w:tcBorders>
              <w:top w:val="nil"/>
              <w:left w:val="nil"/>
              <w:bottom w:val="nil"/>
              <w:right w:val="nil"/>
            </w:tcBorders>
          </w:tcPr>
          <w:p>
            <w:pPr>
              <w:pStyle w:val="TableParagraph"/>
              <w:spacing w:line="150" w:lineRule="exact" w:before="16"/>
              <w:ind w:left="62" w:right="45"/>
              <w:jc w:val="center"/>
              <w:rPr>
                <w:rFonts w:ascii="Calibri"/>
                <w:b/>
                <w:sz w:val="14"/>
              </w:rPr>
            </w:pPr>
            <w:r>
              <w:rPr>
                <w:rFonts w:ascii="Calibri"/>
                <w:b/>
                <w:spacing w:val="-2"/>
                <w:w w:val="105"/>
                <w:sz w:val="14"/>
              </w:rPr>
              <w:t>25,000.00</w:t>
            </w:r>
          </w:p>
        </w:tc>
        <w:tc>
          <w:tcPr>
            <w:tcW w:w="1070" w:type="dxa"/>
            <w:tcBorders>
              <w:top w:val="nil"/>
              <w:left w:val="nil"/>
              <w:bottom w:val="nil"/>
              <w:right w:val="nil"/>
            </w:tcBorders>
          </w:tcPr>
          <w:p>
            <w:pPr>
              <w:pStyle w:val="TableParagraph"/>
              <w:spacing w:line="150" w:lineRule="exact" w:before="16"/>
              <w:ind w:left="62" w:right="45"/>
              <w:jc w:val="center"/>
              <w:rPr>
                <w:rFonts w:ascii="Calibri"/>
                <w:b/>
                <w:sz w:val="14"/>
              </w:rPr>
            </w:pPr>
            <w:r>
              <w:rPr>
                <w:rFonts w:ascii="Calibri"/>
                <w:b/>
                <w:spacing w:val="-4"/>
                <w:w w:val="105"/>
                <w:sz w:val="14"/>
              </w:rPr>
              <w:t>0.00</w:t>
            </w:r>
          </w:p>
        </w:tc>
      </w:tr>
    </w:tbl>
    <w:p>
      <w:pPr>
        <w:spacing w:line="240" w:lineRule="auto" w:before="160" w:after="0"/>
        <w:rPr>
          <w:sz w:val="20"/>
        </w:rPr>
      </w:pPr>
    </w:p>
    <w:tbl>
      <w:tblPr>
        <w:tblW w:w="0" w:type="auto"/>
        <w:jc w:val="left"/>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0"/>
        <w:gridCol w:w="2300"/>
        <w:gridCol w:w="1070"/>
        <w:gridCol w:w="1070"/>
        <w:gridCol w:w="1070"/>
        <w:gridCol w:w="1070"/>
        <w:gridCol w:w="1070"/>
        <w:gridCol w:w="1070"/>
        <w:gridCol w:w="1070"/>
        <w:gridCol w:w="1070"/>
        <w:gridCol w:w="1070"/>
        <w:gridCol w:w="1070"/>
      </w:tblGrid>
      <w:tr>
        <w:trPr>
          <w:trHeight w:val="190" w:hRule="atLeast"/>
        </w:trPr>
        <w:tc>
          <w:tcPr>
            <w:tcW w:w="830" w:type="dxa"/>
          </w:tcPr>
          <w:p>
            <w:pPr>
              <w:pStyle w:val="TableParagraph"/>
              <w:spacing w:line="153" w:lineRule="exact" w:before="16"/>
              <w:ind w:left="35"/>
              <w:rPr>
                <w:rFonts w:ascii="Calibri"/>
                <w:sz w:val="14"/>
              </w:rPr>
            </w:pPr>
            <w:r>
              <w:rPr>
                <w:rFonts w:ascii="Calibri"/>
                <w:sz w:val="14"/>
              </w:rPr>
              <w:t>70-40-</w:t>
            </w:r>
            <w:r>
              <w:rPr>
                <w:rFonts w:ascii="Calibri"/>
                <w:spacing w:val="-5"/>
                <w:sz w:val="14"/>
              </w:rPr>
              <w:t>71</w:t>
            </w:r>
          </w:p>
        </w:tc>
        <w:tc>
          <w:tcPr>
            <w:tcW w:w="2300" w:type="dxa"/>
          </w:tcPr>
          <w:p>
            <w:pPr>
              <w:pStyle w:val="TableParagraph"/>
              <w:spacing w:line="153" w:lineRule="exact" w:before="16"/>
              <w:ind w:left="35"/>
              <w:rPr>
                <w:rFonts w:ascii="Calibri"/>
                <w:sz w:val="14"/>
              </w:rPr>
            </w:pPr>
            <w:r>
              <w:rPr>
                <w:rFonts w:ascii="Calibri"/>
                <w:spacing w:val="-2"/>
                <w:w w:val="105"/>
                <w:sz w:val="14"/>
              </w:rPr>
              <w:t>CAPITAL</w:t>
            </w:r>
            <w:r>
              <w:rPr>
                <w:rFonts w:ascii="Calibri"/>
                <w:spacing w:val="-4"/>
                <w:w w:val="105"/>
                <w:sz w:val="14"/>
              </w:rPr>
              <w:t> </w:t>
            </w:r>
            <w:r>
              <w:rPr>
                <w:rFonts w:ascii="Calibri"/>
                <w:spacing w:val="-2"/>
                <w:w w:val="105"/>
                <w:sz w:val="14"/>
              </w:rPr>
              <w:t>OUTLAY</w:t>
            </w:r>
          </w:p>
        </w:tc>
        <w:tc>
          <w:tcPr>
            <w:tcW w:w="1070" w:type="dxa"/>
          </w:tcPr>
          <w:p>
            <w:pPr>
              <w:pStyle w:val="TableParagraph"/>
              <w:spacing w:line="153" w:lineRule="exact" w:before="16"/>
              <w:ind w:left="17" w:right="5"/>
              <w:jc w:val="center"/>
              <w:rPr>
                <w:rFonts w:ascii="Calibri"/>
                <w:sz w:val="14"/>
              </w:rPr>
            </w:pPr>
            <w:r>
              <w:rPr>
                <w:rFonts w:ascii="Calibri"/>
                <w:spacing w:val="-4"/>
                <w:w w:val="105"/>
                <w:sz w:val="14"/>
              </w:rPr>
              <w:t>0.00</w:t>
            </w:r>
          </w:p>
        </w:tc>
        <w:tc>
          <w:tcPr>
            <w:tcW w:w="1070" w:type="dxa"/>
          </w:tcPr>
          <w:p>
            <w:pPr>
              <w:pStyle w:val="TableParagraph"/>
              <w:spacing w:line="153" w:lineRule="exact" w:before="16"/>
              <w:ind w:left="17" w:right="5"/>
              <w:jc w:val="center"/>
              <w:rPr>
                <w:rFonts w:ascii="Calibri"/>
                <w:sz w:val="14"/>
              </w:rPr>
            </w:pPr>
            <w:r>
              <w:rPr>
                <w:rFonts w:ascii="Calibri"/>
                <w:spacing w:val="-4"/>
                <w:w w:val="105"/>
                <w:sz w:val="14"/>
              </w:rPr>
              <w:t>0.00</w:t>
            </w:r>
          </w:p>
        </w:tc>
        <w:tc>
          <w:tcPr>
            <w:tcW w:w="1070" w:type="dxa"/>
          </w:tcPr>
          <w:p>
            <w:pPr>
              <w:pStyle w:val="TableParagraph"/>
              <w:spacing w:line="153" w:lineRule="exact" w:before="16"/>
              <w:ind w:left="17" w:right="4"/>
              <w:jc w:val="center"/>
              <w:rPr>
                <w:rFonts w:ascii="Calibri"/>
                <w:sz w:val="14"/>
              </w:rPr>
            </w:pPr>
            <w:r>
              <w:rPr>
                <w:rFonts w:ascii="Calibri"/>
                <w:spacing w:val="-4"/>
                <w:w w:val="105"/>
                <w:sz w:val="14"/>
              </w:rPr>
              <w:t>0.00</w:t>
            </w:r>
          </w:p>
        </w:tc>
        <w:tc>
          <w:tcPr>
            <w:tcW w:w="1070" w:type="dxa"/>
          </w:tcPr>
          <w:p>
            <w:pPr>
              <w:pStyle w:val="TableParagraph"/>
              <w:spacing w:line="153" w:lineRule="exact" w:before="16"/>
              <w:ind w:left="202"/>
              <w:rPr>
                <w:rFonts w:ascii="Calibri"/>
                <w:sz w:val="14"/>
              </w:rPr>
            </w:pPr>
            <w:r>
              <w:rPr>
                <w:rFonts w:ascii="Calibri"/>
                <w:spacing w:val="-2"/>
                <w:w w:val="105"/>
                <w:sz w:val="14"/>
              </w:rPr>
              <w:t>265,000.00</w:t>
            </w:r>
          </w:p>
        </w:tc>
        <w:tc>
          <w:tcPr>
            <w:tcW w:w="1070" w:type="dxa"/>
          </w:tcPr>
          <w:p>
            <w:pPr>
              <w:pStyle w:val="TableParagraph"/>
              <w:spacing w:line="153" w:lineRule="exact" w:before="16"/>
              <w:ind w:left="17" w:right="3"/>
              <w:jc w:val="center"/>
              <w:rPr>
                <w:rFonts w:ascii="Calibri"/>
                <w:sz w:val="14"/>
              </w:rPr>
            </w:pPr>
            <w:r>
              <w:rPr>
                <w:rFonts w:ascii="Calibri"/>
                <w:spacing w:val="-4"/>
                <w:w w:val="105"/>
                <w:sz w:val="14"/>
              </w:rPr>
              <w:t>0.00</w:t>
            </w:r>
          </w:p>
        </w:tc>
        <w:tc>
          <w:tcPr>
            <w:tcW w:w="1070" w:type="dxa"/>
          </w:tcPr>
          <w:p>
            <w:pPr>
              <w:pStyle w:val="TableParagraph"/>
              <w:spacing w:line="153" w:lineRule="exact" w:before="16"/>
              <w:ind w:left="240"/>
              <w:rPr>
                <w:rFonts w:ascii="Calibri"/>
                <w:sz w:val="14"/>
              </w:rPr>
            </w:pPr>
            <w:r>
              <w:rPr>
                <w:rFonts w:ascii="Calibri"/>
                <w:spacing w:val="-2"/>
                <w:w w:val="105"/>
                <w:sz w:val="14"/>
              </w:rPr>
              <w:t>50,000.00</w:t>
            </w:r>
          </w:p>
        </w:tc>
        <w:tc>
          <w:tcPr>
            <w:tcW w:w="1070" w:type="dxa"/>
          </w:tcPr>
          <w:p>
            <w:pPr>
              <w:pStyle w:val="TableParagraph"/>
              <w:spacing w:line="153" w:lineRule="exact" w:before="16"/>
              <w:ind w:left="203"/>
              <w:rPr>
                <w:rFonts w:ascii="Calibri"/>
                <w:sz w:val="14"/>
              </w:rPr>
            </w:pPr>
            <w:r>
              <w:rPr>
                <w:rFonts w:ascii="Calibri"/>
                <w:spacing w:val="-2"/>
                <w:w w:val="105"/>
                <w:sz w:val="14"/>
              </w:rPr>
              <w:t>250,000.00</w:t>
            </w:r>
          </w:p>
        </w:tc>
        <w:tc>
          <w:tcPr>
            <w:tcW w:w="1070" w:type="dxa"/>
          </w:tcPr>
          <w:p>
            <w:pPr>
              <w:pStyle w:val="TableParagraph"/>
              <w:spacing w:line="153" w:lineRule="exact" w:before="16"/>
              <w:ind w:left="204"/>
              <w:rPr>
                <w:rFonts w:ascii="Calibri"/>
                <w:sz w:val="14"/>
              </w:rPr>
            </w:pPr>
            <w:r>
              <w:rPr>
                <w:rFonts w:ascii="Calibri"/>
                <w:spacing w:val="-2"/>
                <w:w w:val="105"/>
                <w:sz w:val="14"/>
              </w:rPr>
              <w:t>250,000.00</w:t>
            </w:r>
          </w:p>
        </w:tc>
        <w:tc>
          <w:tcPr>
            <w:tcW w:w="1070" w:type="dxa"/>
          </w:tcPr>
          <w:p>
            <w:pPr>
              <w:pStyle w:val="TableParagraph"/>
              <w:spacing w:line="153" w:lineRule="exact" w:before="16"/>
              <w:ind w:left="204"/>
              <w:rPr>
                <w:rFonts w:ascii="Calibri"/>
                <w:sz w:val="14"/>
              </w:rPr>
            </w:pPr>
            <w:r>
              <w:rPr>
                <w:rFonts w:ascii="Calibri"/>
                <w:spacing w:val="-2"/>
                <w:w w:val="105"/>
                <w:sz w:val="14"/>
              </w:rPr>
              <w:t>250,000.00</w:t>
            </w:r>
          </w:p>
        </w:tc>
        <w:tc>
          <w:tcPr>
            <w:tcW w:w="1070" w:type="dxa"/>
          </w:tcPr>
          <w:p>
            <w:pPr>
              <w:pStyle w:val="TableParagraph"/>
              <w:rPr>
                <w:rFonts w:ascii="Times New Roman"/>
                <w:sz w:val="12"/>
              </w:rPr>
            </w:pPr>
          </w:p>
        </w:tc>
      </w:tr>
    </w:tbl>
    <w:p>
      <w:pPr>
        <w:spacing w:line="240" w:lineRule="auto" w:before="3"/>
        <w:rPr>
          <w:sz w:val="3"/>
        </w:rPr>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85"/>
        <w:gridCol w:w="1651"/>
        <w:gridCol w:w="1070"/>
        <w:gridCol w:w="968"/>
        <w:gridCol w:w="1255"/>
        <w:gridCol w:w="1089"/>
        <w:gridCol w:w="951"/>
        <w:gridCol w:w="1089"/>
        <w:gridCol w:w="1070"/>
        <w:gridCol w:w="1172"/>
        <w:gridCol w:w="633"/>
      </w:tblGrid>
      <w:tr>
        <w:trPr>
          <w:trHeight w:val="273" w:hRule="atLeast"/>
        </w:trPr>
        <w:tc>
          <w:tcPr>
            <w:tcW w:w="2585" w:type="dxa"/>
          </w:tcPr>
          <w:p>
            <w:pPr>
              <w:pStyle w:val="TableParagraph"/>
              <w:spacing w:line="148" w:lineRule="exact"/>
              <w:ind w:left="70"/>
              <w:rPr>
                <w:rFonts w:ascii="Calibri"/>
                <w:b/>
                <w:sz w:val="14"/>
              </w:rPr>
            </w:pPr>
            <w:r>
              <w:rPr>
                <w:rFonts w:ascii="Calibri"/>
                <w:b/>
                <w:spacing w:val="-2"/>
                <w:w w:val="105"/>
                <w:sz w:val="14"/>
              </w:rPr>
              <w:t>Expenditures</w:t>
            </w:r>
          </w:p>
        </w:tc>
        <w:tc>
          <w:tcPr>
            <w:tcW w:w="1651" w:type="dxa"/>
          </w:tcPr>
          <w:p>
            <w:pPr>
              <w:pStyle w:val="TableParagraph"/>
              <w:spacing w:line="148" w:lineRule="exact"/>
              <w:ind w:left="984"/>
              <w:rPr>
                <w:rFonts w:ascii="Calibri"/>
                <w:b/>
                <w:sz w:val="14"/>
              </w:rPr>
            </w:pPr>
            <w:r>
              <w:rPr>
                <w:rFonts w:ascii="Calibri"/>
                <w:b/>
                <w:spacing w:val="-4"/>
                <w:w w:val="105"/>
                <w:sz w:val="14"/>
              </w:rPr>
              <w:t>0.00</w:t>
            </w:r>
          </w:p>
        </w:tc>
        <w:tc>
          <w:tcPr>
            <w:tcW w:w="1070" w:type="dxa"/>
          </w:tcPr>
          <w:p>
            <w:pPr>
              <w:pStyle w:val="TableParagraph"/>
              <w:spacing w:line="148" w:lineRule="exact"/>
              <w:ind w:left="62" w:right="62"/>
              <w:jc w:val="center"/>
              <w:rPr>
                <w:rFonts w:ascii="Calibri"/>
                <w:b/>
                <w:sz w:val="14"/>
              </w:rPr>
            </w:pPr>
            <w:r>
              <w:rPr>
                <w:rFonts w:ascii="Calibri"/>
                <w:b/>
                <w:spacing w:val="-4"/>
                <w:w w:val="105"/>
                <w:sz w:val="14"/>
              </w:rPr>
              <w:t>0.00</w:t>
            </w:r>
          </w:p>
        </w:tc>
        <w:tc>
          <w:tcPr>
            <w:tcW w:w="968" w:type="dxa"/>
          </w:tcPr>
          <w:p>
            <w:pPr>
              <w:pStyle w:val="TableParagraph"/>
              <w:spacing w:line="148" w:lineRule="exact"/>
              <w:ind w:left="404"/>
              <w:rPr>
                <w:rFonts w:ascii="Calibri"/>
                <w:b/>
                <w:sz w:val="14"/>
              </w:rPr>
            </w:pPr>
            <w:r>
              <w:rPr>
                <w:rFonts w:ascii="Calibri"/>
                <w:b/>
                <w:spacing w:val="-4"/>
                <w:w w:val="105"/>
                <w:sz w:val="14"/>
              </w:rPr>
              <w:t>0.00</w:t>
            </w:r>
          </w:p>
        </w:tc>
        <w:tc>
          <w:tcPr>
            <w:tcW w:w="1255" w:type="dxa"/>
          </w:tcPr>
          <w:p>
            <w:pPr>
              <w:pStyle w:val="TableParagraph"/>
              <w:spacing w:line="148" w:lineRule="exact"/>
              <w:ind w:left="302"/>
              <w:rPr>
                <w:rFonts w:ascii="Calibri"/>
                <w:b/>
                <w:sz w:val="14"/>
              </w:rPr>
            </w:pPr>
            <w:r>
              <w:rPr>
                <w:rFonts w:ascii="Calibri"/>
                <w:b/>
                <w:spacing w:val="-2"/>
                <w:w w:val="105"/>
                <w:sz w:val="14"/>
              </w:rPr>
              <w:t>265,000.00</w:t>
            </w:r>
          </w:p>
        </w:tc>
        <w:tc>
          <w:tcPr>
            <w:tcW w:w="1089" w:type="dxa"/>
          </w:tcPr>
          <w:p>
            <w:pPr>
              <w:pStyle w:val="TableParagraph"/>
              <w:spacing w:line="148" w:lineRule="exact"/>
              <w:ind w:left="322"/>
              <w:rPr>
                <w:rFonts w:ascii="Calibri"/>
                <w:b/>
                <w:sz w:val="14"/>
              </w:rPr>
            </w:pPr>
            <w:r>
              <w:rPr>
                <w:rFonts w:ascii="Calibri"/>
                <w:b/>
                <w:spacing w:val="-4"/>
                <w:w w:val="105"/>
                <w:sz w:val="14"/>
              </w:rPr>
              <w:t>0.00</w:t>
            </w:r>
          </w:p>
        </w:tc>
        <w:tc>
          <w:tcPr>
            <w:tcW w:w="951" w:type="dxa"/>
          </w:tcPr>
          <w:p>
            <w:pPr>
              <w:pStyle w:val="TableParagraph"/>
              <w:spacing w:line="148" w:lineRule="exact"/>
              <w:ind w:left="135"/>
              <w:rPr>
                <w:rFonts w:ascii="Calibri"/>
                <w:b/>
                <w:sz w:val="14"/>
              </w:rPr>
            </w:pPr>
            <w:r>
              <w:rPr>
                <w:rFonts w:ascii="Calibri"/>
                <w:b/>
                <w:spacing w:val="-2"/>
                <w:w w:val="105"/>
                <w:sz w:val="14"/>
              </w:rPr>
              <w:t>50,000.00</w:t>
            </w:r>
          </w:p>
        </w:tc>
        <w:tc>
          <w:tcPr>
            <w:tcW w:w="1089" w:type="dxa"/>
          </w:tcPr>
          <w:p>
            <w:pPr>
              <w:pStyle w:val="TableParagraph"/>
              <w:spacing w:line="148" w:lineRule="exact"/>
              <w:ind w:left="218"/>
              <w:rPr>
                <w:rFonts w:ascii="Calibri"/>
                <w:b/>
                <w:sz w:val="14"/>
              </w:rPr>
            </w:pPr>
            <w:r>
              <w:rPr>
                <w:rFonts w:ascii="Calibri"/>
                <w:b/>
                <w:spacing w:val="-2"/>
                <w:w w:val="105"/>
                <w:sz w:val="14"/>
              </w:rPr>
              <w:t>250,000.00</w:t>
            </w:r>
          </w:p>
        </w:tc>
        <w:tc>
          <w:tcPr>
            <w:tcW w:w="1070" w:type="dxa"/>
          </w:tcPr>
          <w:p>
            <w:pPr>
              <w:pStyle w:val="TableParagraph"/>
              <w:spacing w:line="148" w:lineRule="exact"/>
              <w:ind w:left="199"/>
              <w:rPr>
                <w:rFonts w:ascii="Calibri"/>
                <w:b/>
                <w:sz w:val="14"/>
              </w:rPr>
            </w:pPr>
            <w:r>
              <w:rPr>
                <w:rFonts w:ascii="Calibri"/>
                <w:b/>
                <w:spacing w:val="-2"/>
                <w:w w:val="105"/>
                <w:sz w:val="14"/>
              </w:rPr>
              <w:t>250,000.00</w:t>
            </w:r>
          </w:p>
        </w:tc>
        <w:tc>
          <w:tcPr>
            <w:tcW w:w="1172" w:type="dxa"/>
          </w:tcPr>
          <w:p>
            <w:pPr>
              <w:pStyle w:val="TableParagraph"/>
              <w:spacing w:line="148" w:lineRule="exact"/>
              <w:ind w:left="199"/>
              <w:rPr>
                <w:rFonts w:ascii="Calibri"/>
                <w:b/>
                <w:sz w:val="14"/>
              </w:rPr>
            </w:pPr>
            <w:r>
              <w:rPr>
                <w:rFonts w:ascii="Calibri"/>
                <w:b/>
                <w:spacing w:val="-2"/>
                <w:w w:val="105"/>
                <w:sz w:val="14"/>
              </w:rPr>
              <w:t>250,000.00</w:t>
            </w:r>
          </w:p>
        </w:tc>
        <w:tc>
          <w:tcPr>
            <w:tcW w:w="633" w:type="dxa"/>
          </w:tcPr>
          <w:p>
            <w:pPr>
              <w:pStyle w:val="TableParagraph"/>
              <w:spacing w:line="148" w:lineRule="exact"/>
              <w:ind w:left="302"/>
              <w:rPr>
                <w:rFonts w:ascii="Calibri"/>
                <w:b/>
                <w:sz w:val="14"/>
              </w:rPr>
            </w:pPr>
            <w:r>
              <w:rPr>
                <w:rFonts w:ascii="Calibri"/>
                <w:b/>
                <w:spacing w:val="-4"/>
                <w:w w:val="105"/>
                <w:sz w:val="14"/>
              </w:rPr>
              <w:t>0.00</w:t>
            </w:r>
          </w:p>
        </w:tc>
      </w:tr>
      <w:tr>
        <w:trPr>
          <w:trHeight w:val="273" w:hRule="atLeast"/>
        </w:trPr>
        <w:tc>
          <w:tcPr>
            <w:tcW w:w="2585" w:type="dxa"/>
          </w:tcPr>
          <w:p>
            <w:pPr>
              <w:pStyle w:val="TableParagraph"/>
              <w:spacing w:line="150" w:lineRule="exact" w:before="103"/>
              <w:ind w:left="70"/>
              <w:rPr>
                <w:rFonts w:ascii="Calibri"/>
                <w:b/>
                <w:sz w:val="14"/>
              </w:rPr>
            </w:pPr>
            <w:r>
              <w:rPr>
                <w:rFonts w:ascii="Calibri"/>
                <w:b/>
                <w:w w:val="105"/>
                <w:sz w:val="14"/>
              </w:rPr>
              <w:t>End</w:t>
            </w:r>
            <w:r>
              <w:rPr>
                <w:rFonts w:ascii="Calibri"/>
                <w:b/>
                <w:spacing w:val="-6"/>
                <w:w w:val="105"/>
                <w:sz w:val="14"/>
              </w:rPr>
              <w:t> </w:t>
            </w:r>
            <w:r>
              <w:rPr>
                <w:rFonts w:ascii="Calibri"/>
                <w:b/>
                <w:w w:val="105"/>
                <w:sz w:val="14"/>
              </w:rPr>
              <w:t>of</w:t>
            </w:r>
            <w:r>
              <w:rPr>
                <w:rFonts w:ascii="Calibri"/>
                <w:b/>
                <w:spacing w:val="-6"/>
                <w:w w:val="105"/>
                <w:sz w:val="14"/>
              </w:rPr>
              <w:t> </w:t>
            </w:r>
            <w:r>
              <w:rPr>
                <w:rFonts w:ascii="Calibri"/>
                <w:b/>
                <w:w w:val="105"/>
                <w:sz w:val="14"/>
              </w:rPr>
              <w:t>Year</w:t>
            </w:r>
            <w:r>
              <w:rPr>
                <w:rFonts w:ascii="Calibri"/>
                <w:b/>
                <w:spacing w:val="-6"/>
                <w:w w:val="105"/>
                <w:sz w:val="14"/>
              </w:rPr>
              <w:t> </w:t>
            </w:r>
            <w:r>
              <w:rPr>
                <w:rFonts w:ascii="Calibri"/>
                <w:b/>
                <w:w w:val="105"/>
                <w:sz w:val="14"/>
              </w:rPr>
              <w:t>Fund</w:t>
            </w:r>
            <w:r>
              <w:rPr>
                <w:rFonts w:ascii="Calibri"/>
                <w:b/>
                <w:spacing w:val="-6"/>
                <w:w w:val="105"/>
                <w:sz w:val="14"/>
              </w:rPr>
              <w:t> </w:t>
            </w:r>
            <w:r>
              <w:rPr>
                <w:rFonts w:ascii="Calibri"/>
                <w:b/>
                <w:spacing w:val="-2"/>
                <w:w w:val="105"/>
                <w:sz w:val="14"/>
              </w:rPr>
              <w:t>Balance</w:t>
            </w:r>
          </w:p>
        </w:tc>
        <w:tc>
          <w:tcPr>
            <w:tcW w:w="1651" w:type="dxa"/>
          </w:tcPr>
          <w:p>
            <w:pPr>
              <w:pStyle w:val="TableParagraph"/>
              <w:rPr>
                <w:rFonts w:ascii="Times New Roman"/>
                <w:sz w:val="14"/>
              </w:rPr>
            </w:pPr>
          </w:p>
        </w:tc>
        <w:tc>
          <w:tcPr>
            <w:tcW w:w="1070" w:type="dxa"/>
          </w:tcPr>
          <w:p>
            <w:pPr>
              <w:pStyle w:val="TableParagraph"/>
              <w:rPr>
                <w:rFonts w:ascii="Times New Roman"/>
                <w:sz w:val="14"/>
              </w:rPr>
            </w:pPr>
          </w:p>
        </w:tc>
        <w:tc>
          <w:tcPr>
            <w:tcW w:w="968" w:type="dxa"/>
          </w:tcPr>
          <w:p>
            <w:pPr>
              <w:pStyle w:val="TableParagraph"/>
              <w:rPr>
                <w:rFonts w:ascii="Times New Roman"/>
                <w:sz w:val="14"/>
              </w:rPr>
            </w:pPr>
          </w:p>
        </w:tc>
        <w:tc>
          <w:tcPr>
            <w:tcW w:w="1255" w:type="dxa"/>
          </w:tcPr>
          <w:p>
            <w:pPr>
              <w:pStyle w:val="TableParagraph"/>
              <w:rPr>
                <w:rFonts w:ascii="Times New Roman"/>
                <w:sz w:val="14"/>
              </w:rPr>
            </w:pPr>
          </w:p>
        </w:tc>
        <w:tc>
          <w:tcPr>
            <w:tcW w:w="1089" w:type="dxa"/>
          </w:tcPr>
          <w:p>
            <w:pPr>
              <w:pStyle w:val="TableParagraph"/>
              <w:spacing w:line="150" w:lineRule="exact" w:before="103"/>
              <w:ind w:left="281"/>
              <w:rPr>
                <w:rFonts w:ascii="Calibri"/>
                <w:b/>
                <w:sz w:val="14"/>
              </w:rPr>
            </w:pPr>
            <w:r>
              <w:rPr>
                <w:rFonts w:ascii="Calibri"/>
                <w:b/>
                <w:spacing w:val="-2"/>
                <w:w w:val="105"/>
                <w:sz w:val="14"/>
              </w:rPr>
              <w:t>314,420.00</w:t>
            </w:r>
          </w:p>
        </w:tc>
        <w:tc>
          <w:tcPr>
            <w:tcW w:w="951" w:type="dxa"/>
          </w:tcPr>
          <w:p>
            <w:pPr>
              <w:pStyle w:val="TableParagraph"/>
              <w:rPr>
                <w:rFonts w:ascii="Times New Roman"/>
                <w:sz w:val="14"/>
              </w:rPr>
            </w:pPr>
          </w:p>
        </w:tc>
        <w:tc>
          <w:tcPr>
            <w:tcW w:w="1089" w:type="dxa"/>
          </w:tcPr>
          <w:p>
            <w:pPr>
              <w:pStyle w:val="TableParagraph"/>
              <w:rPr>
                <w:rFonts w:ascii="Times New Roman"/>
                <w:sz w:val="14"/>
              </w:rPr>
            </w:pPr>
          </w:p>
        </w:tc>
        <w:tc>
          <w:tcPr>
            <w:tcW w:w="1070" w:type="dxa"/>
          </w:tcPr>
          <w:p>
            <w:pPr>
              <w:pStyle w:val="TableParagraph"/>
              <w:rPr>
                <w:rFonts w:ascii="Times New Roman"/>
                <w:sz w:val="14"/>
              </w:rPr>
            </w:pPr>
          </w:p>
        </w:tc>
        <w:tc>
          <w:tcPr>
            <w:tcW w:w="1172" w:type="dxa"/>
          </w:tcPr>
          <w:p>
            <w:pPr>
              <w:pStyle w:val="TableParagraph"/>
              <w:rPr>
                <w:rFonts w:ascii="Times New Roman"/>
                <w:sz w:val="14"/>
              </w:rPr>
            </w:pPr>
          </w:p>
        </w:tc>
        <w:tc>
          <w:tcPr>
            <w:tcW w:w="633" w:type="dxa"/>
          </w:tcPr>
          <w:p>
            <w:pPr>
              <w:pStyle w:val="TableParagraph"/>
              <w:rPr>
                <w:rFonts w:ascii="Times New Roman"/>
                <w:sz w:val="14"/>
              </w:rPr>
            </w:pPr>
          </w:p>
        </w:tc>
      </w:tr>
    </w:tbl>
    <w:p>
      <w:pPr>
        <w:pStyle w:val="TableParagraph"/>
        <w:spacing w:after="0"/>
        <w:rPr>
          <w:rFonts w:ascii="Times New Roman"/>
          <w:sz w:val="14"/>
        </w:rPr>
        <w:sectPr>
          <w:headerReference w:type="default" r:id="rId96"/>
          <w:footerReference w:type="default" r:id="rId97"/>
          <w:pgSz w:w="15840" w:h="12240" w:orient="landscape"/>
          <w:pgMar w:header="0" w:footer="0" w:top="1060" w:bottom="280" w:left="720" w:right="720"/>
        </w:sectPr>
      </w:pPr>
    </w:p>
    <w:p>
      <w:pPr>
        <w:tabs>
          <w:tab w:pos="2733" w:val="left" w:leader="none"/>
        </w:tabs>
        <w:spacing w:before="81"/>
        <w:ind w:left="0" w:right="357" w:firstLine="0"/>
        <w:jc w:val="center"/>
        <w:rPr>
          <w:rFonts w:ascii="Times New Roman"/>
          <w:b/>
          <w:sz w:val="22"/>
        </w:rPr>
      </w:pPr>
      <w:bookmarkStart w:name="Tentative Budget Resolution" w:id="16"/>
      <w:bookmarkEnd w:id="16"/>
      <w:r>
        <w:rPr/>
      </w:r>
      <w:r>
        <w:rPr>
          <w:rFonts w:ascii="Times New Roman"/>
          <w:b/>
          <w:sz w:val="22"/>
        </w:rPr>
        <w:t>RESOLUTION NO.</w:t>
      </w:r>
      <w:r>
        <w:rPr>
          <w:rFonts w:ascii="Times New Roman"/>
          <w:b/>
          <w:spacing w:val="-1"/>
          <w:sz w:val="22"/>
        </w:rPr>
        <w:t> </w:t>
      </w:r>
      <w:r>
        <w:rPr>
          <w:rFonts w:ascii="Times New Roman"/>
          <w:b/>
          <w:sz w:val="22"/>
          <w:u w:val="single"/>
        </w:rPr>
        <w:tab/>
      </w:r>
      <w:r>
        <w:rPr>
          <w:rFonts w:ascii="Times New Roman"/>
          <w:b/>
          <w:sz w:val="22"/>
          <w:u w:val="none"/>
        </w:rPr>
        <w:t> R</w:t>
      </w:r>
    </w:p>
    <w:p>
      <w:pPr>
        <w:pStyle w:val="BodyText"/>
        <w:spacing w:before="74"/>
        <w:rPr>
          <w:b/>
          <w:sz w:val="22"/>
        </w:rPr>
      </w:pPr>
    </w:p>
    <w:p>
      <w:pPr>
        <w:spacing w:line="276" w:lineRule="auto" w:before="0"/>
        <w:ind w:left="1941" w:right="1582" w:firstLine="1"/>
        <w:jc w:val="center"/>
        <w:rPr>
          <w:rFonts w:ascii="Times New Roman"/>
          <w:sz w:val="22"/>
        </w:rPr>
      </w:pPr>
      <w:r>
        <w:rPr>
          <w:rFonts w:ascii="Times New Roman"/>
          <w:sz w:val="22"/>
        </w:rPr>
        <w:t>A RESOLUTION ACKNOWLEDGING RECEIPT OF A TENTATIVE BUDGET AND ADOPTING</w:t>
      </w:r>
      <w:r>
        <w:rPr>
          <w:rFonts w:ascii="Times New Roman"/>
          <w:spacing w:val="-5"/>
          <w:sz w:val="22"/>
        </w:rPr>
        <w:t> </w:t>
      </w:r>
      <w:r>
        <w:rPr>
          <w:rFonts w:ascii="Times New Roman"/>
          <w:sz w:val="22"/>
        </w:rPr>
        <w:t>THE</w:t>
      </w:r>
      <w:r>
        <w:rPr>
          <w:rFonts w:ascii="Times New Roman"/>
          <w:spacing w:val="-4"/>
          <w:sz w:val="22"/>
        </w:rPr>
        <w:t> </w:t>
      </w:r>
      <w:r>
        <w:rPr>
          <w:rFonts w:ascii="Times New Roman"/>
          <w:sz w:val="22"/>
        </w:rPr>
        <w:t>TENTATIVE</w:t>
      </w:r>
      <w:r>
        <w:rPr>
          <w:rFonts w:ascii="Times New Roman"/>
          <w:spacing w:val="-5"/>
          <w:sz w:val="22"/>
        </w:rPr>
        <w:t> </w:t>
      </w:r>
      <w:r>
        <w:rPr>
          <w:rFonts w:ascii="Times New Roman"/>
          <w:sz w:val="22"/>
        </w:rPr>
        <w:t>BUDGET</w:t>
      </w:r>
      <w:r>
        <w:rPr>
          <w:rFonts w:ascii="Times New Roman"/>
          <w:spacing w:val="-5"/>
          <w:sz w:val="22"/>
        </w:rPr>
        <w:t> </w:t>
      </w:r>
      <w:r>
        <w:rPr>
          <w:rFonts w:ascii="Times New Roman"/>
          <w:sz w:val="22"/>
        </w:rPr>
        <w:t>FOR</w:t>
      </w:r>
      <w:r>
        <w:rPr>
          <w:rFonts w:ascii="Times New Roman"/>
          <w:spacing w:val="-5"/>
          <w:sz w:val="22"/>
        </w:rPr>
        <w:t> </w:t>
      </w:r>
      <w:r>
        <w:rPr>
          <w:rFonts w:ascii="Times New Roman"/>
          <w:sz w:val="22"/>
        </w:rPr>
        <w:t>THE</w:t>
      </w:r>
      <w:r>
        <w:rPr>
          <w:rFonts w:ascii="Times New Roman"/>
          <w:spacing w:val="-2"/>
          <w:sz w:val="22"/>
        </w:rPr>
        <w:t> </w:t>
      </w:r>
      <w:r>
        <w:rPr>
          <w:rFonts w:ascii="Times New Roman"/>
          <w:sz w:val="22"/>
        </w:rPr>
        <w:t>FISCAL</w:t>
      </w:r>
      <w:r>
        <w:rPr>
          <w:rFonts w:ascii="Times New Roman"/>
          <w:spacing w:val="-5"/>
          <w:sz w:val="22"/>
        </w:rPr>
        <w:t> </w:t>
      </w:r>
      <w:r>
        <w:rPr>
          <w:rFonts w:ascii="Times New Roman"/>
          <w:sz w:val="22"/>
        </w:rPr>
        <w:t>YEAR</w:t>
      </w:r>
      <w:r>
        <w:rPr>
          <w:rFonts w:ascii="Times New Roman"/>
          <w:spacing w:val="-5"/>
          <w:sz w:val="22"/>
        </w:rPr>
        <w:t> </w:t>
      </w:r>
      <w:r>
        <w:rPr>
          <w:rFonts w:ascii="Times New Roman"/>
          <w:sz w:val="22"/>
        </w:rPr>
        <w:t>BEGINNING</w:t>
      </w:r>
      <w:r>
        <w:rPr>
          <w:rFonts w:ascii="Times New Roman"/>
          <w:spacing w:val="-5"/>
          <w:sz w:val="22"/>
        </w:rPr>
        <w:t> </w:t>
      </w:r>
      <w:r>
        <w:rPr>
          <w:rFonts w:ascii="Times New Roman"/>
          <w:sz w:val="22"/>
        </w:rPr>
        <w:t>JULY</w:t>
      </w:r>
      <w:r>
        <w:rPr>
          <w:rFonts w:ascii="Times New Roman"/>
          <w:spacing w:val="-5"/>
          <w:sz w:val="22"/>
        </w:rPr>
        <w:t> </w:t>
      </w:r>
      <w:r>
        <w:rPr>
          <w:rFonts w:ascii="Times New Roman"/>
          <w:sz w:val="22"/>
        </w:rPr>
        <w:t>1, 2026, AND ENDING JUNE 30, 2027.</w:t>
      </w:r>
    </w:p>
    <w:p>
      <w:pPr>
        <w:pStyle w:val="BodyText"/>
        <w:spacing w:before="38"/>
        <w:rPr>
          <w:sz w:val="22"/>
        </w:rPr>
      </w:pPr>
    </w:p>
    <w:p>
      <w:pPr>
        <w:spacing w:line="276" w:lineRule="auto" w:before="0"/>
        <w:ind w:left="1079" w:right="1435" w:firstLine="0"/>
        <w:jc w:val="both"/>
        <w:rPr>
          <w:rFonts w:ascii="Times New Roman"/>
          <w:sz w:val="22"/>
        </w:rPr>
      </w:pPr>
      <w:r>
        <w:rPr>
          <w:rFonts w:ascii="Times New Roman"/>
          <w:b/>
          <w:sz w:val="22"/>
        </w:rPr>
        <w:t>WHEREAS</w:t>
      </w:r>
      <w:r>
        <w:rPr>
          <w:rFonts w:ascii="Times New Roman"/>
          <w:sz w:val="22"/>
        </w:rPr>
        <w:t>, the Kanab City Council met in regular session on May 12, 2025, to consider, among other things,</w:t>
      </w:r>
      <w:r>
        <w:rPr>
          <w:rFonts w:ascii="Times New Roman"/>
          <w:spacing w:val="-6"/>
          <w:sz w:val="22"/>
        </w:rPr>
        <w:t> </w:t>
      </w:r>
      <w:r>
        <w:rPr>
          <w:rFonts w:ascii="Times New Roman"/>
          <w:sz w:val="22"/>
        </w:rPr>
        <w:t>the</w:t>
      </w:r>
      <w:r>
        <w:rPr>
          <w:rFonts w:ascii="Times New Roman"/>
          <w:spacing w:val="-6"/>
          <w:sz w:val="22"/>
        </w:rPr>
        <w:t> </w:t>
      </w:r>
      <w:r>
        <w:rPr>
          <w:rFonts w:ascii="Times New Roman"/>
          <w:sz w:val="22"/>
        </w:rPr>
        <w:t>adoption</w:t>
      </w:r>
      <w:r>
        <w:rPr>
          <w:rFonts w:ascii="Times New Roman"/>
          <w:spacing w:val="-4"/>
          <w:sz w:val="22"/>
        </w:rPr>
        <w:t> </w:t>
      </w:r>
      <w:r>
        <w:rPr>
          <w:rFonts w:ascii="Times New Roman"/>
          <w:sz w:val="22"/>
        </w:rPr>
        <w:t>of</w:t>
      </w:r>
      <w:r>
        <w:rPr>
          <w:rFonts w:ascii="Times New Roman"/>
          <w:spacing w:val="-3"/>
          <w:sz w:val="22"/>
        </w:rPr>
        <w:t> </w:t>
      </w:r>
      <w:r>
        <w:rPr>
          <w:rFonts w:ascii="Times New Roman"/>
          <w:sz w:val="22"/>
        </w:rPr>
        <w:t>a</w:t>
      </w:r>
      <w:r>
        <w:rPr>
          <w:rFonts w:ascii="Times New Roman"/>
          <w:spacing w:val="-6"/>
          <w:sz w:val="22"/>
        </w:rPr>
        <w:t> </w:t>
      </w:r>
      <w:r>
        <w:rPr>
          <w:rFonts w:ascii="Times New Roman"/>
          <w:sz w:val="22"/>
        </w:rPr>
        <w:t>tentative</w:t>
      </w:r>
      <w:r>
        <w:rPr>
          <w:rFonts w:ascii="Times New Roman"/>
          <w:spacing w:val="-6"/>
          <w:sz w:val="22"/>
        </w:rPr>
        <w:t> </w:t>
      </w:r>
      <w:r>
        <w:rPr>
          <w:rFonts w:ascii="Times New Roman"/>
          <w:sz w:val="22"/>
        </w:rPr>
        <w:t>budget</w:t>
      </w:r>
      <w:r>
        <w:rPr>
          <w:rFonts w:ascii="Times New Roman"/>
          <w:spacing w:val="-5"/>
          <w:sz w:val="22"/>
        </w:rPr>
        <w:t> </w:t>
      </w:r>
      <w:r>
        <w:rPr>
          <w:rFonts w:ascii="Times New Roman"/>
          <w:sz w:val="22"/>
        </w:rPr>
        <w:t>for</w:t>
      </w:r>
      <w:r>
        <w:rPr>
          <w:rFonts w:ascii="Times New Roman"/>
          <w:spacing w:val="-3"/>
          <w:sz w:val="22"/>
        </w:rPr>
        <w:t> </w:t>
      </w:r>
      <w:r>
        <w:rPr>
          <w:rFonts w:ascii="Times New Roman"/>
          <w:sz w:val="22"/>
        </w:rPr>
        <w:t>the</w:t>
      </w:r>
      <w:r>
        <w:rPr>
          <w:rFonts w:ascii="Times New Roman"/>
          <w:spacing w:val="-6"/>
          <w:sz w:val="22"/>
        </w:rPr>
        <w:t> </w:t>
      </w:r>
      <w:r>
        <w:rPr>
          <w:rFonts w:ascii="Times New Roman"/>
          <w:sz w:val="22"/>
        </w:rPr>
        <w:t>fiscal</w:t>
      </w:r>
      <w:r>
        <w:rPr>
          <w:rFonts w:ascii="Times New Roman"/>
          <w:spacing w:val="-5"/>
          <w:sz w:val="22"/>
        </w:rPr>
        <w:t> </w:t>
      </w:r>
      <w:r>
        <w:rPr>
          <w:rFonts w:ascii="Times New Roman"/>
          <w:sz w:val="22"/>
        </w:rPr>
        <w:t>year</w:t>
      </w:r>
      <w:r>
        <w:rPr>
          <w:rFonts w:ascii="Times New Roman"/>
          <w:spacing w:val="-5"/>
          <w:sz w:val="22"/>
        </w:rPr>
        <w:t> </w:t>
      </w:r>
      <w:r>
        <w:rPr>
          <w:rFonts w:ascii="Times New Roman"/>
          <w:sz w:val="22"/>
        </w:rPr>
        <w:t>beginning</w:t>
      </w:r>
      <w:r>
        <w:rPr>
          <w:rFonts w:ascii="Times New Roman"/>
          <w:spacing w:val="-6"/>
          <w:sz w:val="22"/>
        </w:rPr>
        <w:t> </w:t>
      </w:r>
      <w:r>
        <w:rPr>
          <w:rFonts w:ascii="Times New Roman"/>
          <w:sz w:val="22"/>
        </w:rPr>
        <w:t>July</w:t>
      </w:r>
      <w:r>
        <w:rPr>
          <w:rFonts w:ascii="Times New Roman"/>
          <w:spacing w:val="-6"/>
          <w:sz w:val="22"/>
        </w:rPr>
        <w:t> </w:t>
      </w:r>
      <w:r>
        <w:rPr>
          <w:rFonts w:ascii="Times New Roman"/>
          <w:sz w:val="22"/>
        </w:rPr>
        <w:t>1,</w:t>
      </w:r>
      <w:r>
        <w:rPr>
          <w:rFonts w:ascii="Times New Roman"/>
          <w:spacing w:val="-4"/>
          <w:sz w:val="22"/>
        </w:rPr>
        <w:t> </w:t>
      </w:r>
      <w:r>
        <w:rPr>
          <w:rFonts w:ascii="Times New Roman"/>
          <w:sz w:val="22"/>
        </w:rPr>
        <w:t>2026,</w:t>
      </w:r>
      <w:r>
        <w:rPr>
          <w:rFonts w:ascii="Times New Roman"/>
          <w:spacing w:val="-4"/>
          <w:sz w:val="22"/>
        </w:rPr>
        <w:t> </w:t>
      </w:r>
      <w:r>
        <w:rPr>
          <w:rFonts w:ascii="Times New Roman"/>
          <w:sz w:val="22"/>
        </w:rPr>
        <w:t>and</w:t>
      </w:r>
      <w:r>
        <w:rPr>
          <w:rFonts w:ascii="Times New Roman"/>
          <w:spacing w:val="-6"/>
          <w:sz w:val="22"/>
        </w:rPr>
        <w:t> </w:t>
      </w:r>
      <w:r>
        <w:rPr>
          <w:rFonts w:ascii="Times New Roman"/>
          <w:sz w:val="22"/>
        </w:rPr>
        <w:t>ending</w:t>
      </w:r>
      <w:r>
        <w:rPr>
          <w:rFonts w:ascii="Times New Roman"/>
          <w:spacing w:val="-4"/>
          <w:sz w:val="22"/>
        </w:rPr>
        <w:t> </w:t>
      </w:r>
      <w:r>
        <w:rPr>
          <w:rFonts w:ascii="Times New Roman"/>
          <w:sz w:val="22"/>
        </w:rPr>
        <w:t>on</w:t>
      </w:r>
      <w:r>
        <w:rPr>
          <w:rFonts w:ascii="Times New Roman"/>
          <w:spacing w:val="-6"/>
          <w:sz w:val="22"/>
        </w:rPr>
        <w:t> </w:t>
      </w:r>
      <w:r>
        <w:rPr>
          <w:rFonts w:ascii="Times New Roman"/>
          <w:sz w:val="22"/>
        </w:rPr>
        <w:t>June</w:t>
      </w:r>
      <w:r>
        <w:rPr>
          <w:rFonts w:ascii="Times New Roman"/>
          <w:spacing w:val="-3"/>
          <w:sz w:val="22"/>
        </w:rPr>
        <w:t> </w:t>
      </w:r>
      <w:r>
        <w:rPr>
          <w:rFonts w:ascii="Times New Roman"/>
          <w:sz w:val="22"/>
        </w:rPr>
        <w:t>30, </w:t>
      </w:r>
      <w:r>
        <w:rPr>
          <w:rFonts w:ascii="Times New Roman"/>
          <w:spacing w:val="-2"/>
          <w:sz w:val="22"/>
        </w:rPr>
        <w:t>2027;</w:t>
      </w:r>
    </w:p>
    <w:p>
      <w:pPr>
        <w:pStyle w:val="BodyText"/>
        <w:spacing w:before="38"/>
        <w:rPr>
          <w:sz w:val="22"/>
        </w:rPr>
      </w:pPr>
    </w:p>
    <w:p>
      <w:pPr>
        <w:spacing w:line="276" w:lineRule="auto" w:before="1"/>
        <w:ind w:left="1079" w:right="1435" w:firstLine="0"/>
        <w:jc w:val="both"/>
        <w:rPr>
          <w:rFonts w:ascii="Times New Roman" w:hAnsi="Times New Roman"/>
          <w:sz w:val="22"/>
        </w:rPr>
      </w:pPr>
      <w:r>
        <w:rPr>
          <w:rFonts w:ascii="Times New Roman" w:hAnsi="Times New Roman"/>
          <w:b/>
          <w:sz w:val="22"/>
        </w:rPr>
        <w:t>WHEREAS, </w:t>
      </w:r>
      <w:r>
        <w:rPr>
          <w:rFonts w:ascii="Times New Roman" w:hAnsi="Times New Roman"/>
          <w:sz w:val="22"/>
        </w:rPr>
        <w:t>Utah Code Ann. § 10-6-111 requires the Budget Officer to submit to the governing body a tentative budget by the first council meeting in May of 2026;</w:t>
      </w:r>
    </w:p>
    <w:p>
      <w:pPr>
        <w:pStyle w:val="BodyText"/>
        <w:spacing w:before="38"/>
        <w:rPr>
          <w:sz w:val="22"/>
        </w:rPr>
      </w:pPr>
    </w:p>
    <w:p>
      <w:pPr>
        <w:spacing w:line="276" w:lineRule="auto" w:before="0"/>
        <w:ind w:left="1079" w:right="1433" w:firstLine="0"/>
        <w:jc w:val="both"/>
        <w:rPr>
          <w:rFonts w:ascii="Times New Roman"/>
          <w:sz w:val="22"/>
        </w:rPr>
      </w:pPr>
      <w:r>
        <w:rPr>
          <w:rFonts w:ascii="Times New Roman"/>
          <w:b/>
          <w:sz w:val="22"/>
        </w:rPr>
        <w:t>WHEREAS</w:t>
      </w:r>
      <w:r>
        <w:rPr>
          <w:rFonts w:ascii="Times New Roman"/>
          <w:sz w:val="22"/>
        </w:rPr>
        <w:t>, it is the intent and desire of Kanab City to comply with all applicable State and local laws regarding budgetary procedures;</w:t>
      </w:r>
    </w:p>
    <w:p>
      <w:pPr>
        <w:pStyle w:val="BodyText"/>
        <w:spacing w:before="39"/>
        <w:rPr>
          <w:sz w:val="22"/>
        </w:rPr>
      </w:pPr>
    </w:p>
    <w:p>
      <w:pPr>
        <w:spacing w:before="0"/>
        <w:ind w:left="1079" w:right="0" w:firstLine="0"/>
        <w:jc w:val="both"/>
        <w:rPr>
          <w:rFonts w:ascii="Times New Roman"/>
          <w:sz w:val="22"/>
        </w:rPr>
      </w:pPr>
      <w:r>
        <w:rPr>
          <w:rFonts w:ascii="Times New Roman"/>
          <w:b/>
          <w:sz w:val="22"/>
        </w:rPr>
        <w:t>WHEREAS</w:t>
      </w:r>
      <w:r>
        <w:rPr>
          <w:rFonts w:ascii="Times New Roman"/>
          <w:sz w:val="22"/>
        </w:rPr>
        <w:t>,</w:t>
      </w:r>
      <w:r>
        <w:rPr>
          <w:rFonts w:ascii="Times New Roman"/>
          <w:spacing w:val="-4"/>
          <w:sz w:val="22"/>
        </w:rPr>
        <w:t> </w:t>
      </w:r>
      <w:r>
        <w:rPr>
          <w:rFonts w:ascii="Times New Roman"/>
          <w:sz w:val="22"/>
        </w:rPr>
        <w:t>the</w:t>
      </w:r>
      <w:r>
        <w:rPr>
          <w:rFonts w:ascii="Times New Roman"/>
          <w:spacing w:val="-4"/>
          <w:sz w:val="22"/>
        </w:rPr>
        <w:t> </w:t>
      </w:r>
      <w:r>
        <w:rPr>
          <w:rFonts w:ascii="Times New Roman"/>
          <w:sz w:val="22"/>
        </w:rPr>
        <w:t>tentative</w:t>
      </w:r>
      <w:r>
        <w:rPr>
          <w:rFonts w:ascii="Times New Roman"/>
          <w:spacing w:val="-5"/>
          <w:sz w:val="22"/>
        </w:rPr>
        <w:t> </w:t>
      </w:r>
      <w:r>
        <w:rPr>
          <w:rFonts w:ascii="Times New Roman"/>
          <w:sz w:val="22"/>
        </w:rPr>
        <w:t>budget</w:t>
      </w:r>
      <w:r>
        <w:rPr>
          <w:rFonts w:ascii="Times New Roman"/>
          <w:spacing w:val="-5"/>
          <w:sz w:val="22"/>
        </w:rPr>
        <w:t> </w:t>
      </w:r>
      <w:r>
        <w:rPr>
          <w:rFonts w:ascii="Times New Roman"/>
          <w:sz w:val="22"/>
        </w:rPr>
        <w:t>was</w:t>
      </w:r>
      <w:r>
        <w:rPr>
          <w:rFonts w:ascii="Times New Roman"/>
          <w:spacing w:val="-4"/>
          <w:sz w:val="22"/>
        </w:rPr>
        <w:t> </w:t>
      </w:r>
      <w:r>
        <w:rPr>
          <w:rFonts w:ascii="Times New Roman"/>
          <w:sz w:val="22"/>
        </w:rPr>
        <w:t>prepared</w:t>
      </w:r>
      <w:r>
        <w:rPr>
          <w:rFonts w:ascii="Times New Roman"/>
          <w:spacing w:val="-6"/>
          <w:sz w:val="22"/>
        </w:rPr>
        <w:t> </w:t>
      </w:r>
      <w:r>
        <w:rPr>
          <w:rFonts w:ascii="Times New Roman"/>
          <w:sz w:val="22"/>
        </w:rPr>
        <w:t>in</w:t>
      </w:r>
      <w:r>
        <w:rPr>
          <w:rFonts w:ascii="Times New Roman"/>
          <w:spacing w:val="-7"/>
          <w:sz w:val="22"/>
        </w:rPr>
        <w:t> </w:t>
      </w:r>
      <w:r>
        <w:rPr>
          <w:rFonts w:ascii="Times New Roman"/>
          <w:sz w:val="22"/>
        </w:rPr>
        <w:t>accordance</w:t>
      </w:r>
      <w:r>
        <w:rPr>
          <w:rFonts w:ascii="Times New Roman"/>
          <w:spacing w:val="-3"/>
          <w:sz w:val="22"/>
        </w:rPr>
        <w:t> </w:t>
      </w:r>
      <w:r>
        <w:rPr>
          <w:rFonts w:ascii="Times New Roman"/>
          <w:sz w:val="22"/>
        </w:rPr>
        <w:t>with</w:t>
      </w:r>
      <w:r>
        <w:rPr>
          <w:rFonts w:ascii="Times New Roman"/>
          <w:spacing w:val="-6"/>
          <w:sz w:val="22"/>
        </w:rPr>
        <w:t> </w:t>
      </w:r>
      <w:r>
        <w:rPr>
          <w:rFonts w:ascii="Times New Roman"/>
          <w:sz w:val="22"/>
        </w:rPr>
        <w:t>the</w:t>
      </w:r>
      <w:r>
        <w:rPr>
          <w:rFonts w:ascii="Times New Roman"/>
          <w:spacing w:val="-4"/>
          <w:sz w:val="22"/>
        </w:rPr>
        <w:t> </w:t>
      </w:r>
      <w:r>
        <w:rPr>
          <w:rFonts w:ascii="Times New Roman"/>
          <w:sz w:val="22"/>
        </w:rPr>
        <w:t>Uniform</w:t>
      </w:r>
      <w:r>
        <w:rPr>
          <w:rFonts w:ascii="Times New Roman"/>
          <w:spacing w:val="-5"/>
          <w:sz w:val="22"/>
        </w:rPr>
        <w:t> </w:t>
      </w:r>
      <w:r>
        <w:rPr>
          <w:rFonts w:ascii="Times New Roman"/>
          <w:sz w:val="22"/>
        </w:rPr>
        <w:t>Fiscal</w:t>
      </w:r>
      <w:r>
        <w:rPr>
          <w:rFonts w:ascii="Times New Roman"/>
          <w:spacing w:val="-3"/>
          <w:sz w:val="22"/>
        </w:rPr>
        <w:t> </w:t>
      </w:r>
      <w:r>
        <w:rPr>
          <w:rFonts w:ascii="Times New Roman"/>
          <w:sz w:val="22"/>
        </w:rPr>
        <w:t>Procedures</w:t>
      </w:r>
      <w:r>
        <w:rPr>
          <w:rFonts w:ascii="Times New Roman"/>
          <w:spacing w:val="-3"/>
          <w:sz w:val="22"/>
        </w:rPr>
        <w:t> </w:t>
      </w:r>
      <w:r>
        <w:rPr>
          <w:rFonts w:ascii="Times New Roman"/>
          <w:spacing w:val="-4"/>
          <w:sz w:val="22"/>
        </w:rPr>
        <w:t>Act;</w:t>
      </w:r>
    </w:p>
    <w:p>
      <w:pPr>
        <w:pStyle w:val="BodyText"/>
        <w:spacing w:before="74"/>
        <w:rPr>
          <w:sz w:val="22"/>
        </w:rPr>
      </w:pPr>
    </w:p>
    <w:p>
      <w:pPr>
        <w:spacing w:line="276" w:lineRule="auto" w:before="1"/>
        <w:ind w:left="1080" w:right="1435" w:hanging="1"/>
        <w:jc w:val="both"/>
        <w:rPr>
          <w:rFonts w:ascii="Times New Roman" w:hAnsi="Times New Roman"/>
          <w:sz w:val="22"/>
        </w:rPr>
      </w:pPr>
      <w:r>
        <w:rPr>
          <w:rFonts w:ascii="Times New Roman" w:hAnsi="Times New Roman"/>
          <w:b/>
          <w:sz w:val="22"/>
        </w:rPr>
        <w:t>WHEREAS</w:t>
      </w:r>
      <w:r>
        <w:rPr>
          <w:rFonts w:ascii="Times New Roman" w:hAnsi="Times New Roman"/>
          <w:sz w:val="22"/>
        </w:rPr>
        <w:t>, according to the Uniform Fiscal Procedures Act, a public hearing must be held to receive public comment on Kanab City’s budget; and</w:t>
      </w:r>
    </w:p>
    <w:p>
      <w:pPr>
        <w:pStyle w:val="BodyText"/>
        <w:spacing w:before="38"/>
        <w:rPr>
          <w:sz w:val="22"/>
        </w:rPr>
      </w:pPr>
    </w:p>
    <w:p>
      <w:pPr>
        <w:spacing w:line="276" w:lineRule="auto" w:before="0"/>
        <w:ind w:left="1080" w:right="1434" w:firstLine="0"/>
        <w:jc w:val="both"/>
        <w:rPr>
          <w:rFonts w:ascii="Times New Roman" w:hAnsi="Times New Roman"/>
          <w:sz w:val="22"/>
        </w:rPr>
      </w:pPr>
      <w:r>
        <w:rPr>
          <w:rFonts w:ascii="Times New Roman" w:hAnsi="Times New Roman"/>
          <w:b/>
          <w:sz w:val="22"/>
        </w:rPr>
        <w:t>WHEREAS</w:t>
      </w:r>
      <w:r>
        <w:rPr>
          <w:rFonts w:ascii="Times New Roman" w:hAnsi="Times New Roman"/>
          <w:sz w:val="22"/>
        </w:rPr>
        <w:t>,</w:t>
      </w:r>
      <w:r>
        <w:rPr>
          <w:rFonts w:ascii="Times New Roman" w:hAnsi="Times New Roman"/>
          <w:spacing w:val="-1"/>
          <w:sz w:val="22"/>
        </w:rPr>
        <w:t> </w:t>
      </w:r>
      <w:r>
        <w:rPr>
          <w:rFonts w:ascii="Times New Roman" w:hAnsi="Times New Roman"/>
          <w:sz w:val="22"/>
        </w:rPr>
        <w:t>the</w:t>
      </w:r>
      <w:r>
        <w:rPr>
          <w:rFonts w:ascii="Times New Roman" w:hAnsi="Times New Roman"/>
          <w:spacing w:val="-1"/>
          <w:sz w:val="22"/>
        </w:rPr>
        <w:t> </w:t>
      </w:r>
      <w:r>
        <w:rPr>
          <w:rFonts w:ascii="Times New Roman" w:hAnsi="Times New Roman"/>
          <w:sz w:val="22"/>
        </w:rPr>
        <w:t>Council desires</w:t>
      </w:r>
      <w:r>
        <w:rPr>
          <w:rFonts w:ascii="Times New Roman" w:hAnsi="Times New Roman"/>
          <w:spacing w:val="-1"/>
          <w:sz w:val="22"/>
        </w:rPr>
        <w:t> </w:t>
      </w:r>
      <w:r>
        <w:rPr>
          <w:rFonts w:ascii="Times New Roman" w:hAnsi="Times New Roman"/>
          <w:sz w:val="22"/>
        </w:rPr>
        <w:t>to</w:t>
      </w:r>
      <w:r>
        <w:rPr>
          <w:rFonts w:ascii="Times New Roman" w:hAnsi="Times New Roman"/>
          <w:spacing w:val="-1"/>
          <w:sz w:val="22"/>
        </w:rPr>
        <w:t> </w:t>
      </w:r>
      <w:r>
        <w:rPr>
          <w:rFonts w:ascii="Times New Roman" w:hAnsi="Times New Roman"/>
          <w:sz w:val="22"/>
        </w:rPr>
        <w:t>adopt the</w:t>
      </w:r>
      <w:r>
        <w:rPr>
          <w:rFonts w:ascii="Times New Roman" w:hAnsi="Times New Roman"/>
          <w:spacing w:val="-1"/>
          <w:sz w:val="22"/>
        </w:rPr>
        <w:t> </w:t>
      </w:r>
      <w:r>
        <w:rPr>
          <w:rFonts w:ascii="Times New Roman" w:hAnsi="Times New Roman"/>
          <w:sz w:val="22"/>
        </w:rPr>
        <w:t>tentative</w:t>
      </w:r>
      <w:r>
        <w:rPr>
          <w:rFonts w:ascii="Times New Roman" w:hAnsi="Times New Roman"/>
          <w:spacing w:val="-3"/>
          <w:sz w:val="22"/>
        </w:rPr>
        <w:t> </w:t>
      </w:r>
      <w:r>
        <w:rPr>
          <w:rFonts w:ascii="Times New Roman" w:hAnsi="Times New Roman"/>
          <w:sz w:val="22"/>
        </w:rPr>
        <w:t>budget to</w:t>
      </w:r>
      <w:r>
        <w:rPr>
          <w:rFonts w:ascii="Times New Roman" w:hAnsi="Times New Roman"/>
          <w:spacing w:val="-4"/>
          <w:sz w:val="22"/>
        </w:rPr>
        <w:t> </w:t>
      </w:r>
      <w:r>
        <w:rPr>
          <w:rFonts w:ascii="Times New Roman" w:hAnsi="Times New Roman"/>
          <w:sz w:val="22"/>
        </w:rPr>
        <w:t>the</w:t>
      </w:r>
      <w:r>
        <w:rPr>
          <w:rFonts w:ascii="Times New Roman" w:hAnsi="Times New Roman"/>
          <w:spacing w:val="-1"/>
          <w:sz w:val="22"/>
        </w:rPr>
        <w:t> </w:t>
      </w:r>
      <w:r>
        <w:rPr>
          <w:rFonts w:ascii="Times New Roman" w:hAnsi="Times New Roman"/>
          <w:sz w:val="22"/>
        </w:rPr>
        <w:t>extent required</w:t>
      </w:r>
      <w:r>
        <w:rPr>
          <w:rFonts w:ascii="Times New Roman" w:hAnsi="Times New Roman"/>
          <w:spacing w:val="-1"/>
          <w:sz w:val="22"/>
        </w:rPr>
        <w:t> </w:t>
      </w:r>
      <w:r>
        <w:rPr>
          <w:rFonts w:ascii="Times New Roman" w:hAnsi="Times New Roman"/>
          <w:sz w:val="22"/>
        </w:rPr>
        <w:t>by</w:t>
      </w:r>
      <w:r>
        <w:rPr>
          <w:rFonts w:ascii="Times New Roman" w:hAnsi="Times New Roman"/>
          <w:spacing w:val="-1"/>
          <w:sz w:val="22"/>
        </w:rPr>
        <w:t> </w:t>
      </w:r>
      <w:r>
        <w:rPr>
          <w:rFonts w:ascii="Times New Roman" w:hAnsi="Times New Roman"/>
          <w:sz w:val="22"/>
        </w:rPr>
        <w:t>Utah</w:t>
      </w:r>
      <w:r>
        <w:rPr>
          <w:rFonts w:ascii="Times New Roman" w:hAnsi="Times New Roman"/>
          <w:spacing w:val="-1"/>
          <w:sz w:val="22"/>
        </w:rPr>
        <w:t> </w:t>
      </w:r>
      <w:r>
        <w:rPr>
          <w:rFonts w:ascii="Times New Roman" w:hAnsi="Times New Roman"/>
          <w:sz w:val="22"/>
        </w:rPr>
        <w:t>Code</w:t>
      </w:r>
      <w:r>
        <w:rPr>
          <w:rFonts w:ascii="Times New Roman" w:hAnsi="Times New Roman"/>
          <w:spacing w:val="-1"/>
          <w:sz w:val="22"/>
        </w:rPr>
        <w:t> </w:t>
      </w:r>
      <w:r>
        <w:rPr>
          <w:rFonts w:ascii="Times New Roman" w:hAnsi="Times New Roman"/>
          <w:sz w:val="22"/>
        </w:rPr>
        <w:t>Ann.</w:t>
      </w:r>
      <w:r>
        <w:rPr>
          <w:rFonts w:ascii="Times New Roman" w:hAnsi="Times New Roman"/>
          <w:spacing w:val="-1"/>
          <w:sz w:val="22"/>
        </w:rPr>
        <w:t> </w:t>
      </w:r>
      <w:r>
        <w:rPr>
          <w:rFonts w:ascii="Times New Roman" w:hAnsi="Times New Roman"/>
          <w:sz w:val="22"/>
        </w:rPr>
        <w:t>§ </w:t>
      </w:r>
      <w:r>
        <w:rPr>
          <w:rFonts w:ascii="Times New Roman" w:hAnsi="Times New Roman"/>
          <w:spacing w:val="-2"/>
          <w:sz w:val="22"/>
        </w:rPr>
        <w:t>10-6-111.</w:t>
      </w:r>
    </w:p>
    <w:p>
      <w:pPr>
        <w:pStyle w:val="BodyText"/>
        <w:spacing w:before="36"/>
        <w:rPr>
          <w:sz w:val="22"/>
        </w:rPr>
      </w:pPr>
    </w:p>
    <w:p>
      <w:pPr>
        <w:spacing w:before="0"/>
        <w:ind w:left="1080" w:right="0" w:firstLine="0"/>
        <w:jc w:val="both"/>
        <w:rPr>
          <w:rFonts w:ascii="Times New Roman"/>
          <w:sz w:val="22"/>
        </w:rPr>
      </w:pPr>
      <w:r>
        <w:rPr>
          <w:rFonts w:ascii="Times New Roman"/>
          <w:b/>
          <w:sz w:val="22"/>
        </w:rPr>
        <w:t>NOW,</w:t>
      </w:r>
      <w:r>
        <w:rPr>
          <w:rFonts w:ascii="Times New Roman"/>
          <w:b/>
          <w:spacing w:val="-3"/>
          <w:sz w:val="22"/>
        </w:rPr>
        <w:t> </w:t>
      </w:r>
      <w:r>
        <w:rPr>
          <w:rFonts w:ascii="Times New Roman"/>
          <w:b/>
          <w:sz w:val="22"/>
        </w:rPr>
        <w:t>THEREFORE,</w:t>
      </w:r>
      <w:r>
        <w:rPr>
          <w:rFonts w:ascii="Times New Roman"/>
          <w:b/>
          <w:spacing w:val="-3"/>
          <w:sz w:val="22"/>
        </w:rPr>
        <w:t> </w:t>
      </w:r>
      <w:r>
        <w:rPr>
          <w:rFonts w:ascii="Times New Roman"/>
          <w:b/>
          <w:sz w:val="22"/>
        </w:rPr>
        <w:t>BE</w:t>
      </w:r>
      <w:r>
        <w:rPr>
          <w:rFonts w:ascii="Times New Roman"/>
          <w:b/>
          <w:spacing w:val="-3"/>
          <w:sz w:val="22"/>
        </w:rPr>
        <w:t> </w:t>
      </w:r>
      <w:r>
        <w:rPr>
          <w:rFonts w:ascii="Times New Roman"/>
          <w:b/>
          <w:sz w:val="22"/>
        </w:rPr>
        <w:t>IT</w:t>
      </w:r>
      <w:r>
        <w:rPr>
          <w:rFonts w:ascii="Times New Roman"/>
          <w:b/>
          <w:spacing w:val="-4"/>
          <w:sz w:val="22"/>
        </w:rPr>
        <w:t> </w:t>
      </w:r>
      <w:r>
        <w:rPr>
          <w:rFonts w:ascii="Times New Roman"/>
          <w:b/>
          <w:sz w:val="22"/>
        </w:rPr>
        <w:t>RESOLVED</w:t>
      </w:r>
      <w:r>
        <w:rPr>
          <w:rFonts w:ascii="Times New Roman"/>
          <w:b/>
          <w:spacing w:val="-3"/>
          <w:sz w:val="22"/>
        </w:rPr>
        <w:t> </w:t>
      </w:r>
      <w:r>
        <w:rPr>
          <w:rFonts w:ascii="Times New Roman"/>
          <w:sz w:val="22"/>
        </w:rPr>
        <w:t>by</w:t>
      </w:r>
      <w:r>
        <w:rPr>
          <w:rFonts w:ascii="Times New Roman"/>
          <w:spacing w:val="-5"/>
          <w:sz w:val="22"/>
        </w:rPr>
        <w:t> </w:t>
      </w:r>
      <w:r>
        <w:rPr>
          <w:rFonts w:ascii="Times New Roman"/>
          <w:sz w:val="22"/>
        </w:rPr>
        <w:t>the</w:t>
      </w:r>
      <w:r>
        <w:rPr>
          <w:rFonts w:ascii="Times New Roman"/>
          <w:spacing w:val="-5"/>
          <w:sz w:val="22"/>
        </w:rPr>
        <w:t> </w:t>
      </w:r>
      <w:r>
        <w:rPr>
          <w:rFonts w:ascii="Times New Roman"/>
          <w:sz w:val="22"/>
        </w:rPr>
        <w:t>Kanab</w:t>
      </w:r>
      <w:r>
        <w:rPr>
          <w:rFonts w:ascii="Times New Roman"/>
          <w:spacing w:val="-2"/>
          <w:sz w:val="22"/>
        </w:rPr>
        <w:t> </w:t>
      </w:r>
      <w:r>
        <w:rPr>
          <w:rFonts w:ascii="Times New Roman"/>
          <w:sz w:val="22"/>
        </w:rPr>
        <w:t>City</w:t>
      </w:r>
      <w:r>
        <w:rPr>
          <w:rFonts w:ascii="Times New Roman"/>
          <w:spacing w:val="-3"/>
          <w:sz w:val="22"/>
        </w:rPr>
        <w:t> </w:t>
      </w:r>
      <w:r>
        <w:rPr>
          <w:rFonts w:ascii="Times New Roman"/>
          <w:sz w:val="22"/>
        </w:rPr>
        <w:t>Council</w:t>
      </w:r>
      <w:r>
        <w:rPr>
          <w:rFonts w:ascii="Times New Roman"/>
          <w:spacing w:val="-4"/>
          <w:sz w:val="22"/>
        </w:rPr>
        <w:t> that</w:t>
      </w:r>
    </w:p>
    <w:p>
      <w:pPr>
        <w:pStyle w:val="ListParagraph"/>
        <w:numPr>
          <w:ilvl w:val="0"/>
          <w:numId w:val="43"/>
        </w:numPr>
        <w:tabs>
          <w:tab w:pos="1800" w:val="left" w:leader="none"/>
        </w:tabs>
        <w:spacing w:line="278" w:lineRule="auto" w:before="38" w:after="0"/>
        <w:ind w:left="1800" w:right="1433" w:hanging="360"/>
        <w:jc w:val="left"/>
        <w:rPr>
          <w:sz w:val="22"/>
        </w:rPr>
      </w:pPr>
      <w:r>
        <w:rPr>
          <w:sz w:val="22"/>
        </w:rPr>
        <w:t>The tentative budget presented to the Council is hereby tentatively adopted to the extent required by Utah Code Ann. § 10-6-111.</w:t>
      </w:r>
    </w:p>
    <w:p>
      <w:pPr>
        <w:pStyle w:val="ListParagraph"/>
        <w:numPr>
          <w:ilvl w:val="0"/>
          <w:numId w:val="43"/>
        </w:numPr>
        <w:tabs>
          <w:tab w:pos="1800" w:val="left" w:leader="none"/>
        </w:tabs>
        <w:spacing w:line="276" w:lineRule="auto" w:before="0" w:after="0"/>
        <w:ind w:left="1800" w:right="1434" w:hanging="360"/>
        <w:jc w:val="left"/>
        <w:rPr>
          <w:sz w:val="22"/>
        </w:rPr>
      </w:pPr>
      <w:r>
        <w:rPr>
          <w:sz w:val="22"/>
        </w:rPr>
        <w:t>The Tentative Budget shall be made available for public inspection at the Kanab City Offices for at least ten (10) days prior to the scheduled public hearing</w:t>
      </w:r>
    </w:p>
    <w:p>
      <w:pPr>
        <w:pStyle w:val="ListParagraph"/>
        <w:numPr>
          <w:ilvl w:val="0"/>
          <w:numId w:val="43"/>
        </w:numPr>
        <w:tabs>
          <w:tab w:pos="1799" w:val="left" w:leader="none"/>
        </w:tabs>
        <w:spacing w:line="278" w:lineRule="auto" w:before="0" w:after="0"/>
        <w:ind w:left="1799" w:right="1438" w:hanging="360"/>
        <w:jc w:val="left"/>
        <w:rPr>
          <w:sz w:val="22"/>
        </w:rPr>
      </w:pPr>
      <w:r>
        <w:rPr>
          <w:sz w:val="22"/>
        </w:rPr>
        <w:t>A public hearing to receive public comment on the budget shall be held on June 23, 2025, at 6;30 pm in the Kanab City Council Chambers.</w:t>
      </w:r>
    </w:p>
    <w:p>
      <w:pPr>
        <w:pStyle w:val="BodyText"/>
        <w:spacing w:before="28"/>
        <w:rPr>
          <w:sz w:val="22"/>
        </w:rPr>
      </w:pPr>
    </w:p>
    <w:p>
      <w:pPr>
        <w:spacing w:before="1"/>
        <w:ind w:left="1079" w:right="0" w:firstLine="0"/>
        <w:jc w:val="both"/>
        <w:rPr>
          <w:rFonts w:ascii="Times New Roman"/>
          <w:sz w:val="22"/>
        </w:rPr>
      </w:pPr>
      <w:r>
        <w:rPr>
          <w:rFonts w:ascii="Times New Roman"/>
          <w:b/>
          <w:sz w:val="22"/>
        </w:rPr>
        <w:t>PASSED</w:t>
      </w:r>
      <w:r>
        <w:rPr>
          <w:rFonts w:ascii="Times New Roman"/>
          <w:b/>
          <w:spacing w:val="-3"/>
          <w:sz w:val="22"/>
        </w:rPr>
        <w:t> </w:t>
      </w:r>
      <w:r>
        <w:rPr>
          <w:rFonts w:ascii="Times New Roman"/>
          <w:b/>
          <w:sz w:val="22"/>
        </w:rPr>
        <w:t>AND</w:t>
      </w:r>
      <w:r>
        <w:rPr>
          <w:rFonts w:ascii="Times New Roman"/>
          <w:b/>
          <w:spacing w:val="-3"/>
          <w:sz w:val="22"/>
        </w:rPr>
        <w:t> </w:t>
      </w:r>
      <w:r>
        <w:rPr>
          <w:rFonts w:ascii="Times New Roman"/>
          <w:b/>
          <w:sz w:val="22"/>
        </w:rPr>
        <w:t>RESOLVED</w:t>
      </w:r>
      <w:r>
        <w:rPr>
          <w:rFonts w:ascii="Times New Roman"/>
          <w:b/>
          <w:spacing w:val="-3"/>
          <w:sz w:val="22"/>
        </w:rPr>
        <w:t> </w:t>
      </w:r>
      <w:r>
        <w:rPr>
          <w:rFonts w:ascii="Times New Roman"/>
          <w:sz w:val="22"/>
        </w:rPr>
        <w:t>this</w:t>
      </w:r>
      <w:r>
        <w:rPr>
          <w:rFonts w:ascii="Times New Roman"/>
          <w:spacing w:val="-4"/>
          <w:sz w:val="22"/>
        </w:rPr>
        <w:t> </w:t>
      </w:r>
      <w:r>
        <w:rPr>
          <w:rFonts w:ascii="Times New Roman"/>
          <w:sz w:val="22"/>
        </w:rPr>
        <w:t>12th</w:t>
      </w:r>
      <w:r>
        <w:rPr>
          <w:rFonts w:ascii="Times New Roman"/>
          <w:spacing w:val="-5"/>
          <w:sz w:val="22"/>
        </w:rPr>
        <w:t> </w:t>
      </w:r>
      <w:r>
        <w:rPr>
          <w:rFonts w:ascii="Times New Roman"/>
          <w:sz w:val="22"/>
        </w:rPr>
        <w:t>day</w:t>
      </w:r>
      <w:r>
        <w:rPr>
          <w:rFonts w:ascii="Times New Roman"/>
          <w:spacing w:val="-2"/>
          <w:sz w:val="22"/>
        </w:rPr>
        <w:t> </w:t>
      </w:r>
      <w:r>
        <w:rPr>
          <w:rFonts w:ascii="Times New Roman"/>
          <w:sz w:val="22"/>
        </w:rPr>
        <w:t>of</w:t>
      </w:r>
      <w:r>
        <w:rPr>
          <w:rFonts w:ascii="Times New Roman"/>
          <w:spacing w:val="-1"/>
          <w:sz w:val="22"/>
        </w:rPr>
        <w:t> </w:t>
      </w:r>
      <w:r>
        <w:rPr>
          <w:rFonts w:ascii="Times New Roman"/>
          <w:sz w:val="22"/>
        </w:rPr>
        <w:t>May,</w:t>
      </w:r>
      <w:r>
        <w:rPr>
          <w:rFonts w:ascii="Times New Roman"/>
          <w:spacing w:val="-2"/>
          <w:sz w:val="22"/>
        </w:rPr>
        <w:t> 2026.</w:t>
      </w:r>
    </w:p>
    <w:p>
      <w:pPr>
        <w:spacing w:after="0"/>
        <w:jc w:val="both"/>
        <w:rPr>
          <w:rFonts w:ascii="Times New Roman"/>
          <w:sz w:val="22"/>
        </w:rPr>
        <w:sectPr>
          <w:headerReference w:type="default" r:id="rId98"/>
          <w:footerReference w:type="default" r:id="rId99"/>
          <w:pgSz w:w="12240" w:h="15840"/>
          <w:pgMar w:header="0" w:footer="1014" w:top="1360" w:bottom="1200" w:left="360" w:right="0"/>
          <w:pgNumType w:start="1"/>
        </w:sectPr>
      </w:pPr>
    </w:p>
    <w:p>
      <w:pPr>
        <w:tabs>
          <w:tab w:pos="6120" w:val="left" w:leader="none"/>
        </w:tabs>
        <w:spacing w:before="81"/>
        <w:ind w:left="1799" w:right="0" w:firstLine="0"/>
        <w:jc w:val="left"/>
        <w:rPr>
          <w:rFonts w:ascii="Times New Roman"/>
          <w:sz w:val="22"/>
        </w:rPr>
      </w:pPr>
      <w:r>
        <w:rPr>
          <w:rFonts w:ascii="Times New Roman"/>
          <w:sz w:val="22"/>
        </w:rPr>
        <w:t>KANAB</w:t>
      </w:r>
      <w:r>
        <w:rPr>
          <w:rFonts w:ascii="Times New Roman"/>
          <w:spacing w:val="-9"/>
          <w:sz w:val="22"/>
        </w:rPr>
        <w:t> </w:t>
      </w:r>
      <w:r>
        <w:rPr>
          <w:rFonts w:ascii="Times New Roman"/>
          <w:spacing w:val="-4"/>
          <w:sz w:val="22"/>
        </w:rPr>
        <w:t>CITY</w:t>
      </w:r>
      <w:r>
        <w:rPr>
          <w:rFonts w:ascii="Times New Roman"/>
          <w:sz w:val="22"/>
        </w:rPr>
        <w:tab/>
      </w:r>
      <w:r>
        <w:rPr>
          <w:rFonts w:ascii="Times New Roman"/>
          <w:spacing w:val="-2"/>
          <w:sz w:val="22"/>
        </w:rPr>
        <w:t>ATTEST:</w:t>
      </w:r>
    </w:p>
    <w:p>
      <w:pPr>
        <w:pStyle w:val="BodyText"/>
        <w:rPr>
          <w:sz w:val="20"/>
        </w:rPr>
      </w:pPr>
    </w:p>
    <w:p>
      <w:pPr>
        <w:pStyle w:val="BodyText"/>
        <w:spacing w:before="116"/>
        <w:rPr>
          <w:sz w:val="20"/>
        </w:rPr>
      </w:pPr>
    </w:p>
    <w:p>
      <w:pPr>
        <w:tabs>
          <w:tab w:pos="6120" w:val="left" w:leader="none"/>
        </w:tabs>
        <w:spacing w:line="20" w:lineRule="exact"/>
        <w:ind w:left="1800" w:right="0" w:firstLine="0"/>
        <w:rPr>
          <w:rFonts w:ascii="Times New Roman"/>
          <w:sz w:val="2"/>
        </w:rPr>
      </w:pPr>
      <w:r>
        <w:rPr>
          <w:rFonts w:ascii="Times New Roman"/>
          <w:sz w:val="2"/>
        </w:rPr>
        <mc:AlternateContent>
          <mc:Choice Requires="wps">
            <w:drawing>
              <wp:inline distT="0" distB="0" distL="0" distR="0">
                <wp:extent cx="2235835" cy="5715"/>
                <wp:effectExtent l="9525" t="0" r="2539" b="3810"/>
                <wp:docPr id="117" name="Group 117"/>
                <wp:cNvGraphicFramePr>
                  <a:graphicFrameLocks/>
                </wp:cNvGraphicFramePr>
                <a:graphic>
                  <a:graphicData uri="http://schemas.microsoft.com/office/word/2010/wordprocessingGroup">
                    <wpg:wgp>
                      <wpg:cNvPr id="117" name="Group 117"/>
                      <wpg:cNvGrpSpPr/>
                      <wpg:grpSpPr>
                        <a:xfrm>
                          <a:off x="0" y="0"/>
                          <a:ext cx="2235835" cy="5715"/>
                          <a:chExt cx="2235835" cy="5715"/>
                        </a:xfrm>
                      </wpg:grpSpPr>
                      <wps:wsp>
                        <wps:cNvPr id="118" name="Graphic 118"/>
                        <wps:cNvSpPr/>
                        <wps:spPr>
                          <a:xfrm>
                            <a:off x="0" y="2804"/>
                            <a:ext cx="2235835" cy="1270"/>
                          </a:xfrm>
                          <a:custGeom>
                            <a:avLst/>
                            <a:gdLst/>
                            <a:ahLst/>
                            <a:cxnLst/>
                            <a:rect l="l" t="t" r="r" b="b"/>
                            <a:pathLst>
                              <a:path w="2235835" h="0">
                                <a:moveTo>
                                  <a:pt x="0" y="0"/>
                                </a:moveTo>
                                <a:lnTo>
                                  <a:pt x="2235714" y="0"/>
                                </a:lnTo>
                              </a:path>
                            </a:pathLst>
                          </a:custGeom>
                          <a:ln w="560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6.05pt;height:.45pt;mso-position-horizontal-relative:char;mso-position-vertical-relative:line" id="docshapegroup95" coordorigin="0,0" coordsize="3521,9">
                <v:line style="position:absolute" from="0,4" to="3521,4" stroked="true" strokeweight=".4416pt" strokecolor="#000000">
                  <v:stroke dashstyle="solid"/>
                </v:line>
              </v:group>
            </w:pict>
          </mc:Fallback>
        </mc:AlternateContent>
      </w:r>
      <w:r>
        <w:rPr>
          <w:rFonts w:ascii="Times New Roman"/>
          <w:sz w:val="2"/>
        </w:rPr>
      </w:r>
      <w:r>
        <w:rPr>
          <w:rFonts w:ascii="Times New Roman"/>
          <w:sz w:val="2"/>
        </w:rPr>
        <w:tab/>
      </w:r>
      <w:r>
        <w:rPr>
          <w:rFonts w:ascii="Times New Roman"/>
          <w:sz w:val="2"/>
        </w:rPr>
        <mc:AlternateContent>
          <mc:Choice Requires="wps">
            <w:drawing>
              <wp:inline distT="0" distB="0" distL="0" distR="0">
                <wp:extent cx="2725420" cy="5715"/>
                <wp:effectExtent l="9525" t="0" r="0" b="3810"/>
                <wp:docPr id="119" name="Group 119"/>
                <wp:cNvGraphicFramePr>
                  <a:graphicFrameLocks/>
                </wp:cNvGraphicFramePr>
                <a:graphic>
                  <a:graphicData uri="http://schemas.microsoft.com/office/word/2010/wordprocessingGroup">
                    <wpg:wgp>
                      <wpg:cNvPr id="119" name="Group 119"/>
                      <wpg:cNvGrpSpPr/>
                      <wpg:grpSpPr>
                        <a:xfrm>
                          <a:off x="0" y="0"/>
                          <a:ext cx="2725420" cy="5715"/>
                          <a:chExt cx="2725420" cy="5715"/>
                        </a:xfrm>
                      </wpg:grpSpPr>
                      <wps:wsp>
                        <wps:cNvPr id="120" name="Graphic 120"/>
                        <wps:cNvSpPr/>
                        <wps:spPr>
                          <a:xfrm>
                            <a:off x="0" y="2804"/>
                            <a:ext cx="2725420" cy="1270"/>
                          </a:xfrm>
                          <a:custGeom>
                            <a:avLst/>
                            <a:gdLst/>
                            <a:ahLst/>
                            <a:cxnLst/>
                            <a:rect l="l" t="t" r="r" b="b"/>
                            <a:pathLst>
                              <a:path w="2725420" h="0">
                                <a:moveTo>
                                  <a:pt x="0" y="0"/>
                                </a:moveTo>
                                <a:lnTo>
                                  <a:pt x="2724914" y="0"/>
                                </a:lnTo>
                              </a:path>
                            </a:pathLst>
                          </a:custGeom>
                          <a:ln w="560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4.6pt;height:.45pt;mso-position-horizontal-relative:char;mso-position-vertical-relative:line" id="docshapegroup96" coordorigin="0,0" coordsize="4292,9">
                <v:line style="position:absolute" from="0,4" to="4291,4" stroked="true" strokeweight=".4416pt" strokecolor="#000000">
                  <v:stroke dashstyle="solid"/>
                </v:line>
              </v:group>
            </w:pict>
          </mc:Fallback>
        </mc:AlternateContent>
      </w:r>
      <w:r>
        <w:rPr>
          <w:rFonts w:ascii="Times New Roman"/>
          <w:sz w:val="2"/>
        </w:rPr>
      </w:r>
    </w:p>
    <w:p>
      <w:pPr>
        <w:spacing w:after="0" w:line="20" w:lineRule="exact"/>
        <w:rPr>
          <w:rFonts w:ascii="Times New Roman"/>
          <w:sz w:val="2"/>
        </w:rPr>
        <w:sectPr>
          <w:headerReference w:type="default" r:id="rId100"/>
          <w:footerReference w:type="default" r:id="rId101"/>
          <w:pgSz w:w="12240" w:h="15840"/>
          <w:pgMar w:header="0" w:footer="1014" w:top="1360" w:bottom="1200" w:left="360" w:right="0"/>
        </w:sectPr>
      </w:pPr>
    </w:p>
    <w:p>
      <w:pPr>
        <w:spacing w:before="24"/>
        <w:ind w:left="0" w:right="38" w:firstLine="0"/>
        <w:jc w:val="right"/>
        <w:rPr>
          <w:rFonts w:ascii="Times New Roman"/>
          <w:sz w:val="22"/>
        </w:rPr>
      </w:pPr>
      <w:r>
        <w:rPr>
          <w:rFonts w:ascii="Times New Roman"/>
          <w:spacing w:val="-2"/>
          <w:sz w:val="22"/>
        </w:rPr>
        <w:t>MAYOR</w:t>
      </w:r>
    </w:p>
    <w:p>
      <w:pPr>
        <w:spacing w:before="24"/>
        <w:ind w:left="2519" w:right="0" w:firstLine="0"/>
        <w:jc w:val="left"/>
        <w:rPr>
          <w:rFonts w:ascii="Times New Roman"/>
          <w:sz w:val="22"/>
        </w:rPr>
      </w:pPr>
      <w:r>
        <w:rPr/>
        <w:br w:type="column"/>
      </w:r>
      <w:r>
        <w:rPr>
          <w:rFonts w:ascii="Times New Roman"/>
          <w:spacing w:val="-2"/>
          <w:sz w:val="22"/>
        </w:rPr>
        <w:t>RECORDER</w:t>
      </w:r>
    </w:p>
    <w:p>
      <w:pPr>
        <w:pStyle w:val="BodyText"/>
        <w:rPr>
          <w:sz w:val="22"/>
        </w:rPr>
      </w:pPr>
    </w:p>
    <w:p>
      <w:pPr>
        <w:pStyle w:val="BodyText"/>
        <w:rPr>
          <w:sz w:val="22"/>
        </w:rPr>
      </w:pPr>
    </w:p>
    <w:p>
      <w:pPr>
        <w:pStyle w:val="BodyText"/>
        <w:spacing w:before="152"/>
        <w:rPr>
          <w:sz w:val="22"/>
        </w:rPr>
      </w:pPr>
    </w:p>
    <w:p>
      <w:pPr>
        <w:spacing w:before="0"/>
        <w:ind w:left="1800" w:right="0" w:firstLine="0"/>
        <w:jc w:val="left"/>
        <w:rPr>
          <w:rFonts w:ascii="Times New Roman"/>
          <w:b/>
          <w:sz w:val="22"/>
        </w:rPr>
      </w:pPr>
      <w:r>
        <w:rPr>
          <w:rFonts w:ascii="Times New Roman"/>
          <w:b/>
          <w:spacing w:val="-2"/>
          <w:sz w:val="22"/>
        </w:rPr>
        <w:t>VOTING:</w:t>
      </w:r>
    </w:p>
    <w:p>
      <w:pPr>
        <w:pStyle w:val="BodyText"/>
        <w:spacing w:before="74"/>
        <w:rPr>
          <w:b/>
          <w:sz w:val="22"/>
        </w:rPr>
      </w:pPr>
    </w:p>
    <w:p>
      <w:pPr>
        <w:tabs>
          <w:tab w:pos="3960" w:val="left" w:leader="none"/>
          <w:tab w:pos="4812" w:val="left" w:leader="none"/>
          <w:tab w:pos="5728" w:val="left" w:leader="none"/>
        </w:tabs>
        <w:spacing w:line="276" w:lineRule="auto" w:before="0"/>
        <w:ind w:left="1800" w:right="2548" w:firstLine="0"/>
        <w:jc w:val="left"/>
        <w:rPr>
          <w:rFonts w:ascii="Times New Roman"/>
          <w:sz w:val="22"/>
        </w:rPr>
      </w:pPr>
      <w:r>
        <w:rPr>
          <w:rFonts w:ascii="Times New Roman"/>
          <w:sz w:val="22"/>
        </w:rPr>
        <w:t>Arlon Chamberlain</w:t>
        <w:tab/>
        <w:t>Yea </w:t>
      </w:r>
      <w:r>
        <w:rPr>
          <w:rFonts w:ascii="Times New Roman"/>
          <w:sz w:val="22"/>
          <w:u w:val="single"/>
        </w:rPr>
        <w:tab/>
      </w:r>
      <w:r>
        <w:rPr>
          <w:rFonts w:ascii="Times New Roman"/>
          <w:sz w:val="22"/>
          <w:u w:val="none"/>
        </w:rPr>
        <w:t> Nay </w:t>
      </w:r>
      <w:r>
        <w:rPr>
          <w:rFonts w:ascii="Times New Roman"/>
          <w:sz w:val="22"/>
          <w:u w:val="single"/>
        </w:rPr>
        <w:tab/>
      </w:r>
      <w:r>
        <w:rPr>
          <w:rFonts w:ascii="Times New Roman"/>
          <w:sz w:val="22"/>
          <w:u w:val="none"/>
        </w:rPr>
        <w:t> Steve </w:t>
      </w:r>
      <w:r>
        <w:rPr>
          <w:rFonts w:ascii="Times New Roman"/>
          <w:spacing w:val="-2"/>
          <w:sz w:val="22"/>
          <w:u w:val="none"/>
        </w:rPr>
        <w:t>Schrope</w:t>
      </w:r>
      <w:r>
        <w:rPr>
          <w:rFonts w:ascii="Times New Roman"/>
          <w:sz w:val="22"/>
          <w:u w:val="none"/>
        </w:rPr>
        <w:tab/>
        <w:t>Yea </w:t>
      </w:r>
      <w:r>
        <w:rPr>
          <w:rFonts w:ascii="Times New Roman"/>
          <w:sz w:val="22"/>
          <w:u w:val="single"/>
        </w:rPr>
        <w:tab/>
      </w:r>
      <w:r>
        <w:rPr>
          <w:rFonts w:ascii="Times New Roman"/>
          <w:sz w:val="22"/>
          <w:u w:val="none"/>
        </w:rPr>
        <w:t> Nay </w:t>
      </w:r>
      <w:r>
        <w:rPr>
          <w:rFonts w:ascii="Times New Roman"/>
          <w:sz w:val="22"/>
          <w:u w:val="single"/>
        </w:rPr>
        <w:tab/>
      </w:r>
    </w:p>
    <w:p>
      <w:pPr>
        <w:tabs>
          <w:tab w:pos="3960" w:val="left" w:leader="none"/>
          <w:tab w:pos="4812" w:val="left" w:leader="none"/>
          <w:tab w:pos="5729" w:val="left" w:leader="none"/>
        </w:tabs>
        <w:spacing w:line="252" w:lineRule="exact" w:before="0"/>
        <w:ind w:left="1800" w:right="0" w:firstLine="0"/>
        <w:jc w:val="left"/>
        <w:rPr>
          <w:rFonts w:ascii="Times New Roman"/>
          <w:sz w:val="22"/>
        </w:rPr>
      </w:pPr>
      <w:r>
        <w:rPr>
          <w:rFonts w:ascii="Times New Roman"/>
          <w:sz w:val="22"/>
        </w:rPr>
        <w:t>Chris </w:t>
      </w:r>
      <w:r>
        <w:rPr>
          <w:rFonts w:ascii="Times New Roman"/>
          <w:spacing w:val="-2"/>
          <w:sz w:val="22"/>
        </w:rPr>
        <w:t>Heaton</w:t>
      </w:r>
      <w:r>
        <w:rPr>
          <w:rFonts w:ascii="Times New Roman"/>
          <w:sz w:val="22"/>
        </w:rPr>
        <w:tab/>
        <w:t>Yea </w:t>
      </w:r>
      <w:r>
        <w:rPr>
          <w:rFonts w:ascii="Times New Roman"/>
          <w:sz w:val="22"/>
          <w:u w:val="single"/>
        </w:rPr>
        <w:tab/>
      </w:r>
      <w:r>
        <w:rPr>
          <w:rFonts w:ascii="Times New Roman"/>
          <w:sz w:val="22"/>
          <w:u w:val="none"/>
        </w:rPr>
        <w:t> Nay </w:t>
      </w:r>
      <w:r>
        <w:rPr>
          <w:rFonts w:ascii="Times New Roman"/>
          <w:sz w:val="22"/>
          <w:u w:val="single"/>
        </w:rPr>
        <w:tab/>
      </w:r>
    </w:p>
    <w:p>
      <w:pPr>
        <w:tabs>
          <w:tab w:pos="3960" w:val="left" w:leader="none"/>
          <w:tab w:pos="4812" w:val="left" w:leader="none"/>
          <w:tab w:pos="5729" w:val="left" w:leader="none"/>
        </w:tabs>
        <w:spacing w:before="40"/>
        <w:ind w:left="1800" w:right="0" w:firstLine="0"/>
        <w:jc w:val="left"/>
        <w:rPr>
          <w:rFonts w:ascii="Times New Roman"/>
          <w:sz w:val="22"/>
        </w:rPr>
      </w:pPr>
      <w:r>
        <w:rPr>
          <w:rFonts w:ascii="Times New Roman"/>
          <w:sz w:val="22"/>
        </w:rPr>
        <w:t>Boyd</w:t>
      </w:r>
      <w:r>
        <w:rPr>
          <w:rFonts w:ascii="Times New Roman"/>
          <w:spacing w:val="-1"/>
          <w:sz w:val="22"/>
        </w:rPr>
        <w:t> </w:t>
      </w:r>
      <w:r>
        <w:rPr>
          <w:rFonts w:ascii="Times New Roman"/>
          <w:spacing w:val="-2"/>
          <w:sz w:val="22"/>
        </w:rPr>
        <w:t>Corry</w:t>
      </w:r>
      <w:r>
        <w:rPr>
          <w:rFonts w:ascii="Times New Roman"/>
          <w:sz w:val="22"/>
        </w:rPr>
        <w:tab/>
        <w:t>Yea </w:t>
      </w:r>
      <w:r>
        <w:rPr>
          <w:rFonts w:ascii="Times New Roman"/>
          <w:sz w:val="22"/>
          <w:u w:val="single"/>
        </w:rPr>
        <w:tab/>
      </w:r>
      <w:r>
        <w:rPr>
          <w:rFonts w:ascii="Times New Roman"/>
          <w:sz w:val="22"/>
          <w:u w:val="none"/>
        </w:rPr>
        <w:t> Nay </w:t>
      </w:r>
      <w:r>
        <w:rPr>
          <w:rFonts w:ascii="Times New Roman"/>
          <w:sz w:val="22"/>
          <w:u w:val="single"/>
        </w:rPr>
        <w:tab/>
      </w:r>
    </w:p>
    <w:p>
      <w:pPr>
        <w:tabs>
          <w:tab w:pos="3960" w:val="left" w:leader="none"/>
          <w:tab w:pos="4812" w:val="left" w:leader="none"/>
          <w:tab w:pos="5729" w:val="left" w:leader="none"/>
        </w:tabs>
        <w:spacing w:before="38"/>
        <w:ind w:left="1800" w:right="0" w:firstLine="0"/>
        <w:jc w:val="left"/>
        <w:rPr>
          <w:rFonts w:ascii="Times New Roman"/>
          <w:sz w:val="22"/>
        </w:rPr>
      </w:pPr>
      <w:r>
        <w:rPr>
          <w:rFonts w:ascii="Times New Roman"/>
          <w:sz w:val="22"/>
        </w:rPr>
        <w:t>Peter</w:t>
      </w:r>
      <w:r>
        <w:rPr>
          <w:rFonts w:ascii="Times New Roman"/>
          <w:spacing w:val="-1"/>
          <w:sz w:val="22"/>
        </w:rPr>
        <w:t> </w:t>
      </w:r>
      <w:r>
        <w:rPr>
          <w:rFonts w:ascii="Times New Roman"/>
          <w:spacing w:val="-2"/>
          <w:sz w:val="22"/>
        </w:rPr>
        <w:t>Banks</w:t>
      </w:r>
      <w:r>
        <w:rPr>
          <w:rFonts w:ascii="Times New Roman"/>
          <w:sz w:val="22"/>
        </w:rPr>
        <w:tab/>
        <w:t>Yea </w:t>
      </w:r>
      <w:r>
        <w:rPr>
          <w:rFonts w:ascii="Times New Roman"/>
          <w:sz w:val="22"/>
          <w:u w:val="single"/>
        </w:rPr>
        <w:tab/>
      </w:r>
      <w:r>
        <w:rPr>
          <w:rFonts w:ascii="Times New Roman"/>
          <w:sz w:val="22"/>
          <w:u w:val="none"/>
        </w:rPr>
        <w:t> Nay </w:t>
      </w:r>
      <w:r>
        <w:rPr>
          <w:rFonts w:ascii="Times New Roman"/>
          <w:sz w:val="22"/>
          <w:u w:val="single"/>
        </w:rPr>
        <w:tab/>
      </w:r>
    </w:p>
    <w:p>
      <w:pPr>
        <w:spacing w:after="0"/>
        <w:jc w:val="left"/>
        <w:rPr>
          <w:rFonts w:ascii="Times New Roman"/>
          <w:sz w:val="22"/>
        </w:rPr>
        <w:sectPr>
          <w:type w:val="continuous"/>
          <w:pgSz w:w="12240" w:h="15840"/>
          <w:pgMar w:header="0" w:footer="1014" w:top="280" w:bottom="280" w:left="360" w:right="0"/>
          <w:cols w:num="2" w:equalWidth="0">
            <w:col w:w="2659" w:space="942"/>
            <w:col w:w="8279"/>
          </w:cols>
        </w:sectPr>
      </w:pPr>
    </w:p>
    <w:p>
      <w:pPr>
        <w:spacing w:line="261" w:lineRule="auto" w:before="24"/>
        <w:ind w:left="475" w:right="38" w:firstLine="0"/>
        <w:jc w:val="left"/>
        <w:rPr>
          <w:b/>
          <w:sz w:val="18"/>
        </w:rPr>
      </w:pPr>
      <w:bookmarkStart w:name="Notice Tentative Budget" w:id="17"/>
      <w:bookmarkEnd w:id="17"/>
      <w:r>
        <w:rPr/>
      </w:r>
      <w:r>
        <w:rPr>
          <w:b/>
          <w:color w:val="CC6600"/>
          <w:sz w:val="18"/>
        </w:rPr>
        <w:t>Boyd</w:t>
      </w:r>
      <w:r>
        <w:rPr>
          <w:b/>
          <w:color w:val="CC6600"/>
          <w:spacing w:val="-2"/>
          <w:sz w:val="18"/>
        </w:rPr>
        <w:t> </w:t>
      </w:r>
      <w:r>
        <w:rPr>
          <w:b/>
          <w:color w:val="CC6600"/>
          <w:sz w:val="18"/>
        </w:rPr>
        <w:t>Corry Peter</w:t>
      </w:r>
      <w:r>
        <w:rPr>
          <w:b/>
          <w:color w:val="CC6600"/>
          <w:spacing w:val="-2"/>
          <w:sz w:val="18"/>
        </w:rPr>
        <w:t> </w:t>
      </w:r>
      <w:r>
        <w:rPr>
          <w:b/>
          <w:color w:val="CC6600"/>
          <w:spacing w:val="-2"/>
          <w:sz w:val="18"/>
        </w:rPr>
        <w:t>Banks</w:t>
      </w:r>
    </w:p>
    <w:p>
      <w:pPr>
        <w:spacing w:before="0"/>
        <w:ind w:left="0" w:right="963" w:firstLine="0"/>
        <w:jc w:val="right"/>
        <w:rPr>
          <w:b/>
          <w:sz w:val="20"/>
        </w:rPr>
      </w:pPr>
      <w:r>
        <w:rPr/>
        <w:br w:type="column"/>
      </w:r>
      <w:r>
        <w:rPr>
          <w:b/>
          <w:sz w:val="20"/>
        </w:rPr>
        <w:t>City</w:t>
      </w:r>
      <w:r>
        <w:rPr>
          <w:b/>
          <w:spacing w:val="-6"/>
          <w:sz w:val="20"/>
        </w:rPr>
        <w:t> </w:t>
      </w:r>
      <w:r>
        <w:rPr>
          <w:b/>
          <w:spacing w:val="-2"/>
          <w:sz w:val="20"/>
        </w:rPr>
        <w:t>Treasurer</w:t>
      </w:r>
    </w:p>
    <w:p>
      <w:pPr>
        <w:spacing w:before="17"/>
        <w:ind w:left="0" w:right="997" w:firstLine="0"/>
        <w:jc w:val="right"/>
        <w:rPr>
          <w:b/>
          <w:sz w:val="18"/>
        </w:rPr>
      </w:pPr>
      <w:r>
        <w:rPr>
          <w:b/>
          <w:color w:val="CC6600"/>
          <w:sz w:val="18"/>
        </w:rPr>
        <w:t>Danielle</w:t>
      </w:r>
      <w:r>
        <w:rPr>
          <w:b/>
          <w:color w:val="CC6600"/>
          <w:spacing w:val="-7"/>
          <w:sz w:val="18"/>
        </w:rPr>
        <w:t> </w:t>
      </w:r>
      <w:r>
        <w:rPr>
          <w:b/>
          <w:color w:val="CC6600"/>
          <w:spacing w:val="-2"/>
          <w:sz w:val="18"/>
        </w:rPr>
        <w:t>Ramsay</w:t>
      </w:r>
    </w:p>
    <w:p>
      <w:pPr>
        <w:spacing w:after="0"/>
        <w:jc w:val="right"/>
        <w:rPr>
          <w:b/>
          <w:sz w:val="18"/>
        </w:rPr>
        <w:sectPr>
          <w:headerReference w:type="default" r:id="rId102"/>
          <w:footerReference w:type="default" r:id="rId103"/>
          <w:pgSz w:w="12240" w:h="15840"/>
          <w:pgMar w:header="449" w:footer="0" w:top="1980" w:bottom="280" w:left="360" w:right="0"/>
          <w:cols w:num="2" w:equalWidth="0">
            <w:col w:w="1405" w:space="7767"/>
            <w:col w:w="2708"/>
          </w:cols>
        </w:sectPr>
      </w:pPr>
    </w:p>
    <w:p>
      <w:pPr>
        <w:spacing w:line="240" w:lineRule="auto" w:before="0"/>
        <w:rPr>
          <w:b/>
          <w:sz w:val="24"/>
        </w:rPr>
      </w:pPr>
      <w:r>
        <w:rPr>
          <w:b/>
          <w:sz w:val="24"/>
        </w:rPr>
        <mc:AlternateContent>
          <mc:Choice Requires="wps">
            <w:drawing>
              <wp:anchor distT="0" distB="0" distL="0" distR="0" allowOverlap="1" layoutInCell="1" locked="0" behindDoc="1" simplePos="0" relativeHeight="460732416">
                <wp:simplePos x="0" y="0"/>
                <wp:positionH relativeFrom="page">
                  <wp:posOffset>15875</wp:posOffset>
                </wp:positionH>
                <wp:positionV relativeFrom="page">
                  <wp:posOffset>1358646</wp:posOffset>
                </wp:positionV>
                <wp:extent cx="7740650" cy="8700135"/>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7740650" cy="8700135"/>
                          <a:chExt cx="7740650" cy="8700135"/>
                        </a:xfrm>
                      </wpg:grpSpPr>
                      <pic:pic>
                        <pic:nvPicPr>
                          <pic:cNvPr id="129" name="Image 129"/>
                          <pic:cNvPicPr/>
                        </pic:nvPicPr>
                        <pic:blipFill>
                          <a:blip r:embed="rId104" cstate="print"/>
                          <a:stretch>
                            <a:fillRect/>
                          </a:stretch>
                        </pic:blipFill>
                        <pic:spPr>
                          <a:xfrm>
                            <a:off x="0" y="252131"/>
                            <a:ext cx="7740269" cy="8447615"/>
                          </a:xfrm>
                          <a:prstGeom prst="rect">
                            <a:avLst/>
                          </a:prstGeom>
                        </pic:spPr>
                      </pic:pic>
                      <wps:wsp>
                        <wps:cNvPr id="130" name="Graphic 130"/>
                        <wps:cNvSpPr/>
                        <wps:spPr>
                          <a:xfrm>
                            <a:off x="3461384" y="0"/>
                            <a:ext cx="831215" cy="484505"/>
                          </a:xfrm>
                          <a:custGeom>
                            <a:avLst/>
                            <a:gdLst/>
                            <a:ahLst/>
                            <a:cxnLst/>
                            <a:rect l="l" t="t" r="r" b="b"/>
                            <a:pathLst>
                              <a:path w="831215" h="484505">
                                <a:moveTo>
                                  <a:pt x="64769" y="0"/>
                                </a:moveTo>
                                <a:lnTo>
                                  <a:pt x="1904" y="0"/>
                                </a:lnTo>
                                <a:lnTo>
                                  <a:pt x="0" y="3175"/>
                                </a:lnTo>
                                <a:lnTo>
                                  <a:pt x="0" y="8254"/>
                                </a:lnTo>
                                <a:lnTo>
                                  <a:pt x="635" y="12700"/>
                                </a:lnTo>
                                <a:lnTo>
                                  <a:pt x="2539" y="19050"/>
                                </a:lnTo>
                                <a:lnTo>
                                  <a:pt x="4444" y="26670"/>
                                </a:lnTo>
                                <a:lnTo>
                                  <a:pt x="5079" y="37464"/>
                                </a:lnTo>
                                <a:lnTo>
                                  <a:pt x="5079" y="447039"/>
                                </a:lnTo>
                                <a:lnTo>
                                  <a:pt x="4444" y="457834"/>
                                </a:lnTo>
                                <a:lnTo>
                                  <a:pt x="2539" y="465454"/>
                                </a:lnTo>
                                <a:lnTo>
                                  <a:pt x="635" y="471170"/>
                                </a:lnTo>
                                <a:lnTo>
                                  <a:pt x="0" y="476250"/>
                                </a:lnTo>
                                <a:lnTo>
                                  <a:pt x="0" y="481329"/>
                                </a:lnTo>
                                <a:lnTo>
                                  <a:pt x="1904" y="484504"/>
                                </a:lnTo>
                                <a:lnTo>
                                  <a:pt x="64769" y="484504"/>
                                </a:lnTo>
                                <a:lnTo>
                                  <a:pt x="67310" y="481329"/>
                                </a:lnTo>
                                <a:lnTo>
                                  <a:pt x="67310" y="476250"/>
                                </a:lnTo>
                                <a:lnTo>
                                  <a:pt x="66039" y="471170"/>
                                </a:lnTo>
                                <a:lnTo>
                                  <a:pt x="64135" y="465454"/>
                                </a:lnTo>
                                <a:lnTo>
                                  <a:pt x="62864" y="457834"/>
                                </a:lnTo>
                                <a:lnTo>
                                  <a:pt x="61594" y="447039"/>
                                </a:lnTo>
                                <a:lnTo>
                                  <a:pt x="61594" y="244475"/>
                                </a:lnTo>
                                <a:lnTo>
                                  <a:pt x="62864" y="240029"/>
                                </a:lnTo>
                                <a:lnTo>
                                  <a:pt x="78739" y="209550"/>
                                </a:lnTo>
                                <a:lnTo>
                                  <a:pt x="81279" y="203834"/>
                                </a:lnTo>
                                <a:lnTo>
                                  <a:pt x="137505" y="203834"/>
                                </a:lnTo>
                                <a:lnTo>
                                  <a:pt x="130347" y="163195"/>
                                </a:lnTo>
                                <a:lnTo>
                                  <a:pt x="61594" y="163195"/>
                                </a:lnTo>
                                <a:lnTo>
                                  <a:pt x="61594" y="37464"/>
                                </a:lnTo>
                                <a:lnTo>
                                  <a:pt x="62864" y="26670"/>
                                </a:lnTo>
                                <a:lnTo>
                                  <a:pt x="64135" y="19050"/>
                                </a:lnTo>
                                <a:lnTo>
                                  <a:pt x="66039" y="12700"/>
                                </a:lnTo>
                                <a:lnTo>
                                  <a:pt x="67310" y="8254"/>
                                </a:lnTo>
                                <a:lnTo>
                                  <a:pt x="67310" y="3175"/>
                                </a:lnTo>
                                <a:lnTo>
                                  <a:pt x="64769" y="0"/>
                                </a:lnTo>
                                <a:close/>
                              </a:path>
                              <a:path w="831215" h="484505">
                                <a:moveTo>
                                  <a:pt x="137505" y="203834"/>
                                </a:moveTo>
                                <a:lnTo>
                                  <a:pt x="84454" y="203834"/>
                                </a:lnTo>
                                <a:lnTo>
                                  <a:pt x="85725" y="209550"/>
                                </a:lnTo>
                                <a:lnTo>
                                  <a:pt x="124460" y="447039"/>
                                </a:lnTo>
                                <a:lnTo>
                                  <a:pt x="125729" y="457834"/>
                                </a:lnTo>
                                <a:lnTo>
                                  <a:pt x="124460" y="465454"/>
                                </a:lnTo>
                                <a:lnTo>
                                  <a:pt x="122554" y="471170"/>
                                </a:lnTo>
                                <a:lnTo>
                                  <a:pt x="121919" y="476250"/>
                                </a:lnTo>
                                <a:lnTo>
                                  <a:pt x="121919" y="481329"/>
                                </a:lnTo>
                                <a:lnTo>
                                  <a:pt x="125729" y="484504"/>
                                </a:lnTo>
                                <a:lnTo>
                                  <a:pt x="189229" y="484504"/>
                                </a:lnTo>
                                <a:lnTo>
                                  <a:pt x="193039" y="482600"/>
                                </a:lnTo>
                                <a:lnTo>
                                  <a:pt x="193039" y="476884"/>
                                </a:lnTo>
                                <a:lnTo>
                                  <a:pt x="191769" y="472439"/>
                                </a:lnTo>
                                <a:lnTo>
                                  <a:pt x="187960" y="466089"/>
                                </a:lnTo>
                                <a:lnTo>
                                  <a:pt x="183514" y="457834"/>
                                </a:lnTo>
                                <a:lnTo>
                                  <a:pt x="180339" y="447039"/>
                                </a:lnTo>
                                <a:lnTo>
                                  <a:pt x="137505" y="203834"/>
                                </a:lnTo>
                                <a:close/>
                              </a:path>
                              <a:path w="831215" h="484505">
                                <a:moveTo>
                                  <a:pt x="180975" y="0"/>
                                </a:moveTo>
                                <a:lnTo>
                                  <a:pt x="130810" y="0"/>
                                </a:lnTo>
                                <a:lnTo>
                                  <a:pt x="127635" y="1904"/>
                                </a:lnTo>
                                <a:lnTo>
                                  <a:pt x="127126" y="6984"/>
                                </a:lnTo>
                                <a:lnTo>
                                  <a:pt x="127000" y="13334"/>
                                </a:lnTo>
                                <a:lnTo>
                                  <a:pt x="126364" y="19050"/>
                                </a:lnTo>
                                <a:lnTo>
                                  <a:pt x="67310" y="159384"/>
                                </a:lnTo>
                                <a:lnTo>
                                  <a:pt x="61594" y="163195"/>
                                </a:lnTo>
                                <a:lnTo>
                                  <a:pt x="130347" y="163195"/>
                                </a:lnTo>
                                <a:lnTo>
                                  <a:pt x="123189" y="122554"/>
                                </a:lnTo>
                                <a:lnTo>
                                  <a:pt x="122554" y="121284"/>
                                </a:lnTo>
                                <a:lnTo>
                                  <a:pt x="123825" y="118109"/>
                                </a:lnTo>
                                <a:lnTo>
                                  <a:pt x="163829" y="37464"/>
                                </a:lnTo>
                                <a:lnTo>
                                  <a:pt x="171450" y="24764"/>
                                </a:lnTo>
                                <a:lnTo>
                                  <a:pt x="181610" y="11429"/>
                                </a:lnTo>
                                <a:lnTo>
                                  <a:pt x="182879" y="6984"/>
                                </a:lnTo>
                                <a:lnTo>
                                  <a:pt x="182879" y="3175"/>
                                </a:lnTo>
                                <a:lnTo>
                                  <a:pt x="180975" y="0"/>
                                </a:lnTo>
                                <a:close/>
                              </a:path>
                              <a:path w="831215" h="484505">
                                <a:moveTo>
                                  <a:pt x="289560" y="53975"/>
                                </a:moveTo>
                                <a:lnTo>
                                  <a:pt x="242569" y="53975"/>
                                </a:lnTo>
                                <a:lnTo>
                                  <a:pt x="239394" y="57150"/>
                                </a:lnTo>
                                <a:lnTo>
                                  <a:pt x="239394" y="65404"/>
                                </a:lnTo>
                                <a:lnTo>
                                  <a:pt x="245110" y="75564"/>
                                </a:lnTo>
                                <a:lnTo>
                                  <a:pt x="245110" y="92709"/>
                                </a:lnTo>
                                <a:lnTo>
                                  <a:pt x="209550" y="414654"/>
                                </a:lnTo>
                                <a:lnTo>
                                  <a:pt x="207010" y="423545"/>
                                </a:lnTo>
                                <a:lnTo>
                                  <a:pt x="203835" y="430529"/>
                                </a:lnTo>
                                <a:lnTo>
                                  <a:pt x="200660" y="435609"/>
                                </a:lnTo>
                                <a:lnTo>
                                  <a:pt x="199389" y="438784"/>
                                </a:lnTo>
                                <a:lnTo>
                                  <a:pt x="199389" y="443229"/>
                                </a:lnTo>
                                <a:lnTo>
                                  <a:pt x="202564" y="445134"/>
                                </a:lnTo>
                                <a:lnTo>
                                  <a:pt x="243204" y="445134"/>
                                </a:lnTo>
                                <a:lnTo>
                                  <a:pt x="245744" y="442595"/>
                                </a:lnTo>
                                <a:lnTo>
                                  <a:pt x="245744" y="434339"/>
                                </a:lnTo>
                                <a:lnTo>
                                  <a:pt x="242569" y="424179"/>
                                </a:lnTo>
                                <a:lnTo>
                                  <a:pt x="243204" y="414654"/>
                                </a:lnTo>
                                <a:lnTo>
                                  <a:pt x="247650" y="364489"/>
                                </a:lnTo>
                                <a:lnTo>
                                  <a:pt x="248285" y="360045"/>
                                </a:lnTo>
                                <a:lnTo>
                                  <a:pt x="248919" y="358775"/>
                                </a:lnTo>
                                <a:lnTo>
                                  <a:pt x="336550" y="358775"/>
                                </a:lnTo>
                                <a:lnTo>
                                  <a:pt x="332739" y="329564"/>
                                </a:lnTo>
                                <a:lnTo>
                                  <a:pt x="252729" y="329564"/>
                                </a:lnTo>
                                <a:lnTo>
                                  <a:pt x="251460" y="328295"/>
                                </a:lnTo>
                                <a:lnTo>
                                  <a:pt x="251460" y="323850"/>
                                </a:lnTo>
                                <a:lnTo>
                                  <a:pt x="266700" y="148589"/>
                                </a:lnTo>
                                <a:lnTo>
                                  <a:pt x="267335" y="142875"/>
                                </a:lnTo>
                                <a:lnTo>
                                  <a:pt x="267969" y="139700"/>
                                </a:lnTo>
                                <a:lnTo>
                                  <a:pt x="289560" y="139700"/>
                                </a:lnTo>
                                <a:lnTo>
                                  <a:pt x="289560" y="53975"/>
                                </a:lnTo>
                                <a:close/>
                              </a:path>
                              <a:path w="831215" h="484505">
                                <a:moveTo>
                                  <a:pt x="336550" y="358775"/>
                                </a:moveTo>
                                <a:lnTo>
                                  <a:pt x="292100" y="358775"/>
                                </a:lnTo>
                                <a:lnTo>
                                  <a:pt x="292735" y="360045"/>
                                </a:lnTo>
                                <a:lnTo>
                                  <a:pt x="292735" y="364489"/>
                                </a:lnTo>
                                <a:lnTo>
                                  <a:pt x="297179" y="414654"/>
                                </a:lnTo>
                                <a:lnTo>
                                  <a:pt x="297772" y="423545"/>
                                </a:lnTo>
                                <a:lnTo>
                                  <a:pt x="297814" y="424179"/>
                                </a:lnTo>
                                <a:lnTo>
                                  <a:pt x="295275" y="434339"/>
                                </a:lnTo>
                                <a:lnTo>
                                  <a:pt x="295275" y="442595"/>
                                </a:lnTo>
                                <a:lnTo>
                                  <a:pt x="297814" y="445134"/>
                                </a:lnTo>
                                <a:lnTo>
                                  <a:pt x="349250" y="445134"/>
                                </a:lnTo>
                                <a:lnTo>
                                  <a:pt x="352425" y="443229"/>
                                </a:lnTo>
                                <a:lnTo>
                                  <a:pt x="352425" y="438784"/>
                                </a:lnTo>
                                <a:lnTo>
                                  <a:pt x="351154" y="435609"/>
                                </a:lnTo>
                                <a:lnTo>
                                  <a:pt x="348614" y="430529"/>
                                </a:lnTo>
                                <a:lnTo>
                                  <a:pt x="345439" y="423545"/>
                                </a:lnTo>
                                <a:lnTo>
                                  <a:pt x="342264" y="414654"/>
                                </a:lnTo>
                                <a:lnTo>
                                  <a:pt x="336550" y="358775"/>
                                </a:lnTo>
                                <a:close/>
                              </a:path>
                              <a:path w="831215" h="484505">
                                <a:moveTo>
                                  <a:pt x="309244" y="53975"/>
                                </a:moveTo>
                                <a:lnTo>
                                  <a:pt x="289560" y="53975"/>
                                </a:lnTo>
                                <a:lnTo>
                                  <a:pt x="289560" y="328295"/>
                                </a:lnTo>
                                <a:lnTo>
                                  <a:pt x="288289" y="329564"/>
                                </a:lnTo>
                                <a:lnTo>
                                  <a:pt x="332739" y="329564"/>
                                </a:lnTo>
                                <a:lnTo>
                                  <a:pt x="311785" y="139700"/>
                                </a:lnTo>
                                <a:lnTo>
                                  <a:pt x="306704" y="92709"/>
                                </a:lnTo>
                                <a:lnTo>
                                  <a:pt x="306704" y="75564"/>
                                </a:lnTo>
                                <a:lnTo>
                                  <a:pt x="312419" y="65404"/>
                                </a:lnTo>
                                <a:lnTo>
                                  <a:pt x="312419" y="57150"/>
                                </a:lnTo>
                                <a:lnTo>
                                  <a:pt x="309244" y="53975"/>
                                </a:lnTo>
                                <a:close/>
                              </a:path>
                              <a:path w="831215" h="484505">
                                <a:moveTo>
                                  <a:pt x="289560" y="139700"/>
                                </a:moveTo>
                                <a:lnTo>
                                  <a:pt x="273050" y="139700"/>
                                </a:lnTo>
                                <a:lnTo>
                                  <a:pt x="273685" y="142875"/>
                                </a:lnTo>
                                <a:lnTo>
                                  <a:pt x="274319" y="148589"/>
                                </a:lnTo>
                                <a:lnTo>
                                  <a:pt x="289560" y="323850"/>
                                </a:lnTo>
                                <a:lnTo>
                                  <a:pt x="289560" y="139700"/>
                                </a:lnTo>
                                <a:close/>
                              </a:path>
                              <a:path w="831215" h="484505">
                                <a:moveTo>
                                  <a:pt x="417829" y="53975"/>
                                </a:moveTo>
                                <a:lnTo>
                                  <a:pt x="370204" y="53975"/>
                                </a:lnTo>
                                <a:lnTo>
                                  <a:pt x="368300" y="57150"/>
                                </a:lnTo>
                                <a:lnTo>
                                  <a:pt x="368300" y="65404"/>
                                </a:lnTo>
                                <a:lnTo>
                                  <a:pt x="372744" y="71120"/>
                                </a:lnTo>
                                <a:lnTo>
                                  <a:pt x="372744" y="427989"/>
                                </a:lnTo>
                                <a:lnTo>
                                  <a:pt x="368300" y="434339"/>
                                </a:lnTo>
                                <a:lnTo>
                                  <a:pt x="368300" y="442595"/>
                                </a:lnTo>
                                <a:lnTo>
                                  <a:pt x="370204" y="445134"/>
                                </a:lnTo>
                                <a:lnTo>
                                  <a:pt x="411479" y="445134"/>
                                </a:lnTo>
                                <a:lnTo>
                                  <a:pt x="413385" y="442595"/>
                                </a:lnTo>
                                <a:lnTo>
                                  <a:pt x="413385" y="434339"/>
                                </a:lnTo>
                                <a:lnTo>
                                  <a:pt x="408939" y="427989"/>
                                </a:lnTo>
                                <a:lnTo>
                                  <a:pt x="408894" y="203200"/>
                                </a:lnTo>
                                <a:lnTo>
                                  <a:pt x="408304" y="194945"/>
                                </a:lnTo>
                                <a:lnTo>
                                  <a:pt x="408304" y="189864"/>
                                </a:lnTo>
                                <a:lnTo>
                                  <a:pt x="407669" y="186689"/>
                                </a:lnTo>
                                <a:lnTo>
                                  <a:pt x="408304" y="186689"/>
                                </a:lnTo>
                                <a:lnTo>
                                  <a:pt x="409575" y="186054"/>
                                </a:lnTo>
                                <a:lnTo>
                                  <a:pt x="451403" y="186054"/>
                                </a:lnTo>
                                <a:lnTo>
                                  <a:pt x="420369" y="57784"/>
                                </a:lnTo>
                                <a:lnTo>
                                  <a:pt x="417829" y="53975"/>
                                </a:lnTo>
                                <a:close/>
                              </a:path>
                              <a:path w="831215" h="484505">
                                <a:moveTo>
                                  <a:pt x="451403" y="186054"/>
                                </a:moveTo>
                                <a:lnTo>
                                  <a:pt x="409575" y="186054"/>
                                </a:lnTo>
                                <a:lnTo>
                                  <a:pt x="411479" y="194309"/>
                                </a:lnTo>
                                <a:lnTo>
                                  <a:pt x="414019" y="203200"/>
                                </a:lnTo>
                                <a:lnTo>
                                  <a:pt x="467994" y="414654"/>
                                </a:lnTo>
                                <a:lnTo>
                                  <a:pt x="474344" y="440689"/>
                                </a:lnTo>
                                <a:lnTo>
                                  <a:pt x="476885" y="445134"/>
                                </a:lnTo>
                                <a:lnTo>
                                  <a:pt x="506729" y="445134"/>
                                </a:lnTo>
                                <a:lnTo>
                                  <a:pt x="508635" y="442595"/>
                                </a:lnTo>
                                <a:lnTo>
                                  <a:pt x="508635" y="271779"/>
                                </a:lnTo>
                                <a:lnTo>
                                  <a:pt x="471804" y="271779"/>
                                </a:lnTo>
                                <a:lnTo>
                                  <a:pt x="471804" y="268604"/>
                                </a:lnTo>
                                <a:lnTo>
                                  <a:pt x="469900" y="262889"/>
                                </a:lnTo>
                                <a:lnTo>
                                  <a:pt x="467994" y="254634"/>
                                </a:lnTo>
                                <a:lnTo>
                                  <a:pt x="451403" y="186054"/>
                                </a:lnTo>
                                <a:close/>
                              </a:path>
                              <a:path w="831215" h="484505">
                                <a:moveTo>
                                  <a:pt x="511175" y="53975"/>
                                </a:moveTo>
                                <a:lnTo>
                                  <a:pt x="469900" y="53975"/>
                                </a:lnTo>
                                <a:lnTo>
                                  <a:pt x="467994" y="57150"/>
                                </a:lnTo>
                                <a:lnTo>
                                  <a:pt x="467994" y="65404"/>
                                </a:lnTo>
                                <a:lnTo>
                                  <a:pt x="472439" y="71120"/>
                                </a:lnTo>
                                <a:lnTo>
                                  <a:pt x="472488" y="254634"/>
                                </a:lnTo>
                                <a:lnTo>
                                  <a:pt x="473075" y="262254"/>
                                </a:lnTo>
                                <a:lnTo>
                                  <a:pt x="473201" y="268604"/>
                                </a:lnTo>
                                <a:lnTo>
                                  <a:pt x="473710" y="271145"/>
                                </a:lnTo>
                                <a:lnTo>
                                  <a:pt x="473075" y="271145"/>
                                </a:lnTo>
                                <a:lnTo>
                                  <a:pt x="471804" y="271779"/>
                                </a:lnTo>
                                <a:lnTo>
                                  <a:pt x="508635" y="271779"/>
                                </a:lnTo>
                                <a:lnTo>
                                  <a:pt x="508635" y="71120"/>
                                </a:lnTo>
                                <a:lnTo>
                                  <a:pt x="513079" y="65404"/>
                                </a:lnTo>
                                <a:lnTo>
                                  <a:pt x="513079" y="57150"/>
                                </a:lnTo>
                                <a:lnTo>
                                  <a:pt x="511175" y="53975"/>
                                </a:lnTo>
                                <a:close/>
                              </a:path>
                              <a:path w="831215" h="484505">
                                <a:moveTo>
                                  <a:pt x="615950" y="53975"/>
                                </a:moveTo>
                                <a:lnTo>
                                  <a:pt x="568960" y="53975"/>
                                </a:lnTo>
                                <a:lnTo>
                                  <a:pt x="565785" y="57150"/>
                                </a:lnTo>
                                <a:lnTo>
                                  <a:pt x="565785" y="65404"/>
                                </a:lnTo>
                                <a:lnTo>
                                  <a:pt x="571500" y="75564"/>
                                </a:lnTo>
                                <a:lnTo>
                                  <a:pt x="571500" y="92709"/>
                                </a:lnTo>
                                <a:lnTo>
                                  <a:pt x="535939" y="414654"/>
                                </a:lnTo>
                                <a:lnTo>
                                  <a:pt x="533400" y="423545"/>
                                </a:lnTo>
                                <a:lnTo>
                                  <a:pt x="530225" y="430529"/>
                                </a:lnTo>
                                <a:lnTo>
                                  <a:pt x="527050" y="435609"/>
                                </a:lnTo>
                                <a:lnTo>
                                  <a:pt x="525779" y="438784"/>
                                </a:lnTo>
                                <a:lnTo>
                                  <a:pt x="525779" y="443229"/>
                                </a:lnTo>
                                <a:lnTo>
                                  <a:pt x="528954" y="445134"/>
                                </a:lnTo>
                                <a:lnTo>
                                  <a:pt x="569594" y="445134"/>
                                </a:lnTo>
                                <a:lnTo>
                                  <a:pt x="572135" y="442595"/>
                                </a:lnTo>
                                <a:lnTo>
                                  <a:pt x="572135" y="434339"/>
                                </a:lnTo>
                                <a:lnTo>
                                  <a:pt x="568960" y="424179"/>
                                </a:lnTo>
                                <a:lnTo>
                                  <a:pt x="569594" y="414654"/>
                                </a:lnTo>
                                <a:lnTo>
                                  <a:pt x="574039" y="364489"/>
                                </a:lnTo>
                                <a:lnTo>
                                  <a:pt x="574675" y="360045"/>
                                </a:lnTo>
                                <a:lnTo>
                                  <a:pt x="575310" y="358775"/>
                                </a:lnTo>
                                <a:lnTo>
                                  <a:pt x="662939" y="358775"/>
                                </a:lnTo>
                                <a:lnTo>
                                  <a:pt x="659764" y="329564"/>
                                </a:lnTo>
                                <a:lnTo>
                                  <a:pt x="579119" y="329564"/>
                                </a:lnTo>
                                <a:lnTo>
                                  <a:pt x="577850" y="328295"/>
                                </a:lnTo>
                                <a:lnTo>
                                  <a:pt x="577850" y="323850"/>
                                </a:lnTo>
                                <a:lnTo>
                                  <a:pt x="593089" y="148589"/>
                                </a:lnTo>
                                <a:lnTo>
                                  <a:pt x="593725" y="142875"/>
                                </a:lnTo>
                                <a:lnTo>
                                  <a:pt x="594360" y="139700"/>
                                </a:lnTo>
                                <a:lnTo>
                                  <a:pt x="615950" y="139700"/>
                                </a:lnTo>
                                <a:lnTo>
                                  <a:pt x="615950" y="53975"/>
                                </a:lnTo>
                                <a:close/>
                              </a:path>
                              <a:path w="831215" h="484505">
                                <a:moveTo>
                                  <a:pt x="662939" y="358775"/>
                                </a:moveTo>
                                <a:lnTo>
                                  <a:pt x="618489" y="358775"/>
                                </a:lnTo>
                                <a:lnTo>
                                  <a:pt x="619125" y="360045"/>
                                </a:lnTo>
                                <a:lnTo>
                                  <a:pt x="619125" y="364489"/>
                                </a:lnTo>
                                <a:lnTo>
                                  <a:pt x="623569" y="414654"/>
                                </a:lnTo>
                                <a:lnTo>
                                  <a:pt x="624162" y="423545"/>
                                </a:lnTo>
                                <a:lnTo>
                                  <a:pt x="624204" y="424179"/>
                                </a:lnTo>
                                <a:lnTo>
                                  <a:pt x="621664" y="434339"/>
                                </a:lnTo>
                                <a:lnTo>
                                  <a:pt x="621664" y="442595"/>
                                </a:lnTo>
                                <a:lnTo>
                                  <a:pt x="624204" y="445134"/>
                                </a:lnTo>
                                <a:lnTo>
                                  <a:pt x="675639" y="445134"/>
                                </a:lnTo>
                                <a:lnTo>
                                  <a:pt x="678814" y="443229"/>
                                </a:lnTo>
                                <a:lnTo>
                                  <a:pt x="678814" y="438784"/>
                                </a:lnTo>
                                <a:lnTo>
                                  <a:pt x="678179" y="435609"/>
                                </a:lnTo>
                                <a:lnTo>
                                  <a:pt x="675004" y="430529"/>
                                </a:lnTo>
                                <a:lnTo>
                                  <a:pt x="671829" y="423545"/>
                                </a:lnTo>
                                <a:lnTo>
                                  <a:pt x="668654" y="414654"/>
                                </a:lnTo>
                                <a:lnTo>
                                  <a:pt x="662939" y="358775"/>
                                </a:lnTo>
                                <a:close/>
                              </a:path>
                              <a:path w="831215" h="484505">
                                <a:moveTo>
                                  <a:pt x="635635" y="53975"/>
                                </a:moveTo>
                                <a:lnTo>
                                  <a:pt x="615950" y="53975"/>
                                </a:lnTo>
                                <a:lnTo>
                                  <a:pt x="615950" y="328295"/>
                                </a:lnTo>
                                <a:lnTo>
                                  <a:pt x="614679" y="329564"/>
                                </a:lnTo>
                                <a:lnTo>
                                  <a:pt x="659764" y="329564"/>
                                </a:lnTo>
                                <a:lnTo>
                                  <a:pt x="638810" y="139700"/>
                                </a:lnTo>
                                <a:lnTo>
                                  <a:pt x="633094" y="92709"/>
                                </a:lnTo>
                                <a:lnTo>
                                  <a:pt x="633094" y="75564"/>
                                </a:lnTo>
                                <a:lnTo>
                                  <a:pt x="638810" y="65404"/>
                                </a:lnTo>
                                <a:lnTo>
                                  <a:pt x="638810" y="57150"/>
                                </a:lnTo>
                                <a:lnTo>
                                  <a:pt x="635635" y="53975"/>
                                </a:lnTo>
                                <a:close/>
                              </a:path>
                              <a:path w="831215" h="484505">
                                <a:moveTo>
                                  <a:pt x="615950" y="139700"/>
                                </a:moveTo>
                                <a:lnTo>
                                  <a:pt x="599439" y="139700"/>
                                </a:lnTo>
                                <a:lnTo>
                                  <a:pt x="600075" y="142875"/>
                                </a:lnTo>
                                <a:lnTo>
                                  <a:pt x="600710" y="148589"/>
                                </a:lnTo>
                                <a:lnTo>
                                  <a:pt x="615950" y="323850"/>
                                </a:lnTo>
                                <a:lnTo>
                                  <a:pt x="615950" y="139700"/>
                                </a:lnTo>
                                <a:close/>
                              </a:path>
                              <a:path w="831215" h="484505">
                                <a:moveTo>
                                  <a:pt x="761364" y="53975"/>
                                </a:moveTo>
                                <a:lnTo>
                                  <a:pt x="693419" y="53975"/>
                                </a:lnTo>
                                <a:lnTo>
                                  <a:pt x="691514" y="57150"/>
                                </a:lnTo>
                                <a:lnTo>
                                  <a:pt x="691514" y="65404"/>
                                </a:lnTo>
                                <a:lnTo>
                                  <a:pt x="695960" y="71120"/>
                                </a:lnTo>
                                <a:lnTo>
                                  <a:pt x="695960" y="427989"/>
                                </a:lnTo>
                                <a:lnTo>
                                  <a:pt x="691514" y="434339"/>
                                </a:lnTo>
                                <a:lnTo>
                                  <a:pt x="691514" y="442595"/>
                                </a:lnTo>
                                <a:lnTo>
                                  <a:pt x="693419" y="445134"/>
                                </a:lnTo>
                                <a:lnTo>
                                  <a:pt x="749935" y="445134"/>
                                </a:lnTo>
                                <a:lnTo>
                                  <a:pt x="787400" y="438150"/>
                                </a:lnTo>
                                <a:lnTo>
                                  <a:pt x="812164" y="414654"/>
                                </a:lnTo>
                                <a:lnTo>
                                  <a:pt x="741044" y="414654"/>
                                </a:lnTo>
                                <a:lnTo>
                                  <a:pt x="741044" y="256539"/>
                                </a:lnTo>
                                <a:lnTo>
                                  <a:pt x="742314" y="255904"/>
                                </a:lnTo>
                                <a:lnTo>
                                  <a:pt x="781685" y="255904"/>
                                </a:lnTo>
                                <a:lnTo>
                                  <a:pt x="781685" y="226059"/>
                                </a:lnTo>
                                <a:lnTo>
                                  <a:pt x="741679" y="226059"/>
                                </a:lnTo>
                                <a:lnTo>
                                  <a:pt x="741044" y="225425"/>
                                </a:lnTo>
                                <a:lnTo>
                                  <a:pt x="741044" y="84454"/>
                                </a:lnTo>
                                <a:lnTo>
                                  <a:pt x="779144" y="84454"/>
                                </a:lnTo>
                                <a:lnTo>
                                  <a:pt x="779144" y="58420"/>
                                </a:lnTo>
                                <a:lnTo>
                                  <a:pt x="772794" y="55879"/>
                                </a:lnTo>
                                <a:lnTo>
                                  <a:pt x="761364" y="53975"/>
                                </a:lnTo>
                                <a:close/>
                              </a:path>
                              <a:path w="831215" h="484505">
                                <a:moveTo>
                                  <a:pt x="781685" y="59054"/>
                                </a:moveTo>
                                <a:lnTo>
                                  <a:pt x="781560" y="328929"/>
                                </a:lnTo>
                                <a:lnTo>
                                  <a:pt x="774064" y="393064"/>
                                </a:lnTo>
                                <a:lnTo>
                                  <a:pt x="746760" y="414654"/>
                                </a:lnTo>
                                <a:lnTo>
                                  <a:pt x="812164" y="414654"/>
                                </a:lnTo>
                                <a:lnTo>
                                  <a:pt x="812800" y="414020"/>
                                </a:lnTo>
                                <a:lnTo>
                                  <a:pt x="822325" y="390525"/>
                                </a:lnTo>
                                <a:lnTo>
                                  <a:pt x="828675" y="361314"/>
                                </a:lnTo>
                                <a:lnTo>
                                  <a:pt x="831214" y="328929"/>
                                </a:lnTo>
                                <a:lnTo>
                                  <a:pt x="829944" y="306070"/>
                                </a:lnTo>
                                <a:lnTo>
                                  <a:pt x="826769" y="287020"/>
                                </a:lnTo>
                                <a:lnTo>
                                  <a:pt x="819785" y="270509"/>
                                </a:lnTo>
                                <a:lnTo>
                                  <a:pt x="810260" y="255904"/>
                                </a:lnTo>
                                <a:lnTo>
                                  <a:pt x="809625" y="255270"/>
                                </a:lnTo>
                                <a:lnTo>
                                  <a:pt x="805814" y="250825"/>
                                </a:lnTo>
                                <a:lnTo>
                                  <a:pt x="798829" y="245745"/>
                                </a:lnTo>
                                <a:lnTo>
                                  <a:pt x="792479" y="241934"/>
                                </a:lnTo>
                                <a:lnTo>
                                  <a:pt x="788669" y="239395"/>
                                </a:lnTo>
                                <a:lnTo>
                                  <a:pt x="784225" y="238759"/>
                                </a:lnTo>
                                <a:lnTo>
                                  <a:pt x="784225" y="234314"/>
                                </a:lnTo>
                                <a:lnTo>
                                  <a:pt x="786129" y="234314"/>
                                </a:lnTo>
                                <a:lnTo>
                                  <a:pt x="789939" y="233045"/>
                                </a:lnTo>
                                <a:lnTo>
                                  <a:pt x="795654" y="229234"/>
                                </a:lnTo>
                                <a:lnTo>
                                  <a:pt x="799464" y="226059"/>
                                </a:lnTo>
                                <a:lnTo>
                                  <a:pt x="802004" y="223520"/>
                                </a:lnTo>
                                <a:lnTo>
                                  <a:pt x="805814" y="220345"/>
                                </a:lnTo>
                                <a:lnTo>
                                  <a:pt x="815975" y="205739"/>
                                </a:lnTo>
                                <a:lnTo>
                                  <a:pt x="822325" y="190500"/>
                                </a:lnTo>
                                <a:lnTo>
                                  <a:pt x="826135" y="172720"/>
                                </a:lnTo>
                                <a:lnTo>
                                  <a:pt x="826769" y="151764"/>
                                </a:lnTo>
                                <a:lnTo>
                                  <a:pt x="824864" y="122554"/>
                                </a:lnTo>
                                <a:lnTo>
                                  <a:pt x="818514" y="99059"/>
                                </a:lnTo>
                                <a:lnTo>
                                  <a:pt x="810260" y="84454"/>
                                </a:lnTo>
                                <a:lnTo>
                                  <a:pt x="808989" y="81279"/>
                                </a:lnTo>
                                <a:lnTo>
                                  <a:pt x="796925" y="68579"/>
                                </a:lnTo>
                                <a:lnTo>
                                  <a:pt x="784860" y="60325"/>
                                </a:lnTo>
                                <a:lnTo>
                                  <a:pt x="781685" y="59054"/>
                                </a:lnTo>
                                <a:close/>
                              </a:path>
                              <a:path w="831215" h="484505">
                                <a:moveTo>
                                  <a:pt x="781685" y="255904"/>
                                </a:moveTo>
                                <a:lnTo>
                                  <a:pt x="746760" y="255904"/>
                                </a:lnTo>
                                <a:lnTo>
                                  <a:pt x="761364" y="259714"/>
                                </a:lnTo>
                                <a:lnTo>
                                  <a:pt x="772160" y="273050"/>
                                </a:lnTo>
                                <a:lnTo>
                                  <a:pt x="779144" y="294639"/>
                                </a:lnTo>
                                <a:lnTo>
                                  <a:pt x="781685" y="326389"/>
                                </a:lnTo>
                                <a:lnTo>
                                  <a:pt x="781685" y="255904"/>
                                </a:lnTo>
                                <a:close/>
                              </a:path>
                              <a:path w="831215" h="484505">
                                <a:moveTo>
                                  <a:pt x="779144" y="58420"/>
                                </a:moveTo>
                                <a:lnTo>
                                  <a:pt x="779144" y="161289"/>
                                </a:lnTo>
                                <a:lnTo>
                                  <a:pt x="776604" y="190500"/>
                                </a:lnTo>
                                <a:lnTo>
                                  <a:pt x="770254" y="210184"/>
                                </a:lnTo>
                                <a:lnTo>
                                  <a:pt x="759460" y="222250"/>
                                </a:lnTo>
                                <a:lnTo>
                                  <a:pt x="745489" y="226059"/>
                                </a:lnTo>
                                <a:lnTo>
                                  <a:pt x="781685" y="226059"/>
                                </a:lnTo>
                                <a:lnTo>
                                  <a:pt x="781685" y="59054"/>
                                </a:lnTo>
                                <a:lnTo>
                                  <a:pt x="779144" y="58420"/>
                                </a:lnTo>
                                <a:close/>
                              </a:path>
                              <a:path w="831215" h="484505">
                                <a:moveTo>
                                  <a:pt x="779144" y="84454"/>
                                </a:moveTo>
                                <a:lnTo>
                                  <a:pt x="745489" y="84454"/>
                                </a:lnTo>
                                <a:lnTo>
                                  <a:pt x="761364" y="88264"/>
                                </a:lnTo>
                                <a:lnTo>
                                  <a:pt x="771525" y="101600"/>
                                </a:lnTo>
                                <a:lnTo>
                                  <a:pt x="777239" y="125729"/>
                                </a:lnTo>
                                <a:lnTo>
                                  <a:pt x="779144" y="161289"/>
                                </a:lnTo>
                                <a:lnTo>
                                  <a:pt x="779144" y="84454"/>
                                </a:lnTo>
                                <a:close/>
                              </a:path>
                            </a:pathLst>
                          </a:custGeom>
                          <a:solidFill>
                            <a:srgbClr val="221F1F"/>
                          </a:solidFill>
                        </wps:spPr>
                        <wps:bodyPr wrap="square" lIns="0" tIns="0" rIns="0" bIns="0" rtlCol="0">
                          <a:prstTxWarp prst="textNoShape">
                            <a:avLst/>
                          </a:prstTxWarp>
                          <a:noAutofit/>
                        </wps:bodyPr>
                      </wps:wsp>
                      <pic:pic>
                        <pic:nvPicPr>
                          <pic:cNvPr id="131" name="Image 131"/>
                          <pic:cNvPicPr/>
                        </pic:nvPicPr>
                        <pic:blipFill>
                          <a:blip r:embed="rId105" cstate="print"/>
                          <a:stretch>
                            <a:fillRect/>
                          </a:stretch>
                        </pic:blipFill>
                        <pic:spPr>
                          <a:xfrm>
                            <a:off x="3725545" y="606425"/>
                            <a:ext cx="283210" cy="109220"/>
                          </a:xfrm>
                          <a:prstGeom prst="rect">
                            <a:avLst/>
                          </a:prstGeom>
                        </pic:spPr>
                      </pic:pic>
                      <wps:wsp>
                        <wps:cNvPr id="132" name="Graphic 132"/>
                        <wps:cNvSpPr/>
                        <wps:spPr>
                          <a:xfrm>
                            <a:off x="3462020" y="668655"/>
                            <a:ext cx="826135" cy="43815"/>
                          </a:xfrm>
                          <a:custGeom>
                            <a:avLst/>
                            <a:gdLst/>
                            <a:ahLst/>
                            <a:cxnLst/>
                            <a:rect l="l" t="t" r="r" b="b"/>
                            <a:pathLst>
                              <a:path w="826135" h="43815">
                                <a:moveTo>
                                  <a:pt x="5714" y="0"/>
                                </a:moveTo>
                                <a:lnTo>
                                  <a:pt x="3809" y="0"/>
                                </a:lnTo>
                                <a:lnTo>
                                  <a:pt x="0" y="1904"/>
                                </a:lnTo>
                                <a:lnTo>
                                  <a:pt x="0" y="43815"/>
                                </a:lnTo>
                                <a:lnTo>
                                  <a:pt x="240664" y="43815"/>
                                </a:lnTo>
                                <a:lnTo>
                                  <a:pt x="240664" y="12700"/>
                                </a:lnTo>
                                <a:lnTo>
                                  <a:pt x="30479" y="12700"/>
                                </a:lnTo>
                                <a:lnTo>
                                  <a:pt x="22225" y="10795"/>
                                </a:lnTo>
                                <a:lnTo>
                                  <a:pt x="15875" y="6350"/>
                                </a:lnTo>
                                <a:lnTo>
                                  <a:pt x="10794" y="1904"/>
                                </a:lnTo>
                                <a:lnTo>
                                  <a:pt x="5714" y="0"/>
                                </a:lnTo>
                                <a:close/>
                              </a:path>
                              <a:path w="826135" h="43815">
                                <a:moveTo>
                                  <a:pt x="236854" y="0"/>
                                </a:moveTo>
                                <a:lnTo>
                                  <a:pt x="234950" y="0"/>
                                </a:lnTo>
                                <a:lnTo>
                                  <a:pt x="229234" y="1904"/>
                                </a:lnTo>
                                <a:lnTo>
                                  <a:pt x="224789" y="6350"/>
                                </a:lnTo>
                                <a:lnTo>
                                  <a:pt x="218439" y="10795"/>
                                </a:lnTo>
                                <a:lnTo>
                                  <a:pt x="210184" y="12700"/>
                                </a:lnTo>
                                <a:lnTo>
                                  <a:pt x="240664" y="12700"/>
                                </a:lnTo>
                                <a:lnTo>
                                  <a:pt x="240664" y="1904"/>
                                </a:lnTo>
                                <a:lnTo>
                                  <a:pt x="236854" y="0"/>
                                </a:lnTo>
                                <a:close/>
                              </a:path>
                              <a:path w="826135" h="43815">
                                <a:moveTo>
                                  <a:pt x="591184" y="0"/>
                                </a:moveTo>
                                <a:lnTo>
                                  <a:pt x="589279" y="0"/>
                                </a:lnTo>
                                <a:lnTo>
                                  <a:pt x="585469" y="1904"/>
                                </a:lnTo>
                                <a:lnTo>
                                  <a:pt x="585469" y="43815"/>
                                </a:lnTo>
                                <a:lnTo>
                                  <a:pt x="826134" y="43815"/>
                                </a:lnTo>
                                <a:lnTo>
                                  <a:pt x="826134" y="12700"/>
                                </a:lnTo>
                                <a:lnTo>
                                  <a:pt x="615950" y="12700"/>
                                </a:lnTo>
                                <a:lnTo>
                                  <a:pt x="607694" y="10795"/>
                                </a:lnTo>
                                <a:lnTo>
                                  <a:pt x="601344" y="6350"/>
                                </a:lnTo>
                                <a:lnTo>
                                  <a:pt x="596264" y="1904"/>
                                </a:lnTo>
                                <a:lnTo>
                                  <a:pt x="591184" y="0"/>
                                </a:lnTo>
                                <a:close/>
                              </a:path>
                              <a:path w="826135" h="43815">
                                <a:moveTo>
                                  <a:pt x="822325" y="0"/>
                                </a:moveTo>
                                <a:lnTo>
                                  <a:pt x="820419" y="0"/>
                                </a:lnTo>
                                <a:lnTo>
                                  <a:pt x="814704" y="1904"/>
                                </a:lnTo>
                                <a:lnTo>
                                  <a:pt x="810259" y="6350"/>
                                </a:lnTo>
                                <a:lnTo>
                                  <a:pt x="803909" y="10795"/>
                                </a:lnTo>
                                <a:lnTo>
                                  <a:pt x="795019" y="12700"/>
                                </a:lnTo>
                                <a:lnTo>
                                  <a:pt x="826134" y="12700"/>
                                </a:lnTo>
                                <a:lnTo>
                                  <a:pt x="826134" y="1904"/>
                                </a:lnTo>
                                <a:lnTo>
                                  <a:pt x="822325" y="0"/>
                                </a:lnTo>
                                <a:close/>
                              </a:path>
                            </a:pathLst>
                          </a:custGeom>
                          <a:solidFill>
                            <a:srgbClr val="221F1F"/>
                          </a:solidFill>
                        </wps:spPr>
                        <wps:bodyPr wrap="square" lIns="0" tIns="0" rIns="0" bIns="0" rtlCol="0">
                          <a:prstTxWarp prst="textNoShape">
                            <a:avLst/>
                          </a:prstTxWarp>
                          <a:noAutofit/>
                        </wps:bodyPr>
                      </wps:wsp>
                      <wps:wsp>
                        <wps:cNvPr id="133" name="Graphic 133"/>
                        <wps:cNvSpPr/>
                        <wps:spPr>
                          <a:xfrm>
                            <a:off x="880541" y="1685112"/>
                            <a:ext cx="5981700" cy="19050"/>
                          </a:xfrm>
                          <a:custGeom>
                            <a:avLst/>
                            <a:gdLst/>
                            <a:ahLst/>
                            <a:cxnLst/>
                            <a:rect l="l" t="t" r="r" b="b"/>
                            <a:pathLst>
                              <a:path w="5981700" h="19050">
                                <a:moveTo>
                                  <a:pt x="5981446" y="0"/>
                                </a:moveTo>
                                <a:lnTo>
                                  <a:pt x="0" y="0"/>
                                </a:lnTo>
                                <a:lnTo>
                                  <a:pt x="0" y="18592"/>
                                </a:lnTo>
                                <a:lnTo>
                                  <a:pt x="5981446" y="18592"/>
                                </a:lnTo>
                                <a:lnTo>
                                  <a:pt x="59814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5pt;margin-top:106.980003pt;width:609.5pt;height:685.05pt;mso-position-horizontal-relative:page;mso-position-vertical-relative:page;z-index:-42584064" id="docshapegroup104" coordorigin="25,2140" coordsize="12190,13701">
                <v:shape style="position:absolute;left:25;top:2536;width:12190;height:13304" type="#_x0000_t75" id="docshape105" stroked="false">
                  <v:imagedata r:id="rId104" o:title=""/>
                </v:shape>
                <v:shape style="position:absolute;left:5476;top:2139;width:1309;height:763" id="docshape106" coordorigin="5476,2140" coordsize="1309,763" path="m5578,2140l5479,2140,5476,2145,5476,2153,5477,2160,5480,2170,5483,2182,5484,2199,5484,2844,5483,2861,5480,2873,5477,2882,5476,2890,5476,2898,5479,2903,5578,2903,5582,2898,5582,2890,5580,2882,5577,2873,5575,2861,5573,2844,5573,2525,5575,2518,5600,2470,5604,2461,5693,2461,5681,2397,5573,2397,5573,2199,5575,2182,5577,2170,5580,2160,5582,2153,5582,2145,5578,2140xm5693,2461l5609,2461,5611,2470,5672,2844,5674,2861,5672,2873,5669,2882,5668,2890,5668,2898,5674,2903,5774,2903,5780,2900,5780,2891,5778,2884,5772,2874,5765,2861,5760,2844,5693,2461xm5761,2140l5682,2140,5677,2143,5676,2151,5676,2161,5675,2170,5672,2182,5665,2199,5582,2391,5578,2396,5573,2397,5681,2397,5670,2333,5669,2331,5671,2326,5734,2199,5746,2179,5762,2158,5764,2151,5764,2145,5761,2140xm5932,2225l5858,2225,5853,2230,5853,2243,5862,2259,5862,2286,5806,2793,5802,2807,5797,2818,5792,2826,5790,2831,5790,2838,5795,2841,5859,2841,5863,2837,5863,2824,5858,2808,5859,2793,5866,2714,5867,2707,5868,2705,6006,2705,6000,2659,5874,2659,5872,2657,5872,2650,5896,2374,5897,2365,5898,2360,5932,2360,5932,2225xm6006,2705l5936,2705,5937,2707,5937,2714,5944,2793,5945,2807,5945,2808,5941,2824,5941,2837,5945,2841,6026,2841,6031,2838,6031,2831,6029,2826,6025,2818,6020,2807,6015,2793,6006,2705xm5963,2225l5932,2225,5932,2657,5930,2659,6000,2659,5967,2360,5959,2286,5959,2259,5968,2243,5968,2230,5963,2225xm5932,2360l5906,2360,5907,2365,5908,2374,5932,2650,5932,2360xm6134,2225l6059,2225,6056,2230,6056,2243,6063,2252,6063,2814,6056,2824,6056,2837,6059,2841,6124,2841,6127,2837,6127,2824,6120,2814,6120,2460,6119,2447,6119,2439,6118,2434,6119,2434,6121,2433,6187,2433,6138,2231,6134,2225xm6187,2433l6121,2433,6124,2446,6128,2460,6213,2793,6223,2834,6227,2841,6274,2841,6277,2837,6277,2568,6219,2568,6219,2563,6216,2554,6213,2541,6187,2433xm6281,2225l6216,2225,6213,2230,6213,2243,6220,2252,6220,2541,6221,2553,6221,2563,6222,2567,6221,2567,6219,2568,6277,2568,6277,2252,6284,2243,6284,2230,6281,2225xm6446,2225l6372,2225,6367,2230,6367,2243,6376,2259,6376,2286,6320,2793,6316,2807,6311,2818,6306,2826,6304,2831,6304,2838,6309,2841,6373,2841,6377,2837,6377,2824,6372,2808,6373,2793,6380,2714,6381,2707,6382,2705,6520,2705,6515,2659,6388,2659,6386,2657,6386,2650,6410,2374,6411,2365,6412,2360,6446,2360,6446,2225xm6520,2705l6450,2705,6451,2707,6451,2714,6458,2793,6459,2807,6459,2808,6455,2824,6455,2837,6459,2841,6540,2841,6545,2838,6545,2831,6544,2826,6539,2818,6534,2807,6529,2793,6520,2705xm6477,2225l6446,2225,6446,2657,6444,2659,6515,2659,6482,2360,6473,2286,6473,2259,6482,2243,6482,2230,6477,2225xm6446,2360l6420,2360,6421,2365,6422,2374,6446,2650,6446,2360xm6675,2225l6568,2225,6565,2230,6565,2243,6572,2252,6572,2814,6565,2824,6565,2837,6568,2841,6657,2841,6677,2840,6696,2837,6716,2830,6736,2816,6755,2793,6643,2793,6643,2544,6645,2543,6707,2543,6707,2496,6644,2496,6643,2495,6643,2273,6703,2273,6703,2232,6693,2228,6675,2225xm6707,2233l6707,2658,6704,2715,6695,2759,6678,2785,6652,2793,6755,2793,6756,2792,6771,2755,6781,2709,6785,2658,6783,2622,6778,2592,6767,2566,6752,2543,6751,2542,6745,2535,6734,2527,6724,2521,6718,2517,6711,2516,6711,2509,6714,2509,6720,2507,6729,2501,6735,2496,6739,2492,6745,2487,6761,2464,6771,2440,6777,2412,6778,2379,6775,2333,6765,2296,6752,2273,6750,2268,6731,2248,6712,2235,6707,2233xm6707,2543l6652,2543,6675,2549,6692,2570,6703,2604,6707,2654,6707,2543xm6703,2232l6703,2394,6699,2440,6689,2471,6672,2490,6650,2496,6707,2496,6707,2233,6703,2232xm6703,2273l6650,2273,6675,2279,6691,2300,6700,2338,6703,2394,6703,2273xe" filled="true" fillcolor="#221f1f" stroked="false">
                  <v:path arrowok="t"/>
                  <v:fill type="solid"/>
                </v:shape>
                <v:shape style="position:absolute;left:5892;top:3094;width:446;height:172" type="#_x0000_t75" id="docshape107" stroked="false">
                  <v:imagedata r:id="rId105" o:title=""/>
                </v:shape>
                <v:shape style="position:absolute;left:5477;top:3192;width:1301;height:69" id="docshape108" coordorigin="5477,3193" coordsize="1301,69" path="m5486,3193l5483,3193,5477,3196,5477,3262,5856,3262,5856,3213,5525,3213,5512,3210,5502,3203,5494,3196,5486,3193xm5850,3193l5847,3193,5838,3196,5831,3203,5821,3210,5808,3213,5856,3213,5856,3196,5850,3193xm6408,3193l6405,3193,6399,3196,6399,3262,6778,3262,6778,3213,6447,3213,6434,3210,6424,3203,6416,3196,6408,3193xm6772,3193l6769,3193,6760,3196,6753,3203,6743,3210,6729,3213,6778,3213,6778,3196,6772,3193xe" filled="true" fillcolor="#221f1f" stroked="false">
                  <v:path arrowok="t"/>
                  <v:fill type="solid"/>
                </v:shape>
                <v:rect style="position:absolute;left:1411;top:4793;width:9420;height:30" id="docshape109" filled="true" fillcolor="#000000" stroked="false">
                  <v:fill type="solid"/>
                </v:rect>
                <w10:wrap type="none"/>
              </v:group>
            </w:pict>
          </mc:Fallback>
        </mc:AlternateContent>
      </w:r>
    </w:p>
    <w:p>
      <w:pPr>
        <w:spacing w:line="240" w:lineRule="auto" w:before="0"/>
        <w:rPr>
          <w:b/>
          <w:sz w:val="24"/>
        </w:rPr>
      </w:pPr>
    </w:p>
    <w:p>
      <w:pPr>
        <w:spacing w:line="240" w:lineRule="auto" w:before="0"/>
        <w:rPr>
          <w:b/>
          <w:sz w:val="24"/>
        </w:rPr>
      </w:pPr>
    </w:p>
    <w:p>
      <w:pPr>
        <w:spacing w:line="240" w:lineRule="auto" w:before="278"/>
        <w:rPr>
          <w:b/>
          <w:sz w:val="24"/>
        </w:rPr>
      </w:pPr>
    </w:p>
    <w:p>
      <w:pPr>
        <w:pStyle w:val="Heading5"/>
        <w:spacing w:before="1"/>
        <w:ind w:right="357"/>
      </w:pPr>
      <w:r>
        <w:rPr/>
        <w:t>PUBLIC</w:t>
      </w:r>
      <w:r>
        <w:rPr>
          <w:spacing w:val="-4"/>
        </w:rPr>
        <w:t> </w:t>
      </w:r>
      <w:r>
        <w:rPr>
          <w:spacing w:val="-2"/>
        </w:rPr>
        <w:t>NOTICE</w:t>
      </w:r>
    </w:p>
    <w:p>
      <w:pPr>
        <w:pStyle w:val="Heading6"/>
        <w:ind w:left="0" w:right="356"/>
        <w:jc w:val="center"/>
        <w:rPr>
          <w:u w:val="none"/>
        </w:rPr>
      </w:pPr>
      <w:r>
        <w:rPr>
          <w:u w:val="none"/>
        </w:rPr>
        <w:t>Kanab</w:t>
      </w:r>
      <w:r>
        <w:rPr>
          <w:spacing w:val="-2"/>
          <w:u w:val="none"/>
        </w:rPr>
        <w:t> </w:t>
      </w:r>
      <w:r>
        <w:rPr>
          <w:u w:val="none"/>
        </w:rPr>
        <w:t>City</w:t>
      </w:r>
      <w:r>
        <w:rPr>
          <w:spacing w:val="-2"/>
          <w:u w:val="none"/>
        </w:rPr>
        <w:t> </w:t>
      </w:r>
      <w:r>
        <w:rPr>
          <w:u w:val="none"/>
        </w:rPr>
        <w:t>–</w:t>
      </w:r>
      <w:r>
        <w:rPr>
          <w:spacing w:val="-1"/>
          <w:u w:val="none"/>
        </w:rPr>
        <w:t> </w:t>
      </w:r>
      <w:r>
        <w:rPr>
          <w:u w:val="none"/>
        </w:rPr>
        <w:t>Tentative</w:t>
      </w:r>
      <w:r>
        <w:rPr>
          <w:spacing w:val="-1"/>
          <w:u w:val="none"/>
        </w:rPr>
        <w:t> </w:t>
      </w:r>
      <w:r>
        <w:rPr>
          <w:spacing w:val="-2"/>
          <w:u w:val="none"/>
        </w:rPr>
        <w:t>Budget</w:t>
      </w:r>
    </w:p>
    <w:p>
      <w:pPr>
        <w:pStyle w:val="BodyText"/>
        <w:rPr>
          <w:b/>
        </w:rPr>
      </w:pPr>
    </w:p>
    <w:p>
      <w:pPr>
        <w:pStyle w:val="BodyText"/>
        <w:spacing w:before="51"/>
        <w:rPr>
          <w:b/>
        </w:rPr>
      </w:pPr>
    </w:p>
    <w:p>
      <w:pPr>
        <w:pStyle w:val="BodyText"/>
        <w:ind w:left="1080" w:right="1442"/>
        <w:jc w:val="both"/>
      </w:pPr>
      <w:r>
        <w:rPr/>
        <w:t>Notice is hereby given that the Kanab City Council will consider the tentative budget for fiscal year 2027 at a regular meeting of the City Council, on May 12, 2026, at 6:30 p.m., at the Kanab City Council Chambers, 26 North 100 East, Kanab, Utah.</w:t>
      </w:r>
    </w:p>
    <w:p>
      <w:pPr>
        <w:pStyle w:val="BodyText"/>
      </w:pPr>
    </w:p>
    <w:p>
      <w:pPr>
        <w:pStyle w:val="BodyText"/>
        <w:ind w:left="1080" w:right="1443"/>
        <w:jc w:val="both"/>
      </w:pPr>
      <w:r>
        <w:rPr/>
        <w:t>The tentative budget has been prepared in accordance with Utah law and will be presented to the City Council for review and consideration.</w:t>
      </w:r>
    </w:p>
    <w:p>
      <w:pPr>
        <w:pStyle w:val="BodyText"/>
      </w:pPr>
    </w:p>
    <w:p>
      <w:pPr>
        <w:pStyle w:val="BodyText"/>
        <w:ind w:left="1080" w:right="1443"/>
        <w:jc w:val="both"/>
      </w:pPr>
      <w:r>
        <w:rPr/>
        <w:t>Following consideration, the City Council may make adjustments and will adopt the tentative budget. The tentative budget will be available for public inspection for at least 10 days prior to final adoption, and a public hearing will be scheduled.</w:t>
      </w:r>
    </w:p>
    <w:p>
      <w:pPr>
        <w:pStyle w:val="BodyText"/>
      </w:pPr>
    </w:p>
    <w:p>
      <w:pPr>
        <w:pStyle w:val="BodyText"/>
        <w:ind w:left="1080" w:right="1439"/>
        <w:jc w:val="both"/>
      </w:pPr>
      <w:r>
        <w:rPr/>
        <w:t>Copies</w:t>
      </w:r>
      <w:r>
        <w:rPr>
          <w:spacing w:val="-8"/>
        </w:rPr>
        <w:t> </w:t>
      </w:r>
      <w:r>
        <w:rPr/>
        <w:t>of</w:t>
      </w:r>
      <w:r>
        <w:rPr>
          <w:spacing w:val="-8"/>
        </w:rPr>
        <w:t> </w:t>
      </w:r>
      <w:r>
        <w:rPr/>
        <w:t>the</w:t>
      </w:r>
      <w:r>
        <w:rPr>
          <w:spacing w:val="-8"/>
        </w:rPr>
        <w:t> </w:t>
      </w:r>
      <w:r>
        <w:rPr/>
        <w:t>tentative</w:t>
      </w:r>
      <w:r>
        <w:rPr>
          <w:spacing w:val="-8"/>
        </w:rPr>
        <w:t> </w:t>
      </w:r>
      <w:r>
        <w:rPr/>
        <w:t>budget</w:t>
      </w:r>
      <w:r>
        <w:rPr>
          <w:spacing w:val="-7"/>
        </w:rPr>
        <w:t> </w:t>
      </w:r>
      <w:r>
        <w:rPr/>
        <w:t>will</w:t>
      </w:r>
      <w:r>
        <w:rPr>
          <w:spacing w:val="-7"/>
        </w:rPr>
        <w:t> </w:t>
      </w:r>
      <w:r>
        <w:rPr/>
        <w:t>be</w:t>
      </w:r>
      <w:r>
        <w:rPr>
          <w:spacing w:val="-8"/>
        </w:rPr>
        <w:t> </w:t>
      </w:r>
      <w:r>
        <w:rPr/>
        <w:t>available</w:t>
      </w:r>
      <w:r>
        <w:rPr>
          <w:spacing w:val="-8"/>
        </w:rPr>
        <w:t> </w:t>
      </w:r>
      <w:r>
        <w:rPr/>
        <w:t>for</w:t>
      </w:r>
      <w:r>
        <w:rPr>
          <w:spacing w:val="-6"/>
        </w:rPr>
        <w:t> </w:t>
      </w:r>
      <w:r>
        <w:rPr/>
        <w:t>public</w:t>
      </w:r>
      <w:r>
        <w:rPr>
          <w:spacing w:val="-8"/>
        </w:rPr>
        <w:t> </w:t>
      </w:r>
      <w:r>
        <w:rPr/>
        <w:t>review</w:t>
      </w:r>
      <w:r>
        <w:rPr>
          <w:spacing w:val="-8"/>
        </w:rPr>
        <w:t> </w:t>
      </w:r>
      <w:r>
        <w:rPr/>
        <w:t>at</w:t>
      </w:r>
      <w:r>
        <w:rPr>
          <w:spacing w:val="-7"/>
        </w:rPr>
        <w:t> </w:t>
      </w:r>
      <w:r>
        <w:rPr/>
        <w:t>the</w:t>
      </w:r>
      <w:r>
        <w:rPr>
          <w:spacing w:val="-6"/>
        </w:rPr>
        <w:t> </w:t>
      </w:r>
      <w:r>
        <w:rPr/>
        <w:t>Kanab</w:t>
      </w:r>
      <w:r>
        <w:rPr>
          <w:spacing w:val="-7"/>
        </w:rPr>
        <w:t> </w:t>
      </w:r>
      <w:r>
        <w:rPr/>
        <w:t>City</w:t>
      </w:r>
      <w:r>
        <w:rPr>
          <w:spacing w:val="-7"/>
        </w:rPr>
        <w:t> </w:t>
      </w:r>
      <w:r>
        <w:rPr/>
        <w:t>Offices</w:t>
      </w:r>
      <w:r>
        <w:rPr>
          <w:spacing w:val="-7"/>
        </w:rPr>
        <w:t> </w:t>
      </w:r>
      <w:r>
        <w:rPr/>
        <w:t>during regular business hours. Budget documents will also be available in City Council packets and on the Utah Public Notice website.</w:t>
      </w:r>
    </w:p>
    <w:p>
      <w:pPr>
        <w:pStyle w:val="BodyText"/>
      </w:pPr>
    </w:p>
    <w:p>
      <w:pPr>
        <w:pStyle w:val="BodyText"/>
        <w:ind w:left="1080"/>
        <w:jc w:val="both"/>
      </w:pPr>
      <w:r>
        <w:rPr/>
        <w:t>This</w:t>
      </w:r>
      <w:r>
        <w:rPr>
          <w:spacing w:val="-5"/>
        </w:rPr>
        <w:t> </w:t>
      </w:r>
      <w:r>
        <w:rPr/>
        <w:t>notice</w:t>
      </w:r>
      <w:r>
        <w:rPr>
          <w:spacing w:val="-3"/>
        </w:rPr>
        <w:t> </w:t>
      </w:r>
      <w:r>
        <w:rPr/>
        <w:t>is</w:t>
      </w:r>
      <w:r>
        <w:rPr>
          <w:spacing w:val="-2"/>
        </w:rPr>
        <w:t> </w:t>
      </w:r>
      <w:r>
        <w:rPr/>
        <w:t>provided</w:t>
      </w:r>
      <w:r>
        <w:rPr>
          <w:spacing w:val="-1"/>
        </w:rPr>
        <w:t> </w:t>
      </w:r>
      <w:r>
        <w:rPr/>
        <w:t>to</w:t>
      </w:r>
      <w:r>
        <w:rPr>
          <w:spacing w:val="-2"/>
        </w:rPr>
        <w:t> </w:t>
      </w:r>
      <w:r>
        <w:rPr/>
        <w:t>ensure</w:t>
      </w:r>
      <w:r>
        <w:rPr>
          <w:spacing w:val="-3"/>
        </w:rPr>
        <w:t> </w:t>
      </w:r>
      <w:r>
        <w:rPr/>
        <w:t>transparency</w:t>
      </w:r>
      <w:r>
        <w:rPr>
          <w:spacing w:val="-1"/>
        </w:rPr>
        <w:t> </w:t>
      </w:r>
      <w:r>
        <w:rPr/>
        <w:t>and</w:t>
      </w:r>
      <w:r>
        <w:rPr>
          <w:spacing w:val="1"/>
        </w:rPr>
        <w:t> </w:t>
      </w:r>
      <w:r>
        <w:rPr/>
        <w:t>public</w:t>
      </w:r>
      <w:r>
        <w:rPr>
          <w:spacing w:val="-2"/>
        </w:rPr>
        <w:t> </w:t>
      </w:r>
      <w:r>
        <w:rPr/>
        <w:t>awareness</w:t>
      </w:r>
      <w:r>
        <w:rPr>
          <w:spacing w:val="-3"/>
        </w:rPr>
        <w:t> </w:t>
      </w:r>
      <w:r>
        <w:rPr/>
        <w:t>of</w:t>
      </w:r>
      <w:r>
        <w:rPr>
          <w:spacing w:val="-1"/>
        </w:rPr>
        <w:t> </w:t>
      </w:r>
      <w:r>
        <w:rPr/>
        <w:t>the City’s</w:t>
      </w:r>
      <w:r>
        <w:rPr>
          <w:spacing w:val="-2"/>
        </w:rPr>
        <w:t> </w:t>
      </w:r>
      <w:r>
        <w:rPr/>
        <w:t>budget</w:t>
      </w:r>
      <w:r>
        <w:rPr>
          <w:spacing w:val="-1"/>
        </w:rPr>
        <w:t> </w:t>
      </w:r>
      <w:r>
        <w:rPr>
          <w:spacing w:val="-2"/>
        </w:rPr>
        <w:t>process.</w:t>
      </w:r>
    </w:p>
    <w:p>
      <w:pPr>
        <w:pStyle w:val="BodyText"/>
      </w:pPr>
    </w:p>
    <w:p>
      <w:pPr>
        <w:pStyle w:val="BodyText"/>
      </w:pPr>
    </w:p>
    <w:p>
      <w:pPr>
        <w:pStyle w:val="BodyText"/>
        <w:spacing w:before="1"/>
        <w:ind w:left="1080"/>
        <w:jc w:val="both"/>
      </w:pPr>
      <w:r>
        <w:rPr/>
        <w:t>Dated</w:t>
      </w:r>
      <w:r>
        <w:rPr>
          <w:spacing w:val="-3"/>
        </w:rPr>
        <w:t> </w:t>
      </w:r>
      <w:r>
        <w:rPr/>
        <w:t>this</w:t>
      </w:r>
      <w:r>
        <w:rPr>
          <w:spacing w:val="-1"/>
        </w:rPr>
        <w:t> </w:t>
      </w:r>
      <w:r>
        <w:rPr/>
        <w:t>29th</w:t>
      </w:r>
      <w:r>
        <w:rPr>
          <w:spacing w:val="-1"/>
        </w:rPr>
        <w:t> </w:t>
      </w:r>
      <w:r>
        <w:rPr/>
        <w:t>day</w:t>
      </w:r>
      <w:r>
        <w:rPr>
          <w:spacing w:val="-1"/>
        </w:rPr>
        <w:t> </w:t>
      </w:r>
      <w:r>
        <w:rPr/>
        <w:t>of</w:t>
      </w:r>
      <w:r>
        <w:rPr>
          <w:spacing w:val="-2"/>
        </w:rPr>
        <w:t> </w:t>
      </w:r>
      <w:r>
        <w:rPr/>
        <w:t>June, </w:t>
      </w:r>
      <w:r>
        <w:rPr>
          <w:spacing w:val="-2"/>
        </w:rPr>
        <w:t>2026.</w:t>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237"/>
        <w:rPr>
          <w:sz w:val="36"/>
        </w:rPr>
      </w:pPr>
    </w:p>
    <w:p>
      <w:pPr>
        <w:pStyle w:val="Heading3"/>
        <w:ind w:right="557"/>
      </w:pPr>
      <w:r>
        <w:rPr>
          <w:color w:val="CC6600"/>
        </w:rPr>
        <w:t>–</w:t>
      </w:r>
      <w:r>
        <w:rPr>
          <w:color w:val="CC6600"/>
          <w:spacing w:val="-2"/>
        </w:rPr>
        <w:t> </w:t>
      </w:r>
      <w:r>
        <w:rPr>
          <w:color w:val="CC6600"/>
        </w:rPr>
        <w:t>A</w:t>
      </w:r>
      <w:r>
        <w:rPr>
          <w:color w:val="CC6600"/>
          <w:spacing w:val="-1"/>
        </w:rPr>
        <w:t> </w:t>
      </w:r>
      <w:r>
        <w:rPr>
          <w:color w:val="CC6600"/>
        </w:rPr>
        <w:t>Western</w:t>
      </w:r>
      <w:r>
        <w:rPr>
          <w:color w:val="CC6600"/>
          <w:spacing w:val="-3"/>
        </w:rPr>
        <w:t> </w:t>
      </w:r>
      <w:r>
        <w:rPr>
          <w:color w:val="CC6600"/>
        </w:rPr>
        <w:t>Classic</w:t>
      </w:r>
      <w:r>
        <w:rPr>
          <w:color w:val="CC6600"/>
          <w:spacing w:val="-1"/>
        </w:rPr>
        <w:t> </w:t>
      </w:r>
      <w:r>
        <w:rPr>
          <w:color w:val="CC6600"/>
          <w:spacing w:val="-10"/>
        </w:rPr>
        <w:t>–</w:t>
      </w:r>
    </w:p>
    <w:p>
      <w:pPr>
        <w:spacing w:before="268"/>
        <w:ind w:left="0" w:right="556" w:firstLine="0"/>
        <w:jc w:val="center"/>
        <w:rPr>
          <w:sz w:val="22"/>
        </w:rPr>
      </w:pPr>
      <w:r>
        <w:rPr>
          <w:sz w:val="22"/>
        </w:rPr>
        <w:t>26</w:t>
      </w:r>
      <w:r>
        <w:rPr>
          <w:spacing w:val="-14"/>
          <w:sz w:val="22"/>
        </w:rPr>
        <w:t> </w:t>
      </w:r>
      <w:r>
        <w:rPr>
          <w:sz w:val="22"/>
        </w:rPr>
        <w:t>North</w:t>
      </w:r>
      <w:r>
        <w:rPr>
          <w:spacing w:val="-6"/>
          <w:sz w:val="22"/>
        </w:rPr>
        <w:t> </w:t>
      </w:r>
      <w:r>
        <w:rPr>
          <w:sz w:val="22"/>
        </w:rPr>
        <w:t>100</w:t>
      </w:r>
      <w:r>
        <w:rPr>
          <w:spacing w:val="-3"/>
          <w:sz w:val="22"/>
        </w:rPr>
        <w:t> </w:t>
      </w:r>
      <w:r>
        <w:rPr>
          <w:sz w:val="22"/>
        </w:rPr>
        <w:t>East</w:t>
      </w:r>
      <w:r>
        <w:rPr>
          <w:spacing w:val="-13"/>
          <w:sz w:val="22"/>
        </w:rPr>
        <w:t> </w:t>
      </w:r>
      <w:r>
        <w:rPr>
          <w:color w:val="CC6600"/>
          <w:sz w:val="16"/>
        </w:rPr>
        <w:t>•</w:t>
      </w:r>
      <w:r>
        <w:rPr>
          <w:color w:val="CC6600"/>
          <w:spacing w:val="-4"/>
          <w:sz w:val="16"/>
        </w:rPr>
        <w:t> </w:t>
      </w:r>
      <w:r>
        <w:rPr>
          <w:sz w:val="22"/>
        </w:rPr>
        <w:t>Kanab,</w:t>
      </w:r>
      <w:r>
        <w:rPr>
          <w:spacing w:val="-5"/>
          <w:sz w:val="22"/>
        </w:rPr>
        <w:t> </w:t>
      </w:r>
      <w:r>
        <w:rPr>
          <w:sz w:val="22"/>
        </w:rPr>
        <w:t>Utah</w:t>
      </w:r>
      <w:r>
        <w:rPr>
          <w:spacing w:val="-3"/>
          <w:sz w:val="22"/>
        </w:rPr>
        <w:t> </w:t>
      </w:r>
      <w:r>
        <w:rPr>
          <w:sz w:val="22"/>
        </w:rPr>
        <w:t>84741</w:t>
      </w:r>
      <w:r>
        <w:rPr>
          <w:spacing w:val="-13"/>
          <w:sz w:val="22"/>
        </w:rPr>
        <w:t> </w:t>
      </w:r>
      <w:r>
        <w:rPr>
          <w:color w:val="CC6600"/>
          <w:sz w:val="16"/>
        </w:rPr>
        <w:t>•</w:t>
      </w:r>
      <w:r>
        <w:rPr>
          <w:color w:val="CC6600"/>
          <w:spacing w:val="-6"/>
          <w:sz w:val="16"/>
        </w:rPr>
        <w:t> </w:t>
      </w:r>
      <w:r>
        <w:rPr>
          <w:sz w:val="22"/>
        </w:rPr>
        <w:t>Phone</w:t>
      </w:r>
      <w:r>
        <w:rPr>
          <w:spacing w:val="-5"/>
          <w:sz w:val="22"/>
        </w:rPr>
        <w:t> </w:t>
      </w:r>
      <w:r>
        <w:rPr>
          <w:sz w:val="22"/>
        </w:rPr>
        <w:t>435-644-2534</w:t>
      </w:r>
      <w:r>
        <w:rPr>
          <w:spacing w:val="-13"/>
          <w:sz w:val="22"/>
        </w:rPr>
        <w:t> </w:t>
      </w:r>
      <w:r>
        <w:rPr>
          <w:color w:val="CC6600"/>
          <w:sz w:val="16"/>
        </w:rPr>
        <w:t>•</w:t>
      </w:r>
      <w:r>
        <w:rPr>
          <w:color w:val="CC6600"/>
          <w:spacing w:val="-4"/>
          <w:sz w:val="16"/>
        </w:rPr>
        <w:t> </w:t>
      </w:r>
      <w:r>
        <w:rPr>
          <w:sz w:val="22"/>
        </w:rPr>
        <w:t>Fax</w:t>
      </w:r>
      <w:r>
        <w:rPr>
          <w:spacing w:val="-3"/>
          <w:sz w:val="22"/>
        </w:rPr>
        <w:t> </w:t>
      </w:r>
      <w:r>
        <w:rPr>
          <w:sz w:val="22"/>
        </w:rPr>
        <w:t>435-644-2536</w:t>
      </w:r>
      <w:r>
        <w:rPr>
          <w:spacing w:val="-15"/>
          <w:sz w:val="22"/>
        </w:rPr>
        <w:t> </w:t>
      </w:r>
      <w:r>
        <w:rPr>
          <w:color w:val="CC6600"/>
          <w:sz w:val="16"/>
        </w:rPr>
        <w:t>•</w:t>
      </w:r>
      <w:r>
        <w:rPr>
          <w:color w:val="CC6600"/>
          <w:spacing w:val="-4"/>
          <w:sz w:val="16"/>
        </w:rPr>
        <w:t> </w:t>
      </w:r>
      <w:hyperlink r:id="rId7">
        <w:r>
          <w:rPr>
            <w:spacing w:val="-2"/>
            <w:sz w:val="22"/>
          </w:rPr>
          <w:t>www.kanab.utah.gov</w:t>
        </w:r>
      </w:hyperlink>
    </w:p>
    <w:p>
      <w:pPr>
        <w:spacing w:after="0"/>
        <w:jc w:val="center"/>
        <w:rPr>
          <w:sz w:val="22"/>
        </w:rPr>
        <w:sectPr>
          <w:type w:val="continuous"/>
          <w:pgSz w:w="12240" w:h="15840"/>
          <w:pgMar w:header="449" w:footer="0" w:top="280" w:bottom="280" w:left="360" w:right="0"/>
        </w:sectPr>
      </w:pPr>
    </w:p>
    <w:p>
      <w:pPr>
        <w:spacing w:line="261" w:lineRule="auto" w:before="23"/>
        <w:ind w:left="475" w:right="38" w:firstLine="0"/>
        <w:jc w:val="left"/>
        <w:rPr>
          <w:b/>
          <w:sz w:val="18"/>
        </w:rPr>
      </w:pPr>
      <w:bookmarkStart w:name="Agenda Report old Fort" w:id="18"/>
      <w:bookmarkEnd w:id="18"/>
      <w:r>
        <w:rPr/>
      </w:r>
      <w:r>
        <w:rPr>
          <w:b/>
          <w:color w:val="CC6600"/>
          <w:sz w:val="18"/>
        </w:rPr>
        <w:t>Boyd</w:t>
      </w:r>
      <w:r>
        <w:rPr>
          <w:b/>
          <w:color w:val="CC6600"/>
          <w:spacing w:val="-2"/>
          <w:sz w:val="18"/>
        </w:rPr>
        <w:t> </w:t>
      </w:r>
      <w:r>
        <w:rPr>
          <w:b/>
          <w:color w:val="CC6600"/>
          <w:sz w:val="18"/>
        </w:rPr>
        <w:t>Corry Peter</w:t>
      </w:r>
      <w:r>
        <w:rPr>
          <w:b/>
          <w:color w:val="CC6600"/>
          <w:spacing w:val="-1"/>
          <w:sz w:val="18"/>
        </w:rPr>
        <w:t> </w:t>
      </w:r>
      <w:r>
        <w:rPr>
          <w:b/>
          <w:color w:val="CC6600"/>
          <w:spacing w:val="-2"/>
          <w:sz w:val="18"/>
        </w:rPr>
        <w:t>Banks</w:t>
      </w:r>
    </w:p>
    <w:p>
      <w:pPr>
        <w:spacing w:before="0"/>
        <w:ind w:left="0" w:right="964" w:firstLine="0"/>
        <w:jc w:val="right"/>
        <w:rPr>
          <w:b/>
          <w:sz w:val="20"/>
        </w:rPr>
      </w:pPr>
      <w:r>
        <w:rPr/>
        <w:br w:type="column"/>
      </w:r>
      <w:r>
        <w:rPr>
          <w:b/>
          <w:sz w:val="20"/>
        </w:rPr>
        <w:t>City</w:t>
      </w:r>
      <w:r>
        <w:rPr>
          <w:b/>
          <w:spacing w:val="-6"/>
          <w:sz w:val="20"/>
        </w:rPr>
        <w:t> </w:t>
      </w:r>
      <w:r>
        <w:rPr>
          <w:b/>
          <w:spacing w:val="-2"/>
          <w:sz w:val="20"/>
        </w:rPr>
        <w:t>Treasurer</w:t>
      </w:r>
    </w:p>
    <w:p>
      <w:pPr>
        <w:spacing w:before="17"/>
        <w:ind w:left="0" w:right="999" w:firstLine="0"/>
        <w:jc w:val="right"/>
        <w:rPr>
          <w:b/>
          <w:sz w:val="18"/>
        </w:rPr>
      </w:pPr>
      <w:r>
        <w:rPr>
          <w:b/>
          <w:color w:val="CC6600"/>
          <w:sz w:val="18"/>
        </w:rPr>
        <w:t>Danielle</w:t>
      </w:r>
      <w:r>
        <w:rPr>
          <w:b/>
          <w:color w:val="CC6600"/>
          <w:spacing w:val="-8"/>
          <w:sz w:val="18"/>
        </w:rPr>
        <w:t> </w:t>
      </w:r>
      <w:r>
        <w:rPr>
          <w:b/>
          <w:color w:val="CC6600"/>
          <w:spacing w:val="-2"/>
          <w:sz w:val="18"/>
        </w:rPr>
        <w:t>Ramsay</w:t>
      </w:r>
    </w:p>
    <w:p>
      <w:pPr>
        <w:spacing w:after="0"/>
        <w:jc w:val="right"/>
        <w:rPr>
          <w:b/>
          <w:sz w:val="18"/>
        </w:rPr>
        <w:sectPr>
          <w:headerReference w:type="default" r:id="rId106"/>
          <w:footerReference w:type="default" r:id="rId107"/>
          <w:pgSz w:w="12240" w:h="15840"/>
          <w:pgMar w:header="449" w:footer="0" w:top="1980" w:bottom="280" w:left="360" w:right="0"/>
          <w:cols w:num="2" w:equalWidth="0">
            <w:col w:w="1406" w:space="7765"/>
            <w:col w:w="2709"/>
          </w:cols>
        </w:sectPr>
      </w:pPr>
    </w:p>
    <w:p>
      <w:pPr>
        <w:spacing w:line="240" w:lineRule="auto" w:before="0"/>
        <w:rPr>
          <w:b/>
          <w:sz w:val="24"/>
        </w:rPr>
      </w:pPr>
      <w:r>
        <w:rPr>
          <w:b/>
          <w:sz w:val="24"/>
        </w:rPr>
        <mc:AlternateContent>
          <mc:Choice Requires="wps">
            <w:drawing>
              <wp:anchor distT="0" distB="0" distL="0" distR="0" allowOverlap="1" layoutInCell="1" locked="0" behindDoc="1" simplePos="0" relativeHeight="460732928">
                <wp:simplePos x="0" y="0"/>
                <wp:positionH relativeFrom="page">
                  <wp:posOffset>15875</wp:posOffset>
                </wp:positionH>
                <wp:positionV relativeFrom="page">
                  <wp:posOffset>1358685</wp:posOffset>
                </wp:positionV>
                <wp:extent cx="7740650" cy="8700135"/>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7740650" cy="8700135"/>
                          <a:chExt cx="7740650" cy="8700135"/>
                        </a:xfrm>
                      </wpg:grpSpPr>
                      <pic:pic>
                        <pic:nvPicPr>
                          <pic:cNvPr id="142" name="Image 142"/>
                          <pic:cNvPicPr/>
                        </pic:nvPicPr>
                        <pic:blipFill>
                          <a:blip r:embed="rId5" cstate="print"/>
                          <a:stretch>
                            <a:fillRect/>
                          </a:stretch>
                        </pic:blipFill>
                        <pic:spPr>
                          <a:xfrm>
                            <a:off x="0" y="252095"/>
                            <a:ext cx="7740243" cy="8447618"/>
                          </a:xfrm>
                          <a:prstGeom prst="rect">
                            <a:avLst/>
                          </a:prstGeom>
                        </pic:spPr>
                      </pic:pic>
                      <wps:wsp>
                        <wps:cNvPr id="143" name="Graphic 143"/>
                        <wps:cNvSpPr/>
                        <wps:spPr>
                          <a:xfrm>
                            <a:off x="3461386" y="0"/>
                            <a:ext cx="831215" cy="484505"/>
                          </a:xfrm>
                          <a:custGeom>
                            <a:avLst/>
                            <a:gdLst/>
                            <a:ahLst/>
                            <a:cxnLst/>
                            <a:rect l="l" t="t" r="r" b="b"/>
                            <a:pathLst>
                              <a:path w="831215" h="484505">
                                <a:moveTo>
                                  <a:pt x="64769" y="0"/>
                                </a:moveTo>
                                <a:lnTo>
                                  <a:pt x="1904" y="0"/>
                                </a:lnTo>
                                <a:lnTo>
                                  <a:pt x="0" y="3174"/>
                                </a:lnTo>
                                <a:lnTo>
                                  <a:pt x="0" y="8254"/>
                                </a:lnTo>
                                <a:lnTo>
                                  <a:pt x="634" y="12699"/>
                                </a:lnTo>
                                <a:lnTo>
                                  <a:pt x="2539" y="19049"/>
                                </a:lnTo>
                                <a:lnTo>
                                  <a:pt x="4444" y="26669"/>
                                </a:lnTo>
                                <a:lnTo>
                                  <a:pt x="5079" y="37464"/>
                                </a:lnTo>
                                <a:lnTo>
                                  <a:pt x="5079" y="447039"/>
                                </a:lnTo>
                                <a:lnTo>
                                  <a:pt x="4444" y="457834"/>
                                </a:lnTo>
                                <a:lnTo>
                                  <a:pt x="2539" y="465454"/>
                                </a:lnTo>
                                <a:lnTo>
                                  <a:pt x="634" y="471169"/>
                                </a:lnTo>
                                <a:lnTo>
                                  <a:pt x="0" y="476249"/>
                                </a:lnTo>
                                <a:lnTo>
                                  <a:pt x="0" y="481329"/>
                                </a:lnTo>
                                <a:lnTo>
                                  <a:pt x="1904" y="484504"/>
                                </a:lnTo>
                                <a:lnTo>
                                  <a:pt x="64769" y="484504"/>
                                </a:lnTo>
                                <a:lnTo>
                                  <a:pt x="67309" y="481329"/>
                                </a:lnTo>
                                <a:lnTo>
                                  <a:pt x="67309" y="476249"/>
                                </a:lnTo>
                                <a:lnTo>
                                  <a:pt x="66039" y="471169"/>
                                </a:lnTo>
                                <a:lnTo>
                                  <a:pt x="64134" y="465454"/>
                                </a:lnTo>
                                <a:lnTo>
                                  <a:pt x="62864" y="457834"/>
                                </a:lnTo>
                                <a:lnTo>
                                  <a:pt x="61594" y="447039"/>
                                </a:lnTo>
                                <a:lnTo>
                                  <a:pt x="61594" y="244474"/>
                                </a:lnTo>
                                <a:lnTo>
                                  <a:pt x="62864" y="240029"/>
                                </a:lnTo>
                                <a:lnTo>
                                  <a:pt x="78739" y="209549"/>
                                </a:lnTo>
                                <a:lnTo>
                                  <a:pt x="81279" y="203834"/>
                                </a:lnTo>
                                <a:lnTo>
                                  <a:pt x="137505" y="203834"/>
                                </a:lnTo>
                                <a:lnTo>
                                  <a:pt x="130347" y="163194"/>
                                </a:lnTo>
                                <a:lnTo>
                                  <a:pt x="61594" y="163194"/>
                                </a:lnTo>
                                <a:lnTo>
                                  <a:pt x="61594" y="37464"/>
                                </a:lnTo>
                                <a:lnTo>
                                  <a:pt x="62864" y="26669"/>
                                </a:lnTo>
                                <a:lnTo>
                                  <a:pt x="64134" y="19049"/>
                                </a:lnTo>
                                <a:lnTo>
                                  <a:pt x="66039" y="12699"/>
                                </a:lnTo>
                                <a:lnTo>
                                  <a:pt x="67309" y="8254"/>
                                </a:lnTo>
                                <a:lnTo>
                                  <a:pt x="67309" y="3174"/>
                                </a:lnTo>
                                <a:lnTo>
                                  <a:pt x="64769" y="0"/>
                                </a:lnTo>
                                <a:close/>
                              </a:path>
                              <a:path w="831215" h="484505">
                                <a:moveTo>
                                  <a:pt x="137505" y="203834"/>
                                </a:moveTo>
                                <a:lnTo>
                                  <a:pt x="84454" y="203834"/>
                                </a:lnTo>
                                <a:lnTo>
                                  <a:pt x="85724" y="209549"/>
                                </a:lnTo>
                                <a:lnTo>
                                  <a:pt x="124459" y="447039"/>
                                </a:lnTo>
                                <a:lnTo>
                                  <a:pt x="125729" y="457834"/>
                                </a:lnTo>
                                <a:lnTo>
                                  <a:pt x="124459" y="465454"/>
                                </a:lnTo>
                                <a:lnTo>
                                  <a:pt x="122554" y="471169"/>
                                </a:lnTo>
                                <a:lnTo>
                                  <a:pt x="121919" y="476249"/>
                                </a:lnTo>
                                <a:lnTo>
                                  <a:pt x="121919" y="481329"/>
                                </a:lnTo>
                                <a:lnTo>
                                  <a:pt x="125729" y="484504"/>
                                </a:lnTo>
                                <a:lnTo>
                                  <a:pt x="189229" y="484504"/>
                                </a:lnTo>
                                <a:lnTo>
                                  <a:pt x="193039" y="482599"/>
                                </a:lnTo>
                                <a:lnTo>
                                  <a:pt x="193039" y="476884"/>
                                </a:lnTo>
                                <a:lnTo>
                                  <a:pt x="191769" y="472439"/>
                                </a:lnTo>
                                <a:lnTo>
                                  <a:pt x="187959" y="466089"/>
                                </a:lnTo>
                                <a:lnTo>
                                  <a:pt x="183514" y="457834"/>
                                </a:lnTo>
                                <a:lnTo>
                                  <a:pt x="180339" y="447039"/>
                                </a:lnTo>
                                <a:lnTo>
                                  <a:pt x="137505" y="203834"/>
                                </a:lnTo>
                                <a:close/>
                              </a:path>
                              <a:path w="831215" h="484505">
                                <a:moveTo>
                                  <a:pt x="180974" y="0"/>
                                </a:moveTo>
                                <a:lnTo>
                                  <a:pt x="130809" y="0"/>
                                </a:lnTo>
                                <a:lnTo>
                                  <a:pt x="127634" y="1904"/>
                                </a:lnTo>
                                <a:lnTo>
                                  <a:pt x="127126" y="6984"/>
                                </a:lnTo>
                                <a:lnTo>
                                  <a:pt x="126999" y="13334"/>
                                </a:lnTo>
                                <a:lnTo>
                                  <a:pt x="126364" y="19049"/>
                                </a:lnTo>
                                <a:lnTo>
                                  <a:pt x="67309" y="159384"/>
                                </a:lnTo>
                                <a:lnTo>
                                  <a:pt x="61594" y="163194"/>
                                </a:lnTo>
                                <a:lnTo>
                                  <a:pt x="130347" y="163194"/>
                                </a:lnTo>
                                <a:lnTo>
                                  <a:pt x="123189" y="122554"/>
                                </a:lnTo>
                                <a:lnTo>
                                  <a:pt x="122554" y="121284"/>
                                </a:lnTo>
                                <a:lnTo>
                                  <a:pt x="123824" y="118109"/>
                                </a:lnTo>
                                <a:lnTo>
                                  <a:pt x="163829" y="37464"/>
                                </a:lnTo>
                                <a:lnTo>
                                  <a:pt x="171449" y="24764"/>
                                </a:lnTo>
                                <a:lnTo>
                                  <a:pt x="181609" y="11429"/>
                                </a:lnTo>
                                <a:lnTo>
                                  <a:pt x="182879" y="6984"/>
                                </a:lnTo>
                                <a:lnTo>
                                  <a:pt x="182879" y="3174"/>
                                </a:lnTo>
                                <a:lnTo>
                                  <a:pt x="180974" y="0"/>
                                </a:lnTo>
                                <a:close/>
                              </a:path>
                              <a:path w="831215" h="484505">
                                <a:moveTo>
                                  <a:pt x="289559" y="53974"/>
                                </a:moveTo>
                                <a:lnTo>
                                  <a:pt x="242569" y="53974"/>
                                </a:lnTo>
                                <a:lnTo>
                                  <a:pt x="239394" y="57149"/>
                                </a:lnTo>
                                <a:lnTo>
                                  <a:pt x="239394" y="65404"/>
                                </a:lnTo>
                                <a:lnTo>
                                  <a:pt x="245109" y="75564"/>
                                </a:lnTo>
                                <a:lnTo>
                                  <a:pt x="245109" y="92709"/>
                                </a:lnTo>
                                <a:lnTo>
                                  <a:pt x="209549" y="414654"/>
                                </a:lnTo>
                                <a:lnTo>
                                  <a:pt x="207009" y="423544"/>
                                </a:lnTo>
                                <a:lnTo>
                                  <a:pt x="203834" y="430529"/>
                                </a:lnTo>
                                <a:lnTo>
                                  <a:pt x="200659" y="435609"/>
                                </a:lnTo>
                                <a:lnTo>
                                  <a:pt x="199389" y="438784"/>
                                </a:lnTo>
                                <a:lnTo>
                                  <a:pt x="199389" y="443229"/>
                                </a:lnTo>
                                <a:lnTo>
                                  <a:pt x="202564" y="445134"/>
                                </a:lnTo>
                                <a:lnTo>
                                  <a:pt x="243204" y="445134"/>
                                </a:lnTo>
                                <a:lnTo>
                                  <a:pt x="245744" y="442594"/>
                                </a:lnTo>
                                <a:lnTo>
                                  <a:pt x="245744" y="434339"/>
                                </a:lnTo>
                                <a:lnTo>
                                  <a:pt x="242569" y="424179"/>
                                </a:lnTo>
                                <a:lnTo>
                                  <a:pt x="243204" y="414654"/>
                                </a:lnTo>
                                <a:lnTo>
                                  <a:pt x="247649" y="364489"/>
                                </a:lnTo>
                                <a:lnTo>
                                  <a:pt x="248284" y="360044"/>
                                </a:lnTo>
                                <a:lnTo>
                                  <a:pt x="248919" y="358774"/>
                                </a:lnTo>
                                <a:lnTo>
                                  <a:pt x="336549" y="358774"/>
                                </a:lnTo>
                                <a:lnTo>
                                  <a:pt x="332739" y="329564"/>
                                </a:lnTo>
                                <a:lnTo>
                                  <a:pt x="252729" y="329564"/>
                                </a:lnTo>
                                <a:lnTo>
                                  <a:pt x="251459" y="328294"/>
                                </a:lnTo>
                                <a:lnTo>
                                  <a:pt x="251459" y="323849"/>
                                </a:lnTo>
                                <a:lnTo>
                                  <a:pt x="266699" y="148589"/>
                                </a:lnTo>
                                <a:lnTo>
                                  <a:pt x="267334" y="142874"/>
                                </a:lnTo>
                                <a:lnTo>
                                  <a:pt x="267969" y="139699"/>
                                </a:lnTo>
                                <a:lnTo>
                                  <a:pt x="289559" y="139699"/>
                                </a:lnTo>
                                <a:lnTo>
                                  <a:pt x="289559" y="53974"/>
                                </a:lnTo>
                                <a:close/>
                              </a:path>
                              <a:path w="831215" h="484505">
                                <a:moveTo>
                                  <a:pt x="336549" y="358774"/>
                                </a:moveTo>
                                <a:lnTo>
                                  <a:pt x="292099" y="358774"/>
                                </a:lnTo>
                                <a:lnTo>
                                  <a:pt x="292734" y="360044"/>
                                </a:lnTo>
                                <a:lnTo>
                                  <a:pt x="292734" y="364489"/>
                                </a:lnTo>
                                <a:lnTo>
                                  <a:pt x="297179" y="414654"/>
                                </a:lnTo>
                                <a:lnTo>
                                  <a:pt x="297772" y="423544"/>
                                </a:lnTo>
                                <a:lnTo>
                                  <a:pt x="297814" y="424179"/>
                                </a:lnTo>
                                <a:lnTo>
                                  <a:pt x="295274" y="434339"/>
                                </a:lnTo>
                                <a:lnTo>
                                  <a:pt x="295274" y="442594"/>
                                </a:lnTo>
                                <a:lnTo>
                                  <a:pt x="297814" y="445134"/>
                                </a:lnTo>
                                <a:lnTo>
                                  <a:pt x="349249" y="445134"/>
                                </a:lnTo>
                                <a:lnTo>
                                  <a:pt x="352424" y="443229"/>
                                </a:lnTo>
                                <a:lnTo>
                                  <a:pt x="352424" y="438784"/>
                                </a:lnTo>
                                <a:lnTo>
                                  <a:pt x="351154" y="435609"/>
                                </a:lnTo>
                                <a:lnTo>
                                  <a:pt x="348614" y="430529"/>
                                </a:lnTo>
                                <a:lnTo>
                                  <a:pt x="345439" y="423544"/>
                                </a:lnTo>
                                <a:lnTo>
                                  <a:pt x="342264" y="414654"/>
                                </a:lnTo>
                                <a:lnTo>
                                  <a:pt x="336549" y="358774"/>
                                </a:lnTo>
                                <a:close/>
                              </a:path>
                              <a:path w="831215" h="484505">
                                <a:moveTo>
                                  <a:pt x="309244" y="53974"/>
                                </a:moveTo>
                                <a:lnTo>
                                  <a:pt x="289559" y="53974"/>
                                </a:lnTo>
                                <a:lnTo>
                                  <a:pt x="289559" y="328294"/>
                                </a:lnTo>
                                <a:lnTo>
                                  <a:pt x="288289" y="329564"/>
                                </a:lnTo>
                                <a:lnTo>
                                  <a:pt x="332739" y="329564"/>
                                </a:lnTo>
                                <a:lnTo>
                                  <a:pt x="311784" y="139699"/>
                                </a:lnTo>
                                <a:lnTo>
                                  <a:pt x="306704" y="92709"/>
                                </a:lnTo>
                                <a:lnTo>
                                  <a:pt x="306704" y="75564"/>
                                </a:lnTo>
                                <a:lnTo>
                                  <a:pt x="312419" y="65404"/>
                                </a:lnTo>
                                <a:lnTo>
                                  <a:pt x="312419" y="57149"/>
                                </a:lnTo>
                                <a:lnTo>
                                  <a:pt x="309244" y="53974"/>
                                </a:lnTo>
                                <a:close/>
                              </a:path>
                              <a:path w="831215" h="484505">
                                <a:moveTo>
                                  <a:pt x="289559" y="139699"/>
                                </a:moveTo>
                                <a:lnTo>
                                  <a:pt x="273049" y="139699"/>
                                </a:lnTo>
                                <a:lnTo>
                                  <a:pt x="273684" y="142874"/>
                                </a:lnTo>
                                <a:lnTo>
                                  <a:pt x="274319" y="148589"/>
                                </a:lnTo>
                                <a:lnTo>
                                  <a:pt x="289559" y="323849"/>
                                </a:lnTo>
                                <a:lnTo>
                                  <a:pt x="289559" y="139699"/>
                                </a:lnTo>
                                <a:close/>
                              </a:path>
                              <a:path w="831215" h="484505">
                                <a:moveTo>
                                  <a:pt x="417829" y="53974"/>
                                </a:moveTo>
                                <a:lnTo>
                                  <a:pt x="370204" y="53974"/>
                                </a:lnTo>
                                <a:lnTo>
                                  <a:pt x="368299" y="57149"/>
                                </a:lnTo>
                                <a:lnTo>
                                  <a:pt x="368299" y="65404"/>
                                </a:lnTo>
                                <a:lnTo>
                                  <a:pt x="372744" y="71119"/>
                                </a:lnTo>
                                <a:lnTo>
                                  <a:pt x="372744" y="427989"/>
                                </a:lnTo>
                                <a:lnTo>
                                  <a:pt x="368299" y="434339"/>
                                </a:lnTo>
                                <a:lnTo>
                                  <a:pt x="368299" y="442594"/>
                                </a:lnTo>
                                <a:lnTo>
                                  <a:pt x="370204" y="445134"/>
                                </a:lnTo>
                                <a:lnTo>
                                  <a:pt x="411479" y="445134"/>
                                </a:lnTo>
                                <a:lnTo>
                                  <a:pt x="413384" y="442594"/>
                                </a:lnTo>
                                <a:lnTo>
                                  <a:pt x="413384" y="434339"/>
                                </a:lnTo>
                                <a:lnTo>
                                  <a:pt x="408939" y="427989"/>
                                </a:lnTo>
                                <a:lnTo>
                                  <a:pt x="408894" y="203199"/>
                                </a:lnTo>
                                <a:lnTo>
                                  <a:pt x="408304" y="194944"/>
                                </a:lnTo>
                                <a:lnTo>
                                  <a:pt x="408304" y="189864"/>
                                </a:lnTo>
                                <a:lnTo>
                                  <a:pt x="407669" y="186689"/>
                                </a:lnTo>
                                <a:lnTo>
                                  <a:pt x="408304" y="186689"/>
                                </a:lnTo>
                                <a:lnTo>
                                  <a:pt x="409574" y="186054"/>
                                </a:lnTo>
                                <a:lnTo>
                                  <a:pt x="451403" y="186054"/>
                                </a:lnTo>
                                <a:lnTo>
                                  <a:pt x="420369" y="57784"/>
                                </a:lnTo>
                                <a:lnTo>
                                  <a:pt x="417829" y="53974"/>
                                </a:lnTo>
                                <a:close/>
                              </a:path>
                              <a:path w="831215" h="484505">
                                <a:moveTo>
                                  <a:pt x="451403" y="186054"/>
                                </a:moveTo>
                                <a:lnTo>
                                  <a:pt x="409574" y="186054"/>
                                </a:lnTo>
                                <a:lnTo>
                                  <a:pt x="411479" y="194309"/>
                                </a:lnTo>
                                <a:lnTo>
                                  <a:pt x="414019" y="203199"/>
                                </a:lnTo>
                                <a:lnTo>
                                  <a:pt x="467994" y="414654"/>
                                </a:lnTo>
                                <a:lnTo>
                                  <a:pt x="474344" y="440689"/>
                                </a:lnTo>
                                <a:lnTo>
                                  <a:pt x="476884" y="445134"/>
                                </a:lnTo>
                                <a:lnTo>
                                  <a:pt x="506729" y="445134"/>
                                </a:lnTo>
                                <a:lnTo>
                                  <a:pt x="508634" y="442594"/>
                                </a:lnTo>
                                <a:lnTo>
                                  <a:pt x="508634" y="271779"/>
                                </a:lnTo>
                                <a:lnTo>
                                  <a:pt x="471804" y="271779"/>
                                </a:lnTo>
                                <a:lnTo>
                                  <a:pt x="471804" y="268604"/>
                                </a:lnTo>
                                <a:lnTo>
                                  <a:pt x="469899" y="262889"/>
                                </a:lnTo>
                                <a:lnTo>
                                  <a:pt x="467994" y="254634"/>
                                </a:lnTo>
                                <a:lnTo>
                                  <a:pt x="451403" y="186054"/>
                                </a:lnTo>
                                <a:close/>
                              </a:path>
                              <a:path w="831215" h="484505">
                                <a:moveTo>
                                  <a:pt x="511174" y="53974"/>
                                </a:moveTo>
                                <a:lnTo>
                                  <a:pt x="469899" y="53974"/>
                                </a:lnTo>
                                <a:lnTo>
                                  <a:pt x="467994" y="57149"/>
                                </a:lnTo>
                                <a:lnTo>
                                  <a:pt x="467994" y="65404"/>
                                </a:lnTo>
                                <a:lnTo>
                                  <a:pt x="472439" y="71119"/>
                                </a:lnTo>
                                <a:lnTo>
                                  <a:pt x="472488" y="254634"/>
                                </a:lnTo>
                                <a:lnTo>
                                  <a:pt x="473074" y="262254"/>
                                </a:lnTo>
                                <a:lnTo>
                                  <a:pt x="473074" y="267969"/>
                                </a:lnTo>
                                <a:lnTo>
                                  <a:pt x="473709" y="271144"/>
                                </a:lnTo>
                                <a:lnTo>
                                  <a:pt x="473074" y="271144"/>
                                </a:lnTo>
                                <a:lnTo>
                                  <a:pt x="471804" y="271779"/>
                                </a:lnTo>
                                <a:lnTo>
                                  <a:pt x="508634" y="271779"/>
                                </a:lnTo>
                                <a:lnTo>
                                  <a:pt x="508634" y="71119"/>
                                </a:lnTo>
                                <a:lnTo>
                                  <a:pt x="513079" y="65404"/>
                                </a:lnTo>
                                <a:lnTo>
                                  <a:pt x="513079" y="57149"/>
                                </a:lnTo>
                                <a:lnTo>
                                  <a:pt x="511174" y="53974"/>
                                </a:lnTo>
                                <a:close/>
                              </a:path>
                              <a:path w="831215" h="484505">
                                <a:moveTo>
                                  <a:pt x="615949" y="53974"/>
                                </a:moveTo>
                                <a:lnTo>
                                  <a:pt x="568959" y="53974"/>
                                </a:lnTo>
                                <a:lnTo>
                                  <a:pt x="565784" y="57149"/>
                                </a:lnTo>
                                <a:lnTo>
                                  <a:pt x="565784" y="65404"/>
                                </a:lnTo>
                                <a:lnTo>
                                  <a:pt x="571499" y="75564"/>
                                </a:lnTo>
                                <a:lnTo>
                                  <a:pt x="571499" y="92709"/>
                                </a:lnTo>
                                <a:lnTo>
                                  <a:pt x="535939" y="414654"/>
                                </a:lnTo>
                                <a:lnTo>
                                  <a:pt x="533399" y="423544"/>
                                </a:lnTo>
                                <a:lnTo>
                                  <a:pt x="530224" y="430529"/>
                                </a:lnTo>
                                <a:lnTo>
                                  <a:pt x="527049" y="435609"/>
                                </a:lnTo>
                                <a:lnTo>
                                  <a:pt x="525779" y="438784"/>
                                </a:lnTo>
                                <a:lnTo>
                                  <a:pt x="525779" y="443229"/>
                                </a:lnTo>
                                <a:lnTo>
                                  <a:pt x="528954" y="445134"/>
                                </a:lnTo>
                                <a:lnTo>
                                  <a:pt x="569594" y="445134"/>
                                </a:lnTo>
                                <a:lnTo>
                                  <a:pt x="572134" y="442594"/>
                                </a:lnTo>
                                <a:lnTo>
                                  <a:pt x="572134" y="434339"/>
                                </a:lnTo>
                                <a:lnTo>
                                  <a:pt x="568959" y="424179"/>
                                </a:lnTo>
                                <a:lnTo>
                                  <a:pt x="569594" y="414654"/>
                                </a:lnTo>
                                <a:lnTo>
                                  <a:pt x="574039" y="364489"/>
                                </a:lnTo>
                                <a:lnTo>
                                  <a:pt x="574674" y="360044"/>
                                </a:lnTo>
                                <a:lnTo>
                                  <a:pt x="575309" y="358774"/>
                                </a:lnTo>
                                <a:lnTo>
                                  <a:pt x="662939" y="358774"/>
                                </a:lnTo>
                                <a:lnTo>
                                  <a:pt x="659764" y="329564"/>
                                </a:lnTo>
                                <a:lnTo>
                                  <a:pt x="579119" y="329564"/>
                                </a:lnTo>
                                <a:lnTo>
                                  <a:pt x="577849" y="328294"/>
                                </a:lnTo>
                                <a:lnTo>
                                  <a:pt x="577849" y="323849"/>
                                </a:lnTo>
                                <a:lnTo>
                                  <a:pt x="593089" y="148589"/>
                                </a:lnTo>
                                <a:lnTo>
                                  <a:pt x="593724" y="142874"/>
                                </a:lnTo>
                                <a:lnTo>
                                  <a:pt x="594359" y="139699"/>
                                </a:lnTo>
                                <a:lnTo>
                                  <a:pt x="615949" y="139699"/>
                                </a:lnTo>
                                <a:lnTo>
                                  <a:pt x="615949" y="53974"/>
                                </a:lnTo>
                                <a:close/>
                              </a:path>
                              <a:path w="831215" h="484505">
                                <a:moveTo>
                                  <a:pt x="662939" y="358774"/>
                                </a:moveTo>
                                <a:lnTo>
                                  <a:pt x="618489" y="358774"/>
                                </a:lnTo>
                                <a:lnTo>
                                  <a:pt x="619124" y="360044"/>
                                </a:lnTo>
                                <a:lnTo>
                                  <a:pt x="619124" y="364489"/>
                                </a:lnTo>
                                <a:lnTo>
                                  <a:pt x="623569" y="414654"/>
                                </a:lnTo>
                                <a:lnTo>
                                  <a:pt x="624162" y="423544"/>
                                </a:lnTo>
                                <a:lnTo>
                                  <a:pt x="624204" y="424179"/>
                                </a:lnTo>
                                <a:lnTo>
                                  <a:pt x="621664" y="434339"/>
                                </a:lnTo>
                                <a:lnTo>
                                  <a:pt x="621664" y="442594"/>
                                </a:lnTo>
                                <a:lnTo>
                                  <a:pt x="624204" y="445134"/>
                                </a:lnTo>
                                <a:lnTo>
                                  <a:pt x="675639" y="445134"/>
                                </a:lnTo>
                                <a:lnTo>
                                  <a:pt x="678814" y="443229"/>
                                </a:lnTo>
                                <a:lnTo>
                                  <a:pt x="678814" y="438784"/>
                                </a:lnTo>
                                <a:lnTo>
                                  <a:pt x="678179" y="435609"/>
                                </a:lnTo>
                                <a:lnTo>
                                  <a:pt x="675004" y="430529"/>
                                </a:lnTo>
                                <a:lnTo>
                                  <a:pt x="671829" y="423544"/>
                                </a:lnTo>
                                <a:lnTo>
                                  <a:pt x="668654" y="414654"/>
                                </a:lnTo>
                                <a:lnTo>
                                  <a:pt x="662939" y="358774"/>
                                </a:lnTo>
                                <a:close/>
                              </a:path>
                              <a:path w="831215" h="484505">
                                <a:moveTo>
                                  <a:pt x="635634" y="53974"/>
                                </a:moveTo>
                                <a:lnTo>
                                  <a:pt x="615949" y="53974"/>
                                </a:lnTo>
                                <a:lnTo>
                                  <a:pt x="615949" y="328294"/>
                                </a:lnTo>
                                <a:lnTo>
                                  <a:pt x="614679" y="329564"/>
                                </a:lnTo>
                                <a:lnTo>
                                  <a:pt x="659764" y="329564"/>
                                </a:lnTo>
                                <a:lnTo>
                                  <a:pt x="638809" y="139699"/>
                                </a:lnTo>
                                <a:lnTo>
                                  <a:pt x="633094" y="92709"/>
                                </a:lnTo>
                                <a:lnTo>
                                  <a:pt x="633094" y="75564"/>
                                </a:lnTo>
                                <a:lnTo>
                                  <a:pt x="638809" y="65404"/>
                                </a:lnTo>
                                <a:lnTo>
                                  <a:pt x="638809" y="57149"/>
                                </a:lnTo>
                                <a:lnTo>
                                  <a:pt x="635634" y="53974"/>
                                </a:lnTo>
                                <a:close/>
                              </a:path>
                              <a:path w="831215" h="484505">
                                <a:moveTo>
                                  <a:pt x="615949" y="139699"/>
                                </a:moveTo>
                                <a:lnTo>
                                  <a:pt x="599439" y="139699"/>
                                </a:lnTo>
                                <a:lnTo>
                                  <a:pt x="600074" y="142874"/>
                                </a:lnTo>
                                <a:lnTo>
                                  <a:pt x="600709" y="148589"/>
                                </a:lnTo>
                                <a:lnTo>
                                  <a:pt x="615949" y="323849"/>
                                </a:lnTo>
                                <a:lnTo>
                                  <a:pt x="615949" y="139699"/>
                                </a:lnTo>
                                <a:close/>
                              </a:path>
                              <a:path w="831215" h="484505">
                                <a:moveTo>
                                  <a:pt x="761364" y="53974"/>
                                </a:moveTo>
                                <a:lnTo>
                                  <a:pt x="693419" y="53974"/>
                                </a:lnTo>
                                <a:lnTo>
                                  <a:pt x="691514" y="57149"/>
                                </a:lnTo>
                                <a:lnTo>
                                  <a:pt x="691514" y="65404"/>
                                </a:lnTo>
                                <a:lnTo>
                                  <a:pt x="695959" y="71119"/>
                                </a:lnTo>
                                <a:lnTo>
                                  <a:pt x="695959" y="427989"/>
                                </a:lnTo>
                                <a:lnTo>
                                  <a:pt x="691514" y="434339"/>
                                </a:lnTo>
                                <a:lnTo>
                                  <a:pt x="691514" y="442594"/>
                                </a:lnTo>
                                <a:lnTo>
                                  <a:pt x="693419" y="445134"/>
                                </a:lnTo>
                                <a:lnTo>
                                  <a:pt x="749934" y="445134"/>
                                </a:lnTo>
                                <a:lnTo>
                                  <a:pt x="787399" y="438149"/>
                                </a:lnTo>
                                <a:lnTo>
                                  <a:pt x="812164" y="414654"/>
                                </a:lnTo>
                                <a:lnTo>
                                  <a:pt x="741044" y="414654"/>
                                </a:lnTo>
                                <a:lnTo>
                                  <a:pt x="741044" y="256539"/>
                                </a:lnTo>
                                <a:lnTo>
                                  <a:pt x="742314" y="255904"/>
                                </a:lnTo>
                                <a:lnTo>
                                  <a:pt x="781684" y="255904"/>
                                </a:lnTo>
                                <a:lnTo>
                                  <a:pt x="781684" y="226059"/>
                                </a:lnTo>
                                <a:lnTo>
                                  <a:pt x="741679" y="226059"/>
                                </a:lnTo>
                                <a:lnTo>
                                  <a:pt x="741044" y="225424"/>
                                </a:lnTo>
                                <a:lnTo>
                                  <a:pt x="741044" y="84454"/>
                                </a:lnTo>
                                <a:lnTo>
                                  <a:pt x="779144" y="84454"/>
                                </a:lnTo>
                                <a:lnTo>
                                  <a:pt x="779144" y="58419"/>
                                </a:lnTo>
                                <a:lnTo>
                                  <a:pt x="772794" y="55879"/>
                                </a:lnTo>
                                <a:lnTo>
                                  <a:pt x="761364" y="53974"/>
                                </a:lnTo>
                                <a:close/>
                              </a:path>
                              <a:path w="831215" h="484505">
                                <a:moveTo>
                                  <a:pt x="781684" y="59054"/>
                                </a:moveTo>
                                <a:lnTo>
                                  <a:pt x="781560" y="328929"/>
                                </a:lnTo>
                                <a:lnTo>
                                  <a:pt x="774064" y="393064"/>
                                </a:lnTo>
                                <a:lnTo>
                                  <a:pt x="746759" y="414654"/>
                                </a:lnTo>
                                <a:lnTo>
                                  <a:pt x="812164" y="414654"/>
                                </a:lnTo>
                                <a:lnTo>
                                  <a:pt x="812799" y="414019"/>
                                </a:lnTo>
                                <a:lnTo>
                                  <a:pt x="822324" y="390524"/>
                                </a:lnTo>
                                <a:lnTo>
                                  <a:pt x="828674" y="361314"/>
                                </a:lnTo>
                                <a:lnTo>
                                  <a:pt x="831214" y="328929"/>
                                </a:lnTo>
                                <a:lnTo>
                                  <a:pt x="829944" y="306069"/>
                                </a:lnTo>
                                <a:lnTo>
                                  <a:pt x="826769" y="287019"/>
                                </a:lnTo>
                                <a:lnTo>
                                  <a:pt x="819784" y="270509"/>
                                </a:lnTo>
                                <a:lnTo>
                                  <a:pt x="810259" y="255904"/>
                                </a:lnTo>
                                <a:lnTo>
                                  <a:pt x="809624" y="255269"/>
                                </a:lnTo>
                                <a:lnTo>
                                  <a:pt x="805814" y="250824"/>
                                </a:lnTo>
                                <a:lnTo>
                                  <a:pt x="798829" y="245744"/>
                                </a:lnTo>
                                <a:lnTo>
                                  <a:pt x="792479" y="241934"/>
                                </a:lnTo>
                                <a:lnTo>
                                  <a:pt x="788669" y="239394"/>
                                </a:lnTo>
                                <a:lnTo>
                                  <a:pt x="784224" y="238759"/>
                                </a:lnTo>
                                <a:lnTo>
                                  <a:pt x="784224" y="234314"/>
                                </a:lnTo>
                                <a:lnTo>
                                  <a:pt x="786129" y="234314"/>
                                </a:lnTo>
                                <a:lnTo>
                                  <a:pt x="789939" y="233044"/>
                                </a:lnTo>
                                <a:lnTo>
                                  <a:pt x="795654" y="229234"/>
                                </a:lnTo>
                                <a:lnTo>
                                  <a:pt x="799464" y="226059"/>
                                </a:lnTo>
                                <a:lnTo>
                                  <a:pt x="802004" y="223519"/>
                                </a:lnTo>
                                <a:lnTo>
                                  <a:pt x="805814" y="220344"/>
                                </a:lnTo>
                                <a:lnTo>
                                  <a:pt x="815974" y="205739"/>
                                </a:lnTo>
                                <a:lnTo>
                                  <a:pt x="822324" y="190499"/>
                                </a:lnTo>
                                <a:lnTo>
                                  <a:pt x="826134" y="172719"/>
                                </a:lnTo>
                                <a:lnTo>
                                  <a:pt x="826769" y="151764"/>
                                </a:lnTo>
                                <a:lnTo>
                                  <a:pt x="824864" y="122554"/>
                                </a:lnTo>
                                <a:lnTo>
                                  <a:pt x="818514" y="99059"/>
                                </a:lnTo>
                                <a:lnTo>
                                  <a:pt x="810259" y="84454"/>
                                </a:lnTo>
                                <a:lnTo>
                                  <a:pt x="808989" y="81279"/>
                                </a:lnTo>
                                <a:lnTo>
                                  <a:pt x="796924" y="68579"/>
                                </a:lnTo>
                                <a:lnTo>
                                  <a:pt x="784859" y="60324"/>
                                </a:lnTo>
                                <a:lnTo>
                                  <a:pt x="781684" y="59054"/>
                                </a:lnTo>
                                <a:close/>
                              </a:path>
                              <a:path w="831215" h="484505">
                                <a:moveTo>
                                  <a:pt x="781684" y="255904"/>
                                </a:moveTo>
                                <a:lnTo>
                                  <a:pt x="746759" y="255904"/>
                                </a:lnTo>
                                <a:lnTo>
                                  <a:pt x="761364" y="259714"/>
                                </a:lnTo>
                                <a:lnTo>
                                  <a:pt x="772159" y="273049"/>
                                </a:lnTo>
                                <a:lnTo>
                                  <a:pt x="779144" y="294639"/>
                                </a:lnTo>
                                <a:lnTo>
                                  <a:pt x="781684" y="326389"/>
                                </a:lnTo>
                                <a:lnTo>
                                  <a:pt x="781684" y="255904"/>
                                </a:lnTo>
                                <a:close/>
                              </a:path>
                              <a:path w="831215" h="484505">
                                <a:moveTo>
                                  <a:pt x="779144" y="58419"/>
                                </a:moveTo>
                                <a:lnTo>
                                  <a:pt x="779144" y="161289"/>
                                </a:lnTo>
                                <a:lnTo>
                                  <a:pt x="776604" y="190499"/>
                                </a:lnTo>
                                <a:lnTo>
                                  <a:pt x="770254" y="210184"/>
                                </a:lnTo>
                                <a:lnTo>
                                  <a:pt x="759459" y="222249"/>
                                </a:lnTo>
                                <a:lnTo>
                                  <a:pt x="745489" y="226059"/>
                                </a:lnTo>
                                <a:lnTo>
                                  <a:pt x="781684" y="226059"/>
                                </a:lnTo>
                                <a:lnTo>
                                  <a:pt x="781684" y="59054"/>
                                </a:lnTo>
                                <a:lnTo>
                                  <a:pt x="779144" y="58419"/>
                                </a:lnTo>
                                <a:close/>
                              </a:path>
                              <a:path w="831215" h="484505">
                                <a:moveTo>
                                  <a:pt x="779144" y="84454"/>
                                </a:moveTo>
                                <a:lnTo>
                                  <a:pt x="745489" y="84454"/>
                                </a:lnTo>
                                <a:lnTo>
                                  <a:pt x="761364" y="88264"/>
                                </a:lnTo>
                                <a:lnTo>
                                  <a:pt x="771524" y="101599"/>
                                </a:lnTo>
                                <a:lnTo>
                                  <a:pt x="777239" y="125729"/>
                                </a:lnTo>
                                <a:lnTo>
                                  <a:pt x="779144" y="161289"/>
                                </a:lnTo>
                                <a:lnTo>
                                  <a:pt x="779144" y="84454"/>
                                </a:lnTo>
                                <a:close/>
                              </a:path>
                            </a:pathLst>
                          </a:custGeom>
                          <a:solidFill>
                            <a:srgbClr val="221F1F"/>
                          </a:solidFill>
                        </wps:spPr>
                        <wps:bodyPr wrap="square" lIns="0" tIns="0" rIns="0" bIns="0" rtlCol="0">
                          <a:prstTxWarp prst="textNoShape">
                            <a:avLst/>
                          </a:prstTxWarp>
                          <a:noAutofit/>
                        </wps:bodyPr>
                      </wps:wsp>
                      <pic:pic>
                        <pic:nvPicPr>
                          <pic:cNvPr id="144" name="Image 144"/>
                          <pic:cNvPicPr/>
                        </pic:nvPicPr>
                        <pic:blipFill>
                          <a:blip r:embed="rId6" cstate="print"/>
                          <a:stretch>
                            <a:fillRect/>
                          </a:stretch>
                        </pic:blipFill>
                        <pic:spPr>
                          <a:xfrm>
                            <a:off x="3725545" y="606425"/>
                            <a:ext cx="283209" cy="109218"/>
                          </a:xfrm>
                          <a:prstGeom prst="rect">
                            <a:avLst/>
                          </a:prstGeom>
                        </pic:spPr>
                      </pic:pic>
                      <wps:wsp>
                        <wps:cNvPr id="145" name="Graphic 145"/>
                        <wps:cNvSpPr/>
                        <wps:spPr>
                          <a:xfrm>
                            <a:off x="3462021" y="668655"/>
                            <a:ext cx="826135" cy="43815"/>
                          </a:xfrm>
                          <a:custGeom>
                            <a:avLst/>
                            <a:gdLst/>
                            <a:ahLst/>
                            <a:cxnLst/>
                            <a:rect l="l" t="t" r="r" b="b"/>
                            <a:pathLst>
                              <a:path w="826135" h="43815">
                                <a:moveTo>
                                  <a:pt x="5714" y="0"/>
                                </a:moveTo>
                                <a:lnTo>
                                  <a:pt x="3809" y="0"/>
                                </a:lnTo>
                                <a:lnTo>
                                  <a:pt x="0" y="1904"/>
                                </a:lnTo>
                                <a:lnTo>
                                  <a:pt x="0" y="43814"/>
                                </a:lnTo>
                                <a:lnTo>
                                  <a:pt x="240664" y="43814"/>
                                </a:lnTo>
                                <a:lnTo>
                                  <a:pt x="240664" y="12699"/>
                                </a:lnTo>
                                <a:lnTo>
                                  <a:pt x="30479" y="12699"/>
                                </a:lnTo>
                                <a:lnTo>
                                  <a:pt x="22224" y="10794"/>
                                </a:lnTo>
                                <a:lnTo>
                                  <a:pt x="15874" y="6349"/>
                                </a:lnTo>
                                <a:lnTo>
                                  <a:pt x="10794" y="1904"/>
                                </a:lnTo>
                                <a:lnTo>
                                  <a:pt x="5714" y="0"/>
                                </a:lnTo>
                                <a:close/>
                              </a:path>
                              <a:path w="826135" h="43815">
                                <a:moveTo>
                                  <a:pt x="236854" y="0"/>
                                </a:moveTo>
                                <a:lnTo>
                                  <a:pt x="234949" y="0"/>
                                </a:lnTo>
                                <a:lnTo>
                                  <a:pt x="229234" y="1904"/>
                                </a:lnTo>
                                <a:lnTo>
                                  <a:pt x="224789" y="6349"/>
                                </a:lnTo>
                                <a:lnTo>
                                  <a:pt x="218439" y="10794"/>
                                </a:lnTo>
                                <a:lnTo>
                                  <a:pt x="210184" y="12699"/>
                                </a:lnTo>
                                <a:lnTo>
                                  <a:pt x="240664" y="12699"/>
                                </a:lnTo>
                                <a:lnTo>
                                  <a:pt x="240664" y="1904"/>
                                </a:lnTo>
                                <a:lnTo>
                                  <a:pt x="236854" y="0"/>
                                </a:lnTo>
                                <a:close/>
                              </a:path>
                              <a:path w="826135" h="43815">
                                <a:moveTo>
                                  <a:pt x="591184" y="0"/>
                                </a:moveTo>
                                <a:lnTo>
                                  <a:pt x="589279" y="0"/>
                                </a:lnTo>
                                <a:lnTo>
                                  <a:pt x="585469" y="1904"/>
                                </a:lnTo>
                                <a:lnTo>
                                  <a:pt x="585469" y="43814"/>
                                </a:lnTo>
                                <a:lnTo>
                                  <a:pt x="826134" y="43814"/>
                                </a:lnTo>
                                <a:lnTo>
                                  <a:pt x="826134" y="12699"/>
                                </a:lnTo>
                                <a:lnTo>
                                  <a:pt x="615949" y="12699"/>
                                </a:lnTo>
                                <a:lnTo>
                                  <a:pt x="607694" y="10794"/>
                                </a:lnTo>
                                <a:lnTo>
                                  <a:pt x="601344" y="6349"/>
                                </a:lnTo>
                                <a:lnTo>
                                  <a:pt x="596264" y="1904"/>
                                </a:lnTo>
                                <a:lnTo>
                                  <a:pt x="591184" y="0"/>
                                </a:lnTo>
                                <a:close/>
                              </a:path>
                              <a:path w="826135" h="43815">
                                <a:moveTo>
                                  <a:pt x="822324" y="0"/>
                                </a:moveTo>
                                <a:lnTo>
                                  <a:pt x="820419" y="0"/>
                                </a:lnTo>
                                <a:lnTo>
                                  <a:pt x="814704" y="1904"/>
                                </a:lnTo>
                                <a:lnTo>
                                  <a:pt x="810259" y="6349"/>
                                </a:lnTo>
                                <a:lnTo>
                                  <a:pt x="803909" y="10794"/>
                                </a:lnTo>
                                <a:lnTo>
                                  <a:pt x="795019" y="12699"/>
                                </a:lnTo>
                                <a:lnTo>
                                  <a:pt x="826134" y="12699"/>
                                </a:lnTo>
                                <a:lnTo>
                                  <a:pt x="826134" y="1904"/>
                                </a:lnTo>
                                <a:lnTo>
                                  <a:pt x="822324" y="0"/>
                                </a:lnTo>
                                <a:close/>
                              </a:path>
                            </a:pathLst>
                          </a:custGeom>
                          <a:solidFill>
                            <a:srgbClr val="221F1F"/>
                          </a:solidFill>
                        </wps:spPr>
                        <wps:bodyPr wrap="square" lIns="0" tIns="0" rIns="0" bIns="0" rtlCol="0">
                          <a:prstTxWarp prst="textNoShape">
                            <a:avLst/>
                          </a:prstTxWarp>
                          <a:noAutofit/>
                        </wps:bodyPr>
                      </wps:wsp>
                      <wps:wsp>
                        <wps:cNvPr id="146" name="Graphic 146"/>
                        <wps:cNvSpPr/>
                        <wps:spPr>
                          <a:xfrm>
                            <a:off x="880236" y="2035262"/>
                            <a:ext cx="5980430" cy="18415"/>
                          </a:xfrm>
                          <a:custGeom>
                            <a:avLst/>
                            <a:gdLst/>
                            <a:ahLst/>
                            <a:cxnLst/>
                            <a:rect l="l" t="t" r="r" b="b"/>
                            <a:pathLst>
                              <a:path w="5980430" h="18415">
                                <a:moveTo>
                                  <a:pt x="5980176" y="0"/>
                                </a:moveTo>
                                <a:lnTo>
                                  <a:pt x="0" y="0"/>
                                </a:lnTo>
                                <a:lnTo>
                                  <a:pt x="0" y="18288"/>
                                </a:lnTo>
                                <a:lnTo>
                                  <a:pt x="5980176" y="18288"/>
                                </a:lnTo>
                                <a:lnTo>
                                  <a:pt x="5980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5pt;margin-top:106.983101pt;width:609.5pt;height:685.05pt;mso-position-horizontal-relative:page;mso-position-vertical-relative:page;z-index:-42583552" id="docshapegroup117" coordorigin="25,2140" coordsize="12190,13701">
                <v:shape style="position:absolute;left:25;top:2536;width:12190;height:13304" type="#_x0000_t75" id="docshape118" stroked="false">
                  <v:imagedata r:id="rId5" o:title=""/>
                </v:shape>
                <v:shape style="position:absolute;left:5476;top:2139;width:1309;height:763" id="docshape119" coordorigin="5476,2140" coordsize="1309,763" path="m5578,2140l5479,2140,5476,2145,5476,2153,5477,2160,5480,2170,5483,2182,5484,2199,5484,2844,5483,2861,5480,2873,5477,2882,5476,2890,5476,2898,5479,2903,5578,2903,5582,2898,5582,2890,5580,2882,5577,2873,5575,2861,5573,2844,5573,2525,5575,2518,5600,2470,5604,2461,5693,2461,5681,2397,5573,2397,5573,2199,5575,2182,5577,2170,5580,2160,5582,2153,5582,2145,5578,2140xm5693,2461l5609,2461,5611,2470,5672,2844,5674,2861,5672,2873,5669,2882,5668,2890,5668,2898,5674,2903,5774,2903,5780,2900,5780,2891,5778,2884,5772,2874,5765,2861,5760,2844,5693,2461xm5761,2140l5682,2140,5677,2143,5676,2151,5676,2161,5675,2170,5672,2182,5665,2199,5582,2391,5578,2396,5573,2397,5681,2397,5670,2333,5669,2331,5671,2326,5734,2199,5746,2179,5762,2158,5764,2151,5764,2145,5761,2140xm5932,2225l5858,2225,5853,2230,5853,2243,5862,2259,5862,2286,5806,2793,5802,2807,5797,2818,5792,2826,5790,2831,5790,2838,5795,2841,5859,2841,5863,2837,5863,2824,5858,2808,5859,2793,5866,2714,5867,2707,5868,2705,6006,2705,6000,2659,5874,2659,5872,2657,5872,2650,5896,2374,5897,2365,5898,2360,5932,2360,5932,2225xm6006,2705l5936,2705,5937,2707,5937,2714,5944,2793,5945,2807,5945,2808,5941,2824,5941,2837,5945,2841,6026,2841,6031,2838,6031,2831,6029,2826,6025,2818,6020,2807,6015,2793,6006,2705xm5963,2225l5932,2225,5932,2657,5930,2659,6000,2659,5967,2360,5959,2286,5959,2259,5968,2243,5968,2230,5963,2225xm5932,2360l5906,2360,5907,2365,5908,2374,5932,2650,5932,2360xm6134,2225l6059,2225,6056,2230,6056,2243,6063,2252,6063,2814,6056,2824,6056,2837,6059,2841,6124,2841,6127,2837,6127,2824,6120,2814,6120,2460,6119,2447,6119,2439,6118,2434,6119,2434,6121,2433,6187,2433,6138,2231,6134,2225xm6187,2433l6121,2433,6124,2446,6128,2460,6213,2793,6223,2834,6227,2841,6274,2841,6277,2837,6277,2568,6219,2568,6219,2563,6216,2554,6213,2541,6187,2433xm6281,2225l6216,2225,6213,2230,6213,2243,6220,2252,6220,2541,6221,2553,6221,2562,6222,2567,6221,2567,6219,2568,6277,2568,6277,2252,6284,2243,6284,2230,6281,2225xm6446,2225l6372,2225,6367,2230,6367,2243,6376,2259,6376,2286,6320,2793,6316,2807,6311,2818,6306,2826,6304,2831,6304,2838,6309,2841,6373,2841,6377,2837,6377,2824,6372,2808,6373,2793,6380,2714,6381,2707,6382,2705,6520,2705,6515,2659,6388,2659,6386,2657,6386,2650,6410,2374,6411,2365,6412,2360,6446,2360,6446,2225xm6520,2705l6450,2705,6451,2707,6451,2714,6458,2793,6459,2807,6459,2808,6455,2824,6455,2837,6459,2841,6540,2841,6545,2838,6545,2831,6544,2826,6539,2818,6534,2807,6529,2793,6520,2705xm6477,2225l6446,2225,6446,2657,6444,2659,6515,2659,6482,2360,6473,2286,6473,2259,6482,2243,6482,2230,6477,2225xm6446,2360l6420,2360,6421,2365,6422,2374,6446,2650,6446,2360xm6675,2225l6568,2225,6565,2230,6565,2243,6572,2252,6572,2814,6565,2824,6565,2837,6568,2841,6657,2841,6677,2840,6696,2837,6716,2830,6736,2816,6755,2793,6643,2793,6643,2544,6645,2543,6707,2543,6707,2496,6644,2496,6643,2495,6643,2273,6703,2273,6703,2232,6693,2228,6675,2225xm6707,2233l6707,2658,6704,2715,6695,2759,6678,2785,6652,2793,6755,2793,6756,2792,6771,2755,6781,2709,6785,2658,6783,2622,6778,2592,6767,2566,6752,2543,6751,2542,6745,2535,6734,2527,6724,2521,6718,2517,6711,2516,6711,2509,6714,2509,6720,2507,6729,2501,6735,2496,6739,2492,6745,2487,6761,2464,6771,2440,6777,2412,6778,2379,6775,2333,6765,2296,6752,2273,6750,2268,6731,2248,6712,2235,6707,2233xm6707,2543l6652,2543,6675,2549,6692,2570,6703,2604,6707,2654,6707,2543xm6703,2232l6703,2394,6699,2440,6689,2471,6672,2490,6650,2496,6707,2496,6707,2233,6703,2232xm6703,2273l6650,2273,6675,2279,6691,2300,6700,2338,6703,2394,6703,2273xe" filled="true" fillcolor="#221f1f" stroked="false">
                  <v:path arrowok="t"/>
                  <v:fill type="solid"/>
                </v:shape>
                <v:shape style="position:absolute;left:5892;top:3094;width:446;height:172" type="#_x0000_t75" id="docshape120" stroked="false">
                  <v:imagedata r:id="rId6" o:title=""/>
                </v:shape>
                <v:shape style="position:absolute;left:5477;top:3192;width:1301;height:69" id="docshape121" coordorigin="5477,3193" coordsize="1301,69" path="m5486,3193l5483,3193,5477,3196,5477,3262,5856,3262,5856,3213,5525,3213,5512,3210,5502,3203,5494,3196,5486,3193xm5850,3193l5847,3193,5838,3196,5831,3203,5821,3210,5808,3213,5856,3213,5856,3196,5850,3193xm6408,3193l6405,3193,6399,3196,6399,3262,6778,3262,6778,3213,6447,3213,6434,3210,6424,3203,6416,3196,6408,3193xm6772,3193l6769,3193,6760,3196,6753,3203,6743,3210,6729,3213,6778,3213,6778,3196,6772,3193xe" filled="true" fillcolor="#221f1f" stroked="false">
                  <v:path arrowok="t"/>
                  <v:fill type="solid"/>
                </v:shape>
                <v:rect style="position:absolute;left:1411;top:5344;width:9418;height:29" id="docshape122" filled="true" fillcolor="#000000" stroked="false">
                  <v:fill type="solid"/>
                </v:rect>
                <w10:wrap type="none"/>
              </v:group>
            </w:pict>
          </mc:Fallback>
        </mc:AlternateContent>
      </w:r>
    </w:p>
    <w:p>
      <w:pPr>
        <w:spacing w:line="240" w:lineRule="auto" w:before="0"/>
        <w:rPr>
          <w:b/>
          <w:sz w:val="24"/>
        </w:rPr>
      </w:pPr>
    </w:p>
    <w:p>
      <w:pPr>
        <w:spacing w:line="240" w:lineRule="auto" w:before="0"/>
        <w:rPr>
          <w:b/>
          <w:sz w:val="24"/>
        </w:rPr>
      </w:pPr>
    </w:p>
    <w:p>
      <w:pPr>
        <w:spacing w:line="240" w:lineRule="auto" w:before="279"/>
        <w:rPr>
          <w:b/>
          <w:sz w:val="24"/>
        </w:rPr>
      </w:pPr>
    </w:p>
    <w:p>
      <w:pPr>
        <w:tabs>
          <w:tab w:pos="3239" w:val="left" w:leader="none"/>
        </w:tabs>
        <w:spacing w:before="0"/>
        <w:ind w:left="1080" w:right="0" w:firstLine="0"/>
        <w:jc w:val="left"/>
        <w:rPr>
          <w:rFonts w:ascii="Times New Roman"/>
          <w:sz w:val="24"/>
        </w:rPr>
      </w:pPr>
      <w:r>
        <w:rPr>
          <w:rFonts w:ascii="Times New Roman"/>
          <w:b/>
          <w:spacing w:val="-2"/>
          <w:sz w:val="24"/>
        </w:rPr>
        <w:t>DATE:</w:t>
      </w:r>
      <w:r>
        <w:rPr>
          <w:rFonts w:ascii="Times New Roman"/>
          <w:b/>
          <w:sz w:val="24"/>
        </w:rPr>
        <w:tab/>
      </w:r>
      <w:r>
        <w:rPr>
          <w:rFonts w:ascii="Times New Roman"/>
          <w:sz w:val="24"/>
        </w:rPr>
        <w:t>May</w:t>
      </w:r>
      <w:r>
        <w:rPr>
          <w:rFonts w:ascii="Times New Roman"/>
          <w:spacing w:val="-3"/>
          <w:sz w:val="24"/>
        </w:rPr>
        <w:t> </w:t>
      </w:r>
      <w:r>
        <w:rPr>
          <w:rFonts w:ascii="Times New Roman"/>
          <w:sz w:val="24"/>
        </w:rPr>
        <w:t>12, </w:t>
      </w:r>
      <w:r>
        <w:rPr>
          <w:rFonts w:ascii="Times New Roman"/>
          <w:spacing w:val="-4"/>
          <w:sz w:val="24"/>
        </w:rPr>
        <w:t>2026</w:t>
      </w:r>
    </w:p>
    <w:p>
      <w:pPr>
        <w:tabs>
          <w:tab w:pos="3239" w:val="left" w:leader="none"/>
        </w:tabs>
        <w:spacing w:before="0"/>
        <w:ind w:left="1080" w:right="5791" w:firstLine="0"/>
        <w:jc w:val="left"/>
        <w:rPr>
          <w:rFonts w:ascii="Times New Roman"/>
          <w:sz w:val="24"/>
        </w:rPr>
      </w:pPr>
      <w:r>
        <w:rPr>
          <w:rFonts w:ascii="Times New Roman"/>
          <w:b/>
          <w:spacing w:val="-4"/>
          <w:sz w:val="24"/>
        </w:rPr>
        <w:t>TO:</w:t>
      </w:r>
      <w:r>
        <w:rPr>
          <w:rFonts w:ascii="Times New Roman"/>
          <w:b/>
          <w:sz w:val="24"/>
        </w:rPr>
        <w:tab/>
      </w:r>
      <w:r>
        <w:rPr>
          <w:rFonts w:ascii="Times New Roman"/>
          <w:sz w:val="24"/>
        </w:rPr>
        <w:t>Mayor and City Council </w:t>
      </w:r>
      <w:r>
        <w:rPr>
          <w:rFonts w:ascii="Times New Roman"/>
          <w:b/>
          <w:spacing w:val="-2"/>
          <w:sz w:val="24"/>
        </w:rPr>
        <w:t>SUBJECT:</w:t>
      </w:r>
      <w:r>
        <w:rPr>
          <w:rFonts w:ascii="Times New Roman"/>
          <w:b/>
          <w:sz w:val="24"/>
        </w:rPr>
        <w:tab/>
      </w:r>
      <w:r>
        <w:rPr>
          <w:rFonts w:ascii="Times New Roman"/>
          <w:sz w:val="24"/>
        </w:rPr>
        <w:t>Old</w:t>
      </w:r>
      <w:r>
        <w:rPr>
          <w:rFonts w:ascii="Times New Roman"/>
          <w:spacing w:val="-13"/>
          <w:sz w:val="24"/>
        </w:rPr>
        <w:t> </w:t>
      </w:r>
      <w:r>
        <w:rPr>
          <w:rFonts w:ascii="Times New Roman"/>
          <w:sz w:val="24"/>
        </w:rPr>
        <w:t>Fort</w:t>
      </w:r>
      <w:r>
        <w:rPr>
          <w:rFonts w:ascii="Times New Roman"/>
          <w:spacing w:val="-13"/>
          <w:sz w:val="24"/>
        </w:rPr>
        <w:t> </w:t>
      </w:r>
      <w:r>
        <w:rPr>
          <w:rFonts w:ascii="Times New Roman"/>
          <w:sz w:val="24"/>
        </w:rPr>
        <w:t>Ranch</w:t>
      </w:r>
      <w:r>
        <w:rPr>
          <w:rFonts w:ascii="Times New Roman"/>
          <w:spacing w:val="-13"/>
          <w:sz w:val="24"/>
        </w:rPr>
        <w:t> </w:t>
      </w:r>
      <w:r>
        <w:rPr>
          <w:rFonts w:ascii="Times New Roman"/>
          <w:sz w:val="24"/>
        </w:rPr>
        <w:t>Development </w:t>
      </w:r>
      <w:r>
        <w:rPr>
          <w:rFonts w:ascii="Times New Roman"/>
          <w:b/>
          <w:sz w:val="24"/>
        </w:rPr>
        <w:t>PREPARED BY:</w:t>
        <w:tab/>
      </w:r>
      <w:r>
        <w:rPr>
          <w:rFonts w:ascii="Times New Roman"/>
          <w:sz w:val="24"/>
        </w:rPr>
        <w:t>Kyler Ludwig, City Manager</w:t>
      </w:r>
    </w:p>
    <w:p>
      <w:pPr>
        <w:pStyle w:val="BodyText"/>
      </w:pPr>
    </w:p>
    <w:p>
      <w:pPr>
        <w:pStyle w:val="BodyText"/>
        <w:spacing w:before="51"/>
      </w:pPr>
    </w:p>
    <w:p>
      <w:pPr>
        <w:pStyle w:val="Heading6"/>
        <w:rPr>
          <w:u w:val="none"/>
        </w:rPr>
      </w:pPr>
      <w:r>
        <w:rPr>
          <w:spacing w:val="-2"/>
          <w:u w:val="single"/>
        </w:rPr>
        <w:t>Background:</w:t>
      </w:r>
    </w:p>
    <w:p>
      <w:pPr>
        <w:pStyle w:val="BodyText"/>
        <w:spacing w:before="120"/>
        <w:ind w:left="1080" w:right="1548"/>
      </w:pPr>
      <w:r>
        <w:rPr/>
        <w:t>Kanab City received notice from Kane County regarding the proposed “Old Fort Ranch” Development Agreement on May 4, 2026. The proposed development is located within the City’s municipal expansion area and includes a resort and residential development proposed through a development agreement and future Planned Unit Development (PUD) process with Kane</w:t>
      </w:r>
      <w:r>
        <w:rPr>
          <w:spacing w:val="-4"/>
        </w:rPr>
        <w:t> </w:t>
      </w:r>
      <w:r>
        <w:rPr/>
        <w:t>County.</w:t>
      </w:r>
      <w:r>
        <w:rPr>
          <w:spacing w:val="-3"/>
        </w:rPr>
        <w:t> </w:t>
      </w:r>
      <w:r>
        <w:rPr/>
        <w:t>The</w:t>
      </w:r>
      <w:r>
        <w:rPr>
          <w:spacing w:val="-4"/>
        </w:rPr>
        <w:t> </w:t>
      </w:r>
      <w:r>
        <w:rPr/>
        <w:t>City’s</w:t>
      </w:r>
      <w:r>
        <w:rPr>
          <w:spacing w:val="-3"/>
        </w:rPr>
        <w:t> </w:t>
      </w:r>
      <w:r>
        <w:rPr/>
        <w:t>response</w:t>
      </w:r>
      <w:r>
        <w:rPr>
          <w:spacing w:val="-4"/>
        </w:rPr>
        <w:t> </w:t>
      </w:r>
      <w:r>
        <w:rPr/>
        <w:t>period</w:t>
      </w:r>
      <w:r>
        <w:rPr>
          <w:spacing w:val="-3"/>
        </w:rPr>
        <w:t> </w:t>
      </w:r>
      <w:r>
        <w:rPr/>
        <w:t>under</w:t>
      </w:r>
      <w:r>
        <w:rPr>
          <w:spacing w:val="-4"/>
        </w:rPr>
        <w:t> </w:t>
      </w:r>
      <w:r>
        <w:rPr/>
        <w:t>state</w:t>
      </w:r>
      <w:r>
        <w:rPr>
          <w:spacing w:val="-4"/>
        </w:rPr>
        <w:t> </w:t>
      </w:r>
      <w:r>
        <w:rPr/>
        <w:t>statute</w:t>
      </w:r>
      <w:r>
        <w:rPr>
          <w:spacing w:val="-4"/>
        </w:rPr>
        <w:t> </w:t>
      </w:r>
      <w:r>
        <w:rPr/>
        <w:t>will</w:t>
      </w:r>
      <w:r>
        <w:rPr>
          <w:spacing w:val="-3"/>
        </w:rPr>
        <w:t> </w:t>
      </w:r>
      <w:r>
        <w:rPr/>
        <w:t>expire</w:t>
      </w:r>
      <w:r>
        <w:rPr>
          <w:spacing w:val="-4"/>
        </w:rPr>
        <w:t> </w:t>
      </w:r>
      <w:r>
        <w:rPr/>
        <w:t>ninety</w:t>
      </w:r>
      <w:r>
        <w:rPr>
          <w:spacing w:val="-3"/>
        </w:rPr>
        <w:t> </w:t>
      </w:r>
      <w:r>
        <w:rPr/>
        <w:t>days</w:t>
      </w:r>
      <w:r>
        <w:rPr>
          <w:spacing w:val="-3"/>
        </w:rPr>
        <w:t> </w:t>
      </w:r>
      <w:r>
        <w:rPr/>
        <w:t>following the notice.</w:t>
      </w:r>
    </w:p>
    <w:p>
      <w:pPr>
        <w:pStyle w:val="BodyText"/>
      </w:pPr>
    </w:p>
    <w:p>
      <w:pPr>
        <w:pStyle w:val="BodyText"/>
        <w:ind w:left="1080" w:right="1469"/>
      </w:pPr>
      <w:r>
        <w:rPr/>
        <w:t>The proposed development agreement contemplates a hotel and resort project with associated amenities,</w:t>
      </w:r>
      <w:r>
        <w:rPr>
          <w:spacing w:val="-4"/>
        </w:rPr>
        <w:t> </w:t>
      </w:r>
      <w:r>
        <w:rPr/>
        <w:t>short-term</w:t>
      </w:r>
      <w:r>
        <w:rPr>
          <w:spacing w:val="-4"/>
        </w:rPr>
        <w:t> </w:t>
      </w:r>
      <w:r>
        <w:rPr/>
        <w:t>rental</w:t>
      </w:r>
      <w:r>
        <w:rPr>
          <w:spacing w:val="-4"/>
        </w:rPr>
        <w:t> </w:t>
      </w:r>
      <w:r>
        <w:rPr/>
        <w:t>residences,</w:t>
      </w:r>
      <w:r>
        <w:rPr>
          <w:spacing w:val="-4"/>
        </w:rPr>
        <w:t> </w:t>
      </w:r>
      <w:r>
        <w:rPr/>
        <w:t>employee</w:t>
      </w:r>
      <w:r>
        <w:rPr>
          <w:spacing w:val="-3"/>
        </w:rPr>
        <w:t> </w:t>
      </w:r>
      <w:r>
        <w:rPr/>
        <w:t>housing,</w:t>
      </w:r>
      <w:r>
        <w:rPr>
          <w:spacing w:val="-4"/>
        </w:rPr>
        <w:t> </w:t>
      </w:r>
      <w:r>
        <w:rPr/>
        <w:t>and</w:t>
      </w:r>
      <w:r>
        <w:rPr>
          <w:spacing w:val="-4"/>
        </w:rPr>
        <w:t> </w:t>
      </w:r>
      <w:r>
        <w:rPr/>
        <w:t>related</w:t>
      </w:r>
      <w:r>
        <w:rPr>
          <w:spacing w:val="-4"/>
        </w:rPr>
        <w:t> </w:t>
      </w:r>
      <w:r>
        <w:rPr/>
        <w:t>uses</w:t>
      </w:r>
      <w:r>
        <w:rPr>
          <w:spacing w:val="-2"/>
        </w:rPr>
        <w:t> </w:t>
      </w:r>
      <w:r>
        <w:rPr/>
        <w:t>on</w:t>
      </w:r>
      <w:r>
        <w:rPr>
          <w:spacing w:val="-4"/>
        </w:rPr>
        <w:t> </w:t>
      </w:r>
      <w:r>
        <w:rPr/>
        <w:t>property</w:t>
      </w:r>
      <w:r>
        <w:rPr>
          <w:spacing w:val="-4"/>
        </w:rPr>
        <w:t> </w:t>
      </w:r>
      <w:r>
        <w:rPr/>
        <w:t>currently zoned Agricultural within Kane County. The agreement establishes development rights, permitted uses, density allowances, and future PUD procedures between the developer and Kane </w:t>
      </w:r>
      <w:r>
        <w:rPr>
          <w:spacing w:val="-2"/>
        </w:rPr>
        <w:t>County.</w:t>
      </w:r>
    </w:p>
    <w:p>
      <w:pPr>
        <w:pStyle w:val="BodyText"/>
      </w:pPr>
    </w:p>
    <w:p>
      <w:pPr>
        <w:pStyle w:val="Heading6"/>
        <w:rPr>
          <w:u w:val="none"/>
        </w:rPr>
      </w:pPr>
      <w:r>
        <w:rPr>
          <w:spacing w:val="-2"/>
          <w:u w:val="single"/>
        </w:rPr>
        <w:t>Analysis:</w:t>
      </w:r>
    </w:p>
    <w:p>
      <w:pPr>
        <w:pStyle w:val="BodyText"/>
        <w:spacing w:before="120"/>
        <w:ind w:left="1080" w:right="1548"/>
      </w:pPr>
      <w:r>
        <w:rPr/>
        <w:t>The purpose of this agenda item is to provide the City Council an opportunity to review and discuss the proposed development agreement and consider the long-term implications this project may have on Kanab City and the surrounding community. Because the property is located</w:t>
      </w:r>
      <w:r>
        <w:rPr>
          <w:spacing w:val="-3"/>
        </w:rPr>
        <w:t> </w:t>
      </w:r>
      <w:r>
        <w:rPr/>
        <w:t>within</w:t>
      </w:r>
      <w:r>
        <w:rPr>
          <w:spacing w:val="-3"/>
        </w:rPr>
        <w:t> </w:t>
      </w:r>
      <w:r>
        <w:rPr/>
        <w:t>the</w:t>
      </w:r>
      <w:r>
        <w:rPr>
          <w:spacing w:val="-4"/>
        </w:rPr>
        <w:t> </w:t>
      </w:r>
      <w:r>
        <w:rPr/>
        <w:t>City’s</w:t>
      </w:r>
      <w:r>
        <w:rPr>
          <w:spacing w:val="-3"/>
        </w:rPr>
        <w:t> </w:t>
      </w:r>
      <w:r>
        <w:rPr/>
        <w:t>adopted</w:t>
      </w:r>
      <w:r>
        <w:rPr>
          <w:spacing w:val="-3"/>
        </w:rPr>
        <w:t> </w:t>
      </w:r>
      <w:r>
        <w:rPr/>
        <w:t>municipal</w:t>
      </w:r>
      <w:r>
        <w:rPr>
          <w:spacing w:val="-3"/>
        </w:rPr>
        <w:t> </w:t>
      </w:r>
      <w:r>
        <w:rPr/>
        <w:t>expansion</w:t>
      </w:r>
      <w:r>
        <w:rPr>
          <w:spacing w:val="-3"/>
        </w:rPr>
        <w:t> </w:t>
      </w:r>
      <w:r>
        <w:rPr/>
        <w:t>area,</w:t>
      </w:r>
      <w:r>
        <w:rPr>
          <w:spacing w:val="-3"/>
        </w:rPr>
        <w:t> </w:t>
      </w:r>
      <w:r>
        <w:rPr/>
        <w:t>future</w:t>
      </w:r>
      <w:r>
        <w:rPr>
          <w:spacing w:val="-4"/>
        </w:rPr>
        <w:t> </w:t>
      </w:r>
      <w:r>
        <w:rPr/>
        <w:t>annexation</w:t>
      </w:r>
      <w:r>
        <w:rPr>
          <w:spacing w:val="-3"/>
        </w:rPr>
        <w:t> </w:t>
      </w:r>
      <w:r>
        <w:rPr/>
        <w:t>into</w:t>
      </w:r>
      <w:r>
        <w:rPr>
          <w:spacing w:val="-3"/>
        </w:rPr>
        <w:t> </w:t>
      </w:r>
      <w:r>
        <w:rPr/>
        <w:t>Kanab</w:t>
      </w:r>
      <w:r>
        <w:rPr>
          <w:spacing w:val="-3"/>
        </w:rPr>
        <w:t> </w:t>
      </w:r>
      <w:r>
        <w:rPr/>
        <w:t>City remains likely. As such, it is important for the Council to evaluate whether the framework established through this agreement is compatible with the City’s long-term planning goals, infrastructure expectations, utility policies, transportation planning, and overall community </w:t>
      </w:r>
      <w:r>
        <w:rPr>
          <w:spacing w:val="-2"/>
        </w:rPr>
        <w:t>character.</w:t>
      </w:r>
    </w:p>
    <w:p>
      <w:pPr>
        <w:pStyle w:val="BodyText"/>
      </w:pPr>
    </w:p>
    <w:p>
      <w:pPr>
        <w:pStyle w:val="BodyText"/>
        <w:ind w:left="1080" w:right="1548"/>
      </w:pPr>
      <w:r>
        <w:rPr/>
        <w:t>While the agreement would initially be administered through Kane County, the long-term impacts</w:t>
      </w:r>
      <w:r>
        <w:rPr>
          <w:spacing w:val="-3"/>
        </w:rPr>
        <w:t> </w:t>
      </w:r>
      <w:r>
        <w:rPr/>
        <w:t>of</w:t>
      </w:r>
      <w:r>
        <w:rPr>
          <w:spacing w:val="-4"/>
        </w:rPr>
        <w:t> </w:t>
      </w:r>
      <w:r>
        <w:rPr/>
        <w:t>the</w:t>
      </w:r>
      <w:r>
        <w:rPr>
          <w:spacing w:val="-4"/>
        </w:rPr>
        <w:t> </w:t>
      </w:r>
      <w:r>
        <w:rPr/>
        <w:t>project</w:t>
      </w:r>
      <w:r>
        <w:rPr>
          <w:spacing w:val="-1"/>
        </w:rPr>
        <w:t> </w:t>
      </w:r>
      <w:r>
        <w:rPr/>
        <w:t>could</w:t>
      </w:r>
      <w:r>
        <w:rPr>
          <w:spacing w:val="-3"/>
        </w:rPr>
        <w:t> </w:t>
      </w:r>
      <w:r>
        <w:rPr/>
        <w:t>ultimately</w:t>
      </w:r>
      <w:r>
        <w:rPr>
          <w:spacing w:val="-3"/>
        </w:rPr>
        <w:t> </w:t>
      </w:r>
      <w:r>
        <w:rPr/>
        <w:t>affect</w:t>
      </w:r>
      <w:r>
        <w:rPr>
          <w:spacing w:val="-3"/>
        </w:rPr>
        <w:t> </w:t>
      </w:r>
      <w:r>
        <w:rPr/>
        <w:t>Kanab</w:t>
      </w:r>
      <w:r>
        <w:rPr>
          <w:spacing w:val="-3"/>
        </w:rPr>
        <w:t> </w:t>
      </w:r>
      <w:r>
        <w:rPr/>
        <w:t>City,</w:t>
      </w:r>
      <w:r>
        <w:rPr>
          <w:spacing w:val="-3"/>
        </w:rPr>
        <w:t> </w:t>
      </w:r>
      <w:r>
        <w:rPr/>
        <w:t>especially</w:t>
      </w:r>
      <w:r>
        <w:rPr>
          <w:spacing w:val="-3"/>
        </w:rPr>
        <w:t> </w:t>
      </w:r>
      <w:r>
        <w:rPr/>
        <w:t>if</w:t>
      </w:r>
      <w:r>
        <w:rPr>
          <w:spacing w:val="-4"/>
        </w:rPr>
        <w:t> </w:t>
      </w:r>
      <w:r>
        <w:rPr/>
        <w:t>the</w:t>
      </w:r>
      <w:r>
        <w:rPr>
          <w:spacing w:val="-2"/>
        </w:rPr>
        <w:t> </w:t>
      </w:r>
      <w:r>
        <w:rPr/>
        <w:t>property</w:t>
      </w:r>
      <w:r>
        <w:rPr>
          <w:spacing w:val="-3"/>
        </w:rPr>
        <w:t> </w:t>
      </w:r>
      <w:r>
        <w:rPr/>
        <w:t>is</w:t>
      </w:r>
      <w:r>
        <w:rPr>
          <w:spacing w:val="-3"/>
        </w:rPr>
        <w:t> </w:t>
      </w:r>
      <w:r>
        <w:rPr/>
        <w:t>annexed into the City in the future. Council discussion should focus on identifying what expectations, standards, and commitments may be necessary to ensure that future development within the</w:t>
      </w:r>
    </w:p>
    <w:p>
      <w:pPr>
        <w:pStyle w:val="Heading3"/>
        <w:spacing w:before="273"/>
        <w:ind w:right="560"/>
      </w:pPr>
      <w:r>
        <w:rPr>
          <w:color w:val="CC6600"/>
        </w:rPr>
        <w:t>–</w:t>
      </w:r>
      <w:r>
        <w:rPr>
          <w:color w:val="CC6600"/>
          <w:spacing w:val="-2"/>
        </w:rPr>
        <w:t> </w:t>
      </w:r>
      <w:r>
        <w:rPr>
          <w:color w:val="CC6600"/>
        </w:rPr>
        <w:t>A</w:t>
      </w:r>
      <w:r>
        <w:rPr>
          <w:color w:val="CC6600"/>
          <w:spacing w:val="-3"/>
        </w:rPr>
        <w:t> </w:t>
      </w:r>
      <w:r>
        <w:rPr>
          <w:color w:val="CC6600"/>
        </w:rPr>
        <w:t>Western</w:t>
      </w:r>
      <w:r>
        <w:rPr>
          <w:color w:val="CC6600"/>
          <w:spacing w:val="-2"/>
        </w:rPr>
        <w:t> </w:t>
      </w:r>
      <w:r>
        <w:rPr>
          <w:color w:val="CC6600"/>
        </w:rPr>
        <w:t>Classic</w:t>
      </w:r>
      <w:r>
        <w:rPr>
          <w:color w:val="CC6600"/>
          <w:spacing w:val="-3"/>
        </w:rPr>
        <w:t> </w:t>
      </w:r>
      <w:r>
        <w:rPr>
          <w:color w:val="CC6600"/>
          <w:spacing w:val="-10"/>
        </w:rPr>
        <w:t>–</w:t>
      </w:r>
    </w:p>
    <w:p>
      <w:pPr>
        <w:spacing w:before="267"/>
        <w:ind w:left="0" w:right="558" w:firstLine="0"/>
        <w:jc w:val="center"/>
        <w:rPr>
          <w:sz w:val="22"/>
        </w:rPr>
      </w:pPr>
      <w:r>
        <w:rPr>
          <w:sz w:val="22"/>
        </w:rPr>
        <w:t>26</w:t>
      </w:r>
      <w:r>
        <w:rPr>
          <w:spacing w:val="-15"/>
          <w:sz w:val="22"/>
        </w:rPr>
        <w:t> </w:t>
      </w:r>
      <w:r>
        <w:rPr>
          <w:sz w:val="22"/>
        </w:rPr>
        <w:t>North</w:t>
      </w:r>
      <w:r>
        <w:rPr>
          <w:spacing w:val="-7"/>
          <w:sz w:val="22"/>
        </w:rPr>
        <w:t> </w:t>
      </w:r>
      <w:r>
        <w:rPr>
          <w:sz w:val="22"/>
        </w:rPr>
        <w:t>100</w:t>
      </w:r>
      <w:r>
        <w:rPr>
          <w:spacing w:val="-2"/>
          <w:sz w:val="22"/>
        </w:rPr>
        <w:t> </w:t>
      </w:r>
      <w:r>
        <w:rPr>
          <w:sz w:val="22"/>
        </w:rPr>
        <w:t>East</w:t>
      </w:r>
      <w:r>
        <w:rPr>
          <w:spacing w:val="-14"/>
          <w:sz w:val="22"/>
        </w:rPr>
        <w:t> </w:t>
      </w:r>
      <w:r>
        <w:rPr>
          <w:color w:val="CC6600"/>
          <w:sz w:val="16"/>
        </w:rPr>
        <w:t>•</w:t>
      </w:r>
      <w:r>
        <w:rPr>
          <w:color w:val="CC6600"/>
          <w:spacing w:val="-5"/>
          <w:sz w:val="16"/>
        </w:rPr>
        <w:t> </w:t>
      </w:r>
      <w:r>
        <w:rPr>
          <w:sz w:val="22"/>
        </w:rPr>
        <w:t>Kanab,</w:t>
      </w:r>
      <w:r>
        <w:rPr>
          <w:spacing w:val="-5"/>
          <w:sz w:val="22"/>
        </w:rPr>
        <w:t> </w:t>
      </w:r>
      <w:r>
        <w:rPr>
          <w:sz w:val="22"/>
        </w:rPr>
        <w:t>Utah</w:t>
      </w:r>
      <w:r>
        <w:rPr>
          <w:spacing w:val="-4"/>
          <w:sz w:val="22"/>
        </w:rPr>
        <w:t> </w:t>
      </w:r>
      <w:r>
        <w:rPr>
          <w:sz w:val="22"/>
        </w:rPr>
        <w:t>84741</w:t>
      </w:r>
      <w:r>
        <w:rPr>
          <w:spacing w:val="-13"/>
          <w:sz w:val="22"/>
        </w:rPr>
        <w:t> </w:t>
      </w:r>
      <w:r>
        <w:rPr>
          <w:color w:val="CC6600"/>
          <w:sz w:val="16"/>
        </w:rPr>
        <w:t>•</w:t>
      </w:r>
      <w:r>
        <w:rPr>
          <w:color w:val="CC6600"/>
          <w:spacing w:val="-7"/>
          <w:sz w:val="16"/>
        </w:rPr>
        <w:t> </w:t>
      </w:r>
      <w:r>
        <w:rPr>
          <w:sz w:val="22"/>
        </w:rPr>
        <w:t>Phone</w:t>
      </w:r>
      <w:r>
        <w:rPr>
          <w:spacing w:val="-5"/>
          <w:sz w:val="22"/>
        </w:rPr>
        <w:t> </w:t>
      </w:r>
      <w:r>
        <w:rPr>
          <w:sz w:val="22"/>
        </w:rPr>
        <w:t>435-644-2534</w:t>
      </w:r>
      <w:r>
        <w:rPr>
          <w:spacing w:val="-13"/>
          <w:sz w:val="22"/>
        </w:rPr>
        <w:t> </w:t>
      </w:r>
      <w:r>
        <w:rPr>
          <w:color w:val="CC6600"/>
          <w:sz w:val="16"/>
        </w:rPr>
        <w:t>•</w:t>
      </w:r>
      <w:r>
        <w:rPr>
          <w:color w:val="CC6600"/>
          <w:spacing w:val="-5"/>
          <w:sz w:val="16"/>
        </w:rPr>
        <w:t> </w:t>
      </w:r>
      <w:r>
        <w:rPr>
          <w:sz w:val="22"/>
        </w:rPr>
        <w:t>Fax</w:t>
      </w:r>
      <w:r>
        <w:rPr>
          <w:spacing w:val="-3"/>
          <w:sz w:val="22"/>
        </w:rPr>
        <w:t> </w:t>
      </w:r>
      <w:r>
        <w:rPr>
          <w:sz w:val="22"/>
        </w:rPr>
        <w:t>435-644-2536</w:t>
      </w:r>
      <w:r>
        <w:rPr>
          <w:spacing w:val="-16"/>
          <w:sz w:val="22"/>
        </w:rPr>
        <w:t> </w:t>
      </w:r>
      <w:r>
        <w:rPr>
          <w:color w:val="CC6600"/>
          <w:sz w:val="16"/>
        </w:rPr>
        <w:t>•</w:t>
      </w:r>
      <w:r>
        <w:rPr>
          <w:color w:val="CC6600"/>
          <w:spacing w:val="-4"/>
          <w:sz w:val="16"/>
        </w:rPr>
        <w:t> </w:t>
      </w:r>
      <w:hyperlink r:id="rId7">
        <w:r>
          <w:rPr>
            <w:spacing w:val="-2"/>
            <w:sz w:val="22"/>
          </w:rPr>
          <w:t>www.kanab.utah.gov</w:t>
        </w:r>
      </w:hyperlink>
    </w:p>
    <w:p>
      <w:pPr>
        <w:spacing w:after="0"/>
        <w:jc w:val="center"/>
        <w:rPr>
          <w:sz w:val="22"/>
        </w:rPr>
        <w:sectPr>
          <w:type w:val="continuous"/>
          <w:pgSz w:w="12240" w:h="15840"/>
          <w:pgMar w:header="449" w:footer="0" w:top="280" w:bottom="280" w:left="360" w:right="0"/>
        </w:sectPr>
      </w:pPr>
    </w:p>
    <w:p>
      <w:pPr>
        <w:spacing w:line="98" w:lineRule="exact" w:before="0"/>
        <w:ind w:left="1216" w:right="0" w:firstLine="0"/>
        <w:jc w:val="left"/>
        <w:rPr>
          <w:b/>
          <w:sz w:val="18"/>
        </w:rPr>
      </w:pPr>
      <w:r>
        <w:rPr>
          <w:b/>
          <w:color w:val="CC6600"/>
          <w:sz w:val="18"/>
        </w:rPr>
        <w:t>Colten</w:t>
      </w:r>
      <w:r>
        <w:rPr>
          <w:b/>
          <w:color w:val="CC6600"/>
          <w:spacing w:val="-5"/>
          <w:sz w:val="18"/>
        </w:rPr>
        <w:t> </w:t>
      </w:r>
      <w:r>
        <w:rPr>
          <w:b/>
          <w:color w:val="CC6600"/>
          <w:spacing w:val="-2"/>
          <w:sz w:val="18"/>
        </w:rPr>
        <w:t>Johnson</w:t>
      </w:r>
    </w:p>
    <w:p>
      <w:pPr>
        <w:spacing w:line="259" w:lineRule="auto" w:before="20"/>
        <w:ind w:left="1216" w:right="7328" w:firstLine="0"/>
        <w:jc w:val="left"/>
        <w:rPr>
          <w:b/>
          <w:sz w:val="18"/>
        </w:rPr>
      </w:pPr>
      <w:r>
        <w:rPr>
          <w:b/>
          <w:sz w:val="20"/>
        </w:rPr>
        <w:t>City Council</w:t>
      </w:r>
      <w:r>
        <w:rPr>
          <w:b/>
          <w:spacing w:val="40"/>
          <w:sz w:val="20"/>
        </w:rPr>
        <w:t> </w:t>
      </w:r>
      <w:r>
        <w:rPr>
          <w:b/>
          <w:color w:val="CC6600"/>
          <w:sz w:val="18"/>
        </w:rPr>
        <w:t>Arlon</w:t>
      </w:r>
      <w:r>
        <w:rPr>
          <w:b/>
          <w:color w:val="CC6600"/>
          <w:spacing w:val="-11"/>
          <w:sz w:val="18"/>
        </w:rPr>
        <w:t> </w:t>
      </w:r>
      <w:r>
        <w:rPr>
          <w:b/>
          <w:color w:val="CC6600"/>
          <w:sz w:val="18"/>
        </w:rPr>
        <w:t>Chamberlain Steven</w:t>
      </w:r>
      <w:r>
        <w:rPr>
          <w:b/>
          <w:color w:val="CC6600"/>
          <w:spacing w:val="-2"/>
          <w:sz w:val="18"/>
        </w:rPr>
        <w:t> </w:t>
      </w:r>
      <w:r>
        <w:rPr>
          <w:b/>
          <w:color w:val="CC6600"/>
          <w:sz w:val="18"/>
        </w:rPr>
        <w:t>Shrope Chris Heaton</w:t>
      </w:r>
    </w:p>
    <w:p>
      <w:pPr>
        <w:spacing w:line="261" w:lineRule="auto" w:before="6"/>
        <w:ind w:left="1216" w:right="7835" w:firstLine="0"/>
        <w:jc w:val="left"/>
        <w:rPr>
          <w:b/>
          <w:sz w:val="18"/>
        </w:rPr>
      </w:pPr>
      <w:r>
        <w:rPr>
          <w:b/>
          <w:color w:val="CC6600"/>
          <w:sz w:val="18"/>
        </w:rPr>
        <w:t>Boyd</w:t>
      </w:r>
      <w:r>
        <w:rPr>
          <w:b/>
          <w:color w:val="CC6600"/>
          <w:spacing w:val="-2"/>
          <w:sz w:val="18"/>
        </w:rPr>
        <w:t> </w:t>
      </w:r>
      <w:r>
        <w:rPr>
          <w:b/>
          <w:color w:val="CC6600"/>
          <w:sz w:val="18"/>
        </w:rPr>
        <w:t>Corry Peter</w:t>
      </w:r>
      <w:r>
        <w:rPr>
          <w:b/>
          <w:color w:val="CC6600"/>
          <w:spacing w:val="-1"/>
          <w:sz w:val="18"/>
        </w:rPr>
        <w:t> </w:t>
      </w:r>
      <w:r>
        <w:rPr>
          <w:b/>
          <w:color w:val="CC6600"/>
          <w:spacing w:val="-2"/>
          <w:sz w:val="18"/>
        </w:rPr>
        <w:t>Banks</w:t>
      </w:r>
    </w:p>
    <w:p>
      <w:pPr>
        <w:spacing w:line="240" w:lineRule="auto" w:before="0"/>
        <w:rPr>
          <w:b/>
          <w:sz w:val="18"/>
        </w:rPr>
      </w:pPr>
    </w:p>
    <w:p>
      <w:pPr>
        <w:spacing w:line="240" w:lineRule="auto" w:before="0"/>
        <w:rPr>
          <w:b/>
          <w:sz w:val="18"/>
        </w:rPr>
      </w:pPr>
    </w:p>
    <w:p>
      <w:pPr>
        <w:spacing w:line="240" w:lineRule="auto" w:before="91"/>
        <w:rPr>
          <w:b/>
          <w:sz w:val="18"/>
        </w:rPr>
      </w:pPr>
    </w:p>
    <w:p>
      <w:pPr>
        <w:pStyle w:val="BodyText"/>
        <w:ind w:left="1080"/>
      </w:pPr>
      <w:r>
        <w:rPr/>
        <w:t>City’s</w:t>
      </w:r>
      <w:r>
        <w:rPr>
          <w:spacing w:val="-4"/>
        </w:rPr>
        <w:t> </w:t>
      </w:r>
      <w:r>
        <w:rPr/>
        <w:t>expansion</w:t>
      </w:r>
      <w:r>
        <w:rPr>
          <w:spacing w:val="-4"/>
        </w:rPr>
        <w:t> </w:t>
      </w:r>
      <w:r>
        <w:rPr/>
        <w:t>area</w:t>
      </w:r>
      <w:r>
        <w:rPr>
          <w:spacing w:val="-3"/>
        </w:rPr>
        <w:t> </w:t>
      </w:r>
      <w:r>
        <w:rPr/>
        <w:t>aligns</w:t>
      </w:r>
      <w:r>
        <w:rPr>
          <w:spacing w:val="-4"/>
        </w:rPr>
        <w:t> </w:t>
      </w:r>
      <w:r>
        <w:rPr/>
        <w:t>with</w:t>
      </w:r>
      <w:r>
        <w:rPr>
          <w:spacing w:val="-4"/>
        </w:rPr>
        <w:t> </w:t>
      </w:r>
      <w:r>
        <w:rPr/>
        <w:t>the</w:t>
      </w:r>
      <w:r>
        <w:rPr>
          <w:spacing w:val="-5"/>
        </w:rPr>
        <w:t> </w:t>
      </w:r>
      <w:r>
        <w:rPr/>
        <w:t>City’s</w:t>
      </w:r>
      <w:r>
        <w:rPr>
          <w:spacing w:val="-4"/>
        </w:rPr>
        <w:t> </w:t>
      </w:r>
      <w:r>
        <w:rPr/>
        <w:t>long-term</w:t>
      </w:r>
      <w:r>
        <w:rPr>
          <w:spacing w:val="-4"/>
        </w:rPr>
        <w:t> </w:t>
      </w:r>
      <w:r>
        <w:rPr/>
        <w:t>vision.</w:t>
      </w:r>
      <w:r>
        <w:rPr>
          <w:spacing w:val="-4"/>
        </w:rPr>
        <w:t> </w:t>
      </w:r>
      <w:r>
        <w:rPr/>
        <w:t>This</w:t>
      </w:r>
      <w:r>
        <w:rPr>
          <w:spacing w:val="-4"/>
        </w:rPr>
        <w:t> </w:t>
      </w:r>
      <w:r>
        <w:rPr/>
        <w:t>includes</w:t>
      </w:r>
      <w:r>
        <w:rPr>
          <w:spacing w:val="-4"/>
        </w:rPr>
        <w:t> </w:t>
      </w:r>
      <w:r>
        <w:rPr/>
        <w:t>consideration</w:t>
      </w:r>
      <w:r>
        <w:rPr>
          <w:spacing w:val="-4"/>
        </w:rPr>
        <w:t> </w:t>
      </w:r>
      <w:r>
        <w:rPr/>
        <w:t>of transportation connectivity, roadway standards, emergency service access, water resources, wastewater infrastructure, stormwater management, land use compatibility, and impacts on surrounding neighborhoods and open space.</w:t>
      </w:r>
    </w:p>
    <w:p>
      <w:pPr>
        <w:spacing w:line="48" w:lineRule="exact" w:before="0"/>
        <w:ind w:left="722" w:right="0" w:firstLine="0"/>
        <w:jc w:val="left"/>
        <w:rPr>
          <w:b/>
          <w:sz w:val="18"/>
        </w:rPr>
      </w:pPr>
      <w:r>
        <w:rPr/>
        <w:br w:type="column"/>
      </w:r>
      <w:r>
        <w:rPr>
          <w:b/>
          <w:color w:val="CC6600"/>
          <w:sz w:val="18"/>
        </w:rPr>
        <w:t>Kyler</w:t>
      </w:r>
      <w:r>
        <w:rPr>
          <w:b/>
          <w:color w:val="CC6600"/>
          <w:spacing w:val="-2"/>
          <w:sz w:val="18"/>
        </w:rPr>
        <w:t> Ludwig</w:t>
      </w:r>
    </w:p>
    <w:p>
      <w:pPr>
        <w:spacing w:line="259" w:lineRule="auto" w:before="20"/>
        <w:ind w:left="396" w:right="209" w:firstLine="151"/>
        <w:jc w:val="right"/>
        <w:rPr>
          <w:b/>
          <w:sz w:val="18"/>
        </w:rPr>
      </w:pPr>
      <w:r>
        <w:rPr>
          <w:b/>
          <w:sz w:val="20"/>
        </w:rPr>
        <w:t>City</w:t>
      </w:r>
      <w:r>
        <w:rPr>
          <w:b/>
          <w:spacing w:val="-11"/>
          <w:sz w:val="20"/>
        </w:rPr>
        <w:t> </w:t>
      </w:r>
      <w:r>
        <w:rPr>
          <w:b/>
          <w:sz w:val="20"/>
        </w:rPr>
        <w:t>Attorney </w:t>
      </w:r>
      <w:r>
        <w:rPr>
          <w:b/>
          <w:color w:val="CC6600"/>
          <w:sz w:val="18"/>
        </w:rPr>
        <w:t>Kent Burggraaf </w:t>
      </w:r>
      <w:r>
        <w:rPr>
          <w:b/>
          <w:sz w:val="20"/>
        </w:rPr>
        <w:t>City Recorder </w:t>
      </w:r>
      <w:r>
        <w:rPr>
          <w:b/>
          <w:color w:val="CC6600"/>
          <w:sz w:val="18"/>
        </w:rPr>
        <w:t>Celeste Cram </w:t>
      </w:r>
      <w:r>
        <w:rPr>
          <w:b/>
          <w:sz w:val="20"/>
        </w:rPr>
        <w:t>City Treasurer </w:t>
      </w:r>
      <w:r>
        <w:rPr>
          <w:b/>
          <w:color w:val="CC6600"/>
          <w:sz w:val="18"/>
        </w:rPr>
        <w:t>Danielle</w:t>
      </w:r>
      <w:r>
        <w:rPr>
          <w:b/>
          <w:color w:val="CC6600"/>
          <w:spacing w:val="-8"/>
          <w:sz w:val="18"/>
        </w:rPr>
        <w:t> </w:t>
      </w:r>
      <w:r>
        <w:rPr>
          <w:b/>
          <w:color w:val="CC6600"/>
          <w:spacing w:val="-2"/>
          <w:sz w:val="18"/>
        </w:rPr>
        <w:t>Ramsay</w:t>
      </w:r>
    </w:p>
    <w:p>
      <w:pPr>
        <w:spacing w:after="0" w:line="259" w:lineRule="auto"/>
        <w:jc w:val="right"/>
        <w:rPr>
          <w:b/>
          <w:sz w:val="18"/>
        </w:rPr>
        <w:sectPr>
          <w:headerReference w:type="default" r:id="rId108"/>
          <w:footerReference w:type="default" r:id="rId109"/>
          <w:pgSz w:w="12240" w:h="15840"/>
          <w:pgMar w:header="715" w:footer="0" w:top="900" w:bottom="0" w:left="360" w:right="0"/>
          <w:cols w:num="2" w:equalWidth="0">
            <w:col w:w="9949" w:space="40"/>
            <w:col w:w="1891"/>
          </w:cols>
        </w:sectPr>
      </w:pPr>
    </w:p>
    <w:p>
      <w:pPr>
        <w:pStyle w:val="BodyText"/>
        <w:spacing w:before="276"/>
        <w:ind w:left="1080" w:right="1469"/>
      </w:pPr>
      <w:r>
        <w:rPr/>
        <w:drawing>
          <wp:anchor distT="0" distB="0" distL="0" distR="0" allowOverlap="1" layoutInCell="1" locked="0" behindDoc="1" simplePos="0" relativeHeight="460733440">
            <wp:simplePos x="0" y="0"/>
            <wp:positionH relativeFrom="page">
              <wp:posOffset>485775</wp:posOffset>
            </wp:positionH>
            <wp:positionV relativeFrom="page">
              <wp:posOffset>1610781</wp:posOffset>
            </wp:positionV>
            <wp:extent cx="7286625" cy="8447618"/>
            <wp:effectExtent l="0" t="0" r="0" b="0"/>
            <wp:wrapNone/>
            <wp:docPr id="149" name="Image 149"/>
            <wp:cNvGraphicFramePr>
              <a:graphicFrameLocks/>
            </wp:cNvGraphicFramePr>
            <a:graphic>
              <a:graphicData uri="http://schemas.openxmlformats.org/drawingml/2006/picture">
                <pic:pic>
                  <pic:nvPicPr>
                    <pic:cNvPr id="149" name="Image 149"/>
                    <pic:cNvPicPr/>
                  </pic:nvPicPr>
                  <pic:blipFill>
                    <a:blip r:embed="rId39" cstate="print"/>
                    <a:stretch>
                      <a:fillRect/>
                    </a:stretch>
                  </pic:blipFill>
                  <pic:spPr>
                    <a:xfrm>
                      <a:off x="0" y="0"/>
                      <a:ext cx="7286625" cy="8447618"/>
                    </a:xfrm>
                    <a:prstGeom prst="rect">
                      <a:avLst/>
                    </a:prstGeom>
                  </pic:spPr>
                </pic:pic>
              </a:graphicData>
            </a:graphic>
          </wp:anchor>
        </w:drawing>
      </w:r>
      <w:r>
        <w:rPr/>
        <w:t>The developer has discussed concepts related to utilities and infrastructure; however, many of those</w:t>
      </w:r>
      <w:r>
        <w:rPr>
          <w:spacing w:val="-4"/>
        </w:rPr>
        <w:t> </w:t>
      </w:r>
      <w:r>
        <w:rPr/>
        <w:t>discussions</w:t>
      </w:r>
      <w:r>
        <w:rPr>
          <w:spacing w:val="-3"/>
        </w:rPr>
        <w:t> </w:t>
      </w:r>
      <w:r>
        <w:rPr/>
        <w:t>are</w:t>
      </w:r>
      <w:r>
        <w:rPr>
          <w:spacing w:val="-4"/>
        </w:rPr>
        <w:t> </w:t>
      </w:r>
      <w:r>
        <w:rPr/>
        <w:t>not</w:t>
      </w:r>
      <w:r>
        <w:rPr>
          <w:spacing w:val="-1"/>
        </w:rPr>
        <w:t> </w:t>
      </w:r>
      <w:r>
        <w:rPr/>
        <w:t>formalized</w:t>
      </w:r>
      <w:r>
        <w:rPr>
          <w:spacing w:val="-3"/>
        </w:rPr>
        <w:t> </w:t>
      </w:r>
      <w:r>
        <w:rPr/>
        <w:t>within</w:t>
      </w:r>
      <w:r>
        <w:rPr>
          <w:spacing w:val="-3"/>
        </w:rPr>
        <w:t> </w:t>
      </w:r>
      <w:r>
        <w:rPr/>
        <w:t>the</w:t>
      </w:r>
      <w:r>
        <w:rPr>
          <w:spacing w:val="-4"/>
        </w:rPr>
        <w:t> </w:t>
      </w:r>
      <w:r>
        <w:rPr/>
        <w:t>proposed</w:t>
      </w:r>
      <w:r>
        <w:rPr>
          <w:spacing w:val="-3"/>
        </w:rPr>
        <w:t> </w:t>
      </w:r>
      <w:r>
        <w:rPr/>
        <w:t>agreement.</w:t>
      </w:r>
      <w:r>
        <w:rPr>
          <w:spacing w:val="-3"/>
        </w:rPr>
        <w:t> </w:t>
      </w:r>
      <w:r>
        <w:rPr/>
        <w:t>The</w:t>
      </w:r>
      <w:r>
        <w:rPr>
          <w:spacing w:val="-4"/>
        </w:rPr>
        <w:t> </w:t>
      </w:r>
      <w:r>
        <w:rPr/>
        <w:t>developer</w:t>
      </w:r>
      <w:r>
        <w:rPr>
          <w:spacing w:val="-4"/>
        </w:rPr>
        <w:t> </w:t>
      </w:r>
      <w:r>
        <w:rPr/>
        <w:t>has</w:t>
      </w:r>
      <w:r>
        <w:rPr>
          <w:spacing w:val="-3"/>
        </w:rPr>
        <w:t> </w:t>
      </w:r>
      <w:r>
        <w:rPr/>
        <w:t>indicated a desire to provide water service through private wells, though City staff has communicated concerns regarding additional groundwater wells in this area and indicated the City would likely protest new wells in the area. At this time, these items remain conceptual discussions rather than enforceable obligations or infrastructure commitments contained within the agreement.</w:t>
      </w:r>
    </w:p>
    <w:p>
      <w:pPr>
        <w:pStyle w:val="BodyText"/>
      </w:pPr>
    </w:p>
    <w:p>
      <w:pPr>
        <w:pStyle w:val="BodyText"/>
        <w:ind w:left="1080" w:right="1469"/>
      </w:pPr>
      <w:r>
        <w:rPr/>
        <w:t>This agenda item is intended as an initial policy discussion to allow the Council to identify concerns,</w:t>
      </w:r>
      <w:r>
        <w:rPr>
          <w:spacing w:val="-3"/>
        </w:rPr>
        <w:t> </w:t>
      </w:r>
      <w:r>
        <w:rPr/>
        <w:t>priorities,</w:t>
      </w:r>
      <w:r>
        <w:rPr>
          <w:spacing w:val="-3"/>
        </w:rPr>
        <w:t> </w:t>
      </w:r>
      <w:r>
        <w:rPr/>
        <w:t>and</w:t>
      </w:r>
      <w:r>
        <w:rPr>
          <w:spacing w:val="-2"/>
        </w:rPr>
        <w:t> </w:t>
      </w:r>
      <w:r>
        <w:rPr/>
        <w:t>expectations</w:t>
      </w:r>
      <w:r>
        <w:rPr>
          <w:spacing w:val="-3"/>
        </w:rPr>
        <w:t> </w:t>
      </w:r>
      <w:r>
        <w:rPr/>
        <w:t>related</w:t>
      </w:r>
      <w:r>
        <w:rPr>
          <w:spacing w:val="-3"/>
        </w:rPr>
        <w:t> </w:t>
      </w:r>
      <w:r>
        <w:rPr/>
        <w:t>to</w:t>
      </w:r>
      <w:r>
        <w:rPr>
          <w:spacing w:val="-3"/>
        </w:rPr>
        <w:t> </w:t>
      </w:r>
      <w:r>
        <w:rPr/>
        <w:t>the</w:t>
      </w:r>
      <w:r>
        <w:rPr>
          <w:spacing w:val="-4"/>
        </w:rPr>
        <w:t> </w:t>
      </w:r>
      <w:r>
        <w:rPr/>
        <w:t>proposed</w:t>
      </w:r>
      <w:r>
        <w:rPr>
          <w:spacing w:val="-3"/>
        </w:rPr>
        <w:t> </w:t>
      </w:r>
      <w:r>
        <w:rPr/>
        <w:t>agreement</w:t>
      </w:r>
      <w:r>
        <w:rPr>
          <w:spacing w:val="-3"/>
        </w:rPr>
        <w:t> </w:t>
      </w:r>
      <w:r>
        <w:rPr/>
        <w:t>and</w:t>
      </w:r>
      <w:r>
        <w:rPr>
          <w:spacing w:val="-3"/>
        </w:rPr>
        <w:t> </w:t>
      </w:r>
      <w:r>
        <w:rPr/>
        <w:t>future</w:t>
      </w:r>
      <w:r>
        <w:rPr>
          <w:spacing w:val="-4"/>
        </w:rPr>
        <w:t> </w:t>
      </w:r>
      <w:r>
        <w:rPr/>
        <w:t>growth</w:t>
      </w:r>
      <w:r>
        <w:rPr>
          <w:spacing w:val="-3"/>
        </w:rPr>
        <w:t> </w:t>
      </w:r>
      <w:r>
        <w:rPr/>
        <w:t>in</w:t>
      </w:r>
      <w:r>
        <w:rPr>
          <w:spacing w:val="-3"/>
        </w:rPr>
        <w:t> </w:t>
      </w:r>
      <w:r>
        <w:rPr/>
        <w:t>the expansion area.</w:t>
      </w:r>
    </w:p>
    <w:p>
      <w:pPr>
        <w:pStyle w:val="BodyText"/>
      </w:pPr>
    </w:p>
    <w:p>
      <w:pPr>
        <w:pStyle w:val="Heading6"/>
        <w:ind w:left="1079"/>
        <w:rPr>
          <w:u w:val="none"/>
        </w:rPr>
      </w:pPr>
      <w:r>
        <w:rPr>
          <w:spacing w:val="-2"/>
          <w:u w:val="single"/>
        </w:rPr>
        <w:t>Legal:</w:t>
      </w:r>
    </w:p>
    <w:p>
      <w:pPr>
        <w:pStyle w:val="BodyText"/>
        <w:spacing w:before="120"/>
        <w:ind w:left="1080" w:right="1548"/>
      </w:pPr>
      <w:r>
        <w:rPr/>
        <w:t>The</w:t>
      </w:r>
      <w:r>
        <w:rPr>
          <w:spacing w:val="-4"/>
        </w:rPr>
        <w:t> </w:t>
      </w:r>
      <w:r>
        <w:rPr/>
        <w:t>proposed</w:t>
      </w:r>
      <w:r>
        <w:rPr>
          <w:spacing w:val="-4"/>
        </w:rPr>
        <w:t> </w:t>
      </w:r>
      <w:r>
        <w:rPr/>
        <w:t>development</w:t>
      </w:r>
      <w:r>
        <w:rPr>
          <w:spacing w:val="-4"/>
        </w:rPr>
        <w:t> </w:t>
      </w:r>
      <w:r>
        <w:rPr/>
        <w:t>agreement</w:t>
      </w:r>
      <w:r>
        <w:rPr>
          <w:spacing w:val="-4"/>
        </w:rPr>
        <w:t> </w:t>
      </w:r>
      <w:r>
        <w:rPr/>
        <w:t>has</w:t>
      </w:r>
      <w:r>
        <w:rPr>
          <w:spacing w:val="-4"/>
        </w:rPr>
        <w:t> </w:t>
      </w:r>
      <w:r>
        <w:rPr/>
        <w:t>been</w:t>
      </w:r>
      <w:r>
        <w:rPr>
          <w:spacing w:val="-4"/>
        </w:rPr>
        <w:t> </w:t>
      </w:r>
      <w:r>
        <w:rPr/>
        <w:t>submitted</w:t>
      </w:r>
      <w:r>
        <w:rPr>
          <w:spacing w:val="-4"/>
        </w:rPr>
        <w:t> </w:t>
      </w:r>
      <w:r>
        <w:rPr/>
        <w:t>for</w:t>
      </w:r>
      <w:r>
        <w:rPr>
          <w:spacing w:val="-4"/>
        </w:rPr>
        <w:t> </w:t>
      </w:r>
      <w:r>
        <w:rPr/>
        <w:t>preliminary</w:t>
      </w:r>
      <w:r>
        <w:rPr>
          <w:spacing w:val="-4"/>
        </w:rPr>
        <w:t> </w:t>
      </w:r>
      <w:r>
        <w:rPr/>
        <w:t>legal</w:t>
      </w:r>
      <w:r>
        <w:rPr>
          <w:spacing w:val="-4"/>
        </w:rPr>
        <w:t> </w:t>
      </w:r>
      <w:r>
        <w:rPr/>
        <w:t>review.</w:t>
      </w:r>
      <w:r>
        <w:rPr>
          <w:spacing w:val="-4"/>
        </w:rPr>
        <w:t> </w:t>
      </w:r>
      <w:r>
        <w:rPr/>
        <w:t>At</w:t>
      </w:r>
      <w:r>
        <w:rPr>
          <w:spacing w:val="-4"/>
        </w:rPr>
        <w:t> </w:t>
      </w:r>
      <w:r>
        <w:rPr/>
        <w:t>this time, the review process is ongoing and the City Attorney is not yet prepared to provide a complete legal analysis or recommendation regarding the agreement.</w:t>
      </w:r>
    </w:p>
    <w:p>
      <w:pPr>
        <w:pStyle w:val="BodyText"/>
        <w:spacing w:before="120"/>
      </w:pPr>
    </w:p>
    <w:p>
      <w:pPr>
        <w:pStyle w:val="Heading6"/>
        <w:rPr>
          <w:u w:val="none"/>
        </w:rPr>
      </w:pPr>
      <w:r>
        <w:rPr>
          <w:spacing w:val="-2"/>
          <w:u w:val="single"/>
        </w:rPr>
        <w:t>Financial:</w:t>
      </w:r>
    </w:p>
    <w:p>
      <w:pPr>
        <w:pStyle w:val="BodyText"/>
        <w:spacing w:before="120"/>
        <w:ind w:left="1080" w:right="1548"/>
      </w:pPr>
      <w:r>
        <w:rPr/>
        <w:t>However, future development within the City’s expansion area could have long-term implications</w:t>
      </w:r>
      <w:r>
        <w:rPr>
          <w:spacing w:val="-5"/>
        </w:rPr>
        <w:t> </w:t>
      </w:r>
      <w:r>
        <w:rPr/>
        <w:t>related</w:t>
      </w:r>
      <w:r>
        <w:rPr>
          <w:spacing w:val="-5"/>
        </w:rPr>
        <w:t> </w:t>
      </w:r>
      <w:r>
        <w:rPr/>
        <w:t>to</w:t>
      </w:r>
      <w:r>
        <w:rPr>
          <w:spacing w:val="-5"/>
        </w:rPr>
        <w:t> </w:t>
      </w:r>
      <w:r>
        <w:rPr/>
        <w:t>infrastructure</w:t>
      </w:r>
      <w:r>
        <w:rPr>
          <w:spacing w:val="-6"/>
        </w:rPr>
        <w:t> </w:t>
      </w:r>
      <w:r>
        <w:rPr/>
        <w:t>planning,</w:t>
      </w:r>
      <w:r>
        <w:rPr>
          <w:spacing w:val="-5"/>
        </w:rPr>
        <w:t> </w:t>
      </w:r>
      <w:r>
        <w:rPr/>
        <w:t>transportation</w:t>
      </w:r>
      <w:r>
        <w:rPr>
          <w:spacing w:val="-5"/>
        </w:rPr>
        <w:t> </w:t>
      </w:r>
      <w:r>
        <w:rPr/>
        <w:t>systems,</w:t>
      </w:r>
      <w:r>
        <w:rPr>
          <w:spacing w:val="-5"/>
        </w:rPr>
        <w:t> </w:t>
      </w:r>
      <w:r>
        <w:rPr/>
        <w:t>utility</w:t>
      </w:r>
      <w:r>
        <w:rPr>
          <w:spacing w:val="-5"/>
        </w:rPr>
        <w:t> </w:t>
      </w:r>
      <w:r>
        <w:rPr/>
        <w:t>service</w:t>
      </w:r>
      <w:r>
        <w:rPr>
          <w:spacing w:val="-6"/>
        </w:rPr>
        <w:t> </w:t>
      </w:r>
      <w:r>
        <w:rPr/>
        <w:t>demands, annexation considerations, emergency services, and regional growth management.</w:t>
      </w:r>
    </w:p>
    <w:p>
      <w:pPr>
        <w:pStyle w:val="Heading6"/>
        <w:spacing w:before="120"/>
        <w:rPr>
          <w:u w:val="none"/>
        </w:rPr>
      </w:pPr>
      <w:r>
        <w:rPr>
          <w:spacing w:val="-2"/>
          <w:u w:val="single"/>
        </w:rPr>
        <w:t>Recommendations/Actions:</w:t>
      </w:r>
    </w:p>
    <w:p>
      <w:pPr>
        <w:pStyle w:val="BodyText"/>
        <w:spacing w:before="120"/>
        <w:ind w:left="1080"/>
      </w:pPr>
      <w:r>
        <w:rPr/>
        <w:t>It</w:t>
      </w:r>
      <w:r>
        <w:rPr>
          <w:spacing w:val="-3"/>
        </w:rPr>
        <w:t> </w:t>
      </w:r>
      <w:r>
        <w:rPr/>
        <w:t>is</w:t>
      </w:r>
      <w:r>
        <w:rPr>
          <w:spacing w:val="-1"/>
        </w:rPr>
        <w:t> </w:t>
      </w:r>
      <w:r>
        <w:rPr/>
        <w:t>recommended</w:t>
      </w:r>
      <w:r>
        <w:rPr>
          <w:spacing w:val="-1"/>
        </w:rPr>
        <w:t> </w:t>
      </w:r>
      <w:r>
        <w:rPr/>
        <w:t>that</w:t>
      </w:r>
      <w:r>
        <w:rPr>
          <w:spacing w:val="-2"/>
        </w:rPr>
        <w:t> </w:t>
      </w:r>
      <w:r>
        <w:rPr/>
        <w:t>the</w:t>
      </w:r>
      <w:r>
        <w:rPr>
          <w:spacing w:val="-1"/>
        </w:rPr>
        <w:t> </w:t>
      </w:r>
      <w:r>
        <w:rPr/>
        <w:t>City</w:t>
      </w:r>
      <w:r>
        <w:rPr>
          <w:spacing w:val="-1"/>
        </w:rPr>
        <w:t> </w:t>
      </w:r>
      <w:r>
        <w:rPr>
          <w:spacing w:val="-2"/>
        </w:rPr>
        <w:t>Council:</w:t>
      </w:r>
    </w:p>
    <w:p>
      <w:pPr>
        <w:pStyle w:val="ListParagraph"/>
        <w:numPr>
          <w:ilvl w:val="0"/>
          <w:numId w:val="44"/>
        </w:numPr>
        <w:tabs>
          <w:tab w:pos="1799" w:val="left" w:leader="none"/>
        </w:tabs>
        <w:spacing w:line="240" w:lineRule="auto" w:before="0" w:after="0"/>
        <w:ind w:left="1799" w:right="2453" w:hanging="360"/>
        <w:jc w:val="left"/>
        <w:rPr>
          <w:sz w:val="24"/>
        </w:rPr>
      </w:pPr>
      <w:r>
        <w:rPr>
          <w:sz w:val="24"/>
        </w:rPr>
        <w:t>Review</w:t>
      </w:r>
      <w:r>
        <w:rPr>
          <w:spacing w:val="-5"/>
          <w:sz w:val="24"/>
        </w:rPr>
        <w:t> </w:t>
      </w:r>
      <w:r>
        <w:rPr>
          <w:sz w:val="24"/>
        </w:rPr>
        <w:t>and</w:t>
      </w:r>
      <w:r>
        <w:rPr>
          <w:spacing w:val="-4"/>
          <w:sz w:val="24"/>
        </w:rPr>
        <w:t> </w:t>
      </w:r>
      <w:r>
        <w:rPr>
          <w:sz w:val="24"/>
        </w:rPr>
        <w:t>discuss</w:t>
      </w:r>
      <w:r>
        <w:rPr>
          <w:spacing w:val="-4"/>
          <w:sz w:val="24"/>
        </w:rPr>
        <w:t> </w:t>
      </w:r>
      <w:r>
        <w:rPr>
          <w:sz w:val="24"/>
        </w:rPr>
        <w:t>the</w:t>
      </w:r>
      <w:r>
        <w:rPr>
          <w:spacing w:val="-5"/>
          <w:sz w:val="24"/>
        </w:rPr>
        <w:t> </w:t>
      </w:r>
      <w:r>
        <w:rPr>
          <w:sz w:val="24"/>
        </w:rPr>
        <w:t>proposed</w:t>
      </w:r>
      <w:r>
        <w:rPr>
          <w:spacing w:val="-4"/>
          <w:sz w:val="24"/>
        </w:rPr>
        <w:t> </w:t>
      </w:r>
      <w:r>
        <w:rPr>
          <w:sz w:val="24"/>
        </w:rPr>
        <w:t>Old</w:t>
      </w:r>
      <w:r>
        <w:rPr>
          <w:spacing w:val="-4"/>
          <w:sz w:val="24"/>
        </w:rPr>
        <w:t> </w:t>
      </w:r>
      <w:r>
        <w:rPr>
          <w:sz w:val="24"/>
        </w:rPr>
        <w:t>Fort</w:t>
      </w:r>
      <w:r>
        <w:rPr>
          <w:spacing w:val="-4"/>
          <w:sz w:val="24"/>
        </w:rPr>
        <w:t> </w:t>
      </w:r>
      <w:r>
        <w:rPr>
          <w:sz w:val="24"/>
        </w:rPr>
        <w:t>Ranch</w:t>
      </w:r>
      <w:r>
        <w:rPr>
          <w:spacing w:val="-3"/>
          <w:sz w:val="24"/>
        </w:rPr>
        <w:t> </w:t>
      </w:r>
      <w:r>
        <w:rPr>
          <w:sz w:val="24"/>
        </w:rPr>
        <w:t>Development</w:t>
      </w:r>
      <w:r>
        <w:rPr>
          <w:spacing w:val="-4"/>
          <w:sz w:val="24"/>
        </w:rPr>
        <w:t> </w:t>
      </w:r>
      <w:r>
        <w:rPr>
          <w:sz w:val="24"/>
        </w:rPr>
        <w:t>Agreement</w:t>
      </w:r>
      <w:r>
        <w:rPr>
          <w:spacing w:val="-3"/>
          <w:sz w:val="24"/>
        </w:rPr>
        <w:t> </w:t>
      </w:r>
      <w:r>
        <w:rPr>
          <w:sz w:val="24"/>
        </w:rPr>
        <w:t>and associated municipal expansion area considerations;</w:t>
      </w:r>
    </w:p>
    <w:p>
      <w:pPr>
        <w:pStyle w:val="ListParagraph"/>
        <w:numPr>
          <w:ilvl w:val="0"/>
          <w:numId w:val="44"/>
        </w:numPr>
        <w:tabs>
          <w:tab w:pos="1799" w:val="left" w:leader="none"/>
        </w:tabs>
        <w:spacing w:line="240" w:lineRule="auto" w:before="0" w:after="0"/>
        <w:ind w:left="1799" w:right="2107" w:hanging="360"/>
        <w:jc w:val="left"/>
        <w:rPr>
          <w:sz w:val="24"/>
        </w:rPr>
      </w:pPr>
      <w:r>
        <w:rPr>
          <w:sz w:val="24"/>
        </w:rPr>
        <w:t>Provide</w:t>
      </w:r>
      <w:r>
        <w:rPr>
          <w:spacing w:val="-5"/>
          <w:sz w:val="24"/>
        </w:rPr>
        <w:t> </w:t>
      </w:r>
      <w:r>
        <w:rPr>
          <w:sz w:val="24"/>
        </w:rPr>
        <w:t>feedback</w:t>
      </w:r>
      <w:r>
        <w:rPr>
          <w:spacing w:val="-4"/>
          <w:sz w:val="24"/>
        </w:rPr>
        <w:t> </w:t>
      </w:r>
      <w:r>
        <w:rPr>
          <w:sz w:val="24"/>
        </w:rPr>
        <w:t>and</w:t>
      </w:r>
      <w:r>
        <w:rPr>
          <w:spacing w:val="-4"/>
          <w:sz w:val="24"/>
        </w:rPr>
        <w:t> </w:t>
      </w:r>
      <w:r>
        <w:rPr>
          <w:sz w:val="24"/>
        </w:rPr>
        <w:t>direction</w:t>
      </w:r>
      <w:r>
        <w:rPr>
          <w:spacing w:val="-4"/>
          <w:sz w:val="24"/>
        </w:rPr>
        <w:t> </w:t>
      </w:r>
      <w:r>
        <w:rPr>
          <w:sz w:val="24"/>
        </w:rPr>
        <w:t>to</w:t>
      </w:r>
      <w:r>
        <w:rPr>
          <w:spacing w:val="-4"/>
          <w:sz w:val="24"/>
        </w:rPr>
        <w:t> </w:t>
      </w:r>
      <w:r>
        <w:rPr>
          <w:sz w:val="24"/>
        </w:rPr>
        <w:t>staff</w:t>
      </w:r>
      <w:r>
        <w:rPr>
          <w:spacing w:val="-5"/>
          <w:sz w:val="24"/>
        </w:rPr>
        <w:t> </w:t>
      </w:r>
      <w:r>
        <w:rPr>
          <w:sz w:val="24"/>
        </w:rPr>
        <w:t>regarding</w:t>
      </w:r>
      <w:r>
        <w:rPr>
          <w:spacing w:val="-2"/>
          <w:sz w:val="24"/>
        </w:rPr>
        <w:t> </w:t>
      </w:r>
      <w:r>
        <w:rPr>
          <w:sz w:val="24"/>
        </w:rPr>
        <w:t>concerns,</w:t>
      </w:r>
      <w:r>
        <w:rPr>
          <w:spacing w:val="-4"/>
          <w:sz w:val="24"/>
        </w:rPr>
        <w:t> </w:t>
      </w:r>
      <w:r>
        <w:rPr>
          <w:sz w:val="24"/>
        </w:rPr>
        <w:t>priorities,</w:t>
      </w:r>
      <w:r>
        <w:rPr>
          <w:spacing w:val="-4"/>
          <w:sz w:val="24"/>
        </w:rPr>
        <w:t> </w:t>
      </w:r>
      <w:r>
        <w:rPr>
          <w:sz w:val="24"/>
        </w:rPr>
        <w:t>and</w:t>
      </w:r>
      <w:r>
        <w:rPr>
          <w:spacing w:val="-2"/>
          <w:sz w:val="24"/>
        </w:rPr>
        <w:t> </w:t>
      </w:r>
      <w:r>
        <w:rPr>
          <w:sz w:val="24"/>
        </w:rPr>
        <w:t>potential responses under Utah Code §17-79-802; and</w:t>
      </w:r>
    </w:p>
    <w:p>
      <w:pPr>
        <w:pStyle w:val="ListParagraph"/>
        <w:numPr>
          <w:ilvl w:val="0"/>
          <w:numId w:val="44"/>
        </w:numPr>
        <w:tabs>
          <w:tab w:pos="1800" w:val="left" w:leader="none"/>
        </w:tabs>
        <w:spacing w:line="240" w:lineRule="auto" w:before="0" w:after="0"/>
        <w:ind w:left="1800" w:right="2081" w:hanging="360"/>
        <w:jc w:val="left"/>
        <w:rPr>
          <w:sz w:val="24"/>
        </w:rPr>
      </w:pPr>
      <w:r>
        <w:rPr>
          <w:sz w:val="24"/>
        </w:rPr>
        <w:t>Consider</w:t>
      </w:r>
      <w:r>
        <w:rPr>
          <w:spacing w:val="-5"/>
          <w:sz w:val="24"/>
        </w:rPr>
        <w:t> </w:t>
      </w:r>
      <w:r>
        <w:rPr>
          <w:sz w:val="24"/>
        </w:rPr>
        <w:t>whether</w:t>
      </w:r>
      <w:r>
        <w:rPr>
          <w:spacing w:val="-3"/>
          <w:sz w:val="24"/>
        </w:rPr>
        <w:t> </w:t>
      </w:r>
      <w:r>
        <w:rPr>
          <w:sz w:val="24"/>
        </w:rPr>
        <w:t>additional</w:t>
      </w:r>
      <w:r>
        <w:rPr>
          <w:spacing w:val="-4"/>
          <w:sz w:val="24"/>
        </w:rPr>
        <w:t> </w:t>
      </w:r>
      <w:r>
        <w:rPr>
          <w:sz w:val="24"/>
        </w:rPr>
        <w:t>review</w:t>
      </w:r>
      <w:r>
        <w:rPr>
          <w:spacing w:val="-5"/>
          <w:sz w:val="24"/>
        </w:rPr>
        <w:t> </w:t>
      </w:r>
      <w:r>
        <w:rPr>
          <w:sz w:val="24"/>
        </w:rPr>
        <w:t>through</w:t>
      </w:r>
      <w:r>
        <w:rPr>
          <w:spacing w:val="-3"/>
          <w:sz w:val="24"/>
        </w:rPr>
        <w:t> </w:t>
      </w:r>
      <w:r>
        <w:rPr>
          <w:sz w:val="24"/>
        </w:rPr>
        <w:t>a</w:t>
      </w:r>
      <w:r>
        <w:rPr>
          <w:spacing w:val="-5"/>
          <w:sz w:val="24"/>
        </w:rPr>
        <w:t> </w:t>
      </w:r>
      <w:r>
        <w:rPr>
          <w:sz w:val="24"/>
        </w:rPr>
        <w:t>committee</w:t>
      </w:r>
      <w:r>
        <w:rPr>
          <w:spacing w:val="-5"/>
          <w:sz w:val="24"/>
        </w:rPr>
        <w:t> </w:t>
      </w:r>
      <w:r>
        <w:rPr>
          <w:sz w:val="24"/>
        </w:rPr>
        <w:t>or</w:t>
      </w:r>
      <w:r>
        <w:rPr>
          <w:spacing w:val="-5"/>
          <w:sz w:val="24"/>
        </w:rPr>
        <w:t> </w:t>
      </w:r>
      <w:r>
        <w:rPr>
          <w:sz w:val="24"/>
        </w:rPr>
        <w:t>working</w:t>
      </w:r>
      <w:r>
        <w:rPr>
          <w:spacing w:val="-4"/>
          <w:sz w:val="24"/>
        </w:rPr>
        <w:t> </w:t>
      </w:r>
      <w:r>
        <w:rPr>
          <w:sz w:val="24"/>
        </w:rPr>
        <w:t>group</w:t>
      </w:r>
      <w:r>
        <w:rPr>
          <w:spacing w:val="-3"/>
          <w:sz w:val="24"/>
        </w:rPr>
        <w:t> </w:t>
      </w:r>
      <w:r>
        <w:rPr>
          <w:sz w:val="24"/>
        </w:rPr>
        <w:t>process would be appropriate.</w:t>
      </w:r>
    </w:p>
    <w:p>
      <w:pPr>
        <w:spacing w:before="274"/>
        <w:ind w:left="1080" w:right="0" w:firstLine="0"/>
        <w:jc w:val="left"/>
        <w:rPr>
          <w:rFonts w:ascii="Times New Roman"/>
          <w:b/>
          <w:sz w:val="24"/>
        </w:rPr>
      </w:pPr>
      <w:r>
        <w:rPr>
          <w:rFonts w:ascii="Times New Roman"/>
          <w:b/>
          <w:spacing w:val="-2"/>
          <w:sz w:val="24"/>
          <w:u w:val="single"/>
        </w:rPr>
        <w:t>Attachments:</w:t>
      </w:r>
    </w:p>
    <w:p>
      <w:pPr>
        <w:pStyle w:val="Heading3"/>
        <w:spacing w:before="390"/>
      </w:pPr>
      <w:r>
        <w:rPr>
          <w:color w:val="CC6600"/>
        </w:rPr>
        <w:t>–</w:t>
      </w:r>
      <w:r>
        <w:rPr>
          <w:color w:val="CC6600"/>
          <w:spacing w:val="-2"/>
        </w:rPr>
        <w:t> </w:t>
      </w:r>
      <w:r>
        <w:rPr>
          <w:color w:val="CC6600"/>
        </w:rPr>
        <w:t>A</w:t>
      </w:r>
      <w:r>
        <w:rPr>
          <w:color w:val="CC6600"/>
          <w:spacing w:val="-3"/>
        </w:rPr>
        <w:t> </w:t>
      </w:r>
      <w:r>
        <w:rPr>
          <w:color w:val="CC6600"/>
        </w:rPr>
        <w:t>Western</w:t>
      </w:r>
      <w:r>
        <w:rPr>
          <w:color w:val="CC6600"/>
          <w:spacing w:val="-2"/>
        </w:rPr>
        <w:t> </w:t>
      </w:r>
      <w:r>
        <w:rPr>
          <w:color w:val="CC6600"/>
        </w:rPr>
        <w:t>Classic</w:t>
      </w:r>
      <w:r>
        <w:rPr>
          <w:color w:val="CC6600"/>
          <w:spacing w:val="-3"/>
        </w:rPr>
        <w:t> </w:t>
      </w:r>
      <w:r>
        <w:rPr>
          <w:color w:val="CC6600"/>
          <w:spacing w:val="-10"/>
        </w:rPr>
        <w:t>–</w:t>
      </w:r>
    </w:p>
    <w:p>
      <w:pPr>
        <w:spacing w:before="268"/>
        <w:ind w:left="0" w:right="356" w:firstLine="0"/>
        <w:jc w:val="center"/>
        <w:rPr>
          <w:sz w:val="22"/>
        </w:rPr>
      </w:pPr>
      <w:r>
        <w:rPr>
          <w:sz w:val="22"/>
        </w:rPr>
        <w:t>26</w:t>
      </w:r>
      <w:r>
        <w:rPr>
          <w:spacing w:val="-15"/>
          <w:sz w:val="22"/>
        </w:rPr>
        <w:t> </w:t>
      </w:r>
      <w:r>
        <w:rPr>
          <w:sz w:val="22"/>
        </w:rPr>
        <w:t>North</w:t>
      </w:r>
      <w:r>
        <w:rPr>
          <w:spacing w:val="-7"/>
          <w:sz w:val="22"/>
        </w:rPr>
        <w:t> </w:t>
      </w:r>
      <w:r>
        <w:rPr>
          <w:sz w:val="22"/>
        </w:rPr>
        <w:t>100</w:t>
      </w:r>
      <w:r>
        <w:rPr>
          <w:spacing w:val="-2"/>
          <w:sz w:val="22"/>
        </w:rPr>
        <w:t> </w:t>
      </w:r>
      <w:r>
        <w:rPr>
          <w:sz w:val="22"/>
        </w:rPr>
        <w:t>East</w:t>
      </w:r>
      <w:r>
        <w:rPr>
          <w:spacing w:val="-14"/>
          <w:sz w:val="22"/>
        </w:rPr>
        <w:t> </w:t>
      </w:r>
      <w:r>
        <w:rPr>
          <w:color w:val="CC6600"/>
          <w:sz w:val="16"/>
        </w:rPr>
        <w:t>•</w:t>
      </w:r>
      <w:r>
        <w:rPr>
          <w:color w:val="CC6600"/>
          <w:spacing w:val="-5"/>
          <w:sz w:val="16"/>
        </w:rPr>
        <w:t> </w:t>
      </w:r>
      <w:r>
        <w:rPr>
          <w:sz w:val="22"/>
        </w:rPr>
        <w:t>Kanab,</w:t>
      </w:r>
      <w:r>
        <w:rPr>
          <w:spacing w:val="-5"/>
          <w:sz w:val="22"/>
        </w:rPr>
        <w:t> </w:t>
      </w:r>
      <w:r>
        <w:rPr>
          <w:sz w:val="22"/>
        </w:rPr>
        <w:t>Utah</w:t>
      </w:r>
      <w:r>
        <w:rPr>
          <w:spacing w:val="-4"/>
          <w:sz w:val="22"/>
        </w:rPr>
        <w:t> </w:t>
      </w:r>
      <w:r>
        <w:rPr>
          <w:sz w:val="22"/>
        </w:rPr>
        <w:t>84741</w:t>
      </w:r>
      <w:r>
        <w:rPr>
          <w:spacing w:val="-13"/>
          <w:sz w:val="22"/>
        </w:rPr>
        <w:t> </w:t>
      </w:r>
      <w:r>
        <w:rPr>
          <w:color w:val="CC6600"/>
          <w:sz w:val="16"/>
        </w:rPr>
        <w:t>•</w:t>
      </w:r>
      <w:r>
        <w:rPr>
          <w:color w:val="CC6600"/>
          <w:spacing w:val="-7"/>
          <w:sz w:val="16"/>
        </w:rPr>
        <w:t> </w:t>
      </w:r>
      <w:r>
        <w:rPr>
          <w:sz w:val="22"/>
        </w:rPr>
        <w:t>Phone</w:t>
      </w:r>
      <w:r>
        <w:rPr>
          <w:spacing w:val="-5"/>
          <w:sz w:val="22"/>
        </w:rPr>
        <w:t> </w:t>
      </w:r>
      <w:r>
        <w:rPr>
          <w:sz w:val="22"/>
        </w:rPr>
        <w:t>435-644-2534</w:t>
      </w:r>
      <w:r>
        <w:rPr>
          <w:spacing w:val="-13"/>
          <w:sz w:val="22"/>
        </w:rPr>
        <w:t> </w:t>
      </w:r>
      <w:r>
        <w:rPr>
          <w:color w:val="CC6600"/>
          <w:sz w:val="16"/>
        </w:rPr>
        <w:t>•</w:t>
      </w:r>
      <w:r>
        <w:rPr>
          <w:color w:val="CC6600"/>
          <w:spacing w:val="-5"/>
          <w:sz w:val="16"/>
        </w:rPr>
        <w:t> </w:t>
      </w:r>
      <w:r>
        <w:rPr>
          <w:sz w:val="22"/>
        </w:rPr>
        <w:t>Fax</w:t>
      </w:r>
      <w:r>
        <w:rPr>
          <w:spacing w:val="-3"/>
          <w:sz w:val="22"/>
        </w:rPr>
        <w:t> </w:t>
      </w:r>
      <w:r>
        <w:rPr>
          <w:sz w:val="22"/>
        </w:rPr>
        <w:t>435-644-2536</w:t>
      </w:r>
      <w:r>
        <w:rPr>
          <w:spacing w:val="-16"/>
          <w:sz w:val="22"/>
        </w:rPr>
        <w:t> </w:t>
      </w:r>
      <w:r>
        <w:rPr>
          <w:color w:val="CC6600"/>
          <w:sz w:val="16"/>
        </w:rPr>
        <w:t>•</w:t>
      </w:r>
      <w:r>
        <w:rPr>
          <w:color w:val="CC6600"/>
          <w:spacing w:val="-4"/>
          <w:sz w:val="16"/>
        </w:rPr>
        <w:t> </w:t>
      </w:r>
      <w:hyperlink r:id="rId7">
        <w:r>
          <w:rPr>
            <w:spacing w:val="-2"/>
            <w:sz w:val="22"/>
          </w:rPr>
          <w:t>www.kanab.utah.gov</w:t>
        </w:r>
      </w:hyperlink>
    </w:p>
    <w:p>
      <w:pPr>
        <w:spacing w:after="0"/>
        <w:jc w:val="center"/>
        <w:rPr>
          <w:sz w:val="22"/>
        </w:rPr>
        <w:sectPr>
          <w:type w:val="continuous"/>
          <w:pgSz w:w="12240" w:h="15840"/>
          <w:pgMar w:header="715" w:footer="0" w:top="280" w:bottom="280" w:left="360" w:right="0"/>
        </w:sectPr>
      </w:pPr>
    </w:p>
    <w:p>
      <w:pPr>
        <w:spacing w:line="240" w:lineRule="auto" w:before="231"/>
        <w:rPr>
          <w:sz w:val="24"/>
        </w:rPr>
      </w:pPr>
    </w:p>
    <w:p>
      <w:pPr>
        <w:spacing w:before="0"/>
        <w:ind w:left="1080" w:right="0" w:firstLine="0"/>
        <w:jc w:val="left"/>
        <w:rPr>
          <w:rFonts w:ascii="Times New Roman"/>
          <w:i/>
          <w:sz w:val="24"/>
        </w:rPr>
      </w:pPr>
      <w:bookmarkStart w:name="Old Fort Ranch Proposed Development Agre" w:id="19"/>
      <w:bookmarkEnd w:id="19"/>
      <w:r>
        <w:rPr/>
      </w:r>
      <w:r>
        <w:rPr>
          <w:rFonts w:ascii="Times New Roman"/>
          <w:i/>
          <w:sz w:val="24"/>
        </w:rPr>
        <w:t>WHEN</w:t>
      </w:r>
      <w:r>
        <w:rPr>
          <w:rFonts w:ascii="Times New Roman"/>
          <w:i/>
          <w:spacing w:val="-4"/>
          <w:sz w:val="24"/>
        </w:rPr>
        <w:t> </w:t>
      </w:r>
      <w:r>
        <w:rPr>
          <w:rFonts w:ascii="Times New Roman"/>
          <w:i/>
          <w:sz w:val="24"/>
        </w:rPr>
        <w:t>RECORDED</w:t>
      </w:r>
      <w:r>
        <w:rPr>
          <w:rFonts w:ascii="Times New Roman"/>
          <w:i/>
          <w:spacing w:val="-4"/>
          <w:sz w:val="24"/>
        </w:rPr>
        <w:t> </w:t>
      </w:r>
      <w:r>
        <w:rPr>
          <w:rFonts w:ascii="Times New Roman"/>
          <w:i/>
          <w:sz w:val="24"/>
        </w:rPr>
        <w:t>RETURN</w:t>
      </w:r>
      <w:r>
        <w:rPr>
          <w:rFonts w:ascii="Times New Roman"/>
          <w:i/>
          <w:spacing w:val="-3"/>
          <w:sz w:val="24"/>
        </w:rPr>
        <w:t> </w:t>
      </w:r>
      <w:r>
        <w:rPr>
          <w:rFonts w:ascii="Times New Roman"/>
          <w:i/>
          <w:spacing w:val="-5"/>
          <w:sz w:val="24"/>
        </w:rPr>
        <w:t>TO:</w:t>
      </w:r>
    </w:p>
    <w:p>
      <w:pPr>
        <w:pStyle w:val="BodyText"/>
        <w:spacing w:before="60"/>
        <w:ind w:left="1080"/>
      </w:pPr>
      <w:r>
        <w:rPr/>
        <w:t>Zach</w:t>
      </w:r>
      <w:r>
        <w:rPr>
          <w:spacing w:val="-3"/>
        </w:rPr>
        <w:t> </w:t>
      </w:r>
      <w:r>
        <w:rPr>
          <w:spacing w:val="-2"/>
        </w:rPr>
        <w:t>Harding</w:t>
      </w:r>
    </w:p>
    <w:p>
      <w:pPr>
        <w:pStyle w:val="BodyText"/>
        <w:ind w:left="1080"/>
      </w:pPr>
      <w:r>
        <w:rPr/>
        <w:t>Fier</w:t>
      </w:r>
      <w:r>
        <w:rPr>
          <w:spacing w:val="-3"/>
        </w:rPr>
        <w:t> </w:t>
      </w:r>
      <w:r>
        <w:rPr/>
        <w:t>Law</w:t>
      </w:r>
      <w:r>
        <w:rPr>
          <w:spacing w:val="-2"/>
        </w:rPr>
        <w:t> </w:t>
      </w:r>
      <w:r>
        <w:rPr/>
        <w:t>Group,</w:t>
      </w:r>
      <w:r>
        <w:rPr>
          <w:spacing w:val="-1"/>
        </w:rPr>
        <w:t> </w:t>
      </w:r>
      <w:r>
        <w:rPr>
          <w:spacing w:val="-5"/>
        </w:rPr>
        <w:t>LLC</w:t>
      </w:r>
    </w:p>
    <w:p>
      <w:pPr>
        <w:pStyle w:val="BodyText"/>
        <w:ind w:left="1080" w:right="5791"/>
      </w:pPr>
      <w:r>
        <w:rPr/>
        <w:t>1148</w:t>
      </w:r>
      <w:r>
        <w:rPr>
          <w:spacing w:val="-6"/>
        </w:rPr>
        <w:t> </w:t>
      </w:r>
      <w:r>
        <w:rPr/>
        <w:t>W.</w:t>
      </w:r>
      <w:r>
        <w:rPr>
          <w:spacing w:val="-6"/>
        </w:rPr>
        <w:t> </w:t>
      </w:r>
      <w:r>
        <w:rPr/>
        <w:t>Legacy</w:t>
      </w:r>
      <w:r>
        <w:rPr>
          <w:spacing w:val="-6"/>
        </w:rPr>
        <w:t> </w:t>
      </w:r>
      <w:r>
        <w:rPr/>
        <w:t>Crossing</w:t>
      </w:r>
      <w:r>
        <w:rPr>
          <w:spacing w:val="-6"/>
        </w:rPr>
        <w:t> </w:t>
      </w:r>
      <w:r>
        <w:rPr/>
        <w:t>Blvd.,</w:t>
      </w:r>
      <w:r>
        <w:rPr>
          <w:spacing w:val="-6"/>
        </w:rPr>
        <w:t> </w:t>
      </w:r>
      <w:r>
        <w:rPr/>
        <w:t>Suite</w:t>
      </w:r>
      <w:r>
        <w:rPr>
          <w:spacing w:val="-7"/>
        </w:rPr>
        <w:t> </w:t>
      </w:r>
      <w:r>
        <w:rPr/>
        <w:t>350 Centerville, Utah 84014</w:t>
      </w:r>
    </w:p>
    <w:p>
      <w:pPr>
        <w:pStyle w:val="Heading5"/>
        <w:spacing w:line="292" w:lineRule="auto" w:before="240"/>
        <w:ind w:left="3784" w:right="4142"/>
      </w:pPr>
      <w:r>
        <w:rPr/>
        <w:t>DEVELOPMENT</w:t>
      </w:r>
      <w:r>
        <w:rPr>
          <w:spacing w:val="-15"/>
        </w:rPr>
        <w:t> </w:t>
      </w:r>
      <w:r>
        <w:rPr/>
        <w:t>AGREEMENT </w:t>
      </w:r>
      <w:r>
        <w:rPr>
          <w:spacing w:val="-4"/>
        </w:rPr>
        <w:t>FOR</w:t>
      </w:r>
    </w:p>
    <w:p>
      <w:pPr>
        <w:spacing w:line="275" w:lineRule="exact" w:before="0"/>
        <w:ind w:left="0" w:right="362" w:firstLine="0"/>
        <w:jc w:val="center"/>
        <w:rPr>
          <w:rFonts w:ascii="Times New Roman"/>
          <w:b/>
          <w:sz w:val="24"/>
        </w:rPr>
      </w:pPr>
      <w:r>
        <w:rPr>
          <w:rFonts w:ascii="Times New Roman"/>
          <w:b/>
          <w:sz w:val="24"/>
        </w:rPr>
        <w:t>OLD</w:t>
      </w:r>
      <w:r>
        <w:rPr>
          <w:rFonts w:ascii="Times New Roman"/>
          <w:b/>
          <w:spacing w:val="-2"/>
          <w:sz w:val="24"/>
        </w:rPr>
        <w:t> </w:t>
      </w:r>
      <w:r>
        <w:rPr>
          <w:rFonts w:ascii="Times New Roman"/>
          <w:b/>
          <w:sz w:val="24"/>
        </w:rPr>
        <w:t>FORT</w:t>
      </w:r>
      <w:r>
        <w:rPr>
          <w:rFonts w:ascii="Times New Roman"/>
          <w:b/>
          <w:spacing w:val="-1"/>
          <w:sz w:val="24"/>
        </w:rPr>
        <w:t> </w:t>
      </w:r>
      <w:r>
        <w:rPr>
          <w:rFonts w:ascii="Times New Roman"/>
          <w:b/>
          <w:spacing w:val="-2"/>
          <w:sz w:val="24"/>
        </w:rPr>
        <w:t>RANCH</w:t>
      </w:r>
    </w:p>
    <w:p>
      <w:pPr>
        <w:spacing w:before="60"/>
        <w:ind w:left="0" w:right="358" w:firstLine="0"/>
        <w:jc w:val="center"/>
        <w:rPr>
          <w:rFonts w:ascii="Times New Roman"/>
          <w:i/>
          <w:sz w:val="24"/>
        </w:rPr>
      </w:pPr>
      <w:r>
        <w:rPr>
          <w:rFonts w:ascii="Times New Roman"/>
          <w:i/>
          <w:sz w:val="24"/>
        </w:rPr>
        <w:t>A</w:t>
      </w:r>
      <w:r>
        <w:rPr>
          <w:rFonts w:ascii="Times New Roman"/>
          <w:i/>
          <w:spacing w:val="-2"/>
          <w:sz w:val="24"/>
        </w:rPr>
        <w:t> </w:t>
      </w:r>
      <w:r>
        <w:rPr>
          <w:rFonts w:ascii="Times New Roman"/>
          <w:i/>
          <w:sz w:val="24"/>
        </w:rPr>
        <w:t>Planned</w:t>
      </w:r>
      <w:r>
        <w:rPr>
          <w:rFonts w:ascii="Times New Roman"/>
          <w:i/>
          <w:spacing w:val="-1"/>
          <w:sz w:val="24"/>
        </w:rPr>
        <w:t> </w:t>
      </w:r>
      <w:r>
        <w:rPr>
          <w:rFonts w:ascii="Times New Roman"/>
          <w:i/>
          <w:sz w:val="24"/>
        </w:rPr>
        <w:t>Unit</w:t>
      </w:r>
      <w:r>
        <w:rPr>
          <w:rFonts w:ascii="Times New Roman"/>
          <w:i/>
          <w:spacing w:val="-1"/>
          <w:sz w:val="24"/>
        </w:rPr>
        <w:t> </w:t>
      </w:r>
      <w:r>
        <w:rPr>
          <w:rFonts w:ascii="Times New Roman"/>
          <w:i/>
          <w:spacing w:val="-2"/>
          <w:sz w:val="24"/>
        </w:rPr>
        <w:t>Development</w:t>
      </w:r>
    </w:p>
    <w:p>
      <w:pPr>
        <w:pStyle w:val="BodyText"/>
        <w:spacing w:before="240"/>
        <w:ind w:left="199"/>
        <w:jc w:val="center"/>
      </w:pPr>
      <w:r>
        <w:rPr/>
        <w:t>This</w:t>
      </w:r>
      <w:r>
        <w:rPr>
          <w:spacing w:val="-5"/>
        </w:rPr>
        <w:t> </w:t>
      </w:r>
      <w:r>
        <w:rPr/>
        <w:t>DEVELOPMENT</w:t>
      </w:r>
      <w:r>
        <w:rPr>
          <w:spacing w:val="-1"/>
        </w:rPr>
        <w:t> </w:t>
      </w:r>
      <w:r>
        <w:rPr/>
        <w:t>AGREEMENT</w:t>
      </w:r>
      <w:r>
        <w:rPr>
          <w:spacing w:val="-3"/>
        </w:rPr>
        <w:t> </w:t>
      </w:r>
      <w:r>
        <w:rPr/>
        <w:t>FOR</w:t>
      </w:r>
      <w:r>
        <w:rPr>
          <w:spacing w:val="-3"/>
        </w:rPr>
        <w:t> </w:t>
      </w:r>
      <w:r>
        <w:rPr/>
        <w:t>OLD</w:t>
      </w:r>
      <w:r>
        <w:rPr>
          <w:spacing w:val="-4"/>
        </w:rPr>
        <w:t> </w:t>
      </w:r>
      <w:r>
        <w:rPr/>
        <w:t>FORT</w:t>
      </w:r>
      <w:r>
        <w:rPr>
          <w:spacing w:val="-3"/>
        </w:rPr>
        <w:t> </w:t>
      </w:r>
      <w:r>
        <w:rPr/>
        <w:t>RANCH</w:t>
      </w:r>
      <w:r>
        <w:rPr>
          <w:spacing w:val="-4"/>
        </w:rPr>
        <w:t> </w:t>
      </w:r>
      <w:r>
        <w:rPr/>
        <w:t>(this</w:t>
      </w:r>
      <w:r>
        <w:rPr>
          <w:spacing w:val="-2"/>
        </w:rPr>
        <w:t> </w:t>
      </w:r>
      <w:r>
        <w:rPr>
          <w:b/>
          <w:spacing w:val="-2"/>
        </w:rPr>
        <w:t>"Agreement"</w:t>
      </w:r>
      <w:r>
        <w:rPr>
          <w:spacing w:val="-2"/>
        </w:rPr>
        <w:t>)</w:t>
      </w:r>
    </w:p>
    <w:p>
      <w:pPr>
        <w:pStyle w:val="BodyText"/>
        <w:tabs>
          <w:tab w:pos="3806" w:val="left" w:leader="none"/>
          <w:tab w:pos="6453" w:val="left" w:leader="none"/>
        </w:tabs>
        <w:ind w:left="1079" w:right="1457"/>
      </w:pPr>
      <w:r>
        <w:rPr/>
        <w:t>is entered into on this </w:t>
      </w:r>
      <w:r>
        <w:rPr>
          <w:u w:val="single"/>
        </w:rPr>
        <w:tab/>
      </w:r>
      <w:r>
        <w:rPr>
          <w:u w:val="none"/>
        </w:rPr>
        <w:t> day of </w:t>
      </w:r>
      <w:r>
        <w:rPr>
          <w:u w:val="single"/>
        </w:rPr>
        <w:tab/>
      </w:r>
      <w:r>
        <w:rPr>
          <w:u w:val="none"/>
        </w:rPr>
        <w:t>, 2026 (the </w:t>
      </w:r>
      <w:r>
        <w:rPr>
          <w:b/>
          <w:u w:val="none"/>
        </w:rPr>
        <w:t>"Effective Date"</w:t>
      </w:r>
      <w:r>
        <w:rPr>
          <w:u w:val="none"/>
        </w:rPr>
        <w:t>), by Whales Tail Villas LLC (</w:t>
      </w:r>
      <w:r>
        <w:rPr>
          <w:b/>
          <w:u w:val="none"/>
        </w:rPr>
        <w:t>"Developer"</w:t>
      </w:r>
      <w:r>
        <w:rPr>
          <w:u w:val="none"/>
        </w:rPr>
        <w:t>), and Kane County, a political subdivision of the State of Utah</w:t>
      </w:r>
      <w:r>
        <w:rPr>
          <w:spacing w:val="-3"/>
          <w:u w:val="none"/>
        </w:rPr>
        <w:t> </w:t>
      </w:r>
      <w:r>
        <w:rPr>
          <w:u w:val="none"/>
        </w:rPr>
        <w:t>(the</w:t>
      </w:r>
      <w:r>
        <w:rPr>
          <w:spacing w:val="-4"/>
          <w:u w:val="none"/>
        </w:rPr>
        <w:t> </w:t>
      </w:r>
      <w:r>
        <w:rPr>
          <w:b/>
          <w:u w:val="none"/>
        </w:rPr>
        <w:t>"County"</w:t>
      </w:r>
      <w:r>
        <w:rPr>
          <w:u w:val="none"/>
        </w:rPr>
        <w:t>).</w:t>
      </w:r>
      <w:r>
        <w:rPr>
          <w:spacing w:val="-3"/>
          <w:u w:val="none"/>
        </w:rPr>
        <w:t> </w:t>
      </w:r>
      <w:r>
        <w:rPr>
          <w:u w:val="none"/>
        </w:rPr>
        <w:t>Together,</w:t>
      </w:r>
      <w:r>
        <w:rPr>
          <w:spacing w:val="-3"/>
          <w:u w:val="none"/>
        </w:rPr>
        <w:t> </w:t>
      </w:r>
      <w:r>
        <w:rPr>
          <w:u w:val="none"/>
        </w:rPr>
        <w:t>County</w:t>
      </w:r>
      <w:r>
        <w:rPr>
          <w:spacing w:val="-3"/>
          <w:u w:val="none"/>
        </w:rPr>
        <w:t> </w:t>
      </w:r>
      <w:r>
        <w:rPr>
          <w:u w:val="none"/>
        </w:rPr>
        <w:t>and</w:t>
      </w:r>
      <w:r>
        <w:rPr>
          <w:spacing w:val="-3"/>
          <w:u w:val="none"/>
        </w:rPr>
        <w:t> </w:t>
      </w:r>
      <w:r>
        <w:rPr>
          <w:u w:val="none"/>
        </w:rPr>
        <w:t>Developer</w:t>
      </w:r>
      <w:r>
        <w:rPr>
          <w:spacing w:val="-4"/>
          <w:u w:val="none"/>
        </w:rPr>
        <w:t> </w:t>
      </w:r>
      <w:r>
        <w:rPr>
          <w:u w:val="none"/>
        </w:rPr>
        <w:t>are</w:t>
      </w:r>
      <w:r>
        <w:rPr>
          <w:spacing w:val="-4"/>
          <w:u w:val="none"/>
        </w:rPr>
        <w:t> </w:t>
      </w:r>
      <w:r>
        <w:rPr>
          <w:u w:val="none"/>
        </w:rPr>
        <w:t>the</w:t>
      </w:r>
      <w:r>
        <w:rPr>
          <w:spacing w:val="-4"/>
          <w:u w:val="none"/>
        </w:rPr>
        <w:t> </w:t>
      </w:r>
      <w:r>
        <w:rPr>
          <w:b/>
          <w:u w:val="none"/>
        </w:rPr>
        <w:t>"Parties"</w:t>
      </w:r>
      <w:r>
        <w:rPr>
          <w:b/>
          <w:spacing w:val="-3"/>
          <w:u w:val="none"/>
        </w:rPr>
        <w:t> </w:t>
      </w:r>
      <w:r>
        <w:rPr>
          <w:u w:val="none"/>
        </w:rPr>
        <w:t>to</w:t>
      </w:r>
      <w:r>
        <w:rPr>
          <w:spacing w:val="-3"/>
          <w:u w:val="none"/>
        </w:rPr>
        <w:t> </w:t>
      </w:r>
      <w:r>
        <w:rPr>
          <w:u w:val="none"/>
        </w:rPr>
        <w:t>this</w:t>
      </w:r>
      <w:r>
        <w:rPr>
          <w:spacing w:val="-3"/>
          <w:u w:val="none"/>
        </w:rPr>
        <w:t> </w:t>
      </w:r>
      <w:r>
        <w:rPr>
          <w:u w:val="none"/>
        </w:rPr>
        <w:t>Agreement,</w:t>
      </w:r>
      <w:r>
        <w:rPr>
          <w:spacing w:val="-3"/>
          <w:u w:val="none"/>
        </w:rPr>
        <w:t> </w:t>
      </w:r>
      <w:r>
        <w:rPr>
          <w:u w:val="none"/>
        </w:rPr>
        <w:t>and individually each is a </w:t>
      </w:r>
      <w:r>
        <w:rPr>
          <w:b/>
          <w:u w:val="none"/>
        </w:rPr>
        <w:t>"Party" </w:t>
      </w:r>
      <w:r>
        <w:rPr>
          <w:u w:val="none"/>
        </w:rPr>
        <w:t>hereto.</w:t>
      </w:r>
    </w:p>
    <w:p>
      <w:pPr>
        <w:pStyle w:val="Heading5"/>
        <w:spacing w:before="240"/>
        <w:ind w:right="358"/>
      </w:pPr>
      <w:r>
        <w:rPr>
          <w:spacing w:val="-2"/>
        </w:rPr>
        <w:t>RECITALS</w:t>
      </w:r>
    </w:p>
    <w:p>
      <w:pPr>
        <w:pStyle w:val="ListParagraph"/>
        <w:numPr>
          <w:ilvl w:val="0"/>
          <w:numId w:val="45"/>
        </w:numPr>
        <w:tabs>
          <w:tab w:pos="1798" w:val="left" w:leader="none"/>
        </w:tabs>
        <w:spacing w:line="240" w:lineRule="auto" w:before="240" w:after="0"/>
        <w:ind w:left="1079" w:right="1687" w:firstLine="0"/>
        <w:jc w:val="both"/>
        <w:rPr>
          <w:sz w:val="24"/>
        </w:rPr>
      </w:pPr>
      <w:r>
        <w:rPr>
          <w:sz w:val="24"/>
        </w:rPr>
        <w:t>Developer</w:t>
      </w:r>
      <w:r>
        <w:rPr>
          <w:spacing w:val="-4"/>
          <w:sz w:val="24"/>
        </w:rPr>
        <w:t> </w:t>
      </w:r>
      <w:r>
        <w:rPr>
          <w:sz w:val="24"/>
        </w:rPr>
        <w:t>is</w:t>
      </w:r>
      <w:r>
        <w:rPr>
          <w:spacing w:val="-3"/>
          <w:sz w:val="24"/>
        </w:rPr>
        <w:t> </w:t>
      </w:r>
      <w:r>
        <w:rPr>
          <w:sz w:val="24"/>
        </w:rPr>
        <w:t>in</w:t>
      </w:r>
      <w:r>
        <w:rPr>
          <w:spacing w:val="-3"/>
          <w:sz w:val="24"/>
        </w:rPr>
        <w:t> </w:t>
      </w:r>
      <w:r>
        <w:rPr>
          <w:sz w:val="24"/>
        </w:rPr>
        <w:t>the</w:t>
      </w:r>
      <w:r>
        <w:rPr>
          <w:spacing w:val="-4"/>
          <w:sz w:val="24"/>
        </w:rPr>
        <w:t> </w:t>
      </w:r>
      <w:r>
        <w:rPr>
          <w:sz w:val="24"/>
        </w:rPr>
        <w:t>process</w:t>
      </w:r>
      <w:r>
        <w:rPr>
          <w:spacing w:val="-3"/>
          <w:sz w:val="24"/>
        </w:rPr>
        <w:t> </w:t>
      </w:r>
      <w:r>
        <w:rPr>
          <w:sz w:val="24"/>
        </w:rPr>
        <w:t>of</w:t>
      </w:r>
      <w:r>
        <w:rPr>
          <w:spacing w:val="-4"/>
          <w:sz w:val="24"/>
        </w:rPr>
        <w:t> </w:t>
      </w:r>
      <w:r>
        <w:rPr>
          <w:sz w:val="24"/>
        </w:rPr>
        <w:t>acquiring</w:t>
      </w:r>
      <w:r>
        <w:rPr>
          <w:spacing w:val="-3"/>
          <w:sz w:val="24"/>
        </w:rPr>
        <w:t> </w:t>
      </w:r>
      <w:r>
        <w:rPr>
          <w:sz w:val="24"/>
        </w:rPr>
        <w:t>certain</w:t>
      </w:r>
      <w:r>
        <w:rPr>
          <w:spacing w:val="-3"/>
          <w:sz w:val="24"/>
        </w:rPr>
        <w:t> </w:t>
      </w:r>
      <w:r>
        <w:rPr>
          <w:sz w:val="24"/>
        </w:rPr>
        <w:t>property</w:t>
      </w:r>
      <w:r>
        <w:rPr>
          <w:spacing w:val="-3"/>
          <w:sz w:val="24"/>
        </w:rPr>
        <w:t> </w:t>
      </w:r>
      <w:r>
        <w:rPr>
          <w:sz w:val="24"/>
        </w:rPr>
        <w:t>located</w:t>
      </w:r>
      <w:r>
        <w:rPr>
          <w:spacing w:val="-3"/>
          <w:sz w:val="24"/>
        </w:rPr>
        <w:t> </w:t>
      </w:r>
      <w:r>
        <w:rPr>
          <w:sz w:val="24"/>
        </w:rPr>
        <w:t>in</w:t>
      </w:r>
      <w:r>
        <w:rPr>
          <w:spacing w:val="-3"/>
          <w:sz w:val="24"/>
        </w:rPr>
        <w:t> </w:t>
      </w:r>
      <w:r>
        <w:rPr>
          <w:sz w:val="24"/>
        </w:rPr>
        <w:t>Kane</w:t>
      </w:r>
      <w:r>
        <w:rPr>
          <w:spacing w:val="-4"/>
          <w:sz w:val="24"/>
        </w:rPr>
        <w:t> </w:t>
      </w:r>
      <w:r>
        <w:rPr>
          <w:sz w:val="24"/>
        </w:rPr>
        <w:t>County,</w:t>
      </w:r>
      <w:r>
        <w:rPr>
          <w:spacing w:val="-3"/>
          <w:sz w:val="24"/>
        </w:rPr>
        <w:t> </w:t>
      </w:r>
      <w:r>
        <w:rPr>
          <w:sz w:val="24"/>
        </w:rPr>
        <w:t>Utah, legally described on the</w:t>
      </w:r>
      <w:r>
        <w:rPr>
          <w:spacing w:val="-1"/>
          <w:sz w:val="24"/>
        </w:rPr>
        <w:t> </w:t>
      </w:r>
      <w:r>
        <w:rPr>
          <w:sz w:val="24"/>
        </w:rPr>
        <w:t>attached and incorporated </w:t>
      </w:r>
      <w:r>
        <w:rPr>
          <w:b/>
          <w:sz w:val="24"/>
          <w:u w:val="single"/>
        </w:rPr>
        <w:t>Exhibit</w:t>
      </w:r>
      <w:r>
        <w:rPr>
          <w:b/>
          <w:spacing w:val="-1"/>
          <w:sz w:val="24"/>
          <w:u w:val="single"/>
        </w:rPr>
        <w:t> </w:t>
      </w:r>
      <w:r>
        <w:rPr>
          <w:b/>
          <w:sz w:val="24"/>
          <w:u w:val="single"/>
        </w:rPr>
        <w:t>A</w:t>
      </w:r>
      <w:r>
        <w:rPr>
          <w:b/>
          <w:spacing w:val="-1"/>
          <w:sz w:val="24"/>
          <w:u w:val="none"/>
        </w:rPr>
        <w:t> </w:t>
      </w:r>
      <w:r>
        <w:rPr>
          <w:sz w:val="24"/>
          <w:u w:val="none"/>
        </w:rPr>
        <w:t>(the</w:t>
      </w:r>
      <w:r>
        <w:rPr>
          <w:spacing w:val="-1"/>
          <w:sz w:val="24"/>
          <w:u w:val="none"/>
        </w:rPr>
        <w:t> </w:t>
      </w:r>
      <w:r>
        <w:rPr>
          <w:b/>
          <w:sz w:val="24"/>
          <w:u w:val="none"/>
        </w:rPr>
        <w:t>"Property"</w:t>
      </w:r>
      <w:r>
        <w:rPr>
          <w:sz w:val="24"/>
          <w:u w:val="none"/>
        </w:rPr>
        <w:t>), known by the following Kane County Tax ID numbers: 4-7-2-1 and 4-7-3-1A.</w:t>
      </w:r>
    </w:p>
    <w:p>
      <w:pPr>
        <w:pStyle w:val="ListParagraph"/>
        <w:numPr>
          <w:ilvl w:val="0"/>
          <w:numId w:val="45"/>
        </w:numPr>
        <w:tabs>
          <w:tab w:pos="1799" w:val="left" w:leader="none"/>
        </w:tabs>
        <w:spacing w:line="240" w:lineRule="auto" w:before="120" w:after="0"/>
        <w:ind w:left="1079" w:right="1538" w:firstLine="0"/>
        <w:jc w:val="left"/>
        <w:rPr>
          <w:sz w:val="24"/>
        </w:rPr>
      </w:pPr>
      <w:r>
        <w:rPr>
          <w:sz w:val="24"/>
        </w:rPr>
        <w:t>The Property is currently zoned Agricultural (“Ag”). Developer, as owner of the Property, intends to develop a hotel and resort project on the Property, consisting of a hotel/resort with associated amenities, residential units, accessory uses, employee housing, and common areas (the </w:t>
      </w:r>
      <w:r>
        <w:rPr>
          <w:b/>
          <w:sz w:val="24"/>
        </w:rPr>
        <w:t>"Project"</w:t>
      </w:r>
      <w:r>
        <w:rPr>
          <w:sz w:val="24"/>
        </w:rPr>
        <w:t>), which shall be known as “Old Fort Ranch,” as generally depicted on the indicative commercial development area (the </w:t>
      </w:r>
      <w:r>
        <w:rPr>
          <w:b/>
          <w:sz w:val="24"/>
        </w:rPr>
        <w:t>"Commercial Development Area"</w:t>
      </w:r>
      <w:r>
        <w:rPr>
          <w:sz w:val="24"/>
        </w:rPr>
        <w:t>)</w:t>
      </w:r>
      <w:r>
        <w:rPr>
          <w:spacing w:val="-3"/>
          <w:sz w:val="24"/>
        </w:rPr>
        <w:t> </w:t>
      </w:r>
      <w:r>
        <w:rPr>
          <w:sz w:val="24"/>
        </w:rPr>
        <w:t>attached</w:t>
      </w:r>
      <w:r>
        <w:rPr>
          <w:spacing w:val="-2"/>
          <w:sz w:val="24"/>
        </w:rPr>
        <w:t> </w:t>
      </w:r>
      <w:r>
        <w:rPr>
          <w:sz w:val="24"/>
        </w:rPr>
        <w:t>hereto</w:t>
      </w:r>
      <w:r>
        <w:rPr>
          <w:spacing w:val="-2"/>
          <w:sz w:val="24"/>
        </w:rPr>
        <w:t> </w:t>
      </w:r>
      <w:r>
        <w:rPr>
          <w:sz w:val="24"/>
        </w:rPr>
        <w:t>as</w:t>
      </w:r>
      <w:r>
        <w:rPr>
          <w:spacing w:val="-2"/>
          <w:sz w:val="24"/>
        </w:rPr>
        <w:t> </w:t>
      </w:r>
      <w:r>
        <w:rPr>
          <w:b/>
          <w:sz w:val="24"/>
          <w:u w:val="single"/>
        </w:rPr>
        <w:t>Exhibit</w:t>
      </w:r>
      <w:r>
        <w:rPr>
          <w:b/>
          <w:spacing w:val="-3"/>
          <w:sz w:val="24"/>
          <w:u w:val="single"/>
        </w:rPr>
        <w:t> </w:t>
      </w:r>
      <w:r>
        <w:rPr>
          <w:b/>
          <w:sz w:val="24"/>
          <w:u w:val="single"/>
        </w:rPr>
        <w:t>B</w:t>
      </w:r>
      <w:r>
        <w:rPr>
          <w:sz w:val="24"/>
          <w:u w:val="none"/>
        </w:rPr>
        <w:t>.</w:t>
      </w:r>
      <w:r>
        <w:rPr>
          <w:spacing w:val="-2"/>
          <w:sz w:val="24"/>
          <w:u w:val="none"/>
        </w:rPr>
        <w:t> </w:t>
      </w:r>
      <w:r>
        <w:rPr>
          <w:sz w:val="24"/>
          <w:u w:val="none"/>
        </w:rPr>
        <w:t>The</w:t>
      </w:r>
      <w:r>
        <w:rPr>
          <w:spacing w:val="-3"/>
          <w:sz w:val="24"/>
          <w:u w:val="none"/>
        </w:rPr>
        <w:t> </w:t>
      </w:r>
      <w:r>
        <w:rPr>
          <w:sz w:val="24"/>
          <w:u w:val="none"/>
        </w:rPr>
        <w:t>location</w:t>
      </w:r>
      <w:r>
        <w:rPr>
          <w:spacing w:val="-2"/>
          <w:sz w:val="24"/>
          <w:u w:val="none"/>
        </w:rPr>
        <w:t> </w:t>
      </w:r>
      <w:r>
        <w:rPr>
          <w:sz w:val="24"/>
          <w:u w:val="none"/>
        </w:rPr>
        <w:t>of</w:t>
      </w:r>
      <w:r>
        <w:rPr>
          <w:spacing w:val="-3"/>
          <w:sz w:val="24"/>
          <w:u w:val="none"/>
        </w:rPr>
        <w:t> </w:t>
      </w:r>
      <w:r>
        <w:rPr>
          <w:sz w:val="24"/>
          <w:u w:val="none"/>
        </w:rPr>
        <w:t>the</w:t>
      </w:r>
      <w:r>
        <w:rPr>
          <w:spacing w:val="-3"/>
          <w:sz w:val="24"/>
          <w:u w:val="none"/>
        </w:rPr>
        <w:t> </w:t>
      </w:r>
      <w:r>
        <w:rPr>
          <w:sz w:val="24"/>
          <w:u w:val="none"/>
        </w:rPr>
        <w:t>hotel</w:t>
      </w:r>
      <w:r>
        <w:rPr>
          <w:spacing w:val="-2"/>
          <w:sz w:val="24"/>
          <w:u w:val="none"/>
        </w:rPr>
        <w:t> </w:t>
      </w:r>
      <w:r>
        <w:rPr>
          <w:sz w:val="24"/>
          <w:u w:val="none"/>
        </w:rPr>
        <w:t>development</w:t>
      </w:r>
      <w:r>
        <w:rPr>
          <w:spacing w:val="-2"/>
          <w:sz w:val="24"/>
          <w:u w:val="none"/>
        </w:rPr>
        <w:t> </w:t>
      </w:r>
      <w:r>
        <w:rPr>
          <w:sz w:val="24"/>
          <w:u w:val="none"/>
        </w:rPr>
        <w:t>in</w:t>
      </w:r>
      <w:r>
        <w:rPr>
          <w:spacing w:val="-2"/>
          <w:sz w:val="24"/>
          <w:u w:val="none"/>
        </w:rPr>
        <w:t> </w:t>
      </w:r>
      <w:r>
        <w:rPr>
          <w:sz w:val="24"/>
          <w:u w:val="none"/>
        </w:rPr>
        <w:t>this</w:t>
      </w:r>
      <w:r>
        <w:rPr>
          <w:spacing w:val="-2"/>
          <w:sz w:val="24"/>
          <w:u w:val="none"/>
        </w:rPr>
        <w:t> </w:t>
      </w:r>
      <w:r>
        <w:rPr>
          <w:sz w:val="24"/>
          <w:u w:val="none"/>
        </w:rPr>
        <w:t>exhibit</w:t>
      </w:r>
      <w:r>
        <w:rPr>
          <w:spacing w:val="-2"/>
          <w:sz w:val="24"/>
          <w:u w:val="none"/>
        </w:rPr>
        <w:t> </w:t>
      </w:r>
      <w:r>
        <w:rPr>
          <w:sz w:val="24"/>
          <w:u w:val="none"/>
        </w:rPr>
        <w:t>is</w:t>
      </w:r>
      <w:r>
        <w:rPr>
          <w:spacing w:val="-2"/>
          <w:sz w:val="24"/>
          <w:u w:val="none"/>
        </w:rPr>
        <w:t> </w:t>
      </w:r>
      <w:r>
        <w:rPr>
          <w:sz w:val="24"/>
          <w:u w:val="none"/>
        </w:rPr>
        <w:t>for illustrative purposes only; the final layout shall be determined through the PUD application process described in Section 6 of this Agreement.</w:t>
      </w:r>
    </w:p>
    <w:p>
      <w:pPr>
        <w:pStyle w:val="ListParagraph"/>
        <w:numPr>
          <w:ilvl w:val="0"/>
          <w:numId w:val="45"/>
        </w:numPr>
        <w:tabs>
          <w:tab w:pos="1799" w:val="left" w:leader="none"/>
        </w:tabs>
        <w:spacing w:line="240" w:lineRule="auto" w:before="120" w:after="0"/>
        <w:ind w:left="1079" w:right="1522" w:firstLine="0"/>
        <w:jc w:val="left"/>
        <w:rPr>
          <w:sz w:val="24"/>
        </w:rPr>
      </w:pPr>
      <w:r>
        <w:rPr>
          <w:sz w:val="24"/>
        </w:rPr>
        <w:t>The Property will remain zoned Agricultural. Pursuant to Utah Code § 17-79-508(2)(a)(iii), this Agreement authorizes specific uses on the Property that the Agricultural zoning designation would not otherwise permit. Because this Agreement authorizes such uses, the legislative body is approving this Agreement in accordance with the procedures for enacting a</w:t>
      </w:r>
      <w:r>
        <w:rPr>
          <w:spacing w:val="-4"/>
          <w:sz w:val="24"/>
        </w:rPr>
        <w:t> </w:t>
      </w:r>
      <w:r>
        <w:rPr>
          <w:sz w:val="24"/>
        </w:rPr>
        <w:t>land</w:t>
      </w:r>
      <w:r>
        <w:rPr>
          <w:spacing w:val="-3"/>
          <w:sz w:val="24"/>
        </w:rPr>
        <w:t> </w:t>
      </w:r>
      <w:r>
        <w:rPr>
          <w:sz w:val="24"/>
        </w:rPr>
        <w:t>use</w:t>
      </w:r>
      <w:r>
        <w:rPr>
          <w:spacing w:val="-4"/>
          <w:sz w:val="24"/>
        </w:rPr>
        <w:t> </w:t>
      </w:r>
      <w:r>
        <w:rPr>
          <w:sz w:val="24"/>
        </w:rPr>
        <w:t>regulation</w:t>
      </w:r>
      <w:r>
        <w:rPr>
          <w:spacing w:val="-3"/>
          <w:sz w:val="24"/>
        </w:rPr>
        <w:t> </w:t>
      </w:r>
      <w:r>
        <w:rPr>
          <w:sz w:val="24"/>
        </w:rPr>
        <w:t>under</w:t>
      </w:r>
      <w:r>
        <w:rPr>
          <w:spacing w:val="-4"/>
          <w:sz w:val="24"/>
        </w:rPr>
        <w:t> </w:t>
      </w:r>
      <w:r>
        <w:rPr>
          <w:sz w:val="24"/>
        </w:rPr>
        <w:t>Utah</w:t>
      </w:r>
      <w:r>
        <w:rPr>
          <w:spacing w:val="-3"/>
          <w:sz w:val="24"/>
        </w:rPr>
        <w:t> </w:t>
      </w:r>
      <w:r>
        <w:rPr>
          <w:sz w:val="24"/>
        </w:rPr>
        <w:t>Code</w:t>
      </w:r>
      <w:r>
        <w:rPr>
          <w:spacing w:val="-4"/>
          <w:sz w:val="24"/>
        </w:rPr>
        <w:t> </w:t>
      </w:r>
      <w:r>
        <w:rPr>
          <w:sz w:val="24"/>
        </w:rPr>
        <w:t>§</w:t>
      </w:r>
      <w:r>
        <w:rPr>
          <w:spacing w:val="-3"/>
          <w:sz w:val="24"/>
        </w:rPr>
        <w:t> </w:t>
      </w:r>
      <w:r>
        <w:rPr>
          <w:sz w:val="24"/>
        </w:rPr>
        <w:t>17-79-502,</w:t>
      </w:r>
      <w:r>
        <w:rPr>
          <w:spacing w:val="-3"/>
          <w:sz w:val="24"/>
        </w:rPr>
        <w:t> </w:t>
      </w:r>
      <w:r>
        <w:rPr>
          <w:sz w:val="24"/>
        </w:rPr>
        <w:t>including</w:t>
      </w:r>
      <w:r>
        <w:rPr>
          <w:spacing w:val="-3"/>
          <w:sz w:val="24"/>
        </w:rPr>
        <w:t> </w:t>
      </w:r>
      <w:r>
        <w:rPr>
          <w:sz w:val="24"/>
        </w:rPr>
        <w:t>review</w:t>
      </w:r>
      <w:r>
        <w:rPr>
          <w:spacing w:val="-4"/>
          <w:sz w:val="24"/>
        </w:rPr>
        <w:t> </w:t>
      </w:r>
      <w:r>
        <w:rPr>
          <w:sz w:val="24"/>
        </w:rPr>
        <w:t>and</w:t>
      </w:r>
      <w:r>
        <w:rPr>
          <w:spacing w:val="-1"/>
          <w:sz w:val="24"/>
        </w:rPr>
        <w:t> </w:t>
      </w:r>
      <w:r>
        <w:rPr>
          <w:sz w:val="24"/>
        </w:rPr>
        <w:t>recommendation</w:t>
      </w:r>
      <w:r>
        <w:rPr>
          <w:spacing w:val="-3"/>
          <w:sz w:val="24"/>
        </w:rPr>
        <w:t> </w:t>
      </w:r>
      <w:r>
        <w:rPr>
          <w:sz w:val="24"/>
        </w:rPr>
        <w:t>from the Planning Commission and a public hearing.</w:t>
      </w:r>
    </w:p>
    <w:p>
      <w:pPr>
        <w:pStyle w:val="ListParagraph"/>
        <w:numPr>
          <w:ilvl w:val="0"/>
          <w:numId w:val="45"/>
        </w:numPr>
        <w:tabs>
          <w:tab w:pos="1799" w:val="left" w:leader="none"/>
        </w:tabs>
        <w:spacing w:line="240" w:lineRule="auto" w:before="121" w:after="0"/>
        <w:ind w:left="1079" w:right="1514" w:firstLine="0"/>
        <w:jc w:val="left"/>
        <w:rPr>
          <w:sz w:val="24"/>
        </w:rPr>
      </w:pPr>
      <w:r>
        <w:rPr>
          <w:sz w:val="24"/>
        </w:rPr>
        <w:t>This Agreement is provided in connection with Section 9-20-3 of the Land Use Ordinance</w:t>
      </w:r>
      <w:r>
        <w:rPr>
          <w:spacing w:val="-4"/>
          <w:sz w:val="24"/>
        </w:rPr>
        <w:t> </w:t>
      </w:r>
      <w:r>
        <w:rPr>
          <w:sz w:val="24"/>
        </w:rPr>
        <w:t>of</w:t>
      </w:r>
      <w:r>
        <w:rPr>
          <w:spacing w:val="-4"/>
          <w:sz w:val="24"/>
        </w:rPr>
        <w:t> </w:t>
      </w:r>
      <w:r>
        <w:rPr>
          <w:sz w:val="24"/>
        </w:rPr>
        <w:t>Kane</w:t>
      </w:r>
      <w:r>
        <w:rPr>
          <w:spacing w:val="-4"/>
          <w:sz w:val="24"/>
        </w:rPr>
        <w:t> </w:t>
      </w:r>
      <w:r>
        <w:rPr>
          <w:sz w:val="24"/>
        </w:rPr>
        <w:t>County,</w:t>
      </w:r>
      <w:r>
        <w:rPr>
          <w:spacing w:val="-4"/>
          <w:sz w:val="24"/>
        </w:rPr>
        <w:t> </w:t>
      </w:r>
      <w:r>
        <w:rPr>
          <w:sz w:val="24"/>
        </w:rPr>
        <w:t>Utah</w:t>
      </w:r>
      <w:r>
        <w:rPr>
          <w:spacing w:val="-4"/>
          <w:sz w:val="24"/>
        </w:rPr>
        <w:t> </w:t>
      </w:r>
      <w:r>
        <w:rPr>
          <w:sz w:val="24"/>
        </w:rPr>
        <w:t>(the</w:t>
      </w:r>
      <w:r>
        <w:rPr>
          <w:spacing w:val="-4"/>
          <w:sz w:val="24"/>
        </w:rPr>
        <w:t> </w:t>
      </w:r>
      <w:r>
        <w:rPr>
          <w:b/>
          <w:sz w:val="24"/>
        </w:rPr>
        <w:t>"Code"</w:t>
      </w:r>
      <w:r>
        <w:rPr>
          <w:sz w:val="24"/>
        </w:rPr>
        <w:t>),</w:t>
      </w:r>
      <w:r>
        <w:rPr>
          <w:spacing w:val="-4"/>
          <w:sz w:val="24"/>
        </w:rPr>
        <w:t> </w:t>
      </w:r>
      <w:r>
        <w:rPr>
          <w:sz w:val="24"/>
        </w:rPr>
        <w:t>which</w:t>
      </w:r>
      <w:r>
        <w:rPr>
          <w:spacing w:val="-4"/>
          <w:sz w:val="24"/>
        </w:rPr>
        <w:t> </w:t>
      </w:r>
      <w:r>
        <w:rPr>
          <w:sz w:val="24"/>
        </w:rPr>
        <w:t>contemplates</w:t>
      </w:r>
      <w:r>
        <w:rPr>
          <w:spacing w:val="-4"/>
          <w:sz w:val="24"/>
        </w:rPr>
        <w:t> </w:t>
      </w:r>
      <w:r>
        <w:rPr>
          <w:sz w:val="24"/>
        </w:rPr>
        <w:t>development</w:t>
      </w:r>
      <w:r>
        <w:rPr>
          <w:spacing w:val="-4"/>
          <w:sz w:val="24"/>
        </w:rPr>
        <w:t> </w:t>
      </w:r>
      <w:r>
        <w:rPr>
          <w:sz w:val="24"/>
        </w:rPr>
        <w:t>agreements</w:t>
      </w:r>
      <w:r>
        <w:rPr>
          <w:spacing w:val="-4"/>
          <w:sz w:val="24"/>
        </w:rPr>
        <w:t> </w:t>
      </w:r>
      <w:r>
        <w:rPr>
          <w:sz w:val="24"/>
        </w:rPr>
        <w:t>in connection with planned unit developments.</w:t>
      </w:r>
    </w:p>
    <w:p>
      <w:pPr>
        <w:pStyle w:val="ListParagraph"/>
        <w:numPr>
          <w:ilvl w:val="0"/>
          <w:numId w:val="45"/>
        </w:numPr>
        <w:tabs>
          <w:tab w:pos="1799" w:val="left" w:leader="none"/>
        </w:tabs>
        <w:spacing w:line="240" w:lineRule="auto" w:before="120" w:after="0"/>
        <w:ind w:left="1079" w:right="1442" w:firstLine="0"/>
        <w:jc w:val="left"/>
        <w:rPr>
          <w:sz w:val="24"/>
        </w:rPr>
      </w:pPr>
      <w:r>
        <w:rPr>
          <w:sz w:val="24"/>
        </w:rPr>
        <w:t>Pursuant to its authority under Utah Code Title 17, Chapter 79, the County, in the</w:t>
      </w:r>
      <w:r>
        <w:rPr>
          <w:spacing w:val="40"/>
          <w:sz w:val="24"/>
        </w:rPr>
        <w:t> </w:t>
      </w:r>
      <w:r>
        <w:rPr>
          <w:sz w:val="24"/>
        </w:rPr>
        <w:t>exercise</w:t>
      </w:r>
      <w:r>
        <w:rPr>
          <w:spacing w:val="-4"/>
          <w:sz w:val="24"/>
        </w:rPr>
        <w:t> </w:t>
      </w:r>
      <w:r>
        <w:rPr>
          <w:sz w:val="24"/>
        </w:rPr>
        <w:t>of</w:t>
      </w:r>
      <w:r>
        <w:rPr>
          <w:spacing w:val="-4"/>
          <w:sz w:val="24"/>
        </w:rPr>
        <w:t> </w:t>
      </w:r>
      <w:r>
        <w:rPr>
          <w:sz w:val="24"/>
        </w:rPr>
        <w:t>its</w:t>
      </w:r>
      <w:r>
        <w:rPr>
          <w:spacing w:val="-3"/>
          <w:sz w:val="24"/>
        </w:rPr>
        <w:t> </w:t>
      </w:r>
      <w:r>
        <w:rPr>
          <w:sz w:val="24"/>
        </w:rPr>
        <w:t>legislative</w:t>
      </w:r>
      <w:r>
        <w:rPr>
          <w:spacing w:val="-4"/>
          <w:sz w:val="24"/>
        </w:rPr>
        <w:t> </w:t>
      </w:r>
      <w:r>
        <w:rPr>
          <w:sz w:val="24"/>
        </w:rPr>
        <w:t>discretion,</w:t>
      </w:r>
      <w:r>
        <w:rPr>
          <w:spacing w:val="-3"/>
          <w:sz w:val="24"/>
        </w:rPr>
        <w:t> </w:t>
      </w:r>
      <w:r>
        <w:rPr>
          <w:sz w:val="24"/>
        </w:rPr>
        <w:t>has</w:t>
      </w:r>
      <w:r>
        <w:rPr>
          <w:spacing w:val="-3"/>
          <w:sz w:val="24"/>
        </w:rPr>
        <w:t> </w:t>
      </w:r>
      <w:r>
        <w:rPr>
          <w:sz w:val="24"/>
        </w:rPr>
        <w:t>determined</w:t>
      </w:r>
      <w:r>
        <w:rPr>
          <w:spacing w:val="-3"/>
          <w:sz w:val="24"/>
        </w:rPr>
        <w:t> </w:t>
      </w:r>
      <w:r>
        <w:rPr>
          <w:sz w:val="24"/>
        </w:rPr>
        <w:t>that</w:t>
      </w:r>
      <w:r>
        <w:rPr>
          <w:spacing w:val="-3"/>
          <w:sz w:val="24"/>
        </w:rPr>
        <w:t> </w:t>
      </w:r>
      <w:r>
        <w:rPr>
          <w:sz w:val="24"/>
        </w:rPr>
        <w:t>entering</w:t>
      </w:r>
      <w:r>
        <w:rPr>
          <w:spacing w:val="-3"/>
          <w:sz w:val="24"/>
        </w:rPr>
        <w:t> </w:t>
      </w:r>
      <w:r>
        <w:rPr>
          <w:sz w:val="24"/>
        </w:rPr>
        <w:t>into</w:t>
      </w:r>
      <w:r>
        <w:rPr>
          <w:spacing w:val="-3"/>
          <w:sz w:val="24"/>
        </w:rPr>
        <w:t> </w:t>
      </w:r>
      <w:r>
        <w:rPr>
          <w:sz w:val="24"/>
        </w:rPr>
        <w:t>this</w:t>
      </w:r>
      <w:r>
        <w:rPr>
          <w:spacing w:val="-3"/>
          <w:sz w:val="24"/>
        </w:rPr>
        <w:t> </w:t>
      </w:r>
      <w:r>
        <w:rPr>
          <w:sz w:val="24"/>
        </w:rPr>
        <w:t>Agreement</w:t>
      </w:r>
      <w:r>
        <w:rPr>
          <w:spacing w:val="-1"/>
          <w:sz w:val="24"/>
        </w:rPr>
        <w:t> </w:t>
      </w:r>
      <w:r>
        <w:rPr>
          <w:sz w:val="24"/>
        </w:rPr>
        <w:t>furthers</w:t>
      </w:r>
      <w:r>
        <w:rPr>
          <w:spacing w:val="-3"/>
          <w:sz w:val="24"/>
        </w:rPr>
        <w:t> </w:t>
      </w:r>
      <w:r>
        <w:rPr>
          <w:sz w:val="24"/>
        </w:rPr>
        <w:t>the purposes of the County Land Use, Development, and Management Act, the County’s General Plan, and the Code.</w:t>
      </w:r>
    </w:p>
    <w:p>
      <w:pPr>
        <w:pStyle w:val="Heading5"/>
        <w:spacing w:before="240"/>
        <w:ind w:right="359"/>
      </w:pPr>
      <w:r>
        <w:rPr>
          <w:spacing w:val="-2"/>
        </w:rPr>
        <w:t>AGREEMENT</w:t>
      </w:r>
    </w:p>
    <w:p>
      <w:pPr>
        <w:pStyle w:val="Heading5"/>
        <w:spacing w:after="0"/>
        <w:sectPr>
          <w:headerReference w:type="default" r:id="rId110"/>
          <w:footerReference w:type="default" r:id="rId111"/>
          <w:pgSz w:w="12240" w:h="15840"/>
          <w:pgMar w:header="715" w:footer="707" w:top="900" w:bottom="900" w:left="360" w:right="0"/>
          <w:pgNumType w:start="1"/>
        </w:sectPr>
      </w:pPr>
    </w:p>
    <w:p>
      <w:pPr>
        <w:pStyle w:val="BodyText"/>
        <w:spacing w:before="248"/>
        <w:rPr>
          <w:b/>
        </w:rPr>
      </w:pPr>
    </w:p>
    <w:p>
      <w:pPr>
        <w:pStyle w:val="BodyText"/>
        <w:ind w:left="1080" w:right="1548" w:firstLine="720"/>
      </w:pPr>
      <w:r>
        <w:rPr/>
        <w:t>NOW,</w:t>
      </w:r>
      <w:r>
        <w:rPr>
          <w:spacing w:val="-5"/>
        </w:rPr>
        <w:t> </w:t>
      </w:r>
      <w:r>
        <w:rPr/>
        <w:t>THEREFORE,</w:t>
      </w:r>
      <w:r>
        <w:rPr>
          <w:spacing w:val="-5"/>
        </w:rPr>
        <w:t> </w:t>
      </w:r>
      <w:r>
        <w:rPr/>
        <w:t>in</w:t>
      </w:r>
      <w:r>
        <w:rPr>
          <w:spacing w:val="-5"/>
        </w:rPr>
        <w:t> </w:t>
      </w:r>
      <w:r>
        <w:rPr/>
        <w:t>consideration</w:t>
      </w:r>
      <w:r>
        <w:rPr>
          <w:spacing w:val="-5"/>
        </w:rPr>
        <w:t> </w:t>
      </w:r>
      <w:r>
        <w:rPr/>
        <w:t>of</w:t>
      </w:r>
      <w:r>
        <w:rPr>
          <w:spacing w:val="-6"/>
        </w:rPr>
        <w:t> </w:t>
      </w:r>
      <w:r>
        <w:rPr/>
        <w:t>the</w:t>
      </w:r>
      <w:r>
        <w:rPr>
          <w:spacing w:val="-4"/>
        </w:rPr>
        <w:t> </w:t>
      </w:r>
      <w:r>
        <w:rPr/>
        <w:t>foregoing</w:t>
      </w:r>
      <w:r>
        <w:rPr>
          <w:spacing w:val="-5"/>
        </w:rPr>
        <w:t> </w:t>
      </w:r>
      <w:r>
        <w:rPr/>
        <w:t>recitals</w:t>
      </w:r>
      <w:r>
        <w:rPr>
          <w:spacing w:val="-5"/>
        </w:rPr>
        <w:t> </w:t>
      </w:r>
      <w:r>
        <w:rPr/>
        <w:t>(which</w:t>
      </w:r>
      <w:r>
        <w:rPr>
          <w:spacing w:val="-3"/>
        </w:rPr>
        <w:t> </w:t>
      </w:r>
      <w:r>
        <w:rPr/>
        <w:t>are</w:t>
      </w:r>
      <w:r>
        <w:rPr>
          <w:spacing w:val="-4"/>
        </w:rPr>
        <w:t> </w:t>
      </w:r>
      <w:r>
        <w:rPr/>
        <w:t>incorporated into this Agreement) and the covenants set forth below, the sufficiency of which the Parties acknowledge, the Parties agree as follows:</w:t>
      </w:r>
    </w:p>
    <w:p>
      <w:pPr>
        <w:pStyle w:val="Heading6"/>
        <w:numPr>
          <w:ilvl w:val="0"/>
          <w:numId w:val="46"/>
        </w:numPr>
        <w:tabs>
          <w:tab w:pos="1800" w:val="left" w:leader="none"/>
        </w:tabs>
        <w:spacing w:line="240" w:lineRule="auto" w:before="240" w:after="0"/>
        <w:ind w:left="1800" w:right="0" w:hanging="720"/>
        <w:jc w:val="both"/>
        <w:rPr>
          <w:u w:val="none"/>
        </w:rPr>
      </w:pPr>
      <w:r>
        <w:rPr>
          <w:spacing w:val="-2"/>
          <w:u w:val="single"/>
        </w:rPr>
        <w:t>Interpretation</w:t>
      </w:r>
    </w:p>
    <w:p>
      <w:pPr>
        <w:pStyle w:val="ListParagraph"/>
        <w:numPr>
          <w:ilvl w:val="1"/>
          <w:numId w:val="46"/>
        </w:numPr>
        <w:tabs>
          <w:tab w:pos="2160" w:val="left" w:leader="none"/>
        </w:tabs>
        <w:spacing w:line="240" w:lineRule="auto" w:before="120" w:after="0"/>
        <w:ind w:left="2160" w:right="0" w:hanging="360"/>
        <w:jc w:val="both"/>
        <w:rPr>
          <w:sz w:val="24"/>
        </w:rPr>
      </w:pPr>
      <w:r>
        <w:rPr>
          <w:sz w:val="24"/>
        </w:rPr>
        <w:t>The</w:t>
      </w:r>
      <w:r>
        <w:rPr>
          <w:spacing w:val="-5"/>
          <w:sz w:val="24"/>
        </w:rPr>
        <w:t> </w:t>
      </w:r>
      <w:r>
        <w:rPr>
          <w:sz w:val="24"/>
        </w:rPr>
        <w:t>foregoing</w:t>
      </w:r>
      <w:r>
        <w:rPr>
          <w:spacing w:val="-1"/>
          <w:sz w:val="24"/>
        </w:rPr>
        <w:t> </w:t>
      </w:r>
      <w:r>
        <w:rPr>
          <w:sz w:val="24"/>
        </w:rPr>
        <w:t>Recitals</w:t>
      </w:r>
      <w:r>
        <w:rPr>
          <w:spacing w:val="-1"/>
          <w:sz w:val="24"/>
        </w:rPr>
        <w:t> </w:t>
      </w:r>
      <w:r>
        <w:rPr>
          <w:sz w:val="24"/>
        </w:rPr>
        <w:t>and</w:t>
      </w:r>
      <w:r>
        <w:rPr>
          <w:spacing w:val="-1"/>
          <w:sz w:val="24"/>
        </w:rPr>
        <w:t> </w:t>
      </w:r>
      <w:r>
        <w:rPr>
          <w:sz w:val="24"/>
        </w:rPr>
        <w:t>all</w:t>
      </w:r>
      <w:r>
        <w:rPr>
          <w:spacing w:val="-1"/>
          <w:sz w:val="24"/>
        </w:rPr>
        <w:t> </w:t>
      </w:r>
      <w:r>
        <w:rPr>
          <w:sz w:val="24"/>
        </w:rPr>
        <w:t>Exhibits</w:t>
      </w:r>
      <w:r>
        <w:rPr>
          <w:spacing w:val="-1"/>
          <w:sz w:val="24"/>
        </w:rPr>
        <w:t> </w:t>
      </w:r>
      <w:r>
        <w:rPr>
          <w:sz w:val="24"/>
        </w:rPr>
        <w:t>are</w:t>
      </w:r>
      <w:r>
        <w:rPr>
          <w:spacing w:val="-2"/>
          <w:sz w:val="24"/>
        </w:rPr>
        <w:t> </w:t>
      </w:r>
      <w:r>
        <w:rPr>
          <w:sz w:val="24"/>
        </w:rPr>
        <w:t>incorporated</w:t>
      </w:r>
      <w:r>
        <w:rPr>
          <w:spacing w:val="-1"/>
          <w:sz w:val="24"/>
        </w:rPr>
        <w:t> </w:t>
      </w:r>
      <w:r>
        <w:rPr>
          <w:sz w:val="24"/>
        </w:rPr>
        <w:t>into</w:t>
      </w:r>
      <w:r>
        <w:rPr>
          <w:spacing w:val="-1"/>
          <w:sz w:val="24"/>
        </w:rPr>
        <w:t> </w:t>
      </w:r>
      <w:r>
        <w:rPr>
          <w:sz w:val="24"/>
        </w:rPr>
        <w:t>this</w:t>
      </w:r>
      <w:r>
        <w:rPr>
          <w:spacing w:val="-1"/>
          <w:sz w:val="24"/>
        </w:rPr>
        <w:t> </w:t>
      </w:r>
      <w:r>
        <w:rPr>
          <w:spacing w:val="-2"/>
          <w:sz w:val="24"/>
        </w:rPr>
        <w:t>Agreement.</w:t>
      </w:r>
    </w:p>
    <w:p>
      <w:pPr>
        <w:pStyle w:val="ListParagraph"/>
        <w:numPr>
          <w:ilvl w:val="1"/>
          <w:numId w:val="46"/>
        </w:numPr>
        <w:tabs>
          <w:tab w:pos="2160" w:val="left" w:leader="none"/>
        </w:tabs>
        <w:spacing w:line="240" w:lineRule="auto" w:before="120" w:after="0"/>
        <w:ind w:left="2160" w:right="0" w:hanging="360"/>
        <w:jc w:val="both"/>
        <w:rPr>
          <w:sz w:val="24"/>
        </w:rPr>
      </w:pPr>
      <w:r>
        <w:rPr>
          <w:sz w:val="24"/>
        </w:rPr>
        <w:t>Whenever</w:t>
      </w:r>
      <w:r>
        <w:rPr>
          <w:spacing w:val="-2"/>
          <w:sz w:val="24"/>
        </w:rPr>
        <w:t> </w:t>
      </w:r>
      <w:r>
        <w:rPr>
          <w:sz w:val="24"/>
        </w:rPr>
        <w:t>in</w:t>
      </w:r>
      <w:r>
        <w:rPr>
          <w:spacing w:val="-1"/>
          <w:sz w:val="24"/>
        </w:rPr>
        <w:t> </w:t>
      </w:r>
      <w:r>
        <w:rPr>
          <w:sz w:val="24"/>
        </w:rPr>
        <w:t>this </w:t>
      </w:r>
      <w:r>
        <w:rPr>
          <w:spacing w:val="-2"/>
          <w:sz w:val="24"/>
        </w:rPr>
        <w:t>Agreement:</w:t>
      </w:r>
    </w:p>
    <w:p>
      <w:pPr>
        <w:pStyle w:val="ListParagraph"/>
        <w:numPr>
          <w:ilvl w:val="2"/>
          <w:numId w:val="46"/>
        </w:numPr>
        <w:tabs>
          <w:tab w:pos="2843" w:val="left" w:leader="none"/>
        </w:tabs>
        <w:spacing w:line="240" w:lineRule="auto" w:before="120" w:after="0"/>
        <w:ind w:left="2520" w:right="2355" w:firstLine="0"/>
        <w:jc w:val="both"/>
        <w:rPr>
          <w:sz w:val="24"/>
        </w:rPr>
      </w:pPr>
      <w:r>
        <w:rPr>
          <w:sz w:val="24"/>
        </w:rPr>
        <w:t>there</w:t>
      </w:r>
      <w:r>
        <w:rPr>
          <w:spacing w:val="-4"/>
          <w:sz w:val="24"/>
        </w:rPr>
        <w:t> </w:t>
      </w:r>
      <w:r>
        <w:rPr>
          <w:sz w:val="24"/>
        </w:rPr>
        <w:t>is</w:t>
      </w:r>
      <w:r>
        <w:rPr>
          <w:spacing w:val="-3"/>
          <w:sz w:val="24"/>
        </w:rPr>
        <w:t> </w:t>
      </w:r>
      <w:r>
        <w:rPr>
          <w:sz w:val="24"/>
        </w:rPr>
        <w:t>a</w:t>
      </w:r>
      <w:r>
        <w:rPr>
          <w:spacing w:val="-4"/>
          <w:sz w:val="24"/>
        </w:rPr>
        <w:t> </w:t>
      </w:r>
      <w:r>
        <w:rPr>
          <w:sz w:val="24"/>
        </w:rPr>
        <w:t>reference</w:t>
      </w:r>
      <w:r>
        <w:rPr>
          <w:spacing w:val="-4"/>
          <w:sz w:val="24"/>
        </w:rPr>
        <w:t> </w:t>
      </w:r>
      <w:r>
        <w:rPr>
          <w:sz w:val="24"/>
        </w:rPr>
        <w:t>to</w:t>
      </w:r>
      <w:r>
        <w:rPr>
          <w:spacing w:val="-1"/>
          <w:sz w:val="24"/>
        </w:rPr>
        <w:t> </w:t>
      </w:r>
      <w:r>
        <w:rPr>
          <w:sz w:val="24"/>
        </w:rPr>
        <w:t>“days,”</w:t>
      </w:r>
      <w:r>
        <w:rPr>
          <w:spacing w:val="-4"/>
          <w:sz w:val="24"/>
        </w:rPr>
        <w:t> </w:t>
      </w:r>
      <w:r>
        <w:rPr>
          <w:sz w:val="24"/>
        </w:rPr>
        <w:t>such</w:t>
      </w:r>
      <w:r>
        <w:rPr>
          <w:spacing w:val="-1"/>
          <w:sz w:val="24"/>
        </w:rPr>
        <w:t> </w:t>
      </w:r>
      <w:r>
        <w:rPr>
          <w:sz w:val="24"/>
        </w:rPr>
        <w:t>reference</w:t>
      </w:r>
      <w:r>
        <w:rPr>
          <w:spacing w:val="-4"/>
          <w:sz w:val="24"/>
        </w:rPr>
        <w:t> </w:t>
      </w:r>
      <w:r>
        <w:rPr>
          <w:sz w:val="24"/>
        </w:rPr>
        <w:t>shall</w:t>
      </w:r>
      <w:r>
        <w:rPr>
          <w:spacing w:val="-3"/>
          <w:sz w:val="24"/>
        </w:rPr>
        <w:t> </w:t>
      </w:r>
      <w:r>
        <w:rPr>
          <w:sz w:val="24"/>
        </w:rPr>
        <w:t>be</w:t>
      </w:r>
      <w:r>
        <w:rPr>
          <w:spacing w:val="-4"/>
          <w:sz w:val="24"/>
        </w:rPr>
        <w:t> </w:t>
      </w:r>
      <w:r>
        <w:rPr>
          <w:sz w:val="24"/>
        </w:rPr>
        <w:t>deemed</w:t>
      </w:r>
      <w:r>
        <w:rPr>
          <w:spacing w:val="-3"/>
          <w:sz w:val="24"/>
        </w:rPr>
        <w:t> </w:t>
      </w:r>
      <w:r>
        <w:rPr>
          <w:sz w:val="24"/>
        </w:rPr>
        <w:t>to</w:t>
      </w:r>
      <w:r>
        <w:rPr>
          <w:spacing w:val="-3"/>
          <w:sz w:val="24"/>
        </w:rPr>
        <w:t> </w:t>
      </w:r>
      <w:r>
        <w:rPr>
          <w:sz w:val="24"/>
        </w:rPr>
        <w:t>be</w:t>
      </w:r>
      <w:r>
        <w:rPr>
          <w:spacing w:val="-4"/>
          <w:sz w:val="24"/>
        </w:rPr>
        <w:t> </w:t>
      </w:r>
      <w:r>
        <w:rPr>
          <w:sz w:val="24"/>
        </w:rPr>
        <w:t>to “calendar days” unless the phrase “business days” is expressly stated;</w:t>
      </w:r>
    </w:p>
    <w:p>
      <w:pPr>
        <w:pStyle w:val="ListParagraph"/>
        <w:numPr>
          <w:ilvl w:val="2"/>
          <w:numId w:val="46"/>
        </w:numPr>
        <w:tabs>
          <w:tab w:pos="2857" w:val="left" w:leader="none"/>
        </w:tabs>
        <w:spacing w:line="240" w:lineRule="auto" w:before="60" w:after="0"/>
        <w:ind w:left="2520" w:right="1504" w:firstLine="0"/>
        <w:jc w:val="both"/>
        <w:rPr>
          <w:sz w:val="24"/>
        </w:rPr>
      </w:pPr>
      <w:r>
        <w:rPr>
          <w:sz w:val="24"/>
        </w:rPr>
        <w:t>the</w:t>
      </w:r>
      <w:r>
        <w:rPr>
          <w:spacing w:val="-4"/>
          <w:sz w:val="24"/>
        </w:rPr>
        <w:t> </w:t>
      </w:r>
      <w:r>
        <w:rPr>
          <w:sz w:val="24"/>
        </w:rPr>
        <w:t>date</w:t>
      </w:r>
      <w:r>
        <w:rPr>
          <w:spacing w:val="-4"/>
          <w:sz w:val="24"/>
        </w:rPr>
        <w:t> </w:t>
      </w:r>
      <w:r>
        <w:rPr>
          <w:sz w:val="24"/>
        </w:rPr>
        <w:t>on</w:t>
      </w:r>
      <w:r>
        <w:rPr>
          <w:spacing w:val="-1"/>
          <w:sz w:val="24"/>
        </w:rPr>
        <w:t> </w:t>
      </w:r>
      <w:r>
        <w:rPr>
          <w:sz w:val="24"/>
        </w:rPr>
        <w:t>which</w:t>
      </w:r>
      <w:r>
        <w:rPr>
          <w:spacing w:val="-3"/>
          <w:sz w:val="24"/>
        </w:rPr>
        <w:t> </w:t>
      </w:r>
      <w:r>
        <w:rPr>
          <w:sz w:val="24"/>
        </w:rPr>
        <w:t>any</w:t>
      </w:r>
      <w:r>
        <w:rPr>
          <w:spacing w:val="-1"/>
          <w:sz w:val="24"/>
        </w:rPr>
        <w:t> </w:t>
      </w:r>
      <w:r>
        <w:rPr>
          <w:sz w:val="24"/>
        </w:rPr>
        <w:t>payment</w:t>
      </w:r>
      <w:r>
        <w:rPr>
          <w:spacing w:val="-3"/>
          <w:sz w:val="24"/>
        </w:rPr>
        <w:t> </w:t>
      </w:r>
      <w:r>
        <w:rPr>
          <w:sz w:val="24"/>
        </w:rPr>
        <w:t>or</w:t>
      </w:r>
      <w:r>
        <w:rPr>
          <w:spacing w:val="-4"/>
          <w:sz w:val="24"/>
        </w:rPr>
        <w:t> </w:t>
      </w:r>
      <w:r>
        <w:rPr>
          <w:sz w:val="24"/>
        </w:rPr>
        <w:t>performance</w:t>
      </w:r>
      <w:r>
        <w:rPr>
          <w:spacing w:val="-2"/>
          <w:sz w:val="24"/>
        </w:rPr>
        <w:t> </w:t>
      </w:r>
      <w:r>
        <w:rPr>
          <w:sz w:val="24"/>
        </w:rPr>
        <w:t>is</w:t>
      </w:r>
      <w:r>
        <w:rPr>
          <w:spacing w:val="-3"/>
          <w:sz w:val="24"/>
        </w:rPr>
        <w:t> </w:t>
      </w:r>
      <w:r>
        <w:rPr>
          <w:sz w:val="24"/>
        </w:rPr>
        <w:t>due</w:t>
      </w:r>
      <w:r>
        <w:rPr>
          <w:spacing w:val="-4"/>
          <w:sz w:val="24"/>
        </w:rPr>
        <w:t> </w:t>
      </w:r>
      <w:r>
        <w:rPr>
          <w:sz w:val="24"/>
        </w:rPr>
        <w:t>under</w:t>
      </w:r>
      <w:r>
        <w:rPr>
          <w:spacing w:val="-4"/>
          <w:sz w:val="24"/>
        </w:rPr>
        <w:t> </w:t>
      </w:r>
      <w:r>
        <w:rPr>
          <w:sz w:val="24"/>
        </w:rPr>
        <w:t>this</w:t>
      </w:r>
      <w:r>
        <w:rPr>
          <w:spacing w:val="-3"/>
          <w:sz w:val="24"/>
        </w:rPr>
        <w:t> </w:t>
      </w:r>
      <w:r>
        <w:rPr>
          <w:sz w:val="24"/>
        </w:rPr>
        <w:t>Agreement</w:t>
      </w:r>
      <w:r>
        <w:rPr>
          <w:spacing w:val="-3"/>
          <w:sz w:val="24"/>
        </w:rPr>
        <w:t> </w:t>
      </w:r>
      <w:r>
        <w:rPr>
          <w:sz w:val="24"/>
        </w:rPr>
        <w:t>is not</w:t>
      </w:r>
      <w:r>
        <w:rPr>
          <w:spacing w:val="-3"/>
          <w:sz w:val="24"/>
        </w:rPr>
        <w:t> </w:t>
      </w:r>
      <w:r>
        <w:rPr>
          <w:sz w:val="24"/>
        </w:rPr>
        <w:t>a</w:t>
      </w:r>
      <w:r>
        <w:rPr>
          <w:spacing w:val="-4"/>
          <w:sz w:val="24"/>
        </w:rPr>
        <w:t> </w:t>
      </w:r>
      <w:r>
        <w:rPr>
          <w:sz w:val="24"/>
        </w:rPr>
        <w:t>business</w:t>
      </w:r>
      <w:r>
        <w:rPr>
          <w:spacing w:val="-3"/>
          <w:sz w:val="24"/>
        </w:rPr>
        <w:t> </w:t>
      </w:r>
      <w:r>
        <w:rPr>
          <w:sz w:val="24"/>
        </w:rPr>
        <w:t>day,</w:t>
      </w:r>
      <w:r>
        <w:rPr>
          <w:spacing w:val="-3"/>
          <w:sz w:val="24"/>
        </w:rPr>
        <w:t> </w:t>
      </w:r>
      <w:r>
        <w:rPr>
          <w:sz w:val="24"/>
        </w:rPr>
        <w:t>such</w:t>
      </w:r>
      <w:r>
        <w:rPr>
          <w:spacing w:val="-1"/>
          <w:sz w:val="24"/>
        </w:rPr>
        <w:t> </w:t>
      </w:r>
      <w:r>
        <w:rPr>
          <w:sz w:val="24"/>
        </w:rPr>
        <w:t>payment</w:t>
      </w:r>
      <w:r>
        <w:rPr>
          <w:spacing w:val="-3"/>
          <w:sz w:val="24"/>
        </w:rPr>
        <w:t> </w:t>
      </w:r>
      <w:r>
        <w:rPr>
          <w:sz w:val="24"/>
        </w:rPr>
        <w:t>or</w:t>
      </w:r>
      <w:r>
        <w:rPr>
          <w:spacing w:val="-4"/>
          <w:sz w:val="24"/>
        </w:rPr>
        <w:t> </w:t>
      </w:r>
      <w:r>
        <w:rPr>
          <w:sz w:val="24"/>
        </w:rPr>
        <w:t>performance</w:t>
      </w:r>
      <w:r>
        <w:rPr>
          <w:spacing w:val="-2"/>
          <w:sz w:val="24"/>
        </w:rPr>
        <w:t> </w:t>
      </w:r>
      <w:r>
        <w:rPr>
          <w:sz w:val="24"/>
        </w:rPr>
        <w:t>shall</w:t>
      </w:r>
      <w:r>
        <w:rPr>
          <w:spacing w:val="-3"/>
          <w:sz w:val="24"/>
        </w:rPr>
        <w:t> </w:t>
      </w:r>
      <w:r>
        <w:rPr>
          <w:sz w:val="24"/>
        </w:rPr>
        <w:t>be</w:t>
      </w:r>
      <w:r>
        <w:rPr>
          <w:spacing w:val="-4"/>
          <w:sz w:val="24"/>
        </w:rPr>
        <w:t> </w:t>
      </w:r>
      <w:r>
        <w:rPr>
          <w:sz w:val="24"/>
        </w:rPr>
        <w:t>due</w:t>
      </w:r>
      <w:r>
        <w:rPr>
          <w:spacing w:val="-4"/>
          <w:sz w:val="24"/>
        </w:rPr>
        <w:t> </w:t>
      </w:r>
      <w:r>
        <w:rPr>
          <w:sz w:val="24"/>
        </w:rPr>
        <w:t>on</w:t>
      </w:r>
      <w:r>
        <w:rPr>
          <w:spacing w:val="-3"/>
          <w:sz w:val="24"/>
        </w:rPr>
        <w:t> </w:t>
      </w:r>
      <w:r>
        <w:rPr>
          <w:sz w:val="24"/>
        </w:rPr>
        <w:t>the</w:t>
      </w:r>
      <w:r>
        <w:rPr>
          <w:spacing w:val="-4"/>
          <w:sz w:val="24"/>
        </w:rPr>
        <w:t> </w:t>
      </w:r>
      <w:r>
        <w:rPr>
          <w:sz w:val="24"/>
        </w:rPr>
        <w:t>immediately following business day; and</w:t>
      </w:r>
    </w:p>
    <w:p>
      <w:pPr>
        <w:pStyle w:val="ListParagraph"/>
        <w:numPr>
          <w:ilvl w:val="2"/>
          <w:numId w:val="46"/>
        </w:numPr>
        <w:tabs>
          <w:tab w:pos="2843" w:val="left" w:leader="none"/>
        </w:tabs>
        <w:spacing w:line="240" w:lineRule="auto" w:before="60" w:after="0"/>
        <w:ind w:left="2520" w:right="1845" w:firstLine="0"/>
        <w:jc w:val="left"/>
        <w:rPr>
          <w:sz w:val="24"/>
        </w:rPr>
      </w:pPr>
      <w:r>
        <w:rPr>
          <w:sz w:val="24"/>
        </w:rPr>
        <w:t>wherever there appears a reference to a consent, approval, notice, request, demand,</w:t>
      </w:r>
      <w:r>
        <w:rPr>
          <w:spacing w:val="-4"/>
          <w:sz w:val="24"/>
        </w:rPr>
        <w:t> </w:t>
      </w:r>
      <w:r>
        <w:rPr>
          <w:sz w:val="24"/>
        </w:rPr>
        <w:t>response,</w:t>
      </w:r>
      <w:r>
        <w:rPr>
          <w:spacing w:val="-4"/>
          <w:sz w:val="24"/>
        </w:rPr>
        <w:t> </w:t>
      </w:r>
      <w:r>
        <w:rPr>
          <w:sz w:val="24"/>
        </w:rPr>
        <w:t>or</w:t>
      </w:r>
      <w:r>
        <w:rPr>
          <w:spacing w:val="-5"/>
          <w:sz w:val="24"/>
        </w:rPr>
        <w:t> </w:t>
      </w:r>
      <w:r>
        <w:rPr>
          <w:sz w:val="24"/>
        </w:rPr>
        <w:t>other</w:t>
      </w:r>
      <w:r>
        <w:rPr>
          <w:spacing w:val="-5"/>
          <w:sz w:val="24"/>
        </w:rPr>
        <w:t> </w:t>
      </w:r>
      <w:r>
        <w:rPr>
          <w:sz w:val="24"/>
        </w:rPr>
        <w:t>communication,</w:t>
      </w:r>
      <w:r>
        <w:rPr>
          <w:spacing w:val="-4"/>
          <w:sz w:val="24"/>
        </w:rPr>
        <w:t> </w:t>
      </w:r>
      <w:r>
        <w:rPr>
          <w:sz w:val="24"/>
        </w:rPr>
        <w:t>such</w:t>
      </w:r>
      <w:r>
        <w:rPr>
          <w:spacing w:val="-4"/>
          <w:sz w:val="24"/>
        </w:rPr>
        <w:t> </w:t>
      </w:r>
      <w:r>
        <w:rPr>
          <w:sz w:val="24"/>
        </w:rPr>
        <w:t>reference</w:t>
      </w:r>
      <w:r>
        <w:rPr>
          <w:spacing w:val="-5"/>
          <w:sz w:val="24"/>
        </w:rPr>
        <w:t> </w:t>
      </w:r>
      <w:r>
        <w:rPr>
          <w:sz w:val="24"/>
        </w:rPr>
        <w:t>shall</w:t>
      </w:r>
      <w:r>
        <w:rPr>
          <w:spacing w:val="-4"/>
          <w:sz w:val="24"/>
        </w:rPr>
        <w:t> </w:t>
      </w:r>
      <w:r>
        <w:rPr>
          <w:sz w:val="24"/>
        </w:rPr>
        <w:t>be</w:t>
      </w:r>
      <w:r>
        <w:rPr>
          <w:spacing w:val="-5"/>
          <w:sz w:val="24"/>
        </w:rPr>
        <w:t> </w:t>
      </w:r>
      <w:r>
        <w:rPr>
          <w:sz w:val="24"/>
        </w:rPr>
        <w:t>deemed</w:t>
      </w:r>
      <w:r>
        <w:rPr>
          <w:spacing w:val="-2"/>
          <w:sz w:val="24"/>
        </w:rPr>
        <w:t> </w:t>
      </w:r>
      <w:r>
        <w:rPr>
          <w:sz w:val="24"/>
        </w:rPr>
        <w:t>to require the same to be in writing, unless otherwise expressly stated.</w:t>
      </w:r>
    </w:p>
    <w:p>
      <w:pPr>
        <w:pStyle w:val="Heading6"/>
        <w:numPr>
          <w:ilvl w:val="0"/>
          <w:numId w:val="46"/>
        </w:numPr>
        <w:tabs>
          <w:tab w:pos="1799" w:val="left" w:leader="none"/>
        </w:tabs>
        <w:spacing w:line="240" w:lineRule="auto" w:before="240" w:after="0"/>
        <w:ind w:left="1799" w:right="0" w:hanging="719"/>
        <w:jc w:val="left"/>
        <w:rPr>
          <w:u w:val="none"/>
        </w:rPr>
      </w:pPr>
      <w:r>
        <w:rPr>
          <w:u w:val="single"/>
        </w:rPr>
        <w:t>Authorized</w:t>
      </w:r>
      <w:r>
        <w:rPr>
          <w:spacing w:val="-7"/>
          <w:u w:val="single"/>
        </w:rPr>
        <w:t> </w:t>
      </w:r>
      <w:r>
        <w:rPr>
          <w:spacing w:val="-4"/>
          <w:u w:val="single"/>
        </w:rPr>
        <w:t>Uses</w:t>
      </w:r>
    </w:p>
    <w:p>
      <w:pPr>
        <w:pStyle w:val="BodyText"/>
        <w:spacing w:before="120"/>
        <w:ind w:left="1800" w:right="1548"/>
      </w:pPr>
      <w:r>
        <w:rPr/>
        <w:t>Notwithstanding</w:t>
      </w:r>
      <w:r>
        <w:rPr>
          <w:spacing w:val="-1"/>
        </w:rPr>
        <w:t> </w:t>
      </w:r>
      <w:r>
        <w:rPr/>
        <w:t>the</w:t>
      </w:r>
      <w:r>
        <w:rPr>
          <w:spacing w:val="-2"/>
        </w:rPr>
        <w:t> </w:t>
      </w:r>
      <w:r>
        <w:rPr/>
        <w:t>Agricultural</w:t>
      </w:r>
      <w:r>
        <w:rPr>
          <w:spacing w:val="-1"/>
        </w:rPr>
        <w:t> </w:t>
      </w:r>
      <w:r>
        <w:rPr/>
        <w:t>zoning</w:t>
      </w:r>
      <w:r>
        <w:rPr>
          <w:spacing w:val="-1"/>
        </w:rPr>
        <w:t> </w:t>
      </w:r>
      <w:r>
        <w:rPr/>
        <w:t>designation</w:t>
      </w:r>
      <w:r>
        <w:rPr>
          <w:spacing w:val="-1"/>
        </w:rPr>
        <w:t> </w:t>
      </w:r>
      <w:r>
        <w:rPr/>
        <w:t>of</w:t>
      </w:r>
      <w:r>
        <w:rPr>
          <w:spacing w:val="-2"/>
        </w:rPr>
        <w:t> </w:t>
      </w:r>
      <w:r>
        <w:rPr/>
        <w:t>the</w:t>
      </w:r>
      <w:r>
        <w:rPr>
          <w:spacing w:val="-2"/>
        </w:rPr>
        <w:t> </w:t>
      </w:r>
      <w:r>
        <w:rPr/>
        <w:t>Property,</w:t>
      </w:r>
      <w:r>
        <w:rPr>
          <w:spacing w:val="-1"/>
        </w:rPr>
        <w:t> </w:t>
      </w:r>
      <w:r>
        <w:rPr/>
        <w:t>the</w:t>
      </w:r>
      <w:r>
        <w:rPr>
          <w:spacing w:val="-2"/>
        </w:rPr>
        <w:t> </w:t>
      </w:r>
      <w:r>
        <w:rPr/>
        <w:t>following</w:t>
      </w:r>
      <w:r>
        <w:rPr>
          <w:spacing w:val="-1"/>
        </w:rPr>
        <w:t> </w:t>
      </w:r>
      <w:r>
        <w:rPr/>
        <w:t>uses are</w:t>
      </w:r>
      <w:r>
        <w:rPr>
          <w:spacing w:val="-4"/>
        </w:rPr>
        <w:t> </w:t>
      </w:r>
      <w:r>
        <w:rPr/>
        <w:t>authorized</w:t>
      </w:r>
      <w:r>
        <w:rPr>
          <w:spacing w:val="-3"/>
        </w:rPr>
        <w:t> </w:t>
      </w:r>
      <w:r>
        <w:rPr/>
        <w:t>on</w:t>
      </w:r>
      <w:r>
        <w:rPr>
          <w:spacing w:val="-3"/>
        </w:rPr>
        <w:t> </w:t>
      </w:r>
      <w:r>
        <w:rPr/>
        <w:t>the</w:t>
      </w:r>
      <w:r>
        <w:rPr>
          <w:spacing w:val="-4"/>
        </w:rPr>
        <w:t> </w:t>
      </w:r>
      <w:r>
        <w:rPr/>
        <w:t>Property</w:t>
      </w:r>
      <w:r>
        <w:rPr>
          <w:spacing w:val="-3"/>
        </w:rPr>
        <w:t> </w:t>
      </w:r>
      <w:r>
        <w:rPr/>
        <w:t>pursuant</w:t>
      </w:r>
      <w:r>
        <w:rPr>
          <w:spacing w:val="-3"/>
        </w:rPr>
        <w:t> </w:t>
      </w:r>
      <w:r>
        <w:rPr/>
        <w:t>to</w:t>
      </w:r>
      <w:r>
        <w:rPr>
          <w:spacing w:val="-3"/>
        </w:rPr>
        <w:t> </w:t>
      </w:r>
      <w:r>
        <w:rPr/>
        <w:t>this</w:t>
      </w:r>
      <w:r>
        <w:rPr>
          <w:spacing w:val="-3"/>
        </w:rPr>
        <w:t> </w:t>
      </w:r>
      <w:r>
        <w:rPr/>
        <w:t>Agreement,</w:t>
      </w:r>
      <w:r>
        <w:rPr>
          <w:spacing w:val="-3"/>
        </w:rPr>
        <w:t> </w:t>
      </w:r>
      <w:r>
        <w:rPr/>
        <w:t>in</w:t>
      </w:r>
      <w:r>
        <w:rPr>
          <w:spacing w:val="-3"/>
        </w:rPr>
        <w:t> </w:t>
      </w:r>
      <w:r>
        <w:rPr/>
        <w:t>accordance</w:t>
      </w:r>
      <w:r>
        <w:rPr>
          <w:spacing w:val="-2"/>
        </w:rPr>
        <w:t> </w:t>
      </w:r>
      <w:r>
        <w:rPr/>
        <w:t>with</w:t>
      </w:r>
      <w:r>
        <w:rPr>
          <w:spacing w:val="-3"/>
        </w:rPr>
        <w:t> </w:t>
      </w:r>
      <w:r>
        <w:rPr/>
        <w:t>how</w:t>
      </w:r>
      <w:r>
        <w:rPr>
          <w:spacing w:val="-4"/>
        </w:rPr>
        <w:t> </w:t>
      </w:r>
      <w:r>
        <w:rPr/>
        <w:t>such uses</w:t>
      </w:r>
      <w:r>
        <w:rPr>
          <w:spacing w:val="-1"/>
        </w:rPr>
        <w:t> </w:t>
      </w:r>
      <w:r>
        <w:rPr/>
        <w:t>are authorized</w:t>
      </w:r>
      <w:r>
        <w:rPr>
          <w:spacing w:val="-1"/>
        </w:rPr>
        <w:t> </w:t>
      </w:r>
      <w:r>
        <w:rPr/>
        <w:t>in</w:t>
      </w:r>
      <w:r>
        <w:rPr>
          <w:spacing w:val="-1"/>
        </w:rPr>
        <w:t> </w:t>
      </w:r>
      <w:r>
        <w:rPr/>
        <w:t>C2 zones.</w:t>
      </w:r>
      <w:r>
        <w:rPr>
          <w:spacing w:val="-1"/>
        </w:rPr>
        <w:t> </w:t>
      </w:r>
      <w:r>
        <w:rPr/>
        <w:t>All</w:t>
      </w:r>
      <w:r>
        <w:rPr>
          <w:spacing w:val="-1"/>
        </w:rPr>
        <w:t> </w:t>
      </w:r>
      <w:r>
        <w:rPr/>
        <w:t>uses</w:t>
      </w:r>
      <w:r>
        <w:rPr>
          <w:spacing w:val="-1"/>
        </w:rPr>
        <w:t> </w:t>
      </w:r>
      <w:r>
        <w:rPr/>
        <w:t>not</w:t>
      </w:r>
      <w:r>
        <w:rPr>
          <w:spacing w:val="-1"/>
        </w:rPr>
        <w:t> </w:t>
      </w:r>
      <w:r>
        <w:rPr/>
        <w:t>expressly</w:t>
      </w:r>
      <w:r>
        <w:rPr>
          <w:spacing w:val="-1"/>
        </w:rPr>
        <w:t> </w:t>
      </w:r>
      <w:r>
        <w:rPr/>
        <w:t>authorized</w:t>
      </w:r>
      <w:r>
        <w:rPr>
          <w:spacing w:val="-1"/>
        </w:rPr>
        <w:t> </w:t>
      </w:r>
      <w:r>
        <w:rPr/>
        <w:t>below are</w:t>
      </w:r>
      <w:r>
        <w:rPr>
          <w:spacing w:val="-2"/>
        </w:rPr>
        <w:t> </w:t>
      </w:r>
      <w:r>
        <w:rPr/>
        <w:t>prohibited. This is not a blanket commercial rezone; the use authorization is limited exclusively to the specific uses listed in this Section 2. Each use must still follow the designation and process (either permitted or conditional) in accordance with a C2 designation.</w:t>
      </w:r>
    </w:p>
    <w:p>
      <w:pPr>
        <w:pStyle w:val="ListParagraph"/>
        <w:numPr>
          <w:ilvl w:val="1"/>
          <w:numId w:val="46"/>
        </w:numPr>
        <w:tabs>
          <w:tab w:pos="2519" w:val="left" w:leader="none"/>
        </w:tabs>
        <w:spacing w:line="240" w:lineRule="auto" w:before="120" w:after="0"/>
        <w:ind w:left="1800" w:right="1687" w:firstLine="0"/>
        <w:jc w:val="left"/>
        <w:rPr>
          <w:sz w:val="24"/>
        </w:rPr>
      </w:pPr>
      <w:r>
        <w:rPr>
          <w:b/>
          <w:sz w:val="24"/>
        </w:rPr>
        <w:t>Land</w:t>
      </w:r>
      <w:r>
        <w:rPr>
          <w:b/>
          <w:spacing w:val="-4"/>
          <w:sz w:val="24"/>
        </w:rPr>
        <w:t> </w:t>
      </w:r>
      <w:r>
        <w:rPr>
          <w:b/>
          <w:sz w:val="24"/>
        </w:rPr>
        <w:t>Uses</w:t>
      </w:r>
      <w:r>
        <w:rPr>
          <w:b/>
          <w:spacing w:val="-4"/>
          <w:sz w:val="24"/>
        </w:rPr>
        <w:t> </w:t>
      </w:r>
      <w:r>
        <w:rPr>
          <w:sz w:val="24"/>
        </w:rPr>
        <w:t>within</w:t>
      </w:r>
      <w:r>
        <w:rPr>
          <w:spacing w:val="-4"/>
          <w:sz w:val="24"/>
        </w:rPr>
        <w:t> </w:t>
      </w:r>
      <w:r>
        <w:rPr>
          <w:sz w:val="24"/>
        </w:rPr>
        <w:t>the</w:t>
      </w:r>
      <w:r>
        <w:rPr>
          <w:spacing w:val="-5"/>
          <w:sz w:val="24"/>
        </w:rPr>
        <w:t> </w:t>
      </w:r>
      <w:r>
        <w:rPr>
          <w:sz w:val="24"/>
        </w:rPr>
        <w:t>5-acre</w:t>
      </w:r>
      <w:r>
        <w:rPr>
          <w:spacing w:val="-3"/>
          <w:sz w:val="24"/>
        </w:rPr>
        <w:t> </w:t>
      </w:r>
      <w:r>
        <w:rPr>
          <w:sz w:val="24"/>
        </w:rPr>
        <w:t>commercial</w:t>
      </w:r>
      <w:r>
        <w:rPr>
          <w:spacing w:val="-4"/>
          <w:sz w:val="24"/>
        </w:rPr>
        <w:t> </w:t>
      </w:r>
      <w:r>
        <w:rPr>
          <w:sz w:val="24"/>
        </w:rPr>
        <w:t>development</w:t>
      </w:r>
      <w:r>
        <w:rPr>
          <w:spacing w:val="-4"/>
          <w:sz w:val="24"/>
        </w:rPr>
        <w:t> </w:t>
      </w:r>
      <w:r>
        <w:rPr>
          <w:sz w:val="24"/>
        </w:rPr>
        <w:t>area</w:t>
      </w:r>
      <w:r>
        <w:rPr>
          <w:spacing w:val="-5"/>
          <w:sz w:val="24"/>
        </w:rPr>
        <w:t> </w:t>
      </w:r>
      <w:r>
        <w:rPr>
          <w:sz w:val="24"/>
        </w:rPr>
        <w:t>to</w:t>
      </w:r>
      <w:r>
        <w:rPr>
          <w:spacing w:val="-4"/>
          <w:sz w:val="24"/>
        </w:rPr>
        <w:t> </w:t>
      </w:r>
      <w:r>
        <w:rPr>
          <w:sz w:val="24"/>
        </w:rPr>
        <w:t>be</w:t>
      </w:r>
      <w:r>
        <w:rPr>
          <w:spacing w:val="-5"/>
          <w:sz w:val="24"/>
        </w:rPr>
        <w:t> </w:t>
      </w:r>
      <w:r>
        <w:rPr>
          <w:sz w:val="24"/>
        </w:rPr>
        <w:t>located</w:t>
      </w:r>
      <w:r>
        <w:rPr>
          <w:spacing w:val="-2"/>
          <w:sz w:val="24"/>
        </w:rPr>
        <w:t> </w:t>
      </w:r>
      <w:r>
        <w:rPr>
          <w:sz w:val="24"/>
        </w:rPr>
        <w:t>within the 100-acre area depicted on </w:t>
      </w:r>
      <w:r>
        <w:rPr>
          <w:b/>
          <w:sz w:val="24"/>
          <w:u w:val="single"/>
        </w:rPr>
        <w:t>Exhibit B</w:t>
      </w:r>
      <w:r>
        <w:rPr>
          <w:sz w:val="24"/>
          <w:u w:val="none"/>
        </w:rPr>
        <w:t>:</w:t>
      </w:r>
    </w:p>
    <w:p>
      <w:pPr>
        <w:pStyle w:val="Heading6"/>
        <w:numPr>
          <w:ilvl w:val="1"/>
          <w:numId w:val="47"/>
        </w:numPr>
        <w:tabs>
          <w:tab w:pos="2820" w:val="left" w:leader="none"/>
        </w:tabs>
        <w:spacing w:line="240" w:lineRule="auto" w:before="120" w:after="0"/>
        <w:ind w:left="2820" w:right="0" w:hanging="300"/>
        <w:jc w:val="left"/>
        <w:rPr>
          <w:u w:val="none"/>
        </w:rPr>
      </w:pPr>
      <w:r>
        <w:rPr>
          <w:b w:val="0"/>
          <w:u w:val="none"/>
        </w:rPr>
        <w:t>a</w:t>
      </w:r>
      <w:r>
        <w:rPr>
          <w:b w:val="0"/>
          <w:spacing w:val="-2"/>
          <w:u w:val="none"/>
        </w:rPr>
        <w:t> </w:t>
      </w:r>
      <w:r>
        <w:rPr>
          <w:u w:val="none"/>
        </w:rPr>
        <w:t>Primary</w:t>
      </w:r>
      <w:r>
        <w:rPr>
          <w:spacing w:val="-1"/>
          <w:u w:val="none"/>
        </w:rPr>
        <w:t> </w:t>
      </w:r>
      <w:r>
        <w:rPr>
          <w:u w:val="none"/>
        </w:rPr>
        <w:t>Land</w:t>
      </w:r>
      <w:r>
        <w:rPr>
          <w:spacing w:val="-1"/>
          <w:u w:val="none"/>
        </w:rPr>
        <w:t> </w:t>
      </w:r>
      <w:r>
        <w:rPr>
          <w:spacing w:val="-5"/>
          <w:u w:val="none"/>
        </w:rPr>
        <w:t>Use</w:t>
      </w:r>
    </w:p>
    <w:p>
      <w:pPr>
        <w:pStyle w:val="BodyText"/>
        <w:spacing w:before="120"/>
        <w:ind w:left="3240"/>
      </w:pPr>
      <w:r>
        <w:rPr/>
        <w:t>Hotel</w:t>
      </w:r>
      <w:r>
        <w:rPr>
          <w:spacing w:val="-1"/>
        </w:rPr>
        <w:t> </w:t>
      </w:r>
      <w:r>
        <w:rPr/>
        <w:t>or</w:t>
      </w:r>
      <w:r>
        <w:rPr>
          <w:spacing w:val="-2"/>
        </w:rPr>
        <w:t> </w:t>
      </w:r>
      <w:r>
        <w:rPr/>
        <w:t>motel,</w:t>
      </w:r>
      <w:r>
        <w:rPr>
          <w:spacing w:val="-1"/>
        </w:rPr>
        <w:t> </w:t>
      </w:r>
      <w:r>
        <w:rPr/>
        <w:t>including gym</w:t>
      </w:r>
      <w:r>
        <w:rPr>
          <w:spacing w:val="-1"/>
        </w:rPr>
        <w:t> </w:t>
      </w:r>
      <w:r>
        <w:rPr/>
        <w:t>and</w:t>
      </w:r>
      <w:r>
        <w:rPr>
          <w:spacing w:val="-1"/>
        </w:rPr>
        <w:t> </w:t>
      </w:r>
      <w:r>
        <w:rPr/>
        <w:t>spa</w:t>
      </w:r>
      <w:r>
        <w:rPr>
          <w:spacing w:val="-1"/>
        </w:rPr>
        <w:t> </w:t>
      </w:r>
      <w:r>
        <w:rPr>
          <w:spacing w:val="-2"/>
        </w:rPr>
        <w:t>facilities.</w:t>
      </w:r>
    </w:p>
    <w:p>
      <w:pPr>
        <w:pStyle w:val="ListParagraph"/>
        <w:numPr>
          <w:ilvl w:val="1"/>
          <w:numId w:val="48"/>
        </w:numPr>
        <w:tabs>
          <w:tab w:pos="2820" w:val="left" w:leader="none"/>
          <w:tab w:pos="3239" w:val="left" w:leader="none"/>
        </w:tabs>
        <w:spacing w:line="240" w:lineRule="auto" w:before="121" w:after="0"/>
        <w:ind w:left="2520" w:right="1936" w:firstLine="0"/>
        <w:jc w:val="left"/>
        <w:rPr>
          <w:sz w:val="24"/>
        </w:rPr>
      </w:pPr>
      <w:r>
        <w:rPr>
          <w:spacing w:val="-10"/>
          <w:sz w:val="24"/>
        </w:rPr>
        <w:t>b</w:t>
      </w:r>
      <w:r>
        <w:rPr>
          <w:sz w:val="24"/>
        </w:rPr>
        <w:tab/>
      </w:r>
      <w:r>
        <w:rPr>
          <w:b/>
          <w:sz w:val="24"/>
        </w:rPr>
        <w:t>Secondary</w:t>
      </w:r>
      <w:r>
        <w:rPr>
          <w:b/>
          <w:spacing w:val="-5"/>
          <w:sz w:val="24"/>
        </w:rPr>
        <w:t> </w:t>
      </w:r>
      <w:r>
        <w:rPr>
          <w:b/>
          <w:sz w:val="24"/>
        </w:rPr>
        <w:t>Land</w:t>
      </w:r>
      <w:r>
        <w:rPr>
          <w:b/>
          <w:spacing w:val="-5"/>
          <w:sz w:val="24"/>
        </w:rPr>
        <w:t> </w:t>
      </w:r>
      <w:r>
        <w:rPr>
          <w:b/>
          <w:sz w:val="24"/>
        </w:rPr>
        <w:t>Uses</w:t>
      </w:r>
      <w:r>
        <w:rPr>
          <w:b/>
          <w:spacing w:val="-5"/>
          <w:sz w:val="24"/>
        </w:rPr>
        <w:t> </w:t>
      </w:r>
      <w:r>
        <w:rPr>
          <w:sz w:val="24"/>
        </w:rPr>
        <w:t>(accessible</w:t>
      </w:r>
      <w:r>
        <w:rPr>
          <w:spacing w:val="-6"/>
          <w:sz w:val="24"/>
        </w:rPr>
        <w:t> </w:t>
      </w:r>
      <w:r>
        <w:rPr>
          <w:sz w:val="24"/>
        </w:rPr>
        <w:t>to</w:t>
      </w:r>
      <w:r>
        <w:rPr>
          <w:spacing w:val="-5"/>
          <w:sz w:val="24"/>
        </w:rPr>
        <w:t> </w:t>
      </w:r>
      <w:r>
        <w:rPr>
          <w:sz w:val="24"/>
        </w:rPr>
        <w:t>non-overnight</w:t>
      </w:r>
      <w:r>
        <w:rPr>
          <w:spacing w:val="-5"/>
          <w:sz w:val="24"/>
        </w:rPr>
        <w:t> </w:t>
      </w:r>
      <w:r>
        <w:rPr>
          <w:sz w:val="24"/>
        </w:rPr>
        <w:t>guests,</w:t>
      </w:r>
      <w:r>
        <w:rPr>
          <w:spacing w:val="-5"/>
          <w:sz w:val="24"/>
        </w:rPr>
        <w:t> </w:t>
      </w:r>
      <w:r>
        <w:rPr>
          <w:sz w:val="24"/>
        </w:rPr>
        <w:t>subject</w:t>
      </w:r>
      <w:r>
        <w:rPr>
          <w:spacing w:val="-5"/>
          <w:sz w:val="24"/>
        </w:rPr>
        <w:t> </w:t>
      </w:r>
      <w:r>
        <w:rPr>
          <w:sz w:val="24"/>
        </w:rPr>
        <w:t>to </w:t>
      </w:r>
      <w:r>
        <w:rPr>
          <w:spacing w:val="-2"/>
          <w:sz w:val="24"/>
        </w:rPr>
        <w:t>availability):</w:t>
      </w:r>
    </w:p>
    <w:p>
      <w:pPr>
        <w:pStyle w:val="ListParagraph"/>
        <w:numPr>
          <w:ilvl w:val="2"/>
          <w:numId w:val="48"/>
        </w:numPr>
        <w:tabs>
          <w:tab w:pos="3563" w:val="left" w:leader="none"/>
        </w:tabs>
        <w:spacing w:line="240" w:lineRule="auto" w:before="120" w:after="0"/>
        <w:ind w:left="3563" w:right="0" w:hanging="323"/>
        <w:jc w:val="left"/>
        <w:rPr>
          <w:sz w:val="24"/>
        </w:rPr>
      </w:pPr>
      <w:r>
        <w:rPr>
          <w:spacing w:val="-2"/>
          <w:sz w:val="24"/>
        </w:rPr>
        <w:t>Restaurants;</w:t>
      </w:r>
    </w:p>
    <w:p>
      <w:pPr>
        <w:pStyle w:val="ListParagraph"/>
        <w:numPr>
          <w:ilvl w:val="2"/>
          <w:numId w:val="48"/>
        </w:numPr>
        <w:tabs>
          <w:tab w:pos="3577" w:val="left" w:leader="none"/>
        </w:tabs>
        <w:spacing w:line="240" w:lineRule="auto" w:before="60" w:after="0"/>
        <w:ind w:left="3577" w:right="0" w:hanging="337"/>
        <w:jc w:val="left"/>
        <w:rPr>
          <w:sz w:val="24"/>
        </w:rPr>
      </w:pPr>
      <w:r>
        <w:rPr>
          <w:sz w:val="24"/>
        </w:rPr>
        <w:t>Public</w:t>
      </w:r>
      <w:r>
        <w:rPr>
          <w:spacing w:val="-3"/>
          <w:sz w:val="24"/>
        </w:rPr>
        <w:t> </w:t>
      </w:r>
      <w:r>
        <w:rPr>
          <w:sz w:val="24"/>
        </w:rPr>
        <w:t>park,</w:t>
      </w:r>
      <w:r>
        <w:rPr>
          <w:spacing w:val="-1"/>
          <w:sz w:val="24"/>
        </w:rPr>
        <w:t> </w:t>
      </w:r>
      <w:r>
        <w:rPr>
          <w:sz w:val="24"/>
        </w:rPr>
        <w:t>playground,</w:t>
      </w:r>
      <w:r>
        <w:rPr>
          <w:spacing w:val="-1"/>
          <w:sz w:val="24"/>
        </w:rPr>
        <w:t> </w:t>
      </w:r>
      <w:r>
        <w:rPr>
          <w:sz w:val="24"/>
        </w:rPr>
        <w:t>or</w:t>
      </w:r>
      <w:r>
        <w:rPr>
          <w:spacing w:val="-3"/>
          <w:sz w:val="24"/>
        </w:rPr>
        <w:t> </w:t>
      </w:r>
      <w:r>
        <w:rPr>
          <w:sz w:val="24"/>
        </w:rPr>
        <w:t>recreation</w:t>
      </w:r>
      <w:r>
        <w:rPr>
          <w:spacing w:val="-1"/>
          <w:sz w:val="24"/>
        </w:rPr>
        <w:t> </w:t>
      </w:r>
      <w:r>
        <w:rPr>
          <w:sz w:val="24"/>
        </w:rPr>
        <w:t>facilities;</w:t>
      </w:r>
      <w:r>
        <w:rPr>
          <w:spacing w:val="-1"/>
          <w:sz w:val="24"/>
        </w:rPr>
        <w:t> </w:t>
      </w:r>
      <w:r>
        <w:rPr>
          <w:spacing w:val="-5"/>
          <w:sz w:val="24"/>
        </w:rPr>
        <w:t>and</w:t>
      </w:r>
    </w:p>
    <w:p>
      <w:pPr>
        <w:pStyle w:val="ListParagraph"/>
        <w:numPr>
          <w:ilvl w:val="2"/>
          <w:numId w:val="48"/>
        </w:numPr>
        <w:tabs>
          <w:tab w:pos="3563" w:val="left" w:leader="none"/>
        </w:tabs>
        <w:spacing w:line="240" w:lineRule="auto" w:before="60" w:after="0"/>
        <w:ind w:left="3563" w:right="0" w:hanging="323"/>
        <w:jc w:val="left"/>
        <w:rPr>
          <w:sz w:val="24"/>
        </w:rPr>
      </w:pPr>
      <w:r>
        <w:rPr>
          <w:sz w:val="24"/>
        </w:rPr>
        <w:t>Parking</w:t>
      </w:r>
      <w:r>
        <w:rPr>
          <w:spacing w:val="-2"/>
          <w:sz w:val="24"/>
        </w:rPr>
        <w:t> </w:t>
      </w:r>
      <w:r>
        <w:rPr>
          <w:sz w:val="24"/>
        </w:rPr>
        <w:t>lot</w:t>
      </w:r>
      <w:r>
        <w:rPr>
          <w:spacing w:val="-1"/>
          <w:sz w:val="24"/>
        </w:rPr>
        <w:t> </w:t>
      </w:r>
      <w:r>
        <w:rPr>
          <w:sz w:val="24"/>
        </w:rPr>
        <w:t>for</w:t>
      </w:r>
      <w:r>
        <w:rPr>
          <w:spacing w:val="-1"/>
          <w:sz w:val="24"/>
        </w:rPr>
        <w:t> </w:t>
      </w:r>
      <w:r>
        <w:rPr>
          <w:sz w:val="24"/>
        </w:rPr>
        <w:t>approved</w:t>
      </w:r>
      <w:r>
        <w:rPr>
          <w:spacing w:val="-1"/>
          <w:sz w:val="24"/>
        </w:rPr>
        <w:t> </w:t>
      </w:r>
      <w:r>
        <w:rPr>
          <w:sz w:val="24"/>
        </w:rPr>
        <w:t>principal</w:t>
      </w:r>
      <w:r>
        <w:rPr>
          <w:spacing w:val="-1"/>
          <w:sz w:val="24"/>
        </w:rPr>
        <w:t> </w:t>
      </w:r>
      <w:r>
        <w:rPr>
          <w:spacing w:val="-4"/>
          <w:sz w:val="24"/>
        </w:rPr>
        <w:t>uses.</w:t>
      </w:r>
    </w:p>
    <w:p>
      <w:pPr>
        <w:pStyle w:val="Heading6"/>
        <w:tabs>
          <w:tab w:pos="3239" w:val="left" w:leader="none"/>
        </w:tabs>
        <w:spacing w:before="120"/>
        <w:ind w:left="2520"/>
        <w:rPr>
          <w:b w:val="0"/>
          <w:u w:val="none"/>
        </w:rPr>
      </w:pPr>
      <w:r>
        <w:rPr>
          <w:b w:val="0"/>
          <w:spacing w:val="-4"/>
          <w:u w:val="none"/>
        </w:rPr>
        <w:t>2.1c</w:t>
      </w:r>
      <w:r>
        <w:rPr>
          <w:b w:val="0"/>
          <w:u w:val="none"/>
        </w:rPr>
        <w:tab/>
      </w:r>
      <w:r>
        <w:rPr>
          <w:u w:val="none"/>
        </w:rPr>
        <w:t>Uses</w:t>
      </w:r>
      <w:r>
        <w:rPr>
          <w:spacing w:val="-2"/>
          <w:u w:val="none"/>
        </w:rPr>
        <w:t> </w:t>
      </w:r>
      <w:r>
        <w:rPr>
          <w:u w:val="none"/>
        </w:rPr>
        <w:t>Available</w:t>
      </w:r>
      <w:r>
        <w:rPr>
          <w:spacing w:val="-2"/>
          <w:u w:val="none"/>
        </w:rPr>
        <w:t> </w:t>
      </w:r>
      <w:r>
        <w:rPr>
          <w:u w:val="none"/>
        </w:rPr>
        <w:t>to</w:t>
      </w:r>
      <w:r>
        <w:rPr>
          <w:spacing w:val="-1"/>
          <w:u w:val="none"/>
        </w:rPr>
        <w:t> </w:t>
      </w:r>
      <w:r>
        <w:rPr>
          <w:u w:val="none"/>
        </w:rPr>
        <w:t>Overnight</w:t>
      </w:r>
      <w:r>
        <w:rPr>
          <w:spacing w:val="-2"/>
          <w:u w:val="none"/>
        </w:rPr>
        <w:t> </w:t>
      </w:r>
      <w:r>
        <w:rPr>
          <w:u w:val="none"/>
        </w:rPr>
        <w:t>Guests</w:t>
      </w:r>
      <w:r>
        <w:rPr>
          <w:spacing w:val="-1"/>
          <w:u w:val="none"/>
        </w:rPr>
        <w:t> </w:t>
      </w:r>
      <w:r>
        <w:rPr>
          <w:spacing w:val="-4"/>
          <w:u w:val="none"/>
        </w:rPr>
        <w:t>Only</w:t>
      </w:r>
      <w:r>
        <w:rPr>
          <w:b w:val="0"/>
          <w:spacing w:val="-4"/>
          <w:u w:val="none"/>
        </w:rPr>
        <w:t>:</w:t>
      </w:r>
    </w:p>
    <w:p>
      <w:pPr>
        <w:pStyle w:val="ListParagraph"/>
        <w:numPr>
          <w:ilvl w:val="0"/>
          <w:numId w:val="49"/>
        </w:numPr>
        <w:tabs>
          <w:tab w:pos="3563" w:val="left" w:leader="none"/>
        </w:tabs>
        <w:spacing w:line="240" w:lineRule="auto" w:before="120" w:after="0"/>
        <w:ind w:left="3563" w:right="0" w:hanging="323"/>
        <w:jc w:val="left"/>
        <w:rPr>
          <w:sz w:val="24"/>
        </w:rPr>
      </w:pPr>
      <w:r>
        <w:rPr>
          <w:sz w:val="24"/>
        </w:rPr>
        <w:t>Tour</w:t>
      </w:r>
      <w:r>
        <w:rPr>
          <w:spacing w:val="-2"/>
          <w:sz w:val="24"/>
        </w:rPr>
        <w:t> </w:t>
      </w:r>
      <w:r>
        <w:rPr>
          <w:sz w:val="24"/>
        </w:rPr>
        <w:t>companies</w:t>
      </w:r>
      <w:r>
        <w:rPr>
          <w:spacing w:val="-2"/>
          <w:sz w:val="24"/>
        </w:rPr>
        <w:t> </w:t>
      </w:r>
      <w:r>
        <w:rPr>
          <w:sz w:val="24"/>
        </w:rPr>
        <w:t>(without</w:t>
      </w:r>
      <w:r>
        <w:rPr>
          <w:spacing w:val="-2"/>
          <w:sz w:val="24"/>
        </w:rPr>
        <w:t> </w:t>
      </w:r>
      <w:r>
        <w:rPr>
          <w:sz w:val="24"/>
        </w:rPr>
        <w:t>ATV/OHV</w:t>
      </w:r>
      <w:r>
        <w:rPr>
          <w:spacing w:val="-3"/>
          <w:sz w:val="24"/>
        </w:rPr>
        <w:t> </w:t>
      </w:r>
      <w:r>
        <w:rPr>
          <w:spacing w:val="-2"/>
          <w:sz w:val="24"/>
        </w:rPr>
        <w:t>rentals);</w:t>
      </w:r>
    </w:p>
    <w:p>
      <w:pPr>
        <w:pStyle w:val="ListParagraph"/>
        <w:numPr>
          <w:ilvl w:val="0"/>
          <w:numId w:val="49"/>
        </w:numPr>
        <w:tabs>
          <w:tab w:pos="3577" w:val="left" w:leader="none"/>
        </w:tabs>
        <w:spacing w:line="240" w:lineRule="auto" w:before="60" w:after="0"/>
        <w:ind w:left="3577" w:right="0" w:hanging="337"/>
        <w:jc w:val="left"/>
        <w:rPr>
          <w:sz w:val="24"/>
        </w:rPr>
      </w:pPr>
      <w:r>
        <w:rPr>
          <w:sz w:val="24"/>
        </w:rPr>
        <w:t>ATV/UTV</w:t>
      </w:r>
      <w:r>
        <w:rPr>
          <w:spacing w:val="-4"/>
          <w:sz w:val="24"/>
        </w:rPr>
        <w:t> </w:t>
      </w:r>
      <w:r>
        <w:rPr>
          <w:spacing w:val="-2"/>
          <w:sz w:val="24"/>
        </w:rPr>
        <w:t>rentals;</w:t>
      </w:r>
    </w:p>
    <w:p>
      <w:pPr>
        <w:pStyle w:val="ListParagraph"/>
        <w:numPr>
          <w:ilvl w:val="0"/>
          <w:numId w:val="49"/>
        </w:numPr>
        <w:tabs>
          <w:tab w:pos="3563" w:val="left" w:leader="none"/>
        </w:tabs>
        <w:spacing w:line="240" w:lineRule="auto" w:before="60" w:after="0"/>
        <w:ind w:left="3563" w:right="0" w:hanging="323"/>
        <w:jc w:val="left"/>
        <w:rPr>
          <w:sz w:val="24"/>
        </w:rPr>
      </w:pPr>
      <w:r>
        <w:rPr>
          <w:sz w:val="24"/>
        </w:rPr>
        <w:t>Conference</w:t>
      </w:r>
      <w:r>
        <w:rPr>
          <w:spacing w:val="-4"/>
          <w:sz w:val="24"/>
        </w:rPr>
        <w:t> </w:t>
      </w:r>
      <w:r>
        <w:rPr>
          <w:sz w:val="24"/>
        </w:rPr>
        <w:t>rooms;</w:t>
      </w:r>
      <w:r>
        <w:rPr>
          <w:spacing w:val="-1"/>
          <w:sz w:val="24"/>
        </w:rPr>
        <w:t> </w:t>
      </w:r>
      <w:r>
        <w:rPr>
          <w:spacing w:val="-5"/>
          <w:sz w:val="24"/>
        </w:rPr>
        <w:t>and</w:t>
      </w:r>
    </w:p>
    <w:p>
      <w:pPr>
        <w:pStyle w:val="ListParagraph"/>
        <w:numPr>
          <w:ilvl w:val="0"/>
          <w:numId w:val="49"/>
        </w:numPr>
        <w:tabs>
          <w:tab w:pos="3576" w:val="left" w:leader="none"/>
        </w:tabs>
        <w:spacing w:line="240" w:lineRule="auto" w:before="60" w:after="0"/>
        <w:ind w:left="3576" w:right="0" w:hanging="337"/>
        <w:jc w:val="left"/>
        <w:rPr>
          <w:sz w:val="24"/>
        </w:rPr>
      </w:pPr>
      <w:r>
        <w:rPr>
          <w:sz w:val="24"/>
        </w:rPr>
        <w:t>Electric</w:t>
      </w:r>
      <w:r>
        <w:rPr>
          <w:spacing w:val="-3"/>
          <w:sz w:val="24"/>
        </w:rPr>
        <w:t> </w:t>
      </w:r>
      <w:r>
        <w:rPr>
          <w:sz w:val="24"/>
        </w:rPr>
        <w:t>vehicle</w:t>
      </w:r>
      <w:r>
        <w:rPr>
          <w:spacing w:val="-1"/>
          <w:sz w:val="24"/>
        </w:rPr>
        <w:t> </w:t>
      </w:r>
      <w:r>
        <w:rPr>
          <w:spacing w:val="-2"/>
          <w:sz w:val="24"/>
        </w:rPr>
        <w:t>charging.</w:t>
      </w:r>
    </w:p>
    <w:p>
      <w:pPr>
        <w:pStyle w:val="ListParagraph"/>
        <w:numPr>
          <w:ilvl w:val="1"/>
          <w:numId w:val="50"/>
        </w:numPr>
        <w:tabs>
          <w:tab w:pos="2819" w:val="left" w:leader="none"/>
          <w:tab w:pos="3239" w:val="left" w:leader="none"/>
        </w:tabs>
        <w:spacing w:line="240" w:lineRule="auto" w:before="120" w:after="0"/>
        <w:ind w:left="2519" w:right="1488" w:firstLine="0"/>
        <w:jc w:val="left"/>
        <w:rPr>
          <w:sz w:val="24"/>
        </w:rPr>
      </w:pPr>
      <w:r>
        <w:rPr>
          <w:spacing w:val="-10"/>
          <w:sz w:val="24"/>
        </w:rPr>
        <w:t>d</w:t>
      </w:r>
      <w:r>
        <w:rPr>
          <w:sz w:val="24"/>
        </w:rPr>
        <w:tab/>
      </w:r>
      <w:r>
        <w:rPr>
          <w:b/>
          <w:sz w:val="24"/>
        </w:rPr>
        <w:t>Internal</w:t>
      </w:r>
      <w:r>
        <w:rPr>
          <w:b/>
          <w:spacing w:val="-5"/>
          <w:sz w:val="24"/>
        </w:rPr>
        <w:t> </w:t>
      </w:r>
      <w:r>
        <w:rPr>
          <w:b/>
          <w:sz w:val="24"/>
        </w:rPr>
        <w:t>Hotel</w:t>
      </w:r>
      <w:r>
        <w:rPr>
          <w:b/>
          <w:spacing w:val="-5"/>
          <w:sz w:val="24"/>
        </w:rPr>
        <w:t> </w:t>
      </w:r>
      <w:r>
        <w:rPr>
          <w:b/>
          <w:sz w:val="24"/>
        </w:rPr>
        <w:t>Uses</w:t>
      </w:r>
      <w:r>
        <w:rPr>
          <w:b/>
          <w:spacing w:val="-5"/>
          <w:sz w:val="24"/>
        </w:rPr>
        <w:t> </w:t>
      </w:r>
      <w:r>
        <w:rPr>
          <w:sz w:val="24"/>
        </w:rPr>
        <w:t>(accessory</w:t>
      </w:r>
      <w:r>
        <w:rPr>
          <w:spacing w:val="-5"/>
          <w:sz w:val="24"/>
        </w:rPr>
        <w:t> </w:t>
      </w:r>
      <w:r>
        <w:rPr>
          <w:sz w:val="24"/>
        </w:rPr>
        <w:t>uses</w:t>
      </w:r>
      <w:r>
        <w:rPr>
          <w:spacing w:val="-5"/>
          <w:sz w:val="24"/>
        </w:rPr>
        <w:t> </w:t>
      </w:r>
      <w:r>
        <w:rPr>
          <w:sz w:val="24"/>
        </w:rPr>
        <w:t>and</w:t>
      </w:r>
      <w:r>
        <w:rPr>
          <w:spacing w:val="-5"/>
          <w:sz w:val="24"/>
        </w:rPr>
        <w:t> </w:t>
      </w:r>
      <w:r>
        <w:rPr>
          <w:sz w:val="24"/>
        </w:rPr>
        <w:t>buildings,</w:t>
      </w:r>
      <w:r>
        <w:rPr>
          <w:spacing w:val="-5"/>
          <w:sz w:val="24"/>
        </w:rPr>
        <w:t> </w:t>
      </w:r>
      <w:r>
        <w:rPr>
          <w:sz w:val="24"/>
        </w:rPr>
        <w:t>customarily</w:t>
      </w:r>
      <w:r>
        <w:rPr>
          <w:spacing w:val="-5"/>
          <w:sz w:val="24"/>
        </w:rPr>
        <w:t> </w:t>
      </w:r>
      <w:r>
        <w:rPr>
          <w:sz w:val="24"/>
        </w:rPr>
        <w:t>incidental and subordinate to an approved use):</w:t>
      </w:r>
    </w:p>
    <w:p>
      <w:pPr>
        <w:pStyle w:val="ListParagraph"/>
        <w:spacing w:after="0" w:line="240" w:lineRule="auto"/>
        <w:jc w:val="left"/>
        <w:rPr>
          <w:sz w:val="24"/>
        </w:rPr>
        <w:sectPr>
          <w:pgSz w:w="12240" w:h="15840"/>
          <w:pgMar w:header="715" w:footer="707" w:top="900" w:bottom="900" w:left="360" w:right="0"/>
        </w:sectPr>
      </w:pPr>
    </w:p>
    <w:p>
      <w:pPr>
        <w:pStyle w:val="BodyText"/>
        <w:spacing w:before="248"/>
      </w:pPr>
    </w:p>
    <w:p>
      <w:pPr>
        <w:pStyle w:val="ListParagraph"/>
        <w:numPr>
          <w:ilvl w:val="2"/>
          <w:numId w:val="50"/>
        </w:numPr>
        <w:tabs>
          <w:tab w:pos="3563" w:val="left" w:leader="none"/>
        </w:tabs>
        <w:spacing w:line="240" w:lineRule="auto" w:before="0" w:after="0"/>
        <w:ind w:left="3240" w:right="1449" w:firstLine="0"/>
        <w:jc w:val="left"/>
        <w:rPr>
          <w:sz w:val="24"/>
        </w:rPr>
      </w:pPr>
      <w:r>
        <w:rPr>
          <w:sz w:val="24"/>
        </w:rPr>
        <w:t>Accessory</w:t>
      </w:r>
      <w:r>
        <w:rPr>
          <w:spacing w:val="-5"/>
          <w:sz w:val="24"/>
        </w:rPr>
        <w:t> </w:t>
      </w:r>
      <w:r>
        <w:rPr>
          <w:sz w:val="24"/>
        </w:rPr>
        <w:t>uses</w:t>
      </w:r>
      <w:r>
        <w:rPr>
          <w:spacing w:val="-5"/>
          <w:sz w:val="24"/>
        </w:rPr>
        <w:t> </w:t>
      </w:r>
      <w:r>
        <w:rPr>
          <w:sz w:val="24"/>
        </w:rPr>
        <w:t>and</w:t>
      </w:r>
      <w:r>
        <w:rPr>
          <w:spacing w:val="-5"/>
          <w:sz w:val="24"/>
        </w:rPr>
        <w:t> </w:t>
      </w:r>
      <w:r>
        <w:rPr>
          <w:sz w:val="24"/>
        </w:rPr>
        <w:t>buildings</w:t>
      </w:r>
      <w:r>
        <w:rPr>
          <w:spacing w:val="-5"/>
          <w:sz w:val="24"/>
        </w:rPr>
        <w:t> </w:t>
      </w:r>
      <w:r>
        <w:rPr>
          <w:sz w:val="24"/>
        </w:rPr>
        <w:t>customarily</w:t>
      </w:r>
      <w:r>
        <w:rPr>
          <w:spacing w:val="-5"/>
          <w:sz w:val="24"/>
        </w:rPr>
        <w:t> </w:t>
      </w:r>
      <w:r>
        <w:rPr>
          <w:sz w:val="24"/>
        </w:rPr>
        <w:t>incidental</w:t>
      </w:r>
      <w:r>
        <w:rPr>
          <w:spacing w:val="-5"/>
          <w:sz w:val="24"/>
        </w:rPr>
        <w:t> </w:t>
      </w:r>
      <w:r>
        <w:rPr>
          <w:sz w:val="24"/>
        </w:rPr>
        <w:t>and</w:t>
      </w:r>
      <w:r>
        <w:rPr>
          <w:spacing w:val="-5"/>
          <w:sz w:val="24"/>
        </w:rPr>
        <w:t> </w:t>
      </w:r>
      <w:r>
        <w:rPr>
          <w:sz w:val="24"/>
        </w:rPr>
        <w:t>subordinate</w:t>
      </w:r>
      <w:r>
        <w:rPr>
          <w:spacing w:val="-6"/>
          <w:sz w:val="24"/>
        </w:rPr>
        <w:t> </w:t>
      </w:r>
      <w:r>
        <w:rPr>
          <w:sz w:val="24"/>
        </w:rPr>
        <w:t>to an approved permitted conditional use;</w:t>
      </w:r>
    </w:p>
    <w:p>
      <w:pPr>
        <w:pStyle w:val="ListParagraph"/>
        <w:numPr>
          <w:ilvl w:val="2"/>
          <w:numId w:val="50"/>
        </w:numPr>
        <w:tabs>
          <w:tab w:pos="3577" w:val="left" w:leader="none"/>
        </w:tabs>
        <w:spacing w:line="240" w:lineRule="auto" w:before="60" w:after="0"/>
        <w:ind w:left="3577" w:right="0" w:hanging="337"/>
        <w:jc w:val="left"/>
        <w:rPr>
          <w:sz w:val="24"/>
        </w:rPr>
      </w:pPr>
      <w:r>
        <w:rPr>
          <w:sz w:val="24"/>
        </w:rPr>
        <w:t>Public</w:t>
      </w:r>
      <w:r>
        <w:rPr>
          <w:spacing w:val="-5"/>
          <w:sz w:val="24"/>
        </w:rPr>
        <w:t> </w:t>
      </w:r>
      <w:r>
        <w:rPr>
          <w:sz w:val="24"/>
        </w:rPr>
        <w:t>utility</w:t>
      </w:r>
      <w:r>
        <w:rPr>
          <w:spacing w:val="-1"/>
          <w:sz w:val="24"/>
        </w:rPr>
        <w:t> </w:t>
      </w:r>
      <w:r>
        <w:rPr>
          <w:sz w:val="24"/>
        </w:rPr>
        <w:t>service</w:t>
      </w:r>
      <w:r>
        <w:rPr>
          <w:spacing w:val="-2"/>
          <w:sz w:val="24"/>
        </w:rPr>
        <w:t> </w:t>
      </w:r>
      <w:r>
        <w:rPr>
          <w:sz w:val="24"/>
        </w:rPr>
        <w:t>and</w:t>
      </w:r>
      <w:r>
        <w:rPr>
          <w:spacing w:val="-2"/>
          <w:sz w:val="24"/>
        </w:rPr>
        <w:t> </w:t>
      </w:r>
      <w:r>
        <w:rPr>
          <w:sz w:val="24"/>
        </w:rPr>
        <w:t>maintenance</w:t>
      </w:r>
      <w:r>
        <w:rPr>
          <w:spacing w:val="-2"/>
          <w:sz w:val="24"/>
        </w:rPr>
        <w:t> </w:t>
      </w:r>
      <w:r>
        <w:rPr>
          <w:sz w:val="24"/>
        </w:rPr>
        <w:t>facilities;</w:t>
      </w:r>
      <w:r>
        <w:rPr>
          <w:spacing w:val="-1"/>
          <w:sz w:val="24"/>
        </w:rPr>
        <w:t> </w:t>
      </w:r>
      <w:r>
        <w:rPr>
          <w:spacing w:val="-5"/>
          <w:sz w:val="24"/>
        </w:rPr>
        <w:t>and</w:t>
      </w:r>
    </w:p>
    <w:p>
      <w:pPr>
        <w:pStyle w:val="ListParagraph"/>
        <w:numPr>
          <w:ilvl w:val="2"/>
          <w:numId w:val="50"/>
        </w:numPr>
        <w:tabs>
          <w:tab w:pos="3563" w:val="left" w:leader="none"/>
        </w:tabs>
        <w:spacing w:line="240" w:lineRule="auto" w:before="60" w:after="0"/>
        <w:ind w:left="3240" w:right="1478" w:firstLine="0"/>
        <w:jc w:val="left"/>
        <w:rPr>
          <w:sz w:val="24"/>
        </w:rPr>
      </w:pPr>
      <w:r>
        <w:rPr>
          <w:sz w:val="24"/>
        </w:rPr>
        <w:t>Solar</w:t>
      </w:r>
      <w:r>
        <w:rPr>
          <w:spacing w:val="-4"/>
          <w:sz w:val="24"/>
        </w:rPr>
        <w:t> </w:t>
      </w:r>
      <w:r>
        <w:rPr>
          <w:sz w:val="24"/>
        </w:rPr>
        <w:t>panels,</w:t>
      </w:r>
      <w:r>
        <w:rPr>
          <w:spacing w:val="-3"/>
          <w:sz w:val="24"/>
        </w:rPr>
        <w:t> </w:t>
      </w:r>
      <w:r>
        <w:rPr>
          <w:sz w:val="24"/>
        </w:rPr>
        <w:t>limited</w:t>
      </w:r>
      <w:r>
        <w:rPr>
          <w:spacing w:val="-3"/>
          <w:sz w:val="24"/>
        </w:rPr>
        <w:t> </w:t>
      </w:r>
      <w:r>
        <w:rPr>
          <w:sz w:val="24"/>
        </w:rPr>
        <w:t>to</w:t>
      </w:r>
      <w:r>
        <w:rPr>
          <w:spacing w:val="-3"/>
          <w:sz w:val="24"/>
        </w:rPr>
        <w:t> </w:t>
      </w:r>
      <w:r>
        <w:rPr>
          <w:sz w:val="24"/>
        </w:rPr>
        <w:t>the</w:t>
      </w:r>
      <w:r>
        <w:rPr>
          <w:spacing w:val="-4"/>
          <w:sz w:val="24"/>
        </w:rPr>
        <w:t> </w:t>
      </w:r>
      <w:r>
        <w:rPr>
          <w:sz w:val="24"/>
        </w:rPr>
        <w:t>consumption</w:t>
      </w:r>
      <w:r>
        <w:rPr>
          <w:spacing w:val="-3"/>
          <w:sz w:val="24"/>
        </w:rPr>
        <w:t> </w:t>
      </w:r>
      <w:r>
        <w:rPr>
          <w:sz w:val="24"/>
        </w:rPr>
        <w:t>needs</w:t>
      </w:r>
      <w:r>
        <w:rPr>
          <w:spacing w:val="-1"/>
          <w:sz w:val="24"/>
        </w:rPr>
        <w:t> </w:t>
      </w:r>
      <w:r>
        <w:rPr>
          <w:sz w:val="24"/>
        </w:rPr>
        <w:t>of</w:t>
      </w:r>
      <w:r>
        <w:rPr>
          <w:spacing w:val="-4"/>
          <w:sz w:val="24"/>
        </w:rPr>
        <w:t> </w:t>
      </w:r>
      <w:r>
        <w:rPr>
          <w:sz w:val="24"/>
        </w:rPr>
        <w:t>the</w:t>
      </w:r>
      <w:r>
        <w:rPr>
          <w:spacing w:val="-4"/>
          <w:sz w:val="24"/>
        </w:rPr>
        <w:t> </w:t>
      </w:r>
      <w:r>
        <w:rPr>
          <w:sz w:val="24"/>
        </w:rPr>
        <w:t>Property,</w:t>
      </w:r>
      <w:r>
        <w:rPr>
          <w:spacing w:val="-3"/>
          <w:sz w:val="24"/>
        </w:rPr>
        <w:t> </w:t>
      </w:r>
      <w:r>
        <w:rPr>
          <w:sz w:val="24"/>
        </w:rPr>
        <w:t>with</w:t>
      </w:r>
      <w:r>
        <w:rPr>
          <w:spacing w:val="-3"/>
          <w:sz w:val="24"/>
        </w:rPr>
        <w:t> </w:t>
      </w:r>
      <w:r>
        <w:rPr>
          <w:sz w:val="24"/>
        </w:rPr>
        <w:t>no exporting of power.</w:t>
      </w:r>
    </w:p>
    <w:p>
      <w:pPr>
        <w:pStyle w:val="Heading6"/>
        <w:numPr>
          <w:ilvl w:val="1"/>
          <w:numId w:val="51"/>
        </w:numPr>
        <w:tabs>
          <w:tab w:pos="2819" w:val="left" w:leader="none"/>
          <w:tab w:pos="3239" w:val="left" w:leader="none"/>
        </w:tabs>
        <w:spacing w:line="240" w:lineRule="auto" w:before="120" w:after="0"/>
        <w:ind w:left="2819" w:right="0" w:hanging="300"/>
        <w:jc w:val="left"/>
        <w:rPr>
          <w:b w:val="0"/>
          <w:u w:val="none"/>
        </w:rPr>
      </w:pPr>
      <w:r>
        <w:rPr>
          <w:b w:val="0"/>
          <w:spacing w:val="-10"/>
          <w:u w:val="none"/>
        </w:rPr>
        <w:t>e</w:t>
      </w:r>
      <w:r>
        <w:rPr>
          <w:b w:val="0"/>
          <w:u w:val="none"/>
        </w:rPr>
        <w:tab/>
      </w:r>
      <w:r>
        <w:rPr>
          <w:u w:val="none"/>
        </w:rPr>
        <w:t>Uses</w:t>
      </w:r>
      <w:r>
        <w:rPr>
          <w:spacing w:val="-2"/>
          <w:u w:val="none"/>
        </w:rPr>
        <w:t> </w:t>
      </w:r>
      <w:r>
        <w:rPr>
          <w:u w:val="none"/>
        </w:rPr>
        <w:t>for</w:t>
      </w:r>
      <w:r>
        <w:rPr>
          <w:spacing w:val="-2"/>
          <w:u w:val="none"/>
        </w:rPr>
        <w:t> </w:t>
      </w:r>
      <w:r>
        <w:rPr>
          <w:u w:val="none"/>
        </w:rPr>
        <w:t>Employees</w:t>
      </w:r>
      <w:r>
        <w:rPr>
          <w:spacing w:val="-2"/>
          <w:u w:val="none"/>
        </w:rPr>
        <w:t> </w:t>
      </w:r>
      <w:r>
        <w:rPr>
          <w:u w:val="none"/>
        </w:rPr>
        <w:t>and</w:t>
      </w:r>
      <w:r>
        <w:rPr>
          <w:spacing w:val="-1"/>
          <w:u w:val="none"/>
        </w:rPr>
        <w:t> </w:t>
      </w:r>
      <w:r>
        <w:rPr>
          <w:u w:val="none"/>
        </w:rPr>
        <w:t>Overnight</w:t>
      </w:r>
      <w:r>
        <w:rPr>
          <w:spacing w:val="-2"/>
          <w:u w:val="none"/>
        </w:rPr>
        <w:t> Guests</w:t>
      </w:r>
      <w:r>
        <w:rPr>
          <w:b w:val="0"/>
          <w:spacing w:val="-2"/>
          <w:u w:val="none"/>
        </w:rPr>
        <w:t>:</w:t>
      </w:r>
    </w:p>
    <w:p>
      <w:pPr>
        <w:pStyle w:val="BodyText"/>
        <w:spacing w:before="120"/>
        <w:ind w:left="3240" w:right="1548"/>
      </w:pPr>
      <w:r>
        <w:rPr/>
        <w:t>Child</w:t>
      </w:r>
      <w:r>
        <w:rPr>
          <w:spacing w:val="-4"/>
        </w:rPr>
        <w:t> </w:t>
      </w:r>
      <w:r>
        <w:rPr/>
        <w:t>daycare</w:t>
      </w:r>
      <w:r>
        <w:rPr>
          <w:spacing w:val="-5"/>
        </w:rPr>
        <w:t> </w:t>
      </w:r>
      <w:r>
        <w:rPr/>
        <w:t>or</w:t>
      </w:r>
      <w:r>
        <w:rPr>
          <w:spacing w:val="-5"/>
        </w:rPr>
        <w:t> </w:t>
      </w:r>
      <w:r>
        <w:rPr/>
        <w:t>preschool</w:t>
      </w:r>
      <w:r>
        <w:rPr>
          <w:spacing w:val="-4"/>
        </w:rPr>
        <w:t> </w:t>
      </w:r>
      <w:r>
        <w:rPr/>
        <w:t>center</w:t>
      </w:r>
      <w:r>
        <w:rPr>
          <w:spacing w:val="-5"/>
        </w:rPr>
        <w:t> </w:t>
      </w:r>
      <w:r>
        <w:rPr/>
        <w:t>meeting</w:t>
      </w:r>
      <w:r>
        <w:rPr>
          <w:spacing w:val="-4"/>
        </w:rPr>
        <w:t> </w:t>
      </w:r>
      <w:r>
        <w:rPr/>
        <w:t>all</w:t>
      </w:r>
      <w:r>
        <w:rPr>
          <w:spacing w:val="-4"/>
        </w:rPr>
        <w:t> </w:t>
      </w:r>
      <w:r>
        <w:rPr/>
        <w:t>applicable</w:t>
      </w:r>
      <w:r>
        <w:rPr>
          <w:spacing w:val="-5"/>
        </w:rPr>
        <w:t> </w:t>
      </w:r>
      <w:r>
        <w:rPr/>
        <w:t>state</w:t>
      </w:r>
      <w:r>
        <w:rPr>
          <w:spacing w:val="-5"/>
        </w:rPr>
        <w:t> </w:t>
      </w:r>
      <w:r>
        <w:rPr/>
        <w:t>and</w:t>
      </w:r>
      <w:r>
        <w:rPr>
          <w:spacing w:val="-4"/>
        </w:rPr>
        <w:t> </w:t>
      </w:r>
      <w:r>
        <w:rPr/>
        <w:t>local </w:t>
      </w:r>
      <w:r>
        <w:rPr>
          <w:spacing w:val="-2"/>
        </w:rPr>
        <w:t>regulations.</w:t>
      </w:r>
    </w:p>
    <w:p>
      <w:pPr>
        <w:pStyle w:val="BodyText"/>
        <w:spacing w:before="120"/>
      </w:pPr>
    </w:p>
    <w:p>
      <w:pPr>
        <w:pStyle w:val="ListParagraph"/>
        <w:numPr>
          <w:ilvl w:val="1"/>
          <w:numId w:val="46"/>
        </w:numPr>
        <w:tabs>
          <w:tab w:pos="2519" w:val="left" w:leader="none"/>
        </w:tabs>
        <w:spacing w:line="240" w:lineRule="auto" w:before="0" w:after="0"/>
        <w:ind w:left="2519" w:right="0" w:hanging="719"/>
        <w:jc w:val="left"/>
        <w:rPr>
          <w:sz w:val="24"/>
        </w:rPr>
      </w:pPr>
      <w:r>
        <w:rPr>
          <w:b/>
          <w:sz w:val="24"/>
        </w:rPr>
        <w:t>Residential</w:t>
      </w:r>
      <w:r>
        <w:rPr>
          <w:b/>
          <w:spacing w:val="-4"/>
          <w:sz w:val="24"/>
        </w:rPr>
        <w:t> </w:t>
      </w:r>
      <w:r>
        <w:rPr>
          <w:b/>
          <w:sz w:val="24"/>
        </w:rPr>
        <w:t>Development</w:t>
      </w:r>
      <w:r>
        <w:rPr>
          <w:b/>
          <w:spacing w:val="-3"/>
          <w:sz w:val="24"/>
        </w:rPr>
        <w:t> </w:t>
      </w:r>
      <w:r>
        <w:rPr>
          <w:b/>
          <w:sz w:val="24"/>
        </w:rPr>
        <w:t>Area</w:t>
      </w:r>
      <w:r>
        <w:rPr>
          <w:b/>
          <w:spacing w:val="-2"/>
          <w:sz w:val="24"/>
        </w:rPr>
        <w:t> </w:t>
      </w:r>
      <w:r>
        <w:rPr>
          <w:b/>
          <w:sz w:val="24"/>
        </w:rPr>
        <w:t>Uses</w:t>
      </w:r>
      <w:r>
        <w:rPr>
          <w:b/>
          <w:spacing w:val="1"/>
          <w:sz w:val="24"/>
        </w:rPr>
        <w:t> </w:t>
      </w:r>
      <w:r>
        <w:rPr>
          <w:sz w:val="24"/>
        </w:rPr>
        <w:t>(within</w:t>
      </w:r>
      <w:r>
        <w:rPr>
          <w:spacing w:val="-2"/>
          <w:sz w:val="24"/>
        </w:rPr>
        <w:t> </w:t>
      </w:r>
      <w:r>
        <w:rPr>
          <w:sz w:val="24"/>
        </w:rPr>
        <w:t>the</w:t>
      </w:r>
      <w:r>
        <w:rPr>
          <w:spacing w:val="-3"/>
          <w:sz w:val="24"/>
        </w:rPr>
        <w:t> </w:t>
      </w:r>
      <w:r>
        <w:rPr>
          <w:sz w:val="24"/>
        </w:rPr>
        <w:t>area</w:t>
      </w:r>
      <w:r>
        <w:rPr>
          <w:spacing w:val="-3"/>
          <w:sz w:val="24"/>
        </w:rPr>
        <w:t> </w:t>
      </w:r>
      <w:r>
        <w:rPr>
          <w:sz w:val="24"/>
        </w:rPr>
        <w:t>depicted</w:t>
      </w:r>
      <w:r>
        <w:rPr>
          <w:spacing w:val="-2"/>
          <w:sz w:val="24"/>
        </w:rPr>
        <w:t> </w:t>
      </w:r>
      <w:r>
        <w:rPr>
          <w:sz w:val="24"/>
        </w:rPr>
        <w:t>on</w:t>
      </w:r>
      <w:r>
        <w:rPr>
          <w:spacing w:val="-2"/>
          <w:sz w:val="24"/>
        </w:rPr>
        <w:t> </w:t>
      </w:r>
      <w:r>
        <w:rPr>
          <w:sz w:val="24"/>
        </w:rPr>
        <w:t>Exhibit</w:t>
      </w:r>
      <w:r>
        <w:rPr>
          <w:spacing w:val="1"/>
          <w:sz w:val="24"/>
        </w:rPr>
        <w:t> </w:t>
      </w:r>
      <w:r>
        <w:rPr>
          <w:spacing w:val="-5"/>
          <w:sz w:val="24"/>
        </w:rPr>
        <w:t>C):</w:t>
      </w:r>
    </w:p>
    <w:p>
      <w:pPr>
        <w:pStyle w:val="ListParagraph"/>
        <w:numPr>
          <w:ilvl w:val="1"/>
          <w:numId w:val="51"/>
        </w:numPr>
        <w:tabs>
          <w:tab w:pos="2820" w:val="left" w:leader="none"/>
          <w:tab w:pos="3239" w:val="left" w:leader="none"/>
        </w:tabs>
        <w:spacing w:line="240" w:lineRule="auto" w:before="60" w:after="0"/>
        <w:ind w:left="2820" w:right="0" w:hanging="300"/>
        <w:jc w:val="left"/>
        <w:rPr>
          <w:sz w:val="24"/>
        </w:rPr>
      </w:pPr>
      <w:r>
        <w:rPr>
          <w:spacing w:val="-10"/>
          <w:sz w:val="24"/>
        </w:rPr>
        <w:t>a</w:t>
      </w:r>
      <w:r>
        <w:rPr>
          <w:sz w:val="24"/>
        </w:rPr>
        <w:tab/>
        <w:t>Detached</w:t>
      </w:r>
      <w:r>
        <w:rPr>
          <w:spacing w:val="-2"/>
          <w:sz w:val="24"/>
        </w:rPr>
        <w:t> </w:t>
      </w:r>
      <w:r>
        <w:rPr>
          <w:sz w:val="24"/>
        </w:rPr>
        <w:t>residential</w:t>
      </w:r>
      <w:r>
        <w:rPr>
          <w:spacing w:val="-2"/>
          <w:sz w:val="24"/>
        </w:rPr>
        <w:t> </w:t>
      </w:r>
      <w:r>
        <w:rPr>
          <w:sz w:val="24"/>
        </w:rPr>
        <w:t>units,</w:t>
      </w:r>
      <w:r>
        <w:rPr>
          <w:spacing w:val="-2"/>
          <w:sz w:val="24"/>
        </w:rPr>
        <w:t> </w:t>
      </w:r>
      <w:r>
        <w:rPr>
          <w:sz w:val="24"/>
        </w:rPr>
        <w:t>each</w:t>
      </w:r>
      <w:r>
        <w:rPr>
          <w:spacing w:val="-1"/>
          <w:sz w:val="24"/>
        </w:rPr>
        <w:t> </w:t>
      </w:r>
      <w:r>
        <w:rPr>
          <w:sz w:val="24"/>
        </w:rPr>
        <w:t>constituting</w:t>
      </w:r>
      <w:r>
        <w:rPr>
          <w:spacing w:val="-2"/>
          <w:sz w:val="24"/>
        </w:rPr>
        <w:t> </w:t>
      </w:r>
      <w:r>
        <w:rPr>
          <w:sz w:val="24"/>
        </w:rPr>
        <w:t>a</w:t>
      </w:r>
      <w:r>
        <w:rPr>
          <w:spacing w:val="-3"/>
          <w:sz w:val="24"/>
        </w:rPr>
        <w:t> </w:t>
      </w:r>
      <w:r>
        <w:rPr>
          <w:sz w:val="24"/>
        </w:rPr>
        <w:t>separate</w:t>
      </w:r>
      <w:r>
        <w:rPr>
          <w:spacing w:val="-2"/>
          <w:sz w:val="24"/>
        </w:rPr>
        <w:t> unit.</w:t>
      </w:r>
    </w:p>
    <w:p>
      <w:pPr>
        <w:pStyle w:val="ListParagraph"/>
        <w:numPr>
          <w:ilvl w:val="1"/>
          <w:numId w:val="50"/>
        </w:numPr>
        <w:tabs>
          <w:tab w:pos="2820" w:val="left" w:leader="none"/>
          <w:tab w:pos="3239" w:val="left" w:leader="none"/>
        </w:tabs>
        <w:spacing w:line="240" w:lineRule="auto" w:before="60" w:after="0"/>
        <w:ind w:left="2820" w:right="0" w:hanging="300"/>
        <w:jc w:val="left"/>
        <w:rPr>
          <w:sz w:val="24"/>
        </w:rPr>
      </w:pPr>
      <w:r>
        <w:rPr>
          <w:spacing w:val="-10"/>
          <w:sz w:val="24"/>
        </w:rPr>
        <w:t>b</w:t>
      </w:r>
      <w:r>
        <w:rPr>
          <w:sz w:val="24"/>
        </w:rPr>
        <w:tab/>
        <w:t>Public</w:t>
      </w:r>
      <w:r>
        <w:rPr>
          <w:spacing w:val="-3"/>
          <w:sz w:val="24"/>
        </w:rPr>
        <w:t> </w:t>
      </w:r>
      <w:r>
        <w:rPr>
          <w:sz w:val="24"/>
        </w:rPr>
        <w:t>park,</w:t>
      </w:r>
      <w:r>
        <w:rPr>
          <w:spacing w:val="-2"/>
          <w:sz w:val="24"/>
        </w:rPr>
        <w:t> </w:t>
      </w:r>
      <w:r>
        <w:rPr>
          <w:sz w:val="24"/>
        </w:rPr>
        <w:t>playground,</w:t>
      </w:r>
      <w:r>
        <w:rPr>
          <w:spacing w:val="1"/>
          <w:sz w:val="24"/>
        </w:rPr>
        <w:t> </w:t>
      </w:r>
      <w:r>
        <w:rPr>
          <w:sz w:val="24"/>
        </w:rPr>
        <w:t>or</w:t>
      </w:r>
      <w:r>
        <w:rPr>
          <w:spacing w:val="-3"/>
          <w:sz w:val="24"/>
        </w:rPr>
        <w:t> </w:t>
      </w:r>
      <w:r>
        <w:rPr>
          <w:sz w:val="24"/>
        </w:rPr>
        <w:t>recreation</w:t>
      </w:r>
      <w:r>
        <w:rPr>
          <w:spacing w:val="-1"/>
          <w:sz w:val="24"/>
        </w:rPr>
        <w:t> </w:t>
      </w:r>
      <w:r>
        <w:rPr>
          <w:spacing w:val="-2"/>
          <w:sz w:val="24"/>
        </w:rPr>
        <w:t>facilities</w:t>
      </w:r>
    </w:p>
    <w:p>
      <w:pPr>
        <w:pStyle w:val="BodyText"/>
        <w:spacing w:before="180"/>
      </w:pPr>
    </w:p>
    <w:p>
      <w:pPr>
        <w:pStyle w:val="ListParagraph"/>
        <w:numPr>
          <w:ilvl w:val="1"/>
          <w:numId w:val="46"/>
        </w:numPr>
        <w:tabs>
          <w:tab w:pos="2519" w:val="left" w:leader="none"/>
        </w:tabs>
        <w:spacing w:line="240" w:lineRule="auto" w:before="0" w:after="0"/>
        <w:ind w:left="1800" w:right="1680" w:firstLine="0"/>
        <w:jc w:val="left"/>
        <w:rPr>
          <w:sz w:val="24"/>
        </w:rPr>
      </w:pPr>
      <w:r>
        <w:rPr>
          <w:b/>
          <w:sz w:val="24"/>
        </w:rPr>
        <w:t>Uses Subject to PUD Approval </w:t>
      </w:r>
      <w:r>
        <w:rPr>
          <w:sz w:val="24"/>
        </w:rPr>
        <w:t>(within the areas depicted on Exhibit C). The following</w:t>
      </w:r>
      <w:r>
        <w:rPr>
          <w:spacing w:val="-3"/>
          <w:sz w:val="24"/>
        </w:rPr>
        <w:t> </w:t>
      </w:r>
      <w:r>
        <w:rPr>
          <w:sz w:val="24"/>
        </w:rPr>
        <w:t>uses</w:t>
      </w:r>
      <w:r>
        <w:rPr>
          <w:spacing w:val="-3"/>
          <w:sz w:val="24"/>
        </w:rPr>
        <w:t> </w:t>
      </w:r>
      <w:r>
        <w:rPr>
          <w:sz w:val="24"/>
        </w:rPr>
        <w:t>may</w:t>
      </w:r>
      <w:r>
        <w:rPr>
          <w:spacing w:val="-3"/>
          <w:sz w:val="24"/>
        </w:rPr>
        <w:t> </w:t>
      </w:r>
      <w:r>
        <w:rPr>
          <w:sz w:val="24"/>
        </w:rPr>
        <w:t>be</w:t>
      </w:r>
      <w:r>
        <w:rPr>
          <w:spacing w:val="-4"/>
          <w:sz w:val="24"/>
        </w:rPr>
        <w:t> </w:t>
      </w:r>
      <w:r>
        <w:rPr>
          <w:sz w:val="24"/>
        </w:rPr>
        <w:t>approved</w:t>
      </w:r>
      <w:r>
        <w:rPr>
          <w:spacing w:val="-3"/>
          <w:sz w:val="24"/>
        </w:rPr>
        <w:t> </w:t>
      </w:r>
      <w:r>
        <w:rPr>
          <w:sz w:val="24"/>
        </w:rPr>
        <w:t>as</w:t>
      </w:r>
      <w:r>
        <w:rPr>
          <w:spacing w:val="-3"/>
          <w:sz w:val="24"/>
        </w:rPr>
        <w:t> </w:t>
      </w:r>
      <w:r>
        <w:rPr>
          <w:sz w:val="24"/>
        </w:rPr>
        <w:t>part</w:t>
      </w:r>
      <w:r>
        <w:rPr>
          <w:spacing w:val="-3"/>
          <w:sz w:val="24"/>
        </w:rPr>
        <w:t> </w:t>
      </w:r>
      <w:r>
        <w:rPr>
          <w:sz w:val="24"/>
        </w:rPr>
        <w:t>of</w:t>
      </w:r>
      <w:r>
        <w:rPr>
          <w:spacing w:val="-4"/>
          <w:sz w:val="24"/>
        </w:rPr>
        <w:t> </w:t>
      </w:r>
      <w:r>
        <w:rPr>
          <w:sz w:val="24"/>
        </w:rPr>
        <w:t>the</w:t>
      </w:r>
      <w:r>
        <w:rPr>
          <w:spacing w:val="-4"/>
          <w:sz w:val="24"/>
        </w:rPr>
        <w:t> </w:t>
      </w:r>
      <w:r>
        <w:rPr>
          <w:sz w:val="24"/>
        </w:rPr>
        <w:t>PUD</w:t>
      </w:r>
      <w:r>
        <w:rPr>
          <w:spacing w:val="-4"/>
          <w:sz w:val="24"/>
        </w:rPr>
        <w:t> </w:t>
      </w:r>
      <w:r>
        <w:rPr>
          <w:sz w:val="24"/>
        </w:rPr>
        <w:t>application</w:t>
      </w:r>
      <w:r>
        <w:rPr>
          <w:spacing w:val="-3"/>
          <w:sz w:val="24"/>
        </w:rPr>
        <w:t> </w:t>
      </w:r>
      <w:r>
        <w:rPr>
          <w:sz w:val="24"/>
        </w:rPr>
        <w:t>process.</w:t>
      </w:r>
      <w:r>
        <w:rPr>
          <w:spacing w:val="-3"/>
          <w:sz w:val="24"/>
        </w:rPr>
        <w:t> </w:t>
      </w:r>
      <w:r>
        <w:rPr>
          <w:sz w:val="24"/>
        </w:rPr>
        <w:t>The</w:t>
      </w:r>
      <w:r>
        <w:rPr>
          <w:spacing w:val="-4"/>
          <w:sz w:val="24"/>
        </w:rPr>
        <w:t> </w:t>
      </w:r>
      <w:r>
        <w:rPr>
          <w:sz w:val="24"/>
        </w:rPr>
        <w:t>approving entity’s discretion to approve or deny these uses shall be exercised in accordance with applicable land use standards and shall not extend beyond the authority granted by the </w:t>
      </w:r>
      <w:r>
        <w:rPr>
          <w:spacing w:val="-2"/>
          <w:sz w:val="24"/>
        </w:rPr>
        <w:t>Code.</w:t>
      </w:r>
    </w:p>
    <w:p>
      <w:pPr>
        <w:pStyle w:val="ListParagraph"/>
        <w:numPr>
          <w:ilvl w:val="2"/>
          <w:numId w:val="46"/>
        </w:numPr>
        <w:tabs>
          <w:tab w:pos="3563" w:val="left" w:leader="none"/>
        </w:tabs>
        <w:spacing w:line="240" w:lineRule="auto" w:before="120" w:after="0"/>
        <w:ind w:left="3563" w:right="0" w:hanging="323"/>
        <w:jc w:val="left"/>
        <w:rPr>
          <w:sz w:val="24"/>
        </w:rPr>
      </w:pPr>
      <w:r>
        <w:rPr>
          <w:sz w:val="24"/>
        </w:rPr>
        <w:t>Theaters</w:t>
      </w:r>
      <w:r>
        <w:rPr>
          <w:spacing w:val="-1"/>
          <w:sz w:val="24"/>
        </w:rPr>
        <w:t> </w:t>
      </w:r>
      <w:r>
        <w:rPr>
          <w:sz w:val="24"/>
        </w:rPr>
        <w:t>(small</w:t>
      </w:r>
      <w:r>
        <w:rPr>
          <w:spacing w:val="-3"/>
          <w:sz w:val="24"/>
        </w:rPr>
        <w:t> </w:t>
      </w:r>
      <w:r>
        <w:rPr>
          <w:sz w:val="24"/>
        </w:rPr>
        <w:t>outdoor</w:t>
      </w:r>
      <w:r>
        <w:rPr>
          <w:spacing w:val="-3"/>
          <w:sz w:val="24"/>
        </w:rPr>
        <w:t> </w:t>
      </w:r>
      <w:r>
        <w:rPr>
          <w:sz w:val="24"/>
        </w:rPr>
        <w:t>theater);</w:t>
      </w:r>
      <w:r>
        <w:rPr>
          <w:spacing w:val="-2"/>
          <w:sz w:val="24"/>
        </w:rPr>
        <w:t> </w:t>
      </w:r>
      <w:r>
        <w:rPr>
          <w:spacing w:val="-5"/>
          <w:sz w:val="24"/>
        </w:rPr>
        <w:t>and</w:t>
      </w:r>
    </w:p>
    <w:p>
      <w:pPr>
        <w:pStyle w:val="ListParagraph"/>
        <w:numPr>
          <w:ilvl w:val="2"/>
          <w:numId w:val="46"/>
        </w:numPr>
        <w:tabs>
          <w:tab w:pos="3577" w:val="left" w:leader="none"/>
        </w:tabs>
        <w:spacing w:line="240" w:lineRule="auto" w:before="60" w:after="0"/>
        <w:ind w:left="3577" w:right="0" w:hanging="337"/>
        <w:jc w:val="left"/>
        <w:rPr>
          <w:sz w:val="24"/>
        </w:rPr>
      </w:pPr>
      <w:r>
        <w:rPr>
          <w:sz w:val="24"/>
        </w:rPr>
        <w:t>Reception</w:t>
      </w:r>
      <w:r>
        <w:rPr>
          <w:spacing w:val="-2"/>
          <w:sz w:val="24"/>
        </w:rPr>
        <w:t> </w:t>
      </w:r>
      <w:r>
        <w:rPr>
          <w:sz w:val="24"/>
        </w:rPr>
        <w:t>center and/or</w:t>
      </w:r>
      <w:r>
        <w:rPr>
          <w:spacing w:val="-2"/>
          <w:sz w:val="24"/>
        </w:rPr>
        <w:t> </w:t>
      </w:r>
      <w:r>
        <w:rPr>
          <w:sz w:val="24"/>
        </w:rPr>
        <w:t>wedding</w:t>
      </w:r>
      <w:r>
        <w:rPr>
          <w:spacing w:val="-1"/>
          <w:sz w:val="24"/>
        </w:rPr>
        <w:t> </w:t>
      </w:r>
      <w:r>
        <w:rPr>
          <w:spacing w:val="-2"/>
          <w:sz w:val="24"/>
        </w:rPr>
        <w:t>chapel.</w:t>
      </w:r>
    </w:p>
    <w:p>
      <w:pPr>
        <w:pStyle w:val="Heading6"/>
        <w:numPr>
          <w:ilvl w:val="0"/>
          <w:numId w:val="46"/>
        </w:numPr>
        <w:tabs>
          <w:tab w:pos="1799" w:val="left" w:leader="none"/>
        </w:tabs>
        <w:spacing w:line="240" w:lineRule="auto" w:before="240" w:after="0"/>
        <w:ind w:left="1799" w:right="0" w:hanging="719"/>
        <w:jc w:val="left"/>
        <w:rPr>
          <w:u w:val="none"/>
        </w:rPr>
      </w:pPr>
      <w:r>
        <w:rPr>
          <w:u w:val="single"/>
        </w:rPr>
        <w:t>Project</w:t>
      </w:r>
      <w:r>
        <w:rPr>
          <w:spacing w:val="-4"/>
          <w:u w:val="single"/>
        </w:rPr>
        <w:t> </w:t>
      </w:r>
      <w:r>
        <w:rPr>
          <w:spacing w:val="-2"/>
          <w:u w:val="single"/>
        </w:rPr>
        <w:t>Development</w:t>
      </w:r>
    </w:p>
    <w:p>
      <w:pPr>
        <w:pStyle w:val="ListParagraph"/>
        <w:numPr>
          <w:ilvl w:val="1"/>
          <w:numId w:val="46"/>
        </w:numPr>
        <w:tabs>
          <w:tab w:pos="2519" w:val="left" w:leader="none"/>
        </w:tabs>
        <w:spacing w:line="240" w:lineRule="auto" w:before="120" w:after="0"/>
        <w:ind w:left="1800" w:right="1799" w:firstLine="0"/>
        <w:jc w:val="left"/>
        <w:rPr>
          <w:sz w:val="24"/>
        </w:rPr>
      </w:pPr>
      <w:r>
        <w:rPr>
          <w:b/>
          <w:sz w:val="24"/>
        </w:rPr>
        <w:t>Maximum</w:t>
      </w:r>
      <w:r>
        <w:rPr>
          <w:b/>
          <w:spacing w:val="-3"/>
          <w:sz w:val="24"/>
        </w:rPr>
        <w:t> </w:t>
      </w:r>
      <w:r>
        <w:rPr>
          <w:b/>
          <w:sz w:val="24"/>
        </w:rPr>
        <w:t>Unit</w:t>
      </w:r>
      <w:r>
        <w:rPr>
          <w:b/>
          <w:spacing w:val="-4"/>
          <w:sz w:val="24"/>
        </w:rPr>
        <w:t> </w:t>
      </w:r>
      <w:r>
        <w:rPr>
          <w:b/>
          <w:sz w:val="24"/>
        </w:rPr>
        <w:t>Count</w:t>
      </w:r>
      <w:r>
        <w:rPr>
          <w:sz w:val="24"/>
        </w:rPr>
        <w:t>.</w:t>
      </w:r>
      <w:r>
        <w:rPr>
          <w:spacing w:val="-6"/>
          <w:sz w:val="24"/>
        </w:rPr>
        <w:t> </w:t>
      </w:r>
      <w:r>
        <w:rPr>
          <w:sz w:val="24"/>
        </w:rPr>
        <w:t>The</w:t>
      </w:r>
      <w:r>
        <w:rPr>
          <w:spacing w:val="-4"/>
          <w:sz w:val="24"/>
        </w:rPr>
        <w:t> </w:t>
      </w:r>
      <w:r>
        <w:rPr>
          <w:sz w:val="24"/>
        </w:rPr>
        <w:t>Project</w:t>
      </w:r>
      <w:r>
        <w:rPr>
          <w:spacing w:val="-4"/>
          <w:sz w:val="24"/>
        </w:rPr>
        <w:t> </w:t>
      </w:r>
      <w:r>
        <w:rPr>
          <w:sz w:val="24"/>
        </w:rPr>
        <w:t>shall</w:t>
      </w:r>
      <w:r>
        <w:rPr>
          <w:spacing w:val="-4"/>
          <w:sz w:val="24"/>
        </w:rPr>
        <w:t> </w:t>
      </w:r>
      <w:r>
        <w:rPr>
          <w:sz w:val="24"/>
        </w:rPr>
        <w:t>contain</w:t>
      </w:r>
      <w:r>
        <w:rPr>
          <w:spacing w:val="-2"/>
          <w:sz w:val="24"/>
        </w:rPr>
        <w:t> </w:t>
      </w:r>
      <w:r>
        <w:rPr>
          <w:sz w:val="24"/>
        </w:rPr>
        <w:t>no</w:t>
      </w:r>
      <w:r>
        <w:rPr>
          <w:spacing w:val="-4"/>
          <w:sz w:val="24"/>
        </w:rPr>
        <w:t> </w:t>
      </w:r>
      <w:r>
        <w:rPr>
          <w:sz w:val="24"/>
        </w:rPr>
        <w:t>more</w:t>
      </w:r>
      <w:r>
        <w:rPr>
          <w:spacing w:val="-4"/>
          <w:sz w:val="24"/>
        </w:rPr>
        <w:t> </w:t>
      </w:r>
      <w:r>
        <w:rPr>
          <w:sz w:val="24"/>
        </w:rPr>
        <w:t>than</w:t>
      </w:r>
      <w:r>
        <w:rPr>
          <w:spacing w:val="-4"/>
          <w:sz w:val="24"/>
        </w:rPr>
        <w:t> </w:t>
      </w:r>
      <w:r>
        <w:rPr>
          <w:sz w:val="24"/>
        </w:rPr>
        <w:t>sixty-five</w:t>
      </w:r>
      <w:r>
        <w:rPr>
          <w:spacing w:val="-4"/>
          <w:sz w:val="24"/>
        </w:rPr>
        <w:t> </w:t>
      </w:r>
      <w:r>
        <w:rPr>
          <w:sz w:val="24"/>
        </w:rPr>
        <w:t>(65) total units, allocated as follows:</w:t>
      </w:r>
    </w:p>
    <w:p>
      <w:pPr>
        <w:pStyle w:val="ListParagraph"/>
        <w:numPr>
          <w:ilvl w:val="2"/>
          <w:numId w:val="46"/>
        </w:numPr>
        <w:tabs>
          <w:tab w:pos="3563" w:val="left" w:leader="none"/>
        </w:tabs>
        <w:spacing w:line="240" w:lineRule="auto" w:before="120" w:after="0"/>
        <w:ind w:left="3563" w:right="0" w:hanging="323"/>
        <w:jc w:val="left"/>
        <w:rPr>
          <w:sz w:val="24"/>
        </w:rPr>
      </w:pPr>
      <w:r>
        <w:rPr>
          <w:sz w:val="24"/>
        </w:rPr>
        <w:t>Up</w:t>
      </w:r>
      <w:r>
        <w:rPr>
          <w:spacing w:val="-1"/>
          <w:sz w:val="24"/>
        </w:rPr>
        <w:t> </w:t>
      </w:r>
      <w:r>
        <w:rPr>
          <w:sz w:val="24"/>
        </w:rPr>
        <w:t>to sixty</w:t>
      </w:r>
      <w:r>
        <w:rPr>
          <w:spacing w:val="-1"/>
          <w:sz w:val="24"/>
        </w:rPr>
        <w:t> </w:t>
      </w:r>
      <w:r>
        <w:rPr>
          <w:sz w:val="24"/>
        </w:rPr>
        <w:t>(60)</w:t>
      </w:r>
      <w:r>
        <w:rPr>
          <w:spacing w:val="-1"/>
          <w:sz w:val="24"/>
        </w:rPr>
        <w:t> </w:t>
      </w:r>
      <w:r>
        <w:rPr>
          <w:sz w:val="24"/>
        </w:rPr>
        <w:t>revenue</w:t>
      </w:r>
      <w:r>
        <w:rPr>
          <w:spacing w:val="-2"/>
          <w:sz w:val="24"/>
        </w:rPr>
        <w:t> </w:t>
      </w:r>
      <w:r>
        <w:rPr>
          <w:sz w:val="24"/>
        </w:rPr>
        <w:t>generating units; </w:t>
      </w:r>
      <w:r>
        <w:rPr>
          <w:spacing w:val="-5"/>
          <w:sz w:val="24"/>
        </w:rPr>
        <w:t>and</w:t>
      </w:r>
    </w:p>
    <w:p>
      <w:pPr>
        <w:pStyle w:val="ListParagraph"/>
        <w:numPr>
          <w:ilvl w:val="2"/>
          <w:numId w:val="46"/>
        </w:numPr>
        <w:tabs>
          <w:tab w:pos="3577" w:val="left" w:leader="none"/>
        </w:tabs>
        <w:spacing w:line="240" w:lineRule="auto" w:before="60" w:after="0"/>
        <w:ind w:left="3240" w:right="1542" w:firstLine="0"/>
        <w:jc w:val="left"/>
        <w:rPr>
          <w:sz w:val="24"/>
        </w:rPr>
      </w:pPr>
      <w:r>
        <w:rPr>
          <w:sz w:val="24"/>
        </w:rPr>
        <w:t>Up to five (5) units for use by owners and key staff, which shall not serve</w:t>
      </w:r>
      <w:r>
        <w:rPr>
          <w:spacing w:val="-5"/>
          <w:sz w:val="24"/>
        </w:rPr>
        <w:t> </w:t>
      </w:r>
      <w:r>
        <w:rPr>
          <w:sz w:val="24"/>
        </w:rPr>
        <w:t>as</w:t>
      </w:r>
      <w:r>
        <w:rPr>
          <w:spacing w:val="-4"/>
          <w:sz w:val="24"/>
        </w:rPr>
        <w:t> </w:t>
      </w:r>
      <w:r>
        <w:rPr>
          <w:sz w:val="24"/>
        </w:rPr>
        <w:t>the</w:t>
      </w:r>
      <w:r>
        <w:rPr>
          <w:spacing w:val="-5"/>
          <w:sz w:val="24"/>
        </w:rPr>
        <w:t> </w:t>
      </w:r>
      <w:r>
        <w:rPr>
          <w:sz w:val="24"/>
        </w:rPr>
        <w:t>primary</w:t>
      </w:r>
      <w:r>
        <w:rPr>
          <w:spacing w:val="-4"/>
          <w:sz w:val="24"/>
        </w:rPr>
        <w:t> </w:t>
      </w:r>
      <w:r>
        <w:rPr>
          <w:sz w:val="24"/>
        </w:rPr>
        <w:t>residences</w:t>
      </w:r>
      <w:r>
        <w:rPr>
          <w:spacing w:val="-4"/>
          <w:sz w:val="24"/>
        </w:rPr>
        <w:t> </w:t>
      </w:r>
      <w:r>
        <w:rPr>
          <w:sz w:val="24"/>
        </w:rPr>
        <w:t>of</w:t>
      </w:r>
      <w:r>
        <w:rPr>
          <w:spacing w:val="-3"/>
          <w:sz w:val="24"/>
        </w:rPr>
        <w:t> </w:t>
      </w:r>
      <w:r>
        <w:rPr>
          <w:sz w:val="24"/>
        </w:rPr>
        <w:t>any</w:t>
      </w:r>
      <w:r>
        <w:rPr>
          <w:spacing w:val="-4"/>
          <w:sz w:val="24"/>
        </w:rPr>
        <w:t> </w:t>
      </w:r>
      <w:r>
        <w:rPr>
          <w:sz w:val="24"/>
        </w:rPr>
        <w:t>persons.</w:t>
      </w:r>
      <w:r>
        <w:rPr>
          <w:spacing w:val="-4"/>
          <w:sz w:val="24"/>
        </w:rPr>
        <w:t> </w:t>
      </w:r>
      <w:r>
        <w:rPr>
          <w:sz w:val="24"/>
        </w:rPr>
        <w:t>These</w:t>
      </w:r>
      <w:r>
        <w:rPr>
          <w:spacing w:val="-5"/>
          <w:sz w:val="24"/>
        </w:rPr>
        <w:t> </w:t>
      </w:r>
      <w:r>
        <w:rPr>
          <w:sz w:val="24"/>
        </w:rPr>
        <w:t>shall</w:t>
      </w:r>
      <w:r>
        <w:rPr>
          <w:spacing w:val="-4"/>
          <w:sz w:val="24"/>
        </w:rPr>
        <w:t> </w:t>
      </w:r>
      <w:r>
        <w:rPr>
          <w:sz w:val="24"/>
        </w:rPr>
        <w:t>not</w:t>
      </w:r>
      <w:r>
        <w:rPr>
          <w:spacing w:val="-4"/>
          <w:sz w:val="24"/>
        </w:rPr>
        <w:t> </w:t>
      </w:r>
      <w:r>
        <w:rPr>
          <w:sz w:val="24"/>
        </w:rPr>
        <w:t>be</w:t>
      </w:r>
      <w:r>
        <w:rPr>
          <w:spacing w:val="-5"/>
          <w:sz w:val="24"/>
        </w:rPr>
        <w:t> </w:t>
      </w:r>
      <w:r>
        <w:rPr>
          <w:sz w:val="24"/>
        </w:rPr>
        <w:t>eligible for short-term rentals.</w:t>
      </w:r>
    </w:p>
    <w:p>
      <w:pPr>
        <w:pStyle w:val="ListParagraph"/>
        <w:numPr>
          <w:ilvl w:val="1"/>
          <w:numId w:val="46"/>
        </w:numPr>
        <w:tabs>
          <w:tab w:pos="2519" w:val="left" w:leader="none"/>
        </w:tabs>
        <w:spacing w:line="240" w:lineRule="auto" w:before="121" w:after="0"/>
        <w:ind w:left="2519" w:right="0" w:hanging="719"/>
        <w:jc w:val="left"/>
        <w:rPr>
          <w:sz w:val="24"/>
        </w:rPr>
      </w:pPr>
      <w:r>
        <w:rPr>
          <w:b/>
          <w:sz w:val="24"/>
        </w:rPr>
        <w:t>Unit</w:t>
      </w:r>
      <w:r>
        <w:rPr>
          <w:b/>
          <w:spacing w:val="-3"/>
          <w:sz w:val="24"/>
        </w:rPr>
        <w:t> </w:t>
      </w:r>
      <w:r>
        <w:rPr>
          <w:b/>
          <w:sz w:val="24"/>
        </w:rPr>
        <w:t>Breakdown</w:t>
      </w:r>
      <w:r>
        <w:rPr>
          <w:sz w:val="24"/>
        </w:rPr>
        <w:t>.</w:t>
      </w:r>
      <w:r>
        <w:rPr>
          <w:spacing w:val="-1"/>
          <w:sz w:val="24"/>
        </w:rPr>
        <w:t> </w:t>
      </w:r>
      <w:r>
        <w:rPr>
          <w:sz w:val="24"/>
        </w:rPr>
        <w:t>The</w:t>
      </w:r>
      <w:r>
        <w:rPr>
          <w:spacing w:val="-2"/>
          <w:sz w:val="24"/>
        </w:rPr>
        <w:t> </w:t>
      </w:r>
      <w:r>
        <w:rPr>
          <w:sz w:val="24"/>
        </w:rPr>
        <w:t>sixty</w:t>
      </w:r>
      <w:r>
        <w:rPr>
          <w:spacing w:val="-1"/>
          <w:sz w:val="24"/>
        </w:rPr>
        <w:t> </w:t>
      </w:r>
      <w:r>
        <w:rPr>
          <w:sz w:val="24"/>
        </w:rPr>
        <w:t>(60)</w:t>
      </w:r>
      <w:r>
        <w:rPr>
          <w:spacing w:val="-3"/>
          <w:sz w:val="24"/>
        </w:rPr>
        <w:t> </w:t>
      </w:r>
      <w:r>
        <w:rPr>
          <w:sz w:val="24"/>
        </w:rPr>
        <w:t>units</w:t>
      </w:r>
      <w:r>
        <w:rPr>
          <w:spacing w:val="-1"/>
          <w:sz w:val="24"/>
        </w:rPr>
        <w:t> </w:t>
      </w:r>
      <w:r>
        <w:rPr>
          <w:sz w:val="24"/>
        </w:rPr>
        <w:t>listed</w:t>
      </w:r>
      <w:r>
        <w:rPr>
          <w:spacing w:val="-1"/>
          <w:sz w:val="24"/>
        </w:rPr>
        <w:t> </w:t>
      </w:r>
      <w:r>
        <w:rPr>
          <w:sz w:val="24"/>
        </w:rPr>
        <w:t>in</w:t>
      </w:r>
      <w:r>
        <w:rPr>
          <w:spacing w:val="-1"/>
          <w:sz w:val="24"/>
        </w:rPr>
        <w:t> </w:t>
      </w:r>
      <w:r>
        <w:rPr>
          <w:sz w:val="24"/>
        </w:rPr>
        <w:t>3.1(a)</w:t>
      </w:r>
      <w:r>
        <w:rPr>
          <w:spacing w:val="-3"/>
          <w:sz w:val="24"/>
        </w:rPr>
        <w:t> </w:t>
      </w:r>
      <w:r>
        <w:rPr>
          <w:sz w:val="24"/>
        </w:rPr>
        <w:t>shall</w:t>
      </w:r>
      <w:r>
        <w:rPr>
          <w:spacing w:val="-1"/>
          <w:sz w:val="24"/>
        </w:rPr>
        <w:t> </w:t>
      </w:r>
      <w:r>
        <w:rPr>
          <w:sz w:val="24"/>
        </w:rPr>
        <w:t>be comprised</w:t>
      </w:r>
      <w:r>
        <w:rPr>
          <w:spacing w:val="-1"/>
          <w:sz w:val="24"/>
        </w:rPr>
        <w:t> </w:t>
      </w:r>
      <w:r>
        <w:rPr>
          <w:spacing w:val="-5"/>
          <w:sz w:val="24"/>
        </w:rPr>
        <w:t>of:</w:t>
      </w:r>
    </w:p>
    <w:p>
      <w:pPr>
        <w:pStyle w:val="ListParagraph"/>
        <w:numPr>
          <w:ilvl w:val="2"/>
          <w:numId w:val="46"/>
        </w:numPr>
        <w:tabs>
          <w:tab w:pos="3562" w:val="left" w:leader="none"/>
        </w:tabs>
        <w:spacing w:line="240" w:lineRule="auto" w:before="120" w:after="0"/>
        <w:ind w:left="3239" w:right="2056" w:firstLine="0"/>
        <w:jc w:val="left"/>
        <w:rPr>
          <w:sz w:val="24"/>
        </w:rPr>
      </w:pPr>
      <w:r>
        <w:rPr>
          <w:sz w:val="24"/>
        </w:rPr>
        <w:t>Up</w:t>
      </w:r>
      <w:r>
        <w:rPr>
          <w:spacing w:val="-4"/>
          <w:sz w:val="24"/>
        </w:rPr>
        <w:t> </w:t>
      </w:r>
      <w:r>
        <w:rPr>
          <w:sz w:val="24"/>
        </w:rPr>
        <w:t>to</w:t>
      </w:r>
      <w:r>
        <w:rPr>
          <w:spacing w:val="-4"/>
          <w:sz w:val="24"/>
        </w:rPr>
        <w:t> </w:t>
      </w:r>
      <w:r>
        <w:rPr>
          <w:sz w:val="24"/>
        </w:rPr>
        <w:t>forty</w:t>
      </w:r>
      <w:r>
        <w:rPr>
          <w:spacing w:val="-4"/>
          <w:sz w:val="24"/>
        </w:rPr>
        <w:t> </w:t>
      </w:r>
      <w:r>
        <w:rPr>
          <w:sz w:val="24"/>
        </w:rPr>
        <w:t>(40)</w:t>
      </w:r>
      <w:r>
        <w:rPr>
          <w:spacing w:val="-5"/>
          <w:sz w:val="24"/>
        </w:rPr>
        <w:t> </w:t>
      </w:r>
      <w:r>
        <w:rPr>
          <w:sz w:val="24"/>
        </w:rPr>
        <w:t>hotel</w:t>
      </w:r>
      <w:r>
        <w:rPr>
          <w:spacing w:val="-2"/>
          <w:sz w:val="24"/>
        </w:rPr>
        <w:t> </w:t>
      </w:r>
      <w:r>
        <w:rPr>
          <w:sz w:val="24"/>
        </w:rPr>
        <w:t>rooms</w:t>
      </w:r>
      <w:r>
        <w:rPr>
          <w:spacing w:val="-4"/>
          <w:sz w:val="24"/>
        </w:rPr>
        <w:t> </w:t>
      </w:r>
      <w:r>
        <w:rPr>
          <w:sz w:val="24"/>
        </w:rPr>
        <w:t>all</w:t>
      </w:r>
      <w:r>
        <w:rPr>
          <w:spacing w:val="-4"/>
          <w:sz w:val="24"/>
        </w:rPr>
        <w:t> </w:t>
      </w:r>
      <w:r>
        <w:rPr>
          <w:sz w:val="24"/>
        </w:rPr>
        <w:t>located</w:t>
      </w:r>
      <w:r>
        <w:rPr>
          <w:spacing w:val="-4"/>
          <w:sz w:val="24"/>
        </w:rPr>
        <w:t> </w:t>
      </w:r>
      <w:r>
        <w:rPr>
          <w:sz w:val="24"/>
        </w:rPr>
        <w:t>within</w:t>
      </w:r>
      <w:r>
        <w:rPr>
          <w:spacing w:val="-4"/>
          <w:sz w:val="24"/>
        </w:rPr>
        <w:t> </w:t>
      </w:r>
      <w:r>
        <w:rPr>
          <w:sz w:val="24"/>
        </w:rPr>
        <w:t>the</w:t>
      </w:r>
      <w:r>
        <w:rPr>
          <w:spacing w:val="-5"/>
          <w:sz w:val="24"/>
        </w:rPr>
        <w:t> </w:t>
      </w:r>
      <w:r>
        <w:rPr>
          <w:sz w:val="24"/>
        </w:rPr>
        <w:t>five-acre</w:t>
      </w:r>
      <w:r>
        <w:rPr>
          <w:spacing w:val="-5"/>
          <w:sz w:val="24"/>
        </w:rPr>
        <w:t> </w:t>
      </w:r>
      <w:r>
        <w:rPr>
          <w:sz w:val="24"/>
        </w:rPr>
        <w:t>hotel development area described in Section 2.1; and</w:t>
      </w:r>
    </w:p>
    <w:p>
      <w:pPr>
        <w:pStyle w:val="ListParagraph"/>
        <w:numPr>
          <w:ilvl w:val="2"/>
          <w:numId w:val="46"/>
        </w:numPr>
        <w:tabs>
          <w:tab w:pos="3576" w:val="left" w:leader="none"/>
        </w:tabs>
        <w:spacing w:line="240" w:lineRule="auto" w:before="60" w:after="0"/>
        <w:ind w:left="3239" w:right="1443" w:firstLine="0"/>
        <w:jc w:val="left"/>
        <w:rPr>
          <w:sz w:val="24"/>
        </w:rPr>
      </w:pPr>
      <w:r>
        <w:rPr>
          <w:sz w:val="24"/>
        </w:rPr>
        <w:t>Up</w:t>
      </w:r>
      <w:r>
        <w:rPr>
          <w:spacing w:val="-4"/>
          <w:sz w:val="24"/>
        </w:rPr>
        <w:t> </w:t>
      </w:r>
      <w:r>
        <w:rPr>
          <w:sz w:val="24"/>
        </w:rPr>
        <w:t>to</w:t>
      </w:r>
      <w:r>
        <w:rPr>
          <w:spacing w:val="-4"/>
          <w:sz w:val="24"/>
        </w:rPr>
        <w:t> </w:t>
      </w:r>
      <w:r>
        <w:rPr>
          <w:sz w:val="24"/>
        </w:rPr>
        <w:t>twenty-five</w:t>
      </w:r>
      <w:r>
        <w:rPr>
          <w:spacing w:val="-5"/>
          <w:sz w:val="24"/>
        </w:rPr>
        <w:t> </w:t>
      </w:r>
      <w:r>
        <w:rPr>
          <w:sz w:val="24"/>
        </w:rPr>
        <w:t>(25)</w:t>
      </w:r>
      <w:r>
        <w:rPr>
          <w:spacing w:val="-5"/>
          <w:sz w:val="24"/>
        </w:rPr>
        <w:t> </w:t>
      </w:r>
      <w:r>
        <w:rPr>
          <w:sz w:val="24"/>
        </w:rPr>
        <w:t>“residences”</w:t>
      </w:r>
      <w:r>
        <w:rPr>
          <w:spacing w:val="-5"/>
          <w:sz w:val="24"/>
        </w:rPr>
        <w:t> </w:t>
      </w:r>
      <w:r>
        <w:rPr>
          <w:sz w:val="24"/>
        </w:rPr>
        <w:t>each</w:t>
      </w:r>
      <w:r>
        <w:rPr>
          <w:spacing w:val="-4"/>
          <w:sz w:val="24"/>
        </w:rPr>
        <w:t> </w:t>
      </w:r>
      <w:r>
        <w:rPr>
          <w:sz w:val="24"/>
        </w:rPr>
        <w:t>of</w:t>
      </w:r>
      <w:r>
        <w:rPr>
          <w:spacing w:val="-5"/>
          <w:sz w:val="24"/>
        </w:rPr>
        <w:t> </w:t>
      </w:r>
      <w:r>
        <w:rPr>
          <w:sz w:val="24"/>
        </w:rPr>
        <w:t>which</w:t>
      </w:r>
      <w:r>
        <w:rPr>
          <w:spacing w:val="-4"/>
          <w:sz w:val="24"/>
        </w:rPr>
        <w:t> </w:t>
      </w:r>
      <w:r>
        <w:rPr>
          <w:sz w:val="24"/>
        </w:rPr>
        <w:t>may,</w:t>
      </w:r>
      <w:r>
        <w:rPr>
          <w:spacing w:val="-4"/>
          <w:sz w:val="24"/>
        </w:rPr>
        <w:t> </w:t>
      </w:r>
      <w:r>
        <w:rPr>
          <w:sz w:val="24"/>
        </w:rPr>
        <w:t>in</w:t>
      </w:r>
      <w:r>
        <w:rPr>
          <w:spacing w:val="-4"/>
          <w:sz w:val="24"/>
        </w:rPr>
        <w:t> </w:t>
      </w:r>
      <w:r>
        <w:rPr>
          <w:sz w:val="24"/>
        </w:rPr>
        <w:t>Developer’s discretion, be (i) used as short-term rentals (as defined below), or (ii) conveyed as to occupancy rights only, with ownership of the underlying land retained by Developer, its successors, or assigns; the sold “residences” may also be rented to third parties on a short-term basis by their purchasers. For purposes of this Section, a “short-term rental” means any rental with a continuous occupancy period not exceeding thirty (30) consecutive days. The residences are planned to include units of up to six bedrooms, with one unit being significantly larger (approximately twelve bedrooms) with capacity for up to twenty-five (25) persons. The</w:t>
      </w:r>
    </w:p>
    <w:p>
      <w:pPr>
        <w:pStyle w:val="ListParagraph"/>
        <w:spacing w:after="0" w:line="240" w:lineRule="auto"/>
        <w:jc w:val="left"/>
        <w:rPr>
          <w:sz w:val="24"/>
        </w:rPr>
        <w:sectPr>
          <w:pgSz w:w="12240" w:h="15840"/>
          <w:pgMar w:header="715" w:footer="707" w:top="900" w:bottom="900" w:left="360" w:right="0"/>
        </w:sectPr>
      </w:pPr>
    </w:p>
    <w:p>
      <w:pPr>
        <w:pStyle w:val="BodyText"/>
        <w:spacing w:before="248"/>
      </w:pPr>
    </w:p>
    <w:p>
      <w:pPr>
        <w:pStyle w:val="BodyText"/>
        <w:ind w:left="3240" w:right="1548"/>
      </w:pPr>
      <w:r>
        <w:rPr/>
        <w:t>residences</w:t>
      </w:r>
      <w:r>
        <w:rPr>
          <w:spacing w:val="-5"/>
        </w:rPr>
        <w:t> </w:t>
      </w:r>
      <w:r>
        <w:rPr/>
        <w:t>shall</w:t>
      </w:r>
      <w:r>
        <w:rPr>
          <w:spacing w:val="-5"/>
        </w:rPr>
        <w:t> </w:t>
      </w:r>
      <w:r>
        <w:rPr/>
        <w:t>be</w:t>
      </w:r>
      <w:r>
        <w:rPr>
          <w:spacing w:val="-6"/>
        </w:rPr>
        <w:t> </w:t>
      </w:r>
      <w:r>
        <w:rPr/>
        <w:t>located</w:t>
      </w:r>
      <w:r>
        <w:rPr>
          <w:spacing w:val="-5"/>
        </w:rPr>
        <w:t> </w:t>
      </w:r>
      <w:r>
        <w:rPr/>
        <w:t>within</w:t>
      </w:r>
      <w:r>
        <w:rPr>
          <w:spacing w:val="-5"/>
        </w:rPr>
        <w:t> </w:t>
      </w:r>
      <w:r>
        <w:rPr/>
        <w:t>the</w:t>
      </w:r>
      <w:r>
        <w:rPr>
          <w:spacing w:val="-6"/>
        </w:rPr>
        <w:t> </w:t>
      </w:r>
      <w:r>
        <w:rPr/>
        <w:t>residential</w:t>
      </w:r>
      <w:r>
        <w:rPr>
          <w:spacing w:val="-5"/>
        </w:rPr>
        <w:t> </w:t>
      </w:r>
      <w:r>
        <w:rPr/>
        <w:t>development</w:t>
      </w:r>
      <w:r>
        <w:rPr>
          <w:spacing w:val="-5"/>
        </w:rPr>
        <w:t> </w:t>
      </w:r>
      <w:r>
        <w:rPr/>
        <w:t>area described in Section 3.4(b).</w:t>
      </w:r>
    </w:p>
    <w:p>
      <w:pPr>
        <w:pStyle w:val="ListParagraph"/>
        <w:numPr>
          <w:ilvl w:val="2"/>
          <w:numId w:val="46"/>
        </w:numPr>
        <w:tabs>
          <w:tab w:pos="3563" w:val="left" w:leader="none"/>
        </w:tabs>
        <w:spacing w:line="240" w:lineRule="auto" w:before="60" w:after="0"/>
        <w:ind w:left="3240" w:right="1621" w:firstLine="0"/>
        <w:jc w:val="left"/>
        <w:rPr>
          <w:sz w:val="24"/>
        </w:rPr>
      </w:pPr>
      <w:r>
        <w:rPr>
          <w:sz w:val="24"/>
        </w:rPr>
        <w:t>The 60 units may therefore be 40 hotel rooms and 20 residences, 35 hotel</w:t>
      </w:r>
      <w:r>
        <w:rPr>
          <w:spacing w:val="-4"/>
          <w:sz w:val="24"/>
        </w:rPr>
        <w:t> </w:t>
      </w:r>
      <w:r>
        <w:rPr>
          <w:sz w:val="24"/>
        </w:rPr>
        <w:t>rooms</w:t>
      </w:r>
      <w:r>
        <w:rPr>
          <w:spacing w:val="-4"/>
          <w:sz w:val="24"/>
        </w:rPr>
        <w:t> </w:t>
      </w:r>
      <w:r>
        <w:rPr>
          <w:sz w:val="24"/>
        </w:rPr>
        <w:t>and</w:t>
      </w:r>
      <w:r>
        <w:rPr>
          <w:spacing w:val="-4"/>
          <w:sz w:val="24"/>
        </w:rPr>
        <w:t> </w:t>
      </w:r>
      <w:r>
        <w:rPr>
          <w:sz w:val="24"/>
        </w:rPr>
        <w:t>25</w:t>
      </w:r>
      <w:r>
        <w:rPr>
          <w:spacing w:val="-4"/>
          <w:sz w:val="24"/>
        </w:rPr>
        <w:t> </w:t>
      </w:r>
      <w:r>
        <w:rPr>
          <w:sz w:val="24"/>
        </w:rPr>
        <w:t>residences,</w:t>
      </w:r>
      <w:r>
        <w:rPr>
          <w:spacing w:val="-4"/>
          <w:sz w:val="24"/>
        </w:rPr>
        <w:t> </w:t>
      </w:r>
      <w:r>
        <w:rPr>
          <w:sz w:val="24"/>
        </w:rPr>
        <w:t>or</w:t>
      </w:r>
      <w:r>
        <w:rPr>
          <w:spacing w:val="-5"/>
          <w:sz w:val="24"/>
        </w:rPr>
        <w:t> </w:t>
      </w:r>
      <w:r>
        <w:rPr>
          <w:sz w:val="24"/>
        </w:rPr>
        <w:t>some</w:t>
      </w:r>
      <w:r>
        <w:rPr>
          <w:spacing w:val="-5"/>
          <w:sz w:val="24"/>
        </w:rPr>
        <w:t> </w:t>
      </w:r>
      <w:r>
        <w:rPr>
          <w:sz w:val="24"/>
        </w:rPr>
        <w:t>other</w:t>
      </w:r>
      <w:r>
        <w:rPr>
          <w:spacing w:val="-5"/>
          <w:sz w:val="24"/>
        </w:rPr>
        <w:t> </w:t>
      </w:r>
      <w:r>
        <w:rPr>
          <w:sz w:val="24"/>
        </w:rPr>
        <w:t>combination.</w:t>
      </w:r>
      <w:r>
        <w:rPr>
          <w:spacing w:val="-4"/>
          <w:sz w:val="24"/>
        </w:rPr>
        <w:t> </w:t>
      </w:r>
      <w:r>
        <w:rPr>
          <w:sz w:val="24"/>
        </w:rPr>
        <w:t>However,</w:t>
      </w:r>
      <w:r>
        <w:rPr>
          <w:spacing w:val="-4"/>
          <w:sz w:val="24"/>
        </w:rPr>
        <w:t> </w:t>
      </w:r>
      <w:r>
        <w:rPr>
          <w:sz w:val="24"/>
        </w:rPr>
        <w:t>the total 60 revenue generating units cannot be exceeded.</w:t>
      </w:r>
    </w:p>
    <w:p>
      <w:pPr>
        <w:pStyle w:val="BodyText"/>
        <w:spacing w:before="180"/>
      </w:pPr>
    </w:p>
    <w:p>
      <w:pPr>
        <w:pStyle w:val="ListParagraph"/>
        <w:numPr>
          <w:ilvl w:val="1"/>
          <w:numId w:val="46"/>
        </w:numPr>
        <w:tabs>
          <w:tab w:pos="2519" w:val="left" w:leader="none"/>
        </w:tabs>
        <w:spacing w:line="240" w:lineRule="auto" w:before="0" w:after="0"/>
        <w:ind w:left="1800" w:right="2003" w:firstLine="0"/>
        <w:jc w:val="left"/>
        <w:rPr>
          <w:sz w:val="24"/>
        </w:rPr>
      </w:pPr>
      <w:r>
        <w:rPr>
          <w:b/>
          <w:sz w:val="24"/>
        </w:rPr>
        <w:t>Building Footprint</w:t>
      </w:r>
      <w:r>
        <w:rPr>
          <w:sz w:val="24"/>
        </w:rPr>
        <w:t>. The maximum footprint of the hotel and its associated facilities</w:t>
      </w:r>
      <w:r>
        <w:rPr>
          <w:spacing w:val="-5"/>
          <w:sz w:val="24"/>
        </w:rPr>
        <w:t> </w:t>
      </w:r>
      <w:r>
        <w:rPr>
          <w:sz w:val="24"/>
        </w:rPr>
        <w:t>(including</w:t>
      </w:r>
      <w:r>
        <w:rPr>
          <w:spacing w:val="-5"/>
          <w:sz w:val="24"/>
        </w:rPr>
        <w:t> </w:t>
      </w:r>
      <w:r>
        <w:rPr>
          <w:sz w:val="24"/>
        </w:rPr>
        <w:t>rooms,</w:t>
      </w:r>
      <w:r>
        <w:rPr>
          <w:spacing w:val="-5"/>
          <w:sz w:val="24"/>
        </w:rPr>
        <w:t> </w:t>
      </w:r>
      <w:r>
        <w:rPr>
          <w:sz w:val="24"/>
        </w:rPr>
        <w:t>restaurant,</w:t>
      </w:r>
      <w:r>
        <w:rPr>
          <w:spacing w:val="-5"/>
          <w:sz w:val="24"/>
        </w:rPr>
        <w:t> </w:t>
      </w:r>
      <w:r>
        <w:rPr>
          <w:sz w:val="24"/>
        </w:rPr>
        <w:t>pool</w:t>
      </w:r>
      <w:r>
        <w:rPr>
          <w:spacing w:val="-5"/>
          <w:sz w:val="24"/>
        </w:rPr>
        <w:t> </w:t>
      </w:r>
      <w:r>
        <w:rPr>
          <w:sz w:val="24"/>
        </w:rPr>
        <w:t>area,</w:t>
      </w:r>
      <w:r>
        <w:rPr>
          <w:spacing w:val="-5"/>
          <w:sz w:val="24"/>
        </w:rPr>
        <w:t> </w:t>
      </w:r>
      <w:r>
        <w:rPr>
          <w:sz w:val="24"/>
        </w:rPr>
        <w:t>spa,</w:t>
      </w:r>
      <w:r>
        <w:rPr>
          <w:spacing w:val="-5"/>
          <w:sz w:val="24"/>
        </w:rPr>
        <w:t> </w:t>
      </w:r>
      <w:r>
        <w:rPr>
          <w:sz w:val="24"/>
        </w:rPr>
        <w:t>outdoor</w:t>
      </w:r>
      <w:r>
        <w:rPr>
          <w:spacing w:val="-5"/>
          <w:sz w:val="24"/>
        </w:rPr>
        <w:t> </w:t>
      </w:r>
      <w:r>
        <w:rPr>
          <w:sz w:val="24"/>
        </w:rPr>
        <w:t>patios,</w:t>
      </w:r>
      <w:r>
        <w:rPr>
          <w:spacing w:val="-5"/>
          <w:sz w:val="24"/>
        </w:rPr>
        <w:t> </w:t>
      </w:r>
      <w:r>
        <w:rPr>
          <w:sz w:val="24"/>
        </w:rPr>
        <w:t>water</w:t>
      </w:r>
      <w:r>
        <w:rPr>
          <w:spacing w:val="-4"/>
          <w:sz w:val="24"/>
        </w:rPr>
        <w:t> </w:t>
      </w:r>
      <w:r>
        <w:rPr>
          <w:sz w:val="24"/>
        </w:rPr>
        <w:t>features,</w:t>
      </w:r>
    </w:p>
    <w:p>
      <w:pPr>
        <w:pStyle w:val="BodyText"/>
        <w:ind w:left="1800" w:right="1469"/>
      </w:pPr>
      <w:r>
        <w:rPr/>
        <w:t>back-of-house</w:t>
      </w:r>
      <w:r>
        <w:rPr>
          <w:spacing w:val="-6"/>
        </w:rPr>
        <w:t> </w:t>
      </w:r>
      <w:r>
        <w:rPr/>
        <w:t>facilities)</w:t>
      </w:r>
      <w:r>
        <w:rPr>
          <w:spacing w:val="-4"/>
        </w:rPr>
        <w:t> </w:t>
      </w:r>
      <w:r>
        <w:rPr/>
        <w:t>shall</w:t>
      </w:r>
      <w:r>
        <w:rPr>
          <w:spacing w:val="-5"/>
        </w:rPr>
        <w:t> </w:t>
      </w:r>
      <w:r>
        <w:rPr/>
        <w:t>not</w:t>
      </w:r>
      <w:r>
        <w:rPr>
          <w:spacing w:val="-5"/>
        </w:rPr>
        <w:t> </w:t>
      </w:r>
      <w:r>
        <w:rPr/>
        <w:t>exceed</w:t>
      </w:r>
      <w:r>
        <w:rPr>
          <w:spacing w:val="-3"/>
        </w:rPr>
        <w:t> </w:t>
      </w:r>
      <w:r>
        <w:rPr/>
        <w:t>five</w:t>
      </w:r>
      <w:r>
        <w:rPr>
          <w:spacing w:val="-6"/>
        </w:rPr>
        <w:t> </w:t>
      </w:r>
      <w:r>
        <w:rPr/>
        <w:t>(5)</w:t>
      </w:r>
      <w:r>
        <w:rPr>
          <w:spacing w:val="-4"/>
        </w:rPr>
        <w:t> </w:t>
      </w:r>
      <w:r>
        <w:rPr/>
        <w:t>contiguous</w:t>
      </w:r>
      <w:r>
        <w:rPr>
          <w:spacing w:val="-5"/>
        </w:rPr>
        <w:t> </w:t>
      </w:r>
      <w:r>
        <w:rPr/>
        <w:t>acres.</w:t>
      </w:r>
      <w:r>
        <w:rPr>
          <w:spacing w:val="-3"/>
        </w:rPr>
        <w:t> </w:t>
      </w:r>
      <w:r>
        <w:rPr/>
        <w:t>Improvements</w:t>
      </w:r>
      <w:r>
        <w:rPr>
          <w:spacing w:val="-5"/>
        </w:rPr>
        <w:t> </w:t>
      </w:r>
      <w:r>
        <w:rPr/>
        <w:t>related to access (both for pedestrian and vehicle traffic) and parking may exceed the five-acre footprint.</w:t>
      </w:r>
      <w:r>
        <w:rPr>
          <w:spacing w:val="-2"/>
        </w:rPr>
        <w:t> </w:t>
      </w:r>
      <w:r>
        <w:rPr/>
        <w:t>Exceptions</w:t>
      </w:r>
      <w:r>
        <w:rPr>
          <w:spacing w:val="-2"/>
        </w:rPr>
        <w:t> </w:t>
      </w:r>
      <w:r>
        <w:rPr/>
        <w:t>to</w:t>
      </w:r>
      <w:r>
        <w:rPr>
          <w:spacing w:val="-2"/>
        </w:rPr>
        <w:t> </w:t>
      </w:r>
      <w:r>
        <w:rPr/>
        <w:t>the</w:t>
      </w:r>
      <w:r>
        <w:rPr>
          <w:spacing w:val="-3"/>
        </w:rPr>
        <w:t> </w:t>
      </w:r>
      <w:r>
        <w:rPr/>
        <w:t>contiguous</w:t>
      </w:r>
      <w:r>
        <w:rPr>
          <w:spacing w:val="-2"/>
        </w:rPr>
        <w:t> </w:t>
      </w:r>
      <w:r>
        <w:rPr/>
        <w:t>nature</w:t>
      </w:r>
      <w:r>
        <w:rPr>
          <w:spacing w:val="-3"/>
        </w:rPr>
        <w:t> </w:t>
      </w:r>
      <w:r>
        <w:rPr/>
        <w:t>of</w:t>
      </w:r>
      <w:r>
        <w:rPr>
          <w:spacing w:val="-3"/>
        </w:rPr>
        <w:t> </w:t>
      </w:r>
      <w:r>
        <w:rPr/>
        <w:t>the</w:t>
      </w:r>
      <w:r>
        <w:rPr>
          <w:spacing w:val="-3"/>
        </w:rPr>
        <w:t> </w:t>
      </w:r>
      <w:r>
        <w:rPr/>
        <w:t>five</w:t>
      </w:r>
      <w:r>
        <w:rPr>
          <w:spacing w:val="-3"/>
        </w:rPr>
        <w:t> </w:t>
      </w:r>
      <w:r>
        <w:rPr/>
        <w:t>acres</w:t>
      </w:r>
      <w:r>
        <w:rPr>
          <w:spacing w:val="-2"/>
        </w:rPr>
        <w:t> </w:t>
      </w:r>
      <w:r>
        <w:rPr/>
        <w:t>will</w:t>
      </w:r>
      <w:r>
        <w:rPr>
          <w:spacing w:val="-2"/>
        </w:rPr>
        <w:t> </w:t>
      </w:r>
      <w:r>
        <w:rPr/>
        <w:t>be</w:t>
      </w:r>
      <w:r>
        <w:rPr>
          <w:spacing w:val="-3"/>
        </w:rPr>
        <w:t> </w:t>
      </w:r>
      <w:r>
        <w:rPr/>
        <w:t>made</w:t>
      </w:r>
      <w:r>
        <w:rPr>
          <w:spacing w:val="-3"/>
        </w:rPr>
        <w:t> </w:t>
      </w:r>
      <w:r>
        <w:rPr/>
        <w:t>for</w:t>
      </w:r>
      <w:r>
        <w:rPr>
          <w:spacing w:val="-3"/>
        </w:rPr>
        <w:t> </w:t>
      </w:r>
      <w:r>
        <w:rPr/>
        <w:t>buildings that for technical or operational reasons need to be located outside of the contiguous five acres (for example a guard-house that needs to be located near an entrance to the property), while keeping the total footprint within five acres. The final location of the building footprint and its associated facilities shall depend primarily on engineering studies and architectural design; an indicative location is provided in </w:t>
      </w:r>
      <w:r>
        <w:rPr>
          <w:b/>
          <w:u w:val="single"/>
        </w:rPr>
        <w:t>Exhibit B</w:t>
      </w:r>
      <w:r>
        <w:rPr>
          <w:u w:val="none"/>
        </w:rPr>
        <w:t>.</w:t>
      </w:r>
    </w:p>
    <w:p>
      <w:pPr>
        <w:pStyle w:val="ListParagraph"/>
        <w:numPr>
          <w:ilvl w:val="1"/>
          <w:numId w:val="46"/>
        </w:numPr>
        <w:tabs>
          <w:tab w:pos="2519" w:val="left" w:leader="none"/>
        </w:tabs>
        <w:spacing w:line="240" w:lineRule="auto" w:before="120" w:after="0"/>
        <w:ind w:left="2519" w:right="0" w:hanging="719"/>
        <w:jc w:val="left"/>
        <w:rPr>
          <w:sz w:val="24"/>
        </w:rPr>
      </w:pPr>
      <w:r>
        <w:rPr>
          <w:b/>
          <w:sz w:val="24"/>
        </w:rPr>
        <w:t>Authorized</w:t>
      </w:r>
      <w:r>
        <w:rPr>
          <w:b/>
          <w:spacing w:val="-4"/>
          <w:sz w:val="24"/>
        </w:rPr>
        <w:t> </w:t>
      </w:r>
      <w:r>
        <w:rPr>
          <w:b/>
          <w:sz w:val="24"/>
        </w:rPr>
        <w:t>Development</w:t>
      </w:r>
      <w:r>
        <w:rPr>
          <w:b/>
          <w:spacing w:val="-3"/>
          <w:sz w:val="24"/>
        </w:rPr>
        <w:t> </w:t>
      </w:r>
      <w:r>
        <w:rPr>
          <w:b/>
          <w:sz w:val="24"/>
        </w:rPr>
        <w:t>Areas</w:t>
      </w:r>
      <w:r>
        <w:rPr>
          <w:sz w:val="24"/>
        </w:rPr>
        <w:t>.</w:t>
      </w:r>
      <w:r>
        <w:rPr>
          <w:spacing w:val="-2"/>
          <w:sz w:val="24"/>
        </w:rPr>
        <w:t> </w:t>
      </w:r>
      <w:r>
        <w:rPr>
          <w:sz w:val="24"/>
        </w:rPr>
        <w:t>As</w:t>
      </w:r>
      <w:r>
        <w:rPr>
          <w:spacing w:val="-1"/>
          <w:sz w:val="24"/>
        </w:rPr>
        <w:t> </w:t>
      </w:r>
      <w:r>
        <w:rPr>
          <w:sz w:val="24"/>
        </w:rPr>
        <w:t>depicted</w:t>
      </w:r>
      <w:r>
        <w:rPr>
          <w:spacing w:val="-2"/>
          <w:sz w:val="24"/>
        </w:rPr>
        <w:t> </w:t>
      </w:r>
      <w:r>
        <w:rPr>
          <w:sz w:val="24"/>
        </w:rPr>
        <w:t>on the</w:t>
      </w:r>
      <w:r>
        <w:rPr>
          <w:spacing w:val="-3"/>
          <w:sz w:val="24"/>
        </w:rPr>
        <w:t> </w:t>
      </w:r>
      <w:r>
        <w:rPr>
          <w:sz w:val="24"/>
        </w:rPr>
        <w:t>map</w:t>
      </w:r>
      <w:r>
        <w:rPr>
          <w:spacing w:val="-1"/>
          <w:sz w:val="24"/>
        </w:rPr>
        <w:t> </w:t>
      </w:r>
      <w:r>
        <w:rPr>
          <w:sz w:val="24"/>
        </w:rPr>
        <w:t>attached as</w:t>
      </w:r>
      <w:r>
        <w:rPr>
          <w:spacing w:val="-2"/>
          <w:sz w:val="24"/>
        </w:rPr>
        <w:t> </w:t>
      </w:r>
      <w:r>
        <w:rPr>
          <w:b/>
          <w:sz w:val="24"/>
          <w:u w:val="single"/>
        </w:rPr>
        <w:t>Exhibit</w:t>
      </w:r>
      <w:r>
        <w:rPr>
          <w:b/>
          <w:spacing w:val="-2"/>
          <w:sz w:val="24"/>
          <w:u w:val="single"/>
        </w:rPr>
        <w:t> </w:t>
      </w:r>
      <w:r>
        <w:rPr>
          <w:b/>
          <w:spacing w:val="-5"/>
          <w:sz w:val="24"/>
          <w:u w:val="single"/>
        </w:rPr>
        <w:t>C</w:t>
      </w:r>
      <w:r>
        <w:rPr>
          <w:spacing w:val="-5"/>
          <w:sz w:val="24"/>
          <w:u w:val="none"/>
        </w:rPr>
        <w:t>:</w:t>
      </w:r>
    </w:p>
    <w:p>
      <w:pPr>
        <w:pStyle w:val="ListParagraph"/>
        <w:numPr>
          <w:ilvl w:val="2"/>
          <w:numId w:val="46"/>
        </w:numPr>
        <w:tabs>
          <w:tab w:pos="3563" w:val="left" w:leader="none"/>
        </w:tabs>
        <w:spacing w:line="240" w:lineRule="auto" w:before="120" w:after="0"/>
        <w:ind w:left="3240" w:right="1443" w:firstLine="0"/>
        <w:jc w:val="left"/>
        <w:rPr>
          <w:sz w:val="24"/>
        </w:rPr>
      </w:pPr>
      <w:r>
        <w:rPr>
          <w:sz w:val="24"/>
        </w:rPr>
        <w:t>The Property shall remain zoned Agricultural; provided, however, that the</w:t>
      </w:r>
      <w:r>
        <w:rPr>
          <w:spacing w:val="-5"/>
          <w:sz w:val="24"/>
        </w:rPr>
        <w:t> </w:t>
      </w:r>
      <w:r>
        <w:rPr>
          <w:sz w:val="24"/>
        </w:rPr>
        <w:t>Agricultural</w:t>
      </w:r>
      <w:r>
        <w:rPr>
          <w:spacing w:val="-4"/>
          <w:sz w:val="24"/>
        </w:rPr>
        <w:t> </w:t>
      </w:r>
      <w:r>
        <w:rPr>
          <w:sz w:val="24"/>
        </w:rPr>
        <w:t>zone</w:t>
      </w:r>
      <w:r>
        <w:rPr>
          <w:spacing w:val="-5"/>
          <w:sz w:val="24"/>
        </w:rPr>
        <w:t> </w:t>
      </w:r>
      <w:r>
        <w:rPr>
          <w:sz w:val="24"/>
        </w:rPr>
        <w:t>restrictions</w:t>
      </w:r>
      <w:r>
        <w:rPr>
          <w:spacing w:val="-4"/>
          <w:sz w:val="24"/>
        </w:rPr>
        <w:t> </w:t>
      </w:r>
      <w:r>
        <w:rPr>
          <w:sz w:val="24"/>
        </w:rPr>
        <w:t>shall</w:t>
      </w:r>
      <w:r>
        <w:rPr>
          <w:spacing w:val="-4"/>
          <w:sz w:val="24"/>
        </w:rPr>
        <w:t> </w:t>
      </w:r>
      <w:r>
        <w:rPr>
          <w:sz w:val="24"/>
        </w:rPr>
        <w:t>not</w:t>
      </w:r>
      <w:r>
        <w:rPr>
          <w:spacing w:val="-4"/>
          <w:sz w:val="24"/>
        </w:rPr>
        <w:t> </w:t>
      </w:r>
      <w:r>
        <w:rPr>
          <w:sz w:val="24"/>
        </w:rPr>
        <w:t>limit,</w:t>
      </w:r>
      <w:r>
        <w:rPr>
          <w:spacing w:val="-4"/>
          <w:sz w:val="24"/>
        </w:rPr>
        <w:t> </w:t>
      </w:r>
      <w:r>
        <w:rPr>
          <w:sz w:val="24"/>
        </w:rPr>
        <w:t>restrict,</w:t>
      </w:r>
      <w:r>
        <w:rPr>
          <w:spacing w:val="-4"/>
          <w:sz w:val="24"/>
        </w:rPr>
        <w:t> </w:t>
      </w:r>
      <w:r>
        <w:rPr>
          <w:sz w:val="24"/>
        </w:rPr>
        <w:t>or</w:t>
      </w:r>
      <w:r>
        <w:rPr>
          <w:spacing w:val="-5"/>
          <w:sz w:val="24"/>
        </w:rPr>
        <w:t> </w:t>
      </w:r>
      <w:r>
        <w:rPr>
          <w:sz w:val="24"/>
        </w:rPr>
        <w:t>impair</w:t>
      </w:r>
      <w:r>
        <w:rPr>
          <w:spacing w:val="-5"/>
          <w:sz w:val="24"/>
        </w:rPr>
        <w:t> </w:t>
      </w:r>
      <w:r>
        <w:rPr>
          <w:sz w:val="24"/>
        </w:rPr>
        <w:t>any</w:t>
      </w:r>
      <w:r>
        <w:rPr>
          <w:spacing w:val="-4"/>
          <w:sz w:val="24"/>
        </w:rPr>
        <w:t> </w:t>
      </w:r>
      <w:r>
        <w:rPr>
          <w:sz w:val="24"/>
        </w:rPr>
        <w:t>use, density, or development activity authorized by this Agreement. To the extent of any conflict between the Agricultural zone and this Agreement, this Agreement shall control. All areas of the Property not designated as</w:t>
      </w:r>
      <w:r>
        <w:rPr>
          <w:spacing w:val="40"/>
          <w:sz w:val="24"/>
        </w:rPr>
        <w:t> </w:t>
      </w:r>
      <w:r>
        <w:rPr>
          <w:sz w:val="24"/>
        </w:rPr>
        <w:t>an authorized development area on Exhibit C shall remain subject to the use restrictions and development standards of the Agricultural zone.</w:t>
      </w:r>
    </w:p>
    <w:p>
      <w:pPr>
        <w:pStyle w:val="ListParagraph"/>
        <w:numPr>
          <w:ilvl w:val="2"/>
          <w:numId w:val="46"/>
        </w:numPr>
        <w:tabs>
          <w:tab w:pos="3577" w:val="left" w:leader="none"/>
        </w:tabs>
        <w:spacing w:line="240" w:lineRule="auto" w:before="120" w:after="0"/>
        <w:ind w:left="3240" w:right="1516" w:firstLine="0"/>
        <w:jc w:val="left"/>
        <w:rPr>
          <w:sz w:val="24"/>
        </w:rPr>
      </w:pPr>
      <w:r>
        <w:rPr>
          <w:sz w:val="24"/>
        </w:rPr>
        <w:t>The Property is divided into two authorized development areas for purposes</w:t>
      </w:r>
      <w:r>
        <w:rPr>
          <w:spacing w:val="-4"/>
          <w:sz w:val="24"/>
        </w:rPr>
        <w:t> </w:t>
      </w:r>
      <w:r>
        <w:rPr>
          <w:sz w:val="24"/>
        </w:rPr>
        <w:t>of</w:t>
      </w:r>
      <w:r>
        <w:rPr>
          <w:spacing w:val="-5"/>
          <w:sz w:val="24"/>
        </w:rPr>
        <w:t> </w:t>
      </w:r>
      <w:r>
        <w:rPr>
          <w:sz w:val="24"/>
        </w:rPr>
        <w:t>this</w:t>
      </w:r>
      <w:r>
        <w:rPr>
          <w:spacing w:val="-4"/>
          <w:sz w:val="24"/>
        </w:rPr>
        <w:t> </w:t>
      </w:r>
      <w:r>
        <w:rPr>
          <w:sz w:val="24"/>
        </w:rPr>
        <w:t>Agreement.</w:t>
      </w:r>
      <w:r>
        <w:rPr>
          <w:spacing w:val="-4"/>
          <w:sz w:val="24"/>
        </w:rPr>
        <w:t> </w:t>
      </w:r>
      <w:r>
        <w:rPr>
          <w:sz w:val="24"/>
        </w:rPr>
        <w:t>Approximately</w:t>
      </w:r>
      <w:r>
        <w:rPr>
          <w:spacing w:val="-4"/>
          <w:sz w:val="24"/>
        </w:rPr>
        <w:t> </w:t>
      </w:r>
      <w:r>
        <w:rPr>
          <w:sz w:val="24"/>
        </w:rPr>
        <w:t>five</w:t>
      </w:r>
      <w:r>
        <w:rPr>
          <w:spacing w:val="-5"/>
          <w:sz w:val="24"/>
        </w:rPr>
        <w:t> </w:t>
      </w:r>
      <w:r>
        <w:rPr>
          <w:sz w:val="24"/>
        </w:rPr>
        <w:t>(5)</w:t>
      </w:r>
      <w:r>
        <w:rPr>
          <w:spacing w:val="-5"/>
          <w:sz w:val="24"/>
        </w:rPr>
        <w:t> </w:t>
      </w:r>
      <w:r>
        <w:rPr>
          <w:sz w:val="24"/>
        </w:rPr>
        <w:t>acres</w:t>
      </w:r>
      <w:r>
        <w:rPr>
          <w:spacing w:val="-4"/>
          <w:sz w:val="24"/>
        </w:rPr>
        <w:t> </w:t>
      </w:r>
      <w:r>
        <w:rPr>
          <w:sz w:val="24"/>
        </w:rPr>
        <w:t>(being</w:t>
      </w:r>
      <w:r>
        <w:rPr>
          <w:spacing w:val="-4"/>
          <w:sz w:val="24"/>
        </w:rPr>
        <w:t> </w:t>
      </w:r>
      <w:r>
        <w:rPr>
          <w:sz w:val="24"/>
        </w:rPr>
        <w:t>the</w:t>
      </w:r>
      <w:r>
        <w:rPr>
          <w:spacing w:val="-5"/>
          <w:sz w:val="24"/>
        </w:rPr>
        <w:t> </w:t>
      </w:r>
      <w:r>
        <w:rPr>
          <w:sz w:val="24"/>
        </w:rPr>
        <w:t>same five-acre footprint described in Section 3.3) shall be authorized for the commercial uses set forth in Section 2.1. The precise location of the five-acre commercial area within the designated approximately one-hundred</w:t>
      </w:r>
    </w:p>
    <w:p>
      <w:pPr>
        <w:pStyle w:val="BodyText"/>
        <w:spacing w:before="1"/>
        <w:ind w:left="3240" w:right="1548"/>
      </w:pPr>
      <w:r>
        <w:rPr/>
        <w:t>(100)</w:t>
      </w:r>
      <w:r>
        <w:rPr>
          <w:spacing w:val="-4"/>
        </w:rPr>
        <w:t> </w:t>
      </w:r>
      <w:r>
        <w:rPr/>
        <w:t>acre</w:t>
      </w:r>
      <w:r>
        <w:rPr>
          <w:spacing w:val="-4"/>
        </w:rPr>
        <w:t> </w:t>
      </w:r>
      <w:r>
        <w:rPr/>
        <w:t>area</w:t>
      </w:r>
      <w:r>
        <w:rPr>
          <w:spacing w:val="-4"/>
        </w:rPr>
        <w:t> </w:t>
      </w:r>
      <w:r>
        <w:rPr/>
        <w:t>depicted</w:t>
      </w:r>
      <w:r>
        <w:rPr>
          <w:spacing w:val="-2"/>
        </w:rPr>
        <w:t> </w:t>
      </w:r>
      <w:r>
        <w:rPr/>
        <w:t>on</w:t>
      </w:r>
      <w:r>
        <w:rPr>
          <w:spacing w:val="-4"/>
        </w:rPr>
        <w:t> </w:t>
      </w:r>
      <w:r>
        <w:rPr/>
        <w:t>Exhibit</w:t>
      </w:r>
      <w:r>
        <w:rPr>
          <w:spacing w:val="-4"/>
        </w:rPr>
        <w:t> </w:t>
      </w:r>
      <w:r>
        <w:rPr/>
        <w:t>B</w:t>
      </w:r>
      <w:r>
        <w:rPr>
          <w:spacing w:val="-4"/>
        </w:rPr>
        <w:t> </w:t>
      </w:r>
      <w:r>
        <w:rPr/>
        <w:t>is</w:t>
      </w:r>
      <w:r>
        <w:rPr>
          <w:spacing w:val="-4"/>
        </w:rPr>
        <w:t> </w:t>
      </w:r>
      <w:r>
        <w:rPr/>
        <w:t>at</w:t>
      </w:r>
      <w:r>
        <w:rPr>
          <w:spacing w:val="-4"/>
        </w:rPr>
        <w:t> </w:t>
      </w:r>
      <w:r>
        <w:rPr/>
        <w:t>the</w:t>
      </w:r>
      <w:r>
        <w:rPr>
          <w:spacing w:val="-4"/>
        </w:rPr>
        <w:t> </w:t>
      </w:r>
      <w:r>
        <w:rPr/>
        <w:t>Developer's</w:t>
      </w:r>
      <w:r>
        <w:rPr>
          <w:spacing w:val="-4"/>
        </w:rPr>
        <w:t> </w:t>
      </w:r>
      <w:r>
        <w:rPr/>
        <w:t>discretion</w:t>
      </w:r>
      <w:r>
        <w:rPr>
          <w:spacing w:val="-4"/>
        </w:rPr>
        <w:t> </w:t>
      </w:r>
      <w:r>
        <w:rPr/>
        <w:t>and will be finalized at the time of the PUD application. All of the area in Exhibit C shall be authorized for the residential uses set forth in Section </w:t>
      </w:r>
      <w:r>
        <w:rPr>
          <w:spacing w:val="-4"/>
        </w:rPr>
        <w:t>2.2.</w:t>
      </w:r>
    </w:p>
    <w:p>
      <w:pPr>
        <w:pStyle w:val="ListParagraph"/>
        <w:numPr>
          <w:ilvl w:val="1"/>
          <w:numId w:val="46"/>
        </w:numPr>
        <w:tabs>
          <w:tab w:pos="2519" w:val="left" w:leader="none"/>
        </w:tabs>
        <w:spacing w:line="240" w:lineRule="auto" w:before="120" w:after="0"/>
        <w:ind w:left="1799" w:right="1467" w:firstLine="0"/>
        <w:jc w:val="left"/>
        <w:rPr>
          <w:sz w:val="24"/>
        </w:rPr>
      </w:pPr>
      <w:r>
        <w:rPr>
          <w:b/>
          <w:sz w:val="24"/>
        </w:rPr>
        <w:t>Conservation Easement; Deed Restriction. </w:t>
      </w:r>
      <w:r>
        <w:rPr>
          <w:sz w:val="24"/>
        </w:rPr>
        <w:t>Upon recording of this Agreement pursuant</w:t>
      </w:r>
      <w:r>
        <w:rPr>
          <w:spacing w:val="-3"/>
          <w:sz w:val="24"/>
        </w:rPr>
        <w:t> </w:t>
      </w:r>
      <w:r>
        <w:rPr>
          <w:sz w:val="24"/>
        </w:rPr>
        <w:t>to</w:t>
      </w:r>
      <w:r>
        <w:rPr>
          <w:spacing w:val="-3"/>
          <w:sz w:val="24"/>
        </w:rPr>
        <w:t> </w:t>
      </w:r>
      <w:r>
        <w:rPr>
          <w:sz w:val="24"/>
        </w:rPr>
        <w:t>Section</w:t>
      </w:r>
      <w:r>
        <w:rPr>
          <w:spacing w:val="-3"/>
          <w:sz w:val="24"/>
        </w:rPr>
        <w:t> </w:t>
      </w:r>
      <w:r>
        <w:rPr>
          <w:sz w:val="24"/>
        </w:rPr>
        <w:t>10.8,</w:t>
      </w:r>
      <w:r>
        <w:rPr>
          <w:spacing w:val="-3"/>
          <w:sz w:val="24"/>
        </w:rPr>
        <w:t> </w:t>
      </w:r>
      <w:r>
        <w:rPr>
          <w:sz w:val="24"/>
        </w:rPr>
        <w:t>the</w:t>
      </w:r>
      <w:r>
        <w:rPr>
          <w:spacing w:val="-4"/>
          <w:sz w:val="24"/>
        </w:rPr>
        <w:t> </w:t>
      </w:r>
      <w:r>
        <w:rPr>
          <w:sz w:val="24"/>
        </w:rPr>
        <w:t>obligation</w:t>
      </w:r>
      <w:r>
        <w:rPr>
          <w:spacing w:val="-3"/>
          <w:sz w:val="24"/>
        </w:rPr>
        <w:t> </w:t>
      </w:r>
      <w:r>
        <w:rPr>
          <w:sz w:val="24"/>
        </w:rPr>
        <w:t>set</w:t>
      </w:r>
      <w:r>
        <w:rPr>
          <w:spacing w:val="-3"/>
          <w:sz w:val="24"/>
        </w:rPr>
        <w:t> </w:t>
      </w:r>
      <w:r>
        <w:rPr>
          <w:sz w:val="24"/>
        </w:rPr>
        <w:t>forth</w:t>
      </w:r>
      <w:r>
        <w:rPr>
          <w:spacing w:val="-3"/>
          <w:sz w:val="24"/>
        </w:rPr>
        <w:t> </w:t>
      </w:r>
      <w:r>
        <w:rPr>
          <w:sz w:val="24"/>
        </w:rPr>
        <w:t>in</w:t>
      </w:r>
      <w:r>
        <w:rPr>
          <w:spacing w:val="-3"/>
          <w:sz w:val="24"/>
        </w:rPr>
        <w:t> </w:t>
      </w:r>
      <w:r>
        <w:rPr>
          <w:sz w:val="24"/>
        </w:rPr>
        <w:t>this</w:t>
      </w:r>
      <w:r>
        <w:rPr>
          <w:spacing w:val="-3"/>
          <w:sz w:val="24"/>
        </w:rPr>
        <w:t> </w:t>
      </w:r>
      <w:r>
        <w:rPr>
          <w:sz w:val="24"/>
        </w:rPr>
        <w:t>Section</w:t>
      </w:r>
      <w:r>
        <w:rPr>
          <w:spacing w:val="-3"/>
          <w:sz w:val="24"/>
        </w:rPr>
        <w:t> </w:t>
      </w:r>
      <w:r>
        <w:rPr>
          <w:sz w:val="24"/>
        </w:rPr>
        <w:t>3.5</w:t>
      </w:r>
      <w:r>
        <w:rPr>
          <w:spacing w:val="-3"/>
          <w:sz w:val="24"/>
        </w:rPr>
        <w:t> </w:t>
      </w:r>
      <w:r>
        <w:rPr>
          <w:sz w:val="24"/>
        </w:rPr>
        <w:t>shall</w:t>
      </w:r>
      <w:r>
        <w:rPr>
          <w:spacing w:val="-3"/>
          <w:sz w:val="24"/>
        </w:rPr>
        <w:t> </w:t>
      </w:r>
      <w:r>
        <w:rPr>
          <w:sz w:val="24"/>
        </w:rPr>
        <w:t>constitute</w:t>
      </w:r>
      <w:r>
        <w:rPr>
          <w:spacing w:val="-4"/>
          <w:sz w:val="24"/>
        </w:rPr>
        <w:t> </w:t>
      </w:r>
      <w:r>
        <w:rPr>
          <w:sz w:val="24"/>
        </w:rPr>
        <w:t>a</w:t>
      </w:r>
      <w:r>
        <w:rPr>
          <w:spacing w:val="-4"/>
          <w:sz w:val="24"/>
        </w:rPr>
        <w:t> </w:t>
      </w:r>
      <w:r>
        <w:rPr>
          <w:sz w:val="24"/>
        </w:rPr>
        <w:t>deed restriction encumbering the Property and running with the land, enforceable by the County against Developer and all successors, assigns, and future owners of the Property. Within one hundred eighty (180) days after issuance of a certificate of occupancy for the sixty-fifth (65th) unit within the Project, Developer shall record a conservation easement encumbering all undeveloped areas of the Property in favor of a qualified holder (as defined by Utah Code § 57-18-2) selected by Developer with the County's reasonable approval. The conservation easement shall prohibit further development of the encumbered areas beyond what is authorized in this Agreement, and shall be in a form reasonably acceptable to the County and the qualified holder.</w:t>
      </w:r>
    </w:p>
    <w:p>
      <w:pPr>
        <w:pStyle w:val="ListParagraph"/>
        <w:spacing w:after="0" w:line="240" w:lineRule="auto"/>
        <w:jc w:val="left"/>
        <w:rPr>
          <w:sz w:val="24"/>
        </w:rPr>
        <w:sectPr>
          <w:pgSz w:w="12240" w:h="15840"/>
          <w:pgMar w:header="715" w:footer="707" w:top="900" w:bottom="900" w:left="360" w:right="0"/>
        </w:sectPr>
      </w:pPr>
    </w:p>
    <w:p>
      <w:pPr>
        <w:pStyle w:val="BodyText"/>
        <w:spacing w:before="248"/>
      </w:pPr>
    </w:p>
    <w:p>
      <w:pPr>
        <w:pStyle w:val="ListParagraph"/>
        <w:numPr>
          <w:ilvl w:val="1"/>
          <w:numId w:val="46"/>
        </w:numPr>
        <w:tabs>
          <w:tab w:pos="2519" w:val="left" w:leader="none"/>
        </w:tabs>
        <w:spacing w:line="240" w:lineRule="auto" w:before="0" w:after="0"/>
        <w:ind w:left="1800" w:right="1480" w:firstLine="0"/>
        <w:jc w:val="left"/>
        <w:rPr>
          <w:sz w:val="24"/>
        </w:rPr>
      </w:pPr>
      <w:r>
        <w:rPr>
          <w:b/>
          <w:sz w:val="24"/>
        </w:rPr>
        <w:t>Private</w:t>
      </w:r>
      <w:r>
        <w:rPr>
          <w:b/>
          <w:spacing w:val="-4"/>
          <w:sz w:val="24"/>
        </w:rPr>
        <w:t> </w:t>
      </w:r>
      <w:r>
        <w:rPr>
          <w:b/>
          <w:sz w:val="24"/>
        </w:rPr>
        <w:t>Roads</w:t>
      </w:r>
      <w:r>
        <w:rPr>
          <w:sz w:val="24"/>
        </w:rPr>
        <w:t>.</w:t>
      </w:r>
      <w:r>
        <w:rPr>
          <w:spacing w:val="-3"/>
          <w:sz w:val="24"/>
        </w:rPr>
        <w:t> </w:t>
      </w:r>
      <w:r>
        <w:rPr>
          <w:sz w:val="24"/>
        </w:rPr>
        <w:t>All</w:t>
      </w:r>
      <w:r>
        <w:rPr>
          <w:spacing w:val="-3"/>
          <w:sz w:val="24"/>
        </w:rPr>
        <w:t> </w:t>
      </w:r>
      <w:r>
        <w:rPr>
          <w:sz w:val="24"/>
        </w:rPr>
        <w:t>roads</w:t>
      </w:r>
      <w:r>
        <w:rPr>
          <w:spacing w:val="-1"/>
          <w:sz w:val="24"/>
        </w:rPr>
        <w:t> </w:t>
      </w:r>
      <w:r>
        <w:rPr>
          <w:sz w:val="24"/>
        </w:rPr>
        <w:t>within</w:t>
      </w:r>
      <w:r>
        <w:rPr>
          <w:spacing w:val="-3"/>
          <w:sz w:val="24"/>
        </w:rPr>
        <w:t> </w:t>
      </w:r>
      <w:r>
        <w:rPr>
          <w:sz w:val="24"/>
        </w:rPr>
        <w:t>the</w:t>
      </w:r>
      <w:r>
        <w:rPr>
          <w:spacing w:val="-4"/>
          <w:sz w:val="24"/>
        </w:rPr>
        <w:t> </w:t>
      </w:r>
      <w:r>
        <w:rPr>
          <w:sz w:val="24"/>
        </w:rPr>
        <w:t>boundaries</w:t>
      </w:r>
      <w:r>
        <w:rPr>
          <w:spacing w:val="-3"/>
          <w:sz w:val="24"/>
        </w:rPr>
        <w:t> </w:t>
      </w:r>
      <w:r>
        <w:rPr>
          <w:sz w:val="24"/>
        </w:rPr>
        <w:t>of</w:t>
      </w:r>
      <w:r>
        <w:rPr>
          <w:spacing w:val="-2"/>
          <w:sz w:val="24"/>
        </w:rPr>
        <w:t> </w:t>
      </w:r>
      <w:r>
        <w:rPr>
          <w:sz w:val="24"/>
        </w:rPr>
        <w:t>the</w:t>
      </w:r>
      <w:r>
        <w:rPr>
          <w:spacing w:val="-4"/>
          <w:sz w:val="24"/>
        </w:rPr>
        <w:t> </w:t>
      </w:r>
      <w:r>
        <w:rPr>
          <w:sz w:val="24"/>
        </w:rPr>
        <w:t>Project</w:t>
      </w:r>
      <w:r>
        <w:rPr>
          <w:spacing w:val="-3"/>
          <w:sz w:val="24"/>
        </w:rPr>
        <w:t> </w:t>
      </w:r>
      <w:r>
        <w:rPr>
          <w:sz w:val="24"/>
        </w:rPr>
        <w:t>shall</w:t>
      </w:r>
      <w:r>
        <w:rPr>
          <w:spacing w:val="-3"/>
          <w:sz w:val="24"/>
        </w:rPr>
        <w:t> </w:t>
      </w:r>
      <w:r>
        <w:rPr>
          <w:sz w:val="24"/>
        </w:rPr>
        <w:t>be</w:t>
      </w:r>
      <w:r>
        <w:rPr>
          <w:spacing w:val="-4"/>
          <w:sz w:val="24"/>
        </w:rPr>
        <w:t> </w:t>
      </w:r>
      <w:r>
        <w:rPr>
          <w:sz w:val="24"/>
        </w:rPr>
        <w:t>private</w:t>
      </w:r>
      <w:r>
        <w:rPr>
          <w:spacing w:val="-4"/>
          <w:sz w:val="24"/>
        </w:rPr>
        <w:t> </w:t>
      </w:r>
      <w:r>
        <w:rPr>
          <w:sz w:val="24"/>
        </w:rPr>
        <w:t>and not dedicated to the County or to public use. Roads shall be owned, operated, and maintained by the owner of the Property.</w:t>
      </w:r>
    </w:p>
    <w:p>
      <w:pPr>
        <w:pStyle w:val="ListParagraph"/>
        <w:numPr>
          <w:ilvl w:val="1"/>
          <w:numId w:val="46"/>
        </w:numPr>
        <w:tabs>
          <w:tab w:pos="2519" w:val="left" w:leader="none"/>
        </w:tabs>
        <w:spacing w:line="240" w:lineRule="auto" w:before="120" w:after="0"/>
        <w:ind w:left="1799" w:right="1465" w:firstLine="0"/>
        <w:jc w:val="left"/>
        <w:rPr>
          <w:sz w:val="24"/>
        </w:rPr>
      </w:pPr>
      <w:r>
        <w:rPr>
          <w:b/>
          <w:sz w:val="24"/>
        </w:rPr>
        <w:t>Road</w:t>
      </w:r>
      <w:r>
        <w:rPr>
          <w:b/>
          <w:spacing w:val="-4"/>
          <w:sz w:val="24"/>
        </w:rPr>
        <w:t> </w:t>
      </w:r>
      <w:r>
        <w:rPr>
          <w:b/>
          <w:sz w:val="24"/>
        </w:rPr>
        <w:t>Width</w:t>
      </w:r>
      <w:r>
        <w:rPr>
          <w:b/>
          <w:spacing w:val="-4"/>
          <w:sz w:val="24"/>
        </w:rPr>
        <w:t> </w:t>
      </w:r>
      <w:r>
        <w:rPr>
          <w:b/>
          <w:sz w:val="24"/>
        </w:rPr>
        <w:t>Exceptions</w:t>
      </w:r>
      <w:r>
        <w:rPr>
          <w:sz w:val="24"/>
        </w:rPr>
        <w:t>.</w:t>
      </w:r>
      <w:r>
        <w:rPr>
          <w:spacing w:val="-4"/>
          <w:sz w:val="24"/>
        </w:rPr>
        <w:t> </w:t>
      </w:r>
      <w:r>
        <w:rPr>
          <w:sz w:val="24"/>
        </w:rPr>
        <w:t>Subject</w:t>
      </w:r>
      <w:r>
        <w:rPr>
          <w:spacing w:val="-4"/>
          <w:sz w:val="24"/>
        </w:rPr>
        <w:t> </w:t>
      </w:r>
      <w:r>
        <w:rPr>
          <w:sz w:val="24"/>
        </w:rPr>
        <w:t>to</w:t>
      </w:r>
      <w:r>
        <w:rPr>
          <w:spacing w:val="-4"/>
          <w:sz w:val="24"/>
        </w:rPr>
        <w:t> </w:t>
      </w:r>
      <w:r>
        <w:rPr>
          <w:sz w:val="24"/>
        </w:rPr>
        <w:t>review</w:t>
      </w:r>
      <w:r>
        <w:rPr>
          <w:spacing w:val="-5"/>
          <w:sz w:val="24"/>
        </w:rPr>
        <w:t> </w:t>
      </w:r>
      <w:r>
        <w:rPr>
          <w:sz w:val="24"/>
        </w:rPr>
        <w:t>and</w:t>
      </w:r>
      <w:r>
        <w:rPr>
          <w:spacing w:val="-2"/>
          <w:sz w:val="24"/>
        </w:rPr>
        <w:t> </w:t>
      </w:r>
      <w:r>
        <w:rPr>
          <w:sz w:val="24"/>
        </w:rPr>
        <w:t>approval</w:t>
      </w:r>
      <w:r>
        <w:rPr>
          <w:spacing w:val="-4"/>
          <w:sz w:val="24"/>
        </w:rPr>
        <w:t> </w:t>
      </w:r>
      <w:r>
        <w:rPr>
          <w:sz w:val="24"/>
        </w:rPr>
        <w:t>by</w:t>
      </w:r>
      <w:r>
        <w:rPr>
          <w:spacing w:val="-4"/>
          <w:sz w:val="24"/>
        </w:rPr>
        <w:t> </w:t>
      </w:r>
      <w:r>
        <w:rPr>
          <w:sz w:val="24"/>
        </w:rPr>
        <w:t>the</w:t>
      </w:r>
      <w:r>
        <w:rPr>
          <w:spacing w:val="-5"/>
          <w:sz w:val="24"/>
        </w:rPr>
        <w:t> </w:t>
      </w:r>
      <w:r>
        <w:rPr>
          <w:sz w:val="24"/>
        </w:rPr>
        <w:t>County</w:t>
      </w:r>
      <w:r>
        <w:rPr>
          <w:spacing w:val="-4"/>
          <w:sz w:val="24"/>
        </w:rPr>
        <w:t> </w:t>
      </w:r>
      <w:r>
        <w:rPr>
          <w:sz w:val="24"/>
        </w:rPr>
        <w:t>Engineer and the Fire Commissioner, the following exceptions to county construction and design standards for road widths are authorized within the Project:</w:t>
      </w:r>
    </w:p>
    <w:p>
      <w:pPr>
        <w:pStyle w:val="ListParagraph"/>
        <w:numPr>
          <w:ilvl w:val="2"/>
          <w:numId w:val="46"/>
        </w:numPr>
        <w:tabs>
          <w:tab w:pos="3562" w:val="left" w:leader="none"/>
        </w:tabs>
        <w:spacing w:line="240" w:lineRule="auto" w:before="120" w:after="0"/>
        <w:ind w:left="3239" w:right="1876" w:firstLine="0"/>
        <w:jc w:val="left"/>
        <w:rPr>
          <w:sz w:val="24"/>
        </w:rPr>
      </w:pPr>
      <w:r>
        <w:rPr>
          <w:sz w:val="24"/>
        </w:rPr>
        <w:t>Road</w:t>
      </w:r>
      <w:r>
        <w:rPr>
          <w:spacing w:val="-4"/>
          <w:sz w:val="24"/>
        </w:rPr>
        <w:t> </w:t>
      </w:r>
      <w:r>
        <w:rPr>
          <w:sz w:val="24"/>
        </w:rPr>
        <w:t>width</w:t>
      </w:r>
      <w:r>
        <w:rPr>
          <w:spacing w:val="-4"/>
          <w:sz w:val="24"/>
        </w:rPr>
        <w:t> </w:t>
      </w:r>
      <w:r>
        <w:rPr>
          <w:sz w:val="24"/>
        </w:rPr>
        <w:t>may</w:t>
      </w:r>
      <w:r>
        <w:rPr>
          <w:spacing w:val="-4"/>
          <w:sz w:val="24"/>
        </w:rPr>
        <w:t> </w:t>
      </w:r>
      <w:r>
        <w:rPr>
          <w:sz w:val="24"/>
        </w:rPr>
        <w:t>be</w:t>
      </w:r>
      <w:r>
        <w:rPr>
          <w:spacing w:val="-3"/>
          <w:sz w:val="24"/>
        </w:rPr>
        <w:t> </w:t>
      </w:r>
      <w:r>
        <w:rPr>
          <w:sz w:val="24"/>
        </w:rPr>
        <w:t>reduced</w:t>
      </w:r>
      <w:r>
        <w:rPr>
          <w:spacing w:val="-4"/>
          <w:sz w:val="24"/>
        </w:rPr>
        <w:t> </w:t>
      </w:r>
      <w:r>
        <w:rPr>
          <w:sz w:val="24"/>
        </w:rPr>
        <w:t>to</w:t>
      </w:r>
      <w:r>
        <w:rPr>
          <w:spacing w:val="-4"/>
          <w:sz w:val="24"/>
        </w:rPr>
        <w:t> </w:t>
      </w:r>
      <w:r>
        <w:rPr>
          <w:sz w:val="24"/>
        </w:rPr>
        <w:t>twenty-foot</w:t>
      </w:r>
      <w:r>
        <w:rPr>
          <w:spacing w:val="-4"/>
          <w:sz w:val="24"/>
        </w:rPr>
        <w:t> </w:t>
      </w:r>
      <w:r>
        <w:rPr>
          <w:sz w:val="24"/>
        </w:rPr>
        <w:t>(20’)</w:t>
      </w:r>
      <w:r>
        <w:rPr>
          <w:spacing w:val="-5"/>
          <w:sz w:val="24"/>
        </w:rPr>
        <w:t> </w:t>
      </w:r>
      <w:r>
        <w:rPr>
          <w:sz w:val="24"/>
        </w:rPr>
        <w:t>traveled</w:t>
      </w:r>
      <w:r>
        <w:rPr>
          <w:spacing w:val="-4"/>
          <w:sz w:val="24"/>
        </w:rPr>
        <w:t> </w:t>
      </w:r>
      <w:r>
        <w:rPr>
          <w:sz w:val="24"/>
        </w:rPr>
        <w:t>width</w:t>
      </w:r>
      <w:r>
        <w:rPr>
          <w:spacing w:val="-4"/>
          <w:sz w:val="24"/>
        </w:rPr>
        <w:t> </w:t>
      </w:r>
      <w:r>
        <w:rPr>
          <w:sz w:val="24"/>
        </w:rPr>
        <w:t>for two-way roads and twelve-foot (12’) width for one-way roads;</w:t>
      </w:r>
    </w:p>
    <w:p>
      <w:pPr>
        <w:pStyle w:val="ListParagraph"/>
        <w:numPr>
          <w:ilvl w:val="2"/>
          <w:numId w:val="46"/>
        </w:numPr>
        <w:tabs>
          <w:tab w:pos="3576" w:val="left" w:leader="none"/>
        </w:tabs>
        <w:spacing w:line="240" w:lineRule="auto" w:before="60" w:after="0"/>
        <w:ind w:left="3239" w:right="1462" w:firstLine="0"/>
        <w:jc w:val="left"/>
        <w:rPr>
          <w:sz w:val="24"/>
        </w:rPr>
      </w:pPr>
      <w:r>
        <w:rPr>
          <w:sz w:val="24"/>
        </w:rPr>
        <w:t>Right-of-way,</w:t>
      </w:r>
      <w:r>
        <w:rPr>
          <w:spacing w:val="-2"/>
          <w:sz w:val="24"/>
        </w:rPr>
        <w:t> </w:t>
      </w:r>
      <w:r>
        <w:rPr>
          <w:sz w:val="24"/>
        </w:rPr>
        <w:t>easements,</w:t>
      </w:r>
      <w:r>
        <w:rPr>
          <w:spacing w:val="-4"/>
          <w:sz w:val="24"/>
        </w:rPr>
        <w:t> </w:t>
      </w:r>
      <w:r>
        <w:rPr>
          <w:sz w:val="24"/>
        </w:rPr>
        <w:t>and</w:t>
      </w:r>
      <w:r>
        <w:rPr>
          <w:spacing w:val="-4"/>
          <w:sz w:val="24"/>
        </w:rPr>
        <w:t> </w:t>
      </w:r>
      <w:r>
        <w:rPr>
          <w:sz w:val="24"/>
        </w:rPr>
        <w:t>other</w:t>
      </w:r>
      <w:r>
        <w:rPr>
          <w:spacing w:val="-5"/>
          <w:sz w:val="24"/>
        </w:rPr>
        <w:t> </w:t>
      </w:r>
      <w:r>
        <w:rPr>
          <w:sz w:val="24"/>
        </w:rPr>
        <w:t>widths</w:t>
      </w:r>
      <w:r>
        <w:rPr>
          <w:spacing w:val="-4"/>
          <w:sz w:val="24"/>
        </w:rPr>
        <w:t> </w:t>
      </w:r>
      <w:r>
        <w:rPr>
          <w:sz w:val="24"/>
        </w:rPr>
        <w:t>may</w:t>
      </w:r>
      <w:r>
        <w:rPr>
          <w:spacing w:val="-4"/>
          <w:sz w:val="24"/>
        </w:rPr>
        <w:t> </w:t>
      </w:r>
      <w:r>
        <w:rPr>
          <w:sz w:val="24"/>
        </w:rPr>
        <w:t>be</w:t>
      </w:r>
      <w:r>
        <w:rPr>
          <w:spacing w:val="-5"/>
          <w:sz w:val="24"/>
        </w:rPr>
        <w:t> </w:t>
      </w:r>
      <w:r>
        <w:rPr>
          <w:sz w:val="24"/>
        </w:rPr>
        <w:t>reduced</w:t>
      </w:r>
      <w:r>
        <w:rPr>
          <w:spacing w:val="-4"/>
          <w:sz w:val="24"/>
        </w:rPr>
        <w:t> </w:t>
      </w:r>
      <w:r>
        <w:rPr>
          <w:sz w:val="24"/>
        </w:rPr>
        <w:t>to</w:t>
      </w:r>
      <w:r>
        <w:rPr>
          <w:spacing w:val="-4"/>
          <w:sz w:val="24"/>
        </w:rPr>
        <w:t> </w:t>
      </w:r>
      <w:r>
        <w:rPr>
          <w:sz w:val="24"/>
        </w:rPr>
        <w:t>fifty</w:t>
      </w:r>
      <w:r>
        <w:rPr>
          <w:spacing w:val="-2"/>
          <w:sz w:val="24"/>
        </w:rPr>
        <w:t> </w:t>
      </w:r>
      <w:r>
        <w:rPr>
          <w:sz w:val="24"/>
        </w:rPr>
        <w:t>feet (50’) in width to accommodate a more rural character and lighter development impact; and</w:t>
      </w:r>
    </w:p>
    <w:p>
      <w:pPr>
        <w:pStyle w:val="BodyText"/>
        <w:spacing w:before="60"/>
        <w:ind w:left="3239"/>
      </w:pPr>
      <w:r>
        <w:rPr/>
        <w:t>All</w:t>
      </w:r>
      <w:r>
        <w:rPr>
          <w:spacing w:val="-1"/>
        </w:rPr>
        <w:t> </w:t>
      </w:r>
      <w:r>
        <w:rPr/>
        <w:t>other</w:t>
      </w:r>
      <w:r>
        <w:rPr>
          <w:spacing w:val="-2"/>
        </w:rPr>
        <w:t> </w:t>
      </w:r>
      <w:r>
        <w:rPr/>
        <w:t>design</w:t>
      </w:r>
      <w:r>
        <w:rPr>
          <w:spacing w:val="-1"/>
        </w:rPr>
        <w:t> </w:t>
      </w:r>
      <w:r>
        <w:rPr/>
        <w:t>standards</w:t>
      </w:r>
      <w:r>
        <w:rPr>
          <w:spacing w:val="-1"/>
        </w:rPr>
        <w:t> </w:t>
      </w:r>
      <w:r>
        <w:rPr/>
        <w:t>must</w:t>
      </w:r>
      <w:r>
        <w:rPr>
          <w:spacing w:val="-1"/>
        </w:rPr>
        <w:t> </w:t>
      </w:r>
      <w:r>
        <w:rPr/>
        <w:t>be</w:t>
      </w:r>
      <w:r>
        <w:rPr>
          <w:spacing w:val="-1"/>
        </w:rPr>
        <w:t> </w:t>
      </w:r>
      <w:r>
        <w:rPr>
          <w:spacing w:val="-4"/>
        </w:rPr>
        <w:t>met.</w:t>
      </w:r>
    </w:p>
    <w:p>
      <w:pPr>
        <w:pStyle w:val="ListParagraph"/>
        <w:numPr>
          <w:ilvl w:val="1"/>
          <w:numId w:val="46"/>
        </w:numPr>
        <w:tabs>
          <w:tab w:pos="2519" w:val="left" w:leader="none"/>
        </w:tabs>
        <w:spacing w:line="240" w:lineRule="auto" w:before="120" w:after="0"/>
        <w:ind w:left="1799" w:right="1555" w:firstLine="0"/>
        <w:jc w:val="left"/>
        <w:rPr>
          <w:sz w:val="24"/>
        </w:rPr>
      </w:pPr>
      <w:r>
        <w:rPr>
          <w:b/>
          <w:sz w:val="24"/>
        </w:rPr>
        <w:t>Phasing</w:t>
      </w:r>
      <w:r>
        <w:rPr>
          <w:sz w:val="24"/>
        </w:rPr>
        <w:t>.</w:t>
      </w:r>
      <w:r>
        <w:rPr>
          <w:spacing w:val="-2"/>
          <w:sz w:val="24"/>
        </w:rPr>
        <w:t> </w:t>
      </w:r>
      <w:r>
        <w:rPr>
          <w:sz w:val="24"/>
        </w:rPr>
        <w:t>The</w:t>
      </w:r>
      <w:r>
        <w:rPr>
          <w:spacing w:val="-3"/>
          <w:sz w:val="24"/>
        </w:rPr>
        <w:t> </w:t>
      </w:r>
      <w:r>
        <w:rPr>
          <w:sz w:val="24"/>
        </w:rPr>
        <w:t>Project</w:t>
      </w:r>
      <w:r>
        <w:rPr>
          <w:spacing w:val="-2"/>
          <w:sz w:val="24"/>
        </w:rPr>
        <w:t> </w:t>
      </w:r>
      <w:r>
        <w:rPr>
          <w:sz w:val="24"/>
        </w:rPr>
        <w:t>may</w:t>
      </w:r>
      <w:r>
        <w:rPr>
          <w:spacing w:val="-2"/>
          <w:sz w:val="24"/>
        </w:rPr>
        <w:t> </w:t>
      </w:r>
      <w:r>
        <w:rPr>
          <w:sz w:val="24"/>
        </w:rPr>
        <w:t>be</w:t>
      </w:r>
      <w:r>
        <w:rPr>
          <w:spacing w:val="-3"/>
          <w:sz w:val="24"/>
        </w:rPr>
        <w:t> </w:t>
      </w:r>
      <w:r>
        <w:rPr>
          <w:sz w:val="24"/>
        </w:rPr>
        <w:t>developed</w:t>
      </w:r>
      <w:r>
        <w:rPr>
          <w:spacing w:val="-2"/>
          <w:sz w:val="24"/>
        </w:rPr>
        <w:t> </w:t>
      </w:r>
      <w:r>
        <w:rPr>
          <w:sz w:val="24"/>
        </w:rPr>
        <w:t>in</w:t>
      </w:r>
      <w:r>
        <w:rPr>
          <w:spacing w:val="-2"/>
          <w:sz w:val="24"/>
        </w:rPr>
        <w:t> </w:t>
      </w:r>
      <w:r>
        <w:rPr>
          <w:sz w:val="24"/>
        </w:rPr>
        <w:t>one</w:t>
      </w:r>
      <w:r>
        <w:rPr>
          <w:spacing w:val="-3"/>
          <w:sz w:val="24"/>
        </w:rPr>
        <w:t> </w:t>
      </w:r>
      <w:r>
        <w:rPr>
          <w:sz w:val="24"/>
        </w:rPr>
        <w:t>or</w:t>
      </w:r>
      <w:r>
        <w:rPr>
          <w:spacing w:val="-1"/>
          <w:sz w:val="24"/>
        </w:rPr>
        <w:t> </w:t>
      </w:r>
      <w:r>
        <w:rPr>
          <w:sz w:val="24"/>
        </w:rPr>
        <w:t>more</w:t>
      </w:r>
      <w:r>
        <w:rPr>
          <w:spacing w:val="-3"/>
          <w:sz w:val="24"/>
        </w:rPr>
        <w:t> </w:t>
      </w:r>
      <w:r>
        <w:rPr>
          <w:sz w:val="24"/>
        </w:rPr>
        <w:t>phases,</w:t>
      </w:r>
      <w:r>
        <w:rPr>
          <w:spacing w:val="-2"/>
          <w:sz w:val="24"/>
        </w:rPr>
        <w:t> </w:t>
      </w:r>
      <w:r>
        <w:rPr>
          <w:sz w:val="24"/>
        </w:rPr>
        <w:t>with</w:t>
      </w:r>
      <w:r>
        <w:rPr>
          <w:spacing w:val="-2"/>
          <w:sz w:val="24"/>
        </w:rPr>
        <w:t> </w:t>
      </w:r>
      <w:r>
        <w:rPr>
          <w:sz w:val="24"/>
        </w:rPr>
        <w:t>one</w:t>
      </w:r>
      <w:r>
        <w:rPr>
          <w:spacing w:val="-3"/>
          <w:sz w:val="24"/>
        </w:rPr>
        <w:t> </w:t>
      </w:r>
      <w:r>
        <w:rPr>
          <w:sz w:val="24"/>
        </w:rPr>
        <w:t>or</w:t>
      </w:r>
      <w:r>
        <w:rPr>
          <w:spacing w:val="-1"/>
          <w:sz w:val="24"/>
        </w:rPr>
        <w:t> </w:t>
      </w:r>
      <w:r>
        <w:rPr>
          <w:sz w:val="24"/>
        </w:rPr>
        <w:t>more units developed as part of a specific phase. Phasing shall depend on market conditions, infrastructure planning, and other factors. Planning for each phase will include planning for infrastructure and improvements to be installed with each phase. Developer anticipates that the hotel will be developed as part of the first development phase. Phasing</w:t>
      </w:r>
      <w:r>
        <w:rPr>
          <w:spacing w:val="-3"/>
          <w:sz w:val="24"/>
        </w:rPr>
        <w:t> </w:t>
      </w:r>
      <w:r>
        <w:rPr>
          <w:sz w:val="24"/>
        </w:rPr>
        <w:t>shall</w:t>
      </w:r>
      <w:r>
        <w:rPr>
          <w:spacing w:val="-3"/>
          <w:sz w:val="24"/>
        </w:rPr>
        <w:t> </w:t>
      </w:r>
      <w:r>
        <w:rPr>
          <w:sz w:val="24"/>
        </w:rPr>
        <w:t>be</w:t>
      </w:r>
      <w:r>
        <w:rPr>
          <w:spacing w:val="-4"/>
          <w:sz w:val="24"/>
        </w:rPr>
        <w:t> </w:t>
      </w:r>
      <w:r>
        <w:rPr>
          <w:sz w:val="24"/>
        </w:rPr>
        <w:t>at</w:t>
      </w:r>
      <w:r>
        <w:rPr>
          <w:spacing w:val="-3"/>
          <w:sz w:val="24"/>
        </w:rPr>
        <w:t> </w:t>
      </w:r>
      <w:r>
        <w:rPr>
          <w:sz w:val="24"/>
        </w:rPr>
        <w:t>the</w:t>
      </w:r>
      <w:r>
        <w:rPr>
          <w:spacing w:val="-4"/>
          <w:sz w:val="24"/>
        </w:rPr>
        <w:t> </w:t>
      </w:r>
      <w:r>
        <w:rPr>
          <w:sz w:val="24"/>
        </w:rPr>
        <w:t>sole</w:t>
      </w:r>
      <w:r>
        <w:rPr>
          <w:spacing w:val="-4"/>
          <w:sz w:val="24"/>
        </w:rPr>
        <w:t> </w:t>
      </w:r>
      <w:r>
        <w:rPr>
          <w:sz w:val="24"/>
        </w:rPr>
        <w:t>discretion</w:t>
      </w:r>
      <w:r>
        <w:rPr>
          <w:spacing w:val="-3"/>
          <w:sz w:val="24"/>
        </w:rPr>
        <w:t> </w:t>
      </w:r>
      <w:r>
        <w:rPr>
          <w:sz w:val="24"/>
        </w:rPr>
        <w:t>of</w:t>
      </w:r>
      <w:r>
        <w:rPr>
          <w:spacing w:val="-4"/>
          <w:sz w:val="24"/>
        </w:rPr>
        <w:t> </w:t>
      </w:r>
      <w:r>
        <w:rPr>
          <w:sz w:val="24"/>
        </w:rPr>
        <w:t>Developer.</w:t>
      </w:r>
      <w:r>
        <w:rPr>
          <w:spacing w:val="-3"/>
          <w:sz w:val="24"/>
        </w:rPr>
        <w:t> </w:t>
      </w:r>
      <w:r>
        <w:rPr>
          <w:sz w:val="24"/>
        </w:rPr>
        <w:t>Developer</w:t>
      </w:r>
      <w:r>
        <w:rPr>
          <w:spacing w:val="-4"/>
          <w:sz w:val="24"/>
        </w:rPr>
        <w:t> </w:t>
      </w:r>
      <w:r>
        <w:rPr>
          <w:sz w:val="24"/>
        </w:rPr>
        <w:t>may</w:t>
      </w:r>
      <w:r>
        <w:rPr>
          <w:spacing w:val="-3"/>
          <w:sz w:val="24"/>
        </w:rPr>
        <w:t> </w:t>
      </w:r>
      <w:r>
        <w:rPr>
          <w:sz w:val="24"/>
        </w:rPr>
        <w:t>temporarily</w:t>
      </w:r>
      <w:r>
        <w:rPr>
          <w:spacing w:val="-3"/>
          <w:sz w:val="24"/>
        </w:rPr>
        <w:t> </w:t>
      </w:r>
      <w:r>
        <w:rPr>
          <w:sz w:val="24"/>
        </w:rPr>
        <w:t>suspend development of one or more phases upon written notice to the County if market conditions, financing, or other factors make continued development commercially impractical.</w:t>
      </w:r>
      <w:r>
        <w:rPr>
          <w:spacing w:val="-3"/>
          <w:sz w:val="24"/>
        </w:rPr>
        <w:t> </w:t>
      </w:r>
      <w:r>
        <w:rPr>
          <w:sz w:val="24"/>
        </w:rPr>
        <w:t>Such</w:t>
      </w:r>
      <w:r>
        <w:rPr>
          <w:spacing w:val="-3"/>
          <w:sz w:val="24"/>
        </w:rPr>
        <w:t> </w:t>
      </w:r>
      <w:r>
        <w:rPr>
          <w:sz w:val="24"/>
        </w:rPr>
        <w:t>suspension</w:t>
      </w:r>
      <w:r>
        <w:rPr>
          <w:spacing w:val="-3"/>
          <w:sz w:val="24"/>
        </w:rPr>
        <w:t> </w:t>
      </w:r>
      <w:r>
        <w:rPr>
          <w:sz w:val="24"/>
        </w:rPr>
        <w:t>shall</w:t>
      </w:r>
      <w:r>
        <w:rPr>
          <w:spacing w:val="-3"/>
          <w:sz w:val="24"/>
        </w:rPr>
        <w:t> </w:t>
      </w:r>
      <w:r>
        <w:rPr>
          <w:sz w:val="24"/>
        </w:rPr>
        <w:t>not</w:t>
      </w:r>
      <w:r>
        <w:rPr>
          <w:spacing w:val="-3"/>
          <w:sz w:val="24"/>
        </w:rPr>
        <w:t> </w:t>
      </w:r>
      <w:r>
        <w:rPr>
          <w:sz w:val="24"/>
        </w:rPr>
        <w:t>constitute</w:t>
      </w:r>
      <w:r>
        <w:rPr>
          <w:spacing w:val="-4"/>
          <w:sz w:val="24"/>
        </w:rPr>
        <w:t> </w:t>
      </w:r>
      <w:r>
        <w:rPr>
          <w:sz w:val="24"/>
        </w:rPr>
        <w:t>a</w:t>
      </w:r>
      <w:r>
        <w:rPr>
          <w:spacing w:val="-4"/>
          <w:sz w:val="24"/>
        </w:rPr>
        <w:t> </w:t>
      </w:r>
      <w:r>
        <w:rPr>
          <w:sz w:val="24"/>
        </w:rPr>
        <w:t>default</w:t>
      </w:r>
      <w:r>
        <w:rPr>
          <w:spacing w:val="-3"/>
          <w:sz w:val="24"/>
        </w:rPr>
        <w:t> </w:t>
      </w:r>
      <w:r>
        <w:rPr>
          <w:sz w:val="24"/>
        </w:rPr>
        <w:t>under</w:t>
      </w:r>
      <w:r>
        <w:rPr>
          <w:spacing w:val="-4"/>
          <w:sz w:val="24"/>
        </w:rPr>
        <w:t> </w:t>
      </w:r>
      <w:r>
        <w:rPr>
          <w:sz w:val="24"/>
        </w:rPr>
        <w:t>this</w:t>
      </w:r>
      <w:r>
        <w:rPr>
          <w:spacing w:val="-3"/>
          <w:sz w:val="24"/>
        </w:rPr>
        <w:t> </w:t>
      </w:r>
      <w:r>
        <w:rPr>
          <w:sz w:val="24"/>
        </w:rPr>
        <w:t>Agreement,</w:t>
      </w:r>
      <w:r>
        <w:rPr>
          <w:spacing w:val="-3"/>
          <w:sz w:val="24"/>
        </w:rPr>
        <w:t> </w:t>
      </w:r>
      <w:r>
        <w:rPr>
          <w:sz w:val="24"/>
        </w:rPr>
        <w:t>and</w:t>
      </w:r>
      <w:r>
        <w:rPr>
          <w:spacing w:val="-3"/>
          <w:sz w:val="24"/>
        </w:rPr>
        <w:t> </w:t>
      </w:r>
      <w:r>
        <w:rPr>
          <w:sz w:val="24"/>
        </w:rPr>
        <w:t>the time periods in Section 6.7 shall be tolled during any period of suspension.</w:t>
      </w:r>
    </w:p>
    <w:p>
      <w:pPr>
        <w:pStyle w:val="ListParagraph"/>
        <w:numPr>
          <w:ilvl w:val="1"/>
          <w:numId w:val="46"/>
        </w:numPr>
        <w:tabs>
          <w:tab w:pos="2519" w:val="left" w:leader="none"/>
        </w:tabs>
        <w:spacing w:line="240" w:lineRule="auto" w:before="120" w:after="0"/>
        <w:ind w:left="1799" w:right="1643" w:firstLine="0"/>
        <w:jc w:val="left"/>
        <w:rPr>
          <w:sz w:val="24"/>
        </w:rPr>
      </w:pPr>
      <w:r>
        <w:rPr>
          <w:b/>
          <w:sz w:val="24"/>
        </w:rPr>
        <w:t>Infrastructure. </w:t>
      </w:r>
      <w:r>
        <w:rPr>
          <w:sz w:val="24"/>
        </w:rPr>
        <w:t>Developer shall provide reasonable verification of adequate water supply, sanitary sewer capacity, storm drainage, and fire protection prior to the issuance of building permits for each phase. The County shall not require Developer to construct</w:t>
      </w:r>
      <w:r>
        <w:rPr>
          <w:spacing w:val="-3"/>
          <w:sz w:val="24"/>
        </w:rPr>
        <w:t> </w:t>
      </w:r>
      <w:r>
        <w:rPr>
          <w:sz w:val="24"/>
        </w:rPr>
        <w:t>or</w:t>
      </w:r>
      <w:r>
        <w:rPr>
          <w:spacing w:val="-4"/>
          <w:sz w:val="24"/>
        </w:rPr>
        <w:t> </w:t>
      </w:r>
      <w:r>
        <w:rPr>
          <w:sz w:val="24"/>
        </w:rPr>
        <w:t>fund</w:t>
      </w:r>
      <w:r>
        <w:rPr>
          <w:spacing w:val="-3"/>
          <w:sz w:val="24"/>
        </w:rPr>
        <w:t> </w:t>
      </w:r>
      <w:r>
        <w:rPr>
          <w:sz w:val="24"/>
        </w:rPr>
        <w:t>infrastructure</w:t>
      </w:r>
      <w:r>
        <w:rPr>
          <w:spacing w:val="-4"/>
          <w:sz w:val="24"/>
        </w:rPr>
        <w:t> </w:t>
      </w:r>
      <w:r>
        <w:rPr>
          <w:sz w:val="24"/>
        </w:rPr>
        <w:t>capacity</w:t>
      </w:r>
      <w:r>
        <w:rPr>
          <w:spacing w:val="-4"/>
          <w:sz w:val="24"/>
        </w:rPr>
        <w:t> </w:t>
      </w:r>
      <w:r>
        <w:rPr>
          <w:sz w:val="24"/>
        </w:rPr>
        <w:t>in</w:t>
      </w:r>
      <w:r>
        <w:rPr>
          <w:spacing w:val="-4"/>
          <w:sz w:val="24"/>
        </w:rPr>
        <w:t> </w:t>
      </w:r>
      <w:r>
        <w:rPr>
          <w:sz w:val="24"/>
        </w:rPr>
        <w:t>excess</w:t>
      </w:r>
      <w:r>
        <w:rPr>
          <w:spacing w:val="-1"/>
          <w:sz w:val="24"/>
        </w:rPr>
        <w:t> </w:t>
      </w:r>
      <w:r>
        <w:rPr>
          <w:sz w:val="24"/>
        </w:rPr>
        <w:t>of</w:t>
      </w:r>
      <w:r>
        <w:rPr>
          <w:spacing w:val="-4"/>
          <w:sz w:val="24"/>
        </w:rPr>
        <w:t> </w:t>
      </w:r>
      <w:r>
        <w:rPr>
          <w:sz w:val="24"/>
        </w:rPr>
        <w:t>what</w:t>
      </w:r>
      <w:r>
        <w:rPr>
          <w:spacing w:val="-3"/>
          <w:sz w:val="24"/>
        </w:rPr>
        <w:t> </w:t>
      </w:r>
      <w:r>
        <w:rPr>
          <w:sz w:val="24"/>
        </w:rPr>
        <w:t>is</w:t>
      </w:r>
      <w:r>
        <w:rPr>
          <w:spacing w:val="-3"/>
          <w:sz w:val="24"/>
        </w:rPr>
        <w:t> </w:t>
      </w:r>
      <w:r>
        <w:rPr>
          <w:sz w:val="24"/>
        </w:rPr>
        <w:t>needed</w:t>
      </w:r>
      <w:r>
        <w:rPr>
          <w:spacing w:val="-3"/>
          <w:sz w:val="24"/>
        </w:rPr>
        <w:t> </w:t>
      </w:r>
      <w:r>
        <w:rPr>
          <w:sz w:val="24"/>
        </w:rPr>
        <w:t>to</w:t>
      </w:r>
      <w:r>
        <w:rPr>
          <w:spacing w:val="-3"/>
          <w:sz w:val="24"/>
        </w:rPr>
        <w:t> </w:t>
      </w:r>
      <w:r>
        <w:rPr>
          <w:sz w:val="24"/>
        </w:rPr>
        <w:t>serve</w:t>
      </w:r>
      <w:r>
        <w:rPr>
          <w:spacing w:val="-4"/>
          <w:sz w:val="24"/>
        </w:rPr>
        <w:t> </w:t>
      </w:r>
      <w:r>
        <w:rPr>
          <w:sz w:val="24"/>
        </w:rPr>
        <w:t>the</w:t>
      </w:r>
      <w:r>
        <w:rPr>
          <w:spacing w:val="-4"/>
          <w:sz w:val="24"/>
        </w:rPr>
        <w:t> </w:t>
      </w:r>
      <w:r>
        <w:rPr>
          <w:sz w:val="24"/>
        </w:rPr>
        <w:t>Project unless the County reimburses Developer for the incremental cost through impact fee credits, reimbursement agreements, or other mechanisms. No third party shall be permitted to connect to infrastructure constructed by Developer without Developer's written consent and reimbursement for the capacity consumed.</w:t>
      </w:r>
    </w:p>
    <w:p>
      <w:pPr>
        <w:pStyle w:val="Heading6"/>
        <w:numPr>
          <w:ilvl w:val="0"/>
          <w:numId w:val="46"/>
        </w:numPr>
        <w:tabs>
          <w:tab w:pos="1799" w:val="left" w:leader="none"/>
        </w:tabs>
        <w:spacing w:line="240" w:lineRule="auto" w:before="241" w:after="0"/>
        <w:ind w:left="1799" w:right="0" w:hanging="720"/>
        <w:jc w:val="left"/>
        <w:rPr>
          <w:u w:val="none"/>
        </w:rPr>
      </w:pPr>
      <w:r>
        <w:rPr>
          <w:spacing w:val="-2"/>
          <w:u w:val="single"/>
        </w:rPr>
        <w:t>Reversion</w:t>
      </w:r>
    </w:p>
    <w:p>
      <w:pPr>
        <w:pStyle w:val="ListParagraph"/>
        <w:numPr>
          <w:ilvl w:val="1"/>
          <w:numId w:val="46"/>
        </w:numPr>
        <w:tabs>
          <w:tab w:pos="2519" w:val="left" w:leader="none"/>
        </w:tabs>
        <w:spacing w:line="240" w:lineRule="auto" w:before="120" w:after="0"/>
        <w:ind w:left="1799" w:right="1460" w:firstLine="0"/>
        <w:jc w:val="left"/>
        <w:rPr>
          <w:sz w:val="24"/>
        </w:rPr>
      </w:pPr>
      <w:r>
        <w:rPr>
          <w:b/>
          <w:sz w:val="24"/>
        </w:rPr>
        <w:t>Failure to Proceed</w:t>
      </w:r>
      <w:r>
        <w:rPr>
          <w:sz w:val="24"/>
        </w:rPr>
        <w:t>. If the Developer fails to submit a PUD application to the County</w:t>
      </w:r>
      <w:r>
        <w:rPr>
          <w:spacing w:val="-3"/>
          <w:sz w:val="24"/>
        </w:rPr>
        <w:t> </w:t>
      </w:r>
      <w:r>
        <w:rPr>
          <w:sz w:val="24"/>
        </w:rPr>
        <w:t>within</w:t>
      </w:r>
      <w:r>
        <w:rPr>
          <w:spacing w:val="-3"/>
          <w:sz w:val="24"/>
        </w:rPr>
        <w:t> </w:t>
      </w:r>
      <w:r>
        <w:rPr>
          <w:sz w:val="24"/>
        </w:rPr>
        <w:t>five</w:t>
      </w:r>
      <w:r>
        <w:rPr>
          <w:spacing w:val="-4"/>
          <w:sz w:val="24"/>
        </w:rPr>
        <w:t> </w:t>
      </w:r>
      <w:r>
        <w:rPr>
          <w:sz w:val="24"/>
        </w:rPr>
        <w:t>(5)</w:t>
      </w:r>
      <w:r>
        <w:rPr>
          <w:spacing w:val="-4"/>
          <w:sz w:val="24"/>
        </w:rPr>
        <w:t> </w:t>
      </w:r>
      <w:r>
        <w:rPr>
          <w:sz w:val="24"/>
        </w:rPr>
        <w:t>years</w:t>
      </w:r>
      <w:r>
        <w:rPr>
          <w:spacing w:val="-3"/>
          <w:sz w:val="24"/>
        </w:rPr>
        <w:t> </w:t>
      </w:r>
      <w:r>
        <w:rPr>
          <w:sz w:val="24"/>
        </w:rPr>
        <w:t>of</w:t>
      </w:r>
      <w:r>
        <w:rPr>
          <w:spacing w:val="-4"/>
          <w:sz w:val="24"/>
        </w:rPr>
        <w:t> </w:t>
      </w:r>
      <w:r>
        <w:rPr>
          <w:sz w:val="24"/>
        </w:rPr>
        <w:t>the</w:t>
      </w:r>
      <w:r>
        <w:rPr>
          <w:spacing w:val="-4"/>
          <w:sz w:val="24"/>
        </w:rPr>
        <w:t> </w:t>
      </w:r>
      <w:r>
        <w:rPr>
          <w:sz w:val="24"/>
        </w:rPr>
        <w:t>Effective</w:t>
      </w:r>
      <w:r>
        <w:rPr>
          <w:spacing w:val="-4"/>
          <w:sz w:val="24"/>
        </w:rPr>
        <w:t> </w:t>
      </w:r>
      <w:r>
        <w:rPr>
          <w:sz w:val="24"/>
        </w:rPr>
        <w:t>Date,</w:t>
      </w:r>
      <w:r>
        <w:rPr>
          <w:spacing w:val="-1"/>
          <w:sz w:val="24"/>
        </w:rPr>
        <w:t> </w:t>
      </w:r>
      <w:r>
        <w:rPr>
          <w:sz w:val="24"/>
        </w:rPr>
        <w:t>the</w:t>
      </w:r>
      <w:r>
        <w:rPr>
          <w:spacing w:val="-4"/>
          <w:sz w:val="24"/>
        </w:rPr>
        <w:t> </w:t>
      </w:r>
      <w:r>
        <w:rPr>
          <w:sz w:val="24"/>
        </w:rPr>
        <w:t>County</w:t>
      </w:r>
      <w:r>
        <w:rPr>
          <w:spacing w:val="-3"/>
          <w:sz w:val="24"/>
        </w:rPr>
        <w:t> </w:t>
      </w:r>
      <w:r>
        <w:rPr>
          <w:sz w:val="24"/>
        </w:rPr>
        <w:t>may</w:t>
      </w:r>
      <w:r>
        <w:rPr>
          <w:spacing w:val="-3"/>
          <w:sz w:val="24"/>
        </w:rPr>
        <w:t> </w:t>
      </w:r>
      <w:r>
        <w:rPr>
          <w:sz w:val="24"/>
        </w:rPr>
        <w:t>provide</w:t>
      </w:r>
      <w:r>
        <w:rPr>
          <w:spacing w:val="-4"/>
          <w:sz w:val="24"/>
        </w:rPr>
        <w:t> </w:t>
      </w:r>
      <w:r>
        <w:rPr>
          <w:sz w:val="24"/>
        </w:rPr>
        <w:t>written</w:t>
      </w:r>
      <w:r>
        <w:rPr>
          <w:spacing w:val="-3"/>
          <w:sz w:val="24"/>
        </w:rPr>
        <w:t> </w:t>
      </w:r>
      <w:r>
        <w:rPr>
          <w:sz w:val="24"/>
        </w:rPr>
        <w:t>notice to Developer stating that the five-year period has elapsed. Developer shall then have one hundred eighty (180) days from receipt of such notice to submit a PUD application. If Developer fails to submit a PUD application within that one-hundred-eighty-day cure period, the authorized uses under this Agreement shall terminate and the Property shall revert to standard Agricultural zoning restrictions. The five-year period shall be tolled during any period in which Developer is prevented from submitting, or the County is prevented from accepting or processing, a PUD application due to force majeure, government moratorium, or delay caused by the County.</w:t>
      </w:r>
    </w:p>
    <w:p>
      <w:pPr>
        <w:pStyle w:val="ListParagraph"/>
        <w:numPr>
          <w:ilvl w:val="1"/>
          <w:numId w:val="46"/>
        </w:numPr>
        <w:tabs>
          <w:tab w:pos="2519" w:val="left" w:leader="none"/>
        </w:tabs>
        <w:spacing w:line="240" w:lineRule="auto" w:before="120" w:after="0"/>
        <w:ind w:left="1800" w:right="1495" w:firstLine="0"/>
        <w:jc w:val="left"/>
        <w:rPr>
          <w:sz w:val="24"/>
        </w:rPr>
      </w:pPr>
      <w:r>
        <w:rPr>
          <w:b/>
          <w:sz w:val="24"/>
        </w:rPr>
        <w:t>Transfer of Property</w:t>
      </w:r>
      <w:r>
        <w:rPr>
          <w:sz w:val="24"/>
        </w:rPr>
        <w:t>. Prior to the issuance of a certificate of occupancy for any building</w:t>
      </w:r>
      <w:r>
        <w:rPr>
          <w:spacing w:val="-3"/>
          <w:sz w:val="24"/>
        </w:rPr>
        <w:t> </w:t>
      </w:r>
      <w:r>
        <w:rPr>
          <w:sz w:val="24"/>
        </w:rPr>
        <w:t>within</w:t>
      </w:r>
      <w:r>
        <w:rPr>
          <w:spacing w:val="-3"/>
          <w:sz w:val="24"/>
        </w:rPr>
        <w:t> </w:t>
      </w:r>
      <w:r>
        <w:rPr>
          <w:sz w:val="24"/>
        </w:rPr>
        <w:t>the</w:t>
      </w:r>
      <w:r>
        <w:rPr>
          <w:spacing w:val="-4"/>
          <w:sz w:val="24"/>
        </w:rPr>
        <w:t> </w:t>
      </w:r>
      <w:r>
        <w:rPr>
          <w:sz w:val="24"/>
        </w:rPr>
        <w:t>Project,</w:t>
      </w:r>
      <w:r>
        <w:rPr>
          <w:spacing w:val="-3"/>
          <w:sz w:val="24"/>
        </w:rPr>
        <w:t> </w:t>
      </w:r>
      <w:r>
        <w:rPr>
          <w:sz w:val="24"/>
        </w:rPr>
        <w:t>Developer</w:t>
      </w:r>
      <w:r>
        <w:rPr>
          <w:spacing w:val="-4"/>
          <w:sz w:val="24"/>
        </w:rPr>
        <w:t> </w:t>
      </w:r>
      <w:r>
        <w:rPr>
          <w:sz w:val="24"/>
        </w:rPr>
        <w:t>may</w:t>
      </w:r>
      <w:r>
        <w:rPr>
          <w:spacing w:val="-3"/>
          <w:sz w:val="24"/>
        </w:rPr>
        <w:t> </w:t>
      </w:r>
      <w:r>
        <w:rPr>
          <w:sz w:val="24"/>
        </w:rPr>
        <w:t>transfer</w:t>
      </w:r>
      <w:r>
        <w:rPr>
          <w:spacing w:val="-4"/>
          <w:sz w:val="24"/>
        </w:rPr>
        <w:t> </w:t>
      </w:r>
      <w:r>
        <w:rPr>
          <w:sz w:val="24"/>
        </w:rPr>
        <w:t>all</w:t>
      </w:r>
      <w:r>
        <w:rPr>
          <w:spacing w:val="-3"/>
          <w:sz w:val="24"/>
        </w:rPr>
        <w:t> </w:t>
      </w:r>
      <w:r>
        <w:rPr>
          <w:sz w:val="24"/>
        </w:rPr>
        <w:t>or</w:t>
      </w:r>
      <w:r>
        <w:rPr>
          <w:spacing w:val="-4"/>
          <w:sz w:val="24"/>
        </w:rPr>
        <w:t> </w:t>
      </w:r>
      <w:r>
        <w:rPr>
          <w:sz w:val="24"/>
        </w:rPr>
        <w:t>substantially</w:t>
      </w:r>
      <w:r>
        <w:rPr>
          <w:spacing w:val="-3"/>
          <w:sz w:val="24"/>
        </w:rPr>
        <w:t> </w:t>
      </w:r>
      <w:r>
        <w:rPr>
          <w:sz w:val="24"/>
        </w:rPr>
        <w:t>all</w:t>
      </w:r>
      <w:r>
        <w:rPr>
          <w:spacing w:val="-3"/>
          <w:sz w:val="24"/>
        </w:rPr>
        <w:t> </w:t>
      </w:r>
      <w:r>
        <w:rPr>
          <w:sz w:val="24"/>
        </w:rPr>
        <w:t>of</w:t>
      </w:r>
      <w:r>
        <w:rPr>
          <w:spacing w:val="-4"/>
          <w:sz w:val="24"/>
        </w:rPr>
        <w:t> </w:t>
      </w:r>
      <w:r>
        <w:rPr>
          <w:sz w:val="24"/>
        </w:rPr>
        <w:t>the</w:t>
      </w:r>
      <w:r>
        <w:rPr>
          <w:spacing w:val="-4"/>
          <w:sz w:val="24"/>
        </w:rPr>
        <w:t> </w:t>
      </w:r>
      <w:r>
        <w:rPr>
          <w:sz w:val="24"/>
        </w:rPr>
        <w:t>Property</w:t>
      </w:r>
    </w:p>
    <w:p>
      <w:pPr>
        <w:pStyle w:val="ListParagraph"/>
        <w:spacing w:after="0" w:line="240" w:lineRule="auto"/>
        <w:jc w:val="left"/>
        <w:rPr>
          <w:sz w:val="24"/>
        </w:rPr>
        <w:sectPr>
          <w:pgSz w:w="12240" w:h="15840"/>
          <w:pgMar w:header="715" w:footer="707" w:top="900" w:bottom="900" w:left="360" w:right="0"/>
        </w:sectPr>
      </w:pPr>
    </w:p>
    <w:p>
      <w:pPr>
        <w:pStyle w:val="BodyText"/>
        <w:spacing w:before="248"/>
      </w:pPr>
    </w:p>
    <w:p>
      <w:pPr>
        <w:pStyle w:val="BodyText"/>
        <w:ind w:left="1800" w:right="1461"/>
      </w:pPr>
      <w:r>
        <w:rPr/>
        <w:t>to any third party; provided, however, that the County may elect to terminate this Agreement within forty-five (45) days of written notice of the proposed transfer if the County, in its discretion, determines that the transferee lacks the qualifications to carry out the obligations of this Agreement. The County’s termination right is limited to this Agreement and shall not prevent, restrict, or delay the property transfer itself. However, the property would be resold in Agriculture zoning with any PUD approval withdrawn and</w:t>
      </w:r>
      <w:r>
        <w:rPr>
          <w:spacing w:val="-3"/>
        </w:rPr>
        <w:t> </w:t>
      </w:r>
      <w:r>
        <w:rPr/>
        <w:t>this</w:t>
      </w:r>
      <w:r>
        <w:rPr>
          <w:spacing w:val="-3"/>
        </w:rPr>
        <w:t> </w:t>
      </w:r>
      <w:r>
        <w:rPr/>
        <w:t>Development</w:t>
      </w:r>
      <w:r>
        <w:rPr>
          <w:spacing w:val="-3"/>
        </w:rPr>
        <w:t> </w:t>
      </w:r>
      <w:r>
        <w:rPr/>
        <w:t>Agreement</w:t>
      </w:r>
      <w:r>
        <w:rPr>
          <w:spacing w:val="-3"/>
        </w:rPr>
        <w:t> </w:t>
      </w:r>
      <w:r>
        <w:rPr/>
        <w:t>terminated</w:t>
      </w:r>
      <w:r>
        <w:rPr>
          <w:spacing w:val="-3"/>
        </w:rPr>
        <w:t> </w:t>
      </w:r>
      <w:r>
        <w:rPr/>
        <w:t>if</w:t>
      </w:r>
      <w:r>
        <w:rPr>
          <w:spacing w:val="-4"/>
        </w:rPr>
        <w:t> </w:t>
      </w:r>
      <w:r>
        <w:rPr/>
        <w:t>the</w:t>
      </w:r>
      <w:r>
        <w:rPr>
          <w:spacing w:val="-4"/>
        </w:rPr>
        <w:t> </w:t>
      </w:r>
      <w:r>
        <w:rPr/>
        <w:t>transfer</w:t>
      </w:r>
      <w:r>
        <w:rPr>
          <w:spacing w:val="-4"/>
        </w:rPr>
        <w:t> </w:t>
      </w:r>
      <w:r>
        <w:rPr/>
        <w:t>is</w:t>
      </w:r>
      <w:r>
        <w:rPr>
          <w:spacing w:val="-3"/>
        </w:rPr>
        <w:t> </w:t>
      </w:r>
      <w:r>
        <w:rPr/>
        <w:t>done</w:t>
      </w:r>
      <w:r>
        <w:rPr>
          <w:spacing w:val="-4"/>
        </w:rPr>
        <w:t> </w:t>
      </w:r>
      <w:r>
        <w:rPr/>
        <w:t>without</w:t>
      </w:r>
      <w:r>
        <w:rPr>
          <w:spacing w:val="-3"/>
        </w:rPr>
        <w:t> </w:t>
      </w:r>
      <w:r>
        <w:rPr/>
        <w:t>the</w:t>
      </w:r>
      <w:r>
        <w:rPr>
          <w:spacing w:val="-4"/>
        </w:rPr>
        <w:t> </w:t>
      </w:r>
      <w:r>
        <w:rPr/>
        <w:t>consent</w:t>
      </w:r>
      <w:r>
        <w:rPr>
          <w:spacing w:val="-3"/>
        </w:rPr>
        <w:t> </w:t>
      </w:r>
      <w:r>
        <w:rPr/>
        <w:t>of the County.</w:t>
      </w:r>
    </w:p>
    <w:p>
      <w:pPr>
        <w:pStyle w:val="BodyText"/>
        <w:spacing w:before="120"/>
        <w:ind w:left="1800" w:right="1469"/>
      </w:pPr>
      <w:r>
        <w:rPr/>
        <w:t>After the issuance of a certificate of occupancy for the proposed Hotel, Developer may transfer all or substantially all of the Property to any third party, provided that sixty days notice</w:t>
      </w:r>
      <w:r>
        <w:rPr>
          <w:spacing w:val="-4"/>
        </w:rPr>
        <w:t> </w:t>
      </w:r>
      <w:r>
        <w:rPr/>
        <w:t>is</w:t>
      </w:r>
      <w:r>
        <w:rPr>
          <w:spacing w:val="-3"/>
        </w:rPr>
        <w:t> </w:t>
      </w:r>
      <w:r>
        <w:rPr/>
        <w:t>given</w:t>
      </w:r>
      <w:r>
        <w:rPr>
          <w:spacing w:val="-3"/>
        </w:rPr>
        <w:t> </w:t>
      </w:r>
      <w:r>
        <w:rPr/>
        <w:t>to</w:t>
      </w:r>
      <w:r>
        <w:rPr>
          <w:spacing w:val="-3"/>
        </w:rPr>
        <w:t> </w:t>
      </w:r>
      <w:r>
        <w:rPr/>
        <w:t>the</w:t>
      </w:r>
      <w:r>
        <w:rPr>
          <w:spacing w:val="-4"/>
        </w:rPr>
        <w:t> </w:t>
      </w:r>
      <w:r>
        <w:rPr/>
        <w:t>County</w:t>
      </w:r>
      <w:r>
        <w:rPr>
          <w:spacing w:val="-3"/>
        </w:rPr>
        <w:t> </w:t>
      </w:r>
      <w:r>
        <w:rPr/>
        <w:t>before</w:t>
      </w:r>
      <w:r>
        <w:rPr>
          <w:spacing w:val="-2"/>
        </w:rPr>
        <w:t> </w:t>
      </w:r>
      <w:r>
        <w:rPr/>
        <w:t>any</w:t>
      </w:r>
      <w:r>
        <w:rPr>
          <w:spacing w:val="-3"/>
        </w:rPr>
        <w:t> </w:t>
      </w:r>
      <w:r>
        <w:rPr/>
        <w:t>transfer</w:t>
      </w:r>
      <w:r>
        <w:rPr>
          <w:spacing w:val="-2"/>
        </w:rPr>
        <w:t> </w:t>
      </w:r>
      <w:r>
        <w:rPr/>
        <w:t>of</w:t>
      </w:r>
      <w:r>
        <w:rPr>
          <w:spacing w:val="-4"/>
        </w:rPr>
        <w:t> </w:t>
      </w:r>
      <w:r>
        <w:rPr/>
        <w:t>property.</w:t>
      </w:r>
      <w:r>
        <w:rPr>
          <w:spacing w:val="-3"/>
        </w:rPr>
        <w:t> </w:t>
      </w:r>
      <w:r>
        <w:rPr/>
        <w:t>Any</w:t>
      </w:r>
      <w:r>
        <w:rPr>
          <w:spacing w:val="-3"/>
        </w:rPr>
        <w:t> </w:t>
      </w:r>
      <w:r>
        <w:rPr/>
        <w:t>transferee</w:t>
      </w:r>
      <w:r>
        <w:rPr>
          <w:spacing w:val="-4"/>
        </w:rPr>
        <w:t> </w:t>
      </w:r>
      <w:r>
        <w:rPr/>
        <w:t>shall</w:t>
      </w:r>
      <w:r>
        <w:rPr>
          <w:spacing w:val="-3"/>
        </w:rPr>
        <w:t> </w:t>
      </w:r>
      <w:r>
        <w:rPr/>
        <w:t>assume in writing all obligations of this Agreement. A default by any transferee or successor developer shall not be attributed to Developer or to any other transferee, and shall not affect the rights of Developer or any other transferee under this Agreement. Similarly, a default by Developer shall not be attributed to any transferee.</w:t>
      </w:r>
    </w:p>
    <w:p>
      <w:pPr>
        <w:pStyle w:val="Heading6"/>
        <w:numPr>
          <w:ilvl w:val="0"/>
          <w:numId w:val="46"/>
        </w:numPr>
        <w:tabs>
          <w:tab w:pos="1799" w:val="left" w:leader="none"/>
        </w:tabs>
        <w:spacing w:line="240" w:lineRule="auto" w:before="240" w:after="0"/>
        <w:ind w:left="1799" w:right="0" w:hanging="719"/>
        <w:jc w:val="left"/>
        <w:rPr>
          <w:u w:val="none"/>
        </w:rPr>
      </w:pPr>
      <w:r>
        <w:rPr>
          <w:u w:val="single"/>
        </w:rPr>
        <w:t>Public</w:t>
      </w:r>
      <w:r>
        <w:rPr>
          <w:spacing w:val="-2"/>
          <w:u w:val="single"/>
        </w:rPr>
        <w:t> Access</w:t>
      </w:r>
    </w:p>
    <w:p>
      <w:pPr>
        <w:pStyle w:val="ListParagraph"/>
        <w:numPr>
          <w:ilvl w:val="1"/>
          <w:numId w:val="46"/>
        </w:numPr>
        <w:tabs>
          <w:tab w:pos="2519" w:val="left" w:leader="none"/>
        </w:tabs>
        <w:spacing w:line="240" w:lineRule="auto" w:before="120" w:after="0"/>
        <w:ind w:left="1799" w:right="1480" w:firstLine="0"/>
        <w:jc w:val="left"/>
        <w:rPr>
          <w:sz w:val="24"/>
        </w:rPr>
      </w:pPr>
      <w:r>
        <w:rPr>
          <w:b/>
          <w:sz w:val="24"/>
        </w:rPr>
        <w:t>Trail Access to BLM Land</w:t>
      </w:r>
      <w:r>
        <w:rPr>
          <w:sz w:val="24"/>
        </w:rPr>
        <w:t>. Developer shall build and maintain trails for non-motorized</w:t>
      </w:r>
      <w:r>
        <w:rPr>
          <w:spacing w:val="-3"/>
          <w:sz w:val="24"/>
        </w:rPr>
        <w:t> </w:t>
      </w:r>
      <w:r>
        <w:rPr>
          <w:sz w:val="24"/>
        </w:rPr>
        <w:t>forms</w:t>
      </w:r>
      <w:r>
        <w:rPr>
          <w:spacing w:val="-3"/>
          <w:sz w:val="24"/>
        </w:rPr>
        <w:t> </w:t>
      </w:r>
      <w:r>
        <w:rPr>
          <w:sz w:val="24"/>
        </w:rPr>
        <w:t>of</w:t>
      </w:r>
      <w:r>
        <w:rPr>
          <w:spacing w:val="-4"/>
          <w:sz w:val="24"/>
        </w:rPr>
        <w:t> </w:t>
      </w:r>
      <w:r>
        <w:rPr>
          <w:sz w:val="24"/>
        </w:rPr>
        <w:t>transportation</w:t>
      </w:r>
      <w:r>
        <w:rPr>
          <w:spacing w:val="-3"/>
          <w:sz w:val="24"/>
        </w:rPr>
        <w:t> </w:t>
      </w:r>
      <w:r>
        <w:rPr>
          <w:sz w:val="24"/>
        </w:rPr>
        <w:t>(pedestrian,</w:t>
      </w:r>
      <w:r>
        <w:rPr>
          <w:spacing w:val="-3"/>
          <w:sz w:val="24"/>
        </w:rPr>
        <w:t> </w:t>
      </w:r>
      <w:r>
        <w:rPr>
          <w:sz w:val="24"/>
        </w:rPr>
        <w:t>horse,</w:t>
      </w:r>
      <w:r>
        <w:rPr>
          <w:spacing w:val="-3"/>
          <w:sz w:val="24"/>
        </w:rPr>
        <w:t> </w:t>
      </w:r>
      <w:r>
        <w:rPr>
          <w:sz w:val="24"/>
        </w:rPr>
        <w:t>and</w:t>
      </w:r>
      <w:r>
        <w:rPr>
          <w:spacing w:val="-3"/>
          <w:sz w:val="24"/>
        </w:rPr>
        <w:t> </w:t>
      </w:r>
      <w:r>
        <w:rPr>
          <w:sz w:val="24"/>
        </w:rPr>
        <w:t>bicycle)</w:t>
      </w:r>
      <w:r>
        <w:rPr>
          <w:spacing w:val="-4"/>
          <w:sz w:val="24"/>
        </w:rPr>
        <w:t> </w:t>
      </w:r>
      <w:r>
        <w:rPr>
          <w:sz w:val="24"/>
        </w:rPr>
        <w:t>to</w:t>
      </w:r>
      <w:r>
        <w:rPr>
          <w:spacing w:val="-3"/>
          <w:sz w:val="24"/>
        </w:rPr>
        <w:t> </w:t>
      </w:r>
      <w:r>
        <w:rPr>
          <w:sz w:val="24"/>
        </w:rPr>
        <w:t>cross</w:t>
      </w:r>
      <w:r>
        <w:rPr>
          <w:spacing w:val="-3"/>
          <w:sz w:val="24"/>
        </w:rPr>
        <w:t> </w:t>
      </w:r>
      <w:r>
        <w:rPr>
          <w:sz w:val="24"/>
        </w:rPr>
        <w:t>the</w:t>
      </w:r>
      <w:r>
        <w:rPr>
          <w:spacing w:val="-4"/>
          <w:sz w:val="24"/>
        </w:rPr>
        <w:t> </w:t>
      </w:r>
      <w:r>
        <w:rPr>
          <w:sz w:val="24"/>
        </w:rPr>
        <w:t>Property</w:t>
      </w:r>
      <w:r>
        <w:rPr>
          <w:spacing w:val="-3"/>
          <w:sz w:val="24"/>
        </w:rPr>
        <w:t> </w:t>
      </w:r>
      <w:r>
        <w:rPr>
          <w:sz w:val="24"/>
        </w:rPr>
        <w:t>to access Bureau of Land Management (“BLM”) land north and west of the Property. The trails shall accommodate a minimum of thirty (30) persons daily, though Developer may limit daily access to approximately that number to maintain the undisturbed character of the Property and surrounding area.</w:t>
      </w:r>
    </w:p>
    <w:p>
      <w:pPr>
        <w:pStyle w:val="ListParagraph"/>
        <w:numPr>
          <w:ilvl w:val="1"/>
          <w:numId w:val="46"/>
        </w:numPr>
        <w:tabs>
          <w:tab w:pos="2519" w:val="left" w:leader="none"/>
        </w:tabs>
        <w:spacing w:line="240" w:lineRule="auto" w:before="120" w:after="0"/>
        <w:ind w:left="1799" w:right="1606" w:firstLine="0"/>
        <w:jc w:val="left"/>
        <w:rPr>
          <w:sz w:val="24"/>
        </w:rPr>
      </w:pPr>
      <w:r>
        <w:rPr>
          <w:b/>
          <w:sz w:val="24"/>
        </w:rPr>
        <w:t>Terms</w:t>
      </w:r>
      <w:r>
        <w:rPr>
          <w:b/>
          <w:spacing w:val="-3"/>
          <w:sz w:val="24"/>
        </w:rPr>
        <w:t> </w:t>
      </w:r>
      <w:r>
        <w:rPr>
          <w:b/>
          <w:sz w:val="24"/>
        </w:rPr>
        <w:t>of</w:t>
      </w:r>
      <w:r>
        <w:rPr>
          <w:b/>
          <w:spacing w:val="-4"/>
          <w:sz w:val="24"/>
        </w:rPr>
        <w:t> </w:t>
      </w:r>
      <w:r>
        <w:rPr>
          <w:b/>
          <w:sz w:val="24"/>
        </w:rPr>
        <w:t>Public</w:t>
      </w:r>
      <w:r>
        <w:rPr>
          <w:b/>
          <w:spacing w:val="-4"/>
          <w:sz w:val="24"/>
        </w:rPr>
        <w:t> </w:t>
      </w:r>
      <w:r>
        <w:rPr>
          <w:b/>
          <w:sz w:val="24"/>
        </w:rPr>
        <w:t>Trail</w:t>
      </w:r>
      <w:r>
        <w:rPr>
          <w:b/>
          <w:spacing w:val="-3"/>
          <w:sz w:val="24"/>
        </w:rPr>
        <w:t> </w:t>
      </w:r>
      <w:r>
        <w:rPr>
          <w:b/>
          <w:sz w:val="24"/>
        </w:rPr>
        <w:t>Use</w:t>
      </w:r>
      <w:r>
        <w:rPr>
          <w:sz w:val="24"/>
        </w:rPr>
        <w:t>.</w:t>
      </w:r>
      <w:r>
        <w:rPr>
          <w:spacing w:val="-3"/>
          <w:sz w:val="24"/>
        </w:rPr>
        <w:t> </w:t>
      </w:r>
      <w:r>
        <w:rPr>
          <w:sz w:val="24"/>
        </w:rPr>
        <w:t>Public</w:t>
      </w:r>
      <w:r>
        <w:rPr>
          <w:spacing w:val="-4"/>
          <w:sz w:val="24"/>
        </w:rPr>
        <w:t> </w:t>
      </w:r>
      <w:r>
        <w:rPr>
          <w:sz w:val="24"/>
        </w:rPr>
        <w:t>access</w:t>
      </w:r>
      <w:r>
        <w:rPr>
          <w:spacing w:val="-3"/>
          <w:sz w:val="24"/>
        </w:rPr>
        <w:t> </w:t>
      </w:r>
      <w:r>
        <w:rPr>
          <w:sz w:val="24"/>
        </w:rPr>
        <w:t>to</w:t>
      </w:r>
      <w:r>
        <w:rPr>
          <w:spacing w:val="-3"/>
          <w:sz w:val="24"/>
        </w:rPr>
        <w:t> </w:t>
      </w:r>
      <w:r>
        <w:rPr>
          <w:sz w:val="24"/>
        </w:rPr>
        <w:t>the</w:t>
      </w:r>
      <w:r>
        <w:rPr>
          <w:spacing w:val="-4"/>
          <w:sz w:val="24"/>
        </w:rPr>
        <w:t> </w:t>
      </w:r>
      <w:r>
        <w:rPr>
          <w:sz w:val="24"/>
        </w:rPr>
        <w:t>trails</w:t>
      </w:r>
      <w:r>
        <w:rPr>
          <w:spacing w:val="-3"/>
          <w:sz w:val="24"/>
        </w:rPr>
        <w:t> </w:t>
      </w:r>
      <w:r>
        <w:rPr>
          <w:sz w:val="24"/>
        </w:rPr>
        <w:t>is</w:t>
      </w:r>
      <w:r>
        <w:rPr>
          <w:spacing w:val="-3"/>
          <w:sz w:val="24"/>
        </w:rPr>
        <w:t> </w:t>
      </w:r>
      <w:r>
        <w:rPr>
          <w:sz w:val="24"/>
        </w:rPr>
        <w:t>subject</w:t>
      </w:r>
      <w:r>
        <w:rPr>
          <w:spacing w:val="-3"/>
          <w:sz w:val="24"/>
        </w:rPr>
        <w:t> </w:t>
      </w:r>
      <w:r>
        <w:rPr>
          <w:sz w:val="24"/>
        </w:rPr>
        <w:t>to</w:t>
      </w:r>
      <w:r>
        <w:rPr>
          <w:spacing w:val="-3"/>
          <w:sz w:val="24"/>
        </w:rPr>
        <w:t> </w:t>
      </w:r>
      <w:r>
        <w:rPr>
          <w:sz w:val="24"/>
        </w:rPr>
        <w:t>the</w:t>
      </w:r>
      <w:r>
        <w:rPr>
          <w:spacing w:val="-4"/>
          <w:sz w:val="24"/>
        </w:rPr>
        <w:t> </w:t>
      </w:r>
      <w:r>
        <w:rPr>
          <w:sz w:val="24"/>
        </w:rPr>
        <w:t>following </w:t>
      </w:r>
      <w:r>
        <w:rPr>
          <w:spacing w:val="-2"/>
          <w:sz w:val="24"/>
        </w:rPr>
        <w:t>conditions:</w:t>
      </w:r>
    </w:p>
    <w:p>
      <w:pPr>
        <w:pStyle w:val="ListParagraph"/>
        <w:numPr>
          <w:ilvl w:val="2"/>
          <w:numId w:val="46"/>
        </w:numPr>
        <w:tabs>
          <w:tab w:pos="3562" w:val="left" w:leader="none"/>
        </w:tabs>
        <w:spacing w:line="240" w:lineRule="auto" w:before="120" w:after="0"/>
        <w:ind w:left="3239" w:right="1454" w:firstLine="0"/>
        <w:jc w:val="left"/>
        <w:rPr>
          <w:sz w:val="24"/>
        </w:rPr>
      </w:pPr>
      <w:r>
        <w:rPr>
          <w:sz w:val="24"/>
        </w:rPr>
        <w:t>Developer may erect signs that warn Users that access to the trails is at their own risk, and that Developer is not liable for any injury, loss, or damage</w:t>
      </w:r>
      <w:r>
        <w:rPr>
          <w:spacing w:val="-4"/>
          <w:sz w:val="24"/>
        </w:rPr>
        <w:t> </w:t>
      </w:r>
      <w:r>
        <w:rPr>
          <w:sz w:val="24"/>
        </w:rPr>
        <w:t>arising</w:t>
      </w:r>
      <w:r>
        <w:rPr>
          <w:spacing w:val="-3"/>
          <w:sz w:val="24"/>
        </w:rPr>
        <w:t> </w:t>
      </w:r>
      <w:r>
        <w:rPr>
          <w:sz w:val="24"/>
        </w:rPr>
        <w:t>from</w:t>
      </w:r>
      <w:r>
        <w:rPr>
          <w:spacing w:val="-3"/>
          <w:sz w:val="24"/>
        </w:rPr>
        <w:t> </w:t>
      </w:r>
      <w:r>
        <w:rPr>
          <w:sz w:val="24"/>
        </w:rPr>
        <w:t>public</w:t>
      </w:r>
      <w:r>
        <w:rPr>
          <w:spacing w:val="-4"/>
          <w:sz w:val="24"/>
        </w:rPr>
        <w:t> </w:t>
      </w:r>
      <w:r>
        <w:rPr>
          <w:sz w:val="24"/>
        </w:rPr>
        <w:t>use</w:t>
      </w:r>
      <w:r>
        <w:rPr>
          <w:spacing w:val="-4"/>
          <w:sz w:val="24"/>
        </w:rPr>
        <w:t> </w:t>
      </w:r>
      <w:r>
        <w:rPr>
          <w:sz w:val="24"/>
        </w:rPr>
        <w:t>of</w:t>
      </w:r>
      <w:r>
        <w:rPr>
          <w:spacing w:val="-4"/>
          <w:sz w:val="24"/>
        </w:rPr>
        <w:t> </w:t>
      </w:r>
      <w:r>
        <w:rPr>
          <w:sz w:val="24"/>
        </w:rPr>
        <w:t>the</w:t>
      </w:r>
      <w:r>
        <w:rPr>
          <w:spacing w:val="-4"/>
          <w:sz w:val="24"/>
        </w:rPr>
        <w:t> </w:t>
      </w:r>
      <w:r>
        <w:rPr>
          <w:sz w:val="24"/>
        </w:rPr>
        <w:t>trails,</w:t>
      </w:r>
      <w:r>
        <w:rPr>
          <w:spacing w:val="-3"/>
          <w:sz w:val="24"/>
        </w:rPr>
        <w:t> </w:t>
      </w:r>
      <w:r>
        <w:rPr>
          <w:sz w:val="24"/>
        </w:rPr>
        <w:t>except</w:t>
      </w:r>
      <w:r>
        <w:rPr>
          <w:spacing w:val="-3"/>
          <w:sz w:val="24"/>
        </w:rPr>
        <w:t> </w:t>
      </w:r>
      <w:r>
        <w:rPr>
          <w:sz w:val="24"/>
        </w:rPr>
        <w:t>to</w:t>
      </w:r>
      <w:r>
        <w:rPr>
          <w:spacing w:val="-3"/>
          <w:sz w:val="24"/>
        </w:rPr>
        <w:t> </w:t>
      </w:r>
      <w:r>
        <w:rPr>
          <w:sz w:val="24"/>
        </w:rPr>
        <w:t>the</w:t>
      </w:r>
      <w:r>
        <w:rPr>
          <w:spacing w:val="-4"/>
          <w:sz w:val="24"/>
        </w:rPr>
        <w:t> </w:t>
      </w:r>
      <w:r>
        <w:rPr>
          <w:sz w:val="24"/>
        </w:rPr>
        <w:t>extent</w:t>
      </w:r>
      <w:r>
        <w:rPr>
          <w:spacing w:val="-3"/>
          <w:sz w:val="24"/>
        </w:rPr>
        <w:t> </w:t>
      </w:r>
      <w:r>
        <w:rPr>
          <w:sz w:val="24"/>
        </w:rPr>
        <w:t>caused</w:t>
      </w:r>
      <w:r>
        <w:rPr>
          <w:spacing w:val="-3"/>
          <w:sz w:val="24"/>
        </w:rPr>
        <w:t> </w:t>
      </w:r>
      <w:r>
        <w:rPr>
          <w:sz w:val="24"/>
        </w:rPr>
        <w:t>by Developer’s malicious or willful misconduct;</w:t>
      </w:r>
    </w:p>
    <w:p>
      <w:pPr>
        <w:pStyle w:val="ListParagraph"/>
        <w:numPr>
          <w:ilvl w:val="2"/>
          <w:numId w:val="46"/>
        </w:numPr>
        <w:tabs>
          <w:tab w:pos="3576" w:val="left" w:leader="none"/>
        </w:tabs>
        <w:spacing w:line="240" w:lineRule="auto" w:before="61" w:after="0"/>
        <w:ind w:left="3239" w:right="1586" w:firstLine="0"/>
        <w:jc w:val="left"/>
        <w:rPr>
          <w:sz w:val="24"/>
        </w:rPr>
      </w:pPr>
      <w:r>
        <w:rPr>
          <w:sz w:val="24"/>
        </w:rPr>
        <w:t>Developer may require Users to stay on designated routes on the Property</w:t>
      </w:r>
      <w:r>
        <w:rPr>
          <w:spacing w:val="-5"/>
          <w:sz w:val="24"/>
        </w:rPr>
        <w:t> </w:t>
      </w:r>
      <w:r>
        <w:rPr>
          <w:sz w:val="24"/>
        </w:rPr>
        <w:t>and</w:t>
      </w:r>
      <w:r>
        <w:rPr>
          <w:spacing w:val="-5"/>
          <w:sz w:val="24"/>
        </w:rPr>
        <w:t> </w:t>
      </w:r>
      <w:r>
        <w:rPr>
          <w:sz w:val="24"/>
        </w:rPr>
        <w:t>adhere</w:t>
      </w:r>
      <w:r>
        <w:rPr>
          <w:spacing w:val="-5"/>
          <w:sz w:val="24"/>
        </w:rPr>
        <w:t> </w:t>
      </w:r>
      <w:r>
        <w:rPr>
          <w:sz w:val="24"/>
        </w:rPr>
        <w:t>to</w:t>
      </w:r>
      <w:r>
        <w:rPr>
          <w:spacing w:val="-5"/>
          <w:sz w:val="24"/>
        </w:rPr>
        <w:t> </w:t>
      </w:r>
      <w:r>
        <w:rPr>
          <w:sz w:val="24"/>
        </w:rPr>
        <w:t>leave-no-trace</w:t>
      </w:r>
      <w:r>
        <w:rPr>
          <w:spacing w:val="-5"/>
          <w:sz w:val="24"/>
        </w:rPr>
        <w:t> </w:t>
      </w:r>
      <w:r>
        <w:rPr>
          <w:sz w:val="24"/>
        </w:rPr>
        <w:t>principles.</w:t>
      </w:r>
      <w:r>
        <w:rPr>
          <w:spacing w:val="-3"/>
          <w:sz w:val="24"/>
        </w:rPr>
        <w:t> </w:t>
      </w:r>
      <w:r>
        <w:rPr>
          <w:sz w:val="24"/>
        </w:rPr>
        <w:t>Violations</w:t>
      </w:r>
      <w:r>
        <w:rPr>
          <w:spacing w:val="-5"/>
          <w:sz w:val="24"/>
        </w:rPr>
        <w:t> </w:t>
      </w:r>
      <w:r>
        <w:rPr>
          <w:sz w:val="24"/>
        </w:rPr>
        <w:t>may</w:t>
      </w:r>
      <w:r>
        <w:rPr>
          <w:spacing w:val="-5"/>
          <w:sz w:val="24"/>
        </w:rPr>
        <w:t> </w:t>
      </w:r>
      <w:r>
        <w:rPr>
          <w:sz w:val="24"/>
        </w:rPr>
        <w:t>result</w:t>
      </w:r>
      <w:r>
        <w:rPr>
          <w:spacing w:val="-5"/>
          <w:sz w:val="24"/>
        </w:rPr>
        <w:t> </w:t>
      </w:r>
      <w:r>
        <w:rPr>
          <w:sz w:val="24"/>
        </w:rPr>
        <w:t>in </w:t>
      </w:r>
      <w:r>
        <w:rPr>
          <w:spacing w:val="-2"/>
          <w:sz w:val="24"/>
        </w:rPr>
        <w:t>removal;</w:t>
      </w:r>
    </w:p>
    <w:p>
      <w:pPr>
        <w:pStyle w:val="ListParagraph"/>
        <w:numPr>
          <w:ilvl w:val="2"/>
          <w:numId w:val="46"/>
        </w:numPr>
        <w:tabs>
          <w:tab w:pos="3562" w:val="left" w:leader="none"/>
        </w:tabs>
        <w:spacing w:line="240" w:lineRule="auto" w:before="60" w:after="0"/>
        <w:ind w:left="3239" w:right="1551" w:firstLine="0"/>
        <w:jc w:val="left"/>
        <w:rPr>
          <w:sz w:val="24"/>
        </w:rPr>
      </w:pPr>
      <w:r>
        <w:rPr>
          <w:sz w:val="24"/>
        </w:rPr>
        <w:t>Developer</w:t>
      </w:r>
      <w:r>
        <w:rPr>
          <w:spacing w:val="-5"/>
          <w:sz w:val="24"/>
        </w:rPr>
        <w:t> </w:t>
      </w:r>
      <w:r>
        <w:rPr>
          <w:sz w:val="24"/>
        </w:rPr>
        <w:t>may</w:t>
      </w:r>
      <w:r>
        <w:rPr>
          <w:spacing w:val="-4"/>
          <w:sz w:val="24"/>
        </w:rPr>
        <w:t> </w:t>
      </w:r>
      <w:r>
        <w:rPr>
          <w:sz w:val="24"/>
        </w:rPr>
        <w:t>require</w:t>
      </w:r>
      <w:r>
        <w:rPr>
          <w:spacing w:val="-5"/>
          <w:sz w:val="24"/>
        </w:rPr>
        <w:t> </w:t>
      </w:r>
      <w:r>
        <w:rPr>
          <w:sz w:val="24"/>
        </w:rPr>
        <w:t>Users</w:t>
      </w:r>
      <w:r>
        <w:rPr>
          <w:spacing w:val="-4"/>
          <w:sz w:val="24"/>
        </w:rPr>
        <w:t> </w:t>
      </w:r>
      <w:r>
        <w:rPr>
          <w:sz w:val="24"/>
        </w:rPr>
        <w:t>to</w:t>
      </w:r>
      <w:r>
        <w:rPr>
          <w:spacing w:val="-4"/>
          <w:sz w:val="24"/>
        </w:rPr>
        <w:t> </w:t>
      </w:r>
      <w:r>
        <w:rPr>
          <w:sz w:val="24"/>
        </w:rPr>
        <w:t>reasonably</w:t>
      </w:r>
      <w:r>
        <w:rPr>
          <w:spacing w:val="-4"/>
          <w:sz w:val="24"/>
        </w:rPr>
        <w:t> </w:t>
      </w:r>
      <w:r>
        <w:rPr>
          <w:sz w:val="24"/>
        </w:rPr>
        <w:t>minimize</w:t>
      </w:r>
      <w:r>
        <w:rPr>
          <w:spacing w:val="-5"/>
          <w:sz w:val="24"/>
        </w:rPr>
        <w:t> </w:t>
      </w:r>
      <w:r>
        <w:rPr>
          <w:sz w:val="24"/>
        </w:rPr>
        <w:t>disruption</w:t>
      </w:r>
      <w:r>
        <w:rPr>
          <w:spacing w:val="-4"/>
          <w:sz w:val="24"/>
        </w:rPr>
        <w:t> </w:t>
      </w:r>
      <w:r>
        <w:rPr>
          <w:sz w:val="24"/>
        </w:rPr>
        <w:t>while on the Property, including limiting noise to conversational levels;</w:t>
      </w:r>
    </w:p>
    <w:p>
      <w:pPr>
        <w:pStyle w:val="ListParagraph"/>
        <w:numPr>
          <w:ilvl w:val="2"/>
          <w:numId w:val="46"/>
        </w:numPr>
        <w:tabs>
          <w:tab w:pos="3576" w:val="left" w:leader="none"/>
        </w:tabs>
        <w:spacing w:line="240" w:lineRule="auto" w:before="60" w:after="0"/>
        <w:ind w:left="3239" w:right="1692" w:firstLine="0"/>
        <w:jc w:val="left"/>
        <w:rPr>
          <w:sz w:val="24"/>
        </w:rPr>
      </w:pPr>
      <w:r>
        <w:rPr>
          <w:sz w:val="24"/>
        </w:rPr>
        <w:t>Developer</w:t>
      </w:r>
      <w:r>
        <w:rPr>
          <w:spacing w:val="-5"/>
          <w:sz w:val="24"/>
        </w:rPr>
        <w:t> </w:t>
      </w:r>
      <w:r>
        <w:rPr>
          <w:sz w:val="24"/>
        </w:rPr>
        <w:t>may</w:t>
      </w:r>
      <w:r>
        <w:rPr>
          <w:spacing w:val="-4"/>
          <w:sz w:val="24"/>
        </w:rPr>
        <w:t> </w:t>
      </w:r>
      <w:r>
        <w:rPr>
          <w:sz w:val="24"/>
        </w:rPr>
        <w:t>take</w:t>
      </w:r>
      <w:r>
        <w:rPr>
          <w:spacing w:val="-5"/>
          <w:sz w:val="24"/>
        </w:rPr>
        <w:t> </w:t>
      </w:r>
      <w:r>
        <w:rPr>
          <w:sz w:val="24"/>
        </w:rPr>
        <w:t>reasonable</w:t>
      </w:r>
      <w:r>
        <w:rPr>
          <w:spacing w:val="-5"/>
          <w:sz w:val="24"/>
        </w:rPr>
        <w:t> </w:t>
      </w:r>
      <w:r>
        <w:rPr>
          <w:sz w:val="24"/>
        </w:rPr>
        <w:t>measures</w:t>
      </w:r>
      <w:r>
        <w:rPr>
          <w:spacing w:val="-4"/>
          <w:sz w:val="24"/>
        </w:rPr>
        <w:t> </w:t>
      </w:r>
      <w:r>
        <w:rPr>
          <w:sz w:val="24"/>
        </w:rPr>
        <w:t>to</w:t>
      </w:r>
      <w:r>
        <w:rPr>
          <w:spacing w:val="-4"/>
          <w:sz w:val="24"/>
        </w:rPr>
        <w:t> </w:t>
      </w:r>
      <w:r>
        <w:rPr>
          <w:sz w:val="24"/>
        </w:rPr>
        <w:t>prevent</w:t>
      </w:r>
      <w:r>
        <w:rPr>
          <w:spacing w:val="-4"/>
          <w:sz w:val="24"/>
        </w:rPr>
        <w:t> </w:t>
      </w:r>
      <w:r>
        <w:rPr>
          <w:sz w:val="24"/>
        </w:rPr>
        <w:t>the</w:t>
      </w:r>
      <w:r>
        <w:rPr>
          <w:spacing w:val="-5"/>
          <w:sz w:val="24"/>
        </w:rPr>
        <w:t> </w:t>
      </w:r>
      <w:r>
        <w:rPr>
          <w:sz w:val="24"/>
        </w:rPr>
        <w:t>creation</w:t>
      </w:r>
      <w:r>
        <w:rPr>
          <w:spacing w:val="-4"/>
          <w:sz w:val="24"/>
        </w:rPr>
        <w:t> </w:t>
      </w:r>
      <w:r>
        <w:rPr>
          <w:sz w:val="24"/>
        </w:rPr>
        <w:t>of</w:t>
      </w:r>
      <w:r>
        <w:rPr>
          <w:spacing w:val="-5"/>
          <w:sz w:val="24"/>
        </w:rPr>
        <w:t> </w:t>
      </w:r>
      <w:r>
        <w:rPr>
          <w:sz w:val="24"/>
        </w:rPr>
        <w:t>a prescriptive easement, including charging a nominal fee;</w:t>
      </w:r>
    </w:p>
    <w:p>
      <w:pPr>
        <w:pStyle w:val="ListParagraph"/>
        <w:numPr>
          <w:ilvl w:val="2"/>
          <w:numId w:val="46"/>
        </w:numPr>
        <w:tabs>
          <w:tab w:pos="3562" w:val="left" w:leader="none"/>
        </w:tabs>
        <w:spacing w:line="240" w:lineRule="auto" w:before="60" w:after="0"/>
        <w:ind w:left="3239" w:right="1444" w:firstLine="0"/>
        <w:jc w:val="left"/>
        <w:rPr>
          <w:sz w:val="24"/>
        </w:rPr>
      </w:pPr>
      <w:r>
        <w:rPr>
          <w:sz w:val="24"/>
        </w:rPr>
        <w:t>Developer</w:t>
      </w:r>
      <w:r>
        <w:rPr>
          <w:spacing w:val="-5"/>
          <w:sz w:val="24"/>
        </w:rPr>
        <w:t> </w:t>
      </w:r>
      <w:r>
        <w:rPr>
          <w:sz w:val="24"/>
        </w:rPr>
        <w:t>may</w:t>
      </w:r>
      <w:r>
        <w:rPr>
          <w:spacing w:val="-4"/>
          <w:sz w:val="24"/>
        </w:rPr>
        <w:t> </w:t>
      </w:r>
      <w:r>
        <w:rPr>
          <w:sz w:val="24"/>
        </w:rPr>
        <w:t>restrict</w:t>
      </w:r>
      <w:r>
        <w:rPr>
          <w:spacing w:val="-4"/>
          <w:sz w:val="24"/>
        </w:rPr>
        <w:t> </w:t>
      </w:r>
      <w:r>
        <w:rPr>
          <w:sz w:val="24"/>
        </w:rPr>
        <w:t>users</w:t>
      </w:r>
      <w:r>
        <w:rPr>
          <w:spacing w:val="-4"/>
          <w:sz w:val="24"/>
        </w:rPr>
        <w:t> </w:t>
      </w:r>
      <w:r>
        <w:rPr>
          <w:sz w:val="24"/>
        </w:rPr>
        <w:t>from</w:t>
      </w:r>
      <w:r>
        <w:rPr>
          <w:spacing w:val="-4"/>
          <w:sz w:val="24"/>
        </w:rPr>
        <w:t> </w:t>
      </w:r>
      <w:r>
        <w:rPr>
          <w:sz w:val="24"/>
        </w:rPr>
        <w:t>using</w:t>
      </w:r>
      <w:r>
        <w:rPr>
          <w:spacing w:val="-4"/>
          <w:sz w:val="24"/>
        </w:rPr>
        <w:t> </w:t>
      </w:r>
      <w:r>
        <w:rPr>
          <w:sz w:val="24"/>
        </w:rPr>
        <w:t>the</w:t>
      </w:r>
      <w:r>
        <w:rPr>
          <w:spacing w:val="-6"/>
          <w:sz w:val="24"/>
        </w:rPr>
        <w:t> </w:t>
      </w:r>
      <w:r>
        <w:rPr>
          <w:sz w:val="24"/>
        </w:rPr>
        <w:t>trails</w:t>
      </w:r>
      <w:r>
        <w:rPr>
          <w:spacing w:val="-4"/>
          <w:sz w:val="24"/>
        </w:rPr>
        <w:t> </w:t>
      </w:r>
      <w:r>
        <w:rPr>
          <w:sz w:val="24"/>
        </w:rPr>
        <w:t>to</w:t>
      </w:r>
      <w:r>
        <w:rPr>
          <w:spacing w:val="-4"/>
          <w:sz w:val="24"/>
        </w:rPr>
        <w:t> </w:t>
      </w:r>
      <w:r>
        <w:rPr>
          <w:sz w:val="24"/>
        </w:rPr>
        <w:t>reach</w:t>
      </w:r>
      <w:r>
        <w:rPr>
          <w:spacing w:val="-4"/>
          <w:sz w:val="24"/>
        </w:rPr>
        <w:t> </w:t>
      </w:r>
      <w:r>
        <w:rPr>
          <w:sz w:val="24"/>
        </w:rPr>
        <w:t>property</w:t>
      </w:r>
      <w:r>
        <w:rPr>
          <w:spacing w:val="-4"/>
          <w:sz w:val="24"/>
        </w:rPr>
        <w:t> </w:t>
      </w:r>
      <w:r>
        <w:rPr>
          <w:sz w:val="24"/>
        </w:rPr>
        <w:t>that such person uses for commercial purposes or for hunting on BLM land.</w:t>
      </w:r>
    </w:p>
    <w:p>
      <w:pPr>
        <w:pStyle w:val="ListParagraph"/>
        <w:numPr>
          <w:ilvl w:val="1"/>
          <w:numId w:val="46"/>
        </w:numPr>
        <w:tabs>
          <w:tab w:pos="2519" w:val="left" w:leader="none"/>
        </w:tabs>
        <w:spacing w:line="240" w:lineRule="auto" w:before="120" w:after="0"/>
        <w:ind w:left="1799" w:right="1476" w:firstLine="0"/>
        <w:jc w:val="left"/>
        <w:rPr>
          <w:sz w:val="24"/>
        </w:rPr>
      </w:pPr>
      <w:r>
        <w:rPr>
          <w:b/>
          <w:sz w:val="24"/>
        </w:rPr>
        <w:t>BLM and Fredonia Consultation</w:t>
      </w:r>
      <w:r>
        <w:rPr>
          <w:sz w:val="24"/>
        </w:rPr>
        <w:t>. Developer shall consult with the Bureau of Land</w:t>
      </w:r>
      <w:r>
        <w:rPr>
          <w:spacing w:val="-4"/>
          <w:sz w:val="24"/>
        </w:rPr>
        <w:t> </w:t>
      </w:r>
      <w:r>
        <w:rPr>
          <w:sz w:val="24"/>
        </w:rPr>
        <w:t>Management</w:t>
      </w:r>
      <w:r>
        <w:rPr>
          <w:spacing w:val="-4"/>
          <w:sz w:val="24"/>
        </w:rPr>
        <w:t> </w:t>
      </w:r>
      <w:r>
        <w:rPr>
          <w:sz w:val="24"/>
        </w:rPr>
        <w:t>regarding</w:t>
      </w:r>
      <w:r>
        <w:rPr>
          <w:spacing w:val="-4"/>
          <w:sz w:val="24"/>
        </w:rPr>
        <w:t> </w:t>
      </w:r>
      <w:r>
        <w:rPr>
          <w:sz w:val="24"/>
        </w:rPr>
        <w:t>the</w:t>
      </w:r>
      <w:r>
        <w:rPr>
          <w:spacing w:val="-5"/>
          <w:sz w:val="24"/>
        </w:rPr>
        <w:t> </w:t>
      </w:r>
      <w:r>
        <w:rPr>
          <w:sz w:val="24"/>
        </w:rPr>
        <w:t>trail</w:t>
      </w:r>
      <w:r>
        <w:rPr>
          <w:spacing w:val="-4"/>
          <w:sz w:val="24"/>
        </w:rPr>
        <w:t> </w:t>
      </w:r>
      <w:r>
        <w:rPr>
          <w:sz w:val="24"/>
        </w:rPr>
        <w:t>access</w:t>
      </w:r>
      <w:r>
        <w:rPr>
          <w:spacing w:val="-4"/>
          <w:sz w:val="24"/>
        </w:rPr>
        <w:t> </w:t>
      </w:r>
      <w:r>
        <w:rPr>
          <w:sz w:val="24"/>
        </w:rPr>
        <w:t>plan,</w:t>
      </w:r>
      <w:r>
        <w:rPr>
          <w:spacing w:val="-2"/>
          <w:sz w:val="24"/>
        </w:rPr>
        <w:t> </w:t>
      </w:r>
      <w:r>
        <w:rPr>
          <w:sz w:val="24"/>
        </w:rPr>
        <w:t>and</w:t>
      </w:r>
      <w:r>
        <w:rPr>
          <w:spacing w:val="-4"/>
          <w:sz w:val="24"/>
        </w:rPr>
        <w:t> </w:t>
      </w:r>
      <w:r>
        <w:rPr>
          <w:sz w:val="24"/>
        </w:rPr>
        <w:t>any</w:t>
      </w:r>
      <w:r>
        <w:rPr>
          <w:spacing w:val="-4"/>
          <w:sz w:val="24"/>
        </w:rPr>
        <w:t> </w:t>
      </w:r>
      <w:r>
        <w:rPr>
          <w:sz w:val="24"/>
        </w:rPr>
        <w:t>further</w:t>
      </w:r>
      <w:r>
        <w:rPr>
          <w:spacing w:val="-5"/>
          <w:sz w:val="24"/>
        </w:rPr>
        <w:t> </w:t>
      </w:r>
      <w:r>
        <w:rPr>
          <w:sz w:val="24"/>
        </w:rPr>
        <w:t>restrictions</w:t>
      </w:r>
      <w:r>
        <w:rPr>
          <w:spacing w:val="-4"/>
          <w:sz w:val="24"/>
        </w:rPr>
        <w:t> </w:t>
      </w:r>
      <w:r>
        <w:rPr>
          <w:sz w:val="24"/>
        </w:rPr>
        <w:t>required</w:t>
      </w:r>
      <w:r>
        <w:rPr>
          <w:spacing w:val="-4"/>
          <w:sz w:val="24"/>
        </w:rPr>
        <w:t> </w:t>
      </w:r>
      <w:r>
        <w:rPr>
          <w:sz w:val="24"/>
        </w:rPr>
        <w:t>by BLM shall be incorporated into the trail use terms. Developer shall also consult with the Town of Fredonia regarding access to BLM land through the property, and reasonable concerns shall be evaluated in collaboration with the County and BLM, placing further restrictions on access if warranted.</w:t>
      </w:r>
    </w:p>
    <w:p>
      <w:pPr>
        <w:pStyle w:val="ListParagraph"/>
        <w:spacing w:after="0" w:line="240" w:lineRule="auto"/>
        <w:jc w:val="left"/>
        <w:rPr>
          <w:sz w:val="24"/>
        </w:rPr>
        <w:sectPr>
          <w:pgSz w:w="12240" w:h="15840"/>
          <w:pgMar w:header="715" w:footer="707" w:top="900" w:bottom="900" w:left="360" w:right="0"/>
        </w:sectPr>
      </w:pPr>
    </w:p>
    <w:p>
      <w:pPr>
        <w:pStyle w:val="BodyText"/>
        <w:spacing w:before="248"/>
      </w:pPr>
    </w:p>
    <w:p>
      <w:pPr>
        <w:pStyle w:val="Heading6"/>
        <w:numPr>
          <w:ilvl w:val="0"/>
          <w:numId w:val="46"/>
        </w:numPr>
        <w:tabs>
          <w:tab w:pos="1799" w:val="left" w:leader="none"/>
        </w:tabs>
        <w:spacing w:line="240" w:lineRule="auto" w:before="0" w:after="0"/>
        <w:ind w:left="1799" w:right="0" w:hanging="719"/>
        <w:jc w:val="left"/>
        <w:rPr>
          <w:u w:val="none"/>
        </w:rPr>
      </w:pPr>
      <w:r>
        <w:rPr>
          <w:u w:val="single"/>
        </w:rPr>
        <w:t>Future</w:t>
      </w:r>
      <w:r>
        <w:rPr>
          <w:spacing w:val="-3"/>
          <w:u w:val="single"/>
        </w:rPr>
        <w:t> </w:t>
      </w:r>
      <w:r>
        <w:rPr>
          <w:u w:val="single"/>
        </w:rPr>
        <w:t>PUD</w:t>
      </w:r>
      <w:r>
        <w:rPr>
          <w:spacing w:val="-2"/>
          <w:u w:val="single"/>
        </w:rPr>
        <w:t> </w:t>
      </w:r>
      <w:r>
        <w:rPr>
          <w:u w:val="single"/>
        </w:rPr>
        <w:t>Application</w:t>
      </w:r>
      <w:r>
        <w:rPr>
          <w:spacing w:val="-1"/>
          <w:u w:val="single"/>
        </w:rPr>
        <w:t> </w:t>
      </w:r>
      <w:r>
        <w:rPr>
          <w:u w:val="single"/>
        </w:rPr>
        <w:t>and</w:t>
      </w:r>
      <w:r>
        <w:rPr>
          <w:spacing w:val="-1"/>
          <w:u w:val="single"/>
        </w:rPr>
        <w:t> </w:t>
      </w:r>
      <w:r>
        <w:rPr>
          <w:spacing w:val="-2"/>
          <w:u w:val="single"/>
        </w:rPr>
        <w:t>Vesting</w:t>
      </w:r>
    </w:p>
    <w:p>
      <w:pPr>
        <w:pStyle w:val="ListParagraph"/>
        <w:numPr>
          <w:ilvl w:val="1"/>
          <w:numId w:val="46"/>
        </w:numPr>
        <w:tabs>
          <w:tab w:pos="2519" w:val="left" w:leader="none"/>
        </w:tabs>
        <w:spacing w:line="240" w:lineRule="auto" w:before="120" w:after="0"/>
        <w:ind w:left="1800" w:right="1490" w:firstLine="0"/>
        <w:jc w:val="left"/>
        <w:rPr>
          <w:sz w:val="24"/>
        </w:rPr>
      </w:pPr>
      <w:r>
        <w:rPr>
          <w:b/>
          <w:sz w:val="24"/>
        </w:rPr>
        <w:t>PUD Application</w:t>
      </w:r>
      <w:r>
        <w:rPr>
          <w:sz w:val="24"/>
        </w:rPr>
        <w:t>. Developer is required to submit a PUD application for the Property</w:t>
      </w:r>
      <w:r>
        <w:rPr>
          <w:spacing w:val="-3"/>
          <w:sz w:val="24"/>
        </w:rPr>
        <w:t> </w:t>
      </w:r>
      <w:r>
        <w:rPr>
          <w:sz w:val="24"/>
        </w:rPr>
        <w:t>consistent</w:t>
      </w:r>
      <w:r>
        <w:rPr>
          <w:spacing w:val="-3"/>
          <w:sz w:val="24"/>
        </w:rPr>
        <w:t> </w:t>
      </w:r>
      <w:r>
        <w:rPr>
          <w:sz w:val="24"/>
        </w:rPr>
        <w:t>with</w:t>
      </w:r>
      <w:r>
        <w:rPr>
          <w:spacing w:val="-3"/>
          <w:sz w:val="24"/>
        </w:rPr>
        <w:t> </w:t>
      </w:r>
      <w:r>
        <w:rPr>
          <w:sz w:val="24"/>
        </w:rPr>
        <w:t>the</w:t>
      </w:r>
      <w:r>
        <w:rPr>
          <w:spacing w:val="-4"/>
          <w:sz w:val="24"/>
        </w:rPr>
        <w:t> </w:t>
      </w:r>
      <w:r>
        <w:rPr>
          <w:sz w:val="24"/>
        </w:rPr>
        <w:t>terms</w:t>
      </w:r>
      <w:r>
        <w:rPr>
          <w:spacing w:val="-3"/>
          <w:sz w:val="24"/>
        </w:rPr>
        <w:t> </w:t>
      </w:r>
      <w:r>
        <w:rPr>
          <w:sz w:val="24"/>
        </w:rPr>
        <w:t>of</w:t>
      </w:r>
      <w:r>
        <w:rPr>
          <w:spacing w:val="-4"/>
          <w:sz w:val="24"/>
        </w:rPr>
        <w:t> </w:t>
      </w:r>
      <w:r>
        <w:rPr>
          <w:sz w:val="24"/>
        </w:rPr>
        <w:t>this</w:t>
      </w:r>
      <w:r>
        <w:rPr>
          <w:spacing w:val="-3"/>
          <w:sz w:val="24"/>
        </w:rPr>
        <w:t> </w:t>
      </w:r>
      <w:r>
        <w:rPr>
          <w:sz w:val="24"/>
        </w:rPr>
        <w:t>Agreement,</w:t>
      </w:r>
      <w:r>
        <w:rPr>
          <w:spacing w:val="-3"/>
          <w:sz w:val="24"/>
        </w:rPr>
        <w:t> </w:t>
      </w:r>
      <w:r>
        <w:rPr>
          <w:sz w:val="24"/>
        </w:rPr>
        <w:t>as</w:t>
      </w:r>
      <w:r>
        <w:rPr>
          <w:spacing w:val="-3"/>
          <w:sz w:val="24"/>
        </w:rPr>
        <w:t> </w:t>
      </w:r>
      <w:r>
        <w:rPr>
          <w:sz w:val="24"/>
        </w:rPr>
        <w:t>well</w:t>
      </w:r>
      <w:r>
        <w:rPr>
          <w:spacing w:val="-3"/>
          <w:sz w:val="24"/>
        </w:rPr>
        <w:t> </w:t>
      </w:r>
      <w:r>
        <w:rPr>
          <w:sz w:val="24"/>
        </w:rPr>
        <w:t>as</w:t>
      </w:r>
      <w:r>
        <w:rPr>
          <w:spacing w:val="-3"/>
          <w:sz w:val="24"/>
        </w:rPr>
        <w:t> </w:t>
      </w:r>
      <w:r>
        <w:rPr>
          <w:sz w:val="24"/>
        </w:rPr>
        <w:t>any</w:t>
      </w:r>
      <w:r>
        <w:rPr>
          <w:spacing w:val="-1"/>
          <w:sz w:val="24"/>
        </w:rPr>
        <w:t> </w:t>
      </w:r>
      <w:r>
        <w:rPr>
          <w:sz w:val="24"/>
        </w:rPr>
        <w:t>required</w:t>
      </w:r>
      <w:r>
        <w:rPr>
          <w:spacing w:val="-3"/>
          <w:sz w:val="24"/>
        </w:rPr>
        <w:t> </w:t>
      </w:r>
      <w:r>
        <w:rPr>
          <w:sz w:val="24"/>
        </w:rPr>
        <w:t>Conditional Use Permits, before building permits are issued. While the property will remain zoned Agricultural, a PUD application and approval is still required as part of this agreement. The County agrees that a PUD application which is consistent with this Agreement shall be entitled to approval, subject only to compliance with applicable engineering, safety, and infrastructure standards in effect at the time of the PUD application. The maximum density authorized by this Agreement (sixty-five (65) units as set forth in Section 3.1) shall</w:t>
      </w:r>
      <w:r>
        <w:rPr>
          <w:spacing w:val="-4"/>
          <w:sz w:val="24"/>
        </w:rPr>
        <w:t> </w:t>
      </w:r>
      <w:r>
        <w:rPr>
          <w:sz w:val="24"/>
        </w:rPr>
        <w:t>govern</w:t>
      </w:r>
      <w:r>
        <w:rPr>
          <w:spacing w:val="-4"/>
          <w:sz w:val="24"/>
        </w:rPr>
        <w:t> </w:t>
      </w:r>
      <w:r>
        <w:rPr>
          <w:sz w:val="24"/>
        </w:rPr>
        <w:t>for</w:t>
      </w:r>
      <w:r>
        <w:rPr>
          <w:spacing w:val="-5"/>
          <w:sz w:val="24"/>
        </w:rPr>
        <w:t> </w:t>
      </w:r>
      <w:r>
        <w:rPr>
          <w:sz w:val="24"/>
        </w:rPr>
        <w:t>purposes</w:t>
      </w:r>
      <w:r>
        <w:rPr>
          <w:spacing w:val="-2"/>
          <w:sz w:val="24"/>
        </w:rPr>
        <w:t> </w:t>
      </w:r>
      <w:r>
        <w:rPr>
          <w:sz w:val="24"/>
        </w:rPr>
        <w:t>of</w:t>
      </w:r>
      <w:r>
        <w:rPr>
          <w:spacing w:val="-5"/>
          <w:sz w:val="24"/>
        </w:rPr>
        <w:t> </w:t>
      </w:r>
      <w:r>
        <w:rPr>
          <w:sz w:val="24"/>
        </w:rPr>
        <w:t>any</w:t>
      </w:r>
      <w:r>
        <w:rPr>
          <w:spacing w:val="-4"/>
          <w:sz w:val="24"/>
        </w:rPr>
        <w:t> </w:t>
      </w:r>
      <w:r>
        <w:rPr>
          <w:sz w:val="24"/>
        </w:rPr>
        <w:t>PUD</w:t>
      </w:r>
      <w:r>
        <w:rPr>
          <w:spacing w:val="-5"/>
          <w:sz w:val="24"/>
        </w:rPr>
        <w:t> </w:t>
      </w:r>
      <w:r>
        <w:rPr>
          <w:sz w:val="24"/>
        </w:rPr>
        <w:t>application,</w:t>
      </w:r>
      <w:r>
        <w:rPr>
          <w:spacing w:val="-4"/>
          <w:sz w:val="24"/>
        </w:rPr>
        <w:t> </w:t>
      </w:r>
      <w:r>
        <w:rPr>
          <w:sz w:val="24"/>
        </w:rPr>
        <w:t>notwithstanding</w:t>
      </w:r>
      <w:r>
        <w:rPr>
          <w:spacing w:val="-4"/>
          <w:sz w:val="24"/>
        </w:rPr>
        <w:t> </w:t>
      </w:r>
      <w:r>
        <w:rPr>
          <w:sz w:val="24"/>
        </w:rPr>
        <w:t>any</w:t>
      </w:r>
      <w:r>
        <w:rPr>
          <w:spacing w:val="-4"/>
          <w:sz w:val="24"/>
        </w:rPr>
        <w:t> </w:t>
      </w:r>
      <w:r>
        <w:rPr>
          <w:sz w:val="24"/>
        </w:rPr>
        <w:t>density</w:t>
      </w:r>
      <w:r>
        <w:rPr>
          <w:spacing w:val="-4"/>
          <w:sz w:val="24"/>
        </w:rPr>
        <w:t> </w:t>
      </w:r>
      <w:r>
        <w:rPr>
          <w:sz w:val="24"/>
        </w:rPr>
        <w:t>limitation that would otherwise apply under the Agricultural zone, the General Plan, or any other provision of the Code.</w:t>
      </w:r>
    </w:p>
    <w:p>
      <w:pPr>
        <w:pStyle w:val="ListParagraph"/>
        <w:numPr>
          <w:ilvl w:val="1"/>
          <w:numId w:val="46"/>
        </w:numPr>
        <w:tabs>
          <w:tab w:pos="2519" w:val="left" w:leader="none"/>
        </w:tabs>
        <w:spacing w:line="240" w:lineRule="auto" w:before="120" w:after="0"/>
        <w:ind w:left="1800" w:right="1545" w:firstLine="0"/>
        <w:jc w:val="left"/>
        <w:rPr>
          <w:sz w:val="24"/>
        </w:rPr>
      </w:pPr>
      <w:r>
        <w:rPr>
          <w:b/>
          <w:sz w:val="24"/>
        </w:rPr>
        <w:t>Conformance Standard</w:t>
      </w:r>
      <w:r>
        <w:rPr>
          <w:sz w:val="24"/>
        </w:rPr>
        <w:t>. A PUD application shall be deemed “consistent with this</w:t>
      </w:r>
      <w:r>
        <w:rPr>
          <w:spacing w:val="-3"/>
          <w:sz w:val="24"/>
        </w:rPr>
        <w:t> </w:t>
      </w:r>
      <w:r>
        <w:rPr>
          <w:sz w:val="24"/>
        </w:rPr>
        <w:t>Agreement”</w:t>
      </w:r>
      <w:r>
        <w:rPr>
          <w:spacing w:val="-4"/>
          <w:sz w:val="24"/>
        </w:rPr>
        <w:t> </w:t>
      </w:r>
      <w:r>
        <w:rPr>
          <w:sz w:val="24"/>
        </w:rPr>
        <w:t>if:</w:t>
      </w:r>
      <w:r>
        <w:rPr>
          <w:spacing w:val="-3"/>
          <w:sz w:val="24"/>
        </w:rPr>
        <w:t> </w:t>
      </w:r>
      <w:r>
        <w:rPr>
          <w:sz w:val="24"/>
        </w:rPr>
        <w:t>(a)</w:t>
      </w:r>
      <w:r>
        <w:rPr>
          <w:spacing w:val="-4"/>
          <w:sz w:val="24"/>
        </w:rPr>
        <w:t> </w:t>
      </w:r>
      <w:r>
        <w:rPr>
          <w:sz w:val="24"/>
        </w:rPr>
        <w:t>it does</w:t>
      </w:r>
      <w:r>
        <w:rPr>
          <w:spacing w:val="-3"/>
          <w:sz w:val="24"/>
        </w:rPr>
        <w:t> </w:t>
      </w:r>
      <w:r>
        <w:rPr>
          <w:sz w:val="24"/>
        </w:rPr>
        <w:t>not</w:t>
      </w:r>
      <w:r>
        <w:rPr>
          <w:spacing w:val="-3"/>
          <w:sz w:val="24"/>
        </w:rPr>
        <w:t> </w:t>
      </w:r>
      <w:r>
        <w:rPr>
          <w:sz w:val="24"/>
        </w:rPr>
        <w:t>exceed</w:t>
      </w:r>
      <w:r>
        <w:rPr>
          <w:spacing w:val="-3"/>
          <w:sz w:val="24"/>
        </w:rPr>
        <w:t> </w:t>
      </w:r>
      <w:r>
        <w:rPr>
          <w:sz w:val="24"/>
        </w:rPr>
        <w:t>the</w:t>
      </w:r>
      <w:r>
        <w:rPr>
          <w:spacing w:val="-4"/>
          <w:sz w:val="24"/>
        </w:rPr>
        <w:t> </w:t>
      </w:r>
      <w:r>
        <w:rPr>
          <w:sz w:val="24"/>
        </w:rPr>
        <w:t>maximum</w:t>
      </w:r>
      <w:r>
        <w:rPr>
          <w:spacing w:val="-3"/>
          <w:sz w:val="24"/>
        </w:rPr>
        <w:t> </w:t>
      </w:r>
      <w:r>
        <w:rPr>
          <w:sz w:val="24"/>
        </w:rPr>
        <w:t>unit</w:t>
      </w:r>
      <w:r>
        <w:rPr>
          <w:spacing w:val="-3"/>
          <w:sz w:val="24"/>
        </w:rPr>
        <w:t> </w:t>
      </w:r>
      <w:r>
        <w:rPr>
          <w:sz w:val="24"/>
        </w:rPr>
        <w:t>count</w:t>
      </w:r>
      <w:r>
        <w:rPr>
          <w:spacing w:val="-3"/>
          <w:sz w:val="24"/>
        </w:rPr>
        <w:t> </w:t>
      </w:r>
      <w:r>
        <w:rPr>
          <w:sz w:val="24"/>
        </w:rPr>
        <w:t>established</w:t>
      </w:r>
      <w:r>
        <w:rPr>
          <w:spacing w:val="-3"/>
          <w:sz w:val="24"/>
        </w:rPr>
        <w:t> </w:t>
      </w:r>
      <w:r>
        <w:rPr>
          <w:sz w:val="24"/>
        </w:rPr>
        <w:t>in</w:t>
      </w:r>
      <w:r>
        <w:rPr>
          <w:spacing w:val="-3"/>
          <w:sz w:val="24"/>
        </w:rPr>
        <w:t> </w:t>
      </w:r>
      <w:r>
        <w:rPr>
          <w:sz w:val="24"/>
        </w:rPr>
        <w:t>Section</w:t>
      </w:r>
    </w:p>
    <w:p>
      <w:pPr>
        <w:pStyle w:val="BodyText"/>
        <w:ind w:left="1800" w:right="1548"/>
      </w:pPr>
      <w:r>
        <w:rPr/>
        <w:t>3.1; (b) it does not include uses not authorized by Section 2; (c) it complies with the standards set out in Exhibit D; (d) it follows all other relevant county and state code development requirements, including the PUD application requirements; and (e) it otherwise conforms to the material terms of this Agreement. The specific placement of the</w:t>
      </w:r>
      <w:r>
        <w:rPr>
          <w:spacing w:val="-5"/>
        </w:rPr>
        <w:t> </w:t>
      </w:r>
      <w:r>
        <w:rPr/>
        <w:t>commercial</w:t>
      </w:r>
      <w:r>
        <w:rPr>
          <w:spacing w:val="-4"/>
        </w:rPr>
        <w:t> </w:t>
      </w:r>
      <w:r>
        <w:rPr/>
        <w:t>development</w:t>
      </w:r>
      <w:r>
        <w:rPr>
          <w:spacing w:val="-4"/>
        </w:rPr>
        <w:t> </w:t>
      </w:r>
      <w:r>
        <w:rPr/>
        <w:t>area</w:t>
      </w:r>
      <w:r>
        <w:rPr>
          <w:spacing w:val="-3"/>
        </w:rPr>
        <w:t> </w:t>
      </w:r>
      <w:r>
        <w:rPr/>
        <w:t>within</w:t>
      </w:r>
      <w:r>
        <w:rPr>
          <w:spacing w:val="-4"/>
        </w:rPr>
        <w:t> </w:t>
      </w:r>
      <w:r>
        <w:rPr/>
        <w:t>the</w:t>
      </w:r>
      <w:r>
        <w:rPr>
          <w:spacing w:val="-5"/>
        </w:rPr>
        <w:t> </w:t>
      </w:r>
      <w:r>
        <w:rPr/>
        <w:t>designated</w:t>
      </w:r>
      <w:r>
        <w:rPr>
          <w:spacing w:val="-4"/>
        </w:rPr>
        <w:t> </w:t>
      </w:r>
      <w:r>
        <w:rPr/>
        <w:t>area</w:t>
      </w:r>
      <w:r>
        <w:rPr>
          <w:spacing w:val="-5"/>
        </w:rPr>
        <w:t> </w:t>
      </w:r>
      <w:r>
        <w:rPr/>
        <w:t>described</w:t>
      </w:r>
      <w:r>
        <w:rPr>
          <w:spacing w:val="-4"/>
        </w:rPr>
        <w:t> </w:t>
      </w:r>
      <w:r>
        <w:rPr/>
        <w:t>in</w:t>
      </w:r>
      <w:r>
        <w:rPr>
          <w:spacing w:val="-2"/>
        </w:rPr>
        <w:t> </w:t>
      </w:r>
      <w:r>
        <w:rPr/>
        <w:t>Section</w:t>
      </w:r>
      <w:r>
        <w:rPr>
          <w:spacing w:val="-5"/>
        </w:rPr>
        <w:t> </w:t>
      </w:r>
      <w:r>
        <w:rPr/>
        <w:t>3.4(b) is a matter for the PUD application and shall not constitute a basis for finding that the PUD application is inconsistent with this Agreement.</w:t>
      </w:r>
    </w:p>
    <w:p>
      <w:pPr>
        <w:pStyle w:val="ListParagraph"/>
        <w:numPr>
          <w:ilvl w:val="1"/>
          <w:numId w:val="46"/>
        </w:numPr>
        <w:tabs>
          <w:tab w:pos="2519" w:val="left" w:leader="none"/>
        </w:tabs>
        <w:spacing w:line="240" w:lineRule="auto" w:before="120" w:after="0"/>
        <w:ind w:left="1800" w:right="1582" w:firstLine="0"/>
        <w:jc w:val="left"/>
        <w:rPr>
          <w:sz w:val="24"/>
        </w:rPr>
      </w:pPr>
      <w:r>
        <w:rPr>
          <w:b/>
          <w:sz w:val="24"/>
        </w:rPr>
        <w:t>Material Term</w:t>
      </w:r>
      <w:r>
        <w:rPr>
          <w:sz w:val="24"/>
        </w:rPr>
        <w:t>. The County’s obligation to approve a conforming PUD application is a material term of this Agreement. Failure to approve a conforming PUD application</w:t>
      </w:r>
      <w:r>
        <w:rPr>
          <w:spacing w:val="-4"/>
          <w:sz w:val="24"/>
        </w:rPr>
        <w:t> </w:t>
      </w:r>
      <w:r>
        <w:rPr>
          <w:sz w:val="24"/>
        </w:rPr>
        <w:t>that</w:t>
      </w:r>
      <w:r>
        <w:rPr>
          <w:spacing w:val="-4"/>
          <w:sz w:val="24"/>
        </w:rPr>
        <w:t> </w:t>
      </w:r>
      <w:r>
        <w:rPr>
          <w:sz w:val="24"/>
        </w:rPr>
        <w:t>meets</w:t>
      </w:r>
      <w:r>
        <w:rPr>
          <w:spacing w:val="-4"/>
          <w:sz w:val="24"/>
        </w:rPr>
        <w:t> </w:t>
      </w:r>
      <w:r>
        <w:rPr>
          <w:sz w:val="24"/>
        </w:rPr>
        <w:t>the</w:t>
      </w:r>
      <w:r>
        <w:rPr>
          <w:spacing w:val="-5"/>
          <w:sz w:val="24"/>
        </w:rPr>
        <w:t> </w:t>
      </w:r>
      <w:r>
        <w:rPr>
          <w:sz w:val="24"/>
        </w:rPr>
        <w:t>conformance</w:t>
      </w:r>
      <w:r>
        <w:rPr>
          <w:spacing w:val="-5"/>
          <w:sz w:val="24"/>
        </w:rPr>
        <w:t> </w:t>
      </w:r>
      <w:r>
        <w:rPr>
          <w:sz w:val="24"/>
        </w:rPr>
        <w:t>standards</w:t>
      </w:r>
      <w:r>
        <w:rPr>
          <w:spacing w:val="-2"/>
          <w:sz w:val="24"/>
        </w:rPr>
        <w:t> </w:t>
      </w:r>
      <w:r>
        <w:rPr>
          <w:sz w:val="24"/>
        </w:rPr>
        <w:t>in</w:t>
      </w:r>
      <w:r>
        <w:rPr>
          <w:spacing w:val="-4"/>
          <w:sz w:val="24"/>
        </w:rPr>
        <w:t> </w:t>
      </w:r>
      <w:r>
        <w:rPr>
          <w:sz w:val="24"/>
        </w:rPr>
        <w:t>Section</w:t>
      </w:r>
      <w:r>
        <w:rPr>
          <w:spacing w:val="-4"/>
          <w:sz w:val="24"/>
        </w:rPr>
        <w:t> </w:t>
      </w:r>
      <w:r>
        <w:rPr>
          <w:sz w:val="24"/>
        </w:rPr>
        <w:t>6.2</w:t>
      </w:r>
      <w:r>
        <w:rPr>
          <w:spacing w:val="-4"/>
          <w:sz w:val="24"/>
        </w:rPr>
        <w:t> </w:t>
      </w:r>
      <w:r>
        <w:rPr>
          <w:sz w:val="24"/>
        </w:rPr>
        <w:t>shall</w:t>
      </w:r>
      <w:r>
        <w:rPr>
          <w:spacing w:val="-4"/>
          <w:sz w:val="24"/>
        </w:rPr>
        <w:t> </w:t>
      </w:r>
      <w:r>
        <w:rPr>
          <w:sz w:val="24"/>
        </w:rPr>
        <w:t>constitute</w:t>
      </w:r>
      <w:r>
        <w:rPr>
          <w:spacing w:val="-5"/>
          <w:sz w:val="24"/>
        </w:rPr>
        <w:t> </w:t>
      </w:r>
      <w:r>
        <w:rPr>
          <w:sz w:val="24"/>
        </w:rPr>
        <w:t>a</w:t>
      </w:r>
      <w:r>
        <w:rPr>
          <w:spacing w:val="-5"/>
          <w:sz w:val="24"/>
        </w:rPr>
        <w:t> </w:t>
      </w:r>
      <w:r>
        <w:rPr>
          <w:sz w:val="24"/>
        </w:rPr>
        <w:t>breach of this Agreement, for which specific performance is an available remedy as set forth in Section 7.4.</w:t>
      </w:r>
    </w:p>
    <w:p>
      <w:pPr>
        <w:pStyle w:val="ListParagraph"/>
        <w:numPr>
          <w:ilvl w:val="1"/>
          <w:numId w:val="46"/>
        </w:numPr>
        <w:tabs>
          <w:tab w:pos="2519" w:val="left" w:leader="none"/>
        </w:tabs>
        <w:spacing w:line="240" w:lineRule="auto" w:before="121" w:after="0"/>
        <w:ind w:left="1799" w:right="1447" w:firstLine="0"/>
        <w:jc w:val="left"/>
        <w:rPr>
          <w:sz w:val="24"/>
        </w:rPr>
      </w:pPr>
      <w:r>
        <w:rPr>
          <w:b/>
          <w:sz w:val="24"/>
        </w:rPr>
        <w:t>Vested</w:t>
      </w:r>
      <w:r>
        <w:rPr>
          <w:b/>
          <w:spacing w:val="-2"/>
          <w:sz w:val="24"/>
        </w:rPr>
        <w:t> </w:t>
      </w:r>
      <w:r>
        <w:rPr>
          <w:b/>
          <w:sz w:val="24"/>
        </w:rPr>
        <w:t>Rights</w:t>
      </w:r>
      <w:r>
        <w:rPr>
          <w:sz w:val="24"/>
        </w:rPr>
        <w:t>.</w:t>
      </w:r>
      <w:r>
        <w:rPr>
          <w:spacing w:val="-2"/>
          <w:sz w:val="24"/>
        </w:rPr>
        <w:t> </w:t>
      </w:r>
      <w:r>
        <w:rPr>
          <w:sz w:val="24"/>
        </w:rPr>
        <w:t>Upon</w:t>
      </w:r>
      <w:r>
        <w:rPr>
          <w:spacing w:val="-2"/>
          <w:sz w:val="24"/>
        </w:rPr>
        <w:t> </w:t>
      </w:r>
      <w:r>
        <w:rPr>
          <w:sz w:val="24"/>
        </w:rPr>
        <w:t>execution</w:t>
      </w:r>
      <w:r>
        <w:rPr>
          <w:spacing w:val="-2"/>
          <w:sz w:val="24"/>
        </w:rPr>
        <w:t> </w:t>
      </w:r>
      <w:r>
        <w:rPr>
          <w:sz w:val="24"/>
        </w:rPr>
        <w:t>and</w:t>
      </w:r>
      <w:r>
        <w:rPr>
          <w:spacing w:val="-2"/>
          <w:sz w:val="24"/>
        </w:rPr>
        <w:t> </w:t>
      </w:r>
      <w:r>
        <w:rPr>
          <w:sz w:val="24"/>
        </w:rPr>
        <w:t>recording</w:t>
      </w:r>
      <w:r>
        <w:rPr>
          <w:spacing w:val="-2"/>
          <w:sz w:val="24"/>
        </w:rPr>
        <w:t> </w:t>
      </w:r>
      <w:r>
        <w:rPr>
          <w:sz w:val="24"/>
        </w:rPr>
        <w:t>of</w:t>
      </w:r>
      <w:r>
        <w:rPr>
          <w:spacing w:val="-1"/>
          <w:sz w:val="24"/>
        </w:rPr>
        <w:t> </w:t>
      </w:r>
      <w:r>
        <w:rPr>
          <w:sz w:val="24"/>
        </w:rPr>
        <w:t>this</w:t>
      </w:r>
      <w:r>
        <w:rPr>
          <w:spacing w:val="-2"/>
          <w:sz w:val="24"/>
        </w:rPr>
        <w:t> </w:t>
      </w:r>
      <w:r>
        <w:rPr>
          <w:sz w:val="24"/>
        </w:rPr>
        <w:t>Agreement,</w:t>
      </w:r>
      <w:r>
        <w:rPr>
          <w:spacing w:val="-2"/>
          <w:sz w:val="24"/>
        </w:rPr>
        <w:t> </w:t>
      </w:r>
      <w:r>
        <w:rPr>
          <w:sz w:val="24"/>
        </w:rPr>
        <w:t>the</w:t>
      </w:r>
      <w:r>
        <w:rPr>
          <w:spacing w:val="-3"/>
          <w:sz w:val="24"/>
        </w:rPr>
        <w:t> </w:t>
      </w:r>
      <w:r>
        <w:rPr>
          <w:sz w:val="24"/>
        </w:rPr>
        <w:t>Developer’s rights to develop the Project in accordance with the terms of this Agreement are vested contractual rights. To the maximum extent permissible under the statutory and common laws</w:t>
      </w:r>
      <w:r>
        <w:rPr>
          <w:spacing w:val="-3"/>
          <w:sz w:val="24"/>
        </w:rPr>
        <w:t> </w:t>
      </w:r>
      <w:r>
        <w:rPr>
          <w:sz w:val="24"/>
        </w:rPr>
        <w:t>of</w:t>
      </w:r>
      <w:r>
        <w:rPr>
          <w:spacing w:val="-4"/>
          <w:sz w:val="24"/>
        </w:rPr>
        <w:t> </w:t>
      </w:r>
      <w:r>
        <w:rPr>
          <w:sz w:val="24"/>
        </w:rPr>
        <w:t>Utah</w:t>
      </w:r>
      <w:r>
        <w:rPr>
          <w:spacing w:val="-3"/>
          <w:sz w:val="24"/>
        </w:rPr>
        <w:t> </w:t>
      </w:r>
      <w:r>
        <w:rPr>
          <w:sz w:val="24"/>
        </w:rPr>
        <w:t>and</w:t>
      </w:r>
      <w:r>
        <w:rPr>
          <w:spacing w:val="-3"/>
          <w:sz w:val="24"/>
        </w:rPr>
        <w:t> </w:t>
      </w:r>
      <w:r>
        <w:rPr>
          <w:sz w:val="24"/>
        </w:rPr>
        <w:t>the</w:t>
      </w:r>
      <w:r>
        <w:rPr>
          <w:spacing w:val="-4"/>
          <w:sz w:val="24"/>
        </w:rPr>
        <w:t> </w:t>
      </w:r>
      <w:r>
        <w:rPr>
          <w:sz w:val="24"/>
        </w:rPr>
        <w:t>United</w:t>
      </w:r>
      <w:r>
        <w:rPr>
          <w:spacing w:val="-3"/>
          <w:sz w:val="24"/>
        </w:rPr>
        <w:t> </w:t>
      </w:r>
      <w:r>
        <w:rPr>
          <w:sz w:val="24"/>
        </w:rPr>
        <w:t>States</w:t>
      </w:r>
      <w:r>
        <w:rPr>
          <w:spacing w:val="-3"/>
          <w:sz w:val="24"/>
        </w:rPr>
        <w:t> </w:t>
      </w:r>
      <w:r>
        <w:rPr>
          <w:sz w:val="24"/>
        </w:rPr>
        <w:t>and</w:t>
      </w:r>
      <w:r>
        <w:rPr>
          <w:spacing w:val="-3"/>
          <w:sz w:val="24"/>
        </w:rPr>
        <w:t> </w:t>
      </w:r>
      <w:r>
        <w:rPr>
          <w:sz w:val="24"/>
        </w:rPr>
        <w:t>at</w:t>
      </w:r>
      <w:r>
        <w:rPr>
          <w:spacing w:val="-3"/>
          <w:sz w:val="24"/>
        </w:rPr>
        <w:t> </w:t>
      </w:r>
      <w:r>
        <w:rPr>
          <w:sz w:val="24"/>
        </w:rPr>
        <w:t>equity,</w:t>
      </w:r>
      <w:r>
        <w:rPr>
          <w:spacing w:val="-3"/>
          <w:sz w:val="24"/>
        </w:rPr>
        <w:t> </w:t>
      </w:r>
      <w:r>
        <w:rPr>
          <w:sz w:val="24"/>
        </w:rPr>
        <w:t>this</w:t>
      </w:r>
      <w:r>
        <w:rPr>
          <w:spacing w:val="-3"/>
          <w:sz w:val="24"/>
        </w:rPr>
        <w:t> </w:t>
      </w:r>
      <w:r>
        <w:rPr>
          <w:sz w:val="24"/>
        </w:rPr>
        <w:t>Agreement</w:t>
      </w:r>
      <w:r>
        <w:rPr>
          <w:spacing w:val="-3"/>
          <w:sz w:val="24"/>
        </w:rPr>
        <w:t> </w:t>
      </w:r>
      <w:r>
        <w:rPr>
          <w:sz w:val="24"/>
        </w:rPr>
        <w:t>also</w:t>
      </w:r>
      <w:r>
        <w:rPr>
          <w:spacing w:val="-3"/>
          <w:sz w:val="24"/>
        </w:rPr>
        <w:t> </w:t>
      </w:r>
      <w:r>
        <w:rPr>
          <w:sz w:val="24"/>
        </w:rPr>
        <w:t>independently</w:t>
      </w:r>
      <w:r>
        <w:rPr>
          <w:spacing w:val="-3"/>
          <w:sz w:val="24"/>
        </w:rPr>
        <w:t> </w:t>
      </w:r>
      <w:r>
        <w:rPr>
          <w:sz w:val="24"/>
        </w:rPr>
        <w:t>vests Developer with all rights to develop the Project consistent with Utah Code § 17-79-</w:t>
      </w:r>
      <w:r>
        <w:rPr>
          <w:spacing w:val="-2"/>
          <w:sz w:val="24"/>
        </w:rPr>
        <w:t>803(1)(a)(ii).</w:t>
      </w:r>
    </w:p>
    <w:p>
      <w:pPr>
        <w:pStyle w:val="ListParagraph"/>
        <w:numPr>
          <w:ilvl w:val="1"/>
          <w:numId w:val="46"/>
        </w:numPr>
        <w:tabs>
          <w:tab w:pos="2519" w:val="left" w:leader="none"/>
        </w:tabs>
        <w:spacing w:line="240" w:lineRule="auto" w:before="120" w:after="0"/>
        <w:ind w:left="1799" w:right="1461" w:firstLine="0"/>
        <w:jc w:val="left"/>
        <w:rPr>
          <w:sz w:val="24"/>
        </w:rPr>
      </w:pPr>
      <w:r>
        <w:rPr>
          <w:b/>
          <w:sz w:val="24"/>
        </w:rPr>
        <w:t>Limitation on PUD Conditions</w:t>
      </w:r>
      <w:r>
        <w:rPr>
          <w:sz w:val="24"/>
        </w:rPr>
        <w:t>. In connection with any PUD application for the Project, the County may impose reasonable conditions relating to engineering, infrastructure, grading, drainage, and life-safety matters. However, the County shall not impose conditions that conflict with, diminish, or impose requirements beyond the terms of</w:t>
      </w:r>
      <w:r>
        <w:rPr>
          <w:spacing w:val="-4"/>
          <w:sz w:val="24"/>
        </w:rPr>
        <w:t> </w:t>
      </w:r>
      <w:r>
        <w:rPr>
          <w:sz w:val="24"/>
        </w:rPr>
        <w:t>this</w:t>
      </w:r>
      <w:r>
        <w:rPr>
          <w:spacing w:val="-3"/>
          <w:sz w:val="24"/>
        </w:rPr>
        <w:t> </w:t>
      </w:r>
      <w:r>
        <w:rPr>
          <w:sz w:val="24"/>
        </w:rPr>
        <w:t>Agreement.</w:t>
      </w:r>
      <w:r>
        <w:rPr>
          <w:spacing w:val="-3"/>
          <w:sz w:val="24"/>
        </w:rPr>
        <w:t> </w:t>
      </w:r>
      <w:r>
        <w:rPr>
          <w:sz w:val="24"/>
        </w:rPr>
        <w:t>The</w:t>
      </w:r>
      <w:r>
        <w:rPr>
          <w:spacing w:val="-4"/>
          <w:sz w:val="24"/>
        </w:rPr>
        <w:t> </w:t>
      </w:r>
      <w:r>
        <w:rPr>
          <w:sz w:val="24"/>
        </w:rPr>
        <w:t>County</w:t>
      </w:r>
      <w:r>
        <w:rPr>
          <w:spacing w:val="-3"/>
          <w:sz w:val="24"/>
        </w:rPr>
        <w:t> </w:t>
      </w:r>
      <w:r>
        <w:rPr>
          <w:sz w:val="24"/>
        </w:rPr>
        <w:t>may</w:t>
      </w:r>
      <w:r>
        <w:rPr>
          <w:spacing w:val="-3"/>
          <w:sz w:val="24"/>
        </w:rPr>
        <w:t> </w:t>
      </w:r>
      <w:r>
        <w:rPr>
          <w:sz w:val="24"/>
        </w:rPr>
        <w:t>impose</w:t>
      </w:r>
      <w:r>
        <w:rPr>
          <w:spacing w:val="-4"/>
          <w:sz w:val="24"/>
        </w:rPr>
        <w:t> </w:t>
      </w:r>
      <w:r>
        <w:rPr>
          <w:sz w:val="24"/>
        </w:rPr>
        <w:t>conditions</w:t>
      </w:r>
      <w:r>
        <w:rPr>
          <w:spacing w:val="-3"/>
          <w:sz w:val="24"/>
        </w:rPr>
        <w:t> </w:t>
      </w:r>
      <w:r>
        <w:rPr>
          <w:sz w:val="24"/>
        </w:rPr>
        <w:t>during</w:t>
      </w:r>
      <w:r>
        <w:rPr>
          <w:spacing w:val="-3"/>
          <w:sz w:val="24"/>
        </w:rPr>
        <w:t> </w:t>
      </w:r>
      <w:r>
        <w:rPr>
          <w:sz w:val="24"/>
        </w:rPr>
        <w:t>the</w:t>
      </w:r>
      <w:r>
        <w:rPr>
          <w:spacing w:val="-4"/>
          <w:sz w:val="24"/>
        </w:rPr>
        <w:t> </w:t>
      </w:r>
      <w:r>
        <w:rPr>
          <w:sz w:val="24"/>
        </w:rPr>
        <w:t>PUD</w:t>
      </w:r>
      <w:r>
        <w:rPr>
          <w:spacing w:val="-4"/>
          <w:sz w:val="24"/>
        </w:rPr>
        <w:t> </w:t>
      </w:r>
      <w:r>
        <w:rPr>
          <w:sz w:val="24"/>
        </w:rPr>
        <w:t>process</w:t>
      </w:r>
      <w:r>
        <w:rPr>
          <w:spacing w:val="-3"/>
          <w:sz w:val="24"/>
        </w:rPr>
        <w:t> </w:t>
      </w:r>
      <w:r>
        <w:rPr>
          <w:sz w:val="24"/>
        </w:rPr>
        <w:t>regarding architectural, landscaping, or design matters, provided that such conditions are limited to ensuring compliance with the design standards set forth in Exhibit D and do not impose requirements beyond those standards. The County shall not modify a conforming PUD application in any manner that conflicts with the material terms of this Agreement.</w:t>
      </w:r>
    </w:p>
    <w:p>
      <w:pPr>
        <w:pStyle w:val="ListParagraph"/>
        <w:numPr>
          <w:ilvl w:val="1"/>
          <w:numId w:val="46"/>
        </w:numPr>
        <w:tabs>
          <w:tab w:pos="2519" w:val="left" w:leader="none"/>
        </w:tabs>
        <w:spacing w:line="240" w:lineRule="auto" w:before="120" w:after="0"/>
        <w:ind w:left="1799" w:right="1512" w:firstLine="0"/>
        <w:jc w:val="left"/>
        <w:rPr>
          <w:sz w:val="24"/>
        </w:rPr>
      </w:pPr>
      <w:r>
        <w:rPr>
          <w:b/>
          <w:sz w:val="24"/>
        </w:rPr>
        <w:t>Pre-Approved</w:t>
      </w:r>
      <w:r>
        <w:rPr>
          <w:b/>
          <w:spacing w:val="-5"/>
          <w:sz w:val="24"/>
        </w:rPr>
        <w:t> </w:t>
      </w:r>
      <w:r>
        <w:rPr>
          <w:b/>
          <w:sz w:val="24"/>
        </w:rPr>
        <w:t>Development</w:t>
      </w:r>
      <w:r>
        <w:rPr>
          <w:b/>
          <w:spacing w:val="-6"/>
          <w:sz w:val="24"/>
        </w:rPr>
        <w:t> </w:t>
      </w:r>
      <w:r>
        <w:rPr>
          <w:b/>
          <w:sz w:val="24"/>
        </w:rPr>
        <w:t>Standards</w:t>
      </w:r>
      <w:r>
        <w:rPr>
          <w:sz w:val="24"/>
        </w:rPr>
        <w:t>.</w:t>
      </w:r>
      <w:r>
        <w:rPr>
          <w:spacing w:val="-5"/>
          <w:sz w:val="24"/>
        </w:rPr>
        <w:t> </w:t>
      </w:r>
      <w:r>
        <w:rPr>
          <w:sz w:val="24"/>
        </w:rPr>
        <w:t>The</w:t>
      </w:r>
      <w:r>
        <w:rPr>
          <w:spacing w:val="-6"/>
          <w:sz w:val="24"/>
        </w:rPr>
        <w:t> </w:t>
      </w:r>
      <w:r>
        <w:rPr>
          <w:sz w:val="24"/>
        </w:rPr>
        <w:t>development</w:t>
      </w:r>
      <w:r>
        <w:rPr>
          <w:spacing w:val="-5"/>
          <w:sz w:val="24"/>
        </w:rPr>
        <w:t> </w:t>
      </w:r>
      <w:r>
        <w:rPr>
          <w:sz w:val="24"/>
        </w:rPr>
        <w:t>standards</w:t>
      </w:r>
      <w:r>
        <w:rPr>
          <w:spacing w:val="-5"/>
          <w:sz w:val="24"/>
        </w:rPr>
        <w:t> </w:t>
      </w:r>
      <w:r>
        <w:rPr>
          <w:sz w:val="24"/>
        </w:rPr>
        <w:t>set</w:t>
      </w:r>
      <w:r>
        <w:rPr>
          <w:spacing w:val="-5"/>
          <w:sz w:val="24"/>
        </w:rPr>
        <w:t> </w:t>
      </w:r>
      <w:r>
        <w:rPr>
          <w:sz w:val="24"/>
        </w:rPr>
        <w:t>forth</w:t>
      </w:r>
      <w:r>
        <w:rPr>
          <w:spacing w:val="-5"/>
          <w:sz w:val="24"/>
        </w:rPr>
        <w:t> </w:t>
      </w:r>
      <w:r>
        <w:rPr>
          <w:sz w:val="24"/>
        </w:rPr>
        <w:t>in this Agreement, including the road width exceptions in Section 3.7, constitute pre-approved variations from the standards of Chapter 20 of the Code for purposes of any</w:t>
      </w:r>
    </w:p>
    <w:p>
      <w:pPr>
        <w:pStyle w:val="ListParagraph"/>
        <w:spacing w:after="0" w:line="240" w:lineRule="auto"/>
        <w:jc w:val="left"/>
        <w:rPr>
          <w:sz w:val="24"/>
        </w:rPr>
        <w:sectPr>
          <w:pgSz w:w="12240" w:h="15840"/>
          <w:pgMar w:header="715" w:footer="707" w:top="900" w:bottom="900" w:left="360" w:right="0"/>
        </w:sectPr>
      </w:pPr>
    </w:p>
    <w:p>
      <w:pPr>
        <w:pStyle w:val="BodyText"/>
        <w:spacing w:before="248"/>
      </w:pPr>
    </w:p>
    <w:p>
      <w:pPr>
        <w:pStyle w:val="BodyText"/>
        <w:ind w:left="1800" w:right="1548"/>
      </w:pPr>
      <w:r>
        <w:rPr/>
        <w:t>PUD</w:t>
      </w:r>
      <w:r>
        <w:rPr>
          <w:spacing w:val="-5"/>
        </w:rPr>
        <w:t> </w:t>
      </w:r>
      <w:r>
        <w:rPr/>
        <w:t>application.</w:t>
      </w:r>
      <w:r>
        <w:rPr>
          <w:spacing w:val="-4"/>
        </w:rPr>
        <w:t> </w:t>
      </w:r>
      <w:r>
        <w:rPr/>
        <w:t>No</w:t>
      </w:r>
      <w:r>
        <w:rPr>
          <w:spacing w:val="-4"/>
        </w:rPr>
        <w:t> </w:t>
      </w:r>
      <w:r>
        <w:rPr/>
        <w:t>additional</w:t>
      </w:r>
      <w:r>
        <w:rPr>
          <w:spacing w:val="-4"/>
        </w:rPr>
        <w:t> </w:t>
      </w:r>
      <w:r>
        <w:rPr/>
        <w:t>variance</w:t>
      </w:r>
      <w:r>
        <w:rPr>
          <w:spacing w:val="-3"/>
        </w:rPr>
        <w:t> </w:t>
      </w:r>
      <w:r>
        <w:rPr/>
        <w:t>application,</w:t>
      </w:r>
      <w:r>
        <w:rPr>
          <w:spacing w:val="-4"/>
        </w:rPr>
        <w:t> </w:t>
      </w:r>
      <w:r>
        <w:rPr/>
        <w:t>burden</w:t>
      </w:r>
      <w:r>
        <w:rPr>
          <w:spacing w:val="-4"/>
        </w:rPr>
        <w:t> </w:t>
      </w:r>
      <w:r>
        <w:rPr/>
        <w:t>of</w:t>
      </w:r>
      <w:r>
        <w:rPr>
          <w:spacing w:val="-5"/>
        </w:rPr>
        <w:t> </w:t>
      </w:r>
      <w:r>
        <w:rPr/>
        <w:t>persuasion,</w:t>
      </w:r>
      <w:r>
        <w:rPr>
          <w:spacing w:val="-2"/>
        </w:rPr>
        <w:t> </w:t>
      </w:r>
      <w:r>
        <w:rPr/>
        <w:t>or</w:t>
      </w:r>
      <w:r>
        <w:rPr>
          <w:spacing w:val="-5"/>
        </w:rPr>
        <w:t> </w:t>
      </w:r>
      <w:r>
        <w:rPr/>
        <w:t>separate approval under Section 9-20-3(L) of the Code shall be required for any development standard expressly authorized by this Agreement.</w:t>
      </w:r>
    </w:p>
    <w:p>
      <w:pPr>
        <w:pStyle w:val="ListParagraph"/>
        <w:numPr>
          <w:ilvl w:val="1"/>
          <w:numId w:val="46"/>
        </w:numPr>
        <w:tabs>
          <w:tab w:pos="2519" w:val="left" w:leader="none"/>
        </w:tabs>
        <w:spacing w:line="240" w:lineRule="auto" w:before="120" w:after="0"/>
        <w:ind w:left="1799" w:right="1485" w:firstLine="0"/>
        <w:jc w:val="left"/>
        <w:rPr>
          <w:sz w:val="24"/>
        </w:rPr>
      </w:pPr>
      <w:r>
        <w:rPr>
          <w:b/>
          <w:sz w:val="24"/>
        </w:rPr>
        <w:t>Phased Development; Time Limitations</w:t>
      </w:r>
      <w:r>
        <w:rPr>
          <w:sz w:val="24"/>
        </w:rPr>
        <w:t>. The County acknowledges that the Project will be developed in phases as set forth in Section 3.8. The time limitations set forth in Sections 9-20-8(G), 9-20-9(J), and 9-20-10(C) of the Code shall apply on a per-phase basis, with the time period for each phase commencing upon approval of that phase’s</w:t>
      </w:r>
      <w:r>
        <w:rPr>
          <w:spacing w:val="-3"/>
          <w:sz w:val="24"/>
        </w:rPr>
        <w:t> </w:t>
      </w:r>
      <w:r>
        <w:rPr>
          <w:sz w:val="24"/>
        </w:rPr>
        <w:t>site</w:t>
      </w:r>
      <w:r>
        <w:rPr>
          <w:spacing w:val="-4"/>
          <w:sz w:val="24"/>
        </w:rPr>
        <w:t> </w:t>
      </w:r>
      <w:r>
        <w:rPr>
          <w:sz w:val="24"/>
        </w:rPr>
        <w:t>plan</w:t>
      </w:r>
      <w:r>
        <w:rPr>
          <w:spacing w:val="-3"/>
          <w:sz w:val="24"/>
        </w:rPr>
        <w:t> </w:t>
      </w:r>
      <w:r>
        <w:rPr>
          <w:sz w:val="24"/>
        </w:rPr>
        <w:t>or</w:t>
      </w:r>
      <w:r>
        <w:rPr>
          <w:spacing w:val="-4"/>
          <w:sz w:val="24"/>
        </w:rPr>
        <w:t> </w:t>
      </w:r>
      <w:r>
        <w:rPr>
          <w:sz w:val="24"/>
        </w:rPr>
        <w:t>building</w:t>
      </w:r>
      <w:r>
        <w:rPr>
          <w:spacing w:val="-3"/>
          <w:sz w:val="24"/>
        </w:rPr>
        <w:t> </w:t>
      </w:r>
      <w:r>
        <w:rPr>
          <w:sz w:val="24"/>
        </w:rPr>
        <w:t>permit</w:t>
      </w:r>
      <w:r>
        <w:rPr>
          <w:spacing w:val="-3"/>
          <w:sz w:val="24"/>
        </w:rPr>
        <w:t> </w:t>
      </w:r>
      <w:r>
        <w:rPr>
          <w:sz w:val="24"/>
        </w:rPr>
        <w:t>application.</w:t>
      </w:r>
      <w:r>
        <w:rPr>
          <w:spacing w:val="-3"/>
          <w:sz w:val="24"/>
        </w:rPr>
        <w:t> </w:t>
      </w:r>
      <w:r>
        <w:rPr>
          <w:sz w:val="24"/>
        </w:rPr>
        <w:t>The</w:t>
      </w:r>
      <w:r>
        <w:rPr>
          <w:spacing w:val="-4"/>
          <w:sz w:val="24"/>
        </w:rPr>
        <w:t> </w:t>
      </w:r>
      <w:r>
        <w:rPr>
          <w:sz w:val="24"/>
        </w:rPr>
        <w:t>phased</w:t>
      </w:r>
      <w:r>
        <w:rPr>
          <w:spacing w:val="-3"/>
          <w:sz w:val="24"/>
        </w:rPr>
        <w:t> </w:t>
      </w:r>
      <w:r>
        <w:rPr>
          <w:sz w:val="24"/>
        </w:rPr>
        <w:t>development</w:t>
      </w:r>
      <w:r>
        <w:rPr>
          <w:spacing w:val="-3"/>
          <w:sz w:val="24"/>
        </w:rPr>
        <w:t> </w:t>
      </w:r>
      <w:r>
        <w:rPr>
          <w:sz w:val="24"/>
        </w:rPr>
        <w:t>schedule</w:t>
      </w:r>
      <w:r>
        <w:rPr>
          <w:spacing w:val="-4"/>
          <w:sz w:val="24"/>
        </w:rPr>
        <w:t> </w:t>
      </w:r>
      <w:r>
        <w:rPr>
          <w:sz w:val="24"/>
        </w:rPr>
        <w:t>in</w:t>
      </w:r>
      <w:r>
        <w:rPr>
          <w:spacing w:val="-3"/>
          <w:sz w:val="24"/>
        </w:rPr>
        <w:t> </w:t>
      </w:r>
      <w:r>
        <w:rPr>
          <w:sz w:val="24"/>
        </w:rPr>
        <w:t>this Agreement shall control over any conflicting time limitation in Chapter 20 of the Code, and no approval for any phase shall be deemed null and void solely because construction of a subsequent phase has not yet commenced.</w:t>
      </w:r>
    </w:p>
    <w:p>
      <w:pPr>
        <w:pStyle w:val="ListParagraph"/>
        <w:numPr>
          <w:ilvl w:val="1"/>
          <w:numId w:val="46"/>
        </w:numPr>
        <w:tabs>
          <w:tab w:pos="2519" w:val="left" w:leader="none"/>
        </w:tabs>
        <w:spacing w:line="240" w:lineRule="auto" w:before="120" w:after="0"/>
        <w:ind w:left="1799" w:right="1534" w:firstLine="0"/>
        <w:jc w:val="left"/>
        <w:rPr>
          <w:sz w:val="24"/>
        </w:rPr>
      </w:pPr>
      <w:r>
        <w:rPr>
          <w:b/>
          <w:sz w:val="24"/>
        </w:rPr>
        <w:t>Minor</w:t>
      </w:r>
      <w:r>
        <w:rPr>
          <w:b/>
          <w:spacing w:val="-5"/>
          <w:sz w:val="24"/>
        </w:rPr>
        <w:t> </w:t>
      </w:r>
      <w:r>
        <w:rPr>
          <w:b/>
          <w:sz w:val="24"/>
        </w:rPr>
        <w:t>Modifications</w:t>
      </w:r>
      <w:r>
        <w:rPr>
          <w:sz w:val="24"/>
        </w:rPr>
        <w:t>.</w:t>
      </w:r>
      <w:r>
        <w:rPr>
          <w:spacing w:val="-5"/>
          <w:sz w:val="24"/>
        </w:rPr>
        <w:t> </w:t>
      </w:r>
      <w:r>
        <w:rPr>
          <w:sz w:val="24"/>
        </w:rPr>
        <w:t>Non-material</w:t>
      </w:r>
      <w:r>
        <w:rPr>
          <w:spacing w:val="-5"/>
          <w:sz w:val="24"/>
        </w:rPr>
        <w:t> </w:t>
      </w:r>
      <w:r>
        <w:rPr>
          <w:sz w:val="24"/>
        </w:rPr>
        <w:t>modifications</w:t>
      </w:r>
      <w:r>
        <w:rPr>
          <w:spacing w:val="-5"/>
          <w:sz w:val="24"/>
        </w:rPr>
        <w:t> </w:t>
      </w:r>
      <w:r>
        <w:rPr>
          <w:sz w:val="24"/>
        </w:rPr>
        <w:t>to</w:t>
      </w:r>
      <w:r>
        <w:rPr>
          <w:spacing w:val="-5"/>
          <w:sz w:val="24"/>
        </w:rPr>
        <w:t> </w:t>
      </w:r>
      <w:r>
        <w:rPr>
          <w:sz w:val="24"/>
        </w:rPr>
        <w:t>an</w:t>
      </w:r>
      <w:r>
        <w:rPr>
          <w:spacing w:val="-5"/>
          <w:sz w:val="24"/>
        </w:rPr>
        <w:t> </w:t>
      </w:r>
      <w:r>
        <w:rPr>
          <w:sz w:val="24"/>
        </w:rPr>
        <w:t>approved</w:t>
      </w:r>
      <w:r>
        <w:rPr>
          <w:spacing w:val="-5"/>
          <w:sz w:val="24"/>
        </w:rPr>
        <w:t> </w:t>
      </w:r>
      <w:r>
        <w:rPr>
          <w:sz w:val="24"/>
        </w:rPr>
        <w:t>PUD</w:t>
      </w:r>
      <w:r>
        <w:rPr>
          <w:spacing w:val="-5"/>
          <w:sz w:val="24"/>
        </w:rPr>
        <w:t> </w:t>
      </w:r>
      <w:r>
        <w:rPr>
          <w:sz w:val="24"/>
        </w:rPr>
        <w:t>plan</w:t>
      </w:r>
      <w:r>
        <w:rPr>
          <w:spacing w:val="-5"/>
          <w:sz w:val="24"/>
        </w:rPr>
        <w:t> </w:t>
      </w:r>
      <w:r>
        <w:rPr>
          <w:sz w:val="24"/>
        </w:rPr>
        <w:t>that do not increase the total unit count, add uses not authorized by Section 2, exceed the footprint limitations in</w:t>
      </w:r>
      <w:r>
        <w:rPr>
          <w:spacing w:val="-1"/>
          <w:sz w:val="24"/>
        </w:rPr>
        <w:t> </w:t>
      </w:r>
      <w:r>
        <w:rPr>
          <w:sz w:val="24"/>
        </w:rPr>
        <w:t>Sections 3.3, or contradict the standards set out in Exhibit D may be approved administratively by planning staff without requiring a public hearing or action by the County Commission. Examples of non-material modifications include adjustments to building pad locations, parking configurations, landscaping plans, and internal road alignments.</w:t>
      </w:r>
    </w:p>
    <w:p>
      <w:pPr>
        <w:pStyle w:val="ListParagraph"/>
        <w:numPr>
          <w:ilvl w:val="1"/>
          <w:numId w:val="46"/>
        </w:numPr>
        <w:tabs>
          <w:tab w:pos="2519" w:val="left" w:leader="none"/>
        </w:tabs>
        <w:spacing w:line="240" w:lineRule="auto" w:before="120" w:after="0"/>
        <w:ind w:left="1799" w:right="1680" w:firstLine="0"/>
        <w:jc w:val="left"/>
        <w:rPr>
          <w:sz w:val="24"/>
        </w:rPr>
      </w:pPr>
      <w:r>
        <w:rPr>
          <w:b/>
          <w:sz w:val="24"/>
        </w:rPr>
        <w:t>Deed Restrictions</w:t>
      </w:r>
      <w:r>
        <w:rPr>
          <w:sz w:val="24"/>
        </w:rPr>
        <w:t>. If required by the PUD approval, Developer shall submit a draft</w:t>
      </w:r>
      <w:r>
        <w:rPr>
          <w:spacing w:val="-4"/>
          <w:sz w:val="24"/>
        </w:rPr>
        <w:t> </w:t>
      </w:r>
      <w:r>
        <w:rPr>
          <w:sz w:val="24"/>
        </w:rPr>
        <w:t>form</w:t>
      </w:r>
      <w:r>
        <w:rPr>
          <w:spacing w:val="-4"/>
          <w:sz w:val="24"/>
        </w:rPr>
        <w:t> </w:t>
      </w:r>
      <w:r>
        <w:rPr>
          <w:sz w:val="24"/>
        </w:rPr>
        <w:t>of</w:t>
      </w:r>
      <w:r>
        <w:rPr>
          <w:spacing w:val="-3"/>
          <w:sz w:val="24"/>
        </w:rPr>
        <w:t> </w:t>
      </w:r>
      <w:r>
        <w:rPr>
          <w:sz w:val="24"/>
        </w:rPr>
        <w:t>covenants,</w:t>
      </w:r>
      <w:r>
        <w:rPr>
          <w:spacing w:val="-4"/>
          <w:sz w:val="24"/>
        </w:rPr>
        <w:t> </w:t>
      </w:r>
      <w:r>
        <w:rPr>
          <w:sz w:val="24"/>
        </w:rPr>
        <w:t>conditions,</w:t>
      </w:r>
      <w:r>
        <w:rPr>
          <w:spacing w:val="-4"/>
          <w:sz w:val="24"/>
        </w:rPr>
        <w:t> </w:t>
      </w:r>
      <w:r>
        <w:rPr>
          <w:sz w:val="24"/>
        </w:rPr>
        <w:t>and</w:t>
      </w:r>
      <w:r>
        <w:rPr>
          <w:spacing w:val="-4"/>
          <w:sz w:val="24"/>
        </w:rPr>
        <w:t> </w:t>
      </w:r>
      <w:r>
        <w:rPr>
          <w:sz w:val="24"/>
        </w:rPr>
        <w:t>restrictions</w:t>
      </w:r>
      <w:r>
        <w:rPr>
          <w:spacing w:val="-4"/>
          <w:sz w:val="24"/>
        </w:rPr>
        <w:t> </w:t>
      </w:r>
      <w:r>
        <w:rPr>
          <w:sz w:val="24"/>
        </w:rPr>
        <w:t>with</w:t>
      </w:r>
      <w:r>
        <w:rPr>
          <w:spacing w:val="-4"/>
          <w:sz w:val="24"/>
        </w:rPr>
        <w:t> </w:t>
      </w:r>
      <w:r>
        <w:rPr>
          <w:sz w:val="24"/>
        </w:rPr>
        <w:t>the</w:t>
      </w:r>
      <w:r>
        <w:rPr>
          <w:spacing w:val="-4"/>
          <w:sz w:val="24"/>
        </w:rPr>
        <w:t> </w:t>
      </w:r>
      <w:r>
        <w:rPr>
          <w:sz w:val="24"/>
        </w:rPr>
        <w:t>PUD</w:t>
      </w:r>
      <w:r>
        <w:rPr>
          <w:spacing w:val="-4"/>
          <w:sz w:val="24"/>
        </w:rPr>
        <w:t> </w:t>
      </w:r>
      <w:r>
        <w:rPr>
          <w:sz w:val="24"/>
        </w:rPr>
        <w:t>application</w:t>
      </w:r>
      <w:r>
        <w:rPr>
          <w:spacing w:val="-4"/>
          <w:sz w:val="24"/>
        </w:rPr>
        <w:t> </w:t>
      </w:r>
      <w:r>
        <w:rPr>
          <w:sz w:val="24"/>
        </w:rPr>
        <w:t>and</w:t>
      </w:r>
      <w:r>
        <w:rPr>
          <w:spacing w:val="-4"/>
          <w:sz w:val="24"/>
        </w:rPr>
        <w:t> </w:t>
      </w:r>
      <w:r>
        <w:rPr>
          <w:sz w:val="24"/>
        </w:rPr>
        <w:t>shall record the final CC&amp;Rs against the Property prior to the issuance of the first building permit within the Project. The CC&amp;Rs shall include provisions consistent with the development standards of this Agreement. No owners’ association shall be required.</w:t>
      </w:r>
    </w:p>
    <w:p>
      <w:pPr>
        <w:pStyle w:val="ListParagraph"/>
        <w:numPr>
          <w:ilvl w:val="1"/>
          <w:numId w:val="46"/>
        </w:numPr>
        <w:tabs>
          <w:tab w:pos="2519" w:val="left" w:leader="none"/>
        </w:tabs>
        <w:spacing w:line="240" w:lineRule="auto" w:before="120" w:after="0"/>
        <w:ind w:left="1799" w:right="1583" w:firstLine="0"/>
        <w:jc w:val="left"/>
        <w:rPr>
          <w:sz w:val="24"/>
        </w:rPr>
      </w:pPr>
      <w:r>
        <w:rPr>
          <w:b/>
          <w:sz w:val="24"/>
        </w:rPr>
        <w:t>Estoppel</w:t>
      </w:r>
      <w:r>
        <w:rPr>
          <w:b/>
          <w:spacing w:val="-4"/>
          <w:sz w:val="24"/>
        </w:rPr>
        <w:t> </w:t>
      </w:r>
      <w:r>
        <w:rPr>
          <w:b/>
          <w:sz w:val="24"/>
        </w:rPr>
        <w:t>Certificates.</w:t>
      </w:r>
      <w:r>
        <w:rPr>
          <w:b/>
          <w:spacing w:val="-4"/>
          <w:sz w:val="24"/>
        </w:rPr>
        <w:t> </w:t>
      </w:r>
      <w:r>
        <w:rPr>
          <w:sz w:val="24"/>
        </w:rPr>
        <w:t>Upon</w:t>
      </w:r>
      <w:r>
        <w:rPr>
          <w:spacing w:val="-4"/>
          <w:sz w:val="24"/>
        </w:rPr>
        <w:t> </w:t>
      </w:r>
      <w:r>
        <w:rPr>
          <w:sz w:val="24"/>
        </w:rPr>
        <w:t>twenty</w:t>
      </w:r>
      <w:r>
        <w:rPr>
          <w:spacing w:val="-4"/>
          <w:sz w:val="24"/>
        </w:rPr>
        <w:t> </w:t>
      </w:r>
      <w:r>
        <w:rPr>
          <w:sz w:val="24"/>
        </w:rPr>
        <w:t>(20)</w:t>
      </w:r>
      <w:r>
        <w:rPr>
          <w:spacing w:val="-5"/>
          <w:sz w:val="24"/>
        </w:rPr>
        <w:t> </w:t>
      </w:r>
      <w:r>
        <w:rPr>
          <w:sz w:val="24"/>
        </w:rPr>
        <w:t>days'</w:t>
      </w:r>
      <w:r>
        <w:rPr>
          <w:spacing w:val="-5"/>
          <w:sz w:val="24"/>
        </w:rPr>
        <w:t> </w:t>
      </w:r>
      <w:r>
        <w:rPr>
          <w:sz w:val="24"/>
        </w:rPr>
        <w:t>written</w:t>
      </w:r>
      <w:r>
        <w:rPr>
          <w:spacing w:val="-4"/>
          <w:sz w:val="24"/>
        </w:rPr>
        <w:t> </w:t>
      </w:r>
      <w:r>
        <w:rPr>
          <w:sz w:val="24"/>
        </w:rPr>
        <w:t>request</w:t>
      </w:r>
      <w:r>
        <w:rPr>
          <w:spacing w:val="-4"/>
          <w:sz w:val="24"/>
        </w:rPr>
        <w:t> </w:t>
      </w:r>
      <w:r>
        <w:rPr>
          <w:sz w:val="24"/>
        </w:rPr>
        <w:t>by</w:t>
      </w:r>
      <w:r>
        <w:rPr>
          <w:spacing w:val="-4"/>
          <w:sz w:val="24"/>
        </w:rPr>
        <w:t> </w:t>
      </w:r>
      <w:r>
        <w:rPr>
          <w:sz w:val="24"/>
        </w:rPr>
        <w:t>Developer,</w:t>
      </w:r>
      <w:r>
        <w:rPr>
          <w:spacing w:val="-4"/>
          <w:sz w:val="24"/>
        </w:rPr>
        <w:t> </w:t>
      </w:r>
      <w:r>
        <w:rPr>
          <w:sz w:val="24"/>
        </w:rPr>
        <w:t>the County shall execute and deliver a certificate stating whether this Agreement is in full force and effect, whether Developer is in default, and such other information as Developer may reasonably request. The certificate may be relied upon by lenders, investors, and prospective purchasers of the Property or any interest therein.</w:t>
      </w:r>
    </w:p>
    <w:p>
      <w:pPr>
        <w:pStyle w:val="ListParagraph"/>
        <w:numPr>
          <w:ilvl w:val="1"/>
          <w:numId w:val="46"/>
        </w:numPr>
        <w:tabs>
          <w:tab w:pos="2519" w:val="left" w:leader="none"/>
        </w:tabs>
        <w:spacing w:line="240" w:lineRule="auto" w:before="121" w:after="0"/>
        <w:ind w:left="1799" w:right="1865" w:firstLine="0"/>
        <w:jc w:val="left"/>
        <w:rPr>
          <w:sz w:val="24"/>
        </w:rPr>
      </w:pPr>
      <w:r>
        <w:rPr>
          <w:b/>
          <w:sz w:val="24"/>
        </w:rPr>
        <w:t>County Review of Applications</w:t>
      </w:r>
      <w:r>
        <w:rPr>
          <w:sz w:val="24"/>
        </w:rPr>
        <w:t>. The County shall review all applications submitted</w:t>
      </w:r>
      <w:r>
        <w:rPr>
          <w:spacing w:val="-4"/>
          <w:sz w:val="24"/>
        </w:rPr>
        <w:t> </w:t>
      </w:r>
      <w:r>
        <w:rPr>
          <w:sz w:val="24"/>
        </w:rPr>
        <w:t>in</w:t>
      </w:r>
      <w:r>
        <w:rPr>
          <w:spacing w:val="-4"/>
          <w:sz w:val="24"/>
        </w:rPr>
        <w:t> </w:t>
      </w:r>
      <w:r>
        <w:rPr>
          <w:sz w:val="24"/>
        </w:rPr>
        <w:t>connection</w:t>
      </w:r>
      <w:r>
        <w:rPr>
          <w:spacing w:val="-4"/>
          <w:sz w:val="24"/>
        </w:rPr>
        <w:t> </w:t>
      </w:r>
      <w:r>
        <w:rPr>
          <w:sz w:val="24"/>
        </w:rPr>
        <w:t>with</w:t>
      </w:r>
      <w:r>
        <w:rPr>
          <w:spacing w:val="-4"/>
          <w:sz w:val="24"/>
        </w:rPr>
        <w:t> </w:t>
      </w:r>
      <w:r>
        <w:rPr>
          <w:sz w:val="24"/>
        </w:rPr>
        <w:t>the</w:t>
      </w:r>
      <w:r>
        <w:rPr>
          <w:spacing w:val="-5"/>
          <w:sz w:val="24"/>
        </w:rPr>
        <w:t> </w:t>
      </w:r>
      <w:r>
        <w:rPr>
          <w:sz w:val="24"/>
        </w:rPr>
        <w:t>Project</w:t>
      </w:r>
      <w:r>
        <w:rPr>
          <w:spacing w:val="-4"/>
          <w:sz w:val="24"/>
        </w:rPr>
        <w:t> </w:t>
      </w:r>
      <w:r>
        <w:rPr>
          <w:sz w:val="24"/>
        </w:rPr>
        <w:t>consistent</w:t>
      </w:r>
      <w:r>
        <w:rPr>
          <w:spacing w:val="-4"/>
          <w:sz w:val="24"/>
        </w:rPr>
        <w:t> </w:t>
      </w:r>
      <w:r>
        <w:rPr>
          <w:sz w:val="24"/>
        </w:rPr>
        <w:t>with</w:t>
      </w:r>
      <w:r>
        <w:rPr>
          <w:spacing w:val="-4"/>
          <w:sz w:val="24"/>
        </w:rPr>
        <w:t> </w:t>
      </w:r>
      <w:r>
        <w:rPr>
          <w:sz w:val="24"/>
        </w:rPr>
        <w:t>its</w:t>
      </w:r>
      <w:r>
        <w:rPr>
          <w:spacing w:val="-4"/>
          <w:sz w:val="24"/>
        </w:rPr>
        <w:t> </w:t>
      </w:r>
      <w:r>
        <w:rPr>
          <w:sz w:val="24"/>
        </w:rPr>
        <w:t>adopted</w:t>
      </w:r>
      <w:r>
        <w:rPr>
          <w:spacing w:val="-4"/>
          <w:sz w:val="24"/>
        </w:rPr>
        <w:t> </w:t>
      </w:r>
      <w:r>
        <w:rPr>
          <w:sz w:val="24"/>
        </w:rPr>
        <w:t>review</w:t>
      </w:r>
      <w:r>
        <w:rPr>
          <w:spacing w:val="-5"/>
          <w:sz w:val="24"/>
        </w:rPr>
        <w:t> </w:t>
      </w:r>
      <w:r>
        <w:rPr>
          <w:sz w:val="24"/>
        </w:rPr>
        <w:t>timelines.</w:t>
      </w:r>
    </w:p>
    <w:p>
      <w:pPr>
        <w:pStyle w:val="Heading6"/>
        <w:numPr>
          <w:ilvl w:val="0"/>
          <w:numId w:val="46"/>
        </w:numPr>
        <w:tabs>
          <w:tab w:pos="1799" w:val="left" w:leader="none"/>
        </w:tabs>
        <w:spacing w:line="240" w:lineRule="auto" w:before="240" w:after="0"/>
        <w:ind w:left="1799" w:right="0" w:hanging="720"/>
        <w:jc w:val="left"/>
        <w:rPr>
          <w:u w:val="none"/>
        </w:rPr>
      </w:pPr>
      <w:r>
        <w:rPr>
          <w:u w:val="single"/>
        </w:rPr>
        <w:t>Default</w:t>
      </w:r>
      <w:r>
        <w:rPr>
          <w:spacing w:val="-3"/>
          <w:u w:val="single"/>
        </w:rPr>
        <w:t> </w:t>
      </w:r>
      <w:r>
        <w:rPr>
          <w:u w:val="single"/>
        </w:rPr>
        <w:t>and</w:t>
      </w:r>
      <w:r>
        <w:rPr>
          <w:spacing w:val="-1"/>
          <w:u w:val="single"/>
        </w:rPr>
        <w:t> </w:t>
      </w:r>
      <w:r>
        <w:rPr>
          <w:spacing w:val="-2"/>
          <w:u w:val="single"/>
        </w:rPr>
        <w:t>Remedies</w:t>
      </w:r>
    </w:p>
    <w:p>
      <w:pPr>
        <w:pStyle w:val="ListParagraph"/>
        <w:numPr>
          <w:ilvl w:val="1"/>
          <w:numId w:val="46"/>
        </w:numPr>
        <w:tabs>
          <w:tab w:pos="2519" w:val="left" w:leader="none"/>
        </w:tabs>
        <w:spacing w:line="240" w:lineRule="auto" w:before="120" w:after="0"/>
        <w:ind w:left="1799" w:right="1605" w:firstLine="0"/>
        <w:jc w:val="left"/>
        <w:rPr>
          <w:sz w:val="24"/>
        </w:rPr>
      </w:pPr>
      <w:r>
        <w:rPr>
          <w:b/>
          <w:sz w:val="24"/>
        </w:rPr>
        <w:t>Notice of Default</w:t>
      </w:r>
      <w:r>
        <w:rPr>
          <w:sz w:val="24"/>
        </w:rPr>
        <w:t>. If either Party fails to perform its obligations under this Agreement,</w:t>
      </w:r>
      <w:r>
        <w:rPr>
          <w:spacing w:val="-3"/>
          <w:sz w:val="24"/>
        </w:rPr>
        <w:t> </w:t>
      </w:r>
      <w:r>
        <w:rPr>
          <w:sz w:val="24"/>
        </w:rPr>
        <w:t>the</w:t>
      </w:r>
      <w:r>
        <w:rPr>
          <w:spacing w:val="-4"/>
          <w:sz w:val="24"/>
        </w:rPr>
        <w:t> </w:t>
      </w:r>
      <w:r>
        <w:rPr>
          <w:sz w:val="24"/>
        </w:rPr>
        <w:t>non-defaulting</w:t>
      </w:r>
      <w:r>
        <w:rPr>
          <w:spacing w:val="-3"/>
          <w:sz w:val="24"/>
        </w:rPr>
        <w:t> </w:t>
      </w:r>
      <w:r>
        <w:rPr>
          <w:sz w:val="24"/>
        </w:rPr>
        <w:t>Party</w:t>
      </w:r>
      <w:r>
        <w:rPr>
          <w:spacing w:val="-3"/>
          <w:sz w:val="24"/>
        </w:rPr>
        <w:t> </w:t>
      </w:r>
      <w:r>
        <w:rPr>
          <w:sz w:val="24"/>
        </w:rPr>
        <w:t>shall</w:t>
      </w:r>
      <w:r>
        <w:rPr>
          <w:spacing w:val="-3"/>
          <w:sz w:val="24"/>
        </w:rPr>
        <w:t> </w:t>
      </w:r>
      <w:r>
        <w:rPr>
          <w:sz w:val="24"/>
        </w:rPr>
        <w:t>provide</w:t>
      </w:r>
      <w:r>
        <w:rPr>
          <w:spacing w:val="-4"/>
          <w:sz w:val="24"/>
        </w:rPr>
        <w:t> </w:t>
      </w:r>
      <w:r>
        <w:rPr>
          <w:sz w:val="24"/>
        </w:rPr>
        <w:t>written</w:t>
      </w:r>
      <w:r>
        <w:rPr>
          <w:spacing w:val="-3"/>
          <w:sz w:val="24"/>
        </w:rPr>
        <w:t> </w:t>
      </w:r>
      <w:r>
        <w:rPr>
          <w:sz w:val="24"/>
        </w:rPr>
        <w:t>notice</w:t>
      </w:r>
      <w:r>
        <w:rPr>
          <w:spacing w:val="-4"/>
          <w:sz w:val="24"/>
        </w:rPr>
        <w:t> </w:t>
      </w:r>
      <w:r>
        <w:rPr>
          <w:sz w:val="24"/>
        </w:rPr>
        <w:t>to</w:t>
      </w:r>
      <w:r>
        <w:rPr>
          <w:spacing w:val="-3"/>
          <w:sz w:val="24"/>
        </w:rPr>
        <w:t> </w:t>
      </w:r>
      <w:r>
        <w:rPr>
          <w:sz w:val="24"/>
        </w:rPr>
        <w:t>the</w:t>
      </w:r>
      <w:r>
        <w:rPr>
          <w:spacing w:val="-4"/>
          <w:sz w:val="24"/>
        </w:rPr>
        <w:t> </w:t>
      </w:r>
      <w:r>
        <w:rPr>
          <w:sz w:val="24"/>
        </w:rPr>
        <w:t>defaulting</w:t>
      </w:r>
      <w:r>
        <w:rPr>
          <w:spacing w:val="-3"/>
          <w:sz w:val="24"/>
        </w:rPr>
        <w:t> </w:t>
      </w:r>
      <w:r>
        <w:rPr>
          <w:sz w:val="24"/>
        </w:rPr>
        <w:t>Party. The notice shall: (a) specify the claimed event of default; (b) identify the provisions of this Agreement claimed to be in default; (c) explain why the default is claimed to be material; and (d) optionally, propose a method and time for curing the default, which shall be no less than sixty (60) days.</w:t>
      </w:r>
    </w:p>
    <w:p>
      <w:pPr>
        <w:pStyle w:val="ListParagraph"/>
        <w:numPr>
          <w:ilvl w:val="1"/>
          <w:numId w:val="46"/>
        </w:numPr>
        <w:tabs>
          <w:tab w:pos="2519" w:val="left" w:leader="none"/>
        </w:tabs>
        <w:spacing w:line="240" w:lineRule="auto" w:before="120" w:after="0"/>
        <w:ind w:left="1800" w:right="1440" w:firstLine="0"/>
        <w:jc w:val="left"/>
        <w:rPr>
          <w:sz w:val="24"/>
        </w:rPr>
      </w:pPr>
      <w:r>
        <w:rPr>
          <w:b/>
          <w:sz w:val="24"/>
        </w:rPr>
        <w:t>Cure Period</w:t>
      </w:r>
      <w:r>
        <w:rPr>
          <w:sz w:val="24"/>
        </w:rPr>
        <w:t>. The defaulting Party shall have sixty (60) days from receipt of the notice to cure the default. If the default cannot reasonably be cured within sixty (60)</w:t>
      </w:r>
      <w:r>
        <w:rPr>
          <w:spacing w:val="40"/>
          <w:sz w:val="24"/>
        </w:rPr>
        <w:t> </w:t>
      </w:r>
      <w:r>
        <w:rPr>
          <w:sz w:val="24"/>
        </w:rPr>
        <w:t>days,</w:t>
      </w:r>
      <w:r>
        <w:rPr>
          <w:spacing w:val="-3"/>
          <w:sz w:val="24"/>
        </w:rPr>
        <w:t> </w:t>
      </w:r>
      <w:r>
        <w:rPr>
          <w:sz w:val="24"/>
        </w:rPr>
        <w:t>the</w:t>
      </w:r>
      <w:r>
        <w:rPr>
          <w:spacing w:val="-4"/>
          <w:sz w:val="24"/>
        </w:rPr>
        <w:t> </w:t>
      </w:r>
      <w:r>
        <w:rPr>
          <w:sz w:val="24"/>
        </w:rPr>
        <w:t>cure</w:t>
      </w:r>
      <w:r>
        <w:rPr>
          <w:spacing w:val="-4"/>
          <w:sz w:val="24"/>
        </w:rPr>
        <w:t> </w:t>
      </w:r>
      <w:r>
        <w:rPr>
          <w:sz w:val="24"/>
        </w:rPr>
        <w:t>period</w:t>
      </w:r>
      <w:r>
        <w:rPr>
          <w:spacing w:val="-3"/>
          <w:sz w:val="24"/>
        </w:rPr>
        <w:t> </w:t>
      </w:r>
      <w:r>
        <w:rPr>
          <w:sz w:val="24"/>
        </w:rPr>
        <w:t>shall</w:t>
      </w:r>
      <w:r>
        <w:rPr>
          <w:spacing w:val="-3"/>
          <w:sz w:val="24"/>
        </w:rPr>
        <w:t> </w:t>
      </w:r>
      <w:r>
        <w:rPr>
          <w:sz w:val="24"/>
        </w:rPr>
        <w:t>be</w:t>
      </w:r>
      <w:r>
        <w:rPr>
          <w:spacing w:val="-4"/>
          <w:sz w:val="24"/>
        </w:rPr>
        <w:t> </w:t>
      </w:r>
      <w:r>
        <w:rPr>
          <w:sz w:val="24"/>
        </w:rPr>
        <w:t>extended</w:t>
      </w:r>
      <w:r>
        <w:rPr>
          <w:spacing w:val="-3"/>
          <w:sz w:val="24"/>
        </w:rPr>
        <w:t> </w:t>
      </w:r>
      <w:r>
        <w:rPr>
          <w:sz w:val="24"/>
        </w:rPr>
        <w:t>so</w:t>
      </w:r>
      <w:r>
        <w:rPr>
          <w:spacing w:val="-3"/>
          <w:sz w:val="24"/>
        </w:rPr>
        <w:t> </w:t>
      </w:r>
      <w:r>
        <w:rPr>
          <w:sz w:val="24"/>
        </w:rPr>
        <w:t>long</w:t>
      </w:r>
      <w:r>
        <w:rPr>
          <w:spacing w:val="-3"/>
          <w:sz w:val="24"/>
        </w:rPr>
        <w:t> </w:t>
      </w:r>
      <w:r>
        <w:rPr>
          <w:sz w:val="24"/>
        </w:rPr>
        <w:t>as</w:t>
      </w:r>
      <w:r>
        <w:rPr>
          <w:spacing w:val="-3"/>
          <w:sz w:val="24"/>
        </w:rPr>
        <w:t> </w:t>
      </w:r>
      <w:r>
        <w:rPr>
          <w:sz w:val="24"/>
        </w:rPr>
        <w:t>the</w:t>
      </w:r>
      <w:r>
        <w:rPr>
          <w:spacing w:val="-4"/>
          <w:sz w:val="24"/>
        </w:rPr>
        <w:t> </w:t>
      </w:r>
      <w:r>
        <w:rPr>
          <w:sz w:val="24"/>
        </w:rPr>
        <w:t>defaulting</w:t>
      </w:r>
      <w:r>
        <w:rPr>
          <w:spacing w:val="-3"/>
          <w:sz w:val="24"/>
        </w:rPr>
        <w:t> </w:t>
      </w:r>
      <w:r>
        <w:rPr>
          <w:sz w:val="24"/>
        </w:rPr>
        <w:t>Party</w:t>
      </w:r>
      <w:r>
        <w:rPr>
          <w:spacing w:val="-3"/>
          <w:sz w:val="24"/>
        </w:rPr>
        <w:t> </w:t>
      </w:r>
      <w:r>
        <w:rPr>
          <w:sz w:val="24"/>
        </w:rPr>
        <w:t>demonstrates</w:t>
      </w:r>
      <w:r>
        <w:rPr>
          <w:spacing w:val="-3"/>
          <w:sz w:val="24"/>
        </w:rPr>
        <w:t> </w:t>
      </w:r>
      <w:r>
        <w:rPr>
          <w:sz w:val="24"/>
        </w:rPr>
        <w:t>that</w:t>
      </w:r>
      <w:r>
        <w:rPr>
          <w:spacing w:val="-3"/>
          <w:sz w:val="24"/>
        </w:rPr>
        <w:t> </w:t>
      </w:r>
      <w:r>
        <w:rPr>
          <w:sz w:val="24"/>
        </w:rPr>
        <w:t>it is pursuing a cure with reasonable diligence.</w:t>
      </w:r>
    </w:p>
    <w:p>
      <w:pPr>
        <w:pStyle w:val="ListParagraph"/>
        <w:spacing w:after="0" w:line="240" w:lineRule="auto"/>
        <w:jc w:val="left"/>
        <w:rPr>
          <w:sz w:val="24"/>
        </w:rPr>
        <w:sectPr>
          <w:pgSz w:w="12240" w:h="15840"/>
          <w:pgMar w:header="715" w:footer="707" w:top="900" w:bottom="900" w:left="360" w:right="0"/>
        </w:sectPr>
      </w:pPr>
    </w:p>
    <w:p>
      <w:pPr>
        <w:pStyle w:val="BodyText"/>
        <w:spacing w:before="248"/>
      </w:pPr>
    </w:p>
    <w:p>
      <w:pPr>
        <w:pStyle w:val="ListParagraph"/>
        <w:numPr>
          <w:ilvl w:val="1"/>
          <w:numId w:val="46"/>
        </w:numPr>
        <w:tabs>
          <w:tab w:pos="2519" w:val="left" w:leader="none"/>
        </w:tabs>
        <w:spacing w:line="240" w:lineRule="auto" w:before="0" w:after="0"/>
        <w:ind w:left="1799" w:right="1439" w:firstLine="0"/>
        <w:jc w:val="left"/>
        <w:rPr>
          <w:sz w:val="24"/>
        </w:rPr>
      </w:pPr>
      <w:r>
        <w:rPr>
          <w:b/>
          <w:sz w:val="24"/>
        </w:rPr>
        <w:t>Dispute Resolution. </w:t>
      </w:r>
      <w:r>
        <w:rPr>
          <w:sz w:val="24"/>
        </w:rPr>
        <w:t>Before exercising any remedy under this Agreement, the Parties shall first attempt to resolve any dispute through the following process: (a) Meet and Confer. Within fifteen (15) business days of receipt of a notice of default, the Parties shall meet in person or by video conference to discuss the dispute in good faith. (b) Mediation. If the dispute is not resolved through the meet-and-confer process within</w:t>
      </w:r>
      <w:r>
        <w:rPr>
          <w:spacing w:val="40"/>
          <w:sz w:val="24"/>
        </w:rPr>
        <w:t> </w:t>
      </w:r>
      <w:r>
        <w:rPr>
          <w:sz w:val="24"/>
        </w:rPr>
        <w:t>thirty</w:t>
      </w:r>
      <w:r>
        <w:rPr>
          <w:spacing w:val="-3"/>
          <w:sz w:val="24"/>
        </w:rPr>
        <w:t> </w:t>
      </w:r>
      <w:r>
        <w:rPr>
          <w:sz w:val="24"/>
        </w:rPr>
        <w:t>(30)</w:t>
      </w:r>
      <w:r>
        <w:rPr>
          <w:spacing w:val="-4"/>
          <w:sz w:val="24"/>
        </w:rPr>
        <w:t> </w:t>
      </w:r>
      <w:r>
        <w:rPr>
          <w:sz w:val="24"/>
        </w:rPr>
        <w:t>days,</w:t>
      </w:r>
      <w:r>
        <w:rPr>
          <w:spacing w:val="-3"/>
          <w:sz w:val="24"/>
        </w:rPr>
        <w:t> </w:t>
      </w:r>
      <w:r>
        <w:rPr>
          <w:sz w:val="24"/>
        </w:rPr>
        <w:t>the</w:t>
      </w:r>
      <w:r>
        <w:rPr>
          <w:spacing w:val="-4"/>
          <w:sz w:val="24"/>
        </w:rPr>
        <w:t> </w:t>
      </w:r>
      <w:r>
        <w:rPr>
          <w:sz w:val="24"/>
        </w:rPr>
        <w:t>Parties</w:t>
      </w:r>
      <w:r>
        <w:rPr>
          <w:spacing w:val="-3"/>
          <w:sz w:val="24"/>
        </w:rPr>
        <w:t> </w:t>
      </w:r>
      <w:r>
        <w:rPr>
          <w:sz w:val="24"/>
        </w:rPr>
        <w:t>may</w:t>
      </w:r>
      <w:r>
        <w:rPr>
          <w:spacing w:val="-3"/>
          <w:sz w:val="24"/>
        </w:rPr>
        <w:t> </w:t>
      </w:r>
      <w:r>
        <w:rPr>
          <w:sz w:val="24"/>
        </w:rPr>
        <w:t>agree</w:t>
      </w:r>
      <w:r>
        <w:rPr>
          <w:spacing w:val="-4"/>
          <w:sz w:val="24"/>
        </w:rPr>
        <w:t> </w:t>
      </w:r>
      <w:r>
        <w:rPr>
          <w:sz w:val="24"/>
        </w:rPr>
        <w:t>to</w:t>
      </w:r>
      <w:r>
        <w:rPr>
          <w:spacing w:val="-3"/>
          <w:sz w:val="24"/>
        </w:rPr>
        <w:t> </w:t>
      </w:r>
      <w:r>
        <w:rPr>
          <w:sz w:val="24"/>
        </w:rPr>
        <w:t>initiate</w:t>
      </w:r>
      <w:r>
        <w:rPr>
          <w:spacing w:val="-4"/>
          <w:sz w:val="24"/>
        </w:rPr>
        <w:t> </w:t>
      </w:r>
      <w:r>
        <w:rPr>
          <w:sz w:val="24"/>
        </w:rPr>
        <w:t>non-binding</w:t>
      </w:r>
      <w:r>
        <w:rPr>
          <w:spacing w:val="-3"/>
          <w:sz w:val="24"/>
        </w:rPr>
        <w:t> </w:t>
      </w:r>
      <w:r>
        <w:rPr>
          <w:sz w:val="24"/>
        </w:rPr>
        <w:t>mediation</w:t>
      </w:r>
      <w:r>
        <w:rPr>
          <w:spacing w:val="-3"/>
          <w:sz w:val="24"/>
        </w:rPr>
        <w:t> </w:t>
      </w:r>
      <w:r>
        <w:rPr>
          <w:sz w:val="24"/>
        </w:rPr>
        <w:t>before</w:t>
      </w:r>
      <w:r>
        <w:rPr>
          <w:spacing w:val="-4"/>
          <w:sz w:val="24"/>
        </w:rPr>
        <w:t> </w:t>
      </w:r>
      <w:r>
        <w:rPr>
          <w:sz w:val="24"/>
        </w:rPr>
        <w:t>a</w:t>
      </w:r>
      <w:r>
        <w:rPr>
          <w:spacing w:val="-4"/>
          <w:sz w:val="24"/>
        </w:rPr>
        <w:t> </w:t>
      </w:r>
      <w:r>
        <w:rPr>
          <w:sz w:val="24"/>
        </w:rPr>
        <w:t>mediator mutually selected by the Parties. If both Parties agree, the costs of mediation shall be shared equally. (c) Litigation. If the dispute is not resolved through mediation within</w:t>
      </w:r>
      <w:r>
        <w:rPr>
          <w:spacing w:val="40"/>
          <w:sz w:val="24"/>
        </w:rPr>
        <w:t> </w:t>
      </w:r>
      <w:r>
        <w:rPr>
          <w:sz w:val="24"/>
        </w:rPr>
        <w:t>sixty (60) days of the mediator's appointment, either Party may pursue remedies as set forth in Section 7.4.</w:t>
      </w:r>
    </w:p>
    <w:p>
      <w:pPr>
        <w:pStyle w:val="ListParagraph"/>
        <w:numPr>
          <w:ilvl w:val="1"/>
          <w:numId w:val="46"/>
        </w:numPr>
        <w:tabs>
          <w:tab w:pos="2519" w:val="left" w:leader="none"/>
        </w:tabs>
        <w:spacing w:line="240" w:lineRule="auto" w:before="120" w:after="0"/>
        <w:ind w:left="1799" w:right="1700" w:firstLine="0"/>
        <w:jc w:val="left"/>
        <w:rPr>
          <w:sz w:val="24"/>
        </w:rPr>
      </w:pPr>
      <w:r>
        <w:rPr>
          <w:b/>
          <w:sz w:val="24"/>
        </w:rPr>
        <w:t>Remedies</w:t>
      </w:r>
      <w:r>
        <w:rPr>
          <w:sz w:val="24"/>
        </w:rPr>
        <w:t>.</w:t>
      </w:r>
      <w:r>
        <w:rPr>
          <w:spacing w:val="-3"/>
          <w:sz w:val="24"/>
        </w:rPr>
        <w:t> </w:t>
      </w:r>
      <w:r>
        <w:rPr>
          <w:sz w:val="24"/>
        </w:rPr>
        <w:t>If</w:t>
      </w:r>
      <w:r>
        <w:rPr>
          <w:spacing w:val="-4"/>
          <w:sz w:val="24"/>
        </w:rPr>
        <w:t> </w:t>
      </w:r>
      <w:r>
        <w:rPr>
          <w:sz w:val="24"/>
        </w:rPr>
        <w:t>the</w:t>
      </w:r>
      <w:r>
        <w:rPr>
          <w:spacing w:val="-4"/>
          <w:sz w:val="24"/>
        </w:rPr>
        <w:t> </w:t>
      </w:r>
      <w:r>
        <w:rPr>
          <w:sz w:val="24"/>
        </w:rPr>
        <w:t>default</w:t>
      </w:r>
      <w:r>
        <w:rPr>
          <w:spacing w:val="-3"/>
          <w:sz w:val="24"/>
        </w:rPr>
        <w:t> </w:t>
      </w:r>
      <w:r>
        <w:rPr>
          <w:sz w:val="24"/>
        </w:rPr>
        <w:t>is</w:t>
      </w:r>
      <w:r>
        <w:rPr>
          <w:spacing w:val="-3"/>
          <w:sz w:val="24"/>
        </w:rPr>
        <w:t> </w:t>
      </w:r>
      <w:r>
        <w:rPr>
          <w:sz w:val="24"/>
        </w:rPr>
        <w:t>not</w:t>
      </w:r>
      <w:r>
        <w:rPr>
          <w:spacing w:val="-3"/>
          <w:sz w:val="24"/>
        </w:rPr>
        <w:t> </w:t>
      </w:r>
      <w:r>
        <w:rPr>
          <w:sz w:val="24"/>
        </w:rPr>
        <w:t>cured</w:t>
      </w:r>
      <w:r>
        <w:rPr>
          <w:spacing w:val="-3"/>
          <w:sz w:val="24"/>
        </w:rPr>
        <w:t> </w:t>
      </w:r>
      <w:r>
        <w:rPr>
          <w:sz w:val="24"/>
        </w:rPr>
        <w:t>within</w:t>
      </w:r>
      <w:r>
        <w:rPr>
          <w:spacing w:val="-3"/>
          <w:sz w:val="24"/>
        </w:rPr>
        <w:t> </w:t>
      </w:r>
      <w:r>
        <w:rPr>
          <w:sz w:val="24"/>
        </w:rPr>
        <w:t>the</w:t>
      </w:r>
      <w:r>
        <w:rPr>
          <w:spacing w:val="-4"/>
          <w:sz w:val="24"/>
        </w:rPr>
        <w:t> </w:t>
      </w:r>
      <w:r>
        <w:rPr>
          <w:sz w:val="24"/>
        </w:rPr>
        <w:t>applicable</w:t>
      </w:r>
      <w:r>
        <w:rPr>
          <w:spacing w:val="-4"/>
          <w:sz w:val="24"/>
        </w:rPr>
        <w:t> </w:t>
      </w:r>
      <w:r>
        <w:rPr>
          <w:sz w:val="24"/>
        </w:rPr>
        <w:t>cure</w:t>
      </w:r>
      <w:r>
        <w:rPr>
          <w:spacing w:val="-4"/>
          <w:sz w:val="24"/>
        </w:rPr>
        <w:t> </w:t>
      </w:r>
      <w:r>
        <w:rPr>
          <w:sz w:val="24"/>
        </w:rPr>
        <w:t>period,</w:t>
      </w:r>
      <w:r>
        <w:rPr>
          <w:spacing w:val="-3"/>
          <w:sz w:val="24"/>
        </w:rPr>
        <w:t> </w:t>
      </w:r>
      <w:r>
        <w:rPr>
          <w:sz w:val="24"/>
        </w:rPr>
        <w:t>the</w:t>
      </w:r>
      <w:r>
        <w:rPr>
          <w:spacing w:val="-2"/>
          <w:sz w:val="24"/>
        </w:rPr>
        <w:t> </w:t>
      </w:r>
      <w:r>
        <w:rPr>
          <w:sz w:val="24"/>
        </w:rPr>
        <w:t>non-defaulting Party shall have the following remedies:</w:t>
      </w:r>
    </w:p>
    <w:p>
      <w:pPr>
        <w:pStyle w:val="ListParagraph"/>
        <w:numPr>
          <w:ilvl w:val="2"/>
          <w:numId w:val="46"/>
        </w:numPr>
        <w:tabs>
          <w:tab w:pos="3562" w:val="left" w:leader="none"/>
        </w:tabs>
        <w:spacing w:line="240" w:lineRule="auto" w:before="120" w:after="0"/>
        <w:ind w:left="3239" w:right="1869" w:firstLine="0"/>
        <w:jc w:val="left"/>
        <w:rPr>
          <w:sz w:val="24"/>
        </w:rPr>
      </w:pPr>
      <w:r>
        <w:rPr>
          <w:sz w:val="24"/>
        </w:rPr>
        <w:t>Legal</w:t>
      </w:r>
      <w:r>
        <w:rPr>
          <w:spacing w:val="-4"/>
          <w:sz w:val="24"/>
        </w:rPr>
        <w:t> </w:t>
      </w:r>
      <w:r>
        <w:rPr>
          <w:sz w:val="24"/>
        </w:rPr>
        <w:t>remedies</w:t>
      </w:r>
      <w:r>
        <w:rPr>
          <w:spacing w:val="-4"/>
          <w:sz w:val="24"/>
        </w:rPr>
        <w:t> </w:t>
      </w:r>
      <w:r>
        <w:rPr>
          <w:sz w:val="24"/>
        </w:rPr>
        <w:t>at</w:t>
      </w:r>
      <w:r>
        <w:rPr>
          <w:spacing w:val="-4"/>
          <w:sz w:val="24"/>
        </w:rPr>
        <w:t> </w:t>
      </w:r>
      <w:r>
        <w:rPr>
          <w:sz w:val="24"/>
        </w:rPr>
        <w:t>law</w:t>
      </w:r>
      <w:r>
        <w:rPr>
          <w:spacing w:val="-3"/>
          <w:sz w:val="24"/>
        </w:rPr>
        <w:t> </w:t>
      </w:r>
      <w:r>
        <w:rPr>
          <w:sz w:val="24"/>
        </w:rPr>
        <w:t>and</w:t>
      </w:r>
      <w:r>
        <w:rPr>
          <w:spacing w:val="-4"/>
          <w:sz w:val="24"/>
        </w:rPr>
        <w:t> </w:t>
      </w:r>
      <w:r>
        <w:rPr>
          <w:sz w:val="24"/>
        </w:rPr>
        <w:t>in</w:t>
      </w:r>
      <w:r>
        <w:rPr>
          <w:spacing w:val="-4"/>
          <w:sz w:val="24"/>
        </w:rPr>
        <w:t> </w:t>
      </w:r>
      <w:r>
        <w:rPr>
          <w:sz w:val="24"/>
        </w:rPr>
        <w:t>equity,</w:t>
      </w:r>
      <w:r>
        <w:rPr>
          <w:spacing w:val="-4"/>
          <w:sz w:val="24"/>
        </w:rPr>
        <w:t> </w:t>
      </w:r>
      <w:r>
        <w:rPr>
          <w:sz w:val="24"/>
        </w:rPr>
        <w:t>including</w:t>
      </w:r>
      <w:r>
        <w:rPr>
          <w:spacing w:val="-4"/>
          <w:sz w:val="24"/>
        </w:rPr>
        <w:t> </w:t>
      </w:r>
      <w:r>
        <w:rPr>
          <w:sz w:val="24"/>
        </w:rPr>
        <w:t>injunctive</w:t>
      </w:r>
      <w:r>
        <w:rPr>
          <w:spacing w:val="-5"/>
          <w:sz w:val="24"/>
        </w:rPr>
        <w:t> </w:t>
      </w:r>
      <w:r>
        <w:rPr>
          <w:sz w:val="24"/>
        </w:rPr>
        <w:t>relief</w:t>
      </w:r>
      <w:r>
        <w:rPr>
          <w:spacing w:val="-5"/>
          <w:sz w:val="24"/>
        </w:rPr>
        <w:t> </w:t>
      </w:r>
      <w:r>
        <w:rPr>
          <w:sz w:val="24"/>
        </w:rPr>
        <w:t>and specific performance, and monetary damages;</w:t>
      </w:r>
    </w:p>
    <w:p>
      <w:pPr>
        <w:pStyle w:val="ListParagraph"/>
        <w:numPr>
          <w:ilvl w:val="2"/>
          <w:numId w:val="46"/>
        </w:numPr>
        <w:tabs>
          <w:tab w:pos="3576" w:val="left" w:leader="none"/>
        </w:tabs>
        <w:spacing w:line="240" w:lineRule="auto" w:before="60" w:after="0"/>
        <w:ind w:left="3239" w:right="1879" w:firstLine="0"/>
        <w:jc w:val="left"/>
        <w:rPr>
          <w:sz w:val="24"/>
        </w:rPr>
      </w:pPr>
      <w:r>
        <w:rPr>
          <w:sz w:val="24"/>
        </w:rPr>
        <w:t>The</w:t>
      </w:r>
      <w:r>
        <w:rPr>
          <w:spacing w:val="-4"/>
          <w:sz w:val="24"/>
        </w:rPr>
        <w:t> </w:t>
      </w:r>
      <w:r>
        <w:rPr>
          <w:sz w:val="24"/>
        </w:rPr>
        <w:t>right</w:t>
      </w:r>
      <w:r>
        <w:rPr>
          <w:spacing w:val="-3"/>
          <w:sz w:val="24"/>
        </w:rPr>
        <w:t> </w:t>
      </w:r>
      <w:r>
        <w:rPr>
          <w:sz w:val="24"/>
        </w:rPr>
        <w:t>to</w:t>
      </w:r>
      <w:r>
        <w:rPr>
          <w:spacing w:val="-3"/>
          <w:sz w:val="24"/>
        </w:rPr>
        <w:t> </w:t>
      </w:r>
      <w:r>
        <w:rPr>
          <w:sz w:val="24"/>
        </w:rPr>
        <w:t>draw</w:t>
      </w:r>
      <w:r>
        <w:rPr>
          <w:spacing w:val="-4"/>
          <w:sz w:val="24"/>
        </w:rPr>
        <w:t> </w:t>
      </w:r>
      <w:r>
        <w:rPr>
          <w:sz w:val="24"/>
        </w:rPr>
        <w:t>on</w:t>
      </w:r>
      <w:r>
        <w:rPr>
          <w:spacing w:val="-2"/>
          <w:sz w:val="24"/>
        </w:rPr>
        <w:t> </w:t>
      </w:r>
      <w:r>
        <w:rPr>
          <w:sz w:val="24"/>
        </w:rPr>
        <w:t>any</w:t>
      </w:r>
      <w:r>
        <w:rPr>
          <w:spacing w:val="-3"/>
          <w:sz w:val="24"/>
        </w:rPr>
        <w:t> </w:t>
      </w:r>
      <w:r>
        <w:rPr>
          <w:sz w:val="24"/>
        </w:rPr>
        <w:t>security</w:t>
      </w:r>
      <w:r>
        <w:rPr>
          <w:spacing w:val="-3"/>
          <w:sz w:val="24"/>
        </w:rPr>
        <w:t> </w:t>
      </w:r>
      <w:r>
        <w:rPr>
          <w:sz w:val="24"/>
        </w:rPr>
        <w:t>posted</w:t>
      </w:r>
      <w:r>
        <w:rPr>
          <w:spacing w:val="-3"/>
          <w:sz w:val="24"/>
        </w:rPr>
        <w:t> </w:t>
      </w:r>
      <w:r>
        <w:rPr>
          <w:sz w:val="24"/>
        </w:rPr>
        <w:t>or</w:t>
      </w:r>
      <w:r>
        <w:rPr>
          <w:spacing w:val="-4"/>
          <w:sz w:val="24"/>
        </w:rPr>
        <w:t> </w:t>
      </w:r>
      <w:r>
        <w:rPr>
          <w:sz w:val="24"/>
        </w:rPr>
        <w:t>provided</w:t>
      </w:r>
      <w:r>
        <w:rPr>
          <w:spacing w:val="-3"/>
          <w:sz w:val="24"/>
        </w:rPr>
        <w:t> </w:t>
      </w:r>
      <w:r>
        <w:rPr>
          <w:sz w:val="24"/>
        </w:rPr>
        <w:t>in</w:t>
      </w:r>
      <w:r>
        <w:rPr>
          <w:spacing w:val="-3"/>
          <w:sz w:val="24"/>
        </w:rPr>
        <w:t> </w:t>
      </w:r>
      <w:r>
        <w:rPr>
          <w:sz w:val="24"/>
        </w:rPr>
        <w:t>connection with the Project and relating to the particular default; and</w:t>
      </w:r>
    </w:p>
    <w:p>
      <w:pPr>
        <w:pStyle w:val="ListParagraph"/>
        <w:numPr>
          <w:ilvl w:val="2"/>
          <w:numId w:val="46"/>
        </w:numPr>
        <w:tabs>
          <w:tab w:pos="3564" w:val="left" w:leader="none"/>
        </w:tabs>
        <w:spacing w:line="240" w:lineRule="auto" w:before="60" w:after="0"/>
        <w:ind w:left="3239" w:right="1465" w:firstLine="0"/>
        <w:jc w:val="left"/>
        <w:rPr>
          <w:sz w:val="24"/>
        </w:rPr>
      </w:pPr>
      <w:r>
        <w:rPr>
          <w:sz w:val="24"/>
        </w:rPr>
        <w:t>In the case of a default by the Developer, the County’s right to withhold further reviews, approvals, licenses, building permits, and other permits for the defaulting party’s portion of the Project until the default is cured.</w:t>
      </w:r>
      <w:r>
        <w:rPr>
          <w:spacing w:val="-1"/>
          <w:sz w:val="24"/>
        </w:rPr>
        <w:t> </w:t>
      </w:r>
      <w:r>
        <w:rPr>
          <w:sz w:val="24"/>
        </w:rPr>
        <w:t>In</w:t>
      </w:r>
      <w:r>
        <w:rPr>
          <w:spacing w:val="-3"/>
          <w:sz w:val="24"/>
        </w:rPr>
        <w:t> </w:t>
      </w:r>
      <w:r>
        <w:rPr>
          <w:sz w:val="24"/>
        </w:rPr>
        <w:t>no</w:t>
      </w:r>
      <w:r>
        <w:rPr>
          <w:spacing w:val="-1"/>
          <w:sz w:val="24"/>
        </w:rPr>
        <w:t> </w:t>
      </w:r>
      <w:r>
        <w:rPr>
          <w:sz w:val="24"/>
        </w:rPr>
        <w:t>event</w:t>
      </w:r>
      <w:r>
        <w:rPr>
          <w:spacing w:val="-3"/>
          <w:sz w:val="24"/>
        </w:rPr>
        <w:t> </w:t>
      </w:r>
      <w:r>
        <w:rPr>
          <w:sz w:val="24"/>
        </w:rPr>
        <w:t>shall</w:t>
      </w:r>
      <w:r>
        <w:rPr>
          <w:spacing w:val="-3"/>
          <w:sz w:val="24"/>
        </w:rPr>
        <w:t> </w:t>
      </w:r>
      <w:r>
        <w:rPr>
          <w:sz w:val="24"/>
        </w:rPr>
        <w:t>the</w:t>
      </w:r>
      <w:r>
        <w:rPr>
          <w:spacing w:val="-4"/>
          <w:sz w:val="24"/>
        </w:rPr>
        <w:t> </w:t>
      </w:r>
      <w:r>
        <w:rPr>
          <w:sz w:val="24"/>
        </w:rPr>
        <w:t>County</w:t>
      </w:r>
      <w:r>
        <w:rPr>
          <w:spacing w:val="-3"/>
          <w:sz w:val="24"/>
        </w:rPr>
        <w:t> </w:t>
      </w:r>
      <w:r>
        <w:rPr>
          <w:sz w:val="24"/>
        </w:rPr>
        <w:t>withhold</w:t>
      </w:r>
      <w:r>
        <w:rPr>
          <w:spacing w:val="-3"/>
          <w:sz w:val="24"/>
        </w:rPr>
        <w:t> </w:t>
      </w:r>
      <w:r>
        <w:rPr>
          <w:sz w:val="24"/>
        </w:rPr>
        <w:t>permits</w:t>
      </w:r>
      <w:r>
        <w:rPr>
          <w:spacing w:val="-3"/>
          <w:sz w:val="24"/>
        </w:rPr>
        <w:t> </w:t>
      </w:r>
      <w:r>
        <w:rPr>
          <w:sz w:val="24"/>
        </w:rPr>
        <w:t>for</w:t>
      </w:r>
      <w:r>
        <w:rPr>
          <w:spacing w:val="-4"/>
          <w:sz w:val="24"/>
        </w:rPr>
        <w:t> </w:t>
      </w:r>
      <w:r>
        <w:rPr>
          <w:sz w:val="24"/>
        </w:rPr>
        <w:t>any</w:t>
      </w:r>
      <w:r>
        <w:rPr>
          <w:spacing w:val="-3"/>
          <w:sz w:val="24"/>
        </w:rPr>
        <w:t> </w:t>
      </w:r>
      <w:r>
        <w:rPr>
          <w:sz w:val="24"/>
        </w:rPr>
        <w:t>portion</w:t>
      </w:r>
      <w:r>
        <w:rPr>
          <w:spacing w:val="-3"/>
          <w:sz w:val="24"/>
        </w:rPr>
        <w:t> </w:t>
      </w:r>
      <w:r>
        <w:rPr>
          <w:sz w:val="24"/>
        </w:rPr>
        <w:t>of</w:t>
      </w:r>
      <w:r>
        <w:rPr>
          <w:spacing w:val="-4"/>
          <w:sz w:val="24"/>
        </w:rPr>
        <w:t> </w:t>
      </w:r>
      <w:r>
        <w:rPr>
          <w:sz w:val="24"/>
        </w:rPr>
        <w:t>the Project owned or controlled by a party that is not in default.</w:t>
      </w:r>
    </w:p>
    <w:p>
      <w:pPr>
        <w:pStyle w:val="Heading6"/>
        <w:numPr>
          <w:ilvl w:val="0"/>
          <w:numId w:val="46"/>
        </w:numPr>
        <w:tabs>
          <w:tab w:pos="1799" w:val="left" w:leader="none"/>
        </w:tabs>
        <w:spacing w:line="240" w:lineRule="auto" w:before="240" w:after="0"/>
        <w:ind w:left="1799" w:right="0" w:hanging="720"/>
        <w:jc w:val="left"/>
        <w:rPr>
          <w:u w:val="none"/>
        </w:rPr>
      </w:pPr>
      <w:r>
        <w:rPr>
          <w:spacing w:val="-4"/>
          <w:u w:val="single"/>
        </w:rPr>
        <w:t>Term</w:t>
      </w:r>
    </w:p>
    <w:p>
      <w:pPr>
        <w:pStyle w:val="BodyText"/>
        <w:spacing w:before="120"/>
        <w:ind w:left="1800" w:right="1489"/>
      </w:pPr>
      <w:r>
        <w:rPr/>
        <w:t>Unless terminated earlier by written amendment between the Parties, the term of this Agreement</w:t>
      </w:r>
      <w:r>
        <w:rPr>
          <w:spacing w:val="-3"/>
        </w:rPr>
        <w:t> </w:t>
      </w:r>
      <w:r>
        <w:rPr/>
        <w:t>shall</w:t>
      </w:r>
      <w:r>
        <w:rPr>
          <w:spacing w:val="-3"/>
        </w:rPr>
        <w:t> </w:t>
      </w:r>
      <w:r>
        <w:rPr/>
        <w:t>be</w:t>
      </w:r>
      <w:r>
        <w:rPr>
          <w:spacing w:val="-4"/>
        </w:rPr>
        <w:t> </w:t>
      </w:r>
      <w:r>
        <w:rPr/>
        <w:t>until</w:t>
      </w:r>
      <w:r>
        <w:rPr>
          <w:spacing w:val="-3"/>
        </w:rPr>
        <w:t> </w:t>
      </w:r>
      <w:r>
        <w:rPr/>
        <w:t>December</w:t>
      </w:r>
      <w:r>
        <w:rPr>
          <w:spacing w:val="-4"/>
        </w:rPr>
        <w:t> </w:t>
      </w:r>
      <w:r>
        <w:rPr/>
        <w:t>31,</w:t>
      </w:r>
      <w:r>
        <w:rPr>
          <w:spacing w:val="-3"/>
        </w:rPr>
        <w:t> </w:t>
      </w:r>
      <w:r>
        <w:rPr/>
        <w:t>2050,</w:t>
      </w:r>
      <w:r>
        <w:rPr>
          <w:spacing w:val="-3"/>
        </w:rPr>
        <w:t> </w:t>
      </w:r>
      <w:r>
        <w:rPr/>
        <w:t>unless</w:t>
      </w:r>
      <w:r>
        <w:rPr>
          <w:spacing w:val="-3"/>
        </w:rPr>
        <w:t> </w:t>
      </w:r>
      <w:r>
        <w:rPr/>
        <w:t>an</w:t>
      </w:r>
      <w:r>
        <w:rPr>
          <w:spacing w:val="-3"/>
        </w:rPr>
        <w:t> </w:t>
      </w:r>
      <w:r>
        <w:rPr/>
        <w:t>extension</w:t>
      </w:r>
      <w:r>
        <w:rPr>
          <w:spacing w:val="-3"/>
        </w:rPr>
        <w:t> </w:t>
      </w:r>
      <w:r>
        <w:rPr/>
        <w:t>is</w:t>
      </w:r>
      <w:r>
        <w:rPr>
          <w:spacing w:val="-3"/>
        </w:rPr>
        <w:t> </w:t>
      </w:r>
      <w:r>
        <w:rPr/>
        <w:t>agreed</w:t>
      </w:r>
      <w:r>
        <w:rPr>
          <w:spacing w:val="-1"/>
        </w:rPr>
        <w:t> </w:t>
      </w:r>
      <w:r>
        <w:rPr/>
        <w:t>upon</w:t>
      </w:r>
      <w:r>
        <w:rPr>
          <w:spacing w:val="-3"/>
        </w:rPr>
        <w:t> </w:t>
      </w:r>
      <w:r>
        <w:rPr/>
        <w:t>by</w:t>
      </w:r>
      <w:r>
        <w:rPr>
          <w:spacing w:val="-3"/>
        </w:rPr>
        <w:t> </w:t>
      </w:r>
      <w:r>
        <w:rPr/>
        <w:t>both Parties. The term shall be automatically extended for five (5) additional years if a building permit has been issued within the twenty-four (24) months preceding the expiration date. The term shall also be automatically extended for successive five-year periods so long as any unit authorized by this Agreement remains in active use or operation. The term shall also be tolled during any period of force majeure, government moratorium, or litigation that materially prevents Developer from proceeding with development. The County shall provide written notice sixty (60) days prior to the expiration of the term. If the term expires without extension, new building permits and new occupancy approvals shall be suspended until the Parties execute a written amendment. Notwithstanding the foregoing, any use authorized by this Agreement for which a certificate of occupancy has been issued shall be deemed a lawfully established use and shall not be rendered nonconforming by expiration or termination of this </w:t>
      </w:r>
      <w:r>
        <w:rPr>
          <w:spacing w:val="-2"/>
        </w:rPr>
        <w:t>Agreement.</w:t>
      </w:r>
    </w:p>
    <w:p>
      <w:pPr>
        <w:pStyle w:val="Heading6"/>
        <w:numPr>
          <w:ilvl w:val="0"/>
          <w:numId w:val="46"/>
        </w:numPr>
        <w:tabs>
          <w:tab w:pos="1799" w:val="left" w:leader="none"/>
        </w:tabs>
        <w:spacing w:line="240" w:lineRule="auto" w:before="241" w:after="0"/>
        <w:ind w:left="1799" w:right="0" w:hanging="719"/>
        <w:jc w:val="left"/>
        <w:rPr>
          <w:u w:val="none"/>
        </w:rPr>
      </w:pPr>
      <w:r>
        <w:rPr>
          <w:spacing w:val="-2"/>
          <w:u w:val="single"/>
        </w:rPr>
        <w:t>Notices</w:t>
      </w:r>
    </w:p>
    <w:p>
      <w:pPr>
        <w:pStyle w:val="BodyText"/>
        <w:spacing w:before="120"/>
        <w:ind w:left="1800" w:right="1548"/>
      </w:pPr>
      <w:r>
        <w:rPr/>
        <w:t>All</w:t>
      </w:r>
      <w:r>
        <w:rPr>
          <w:spacing w:val="-3"/>
        </w:rPr>
        <w:t> </w:t>
      </w:r>
      <w:r>
        <w:rPr/>
        <w:t>notices</w:t>
      </w:r>
      <w:r>
        <w:rPr>
          <w:spacing w:val="-3"/>
        </w:rPr>
        <w:t> </w:t>
      </w:r>
      <w:r>
        <w:rPr/>
        <w:t>required</w:t>
      </w:r>
      <w:r>
        <w:rPr>
          <w:spacing w:val="-3"/>
        </w:rPr>
        <w:t> </w:t>
      </w:r>
      <w:r>
        <w:rPr/>
        <w:t>or</w:t>
      </w:r>
      <w:r>
        <w:rPr>
          <w:spacing w:val="-4"/>
        </w:rPr>
        <w:t> </w:t>
      </w:r>
      <w:r>
        <w:rPr/>
        <w:t>permitted</w:t>
      </w:r>
      <w:r>
        <w:rPr>
          <w:spacing w:val="-3"/>
        </w:rPr>
        <w:t> </w:t>
      </w:r>
      <w:r>
        <w:rPr/>
        <w:t>under</w:t>
      </w:r>
      <w:r>
        <w:rPr>
          <w:spacing w:val="-4"/>
        </w:rPr>
        <w:t> </w:t>
      </w:r>
      <w:r>
        <w:rPr/>
        <w:t>this</w:t>
      </w:r>
      <w:r>
        <w:rPr>
          <w:spacing w:val="-3"/>
        </w:rPr>
        <w:t> </w:t>
      </w:r>
      <w:r>
        <w:rPr/>
        <w:t>Agreement</w:t>
      </w:r>
      <w:r>
        <w:rPr>
          <w:spacing w:val="-3"/>
        </w:rPr>
        <w:t> </w:t>
      </w:r>
      <w:r>
        <w:rPr/>
        <w:t>shall</w:t>
      </w:r>
      <w:r>
        <w:rPr>
          <w:spacing w:val="-3"/>
        </w:rPr>
        <w:t> </w:t>
      </w:r>
      <w:r>
        <w:rPr/>
        <w:t>be</w:t>
      </w:r>
      <w:r>
        <w:rPr>
          <w:spacing w:val="-4"/>
        </w:rPr>
        <w:t> </w:t>
      </w:r>
      <w:r>
        <w:rPr/>
        <w:t>given</w:t>
      </w:r>
      <w:r>
        <w:rPr>
          <w:spacing w:val="-3"/>
        </w:rPr>
        <w:t> </w:t>
      </w:r>
      <w:r>
        <w:rPr/>
        <w:t>in</w:t>
      </w:r>
      <w:r>
        <w:rPr>
          <w:spacing w:val="-3"/>
        </w:rPr>
        <w:t> </w:t>
      </w:r>
      <w:r>
        <w:rPr/>
        <w:t>writing</w:t>
      </w:r>
      <w:r>
        <w:rPr>
          <w:spacing w:val="-3"/>
        </w:rPr>
        <w:t> </w:t>
      </w:r>
      <w:r>
        <w:rPr/>
        <w:t>by certified mail and regular mail to the following addresses:</w:t>
      </w:r>
    </w:p>
    <w:p>
      <w:pPr>
        <w:pStyle w:val="BodyText"/>
        <w:spacing w:before="240"/>
      </w:pPr>
    </w:p>
    <w:p>
      <w:pPr>
        <w:pStyle w:val="Heading6"/>
        <w:ind w:left="1800"/>
        <w:rPr>
          <w:u w:val="none"/>
        </w:rPr>
      </w:pPr>
      <w:r>
        <w:rPr>
          <w:u w:val="none"/>
        </w:rPr>
        <w:t>To</w:t>
      </w:r>
      <w:r>
        <w:rPr>
          <w:spacing w:val="-1"/>
          <w:u w:val="none"/>
        </w:rPr>
        <w:t> </w:t>
      </w:r>
      <w:r>
        <w:rPr>
          <w:u w:val="none"/>
        </w:rPr>
        <w:t>the</w:t>
      </w:r>
      <w:r>
        <w:rPr>
          <w:spacing w:val="-1"/>
          <w:u w:val="none"/>
        </w:rPr>
        <w:t> </w:t>
      </w:r>
      <w:r>
        <w:rPr>
          <w:spacing w:val="-2"/>
          <w:u w:val="none"/>
        </w:rPr>
        <w:t>Developer:</w:t>
      </w:r>
    </w:p>
    <w:p>
      <w:pPr>
        <w:pStyle w:val="Heading6"/>
        <w:spacing w:after="0"/>
        <w:sectPr>
          <w:pgSz w:w="12240" w:h="15840"/>
          <w:pgMar w:header="715" w:footer="707" w:top="900" w:bottom="900" w:left="360" w:right="0"/>
        </w:sectPr>
      </w:pPr>
    </w:p>
    <w:p>
      <w:pPr>
        <w:pStyle w:val="BodyText"/>
        <w:spacing w:before="248"/>
        <w:rPr>
          <w:b/>
        </w:rPr>
      </w:pPr>
    </w:p>
    <w:p>
      <w:pPr>
        <w:pStyle w:val="BodyText"/>
        <w:ind w:left="2520"/>
      </w:pPr>
      <w:r>
        <w:rPr>
          <w:color w:val="000000"/>
          <w:highlight w:val="yellow"/>
        </w:rPr>
        <w:t>Gregory</w:t>
      </w:r>
      <w:r>
        <w:rPr>
          <w:color w:val="000000"/>
          <w:spacing w:val="-2"/>
          <w:highlight w:val="yellow"/>
        </w:rPr>
        <w:t> Wyatt</w:t>
      </w:r>
    </w:p>
    <w:p>
      <w:pPr>
        <w:pStyle w:val="BodyText"/>
        <w:spacing w:line="292" w:lineRule="auto" w:before="60"/>
        <w:ind w:left="2520" w:right="7038"/>
      </w:pPr>
      <w:r>
        <w:rPr>
          <w:color w:val="000000"/>
          <w:highlight w:val="yellow"/>
        </w:rPr>
        <w:t>Whales</w:t>
      </w:r>
      <w:r>
        <w:rPr>
          <w:color w:val="000000"/>
          <w:spacing w:val="-14"/>
          <w:highlight w:val="yellow"/>
        </w:rPr>
        <w:t> </w:t>
      </w:r>
      <w:r>
        <w:rPr>
          <w:color w:val="000000"/>
          <w:highlight w:val="yellow"/>
        </w:rPr>
        <w:t>Tail</w:t>
      </w:r>
      <w:r>
        <w:rPr>
          <w:color w:val="000000"/>
          <w:spacing w:val="-14"/>
          <w:highlight w:val="yellow"/>
        </w:rPr>
        <w:t> </w:t>
      </w:r>
      <w:r>
        <w:rPr>
          <w:color w:val="000000"/>
          <w:highlight w:val="yellow"/>
        </w:rPr>
        <w:t>Villas</w:t>
      </w:r>
      <w:r>
        <w:rPr>
          <w:color w:val="000000"/>
          <w:spacing w:val="-14"/>
          <w:highlight w:val="yellow"/>
        </w:rPr>
        <w:t> </w:t>
      </w:r>
      <w:r>
        <w:rPr>
          <w:color w:val="000000"/>
          <w:highlight w:val="yellow"/>
        </w:rPr>
        <w:t>LLC</w:t>
      </w:r>
      <w:r>
        <w:rPr>
          <w:color w:val="000000"/>
        </w:rPr>
        <w:t> </w:t>
      </w:r>
      <w:r>
        <w:rPr>
          <w:color w:val="000000"/>
          <w:highlight w:val="yellow"/>
        </w:rPr>
        <w:t>2132 Gad Way</w:t>
      </w:r>
    </w:p>
    <w:p>
      <w:pPr>
        <w:pStyle w:val="BodyText"/>
        <w:spacing w:line="275" w:lineRule="exact"/>
        <w:ind w:left="2520"/>
      </w:pPr>
      <w:r>
        <w:rPr>
          <w:color w:val="000000"/>
          <w:highlight w:val="yellow"/>
        </w:rPr>
        <w:t>Sandy,</w:t>
      </w:r>
      <w:r>
        <w:rPr>
          <w:color w:val="000000"/>
          <w:spacing w:val="-2"/>
          <w:highlight w:val="yellow"/>
        </w:rPr>
        <w:t> </w:t>
      </w:r>
      <w:r>
        <w:rPr>
          <w:color w:val="000000"/>
          <w:highlight w:val="yellow"/>
        </w:rPr>
        <w:t>UT,</w:t>
      </w:r>
      <w:r>
        <w:rPr>
          <w:color w:val="000000"/>
          <w:spacing w:val="-1"/>
          <w:highlight w:val="yellow"/>
        </w:rPr>
        <w:t> </w:t>
      </w:r>
      <w:r>
        <w:rPr>
          <w:color w:val="000000"/>
          <w:spacing w:val="-2"/>
          <w:highlight w:val="yellow"/>
        </w:rPr>
        <w:t>84093</w:t>
      </w:r>
    </w:p>
    <w:p>
      <w:pPr>
        <w:pStyle w:val="BodyText"/>
        <w:spacing w:before="180"/>
      </w:pPr>
    </w:p>
    <w:p>
      <w:pPr>
        <w:pStyle w:val="Heading6"/>
        <w:ind w:left="1800"/>
        <w:rPr>
          <w:u w:val="none"/>
        </w:rPr>
      </w:pPr>
      <w:r>
        <w:rPr>
          <w:u w:val="none"/>
        </w:rPr>
        <w:t>With</w:t>
      </w:r>
      <w:r>
        <w:rPr>
          <w:spacing w:val="-3"/>
          <w:u w:val="none"/>
        </w:rPr>
        <w:t> </w:t>
      </w:r>
      <w:r>
        <w:rPr>
          <w:u w:val="none"/>
        </w:rPr>
        <w:t>a</w:t>
      </w:r>
      <w:r>
        <w:rPr>
          <w:spacing w:val="-1"/>
          <w:u w:val="none"/>
        </w:rPr>
        <w:t> </w:t>
      </w:r>
      <w:r>
        <w:rPr>
          <w:u w:val="none"/>
        </w:rPr>
        <w:t>copy</w:t>
      </w:r>
      <w:r>
        <w:rPr>
          <w:spacing w:val="-1"/>
          <w:u w:val="none"/>
        </w:rPr>
        <w:t> </w:t>
      </w:r>
      <w:r>
        <w:rPr>
          <w:spacing w:val="-5"/>
          <w:u w:val="none"/>
        </w:rPr>
        <w:t>to:</w:t>
      </w:r>
    </w:p>
    <w:p>
      <w:pPr>
        <w:pStyle w:val="BodyText"/>
        <w:spacing w:before="120"/>
        <w:ind w:left="2520"/>
      </w:pPr>
      <w:r>
        <w:rPr/>
        <w:t>Zach</w:t>
      </w:r>
      <w:r>
        <w:rPr>
          <w:spacing w:val="-3"/>
        </w:rPr>
        <w:t> </w:t>
      </w:r>
      <w:r>
        <w:rPr>
          <w:spacing w:val="-2"/>
        </w:rPr>
        <w:t>Harding</w:t>
      </w:r>
    </w:p>
    <w:p>
      <w:pPr>
        <w:pStyle w:val="BodyText"/>
        <w:ind w:left="2520"/>
      </w:pPr>
      <w:r>
        <w:rPr/>
        <w:t>Fier</w:t>
      </w:r>
      <w:r>
        <w:rPr>
          <w:spacing w:val="-3"/>
        </w:rPr>
        <w:t> </w:t>
      </w:r>
      <w:r>
        <w:rPr/>
        <w:t>Law</w:t>
      </w:r>
      <w:r>
        <w:rPr>
          <w:spacing w:val="-2"/>
        </w:rPr>
        <w:t> </w:t>
      </w:r>
      <w:r>
        <w:rPr/>
        <w:t>Group,</w:t>
      </w:r>
      <w:r>
        <w:rPr>
          <w:spacing w:val="-1"/>
        </w:rPr>
        <w:t> </w:t>
      </w:r>
      <w:r>
        <w:rPr>
          <w:spacing w:val="-5"/>
        </w:rPr>
        <w:t>LLC</w:t>
      </w:r>
    </w:p>
    <w:p>
      <w:pPr>
        <w:pStyle w:val="BodyText"/>
        <w:ind w:left="2520" w:right="4164"/>
      </w:pPr>
      <w:r>
        <w:rPr/>
        <w:t>1148</w:t>
      </w:r>
      <w:r>
        <w:rPr>
          <w:spacing w:val="-6"/>
        </w:rPr>
        <w:t> </w:t>
      </w:r>
      <w:r>
        <w:rPr/>
        <w:t>W.</w:t>
      </w:r>
      <w:r>
        <w:rPr>
          <w:spacing w:val="-6"/>
        </w:rPr>
        <w:t> </w:t>
      </w:r>
      <w:r>
        <w:rPr/>
        <w:t>Legacy</w:t>
      </w:r>
      <w:r>
        <w:rPr>
          <w:spacing w:val="-6"/>
        </w:rPr>
        <w:t> </w:t>
      </w:r>
      <w:r>
        <w:rPr/>
        <w:t>Crossing</w:t>
      </w:r>
      <w:r>
        <w:rPr>
          <w:spacing w:val="-6"/>
        </w:rPr>
        <w:t> </w:t>
      </w:r>
      <w:r>
        <w:rPr/>
        <w:t>Blvd.,</w:t>
      </w:r>
      <w:r>
        <w:rPr>
          <w:spacing w:val="-6"/>
        </w:rPr>
        <w:t> </w:t>
      </w:r>
      <w:r>
        <w:rPr/>
        <w:t>Suite</w:t>
      </w:r>
      <w:r>
        <w:rPr>
          <w:spacing w:val="-7"/>
        </w:rPr>
        <w:t> </w:t>
      </w:r>
      <w:r>
        <w:rPr/>
        <w:t>350 Centerville, Utah 84014</w:t>
      </w:r>
    </w:p>
    <w:p>
      <w:pPr>
        <w:pStyle w:val="BodyText"/>
        <w:spacing w:before="120"/>
      </w:pPr>
    </w:p>
    <w:p>
      <w:pPr>
        <w:pStyle w:val="Heading6"/>
        <w:ind w:left="1800"/>
        <w:rPr>
          <w:u w:val="none"/>
        </w:rPr>
      </w:pPr>
      <w:r>
        <w:rPr>
          <w:u w:val="none"/>
        </w:rPr>
        <w:t>To</w:t>
      </w:r>
      <w:r>
        <w:rPr>
          <w:spacing w:val="-1"/>
          <w:u w:val="none"/>
        </w:rPr>
        <w:t> </w:t>
      </w:r>
      <w:r>
        <w:rPr>
          <w:u w:val="none"/>
        </w:rPr>
        <w:t>the</w:t>
      </w:r>
      <w:r>
        <w:rPr>
          <w:spacing w:val="-1"/>
          <w:u w:val="none"/>
        </w:rPr>
        <w:t> </w:t>
      </w:r>
      <w:r>
        <w:rPr>
          <w:spacing w:val="-2"/>
          <w:u w:val="none"/>
        </w:rPr>
        <w:t>County:</w:t>
      </w:r>
    </w:p>
    <w:p>
      <w:pPr>
        <w:pStyle w:val="BodyText"/>
        <w:spacing w:line="292" w:lineRule="auto" w:before="120"/>
        <w:ind w:left="2520" w:right="7038"/>
      </w:pPr>
      <w:r>
        <w:rPr>
          <w:color w:val="000000"/>
          <w:highlight w:val="yellow"/>
        </w:rPr>
        <w:t>76</w:t>
      </w:r>
      <w:r>
        <w:rPr>
          <w:color w:val="000000"/>
          <w:spacing w:val="-14"/>
          <w:highlight w:val="yellow"/>
        </w:rPr>
        <w:t> </w:t>
      </w:r>
      <w:r>
        <w:rPr>
          <w:color w:val="000000"/>
          <w:highlight w:val="yellow"/>
        </w:rPr>
        <w:t>North</w:t>
      </w:r>
      <w:r>
        <w:rPr>
          <w:color w:val="000000"/>
          <w:spacing w:val="-14"/>
          <w:highlight w:val="yellow"/>
        </w:rPr>
        <w:t> </w:t>
      </w:r>
      <w:r>
        <w:rPr>
          <w:color w:val="000000"/>
          <w:highlight w:val="yellow"/>
        </w:rPr>
        <w:t>Main</w:t>
      </w:r>
      <w:r>
        <w:rPr>
          <w:color w:val="000000"/>
          <w:spacing w:val="-14"/>
          <w:highlight w:val="yellow"/>
        </w:rPr>
        <w:t> </w:t>
      </w:r>
      <w:r>
        <w:rPr>
          <w:color w:val="000000"/>
          <w:highlight w:val="yellow"/>
        </w:rPr>
        <w:t>Stree</w:t>
      </w:r>
      <w:r>
        <w:rPr>
          <w:color w:val="000000"/>
          <w:highlight w:val="yellow"/>
        </w:rPr>
        <w:t>t</w:t>
      </w:r>
      <w:r>
        <w:rPr>
          <w:color w:val="000000"/>
        </w:rPr>
        <w:t> </w:t>
      </w:r>
      <w:r>
        <w:rPr>
          <w:color w:val="000000"/>
          <w:highlight w:val="yellow"/>
        </w:rPr>
        <w:t>Kanab UT 84741</w:t>
      </w:r>
    </w:p>
    <w:p>
      <w:pPr>
        <w:pStyle w:val="BodyText"/>
        <w:spacing w:line="275" w:lineRule="exact"/>
        <w:ind w:left="2520"/>
      </w:pPr>
      <w:r>
        <w:rPr>
          <w:color w:val="000000"/>
          <w:highlight w:val="yellow"/>
        </w:rPr>
        <w:t>Care</w:t>
      </w:r>
      <w:r>
        <w:rPr>
          <w:color w:val="000000"/>
          <w:spacing w:val="-2"/>
          <w:highlight w:val="yellow"/>
        </w:rPr>
        <w:t> </w:t>
      </w:r>
      <w:r>
        <w:rPr>
          <w:color w:val="000000"/>
          <w:highlight w:val="yellow"/>
        </w:rPr>
        <w:t>of</w:t>
      </w:r>
      <w:r>
        <w:rPr>
          <w:color w:val="000000"/>
          <w:spacing w:val="-1"/>
          <w:highlight w:val="yellow"/>
        </w:rPr>
        <w:t> </w:t>
      </w:r>
      <w:r>
        <w:rPr>
          <w:color w:val="000000"/>
          <w:highlight w:val="yellow"/>
        </w:rPr>
        <w:t>the</w:t>
      </w:r>
      <w:r>
        <w:rPr>
          <w:color w:val="000000"/>
          <w:spacing w:val="-2"/>
          <w:highlight w:val="yellow"/>
        </w:rPr>
        <w:t> </w:t>
      </w:r>
      <w:r>
        <w:rPr>
          <w:color w:val="000000"/>
          <w:highlight w:val="yellow"/>
        </w:rPr>
        <w:t>Land Use</w:t>
      </w:r>
      <w:r>
        <w:rPr>
          <w:color w:val="000000"/>
          <w:spacing w:val="1"/>
          <w:highlight w:val="yellow"/>
        </w:rPr>
        <w:t> </w:t>
      </w:r>
      <w:r>
        <w:rPr>
          <w:color w:val="000000"/>
          <w:spacing w:val="-2"/>
          <w:highlight w:val="yellow"/>
        </w:rPr>
        <w:t>Department</w:t>
      </w:r>
    </w:p>
    <w:p>
      <w:pPr>
        <w:pStyle w:val="BodyText"/>
        <w:spacing w:before="180"/>
      </w:pPr>
    </w:p>
    <w:p>
      <w:pPr>
        <w:pStyle w:val="Heading6"/>
        <w:ind w:left="1800"/>
        <w:rPr>
          <w:u w:val="none"/>
        </w:rPr>
      </w:pPr>
      <w:r>
        <w:rPr>
          <w:u w:val="none"/>
        </w:rPr>
        <w:t>With</w:t>
      </w:r>
      <w:r>
        <w:rPr>
          <w:spacing w:val="-3"/>
          <w:u w:val="none"/>
        </w:rPr>
        <w:t> </w:t>
      </w:r>
      <w:r>
        <w:rPr>
          <w:u w:val="none"/>
        </w:rPr>
        <w:t>a</w:t>
      </w:r>
      <w:r>
        <w:rPr>
          <w:spacing w:val="-1"/>
          <w:u w:val="none"/>
        </w:rPr>
        <w:t> </w:t>
      </w:r>
      <w:r>
        <w:rPr>
          <w:u w:val="none"/>
        </w:rPr>
        <w:t>copy</w:t>
      </w:r>
      <w:r>
        <w:rPr>
          <w:spacing w:val="-1"/>
          <w:u w:val="none"/>
        </w:rPr>
        <w:t> </w:t>
      </w:r>
      <w:r>
        <w:rPr>
          <w:spacing w:val="-5"/>
          <w:u w:val="none"/>
        </w:rPr>
        <w:t>to:</w:t>
      </w:r>
    </w:p>
    <w:p>
      <w:pPr>
        <w:pStyle w:val="BodyText"/>
        <w:spacing w:line="292" w:lineRule="auto" w:before="120"/>
        <w:ind w:left="2520" w:right="7038"/>
      </w:pPr>
      <w:r>
        <w:rPr>
          <w:color w:val="000000"/>
          <w:highlight w:val="yellow"/>
        </w:rPr>
        <w:t>Kane</w:t>
      </w:r>
      <w:r>
        <w:rPr>
          <w:color w:val="000000"/>
          <w:spacing w:val="-15"/>
          <w:highlight w:val="yellow"/>
        </w:rPr>
        <w:t> </w:t>
      </w:r>
      <w:r>
        <w:rPr>
          <w:color w:val="000000"/>
          <w:highlight w:val="yellow"/>
        </w:rPr>
        <w:t>County</w:t>
      </w:r>
      <w:r>
        <w:rPr>
          <w:color w:val="000000"/>
          <w:spacing w:val="-15"/>
          <w:highlight w:val="yellow"/>
        </w:rPr>
        <w:t> </w:t>
      </w:r>
      <w:r>
        <w:rPr>
          <w:color w:val="000000"/>
          <w:highlight w:val="yellow"/>
        </w:rPr>
        <w:t>Attorney</w:t>
      </w:r>
      <w:r>
        <w:rPr>
          <w:color w:val="000000"/>
        </w:rPr>
        <w:t> </w:t>
      </w:r>
      <w:r>
        <w:rPr>
          <w:color w:val="000000"/>
          <w:highlight w:val="yellow"/>
        </w:rPr>
        <w:t>76 N Main</w:t>
      </w:r>
    </w:p>
    <w:p>
      <w:pPr>
        <w:pStyle w:val="BodyText"/>
        <w:spacing w:line="275" w:lineRule="exact"/>
        <w:ind w:left="2520"/>
      </w:pPr>
      <w:r>
        <w:rPr>
          <w:color w:val="000000"/>
          <w:highlight w:val="yellow"/>
        </w:rPr>
        <w:t>Kanab</w:t>
      </w:r>
      <w:r>
        <w:rPr>
          <w:color w:val="000000"/>
          <w:spacing w:val="-3"/>
          <w:highlight w:val="yellow"/>
        </w:rPr>
        <w:t> </w:t>
      </w:r>
      <w:r>
        <w:rPr>
          <w:color w:val="000000"/>
          <w:highlight w:val="yellow"/>
        </w:rPr>
        <w:t>UT</w:t>
      </w:r>
      <w:r>
        <w:rPr>
          <w:color w:val="000000"/>
          <w:spacing w:val="-2"/>
          <w:highlight w:val="yellow"/>
        </w:rPr>
        <w:t> 84741</w:t>
      </w:r>
    </w:p>
    <w:p>
      <w:pPr>
        <w:pStyle w:val="BodyText"/>
        <w:spacing w:before="180"/>
      </w:pPr>
    </w:p>
    <w:p>
      <w:pPr>
        <w:pStyle w:val="BodyText"/>
        <w:ind w:left="1800" w:right="1548"/>
      </w:pPr>
      <w:r>
        <w:rPr/>
        <w:t>Except as otherwise provided in this Agreement, each notice shall be effective and deemed delivered on the earlier of: (a) its actual receipt, if delivered personally or by courier</w:t>
      </w:r>
      <w:r>
        <w:rPr>
          <w:spacing w:val="-4"/>
        </w:rPr>
        <w:t> </w:t>
      </w:r>
      <w:r>
        <w:rPr/>
        <w:t>service;</w:t>
      </w:r>
      <w:r>
        <w:rPr>
          <w:spacing w:val="-3"/>
        </w:rPr>
        <w:t> </w:t>
      </w:r>
      <w:r>
        <w:rPr/>
        <w:t>(b)</w:t>
      </w:r>
      <w:r>
        <w:rPr>
          <w:spacing w:val="-4"/>
        </w:rPr>
        <w:t> </w:t>
      </w:r>
      <w:r>
        <w:rPr/>
        <w:t>its</w:t>
      </w:r>
      <w:r>
        <w:rPr>
          <w:spacing w:val="-3"/>
        </w:rPr>
        <w:t> </w:t>
      </w:r>
      <w:r>
        <w:rPr/>
        <w:t>actual</w:t>
      </w:r>
      <w:r>
        <w:rPr>
          <w:spacing w:val="-3"/>
        </w:rPr>
        <w:t> </w:t>
      </w:r>
      <w:r>
        <w:rPr/>
        <w:t>receipt,</w:t>
      </w:r>
      <w:r>
        <w:rPr>
          <w:spacing w:val="-3"/>
        </w:rPr>
        <w:t> </w:t>
      </w:r>
      <w:r>
        <w:rPr/>
        <w:t>if</w:t>
      </w:r>
      <w:r>
        <w:rPr>
          <w:spacing w:val="-4"/>
        </w:rPr>
        <w:t> </w:t>
      </w:r>
      <w:r>
        <w:rPr/>
        <w:t>delivered</w:t>
      </w:r>
      <w:r>
        <w:rPr>
          <w:spacing w:val="-1"/>
        </w:rPr>
        <w:t> </w:t>
      </w:r>
      <w:r>
        <w:rPr/>
        <w:t>electronically</w:t>
      </w:r>
      <w:r>
        <w:rPr>
          <w:spacing w:val="-3"/>
        </w:rPr>
        <w:t> </w:t>
      </w:r>
      <w:r>
        <w:rPr/>
        <w:t>by</w:t>
      </w:r>
      <w:r>
        <w:rPr>
          <w:spacing w:val="-3"/>
        </w:rPr>
        <w:t> </w:t>
      </w:r>
      <w:r>
        <w:rPr/>
        <w:t>email,</w:t>
      </w:r>
      <w:r>
        <w:rPr>
          <w:spacing w:val="-3"/>
        </w:rPr>
        <w:t> </w:t>
      </w:r>
      <w:r>
        <w:rPr/>
        <w:t>provided</w:t>
      </w:r>
      <w:r>
        <w:rPr>
          <w:spacing w:val="-3"/>
        </w:rPr>
        <w:t> </w:t>
      </w:r>
      <w:r>
        <w:rPr/>
        <w:t>that</w:t>
      </w:r>
      <w:r>
        <w:rPr>
          <w:spacing w:val="-3"/>
        </w:rPr>
        <w:t> </w:t>
      </w:r>
      <w:r>
        <w:rPr/>
        <w:t>a physical copy is mailed or personally delivered on the same day; or (c) on the day the notice is postmarked, if mailed by First Class or Certified United States Mail, postage prepaid. Any Party may change its address for notice under this Agreement by giving written notice to the other Party.</w:t>
      </w:r>
    </w:p>
    <w:p>
      <w:pPr>
        <w:pStyle w:val="Heading6"/>
        <w:numPr>
          <w:ilvl w:val="0"/>
          <w:numId w:val="46"/>
        </w:numPr>
        <w:tabs>
          <w:tab w:pos="1799" w:val="left" w:leader="none"/>
        </w:tabs>
        <w:spacing w:line="240" w:lineRule="auto" w:before="240" w:after="0"/>
        <w:ind w:left="1799" w:right="0" w:hanging="720"/>
        <w:jc w:val="left"/>
        <w:rPr>
          <w:u w:val="none"/>
        </w:rPr>
      </w:pPr>
      <w:r>
        <w:rPr>
          <w:u w:val="single"/>
        </w:rPr>
        <w:t>General</w:t>
      </w:r>
      <w:r>
        <w:rPr>
          <w:spacing w:val="-3"/>
          <w:u w:val="single"/>
        </w:rPr>
        <w:t> </w:t>
      </w:r>
      <w:r>
        <w:rPr>
          <w:spacing w:val="-2"/>
          <w:u w:val="single"/>
        </w:rPr>
        <w:t>Provisions</w:t>
      </w:r>
    </w:p>
    <w:p>
      <w:pPr>
        <w:pStyle w:val="ListParagraph"/>
        <w:numPr>
          <w:ilvl w:val="1"/>
          <w:numId w:val="46"/>
        </w:numPr>
        <w:tabs>
          <w:tab w:pos="2519" w:val="left" w:leader="none"/>
        </w:tabs>
        <w:spacing w:line="240" w:lineRule="auto" w:before="120" w:after="0"/>
        <w:ind w:left="1800" w:right="1725" w:firstLine="0"/>
        <w:jc w:val="left"/>
        <w:rPr>
          <w:sz w:val="24"/>
        </w:rPr>
      </w:pPr>
      <w:r>
        <w:rPr>
          <w:b/>
          <w:sz w:val="24"/>
          <w:u w:val="single"/>
        </w:rPr>
        <w:t>Execution</w:t>
      </w:r>
      <w:r>
        <w:rPr>
          <w:b/>
          <w:spacing w:val="-5"/>
          <w:sz w:val="24"/>
          <w:u w:val="single"/>
        </w:rPr>
        <w:t> </w:t>
      </w:r>
      <w:r>
        <w:rPr>
          <w:b/>
          <w:sz w:val="24"/>
          <w:u w:val="single"/>
        </w:rPr>
        <w:t>in</w:t>
      </w:r>
      <w:r>
        <w:rPr>
          <w:b/>
          <w:spacing w:val="-5"/>
          <w:sz w:val="24"/>
          <w:u w:val="single"/>
        </w:rPr>
        <w:t> </w:t>
      </w:r>
      <w:r>
        <w:rPr>
          <w:b/>
          <w:sz w:val="24"/>
          <w:u w:val="single"/>
        </w:rPr>
        <w:t>Counterparts</w:t>
      </w:r>
      <w:r>
        <w:rPr>
          <w:sz w:val="24"/>
          <w:u w:val="none"/>
        </w:rPr>
        <w:t>.</w:t>
      </w:r>
      <w:r>
        <w:rPr>
          <w:spacing w:val="-5"/>
          <w:sz w:val="24"/>
          <w:u w:val="none"/>
        </w:rPr>
        <w:t> </w:t>
      </w:r>
      <w:r>
        <w:rPr>
          <w:sz w:val="24"/>
          <w:u w:val="none"/>
        </w:rPr>
        <w:t>This</w:t>
      </w:r>
      <w:r>
        <w:rPr>
          <w:spacing w:val="-5"/>
          <w:sz w:val="24"/>
          <w:u w:val="none"/>
        </w:rPr>
        <w:t> </w:t>
      </w:r>
      <w:r>
        <w:rPr>
          <w:sz w:val="24"/>
          <w:u w:val="none"/>
        </w:rPr>
        <w:t>Agreement</w:t>
      </w:r>
      <w:r>
        <w:rPr>
          <w:spacing w:val="-5"/>
          <w:sz w:val="24"/>
          <w:u w:val="none"/>
        </w:rPr>
        <w:t> </w:t>
      </w:r>
      <w:r>
        <w:rPr>
          <w:sz w:val="24"/>
          <w:u w:val="none"/>
        </w:rPr>
        <w:t>may</w:t>
      </w:r>
      <w:r>
        <w:rPr>
          <w:spacing w:val="-3"/>
          <w:sz w:val="24"/>
          <w:u w:val="none"/>
        </w:rPr>
        <w:t> </w:t>
      </w:r>
      <w:r>
        <w:rPr>
          <w:sz w:val="24"/>
          <w:u w:val="none"/>
        </w:rPr>
        <w:t>be</w:t>
      </w:r>
      <w:r>
        <w:rPr>
          <w:spacing w:val="-6"/>
          <w:sz w:val="24"/>
          <w:u w:val="none"/>
        </w:rPr>
        <w:t> </w:t>
      </w:r>
      <w:r>
        <w:rPr>
          <w:sz w:val="24"/>
          <w:u w:val="none"/>
        </w:rPr>
        <w:t>executed</w:t>
      </w:r>
      <w:r>
        <w:rPr>
          <w:spacing w:val="-5"/>
          <w:sz w:val="24"/>
          <w:u w:val="none"/>
        </w:rPr>
        <w:t> </w:t>
      </w:r>
      <w:r>
        <w:rPr>
          <w:sz w:val="24"/>
          <w:u w:val="none"/>
        </w:rPr>
        <w:t>in</w:t>
      </w:r>
      <w:r>
        <w:rPr>
          <w:spacing w:val="-5"/>
          <w:sz w:val="24"/>
          <w:u w:val="none"/>
        </w:rPr>
        <w:t> </w:t>
      </w:r>
      <w:r>
        <w:rPr>
          <w:sz w:val="24"/>
          <w:u w:val="none"/>
        </w:rPr>
        <w:t>counterparts, each of which shall be an original, but all of which shall constitute one and the same </w:t>
      </w:r>
      <w:r>
        <w:rPr>
          <w:spacing w:val="-2"/>
          <w:sz w:val="24"/>
          <w:u w:val="none"/>
        </w:rPr>
        <w:t>instrument.</w:t>
      </w:r>
    </w:p>
    <w:p>
      <w:pPr>
        <w:pStyle w:val="ListParagraph"/>
        <w:numPr>
          <w:ilvl w:val="1"/>
          <w:numId w:val="46"/>
        </w:numPr>
        <w:tabs>
          <w:tab w:pos="2519" w:val="left" w:leader="none"/>
        </w:tabs>
        <w:spacing w:line="240" w:lineRule="auto" w:before="121" w:after="0"/>
        <w:ind w:left="1800" w:right="1560" w:firstLine="0"/>
        <w:jc w:val="left"/>
        <w:rPr>
          <w:sz w:val="24"/>
        </w:rPr>
      </w:pPr>
      <w:r>
        <w:rPr>
          <w:b/>
          <w:sz w:val="24"/>
          <w:u w:val="single"/>
        </w:rPr>
        <w:t>Governing</w:t>
      </w:r>
      <w:r>
        <w:rPr>
          <w:b/>
          <w:spacing w:val="-4"/>
          <w:sz w:val="24"/>
          <w:u w:val="single"/>
        </w:rPr>
        <w:t> </w:t>
      </w:r>
      <w:r>
        <w:rPr>
          <w:b/>
          <w:sz w:val="24"/>
          <w:u w:val="single"/>
        </w:rPr>
        <w:t>Law</w:t>
      </w:r>
      <w:r>
        <w:rPr>
          <w:sz w:val="24"/>
          <w:u w:val="none"/>
        </w:rPr>
        <w:t>.</w:t>
      </w:r>
      <w:r>
        <w:rPr>
          <w:spacing w:val="-4"/>
          <w:sz w:val="24"/>
          <w:u w:val="none"/>
        </w:rPr>
        <w:t> </w:t>
      </w:r>
      <w:r>
        <w:rPr>
          <w:sz w:val="24"/>
          <w:u w:val="none"/>
        </w:rPr>
        <w:t>This</w:t>
      </w:r>
      <w:r>
        <w:rPr>
          <w:spacing w:val="-4"/>
          <w:sz w:val="24"/>
          <w:u w:val="none"/>
        </w:rPr>
        <w:t> </w:t>
      </w:r>
      <w:r>
        <w:rPr>
          <w:sz w:val="24"/>
          <w:u w:val="none"/>
        </w:rPr>
        <w:t>Agreement</w:t>
      </w:r>
      <w:r>
        <w:rPr>
          <w:spacing w:val="-4"/>
          <w:sz w:val="24"/>
          <w:u w:val="none"/>
        </w:rPr>
        <w:t> </w:t>
      </w:r>
      <w:r>
        <w:rPr>
          <w:sz w:val="24"/>
          <w:u w:val="none"/>
        </w:rPr>
        <w:t>shall</w:t>
      </w:r>
      <w:r>
        <w:rPr>
          <w:spacing w:val="-4"/>
          <w:sz w:val="24"/>
          <w:u w:val="none"/>
        </w:rPr>
        <w:t> </w:t>
      </w:r>
      <w:r>
        <w:rPr>
          <w:sz w:val="24"/>
          <w:u w:val="none"/>
        </w:rPr>
        <w:t>be</w:t>
      </w:r>
      <w:r>
        <w:rPr>
          <w:spacing w:val="-3"/>
          <w:sz w:val="24"/>
          <w:u w:val="none"/>
        </w:rPr>
        <w:t> </w:t>
      </w:r>
      <w:r>
        <w:rPr>
          <w:sz w:val="24"/>
          <w:u w:val="none"/>
        </w:rPr>
        <w:t>construed</w:t>
      </w:r>
      <w:r>
        <w:rPr>
          <w:spacing w:val="-4"/>
          <w:sz w:val="24"/>
          <w:u w:val="none"/>
        </w:rPr>
        <w:t> </w:t>
      </w:r>
      <w:r>
        <w:rPr>
          <w:sz w:val="24"/>
          <w:u w:val="none"/>
        </w:rPr>
        <w:t>in</w:t>
      </w:r>
      <w:r>
        <w:rPr>
          <w:spacing w:val="-4"/>
          <w:sz w:val="24"/>
          <w:u w:val="none"/>
        </w:rPr>
        <w:t> </w:t>
      </w:r>
      <w:r>
        <w:rPr>
          <w:sz w:val="24"/>
          <w:u w:val="none"/>
        </w:rPr>
        <w:t>accordance</w:t>
      </w:r>
      <w:r>
        <w:rPr>
          <w:spacing w:val="-5"/>
          <w:sz w:val="24"/>
          <w:u w:val="none"/>
        </w:rPr>
        <w:t> </w:t>
      </w:r>
      <w:r>
        <w:rPr>
          <w:sz w:val="24"/>
          <w:u w:val="none"/>
        </w:rPr>
        <w:t>with</w:t>
      </w:r>
      <w:r>
        <w:rPr>
          <w:spacing w:val="-4"/>
          <w:sz w:val="24"/>
          <w:u w:val="none"/>
        </w:rPr>
        <w:t> </w:t>
      </w:r>
      <w:r>
        <w:rPr>
          <w:sz w:val="24"/>
          <w:u w:val="none"/>
        </w:rPr>
        <w:t>the</w:t>
      </w:r>
      <w:r>
        <w:rPr>
          <w:spacing w:val="-5"/>
          <w:sz w:val="24"/>
          <w:u w:val="none"/>
        </w:rPr>
        <w:t> </w:t>
      </w:r>
      <w:r>
        <w:rPr>
          <w:sz w:val="24"/>
          <w:u w:val="none"/>
        </w:rPr>
        <w:t>laws of the State of Utah.</w:t>
      </w:r>
    </w:p>
    <w:p>
      <w:pPr>
        <w:pStyle w:val="ListParagraph"/>
        <w:numPr>
          <w:ilvl w:val="1"/>
          <w:numId w:val="46"/>
        </w:numPr>
        <w:tabs>
          <w:tab w:pos="2519" w:val="left" w:leader="none"/>
        </w:tabs>
        <w:spacing w:line="240" w:lineRule="auto" w:before="120" w:after="0"/>
        <w:ind w:left="1800" w:right="1490" w:firstLine="0"/>
        <w:jc w:val="left"/>
        <w:rPr>
          <w:sz w:val="24"/>
        </w:rPr>
      </w:pPr>
      <w:r>
        <w:rPr>
          <w:b/>
          <w:sz w:val="24"/>
          <w:u w:val="single"/>
        </w:rPr>
        <w:t>Severability</w:t>
      </w:r>
      <w:r>
        <w:rPr>
          <w:sz w:val="24"/>
          <w:u w:val="none"/>
        </w:rPr>
        <w:t>. If any term, covenant, condition, or provision of this Agreement is held</w:t>
      </w:r>
      <w:r>
        <w:rPr>
          <w:spacing w:val="-3"/>
          <w:sz w:val="24"/>
          <w:u w:val="none"/>
        </w:rPr>
        <w:t> </w:t>
      </w:r>
      <w:r>
        <w:rPr>
          <w:sz w:val="24"/>
          <w:u w:val="none"/>
        </w:rPr>
        <w:t>to</w:t>
      </w:r>
      <w:r>
        <w:rPr>
          <w:spacing w:val="-3"/>
          <w:sz w:val="24"/>
          <w:u w:val="none"/>
        </w:rPr>
        <w:t> </w:t>
      </w:r>
      <w:r>
        <w:rPr>
          <w:sz w:val="24"/>
          <w:u w:val="none"/>
        </w:rPr>
        <w:t>be</w:t>
      </w:r>
      <w:r>
        <w:rPr>
          <w:spacing w:val="-4"/>
          <w:sz w:val="24"/>
          <w:u w:val="none"/>
        </w:rPr>
        <w:t> </w:t>
      </w:r>
      <w:r>
        <w:rPr>
          <w:sz w:val="24"/>
          <w:u w:val="none"/>
        </w:rPr>
        <w:t>invalid</w:t>
      </w:r>
      <w:r>
        <w:rPr>
          <w:spacing w:val="-3"/>
          <w:sz w:val="24"/>
          <w:u w:val="none"/>
        </w:rPr>
        <w:t> </w:t>
      </w:r>
      <w:r>
        <w:rPr>
          <w:sz w:val="24"/>
          <w:u w:val="none"/>
        </w:rPr>
        <w:t>or</w:t>
      </w:r>
      <w:r>
        <w:rPr>
          <w:spacing w:val="-4"/>
          <w:sz w:val="24"/>
          <w:u w:val="none"/>
        </w:rPr>
        <w:t> </w:t>
      </w:r>
      <w:r>
        <w:rPr>
          <w:sz w:val="24"/>
          <w:u w:val="none"/>
        </w:rPr>
        <w:t>unenforceable,</w:t>
      </w:r>
      <w:r>
        <w:rPr>
          <w:spacing w:val="-3"/>
          <w:sz w:val="24"/>
          <w:u w:val="none"/>
        </w:rPr>
        <w:t> </w:t>
      </w:r>
      <w:r>
        <w:rPr>
          <w:sz w:val="24"/>
          <w:u w:val="none"/>
        </w:rPr>
        <w:t>the</w:t>
      </w:r>
      <w:r>
        <w:rPr>
          <w:spacing w:val="-4"/>
          <w:sz w:val="24"/>
          <w:u w:val="none"/>
        </w:rPr>
        <w:t> </w:t>
      </w:r>
      <w:r>
        <w:rPr>
          <w:sz w:val="24"/>
          <w:u w:val="none"/>
        </w:rPr>
        <w:t>remainder</w:t>
      </w:r>
      <w:r>
        <w:rPr>
          <w:spacing w:val="-4"/>
          <w:sz w:val="24"/>
          <w:u w:val="none"/>
        </w:rPr>
        <w:t> </w:t>
      </w:r>
      <w:r>
        <w:rPr>
          <w:sz w:val="24"/>
          <w:u w:val="none"/>
        </w:rPr>
        <w:t>of</w:t>
      </w:r>
      <w:r>
        <w:rPr>
          <w:spacing w:val="-4"/>
          <w:sz w:val="24"/>
          <w:u w:val="none"/>
        </w:rPr>
        <w:t> </w:t>
      </w:r>
      <w:r>
        <w:rPr>
          <w:sz w:val="24"/>
          <w:u w:val="none"/>
        </w:rPr>
        <w:t>this</w:t>
      </w:r>
      <w:r>
        <w:rPr>
          <w:spacing w:val="-3"/>
          <w:sz w:val="24"/>
          <w:u w:val="none"/>
        </w:rPr>
        <w:t> </w:t>
      </w:r>
      <w:r>
        <w:rPr>
          <w:sz w:val="24"/>
          <w:u w:val="none"/>
        </w:rPr>
        <w:t>Agreement</w:t>
      </w:r>
      <w:r>
        <w:rPr>
          <w:spacing w:val="-3"/>
          <w:sz w:val="24"/>
          <w:u w:val="none"/>
        </w:rPr>
        <w:t> </w:t>
      </w:r>
      <w:r>
        <w:rPr>
          <w:sz w:val="24"/>
          <w:u w:val="none"/>
        </w:rPr>
        <w:t>shall</w:t>
      </w:r>
      <w:r>
        <w:rPr>
          <w:spacing w:val="-3"/>
          <w:sz w:val="24"/>
          <w:u w:val="none"/>
        </w:rPr>
        <w:t> </w:t>
      </w:r>
      <w:r>
        <w:rPr>
          <w:sz w:val="24"/>
          <w:u w:val="none"/>
        </w:rPr>
        <w:t>not</w:t>
      </w:r>
      <w:r>
        <w:rPr>
          <w:spacing w:val="-3"/>
          <w:sz w:val="24"/>
          <w:u w:val="none"/>
        </w:rPr>
        <w:t> </w:t>
      </w:r>
      <w:r>
        <w:rPr>
          <w:sz w:val="24"/>
          <w:u w:val="none"/>
        </w:rPr>
        <w:t>be</w:t>
      </w:r>
      <w:r>
        <w:rPr>
          <w:spacing w:val="-4"/>
          <w:sz w:val="24"/>
          <w:u w:val="none"/>
        </w:rPr>
        <w:t> </w:t>
      </w:r>
      <w:r>
        <w:rPr>
          <w:sz w:val="24"/>
          <w:u w:val="none"/>
        </w:rPr>
        <w:t>affected and shall remain valid and enforceable to the fullest extent permitted by law.</w:t>
      </w:r>
    </w:p>
    <w:p>
      <w:pPr>
        <w:pStyle w:val="ListParagraph"/>
        <w:numPr>
          <w:ilvl w:val="1"/>
          <w:numId w:val="46"/>
        </w:numPr>
        <w:tabs>
          <w:tab w:pos="2519" w:val="left" w:leader="none"/>
        </w:tabs>
        <w:spacing w:line="240" w:lineRule="auto" w:before="120" w:after="0"/>
        <w:ind w:left="1800" w:right="1525" w:firstLine="0"/>
        <w:jc w:val="left"/>
        <w:rPr>
          <w:sz w:val="24"/>
        </w:rPr>
      </w:pPr>
      <w:r>
        <w:rPr>
          <w:b/>
          <w:sz w:val="24"/>
          <w:u w:val="single"/>
        </w:rPr>
        <w:t>Waiver</w:t>
      </w:r>
      <w:r>
        <w:rPr>
          <w:b/>
          <w:spacing w:val="-4"/>
          <w:sz w:val="24"/>
          <w:u w:val="single"/>
        </w:rPr>
        <w:t> </w:t>
      </w:r>
      <w:r>
        <w:rPr>
          <w:b/>
          <w:sz w:val="24"/>
          <w:u w:val="single"/>
        </w:rPr>
        <w:t>and</w:t>
      </w:r>
      <w:r>
        <w:rPr>
          <w:b/>
          <w:spacing w:val="-3"/>
          <w:sz w:val="24"/>
          <w:u w:val="single"/>
        </w:rPr>
        <w:t> </w:t>
      </w:r>
      <w:r>
        <w:rPr>
          <w:b/>
          <w:sz w:val="24"/>
          <w:u w:val="single"/>
        </w:rPr>
        <w:t>Amendment</w:t>
      </w:r>
      <w:r>
        <w:rPr>
          <w:sz w:val="24"/>
          <w:u w:val="none"/>
        </w:rPr>
        <w:t>.</w:t>
      </w:r>
      <w:r>
        <w:rPr>
          <w:spacing w:val="-3"/>
          <w:sz w:val="24"/>
          <w:u w:val="none"/>
        </w:rPr>
        <w:t> </w:t>
      </w:r>
      <w:r>
        <w:rPr>
          <w:sz w:val="24"/>
          <w:u w:val="none"/>
        </w:rPr>
        <w:t>No</w:t>
      </w:r>
      <w:r>
        <w:rPr>
          <w:spacing w:val="-3"/>
          <w:sz w:val="24"/>
          <w:u w:val="none"/>
        </w:rPr>
        <w:t> </w:t>
      </w:r>
      <w:r>
        <w:rPr>
          <w:sz w:val="24"/>
          <w:u w:val="none"/>
        </w:rPr>
        <w:t>breach</w:t>
      </w:r>
      <w:r>
        <w:rPr>
          <w:spacing w:val="-3"/>
          <w:sz w:val="24"/>
          <w:u w:val="none"/>
        </w:rPr>
        <w:t> </w:t>
      </w:r>
      <w:r>
        <w:rPr>
          <w:sz w:val="24"/>
          <w:u w:val="none"/>
        </w:rPr>
        <w:t>of</w:t>
      </w:r>
      <w:r>
        <w:rPr>
          <w:spacing w:val="-2"/>
          <w:sz w:val="24"/>
          <w:u w:val="none"/>
        </w:rPr>
        <w:t> </w:t>
      </w:r>
      <w:r>
        <w:rPr>
          <w:sz w:val="24"/>
          <w:u w:val="none"/>
        </w:rPr>
        <w:t>any</w:t>
      </w:r>
      <w:r>
        <w:rPr>
          <w:spacing w:val="-3"/>
          <w:sz w:val="24"/>
          <w:u w:val="none"/>
        </w:rPr>
        <w:t> </w:t>
      </w:r>
      <w:r>
        <w:rPr>
          <w:sz w:val="24"/>
          <w:u w:val="none"/>
        </w:rPr>
        <w:t>provision</w:t>
      </w:r>
      <w:r>
        <w:rPr>
          <w:spacing w:val="-3"/>
          <w:sz w:val="24"/>
          <w:u w:val="none"/>
        </w:rPr>
        <w:t> </w:t>
      </w:r>
      <w:r>
        <w:rPr>
          <w:sz w:val="24"/>
          <w:u w:val="none"/>
        </w:rPr>
        <w:t>of</w:t>
      </w:r>
      <w:r>
        <w:rPr>
          <w:spacing w:val="-4"/>
          <w:sz w:val="24"/>
          <w:u w:val="none"/>
        </w:rPr>
        <w:t> </w:t>
      </w:r>
      <w:r>
        <w:rPr>
          <w:sz w:val="24"/>
          <w:u w:val="none"/>
        </w:rPr>
        <w:t>this</w:t>
      </w:r>
      <w:r>
        <w:rPr>
          <w:spacing w:val="-3"/>
          <w:sz w:val="24"/>
          <w:u w:val="none"/>
        </w:rPr>
        <w:t> </w:t>
      </w:r>
      <w:r>
        <w:rPr>
          <w:sz w:val="24"/>
          <w:u w:val="none"/>
        </w:rPr>
        <w:t>Agreement</w:t>
      </w:r>
      <w:r>
        <w:rPr>
          <w:spacing w:val="-3"/>
          <w:sz w:val="24"/>
          <w:u w:val="none"/>
        </w:rPr>
        <w:t> </w:t>
      </w:r>
      <w:r>
        <w:rPr>
          <w:sz w:val="24"/>
          <w:u w:val="none"/>
        </w:rPr>
        <w:t>may</w:t>
      </w:r>
      <w:r>
        <w:rPr>
          <w:spacing w:val="-3"/>
          <w:sz w:val="24"/>
          <w:u w:val="none"/>
        </w:rPr>
        <w:t> </w:t>
      </w:r>
      <w:r>
        <w:rPr>
          <w:sz w:val="24"/>
          <w:u w:val="none"/>
        </w:rPr>
        <w:t>be waived unless in writing. Waiver of any one breach shall not be deemed a waiver of any</w:t>
      </w:r>
    </w:p>
    <w:p>
      <w:pPr>
        <w:pStyle w:val="ListParagraph"/>
        <w:spacing w:after="0" w:line="240" w:lineRule="auto"/>
        <w:jc w:val="left"/>
        <w:rPr>
          <w:sz w:val="24"/>
        </w:rPr>
        <w:sectPr>
          <w:pgSz w:w="12240" w:h="15840"/>
          <w:pgMar w:header="715" w:footer="707" w:top="900" w:bottom="900" w:left="360" w:right="0"/>
        </w:sectPr>
      </w:pPr>
    </w:p>
    <w:p>
      <w:pPr>
        <w:pStyle w:val="BodyText"/>
        <w:spacing w:before="248"/>
      </w:pPr>
    </w:p>
    <w:p>
      <w:pPr>
        <w:pStyle w:val="BodyText"/>
        <w:ind w:left="1800" w:right="1548"/>
      </w:pPr>
      <w:r>
        <w:rPr/>
        <w:t>other</w:t>
      </w:r>
      <w:r>
        <w:rPr>
          <w:spacing w:val="-4"/>
        </w:rPr>
        <w:t> </w:t>
      </w:r>
      <w:r>
        <w:rPr/>
        <w:t>breach.</w:t>
      </w:r>
      <w:r>
        <w:rPr>
          <w:spacing w:val="-3"/>
        </w:rPr>
        <w:t> </w:t>
      </w:r>
      <w:r>
        <w:rPr/>
        <w:t>This</w:t>
      </w:r>
      <w:r>
        <w:rPr>
          <w:spacing w:val="-3"/>
        </w:rPr>
        <w:t> </w:t>
      </w:r>
      <w:r>
        <w:rPr/>
        <w:t>Agreement</w:t>
      </w:r>
      <w:r>
        <w:rPr>
          <w:spacing w:val="-3"/>
        </w:rPr>
        <w:t> </w:t>
      </w:r>
      <w:r>
        <w:rPr/>
        <w:t>may</w:t>
      </w:r>
      <w:r>
        <w:rPr>
          <w:spacing w:val="-3"/>
        </w:rPr>
        <w:t> </w:t>
      </w:r>
      <w:r>
        <w:rPr/>
        <w:t>be</w:t>
      </w:r>
      <w:r>
        <w:rPr>
          <w:spacing w:val="-4"/>
        </w:rPr>
        <w:t> </w:t>
      </w:r>
      <w:r>
        <w:rPr/>
        <w:t>extended,</w:t>
      </w:r>
      <w:r>
        <w:rPr>
          <w:spacing w:val="-1"/>
        </w:rPr>
        <w:t> </w:t>
      </w:r>
      <w:r>
        <w:rPr/>
        <w:t>modified,</w:t>
      </w:r>
      <w:r>
        <w:rPr>
          <w:spacing w:val="-3"/>
        </w:rPr>
        <w:t> </w:t>
      </w:r>
      <w:r>
        <w:rPr/>
        <w:t>or</w:t>
      </w:r>
      <w:r>
        <w:rPr>
          <w:spacing w:val="-4"/>
        </w:rPr>
        <w:t> </w:t>
      </w:r>
      <w:r>
        <w:rPr/>
        <w:t>amended</w:t>
      </w:r>
      <w:r>
        <w:rPr>
          <w:spacing w:val="-3"/>
        </w:rPr>
        <w:t> </w:t>
      </w:r>
      <w:r>
        <w:rPr/>
        <w:t>only</w:t>
      </w:r>
      <w:r>
        <w:rPr>
          <w:spacing w:val="-3"/>
        </w:rPr>
        <w:t> </w:t>
      </w:r>
      <w:r>
        <w:rPr/>
        <w:t>with</w:t>
      </w:r>
      <w:r>
        <w:rPr>
          <w:spacing w:val="-3"/>
        </w:rPr>
        <w:t> </w:t>
      </w:r>
      <w:r>
        <w:rPr/>
        <w:t>the express written consent of the Parties.</w:t>
      </w:r>
    </w:p>
    <w:p>
      <w:pPr>
        <w:pStyle w:val="ListParagraph"/>
        <w:numPr>
          <w:ilvl w:val="1"/>
          <w:numId w:val="46"/>
        </w:numPr>
        <w:tabs>
          <w:tab w:pos="2519" w:val="left" w:leader="none"/>
        </w:tabs>
        <w:spacing w:line="240" w:lineRule="auto" w:before="120" w:after="0"/>
        <w:ind w:left="1800" w:right="1674" w:firstLine="0"/>
        <w:jc w:val="left"/>
        <w:rPr>
          <w:sz w:val="24"/>
        </w:rPr>
      </w:pPr>
      <w:r>
        <w:rPr>
          <w:b/>
          <w:sz w:val="24"/>
          <w:u w:val="single"/>
        </w:rPr>
        <w:t>Captions and Interpretation</w:t>
      </w:r>
      <w:r>
        <w:rPr>
          <w:sz w:val="24"/>
          <w:u w:val="none"/>
        </w:rPr>
        <w:t>. Headings are</w:t>
      </w:r>
      <w:r>
        <w:rPr>
          <w:spacing w:val="-1"/>
          <w:sz w:val="24"/>
          <w:u w:val="none"/>
        </w:rPr>
        <w:t> </w:t>
      </w:r>
      <w:r>
        <w:rPr>
          <w:sz w:val="24"/>
          <w:u w:val="none"/>
        </w:rPr>
        <w:t>for convenience</w:t>
      </w:r>
      <w:r>
        <w:rPr>
          <w:spacing w:val="-1"/>
          <w:sz w:val="24"/>
          <w:u w:val="none"/>
        </w:rPr>
        <w:t> </w:t>
      </w:r>
      <w:r>
        <w:rPr>
          <w:sz w:val="24"/>
          <w:u w:val="none"/>
        </w:rPr>
        <w:t>only and shall not affect</w:t>
      </w:r>
      <w:r>
        <w:rPr>
          <w:spacing w:val="-4"/>
          <w:sz w:val="24"/>
          <w:u w:val="none"/>
        </w:rPr>
        <w:t> </w:t>
      </w:r>
      <w:r>
        <w:rPr>
          <w:sz w:val="24"/>
          <w:u w:val="none"/>
        </w:rPr>
        <w:t>interpretation.</w:t>
      </w:r>
      <w:r>
        <w:rPr>
          <w:spacing w:val="-4"/>
          <w:sz w:val="24"/>
          <w:u w:val="none"/>
        </w:rPr>
        <w:t> </w:t>
      </w:r>
      <w:r>
        <w:rPr>
          <w:sz w:val="24"/>
          <w:u w:val="none"/>
        </w:rPr>
        <w:t>No</w:t>
      </w:r>
      <w:r>
        <w:rPr>
          <w:spacing w:val="-2"/>
          <w:sz w:val="24"/>
          <w:u w:val="none"/>
        </w:rPr>
        <w:t> </w:t>
      </w:r>
      <w:r>
        <w:rPr>
          <w:sz w:val="24"/>
          <w:u w:val="none"/>
        </w:rPr>
        <w:t>provision</w:t>
      </w:r>
      <w:r>
        <w:rPr>
          <w:spacing w:val="-4"/>
          <w:sz w:val="24"/>
          <w:u w:val="none"/>
        </w:rPr>
        <w:t> </w:t>
      </w:r>
      <w:r>
        <w:rPr>
          <w:sz w:val="24"/>
          <w:u w:val="none"/>
        </w:rPr>
        <w:t>shall</w:t>
      </w:r>
      <w:r>
        <w:rPr>
          <w:spacing w:val="-4"/>
          <w:sz w:val="24"/>
          <w:u w:val="none"/>
        </w:rPr>
        <w:t> </w:t>
      </w:r>
      <w:r>
        <w:rPr>
          <w:sz w:val="24"/>
          <w:u w:val="none"/>
        </w:rPr>
        <w:t>be</w:t>
      </w:r>
      <w:r>
        <w:rPr>
          <w:spacing w:val="-5"/>
          <w:sz w:val="24"/>
          <w:u w:val="none"/>
        </w:rPr>
        <w:t> </w:t>
      </w:r>
      <w:r>
        <w:rPr>
          <w:sz w:val="24"/>
          <w:u w:val="none"/>
        </w:rPr>
        <w:t>construed</w:t>
      </w:r>
      <w:r>
        <w:rPr>
          <w:spacing w:val="-4"/>
          <w:sz w:val="24"/>
          <w:u w:val="none"/>
        </w:rPr>
        <w:t> </w:t>
      </w:r>
      <w:r>
        <w:rPr>
          <w:sz w:val="24"/>
          <w:u w:val="none"/>
        </w:rPr>
        <w:t>for</w:t>
      </w:r>
      <w:r>
        <w:rPr>
          <w:spacing w:val="-5"/>
          <w:sz w:val="24"/>
          <w:u w:val="none"/>
        </w:rPr>
        <w:t> </w:t>
      </w:r>
      <w:r>
        <w:rPr>
          <w:sz w:val="24"/>
          <w:u w:val="none"/>
        </w:rPr>
        <w:t>or</w:t>
      </w:r>
      <w:r>
        <w:rPr>
          <w:spacing w:val="-3"/>
          <w:sz w:val="24"/>
          <w:u w:val="none"/>
        </w:rPr>
        <w:t> </w:t>
      </w:r>
      <w:r>
        <w:rPr>
          <w:sz w:val="24"/>
          <w:u w:val="none"/>
        </w:rPr>
        <w:t>against</w:t>
      </w:r>
      <w:r>
        <w:rPr>
          <w:spacing w:val="-4"/>
          <w:sz w:val="24"/>
          <w:u w:val="none"/>
        </w:rPr>
        <w:t> </w:t>
      </w:r>
      <w:r>
        <w:rPr>
          <w:sz w:val="24"/>
          <w:u w:val="none"/>
        </w:rPr>
        <w:t>either</w:t>
      </w:r>
      <w:r>
        <w:rPr>
          <w:spacing w:val="-3"/>
          <w:sz w:val="24"/>
          <w:u w:val="none"/>
        </w:rPr>
        <w:t> </w:t>
      </w:r>
      <w:r>
        <w:rPr>
          <w:sz w:val="24"/>
          <w:u w:val="none"/>
        </w:rPr>
        <w:t>Party</w:t>
      </w:r>
      <w:r>
        <w:rPr>
          <w:spacing w:val="-4"/>
          <w:sz w:val="24"/>
          <w:u w:val="none"/>
        </w:rPr>
        <w:t> </w:t>
      </w:r>
      <w:r>
        <w:rPr>
          <w:sz w:val="24"/>
          <w:u w:val="none"/>
        </w:rPr>
        <w:t>because that Party drafted it. Nothing in this Agreement creates a partnership, joint venture, or agency relationship between the Parties.</w:t>
      </w:r>
    </w:p>
    <w:p>
      <w:pPr>
        <w:pStyle w:val="ListParagraph"/>
        <w:numPr>
          <w:ilvl w:val="1"/>
          <w:numId w:val="46"/>
        </w:numPr>
        <w:tabs>
          <w:tab w:pos="2519" w:val="left" w:leader="none"/>
        </w:tabs>
        <w:spacing w:line="240" w:lineRule="auto" w:before="120" w:after="0"/>
        <w:ind w:left="1799" w:right="1494" w:firstLine="0"/>
        <w:jc w:val="left"/>
        <w:rPr>
          <w:sz w:val="24"/>
        </w:rPr>
      </w:pPr>
      <w:r>
        <w:rPr>
          <w:b/>
          <w:sz w:val="24"/>
          <w:u w:val="single"/>
        </w:rPr>
        <w:t>Binding Effect; Covenants Run With the Land; Annexation</w:t>
      </w:r>
      <w:r>
        <w:rPr>
          <w:sz w:val="24"/>
          <w:u w:val="none"/>
        </w:rPr>
        <w:t>. All terms and provisions of this Agreement constitute covenants running with the land, binding upon, inuring to the benefit of, and enforceable by the Parties and their respective successors and</w:t>
      </w:r>
      <w:r>
        <w:rPr>
          <w:spacing w:val="-4"/>
          <w:sz w:val="24"/>
          <w:u w:val="none"/>
        </w:rPr>
        <w:t> </w:t>
      </w:r>
      <w:r>
        <w:rPr>
          <w:sz w:val="24"/>
          <w:u w:val="none"/>
        </w:rPr>
        <w:t>assigns,</w:t>
      </w:r>
      <w:r>
        <w:rPr>
          <w:spacing w:val="-4"/>
          <w:sz w:val="24"/>
          <w:u w:val="none"/>
        </w:rPr>
        <w:t> </w:t>
      </w:r>
      <w:r>
        <w:rPr>
          <w:sz w:val="24"/>
          <w:u w:val="none"/>
        </w:rPr>
        <w:t>including</w:t>
      </w:r>
      <w:r>
        <w:rPr>
          <w:spacing w:val="-4"/>
          <w:sz w:val="24"/>
          <w:u w:val="none"/>
        </w:rPr>
        <w:t> </w:t>
      </w:r>
      <w:r>
        <w:rPr>
          <w:sz w:val="24"/>
          <w:u w:val="none"/>
        </w:rPr>
        <w:t>any</w:t>
      </w:r>
      <w:r>
        <w:rPr>
          <w:spacing w:val="-4"/>
          <w:sz w:val="24"/>
          <w:u w:val="none"/>
        </w:rPr>
        <w:t> </w:t>
      </w:r>
      <w:r>
        <w:rPr>
          <w:sz w:val="24"/>
          <w:u w:val="none"/>
        </w:rPr>
        <w:t>successor</w:t>
      </w:r>
      <w:r>
        <w:rPr>
          <w:spacing w:val="-5"/>
          <w:sz w:val="24"/>
          <w:u w:val="none"/>
        </w:rPr>
        <w:t> </w:t>
      </w:r>
      <w:r>
        <w:rPr>
          <w:sz w:val="24"/>
          <w:u w:val="none"/>
        </w:rPr>
        <w:t>governmental</w:t>
      </w:r>
      <w:r>
        <w:rPr>
          <w:spacing w:val="-4"/>
          <w:sz w:val="24"/>
          <w:u w:val="none"/>
        </w:rPr>
        <w:t> </w:t>
      </w:r>
      <w:r>
        <w:rPr>
          <w:sz w:val="24"/>
          <w:u w:val="none"/>
        </w:rPr>
        <w:t>entity</w:t>
      </w:r>
      <w:r>
        <w:rPr>
          <w:spacing w:val="-4"/>
          <w:sz w:val="24"/>
          <w:u w:val="none"/>
        </w:rPr>
        <w:t> </w:t>
      </w:r>
      <w:r>
        <w:rPr>
          <w:sz w:val="24"/>
          <w:u w:val="none"/>
        </w:rPr>
        <w:t>or</w:t>
      </w:r>
      <w:r>
        <w:rPr>
          <w:spacing w:val="-5"/>
          <w:sz w:val="24"/>
          <w:u w:val="none"/>
        </w:rPr>
        <w:t> </w:t>
      </w:r>
      <w:r>
        <w:rPr>
          <w:sz w:val="24"/>
          <w:u w:val="none"/>
        </w:rPr>
        <w:t>municipality</w:t>
      </w:r>
      <w:r>
        <w:rPr>
          <w:spacing w:val="-4"/>
          <w:sz w:val="24"/>
          <w:u w:val="none"/>
        </w:rPr>
        <w:t> </w:t>
      </w:r>
      <w:r>
        <w:rPr>
          <w:sz w:val="24"/>
          <w:u w:val="none"/>
        </w:rPr>
        <w:t>that</w:t>
      </w:r>
      <w:r>
        <w:rPr>
          <w:spacing w:val="-4"/>
          <w:sz w:val="24"/>
          <w:u w:val="none"/>
        </w:rPr>
        <w:t> </w:t>
      </w:r>
      <w:r>
        <w:rPr>
          <w:sz w:val="24"/>
          <w:u w:val="none"/>
        </w:rPr>
        <w:t>annexes</w:t>
      </w:r>
      <w:r>
        <w:rPr>
          <w:spacing w:val="-2"/>
          <w:sz w:val="24"/>
          <w:u w:val="none"/>
        </w:rPr>
        <w:t> </w:t>
      </w:r>
      <w:r>
        <w:rPr>
          <w:sz w:val="24"/>
          <w:u w:val="none"/>
        </w:rPr>
        <w:t>all or part of the Property. In the event of an annexation of all or part of the Property into a municipality, Developer and the annexing municipality may enter into a development agreement with mutually agreed modifications to reflect the municipality’s regulatory framework and new agreements between the Developer and the annexing municipality. Upon execution and recording of such municipal development agreement, this Agreement</w:t>
      </w:r>
      <w:r>
        <w:rPr>
          <w:spacing w:val="-3"/>
          <w:sz w:val="24"/>
          <w:u w:val="none"/>
        </w:rPr>
        <w:t> </w:t>
      </w:r>
      <w:r>
        <w:rPr>
          <w:sz w:val="24"/>
          <w:u w:val="none"/>
        </w:rPr>
        <w:t>shall</w:t>
      </w:r>
      <w:r>
        <w:rPr>
          <w:spacing w:val="-3"/>
          <w:sz w:val="24"/>
          <w:u w:val="none"/>
        </w:rPr>
        <w:t> </w:t>
      </w:r>
      <w:r>
        <w:rPr>
          <w:sz w:val="24"/>
          <w:u w:val="none"/>
        </w:rPr>
        <w:t>terminate</w:t>
      </w:r>
      <w:r>
        <w:rPr>
          <w:spacing w:val="-4"/>
          <w:sz w:val="24"/>
          <w:u w:val="none"/>
        </w:rPr>
        <w:t> </w:t>
      </w:r>
      <w:r>
        <w:rPr>
          <w:sz w:val="24"/>
          <w:u w:val="none"/>
        </w:rPr>
        <w:t>as</w:t>
      </w:r>
      <w:r>
        <w:rPr>
          <w:spacing w:val="-3"/>
          <w:sz w:val="24"/>
          <w:u w:val="none"/>
        </w:rPr>
        <w:t> </w:t>
      </w:r>
      <w:r>
        <w:rPr>
          <w:sz w:val="24"/>
          <w:u w:val="none"/>
        </w:rPr>
        <w:t>to</w:t>
      </w:r>
      <w:r>
        <w:rPr>
          <w:spacing w:val="-3"/>
          <w:sz w:val="24"/>
          <w:u w:val="none"/>
        </w:rPr>
        <w:t> </w:t>
      </w:r>
      <w:r>
        <w:rPr>
          <w:sz w:val="24"/>
          <w:u w:val="none"/>
        </w:rPr>
        <w:t>the</w:t>
      </w:r>
      <w:r>
        <w:rPr>
          <w:spacing w:val="-4"/>
          <w:sz w:val="24"/>
          <w:u w:val="none"/>
        </w:rPr>
        <w:t> </w:t>
      </w:r>
      <w:r>
        <w:rPr>
          <w:sz w:val="24"/>
          <w:u w:val="none"/>
        </w:rPr>
        <w:t>annexed</w:t>
      </w:r>
      <w:r>
        <w:rPr>
          <w:spacing w:val="-3"/>
          <w:sz w:val="24"/>
          <w:u w:val="none"/>
        </w:rPr>
        <w:t> </w:t>
      </w:r>
      <w:r>
        <w:rPr>
          <w:sz w:val="24"/>
          <w:u w:val="none"/>
        </w:rPr>
        <w:t>portion</w:t>
      </w:r>
      <w:r>
        <w:rPr>
          <w:spacing w:val="-3"/>
          <w:sz w:val="24"/>
          <w:u w:val="none"/>
        </w:rPr>
        <w:t> </w:t>
      </w:r>
      <w:r>
        <w:rPr>
          <w:sz w:val="24"/>
          <w:u w:val="none"/>
        </w:rPr>
        <w:t>and</w:t>
      </w:r>
      <w:r>
        <w:rPr>
          <w:spacing w:val="-3"/>
          <w:sz w:val="24"/>
          <w:u w:val="none"/>
        </w:rPr>
        <w:t> </w:t>
      </w:r>
      <w:r>
        <w:rPr>
          <w:sz w:val="24"/>
          <w:u w:val="none"/>
        </w:rPr>
        <w:t>the</w:t>
      </w:r>
      <w:r>
        <w:rPr>
          <w:spacing w:val="-4"/>
          <w:sz w:val="24"/>
          <w:u w:val="none"/>
        </w:rPr>
        <w:t> </w:t>
      </w:r>
      <w:r>
        <w:rPr>
          <w:sz w:val="24"/>
          <w:u w:val="none"/>
        </w:rPr>
        <w:t>County</w:t>
      </w:r>
      <w:r>
        <w:rPr>
          <w:spacing w:val="-3"/>
          <w:sz w:val="24"/>
          <w:u w:val="none"/>
        </w:rPr>
        <w:t> </w:t>
      </w:r>
      <w:r>
        <w:rPr>
          <w:sz w:val="24"/>
          <w:u w:val="none"/>
        </w:rPr>
        <w:t>shall</w:t>
      </w:r>
      <w:r>
        <w:rPr>
          <w:spacing w:val="-3"/>
          <w:sz w:val="24"/>
          <w:u w:val="none"/>
        </w:rPr>
        <w:t> </w:t>
      </w:r>
      <w:r>
        <w:rPr>
          <w:sz w:val="24"/>
          <w:u w:val="none"/>
        </w:rPr>
        <w:t>have</w:t>
      </w:r>
      <w:r>
        <w:rPr>
          <w:spacing w:val="-4"/>
          <w:sz w:val="24"/>
          <w:u w:val="none"/>
        </w:rPr>
        <w:t> </w:t>
      </w:r>
      <w:r>
        <w:rPr>
          <w:sz w:val="24"/>
          <w:u w:val="none"/>
        </w:rPr>
        <w:t>no</w:t>
      </w:r>
      <w:r>
        <w:rPr>
          <w:spacing w:val="-3"/>
          <w:sz w:val="24"/>
          <w:u w:val="none"/>
        </w:rPr>
        <w:t> </w:t>
      </w:r>
      <w:r>
        <w:rPr>
          <w:sz w:val="24"/>
          <w:u w:val="none"/>
        </w:rPr>
        <w:t>further obligations to Developer with respect to that portion.</w:t>
      </w:r>
    </w:p>
    <w:p>
      <w:pPr>
        <w:pStyle w:val="ListParagraph"/>
        <w:numPr>
          <w:ilvl w:val="1"/>
          <w:numId w:val="46"/>
        </w:numPr>
        <w:tabs>
          <w:tab w:pos="2520" w:val="left" w:leader="none"/>
        </w:tabs>
        <w:spacing w:line="240" w:lineRule="auto" w:before="120" w:after="0"/>
        <w:ind w:left="1800" w:right="1675" w:firstLine="0"/>
        <w:jc w:val="both"/>
        <w:rPr>
          <w:sz w:val="24"/>
        </w:rPr>
      </w:pPr>
      <w:r>
        <w:rPr>
          <w:b/>
          <w:sz w:val="24"/>
          <w:u w:val="single"/>
        </w:rPr>
        <w:t>No</w:t>
      </w:r>
      <w:r>
        <w:rPr>
          <w:b/>
          <w:spacing w:val="-4"/>
          <w:sz w:val="24"/>
          <w:u w:val="single"/>
        </w:rPr>
        <w:t> </w:t>
      </w:r>
      <w:r>
        <w:rPr>
          <w:b/>
          <w:sz w:val="24"/>
          <w:u w:val="single"/>
        </w:rPr>
        <w:t>Dedication</w:t>
      </w:r>
      <w:r>
        <w:rPr>
          <w:sz w:val="24"/>
          <w:u w:val="none"/>
        </w:rPr>
        <w:t>.</w:t>
      </w:r>
      <w:r>
        <w:rPr>
          <w:spacing w:val="-4"/>
          <w:sz w:val="24"/>
          <w:u w:val="none"/>
        </w:rPr>
        <w:t> </w:t>
      </w:r>
      <w:r>
        <w:rPr>
          <w:sz w:val="24"/>
          <w:u w:val="none"/>
        </w:rPr>
        <w:t>The</w:t>
      </w:r>
      <w:r>
        <w:rPr>
          <w:spacing w:val="-5"/>
          <w:sz w:val="24"/>
          <w:u w:val="none"/>
        </w:rPr>
        <w:t> </w:t>
      </w:r>
      <w:r>
        <w:rPr>
          <w:sz w:val="24"/>
          <w:u w:val="none"/>
        </w:rPr>
        <w:t>easements</w:t>
      </w:r>
      <w:r>
        <w:rPr>
          <w:spacing w:val="-4"/>
          <w:sz w:val="24"/>
          <w:u w:val="none"/>
        </w:rPr>
        <w:t> </w:t>
      </w:r>
      <w:r>
        <w:rPr>
          <w:sz w:val="24"/>
          <w:u w:val="none"/>
        </w:rPr>
        <w:t>and</w:t>
      </w:r>
      <w:r>
        <w:rPr>
          <w:spacing w:val="-4"/>
          <w:sz w:val="24"/>
          <w:u w:val="none"/>
        </w:rPr>
        <w:t> </w:t>
      </w:r>
      <w:r>
        <w:rPr>
          <w:sz w:val="24"/>
          <w:u w:val="none"/>
        </w:rPr>
        <w:t>agreements</w:t>
      </w:r>
      <w:r>
        <w:rPr>
          <w:spacing w:val="-4"/>
          <w:sz w:val="24"/>
          <w:u w:val="none"/>
        </w:rPr>
        <w:t> </w:t>
      </w:r>
      <w:r>
        <w:rPr>
          <w:sz w:val="24"/>
          <w:u w:val="none"/>
        </w:rPr>
        <w:t>contained</w:t>
      </w:r>
      <w:r>
        <w:rPr>
          <w:spacing w:val="-4"/>
          <w:sz w:val="24"/>
          <w:u w:val="none"/>
        </w:rPr>
        <w:t> </w:t>
      </w:r>
      <w:r>
        <w:rPr>
          <w:sz w:val="24"/>
          <w:u w:val="none"/>
        </w:rPr>
        <w:t>in</w:t>
      </w:r>
      <w:r>
        <w:rPr>
          <w:spacing w:val="-4"/>
          <w:sz w:val="24"/>
          <w:u w:val="none"/>
        </w:rPr>
        <w:t> </w:t>
      </w:r>
      <w:r>
        <w:rPr>
          <w:sz w:val="24"/>
          <w:u w:val="none"/>
        </w:rPr>
        <w:t>this</w:t>
      </w:r>
      <w:r>
        <w:rPr>
          <w:spacing w:val="-4"/>
          <w:sz w:val="24"/>
          <w:u w:val="none"/>
        </w:rPr>
        <w:t> </w:t>
      </w:r>
      <w:r>
        <w:rPr>
          <w:sz w:val="24"/>
          <w:u w:val="none"/>
        </w:rPr>
        <w:t>Agreement</w:t>
      </w:r>
      <w:r>
        <w:rPr>
          <w:spacing w:val="-4"/>
          <w:sz w:val="24"/>
          <w:u w:val="none"/>
        </w:rPr>
        <w:t> </w:t>
      </w:r>
      <w:r>
        <w:rPr>
          <w:sz w:val="24"/>
          <w:u w:val="none"/>
        </w:rPr>
        <w:t>are not intended and shall not be</w:t>
      </w:r>
      <w:r>
        <w:rPr>
          <w:spacing w:val="-1"/>
          <w:sz w:val="24"/>
          <w:u w:val="none"/>
        </w:rPr>
        <w:t> </w:t>
      </w:r>
      <w:r>
        <w:rPr>
          <w:sz w:val="24"/>
          <w:u w:val="none"/>
        </w:rPr>
        <w:t>construed as a</w:t>
      </w:r>
      <w:r>
        <w:rPr>
          <w:spacing w:val="-1"/>
          <w:sz w:val="24"/>
          <w:u w:val="none"/>
        </w:rPr>
        <w:t> </w:t>
      </w:r>
      <w:r>
        <w:rPr>
          <w:sz w:val="24"/>
          <w:u w:val="none"/>
        </w:rPr>
        <w:t>dedication of</w:t>
      </w:r>
      <w:r>
        <w:rPr>
          <w:spacing w:val="-1"/>
          <w:sz w:val="24"/>
          <w:u w:val="none"/>
        </w:rPr>
        <w:t> </w:t>
      </w:r>
      <w:r>
        <w:rPr>
          <w:sz w:val="24"/>
          <w:u w:val="none"/>
        </w:rPr>
        <w:t>any portion of</w:t>
      </w:r>
      <w:r>
        <w:rPr>
          <w:spacing w:val="-1"/>
          <w:sz w:val="24"/>
          <w:u w:val="none"/>
        </w:rPr>
        <w:t> </w:t>
      </w:r>
      <w:r>
        <w:rPr>
          <w:sz w:val="24"/>
          <w:u w:val="none"/>
        </w:rPr>
        <w:t>the</w:t>
      </w:r>
      <w:r>
        <w:rPr>
          <w:spacing w:val="-1"/>
          <w:sz w:val="24"/>
          <w:u w:val="none"/>
        </w:rPr>
        <w:t> </w:t>
      </w:r>
      <w:r>
        <w:rPr>
          <w:sz w:val="24"/>
          <w:u w:val="none"/>
        </w:rPr>
        <w:t>Project for public use.</w:t>
      </w:r>
    </w:p>
    <w:p>
      <w:pPr>
        <w:pStyle w:val="ListParagraph"/>
        <w:numPr>
          <w:ilvl w:val="1"/>
          <w:numId w:val="46"/>
        </w:numPr>
        <w:tabs>
          <w:tab w:pos="2520" w:val="left" w:leader="none"/>
        </w:tabs>
        <w:spacing w:line="240" w:lineRule="auto" w:before="120" w:after="0"/>
        <w:ind w:left="1800" w:right="1636" w:firstLine="0"/>
        <w:jc w:val="both"/>
        <w:rPr>
          <w:sz w:val="24"/>
        </w:rPr>
      </w:pPr>
      <w:r>
        <w:rPr>
          <w:b/>
          <w:sz w:val="24"/>
          <w:u w:val="single"/>
        </w:rPr>
        <w:t>Recording</w:t>
      </w:r>
      <w:r>
        <w:rPr>
          <w:sz w:val="24"/>
          <w:u w:val="none"/>
        </w:rPr>
        <w:t>.</w:t>
      </w:r>
      <w:r>
        <w:rPr>
          <w:spacing w:val="-4"/>
          <w:sz w:val="24"/>
          <w:u w:val="none"/>
        </w:rPr>
        <w:t> </w:t>
      </w:r>
      <w:r>
        <w:rPr>
          <w:sz w:val="24"/>
          <w:u w:val="none"/>
        </w:rPr>
        <w:t>This</w:t>
      </w:r>
      <w:r>
        <w:rPr>
          <w:spacing w:val="-4"/>
          <w:sz w:val="24"/>
          <w:u w:val="none"/>
        </w:rPr>
        <w:t> </w:t>
      </w:r>
      <w:r>
        <w:rPr>
          <w:sz w:val="24"/>
          <w:u w:val="none"/>
        </w:rPr>
        <w:t>Agreement</w:t>
      </w:r>
      <w:r>
        <w:rPr>
          <w:spacing w:val="-4"/>
          <w:sz w:val="24"/>
          <w:u w:val="none"/>
        </w:rPr>
        <w:t> </w:t>
      </w:r>
      <w:r>
        <w:rPr>
          <w:sz w:val="24"/>
          <w:u w:val="none"/>
        </w:rPr>
        <w:t>shall</w:t>
      </w:r>
      <w:r>
        <w:rPr>
          <w:spacing w:val="-4"/>
          <w:sz w:val="24"/>
          <w:u w:val="none"/>
        </w:rPr>
        <w:t> </w:t>
      </w:r>
      <w:r>
        <w:rPr>
          <w:sz w:val="24"/>
          <w:u w:val="none"/>
        </w:rPr>
        <w:t>be</w:t>
      </w:r>
      <w:r>
        <w:rPr>
          <w:spacing w:val="-5"/>
          <w:sz w:val="24"/>
          <w:u w:val="none"/>
        </w:rPr>
        <w:t> </w:t>
      </w:r>
      <w:r>
        <w:rPr>
          <w:sz w:val="24"/>
          <w:u w:val="none"/>
        </w:rPr>
        <w:t>recorded</w:t>
      </w:r>
      <w:r>
        <w:rPr>
          <w:spacing w:val="-4"/>
          <w:sz w:val="24"/>
          <w:u w:val="none"/>
        </w:rPr>
        <w:t> </w:t>
      </w:r>
      <w:r>
        <w:rPr>
          <w:sz w:val="24"/>
          <w:u w:val="none"/>
        </w:rPr>
        <w:t>with</w:t>
      </w:r>
      <w:r>
        <w:rPr>
          <w:spacing w:val="-4"/>
          <w:sz w:val="24"/>
          <w:u w:val="none"/>
        </w:rPr>
        <w:t> </w:t>
      </w:r>
      <w:r>
        <w:rPr>
          <w:sz w:val="24"/>
          <w:u w:val="none"/>
        </w:rPr>
        <w:t>the</w:t>
      </w:r>
      <w:r>
        <w:rPr>
          <w:spacing w:val="-5"/>
          <w:sz w:val="24"/>
          <w:u w:val="none"/>
        </w:rPr>
        <w:t> </w:t>
      </w:r>
      <w:r>
        <w:rPr>
          <w:sz w:val="24"/>
          <w:u w:val="none"/>
        </w:rPr>
        <w:t>Kane</w:t>
      </w:r>
      <w:r>
        <w:rPr>
          <w:spacing w:val="-5"/>
          <w:sz w:val="24"/>
          <w:u w:val="none"/>
        </w:rPr>
        <w:t> </w:t>
      </w:r>
      <w:r>
        <w:rPr>
          <w:sz w:val="24"/>
          <w:u w:val="none"/>
        </w:rPr>
        <w:t>County</w:t>
      </w:r>
      <w:r>
        <w:rPr>
          <w:spacing w:val="-4"/>
          <w:sz w:val="24"/>
          <w:u w:val="none"/>
        </w:rPr>
        <w:t> </w:t>
      </w:r>
      <w:r>
        <w:rPr>
          <w:sz w:val="24"/>
          <w:u w:val="none"/>
        </w:rPr>
        <w:t>Recorder’s Office upon execution.</w:t>
      </w:r>
    </w:p>
    <w:p>
      <w:pPr>
        <w:pStyle w:val="ListParagraph"/>
        <w:numPr>
          <w:ilvl w:val="1"/>
          <w:numId w:val="46"/>
        </w:numPr>
        <w:tabs>
          <w:tab w:pos="2519" w:val="left" w:leader="none"/>
        </w:tabs>
        <w:spacing w:line="240" w:lineRule="auto" w:before="120" w:after="0"/>
        <w:ind w:left="1800" w:right="1557" w:firstLine="0"/>
        <w:jc w:val="left"/>
        <w:rPr>
          <w:sz w:val="24"/>
        </w:rPr>
      </w:pPr>
      <w:r>
        <w:rPr>
          <w:b/>
          <w:sz w:val="24"/>
          <w:u w:val="single"/>
        </w:rPr>
        <w:t>Attorneys’ Fees</w:t>
      </w:r>
      <w:r>
        <w:rPr>
          <w:sz w:val="24"/>
          <w:u w:val="none"/>
        </w:rPr>
        <w:t>. In any action or proceeding to enforce or interpret this Agreement,</w:t>
      </w:r>
      <w:r>
        <w:rPr>
          <w:spacing w:val="-3"/>
          <w:sz w:val="24"/>
          <w:u w:val="none"/>
        </w:rPr>
        <w:t> </w:t>
      </w:r>
      <w:r>
        <w:rPr>
          <w:sz w:val="24"/>
          <w:u w:val="none"/>
        </w:rPr>
        <w:t>the</w:t>
      </w:r>
      <w:r>
        <w:rPr>
          <w:spacing w:val="-4"/>
          <w:sz w:val="24"/>
          <w:u w:val="none"/>
        </w:rPr>
        <w:t> </w:t>
      </w:r>
      <w:r>
        <w:rPr>
          <w:sz w:val="24"/>
          <w:u w:val="none"/>
        </w:rPr>
        <w:t>prevailing</w:t>
      </w:r>
      <w:r>
        <w:rPr>
          <w:spacing w:val="-3"/>
          <w:sz w:val="24"/>
          <w:u w:val="none"/>
        </w:rPr>
        <w:t> </w:t>
      </w:r>
      <w:r>
        <w:rPr>
          <w:sz w:val="24"/>
          <w:u w:val="none"/>
        </w:rPr>
        <w:t>Party</w:t>
      </w:r>
      <w:r>
        <w:rPr>
          <w:spacing w:val="-3"/>
          <w:sz w:val="24"/>
          <w:u w:val="none"/>
        </w:rPr>
        <w:t> </w:t>
      </w:r>
      <w:r>
        <w:rPr>
          <w:sz w:val="24"/>
          <w:u w:val="none"/>
        </w:rPr>
        <w:t>shall</w:t>
      </w:r>
      <w:r>
        <w:rPr>
          <w:spacing w:val="-3"/>
          <w:sz w:val="24"/>
          <w:u w:val="none"/>
        </w:rPr>
        <w:t> </w:t>
      </w:r>
      <w:r>
        <w:rPr>
          <w:sz w:val="24"/>
          <w:u w:val="none"/>
        </w:rPr>
        <w:t>be</w:t>
      </w:r>
      <w:r>
        <w:rPr>
          <w:spacing w:val="-4"/>
          <w:sz w:val="24"/>
          <w:u w:val="none"/>
        </w:rPr>
        <w:t> </w:t>
      </w:r>
      <w:r>
        <w:rPr>
          <w:sz w:val="24"/>
          <w:u w:val="none"/>
        </w:rPr>
        <w:t>entitled</w:t>
      </w:r>
      <w:r>
        <w:rPr>
          <w:spacing w:val="-3"/>
          <w:sz w:val="24"/>
          <w:u w:val="none"/>
        </w:rPr>
        <w:t> </w:t>
      </w:r>
      <w:r>
        <w:rPr>
          <w:sz w:val="24"/>
          <w:u w:val="none"/>
        </w:rPr>
        <w:t>to</w:t>
      </w:r>
      <w:r>
        <w:rPr>
          <w:spacing w:val="-3"/>
          <w:sz w:val="24"/>
          <w:u w:val="none"/>
        </w:rPr>
        <w:t> </w:t>
      </w:r>
      <w:r>
        <w:rPr>
          <w:sz w:val="24"/>
          <w:u w:val="none"/>
        </w:rPr>
        <w:t>recover</w:t>
      </w:r>
      <w:r>
        <w:rPr>
          <w:spacing w:val="-4"/>
          <w:sz w:val="24"/>
          <w:u w:val="none"/>
        </w:rPr>
        <w:t> </w:t>
      </w:r>
      <w:r>
        <w:rPr>
          <w:sz w:val="24"/>
          <w:u w:val="none"/>
        </w:rPr>
        <w:t>its</w:t>
      </w:r>
      <w:r>
        <w:rPr>
          <w:spacing w:val="-3"/>
          <w:sz w:val="24"/>
          <w:u w:val="none"/>
        </w:rPr>
        <w:t> </w:t>
      </w:r>
      <w:r>
        <w:rPr>
          <w:sz w:val="24"/>
          <w:u w:val="none"/>
        </w:rPr>
        <w:t>reasonable</w:t>
      </w:r>
      <w:r>
        <w:rPr>
          <w:spacing w:val="-4"/>
          <w:sz w:val="24"/>
          <w:u w:val="none"/>
        </w:rPr>
        <w:t> </w:t>
      </w:r>
      <w:r>
        <w:rPr>
          <w:sz w:val="24"/>
          <w:u w:val="none"/>
        </w:rPr>
        <w:t>attorneys’</w:t>
      </w:r>
      <w:r>
        <w:rPr>
          <w:spacing w:val="-4"/>
          <w:sz w:val="24"/>
          <w:u w:val="none"/>
        </w:rPr>
        <w:t> </w:t>
      </w:r>
      <w:r>
        <w:rPr>
          <w:sz w:val="24"/>
          <w:u w:val="none"/>
        </w:rPr>
        <w:t>fees and costs from the non-prevailing Party.</w:t>
      </w:r>
    </w:p>
    <w:p>
      <w:pPr>
        <w:pStyle w:val="ListParagraph"/>
        <w:numPr>
          <w:ilvl w:val="1"/>
          <w:numId w:val="46"/>
        </w:numPr>
        <w:tabs>
          <w:tab w:pos="2520" w:val="left" w:leader="none"/>
        </w:tabs>
        <w:spacing w:line="240" w:lineRule="auto" w:before="121" w:after="0"/>
        <w:ind w:left="1800" w:right="1547" w:firstLine="0"/>
        <w:jc w:val="left"/>
        <w:rPr>
          <w:sz w:val="24"/>
        </w:rPr>
      </w:pPr>
      <w:r>
        <w:rPr>
          <w:b/>
          <w:sz w:val="24"/>
          <w:u w:val="single"/>
        </w:rPr>
        <w:t>Entire</w:t>
      </w:r>
      <w:r>
        <w:rPr>
          <w:b/>
          <w:spacing w:val="-5"/>
          <w:sz w:val="24"/>
          <w:u w:val="single"/>
        </w:rPr>
        <w:t> </w:t>
      </w:r>
      <w:r>
        <w:rPr>
          <w:b/>
          <w:sz w:val="24"/>
          <w:u w:val="single"/>
        </w:rPr>
        <w:t>Agreement</w:t>
      </w:r>
      <w:r>
        <w:rPr>
          <w:sz w:val="24"/>
          <w:u w:val="none"/>
        </w:rPr>
        <w:t>.</w:t>
      </w:r>
      <w:r>
        <w:rPr>
          <w:spacing w:val="-4"/>
          <w:sz w:val="24"/>
          <w:u w:val="none"/>
        </w:rPr>
        <w:t> </w:t>
      </w:r>
      <w:r>
        <w:rPr>
          <w:sz w:val="24"/>
          <w:u w:val="none"/>
        </w:rPr>
        <w:t>This</w:t>
      </w:r>
      <w:r>
        <w:rPr>
          <w:spacing w:val="-4"/>
          <w:sz w:val="24"/>
          <w:u w:val="none"/>
        </w:rPr>
        <w:t> </w:t>
      </w:r>
      <w:r>
        <w:rPr>
          <w:sz w:val="24"/>
          <w:u w:val="none"/>
        </w:rPr>
        <w:t>Agreement,</w:t>
      </w:r>
      <w:r>
        <w:rPr>
          <w:spacing w:val="-4"/>
          <w:sz w:val="24"/>
          <w:u w:val="none"/>
        </w:rPr>
        <w:t> </w:t>
      </w:r>
      <w:r>
        <w:rPr>
          <w:sz w:val="24"/>
          <w:u w:val="none"/>
        </w:rPr>
        <w:t>including</w:t>
      </w:r>
      <w:r>
        <w:rPr>
          <w:spacing w:val="-4"/>
          <w:sz w:val="24"/>
          <w:u w:val="none"/>
        </w:rPr>
        <w:t> </w:t>
      </w:r>
      <w:r>
        <w:rPr>
          <w:sz w:val="24"/>
          <w:u w:val="none"/>
        </w:rPr>
        <w:t>all</w:t>
      </w:r>
      <w:r>
        <w:rPr>
          <w:spacing w:val="-3"/>
          <w:sz w:val="24"/>
          <w:u w:val="none"/>
        </w:rPr>
        <w:t> </w:t>
      </w:r>
      <w:r>
        <w:rPr>
          <w:sz w:val="24"/>
          <w:u w:val="none"/>
        </w:rPr>
        <w:t>Exhibits,</w:t>
      </w:r>
      <w:r>
        <w:rPr>
          <w:spacing w:val="-4"/>
          <w:sz w:val="24"/>
          <w:u w:val="none"/>
        </w:rPr>
        <w:t> </w:t>
      </w:r>
      <w:r>
        <w:rPr>
          <w:sz w:val="24"/>
          <w:u w:val="none"/>
        </w:rPr>
        <w:t>constitutes</w:t>
      </w:r>
      <w:r>
        <w:rPr>
          <w:spacing w:val="-4"/>
          <w:sz w:val="24"/>
          <w:u w:val="none"/>
        </w:rPr>
        <w:t> </w:t>
      </w:r>
      <w:r>
        <w:rPr>
          <w:sz w:val="24"/>
          <w:u w:val="none"/>
        </w:rPr>
        <w:t>the</w:t>
      </w:r>
      <w:r>
        <w:rPr>
          <w:spacing w:val="-8"/>
          <w:sz w:val="24"/>
          <w:u w:val="none"/>
        </w:rPr>
        <w:t> </w:t>
      </w:r>
      <w:r>
        <w:rPr>
          <w:sz w:val="24"/>
          <w:u w:val="none"/>
        </w:rPr>
        <w:t>entire agreement between the Parties with respect to the subject matter hereof and supersedes all prior negotiations, representations, warranties, commitments, offers, and agreements (whether oral or written) with respect to the subject matter hereof.</w:t>
      </w:r>
    </w:p>
    <w:p>
      <w:pPr>
        <w:pStyle w:val="ListParagraph"/>
        <w:numPr>
          <w:ilvl w:val="1"/>
          <w:numId w:val="46"/>
        </w:numPr>
        <w:tabs>
          <w:tab w:pos="2520" w:val="left" w:leader="none"/>
        </w:tabs>
        <w:spacing w:line="240" w:lineRule="auto" w:before="120" w:after="0"/>
        <w:ind w:left="1800" w:right="1688" w:firstLine="0"/>
        <w:jc w:val="left"/>
        <w:rPr>
          <w:sz w:val="24"/>
        </w:rPr>
      </w:pPr>
      <w:r>
        <w:rPr>
          <w:b/>
          <w:sz w:val="24"/>
          <w:u w:val="single"/>
        </w:rPr>
        <w:t>Force</w:t>
      </w:r>
      <w:r>
        <w:rPr>
          <w:b/>
          <w:spacing w:val="-3"/>
          <w:sz w:val="24"/>
          <w:u w:val="single"/>
        </w:rPr>
        <w:t> </w:t>
      </w:r>
      <w:r>
        <w:rPr>
          <w:b/>
          <w:sz w:val="24"/>
          <w:u w:val="single"/>
        </w:rPr>
        <w:t>Majeure</w:t>
      </w:r>
      <w:r>
        <w:rPr>
          <w:b/>
          <w:sz w:val="24"/>
          <w:u w:val="none"/>
        </w:rPr>
        <w:t>.</w:t>
      </w:r>
      <w:r>
        <w:rPr>
          <w:b/>
          <w:spacing w:val="-4"/>
          <w:sz w:val="24"/>
          <w:u w:val="none"/>
        </w:rPr>
        <w:t> </w:t>
      </w:r>
      <w:r>
        <w:rPr>
          <w:sz w:val="24"/>
          <w:u w:val="none"/>
        </w:rPr>
        <w:t>As</w:t>
      </w:r>
      <w:r>
        <w:rPr>
          <w:spacing w:val="-4"/>
          <w:sz w:val="24"/>
          <w:u w:val="none"/>
        </w:rPr>
        <w:t> </w:t>
      </w:r>
      <w:r>
        <w:rPr>
          <w:sz w:val="24"/>
          <w:u w:val="none"/>
        </w:rPr>
        <w:t>used</w:t>
      </w:r>
      <w:r>
        <w:rPr>
          <w:spacing w:val="-3"/>
          <w:sz w:val="24"/>
          <w:u w:val="none"/>
        </w:rPr>
        <w:t> </w:t>
      </w:r>
      <w:r>
        <w:rPr>
          <w:sz w:val="24"/>
          <w:u w:val="none"/>
        </w:rPr>
        <w:t>in</w:t>
      </w:r>
      <w:r>
        <w:rPr>
          <w:spacing w:val="-4"/>
          <w:sz w:val="24"/>
          <w:u w:val="none"/>
        </w:rPr>
        <w:t> </w:t>
      </w:r>
      <w:r>
        <w:rPr>
          <w:sz w:val="24"/>
          <w:u w:val="none"/>
        </w:rPr>
        <w:t>this</w:t>
      </w:r>
      <w:r>
        <w:rPr>
          <w:spacing w:val="-4"/>
          <w:sz w:val="24"/>
          <w:u w:val="none"/>
        </w:rPr>
        <w:t> </w:t>
      </w:r>
      <w:r>
        <w:rPr>
          <w:sz w:val="24"/>
          <w:u w:val="none"/>
        </w:rPr>
        <w:t>Agreement,</w:t>
      </w:r>
      <w:r>
        <w:rPr>
          <w:spacing w:val="-4"/>
          <w:sz w:val="24"/>
          <w:u w:val="none"/>
        </w:rPr>
        <w:t> </w:t>
      </w:r>
      <w:r>
        <w:rPr>
          <w:b/>
          <w:sz w:val="24"/>
          <w:u w:val="none"/>
        </w:rPr>
        <w:t>"force</w:t>
      </w:r>
      <w:r>
        <w:rPr>
          <w:b/>
          <w:spacing w:val="-5"/>
          <w:sz w:val="24"/>
          <w:u w:val="none"/>
        </w:rPr>
        <w:t> </w:t>
      </w:r>
      <w:r>
        <w:rPr>
          <w:b/>
          <w:sz w:val="24"/>
          <w:u w:val="none"/>
        </w:rPr>
        <w:t>majeure"</w:t>
      </w:r>
      <w:r>
        <w:rPr>
          <w:b/>
          <w:spacing w:val="-3"/>
          <w:sz w:val="24"/>
          <w:u w:val="none"/>
        </w:rPr>
        <w:t> </w:t>
      </w:r>
      <w:r>
        <w:rPr>
          <w:sz w:val="24"/>
          <w:u w:val="none"/>
        </w:rPr>
        <w:t>means</w:t>
      </w:r>
      <w:r>
        <w:rPr>
          <w:spacing w:val="-4"/>
          <w:sz w:val="24"/>
          <w:u w:val="none"/>
        </w:rPr>
        <w:t> </w:t>
      </w:r>
      <w:r>
        <w:rPr>
          <w:sz w:val="24"/>
          <w:u w:val="none"/>
        </w:rPr>
        <w:t>any</w:t>
      </w:r>
      <w:r>
        <w:rPr>
          <w:spacing w:val="-3"/>
          <w:sz w:val="24"/>
          <w:u w:val="none"/>
        </w:rPr>
        <w:t> </w:t>
      </w:r>
      <w:r>
        <w:rPr>
          <w:sz w:val="24"/>
          <w:u w:val="none"/>
        </w:rPr>
        <w:t>event beyond the reasonable control of the affected Party, including strikes, labor disputes, inability to obtain materials or equipment, acts of God, floods, earthquakes, fires, landslides, pandemics, government restrictions or moratoria, judicial orders, enemy actions, civil disturbances, and other causes beyond the Party's reasonable control. The duration of any force majeure event shall toll all applicable deadlines under this Agreement for an equal period.</w:t>
      </w:r>
    </w:p>
    <w:p>
      <w:pPr>
        <w:pStyle w:val="ListParagraph"/>
        <w:numPr>
          <w:ilvl w:val="1"/>
          <w:numId w:val="46"/>
        </w:numPr>
        <w:tabs>
          <w:tab w:pos="2520" w:val="left" w:leader="none"/>
        </w:tabs>
        <w:spacing w:line="240" w:lineRule="auto" w:before="120" w:after="0"/>
        <w:ind w:left="1800" w:right="1461" w:firstLine="0"/>
        <w:jc w:val="left"/>
        <w:rPr>
          <w:sz w:val="24"/>
        </w:rPr>
      </w:pPr>
      <w:r>
        <w:rPr>
          <w:b/>
          <w:sz w:val="24"/>
          <w:u w:val="single"/>
        </w:rPr>
        <w:t>Periodic Review</w:t>
      </w:r>
      <w:r>
        <w:rPr>
          <w:b/>
          <w:sz w:val="24"/>
          <w:u w:val="none"/>
        </w:rPr>
        <w:t>. </w:t>
      </w:r>
      <w:r>
        <w:rPr>
          <w:sz w:val="24"/>
          <w:u w:val="none"/>
        </w:rPr>
        <w:t>The Parties shall meet every two (2) years following the Effective Date in a work session to discuss implementation of this Agreement, the status of</w:t>
      </w:r>
      <w:r>
        <w:rPr>
          <w:spacing w:val="-5"/>
          <w:sz w:val="24"/>
          <w:u w:val="none"/>
        </w:rPr>
        <w:t> </w:t>
      </w:r>
      <w:r>
        <w:rPr>
          <w:sz w:val="24"/>
          <w:u w:val="none"/>
        </w:rPr>
        <w:t>Project</w:t>
      </w:r>
      <w:r>
        <w:rPr>
          <w:spacing w:val="-4"/>
          <w:sz w:val="24"/>
          <w:u w:val="none"/>
        </w:rPr>
        <w:t> </w:t>
      </w:r>
      <w:r>
        <w:rPr>
          <w:sz w:val="24"/>
          <w:u w:val="none"/>
        </w:rPr>
        <w:t>development,</w:t>
      </w:r>
      <w:r>
        <w:rPr>
          <w:spacing w:val="-2"/>
          <w:sz w:val="24"/>
          <w:u w:val="none"/>
        </w:rPr>
        <w:t> </w:t>
      </w:r>
      <w:r>
        <w:rPr>
          <w:sz w:val="24"/>
          <w:u w:val="none"/>
        </w:rPr>
        <w:t>and</w:t>
      </w:r>
      <w:r>
        <w:rPr>
          <w:spacing w:val="-4"/>
          <w:sz w:val="24"/>
          <w:u w:val="none"/>
        </w:rPr>
        <w:t> </w:t>
      </w:r>
      <w:r>
        <w:rPr>
          <w:sz w:val="24"/>
          <w:u w:val="none"/>
        </w:rPr>
        <w:t>any</w:t>
      </w:r>
      <w:r>
        <w:rPr>
          <w:spacing w:val="-4"/>
          <w:sz w:val="24"/>
          <w:u w:val="none"/>
        </w:rPr>
        <w:t> </w:t>
      </w:r>
      <w:r>
        <w:rPr>
          <w:sz w:val="24"/>
          <w:u w:val="none"/>
        </w:rPr>
        <w:t>issues</w:t>
      </w:r>
      <w:r>
        <w:rPr>
          <w:spacing w:val="-4"/>
          <w:sz w:val="24"/>
          <w:u w:val="none"/>
        </w:rPr>
        <w:t> </w:t>
      </w:r>
      <w:r>
        <w:rPr>
          <w:sz w:val="24"/>
          <w:u w:val="none"/>
        </w:rPr>
        <w:t>of</w:t>
      </w:r>
      <w:r>
        <w:rPr>
          <w:spacing w:val="-5"/>
          <w:sz w:val="24"/>
          <w:u w:val="none"/>
        </w:rPr>
        <w:t> </w:t>
      </w:r>
      <w:r>
        <w:rPr>
          <w:sz w:val="24"/>
          <w:u w:val="none"/>
        </w:rPr>
        <w:t>mutual</w:t>
      </w:r>
      <w:r>
        <w:rPr>
          <w:spacing w:val="-2"/>
          <w:sz w:val="24"/>
          <w:u w:val="none"/>
        </w:rPr>
        <w:t> </w:t>
      </w:r>
      <w:r>
        <w:rPr>
          <w:sz w:val="24"/>
          <w:u w:val="none"/>
        </w:rPr>
        <w:t>concern.</w:t>
      </w:r>
      <w:r>
        <w:rPr>
          <w:spacing w:val="-2"/>
          <w:sz w:val="24"/>
          <w:u w:val="none"/>
        </w:rPr>
        <w:t> </w:t>
      </w:r>
      <w:r>
        <w:rPr>
          <w:sz w:val="24"/>
          <w:u w:val="none"/>
        </w:rPr>
        <w:t>Neither</w:t>
      </w:r>
      <w:r>
        <w:rPr>
          <w:spacing w:val="-5"/>
          <w:sz w:val="24"/>
          <w:u w:val="none"/>
        </w:rPr>
        <w:t> </w:t>
      </w:r>
      <w:r>
        <w:rPr>
          <w:sz w:val="24"/>
          <w:u w:val="none"/>
        </w:rPr>
        <w:t>Party</w:t>
      </w:r>
      <w:r>
        <w:rPr>
          <w:spacing w:val="-4"/>
          <w:sz w:val="24"/>
          <w:u w:val="none"/>
        </w:rPr>
        <w:t> </w:t>
      </w:r>
      <w:r>
        <w:rPr>
          <w:sz w:val="24"/>
          <w:u w:val="none"/>
        </w:rPr>
        <w:t>shall</w:t>
      </w:r>
      <w:r>
        <w:rPr>
          <w:spacing w:val="-4"/>
          <w:sz w:val="24"/>
          <w:u w:val="none"/>
        </w:rPr>
        <w:t> </w:t>
      </w:r>
      <w:r>
        <w:rPr>
          <w:sz w:val="24"/>
          <w:u w:val="none"/>
        </w:rPr>
        <w:t>be</w:t>
      </w:r>
      <w:r>
        <w:rPr>
          <w:spacing w:val="-5"/>
          <w:sz w:val="24"/>
          <w:u w:val="none"/>
        </w:rPr>
        <w:t> </w:t>
      </w:r>
      <w:r>
        <w:rPr>
          <w:sz w:val="24"/>
          <w:u w:val="none"/>
        </w:rPr>
        <w:t>required to agree to any modifications as a result of such review, but either Party may propose amendments for consideration.</w:t>
      </w:r>
    </w:p>
    <w:p>
      <w:pPr>
        <w:pStyle w:val="ListParagraph"/>
        <w:spacing w:after="0" w:line="240" w:lineRule="auto"/>
        <w:jc w:val="left"/>
        <w:rPr>
          <w:sz w:val="24"/>
        </w:rPr>
        <w:sectPr>
          <w:pgSz w:w="12240" w:h="15840"/>
          <w:pgMar w:header="715" w:footer="707" w:top="900" w:bottom="900" w:left="360" w:right="0"/>
        </w:sectPr>
      </w:pPr>
    </w:p>
    <w:p>
      <w:pPr>
        <w:pStyle w:val="BodyText"/>
        <w:spacing w:before="248"/>
      </w:pPr>
    </w:p>
    <w:p>
      <w:pPr>
        <w:pStyle w:val="BodyText"/>
        <w:ind w:left="1080" w:right="1548"/>
      </w:pPr>
      <w:r>
        <w:rPr/>
        <w:t>IN</w:t>
      </w:r>
      <w:r>
        <w:rPr>
          <w:spacing w:val="-4"/>
        </w:rPr>
        <w:t> </w:t>
      </w:r>
      <w:r>
        <w:rPr/>
        <w:t>WITNESS</w:t>
      </w:r>
      <w:r>
        <w:rPr>
          <w:spacing w:val="-3"/>
        </w:rPr>
        <w:t> </w:t>
      </w:r>
      <w:r>
        <w:rPr/>
        <w:t>WHEREOF,</w:t>
      </w:r>
      <w:r>
        <w:rPr>
          <w:spacing w:val="-3"/>
        </w:rPr>
        <w:t> </w:t>
      </w:r>
      <w:r>
        <w:rPr/>
        <w:t>the</w:t>
      </w:r>
      <w:r>
        <w:rPr>
          <w:spacing w:val="-4"/>
        </w:rPr>
        <w:t> </w:t>
      </w:r>
      <w:r>
        <w:rPr/>
        <w:t>Parties</w:t>
      </w:r>
      <w:r>
        <w:rPr>
          <w:spacing w:val="-3"/>
        </w:rPr>
        <w:t> </w:t>
      </w:r>
      <w:r>
        <w:rPr/>
        <w:t>have</w:t>
      </w:r>
      <w:r>
        <w:rPr>
          <w:spacing w:val="-4"/>
        </w:rPr>
        <w:t> </w:t>
      </w:r>
      <w:r>
        <w:rPr/>
        <w:t>caused</w:t>
      </w:r>
      <w:r>
        <w:rPr>
          <w:spacing w:val="-3"/>
        </w:rPr>
        <w:t> </w:t>
      </w:r>
      <w:r>
        <w:rPr/>
        <w:t>this</w:t>
      </w:r>
      <w:r>
        <w:rPr>
          <w:spacing w:val="-3"/>
        </w:rPr>
        <w:t> </w:t>
      </w:r>
      <w:r>
        <w:rPr/>
        <w:t>Agreement</w:t>
      </w:r>
      <w:r>
        <w:rPr>
          <w:spacing w:val="-3"/>
        </w:rPr>
        <w:t> </w:t>
      </w:r>
      <w:r>
        <w:rPr/>
        <w:t>to</w:t>
      </w:r>
      <w:r>
        <w:rPr>
          <w:spacing w:val="-3"/>
        </w:rPr>
        <w:t> </w:t>
      </w:r>
      <w:r>
        <w:rPr/>
        <w:t>be</w:t>
      </w:r>
      <w:r>
        <w:rPr>
          <w:spacing w:val="-4"/>
        </w:rPr>
        <w:t> </w:t>
      </w:r>
      <w:r>
        <w:rPr/>
        <w:t>executed</w:t>
      </w:r>
      <w:r>
        <w:rPr>
          <w:spacing w:val="-3"/>
        </w:rPr>
        <w:t> </w:t>
      </w:r>
      <w:r>
        <w:rPr/>
        <w:t>by</w:t>
      </w:r>
      <w:r>
        <w:rPr>
          <w:spacing w:val="-3"/>
        </w:rPr>
        <w:t> </w:t>
      </w:r>
      <w:r>
        <w:rPr/>
        <w:t>their</w:t>
      </w:r>
      <w:r>
        <w:rPr>
          <w:spacing w:val="-4"/>
        </w:rPr>
        <w:t> </w:t>
      </w:r>
      <w:r>
        <w:rPr/>
        <w:t>duly authorized representatives effective as of the day and year first above written.</w:t>
      </w:r>
    </w:p>
    <w:p>
      <w:pPr>
        <w:pStyle w:val="BodyText"/>
        <w:spacing w:before="204"/>
      </w:pPr>
    </w:p>
    <w:p>
      <w:pPr>
        <w:pStyle w:val="Heading5"/>
        <w:ind w:left="1080"/>
        <w:jc w:val="left"/>
      </w:pPr>
      <w:r>
        <w:rPr/>
        <w:t>KANE</w:t>
      </w:r>
      <w:r>
        <w:rPr>
          <w:spacing w:val="-2"/>
        </w:rPr>
        <w:t> COUNTY:</w:t>
      </w:r>
    </w:p>
    <w:p>
      <w:pPr>
        <w:pStyle w:val="BodyText"/>
        <w:rPr>
          <w:b/>
          <w:sz w:val="20"/>
        </w:rPr>
      </w:pPr>
    </w:p>
    <w:p>
      <w:pPr>
        <w:pStyle w:val="BodyText"/>
        <w:spacing w:before="27"/>
        <w:rPr>
          <w:b/>
          <w:sz w:val="20"/>
        </w:rPr>
      </w:pPr>
      <w:r>
        <w:rPr>
          <w:b/>
          <w:sz w:val="20"/>
        </w:rPr>
        <mc:AlternateContent>
          <mc:Choice Requires="wps">
            <w:drawing>
              <wp:anchor distT="0" distB="0" distL="0" distR="0" allowOverlap="1" layoutInCell="1" locked="0" behindDoc="1" simplePos="0" relativeHeight="487607808">
                <wp:simplePos x="0" y="0"/>
                <wp:positionH relativeFrom="page">
                  <wp:posOffset>914400</wp:posOffset>
                </wp:positionH>
                <wp:positionV relativeFrom="paragraph">
                  <wp:posOffset>178715</wp:posOffset>
                </wp:positionV>
                <wp:extent cx="2971800" cy="1270"/>
                <wp:effectExtent l="0" t="0" r="0" b="0"/>
                <wp:wrapTopAndBottom/>
                <wp:docPr id="152" name="Graphic 152"/>
                <wp:cNvGraphicFramePr>
                  <a:graphicFrameLocks/>
                </wp:cNvGraphicFramePr>
                <a:graphic>
                  <a:graphicData uri="http://schemas.microsoft.com/office/word/2010/wordprocessingShape">
                    <wps:wsp>
                      <wps:cNvPr id="152" name="Graphic 152"/>
                      <wps:cNvSpPr/>
                      <wps:spPr>
                        <a:xfrm>
                          <a:off x="0" y="0"/>
                          <a:ext cx="2971800" cy="1270"/>
                        </a:xfrm>
                        <a:custGeom>
                          <a:avLst/>
                          <a:gdLst/>
                          <a:ahLst/>
                          <a:cxnLst/>
                          <a:rect l="l" t="t" r="r" b="b"/>
                          <a:pathLst>
                            <a:path w="2971800" h="0">
                              <a:moveTo>
                                <a:pt x="0" y="0"/>
                              </a:moveTo>
                              <a:lnTo>
                                <a:pt x="2971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4.072056pt;width:234pt;height:.1pt;mso-position-horizontal-relative:page;mso-position-vertical-relative:paragraph;z-index:-15708672;mso-wrap-distance-left:0;mso-wrap-distance-right:0" id="docshape127" coordorigin="1440,281" coordsize="4680,0" path="m1440,281l6120,281e" filled="false" stroked="true" strokeweight=".48pt" strokecolor="#000000">
                <v:path arrowok="t"/>
                <v:stroke dashstyle="solid"/>
                <w10:wrap type="topAndBottom"/>
              </v:shape>
            </w:pict>
          </mc:Fallback>
        </mc:AlternateContent>
      </w:r>
    </w:p>
    <w:p>
      <w:pPr>
        <w:pStyle w:val="BodyText"/>
        <w:spacing w:before="60"/>
        <w:ind w:left="1080"/>
      </w:pPr>
      <w:r>
        <w:rPr>
          <w:color w:val="000000"/>
          <w:highlight w:val="yellow"/>
        </w:rPr>
        <w:t>Kane</w:t>
      </w:r>
      <w:r>
        <w:rPr>
          <w:color w:val="000000"/>
          <w:spacing w:val="-3"/>
          <w:highlight w:val="yellow"/>
        </w:rPr>
        <w:t> </w:t>
      </w:r>
      <w:r>
        <w:rPr>
          <w:color w:val="000000"/>
          <w:highlight w:val="yellow"/>
        </w:rPr>
        <w:t>County</w:t>
      </w:r>
      <w:r>
        <w:rPr>
          <w:color w:val="000000"/>
          <w:spacing w:val="-2"/>
          <w:highlight w:val="yellow"/>
        </w:rPr>
        <w:t> </w:t>
      </w:r>
      <w:r>
        <w:rPr>
          <w:color w:val="000000"/>
          <w:highlight w:val="yellow"/>
        </w:rPr>
        <w:t>Commission</w:t>
      </w:r>
      <w:r>
        <w:rPr>
          <w:color w:val="000000"/>
          <w:spacing w:val="-1"/>
          <w:highlight w:val="yellow"/>
        </w:rPr>
        <w:t> </w:t>
      </w:r>
      <w:r>
        <w:rPr>
          <w:color w:val="000000"/>
          <w:spacing w:val="-4"/>
          <w:highlight w:val="yellow"/>
        </w:rPr>
        <w:t>Chair</w:t>
      </w:r>
    </w:p>
    <w:p>
      <w:pPr>
        <w:pStyle w:val="Heading5"/>
        <w:spacing w:before="240"/>
        <w:ind w:left="1080"/>
        <w:jc w:val="left"/>
      </w:pPr>
      <w:r>
        <w:rPr>
          <w:spacing w:val="-2"/>
        </w:rPr>
        <w:t>ATTEST:</w:t>
      </w:r>
    </w:p>
    <w:p>
      <w:pPr>
        <w:pStyle w:val="BodyText"/>
        <w:rPr>
          <w:b/>
          <w:sz w:val="20"/>
        </w:rPr>
      </w:pPr>
    </w:p>
    <w:p>
      <w:pPr>
        <w:pStyle w:val="BodyText"/>
        <w:spacing w:before="27"/>
        <w:rPr>
          <w:b/>
          <w:sz w:val="20"/>
        </w:rPr>
      </w:pPr>
      <w:r>
        <w:rPr>
          <w:b/>
          <w:sz w:val="20"/>
        </w:rPr>
        <mc:AlternateContent>
          <mc:Choice Requires="wps">
            <w:drawing>
              <wp:anchor distT="0" distB="0" distL="0" distR="0" allowOverlap="1" layoutInCell="1" locked="0" behindDoc="1" simplePos="0" relativeHeight="487608320">
                <wp:simplePos x="0" y="0"/>
                <wp:positionH relativeFrom="page">
                  <wp:posOffset>914400</wp:posOffset>
                </wp:positionH>
                <wp:positionV relativeFrom="paragraph">
                  <wp:posOffset>178604</wp:posOffset>
                </wp:positionV>
                <wp:extent cx="1981200" cy="1270"/>
                <wp:effectExtent l="0" t="0" r="0" b="0"/>
                <wp:wrapTopAndBottom/>
                <wp:docPr id="153" name="Graphic 153"/>
                <wp:cNvGraphicFramePr>
                  <a:graphicFrameLocks/>
                </wp:cNvGraphicFramePr>
                <a:graphic>
                  <a:graphicData uri="http://schemas.microsoft.com/office/word/2010/wordprocessingShape">
                    <wps:wsp>
                      <wps:cNvPr id="153" name="Graphic 153"/>
                      <wps:cNvSpPr/>
                      <wps:spPr>
                        <a:xfrm>
                          <a:off x="0" y="0"/>
                          <a:ext cx="1981200" cy="1270"/>
                        </a:xfrm>
                        <a:custGeom>
                          <a:avLst/>
                          <a:gdLst/>
                          <a:ahLst/>
                          <a:cxnLst/>
                          <a:rect l="l" t="t" r="r" b="b"/>
                          <a:pathLst>
                            <a:path w="1981200" h="0">
                              <a:moveTo>
                                <a:pt x="0" y="0"/>
                              </a:moveTo>
                              <a:lnTo>
                                <a:pt x="1981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4.063345pt;width:156pt;height:.1pt;mso-position-horizontal-relative:page;mso-position-vertical-relative:paragraph;z-index:-15708160;mso-wrap-distance-left:0;mso-wrap-distance-right:0" id="docshape128" coordorigin="1440,281" coordsize="3120,0" path="m1440,281l4560,281e" filled="false" stroked="true" strokeweight=".48pt" strokecolor="#000000">
                <v:path arrowok="t"/>
                <v:stroke dashstyle="solid"/>
                <w10:wrap type="topAndBottom"/>
              </v:shape>
            </w:pict>
          </mc:Fallback>
        </mc:AlternateContent>
      </w:r>
    </w:p>
    <w:p>
      <w:pPr>
        <w:pStyle w:val="BodyText"/>
        <w:spacing w:before="60"/>
        <w:ind w:left="1080"/>
      </w:pPr>
      <w:r>
        <w:rPr/>
        <w:t>County </w:t>
      </w:r>
      <w:r>
        <w:rPr>
          <w:spacing w:val="-2"/>
        </w:rPr>
        <w:t>Clerk</w:t>
      </w:r>
    </w:p>
    <w:p>
      <w:pPr>
        <w:pStyle w:val="BodyText"/>
        <w:spacing w:before="204"/>
      </w:pPr>
    </w:p>
    <w:p>
      <w:pPr>
        <w:pStyle w:val="Heading5"/>
        <w:ind w:left="1080"/>
        <w:jc w:val="left"/>
      </w:pPr>
      <w:r>
        <w:rPr/>
        <w:t>WHALES</w:t>
      </w:r>
      <w:r>
        <w:rPr>
          <w:spacing w:val="-3"/>
        </w:rPr>
        <w:t> </w:t>
      </w:r>
      <w:r>
        <w:rPr/>
        <w:t>TAIL</w:t>
      </w:r>
      <w:r>
        <w:rPr>
          <w:spacing w:val="-3"/>
        </w:rPr>
        <w:t> </w:t>
      </w:r>
      <w:r>
        <w:rPr/>
        <w:t>VILLAS</w:t>
      </w:r>
      <w:r>
        <w:rPr>
          <w:spacing w:val="-3"/>
        </w:rPr>
        <w:t> </w:t>
      </w:r>
      <w:r>
        <w:rPr>
          <w:spacing w:val="-5"/>
        </w:rPr>
        <w:t>LLC</w:t>
      </w:r>
    </w:p>
    <w:p>
      <w:pPr>
        <w:spacing w:before="60"/>
        <w:ind w:left="1080" w:right="0" w:firstLine="0"/>
        <w:jc w:val="left"/>
        <w:rPr>
          <w:rFonts w:ascii="Times New Roman"/>
          <w:i/>
          <w:sz w:val="24"/>
        </w:rPr>
      </w:pPr>
      <w:r>
        <w:rPr>
          <w:rFonts w:ascii="Times New Roman"/>
          <w:i/>
          <w:spacing w:val="-2"/>
          <w:sz w:val="24"/>
        </w:rPr>
        <w:t>Wyoming</w:t>
      </w:r>
    </w:p>
    <w:p>
      <w:pPr>
        <w:pStyle w:val="BodyText"/>
        <w:rPr>
          <w:i/>
          <w:sz w:val="20"/>
        </w:rPr>
      </w:pPr>
    </w:p>
    <w:p>
      <w:pPr>
        <w:pStyle w:val="BodyText"/>
        <w:spacing w:before="27"/>
        <w:rPr>
          <w:i/>
          <w:sz w:val="20"/>
        </w:rPr>
      </w:pPr>
      <w:r>
        <w:rPr>
          <w:i/>
          <w:sz w:val="20"/>
        </w:rPr>
        <mc:AlternateContent>
          <mc:Choice Requires="wps">
            <w:drawing>
              <wp:anchor distT="0" distB="0" distL="0" distR="0" allowOverlap="1" layoutInCell="1" locked="0" behindDoc="1" simplePos="0" relativeHeight="487608832">
                <wp:simplePos x="0" y="0"/>
                <wp:positionH relativeFrom="page">
                  <wp:posOffset>914400</wp:posOffset>
                </wp:positionH>
                <wp:positionV relativeFrom="paragraph">
                  <wp:posOffset>178633</wp:posOffset>
                </wp:positionV>
                <wp:extent cx="2971800" cy="1270"/>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2971800" cy="1270"/>
                        </a:xfrm>
                        <a:custGeom>
                          <a:avLst/>
                          <a:gdLst/>
                          <a:ahLst/>
                          <a:cxnLst/>
                          <a:rect l="l" t="t" r="r" b="b"/>
                          <a:pathLst>
                            <a:path w="2971800" h="0">
                              <a:moveTo>
                                <a:pt x="0" y="0"/>
                              </a:moveTo>
                              <a:lnTo>
                                <a:pt x="2971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4.065646pt;width:234pt;height:.1pt;mso-position-horizontal-relative:page;mso-position-vertical-relative:paragraph;z-index:-15707648;mso-wrap-distance-left:0;mso-wrap-distance-right:0" id="docshape129" coordorigin="1440,281" coordsize="4680,0" path="m1440,281l6120,281e" filled="false" stroked="true" strokeweight=".48pt" strokecolor="#000000">
                <v:path arrowok="t"/>
                <v:stroke dashstyle="solid"/>
                <w10:wrap type="topAndBottom"/>
              </v:shape>
            </w:pict>
          </mc:Fallback>
        </mc:AlternateContent>
      </w:r>
    </w:p>
    <w:p>
      <w:pPr>
        <w:pStyle w:val="BodyText"/>
        <w:spacing w:before="60"/>
        <w:ind w:left="1080" w:right="9010"/>
      </w:pPr>
      <w:r>
        <w:rPr/>
        <w:t>By:</w:t>
      </w:r>
      <w:r>
        <w:rPr>
          <w:spacing w:val="-15"/>
        </w:rPr>
        <w:t> </w:t>
      </w:r>
      <w:r>
        <w:rPr/>
        <w:t>Greg</w:t>
      </w:r>
      <w:r>
        <w:rPr>
          <w:spacing w:val="-15"/>
        </w:rPr>
        <w:t> </w:t>
      </w:r>
      <w:r>
        <w:rPr/>
        <w:t>Wyatt Its: Manager</w:t>
      </w:r>
    </w:p>
    <w:p>
      <w:pPr>
        <w:pStyle w:val="BodyText"/>
        <w:spacing w:before="204"/>
      </w:pPr>
    </w:p>
    <w:p>
      <w:pPr>
        <w:pStyle w:val="Heading5"/>
        <w:ind w:left="1080"/>
        <w:jc w:val="left"/>
      </w:pPr>
      <w:r>
        <w:rPr>
          <w:spacing w:val="-2"/>
        </w:rPr>
        <w:t>ACKNOWLEDGMENT</w:t>
      </w:r>
    </w:p>
    <w:p>
      <w:pPr>
        <w:pStyle w:val="BodyText"/>
        <w:tabs>
          <w:tab w:pos="3959" w:val="left" w:leader="none"/>
        </w:tabs>
        <w:spacing w:before="240"/>
        <w:ind w:left="1080"/>
      </w:pPr>
      <w:r>
        <w:rPr/>
        <w:t>STATE</w:t>
      </w:r>
      <w:r>
        <w:rPr>
          <w:spacing w:val="-4"/>
        </w:rPr>
        <w:t> </w:t>
      </w:r>
      <w:r>
        <w:rPr/>
        <w:t>OF</w:t>
      </w:r>
      <w:r>
        <w:rPr>
          <w:spacing w:val="-3"/>
        </w:rPr>
        <w:t> </w:t>
      </w:r>
      <w:r>
        <w:rPr>
          <w:spacing w:val="-4"/>
        </w:rPr>
        <w:t>UTAH</w:t>
      </w:r>
      <w:r>
        <w:rPr/>
        <w:tab/>
      </w:r>
      <w:r>
        <w:rPr>
          <w:spacing w:val="-10"/>
        </w:rPr>
        <w:t>)</w:t>
      </w:r>
    </w:p>
    <w:p>
      <w:pPr>
        <w:pStyle w:val="BodyText"/>
        <w:ind w:left="3240"/>
      </w:pPr>
      <w:r>
        <w:rPr/>
        <w:t>: </w:t>
      </w:r>
      <w:r>
        <w:rPr>
          <w:spacing w:val="-5"/>
        </w:rPr>
        <w:t>ss</w:t>
      </w:r>
    </w:p>
    <w:p>
      <w:pPr>
        <w:pStyle w:val="BodyText"/>
        <w:tabs>
          <w:tab w:pos="3959" w:val="left" w:leader="none"/>
        </w:tabs>
        <w:ind w:left="1080"/>
      </w:pPr>
      <w:r>
        <w:rPr/>
        <w:t>COUNTY</w:t>
      </w:r>
      <w:r>
        <w:rPr>
          <w:spacing w:val="-3"/>
        </w:rPr>
        <w:t> </w:t>
      </w:r>
      <w:r>
        <w:rPr/>
        <w:t>OF</w:t>
      </w:r>
      <w:r>
        <w:rPr>
          <w:spacing w:val="-3"/>
        </w:rPr>
        <w:t> </w:t>
      </w:r>
      <w:r>
        <w:rPr>
          <w:spacing w:val="-4"/>
        </w:rPr>
        <w:t>KANE</w:t>
      </w:r>
      <w:r>
        <w:rPr/>
        <w:tab/>
      </w:r>
      <w:r>
        <w:rPr>
          <w:spacing w:val="-10"/>
        </w:rPr>
        <w:t>)</w:t>
      </w:r>
    </w:p>
    <w:p>
      <w:pPr>
        <w:pStyle w:val="BodyText"/>
        <w:tabs>
          <w:tab w:pos="4139" w:val="left" w:leader="none"/>
          <w:tab w:pos="6772" w:val="left" w:leader="none"/>
          <w:tab w:pos="7749" w:val="left" w:leader="none"/>
          <w:tab w:pos="10277" w:val="left" w:leader="none"/>
        </w:tabs>
        <w:spacing w:before="240"/>
        <w:ind w:left="1080" w:right="1540"/>
      </w:pPr>
      <w:r>
        <w:rPr/>
        <w:t>The foregoing instrument was acknowledged before me on the </w:t>
      </w:r>
      <w:r>
        <w:rPr>
          <w:u w:val="single"/>
        </w:rPr>
        <w:tab/>
      </w:r>
      <w:r>
        <w:rPr>
          <w:u w:val="none"/>
        </w:rPr>
        <w:t> day of </w:t>
      </w:r>
      <w:r>
        <w:rPr>
          <w:u w:val="single"/>
        </w:rPr>
        <w:tab/>
      </w:r>
      <w:r>
        <w:rPr>
          <w:spacing w:val="-10"/>
          <w:u w:val="none"/>
        </w:rPr>
        <w:t>, </w:t>
      </w:r>
      <w:r>
        <w:rPr>
          <w:u w:val="none"/>
        </w:rPr>
        <w:t>2026, by </w:t>
      </w:r>
      <w:r>
        <w:rPr>
          <w:u w:val="single"/>
        </w:rPr>
        <w:tab/>
      </w:r>
      <w:r>
        <w:rPr>
          <w:u w:val="none"/>
        </w:rPr>
        <w:t>, the </w:t>
      </w:r>
      <w:r>
        <w:rPr>
          <w:u w:val="single"/>
        </w:rPr>
        <w:tab/>
      </w:r>
      <w:r>
        <w:rPr>
          <w:u w:val="none"/>
        </w:rPr>
        <w:t> of Kane County.</w:t>
      </w:r>
    </w:p>
    <w:p>
      <w:pPr>
        <w:pStyle w:val="BodyText"/>
        <w:rPr>
          <w:sz w:val="20"/>
        </w:rPr>
      </w:pPr>
    </w:p>
    <w:p>
      <w:pPr>
        <w:pStyle w:val="BodyText"/>
        <w:spacing w:before="27"/>
        <w:rPr>
          <w:sz w:val="20"/>
        </w:rPr>
      </w:pPr>
      <w:r>
        <w:rPr>
          <w:sz w:val="20"/>
        </w:rPr>
        <mc:AlternateContent>
          <mc:Choice Requires="wps">
            <w:drawing>
              <wp:anchor distT="0" distB="0" distL="0" distR="0" allowOverlap="1" layoutInCell="1" locked="0" behindDoc="1" simplePos="0" relativeHeight="487609344">
                <wp:simplePos x="0" y="0"/>
                <wp:positionH relativeFrom="page">
                  <wp:posOffset>914400</wp:posOffset>
                </wp:positionH>
                <wp:positionV relativeFrom="paragraph">
                  <wp:posOffset>178708</wp:posOffset>
                </wp:positionV>
                <wp:extent cx="2971800" cy="1270"/>
                <wp:effectExtent l="0" t="0" r="0" b="0"/>
                <wp:wrapTopAndBottom/>
                <wp:docPr id="155" name="Graphic 155"/>
                <wp:cNvGraphicFramePr>
                  <a:graphicFrameLocks/>
                </wp:cNvGraphicFramePr>
                <a:graphic>
                  <a:graphicData uri="http://schemas.microsoft.com/office/word/2010/wordprocessingShape">
                    <wps:wsp>
                      <wps:cNvPr id="155" name="Graphic 155"/>
                      <wps:cNvSpPr/>
                      <wps:spPr>
                        <a:xfrm>
                          <a:off x="0" y="0"/>
                          <a:ext cx="2971800" cy="1270"/>
                        </a:xfrm>
                        <a:custGeom>
                          <a:avLst/>
                          <a:gdLst/>
                          <a:ahLst/>
                          <a:cxnLst/>
                          <a:rect l="l" t="t" r="r" b="b"/>
                          <a:pathLst>
                            <a:path w="2971800" h="0">
                              <a:moveTo>
                                <a:pt x="0" y="0"/>
                              </a:moveTo>
                              <a:lnTo>
                                <a:pt x="2971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4.071506pt;width:234pt;height:.1pt;mso-position-horizontal-relative:page;mso-position-vertical-relative:paragraph;z-index:-15707136;mso-wrap-distance-left:0;mso-wrap-distance-right:0" id="docshape130" coordorigin="1440,281" coordsize="4680,0" path="m1440,281l6120,281e" filled="false" stroked="true" strokeweight=".48pt" strokecolor="#000000">
                <v:path arrowok="t"/>
                <v:stroke dashstyle="solid"/>
                <w10:wrap type="topAndBottom"/>
              </v:shape>
            </w:pict>
          </mc:Fallback>
        </mc:AlternateContent>
      </w:r>
    </w:p>
    <w:p>
      <w:pPr>
        <w:pStyle w:val="BodyText"/>
        <w:spacing w:before="60"/>
        <w:ind w:left="1080"/>
      </w:pPr>
      <w:r>
        <w:rPr/>
        <w:t>Notary</w:t>
      </w:r>
      <w:r>
        <w:rPr>
          <w:spacing w:val="-3"/>
        </w:rPr>
        <w:t> </w:t>
      </w:r>
      <w:r>
        <w:rPr>
          <w:spacing w:val="-2"/>
        </w:rPr>
        <w:t>Public</w:t>
      </w:r>
    </w:p>
    <w:p>
      <w:pPr>
        <w:pStyle w:val="BodyText"/>
        <w:spacing w:before="204"/>
      </w:pPr>
    </w:p>
    <w:p>
      <w:pPr>
        <w:pStyle w:val="BodyText"/>
        <w:tabs>
          <w:tab w:pos="3959" w:val="left" w:leader="none"/>
        </w:tabs>
        <w:ind w:left="1080"/>
      </w:pPr>
      <w:r>
        <w:rPr/>
        <w:t>STATE</w:t>
      </w:r>
      <w:r>
        <w:rPr>
          <w:spacing w:val="-4"/>
        </w:rPr>
        <w:t> </w:t>
      </w:r>
      <w:r>
        <w:rPr/>
        <w:t>OF</w:t>
      </w:r>
      <w:r>
        <w:rPr>
          <w:spacing w:val="-3"/>
        </w:rPr>
        <w:t> </w:t>
      </w:r>
      <w:r>
        <w:rPr>
          <w:spacing w:val="-4"/>
        </w:rPr>
        <w:t>UTAH</w:t>
      </w:r>
      <w:r>
        <w:rPr/>
        <w:tab/>
      </w:r>
      <w:r>
        <w:rPr>
          <w:spacing w:val="-10"/>
        </w:rPr>
        <w:t>)</w:t>
      </w:r>
    </w:p>
    <w:p>
      <w:pPr>
        <w:pStyle w:val="BodyText"/>
        <w:tabs>
          <w:tab w:pos="3959" w:val="left" w:leader="none"/>
        </w:tabs>
        <w:ind w:left="1080" w:right="7838" w:firstLine="2160"/>
      </w:pPr>
      <w:r>
        <w:rPr/>
        <w:t>: ss COUNTY OF </w:t>
      </w:r>
      <w:r>
        <w:rPr>
          <w:color w:val="000000"/>
          <w:highlight w:val="yellow"/>
        </w:rPr>
        <w:t>[COUNTY]</w:t>
      </w:r>
      <w:r>
        <w:rPr>
          <w:color w:val="000000"/>
        </w:rPr>
        <w:tab/>
      </w:r>
      <w:r>
        <w:rPr>
          <w:color w:val="000000"/>
          <w:spacing w:val="-10"/>
        </w:rPr>
        <w:t>)</w:t>
      </w:r>
    </w:p>
    <w:p>
      <w:pPr>
        <w:pStyle w:val="BodyText"/>
        <w:tabs>
          <w:tab w:pos="7749" w:val="left" w:leader="none"/>
          <w:tab w:pos="10277" w:val="left" w:leader="none"/>
        </w:tabs>
        <w:spacing w:before="240"/>
        <w:ind w:left="1080" w:right="1540"/>
      </w:pPr>
      <w:r>
        <w:rPr/>
        <w:t>The foregoing instrument was acknowledged before me on the </w:t>
      </w:r>
      <w:r>
        <w:rPr>
          <w:u w:val="single"/>
        </w:rPr>
        <w:tab/>
      </w:r>
      <w:r>
        <w:rPr>
          <w:u w:val="none"/>
        </w:rPr>
        <w:t> day of </w:t>
      </w:r>
      <w:r>
        <w:rPr>
          <w:u w:val="single"/>
        </w:rPr>
        <w:tab/>
      </w:r>
      <w:r>
        <w:rPr>
          <w:spacing w:val="-10"/>
          <w:u w:val="none"/>
        </w:rPr>
        <w:t>, </w:t>
      </w:r>
      <w:r>
        <w:rPr>
          <w:u w:val="none"/>
        </w:rPr>
        <w:t>2026, by Greg Wyatt, the Manager of WHALES TAIL VILLAS LLC.</w:t>
      </w:r>
    </w:p>
    <w:p>
      <w:pPr>
        <w:pStyle w:val="BodyText"/>
        <w:rPr>
          <w:sz w:val="20"/>
        </w:rPr>
      </w:pPr>
    </w:p>
    <w:p>
      <w:pPr>
        <w:pStyle w:val="BodyText"/>
        <w:spacing w:before="27"/>
        <w:rPr>
          <w:sz w:val="20"/>
        </w:rPr>
      </w:pPr>
      <w:r>
        <w:rPr>
          <w:sz w:val="20"/>
        </w:rPr>
        <mc:AlternateContent>
          <mc:Choice Requires="wps">
            <w:drawing>
              <wp:anchor distT="0" distB="0" distL="0" distR="0" allowOverlap="1" layoutInCell="1" locked="0" behindDoc="1" simplePos="0" relativeHeight="487609856">
                <wp:simplePos x="0" y="0"/>
                <wp:positionH relativeFrom="page">
                  <wp:posOffset>914400</wp:posOffset>
                </wp:positionH>
                <wp:positionV relativeFrom="paragraph">
                  <wp:posOffset>178678</wp:posOffset>
                </wp:positionV>
                <wp:extent cx="2971800" cy="1270"/>
                <wp:effectExtent l="0" t="0" r="0" b="0"/>
                <wp:wrapTopAndBottom/>
                <wp:docPr id="156" name="Graphic 156"/>
                <wp:cNvGraphicFramePr>
                  <a:graphicFrameLocks/>
                </wp:cNvGraphicFramePr>
                <a:graphic>
                  <a:graphicData uri="http://schemas.microsoft.com/office/word/2010/wordprocessingShape">
                    <wps:wsp>
                      <wps:cNvPr id="156" name="Graphic 156"/>
                      <wps:cNvSpPr/>
                      <wps:spPr>
                        <a:xfrm>
                          <a:off x="0" y="0"/>
                          <a:ext cx="2971800" cy="1270"/>
                        </a:xfrm>
                        <a:custGeom>
                          <a:avLst/>
                          <a:gdLst/>
                          <a:ahLst/>
                          <a:cxnLst/>
                          <a:rect l="l" t="t" r="r" b="b"/>
                          <a:pathLst>
                            <a:path w="2971800" h="0">
                              <a:moveTo>
                                <a:pt x="0" y="0"/>
                              </a:moveTo>
                              <a:lnTo>
                                <a:pt x="2971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4.069201pt;width:234pt;height:.1pt;mso-position-horizontal-relative:page;mso-position-vertical-relative:paragraph;z-index:-15706624;mso-wrap-distance-left:0;mso-wrap-distance-right:0" id="docshape131" coordorigin="1440,281" coordsize="4680,0" path="m1440,281l6120,281e" filled="false" stroked="true" strokeweight=".48pt" strokecolor="#000000">
                <v:path arrowok="t"/>
                <v:stroke dashstyle="solid"/>
                <w10:wrap type="topAndBottom"/>
              </v:shape>
            </w:pict>
          </mc:Fallback>
        </mc:AlternateContent>
      </w:r>
    </w:p>
    <w:p>
      <w:pPr>
        <w:pStyle w:val="BodyText"/>
        <w:spacing w:before="60"/>
        <w:ind w:left="1080"/>
      </w:pPr>
      <w:r>
        <w:rPr/>
        <w:t>Notary</w:t>
      </w:r>
      <w:r>
        <w:rPr>
          <w:spacing w:val="-3"/>
        </w:rPr>
        <w:t> </w:t>
      </w:r>
      <w:r>
        <w:rPr>
          <w:spacing w:val="-2"/>
        </w:rPr>
        <w:t>Public</w:t>
      </w:r>
    </w:p>
    <w:p>
      <w:pPr>
        <w:pStyle w:val="BodyText"/>
        <w:spacing w:after="0"/>
        <w:sectPr>
          <w:pgSz w:w="12240" w:h="15840"/>
          <w:pgMar w:header="715" w:footer="707" w:top="900" w:bottom="900" w:left="360" w:right="0"/>
        </w:sectPr>
      </w:pPr>
    </w:p>
    <w:p>
      <w:pPr>
        <w:pStyle w:val="BodyText"/>
        <w:spacing w:before="248"/>
      </w:pPr>
    </w:p>
    <w:p>
      <w:pPr>
        <w:pStyle w:val="Heading5"/>
        <w:ind w:right="357"/>
      </w:pPr>
      <w:r>
        <w:rPr/>
        <w:t>EXHIBIT</w:t>
      </w:r>
      <w:r>
        <w:rPr>
          <w:spacing w:val="-1"/>
        </w:rPr>
        <w:t> </w:t>
      </w:r>
      <w:r>
        <w:rPr>
          <w:spacing w:val="-10"/>
        </w:rPr>
        <w:t>A</w:t>
      </w:r>
    </w:p>
    <w:p>
      <w:pPr>
        <w:pStyle w:val="Heading6"/>
        <w:spacing w:before="120"/>
        <w:ind w:left="0" w:right="360"/>
        <w:jc w:val="center"/>
        <w:rPr>
          <w:u w:val="none"/>
        </w:rPr>
      </w:pPr>
      <w:r>
        <w:rPr>
          <w:u w:val="single"/>
        </w:rPr>
        <w:t>Legal</w:t>
      </w:r>
      <w:r>
        <w:rPr>
          <w:spacing w:val="-1"/>
          <w:u w:val="single"/>
        </w:rPr>
        <w:t> </w:t>
      </w:r>
      <w:r>
        <w:rPr>
          <w:u w:val="single"/>
        </w:rPr>
        <w:t>Description</w:t>
      </w:r>
      <w:r>
        <w:rPr>
          <w:spacing w:val="-2"/>
          <w:u w:val="single"/>
        </w:rPr>
        <w:t> </w:t>
      </w:r>
      <w:r>
        <w:rPr>
          <w:u w:val="single"/>
        </w:rPr>
        <w:t>of</w:t>
      </w:r>
      <w:r>
        <w:rPr>
          <w:spacing w:val="-1"/>
          <w:u w:val="single"/>
        </w:rPr>
        <w:t> </w:t>
      </w:r>
      <w:r>
        <w:rPr>
          <w:u w:val="single"/>
        </w:rPr>
        <w:t>the</w:t>
      </w:r>
      <w:r>
        <w:rPr>
          <w:spacing w:val="-2"/>
          <w:u w:val="single"/>
        </w:rPr>
        <w:t> Property</w:t>
      </w:r>
    </w:p>
    <w:p>
      <w:pPr>
        <w:pStyle w:val="BodyText"/>
        <w:rPr>
          <w:b/>
        </w:rPr>
      </w:pPr>
    </w:p>
    <w:p>
      <w:pPr>
        <w:pStyle w:val="BodyText"/>
        <w:spacing w:before="84"/>
        <w:rPr>
          <w:b/>
        </w:rPr>
      </w:pPr>
    </w:p>
    <w:p>
      <w:pPr>
        <w:pStyle w:val="BodyText"/>
        <w:ind w:left="1080"/>
      </w:pPr>
      <w:r>
        <w:rPr/>
        <w:t>4-7-2-1:</w:t>
      </w:r>
      <w:r>
        <w:rPr>
          <w:spacing w:val="-4"/>
        </w:rPr>
        <w:t> </w:t>
      </w:r>
      <w:r>
        <w:rPr/>
        <w:t>The</w:t>
      </w:r>
      <w:r>
        <w:rPr>
          <w:spacing w:val="-3"/>
        </w:rPr>
        <w:t> </w:t>
      </w:r>
      <w:r>
        <w:rPr/>
        <w:t>Southwest Quarter</w:t>
      </w:r>
      <w:r>
        <w:rPr>
          <w:spacing w:val="-2"/>
        </w:rPr>
        <w:t> </w:t>
      </w:r>
      <w:r>
        <w:rPr/>
        <w:t>of</w:t>
      </w:r>
      <w:r>
        <w:rPr>
          <w:spacing w:val="-3"/>
        </w:rPr>
        <w:t> </w:t>
      </w:r>
      <w:r>
        <w:rPr/>
        <w:t>the</w:t>
      </w:r>
      <w:r>
        <w:rPr>
          <w:spacing w:val="-3"/>
        </w:rPr>
        <w:t> </w:t>
      </w:r>
      <w:r>
        <w:rPr/>
        <w:t>Southeast Quarter</w:t>
      </w:r>
      <w:r>
        <w:rPr>
          <w:spacing w:val="-1"/>
        </w:rPr>
        <w:t> </w:t>
      </w:r>
      <w:r>
        <w:rPr/>
        <w:t>(SW1⁄4SE1⁄4)</w:t>
      </w:r>
      <w:r>
        <w:rPr>
          <w:spacing w:val="-2"/>
        </w:rPr>
        <w:t> </w:t>
      </w:r>
      <w:r>
        <w:rPr/>
        <w:t>of</w:t>
      </w:r>
      <w:r>
        <w:rPr>
          <w:spacing w:val="-3"/>
        </w:rPr>
        <w:t> </w:t>
      </w:r>
      <w:r>
        <w:rPr/>
        <w:t>Section</w:t>
      </w:r>
      <w:r>
        <w:rPr>
          <w:spacing w:val="-2"/>
        </w:rPr>
        <w:t> </w:t>
      </w:r>
      <w:r>
        <w:rPr/>
        <w:t>1,</w:t>
      </w:r>
      <w:r>
        <w:rPr>
          <w:spacing w:val="-1"/>
        </w:rPr>
        <w:t> </w:t>
      </w:r>
      <w:r>
        <w:rPr>
          <w:spacing w:val="-2"/>
        </w:rPr>
        <w:t>Township</w:t>
      </w:r>
    </w:p>
    <w:p>
      <w:pPr>
        <w:pStyle w:val="BodyText"/>
        <w:ind w:left="1079" w:right="7038"/>
      </w:pPr>
      <w:r>
        <w:rPr/>
        <w:t>44</w:t>
      </w:r>
      <w:r>
        <w:rPr>
          <w:spacing w:val="-7"/>
        </w:rPr>
        <w:t> </w:t>
      </w:r>
      <w:r>
        <w:rPr/>
        <w:t>South,</w:t>
      </w:r>
      <w:r>
        <w:rPr>
          <w:spacing w:val="-7"/>
        </w:rPr>
        <w:t> </w:t>
      </w:r>
      <w:r>
        <w:rPr/>
        <w:t>Range</w:t>
      </w:r>
      <w:r>
        <w:rPr>
          <w:spacing w:val="-8"/>
        </w:rPr>
        <w:t> </w:t>
      </w:r>
      <w:r>
        <w:rPr/>
        <w:t>7</w:t>
      </w:r>
      <w:r>
        <w:rPr>
          <w:spacing w:val="-7"/>
        </w:rPr>
        <w:t> </w:t>
      </w:r>
      <w:r>
        <w:rPr/>
        <w:t>West,</w:t>
      </w:r>
      <w:r>
        <w:rPr>
          <w:spacing w:val="-7"/>
        </w:rPr>
        <w:t> </w:t>
      </w:r>
      <w:r>
        <w:rPr/>
        <w:t>Salt</w:t>
      </w:r>
      <w:r>
        <w:rPr>
          <w:spacing w:val="-7"/>
        </w:rPr>
        <w:t> </w:t>
      </w:r>
      <w:r>
        <w:rPr/>
        <w:t>Lake Base and Meridian.</w:t>
      </w:r>
    </w:p>
    <w:p>
      <w:pPr>
        <w:pStyle w:val="BodyText"/>
      </w:pPr>
    </w:p>
    <w:p>
      <w:pPr>
        <w:pStyle w:val="ListParagraph"/>
        <w:numPr>
          <w:ilvl w:val="3"/>
          <w:numId w:val="52"/>
        </w:numPr>
        <w:tabs>
          <w:tab w:pos="1794" w:val="left" w:leader="none"/>
        </w:tabs>
        <w:spacing w:line="240" w:lineRule="auto" w:before="0" w:after="0"/>
        <w:ind w:left="1079" w:right="1859" w:firstLine="0"/>
        <w:jc w:val="left"/>
        <w:rPr>
          <w:sz w:val="24"/>
        </w:rPr>
      </w:pPr>
      <w:r>
        <w:rPr>
          <w:sz w:val="24"/>
        </w:rPr>
        <w:t>A:</w:t>
      </w:r>
      <w:r>
        <w:rPr>
          <w:spacing w:val="-3"/>
          <w:sz w:val="24"/>
        </w:rPr>
        <w:t> </w:t>
      </w:r>
      <w:r>
        <w:rPr>
          <w:sz w:val="24"/>
        </w:rPr>
        <w:t>The</w:t>
      </w:r>
      <w:r>
        <w:rPr>
          <w:spacing w:val="-2"/>
          <w:sz w:val="24"/>
        </w:rPr>
        <w:t> </w:t>
      </w:r>
      <w:r>
        <w:rPr>
          <w:sz w:val="24"/>
        </w:rPr>
        <w:t>West</w:t>
      </w:r>
      <w:r>
        <w:rPr>
          <w:spacing w:val="-3"/>
          <w:sz w:val="24"/>
        </w:rPr>
        <w:t> </w:t>
      </w:r>
      <w:r>
        <w:rPr>
          <w:sz w:val="24"/>
        </w:rPr>
        <w:t>Half</w:t>
      </w:r>
      <w:r>
        <w:rPr>
          <w:spacing w:val="-2"/>
          <w:sz w:val="24"/>
        </w:rPr>
        <w:t> </w:t>
      </w:r>
      <w:r>
        <w:rPr>
          <w:sz w:val="24"/>
        </w:rPr>
        <w:t>of</w:t>
      </w:r>
      <w:r>
        <w:rPr>
          <w:spacing w:val="-4"/>
          <w:sz w:val="24"/>
        </w:rPr>
        <w:t> </w:t>
      </w:r>
      <w:r>
        <w:rPr>
          <w:sz w:val="24"/>
        </w:rPr>
        <w:t>the</w:t>
      </w:r>
      <w:r>
        <w:rPr>
          <w:spacing w:val="-4"/>
          <w:sz w:val="24"/>
        </w:rPr>
        <w:t> </w:t>
      </w:r>
      <w:r>
        <w:rPr>
          <w:sz w:val="24"/>
        </w:rPr>
        <w:t>Southeast</w:t>
      </w:r>
      <w:r>
        <w:rPr>
          <w:spacing w:val="-3"/>
          <w:sz w:val="24"/>
        </w:rPr>
        <w:t> </w:t>
      </w:r>
      <w:r>
        <w:rPr>
          <w:sz w:val="24"/>
        </w:rPr>
        <w:t>Quarter</w:t>
      </w:r>
      <w:r>
        <w:rPr>
          <w:spacing w:val="-2"/>
          <w:sz w:val="24"/>
        </w:rPr>
        <w:t> </w:t>
      </w:r>
      <w:r>
        <w:rPr>
          <w:sz w:val="24"/>
        </w:rPr>
        <w:t>(W1⁄2SE1⁄4);</w:t>
      </w:r>
      <w:r>
        <w:rPr>
          <w:spacing w:val="-3"/>
          <w:sz w:val="24"/>
        </w:rPr>
        <w:t> </w:t>
      </w:r>
      <w:r>
        <w:rPr>
          <w:sz w:val="24"/>
        </w:rPr>
        <w:t>the</w:t>
      </w:r>
      <w:r>
        <w:rPr>
          <w:spacing w:val="-4"/>
          <w:sz w:val="24"/>
        </w:rPr>
        <w:t> </w:t>
      </w:r>
      <w:r>
        <w:rPr>
          <w:sz w:val="24"/>
        </w:rPr>
        <w:t>Southeast</w:t>
      </w:r>
      <w:r>
        <w:rPr>
          <w:spacing w:val="-3"/>
          <w:sz w:val="24"/>
        </w:rPr>
        <w:t> </w:t>
      </w:r>
      <w:r>
        <w:rPr>
          <w:sz w:val="24"/>
        </w:rPr>
        <w:t>Quarter</w:t>
      </w:r>
      <w:r>
        <w:rPr>
          <w:spacing w:val="-4"/>
          <w:sz w:val="24"/>
        </w:rPr>
        <w:t> </w:t>
      </w:r>
      <w:r>
        <w:rPr>
          <w:sz w:val="24"/>
        </w:rPr>
        <w:t>of</w:t>
      </w:r>
      <w:r>
        <w:rPr>
          <w:spacing w:val="-4"/>
          <w:sz w:val="24"/>
        </w:rPr>
        <w:t> </w:t>
      </w:r>
      <w:r>
        <w:rPr>
          <w:sz w:val="24"/>
        </w:rPr>
        <w:t>the Southeast Quarter (SE1⁄4SE1⁄4) and the</w:t>
      </w:r>
    </w:p>
    <w:p>
      <w:pPr>
        <w:pStyle w:val="BodyText"/>
        <w:ind w:left="1079"/>
      </w:pPr>
      <w:r>
        <w:rPr/>
        <w:t>Southwest</w:t>
      </w:r>
      <w:r>
        <w:rPr>
          <w:spacing w:val="-1"/>
        </w:rPr>
        <w:t> </w:t>
      </w:r>
      <w:r>
        <w:rPr/>
        <w:t>Quarter</w:t>
      </w:r>
      <w:r>
        <w:rPr>
          <w:spacing w:val="-2"/>
        </w:rPr>
        <w:t> </w:t>
      </w:r>
      <w:r>
        <w:rPr/>
        <w:t>(SW1⁄4)</w:t>
      </w:r>
      <w:r>
        <w:rPr>
          <w:spacing w:val="-2"/>
        </w:rPr>
        <w:t> </w:t>
      </w:r>
      <w:r>
        <w:rPr/>
        <w:t>of</w:t>
      </w:r>
      <w:r>
        <w:rPr>
          <w:spacing w:val="-2"/>
        </w:rPr>
        <w:t> </w:t>
      </w:r>
      <w:r>
        <w:rPr/>
        <w:t>Section</w:t>
      </w:r>
      <w:r>
        <w:rPr>
          <w:spacing w:val="-1"/>
        </w:rPr>
        <w:t> </w:t>
      </w:r>
      <w:r>
        <w:rPr/>
        <w:t>3,</w:t>
      </w:r>
      <w:r>
        <w:rPr>
          <w:spacing w:val="-1"/>
        </w:rPr>
        <w:t> </w:t>
      </w:r>
      <w:r>
        <w:rPr/>
        <w:t>Township</w:t>
      </w:r>
      <w:r>
        <w:rPr>
          <w:spacing w:val="-1"/>
        </w:rPr>
        <w:t> </w:t>
      </w:r>
      <w:r>
        <w:rPr/>
        <w:t>44</w:t>
      </w:r>
      <w:r>
        <w:rPr>
          <w:spacing w:val="-1"/>
        </w:rPr>
        <w:t> </w:t>
      </w:r>
      <w:r>
        <w:rPr/>
        <w:t>South,</w:t>
      </w:r>
      <w:r>
        <w:rPr>
          <w:spacing w:val="-2"/>
        </w:rPr>
        <w:t> </w:t>
      </w:r>
      <w:r>
        <w:rPr/>
        <w:t>Range</w:t>
      </w:r>
      <w:r>
        <w:rPr>
          <w:spacing w:val="-1"/>
        </w:rPr>
        <w:t> </w:t>
      </w:r>
      <w:r>
        <w:rPr/>
        <w:t>7</w:t>
      </w:r>
      <w:r>
        <w:rPr>
          <w:spacing w:val="-1"/>
        </w:rPr>
        <w:t> </w:t>
      </w:r>
      <w:r>
        <w:rPr/>
        <w:t>West,</w:t>
      </w:r>
      <w:r>
        <w:rPr>
          <w:spacing w:val="-2"/>
        </w:rPr>
        <w:t> </w:t>
      </w:r>
      <w:r>
        <w:rPr/>
        <w:t>Salt</w:t>
      </w:r>
      <w:r>
        <w:rPr>
          <w:spacing w:val="-1"/>
        </w:rPr>
        <w:t> </w:t>
      </w:r>
      <w:r>
        <w:rPr/>
        <w:t>Lake</w:t>
      </w:r>
      <w:r>
        <w:rPr>
          <w:spacing w:val="-2"/>
        </w:rPr>
        <w:t> </w:t>
      </w:r>
      <w:r>
        <w:rPr/>
        <w:t>Base</w:t>
      </w:r>
      <w:r>
        <w:rPr>
          <w:spacing w:val="-1"/>
        </w:rPr>
        <w:t> </w:t>
      </w:r>
      <w:r>
        <w:rPr>
          <w:spacing w:val="-5"/>
        </w:rPr>
        <w:t>and</w:t>
      </w:r>
    </w:p>
    <w:p>
      <w:pPr>
        <w:pStyle w:val="BodyText"/>
        <w:ind w:left="1079"/>
      </w:pPr>
      <w:r>
        <w:rPr>
          <w:spacing w:val="-2"/>
        </w:rPr>
        <w:t>Meridian.</w:t>
      </w:r>
    </w:p>
    <w:p>
      <w:pPr>
        <w:pStyle w:val="BodyText"/>
        <w:spacing w:after="0"/>
        <w:sectPr>
          <w:pgSz w:w="12240" w:h="15840"/>
          <w:pgMar w:header="715" w:footer="707" w:top="900" w:bottom="900" w:left="360" w:right="0"/>
        </w:sectPr>
      </w:pPr>
    </w:p>
    <w:p>
      <w:pPr>
        <w:pStyle w:val="BodyText"/>
        <w:spacing w:before="248"/>
      </w:pPr>
    </w:p>
    <w:p>
      <w:pPr>
        <w:pStyle w:val="Heading5"/>
        <w:ind w:right="356"/>
      </w:pPr>
      <w:r>
        <w:rPr/>
        <w:t>EXHIBIT</w:t>
      </w:r>
      <w:r>
        <w:rPr>
          <w:spacing w:val="-1"/>
        </w:rPr>
        <w:t> </w:t>
      </w:r>
      <w:r>
        <w:rPr>
          <w:spacing w:val="-10"/>
        </w:rPr>
        <w:t>B</w:t>
      </w:r>
    </w:p>
    <w:p>
      <w:pPr>
        <w:pStyle w:val="Heading6"/>
        <w:spacing w:before="120"/>
        <w:ind w:left="0" w:right="363"/>
        <w:jc w:val="center"/>
        <w:rPr>
          <w:u w:val="none"/>
        </w:rPr>
      </w:pPr>
      <w:r>
        <w:rPr>
          <w:u w:val="single"/>
        </w:rPr>
        <w:t>Commercial</w:t>
      </w:r>
      <w:r>
        <w:rPr>
          <w:spacing w:val="-6"/>
          <w:u w:val="single"/>
        </w:rPr>
        <w:t> </w:t>
      </w:r>
      <w:r>
        <w:rPr>
          <w:u w:val="single"/>
        </w:rPr>
        <w:t>Development</w:t>
      </w:r>
      <w:r>
        <w:rPr>
          <w:spacing w:val="-4"/>
          <w:u w:val="single"/>
        </w:rPr>
        <w:t> Area</w:t>
      </w:r>
    </w:p>
    <w:p>
      <w:pPr>
        <w:spacing w:before="120"/>
        <w:ind w:left="1137" w:right="1495" w:firstLine="0"/>
        <w:jc w:val="center"/>
        <w:rPr>
          <w:rFonts w:ascii="Times New Roman" w:hAnsi="Times New Roman"/>
          <w:i/>
          <w:sz w:val="24"/>
        </w:rPr>
      </w:pPr>
      <w:r>
        <w:rPr>
          <w:rFonts w:ascii="Times New Roman" w:hAnsi="Times New Roman"/>
          <w:i/>
          <w:sz w:val="24"/>
        </w:rPr>
        <w:t>5</w:t>
      </w:r>
      <w:r>
        <w:rPr>
          <w:rFonts w:ascii="Times New Roman" w:hAnsi="Times New Roman"/>
          <w:i/>
          <w:spacing w:val="-3"/>
          <w:sz w:val="24"/>
        </w:rPr>
        <w:t> </w:t>
      </w:r>
      <w:r>
        <w:rPr>
          <w:rFonts w:ascii="Times New Roman" w:hAnsi="Times New Roman"/>
          <w:i/>
          <w:sz w:val="24"/>
        </w:rPr>
        <w:t>acres</w:t>
      </w:r>
      <w:r>
        <w:rPr>
          <w:rFonts w:ascii="Times New Roman" w:hAnsi="Times New Roman"/>
          <w:i/>
          <w:spacing w:val="-3"/>
          <w:sz w:val="24"/>
        </w:rPr>
        <w:t> </w:t>
      </w:r>
      <w:r>
        <w:rPr>
          <w:rFonts w:ascii="Times New Roman" w:hAnsi="Times New Roman"/>
          <w:i/>
          <w:sz w:val="24"/>
        </w:rPr>
        <w:t>for</w:t>
      </w:r>
      <w:r>
        <w:rPr>
          <w:rFonts w:ascii="Times New Roman" w:hAnsi="Times New Roman"/>
          <w:i/>
          <w:spacing w:val="-3"/>
          <w:sz w:val="24"/>
        </w:rPr>
        <w:t> </w:t>
      </w:r>
      <w:r>
        <w:rPr>
          <w:rFonts w:ascii="Times New Roman" w:hAnsi="Times New Roman"/>
          <w:i/>
          <w:sz w:val="24"/>
        </w:rPr>
        <w:t>hotel</w:t>
      </w:r>
      <w:r>
        <w:rPr>
          <w:rFonts w:ascii="Times New Roman" w:hAnsi="Times New Roman"/>
          <w:i/>
          <w:spacing w:val="-3"/>
          <w:sz w:val="24"/>
        </w:rPr>
        <w:t> </w:t>
      </w:r>
      <w:r>
        <w:rPr>
          <w:rFonts w:ascii="Times New Roman" w:hAnsi="Times New Roman"/>
          <w:i/>
          <w:sz w:val="24"/>
        </w:rPr>
        <w:t>development</w:t>
      </w:r>
      <w:r>
        <w:rPr>
          <w:rFonts w:ascii="Times New Roman" w:hAnsi="Times New Roman"/>
          <w:i/>
          <w:spacing w:val="-3"/>
          <w:sz w:val="24"/>
        </w:rPr>
        <w:t> </w:t>
      </w:r>
      <w:r>
        <w:rPr>
          <w:rFonts w:ascii="Times New Roman" w:hAnsi="Times New Roman"/>
          <w:i/>
          <w:sz w:val="24"/>
        </w:rPr>
        <w:t>must</w:t>
      </w:r>
      <w:r>
        <w:rPr>
          <w:rFonts w:ascii="Times New Roman" w:hAnsi="Times New Roman"/>
          <w:i/>
          <w:spacing w:val="-3"/>
          <w:sz w:val="24"/>
        </w:rPr>
        <w:t> </w:t>
      </w:r>
      <w:r>
        <w:rPr>
          <w:rFonts w:ascii="Times New Roman" w:hAnsi="Times New Roman"/>
          <w:i/>
          <w:sz w:val="24"/>
        </w:rPr>
        <w:t>be</w:t>
      </w:r>
      <w:r>
        <w:rPr>
          <w:rFonts w:ascii="Times New Roman" w:hAnsi="Times New Roman"/>
          <w:i/>
          <w:spacing w:val="-4"/>
          <w:sz w:val="24"/>
        </w:rPr>
        <w:t> </w:t>
      </w:r>
      <w:r>
        <w:rPr>
          <w:rFonts w:ascii="Times New Roman" w:hAnsi="Times New Roman"/>
          <w:i/>
          <w:sz w:val="24"/>
        </w:rPr>
        <w:t>within</w:t>
      </w:r>
      <w:r>
        <w:rPr>
          <w:rFonts w:ascii="Times New Roman" w:hAnsi="Times New Roman"/>
          <w:i/>
          <w:spacing w:val="-3"/>
          <w:sz w:val="24"/>
        </w:rPr>
        <w:t> </w:t>
      </w:r>
      <w:r>
        <w:rPr>
          <w:rFonts w:ascii="Times New Roman" w:hAnsi="Times New Roman"/>
          <w:i/>
          <w:sz w:val="24"/>
        </w:rPr>
        <w:t>the</w:t>
      </w:r>
      <w:r>
        <w:rPr>
          <w:rFonts w:ascii="Times New Roman" w:hAnsi="Times New Roman"/>
          <w:i/>
          <w:spacing w:val="-4"/>
          <w:sz w:val="24"/>
        </w:rPr>
        <w:t> </w:t>
      </w:r>
      <w:r>
        <w:rPr>
          <w:rFonts w:ascii="Times New Roman" w:hAnsi="Times New Roman"/>
          <w:i/>
          <w:sz w:val="24"/>
        </w:rPr>
        <w:t>100</w:t>
      </w:r>
      <w:r>
        <w:rPr>
          <w:rFonts w:ascii="Times New Roman" w:hAnsi="Times New Roman"/>
          <w:i/>
          <w:spacing w:val="-3"/>
          <w:sz w:val="24"/>
        </w:rPr>
        <w:t> </w:t>
      </w:r>
      <w:r>
        <w:rPr>
          <w:rFonts w:ascii="Times New Roman" w:hAnsi="Times New Roman"/>
          <w:i/>
          <w:sz w:val="24"/>
        </w:rPr>
        <w:t>acres</w:t>
      </w:r>
      <w:r>
        <w:rPr>
          <w:rFonts w:ascii="Times New Roman" w:hAnsi="Times New Roman"/>
          <w:i/>
          <w:spacing w:val="-3"/>
          <w:sz w:val="24"/>
        </w:rPr>
        <w:t> </w:t>
      </w:r>
      <w:r>
        <w:rPr>
          <w:rFonts w:ascii="Times New Roman" w:hAnsi="Times New Roman"/>
          <w:i/>
          <w:sz w:val="24"/>
        </w:rPr>
        <w:t>identified</w:t>
      </w:r>
      <w:r>
        <w:rPr>
          <w:rFonts w:ascii="Times New Roman" w:hAnsi="Times New Roman"/>
          <w:i/>
          <w:spacing w:val="-3"/>
          <w:sz w:val="24"/>
        </w:rPr>
        <w:t> </w:t>
      </w:r>
      <w:r>
        <w:rPr>
          <w:rFonts w:ascii="Times New Roman" w:hAnsi="Times New Roman"/>
          <w:i/>
          <w:sz w:val="24"/>
        </w:rPr>
        <w:t>in</w:t>
      </w:r>
      <w:r>
        <w:rPr>
          <w:rFonts w:ascii="Times New Roman" w:hAnsi="Times New Roman"/>
          <w:i/>
          <w:spacing w:val="-3"/>
          <w:sz w:val="24"/>
        </w:rPr>
        <w:t> </w:t>
      </w:r>
      <w:r>
        <w:rPr>
          <w:rFonts w:ascii="Times New Roman" w:hAnsi="Times New Roman"/>
          <w:i/>
          <w:sz w:val="24"/>
        </w:rPr>
        <w:t>the</w:t>
      </w:r>
      <w:r>
        <w:rPr>
          <w:rFonts w:ascii="Times New Roman" w:hAnsi="Times New Roman"/>
          <w:i/>
          <w:spacing w:val="-4"/>
          <w:sz w:val="24"/>
        </w:rPr>
        <w:t> </w:t>
      </w:r>
      <w:r>
        <w:rPr>
          <w:rFonts w:ascii="Times New Roman" w:hAnsi="Times New Roman"/>
          <w:i/>
          <w:sz w:val="24"/>
        </w:rPr>
        <w:t>below</w:t>
      </w:r>
      <w:r>
        <w:rPr>
          <w:rFonts w:ascii="Times New Roman" w:hAnsi="Times New Roman"/>
          <w:i/>
          <w:spacing w:val="-3"/>
          <w:sz w:val="24"/>
        </w:rPr>
        <w:t> </w:t>
      </w:r>
      <w:r>
        <w:rPr>
          <w:rFonts w:ascii="Times New Roman" w:hAnsi="Times New Roman"/>
          <w:i/>
          <w:sz w:val="24"/>
        </w:rPr>
        <w:t>exhibit.</w:t>
      </w:r>
      <w:r>
        <w:rPr>
          <w:rFonts w:ascii="Times New Roman" w:hAnsi="Times New Roman"/>
          <w:i/>
          <w:spacing w:val="-3"/>
          <w:sz w:val="24"/>
        </w:rPr>
        <w:t> </w:t>
      </w:r>
      <w:r>
        <w:rPr>
          <w:rFonts w:ascii="Times New Roman" w:hAnsi="Times New Roman"/>
          <w:i/>
          <w:sz w:val="24"/>
        </w:rPr>
        <w:t>5</w:t>
      </w:r>
      <w:r>
        <w:rPr>
          <w:rFonts w:ascii="Times New Roman" w:hAnsi="Times New Roman"/>
          <w:i/>
          <w:sz w:val="24"/>
        </w:rPr>
        <w:t> acres of Proposed Hotel Area are</w:t>
      </w:r>
      <w:r>
        <w:rPr>
          <w:rFonts w:ascii="Times New Roman" w:hAnsi="Times New Roman"/>
          <w:i/>
          <w:spacing w:val="-1"/>
          <w:sz w:val="24"/>
        </w:rPr>
        <w:t> </w:t>
      </w:r>
      <w:r>
        <w:rPr>
          <w:rFonts w:ascii="Times New Roman" w:hAnsi="Times New Roman"/>
          <w:i/>
          <w:sz w:val="24"/>
        </w:rPr>
        <w:t>indicative</w:t>
      </w:r>
      <w:r>
        <w:rPr>
          <w:rFonts w:ascii="Times New Roman" w:hAnsi="Times New Roman"/>
          <w:i/>
          <w:spacing w:val="-1"/>
          <w:sz w:val="24"/>
        </w:rPr>
        <w:t> </w:t>
      </w:r>
      <w:r>
        <w:rPr>
          <w:rFonts w:ascii="Times New Roman" w:hAnsi="Times New Roman"/>
          <w:i/>
          <w:sz w:val="24"/>
        </w:rPr>
        <w:t>and may</w:t>
      </w:r>
      <w:r>
        <w:rPr>
          <w:rFonts w:ascii="Times New Roman" w:hAnsi="Times New Roman"/>
          <w:i/>
          <w:spacing w:val="-1"/>
          <w:sz w:val="24"/>
        </w:rPr>
        <w:t> </w:t>
      </w:r>
      <w:r>
        <w:rPr>
          <w:rFonts w:ascii="Times New Roman" w:hAnsi="Times New Roman"/>
          <w:i/>
          <w:sz w:val="24"/>
        </w:rPr>
        <w:t>be</w:t>
      </w:r>
      <w:r>
        <w:rPr>
          <w:rFonts w:ascii="Times New Roman" w:hAnsi="Times New Roman"/>
          <w:i/>
          <w:spacing w:val="-1"/>
          <w:sz w:val="24"/>
        </w:rPr>
        <w:t> </w:t>
      </w:r>
      <w:r>
        <w:rPr>
          <w:rFonts w:ascii="Times New Roman" w:hAnsi="Times New Roman"/>
          <w:i/>
          <w:sz w:val="24"/>
        </w:rPr>
        <w:t>moved within the</w:t>
      </w:r>
      <w:r>
        <w:rPr>
          <w:rFonts w:ascii="Times New Roman" w:hAnsi="Times New Roman"/>
          <w:i/>
          <w:spacing w:val="-1"/>
          <w:sz w:val="24"/>
        </w:rPr>
        <w:t> </w:t>
      </w:r>
      <w:r>
        <w:rPr>
          <w:rFonts w:ascii="Times New Roman" w:hAnsi="Times New Roman"/>
          <w:i/>
          <w:sz w:val="24"/>
        </w:rPr>
        <w:t>100 acre</w:t>
      </w:r>
      <w:r>
        <w:rPr>
          <w:rFonts w:ascii="Times New Roman" w:hAnsi="Times New Roman"/>
          <w:i/>
          <w:spacing w:val="-1"/>
          <w:sz w:val="24"/>
        </w:rPr>
        <w:t> </w:t>
      </w:r>
      <w:r>
        <w:rPr>
          <w:rFonts w:ascii="Times New Roman" w:hAnsi="Times New Roman"/>
          <w:i/>
          <w:sz w:val="24"/>
        </w:rPr>
        <w:t>area at developer’s discretion</w:t>
      </w:r>
    </w:p>
    <w:p>
      <w:pPr>
        <w:pStyle w:val="BodyText"/>
        <w:spacing w:before="196"/>
        <w:rPr>
          <w:i/>
          <w:sz w:val="20"/>
        </w:rPr>
      </w:pPr>
      <w:r>
        <w:rPr>
          <w:i/>
          <w:sz w:val="20"/>
        </w:rPr>
        <w:drawing>
          <wp:anchor distT="0" distB="0" distL="0" distR="0" allowOverlap="1" layoutInCell="1" locked="0" behindDoc="1" simplePos="0" relativeHeight="487610368">
            <wp:simplePos x="0" y="0"/>
            <wp:positionH relativeFrom="page">
              <wp:posOffset>1147156</wp:posOffset>
            </wp:positionH>
            <wp:positionV relativeFrom="paragraph">
              <wp:posOffset>286198</wp:posOffset>
            </wp:positionV>
            <wp:extent cx="5405197" cy="3538728"/>
            <wp:effectExtent l="0" t="0" r="0" b="0"/>
            <wp:wrapTopAndBottom/>
            <wp:docPr id="157" name="Image 157"/>
            <wp:cNvGraphicFramePr>
              <a:graphicFrameLocks/>
            </wp:cNvGraphicFramePr>
            <a:graphic>
              <a:graphicData uri="http://schemas.openxmlformats.org/drawingml/2006/picture">
                <pic:pic>
                  <pic:nvPicPr>
                    <pic:cNvPr id="157" name="Image 157"/>
                    <pic:cNvPicPr/>
                  </pic:nvPicPr>
                  <pic:blipFill>
                    <a:blip r:embed="rId112" cstate="print"/>
                    <a:stretch>
                      <a:fillRect/>
                    </a:stretch>
                  </pic:blipFill>
                  <pic:spPr>
                    <a:xfrm>
                      <a:off x="0" y="0"/>
                      <a:ext cx="5405197" cy="3538728"/>
                    </a:xfrm>
                    <a:prstGeom prst="rect">
                      <a:avLst/>
                    </a:prstGeom>
                  </pic:spPr>
                </pic:pic>
              </a:graphicData>
            </a:graphic>
          </wp:anchor>
        </w:drawing>
      </w:r>
    </w:p>
    <w:p>
      <w:pPr>
        <w:pStyle w:val="BodyText"/>
        <w:spacing w:after="0"/>
        <w:rPr>
          <w:i/>
          <w:sz w:val="20"/>
        </w:rPr>
        <w:sectPr>
          <w:pgSz w:w="12240" w:h="15840"/>
          <w:pgMar w:header="715" w:footer="707" w:top="900" w:bottom="900" w:left="360" w:right="0"/>
        </w:sectPr>
      </w:pPr>
    </w:p>
    <w:p>
      <w:pPr>
        <w:pStyle w:val="BodyText"/>
        <w:spacing w:before="248"/>
        <w:rPr>
          <w:i/>
        </w:rPr>
      </w:pPr>
    </w:p>
    <w:p>
      <w:pPr>
        <w:pStyle w:val="Heading5"/>
        <w:ind w:right="357"/>
      </w:pPr>
      <w:r>
        <w:rPr/>
        <w:t>EXHIBIT</w:t>
      </w:r>
      <w:r>
        <w:rPr>
          <w:spacing w:val="-1"/>
        </w:rPr>
        <w:t> </w:t>
      </w:r>
      <w:r>
        <w:rPr>
          <w:spacing w:val="-10"/>
        </w:rPr>
        <w:t>C</w:t>
      </w:r>
    </w:p>
    <w:p>
      <w:pPr>
        <w:pStyle w:val="Heading6"/>
        <w:spacing w:before="120"/>
        <w:ind w:left="0" w:right="357"/>
        <w:jc w:val="center"/>
        <w:rPr>
          <w:u w:val="none"/>
        </w:rPr>
      </w:pPr>
      <w:r>
        <w:rPr>
          <w:u w:val="single"/>
        </w:rPr>
        <w:t>Residential</w:t>
      </w:r>
      <w:r>
        <w:rPr>
          <w:spacing w:val="-4"/>
          <w:u w:val="single"/>
        </w:rPr>
        <w:t> </w:t>
      </w:r>
      <w:r>
        <w:rPr>
          <w:u w:val="single"/>
        </w:rPr>
        <w:t>Development</w:t>
      </w:r>
      <w:r>
        <w:rPr>
          <w:spacing w:val="-3"/>
          <w:u w:val="single"/>
        </w:rPr>
        <w:t> </w:t>
      </w:r>
      <w:r>
        <w:rPr>
          <w:u w:val="single"/>
        </w:rPr>
        <w:t>Area</w:t>
      </w:r>
      <w:r>
        <w:rPr>
          <w:spacing w:val="-2"/>
          <w:u w:val="single"/>
        </w:rPr>
        <w:t> </w:t>
      </w:r>
      <w:r>
        <w:rPr>
          <w:u w:val="single"/>
        </w:rPr>
        <w:t>(max</w:t>
      </w:r>
      <w:r>
        <w:rPr>
          <w:spacing w:val="-2"/>
          <w:u w:val="single"/>
        </w:rPr>
        <w:t> </w:t>
      </w:r>
      <w:r>
        <w:rPr>
          <w:u w:val="single"/>
        </w:rPr>
        <w:t>25</w:t>
      </w:r>
      <w:r>
        <w:rPr>
          <w:spacing w:val="-2"/>
          <w:u w:val="single"/>
        </w:rPr>
        <w:t> units)</w:t>
      </w:r>
    </w:p>
    <w:p>
      <w:pPr>
        <w:pStyle w:val="BodyText"/>
        <w:spacing w:before="196"/>
        <w:rPr>
          <w:b/>
          <w:sz w:val="20"/>
        </w:rPr>
      </w:pPr>
      <w:r>
        <w:rPr>
          <w:b/>
          <w:sz w:val="20"/>
        </w:rPr>
        <w:drawing>
          <wp:anchor distT="0" distB="0" distL="0" distR="0" allowOverlap="1" layoutInCell="1" locked="0" behindDoc="1" simplePos="0" relativeHeight="487610880">
            <wp:simplePos x="0" y="0"/>
            <wp:positionH relativeFrom="page">
              <wp:posOffset>1147156</wp:posOffset>
            </wp:positionH>
            <wp:positionV relativeFrom="paragraph">
              <wp:posOffset>286154</wp:posOffset>
            </wp:positionV>
            <wp:extent cx="5405144" cy="3538728"/>
            <wp:effectExtent l="0" t="0" r="0" b="0"/>
            <wp:wrapTopAndBottom/>
            <wp:docPr id="158" name="Image 158"/>
            <wp:cNvGraphicFramePr>
              <a:graphicFrameLocks/>
            </wp:cNvGraphicFramePr>
            <a:graphic>
              <a:graphicData uri="http://schemas.openxmlformats.org/drawingml/2006/picture">
                <pic:pic>
                  <pic:nvPicPr>
                    <pic:cNvPr id="158" name="Image 158"/>
                    <pic:cNvPicPr/>
                  </pic:nvPicPr>
                  <pic:blipFill>
                    <a:blip r:embed="rId113" cstate="print"/>
                    <a:stretch>
                      <a:fillRect/>
                    </a:stretch>
                  </pic:blipFill>
                  <pic:spPr>
                    <a:xfrm>
                      <a:off x="0" y="0"/>
                      <a:ext cx="5405144" cy="3538728"/>
                    </a:xfrm>
                    <a:prstGeom prst="rect">
                      <a:avLst/>
                    </a:prstGeom>
                  </pic:spPr>
                </pic:pic>
              </a:graphicData>
            </a:graphic>
          </wp:anchor>
        </w:drawing>
      </w:r>
    </w:p>
    <w:p>
      <w:pPr>
        <w:pStyle w:val="BodyText"/>
        <w:spacing w:after="0"/>
        <w:rPr>
          <w:b/>
          <w:sz w:val="20"/>
        </w:rPr>
        <w:sectPr>
          <w:pgSz w:w="12240" w:h="15840"/>
          <w:pgMar w:header="715" w:footer="707" w:top="900" w:bottom="900" w:left="360" w:right="0"/>
        </w:sectPr>
      </w:pPr>
    </w:p>
    <w:p>
      <w:pPr>
        <w:pStyle w:val="BodyText"/>
        <w:spacing w:before="248"/>
        <w:rPr>
          <w:b/>
        </w:rPr>
      </w:pPr>
    </w:p>
    <w:p>
      <w:pPr>
        <w:pStyle w:val="Heading5"/>
        <w:ind w:right="357"/>
      </w:pPr>
      <w:r>
        <w:rPr/>
        <w:t>EXHIBIT</w:t>
      </w:r>
      <w:r>
        <w:rPr>
          <w:spacing w:val="-1"/>
        </w:rPr>
        <w:t> </w:t>
      </w:r>
      <w:r>
        <w:rPr>
          <w:spacing w:val="-10"/>
        </w:rPr>
        <w:t>D</w:t>
      </w:r>
    </w:p>
    <w:p>
      <w:pPr>
        <w:pStyle w:val="Heading6"/>
        <w:spacing w:before="120"/>
        <w:ind w:left="715" w:right="1074"/>
        <w:jc w:val="center"/>
        <w:rPr>
          <w:u w:val="none"/>
        </w:rPr>
      </w:pPr>
      <w:r>
        <w:rPr>
          <w:u w:val="single"/>
        </w:rPr>
        <w:t>Design</w:t>
      </w:r>
      <w:r>
        <w:rPr>
          <w:spacing w:val="-3"/>
          <w:u w:val="single"/>
        </w:rPr>
        <w:t> </w:t>
      </w:r>
      <w:r>
        <w:rPr>
          <w:u w:val="single"/>
        </w:rPr>
        <w:t>standards</w:t>
      </w:r>
      <w:r>
        <w:rPr>
          <w:spacing w:val="-3"/>
          <w:u w:val="single"/>
        </w:rPr>
        <w:t> </w:t>
      </w:r>
      <w:r>
        <w:rPr>
          <w:u w:val="single"/>
        </w:rPr>
        <w:t>to</w:t>
      </w:r>
      <w:r>
        <w:rPr>
          <w:spacing w:val="-3"/>
          <w:u w:val="single"/>
        </w:rPr>
        <w:t> </w:t>
      </w:r>
      <w:r>
        <w:rPr>
          <w:u w:val="single"/>
        </w:rPr>
        <w:t>mitigate</w:t>
      </w:r>
      <w:r>
        <w:rPr>
          <w:spacing w:val="-4"/>
          <w:u w:val="single"/>
        </w:rPr>
        <w:t> </w:t>
      </w:r>
      <w:r>
        <w:rPr>
          <w:u w:val="single"/>
        </w:rPr>
        <w:t>visual</w:t>
      </w:r>
      <w:r>
        <w:rPr>
          <w:spacing w:val="-3"/>
          <w:u w:val="single"/>
        </w:rPr>
        <w:t> </w:t>
      </w:r>
      <w:r>
        <w:rPr>
          <w:u w:val="single"/>
        </w:rPr>
        <w:t>impact</w:t>
      </w:r>
      <w:r>
        <w:rPr>
          <w:spacing w:val="-4"/>
          <w:u w:val="single"/>
        </w:rPr>
        <w:t> </w:t>
      </w:r>
      <w:r>
        <w:rPr>
          <w:u w:val="single"/>
        </w:rPr>
        <w:t>of</w:t>
      </w:r>
      <w:r>
        <w:rPr>
          <w:spacing w:val="-4"/>
          <w:u w:val="single"/>
        </w:rPr>
        <w:t> </w:t>
      </w:r>
      <w:r>
        <w:rPr>
          <w:u w:val="single"/>
        </w:rPr>
        <w:t>development,</w:t>
      </w:r>
      <w:r>
        <w:rPr>
          <w:spacing w:val="-3"/>
          <w:u w:val="single"/>
        </w:rPr>
        <w:t> </w:t>
      </w:r>
      <w:r>
        <w:rPr>
          <w:u w:val="single"/>
        </w:rPr>
        <w:t>applying</w:t>
      </w:r>
      <w:r>
        <w:rPr>
          <w:spacing w:val="-3"/>
          <w:u w:val="single"/>
        </w:rPr>
        <w:t> </w:t>
      </w:r>
      <w:r>
        <w:rPr>
          <w:u w:val="single"/>
        </w:rPr>
        <w:t>to</w:t>
      </w:r>
      <w:r>
        <w:rPr>
          <w:spacing w:val="-3"/>
          <w:u w:val="single"/>
        </w:rPr>
        <w:t> </w:t>
      </w:r>
      <w:r>
        <w:rPr>
          <w:u w:val="single"/>
        </w:rPr>
        <w:t>all</w:t>
      </w:r>
      <w:r>
        <w:rPr>
          <w:spacing w:val="-3"/>
          <w:u w:val="single"/>
        </w:rPr>
        <w:t> </w:t>
      </w:r>
      <w:r>
        <w:rPr>
          <w:u w:val="single"/>
        </w:rPr>
        <w:t>buildings</w:t>
      </w:r>
      <w:r>
        <w:rPr>
          <w:spacing w:val="-3"/>
          <w:u w:val="single"/>
        </w:rPr>
        <w:t> </w:t>
      </w:r>
      <w:r>
        <w:rPr>
          <w:u w:val="single"/>
        </w:rPr>
        <w:t>on</w:t>
      </w:r>
      <w:r>
        <w:rPr>
          <w:spacing w:val="-3"/>
          <w:u w:val="single"/>
        </w:rPr>
        <w:t> </w:t>
      </w:r>
      <w:r>
        <w:rPr>
          <w:u w:val="single"/>
        </w:rPr>
        <w:t>the</w:t>
      </w:r>
      <w:r>
        <w:rPr>
          <w:u w:val="none"/>
        </w:rPr>
        <w:t> </w:t>
      </w:r>
      <w:r>
        <w:rPr>
          <w:spacing w:val="-2"/>
          <w:u w:val="single"/>
        </w:rPr>
        <w:t>Property</w:t>
      </w:r>
    </w:p>
    <w:p>
      <w:pPr>
        <w:pStyle w:val="BodyText"/>
        <w:spacing w:before="240"/>
        <w:rPr>
          <w:b/>
        </w:rPr>
      </w:pPr>
    </w:p>
    <w:p>
      <w:pPr>
        <w:pStyle w:val="ListParagraph"/>
        <w:numPr>
          <w:ilvl w:val="4"/>
          <w:numId w:val="52"/>
        </w:numPr>
        <w:tabs>
          <w:tab w:pos="1799" w:val="left" w:leader="none"/>
        </w:tabs>
        <w:spacing w:line="240" w:lineRule="auto" w:before="0" w:after="0"/>
        <w:ind w:left="1799" w:right="1813" w:hanging="360"/>
        <w:jc w:val="left"/>
        <w:rPr>
          <w:sz w:val="24"/>
        </w:rPr>
      </w:pPr>
      <w:r>
        <w:rPr>
          <w:b/>
          <w:sz w:val="24"/>
        </w:rPr>
        <w:t>Building</w:t>
      </w:r>
      <w:r>
        <w:rPr>
          <w:b/>
          <w:spacing w:val="-3"/>
          <w:sz w:val="24"/>
        </w:rPr>
        <w:t> </w:t>
      </w:r>
      <w:r>
        <w:rPr>
          <w:b/>
          <w:sz w:val="24"/>
        </w:rPr>
        <w:t>Height</w:t>
      </w:r>
      <w:r>
        <w:rPr>
          <w:sz w:val="24"/>
        </w:rPr>
        <w:t>.</w:t>
      </w:r>
      <w:r>
        <w:rPr>
          <w:spacing w:val="-3"/>
          <w:sz w:val="24"/>
        </w:rPr>
        <w:t> </w:t>
      </w:r>
      <w:r>
        <w:rPr>
          <w:sz w:val="24"/>
        </w:rPr>
        <w:t>No</w:t>
      </w:r>
      <w:r>
        <w:rPr>
          <w:spacing w:val="-3"/>
          <w:sz w:val="24"/>
        </w:rPr>
        <w:t> </w:t>
      </w:r>
      <w:r>
        <w:rPr>
          <w:sz w:val="24"/>
        </w:rPr>
        <w:t>building</w:t>
      </w:r>
      <w:r>
        <w:rPr>
          <w:spacing w:val="-3"/>
          <w:sz w:val="24"/>
        </w:rPr>
        <w:t> </w:t>
      </w:r>
      <w:r>
        <w:rPr>
          <w:sz w:val="24"/>
        </w:rPr>
        <w:t>on</w:t>
      </w:r>
      <w:r>
        <w:rPr>
          <w:spacing w:val="-3"/>
          <w:sz w:val="24"/>
        </w:rPr>
        <w:t> </w:t>
      </w:r>
      <w:r>
        <w:rPr>
          <w:sz w:val="24"/>
        </w:rPr>
        <w:t>the</w:t>
      </w:r>
      <w:r>
        <w:rPr>
          <w:spacing w:val="-4"/>
          <w:sz w:val="24"/>
        </w:rPr>
        <w:t> </w:t>
      </w:r>
      <w:r>
        <w:rPr>
          <w:sz w:val="24"/>
        </w:rPr>
        <w:t>Property</w:t>
      </w:r>
      <w:r>
        <w:rPr>
          <w:spacing w:val="-3"/>
          <w:sz w:val="24"/>
        </w:rPr>
        <w:t> </w:t>
      </w:r>
      <w:r>
        <w:rPr>
          <w:sz w:val="24"/>
        </w:rPr>
        <w:t>shall</w:t>
      </w:r>
      <w:r>
        <w:rPr>
          <w:spacing w:val="-3"/>
          <w:sz w:val="24"/>
        </w:rPr>
        <w:t> </w:t>
      </w:r>
      <w:r>
        <w:rPr>
          <w:sz w:val="24"/>
        </w:rPr>
        <w:t>exceed</w:t>
      </w:r>
      <w:r>
        <w:rPr>
          <w:spacing w:val="-1"/>
          <w:sz w:val="24"/>
        </w:rPr>
        <w:t> </w:t>
      </w:r>
      <w:r>
        <w:rPr>
          <w:sz w:val="24"/>
        </w:rPr>
        <w:t>a</w:t>
      </w:r>
      <w:r>
        <w:rPr>
          <w:spacing w:val="-4"/>
          <w:sz w:val="24"/>
        </w:rPr>
        <w:t> </w:t>
      </w:r>
      <w:r>
        <w:rPr>
          <w:sz w:val="24"/>
        </w:rPr>
        <w:t>maximum</w:t>
      </w:r>
      <w:r>
        <w:rPr>
          <w:spacing w:val="-3"/>
          <w:sz w:val="24"/>
        </w:rPr>
        <w:t> </w:t>
      </w:r>
      <w:r>
        <w:rPr>
          <w:sz w:val="24"/>
        </w:rPr>
        <w:t>roof</w:t>
      </w:r>
      <w:r>
        <w:rPr>
          <w:spacing w:val="-4"/>
          <w:sz w:val="24"/>
        </w:rPr>
        <w:t> </w:t>
      </w:r>
      <w:r>
        <w:rPr>
          <w:sz w:val="24"/>
        </w:rPr>
        <w:t>height</w:t>
      </w:r>
      <w:r>
        <w:rPr>
          <w:spacing w:val="-3"/>
          <w:sz w:val="24"/>
        </w:rPr>
        <w:t> </w:t>
      </w:r>
      <w:r>
        <w:rPr>
          <w:sz w:val="24"/>
        </w:rPr>
        <w:t>of thirty-five (35) feet above ground level, with a maximum of two (2) above-ground </w:t>
      </w:r>
      <w:r>
        <w:rPr>
          <w:spacing w:val="-2"/>
          <w:sz w:val="24"/>
        </w:rPr>
        <w:t>stories.</w:t>
      </w:r>
    </w:p>
    <w:p>
      <w:pPr>
        <w:pStyle w:val="ListParagraph"/>
        <w:numPr>
          <w:ilvl w:val="4"/>
          <w:numId w:val="52"/>
        </w:numPr>
        <w:tabs>
          <w:tab w:pos="1799" w:val="left" w:leader="none"/>
        </w:tabs>
        <w:spacing w:line="240" w:lineRule="auto" w:before="120" w:after="0"/>
        <w:ind w:left="1799" w:right="1440" w:hanging="360"/>
        <w:jc w:val="left"/>
        <w:rPr>
          <w:sz w:val="24"/>
        </w:rPr>
      </w:pPr>
      <w:r>
        <w:rPr>
          <w:b/>
          <w:sz w:val="24"/>
        </w:rPr>
        <w:t>Dark</w:t>
      </w:r>
      <w:r>
        <w:rPr>
          <w:b/>
          <w:spacing w:val="-3"/>
          <w:sz w:val="24"/>
        </w:rPr>
        <w:t> </w:t>
      </w:r>
      <w:r>
        <w:rPr>
          <w:b/>
          <w:sz w:val="24"/>
        </w:rPr>
        <w:t>Skies</w:t>
      </w:r>
      <w:r>
        <w:rPr>
          <w:sz w:val="24"/>
        </w:rPr>
        <w:t>.</w:t>
      </w:r>
      <w:r>
        <w:rPr>
          <w:spacing w:val="-3"/>
          <w:sz w:val="24"/>
        </w:rPr>
        <w:t> </w:t>
      </w:r>
      <w:r>
        <w:rPr>
          <w:sz w:val="24"/>
        </w:rPr>
        <w:t>All</w:t>
      </w:r>
      <w:r>
        <w:rPr>
          <w:spacing w:val="-3"/>
          <w:sz w:val="24"/>
        </w:rPr>
        <w:t> </w:t>
      </w:r>
      <w:r>
        <w:rPr>
          <w:sz w:val="24"/>
        </w:rPr>
        <w:t>exterior</w:t>
      </w:r>
      <w:r>
        <w:rPr>
          <w:spacing w:val="-4"/>
          <w:sz w:val="24"/>
        </w:rPr>
        <w:t> </w:t>
      </w:r>
      <w:r>
        <w:rPr>
          <w:sz w:val="24"/>
        </w:rPr>
        <w:t>lighting</w:t>
      </w:r>
      <w:r>
        <w:rPr>
          <w:spacing w:val="-3"/>
          <w:sz w:val="24"/>
        </w:rPr>
        <w:t> </w:t>
      </w:r>
      <w:r>
        <w:rPr>
          <w:sz w:val="24"/>
        </w:rPr>
        <w:t>on</w:t>
      </w:r>
      <w:r>
        <w:rPr>
          <w:spacing w:val="-3"/>
          <w:sz w:val="24"/>
        </w:rPr>
        <w:t> </w:t>
      </w:r>
      <w:r>
        <w:rPr>
          <w:sz w:val="24"/>
        </w:rPr>
        <w:t>the</w:t>
      </w:r>
      <w:r>
        <w:rPr>
          <w:spacing w:val="-4"/>
          <w:sz w:val="24"/>
        </w:rPr>
        <w:t> </w:t>
      </w:r>
      <w:r>
        <w:rPr>
          <w:sz w:val="24"/>
        </w:rPr>
        <w:t>Property</w:t>
      </w:r>
      <w:r>
        <w:rPr>
          <w:spacing w:val="-3"/>
          <w:sz w:val="24"/>
        </w:rPr>
        <w:t> </w:t>
      </w:r>
      <w:r>
        <w:rPr>
          <w:sz w:val="24"/>
        </w:rPr>
        <w:t>shall</w:t>
      </w:r>
      <w:r>
        <w:rPr>
          <w:spacing w:val="-3"/>
          <w:sz w:val="24"/>
        </w:rPr>
        <w:t> </w:t>
      </w:r>
      <w:r>
        <w:rPr>
          <w:sz w:val="24"/>
        </w:rPr>
        <w:t>substantially</w:t>
      </w:r>
      <w:r>
        <w:rPr>
          <w:spacing w:val="-3"/>
          <w:sz w:val="24"/>
        </w:rPr>
        <w:t> </w:t>
      </w:r>
      <w:r>
        <w:rPr>
          <w:sz w:val="24"/>
        </w:rPr>
        <w:t>comply</w:t>
      </w:r>
      <w:r>
        <w:rPr>
          <w:spacing w:val="-6"/>
          <w:sz w:val="24"/>
        </w:rPr>
        <w:t> </w:t>
      </w:r>
      <w:r>
        <w:rPr>
          <w:sz w:val="24"/>
        </w:rPr>
        <w:t>with</w:t>
      </w:r>
      <w:r>
        <w:rPr>
          <w:spacing w:val="-3"/>
          <w:sz w:val="24"/>
        </w:rPr>
        <w:t> </w:t>
      </w:r>
      <w:r>
        <w:rPr>
          <w:sz w:val="24"/>
        </w:rPr>
        <w:t>dark</w:t>
      </w:r>
      <w:r>
        <w:rPr>
          <w:spacing w:val="-3"/>
          <w:sz w:val="24"/>
        </w:rPr>
        <w:t> </w:t>
      </w:r>
      <w:r>
        <w:rPr>
          <w:sz w:val="24"/>
        </w:rPr>
        <w:t>sky principles, including downward-directed, shielded fixtures that minimize light pollution.</w:t>
      </w:r>
    </w:p>
    <w:p>
      <w:pPr>
        <w:pStyle w:val="ListParagraph"/>
        <w:numPr>
          <w:ilvl w:val="4"/>
          <w:numId w:val="52"/>
        </w:numPr>
        <w:tabs>
          <w:tab w:pos="1799" w:val="left" w:leader="none"/>
        </w:tabs>
        <w:spacing w:line="240" w:lineRule="auto" w:before="120" w:after="0"/>
        <w:ind w:left="1799" w:right="1778" w:hanging="360"/>
        <w:jc w:val="left"/>
        <w:rPr>
          <w:sz w:val="24"/>
        </w:rPr>
      </w:pPr>
      <w:r>
        <w:rPr>
          <w:b/>
          <w:sz w:val="24"/>
        </w:rPr>
        <w:t>Exterior</w:t>
      </w:r>
      <w:r>
        <w:rPr>
          <w:b/>
          <w:spacing w:val="-5"/>
          <w:sz w:val="24"/>
        </w:rPr>
        <w:t> </w:t>
      </w:r>
      <w:r>
        <w:rPr>
          <w:b/>
          <w:sz w:val="24"/>
        </w:rPr>
        <w:t>Finishes.</w:t>
      </w:r>
      <w:r>
        <w:rPr>
          <w:b/>
          <w:spacing w:val="-4"/>
          <w:sz w:val="24"/>
        </w:rPr>
        <w:t> </w:t>
      </w:r>
      <w:r>
        <w:rPr>
          <w:sz w:val="24"/>
        </w:rPr>
        <w:t>Exterior</w:t>
      </w:r>
      <w:r>
        <w:rPr>
          <w:spacing w:val="-5"/>
          <w:sz w:val="24"/>
        </w:rPr>
        <w:t> </w:t>
      </w:r>
      <w:r>
        <w:rPr>
          <w:sz w:val="24"/>
        </w:rPr>
        <w:t>finishes</w:t>
      </w:r>
      <w:r>
        <w:rPr>
          <w:spacing w:val="-4"/>
          <w:sz w:val="24"/>
        </w:rPr>
        <w:t> </w:t>
      </w:r>
      <w:r>
        <w:rPr>
          <w:sz w:val="24"/>
        </w:rPr>
        <w:t>shall</w:t>
      </w:r>
      <w:r>
        <w:rPr>
          <w:spacing w:val="-4"/>
          <w:sz w:val="24"/>
        </w:rPr>
        <w:t> </w:t>
      </w:r>
      <w:r>
        <w:rPr>
          <w:sz w:val="24"/>
        </w:rPr>
        <w:t>predominantly</w:t>
      </w:r>
      <w:r>
        <w:rPr>
          <w:spacing w:val="-4"/>
          <w:sz w:val="24"/>
        </w:rPr>
        <w:t> </w:t>
      </w:r>
      <w:r>
        <w:rPr>
          <w:sz w:val="24"/>
        </w:rPr>
        <w:t>be</w:t>
      </w:r>
      <w:r>
        <w:rPr>
          <w:spacing w:val="-5"/>
          <w:sz w:val="24"/>
        </w:rPr>
        <w:t> </w:t>
      </w:r>
      <w:r>
        <w:rPr>
          <w:sz w:val="24"/>
        </w:rPr>
        <w:t>matte,</w:t>
      </w:r>
      <w:r>
        <w:rPr>
          <w:spacing w:val="-4"/>
          <w:sz w:val="24"/>
        </w:rPr>
        <w:t> </w:t>
      </w:r>
      <w:r>
        <w:rPr>
          <w:sz w:val="24"/>
        </w:rPr>
        <w:t>in</w:t>
      </w:r>
      <w:r>
        <w:rPr>
          <w:spacing w:val="-4"/>
          <w:sz w:val="24"/>
        </w:rPr>
        <w:t> </w:t>
      </w:r>
      <w:r>
        <w:rPr>
          <w:sz w:val="24"/>
        </w:rPr>
        <w:t>colors</w:t>
      </w:r>
      <w:r>
        <w:rPr>
          <w:spacing w:val="-2"/>
          <w:sz w:val="24"/>
        </w:rPr>
        <w:t> </w:t>
      </w:r>
      <w:r>
        <w:rPr>
          <w:sz w:val="24"/>
        </w:rPr>
        <w:t>that</w:t>
      </w:r>
      <w:r>
        <w:rPr>
          <w:spacing w:val="-4"/>
          <w:sz w:val="24"/>
        </w:rPr>
        <w:t> </w:t>
      </w:r>
      <w:r>
        <w:rPr>
          <w:sz w:val="24"/>
        </w:rPr>
        <w:t>blend with the natural scenery.</w:t>
      </w:r>
    </w:p>
    <w:p>
      <w:pPr>
        <w:pStyle w:val="ListParagraph"/>
        <w:numPr>
          <w:ilvl w:val="4"/>
          <w:numId w:val="52"/>
        </w:numPr>
        <w:tabs>
          <w:tab w:pos="1799" w:val="left" w:leader="none"/>
        </w:tabs>
        <w:spacing w:line="240" w:lineRule="auto" w:before="120" w:after="0"/>
        <w:ind w:left="1799" w:right="1497" w:hanging="360"/>
        <w:jc w:val="both"/>
        <w:rPr>
          <w:sz w:val="24"/>
        </w:rPr>
      </w:pPr>
      <w:r>
        <w:rPr>
          <w:b/>
          <w:sz w:val="24"/>
        </w:rPr>
        <w:t>Architectural</w:t>
      </w:r>
      <w:r>
        <w:rPr>
          <w:b/>
          <w:spacing w:val="-3"/>
          <w:sz w:val="24"/>
        </w:rPr>
        <w:t> </w:t>
      </w:r>
      <w:r>
        <w:rPr>
          <w:b/>
          <w:sz w:val="24"/>
        </w:rPr>
        <w:t>features.</w:t>
      </w:r>
      <w:r>
        <w:rPr>
          <w:b/>
          <w:spacing w:val="-1"/>
          <w:sz w:val="24"/>
        </w:rPr>
        <w:t> </w:t>
      </w:r>
      <w:r>
        <w:rPr>
          <w:sz w:val="24"/>
        </w:rPr>
        <w:t>In</w:t>
      </w:r>
      <w:r>
        <w:rPr>
          <w:spacing w:val="-3"/>
          <w:sz w:val="24"/>
        </w:rPr>
        <w:t> </w:t>
      </w:r>
      <w:r>
        <w:rPr>
          <w:sz w:val="24"/>
        </w:rPr>
        <w:t>order</w:t>
      </w:r>
      <w:r>
        <w:rPr>
          <w:spacing w:val="-4"/>
          <w:sz w:val="24"/>
        </w:rPr>
        <w:t> </w:t>
      </w:r>
      <w:r>
        <w:rPr>
          <w:sz w:val="24"/>
        </w:rPr>
        <w:t>to</w:t>
      </w:r>
      <w:r>
        <w:rPr>
          <w:spacing w:val="-3"/>
          <w:sz w:val="24"/>
        </w:rPr>
        <w:t> </w:t>
      </w:r>
      <w:r>
        <w:rPr>
          <w:sz w:val="24"/>
        </w:rPr>
        <w:t>reduce</w:t>
      </w:r>
      <w:r>
        <w:rPr>
          <w:spacing w:val="-4"/>
          <w:sz w:val="24"/>
        </w:rPr>
        <w:t> </w:t>
      </w:r>
      <w:r>
        <w:rPr>
          <w:sz w:val="24"/>
        </w:rPr>
        <w:t>visual</w:t>
      </w:r>
      <w:r>
        <w:rPr>
          <w:spacing w:val="-3"/>
          <w:sz w:val="24"/>
        </w:rPr>
        <w:t> </w:t>
      </w:r>
      <w:r>
        <w:rPr>
          <w:sz w:val="24"/>
        </w:rPr>
        <w:t>impact</w:t>
      </w:r>
      <w:r>
        <w:rPr>
          <w:spacing w:val="-3"/>
          <w:sz w:val="24"/>
        </w:rPr>
        <w:t> </w:t>
      </w:r>
      <w:r>
        <w:rPr>
          <w:sz w:val="24"/>
        </w:rPr>
        <w:t>of</w:t>
      </w:r>
      <w:r>
        <w:rPr>
          <w:spacing w:val="-4"/>
          <w:sz w:val="24"/>
        </w:rPr>
        <w:t> </w:t>
      </w:r>
      <w:r>
        <w:rPr>
          <w:sz w:val="24"/>
        </w:rPr>
        <w:t>the</w:t>
      </w:r>
      <w:r>
        <w:rPr>
          <w:spacing w:val="-4"/>
          <w:sz w:val="24"/>
        </w:rPr>
        <w:t> </w:t>
      </w:r>
      <w:r>
        <w:rPr>
          <w:sz w:val="24"/>
        </w:rPr>
        <w:t>buildings</w:t>
      </w:r>
      <w:r>
        <w:rPr>
          <w:spacing w:val="-3"/>
          <w:sz w:val="24"/>
        </w:rPr>
        <w:t> </w:t>
      </w:r>
      <w:r>
        <w:rPr>
          <w:sz w:val="24"/>
        </w:rPr>
        <w:t>and</w:t>
      </w:r>
      <w:r>
        <w:rPr>
          <w:spacing w:val="-3"/>
          <w:sz w:val="24"/>
        </w:rPr>
        <w:t> </w:t>
      </w:r>
      <w:r>
        <w:rPr>
          <w:sz w:val="24"/>
        </w:rPr>
        <w:t>ensure</w:t>
      </w:r>
      <w:r>
        <w:rPr>
          <w:spacing w:val="-4"/>
          <w:sz w:val="24"/>
        </w:rPr>
        <w:t> </w:t>
      </w:r>
      <w:r>
        <w:rPr>
          <w:sz w:val="24"/>
        </w:rPr>
        <w:t>they blend with surrounding rock formations, the buildings will avoid continuous facades and single-height roof lines larger than for a residential home.</w:t>
      </w:r>
    </w:p>
    <w:p>
      <w:pPr>
        <w:pStyle w:val="ListParagraph"/>
        <w:numPr>
          <w:ilvl w:val="4"/>
          <w:numId w:val="52"/>
        </w:numPr>
        <w:tabs>
          <w:tab w:pos="1799" w:val="left" w:leader="none"/>
        </w:tabs>
        <w:spacing w:line="240" w:lineRule="auto" w:before="120" w:after="0"/>
        <w:ind w:left="1799" w:right="0" w:hanging="360"/>
        <w:jc w:val="both"/>
        <w:rPr>
          <w:sz w:val="24"/>
        </w:rPr>
      </w:pPr>
      <w:r>
        <w:rPr>
          <w:b/>
          <w:sz w:val="24"/>
        </w:rPr>
        <w:t>Views:</w:t>
      </w:r>
      <w:r>
        <w:rPr>
          <w:b/>
          <w:spacing w:val="-4"/>
          <w:sz w:val="24"/>
        </w:rPr>
        <w:t> </w:t>
      </w:r>
      <w:r>
        <w:rPr>
          <w:sz w:val="24"/>
        </w:rPr>
        <w:t>No</w:t>
      </w:r>
      <w:r>
        <w:rPr>
          <w:spacing w:val="-1"/>
          <w:sz w:val="24"/>
        </w:rPr>
        <w:t> </w:t>
      </w:r>
      <w:r>
        <w:rPr>
          <w:sz w:val="24"/>
        </w:rPr>
        <w:t>building</w:t>
      </w:r>
      <w:r>
        <w:rPr>
          <w:spacing w:val="-1"/>
          <w:sz w:val="24"/>
        </w:rPr>
        <w:t> </w:t>
      </w:r>
      <w:r>
        <w:rPr>
          <w:sz w:val="24"/>
        </w:rPr>
        <w:t>on</w:t>
      </w:r>
      <w:r>
        <w:rPr>
          <w:spacing w:val="-1"/>
          <w:sz w:val="24"/>
        </w:rPr>
        <w:t> </w:t>
      </w:r>
      <w:r>
        <w:rPr>
          <w:sz w:val="24"/>
        </w:rPr>
        <w:t>the</w:t>
      </w:r>
      <w:r>
        <w:rPr>
          <w:spacing w:val="-2"/>
          <w:sz w:val="24"/>
        </w:rPr>
        <w:t> </w:t>
      </w:r>
      <w:r>
        <w:rPr>
          <w:sz w:val="24"/>
        </w:rPr>
        <w:t>Property</w:t>
      </w:r>
      <w:r>
        <w:rPr>
          <w:spacing w:val="-1"/>
          <w:sz w:val="24"/>
        </w:rPr>
        <w:t> </w:t>
      </w:r>
      <w:r>
        <w:rPr>
          <w:sz w:val="24"/>
        </w:rPr>
        <w:t>shall</w:t>
      </w:r>
      <w:r>
        <w:rPr>
          <w:spacing w:val="-1"/>
          <w:sz w:val="24"/>
        </w:rPr>
        <w:t> </w:t>
      </w:r>
      <w:r>
        <w:rPr>
          <w:sz w:val="24"/>
        </w:rPr>
        <w:t>be</w:t>
      </w:r>
      <w:r>
        <w:rPr>
          <w:spacing w:val="-2"/>
          <w:sz w:val="24"/>
        </w:rPr>
        <w:t> </w:t>
      </w:r>
      <w:r>
        <w:rPr>
          <w:sz w:val="24"/>
        </w:rPr>
        <w:t>visible</w:t>
      </w:r>
      <w:r>
        <w:rPr>
          <w:spacing w:val="-2"/>
          <w:sz w:val="24"/>
        </w:rPr>
        <w:t> </w:t>
      </w:r>
      <w:r>
        <w:rPr>
          <w:sz w:val="24"/>
        </w:rPr>
        <w:t>from</w:t>
      </w:r>
      <w:r>
        <w:rPr>
          <w:spacing w:val="-1"/>
          <w:sz w:val="24"/>
        </w:rPr>
        <w:t> </w:t>
      </w:r>
      <w:r>
        <w:rPr>
          <w:sz w:val="24"/>
        </w:rPr>
        <w:t>Kanab</w:t>
      </w:r>
      <w:r>
        <w:rPr>
          <w:spacing w:val="-1"/>
          <w:sz w:val="24"/>
        </w:rPr>
        <w:t> </w:t>
      </w:r>
      <w:r>
        <w:rPr>
          <w:sz w:val="24"/>
        </w:rPr>
        <w:t>at</w:t>
      </w:r>
      <w:r>
        <w:rPr>
          <w:spacing w:val="-1"/>
          <w:sz w:val="24"/>
        </w:rPr>
        <w:t> </w:t>
      </w:r>
      <w:r>
        <w:rPr>
          <w:sz w:val="24"/>
        </w:rPr>
        <w:t>ground</w:t>
      </w:r>
      <w:r>
        <w:rPr>
          <w:spacing w:val="-1"/>
          <w:sz w:val="24"/>
        </w:rPr>
        <w:t> </w:t>
      </w:r>
      <w:r>
        <w:rPr>
          <w:spacing w:val="-2"/>
          <w:sz w:val="24"/>
        </w:rPr>
        <w:t>level.</w:t>
      </w:r>
    </w:p>
    <w:p>
      <w:pPr>
        <w:pStyle w:val="ListParagraph"/>
        <w:numPr>
          <w:ilvl w:val="4"/>
          <w:numId w:val="52"/>
        </w:numPr>
        <w:tabs>
          <w:tab w:pos="1799" w:val="left" w:leader="none"/>
        </w:tabs>
        <w:spacing w:line="240" w:lineRule="auto" w:before="120" w:after="0"/>
        <w:ind w:left="1799" w:right="1453" w:hanging="360"/>
        <w:jc w:val="left"/>
        <w:rPr>
          <w:sz w:val="24"/>
        </w:rPr>
      </w:pPr>
      <w:r>
        <w:rPr>
          <w:b/>
          <w:sz w:val="24"/>
        </w:rPr>
        <w:t>Decorative</w:t>
      </w:r>
      <w:r>
        <w:rPr>
          <w:b/>
          <w:spacing w:val="-4"/>
          <w:sz w:val="24"/>
        </w:rPr>
        <w:t> </w:t>
      </w:r>
      <w:r>
        <w:rPr>
          <w:b/>
          <w:sz w:val="24"/>
        </w:rPr>
        <w:t>elements:</w:t>
      </w:r>
      <w:r>
        <w:rPr>
          <w:b/>
          <w:spacing w:val="-2"/>
          <w:sz w:val="24"/>
        </w:rPr>
        <w:t> </w:t>
      </w:r>
      <w:r>
        <w:rPr>
          <w:sz w:val="24"/>
        </w:rPr>
        <w:t>No</w:t>
      </w:r>
      <w:r>
        <w:rPr>
          <w:spacing w:val="-3"/>
          <w:sz w:val="24"/>
        </w:rPr>
        <w:t> </w:t>
      </w:r>
      <w:r>
        <w:rPr>
          <w:sz w:val="24"/>
        </w:rPr>
        <w:t>large</w:t>
      </w:r>
      <w:r>
        <w:rPr>
          <w:spacing w:val="-4"/>
          <w:sz w:val="24"/>
        </w:rPr>
        <w:t> </w:t>
      </w:r>
      <w:r>
        <w:rPr>
          <w:sz w:val="24"/>
        </w:rPr>
        <w:t>non-functional</w:t>
      </w:r>
      <w:r>
        <w:rPr>
          <w:spacing w:val="-3"/>
          <w:sz w:val="24"/>
        </w:rPr>
        <w:t> </w:t>
      </w:r>
      <w:r>
        <w:rPr>
          <w:sz w:val="24"/>
        </w:rPr>
        <w:t>elements</w:t>
      </w:r>
      <w:r>
        <w:rPr>
          <w:spacing w:val="-3"/>
          <w:sz w:val="24"/>
        </w:rPr>
        <w:t> </w:t>
      </w:r>
      <w:r>
        <w:rPr>
          <w:sz w:val="24"/>
        </w:rPr>
        <w:t>shall</w:t>
      </w:r>
      <w:r>
        <w:rPr>
          <w:spacing w:val="-3"/>
          <w:sz w:val="24"/>
        </w:rPr>
        <w:t> </w:t>
      </w:r>
      <w:r>
        <w:rPr>
          <w:sz w:val="24"/>
        </w:rPr>
        <w:t>be</w:t>
      </w:r>
      <w:r>
        <w:rPr>
          <w:spacing w:val="-4"/>
          <w:sz w:val="24"/>
        </w:rPr>
        <w:t> </w:t>
      </w:r>
      <w:r>
        <w:rPr>
          <w:sz w:val="24"/>
        </w:rPr>
        <w:t>placed</w:t>
      </w:r>
      <w:r>
        <w:rPr>
          <w:spacing w:val="-3"/>
          <w:sz w:val="24"/>
        </w:rPr>
        <w:t> </w:t>
      </w:r>
      <w:r>
        <w:rPr>
          <w:sz w:val="24"/>
        </w:rPr>
        <w:t>on</w:t>
      </w:r>
      <w:r>
        <w:rPr>
          <w:spacing w:val="-3"/>
          <w:sz w:val="24"/>
        </w:rPr>
        <w:t> </w:t>
      </w:r>
      <w:r>
        <w:rPr>
          <w:sz w:val="24"/>
        </w:rPr>
        <w:t>the</w:t>
      </w:r>
      <w:r>
        <w:rPr>
          <w:spacing w:val="-4"/>
          <w:sz w:val="24"/>
        </w:rPr>
        <w:t> </w:t>
      </w:r>
      <w:r>
        <w:rPr>
          <w:sz w:val="24"/>
        </w:rPr>
        <w:t>exterior</w:t>
      </w:r>
      <w:r>
        <w:rPr>
          <w:spacing w:val="-4"/>
          <w:sz w:val="24"/>
        </w:rPr>
        <w:t> </w:t>
      </w:r>
      <w:r>
        <w:rPr>
          <w:sz w:val="24"/>
        </w:rPr>
        <w:t>of buildings. This excludes large statues, fountains, arches, etc. However, it does not</w:t>
      </w:r>
      <w:r>
        <w:rPr>
          <w:spacing w:val="40"/>
          <w:sz w:val="24"/>
        </w:rPr>
        <w:t> </w:t>
      </w:r>
      <w:r>
        <w:rPr>
          <w:sz w:val="24"/>
        </w:rPr>
        <w:t>exclude a small water feature invisible from a distance.</w:t>
      </w:r>
    </w:p>
    <w:p>
      <w:pPr>
        <w:pStyle w:val="ListParagraph"/>
        <w:spacing w:after="0" w:line="240" w:lineRule="auto"/>
        <w:jc w:val="left"/>
        <w:rPr>
          <w:sz w:val="24"/>
        </w:rPr>
        <w:sectPr>
          <w:pgSz w:w="12240" w:h="15840"/>
          <w:pgMar w:header="715" w:footer="707" w:top="900" w:bottom="900" w:left="360" w:right="0"/>
        </w:sectPr>
      </w:pPr>
    </w:p>
    <w:p>
      <w:pPr>
        <w:spacing w:line="261" w:lineRule="auto" w:before="23"/>
        <w:ind w:left="475" w:right="38" w:firstLine="0"/>
        <w:jc w:val="left"/>
        <w:rPr>
          <w:b/>
          <w:sz w:val="18"/>
        </w:rPr>
      </w:pPr>
      <w:bookmarkStart w:name="Agenda Report q3 Financials" w:id="20"/>
      <w:bookmarkEnd w:id="20"/>
      <w:r>
        <w:rPr/>
      </w:r>
      <w:r>
        <w:rPr>
          <w:b/>
          <w:color w:val="CC6600"/>
          <w:sz w:val="18"/>
        </w:rPr>
        <w:t>Colten</w:t>
      </w:r>
      <w:r>
        <w:rPr>
          <w:b/>
          <w:color w:val="CC6600"/>
          <w:spacing w:val="-2"/>
          <w:sz w:val="18"/>
        </w:rPr>
        <w:t> </w:t>
      </w:r>
      <w:r>
        <w:rPr>
          <w:b/>
          <w:color w:val="CC6600"/>
          <w:sz w:val="18"/>
        </w:rPr>
        <w:t>Johnson </w:t>
      </w:r>
      <w:r>
        <w:rPr>
          <w:b/>
          <w:sz w:val="20"/>
        </w:rPr>
        <w:t>City Council</w:t>
      </w:r>
      <w:r>
        <w:rPr>
          <w:b/>
          <w:spacing w:val="40"/>
          <w:sz w:val="20"/>
        </w:rPr>
        <w:t> </w:t>
      </w:r>
      <w:r>
        <w:rPr>
          <w:b/>
          <w:color w:val="CC6600"/>
          <w:sz w:val="18"/>
        </w:rPr>
        <w:t>Arlon</w:t>
      </w:r>
      <w:r>
        <w:rPr>
          <w:b/>
          <w:color w:val="CC6600"/>
          <w:spacing w:val="-11"/>
          <w:sz w:val="18"/>
        </w:rPr>
        <w:t> </w:t>
      </w:r>
      <w:r>
        <w:rPr>
          <w:b/>
          <w:color w:val="CC6600"/>
          <w:sz w:val="18"/>
        </w:rPr>
        <w:t>Chamberlain Steven</w:t>
      </w:r>
      <w:r>
        <w:rPr>
          <w:b/>
          <w:color w:val="CC6600"/>
          <w:spacing w:val="-2"/>
          <w:sz w:val="18"/>
        </w:rPr>
        <w:t> </w:t>
      </w:r>
      <w:r>
        <w:rPr>
          <w:b/>
          <w:color w:val="CC6600"/>
          <w:sz w:val="18"/>
        </w:rPr>
        <w:t>Shrope Chris Heaton</w:t>
      </w:r>
    </w:p>
    <w:p>
      <w:pPr>
        <w:spacing w:line="261" w:lineRule="auto" w:before="0"/>
        <w:ind w:left="475" w:right="544" w:firstLine="0"/>
        <w:jc w:val="left"/>
        <w:rPr>
          <w:b/>
          <w:sz w:val="18"/>
        </w:rPr>
      </w:pPr>
      <w:r>
        <w:rPr>
          <w:b/>
          <w:color w:val="CC6600"/>
          <w:sz w:val="18"/>
        </w:rPr>
        <w:t>Boyd</w:t>
      </w:r>
      <w:r>
        <w:rPr>
          <w:b/>
          <w:color w:val="CC6600"/>
          <w:spacing w:val="-2"/>
          <w:sz w:val="18"/>
        </w:rPr>
        <w:t> </w:t>
      </w:r>
      <w:r>
        <w:rPr>
          <w:b/>
          <w:color w:val="CC6600"/>
          <w:sz w:val="18"/>
        </w:rPr>
        <w:t>Corry Peter</w:t>
      </w:r>
      <w:r>
        <w:rPr>
          <w:b/>
          <w:color w:val="CC6600"/>
          <w:spacing w:val="-1"/>
          <w:sz w:val="18"/>
        </w:rPr>
        <w:t> </w:t>
      </w:r>
      <w:r>
        <w:rPr>
          <w:b/>
          <w:color w:val="CC6600"/>
          <w:spacing w:val="-2"/>
          <w:sz w:val="18"/>
        </w:rPr>
        <w:t>Banks</w:t>
      </w:r>
    </w:p>
    <w:p>
      <w:pPr>
        <w:spacing w:line="193" w:lineRule="exact" w:before="0"/>
        <w:ind w:left="0" w:right="950" w:firstLine="0"/>
        <w:jc w:val="right"/>
        <w:rPr>
          <w:b/>
          <w:sz w:val="18"/>
        </w:rPr>
      </w:pPr>
      <w:r>
        <w:rPr/>
        <w:br w:type="column"/>
      </w:r>
      <w:r>
        <w:rPr>
          <w:b/>
          <w:color w:val="CC6600"/>
          <w:sz w:val="18"/>
        </w:rPr>
        <w:t>Kyler</w:t>
      </w:r>
      <w:r>
        <w:rPr>
          <w:b/>
          <w:color w:val="CC6600"/>
          <w:spacing w:val="-2"/>
          <w:sz w:val="18"/>
        </w:rPr>
        <w:t> Ludwig</w:t>
      </w:r>
    </w:p>
    <w:p>
      <w:pPr>
        <w:spacing w:line="259" w:lineRule="auto" w:before="20"/>
        <w:ind w:left="475" w:right="948" w:firstLine="151"/>
        <w:jc w:val="right"/>
        <w:rPr>
          <w:b/>
          <w:sz w:val="18"/>
        </w:rPr>
      </w:pPr>
      <w:r>
        <w:rPr>
          <w:b/>
          <w:sz w:val="20"/>
        </w:rPr>
        <w:t>City</w:t>
      </w:r>
      <w:r>
        <w:rPr>
          <w:b/>
          <w:spacing w:val="-11"/>
          <w:sz w:val="20"/>
        </w:rPr>
        <w:t> </w:t>
      </w:r>
      <w:r>
        <w:rPr>
          <w:b/>
          <w:sz w:val="20"/>
        </w:rPr>
        <w:t>Attorney </w:t>
      </w:r>
      <w:r>
        <w:rPr>
          <w:b/>
          <w:color w:val="CC6600"/>
          <w:sz w:val="18"/>
        </w:rPr>
        <w:t>Kent Burggraaf </w:t>
      </w:r>
      <w:r>
        <w:rPr>
          <w:b/>
          <w:sz w:val="20"/>
        </w:rPr>
        <w:t>City Recorder </w:t>
      </w:r>
      <w:r>
        <w:rPr>
          <w:b/>
          <w:color w:val="CC6600"/>
          <w:sz w:val="18"/>
        </w:rPr>
        <w:t>Celeste Cram </w:t>
      </w:r>
      <w:r>
        <w:rPr>
          <w:b/>
          <w:sz w:val="20"/>
        </w:rPr>
        <w:t>City Treasurer </w:t>
      </w:r>
      <w:r>
        <w:rPr>
          <w:b/>
          <w:color w:val="CC6600"/>
          <w:sz w:val="18"/>
        </w:rPr>
        <w:t>Danielle</w:t>
      </w:r>
      <w:r>
        <w:rPr>
          <w:b/>
          <w:color w:val="CC6600"/>
          <w:spacing w:val="-8"/>
          <w:sz w:val="18"/>
        </w:rPr>
        <w:t> </w:t>
      </w:r>
      <w:r>
        <w:rPr>
          <w:b/>
          <w:color w:val="CC6600"/>
          <w:spacing w:val="-2"/>
          <w:sz w:val="18"/>
        </w:rPr>
        <w:t>Ramsay</w:t>
      </w:r>
    </w:p>
    <w:p>
      <w:pPr>
        <w:spacing w:after="0" w:line="259" w:lineRule="auto"/>
        <w:jc w:val="right"/>
        <w:rPr>
          <w:b/>
          <w:sz w:val="18"/>
        </w:rPr>
        <w:sectPr>
          <w:headerReference w:type="default" r:id="rId114"/>
          <w:footerReference w:type="default" r:id="rId115"/>
          <w:pgSz w:w="12240" w:h="15840"/>
          <w:pgMar w:header="520" w:footer="0" w:top="760" w:bottom="280" w:left="360" w:right="0"/>
          <w:cols w:num="2" w:equalWidth="0">
            <w:col w:w="1917" w:space="7254"/>
            <w:col w:w="2709"/>
          </w:cols>
        </w:sectPr>
      </w:pPr>
    </w:p>
    <w:p>
      <w:pPr>
        <w:spacing w:line="240" w:lineRule="auto" w:before="0"/>
        <w:rPr>
          <w:b/>
          <w:sz w:val="24"/>
        </w:rPr>
      </w:pPr>
      <w:r>
        <w:rPr>
          <w:b/>
          <w:sz w:val="24"/>
        </w:rPr>
        <mc:AlternateContent>
          <mc:Choice Requires="wps">
            <w:drawing>
              <wp:anchor distT="0" distB="0" distL="0" distR="0" allowOverlap="1" layoutInCell="1" locked="0" behindDoc="1" simplePos="0" relativeHeight="460737536">
                <wp:simplePos x="0" y="0"/>
                <wp:positionH relativeFrom="page">
                  <wp:posOffset>15875</wp:posOffset>
                </wp:positionH>
                <wp:positionV relativeFrom="page">
                  <wp:posOffset>1358685</wp:posOffset>
                </wp:positionV>
                <wp:extent cx="7740650" cy="8700135"/>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7740650" cy="8700135"/>
                          <a:chExt cx="7740650" cy="8700135"/>
                        </a:xfrm>
                      </wpg:grpSpPr>
                      <pic:pic>
                        <pic:nvPicPr>
                          <pic:cNvPr id="162" name="Image 162"/>
                          <pic:cNvPicPr/>
                        </pic:nvPicPr>
                        <pic:blipFill>
                          <a:blip r:embed="rId5" cstate="print"/>
                          <a:stretch>
                            <a:fillRect/>
                          </a:stretch>
                        </pic:blipFill>
                        <pic:spPr>
                          <a:xfrm>
                            <a:off x="0" y="252095"/>
                            <a:ext cx="7740243" cy="8447618"/>
                          </a:xfrm>
                          <a:prstGeom prst="rect">
                            <a:avLst/>
                          </a:prstGeom>
                        </pic:spPr>
                      </pic:pic>
                      <wps:wsp>
                        <wps:cNvPr id="163" name="Graphic 163"/>
                        <wps:cNvSpPr/>
                        <wps:spPr>
                          <a:xfrm>
                            <a:off x="3461386" y="0"/>
                            <a:ext cx="831215" cy="484505"/>
                          </a:xfrm>
                          <a:custGeom>
                            <a:avLst/>
                            <a:gdLst/>
                            <a:ahLst/>
                            <a:cxnLst/>
                            <a:rect l="l" t="t" r="r" b="b"/>
                            <a:pathLst>
                              <a:path w="831215" h="484505">
                                <a:moveTo>
                                  <a:pt x="64769" y="0"/>
                                </a:moveTo>
                                <a:lnTo>
                                  <a:pt x="1904" y="0"/>
                                </a:lnTo>
                                <a:lnTo>
                                  <a:pt x="0" y="3174"/>
                                </a:lnTo>
                                <a:lnTo>
                                  <a:pt x="0" y="8254"/>
                                </a:lnTo>
                                <a:lnTo>
                                  <a:pt x="634" y="12699"/>
                                </a:lnTo>
                                <a:lnTo>
                                  <a:pt x="2539" y="19049"/>
                                </a:lnTo>
                                <a:lnTo>
                                  <a:pt x="4444" y="26669"/>
                                </a:lnTo>
                                <a:lnTo>
                                  <a:pt x="5079" y="37464"/>
                                </a:lnTo>
                                <a:lnTo>
                                  <a:pt x="5079" y="447039"/>
                                </a:lnTo>
                                <a:lnTo>
                                  <a:pt x="4444" y="457834"/>
                                </a:lnTo>
                                <a:lnTo>
                                  <a:pt x="2539" y="465454"/>
                                </a:lnTo>
                                <a:lnTo>
                                  <a:pt x="634" y="471169"/>
                                </a:lnTo>
                                <a:lnTo>
                                  <a:pt x="0" y="476249"/>
                                </a:lnTo>
                                <a:lnTo>
                                  <a:pt x="0" y="481329"/>
                                </a:lnTo>
                                <a:lnTo>
                                  <a:pt x="1904" y="484504"/>
                                </a:lnTo>
                                <a:lnTo>
                                  <a:pt x="64769" y="484504"/>
                                </a:lnTo>
                                <a:lnTo>
                                  <a:pt x="67309" y="481329"/>
                                </a:lnTo>
                                <a:lnTo>
                                  <a:pt x="67309" y="476249"/>
                                </a:lnTo>
                                <a:lnTo>
                                  <a:pt x="66039" y="471169"/>
                                </a:lnTo>
                                <a:lnTo>
                                  <a:pt x="64134" y="465454"/>
                                </a:lnTo>
                                <a:lnTo>
                                  <a:pt x="62864" y="457834"/>
                                </a:lnTo>
                                <a:lnTo>
                                  <a:pt x="61594" y="447039"/>
                                </a:lnTo>
                                <a:lnTo>
                                  <a:pt x="61594" y="244474"/>
                                </a:lnTo>
                                <a:lnTo>
                                  <a:pt x="62864" y="240029"/>
                                </a:lnTo>
                                <a:lnTo>
                                  <a:pt x="78739" y="209549"/>
                                </a:lnTo>
                                <a:lnTo>
                                  <a:pt x="81279" y="203834"/>
                                </a:lnTo>
                                <a:lnTo>
                                  <a:pt x="137505" y="203834"/>
                                </a:lnTo>
                                <a:lnTo>
                                  <a:pt x="130347" y="163194"/>
                                </a:lnTo>
                                <a:lnTo>
                                  <a:pt x="61594" y="163194"/>
                                </a:lnTo>
                                <a:lnTo>
                                  <a:pt x="61594" y="37464"/>
                                </a:lnTo>
                                <a:lnTo>
                                  <a:pt x="62864" y="26669"/>
                                </a:lnTo>
                                <a:lnTo>
                                  <a:pt x="64134" y="19049"/>
                                </a:lnTo>
                                <a:lnTo>
                                  <a:pt x="66039" y="12699"/>
                                </a:lnTo>
                                <a:lnTo>
                                  <a:pt x="67309" y="8254"/>
                                </a:lnTo>
                                <a:lnTo>
                                  <a:pt x="67309" y="3174"/>
                                </a:lnTo>
                                <a:lnTo>
                                  <a:pt x="64769" y="0"/>
                                </a:lnTo>
                                <a:close/>
                              </a:path>
                              <a:path w="831215" h="484505">
                                <a:moveTo>
                                  <a:pt x="137505" y="203834"/>
                                </a:moveTo>
                                <a:lnTo>
                                  <a:pt x="84454" y="203834"/>
                                </a:lnTo>
                                <a:lnTo>
                                  <a:pt x="85724" y="209549"/>
                                </a:lnTo>
                                <a:lnTo>
                                  <a:pt x="124459" y="447039"/>
                                </a:lnTo>
                                <a:lnTo>
                                  <a:pt x="125729" y="457834"/>
                                </a:lnTo>
                                <a:lnTo>
                                  <a:pt x="124459" y="465454"/>
                                </a:lnTo>
                                <a:lnTo>
                                  <a:pt x="122554" y="471169"/>
                                </a:lnTo>
                                <a:lnTo>
                                  <a:pt x="121919" y="476249"/>
                                </a:lnTo>
                                <a:lnTo>
                                  <a:pt x="121919" y="481329"/>
                                </a:lnTo>
                                <a:lnTo>
                                  <a:pt x="125729" y="484504"/>
                                </a:lnTo>
                                <a:lnTo>
                                  <a:pt x="189229" y="484504"/>
                                </a:lnTo>
                                <a:lnTo>
                                  <a:pt x="193039" y="482599"/>
                                </a:lnTo>
                                <a:lnTo>
                                  <a:pt x="193039" y="476884"/>
                                </a:lnTo>
                                <a:lnTo>
                                  <a:pt x="191769" y="472439"/>
                                </a:lnTo>
                                <a:lnTo>
                                  <a:pt x="187959" y="466089"/>
                                </a:lnTo>
                                <a:lnTo>
                                  <a:pt x="183514" y="457834"/>
                                </a:lnTo>
                                <a:lnTo>
                                  <a:pt x="180339" y="447039"/>
                                </a:lnTo>
                                <a:lnTo>
                                  <a:pt x="137505" y="203834"/>
                                </a:lnTo>
                                <a:close/>
                              </a:path>
                              <a:path w="831215" h="484505">
                                <a:moveTo>
                                  <a:pt x="180974" y="0"/>
                                </a:moveTo>
                                <a:lnTo>
                                  <a:pt x="130809" y="0"/>
                                </a:lnTo>
                                <a:lnTo>
                                  <a:pt x="127634" y="1904"/>
                                </a:lnTo>
                                <a:lnTo>
                                  <a:pt x="127126" y="6984"/>
                                </a:lnTo>
                                <a:lnTo>
                                  <a:pt x="126999" y="13334"/>
                                </a:lnTo>
                                <a:lnTo>
                                  <a:pt x="126364" y="19049"/>
                                </a:lnTo>
                                <a:lnTo>
                                  <a:pt x="67309" y="159384"/>
                                </a:lnTo>
                                <a:lnTo>
                                  <a:pt x="61594" y="163194"/>
                                </a:lnTo>
                                <a:lnTo>
                                  <a:pt x="130347" y="163194"/>
                                </a:lnTo>
                                <a:lnTo>
                                  <a:pt x="123189" y="122554"/>
                                </a:lnTo>
                                <a:lnTo>
                                  <a:pt x="122554" y="121284"/>
                                </a:lnTo>
                                <a:lnTo>
                                  <a:pt x="123824" y="118109"/>
                                </a:lnTo>
                                <a:lnTo>
                                  <a:pt x="163829" y="37464"/>
                                </a:lnTo>
                                <a:lnTo>
                                  <a:pt x="171449" y="24764"/>
                                </a:lnTo>
                                <a:lnTo>
                                  <a:pt x="181609" y="11429"/>
                                </a:lnTo>
                                <a:lnTo>
                                  <a:pt x="182879" y="6984"/>
                                </a:lnTo>
                                <a:lnTo>
                                  <a:pt x="182879" y="3174"/>
                                </a:lnTo>
                                <a:lnTo>
                                  <a:pt x="180974" y="0"/>
                                </a:lnTo>
                                <a:close/>
                              </a:path>
                              <a:path w="831215" h="484505">
                                <a:moveTo>
                                  <a:pt x="289559" y="53974"/>
                                </a:moveTo>
                                <a:lnTo>
                                  <a:pt x="242569" y="53974"/>
                                </a:lnTo>
                                <a:lnTo>
                                  <a:pt x="239394" y="57149"/>
                                </a:lnTo>
                                <a:lnTo>
                                  <a:pt x="239394" y="65404"/>
                                </a:lnTo>
                                <a:lnTo>
                                  <a:pt x="245109" y="75564"/>
                                </a:lnTo>
                                <a:lnTo>
                                  <a:pt x="245109" y="92709"/>
                                </a:lnTo>
                                <a:lnTo>
                                  <a:pt x="209549" y="414654"/>
                                </a:lnTo>
                                <a:lnTo>
                                  <a:pt x="207009" y="423544"/>
                                </a:lnTo>
                                <a:lnTo>
                                  <a:pt x="203834" y="430529"/>
                                </a:lnTo>
                                <a:lnTo>
                                  <a:pt x="200659" y="435609"/>
                                </a:lnTo>
                                <a:lnTo>
                                  <a:pt x="199389" y="438784"/>
                                </a:lnTo>
                                <a:lnTo>
                                  <a:pt x="199389" y="443229"/>
                                </a:lnTo>
                                <a:lnTo>
                                  <a:pt x="202564" y="445134"/>
                                </a:lnTo>
                                <a:lnTo>
                                  <a:pt x="243204" y="445134"/>
                                </a:lnTo>
                                <a:lnTo>
                                  <a:pt x="245744" y="442594"/>
                                </a:lnTo>
                                <a:lnTo>
                                  <a:pt x="245744" y="434339"/>
                                </a:lnTo>
                                <a:lnTo>
                                  <a:pt x="242569" y="424179"/>
                                </a:lnTo>
                                <a:lnTo>
                                  <a:pt x="243204" y="414654"/>
                                </a:lnTo>
                                <a:lnTo>
                                  <a:pt x="247649" y="364489"/>
                                </a:lnTo>
                                <a:lnTo>
                                  <a:pt x="248284" y="360044"/>
                                </a:lnTo>
                                <a:lnTo>
                                  <a:pt x="248919" y="358774"/>
                                </a:lnTo>
                                <a:lnTo>
                                  <a:pt x="336549" y="358774"/>
                                </a:lnTo>
                                <a:lnTo>
                                  <a:pt x="332739" y="329564"/>
                                </a:lnTo>
                                <a:lnTo>
                                  <a:pt x="252729" y="329564"/>
                                </a:lnTo>
                                <a:lnTo>
                                  <a:pt x="251459" y="328294"/>
                                </a:lnTo>
                                <a:lnTo>
                                  <a:pt x="251459" y="323849"/>
                                </a:lnTo>
                                <a:lnTo>
                                  <a:pt x="266699" y="148589"/>
                                </a:lnTo>
                                <a:lnTo>
                                  <a:pt x="267334" y="142874"/>
                                </a:lnTo>
                                <a:lnTo>
                                  <a:pt x="267969" y="139699"/>
                                </a:lnTo>
                                <a:lnTo>
                                  <a:pt x="289559" y="139699"/>
                                </a:lnTo>
                                <a:lnTo>
                                  <a:pt x="289559" y="53974"/>
                                </a:lnTo>
                                <a:close/>
                              </a:path>
                              <a:path w="831215" h="484505">
                                <a:moveTo>
                                  <a:pt x="336549" y="358774"/>
                                </a:moveTo>
                                <a:lnTo>
                                  <a:pt x="292099" y="358774"/>
                                </a:lnTo>
                                <a:lnTo>
                                  <a:pt x="292734" y="360044"/>
                                </a:lnTo>
                                <a:lnTo>
                                  <a:pt x="292734" y="364489"/>
                                </a:lnTo>
                                <a:lnTo>
                                  <a:pt x="297179" y="414654"/>
                                </a:lnTo>
                                <a:lnTo>
                                  <a:pt x="297772" y="423544"/>
                                </a:lnTo>
                                <a:lnTo>
                                  <a:pt x="297814" y="424179"/>
                                </a:lnTo>
                                <a:lnTo>
                                  <a:pt x="295274" y="434339"/>
                                </a:lnTo>
                                <a:lnTo>
                                  <a:pt x="295274" y="442594"/>
                                </a:lnTo>
                                <a:lnTo>
                                  <a:pt x="297814" y="445134"/>
                                </a:lnTo>
                                <a:lnTo>
                                  <a:pt x="349249" y="445134"/>
                                </a:lnTo>
                                <a:lnTo>
                                  <a:pt x="352424" y="443229"/>
                                </a:lnTo>
                                <a:lnTo>
                                  <a:pt x="352424" y="438784"/>
                                </a:lnTo>
                                <a:lnTo>
                                  <a:pt x="351154" y="435609"/>
                                </a:lnTo>
                                <a:lnTo>
                                  <a:pt x="348614" y="430529"/>
                                </a:lnTo>
                                <a:lnTo>
                                  <a:pt x="345439" y="423544"/>
                                </a:lnTo>
                                <a:lnTo>
                                  <a:pt x="342264" y="414654"/>
                                </a:lnTo>
                                <a:lnTo>
                                  <a:pt x="336549" y="358774"/>
                                </a:lnTo>
                                <a:close/>
                              </a:path>
                              <a:path w="831215" h="484505">
                                <a:moveTo>
                                  <a:pt x="309244" y="53974"/>
                                </a:moveTo>
                                <a:lnTo>
                                  <a:pt x="289559" y="53974"/>
                                </a:lnTo>
                                <a:lnTo>
                                  <a:pt x="289559" y="328294"/>
                                </a:lnTo>
                                <a:lnTo>
                                  <a:pt x="288289" y="329564"/>
                                </a:lnTo>
                                <a:lnTo>
                                  <a:pt x="332739" y="329564"/>
                                </a:lnTo>
                                <a:lnTo>
                                  <a:pt x="311784" y="139699"/>
                                </a:lnTo>
                                <a:lnTo>
                                  <a:pt x="306704" y="92709"/>
                                </a:lnTo>
                                <a:lnTo>
                                  <a:pt x="306704" y="75564"/>
                                </a:lnTo>
                                <a:lnTo>
                                  <a:pt x="312419" y="65404"/>
                                </a:lnTo>
                                <a:lnTo>
                                  <a:pt x="312419" y="57149"/>
                                </a:lnTo>
                                <a:lnTo>
                                  <a:pt x="309244" y="53974"/>
                                </a:lnTo>
                                <a:close/>
                              </a:path>
                              <a:path w="831215" h="484505">
                                <a:moveTo>
                                  <a:pt x="289559" y="139699"/>
                                </a:moveTo>
                                <a:lnTo>
                                  <a:pt x="273049" y="139699"/>
                                </a:lnTo>
                                <a:lnTo>
                                  <a:pt x="273684" y="142874"/>
                                </a:lnTo>
                                <a:lnTo>
                                  <a:pt x="274319" y="148589"/>
                                </a:lnTo>
                                <a:lnTo>
                                  <a:pt x="289559" y="323849"/>
                                </a:lnTo>
                                <a:lnTo>
                                  <a:pt x="289559" y="139699"/>
                                </a:lnTo>
                                <a:close/>
                              </a:path>
                              <a:path w="831215" h="484505">
                                <a:moveTo>
                                  <a:pt x="417829" y="53974"/>
                                </a:moveTo>
                                <a:lnTo>
                                  <a:pt x="370204" y="53974"/>
                                </a:lnTo>
                                <a:lnTo>
                                  <a:pt x="368299" y="57149"/>
                                </a:lnTo>
                                <a:lnTo>
                                  <a:pt x="368299" y="65404"/>
                                </a:lnTo>
                                <a:lnTo>
                                  <a:pt x="372744" y="71119"/>
                                </a:lnTo>
                                <a:lnTo>
                                  <a:pt x="372744" y="427989"/>
                                </a:lnTo>
                                <a:lnTo>
                                  <a:pt x="368299" y="434339"/>
                                </a:lnTo>
                                <a:lnTo>
                                  <a:pt x="368299" y="442594"/>
                                </a:lnTo>
                                <a:lnTo>
                                  <a:pt x="370204" y="445134"/>
                                </a:lnTo>
                                <a:lnTo>
                                  <a:pt x="411479" y="445134"/>
                                </a:lnTo>
                                <a:lnTo>
                                  <a:pt x="413384" y="442594"/>
                                </a:lnTo>
                                <a:lnTo>
                                  <a:pt x="413384" y="434339"/>
                                </a:lnTo>
                                <a:lnTo>
                                  <a:pt x="408939" y="427989"/>
                                </a:lnTo>
                                <a:lnTo>
                                  <a:pt x="408894" y="203199"/>
                                </a:lnTo>
                                <a:lnTo>
                                  <a:pt x="408304" y="194944"/>
                                </a:lnTo>
                                <a:lnTo>
                                  <a:pt x="408304" y="189864"/>
                                </a:lnTo>
                                <a:lnTo>
                                  <a:pt x="407669" y="186689"/>
                                </a:lnTo>
                                <a:lnTo>
                                  <a:pt x="408304" y="186689"/>
                                </a:lnTo>
                                <a:lnTo>
                                  <a:pt x="409574" y="186054"/>
                                </a:lnTo>
                                <a:lnTo>
                                  <a:pt x="451403" y="186054"/>
                                </a:lnTo>
                                <a:lnTo>
                                  <a:pt x="420369" y="57784"/>
                                </a:lnTo>
                                <a:lnTo>
                                  <a:pt x="417829" y="53974"/>
                                </a:lnTo>
                                <a:close/>
                              </a:path>
                              <a:path w="831215" h="484505">
                                <a:moveTo>
                                  <a:pt x="451403" y="186054"/>
                                </a:moveTo>
                                <a:lnTo>
                                  <a:pt x="409574" y="186054"/>
                                </a:lnTo>
                                <a:lnTo>
                                  <a:pt x="411479" y="194309"/>
                                </a:lnTo>
                                <a:lnTo>
                                  <a:pt x="414019" y="203199"/>
                                </a:lnTo>
                                <a:lnTo>
                                  <a:pt x="467994" y="414654"/>
                                </a:lnTo>
                                <a:lnTo>
                                  <a:pt x="474344" y="440689"/>
                                </a:lnTo>
                                <a:lnTo>
                                  <a:pt x="476884" y="445134"/>
                                </a:lnTo>
                                <a:lnTo>
                                  <a:pt x="506729" y="445134"/>
                                </a:lnTo>
                                <a:lnTo>
                                  <a:pt x="508634" y="442594"/>
                                </a:lnTo>
                                <a:lnTo>
                                  <a:pt x="508634" y="271779"/>
                                </a:lnTo>
                                <a:lnTo>
                                  <a:pt x="471804" y="271779"/>
                                </a:lnTo>
                                <a:lnTo>
                                  <a:pt x="471804" y="268604"/>
                                </a:lnTo>
                                <a:lnTo>
                                  <a:pt x="469899" y="262889"/>
                                </a:lnTo>
                                <a:lnTo>
                                  <a:pt x="467994" y="254634"/>
                                </a:lnTo>
                                <a:lnTo>
                                  <a:pt x="451403" y="186054"/>
                                </a:lnTo>
                                <a:close/>
                              </a:path>
                              <a:path w="831215" h="484505">
                                <a:moveTo>
                                  <a:pt x="511174" y="53974"/>
                                </a:moveTo>
                                <a:lnTo>
                                  <a:pt x="469899" y="53974"/>
                                </a:lnTo>
                                <a:lnTo>
                                  <a:pt x="467994" y="57149"/>
                                </a:lnTo>
                                <a:lnTo>
                                  <a:pt x="467994" y="65404"/>
                                </a:lnTo>
                                <a:lnTo>
                                  <a:pt x="472439" y="71119"/>
                                </a:lnTo>
                                <a:lnTo>
                                  <a:pt x="472488" y="254634"/>
                                </a:lnTo>
                                <a:lnTo>
                                  <a:pt x="473074" y="262254"/>
                                </a:lnTo>
                                <a:lnTo>
                                  <a:pt x="473074" y="267969"/>
                                </a:lnTo>
                                <a:lnTo>
                                  <a:pt x="473709" y="271144"/>
                                </a:lnTo>
                                <a:lnTo>
                                  <a:pt x="473074" y="271144"/>
                                </a:lnTo>
                                <a:lnTo>
                                  <a:pt x="471804" y="271779"/>
                                </a:lnTo>
                                <a:lnTo>
                                  <a:pt x="508634" y="271779"/>
                                </a:lnTo>
                                <a:lnTo>
                                  <a:pt x="508634" y="71119"/>
                                </a:lnTo>
                                <a:lnTo>
                                  <a:pt x="513079" y="65404"/>
                                </a:lnTo>
                                <a:lnTo>
                                  <a:pt x="513079" y="57149"/>
                                </a:lnTo>
                                <a:lnTo>
                                  <a:pt x="511174" y="53974"/>
                                </a:lnTo>
                                <a:close/>
                              </a:path>
                              <a:path w="831215" h="484505">
                                <a:moveTo>
                                  <a:pt x="615949" y="53974"/>
                                </a:moveTo>
                                <a:lnTo>
                                  <a:pt x="568959" y="53974"/>
                                </a:lnTo>
                                <a:lnTo>
                                  <a:pt x="565784" y="57149"/>
                                </a:lnTo>
                                <a:lnTo>
                                  <a:pt x="565784" y="65404"/>
                                </a:lnTo>
                                <a:lnTo>
                                  <a:pt x="571499" y="75564"/>
                                </a:lnTo>
                                <a:lnTo>
                                  <a:pt x="571499" y="92709"/>
                                </a:lnTo>
                                <a:lnTo>
                                  <a:pt x="535939" y="414654"/>
                                </a:lnTo>
                                <a:lnTo>
                                  <a:pt x="533399" y="423544"/>
                                </a:lnTo>
                                <a:lnTo>
                                  <a:pt x="530224" y="430529"/>
                                </a:lnTo>
                                <a:lnTo>
                                  <a:pt x="527049" y="435609"/>
                                </a:lnTo>
                                <a:lnTo>
                                  <a:pt x="525779" y="438784"/>
                                </a:lnTo>
                                <a:lnTo>
                                  <a:pt x="525779" y="443229"/>
                                </a:lnTo>
                                <a:lnTo>
                                  <a:pt x="528954" y="445134"/>
                                </a:lnTo>
                                <a:lnTo>
                                  <a:pt x="569594" y="445134"/>
                                </a:lnTo>
                                <a:lnTo>
                                  <a:pt x="572134" y="442594"/>
                                </a:lnTo>
                                <a:lnTo>
                                  <a:pt x="572134" y="434339"/>
                                </a:lnTo>
                                <a:lnTo>
                                  <a:pt x="568959" y="424179"/>
                                </a:lnTo>
                                <a:lnTo>
                                  <a:pt x="569594" y="414654"/>
                                </a:lnTo>
                                <a:lnTo>
                                  <a:pt x="574039" y="364489"/>
                                </a:lnTo>
                                <a:lnTo>
                                  <a:pt x="574674" y="360044"/>
                                </a:lnTo>
                                <a:lnTo>
                                  <a:pt x="575309" y="358774"/>
                                </a:lnTo>
                                <a:lnTo>
                                  <a:pt x="662939" y="358774"/>
                                </a:lnTo>
                                <a:lnTo>
                                  <a:pt x="659764" y="329564"/>
                                </a:lnTo>
                                <a:lnTo>
                                  <a:pt x="579119" y="329564"/>
                                </a:lnTo>
                                <a:lnTo>
                                  <a:pt x="577849" y="328294"/>
                                </a:lnTo>
                                <a:lnTo>
                                  <a:pt x="577849" y="323849"/>
                                </a:lnTo>
                                <a:lnTo>
                                  <a:pt x="593089" y="148589"/>
                                </a:lnTo>
                                <a:lnTo>
                                  <a:pt x="593724" y="142874"/>
                                </a:lnTo>
                                <a:lnTo>
                                  <a:pt x="594359" y="139699"/>
                                </a:lnTo>
                                <a:lnTo>
                                  <a:pt x="615949" y="139699"/>
                                </a:lnTo>
                                <a:lnTo>
                                  <a:pt x="615949" y="53974"/>
                                </a:lnTo>
                                <a:close/>
                              </a:path>
                              <a:path w="831215" h="484505">
                                <a:moveTo>
                                  <a:pt x="662939" y="358774"/>
                                </a:moveTo>
                                <a:lnTo>
                                  <a:pt x="618489" y="358774"/>
                                </a:lnTo>
                                <a:lnTo>
                                  <a:pt x="619124" y="360044"/>
                                </a:lnTo>
                                <a:lnTo>
                                  <a:pt x="619124" y="364489"/>
                                </a:lnTo>
                                <a:lnTo>
                                  <a:pt x="623569" y="414654"/>
                                </a:lnTo>
                                <a:lnTo>
                                  <a:pt x="624162" y="423544"/>
                                </a:lnTo>
                                <a:lnTo>
                                  <a:pt x="624204" y="424179"/>
                                </a:lnTo>
                                <a:lnTo>
                                  <a:pt x="621664" y="434339"/>
                                </a:lnTo>
                                <a:lnTo>
                                  <a:pt x="621664" y="442594"/>
                                </a:lnTo>
                                <a:lnTo>
                                  <a:pt x="624204" y="445134"/>
                                </a:lnTo>
                                <a:lnTo>
                                  <a:pt x="675639" y="445134"/>
                                </a:lnTo>
                                <a:lnTo>
                                  <a:pt x="678814" y="443229"/>
                                </a:lnTo>
                                <a:lnTo>
                                  <a:pt x="678814" y="438784"/>
                                </a:lnTo>
                                <a:lnTo>
                                  <a:pt x="678179" y="435609"/>
                                </a:lnTo>
                                <a:lnTo>
                                  <a:pt x="675004" y="430529"/>
                                </a:lnTo>
                                <a:lnTo>
                                  <a:pt x="671829" y="423544"/>
                                </a:lnTo>
                                <a:lnTo>
                                  <a:pt x="668654" y="414654"/>
                                </a:lnTo>
                                <a:lnTo>
                                  <a:pt x="662939" y="358774"/>
                                </a:lnTo>
                                <a:close/>
                              </a:path>
                              <a:path w="831215" h="484505">
                                <a:moveTo>
                                  <a:pt x="635634" y="53974"/>
                                </a:moveTo>
                                <a:lnTo>
                                  <a:pt x="615949" y="53974"/>
                                </a:lnTo>
                                <a:lnTo>
                                  <a:pt x="615949" y="328294"/>
                                </a:lnTo>
                                <a:lnTo>
                                  <a:pt x="614679" y="329564"/>
                                </a:lnTo>
                                <a:lnTo>
                                  <a:pt x="659764" y="329564"/>
                                </a:lnTo>
                                <a:lnTo>
                                  <a:pt x="638809" y="139699"/>
                                </a:lnTo>
                                <a:lnTo>
                                  <a:pt x="633094" y="92709"/>
                                </a:lnTo>
                                <a:lnTo>
                                  <a:pt x="633094" y="75564"/>
                                </a:lnTo>
                                <a:lnTo>
                                  <a:pt x="638809" y="65404"/>
                                </a:lnTo>
                                <a:lnTo>
                                  <a:pt x="638809" y="57149"/>
                                </a:lnTo>
                                <a:lnTo>
                                  <a:pt x="635634" y="53974"/>
                                </a:lnTo>
                                <a:close/>
                              </a:path>
                              <a:path w="831215" h="484505">
                                <a:moveTo>
                                  <a:pt x="615949" y="139699"/>
                                </a:moveTo>
                                <a:lnTo>
                                  <a:pt x="599439" y="139699"/>
                                </a:lnTo>
                                <a:lnTo>
                                  <a:pt x="600074" y="142874"/>
                                </a:lnTo>
                                <a:lnTo>
                                  <a:pt x="600709" y="148589"/>
                                </a:lnTo>
                                <a:lnTo>
                                  <a:pt x="615949" y="323849"/>
                                </a:lnTo>
                                <a:lnTo>
                                  <a:pt x="615949" y="139699"/>
                                </a:lnTo>
                                <a:close/>
                              </a:path>
                              <a:path w="831215" h="484505">
                                <a:moveTo>
                                  <a:pt x="761364" y="53974"/>
                                </a:moveTo>
                                <a:lnTo>
                                  <a:pt x="693419" y="53974"/>
                                </a:lnTo>
                                <a:lnTo>
                                  <a:pt x="691514" y="57149"/>
                                </a:lnTo>
                                <a:lnTo>
                                  <a:pt x="691514" y="65404"/>
                                </a:lnTo>
                                <a:lnTo>
                                  <a:pt x="695959" y="71119"/>
                                </a:lnTo>
                                <a:lnTo>
                                  <a:pt x="695959" y="427989"/>
                                </a:lnTo>
                                <a:lnTo>
                                  <a:pt x="691514" y="434339"/>
                                </a:lnTo>
                                <a:lnTo>
                                  <a:pt x="691514" y="442594"/>
                                </a:lnTo>
                                <a:lnTo>
                                  <a:pt x="693419" y="445134"/>
                                </a:lnTo>
                                <a:lnTo>
                                  <a:pt x="749934" y="445134"/>
                                </a:lnTo>
                                <a:lnTo>
                                  <a:pt x="787399" y="438149"/>
                                </a:lnTo>
                                <a:lnTo>
                                  <a:pt x="812164" y="414654"/>
                                </a:lnTo>
                                <a:lnTo>
                                  <a:pt x="741044" y="414654"/>
                                </a:lnTo>
                                <a:lnTo>
                                  <a:pt x="741044" y="256539"/>
                                </a:lnTo>
                                <a:lnTo>
                                  <a:pt x="742314" y="255904"/>
                                </a:lnTo>
                                <a:lnTo>
                                  <a:pt x="781684" y="255904"/>
                                </a:lnTo>
                                <a:lnTo>
                                  <a:pt x="781684" y="226059"/>
                                </a:lnTo>
                                <a:lnTo>
                                  <a:pt x="741679" y="226059"/>
                                </a:lnTo>
                                <a:lnTo>
                                  <a:pt x="741044" y="225424"/>
                                </a:lnTo>
                                <a:lnTo>
                                  <a:pt x="741044" y="84454"/>
                                </a:lnTo>
                                <a:lnTo>
                                  <a:pt x="779144" y="84454"/>
                                </a:lnTo>
                                <a:lnTo>
                                  <a:pt x="779144" y="58419"/>
                                </a:lnTo>
                                <a:lnTo>
                                  <a:pt x="772794" y="55879"/>
                                </a:lnTo>
                                <a:lnTo>
                                  <a:pt x="761364" y="53974"/>
                                </a:lnTo>
                                <a:close/>
                              </a:path>
                              <a:path w="831215" h="484505">
                                <a:moveTo>
                                  <a:pt x="781684" y="59054"/>
                                </a:moveTo>
                                <a:lnTo>
                                  <a:pt x="781560" y="328929"/>
                                </a:lnTo>
                                <a:lnTo>
                                  <a:pt x="774064" y="393064"/>
                                </a:lnTo>
                                <a:lnTo>
                                  <a:pt x="746759" y="414654"/>
                                </a:lnTo>
                                <a:lnTo>
                                  <a:pt x="812164" y="414654"/>
                                </a:lnTo>
                                <a:lnTo>
                                  <a:pt x="812799" y="414019"/>
                                </a:lnTo>
                                <a:lnTo>
                                  <a:pt x="822324" y="390524"/>
                                </a:lnTo>
                                <a:lnTo>
                                  <a:pt x="828674" y="361314"/>
                                </a:lnTo>
                                <a:lnTo>
                                  <a:pt x="831214" y="328929"/>
                                </a:lnTo>
                                <a:lnTo>
                                  <a:pt x="829944" y="306069"/>
                                </a:lnTo>
                                <a:lnTo>
                                  <a:pt x="826769" y="287019"/>
                                </a:lnTo>
                                <a:lnTo>
                                  <a:pt x="819784" y="270509"/>
                                </a:lnTo>
                                <a:lnTo>
                                  <a:pt x="810259" y="255904"/>
                                </a:lnTo>
                                <a:lnTo>
                                  <a:pt x="809624" y="255269"/>
                                </a:lnTo>
                                <a:lnTo>
                                  <a:pt x="805814" y="250824"/>
                                </a:lnTo>
                                <a:lnTo>
                                  <a:pt x="798829" y="245744"/>
                                </a:lnTo>
                                <a:lnTo>
                                  <a:pt x="792479" y="241934"/>
                                </a:lnTo>
                                <a:lnTo>
                                  <a:pt x="788669" y="239394"/>
                                </a:lnTo>
                                <a:lnTo>
                                  <a:pt x="784224" y="238759"/>
                                </a:lnTo>
                                <a:lnTo>
                                  <a:pt x="784224" y="234314"/>
                                </a:lnTo>
                                <a:lnTo>
                                  <a:pt x="786129" y="234314"/>
                                </a:lnTo>
                                <a:lnTo>
                                  <a:pt x="789939" y="233044"/>
                                </a:lnTo>
                                <a:lnTo>
                                  <a:pt x="795654" y="229234"/>
                                </a:lnTo>
                                <a:lnTo>
                                  <a:pt x="799464" y="226059"/>
                                </a:lnTo>
                                <a:lnTo>
                                  <a:pt x="802004" y="223519"/>
                                </a:lnTo>
                                <a:lnTo>
                                  <a:pt x="805814" y="220344"/>
                                </a:lnTo>
                                <a:lnTo>
                                  <a:pt x="815974" y="205739"/>
                                </a:lnTo>
                                <a:lnTo>
                                  <a:pt x="822324" y="190499"/>
                                </a:lnTo>
                                <a:lnTo>
                                  <a:pt x="826134" y="172719"/>
                                </a:lnTo>
                                <a:lnTo>
                                  <a:pt x="826769" y="151764"/>
                                </a:lnTo>
                                <a:lnTo>
                                  <a:pt x="824864" y="122554"/>
                                </a:lnTo>
                                <a:lnTo>
                                  <a:pt x="818514" y="99059"/>
                                </a:lnTo>
                                <a:lnTo>
                                  <a:pt x="810259" y="84454"/>
                                </a:lnTo>
                                <a:lnTo>
                                  <a:pt x="808989" y="81279"/>
                                </a:lnTo>
                                <a:lnTo>
                                  <a:pt x="796924" y="68579"/>
                                </a:lnTo>
                                <a:lnTo>
                                  <a:pt x="784859" y="60324"/>
                                </a:lnTo>
                                <a:lnTo>
                                  <a:pt x="781684" y="59054"/>
                                </a:lnTo>
                                <a:close/>
                              </a:path>
                              <a:path w="831215" h="484505">
                                <a:moveTo>
                                  <a:pt x="781684" y="255904"/>
                                </a:moveTo>
                                <a:lnTo>
                                  <a:pt x="746759" y="255904"/>
                                </a:lnTo>
                                <a:lnTo>
                                  <a:pt x="761364" y="259714"/>
                                </a:lnTo>
                                <a:lnTo>
                                  <a:pt x="772159" y="273049"/>
                                </a:lnTo>
                                <a:lnTo>
                                  <a:pt x="779144" y="294639"/>
                                </a:lnTo>
                                <a:lnTo>
                                  <a:pt x="781684" y="326389"/>
                                </a:lnTo>
                                <a:lnTo>
                                  <a:pt x="781684" y="255904"/>
                                </a:lnTo>
                                <a:close/>
                              </a:path>
                              <a:path w="831215" h="484505">
                                <a:moveTo>
                                  <a:pt x="779144" y="58419"/>
                                </a:moveTo>
                                <a:lnTo>
                                  <a:pt x="779144" y="161289"/>
                                </a:lnTo>
                                <a:lnTo>
                                  <a:pt x="776604" y="190499"/>
                                </a:lnTo>
                                <a:lnTo>
                                  <a:pt x="770254" y="210184"/>
                                </a:lnTo>
                                <a:lnTo>
                                  <a:pt x="759459" y="222249"/>
                                </a:lnTo>
                                <a:lnTo>
                                  <a:pt x="745489" y="226059"/>
                                </a:lnTo>
                                <a:lnTo>
                                  <a:pt x="781684" y="226059"/>
                                </a:lnTo>
                                <a:lnTo>
                                  <a:pt x="781684" y="59054"/>
                                </a:lnTo>
                                <a:lnTo>
                                  <a:pt x="779144" y="58419"/>
                                </a:lnTo>
                                <a:close/>
                              </a:path>
                              <a:path w="831215" h="484505">
                                <a:moveTo>
                                  <a:pt x="779144" y="84454"/>
                                </a:moveTo>
                                <a:lnTo>
                                  <a:pt x="745489" y="84454"/>
                                </a:lnTo>
                                <a:lnTo>
                                  <a:pt x="761364" y="88264"/>
                                </a:lnTo>
                                <a:lnTo>
                                  <a:pt x="771524" y="101599"/>
                                </a:lnTo>
                                <a:lnTo>
                                  <a:pt x="777239" y="125729"/>
                                </a:lnTo>
                                <a:lnTo>
                                  <a:pt x="779144" y="161289"/>
                                </a:lnTo>
                                <a:lnTo>
                                  <a:pt x="779144" y="84454"/>
                                </a:lnTo>
                                <a:close/>
                              </a:path>
                            </a:pathLst>
                          </a:custGeom>
                          <a:solidFill>
                            <a:srgbClr val="221F1F"/>
                          </a:solidFill>
                        </wps:spPr>
                        <wps:bodyPr wrap="square" lIns="0" tIns="0" rIns="0" bIns="0" rtlCol="0">
                          <a:prstTxWarp prst="textNoShape">
                            <a:avLst/>
                          </a:prstTxWarp>
                          <a:noAutofit/>
                        </wps:bodyPr>
                      </wps:wsp>
                      <pic:pic>
                        <pic:nvPicPr>
                          <pic:cNvPr id="164" name="Image 164"/>
                          <pic:cNvPicPr/>
                        </pic:nvPicPr>
                        <pic:blipFill>
                          <a:blip r:embed="rId6" cstate="print"/>
                          <a:stretch>
                            <a:fillRect/>
                          </a:stretch>
                        </pic:blipFill>
                        <pic:spPr>
                          <a:xfrm>
                            <a:off x="3725545" y="606425"/>
                            <a:ext cx="283209" cy="109218"/>
                          </a:xfrm>
                          <a:prstGeom prst="rect">
                            <a:avLst/>
                          </a:prstGeom>
                        </pic:spPr>
                      </pic:pic>
                      <wps:wsp>
                        <wps:cNvPr id="165" name="Graphic 165"/>
                        <wps:cNvSpPr/>
                        <wps:spPr>
                          <a:xfrm>
                            <a:off x="3462021" y="668655"/>
                            <a:ext cx="826135" cy="43815"/>
                          </a:xfrm>
                          <a:custGeom>
                            <a:avLst/>
                            <a:gdLst/>
                            <a:ahLst/>
                            <a:cxnLst/>
                            <a:rect l="l" t="t" r="r" b="b"/>
                            <a:pathLst>
                              <a:path w="826135" h="43815">
                                <a:moveTo>
                                  <a:pt x="5714" y="0"/>
                                </a:moveTo>
                                <a:lnTo>
                                  <a:pt x="3809" y="0"/>
                                </a:lnTo>
                                <a:lnTo>
                                  <a:pt x="0" y="1904"/>
                                </a:lnTo>
                                <a:lnTo>
                                  <a:pt x="0" y="43814"/>
                                </a:lnTo>
                                <a:lnTo>
                                  <a:pt x="240664" y="43814"/>
                                </a:lnTo>
                                <a:lnTo>
                                  <a:pt x="240664" y="12699"/>
                                </a:lnTo>
                                <a:lnTo>
                                  <a:pt x="30479" y="12699"/>
                                </a:lnTo>
                                <a:lnTo>
                                  <a:pt x="22224" y="10794"/>
                                </a:lnTo>
                                <a:lnTo>
                                  <a:pt x="15874" y="6349"/>
                                </a:lnTo>
                                <a:lnTo>
                                  <a:pt x="10794" y="1904"/>
                                </a:lnTo>
                                <a:lnTo>
                                  <a:pt x="5714" y="0"/>
                                </a:lnTo>
                                <a:close/>
                              </a:path>
                              <a:path w="826135" h="43815">
                                <a:moveTo>
                                  <a:pt x="236854" y="0"/>
                                </a:moveTo>
                                <a:lnTo>
                                  <a:pt x="234949" y="0"/>
                                </a:lnTo>
                                <a:lnTo>
                                  <a:pt x="229234" y="1904"/>
                                </a:lnTo>
                                <a:lnTo>
                                  <a:pt x="224789" y="6349"/>
                                </a:lnTo>
                                <a:lnTo>
                                  <a:pt x="218439" y="10794"/>
                                </a:lnTo>
                                <a:lnTo>
                                  <a:pt x="210184" y="12699"/>
                                </a:lnTo>
                                <a:lnTo>
                                  <a:pt x="240664" y="12699"/>
                                </a:lnTo>
                                <a:lnTo>
                                  <a:pt x="240664" y="1904"/>
                                </a:lnTo>
                                <a:lnTo>
                                  <a:pt x="236854" y="0"/>
                                </a:lnTo>
                                <a:close/>
                              </a:path>
                              <a:path w="826135" h="43815">
                                <a:moveTo>
                                  <a:pt x="591184" y="0"/>
                                </a:moveTo>
                                <a:lnTo>
                                  <a:pt x="589279" y="0"/>
                                </a:lnTo>
                                <a:lnTo>
                                  <a:pt x="585469" y="1904"/>
                                </a:lnTo>
                                <a:lnTo>
                                  <a:pt x="585469" y="43814"/>
                                </a:lnTo>
                                <a:lnTo>
                                  <a:pt x="826134" y="43814"/>
                                </a:lnTo>
                                <a:lnTo>
                                  <a:pt x="826134" y="12699"/>
                                </a:lnTo>
                                <a:lnTo>
                                  <a:pt x="615949" y="12699"/>
                                </a:lnTo>
                                <a:lnTo>
                                  <a:pt x="607694" y="10794"/>
                                </a:lnTo>
                                <a:lnTo>
                                  <a:pt x="601344" y="6349"/>
                                </a:lnTo>
                                <a:lnTo>
                                  <a:pt x="596264" y="1904"/>
                                </a:lnTo>
                                <a:lnTo>
                                  <a:pt x="591184" y="0"/>
                                </a:lnTo>
                                <a:close/>
                              </a:path>
                              <a:path w="826135" h="43815">
                                <a:moveTo>
                                  <a:pt x="822324" y="0"/>
                                </a:moveTo>
                                <a:lnTo>
                                  <a:pt x="820419" y="0"/>
                                </a:lnTo>
                                <a:lnTo>
                                  <a:pt x="814704" y="1904"/>
                                </a:lnTo>
                                <a:lnTo>
                                  <a:pt x="810259" y="6349"/>
                                </a:lnTo>
                                <a:lnTo>
                                  <a:pt x="803909" y="10794"/>
                                </a:lnTo>
                                <a:lnTo>
                                  <a:pt x="795019" y="12699"/>
                                </a:lnTo>
                                <a:lnTo>
                                  <a:pt x="826134" y="12699"/>
                                </a:lnTo>
                                <a:lnTo>
                                  <a:pt x="826134" y="1904"/>
                                </a:lnTo>
                                <a:lnTo>
                                  <a:pt x="822324" y="0"/>
                                </a:lnTo>
                                <a:close/>
                              </a:path>
                            </a:pathLst>
                          </a:custGeom>
                          <a:solidFill>
                            <a:srgbClr val="221F1F"/>
                          </a:solidFill>
                        </wps:spPr>
                        <wps:bodyPr wrap="square" lIns="0" tIns="0" rIns="0" bIns="0" rtlCol="0">
                          <a:prstTxWarp prst="textNoShape">
                            <a:avLst/>
                          </a:prstTxWarp>
                          <a:noAutofit/>
                        </wps:bodyPr>
                      </wps:wsp>
                      <wps:wsp>
                        <wps:cNvPr id="166" name="Graphic 166"/>
                        <wps:cNvSpPr/>
                        <wps:spPr>
                          <a:xfrm>
                            <a:off x="880236" y="2035262"/>
                            <a:ext cx="5980430" cy="18415"/>
                          </a:xfrm>
                          <a:custGeom>
                            <a:avLst/>
                            <a:gdLst/>
                            <a:ahLst/>
                            <a:cxnLst/>
                            <a:rect l="l" t="t" r="r" b="b"/>
                            <a:pathLst>
                              <a:path w="5980430" h="18415">
                                <a:moveTo>
                                  <a:pt x="5980176" y="0"/>
                                </a:moveTo>
                                <a:lnTo>
                                  <a:pt x="0" y="0"/>
                                </a:lnTo>
                                <a:lnTo>
                                  <a:pt x="0" y="18288"/>
                                </a:lnTo>
                                <a:lnTo>
                                  <a:pt x="5980176" y="18288"/>
                                </a:lnTo>
                                <a:lnTo>
                                  <a:pt x="5980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5pt;margin-top:106.983101pt;width:609.5pt;height:685.05pt;mso-position-horizontal-relative:page;mso-position-vertical-relative:page;z-index:-42578944" id="docshapegroup134" coordorigin="25,2140" coordsize="12190,13701">
                <v:shape style="position:absolute;left:25;top:2536;width:12190;height:13304" type="#_x0000_t75" id="docshape135" stroked="false">
                  <v:imagedata r:id="rId5" o:title=""/>
                </v:shape>
                <v:shape style="position:absolute;left:5476;top:2139;width:1309;height:763" id="docshape136" coordorigin="5476,2140" coordsize="1309,763" path="m5578,2140l5479,2140,5476,2145,5476,2153,5477,2160,5480,2170,5483,2182,5484,2199,5484,2844,5483,2861,5480,2873,5477,2882,5476,2890,5476,2898,5479,2903,5578,2903,5582,2898,5582,2890,5580,2882,5577,2873,5575,2861,5573,2844,5573,2525,5575,2518,5600,2470,5604,2461,5693,2461,5681,2397,5573,2397,5573,2199,5575,2182,5577,2170,5580,2160,5582,2153,5582,2145,5578,2140xm5693,2461l5609,2461,5611,2470,5672,2844,5674,2861,5672,2873,5669,2882,5668,2890,5668,2898,5674,2903,5774,2903,5780,2900,5780,2891,5778,2884,5772,2874,5765,2861,5760,2844,5693,2461xm5761,2140l5682,2140,5677,2143,5676,2151,5676,2161,5675,2170,5672,2182,5665,2199,5582,2391,5578,2396,5573,2397,5681,2397,5670,2333,5669,2331,5671,2326,5734,2199,5746,2179,5762,2158,5764,2151,5764,2145,5761,2140xm5932,2225l5858,2225,5853,2230,5853,2243,5862,2259,5862,2286,5806,2793,5802,2807,5797,2818,5792,2826,5790,2831,5790,2838,5795,2841,5859,2841,5863,2837,5863,2824,5858,2808,5859,2793,5866,2714,5867,2707,5868,2705,6006,2705,6000,2659,5874,2659,5872,2657,5872,2650,5896,2374,5897,2365,5898,2360,5932,2360,5932,2225xm6006,2705l5936,2705,5937,2707,5937,2714,5944,2793,5945,2807,5945,2808,5941,2824,5941,2837,5945,2841,6026,2841,6031,2838,6031,2831,6029,2826,6025,2818,6020,2807,6015,2793,6006,2705xm5963,2225l5932,2225,5932,2657,5930,2659,6000,2659,5967,2360,5959,2286,5959,2259,5968,2243,5968,2230,5963,2225xm5932,2360l5906,2360,5907,2365,5908,2374,5932,2650,5932,2360xm6134,2225l6059,2225,6056,2230,6056,2243,6063,2252,6063,2814,6056,2824,6056,2837,6059,2841,6124,2841,6127,2837,6127,2824,6120,2814,6120,2460,6119,2447,6119,2439,6118,2434,6119,2434,6121,2433,6187,2433,6138,2231,6134,2225xm6187,2433l6121,2433,6124,2446,6128,2460,6213,2793,6223,2834,6227,2841,6274,2841,6277,2837,6277,2568,6219,2568,6219,2563,6216,2554,6213,2541,6187,2433xm6281,2225l6216,2225,6213,2230,6213,2243,6220,2252,6220,2541,6221,2553,6221,2562,6222,2567,6221,2567,6219,2568,6277,2568,6277,2252,6284,2243,6284,2230,6281,2225xm6446,2225l6372,2225,6367,2230,6367,2243,6376,2259,6376,2286,6320,2793,6316,2807,6311,2818,6306,2826,6304,2831,6304,2838,6309,2841,6373,2841,6377,2837,6377,2824,6372,2808,6373,2793,6380,2714,6381,2707,6382,2705,6520,2705,6515,2659,6388,2659,6386,2657,6386,2650,6410,2374,6411,2365,6412,2360,6446,2360,6446,2225xm6520,2705l6450,2705,6451,2707,6451,2714,6458,2793,6459,2807,6459,2808,6455,2824,6455,2837,6459,2841,6540,2841,6545,2838,6545,2831,6544,2826,6539,2818,6534,2807,6529,2793,6520,2705xm6477,2225l6446,2225,6446,2657,6444,2659,6515,2659,6482,2360,6473,2286,6473,2259,6482,2243,6482,2230,6477,2225xm6446,2360l6420,2360,6421,2365,6422,2374,6446,2650,6446,2360xm6675,2225l6568,2225,6565,2230,6565,2243,6572,2252,6572,2814,6565,2824,6565,2837,6568,2841,6657,2841,6677,2840,6696,2837,6716,2830,6736,2816,6755,2793,6643,2793,6643,2544,6645,2543,6707,2543,6707,2496,6644,2496,6643,2495,6643,2273,6703,2273,6703,2232,6693,2228,6675,2225xm6707,2233l6707,2658,6704,2715,6695,2759,6678,2785,6652,2793,6755,2793,6756,2792,6771,2755,6781,2709,6785,2658,6783,2622,6778,2592,6767,2566,6752,2543,6751,2542,6745,2535,6734,2527,6724,2521,6718,2517,6711,2516,6711,2509,6714,2509,6720,2507,6729,2501,6735,2496,6739,2492,6745,2487,6761,2464,6771,2440,6777,2412,6778,2379,6775,2333,6765,2296,6752,2273,6750,2268,6731,2248,6712,2235,6707,2233xm6707,2543l6652,2543,6675,2549,6692,2570,6703,2604,6707,2654,6707,2543xm6703,2232l6703,2394,6699,2440,6689,2471,6672,2490,6650,2496,6707,2496,6707,2233,6703,2232xm6703,2273l6650,2273,6675,2279,6691,2300,6700,2338,6703,2394,6703,2273xe" filled="true" fillcolor="#221f1f" stroked="false">
                  <v:path arrowok="t"/>
                  <v:fill type="solid"/>
                </v:shape>
                <v:shape style="position:absolute;left:5892;top:3094;width:446;height:172" type="#_x0000_t75" id="docshape137" stroked="false">
                  <v:imagedata r:id="rId6" o:title=""/>
                </v:shape>
                <v:shape style="position:absolute;left:5477;top:3192;width:1301;height:69" id="docshape138" coordorigin="5477,3193" coordsize="1301,69" path="m5486,3193l5483,3193,5477,3196,5477,3262,5856,3262,5856,3213,5525,3213,5512,3210,5502,3203,5494,3196,5486,3193xm5850,3193l5847,3193,5838,3196,5831,3203,5821,3210,5808,3213,5856,3213,5856,3196,5850,3193xm6408,3193l6405,3193,6399,3196,6399,3262,6778,3262,6778,3213,6447,3213,6434,3210,6424,3203,6416,3196,6408,3193xm6772,3193l6769,3193,6760,3196,6753,3203,6743,3210,6729,3213,6778,3213,6778,3196,6772,3193xe" filled="true" fillcolor="#221f1f" stroked="false">
                  <v:path arrowok="t"/>
                  <v:fill type="solid"/>
                </v:shape>
                <v:rect style="position:absolute;left:1411;top:5344;width:9418;height:29" id="docshape139" filled="true" fillcolor="#000000" stroked="false">
                  <v:fill type="solid"/>
                </v:rect>
                <w10:wrap type="none"/>
              </v:group>
            </w:pict>
          </mc:Fallback>
        </mc:AlternateContent>
      </w:r>
      <w:r>
        <w:rPr>
          <w:b/>
          <w:sz w:val="24"/>
        </w:rPr>
        <mc:AlternateContent>
          <mc:Choice Requires="wps">
            <w:drawing>
              <wp:anchor distT="0" distB="0" distL="0" distR="0" allowOverlap="1" layoutInCell="1" locked="0" behindDoc="0" simplePos="0" relativeHeight="15752704">
                <wp:simplePos x="0" y="0"/>
                <wp:positionH relativeFrom="page">
                  <wp:posOffset>3479163</wp:posOffset>
                </wp:positionH>
                <wp:positionV relativeFrom="page">
                  <wp:posOffset>285113</wp:posOffset>
                </wp:positionV>
                <wp:extent cx="819785" cy="947419"/>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819785" cy="947419"/>
                          <a:chExt cx="819785" cy="947419"/>
                        </a:xfrm>
                      </wpg:grpSpPr>
                      <wps:wsp>
                        <wps:cNvPr id="168" name="Graphic 168"/>
                        <wps:cNvSpPr/>
                        <wps:spPr>
                          <a:xfrm>
                            <a:off x="27941" y="12701"/>
                            <a:ext cx="767080" cy="795020"/>
                          </a:xfrm>
                          <a:custGeom>
                            <a:avLst/>
                            <a:gdLst/>
                            <a:ahLst/>
                            <a:cxnLst/>
                            <a:rect l="l" t="t" r="r" b="b"/>
                            <a:pathLst>
                              <a:path w="767080" h="795020">
                                <a:moveTo>
                                  <a:pt x="767079" y="0"/>
                                </a:moveTo>
                                <a:lnTo>
                                  <a:pt x="0" y="0"/>
                                </a:lnTo>
                                <a:lnTo>
                                  <a:pt x="0" y="795020"/>
                                </a:lnTo>
                                <a:lnTo>
                                  <a:pt x="767079" y="795020"/>
                                </a:lnTo>
                                <a:lnTo>
                                  <a:pt x="767079" y="0"/>
                                </a:lnTo>
                                <a:close/>
                              </a:path>
                            </a:pathLst>
                          </a:custGeom>
                          <a:solidFill>
                            <a:srgbClr val="559FD2"/>
                          </a:solidFill>
                        </wps:spPr>
                        <wps:bodyPr wrap="square" lIns="0" tIns="0" rIns="0" bIns="0" rtlCol="0">
                          <a:prstTxWarp prst="textNoShape">
                            <a:avLst/>
                          </a:prstTxWarp>
                          <a:noAutofit/>
                        </wps:bodyPr>
                      </wps:wsp>
                      <wps:wsp>
                        <wps:cNvPr id="169" name="Graphic 169"/>
                        <wps:cNvSpPr/>
                        <wps:spPr>
                          <a:xfrm>
                            <a:off x="27941" y="12701"/>
                            <a:ext cx="767080" cy="795020"/>
                          </a:xfrm>
                          <a:custGeom>
                            <a:avLst/>
                            <a:gdLst/>
                            <a:ahLst/>
                            <a:cxnLst/>
                            <a:rect l="l" t="t" r="r" b="b"/>
                            <a:pathLst>
                              <a:path w="767080" h="795020">
                                <a:moveTo>
                                  <a:pt x="0" y="0"/>
                                </a:moveTo>
                                <a:lnTo>
                                  <a:pt x="767079" y="0"/>
                                </a:lnTo>
                                <a:lnTo>
                                  <a:pt x="767079" y="795020"/>
                                </a:lnTo>
                                <a:lnTo>
                                  <a:pt x="0" y="795020"/>
                                </a:lnTo>
                                <a:lnTo>
                                  <a:pt x="0" y="0"/>
                                </a:lnTo>
                                <a:close/>
                              </a:path>
                            </a:pathLst>
                          </a:custGeom>
                          <a:ln w="5080">
                            <a:solidFill>
                              <a:srgbClr val="221F1F"/>
                            </a:solidFill>
                            <a:prstDash val="solid"/>
                          </a:ln>
                        </wps:spPr>
                        <wps:bodyPr wrap="square" lIns="0" tIns="0" rIns="0" bIns="0" rtlCol="0">
                          <a:prstTxWarp prst="textNoShape">
                            <a:avLst/>
                          </a:prstTxWarp>
                          <a:noAutofit/>
                        </wps:bodyPr>
                      </wps:wsp>
                      <wps:wsp>
                        <wps:cNvPr id="170" name="Graphic 170"/>
                        <wps:cNvSpPr/>
                        <wps:spPr>
                          <a:xfrm>
                            <a:off x="21590" y="174626"/>
                            <a:ext cx="694690" cy="751840"/>
                          </a:xfrm>
                          <a:custGeom>
                            <a:avLst/>
                            <a:gdLst/>
                            <a:ahLst/>
                            <a:cxnLst/>
                            <a:rect l="l" t="t" r="r" b="b"/>
                            <a:pathLst>
                              <a:path w="694690" h="751840">
                                <a:moveTo>
                                  <a:pt x="243204" y="0"/>
                                </a:moveTo>
                                <a:lnTo>
                                  <a:pt x="171449" y="49530"/>
                                </a:lnTo>
                                <a:lnTo>
                                  <a:pt x="1269" y="62230"/>
                                </a:lnTo>
                                <a:lnTo>
                                  <a:pt x="0" y="750570"/>
                                </a:lnTo>
                                <a:lnTo>
                                  <a:pt x="651509" y="751840"/>
                                </a:lnTo>
                                <a:lnTo>
                                  <a:pt x="694689" y="585470"/>
                                </a:lnTo>
                                <a:lnTo>
                                  <a:pt x="608964" y="445134"/>
                                </a:lnTo>
                                <a:lnTo>
                                  <a:pt x="581024" y="431800"/>
                                </a:lnTo>
                                <a:lnTo>
                                  <a:pt x="491489" y="98425"/>
                                </a:lnTo>
                                <a:lnTo>
                                  <a:pt x="340359" y="46990"/>
                                </a:lnTo>
                                <a:lnTo>
                                  <a:pt x="334644" y="14604"/>
                                </a:lnTo>
                                <a:lnTo>
                                  <a:pt x="334009" y="6350"/>
                                </a:lnTo>
                                <a:lnTo>
                                  <a:pt x="332739" y="4445"/>
                                </a:lnTo>
                                <a:lnTo>
                                  <a:pt x="322579" y="3175"/>
                                </a:lnTo>
                                <a:lnTo>
                                  <a:pt x="295909" y="1905"/>
                                </a:lnTo>
                                <a:lnTo>
                                  <a:pt x="243204" y="0"/>
                                </a:lnTo>
                                <a:close/>
                              </a:path>
                            </a:pathLst>
                          </a:custGeom>
                          <a:solidFill>
                            <a:srgbClr val="CE6F18"/>
                          </a:solidFill>
                        </wps:spPr>
                        <wps:bodyPr wrap="square" lIns="0" tIns="0" rIns="0" bIns="0" rtlCol="0">
                          <a:prstTxWarp prst="textNoShape">
                            <a:avLst/>
                          </a:prstTxWarp>
                          <a:noAutofit/>
                        </wps:bodyPr>
                      </wps:wsp>
                      <wps:wsp>
                        <wps:cNvPr id="171" name="Graphic 171"/>
                        <wps:cNvSpPr/>
                        <wps:spPr>
                          <a:xfrm>
                            <a:off x="0" y="0"/>
                            <a:ext cx="819785" cy="947419"/>
                          </a:xfrm>
                          <a:custGeom>
                            <a:avLst/>
                            <a:gdLst/>
                            <a:ahLst/>
                            <a:cxnLst/>
                            <a:rect l="l" t="t" r="r" b="b"/>
                            <a:pathLst>
                              <a:path w="819785" h="947419">
                                <a:moveTo>
                                  <a:pt x="775970" y="0"/>
                                </a:moveTo>
                                <a:lnTo>
                                  <a:pt x="1905" y="0"/>
                                </a:lnTo>
                                <a:lnTo>
                                  <a:pt x="0" y="3809"/>
                                </a:lnTo>
                                <a:lnTo>
                                  <a:pt x="0" y="6350"/>
                                </a:lnTo>
                                <a:lnTo>
                                  <a:pt x="1905" y="11429"/>
                                </a:lnTo>
                                <a:lnTo>
                                  <a:pt x="6350" y="16509"/>
                                </a:lnTo>
                                <a:lnTo>
                                  <a:pt x="10795" y="22859"/>
                                </a:lnTo>
                                <a:lnTo>
                                  <a:pt x="13335" y="31750"/>
                                </a:lnTo>
                                <a:lnTo>
                                  <a:pt x="13335" y="745490"/>
                                </a:lnTo>
                                <a:lnTo>
                                  <a:pt x="11430" y="745490"/>
                                </a:lnTo>
                                <a:lnTo>
                                  <a:pt x="1905" y="755649"/>
                                </a:lnTo>
                                <a:lnTo>
                                  <a:pt x="10160" y="783590"/>
                                </a:lnTo>
                                <a:lnTo>
                                  <a:pt x="13335" y="789940"/>
                                </a:lnTo>
                                <a:lnTo>
                                  <a:pt x="13335" y="916939"/>
                                </a:lnTo>
                                <a:lnTo>
                                  <a:pt x="10795" y="925829"/>
                                </a:lnTo>
                                <a:lnTo>
                                  <a:pt x="6350" y="932179"/>
                                </a:lnTo>
                                <a:lnTo>
                                  <a:pt x="1905" y="937260"/>
                                </a:lnTo>
                                <a:lnTo>
                                  <a:pt x="0" y="942339"/>
                                </a:lnTo>
                                <a:lnTo>
                                  <a:pt x="0" y="944879"/>
                                </a:lnTo>
                                <a:lnTo>
                                  <a:pt x="1905" y="947419"/>
                                </a:lnTo>
                                <a:lnTo>
                                  <a:pt x="817880" y="947419"/>
                                </a:lnTo>
                                <a:lnTo>
                                  <a:pt x="819785" y="944879"/>
                                </a:lnTo>
                                <a:lnTo>
                                  <a:pt x="819785" y="942339"/>
                                </a:lnTo>
                                <a:lnTo>
                                  <a:pt x="817880" y="937260"/>
                                </a:lnTo>
                                <a:lnTo>
                                  <a:pt x="813435" y="932179"/>
                                </a:lnTo>
                                <a:lnTo>
                                  <a:pt x="808990" y="925829"/>
                                </a:lnTo>
                                <a:lnTo>
                                  <a:pt x="807085" y="916939"/>
                                </a:lnTo>
                                <a:lnTo>
                                  <a:pt x="807085" y="915669"/>
                                </a:lnTo>
                                <a:lnTo>
                                  <a:pt x="462915" y="915669"/>
                                </a:lnTo>
                                <a:lnTo>
                                  <a:pt x="453390" y="914400"/>
                                </a:lnTo>
                                <a:lnTo>
                                  <a:pt x="400685" y="901700"/>
                                </a:lnTo>
                                <a:lnTo>
                                  <a:pt x="403860" y="896619"/>
                                </a:lnTo>
                                <a:lnTo>
                                  <a:pt x="409575" y="883919"/>
                                </a:lnTo>
                                <a:lnTo>
                                  <a:pt x="414655" y="866139"/>
                                </a:lnTo>
                                <a:lnTo>
                                  <a:pt x="415925" y="849629"/>
                                </a:lnTo>
                                <a:lnTo>
                                  <a:pt x="410210" y="836929"/>
                                </a:lnTo>
                                <a:lnTo>
                                  <a:pt x="397510" y="829310"/>
                                </a:lnTo>
                                <a:lnTo>
                                  <a:pt x="375920" y="824229"/>
                                </a:lnTo>
                                <a:lnTo>
                                  <a:pt x="306705" y="805179"/>
                                </a:lnTo>
                                <a:lnTo>
                                  <a:pt x="283845" y="800099"/>
                                </a:lnTo>
                                <a:lnTo>
                                  <a:pt x="283591" y="797560"/>
                                </a:lnTo>
                                <a:lnTo>
                                  <a:pt x="273685" y="797560"/>
                                </a:lnTo>
                                <a:lnTo>
                                  <a:pt x="266065" y="795019"/>
                                </a:lnTo>
                                <a:lnTo>
                                  <a:pt x="265938" y="793749"/>
                                </a:lnTo>
                                <a:lnTo>
                                  <a:pt x="265811" y="792479"/>
                                </a:lnTo>
                                <a:lnTo>
                                  <a:pt x="256540" y="792479"/>
                                </a:lnTo>
                                <a:lnTo>
                                  <a:pt x="252730" y="791210"/>
                                </a:lnTo>
                                <a:lnTo>
                                  <a:pt x="190500" y="775969"/>
                                </a:lnTo>
                                <a:lnTo>
                                  <a:pt x="160655" y="769619"/>
                                </a:lnTo>
                                <a:lnTo>
                                  <a:pt x="160972" y="767079"/>
                                </a:lnTo>
                                <a:lnTo>
                                  <a:pt x="149860" y="767079"/>
                                </a:lnTo>
                                <a:lnTo>
                                  <a:pt x="139065" y="764540"/>
                                </a:lnTo>
                                <a:lnTo>
                                  <a:pt x="139700" y="763269"/>
                                </a:lnTo>
                                <a:lnTo>
                                  <a:pt x="140017" y="761999"/>
                                </a:lnTo>
                                <a:lnTo>
                                  <a:pt x="127635" y="761999"/>
                                </a:lnTo>
                                <a:lnTo>
                                  <a:pt x="74930" y="750569"/>
                                </a:lnTo>
                                <a:lnTo>
                                  <a:pt x="43815" y="746760"/>
                                </a:lnTo>
                                <a:lnTo>
                                  <a:pt x="43815" y="240029"/>
                                </a:lnTo>
                                <a:lnTo>
                                  <a:pt x="205105" y="232409"/>
                                </a:lnTo>
                                <a:lnTo>
                                  <a:pt x="206201" y="231139"/>
                                </a:lnTo>
                                <a:lnTo>
                                  <a:pt x="43815" y="231139"/>
                                </a:lnTo>
                                <a:lnTo>
                                  <a:pt x="43815" y="40639"/>
                                </a:lnTo>
                                <a:lnTo>
                                  <a:pt x="47625" y="36829"/>
                                </a:lnTo>
                                <a:lnTo>
                                  <a:pt x="53975" y="31750"/>
                                </a:lnTo>
                                <a:lnTo>
                                  <a:pt x="62230" y="30479"/>
                                </a:lnTo>
                                <a:lnTo>
                                  <a:pt x="775970" y="30479"/>
                                </a:lnTo>
                                <a:lnTo>
                                  <a:pt x="775970" y="0"/>
                                </a:lnTo>
                                <a:close/>
                              </a:path>
                              <a:path w="819785" h="947419">
                                <a:moveTo>
                                  <a:pt x="585470" y="650240"/>
                                </a:moveTo>
                                <a:lnTo>
                                  <a:pt x="610235" y="687069"/>
                                </a:lnTo>
                                <a:lnTo>
                                  <a:pt x="639445" y="748029"/>
                                </a:lnTo>
                                <a:lnTo>
                                  <a:pt x="656590" y="801369"/>
                                </a:lnTo>
                                <a:lnTo>
                                  <a:pt x="664845" y="858519"/>
                                </a:lnTo>
                                <a:lnTo>
                                  <a:pt x="655320" y="896619"/>
                                </a:lnTo>
                                <a:lnTo>
                                  <a:pt x="641985" y="915669"/>
                                </a:lnTo>
                                <a:lnTo>
                                  <a:pt x="807085" y="915669"/>
                                </a:lnTo>
                                <a:lnTo>
                                  <a:pt x="807085" y="759460"/>
                                </a:lnTo>
                                <a:lnTo>
                                  <a:pt x="775970" y="759460"/>
                                </a:lnTo>
                                <a:lnTo>
                                  <a:pt x="750084" y="731519"/>
                                </a:lnTo>
                                <a:lnTo>
                                  <a:pt x="690880" y="731519"/>
                                </a:lnTo>
                                <a:lnTo>
                                  <a:pt x="639445" y="687069"/>
                                </a:lnTo>
                                <a:lnTo>
                                  <a:pt x="598170" y="655319"/>
                                </a:lnTo>
                                <a:lnTo>
                                  <a:pt x="585470" y="650240"/>
                                </a:lnTo>
                                <a:close/>
                              </a:path>
                              <a:path w="819785" h="947419">
                                <a:moveTo>
                                  <a:pt x="319405" y="613410"/>
                                </a:moveTo>
                                <a:lnTo>
                                  <a:pt x="316230" y="613410"/>
                                </a:lnTo>
                                <a:lnTo>
                                  <a:pt x="318135" y="619760"/>
                                </a:lnTo>
                                <a:lnTo>
                                  <a:pt x="314325" y="622299"/>
                                </a:lnTo>
                                <a:lnTo>
                                  <a:pt x="273685" y="638810"/>
                                </a:lnTo>
                                <a:lnTo>
                                  <a:pt x="273685" y="797560"/>
                                </a:lnTo>
                                <a:lnTo>
                                  <a:pt x="283591" y="797560"/>
                                </a:lnTo>
                                <a:lnTo>
                                  <a:pt x="283337" y="795019"/>
                                </a:lnTo>
                                <a:lnTo>
                                  <a:pt x="283464" y="791210"/>
                                </a:lnTo>
                                <a:lnTo>
                                  <a:pt x="283591" y="789940"/>
                                </a:lnTo>
                                <a:lnTo>
                                  <a:pt x="283718" y="788669"/>
                                </a:lnTo>
                                <a:lnTo>
                                  <a:pt x="283845" y="787399"/>
                                </a:lnTo>
                                <a:lnTo>
                                  <a:pt x="285750" y="778510"/>
                                </a:lnTo>
                                <a:lnTo>
                                  <a:pt x="286953" y="755649"/>
                                </a:lnTo>
                                <a:lnTo>
                                  <a:pt x="287020" y="754379"/>
                                </a:lnTo>
                                <a:lnTo>
                                  <a:pt x="298450" y="727710"/>
                                </a:lnTo>
                                <a:lnTo>
                                  <a:pt x="302895" y="721360"/>
                                </a:lnTo>
                                <a:lnTo>
                                  <a:pt x="306070" y="713740"/>
                                </a:lnTo>
                                <a:lnTo>
                                  <a:pt x="307340" y="702310"/>
                                </a:lnTo>
                                <a:lnTo>
                                  <a:pt x="307828" y="689610"/>
                                </a:lnTo>
                                <a:lnTo>
                                  <a:pt x="307926" y="687069"/>
                                </a:lnTo>
                                <a:lnTo>
                                  <a:pt x="314325" y="655319"/>
                                </a:lnTo>
                                <a:lnTo>
                                  <a:pt x="340995" y="655319"/>
                                </a:lnTo>
                                <a:lnTo>
                                  <a:pt x="337185" y="645160"/>
                                </a:lnTo>
                                <a:lnTo>
                                  <a:pt x="330835" y="626110"/>
                                </a:lnTo>
                                <a:lnTo>
                                  <a:pt x="330835" y="619760"/>
                                </a:lnTo>
                                <a:lnTo>
                                  <a:pt x="321310" y="619760"/>
                                </a:lnTo>
                                <a:lnTo>
                                  <a:pt x="319405" y="613410"/>
                                </a:lnTo>
                                <a:close/>
                              </a:path>
                              <a:path w="819785" h="947419">
                                <a:moveTo>
                                  <a:pt x="256540" y="769619"/>
                                </a:moveTo>
                                <a:lnTo>
                                  <a:pt x="256116" y="774699"/>
                                </a:lnTo>
                                <a:lnTo>
                                  <a:pt x="256010" y="775969"/>
                                </a:lnTo>
                                <a:lnTo>
                                  <a:pt x="255905" y="791210"/>
                                </a:lnTo>
                                <a:lnTo>
                                  <a:pt x="256540" y="792479"/>
                                </a:lnTo>
                                <a:lnTo>
                                  <a:pt x="256540" y="769619"/>
                                </a:lnTo>
                                <a:close/>
                              </a:path>
                              <a:path w="819785" h="947419">
                                <a:moveTo>
                                  <a:pt x="264160" y="637540"/>
                                </a:moveTo>
                                <a:lnTo>
                                  <a:pt x="264160" y="645160"/>
                                </a:lnTo>
                                <a:lnTo>
                                  <a:pt x="262890" y="654049"/>
                                </a:lnTo>
                                <a:lnTo>
                                  <a:pt x="260350" y="656590"/>
                                </a:lnTo>
                                <a:lnTo>
                                  <a:pt x="256540" y="659129"/>
                                </a:lnTo>
                                <a:lnTo>
                                  <a:pt x="256540" y="792479"/>
                                </a:lnTo>
                                <a:lnTo>
                                  <a:pt x="265811" y="792479"/>
                                </a:lnTo>
                                <a:lnTo>
                                  <a:pt x="265684" y="791210"/>
                                </a:lnTo>
                                <a:lnTo>
                                  <a:pt x="265557" y="789940"/>
                                </a:lnTo>
                                <a:lnTo>
                                  <a:pt x="265430" y="788669"/>
                                </a:lnTo>
                                <a:lnTo>
                                  <a:pt x="266700" y="782319"/>
                                </a:lnTo>
                                <a:lnTo>
                                  <a:pt x="267970" y="774699"/>
                                </a:lnTo>
                                <a:lnTo>
                                  <a:pt x="269240" y="759460"/>
                                </a:lnTo>
                                <a:lnTo>
                                  <a:pt x="269240" y="754379"/>
                                </a:lnTo>
                                <a:lnTo>
                                  <a:pt x="273685" y="754379"/>
                                </a:lnTo>
                                <a:lnTo>
                                  <a:pt x="273685" y="641349"/>
                                </a:lnTo>
                                <a:lnTo>
                                  <a:pt x="269875" y="641349"/>
                                </a:lnTo>
                                <a:lnTo>
                                  <a:pt x="269875" y="638810"/>
                                </a:lnTo>
                                <a:lnTo>
                                  <a:pt x="264160" y="637540"/>
                                </a:lnTo>
                                <a:close/>
                              </a:path>
                              <a:path w="819785" h="947419">
                                <a:moveTo>
                                  <a:pt x="273685" y="754379"/>
                                </a:moveTo>
                                <a:lnTo>
                                  <a:pt x="269240" y="754379"/>
                                </a:lnTo>
                                <a:lnTo>
                                  <a:pt x="270510" y="759460"/>
                                </a:lnTo>
                                <a:lnTo>
                                  <a:pt x="273685" y="774699"/>
                                </a:lnTo>
                                <a:lnTo>
                                  <a:pt x="273685" y="754379"/>
                                </a:lnTo>
                                <a:close/>
                              </a:path>
                              <a:path w="819785" h="947419">
                                <a:moveTo>
                                  <a:pt x="256540" y="727710"/>
                                </a:moveTo>
                                <a:lnTo>
                                  <a:pt x="201930" y="727710"/>
                                </a:lnTo>
                                <a:lnTo>
                                  <a:pt x="212090" y="730249"/>
                                </a:lnTo>
                                <a:lnTo>
                                  <a:pt x="233680" y="732790"/>
                                </a:lnTo>
                                <a:lnTo>
                                  <a:pt x="243840" y="732790"/>
                                </a:lnTo>
                                <a:lnTo>
                                  <a:pt x="245745" y="735329"/>
                                </a:lnTo>
                                <a:lnTo>
                                  <a:pt x="246380" y="736599"/>
                                </a:lnTo>
                                <a:lnTo>
                                  <a:pt x="250825" y="739140"/>
                                </a:lnTo>
                                <a:lnTo>
                                  <a:pt x="249555" y="744219"/>
                                </a:lnTo>
                                <a:lnTo>
                                  <a:pt x="253365" y="754379"/>
                                </a:lnTo>
                                <a:lnTo>
                                  <a:pt x="256540" y="769619"/>
                                </a:lnTo>
                                <a:lnTo>
                                  <a:pt x="256540" y="727710"/>
                                </a:lnTo>
                                <a:close/>
                              </a:path>
                              <a:path w="819785" h="947419">
                                <a:moveTo>
                                  <a:pt x="189865" y="657860"/>
                                </a:moveTo>
                                <a:lnTo>
                                  <a:pt x="184150" y="657860"/>
                                </a:lnTo>
                                <a:lnTo>
                                  <a:pt x="181610" y="660399"/>
                                </a:lnTo>
                                <a:lnTo>
                                  <a:pt x="168910" y="661669"/>
                                </a:lnTo>
                                <a:lnTo>
                                  <a:pt x="162560" y="662940"/>
                                </a:lnTo>
                                <a:lnTo>
                                  <a:pt x="162560" y="732790"/>
                                </a:lnTo>
                                <a:lnTo>
                                  <a:pt x="160020" y="737869"/>
                                </a:lnTo>
                                <a:lnTo>
                                  <a:pt x="151765" y="744219"/>
                                </a:lnTo>
                                <a:lnTo>
                                  <a:pt x="149225" y="750569"/>
                                </a:lnTo>
                                <a:lnTo>
                                  <a:pt x="149669" y="759460"/>
                                </a:lnTo>
                                <a:lnTo>
                                  <a:pt x="149796" y="761999"/>
                                </a:lnTo>
                                <a:lnTo>
                                  <a:pt x="149860" y="767079"/>
                                </a:lnTo>
                                <a:lnTo>
                                  <a:pt x="160972" y="767079"/>
                                </a:lnTo>
                                <a:lnTo>
                                  <a:pt x="161290" y="764540"/>
                                </a:lnTo>
                                <a:lnTo>
                                  <a:pt x="184785" y="736599"/>
                                </a:lnTo>
                                <a:lnTo>
                                  <a:pt x="186055" y="736599"/>
                                </a:lnTo>
                                <a:lnTo>
                                  <a:pt x="196215" y="734060"/>
                                </a:lnTo>
                                <a:lnTo>
                                  <a:pt x="196850" y="732790"/>
                                </a:lnTo>
                                <a:lnTo>
                                  <a:pt x="200660" y="727710"/>
                                </a:lnTo>
                                <a:lnTo>
                                  <a:pt x="256540" y="727710"/>
                                </a:lnTo>
                                <a:lnTo>
                                  <a:pt x="256540" y="664210"/>
                                </a:lnTo>
                                <a:lnTo>
                                  <a:pt x="247650" y="664210"/>
                                </a:lnTo>
                                <a:lnTo>
                                  <a:pt x="245110" y="660399"/>
                                </a:lnTo>
                                <a:lnTo>
                                  <a:pt x="243840" y="659129"/>
                                </a:lnTo>
                                <a:lnTo>
                                  <a:pt x="198120" y="659129"/>
                                </a:lnTo>
                                <a:lnTo>
                                  <a:pt x="189865" y="657860"/>
                                </a:lnTo>
                                <a:close/>
                              </a:path>
                              <a:path w="819785" h="947419">
                                <a:moveTo>
                                  <a:pt x="162560" y="702310"/>
                                </a:moveTo>
                                <a:lnTo>
                                  <a:pt x="137160" y="702310"/>
                                </a:lnTo>
                                <a:lnTo>
                                  <a:pt x="139700" y="709929"/>
                                </a:lnTo>
                                <a:lnTo>
                                  <a:pt x="141605" y="718819"/>
                                </a:lnTo>
                                <a:lnTo>
                                  <a:pt x="142240" y="723899"/>
                                </a:lnTo>
                                <a:lnTo>
                                  <a:pt x="142240" y="727710"/>
                                </a:lnTo>
                                <a:lnTo>
                                  <a:pt x="140335" y="731519"/>
                                </a:lnTo>
                                <a:lnTo>
                                  <a:pt x="135890" y="736599"/>
                                </a:lnTo>
                                <a:lnTo>
                                  <a:pt x="131445" y="742949"/>
                                </a:lnTo>
                                <a:lnTo>
                                  <a:pt x="127635" y="749299"/>
                                </a:lnTo>
                                <a:lnTo>
                                  <a:pt x="127635" y="761999"/>
                                </a:lnTo>
                                <a:lnTo>
                                  <a:pt x="140017" y="761999"/>
                                </a:lnTo>
                                <a:lnTo>
                                  <a:pt x="141605" y="755649"/>
                                </a:lnTo>
                                <a:lnTo>
                                  <a:pt x="145415" y="748029"/>
                                </a:lnTo>
                                <a:lnTo>
                                  <a:pt x="150495" y="741679"/>
                                </a:lnTo>
                                <a:lnTo>
                                  <a:pt x="156845" y="735329"/>
                                </a:lnTo>
                                <a:lnTo>
                                  <a:pt x="162560" y="732790"/>
                                </a:lnTo>
                                <a:lnTo>
                                  <a:pt x="162560" y="702310"/>
                                </a:lnTo>
                                <a:close/>
                              </a:path>
                              <a:path w="819785" h="947419">
                                <a:moveTo>
                                  <a:pt x="817880" y="0"/>
                                </a:moveTo>
                                <a:lnTo>
                                  <a:pt x="775970" y="0"/>
                                </a:lnTo>
                                <a:lnTo>
                                  <a:pt x="775970" y="759460"/>
                                </a:lnTo>
                                <a:lnTo>
                                  <a:pt x="807085" y="759460"/>
                                </a:lnTo>
                                <a:lnTo>
                                  <a:pt x="807085" y="31750"/>
                                </a:lnTo>
                                <a:lnTo>
                                  <a:pt x="808990" y="22859"/>
                                </a:lnTo>
                                <a:lnTo>
                                  <a:pt x="817880" y="10159"/>
                                </a:lnTo>
                                <a:lnTo>
                                  <a:pt x="819785" y="6350"/>
                                </a:lnTo>
                                <a:lnTo>
                                  <a:pt x="819785" y="3809"/>
                                </a:lnTo>
                                <a:lnTo>
                                  <a:pt x="817880" y="0"/>
                                </a:lnTo>
                                <a:close/>
                              </a:path>
                              <a:path w="819785" h="947419">
                                <a:moveTo>
                                  <a:pt x="162560" y="662940"/>
                                </a:moveTo>
                                <a:lnTo>
                                  <a:pt x="133985" y="689610"/>
                                </a:lnTo>
                                <a:lnTo>
                                  <a:pt x="124460" y="725169"/>
                                </a:lnTo>
                                <a:lnTo>
                                  <a:pt x="117475" y="739140"/>
                                </a:lnTo>
                                <a:lnTo>
                                  <a:pt x="121285" y="740410"/>
                                </a:lnTo>
                                <a:lnTo>
                                  <a:pt x="123190" y="740410"/>
                                </a:lnTo>
                                <a:lnTo>
                                  <a:pt x="131445" y="734060"/>
                                </a:lnTo>
                                <a:lnTo>
                                  <a:pt x="135890" y="721360"/>
                                </a:lnTo>
                                <a:lnTo>
                                  <a:pt x="137033" y="709929"/>
                                </a:lnTo>
                                <a:lnTo>
                                  <a:pt x="137160" y="702310"/>
                                </a:lnTo>
                                <a:lnTo>
                                  <a:pt x="162560" y="702310"/>
                                </a:lnTo>
                                <a:lnTo>
                                  <a:pt x="162560" y="662940"/>
                                </a:lnTo>
                                <a:close/>
                              </a:path>
                              <a:path w="819785" h="947419">
                                <a:moveTo>
                                  <a:pt x="617855" y="612140"/>
                                </a:moveTo>
                                <a:lnTo>
                                  <a:pt x="690880" y="731519"/>
                                </a:lnTo>
                                <a:lnTo>
                                  <a:pt x="750084" y="731519"/>
                                </a:lnTo>
                                <a:lnTo>
                                  <a:pt x="697865" y="675640"/>
                                </a:lnTo>
                                <a:lnTo>
                                  <a:pt x="661035" y="640079"/>
                                </a:lnTo>
                                <a:lnTo>
                                  <a:pt x="629920" y="617219"/>
                                </a:lnTo>
                                <a:lnTo>
                                  <a:pt x="617855" y="612140"/>
                                </a:lnTo>
                                <a:close/>
                              </a:path>
                              <a:path w="819785" h="947419">
                                <a:moveTo>
                                  <a:pt x="340995" y="655319"/>
                                </a:moveTo>
                                <a:lnTo>
                                  <a:pt x="314325" y="655319"/>
                                </a:lnTo>
                                <a:lnTo>
                                  <a:pt x="320675" y="661669"/>
                                </a:lnTo>
                                <a:lnTo>
                                  <a:pt x="325755" y="669290"/>
                                </a:lnTo>
                                <a:lnTo>
                                  <a:pt x="331470" y="675640"/>
                                </a:lnTo>
                                <a:lnTo>
                                  <a:pt x="337820" y="678179"/>
                                </a:lnTo>
                                <a:lnTo>
                                  <a:pt x="345440" y="670560"/>
                                </a:lnTo>
                                <a:lnTo>
                                  <a:pt x="344170" y="665479"/>
                                </a:lnTo>
                                <a:lnTo>
                                  <a:pt x="342265" y="661669"/>
                                </a:lnTo>
                                <a:lnTo>
                                  <a:pt x="340995" y="656590"/>
                                </a:lnTo>
                                <a:lnTo>
                                  <a:pt x="340995" y="655319"/>
                                </a:lnTo>
                                <a:close/>
                              </a:path>
                              <a:path w="819785" h="947419">
                                <a:moveTo>
                                  <a:pt x="256540" y="659129"/>
                                </a:moveTo>
                                <a:lnTo>
                                  <a:pt x="255270" y="660399"/>
                                </a:lnTo>
                                <a:lnTo>
                                  <a:pt x="250825" y="661669"/>
                                </a:lnTo>
                                <a:lnTo>
                                  <a:pt x="247650" y="664210"/>
                                </a:lnTo>
                                <a:lnTo>
                                  <a:pt x="256540" y="664210"/>
                                </a:lnTo>
                                <a:lnTo>
                                  <a:pt x="256540" y="659129"/>
                                </a:lnTo>
                                <a:close/>
                              </a:path>
                              <a:path w="819785" h="947419">
                                <a:moveTo>
                                  <a:pt x="240030" y="615949"/>
                                </a:moveTo>
                                <a:lnTo>
                                  <a:pt x="213360" y="615949"/>
                                </a:lnTo>
                                <a:lnTo>
                                  <a:pt x="212090" y="617219"/>
                                </a:lnTo>
                                <a:lnTo>
                                  <a:pt x="207645" y="617219"/>
                                </a:lnTo>
                                <a:lnTo>
                                  <a:pt x="203835" y="623569"/>
                                </a:lnTo>
                                <a:lnTo>
                                  <a:pt x="203835" y="636269"/>
                                </a:lnTo>
                                <a:lnTo>
                                  <a:pt x="207645" y="645160"/>
                                </a:lnTo>
                                <a:lnTo>
                                  <a:pt x="207645" y="651510"/>
                                </a:lnTo>
                                <a:lnTo>
                                  <a:pt x="208280" y="654049"/>
                                </a:lnTo>
                                <a:lnTo>
                                  <a:pt x="204470" y="654049"/>
                                </a:lnTo>
                                <a:lnTo>
                                  <a:pt x="201295" y="656590"/>
                                </a:lnTo>
                                <a:lnTo>
                                  <a:pt x="200025" y="659129"/>
                                </a:lnTo>
                                <a:lnTo>
                                  <a:pt x="243840" y="659129"/>
                                </a:lnTo>
                                <a:lnTo>
                                  <a:pt x="240665" y="656590"/>
                                </a:lnTo>
                                <a:lnTo>
                                  <a:pt x="236855" y="655319"/>
                                </a:lnTo>
                                <a:lnTo>
                                  <a:pt x="236855" y="652779"/>
                                </a:lnTo>
                                <a:lnTo>
                                  <a:pt x="238760" y="643890"/>
                                </a:lnTo>
                                <a:lnTo>
                                  <a:pt x="238760" y="634999"/>
                                </a:lnTo>
                                <a:lnTo>
                                  <a:pt x="248285" y="634999"/>
                                </a:lnTo>
                                <a:lnTo>
                                  <a:pt x="247015" y="632460"/>
                                </a:lnTo>
                                <a:lnTo>
                                  <a:pt x="241935" y="619760"/>
                                </a:lnTo>
                                <a:lnTo>
                                  <a:pt x="240030" y="615949"/>
                                </a:lnTo>
                                <a:close/>
                              </a:path>
                              <a:path w="819785" h="947419">
                                <a:moveTo>
                                  <a:pt x="248285" y="634999"/>
                                </a:moveTo>
                                <a:lnTo>
                                  <a:pt x="238760" y="634999"/>
                                </a:lnTo>
                                <a:lnTo>
                                  <a:pt x="240665" y="638810"/>
                                </a:lnTo>
                                <a:lnTo>
                                  <a:pt x="247650" y="646429"/>
                                </a:lnTo>
                                <a:lnTo>
                                  <a:pt x="257810" y="646429"/>
                                </a:lnTo>
                                <a:lnTo>
                                  <a:pt x="260985" y="645160"/>
                                </a:lnTo>
                                <a:lnTo>
                                  <a:pt x="264160" y="645160"/>
                                </a:lnTo>
                                <a:lnTo>
                                  <a:pt x="264160" y="638810"/>
                                </a:lnTo>
                                <a:lnTo>
                                  <a:pt x="251460" y="638810"/>
                                </a:lnTo>
                                <a:lnTo>
                                  <a:pt x="248285" y="634999"/>
                                </a:lnTo>
                                <a:close/>
                              </a:path>
                              <a:path w="819785" h="947419">
                                <a:moveTo>
                                  <a:pt x="607304" y="504189"/>
                                </a:moveTo>
                                <a:lnTo>
                                  <a:pt x="467995" y="504189"/>
                                </a:lnTo>
                                <a:lnTo>
                                  <a:pt x="507365" y="505459"/>
                                </a:lnTo>
                                <a:lnTo>
                                  <a:pt x="532765" y="520699"/>
                                </a:lnTo>
                                <a:lnTo>
                                  <a:pt x="558165" y="552449"/>
                                </a:lnTo>
                                <a:lnTo>
                                  <a:pt x="583565" y="589279"/>
                                </a:lnTo>
                                <a:lnTo>
                                  <a:pt x="610235" y="640079"/>
                                </a:lnTo>
                                <a:lnTo>
                                  <a:pt x="612775" y="646429"/>
                                </a:lnTo>
                                <a:lnTo>
                                  <a:pt x="607353" y="505459"/>
                                </a:lnTo>
                                <a:lnTo>
                                  <a:pt x="607304" y="504189"/>
                                </a:lnTo>
                                <a:close/>
                              </a:path>
                              <a:path w="819785" h="947419">
                                <a:moveTo>
                                  <a:pt x="273685" y="638810"/>
                                </a:moveTo>
                                <a:lnTo>
                                  <a:pt x="269875" y="641349"/>
                                </a:lnTo>
                                <a:lnTo>
                                  <a:pt x="273685" y="641349"/>
                                </a:lnTo>
                                <a:lnTo>
                                  <a:pt x="273685" y="638810"/>
                                </a:lnTo>
                                <a:close/>
                              </a:path>
                              <a:path w="819785" h="947419">
                                <a:moveTo>
                                  <a:pt x="264160" y="637540"/>
                                </a:moveTo>
                                <a:lnTo>
                                  <a:pt x="262890" y="637540"/>
                                </a:lnTo>
                                <a:lnTo>
                                  <a:pt x="257810" y="638810"/>
                                </a:lnTo>
                                <a:lnTo>
                                  <a:pt x="264160" y="638810"/>
                                </a:lnTo>
                                <a:lnTo>
                                  <a:pt x="264160" y="637540"/>
                                </a:lnTo>
                                <a:close/>
                              </a:path>
                              <a:path w="819785" h="947419">
                                <a:moveTo>
                                  <a:pt x="330200" y="612140"/>
                                </a:moveTo>
                                <a:lnTo>
                                  <a:pt x="325755" y="619760"/>
                                </a:lnTo>
                                <a:lnTo>
                                  <a:pt x="330835" y="619760"/>
                                </a:lnTo>
                                <a:lnTo>
                                  <a:pt x="330835" y="613410"/>
                                </a:lnTo>
                                <a:lnTo>
                                  <a:pt x="330200" y="612140"/>
                                </a:lnTo>
                                <a:close/>
                              </a:path>
                              <a:path w="819785" h="947419">
                                <a:moveTo>
                                  <a:pt x="236855" y="613410"/>
                                </a:moveTo>
                                <a:lnTo>
                                  <a:pt x="213995" y="613410"/>
                                </a:lnTo>
                                <a:lnTo>
                                  <a:pt x="215265" y="615949"/>
                                </a:lnTo>
                                <a:lnTo>
                                  <a:pt x="238125" y="615949"/>
                                </a:lnTo>
                                <a:lnTo>
                                  <a:pt x="236855" y="613410"/>
                                </a:lnTo>
                                <a:close/>
                              </a:path>
                              <a:path w="819785" h="947419">
                                <a:moveTo>
                                  <a:pt x="229870" y="609599"/>
                                </a:moveTo>
                                <a:lnTo>
                                  <a:pt x="212090" y="609599"/>
                                </a:lnTo>
                                <a:lnTo>
                                  <a:pt x="212725" y="610869"/>
                                </a:lnTo>
                                <a:lnTo>
                                  <a:pt x="213360" y="610869"/>
                                </a:lnTo>
                                <a:lnTo>
                                  <a:pt x="213360" y="613410"/>
                                </a:lnTo>
                                <a:lnTo>
                                  <a:pt x="229235" y="613410"/>
                                </a:lnTo>
                                <a:lnTo>
                                  <a:pt x="229235" y="610869"/>
                                </a:lnTo>
                                <a:lnTo>
                                  <a:pt x="229870" y="609599"/>
                                </a:lnTo>
                                <a:close/>
                              </a:path>
                              <a:path w="819785" h="947419">
                                <a:moveTo>
                                  <a:pt x="222885" y="588010"/>
                                </a:moveTo>
                                <a:lnTo>
                                  <a:pt x="216535" y="588010"/>
                                </a:lnTo>
                                <a:lnTo>
                                  <a:pt x="209550" y="594360"/>
                                </a:lnTo>
                                <a:lnTo>
                                  <a:pt x="209550" y="598169"/>
                                </a:lnTo>
                                <a:lnTo>
                                  <a:pt x="210820" y="600710"/>
                                </a:lnTo>
                                <a:lnTo>
                                  <a:pt x="203835" y="604519"/>
                                </a:lnTo>
                                <a:lnTo>
                                  <a:pt x="200025" y="612140"/>
                                </a:lnTo>
                                <a:lnTo>
                                  <a:pt x="205740" y="610869"/>
                                </a:lnTo>
                                <a:lnTo>
                                  <a:pt x="212090" y="609599"/>
                                </a:lnTo>
                                <a:lnTo>
                                  <a:pt x="229870" y="609599"/>
                                </a:lnTo>
                                <a:lnTo>
                                  <a:pt x="229870" y="607060"/>
                                </a:lnTo>
                                <a:lnTo>
                                  <a:pt x="229235" y="605790"/>
                                </a:lnTo>
                                <a:lnTo>
                                  <a:pt x="229235" y="604519"/>
                                </a:lnTo>
                                <a:lnTo>
                                  <a:pt x="233680" y="603249"/>
                                </a:lnTo>
                                <a:lnTo>
                                  <a:pt x="238760" y="600710"/>
                                </a:lnTo>
                                <a:lnTo>
                                  <a:pt x="243205" y="600710"/>
                                </a:lnTo>
                                <a:lnTo>
                                  <a:pt x="241935" y="599440"/>
                                </a:lnTo>
                                <a:lnTo>
                                  <a:pt x="238125" y="596899"/>
                                </a:lnTo>
                                <a:lnTo>
                                  <a:pt x="228600" y="596899"/>
                                </a:lnTo>
                                <a:lnTo>
                                  <a:pt x="227965" y="594360"/>
                                </a:lnTo>
                                <a:lnTo>
                                  <a:pt x="222885" y="588010"/>
                                </a:lnTo>
                                <a:close/>
                              </a:path>
                              <a:path w="819785" h="947419">
                                <a:moveTo>
                                  <a:pt x="235585" y="594360"/>
                                </a:moveTo>
                                <a:lnTo>
                                  <a:pt x="228600" y="596899"/>
                                </a:lnTo>
                                <a:lnTo>
                                  <a:pt x="238125" y="596899"/>
                                </a:lnTo>
                                <a:lnTo>
                                  <a:pt x="235585" y="594360"/>
                                </a:lnTo>
                                <a:close/>
                              </a:path>
                              <a:path w="819785" h="947419">
                                <a:moveTo>
                                  <a:pt x="605643" y="461009"/>
                                </a:moveTo>
                                <a:lnTo>
                                  <a:pt x="400050" y="461009"/>
                                </a:lnTo>
                                <a:lnTo>
                                  <a:pt x="441960" y="463549"/>
                                </a:lnTo>
                                <a:lnTo>
                                  <a:pt x="466725" y="467359"/>
                                </a:lnTo>
                                <a:lnTo>
                                  <a:pt x="466725" y="478789"/>
                                </a:lnTo>
                                <a:lnTo>
                                  <a:pt x="432435" y="486409"/>
                                </a:lnTo>
                                <a:lnTo>
                                  <a:pt x="363855" y="486409"/>
                                </a:lnTo>
                                <a:lnTo>
                                  <a:pt x="398780" y="511809"/>
                                </a:lnTo>
                                <a:lnTo>
                                  <a:pt x="467995" y="504189"/>
                                </a:lnTo>
                                <a:lnTo>
                                  <a:pt x="607304" y="504189"/>
                                </a:lnTo>
                                <a:lnTo>
                                  <a:pt x="605887" y="467359"/>
                                </a:lnTo>
                                <a:lnTo>
                                  <a:pt x="605790" y="464819"/>
                                </a:lnTo>
                                <a:lnTo>
                                  <a:pt x="605741" y="463549"/>
                                </a:lnTo>
                                <a:lnTo>
                                  <a:pt x="605643" y="461009"/>
                                </a:lnTo>
                                <a:close/>
                              </a:path>
                              <a:path w="819785" h="947419">
                                <a:moveTo>
                                  <a:pt x="63500" y="281939"/>
                                </a:moveTo>
                                <a:lnTo>
                                  <a:pt x="94615" y="318769"/>
                                </a:lnTo>
                                <a:lnTo>
                                  <a:pt x="132080" y="339089"/>
                                </a:lnTo>
                                <a:lnTo>
                                  <a:pt x="137795" y="377189"/>
                                </a:lnTo>
                                <a:lnTo>
                                  <a:pt x="129540" y="414019"/>
                                </a:lnTo>
                                <a:lnTo>
                                  <a:pt x="123825" y="429259"/>
                                </a:lnTo>
                                <a:lnTo>
                                  <a:pt x="132080" y="447039"/>
                                </a:lnTo>
                                <a:lnTo>
                                  <a:pt x="182880" y="464819"/>
                                </a:lnTo>
                                <a:lnTo>
                                  <a:pt x="231775" y="466089"/>
                                </a:lnTo>
                                <a:lnTo>
                                  <a:pt x="346710" y="461009"/>
                                </a:lnTo>
                                <a:lnTo>
                                  <a:pt x="605643" y="461009"/>
                                </a:lnTo>
                                <a:lnTo>
                                  <a:pt x="601980" y="365759"/>
                                </a:lnTo>
                                <a:lnTo>
                                  <a:pt x="582295" y="344169"/>
                                </a:lnTo>
                                <a:lnTo>
                                  <a:pt x="576748" y="289559"/>
                                </a:lnTo>
                                <a:lnTo>
                                  <a:pt x="257175" y="289559"/>
                                </a:lnTo>
                                <a:lnTo>
                                  <a:pt x="63500" y="281939"/>
                                </a:lnTo>
                                <a:close/>
                              </a:path>
                              <a:path w="819785" h="947419">
                                <a:moveTo>
                                  <a:pt x="391160" y="265429"/>
                                </a:moveTo>
                                <a:lnTo>
                                  <a:pt x="327660" y="270509"/>
                                </a:lnTo>
                                <a:lnTo>
                                  <a:pt x="285115" y="276859"/>
                                </a:lnTo>
                                <a:lnTo>
                                  <a:pt x="262255" y="284479"/>
                                </a:lnTo>
                                <a:lnTo>
                                  <a:pt x="257175" y="289559"/>
                                </a:lnTo>
                                <a:lnTo>
                                  <a:pt x="576748" y="289559"/>
                                </a:lnTo>
                                <a:lnTo>
                                  <a:pt x="574426" y="266699"/>
                                </a:lnTo>
                                <a:lnTo>
                                  <a:pt x="476250" y="266699"/>
                                </a:lnTo>
                                <a:lnTo>
                                  <a:pt x="391160" y="265429"/>
                                </a:lnTo>
                                <a:close/>
                              </a:path>
                              <a:path w="819785" h="947419">
                                <a:moveTo>
                                  <a:pt x="364972" y="186689"/>
                                </a:moveTo>
                                <a:lnTo>
                                  <a:pt x="272415" y="186689"/>
                                </a:lnTo>
                                <a:lnTo>
                                  <a:pt x="351155" y="187959"/>
                                </a:lnTo>
                                <a:lnTo>
                                  <a:pt x="340995" y="195579"/>
                                </a:lnTo>
                                <a:lnTo>
                                  <a:pt x="313690" y="196849"/>
                                </a:lnTo>
                                <a:lnTo>
                                  <a:pt x="287020" y="200659"/>
                                </a:lnTo>
                                <a:lnTo>
                                  <a:pt x="279400" y="217169"/>
                                </a:lnTo>
                                <a:lnTo>
                                  <a:pt x="277495" y="219709"/>
                                </a:lnTo>
                                <a:lnTo>
                                  <a:pt x="225425" y="234949"/>
                                </a:lnTo>
                                <a:lnTo>
                                  <a:pt x="236855" y="245109"/>
                                </a:lnTo>
                                <a:lnTo>
                                  <a:pt x="334010" y="245109"/>
                                </a:lnTo>
                                <a:lnTo>
                                  <a:pt x="381000" y="255269"/>
                                </a:lnTo>
                                <a:lnTo>
                                  <a:pt x="456565" y="265429"/>
                                </a:lnTo>
                                <a:lnTo>
                                  <a:pt x="469265" y="266699"/>
                                </a:lnTo>
                                <a:lnTo>
                                  <a:pt x="574426" y="266699"/>
                                </a:lnTo>
                                <a:lnTo>
                                  <a:pt x="574040" y="262889"/>
                                </a:lnTo>
                                <a:lnTo>
                                  <a:pt x="484505" y="257809"/>
                                </a:lnTo>
                                <a:lnTo>
                                  <a:pt x="371475" y="207009"/>
                                </a:lnTo>
                                <a:lnTo>
                                  <a:pt x="364972" y="186689"/>
                                </a:lnTo>
                                <a:close/>
                              </a:path>
                              <a:path w="819785" h="947419">
                                <a:moveTo>
                                  <a:pt x="255905" y="170179"/>
                                </a:moveTo>
                                <a:lnTo>
                                  <a:pt x="254000" y="171449"/>
                                </a:lnTo>
                                <a:lnTo>
                                  <a:pt x="208280" y="207009"/>
                                </a:lnTo>
                                <a:lnTo>
                                  <a:pt x="103505" y="220979"/>
                                </a:lnTo>
                                <a:lnTo>
                                  <a:pt x="48895" y="229869"/>
                                </a:lnTo>
                                <a:lnTo>
                                  <a:pt x="43815" y="231139"/>
                                </a:lnTo>
                                <a:lnTo>
                                  <a:pt x="206201" y="231139"/>
                                </a:lnTo>
                                <a:lnTo>
                                  <a:pt x="217170" y="218439"/>
                                </a:lnTo>
                                <a:lnTo>
                                  <a:pt x="272415" y="186689"/>
                                </a:lnTo>
                                <a:lnTo>
                                  <a:pt x="364972" y="186689"/>
                                </a:lnTo>
                                <a:lnTo>
                                  <a:pt x="361315" y="175259"/>
                                </a:lnTo>
                                <a:lnTo>
                                  <a:pt x="255905" y="170179"/>
                                </a:lnTo>
                                <a:close/>
                              </a:path>
                              <a:path w="819785" h="947419">
                                <a:moveTo>
                                  <a:pt x="775970" y="30479"/>
                                </a:moveTo>
                                <a:lnTo>
                                  <a:pt x="758190" y="30479"/>
                                </a:lnTo>
                                <a:lnTo>
                                  <a:pt x="767080" y="31750"/>
                                </a:lnTo>
                                <a:lnTo>
                                  <a:pt x="772795" y="36829"/>
                                </a:lnTo>
                                <a:lnTo>
                                  <a:pt x="775970" y="39369"/>
                                </a:lnTo>
                                <a:lnTo>
                                  <a:pt x="775970" y="30479"/>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style="position:absolute;margin-left:273.94989pt;margin-top:22.4499pt;width:64.55pt;height:74.6pt;mso-position-horizontal-relative:page;mso-position-vertical-relative:page;z-index:15752704" id="docshapegroup140" coordorigin="5479,449" coordsize="1291,1492">
                <v:rect style="position:absolute;left:5523;top:469;width:1208;height:1252" id="docshape141" filled="true" fillcolor="#559fd2" stroked="false">
                  <v:fill type="solid"/>
                </v:rect>
                <v:rect style="position:absolute;left:5523;top:469;width:1208;height:1252" id="docshape142" filled="false" stroked="true" strokeweight=".4pt" strokecolor="#221f1f">
                  <v:stroke dashstyle="solid"/>
                </v:rect>
                <v:shape style="position:absolute;left:5513;top:724;width:1094;height:1184" id="docshape143" coordorigin="5513,724" coordsize="1094,1184" path="m5896,724l5783,802,5515,822,5513,1906,6539,1908,6607,1646,6472,1425,6428,1404,6287,879,6049,798,6040,747,6039,734,6037,731,6021,729,5979,727,5896,724xe" filled="true" fillcolor="#ce6f18" stroked="false">
                  <v:path arrowok="t"/>
                  <v:fill type="solid"/>
                </v:shape>
                <v:shape style="position:absolute;left:5479;top:449;width:1291;height:1492" id="docshape144" coordorigin="5479,449" coordsize="1291,1492" path="m6701,449l5482,449,5479,455,5479,459,5482,467,5489,475,5496,485,5500,499,5500,1623,5497,1623,5482,1639,5495,1683,5500,1693,5500,1893,5496,1907,5489,1917,5482,1925,5479,1933,5479,1937,5482,1941,6767,1941,6770,1937,6770,1933,6767,1925,6760,1917,6753,1907,6750,1893,6750,1891,6208,1891,6193,1889,6110,1869,6115,1861,6124,1841,6132,1813,6134,1787,6125,1767,6105,1755,6071,1747,5962,1717,5926,1709,5926,1705,5910,1705,5898,1701,5898,1699,5898,1697,5883,1697,5877,1695,5779,1671,5732,1661,5732,1657,5715,1657,5698,1653,5699,1651,5699,1649,5680,1649,5597,1631,5548,1625,5548,827,5802,815,5804,813,5548,813,5548,513,5554,507,5564,499,5577,497,6701,497,6701,449xm6401,1473l6440,1531,6465,1575,6486,1627,6513,1711,6526,1801,6511,1861,6490,1891,6750,1891,6750,1645,6701,1645,6660,1601,6567,1601,6486,1531,6421,1481,6401,1473xm5982,1415l5977,1415,5980,1425,5974,1429,5910,1455,5910,1705,5926,1705,5925,1701,5925,1695,5926,1693,5926,1691,5926,1689,5929,1675,5931,1639,5931,1637,5949,1595,5956,1585,5961,1573,5963,1555,5964,1535,5964,1531,5964,1529,5967,1505,5969,1495,5971,1487,5974,1481,6016,1481,6010,1465,6000,1435,6000,1425,5985,1425,5982,1415xm5883,1661l5882,1669,5882,1671,5882,1695,5883,1697,5883,1661xm5895,1453l5895,1465,5893,1479,5889,1483,5883,1487,5883,1697,5898,1697,5897,1695,5897,1693,5897,1691,5899,1681,5901,1669,5903,1645,5903,1637,5910,1637,5910,1459,5904,1459,5904,1455,5895,1453xm5910,1637l5903,1637,5905,1645,5910,1669,5910,1637xm5883,1595l5797,1595,5813,1599,5847,1603,5863,1603,5866,1607,5867,1609,5874,1613,5872,1621,5878,1637,5883,1661,5883,1595xm5778,1485l5769,1485,5765,1489,5745,1491,5735,1493,5735,1603,5731,1611,5718,1621,5714,1631,5715,1645,5715,1649,5715,1657,5732,1657,5733,1653,5770,1609,5772,1609,5788,1605,5789,1603,5795,1595,5883,1595,5883,1495,5869,1495,5865,1489,5863,1487,5791,1487,5778,1485xm5735,1555l5695,1555,5699,1567,5702,1581,5703,1589,5703,1595,5700,1601,5693,1609,5686,1619,5680,1629,5680,1649,5699,1649,5702,1639,5708,1627,5716,1617,5726,1607,5735,1603,5735,1555xm6767,449l6701,449,6701,1645,6750,1645,6750,499,6753,485,6767,465,6770,459,6770,455,6767,449xm5735,1493l5690,1535,5675,1591,5664,1613,5670,1615,5673,1615,5686,1605,5693,1585,5695,1567,5695,1555,5735,1555,5735,1493xm6452,1413l6567,1601,6660,1601,6638,1577,6578,1513,6520,1457,6471,1421,6452,1413xm6016,1481l5974,1481,5984,1491,5992,1503,6001,1513,6011,1517,6023,1505,6021,1497,6018,1491,6016,1483,6016,1481xm5883,1487l5881,1489,5874,1491,5869,1495,5883,1495,5883,1487xm5857,1419l5815,1419,5813,1421,5806,1421,5800,1431,5800,1451,5806,1465,5806,1475,5807,1479,5801,1479,5796,1483,5794,1487,5863,1487,5858,1483,5852,1481,5852,1477,5855,1463,5855,1449,5870,1449,5868,1445,5860,1425,5857,1419xm5870,1449l5855,1449,5858,1455,5869,1467,5885,1467,5890,1465,5895,1465,5895,1455,5875,1455,5870,1449xm6435,1243l6216,1243,6278,1245,6318,1269,6358,1319,6398,1377,6440,1457,6444,1467,6435,1245,6435,1243xm5910,1455l5904,1459,5910,1459,5910,1455xm5895,1453l5893,1453,5885,1455,5895,1455,5895,1453xm5999,1413l5992,1425,6000,1425,6000,1415,5999,1413xm5852,1415l5816,1415,5818,1419,5854,1419,5852,1415xm5841,1409l5813,1409,5814,1411,5815,1411,5815,1415,5840,1415,5840,1411,5841,1409xm5830,1375l5820,1375,5809,1385,5809,1391,5811,1395,5800,1401,5794,1413,5803,1411,5813,1409,5841,1409,5841,1405,5840,1403,5840,1401,5847,1399,5855,1395,5862,1395,5860,1393,5854,1389,5839,1389,5838,1385,5830,1375xm5850,1385l5839,1389,5854,1389,5850,1385xm6433,1175l6109,1175,6175,1179,6214,1185,6214,1203,6160,1215,6052,1215,6107,1255,6216,1243,6435,1243,6433,1185,6433,1181,6433,1179,6433,1175xm5579,893l5628,951,5687,983,5696,1043,5683,1101,5674,1125,5687,1153,5767,1181,5844,1183,6025,1175,6433,1175,6427,1025,6396,991,6387,905,5884,905,5579,893xm6095,867l5995,875,5928,885,5892,897,5884,905,6387,905,6384,869,6229,869,6095,867xm6054,743l5908,743,6032,745,6016,757,5973,759,5931,765,5919,791,5916,795,5834,819,5852,835,6005,835,6079,851,6198,867,6218,869,6384,869,6383,863,6242,855,6064,775,6054,743xm5882,717l5879,719,5807,775,5642,797,5556,811,5548,813,5804,813,5821,793,5908,743,6054,743,6048,725,5882,717xm6701,497l6673,497,6687,499,6696,507,6701,511,6701,497xe" filled="true" fillcolor="#221f1f" stroked="false">
                  <v:path arrowok="t"/>
                  <v:fill type="solid"/>
                </v:shape>
                <w10:wrap type="none"/>
              </v:group>
            </w:pict>
          </mc:Fallback>
        </mc:AlternateContent>
      </w:r>
    </w:p>
    <w:p>
      <w:pPr>
        <w:spacing w:line="240" w:lineRule="auto" w:before="0"/>
        <w:rPr>
          <w:b/>
          <w:sz w:val="24"/>
        </w:rPr>
      </w:pPr>
    </w:p>
    <w:p>
      <w:pPr>
        <w:spacing w:line="240" w:lineRule="auto" w:before="0"/>
        <w:rPr>
          <w:b/>
          <w:sz w:val="24"/>
        </w:rPr>
      </w:pPr>
    </w:p>
    <w:p>
      <w:pPr>
        <w:spacing w:line="240" w:lineRule="auto" w:before="276"/>
        <w:rPr>
          <w:b/>
          <w:sz w:val="24"/>
        </w:rPr>
      </w:pPr>
    </w:p>
    <w:p>
      <w:pPr>
        <w:tabs>
          <w:tab w:pos="3239" w:val="left" w:leader="none"/>
        </w:tabs>
        <w:spacing w:before="1"/>
        <w:ind w:left="1080" w:right="0" w:firstLine="0"/>
        <w:jc w:val="left"/>
        <w:rPr>
          <w:rFonts w:ascii="Times New Roman"/>
          <w:sz w:val="24"/>
        </w:rPr>
      </w:pPr>
      <w:r>
        <w:rPr>
          <w:rFonts w:ascii="Times New Roman"/>
          <w:b/>
          <w:spacing w:val="-2"/>
          <w:sz w:val="24"/>
        </w:rPr>
        <w:t>DATE:</w:t>
      </w:r>
      <w:r>
        <w:rPr>
          <w:rFonts w:ascii="Times New Roman"/>
          <w:b/>
          <w:sz w:val="24"/>
        </w:rPr>
        <w:tab/>
      </w:r>
      <w:r>
        <w:rPr>
          <w:rFonts w:ascii="Times New Roman"/>
          <w:sz w:val="24"/>
        </w:rPr>
        <w:t>May</w:t>
      </w:r>
      <w:r>
        <w:rPr>
          <w:rFonts w:ascii="Times New Roman"/>
          <w:spacing w:val="-3"/>
          <w:sz w:val="24"/>
        </w:rPr>
        <w:t> </w:t>
      </w:r>
      <w:r>
        <w:rPr>
          <w:rFonts w:ascii="Times New Roman"/>
          <w:sz w:val="24"/>
        </w:rPr>
        <w:t>12, </w:t>
      </w:r>
      <w:r>
        <w:rPr>
          <w:rFonts w:ascii="Times New Roman"/>
          <w:spacing w:val="-4"/>
          <w:sz w:val="24"/>
        </w:rPr>
        <w:t>2026</w:t>
      </w:r>
    </w:p>
    <w:p>
      <w:pPr>
        <w:pStyle w:val="BodyText"/>
        <w:tabs>
          <w:tab w:pos="3239" w:val="left" w:leader="none"/>
        </w:tabs>
        <w:ind w:left="1080"/>
      </w:pPr>
      <w:r>
        <w:rPr>
          <w:b/>
          <w:spacing w:val="-5"/>
        </w:rPr>
        <w:t>TO:</w:t>
      </w:r>
      <w:r>
        <w:rPr>
          <w:b/>
        </w:rPr>
        <w:tab/>
      </w:r>
      <w:r>
        <w:rPr/>
        <w:t>Mayor</w:t>
      </w:r>
      <w:r>
        <w:rPr>
          <w:spacing w:val="-4"/>
        </w:rPr>
        <w:t> </w:t>
      </w:r>
      <w:r>
        <w:rPr/>
        <w:t>and</w:t>
      </w:r>
      <w:r>
        <w:rPr>
          <w:spacing w:val="-1"/>
        </w:rPr>
        <w:t> </w:t>
      </w:r>
      <w:r>
        <w:rPr/>
        <w:t>City </w:t>
      </w:r>
      <w:r>
        <w:rPr>
          <w:spacing w:val="-2"/>
        </w:rPr>
        <w:t>Council</w:t>
      </w:r>
    </w:p>
    <w:p>
      <w:pPr>
        <w:tabs>
          <w:tab w:pos="3239" w:val="left" w:leader="none"/>
        </w:tabs>
        <w:spacing w:before="0"/>
        <w:ind w:left="1080" w:right="0" w:firstLine="0"/>
        <w:jc w:val="left"/>
        <w:rPr>
          <w:rFonts w:ascii="Times New Roman"/>
          <w:sz w:val="24"/>
        </w:rPr>
      </w:pPr>
      <w:r>
        <w:rPr>
          <w:rFonts w:ascii="Times New Roman"/>
          <w:b/>
          <w:spacing w:val="-2"/>
          <w:sz w:val="24"/>
        </w:rPr>
        <w:t>SUBJECT:</w:t>
      </w:r>
      <w:r>
        <w:rPr>
          <w:rFonts w:ascii="Times New Roman"/>
          <w:b/>
          <w:sz w:val="24"/>
        </w:rPr>
        <w:tab/>
      </w:r>
      <w:r>
        <w:rPr>
          <w:rFonts w:ascii="Times New Roman"/>
          <w:sz w:val="24"/>
        </w:rPr>
        <w:t>3</w:t>
      </w:r>
      <w:r>
        <w:rPr>
          <w:rFonts w:ascii="Times New Roman"/>
          <w:sz w:val="24"/>
          <w:vertAlign w:val="superscript"/>
        </w:rPr>
        <w:t>rd</w:t>
      </w:r>
      <w:r>
        <w:rPr>
          <w:rFonts w:ascii="Times New Roman"/>
          <w:spacing w:val="-2"/>
          <w:sz w:val="24"/>
          <w:vertAlign w:val="baseline"/>
        </w:rPr>
        <w:t> </w:t>
      </w:r>
      <w:r>
        <w:rPr>
          <w:rFonts w:ascii="Times New Roman"/>
          <w:sz w:val="24"/>
          <w:vertAlign w:val="baseline"/>
        </w:rPr>
        <w:t>Quarter</w:t>
      </w:r>
      <w:r>
        <w:rPr>
          <w:rFonts w:ascii="Times New Roman"/>
          <w:spacing w:val="-2"/>
          <w:sz w:val="24"/>
          <w:vertAlign w:val="baseline"/>
        </w:rPr>
        <w:t> </w:t>
      </w:r>
      <w:r>
        <w:rPr>
          <w:rFonts w:ascii="Times New Roman"/>
          <w:sz w:val="24"/>
          <w:vertAlign w:val="baseline"/>
        </w:rPr>
        <w:t>Financial</w:t>
      </w:r>
      <w:r>
        <w:rPr>
          <w:rFonts w:ascii="Times New Roman"/>
          <w:spacing w:val="-3"/>
          <w:sz w:val="24"/>
          <w:vertAlign w:val="baseline"/>
        </w:rPr>
        <w:t> </w:t>
      </w:r>
      <w:r>
        <w:rPr>
          <w:rFonts w:ascii="Times New Roman"/>
          <w:spacing w:val="-2"/>
          <w:sz w:val="24"/>
          <w:vertAlign w:val="baseline"/>
        </w:rPr>
        <w:t>Report</w:t>
      </w:r>
    </w:p>
    <w:p>
      <w:pPr>
        <w:tabs>
          <w:tab w:pos="3239" w:val="left" w:leader="none"/>
        </w:tabs>
        <w:spacing w:before="0"/>
        <w:ind w:left="1080" w:right="0" w:firstLine="0"/>
        <w:jc w:val="left"/>
        <w:rPr>
          <w:rFonts w:ascii="Times New Roman"/>
          <w:sz w:val="24"/>
        </w:rPr>
      </w:pPr>
      <w:r>
        <w:rPr>
          <w:rFonts w:ascii="Times New Roman"/>
          <w:b/>
          <w:sz w:val="24"/>
        </w:rPr>
        <w:t>PREPARED</w:t>
      </w:r>
      <w:r>
        <w:rPr>
          <w:rFonts w:ascii="Times New Roman"/>
          <w:b/>
          <w:spacing w:val="-6"/>
          <w:sz w:val="24"/>
        </w:rPr>
        <w:t> </w:t>
      </w:r>
      <w:r>
        <w:rPr>
          <w:rFonts w:ascii="Times New Roman"/>
          <w:b/>
          <w:spacing w:val="-5"/>
          <w:sz w:val="24"/>
        </w:rPr>
        <w:t>BY:</w:t>
      </w:r>
      <w:r>
        <w:rPr>
          <w:rFonts w:ascii="Times New Roman"/>
          <w:b/>
          <w:sz w:val="24"/>
        </w:rPr>
        <w:tab/>
      </w:r>
      <w:r>
        <w:rPr>
          <w:rFonts w:ascii="Times New Roman"/>
          <w:sz w:val="24"/>
        </w:rPr>
        <w:t>Kyler</w:t>
      </w:r>
      <w:r>
        <w:rPr>
          <w:rFonts w:ascii="Times New Roman"/>
          <w:spacing w:val="-3"/>
          <w:sz w:val="24"/>
        </w:rPr>
        <w:t> </w:t>
      </w:r>
      <w:r>
        <w:rPr>
          <w:rFonts w:ascii="Times New Roman"/>
          <w:sz w:val="24"/>
        </w:rPr>
        <w:t>Ludwig,</w:t>
      </w:r>
      <w:r>
        <w:rPr>
          <w:rFonts w:ascii="Times New Roman"/>
          <w:spacing w:val="-2"/>
          <w:sz w:val="24"/>
        </w:rPr>
        <w:t> </w:t>
      </w:r>
      <w:r>
        <w:rPr>
          <w:rFonts w:ascii="Times New Roman"/>
          <w:sz w:val="24"/>
        </w:rPr>
        <w:t>City</w:t>
      </w:r>
      <w:r>
        <w:rPr>
          <w:rFonts w:ascii="Times New Roman"/>
          <w:spacing w:val="-2"/>
          <w:sz w:val="24"/>
        </w:rPr>
        <w:t> Manager</w:t>
      </w:r>
    </w:p>
    <w:p>
      <w:pPr>
        <w:pStyle w:val="BodyText"/>
      </w:pPr>
    </w:p>
    <w:p>
      <w:pPr>
        <w:pStyle w:val="BodyText"/>
        <w:spacing w:before="50"/>
      </w:pPr>
    </w:p>
    <w:p>
      <w:pPr>
        <w:pStyle w:val="Heading6"/>
        <w:rPr>
          <w:u w:val="none"/>
        </w:rPr>
      </w:pPr>
      <w:r>
        <w:rPr>
          <w:spacing w:val="-2"/>
          <w:u w:val="single"/>
        </w:rPr>
        <w:t>Background:</w:t>
      </w:r>
    </w:p>
    <w:p>
      <w:pPr>
        <w:pStyle w:val="BodyText"/>
        <w:spacing w:before="120"/>
        <w:ind w:left="1080" w:right="1548"/>
      </w:pPr>
      <w:r>
        <w:rPr/>
        <w:t>The City Council receives quarterly financial updates throughout the fiscal year to review revenues, expenditures, fund</w:t>
      </w:r>
      <w:r>
        <w:rPr>
          <w:spacing w:val="-2"/>
        </w:rPr>
        <w:t> </w:t>
      </w:r>
      <w:r>
        <w:rPr/>
        <w:t>performance, and</w:t>
      </w:r>
      <w:r>
        <w:rPr>
          <w:spacing w:val="-2"/>
        </w:rPr>
        <w:t> </w:t>
      </w:r>
      <w:r>
        <w:rPr/>
        <w:t>overall</w:t>
      </w:r>
      <w:r>
        <w:rPr>
          <w:spacing w:val="-2"/>
        </w:rPr>
        <w:t> </w:t>
      </w:r>
      <w:r>
        <w:rPr/>
        <w:t>budget</w:t>
      </w:r>
      <w:r>
        <w:rPr>
          <w:spacing w:val="-2"/>
        </w:rPr>
        <w:t> </w:t>
      </w:r>
      <w:r>
        <w:rPr/>
        <w:t>conditions. These</w:t>
      </w:r>
      <w:r>
        <w:rPr>
          <w:spacing w:val="-3"/>
        </w:rPr>
        <w:t> </w:t>
      </w:r>
      <w:r>
        <w:rPr/>
        <w:t>reports</w:t>
      </w:r>
      <w:r>
        <w:rPr>
          <w:spacing w:val="-2"/>
        </w:rPr>
        <w:t> </w:t>
      </w:r>
      <w:r>
        <w:rPr/>
        <w:t>provide an</w:t>
      </w:r>
      <w:r>
        <w:rPr>
          <w:spacing w:val="-4"/>
        </w:rPr>
        <w:t> </w:t>
      </w:r>
      <w:r>
        <w:rPr/>
        <w:t>opportunity</w:t>
      </w:r>
      <w:r>
        <w:rPr>
          <w:spacing w:val="-4"/>
        </w:rPr>
        <w:t> </w:t>
      </w:r>
      <w:r>
        <w:rPr/>
        <w:t>to</w:t>
      </w:r>
      <w:r>
        <w:rPr>
          <w:spacing w:val="-4"/>
        </w:rPr>
        <w:t> </w:t>
      </w:r>
      <w:r>
        <w:rPr/>
        <w:t>evaluate</w:t>
      </w:r>
      <w:r>
        <w:rPr>
          <w:spacing w:val="-5"/>
        </w:rPr>
        <w:t> </w:t>
      </w:r>
      <w:r>
        <w:rPr/>
        <w:t>current</w:t>
      </w:r>
      <w:r>
        <w:rPr>
          <w:spacing w:val="-4"/>
        </w:rPr>
        <w:t> </w:t>
      </w:r>
      <w:r>
        <w:rPr/>
        <w:t>financial</w:t>
      </w:r>
      <w:r>
        <w:rPr>
          <w:spacing w:val="-4"/>
        </w:rPr>
        <w:t> </w:t>
      </w:r>
      <w:r>
        <w:rPr/>
        <w:t>trends,</w:t>
      </w:r>
      <w:r>
        <w:rPr>
          <w:spacing w:val="-2"/>
        </w:rPr>
        <w:t> </w:t>
      </w:r>
      <w:r>
        <w:rPr/>
        <w:t>monitor</w:t>
      </w:r>
      <w:r>
        <w:rPr>
          <w:spacing w:val="-5"/>
        </w:rPr>
        <w:t> </w:t>
      </w:r>
      <w:r>
        <w:rPr/>
        <w:t>budget</w:t>
      </w:r>
      <w:r>
        <w:rPr>
          <w:spacing w:val="-4"/>
        </w:rPr>
        <w:t> </w:t>
      </w:r>
      <w:r>
        <w:rPr/>
        <w:t>compliance,</w:t>
      </w:r>
      <w:r>
        <w:rPr>
          <w:spacing w:val="-4"/>
        </w:rPr>
        <w:t> </w:t>
      </w:r>
      <w:r>
        <w:rPr/>
        <w:t>and</w:t>
      </w:r>
      <w:r>
        <w:rPr>
          <w:spacing w:val="-4"/>
        </w:rPr>
        <w:t> </w:t>
      </w:r>
      <w:r>
        <w:rPr/>
        <w:t>identify</w:t>
      </w:r>
      <w:r>
        <w:rPr>
          <w:spacing w:val="-2"/>
        </w:rPr>
        <w:t> </w:t>
      </w:r>
      <w:r>
        <w:rPr/>
        <w:t>any adjustments that may be necessary prior to year end.</w:t>
      </w:r>
    </w:p>
    <w:p>
      <w:pPr>
        <w:pStyle w:val="BodyText"/>
      </w:pPr>
    </w:p>
    <w:p>
      <w:pPr>
        <w:pStyle w:val="BodyText"/>
        <w:ind w:left="1080" w:right="1469"/>
      </w:pPr>
      <w:r>
        <w:rPr/>
        <w:t>The</w:t>
      </w:r>
      <w:r>
        <w:rPr>
          <w:spacing w:val="-4"/>
        </w:rPr>
        <w:t> </w:t>
      </w:r>
      <w:r>
        <w:rPr/>
        <w:t>third</w:t>
      </w:r>
      <w:r>
        <w:rPr>
          <w:spacing w:val="-3"/>
        </w:rPr>
        <w:t> </w:t>
      </w:r>
      <w:r>
        <w:rPr/>
        <w:t>quarter</w:t>
      </w:r>
      <w:r>
        <w:rPr>
          <w:spacing w:val="-4"/>
        </w:rPr>
        <w:t> </w:t>
      </w:r>
      <w:r>
        <w:rPr/>
        <w:t>financial</w:t>
      </w:r>
      <w:r>
        <w:rPr>
          <w:spacing w:val="-3"/>
        </w:rPr>
        <w:t> </w:t>
      </w:r>
      <w:r>
        <w:rPr/>
        <w:t>report</w:t>
      </w:r>
      <w:r>
        <w:rPr>
          <w:spacing w:val="-3"/>
        </w:rPr>
        <w:t> </w:t>
      </w:r>
      <w:r>
        <w:rPr/>
        <w:t>reflects</w:t>
      </w:r>
      <w:r>
        <w:rPr>
          <w:spacing w:val="-3"/>
        </w:rPr>
        <w:t> </w:t>
      </w:r>
      <w:r>
        <w:rPr/>
        <w:t>unaudited</w:t>
      </w:r>
      <w:r>
        <w:rPr>
          <w:spacing w:val="-3"/>
        </w:rPr>
        <w:t> </w:t>
      </w:r>
      <w:r>
        <w:rPr/>
        <w:t>financial</w:t>
      </w:r>
      <w:r>
        <w:rPr>
          <w:spacing w:val="-1"/>
        </w:rPr>
        <w:t> </w:t>
      </w:r>
      <w:r>
        <w:rPr/>
        <w:t>activity</w:t>
      </w:r>
      <w:r>
        <w:rPr>
          <w:spacing w:val="-3"/>
        </w:rPr>
        <w:t> </w:t>
      </w:r>
      <w:r>
        <w:rPr/>
        <w:t>through</w:t>
      </w:r>
      <w:r>
        <w:rPr>
          <w:spacing w:val="-3"/>
        </w:rPr>
        <w:t> </w:t>
      </w:r>
      <w:r>
        <w:rPr/>
        <w:t>the</w:t>
      </w:r>
      <w:r>
        <w:rPr>
          <w:spacing w:val="-4"/>
        </w:rPr>
        <w:t> </w:t>
      </w:r>
      <w:r>
        <w:rPr/>
        <w:t>end</w:t>
      </w:r>
      <w:r>
        <w:rPr>
          <w:spacing w:val="-3"/>
        </w:rPr>
        <w:t> </w:t>
      </w:r>
      <w:r>
        <w:rPr/>
        <w:t>of</w:t>
      </w:r>
      <w:r>
        <w:rPr>
          <w:spacing w:val="-4"/>
        </w:rPr>
        <w:t> </w:t>
      </w:r>
      <w:r>
        <w:rPr/>
        <w:t>the</w:t>
      </w:r>
      <w:r>
        <w:rPr>
          <w:spacing w:val="-4"/>
        </w:rPr>
        <w:t> </w:t>
      </w:r>
      <w:r>
        <w:rPr/>
        <w:t>third quarter of Fiscal Year 2026. Staff continues to monitor revenues and expenditures closely, particularly in areas impacted by changing economic conditions, development activity, and capital project expenditures. Additional year-end adjustments and budget amendments are still anticipated prior to final audit completion.</w:t>
      </w:r>
    </w:p>
    <w:p>
      <w:pPr>
        <w:pStyle w:val="BodyText"/>
      </w:pPr>
    </w:p>
    <w:p>
      <w:pPr>
        <w:pStyle w:val="Heading6"/>
        <w:rPr>
          <w:u w:val="none"/>
        </w:rPr>
      </w:pPr>
      <w:r>
        <w:rPr>
          <w:spacing w:val="-2"/>
          <w:u w:val="single"/>
        </w:rPr>
        <w:t>Analysis:</w:t>
      </w:r>
    </w:p>
    <w:p>
      <w:pPr>
        <w:pStyle w:val="BodyText"/>
        <w:spacing w:before="120"/>
        <w:ind w:left="1080" w:right="1548"/>
      </w:pPr>
      <w:r>
        <w:rPr/>
        <w:t>The City’s third quarter financials show some positive trends compared to the first half of the fiscal year. Tax revenues improved during Q3, helping make up ground from softer first and second quarter</w:t>
      </w:r>
      <w:r>
        <w:rPr>
          <w:spacing w:val="-1"/>
        </w:rPr>
        <w:t> </w:t>
      </w:r>
      <w:r>
        <w:rPr/>
        <w:t>collections. Through the</w:t>
      </w:r>
      <w:r>
        <w:rPr>
          <w:spacing w:val="-1"/>
        </w:rPr>
        <w:t> </w:t>
      </w:r>
      <w:r>
        <w:rPr/>
        <w:t>end of</w:t>
      </w:r>
      <w:r>
        <w:rPr>
          <w:spacing w:val="-1"/>
        </w:rPr>
        <w:t> </w:t>
      </w:r>
      <w:r>
        <w:rPr/>
        <w:t>Q3, sales tax revenues are</w:t>
      </w:r>
      <w:r>
        <w:rPr>
          <w:spacing w:val="-1"/>
        </w:rPr>
        <w:t> </w:t>
      </w:r>
      <w:r>
        <w:rPr/>
        <w:t>down approximately 1.25%</w:t>
      </w:r>
      <w:r>
        <w:rPr>
          <w:spacing w:val="-4"/>
        </w:rPr>
        <w:t> </w:t>
      </w:r>
      <w:r>
        <w:rPr/>
        <w:t>year</w:t>
      </w:r>
      <w:r>
        <w:rPr>
          <w:spacing w:val="-4"/>
        </w:rPr>
        <w:t> </w:t>
      </w:r>
      <w:r>
        <w:rPr/>
        <w:t>over</w:t>
      </w:r>
      <w:r>
        <w:rPr>
          <w:spacing w:val="-4"/>
        </w:rPr>
        <w:t> </w:t>
      </w:r>
      <w:r>
        <w:rPr/>
        <w:t>year,</w:t>
      </w:r>
      <w:r>
        <w:rPr>
          <w:spacing w:val="-3"/>
        </w:rPr>
        <w:t> </w:t>
      </w:r>
      <w:r>
        <w:rPr/>
        <w:t>while</w:t>
      </w:r>
      <w:r>
        <w:rPr>
          <w:spacing w:val="-4"/>
        </w:rPr>
        <w:t> </w:t>
      </w:r>
      <w:r>
        <w:rPr/>
        <w:t>resort</w:t>
      </w:r>
      <w:r>
        <w:rPr>
          <w:spacing w:val="-3"/>
        </w:rPr>
        <w:t> </w:t>
      </w:r>
      <w:r>
        <w:rPr/>
        <w:t>sales</w:t>
      </w:r>
      <w:r>
        <w:rPr>
          <w:spacing w:val="-3"/>
        </w:rPr>
        <w:t> </w:t>
      </w:r>
      <w:r>
        <w:rPr/>
        <w:t>tax</w:t>
      </w:r>
      <w:r>
        <w:rPr>
          <w:spacing w:val="-2"/>
        </w:rPr>
        <w:t> </w:t>
      </w:r>
      <w:r>
        <w:rPr/>
        <w:t>revenues</w:t>
      </w:r>
      <w:r>
        <w:rPr>
          <w:spacing w:val="-3"/>
        </w:rPr>
        <w:t> </w:t>
      </w:r>
      <w:r>
        <w:rPr/>
        <w:t>are</w:t>
      </w:r>
      <w:r>
        <w:rPr>
          <w:spacing w:val="-4"/>
        </w:rPr>
        <w:t> </w:t>
      </w:r>
      <w:r>
        <w:rPr/>
        <w:t>down</w:t>
      </w:r>
      <w:r>
        <w:rPr>
          <w:spacing w:val="-3"/>
        </w:rPr>
        <w:t> </w:t>
      </w:r>
      <w:r>
        <w:rPr/>
        <w:t>approximately</w:t>
      </w:r>
      <w:r>
        <w:rPr>
          <w:spacing w:val="-3"/>
        </w:rPr>
        <w:t> </w:t>
      </w:r>
      <w:r>
        <w:rPr/>
        <w:t>5.5%.</w:t>
      </w:r>
      <w:r>
        <w:rPr>
          <w:spacing w:val="-3"/>
        </w:rPr>
        <w:t> </w:t>
      </w:r>
      <w:r>
        <w:rPr/>
        <w:t>However, transient room tax revenues are up 11.86%, indicating continued strength in tourism-related activity. Energy tax revenues are down 13.94%, which is likely tied to a warmer winter and reduced energy usage.</w:t>
      </w:r>
    </w:p>
    <w:p>
      <w:pPr>
        <w:pStyle w:val="BodyText"/>
      </w:pPr>
    </w:p>
    <w:p>
      <w:pPr>
        <w:pStyle w:val="BodyText"/>
        <w:spacing w:before="1"/>
        <w:ind w:left="1080" w:right="1442"/>
      </w:pPr>
      <w:r>
        <w:rPr/>
        <w:t>Licenses and permits have declined significantly this year, reflecting a slowdown in construction activity. Building permit revenues are down approximately 67.49% year over year, which has also impacted impact fee collections. This reduction accounts for roughly $200,000 in lower revenues compared to last year. While reduced development activity creates some savings through fewer engineering reviews, staffing levels still need to support inspections and ongoing development</w:t>
      </w:r>
      <w:r>
        <w:rPr>
          <w:spacing w:val="-3"/>
        </w:rPr>
        <w:t> </w:t>
      </w:r>
      <w:r>
        <w:rPr/>
        <w:t>services.</w:t>
      </w:r>
      <w:r>
        <w:rPr>
          <w:spacing w:val="-3"/>
        </w:rPr>
        <w:t> </w:t>
      </w:r>
      <w:r>
        <w:rPr/>
        <w:t>There</w:t>
      </w:r>
      <w:r>
        <w:rPr>
          <w:spacing w:val="-4"/>
        </w:rPr>
        <w:t> </w:t>
      </w:r>
      <w:r>
        <w:rPr/>
        <w:t>are</w:t>
      </w:r>
      <w:r>
        <w:rPr>
          <w:spacing w:val="-4"/>
        </w:rPr>
        <w:t> </w:t>
      </w:r>
      <w:r>
        <w:rPr/>
        <w:t>several</w:t>
      </w:r>
      <w:r>
        <w:rPr>
          <w:spacing w:val="-3"/>
        </w:rPr>
        <w:t> </w:t>
      </w:r>
      <w:r>
        <w:rPr/>
        <w:t>permits</w:t>
      </w:r>
      <w:r>
        <w:rPr>
          <w:spacing w:val="-3"/>
        </w:rPr>
        <w:t> </w:t>
      </w:r>
      <w:r>
        <w:rPr/>
        <w:t>currently</w:t>
      </w:r>
      <w:r>
        <w:rPr>
          <w:spacing w:val="-3"/>
        </w:rPr>
        <w:t> </w:t>
      </w:r>
      <w:r>
        <w:rPr/>
        <w:t>in</w:t>
      </w:r>
      <w:r>
        <w:rPr>
          <w:spacing w:val="-3"/>
        </w:rPr>
        <w:t> </w:t>
      </w:r>
      <w:r>
        <w:rPr/>
        <w:t>process</w:t>
      </w:r>
      <w:r>
        <w:rPr>
          <w:spacing w:val="-3"/>
        </w:rPr>
        <w:t> </w:t>
      </w:r>
      <w:r>
        <w:rPr/>
        <w:t>that</w:t>
      </w:r>
      <w:r>
        <w:rPr>
          <w:spacing w:val="-2"/>
        </w:rPr>
        <w:t> </w:t>
      </w:r>
      <w:r>
        <w:rPr/>
        <w:t>could</w:t>
      </w:r>
      <w:r>
        <w:rPr>
          <w:spacing w:val="-3"/>
        </w:rPr>
        <w:t> </w:t>
      </w:r>
      <w:r>
        <w:rPr/>
        <w:t>improve</w:t>
      </w:r>
      <w:r>
        <w:rPr>
          <w:spacing w:val="-4"/>
        </w:rPr>
        <w:t> </w:t>
      </w:r>
      <w:r>
        <w:rPr/>
        <w:t>year-end building permit totals in comparison to the prior year; however, the City is still awaiting final</w:t>
      </w:r>
    </w:p>
    <w:p>
      <w:pPr>
        <w:pStyle w:val="Heading3"/>
        <w:spacing w:before="272"/>
        <w:ind w:right="560"/>
      </w:pPr>
      <w:r>
        <w:rPr>
          <w:color w:val="CC6600"/>
        </w:rPr>
        <w:t>–</w:t>
      </w:r>
      <w:r>
        <w:rPr>
          <w:color w:val="CC6600"/>
          <w:spacing w:val="-2"/>
        </w:rPr>
        <w:t> </w:t>
      </w:r>
      <w:r>
        <w:rPr>
          <w:color w:val="CC6600"/>
        </w:rPr>
        <w:t>A</w:t>
      </w:r>
      <w:r>
        <w:rPr>
          <w:color w:val="CC6600"/>
          <w:spacing w:val="-3"/>
        </w:rPr>
        <w:t> </w:t>
      </w:r>
      <w:r>
        <w:rPr>
          <w:color w:val="CC6600"/>
        </w:rPr>
        <w:t>Western</w:t>
      </w:r>
      <w:r>
        <w:rPr>
          <w:color w:val="CC6600"/>
          <w:spacing w:val="-2"/>
        </w:rPr>
        <w:t> </w:t>
      </w:r>
      <w:r>
        <w:rPr>
          <w:color w:val="CC6600"/>
        </w:rPr>
        <w:t>Classic</w:t>
      </w:r>
      <w:r>
        <w:rPr>
          <w:color w:val="CC6600"/>
          <w:spacing w:val="-3"/>
        </w:rPr>
        <w:t> </w:t>
      </w:r>
      <w:r>
        <w:rPr>
          <w:color w:val="CC6600"/>
          <w:spacing w:val="-10"/>
        </w:rPr>
        <w:t>–</w:t>
      </w:r>
    </w:p>
    <w:p>
      <w:pPr>
        <w:spacing w:before="268"/>
        <w:ind w:left="0" w:right="558" w:firstLine="0"/>
        <w:jc w:val="center"/>
        <w:rPr>
          <w:sz w:val="22"/>
        </w:rPr>
      </w:pPr>
      <w:r>
        <w:rPr>
          <w:sz w:val="22"/>
        </w:rPr>
        <w:t>26</w:t>
      </w:r>
      <w:r>
        <w:rPr>
          <w:spacing w:val="-15"/>
          <w:sz w:val="22"/>
        </w:rPr>
        <w:t> </w:t>
      </w:r>
      <w:r>
        <w:rPr>
          <w:sz w:val="22"/>
        </w:rPr>
        <w:t>North</w:t>
      </w:r>
      <w:r>
        <w:rPr>
          <w:spacing w:val="-7"/>
          <w:sz w:val="22"/>
        </w:rPr>
        <w:t> </w:t>
      </w:r>
      <w:r>
        <w:rPr>
          <w:sz w:val="22"/>
        </w:rPr>
        <w:t>100</w:t>
      </w:r>
      <w:r>
        <w:rPr>
          <w:spacing w:val="-2"/>
          <w:sz w:val="22"/>
        </w:rPr>
        <w:t> </w:t>
      </w:r>
      <w:r>
        <w:rPr>
          <w:sz w:val="22"/>
        </w:rPr>
        <w:t>East</w:t>
      </w:r>
      <w:r>
        <w:rPr>
          <w:spacing w:val="-14"/>
          <w:sz w:val="22"/>
        </w:rPr>
        <w:t> </w:t>
      </w:r>
      <w:r>
        <w:rPr>
          <w:color w:val="CC6600"/>
          <w:sz w:val="16"/>
        </w:rPr>
        <w:t>•</w:t>
      </w:r>
      <w:r>
        <w:rPr>
          <w:color w:val="CC6600"/>
          <w:spacing w:val="-5"/>
          <w:sz w:val="16"/>
        </w:rPr>
        <w:t> </w:t>
      </w:r>
      <w:r>
        <w:rPr>
          <w:sz w:val="22"/>
        </w:rPr>
        <w:t>Kanab,</w:t>
      </w:r>
      <w:r>
        <w:rPr>
          <w:spacing w:val="-5"/>
          <w:sz w:val="22"/>
        </w:rPr>
        <w:t> </w:t>
      </w:r>
      <w:r>
        <w:rPr>
          <w:sz w:val="22"/>
        </w:rPr>
        <w:t>Utah</w:t>
      </w:r>
      <w:r>
        <w:rPr>
          <w:spacing w:val="-4"/>
          <w:sz w:val="22"/>
        </w:rPr>
        <w:t> </w:t>
      </w:r>
      <w:r>
        <w:rPr>
          <w:sz w:val="22"/>
        </w:rPr>
        <w:t>84741</w:t>
      </w:r>
      <w:r>
        <w:rPr>
          <w:spacing w:val="-13"/>
          <w:sz w:val="22"/>
        </w:rPr>
        <w:t> </w:t>
      </w:r>
      <w:r>
        <w:rPr>
          <w:color w:val="CC6600"/>
          <w:sz w:val="16"/>
        </w:rPr>
        <w:t>•</w:t>
      </w:r>
      <w:r>
        <w:rPr>
          <w:color w:val="CC6600"/>
          <w:spacing w:val="-7"/>
          <w:sz w:val="16"/>
        </w:rPr>
        <w:t> </w:t>
      </w:r>
      <w:r>
        <w:rPr>
          <w:sz w:val="22"/>
        </w:rPr>
        <w:t>Phone</w:t>
      </w:r>
      <w:r>
        <w:rPr>
          <w:spacing w:val="-5"/>
          <w:sz w:val="22"/>
        </w:rPr>
        <w:t> </w:t>
      </w:r>
      <w:r>
        <w:rPr>
          <w:sz w:val="22"/>
        </w:rPr>
        <w:t>435-644-2534</w:t>
      </w:r>
      <w:r>
        <w:rPr>
          <w:spacing w:val="-13"/>
          <w:sz w:val="22"/>
        </w:rPr>
        <w:t> </w:t>
      </w:r>
      <w:r>
        <w:rPr>
          <w:color w:val="CC6600"/>
          <w:sz w:val="16"/>
        </w:rPr>
        <w:t>•</w:t>
      </w:r>
      <w:r>
        <w:rPr>
          <w:color w:val="CC6600"/>
          <w:spacing w:val="-5"/>
          <w:sz w:val="16"/>
        </w:rPr>
        <w:t> </w:t>
      </w:r>
      <w:r>
        <w:rPr>
          <w:sz w:val="22"/>
        </w:rPr>
        <w:t>Fax</w:t>
      </w:r>
      <w:r>
        <w:rPr>
          <w:spacing w:val="-3"/>
          <w:sz w:val="22"/>
        </w:rPr>
        <w:t> </w:t>
      </w:r>
      <w:r>
        <w:rPr>
          <w:sz w:val="22"/>
        </w:rPr>
        <w:t>435-644-2536</w:t>
      </w:r>
      <w:r>
        <w:rPr>
          <w:spacing w:val="-16"/>
          <w:sz w:val="22"/>
        </w:rPr>
        <w:t> </w:t>
      </w:r>
      <w:r>
        <w:rPr>
          <w:color w:val="CC6600"/>
          <w:sz w:val="16"/>
        </w:rPr>
        <w:t>•</w:t>
      </w:r>
      <w:r>
        <w:rPr>
          <w:color w:val="CC6600"/>
          <w:spacing w:val="-4"/>
          <w:sz w:val="16"/>
        </w:rPr>
        <w:t> </w:t>
      </w:r>
      <w:hyperlink r:id="rId7">
        <w:r>
          <w:rPr>
            <w:spacing w:val="-2"/>
            <w:sz w:val="22"/>
          </w:rPr>
          <w:t>www.kanab.utah.gov</w:t>
        </w:r>
      </w:hyperlink>
    </w:p>
    <w:p>
      <w:pPr>
        <w:spacing w:after="0"/>
        <w:jc w:val="center"/>
        <w:rPr>
          <w:sz w:val="22"/>
        </w:rPr>
        <w:sectPr>
          <w:type w:val="continuous"/>
          <w:pgSz w:w="12240" w:h="15840"/>
          <w:pgMar w:header="520" w:footer="0" w:top="280" w:bottom="280" w:left="360" w:right="0"/>
        </w:sectPr>
      </w:pPr>
    </w:p>
    <w:p>
      <w:pPr>
        <w:spacing w:line="261" w:lineRule="auto" w:before="23"/>
        <w:ind w:left="1216" w:right="7612" w:firstLine="0"/>
        <w:jc w:val="left"/>
        <w:rPr>
          <w:b/>
          <w:sz w:val="18"/>
        </w:rPr>
      </w:pPr>
      <w:r>
        <w:rPr>
          <w:b/>
          <w:color w:val="CC6600"/>
          <w:sz w:val="18"/>
        </w:rPr>
        <w:t>Colten</w:t>
      </w:r>
      <w:r>
        <w:rPr>
          <w:b/>
          <w:color w:val="CC6600"/>
          <w:spacing w:val="-2"/>
          <w:sz w:val="18"/>
        </w:rPr>
        <w:t> </w:t>
      </w:r>
      <w:r>
        <w:rPr>
          <w:b/>
          <w:color w:val="CC6600"/>
          <w:sz w:val="18"/>
        </w:rPr>
        <w:t>Johnson </w:t>
      </w:r>
      <w:r>
        <w:rPr>
          <w:b/>
          <w:sz w:val="20"/>
        </w:rPr>
        <w:t>City Council</w:t>
      </w:r>
      <w:r>
        <w:rPr>
          <w:b/>
          <w:spacing w:val="40"/>
          <w:sz w:val="20"/>
        </w:rPr>
        <w:t> </w:t>
      </w:r>
      <w:r>
        <w:rPr>
          <w:b/>
          <w:color w:val="CC6600"/>
          <w:sz w:val="18"/>
        </w:rPr>
        <w:t>Arlon</w:t>
      </w:r>
      <w:r>
        <w:rPr>
          <w:b/>
          <w:color w:val="CC6600"/>
          <w:spacing w:val="-11"/>
          <w:sz w:val="18"/>
        </w:rPr>
        <w:t> </w:t>
      </w:r>
      <w:r>
        <w:rPr>
          <w:b/>
          <w:color w:val="CC6600"/>
          <w:sz w:val="18"/>
        </w:rPr>
        <w:t>Chamberlain Steven</w:t>
      </w:r>
      <w:r>
        <w:rPr>
          <w:b/>
          <w:color w:val="CC6600"/>
          <w:spacing w:val="-2"/>
          <w:sz w:val="18"/>
        </w:rPr>
        <w:t> </w:t>
      </w:r>
      <w:r>
        <w:rPr>
          <w:b/>
          <w:color w:val="CC6600"/>
          <w:sz w:val="18"/>
        </w:rPr>
        <w:t>Shrope Chris Heaton</w:t>
      </w:r>
    </w:p>
    <w:p>
      <w:pPr>
        <w:spacing w:line="261" w:lineRule="auto" w:before="0"/>
        <w:ind w:left="1216" w:right="8119" w:firstLine="0"/>
        <w:jc w:val="left"/>
        <w:rPr>
          <w:b/>
          <w:sz w:val="18"/>
        </w:rPr>
      </w:pPr>
      <w:r>
        <w:rPr>
          <w:b/>
          <w:color w:val="CC6600"/>
          <w:sz w:val="18"/>
        </w:rPr>
        <w:t>Boyd</w:t>
      </w:r>
      <w:r>
        <w:rPr>
          <w:b/>
          <w:color w:val="CC6600"/>
          <w:spacing w:val="-2"/>
          <w:sz w:val="18"/>
        </w:rPr>
        <w:t> </w:t>
      </w:r>
      <w:r>
        <w:rPr>
          <w:b/>
          <w:color w:val="CC6600"/>
          <w:sz w:val="18"/>
        </w:rPr>
        <w:t>Corry Peter</w:t>
      </w:r>
      <w:r>
        <w:rPr>
          <w:b/>
          <w:color w:val="CC6600"/>
          <w:spacing w:val="-1"/>
          <w:sz w:val="18"/>
        </w:rPr>
        <w:t> </w:t>
      </w:r>
      <w:r>
        <w:rPr>
          <w:b/>
          <w:color w:val="CC6600"/>
          <w:spacing w:val="-2"/>
          <w:sz w:val="18"/>
        </w:rPr>
        <w:t>Banks</w:t>
      </w:r>
    </w:p>
    <w:p>
      <w:pPr>
        <w:spacing w:line="240" w:lineRule="auto" w:before="0"/>
        <w:rPr>
          <w:b/>
          <w:sz w:val="18"/>
        </w:rPr>
      </w:pPr>
    </w:p>
    <w:p>
      <w:pPr>
        <w:spacing w:line="240" w:lineRule="auto" w:before="0"/>
        <w:rPr>
          <w:b/>
          <w:sz w:val="18"/>
        </w:rPr>
      </w:pPr>
    </w:p>
    <w:p>
      <w:pPr>
        <w:spacing w:line="240" w:lineRule="auto" w:before="88"/>
        <w:rPr>
          <w:b/>
          <w:sz w:val="18"/>
        </w:rPr>
      </w:pPr>
    </w:p>
    <w:p>
      <w:pPr>
        <w:pStyle w:val="BodyText"/>
        <w:spacing w:before="1"/>
        <w:ind w:left="1080"/>
      </w:pPr>
      <w:r>
        <w:rPr/>
        <w:t>approvals</w:t>
      </w:r>
      <w:r>
        <w:rPr>
          <w:spacing w:val="-4"/>
        </w:rPr>
        <w:t> </w:t>
      </w:r>
      <w:r>
        <w:rPr/>
        <w:t>and fee</w:t>
      </w:r>
      <w:r>
        <w:rPr>
          <w:spacing w:val="-2"/>
        </w:rPr>
        <w:t> </w:t>
      </w:r>
      <w:r>
        <w:rPr/>
        <w:t>payments</w:t>
      </w:r>
      <w:r>
        <w:rPr>
          <w:spacing w:val="-2"/>
        </w:rPr>
        <w:t> </w:t>
      </w:r>
      <w:r>
        <w:rPr/>
        <w:t>associated</w:t>
      </w:r>
      <w:r>
        <w:rPr>
          <w:spacing w:val="-1"/>
        </w:rPr>
        <w:t> </w:t>
      </w:r>
      <w:r>
        <w:rPr/>
        <w:t>with</w:t>
      </w:r>
      <w:r>
        <w:rPr>
          <w:spacing w:val="-2"/>
        </w:rPr>
        <w:t> </w:t>
      </w:r>
      <w:r>
        <w:rPr/>
        <w:t>those </w:t>
      </w:r>
      <w:r>
        <w:rPr>
          <w:spacing w:val="-2"/>
        </w:rPr>
        <w:t>projects.</w:t>
      </w:r>
    </w:p>
    <w:p>
      <w:pPr>
        <w:pStyle w:val="BodyText"/>
        <w:spacing w:before="276"/>
        <w:ind w:left="1080"/>
      </w:pPr>
      <w:r>
        <w:rPr/>
        <w:t>Charges for</w:t>
      </w:r>
      <w:r>
        <w:rPr>
          <w:spacing w:val="-1"/>
        </w:rPr>
        <w:t> </w:t>
      </w:r>
      <w:r>
        <w:rPr/>
        <w:t>services have</w:t>
      </w:r>
      <w:r>
        <w:rPr>
          <w:spacing w:val="-1"/>
        </w:rPr>
        <w:t> </w:t>
      </w:r>
      <w:r>
        <w:rPr/>
        <w:t>increased substantially, largely due</w:t>
      </w:r>
      <w:r>
        <w:rPr>
          <w:spacing w:val="-1"/>
        </w:rPr>
        <w:t> </w:t>
      </w:r>
      <w:r>
        <w:rPr/>
        <w:t>to the</w:t>
      </w:r>
      <w:r>
        <w:rPr>
          <w:spacing w:val="-1"/>
        </w:rPr>
        <w:t> </w:t>
      </w:r>
      <w:r>
        <w:rPr/>
        <w:t>addition of</w:t>
      </w:r>
      <w:r>
        <w:rPr>
          <w:spacing w:val="-1"/>
        </w:rPr>
        <w:t> </w:t>
      </w:r>
      <w:r>
        <w:rPr/>
        <w:t>the</w:t>
      </w:r>
      <w:r>
        <w:rPr>
          <w:spacing w:val="-1"/>
        </w:rPr>
        <w:t> </w:t>
      </w:r>
      <w:r>
        <w:rPr/>
        <w:t>Vermillion Cliffs</w:t>
      </w:r>
      <w:r>
        <w:rPr>
          <w:spacing w:val="-4"/>
        </w:rPr>
        <w:t> </w:t>
      </w:r>
      <w:r>
        <w:rPr/>
        <w:t>and</w:t>
      </w:r>
      <w:r>
        <w:rPr>
          <w:spacing w:val="-4"/>
        </w:rPr>
        <w:t> </w:t>
      </w:r>
      <w:r>
        <w:rPr/>
        <w:t>Best</w:t>
      </w:r>
      <w:r>
        <w:rPr>
          <w:spacing w:val="-4"/>
        </w:rPr>
        <w:t> </w:t>
      </w:r>
      <w:r>
        <w:rPr/>
        <w:t>Friends</w:t>
      </w:r>
      <w:r>
        <w:rPr>
          <w:spacing w:val="-4"/>
        </w:rPr>
        <w:t> </w:t>
      </w:r>
      <w:r>
        <w:rPr/>
        <w:t>fire</w:t>
      </w:r>
      <w:r>
        <w:rPr>
          <w:spacing w:val="-5"/>
        </w:rPr>
        <w:t> </w:t>
      </w:r>
      <w:r>
        <w:rPr/>
        <w:t>service</w:t>
      </w:r>
      <w:r>
        <w:rPr>
          <w:spacing w:val="-5"/>
        </w:rPr>
        <w:t> </w:t>
      </w:r>
      <w:r>
        <w:rPr/>
        <w:t>contracts.</w:t>
      </w:r>
      <w:r>
        <w:rPr>
          <w:spacing w:val="-4"/>
        </w:rPr>
        <w:t> </w:t>
      </w:r>
      <w:r>
        <w:rPr/>
        <w:t>These</w:t>
      </w:r>
      <w:r>
        <w:rPr>
          <w:spacing w:val="-5"/>
        </w:rPr>
        <w:t> </w:t>
      </w:r>
      <w:r>
        <w:rPr/>
        <w:t>agreements</w:t>
      </w:r>
      <w:r>
        <w:rPr>
          <w:spacing w:val="-4"/>
        </w:rPr>
        <w:t> </w:t>
      </w:r>
      <w:r>
        <w:rPr/>
        <w:t>account</w:t>
      </w:r>
      <w:r>
        <w:rPr>
          <w:spacing w:val="-4"/>
        </w:rPr>
        <w:t> </w:t>
      </w:r>
      <w:r>
        <w:rPr/>
        <w:t>for</w:t>
      </w:r>
      <w:r>
        <w:rPr>
          <w:spacing w:val="-3"/>
        </w:rPr>
        <w:t> </w:t>
      </w:r>
      <w:r>
        <w:rPr/>
        <w:t>just</w:t>
      </w:r>
      <w:r>
        <w:rPr>
          <w:spacing w:val="-4"/>
        </w:rPr>
        <w:t> </w:t>
      </w:r>
      <w:r>
        <w:rPr/>
        <w:t>approximately</w:t>
      </w:r>
    </w:p>
    <w:p>
      <w:pPr>
        <w:pStyle w:val="BodyText"/>
        <w:ind w:left="1080"/>
      </w:pPr>
      <w:r>
        <w:rPr/>
        <w:t>$350,000 in new revenues. The fire contracts help ensure that those benefiting from fire protection</w:t>
      </w:r>
      <w:r>
        <w:rPr>
          <w:spacing w:val="-3"/>
        </w:rPr>
        <w:t> </w:t>
      </w:r>
      <w:r>
        <w:rPr/>
        <w:t>services</w:t>
      </w:r>
      <w:r>
        <w:rPr>
          <w:spacing w:val="-3"/>
        </w:rPr>
        <w:t> </w:t>
      </w:r>
      <w:r>
        <w:rPr/>
        <w:t>outside</w:t>
      </w:r>
      <w:r>
        <w:rPr>
          <w:spacing w:val="-4"/>
        </w:rPr>
        <w:t> </w:t>
      </w:r>
      <w:r>
        <w:rPr/>
        <w:t>City</w:t>
      </w:r>
      <w:r>
        <w:rPr>
          <w:spacing w:val="-3"/>
        </w:rPr>
        <w:t> </w:t>
      </w:r>
      <w:r>
        <w:rPr/>
        <w:t>limits</w:t>
      </w:r>
      <w:r>
        <w:rPr>
          <w:spacing w:val="-3"/>
        </w:rPr>
        <w:t> </w:t>
      </w:r>
      <w:r>
        <w:rPr/>
        <w:t>are</w:t>
      </w:r>
      <w:r>
        <w:rPr>
          <w:spacing w:val="-4"/>
        </w:rPr>
        <w:t> </w:t>
      </w:r>
      <w:r>
        <w:rPr/>
        <w:t>contributing</w:t>
      </w:r>
      <w:r>
        <w:rPr>
          <w:spacing w:val="-3"/>
        </w:rPr>
        <w:t> </w:t>
      </w:r>
      <w:r>
        <w:rPr/>
        <w:t>fairly</w:t>
      </w:r>
      <w:r>
        <w:rPr>
          <w:spacing w:val="-3"/>
        </w:rPr>
        <w:t> </w:t>
      </w:r>
      <w:r>
        <w:rPr/>
        <w:t>toward</w:t>
      </w:r>
      <w:r>
        <w:rPr>
          <w:spacing w:val="-3"/>
        </w:rPr>
        <w:t> </w:t>
      </w:r>
      <w:r>
        <w:rPr/>
        <w:t>the</w:t>
      </w:r>
      <w:r>
        <w:rPr>
          <w:spacing w:val="-4"/>
        </w:rPr>
        <w:t> </w:t>
      </w:r>
      <w:r>
        <w:rPr/>
        <w:t>cost</w:t>
      </w:r>
      <w:r>
        <w:rPr>
          <w:spacing w:val="-3"/>
        </w:rPr>
        <w:t> </w:t>
      </w:r>
      <w:r>
        <w:rPr/>
        <w:t>of</w:t>
      </w:r>
      <w:r>
        <w:rPr>
          <w:spacing w:val="-4"/>
        </w:rPr>
        <w:t> </w:t>
      </w:r>
      <w:r>
        <w:rPr/>
        <w:t>providing</w:t>
      </w:r>
      <w:r>
        <w:rPr>
          <w:spacing w:val="-3"/>
        </w:rPr>
        <w:t> </w:t>
      </w:r>
      <w:r>
        <w:rPr/>
        <w:t>those </w:t>
      </w:r>
      <w:r>
        <w:rPr>
          <w:spacing w:val="-2"/>
        </w:rPr>
        <w:t>services.</w:t>
      </w:r>
    </w:p>
    <w:p>
      <w:pPr>
        <w:spacing w:line="193" w:lineRule="exact" w:before="0"/>
        <w:ind w:left="0" w:right="210" w:firstLine="0"/>
        <w:jc w:val="right"/>
        <w:rPr>
          <w:b/>
          <w:sz w:val="18"/>
        </w:rPr>
      </w:pPr>
      <w:r>
        <w:rPr/>
        <w:br w:type="column"/>
      </w:r>
      <w:r>
        <w:rPr>
          <w:b/>
          <w:color w:val="CC6600"/>
          <w:sz w:val="18"/>
        </w:rPr>
        <w:t>Kyler</w:t>
      </w:r>
      <w:r>
        <w:rPr>
          <w:b/>
          <w:color w:val="CC6600"/>
          <w:spacing w:val="-2"/>
          <w:sz w:val="18"/>
        </w:rPr>
        <w:t> Ludwig</w:t>
      </w:r>
    </w:p>
    <w:p>
      <w:pPr>
        <w:spacing w:line="259" w:lineRule="auto" w:before="20"/>
        <w:ind w:left="112" w:right="209" w:firstLine="151"/>
        <w:jc w:val="right"/>
        <w:rPr>
          <w:b/>
          <w:sz w:val="18"/>
        </w:rPr>
      </w:pPr>
      <w:r>
        <w:rPr>
          <w:b/>
          <w:sz w:val="20"/>
        </w:rPr>
        <w:t>City</w:t>
      </w:r>
      <w:r>
        <w:rPr>
          <w:b/>
          <w:spacing w:val="-11"/>
          <w:sz w:val="20"/>
        </w:rPr>
        <w:t> </w:t>
      </w:r>
      <w:r>
        <w:rPr>
          <w:b/>
          <w:sz w:val="20"/>
        </w:rPr>
        <w:t>Attorney </w:t>
      </w:r>
      <w:r>
        <w:rPr>
          <w:b/>
          <w:color w:val="CC6600"/>
          <w:sz w:val="18"/>
        </w:rPr>
        <w:t>Kent Burggraaf </w:t>
      </w:r>
      <w:r>
        <w:rPr>
          <w:b/>
          <w:sz w:val="20"/>
        </w:rPr>
        <w:t>City Recorder </w:t>
      </w:r>
      <w:r>
        <w:rPr>
          <w:b/>
          <w:color w:val="CC6600"/>
          <w:sz w:val="18"/>
        </w:rPr>
        <w:t>Celeste Cram </w:t>
      </w:r>
      <w:r>
        <w:rPr>
          <w:b/>
          <w:sz w:val="20"/>
        </w:rPr>
        <w:t>City Treasurer </w:t>
      </w:r>
      <w:r>
        <w:rPr>
          <w:b/>
          <w:color w:val="CC6600"/>
          <w:sz w:val="18"/>
        </w:rPr>
        <w:t>Danielle</w:t>
      </w:r>
      <w:r>
        <w:rPr>
          <w:b/>
          <w:color w:val="CC6600"/>
          <w:spacing w:val="-8"/>
          <w:sz w:val="18"/>
        </w:rPr>
        <w:t> </w:t>
      </w:r>
      <w:r>
        <w:rPr>
          <w:b/>
          <w:color w:val="CC6600"/>
          <w:spacing w:val="-2"/>
          <w:sz w:val="18"/>
        </w:rPr>
        <w:t>Ramsay</w:t>
      </w:r>
    </w:p>
    <w:p>
      <w:pPr>
        <w:spacing w:after="0" w:line="259" w:lineRule="auto"/>
        <w:jc w:val="right"/>
        <w:rPr>
          <w:b/>
          <w:sz w:val="18"/>
        </w:rPr>
        <w:sectPr>
          <w:headerReference w:type="default" r:id="rId116"/>
          <w:footerReference w:type="default" r:id="rId117"/>
          <w:pgSz w:w="12240" w:h="15840"/>
          <w:pgMar w:header="520" w:footer="0" w:top="760" w:bottom="0" w:left="360" w:right="0"/>
          <w:cols w:num="2" w:equalWidth="0">
            <w:col w:w="10233" w:space="40"/>
            <w:col w:w="1607"/>
          </w:cols>
        </w:sectPr>
      </w:pPr>
    </w:p>
    <w:p>
      <w:pPr>
        <w:pStyle w:val="BodyText"/>
        <w:spacing w:before="276"/>
        <w:ind w:left="1080" w:right="1469"/>
      </w:pPr>
      <w:r>
        <w:rPr/>
        <w:drawing>
          <wp:anchor distT="0" distB="0" distL="0" distR="0" allowOverlap="1" layoutInCell="1" locked="0" behindDoc="1" simplePos="0" relativeHeight="460738560">
            <wp:simplePos x="0" y="0"/>
            <wp:positionH relativeFrom="page">
              <wp:posOffset>485775</wp:posOffset>
            </wp:positionH>
            <wp:positionV relativeFrom="page">
              <wp:posOffset>1610781</wp:posOffset>
            </wp:positionV>
            <wp:extent cx="7286625" cy="8447618"/>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39" cstate="print"/>
                    <a:stretch>
                      <a:fillRect/>
                    </a:stretch>
                  </pic:blipFill>
                  <pic:spPr>
                    <a:xfrm>
                      <a:off x="0" y="0"/>
                      <a:ext cx="7286625" cy="8447618"/>
                    </a:xfrm>
                    <a:prstGeom prst="rect">
                      <a:avLst/>
                    </a:prstGeom>
                  </pic:spPr>
                </pic:pic>
              </a:graphicData>
            </a:graphic>
          </wp:anchor>
        </w:drawing>
      </w:r>
      <w:r>
        <w:rPr/>
        <w:t>Most other general fund revenue categories remain relatively consistent with the prior year. Overall revenues are currently up approximately $384,000. These financials remain unaudited and additional adjustments are still expected. General Fund expenditures currently show a decrease</w:t>
      </w:r>
      <w:r>
        <w:rPr>
          <w:spacing w:val="-2"/>
        </w:rPr>
        <w:t> </w:t>
      </w:r>
      <w:r>
        <w:rPr/>
        <w:t>of roughly</w:t>
      </w:r>
      <w:r>
        <w:rPr>
          <w:spacing w:val="-1"/>
        </w:rPr>
        <w:t> </w:t>
      </w:r>
      <w:r>
        <w:rPr/>
        <w:t>$50,000</w:t>
      </w:r>
      <w:r>
        <w:rPr>
          <w:spacing w:val="-1"/>
        </w:rPr>
        <w:t> </w:t>
      </w:r>
      <w:r>
        <w:rPr/>
        <w:t>compared</w:t>
      </w:r>
      <w:r>
        <w:rPr>
          <w:spacing w:val="-1"/>
        </w:rPr>
        <w:t> </w:t>
      </w:r>
      <w:r>
        <w:rPr/>
        <w:t>to</w:t>
      </w:r>
      <w:r>
        <w:rPr>
          <w:spacing w:val="-1"/>
        </w:rPr>
        <w:t> </w:t>
      </w:r>
      <w:r>
        <w:rPr/>
        <w:t>last</w:t>
      </w:r>
      <w:r>
        <w:rPr>
          <w:spacing w:val="-1"/>
        </w:rPr>
        <w:t> </w:t>
      </w:r>
      <w:r>
        <w:rPr/>
        <w:t>year,</w:t>
      </w:r>
      <w:r>
        <w:rPr>
          <w:spacing w:val="-1"/>
        </w:rPr>
        <w:t> </w:t>
      </w:r>
      <w:r>
        <w:rPr/>
        <w:t>though</w:t>
      </w:r>
      <w:r>
        <w:rPr>
          <w:spacing w:val="-1"/>
        </w:rPr>
        <w:t> </w:t>
      </w:r>
      <w:r>
        <w:rPr/>
        <w:t>this</w:t>
      </w:r>
      <w:r>
        <w:rPr>
          <w:spacing w:val="-1"/>
        </w:rPr>
        <w:t> </w:t>
      </w:r>
      <w:r>
        <w:rPr/>
        <w:t>comparison</w:t>
      </w:r>
      <w:r>
        <w:rPr>
          <w:spacing w:val="-1"/>
        </w:rPr>
        <w:t> </w:t>
      </w:r>
      <w:r>
        <w:rPr/>
        <w:t>does</w:t>
      </w:r>
      <w:r>
        <w:rPr>
          <w:spacing w:val="-1"/>
        </w:rPr>
        <w:t> </w:t>
      </w:r>
      <w:r>
        <w:rPr/>
        <w:t>not</w:t>
      </w:r>
      <w:r>
        <w:rPr>
          <w:spacing w:val="-1"/>
        </w:rPr>
        <w:t> </w:t>
      </w:r>
      <w:r>
        <w:rPr/>
        <w:t>fully</w:t>
      </w:r>
      <w:r>
        <w:rPr>
          <w:spacing w:val="-1"/>
        </w:rPr>
        <w:t> </w:t>
      </w:r>
      <w:r>
        <w:rPr/>
        <w:t>reflect fund transfers and expenditure reallocations that occurred between funds during the year. Staff’s overall</w:t>
      </w:r>
      <w:r>
        <w:rPr>
          <w:spacing w:val="-4"/>
        </w:rPr>
        <w:t> </w:t>
      </w:r>
      <w:r>
        <w:rPr/>
        <w:t>assessment</w:t>
      </w:r>
      <w:r>
        <w:rPr>
          <w:spacing w:val="-4"/>
        </w:rPr>
        <w:t> </w:t>
      </w:r>
      <w:r>
        <w:rPr/>
        <w:t>is</w:t>
      </w:r>
      <w:r>
        <w:rPr>
          <w:spacing w:val="-4"/>
        </w:rPr>
        <w:t> </w:t>
      </w:r>
      <w:r>
        <w:rPr/>
        <w:t>that</w:t>
      </w:r>
      <w:r>
        <w:rPr>
          <w:spacing w:val="-2"/>
        </w:rPr>
        <w:t> </w:t>
      </w:r>
      <w:r>
        <w:rPr/>
        <w:t>financial</w:t>
      </w:r>
      <w:r>
        <w:rPr>
          <w:spacing w:val="-4"/>
        </w:rPr>
        <w:t> </w:t>
      </w:r>
      <w:r>
        <w:rPr/>
        <w:t>performance</w:t>
      </w:r>
      <w:r>
        <w:rPr>
          <w:spacing w:val="-4"/>
        </w:rPr>
        <w:t> </w:t>
      </w:r>
      <w:r>
        <w:rPr/>
        <w:t>is</w:t>
      </w:r>
      <w:r>
        <w:rPr>
          <w:spacing w:val="-2"/>
        </w:rPr>
        <w:t> </w:t>
      </w:r>
      <w:r>
        <w:rPr/>
        <w:t>currently</w:t>
      </w:r>
      <w:r>
        <w:rPr>
          <w:spacing w:val="-4"/>
        </w:rPr>
        <w:t> </w:t>
      </w:r>
      <w:r>
        <w:rPr/>
        <w:t>tracking</w:t>
      </w:r>
      <w:r>
        <w:rPr>
          <w:spacing w:val="-4"/>
        </w:rPr>
        <w:t> </w:t>
      </w:r>
      <w:r>
        <w:rPr/>
        <w:t>generally</w:t>
      </w:r>
      <w:r>
        <w:rPr>
          <w:spacing w:val="-4"/>
        </w:rPr>
        <w:t> </w:t>
      </w:r>
      <w:r>
        <w:rPr/>
        <w:t>in</w:t>
      </w:r>
      <w:r>
        <w:rPr>
          <w:spacing w:val="-4"/>
        </w:rPr>
        <w:t> </w:t>
      </w:r>
      <w:r>
        <w:rPr/>
        <w:t>alignment</w:t>
      </w:r>
      <w:r>
        <w:rPr>
          <w:spacing w:val="-4"/>
        </w:rPr>
        <w:t> </w:t>
      </w:r>
      <w:r>
        <w:rPr/>
        <w:t>with adopted budget projections.</w:t>
      </w:r>
    </w:p>
    <w:p>
      <w:pPr>
        <w:pStyle w:val="BodyText"/>
      </w:pPr>
    </w:p>
    <w:p>
      <w:pPr>
        <w:pStyle w:val="BodyText"/>
        <w:ind w:left="1080" w:right="1802"/>
        <w:jc w:val="both"/>
      </w:pPr>
      <w:r>
        <w:rPr/>
        <w:t>Transfers</w:t>
      </w:r>
      <w:r>
        <w:rPr>
          <w:spacing w:val="-1"/>
        </w:rPr>
        <w:t> </w:t>
      </w:r>
      <w:r>
        <w:rPr/>
        <w:t>are</w:t>
      </w:r>
      <w:r>
        <w:rPr>
          <w:spacing w:val="-2"/>
        </w:rPr>
        <w:t> </w:t>
      </w:r>
      <w:r>
        <w:rPr/>
        <w:t>higher</w:t>
      </w:r>
      <w:r>
        <w:rPr>
          <w:spacing w:val="-2"/>
        </w:rPr>
        <w:t> </w:t>
      </w:r>
      <w:r>
        <w:rPr/>
        <w:t>this year</w:t>
      </w:r>
      <w:r>
        <w:rPr>
          <w:spacing w:val="-2"/>
        </w:rPr>
        <w:t> </w:t>
      </w:r>
      <w:r>
        <w:rPr/>
        <w:t>compared</w:t>
      </w:r>
      <w:r>
        <w:rPr>
          <w:spacing w:val="-1"/>
        </w:rPr>
        <w:t> </w:t>
      </w:r>
      <w:r>
        <w:rPr/>
        <w:t>to</w:t>
      </w:r>
      <w:r>
        <w:rPr>
          <w:spacing w:val="-1"/>
        </w:rPr>
        <w:t> </w:t>
      </w:r>
      <w:r>
        <w:rPr/>
        <w:t>last</w:t>
      </w:r>
      <w:r>
        <w:rPr>
          <w:spacing w:val="-1"/>
        </w:rPr>
        <w:t> </w:t>
      </w:r>
      <w:r>
        <w:rPr/>
        <w:t>year,</w:t>
      </w:r>
      <w:r>
        <w:rPr>
          <w:spacing w:val="-1"/>
        </w:rPr>
        <w:t> </w:t>
      </w:r>
      <w:r>
        <w:rPr/>
        <w:t>consistent</w:t>
      </w:r>
      <w:r>
        <w:rPr>
          <w:spacing w:val="-1"/>
        </w:rPr>
        <w:t> </w:t>
      </w:r>
      <w:r>
        <w:rPr/>
        <w:t>with</w:t>
      </w:r>
      <w:r>
        <w:rPr>
          <w:spacing w:val="-1"/>
        </w:rPr>
        <w:t> </w:t>
      </w:r>
      <w:r>
        <w:rPr/>
        <w:t>the</w:t>
      </w:r>
      <w:r>
        <w:rPr>
          <w:spacing w:val="-2"/>
        </w:rPr>
        <w:t> </w:t>
      </w:r>
      <w:r>
        <w:rPr/>
        <w:t>adopted</w:t>
      </w:r>
      <w:r>
        <w:rPr>
          <w:spacing w:val="-1"/>
        </w:rPr>
        <w:t> </w:t>
      </w:r>
      <w:r>
        <w:rPr/>
        <w:t>budget.</w:t>
      </w:r>
      <w:r>
        <w:rPr>
          <w:spacing w:val="-1"/>
        </w:rPr>
        <w:t> </w:t>
      </w:r>
      <w:r>
        <w:rPr/>
        <w:t>Staff anticipates</w:t>
      </w:r>
      <w:r>
        <w:rPr>
          <w:spacing w:val="-4"/>
        </w:rPr>
        <w:t> </w:t>
      </w:r>
      <w:r>
        <w:rPr/>
        <w:t>proposing</w:t>
      </w:r>
      <w:r>
        <w:rPr>
          <w:spacing w:val="-4"/>
        </w:rPr>
        <w:t> </w:t>
      </w:r>
      <w:r>
        <w:rPr/>
        <w:t>additional</w:t>
      </w:r>
      <w:r>
        <w:rPr>
          <w:spacing w:val="-4"/>
        </w:rPr>
        <w:t> </w:t>
      </w:r>
      <w:r>
        <w:rPr/>
        <w:t>transfers</w:t>
      </w:r>
      <w:r>
        <w:rPr>
          <w:spacing w:val="-4"/>
        </w:rPr>
        <w:t> </w:t>
      </w:r>
      <w:r>
        <w:rPr/>
        <w:t>in</w:t>
      </w:r>
      <w:r>
        <w:rPr>
          <w:spacing w:val="-4"/>
        </w:rPr>
        <w:t> </w:t>
      </w:r>
      <w:r>
        <w:rPr/>
        <w:t>a</w:t>
      </w:r>
      <w:r>
        <w:rPr>
          <w:spacing w:val="-5"/>
        </w:rPr>
        <w:t> </w:t>
      </w:r>
      <w:r>
        <w:rPr/>
        <w:t>future</w:t>
      </w:r>
      <w:r>
        <w:rPr>
          <w:spacing w:val="-5"/>
        </w:rPr>
        <w:t> </w:t>
      </w:r>
      <w:r>
        <w:rPr/>
        <w:t>budget</w:t>
      </w:r>
      <w:r>
        <w:rPr>
          <w:spacing w:val="-4"/>
        </w:rPr>
        <w:t> </w:t>
      </w:r>
      <w:r>
        <w:rPr/>
        <w:t>amendment</w:t>
      </w:r>
      <w:r>
        <w:rPr>
          <w:spacing w:val="-4"/>
        </w:rPr>
        <w:t> </w:t>
      </w:r>
      <w:r>
        <w:rPr/>
        <w:t>to</w:t>
      </w:r>
      <w:r>
        <w:rPr>
          <w:spacing w:val="-4"/>
        </w:rPr>
        <w:t> </w:t>
      </w:r>
      <w:r>
        <w:rPr/>
        <w:t>support</w:t>
      </w:r>
      <w:r>
        <w:rPr>
          <w:spacing w:val="-4"/>
        </w:rPr>
        <w:t> </w:t>
      </w:r>
      <w:r>
        <w:rPr/>
        <w:t>recreation, transportation, fire capital, and capital project funds.</w:t>
      </w:r>
    </w:p>
    <w:p>
      <w:pPr>
        <w:pStyle w:val="BodyText"/>
      </w:pPr>
    </w:p>
    <w:p>
      <w:pPr>
        <w:pStyle w:val="BodyText"/>
        <w:ind w:left="1080" w:right="1548"/>
      </w:pPr>
      <w:r>
        <w:rPr/>
        <w:t>RAP</w:t>
      </w:r>
      <w:r>
        <w:rPr>
          <w:spacing w:val="-3"/>
        </w:rPr>
        <w:t> </w:t>
      </w:r>
      <w:r>
        <w:rPr/>
        <w:t>tax</w:t>
      </w:r>
      <w:r>
        <w:rPr>
          <w:spacing w:val="-3"/>
        </w:rPr>
        <w:t> </w:t>
      </w:r>
      <w:r>
        <w:rPr/>
        <w:t>revenues</w:t>
      </w:r>
      <w:r>
        <w:rPr>
          <w:spacing w:val="-1"/>
        </w:rPr>
        <w:t> </w:t>
      </w:r>
      <w:r>
        <w:rPr/>
        <w:t>are</w:t>
      </w:r>
      <w:r>
        <w:rPr>
          <w:spacing w:val="-4"/>
        </w:rPr>
        <w:t> </w:t>
      </w:r>
      <w:r>
        <w:rPr/>
        <w:t>down</w:t>
      </w:r>
      <w:r>
        <w:rPr>
          <w:spacing w:val="-3"/>
        </w:rPr>
        <w:t> </w:t>
      </w:r>
      <w:r>
        <w:rPr/>
        <w:t>approximately</w:t>
      </w:r>
      <w:r>
        <w:rPr>
          <w:spacing w:val="-3"/>
        </w:rPr>
        <w:t> </w:t>
      </w:r>
      <w:r>
        <w:rPr/>
        <w:t>$8,000</w:t>
      </w:r>
      <w:r>
        <w:rPr>
          <w:spacing w:val="-3"/>
        </w:rPr>
        <w:t> </w:t>
      </w:r>
      <w:r>
        <w:rPr/>
        <w:t>through</w:t>
      </w:r>
      <w:r>
        <w:rPr>
          <w:spacing w:val="-3"/>
        </w:rPr>
        <w:t> </w:t>
      </w:r>
      <w:r>
        <w:rPr/>
        <w:t>the</w:t>
      </w:r>
      <w:r>
        <w:rPr>
          <w:spacing w:val="-4"/>
        </w:rPr>
        <w:t> </w:t>
      </w:r>
      <w:r>
        <w:rPr/>
        <w:t>third</w:t>
      </w:r>
      <w:r>
        <w:rPr>
          <w:spacing w:val="-3"/>
        </w:rPr>
        <w:t> </w:t>
      </w:r>
      <w:r>
        <w:rPr/>
        <w:t>quarter</w:t>
      </w:r>
      <w:r>
        <w:rPr>
          <w:spacing w:val="-4"/>
        </w:rPr>
        <w:t> </w:t>
      </w:r>
      <w:r>
        <w:rPr/>
        <w:t>compared</w:t>
      </w:r>
      <w:r>
        <w:rPr>
          <w:spacing w:val="-3"/>
        </w:rPr>
        <w:t> </w:t>
      </w:r>
      <w:r>
        <w:rPr/>
        <w:t>to</w:t>
      </w:r>
      <w:r>
        <w:rPr>
          <w:spacing w:val="-3"/>
        </w:rPr>
        <w:t> </w:t>
      </w:r>
      <w:r>
        <w:rPr/>
        <w:t>last year. RAP tax funding has supported several recreation and park-related projects this year, including the Ranchos bathroom remodel, resurfacing of the tennis and basketball courts, portions of the Jacob Hamblin Park expansion, splash pad resurfacing, and replacement of flooring in the women’s side of the pool bathrooms. RAP tax funds are also being used for cement retaining wall block purchases to complete the wall at the baseball fields.</w:t>
      </w:r>
    </w:p>
    <w:p>
      <w:pPr>
        <w:pStyle w:val="BodyText"/>
      </w:pPr>
    </w:p>
    <w:p>
      <w:pPr>
        <w:pStyle w:val="BodyText"/>
        <w:ind w:left="1080" w:right="1548"/>
      </w:pPr>
      <w:r>
        <w:rPr/>
        <w:t>The Airport Fund has seen significant activity this year related to major capital projects, including the fuel farm project, pavement preservation project, taxiway expansion, and PAPI replacement</w:t>
      </w:r>
      <w:r>
        <w:rPr>
          <w:spacing w:val="-4"/>
        </w:rPr>
        <w:t> </w:t>
      </w:r>
      <w:r>
        <w:rPr/>
        <w:t>project.</w:t>
      </w:r>
      <w:r>
        <w:rPr>
          <w:spacing w:val="-4"/>
        </w:rPr>
        <w:t> </w:t>
      </w:r>
      <w:r>
        <w:rPr/>
        <w:t>Airport</w:t>
      </w:r>
      <w:r>
        <w:rPr>
          <w:spacing w:val="-4"/>
        </w:rPr>
        <w:t> </w:t>
      </w:r>
      <w:r>
        <w:rPr/>
        <w:t>expenditures</w:t>
      </w:r>
      <w:r>
        <w:rPr>
          <w:spacing w:val="-4"/>
        </w:rPr>
        <w:t> </w:t>
      </w:r>
      <w:r>
        <w:rPr/>
        <w:t>currently</w:t>
      </w:r>
      <w:r>
        <w:rPr>
          <w:spacing w:val="-4"/>
        </w:rPr>
        <w:t> </w:t>
      </w:r>
      <w:r>
        <w:rPr/>
        <w:t>exceed</w:t>
      </w:r>
      <w:r>
        <w:rPr>
          <w:spacing w:val="-4"/>
        </w:rPr>
        <w:t> </w:t>
      </w:r>
      <w:r>
        <w:rPr/>
        <w:t>$2</w:t>
      </w:r>
      <w:r>
        <w:rPr>
          <w:spacing w:val="-4"/>
        </w:rPr>
        <w:t> </w:t>
      </w:r>
      <w:r>
        <w:rPr/>
        <w:t>million,</w:t>
      </w:r>
      <w:r>
        <w:rPr>
          <w:spacing w:val="-4"/>
        </w:rPr>
        <w:t> </w:t>
      </w:r>
      <w:r>
        <w:rPr/>
        <w:t>with</w:t>
      </w:r>
      <w:r>
        <w:rPr>
          <w:spacing w:val="-4"/>
        </w:rPr>
        <w:t> </w:t>
      </w:r>
      <w:r>
        <w:rPr/>
        <w:t>approximately</w:t>
      </w:r>
      <w:r>
        <w:rPr>
          <w:spacing w:val="-4"/>
        </w:rPr>
        <w:t> </w:t>
      </w:r>
      <w:r>
        <w:rPr/>
        <w:t>$1.9 million funded through grants. These projects represent significant infrastructure investment supported primarily through outside funding sources.</w:t>
      </w:r>
    </w:p>
    <w:p>
      <w:pPr>
        <w:pStyle w:val="BodyText"/>
      </w:pPr>
    </w:p>
    <w:p>
      <w:pPr>
        <w:pStyle w:val="BodyText"/>
        <w:ind w:left="1080" w:right="1469"/>
      </w:pPr>
      <w:r>
        <w:rPr/>
        <w:t>Within the Capital Projects Fund, approximately $480,000 has been spent to date, primarily associated</w:t>
      </w:r>
      <w:r>
        <w:rPr>
          <w:spacing w:val="-3"/>
        </w:rPr>
        <w:t> </w:t>
      </w:r>
      <w:r>
        <w:rPr/>
        <w:t>with</w:t>
      </w:r>
      <w:r>
        <w:rPr>
          <w:spacing w:val="-3"/>
        </w:rPr>
        <w:t> </w:t>
      </w:r>
      <w:r>
        <w:rPr/>
        <w:t>the</w:t>
      </w:r>
      <w:r>
        <w:rPr>
          <w:spacing w:val="-4"/>
        </w:rPr>
        <w:t> </w:t>
      </w:r>
      <w:r>
        <w:rPr/>
        <w:t>Jacob</w:t>
      </w:r>
      <w:r>
        <w:rPr>
          <w:spacing w:val="-1"/>
        </w:rPr>
        <w:t> </w:t>
      </w:r>
      <w:r>
        <w:rPr/>
        <w:t>Hamblin</w:t>
      </w:r>
      <w:r>
        <w:rPr>
          <w:spacing w:val="-3"/>
        </w:rPr>
        <w:t> </w:t>
      </w:r>
      <w:r>
        <w:rPr/>
        <w:t>Park</w:t>
      </w:r>
      <w:r>
        <w:rPr>
          <w:spacing w:val="-3"/>
        </w:rPr>
        <w:t> </w:t>
      </w:r>
      <w:r>
        <w:rPr/>
        <w:t>expansion</w:t>
      </w:r>
      <w:r>
        <w:rPr>
          <w:spacing w:val="-1"/>
        </w:rPr>
        <w:t> </w:t>
      </w:r>
      <w:r>
        <w:rPr/>
        <w:t>and</w:t>
      </w:r>
      <w:r>
        <w:rPr>
          <w:spacing w:val="-3"/>
        </w:rPr>
        <w:t> </w:t>
      </w:r>
      <w:r>
        <w:rPr/>
        <w:t>the</w:t>
      </w:r>
      <w:r>
        <w:rPr>
          <w:spacing w:val="-4"/>
        </w:rPr>
        <w:t> </w:t>
      </w:r>
      <w:r>
        <w:rPr/>
        <w:t>purchase</w:t>
      </w:r>
      <w:r>
        <w:rPr>
          <w:spacing w:val="-4"/>
        </w:rPr>
        <w:t> </w:t>
      </w:r>
      <w:r>
        <w:rPr/>
        <w:t>of</w:t>
      </w:r>
      <w:r>
        <w:rPr>
          <w:spacing w:val="-4"/>
        </w:rPr>
        <w:t> </w:t>
      </w:r>
      <w:r>
        <w:rPr/>
        <w:t>three</w:t>
      </w:r>
      <w:r>
        <w:rPr>
          <w:spacing w:val="-4"/>
        </w:rPr>
        <w:t> </w:t>
      </w:r>
      <w:r>
        <w:rPr/>
        <w:t>new</w:t>
      </w:r>
      <w:r>
        <w:rPr>
          <w:spacing w:val="-4"/>
        </w:rPr>
        <w:t> </w:t>
      </w:r>
      <w:r>
        <w:rPr/>
        <w:t>parks</w:t>
      </w:r>
      <w:r>
        <w:rPr>
          <w:spacing w:val="-3"/>
        </w:rPr>
        <w:t> </w:t>
      </w:r>
      <w:r>
        <w:rPr/>
        <w:t>vehicles. Additional costs are expected shortly, including approximately $215,000 in sidewalk and curb work</w:t>
      </w:r>
      <w:r>
        <w:rPr>
          <w:spacing w:val="-2"/>
        </w:rPr>
        <w:t> </w:t>
      </w:r>
      <w:r>
        <w:rPr/>
        <w:t>and</w:t>
      </w:r>
      <w:r>
        <w:rPr>
          <w:spacing w:val="-2"/>
        </w:rPr>
        <w:t> </w:t>
      </w:r>
      <w:r>
        <w:rPr/>
        <w:t>just</w:t>
      </w:r>
      <w:r>
        <w:rPr>
          <w:spacing w:val="-2"/>
        </w:rPr>
        <w:t> </w:t>
      </w:r>
      <w:r>
        <w:rPr/>
        <w:t>over</w:t>
      </w:r>
      <w:r>
        <w:rPr>
          <w:spacing w:val="-3"/>
        </w:rPr>
        <w:t> </w:t>
      </w:r>
      <w:r>
        <w:rPr/>
        <w:t>$125,000</w:t>
      </w:r>
      <w:r>
        <w:rPr>
          <w:spacing w:val="-2"/>
        </w:rPr>
        <w:t> </w:t>
      </w:r>
      <w:r>
        <w:rPr/>
        <w:t>in</w:t>
      </w:r>
      <w:r>
        <w:rPr>
          <w:spacing w:val="-2"/>
        </w:rPr>
        <w:t> </w:t>
      </w:r>
      <w:r>
        <w:rPr/>
        <w:t>asphalt</w:t>
      </w:r>
      <w:r>
        <w:rPr>
          <w:spacing w:val="-2"/>
        </w:rPr>
        <w:t> </w:t>
      </w:r>
      <w:r>
        <w:rPr/>
        <w:t>work.</w:t>
      </w:r>
      <w:r>
        <w:rPr>
          <w:spacing w:val="-2"/>
        </w:rPr>
        <w:t> </w:t>
      </w:r>
      <w:r>
        <w:rPr/>
        <w:t>Park</w:t>
      </w:r>
      <w:r>
        <w:rPr>
          <w:spacing w:val="-2"/>
        </w:rPr>
        <w:t> </w:t>
      </w:r>
      <w:r>
        <w:rPr/>
        <w:t>expansion</w:t>
      </w:r>
      <w:r>
        <w:rPr>
          <w:spacing w:val="-2"/>
        </w:rPr>
        <w:t> </w:t>
      </w:r>
      <w:r>
        <w:rPr/>
        <w:t>costs</w:t>
      </w:r>
      <w:r>
        <w:rPr>
          <w:spacing w:val="-2"/>
        </w:rPr>
        <w:t> </w:t>
      </w:r>
      <w:r>
        <w:rPr/>
        <w:t>within</w:t>
      </w:r>
      <w:r>
        <w:rPr>
          <w:spacing w:val="-2"/>
        </w:rPr>
        <w:t> </w:t>
      </w:r>
      <w:r>
        <w:rPr/>
        <w:t>this</w:t>
      </w:r>
      <w:r>
        <w:rPr>
          <w:spacing w:val="-2"/>
        </w:rPr>
        <w:t> </w:t>
      </w:r>
      <w:r>
        <w:rPr/>
        <w:t>fund</w:t>
      </w:r>
      <w:r>
        <w:rPr>
          <w:spacing w:val="-2"/>
        </w:rPr>
        <w:t> </w:t>
      </w:r>
      <w:r>
        <w:rPr/>
        <w:t>are</w:t>
      </w:r>
      <w:r>
        <w:rPr>
          <w:spacing w:val="-3"/>
        </w:rPr>
        <w:t> </w:t>
      </w:r>
      <w:r>
        <w:rPr/>
        <w:t>expected to be reimbursed through impact fee revenues.</w:t>
      </w:r>
    </w:p>
    <w:p>
      <w:pPr>
        <w:pStyle w:val="Heading3"/>
        <w:numPr>
          <w:ilvl w:val="0"/>
          <w:numId w:val="53"/>
        </w:numPr>
        <w:tabs>
          <w:tab w:pos="261" w:val="left" w:leader="none"/>
        </w:tabs>
        <w:spacing w:line="240" w:lineRule="auto" w:before="160" w:after="0"/>
        <w:ind w:left="261" w:right="358" w:hanging="261"/>
        <w:jc w:val="center"/>
      </w:pPr>
      <w:r>
        <w:rPr>
          <w:color w:val="CC6600"/>
        </w:rPr>
        <w:t>A</w:t>
      </w:r>
      <w:r>
        <w:rPr>
          <w:color w:val="CC6600"/>
          <w:spacing w:val="-4"/>
        </w:rPr>
        <w:t> </w:t>
      </w:r>
      <w:r>
        <w:rPr>
          <w:color w:val="CC6600"/>
        </w:rPr>
        <w:t>Western</w:t>
      </w:r>
      <w:r>
        <w:rPr>
          <w:color w:val="CC6600"/>
          <w:spacing w:val="-3"/>
        </w:rPr>
        <w:t> </w:t>
      </w:r>
      <w:r>
        <w:rPr>
          <w:color w:val="CC6600"/>
        </w:rPr>
        <w:t>Classic</w:t>
      </w:r>
      <w:r>
        <w:rPr>
          <w:color w:val="CC6600"/>
          <w:spacing w:val="-4"/>
        </w:rPr>
        <w:t> </w:t>
      </w:r>
      <w:r>
        <w:rPr>
          <w:color w:val="CC6600"/>
          <w:spacing w:val="-10"/>
        </w:rPr>
        <w:t>–</w:t>
      </w:r>
    </w:p>
    <w:p>
      <w:pPr>
        <w:spacing w:before="267"/>
        <w:ind w:left="0" w:right="356" w:firstLine="0"/>
        <w:jc w:val="center"/>
        <w:rPr>
          <w:sz w:val="22"/>
        </w:rPr>
      </w:pPr>
      <w:r>
        <w:rPr>
          <w:sz w:val="22"/>
        </w:rPr>
        <w:t>26</w:t>
      </w:r>
      <w:r>
        <w:rPr>
          <w:spacing w:val="-15"/>
          <w:sz w:val="22"/>
        </w:rPr>
        <w:t> </w:t>
      </w:r>
      <w:r>
        <w:rPr>
          <w:sz w:val="22"/>
        </w:rPr>
        <w:t>North</w:t>
      </w:r>
      <w:r>
        <w:rPr>
          <w:spacing w:val="-7"/>
          <w:sz w:val="22"/>
        </w:rPr>
        <w:t> </w:t>
      </w:r>
      <w:r>
        <w:rPr>
          <w:sz w:val="22"/>
        </w:rPr>
        <w:t>100</w:t>
      </w:r>
      <w:r>
        <w:rPr>
          <w:spacing w:val="-2"/>
          <w:sz w:val="22"/>
        </w:rPr>
        <w:t> </w:t>
      </w:r>
      <w:r>
        <w:rPr>
          <w:sz w:val="22"/>
        </w:rPr>
        <w:t>East</w:t>
      </w:r>
      <w:r>
        <w:rPr>
          <w:spacing w:val="-14"/>
          <w:sz w:val="22"/>
        </w:rPr>
        <w:t> </w:t>
      </w:r>
      <w:r>
        <w:rPr>
          <w:color w:val="CC6600"/>
          <w:sz w:val="16"/>
        </w:rPr>
        <w:t>•</w:t>
      </w:r>
      <w:r>
        <w:rPr>
          <w:color w:val="CC6600"/>
          <w:spacing w:val="-5"/>
          <w:sz w:val="16"/>
        </w:rPr>
        <w:t> </w:t>
      </w:r>
      <w:r>
        <w:rPr>
          <w:sz w:val="22"/>
        </w:rPr>
        <w:t>Kanab,</w:t>
      </w:r>
      <w:r>
        <w:rPr>
          <w:spacing w:val="-5"/>
          <w:sz w:val="22"/>
        </w:rPr>
        <w:t> </w:t>
      </w:r>
      <w:r>
        <w:rPr>
          <w:sz w:val="22"/>
        </w:rPr>
        <w:t>Utah</w:t>
      </w:r>
      <w:r>
        <w:rPr>
          <w:spacing w:val="-4"/>
          <w:sz w:val="22"/>
        </w:rPr>
        <w:t> </w:t>
      </w:r>
      <w:r>
        <w:rPr>
          <w:sz w:val="22"/>
        </w:rPr>
        <w:t>84741</w:t>
      </w:r>
      <w:r>
        <w:rPr>
          <w:spacing w:val="-13"/>
          <w:sz w:val="22"/>
        </w:rPr>
        <w:t> </w:t>
      </w:r>
      <w:r>
        <w:rPr>
          <w:color w:val="CC6600"/>
          <w:sz w:val="16"/>
        </w:rPr>
        <w:t>•</w:t>
      </w:r>
      <w:r>
        <w:rPr>
          <w:color w:val="CC6600"/>
          <w:spacing w:val="-7"/>
          <w:sz w:val="16"/>
        </w:rPr>
        <w:t> </w:t>
      </w:r>
      <w:r>
        <w:rPr>
          <w:sz w:val="22"/>
        </w:rPr>
        <w:t>Phone</w:t>
      </w:r>
      <w:r>
        <w:rPr>
          <w:spacing w:val="-5"/>
          <w:sz w:val="22"/>
        </w:rPr>
        <w:t> </w:t>
      </w:r>
      <w:r>
        <w:rPr>
          <w:sz w:val="22"/>
        </w:rPr>
        <w:t>435-644-2534</w:t>
      </w:r>
      <w:r>
        <w:rPr>
          <w:spacing w:val="-13"/>
          <w:sz w:val="22"/>
        </w:rPr>
        <w:t> </w:t>
      </w:r>
      <w:r>
        <w:rPr>
          <w:color w:val="CC6600"/>
          <w:sz w:val="16"/>
        </w:rPr>
        <w:t>•</w:t>
      </w:r>
      <w:r>
        <w:rPr>
          <w:color w:val="CC6600"/>
          <w:spacing w:val="-5"/>
          <w:sz w:val="16"/>
        </w:rPr>
        <w:t> </w:t>
      </w:r>
      <w:r>
        <w:rPr>
          <w:sz w:val="22"/>
        </w:rPr>
        <w:t>Fax</w:t>
      </w:r>
      <w:r>
        <w:rPr>
          <w:spacing w:val="-3"/>
          <w:sz w:val="22"/>
        </w:rPr>
        <w:t> </w:t>
      </w:r>
      <w:r>
        <w:rPr>
          <w:sz w:val="22"/>
        </w:rPr>
        <w:t>435-644-2536</w:t>
      </w:r>
      <w:r>
        <w:rPr>
          <w:spacing w:val="-16"/>
          <w:sz w:val="22"/>
        </w:rPr>
        <w:t> </w:t>
      </w:r>
      <w:r>
        <w:rPr>
          <w:color w:val="CC6600"/>
          <w:sz w:val="16"/>
        </w:rPr>
        <w:t>•</w:t>
      </w:r>
      <w:r>
        <w:rPr>
          <w:color w:val="CC6600"/>
          <w:spacing w:val="-4"/>
          <w:sz w:val="16"/>
        </w:rPr>
        <w:t> </w:t>
      </w:r>
      <w:hyperlink r:id="rId7">
        <w:r>
          <w:rPr>
            <w:spacing w:val="-2"/>
            <w:sz w:val="22"/>
          </w:rPr>
          <w:t>www.kanab.utah.gov</w:t>
        </w:r>
      </w:hyperlink>
    </w:p>
    <w:p>
      <w:pPr>
        <w:spacing w:after="0"/>
        <w:jc w:val="center"/>
        <w:rPr>
          <w:sz w:val="22"/>
        </w:rPr>
        <w:sectPr>
          <w:type w:val="continuous"/>
          <w:pgSz w:w="12240" w:h="15840"/>
          <w:pgMar w:header="520" w:footer="0" w:top="280" w:bottom="280" w:left="360" w:right="0"/>
        </w:sectPr>
      </w:pPr>
    </w:p>
    <w:p>
      <w:pPr>
        <w:spacing w:line="261" w:lineRule="auto" w:before="23"/>
        <w:ind w:left="1216" w:right="38" w:firstLine="0"/>
        <w:jc w:val="left"/>
        <w:rPr>
          <w:b/>
          <w:sz w:val="18"/>
        </w:rPr>
      </w:pPr>
      <w:r>
        <w:rPr>
          <w:b/>
          <w:color w:val="CC6600"/>
          <w:sz w:val="18"/>
        </w:rPr>
        <w:t>Colten</w:t>
      </w:r>
      <w:r>
        <w:rPr>
          <w:b/>
          <w:color w:val="CC6600"/>
          <w:spacing w:val="-2"/>
          <w:sz w:val="18"/>
        </w:rPr>
        <w:t> </w:t>
      </w:r>
      <w:r>
        <w:rPr>
          <w:b/>
          <w:color w:val="CC6600"/>
          <w:sz w:val="18"/>
        </w:rPr>
        <w:t>Johnson </w:t>
      </w:r>
      <w:r>
        <w:rPr>
          <w:b/>
          <w:sz w:val="20"/>
        </w:rPr>
        <w:t>City Council</w:t>
      </w:r>
      <w:r>
        <w:rPr>
          <w:b/>
          <w:spacing w:val="40"/>
          <w:sz w:val="20"/>
        </w:rPr>
        <w:t> </w:t>
      </w:r>
      <w:r>
        <w:rPr>
          <w:b/>
          <w:color w:val="CC6600"/>
          <w:sz w:val="18"/>
        </w:rPr>
        <w:t>Arlon</w:t>
      </w:r>
      <w:r>
        <w:rPr>
          <w:b/>
          <w:color w:val="CC6600"/>
          <w:spacing w:val="-11"/>
          <w:sz w:val="18"/>
        </w:rPr>
        <w:t> </w:t>
      </w:r>
      <w:r>
        <w:rPr>
          <w:b/>
          <w:color w:val="CC6600"/>
          <w:sz w:val="18"/>
        </w:rPr>
        <w:t>Chamberlain Steven</w:t>
      </w:r>
      <w:r>
        <w:rPr>
          <w:b/>
          <w:color w:val="CC6600"/>
          <w:spacing w:val="-2"/>
          <w:sz w:val="18"/>
        </w:rPr>
        <w:t> </w:t>
      </w:r>
      <w:r>
        <w:rPr>
          <w:b/>
          <w:color w:val="CC6600"/>
          <w:sz w:val="18"/>
        </w:rPr>
        <w:t>Shrope Chris Heaton</w:t>
      </w:r>
    </w:p>
    <w:p>
      <w:pPr>
        <w:spacing w:line="261" w:lineRule="auto" w:before="0"/>
        <w:ind w:left="1216" w:right="544" w:firstLine="0"/>
        <w:jc w:val="left"/>
        <w:rPr>
          <w:b/>
          <w:sz w:val="18"/>
        </w:rPr>
      </w:pPr>
      <w:r>
        <w:rPr>
          <w:b/>
          <w:color w:val="CC6600"/>
          <w:sz w:val="18"/>
        </w:rPr>
        <w:t>Boyd</w:t>
      </w:r>
      <w:r>
        <w:rPr>
          <w:b/>
          <w:color w:val="CC6600"/>
          <w:spacing w:val="-2"/>
          <w:sz w:val="18"/>
        </w:rPr>
        <w:t> </w:t>
      </w:r>
      <w:r>
        <w:rPr>
          <w:b/>
          <w:color w:val="CC6600"/>
          <w:sz w:val="18"/>
        </w:rPr>
        <w:t>Corry Peter</w:t>
      </w:r>
      <w:r>
        <w:rPr>
          <w:b/>
          <w:color w:val="CC6600"/>
          <w:spacing w:val="-1"/>
          <w:sz w:val="18"/>
        </w:rPr>
        <w:t> </w:t>
      </w:r>
      <w:r>
        <w:rPr>
          <w:b/>
          <w:color w:val="CC6600"/>
          <w:spacing w:val="-2"/>
          <w:sz w:val="18"/>
        </w:rPr>
        <w:t>Banks</w:t>
      </w:r>
    </w:p>
    <w:p>
      <w:pPr>
        <w:spacing w:line="193" w:lineRule="exact" w:before="0"/>
        <w:ind w:left="0" w:right="210" w:firstLine="0"/>
        <w:jc w:val="right"/>
        <w:rPr>
          <w:b/>
          <w:sz w:val="18"/>
        </w:rPr>
      </w:pPr>
      <w:r>
        <w:rPr/>
        <w:br w:type="column"/>
      </w:r>
      <w:r>
        <w:rPr>
          <w:b/>
          <w:color w:val="CC6600"/>
          <w:sz w:val="18"/>
        </w:rPr>
        <w:t>Kyler</w:t>
      </w:r>
      <w:r>
        <w:rPr>
          <w:b/>
          <w:color w:val="CC6600"/>
          <w:spacing w:val="-2"/>
          <w:sz w:val="18"/>
        </w:rPr>
        <w:t> Ludwig</w:t>
      </w:r>
    </w:p>
    <w:p>
      <w:pPr>
        <w:spacing w:line="259" w:lineRule="auto" w:before="20"/>
        <w:ind w:left="1216" w:right="209" w:firstLine="151"/>
        <w:jc w:val="right"/>
        <w:rPr>
          <w:b/>
          <w:sz w:val="18"/>
        </w:rPr>
      </w:pPr>
      <w:r>
        <w:rPr>
          <w:b/>
          <w:sz w:val="20"/>
        </w:rPr>
        <w:t>City</w:t>
      </w:r>
      <w:r>
        <w:rPr>
          <w:b/>
          <w:spacing w:val="-10"/>
          <w:sz w:val="20"/>
        </w:rPr>
        <w:t> </w:t>
      </w:r>
      <w:r>
        <w:rPr>
          <w:b/>
          <w:sz w:val="20"/>
        </w:rPr>
        <w:t>Attorney </w:t>
      </w:r>
      <w:r>
        <w:rPr>
          <w:b/>
          <w:color w:val="CC6600"/>
          <w:sz w:val="18"/>
        </w:rPr>
        <w:t>Kent Burggraaf </w:t>
      </w:r>
      <w:r>
        <w:rPr>
          <w:b/>
          <w:sz w:val="20"/>
        </w:rPr>
        <w:t>City Recorder </w:t>
      </w:r>
      <w:r>
        <w:rPr>
          <w:b/>
          <w:color w:val="CC6600"/>
          <w:sz w:val="18"/>
        </w:rPr>
        <w:t>Celeste Cram </w:t>
      </w:r>
      <w:r>
        <w:rPr>
          <w:b/>
          <w:sz w:val="20"/>
        </w:rPr>
        <w:t>City Treasurer </w:t>
      </w:r>
      <w:r>
        <w:rPr>
          <w:b/>
          <w:color w:val="CC6600"/>
          <w:sz w:val="18"/>
        </w:rPr>
        <w:t>Danielle</w:t>
      </w:r>
      <w:r>
        <w:rPr>
          <w:b/>
          <w:color w:val="CC6600"/>
          <w:spacing w:val="-8"/>
          <w:sz w:val="18"/>
        </w:rPr>
        <w:t> </w:t>
      </w:r>
      <w:r>
        <w:rPr>
          <w:b/>
          <w:color w:val="CC6600"/>
          <w:spacing w:val="-2"/>
          <w:sz w:val="18"/>
        </w:rPr>
        <w:t>Ramsay</w:t>
      </w:r>
    </w:p>
    <w:p>
      <w:pPr>
        <w:spacing w:after="0" w:line="259" w:lineRule="auto"/>
        <w:jc w:val="right"/>
        <w:rPr>
          <w:b/>
          <w:sz w:val="18"/>
        </w:rPr>
        <w:sectPr>
          <w:headerReference w:type="default" r:id="rId118"/>
          <w:footerReference w:type="default" r:id="rId119"/>
          <w:pgSz w:w="12240" w:h="15840"/>
          <w:pgMar w:header="520" w:footer="0" w:top="760" w:bottom="0" w:left="360" w:right="0"/>
          <w:cols w:num="2" w:equalWidth="0">
            <w:col w:w="2658" w:space="6510"/>
            <w:col w:w="2712"/>
          </w:cols>
        </w:sectPr>
      </w:pPr>
    </w:p>
    <w:p>
      <w:pPr>
        <w:spacing w:line="240" w:lineRule="auto" w:before="0"/>
        <w:rPr>
          <w:b/>
          <w:sz w:val="24"/>
        </w:rPr>
      </w:pPr>
      <w:r>
        <w:rPr>
          <w:b/>
          <w:sz w:val="24"/>
        </w:rPr>
        <w:drawing>
          <wp:anchor distT="0" distB="0" distL="0" distR="0" allowOverlap="1" layoutInCell="1" locked="0" behindDoc="1" simplePos="0" relativeHeight="460739072">
            <wp:simplePos x="0" y="0"/>
            <wp:positionH relativeFrom="page">
              <wp:posOffset>485775</wp:posOffset>
            </wp:positionH>
            <wp:positionV relativeFrom="page">
              <wp:posOffset>1610781</wp:posOffset>
            </wp:positionV>
            <wp:extent cx="7286625" cy="8447618"/>
            <wp:effectExtent l="0" t="0" r="0" b="0"/>
            <wp:wrapNone/>
            <wp:docPr id="177" name="Image 177"/>
            <wp:cNvGraphicFramePr>
              <a:graphicFrameLocks/>
            </wp:cNvGraphicFramePr>
            <a:graphic>
              <a:graphicData uri="http://schemas.openxmlformats.org/drawingml/2006/picture">
                <pic:pic>
                  <pic:nvPicPr>
                    <pic:cNvPr id="177" name="Image 177"/>
                    <pic:cNvPicPr/>
                  </pic:nvPicPr>
                  <pic:blipFill>
                    <a:blip r:embed="rId39" cstate="print"/>
                    <a:stretch>
                      <a:fillRect/>
                    </a:stretch>
                  </pic:blipFill>
                  <pic:spPr>
                    <a:xfrm>
                      <a:off x="0" y="0"/>
                      <a:ext cx="7286625" cy="8447618"/>
                    </a:xfrm>
                    <a:prstGeom prst="rect">
                      <a:avLst/>
                    </a:prstGeom>
                  </pic:spPr>
                </pic:pic>
              </a:graphicData>
            </a:graphic>
          </wp:anchor>
        </w:drawing>
      </w:r>
    </w:p>
    <w:p>
      <w:pPr>
        <w:spacing w:line="240" w:lineRule="auto" w:before="0"/>
        <w:rPr>
          <w:b/>
          <w:sz w:val="24"/>
        </w:rPr>
      </w:pPr>
    </w:p>
    <w:p>
      <w:pPr>
        <w:spacing w:line="240" w:lineRule="auto" w:before="145"/>
        <w:rPr>
          <w:b/>
          <w:sz w:val="24"/>
        </w:rPr>
      </w:pPr>
    </w:p>
    <w:p>
      <w:pPr>
        <w:pStyle w:val="BodyText"/>
        <w:ind w:left="1080" w:right="1469"/>
      </w:pPr>
      <w:r>
        <w:rPr/>
        <w:t>Impact fee revenues are down approximately $200,000 year over year due to reduced construction activity, though the effect varies by facility plan. Parks and Recreation and Public Safety</w:t>
      </w:r>
      <w:r>
        <w:rPr>
          <w:spacing w:val="-3"/>
        </w:rPr>
        <w:t> </w:t>
      </w:r>
      <w:r>
        <w:rPr/>
        <w:t>impact</w:t>
      </w:r>
      <w:r>
        <w:rPr>
          <w:spacing w:val="-3"/>
        </w:rPr>
        <w:t> </w:t>
      </w:r>
      <w:r>
        <w:rPr/>
        <w:t>fees</w:t>
      </w:r>
      <w:r>
        <w:rPr>
          <w:spacing w:val="-3"/>
        </w:rPr>
        <w:t> </w:t>
      </w:r>
      <w:r>
        <w:rPr/>
        <w:t>are</w:t>
      </w:r>
      <w:r>
        <w:rPr>
          <w:spacing w:val="-4"/>
        </w:rPr>
        <w:t> </w:t>
      </w:r>
      <w:r>
        <w:rPr/>
        <w:t>currently</w:t>
      </w:r>
      <w:r>
        <w:rPr>
          <w:spacing w:val="-3"/>
        </w:rPr>
        <w:t> </w:t>
      </w:r>
      <w:r>
        <w:rPr/>
        <w:t>up</w:t>
      </w:r>
      <w:r>
        <w:rPr>
          <w:spacing w:val="-3"/>
        </w:rPr>
        <w:t> </w:t>
      </w:r>
      <w:r>
        <w:rPr/>
        <w:t>year</w:t>
      </w:r>
      <w:r>
        <w:rPr>
          <w:spacing w:val="-4"/>
        </w:rPr>
        <w:t> </w:t>
      </w:r>
      <w:r>
        <w:rPr/>
        <w:t>over</w:t>
      </w:r>
      <w:r>
        <w:rPr>
          <w:spacing w:val="-4"/>
        </w:rPr>
        <w:t> </w:t>
      </w:r>
      <w:r>
        <w:rPr/>
        <w:t>year,</w:t>
      </w:r>
      <w:r>
        <w:rPr>
          <w:spacing w:val="-1"/>
        </w:rPr>
        <w:t> </w:t>
      </w:r>
      <w:r>
        <w:rPr/>
        <w:t>while</w:t>
      </w:r>
      <w:r>
        <w:rPr>
          <w:spacing w:val="-4"/>
        </w:rPr>
        <w:t> </w:t>
      </w:r>
      <w:r>
        <w:rPr/>
        <w:t>other</w:t>
      </w:r>
      <w:r>
        <w:rPr>
          <w:spacing w:val="-4"/>
        </w:rPr>
        <w:t> </w:t>
      </w:r>
      <w:r>
        <w:rPr/>
        <w:t>categories</w:t>
      </w:r>
      <w:r>
        <w:rPr>
          <w:spacing w:val="-3"/>
        </w:rPr>
        <w:t> </w:t>
      </w:r>
      <w:r>
        <w:rPr/>
        <w:t>have</w:t>
      </w:r>
      <w:r>
        <w:rPr>
          <w:spacing w:val="-4"/>
        </w:rPr>
        <w:t> </w:t>
      </w:r>
      <w:r>
        <w:rPr/>
        <w:t>declined.</w:t>
      </w:r>
      <w:r>
        <w:rPr>
          <w:spacing w:val="-3"/>
        </w:rPr>
        <w:t> </w:t>
      </w:r>
      <w:r>
        <w:rPr/>
        <w:t>Pending projects in the pipeline may cause revenues to exceed expectations.</w:t>
      </w:r>
    </w:p>
    <w:p>
      <w:pPr>
        <w:pStyle w:val="BodyText"/>
      </w:pPr>
    </w:p>
    <w:p>
      <w:pPr>
        <w:pStyle w:val="BodyText"/>
        <w:ind w:left="1080" w:right="1548"/>
      </w:pPr>
      <w:r>
        <w:rPr/>
        <w:t>Utility</w:t>
      </w:r>
      <w:r>
        <w:rPr>
          <w:spacing w:val="-3"/>
        </w:rPr>
        <w:t> </w:t>
      </w:r>
      <w:r>
        <w:rPr/>
        <w:t>funds</w:t>
      </w:r>
      <w:r>
        <w:rPr>
          <w:spacing w:val="-3"/>
        </w:rPr>
        <w:t> </w:t>
      </w:r>
      <w:r>
        <w:rPr/>
        <w:t>remain</w:t>
      </w:r>
      <w:r>
        <w:rPr>
          <w:spacing w:val="-3"/>
        </w:rPr>
        <w:t> </w:t>
      </w:r>
      <w:r>
        <w:rPr/>
        <w:t>stable</w:t>
      </w:r>
      <w:r>
        <w:rPr>
          <w:spacing w:val="-4"/>
        </w:rPr>
        <w:t> </w:t>
      </w:r>
      <w:r>
        <w:rPr/>
        <w:t>overall.</w:t>
      </w:r>
      <w:r>
        <w:rPr>
          <w:spacing w:val="-3"/>
        </w:rPr>
        <w:t> </w:t>
      </w:r>
      <w:r>
        <w:rPr/>
        <w:t>Water</w:t>
      </w:r>
      <w:r>
        <w:rPr>
          <w:spacing w:val="-4"/>
        </w:rPr>
        <w:t> </w:t>
      </w:r>
      <w:r>
        <w:rPr/>
        <w:t>sales</w:t>
      </w:r>
      <w:r>
        <w:rPr>
          <w:spacing w:val="-3"/>
        </w:rPr>
        <w:t> </w:t>
      </w:r>
      <w:r>
        <w:rPr/>
        <w:t>are</w:t>
      </w:r>
      <w:r>
        <w:rPr>
          <w:spacing w:val="-4"/>
        </w:rPr>
        <w:t> </w:t>
      </w:r>
      <w:r>
        <w:rPr/>
        <w:t>up</w:t>
      </w:r>
      <w:r>
        <w:rPr>
          <w:spacing w:val="-3"/>
        </w:rPr>
        <w:t> </w:t>
      </w:r>
      <w:r>
        <w:rPr/>
        <w:t>approximately</w:t>
      </w:r>
      <w:r>
        <w:rPr>
          <w:spacing w:val="-3"/>
        </w:rPr>
        <w:t> </w:t>
      </w:r>
      <w:r>
        <w:rPr/>
        <w:t>1.9%</w:t>
      </w:r>
      <w:r>
        <w:rPr>
          <w:spacing w:val="-2"/>
        </w:rPr>
        <w:t> </w:t>
      </w:r>
      <w:r>
        <w:rPr/>
        <w:t>year</w:t>
      </w:r>
      <w:r>
        <w:rPr>
          <w:spacing w:val="-4"/>
        </w:rPr>
        <w:t> </w:t>
      </w:r>
      <w:r>
        <w:rPr/>
        <w:t>over</w:t>
      </w:r>
      <w:r>
        <w:rPr>
          <w:spacing w:val="-4"/>
        </w:rPr>
        <w:t> </w:t>
      </w:r>
      <w:r>
        <w:rPr/>
        <w:t>year</w:t>
      </w:r>
      <w:r>
        <w:rPr>
          <w:spacing w:val="-4"/>
        </w:rPr>
        <w:t> </w:t>
      </w:r>
      <w:r>
        <w:rPr/>
        <w:t>and sewer revenues are up approximately 3.58%. Water/Sewer revenues are up a total of about</w:t>
      </w:r>
    </w:p>
    <w:p>
      <w:pPr>
        <w:pStyle w:val="BodyText"/>
        <w:ind w:left="1080" w:right="1457"/>
      </w:pPr>
      <w:r>
        <w:rPr/>
        <w:t>$190,000, while expenditures are up approximately $240,000. These funds are preparing for several upcoming infrastructure projects, including the sewer rake project and improvements associated with West Well #5. In the stormwater fund, revenues and expenditures are tracking similarly</w:t>
      </w:r>
      <w:r>
        <w:rPr>
          <w:spacing w:val="-3"/>
        </w:rPr>
        <w:t> </w:t>
      </w:r>
      <w:r>
        <w:rPr/>
        <w:t>to</w:t>
      </w:r>
      <w:r>
        <w:rPr>
          <w:spacing w:val="-3"/>
        </w:rPr>
        <w:t> </w:t>
      </w:r>
      <w:r>
        <w:rPr/>
        <w:t>last</w:t>
      </w:r>
      <w:r>
        <w:rPr>
          <w:spacing w:val="-3"/>
        </w:rPr>
        <w:t> </w:t>
      </w:r>
      <w:r>
        <w:rPr/>
        <w:t>year,</w:t>
      </w:r>
      <w:r>
        <w:rPr>
          <w:spacing w:val="-3"/>
        </w:rPr>
        <w:t> </w:t>
      </w:r>
      <w:r>
        <w:rPr/>
        <w:t>though</w:t>
      </w:r>
      <w:r>
        <w:rPr>
          <w:spacing w:val="-3"/>
        </w:rPr>
        <w:t> </w:t>
      </w:r>
      <w:r>
        <w:rPr/>
        <w:t>expenditures</w:t>
      </w:r>
      <w:r>
        <w:rPr>
          <w:spacing w:val="-3"/>
        </w:rPr>
        <w:t> </w:t>
      </w:r>
      <w:r>
        <w:rPr/>
        <w:t>will</w:t>
      </w:r>
      <w:r>
        <w:rPr>
          <w:spacing w:val="-3"/>
        </w:rPr>
        <w:t> </w:t>
      </w:r>
      <w:r>
        <w:rPr/>
        <w:t>increase</w:t>
      </w:r>
      <w:r>
        <w:rPr>
          <w:spacing w:val="-2"/>
        </w:rPr>
        <w:t> </w:t>
      </w:r>
      <w:r>
        <w:rPr/>
        <w:t>with</w:t>
      </w:r>
      <w:r>
        <w:rPr>
          <w:spacing w:val="-3"/>
        </w:rPr>
        <w:t> </w:t>
      </w:r>
      <w:r>
        <w:rPr/>
        <w:t>the</w:t>
      </w:r>
      <w:r>
        <w:rPr>
          <w:spacing w:val="-4"/>
        </w:rPr>
        <w:t> </w:t>
      </w:r>
      <w:r>
        <w:rPr/>
        <w:t>arrival</w:t>
      </w:r>
      <w:r>
        <w:rPr>
          <w:spacing w:val="-3"/>
        </w:rPr>
        <w:t> </w:t>
      </w:r>
      <w:r>
        <w:rPr/>
        <w:t>of</w:t>
      </w:r>
      <w:r>
        <w:rPr>
          <w:spacing w:val="-4"/>
        </w:rPr>
        <w:t> </w:t>
      </w:r>
      <w:r>
        <w:rPr/>
        <w:t>the</w:t>
      </w:r>
      <w:r>
        <w:rPr>
          <w:spacing w:val="-4"/>
        </w:rPr>
        <w:t> </w:t>
      </w:r>
      <w:r>
        <w:rPr/>
        <w:t>new</w:t>
      </w:r>
      <w:r>
        <w:rPr>
          <w:spacing w:val="-4"/>
        </w:rPr>
        <w:t> </w:t>
      </w:r>
      <w:r>
        <w:rPr/>
        <w:t>street</w:t>
      </w:r>
      <w:r>
        <w:rPr>
          <w:spacing w:val="-3"/>
        </w:rPr>
        <w:t> </w:t>
      </w:r>
      <w:r>
        <w:rPr/>
        <w:t>sweeper in the coming weeks.</w:t>
      </w:r>
    </w:p>
    <w:p>
      <w:pPr>
        <w:pStyle w:val="BodyText"/>
      </w:pPr>
    </w:p>
    <w:p>
      <w:pPr>
        <w:pStyle w:val="BodyText"/>
        <w:ind w:left="1080" w:right="1548"/>
      </w:pPr>
      <w:r>
        <w:rPr/>
        <w:t>At this time, staff has not identified any significant concerns with the City’s third quarter financial</w:t>
      </w:r>
      <w:r>
        <w:rPr>
          <w:spacing w:val="-3"/>
        </w:rPr>
        <w:t> </w:t>
      </w:r>
      <w:r>
        <w:rPr/>
        <w:t>position.</w:t>
      </w:r>
      <w:r>
        <w:rPr>
          <w:spacing w:val="-3"/>
        </w:rPr>
        <w:t> </w:t>
      </w:r>
      <w:r>
        <w:rPr/>
        <w:t>A</w:t>
      </w:r>
      <w:r>
        <w:rPr>
          <w:spacing w:val="-4"/>
        </w:rPr>
        <w:t> </w:t>
      </w:r>
      <w:r>
        <w:rPr/>
        <w:t>budget</w:t>
      </w:r>
      <w:r>
        <w:rPr>
          <w:spacing w:val="-3"/>
        </w:rPr>
        <w:t> </w:t>
      </w:r>
      <w:r>
        <w:rPr/>
        <w:t>amendment</w:t>
      </w:r>
      <w:r>
        <w:rPr>
          <w:spacing w:val="-3"/>
        </w:rPr>
        <w:t> </w:t>
      </w:r>
      <w:r>
        <w:rPr/>
        <w:t>will</w:t>
      </w:r>
      <w:r>
        <w:rPr>
          <w:spacing w:val="-3"/>
        </w:rPr>
        <w:t> </w:t>
      </w:r>
      <w:r>
        <w:rPr/>
        <w:t>still</w:t>
      </w:r>
      <w:r>
        <w:rPr>
          <w:spacing w:val="-5"/>
        </w:rPr>
        <w:t> </w:t>
      </w:r>
      <w:r>
        <w:rPr/>
        <w:t>be</w:t>
      </w:r>
      <w:r>
        <w:rPr>
          <w:spacing w:val="-4"/>
        </w:rPr>
        <w:t> </w:t>
      </w:r>
      <w:r>
        <w:rPr/>
        <w:t>necessary</w:t>
      </w:r>
      <w:r>
        <w:rPr>
          <w:spacing w:val="-3"/>
        </w:rPr>
        <w:t> </w:t>
      </w:r>
      <w:r>
        <w:rPr/>
        <w:t>prior</w:t>
      </w:r>
      <w:r>
        <w:rPr>
          <w:spacing w:val="-2"/>
        </w:rPr>
        <w:t> </w:t>
      </w:r>
      <w:r>
        <w:rPr/>
        <w:t>to</w:t>
      </w:r>
      <w:r>
        <w:rPr>
          <w:spacing w:val="-3"/>
        </w:rPr>
        <w:t> </w:t>
      </w:r>
      <w:r>
        <w:rPr/>
        <w:t>year</w:t>
      </w:r>
      <w:r>
        <w:rPr>
          <w:spacing w:val="-4"/>
        </w:rPr>
        <w:t> </w:t>
      </w:r>
      <w:r>
        <w:rPr/>
        <w:t>end,</w:t>
      </w:r>
      <w:r>
        <w:rPr>
          <w:spacing w:val="-3"/>
        </w:rPr>
        <w:t> </w:t>
      </w:r>
      <w:r>
        <w:rPr/>
        <w:t>but</w:t>
      </w:r>
      <w:r>
        <w:rPr>
          <w:spacing w:val="-3"/>
        </w:rPr>
        <w:t> </w:t>
      </w:r>
      <w:r>
        <w:rPr/>
        <w:t>overall financial performance remains generally on track.</w:t>
      </w:r>
    </w:p>
    <w:p>
      <w:pPr>
        <w:pStyle w:val="BodyText"/>
      </w:pPr>
    </w:p>
    <w:p>
      <w:pPr>
        <w:pStyle w:val="Heading6"/>
        <w:rPr>
          <w:u w:val="none"/>
        </w:rPr>
      </w:pPr>
      <w:r>
        <w:rPr>
          <w:spacing w:val="-2"/>
          <w:u w:val="single"/>
        </w:rPr>
        <w:t>Legal:</w:t>
      </w:r>
    </w:p>
    <w:p>
      <w:pPr>
        <w:pStyle w:val="BodyText"/>
        <w:spacing w:before="120"/>
        <w:ind w:left="1080"/>
      </w:pPr>
      <w:r>
        <w:rPr/>
        <w:t>Approved</w:t>
      </w:r>
      <w:r>
        <w:rPr>
          <w:spacing w:val="-2"/>
        </w:rPr>
        <w:t> </w:t>
      </w:r>
      <w:r>
        <w:rPr/>
        <w:t>as</w:t>
      </w:r>
      <w:r>
        <w:rPr>
          <w:spacing w:val="-1"/>
        </w:rPr>
        <w:t> </w:t>
      </w:r>
      <w:r>
        <w:rPr/>
        <w:t>to</w:t>
      </w:r>
      <w:r>
        <w:rPr>
          <w:spacing w:val="-1"/>
        </w:rPr>
        <w:t> </w:t>
      </w:r>
      <w:r>
        <w:rPr>
          <w:spacing w:val="-4"/>
        </w:rPr>
        <w:t>form</w:t>
      </w:r>
    </w:p>
    <w:p>
      <w:pPr>
        <w:pStyle w:val="BodyText"/>
        <w:spacing w:before="120"/>
      </w:pPr>
    </w:p>
    <w:p>
      <w:pPr>
        <w:pStyle w:val="Heading6"/>
        <w:rPr>
          <w:u w:val="none"/>
        </w:rPr>
      </w:pPr>
      <w:r>
        <w:rPr>
          <w:spacing w:val="-2"/>
          <w:u w:val="single"/>
        </w:rPr>
        <w:t>Financial:</w:t>
      </w:r>
    </w:p>
    <w:p>
      <w:pPr>
        <w:pStyle w:val="BodyText"/>
        <w:spacing w:before="240"/>
        <w:rPr>
          <w:b/>
        </w:rPr>
      </w:pPr>
    </w:p>
    <w:p>
      <w:pPr>
        <w:spacing w:before="0"/>
        <w:ind w:left="1080" w:right="0" w:firstLine="0"/>
        <w:jc w:val="left"/>
        <w:rPr>
          <w:rFonts w:ascii="Times New Roman"/>
          <w:b/>
          <w:sz w:val="24"/>
        </w:rPr>
      </w:pPr>
      <w:r>
        <w:rPr>
          <w:rFonts w:ascii="Times New Roman"/>
          <w:b/>
          <w:spacing w:val="-2"/>
          <w:sz w:val="24"/>
          <w:u w:val="single"/>
        </w:rPr>
        <w:t>Recommendations/Actions:</w:t>
      </w:r>
    </w:p>
    <w:p>
      <w:pPr>
        <w:pStyle w:val="BodyText"/>
        <w:spacing w:before="120"/>
        <w:ind w:left="1080"/>
      </w:pPr>
      <w:r>
        <w:rPr/>
        <w:t>It</w:t>
      </w:r>
      <w:r>
        <w:rPr>
          <w:spacing w:val="-1"/>
        </w:rPr>
        <w:t> </w:t>
      </w:r>
      <w:r>
        <w:rPr/>
        <w:t>is</w:t>
      </w:r>
      <w:r>
        <w:rPr>
          <w:spacing w:val="-1"/>
        </w:rPr>
        <w:t> </w:t>
      </w:r>
      <w:r>
        <w:rPr/>
        <w:t>recommended</w:t>
      </w:r>
      <w:r>
        <w:rPr>
          <w:spacing w:val="-2"/>
        </w:rPr>
        <w:t> </w:t>
      </w:r>
      <w:r>
        <w:rPr/>
        <w:t>the</w:t>
      </w:r>
      <w:r>
        <w:rPr>
          <w:spacing w:val="-1"/>
        </w:rPr>
        <w:t> </w:t>
      </w:r>
      <w:r>
        <w:rPr/>
        <w:t>City</w:t>
      </w:r>
      <w:r>
        <w:rPr>
          <w:spacing w:val="-1"/>
        </w:rPr>
        <w:t> </w:t>
      </w:r>
      <w:r>
        <w:rPr>
          <w:spacing w:val="-2"/>
        </w:rPr>
        <w:t>Council:</w:t>
      </w:r>
    </w:p>
    <w:p>
      <w:pPr>
        <w:pStyle w:val="ListParagraph"/>
        <w:numPr>
          <w:ilvl w:val="0"/>
          <w:numId w:val="54"/>
        </w:numPr>
        <w:tabs>
          <w:tab w:pos="1799" w:val="left" w:leader="none"/>
        </w:tabs>
        <w:spacing w:line="240" w:lineRule="auto" w:before="0" w:after="0"/>
        <w:ind w:left="1799" w:right="0" w:hanging="359"/>
        <w:jc w:val="left"/>
        <w:rPr>
          <w:sz w:val="24"/>
        </w:rPr>
      </w:pPr>
      <w:r>
        <w:rPr>
          <w:sz w:val="24"/>
        </w:rPr>
        <w:t>Receive</w:t>
      </w:r>
      <w:r>
        <w:rPr>
          <w:spacing w:val="-3"/>
          <w:sz w:val="24"/>
        </w:rPr>
        <w:t> </w:t>
      </w:r>
      <w:r>
        <w:rPr>
          <w:sz w:val="24"/>
        </w:rPr>
        <w:t>and file</w:t>
      </w:r>
      <w:r>
        <w:rPr>
          <w:spacing w:val="-2"/>
          <w:sz w:val="24"/>
        </w:rPr>
        <w:t> </w:t>
      </w:r>
      <w:r>
        <w:rPr>
          <w:sz w:val="24"/>
        </w:rPr>
        <w:t>the</w:t>
      </w:r>
      <w:r>
        <w:rPr>
          <w:spacing w:val="-3"/>
          <w:sz w:val="24"/>
        </w:rPr>
        <w:t> </w:t>
      </w:r>
      <w:r>
        <w:rPr>
          <w:sz w:val="24"/>
        </w:rPr>
        <w:t>Q3</w:t>
      </w:r>
      <w:r>
        <w:rPr>
          <w:spacing w:val="1"/>
          <w:sz w:val="24"/>
        </w:rPr>
        <w:t> </w:t>
      </w:r>
      <w:r>
        <w:rPr>
          <w:sz w:val="24"/>
        </w:rPr>
        <w:t>Financial</w:t>
      </w:r>
      <w:r>
        <w:rPr>
          <w:spacing w:val="-2"/>
          <w:sz w:val="24"/>
        </w:rPr>
        <w:t> </w:t>
      </w:r>
      <w:r>
        <w:rPr>
          <w:sz w:val="24"/>
        </w:rPr>
        <w:t>Report</w:t>
      </w:r>
      <w:r>
        <w:rPr>
          <w:spacing w:val="-1"/>
          <w:sz w:val="24"/>
        </w:rPr>
        <w:t> </w:t>
      </w:r>
      <w:r>
        <w:rPr>
          <w:sz w:val="24"/>
        </w:rPr>
        <w:t>for</w:t>
      </w:r>
      <w:r>
        <w:rPr>
          <w:spacing w:val="-1"/>
          <w:sz w:val="24"/>
        </w:rPr>
        <w:t> </w:t>
      </w:r>
      <w:r>
        <w:rPr>
          <w:sz w:val="24"/>
        </w:rPr>
        <w:t>FY </w:t>
      </w:r>
      <w:r>
        <w:rPr>
          <w:spacing w:val="-4"/>
          <w:sz w:val="24"/>
        </w:rPr>
        <w:t>2026</w:t>
      </w:r>
    </w:p>
    <w:p>
      <w:pPr>
        <w:pStyle w:val="BodyText"/>
      </w:pPr>
    </w:p>
    <w:p>
      <w:pPr>
        <w:spacing w:before="0"/>
        <w:ind w:left="1080" w:right="0" w:firstLine="0"/>
        <w:jc w:val="left"/>
        <w:rPr>
          <w:rFonts w:ascii="Times New Roman"/>
          <w:b/>
          <w:sz w:val="24"/>
        </w:rPr>
      </w:pPr>
      <w:r>
        <w:rPr>
          <w:rFonts w:ascii="Times New Roman"/>
          <w:b/>
          <w:spacing w:val="-2"/>
          <w:sz w:val="24"/>
          <w:u w:val="single"/>
        </w:rPr>
        <w:t>Attachments:</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250"/>
        <w:rPr>
          <w:b/>
          <w:sz w:val="36"/>
        </w:rPr>
      </w:pPr>
    </w:p>
    <w:p>
      <w:pPr>
        <w:pStyle w:val="Heading3"/>
        <w:numPr>
          <w:ilvl w:val="0"/>
          <w:numId w:val="53"/>
        </w:numPr>
        <w:tabs>
          <w:tab w:pos="261" w:val="left" w:leader="none"/>
        </w:tabs>
        <w:spacing w:line="240" w:lineRule="auto" w:before="0" w:after="0"/>
        <w:ind w:left="261" w:right="358" w:hanging="261"/>
        <w:jc w:val="center"/>
      </w:pPr>
      <w:r>
        <w:rPr>
          <w:color w:val="CC6600"/>
        </w:rPr>
        <w:t>A</w:t>
      </w:r>
      <w:r>
        <w:rPr>
          <w:color w:val="CC6600"/>
          <w:spacing w:val="-4"/>
        </w:rPr>
        <w:t> </w:t>
      </w:r>
      <w:r>
        <w:rPr>
          <w:color w:val="CC6600"/>
        </w:rPr>
        <w:t>Western</w:t>
      </w:r>
      <w:r>
        <w:rPr>
          <w:color w:val="CC6600"/>
          <w:spacing w:val="-3"/>
        </w:rPr>
        <w:t> </w:t>
      </w:r>
      <w:r>
        <w:rPr>
          <w:color w:val="CC6600"/>
        </w:rPr>
        <w:t>Classic</w:t>
      </w:r>
      <w:r>
        <w:rPr>
          <w:color w:val="CC6600"/>
          <w:spacing w:val="-4"/>
        </w:rPr>
        <w:t> </w:t>
      </w:r>
      <w:r>
        <w:rPr>
          <w:color w:val="CC6600"/>
          <w:spacing w:val="-10"/>
        </w:rPr>
        <w:t>–</w:t>
      </w:r>
    </w:p>
    <w:p>
      <w:pPr>
        <w:spacing w:before="268"/>
        <w:ind w:left="0" w:right="356" w:firstLine="0"/>
        <w:jc w:val="center"/>
        <w:rPr>
          <w:sz w:val="22"/>
        </w:rPr>
      </w:pPr>
      <w:r>
        <w:rPr>
          <w:sz w:val="22"/>
        </w:rPr>
        <w:t>26</w:t>
      </w:r>
      <w:r>
        <w:rPr>
          <w:spacing w:val="-15"/>
          <w:sz w:val="22"/>
        </w:rPr>
        <w:t> </w:t>
      </w:r>
      <w:r>
        <w:rPr>
          <w:sz w:val="22"/>
        </w:rPr>
        <w:t>North</w:t>
      </w:r>
      <w:r>
        <w:rPr>
          <w:spacing w:val="-7"/>
          <w:sz w:val="22"/>
        </w:rPr>
        <w:t> </w:t>
      </w:r>
      <w:r>
        <w:rPr>
          <w:sz w:val="22"/>
        </w:rPr>
        <w:t>100</w:t>
      </w:r>
      <w:r>
        <w:rPr>
          <w:spacing w:val="-2"/>
          <w:sz w:val="22"/>
        </w:rPr>
        <w:t> </w:t>
      </w:r>
      <w:r>
        <w:rPr>
          <w:sz w:val="22"/>
        </w:rPr>
        <w:t>East</w:t>
      </w:r>
      <w:r>
        <w:rPr>
          <w:spacing w:val="-14"/>
          <w:sz w:val="22"/>
        </w:rPr>
        <w:t> </w:t>
      </w:r>
      <w:r>
        <w:rPr>
          <w:color w:val="CC6600"/>
          <w:sz w:val="16"/>
        </w:rPr>
        <w:t>•</w:t>
      </w:r>
      <w:r>
        <w:rPr>
          <w:color w:val="CC6600"/>
          <w:spacing w:val="-5"/>
          <w:sz w:val="16"/>
        </w:rPr>
        <w:t> </w:t>
      </w:r>
      <w:r>
        <w:rPr>
          <w:sz w:val="22"/>
        </w:rPr>
        <w:t>Kanab,</w:t>
      </w:r>
      <w:r>
        <w:rPr>
          <w:spacing w:val="-5"/>
          <w:sz w:val="22"/>
        </w:rPr>
        <w:t> </w:t>
      </w:r>
      <w:r>
        <w:rPr>
          <w:sz w:val="22"/>
        </w:rPr>
        <w:t>Utah</w:t>
      </w:r>
      <w:r>
        <w:rPr>
          <w:spacing w:val="-4"/>
          <w:sz w:val="22"/>
        </w:rPr>
        <w:t> </w:t>
      </w:r>
      <w:r>
        <w:rPr>
          <w:sz w:val="22"/>
        </w:rPr>
        <w:t>84741</w:t>
      </w:r>
      <w:r>
        <w:rPr>
          <w:spacing w:val="-13"/>
          <w:sz w:val="22"/>
        </w:rPr>
        <w:t> </w:t>
      </w:r>
      <w:r>
        <w:rPr>
          <w:color w:val="CC6600"/>
          <w:sz w:val="16"/>
        </w:rPr>
        <w:t>•</w:t>
      </w:r>
      <w:r>
        <w:rPr>
          <w:color w:val="CC6600"/>
          <w:spacing w:val="-7"/>
          <w:sz w:val="16"/>
        </w:rPr>
        <w:t> </w:t>
      </w:r>
      <w:r>
        <w:rPr>
          <w:sz w:val="22"/>
        </w:rPr>
        <w:t>Phone</w:t>
      </w:r>
      <w:r>
        <w:rPr>
          <w:spacing w:val="-5"/>
          <w:sz w:val="22"/>
        </w:rPr>
        <w:t> </w:t>
      </w:r>
      <w:r>
        <w:rPr>
          <w:sz w:val="22"/>
        </w:rPr>
        <w:t>435-644-2534</w:t>
      </w:r>
      <w:r>
        <w:rPr>
          <w:spacing w:val="-13"/>
          <w:sz w:val="22"/>
        </w:rPr>
        <w:t> </w:t>
      </w:r>
      <w:r>
        <w:rPr>
          <w:color w:val="CC6600"/>
          <w:sz w:val="16"/>
        </w:rPr>
        <w:t>•</w:t>
      </w:r>
      <w:r>
        <w:rPr>
          <w:color w:val="CC6600"/>
          <w:spacing w:val="-5"/>
          <w:sz w:val="16"/>
        </w:rPr>
        <w:t> </w:t>
      </w:r>
      <w:r>
        <w:rPr>
          <w:sz w:val="22"/>
        </w:rPr>
        <w:t>Fax</w:t>
      </w:r>
      <w:r>
        <w:rPr>
          <w:spacing w:val="-3"/>
          <w:sz w:val="22"/>
        </w:rPr>
        <w:t> </w:t>
      </w:r>
      <w:r>
        <w:rPr>
          <w:sz w:val="22"/>
        </w:rPr>
        <w:t>435-644-2536</w:t>
      </w:r>
      <w:r>
        <w:rPr>
          <w:spacing w:val="-16"/>
          <w:sz w:val="22"/>
        </w:rPr>
        <w:t> </w:t>
      </w:r>
      <w:r>
        <w:rPr>
          <w:color w:val="CC6600"/>
          <w:sz w:val="16"/>
        </w:rPr>
        <w:t>•</w:t>
      </w:r>
      <w:r>
        <w:rPr>
          <w:color w:val="CC6600"/>
          <w:spacing w:val="-4"/>
          <w:sz w:val="16"/>
        </w:rPr>
        <w:t> </w:t>
      </w:r>
      <w:hyperlink r:id="rId7">
        <w:r>
          <w:rPr>
            <w:spacing w:val="-2"/>
            <w:sz w:val="22"/>
          </w:rPr>
          <w:t>www.kanab.utah.gov</w:t>
        </w:r>
      </w:hyperlink>
    </w:p>
    <w:p>
      <w:pPr>
        <w:spacing w:after="0"/>
        <w:jc w:val="center"/>
        <w:rPr>
          <w:sz w:val="22"/>
        </w:rPr>
        <w:sectPr>
          <w:type w:val="continuous"/>
          <w:pgSz w:w="12240" w:h="15840"/>
          <w:pgMar w:header="520" w:footer="0" w:top="280" w:bottom="280" w:left="360" w:right="0"/>
        </w:sectPr>
      </w:pPr>
    </w:p>
    <w:p>
      <w:pPr>
        <w:spacing w:line="348" w:lineRule="auto" w:before="32"/>
        <w:ind w:left="506" w:right="10144" w:hanging="147"/>
        <w:jc w:val="left"/>
        <w:rPr>
          <w:rFonts w:ascii="Arial"/>
          <w:sz w:val="13"/>
        </w:rPr>
      </w:pPr>
      <w:r>
        <w:rPr>
          <w:rFonts w:ascii="Arial"/>
          <w:sz w:val="13"/>
        </w:rPr>
        <mc:AlternateContent>
          <mc:Choice Requires="wps">
            <w:drawing>
              <wp:anchor distT="0" distB="0" distL="0" distR="0" allowOverlap="1" layoutInCell="1" locked="0" behindDoc="0" simplePos="0" relativeHeight="15754240">
                <wp:simplePos x="0" y="0"/>
                <wp:positionH relativeFrom="page">
                  <wp:posOffset>419100</wp:posOffset>
                </wp:positionH>
                <wp:positionV relativeFrom="paragraph">
                  <wp:posOffset>408348</wp:posOffset>
                </wp:positionV>
                <wp:extent cx="6549390" cy="730250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6549390" cy="730250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8"/>
                              <w:gridCol w:w="2600"/>
                              <w:gridCol w:w="1491"/>
                              <w:gridCol w:w="1273"/>
                              <w:gridCol w:w="1350"/>
                              <w:gridCol w:w="1172"/>
                              <w:gridCol w:w="1226"/>
                            </w:tblGrid>
                            <w:tr>
                              <w:trPr>
                                <w:trHeight w:val="536" w:hRule="atLeast"/>
                              </w:trPr>
                              <w:tc>
                                <w:tcPr>
                                  <w:tcW w:w="1078" w:type="dxa"/>
                                  <w:tcBorders>
                                    <w:top w:val="single" w:sz="6" w:space="0" w:color="000000"/>
                                    <w:bottom w:val="single" w:sz="6" w:space="0" w:color="000000"/>
                                  </w:tcBorders>
                                </w:tcPr>
                                <w:p>
                                  <w:pPr>
                                    <w:pStyle w:val="TableParagraph"/>
                                    <w:rPr>
                                      <w:sz w:val="13"/>
                                    </w:rPr>
                                  </w:pPr>
                                </w:p>
                                <w:p>
                                  <w:pPr>
                                    <w:pStyle w:val="TableParagraph"/>
                                    <w:spacing w:before="64"/>
                                    <w:rPr>
                                      <w:sz w:val="13"/>
                                    </w:rPr>
                                  </w:pPr>
                                </w:p>
                                <w:p>
                                  <w:pPr>
                                    <w:pStyle w:val="TableParagraph"/>
                                    <w:ind w:left="36"/>
                                    <w:rPr>
                                      <w:sz w:val="13"/>
                                    </w:rPr>
                                  </w:pPr>
                                  <w:r>
                                    <w:rPr>
                                      <w:sz w:val="13"/>
                                    </w:rPr>
                                    <w:t>Account</w:t>
                                  </w:r>
                                  <w:r>
                                    <w:rPr>
                                      <w:spacing w:val="4"/>
                                      <w:sz w:val="13"/>
                                    </w:rPr>
                                    <w:t> </w:t>
                                  </w:r>
                                  <w:r>
                                    <w:rPr>
                                      <w:spacing w:val="-2"/>
                                      <w:sz w:val="13"/>
                                    </w:rPr>
                                    <w:t>Number</w:t>
                                  </w:r>
                                </w:p>
                              </w:tc>
                              <w:tc>
                                <w:tcPr>
                                  <w:tcW w:w="2600" w:type="dxa"/>
                                  <w:tcBorders>
                                    <w:top w:val="single" w:sz="6" w:space="0" w:color="000000"/>
                                    <w:bottom w:val="single" w:sz="6" w:space="0" w:color="000000"/>
                                  </w:tcBorders>
                                </w:tcPr>
                                <w:p>
                                  <w:pPr>
                                    <w:pStyle w:val="TableParagraph"/>
                                    <w:rPr>
                                      <w:sz w:val="13"/>
                                    </w:rPr>
                                  </w:pPr>
                                </w:p>
                                <w:p>
                                  <w:pPr>
                                    <w:pStyle w:val="TableParagraph"/>
                                    <w:spacing w:before="64"/>
                                    <w:rPr>
                                      <w:sz w:val="13"/>
                                    </w:rPr>
                                  </w:pPr>
                                </w:p>
                                <w:p>
                                  <w:pPr>
                                    <w:pStyle w:val="TableParagraph"/>
                                    <w:ind w:right="18"/>
                                    <w:jc w:val="center"/>
                                    <w:rPr>
                                      <w:sz w:val="13"/>
                                    </w:rPr>
                                  </w:pPr>
                                  <w:r>
                                    <w:rPr>
                                      <w:sz w:val="13"/>
                                    </w:rPr>
                                    <w:t>Account</w:t>
                                  </w:r>
                                  <w:r>
                                    <w:rPr>
                                      <w:spacing w:val="2"/>
                                      <w:sz w:val="13"/>
                                    </w:rPr>
                                    <w:t> </w:t>
                                  </w:r>
                                  <w:r>
                                    <w:rPr>
                                      <w:spacing w:val="-4"/>
                                      <w:sz w:val="13"/>
                                    </w:rPr>
                                    <w:t>Title</w:t>
                                  </w:r>
                                </w:p>
                              </w:tc>
                              <w:tc>
                                <w:tcPr>
                                  <w:tcW w:w="1491" w:type="dxa"/>
                                  <w:tcBorders>
                                    <w:top w:val="single" w:sz="6" w:space="0" w:color="000000"/>
                                    <w:bottom w:val="single" w:sz="6" w:space="0" w:color="000000"/>
                                  </w:tcBorders>
                                </w:tcPr>
                                <w:p>
                                  <w:pPr>
                                    <w:pStyle w:val="TableParagraph"/>
                                    <w:spacing w:before="59"/>
                                    <w:ind w:left="403"/>
                                    <w:rPr>
                                      <w:sz w:val="13"/>
                                    </w:rPr>
                                  </w:pPr>
                                  <w:r>
                                    <w:rPr>
                                      <w:sz w:val="13"/>
                                    </w:rPr>
                                    <w:t>2024-</w:t>
                                  </w:r>
                                  <w:r>
                                    <w:rPr>
                                      <w:spacing w:val="-5"/>
                                      <w:sz w:val="13"/>
                                    </w:rPr>
                                    <w:t>25</w:t>
                                  </w:r>
                                </w:p>
                                <w:p>
                                  <w:pPr>
                                    <w:pStyle w:val="TableParagraph"/>
                                    <w:spacing w:line="244" w:lineRule="auto" w:before="2"/>
                                    <w:ind w:left="462" w:right="249"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73" w:type="dxa"/>
                                  <w:tcBorders>
                                    <w:top w:val="single" w:sz="6" w:space="0" w:color="000000"/>
                                    <w:bottom w:val="single" w:sz="6" w:space="0" w:color="000000"/>
                                  </w:tcBorders>
                                </w:tcPr>
                                <w:p>
                                  <w:pPr>
                                    <w:pStyle w:val="TableParagraph"/>
                                    <w:spacing w:before="59"/>
                                    <w:ind w:left="244"/>
                                    <w:rPr>
                                      <w:sz w:val="13"/>
                                    </w:rPr>
                                  </w:pPr>
                                  <w:r>
                                    <w:rPr>
                                      <w:sz w:val="13"/>
                                    </w:rPr>
                                    <w:t>2024-</w:t>
                                  </w:r>
                                  <w:r>
                                    <w:rPr>
                                      <w:spacing w:val="-5"/>
                                      <w:sz w:val="13"/>
                                    </w:rPr>
                                    <w:t>25</w:t>
                                  </w:r>
                                </w:p>
                                <w:p>
                                  <w:pPr>
                                    <w:pStyle w:val="TableParagraph"/>
                                    <w:spacing w:line="244" w:lineRule="auto" w:before="2"/>
                                    <w:ind w:left="277" w:right="139"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50" w:type="dxa"/>
                                  <w:tcBorders>
                                    <w:top w:val="single" w:sz="6" w:space="0" w:color="000000"/>
                                    <w:bottom w:val="single" w:sz="6" w:space="0" w:color="000000"/>
                                  </w:tcBorders>
                                </w:tcPr>
                                <w:p>
                                  <w:pPr>
                                    <w:pStyle w:val="TableParagraph"/>
                                    <w:spacing w:before="59"/>
                                    <w:ind w:left="37" w:right="291"/>
                                    <w:jc w:val="center"/>
                                    <w:rPr>
                                      <w:sz w:val="13"/>
                                    </w:rPr>
                                  </w:pPr>
                                  <w:r>
                                    <w:rPr>
                                      <w:sz w:val="13"/>
                                    </w:rPr>
                                    <w:t>2025-</w:t>
                                  </w:r>
                                  <w:r>
                                    <w:rPr>
                                      <w:spacing w:val="-5"/>
                                      <w:sz w:val="13"/>
                                    </w:rPr>
                                    <w:t>26</w:t>
                                  </w:r>
                                </w:p>
                                <w:p>
                                  <w:pPr>
                                    <w:pStyle w:val="TableParagraph"/>
                                    <w:spacing w:line="244" w:lineRule="auto" w:before="2"/>
                                    <w:ind w:left="36" w:right="291"/>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72" w:type="dxa"/>
                                  <w:tcBorders>
                                    <w:top w:val="single" w:sz="6" w:space="0" w:color="000000"/>
                                    <w:bottom w:val="single" w:sz="6" w:space="0" w:color="000000"/>
                                  </w:tcBorders>
                                </w:tcPr>
                                <w:p>
                                  <w:pPr>
                                    <w:pStyle w:val="TableParagraph"/>
                                    <w:spacing w:before="59"/>
                                    <w:ind w:left="1" w:right="112"/>
                                    <w:jc w:val="center"/>
                                    <w:rPr>
                                      <w:sz w:val="13"/>
                                    </w:rPr>
                                  </w:pPr>
                                  <w:r>
                                    <w:rPr>
                                      <w:sz w:val="13"/>
                                    </w:rPr>
                                    <w:t>2025-</w:t>
                                  </w:r>
                                  <w:r>
                                    <w:rPr>
                                      <w:spacing w:val="-5"/>
                                      <w:sz w:val="13"/>
                                    </w:rPr>
                                    <w:t>26</w:t>
                                  </w:r>
                                </w:p>
                                <w:p>
                                  <w:pPr>
                                    <w:pStyle w:val="TableParagraph"/>
                                    <w:spacing w:line="244" w:lineRule="auto" w:before="2"/>
                                    <w:ind w:right="112"/>
                                    <w:jc w:val="center"/>
                                    <w:rPr>
                                      <w:sz w:val="13"/>
                                    </w:rPr>
                                  </w:pPr>
                                  <w:r>
                                    <w:rPr>
                                      <w:sz w:val="13"/>
                                    </w:rPr>
                                    <w:t>Current</w:t>
                                  </w:r>
                                  <w:r>
                                    <w:rPr>
                                      <w:spacing w:val="-10"/>
                                      <w:sz w:val="13"/>
                                    </w:rPr>
                                    <w:t> </w:t>
                                  </w:r>
                                  <w:r>
                                    <w:rPr>
                                      <w:sz w:val="13"/>
                                    </w:rPr>
                                    <w:t>year</w:t>
                                  </w:r>
                                  <w:r>
                                    <w:rPr>
                                      <w:spacing w:val="40"/>
                                      <w:sz w:val="13"/>
                                    </w:rPr>
                                    <w:t> </w:t>
                                  </w:r>
                                  <w:r>
                                    <w:rPr>
                                      <w:spacing w:val="-2"/>
                                      <w:sz w:val="13"/>
                                    </w:rPr>
                                    <w:t>Budget</w:t>
                                  </w:r>
                                </w:p>
                              </w:tc>
                              <w:tc>
                                <w:tcPr>
                                  <w:tcW w:w="1226" w:type="dxa"/>
                                  <w:tcBorders>
                                    <w:top w:val="single" w:sz="6" w:space="0" w:color="000000"/>
                                  </w:tcBorders>
                                </w:tcPr>
                                <w:p>
                                  <w:pPr>
                                    <w:pStyle w:val="TableParagraph"/>
                                    <w:rPr>
                                      <w:rFonts w:ascii="Times New Roman"/>
                                      <w:sz w:val="12"/>
                                    </w:rPr>
                                  </w:pPr>
                                </w:p>
                              </w:tc>
                            </w:tr>
                            <w:tr>
                              <w:trPr>
                                <w:trHeight w:val="305" w:hRule="atLeast"/>
                              </w:trPr>
                              <w:tc>
                                <w:tcPr>
                                  <w:tcW w:w="1078" w:type="dxa"/>
                                  <w:tcBorders>
                                    <w:top w:val="single" w:sz="6" w:space="0" w:color="000000"/>
                                  </w:tcBorders>
                                </w:tcPr>
                                <w:p>
                                  <w:pPr>
                                    <w:pStyle w:val="TableParagraph"/>
                                    <w:spacing w:before="32"/>
                                    <w:rPr>
                                      <w:b/>
                                      <w:sz w:val="13"/>
                                    </w:rPr>
                                  </w:pPr>
                                  <w:r>
                                    <w:rPr>
                                      <w:b/>
                                      <w:sz w:val="13"/>
                                    </w:rPr>
                                    <w:t>GENERAL</w:t>
                                  </w:r>
                                  <w:r>
                                    <w:rPr>
                                      <w:b/>
                                      <w:spacing w:val="6"/>
                                      <w:sz w:val="13"/>
                                    </w:rPr>
                                    <w:t> </w:t>
                                  </w:r>
                                  <w:r>
                                    <w:rPr>
                                      <w:b/>
                                      <w:spacing w:val="-4"/>
                                      <w:sz w:val="13"/>
                                    </w:rPr>
                                    <w:t>FUND</w:t>
                                  </w:r>
                                </w:p>
                              </w:tc>
                              <w:tc>
                                <w:tcPr>
                                  <w:tcW w:w="2600" w:type="dxa"/>
                                  <w:tcBorders>
                                    <w:top w:val="single" w:sz="6" w:space="0" w:color="000000"/>
                                  </w:tcBorders>
                                </w:tcPr>
                                <w:p>
                                  <w:pPr>
                                    <w:pStyle w:val="TableParagraph"/>
                                    <w:rPr>
                                      <w:rFonts w:ascii="Times New Roman"/>
                                      <w:sz w:val="12"/>
                                    </w:rPr>
                                  </w:pPr>
                                </w:p>
                              </w:tc>
                              <w:tc>
                                <w:tcPr>
                                  <w:tcW w:w="1491" w:type="dxa"/>
                                  <w:tcBorders>
                                    <w:top w:val="single" w:sz="6" w:space="0" w:color="000000"/>
                                  </w:tcBorders>
                                </w:tcPr>
                                <w:p>
                                  <w:pPr>
                                    <w:pStyle w:val="TableParagraph"/>
                                    <w:rPr>
                                      <w:rFonts w:ascii="Times New Roman"/>
                                      <w:sz w:val="12"/>
                                    </w:rPr>
                                  </w:pPr>
                                </w:p>
                              </w:tc>
                              <w:tc>
                                <w:tcPr>
                                  <w:tcW w:w="1273" w:type="dxa"/>
                                  <w:tcBorders>
                                    <w:top w:val="single" w:sz="6" w:space="0" w:color="000000"/>
                                  </w:tcBorders>
                                </w:tcPr>
                                <w:p>
                                  <w:pPr>
                                    <w:pStyle w:val="TableParagraph"/>
                                    <w:rPr>
                                      <w:rFonts w:ascii="Times New Roman"/>
                                      <w:sz w:val="12"/>
                                    </w:rPr>
                                  </w:pPr>
                                </w:p>
                              </w:tc>
                              <w:tc>
                                <w:tcPr>
                                  <w:tcW w:w="1350" w:type="dxa"/>
                                  <w:tcBorders>
                                    <w:top w:val="single" w:sz="6" w:space="0" w:color="000000"/>
                                  </w:tcBorders>
                                </w:tcPr>
                                <w:p>
                                  <w:pPr>
                                    <w:pStyle w:val="TableParagraph"/>
                                    <w:rPr>
                                      <w:rFonts w:ascii="Times New Roman"/>
                                      <w:sz w:val="12"/>
                                    </w:rPr>
                                  </w:pPr>
                                </w:p>
                              </w:tc>
                              <w:tc>
                                <w:tcPr>
                                  <w:tcW w:w="1172" w:type="dxa"/>
                                  <w:tcBorders>
                                    <w:top w:val="single" w:sz="6" w:space="0" w:color="000000"/>
                                  </w:tcBorders>
                                </w:tcPr>
                                <w:p>
                                  <w:pPr>
                                    <w:pStyle w:val="TableParagraph"/>
                                    <w:rPr>
                                      <w:rFonts w:ascii="Times New Roman"/>
                                      <w:sz w:val="12"/>
                                    </w:rPr>
                                  </w:pPr>
                                </w:p>
                              </w:tc>
                              <w:tc>
                                <w:tcPr>
                                  <w:tcW w:w="1226" w:type="dxa"/>
                                </w:tcPr>
                                <w:p>
                                  <w:pPr>
                                    <w:pStyle w:val="TableParagraph"/>
                                    <w:rPr>
                                      <w:rFonts w:ascii="Times New Roman"/>
                                      <w:sz w:val="12"/>
                                    </w:rPr>
                                  </w:pPr>
                                </w:p>
                              </w:tc>
                            </w:tr>
                            <w:tr>
                              <w:trPr>
                                <w:trHeight w:val="739" w:hRule="atLeast"/>
                              </w:trPr>
                              <w:tc>
                                <w:tcPr>
                                  <w:tcW w:w="1078" w:type="dxa"/>
                                </w:tcPr>
                                <w:p>
                                  <w:pPr>
                                    <w:pStyle w:val="TableParagraph"/>
                                    <w:spacing w:before="121"/>
                                    <w:rPr>
                                      <w:sz w:val="13"/>
                                    </w:rPr>
                                  </w:pPr>
                                  <w:hyperlink r:id="rId122">
                                    <w:r>
                                      <w:rPr>
                                        <w:sz w:val="13"/>
                                      </w:rPr>
                                      <w:t>10-</w:t>
                                    </w:r>
                                    <w:r>
                                      <w:rPr>
                                        <w:spacing w:val="-4"/>
                                        <w:sz w:val="13"/>
                                      </w:rPr>
                                      <w:t>2311</w:t>
                                    </w:r>
                                  </w:hyperlink>
                                </w:p>
                                <w:p>
                                  <w:pPr>
                                    <w:pStyle w:val="TableParagraph"/>
                                    <w:spacing w:before="67"/>
                                    <w:rPr>
                                      <w:b/>
                                      <w:sz w:val="13"/>
                                    </w:rPr>
                                  </w:pPr>
                                  <w:r>
                                    <w:rPr>
                                      <w:b/>
                                      <w:spacing w:val="-2"/>
                                      <w:sz w:val="13"/>
                                    </w:rPr>
                                    <w:t>TAXES</w:t>
                                  </w:r>
                                </w:p>
                                <w:p>
                                  <w:pPr>
                                    <w:pStyle w:val="TableParagraph"/>
                                    <w:spacing w:before="67"/>
                                    <w:rPr>
                                      <w:sz w:val="13"/>
                                    </w:rPr>
                                  </w:pPr>
                                  <w:hyperlink r:id="rId122">
                                    <w:r>
                                      <w:rPr>
                                        <w:sz w:val="13"/>
                                      </w:rPr>
                                      <w:t>10-31-</w:t>
                                    </w:r>
                                    <w:r>
                                      <w:rPr>
                                        <w:spacing w:val="-5"/>
                                        <w:sz w:val="13"/>
                                      </w:rPr>
                                      <w:t>10</w:t>
                                    </w:r>
                                  </w:hyperlink>
                                </w:p>
                              </w:tc>
                              <w:tc>
                                <w:tcPr>
                                  <w:tcW w:w="2600" w:type="dxa"/>
                                </w:tcPr>
                                <w:p>
                                  <w:pPr>
                                    <w:pStyle w:val="TableParagraph"/>
                                    <w:spacing w:before="121"/>
                                    <w:ind w:left="20"/>
                                    <w:rPr>
                                      <w:sz w:val="13"/>
                                    </w:rPr>
                                  </w:pPr>
                                  <w:hyperlink r:id="rId122">
                                    <w:r>
                                      <w:rPr>
                                        <w:sz w:val="13"/>
                                      </w:rPr>
                                      <w:t>UNEARNED</w:t>
                                    </w:r>
                                    <w:r>
                                      <w:rPr>
                                        <w:spacing w:val="14"/>
                                        <w:sz w:val="13"/>
                                      </w:rPr>
                                      <w:t> </w:t>
                                    </w:r>
                                    <w:r>
                                      <w:rPr>
                                        <w:sz w:val="13"/>
                                      </w:rPr>
                                      <w:t>REVENUE-</w:t>
                                    </w:r>
                                    <w:r>
                                      <w:rPr>
                                        <w:spacing w:val="-2"/>
                                        <w:sz w:val="13"/>
                                      </w:rPr>
                                      <w:t>ASSESSED</w:t>
                                    </w:r>
                                  </w:hyperlink>
                                </w:p>
                                <w:p>
                                  <w:pPr>
                                    <w:pStyle w:val="TableParagraph"/>
                                    <w:spacing w:before="134"/>
                                    <w:rPr>
                                      <w:sz w:val="13"/>
                                    </w:rPr>
                                  </w:pPr>
                                </w:p>
                                <w:p>
                                  <w:pPr>
                                    <w:pStyle w:val="TableParagraph"/>
                                    <w:ind w:left="20"/>
                                    <w:rPr>
                                      <w:sz w:val="13"/>
                                    </w:rPr>
                                  </w:pPr>
                                  <w:hyperlink r:id="rId122">
                                    <w:r>
                                      <w:rPr>
                                        <w:sz w:val="13"/>
                                      </w:rPr>
                                      <w:t>PROPERTY</w:t>
                                    </w:r>
                                    <w:r>
                                      <w:rPr>
                                        <w:spacing w:val="7"/>
                                        <w:sz w:val="13"/>
                                      </w:rPr>
                                      <w:t> </w:t>
                                    </w:r>
                                    <w:r>
                                      <w:rPr>
                                        <w:spacing w:val="-2"/>
                                        <w:sz w:val="13"/>
                                      </w:rPr>
                                      <w:t>TAXES</w:t>
                                    </w:r>
                                  </w:hyperlink>
                                </w:p>
                              </w:tc>
                              <w:tc>
                                <w:tcPr>
                                  <w:tcW w:w="1491" w:type="dxa"/>
                                </w:tcPr>
                                <w:p>
                                  <w:pPr>
                                    <w:pStyle w:val="TableParagraph"/>
                                    <w:spacing w:before="121"/>
                                    <w:ind w:left="586"/>
                                    <w:rPr>
                                      <w:sz w:val="13"/>
                                    </w:rPr>
                                  </w:pPr>
                                  <w:hyperlink r:id="rId123">
                                    <w:r>
                                      <w:rPr>
                                        <w:spacing w:val="-2"/>
                                        <w:sz w:val="13"/>
                                      </w:rPr>
                                      <w:t>710,339.00-</w:t>
                                    </w:r>
                                  </w:hyperlink>
                                </w:p>
                                <w:p>
                                  <w:pPr>
                                    <w:pStyle w:val="TableParagraph"/>
                                    <w:spacing w:before="134"/>
                                    <w:rPr>
                                      <w:sz w:val="13"/>
                                    </w:rPr>
                                  </w:pPr>
                                </w:p>
                                <w:p>
                                  <w:pPr>
                                    <w:pStyle w:val="TableParagraph"/>
                                    <w:ind w:left="593"/>
                                    <w:rPr>
                                      <w:sz w:val="13"/>
                                    </w:rPr>
                                  </w:pPr>
                                  <w:hyperlink r:id="rId123">
                                    <w:r>
                                      <w:rPr>
                                        <w:spacing w:val="-2"/>
                                        <w:sz w:val="13"/>
                                      </w:rPr>
                                      <w:t>875,238.74</w:t>
                                    </w:r>
                                  </w:hyperlink>
                                </w:p>
                              </w:tc>
                              <w:tc>
                                <w:tcPr>
                                  <w:tcW w:w="1273" w:type="dxa"/>
                                </w:tcPr>
                                <w:p>
                                  <w:pPr>
                                    <w:pStyle w:val="TableParagraph"/>
                                    <w:spacing w:before="121"/>
                                    <w:ind w:right="174"/>
                                    <w:jc w:val="right"/>
                                    <w:rPr>
                                      <w:sz w:val="13"/>
                                    </w:rPr>
                                  </w:pPr>
                                  <w:hyperlink r:id="rId124">
                                    <w:r>
                                      <w:rPr>
                                        <w:spacing w:val="-5"/>
                                        <w:sz w:val="13"/>
                                      </w:rPr>
                                      <w:t>.00</w:t>
                                    </w:r>
                                  </w:hyperlink>
                                </w:p>
                                <w:p>
                                  <w:pPr>
                                    <w:pStyle w:val="TableParagraph"/>
                                    <w:spacing w:before="134"/>
                                    <w:rPr>
                                      <w:sz w:val="13"/>
                                    </w:rPr>
                                  </w:pPr>
                                </w:p>
                                <w:p>
                                  <w:pPr>
                                    <w:pStyle w:val="TableParagraph"/>
                                    <w:ind w:right="174"/>
                                    <w:jc w:val="right"/>
                                    <w:rPr>
                                      <w:sz w:val="13"/>
                                    </w:rPr>
                                  </w:pPr>
                                  <w:hyperlink r:id="rId124">
                                    <w:r>
                                      <w:rPr>
                                        <w:spacing w:val="-2"/>
                                        <w:sz w:val="13"/>
                                      </w:rPr>
                                      <w:t>920,000.00</w:t>
                                    </w:r>
                                  </w:hyperlink>
                                </w:p>
                              </w:tc>
                              <w:tc>
                                <w:tcPr>
                                  <w:tcW w:w="1350" w:type="dxa"/>
                                </w:tcPr>
                                <w:p>
                                  <w:pPr>
                                    <w:pStyle w:val="TableParagraph"/>
                                    <w:spacing w:before="121"/>
                                    <w:ind w:left="376"/>
                                    <w:rPr>
                                      <w:sz w:val="13"/>
                                    </w:rPr>
                                  </w:pPr>
                                  <w:hyperlink r:id="rId125">
                                    <w:r>
                                      <w:rPr>
                                        <w:spacing w:val="-2"/>
                                        <w:sz w:val="13"/>
                                      </w:rPr>
                                      <w:t>1,963,777.00-</w:t>
                                    </w:r>
                                  </w:hyperlink>
                                </w:p>
                                <w:p>
                                  <w:pPr>
                                    <w:pStyle w:val="TableParagraph"/>
                                    <w:spacing w:before="134"/>
                                    <w:rPr>
                                      <w:sz w:val="13"/>
                                    </w:rPr>
                                  </w:pPr>
                                </w:p>
                                <w:p>
                                  <w:pPr>
                                    <w:pStyle w:val="TableParagraph"/>
                                    <w:ind w:left="384"/>
                                    <w:rPr>
                                      <w:sz w:val="13"/>
                                    </w:rPr>
                                  </w:pPr>
                                  <w:hyperlink r:id="rId125">
                                    <w:r>
                                      <w:rPr>
                                        <w:spacing w:val="-2"/>
                                        <w:sz w:val="13"/>
                                      </w:rPr>
                                      <w:t>1,000,191.06</w:t>
                                    </w:r>
                                  </w:hyperlink>
                                </w:p>
                              </w:tc>
                              <w:tc>
                                <w:tcPr>
                                  <w:tcW w:w="1172" w:type="dxa"/>
                                </w:tcPr>
                                <w:p>
                                  <w:pPr>
                                    <w:pStyle w:val="TableParagraph"/>
                                    <w:spacing w:before="121"/>
                                    <w:ind w:right="31"/>
                                    <w:jc w:val="right"/>
                                    <w:rPr>
                                      <w:sz w:val="13"/>
                                    </w:rPr>
                                  </w:pPr>
                                  <w:hyperlink r:id="rId126">
                                    <w:r>
                                      <w:rPr>
                                        <w:spacing w:val="-5"/>
                                        <w:sz w:val="13"/>
                                      </w:rPr>
                                      <w:t>.00</w:t>
                                    </w:r>
                                  </w:hyperlink>
                                </w:p>
                                <w:p>
                                  <w:pPr>
                                    <w:pStyle w:val="TableParagraph"/>
                                    <w:spacing w:before="134"/>
                                    <w:rPr>
                                      <w:sz w:val="13"/>
                                    </w:rPr>
                                  </w:pPr>
                                </w:p>
                                <w:p>
                                  <w:pPr>
                                    <w:pStyle w:val="TableParagraph"/>
                                    <w:ind w:right="31"/>
                                    <w:jc w:val="right"/>
                                    <w:rPr>
                                      <w:sz w:val="13"/>
                                    </w:rPr>
                                  </w:pPr>
                                  <w:hyperlink r:id="rId126">
                                    <w:r>
                                      <w:rPr>
                                        <w:spacing w:val="-2"/>
                                        <w:sz w:val="13"/>
                                      </w:rPr>
                                      <w:t>975,000.00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10-31-</w:t>
                                    </w:r>
                                    <w:r>
                                      <w:rPr>
                                        <w:spacing w:val="-5"/>
                                        <w:sz w:val="13"/>
                                      </w:rPr>
                                      <w:t>11</w:t>
                                    </w:r>
                                  </w:hyperlink>
                                </w:p>
                              </w:tc>
                              <w:tc>
                                <w:tcPr>
                                  <w:tcW w:w="2600" w:type="dxa"/>
                                </w:tcPr>
                                <w:p>
                                  <w:pPr>
                                    <w:pStyle w:val="TableParagraph"/>
                                    <w:spacing w:before="32"/>
                                    <w:ind w:left="20"/>
                                    <w:rPr>
                                      <w:sz w:val="13"/>
                                    </w:rPr>
                                  </w:pPr>
                                  <w:hyperlink r:id="rId122">
                                    <w:r>
                                      <w:rPr>
                                        <w:sz w:val="13"/>
                                      </w:rPr>
                                      <w:t>PRIOR</w:t>
                                    </w:r>
                                    <w:r>
                                      <w:rPr>
                                        <w:spacing w:val="5"/>
                                        <w:sz w:val="13"/>
                                      </w:rPr>
                                      <w:t> </w:t>
                                    </w:r>
                                    <w:r>
                                      <w:rPr>
                                        <w:sz w:val="13"/>
                                      </w:rPr>
                                      <w:t>YEARS</w:t>
                                    </w:r>
                                    <w:r>
                                      <w:rPr>
                                        <w:spacing w:val="5"/>
                                        <w:sz w:val="13"/>
                                      </w:rPr>
                                      <w:t> </w:t>
                                    </w:r>
                                    <w:r>
                                      <w:rPr>
                                        <w:sz w:val="13"/>
                                      </w:rPr>
                                      <w:t>PROPERTY</w:t>
                                    </w:r>
                                    <w:r>
                                      <w:rPr>
                                        <w:spacing w:val="5"/>
                                        <w:sz w:val="13"/>
                                      </w:rPr>
                                      <w:t> </w:t>
                                    </w:r>
                                    <w:r>
                                      <w:rPr>
                                        <w:spacing w:val="-2"/>
                                        <w:sz w:val="13"/>
                                      </w:rPr>
                                      <w:t>TAXES</w:t>
                                    </w:r>
                                  </w:hyperlink>
                                </w:p>
                              </w:tc>
                              <w:tc>
                                <w:tcPr>
                                  <w:tcW w:w="1491" w:type="dxa"/>
                                </w:tcPr>
                                <w:p>
                                  <w:pPr>
                                    <w:pStyle w:val="TableParagraph"/>
                                    <w:spacing w:before="32"/>
                                    <w:ind w:right="233"/>
                                    <w:jc w:val="right"/>
                                    <w:rPr>
                                      <w:sz w:val="13"/>
                                    </w:rPr>
                                  </w:pPr>
                                  <w:hyperlink r:id="rId123">
                                    <w:r>
                                      <w:rPr>
                                        <w:spacing w:val="-2"/>
                                        <w:sz w:val="13"/>
                                      </w:rPr>
                                      <w:t>28,857.62</w:t>
                                    </w:r>
                                  </w:hyperlink>
                                </w:p>
                              </w:tc>
                              <w:tc>
                                <w:tcPr>
                                  <w:tcW w:w="1273" w:type="dxa"/>
                                </w:tcPr>
                                <w:p>
                                  <w:pPr>
                                    <w:pStyle w:val="TableParagraph"/>
                                    <w:spacing w:before="32"/>
                                    <w:ind w:right="174"/>
                                    <w:jc w:val="right"/>
                                    <w:rPr>
                                      <w:sz w:val="13"/>
                                    </w:rPr>
                                  </w:pPr>
                                  <w:hyperlink r:id="rId124">
                                    <w:r>
                                      <w:rPr>
                                        <w:spacing w:val="-2"/>
                                        <w:sz w:val="13"/>
                                      </w:rPr>
                                      <w:t>40,000.00</w:t>
                                    </w:r>
                                  </w:hyperlink>
                                </w:p>
                              </w:tc>
                              <w:tc>
                                <w:tcPr>
                                  <w:tcW w:w="1350" w:type="dxa"/>
                                </w:tcPr>
                                <w:p>
                                  <w:pPr>
                                    <w:pStyle w:val="TableParagraph"/>
                                    <w:spacing w:before="32"/>
                                    <w:ind w:right="192"/>
                                    <w:jc w:val="right"/>
                                    <w:rPr>
                                      <w:sz w:val="13"/>
                                    </w:rPr>
                                  </w:pPr>
                                  <w:hyperlink r:id="rId125">
                                    <w:r>
                                      <w:rPr>
                                        <w:spacing w:val="-2"/>
                                        <w:sz w:val="13"/>
                                      </w:rPr>
                                      <w:t>49,213.55</w:t>
                                    </w:r>
                                  </w:hyperlink>
                                </w:p>
                              </w:tc>
                              <w:tc>
                                <w:tcPr>
                                  <w:tcW w:w="1172" w:type="dxa"/>
                                </w:tcPr>
                                <w:p>
                                  <w:pPr>
                                    <w:pStyle w:val="TableParagraph"/>
                                    <w:spacing w:before="32"/>
                                    <w:ind w:right="31"/>
                                    <w:jc w:val="right"/>
                                    <w:rPr>
                                      <w:sz w:val="13"/>
                                    </w:rPr>
                                  </w:pPr>
                                  <w:hyperlink r:id="rId126">
                                    <w:r>
                                      <w:rPr>
                                        <w:spacing w:val="-2"/>
                                        <w:sz w:val="13"/>
                                      </w:rPr>
                                      <w:t>40,000.00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10-31-</w:t>
                                    </w:r>
                                    <w:r>
                                      <w:rPr>
                                        <w:spacing w:val="-5"/>
                                        <w:sz w:val="13"/>
                                      </w:rPr>
                                      <w:t>15</w:t>
                                    </w:r>
                                  </w:hyperlink>
                                </w:p>
                              </w:tc>
                              <w:tc>
                                <w:tcPr>
                                  <w:tcW w:w="2600" w:type="dxa"/>
                                </w:tcPr>
                                <w:p>
                                  <w:pPr>
                                    <w:pStyle w:val="TableParagraph"/>
                                    <w:spacing w:before="32"/>
                                    <w:ind w:left="20"/>
                                    <w:rPr>
                                      <w:sz w:val="13"/>
                                    </w:rPr>
                                  </w:pPr>
                                  <w:hyperlink r:id="rId122">
                                    <w:r>
                                      <w:rPr>
                                        <w:sz w:val="13"/>
                                      </w:rPr>
                                      <w:t>PROPERTY</w:t>
                                    </w:r>
                                    <w:r>
                                      <w:rPr>
                                        <w:spacing w:val="2"/>
                                        <w:sz w:val="13"/>
                                      </w:rPr>
                                      <w:t> </w:t>
                                    </w:r>
                                    <w:r>
                                      <w:rPr>
                                        <w:sz w:val="13"/>
                                      </w:rPr>
                                      <w:t>TAX</w:t>
                                    </w:r>
                                    <w:r>
                                      <w:rPr>
                                        <w:spacing w:val="3"/>
                                        <w:sz w:val="13"/>
                                      </w:rPr>
                                      <w:t> </w:t>
                                    </w:r>
                                    <w:r>
                                      <w:rPr>
                                        <w:sz w:val="13"/>
                                      </w:rPr>
                                      <w:t>-</w:t>
                                    </w:r>
                                    <w:r>
                                      <w:rPr>
                                        <w:spacing w:val="3"/>
                                        <w:sz w:val="13"/>
                                      </w:rPr>
                                      <w:t> </w:t>
                                    </w:r>
                                    <w:r>
                                      <w:rPr>
                                        <w:sz w:val="13"/>
                                      </w:rPr>
                                      <w:t>FEES</w:t>
                                    </w:r>
                                    <w:r>
                                      <w:rPr>
                                        <w:spacing w:val="3"/>
                                        <w:sz w:val="13"/>
                                      </w:rPr>
                                      <w:t> </w:t>
                                    </w:r>
                                    <w:r>
                                      <w:rPr>
                                        <w:sz w:val="13"/>
                                      </w:rPr>
                                      <w:t>IN</w:t>
                                    </w:r>
                                    <w:r>
                                      <w:rPr>
                                        <w:spacing w:val="3"/>
                                        <w:sz w:val="13"/>
                                      </w:rPr>
                                      <w:t> </w:t>
                                    </w:r>
                                    <w:r>
                                      <w:rPr>
                                        <w:spacing w:val="-4"/>
                                        <w:sz w:val="13"/>
                                      </w:rPr>
                                      <w:t>LIEU</w:t>
                                    </w:r>
                                  </w:hyperlink>
                                </w:p>
                              </w:tc>
                              <w:tc>
                                <w:tcPr>
                                  <w:tcW w:w="1491" w:type="dxa"/>
                                </w:tcPr>
                                <w:p>
                                  <w:pPr>
                                    <w:pStyle w:val="TableParagraph"/>
                                    <w:spacing w:before="32"/>
                                    <w:ind w:right="233"/>
                                    <w:jc w:val="right"/>
                                    <w:rPr>
                                      <w:sz w:val="13"/>
                                    </w:rPr>
                                  </w:pPr>
                                  <w:hyperlink r:id="rId123">
                                    <w:r>
                                      <w:rPr>
                                        <w:spacing w:val="-2"/>
                                        <w:sz w:val="13"/>
                                      </w:rPr>
                                      <w:t>50,380.52</w:t>
                                    </w:r>
                                  </w:hyperlink>
                                </w:p>
                              </w:tc>
                              <w:tc>
                                <w:tcPr>
                                  <w:tcW w:w="1273" w:type="dxa"/>
                                </w:tcPr>
                                <w:p>
                                  <w:pPr>
                                    <w:pStyle w:val="TableParagraph"/>
                                    <w:spacing w:before="32"/>
                                    <w:ind w:right="174"/>
                                    <w:jc w:val="right"/>
                                    <w:rPr>
                                      <w:sz w:val="13"/>
                                    </w:rPr>
                                  </w:pPr>
                                  <w:hyperlink r:id="rId124">
                                    <w:r>
                                      <w:rPr>
                                        <w:spacing w:val="-2"/>
                                        <w:sz w:val="13"/>
                                      </w:rPr>
                                      <w:t>56,000.00</w:t>
                                    </w:r>
                                  </w:hyperlink>
                                </w:p>
                              </w:tc>
                              <w:tc>
                                <w:tcPr>
                                  <w:tcW w:w="1350" w:type="dxa"/>
                                </w:tcPr>
                                <w:p>
                                  <w:pPr>
                                    <w:pStyle w:val="TableParagraph"/>
                                    <w:spacing w:before="32"/>
                                    <w:ind w:right="192"/>
                                    <w:jc w:val="right"/>
                                    <w:rPr>
                                      <w:sz w:val="13"/>
                                    </w:rPr>
                                  </w:pPr>
                                  <w:hyperlink r:id="rId125">
                                    <w:r>
                                      <w:rPr>
                                        <w:spacing w:val="-2"/>
                                        <w:sz w:val="13"/>
                                      </w:rPr>
                                      <w:t>50,576.36</w:t>
                                    </w:r>
                                  </w:hyperlink>
                                </w:p>
                              </w:tc>
                              <w:tc>
                                <w:tcPr>
                                  <w:tcW w:w="1172" w:type="dxa"/>
                                </w:tcPr>
                                <w:p>
                                  <w:pPr>
                                    <w:pStyle w:val="TableParagraph"/>
                                    <w:spacing w:before="32"/>
                                    <w:ind w:right="31"/>
                                    <w:jc w:val="right"/>
                                    <w:rPr>
                                      <w:sz w:val="13"/>
                                    </w:rPr>
                                  </w:pPr>
                                  <w:hyperlink r:id="rId126">
                                    <w:r>
                                      <w:rPr>
                                        <w:spacing w:val="-2"/>
                                        <w:sz w:val="13"/>
                                      </w:rPr>
                                      <w:t>50,000.00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10-31-</w:t>
                                    </w:r>
                                    <w:r>
                                      <w:rPr>
                                        <w:spacing w:val="-5"/>
                                        <w:sz w:val="13"/>
                                      </w:rPr>
                                      <w:t>30</w:t>
                                    </w:r>
                                  </w:hyperlink>
                                </w:p>
                              </w:tc>
                              <w:tc>
                                <w:tcPr>
                                  <w:tcW w:w="2600" w:type="dxa"/>
                                </w:tcPr>
                                <w:p>
                                  <w:pPr>
                                    <w:pStyle w:val="TableParagraph"/>
                                    <w:spacing w:before="32"/>
                                    <w:ind w:left="20"/>
                                    <w:rPr>
                                      <w:sz w:val="13"/>
                                    </w:rPr>
                                  </w:pPr>
                                  <w:hyperlink r:id="rId122">
                                    <w:r>
                                      <w:rPr>
                                        <w:sz w:val="13"/>
                                      </w:rPr>
                                      <w:t>SALES</w:t>
                                    </w:r>
                                    <w:r>
                                      <w:rPr>
                                        <w:spacing w:val="4"/>
                                        <w:sz w:val="13"/>
                                      </w:rPr>
                                      <w:t> </w:t>
                                    </w:r>
                                    <w:r>
                                      <w:rPr>
                                        <w:spacing w:val="-2"/>
                                        <w:sz w:val="13"/>
                                      </w:rPr>
                                      <w:t>TAXES</w:t>
                                    </w:r>
                                  </w:hyperlink>
                                </w:p>
                              </w:tc>
                              <w:tc>
                                <w:tcPr>
                                  <w:tcW w:w="1491" w:type="dxa"/>
                                </w:tcPr>
                                <w:p>
                                  <w:pPr>
                                    <w:pStyle w:val="TableParagraph"/>
                                    <w:spacing w:before="32"/>
                                    <w:ind w:right="233"/>
                                    <w:jc w:val="right"/>
                                    <w:rPr>
                                      <w:sz w:val="13"/>
                                    </w:rPr>
                                  </w:pPr>
                                  <w:hyperlink r:id="rId123">
                                    <w:r>
                                      <w:rPr>
                                        <w:spacing w:val="-2"/>
                                        <w:sz w:val="13"/>
                                      </w:rPr>
                                      <w:t>1,197,232.69</w:t>
                                    </w:r>
                                  </w:hyperlink>
                                </w:p>
                              </w:tc>
                              <w:tc>
                                <w:tcPr>
                                  <w:tcW w:w="1273" w:type="dxa"/>
                                </w:tcPr>
                                <w:p>
                                  <w:pPr>
                                    <w:pStyle w:val="TableParagraph"/>
                                    <w:spacing w:before="32"/>
                                    <w:ind w:right="174"/>
                                    <w:jc w:val="right"/>
                                    <w:rPr>
                                      <w:sz w:val="13"/>
                                    </w:rPr>
                                  </w:pPr>
                                  <w:hyperlink r:id="rId124">
                                    <w:r>
                                      <w:rPr>
                                        <w:spacing w:val="-2"/>
                                        <w:sz w:val="13"/>
                                      </w:rPr>
                                      <w:t>1,590,000.00</w:t>
                                    </w:r>
                                  </w:hyperlink>
                                </w:p>
                              </w:tc>
                              <w:tc>
                                <w:tcPr>
                                  <w:tcW w:w="1350" w:type="dxa"/>
                                </w:tcPr>
                                <w:p>
                                  <w:pPr>
                                    <w:pStyle w:val="TableParagraph"/>
                                    <w:spacing w:before="32"/>
                                    <w:ind w:right="192"/>
                                    <w:jc w:val="right"/>
                                    <w:rPr>
                                      <w:sz w:val="13"/>
                                    </w:rPr>
                                  </w:pPr>
                                  <w:hyperlink r:id="rId125">
                                    <w:r>
                                      <w:rPr>
                                        <w:spacing w:val="-2"/>
                                        <w:sz w:val="13"/>
                                      </w:rPr>
                                      <w:t>1,182,259.00</w:t>
                                    </w:r>
                                  </w:hyperlink>
                                </w:p>
                              </w:tc>
                              <w:tc>
                                <w:tcPr>
                                  <w:tcW w:w="1172" w:type="dxa"/>
                                </w:tcPr>
                                <w:p>
                                  <w:pPr>
                                    <w:pStyle w:val="TableParagraph"/>
                                    <w:spacing w:before="32"/>
                                    <w:ind w:right="31"/>
                                    <w:jc w:val="right"/>
                                    <w:rPr>
                                      <w:sz w:val="13"/>
                                    </w:rPr>
                                  </w:pPr>
                                  <w:hyperlink r:id="rId126">
                                    <w:r>
                                      <w:rPr>
                                        <w:spacing w:val="-2"/>
                                        <w:sz w:val="13"/>
                                      </w:rPr>
                                      <w:t>1,600,000.00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10-31-</w:t>
                                    </w:r>
                                    <w:r>
                                      <w:rPr>
                                        <w:spacing w:val="-5"/>
                                        <w:sz w:val="13"/>
                                      </w:rPr>
                                      <w:t>31</w:t>
                                    </w:r>
                                  </w:hyperlink>
                                </w:p>
                              </w:tc>
                              <w:tc>
                                <w:tcPr>
                                  <w:tcW w:w="2600" w:type="dxa"/>
                                </w:tcPr>
                                <w:p>
                                  <w:pPr>
                                    <w:pStyle w:val="TableParagraph"/>
                                    <w:spacing w:before="32"/>
                                    <w:ind w:left="20"/>
                                    <w:rPr>
                                      <w:sz w:val="13"/>
                                    </w:rPr>
                                  </w:pPr>
                                  <w:hyperlink r:id="rId122">
                                    <w:r>
                                      <w:rPr>
                                        <w:sz w:val="13"/>
                                      </w:rPr>
                                      <w:t>SALES</w:t>
                                    </w:r>
                                    <w:r>
                                      <w:rPr>
                                        <w:spacing w:val="4"/>
                                        <w:sz w:val="13"/>
                                      </w:rPr>
                                      <w:t> </w:t>
                                    </w:r>
                                    <w:r>
                                      <w:rPr>
                                        <w:sz w:val="13"/>
                                      </w:rPr>
                                      <w:t>TAXES</w:t>
                                    </w:r>
                                    <w:r>
                                      <w:rPr>
                                        <w:spacing w:val="4"/>
                                        <w:sz w:val="13"/>
                                      </w:rPr>
                                      <w:t> </w:t>
                                    </w:r>
                                    <w:r>
                                      <w:rPr>
                                        <w:spacing w:val="-2"/>
                                        <w:sz w:val="13"/>
                                      </w:rPr>
                                      <w:t>(RESORT)</w:t>
                                    </w:r>
                                  </w:hyperlink>
                                </w:p>
                              </w:tc>
                              <w:tc>
                                <w:tcPr>
                                  <w:tcW w:w="1491" w:type="dxa"/>
                                </w:tcPr>
                                <w:p>
                                  <w:pPr>
                                    <w:pStyle w:val="TableParagraph"/>
                                    <w:spacing w:before="32"/>
                                    <w:ind w:right="233"/>
                                    <w:jc w:val="right"/>
                                    <w:rPr>
                                      <w:sz w:val="13"/>
                                    </w:rPr>
                                  </w:pPr>
                                  <w:hyperlink r:id="rId123">
                                    <w:r>
                                      <w:rPr>
                                        <w:spacing w:val="-2"/>
                                        <w:sz w:val="13"/>
                                      </w:rPr>
                                      <w:t>1,020,260.28</w:t>
                                    </w:r>
                                  </w:hyperlink>
                                </w:p>
                              </w:tc>
                              <w:tc>
                                <w:tcPr>
                                  <w:tcW w:w="1273" w:type="dxa"/>
                                </w:tcPr>
                                <w:p>
                                  <w:pPr>
                                    <w:pStyle w:val="TableParagraph"/>
                                    <w:spacing w:before="32"/>
                                    <w:ind w:right="174"/>
                                    <w:jc w:val="right"/>
                                    <w:rPr>
                                      <w:sz w:val="13"/>
                                    </w:rPr>
                                  </w:pPr>
                                  <w:hyperlink r:id="rId124">
                                    <w:r>
                                      <w:rPr>
                                        <w:spacing w:val="-2"/>
                                        <w:sz w:val="13"/>
                                      </w:rPr>
                                      <w:t>1,350,000.00</w:t>
                                    </w:r>
                                  </w:hyperlink>
                                </w:p>
                              </w:tc>
                              <w:tc>
                                <w:tcPr>
                                  <w:tcW w:w="1350" w:type="dxa"/>
                                </w:tcPr>
                                <w:p>
                                  <w:pPr>
                                    <w:pStyle w:val="TableParagraph"/>
                                    <w:spacing w:before="32"/>
                                    <w:ind w:right="192"/>
                                    <w:jc w:val="right"/>
                                    <w:rPr>
                                      <w:sz w:val="13"/>
                                    </w:rPr>
                                  </w:pPr>
                                  <w:hyperlink r:id="rId125">
                                    <w:r>
                                      <w:rPr>
                                        <w:spacing w:val="-2"/>
                                        <w:sz w:val="13"/>
                                      </w:rPr>
                                      <w:t>963,870.78</w:t>
                                    </w:r>
                                  </w:hyperlink>
                                </w:p>
                              </w:tc>
                              <w:tc>
                                <w:tcPr>
                                  <w:tcW w:w="1172" w:type="dxa"/>
                                </w:tcPr>
                                <w:p>
                                  <w:pPr>
                                    <w:pStyle w:val="TableParagraph"/>
                                    <w:spacing w:before="32"/>
                                    <w:ind w:right="31"/>
                                    <w:jc w:val="right"/>
                                    <w:rPr>
                                      <w:sz w:val="13"/>
                                    </w:rPr>
                                  </w:pPr>
                                  <w:hyperlink r:id="rId126">
                                    <w:r>
                                      <w:rPr>
                                        <w:spacing w:val="-2"/>
                                        <w:sz w:val="13"/>
                                      </w:rPr>
                                      <w:t>1,350,000.00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10-31-</w:t>
                                    </w:r>
                                    <w:r>
                                      <w:rPr>
                                        <w:spacing w:val="-5"/>
                                        <w:sz w:val="13"/>
                                      </w:rPr>
                                      <w:t>32</w:t>
                                    </w:r>
                                  </w:hyperlink>
                                </w:p>
                              </w:tc>
                              <w:tc>
                                <w:tcPr>
                                  <w:tcW w:w="2600" w:type="dxa"/>
                                </w:tcPr>
                                <w:p>
                                  <w:pPr>
                                    <w:pStyle w:val="TableParagraph"/>
                                    <w:spacing w:before="32"/>
                                    <w:ind w:left="20"/>
                                    <w:rPr>
                                      <w:sz w:val="13"/>
                                    </w:rPr>
                                  </w:pPr>
                                  <w:hyperlink r:id="rId122">
                                    <w:r>
                                      <w:rPr>
                                        <w:sz w:val="13"/>
                                      </w:rPr>
                                      <w:t>Municipal</w:t>
                                    </w:r>
                                    <w:r>
                                      <w:rPr>
                                        <w:spacing w:val="4"/>
                                        <w:sz w:val="13"/>
                                      </w:rPr>
                                      <w:t> </w:t>
                                    </w:r>
                                    <w:r>
                                      <w:rPr>
                                        <w:sz w:val="13"/>
                                      </w:rPr>
                                      <w:t>Transient</w:t>
                                    </w:r>
                                    <w:r>
                                      <w:rPr>
                                        <w:spacing w:val="5"/>
                                        <w:sz w:val="13"/>
                                      </w:rPr>
                                      <w:t> </w:t>
                                    </w:r>
                                    <w:r>
                                      <w:rPr>
                                        <w:sz w:val="13"/>
                                      </w:rPr>
                                      <w:t>Room</w:t>
                                    </w:r>
                                    <w:r>
                                      <w:rPr>
                                        <w:spacing w:val="5"/>
                                        <w:sz w:val="13"/>
                                      </w:rPr>
                                      <w:t> </w:t>
                                    </w:r>
                                    <w:r>
                                      <w:rPr>
                                        <w:spacing w:val="-5"/>
                                        <w:sz w:val="13"/>
                                      </w:rPr>
                                      <w:t>Tax</w:t>
                                    </w:r>
                                  </w:hyperlink>
                                </w:p>
                              </w:tc>
                              <w:tc>
                                <w:tcPr>
                                  <w:tcW w:w="1491" w:type="dxa"/>
                                </w:tcPr>
                                <w:p>
                                  <w:pPr>
                                    <w:pStyle w:val="TableParagraph"/>
                                    <w:spacing w:before="32"/>
                                    <w:ind w:right="233"/>
                                    <w:jc w:val="right"/>
                                    <w:rPr>
                                      <w:sz w:val="13"/>
                                    </w:rPr>
                                  </w:pPr>
                                  <w:hyperlink r:id="rId123">
                                    <w:r>
                                      <w:rPr>
                                        <w:spacing w:val="-2"/>
                                        <w:sz w:val="13"/>
                                      </w:rPr>
                                      <w:t>243,667.85</w:t>
                                    </w:r>
                                  </w:hyperlink>
                                </w:p>
                              </w:tc>
                              <w:tc>
                                <w:tcPr>
                                  <w:tcW w:w="1273" w:type="dxa"/>
                                </w:tcPr>
                                <w:p>
                                  <w:pPr>
                                    <w:pStyle w:val="TableParagraph"/>
                                    <w:spacing w:before="32"/>
                                    <w:ind w:right="174"/>
                                    <w:jc w:val="right"/>
                                    <w:rPr>
                                      <w:sz w:val="13"/>
                                    </w:rPr>
                                  </w:pPr>
                                  <w:hyperlink r:id="rId124">
                                    <w:r>
                                      <w:rPr>
                                        <w:spacing w:val="-2"/>
                                        <w:sz w:val="13"/>
                                      </w:rPr>
                                      <w:t>320,000.00</w:t>
                                    </w:r>
                                  </w:hyperlink>
                                </w:p>
                              </w:tc>
                              <w:tc>
                                <w:tcPr>
                                  <w:tcW w:w="1350" w:type="dxa"/>
                                </w:tcPr>
                                <w:p>
                                  <w:pPr>
                                    <w:pStyle w:val="TableParagraph"/>
                                    <w:spacing w:before="32"/>
                                    <w:ind w:right="192"/>
                                    <w:jc w:val="right"/>
                                    <w:rPr>
                                      <w:sz w:val="13"/>
                                    </w:rPr>
                                  </w:pPr>
                                  <w:hyperlink r:id="rId125">
                                    <w:r>
                                      <w:rPr>
                                        <w:spacing w:val="-2"/>
                                        <w:sz w:val="13"/>
                                      </w:rPr>
                                      <w:t>272,560.53</w:t>
                                    </w:r>
                                  </w:hyperlink>
                                </w:p>
                              </w:tc>
                              <w:tc>
                                <w:tcPr>
                                  <w:tcW w:w="1172" w:type="dxa"/>
                                </w:tcPr>
                                <w:p>
                                  <w:pPr>
                                    <w:pStyle w:val="TableParagraph"/>
                                    <w:spacing w:before="32"/>
                                    <w:ind w:right="31"/>
                                    <w:jc w:val="right"/>
                                    <w:rPr>
                                      <w:sz w:val="13"/>
                                    </w:rPr>
                                  </w:pPr>
                                  <w:hyperlink r:id="rId126">
                                    <w:r>
                                      <w:rPr>
                                        <w:spacing w:val="-2"/>
                                        <w:sz w:val="13"/>
                                      </w:rPr>
                                      <w:t>330,000.00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10-31-</w:t>
                                    </w:r>
                                    <w:r>
                                      <w:rPr>
                                        <w:spacing w:val="-5"/>
                                        <w:sz w:val="13"/>
                                      </w:rPr>
                                      <w:t>33</w:t>
                                    </w:r>
                                  </w:hyperlink>
                                </w:p>
                              </w:tc>
                              <w:tc>
                                <w:tcPr>
                                  <w:tcW w:w="2600" w:type="dxa"/>
                                </w:tcPr>
                                <w:p>
                                  <w:pPr>
                                    <w:pStyle w:val="TableParagraph"/>
                                    <w:spacing w:before="32"/>
                                    <w:ind w:left="20"/>
                                    <w:rPr>
                                      <w:sz w:val="13"/>
                                    </w:rPr>
                                  </w:pPr>
                                  <w:hyperlink r:id="rId122">
                                    <w:r>
                                      <w:rPr>
                                        <w:sz w:val="13"/>
                                      </w:rPr>
                                      <w:t>Municipal</w:t>
                                    </w:r>
                                    <w:r>
                                      <w:rPr>
                                        <w:spacing w:val="4"/>
                                        <w:sz w:val="13"/>
                                      </w:rPr>
                                      <w:t> </w:t>
                                    </w:r>
                                    <w:r>
                                      <w:rPr>
                                        <w:sz w:val="13"/>
                                      </w:rPr>
                                      <w:t>Energy</w:t>
                                    </w:r>
                                    <w:r>
                                      <w:rPr>
                                        <w:spacing w:val="5"/>
                                        <w:sz w:val="13"/>
                                      </w:rPr>
                                      <w:t> </w:t>
                                    </w:r>
                                    <w:r>
                                      <w:rPr>
                                        <w:spacing w:val="-5"/>
                                        <w:sz w:val="13"/>
                                      </w:rPr>
                                      <w:t>Tax</w:t>
                                    </w:r>
                                  </w:hyperlink>
                                </w:p>
                              </w:tc>
                              <w:tc>
                                <w:tcPr>
                                  <w:tcW w:w="1491" w:type="dxa"/>
                                </w:tcPr>
                                <w:p>
                                  <w:pPr>
                                    <w:pStyle w:val="TableParagraph"/>
                                    <w:spacing w:before="32"/>
                                    <w:ind w:right="233"/>
                                    <w:jc w:val="right"/>
                                    <w:rPr>
                                      <w:sz w:val="13"/>
                                    </w:rPr>
                                  </w:pPr>
                                  <w:hyperlink r:id="rId123">
                                    <w:r>
                                      <w:rPr>
                                        <w:spacing w:val="-2"/>
                                        <w:sz w:val="13"/>
                                      </w:rPr>
                                      <w:t>295,069.51</w:t>
                                    </w:r>
                                  </w:hyperlink>
                                </w:p>
                              </w:tc>
                              <w:tc>
                                <w:tcPr>
                                  <w:tcW w:w="1273" w:type="dxa"/>
                                </w:tcPr>
                                <w:p>
                                  <w:pPr>
                                    <w:pStyle w:val="TableParagraph"/>
                                    <w:spacing w:before="32"/>
                                    <w:ind w:right="174"/>
                                    <w:jc w:val="right"/>
                                    <w:rPr>
                                      <w:sz w:val="13"/>
                                    </w:rPr>
                                  </w:pPr>
                                  <w:hyperlink r:id="rId124">
                                    <w:r>
                                      <w:rPr>
                                        <w:spacing w:val="-2"/>
                                        <w:sz w:val="13"/>
                                      </w:rPr>
                                      <w:t>325,000.00</w:t>
                                    </w:r>
                                  </w:hyperlink>
                                </w:p>
                              </w:tc>
                              <w:tc>
                                <w:tcPr>
                                  <w:tcW w:w="1350" w:type="dxa"/>
                                </w:tcPr>
                                <w:p>
                                  <w:pPr>
                                    <w:pStyle w:val="TableParagraph"/>
                                    <w:spacing w:before="32"/>
                                    <w:ind w:right="192"/>
                                    <w:jc w:val="right"/>
                                    <w:rPr>
                                      <w:sz w:val="13"/>
                                    </w:rPr>
                                  </w:pPr>
                                  <w:hyperlink r:id="rId125">
                                    <w:r>
                                      <w:rPr>
                                        <w:spacing w:val="-2"/>
                                        <w:sz w:val="13"/>
                                      </w:rPr>
                                      <w:t>253,931.27</w:t>
                                    </w:r>
                                  </w:hyperlink>
                                </w:p>
                              </w:tc>
                              <w:tc>
                                <w:tcPr>
                                  <w:tcW w:w="1172" w:type="dxa"/>
                                </w:tcPr>
                                <w:p>
                                  <w:pPr>
                                    <w:pStyle w:val="TableParagraph"/>
                                    <w:spacing w:before="32"/>
                                    <w:ind w:right="31"/>
                                    <w:jc w:val="right"/>
                                    <w:rPr>
                                      <w:sz w:val="13"/>
                                    </w:rPr>
                                  </w:pPr>
                                  <w:hyperlink r:id="rId126">
                                    <w:r>
                                      <w:rPr>
                                        <w:spacing w:val="-2"/>
                                        <w:sz w:val="13"/>
                                      </w:rPr>
                                      <w:t>320,000.00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10-31-</w:t>
                                    </w:r>
                                    <w:r>
                                      <w:rPr>
                                        <w:spacing w:val="-5"/>
                                        <w:sz w:val="13"/>
                                      </w:rPr>
                                      <w:t>70</w:t>
                                    </w:r>
                                  </w:hyperlink>
                                </w:p>
                              </w:tc>
                              <w:tc>
                                <w:tcPr>
                                  <w:tcW w:w="2600" w:type="dxa"/>
                                </w:tcPr>
                                <w:p>
                                  <w:pPr>
                                    <w:pStyle w:val="TableParagraph"/>
                                    <w:spacing w:before="32"/>
                                    <w:ind w:left="20"/>
                                    <w:rPr>
                                      <w:sz w:val="13"/>
                                    </w:rPr>
                                  </w:pPr>
                                  <w:hyperlink r:id="rId122">
                                    <w:r>
                                      <w:rPr>
                                        <w:sz w:val="13"/>
                                      </w:rPr>
                                      <w:t>MOBILE</w:t>
                                    </w:r>
                                    <w:r>
                                      <w:rPr>
                                        <w:spacing w:val="4"/>
                                        <w:sz w:val="13"/>
                                      </w:rPr>
                                      <w:t> </w:t>
                                    </w:r>
                                    <w:r>
                                      <w:rPr>
                                        <w:sz w:val="13"/>
                                      </w:rPr>
                                      <w:t>PHONE</w:t>
                                    </w:r>
                                    <w:r>
                                      <w:rPr>
                                        <w:spacing w:val="5"/>
                                        <w:sz w:val="13"/>
                                      </w:rPr>
                                      <w:t> </w:t>
                                    </w:r>
                                    <w:r>
                                      <w:rPr>
                                        <w:sz w:val="13"/>
                                      </w:rPr>
                                      <w:t>SVC.</w:t>
                                    </w:r>
                                    <w:r>
                                      <w:rPr>
                                        <w:spacing w:val="5"/>
                                        <w:sz w:val="13"/>
                                      </w:rPr>
                                      <w:t> </w:t>
                                    </w:r>
                                    <w:r>
                                      <w:rPr>
                                        <w:sz w:val="13"/>
                                      </w:rPr>
                                      <w:t>REVENUE</w:t>
                                    </w:r>
                                    <w:r>
                                      <w:rPr>
                                        <w:spacing w:val="4"/>
                                        <w:sz w:val="13"/>
                                      </w:rPr>
                                      <w:t> </w:t>
                                    </w:r>
                                    <w:r>
                                      <w:rPr>
                                        <w:spacing w:val="-5"/>
                                        <w:sz w:val="13"/>
                                      </w:rPr>
                                      <w:t>TAX</w:t>
                                    </w:r>
                                  </w:hyperlink>
                                </w:p>
                              </w:tc>
                              <w:tc>
                                <w:tcPr>
                                  <w:tcW w:w="1491" w:type="dxa"/>
                                </w:tcPr>
                                <w:p>
                                  <w:pPr>
                                    <w:pStyle w:val="TableParagraph"/>
                                    <w:spacing w:before="32"/>
                                    <w:ind w:right="233"/>
                                    <w:jc w:val="right"/>
                                    <w:rPr>
                                      <w:sz w:val="13"/>
                                    </w:rPr>
                                  </w:pPr>
                                  <w:hyperlink r:id="rId123">
                                    <w:r>
                                      <w:rPr>
                                        <w:spacing w:val="-2"/>
                                        <w:sz w:val="13"/>
                                      </w:rPr>
                                      <w:t>32,206.15</w:t>
                                    </w:r>
                                  </w:hyperlink>
                                </w:p>
                              </w:tc>
                              <w:tc>
                                <w:tcPr>
                                  <w:tcW w:w="1273" w:type="dxa"/>
                                </w:tcPr>
                                <w:p>
                                  <w:pPr>
                                    <w:pStyle w:val="TableParagraph"/>
                                    <w:spacing w:before="32"/>
                                    <w:ind w:right="174"/>
                                    <w:jc w:val="right"/>
                                    <w:rPr>
                                      <w:sz w:val="13"/>
                                    </w:rPr>
                                  </w:pPr>
                                  <w:hyperlink r:id="rId124">
                                    <w:r>
                                      <w:rPr>
                                        <w:spacing w:val="-2"/>
                                        <w:sz w:val="13"/>
                                      </w:rPr>
                                      <w:t>40,000.00</w:t>
                                    </w:r>
                                  </w:hyperlink>
                                </w:p>
                              </w:tc>
                              <w:tc>
                                <w:tcPr>
                                  <w:tcW w:w="1350" w:type="dxa"/>
                                </w:tcPr>
                                <w:p>
                                  <w:pPr>
                                    <w:pStyle w:val="TableParagraph"/>
                                    <w:spacing w:before="32"/>
                                    <w:ind w:right="192"/>
                                    <w:jc w:val="right"/>
                                    <w:rPr>
                                      <w:sz w:val="13"/>
                                    </w:rPr>
                                  </w:pPr>
                                  <w:hyperlink r:id="rId125">
                                    <w:r>
                                      <w:rPr>
                                        <w:spacing w:val="-2"/>
                                        <w:sz w:val="13"/>
                                      </w:rPr>
                                      <w:t>26,678.33</w:t>
                                    </w:r>
                                  </w:hyperlink>
                                </w:p>
                              </w:tc>
                              <w:tc>
                                <w:tcPr>
                                  <w:tcW w:w="1172" w:type="dxa"/>
                                </w:tcPr>
                                <w:p>
                                  <w:pPr>
                                    <w:pStyle w:val="TableParagraph"/>
                                    <w:spacing w:before="32"/>
                                    <w:ind w:right="31"/>
                                    <w:jc w:val="right"/>
                                    <w:rPr>
                                      <w:sz w:val="13"/>
                                    </w:rPr>
                                  </w:pPr>
                                  <w:hyperlink r:id="rId126">
                                    <w:r>
                                      <w:rPr>
                                        <w:spacing w:val="-2"/>
                                        <w:sz w:val="13"/>
                                      </w:rPr>
                                      <w:t>40,000.00</w:t>
                                    </w:r>
                                  </w:hyperlink>
                                </w:p>
                              </w:tc>
                              <w:tc>
                                <w:tcPr>
                                  <w:tcW w:w="1226" w:type="dxa"/>
                                </w:tcPr>
                                <w:p>
                                  <w:pPr>
                                    <w:pStyle w:val="TableParagraph"/>
                                    <w:rPr>
                                      <w:rFonts w:ascii="Times New Roman"/>
                                      <w:sz w:val="12"/>
                                    </w:rPr>
                                  </w:pPr>
                                </w:p>
                              </w:tc>
                            </w:tr>
                            <w:tr>
                              <w:trPr>
                                <w:trHeight w:val="201" w:hRule="atLeast"/>
                              </w:trPr>
                              <w:tc>
                                <w:tcPr>
                                  <w:tcW w:w="1078" w:type="dxa"/>
                                </w:tcPr>
                                <w:p>
                                  <w:pPr>
                                    <w:pStyle w:val="TableParagraph"/>
                                    <w:spacing w:before="32"/>
                                    <w:rPr>
                                      <w:sz w:val="13"/>
                                    </w:rPr>
                                  </w:pPr>
                                  <w:hyperlink r:id="rId122">
                                    <w:r>
                                      <w:rPr>
                                        <w:sz w:val="13"/>
                                      </w:rPr>
                                      <w:t>10-31-</w:t>
                                    </w:r>
                                    <w:r>
                                      <w:rPr>
                                        <w:spacing w:val="-5"/>
                                        <w:sz w:val="13"/>
                                      </w:rPr>
                                      <w:t>80</w:t>
                                    </w:r>
                                  </w:hyperlink>
                                </w:p>
                              </w:tc>
                              <w:tc>
                                <w:tcPr>
                                  <w:tcW w:w="2600" w:type="dxa"/>
                                </w:tcPr>
                                <w:p>
                                  <w:pPr>
                                    <w:pStyle w:val="TableParagraph"/>
                                    <w:spacing w:before="32"/>
                                    <w:ind w:left="20"/>
                                    <w:rPr>
                                      <w:sz w:val="13"/>
                                    </w:rPr>
                                  </w:pPr>
                                  <w:hyperlink r:id="rId122">
                                    <w:r>
                                      <w:rPr>
                                        <w:sz w:val="13"/>
                                      </w:rPr>
                                      <w:t>FRANCHISE</w:t>
                                    </w:r>
                                    <w:r>
                                      <w:rPr>
                                        <w:spacing w:val="7"/>
                                        <w:sz w:val="13"/>
                                      </w:rPr>
                                      <w:t> </w:t>
                                    </w:r>
                                    <w:r>
                                      <w:rPr>
                                        <w:spacing w:val="-2"/>
                                        <w:sz w:val="13"/>
                                      </w:rPr>
                                      <w:t>TAXES</w:t>
                                    </w:r>
                                  </w:hyperlink>
                                </w:p>
                              </w:tc>
                              <w:tc>
                                <w:tcPr>
                                  <w:tcW w:w="1491" w:type="dxa"/>
                                  <w:tcBorders>
                                    <w:bottom w:val="single" w:sz="6" w:space="0" w:color="000000"/>
                                  </w:tcBorders>
                                </w:tcPr>
                                <w:p>
                                  <w:pPr>
                                    <w:pStyle w:val="TableParagraph"/>
                                    <w:spacing w:before="32"/>
                                    <w:ind w:right="233"/>
                                    <w:jc w:val="right"/>
                                    <w:rPr>
                                      <w:sz w:val="13"/>
                                    </w:rPr>
                                  </w:pPr>
                                  <w:hyperlink r:id="rId123">
                                    <w:r>
                                      <w:rPr>
                                        <w:spacing w:val="-5"/>
                                        <w:sz w:val="13"/>
                                      </w:rPr>
                                      <w:t>.00</w:t>
                                    </w:r>
                                  </w:hyperlink>
                                </w:p>
                              </w:tc>
                              <w:tc>
                                <w:tcPr>
                                  <w:tcW w:w="1273" w:type="dxa"/>
                                  <w:tcBorders>
                                    <w:bottom w:val="single" w:sz="6" w:space="0" w:color="000000"/>
                                  </w:tcBorders>
                                </w:tcPr>
                                <w:p>
                                  <w:pPr>
                                    <w:pStyle w:val="TableParagraph"/>
                                    <w:spacing w:before="32"/>
                                    <w:ind w:right="174"/>
                                    <w:jc w:val="right"/>
                                    <w:rPr>
                                      <w:sz w:val="13"/>
                                    </w:rPr>
                                  </w:pPr>
                                  <w:hyperlink r:id="rId124">
                                    <w:r>
                                      <w:rPr>
                                        <w:spacing w:val="-2"/>
                                        <w:sz w:val="13"/>
                                      </w:rPr>
                                      <w:t>2,000.00</w:t>
                                    </w:r>
                                  </w:hyperlink>
                                </w:p>
                              </w:tc>
                              <w:tc>
                                <w:tcPr>
                                  <w:tcW w:w="1350" w:type="dxa"/>
                                  <w:tcBorders>
                                    <w:bottom w:val="single" w:sz="6" w:space="0" w:color="000000"/>
                                  </w:tcBorders>
                                </w:tcPr>
                                <w:p>
                                  <w:pPr>
                                    <w:pStyle w:val="TableParagraph"/>
                                    <w:spacing w:before="32"/>
                                    <w:ind w:right="192"/>
                                    <w:jc w:val="right"/>
                                    <w:rPr>
                                      <w:sz w:val="13"/>
                                    </w:rPr>
                                  </w:pPr>
                                  <w:hyperlink r:id="rId125">
                                    <w:r>
                                      <w:rPr>
                                        <w:spacing w:val="-5"/>
                                        <w:sz w:val="13"/>
                                      </w:rPr>
                                      <w:t>.00</w:t>
                                    </w:r>
                                  </w:hyperlink>
                                </w:p>
                              </w:tc>
                              <w:tc>
                                <w:tcPr>
                                  <w:tcW w:w="1172" w:type="dxa"/>
                                  <w:tcBorders>
                                    <w:bottom w:val="single" w:sz="6" w:space="0" w:color="000000"/>
                                  </w:tcBorders>
                                </w:tcPr>
                                <w:p>
                                  <w:pPr>
                                    <w:pStyle w:val="TableParagraph"/>
                                    <w:spacing w:before="32"/>
                                    <w:ind w:right="31"/>
                                    <w:jc w:val="right"/>
                                    <w:rPr>
                                      <w:sz w:val="13"/>
                                    </w:rPr>
                                  </w:pPr>
                                  <w:hyperlink r:id="rId126">
                                    <w:r>
                                      <w:rPr>
                                        <w:spacing w:val="-2"/>
                                        <w:sz w:val="13"/>
                                      </w:rPr>
                                      <w:t>2,000.00</w:t>
                                    </w:r>
                                  </w:hyperlink>
                                </w:p>
                              </w:tc>
                              <w:tc>
                                <w:tcPr>
                                  <w:tcW w:w="1226" w:type="dxa"/>
                                </w:tcPr>
                                <w:p>
                                  <w:pPr>
                                    <w:pStyle w:val="TableParagraph"/>
                                    <w:rPr>
                                      <w:rFonts w:ascii="Times New Roman"/>
                                      <w:sz w:val="12"/>
                                    </w:rPr>
                                  </w:pPr>
                                </w:p>
                              </w:tc>
                            </w:tr>
                            <w:tr>
                              <w:trPr>
                                <w:trHeight w:val="379" w:hRule="atLeast"/>
                              </w:trPr>
                              <w:tc>
                                <w:tcPr>
                                  <w:tcW w:w="1078" w:type="dxa"/>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TAXES:</w:t>
                                  </w:r>
                                </w:p>
                              </w:tc>
                              <w:tc>
                                <w:tcPr>
                                  <w:tcW w:w="2600" w:type="dxa"/>
                                </w:tcPr>
                                <w:p>
                                  <w:pPr>
                                    <w:pStyle w:val="TableParagraph"/>
                                    <w:rPr>
                                      <w:rFonts w:ascii="Times New Roman"/>
                                      <w:sz w:val="12"/>
                                    </w:rPr>
                                  </w:pPr>
                                </w:p>
                              </w:tc>
                              <w:tc>
                                <w:tcPr>
                                  <w:tcW w:w="1491" w:type="dxa"/>
                                  <w:tcBorders>
                                    <w:top w:val="single" w:sz="6" w:space="0" w:color="000000"/>
                                    <w:bottom w:val="single" w:sz="6" w:space="0" w:color="000000"/>
                                  </w:tcBorders>
                                </w:tcPr>
                                <w:p>
                                  <w:pPr>
                                    <w:pStyle w:val="TableParagraph"/>
                                    <w:spacing w:before="60"/>
                                    <w:rPr>
                                      <w:sz w:val="13"/>
                                    </w:rPr>
                                  </w:pPr>
                                </w:p>
                                <w:p>
                                  <w:pPr>
                                    <w:pStyle w:val="TableParagraph"/>
                                    <w:ind w:right="233"/>
                                    <w:jc w:val="right"/>
                                    <w:rPr>
                                      <w:sz w:val="13"/>
                                    </w:rPr>
                                  </w:pPr>
                                  <w:r>
                                    <w:rPr>
                                      <w:spacing w:val="-2"/>
                                      <w:sz w:val="13"/>
                                    </w:rPr>
                                    <w:t>3,742,913.36</w:t>
                                  </w:r>
                                </w:p>
                              </w:tc>
                              <w:tc>
                                <w:tcPr>
                                  <w:tcW w:w="1273" w:type="dxa"/>
                                  <w:tcBorders>
                                    <w:top w:val="single" w:sz="6" w:space="0" w:color="000000"/>
                                    <w:bottom w:val="single" w:sz="6" w:space="0" w:color="000000"/>
                                  </w:tcBorders>
                                </w:tcPr>
                                <w:p>
                                  <w:pPr>
                                    <w:pStyle w:val="TableParagraph"/>
                                    <w:spacing w:before="60"/>
                                    <w:rPr>
                                      <w:sz w:val="13"/>
                                    </w:rPr>
                                  </w:pPr>
                                </w:p>
                                <w:p>
                                  <w:pPr>
                                    <w:pStyle w:val="TableParagraph"/>
                                    <w:ind w:right="174"/>
                                    <w:jc w:val="right"/>
                                    <w:rPr>
                                      <w:sz w:val="13"/>
                                    </w:rPr>
                                  </w:pPr>
                                  <w:r>
                                    <w:rPr>
                                      <w:spacing w:val="-2"/>
                                      <w:sz w:val="13"/>
                                    </w:rPr>
                                    <w:t>4,643,000.00</w:t>
                                  </w:r>
                                </w:p>
                              </w:tc>
                              <w:tc>
                                <w:tcPr>
                                  <w:tcW w:w="1350" w:type="dxa"/>
                                  <w:tcBorders>
                                    <w:top w:val="single" w:sz="6" w:space="0" w:color="000000"/>
                                    <w:bottom w:val="single" w:sz="6" w:space="0" w:color="000000"/>
                                  </w:tcBorders>
                                </w:tcPr>
                                <w:p>
                                  <w:pPr>
                                    <w:pStyle w:val="TableParagraph"/>
                                    <w:spacing w:before="60"/>
                                    <w:rPr>
                                      <w:sz w:val="13"/>
                                    </w:rPr>
                                  </w:pPr>
                                </w:p>
                                <w:p>
                                  <w:pPr>
                                    <w:pStyle w:val="TableParagraph"/>
                                    <w:ind w:right="192"/>
                                    <w:jc w:val="right"/>
                                    <w:rPr>
                                      <w:sz w:val="13"/>
                                    </w:rPr>
                                  </w:pPr>
                                  <w:r>
                                    <w:rPr>
                                      <w:spacing w:val="-2"/>
                                      <w:sz w:val="13"/>
                                    </w:rPr>
                                    <w:t>3,799,280.88</w:t>
                                  </w:r>
                                </w:p>
                              </w:tc>
                              <w:tc>
                                <w:tcPr>
                                  <w:tcW w:w="1172" w:type="dxa"/>
                                  <w:tcBorders>
                                    <w:top w:val="single" w:sz="6" w:space="0" w:color="000000"/>
                                    <w:bottom w:val="single" w:sz="6" w:space="0" w:color="000000"/>
                                  </w:tcBorders>
                                </w:tcPr>
                                <w:p>
                                  <w:pPr>
                                    <w:pStyle w:val="TableParagraph"/>
                                    <w:spacing w:before="60"/>
                                    <w:rPr>
                                      <w:sz w:val="13"/>
                                    </w:rPr>
                                  </w:pPr>
                                </w:p>
                                <w:p>
                                  <w:pPr>
                                    <w:pStyle w:val="TableParagraph"/>
                                    <w:ind w:right="31"/>
                                    <w:jc w:val="right"/>
                                    <w:rPr>
                                      <w:sz w:val="13"/>
                                    </w:rPr>
                                  </w:pPr>
                                  <w:r>
                                    <w:rPr>
                                      <w:spacing w:val="-2"/>
                                      <w:sz w:val="13"/>
                                    </w:rPr>
                                    <w:t>4,707,000.00</w:t>
                                  </w:r>
                                </w:p>
                              </w:tc>
                              <w:tc>
                                <w:tcPr>
                                  <w:tcW w:w="1226" w:type="dxa"/>
                                </w:tcPr>
                                <w:p>
                                  <w:pPr>
                                    <w:pStyle w:val="TableParagraph"/>
                                    <w:rPr>
                                      <w:rFonts w:ascii="Times New Roman"/>
                                      <w:sz w:val="12"/>
                                    </w:rPr>
                                  </w:pPr>
                                </w:p>
                              </w:tc>
                            </w:tr>
                            <w:tr>
                              <w:trPr>
                                <w:trHeight w:val="394" w:hRule="atLeast"/>
                              </w:trPr>
                              <w:tc>
                                <w:tcPr>
                                  <w:tcW w:w="3678" w:type="dxa"/>
                                  <w:gridSpan w:val="2"/>
                                </w:tcPr>
                                <w:p>
                                  <w:pPr>
                                    <w:pStyle w:val="TableParagraph"/>
                                    <w:spacing w:before="60"/>
                                    <w:rPr>
                                      <w:sz w:val="13"/>
                                    </w:rPr>
                                  </w:pPr>
                                </w:p>
                                <w:p>
                                  <w:pPr>
                                    <w:pStyle w:val="TableParagraph"/>
                                    <w:rPr>
                                      <w:b/>
                                      <w:sz w:val="13"/>
                                    </w:rPr>
                                  </w:pPr>
                                  <w:r>
                                    <w:rPr>
                                      <w:b/>
                                      <w:sz w:val="13"/>
                                    </w:rPr>
                                    <w:t>LICENSES</w:t>
                                  </w:r>
                                  <w:r>
                                    <w:rPr>
                                      <w:b/>
                                      <w:spacing w:val="4"/>
                                      <w:sz w:val="13"/>
                                    </w:rPr>
                                    <w:t> </w:t>
                                  </w:r>
                                  <w:r>
                                    <w:rPr>
                                      <w:b/>
                                      <w:sz w:val="13"/>
                                    </w:rPr>
                                    <w:t>AND</w:t>
                                  </w:r>
                                  <w:r>
                                    <w:rPr>
                                      <w:b/>
                                      <w:spacing w:val="5"/>
                                      <w:sz w:val="13"/>
                                    </w:rPr>
                                    <w:t> </w:t>
                                  </w:r>
                                  <w:r>
                                    <w:rPr>
                                      <w:b/>
                                      <w:spacing w:val="-2"/>
                                      <w:sz w:val="13"/>
                                    </w:rPr>
                                    <w:t>PERMITS</w:t>
                                  </w:r>
                                </w:p>
                              </w:tc>
                              <w:tc>
                                <w:tcPr>
                                  <w:tcW w:w="1491" w:type="dxa"/>
                                  <w:tcBorders>
                                    <w:top w:val="single" w:sz="6" w:space="0" w:color="000000"/>
                                  </w:tcBorders>
                                </w:tcPr>
                                <w:p>
                                  <w:pPr>
                                    <w:pStyle w:val="TableParagraph"/>
                                    <w:rPr>
                                      <w:rFonts w:ascii="Times New Roman"/>
                                      <w:sz w:val="12"/>
                                    </w:rPr>
                                  </w:pPr>
                                </w:p>
                              </w:tc>
                              <w:tc>
                                <w:tcPr>
                                  <w:tcW w:w="1273" w:type="dxa"/>
                                  <w:tcBorders>
                                    <w:top w:val="single" w:sz="6" w:space="0" w:color="000000"/>
                                  </w:tcBorders>
                                </w:tcPr>
                                <w:p>
                                  <w:pPr>
                                    <w:pStyle w:val="TableParagraph"/>
                                    <w:rPr>
                                      <w:rFonts w:ascii="Times New Roman"/>
                                      <w:sz w:val="12"/>
                                    </w:rPr>
                                  </w:pPr>
                                </w:p>
                              </w:tc>
                              <w:tc>
                                <w:tcPr>
                                  <w:tcW w:w="1350" w:type="dxa"/>
                                  <w:tcBorders>
                                    <w:top w:val="single" w:sz="6" w:space="0" w:color="000000"/>
                                  </w:tcBorders>
                                </w:tcPr>
                                <w:p>
                                  <w:pPr>
                                    <w:pStyle w:val="TableParagraph"/>
                                    <w:rPr>
                                      <w:rFonts w:ascii="Times New Roman"/>
                                      <w:sz w:val="12"/>
                                    </w:rPr>
                                  </w:pPr>
                                </w:p>
                              </w:tc>
                              <w:tc>
                                <w:tcPr>
                                  <w:tcW w:w="1172" w:type="dxa"/>
                                  <w:tcBorders>
                                    <w:top w:val="single" w:sz="6" w:space="0" w:color="000000"/>
                                  </w:tcBorders>
                                </w:tcPr>
                                <w:p>
                                  <w:pPr>
                                    <w:pStyle w:val="TableParagraph"/>
                                    <w:rPr>
                                      <w:rFonts w:ascii="Times New Roman"/>
                                      <w:sz w:val="12"/>
                                    </w:rPr>
                                  </w:pPr>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10-32-</w:t>
                                    </w:r>
                                    <w:r>
                                      <w:rPr>
                                        <w:spacing w:val="-5"/>
                                        <w:sz w:val="13"/>
                                      </w:rPr>
                                      <w:t>10</w:t>
                                    </w:r>
                                  </w:hyperlink>
                                </w:p>
                              </w:tc>
                              <w:tc>
                                <w:tcPr>
                                  <w:tcW w:w="2600" w:type="dxa"/>
                                </w:tcPr>
                                <w:p>
                                  <w:pPr>
                                    <w:pStyle w:val="TableParagraph"/>
                                    <w:spacing w:before="32"/>
                                    <w:ind w:left="20"/>
                                    <w:rPr>
                                      <w:sz w:val="13"/>
                                    </w:rPr>
                                  </w:pPr>
                                  <w:hyperlink r:id="rId122">
                                    <w:r>
                                      <w:rPr>
                                        <w:sz w:val="13"/>
                                      </w:rPr>
                                      <w:t>BUSINESS</w:t>
                                    </w:r>
                                    <w:r>
                                      <w:rPr>
                                        <w:spacing w:val="6"/>
                                        <w:sz w:val="13"/>
                                      </w:rPr>
                                      <w:t> </w:t>
                                    </w:r>
                                    <w:r>
                                      <w:rPr>
                                        <w:spacing w:val="-2"/>
                                        <w:sz w:val="13"/>
                                      </w:rPr>
                                      <w:t>LICENSES</w:t>
                                    </w:r>
                                  </w:hyperlink>
                                </w:p>
                              </w:tc>
                              <w:tc>
                                <w:tcPr>
                                  <w:tcW w:w="1491" w:type="dxa"/>
                                </w:tcPr>
                                <w:p>
                                  <w:pPr>
                                    <w:pStyle w:val="TableParagraph"/>
                                    <w:spacing w:before="32"/>
                                    <w:ind w:right="233"/>
                                    <w:jc w:val="right"/>
                                    <w:rPr>
                                      <w:sz w:val="13"/>
                                    </w:rPr>
                                  </w:pPr>
                                  <w:hyperlink r:id="rId123">
                                    <w:r>
                                      <w:rPr>
                                        <w:spacing w:val="-2"/>
                                        <w:sz w:val="13"/>
                                      </w:rPr>
                                      <w:t>16,205.32</w:t>
                                    </w:r>
                                  </w:hyperlink>
                                </w:p>
                              </w:tc>
                              <w:tc>
                                <w:tcPr>
                                  <w:tcW w:w="1273" w:type="dxa"/>
                                </w:tcPr>
                                <w:p>
                                  <w:pPr>
                                    <w:pStyle w:val="TableParagraph"/>
                                    <w:spacing w:before="32"/>
                                    <w:ind w:right="174"/>
                                    <w:jc w:val="right"/>
                                    <w:rPr>
                                      <w:sz w:val="13"/>
                                    </w:rPr>
                                  </w:pPr>
                                  <w:hyperlink r:id="rId124">
                                    <w:r>
                                      <w:rPr>
                                        <w:spacing w:val="-2"/>
                                        <w:sz w:val="13"/>
                                      </w:rPr>
                                      <w:t>45,000.00</w:t>
                                    </w:r>
                                  </w:hyperlink>
                                </w:p>
                              </w:tc>
                              <w:tc>
                                <w:tcPr>
                                  <w:tcW w:w="1350" w:type="dxa"/>
                                </w:tcPr>
                                <w:p>
                                  <w:pPr>
                                    <w:pStyle w:val="TableParagraph"/>
                                    <w:spacing w:before="32"/>
                                    <w:ind w:right="192"/>
                                    <w:jc w:val="right"/>
                                    <w:rPr>
                                      <w:sz w:val="13"/>
                                    </w:rPr>
                                  </w:pPr>
                                  <w:hyperlink r:id="rId125">
                                    <w:r>
                                      <w:rPr>
                                        <w:spacing w:val="-2"/>
                                        <w:sz w:val="13"/>
                                      </w:rPr>
                                      <w:t>20,827.40</w:t>
                                    </w:r>
                                  </w:hyperlink>
                                </w:p>
                              </w:tc>
                              <w:tc>
                                <w:tcPr>
                                  <w:tcW w:w="1172" w:type="dxa"/>
                                </w:tcPr>
                                <w:p>
                                  <w:pPr>
                                    <w:pStyle w:val="TableParagraph"/>
                                    <w:spacing w:before="32"/>
                                    <w:ind w:right="31"/>
                                    <w:jc w:val="right"/>
                                    <w:rPr>
                                      <w:sz w:val="13"/>
                                    </w:rPr>
                                  </w:pPr>
                                  <w:hyperlink r:id="rId126">
                                    <w:r>
                                      <w:rPr>
                                        <w:spacing w:val="-2"/>
                                        <w:sz w:val="13"/>
                                      </w:rPr>
                                      <w:t>50,000.00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10-32-</w:t>
                                    </w:r>
                                    <w:r>
                                      <w:rPr>
                                        <w:spacing w:val="-5"/>
                                        <w:sz w:val="13"/>
                                      </w:rPr>
                                      <w:t>21</w:t>
                                    </w:r>
                                  </w:hyperlink>
                                </w:p>
                              </w:tc>
                              <w:tc>
                                <w:tcPr>
                                  <w:tcW w:w="2600" w:type="dxa"/>
                                </w:tcPr>
                                <w:p>
                                  <w:pPr>
                                    <w:pStyle w:val="TableParagraph"/>
                                    <w:spacing w:before="32"/>
                                    <w:ind w:left="20"/>
                                    <w:rPr>
                                      <w:sz w:val="13"/>
                                    </w:rPr>
                                  </w:pPr>
                                  <w:hyperlink r:id="rId122">
                                    <w:r>
                                      <w:rPr>
                                        <w:sz w:val="13"/>
                                      </w:rPr>
                                      <w:t>BUILDING</w:t>
                                    </w:r>
                                    <w:r>
                                      <w:rPr>
                                        <w:spacing w:val="6"/>
                                        <w:sz w:val="13"/>
                                      </w:rPr>
                                      <w:t> </w:t>
                                    </w:r>
                                    <w:r>
                                      <w:rPr>
                                        <w:spacing w:val="-2"/>
                                        <w:sz w:val="13"/>
                                      </w:rPr>
                                      <w:t>PERMITS</w:t>
                                    </w:r>
                                  </w:hyperlink>
                                </w:p>
                              </w:tc>
                              <w:tc>
                                <w:tcPr>
                                  <w:tcW w:w="1491" w:type="dxa"/>
                                </w:tcPr>
                                <w:p>
                                  <w:pPr>
                                    <w:pStyle w:val="TableParagraph"/>
                                    <w:spacing w:before="32"/>
                                    <w:ind w:right="233"/>
                                    <w:jc w:val="right"/>
                                    <w:rPr>
                                      <w:sz w:val="13"/>
                                    </w:rPr>
                                  </w:pPr>
                                  <w:hyperlink r:id="rId123">
                                    <w:r>
                                      <w:rPr>
                                        <w:spacing w:val="-2"/>
                                        <w:sz w:val="13"/>
                                      </w:rPr>
                                      <w:t>319,744.92</w:t>
                                    </w:r>
                                  </w:hyperlink>
                                </w:p>
                              </w:tc>
                              <w:tc>
                                <w:tcPr>
                                  <w:tcW w:w="1273" w:type="dxa"/>
                                </w:tcPr>
                                <w:p>
                                  <w:pPr>
                                    <w:pStyle w:val="TableParagraph"/>
                                    <w:spacing w:before="32"/>
                                    <w:ind w:right="174"/>
                                    <w:jc w:val="right"/>
                                    <w:rPr>
                                      <w:sz w:val="13"/>
                                    </w:rPr>
                                  </w:pPr>
                                  <w:hyperlink r:id="rId124">
                                    <w:r>
                                      <w:rPr>
                                        <w:spacing w:val="-2"/>
                                        <w:sz w:val="13"/>
                                      </w:rPr>
                                      <w:t>375,000.00</w:t>
                                    </w:r>
                                  </w:hyperlink>
                                </w:p>
                              </w:tc>
                              <w:tc>
                                <w:tcPr>
                                  <w:tcW w:w="1350" w:type="dxa"/>
                                </w:tcPr>
                                <w:p>
                                  <w:pPr>
                                    <w:pStyle w:val="TableParagraph"/>
                                    <w:spacing w:before="32"/>
                                    <w:ind w:right="192"/>
                                    <w:jc w:val="right"/>
                                    <w:rPr>
                                      <w:sz w:val="13"/>
                                    </w:rPr>
                                  </w:pPr>
                                  <w:hyperlink r:id="rId125">
                                    <w:r>
                                      <w:rPr>
                                        <w:spacing w:val="-2"/>
                                        <w:sz w:val="13"/>
                                      </w:rPr>
                                      <w:t>103,959.80</w:t>
                                    </w:r>
                                  </w:hyperlink>
                                </w:p>
                              </w:tc>
                              <w:tc>
                                <w:tcPr>
                                  <w:tcW w:w="1172" w:type="dxa"/>
                                </w:tcPr>
                                <w:p>
                                  <w:pPr>
                                    <w:pStyle w:val="TableParagraph"/>
                                    <w:spacing w:before="32"/>
                                    <w:ind w:right="31"/>
                                    <w:jc w:val="right"/>
                                    <w:rPr>
                                      <w:sz w:val="13"/>
                                    </w:rPr>
                                  </w:pPr>
                                  <w:hyperlink r:id="rId126">
                                    <w:r>
                                      <w:rPr>
                                        <w:spacing w:val="-2"/>
                                        <w:sz w:val="13"/>
                                      </w:rPr>
                                      <w:t>300,000.00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10-32-</w:t>
                                    </w:r>
                                    <w:r>
                                      <w:rPr>
                                        <w:spacing w:val="-5"/>
                                        <w:sz w:val="13"/>
                                      </w:rPr>
                                      <w:t>22</w:t>
                                    </w:r>
                                  </w:hyperlink>
                                </w:p>
                              </w:tc>
                              <w:tc>
                                <w:tcPr>
                                  <w:tcW w:w="2600" w:type="dxa"/>
                                </w:tcPr>
                                <w:p>
                                  <w:pPr>
                                    <w:pStyle w:val="TableParagraph"/>
                                    <w:spacing w:before="32"/>
                                    <w:ind w:left="20"/>
                                    <w:rPr>
                                      <w:sz w:val="13"/>
                                    </w:rPr>
                                  </w:pPr>
                                  <w:hyperlink r:id="rId122">
                                    <w:r>
                                      <w:rPr>
                                        <w:sz w:val="13"/>
                                      </w:rPr>
                                      <w:t>ENGINEERING</w:t>
                                    </w:r>
                                    <w:r>
                                      <w:rPr>
                                        <w:spacing w:val="7"/>
                                        <w:sz w:val="13"/>
                                      </w:rPr>
                                      <w:t> </w:t>
                                    </w:r>
                                    <w:r>
                                      <w:rPr>
                                        <w:sz w:val="13"/>
                                      </w:rPr>
                                      <w:t>REVIEW</w:t>
                                    </w:r>
                                    <w:r>
                                      <w:rPr>
                                        <w:spacing w:val="7"/>
                                        <w:sz w:val="13"/>
                                      </w:rPr>
                                      <w:t> </w:t>
                                    </w:r>
                                    <w:r>
                                      <w:rPr>
                                        <w:spacing w:val="-5"/>
                                        <w:sz w:val="13"/>
                                      </w:rPr>
                                      <w:t>FEE</w:t>
                                    </w:r>
                                  </w:hyperlink>
                                </w:p>
                              </w:tc>
                              <w:tc>
                                <w:tcPr>
                                  <w:tcW w:w="1491" w:type="dxa"/>
                                </w:tcPr>
                                <w:p>
                                  <w:pPr>
                                    <w:pStyle w:val="TableParagraph"/>
                                    <w:spacing w:before="32"/>
                                    <w:ind w:right="233"/>
                                    <w:jc w:val="right"/>
                                    <w:rPr>
                                      <w:sz w:val="13"/>
                                    </w:rPr>
                                  </w:pPr>
                                  <w:hyperlink r:id="rId123">
                                    <w:r>
                                      <w:rPr>
                                        <w:spacing w:val="-2"/>
                                        <w:sz w:val="13"/>
                                      </w:rPr>
                                      <w:t>7,007.65</w:t>
                                    </w:r>
                                  </w:hyperlink>
                                </w:p>
                              </w:tc>
                              <w:tc>
                                <w:tcPr>
                                  <w:tcW w:w="1273" w:type="dxa"/>
                                </w:tcPr>
                                <w:p>
                                  <w:pPr>
                                    <w:pStyle w:val="TableParagraph"/>
                                    <w:spacing w:before="32"/>
                                    <w:ind w:right="174"/>
                                    <w:jc w:val="right"/>
                                    <w:rPr>
                                      <w:sz w:val="13"/>
                                    </w:rPr>
                                  </w:pPr>
                                  <w:hyperlink r:id="rId124">
                                    <w:r>
                                      <w:rPr>
                                        <w:spacing w:val="-2"/>
                                        <w:sz w:val="13"/>
                                      </w:rPr>
                                      <w:t>13,500.00</w:t>
                                    </w:r>
                                  </w:hyperlink>
                                </w:p>
                              </w:tc>
                              <w:tc>
                                <w:tcPr>
                                  <w:tcW w:w="1350" w:type="dxa"/>
                                </w:tcPr>
                                <w:p>
                                  <w:pPr>
                                    <w:pStyle w:val="TableParagraph"/>
                                    <w:spacing w:before="32"/>
                                    <w:ind w:right="192"/>
                                    <w:jc w:val="right"/>
                                    <w:rPr>
                                      <w:sz w:val="13"/>
                                    </w:rPr>
                                  </w:pPr>
                                  <w:hyperlink r:id="rId125">
                                    <w:r>
                                      <w:rPr>
                                        <w:spacing w:val="-2"/>
                                        <w:sz w:val="13"/>
                                      </w:rPr>
                                      <w:t>19,825.00</w:t>
                                    </w:r>
                                  </w:hyperlink>
                                </w:p>
                              </w:tc>
                              <w:tc>
                                <w:tcPr>
                                  <w:tcW w:w="1172" w:type="dxa"/>
                                </w:tcPr>
                                <w:p>
                                  <w:pPr>
                                    <w:pStyle w:val="TableParagraph"/>
                                    <w:spacing w:before="32"/>
                                    <w:ind w:right="31"/>
                                    <w:jc w:val="right"/>
                                    <w:rPr>
                                      <w:sz w:val="13"/>
                                    </w:rPr>
                                  </w:pPr>
                                  <w:hyperlink r:id="rId126">
                                    <w:r>
                                      <w:rPr>
                                        <w:spacing w:val="-2"/>
                                        <w:sz w:val="13"/>
                                      </w:rPr>
                                      <w:t>20,000.00</w:t>
                                    </w:r>
                                  </w:hyperlink>
                                </w:p>
                              </w:tc>
                              <w:tc>
                                <w:tcPr>
                                  <w:tcW w:w="1226" w:type="dxa"/>
                                </w:tcPr>
                                <w:p>
                                  <w:pPr>
                                    <w:pStyle w:val="TableParagraph"/>
                                    <w:rPr>
                                      <w:rFonts w:ascii="Times New Roman"/>
                                      <w:sz w:val="12"/>
                                    </w:rPr>
                                  </w:pPr>
                                </w:p>
                              </w:tc>
                            </w:tr>
                            <w:tr>
                              <w:trPr>
                                <w:trHeight w:val="201" w:hRule="atLeast"/>
                              </w:trPr>
                              <w:tc>
                                <w:tcPr>
                                  <w:tcW w:w="1078" w:type="dxa"/>
                                </w:tcPr>
                                <w:p>
                                  <w:pPr>
                                    <w:pStyle w:val="TableParagraph"/>
                                    <w:spacing w:before="32"/>
                                    <w:rPr>
                                      <w:sz w:val="13"/>
                                    </w:rPr>
                                  </w:pPr>
                                  <w:hyperlink r:id="rId122">
                                    <w:r>
                                      <w:rPr>
                                        <w:sz w:val="13"/>
                                      </w:rPr>
                                      <w:t>10-32-</w:t>
                                    </w:r>
                                    <w:r>
                                      <w:rPr>
                                        <w:spacing w:val="-5"/>
                                        <w:sz w:val="13"/>
                                      </w:rPr>
                                      <w:t>25</w:t>
                                    </w:r>
                                  </w:hyperlink>
                                </w:p>
                              </w:tc>
                              <w:tc>
                                <w:tcPr>
                                  <w:tcW w:w="2600" w:type="dxa"/>
                                </w:tcPr>
                                <w:p>
                                  <w:pPr>
                                    <w:pStyle w:val="TableParagraph"/>
                                    <w:spacing w:before="32"/>
                                    <w:ind w:left="20"/>
                                    <w:rPr>
                                      <w:sz w:val="13"/>
                                    </w:rPr>
                                  </w:pPr>
                                  <w:hyperlink r:id="rId122">
                                    <w:r>
                                      <w:rPr>
                                        <w:sz w:val="13"/>
                                      </w:rPr>
                                      <w:t>DOG</w:t>
                                    </w:r>
                                    <w:r>
                                      <w:rPr>
                                        <w:spacing w:val="3"/>
                                        <w:sz w:val="13"/>
                                      </w:rPr>
                                      <w:t> </w:t>
                                    </w:r>
                                    <w:r>
                                      <w:rPr>
                                        <w:sz w:val="13"/>
                                      </w:rPr>
                                      <w:t>LICENSES</w:t>
                                    </w:r>
                                    <w:r>
                                      <w:rPr>
                                        <w:spacing w:val="4"/>
                                        <w:sz w:val="13"/>
                                      </w:rPr>
                                      <w:t> </w:t>
                                    </w:r>
                                    <w:r>
                                      <w:rPr>
                                        <w:sz w:val="13"/>
                                      </w:rPr>
                                      <w:t>&amp;</w:t>
                                    </w:r>
                                    <w:r>
                                      <w:rPr>
                                        <w:spacing w:val="4"/>
                                        <w:sz w:val="13"/>
                                      </w:rPr>
                                      <w:t> </w:t>
                                    </w:r>
                                    <w:r>
                                      <w:rPr>
                                        <w:sz w:val="13"/>
                                      </w:rPr>
                                      <w:t>POUND</w:t>
                                    </w:r>
                                    <w:r>
                                      <w:rPr>
                                        <w:spacing w:val="3"/>
                                        <w:sz w:val="13"/>
                                      </w:rPr>
                                      <w:t> </w:t>
                                    </w:r>
                                    <w:r>
                                      <w:rPr>
                                        <w:spacing w:val="-4"/>
                                        <w:sz w:val="13"/>
                                      </w:rPr>
                                      <w:t>FEES</w:t>
                                    </w:r>
                                  </w:hyperlink>
                                </w:p>
                              </w:tc>
                              <w:tc>
                                <w:tcPr>
                                  <w:tcW w:w="1491" w:type="dxa"/>
                                  <w:tcBorders>
                                    <w:bottom w:val="single" w:sz="6" w:space="0" w:color="000000"/>
                                  </w:tcBorders>
                                </w:tcPr>
                                <w:p>
                                  <w:pPr>
                                    <w:pStyle w:val="TableParagraph"/>
                                    <w:spacing w:before="32"/>
                                    <w:ind w:right="233"/>
                                    <w:jc w:val="right"/>
                                    <w:rPr>
                                      <w:sz w:val="13"/>
                                    </w:rPr>
                                  </w:pPr>
                                  <w:hyperlink r:id="rId123">
                                    <w:r>
                                      <w:rPr>
                                        <w:spacing w:val="-2"/>
                                        <w:sz w:val="13"/>
                                      </w:rPr>
                                      <w:t>1,920.00</w:t>
                                    </w:r>
                                  </w:hyperlink>
                                </w:p>
                              </w:tc>
                              <w:tc>
                                <w:tcPr>
                                  <w:tcW w:w="1273" w:type="dxa"/>
                                  <w:tcBorders>
                                    <w:bottom w:val="single" w:sz="6" w:space="0" w:color="000000"/>
                                  </w:tcBorders>
                                </w:tcPr>
                                <w:p>
                                  <w:pPr>
                                    <w:pStyle w:val="TableParagraph"/>
                                    <w:spacing w:before="32"/>
                                    <w:ind w:right="174"/>
                                    <w:jc w:val="right"/>
                                    <w:rPr>
                                      <w:sz w:val="13"/>
                                    </w:rPr>
                                  </w:pPr>
                                  <w:hyperlink r:id="rId124">
                                    <w:r>
                                      <w:rPr>
                                        <w:spacing w:val="-2"/>
                                        <w:sz w:val="13"/>
                                      </w:rPr>
                                      <w:t>2,500.00</w:t>
                                    </w:r>
                                  </w:hyperlink>
                                </w:p>
                              </w:tc>
                              <w:tc>
                                <w:tcPr>
                                  <w:tcW w:w="1350" w:type="dxa"/>
                                  <w:tcBorders>
                                    <w:bottom w:val="single" w:sz="6" w:space="0" w:color="000000"/>
                                  </w:tcBorders>
                                </w:tcPr>
                                <w:p>
                                  <w:pPr>
                                    <w:pStyle w:val="TableParagraph"/>
                                    <w:spacing w:before="32"/>
                                    <w:ind w:right="192"/>
                                    <w:jc w:val="right"/>
                                    <w:rPr>
                                      <w:sz w:val="13"/>
                                    </w:rPr>
                                  </w:pPr>
                                  <w:hyperlink r:id="rId125">
                                    <w:r>
                                      <w:rPr>
                                        <w:spacing w:val="-2"/>
                                        <w:sz w:val="13"/>
                                      </w:rPr>
                                      <w:t>2,655.00</w:t>
                                    </w:r>
                                  </w:hyperlink>
                                </w:p>
                              </w:tc>
                              <w:tc>
                                <w:tcPr>
                                  <w:tcW w:w="1172" w:type="dxa"/>
                                  <w:tcBorders>
                                    <w:bottom w:val="single" w:sz="6" w:space="0" w:color="000000"/>
                                  </w:tcBorders>
                                </w:tcPr>
                                <w:p>
                                  <w:pPr>
                                    <w:pStyle w:val="TableParagraph"/>
                                    <w:spacing w:before="32"/>
                                    <w:ind w:right="31"/>
                                    <w:jc w:val="right"/>
                                    <w:rPr>
                                      <w:sz w:val="13"/>
                                    </w:rPr>
                                  </w:pPr>
                                  <w:hyperlink r:id="rId126">
                                    <w:r>
                                      <w:rPr>
                                        <w:spacing w:val="-2"/>
                                        <w:sz w:val="13"/>
                                      </w:rPr>
                                      <w:t>3,000.00</w:t>
                                    </w:r>
                                  </w:hyperlink>
                                </w:p>
                              </w:tc>
                              <w:tc>
                                <w:tcPr>
                                  <w:tcW w:w="1226" w:type="dxa"/>
                                </w:tcPr>
                                <w:p>
                                  <w:pPr>
                                    <w:pStyle w:val="TableParagraph"/>
                                    <w:rPr>
                                      <w:rFonts w:ascii="Times New Roman"/>
                                      <w:sz w:val="12"/>
                                    </w:rPr>
                                  </w:pPr>
                                </w:p>
                              </w:tc>
                            </w:tr>
                            <w:tr>
                              <w:trPr>
                                <w:trHeight w:val="379" w:hRule="atLeast"/>
                              </w:trPr>
                              <w:tc>
                                <w:tcPr>
                                  <w:tcW w:w="3678" w:type="dxa"/>
                                  <w:gridSpan w:val="2"/>
                                </w:tcPr>
                                <w:p>
                                  <w:pPr>
                                    <w:pStyle w:val="TableParagraph"/>
                                    <w:spacing w:before="60"/>
                                    <w:rPr>
                                      <w:sz w:val="13"/>
                                    </w:rPr>
                                  </w:pPr>
                                </w:p>
                                <w:p>
                                  <w:pPr>
                                    <w:pStyle w:val="TableParagraph"/>
                                    <w:ind w:left="256"/>
                                    <w:rPr>
                                      <w:sz w:val="13"/>
                                    </w:rPr>
                                  </w:pPr>
                                  <w:r>
                                    <w:rPr>
                                      <w:sz w:val="13"/>
                                    </w:rPr>
                                    <w:t>Total</w:t>
                                  </w:r>
                                  <w:r>
                                    <w:rPr>
                                      <w:spacing w:val="4"/>
                                      <w:sz w:val="13"/>
                                    </w:rPr>
                                    <w:t> </w:t>
                                  </w:r>
                                  <w:r>
                                    <w:rPr>
                                      <w:sz w:val="13"/>
                                    </w:rPr>
                                    <w:t>LICENSES</w:t>
                                  </w:r>
                                  <w:r>
                                    <w:rPr>
                                      <w:spacing w:val="4"/>
                                      <w:sz w:val="13"/>
                                    </w:rPr>
                                    <w:t> </w:t>
                                  </w:r>
                                  <w:r>
                                    <w:rPr>
                                      <w:sz w:val="13"/>
                                    </w:rPr>
                                    <w:t>AND</w:t>
                                  </w:r>
                                  <w:r>
                                    <w:rPr>
                                      <w:spacing w:val="4"/>
                                      <w:sz w:val="13"/>
                                    </w:rPr>
                                    <w:t> </w:t>
                                  </w:r>
                                  <w:r>
                                    <w:rPr>
                                      <w:spacing w:val="-2"/>
                                      <w:sz w:val="13"/>
                                    </w:rPr>
                                    <w:t>PERMITS:</w:t>
                                  </w:r>
                                </w:p>
                              </w:tc>
                              <w:tc>
                                <w:tcPr>
                                  <w:tcW w:w="1491" w:type="dxa"/>
                                  <w:tcBorders>
                                    <w:top w:val="single" w:sz="6" w:space="0" w:color="000000"/>
                                    <w:bottom w:val="single" w:sz="6" w:space="0" w:color="000000"/>
                                  </w:tcBorders>
                                </w:tcPr>
                                <w:p>
                                  <w:pPr>
                                    <w:pStyle w:val="TableParagraph"/>
                                    <w:spacing w:before="60"/>
                                    <w:rPr>
                                      <w:sz w:val="13"/>
                                    </w:rPr>
                                  </w:pPr>
                                </w:p>
                                <w:p>
                                  <w:pPr>
                                    <w:pStyle w:val="TableParagraph"/>
                                    <w:ind w:right="233"/>
                                    <w:jc w:val="right"/>
                                    <w:rPr>
                                      <w:sz w:val="13"/>
                                    </w:rPr>
                                  </w:pPr>
                                  <w:r>
                                    <w:rPr>
                                      <w:spacing w:val="-2"/>
                                      <w:sz w:val="13"/>
                                    </w:rPr>
                                    <w:t>344,877.89</w:t>
                                  </w:r>
                                </w:p>
                              </w:tc>
                              <w:tc>
                                <w:tcPr>
                                  <w:tcW w:w="1273" w:type="dxa"/>
                                  <w:tcBorders>
                                    <w:top w:val="single" w:sz="6" w:space="0" w:color="000000"/>
                                    <w:bottom w:val="single" w:sz="6" w:space="0" w:color="000000"/>
                                  </w:tcBorders>
                                </w:tcPr>
                                <w:p>
                                  <w:pPr>
                                    <w:pStyle w:val="TableParagraph"/>
                                    <w:spacing w:before="60"/>
                                    <w:rPr>
                                      <w:sz w:val="13"/>
                                    </w:rPr>
                                  </w:pPr>
                                </w:p>
                                <w:p>
                                  <w:pPr>
                                    <w:pStyle w:val="TableParagraph"/>
                                    <w:ind w:right="174"/>
                                    <w:jc w:val="right"/>
                                    <w:rPr>
                                      <w:sz w:val="13"/>
                                    </w:rPr>
                                  </w:pPr>
                                  <w:r>
                                    <w:rPr>
                                      <w:spacing w:val="-2"/>
                                      <w:sz w:val="13"/>
                                    </w:rPr>
                                    <w:t>436,000.00</w:t>
                                  </w:r>
                                </w:p>
                              </w:tc>
                              <w:tc>
                                <w:tcPr>
                                  <w:tcW w:w="1350" w:type="dxa"/>
                                  <w:tcBorders>
                                    <w:top w:val="single" w:sz="6" w:space="0" w:color="000000"/>
                                    <w:bottom w:val="single" w:sz="6" w:space="0" w:color="000000"/>
                                  </w:tcBorders>
                                </w:tcPr>
                                <w:p>
                                  <w:pPr>
                                    <w:pStyle w:val="TableParagraph"/>
                                    <w:spacing w:before="60"/>
                                    <w:rPr>
                                      <w:sz w:val="13"/>
                                    </w:rPr>
                                  </w:pPr>
                                </w:p>
                                <w:p>
                                  <w:pPr>
                                    <w:pStyle w:val="TableParagraph"/>
                                    <w:ind w:right="192"/>
                                    <w:jc w:val="right"/>
                                    <w:rPr>
                                      <w:sz w:val="13"/>
                                    </w:rPr>
                                  </w:pPr>
                                  <w:r>
                                    <w:rPr>
                                      <w:spacing w:val="-2"/>
                                      <w:sz w:val="13"/>
                                    </w:rPr>
                                    <w:t>147,267.20</w:t>
                                  </w:r>
                                </w:p>
                              </w:tc>
                              <w:tc>
                                <w:tcPr>
                                  <w:tcW w:w="1172" w:type="dxa"/>
                                  <w:tcBorders>
                                    <w:top w:val="single" w:sz="6" w:space="0" w:color="000000"/>
                                    <w:bottom w:val="single" w:sz="6" w:space="0" w:color="000000"/>
                                  </w:tcBorders>
                                </w:tcPr>
                                <w:p>
                                  <w:pPr>
                                    <w:pStyle w:val="TableParagraph"/>
                                    <w:spacing w:before="60"/>
                                    <w:rPr>
                                      <w:sz w:val="13"/>
                                    </w:rPr>
                                  </w:pPr>
                                </w:p>
                                <w:p>
                                  <w:pPr>
                                    <w:pStyle w:val="TableParagraph"/>
                                    <w:ind w:right="31"/>
                                    <w:jc w:val="right"/>
                                    <w:rPr>
                                      <w:sz w:val="13"/>
                                    </w:rPr>
                                  </w:pPr>
                                  <w:r>
                                    <w:rPr>
                                      <w:spacing w:val="-2"/>
                                      <w:sz w:val="13"/>
                                    </w:rPr>
                                    <w:t>373,000.00</w:t>
                                  </w:r>
                                </w:p>
                              </w:tc>
                              <w:tc>
                                <w:tcPr>
                                  <w:tcW w:w="1226" w:type="dxa"/>
                                </w:tcPr>
                                <w:p>
                                  <w:pPr>
                                    <w:pStyle w:val="TableParagraph"/>
                                    <w:rPr>
                                      <w:rFonts w:ascii="Times New Roman"/>
                                      <w:sz w:val="12"/>
                                    </w:rPr>
                                  </w:pPr>
                                </w:p>
                              </w:tc>
                            </w:tr>
                            <w:tr>
                              <w:trPr>
                                <w:trHeight w:val="394" w:hRule="atLeast"/>
                              </w:trPr>
                              <w:tc>
                                <w:tcPr>
                                  <w:tcW w:w="3678" w:type="dxa"/>
                                  <w:gridSpan w:val="2"/>
                                </w:tcPr>
                                <w:p>
                                  <w:pPr>
                                    <w:pStyle w:val="TableParagraph"/>
                                    <w:spacing w:before="60"/>
                                    <w:rPr>
                                      <w:sz w:val="13"/>
                                    </w:rPr>
                                  </w:pPr>
                                </w:p>
                                <w:p>
                                  <w:pPr>
                                    <w:pStyle w:val="TableParagraph"/>
                                    <w:rPr>
                                      <w:b/>
                                      <w:sz w:val="13"/>
                                    </w:rPr>
                                  </w:pPr>
                                  <w:r>
                                    <w:rPr>
                                      <w:b/>
                                      <w:sz w:val="13"/>
                                    </w:rPr>
                                    <w:t>INTERGOVERNMENTAL</w:t>
                                  </w:r>
                                  <w:r>
                                    <w:rPr>
                                      <w:b/>
                                      <w:spacing w:val="14"/>
                                      <w:sz w:val="13"/>
                                    </w:rPr>
                                    <w:t> </w:t>
                                  </w:r>
                                  <w:r>
                                    <w:rPr>
                                      <w:b/>
                                      <w:spacing w:val="-2"/>
                                      <w:sz w:val="13"/>
                                    </w:rPr>
                                    <w:t>REVENUES</w:t>
                                  </w:r>
                                </w:p>
                              </w:tc>
                              <w:tc>
                                <w:tcPr>
                                  <w:tcW w:w="1491" w:type="dxa"/>
                                  <w:tcBorders>
                                    <w:top w:val="single" w:sz="6" w:space="0" w:color="000000"/>
                                  </w:tcBorders>
                                </w:tcPr>
                                <w:p>
                                  <w:pPr>
                                    <w:pStyle w:val="TableParagraph"/>
                                    <w:rPr>
                                      <w:rFonts w:ascii="Times New Roman"/>
                                      <w:sz w:val="12"/>
                                    </w:rPr>
                                  </w:pPr>
                                </w:p>
                              </w:tc>
                              <w:tc>
                                <w:tcPr>
                                  <w:tcW w:w="1273" w:type="dxa"/>
                                  <w:tcBorders>
                                    <w:top w:val="single" w:sz="6" w:space="0" w:color="000000"/>
                                  </w:tcBorders>
                                </w:tcPr>
                                <w:p>
                                  <w:pPr>
                                    <w:pStyle w:val="TableParagraph"/>
                                    <w:rPr>
                                      <w:rFonts w:ascii="Times New Roman"/>
                                      <w:sz w:val="12"/>
                                    </w:rPr>
                                  </w:pPr>
                                </w:p>
                              </w:tc>
                              <w:tc>
                                <w:tcPr>
                                  <w:tcW w:w="1350" w:type="dxa"/>
                                  <w:tcBorders>
                                    <w:top w:val="single" w:sz="6" w:space="0" w:color="000000"/>
                                  </w:tcBorders>
                                </w:tcPr>
                                <w:p>
                                  <w:pPr>
                                    <w:pStyle w:val="TableParagraph"/>
                                    <w:rPr>
                                      <w:rFonts w:ascii="Times New Roman"/>
                                      <w:sz w:val="12"/>
                                    </w:rPr>
                                  </w:pPr>
                                </w:p>
                              </w:tc>
                              <w:tc>
                                <w:tcPr>
                                  <w:tcW w:w="1172" w:type="dxa"/>
                                  <w:tcBorders>
                                    <w:top w:val="single" w:sz="6" w:space="0" w:color="000000"/>
                                  </w:tcBorders>
                                </w:tcPr>
                                <w:p>
                                  <w:pPr>
                                    <w:pStyle w:val="TableParagraph"/>
                                    <w:rPr>
                                      <w:rFonts w:ascii="Times New Roman"/>
                                      <w:sz w:val="12"/>
                                    </w:rPr>
                                  </w:pPr>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31</w:t>
                                    </w:r>
                                  </w:hyperlink>
                                </w:p>
                              </w:tc>
                              <w:tc>
                                <w:tcPr>
                                  <w:tcW w:w="2600" w:type="dxa"/>
                                </w:tcPr>
                                <w:p>
                                  <w:pPr>
                                    <w:pStyle w:val="TableParagraph"/>
                                    <w:spacing w:before="32"/>
                                    <w:ind w:left="20"/>
                                    <w:rPr>
                                      <w:sz w:val="13"/>
                                    </w:rPr>
                                  </w:pPr>
                                  <w:hyperlink r:id="rId122">
                                    <w:r>
                                      <w:rPr>
                                        <w:sz w:val="13"/>
                                      </w:rPr>
                                      <w:t>STATE</w:t>
                                    </w:r>
                                    <w:r>
                                      <w:rPr>
                                        <w:spacing w:val="2"/>
                                        <w:sz w:val="13"/>
                                      </w:rPr>
                                      <w:t> </w:t>
                                    </w:r>
                                    <w:r>
                                      <w:rPr>
                                        <w:sz w:val="13"/>
                                      </w:rPr>
                                      <w:t>-</w:t>
                                    </w:r>
                                    <w:r>
                                      <w:rPr>
                                        <w:spacing w:val="2"/>
                                        <w:sz w:val="13"/>
                                      </w:rPr>
                                      <w:t> </w:t>
                                    </w:r>
                                    <w:r>
                                      <w:rPr>
                                        <w:spacing w:val="-2"/>
                                        <w:sz w:val="13"/>
                                      </w:rPr>
                                      <w:t>AIRPORT</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33</w:t>
                                    </w:r>
                                  </w:hyperlink>
                                </w:p>
                              </w:tc>
                              <w:tc>
                                <w:tcPr>
                                  <w:tcW w:w="2600" w:type="dxa"/>
                                </w:tcPr>
                                <w:p>
                                  <w:pPr>
                                    <w:pStyle w:val="TableParagraph"/>
                                    <w:spacing w:before="32"/>
                                    <w:ind w:left="20"/>
                                    <w:rPr>
                                      <w:sz w:val="13"/>
                                    </w:rPr>
                                  </w:pPr>
                                  <w:hyperlink r:id="rId122">
                                    <w:r>
                                      <w:rPr>
                                        <w:sz w:val="13"/>
                                      </w:rPr>
                                      <w:t>COUNTY</w:t>
                                    </w:r>
                                    <w:r>
                                      <w:rPr>
                                        <w:spacing w:val="3"/>
                                        <w:sz w:val="13"/>
                                      </w:rPr>
                                      <w:t> </w:t>
                                    </w:r>
                                    <w:r>
                                      <w:rPr>
                                        <w:sz w:val="13"/>
                                      </w:rPr>
                                      <w:t>GRANT</w:t>
                                    </w:r>
                                    <w:r>
                                      <w:rPr>
                                        <w:spacing w:val="4"/>
                                        <w:sz w:val="13"/>
                                      </w:rPr>
                                      <w:t> </w:t>
                                    </w:r>
                                    <w:r>
                                      <w:rPr>
                                        <w:sz w:val="13"/>
                                      </w:rPr>
                                      <w:t>-</w:t>
                                    </w:r>
                                    <w:r>
                                      <w:rPr>
                                        <w:spacing w:val="4"/>
                                        <w:sz w:val="13"/>
                                      </w:rPr>
                                      <w:t> </w:t>
                                    </w:r>
                                    <w:r>
                                      <w:rPr>
                                        <w:sz w:val="13"/>
                                      </w:rPr>
                                      <w:t>POLICE</w:t>
                                    </w:r>
                                    <w:r>
                                      <w:rPr>
                                        <w:spacing w:val="4"/>
                                        <w:sz w:val="13"/>
                                      </w:rPr>
                                      <w:t> </w:t>
                                    </w:r>
                                    <w:r>
                                      <w:rPr>
                                        <w:spacing w:val="-2"/>
                                        <w:sz w:val="13"/>
                                      </w:rPr>
                                      <w:t>OVERTIME</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38</w:t>
                                    </w:r>
                                  </w:hyperlink>
                                </w:p>
                              </w:tc>
                              <w:tc>
                                <w:tcPr>
                                  <w:tcW w:w="2600" w:type="dxa"/>
                                </w:tcPr>
                                <w:p>
                                  <w:pPr>
                                    <w:pStyle w:val="TableParagraph"/>
                                    <w:spacing w:before="32"/>
                                    <w:ind w:left="20"/>
                                    <w:rPr>
                                      <w:sz w:val="13"/>
                                    </w:rPr>
                                  </w:pPr>
                                  <w:hyperlink r:id="rId122">
                                    <w:r>
                                      <w:rPr>
                                        <w:sz w:val="13"/>
                                      </w:rPr>
                                      <w:t>COLOR</w:t>
                                    </w:r>
                                    <w:r>
                                      <w:rPr>
                                        <w:spacing w:val="4"/>
                                        <w:sz w:val="13"/>
                                      </w:rPr>
                                      <w:t> </w:t>
                                    </w:r>
                                    <w:r>
                                      <w:rPr>
                                        <w:sz w:val="13"/>
                                      </w:rPr>
                                      <w:t>COUNTRY</w:t>
                                    </w:r>
                                    <w:r>
                                      <w:rPr>
                                        <w:spacing w:val="4"/>
                                        <w:sz w:val="13"/>
                                      </w:rPr>
                                      <w:t> </w:t>
                                    </w:r>
                                    <w:r>
                                      <w:rPr>
                                        <w:sz w:val="13"/>
                                      </w:rPr>
                                      <w:t>GRANT</w:t>
                                    </w:r>
                                    <w:r>
                                      <w:rPr>
                                        <w:spacing w:val="4"/>
                                        <w:sz w:val="13"/>
                                      </w:rPr>
                                      <w:t> </w:t>
                                    </w:r>
                                    <w:r>
                                      <w:rPr>
                                        <w:sz w:val="13"/>
                                      </w:rPr>
                                      <w:t>-</w:t>
                                    </w:r>
                                    <w:r>
                                      <w:rPr>
                                        <w:spacing w:val="4"/>
                                        <w:sz w:val="13"/>
                                      </w:rPr>
                                      <w:t> </w:t>
                                    </w:r>
                                    <w:r>
                                      <w:rPr>
                                        <w:spacing w:val="-2"/>
                                        <w:sz w:val="13"/>
                                      </w:rPr>
                                      <w:t>TRAILS</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39</w:t>
                                    </w:r>
                                  </w:hyperlink>
                                </w:p>
                              </w:tc>
                              <w:tc>
                                <w:tcPr>
                                  <w:tcW w:w="2600" w:type="dxa"/>
                                </w:tcPr>
                                <w:p>
                                  <w:pPr>
                                    <w:pStyle w:val="TableParagraph"/>
                                    <w:spacing w:before="32"/>
                                    <w:ind w:left="20"/>
                                    <w:rPr>
                                      <w:sz w:val="13"/>
                                    </w:rPr>
                                  </w:pPr>
                                  <w:hyperlink r:id="rId122">
                                    <w:r>
                                      <w:rPr>
                                        <w:sz w:val="13"/>
                                      </w:rPr>
                                      <w:t>STATE</w:t>
                                    </w:r>
                                    <w:r>
                                      <w:rPr>
                                        <w:spacing w:val="3"/>
                                        <w:sz w:val="13"/>
                                      </w:rPr>
                                      <w:t> </w:t>
                                    </w:r>
                                    <w:r>
                                      <w:rPr>
                                        <w:sz w:val="13"/>
                                      </w:rPr>
                                      <w:t>GRANT</w:t>
                                    </w:r>
                                    <w:r>
                                      <w:rPr>
                                        <w:spacing w:val="3"/>
                                        <w:sz w:val="13"/>
                                      </w:rPr>
                                      <w:t> </w:t>
                                    </w:r>
                                    <w:r>
                                      <w:rPr>
                                        <w:sz w:val="13"/>
                                      </w:rPr>
                                      <w:t>-</w:t>
                                    </w:r>
                                    <w:r>
                                      <w:rPr>
                                        <w:spacing w:val="4"/>
                                        <w:sz w:val="13"/>
                                      </w:rPr>
                                      <w:t> </w:t>
                                    </w:r>
                                    <w:r>
                                      <w:rPr>
                                        <w:sz w:val="13"/>
                                      </w:rPr>
                                      <w:t>TRAILS</w:t>
                                    </w:r>
                                    <w:r>
                                      <w:rPr>
                                        <w:spacing w:val="3"/>
                                        <w:sz w:val="13"/>
                                      </w:rPr>
                                      <w:t> </w:t>
                                    </w:r>
                                    <w:r>
                                      <w:rPr>
                                        <w:spacing w:val="-2"/>
                                        <w:sz w:val="13"/>
                                      </w:rPr>
                                      <w:t>CONST.</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2"/>
                                        <w:sz w:val="13"/>
                                      </w:rPr>
                                      <w:t>3,409.22</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40</w:t>
                                    </w:r>
                                  </w:hyperlink>
                                </w:p>
                              </w:tc>
                              <w:tc>
                                <w:tcPr>
                                  <w:tcW w:w="2600" w:type="dxa"/>
                                </w:tcPr>
                                <w:p>
                                  <w:pPr>
                                    <w:pStyle w:val="TableParagraph"/>
                                    <w:spacing w:before="32"/>
                                    <w:ind w:left="20"/>
                                    <w:rPr>
                                      <w:sz w:val="13"/>
                                    </w:rPr>
                                  </w:pPr>
                                  <w:hyperlink r:id="rId122">
                                    <w:r>
                                      <w:rPr>
                                        <w:sz w:val="13"/>
                                      </w:rPr>
                                      <w:t>STATE</w:t>
                                    </w:r>
                                    <w:r>
                                      <w:rPr>
                                        <w:spacing w:val="3"/>
                                        <w:sz w:val="13"/>
                                      </w:rPr>
                                      <w:t> </w:t>
                                    </w:r>
                                    <w:r>
                                      <w:rPr>
                                        <w:sz w:val="13"/>
                                      </w:rPr>
                                      <w:t>GRANT</w:t>
                                    </w:r>
                                    <w:r>
                                      <w:rPr>
                                        <w:spacing w:val="3"/>
                                        <w:sz w:val="13"/>
                                      </w:rPr>
                                      <w:t> </w:t>
                                    </w:r>
                                    <w:r>
                                      <w:rPr>
                                        <w:sz w:val="13"/>
                                      </w:rPr>
                                      <w:t>-</w:t>
                                    </w:r>
                                    <w:r>
                                      <w:rPr>
                                        <w:spacing w:val="3"/>
                                        <w:sz w:val="13"/>
                                      </w:rPr>
                                      <w:t> </w:t>
                                    </w:r>
                                    <w:r>
                                      <w:rPr>
                                        <w:sz w:val="13"/>
                                      </w:rPr>
                                      <w:t>UDOT</w:t>
                                    </w:r>
                                    <w:r>
                                      <w:rPr>
                                        <w:spacing w:val="3"/>
                                        <w:sz w:val="13"/>
                                      </w:rPr>
                                      <w:t> </w:t>
                                    </w:r>
                                    <w:r>
                                      <w:rPr>
                                        <w:spacing w:val="-2"/>
                                        <w:sz w:val="13"/>
                                      </w:rPr>
                                      <w:t>SIDEWALK</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41</w:t>
                                    </w:r>
                                  </w:hyperlink>
                                </w:p>
                              </w:tc>
                              <w:tc>
                                <w:tcPr>
                                  <w:tcW w:w="2600" w:type="dxa"/>
                                </w:tcPr>
                                <w:p>
                                  <w:pPr>
                                    <w:pStyle w:val="TableParagraph"/>
                                    <w:spacing w:before="32"/>
                                    <w:ind w:left="20"/>
                                    <w:rPr>
                                      <w:sz w:val="13"/>
                                    </w:rPr>
                                  </w:pPr>
                                  <w:hyperlink r:id="rId122">
                                    <w:r>
                                      <w:rPr>
                                        <w:sz w:val="13"/>
                                      </w:rPr>
                                      <w:t>STATE</w:t>
                                    </w:r>
                                    <w:r>
                                      <w:rPr>
                                        <w:spacing w:val="8"/>
                                        <w:sz w:val="13"/>
                                      </w:rPr>
                                      <w:t> </w:t>
                                    </w:r>
                                    <w:r>
                                      <w:rPr>
                                        <w:sz w:val="13"/>
                                      </w:rPr>
                                      <w:t>GRANT-FIRESTATION</w:t>
                                    </w:r>
                                    <w:r>
                                      <w:rPr>
                                        <w:spacing w:val="9"/>
                                        <w:sz w:val="13"/>
                                      </w:rPr>
                                      <w:t> </w:t>
                                    </w:r>
                                    <w:r>
                                      <w:rPr>
                                        <w:spacing w:val="-2"/>
                                        <w:sz w:val="13"/>
                                      </w:rPr>
                                      <w:t>SDWALK</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42</w:t>
                                    </w:r>
                                  </w:hyperlink>
                                </w:p>
                              </w:tc>
                              <w:tc>
                                <w:tcPr>
                                  <w:tcW w:w="2600" w:type="dxa"/>
                                </w:tcPr>
                                <w:p>
                                  <w:pPr>
                                    <w:pStyle w:val="TableParagraph"/>
                                    <w:spacing w:before="32"/>
                                    <w:ind w:left="20"/>
                                    <w:rPr>
                                      <w:sz w:val="13"/>
                                    </w:rPr>
                                  </w:pPr>
                                  <w:hyperlink r:id="rId122">
                                    <w:r>
                                      <w:rPr>
                                        <w:sz w:val="13"/>
                                      </w:rPr>
                                      <w:t>ST</w:t>
                                    </w:r>
                                    <w:r>
                                      <w:rPr>
                                        <w:spacing w:val="3"/>
                                        <w:sz w:val="13"/>
                                      </w:rPr>
                                      <w:t> </w:t>
                                    </w:r>
                                    <w:r>
                                      <w:rPr>
                                        <w:sz w:val="13"/>
                                      </w:rPr>
                                      <w:t>GRANT</w:t>
                                    </w:r>
                                    <w:r>
                                      <w:rPr>
                                        <w:spacing w:val="3"/>
                                        <w:sz w:val="13"/>
                                      </w:rPr>
                                      <w:t> </w:t>
                                    </w:r>
                                    <w:r>
                                      <w:rPr>
                                        <w:sz w:val="13"/>
                                      </w:rPr>
                                      <w:t>(HERIT</w:t>
                                    </w:r>
                                    <w:r>
                                      <w:rPr>
                                        <w:spacing w:val="3"/>
                                        <w:sz w:val="13"/>
                                      </w:rPr>
                                      <w:t> </w:t>
                                    </w:r>
                                    <w:r>
                                      <w:rPr>
                                        <w:sz w:val="13"/>
                                      </w:rPr>
                                      <w:t>COMM</w:t>
                                    </w:r>
                                    <w:r>
                                      <w:rPr>
                                        <w:spacing w:val="3"/>
                                        <w:sz w:val="13"/>
                                      </w:rPr>
                                      <w:t> </w:t>
                                    </w:r>
                                    <w:r>
                                      <w:rPr>
                                        <w:sz w:val="13"/>
                                      </w:rPr>
                                      <w:t>&amp;</w:t>
                                    </w:r>
                                    <w:r>
                                      <w:rPr>
                                        <w:spacing w:val="3"/>
                                        <w:sz w:val="13"/>
                                      </w:rPr>
                                      <w:t> </w:t>
                                    </w:r>
                                    <w:r>
                                      <w:rPr>
                                        <w:spacing w:val="-4"/>
                                        <w:sz w:val="13"/>
                                      </w:rPr>
                                      <w:t>OMS)</w:t>
                                    </w:r>
                                  </w:hyperlink>
                                </w:p>
                              </w:tc>
                              <w:tc>
                                <w:tcPr>
                                  <w:tcW w:w="1491" w:type="dxa"/>
                                </w:tcPr>
                                <w:p>
                                  <w:pPr>
                                    <w:pStyle w:val="TableParagraph"/>
                                    <w:spacing w:before="32"/>
                                    <w:ind w:right="233"/>
                                    <w:jc w:val="right"/>
                                    <w:rPr>
                                      <w:sz w:val="13"/>
                                    </w:rPr>
                                  </w:pPr>
                                  <w:hyperlink r:id="rId123">
                                    <w:r>
                                      <w:rPr>
                                        <w:spacing w:val="-2"/>
                                        <w:sz w:val="13"/>
                                      </w:rPr>
                                      <w:t>15,795.00</w:t>
                                    </w:r>
                                  </w:hyperlink>
                                </w:p>
                              </w:tc>
                              <w:tc>
                                <w:tcPr>
                                  <w:tcW w:w="1273" w:type="dxa"/>
                                </w:tcPr>
                                <w:p>
                                  <w:pPr>
                                    <w:pStyle w:val="TableParagraph"/>
                                    <w:spacing w:before="32"/>
                                    <w:ind w:right="174"/>
                                    <w:jc w:val="right"/>
                                    <w:rPr>
                                      <w:sz w:val="13"/>
                                    </w:rPr>
                                  </w:pPr>
                                  <w:hyperlink r:id="rId124">
                                    <w:r>
                                      <w:rPr>
                                        <w:spacing w:val="-2"/>
                                        <w:sz w:val="13"/>
                                      </w:rPr>
                                      <w:t>15,000.00</w:t>
                                    </w:r>
                                  </w:hyperlink>
                                </w:p>
                              </w:tc>
                              <w:tc>
                                <w:tcPr>
                                  <w:tcW w:w="1350" w:type="dxa"/>
                                </w:tcPr>
                                <w:p>
                                  <w:pPr>
                                    <w:pStyle w:val="TableParagraph"/>
                                    <w:spacing w:before="32"/>
                                    <w:ind w:right="192"/>
                                    <w:jc w:val="right"/>
                                    <w:rPr>
                                      <w:sz w:val="13"/>
                                    </w:rPr>
                                  </w:pPr>
                                  <w:hyperlink r:id="rId125">
                                    <w:r>
                                      <w:rPr>
                                        <w:spacing w:val="-2"/>
                                        <w:sz w:val="13"/>
                                      </w:rPr>
                                      <w:t>16,515.00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43</w:t>
                                    </w:r>
                                  </w:hyperlink>
                                </w:p>
                              </w:tc>
                              <w:tc>
                                <w:tcPr>
                                  <w:tcW w:w="2600" w:type="dxa"/>
                                </w:tcPr>
                                <w:p>
                                  <w:pPr>
                                    <w:pStyle w:val="TableParagraph"/>
                                    <w:spacing w:before="32"/>
                                    <w:ind w:left="20"/>
                                    <w:rPr>
                                      <w:sz w:val="13"/>
                                    </w:rPr>
                                  </w:pPr>
                                  <w:hyperlink r:id="rId122">
                                    <w:r>
                                      <w:rPr>
                                        <w:sz w:val="13"/>
                                      </w:rPr>
                                      <w:t>STATE</w:t>
                                    </w:r>
                                    <w:r>
                                      <w:rPr>
                                        <w:spacing w:val="3"/>
                                        <w:sz w:val="13"/>
                                      </w:rPr>
                                      <w:t> </w:t>
                                    </w:r>
                                    <w:r>
                                      <w:rPr>
                                        <w:sz w:val="13"/>
                                      </w:rPr>
                                      <w:t>GRANT</w:t>
                                    </w:r>
                                    <w:r>
                                      <w:rPr>
                                        <w:spacing w:val="3"/>
                                        <w:sz w:val="13"/>
                                      </w:rPr>
                                      <w:t> </w:t>
                                    </w:r>
                                    <w:r>
                                      <w:rPr>
                                        <w:sz w:val="13"/>
                                      </w:rPr>
                                      <w:t>-</w:t>
                                    </w:r>
                                    <w:r>
                                      <w:rPr>
                                        <w:spacing w:val="3"/>
                                        <w:sz w:val="13"/>
                                      </w:rPr>
                                      <w:t> </w:t>
                                    </w:r>
                                    <w:r>
                                      <w:rPr>
                                        <w:spacing w:val="-2"/>
                                        <w:sz w:val="13"/>
                                      </w:rPr>
                                      <w:t>C.E.R.T.</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44</w:t>
                                    </w:r>
                                  </w:hyperlink>
                                </w:p>
                              </w:tc>
                              <w:tc>
                                <w:tcPr>
                                  <w:tcW w:w="2600" w:type="dxa"/>
                                </w:tcPr>
                                <w:p>
                                  <w:pPr>
                                    <w:pStyle w:val="TableParagraph"/>
                                    <w:spacing w:before="32"/>
                                    <w:ind w:left="20"/>
                                    <w:rPr>
                                      <w:sz w:val="13"/>
                                    </w:rPr>
                                  </w:pPr>
                                  <w:hyperlink r:id="rId122">
                                    <w:r>
                                      <w:rPr>
                                        <w:sz w:val="13"/>
                                      </w:rPr>
                                      <w:t>STATE</w:t>
                                    </w:r>
                                    <w:r>
                                      <w:rPr>
                                        <w:spacing w:val="3"/>
                                        <w:sz w:val="13"/>
                                      </w:rPr>
                                      <w:t> </w:t>
                                    </w:r>
                                    <w:r>
                                      <w:rPr>
                                        <w:sz w:val="13"/>
                                      </w:rPr>
                                      <w:t>GRANT</w:t>
                                    </w:r>
                                    <w:r>
                                      <w:rPr>
                                        <w:spacing w:val="3"/>
                                        <w:sz w:val="13"/>
                                      </w:rPr>
                                      <w:t> </w:t>
                                    </w:r>
                                    <w:r>
                                      <w:rPr>
                                        <w:sz w:val="13"/>
                                      </w:rPr>
                                      <w:t>-</w:t>
                                    </w:r>
                                    <w:r>
                                      <w:rPr>
                                        <w:spacing w:val="3"/>
                                        <w:sz w:val="13"/>
                                      </w:rPr>
                                      <w:t> </w:t>
                                    </w:r>
                                    <w:r>
                                      <w:rPr>
                                        <w:sz w:val="13"/>
                                      </w:rPr>
                                      <w:t>FIRE</w:t>
                                    </w:r>
                                    <w:r>
                                      <w:rPr>
                                        <w:spacing w:val="3"/>
                                        <w:sz w:val="13"/>
                                      </w:rPr>
                                      <w:t> </w:t>
                                    </w:r>
                                    <w:r>
                                      <w:rPr>
                                        <w:spacing w:val="-2"/>
                                        <w:sz w:val="13"/>
                                      </w:rPr>
                                      <w:t>DEPT.</w:t>
                                    </w:r>
                                  </w:hyperlink>
                                </w:p>
                              </w:tc>
                              <w:tc>
                                <w:tcPr>
                                  <w:tcW w:w="1491" w:type="dxa"/>
                                </w:tcPr>
                                <w:p>
                                  <w:pPr>
                                    <w:pStyle w:val="TableParagraph"/>
                                    <w:spacing w:before="32"/>
                                    <w:ind w:right="233"/>
                                    <w:jc w:val="right"/>
                                    <w:rPr>
                                      <w:sz w:val="13"/>
                                    </w:rPr>
                                  </w:pPr>
                                  <w:hyperlink r:id="rId123">
                                    <w:r>
                                      <w:rPr>
                                        <w:spacing w:val="-2"/>
                                        <w:sz w:val="13"/>
                                      </w:rPr>
                                      <w:t>9,780.00</w:t>
                                    </w:r>
                                  </w:hyperlink>
                                </w:p>
                              </w:tc>
                              <w:tc>
                                <w:tcPr>
                                  <w:tcW w:w="1273" w:type="dxa"/>
                                </w:tcPr>
                                <w:p>
                                  <w:pPr>
                                    <w:pStyle w:val="TableParagraph"/>
                                    <w:spacing w:before="32"/>
                                    <w:ind w:right="174"/>
                                    <w:jc w:val="right"/>
                                    <w:rPr>
                                      <w:sz w:val="13"/>
                                    </w:rPr>
                                  </w:pPr>
                                  <w:hyperlink r:id="rId124">
                                    <w:r>
                                      <w:rPr>
                                        <w:spacing w:val="-2"/>
                                        <w:sz w:val="13"/>
                                      </w:rPr>
                                      <w:t>9,750.00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45</w:t>
                                    </w:r>
                                  </w:hyperlink>
                                </w:p>
                              </w:tc>
                              <w:tc>
                                <w:tcPr>
                                  <w:tcW w:w="2600" w:type="dxa"/>
                                </w:tcPr>
                                <w:p>
                                  <w:pPr>
                                    <w:pStyle w:val="TableParagraph"/>
                                    <w:spacing w:before="32"/>
                                    <w:ind w:left="20"/>
                                    <w:rPr>
                                      <w:sz w:val="13"/>
                                    </w:rPr>
                                  </w:pPr>
                                  <w:hyperlink r:id="rId122">
                                    <w:r>
                                      <w:rPr>
                                        <w:sz w:val="13"/>
                                      </w:rPr>
                                      <w:t>STATE</w:t>
                                    </w:r>
                                    <w:r>
                                      <w:rPr>
                                        <w:spacing w:val="2"/>
                                        <w:sz w:val="13"/>
                                      </w:rPr>
                                      <w:t> </w:t>
                                    </w:r>
                                    <w:r>
                                      <w:rPr>
                                        <w:sz w:val="13"/>
                                      </w:rPr>
                                      <w:t>GRANT</w:t>
                                    </w:r>
                                    <w:r>
                                      <w:rPr>
                                        <w:spacing w:val="3"/>
                                        <w:sz w:val="13"/>
                                      </w:rPr>
                                      <w:t> </w:t>
                                    </w:r>
                                    <w:r>
                                      <w:rPr>
                                        <w:sz w:val="13"/>
                                      </w:rPr>
                                      <w:t>-</w:t>
                                    </w:r>
                                    <w:r>
                                      <w:rPr>
                                        <w:spacing w:val="3"/>
                                        <w:sz w:val="13"/>
                                      </w:rPr>
                                      <w:t> </w:t>
                                    </w:r>
                                    <w:r>
                                      <w:rPr>
                                        <w:sz w:val="13"/>
                                      </w:rPr>
                                      <w:t>UT</w:t>
                                    </w:r>
                                    <w:r>
                                      <w:rPr>
                                        <w:spacing w:val="3"/>
                                        <w:sz w:val="13"/>
                                      </w:rPr>
                                      <w:t> </w:t>
                                    </w:r>
                                    <w:r>
                                      <w:rPr>
                                        <w:sz w:val="13"/>
                                      </w:rPr>
                                      <w:t>ARTS</w:t>
                                    </w:r>
                                    <w:r>
                                      <w:rPr>
                                        <w:spacing w:val="3"/>
                                        <w:sz w:val="13"/>
                                      </w:rPr>
                                      <w:t> </w:t>
                                    </w:r>
                                    <w:r>
                                      <w:rPr>
                                        <w:spacing w:val="-2"/>
                                        <w:sz w:val="13"/>
                                      </w:rPr>
                                      <w:t>COUNCIL</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46</w:t>
                                    </w:r>
                                  </w:hyperlink>
                                </w:p>
                              </w:tc>
                              <w:tc>
                                <w:tcPr>
                                  <w:tcW w:w="2600" w:type="dxa"/>
                                </w:tcPr>
                                <w:p>
                                  <w:pPr>
                                    <w:pStyle w:val="TableParagraph"/>
                                    <w:spacing w:before="32"/>
                                    <w:ind w:left="20"/>
                                    <w:rPr>
                                      <w:sz w:val="13"/>
                                    </w:rPr>
                                  </w:pPr>
                                  <w:hyperlink r:id="rId122">
                                    <w:r>
                                      <w:rPr>
                                        <w:sz w:val="13"/>
                                      </w:rPr>
                                      <w:t>STATE</w:t>
                                    </w:r>
                                    <w:r>
                                      <w:rPr>
                                        <w:spacing w:val="3"/>
                                        <w:sz w:val="13"/>
                                      </w:rPr>
                                      <w:t> </w:t>
                                    </w:r>
                                    <w:r>
                                      <w:rPr>
                                        <w:sz w:val="13"/>
                                      </w:rPr>
                                      <w:t>GRANT</w:t>
                                    </w:r>
                                    <w:r>
                                      <w:rPr>
                                        <w:spacing w:val="3"/>
                                        <w:sz w:val="13"/>
                                      </w:rPr>
                                      <w:t> </w:t>
                                    </w:r>
                                    <w:r>
                                      <w:rPr>
                                        <w:sz w:val="13"/>
                                      </w:rPr>
                                      <w:t>-</w:t>
                                    </w:r>
                                    <w:r>
                                      <w:rPr>
                                        <w:spacing w:val="3"/>
                                        <w:sz w:val="13"/>
                                      </w:rPr>
                                      <w:t> </w:t>
                                    </w:r>
                                    <w:r>
                                      <w:rPr>
                                        <w:sz w:val="13"/>
                                      </w:rPr>
                                      <w:t>CDBG</w:t>
                                    </w:r>
                                    <w:r>
                                      <w:rPr>
                                        <w:spacing w:val="4"/>
                                        <w:sz w:val="13"/>
                                      </w:rPr>
                                      <w:t> </w:t>
                                    </w:r>
                                    <w:r>
                                      <w:rPr>
                                        <w:sz w:val="13"/>
                                      </w:rPr>
                                      <w:t>MESA</w:t>
                                    </w:r>
                                    <w:r>
                                      <w:rPr>
                                        <w:spacing w:val="3"/>
                                        <w:sz w:val="13"/>
                                      </w:rPr>
                                      <w:t> </w:t>
                                    </w:r>
                                    <w:r>
                                      <w:rPr>
                                        <w:spacing w:val="-2"/>
                                        <w:sz w:val="13"/>
                                      </w:rPr>
                                      <w:t>HILLS</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47</w:t>
                                    </w:r>
                                  </w:hyperlink>
                                </w:p>
                              </w:tc>
                              <w:tc>
                                <w:tcPr>
                                  <w:tcW w:w="2600" w:type="dxa"/>
                                </w:tcPr>
                                <w:p>
                                  <w:pPr>
                                    <w:pStyle w:val="TableParagraph"/>
                                    <w:spacing w:before="32"/>
                                    <w:ind w:left="20"/>
                                    <w:rPr>
                                      <w:sz w:val="13"/>
                                    </w:rPr>
                                  </w:pPr>
                                  <w:hyperlink r:id="rId122">
                                    <w:r>
                                      <w:rPr>
                                        <w:sz w:val="13"/>
                                      </w:rPr>
                                      <w:t>ST</w:t>
                                    </w:r>
                                    <w:r>
                                      <w:rPr>
                                        <w:spacing w:val="2"/>
                                        <w:sz w:val="13"/>
                                      </w:rPr>
                                      <w:t> </w:t>
                                    </w:r>
                                    <w:r>
                                      <w:rPr>
                                        <w:sz w:val="13"/>
                                      </w:rPr>
                                      <w:t>GRANT</w:t>
                                    </w:r>
                                    <w:r>
                                      <w:rPr>
                                        <w:spacing w:val="3"/>
                                        <w:sz w:val="13"/>
                                      </w:rPr>
                                      <w:t> </w:t>
                                    </w:r>
                                    <w:r>
                                      <w:rPr>
                                        <w:sz w:val="13"/>
                                      </w:rPr>
                                      <w:t>-</w:t>
                                    </w:r>
                                    <w:r>
                                      <w:rPr>
                                        <w:spacing w:val="2"/>
                                        <w:sz w:val="13"/>
                                      </w:rPr>
                                      <w:t> </w:t>
                                    </w:r>
                                    <w:r>
                                      <w:rPr>
                                        <w:sz w:val="13"/>
                                      </w:rPr>
                                      <w:t>UT</w:t>
                                    </w:r>
                                    <w:r>
                                      <w:rPr>
                                        <w:spacing w:val="3"/>
                                        <w:sz w:val="13"/>
                                      </w:rPr>
                                      <w:t> </w:t>
                                    </w:r>
                                    <w:r>
                                      <w:rPr>
                                        <w:sz w:val="13"/>
                                      </w:rPr>
                                      <w:t>STATE</w:t>
                                    </w:r>
                                    <w:r>
                                      <w:rPr>
                                        <w:spacing w:val="2"/>
                                        <w:sz w:val="13"/>
                                      </w:rPr>
                                      <w:t> </w:t>
                                    </w:r>
                                    <w:r>
                                      <w:rPr>
                                        <w:spacing w:val="-2"/>
                                        <w:sz w:val="13"/>
                                      </w:rPr>
                                      <w:t>LIBRARY</w:t>
                                    </w:r>
                                  </w:hyperlink>
                                </w:p>
                              </w:tc>
                              <w:tc>
                                <w:tcPr>
                                  <w:tcW w:w="1491" w:type="dxa"/>
                                </w:tcPr>
                                <w:p>
                                  <w:pPr>
                                    <w:pStyle w:val="TableParagraph"/>
                                    <w:spacing w:before="32"/>
                                    <w:ind w:right="233"/>
                                    <w:jc w:val="right"/>
                                    <w:rPr>
                                      <w:sz w:val="13"/>
                                    </w:rPr>
                                  </w:pPr>
                                  <w:hyperlink r:id="rId123">
                                    <w:r>
                                      <w:rPr>
                                        <w:spacing w:val="-2"/>
                                        <w:sz w:val="13"/>
                                      </w:rPr>
                                      <w:t>6,345.98</w:t>
                                    </w:r>
                                  </w:hyperlink>
                                </w:p>
                              </w:tc>
                              <w:tc>
                                <w:tcPr>
                                  <w:tcW w:w="1273" w:type="dxa"/>
                                </w:tcPr>
                                <w:p>
                                  <w:pPr>
                                    <w:pStyle w:val="TableParagraph"/>
                                    <w:spacing w:before="32"/>
                                    <w:ind w:right="174"/>
                                    <w:jc w:val="right"/>
                                    <w:rPr>
                                      <w:sz w:val="13"/>
                                    </w:rPr>
                                  </w:pPr>
                                  <w:hyperlink r:id="rId124">
                                    <w:r>
                                      <w:rPr>
                                        <w:spacing w:val="-2"/>
                                        <w:sz w:val="13"/>
                                      </w:rPr>
                                      <w:t>6,300.00</w:t>
                                    </w:r>
                                  </w:hyperlink>
                                </w:p>
                              </w:tc>
                              <w:tc>
                                <w:tcPr>
                                  <w:tcW w:w="1350" w:type="dxa"/>
                                </w:tcPr>
                                <w:p>
                                  <w:pPr>
                                    <w:pStyle w:val="TableParagraph"/>
                                    <w:spacing w:before="32"/>
                                    <w:ind w:right="192"/>
                                    <w:jc w:val="right"/>
                                    <w:rPr>
                                      <w:sz w:val="13"/>
                                    </w:rPr>
                                  </w:pPr>
                                  <w:hyperlink r:id="rId125">
                                    <w:r>
                                      <w:rPr>
                                        <w:spacing w:val="-2"/>
                                        <w:sz w:val="13"/>
                                      </w:rPr>
                                      <w:t>6,696.02</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48</w:t>
                                    </w:r>
                                  </w:hyperlink>
                                </w:p>
                              </w:tc>
                              <w:tc>
                                <w:tcPr>
                                  <w:tcW w:w="2600" w:type="dxa"/>
                                </w:tcPr>
                                <w:p>
                                  <w:pPr>
                                    <w:pStyle w:val="TableParagraph"/>
                                    <w:spacing w:before="32"/>
                                    <w:ind w:left="20"/>
                                    <w:rPr>
                                      <w:sz w:val="13"/>
                                    </w:rPr>
                                  </w:pPr>
                                  <w:hyperlink r:id="rId122">
                                    <w:r>
                                      <w:rPr>
                                        <w:sz w:val="13"/>
                                      </w:rPr>
                                      <w:t>STATE</w:t>
                                    </w:r>
                                    <w:r>
                                      <w:rPr>
                                        <w:spacing w:val="3"/>
                                        <w:sz w:val="13"/>
                                      </w:rPr>
                                      <w:t> </w:t>
                                    </w:r>
                                    <w:r>
                                      <w:rPr>
                                        <w:sz w:val="13"/>
                                      </w:rPr>
                                      <w:t>GRANT</w:t>
                                    </w:r>
                                    <w:r>
                                      <w:rPr>
                                        <w:spacing w:val="3"/>
                                        <w:sz w:val="13"/>
                                      </w:rPr>
                                      <w:t> </w:t>
                                    </w:r>
                                    <w:r>
                                      <w:rPr>
                                        <w:sz w:val="13"/>
                                      </w:rPr>
                                      <w:t>-</w:t>
                                    </w:r>
                                    <w:r>
                                      <w:rPr>
                                        <w:spacing w:val="4"/>
                                        <w:sz w:val="13"/>
                                      </w:rPr>
                                      <w:t> </w:t>
                                    </w:r>
                                    <w:r>
                                      <w:rPr>
                                        <w:sz w:val="13"/>
                                      </w:rPr>
                                      <w:t>COMM.</w:t>
                                    </w:r>
                                    <w:r>
                                      <w:rPr>
                                        <w:spacing w:val="3"/>
                                        <w:sz w:val="13"/>
                                      </w:rPr>
                                      <w:t> </w:t>
                                    </w:r>
                                    <w:r>
                                      <w:rPr>
                                        <w:spacing w:val="-2"/>
                                        <w:sz w:val="13"/>
                                      </w:rPr>
                                      <w:t>FORESTRY</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49</w:t>
                                    </w:r>
                                  </w:hyperlink>
                                </w:p>
                              </w:tc>
                              <w:tc>
                                <w:tcPr>
                                  <w:tcW w:w="2600" w:type="dxa"/>
                                </w:tcPr>
                                <w:p>
                                  <w:pPr>
                                    <w:pStyle w:val="TableParagraph"/>
                                    <w:spacing w:before="32"/>
                                    <w:ind w:left="20"/>
                                    <w:rPr>
                                      <w:sz w:val="13"/>
                                    </w:rPr>
                                  </w:pPr>
                                  <w:hyperlink r:id="rId122">
                                    <w:r>
                                      <w:rPr>
                                        <w:sz w:val="13"/>
                                      </w:rPr>
                                      <w:t>STATE</w:t>
                                    </w:r>
                                    <w:r>
                                      <w:rPr>
                                        <w:spacing w:val="3"/>
                                        <w:sz w:val="13"/>
                                      </w:rPr>
                                      <w:t> </w:t>
                                    </w:r>
                                    <w:r>
                                      <w:rPr>
                                        <w:sz w:val="13"/>
                                      </w:rPr>
                                      <w:t>GRANT</w:t>
                                    </w:r>
                                    <w:r>
                                      <w:rPr>
                                        <w:spacing w:val="3"/>
                                        <w:sz w:val="13"/>
                                      </w:rPr>
                                      <w:t> </w:t>
                                    </w:r>
                                    <w:r>
                                      <w:rPr>
                                        <w:sz w:val="13"/>
                                      </w:rPr>
                                      <w:t>-</w:t>
                                    </w:r>
                                    <w:r>
                                      <w:rPr>
                                        <w:spacing w:val="4"/>
                                        <w:sz w:val="13"/>
                                      </w:rPr>
                                      <w:t> </w:t>
                                    </w:r>
                                    <w:r>
                                      <w:rPr>
                                        <w:sz w:val="13"/>
                                      </w:rPr>
                                      <w:t>POLICE</w:t>
                                    </w:r>
                                    <w:r>
                                      <w:rPr>
                                        <w:spacing w:val="3"/>
                                        <w:sz w:val="13"/>
                                      </w:rPr>
                                      <w:t> </w:t>
                                    </w:r>
                                    <w:r>
                                      <w:rPr>
                                        <w:spacing w:val="-4"/>
                                        <w:sz w:val="13"/>
                                      </w:rPr>
                                      <w:t>DEPT</w:t>
                                    </w:r>
                                  </w:hyperlink>
                                </w:p>
                              </w:tc>
                              <w:tc>
                                <w:tcPr>
                                  <w:tcW w:w="1491" w:type="dxa"/>
                                </w:tcPr>
                                <w:p>
                                  <w:pPr>
                                    <w:pStyle w:val="TableParagraph"/>
                                    <w:spacing w:before="32"/>
                                    <w:ind w:right="233"/>
                                    <w:jc w:val="right"/>
                                    <w:rPr>
                                      <w:sz w:val="13"/>
                                    </w:rPr>
                                  </w:pPr>
                                  <w:hyperlink r:id="rId123">
                                    <w:r>
                                      <w:rPr>
                                        <w:spacing w:val="-2"/>
                                        <w:sz w:val="13"/>
                                      </w:rPr>
                                      <w:t>8,218.63</w:t>
                                    </w:r>
                                  </w:hyperlink>
                                </w:p>
                              </w:tc>
                              <w:tc>
                                <w:tcPr>
                                  <w:tcW w:w="1273" w:type="dxa"/>
                                </w:tcPr>
                                <w:p>
                                  <w:pPr>
                                    <w:pStyle w:val="TableParagraph"/>
                                    <w:spacing w:before="32"/>
                                    <w:ind w:right="174"/>
                                    <w:jc w:val="right"/>
                                    <w:rPr>
                                      <w:sz w:val="13"/>
                                    </w:rPr>
                                  </w:pPr>
                                  <w:hyperlink r:id="rId124">
                                    <w:r>
                                      <w:rPr>
                                        <w:spacing w:val="-2"/>
                                        <w:sz w:val="13"/>
                                      </w:rPr>
                                      <w:t>8,200.00</w:t>
                                    </w:r>
                                  </w:hyperlink>
                                </w:p>
                              </w:tc>
                              <w:tc>
                                <w:tcPr>
                                  <w:tcW w:w="1350" w:type="dxa"/>
                                </w:tcPr>
                                <w:p>
                                  <w:pPr>
                                    <w:pStyle w:val="TableParagraph"/>
                                    <w:spacing w:before="32"/>
                                    <w:ind w:right="192"/>
                                    <w:jc w:val="right"/>
                                    <w:rPr>
                                      <w:sz w:val="13"/>
                                    </w:rPr>
                                  </w:pPr>
                                  <w:hyperlink r:id="rId125">
                                    <w:r>
                                      <w:rPr>
                                        <w:spacing w:val="-2"/>
                                        <w:sz w:val="13"/>
                                      </w:rPr>
                                      <w:t>3,044.00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53</w:t>
                                    </w:r>
                                  </w:hyperlink>
                                </w:p>
                              </w:tc>
                              <w:tc>
                                <w:tcPr>
                                  <w:tcW w:w="2600" w:type="dxa"/>
                                </w:tcPr>
                                <w:p>
                                  <w:pPr>
                                    <w:pStyle w:val="TableParagraph"/>
                                    <w:spacing w:before="32"/>
                                    <w:ind w:left="20"/>
                                    <w:rPr>
                                      <w:sz w:val="13"/>
                                    </w:rPr>
                                  </w:pPr>
                                  <w:hyperlink r:id="rId122">
                                    <w:r>
                                      <w:rPr>
                                        <w:sz w:val="13"/>
                                      </w:rPr>
                                      <w:t>FEDERAL</w:t>
                                    </w:r>
                                    <w:r>
                                      <w:rPr>
                                        <w:spacing w:val="3"/>
                                        <w:sz w:val="13"/>
                                      </w:rPr>
                                      <w:t> </w:t>
                                    </w:r>
                                    <w:r>
                                      <w:rPr>
                                        <w:sz w:val="13"/>
                                      </w:rPr>
                                      <w:t>GRANT</w:t>
                                    </w:r>
                                    <w:r>
                                      <w:rPr>
                                        <w:spacing w:val="3"/>
                                        <w:sz w:val="13"/>
                                      </w:rPr>
                                      <w:t> </w:t>
                                    </w:r>
                                    <w:r>
                                      <w:rPr>
                                        <w:sz w:val="13"/>
                                      </w:rPr>
                                      <w:t>-</w:t>
                                    </w:r>
                                    <w:r>
                                      <w:rPr>
                                        <w:spacing w:val="4"/>
                                        <w:sz w:val="13"/>
                                      </w:rPr>
                                      <w:t> </w:t>
                                    </w:r>
                                    <w:r>
                                      <w:rPr>
                                        <w:sz w:val="13"/>
                                      </w:rPr>
                                      <w:t>BLM</w:t>
                                    </w:r>
                                    <w:r>
                                      <w:rPr>
                                        <w:spacing w:val="3"/>
                                        <w:sz w:val="13"/>
                                      </w:rPr>
                                      <w:t> </w:t>
                                    </w:r>
                                    <w:r>
                                      <w:rPr>
                                        <w:spacing w:val="-2"/>
                                        <w:sz w:val="13"/>
                                      </w:rPr>
                                      <w:t>TRAILS</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54</w:t>
                                    </w:r>
                                  </w:hyperlink>
                                </w:p>
                              </w:tc>
                              <w:tc>
                                <w:tcPr>
                                  <w:tcW w:w="2600" w:type="dxa"/>
                                </w:tcPr>
                                <w:p>
                                  <w:pPr>
                                    <w:pStyle w:val="TableParagraph"/>
                                    <w:spacing w:before="32"/>
                                    <w:ind w:left="20"/>
                                    <w:rPr>
                                      <w:sz w:val="13"/>
                                    </w:rPr>
                                  </w:pPr>
                                  <w:hyperlink r:id="rId122">
                                    <w:r>
                                      <w:rPr>
                                        <w:sz w:val="13"/>
                                      </w:rPr>
                                      <w:t>FEDERAL</w:t>
                                    </w:r>
                                    <w:r>
                                      <w:rPr>
                                        <w:spacing w:val="4"/>
                                        <w:sz w:val="13"/>
                                      </w:rPr>
                                      <w:t> </w:t>
                                    </w:r>
                                    <w:r>
                                      <w:rPr>
                                        <w:spacing w:val="-2"/>
                                        <w:sz w:val="13"/>
                                      </w:rPr>
                                      <w:t>GRANT</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55</w:t>
                                    </w:r>
                                  </w:hyperlink>
                                </w:p>
                              </w:tc>
                              <w:tc>
                                <w:tcPr>
                                  <w:tcW w:w="2600" w:type="dxa"/>
                                </w:tcPr>
                                <w:p>
                                  <w:pPr>
                                    <w:pStyle w:val="TableParagraph"/>
                                    <w:spacing w:before="32"/>
                                    <w:ind w:left="20"/>
                                    <w:rPr>
                                      <w:sz w:val="13"/>
                                    </w:rPr>
                                  </w:pPr>
                                  <w:hyperlink r:id="rId122">
                                    <w:r>
                                      <w:rPr>
                                        <w:sz w:val="13"/>
                                      </w:rPr>
                                      <w:t>FEDERAL</w:t>
                                    </w:r>
                                    <w:r>
                                      <w:rPr>
                                        <w:spacing w:val="3"/>
                                        <w:sz w:val="13"/>
                                      </w:rPr>
                                      <w:t> </w:t>
                                    </w:r>
                                    <w:r>
                                      <w:rPr>
                                        <w:sz w:val="13"/>
                                      </w:rPr>
                                      <w:t>GRANT</w:t>
                                    </w:r>
                                    <w:r>
                                      <w:rPr>
                                        <w:spacing w:val="3"/>
                                        <w:sz w:val="13"/>
                                      </w:rPr>
                                      <w:t> </w:t>
                                    </w:r>
                                    <w:r>
                                      <w:rPr>
                                        <w:sz w:val="13"/>
                                      </w:rPr>
                                      <w:t>-</w:t>
                                    </w:r>
                                    <w:r>
                                      <w:rPr>
                                        <w:spacing w:val="4"/>
                                        <w:sz w:val="13"/>
                                      </w:rPr>
                                      <w:t> </w:t>
                                    </w:r>
                                    <w:r>
                                      <w:rPr>
                                        <w:sz w:val="13"/>
                                      </w:rPr>
                                      <w:t>FAA</w:t>
                                    </w:r>
                                    <w:r>
                                      <w:rPr>
                                        <w:spacing w:val="3"/>
                                        <w:sz w:val="13"/>
                                      </w:rPr>
                                      <w:t> </w:t>
                                    </w:r>
                                    <w:r>
                                      <w:rPr>
                                        <w:spacing w:val="-2"/>
                                        <w:sz w:val="13"/>
                                      </w:rPr>
                                      <w:t>AIRPORT</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56</w:t>
                                    </w:r>
                                  </w:hyperlink>
                                </w:p>
                              </w:tc>
                              <w:tc>
                                <w:tcPr>
                                  <w:tcW w:w="2600" w:type="dxa"/>
                                </w:tcPr>
                                <w:p>
                                  <w:pPr>
                                    <w:pStyle w:val="TableParagraph"/>
                                    <w:spacing w:before="32"/>
                                    <w:ind w:left="20"/>
                                    <w:rPr>
                                      <w:sz w:val="13"/>
                                    </w:rPr>
                                  </w:pPr>
                                  <w:hyperlink r:id="rId122">
                                    <w:r>
                                      <w:rPr>
                                        <w:sz w:val="13"/>
                                      </w:rPr>
                                      <w:t>CLASS</w:t>
                                    </w:r>
                                    <w:r>
                                      <w:rPr>
                                        <w:spacing w:val="3"/>
                                        <w:sz w:val="13"/>
                                      </w:rPr>
                                      <w:t> </w:t>
                                    </w:r>
                                    <w:r>
                                      <w:rPr>
                                        <w:sz w:val="13"/>
                                      </w:rPr>
                                      <w:t>"C"</w:t>
                                    </w:r>
                                    <w:r>
                                      <w:rPr>
                                        <w:spacing w:val="3"/>
                                        <w:sz w:val="13"/>
                                      </w:rPr>
                                      <w:t> </w:t>
                                    </w:r>
                                    <w:r>
                                      <w:rPr>
                                        <w:sz w:val="13"/>
                                      </w:rPr>
                                      <w:t>ROAD</w:t>
                                    </w:r>
                                    <w:r>
                                      <w:rPr>
                                        <w:spacing w:val="4"/>
                                        <w:sz w:val="13"/>
                                      </w:rPr>
                                      <w:t> </w:t>
                                    </w:r>
                                    <w:r>
                                      <w:rPr>
                                        <w:sz w:val="13"/>
                                      </w:rPr>
                                      <w:t>FUND</w:t>
                                    </w:r>
                                    <w:r>
                                      <w:rPr>
                                        <w:spacing w:val="3"/>
                                        <w:sz w:val="13"/>
                                      </w:rPr>
                                      <w:t> </w:t>
                                    </w:r>
                                    <w:r>
                                      <w:rPr>
                                        <w:spacing w:val="-2"/>
                                        <w:sz w:val="13"/>
                                      </w:rPr>
                                      <w:t>ALLOTMENT</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58</w:t>
                                    </w:r>
                                  </w:hyperlink>
                                </w:p>
                              </w:tc>
                              <w:tc>
                                <w:tcPr>
                                  <w:tcW w:w="2600" w:type="dxa"/>
                                </w:tcPr>
                                <w:p>
                                  <w:pPr>
                                    <w:pStyle w:val="TableParagraph"/>
                                    <w:spacing w:before="32"/>
                                    <w:ind w:left="20"/>
                                    <w:rPr>
                                      <w:sz w:val="13"/>
                                    </w:rPr>
                                  </w:pPr>
                                  <w:hyperlink r:id="rId122">
                                    <w:r>
                                      <w:rPr>
                                        <w:sz w:val="13"/>
                                      </w:rPr>
                                      <w:t>STATE</w:t>
                                    </w:r>
                                    <w:r>
                                      <w:rPr>
                                        <w:spacing w:val="4"/>
                                        <w:sz w:val="13"/>
                                      </w:rPr>
                                      <w:t> </w:t>
                                    </w:r>
                                    <w:r>
                                      <w:rPr>
                                        <w:sz w:val="13"/>
                                      </w:rPr>
                                      <w:t>LIQUOR</w:t>
                                    </w:r>
                                    <w:r>
                                      <w:rPr>
                                        <w:spacing w:val="5"/>
                                        <w:sz w:val="13"/>
                                      </w:rPr>
                                      <w:t> </w:t>
                                    </w:r>
                                    <w:r>
                                      <w:rPr>
                                        <w:spacing w:val="-4"/>
                                        <w:sz w:val="13"/>
                                      </w:rPr>
                                      <w:t>FUND</w:t>
                                    </w:r>
                                  </w:hyperlink>
                                </w:p>
                              </w:tc>
                              <w:tc>
                                <w:tcPr>
                                  <w:tcW w:w="1491" w:type="dxa"/>
                                </w:tcPr>
                                <w:p>
                                  <w:pPr>
                                    <w:pStyle w:val="TableParagraph"/>
                                    <w:spacing w:before="32"/>
                                    <w:ind w:right="233"/>
                                    <w:jc w:val="right"/>
                                    <w:rPr>
                                      <w:sz w:val="13"/>
                                    </w:rPr>
                                  </w:pPr>
                                  <w:hyperlink r:id="rId123">
                                    <w:r>
                                      <w:rPr>
                                        <w:spacing w:val="-2"/>
                                        <w:sz w:val="13"/>
                                      </w:rPr>
                                      <w:t>15,659.96</w:t>
                                    </w:r>
                                  </w:hyperlink>
                                </w:p>
                              </w:tc>
                              <w:tc>
                                <w:tcPr>
                                  <w:tcW w:w="1273" w:type="dxa"/>
                                </w:tcPr>
                                <w:p>
                                  <w:pPr>
                                    <w:pStyle w:val="TableParagraph"/>
                                    <w:spacing w:before="32"/>
                                    <w:ind w:right="174"/>
                                    <w:jc w:val="right"/>
                                    <w:rPr>
                                      <w:sz w:val="13"/>
                                    </w:rPr>
                                  </w:pPr>
                                  <w:hyperlink r:id="rId124">
                                    <w:r>
                                      <w:rPr>
                                        <w:spacing w:val="-2"/>
                                        <w:sz w:val="13"/>
                                      </w:rPr>
                                      <w:t>15,000.00</w:t>
                                    </w:r>
                                  </w:hyperlink>
                                </w:p>
                              </w:tc>
                              <w:tc>
                                <w:tcPr>
                                  <w:tcW w:w="1350" w:type="dxa"/>
                                </w:tcPr>
                                <w:p>
                                  <w:pPr>
                                    <w:pStyle w:val="TableParagraph"/>
                                    <w:spacing w:before="32"/>
                                    <w:ind w:right="192"/>
                                    <w:jc w:val="right"/>
                                    <w:rPr>
                                      <w:sz w:val="13"/>
                                    </w:rPr>
                                  </w:pPr>
                                  <w:hyperlink r:id="rId125">
                                    <w:r>
                                      <w:rPr>
                                        <w:spacing w:val="-2"/>
                                        <w:sz w:val="13"/>
                                      </w:rPr>
                                      <w:t>16,117.50</w:t>
                                    </w:r>
                                  </w:hyperlink>
                                </w:p>
                              </w:tc>
                              <w:tc>
                                <w:tcPr>
                                  <w:tcW w:w="1172" w:type="dxa"/>
                                </w:tcPr>
                                <w:p>
                                  <w:pPr>
                                    <w:pStyle w:val="TableParagraph"/>
                                    <w:spacing w:before="32"/>
                                    <w:ind w:right="31"/>
                                    <w:jc w:val="right"/>
                                    <w:rPr>
                                      <w:sz w:val="13"/>
                                    </w:rPr>
                                  </w:pPr>
                                  <w:hyperlink r:id="rId126">
                                    <w:r>
                                      <w:rPr>
                                        <w:spacing w:val="-2"/>
                                        <w:sz w:val="13"/>
                                      </w:rPr>
                                      <w:t>15,000.00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59</w:t>
                                    </w:r>
                                  </w:hyperlink>
                                </w:p>
                              </w:tc>
                              <w:tc>
                                <w:tcPr>
                                  <w:tcW w:w="2600" w:type="dxa"/>
                                </w:tcPr>
                                <w:p>
                                  <w:pPr>
                                    <w:pStyle w:val="TableParagraph"/>
                                    <w:spacing w:before="32"/>
                                    <w:ind w:left="20"/>
                                    <w:rPr>
                                      <w:sz w:val="13"/>
                                    </w:rPr>
                                  </w:pPr>
                                  <w:hyperlink r:id="rId122">
                                    <w:r>
                                      <w:rPr>
                                        <w:sz w:val="13"/>
                                      </w:rPr>
                                      <w:t>STATE</w:t>
                                    </w:r>
                                    <w:r>
                                      <w:rPr>
                                        <w:spacing w:val="4"/>
                                        <w:sz w:val="13"/>
                                      </w:rPr>
                                      <w:t> </w:t>
                                    </w:r>
                                    <w:r>
                                      <w:rPr>
                                        <w:sz w:val="13"/>
                                      </w:rPr>
                                      <w:t>AVIATION</w:t>
                                    </w:r>
                                    <w:r>
                                      <w:rPr>
                                        <w:spacing w:val="5"/>
                                        <w:sz w:val="13"/>
                                      </w:rPr>
                                      <w:t> </w:t>
                                    </w:r>
                                    <w:r>
                                      <w:rPr>
                                        <w:sz w:val="13"/>
                                      </w:rPr>
                                      <w:t>FUEL</w:t>
                                    </w:r>
                                    <w:r>
                                      <w:rPr>
                                        <w:spacing w:val="4"/>
                                        <w:sz w:val="13"/>
                                      </w:rPr>
                                      <w:t> </w:t>
                                    </w:r>
                                    <w:r>
                                      <w:rPr>
                                        <w:spacing w:val="-5"/>
                                        <w:sz w:val="13"/>
                                      </w:rPr>
                                      <w:t>TAX</w:t>
                                    </w:r>
                                  </w:hyperlink>
                                </w:p>
                              </w:tc>
                              <w:tc>
                                <w:tcPr>
                                  <w:tcW w:w="1491" w:type="dxa"/>
                                </w:tcPr>
                                <w:p>
                                  <w:pPr>
                                    <w:pStyle w:val="TableParagraph"/>
                                    <w:spacing w:before="32"/>
                                    <w:ind w:right="233"/>
                                    <w:jc w:val="right"/>
                                    <w:rPr>
                                      <w:sz w:val="13"/>
                                    </w:rPr>
                                  </w:pPr>
                                  <w:hyperlink r:id="rId123">
                                    <w:r>
                                      <w:rPr>
                                        <w:spacing w:val="-2"/>
                                        <w:sz w:val="13"/>
                                      </w:rPr>
                                      <w:t>226.86</w:t>
                                    </w:r>
                                  </w:hyperlink>
                                </w:p>
                              </w:tc>
                              <w:tc>
                                <w:tcPr>
                                  <w:tcW w:w="1273" w:type="dxa"/>
                                </w:tcPr>
                                <w:p>
                                  <w:pPr>
                                    <w:pStyle w:val="TableParagraph"/>
                                    <w:spacing w:before="32"/>
                                    <w:ind w:right="174"/>
                                    <w:jc w:val="right"/>
                                    <w:rPr>
                                      <w:sz w:val="13"/>
                                    </w:rPr>
                                  </w:pPr>
                                  <w:hyperlink r:id="rId124">
                                    <w:r>
                                      <w:rPr>
                                        <w:spacing w:val="-2"/>
                                        <w:sz w:val="13"/>
                                      </w:rPr>
                                      <w:t>500.00</w:t>
                                    </w:r>
                                  </w:hyperlink>
                                </w:p>
                              </w:tc>
                              <w:tc>
                                <w:tcPr>
                                  <w:tcW w:w="1350" w:type="dxa"/>
                                </w:tcPr>
                                <w:p>
                                  <w:pPr>
                                    <w:pStyle w:val="TableParagraph"/>
                                    <w:spacing w:before="32"/>
                                    <w:ind w:right="192"/>
                                    <w:jc w:val="right"/>
                                    <w:rPr>
                                      <w:sz w:val="13"/>
                                    </w:rPr>
                                  </w:pPr>
                                  <w:hyperlink r:id="rId125">
                                    <w:r>
                                      <w:rPr>
                                        <w:spacing w:val="-2"/>
                                        <w:sz w:val="13"/>
                                      </w:rPr>
                                      <w:t>1,401.43</w:t>
                                    </w:r>
                                  </w:hyperlink>
                                </w:p>
                              </w:tc>
                              <w:tc>
                                <w:tcPr>
                                  <w:tcW w:w="1172" w:type="dxa"/>
                                </w:tcPr>
                                <w:p>
                                  <w:pPr>
                                    <w:pStyle w:val="TableParagraph"/>
                                    <w:spacing w:before="32"/>
                                    <w:ind w:right="31"/>
                                    <w:jc w:val="right"/>
                                    <w:rPr>
                                      <w:sz w:val="13"/>
                                    </w:rPr>
                                  </w:pPr>
                                  <w:hyperlink r:id="rId126">
                                    <w:r>
                                      <w:rPr>
                                        <w:spacing w:val="-2"/>
                                        <w:sz w:val="13"/>
                                      </w:rPr>
                                      <w:t>500.00</w:t>
                                    </w:r>
                                  </w:hyperlink>
                                </w:p>
                              </w:tc>
                              <w:tc>
                                <w:tcPr>
                                  <w:tcW w:w="1226" w:type="dxa"/>
                                </w:tcPr>
                                <w:p>
                                  <w:pPr>
                                    <w:pStyle w:val="TableParagraph"/>
                                    <w:rPr>
                                      <w:rFonts w:ascii="Times New Roman"/>
                                      <w:sz w:val="12"/>
                                    </w:rPr>
                                  </w:pPr>
                                </w:p>
                              </w:tc>
                            </w:tr>
                            <w:tr>
                              <w:trPr>
                                <w:trHeight w:val="201" w:hRule="atLeast"/>
                              </w:trPr>
                              <w:tc>
                                <w:tcPr>
                                  <w:tcW w:w="1078" w:type="dxa"/>
                                </w:tcPr>
                                <w:p>
                                  <w:pPr>
                                    <w:pStyle w:val="TableParagraph"/>
                                    <w:spacing w:before="32"/>
                                    <w:rPr>
                                      <w:sz w:val="13"/>
                                    </w:rPr>
                                  </w:pPr>
                                  <w:hyperlink r:id="rId122">
                                    <w:r>
                                      <w:rPr>
                                        <w:sz w:val="13"/>
                                      </w:rPr>
                                      <w:t>10-33-</w:t>
                                    </w:r>
                                    <w:r>
                                      <w:rPr>
                                        <w:spacing w:val="-5"/>
                                        <w:sz w:val="13"/>
                                      </w:rPr>
                                      <w:t>67</w:t>
                                    </w:r>
                                  </w:hyperlink>
                                </w:p>
                              </w:tc>
                              <w:tc>
                                <w:tcPr>
                                  <w:tcW w:w="2600" w:type="dxa"/>
                                </w:tcPr>
                                <w:p>
                                  <w:pPr>
                                    <w:pStyle w:val="TableParagraph"/>
                                    <w:spacing w:before="32"/>
                                    <w:ind w:left="20"/>
                                    <w:rPr>
                                      <w:sz w:val="13"/>
                                    </w:rPr>
                                  </w:pPr>
                                  <w:hyperlink r:id="rId122">
                                    <w:r>
                                      <w:rPr>
                                        <w:sz w:val="13"/>
                                      </w:rPr>
                                      <w:t>STATE</w:t>
                                    </w:r>
                                    <w:r>
                                      <w:rPr>
                                        <w:spacing w:val="2"/>
                                        <w:sz w:val="13"/>
                                      </w:rPr>
                                      <w:t> </w:t>
                                    </w:r>
                                    <w:r>
                                      <w:rPr>
                                        <w:sz w:val="13"/>
                                      </w:rPr>
                                      <w:t>LOAN</w:t>
                                    </w:r>
                                    <w:r>
                                      <w:rPr>
                                        <w:spacing w:val="2"/>
                                        <w:sz w:val="13"/>
                                      </w:rPr>
                                      <w:t> </w:t>
                                    </w:r>
                                    <w:r>
                                      <w:rPr>
                                        <w:sz w:val="13"/>
                                      </w:rPr>
                                      <w:t>-</w:t>
                                    </w:r>
                                    <w:r>
                                      <w:rPr>
                                        <w:spacing w:val="3"/>
                                        <w:sz w:val="13"/>
                                      </w:rPr>
                                      <w:t> </w:t>
                                    </w:r>
                                    <w:r>
                                      <w:rPr>
                                        <w:sz w:val="13"/>
                                      </w:rPr>
                                      <w:t>CIB</w:t>
                                    </w:r>
                                    <w:r>
                                      <w:rPr>
                                        <w:spacing w:val="2"/>
                                        <w:sz w:val="13"/>
                                      </w:rPr>
                                      <w:t> </w:t>
                                    </w:r>
                                    <w:r>
                                      <w:rPr>
                                        <w:sz w:val="13"/>
                                      </w:rPr>
                                      <w:t>(TEA</w:t>
                                    </w:r>
                                    <w:r>
                                      <w:rPr>
                                        <w:spacing w:val="3"/>
                                        <w:sz w:val="13"/>
                                      </w:rPr>
                                      <w:t> </w:t>
                                    </w:r>
                                    <w:r>
                                      <w:rPr>
                                        <w:sz w:val="13"/>
                                      </w:rPr>
                                      <w:t>21</w:t>
                                    </w:r>
                                    <w:r>
                                      <w:rPr>
                                        <w:spacing w:val="2"/>
                                        <w:sz w:val="13"/>
                                      </w:rPr>
                                      <w:t> </w:t>
                                    </w:r>
                                    <w:r>
                                      <w:rPr>
                                        <w:spacing w:val="-2"/>
                                        <w:sz w:val="13"/>
                                      </w:rPr>
                                      <w:t>PJCT)</w:t>
                                    </w:r>
                                  </w:hyperlink>
                                </w:p>
                              </w:tc>
                              <w:tc>
                                <w:tcPr>
                                  <w:tcW w:w="1491" w:type="dxa"/>
                                  <w:tcBorders>
                                    <w:bottom w:val="single" w:sz="6" w:space="0" w:color="000000"/>
                                  </w:tcBorders>
                                </w:tcPr>
                                <w:p>
                                  <w:pPr>
                                    <w:pStyle w:val="TableParagraph"/>
                                    <w:spacing w:before="32"/>
                                    <w:ind w:right="233"/>
                                    <w:jc w:val="right"/>
                                    <w:rPr>
                                      <w:sz w:val="13"/>
                                    </w:rPr>
                                  </w:pPr>
                                  <w:hyperlink r:id="rId123">
                                    <w:r>
                                      <w:rPr>
                                        <w:spacing w:val="-5"/>
                                        <w:sz w:val="13"/>
                                      </w:rPr>
                                      <w:t>.00</w:t>
                                    </w:r>
                                  </w:hyperlink>
                                </w:p>
                              </w:tc>
                              <w:tc>
                                <w:tcPr>
                                  <w:tcW w:w="1273" w:type="dxa"/>
                                  <w:tcBorders>
                                    <w:bottom w:val="single" w:sz="6" w:space="0" w:color="000000"/>
                                  </w:tcBorders>
                                </w:tcPr>
                                <w:p>
                                  <w:pPr>
                                    <w:pStyle w:val="TableParagraph"/>
                                    <w:spacing w:before="32"/>
                                    <w:ind w:right="174"/>
                                    <w:jc w:val="right"/>
                                    <w:rPr>
                                      <w:sz w:val="13"/>
                                    </w:rPr>
                                  </w:pPr>
                                  <w:hyperlink r:id="rId124">
                                    <w:r>
                                      <w:rPr>
                                        <w:spacing w:val="-5"/>
                                        <w:sz w:val="13"/>
                                      </w:rPr>
                                      <w:t>.00</w:t>
                                    </w:r>
                                  </w:hyperlink>
                                </w:p>
                              </w:tc>
                              <w:tc>
                                <w:tcPr>
                                  <w:tcW w:w="1350" w:type="dxa"/>
                                  <w:tcBorders>
                                    <w:bottom w:val="single" w:sz="6" w:space="0" w:color="000000"/>
                                  </w:tcBorders>
                                </w:tcPr>
                                <w:p>
                                  <w:pPr>
                                    <w:pStyle w:val="TableParagraph"/>
                                    <w:spacing w:before="32"/>
                                    <w:ind w:right="192"/>
                                    <w:jc w:val="right"/>
                                    <w:rPr>
                                      <w:sz w:val="13"/>
                                    </w:rPr>
                                  </w:pPr>
                                  <w:hyperlink r:id="rId125">
                                    <w:r>
                                      <w:rPr>
                                        <w:spacing w:val="-5"/>
                                        <w:sz w:val="13"/>
                                      </w:rPr>
                                      <w:t>.00</w:t>
                                    </w:r>
                                  </w:hyperlink>
                                </w:p>
                              </w:tc>
                              <w:tc>
                                <w:tcPr>
                                  <w:tcW w:w="1172" w:type="dxa"/>
                                  <w:tcBorders>
                                    <w:bottom w:val="single" w:sz="6" w:space="0" w:color="000000"/>
                                  </w:tcBorders>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379" w:hRule="atLeast"/>
                              </w:trPr>
                              <w:tc>
                                <w:tcPr>
                                  <w:tcW w:w="3678" w:type="dxa"/>
                                  <w:gridSpan w:val="2"/>
                                </w:tcPr>
                                <w:p>
                                  <w:pPr>
                                    <w:pStyle w:val="TableParagraph"/>
                                    <w:spacing w:before="60"/>
                                    <w:rPr>
                                      <w:sz w:val="13"/>
                                    </w:rPr>
                                  </w:pPr>
                                </w:p>
                                <w:p>
                                  <w:pPr>
                                    <w:pStyle w:val="TableParagraph"/>
                                    <w:ind w:left="256"/>
                                    <w:rPr>
                                      <w:sz w:val="13"/>
                                    </w:rPr>
                                  </w:pPr>
                                  <w:r>
                                    <w:rPr>
                                      <w:sz w:val="13"/>
                                    </w:rPr>
                                    <w:t>Total</w:t>
                                  </w:r>
                                  <w:r>
                                    <w:rPr>
                                      <w:spacing w:val="8"/>
                                      <w:sz w:val="13"/>
                                    </w:rPr>
                                    <w:t> </w:t>
                                  </w:r>
                                  <w:r>
                                    <w:rPr>
                                      <w:sz w:val="13"/>
                                    </w:rPr>
                                    <w:t>INTERGOVERNMENTAL</w:t>
                                  </w:r>
                                  <w:r>
                                    <w:rPr>
                                      <w:spacing w:val="9"/>
                                      <w:sz w:val="13"/>
                                    </w:rPr>
                                    <w:t> </w:t>
                                  </w:r>
                                  <w:r>
                                    <w:rPr>
                                      <w:spacing w:val="-2"/>
                                      <w:sz w:val="13"/>
                                    </w:rPr>
                                    <w:t>REVENUES:</w:t>
                                  </w:r>
                                </w:p>
                              </w:tc>
                              <w:tc>
                                <w:tcPr>
                                  <w:tcW w:w="1491" w:type="dxa"/>
                                  <w:tcBorders>
                                    <w:top w:val="single" w:sz="6" w:space="0" w:color="000000"/>
                                    <w:bottom w:val="single" w:sz="6" w:space="0" w:color="000000"/>
                                  </w:tcBorders>
                                </w:tcPr>
                                <w:p>
                                  <w:pPr>
                                    <w:pStyle w:val="TableParagraph"/>
                                    <w:spacing w:before="60"/>
                                    <w:rPr>
                                      <w:sz w:val="13"/>
                                    </w:rPr>
                                  </w:pPr>
                                </w:p>
                                <w:p>
                                  <w:pPr>
                                    <w:pStyle w:val="TableParagraph"/>
                                    <w:ind w:right="233"/>
                                    <w:jc w:val="right"/>
                                    <w:rPr>
                                      <w:sz w:val="13"/>
                                    </w:rPr>
                                  </w:pPr>
                                  <w:r>
                                    <w:rPr>
                                      <w:spacing w:val="-2"/>
                                      <w:sz w:val="13"/>
                                    </w:rPr>
                                    <w:t>56,026.43</w:t>
                                  </w:r>
                                </w:p>
                              </w:tc>
                              <w:tc>
                                <w:tcPr>
                                  <w:tcW w:w="1273" w:type="dxa"/>
                                  <w:tcBorders>
                                    <w:top w:val="single" w:sz="6" w:space="0" w:color="000000"/>
                                    <w:bottom w:val="single" w:sz="6" w:space="0" w:color="000000"/>
                                  </w:tcBorders>
                                </w:tcPr>
                                <w:p>
                                  <w:pPr>
                                    <w:pStyle w:val="TableParagraph"/>
                                    <w:spacing w:before="60"/>
                                    <w:rPr>
                                      <w:sz w:val="13"/>
                                    </w:rPr>
                                  </w:pPr>
                                </w:p>
                                <w:p>
                                  <w:pPr>
                                    <w:pStyle w:val="TableParagraph"/>
                                    <w:ind w:right="174"/>
                                    <w:jc w:val="right"/>
                                    <w:rPr>
                                      <w:sz w:val="13"/>
                                    </w:rPr>
                                  </w:pPr>
                                  <w:r>
                                    <w:rPr>
                                      <w:spacing w:val="-2"/>
                                      <w:sz w:val="13"/>
                                    </w:rPr>
                                    <w:t>54,750.00</w:t>
                                  </w:r>
                                </w:p>
                              </w:tc>
                              <w:tc>
                                <w:tcPr>
                                  <w:tcW w:w="1350" w:type="dxa"/>
                                  <w:tcBorders>
                                    <w:top w:val="single" w:sz="6" w:space="0" w:color="000000"/>
                                    <w:bottom w:val="single" w:sz="6" w:space="0" w:color="000000"/>
                                  </w:tcBorders>
                                </w:tcPr>
                                <w:p>
                                  <w:pPr>
                                    <w:pStyle w:val="TableParagraph"/>
                                    <w:spacing w:before="60"/>
                                    <w:rPr>
                                      <w:sz w:val="13"/>
                                    </w:rPr>
                                  </w:pPr>
                                </w:p>
                                <w:p>
                                  <w:pPr>
                                    <w:pStyle w:val="TableParagraph"/>
                                    <w:ind w:right="192"/>
                                    <w:jc w:val="right"/>
                                    <w:rPr>
                                      <w:sz w:val="13"/>
                                    </w:rPr>
                                  </w:pPr>
                                  <w:r>
                                    <w:rPr>
                                      <w:spacing w:val="-2"/>
                                      <w:sz w:val="13"/>
                                    </w:rPr>
                                    <w:t>47,183.17</w:t>
                                  </w:r>
                                </w:p>
                              </w:tc>
                              <w:tc>
                                <w:tcPr>
                                  <w:tcW w:w="1172" w:type="dxa"/>
                                  <w:tcBorders>
                                    <w:top w:val="single" w:sz="6" w:space="0" w:color="000000"/>
                                    <w:bottom w:val="single" w:sz="6" w:space="0" w:color="000000"/>
                                  </w:tcBorders>
                                </w:tcPr>
                                <w:p>
                                  <w:pPr>
                                    <w:pStyle w:val="TableParagraph"/>
                                    <w:spacing w:before="60"/>
                                    <w:rPr>
                                      <w:sz w:val="13"/>
                                    </w:rPr>
                                  </w:pPr>
                                </w:p>
                                <w:p>
                                  <w:pPr>
                                    <w:pStyle w:val="TableParagraph"/>
                                    <w:ind w:right="31"/>
                                    <w:jc w:val="right"/>
                                    <w:rPr>
                                      <w:sz w:val="13"/>
                                    </w:rPr>
                                  </w:pPr>
                                  <w:r>
                                    <w:rPr>
                                      <w:spacing w:val="-2"/>
                                      <w:sz w:val="13"/>
                                    </w:rPr>
                                    <w:t>15,500.00</w:t>
                                  </w:r>
                                </w:p>
                              </w:tc>
                              <w:tc>
                                <w:tcPr>
                                  <w:tcW w:w="1226" w:type="dxa"/>
                                </w:tcPr>
                                <w:p>
                                  <w:pPr>
                                    <w:pStyle w:val="TableParagraph"/>
                                    <w:rPr>
                                      <w:rFonts w:ascii="Times New Roman"/>
                                      <w:sz w:val="12"/>
                                    </w:rPr>
                                  </w:pPr>
                                </w:p>
                              </w:tc>
                            </w:tr>
                            <w:tr>
                              <w:trPr>
                                <w:trHeight w:val="394" w:hRule="atLeast"/>
                              </w:trPr>
                              <w:tc>
                                <w:tcPr>
                                  <w:tcW w:w="3678" w:type="dxa"/>
                                  <w:gridSpan w:val="2"/>
                                </w:tcPr>
                                <w:p>
                                  <w:pPr>
                                    <w:pStyle w:val="TableParagraph"/>
                                    <w:spacing w:before="60"/>
                                    <w:rPr>
                                      <w:sz w:val="13"/>
                                    </w:rPr>
                                  </w:pPr>
                                </w:p>
                                <w:p>
                                  <w:pPr>
                                    <w:pStyle w:val="TableParagraph"/>
                                    <w:rPr>
                                      <w:b/>
                                      <w:sz w:val="13"/>
                                    </w:rPr>
                                  </w:pPr>
                                  <w:r>
                                    <w:rPr>
                                      <w:b/>
                                      <w:sz w:val="13"/>
                                    </w:rPr>
                                    <w:t>CHARGES</w:t>
                                  </w:r>
                                  <w:r>
                                    <w:rPr>
                                      <w:b/>
                                      <w:spacing w:val="4"/>
                                      <w:sz w:val="13"/>
                                    </w:rPr>
                                    <w:t> </w:t>
                                  </w:r>
                                  <w:r>
                                    <w:rPr>
                                      <w:b/>
                                      <w:sz w:val="13"/>
                                    </w:rPr>
                                    <w:t>FOR</w:t>
                                  </w:r>
                                  <w:r>
                                    <w:rPr>
                                      <w:b/>
                                      <w:spacing w:val="5"/>
                                      <w:sz w:val="13"/>
                                    </w:rPr>
                                    <w:t> </w:t>
                                  </w:r>
                                  <w:r>
                                    <w:rPr>
                                      <w:b/>
                                      <w:spacing w:val="-2"/>
                                      <w:sz w:val="13"/>
                                    </w:rPr>
                                    <w:t>SERVICES</w:t>
                                  </w:r>
                                </w:p>
                              </w:tc>
                              <w:tc>
                                <w:tcPr>
                                  <w:tcW w:w="1491" w:type="dxa"/>
                                  <w:tcBorders>
                                    <w:top w:val="single" w:sz="6" w:space="0" w:color="000000"/>
                                  </w:tcBorders>
                                </w:tcPr>
                                <w:p>
                                  <w:pPr>
                                    <w:pStyle w:val="TableParagraph"/>
                                    <w:rPr>
                                      <w:rFonts w:ascii="Times New Roman"/>
                                      <w:sz w:val="12"/>
                                    </w:rPr>
                                  </w:pPr>
                                </w:p>
                              </w:tc>
                              <w:tc>
                                <w:tcPr>
                                  <w:tcW w:w="1273" w:type="dxa"/>
                                  <w:tcBorders>
                                    <w:top w:val="single" w:sz="6" w:space="0" w:color="000000"/>
                                  </w:tcBorders>
                                </w:tcPr>
                                <w:p>
                                  <w:pPr>
                                    <w:pStyle w:val="TableParagraph"/>
                                    <w:rPr>
                                      <w:rFonts w:ascii="Times New Roman"/>
                                      <w:sz w:val="12"/>
                                    </w:rPr>
                                  </w:pPr>
                                </w:p>
                              </w:tc>
                              <w:tc>
                                <w:tcPr>
                                  <w:tcW w:w="1350" w:type="dxa"/>
                                  <w:tcBorders>
                                    <w:top w:val="single" w:sz="6" w:space="0" w:color="000000"/>
                                  </w:tcBorders>
                                </w:tcPr>
                                <w:p>
                                  <w:pPr>
                                    <w:pStyle w:val="TableParagraph"/>
                                    <w:rPr>
                                      <w:rFonts w:ascii="Times New Roman"/>
                                      <w:sz w:val="12"/>
                                    </w:rPr>
                                  </w:pPr>
                                </w:p>
                              </w:tc>
                              <w:tc>
                                <w:tcPr>
                                  <w:tcW w:w="1172" w:type="dxa"/>
                                  <w:tcBorders>
                                    <w:top w:val="single" w:sz="6" w:space="0" w:color="000000"/>
                                  </w:tcBorders>
                                </w:tcPr>
                                <w:p>
                                  <w:pPr>
                                    <w:pStyle w:val="TableParagraph"/>
                                    <w:rPr>
                                      <w:rFonts w:ascii="Times New Roman"/>
                                      <w:sz w:val="12"/>
                                    </w:rPr>
                                  </w:pPr>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10-34-</w:t>
                                    </w:r>
                                    <w:r>
                                      <w:rPr>
                                        <w:spacing w:val="-5"/>
                                        <w:sz w:val="13"/>
                                      </w:rPr>
                                      <w:t>09</w:t>
                                    </w:r>
                                  </w:hyperlink>
                                </w:p>
                              </w:tc>
                              <w:tc>
                                <w:tcPr>
                                  <w:tcW w:w="2600" w:type="dxa"/>
                                </w:tcPr>
                                <w:p>
                                  <w:pPr>
                                    <w:pStyle w:val="TableParagraph"/>
                                    <w:spacing w:before="32"/>
                                    <w:ind w:left="20"/>
                                    <w:rPr>
                                      <w:sz w:val="13"/>
                                    </w:rPr>
                                  </w:pPr>
                                  <w:hyperlink r:id="rId122">
                                    <w:r>
                                      <w:rPr>
                                        <w:sz w:val="13"/>
                                      </w:rPr>
                                      <w:t>LIBRARY</w:t>
                                    </w:r>
                                    <w:r>
                                      <w:rPr>
                                        <w:spacing w:val="5"/>
                                        <w:sz w:val="13"/>
                                      </w:rPr>
                                      <w:t> </w:t>
                                    </w:r>
                                    <w:r>
                                      <w:rPr>
                                        <w:spacing w:val="-2"/>
                                        <w:sz w:val="13"/>
                                      </w:rPr>
                                      <w:t>DONATIONS</w:t>
                                    </w:r>
                                  </w:hyperlink>
                                </w:p>
                              </w:tc>
                              <w:tc>
                                <w:tcPr>
                                  <w:tcW w:w="1491" w:type="dxa"/>
                                </w:tcPr>
                                <w:p>
                                  <w:pPr>
                                    <w:pStyle w:val="TableParagraph"/>
                                    <w:spacing w:before="32"/>
                                    <w:ind w:right="233"/>
                                    <w:jc w:val="right"/>
                                    <w:rPr>
                                      <w:sz w:val="13"/>
                                    </w:rPr>
                                  </w:pPr>
                                  <w:hyperlink r:id="rId123">
                                    <w:r>
                                      <w:rPr>
                                        <w:spacing w:val="-2"/>
                                        <w:sz w:val="13"/>
                                      </w:rPr>
                                      <w:t>1,971.50</w:t>
                                    </w:r>
                                  </w:hyperlink>
                                </w:p>
                              </w:tc>
                              <w:tc>
                                <w:tcPr>
                                  <w:tcW w:w="1273" w:type="dxa"/>
                                </w:tcPr>
                                <w:p>
                                  <w:pPr>
                                    <w:pStyle w:val="TableParagraph"/>
                                    <w:spacing w:before="32"/>
                                    <w:ind w:right="174"/>
                                    <w:jc w:val="right"/>
                                    <w:rPr>
                                      <w:sz w:val="13"/>
                                    </w:rPr>
                                  </w:pPr>
                                  <w:hyperlink r:id="rId124">
                                    <w:r>
                                      <w:rPr>
                                        <w:spacing w:val="-2"/>
                                        <w:sz w:val="13"/>
                                      </w:rPr>
                                      <w:t>2,500.00</w:t>
                                    </w:r>
                                  </w:hyperlink>
                                </w:p>
                              </w:tc>
                              <w:tc>
                                <w:tcPr>
                                  <w:tcW w:w="1350" w:type="dxa"/>
                                </w:tcPr>
                                <w:p>
                                  <w:pPr>
                                    <w:pStyle w:val="TableParagraph"/>
                                    <w:spacing w:before="32"/>
                                    <w:ind w:right="192"/>
                                    <w:jc w:val="right"/>
                                    <w:rPr>
                                      <w:sz w:val="13"/>
                                    </w:rPr>
                                  </w:pPr>
                                  <w:hyperlink r:id="rId125">
                                    <w:r>
                                      <w:rPr>
                                        <w:spacing w:val="-2"/>
                                        <w:sz w:val="13"/>
                                      </w:rPr>
                                      <w:t>349.00</w:t>
                                    </w:r>
                                  </w:hyperlink>
                                </w:p>
                              </w:tc>
                              <w:tc>
                                <w:tcPr>
                                  <w:tcW w:w="1172" w:type="dxa"/>
                                </w:tcPr>
                                <w:p>
                                  <w:pPr>
                                    <w:pStyle w:val="TableParagraph"/>
                                    <w:spacing w:before="32"/>
                                    <w:ind w:right="31"/>
                                    <w:jc w:val="right"/>
                                    <w:rPr>
                                      <w:sz w:val="13"/>
                                    </w:rPr>
                                  </w:pPr>
                                  <w:hyperlink r:id="rId126">
                                    <w:r>
                                      <w:rPr>
                                        <w:spacing w:val="-2"/>
                                        <w:sz w:val="13"/>
                                      </w:rPr>
                                      <w:t>1,000.00</w:t>
                                    </w:r>
                                  </w:hyperlink>
                                </w:p>
                              </w:tc>
                              <w:tc>
                                <w:tcPr>
                                  <w:tcW w:w="1226" w:type="dxa"/>
                                </w:tcPr>
                                <w:p>
                                  <w:pPr>
                                    <w:pStyle w:val="TableParagraph"/>
                                    <w:rPr>
                                      <w:rFonts w:ascii="Times New Roman"/>
                                      <w:sz w:val="12"/>
                                    </w:rPr>
                                  </w:pPr>
                                </w:p>
                              </w:tc>
                            </w:tr>
                            <w:tr>
                              <w:trPr>
                                <w:trHeight w:val="182" w:hRule="atLeast"/>
                              </w:trPr>
                              <w:tc>
                                <w:tcPr>
                                  <w:tcW w:w="1078" w:type="dxa"/>
                                </w:tcPr>
                                <w:p>
                                  <w:pPr>
                                    <w:pStyle w:val="TableParagraph"/>
                                    <w:spacing w:line="130" w:lineRule="exact" w:before="32"/>
                                    <w:rPr>
                                      <w:sz w:val="13"/>
                                    </w:rPr>
                                  </w:pPr>
                                  <w:hyperlink r:id="rId122">
                                    <w:r>
                                      <w:rPr>
                                        <w:sz w:val="13"/>
                                      </w:rPr>
                                      <w:t>10-34-</w:t>
                                    </w:r>
                                    <w:r>
                                      <w:rPr>
                                        <w:spacing w:val="-5"/>
                                        <w:sz w:val="13"/>
                                      </w:rPr>
                                      <w:t>11</w:t>
                                    </w:r>
                                  </w:hyperlink>
                                </w:p>
                              </w:tc>
                              <w:tc>
                                <w:tcPr>
                                  <w:tcW w:w="2600" w:type="dxa"/>
                                </w:tcPr>
                                <w:p>
                                  <w:pPr>
                                    <w:pStyle w:val="TableParagraph"/>
                                    <w:spacing w:line="130" w:lineRule="exact" w:before="32"/>
                                    <w:ind w:left="20"/>
                                    <w:rPr>
                                      <w:sz w:val="13"/>
                                    </w:rPr>
                                  </w:pPr>
                                  <w:hyperlink r:id="rId122">
                                    <w:r>
                                      <w:rPr>
                                        <w:sz w:val="13"/>
                                      </w:rPr>
                                      <w:t>FIRE</w:t>
                                    </w:r>
                                    <w:r>
                                      <w:rPr>
                                        <w:spacing w:val="5"/>
                                        <w:sz w:val="13"/>
                                      </w:rPr>
                                      <w:t> </w:t>
                                    </w:r>
                                    <w:r>
                                      <w:rPr>
                                        <w:sz w:val="13"/>
                                      </w:rPr>
                                      <w:t>DEPARTMENT</w:t>
                                    </w:r>
                                    <w:r>
                                      <w:rPr>
                                        <w:spacing w:val="5"/>
                                        <w:sz w:val="13"/>
                                      </w:rPr>
                                      <w:t> </w:t>
                                    </w:r>
                                    <w:r>
                                      <w:rPr>
                                        <w:sz w:val="13"/>
                                      </w:rPr>
                                      <w:t>FEES</w:t>
                                    </w:r>
                                    <w:r>
                                      <w:rPr>
                                        <w:spacing w:val="5"/>
                                        <w:sz w:val="13"/>
                                      </w:rPr>
                                      <w:t> </w:t>
                                    </w:r>
                                    <w:r>
                                      <w:rPr>
                                        <w:spacing w:val="-2"/>
                                        <w:sz w:val="13"/>
                                      </w:rPr>
                                      <w:t>RECEIVED</w:t>
                                    </w:r>
                                  </w:hyperlink>
                                </w:p>
                              </w:tc>
                              <w:tc>
                                <w:tcPr>
                                  <w:tcW w:w="1491" w:type="dxa"/>
                                </w:tcPr>
                                <w:p>
                                  <w:pPr>
                                    <w:pStyle w:val="TableParagraph"/>
                                    <w:spacing w:line="130" w:lineRule="exact" w:before="32"/>
                                    <w:ind w:right="233"/>
                                    <w:jc w:val="right"/>
                                    <w:rPr>
                                      <w:sz w:val="13"/>
                                    </w:rPr>
                                  </w:pPr>
                                  <w:hyperlink r:id="rId123">
                                    <w:r>
                                      <w:rPr>
                                        <w:spacing w:val="-2"/>
                                        <w:sz w:val="13"/>
                                      </w:rPr>
                                      <w:t>243,378.00</w:t>
                                    </w:r>
                                  </w:hyperlink>
                                </w:p>
                              </w:tc>
                              <w:tc>
                                <w:tcPr>
                                  <w:tcW w:w="1273" w:type="dxa"/>
                                </w:tcPr>
                                <w:p>
                                  <w:pPr>
                                    <w:pStyle w:val="TableParagraph"/>
                                    <w:spacing w:line="130" w:lineRule="exact" w:before="32"/>
                                    <w:ind w:right="174"/>
                                    <w:jc w:val="right"/>
                                    <w:rPr>
                                      <w:sz w:val="13"/>
                                    </w:rPr>
                                  </w:pPr>
                                  <w:hyperlink r:id="rId124">
                                    <w:r>
                                      <w:rPr>
                                        <w:spacing w:val="-2"/>
                                        <w:sz w:val="13"/>
                                      </w:rPr>
                                      <w:t>490,000.00</w:t>
                                    </w:r>
                                  </w:hyperlink>
                                </w:p>
                              </w:tc>
                              <w:tc>
                                <w:tcPr>
                                  <w:tcW w:w="1350" w:type="dxa"/>
                                </w:tcPr>
                                <w:p>
                                  <w:pPr>
                                    <w:pStyle w:val="TableParagraph"/>
                                    <w:spacing w:line="130" w:lineRule="exact" w:before="32"/>
                                    <w:ind w:right="192"/>
                                    <w:jc w:val="right"/>
                                    <w:rPr>
                                      <w:sz w:val="13"/>
                                    </w:rPr>
                                  </w:pPr>
                                  <w:hyperlink r:id="rId125">
                                    <w:r>
                                      <w:rPr>
                                        <w:spacing w:val="-2"/>
                                        <w:sz w:val="13"/>
                                      </w:rPr>
                                      <w:t>732,812.47</w:t>
                                    </w:r>
                                  </w:hyperlink>
                                </w:p>
                              </w:tc>
                              <w:tc>
                                <w:tcPr>
                                  <w:tcW w:w="1172" w:type="dxa"/>
                                </w:tcPr>
                                <w:p>
                                  <w:pPr>
                                    <w:pStyle w:val="TableParagraph"/>
                                    <w:spacing w:line="130" w:lineRule="exact" w:before="32"/>
                                    <w:ind w:right="31"/>
                                    <w:jc w:val="right"/>
                                    <w:rPr>
                                      <w:sz w:val="13"/>
                                    </w:rPr>
                                  </w:pPr>
                                  <w:hyperlink r:id="rId126">
                                    <w:r>
                                      <w:rPr>
                                        <w:spacing w:val="-2"/>
                                        <w:sz w:val="13"/>
                                      </w:rPr>
                                      <w:t>800,000.00</w:t>
                                    </w:r>
                                  </w:hyperlink>
                                </w:p>
                              </w:tc>
                              <w:tc>
                                <w:tcPr>
                                  <w:tcW w:w="1226" w:type="dxa"/>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33pt;margin-top:32.153454pt;width:515.7pt;height:575.0pt;mso-position-horizontal-relative:page;mso-position-vertical-relative:paragraph;z-index:15754240" type="#_x0000_t202" id="docshape15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8"/>
                        <w:gridCol w:w="2600"/>
                        <w:gridCol w:w="1491"/>
                        <w:gridCol w:w="1273"/>
                        <w:gridCol w:w="1350"/>
                        <w:gridCol w:w="1172"/>
                        <w:gridCol w:w="1226"/>
                      </w:tblGrid>
                      <w:tr>
                        <w:trPr>
                          <w:trHeight w:val="536" w:hRule="atLeast"/>
                        </w:trPr>
                        <w:tc>
                          <w:tcPr>
                            <w:tcW w:w="1078" w:type="dxa"/>
                            <w:tcBorders>
                              <w:top w:val="single" w:sz="6" w:space="0" w:color="000000"/>
                              <w:bottom w:val="single" w:sz="6" w:space="0" w:color="000000"/>
                            </w:tcBorders>
                          </w:tcPr>
                          <w:p>
                            <w:pPr>
                              <w:pStyle w:val="TableParagraph"/>
                              <w:rPr>
                                <w:sz w:val="13"/>
                              </w:rPr>
                            </w:pPr>
                          </w:p>
                          <w:p>
                            <w:pPr>
                              <w:pStyle w:val="TableParagraph"/>
                              <w:spacing w:before="64"/>
                              <w:rPr>
                                <w:sz w:val="13"/>
                              </w:rPr>
                            </w:pPr>
                          </w:p>
                          <w:p>
                            <w:pPr>
                              <w:pStyle w:val="TableParagraph"/>
                              <w:ind w:left="36"/>
                              <w:rPr>
                                <w:sz w:val="13"/>
                              </w:rPr>
                            </w:pPr>
                            <w:r>
                              <w:rPr>
                                <w:sz w:val="13"/>
                              </w:rPr>
                              <w:t>Account</w:t>
                            </w:r>
                            <w:r>
                              <w:rPr>
                                <w:spacing w:val="4"/>
                                <w:sz w:val="13"/>
                              </w:rPr>
                              <w:t> </w:t>
                            </w:r>
                            <w:r>
                              <w:rPr>
                                <w:spacing w:val="-2"/>
                                <w:sz w:val="13"/>
                              </w:rPr>
                              <w:t>Number</w:t>
                            </w:r>
                          </w:p>
                        </w:tc>
                        <w:tc>
                          <w:tcPr>
                            <w:tcW w:w="2600" w:type="dxa"/>
                            <w:tcBorders>
                              <w:top w:val="single" w:sz="6" w:space="0" w:color="000000"/>
                              <w:bottom w:val="single" w:sz="6" w:space="0" w:color="000000"/>
                            </w:tcBorders>
                          </w:tcPr>
                          <w:p>
                            <w:pPr>
                              <w:pStyle w:val="TableParagraph"/>
                              <w:rPr>
                                <w:sz w:val="13"/>
                              </w:rPr>
                            </w:pPr>
                          </w:p>
                          <w:p>
                            <w:pPr>
                              <w:pStyle w:val="TableParagraph"/>
                              <w:spacing w:before="64"/>
                              <w:rPr>
                                <w:sz w:val="13"/>
                              </w:rPr>
                            </w:pPr>
                          </w:p>
                          <w:p>
                            <w:pPr>
                              <w:pStyle w:val="TableParagraph"/>
                              <w:ind w:right="18"/>
                              <w:jc w:val="center"/>
                              <w:rPr>
                                <w:sz w:val="13"/>
                              </w:rPr>
                            </w:pPr>
                            <w:r>
                              <w:rPr>
                                <w:sz w:val="13"/>
                              </w:rPr>
                              <w:t>Account</w:t>
                            </w:r>
                            <w:r>
                              <w:rPr>
                                <w:spacing w:val="2"/>
                                <w:sz w:val="13"/>
                              </w:rPr>
                              <w:t> </w:t>
                            </w:r>
                            <w:r>
                              <w:rPr>
                                <w:spacing w:val="-4"/>
                                <w:sz w:val="13"/>
                              </w:rPr>
                              <w:t>Title</w:t>
                            </w:r>
                          </w:p>
                        </w:tc>
                        <w:tc>
                          <w:tcPr>
                            <w:tcW w:w="1491" w:type="dxa"/>
                            <w:tcBorders>
                              <w:top w:val="single" w:sz="6" w:space="0" w:color="000000"/>
                              <w:bottom w:val="single" w:sz="6" w:space="0" w:color="000000"/>
                            </w:tcBorders>
                          </w:tcPr>
                          <w:p>
                            <w:pPr>
                              <w:pStyle w:val="TableParagraph"/>
                              <w:spacing w:before="59"/>
                              <w:ind w:left="403"/>
                              <w:rPr>
                                <w:sz w:val="13"/>
                              </w:rPr>
                            </w:pPr>
                            <w:r>
                              <w:rPr>
                                <w:sz w:val="13"/>
                              </w:rPr>
                              <w:t>2024-</w:t>
                            </w:r>
                            <w:r>
                              <w:rPr>
                                <w:spacing w:val="-5"/>
                                <w:sz w:val="13"/>
                              </w:rPr>
                              <w:t>25</w:t>
                            </w:r>
                          </w:p>
                          <w:p>
                            <w:pPr>
                              <w:pStyle w:val="TableParagraph"/>
                              <w:spacing w:line="244" w:lineRule="auto" w:before="2"/>
                              <w:ind w:left="462" w:right="249"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73" w:type="dxa"/>
                            <w:tcBorders>
                              <w:top w:val="single" w:sz="6" w:space="0" w:color="000000"/>
                              <w:bottom w:val="single" w:sz="6" w:space="0" w:color="000000"/>
                            </w:tcBorders>
                          </w:tcPr>
                          <w:p>
                            <w:pPr>
                              <w:pStyle w:val="TableParagraph"/>
                              <w:spacing w:before="59"/>
                              <w:ind w:left="244"/>
                              <w:rPr>
                                <w:sz w:val="13"/>
                              </w:rPr>
                            </w:pPr>
                            <w:r>
                              <w:rPr>
                                <w:sz w:val="13"/>
                              </w:rPr>
                              <w:t>2024-</w:t>
                            </w:r>
                            <w:r>
                              <w:rPr>
                                <w:spacing w:val="-5"/>
                                <w:sz w:val="13"/>
                              </w:rPr>
                              <w:t>25</w:t>
                            </w:r>
                          </w:p>
                          <w:p>
                            <w:pPr>
                              <w:pStyle w:val="TableParagraph"/>
                              <w:spacing w:line="244" w:lineRule="auto" w:before="2"/>
                              <w:ind w:left="277" w:right="139"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50" w:type="dxa"/>
                            <w:tcBorders>
                              <w:top w:val="single" w:sz="6" w:space="0" w:color="000000"/>
                              <w:bottom w:val="single" w:sz="6" w:space="0" w:color="000000"/>
                            </w:tcBorders>
                          </w:tcPr>
                          <w:p>
                            <w:pPr>
                              <w:pStyle w:val="TableParagraph"/>
                              <w:spacing w:before="59"/>
                              <w:ind w:left="37" w:right="291"/>
                              <w:jc w:val="center"/>
                              <w:rPr>
                                <w:sz w:val="13"/>
                              </w:rPr>
                            </w:pPr>
                            <w:r>
                              <w:rPr>
                                <w:sz w:val="13"/>
                              </w:rPr>
                              <w:t>2025-</w:t>
                            </w:r>
                            <w:r>
                              <w:rPr>
                                <w:spacing w:val="-5"/>
                                <w:sz w:val="13"/>
                              </w:rPr>
                              <w:t>26</w:t>
                            </w:r>
                          </w:p>
                          <w:p>
                            <w:pPr>
                              <w:pStyle w:val="TableParagraph"/>
                              <w:spacing w:line="244" w:lineRule="auto" w:before="2"/>
                              <w:ind w:left="36" w:right="291"/>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72" w:type="dxa"/>
                            <w:tcBorders>
                              <w:top w:val="single" w:sz="6" w:space="0" w:color="000000"/>
                              <w:bottom w:val="single" w:sz="6" w:space="0" w:color="000000"/>
                            </w:tcBorders>
                          </w:tcPr>
                          <w:p>
                            <w:pPr>
                              <w:pStyle w:val="TableParagraph"/>
                              <w:spacing w:before="59"/>
                              <w:ind w:left="1" w:right="112"/>
                              <w:jc w:val="center"/>
                              <w:rPr>
                                <w:sz w:val="13"/>
                              </w:rPr>
                            </w:pPr>
                            <w:r>
                              <w:rPr>
                                <w:sz w:val="13"/>
                              </w:rPr>
                              <w:t>2025-</w:t>
                            </w:r>
                            <w:r>
                              <w:rPr>
                                <w:spacing w:val="-5"/>
                                <w:sz w:val="13"/>
                              </w:rPr>
                              <w:t>26</w:t>
                            </w:r>
                          </w:p>
                          <w:p>
                            <w:pPr>
                              <w:pStyle w:val="TableParagraph"/>
                              <w:spacing w:line="244" w:lineRule="auto" w:before="2"/>
                              <w:ind w:right="112"/>
                              <w:jc w:val="center"/>
                              <w:rPr>
                                <w:sz w:val="13"/>
                              </w:rPr>
                            </w:pPr>
                            <w:r>
                              <w:rPr>
                                <w:sz w:val="13"/>
                              </w:rPr>
                              <w:t>Current</w:t>
                            </w:r>
                            <w:r>
                              <w:rPr>
                                <w:spacing w:val="-10"/>
                                <w:sz w:val="13"/>
                              </w:rPr>
                              <w:t> </w:t>
                            </w:r>
                            <w:r>
                              <w:rPr>
                                <w:sz w:val="13"/>
                              </w:rPr>
                              <w:t>year</w:t>
                            </w:r>
                            <w:r>
                              <w:rPr>
                                <w:spacing w:val="40"/>
                                <w:sz w:val="13"/>
                              </w:rPr>
                              <w:t> </w:t>
                            </w:r>
                            <w:r>
                              <w:rPr>
                                <w:spacing w:val="-2"/>
                                <w:sz w:val="13"/>
                              </w:rPr>
                              <w:t>Budget</w:t>
                            </w:r>
                          </w:p>
                        </w:tc>
                        <w:tc>
                          <w:tcPr>
                            <w:tcW w:w="1226" w:type="dxa"/>
                            <w:tcBorders>
                              <w:top w:val="single" w:sz="6" w:space="0" w:color="000000"/>
                            </w:tcBorders>
                          </w:tcPr>
                          <w:p>
                            <w:pPr>
                              <w:pStyle w:val="TableParagraph"/>
                              <w:rPr>
                                <w:rFonts w:ascii="Times New Roman"/>
                                <w:sz w:val="12"/>
                              </w:rPr>
                            </w:pPr>
                          </w:p>
                        </w:tc>
                      </w:tr>
                      <w:tr>
                        <w:trPr>
                          <w:trHeight w:val="305" w:hRule="atLeast"/>
                        </w:trPr>
                        <w:tc>
                          <w:tcPr>
                            <w:tcW w:w="1078" w:type="dxa"/>
                            <w:tcBorders>
                              <w:top w:val="single" w:sz="6" w:space="0" w:color="000000"/>
                            </w:tcBorders>
                          </w:tcPr>
                          <w:p>
                            <w:pPr>
                              <w:pStyle w:val="TableParagraph"/>
                              <w:spacing w:before="32"/>
                              <w:rPr>
                                <w:b/>
                                <w:sz w:val="13"/>
                              </w:rPr>
                            </w:pPr>
                            <w:r>
                              <w:rPr>
                                <w:b/>
                                <w:sz w:val="13"/>
                              </w:rPr>
                              <w:t>GENERAL</w:t>
                            </w:r>
                            <w:r>
                              <w:rPr>
                                <w:b/>
                                <w:spacing w:val="6"/>
                                <w:sz w:val="13"/>
                              </w:rPr>
                              <w:t> </w:t>
                            </w:r>
                            <w:r>
                              <w:rPr>
                                <w:b/>
                                <w:spacing w:val="-4"/>
                                <w:sz w:val="13"/>
                              </w:rPr>
                              <w:t>FUND</w:t>
                            </w:r>
                          </w:p>
                        </w:tc>
                        <w:tc>
                          <w:tcPr>
                            <w:tcW w:w="2600" w:type="dxa"/>
                            <w:tcBorders>
                              <w:top w:val="single" w:sz="6" w:space="0" w:color="000000"/>
                            </w:tcBorders>
                          </w:tcPr>
                          <w:p>
                            <w:pPr>
                              <w:pStyle w:val="TableParagraph"/>
                              <w:rPr>
                                <w:rFonts w:ascii="Times New Roman"/>
                                <w:sz w:val="12"/>
                              </w:rPr>
                            </w:pPr>
                          </w:p>
                        </w:tc>
                        <w:tc>
                          <w:tcPr>
                            <w:tcW w:w="1491" w:type="dxa"/>
                            <w:tcBorders>
                              <w:top w:val="single" w:sz="6" w:space="0" w:color="000000"/>
                            </w:tcBorders>
                          </w:tcPr>
                          <w:p>
                            <w:pPr>
                              <w:pStyle w:val="TableParagraph"/>
                              <w:rPr>
                                <w:rFonts w:ascii="Times New Roman"/>
                                <w:sz w:val="12"/>
                              </w:rPr>
                            </w:pPr>
                          </w:p>
                        </w:tc>
                        <w:tc>
                          <w:tcPr>
                            <w:tcW w:w="1273" w:type="dxa"/>
                            <w:tcBorders>
                              <w:top w:val="single" w:sz="6" w:space="0" w:color="000000"/>
                            </w:tcBorders>
                          </w:tcPr>
                          <w:p>
                            <w:pPr>
                              <w:pStyle w:val="TableParagraph"/>
                              <w:rPr>
                                <w:rFonts w:ascii="Times New Roman"/>
                                <w:sz w:val="12"/>
                              </w:rPr>
                            </w:pPr>
                          </w:p>
                        </w:tc>
                        <w:tc>
                          <w:tcPr>
                            <w:tcW w:w="1350" w:type="dxa"/>
                            <w:tcBorders>
                              <w:top w:val="single" w:sz="6" w:space="0" w:color="000000"/>
                            </w:tcBorders>
                          </w:tcPr>
                          <w:p>
                            <w:pPr>
                              <w:pStyle w:val="TableParagraph"/>
                              <w:rPr>
                                <w:rFonts w:ascii="Times New Roman"/>
                                <w:sz w:val="12"/>
                              </w:rPr>
                            </w:pPr>
                          </w:p>
                        </w:tc>
                        <w:tc>
                          <w:tcPr>
                            <w:tcW w:w="1172" w:type="dxa"/>
                            <w:tcBorders>
                              <w:top w:val="single" w:sz="6" w:space="0" w:color="000000"/>
                            </w:tcBorders>
                          </w:tcPr>
                          <w:p>
                            <w:pPr>
                              <w:pStyle w:val="TableParagraph"/>
                              <w:rPr>
                                <w:rFonts w:ascii="Times New Roman"/>
                                <w:sz w:val="12"/>
                              </w:rPr>
                            </w:pPr>
                          </w:p>
                        </w:tc>
                        <w:tc>
                          <w:tcPr>
                            <w:tcW w:w="1226" w:type="dxa"/>
                          </w:tcPr>
                          <w:p>
                            <w:pPr>
                              <w:pStyle w:val="TableParagraph"/>
                              <w:rPr>
                                <w:rFonts w:ascii="Times New Roman"/>
                                <w:sz w:val="12"/>
                              </w:rPr>
                            </w:pPr>
                          </w:p>
                        </w:tc>
                      </w:tr>
                      <w:tr>
                        <w:trPr>
                          <w:trHeight w:val="739" w:hRule="atLeast"/>
                        </w:trPr>
                        <w:tc>
                          <w:tcPr>
                            <w:tcW w:w="1078" w:type="dxa"/>
                          </w:tcPr>
                          <w:p>
                            <w:pPr>
                              <w:pStyle w:val="TableParagraph"/>
                              <w:spacing w:before="121"/>
                              <w:rPr>
                                <w:sz w:val="13"/>
                              </w:rPr>
                            </w:pPr>
                            <w:hyperlink r:id="rId122">
                              <w:r>
                                <w:rPr>
                                  <w:sz w:val="13"/>
                                </w:rPr>
                                <w:t>10-</w:t>
                              </w:r>
                              <w:r>
                                <w:rPr>
                                  <w:spacing w:val="-4"/>
                                  <w:sz w:val="13"/>
                                </w:rPr>
                                <w:t>2311</w:t>
                              </w:r>
                            </w:hyperlink>
                          </w:p>
                          <w:p>
                            <w:pPr>
                              <w:pStyle w:val="TableParagraph"/>
                              <w:spacing w:before="67"/>
                              <w:rPr>
                                <w:b/>
                                <w:sz w:val="13"/>
                              </w:rPr>
                            </w:pPr>
                            <w:r>
                              <w:rPr>
                                <w:b/>
                                <w:spacing w:val="-2"/>
                                <w:sz w:val="13"/>
                              </w:rPr>
                              <w:t>TAXES</w:t>
                            </w:r>
                          </w:p>
                          <w:p>
                            <w:pPr>
                              <w:pStyle w:val="TableParagraph"/>
                              <w:spacing w:before="67"/>
                              <w:rPr>
                                <w:sz w:val="13"/>
                              </w:rPr>
                            </w:pPr>
                            <w:hyperlink r:id="rId122">
                              <w:r>
                                <w:rPr>
                                  <w:sz w:val="13"/>
                                </w:rPr>
                                <w:t>10-31-</w:t>
                              </w:r>
                              <w:r>
                                <w:rPr>
                                  <w:spacing w:val="-5"/>
                                  <w:sz w:val="13"/>
                                </w:rPr>
                                <w:t>10</w:t>
                              </w:r>
                            </w:hyperlink>
                          </w:p>
                        </w:tc>
                        <w:tc>
                          <w:tcPr>
                            <w:tcW w:w="2600" w:type="dxa"/>
                          </w:tcPr>
                          <w:p>
                            <w:pPr>
                              <w:pStyle w:val="TableParagraph"/>
                              <w:spacing w:before="121"/>
                              <w:ind w:left="20"/>
                              <w:rPr>
                                <w:sz w:val="13"/>
                              </w:rPr>
                            </w:pPr>
                            <w:hyperlink r:id="rId122">
                              <w:r>
                                <w:rPr>
                                  <w:sz w:val="13"/>
                                </w:rPr>
                                <w:t>UNEARNED</w:t>
                              </w:r>
                              <w:r>
                                <w:rPr>
                                  <w:spacing w:val="14"/>
                                  <w:sz w:val="13"/>
                                </w:rPr>
                                <w:t> </w:t>
                              </w:r>
                              <w:r>
                                <w:rPr>
                                  <w:sz w:val="13"/>
                                </w:rPr>
                                <w:t>REVENUE-</w:t>
                              </w:r>
                              <w:r>
                                <w:rPr>
                                  <w:spacing w:val="-2"/>
                                  <w:sz w:val="13"/>
                                </w:rPr>
                                <w:t>ASSESSED</w:t>
                              </w:r>
                            </w:hyperlink>
                          </w:p>
                          <w:p>
                            <w:pPr>
                              <w:pStyle w:val="TableParagraph"/>
                              <w:spacing w:before="134"/>
                              <w:rPr>
                                <w:sz w:val="13"/>
                              </w:rPr>
                            </w:pPr>
                          </w:p>
                          <w:p>
                            <w:pPr>
                              <w:pStyle w:val="TableParagraph"/>
                              <w:ind w:left="20"/>
                              <w:rPr>
                                <w:sz w:val="13"/>
                              </w:rPr>
                            </w:pPr>
                            <w:hyperlink r:id="rId122">
                              <w:r>
                                <w:rPr>
                                  <w:sz w:val="13"/>
                                </w:rPr>
                                <w:t>PROPERTY</w:t>
                              </w:r>
                              <w:r>
                                <w:rPr>
                                  <w:spacing w:val="7"/>
                                  <w:sz w:val="13"/>
                                </w:rPr>
                                <w:t> </w:t>
                              </w:r>
                              <w:r>
                                <w:rPr>
                                  <w:spacing w:val="-2"/>
                                  <w:sz w:val="13"/>
                                </w:rPr>
                                <w:t>TAXES</w:t>
                              </w:r>
                            </w:hyperlink>
                          </w:p>
                        </w:tc>
                        <w:tc>
                          <w:tcPr>
                            <w:tcW w:w="1491" w:type="dxa"/>
                          </w:tcPr>
                          <w:p>
                            <w:pPr>
                              <w:pStyle w:val="TableParagraph"/>
                              <w:spacing w:before="121"/>
                              <w:ind w:left="586"/>
                              <w:rPr>
                                <w:sz w:val="13"/>
                              </w:rPr>
                            </w:pPr>
                            <w:hyperlink r:id="rId123">
                              <w:r>
                                <w:rPr>
                                  <w:spacing w:val="-2"/>
                                  <w:sz w:val="13"/>
                                </w:rPr>
                                <w:t>710,339.00-</w:t>
                              </w:r>
                            </w:hyperlink>
                          </w:p>
                          <w:p>
                            <w:pPr>
                              <w:pStyle w:val="TableParagraph"/>
                              <w:spacing w:before="134"/>
                              <w:rPr>
                                <w:sz w:val="13"/>
                              </w:rPr>
                            </w:pPr>
                          </w:p>
                          <w:p>
                            <w:pPr>
                              <w:pStyle w:val="TableParagraph"/>
                              <w:ind w:left="593"/>
                              <w:rPr>
                                <w:sz w:val="13"/>
                              </w:rPr>
                            </w:pPr>
                            <w:hyperlink r:id="rId123">
                              <w:r>
                                <w:rPr>
                                  <w:spacing w:val="-2"/>
                                  <w:sz w:val="13"/>
                                </w:rPr>
                                <w:t>875,238.74</w:t>
                              </w:r>
                            </w:hyperlink>
                          </w:p>
                        </w:tc>
                        <w:tc>
                          <w:tcPr>
                            <w:tcW w:w="1273" w:type="dxa"/>
                          </w:tcPr>
                          <w:p>
                            <w:pPr>
                              <w:pStyle w:val="TableParagraph"/>
                              <w:spacing w:before="121"/>
                              <w:ind w:right="174"/>
                              <w:jc w:val="right"/>
                              <w:rPr>
                                <w:sz w:val="13"/>
                              </w:rPr>
                            </w:pPr>
                            <w:hyperlink r:id="rId124">
                              <w:r>
                                <w:rPr>
                                  <w:spacing w:val="-5"/>
                                  <w:sz w:val="13"/>
                                </w:rPr>
                                <w:t>.00</w:t>
                              </w:r>
                            </w:hyperlink>
                          </w:p>
                          <w:p>
                            <w:pPr>
                              <w:pStyle w:val="TableParagraph"/>
                              <w:spacing w:before="134"/>
                              <w:rPr>
                                <w:sz w:val="13"/>
                              </w:rPr>
                            </w:pPr>
                          </w:p>
                          <w:p>
                            <w:pPr>
                              <w:pStyle w:val="TableParagraph"/>
                              <w:ind w:right="174"/>
                              <w:jc w:val="right"/>
                              <w:rPr>
                                <w:sz w:val="13"/>
                              </w:rPr>
                            </w:pPr>
                            <w:hyperlink r:id="rId124">
                              <w:r>
                                <w:rPr>
                                  <w:spacing w:val="-2"/>
                                  <w:sz w:val="13"/>
                                </w:rPr>
                                <w:t>920,000.00</w:t>
                              </w:r>
                            </w:hyperlink>
                          </w:p>
                        </w:tc>
                        <w:tc>
                          <w:tcPr>
                            <w:tcW w:w="1350" w:type="dxa"/>
                          </w:tcPr>
                          <w:p>
                            <w:pPr>
                              <w:pStyle w:val="TableParagraph"/>
                              <w:spacing w:before="121"/>
                              <w:ind w:left="376"/>
                              <w:rPr>
                                <w:sz w:val="13"/>
                              </w:rPr>
                            </w:pPr>
                            <w:hyperlink r:id="rId125">
                              <w:r>
                                <w:rPr>
                                  <w:spacing w:val="-2"/>
                                  <w:sz w:val="13"/>
                                </w:rPr>
                                <w:t>1,963,777.00-</w:t>
                              </w:r>
                            </w:hyperlink>
                          </w:p>
                          <w:p>
                            <w:pPr>
                              <w:pStyle w:val="TableParagraph"/>
                              <w:spacing w:before="134"/>
                              <w:rPr>
                                <w:sz w:val="13"/>
                              </w:rPr>
                            </w:pPr>
                          </w:p>
                          <w:p>
                            <w:pPr>
                              <w:pStyle w:val="TableParagraph"/>
                              <w:ind w:left="384"/>
                              <w:rPr>
                                <w:sz w:val="13"/>
                              </w:rPr>
                            </w:pPr>
                            <w:hyperlink r:id="rId125">
                              <w:r>
                                <w:rPr>
                                  <w:spacing w:val="-2"/>
                                  <w:sz w:val="13"/>
                                </w:rPr>
                                <w:t>1,000,191.06</w:t>
                              </w:r>
                            </w:hyperlink>
                          </w:p>
                        </w:tc>
                        <w:tc>
                          <w:tcPr>
                            <w:tcW w:w="1172" w:type="dxa"/>
                          </w:tcPr>
                          <w:p>
                            <w:pPr>
                              <w:pStyle w:val="TableParagraph"/>
                              <w:spacing w:before="121"/>
                              <w:ind w:right="31"/>
                              <w:jc w:val="right"/>
                              <w:rPr>
                                <w:sz w:val="13"/>
                              </w:rPr>
                            </w:pPr>
                            <w:hyperlink r:id="rId126">
                              <w:r>
                                <w:rPr>
                                  <w:spacing w:val="-5"/>
                                  <w:sz w:val="13"/>
                                </w:rPr>
                                <w:t>.00</w:t>
                              </w:r>
                            </w:hyperlink>
                          </w:p>
                          <w:p>
                            <w:pPr>
                              <w:pStyle w:val="TableParagraph"/>
                              <w:spacing w:before="134"/>
                              <w:rPr>
                                <w:sz w:val="13"/>
                              </w:rPr>
                            </w:pPr>
                          </w:p>
                          <w:p>
                            <w:pPr>
                              <w:pStyle w:val="TableParagraph"/>
                              <w:ind w:right="31"/>
                              <w:jc w:val="right"/>
                              <w:rPr>
                                <w:sz w:val="13"/>
                              </w:rPr>
                            </w:pPr>
                            <w:hyperlink r:id="rId126">
                              <w:r>
                                <w:rPr>
                                  <w:spacing w:val="-2"/>
                                  <w:sz w:val="13"/>
                                </w:rPr>
                                <w:t>975,000.00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10-31-</w:t>
                              </w:r>
                              <w:r>
                                <w:rPr>
                                  <w:spacing w:val="-5"/>
                                  <w:sz w:val="13"/>
                                </w:rPr>
                                <w:t>11</w:t>
                              </w:r>
                            </w:hyperlink>
                          </w:p>
                        </w:tc>
                        <w:tc>
                          <w:tcPr>
                            <w:tcW w:w="2600" w:type="dxa"/>
                          </w:tcPr>
                          <w:p>
                            <w:pPr>
                              <w:pStyle w:val="TableParagraph"/>
                              <w:spacing w:before="32"/>
                              <w:ind w:left="20"/>
                              <w:rPr>
                                <w:sz w:val="13"/>
                              </w:rPr>
                            </w:pPr>
                            <w:hyperlink r:id="rId122">
                              <w:r>
                                <w:rPr>
                                  <w:sz w:val="13"/>
                                </w:rPr>
                                <w:t>PRIOR</w:t>
                              </w:r>
                              <w:r>
                                <w:rPr>
                                  <w:spacing w:val="5"/>
                                  <w:sz w:val="13"/>
                                </w:rPr>
                                <w:t> </w:t>
                              </w:r>
                              <w:r>
                                <w:rPr>
                                  <w:sz w:val="13"/>
                                </w:rPr>
                                <w:t>YEARS</w:t>
                              </w:r>
                              <w:r>
                                <w:rPr>
                                  <w:spacing w:val="5"/>
                                  <w:sz w:val="13"/>
                                </w:rPr>
                                <w:t> </w:t>
                              </w:r>
                              <w:r>
                                <w:rPr>
                                  <w:sz w:val="13"/>
                                </w:rPr>
                                <w:t>PROPERTY</w:t>
                              </w:r>
                              <w:r>
                                <w:rPr>
                                  <w:spacing w:val="5"/>
                                  <w:sz w:val="13"/>
                                </w:rPr>
                                <w:t> </w:t>
                              </w:r>
                              <w:r>
                                <w:rPr>
                                  <w:spacing w:val="-2"/>
                                  <w:sz w:val="13"/>
                                </w:rPr>
                                <w:t>TAXES</w:t>
                              </w:r>
                            </w:hyperlink>
                          </w:p>
                        </w:tc>
                        <w:tc>
                          <w:tcPr>
                            <w:tcW w:w="1491" w:type="dxa"/>
                          </w:tcPr>
                          <w:p>
                            <w:pPr>
                              <w:pStyle w:val="TableParagraph"/>
                              <w:spacing w:before="32"/>
                              <w:ind w:right="233"/>
                              <w:jc w:val="right"/>
                              <w:rPr>
                                <w:sz w:val="13"/>
                              </w:rPr>
                            </w:pPr>
                            <w:hyperlink r:id="rId123">
                              <w:r>
                                <w:rPr>
                                  <w:spacing w:val="-2"/>
                                  <w:sz w:val="13"/>
                                </w:rPr>
                                <w:t>28,857.62</w:t>
                              </w:r>
                            </w:hyperlink>
                          </w:p>
                        </w:tc>
                        <w:tc>
                          <w:tcPr>
                            <w:tcW w:w="1273" w:type="dxa"/>
                          </w:tcPr>
                          <w:p>
                            <w:pPr>
                              <w:pStyle w:val="TableParagraph"/>
                              <w:spacing w:before="32"/>
                              <w:ind w:right="174"/>
                              <w:jc w:val="right"/>
                              <w:rPr>
                                <w:sz w:val="13"/>
                              </w:rPr>
                            </w:pPr>
                            <w:hyperlink r:id="rId124">
                              <w:r>
                                <w:rPr>
                                  <w:spacing w:val="-2"/>
                                  <w:sz w:val="13"/>
                                </w:rPr>
                                <w:t>40,000.00</w:t>
                              </w:r>
                            </w:hyperlink>
                          </w:p>
                        </w:tc>
                        <w:tc>
                          <w:tcPr>
                            <w:tcW w:w="1350" w:type="dxa"/>
                          </w:tcPr>
                          <w:p>
                            <w:pPr>
                              <w:pStyle w:val="TableParagraph"/>
                              <w:spacing w:before="32"/>
                              <w:ind w:right="192"/>
                              <w:jc w:val="right"/>
                              <w:rPr>
                                <w:sz w:val="13"/>
                              </w:rPr>
                            </w:pPr>
                            <w:hyperlink r:id="rId125">
                              <w:r>
                                <w:rPr>
                                  <w:spacing w:val="-2"/>
                                  <w:sz w:val="13"/>
                                </w:rPr>
                                <w:t>49,213.55</w:t>
                              </w:r>
                            </w:hyperlink>
                          </w:p>
                        </w:tc>
                        <w:tc>
                          <w:tcPr>
                            <w:tcW w:w="1172" w:type="dxa"/>
                          </w:tcPr>
                          <w:p>
                            <w:pPr>
                              <w:pStyle w:val="TableParagraph"/>
                              <w:spacing w:before="32"/>
                              <w:ind w:right="31"/>
                              <w:jc w:val="right"/>
                              <w:rPr>
                                <w:sz w:val="13"/>
                              </w:rPr>
                            </w:pPr>
                            <w:hyperlink r:id="rId126">
                              <w:r>
                                <w:rPr>
                                  <w:spacing w:val="-2"/>
                                  <w:sz w:val="13"/>
                                </w:rPr>
                                <w:t>40,000.00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10-31-</w:t>
                              </w:r>
                              <w:r>
                                <w:rPr>
                                  <w:spacing w:val="-5"/>
                                  <w:sz w:val="13"/>
                                </w:rPr>
                                <w:t>15</w:t>
                              </w:r>
                            </w:hyperlink>
                          </w:p>
                        </w:tc>
                        <w:tc>
                          <w:tcPr>
                            <w:tcW w:w="2600" w:type="dxa"/>
                          </w:tcPr>
                          <w:p>
                            <w:pPr>
                              <w:pStyle w:val="TableParagraph"/>
                              <w:spacing w:before="32"/>
                              <w:ind w:left="20"/>
                              <w:rPr>
                                <w:sz w:val="13"/>
                              </w:rPr>
                            </w:pPr>
                            <w:hyperlink r:id="rId122">
                              <w:r>
                                <w:rPr>
                                  <w:sz w:val="13"/>
                                </w:rPr>
                                <w:t>PROPERTY</w:t>
                              </w:r>
                              <w:r>
                                <w:rPr>
                                  <w:spacing w:val="2"/>
                                  <w:sz w:val="13"/>
                                </w:rPr>
                                <w:t> </w:t>
                              </w:r>
                              <w:r>
                                <w:rPr>
                                  <w:sz w:val="13"/>
                                </w:rPr>
                                <w:t>TAX</w:t>
                              </w:r>
                              <w:r>
                                <w:rPr>
                                  <w:spacing w:val="3"/>
                                  <w:sz w:val="13"/>
                                </w:rPr>
                                <w:t> </w:t>
                              </w:r>
                              <w:r>
                                <w:rPr>
                                  <w:sz w:val="13"/>
                                </w:rPr>
                                <w:t>-</w:t>
                              </w:r>
                              <w:r>
                                <w:rPr>
                                  <w:spacing w:val="3"/>
                                  <w:sz w:val="13"/>
                                </w:rPr>
                                <w:t> </w:t>
                              </w:r>
                              <w:r>
                                <w:rPr>
                                  <w:sz w:val="13"/>
                                </w:rPr>
                                <w:t>FEES</w:t>
                              </w:r>
                              <w:r>
                                <w:rPr>
                                  <w:spacing w:val="3"/>
                                  <w:sz w:val="13"/>
                                </w:rPr>
                                <w:t> </w:t>
                              </w:r>
                              <w:r>
                                <w:rPr>
                                  <w:sz w:val="13"/>
                                </w:rPr>
                                <w:t>IN</w:t>
                              </w:r>
                              <w:r>
                                <w:rPr>
                                  <w:spacing w:val="3"/>
                                  <w:sz w:val="13"/>
                                </w:rPr>
                                <w:t> </w:t>
                              </w:r>
                              <w:r>
                                <w:rPr>
                                  <w:spacing w:val="-4"/>
                                  <w:sz w:val="13"/>
                                </w:rPr>
                                <w:t>LIEU</w:t>
                              </w:r>
                            </w:hyperlink>
                          </w:p>
                        </w:tc>
                        <w:tc>
                          <w:tcPr>
                            <w:tcW w:w="1491" w:type="dxa"/>
                          </w:tcPr>
                          <w:p>
                            <w:pPr>
                              <w:pStyle w:val="TableParagraph"/>
                              <w:spacing w:before="32"/>
                              <w:ind w:right="233"/>
                              <w:jc w:val="right"/>
                              <w:rPr>
                                <w:sz w:val="13"/>
                              </w:rPr>
                            </w:pPr>
                            <w:hyperlink r:id="rId123">
                              <w:r>
                                <w:rPr>
                                  <w:spacing w:val="-2"/>
                                  <w:sz w:val="13"/>
                                </w:rPr>
                                <w:t>50,380.52</w:t>
                              </w:r>
                            </w:hyperlink>
                          </w:p>
                        </w:tc>
                        <w:tc>
                          <w:tcPr>
                            <w:tcW w:w="1273" w:type="dxa"/>
                          </w:tcPr>
                          <w:p>
                            <w:pPr>
                              <w:pStyle w:val="TableParagraph"/>
                              <w:spacing w:before="32"/>
                              <w:ind w:right="174"/>
                              <w:jc w:val="right"/>
                              <w:rPr>
                                <w:sz w:val="13"/>
                              </w:rPr>
                            </w:pPr>
                            <w:hyperlink r:id="rId124">
                              <w:r>
                                <w:rPr>
                                  <w:spacing w:val="-2"/>
                                  <w:sz w:val="13"/>
                                </w:rPr>
                                <w:t>56,000.00</w:t>
                              </w:r>
                            </w:hyperlink>
                          </w:p>
                        </w:tc>
                        <w:tc>
                          <w:tcPr>
                            <w:tcW w:w="1350" w:type="dxa"/>
                          </w:tcPr>
                          <w:p>
                            <w:pPr>
                              <w:pStyle w:val="TableParagraph"/>
                              <w:spacing w:before="32"/>
                              <w:ind w:right="192"/>
                              <w:jc w:val="right"/>
                              <w:rPr>
                                <w:sz w:val="13"/>
                              </w:rPr>
                            </w:pPr>
                            <w:hyperlink r:id="rId125">
                              <w:r>
                                <w:rPr>
                                  <w:spacing w:val="-2"/>
                                  <w:sz w:val="13"/>
                                </w:rPr>
                                <w:t>50,576.36</w:t>
                              </w:r>
                            </w:hyperlink>
                          </w:p>
                        </w:tc>
                        <w:tc>
                          <w:tcPr>
                            <w:tcW w:w="1172" w:type="dxa"/>
                          </w:tcPr>
                          <w:p>
                            <w:pPr>
                              <w:pStyle w:val="TableParagraph"/>
                              <w:spacing w:before="32"/>
                              <w:ind w:right="31"/>
                              <w:jc w:val="right"/>
                              <w:rPr>
                                <w:sz w:val="13"/>
                              </w:rPr>
                            </w:pPr>
                            <w:hyperlink r:id="rId126">
                              <w:r>
                                <w:rPr>
                                  <w:spacing w:val="-2"/>
                                  <w:sz w:val="13"/>
                                </w:rPr>
                                <w:t>50,000.00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10-31-</w:t>
                              </w:r>
                              <w:r>
                                <w:rPr>
                                  <w:spacing w:val="-5"/>
                                  <w:sz w:val="13"/>
                                </w:rPr>
                                <w:t>30</w:t>
                              </w:r>
                            </w:hyperlink>
                          </w:p>
                        </w:tc>
                        <w:tc>
                          <w:tcPr>
                            <w:tcW w:w="2600" w:type="dxa"/>
                          </w:tcPr>
                          <w:p>
                            <w:pPr>
                              <w:pStyle w:val="TableParagraph"/>
                              <w:spacing w:before="32"/>
                              <w:ind w:left="20"/>
                              <w:rPr>
                                <w:sz w:val="13"/>
                              </w:rPr>
                            </w:pPr>
                            <w:hyperlink r:id="rId122">
                              <w:r>
                                <w:rPr>
                                  <w:sz w:val="13"/>
                                </w:rPr>
                                <w:t>SALES</w:t>
                              </w:r>
                              <w:r>
                                <w:rPr>
                                  <w:spacing w:val="4"/>
                                  <w:sz w:val="13"/>
                                </w:rPr>
                                <w:t> </w:t>
                              </w:r>
                              <w:r>
                                <w:rPr>
                                  <w:spacing w:val="-2"/>
                                  <w:sz w:val="13"/>
                                </w:rPr>
                                <w:t>TAXES</w:t>
                              </w:r>
                            </w:hyperlink>
                          </w:p>
                        </w:tc>
                        <w:tc>
                          <w:tcPr>
                            <w:tcW w:w="1491" w:type="dxa"/>
                          </w:tcPr>
                          <w:p>
                            <w:pPr>
                              <w:pStyle w:val="TableParagraph"/>
                              <w:spacing w:before="32"/>
                              <w:ind w:right="233"/>
                              <w:jc w:val="right"/>
                              <w:rPr>
                                <w:sz w:val="13"/>
                              </w:rPr>
                            </w:pPr>
                            <w:hyperlink r:id="rId123">
                              <w:r>
                                <w:rPr>
                                  <w:spacing w:val="-2"/>
                                  <w:sz w:val="13"/>
                                </w:rPr>
                                <w:t>1,197,232.69</w:t>
                              </w:r>
                            </w:hyperlink>
                          </w:p>
                        </w:tc>
                        <w:tc>
                          <w:tcPr>
                            <w:tcW w:w="1273" w:type="dxa"/>
                          </w:tcPr>
                          <w:p>
                            <w:pPr>
                              <w:pStyle w:val="TableParagraph"/>
                              <w:spacing w:before="32"/>
                              <w:ind w:right="174"/>
                              <w:jc w:val="right"/>
                              <w:rPr>
                                <w:sz w:val="13"/>
                              </w:rPr>
                            </w:pPr>
                            <w:hyperlink r:id="rId124">
                              <w:r>
                                <w:rPr>
                                  <w:spacing w:val="-2"/>
                                  <w:sz w:val="13"/>
                                </w:rPr>
                                <w:t>1,590,000.00</w:t>
                              </w:r>
                            </w:hyperlink>
                          </w:p>
                        </w:tc>
                        <w:tc>
                          <w:tcPr>
                            <w:tcW w:w="1350" w:type="dxa"/>
                          </w:tcPr>
                          <w:p>
                            <w:pPr>
                              <w:pStyle w:val="TableParagraph"/>
                              <w:spacing w:before="32"/>
                              <w:ind w:right="192"/>
                              <w:jc w:val="right"/>
                              <w:rPr>
                                <w:sz w:val="13"/>
                              </w:rPr>
                            </w:pPr>
                            <w:hyperlink r:id="rId125">
                              <w:r>
                                <w:rPr>
                                  <w:spacing w:val="-2"/>
                                  <w:sz w:val="13"/>
                                </w:rPr>
                                <w:t>1,182,259.00</w:t>
                              </w:r>
                            </w:hyperlink>
                          </w:p>
                        </w:tc>
                        <w:tc>
                          <w:tcPr>
                            <w:tcW w:w="1172" w:type="dxa"/>
                          </w:tcPr>
                          <w:p>
                            <w:pPr>
                              <w:pStyle w:val="TableParagraph"/>
                              <w:spacing w:before="32"/>
                              <w:ind w:right="31"/>
                              <w:jc w:val="right"/>
                              <w:rPr>
                                <w:sz w:val="13"/>
                              </w:rPr>
                            </w:pPr>
                            <w:hyperlink r:id="rId126">
                              <w:r>
                                <w:rPr>
                                  <w:spacing w:val="-2"/>
                                  <w:sz w:val="13"/>
                                </w:rPr>
                                <w:t>1,600,000.00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10-31-</w:t>
                              </w:r>
                              <w:r>
                                <w:rPr>
                                  <w:spacing w:val="-5"/>
                                  <w:sz w:val="13"/>
                                </w:rPr>
                                <w:t>31</w:t>
                              </w:r>
                            </w:hyperlink>
                          </w:p>
                        </w:tc>
                        <w:tc>
                          <w:tcPr>
                            <w:tcW w:w="2600" w:type="dxa"/>
                          </w:tcPr>
                          <w:p>
                            <w:pPr>
                              <w:pStyle w:val="TableParagraph"/>
                              <w:spacing w:before="32"/>
                              <w:ind w:left="20"/>
                              <w:rPr>
                                <w:sz w:val="13"/>
                              </w:rPr>
                            </w:pPr>
                            <w:hyperlink r:id="rId122">
                              <w:r>
                                <w:rPr>
                                  <w:sz w:val="13"/>
                                </w:rPr>
                                <w:t>SALES</w:t>
                              </w:r>
                              <w:r>
                                <w:rPr>
                                  <w:spacing w:val="4"/>
                                  <w:sz w:val="13"/>
                                </w:rPr>
                                <w:t> </w:t>
                              </w:r>
                              <w:r>
                                <w:rPr>
                                  <w:sz w:val="13"/>
                                </w:rPr>
                                <w:t>TAXES</w:t>
                              </w:r>
                              <w:r>
                                <w:rPr>
                                  <w:spacing w:val="4"/>
                                  <w:sz w:val="13"/>
                                </w:rPr>
                                <w:t> </w:t>
                              </w:r>
                              <w:r>
                                <w:rPr>
                                  <w:spacing w:val="-2"/>
                                  <w:sz w:val="13"/>
                                </w:rPr>
                                <w:t>(RESORT)</w:t>
                              </w:r>
                            </w:hyperlink>
                          </w:p>
                        </w:tc>
                        <w:tc>
                          <w:tcPr>
                            <w:tcW w:w="1491" w:type="dxa"/>
                          </w:tcPr>
                          <w:p>
                            <w:pPr>
                              <w:pStyle w:val="TableParagraph"/>
                              <w:spacing w:before="32"/>
                              <w:ind w:right="233"/>
                              <w:jc w:val="right"/>
                              <w:rPr>
                                <w:sz w:val="13"/>
                              </w:rPr>
                            </w:pPr>
                            <w:hyperlink r:id="rId123">
                              <w:r>
                                <w:rPr>
                                  <w:spacing w:val="-2"/>
                                  <w:sz w:val="13"/>
                                </w:rPr>
                                <w:t>1,020,260.28</w:t>
                              </w:r>
                            </w:hyperlink>
                          </w:p>
                        </w:tc>
                        <w:tc>
                          <w:tcPr>
                            <w:tcW w:w="1273" w:type="dxa"/>
                          </w:tcPr>
                          <w:p>
                            <w:pPr>
                              <w:pStyle w:val="TableParagraph"/>
                              <w:spacing w:before="32"/>
                              <w:ind w:right="174"/>
                              <w:jc w:val="right"/>
                              <w:rPr>
                                <w:sz w:val="13"/>
                              </w:rPr>
                            </w:pPr>
                            <w:hyperlink r:id="rId124">
                              <w:r>
                                <w:rPr>
                                  <w:spacing w:val="-2"/>
                                  <w:sz w:val="13"/>
                                </w:rPr>
                                <w:t>1,350,000.00</w:t>
                              </w:r>
                            </w:hyperlink>
                          </w:p>
                        </w:tc>
                        <w:tc>
                          <w:tcPr>
                            <w:tcW w:w="1350" w:type="dxa"/>
                          </w:tcPr>
                          <w:p>
                            <w:pPr>
                              <w:pStyle w:val="TableParagraph"/>
                              <w:spacing w:before="32"/>
                              <w:ind w:right="192"/>
                              <w:jc w:val="right"/>
                              <w:rPr>
                                <w:sz w:val="13"/>
                              </w:rPr>
                            </w:pPr>
                            <w:hyperlink r:id="rId125">
                              <w:r>
                                <w:rPr>
                                  <w:spacing w:val="-2"/>
                                  <w:sz w:val="13"/>
                                </w:rPr>
                                <w:t>963,870.78</w:t>
                              </w:r>
                            </w:hyperlink>
                          </w:p>
                        </w:tc>
                        <w:tc>
                          <w:tcPr>
                            <w:tcW w:w="1172" w:type="dxa"/>
                          </w:tcPr>
                          <w:p>
                            <w:pPr>
                              <w:pStyle w:val="TableParagraph"/>
                              <w:spacing w:before="32"/>
                              <w:ind w:right="31"/>
                              <w:jc w:val="right"/>
                              <w:rPr>
                                <w:sz w:val="13"/>
                              </w:rPr>
                            </w:pPr>
                            <w:hyperlink r:id="rId126">
                              <w:r>
                                <w:rPr>
                                  <w:spacing w:val="-2"/>
                                  <w:sz w:val="13"/>
                                </w:rPr>
                                <w:t>1,350,000.00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10-31-</w:t>
                              </w:r>
                              <w:r>
                                <w:rPr>
                                  <w:spacing w:val="-5"/>
                                  <w:sz w:val="13"/>
                                </w:rPr>
                                <w:t>32</w:t>
                              </w:r>
                            </w:hyperlink>
                          </w:p>
                        </w:tc>
                        <w:tc>
                          <w:tcPr>
                            <w:tcW w:w="2600" w:type="dxa"/>
                          </w:tcPr>
                          <w:p>
                            <w:pPr>
                              <w:pStyle w:val="TableParagraph"/>
                              <w:spacing w:before="32"/>
                              <w:ind w:left="20"/>
                              <w:rPr>
                                <w:sz w:val="13"/>
                              </w:rPr>
                            </w:pPr>
                            <w:hyperlink r:id="rId122">
                              <w:r>
                                <w:rPr>
                                  <w:sz w:val="13"/>
                                </w:rPr>
                                <w:t>Municipal</w:t>
                              </w:r>
                              <w:r>
                                <w:rPr>
                                  <w:spacing w:val="4"/>
                                  <w:sz w:val="13"/>
                                </w:rPr>
                                <w:t> </w:t>
                              </w:r>
                              <w:r>
                                <w:rPr>
                                  <w:sz w:val="13"/>
                                </w:rPr>
                                <w:t>Transient</w:t>
                              </w:r>
                              <w:r>
                                <w:rPr>
                                  <w:spacing w:val="5"/>
                                  <w:sz w:val="13"/>
                                </w:rPr>
                                <w:t> </w:t>
                              </w:r>
                              <w:r>
                                <w:rPr>
                                  <w:sz w:val="13"/>
                                </w:rPr>
                                <w:t>Room</w:t>
                              </w:r>
                              <w:r>
                                <w:rPr>
                                  <w:spacing w:val="5"/>
                                  <w:sz w:val="13"/>
                                </w:rPr>
                                <w:t> </w:t>
                              </w:r>
                              <w:r>
                                <w:rPr>
                                  <w:spacing w:val="-5"/>
                                  <w:sz w:val="13"/>
                                </w:rPr>
                                <w:t>Tax</w:t>
                              </w:r>
                            </w:hyperlink>
                          </w:p>
                        </w:tc>
                        <w:tc>
                          <w:tcPr>
                            <w:tcW w:w="1491" w:type="dxa"/>
                          </w:tcPr>
                          <w:p>
                            <w:pPr>
                              <w:pStyle w:val="TableParagraph"/>
                              <w:spacing w:before="32"/>
                              <w:ind w:right="233"/>
                              <w:jc w:val="right"/>
                              <w:rPr>
                                <w:sz w:val="13"/>
                              </w:rPr>
                            </w:pPr>
                            <w:hyperlink r:id="rId123">
                              <w:r>
                                <w:rPr>
                                  <w:spacing w:val="-2"/>
                                  <w:sz w:val="13"/>
                                </w:rPr>
                                <w:t>243,667.85</w:t>
                              </w:r>
                            </w:hyperlink>
                          </w:p>
                        </w:tc>
                        <w:tc>
                          <w:tcPr>
                            <w:tcW w:w="1273" w:type="dxa"/>
                          </w:tcPr>
                          <w:p>
                            <w:pPr>
                              <w:pStyle w:val="TableParagraph"/>
                              <w:spacing w:before="32"/>
                              <w:ind w:right="174"/>
                              <w:jc w:val="right"/>
                              <w:rPr>
                                <w:sz w:val="13"/>
                              </w:rPr>
                            </w:pPr>
                            <w:hyperlink r:id="rId124">
                              <w:r>
                                <w:rPr>
                                  <w:spacing w:val="-2"/>
                                  <w:sz w:val="13"/>
                                </w:rPr>
                                <w:t>320,000.00</w:t>
                              </w:r>
                            </w:hyperlink>
                          </w:p>
                        </w:tc>
                        <w:tc>
                          <w:tcPr>
                            <w:tcW w:w="1350" w:type="dxa"/>
                          </w:tcPr>
                          <w:p>
                            <w:pPr>
                              <w:pStyle w:val="TableParagraph"/>
                              <w:spacing w:before="32"/>
                              <w:ind w:right="192"/>
                              <w:jc w:val="right"/>
                              <w:rPr>
                                <w:sz w:val="13"/>
                              </w:rPr>
                            </w:pPr>
                            <w:hyperlink r:id="rId125">
                              <w:r>
                                <w:rPr>
                                  <w:spacing w:val="-2"/>
                                  <w:sz w:val="13"/>
                                </w:rPr>
                                <w:t>272,560.53</w:t>
                              </w:r>
                            </w:hyperlink>
                          </w:p>
                        </w:tc>
                        <w:tc>
                          <w:tcPr>
                            <w:tcW w:w="1172" w:type="dxa"/>
                          </w:tcPr>
                          <w:p>
                            <w:pPr>
                              <w:pStyle w:val="TableParagraph"/>
                              <w:spacing w:before="32"/>
                              <w:ind w:right="31"/>
                              <w:jc w:val="right"/>
                              <w:rPr>
                                <w:sz w:val="13"/>
                              </w:rPr>
                            </w:pPr>
                            <w:hyperlink r:id="rId126">
                              <w:r>
                                <w:rPr>
                                  <w:spacing w:val="-2"/>
                                  <w:sz w:val="13"/>
                                </w:rPr>
                                <w:t>330,000.00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10-31-</w:t>
                              </w:r>
                              <w:r>
                                <w:rPr>
                                  <w:spacing w:val="-5"/>
                                  <w:sz w:val="13"/>
                                </w:rPr>
                                <w:t>33</w:t>
                              </w:r>
                            </w:hyperlink>
                          </w:p>
                        </w:tc>
                        <w:tc>
                          <w:tcPr>
                            <w:tcW w:w="2600" w:type="dxa"/>
                          </w:tcPr>
                          <w:p>
                            <w:pPr>
                              <w:pStyle w:val="TableParagraph"/>
                              <w:spacing w:before="32"/>
                              <w:ind w:left="20"/>
                              <w:rPr>
                                <w:sz w:val="13"/>
                              </w:rPr>
                            </w:pPr>
                            <w:hyperlink r:id="rId122">
                              <w:r>
                                <w:rPr>
                                  <w:sz w:val="13"/>
                                </w:rPr>
                                <w:t>Municipal</w:t>
                              </w:r>
                              <w:r>
                                <w:rPr>
                                  <w:spacing w:val="4"/>
                                  <w:sz w:val="13"/>
                                </w:rPr>
                                <w:t> </w:t>
                              </w:r>
                              <w:r>
                                <w:rPr>
                                  <w:sz w:val="13"/>
                                </w:rPr>
                                <w:t>Energy</w:t>
                              </w:r>
                              <w:r>
                                <w:rPr>
                                  <w:spacing w:val="5"/>
                                  <w:sz w:val="13"/>
                                </w:rPr>
                                <w:t> </w:t>
                              </w:r>
                              <w:r>
                                <w:rPr>
                                  <w:spacing w:val="-5"/>
                                  <w:sz w:val="13"/>
                                </w:rPr>
                                <w:t>Tax</w:t>
                              </w:r>
                            </w:hyperlink>
                          </w:p>
                        </w:tc>
                        <w:tc>
                          <w:tcPr>
                            <w:tcW w:w="1491" w:type="dxa"/>
                          </w:tcPr>
                          <w:p>
                            <w:pPr>
                              <w:pStyle w:val="TableParagraph"/>
                              <w:spacing w:before="32"/>
                              <w:ind w:right="233"/>
                              <w:jc w:val="right"/>
                              <w:rPr>
                                <w:sz w:val="13"/>
                              </w:rPr>
                            </w:pPr>
                            <w:hyperlink r:id="rId123">
                              <w:r>
                                <w:rPr>
                                  <w:spacing w:val="-2"/>
                                  <w:sz w:val="13"/>
                                </w:rPr>
                                <w:t>295,069.51</w:t>
                              </w:r>
                            </w:hyperlink>
                          </w:p>
                        </w:tc>
                        <w:tc>
                          <w:tcPr>
                            <w:tcW w:w="1273" w:type="dxa"/>
                          </w:tcPr>
                          <w:p>
                            <w:pPr>
                              <w:pStyle w:val="TableParagraph"/>
                              <w:spacing w:before="32"/>
                              <w:ind w:right="174"/>
                              <w:jc w:val="right"/>
                              <w:rPr>
                                <w:sz w:val="13"/>
                              </w:rPr>
                            </w:pPr>
                            <w:hyperlink r:id="rId124">
                              <w:r>
                                <w:rPr>
                                  <w:spacing w:val="-2"/>
                                  <w:sz w:val="13"/>
                                </w:rPr>
                                <w:t>325,000.00</w:t>
                              </w:r>
                            </w:hyperlink>
                          </w:p>
                        </w:tc>
                        <w:tc>
                          <w:tcPr>
                            <w:tcW w:w="1350" w:type="dxa"/>
                          </w:tcPr>
                          <w:p>
                            <w:pPr>
                              <w:pStyle w:val="TableParagraph"/>
                              <w:spacing w:before="32"/>
                              <w:ind w:right="192"/>
                              <w:jc w:val="right"/>
                              <w:rPr>
                                <w:sz w:val="13"/>
                              </w:rPr>
                            </w:pPr>
                            <w:hyperlink r:id="rId125">
                              <w:r>
                                <w:rPr>
                                  <w:spacing w:val="-2"/>
                                  <w:sz w:val="13"/>
                                </w:rPr>
                                <w:t>253,931.27</w:t>
                              </w:r>
                            </w:hyperlink>
                          </w:p>
                        </w:tc>
                        <w:tc>
                          <w:tcPr>
                            <w:tcW w:w="1172" w:type="dxa"/>
                          </w:tcPr>
                          <w:p>
                            <w:pPr>
                              <w:pStyle w:val="TableParagraph"/>
                              <w:spacing w:before="32"/>
                              <w:ind w:right="31"/>
                              <w:jc w:val="right"/>
                              <w:rPr>
                                <w:sz w:val="13"/>
                              </w:rPr>
                            </w:pPr>
                            <w:hyperlink r:id="rId126">
                              <w:r>
                                <w:rPr>
                                  <w:spacing w:val="-2"/>
                                  <w:sz w:val="13"/>
                                </w:rPr>
                                <w:t>320,000.00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10-31-</w:t>
                              </w:r>
                              <w:r>
                                <w:rPr>
                                  <w:spacing w:val="-5"/>
                                  <w:sz w:val="13"/>
                                </w:rPr>
                                <w:t>70</w:t>
                              </w:r>
                            </w:hyperlink>
                          </w:p>
                        </w:tc>
                        <w:tc>
                          <w:tcPr>
                            <w:tcW w:w="2600" w:type="dxa"/>
                          </w:tcPr>
                          <w:p>
                            <w:pPr>
                              <w:pStyle w:val="TableParagraph"/>
                              <w:spacing w:before="32"/>
                              <w:ind w:left="20"/>
                              <w:rPr>
                                <w:sz w:val="13"/>
                              </w:rPr>
                            </w:pPr>
                            <w:hyperlink r:id="rId122">
                              <w:r>
                                <w:rPr>
                                  <w:sz w:val="13"/>
                                </w:rPr>
                                <w:t>MOBILE</w:t>
                              </w:r>
                              <w:r>
                                <w:rPr>
                                  <w:spacing w:val="4"/>
                                  <w:sz w:val="13"/>
                                </w:rPr>
                                <w:t> </w:t>
                              </w:r>
                              <w:r>
                                <w:rPr>
                                  <w:sz w:val="13"/>
                                </w:rPr>
                                <w:t>PHONE</w:t>
                              </w:r>
                              <w:r>
                                <w:rPr>
                                  <w:spacing w:val="5"/>
                                  <w:sz w:val="13"/>
                                </w:rPr>
                                <w:t> </w:t>
                              </w:r>
                              <w:r>
                                <w:rPr>
                                  <w:sz w:val="13"/>
                                </w:rPr>
                                <w:t>SVC.</w:t>
                              </w:r>
                              <w:r>
                                <w:rPr>
                                  <w:spacing w:val="5"/>
                                  <w:sz w:val="13"/>
                                </w:rPr>
                                <w:t> </w:t>
                              </w:r>
                              <w:r>
                                <w:rPr>
                                  <w:sz w:val="13"/>
                                </w:rPr>
                                <w:t>REVENUE</w:t>
                              </w:r>
                              <w:r>
                                <w:rPr>
                                  <w:spacing w:val="4"/>
                                  <w:sz w:val="13"/>
                                </w:rPr>
                                <w:t> </w:t>
                              </w:r>
                              <w:r>
                                <w:rPr>
                                  <w:spacing w:val="-5"/>
                                  <w:sz w:val="13"/>
                                </w:rPr>
                                <w:t>TAX</w:t>
                              </w:r>
                            </w:hyperlink>
                          </w:p>
                        </w:tc>
                        <w:tc>
                          <w:tcPr>
                            <w:tcW w:w="1491" w:type="dxa"/>
                          </w:tcPr>
                          <w:p>
                            <w:pPr>
                              <w:pStyle w:val="TableParagraph"/>
                              <w:spacing w:before="32"/>
                              <w:ind w:right="233"/>
                              <w:jc w:val="right"/>
                              <w:rPr>
                                <w:sz w:val="13"/>
                              </w:rPr>
                            </w:pPr>
                            <w:hyperlink r:id="rId123">
                              <w:r>
                                <w:rPr>
                                  <w:spacing w:val="-2"/>
                                  <w:sz w:val="13"/>
                                </w:rPr>
                                <w:t>32,206.15</w:t>
                              </w:r>
                            </w:hyperlink>
                          </w:p>
                        </w:tc>
                        <w:tc>
                          <w:tcPr>
                            <w:tcW w:w="1273" w:type="dxa"/>
                          </w:tcPr>
                          <w:p>
                            <w:pPr>
                              <w:pStyle w:val="TableParagraph"/>
                              <w:spacing w:before="32"/>
                              <w:ind w:right="174"/>
                              <w:jc w:val="right"/>
                              <w:rPr>
                                <w:sz w:val="13"/>
                              </w:rPr>
                            </w:pPr>
                            <w:hyperlink r:id="rId124">
                              <w:r>
                                <w:rPr>
                                  <w:spacing w:val="-2"/>
                                  <w:sz w:val="13"/>
                                </w:rPr>
                                <w:t>40,000.00</w:t>
                              </w:r>
                            </w:hyperlink>
                          </w:p>
                        </w:tc>
                        <w:tc>
                          <w:tcPr>
                            <w:tcW w:w="1350" w:type="dxa"/>
                          </w:tcPr>
                          <w:p>
                            <w:pPr>
                              <w:pStyle w:val="TableParagraph"/>
                              <w:spacing w:before="32"/>
                              <w:ind w:right="192"/>
                              <w:jc w:val="right"/>
                              <w:rPr>
                                <w:sz w:val="13"/>
                              </w:rPr>
                            </w:pPr>
                            <w:hyperlink r:id="rId125">
                              <w:r>
                                <w:rPr>
                                  <w:spacing w:val="-2"/>
                                  <w:sz w:val="13"/>
                                </w:rPr>
                                <w:t>26,678.33</w:t>
                              </w:r>
                            </w:hyperlink>
                          </w:p>
                        </w:tc>
                        <w:tc>
                          <w:tcPr>
                            <w:tcW w:w="1172" w:type="dxa"/>
                          </w:tcPr>
                          <w:p>
                            <w:pPr>
                              <w:pStyle w:val="TableParagraph"/>
                              <w:spacing w:before="32"/>
                              <w:ind w:right="31"/>
                              <w:jc w:val="right"/>
                              <w:rPr>
                                <w:sz w:val="13"/>
                              </w:rPr>
                            </w:pPr>
                            <w:hyperlink r:id="rId126">
                              <w:r>
                                <w:rPr>
                                  <w:spacing w:val="-2"/>
                                  <w:sz w:val="13"/>
                                </w:rPr>
                                <w:t>40,000.00</w:t>
                              </w:r>
                            </w:hyperlink>
                          </w:p>
                        </w:tc>
                        <w:tc>
                          <w:tcPr>
                            <w:tcW w:w="1226" w:type="dxa"/>
                          </w:tcPr>
                          <w:p>
                            <w:pPr>
                              <w:pStyle w:val="TableParagraph"/>
                              <w:rPr>
                                <w:rFonts w:ascii="Times New Roman"/>
                                <w:sz w:val="12"/>
                              </w:rPr>
                            </w:pPr>
                          </w:p>
                        </w:tc>
                      </w:tr>
                      <w:tr>
                        <w:trPr>
                          <w:trHeight w:val="201" w:hRule="atLeast"/>
                        </w:trPr>
                        <w:tc>
                          <w:tcPr>
                            <w:tcW w:w="1078" w:type="dxa"/>
                          </w:tcPr>
                          <w:p>
                            <w:pPr>
                              <w:pStyle w:val="TableParagraph"/>
                              <w:spacing w:before="32"/>
                              <w:rPr>
                                <w:sz w:val="13"/>
                              </w:rPr>
                            </w:pPr>
                            <w:hyperlink r:id="rId122">
                              <w:r>
                                <w:rPr>
                                  <w:sz w:val="13"/>
                                </w:rPr>
                                <w:t>10-31-</w:t>
                              </w:r>
                              <w:r>
                                <w:rPr>
                                  <w:spacing w:val="-5"/>
                                  <w:sz w:val="13"/>
                                </w:rPr>
                                <w:t>80</w:t>
                              </w:r>
                            </w:hyperlink>
                          </w:p>
                        </w:tc>
                        <w:tc>
                          <w:tcPr>
                            <w:tcW w:w="2600" w:type="dxa"/>
                          </w:tcPr>
                          <w:p>
                            <w:pPr>
                              <w:pStyle w:val="TableParagraph"/>
                              <w:spacing w:before="32"/>
                              <w:ind w:left="20"/>
                              <w:rPr>
                                <w:sz w:val="13"/>
                              </w:rPr>
                            </w:pPr>
                            <w:hyperlink r:id="rId122">
                              <w:r>
                                <w:rPr>
                                  <w:sz w:val="13"/>
                                </w:rPr>
                                <w:t>FRANCHISE</w:t>
                              </w:r>
                              <w:r>
                                <w:rPr>
                                  <w:spacing w:val="7"/>
                                  <w:sz w:val="13"/>
                                </w:rPr>
                                <w:t> </w:t>
                              </w:r>
                              <w:r>
                                <w:rPr>
                                  <w:spacing w:val="-2"/>
                                  <w:sz w:val="13"/>
                                </w:rPr>
                                <w:t>TAXES</w:t>
                              </w:r>
                            </w:hyperlink>
                          </w:p>
                        </w:tc>
                        <w:tc>
                          <w:tcPr>
                            <w:tcW w:w="1491" w:type="dxa"/>
                            <w:tcBorders>
                              <w:bottom w:val="single" w:sz="6" w:space="0" w:color="000000"/>
                            </w:tcBorders>
                          </w:tcPr>
                          <w:p>
                            <w:pPr>
                              <w:pStyle w:val="TableParagraph"/>
                              <w:spacing w:before="32"/>
                              <w:ind w:right="233"/>
                              <w:jc w:val="right"/>
                              <w:rPr>
                                <w:sz w:val="13"/>
                              </w:rPr>
                            </w:pPr>
                            <w:hyperlink r:id="rId123">
                              <w:r>
                                <w:rPr>
                                  <w:spacing w:val="-5"/>
                                  <w:sz w:val="13"/>
                                </w:rPr>
                                <w:t>.00</w:t>
                              </w:r>
                            </w:hyperlink>
                          </w:p>
                        </w:tc>
                        <w:tc>
                          <w:tcPr>
                            <w:tcW w:w="1273" w:type="dxa"/>
                            <w:tcBorders>
                              <w:bottom w:val="single" w:sz="6" w:space="0" w:color="000000"/>
                            </w:tcBorders>
                          </w:tcPr>
                          <w:p>
                            <w:pPr>
                              <w:pStyle w:val="TableParagraph"/>
                              <w:spacing w:before="32"/>
                              <w:ind w:right="174"/>
                              <w:jc w:val="right"/>
                              <w:rPr>
                                <w:sz w:val="13"/>
                              </w:rPr>
                            </w:pPr>
                            <w:hyperlink r:id="rId124">
                              <w:r>
                                <w:rPr>
                                  <w:spacing w:val="-2"/>
                                  <w:sz w:val="13"/>
                                </w:rPr>
                                <w:t>2,000.00</w:t>
                              </w:r>
                            </w:hyperlink>
                          </w:p>
                        </w:tc>
                        <w:tc>
                          <w:tcPr>
                            <w:tcW w:w="1350" w:type="dxa"/>
                            <w:tcBorders>
                              <w:bottom w:val="single" w:sz="6" w:space="0" w:color="000000"/>
                            </w:tcBorders>
                          </w:tcPr>
                          <w:p>
                            <w:pPr>
                              <w:pStyle w:val="TableParagraph"/>
                              <w:spacing w:before="32"/>
                              <w:ind w:right="192"/>
                              <w:jc w:val="right"/>
                              <w:rPr>
                                <w:sz w:val="13"/>
                              </w:rPr>
                            </w:pPr>
                            <w:hyperlink r:id="rId125">
                              <w:r>
                                <w:rPr>
                                  <w:spacing w:val="-5"/>
                                  <w:sz w:val="13"/>
                                </w:rPr>
                                <w:t>.00</w:t>
                              </w:r>
                            </w:hyperlink>
                          </w:p>
                        </w:tc>
                        <w:tc>
                          <w:tcPr>
                            <w:tcW w:w="1172" w:type="dxa"/>
                            <w:tcBorders>
                              <w:bottom w:val="single" w:sz="6" w:space="0" w:color="000000"/>
                            </w:tcBorders>
                          </w:tcPr>
                          <w:p>
                            <w:pPr>
                              <w:pStyle w:val="TableParagraph"/>
                              <w:spacing w:before="32"/>
                              <w:ind w:right="31"/>
                              <w:jc w:val="right"/>
                              <w:rPr>
                                <w:sz w:val="13"/>
                              </w:rPr>
                            </w:pPr>
                            <w:hyperlink r:id="rId126">
                              <w:r>
                                <w:rPr>
                                  <w:spacing w:val="-2"/>
                                  <w:sz w:val="13"/>
                                </w:rPr>
                                <w:t>2,000.00</w:t>
                              </w:r>
                            </w:hyperlink>
                          </w:p>
                        </w:tc>
                        <w:tc>
                          <w:tcPr>
                            <w:tcW w:w="1226" w:type="dxa"/>
                          </w:tcPr>
                          <w:p>
                            <w:pPr>
                              <w:pStyle w:val="TableParagraph"/>
                              <w:rPr>
                                <w:rFonts w:ascii="Times New Roman"/>
                                <w:sz w:val="12"/>
                              </w:rPr>
                            </w:pPr>
                          </w:p>
                        </w:tc>
                      </w:tr>
                      <w:tr>
                        <w:trPr>
                          <w:trHeight w:val="379" w:hRule="atLeast"/>
                        </w:trPr>
                        <w:tc>
                          <w:tcPr>
                            <w:tcW w:w="1078" w:type="dxa"/>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TAXES:</w:t>
                            </w:r>
                          </w:p>
                        </w:tc>
                        <w:tc>
                          <w:tcPr>
                            <w:tcW w:w="2600" w:type="dxa"/>
                          </w:tcPr>
                          <w:p>
                            <w:pPr>
                              <w:pStyle w:val="TableParagraph"/>
                              <w:rPr>
                                <w:rFonts w:ascii="Times New Roman"/>
                                <w:sz w:val="12"/>
                              </w:rPr>
                            </w:pPr>
                          </w:p>
                        </w:tc>
                        <w:tc>
                          <w:tcPr>
                            <w:tcW w:w="1491" w:type="dxa"/>
                            <w:tcBorders>
                              <w:top w:val="single" w:sz="6" w:space="0" w:color="000000"/>
                              <w:bottom w:val="single" w:sz="6" w:space="0" w:color="000000"/>
                            </w:tcBorders>
                          </w:tcPr>
                          <w:p>
                            <w:pPr>
                              <w:pStyle w:val="TableParagraph"/>
                              <w:spacing w:before="60"/>
                              <w:rPr>
                                <w:sz w:val="13"/>
                              </w:rPr>
                            </w:pPr>
                          </w:p>
                          <w:p>
                            <w:pPr>
                              <w:pStyle w:val="TableParagraph"/>
                              <w:ind w:right="233"/>
                              <w:jc w:val="right"/>
                              <w:rPr>
                                <w:sz w:val="13"/>
                              </w:rPr>
                            </w:pPr>
                            <w:r>
                              <w:rPr>
                                <w:spacing w:val="-2"/>
                                <w:sz w:val="13"/>
                              </w:rPr>
                              <w:t>3,742,913.36</w:t>
                            </w:r>
                          </w:p>
                        </w:tc>
                        <w:tc>
                          <w:tcPr>
                            <w:tcW w:w="1273" w:type="dxa"/>
                            <w:tcBorders>
                              <w:top w:val="single" w:sz="6" w:space="0" w:color="000000"/>
                              <w:bottom w:val="single" w:sz="6" w:space="0" w:color="000000"/>
                            </w:tcBorders>
                          </w:tcPr>
                          <w:p>
                            <w:pPr>
                              <w:pStyle w:val="TableParagraph"/>
                              <w:spacing w:before="60"/>
                              <w:rPr>
                                <w:sz w:val="13"/>
                              </w:rPr>
                            </w:pPr>
                          </w:p>
                          <w:p>
                            <w:pPr>
                              <w:pStyle w:val="TableParagraph"/>
                              <w:ind w:right="174"/>
                              <w:jc w:val="right"/>
                              <w:rPr>
                                <w:sz w:val="13"/>
                              </w:rPr>
                            </w:pPr>
                            <w:r>
                              <w:rPr>
                                <w:spacing w:val="-2"/>
                                <w:sz w:val="13"/>
                              </w:rPr>
                              <w:t>4,643,000.00</w:t>
                            </w:r>
                          </w:p>
                        </w:tc>
                        <w:tc>
                          <w:tcPr>
                            <w:tcW w:w="1350" w:type="dxa"/>
                            <w:tcBorders>
                              <w:top w:val="single" w:sz="6" w:space="0" w:color="000000"/>
                              <w:bottom w:val="single" w:sz="6" w:space="0" w:color="000000"/>
                            </w:tcBorders>
                          </w:tcPr>
                          <w:p>
                            <w:pPr>
                              <w:pStyle w:val="TableParagraph"/>
                              <w:spacing w:before="60"/>
                              <w:rPr>
                                <w:sz w:val="13"/>
                              </w:rPr>
                            </w:pPr>
                          </w:p>
                          <w:p>
                            <w:pPr>
                              <w:pStyle w:val="TableParagraph"/>
                              <w:ind w:right="192"/>
                              <w:jc w:val="right"/>
                              <w:rPr>
                                <w:sz w:val="13"/>
                              </w:rPr>
                            </w:pPr>
                            <w:r>
                              <w:rPr>
                                <w:spacing w:val="-2"/>
                                <w:sz w:val="13"/>
                              </w:rPr>
                              <w:t>3,799,280.88</w:t>
                            </w:r>
                          </w:p>
                        </w:tc>
                        <w:tc>
                          <w:tcPr>
                            <w:tcW w:w="1172" w:type="dxa"/>
                            <w:tcBorders>
                              <w:top w:val="single" w:sz="6" w:space="0" w:color="000000"/>
                              <w:bottom w:val="single" w:sz="6" w:space="0" w:color="000000"/>
                            </w:tcBorders>
                          </w:tcPr>
                          <w:p>
                            <w:pPr>
                              <w:pStyle w:val="TableParagraph"/>
                              <w:spacing w:before="60"/>
                              <w:rPr>
                                <w:sz w:val="13"/>
                              </w:rPr>
                            </w:pPr>
                          </w:p>
                          <w:p>
                            <w:pPr>
                              <w:pStyle w:val="TableParagraph"/>
                              <w:ind w:right="31"/>
                              <w:jc w:val="right"/>
                              <w:rPr>
                                <w:sz w:val="13"/>
                              </w:rPr>
                            </w:pPr>
                            <w:r>
                              <w:rPr>
                                <w:spacing w:val="-2"/>
                                <w:sz w:val="13"/>
                              </w:rPr>
                              <w:t>4,707,000.00</w:t>
                            </w:r>
                          </w:p>
                        </w:tc>
                        <w:tc>
                          <w:tcPr>
                            <w:tcW w:w="1226" w:type="dxa"/>
                          </w:tcPr>
                          <w:p>
                            <w:pPr>
                              <w:pStyle w:val="TableParagraph"/>
                              <w:rPr>
                                <w:rFonts w:ascii="Times New Roman"/>
                                <w:sz w:val="12"/>
                              </w:rPr>
                            </w:pPr>
                          </w:p>
                        </w:tc>
                      </w:tr>
                      <w:tr>
                        <w:trPr>
                          <w:trHeight w:val="394" w:hRule="atLeast"/>
                        </w:trPr>
                        <w:tc>
                          <w:tcPr>
                            <w:tcW w:w="3678" w:type="dxa"/>
                            <w:gridSpan w:val="2"/>
                          </w:tcPr>
                          <w:p>
                            <w:pPr>
                              <w:pStyle w:val="TableParagraph"/>
                              <w:spacing w:before="60"/>
                              <w:rPr>
                                <w:sz w:val="13"/>
                              </w:rPr>
                            </w:pPr>
                          </w:p>
                          <w:p>
                            <w:pPr>
                              <w:pStyle w:val="TableParagraph"/>
                              <w:rPr>
                                <w:b/>
                                <w:sz w:val="13"/>
                              </w:rPr>
                            </w:pPr>
                            <w:r>
                              <w:rPr>
                                <w:b/>
                                <w:sz w:val="13"/>
                              </w:rPr>
                              <w:t>LICENSES</w:t>
                            </w:r>
                            <w:r>
                              <w:rPr>
                                <w:b/>
                                <w:spacing w:val="4"/>
                                <w:sz w:val="13"/>
                              </w:rPr>
                              <w:t> </w:t>
                            </w:r>
                            <w:r>
                              <w:rPr>
                                <w:b/>
                                <w:sz w:val="13"/>
                              </w:rPr>
                              <w:t>AND</w:t>
                            </w:r>
                            <w:r>
                              <w:rPr>
                                <w:b/>
                                <w:spacing w:val="5"/>
                                <w:sz w:val="13"/>
                              </w:rPr>
                              <w:t> </w:t>
                            </w:r>
                            <w:r>
                              <w:rPr>
                                <w:b/>
                                <w:spacing w:val="-2"/>
                                <w:sz w:val="13"/>
                              </w:rPr>
                              <w:t>PERMITS</w:t>
                            </w:r>
                          </w:p>
                        </w:tc>
                        <w:tc>
                          <w:tcPr>
                            <w:tcW w:w="1491" w:type="dxa"/>
                            <w:tcBorders>
                              <w:top w:val="single" w:sz="6" w:space="0" w:color="000000"/>
                            </w:tcBorders>
                          </w:tcPr>
                          <w:p>
                            <w:pPr>
                              <w:pStyle w:val="TableParagraph"/>
                              <w:rPr>
                                <w:rFonts w:ascii="Times New Roman"/>
                                <w:sz w:val="12"/>
                              </w:rPr>
                            </w:pPr>
                          </w:p>
                        </w:tc>
                        <w:tc>
                          <w:tcPr>
                            <w:tcW w:w="1273" w:type="dxa"/>
                            <w:tcBorders>
                              <w:top w:val="single" w:sz="6" w:space="0" w:color="000000"/>
                            </w:tcBorders>
                          </w:tcPr>
                          <w:p>
                            <w:pPr>
                              <w:pStyle w:val="TableParagraph"/>
                              <w:rPr>
                                <w:rFonts w:ascii="Times New Roman"/>
                                <w:sz w:val="12"/>
                              </w:rPr>
                            </w:pPr>
                          </w:p>
                        </w:tc>
                        <w:tc>
                          <w:tcPr>
                            <w:tcW w:w="1350" w:type="dxa"/>
                            <w:tcBorders>
                              <w:top w:val="single" w:sz="6" w:space="0" w:color="000000"/>
                            </w:tcBorders>
                          </w:tcPr>
                          <w:p>
                            <w:pPr>
                              <w:pStyle w:val="TableParagraph"/>
                              <w:rPr>
                                <w:rFonts w:ascii="Times New Roman"/>
                                <w:sz w:val="12"/>
                              </w:rPr>
                            </w:pPr>
                          </w:p>
                        </w:tc>
                        <w:tc>
                          <w:tcPr>
                            <w:tcW w:w="1172" w:type="dxa"/>
                            <w:tcBorders>
                              <w:top w:val="single" w:sz="6" w:space="0" w:color="000000"/>
                            </w:tcBorders>
                          </w:tcPr>
                          <w:p>
                            <w:pPr>
                              <w:pStyle w:val="TableParagraph"/>
                              <w:rPr>
                                <w:rFonts w:ascii="Times New Roman"/>
                                <w:sz w:val="12"/>
                              </w:rPr>
                            </w:pPr>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10-32-</w:t>
                              </w:r>
                              <w:r>
                                <w:rPr>
                                  <w:spacing w:val="-5"/>
                                  <w:sz w:val="13"/>
                                </w:rPr>
                                <w:t>10</w:t>
                              </w:r>
                            </w:hyperlink>
                          </w:p>
                        </w:tc>
                        <w:tc>
                          <w:tcPr>
                            <w:tcW w:w="2600" w:type="dxa"/>
                          </w:tcPr>
                          <w:p>
                            <w:pPr>
                              <w:pStyle w:val="TableParagraph"/>
                              <w:spacing w:before="32"/>
                              <w:ind w:left="20"/>
                              <w:rPr>
                                <w:sz w:val="13"/>
                              </w:rPr>
                            </w:pPr>
                            <w:hyperlink r:id="rId122">
                              <w:r>
                                <w:rPr>
                                  <w:sz w:val="13"/>
                                </w:rPr>
                                <w:t>BUSINESS</w:t>
                              </w:r>
                              <w:r>
                                <w:rPr>
                                  <w:spacing w:val="6"/>
                                  <w:sz w:val="13"/>
                                </w:rPr>
                                <w:t> </w:t>
                              </w:r>
                              <w:r>
                                <w:rPr>
                                  <w:spacing w:val="-2"/>
                                  <w:sz w:val="13"/>
                                </w:rPr>
                                <w:t>LICENSES</w:t>
                              </w:r>
                            </w:hyperlink>
                          </w:p>
                        </w:tc>
                        <w:tc>
                          <w:tcPr>
                            <w:tcW w:w="1491" w:type="dxa"/>
                          </w:tcPr>
                          <w:p>
                            <w:pPr>
                              <w:pStyle w:val="TableParagraph"/>
                              <w:spacing w:before="32"/>
                              <w:ind w:right="233"/>
                              <w:jc w:val="right"/>
                              <w:rPr>
                                <w:sz w:val="13"/>
                              </w:rPr>
                            </w:pPr>
                            <w:hyperlink r:id="rId123">
                              <w:r>
                                <w:rPr>
                                  <w:spacing w:val="-2"/>
                                  <w:sz w:val="13"/>
                                </w:rPr>
                                <w:t>16,205.32</w:t>
                              </w:r>
                            </w:hyperlink>
                          </w:p>
                        </w:tc>
                        <w:tc>
                          <w:tcPr>
                            <w:tcW w:w="1273" w:type="dxa"/>
                          </w:tcPr>
                          <w:p>
                            <w:pPr>
                              <w:pStyle w:val="TableParagraph"/>
                              <w:spacing w:before="32"/>
                              <w:ind w:right="174"/>
                              <w:jc w:val="right"/>
                              <w:rPr>
                                <w:sz w:val="13"/>
                              </w:rPr>
                            </w:pPr>
                            <w:hyperlink r:id="rId124">
                              <w:r>
                                <w:rPr>
                                  <w:spacing w:val="-2"/>
                                  <w:sz w:val="13"/>
                                </w:rPr>
                                <w:t>45,000.00</w:t>
                              </w:r>
                            </w:hyperlink>
                          </w:p>
                        </w:tc>
                        <w:tc>
                          <w:tcPr>
                            <w:tcW w:w="1350" w:type="dxa"/>
                          </w:tcPr>
                          <w:p>
                            <w:pPr>
                              <w:pStyle w:val="TableParagraph"/>
                              <w:spacing w:before="32"/>
                              <w:ind w:right="192"/>
                              <w:jc w:val="right"/>
                              <w:rPr>
                                <w:sz w:val="13"/>
                              </w:rPr>
                            </w:pPr>
                            <w:hyperlink r:id="rId125">
                              <w:r>
                                <w:rPr>
                                  <w:spacing w:val="-2"/>
                                  <w:sz w:val="13"/>
                                </w:rPr>
                                <w:t>20,827.40</w:t>
                              </w:r>
                            </w:hyperlink>
                          </w:p>
                        </w:tc>
                        <w:tc>
                          <w:tcPr>
                            <w:tcW w:w="1172" w:type="dxa"/>
                          </w:tcPr>
                          <w:p>
                            <w:pPr>
                              <w:pStyle w:val="TableParagraph"/>
                              <w:spacing w:before="32"/>
                              <w:ind w:right="31"/>
                              <w:jc w:val="right"/>
                              <w:rPr>
                                <w:sz w:val="13"/>
                              </w:rPr>
                            </w:pPr>
                            <w:hyperlink r:id="rId126">
                              <w:r>
                                <w:rPr>
                                  <w:spacing w:val="-2"/>
                                  <w:sz w:val="13"/>
                                </w:rPr>
                                <w:t>50,000.00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10-32-</w:t>
                              </w:r>
                              <w:r>
                                <w:rPr>
                                  <w:spacing w:val="-5"/>
                                  <w:sz w:val="13"/>
                                </w:rPr>
                                <w:t>21</w:t>
                              </w:r>
                            </w:hyperlink>
                          </w:p>
                        </w:tc>
                        <w:tc>
                          <w:tcPr>
                            <w:tcW w:w="2600" w:type="dxa"/>
                          </w:tcPr>
                          <w:p>
                            <w:pPr>
                              <w:pStyle w:val="TableParagraph"/>
                              <w:spacing w:before="32"/>
                              <w:ind w:left="20"/>
                              <w:rPr>
                                <w:sz w:val="13"/>
                              </w:rPr>
                            </w:pPr>
                            <w:hyperlink r:id="rId122">
                              <w:r>
                                <w:rPr>
                                  <w:sz w:val="13"/>
                                </w:rPr>
                                <w:t>BUILDING</w:t>
                              </w:r>
                              <w:r>
                                <w:rPr>
                                  <w:spacing w:val="6"/>
                                  <w:sz w:val="13"/>
                                </w:rPr>
                                <w:t> </w:t>
                              </w:r>
                              <w:r>
                                <w:rPr>
                                  <w:spacing w:val="-2"/>
                                  <w:sz w:val="13"/>
                                </w:rPr>
                                <w:t>PERMITS</w:t>
                              </w:r>
                            </w:hyperlink>
                          </w:p>
                        </w:tc>
                        <w:tc>
                          <w:tcPr>
                            <w:tcW w:w="1491" w:type="dxa"/>
                          </w:tcPr>
                          <w:p>
                            <w:pPr>
                              <w:pStyle w:val="TableParagraph"/>
                              <w:spacing w:before="32"/>
                              <w:ind w:right="233"/>
                              <w:jc w:val="right"/>
                              <w:rPr>
                                <w:sz w:val="13"/>
                              </w:rPr>
                            </w:pPr>
                            <w:hyperlink r:id="rId123">
                              <w:r>
                                <w:rPr>
                                  <w:spacing w:val="-2"/>
                                  <w:sz w:val="13"/>
                                </w:rPr>
                                <w:t>319,744.92</w:t>
                              </w:r>
                            </w:hyperlink>
                          </w:p>
                        </w:tc>
                        <w:tc>
                          <w:tcPr>
                            <w:tcW w:w="1273" w:type="dxa"/>
                          </w:tcPr>
                          <w:p>
                            <w:pPr>
                              <w:pStyle w:val="TableParagraph"/>
                              <w:spacing w:before="32"/>
                              <w:ind w:right="174"/>
                              <w:jc w:val="right"/>
                              <w:rPr>
                                <w:sz w:val="13"/>
                              </w:rPr>
                            </w:pPr>
                            <w:hyperlink r:id="rId124">
                              <w:r>
                                <w:rPr>
                                  <w:spacing w:val="-2"/>
                                  <w:sz w:val="13"/>
                                </w:rPr>
                                <w:t>375,000.00</w:t>
                              </w:r>
                            </w:hyperlink>
                          </w:p>
                        </w:tc>
                        <w:tc>
                          <w:tcPr>
                            <w:tcW w:w="1350" w:type="dxa"/>
                          </w:tcPr>
                          <w:p>
                            <w:pPr>
                              <w:pStyle w:val="TableParagraph"/>
                              <w:spacing w:before="32"/>
                              <w:ind w:right="192"/>
                              <w:jc w:val="right"/>
                              <w:rPr>
                                <w:sz w:val="13"/>
                              </w:rPr>
                            </w:pPr>
                            <w:hyperlink r:id="rId125">
                              <w:r>
                                <w:rPr>
                                  <w:spacing w:val="-2"/>
                                  <w:sz w:val="13"/>
                                </w:rPr>
                                <w:t>103,959.80</w:t>
                              </w:r>
                            </w:hyperlink>
                          </w:p>
                        </w:tc>
                        <w:tc>
                          <w:tcPr>
                            <w:tcW w:w="1172" w:type="dxa"/>
                          </w:tcPr>
                          <w:p>
                            <w:pPr>
                              <w:pStyle w:val="TableParagraph"/>
                              <w:spacing w:before="32"/>
                              <w:ind w:right="31"/>
                              <w:jc w:val="right"/>
                              <w:rPr>
                                <w:sz w:val="13"/>
                              </w:rPr>
                            </w:pPr>
                            <w:hyperlink r:id="rId126">
                              <w:r>
                                <w:rPr>
                                  <w:spacing w:val="-2"/>
                                  <w:sz w:val="13"/>
                                </w:rPr>
                                <w:t>300,000.00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10-32-</w:t>
                              </w:r>
                              <w:r>
                                <w:rPr>
                                  <w:spacing w:val="-5"/>
                                  <w:sz w:val="13"/>
                                </w:rPr>
                                <w:t>22</w:t>
                              </w:r>
                            </w:hyperlink>
                          </w:p>
                        </w:tc>
                        <w:tc>
                          <w:tcPr>
                            <w:tcW w:w="2600" w:type="dxa"/>
                          </w:tcPr>
                          <w:p>
                            <w:pPr>
                              <w:pStyle w:val="TableParagraph"/>
                              <w:spacing w:before="32"/>
                              <w:ind w:left="20"/>
                              <w:rPr>
                                <w:sz w:val="13"/>
                              </w:rPr>
                            </w:pPr>
                            <w:hyperlink r:id="rId122">
                              <w:r>
                                <w:rPr>
                                  <w:sz w:val="13"/>
                                </w:rPr>
                                <w:t>ENGINEERING</w:t>
                              </w:r>
                              <w:r>
                                <w:rPr>
                                  <w:spacing w:val="7"/>
                                  <w:sz w:val="13"/>
                                </w:rPr>
                                <w:t> </w:t>
                              </w:r>
                              <w:r>
                                <w:rPr>
                                  <w:sz w:val="13"/>
                                </w:rPr>
                                <w:t>REVIEW</w:t>
                              </w:r>
                              <w:r>
                                <w:rPr>
                                  <w:spacing w:val="7"/>
                                  <w:sz w:val="13"/>
                                </w:rPr>
                                <w:t> </w:t>
                              </w:r>
                              <w:r>
                                <w:rPr>
                                  <w:spacing w:val="-5"/>
                                  <w:sz w:val="13"/>
                                </w:rPr>
                                <w:t>FEE</w:t>
                              </w:r>
                            </w:hyperlink>
                          </w:p>
                        </w:tc>
                        <w:tc>
                          <w:tcPr>
                            <w:tcW w:w="1491" w:type="dxa"/>
                          </w:tcPr>
                          <w:p>
                            <w:pPr>
                              <w:pStyle w:val="TableParagraph"/>
                              <w:spacing w:before="32"/>
                              <w:ind w:right="233"/>
                              <w:jc w:val="right"/>
                              <w:rPr>
                                <w:sz w:val="13"/>
                              </w:rPr>
                            </w:pPr>
                            <w:hyperlink r:id="rId123">
                              <w:r>
                                <w:rPr>
                                  <w:spacing w:val="-2"/>
                                  <w:sz w:val="13"/>
                                </w:rPr>
                                <w:t>7,007.65</w:t>
                              </w:r>
                            </w:hyperlink>
                          </w:p>
                        </w:tc>
                        <w:tc>
                          <w:tcPr>
                            <w:tcW w:w="1273" w:type="dxa"/>
                          </w:tcPr>
                          <w:p>
                            <w:pPr>
                              <w:pStyle w:val="TableParagraph"/>
                              <w:spacing w:before="32"/>
                              <w:ind w:right="174"/>
                              <w:jc w:val="right"/>
                              <w:rPr>
                                <w:sz w:val="13"/>
                              </w:rPr>
                            </w:pPr>
                            <w:hyperlink r:id="rId124">
                              <w:r>
                                <w:rPr>
                                  <w:spacing w:val="-2"/>
                                  <w:sz w:val="13"/>
                                </w:rPr>
                                <w:t>13,500.00</w:t>
                              </w:r>
                            </w:hyperlink>
                          </w:p>
                        </w:tc>
                        <w:tc>
                          <w:tcPr>
                            <w:tcW w:w="1350" w:type="dxa"/>
                          </w:tcPr>
                          <w:p>
                            <w:pPr>
                              <w:pStyle w:val="TableParagraph"/>
                              <w:spacing w:before="32"/>
                              <w:ind w:right="192"/>
                              <w:jc w:val="right"/>
                              <w:rPr>
                                <w:sz w:val="13"/>
                              </w:rPr>
                            </w:pPr>
                            <w:hyperlink r:id="rId125">
                              <w:r>
                                <w:rPr>
                                  <w:spacing w:val="-2"/>
                                  <w:sz w:val="13"/>
                                </w:rPr>
                                <w:t>19,825.00</w:t>
                              </w:r>
                            </w:hyperlink>
                          </w:p>
                        </w:tc>
                        <w:tc>
                          <w:tcPr>
                            <w:tcW w:w="1172" w:type="dxa"/>
                          </w:tcPr>
                          <w:p>
                            <w:pPr>
                              <w:pStyle w:val="TableParagraph"/>
                              <w:spacing w:before="32"/>
                              <w:ind w:right="31"/>
                              <w:jc w:val="right"/>
                              <w:rPr>
                                <w:sz w:val="13"/>
                              </w:rPr>
                            </w:pPr>
                            <w:hyperlink r:id="rId126">
                              <w:r>
                                <w:rPr>
                                  <w:spacing w:val="-2"/>
                                  <w:sz w:val="13"/>
                                </w:rPr>
                                <w:t>20,000.00</w:t>
                              </w:r>
                            </w:hyperlink>
                          </w:p>
                        </w:tc>
                        <w:tc>
                          <w:tcPr>
                            <w:tcW w:w="1226" w:type="dxa"/>
                          </w:tcPr>
                          <w:p>
                            <w:pPr>
                              <w:pStyle w:val="TableParagraph"/>
                              <w:rPr>
                                <w:rFonts w:ascii="Times New Roman"/>
                                <w:sz w:val="12"/>
                              </w:rPr>
                            </w:pPr>
                          </w:p>
                        </w:tc>
                      </w:tr>
                      <w:tr>
                        <w:trPr>
                          <w:trHeight w:val="201" w:hRule="atLeast"/>
                        </w:trPr>
                        <w:tc>
                          <w:tcPr>
                            <w:tcW w:w="1078" w:type="dxa"/>
                          </w:tcPr>
                          <w:p>
                            <w:pPr>
                              <w:pStyle w:val="TableParagraph"/>
                              <w:spacing w:before="32"/>
                              <w:rPr>
                                <w:sz w:val="13"/>
                              </w:rPr>
                            </w:pPr>
                            <w:hyperlink r:id="rId122">
                              <w:r>
                                <w:rPr>
                                  <w:sz w:val="13"/>
                                </w:rPr>
                                <w:t>10-32-</w:t>
                              </w:r>
                              <w:r>
                                <w:rPr>
                                  <w:spacing w:val="-5"/>
                                  <w:sz w:val="13"/>
                                </w:rPr>
                                <w:t>25</w:t>
                              </w:r>
                            </w:hyperlink>
                          </w:p>
                        </w:tc>
                        <w:tc>
                          <w:tcPr>
                            <w:tcW w:w="2600" w:type="dxa"/>
                          </w:tcPr>
                          <w:p>
                            <w:pPr>
                              <w:pStyle w:val="TableParagraph"/>
                              <w:spacing w:before="32"/>
                              <w:ind w:left="20"/>
                              <w:rPr>
                                <w:sz w:val="13"/>
                              </w:rPr>
                            </w:pPr>
                            <w:hyperlink r:id="rId122">
                              <w:r>
                                <w:rPr>
                                  <w:sz w:val="13"/>
                                </w:rPr>
                                <w:t>DOG</w:t>
                              </w:r>
                              <w:r>
                                <w:rPr>
                                  <w:spacing w:val="3"/>
                                  <w:sz w:val="13"/>
                                </w:rPr>
                                <w:t> </w:t>
                              </w:r>
                              <w:r>
                                <w:rPr>
                                  <w:sz w:val="13"/>
                                </w:rPr>
                                <w:t>LICENSES</w:t>
                              </w:r>
                              <w:r>
                                <w:rPr>
                                  <w:spacing w:val="4"/>
                                  <w:sz w:val="13"/>
                                </w:rPr>
                                <w:t> </w:t>
                              </w:r>
                              <w:r>
                                <w:rPr>
                                  <w:sz w:val="13"/>
                                </w:rPr>
                                <w:t>&amp;</w:t>
                              </w:r>
                              <w:r>
                                <w:rPr>
                                  <w:spacing w:val="4"/>
                                  <w:sz w:val="13"/>
                                </w:rPr>
                                <w:t> </w:t>
                              </w:r>
                              <w:r>
                                <w:rPr>
                                  <w:sz w:val="13"/>
                                </w:rPr>
                                <w:t>POUND</w:t>
                              </w:r>
                              <w:r>
                                <w:rPr>
                                  <w:spacing w:val="3"/>
                                  <w:sz w:val="13"/>
                                </w:rPr>
                                <w:t> </w:t>
                              </w:r>
                              <w:r>
                                <w:rPr>
                                  <w:spacing w:val="-4"/>
                                  <w:sz w:val="13"/>
                                </w:rPr>
                                <w:t>FEES</w:t>
                              </w:r>
                            </w:hyperlink>
                          </w:p>
                        </w:tc>
                        <w:tc>
                          <w:tcPr>
                            <w:tcW w:w="1491" w:type="dxa"/>
                            <w:tcBorders>
                              <w:bottom w:val="single" w:sz="6" w:space="0" w:color="000000"/>
                            </w:tcBorders>
                          </w:tcPr>
                          <w:p>
                            <w:pPr>
                              <w:pStyle w:val="TableParagraph"/>
                              <w:spacing w:before="32"/>
                              <w:ind w:right="233"/>
                              <w:jc w:val="right"/>
                              <w:rPr>
                                <w:sz w:val="13"/>
                              </w:rPr>
                            </w:pPr>
                            <w:hyperlink r:id="rId123">
                              <w:r>
                                <w:rPr>
                                  <w:spacing w:val="-2"/>
                                  <w:sz w:val="13"/>
                                </w:rPr>
                                <w:t>1,920.00</w:t>
                              </w:r>
                            </w:hyperlink>
                          </w:p>
                        </w:tc>
                        <w:tc>
                          <w:tcPr>
                            <w:tcW w:w="1273" w:type="dxa"/>
                            <w:tcBorders>
                              <w:bottom w:val="single" w:sz="6" w:space="0" w:color="000000"/>
                            </w:tcBorders>
                          </w:tcPr>
                          <w:p>
                            <w:pPr>
                              <w:pStyle w:val="TableParagraph"/>
                              <w:spacing w:before="32"/>
                              <w:ind w:right="174"/>
                              <w:jc w:val="right"/>
                              <w:rPr>
                                <w:sz w:val="13"/>
                              </w:rPr>
                            </w:pPr>
                            <w:hyperlink r:id="rId124">
                              <w:r>
                                <w:rPr>
                                  <w:spacing w:val="-2"/>
                                  <w:sz w:val="13"/>
                                </w:rPr>
                                <w:t>2,500.00</w:t>
                              </w:r>
                            </w:hyperlink>
                          </w:p>
                        </w:tc>
                        <w:tc>
                          <w:tcPr>
                            <w:tcW w:w="1350" w:type="dxa"/>
                            <w:tcBorders>
                              <w:bottom w:val="single" w:sz="6" w:space="0" w:color="000000"/>
                            </w:tcBorders>
                          </w:tcPr>
                          <w:p>
                            <w:pPr>
                              <w:pStyle w:val="TableParagraph"/>
                              <w:spacing w:before="32"/>
                              <w:ind w:right="192"/>
                              <w:jc w:val="right"/>
                              <w:rPr>
                                <w:sz w:val="13"/>
                              </w:rPr>
                            </w:pPr>
                            <w:hyperlink r:id="rId125">
                              <w:r>
                                <w:rPr>
                                  <w:spacing w:val="-2"/>
                                  <w:sz w:val="13"/>
                                </w:rPr>
                                <w:t>2,655.00</w:t>
                              </w:r>
                            </w:hyperlink>
                          </w:p>
                        </w:tc>
                        <w:tc>
                          <w:tcPr>
                            <w:tcW w:w="1172" w:type="dxa"/>
                            <w:tcBorders>
                              <w:bottom w:val="single" w:sz="6" w:space="0" w:color="000000"/>
                            </w:tcBorders>
                          </w:tcPr>
                          <w:p>
                            <w:pPr>
                              <w:pStyle w:val="TableParagraph"/>
                              <w:spacing w:before="32"/>
                              <w:ind w:right="31"/>
                              <w:jc w:val="right"/>
                              <w:rPr>
                                <w:sz w:val="13"/>
                              </w:rPr>
                            </w:pPr>
                            <w:hyperlink r:id="rId126">
                              <w:r>
                                <w:rPr>
                                  <w:spacing w:val="-2"/>
                                  <w:sz w:val="13"/>
                                </w:rPr>
                                <w:t>3,000.00</w:t>
                              </w:r>
                            </w:hyperlink>
                          </w:p>
                        </w:tc>
                        <w:tc>
                          <w:tcPr>
                            <w:tcW w:w="1226" w:type="dxa"/>
                          </w:tcPr>
                          <w:p>
                            <w:pPr>
                              <w:pStyle w:val="TableParagraph"/>
                              <w:rPr>
                                <w:rFonts w:ascii="Times New Roman"/>
                                <w:sz w:val="12"/>
                              </w:rPr>
                            </w:pPr>
                          </w:p>
                        </w:tc>
                      </w:tr>
                      <w:tr>
                        <w:trPr>
                          <w:trHeight w:val="379" w:hRule="atLeast"/>
                        </w:trPr>
                        <w:tc>
                          <w:tcPr>
                            <w:tcW w:w="3678" w:type="dxa"/>
                            <w:gridSpan w:val="2"/>
                          </w:tcPr>
                          <w:p>
                            <w:pPr>
                              <w:pStyle w:val="TableParagraph"/>
                              <w:spacing w:before="60"/>
                              <w:rPr>
                                <w:sz w:val="13"/>
                              </w:rPr>
                            </w:pPr>
                          </w:p>
                          <w:p>
                            <w:pPr>
                              <w:pStyle w:val="TableParagraph"/>
                              <w:ind w:left="256"/>
                              <w:rPr>
                                <w:sz w:val="13"/>
                              </w:rPr>
                            </w:pPr>
                            <w:r>
                              <w:rPr>
                                <w:sz w:val="13"/>
                              </w:rPr>
                              <w:t>Total</w:t>
                            </w:r>
                            <w:r>
                              <w:rPr>
                                <w:spacing w:val="4"/>
                                <w:sz w:val="13"/>
                              </w:rPr>
                              <w:t> </w:t>
                            </w:r>
                            <w:r>
                              <w:rPr>
                                <w:sz w:val="13"/>
                              </w:rPr>
                              <w:t>LICENSES</w:t>
                            </w:r>
                            <w:r>
                              <w:rPr>
                                <w:spacing w:val="4"/>
                                <w:sz w:val="13"/>
                              </w:rPr>
                              <w:t> </w:t>
                            </w:r>
                            <w:r>
                              <w:rPr>
                                <w:sz w:val="13"/>
                              </w:rPr>
                              <w:t>AND</w:t>
                            </w:r>
                            <w:r>
                              <w:rPr>
                                <w:spacing w:val="4"/>
                                <w:sz w:val="13"/>
                              </w:rPr>
                              <w:t> </w:t>
                            </w:r>
                            <w:r>
                              <w:rPr>
                                <w:spacing w:val="-2"/>
                                <w:sz w:val="13"/>
                              </w:rPr>
                              <w:t>PERMITS:</w:t>
                            </w:r>
                          </w:p>
                        </w:tc>
                        <w:tc>
                          <w:tcPr>
                            <w:tcW w:w="1491" w:type="dxa"/>
                            <w:tcBorders>
                              <w:top w:val="single" w:sz="6" w:space="0" w:color="000000"/>
                              <w:bottom w:val="single" w:sz="6" w:space="0" w:color="000000"/>
                            </w:tcBorders>
                          </w:tcPr>
                          <w:p>
                            <w:pPr>
                              <w:pStyle w:val="TableParagraph"/>
                              <w:spacing w:before="60"/>
                              <w:rPr>
                                <w:sz w:val="13"/>
                              </w:rPr>
                            </w:pPr>
                          </w:p>
                          <w:p>
                            <w:pPr>
                              <w:pStyle w:val="TableParagraph"/>
                              <w:ind w:right="233"/>
                              <w:jc w:val="right"/>
                              <w:rPr>
                                <w:sz w:val="13"/>
                              </w:rPr>
                            </w:pPr>
                            <w:r>
                              <w:rPr>
                                <w:spacing w:val="-2"/>
                                <w:sz w:val="13"/>
                              </w:rPr>
                              <w:t>344,877.89</w:t>
                            </w:r>
                          </w:p>
                        </w:tc>
                        <w:tc>
                          <w:tcPr>
                            <w:tcW w:w="1273" w:type="dxa"/>
                            <w:tcBorders>
                              <w:top w:val="single" w:sz="6" w:space="0" w:color="000000"/>
                              <w:bottom w:val="single" w:sz="6" w:space="0" w:color="000000"/>
                            </w:tcBorders>
                          </w:tcPr>
                          <w:p>
                            <w:pPr>
                              <w:pStyle w:val="TableParagraph"/>
                              <w:spacing w:before="60"/>
                              <w:rPr>
                                <w:sz w:val="13"/>
                              </w:rPr>
                            </w:pPr>
                          </w:p>
                          <w:p>
                            <w:pPr>
                              <w:pStyle w:val="TableParagraph"/>
                              <w:ind w:right="174"/>
                              <w:jc w:val="right"/>
                              <w:rPr>
                                <w:sz w:val="13"/>
                              </w:rPr>
                            </w:pPr>
                            <w:r>
                              <w:rPr>
                                <w:spacing w:val="-2"/>
                                <w:sz w:val="13"/>
                              </w:rPr>
                              <w:t>436,000.00</w:t>
                            </w:r>
                          </w:p>
                        </w:tc>
                        <w:tc>
                          <w:tcPr>
                            <w:tcW w:w="1350" w:type="dxa"/>
                            <w:tcBorders>
                              <w:top w:val="single" w:sz="6" w:space="0" w:color="000000"/>
                              <w:bottom w:val="single" w:sz="6" w:space="0" w:color="000000"/>
                            </w:tcBorders>
                          </w:tcPr>
                          <w:p>
                            <w:pPr>
                              <w:pStyle w:val="TableParagraph"/>
                              <w:spacing w:before="60"/>
                              <w:rPr>
                                <w:sz w:val="13"/>
                              </w:rPr>
                            </w:pPr>
                          </w:p>
                          <w:p>
                            <w:pPr>
                              <w:pStyle w:val="TableParagraph"/>
                              <w:ind w:right="192"/>
                              <w:jc w:val="right"/>
                              <w:rPr>
                                <w:sz w:val="13"/>
                              </w:rPr>
                            </w:pPr>
                            <w:r>
                              <w:rPr>
                                <w:spacing w:val="-2"/>
                                <w:sz w:val="13"/>
                              </w:rPr>
                              <w:t>147,267.20</w:t>
                            </w:r>
                          </w:p>
                        </w:tc>
                        <w:tc>
                          <w:tcPr>
                            <w:tcW w:w="1172" w:type="dxa"/>
                            <w:tcBorders>
                              <w:top w:val="single" w:sz="6" w:space="0" w:color="000000"/>
                              <w:bottom w:val="single" w:sz="6" w:space="0" w:color="000000"/>
                            </w:tcBorders>
                          </w:tcPr>
                          <w:p>
                            <w:pPr>
                              <w:pStyle w:val="TableParagraph"/>
                              <w:spacing w:before="60"/>
                              <w:rPr>
                                <w:sz w:val="13"/>
                              </w:rPr>
                            </w:pPr>
                          </w:p>
                          <w:p>
                            <w:pPr>
                              <w:pStyle w:val="TableParagraph"/>
                              <w:ind w:right="31"/>
                              <w:jc w:val="right"/>
                              <w:rPr>
                                <w:sz w:val="13"/>
                              </w:rPr>
                            </w:pPr>
                            <w:r>
                              <w:rPr>
                                <w:spacing w:val="-2"/>
                                <w:sz w:val="13"/>
                              </w:rPr>
                              <w:t>373,000.00</w:t>
                            </w:r>
                          </w:p>
                        </w:tc>
                        <w:tc>
                          <w:tcPr>
                            <w:tcW w:w="1226" w:type="dxa"/>
                          </w:tcPr>
                          <w:p>
                            <w:pPr>
                              <w:pStyle w:val="TableParagraph"/>
                              <w:rPr>
                                <w:rFonts w:ascii="Times New Roman"/>
                                <w:sz w:val="12"/>
                              </w:rPr>
                            </w:pPr>
                          </w:p>
                        </w:tc>
                      </w:tr>
                      <w:tr>
                        <w:trPr>
                          <w:trHeight w:val="394" w:hRule="atLeast"/>
                        </w:trPr>
                        <w:tc>
                          <w:tcPr>
                            <w:tcW w:w="3678" w:type="dxa"/>
                            <w:gridSpan w:val="2"/>
                          </w:tcPr>
                          <w:p>
                            <w:pPr>
                              <w:pStyle w:val="TableParagraph"/>
                              <w:spacing w:before="60"/>
                              <w:rPr>
                                <w:sz w:val="13"/>
                              </w:rPr>
                            </w:pPr>
                          </w:p>
                          <w:p>
                            <w:pPr>
                              <w:pStyle w:val="TableParagraph"/>
                              <w:rPr>
                                <w:b/>
                                <w:sz w:val="13"/>
                              </w:rPr>
                            </w:pPr>
                            <w:r>
                              <w:rPr>
                                <w:b/>
                                <w:sz w:val="13"/>
                              </w:rPr>
                              <w:t>INTERGOVERNMENTAL</w:t>
                            </w:r>
                            <w:r>
                              <w:rPr>
                                <w:b/>
                                <w:spacing w:val="14"/>
                                <w:sz w:val="13"/>
                              </w:rPr>
                              <w:t> </w:t>
                            </w:r>
                            <w:r>
                              <w:rPr>
                                <w:b/>
                                <w:spacing w:val="-2"/>
                                <w:sz w:val="13"/>
                              </w:rPr>
                              <w:t>REVENUES</w:t>
                            </w:r>
                          </w:p>
                        </w:tc>
                        <w:tc>
                          <w:tcPr>
                            <w:tcW w:w="1491" w:type="dxa"/>
                            <w:tcBorders>
                              <w:top w:val="single" w:sz="6" w:space="0" w:color="000000"/>
                            </w:tcBorders>
                          </w:tcPr>
                          <w:p>
                            <w:pPr>
                              <w:pStyle w:val="TableParagraph"/>
                              <w:rPr>
                                <w:rFonts w:ascii="Times New Roman"/>
                                <w:sz w:val="12"/>
                              </w:rPr>
                            </w:pPr>
                          </w:p>
                        </w:tc>
                        <w:tc>
                          <w:tcPr>
                            <w:tcW w:w="1273" w:type="dxa"/>
                            <w:tcBorders>
                              <w:top w:val="single" w:sz="6" w:space="0" w:color="000000"/>
                            </w:tcBorders>
                          </w:tcPr>
                          <w:p>
                            <w:pPr>
                              <w:pStyle w:val="TableParagraph"/>
                              <w:rPr>
                                <w:rFonts w:ascii="Times New Roman"/>
                                <w:sz w:val="12"/>
                              </w:rPr>
                            </w:pPr>
                          </w:p>
                        </w:tc>
                        <w:tc>
                          <w:tcPr>
                            <w:tcW w:w="1350" w:type="dxa"/>
                            <w:tcBorders>
                              <w:top w:val="single" w:sz="6" w:space="0" w:color="000000"/>
                            </w:tcBorders>
                          </w:tcPr>
                          <w:p>
                            <w:pPr>
                              <w:pStyle w:val="TableParagraph"/>
                              <w:rPr>
                                <w:rFonts w:ascii="Times New Roman"/>
                                <w:sz w:val="12"/>
                              </w:rPr>
                            </w:pPr>
                          </w:p>
                        </w:tc>
                        <w:tc>
                          <w:tcPr>
                            <w:tcW w:w="1172" w:type="dxa"/>
                            <w:tcBorders>
                              <w:top w:val="single" w:sz="6" w:space="0" w:color="000000"/>
                            </w:tcBorders>
                          </w:tcPr>
                          <w:p>
                            <w:pPr>
                              <w:pStyle w:val="TableParagraph"/>
                              <w:rPr>
                                <w:rFonts w:ascii="Times New Roman"/>
                                <w:sz w:val="12"/>
                              </w:rPr>
                            </w:pPr>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31</w:t>
                              </w:r>
                            </w:hyperlink>
                          </w:p>
                        </w:tc>
                        <w:tc>
                          <w:tcPr>
                            <w:tcW w:w="2600" w:type="dxa"/>
                          </w:tcPr>
                          <w:p>
                            <w:pPr>
                              <w:pStyle w:val="TableParagraph"/>
                              <w:spacing w:before="32"/>
                              <w:ind w:left="20"/>
                              <w:rPr>
                                <w:sz w:val="13"/>
                              </w:rPr>
                            </w:pPr>
                            <w:hyperlink r:id="rId122">
                              <w:r>
                                <w:rPr>
                                  <w:sz w:val="13"/>
                                </w:rPr>
                                <w:t>STATE</w:t>
                              </w:r>
                              <w:r>
                                <w:rPr>
                                  <w:spacing w:val="2"/>
                                  <w:sz w:val="13"/>
                                </w:rPr>
                                <w:t> </w:t>
                              </w:r>
                              <w:r>
                                <w:rPr>
                                  <w:sz w:val="13"/>
                                </w:rPr>
                                <w:t>-</w:t>
                              </w:r>
                              <w:r>
                                <w:rPr>
                                  <w:spacing w:val="2"/>
                                  <w:sz w:val="13"/>
                                </w:rPr>
                                <w:t> </w:t>
                              </w:r>
                              <w:r>
                                <w:rPr>
                                  <w:spacing w:val="-2"/>
                                  <w:sz w:val="13"/>
                                </w:rPr>
                                <w:t>AIRPORT</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33</w:t>
                              </w:r>
                            </w:hyperlink>
                          </w:p>
                        </w:tc>
                        <w:tc>
                          <w:tcPr>
                            <w:tcW w:w="2600" w:type="dxa"/>
                          </w:tcPr>
                          <w:p>
                            <w:pPr>
                              <w:pStyle w:val="TableParagraph"/>
                              <w:spacing w:before="32"/>
                              <w:ind w:left="20"/>
                              <w:rPr>
                                <w:sz w:val="13"/>
                              </w:rPr>
                            </w:pPr>
                            <w:hyperlink r:id="rId122">
                              <w:r>
                                <w:rPr>
                                  <w:sz w:val="13"/>
                                </w:rPr>
                                <w:t>COUNTY</w:t>
                              </w:r>
                              <w:r>
                                <w:rPr>
                                  <w:spacing w:val="3"/>
                                  <w:sz w:val="13"/>
                                </w:rPr>
                                <w:t> </w:t>
                              </w:r>
                              <w:r>
                                <w:rPr>
                                  <w:sz w:val="13"/>
                                </w:rPr>
                                <w:t>GRANT</w:t>
                              </w:r>
                              <w:r>
                                <w:rPr>
                                  <w:spacing w:val="4"/>
                                  <w:sz w:val="13"/>
                                </w:rPr>
                                <w:t> </w:t>
                              </w:r>
                              <w:r>
                                <w:rPr>
                                  <w:sz w:val="13"/>
                                </w:rPr>
                                <w:t>-</w:t>
                              </w:r>
                              <w:r>
                                <w:rPr>
                                  <w:spacing w:val="4"/>
                                  <w:sz w:val="13"/>
                                </w:rPr>
                                <w:t> </w:t>
                              </w:r>
                              <w:r>
                                <w:rPr>
                                  <w:sz w:val="13"/>
                                </w:rPr>
                                <w:t>POLICE</w:t>
                              </w:r>
                              <w:r>
                                <w:rPr>
                                  <w:spacing w:val="4"/>
                                  <w:sz w:val="13"/>
                                </w:rPr>
                                <w:t> </w:t>
                              </w:r>
                              <w:r>
                                <w:rPr>
                                  <w:spacing w:val="-2"/>
                                  <w:sz w:val="13"/>
                                </w:rPr>
                                <w:t>OVERTIME</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38</w:t>
                              </w:r>
                            </w:hyperlink>
                          </w:p>
                        </w:tc>
                        <w:tc>
                          <w:tcPr>
                            <w:tcW w:w="2600" w:type="dxa"/>
                          </w:tcPr>
                          <w:p>
                            <w:pPr>
                              <w:pStyle w:val="TableParagraph"/>
                              <w:spacing w:before="32"/>
                              <w:ind w:left="20"/>
                              <w:rPr>
                                <w:sz w:val="13"/>
                              </w:rPr>
                            </w:pPr>
                            <w:hyperlink r:id="rId122">
                              <w:r>
                                <w:rPr>
                                  <w:sz w:val="13"/>
                                </w:rPr>
                                <w:t>COLOR</w:t>
                              </w:r>
                              <w:r>
                                <w:rPr>
                                  <w:spacing w:val="4"/>
                                  <w:sz w:val="13"/>
                                </w:rPr>
                                <w:t> </w:t>
                              </w:r>
                              <w:r>
                                <w:rPr>
                                  <w:sz w:val="13"/>
                                </w:rPr>
                                <w:t>COUNTRY</w:t>
                              </w:r>
                              <w:r>
                                <w:rPr>
                                  <w:spacing w:val="4"/>
                                  <w:sz w:val="13"/>
                                </w:rPr>
                                <w:t> </w:t>
                              </w:r>
                              <w:r>
                                <w:rPr>
                                  <w:sz w:val="13"/>
                                </w:rPr>
                                <w:t>GRANT</w:t>
                              </w:r>
                              <w:r>
                                <w:rPr>
                                  <w:spacing w:val="4"/>
                                  <w:sz w:val="13"/>
                                </w:rPr>
                                <w:t> </w:t>
                              </w:r>
                              <w:r>
                                <w:rPr>
                                  <w:sz w:val="13"/>
                                </w:rPr>
                                <w:t>-</w:t>
                              </w:r>
                              <w:r>
                                <w:rPr>
                                  <w:spacing w:val="4"/>
                                  <w:sz w:val="13"/>
                                </w:rPr>
                                <w:t> </w:t>
                              </w:r>
                              <w:r>
                                <w:rPr>
                                  <w:spacing w:val="-2"/>
                                  <w:sz w:val="13"/>
                                </w:rPr>
                                <w:t>TRAILS</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39</w:t>
                              </w:r>
                            </w:hyperlink>
                          </w:p>
                        </w:tc>
                        <w:tc>
                          <w:tcPr>
                            <w:tcW w:w="2600" w:type="dxa"/>
                          </w:tcPr>
                          <w:p>
                            <w:pPr>
                              <w:pStyle w:val="TableParagraph"/>
                              <w:spacing w:before="32"/>
                              <w:ind w:left="20"/>
                              <w:rPr>
                                <w:sz w:val="13"/>
                              </w:rPr>
                            </w:pPr>
                            <w:hyperlink r:id="rId122">
                              <w:r>
                                <w:rPr>
                                  <w:sz w:val="13"/>
                                </w:rPr>
                                <w:t>STATE</w:t>
                              </w:r>
                              <w:r>
                                <w:rPr>
                                  <w:spacing w:val="3"/>
                                  <w:sz w:val="13"/>
                                </w:rPr>
                                <w:t> </w:t>
                              </w:r>
                              <w:r>
                                <w:rPr>
                                  <w:sz w:val="13"/>
                                </w:rPr>
                                <w:t>GRANT</w:t>
                              </w:r>
                              <w:r>
                                <w:rPr>
                                  <w:spacing w:val="3"/>
                                  <w:sz w:val="13"/>
                                </w:rPr>
                                <w:t> </w:t>
                              </w:r>
                              <w:r>
                                <w:rPr>
                                  <w:sz w:val="13"/>
                                </w:rPr>
                                <w:t>-</w:t>
                              </w:r>
                              <w:r>
                                <w:rPr>
                                  <w:spacing w:val="4"/>
                                  <w:sz w:val="13"/>
                                </w:rPr>
                                <w:t> </w:t>
                              </w:r>
                              <w:r>
                                <w:rPr>
                                  <w:sz w:val="13"/>
                                </w:rPr>
                                <w:t>TRAILS</w:t>
                              </w:r>
                              <w:r>
                                <w:rPr>
                                  <w:spacing w:val="3"/>
                                  <w:sz w:val="13"/>
                                </w:rPr>
                                <w:t> </w:t>
                              </w:r>
                              <w:r>
                                <w:rPr>
                                  <w:spacing w:val="-2"/>
                                  <w:sz w:val="13"/>
                                </w:rPr>
                                <w:t>CONST.</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2"/>
                                  <w:sz w:val="13"/>
                                </w:rPr>
                                <w:t>3,409.22</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40</w:t>
                              </w:r>
                            </w:hyperlink>
                          </w:p>
                        </w:tc>
                        <w:tc>
                          <w:tcPr>
                            <w:tcW w:w="2600" w:type="dxa"/>
                          </w:tcPr>
                          <w:p>
                            <w:pPr>
                              <w:pStyle w:val="TableParagraph"/>
                              <w:spacing w:before="32"/>
                              <w:ind w:left="20"/>
                              <w:rPr>
                                <w:sz w:val="13"/>
                              </w:rPr>
                            </w:pPr>
                            <w:hyperlink r:id="rId122">
                              <w:r>
                                <w:rPr>
                                  <w:sz w:val="13"/>
                                </w:rPr>
                                <w:t>STATE</w:t>
                              </w:r>
                              <w:r>
                                <w:rPr>
                                  <w:spacing w:val="3"/>
                                  <w:sz w:val="13"/>
                                </w:rPr>
                                <w:t> </w:t>
                              </w:r>
                              <w:r>
                                <w:rPr>
                                  <w:sz w:val="13"/>
                                </w:rPr>
                                <w:t>GRANT</w:t>
                              </w:r>
                              <w:r>
                                <w:rPr>
                                  <w:spacing w:val="3"/>
                                  <w:sz w:val="13"/>
                                </w:rPr>
                                <w:t> </w:t>
                              </w:r>
                              <w:r>
                                <w:rPr>
                                  <w:sz w:val="13"/>
                                </w:rPr>
                                <w:t>-</w:t>
                              </w:r>
                              <w:r>
                                <w:rPr>
                                  <w:spacing w:val="3"/>
                                  <w:sz w:val="13"/>
                                </w:rPr>
                                <w:t> </w:t>
                              </w:r>
                              <w:r>
                                <w:rPr>
                                  <w:sz w:val="13"/>
                                </w:rPr>
                                <w:t>UDOT</w:t>
                              </w:r>
                              <w:r>
                                <w:rPr>
                                  <w:spacing w:val="3"/>
                                  <w:sz w:val="13"/>
                                </w:rPr>
                                <w:t> </w:t>
                              </w:r>
                              <w:r>
                                <w:rPr>
                                  <w:spacing w:val="-2"/>
                                  <w:sz w:val="13"/>
                                </w:rPr>
                                <w:t>SIDEWALK</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41</w:t>
                              </w:r>
                            </w:hyperlink>
                          </w:p>
                        </w:tc>
                        <w:tc>
                          <w:tcPr>
                            <w:tcW w:w="2600" w:type="dxa"/>
                          </w:tcPr>
                          <w:p>
                            <w:pPr>
                              <w:pStyle w:val="TableParagraph"/>
                              <w:spacing w:before="32"/>
                              <w:ind w:left="20"/>
                              <w:rPr>
                                <w:sz w:val="13"/>
                              </w:rPr>
                            </w:pPr>
                            <w:hyperlink r:id="rId122">
                              <w:r>
                                <w:rPr>
                                  <w:sz w:val="13"/>
                                </w:rPr>
                                <w:t>STATE</w:t>
                              </w:r>
                              <w:r>
                                <w:rPr>
                                  <w:spacing w:val="8"/>
                                  <w:sz w:val="13"/>
                                </w:rPr>
                                <w:t> </w:t>
                              </w:r>
                              <w:r>
                                <w:rPr>
                                  <w:sz w:val="13"/>
                                </w:rPr>
                                <w:t>GRANT-FIRESTATION</w:t>
                              </w:r>
                              <w:r>
                                <w:rPr>
                                  <w:spacing w:val="9"/>
                                  <w:sz w:val="13"/>
                                </w:rPr>
                                <w:t> </w:t>
                              </w:r>
                              <w:r>
                                <w:rPr>
                                  <w:spacing w:val="-2"/>
                                  <w:sz w:val="13"/>
                                </w:rPr>
                                <w:t>SDWALK</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42</w:t>
                              </w:r>
                            </w:hyperlink>
                          </w:p>
                        </w:tc>
                        <w:tc>
                          <w:tcPr>
                            <w:tcW w:w="2600" w:type="dxa"/>
                          </w:tcPr>
                          <w:p>
                            <w:pPr>
                              <w:pStyle w:val="TableParagraph"/>
                              <w:spacing w:before="32"/>
                              <w:ind w:left="20"/>
                              <w:rPr>
                                <w:sz w:val="13"/>
                              </w:rPr>
                            </w:pPr>
                            <w:hyperlink r:id="rId122">
                              <w:r>
                                <w:rPr>
                                  <w:sz w:val="13"/>
                                </w:rPr>
                                <w:t>ST</w:t>
                              </w:r>
                              <w:r>
                                <w:rPr>
                                  <w:spacing w:val="3"/>
                                  <w:sz w:val="13"/>
                                </w:rPr>
                                <w:t> </w:t>
                              </w:r>
                              <w:r>
                                <w:rPr>
                                  <w:sz w:val="13"/>
                                </w:rPr>
                                <w:t>GRANT</w:t>
                              </w:r>
                              <w:r>
                                <w:rPr>
                                  <w:spacing w:val="3"/>
                                  <w:sz w:val="13"/>
                                </w:rPr>
                                <w:t> </w:t>
                              </w:r>
                              <w:r>
                                <w:rPr>
                                  <w:sz w:val="13"/>
                                </w:rPr>
                                <w:t>(HERIT</w:t>
                              </w:r>
                              <w:r>
                                <w:rPr>
                                  <w:spacing w:val="3"/>
                                  <w:sz w:val="13"/>
                                </w:rPr>
                                <w:t> </w:t>
                              </w:r>
                              <w:r>
                                <w:rPr>
                                  <w:sz w:val="13"/>
                                </w:rPr>
                                <w:t>COMM</w:t>
                              </w:r>
                              <w:r>
                                <w:rPr>
                                  <w:spacing w:val="3"/>
                                  <w:sz w:val="13"/>
                                </w:rPr>
                                <w:t> </w:t>
                              </w:r>
                              <w:r>
                                <w:rPr>
                                  <w:sz w:val="13"/>
                                </w:rPr>
                                <w:t>&amp;</w:t>
                              </w:r>
                              <w:r>
                                <w:rPr>
                                  <w:spacing w:val="3"/>
                                  <w:sz w:val="13"/>
                                </w:rPr>
                                <w:t> </w:t>
                              </w:r>
                              <w:r>
                                <w:rPr>
                                  <w:spacing w:val="-4"/>
                                  <w:sz w:val="13"/>
                                </w:rPr>
                                <w:t>OMS)</w:t>
                              </w:r>
                            </w:hyperlink>
                          </w:p>
                        </w:tc>
                        <w:tc>
                          <w:tcPr>
                            <w:tcW w:w="1491" w:type="dxa"/>
                          </w:tcPr>
                          <w:p>
                            <w:pPr>
                              <w:pStyle w:val="TableParagraph"/>
                              <w:spacing w:before="32"/>
                              <w:ind w:right="233"/>
                              <w:jc w:val="right"/>
                              <w:rPr>
                                <w:sz w:val="13"/>
                              </w:rPr>
                            </w:pPr>
                            <w:hyperlink r:id="rId123">
                              <w:r>
                                <w:rPr>
                                  <w:spacing w:val="-2"/>
                                  <w:sz w:val="13"/>
                                </w:rPr>
                                <w:t>15,795.00</w:t>
                              </w:r>
                            </w:hyperlink>
                          </w:p>
                        </w:tc>
                        <w:tc>
                          <w:tcPr>
                            <w:tcW w:w="1273" w:type="dxa"/>
                          </w:tcPr>
                          <w:p>
                            <w:pPr>
                              <w:pStyle w:val="TableParagraph"/>
                              <w:spacing w:before="32"/>
                              <w:ind w:right="174"/>
                              <w:jc w:val="right"/>
                              <w:rPr>
                                <w:sz w:val="13"/>
                              </w:rPr>
                            </w:pPr>
                            <w:hyperlink r:id="rId124">
                              <w:r>
                                <w:rPr>
                                  <w:spacing w:val="-2"/>
                                  <w:sz w:val="13"/>
                                </w:rPr>
                                <w:t>15,000.00</w:t>
                              </w:r>
                            </w:hyperlink>
                          </w:p>
                        </w:tc>
                        <w:tc>
                          <w:tcPr>
                            <w:tcW w:w="1350" w:type="dxa"/>
                          </w:tcPr>
                          <w:p>
                            <w:pPr>
                              <w:pStyle w:val="TableParagraph"/>
                              <w:spacing w:before="32"/>
                              <w:ind w:right="192"/>
                              <w:jc w:val="right"/>
                              <w:rPr>
                                <w:sz w:val="13"/>
                              </w:rPr>
                            </w:pPr>
                            <w:hyperlink r:id="rId125">
                              <w:r>
                                <w:rPr>
                                  <w:spacing w:val="-2"/>
                                  <w:sz w:val="13"/>
                                </w:rPr>
                                <w:t>16,515.00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43</w:t>
                              </w:r>
                            </w:hyperlink>
                          </w:p>
                        </w:tc>
                        <w:tc>
                          <w:tcPr>
                            <w:tcW w:w="2600" w:type="dxa"/>
                          </w:tcPr>
                          <w:p>
                            <w:pPr>
                              <w:pStyle w:val="TableParagraph"/>
                              <w:spacing w:before="32"/>
                              <w:ind w:left="20"/>
                              <w:rPr>
                                <w:sz w:val="13"/>
                              </w:rPr>
                            </w:pPr>
                            <w:hyperlink r:id="rId122">
                              <w:r>
                                <w:rPr>
                                  <w:sz w:val="13"/>
                                </w:rPr>
                                <w:t>STATE</w:t>
                              </w:r>
                              <w:r>
                                <w:rPr>
                                  <w:spacing w:val="3"/>
                                  <w:sz w:val="13"/>
                                </w:rPr>
                                <w:t> </w:t>
                              </w:r>
                              <w:r>
                                <w:rPr>
                                  <w:sz w:val="13"/>
                                </w:rPr>
                                <w:t>GRANT</w:t>
                              </w:r>
                              <w:r>
                                <w:rPr>
                                  <w:spacing w:val="3"/>
                                  <w:sz w:val="13"/>
                                </w:rPr>
                                <w:t> </w:t>
                              </w:r>
                              <w:r>
                                <w:rPr>
                                  <w:sz w:val="13"/>
                                </w:rPr>
                                <w:t>-</w:t>
                              </w:r>
                              <w:r>
                                <w:rPr>
                                  <w:spacing w:val="3"/>
                                  <w:sz w:val="13"/>
                                </w:rPr>
                                <w:t> </w:t>
                              </w:r>
                              <w:r>
                                <w:rPr>
                                  <w:spacing w:val="-2"/>
                                  <w:sz w:val="13"/>
                                </w:rPr>
                                <w:t>C.E.R.T.</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44</w:t>
                              </w:r>
                            </w:hyperlink>
                          </w:p>
                        </w:tc>
                        <w:tc>
                          <w:tcPr>
                            <w:tcW w:w="2600" w:type="dxa"/>
                          </w:tcPr>
                          <w:p>
                            <w:pPr>
                              <w:pStyle w:val="TableParagraph"/>
                              <w:spacing w:before="32"/>
                              <w:ind w:left="20"/>
                              <w:rPr>
                                <w:sz w:val="13"/>
                              </w:rPr>
                            </w:pPr>
                            <w:hyperlink r:id="rId122">
                              <w:r>
                                <w:rPr>
                                  <w:sz w:val="13"/>
                                </w:rPr>
                                <w:t>STATE</w:t>
                              </w:r>
                              <w:r>
                                <w:rPr>
                                  <w:spacing w:val="3"/>
                                  <w:sz w:val="13"/>
                                </w:rPr>
                                <w:t> </w:t>
                              </w:r>
                              <w:r>
                                <w:rPr>
                                  <w:sz w:val="13"/>
                                </w:rPr>
                                <w:t>GRANT</w:t>
                              </w:r>
                              <w:r>
                                <w:rPr>
                                  <w:spacing w:val="3"/>
                                  <w:sz w:val="13"/>
                                </w:rPr>
                                <w:t> </w:t>
                              </w:r>
                              <w:r>
                                <w:rPr>
                                  <w:sz w:val="13"/>
                                </w:rPr>
                                <w:t>-</w:t>
                              </w:r>
                              <w:r>
                                <w:rPr>
                                  <w:spacing w:val="3"/>
                                  <w:sz w:val="13"/>
                                </w:rPr>
                                <w:t> </w:t>
                              </w:r>
                              <w:r>
                                <w:rPr>
                                  <w:sz w:val="13"/>
                                </w:rPr>
                                <w:t>FIRE</w:t>
                              </w:r>
                              <w:r>
                                <w:rPr>
                                  <w:spacing w:val="3"/>
                                  <w:sz w:val="13"/>
                                </w:rPr>
                                <w:t> </w:t>
                              </w:r>
                              <w:r>
                                <w:rPr>
                                  <w:spacing w:val="-2"/>
                                  <w:sz w:val="13"/>
                                </w:rPr>
                                <w:t>DEPT.</w:t>
                              </w:r>
                            </w:hyperlink>
                          </w:p>
                        </w:tc>
                        <w:tc>
                          <w:tcPr>
                            <w:tcW w:w="1491" w:type="dxa"/>
                          </w:tcPr>
                          <w:p>
                            <w:pPr>
                              <w:pStyle w:val="TableParagraph"/>
                              <w:spacing w:before="32"/>
                              <w:ind w:right="233"/>
                              <w:jc w:val="right"/>
                              <w:rPr>
                                <w:sz w:val="13"/>
                              </w:rPr>
                            </w:pPr>
                            <w:hyperlink r:id="rId123">
                              <w:r>
                                <w:rPr>
                                  <w:spacing w:val="-2"/>
                                  <w:sz w:val="13"/>
                                </w:rPr>
                                <w:t>9,780.00</w:t>
                              </w:r>
                            </w:hyperlink>
                          </w:p>
                        </w:tc>
                        <w:tc>
                          <w:tcPr>
                            <w:tcW w:w="1273" w:type="dxa"/>
                          </w:tcPr>
                          <w:p>
                            <w:pPr>
                              <w:pStyle w:val="TableParagraph"/>
                              <w:spacing w:before="32"/>
                              <w:ind w:right="174"/>
                              <w:jc w:val="right"/>
                              <w:rPr>
                                <w:sz w:val="13"/>
                              </w:rPr>
                            </w:pPr>
                            <w:hyperlink r:id="rId124">
                              <w:r>
                                <w:rPr>
                                  <w:spacing w:val="-2"/>
                                  <w:sz w:val="13"/>
                                </w:rPr>
                                <w:t>9,750.00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45</w:t>
                              </w:r>
                            </w:hyperlink>
                          </w:p>
                        </w:tc>
                        <w:tc>
                          <w:tcPr>
                            <w:tcW w:w="2600" w:type="dxa"/>
                          </w:tcPr>
                          <w:p>
                            <w:pPr>
                              <w:pStyle w:val="TableParagraph"/>
                              <w:spacing w:before="32"/>
                              <w:ind w:left="20"/>
                              <w:rPr>
                                <w:sz w:val="13"/>
                              </w:rPr>
                            </w:pPr>
                            <w:hyperlink r:id="rId122">
                              <w:r>
                                <w:rPr>
                                  <w:sz w:val="13"/>
                                </w:rPr>
                                <w:t>STATE</w:t>
                              </w:r>
                              <w:r>
                                <w:rPr>
                                  <w:spacing w:val="2"/>
                                  <w:sz w:val="13"/>
                                </w:rPr>
                                <w:t> </w:t>
                              </w:r>
                              <w:r>
                                <w:rPr>
                                  <w:sz w:val="13"/>
                                </w:rPr>
                                <w:t>GRANT</w:t>
                              </w:r>
                              <w:r>
                                <w:rPr>
                                  <w:spacing w:val="3"/>
                                  <w:sz w:val="13"/>
                                </w:rPr>
                                <w:t> </w:t>
                              </w:r>
                              <w:r>
                                <w:rPr>
                                  <w:sz w:val="13"/>
                                </w:rPr>
                                <w:t>-</w:t>
                              </w:r>
                              <w:r>
                                <w:rPr>
                                  <w:spacing w:val="3"/>
                                  <w:sz w:val="13"/>
                                </w:rPr>
                                <w:t> </w:t>
                              </w:r>
                              <w:r>
                                <w:rPr>
                                  <w:sz w:val="13"/>
                                </w:rPr>
                                <w:t>UT</w:t>
                              </w:r>
                              <w:r>
                                <w:rPr>
                                  <w:spacing w:val="3"/>
                                  <w:sz w:val="13"/>
                                </w:rPr>
                                <w:t> </w:t>
                              </w:r>
                              <w:r>
                                <w:rPr>
                                  <w:sz w:val="13"/>
                                </w:rPr>
                                <w:t>ARTS</w:t>
                              </w:r>
                              <w:r>
                                <w:rPr>
                                  <w:spacing w:val="3"/>
                                  <w:sz w:val="13"/>
                                </w:rPr>
                                <w:t> </w:t>
                              </w:r>
                              <w:r>
                                <w:rPr>
                                  <w:spacing w:val="-2"/>
                                  <w:sz w:val="13"/>
                                </w:rPr>
                                <w:t>COUNCIL</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46</w:t>
                              </w:r>
                            </w:hyperlink>
                          </w:p>
                        </w:tc>
                        <w:tc>
                          <w:tcPr>
                            <w:tcW w:w="2600" w:type="dxa"/>
                          </w:tcPr>
                          <w:p>
                            <w:pPr>
                              <w:pStyle w:val="TableParagraph"/>
                              <w:spacing w:before="32"/>
                              <w:ind w:left="20"/>
                              <w:rPr>
                                <w:sz w:val="13"/>
                              </w:rPr>
                            </w:pPr>
                            <w:hyperlink r:id="rId122">
                              <w:r>
                                <w:rPr>
                                  <w:sz w:val="13"/>
                                </w:rPr>
                                <w:t>STATE</w:t>
                              </w:r>
                              <w:r>
                                <w:rPr>
                                  <w:spacing w:val="3"/>
                                  <w:sz w:val="13"/>
                                </w:rPr>
                                <w:t> </w:t>
                              </w:r>
                              <w:r>
                                <w:rPr>
                                  <w:sz w:val="13"/>
                                </w:rPr>
                                <w:t>GRANT</w:t>
                              </w:r>
                              <w:r>
                                <w:rPr>
                                  <w:spacing w:val="3"/>
                                  <w:sz w:val="13"/>
                                </w:rPr>
                                <w:t> </w:t>
                              </w:r>
                              <w:r>
                                <w:rPr>
                                  <w:sz w:val="13"/>
                                </w:rPr>
                                <w:t>-</w:t>
                              </w:r>
                              <w:r>
                                <w:rPr>
                                  <w:spacing w:val="3"/>
                                  <w:sz w:val="13"/>
                                </w:rPr>
                                <w:t> </w:t>
                              </w:r>
                              <w:r>
                                <w:rPr>
                                  <w:sz w:val="13"/>
                                </w:rPr>
                                <w:t>CDBG</w:t>
                              </w:r>
                              <w:r>
                                <w:rPr>
                                  <w:spacing w:val="4"/>
                                  <w:sz w:val="13"/>
                                </w:rPr>
                                <w:t> </w:t>
                              </w:r>
                              <w:r>
                                <w:rPr>
                                  <w:sz w:val="13"/>
                                </w:rPr>
                                <w:t>MESA</w:t>
                              </w:r>
                              <w:r>
                                <w:rPr>
                                  <w:spacing w:val="3"/>
                                  <w:sz w:val="13"/>
                                </w:rPr>
                                <w:t> </w:t>
                              </w:r>
                              <w:r>
                                <w:rPr>
                                  <w:spacing w:val="-2"/>
                                  <w:sz w:val="13"/>
                                </w:rPr>
                                <w:t>HILLS</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47</w:t>
                              </w:r>
                            </w:hyperlink>
                          </w:p>
                        </w:tc>
                        <w:tc>
                          <w:tcPr>
                            <w:tcW w:w="2600" w:type="dxa"/>
                          </w:tcPr>
                          <w:p>
                            <w:pPr>
                              <w:pStyle w:val="TableParagraph"/>
                              <w:spacing w:before="32"/>
                              <w:ind w:left="20"/>
                              <w:rPr>
                                <w:sz w:val="13"/>
                              </w:rPr>
                            </w:pPr>
                            <w:hyperlink r:id="rId122">
                              <w:r>
                                <w:rPr>
                                  <w:sz w:val="13"/>
                                </w:rPr>
                                <w:t>ST</w:t>
                              </w:r>
                              <w:r>
                                <w:rPr>
                                  <w:spacing w:val="2"/>
                                  <w:sz w:val="13"/>
                                </w:rPr>
                                <w:t> </w:t>
                              </w:r>
                              <w:r>
                                <w:rPr>
                                  <w:sz w:val="13"/>
                                </w:rPr>
                                <w:t>GRANT</w:t>
                              </w:r>
                              <w:r>
                                <w:rPr>
                                  <w:spacing w:val="3"/>
                                  <w:sz w:val="13"/>
                                </w:rPr>
                                <w:t> </w:t>
                              </w:r>
                              <w:r>
                                <w:rPr>
                                  <w:sz w:val="13"/>
                                </w:rPr>
                                <w:t>-</w:t>
                              </w:r>
                              <w:r>
                                <w:rPr>
                                  <w:spacing w:val="2"/>
                                  <w:sz w:val="13"/>
                                </w:rPr>
                                <w:t> </w:t>
                              </w:r>
                              <w:r>
                                <w:rPr>
                                  <w:sz w:val="13"/>
                                </w:rPr>
                                <w:t>UT</w:t>
                              </w:r>
                              <w:r>
                                <w:rPr>
                                  <w:spacing w:val="3"/>
                                  <w:sz w:val="13"/>
                                </w:rPr>
                                <w:t> </w:t>
                              </w:r>
                              <w:r>
                                <w:rPr>
                                  <w:sz w:val="13"/>
                                </w:rPr>
                                <w:t>STATE</w:t>
                              </w:r>
                              <w:r>
                                <w:rPr>
                                  <w:spacing w:val="2"/>
                                  <w:sz w:val="13"/>
                                </w:rPr>
                                <w:t> </w:t>
                              </w:r>
                              <w:r>
                                <w:rPr>
                                  <w:spacing w:val="-2"/>
                                  <w:sz w:val="13"/>
                                </w:rPr>
                                <w:t>LIBRARY</w:t>
                              </w:r>
                            </w:hyperlink>
                          </w:p>
                        </w:tc>
                        <w:tc>
                          <w:tcPr>
                            <w:tcW w:w="1491" w:type="dxa"/>
                          </w:tcPr>
                          <w:p>
                            <w:pPr>
                              <w:pStyle w:val="TableParagraph"/>
                              <w:spacing w:before="32"/>
                              <w:ind w:right="233"/>
                              <w:jc w:val="right"/>
                              <w:rPr>
                                <w:sz w:val="13"/>
                              </w:rPr>
                            </w:pPr>
                            <w:hyperlink r:id="rId123">
                              <w:r>
                                <w:rPr>
                                  <w:spacing w:val="-2"/>
                                  <w:sz w:val="13"/>
                                </w:rPr>
                                <w:t>6,345.98</w:t>
                              </w:r>
                            </w:hyperlink>
                          </w:p>
                        </w:tc>
                        <w:tc>
                          <w:tcPr>
                            <w:tcW w:w="1273" w:type="dxa"/>
                          </w:tcPr>
                          <w:p>
                            <w:pPr>
                              <w:pStyle w:val="TableParagraph"/>
                              <w:spacing w:before="32"/>
                              <w:ind w:right="174"/>
                              <w:jc w:val="right"/>
                              <w:rPr>
                                <w:sz w:val="13"/>
                              </w:rPr>
                            </w:pPr>
                            <w:hyperlink r:id="rId124">
                              <w:r>
                                <w:rPr>
                                  <w:spacing w:val="-2"/>
                                  <w:sz w:val="13"/>
                                </w:rPr>
                                <w:t>6,300.00</w:t>
                              </w:r>
                            </w:hyperlink>
                          </w:p>
                        </w:tc>
                        <w:tc>
                          <w:tcPr>
                            <w:tcW w:w="1350" w:type="dxa"/>
                          </w:tcPr>
                          <w:p>
                            <w:pPr>
                              <w:pStyle w:val="TableParagraph"/>
                              <w:spacing w:before="32"/>
                              <w:ind w:right="192"/>
                              <w:jc w:val="right"/>
                              <w:rPr>
                                <w:sz w:val="13"/>
                              </w:rPr>
                            </w:pPr>
                            <w:hyperlink r:id="rId125">
                              <w:r>
                                <w:rPr>
                                  <w:spacing w:val="-2"/>
                                  <w:sz w:val="13"/>
                                </w:rPr>
                                <w:t>6,696.02</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48</w:t>
                              </w:r>
                            </w:hyperlink>
                          </w:p>
                        </w:tc>
                        <w:tc>
                          <w:tcPr>
                            <w:tcW w:w="2600" w:type="dxa"/>
                          </w:tcPr>
                          <w:p>
                            <w:pPr>
                              <w:pStyle w:val="TableParagraph"/>
                              <w:spacing w:before="32"/>
                              <w:ind w:left="20"/>
                              <w:rPr>
                                <w:sz w:val="13"/>
                              </w:rPr>
                            </w:pPr>
                            <w:hyperlink r:id="rId122">
                              <w:r>
                                <w:rPr>
                                  <w:sz w:val="13"/>
                                </w:rPr>
                                <w:t>STATE</w:t>
                              </w:r>
                              <w:r>
                                <w:rPr>
                                  <w:spacing w:val="3"/>
                                  <w:sz w:val="13"/>
                                </w:rPr>
                                <w:t> </w:t>
                              </w:r>
                              <w:r>
                                <w:rPr>
                                  <w:sz w:val="13"/>
                                </w:rPr>
                                <w:t>GRANT</w:t>
                              </w:r>
                              <w:r>
                                <w:rPr>
                                  <w:spacing w:val="3"/>
                                  <w:sz w:val="13"/>
                                </w:rPr>
                                <w:t> </w:t>
                              </w:r>
                              <w:r>
                                <w:rPr>
                                  <w:sz w:val="13"/>
                                </w:rPr>
                                <w:t>-</w:t>
                              </w:r>
                              <w:r>
                                <w:rPr>
                                  <w:spacing w:val="4"/>
                                  <w:sz w:val="13"/>
                                </w:rPr>
                                <w:t> </w:t>
                              </w:r>
                              <w:r>
                                <w:rPr>
                                  <w:sz w:val="13"/>
                                </w:rPr>
                                <w:t>COMM.</w:t>
                              </w:r>
                              <w:r>
                                <w:rPr>
                                  <w:spacing w:val="3"/>
                                  <w:sz w:val="13"/>
                                </w:rPr>
                                <w:t> </w:t>
                              </w:r>
                              <w:r>
                                <w:rPr>
                                  <w:spacing w:val="-2"/>
                                  <w:sz w:val="13"/>
                                </w:rPr>
                                <w:t>FORESTRY</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49</w:t>
                              </w:r>
                            </w:hyperlink>
                          </w:p>
                        </w:tc>
                        <w:tc>
                          <w:tcPr>
                            <w:tcW w:w="2600" w:type="dxa"/>
                          </w:tcPr>
                          <w:p>
                            <w:pPr>
                              <w:pStyle w:val="TableParagraph"/>
                              <w:spacing w:before="32"/>
                              <w:ind w:left="20"/>
                              <w:rPr>
                                <w:sz w:val="13"/>
                              </w:rPr>
                            </w:pPr>
                            <w:hyperlink r:id="rId122">
                              <w:r>
                                <w:rPr>
                                  <w:sz w:val="13"/>
                                </w:rPr>
                                <w:t>STATE</w:t>
                              </w:r>
                              <w:r>
                                <w:rPr>
                                  <w:spacing w:val="3"/>
                                  <w:sz w:val="13"/>
                                </w:rPr>
                                <w:t> </w:t>
                              </w:r>
                              <w:r>
                                <w:rPr>
                                  <w:sz w:val="13"/>
                                </w:rPr>
                                <w:t>GRANT</w:t>
                              </w:r>
                              <w:r>
                                <w:rPr>
                                  <w:spacing w:val="3"/>
                                  <w:sz w:val="13"/>
                                </w:rPr>
                                <w:t> </w:t>
                              </w:r>
                              <w:r>
                                <w:rPr>
                                  <w:sz w:val="13"/>
                                </w:rPr>
                                <w:t>-</w:t>
                              </w:r>
                              <w:r>
                                <w:rPr>
                                  <w:spacing w:val="4"/>
                                  <w:sz w:val="13"/>
                                </w:rPr>
                                <w:t> </w:t>
                              </w:r>
                              <w:r>
                                <w:rPr>
                                  <w:sz w:val="13"/>
                                </w:rPr>
                                <w:t>POLICE</w:t>
                              </w:r>
                              <w:r>
                                <w:rPr>
                                  <w:spacing w:val="3"/>
                                  <w:sz w:val="13"/>
                                </w:rPr>
                                <w:t> </w:t>
                              </w:r>
                              <w:r>
                                <w:rPr>
                                  <w:spacing w:val="-4"/>
                                  <w:sz w:val="13"/>
                                </w:rPr>
                                <w:t>DEPT</w:t>
                              </w:r>
                            </w:hyperlink>
                          </w:p>
                        </w:tc>
                        <w:tc>
                          <w:tcPr>
                            <w:tcW w:w="1491" w:type="dxa"/>
                          </w:tcPr>
                          <w:p>
                            <w:pPr>
                              <w:pStyle w:val="TableParagraph"/>
                              <w:spacing w:before="32"/>
                              <w:ind w:right="233"/>
                              <w:jc w:val="right"/>
                              <w:rPr>
                                <w:sz w:val="13"/>
                              </w:rPr>
                            </w:pPr>
                            <w:hyperlink r:id="rId123">
                              <w:r>
                                <w:rPr>
                                  <w:spacing w:val="-2"/>
                                  <w:sz w:val="13"/>
                                </w:rPr>
                                <w:t>8,218.63</w:t>
                              </w:r>
                            </w:hyperlink>
                          </w:p>
                        </w:tc>
                        <w:tc>
                          <w:tcPr>
                            <w:tcW w:w="1273" w:type="dxa"/>
                          </w:tcPr>
                          <w:p>
                            <w:pPr>
                              <w:pStyle w:val="TableParagraph"/>
                              <w:spacing w:before="32"/>
                              <w:ind w:right="174"/>
                              <w:jc w:val="right"/>
                              <w:rPr>
                                <w:sz w:val="13"/>
                              </w:rPr>
                            </w:pPr>
                            <w:hyperlink r:id="rId124">
                              <w:r>
                                <w:rPr>
                                  <w:spacing w:val="-2"/>
                                  <w:sz w:val="13"/>
                                </w:rPr>
                                <w:t>8,200.00</w:t>
                              </w:r>
                            </w:hyperlink>
                          </w:p>
                        </w:tc>
                        <w:tc>
                          <w:tcPr>
                            <w:tcW w:w="1350" w:type="dxa"/>
                          </w:tcPr>
                          <w:p>
                            <w:pPr>
                              <w:pStyle w:val="TableParagraph"/>
                              <w:spacing w:before="32"/>
                              <w:ind w:right="192"/>
                              <w:jc w:val="right"/>
                              <w:rPr>
                                <w:sz w:val="13"/>
                              </w:rPr>
                            </w:pPr>
                            <w:hyperlink r:id="rId125">
                              <w:r>
                                <w:rPr>
                                  <w:spacing w:val="-2"/>
                                  <w:sz w:val="13"/>
                                </w:rPr>
                                <w:t>3,044.00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53</w:t>
                              </w:r>
                            </w:hyperlink>
                          </w:p>
                        </w:tc>
                        <w:tc>
                          <w:tcPr>
                            <w:tcW w:w="2600" w:type="dxa"/>
                          </w:tcPr>
                          <w:p>
                            <w:pPr>
                              <w:pStyle w:val="TableParagraph"/>
                              <w:spacing w:before="32"/>
                              <w:ind w:left="20"/>
                              <w:rPr>
                                <w:sz w:val="13"/>
                              </w:rPr>
                            </w:pPr>
                            <w:hyperlink r:id="rId122">
                              <w:r>
                                <w:rPr>
                                  <w:sz w:val="13"/>
                                </w:rPr>
                                <w:t>FEDERAL</w:t>
                              </w:r>
                              <w:r>
                                <w:rPr>
                                  <w:spacing w:val="3"/>
                                  <w:sz w:val="13"/>
                                </w:rPr>
                                <w:t> </w:t>
                              </w:r>
                              <w:r>
                                <w:rPr>
                                  <w:sz w:val="13"/>
                                </w:rPr>
                                <w:t>GRANT</w:t>
                              </w:r>
                              <w:r>
                                <w:rPr>
                                  <w:spacing w:val="3"/>
                                  <w:sz w:val="13"/>
                                </w:rPr>
                                <w:t> </w:t>
                              </w:r>
                              <w:r>
                                <w:rPr>
                                  <w:sz w:val="13"/>
                                </w:rPr>
                                <w:t>-</w:t>
                              </w:r>
                              <w:r>
                                <w:rPr>
                                  <w:spacing w:val="4"/>
                                  <w:sz w:val="13"/>
                                </w:rPr>
                                <w:t> </w:t>
                              </w:r>
                              <w:r>
                                <w:rPr>
                                  <w:sz w:val="13"/>
                                </w:rPr>
                                <w:t>BLM</w:t>
                              </w:r>
                              <w:r>
                                <w:rPr>
                                  <w:spacing w:val="3"/>
                                  <w:sz w:val="13"/>
                                </w:rPr>
                                <w:t> </w:t>
                              </w:r>
                              <w:r>
                                <w:rPr>
                                  <w:spacing w:val="-2"/>
                                  <w:sz w:val="13"/>
                                </w:rPr>
                                <w:t>TRAILS</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54</w:t>
                              </w:r>
                            </w:hyperlink>
                          </w:p>
                        </w:tc>
                        <w:tc>
                          <w:tcPr>
                            <w:tcW w:w="2600" w:type="dxa"/>
                          </w:tcPr>
                          <w:p>
                            <w:pPr>
                              <w:pStyle w:val="TableParagraph"/>
                              <w:spacing w:before="32"/>
                              <w:ind w:left="20"/>
                              <w:rPr>
                                <w:sz w:val="13"/>
                              </w:rPr>
                            </w:pPr>
                            <w:hyperlink r:id="rId122">
                              <w:r>
                                <w:rPr>
                                  <w:sz w:val="13"/>
                                </w:rPr>
                                <w:t>FEDERAL</w:t>
                              </w:r>
                              <w:r>
                                <w:rPr>
                                  <w:spacing w:val="4"/>
                                  <w:sz w:val="13"/>
                                </w:rPr>
                                <w:t> </w:t>
                              </w:r>
                              <w:r>
                                <w:rPr>
                                  <w:spacing w:val="-2"/>
                                  <w:sz w:val="13"/>
                                </w:rPr>
                                <w:t>GRANT</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55</w:t>
                              </w:r>
                            </w:hyperlink>
                          </w:p>
                        </w:tc>
                        <w:tc>
                          <w:tcPr>
                            <w:tcW w:w="2600" w:type="dxa"/>
                          </w:tcPr>
                          <w:p>
                            <w:pPr>
                              <w:pStyle w:val="TableParagraph"/>
                              <w:spacing w:before="32"/>
                              <w:ind w:left="20"/>
                              <w:rPr>
                                <w:sz w:val="13"/>
                              </w:rPr>
                            </w:pPr>
                            <w:hyperlink r:id="rId122">
                              <w:r>
                                <w:rPr>
                                  <w:sz w:val="13"/>
                                </w:rPr>
                                <w:t>FEDERAL</w:t>
                              </w:r>
                              <w:r>
                                <w:rPr>
                                  <w:spacing w:val="3"/>
                                  <w:sz w:val="13"/>
                                </w:rPr>
                                <w:t> </w:t>
                              </w:r>
                              <w:r>
                                <w:rPr>
                                  <w:sz w:val="13"/>
                                </w:rPr>
                                <w:t>GRANT</w:t>
                              </w:r>
                              <w:r>
                                <w:rPr>
                                  <w:spacing w:val="3"/>
                                  <w:sz w:val="13"/>
                                </w:rPr>
                                <w:t> </w:t>
                              </w:r>
                              <w:r>
                                <w:rPr>
                                  <w:sz w:val="13"/>
                                </w:rPr>
                                <w:t>-</w:t>
                              </w:r>
                              <w:r>
                                <w:rPr>
                                  <w:spacing w:val="4"/>
                                  <w:sz w:val="13"/>
                                </w:rPr>
                                <w:t> </w:t>
                              </w:r>
                              <w:r>
                                <w:rPr>
                                  <w:sz w:val="13"/>
                                </w:rPr>
                                <w:t>FAA</w:t>
                              </w:r>
                              <w:r>
                                <w:rPr>
                                  <w:spacing w:val="3"/>
                                  <w:sz w:val="13"/>
                                </w:rPr>
                                <w:t> </w:t>
                              </w:r>
                              <w:r>
                                <w:rPr>
                                  <w:spacing w:val="-2"/>
                                  <w:sz w:val="13"/>
                                </w:rPr>
                                <w:t>AIRPORT</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56</w:t>
                              </w:r>
                            </w:hyperlink>
                          </w:p>
                        </w:tc>
                        <w:tc>
                          <w:tcPr>
                            <w:tcW w:w="2600" w:type="dxa"/>
                          </w:tcPr>
                          <w:p>
                            <w:pPr>
                              <w:pStyle w:val="TableParagraph"/>
                              <w:spacing w:before="32"/>
                              <w:ind w:left="20"/>
                              <w:rPr>
                                <w:sz w:val="13"/>
                              </w:rPr>
                            </w:pPr>
                            <w:hyperlink r:id="rId122">
                              <w:r>
                                <w:rPr>
                                  <w:sz w:val="13"/>
                                </w:rPr>
                                <w:t>CLASS</w:t>
                              </w:r>
                              <w:r>
                                <w:rPr>
                                  <w:spacing w:val="3"/>
                                  <w:sz w:val="13"/>
                                </w:rPr>
                                <w:t> </w:t>
                              </w:r>
                              <w:r>
                                <w:rPr>
                                  <w:sz w:val="13"/>
                                </w:rPr>
                                <w:t>"C"</w:t>
                              </w:r>
                              <w:r>
                                <w:rPr>
                                  <w:spacing w:val="3"/>
                                  <w:sz w:val="13"/>
                                </w:rPr>
                                <w:t> </w:t>
                              </w:r>
                              <w:r>
                                <w:rPr>
                                  <w:sz w:val="13"/>
                                </w:rPr>
                                <w:t>ROAD</w:t>
                              </w:r>
                              <w:r>
                                <w:rPr>
                                  <w:spacing w:val="4"/>
                                  <w:sz w:val="13"/>
                                </w:rPr>
                                <w:t> </w:t>
                              </w:r>
                              <w:r>
                                <w:rPr>
                                  <w:sz w:val="13"/>
                                </w:rPr>
                                <w:t>FUND</w:t>
                              </w:r>
                              <w:r>
                                <w:rPr>
                                  <w:spacing w:val="3"/>
                                  <w:sz w:val="13"/>
                                </w:rPr>
                                <w:t> </w:t>
                              </w:r>
                              <w:r>
                                <w:rPr>
                                  <w:spacing w:val="-2"/>
                                  <w:sz w:val="13"/>
                                </w:rPr>
                                <w:t>ALLOTMENT</w:t>
                              </w:r>
                            </w:hyperlink>
                          </w:p>
                        </w:tc>
                        <w:tc>
                          <w:tcPr>
                            <w:tcW w:w="1491" w:type="dxa"/>
                          </w:tcPr>
                          <w:p>
                            <w:pPr>
                              <w:pStyle w:val="TableParagraph"/>
                              <w:spacing w:before="32"/>
                              <w:ind w:right="233"/>
                              <w:jc w:val="right"/>
                              <w:rPr>
                                <w:sz w:val="13"/>
                              </w:rPr>
                            </w:pPr>
                            <w:hyperlink r:id="rId123">
                              <w:r>
                                <w:rPr>
                                  <w:spacing w:val="-5"/>
                                  <w:sz w:val="13"/>
                                </w:rPr>
                                <w:t>.00</w:t>
                              </w:r>
                            </w:hyperlink>
                          </w:p>
                        </w:tc>
                        <w:tc>
                          <w:tcPr>
                            <w:tcW w:w="1273" w:type="dxa"/>
                          </w:tcPr>
                          <w:p>
                            <w:pPr>
                              <w:pStyle w:val="TableParagraph"/>
                              <w:spacing w:before="32"/>
                              <w:ind w:right="174"/>
                              <w:jc w:val="right"/>
                              <w:rPr>
                                <w:sz w:val="13"/>
                              </w:rPr>
                            </w:pPr>
                            <w:hyperlink r:id="rId124">
                              <w:r>
                                <w:rPr>
                                  <w:spacing w:val="-5"/>
                                  <w:sz w:val="13"/>
                                </w:rPr>
                                <w:t>.00</w:t>
                              </w:r>
                            </w:hyperlink>
                          </w:p>
                        </w:tc>
                        <w:tc>
                          <w:tcPr>
                            <w:tcW w:w="1350" w:type="dxa"/>
                          </w:tcPr>
                          <w:p>
                            <w:pPr>
                              <w:pStyle w:val="TableParagraph"/>
                              <w:spacing w:before="32"/>
                              <w:ind w:right="192"/>
                              <w:jc w:val="right"/>
                              <w:rPr>
                                <w:sz w:val="13"/>
                              </w:rPr>
                            </w:pPr>
                            <w:hyperlink r:id="rId125">
                              <w:r>
                                <w:rPr>
                                  <w:spacing w:val="-5"/>
                                  <w:sz w:val="13"/>
                                </w:rPr>
                                <w:t>.00</w:t>
                              </w:r>
                            </w:hyperlink>
                          </w:p>
                        </w:tc>
                        <w:tc>
                          <w:tcPr>
                            <w:tcW w:w="1172" w:type="dxa"/>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58</w:t>
                              </w:r>
                            </w:hyperlink>
                          </w:p>
                        </w:tc>
                        <w:tc>
                          <w:tcPr>
                            <w:tcW w:w="2600" w:type="dxa"/>
                          </w:tcPr>
                          <w:p>
                            <w:pPr>
                              <w:pStyle w:val="TableParagraph"/>
                              <w:spacing w:before="32"/>
                              <w:ind w:left="20"/>
                              <w:rPr>
                                <w:sz w:val="13"/>
                              </w:rPr>
                            </w:pPr>
                            <w:hyperlink r:id="rId122">
                              <w:r>
                                <w:rPr>
                                  <w:sz w:val="13"/>
                                </w:rPr>
                                <w:t>STATE</w:t>
                              </w:r>
                              <w:r>
                                <w:rPr>
                                  <w:spacing w:val="4"/>
                                  <w:sz w:val="13"/>
                                </w:rPr>
                                <w:t> </w:t>
                              </w:r>
                              <w:r>
                                <w:rPr>
                                  <w:sz w:val="13"/>
                                </w:rPr>
                                <w:t>LIQUOR</w:t>
                              </w:r>
                              <w:r>
                                <w:rPr>
                                  <w:spacing w:val="5"/>
                                  <w:sz w:val="13"/>
                                </w:rPr>
                                <w:t> </w:t>
                              </w:r>
                              <w:r>
                                <w:rPr>
                                  <w:spacing w:val="-4"/>
                                  <w:sz w:val="13"/>
                                </w:rPr>
                                <w:t>FUND</w:t>
                              </w:r>
                            </w:hyperlink>
                          </w:p>
                        </w:tc>
                        <w:tc>
                          <w:tcPr>
                            <w:tcW w:w="1491" w:type="dxa"/>
                          </w:tcPr>
                          <w:p>
                            <w:pPr>
                              <w:pStyle w:val="TableParagraph"/>
                              <w:spacing w:before="32"/>
                              <w:ind w:right="233"/>
                              <w:jc w:val="right"/>
                              <w:rPr>
                                <w:sz w:val="13"/>
                              </w:rPr>
                            </w:pPr>
                            <w:hyperlink r:id="rId123">
                              <w:r>
                                <w:rPr>
                                  <w:spacing w:val="-2"/>
                                  <w:sz w:val="13"/>
                                </w:rPr>
                                <w:t>15,659.96</w:t>
                              </w:r>
                            </w:hyperlink>
                          </w:p>
                        </w:tc>
                        <w:tc>
                          <w:tcPr>
                            <w:tcW w:w="1273" w:type="dxa"/>
                          </w:tcPr>
                          <w:p>
                            <w:pPr>
                              <w:pStyle w:val="TableParagraph"/>
                              <w:spacing w:before="32"/>
                              <w:ind w:right="174"/>
                              <w:jc w:val="right"/>
                              <w:rPr>
                                <w:sz w:val="13"/>
                              </w:rPr>
                            </w:pPr>
                            <w:hyperlink r:id="rId124">
                              <w:r>
                                <w:rPr>
                                  <w:spacing w:val="-2"/>
                                  <w:sz w:val="13"/>
                                </w:rPr>
                                <w:t>15,000.00</w:t>
                              </w:r>
                            </w:hyperlink>
                          </w:p>
                        </w:tc>
                        <w:tc>
                          <w:tcPr>
                            <w:tcW w:w="1350" w:type="dxa"/>
                          </w:tcPr>
                          <w:p>
                            <w:pPr>
                              <w:pStyle w:val="TableParagraph"/>
                              <w:spacing w:before="32"/>
                              <w:ind w:right="192"/>
                              <w:jc w:val="right"/>
                              <w:rPr>
                                <w:sz w:val="13"/>
                              </w:rPr>
                            </w:pPr>
                            <w:hyperlink r:id="rId125">
                              <w:r>
                                <w:rPr>
                                  <w:spacing w:val="-2"/>
                                  <w:sz w:val="13"/>
                                </w:rPr>
                                <w:t>16,117.50</w:t>
                              </w:r>
                            </w:hyperlink>
                          </w:p>
                        </w:tc>
                        <w:tc>
                          <w:tcPr>
                            <w:tcW w:w="1172" w:type="dxa"/>
                          </w:tcPr>
                          <w:p>
                            <w:pPr>
                              <w:pStyle w:val="TableParagraph"/>
                              <w:spacing w:before="32"/>
                              <w:ind w:right="31"/>
                              <w:jc w:val="right"/>
                              <w:rPr>
                                <w:sz w:val="13"/>
                              </w:rPr>
                            </w:pPr>
                            <w:hyperlink r:id="rId126">
                              <w:r>
                                <w:rPr>
                                  <w:spacing w:val="-2"/>
                                  <w:sz w:val="13"/>
                                </w:rPr>
                                <w:t>15,000.00</w:t>
                              </w:r>
                            </w:hyperlink>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10-33-</w:t>
                              </w:r>
                              <w:r>
                                <w:rPr>
                                  <w:spacing w:val="-5"/>
                                  <w:sz w:val="13"/>
                                </w:rPr>
                                <w:t>59</w:t>
                              </w:r>
                            </w:hyperlink>
                          </w:p>
                        </w:tc>
                        <w:tc>
                          <w:tcPr>
                            <w:tcW w:w="2600" w:type="dxa"/>
                          </w:tcPr>
                          <w:p>
                            <w:pPr>
                              <w:pStyle w:val="TableParagraph"/>
                              <w:spacing w:before="32"/>
                              <w:ind w:left="20"/>
                              <w:rPr>
                                <w:sz w:val="13"/>
                              </w:rPr>
                            </w:pPr>
                            <w:hyperlink r:id="rId122">
                              <w:r>
                                <w:rPr>
                                  <w:sz w:val="13"/>
                                </w:rPr>
                                <w:t>STATE</w:t>
                              </w:r>
                              <w:r>
                                <w:rPr>
                                  <w:spacing w:val="4"/>
                                  <w:sz w:val="13"/>
                                </w:rPr>
                                <w:t> </w:t>
                              </w:r>
                              <w:r>
                                <w:rPr>
                                  <w:sz w:val="13"/>
                                </w:rPr>
                                <w:t>AVIATION</w:t>
                              </w:r>
                              <w:r>
                                <w:rPr>
                                  <w:spacing w:val="5"/>
                                  <w:sz w:val="13"/>
                                </w:rPr>
                                <w:t> </w:t>
                              </w:r>
                              <w:r>
                                <w:rPr>
                                  <w:sz w:val="13"/>
                                </w:rPr>
                                <w:t>FUEL</w:t>
                              </w:r>
                              <w:r>
                                <w:rPr>
                                  <w:spacing w:val="4"/>
                                  <w:sz w:val="13"/>
                                </w:rPr>
                                <w:t> </w:t>
                              </w:r>
                              <w:r>
                                <w:rPr>
                                  <w:spacing w:val="-5"/>
                                  <w:sz w:val="13"/>
                                </w:rPr>
                                <w:t>TAX</w:t>
                              </w:r>
                            </w:hyperlink>
                          </w:p>
                        </w:tc>
                        <w:tc>
                          <w:tcPr>
                            <w:tcW w:w="1491" w:type="dxa"/>
                          </w:tcPr>
                          <w:p>
                            <w:pPr>
                              <w:pStyle w:val="TableParagraph"/>
                              <w:spacing w:before="32"/>
                              <w:ind w:right="233"/>
                              <w:jc w:val="right"/>
                              <w:rPr>
                                <w:sz w:val="13"/>
                              </w:rPr>
                            </w:pPr>
                            <w:hyperlink r:id="rId123">
                              <w:r>
                                <w:rPr>
                                  <w:spacing w:val="-2"/>
                                  <w:sz w:val="13"/>
                                </w:rPr>
                                <w:t>226.86</w:t>
                              </w:r>
                            </w:hyperlink>
                          </w:p>
                        </w:tc>
                        <w:tc>
                          <w:tcPr>
                            <w:tcW w:w="1273" w:type="dxa"/>
                          </w:tcPr>
                          <w:p>
                            <w:pPr>
                              <w:pStyle w:val="TableParagraph"/>
                              <w:spacing w:before="32"/>
                              <w:ind w:right="174"/>
                              <w:jc w:val="right"/>
                              <w:rPr>
                                <w:sz w:val="13"/>
                              </w:rPr>
                            </w:pPr>
                            <w:hyperlink r:id="rId124">
                              <w:r>
                                <w:rPr>
                                  <w:spacing w:val="-2"/>
                                  <w:sz w:val="13"/>
                                </w:rPr>
                                <w:t>500.00</w:t>
                              </w:r>
                            </w:hyperlink>
                          </w:p>
                        </w:tc>
                        <w:tc>
                          <w:tcPr>
                            <w:tcW w:w="1350" w:type="dxa"/>
                          </w:tcPr>
                          <w:p>
                            <w:pPr>
                              <w:pStyle w:val="TableParagraph"/>
                              <w:spacing w:before="32"/>
                              <w:ind w:right="192"/>
                              <w:jc w:val="right"/>
                              <w:rPr>
                                <w:sz w:val="13"/>
                              </w:rPr>
                            </w:pPr>
                            <w:hyperlink r:id="rId125">
                              <w:r>
                                <w:rPr>
                                  <w:spacing w:val="-2"/>
                                  <w:sz w:val="13"/>
                                </w:rPr>
                                <w:t>1,401.43</w:t>
                              </w:r>
                            </w:hyperlink>
                          </w:p>
                        </w:tc>
                        <w:tc>
                          <w:tcPr>
                            <w:tcW w:w="1172" w:type="dxa"/>
                          </w:tcPr>
                          <w:p>
                            <w:pPr>
                              <w:pStyle w:val="TableParagraph"/>
                              <w:spacing w:before="32"/>
                              <w:ind w:right="31"/>
                              <w:jc w:val="right"/>
                              <w:rPr>
                                <w:sz w:val="13"/>
                              </w:rPr>
                            </w:pPr>
                            <w:hyperlink r:id="rId126">
                              <w:r>
                                <w:rPr>
                                  <w:spacing w:val="-2"/>
                                  <w:sz w:val="13"/>
                                </w:rPr>
                                <w:t>500.00</w:t>
                              </w:r>
                            </w:hyperlink>
                          </w:p>
                        </w:tc>
                        <w:tc>
                          <w:tcPr>
                            <w:tcW w:w="1226" w:type="dxa"/>
                          </w:tcPr>
                          <w:p>
                            <w:pPr>
                              <w:pStyle w:val="TableParagraph"/>
                              <w:rPr>
                                <w:rFonts w:ascii="Times New Roman"/>
                                <w:sz w:val="12"/>
                              </w:rPr>
                            </w:pPr>
                          </w:p>
                        </w:tc>
                      </w:tr>
                      <w:tr>
                        <w:trPr>
                          <w:trHeight w:val="201" w:hRule="atLeast"/>
                        </w:trPr>
                        <w:tc>
                          <w:tcPr>
                            <w:tcW w:w="1078" w:type="dxa"/>
                          </w:tcPr>
                          <w:p>
                            <w:pPr>
                              <w:pStyle w:val="TableParagraph"/>
                              <w:spacing w:before="32"/>
                              <w:rPr>
                                <w:sz w:val="13"/>
                              </w:rPr>
                            </w:pPr>
                            <w:hyperlink r:id="rId122">
                              <w:r>
                                <w:rPr>
                                  <w:sz w:val="13"/>
                                </w:rPr>
                                <w:t>10-33-</w:t>
                              </w:r>
                              <w:r>
                                <w:rPr>
                                  <w:spacing w:val="-5"/>
                                  <w:sz w:val="13"/>
                                </w:rPr>
                                <w:t>67</w:t>
                              </w:r>
                            </w:hyperlink>
                          </w:p>
                        </w:tc>
                        <w:tc>
                          <w:tcPr>
                            <w:tcW w:w="2600" w:type="dxa"/>
                          </w:tcPr>
                          <w:p>
                            <w:pPr>
                              <w:pStyle w:val="TableParagraph"/>
                              <w:spacing w:before="32"/>
                              <w:ind w:left="20"/>
                              <w:rPr>
                                <w:sz w:val="13"/>
                              </w:rPr>
                            </w:pPr>
                            <w:hyperlink r:id="rId122">
                              <w:r>
                                <w:rPr>
                                  <w:sz w:val="13"/>
                                </w:rPr>
                                <w:t>STATE</w:t>
                              </w:r>
                              <w:r>
                                <w:rPr>
                                  <w:spacing w:val="2"/>
                                  <w:sz w:val="13"/>
                                </w:rPr>
                                <w:t> </w:t>
                              </w:r>
                              <w:r>
                                <w:rPr>
                                  <w:sz w:val="13"/>
                                </w:rPr>
                                <w:t>LOAN</w:t>
                              </w:r>
                              <w:r>
                                <w:rPr>
                                  <w:spacing w:val="2"/>
                                  <w:sz w:val="13"/>
                                </w:rPr>
                                <w:t> </w:t>
                              </w:r>
                              <w:r>
                                <w:rPr>
                                  <w:sz w:val="13"/>
                                </w:rPr>
                                <w:t>-</w:t>
                              </w:r>
                              <w:r>
                                <w:rPr>
                                  <w:spacing w:val="3"/>
                                  <w:sz w:val="13"/>
                                </w:rPr>
                                <w:t> </w:t>
                              </w:r>
                              <w:r>
                                <w:rPr>
                                  <w:sz w:val="13"/>
                                </w:rPr>
                                <w:t>CIB</w:t>
                              </w:r>
                              <w:r>
                                <w:rPr>
                                  <w:spacing w:val="2"/>
                                  <w:sz w:val="13"/>
                                </w:rPr>
                                <w:t> </w:t>
                              </w:r>
                              <w:r>
                                <w:rPr>
                                  <w:sz w:val="13"/>
                                </w:rPr>
                                <w:t>(TEA</w:t>
                              </w:r>
                              <w:r>
                                <w:rPr>
                                  <w:spacing w:val="3"/>
                                  <w:sz w:val="13"/>
                                </w:rPr>
                                <w:t> </w:t>
                              </w:r>
                              <w:r>
                                <w:rPr>
                                  <w:sz w:val="13"/>
                                </w:rPr>
                                <w:t>21</w:t>
                              </w:r>
                              <w:r>
                                <w:rPr>
                                  <w:spacing w:val="2"/>
                                  <w:sz w:val="13"/>
                                </w:rPr>
                                <w:t> </w:t>
                              </w:r>
                              <w:r>
                                <w:rPr>
                                  <w:spacing w:val="-2"/>
                                  <w:sz w:val="13"/>
                                </w:rPr>
                                <w:t>PJCT)</w:t>
                              </w:r>
                            </w:hyperlink>
                          </w:p>
                        </w:tc>
                        <w:tc>
                          <w:tcPr>
                            <w:tcW w:w="1491" w:type="dxa"/>
                            <w:tcBorders>
                              <w:bottom w:val="single" w:sz="6" w:space="0" w:color="000000"/>
                            </w:tcBorders>
                          </w:tcPr>
                          <w:p>
                            <w:pPr>
                              <w:pStyle w:val="TableParagraph"/>
                              <w:spacing w:before="32"/>
                              <w:ind w:right="233"/>
                              <w:jc w:val="right"/>
                              <w:rPr>
                                <w:sz w:val="13"/>
                              </w:rPr>
                            </w:pPr>
                            <w:hyperlink r:id="rId123">
                              <w:r>
                                <w:rPr>
                                  <w:spacing w:val="-5"/>
                                  <w:sz w:val="13"/>
                                </w:rPr>
                                <w:t>.00</w:t>
                              </w:r>
                            </w:hyperlink>
                          </w:p>
                        </w:tc>
                        <w:tc>
                          <w:tcPr>
                            <w:tcW w:w="1273" w:type="dxa"/>
                            <w:tcBorders>
                              <w:bottom w:val="single" w:sz="6" w:space="0" w:color="000000"/>
                            </w:tcBorders>
                          </w:tcPr>
                          <w:p>
                            <w:pPr>
                              <w:pStyle w:val="TableParagraph"/>
                              <w:spacing w:before="32"/>
                              <w:ind w:right="174"/>
                              <w:jc w:val="right"/>
                              <w:rPr>
                                <w:sz w:val="13"/>
                              </w:rPr>
                            </w:pPr>
                            <w:hyperlink r:id="rId124">
                              <w:r>
                                <w:rPr>
                                  <w:spacing w:val="-5"/>
                                  <w:sz w:val="13"/>
                                </w:rPr>
                                <w:t>.00</w:t>
                              </w:r>
                            </w:hyperlink>
                          </w:p>
                        </w:tc>
                        <w:tc>
                          <w:tcPr>
                            <w:tcW w:w="1350" w:type="dxa"/>
                            <w:tcBorders>
                              <w:bottom w:val="single" w:sz="6" w:space="0" w:color="000000"/>
                            </w:tcBorders>
                          </w:tcPr>
                          <w:p>
                            <w:pPr>
                              <w:pStyle w:val="TableParagraph"/>
                              <w:spacing w:before="32"/>
                              <w:ind w:right="192"/>
                              <w:jc w:val="right"/>
                              <w:rPr>
                                <w:sz w:val="13"/>
                              </w:rPr>
                            </w:pPr>
                            <w:hyperlink r:id="rId125">
                              <w:r>
                                <w:rPr>
                                  <w:spacing w:val="-5"/>
                                  <w:sz w:val="13"/>
                                </w:rPr>
                                <w:t>.00</w:t>
                              </w:r>
                            </w:hyperlink>
                          </w:p>
                        </w:tc>
                        <w:tc>
                          <w:tcPr>
                            <w:tcW w:w="1172" w:type="dxa"/>
                            <w:tcBorders>
                              <w:bottom w:val="single" w:sz="6" w:space="0" w:color="000000"/>
                            </w:tcBorders>
                          </w:tcPr>
                          <w:p>
                            <w:pPr>
                              <w:pStyle w:val="TableParagraph"/>
                              <w:spacing w:before="32"/>
                              <w:ind w:right="31"/>
                              <w:jc w:val="right"/>
                              <w:rPr>
                                <w:sz w:val="13"/>
                              </w:rPr>
                            </w:pPr>
                            <w:hyperlink r:id="rId126">
                              <w:r>
                                <w:rPr>
                                  <w:spacing w:val="-5"/>
                                  <w:sz w:val="13"/>
                                </w:rPr>
                                <w:t>.00</w:t>
                              </w:r>
                            </w:hyperlink>
                          </w:p>
                        </w:tc>
                        <w:tc>
                          <w:tcPr>
                            <w:tcW w:w="1226" w:type="dxa"/>
                          </w:tcPr>
                          <w:p>
                            <w:pPr>
                              <w:pStyle w:val="TableParagraph"/>
                              <w:rPr>
                                <w:rFonts w:ascii="Times New Roman"/>
                                <w:sz w:val="12"/>
                              </w:rPr>
                            </w:pPr>
                          </w:p>
                        </w:tc>
                      </w:tr>
                      <w:tr>
                        <w:trPr>
                          <w:trHeight w:val="379" w:hRule="atLeast"/>
                        </w:trPr>
                        <w:tc>
                          <w:tcPr>
                            <w:tcW w:w="3678" w:type="dxa"/>
                            <w:gridSpan w:val="2"/>
                          </w:tcPr>
                          <w:p>
                            <w:pPr>
                              <w:pStyle w:val="TableParagraph"/>
                              <w:spacing w:before="60"/>
                              <w:rPr>
                                <w:sz w:val="13"/>
                              </w:rPr>
                            </w:pPr>
                          </w:p>
                          <w:p>
                            <w:pPr>
                              <w:pStyle w:val="TableParagraph"/>
                              <w:ind w:left="256"/>
                              <w:rPr>
                                <w:sz w:val="13"/>
                              </w:rPr>
                            </w:pPr>
                            <w:r>
                              <w:rPr>
                                <w:sz w:val="13"/>
                              </w:rPr>
                              <w:t>Total</w:t>
                            </w:r>
                            <w:r>
                              <w:rPr>
                                <w:spacing w:val="8"/>
                                <w:sz w:val="13"/>
                              </w:rPr>
                              <w:t> </w:t>
                            </w:r>
                            <w:r>
                              <w:rPr>
                                <w:sz w:val="13"/>
                              </w:rPr>
                              <w:t>INTERGOVERNMENTAL</w:t>
                            </w:r>
                            <w:r>
                              <w:rPr>
                                <w:spacing w:val="9"/>
                                <w:sz w:val="13"/>
                              </w:rPr>
                              <w:t> </w:t>
                            </w:r>
                            <w:r>
                              <w:rPr>
                                <w:spacing w:val="-2"/>
                                <w:sz w:val="13"/>
                              </w:rPr>
                              <w:t>REVENUES:</w:t>
                            </w:r>
                          </w:p>
                        </w:tc>
                        <w:tc>
                          <w:tcPr>
                            <w:tcW w:w="1491" w:type="dxa"/>
                            <w:tcBorders>
                              <w:top w:val="single" w:sz="6" w:space="0" w:color="000000"/>
                              <w:bottom w:val="single" w:sz="6" w:space="0" w:color="000000"/>
                            </w:tcBorders>
                          </w:tcPr>
                          <w:p>
                            <w:pPr>
                              <w:pStyle w:val="TableParagraph"/>
                              <w:spacing w:before="60"/>
                              <w:rPr>
                                <w:sz w:val="13"/>
                              </w:rPr>
                            </w:pPr>
                          </w:p>
                          <w:p>
                            <w:pPr>
                              <w:pStyle w:val="TableParagraph"/>
                              <w:ind w:right="233"/>
                              <w:jc w:val="right"/>
                              <w:rPr>
                                <w:sz w:val="13"/>
                              </w:rPr>
                            </w:pPr>
                            <w:r>
                              <w:rPr>
                                <w:spacing w:val="-2"/>
                                <w:sz w:val="13"/>
                              </w:rPr>
                              <w:t>56,026.43</w:t>
                            </w:r>
                          </w:p>
                        </w:tc>
                        <w:tc>
                          <w:tcPr>
                            <w:tcW w:w="1273" w:type="dxa"/>
                            <w:tcBorders>
                              <w:top w:val="single" w:sz="6" w:space="0" w:color="000000"/>
                              <w:bottom w:val="single" w:sz="6" w:space="0" w:color="000000"/>
                            </w:tcBorders>
                          </w:tcPr>
                          <w:p>
                            <w:pPr>
                              <w:pStyle w:val="TableParagraph"/>
                              <w:spacing w:before="60"/>
                              <w:rPr>
                                <w:sz w:val="13"/>
                              </w:rPr>
                            </w:pPr>
                          </w:p>
                          <w:p>
                            <w:pPr>
                              <w:pStyle w:val="TableParagraph"/>
                              <w:ind w:right="174"/>
                              <w:jc w:val="right"/>
                              <w:rPr>
                                <w:sz w:val="13"/>
                              </w:rPr>
                            </w:pPr>
                            <w:r>
                              <w:rPr>
                                <w:spacing w:val="-2"/>
                                <w:sz w:val="13"/>
                              </w:rPr>
                              <w:t>54,750.00</w:t>
                            </w:r>
                          </w:p>
                        </w:tc>
                        <w:tc>
                          <w:tcPr>
                            <w:tcW w:w="1350" w:type="dxa"/>
                            <w:tcBorders>
                              <w:top w:val="single" w:sz="6" w:space="0" w:color="000000"/>
                              <w:bottom w:val="single" w:sz="6" w:space="0" w:color="000000"/>
                            </w:tcBorders>
                          </w:tcPr>
                          <w:p>
                            <w:pPr>
                              <w:pStyle w:val="TableParagraph"/>
                              <w:spacing w:before="60"/>
                              <w:rPr>
                                <w:sz w:val="13"/>
                              </w:rPr>
                            </w:pPr>
                          </w:p>
                          <w:p>
                            <w:pPr>
                              <w:pStyle w:val="TableParagraph"/>
                              <w:ind w:right="192"/>
                              <w:jc w:val="right"/>
                              <w:rPr>
                                <w:sz w:val="13"/>
                              </w:rPr>
                            </w:pPr>
                            <w:r>
                              <w:rPr>
                                <w:spacing w:val="-2"/>
                                <w:sz w:val="13"/>
                              </w:rPr>
                              <w:t>47,183.17</w:t>
                            </w:r>
                          </w:p>
                        </w:tc>
                        <w:tc>
                          <w:tcPr>
                            <w:tcW w:w="1172" w:type="dxa"/>
                            <w:tcBorders>
                              <w:top w:val="single" w:sz="6" w:space="0" w:color="000000"/>
                              <w:bottom w:val="single" w:sz="6" w:space="0" w:color="000000"/>
                            </w:tcBorders>
                          </w:tcPr>
                          <w:p>
                            <w:pPr>
                              <w:pStyle w:val="TableParagraph"/>
                              <w:spacing w:before="60"/>
                              <w:rPr>
                                <w:sz w:val="13"/>
                              </w:rPr>
                            </w:pPr>
                          </w:p>
                          <w:p>
                            <w:pPr>
                              <w:pStyle w:val="TableParagraph"/>
                              <w:ind w:right="31"/>
                              <w:jc w:val="right"/>
                              <w:rPr>
                                <w:sz w:val="13"/>
                              </w:rPr>
                            </w:pPr>
                            <w:r>
                              <w:rPr>
                                <w:spacing w:val="-2"/>
                                <w:sz w:val="13"/>
                              </w:rPr>
                              <w:t>15,500.00</w:t>
                            </w:r>
                          </w:p>
                        </w:tc>
                        <w:tc>
                          <w:tcPr>
                            <w:tcW w:w="1226" w:type="dxa"/>
                          </w:tcPr>
                          <w:p>
                            <w:pPr>
                              <w:pStyle w:val="TableParagraph"/>
                              <w:rPr>
                                <w:rFonts w:ascii="Times New Roman"/>
                                <w:sz w:val="12"/>
                              </w:rPr>
                            </w:pPr>
                          </w:p>
                        </w:tc>
                      </w:tr>
                      <w:tr>
                        <w:trPr>
                          <w:trHeight w:val="394" w:hRule="atLeast"/>
                        </w:trPr>
                        <w:tc>
                          <w:tcPr>
                            <w:tcW w:w="3678" w:type="dxa"/>
                            <w:gridSpan w:val="2"/>
                          </w:tcPr>
                          <w:p>
                            <w:pPr>
                              <w:pStyle w:val="TableParagraph"/>
                              <w:spacing w:before="60"/>
                              <w:rPr>
                                <w:sz w:val="13"/>
                              </w:rPr>
                            </w:pPr>
                          </w:p>
                          <w:p>
                            <w:pPr>
                              <w:pStyle w:val="TableParagraph"/>
                              <w:rPr>
                                <w:b/>
                                <w:sz w:val="13"/>
                              </w:rPr>
                            </w:pPr>
                            <w:r>
                              <w:rPr>
                                <w:b/>
                                <w:sz w:val="13"/>
                              </w:rPr>
                              <w:t>CHARGES</w:t>
                            </w:r>
                            <w:r>
                              <w:rPr>
                                <w:b/>
                                <w:spacing w:val="4"/>
                                <w:sz w:val="13"/>
                              </w:rPr>
                              <w:t> </w:t>
                            </w:r>
                            <w:r>
                              <w:rPr>
                                <w:b/>
                                <w:sz w:val="13"/>
                              </w:rPr>
                              <w:t>FOR</w:t>
                            </w:r>
                            <w:r>
                              <w:rPr>
                                <w:b/>
                                <w:spacing w:val="5"/>
                                <w:sz w:val="13"/>
                              </w:rPr>
                              <w:t> </w:t>
                            </w:r>
                            <w:r>
                              <w:rPr>
                                <w:b/>
                                <w:spacing w:val="-2"/>
                                <w:sz w:val="13"/>
                              </w:rPr>
                              <w:t>SERVICES</w:t>
                            </w:r>
                          </w:p>
                        </w:tc>
                        <w:tc>
                          <w:tcPr>
                            <w:tcW w:w="1491" w:type="dxa"/>
                            <w:tcBorders>
                              <w:top w:val="single" w:sz="6" w:space="0" w:color="000000"/>
                            </w:tcBorders>
                          </w:tcPr>
                          <w:p>
                            <w:pPr>
                              <w:pStyle w:val="TableParagraph"/>
                              <w:rPr>
                                <w:rFonts w:ascii="Times New Roman"/>
                                <w:sz w:val="12"/>
                              </w:rPr>
                            </w:pPr>
                          </w:p>
                        </w:tc>
                        <w:tc>
                          <w:tcPr>
                            <w:tcW w:w="1273" w:type="dxa"/>
                            <w:tcBorders>
                              <w:top w:val="single" w:sz="6" w:space="0" w:color="000000"/>
                            </w:tcBorders>
                          </w:tcPr>
                          <w:p>
                            <w:pPr>
                              <w:pStyle w:val="TableParagraph"/>
                              <w:rPr>
                                <w:rFonts w:ascii="Times New Roman"/>
                                <w:sz w:val="12"/>
                              </w:rPr>
                            </w:pPr>
                          </w:p>
                        </w:tc>
                        <w:tc>
                          <w:tcPr>
                            <w:tcW w:w="1350" w:type="dxa"/>
                            <w:tcBorders>
                              <w:top w:val="single" w:sz="6" w:space="0" w:color="000000"/>
                            </w:tcBorders>
                          </w:tcPr>
                          <w:p>
                            <w:pPr>
                              <w:pStyle w:val="TableParagraph"/>
                              <w:rPr>
                                <w:rFonts w:ascii="Times New Roman"/>
                                <w:sz w:val="12"/>
                              </w:rPr>
                            </w:pPr>
                          </w:p>
                        </w:tc>
                        <w:tc>
                          <w:tcPr>
                            <w:tcW w:w="1172" w:type="dxa"/>
                            <w:tcBorders>
                              <w:top w:val="single" w:sz="6" w:space="0" w:color="000000"/>
                            </w:tcBorders>
                          </w:tcPr>
                          <w:p>
                            <w:pPr>
                              <w:pStyle w:val="TableParagraph"/>
                              <w:rPr>
                                <w:rFonts w:ascii="Times New Roman"/>
                                <w:sz w:val="12"/>
                              </w:rPr>
                            </w:pPr>
                          </w:p>
                        </w:tc>
                        <w:tc>
                          <w:tcPr>
                            <w:tcW w:w="1226" w:type="dxa"/>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10-34-</w:t>
                              </w:r>
                              <w:r>
                                <w:rPr>
                                  <w:spacing w:val="-5"/>
                                  <w:sz w:val="13"/>
                                </w:rPr>
                                <w:t>09</w:t>
                              </w:r>
                            </w:hyperlink>
                          </w:p>
                        </w:tc>
                        <w:tc>
                          <w:tcPr>
                            <w:tcW w:w="2600" w:type="dxa"/>
                          </w:tcPr>
                          <w:p>
                            <w:pPr>
                              <w:pStyle w:val="TableParagraph"/>
                              <w:spacing w:before="32"/>
                              <w:ind w:left="20"/>
                              <w:rPr>
                                <w:sz w:val="13"/>
                              </w:rPr>
                            </w:pPr>
                            <w:hyperlink r:id="rId122">
                              <w:r>
                                <w:rPr>
                                  <w:sz w:val="13"/>
                                </w:rPr>
                                <w:t>LIBRARY</w:t>
                              </w:r>
                              <w:r>
                                <w:rPr>
                                  <w:spacing w:val="5"/>
                                  <w:sz w:val="13"/>
                                </w:rPr>
                                <w:t> </w:t>
                              </w:r>
                              <w:r>
                                <w:rPr>
                                  <w:spacing w:val="-2"/>
                                  <w:sz w:val="13"/>
                                </w:rPr>
                                <w:t>DONATIONS</w:t>
                              </w:r>
                            </w:hyperlink>
                          </w:p>
                        </w:tc>
                        <w:tc>
                          <w:tcPr>
                            <w:tcW w:w="1491" w:type="dxa"/>
                          </w:tcPr>
                          <w:p>
                            <w:pPr>
                              <w:pStyle w:val="TableParagraph"/>
                              <w:spacing w:before="32"/>
                              <w:ind w:right="233"/>
                              <w:jc w:val="right"/>
                              <w:rPr>
                                <w:sz w:val="13"/>
                              </w:rPr>
                            </w:pPr>
                            <w:hyperlink r:id="rId123">
                              <w:r>
                                <w:rPr>
                                  <w:spacing w:val="-2"/>
                                  <w:sz w:val="13"/>
                                </w:rPr>
                                <w:t>1,971.50</w:t>
                              </w:r>
                            </w:hyperlink>
                          </w:p>
                        </w:tc>
                        <w:tc>
                          <w:tcPr>
                            <w:tcW w:w="1273" w:type="dxa"/>
                          </w:tcPr>
                          <w:p>
                            <w:pPr>
                              <w:pStyle w:val="TableParagraph"/>
                              <w:spacing w:before="32"/>
                              <w:ind w:right="174"/>
                              <w:jc w:val="right"/>
                              <w:rPr>
                                <w:sz w:val="13"/>
                              </w:rPr>
                            </w:pPr>
                            <w:hyperlink r:id="rId124">
                              <w:r>
                                <w:rPr>
                                  <w:spacing w:val="-2"/>
                                  <w:sz w:val="13"/>
                                </w:rPr>
                                <w:t>2,500.00</w:t>
                              </w:r>
                            </w:hyperlink>
                          </w:p>
                        </w:tc>
                        <w:tc>
                          <w:tcPr>
                            <w:tcW w:w="1350" w:type="dxa"/>
                          </w:tcPr>
                          <w:p>
                            <w:pPr>
                              <w:pStyle w:val="TableParagraph"/>
                              <w:spacing w:before="32"/>
                              <w:ind w:right="192"/>
                              <w:jc w:val="right"/>
                              <w:rPr>
                                <w:sz w:val="13"/>
                              </w:rPr>
                            </w:pPr>
                            <w:hyperlink r:id="rId125">
                              <w:r>
                                <w:rPr>
                                  <w:spacing w:val="-2"/>
                                  <w:sz w:val="13"/>
                                </w:rPr>
                                <w:t>349.00</w:t>
                              </w:r>
                            </w:hyperlink>
                          </w:p>
                        </w:tc>
                        <w:tc>
                          <w:tcPr>
                            <w:tcW w:w="1172" w:type="dxa"/>
                          </w:tcPr>
                          <w:p>
                            <w:pPr>
                              <w:pStyle w:val="TableParagraph"/>
                              <w:spacing w:before="32"/>
                              <w:ind w:right="31"/>
                              <w:jc w:val="right"/>
                              <w:rPr>
                                <w:sz w:val="13"/>
                              </w:rPr>
                            </w:pPr>
                            <w:hyperlink r:id="rId126">
                              <w:r>
                                <w:rPr>
                                  <w:spacing w:val="-2"/>
                                  <w:sz w:val="13"/>
                                </w:rPr>
                                <w:t>1,000.00</w:t>
                              </w:r>
                            </w:hyperlink>
                          </w:p>
                        </w:tc>
                        <w:tc>
                          <w:tcPr>
                            <w:tcW w:w="1226" w:type="dxa"/>
                          </w:tcPr>
                          <w:p>
                            <w:pPr>
                              <w:pStyle w:val="TableParagraph"/>
                              <w:rPr>
                                <w:rFonts w:ascii="Times New Roman"/>
                                <w:sz w:val="12"/>
                              </w:rPr>
                            </w:pPr>
                          </w:p>
                        </w:tc>
                      </w:tr>
                      <w:tr>
                        <w:trPr>
                          <w:trHeight w:val="182" w:hRule="atLeast"/>
                        </w:trPr>
                        <w:tc>
                          <w:tcPr>
                            <w:tcW w:w="1078" w:type="dxa"/>
                          </w:tcPr>
                          <w:p>
                            <w:pPr>
                              <w:pStyle w:val="TableParagraph"/>
                              <w:spacing w:line="130" w:lineRule="exact" w:before="32"/>
                              <w:rPr>
                                <w:sz w:val="13"/>
                              </w:rPr>
                            </w:pPr>
                            <w:hyperlink r:id="rId122">
                              <w:r>
                                <w:rPr>
                                  <w:sz w:val="13"/>
                                </w:rPr>
                                <w:t>10-34-</w:t>
                              </w:r>
                              <w:r>
                                <w:rPr>
                                  <w:spacing w:val="-5"/>
                                  <w:sz w:val="13"/>
                                </w:rPr>
                                <w:t>11</w:t>
                              </w:r>
                            </w:hyperlink>
                          </w:p>
                        </w:tc>
                        <w:tc>
                          <w:tcPr>
                            <w:tcW w:w="2600" w:type="dxa"/>
                          </w:tcPr>
                          <w:p>
                            <w:pPr>
                              <w:pStyle w:val="TableParagraph"/>
                              <w:spacing w:line="130" w:lineRule="exact" w:before="32"/>
                              <w:ind w:left="20"/>
                              <w:rPr>
                                <w:sz w:val="13"/>
                              </w:rPr>
                            </w:pPr>
                            <w:hyperlink r:id="rId122">
                              <w:r>
                                <w:rPr>
                                  <w:sz w:val="13"/>
                                </w:rPr>
                                <w:t>FIRE</w:t>
                              </w:r>
                              <w:r>
                                <w:rPr>
                                  <w:spacing w:val="5"/>
                                  <w:sz w:val="13"/>
                                </w:rPr>
                                <w:t> </w:t>
                              </w:r>
                              <w:r>
                                <w:rPr>
                                  <w:sz w:val="13"/>
                                </w:rPr>
                                <w:t>DEPARTMENT</w:t>
                              </w:r>
                              <w:r>
                                <w:rPr>
                                  <w:spacing w:val="5"/>
                                  <w:sz w:val="13"/>
                                </w:rPr>
                                <w:t> </w:t>
                              </w:r>
                              <w:r>
                                <w:rPr>
                                  <w:sz w:val="13"/>
                                </w:rPr>
                                <w:t>FEES</w:t>
                              </w:r>
                              <w:r>
                                <w:rPr>
                                  <w:spacing w:val="5"/>
                                  <w:sz w:val="13"/>
                                </w:rPr>
                                <w:t> </w:t>
                              </w:r>
                              <w:r>
                                <w:rPr>
                                  <w:spacing w:val="-2"/>
                                  <w:sz w:val="13"/>
                                </w:rPr>
                                <w:t>RECEIVED</w:t>
                              </w:r>
                            </w:hyperlink>
                          </w:p>
                        </w:tc>
                        <w:tc>
                          <w:tcPr>
                            <w:tcW w:w="1491" w:type="dxa"/>
                          </w:tcPr>
                          <w:p>
                            <w:pPr>
                              <w:pStyle w:val="TableParagraph"/>
                              <w:spacing w:line="130" w:lineRule="exact" w:before="32"/>
                              <w:ind w:right="233"/>
                              <w:jc w:val="right"/>
                              <w:rPr>
                                <w:sz w:val="13"/>
                              </w:rPr>
                            </w:pPr>
                            <w:hyperlink r:id="rId123">
                              <w:r>
                                <w:rPr>
                                  <w:spacing w:val="-2"/>
                                  <w:sz w:val="13"/>
                                </w:rPr>
                                <w:t>243,378.00</w:t>
                              </w:r>
                            </w:hyperlink>
                          </w:p>
                        </w:tc>
                        <w:tc>
                          <w:tcPr>
                            <w:tcW w:w="1273" w:type="dxa"/>
                          </w:tcPr>
                          <w:p>
                            <w:pPr>
                              <w:pStyle w:val="TableParagraph"/>
                              <w:spacing w:line="130" w:lineRule="exact" w:before="32"/>
                              <w:ind w:right="174"/>
                              <w:jc w:val="right"/>
                              <w:rPr>
                                <w:sz w:val="13"/>
                              </w:rPr>
                            </w:pPr>
                            <w:hyperlink r:id="rId124">
                              <w:r>
                                <w:rPr>
                                  <w:spacing w:val="-2"/>
                                  <w:sz w:val="13"/>
                                </w:rPr>
                                <w:t>490,000.00</w:t>
                              </w:r>
                            </w:hyperlink>
                          </w:p>
                        </w:tc>
                        <w:tc>
                          <w:tcPr>
                            <w:tcW w:w="1350" w:type="dxa"/>
                          </w:tcPr>
                          <w:p>
                            <w:pPr>
                              <w:pStyle w:val="TableParagraph"/>
                              <w:spacing w:line="130" w:lineRule="exact" w:before="32"/>
                              <w:ind w:right="192"/>
                              <w:jc w:val="right"/>
                              <w:rPr>
                                <w:sz w:val="13"/>
                              </w:rPr>
                            </w:pPr>
                            <w:hyperlink r:id="rId125">
                              <w:r>
                                <w:rPr>
                                  <w:spacing w:val="-2"/>
                                  <w:sz w:val="13"/>
                                </w:rPr>
                                <w:t>732,812.47</w:t>
                              </w:r>
                            </w:hyperlink>
                          </w:p>
                        </w:tc>
                        <w:tc>
                          <w:tcPr>
                            <w:tcW w:w="1172" w:type="dxa"/>
                          </w:tcPr>
                          <w:p>
                            <w:pPr>
                              <w:pStyle w:val="TableParagraph"/>
                              <w:spacing w:line="130" w:lineRule="exact" w:before="32"/>
                              <w:ind w:right="31"/>
                              <w:jc w:val="right"/>
                              <w:rPr>
                                <w:sz w:val="13"/>
                              </w:rPr>
                            </w:pPr>
                            <w:hyperlink r:id="rId126">
                              <w:r>
                                <w:rPr>
                                  <w:spacing w:val="-2"/>
                                  <w:sz w:val="13"/>
                                </w:rPr>
                                <w:t>800,000.00</w:t>
                              </w:r>
                            </w:hyperlink>
                          </w:p>
                        </w:tc>
                        <w:tc>
                          <w:tcPr>
                            <w:tcW w:w="1226" w:type="dxa"/>
                          </w:tcPr>
                          <w:p>
                            <w:pPr>
                              <w:pStyle w:val="TableParagraph"/>
                              <w:rPr>
                                <w:rFonts w:ascii="Times New Roman"/>
                                <w:sz w:val="12"/>
                              </w:rPr>
                            </w:pPr>
                          </w:p>
                        </w:tc>
                      </w:tr>
                    </w:tbl>
                    <w:p>
                      <w:pPr>
                        <w:pStyle w:val="BodyText"/>
                      </w:pPr>
                    </w:p>
                  </w:txbxContent>
                </v:textbox>
                <w10:wrap type="none"/>
              </v:shape>
            </w:pict>
          </mc:Fallback>
        </mc:AlternateContent>
      </w:r>
      <w:bookmarkStart w:name="Q3 Financial Detail" w:id="21"/>
      <w:bookmarkEnd w:id="21"/>
      <w:r>
        <w:rPr/>
      </w:r>
      <w:r>
        <w:rPr>
          <w:rFonts w:ascii="Arial"/>
          <w:sz w:val="13"/>
        </w:rPr>
        <w:t>Report</w:t>
      </w:r>
      <w:r>
        <w:rPr>
          <w:rFonts w:ascii="Arial"/>
          <w:spacing w:val="-5"/>
          <w:sz w:val="13"/>
        </w:rPr>
        <w:t> </w:t>
      </w:r>
      <w:r>
        <w:rPr>
          <w:rFonts w:ascii="Arial"/>
          <w:sz w:val="13"/>
        </w:rPr>
        <w:t>Criteria:</w:t>
      </w:r>
      <w:r>
        <w:rPr>
          <w:rFonts w:ascii="Arial"/>
          <w:spacing w:val="40"/>
          <w:sz w:val="13"/>
        </w:rPr>
        <w:t> </w:t>
      </w:r>
      <w:r>
        <w:rPr>
          <w:rFonts w:ascii="Arial"/>
          <w:sz w:val="13"/>
        </w:rPr>
        <w:t>Includes</w:t>
      </w:r>
      <w:r>
        <w:rPr>
          <w:rFonts w:ascii="Arial"/>
          <w:spacing w:val="-9"/>
          <w:sz w:val="13"/>
        </w:rPr>
        <w:t> </w:t>
      </w:r>
      <w:r>
        <w:rPr>
          <w:rFonts w:ascii="Arial"/>
          <w:sz w:val="13"/>
        </w:rPr>
        <w:t>all</w:t>
      </w:r>
      <w:r>
        <w:rPr>
          <w:rFonts w:ascii="Arial"/>
          <w:spacing w:val="-9"/>
          <w:sz w:val="13"/>
        </w:rPr>
        <w:t> </w:t>
      </w:r>
      <w:r>
        <w:rPr>
          <w:rFonts w:ascii="Arial"/>
          <w:sz w:val="13"/>
        </w:rPr>
        <w:t>accounts</w:t>
      </w:r>
      <w:r>
        <w:rPr>
          <w:rFonts w:ascii="Arial"/>
          <w:spacing w:val="40"/>
          <w:sz w:val="13"/>
        </w:rPr>
        <w:t> </w:t>
      </w:r>
      <w:r>
        <w:rPr>
          <w:rFonts w:ascii="Arial"/>
          <w:sz w:val="13"/>
        </w:rPr>
        <w:t>Includes</w:t>
      </w:r>
      <w:r>
        <w:rPr>
          <w:rFonts w:ascii="Arial"/>
          <w:spacing w:val="4"/>
          <w:sz w:val="13"/>
        </w:rPr>
        <w:t> </w:t>
      </w:r>
      <w:r>
        <w:rPr>
          <w:rFonts w:ascii="Arial"/>
          <w:sz w:val="13"/>
        </w:rPr>
        <w:t>grand</w:t>
      </w:r>
      <w:r>
        <w:rPr>
          <w:rFonts w:ascii="Arial"/>
          <w:spacing w:val="4"/>
          <w:sz w:val="13"/>
        </w:rPr>
        <w:t> </w:t>
      </w:r>
      <w:r>
        <w:rPr>
          <w:rFonts w:ascii="Arial"/>
          <w:spacing w:val="-2"/>
          <w:sz w:val="13"/>
        </w:rPr>
        <w:t>totals</w:t>
      </w:r>
    </w:p>
    <w:p>
      <w:pPr>
        <w:spacing w:after="0" w:line="348" w:lineRule="auto"/>
        <w:jc w:val="left"/>
        <w:rPr>
          <w:rFonts w:ascii="Arial"/>
          <w:sz w:val="13"/>
        </w:rPr>
        <w:sectPr>
          <w:headerReference w:type="default" r:id="rId120"/>
          <w:footerReference w:type="default" r:id="rId121"/>
          <w:pgSz w:w="12240" w:h="15840"/>
          <w:pgMar w:header="835" w:footer="541" w:top="1340" w:bottom="740" w:left="360" w:right="0"/>
          <w:pgNumType w:start="1"/>
        </w:sectPr>
      </w:pPr>
    </w:p>
    <w:p>
      <w:pPr>
        <w:pStyle w:val="BodyText"/>
        <w:spacing w:before="147"/>
        <w:rPr>
          <w:rFonts w:ascii="Arial"/>
          <w:sz w:val="20"/>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0"/>
        <w:gridCol w:w="2619"/>
        <w:gridCol w:w="1474"/>
        <w:gridCol w:w="1293"/>
        <w:gridCol w:w="1352"/>
        <w:gridCol w:w="1174"/>
      </w:tblGrid>
      <w:tr>
        <w:trPr>
          <w:trHeight w:val="475" w:hRule="atLeast"/>
        </w:trPr>
        <w:tc>
          <w:tcPr>
            <w:tcW w:w="1060" w:type="dxa"/>
            <w:tcBorders>
              <w:bottom w:val="single" w:sz="6" w:space="0" w:color="000000"/>
            </w:tcBorders>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2619" w:type="dxa"/>
            <w:tcBorders>
              <w:bottom w:val="single" w:sz="6" w:space="0" w:color="000000"/>
            </w:tcBorders>
          </w:tcPr>
          <w:p>
            <w:pPr>
              <w:pStyle w:val="TableParagraph"/>
              <w:rPr>
                <w:sz w:val="13"/>
              </w:rPr>
            </w:pPr>
          </w:p>
          <w:p>
            <w:pPr>
              <w:pStyle w:val="TableParagraph"/>
              <w:spacing w:before="2"/>
              <w:rPr>
                <w:sz w:val="13"/>
              </w:rPr>
            </w:pPr>
          </w:p>
          <w:p>
            <w:pPr>
              <w:pStyle w:val="TableParagraph"/>
              <w:ind w:right="1"/>
              <w:jc w:val="center"/>
              <w:rPr>
                <w:sz w:val="13"/>
              </w:rPr>
            </w:pPr>
            <w:r>
              <w:rPr>
                <w:sz w:val="13"/>
              </w:rPr>
              <w:t>Account</w:t>
            </w:r>
            <w:r>
              <w:rPr>
                <w:spacing w:val="2"/>
                <w:sz w:val="13"/>
              </w:rPr>
              <w:t> </w:t>
            </w:r>
            <w:r>
              <w:rPr>
                <w:spacing w:val="-4"/>
                <w:sz w:val="13"/>
              </w:rPr>
              <w:t>Title</w:t>
            </w:r>
          </w:p>
        </w:tc>
        <w:tc>
          <w:tcPr>
            <w:tcW w:w="1474" w:type="dxa"/>
            <w:tcBorders>
              <w:bottom w:val="single" w:sz="6" w:space="0" w:color="000000"/>
            </w:tcBorders>
          </w:tcPr>
          <w:p>
            <w:pPr>
              <w:pStyle w:val="TableParagraph"/>
              <w:spacing w:line="147" w:lineRule="exact"/>
              <w:ind w:left="402"/>
              <w:rPr>
                <w:sz w:val="13"/>
              </w:rPr>
            </w:pPr>
            <w:r>
              <w:rPr>
                <w:sz w:val="13"/>
              </w:rPr>
              <w:t>2024-</w:t>
            </w:r>
            <w:r>
              <w:rPr>
                <w:spacing w:val="-5"/>
                <w:sz w:val="13"/>
              </w:rPr>
              <w:t>25</w:t>
            </w:r>
          </w:p>
          <w:p>
            <w:pPr>
              <w:pStyle w:val="TableParagraph"/>
              <w:spacing w:line="244" w:lineRule="auto" w:before="2"/>
              <w:ind w:left="461" w:right="233"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93" w:type="dxa"/>
            <w:tcBorders>
              <w:bottom w:val="single" w:sz="6" w:space="0" w:color="000000"/>
            </w:tcBorders>
          </w:tcPr>
          <w:p>
            <w:pPr>
              <w:pStyle w:val="TableParagraph"/>
              <w:spacing w:line="147" w:lineRule="exact"/>
              <w:ind w:left="260"/>
              <w:rPr>
                <w:sz w:val="13"/>
              </w:rPr>
            </w:pPr>
            <w:r>
              <w:rPr>
                <w:sz w:val="13"/>
              </w:rPr>
              <w:t>2024-</w:t>
            </w:r>
            <w:r>
              <w:rPr>
                <w:spacing w:val="-5"/>
                <w:sz w:val="13"/>
              </w:rPr>
              <w:t>25</w:t>
            </w:r>
          </w:p>
          <w:p>
            <w:pPr>
              <w:pStyle w:val="TableParagraph"/>
              <w:spacing w:line="244" w:lineRule="auto" w:before="2"/>
              <w:ind w:left="293" w:right="143"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52" w:type="dxa"/>
            <w:tcBorders>
              <w:bottom w:val="single" w:sz="6" w:space="0" w:color="000000"/>
            </w:tcBorders>
          </w:tcPr>
          <w:p>
            <w:pPr>
              <w:pStyle w:val="TableParagraph"/>
              <w:spacing w:line="147" w:lineRule="exact"/>
              <w:ind w:left="33" w:right="297"/>
              <w:jc w:val="center"/>
              <w:rPr>
                <w:sz w:val="13"/>
              </w:rPr>
            </w:pPr>
            <w:r>
              <w:rPr>
                <w:sz w:val="13"/>
              </w:rPr>
              <w:t>2025-</w:t>
            </w:r>
            <w:r>
              <w:rPr>
                <w:spacing w:val="-5"/>
                <w:sz w:val="13"/>
              </w:rPr>
              <w:t>26</w:t>
            </w:r>
          </w:p>
          <w:p>
            <w:pPr>
              <w:pStyle w:val="TableParagraph"/>
              <w:spacing w:line="244" w:lineRule="auto" w:before="2"/>
              <w:ind w:left="32" w:right="297"/>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74" w:type="dxa"/>
            <w:tcBorders>
              <w:bottom w:val="single" w:sz="6" w:space="0" w:color="000000"/>
            </w:tcBorders>
          </w:tcPr>
          <w:p>
            <w:pPr>
              <w:pStyle w:val="TableParagraph"/>
              <w:spacing w:line="147" w:lineRule="exact"/>
              <w:ind w:left="1" w:right="126"/>
              <w:jc w:val="center"/>
              <w:rPr>
                <w:sz w:val="13"/>
              </w:rPr>
            </w:pPr>
            <w:r>
              <w:rPr>
                <w:sz w:val="13"/>
              </w:rPr>
              <w:t>2025-</w:t>
            </w:r>
            <w:r>
              <w:rPr>
                <w:spacing w:val="-5"/>
                <w:sz w:val="13"/>
              </w:rPr>
              <w:t>26</w:t>
            </w:r>
          </w:p>
          <w:p>
            <w:pPr>
              <w:pStyle w:val="TableParagraph"/>
              <w:spacing w:line="244" w:lineRule="auto" w:before="2"/>
              <w:ind w:right="126"/>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216" w:hRule="atLeast"/>
        </w:trPr>
        <w:tc>
          <w:tcPr>
            <w:tcW w:w="1060" w:type="dxa"/>
            <w:tcBorders>
              <w:top w:val="single" w:sz="6" w:space="0" w:color="000000"/>
            </w:tcBorders>
          </w:tcPr>
          <w:p>
            <w:pPr>
              <w:pStyle w:val="TableParagraph"/>
              <w:spacing w:before="32"/>
              <w:rPr>
                <w:sz w:val="13"/>
              </w:rPr>
            </w:pPr>
            <w:hyperlink r:id="rId122">
              <w:r>
                <w:rPr>
                  <w:sz w:val="13"/>
                </w:rPr>
                <w:t>10-34-</w:t>
              </w:r>
              <w:r>
                <w:rPr>
                  <w:spacing w:val="-5"/>
                  <w:sz w:val="13"/>
                </w:rPr>
                <w:t>13</w:t>
              </w:r>
            </w:hyperlink>
          </w:p>
        </w:tc>
        <w:tc>
          <w:tcPr>
            <w:tcW w:w="2619" w:type="dxa"/>
            <w:tcBorders>
              <w:top w:val="single" w:sz="6" w:space="0" w:color="000000"/>
            </w:tcBorders>
          </w:tcPr>
          <w:p>
            <w:pPr>
              <w:pStyle w:val="TableParagraph"/>
              <w:spacing w:before="32"/>
              <w:ind w:left="38"/>
              <w:rPr>
                <w:sz w:val="13"/>
              </w:rPr>
            </w:pPr>
            <w:hyperlink r:id="rId122">
              <w:r>
                <w:rPr>
                  <w:sz w:val="13"/>
                </w:rPr>
                <w:t>ZONING</w:t>
              </w:r>
              <w:r>
                <w:rPr>
                  <w:spacing w:val="4"/>
                  <w:sz w:val="13"/>
                </w:rPr>
                <w:t> </w:t>
              </w:r>
              <w:r>
                <w:rPr>
                  <w:sz w:val="13"/>
                </w:rPr>
                <w:t>&amp;</w:t>
              </w:r>
              <w:r>
                <w:rPr>
                  <w:spacing w:val="5"/>
                  <w:sz w:val="13"/>
                </w:rPr>
                <w:t> </w:t>
              </w:r>
              <w:r>
                <w:rPr>
                  <w:sz w:val="13"/>
                </w:rPr>
                <w:t>SUBDIVISION</w:t>
              </w:r>
              <w:r>
                <w:rPr>
                  <w:spacing w:val="5"/>
                  <w:sz w:val="13"/>
                </w:rPr>
                <w:t> </w:t>
              </w:r>
              <w:r>
                <w:rPr>
                  <w:spacing w:val="-4"/>
                  <w:sz w:val="13"/>
                </w:rPr>
                <w:t>FEES</w:t>
              </w:r>
            </w:hyperlink>
          </w:p>
        </w:tc>
        <w:tc>
          <w:tcPr>
            <w:tcW w:w="1474" w:type="dxa"/>
            <w:tcBorders>
              <w:top w:val="single" w:sz="6" w:space="0" w:color="000000"/>
            </w:tcBorders>
          </w:tcPr>
          <w:p>
            <w:pPr>
              <w:pStyle w:val="TableParagraph"/>
              <w:spacing w:before="32"/>
              <w:ind w:right="217"/>
              <w:jc w:val="right"/>
              <w:rPr>
                <w:sz w:val="13"/>
              </w:rPr>
            </w:pPr>
            <w:hyperlink r:id="rId123">
              <w:r>
                <w:rPr>
                  <w:spacing w:val="-2"/>
                  <w:sz w:val="13"/>
                </w:rPr>
                <w:t>58,830.75</w:t>
              </w:r>
            </w:hyperlink>
          </w:p>
        </w:tc>
        <w:tc>
          <w:tcPr>
            <w:tcW w:w="1293" w:type="dxa"/>
            <w:tcBorders>
              <w:top w:val="single" w:sz="6" w:space="0" w:color="000000"/>
            </w:tcBorders>
          </w:tcPr>
          <w:p>
            <w:pPr>
              <w:pStyle w:val="TableParagraph"/>
              <w:spacing w:before="32"/>
              <w:ind w:right="178"/>
              <w:jc w:val="right"/>
              <w:rPr>
                <w:sz w:val="13"/>
              </w:rPr>
            </w:pPr>
            <w:hyperlink r:id="rId124">
              <w:r>
                <w:rPr>
                  <w:spacing w:val="-2"/>
                  <w:sz w:val="13"/>
                </w:rPr>
                <w:t>63,000.00</w:t>
              </w:r>
            </w:hyperlink>
          </w:p>
        </w:tc>
        <w:tc>
          <w:tcPr>
            <w:tcW w:w="1352" w:type="dxa"/>
            <w:tcBorders>
              <w:top w:val="single" w:sz="6" w:space="0" w:color="000000"/>
            </w:tcBorders>
          </w:tcPr>
          <w:p>
            <w:pPr>
              <w:pStyle w:val="TableParagraph"/>
              <w:spacing w:before="32"/>
              <w:ind w:right="198"/>
              <w:jc w:val="right"/>
              <w:rPr>
                <w:sz w:val="13"/>
              </w:rPr>
            </w:pPr>
            <w:hyperlink r:id="rId125">
              <w:r>
                <w:rPr>
                  <w:spacing w:val="-2"/>
                  <w:sz w:val="13"/>
                </w:rPr>
                <w:t>35,772.99</w:t>
              </w:r>
            </w:hyperlink>
          </w:p>
        </w:tc>
        <w:tc>
          <w:tcPr>
            <w:tcW w:w="1174" w:type="dxa"/>
            <w:tcBorders>
              <w:top w:val="single" w:sz="6" w:space="0" w:color="000000"/>
            </w:tcBorders>
          </w:tcPr>
          <w:p>
            <w:pPr>
              <w:pStyle w:val="TableParagraph"/>
              <w:spacing w:before="32"/>
              <w:ind w:right="39"/>
              <w:jc w:val="right"/>
              <w:rPr>
                <w:sz w:val="13"/>
              </w:rPr>
            </w:pPr>
            <w:hyperlink r:id="rId126">
              <w:r>
                <w:rPr>
                  <w:spacing w:val="-2"/>
                  <w:sz w:val="13"/>
                </w:rPr>
                <w:t>40,000.00</w:t>
              </w:r>
            </w:hyperlink>
          </w:p>
        </w:tc>
      </w:tr>
      <w:tr>
        <w:trPr>
          <w:trHeight w:val="216" w:hRule="atLeast"/>
        </w:trPr>
        <w:tc>
          <w:tcPr>
            <w:tcW w:w="1060" w:type="dxa"/>
          </w:tcPr>
          <w:p>
            <w:pPr>
              <w:pStyle w:val="TableParagraph"/>
              <w:spacing w:before="32"/>
              <w:rPr>
                <w:sz w:val="13"/>
              </w:rPr>
            </w:pPr>
            <w:hyperlink r:id="rId122">
              <w:r>
                <w:rPr>
                  <w:sz w:val="13"/>
                </w:rPr>
                <w:t>10-34-</w:t>
              </w:r>
              <w:r>
                <w:rPr>
                  <w:spacing w:val="-5"/>
                  <w:sz w:val="13"/>
                </w:rPr>
                <w:t>14</w:t>
              </w:r>
            </w:hyperlink>
          </w:p>
        </w:tc>
        <w:tc>
          <w:tcPr>
            <w:tcW w:w="2619" w:type="dxa"/>
          </w:tcPr>
          <w:p>
            <w:pPr>
              <w:pStyle w:val="TableParagraph"/>
              <w:spacing w:before="32"/>
              <w:ind w:left="38"/>
              <w:rPr>
                <w:sz w:val="13"/>
              </w:rPr>
            </w:pPr>
            <w:hyperlink r:id="rId122">
              <w:r>
                <w:rPr>
                  <w:sz w:val="13"/>
                </w:rPr>
                <w:t>CEMETERY</w:t>
              </w:r>
              <w:r>
                <w:rPr>
                  <w:spacing w:val="4"/>
                  <w:sz w:val="13"/>
                </w:rPr>
                <w:t> </w:t>
              </w:r>
              <w:r>
                <w:rPr>
                  <w:sz w:val="13"/>
                </w:rPr>
                <w:t>LOT</w:t>
              </w:r>
              <w:r>
                <w:rPr>
                  <w:spacing w:val="5"/>
                  <w:sz w:val="13"/>
                </w:rPr>
                <w:t> </w:t>
              </w:r>
              <w:r>
                <w:rPr>
                  <w:spacing w:val="-2"/>
                  <w:sz w:val="13"/>
                </w:rPr>
                <w:t>SALES</w:t>
              </w:r>
            </w:hyperlink>
          </w:p>
        </w:tc>
        <w:tc>
          <w:tcPr>
            <w:tcW w:w="1474" w:type="dxa"/>
          </w:tcPr>
          <w:p>
            <w:pPr>
              <w:pStyle w:val="TableParagraph"/>
              <w:spacing w:before="32"/>
              <w:ind w:right="217"/>
              <w:jc w:val="right"/>
              <w:rPr>
                <w:sz w:val="13"/>
              </w:rPr>
            </w:pPr>
            <w:hyperlink r:id="rId123">
              <w:r>
                <w:rPr>
                  <w:spacing w:val="-2"/>
                  <w:sz w:val="13"/>
                </w:rPr>
                <w:t>6,100.00</w:t>
              </w:r>
            </w:hyperlink>
          </w:p>
        </w:tc>
        <w:tc>
          <w:tcPr>
            <w:tcW w:w="1293" w:type="dxa"/>
          </w:tcPr>
          <w:p>
            <w:pPr>
              <w:pStyle w:val="TableParagraph"/>
              <w:spacing w:before="32"/>
              <w:ind w:right="178"/>
              <w:jc w:val="right"/>
              <w:rPr>
                <w:sz w:val="13"/>
              </w:rPr>
            </w:pPr>
            <w:hyperlink r:id="rId124">
              <w:r>
                <w:rPr>
                  <w:spacing w:val="-2"/>
                  <w:sz w:val="13"/>
                </w:rPr>
                <w:t>7,500.00</w:t>
              </w:r>
            </w:hyperlink>
          </w:p>
        </w:tc>
        <w:tc>
          <w:tcPr>
            <w:tcW w:w="1352" w:type="dxa"/>
          </w:tcPr>
          <w:p>
            <w:pPr>
              <w:pStyle w:val="TableParagraph"/>
              <w:spacing w:before="32"/>
              <w:ind w:right="198"/>
              <w:jc w:val="right"/>
              <w:rPr>
                <w:sz w:val="13"/>
              </w:rPr>
            </w:pPr>
            <w:hyperlink r:id="rId125">
              <w:r>
                <w:rPr>
                  <w:spacing w:val="-2"/>
                  <w:sz w:val="13"/>
                </w:rPr>
                <w:t>17,125.00</w:t>
              </w:r>
            </w:hyperlink>
          </w:p>
        </w:tc>
        <w:tc>
          <w:tcPr>
            <w:tcW w:w="1174" w:type="dxa"/>
          </w:tcPr>
          <w:p>
            <w:pPr>
              <w:pStyle w:val="TableParagraph"/>
              <w:spacing w:before="32"/>
              <w:ind w:right="39"/>
              <w:jc w:val="right"/>
              <w:rPr>
                <w:sz w:val="13"/>
              </w:rPr>
            </w:pPr>
            <w:hyperlink r:id="rId126">
              <w:r>
                <w:rPr>
                  <w:spacing w:val="-2"/>
                  <w:sz w:val="13"/>
                </w:rPr>
                <w:t>10,000.00</w:t>
              </w:r>
            </w:hyperlink>
          </w:p>
        </w:tc>
      </w:tr>
      <w:tr>
        <w:trPr>
          <w:trHeight w:val="216" w:hRule="atLeast"/>
        </w:trPr>
        <w:tc>
          <w:tcPr>
            <w:tcW w:w="1060" w:type="dxa"/>
          </w:tcPr>
          <w:p>
            <w:pPr>
              <w:pStyle w:val="TableParagraph"/>
              <w:spacing w:before="32"/>
              <w:rPr>
                <w:sz w:val="13"/>
              </w:rPr>
            </w:pPr>
            <w:hyperlink r:id="rId122">
              <w:r>
                <w:rPr>
                  <w:sz w:val="13"/>
                </w:rPr>
                <w:t>10-34-</w:t>
              </w:r>
              <w:r>
                <w:rPr>
                  <w:spacing w:val="-5"/>
                  <w:sz w:val="13"/>
                </w:rPr>
                <w:t>15</w:t>
              </w:r>
            </w:hyperlink>
          </w:p>
        </w:tc>
        <w:tc>
          <w:tcPr>
            <w:tcW w:w="2619" w:type="dxa"/>
          </w:tcPr>
          <w:p>
            <w:pPr>
              <w:pStyle w:val="TableParagraph"/>
              <w:spacing w:before="32"/>
              <w:ind w:left="38"/>
              <w:rPr>
                <w:sz w:val="13"/>
              </w:rPr>
            </w:pPr>
            <w:hyperlink r:id="rId122">
              <w:r>
                <w:rPr>
                  <w:sz w:val="13"/>
                </w:rPr>
                <w:t>CEMETERY</w:t>
              </w:r>
              <w:r>
                <w:rPr>
                  <w:spacing w:val="3"/>
                  <w:sz w:val="13"/>
                </w:rPr>
                <w:t> </w:t>
              </w:r>
              <w:r>
                <w:rPr>
                  <w:sz w:val="13"/>
                </w:rPr>
                <w:t>OPEN</w:t>
              </w:r>
              <w:r>
                <w:rPr>
                  <w:spacing w:val="4"/>
                  <w:sz w:val="13"/>
                </w:rPr>
                <w:t> </w:t>
              </w:r>
              <w:r>
                <w:rPr>
                  <w:sz w:val="13"/>
                </w:rPr>
                <w:t>&amp;</w:t>
              </w:r>
              <w:r>
                <w:rPr>
                  <w:spacing w:val="4"/>
                  <w:sz w:val="13"/>
                </w:rPr>
                <w:t> </w:t>
              </w:r>
              <w:r>
                <w:rPr>
                  <w:spacing w:val="-2"/>
                  <w:sz w:val="13"/>
                </w:rPr>
                <w:t>CLOSE</w:t>
              </w:r>
            </w:hyperlink>
          </w:p>
        </w:tc>
        <w:tc>
          <w:tcPr>
            <w:tcW w:w="1474" w:type="dxa"/>
          </w:tcPr>
          <w:p>
            <w:pPr>
              <w:pStyle w:val="TableParagraph"/>
              <w:spacing w:before="32"/>
              <w:ind w:right="217"/>
              <w:jc w:val="right"/>
              <w:rPr>
                <w:sz w:val="13"/>
              </w:rPr>
            </w:pPr>
            <w:hyperlink r:id="rId123">
              <w:r>
                <w:rPr>
                  <w:spacing w:val="-2"/>
                  <w:sz w:val="13"/>
                </w:rPr>
                <w:t>25,550.00</w:t>
              </w:r>
            </w:hyperlink>
          </w:p>
        </w:tc>
        <w:tc>
          <w:tcPr>
            <w:tcW w:w="1293" w:type="dxa"/>
          </w:tcPr>
          <w:p>
            <w:pPr>
              <w:pStyle w:val="TableParagraph"/>
              <w:spacing w:before="32"/>
              <w:ind w:right="178"/>
              <w:jc w:val="right"/>
              <w:rPr>
                <w:sz w:val="13"/>
              </w:rPr>
            </w:pPr>
            <w:hyperlink r:id="rId124">
              <w:r>
                <w:rPr>
                  <w:spacing w:val="-2"/>
                  <w:sz w:val="13"/>
                </w:rPr>
                <w:t>25,000.00</w:t>
              </w:r>
            </w:hyperlink>
          </w:p>
        </w:tc>
        <w:tc>
          <w:tcPr>
            <w:tcW w:w="1352" w:type="dxa"/>
          </w:tcPr>
          <w:p>
            <w:pPr>
              <w:pStyle w:val="TableParagraph"/>
              <w:spacing w:before="32"/>
              <w:ind w:right="198"/>
              <w:jc w:val="right"/>
              <w:rPr>
                <w:sz w:val="13"/>
              </w:rPr>
            </w:pPr>
            <w:hyperlink r:id="rId125">
              <w:r>
                <w:rPr>
                  <w:spacing w:val="-2"/>
                  <w:sz w:val="13"/>
                </w:rPr>
                <w:t>8,650.00</w:t>
              </w:r>
            </w:hyperlink>
          </w:p>
        </w:tc>
        <w:tc>
          <w:tcPr>
            <w:tcW w:w="1174" w:type="dxa"/>
          </w:tcPr>
          <w:p>
            <w:pPr>
              <w:pStyle w:val="TableParagraph"/>
              <w:spacing w:before="32"/>
              <w:ind w:right="39"/>
              <w:jc w:val="right"/>
              <w:rPr>
                <w:sz w:val="13"/>
              </w:rPr>
            </w:pPr>
            <w:hyperlink r:id="rId126">
              <w:r>
                <w:rPr>
                  <w:spacing w:val="-2"/>
                  <w:sz w:val="13"/>
                </w:rPr>
                <w:t>10,000.00</w:t>
              </w:r>
            </w:hyperlink>
          </w:p>
        </w:tc>
      </w:tr>
      <w:tr>
        <w:trPr>
          <w:trHeight w:val="216" w:hRule="atLeast"/>
        </w:trPr>
        <w:tc>
          <w:tcPr>
            <w:tcW w:w="1060" w:type="dxa"/>
          </w:tcPr>
          <w:p>
            <w:pPr>
              <w:pStyle w:val="TableParagraph"/>
              <w:spacing w:before="32"/>
              <w:rPr>
                <w:sz w:val="13"/>
              </w:rPr>
            </w:pPr>
            <w:hyperlink r:id="rId122">
              <w:r>
                <w:rPr>
                  <w:sz w:val="13"/>
                </w:rPr>
                <w:t>10-34-</w:t>
              </w:r>
              <w:r>
                <w:rPr>
                  <w:spacing w:val="-5"/>
                  <w:sz w:val="13"/>
                </w:rPr>
                <w:t>16</w:t>
              </w:r>
            </w:hyperlink>
          </w:p>
        </w:tc>
        <w:tc>
          <w:tcPr>
            <w:tcW w:w="2619" w:type="dxa"/>
          </w:tcPr>
          <w:p>
            <w:pPr>
              <w:pStyle w:val="TableParagraph"/>
              <w:spacing w:before="32"/>
              <w:ind w:left="38"/>
              <w:rPr>
                <w:sz w:val="13"/>
              </w:rPr>
            </w:pPr>
            <w:hyperlink r:id="rId122">
              <w:r>
                <w:rPr>
                  <w:sz w:val="13"/>
                </w:rPr>
                <w:t>CEMETERY</w:t>
              </w:r>
              <w:r>
                <w:rPr>
                  <w:spacing w:val="6"/>
                  <w:sz w:val="13"/>
                </w:rPr>
                <w:t> </w:t>
              </w:r>
              <w:r>
                <w:rPr>
                  <w:sz w:val="13"/>
                </w:rPr>
                <w:t>UPKEEP</w:t>
              </w:r>
              <w:r>
                <w:rPr>
                  <w:spacing w:val="6"/>
                  <w:sz w:val="13"/>
                </w:rPr>
                <w:t> </w:t>
              </w:r>
              <w:r>
                <w:rPr>
                  <w:spacing w:val="-4"/>
                  <w:sz w:val="13"/>
                </w:rPr>
                <w:t>FEES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98"/>
              <w:jc w:val="right"/>
              <w:rPr>
                <w:sz w:val="13"/>
              </w:rPr>
            </w:pPr>
            <w:hyperlink r:id="rId125">
              <w:r>
                <w:rPr>
                  <w:spacing w:val="-5"/>
                  <w:sz w:val="13"/>
                </w:rPr>
                <w:t>.00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10-34-</w:t>
              </w:r>
              <w:r>
                <w:rPr>
                  <w:spacing w:val="-5"/>
                  <w:sz w:val="13"/>
                </w:rPr>
                <w:t>17</w:t>
              </w:r>
            </w:hyperlink>
          </w:p>
        </w:tc>
        <w:tc>
          <w:tcPr>
            <w:tcW w:w="2619" w:type="dxa"/>
          </w:tcPr>
          <w:p>
            <w:pPr>
              <w:pStyle w:val="TableParagraph"/>
              <w:spacing w:before="32"/>
              <w:ind w:left="38"/>
              <w:rPr>
                <w:sz w:val="13"/>
              </w:rPr>
            </w:pPr>
            <w:hyperlink r:id="rId122">
              <w:r>
                <w:rPr>
                  <w:sz w:val="13"/>
                </w:rPr>
                <w:t>PAPER</w:t>
              </w:r>
              <w:r>
                <w:rPr>
                  <w:spacing w:val="4"/>
                  <w:sz w:val="13"/>
                </w:rPr>
                <w:t> </w:t>
              </w:r>
              <w:r>
                <w:rPr>
                  <w:spacing w:val="-2"/>
                  <w:sz w:val="13"/>
                </w:rPr>
                <w:t>SERVICE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98"/>
              <w:jc w:val="right"/>
              <w:rPr>
                <w:sz w:val="13"/>
              </w:rPr>
            </w:pPr>
            <w:hyperlink r:id="rId125">
              <w:r>
                <w:rPr>
                  <w:spacing w:val="-5"/>
                  <w:sz w:val="13"/>
                </w:rPr>
                <w:t>.00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10-34-</w:t>
              </w:r>
              <w:r>
                <w:rPr>
                  <w:spacing w:val="-5"/>
                  <w:sz w:val="13"/>
                </w:rPr>
                <w:t>18</w:t>
              </w:r>
            </w:hyperlink>
          </w:p>
        </w:tc>
        <w:tc>
          <w:tcPr>
            <w:tcW w:w="2619" w:type="dxa"/>
          </w:tcPr>
          <w:p>
            <w:pPr>
              <w:pStyle w:val="TableParagraph"/>
              <w:spacing w:before="32"/>
              <w:ind w:left="38"/>
              <w:rPr>
                <w:sz w:val="13"/>
              </w:rPr>
            </w:pPr>
            <w:hyperlink r:id="rId122">
              <w:r>
                <w:rPr>
                  <w:sz w:val="13"/>
                </w:rPr>
                <w:t>CEMETERY</w:t>
              </w:r>
              <w:r>
                <w:rPr>
                  <w:spacing w:val="7"/>
                  <w:sz w:val="13"/>
                </w:rPr>
                <w:t> </w:t>
              </w:r>
              <w:r>
                <w:rPr>
                  <w:sz w:val="13"/>
                </w:rPr>
                <w:t>MONUMENT</w:t>
              </w:r>
              <w:r>
                <w:rPr>
                  <w:spacing w:val="7"/>
                  <w:sz w:val="13"/>
                </w:rPr>
                <w:t> </w:t>
              </w:r>
              <w:r>
                <w:rPr>
                  <w:spacing w:val="-2"/>
                  <w:sz w:val="13"/>
                </w:rPr>
                <w:t>SALES</w:t>
              </w:r>
            </w:hyperlink>
          </w:p>
        </w:tc>
        <w:tc>
          <w:tcPr>
            <w:tcW w:w="1474" w:type="dxa"/>
          </w:tcPr>
          <w:p>
            <w:pPr>
              <w:pStyle w:val="TableParagraph"/>
              <w:spacing w:before="32"/>
              <w:ind w:right="217"/>
              <w:jc w:val="right"/>
              <w:rPr>
                <w:sz w:val="13"/>
              </w:rPr>
            </w:pPr>
            <w:hyperlink r:id="rId123">
              <w:r>
                <w:rPr>
                  <w:spacing w:val="-2"/>
                  <w:sz w:val="13"/>
                </w:rPr>
                <w:t>2,255.00</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98"/>
              <w:jc w:val="right"/>
              <w:rPr>
                <w:sz w:val="13"/>
              </w:rPr>
            </w:pPr>
            <w:hyperlink r:id="rId125">
              <w:r>
                <w:rPr>
                  <w:spacing w:val="-2"/>
                  <w:sz w:val="13"/>
                </w:rPr>
                <w:t>450.00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10-34-</w:t>
              </w:r>
              <w:r>
                <w:rPr>
                  <w:spacing w:val="-5"/>
                  <w:sz w:val="13"/>
                </w:rPr>
                <w:t>30</w:t>
              </w:r>
            </w:hyperlink>
          </w:p>
        </w:tc>
        <w:tc>
          <w:tcPr>
            <w:tcW w:w="2619" w:type="dxa"/>
          </w:tcPr>
          <w:p>
            <w:pPr>
              <w:pStyle w:val="TableParagraph"/>
              <w:spacing w:before="32"/>
              <w:ind w:left="38"/>
              <w:rPr>
                <w:sz w:val="13"/>
              </w:rPr>
            </w:pPr>
            <w:hyperlink r:id="rId122">
              <w:r>
                <w:rPr>
                  <w:sz w:val="13"/>
                </w:rPr>
                <w:t>SPEC.</w:t>
              </w:r>
              <w:r>
                <w:rPr>
                  <w:spacing w:val="3"/>
                  <w:sz w:val="13"/>
                </w:rPr>
                <w:t> </w:t>
              </w:r>
              <w:r>
                <w:rPr>
                  <w:sz w:val="13"/>
                </w:rPr>
                <w:t>SVC.</w:t>
              </w:r>
              <w:r>
                <w:rPr>
                  <w:spacing w:val="4"/>
                  <w:sz w:val="13"/>
                </w:rPr>
                <w:t> </w:t>
              </w:r>
              <w:r>
                <w:rPr>
                  <w:sz w:val="13"/>
                </w:rPr>
                <w:t>DIST.</w:t>
              </w:r>
              <w:r>
                <w:rPr>
                  <w:spacing w:val="4"/>
                  <w:sz w:val="13"/>
                </w:rPr>
                <w:t> </w:t>
              </w:r>
              <w:r>
                <w:rPr>
                  <w:sz w:val="13"/>
                </w:rPr>
                <w:t>BILLING</w:t>
              </w:r>
              <w:r>
                <w:rPr>
                  <w:spacing w:val="4"/>
                  <w:sz w:val="13"/>
                </w:rPr>
                <w:t> </w:t>
              </w:r>
              <w:r>
                <w:rPr>
                  <w:spacing w:val="-4"/>
                  <w:sz w:val="13"/>
                </w:rPr>
                <w:t>FEES</w:t>
              </w:r>
            </w:hyperlink>
          </w:p>
        </w:tc>
        <w:tc>
          <w:tcPr>
            <w:tcW w:w="1474" w:type="dxa"/>
          </w:tcPr>
          <w:p>
            <w:pPr>
              <w:pStyle w:val="TableParagraph"/>
              <w:spacing w:before="32"/>
              <w:ind w:right="217"/>
              <w:jc w:val="right"/>
              <w:rPr>
                <w:sz w:val="13"/>
              </w:rPr>
            </w:pPr>
            <w:hyperlink r:id="rId123">
              <w:r>
                <w:rPr>
                  <w:spacing w:val="-2"/>
                  <w:sz w:val="13"/>
                </w:rPr>
                <w:t>20,556.20</w:t>
              </w:r>
            </w:hyperlink>
          </w:p>
        </w:tc>
        <w:tc>
          <w:tcPr>
            <w:tcW w:w="1293" w:type="dxa"/>
          </w:tcPr>
          <w:p>
            <w:pPr>
              <w:pStyle w:val="TableParagraph"/>
              <w:spacing w:before="32"/>
              <w:ind w:right="178"/>
              <w:jc w:val="right"/>
              <w:rPr>
                <w:sz w:val="13"/>
              </w:rPr>
            </w:pPr>
            <w:hyperlink r:id="rId124">
              <w:r>
                <w:rPr>
                  <w:spacing w:val="-2"/>
                  <w:sz w:val="13"/>
                </w:rPr>
                <w:t>20,000.00</w:t>
              </w:r>
            </w:hyperlink>
          </w:p>
        </w:tc>
        <w:tc>
          <w:tcPr>
            <w:tcW w:w="1352" w:type="dxa"/>
          </w:tcPr>
          <w:p>
            <w:pPr>
              <w:pStyle w:val="TableParagraph"/>
              <w:spacing w:before="32"/>
              <w:ind w:right="198"/>
              <w:jc w:val="right"/>
              <w:rPr>
                <w:sz w:val="13"/>
              </w:rPr>
            </w:pPr>
            <w:hyperlink r:id="rId125">
              <w:r>
                <w:rPr>
                  <w:spacing w:val="-2"/>
                  <w:sz w:val="13"/>
                </w:rPr>
                <w:t>15,267.20</w:t>
              </w:r>
            </w:hyperlink>
          </w:p>
        </w:tc>
        <w:tc>
          <w:tcPr>
            <w:tcW w:w="1174" w:type="dxa"/>
          </w:tcPr>
          <w:p>
            <w:pPr>
              <w:pStyle w:val="TableParagraph"/>
              <w:spacing w:before="32"/>
              <w:ind w:right="39"/>
              <w:jc w:val="right"/>
              <w:rPr>
                <w:sz w:val="13"/>
              </w:rPr>
            </w:pPr>
            <w:hyperlink r:id="rId126">
              <w:r>
                <w:rPr>
                  <w:spacing w:val="-2"/>
                  <w:sz w:val="13"/>
                </w:rPr>
                <w:t>20,000.00</w:t>
              </w:r>
            </w:hyperlink>
          </w:p>
        </w:tc>
      </w:tr>
      <w:tr>
        <w:trPr>
          <w:trHeight w:val="216" w:hRule="atLeast"/>
        </w:trPr>
        <w:tc>
          <w:tcPr>
            <w:tcW w:w="1060" w:type="dxa"/>
          </w:tcPr>
          <w:p>
            <w:pPr>
              <w:pStyle w:val="TableParagraph"/>
              <w:spacing w:before="32"/>
              <w:rPr>
                <w:sz w:val="13"/>
              </w:rPr>
            </w:pPr>
            <w:hyperlink r:id="rId122">
              <w:r>
                <w:rPr>
                  <w:sz w:val="13"/>
                </w:rPr>
                <w:t>10-34-</w:t>
              </w:r>
              <w:r>
                <w:rPr>
                  <w:spacing w:val="-5"/>
                  <w:sz w:val="13"/>
                </w:rPr>
                <w:t>41</w:t>
              </w:r>
            </w:hyperlink>
          </w:p>
        </w:tc>
        <w:tc>
          <w:tcPr>
            <w:tcW w:w="2619" w:type="dxa"/>
          </w:tcPr>
          <w:p>
            <w:pPr>
              <w:pStyle w:val="TableParagraph"/>
              <w:spacing w:before="32"/>
              <w:ind w:left="38"/>
              <w:rPr>
                <w:sz w:val="13"/>
              </w:rPr>
            </w:pPr>
            <w:hyperlink r:id="rId122">
              <w:r>
                <w:rPr>
                  <w:sz w:val="13"/>
                </w:rPr>
                <w:t>FIRE</w:t>
              </w:r>
              <w:r>
                <w:rPr>
                  <w:spacing w:val="2"/>
                  <w:sz w:val="13"/>
                </w:rPr>
                <w:t> </w:t>
              </w:r>
              <w:r>
                <w:rPr>
                  <w:spacing w:val="-2"/>
                  <w:sz w:val="13"/>
                </w:rPr>
                <w:t>INSPECTIONS</w:t>
              </w:r>
            </w:hyperlink>
          </w:p>
        </w:tc>
        <w:tc>
          <w:tcPr>
            <w:tcW w:w="1474" w:type="dxa"/>
          </w:tcPr>
          <w:p>
            <w:pPr>
              <w:pStyle w:val="TableParagraph"/>
              <w:spacing w:before="32"/>
              <w:ind w:right="217"/>
              <w:jc w:val="right"/>
              <w:rPr>
                <w:sz w:val="13"/>
              </w:rPr>
            </w:pPr>
            <w:hyperlink r:id="rId123">
              <w:r>
                <w:rPr>
                  <w:spacing w:val="-2"/>
                  <w:sz w:val="13"/>
                </w:rPr>
                <w:t>2,550.00</w:t>
              </w:r>
            </w:hyperlink>
          </w:p>
        </w:tc>
        <w:tc>
          <w:tcPr>
            <w:tcW w:w="1293" w:type="dxa"/>
          </w:tcPr>
          <w:p>
            <w:pPr>
              <w:pStyle w:val="TableParagraph"/>
              <w:spacing w:before="32"/>
              <w:ind w:right="178"/>
              <w:jc w:val="right"/>
              <w:rPr>
                <w:sz w:val="13"/>
              </w:rPr>
            </w:pPr>
            <w:hyperlink r:id="rId124">
              <w:r>
                <w:rPr>
                  <w:spacing w:val="-2"/>
                  <w:sz w:val="13"/>
                </w:rPr>
                <w:t>6,000.00</w:t>
              </w:r>
            </w:hyperlink>
          </w:p>
        </w:tc>
        <w:tc>
          <w:tcPr>
            <w:tcW w:w="1352" w:type="dxa"/>
          </w:tcPr>
          <w:p>
            <w:pPr>
              <w:pStyle w:val="TableParagraph"/>
              <w:spacing w:before="32"/>
              <w:ind w:right="198"/>
              <w:jc w:val="right"/>
              <w:rPr>
                <w:sz w:val="13"/>
              </w:rPr>
            </w:pPr>
            <w:hyperlink r:id="rId125">
              <w:r>
                <w:rPr>
                  <w:spacing w:val="-2"/>
                  <w:sz w:val="13"/>
                </w:rPr>
                <w:t>2,300.00</w:t>
              </w:r>
            </w:hyperlink>
          </w:p>
        </w:tc>
        <w:tc>
          <w:tcPr>
            <w:tcW w:w="1174" w:type="dxa"/>
          </w:tcPr>
          <w:p>
            <w:pPr>
              <w:pStyle w:val="TableParagraph"/>
              <w:spacing w:before="32"/>
              <w:ind w:right="39"/>
              <w:jc w:val="right"/>
              <w:rPr>
                <w:sz w:val="13"/>
              </w:rPr>
            </w:pPr>
            <w:hyperlink r:id="rId126">
              <w:r>
                <w:rPr>
                  <w:spacing w:val="-2"/>
                  <w:sz w:val="13"/>
                </w:rPr>
                <w:t>1,000.00</w:t>
              </w:r>
            </w:hyperlink>
          </w:p>
        </w:tc>
      </w:tr>
      <w:tr>
        <w:trPr>
          <w:trHeight w:val="201" w:hRule="atLeast"/>
        </w:trPr>
        <w:tc>
          <w:tcPr>
            <w:tcW w:w="1060" w:type="dxa"/>
          </w:tcPr>
          <w:p>
            <w:pPr>
              <w:pStyle w:val="TableParagraph"/>
              <w:spacing w:before="32"/>
              <w:rPr>
                <w:sz w:val="13"/>
              </w:rPr>
            </w:pPr>
            <w:hyperlink r:id="rId122">
              <w:r>
                <w:rPr>
                  <w:sz w:val="13"/>
                </w:rPr>
                <w:t>10-34-</w:t>
              </w:r>
              <w:r>
                <w:rPr>
                  <w:spacing w:val="-5"/>
                  <w:sz w:val="13"/>
                </w:rPr>
                <w:t>80</w:t>
              </w:r>
            </w:hyperlink>
          </w:p>
        </w:tc>
        <w:tc>
          <w:tcPr>
            <w:tcW w:w="2619" w:type="dxa"/>
          </w:tcPr>
          <w:p>
            <w:pPr>
              <w:pStyle w:val="TableParagraph"/>
              <w:spacing w:before="32"/>
              <w:ind w:left="38"/>
              <w:rPr>
                <w:sz w:val="13"/>
              </w:rPr>
            </w:pPr>
            <w:hyperlink r:id="rId122">
              <w:r>
                <w:rPr>
                  <w:sz w:val="13"/>
                </w:rPr>
                <w:t>PARK</w:t>
              </w:r>
              <w:r>
                <w:rPr>
                  <w:spacing w:val="3"/>
                  <w:sz w:val="13"/>
                </w:rPr>
                <w:t> </w:t>
              </w:r>
              <w:r>
                <w:rPr>
                  <w:spacing w:val="-4"/>
                  <w:sz w:val="13"/>
                </w:rPr>
                <w:t>FUND</w:t>
              </w:r>
            </w:hyperlink>
          </w:p>
        </w:tc>
        <w:tc>
          <w:tcPr>
            <w:tcW w:w="1474" w:type="dxa"/>
            <w:tcBorders>
              <w:bottom w:val="single" w:sz="6" w:space="0" w:color="000000"/>
            </w:tcBorders>
          </w:tcPr>
          <w:p>
            <w:pPr>
              <w:pStyle w:val="TableParagraph"/>
              <w:spacing w:before="32"/>
              <w:ind w:right="217"/>
              <w:jc w:val="right"/>
              <w:rPr>
                <w:sz w:val="13"/>
              </w:rPr>
            </w:pPr>
            <w:hyperlink r:id="rId123">
              <w:r>
                <w:rPr>
                  <w:spacing w:val="-2"/>
                  <w:sz w:val="13"/>
                </w:rPr>
                <w:t>4,912.50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2"/>
                  <w:sz w:val="13"/>
                </w:rPr>
                <w:t>6,000.00</w:t>
              </w:r>
            </w:hyperlink>
          </w:p>
        </w:tc>
        <w:tc>
          <w:tcPr>
            <w:tcW w:w="1352" w:type="dxa"/>
            <w:tcBorders>
              <w:bottom w:val="single" w:sz="6" w:space="0" w:color="000000"/>
            </w:tcBorders>
          </w:tcPr>
          <w:p>
            <w:pPr>
              <w:pStyle w:val="TableParagraph"/>
              <w:spacing w:before="32"/>
              <w:ind w:right="198"/>
              <w:jc w:val="right"/>
              <w:rPr>
                <w:sz w:val="13"/>
              </w:rPr>
            </w:pPr>
            <w:hyperlink r:id="rId125">
              <w:r>
                <w:rPr>
                  <w:spacing w:val="-2"/>
                  <w:sz w:val="13"/>
                </w:rPr>
                <w:t>3,560.00</w:t>
              </w:r>
            </w:hyperlink>
          </w:p>
        </w:tc>
        <w:tc>
          <w:tcPr>
            <w:tcW w:w="1174" w:type="dxa"/>
            <w:tcBorders>
              <w:bottom w:val="single" w:sz="6" w:space="0" w:color="000000"/>
            </w:tcBorders>
          </w:tcPr>
          <w:p>
            <w:pPr>
              <w:pStyle w:val="TableParagraph"/>
              <w:spacing w:before="32"/>
              <w:ind w:right="39"/>
              <w:jc w:val="right"/>
              <w:rPr>
                <w:sz w:val="13"/>
              </w:rPr>
            </w:pPr>
            <w:hyperlink r:id="rId126">
              <w:r>
                <w:rPr>
                  <w:spacing w:val="-2"/>
                  <w:sz w:val="13"/>
                </w:rPr>
                <w:t>5,000.00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4"/>
                <w:sz w:val="13"/>
              </w:rPr>
              <w:t> </w:t>
            </w:r>
            <w:r>
              <w:rPr>
                <w:sz w:val="13"/>
              </w:rPr>
              <w:t>CHARGES</w:t>
            </w:r>
            <w:r>
              <w:rPr>
                <w:spacing w:val="4"/>
                <w:sz w:val="13"/>
              </w:rPr>
              <w:t> </w:t>
            </w:r>
            <w:r>
              <w:rPr>
                <w:sz w:val="13"/>
              </w:rPr>
              <w:t>FOR</w:t>
            </w:r>
            <w:r>
              <w:rPr>
                <w:spacing w:val="4"/>
                <w:sz w:val="13"/>
              </w:rPr>
              <w:t> </w:t>
            </w:r>
            <w:r>
              <w:rPr>
                <w:spacing w:val="-2"/>
                <w:sz w:val="13"/>
              </w:rPr>
              <w:t>SERVICES:</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366,103.95</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620,000.00</w:t>
            </w:r>
          </w:p>
        </w:tc>
        <w:tc>
          <w:tcPr>
            <w:tcW w:w="1352" w:type="dxa"/>
            <w:tcBorders>
              <w:top w:val="single" w:sz="6" w:space="0" w:color="000000"/>
              <w:bottom w:val="single" w:sz="6" w:space="0" w:color="000000"/>
            </w:tcBorders>
          </w:tcPr>
          <w:p>
            <w:pPr>
              <w:pStyle w:val="TableParagraph"/>
              <w:spacing w:before="60"/>
              <w:rPr>
                <w:sz w:val="13"/>
              </w:rPr>
            </w:pPr>
          </w:p>
          <w:p>
            <w:pPr>
              <w:pStyle w:val="TableParagraph"/>
              <w:ind w:right="198"/>
              <w:jc w:val="right"/>
              <w:rPr>
                <w:sz w:val="13"/>
              </w:rPr>
            </w:pPr>
            <w:r>
              <w:rPr>
                <w:spacing w:val="-2"/>
                <w:sz w:val="13"/>
              </w:rPr>
              <w:t>816,286.66</w:t>
            </w:r>
          </w:p>
        </w:tc>
        <w:tc>
          <w:tcPr>
            <w:tcW w:w="1174" w:type="dxa"/>
            <w:tcBorders>
              <w:top w:val="single" w:sz="6" w:space="0" w:color="000000"/>
              <w:bottom w:val="single" w:sz="6" w:space="0" w:color="000000"/>
            </w:tcBorders>
          </w:tcPr>
          <w:p>
            <w:pPr>
              <w:pStyle w:val="TableParagraph"/>
              <w:spacing w:before="60"/>
              <w:rPr>
                <w:sz w:val="13"/>
              </w:rPr>
            </w:pPr>
          </w:p>
          <w:p>
            <w:pPr>
              <w:pStyle w:val="TableParagraph"/>
              <w:ind w:right="39"/>
              <w:jc w:val="right"/>
              <w:rPr>
                <w:sz w:val="13"/>
              </w:rPr>
            </w:pPr>
            <w:r>
              <w:rPr>
                <w:spacing w:val="-2"/>
                <w:sz w:val="13"/>
              </w:rPr>
              <w:t>887,000.00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FINES</w:t>
            </w:r>
            <w:r>
              <w:rPr>
                <w:b/>
                <w:spacing w:val="2"/>
                <w:sz w:val="13"/>
              </w:rPr>
              <w:t> </w:t>
            </w:r>
            <w:r>
              <w:rPr>
                <w:b/>
                <w:sz w:val="13"/>
              </w:rPr>
              <w:t>&amp;</w:t>
            </w:r>
            <w:r>
              <w:rPr>
                <w:b/>
                <w:spacing w:val="2"/>
                <w:sz w:val="13"/>
              </w:rPr>
              <w:t> </w:t>
            </w:r>
            <w:r>
              <w:rPr>
                <w:b/>
                <w:spacing w:val="-2"/>
                <w:sz w:val="13"/>
              </w:rPr>
              <w:t>FORFEITURES</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52" w:type="dxa"/>
            <w:tcBorders>
              <w:top w:val="single" w:sz="6" w:space="0" w:color="000000"/>
            </w:tcBorders>
          </w:tcPr>
          <w:p>
            <w:pPr>
              <w:pStyle w:val="TableParagraph"/>
              <w:rPr>
                <w:rFonts w:ascii="Times New Roman"/>
                <w:sz w:val="12"/>
              </w:rPr>
            </w:pPr>
          </w:p>
        </w:tc>
        <w:tc>
          <w:tcPr>
            <w:tcW w:w="1174"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10-35-</w:t>
              </w:r>
              <w:r>
                <w:rPr>
                  <w:spacing w:val="-5"/>
                  <w:sz w:val="13"/>
                </w:rPr>
                <w:t>10</w:t>
              </w:r>
            </w:hyperlink>
          </w:p>
        </w:tc>
        <w:tc>
          <w:tcPr>
            <w:tcW w:w="2619" w:type="dxa"/>
          </w:tcPr>
          <w:p>
            <w:pPr>
              <w:pStyle w:val="TableParagraph"/>
              <w:spacing w:before="32"/>
              <w:ind w:left="38"/>
              <w:rPr>
                <w:sz w:val="13"/>
              </w:rPr>
            </w:pPr>
            <w:hyperlink r:id="rId122">
              <w:r>
                <w:rPr>
                  <w:sz w:val="13"/>
                </w:rPr>
                <w:t>DISTRICT</w:t>
              </w:r>
              <w:r>
                <w:rPr>
                  <w:spacing w:val="4"/>
                  <w:sz w:val="13"/>
                </w:rPr>
                <w:t> </w:t>
              </w:r>
              <w:r>
                <w:rPr>
                  <w:sz w:val="13"/>
                </w:rPr>
                <w:t>COUR</w:t>
              </w:r>
              <w:r>
                <w:rPr>
                  <w:spacing w:val="5"/>
                  <w:sz w:val="13"/>
                </w:rPr>
                <w:t> </w:t>
              </w:r>
              <w:r>
                <w:rPr>
                  <w:spacing w:val="-2"/>
                  <w:sz w:val="13"/>
                </w:rPr>
                <w:t>FINES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98"/>
              <w:jc w:val="right"/>
              <w:rPr>
                <w:sz w:val="13"/>
              </w:rPr>
            </w:pPr>
            <w:hyperlink r:id="rId125">
              <w:r>
                <w:rPr>
                  <w:spacing w:val="-5"/>
                  <w:sz w:val="13"/>
                </w:rPr>
                <w:t>.00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10-35-</w:t>
              </w:r>
              <w:r>
                <w:rPr>
                  <w:spacing w:val="-5"/>
                  <w:sz w:val="13"/>
                </w:rPr>
                <w:t>11</w:t>
              </w:r>
            </w:hyperlink>
          </w:p>
        </w:tc>
        <w:tc>
          <w:tcPr>
            <w:tcW w:w="2619" w:type="dxa"/>
          </w:tcPr>
          <w:p>
            <w:pPr>
              <w:pStyle w:val="TableParagraph"/>
              <w:spacing w:before="32"/>
              <w:ind w:left="38"/>
              <w:rPr>
                <w:sz w:val="13"/>
              </w:rPr>
            </w:pPr>
            <w:hyperlink r:id="rId122">
              <w:r>
                <w:rPr>
                  <w:sz w:val="13"/>
                </w:rPr>
                <w:t>J.P.</w:t>
              </w:r>
              <w:r>
                <w:rPr>
                  <w:spacing w:val="3"/>
                  <w:sz w:val="13"/>
                </w:rPr>
                <w:t> </w:t>
              </w:r>
              <w:r>
                <w:rPr>
                  <w:sz w:val="13"/>
                </w:rPr>
                <w:t>COURT</w:t>
              </w:r>
              <w:r>
                <w:rPr>
                  <w:spacing w:val="3"/>
                  <w:sz w:val="13"/>
                </w:rPr>
                <w:t> </w:t>
              </w:r>
              <w:r>
                <w:rPr>
                  <w:spacing w:val="-2"/>
                  <w:sz w:val="13"/>
                </w:rPr>
                <w:t>FINES</w:t>
              </w:r>
            </w:hyperlink>
          </w:p>
        </w:tc>
        <w:tc>
          <w:tcPr>
            <w:tcW w:w="1474" w:type="dxa"/>
          </w:tcPr>
          <w:p>
            <w:pPr>
              <w:pStyle w:val="TableParagraph"/>
              <w:spacing w:before="32"/>
              <w:ind w:right="217"/>
              <w:jc w:val="right"/>
              <w:rPr>
                <w:sz w:val="13"/>
              </w:rPr>
            </w:pPr>
            <w:hyperlink r:id="rId123">
              <w:r>
                <w:rPr>
                  <w:spacing w:val="-2"/>
                  <w:sz w:val="13"/>
                </w:rPr>
                <w:t>35,536.99</w:t>
              </w:r>
            </w:hyperlink>
          </w:p>
        </w:tc>
        <w:tc>
          <w:tcPr>
            <w:tcW w:w="1293" w:type="dxa"/>
          </w:tcPr>
          <w:p>
            <w:pPr>
              <w:pStyle w:val="TableParagraph"/>
              <w:spacing w:before="32"/>
              <w:ind w:right="178"/>
              <w:jc w:val="right"/>
              <w:rPr>
                <w:sz w:val="13"/>
              </w:rPr>
            </w:pPr>
            <w:hyperlink r:id="rId124">
              <w:r>
                <w:rPr>
                  <w:spacing w:val="-2"/>
                  <w:sz w:val="13"/>
                </w:rPr>
                <w:t>45,000.00</w:t>
              </w:r>
            </w:hyperlink>
          </w:p>
        </w:tc>
        <w:tc>
          <w:tcPr>
            <w:tcW w:w="1352" w:type="dxa"/>
          </w:tcPr>
          <w:p>
            <w:pPr>
              <w:pStyle w:val="TableParagraph"/>
              <w:spacing w:before="32"/>
              <w:ind w:right="198"/>
              <w:jc w:val="right"/>
              <w:rPr>
                <w:sz w:val="13"/>
              </w:rPr>
            </w:pPr>
            <w:hyperlink r:id="rId125">
              <w:r>
                <w:rPr>
                  <w:spacing w:val="-2"/>
                  <w:sz w:val="13"/>
                </w:rPr>
                <w:t>21,663.81</w:t>
              </w:r>
            </w:hyperlink>
          </w:p>
        </w:tc>
        <w:tc>
          <w:tcPr>
            <w:tcW w:w="1174" w:type="dxa"/>
          </w:tcPr>
          <w:p>
            <w:pPr>
              <w:pStyle w:val="TableParagraph"/>
              <w:spacing w:before="32"/>
              <w:ind w:right="39"/>
              <w:jc w:val="right"/>
              <w:rPr>
                <w:sz w:val="13"/>
              </w:rPr>
            </w:pPr>
            <w:hyperlink r:id="rId126">
              <w:r>
                <w:rPr>
                  <w:spacing w:val="-2"/>
                  <w:sz w:val="13"/>
                </w:rPr>
                <w:t>30,000.00</w:t>
              </w:r>
            </w:hyperlink>
          </w:p>
        </w:tc>
      </w:tr>
      <w:tr>
        <w:trPr>
          <w:trHeight w:val="201" w:hRule="atLeast"/>
        </w:trPr>
        <w:tc>
          <w:tcPr>
            <w:tcW w:w="1060" w:type="dxa"/>
          </w:tcPr>
          <w:p>
            <w:pPr>
              <w:pStyle w:val="TableParagraph"/>
              <w:spacing w:before="32"/>
              <w:rPr>
                <w:sz w:val="13"/>
              </w:rPr>
            </w:pPr>
            <w:hyperlink r:id="rId122">
              <w:r>
                <w:rPr>
                  <w:sz w:val="13"/>
                </w:rPr>
                <w:t>10-35-</w:t>
              </w:r>
              <w:r>
                <w:rPr>
                  <w:spacing w:val="-5"/>
                  <w:sz w:val="13"/>
                </w:rPr>
                <w:t>15</w:t>
              </w:r>
            </w:hyperlink>
          </w:p>
        </w:tc>
        <w:tc>
          <w:tcPr>
            <w:tcW w:w="2619" w:type="dxa"/>
          </w:tcPr>
          <w:p>
            <w:pPr>
              <w:pStyle w:val="TableParagraph"/>
              <w:spacing w:before="32"/>
              <w:ind w:left="38"/>
              <w:rPr>
                <w:sz w:val="13"/>
              </w:rPr>
            </w:pPr>
            <w:hyperlink r:id="rId122">
              <w:r>
                <w:rPr>
                  <w:sz w:val="13"/>
                </w:rPr>
                <w:t>LIBRARY</w:t>
              </w:r>
              <w:r>
                <w:rPr>
                  <w:spacing w:val="3"/>
                  <w:sz w:val="13"/>
                </w:rPr>
                <w:t> </w:t>
              </w:r>
              <w:r>
                <w:rPr>
                  <w:sz w:val="13"/>
                </w:rPr>
                <w:t>FINES</w:t>
              </w:r>
              <w:r>
                <w:rPr>
                  <w:spacing w:val="3"/>
                  <w:sz w:val="13"/>
                </w:rPr>
                <w:t> </w:t>
              </w:r>
              <w:r>
                <w:rPr>
                  <w:sz w:val="13"/>
                </w:rPr>
                <w:t>&amp;</w:t>
              </w:r>
              <w:r>
                <w:rPr>
                  <w:spacing w:val="4"/>
                  <w:sz w:val="13"/>
                </w:rPr>
                <w:t> </w:t>
              </w:r>
              <w:r>
                <w:rPr>
                  <w:spacing w:val="-4"/>
                  <w:sz w:val="13"/>
                </w:rPr>
                <w:t>FEES</w:t>
              </w:r>
            </w:hyperlink>
          </w:p>
        </w:tc>
        <w:tc>
          <w:tcPr>
            <w:tcW w:w="1474" w:type="dxa"/>
            <w:tcBorders>
              <w:bottom w:val="single" w:sz="6" w:space="0" w:color="000000"/>
            </w:tcBorders>
          </w:tcPr>
          <w:p>
            <w:pPr>
              <w:pStyle w:val="TableParagraph"/>
              <w:spacing w:before="32"/>
              <w:ind w:right="217"/>
              <w:jc w:val="right"/>
              <w:rPr>
                <w:sz w:val="13"/>
              </w:rPr>
            </w:pPr>
            <w:hyperlink r:id="rId123">
              <w:r>
                <w:rPr>
                  <w:spacing w:val="-2"/>
                  <w:sz w:val="13"/>
                </w:rPr>
                <w:t>16,062.20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2"/>
                  <w:sz w:val="13"/>
                </w:rPr>
                <w:t>15,000.00</w:t>
              </w:r>
            </w:hyperlink>
          </w:p>
        </w:tc>
        <w:tc>
          <w:tcPr>
            <w:tcW w:w="1352" w:type="dxa"/>
            <w:tcBorders>
              <w:bottom w:val="single" w:sz="6" w:space="0" w:color="000000"/>
            </w:tcBorders>
          </w:tcPr>
          <w:p>
            <w:pPr>
              <w:pStyle w:val="TableParagraph"/>
              <w:spacing w:before="32"/>
              <w:ind w:right="198"/>
              <w:jc w:val="right"/>
              <w:rPr>
                <w:sz w:val="13"/>
              </w:rPr>
            </w:pPr>
            <w:hyperlink r:id="rId125">
              <w:r>
                <w:rPr>
                  <w:spacing w:val="-2"/>
                  <w:sz w:val="13"/>
                </w:rPr>
                <w:t>16,921.08</w:t>
              </w:r>
            </w:hyperlink>
          </w:p>
        </w:tc>
        <w:tc>
          <w:tcPr>
            <w:tcW w:w="1174" w:type="dxa"/>
            <w:tcBorders>
              <w:bottom w:val="single" w:sz="6" w:space="0" w:color="000000"/>
            </w:tcBorders>
          </w:tcPr>
          <w:p>
            <w:pPr>
              <w:pStyle w:val="TableParagraph"/>
              <w:spacing w:before="32"/>
              <w:ind w:right="39"/>
              <w:jc w:val="right"/>
              <w:rPr>
                <w:sz w:val="13"/>
              </w:rPr>
            </w:pPr>
            <w:hyperlink r:id="rId126">
              <w:r>
                <w:rPr>
                  <w:spacing w:val="-2"/>
                  <w:sz w:val="13"/>
                </w:rPr>
                <w:t>15,000.00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z w:val="13"/>
              </w:rPr>
              <w:t>FINES</w:t>
            </w:r>
            <w:r>
              <w:rPr>
                <w:spacing w:val="3"/>
                <w:sz w:val="13"/>
              </w:rPr>
              <w:t> </w:t>
            </w:r>
            <w:r>
              <w:rPr>
                <w:sz w:val="13"/>
              </w:rPr>
              <w:t>&amp;</w:t>
            </w:r>
            <w:r>
              <w:rPr>
                <w:spacing w:val="2"/>
                <w:sz w:val="13"/>
              </w:rPr>
              <w:t> </w:t>
            </w:r>
            <w:r>
              <w:rPr>
                <w:spacing w:val="-2"/>
                <w:sz w:val="13"/>
              </w:rPr>
              <w:t>FORFEITURES:</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51,599.19</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60,000.00</w:t>
            </w:r>
          </w:p>
        </w:tc>
        <w:tc>
          <w:tcPr>
            <w:tcW w:w="1352" w:type="dxa"/>
            <w:tcBorders>
              <w:top w:val="single" w:sz="6" w:space="0" w:color="000000"/>
              <w:bottom w:val="single" w:sz="6" w:space="0" w:color="000000"/>
            </w:tcBorders>
          </w:tcPr>
          <w:p>
            <w:pPr>
              <w:pStyle w:val="TableParagraph"/>
              <w:spacing w:before="60"/>
              <w:rPr>
                <w:sz w:val="13"/>
              </w:rPr>
            </w:pPr>
          </w:p>
          <w:p>
            <w:pPr>
              <w:pStyle w:val="TableParagraph"/>
              <w:ind w:right="198"/>
              <w:jc w:val="right"/>
              <w:rPr>
                <w:sz w:val="13"/>
              </w:rPr>
            </w:pPr>
            <w:r>
              <w:rPr>
                <w:spacing w:val="-2"/>
                <w:sz w:val="13"/>
              </w:rPr>
              <w:t>38,584.89</w:t>
            </w:r>
          </w:p>
        </w:tc>
        <w:tc>
          <w:tcPr>
            <w:tcW w:w="1174" w:type="dxa"/>
            <w:tcBorders>
              <w:top w:val="single" w:sz="6" w:space="0" w:color="000000"/>
              <w:bottom w:val="single" w:sz="6" w:space="0" w:color="000000"/>
            </w:tcBorders>
          </w:tcPr>
          <w:p>
            <w:pPr>
              <w:pStyle w:val="TableParagraph"/>
              <w:spacing w:before="60"/>
              <w:rPr>
                <w:sz w:val="13"/>
              </w:rPr>
            </w:pPr>
          </w:p>
          <w:p>
            <w:pPr>
              <w:pStyle w:val="TableParagraph"/>
              <w:ind w:right="39"/>
              <w:jc w:val="right"/>
              <w:rPr>
                <w:sz w:val="13"/>
              </w:rPr>
            </w:pPr>
            <w:r>
              <w:rPr>
                <w:spacing w:val="-2"/>
                <w:sz w:val="13"/>
              </w:rPr>
              <w:t>45,000.00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pacing w:val="-2"/>
                <w:sz w:val="13"/>
              </w:rPr>
              <w:t>MISCELLANEOUS</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52" w:type="dxa"/>
            <w:tcBorders>
              <w:top w:val="single" w:sz="6" w:space="0" w:color="000000"/>
            </w:tcBorders>
          </w:tcPr>
          <w:p>
            <w:pPr>
              <w:pStyle w:val="TableParagraph"/>
              <w:rPr>
                <w:rFonts w:ascii="Times New Roman"/>
                <w:sz w:val="12"/>
              </w:rPr>
            </w:pPr>
          </w:p>
        </w:tc>
        <w:tc>
          <w:tcPr>
            <w:tcW w:w="1174"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10-36-</w:t>
              </w:r>
              <w:r>
                <w:rPr>
                  <w:spacing w:val="-5"/>
                  <w:sz w:val="13"/>
                </w:rPr>
                <w:t>10</w:t>
              </w:r>
            </w:hyperlink>
          </w:p>
        </w:tc>
        <w:tc>
          <w:tcPr>
            <w:tcW w:w="2619" w:type="dxa"/>
          </w:tcPr>
          <w:p>
            <w:pPr>
              <w:pStyle w:val="TableParagraph"/>
              <w:spacing w:before="32"/>
              <w:ind w:left="38"/>
              <w:rPr>
                <w:sz w:val="13"/>
              </w:rPr>
            </w:pPr>
            <w:hyperlink r:id="rId122">
              <w:r>
                <w:rPr>
                  <w:sz w:val="13"/>
                </w:rPr>
                <w:t>INTEREST</w:t>
              </w:r>
              <w:r>
                <w:rPr>
                  <w:spacing w:val="6"/>
                  <w:sz w:val="13"/>
                </w:rPr>
                <w:t> </w:t>
              </w:r>
              <w:r>
                <w:rPr>
                  <w:spacing w:val="-2"/>
                  <w:sz w:val="13"/>
                </w:rPr>
                <w:t>INCOME</w:t>
              </w:r>
            </w:hyperlink>
          </w:p>
        </w:tc>
        <w:tc>
          <w:tcPr>
            <w:tcW w:w="1474" w:type="dxa"/>
          </w:tcPr>
          <w:p>
            <w:pPr>
              <w:pStyle w:val="TableParagraph"/>
              <w:spacing w:before="32"/>
              <w:ind w:right="217"/>
              <w:jc w:val="right"/>
              <w:rPr>
                <w:sz w:val="13"/>
              </w:rPr>
            </w:pPr>
            <w:hyperlink r:id="rId123">
              <w:r>
                <w:rPr>
                  <w:spacing w:val="-2"/>
                  <w:sz w:val="13"/>
                </w:rPr>
                <w:t>405,642.12</w:t>
              </w:r>
            </w:hyperlink>
          </w:p>
        </w:tc>
        <w:tc>
          <w:tcPr>
            <w:tcW w:w="1293" w:type="dxa"/>
          </w:tcPr>
          <w:p>
            <w:pPr>
              <w:pStyle w:val="TableParagraph"/>
              <w:spacing w:before="32"/>
              <w:ind w:right="178"/>
              <w:jc w:val="right"/>
              <w:rPr>
                <w:sz w:val="13"/>
              </w:rPr>
            </w:pPr>
            <w:hyperlink r:id="rId124">
              <w:r>
                <w:rPr>
                  <w:spacing w:val="-2"/>
                  <w:sz w:val="13"/>
                </w:rPr>
                <w:t>500,000.00</w:t>
              </w:r>
            </w:hyperlink>
          </w:p>
        </w:tc>
        <w:tc>
          <w:tcPr>
            <w:tcW w:w="1352" w:type="dxa"/>
          </w:tcPr>
          <w:p>
            <w:pPr>
              <w:pStyle w:val="TableParagraph"/>
              <w:spacing w:before="32"/>
              <w:ind w:right="198"/>
              <w:jc w:val="right"/>
              <w:rPr>
                <w:sz w:val="13"/>
              </w:rPr>
            </w:pPr>
            <w:hyperlink r:id="rId125">
              <w:r>
                <w:rPr>
                  <w:spacing w:val="-2"/>
                  <w:sz w:val="13"/>
                </w:rPr>
                <w:t>414,476.70</w:t>
              </w:r>
            </w:hyperlink>
          </w:p>
        </w:tc>
        <w:tc>
          <w:tcPr>
            <w:tcW w:w="1174" w:type="dxa"/>
          </w:tcPr>
          <w:p>
            <w:pPr>
              <w:pStyle w:val="TableParagraph"/>
              <w:spacing w:before="32"/>
              <w:ind w:right="39"/>
              <w:jc w:val="right"/>
              <w:rPr>
                <w:sz w:val="13"/>
              </w:rPr>
            </w:pPr>
            <w:hyperlink r:id="rId126">
              <w:r>
                <w:rPr>
                  <w:spacing w:val="-2"/>
                  <w:sz w:val="13"/>
                </w:rPr>
                <w:t>300,000.00</w:t>
              </w:r>
            </w:hyperlink>
          </w:p>
        </w:tc>
      </w:tr>
      <w:tr>
        <w:trPr>
          <w:trHeight w:val="216" w:hRule="atLeast"/>
        </w:trPr>
        <w:tc>
          <w:tcPr>
            <w:tcW w:w="1060" w:type="dxa"/>
          </w:tcPr>
          <w:p>
            <w:pPr>
              <w:pStyle w:val="TableParagraph"/>
              <w:spacing w:before="32"/>
              <w:rPr>
                <w:sz w:val="13"/>
              </w:rPr>
            </w:pPr>
            <w:hyperlink r:id="rId122">
              <w:r>
                <w:rPr>
                  <w:sz w:val="13"/>
                </w:rPr>
                <w:t>10-36-</w:t>
              </w:r>
              <w:r>
                <w:rPr>
                  <w:spacing w:val="-5"/>
                  <w:sz w:val="13"/>
                </w:rPr>
                <w:t>11</w:t>
              </w:r>
            </w:hyperlink>
          </w:p>
        </w:tc>
        <w:tc>
          <w:tcPr>
            <w:tcW w:w="2619" w:type="dxa"/>
          </w:tcPr>
          <w:p>
            <w:pPr>
              <w:pStyle w:val="TableParagraph"/>
              <w:spacing w:before="32"/>
              <w:ind w:left="38"/>
              <w:rPr>
                <w:sz w:val="13"/>
              </w:rPr>
            </w:pPr>
            <w:hyperlink r:id="rId122">
              <w:r>
                <w:rPr>
                  <w:sz w:val="13"/>
                </w:rPr>
                <w:t>INT.</w:t>
              </w:r>
              <w:r>
                <w:rPr>
                  <w:spacing w:val="3"/>
                  <w:sz w:val="13"/>
                </w:rPr>
                <w:t> </w:t>
              </w:r>
              <w:r>
                <w:rPr>
                  <w:sz w:val="13"/>
                </w:rPr>
                <w:t>EARNED-</w:t>
              </w:r>
              <w:r>
                <w:rPr>
                  <w:spacing w:val="3"/>
                  <w:sz w:val="13"/>
                </w:rPr>
                <w:t> </w:t>
              </w:r>
              <w:r>
                <w:rPr>
                  <w:sz w:val="13"/>
                </w:rPr>
                <w:t>CLASS</w:t>
              </w:r>
              <w:r>
                <w:rPr>
                  <w:spacing w:val="4"/>
                  <w:sz w:val="13"/>
                </w:rPr>
                <w:t> </w:t>
              </w:r>
              <w:r>
                <w:rPr>
                  <w:sz w:val="13"/>
                </w:rPr>
                <w:t>C</w:t>
              </w:r>
              <w:r>
                <w:rPr>
                  <w:spacing w:val="3"/>
                  <w:sz w:val="13"/>
                </w:rPr>
                <w:t> </w:t>
              </w:r>
              <w:r>
                <w:rPr>
                  <w:sz w:val="13"/>
                </w:rPr>
                <w:t>ROAD</w:t>
              </w:r>
              <w:r>
                <w:rPr>
                  <w:spacing w:val="4"/>
                  <w:sz w:val="13"/>
                </w:rPr>
                <w:t> </w:t>
              </w:r>
              <w:r>
                <w:rPr>
                  <w:spacing w:val="-4"/>
                  <w:sz w:val="13"/>
                </w:rPr>
                <w:t>FUND</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98"/>
              <w:jc w:val="right"/>
              <w:rPr>
                <w:sz w:val="13"/>
              </w:rPr>
            </w:pPr>
            <w:hyperlink r:id="rId125">
              <w:r>
                <w:rPr>
                  <w:spacing w:val="-5"/>
                  <w:sz w:val="13"/>
                </w:rPr>
                <w:t>.00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10-36-</w:t>
              </w:r>
              <w:r>
                <w:rPr>
                  <w:spacing w:val="-5"/>
                  <w:sz w:val="13"/>
                </w:rPr>
                <w:t>20</w:t>
              </w:r>
            </w:hyperlink>
          </w:p>
        </w:tc>
        <w:tc>
          <w:tcPr>
            <w:tcW w:w="2619" w:type="dxa"/>
          </w:tcPr>
          <w:p>
            <w:pPr>
              <w:pStyle w:val="TableParagraph"/>
              <w:spacing w:before="32"/>
              <w:ind w:left="38"/>
              <w:rPr>
                <w:sz w:val="13"/>
              </w:rPr>
            </w:pPr>
            <w:hyperlink r:id="rId122">
              <w:r>
                <w:rPr>
                  <w:sz w:val="13"/>
                </w:rPr>
                <w:t>RENTS</w:t>
              </w:r>
              <w:r>
                <w:rPr>
                  <w:spacing w:val="2"/>
                  <w:sz w:val="13"/>
                </w:rPr>
                <w:t> </w:t>
              </w:r>
              <w:r>
                <w:rPr>
                  <w:sz w:val="13"/>
                </w:rPr>
                <w:t>&amp;</w:t>
              </w:r>
              <w:r>
                <w:rPr>
                  <w:spacing w:val="3"/>
                  <w:sz w:val="13"/>
                </w:rPr>
                <w:t> </w:t>
              </w:r>
              <w:r>
                <w:rPr>
                  <w:sz w:val="13"/>
                </w:rPr>
                <w:t>LEASES</w:t>
              </w:r>
              <w:r>
                <w:rPr>
                  <w:spacing w:val="3"/>
                  <w:sz w:val="13"/>
                </w:rPr>
                <w:t> </w:t>
              </w:r>
              <w:r>
                <w:rPr>
                  <w:sz w:val="13"/>
                </w:rPr>
                <w:t>-</w:t>
              </w:r>
              <w:r>
                <w:rPr>
                  <w:spacing w:val="2"/>
                  <w:sz w:val="13"/>
                </w:rPr>
                <w:t> </w:t>
              </w:r>
              <w:r>
                <w:rPr>
                  <w:sz w:val="13"/>
                </w:rPr>
                <w:t>BLDGS</w:t>
              </w:r>
              <w:r>
                <w:rPr>
                  <w:spacing w:val="3"/>
                  <w:sz w:val="13"/>
                </w:rPr>
                <w:t> </w:t>
              </w:r>
              <w:r>
                <w:rPr>
                  <w:sz w:val="13"/>
                </w:rPr>
                <w:t>&amp;</w:t>
              </w:r>
              <w:r>
                <w:rPr>
                  <w:spacing w:val="3"/>
                  <w:sz w:val="13"/>
                </w:rPr>
                <w:t> </w:t>
              </w:r>
              <w:r>
                <w:rPr>
                  <w:spacing w:val="-2"/>
                  <w:sz w:val="13"/>
                </w:rPr>
                <w:t>GRNDS</w:t>
              </w:r>
            </w:hyperlink>
          </w:p>
        </w:tc>
        <w:tc>
          <w:tcPr>
            <w:tcW w:w="1474" w:type="dxa"/>
          </w:tcPr>
          <w:p>
            <w:pPr>
              <w:pStyle w:val="TableParagraph"/>
              <w:spacing w:before="32"/>
              <w:ind w:right="217"/>
              <w:jc w:val="right"/>
              <w:rPr>
                <w:sz w:val="13"/>
              </w:rPr>
            </w:pPr>
            <w:hyperlink r:id="rId123">
              <w:r>
                <w:rPr>
                  <w:spacing w:val="-2"/>
                  <w:sz w:val="13"/>
                </w:rPr>
                <w:t>30,050.00</w:t>
              </w:r>
            </w:hyperlink>
          </w:p>
        </w:tc>
        <w:tc>
          <w:tcPr>
            <w:tcW w:w="1293" w:type="dxa"/>
          </w:tcPr>
          <w:p>
            <w:pPr>
              <w:pStyle w:val="TableParagraph"/>
              <w:spacing w:before="32"/>
              <w:ind w:right="178"/>
              <w:jc w:val="right"/>
              <w:rPr>
                <w:sz w:val="13"/>
              </w:rPr>
            </w:pPr>
            <w:hyperlink r:id="rId124">
              <w:r>
                <w:rPr>
                  <w:spacing w:val="-2"/>
                  <w:sz w:val="13"/>
                </w:rPr>
                <w:t>30,000.00</w:t>
              </w:r>
            </w:hyperlink>
          </w:p>
        </w:tc>
        <w:tc>
          <w:tcPr>
            <w:tcW w:w="1352" w:type="dxa"/>
          </w:tcPr>
          <w:p>
            <w:pPr>
              <w:pStyle w:val="TableParagraph"/>
              <w:spacing w:before="32"/>
              <w:ind w:right="198"/>
              <w:jc w:val="right"/>
              <w:rPr>
                <w:sz w:val="13"/>
              </w:rPr>
            </w:pPr>
            <w:hyperlink r:id="rId125">
              <w:r>
                <w:rPr>
                  <w:spacing w:val="-2"/>
                  <w:sz w:val="13"/>
                </w:rPr>
                <w:t>36,814.42</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10-36-</w:t>
              </w:r>
              <w:r>
                <w:rPr>
                  <w:spacing w:val="-5"/>
                  <w:sz w:val="13"/>
                </w:rPr>
                <w:t>50</w:t>
              </w:r>
            </w:hyperlink>
          </w:p>
        </w:tc>
        <w:tc>
          <w:tcPr>
            <w:tcW w:w="2619" w:type="dxa"/>
          </w:tcPr>
          <w:p>
            <w:pPr>
              <w:pStyle w:val="TableParagraph"/>
              <w:spacing w:before="32"/>
              <w:ind w:left="38"/>
              <w:rPr>
                <w:sz w:val="13"/>
              </w:rPr>
            </w:pPr>
            <w:hyperlink r:id="rId122">
              <w:r>
                <w:rPr>
                  <w:sz w:val="13"/>
                </w:rPr>
                <w:t>AIRPORT</w:t>
              </w:r>
              <w:r>
                <w:rPr>
                  <w:spacing w:val="4"/>
                  <w:sz w:val="13"/>
                </w:rPr>
                <w:t> </w:t>
              </w:r>
              <w:r>
                <w:rPr>
                  <w:sz w:val="13"/>
                </w:rPr>
                <w:t>FUEL</w:t>
              </w:r>
              <w:r>
                <w:rPr>
                  <w:spacing w:val="5"/>
                  <w:sz w:val="13"/>
                </w:rPr>
                <w:t> </w:t>
              </w:r>
              <w:r>
                <w:rPr>
                  <w:spacing w:val="-2"/>
                  <w:sz w:val="13"/>
                </w:rPr>
                <w:t>SALES</w:t>
              </w:r>
            </w:hyperlink>
          </w:p>
        </w:tc>
        <w:tc>
          <w:tcPr>
            <w:tcW w:w="1474" w:type="dxa"/>
          </w:tcPr>
          <w:p>
            <w:pPr>
              <w:pStyle w:val="TableParagraph"/>
              <w:spacing w:before="32"/>
              <w:ind w:right="217"/>
              <w:jc w:val="right"/>
              <w:rPr>
                <w:sz w:val="13"/>
              </w:rPr>
            </w:pPr>
            <w:hyperlink r:id="rId123">
              <w:r>
                <w:rPr>
                  <w:spacing w:val="-2"/>
                  <w:sz w:val="13"/>
                </w:rPr>
                <w:t>102,249.32</w:t>
              </w:r>
            </w:hyperlink>
          </w:p>
        </w:tc>
        <w:tc>
          <w:tcPr>
            <w:tcW w:w="1293" w:type="dxa"/>
          </w:tcPr>
          <w:p>
            <w:pPr>
              <w:pStyle w:val="TableParagraph"/>
              <w:spacing w:before="32"/>
              <w:ind w:right="178"/>
              <w:jc w:val="right"/>
              <w:rPr>
                <w:sz w:val="13"/>
              </w:rPr>
            </w:pPr>
            <w:hyperlink r:id="rId124">
              <w:r>
                <w:rPr>
                  <w:spacing w:val="-2"/>
                  <w:sz w:val="13"/>
                </w:rPr>
                <w:t>150,000.00</w:t>
              </w:r>
            </w:hyperlink>
          </w:p>
        </w:tc>
        <w:tc>
          <w:tcPr>
            <w:tcW w:w="1352" w:type="dxa"/>
          </w:tcPr>
          <w:p>
            <w:pPr>
              <w:pStyle w:val="TableParagraph"/>
              <w:spacing w:before="32"/>
              <w:ind w:right="198"/>
              <w:jc w:val="right"/>
              <w:rPr>
                <w:sz w:val="13"/>
              </w:rPr>
            </w:pPr>
            <w:hyperlink r:id="rId125">
              <w:r>
                <w:rPr>
                  <w:spacing w:val="-2"/>
                  <w:sz w:val="13"/>
                </w:rPr>
                <w:t>161,510.96</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10-36-</w:t>
              </w:r>
              <w:r>
                <w:rPr>
                  <w:spacing w:val="-5"/>
                  <w:sz w:val="13"/>
                </w:rPr>
                <w:t>52</w:t>
              </w:r>
            </w:hyperlink>
          </w:p>
        </w:tc>
        <w:tc>
          <w:tcPr>
            <w:tcW w:w="2619" w:type="dxa"/>
          </w:tcPr>
          <w:p>
            <w:pPr>
              <w:pStyle w:val="TableParagraph"/>
              <w:spacing w:before="32"/>
              <w:ind w:left="38"/>
              <w:rPr>
                <w:sz w:val="13"/>
              </w:rPr>
            </w:pPr>
            <w:hyperlink r:id="rId122">
              <w:r>
                <w:rPr>
                  <w:sz w:val="13"/>
                </w:rPr>
                <w:t>AIRPORT</w:t>
              </w:r>
              <w:r>
                <w:rPr>
                  <w:spacing w:val="5"/>
                  <w:sz w:val="13"/>
                </w:rPr>
                <w:t> </w:t>
              </w:r>
              <w:r>
                <w:rPr>
                  <w:spacing w:val="-4"/>
                  <w:sz w:val="13"/>
                </w:rPr>
                <w:t>FEES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98"/>
              <w:jc w:val="right"/>
              <w:rPr>
                <w:sz w:val="13"/>
              </w:rPr>
            </w:pPr>
            <w:hyperlink r:id="rId125">
              <w:r>
                <w:rPr>
                  <w:spacing w:val="-5"/>
                  <w:sz w:val="13"/>
                </w:rPr>
                <w:t>.00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10-36-</w:t>
              </w:r>
              <w:r>
                <w:rPr>
                  <w:spacing w:val="-5"/>
                  <w:sz w:val="13"/>
                </w:rPr>
                <w:t>53</w:t>
              </w:r>
            </w:hyperlink>
          </w:p>
        </w:tc>
        <w:tc>
          <w:tcPr>
            <w:tcW w:w="2619" w:type="dxa"/>
          </w:tcPr>
          <w:p>
            <w:pPr>
              <w:pStyle w:val="TableParagraph"/>
              <w:spacing w:before="32"/>
              <w:ind w:left="38"/>
              <w:rPr>
                <w:sz w:val="13"/>
              </w:rPr>
            </w:pPr>
            <w:hyperlink r:id="rId122">
              <w:r>
                <w:rPr>
                  <w:sz w:val="13"/>
                </w:rPr>
                <w:t>HERITAGE</w:t>
              </w:r>
              <w:r>
                <w:rPr>
                  <w:spacing w:val="6"/>
                  <w:sz w:val="13"/>
                </w:rPr>
                <w:t> </w:t>
              </w:r>
              <w:r>
                <w:rPr>
                  <w:sz w:val="13"/>
                </w:rPr>
                <w:t>MUSEUM</w:t>
              </w:r>
              <w:r>
                <w:rPr>
                  <w:spacing w:val="6"/>
                  <w:sz w:val="13"/>
                </w:rPr>
                <w:t> </w:t>
              </w:r>
              <w:r>
                <w:rPr>
                  <w:spacing w:val="-2"/>
                  <w:sz w:val="13"/>
                </w:rPr>
                <w:t>DONATIONS</w:t>
              </w:r>
            </w:hyperlink>
          </w:p>
        </w:tc>
        <w:tc>
          <w:tcPr>
            <w:tcW w:w="1474" w:type="dxa"/>
          </w:tcPr>
          <w:p>
            <w:pPr>
              <w:pStyle w:val="TableParagraph"/>
              <w:spacing w:before="32"/>
              <w:ind w:right="217"/>
              <w:jc w:val="right"/>
              <w:rPr>
                <w:sz w:val="13"/>
              </w:rPr>
            </w:pPr>
            <w:hyperlink r:id="rId123">
              <w:r>
                <w:rPr>
                  <w:spacing w:val="-2"/>
                  <w:sz w:val="13"/>
                </w:rPr>
                <w:t>720.37</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98"/>
              <w:jc w:val="right"/>
              <w:rPr>
                <w:sz w:val="13"/>
              </w:rPr>
            </w:pPr>
            <w:hyperlink r:id="rId125">
              <w:r>
                <w:rPr>
                  <w:spacing w:val="-2"/>
                  <w:sz w:val="13"/>
                </w:rPr>
                <w:t>1,726.00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10-36-</w:t>
              </w:r>
              <w:r>
                <w:rPr>
                  <w:spacing w:val="-5"/>
                  <w:sz w:val="13"/>
                </w:rPr>
                <w:t>54</w:t>
              </w:r>
            </w:hyperlink>
          </w:p>
        </w:tc>
        <w:tc>
          <w:tcPr>
            <w:tcW w:w="2619" w:type="dxa"/>
          </w:tcPr>
          <w:p>
            <w:pPr>
              <w:pStyle w:val="TableParagraph"/>
              <w:spacing w:before="32"/>
              <w:ind w:left="38"/>
              <w:rPr>
                <w:sz w:val="13"/>
              </w:rPr>
            </w:pPr>
            <w:hyperlink r:id="rId122">
              <w:r>
                <w:rPr>
                  <w:sz w:val="13"/>
                </w:rPr>
                <w:t>CREDIT</w:t>
              </w:r>
              <w:r>
                <w:rPr>
                  <w:spacing w:val="4"/>
                  <w:sz w:val="13"/>
                </w:rPr>
                <w:t> </w:t>
              </w:r>
              <w:r>
                <w:rPr>
                  <w:sz w:val="13"/>
                </w:rPr>
                <w:t>CARD</w:t>
              </w:r>
              <w:r>
                <w:rPr>
                  <w:spacing w:val="4"/>
                  <w:sz w:val="13"/>
                </w:rPr>
                <w:t> </w:t>
              </w:r>
              <w:r>
                <w:rPr>
                  <w:sz w:val="13"/>
                </w:rPr>
                <w:t>CASH</w:t>
              </w:r>
              <w:r>
                <w:rPr>
                  <w:spacing w:val="4"/>
                  <w:sz w:val="13"/>
                </w:rPr>
                <w:t> </w:t>
              </w:r>
              <w:r>
                <w:rPr>
                  <w:spacing w:val="-4"/>
                  <w:sz w:val="13"/>
                </w:rPr>
                <w:t>BACK</w:t>
              </w:r>
            </w:hyperlink>
          </w:p>
        </w:tc>
        <w:tc>
          <w:tcPr>
            <w:tcW w:w="1474" w:type="dxa"/>
          </w:tcPr>
          <w:p>
            <w:pPr>
              <w:pStyle w:val="TableParagraph"/>
              <w:spacing w:before="32"/>
              <w:ind w:right="217"/>
              <w:jc w:val="right"/>
              <w:rPr>
                <w:sz w:val="13"/>
              </w:rPr>
            </w:pPr>
            <w:hyperlink r:id="rId123">
              <w:r>
                <w:rPr>
                  <w:spacing w:val="-2"/>
                  <w:sz w:val="13"/>
                </w:rPr>
                <w:t>3,968.83</w:t>
              </w:r>
            </w:hyperlink>
          </w:p>
        </w:tc>
        <w:tc>
          <w:tcPr>
            <w:tcW w:w="1293" w:type="dxa"/>
          </w:tcPr>
          <w:p>
            <w:pPr>
              <w:pStyle w:val="TableParagraph"/>
              <w:spacing w:before="32"/>
              <w:ind w:right="178"/>
              <w:jc w:val="right"/>
              <w:rPr>
                <w:sz w:val="13"/>
              </w:rPr>
            </w:pPr>
            <w:hyperlink r:id="rId124">
              <w:r>
                <w:rPr>
                  <w:spacing w:val="-2"/>
                  <w:sz w:val="13"/>
                </w:rPr>
                <w:t>5,000.00</w:t>
              </w:r>
            </w:hyperlink>
          </w:p>
        </w:tc>
        <w:tc>
          <w:tcPr>
            <w:tcW w:w="1352" w:type="dxa"/>
          </w:tcPr>
          <w:p>
            <w:pPr>
              <w:pStyle w:val="TableParagraph"/>
              <w:spacing w:before="32"/>
              <w:ind w:right="198"/>
              <w:jc w:val="right"/>
              <w:rPr>
                <w:sz w:val="13"/>
              </w:rPr>
            </w:pPr>
            <w:hyperlink r:id="rId125">
              <w:r>
                <w:rPr>
                  <w:spacing w:val="-2"/>
                  <w:sz w:val="13"/>
                </w:rPr>
                <w:t>8,055.85</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10-36-</w:t>
              </w:r>
              <w:r>
                <w:rPr>
                  <w:spacing w:val="-5"/>
                  <w:sz w:val="13"/>
                </w:rPr>
                <w:t>55</w:t>
              </w:r>
            </w:hyperlink>
          </w:p>
        </w:tc>
        <w:tc>
          <w:tcPr>
            <w:tcW w:w="2619" w:type="dxa"/>
          </w:tcPr>
          <w:p>
            <w:pPr>
              <w:pStyle w:val="TableParagraph"/>
              <w:spacing w:before="32"/>
              <w:ind w:left="38"/>
              <w:rPr>
                <w:sz w:val="13"/>
              </w:rPr>
            </w:pPr>
            <w:hyperlink r:id="rId122">
              <w:r>
                <w:rPr>
                  <w:sz w:val="13"/>
                </w:rPr>
                <w:t>HERITAGE</w:t>
              </w:r>
              <w:r>
                <w:rPr>
                  <w:spacing w:val="7"/>
                  <w:sz w:val="13"/>
                </w:rPr>
                <w:t> </w:t>
              </w:r>
              <w:r>
                <w:rPr>
                  <w:sz w:val="13"/>
                </w:rPr>
                <w:t>BATHROOM</w:t>
              </w:r>
              <w:r>
                <w:rPr>
                  <w:spacing w:val="7"/>
                  <w:sz w:val="13"/>
                </w:rPr>
                <w:t> </w:t>
              </w:r>
              <w:r>
                <w:rPr>
                  <w:spacing w:val="-2"/>
                  <w:sz w:val="13"/>
                </w:rPr>
                <w:t>DONATIONS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98"/>
              <w:jc w:val="right"/>
              <w:rPr>
                <w:sz w:val="13"/>
              </w:rPr>
            </w:pPr>
            <w:hyperlink r:id="rId125">
              <w:r>
                <w:rPr>
                  <w:spacing w:val="-5"/>
                  <w:sz w:val="13"/>
                </w:rPr>
                <w:t>.00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10-36-</w:t>
              </w:r>
              <w:r>
                <w:rPr>
                  <w:spacing w:val="-5"/>
                  <w:sz w:val="13"/>
                </w:rPr>
                <w:t>70</w:t>
              </w:r>
            </w:hyperlink>
          </w:p>
        </w:tc>
        <w:tc>
          <w:tcPr>
            <w:tcW w:w="2619" w:type="dxa"/>
          </w:tcPr>
          <w:p>
            <w:pPr>
              <w:pStyle w:val="TableParagraph"/>
              <w:spacing w:before="32"/>
              <w:ind w:left="38"/>
              <w:rPr>
                <w:sz w:val="13"/>
              </w:rPr>
            </w:pPr>
            <w:hyperlink r:id="rId122">
              <w:r>
                <w:rPr>
                  <w:sz w:val="13"/>
                </w:rPr>
                <w:t>BANK</w:t>
              </w:r>
              <w:r>
                <w:rPr>
                  <w:spacing w:val="5"/>
                  <w:sz w:val="13"/>
                </w:rPr>
                <w:t> </w:t>
              </w:r>
              <w:r>
                <w:rPr>
                  <w:sz w:val="13"/>
                </w:rPr>
                <w:t>ACCOUNT</w:t>
              </w:r>
              <w:r>
                <w:rPr>
                  <w:spacing w:val="6"/>
                  <w:sz w:val="13"/>
                </w:rPr>
                <w:t> </w:t>
              </w:r>
              <w:r>
                <w:rPr>
                  <w:sz w:val="13"/>
                </w:rPr>
                <w:t>TRANSFER</w:t>
              </w:r>
              <w:r>
                <w:rPr>
                  <w:spacing w:val="5"/>
                  <w:sz w:val="13"/>
                </w:rPr>
                <w:t> </w:t>
              </w:r>
              <w:r>
                <w:rPr>
                  <w:spacing w:val="-2"/>
                  <w:sz w:val="13"/>
                </w:rPr>
                <w:t>ACCT.</w:t>
              </w:r>
            </w:hyperlink>
          </w:p>
        </w:tc>
        <w:tc>
          <w:tcPr>
            <w:tcW w:w="1474" w:type="dxa"/>
          </w:tcPr>
          <w:p>
            <w:pPr>
              <w:pStyle w:val="TableParagraph"/>
              <w:spacing w:before="32"/>
              <w:ind w:right="217"/>
              <w:jc w:val="right"/>
              <w:rPr>
                <w:sz w:val="13"/>
              </w:rPr>
            </w:pPr>
            <w:hyperlink r:id="rId123">
              <w:r>
                <w:rPr>
                  <w:spacing w:val="-2"/>
                  <w:sz w:val="13"/>
                </w:rPr>
                <w:t>4,000.00</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61"/>
              <w:jc w:val="right"/>
              <w:rPr>
                <w:sz w:val="13"/>
              </w:rPr>
            </w:pPr>
            <w:hyperlink r:id="rId125">
              <w:r>
                <w:rPr>
                  <w:spacing w:val="-2"/>
                  <w:sz w:val="13"/>
                </w:rPr>
                <w:t>4,000.00-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10-36-</w:t>
              </w:r>
              <w:r>
                <w:rPr>
                  <w:spacing w:val="-5"/>
                  <w:sz w:val="13"/>
                </w:rPr>
                <w:t>80</w:t>
              </w:r>
            </w:hyperlink>
          </w:p>
        </w:tc>
        <w:tc>
          <w:tcPr>
            <w:tcW w:w="2619" w:type="dxa"/>
          </w:tcPr>
          <w:p>
            <w:pPr>
              <w:pStyle w:val="TableParagraph"/>
              <w:spacing w:before="32"/>
              <w:ind w:left="38"/>
              <w:rPr>
                <w:sz w:val="13"/>
              </w:rPr>
            </w:pPr>
            <w:hyperlink r:id="rId122">
              <w:r>
                <w:rPr>
                  <w:spacing w:val="-2"/>
                  <w:sz w:val="13"/>
                </w:rPr>
                <w:t>DONATIONS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98"/>
              <w:jc w:val="right"/>
              <w:rPr>
                <w:sz w:val="13"/>
              </w:rPr>
            </w:pPr>
            <w:hyperlink r:id="rId125">
              <w:r>
                <w:rPr>
                  <w:spacing w:val="-5"/>
                  <w:sz w:val="13"/>
                </w:rPr>
                <w:t>.00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10-36-</w:t>
              </w:r>
              <w:r>
                <w:rPr>
                  <w:spacing w:val="-5"/>
                  <w:sz w:val="13"/>
                </w:rPr>
                <w:t>89</w:t>
              </w:r>
            </w:hyperlink>
          </w:p>
        </w:tc>
        <w:tc>
          <w:tcPr>
            <w:tcW w:w="2619" w:type="dxa"/>
          </w:tcPr>
          <w:p>
            <w:pPr>
              <w:pStyle w:val="TableParagraph"/>
              <w:spacing w:before="32"/>
              <w:ind w:left="38"/>
              <w:rPr>
                <w:sz w:val="13"/>
              </w:rPr>
            </w:pPr>
            <w:hyperlink r:id="rId122">
              <w:r>
                <w:rPr>
                  <w:sz w:val="13"/>
                </w:rPr>
                <w:t>Glazier</w:t>
              </w:r>
              <w:r>
                <w:rPr>
                  <w:spacing w:val="3"/>
                  <w:sz w:val="13"/>
                </w:rPr>
                <w:t> </w:t>
              </w:r>
              <w:r>
                <w:rPr>
                  <w:sz w:val="13"/>
                </w:rPr>
                <w:t>home</w:t>
              </w:r>
              <w:r>
                <w:rPr>
                  <w:spacing w:val="4"/>
                  <w:sz w:val="13"/>
                </w:rPr>
                <w:t> </w:t>
              </w:r>
              <w:r>
                <w:rPr>
                  <w:spacing w:val="-2"/>
                  <w:sz w:val="13"/>
                </w:rPr>
                <w:t>Rental</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98"/>
              <w:jc w:val="right"/>
              <w:rPr>
                <w:sz w:val="13"/>
              </w:rPr>
            </w:pPr>
            <w:hyperlink r:id="rId125">
              <w:r>
                <w:rPr>
                  <w:spacing w:val="-5"/>
                  <w:sz w:val="13"/>
                </w:rPr>
                <w:t>.00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10-36-</w:t>
              </w:r>
              <w:r>
                <w:rPr>
                  <w:spacing w:val="-5"/>
                  <w:sz w:val="13"/>
                </w:rPr>
                <w:t>90</w:t>
              </w:r>
            </w:hyperlink>
          </w:p>
        </w:tc>
        <w:tc>
          <w:tcPr>
            <w:tcW w:w="2619" w:type="dxa"/>
          </w:tcPr>
          <w:p>
            <w:pPr>
              <w:pStyle w:val="TableParagraph"/>
              <w:spacing w:before="32"/>
              <w:ind w:left="38"/>
              <w:rPr>
                <w:sz w:val="13"/>
              </w:rPr>
            </w:pPr>
            <w:hyperlink r:id="rId122">
              <w:r>
                <w:rPr>
                  <w:sz w:val="13"/>
                </w:rPr>
                <w:t>SUNDRY</w:t>
              </w:r>
              <w:r>
                <w:rPr>
                  <w:spacing w:val="5"/>
                  <w:sz w:val="13"/>
                </w:rPr>
                <w:t> </w:t>
              </w:r>
              <w:r>
                <w:rPr>
                  <w:spacing w:val="-2"/>
                  <w:sz w:val="13"/>
                </w:rPr>
                <w:t>REVENUE</w:t>
              </w:r>
            </w:hyperlink>
          </w:p>
        </w:tc>
        <w:tc>
          <w:tcPr>
            <w:tcW w:w="1474" w:type="dxa"/>
          </w:tcPr>
          <w:p>
            <w:pPr>
              <w:pStyle w:val="TableParagraph"/>
              <w:spacing w:before="32"/>
              <w:ind w:right="217"/>
              <w:jc w:val="right"/>
              <w:rPr>
                <w:sz w:val="13"/>
              </w:rPr>
            </w:pPr>
            <w:hyperlink r:id="rId123">
              <w:r>
                <w:rPr>
                  <w:spacing w:val="-2"/>
                  <w:sz w:val="13"/>
                </w:rPr>
                <w:t>13,908.41</w:t>
              </w:r>
            </w:hyperlink>
          </w:p>
        </w:tc>
        <w:tc>
          <w:tcPr>
            <w:tcW w:w="1293" w:type="dxa"/>
          </w:tcPr>
          <w:p>
            <w:pPr>
              <w:pStyle w:val="TableParagraph"/>
              <w:spacing w:before="32"/>
              <w:ind w:right="178"/>
              <w:jc w:val="right"/>
              <w:rPr>
                <w:sz w:val="13"/>
              </w:rPr>
            </w:pPr>
            <w:hyperlink r:id="rId124">
              <w:r>
                <w:rPr>
                  <w:spacing w:val="-2"/>
                  <w:sz w:val="13"/>
                </w:rPr>
                <w:t>20,000.00</w:t>
              </w:r>
            </w:hyperlink>
          </w:p>
        </w:tc>
        <w:tc>
          <w:tcPr>
            <w:tcW w:w="1352" w:type="dxa"/>
          </w:tcPr>
          <w:p>
            <w:pPr>
              <w:pStyle w:val="TableParagraph"/>
              <w:spacing w:before="32"/>
              <w:ind w:right="198"/>
              <w:jc w:val="right"/>
              <w:rPr>
                <w:sz w:val="13"/>
              </w:rPr>
            </w:pPr>
            <w:hyperlink r:id="rId125">
              <w:r>
                <w:rPr>
                  <w:spacing w:val="-2"/>
                  <w:sz w:val="13"/>
                </w:rPr>
                <w:t>38,923.03</w:t>
              </w:r>
            </w:hyperlink>
          </w:p>
        </w:tc>
        <w:tc>
          <w:tcPr>
            <w:tcW w:w="1174" w:type="dxa"/>
          </w:tcPr>
          <w:p>
            <w:pPr>
              <w:pStyle w:val="TableParagraph"/>
              <w:spacing w:before="32"/>
              <w:ind w:right="39"/>
              <w:jc w:val="right"/>
              <w:rPr>
                <w:sz w:val="13"/>
              </w:rPr>
            </w:pPr>
            <w:hyperlink r:id="rId126">
              <w:r>
                <w:rPr>
                  <w:spacing w:val="-2"/>
                  <w:sz w:val="13"/>
                </w:rPr>
                <w:t>30,000.00</w:t>
              </w:r>
            </w:hyperlink>
          </w:p>
        </w:tc>
      </w:tr>
      <w:tr>
        <w:trPr>
          <w:trHeight w:val="216" w:hRule="atLeast"/>
        </w:trPr>
        <w:tc>
          <w:tcPr>
            <w:tcW w:w="1060" w:type="dxa"/>
          </w:tcPr>
          <w:p>
            <w:pPr>
              <w:pStyle w:val="TableParagraph"/>
              <w:spacing w:before="32"/>
              <w:rPr>
                <w:sz w:val="13"/>
              </w:rPr>
            </w:pPr>
            <w:hyperlink r:id="rId122">
              <w:r>
                <w:rPr>
                  <w:sz w:val="13"/>
                </w:rPr>
                <w:t>10-36-</w:t>
              </w:r>
              <w:r>
                <w:rPr>
                  <w:spacing w:val="-5"/>
                  <w:sz w:val="13"/>
                </w:rPr>
                <w:t>91</w:t>
              </w:r>
            </w:hyperlink>
          </w:p>
        </w:tc>
        <w:tc>
          <w:tcPr>
            <w:tcW w:w="2619" w:type="dxa"/>
          </w:tcPr>
          <w:p>
            <w:pPr>
              <w:pStyle w:val="TableParagraph"/>
              <w:spacing w:before="32"/>
              <w:ind w:left="38"/>
              <w:rPr>
                <w:sz w:val="13"/>
              </w:rPr>
            </w:pPr>
            <w:hyperlink r:id="rId122">
              <w:r>
                <w:rPr>
                  <w:spacing w:val="-4"/>
                  <w:sz w:val="13"/>
                </w:rPr>
                <w:t>ARPA</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98"/>
              <w:jc w:val="right"/>
              <w:rPr>
                <w:sz w:val="13"/>
              </w:rPr>
            </w:pPr>
            <w:hyperlink r:id="rId125">
              <w:r>
                <w:rPr>
                  <w:spacing w:val="-5"/>
                  <w:sz w:val="13"/>
                </w:rPr>
                <w:t>.00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10-36-</w:t>
              </w:r>
              <w:r>
                <w:rPr>
                  <w:spacing w:val="-5"/>
                  <w:sz w:val="13"/>
                </w:rPr>
                <w:t>95</w:t>
              </w:r>
            </w:hyperlink>
          </w:p>
        </w:tc>
        <w:tc>
          <w:tcPr>
            <w:tcW w:w="2619" w:type="dxa"/>
          </w:tcPr>
          <w:p>
            <w:pPr>
              <w:pStyle w:val="TableParagraph"/>
              <w:spacing w:before="32"/>
              <w:ind w:left="38"/>
              <w:rPr>
                <w:sz w:val="13"/>
              </w:rPr>
            </w:pPr>
            <w:hyperlink r:id="rId122">
              <w:r>
                <w:rPr>
                  <w:sz w:val="13"/>
                </w:rPr>
                <w:t>ON-LINE</w:t>
              </w:r>
              <w:r>
                <w:rPr>
                  <w:spacing w:val="7"/>
                  <w:sz w:val="13"/>
                </w:rPr>
                <w:t> </w:t>
              </w:r>
              <w:r>
                <w:rPr>
                  <w:sz w:val="13"/>
                </w:rPr>
                <w:t>CONVENIENCE</w:t>
              </w:r>
              <w:r>
                <w:rPr>
                  <w:spacing w:val="7"/>
                  <w:sz w:val="13"/>
                </w:rPr>
                <w:t> </w:t>
              </w:r>
              <w:r>
                <w:rPr>
                  <w:spacing w:val="-4"/>
                  <w:sz w:val="13"/>
                </w:rPr>
                <w:t>FEES</w:t>
              </w:r>
            </w:hyperlink>
          </w:p>
        </w:tc>
        <w:tc>
          <w:tcPr>
            <w:tcW w:w="1474" w:type="dxa"/>
            <w:tcBorders>
              <w:bottom w:val="single" w:sz="6" w:space="0" w:color="000000"/>
            </w:tcBorders>
          </w:tcPr>
          <w:p>
            <w:pPr>
              <w:pStyle w:val="TableParagraph"/>
              <w:spacing w:before="32"/>
              <w:ind w:right="217"/>
              <w:jc w:val="right"/>
              <w:rPr>
                <w:sz w:val="13"/>
              </w:rPr>
            </w:pPr>
            <w:hyperlink r:id="rId123">
              <w:r>
                <w:rPr>
                  <w:spacing w:val="-2"/>
                  <w:sz w:val="13"/>
                </w:rPr>
                <w:t>4,290.00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2"/>
                  <w:sz w:val="13"/>
                </w:rPr>
                <w:t>4,500.00</w:t>
              </w:r>
            </w:hyperlink>
          </w:p>
        </w:tc>
        <w:tc>
          <w:tcPr>
            <w:tcW w:w="1352" w:type="dxa"/>
            <w:tcBorders>
              <w:bottom w:val="single" w:sz="6" w:space="0" w:color="000000"/>
            </w:tcBorders>
          </w:tcPr>
          <w:p>
            <w:pPr>
              <w:pStyle w:val="TableParagraph"/>
              <w:spacing w:before="32"/>
              <w:ind w:right="198"/>
              <w:jc w:val="right"/>
              <w:rPr>
                <w:sz w:val="13"/>
              </w:rPr>
            </w:pPr>
            <w:hyperlink r:id="rId125">
              <w:r>
                <w:rPr>
                  <w:spacing w:val="-2"/>
                  <w:sz w:val="13"/>
                </w:rPr>
                <w:t>4,401.00</w:t>
              </w:r>
            </w:hyperlink>
          </w:p>
        </w:tc>
        <w:tc>
          <w:tcPr>
            <w:tcW w:w="1174" w:type="dxa"/>
            <w:tcBorders>
              <w:bottom w:val="single" w:sz="6" w:space="0" w:color="000000"/>
            </w:tcBorders>
          </w:tcPr>
          <w:p>
            <w:pPr>
              <w:pStyle w:val="TableParagraph"/>
              <w:spacing w:before="32"/>
              <w:ind w:right="39"/>
              <w:jc w:val="right"/>
              <w:rPr>
                <w:sz w:val="13"/>
              </w:rPr>
            </w:pPr>
            <w:hyperlink r:id="rId126">
              <w:r>
                <w:rPr>
                  <w:spacing w:val="-2"/>
                  <w:sz w:val="13"/>
                </w:rPr>
                <w:t>5,000.00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MISCELLANEOUS:</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564,829.05</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709,500.00</w:t>
            </w:r>
          </w:p>
        </w:tc>
        <w:tc>
          <w:tcPr>
            <w:tcW w:w="1352" w:type="dxa"/>
            <w:tcBorders>
              <w:top w:val="single" w:sz="6" w:space="0" w:color="000000"/>
              <w:bottom w:val="single" w:sz="6" w:space="0" w:color="000000"/>
            </w:tcBorders>
          </w:tcPr>
          <w:p>
            <w:pPr>
              <w:pStyle w:val="TableParagraph"/>
              <w:spacing w:before="60"/>
              <w:rPr>
                <w:sz w:val="13"/>
              </w:rPr>
            </w:pPr>
          </w:p>
          <w:p>
            <w:pPr>
              <w:pStyle w:val="TableParagraph"/>
              <w:ind w:right="198"/>
              <w:jc w:val="right"/>
              <w:rPr>
                <w:sz w:val="13"/>
              </w:rPr>
            </w:pPr>
            <w:r>
              <w:rPr>
                <w:spacing w:val="-2"/>
                <w:sz w:val="13"/>
              </w:rPr>
              <w:t>661,907.96</w:t>
            </w:r>
          </w:p>
        </w:tc>
        <w:tc>
          <w:tcPr>
            <w:tcW w:w="1174" w:type="dxa"/>
            <w:tcBorders>
              <w:top w:val="single" w:sz="6" w:space="0" w:color="000000"/>
              <w:bottom w:val="single" w:sz="6" w:space="0" w:color="000000"/>
            </w:tcBorders>
          </w:tcPr>
          <w:p>
            <w:pPr>
              <w:pStyle w:val="TableParagraph"/>
              <w:spacing w:before="60"/>
              <w:rPr>
                <w:sz w:val="13"/>
              </w:rPr>
            </w:pPr>
          </w:p>
          <w:p>
            <w:pPr>
              <w:pStyle w:val="TableParagraph"/>
              <w:ind w:right="39"/>
              <w:jc w:val="right"/>
              <w:rPr>
                <w:sz w:val="13"/>
              </w:rPr>
            </w:pPr>
            <w:r>
              <w:rPr>
                <w:spacing w:val="-2"/>
                <w:sz w:val="13"/>
              </w:rPr>
              <w:t>335,000.00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CONTRIBUTIONS</w:t>
            </w:r>
            <w:r>
              <w:rPr>
                <w:b/>
                <w:spacing w:val="5"/>
                <w:sz w:val="13"/>
              </w:rPr>
              <w:t> </w:t>
            </w:r>
            <w:r>
              <w:rPr>
                <w:b/>
                <w:sz w:val="13"/>
              </w:rPr>
              <w:t>&amp;</w:t>
            </w:r>
            <w:r>
              <w:rPr>
                <w:b/>
                <w:spacing w:val="6"/>
                <w:sz w:val="13"/>
              </w:rPr>
              <w:t> </w:t>
            </w:r>
            <w:r>
              <w:rPr>
                <w:b/>
                <w:spacing w:val="-2"/>
                <w:sz w:val="13"/>
              </w:rPr>
              <w:t>TRANSFERS</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52" w:type="dxa"/>
            <w:tcBorders>
              <w:top w:val="single" w:sz="6" w:space="0" w:color="000000"/>
            </w:tcBorders>
          </w:tcPr>
          <w:p>
            <w:pPr>
              <w:pStyle w:val="TableParagraph"/>
              <w:rPr>
                <w:rFonts w:ascii="Times New Roman"/>
                <w:sz w:val="12"/>
              </w:rPr>
            </w:pPr>
          </w:p>
        </w:tc>
        <w:tc>
          <w:tcPr>
            <w:tcW w:w="1174"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10-38-</w:t>
              </w:r>
              <w:r>
                <w:rPr>
                  <w:spacing w:val="-5"/>
                  <w:sz w:val="13"/>
                </w:rPr>
                <w:t>06</w:t>
              </w:r>
            </w:hyperlink>
          </w:p>
        </w:tc>
        <w:tc>
          <w:tcPr>
            <w:tcW w:w="2619" w:type="dxa"/>
          </w:tcPr>
          <w:p>
            <w:pPr>
              <w:pStyle w:val="TableParagraph"/>
              <w:spacing w:before="32"/>
              <w:ind w:left="38"/>
              <w:rPr>
                <w:sz w:val="13"/>
              </w:rPr>
            </w:pPr>
            <w:hyperlink r:id="rId122">
              <w:r>
                <w:rPr>
                  <w:sz w:val="13"/>
                </w:rPr>
                <w:t>WATER</w:t>
              </w:r>
              <w:r>
                <w:rPr>
                  <w:spacing w:val="3"/>
                  <w:sz w:val="13"/>
                </w:rPr>
                <w:t> </w:t>
              </w:r>
              <w:r>
                <w:rPr>
                  <w:sz w:val="13"/>
                </w:rPr>
                <w:t>&amp;</w:t>
              </w:r>
              <w:r>
                <w:rPr>
                  <w:spacing w:val="3"/>
                  <w:sz w:val="13"/>
                </w:rPr>
                <w:t> </w:t>
              </w:r>
              <w:r>
                <w:rPr>
                  <w:sz w:val="13"/>
                </w:rPr>
                <w:t>SEWER</w:t>
              </w:r>
              <w:r>
                <w:rPr>
                  <w:spacing w:val="4"/>
                  <w:sz w:val="13"/>
                </w:rPr>
                <w:t> </w:t>
              </w:r>
              <w:r>
                <w:rPr>
                  <w:sz w:val="13"/>
                </w:rPr>
                <w:t>FUND</w:t>
              </w:r>
              <w:r>
                <w:rPr>
                  <w:spacing w:val="3"/>
                  <w:sz w:val="13"/>
                </w:rPr>
                <w:t> </w:t>
              </w:r>
              <w:r>
                <w:rPr>
                  <w:spacing w:val="-4"/>
                  <w:sz w:val="13"/>
                </w:rPr>
                <w:t>LOAN</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98"/>
              <w:jc w:val="right"/>
              <w:rPr>
                <w:sz w:val="13"/>
              </w:rPr>
            </w:pPr>
            <w:hyperlink r:id="rId125">
              <w:r>
                <w:rPr>
                  <w:spacing w:val="-5"/>
                  <w:sz w:val="13"/>
                </w:rPr>
                <w:t>.00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10-38-</w:t>
              </w:r>
              <w:r>
                <w:rPr>
                  <w:spacing w:val="-5"/>
                  <w:sz w:val="13"/>
                </w:rPr>
                <w:t>10</w:t>
              </w:r>
            </w:hyperlink>
          </w:p>
        </w:tc>
        <w:tc>
          <w:tcPr>
            <w:tcW w:w="2619" w:type="dxa"/>
          </w:tcPr>
          <w:p>
            <w:pPr>
              <w:pStyle w:val="TableParagraph"/>
              <w:spacing w:before="32"/>
              <w:ind w:left="38"/>
              <w:rPr>
                <w:sz w:val="13"/>
              </w:rPr>
            </w:pPr>
            <w:hyperlink r:id="rId122">
              <w:r>
                <w:rPr>
                  <w:sz w:val="13"/>
                </w:rPr>
                <w:t>TRANSFERS</w:t>
              </w:r>
              <w:r>
                <w:rPr>
                  <w:spacing w:val="5"/>
                  <w:sz w:val="13"/>
                </w:rPr>
                <w:t> </w:t>
              </w:r>
              <w:r>
                <w:rPr>
                  <w:sz w:val="13"/>
                </w:rPr>
                <w:t>FROM</w:t>
              </w:r>
              <w:r>
                <w:rPr>
                  <w:spacing w:val="5"/>
                  <w:sz w:val="13"/>
                </w:rPr>
                <w:t> </w:t>
              </w:r>
              <w:r>
                <w:rPr>
                  <w:sz w:val="13"/>
                </w:rPr>
                <w:t>OTHER</w:t>
              </w:r>
              <w:r>
                <w:rPr>
                  <w:spacing w:val="6"/>
                  <w:sz w:val="13"/>
                </w:rPr>
                <w:t> </w:t>
              </w:r>
              <w:r>
                <w:rPr>
                  <w:spacing w:val="-2"/>
                  <w:sz w:val="13"/>
                </w:rPr>
                <w:t>FUNDS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2"/>
                  <w:sz w:val="13"/>
                </w:rPr>
                <w:t>20,000.00</w:t>
              </w:r>
            </w:hyperlink>
          </w:p>
        </w:tc>
        <w:tc>
          <w:tcPr>
            <w:tcW w:w="1352" w:type="dxa"/>
          </w:tcPr>
          <w:p>
            <w:pPr>
              <w:pStyle w:val="TableParagraph"/>
              <w:spacing w:before="32"/>
              <w:ind w:right="198"/>
              <w:jc w:val="right"/>
              <w:rPr>
                <w:sz w:val="13"/>
              </w:rPr>
            </w:pPr>
            <w:hyperlink r:id="rId125">
              <w:r>
                <w:rPr>
                  <w:spacing w:val="-5"/>
                  <w:sz w:val="13"/>
                </w:rPr>
                <w:t>.00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10-38-</w:t>
              </w:r>
              <w:r>
                <w:rPr>
                  <w:spacing w:val="-5"/>
                  <w:sz w:val="13"/>
                </w:rPr>
                <w:t>11</w:t>
              </w:r>
            </w:hyperlink>
          </w:p>
        </w:tc>
        <w:tc>
          <w:tcPr>
            <w:tcW w:w="2619" w:type="dxa"/>
          </w:tcPr>
          <w:p>
            <w:pPr>
              <w:pStyle w:val="TableParagraph"/>
              <w:spacing w:before="32"/>
              <w:ind w:left="38"/>
              <w:rPr>
                <w:sz w:val="13"/>
              </w:rPr>
            </w:pPr>
            <w:hyperlink r:id="rId122">
              <w:r>
                <w:rPr>
                  <w:sz w:val="13"/>
                </w:rPr>
                <w:t>TRANFSERS</w:t>
              </w:r>
              <w:r>
                <w:rPr>
                  <w:spacing w:val="5"/>
                  <w:sz w:val="13"/>
                </w:rPr>
                <w:t> </w:t>
              </w:r>
              <w:r>
                <w:rPr>
                  <w:sz w:val="13"/>
                </w:rPr>
                <w:t>FROM</w:t>
              </w:r>
              <w:r>
                <w:rPr>
                  <w:spacing w:val="5"/>
                  <w:sz w:val="13"/>
                </w:rPr>
                <w:t> </w:t>
              </w:r>
              <w:r>
                <w:rPr>
                  <w:sz w:val="13"/>
                </w:rPr>
                <w:t>EQUIP.</w:t>
              </w:r>
              <w:r>
                <w:rPr>
                  <w:spacing w:val="6"/>
                  <w:sz w:val="13"/>
                </w:rPr>
                <w:t> </w:t>
              </w:r>
              <w:r>
                <w:rPr>
                  <w:spacing w:val="-2"/>
                  <w:sz w:val="13"/>
                </w:rPr>
                <w:t>REPLACE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98"/>
              <w:jc w:val="right"/>
              <w:rPr>
                <w:sz w:val="13"/>
              </w:rPr>
            </w:pPr>
            <w:hyperlink r:id="rId125">
              <w:r>
                <w:rPr>
                  <w:spacing w:val="-5"/>
                  <w:sz w:val="13"/>
                </w:rPr>
                <w:t>.00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10-38-</w:t>
              </w:r>
              <w:r>
                <w:rPr>
                  <w:spacing w:val="-5"/>
                  <w:sz w:val="13"/>
                </w:rPr>
                <w:t>12</w:t>
              </w:r>
            </w:hyperlink>
          </w:p>
        </w:tc>
        <w:tc>
          <w:tcPr>
            <w:tcW w:w="2619" w:type="dxa"/>
          </w:tcPr>
          <w:p>
            <w:pPr>
              <w:pStyle w:val="TableParagraph"/>
              <w:spacing w:before="32"/>
              <w:ind w:left="38"/>
              <w:rPr>
                <w:sz w:val="13"/>
              </w:rPr>
            </w:pPr>
            <w:hyperlink r:id="rId122">
              <w:r>
                <w:rPr>
                  <w:sz w:val="13"/>
                </w:rPr>
                <w:t>TRANSFERS</w:t>
              </w:r>
              <w:r>
                <w:rPr>
                  <w:spacing w:val="6"/>
                  <w:sz w:val="13"/>
                </w:rPr>
                <w:t> </w:t>
              </w:r>
              <w:r>
                <w:rPr>
                  <w:sz w:val="13"/>
                </w:rPr>
                <w:t>FROM</w:t>
              </w:r>
              <w:r>
                <w:rPr>
                  <w:spacing w:val="6"/>
                  <w:sz w:val="13"/>
                </w:rPr>
                <w:t> </w:t>
              </w:r>
              <w:r>
                <w:rPr>
                  <w:sz w:val="13"/>
                </w:rPr>
                <w:t>PERPETUAL</w:t>
              </w:r>
              <w:r>
                <w:rPr>
                  <w:spacing w:val="7"/>
                  <w:sz w:val="13"/>
                </w:rPr>
                <w:t> </w:t>
              </w:r>
              <w:r>
                <w:rPr>
                  <w:spacing w:val="-4"/>
                  <w:sz w:val="13"/>
                </w:rPr>
                <w:t>CARE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98"/>
              <w:jc w:val="right"/>
              <w:rPr>
                <w:sz w:val="13"/>
              </w:rPr>
            </w:pPr>
            <w:hyperlink r:id="rId125">
              <w:r>
                <w:rPr>
                  <w:spacing w:val="-5"/>
                  <w:sz w:val="13"/>
                </w:rPr>
                <w:t>.00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10-38-</w:t>
              </w:r>
              <w:r>
                <w:rPr>
                  <w:spacing w:val="-5"/>
                  <w:sz w:val="13"/>
                </w:rPr>
                <w:t>70</w:t>
              </w:r>
            </w:hyperlink>
          </w:p>
        </w:tc>
        <w:tc>
          <w:tcPr>
            <w:tcW w:w="2619" w:type="dxa"/>
          </w:tcPr>
          <w:p>
            <w:pPr>
              <w:pStyle w:val="TableParagraph"/>
              <w:spacing w:before="32"/>
              <w:ind w:left="38"/>
              <w:rPr>
                <w:sz w:val="13"/>
              </w:rPr>
            </w:pPr>
            <w:hyperlink r:id="rId122">
              <w:r>
                <w:rPr>
                  <w:sz w:val="13"/>
                </w:rPr>
                <w:t>CONTRIBUTIONS</w:t>
              </w:r>
              <w:r>
                <w:rPr>
                  <w:spacing w:val="6"/>
                  <w:sz w:val="13"/>
                </w:rPr>
                <w:t> </w:t>
              </w:r>
              <w:r>
                <w:rPr>
                  <w:sz w:val="13"/>
                </w:rPr>
                <w:t>-</w:t>
              </w:r>
              <w:r>
                <w:rPr>
                  <w:spacing w:val="6"/>
                  <w:sz w:val="13"/>
                </w:rPr>
                <w:t> </w:t>
              </w:r>
              <w:r>
                <w:rPr>
                  <w:sz w:val="13"/>
                </w:rPr>
                <w:t>SWIMMING</w:t>
              </w:r>
              <w:r>
                <w:rPr>
                  <w:spacing w:val="6"/>
                  <w:sz w:val="13"/>
                </w:rPr>
                <w:t> </w:t>
              </w:r>
              <w:r>
                <w:rPr>
                  <w:spacing w:val="-4"/>
                  <w:sz w:val="13"/>
                </w:rPr>
                <w:t>POOL</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98"/>
              <w:jc w:val="right"/>
              <w:rPr>
                <w:sz w:val="13"/>
              </w:rPr>
            </w:pPr>
            <w:hyperlink r:id="rId125">
              <w:r>
                <w:rPr>
                  <w:spacing w:val="-5"/>
                  <w:sz w:val="13"/>
                </w:rPr>
                <w:t>.00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10-38-</w:t>
              </w:r>
              <w:r>
                <w:rPr>
                  <w:spacing w:val="-5"/>
                  <w:sz w:val="13"/>
                </w:rPr>
                <w:t>72</w:t>
              </w:r>
            </w:hyperlink>
          </w:p>
        </w:tc>
        <w:tc>
          <w:tcPr>
            <w:tcW w:w="2619" w:type="dxa"/>
          </w:tcPr>
          <w:p>
            <w:pPr>
              <w:pStyle w:val="TableParagraph"/>
              <w:spacing w:before="32"/>
              <w:ind w:left="38"/>
              <w:rPr>
                <w:sz w:val="13"/>
              </w:rPr>
            </w:pPr>
            <w:hyperlink r:id="rId122">
              <w:r>
                <w:rPr>
                  <w:sz w:val="13"/>
                </w:rPr>
                <w:t>CONTRIBUTIONS</w:t>
              </w:r>
              <w:r>
                <w:rPr>
                  <w:spacing w:val="5"/>
                  <w:sz w:val="13"/>
                </w:rPr>
                <w:t> </w:t>
              </w:r>
              <w:r>
                <w:rPr>
                  <w:sz w:val="13"/>
                </w:rPr>
                <w:t>-</w:t>
              </w:r>
              <w:r>
                <w:rPr>
                  <w:spacing w:val="6"/>
                  <w:sz w:val="13"/>
                </w:rPr>
                <w:t> </w:t>
              </w:r>
              <w:r>
                <w:rPr>
                  <w:sz w:val="13"/>
                </w:rPr>
                <w:t>VARIETY</w:t>
              </w:r>
              <w:r>
                <w:rPr>
                  <w:spacing w:val="5"/>
                  <w:sz w:val="13"/>
                </w:rPr>
                <w:t> </w:t>
              </w:r>
              <w:r>
                <w:rPr>
                  <w:spacing w:val="-4"/>
                  <w:sz w:val="13"/>
                </w:rPr>
                <w:t>ARTS</w:t>
              </w:r>
            </w:hyperlink>
          </w:p>
        </w:tc>
        <w:tc>
          <w:tcPr>
            <w:tcW w:w="1474" w:type="dxa"/>
          </w:tcPr>
          <w:p>
            <w:pPr>
              <w:pStyle w:val="TableParagraph"/>
              <w:spacing w:before="32"/>
              <w:ind w:right="217"/>
              <w:jc w:val="right"/>
              <w:rPr>
                <w:sz w:val="13"/>
              </w:rPr>
            </w:pPr>
            <w:hyperlink r:id="rId123">
              <w:r>
                <w:rPr>
                  <w:spacing w:val="-2"/>
                  <w:sz w:val="13"/>
                </w:rPr>
                <w:t>1,400.00</w:t>
              </w:r>
            </w:hyperlink>
          </w:p>
        </w:tc>
        <w:tc>
          <w:tcPr>
            <w:tcW w:w="1293" w:type="dxa"/>
          </w:tcPr>
          <w:p>
            <w:pPr>
              <w:pStyle w:val="TableParagraph"/>
              <w:spacing w:before="32"/>
              <w:ind w:right="178"/>
              <w:jc w:val="right"/>
              <w:rPr>
                <w:sz w:val="13"/>
              </w:rPr>
            </w:pPr>
            <w:hyperlink r:id="rId124">
              <w:r>
                <w:rPr>
                  <w:spacing w:val="-2"/>
                  <w:sz w:val="13"/>
                </w:rPr>
                <w:t>2,500.00</w:t>
              </w:r>
            </w:hyperlink>
          </w:p>
        </w:tc>
        <w:tc>
          <w:tcPr>
            <w:tcW w:w="1352" w:type="dxa"/>
          </w:tcPr>
          <w:p>
            <w:pPr>
              <w:pStyle w:val="TableParagraph"/>
              <w:spacing w:before="32"/>
              <w:ind w:right="198"/>
              <w:jc w:val="right"/>
              <w:rPr>
                <w:sz w:val="13"/>
              </w:rPr>
            </w:pPr>
            <w:hyperlink r:id="rId125">
              <w:r>
                <w:rPr>
                  <w:spacing w:val="-2"/>
                  <w:sz w:val="13"/>
                </w:rPr>
                <w:t>1,721.00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10-38-</w:t>
              </w:r>
              <w:r>
                <w:rPr>
                  <w:spacing w:val="-5"/>
                  <w:sz w:val="13"/>
                </w:rPr>
                <w:t>73</w:t>
              </w:r>
            </w:hyperlink>
          </w:p>
        </w:tc>
        <w:tc>
          <w:tcPr>
            <w:tcW w:w="2619" w:type="dxa"/>
          </w:tcPr>
          <w:p>
            <w:pPr>
              <w:pStyle w:val="TableParagraph"/>
              <w:spacing w:before="32"/>
              <w:ind w:left="38"/>
              <w:rPr>
                <w:sz w:val="13"/>
              </w:rPr>
            </w:pPr>
            <w:hyperlink r:id="rId122">
              <w:r>
                <w:rPr>
                  <w:sz w:val="13"/>
                </w:rPr>
                <w:t>CONTIRBUTIONS</w:t>
              </w:r>
              <w:r>
                <w:rPr>
                  <w:spacing w:val="5"/>
                  <w:sz w:val="13"/>
                </w:rPr>
                <w:t> </w:t>
              </w:r>
              <w:r>
                <w:rPr>
                  <w:sz w:val="13"/>
                </w:rPr>
                <w:t>-</w:t>
              </w:r>
              <w:r>
                <w:rPr>
                  <w:spacing w:val="6"/>
                  <w:sz w:val="13"/>
                </w:rPr>
                <w:t> </w:t>
              </w:r>
              <w:r>
                <w:rPr>
                  <w:sz w:val="13"/>
                </w:rPr>
                <w:t>JUNIPER</w:t>
              </w:r>
              <w:r>
                <w:rPr>
                  <w:spacing w:val="5"/>
                  <w:sz w:val="13"/>
                </w:rPr>
                <w:t> </w:t>
              </w:r>
              <w:r>
                <w:rPr>
                  <w:spacing w:val="-4"/>
                  <w:sz w:val="13"/>
                </w:rPr>
                <w:t>ROOM</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98"/>
              <w:jc w:val="right"/>
              <w:rPr>
                <w:sz w:val="13"/>
              </w:rPr>
            </w:pPr>
            <w:hyperlink r:id="rId125">
              <w:r>
                <w:rPr>
                  <w:spacing w:val="-5"/>
                  <w:sz w:val="13"/>
                </w:rPr>
                <w:t>.00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10-38-</w:t>
              </w:r>
              <w:r>
                <w:rPr>
                  <w:spacing w:val="-5"/>
                  <w:sz w:val="13"/>
                </w:rPr>
                <w:t>74</w:t>
              </w:r>
            </w:hyperlink>
          </w:p>
        </w:tc>
        <w:tc>
          <w:tcPr>
            <w:tcW w:w="2619" w:type="dxa"/>
          </w:tcPr>
          <w:p>
            <w:pPr>
              <w:pStyle w:val="TableParagraph"/>
              <w:spacing w:before="32"/>
              <w:ind w:left="38"/>
              <w:rPr>
                <w:sz w:val="13"/>
              </w:rPr>
            </w:pPr>
            <w:hyperlink r:id="rId122">
              <w:r>
                <w:rPr>
                  <w:sz w:val="13"/>
                </w:rPr>
                <w:t>CONTRIBUTIONS</w:t>
              </w:r>
              <w:r>
                <w:rPr>
                  <w:spacing w:val="5"/>
                  <w:sz w:val="13"/>
                </w:rPr>
                <w:t> </w:t>
              </w:r>
              <w:r>
                <w:rPr>
                  <w:sz w:val="13"/>
                </w:rPr>
                <w:t>-</w:t>
              </w:r>
              <w:r>
                <w:rPr>
                  <w:spacing w:val="6"/>
                  <w:sz w:val="13"/>
                </w:rPr>
                <w:t> </w:t>
              </w:r>
              <w:r>
                <w:rPr>
                  <w:sz w:val="13"/>
                </w:rPr>
                <w:t>HERITAGE</w:t>
              </w:r>
              <w:r>
                <w:rPr>
                  <w:spacing w:val="6"/>
                  <w:sz w:val="13"/>
                </w:rPr>
                <w:t> </w:t>
              </w:r>
              <w:r>
                <w:rPr>
                  <w:spacing w:val="-2"/>
                  <w:sz w:val="13"/>
                </w:rPr>
                <w:t>HOUSE</w:t>
              </w:r>
            </w:hyperlink>
          </w:p>
        </w:tc>
        <w:tc>
          <w:tcPr>
            <w:tcW w:w="1474" w:type="dxa"/>
          </w:tcPr>
          <w:p>
            <w:pPr>
              <w:pStyle w:val="TableParagraph"/>
              <w:spacing w:before="32"/>
              <w:ind w:right="217"/>
              <w:jc w:val="right"/>
              <w:rPr>
                <w:sz w:val="13"/>
              </w:rPr>
            </w:pPr>
            <w:hyperlink r:id="rId123">
              <w:r>
                <w:rPr>
                  <w:spacing w:val="-2"/>
                  <w:sz w:val="13"/>
                </w:rPr>
                <w:t>4,333.98</w:t>
              </w:r>
            </w:hyperlink>
          </w:p>
        </w:tc>
        <w:tc>
          <w:tcPr>
            <w:tcW w:w="1293" w:type="dxa"/>
          </w:tcPr>
          <w:p>
            <w:pPr>
              <w:pStyle w:val="TableParagraph"/>
              <w:spacing w:before="32"/>
              <w:ind w:right="178"/>
              <w:jc w:val="right"/>
              <w:rPr>
                <w:sz w:val="13"/>
              </w:rPr>
            </w:pPr>
            <w:hyperlink r:id="rId124">
              <w:r>
                <w:rPr>
                  <w:spacing w:val="-2"/>
                  <w:sz w:val="13"/>
                </w:rPr>
                <w:t>7,000.00</w:t>
              </w:r>
            </w:hyperlink>
          </w:p>
        </w:tc>
        <w:tc>
          <w:tcPr>
            <w:tcW w:w="1352" w:type="dxa"/>
          </w:tcPr>
          <w:p>
            <w:pPr>
              <w:pStyle w:val="TableParagraph"/>
              <w:spacing w:before="32"/>
              <w:ind w:right="198"/>
              <w:jc w:val="right"/>
              <w:rPr>
                <w:sz w:val="13"/>
              </w:rPr>
            </w:pPr>
            <w:hyperlink r:id="rId125">
              <w:r>
                <w:rPr>
                  <w:spacing w:val="-2"/>
                  <w:sz w:val="13"/>
                </w:rPr>
                <w:t>4,747.00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10-38-</w:t>
              </w:r>
              <w:r>
                <w:rPr>
                  <w:spacing w:val="-5"/>
                  <w:sz w:val="13"/>
                </w:rPr>
                <w:t>76</w:t>
              </w:r>
            </w:hyperlink>
          </w:p>
        </w:tc>
        <w:tc>
          <w:tcPr>
            <w:tcW w:w="2619" w:type="dxa"/>
          </w:tcPr>
          <w:p>
            <w:pPr>
              <w:pStyle w:val="TableParagraph"/>
              <w:spacing w:before="32"/>
              <w:ind w:left="38"/>
              <w:rPr>
                <w:sz w:val="13"/>
              </w:rPr>
            </w:pPr>
            <w:hyperlink r:id="rId122">
              <w:r>
                <w:rPr>
                  <w:sz w:val="13"/>
                </w:rPr>
                <w:t>CONTRIBUTIONS</w:t>
              </w:r>
              <w:r>
                <w:rPr>
                  <w:spacing w:val="5"/>
                  <w:sz w:val="13"/>
                </w:rPr>
                <w:t> </w:t>
              </w:r>
              <w:r>
                <w:rPr>
                  <w:sz w:val="13"/>
                </w:rPr>
                <w:t>-</w:t>
              </w:r>
              <w:r>
                <w:rPr>
                  <w:spacing w:val="6"/>
                  <w:sz w:val="13"/>
                </w:rPr>
                <w:t> </w:t>
              </w:r>
              <w:r>
                <w:rPr>
                  <w:sz w:val="13"/>
                </w:rPr>
                <w:t>LIBRARY</w:t>
              </w:r>
              <w:r>
                <w:rPr>
                  <w:spacing w:val="5"/>
                  <w:sz w:val="13"/>
                </w:rPr>
                <w:t> </w:t>
              </w:r>
              <w:r>
                <w:rPr>
                  <w:spacing w:val="-2"/>
                  <w:sz w:val="13"/>
                </w:rPr>
                <w:t>FRIEND</w:t>
              </w:r>
            </w:hyperlink>
          </w:p>
        </w:tc>
        <w:tc>
          <w:tcPr>
            <w:tcW w:w="1474" w:type="dxa"/>
          </w:tcPr>
          <w:p>
            <w:pPr>
              <w:pStyle w:val="TableParagraph"/>
              <w:spacing w:before="32"/>
              <w:ind w:right="217"/>
              <w:jc w:val="right"/>
              <w:rPr>
                <w:sz w:val="13"/>
              </w:rPr>
            </w:pPr>
            <w:hyperlink r:id="rId123">
              <w:r>
                <w:rPr>
                  <w:spacing w:val="-2"/>
                  <w:sz w:val="13"/>
                </w:rPr>
                <w:t>32.00</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98"/>
              <w:jc w:val="right"/>
              <w:rPr>
                <w:sz w:val="13"/>
              </w:rPr>
            </w:pPr>
            <w:hyperlink r:id="rId125">
              <w:r>
                <w:rPr>
                  <w:spacing w:val="-5"/>
                  <w:sz w:val="13"/>
                </w:rPr>
                <w:t>.00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10-38-</w:t>
              </w:r>
              <w:r>
                <w:rPr>
                  <w:spacing w:val="-5"/>
                  <w:sz w:val="13"/>
                </w:rPr>
                <w:t>78</w:t>
              </w:r>
            </w:hyperlink>
          </w:p>
        </w:tc>
        <w:tc>
          <w:tcPr>
            <w:tcW w:w="2619" w:type="dxa"/>
          </w:tcPr>
          <w:p>
            <w:pPr>
              <w:pStyle w:val="TableParagraph"/>
              <w:spacing w:before="32"/>
              <w:ind w:left="38"/>
              <w:rPr>
                <w:sz w:val="13"/>
              </w:rPr>
            </w:pPr>
            <w:hyperlink r:id="rId122">
              <w:r>
                <w:rPr>
                  <w:sz w:val="13"/>
                </w:rPr>
                <w:t>CONTRIBUTIONS</w:t>
              </w:r>
              <w:r>
                <w:rPr>
                  <w:spacing w:val="5"/>
                  <w:sz w:val="13"/>
                </w:rPr>
                <w:t> </w:t>
              </w:r>
              <w:r>
                <w:rPr>
                  <w:sz w:val="13"/>
                </w:rPr>
                <w:t>-</w:t>
              </w:r>
              <w:r>
                <w:rPr>
                  <w:spacing w:val="5"/>
                  <w:sz w:val="13"/>
                </w:rPr>
                <w:t> </w:t>
              </w:r>
              <w:r>
                <w:rPr>
                  <w:sz w:val="13"/>
                </w:rPr>
                <w:t>ANIMAL</w:t>
              </w:r>
              <w:r>
                <w:rPr>
                  <w:spacing w:val="6"/>
                  <w:sz w:val="13"/>
                </w:rPr>
                <w:t> </w:t>
              </w:r>
              <w:r>
                <w:rPr>
                  <w:spacing w:val="-2"/>
                  <w:sz w:val="13"/>
                </w:rPr>
                <w:t>POUND</w:t>
              </w:r>
            </w:hyperlink>
          </w:p>
        </w:tc>
        <w:tc>
          <w:tcPr>
            <w:tcW w:w="1474" w:type="dxa"/>
          </w:tcPr>
          <w:p>
            <w:pPr>
              <w:pStyle w:val="TableParagraph"/>
              <w:spacing w:before="32"/>
              <w:ind w:right="217"/>
              <w:jc w:val="right"/>
              <w:rPr>
                <w:sz w:val="13"/>
              </w:rPr>
            </w:pPr>
            <w:hyperlink r:id="rId123">
              <w:r>
                <w:rPr>
                  <w:spacing w:val="-2"/>
                  <w:sz w:val="13"/>
                </w:rPr>
                <w:t>70.00</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98"/>
              <w:jc w:val="right"/>
              <w:rPr>
                <w:sz w:val="13"/>
              </w:rPr>
            </w:pPr>
            <w:hyperlink r:id="rId125">
              <w:r>
                <w:rPr>
                  <w:spacing w:val="-2"/>
                  <w:sz w:val="13"/>
                </w:rPr>
                <w:t>30.02</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10-38-</w:t>
              </w:r>
              <w:r>
                <w:rPr>
                  <w:spacing w:val="-5"/>
                  <w:sz w:val="13"/>
                </w:rPr>
                <w:t>79</w:t>
              </w:r>
            </w:hyperlink>
          </w:p>
        </w:tc>
        <w:tc>
          <w:tcPr>
            <w:tcW w:w="2619" w:type="dxa"/>
          </w:tcPr>
          <w:p>
            <w:pPr>
              <w:pStyle w:val="TableParagraph"/>
              <w:spacing w:before="32"/>
              <w:ind w:left="38"/>
              <w:rPr>
                <w:sz w:val="13"/>
              </w:rPr>
            </w:pPr>
            <w:hyperlink r:id="rId122">
              <w:r>
                <w:rPr>
                  <w:sz w:val="13"/>
                </w:rPr>
                <w:t>CONTRIBUTIONS</w:t>
              </w:r>
              <w:r>
                <w:rPr>
                  <w:spacing w:val="5"/>
                  <w:sz w:val="13"/>
                </w:rPr>
                <w:t> </w:t>
              </w:r>
              <w:r>
                <w:rPr>
                  <w:sz w:val="13"/>
                </w:rPr>
                <w:t>-</w:t>
              </w:r>
              <w:r>
                <w:rPr>
                  <w:spacing w:val="6"/>
                  <w:sz w:val="13"/>
                </w:rPr>
                <w:t> </w:t>
              </w:r>
              <w:r>
                <w:rPr>
                  <w:spacing w:val="-4"/>
                  <w:sz w:val="13"/>
                </w:rPr>
                <w:t>PARK</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98"/>
              <w:jc w:val="right"/>
              <w:rPr>
                <w:sz w:val="13"/>
              </w:rPr>
            </w:pPr>
            <w:hyperlink r:id="rId125">
              <w:r>
                <w:rPr>
                  <w:spacing w:val="-5"/>
                  <w:sz w:val="13"/>
                </w:rPr>
                <w:t>.00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10-38-</w:t>
              </w:r>
              <w:r>
                <w:rPr>
                  <w:spacing w:val="-5"/>
                  <w:sz w:val="13"/>
                </w:rPr>
                <w:t>80</w:t>
              </w:r>
            </w:hyperlink>
          </w:p>
        </w:tc>
        <w:tc>
          <w:tcPr>
            <w:tcW w:w="2619" w:type="dxa"/>
          </w:tcPr>
          <w:p>
            <w:pPr>
              <w:pStyle w:val="TableParagraph"/>
              <w:spacing w:before="32"/>
              <w:ind w:left="38"/>
              <w:rPr>
                <w:sz w:val="13"/>
              </w:rPr>
            </w:pPr>
            <w:hyperlink r:id="rId122">
              <w:r>
                <w:rPr>
                  <w:sz w:val="13"/>
                </w:rPr>
                <w:t>FIRE</w:t>
              </w:r>
              <w:r>
                <w:rPr>
                  <w:spacing w:val="3"/>
                  <w:sz w:val="13"/>
                </w:rPr>
                <w:t> </w:t>
              </w:r>
              <w:r>
                <w:rPr>
                  <w:sz w:val="13"/>
                </w:rPr>
                <w:t>DEPT</w:t>
              </w:r>
              <w:r>
                <w:rPr>
                  <w:spacing w:val="3"/>
                  <w:sz w:val="13"/>
                </w:rPr>
                <w:t> </w:t>
              </w:r>
              <w:r>
                <w:rPr>
                  <w:spacing w:val="-2"/>
                  <w:sz w:val="13"/>
                </w:rPr>
                <w:t>CONTRIBUTIONS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98"/>
              <w:jc w:val="right"/>
              <w:rPr>
                <w:sz w:val="13"/>
              </w:rPr>
            </w:pPr>
            <w:hyperlink r:id="rId125">
              <w:r>
                <w:rPr>
                  <w:spacing w:val="-5"/>
                  <w:sz w:val="13"/>
                </w:rPr>
                <w:t>.00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10-38-</w:t>
              </w:r>
              <w:r>
                <w:rPr>
                  <w:spacing w:val="-5"/>
                  <w:sz w:val="13"/>
                </w:rPr>
                <w:t>84</w:t>
              </w:r>
            </w:hyperlink>
          </w:p>
        </w:tc>
        <w:tc>
          <w:tcPr>
            <w:tcW w:w="2619" w:type="dxa"/>
          </w:tcPr>
          <w:p>
            <w:pPr>
              <w:pStyle w:val="TableParagraph"/>
              <w:spacing w:before="32"/>
              <w:ind w:left="38"/>
              <w:rPr>
                <w:sz w:val="13"/>
              </w:rPr>
            </w:pPr>
            <w:hyperlink r:id="rId122">
              <w:r>
                <w:rPr>
                  <w:sz w:val="13"/>
                </w:rPr>
                <w:t>TRANSFER</w:t>
              </w:r>
              <w:r>
                <w:rPr>
                  <w:spacing w:val="6"/>
                  <w:sz w:val="13"/>
                </w:rPr>
                <w:t> </w:t>
              </w:r>
              <w:r>
                <w:rPr>
                  <w:sz w:val="13"/>
                </w:rPr>
                <w:t>FROM</w:t>
              </w:r>
              <w:r>
                <w:rPr>
                  <w:spacing w:val="6"/>
                  <w:sz w:val="13"/>
                </w:rPr>
                <w:t> </w:t>
              </w:r>
              <w:r>
                <w:rPr>
                  <w:sz w:val="13"/>
                </w:rPr>
                <w:t>RECREATION</w:t>
              </w:r>
              <w:r>
                <w:rPr>
                  <w:spacing w:val="7"/>
                  <w:sz w:val="13"/>
                </w:rPr>
                <w:t> </w:t>
              </w:r>
              <w:r>
                <w:rPr>
                  <w:spacing w:val="-4"/>
                  <w:sz w:val="13"/>
                </w:rPr>
                <w:t>FUND</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52" w:type="dxa"/>
          </w:tcPr>
          <w:p>
            <w:pPr>
              <w:pStyle w:val="TableParagraph"/>
              <w:spacing w:before="32"/>
              <w:ind w:right="198"/>
              <w:jc w:val="right"/>
              <w:rPr>
                <w:sz w:val="13"/>
              </w:rPr>
            </w:pPr>
            <w:hyperlink r:id="rId125">
              <w:r>
                <w:rPr>
                  <w:spacing w:val="-5"/>
                  <w:sz w:val="13"/>
                </w:rPr>
                <w:t>.00</w:t>
              </w:r>
            </w:hyperlink>
          </w:p>
        </w:tc>
        <w:tc>
          <w:tcPr>
            <w:tcW w:w="1174" w:type="dxa"/>
          </w:tcPr>
          <w:p>
            <w:pPr>
              <w:pStyle w:val="TableParagraph"/>
              <w:spacing w:before="32"/>
              <w:ind w:right="39"/>
              <w:jc w:val="right"/>
              <w:rPr>
                <w:sz w:val="13"/>
              </w:rPr>
            </w:pPr>
            <w:hyperlink r:id="rId126">
              <w:r>
                <w:rPr>
                  <w:spacing w:val="-5"/>
                  <w:sz w:val="13"/>
                </w:rPr>
                <w:t>.00</w:t>
              </w:r>
            </w:hyperlink>
          </w:p>
        </w:tc>
      </w:tr>
      <w:tr>
        <w:trPr>
          <w:trHeight w:val="182" w:hRule="atLeast"/>
        </w:trPr>
        <w:tc>
          <w:tcPr>
            <w:tcW w:w="1060" w:type="dxa"/>
          </w:tcPr>
          <w:p>
            <w:pPr>
              <w:pStyle w:val="TableParagraph"/>
              <w:spacing w:line="130" w:lineRule="exact" w:before="32"/>
              <w:rPr>
                <w:sz w:val="13"/>
              </w:rPr>
            </w:pPr>
            <w:hyperlink r:id="rId122">
              <w:r>
                <w:rPr>
                  <w:sz w:val="13"/>
                </w:rPr>
                <w:t>10-38-</w:t>
              </w:r>
              <w:r>
                <w:rPr>
                  <w:spacing w:val="-5"/>
                  <w:sz w:val="13"/>
                </w:rPr>
                <w:t>86</w:t>
              </w:r>
            </w:hyperlink>
          </w:p>
        </w:tc>
        <w:tc>
          <w:tcPr>
            <w:tcW w:w="2619" w:type="dxa"/>
          </w:tcPr>
          <w:p>
            <w:pPr>
              <w:pStyle w:val="TableParagraph"/>
              <w:spacing w:line="130" w:lineRule="exact" w:before="32"/>
              <w:ind w:left="38"/>
              <w:rPr>
                <w:sz w:val="13"/>
              </w:rPr>
            </w:pPr>
            <w:hyperlink r:id="rId122">
              <w:r>
                <w:rPr>
                  <w:sz w:val="13"/>
                </w:rPr>
                <w:t>TRANSFERS</w:t>
              </w:r>
              <w:r>
                <w:rPr>
                  <w:spacing w:val="4"/>
                  <w:sz w:val="13"/>
                </w:rPr>
                <w:t> </w:t>
              </w:r>
              <w:r>
                <w:rPr>
                  <w:sz w:val="13"/>
                </w:rPr>
                <w:t>FROM</w:t>
              </w:r>
              <w:r>
                <w:rPr>
                  <w:spacing w:val="5"/>
                  <w:sz w:val="13"/>
                </w:rPr>
                <w:t> </w:t>
              </w:r>
              <w:r>
                <w:rPr>
                  <w:sz w:val="13"/>
                </w:rPr>
                <w:t>IMPACT</w:t>
              </w:r>
              <w:r>
                <w:rPr>
                  <w:spacing w:val="5"/>
                  <w:sz w:val="13"/>
                </w:rPr>
                <w:t> </w:t>
              </w:r>
              <w:r>
                <w:rPr>
                  <w:sz w:val="13"/>
                </w:rPr>
                <w:t>FEE</w:t>
              </w:r>
              <w:r>
                <w:rPr>
                  <w:spacing w:val="5"/>
                  <w:sz w:val="13"/>
                </w:rPr>
                <w:t> </w:t>
              </w:r>
              <w:r>
                <w:rPr>
                  <w:spacing w:val="-5"/>
                  <w:sz w:val="13"/>
                </w:rPr>
                <w:t>FD</w:t>
              </w:r>
            </w:hyperlink>
          </w:p>
        </w:tc>
        <w:tc>
          <w:tcPr>
            <w:tcW w:w="1474" w:type="dxa"/>
          </w:tcPr>
          <w:p>
            <w:pPr>
              <w:pStyle w:val="TableParagraph"/>
              <w:spacing w:line="130" w:lineRule="exact" w:before="32"/>
              <w:ind w:right="217"/>
              <w:jc w:val="right"/>
              <w:rPr>
                <w:sz w:val="13"/>
              </w:rPr>
            </w:pPr>
            <w:hyperlink r:id="rId123">
              <w:r>
                <w:rPr>
                  <w:spacing w:val="-5"/>
                  <w:sz w:val="13"/>
                </w:rPr>
                <w:t>.00</w:t>
              </w:r>
            </w:hyperlink>
          </w:p>
        </w:tc>
        <w:tc>
          <w:tcPr>
            <w:tcW w:w="1293" w:type="dxa"/>
          </w:tcPr>
          <w:p>
            <w:pPr>
              <w:pStyle w:val="TableParagraph"/>
              <w:spacing w:line="130" w:lineRule="exact" w:before="32"/>
              <w:ind w:right="178"/>
              <w:jc w:val="right"/>
              <w:rPr>
                <w:sz w:val="13"/>
              </w:rPr>
            </w:pPr>
            <w:hyperlink r:id="rId124">
              <w:r>
                <w:rPr>
                  <w:spacing w:val="-5"/>
                  <w:sz w:val="13"/>
                </w:rPr>
                <w:t>.00</w:t>
              </w:r>
            </w:hyperlink>
          </w:p>
        </w:tc>
        <w:tc>
          <w:tcPr>
            <w:tcW w:w="1352" w:type="dxa"/>
          </w:tcPr>
          <w:p>
            <w:pPr>
              <w:pStyle w:val="TableParagraph"/>
              <w:spacing w:line="130" w:lineRule="exact" w:before="32"/>
              <w:ind w:right="198"/>
              <w:jc w:val="right"/>
              <w:rPr>
                <w:sz w:val="13"/>
              </w:rPr>
            </w:pPr>
            <w:hyperlink r:id="rId125">
              <w:r>
                <w:rPr>
                  <w:spacing w:val="-5"/>
                  <w:sz w:val="13"/>
                </w:rPr>
                <w:t>.00</w:t>
              </w:r>
            </w:hyperlink>
          </w:p>
        </w:tc>
        <w:tc>
          <w:tcPr>
            <w:tcW w:w="1174" w:type="dxa"/>
          </w:tcPr>
          <w:p>
            <w:pPr>
              <w:pStyle w:val="TableParagraph"/>
              <w:spacing w:line="130" w:lineRule="exact" w:before="32"/>
              <w:ind w:right="39"/>
              <w:jc w:val="right"/>
              <w:rPr>
                <w:sz w:val="13"/>
              </w:rPr>
            </w:pPr>
            <w:hyperlink r:id="rId126">
              <w:r>
                <w:rPr>
                  <w:spacing w:val="-5"/>
                  <w:sz w:val="13"/>
                </w:rPr>
                <w:t>.00</w:t>
              </w:r>
            </w:hyperlink>
          </w:p>
        </w:tc>
      </w:tr>
    </w:tbl>
    <w:p>
      <w:pPr>
        <w:pStyle w:val="TableParagraph"/>
        <w:spacing w:after="0" w:line="130" w:lineRule="exact"/>
        <w:jc w:val="right"/>
        <w:rPr>
          <w:sz w:val="13"/>
        </w:rPr>
        <w:sectPr>
          <w:pgSz w:w="12240" w:h="15840"/>
          <w:pgMar w:header="835" w:footer="541" w:top="1340" w:bottom="740" w:left="360" w:right="0"/>
        </w:sectPr>
      </w:pPr>
    </w:p>
    <w:p>
      <w:pPr>
        <w:pStyle w:val="BodyText"/>
        <w:spacing w:before="147"/>
        <w:rPr>
          <w:rFonts w:ascii="Arial"/>
          <w:sz w:val="20"/>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1"/>
        <w:gridCol w:w="2596"/>
        <w:gridCol w:w="1472"/>
        <w:gridCol w:w="1291"/>
        <w:gridCol w:w="1331"/>
        <w:gridCol w:w="1190"/>
      </w:tblGrid>
      <w:tr>
        <w:trPr>
          <w:trHeight w:val="475" w:hRule="atLeast"/>
        </w:trPr>
        <w:tc>
          <w:tcPr>
            <w:tcW w:w="1081" w:type="dxa"/>
            <w:tcBorders>
              <w:bottom w:val="single" w:sz="6" w:space="0" w:color="000000"/>
            </w:tcBorders>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2596" w:type="dxa"/>
            <w:tcBorders>
              <w:bottom w:val="single" w:sz="6" w:space="0" w:color="000000"/>
            </w:tcBorders>
          </w:tcPr>
          <w:p>
            <w:pPr>
              <w:pStyle w:val="TableParagraph"/>
              <w:rPr>
                <w:sz w:val="13"/>
              </w:rPr>
            </w:pPr>
          </w:p>
          <w:p>
            <w:pPr>
              <w:pStyle w:val="TableParagraph"/>
              <w:spacing w:before="2"/>
              <w:rPr>
                <w:sz w:val="13"/>
              </w:rPr>
            </w:pPr>
          </w:p>
          <w:p>
            <w:pPr>
              <w:pStyle w:val="TableParagraph"/>
              <w:ind w:right="20"/>
              <w:jc w:val="center"/>
              <w:rPr>
                <w:sz w:val="13"/>
              </w:rPr>
            </w:pPr>
            <w:r>
              <w:rPr>
                <w:sz w:val="13"/>
              </w:rPr>
              <w:t>Account</w:t>
            </w:r>
            <w:r>
              <w:rPr>
                <w:spacing w:val="2"/>
                <w:sz w:val="13"/>
              </w:rPr>
              <w:t> </w:t>
            </w:r>
            <w:r>
              <w:rPr>
                <w:spacing w:val="-4"/>
                <w:sz w:val="13"/>
              </w:rPr>
              <w:t>Title</w:t>
            </w:r>
          </w:p>
        </w:tc>
        <w:tc>
          <w:tcPr>
            <w:tcW w:w="1472" w:type="dxa"/>
            <w:tcBorders>
              <w:bottom w:val="single" w:sz="6" w:space="0" w:color="000000"/>
            </w:tcBorders>
          </w:tcPr>
          <w:p>
            <w:pPr>
              <w:pStyle w:val="TableParagraph"/>
              <w:spacing w:line="147" w:lineRule="exact"/>
              <w:ind w:left="404"/>
              <w:rPr>
                <w:sz w:val="13"/>
              </w:rPr>
            </w:pPr>
            <w:r>
              <w:rPr>
                <w:sz w:val="13"/>
              </w:rPr>
              <w:t>2024-</w:t>
            </w:r>
            <w:r>
              <w:rPr>
                <w:spacing w:val="-5"/>
                <w:sz w:val="13"/>
              </w:rPr>
              <w:t>25</w:t>
            </w:r>
          </w:p>
          <w:p>
            <w:pPr>
              <w:pStyle w:val="TableParagraph"/>
              <w:spacing w:line="244" w:lineRule="auto" w:before="2"/>
              <w:ind w:left="463" w:right="229"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91" w:type="dxa"/>
            <w:tcBorders>
              <w:bottom w:val="single" w:sz="6" w:space="0" w:color="000000"/>
            </w:tcBorders>
          </w:tcPr>
          <w:p>
            <w:pPr>
              <w:pStyle w:val="TableParagraph"/>
              <w:spacing w:line="147" w:lineRule="exact"/>
              <w:ind w:left="264"/>
              <w:rPr>
                <w:sz w:val="13"/>
              </w:rPr>
            </w:pPr>
            <w:r>
              <w:rPr>
                <w:sz w:val="13"/>
              </w:rPr>
              <w:t>2024-</w:t>
            </w:r>
            <w:r>
              <w:rPr>
                <w:spacing w:val="-5"/>
                <w:sz w:val="13"/>
              </w:rPr>
              <w:t>25</w:t>
            </w:r>
          </w:p>
          <w:p>
            <w:pPr>
              <w:pStyle w:val="TableParagraph"/>
              <w:spacing w:line="244" w:lineRule="auto" w:before="2"/>
              <w:ind w:left="297" w:right="137"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31" w:type="dxa"/>
            <w:tcBorders>
              <w:bottom w:val="single" w:sz="6" w:space="0" w:color="000000"/>
            </w:tcBorders>
          </w:tcPr>
          <w:p>
            <w:pPr>
              <w:pStyle w:val="TableParagraph"/>
              <w:spacing w:line="147" w:lineRule="exact"/>
              <w:ind w:right="231"/>
              <w:jc w:val="center"/>
              <w:rPr>
                <w:sz w:val="13"/>
              </w:rPr>
            </w:pPr>
            <w:r>
              <w:rPr>
                <w:sz w:val="13"/>
              </w:rPr>
              <w:t>2025-</w:t>
            </w:r>
            <w:r>
              <w:rPr>
                <w:spacing w:val="-5"/>
                <w:sz w:val="13"/>
              </w:rPr>
              <w:t>26</w:t>
            </w:r>
          </w:p>
          <w:p>
            <w:pPr>
              <w:pStyle w:val="TableParagraph"/>
              <w:spacing w:line="244" w:lineRule="auto" w:before="2"/>
              <w:ind w:left="181" w:right="413"/>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90" w:type="dxa"/>
            <w:tcBorders>
              <w:bottom w:val="single" w:sz="6" w:space="0" w:color="000000"/>
            </w:tcBorders>
          </w:tcPr>
          <w:p>
            <w:pPr>
              <w:pStyle w:val="TableParagraph"/>
              <w:spacing w:line="147" w:lineRule="exact"/>
              <w:ind w:left="15" w:right="102"/>
              <w:jc w:val="center"/>
              <w:rPr>
                <w:sz w:val="13"/>
              </w:rPr>
            </w:pPr>
            <w:r>
              <w:rPr>
                <w:sz w:val="13"/>
              </w:rPr>
              <w:t>2025-</w:t>
            </w:r>
            <w:r>
              <w:rPr>
                <w:spacing w:val="-5"/>
                <w:sz w:val="13"/>
              </w:rPr>
              <w:t>26</w:t>
            </w:r>
          </w:p>
          <w:p>
            <w:pPr>
              <w:pStyle w:val="TableParagraph"/>
              <w:spacing w:line="244" w:lineRule="auto" w:before="2"/>
              <w:ind w:left="14" w:right="102"/>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216" w:hRule="atLeast"/>
        </w:trPr>
        <w:tc>
          <w:tcPr>
            <w:tcW w:w="1081" w:type="dxa"/>
            <w:tcBorders>
              <w:top w:val="single" w:sz="6" w:space="0" w:color="000000"/>
            </w:tcBorders>
          </w:tcPr>
          <w:p>
            <w:pPr>
              <w:pStyle w:val="TableParagraph"/>
              <w:spacing w:before="32"/>
              <w:rPr>
                <w:sz w:val="13"/>
              </w:rPr>
            </w:pPr>
            <w:hyperlink r:id="rId122">
              <w:r>
                <w:rPr>
                  <w:sz w:val="13"/>
                </w:rPr>
                <w:t>10-38-</w:t>
              </w:r>
              <w:r>
                <w:rPr>
                  <w:spacing w:val="-5"/>
                  <w:sz w:val="13"/>
                </w:rPr>
                <w:t>90</w:t>
              </w:r>
            </w:hyperlink>
          </w:p>
        </w:tc>
        <w:tc>
          <w:tcPr>
            <w:tcW w:w="2596" w:type="dxa"/>
            <w:tcBorders>
              <w:top w:val="single" w:sz="6" w:space="0" w:color="000000"/>
            </w:tcBorders>
          </w:tcPr>
          <w:p>
            <w:pPr>
              <w:pStyle w:val="TableParagraph"/>
              <w:spacing w:before="32"/>
              <w:ind w:left="17"/>
              <w:rPr>
                <w:sz w:val="13"/>
              </w:rPr>
            </w:pPr>
            <w:hyperlink r:id="rId122">
              <w:r>
                <w:rPr>
                  <w:sz w:val="13"/>
                </w:rPr>
                <w:t>BEG</w:t>
              </w:r>
              <w:r>
                <w:rPr>
                  <w:spacing w:val="2"/>
                  <w:sz w:val="13"/>
                </w:rPr>
                <w:t> </w:t>
              </w:r>
              <w:r>
                <w:rPr>
                  <w:sz w:val="13"/>
                </w:rPr>
                <w:t>FD</w:t>
              </w:r>
              <w:r>
                <w:rPr>
                  <w:spacing w:val="2"/>
                  <w:sz w:val="13"/>
                </w:rPr>
                <w:t> </w:t>
              </w:r>
              <w:r>
                <w:rPr>
                  <w:sz w:val="13"/>
                </w:rPr>
                <w:t>BAL</w:t>
              </w:r>
              <w:r>
                <w:rPr>
                  <w:spacing w:val="3"/>
                  <w:sz w:val="13"/>
                </w:rPr>
                <w:t> </w:t>
              </w:r>
              <w:r>
                <w:rPr>
                  <w:sz w:val="13"/>
                </w:rPr>
                <w:t>TO</w:t>
              </w:r>
              <w:r>
                <w:rPr>
                  <w:spacing w:val="2"/>
                  <w:sz w:val="13"/>
                </w:rPr>
                <w:t> </w:t>
              </w:r>
              <w:r>
                <w:rPr>
                  <w:sz w:val="13"/>
                </w:rPr>
                <w:t>APPROP</w:t>
              </w:r>
              <w:r>
                <w:rPr>
                  <w:spacing w:val="3"/>
                  <w:sz w:val="13"/>
                </w:rPr>
                <w:t> </w:t>
              </w:r>
              <w:r>
                <w:rPr>
                  <w:sz w:val="13"/>
                </w:rPr>
                <w:t>-</w:t>
              </w:r>
              <w:r>
                <w:rPr>
                  <w:spacing w:val="2"/>
                  <w:sz w:val="13"/>
                </w:rPr>
                <w:t> </w:t>
              </w:r>
              <w:r>
                <w:rPr>
                  <w:sz w:val="13"/>
                </w:rPr>
                <w:t>GEN</w:t>
              </w:r>
              <w:r>
                <w:rPr>
                  <w:spacing w:val="3"/>
                  <w:sz w:val="13"/>
                </w:rPr>
                <w:t> </w:t>
              </w:r>
              <w:r>
                <w:rPr>
                  <w:spacing w:val="-5"/>
                  <w:sz w:val="13"/>
                </w:rPr>
                <w:t>FD</w:t>
              </w:r>
            </w:hyperlink>
          </w:p>
        </w:tc>
        <w:tc>
          <w:tcPr>
            <w:tcW w:w="1472" w:type="dxa"/>
            <w:tcBorders>
              <w:top w:val="single" w:sz="6" w:space="0" w:color="000000"/>
            </w:tcBorders>
          </w:tcPr>
          <w:p>
            <w:pPr>
              <w:pStyle w:val="TableParagraph"/>
              <w:spacing w:before="32"/>
              <w:ind w:right="213"/>
              <w:jc w:val="right"/>
              <w:rPr>
                <w:sz w:val="13"/>
              </w:rPr>
            </w:pPr>
            <w:hyperlink r:id="rId123">
              <w:r>
                <w:rPr>
                  <w:spacing w:val="-5"/>
                  <w:sz w:val="13"/>
                </w:rPr>
                <w:t>.00</w:t>
              </w:r>
            </w:hyperlink>
          </w:p>
        </w:tc>
        <w:tc>
          <w:tcPr>
            <w:tcW w:w="1291" w:type="dxa"/>
            <w:tcBorders>
              <w:top w:val="single" w:sz="6" w:space="0" w:color="000000"/>
            </w:tcBorders>
          </w:tcPr>
          <w:p>
            <w:pPr>
              <w:pStyle w:val="TableParagraph"/>
              <w:spacing w:before="32"/>
              <w:ind w:right="172"/>
              <w:jc w:val="right"/>
              <w:rPr>
                <w:sz w:val="13"/>
              </w:rPr>
            </w:pPr>
            <w:hyperlink r:id="rId124">
              <w:r>
                <w:rPr>
                  <w:spacing w:val="-5"/>
                  <w:sz w:val="13"/>
                </w:rPr>
                <w:t>.00</w:t>
              </w:r>
            </w:hyperlink>
          </w:p>
        </w:tc>
        <w:tc>
          <w:tcPr>
            <w:tcW w:w="1331" w:type="dxa"/>
            <w:tcBorders>
              <w:top w:val="single" w:sz="6" w:space="0" w:color="000000"/>
            </w:tcBorders>
          </w:tcPr>
          <w:p>
            <w:pPr>
              <w:pStyle w:val="TableParagraph"/>
              <w:spacing w:before="32"/>
              <w:ind w:right="171"/>
              <w:jc w:val="right"/>
              <w:rPr>
                <w:sz w:val="13"/>
              </w:rPr>
            </w:pPr>
            <w:hyperlink r:id="rId125">
              <w:r>
                <w:rPr>
                  <w:spacing w:val="-5"/>
                  <w:sz w:val="13"/>
                </w:rPr>
                <w:t>.00</w:t>
              </w:r>
            </w:hyperlink>
          </w:p>
        </w:tc>
        <w:tc>
          <w:tcPr>
            <w:tcW w:w="1190" w:type="dxa"/>
            <w:tcBorders>
              <w:top w:val="single" w:sz="6" w:space="0" w:color="000000"/>
            </w:tcBorders>
          </w:tcPr>
          <w:p>
            <w:pPr>
              <w:pStyle w:val="TableParagraph"/>
              <w:spacing w:before="32"/>
              <w:ind w:right="28"/>
              <w:jc w:val="right"/>
              <w:rPr>
                <w:sz w:val="13"/>
              </w:rPr>
            </w:pPr>
            <w:hyperlink r:id="rId126">
              <w:r>
                <w:rPr>
                  <w:spacing w:val="-5"/>
                  <w:sz w:val="13"/>
                </w:rPr>
                <w:t>.00</w:t>
              </w:r>
            </w:hyperlink>
          </w:p>
        </w:tc>
      </w:tr>
      <w:tr>
        <w:trPr>
          <w:trHeight w:val="216" w:hRule="atLeast"/>
        </w:trPr>
        <w:tc>
          <w:tcPr>
            <w:tcW w:w="1081" w:type="dxa"/>
          </w:tcPr>
          <w:p>
            <w:pPr>
              <w:pStyle w:val="TableParagraph"/>
              <w:spacing w:before="32"/>
              <w:rPr>
                <w:sz w:val="13"/>
              </w:rPr>
            </w:pPr>
            <w:hyperlink r:id="rId122">
              <w:r>
                <w:rPr>
                  <w:sz w:val="13"/>
                </w:rPr>
                <w:t>10-38-</w:t>
              </w:r>
              <w:r>
                <w:rPr>
                  <w:spacing w:val="-5"/>
                  <w:sz w:val="13"/>
                </w:rPr>
                <w:t>92</w:t>
              </w:r>
            </w:hyperlink>
          </w:p>
        </w:tc>
        <w:tc>
          <w:tcPr>
            <w:tcW w:w="2596" w:type="dxa"/>
          </w:tcPr>
          <w:p>
            <w:pPr>
              <w:pStyle w:val="TableParagraph"/>
              <w:spacing w:before="32"/>
              <w:ind w:left="17"/>
              <w:rPr>
                <w:sz w:val="13"/>
              </w:rPr>
            </w:pPr>
            <w:hyperlink r:id="rId122">
              <w:r>
                <w:rPr>
                  <w:sz w:val="13"/>
                </w:rPr>
                <w:t>BEG</w:t>
              </w:r>
              <w:r>
                <w:rPr>
                  <w:spacing w:val="2"/>
                  <w:sz w:val="13"/>
                </w:rPr>
                <w:t> </w:t>
              </w:r>
              <w:r>
                <w:rPr>
                  <w:sz w:val="13"/>
                </w:rPr>
                <w:t>FD</w:t>
              </w:r>
              <w:r>
                <w:rPr>
                  <w:spacing w:val="3"/>
                  <w:sz w:val="13"/>
                </w:rPr>
                <w:t> </w:t>
              </w:r>
              <w:r>
                <w:rPr>
                  <w:sz w:val="13"/>
                </w:rPr>
                <w:t>BAL</w:t>
              </w:r>
              <w:r>
                <w:rPr>
                  <w:spacing w:val="3"/>
                  <w:sz w:val="13"/>
                </w:rPr>
                <w:t> </w:t>
              </w:r>
              <w:r>
                <w:rPr>
                  <w:sz w:val="13"/>
                </w:rPr>
                <w:t>TO</w:t>
              </w:r>
              <w:r>
                <w:rPr>
                  <w:spacing w:val="2"/>
                  <w:sz w:val="13"/>
                </w:rPr>
                <w:t> </w:t>
              </w:r>
              <w:r>
                <w:rPr>
                  <w:sz w:val="13"/>
                </w:rPr>
                <w:t>APPROP</w:t>
              </w:r>
              <w:r>
                <w:rPr>
                  <w:spacing w:val="3"/>
                  <w:sz w:val="13"/>
                </w:rPr>
                <w:t> </w:t>
              </w:r>
              <w:r>
                <w:rPr>
                  <w:sz w:val="13"/>
                </w:rPr>
                <w:t>-</w:t>
              </w:r>
              <w:r>
                <w:rPr>
                  <w:spacing w:val="3"/>
                  <w:sz w:val="13"/>
                </w:rPr>
                <w:t> </w:t>
              </w:r>
              <w:r>
                <w:rPr>
                  <w:sz w:val="13"/>
                </w:rPr>
                <w:t>CLASS</w:t>
              </w:r>
              <w:r>
                <w:rPr>
                  <w:spacing w:val="2"/>
                  <w:sz w:val="13"/>
                </w:rPr>
                <w:t> </w:t>
              </w:r>
              <w:r>
                <w:rPr>
                  <w:spacing w:val="-10"/>
                  <w:sz w:val="13"/>
                </w:rPr>
                <w:t>C</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5"/>
                  <w:sz w:val="13"/>
                </w:rPr>
                <w:t>.00</w:t>
              </w:r>
            </w:hyperlink>
          </w:p>
        </w:tc>
        <w:tc>
          <w:tcPr>
            <w:tcW w:w="1331" w:type="dxa"/>
          </w:tcPr>
          <w:p>
            <w:pPr>
              <w:pStyle w:val="TableParagraph"/>
              <w:spacing w:before="32"/>
              <w:ind w:right="171"/>
              <w:jc w:val="right"/>
              <w:rPr>
                <w:sz w:val="13"/>
              </w:rPr>
            </w:pPr>
            <w:hyperlink r:id="rId125">
              <w:r>
                <w:rPr>
                  <w:spacing w:val="-5"/>
                  <w:sz w:val="13"/>
                </w:rPr>
                <w:t>.00</w:t>
              </w:r>
            </w:hyperlink>
          </w:p>
        </w:tc>
        <w:tc>
          <w:tcPr>
            <w:tcW w:w="1190" w:type="dxa"/>
          </w:tcPr>
          <w:p>
            <w:pPr>
              <w:pStyle w:val="TableParagraph"/>
              <w:spacing w:before="32"/>
              <w:ind w:right="28"/>
              <w:jc w:val="right"/>
              <w:rPr>
                <w:sz w:val="13"/>
              </w:rPr>
            </w:pPr>
            <w:hyperlink r:id="rId126">
              <w:r>
                <w:rPr>
                  <w:spacing w:val="-5"/>
                  <w:sz w:val="13"/>
                </w:rPr>
                <w:t>.00</w:t>
              </w:r>
            </w:hyperlink>
          </w:p>
        </w:tc>
      </w:tr>
      <w:tr>
        <w:trPr>
          <w:trHeight w:val="201" w:hRule="atLeast"/>
        </w:trPr>
        <w:tc>
          <w:tcPr>
            <w:tcW w:w="1081" w:type="dxa"/>
          </w:tcPr>
          <w:p>
            <w:pPr>
              <w:pStyle w:val="TableParagraph"/>
              <w:spacing w:before="32"/>
              <w:rPr>
                <w:sz w:val="13"/>
              </w:rPr>
            </w:pPr>
            <w:hyperlink r:id="rId122">
              <w:r>
                <w:rPr>
                  <w:sz w:val="13"/>
                </w:rPr>
                <w:t>10-38-</w:t>
              </w:r>
              <w:r>
                <w:rPr>
                  <w:spacing w:val="-5"/>
                  <w:sz w:val="13"/>
                </w:rPr>
                <w:t>93</w:t>
              </w:r>
            </w:hyperlink>
          </w:p>
        </w:tc>
        <w:tc>
          <w:tcPr>
            <w:tcW w:w="2596" w:type="dxa"/>
          </w:tcPr>
          <w:p>
            <w:pPr>
              <w:pStyle w:val="TableParagraph"/>
              <w:spacing w:before="32"/>
              <w:ind w:left="17"/>
              <w:rPr>
                <w:sz w:val="13"/>
              </w:rPr>
            </w:pPr>
            <w:hyperlink r:id="rId122">
              <w:r>
                <w:rPr>
                  <w:sz w:val="13"/>
                </w:rPr>
                <w:t>BEG</w:t>
              </w:r>
              <w:r>
                <w:rPr>
                  <w:spacing w:val="2"/>
                  <w:sz w:val="13"/>
                </w:rPr>
                <w:t> </w:t>
              </w:r>
              <w:r>
                <w:rPr>
                  <w:sz w:val="13"/>
                </w:rPr>
                <w:t>FD</w:t>
              </w:r>
              <w:r>
                <w:rPr>
                  <w:spacing w:val="3"/>
                  <w:sz w:val="13"/>
                </w:rPr>
                <w:t> </w:t>
              </w:r>
              <w:r>
                <w:rPr>
                  <w:sz w:val="13"/>
                </w:rPr>
                <w:t>BAL</w:t>
              </w:r>
              <w:r>
                <w:rPr>
                  <w:spacing w:val="2"/>
                  <w:sz w:val="13"/>
                </w:rPr>
                <w:t> </w:t>
              </w:r>
              <w:r>
                <w:rPr>
                  <w:sz w:val="13"/>
                </w:rPr>
                <w:t>TO</w:t>
              </w:r>
              <w:r>
                <w:rPr>
                  <w:spacing w:val="3"/>
                  <w:sz w:val="13"/>
                </w:rPr>
                <w:t> </w:t>
              </w:r>
              <w:r>
                <w:rPr>
                  <w:sz w:val="13"/>
                </w:rPr>
                <w:t>APPROP</w:t>
              </w:r>
              <w:r>
                <w:rPr>
                  <w:spacing w:val="3"/>
                  <w:sz w:val="13"/>
                </w:rPr>
                <w:t> </w:t>
              </w:r>
              <w:r>
                <w:rPr>
                  <w:sz w:val="13"/>
                </w:rPr>
                <w:t>-</w:t>
              </w:r>
              <w:r>
                <w:rPr>
                  <w:spacing w:val="2"/>
                  <w:sz w:val="13"/>
                </w:rPr>
                <w:t> </w:t>
              </w:r>
              <w:r>
                <w:rPr>
                  <w:sz w:val="13"/>
                </w:rPr>
                <w:t>EQUIP</w:t>
              </w:r>
              <w:r>
                <w:rPr>
                  <w:spacing w:val="3"/>
                  <w:sz w:val="13"/>
                </w:rPr>
                <w:t> </w:t>
              </w:r>
              <w:r>
                <w:rPr>
                  <w:spacing w:val="-10"/>
                  <w:sz w:val="13"/>
                </w:rPr>
                <w:t>R</w:t>
              </w:r>
            </w:hyperlink>
          </w:p>
        </w:tc>
        <w:tc>
          <w:tcPr>
            <w:tcW w:w="1472" w:type="dxa"/>
            <w:tcBorders>
              <w:bottom w:val="single" w:sz="6" w:space="0" w:color="000000"/>
            </w:tcBorders>
          </w:tcPr>
          <w:p>
            <w:pPr>
              <w:pStyle w:val="TableParagraph"/>
              <w:spacing w:before="32"/>
              <w:ind w:right="213"/>
              <w:jc w:val="right"/>
              <w:rPr>
                <w:sz w:val="13"/>
              </w:rPr>
            </w:pPr>
            <w:hyperlink r:id="rId123">
              <w:r>
                <w:rPr>
                  <w:spacing w:val="-5"/>
                  <w:sz w:val="13"/>
                </w:rPr>
                <w:t>.00</w:t>
              </w:r>
            </w:hyperlink>
          </w:p>
        </w:tc>
        <w:tc>
          <w:tcPr>
            <w:tcW w:w="1291" w:type="dxa"/>
            <w:tcBorders>
              <w:bottom w:val="single" w:sz="6" w:space="0" w:color="000000"/>
            </w:tcBorders>
          </w:tcPr>
          <w:p>
            <w:pPr>
              <w:pStyle w:val="TableParagraph"/>
              <w:spacing w:before="32"/>
              <w:ind w:right="172"/>
              <w:jc w:val="right"/>
              <w:rPr>
                <w:sz w:val="13"/>
              </w:rPr>
            </w:pPr>
            <w:hyperlink r:id="rId124">
              <w:r>
                <w:rPr>
                  <w:spacing w:val="-5"/>
                  <w:sz w:val="13"/>
                </w:rPr>
                <w:t>.00</w:t>
              </w:r>
            </w:hyperlink>
          </w:p>
        </w:tc>
        <w:tc>
          <w:tcPr>
            <w:tcW w:w="1331" w:type="dxa"/>
            <w:tcBorders>
              <w:bottom w:val="single" w:sz="6" w:space="0" w:color="000000"/>
            </w:tcBorders>
          </w:tcPr>
          <w:p>
            <w:pPr>
              <w:pStyle w:val="TableParagraph"/>
              <w:spacing w:before="32"/>
              <w:ind w:right="171"/>
              <w:jc w:val="right"/>
              <w:rPr>
                <w:sz w:val="13"/>
              </w:rPr>
            </w:pPr>
            <w:hyperlink r:id="rId125">
              <w:r>
                <w:rPr>
                  <w:spacing w:val="-5"/>
                  <w:sz w:val="13"/>
                </w:rPr>
                <w:t>.00</w:t>
              </w:r>
            </w:hyperlink>
          </w:p>
        </w:tc>
        <w:tc>
          <w:tcPr>
            <w:tcW w:w="1190" w:type="dxa"/>
            <w:tcBorders>
              <w:bottom w:val="single" w:sz="6" w:space="0" w:color="000000"/>
            </w:tcBorders>
          </w:tcPr>
          <w:p>
            <w:pPr>
              <w:pStyle w:val="TableParagraph"/>
              <w:spacing w:before="32"/>
              <w:ind w:right="28"/>
              <w:jc w:val="right"/>
              <w:rPr>
                <w:sz w:val="13"/>
              </w:rPr>
            </w:pPr>
            <w:hyperlink r:id="rId126">
              <w:r>
                <w:rPr>
                  <w:spacing w:val="-5"/>
                  <w:sz w:val="13"/>
                </w:rPr>
                <w:t>.00</w:t>
              </w:r>
            </w:hyperlink>
          </w:p>
        </w:tc>
      </w:tr>
      <w:tr>
        <w:trPr>
          <w:trHeight w:val="379" w:hRule="atLeast"/>
        </w:trPr>
        <w:tc>
          <w:tcPr>
            <w:tcW w:w="3677" w:type="dxa"/>
            <w:gridSpan w:val="2"/>
          </w:tcPr>
          <w:p>
            <w:pPr>
              <w:pStyle w:val="TableParagraph"/>
              <w:spacing w:before="60"/>
              <w:rPr>
                <w:sz w:val="13"/>
              </w:rPr>
            </w:pPr>
          </w:p>
          <w:p>
            <w:pPr>
              <w:pStyle w:val="TableParagraph"/>
              <w:ind w:left="256"/>
              <w:rPr>
                <w:sz w:val="13"/>
              </w:rPr>
            </w:pPr>
            <w:r>
              <w:rPr>
                <w:sz w:val="13"/>
              </w:rPr>
              <w:t>Total</w:t>
            </w:r>
            <w:r>
              <w:rPr>
                <w:spacing w:val="4"/>
                <w:sz w:val="13"/>
              </w:rPr>
              <w:t> </w:t>
            </w:r>
            <w:r>
              <w:rPr>
                <w:sz w:val="13"/>
              </w:rPr>
              <w:t>CONTRIBUTIONS</w:t>
            </w:r>
            <w:r>
              <w:rPr>
                <w:spacing w:val="5"/>
                <w:sz w:val="13"/>
              </w:rPr>
              <w:t> </w:t>
            </w:r>
            <w:r>
              <w:rPr>
                <w:sz w:val="13"/>
              </w:rPr>
              <w:t>&amp;</w:t>
            </w:r>
            <w:r>
              <w:rPr>
                <w:spacing w:val="5"/>
                <w:sz w:val="13"/>
              </w:rPr>
              <w:t> </w:t>
            </w:r>
            <w:r>
              <w:rPr>
                <w:spacing w:val="-2"/>
                <w:sz w:val="13"/>
              </w:rPr>
              <w:t>TRANSFERS:</w:t>
            </w:r>
          </w:p>
        </w:tc>
        <w:tc>
          <w:tcPr>
            <w:tcW w:w="1472" w:type="dxa"/>
            <w:tcBorders>
              <w:top w:val="single" w:sz="6" w:space="0" w:color="000000"/>
              <w:bottom w:val="single" w:sz="6" w:space="0" w:color="000000"/>
            </w:tcBorders>
          </w:tcPr>
          <w:p>
            <w:pPr>
              <w:pStyle w:val="TableParagraph"/>
              <w:spacing w:before="60"/>
              <w:rPr>
                <w:sz w:val="13"/>
              </w:rPr>
            </w:pPr>
          </w:p>
          <w:p>
            <w:pPr>
              <w:pStyle w:val="TableParagraph"/>
              <w:ind w:right="213"/>
              <w:jc w:val="right"/>
              <w:rPr>
                <w:sz w:val="13"/>
              </w:rPr>
            </w:pPr>
            <w:r>
              <w:rPr>
                <w:spacing w:val="-2"/>
                <w:sz w:val="13"/>
              </w:rPr>
              <w:t>5,835.98</w:t>
            </w:r>
          </w:p>
        </w:tc>
        <w:tc>
          <w:tcPr>
            <w:tcW w:w="1291" w:type="dxa"/>
            <w:tcBorders>
              <w:top w:val="single" w:sz="6" w:space="0" w:color="000000"/>
              <w:bottom w:val="single" w:sz="6" w:space="0" w:color="000000"/>
            </w:tcBorders>
          </w:tcPr>
          <w:p>
            <w:pPr>
              <w:pStyle w:val="TableParagraph"/>
              <w:spacing w:before="60"/>
              <w:rPr>
                <w:sz w:val="13"/>
              </w:rPr>
            </w:pPr>
          </w:p>
          <w:p>
            <w:pPr>
              <w:pStyle w:val="TableParagraph"/>
              <w:ind w:right="172"/>
              <w:jc w:val="right"/>
              <w:rPr>
                <w:sz w:val="13"/>
              </w:rPr>
            </w:pPr>
            <w:r>
              <w:rPr>
                <w:spacing w:val="-2"/>
                <w:sz w:val="13"/>
              </w:rPr>
              <w:t>29,500.00</w:t>
            </w:r>
          </w:p>
        </w:tc>
        <w:tc>
          <w:tcPr>
            <w:tcW w:w="1331" w:type="dxa"/>
            <w:tcBorders>
              <w:top w:val="single" w:sz="6" w:space="0" w:color="000000"/>
              <w:bottom w:val="single" w:sz="6" w:space="0" w:color="000000"/>
            </w:tcBorders>
          </w:tcPr>
          <w:p>
            <w:pPr>
              <w:pStyle w:val="TableParagraph"/>
              <w:spacing w:before="60"/>
              <w:rPr>
                <w:sz w:val="13"/>
              </w:rPr>
            </w:pPr>
          </w:p>
          <w:p>
            <w:pPr>
              <w:pStyle w:val="TableParagraph"/>
              <w:ind w:right="171"/>
              <w:jc w:val="right"/>
              <w:rPr>
                <w:sz w:val="13"/>
              </w:rPr>
            </w:pPr>
            <w:r>
              <w:rPr>
                <w:spacing w:val="-2"/>
                <w:sz w:val="13"/>
              </w:rPr>
              <w:t>6,498.02</w:t>
            </w:r>
          </w:p>
        </w:tc>
        <w:tc>
          <w:tcPr>
            <w:tcW w:w="1190" w:type="dxa"/>
            <w:tcBorders>
              <w:top w:val="single" w:sz="6" w:space="0" w:color="000000"/>
              <w:bottom w:val="single" w:sz="6" w:space="0" w:color="000000"/>
            </w:tcBorders>
          </w:tcPr>
          <w:p>
            <w:pPr>
              <w:pStyle w:val="TableParagraph"/>
              <w:spacing w:before="60"/>
              <w:rPr>
                <w:sz w:val="13"/>
              </w:rPr>
            </w:pPr>
          </w:p>
          <w:p>
            <w:pPr>
              <w:pStyle w:val="TableParagraph"/>
              <w:ind w:right="28"/>
              <w:jc w:val="right"/>
              <w:rPr>
                <w:sz w:val="13"/>
              </w:rPr>
            </w:pPr>
            <w:r>
              <w:rPr>
                <w:spacing w:val="-5"/>
                <w:sz w:val="13"/>
              </w:rPr>
              <w:t>.00</w:t>
            </w:r>
          </w:p>
        </w:tc>
      </w:tr>
      <w:tr>
        <w:trPr>
          <w:trHeight w:val="394" w:hRule="atLeast"/>
        </w:trPr>
        <w:tc>
          <w:tcPr>
            <w:tcW w:w="3677" w:type="dxa"/>
            <w:gridSpan w:val="2"/>
          </w:tcPr>
          <w:p>
            <w:pPr>
              <w:pStyle w:val="TableParagraph"/>
              <w:spacing w:before="60"/>
              <w:rPr>
                <w:sz w:val="13"/>
              </w:rPr>
            </w:pPr>
          </w:p>
          <w:p>
            <w:pPr>
              <w:pStyle w:val="TableParagraph"/>
              <w:rPr>
                <w:b/>
                <w:sz w:val="13"/>
              </w:rPr>
            </w:pPr>
            <w:r>
              <w:rPr>
                <w:b/>
                <w:spacing w:val="-2"/>
                <w:sz w:val="13"/>
              </w:rPr>
              <w:t>ADMINISTRATIVE</w:t>
            </w:r>
          </w:p>
        </w:tc>
        <w:tc>
          <w:tcPr>
            <w:tcW w:w="1472" w:type="dxa"/>
            <w:tcBorders>
              <w:top w:val="single" w:sz="6" w:space="0" w:color="000000"/>
            </w:tcBorders>
          </w:tcPr>
          <w:p>
            <w:pPr>
              <w:pStyle w:val="TableParagraph"/>
              <w:rPr>
                <w:rFonts w:ascii="Times New Roman"/>
                <w:sz w:val="12"/>
              </w:rPr>
            </w:pPr>
          </w:p>
        </w:tc>
        <w:tc>
          <w:tcPr>
            <w:tcW w:w="1291" w:type="dxa"/>
            <w:tcBorders>
              <w:top w:val="single" w:sz="6" w:space="0" w:color="000000"/>
            </w:tcBorders>
          </w:tcPr>
          <w:p>
            <w:pPr>
              <w:pStyle w:val="TableParagraph"/>
              <w:rPr>
                <w:rFonts w:ascii="Times New Roman"/>
                <w:sz w:val="12"/>
              </w:rPr>
            </w:pPr>
          </w:p>
        </w:tc>
        <w:tc>
          <w:tcPr>
            <w:tcW w:w="1331" w:type="dxa"/>
            <w:tcBorders>
              <w:top w:val="single" w:sz="6" w:space="0" w:color="000000"/>
            </w:tcBorders>
          </w:tcPr>
          <w:p>
            <w:pPr>
              <w:pStyle w:val="TableParagraph"/>
              <w:rPr>
                <w:rFonts w:ascii="Times New Roman"/>
                <w:sz w:val="12"/>
              </w:rPr>
            </w:pPr>
          </w:p>
        </w:tc>
        <w:tc>
          <w:tcPr>
            <w:tcW w:w="1190" w:type="dxa"/>
            <w:tcBorders>
              <w:top w:val="single" w:sz="6" w:space="0" w:color="000000"/>
            </w:tcBorders>
          </w:tcPr>
          <w:p>
            <w:pPr>
              <w:pStyle w:val="TableParagraph"/>
              <w:rPr>
                <w:rFonts w:ascii="Times New Roman"/>
                <w:sz w:val="12"/>
              </w:rPr>
            </w:pPr>
          </w:p>
        </w:tc>
      </w:tr>
      <w:tr>
        <w:trPr>
          <w:trHeight w:val="216" w:hRule="atLeast"/>
        </w:trPr>
        <w:tc>
          <w:tcPr>
            <w:tcW w:w="1081" w:type="dxa"/>
          </w:tcPr>
          <w:p>
            <w:pPr>
              <w:pStyle w:val="TableParagraph"/>
              <w:spacing w:before="32"/>
              <w:rPr>
                <w:sz w:val="13"/>
              </w:rPr>
            </w:pPr>
            <w:hyperlink r:id="rId122">
              <w:r>
                <w:rPr>
                  <w:sz w:val="13"/>
                </w:rPr>
                <w:t>10-41-</w:t>
              </w:r>
              <w:r>
                <w:rPr>
                  <w:spacing w:val="-5"/>
                  <w:sz w:val="13"/>
                </w:rPr>
                <w:t>11</w:t>
              </w:r>
            </w:hyperlink>
          </w:p>
        </w:tc>
        <w:tc>
          <w:tcPr>
            <w:tcW w:w="2596" w:type="dxa"/>
          </w:tcPr>
          <w:p>
            <w:pPr>
              <w:pStyle w:val="TableParagraph"/>
              <w:spacing w:before="32"/>
              <w:ind w:left="17"/>
              <w:rPr>
                <w:sz w:val="13"/>
              </w:rPr>
            </w:pPr>
            <w:hyperlink r:id="rId122">
              <w:r>
                <w:rPr>
                  <w:spacing w:val="-2"/>
                  <w:sz w:val="13"/>
                </w:rPr>
                <w:t>SALARIES</w:t>
              </w:r>
            </w:hyperlink>
          </w:p>
        </w:tc>
        <w:tc>
          <w:tcPr>
            <w:tcW w:w="1472" w:type="dxa"/>
          </w:tcPr>
          <w:p>
            <w:pPr>
              <w:pStyle w:val="TableParagraph"/>
              <w:spacing w:before="32"/>
              <w:ind w:right="213"/>
              <w:jc w:val="right"/>
              <w:rPr>
                <w:sz w:val="13"/>
              </w:rPr>
            </w:pPr>
            <w:hyperlink r:id="rId123">
              <w:r>
                <w:rPr>
                  <w:spacing w:val="-2"/>
                  <w:sz w:val="13"/>
                </w:rPr>
                <w:t>92,887.21</w:t>
              </w:r>
            </w:hyperlink>
          </w:p>
        </w:tc>
        <w:tc>
          <w:tcPr>
            <w:tcW w:w="1291" w:type="dxa"/>
          </w:tcPr>
          <w:p>
            <w:pPr>
              <w:pStyle w:val="TableParagraph"/>
              <w:spacing w:before="32"/>
              <w:ind w:right="172"/>
              <w:jc w:val="right"/>
              <w:rPr>
                <w:sz w:val="13"/>
              </w:rPr>
            </w:pPr>
            <w:hyperlink r:id="rId124">
              <w:r>
                <w:rPr>
                  <w:spacing w:val="-2"/>
                  <w:sz w:val="13"/>
                </w:rPr>
                <w:t>125,000.00</w:t>
              </w:r>
            </w:hyperlink>
          </w:p>
        </w:tc>
        <w:tc>
          <w:tcPr>
            <w:tcW w:w="1331" w:type="dxa"/>
          </w:tcPr>
          <w:p>
            <w:pPr>
              <w:pStyle w:val="TableParagraph"/>
              <w:spacing w:before="32"/>
              <w:ind w:right="171"/>
              <w:jc w:val="right"/>
              <w:rPr>
                <w:sz w:val="13"/>
              </w:rPr>
            </w:pPr>
            <w:hyperlink r:id="rId125">
              <w:r>
                <w:rPr>
                  <w:spacing w:val="-2"/>
                  <w:sz w:val="13"/>
                </w:rPr>
                <w:t>91,319.75</w:t>
              </w:r>
            </w:hyperlink>
          </w:p>
        </w:tc>
        <w:tc>
          <w:tcPr>
            <w:tcW w:w="1190" w:type="dxa"/>
          </w:tcPr>
          <w:p>
            <w:pPr>
              <w:pStyle w:val="TableParagraph"/>
              <w:spacing w:before="32"/>
              <w:ind w:right="28"/>
              <w:jc w:val="right"/>
              <w:rPr>
                <w:sz w:val="13"/>
              </w:rPr>
            </w:pPr>
            <w:hyperlink r:id="rId126">
              <w:r>
                <w:rPr>
                  <w:spacing w:val="-2"/>
                  <w:sz w:val="13"/>
                </w:rPr>
                <w:t>130,000.00</w:t>
              </w:r>
            </w:hyperlink>
          </w:p>
        </w:tc>
      </w:tr>
      <w:tr>
        <w:trPr>
          <w:trHeight w:val="216" w:hRule="atLeast"/>
        </w:trPr>
        <w:tc>
          <w:tcPr>
            <w:tcW w:w="1081" w:type="dxa"/>
          </w:tcPr>
          <w:p>
            <w:pPr>
              <w:pStyle w:val="TableParagraph"/>
              <w:spacing w:before="32"/>
              <w:rPr>
                <w:sz w:val="13"/>
              </w:rPr>
            </w:pPr>
            <w:hyperlink r:id="rId122">
              <w:r>
                <w:rPr>
                  <w:sz w:val="13"/>
                </w:rPr>
                <w:t>10-41-</w:t>
              </w:r>
              <w:r>
                <w:rPr>
                  <w:spacing w:val="-5"/>
                  <w:sz w:val="13"/>
                </w:rPr>
                <w:t>13</w:t>
              </w:r>
            </w:hyperlink>
          </w:p>
        </w:tc>
        <w:tc>
          <w:tcPr>
            <w:tcW w:w="2596" w:type="dxa"/>
          </w:tcPr>
          <w:p>
            <w:pPr>
              <w:pStyle w:val="TableParagraph"/>
              <w:spacing w:before="32"/>
              <w:ind w:left="17"/>
              <w:rPr>
                <w:sz w:val="13"/>
              </w:rPr>
            </w:pPr>
            <w:hyperlink r:id="rId122">
              <w:r>
                <w:rPr>
                  <w:sz w:val="13"/>
                </w:rPr>
                <w:t>EMPLOYEE</w:t>
              </w:r>
              <w:r>
                <w:rPr>
                  <w:spacing w:val="7"/>
                  <w:sz w:val="13"/>
                </w:rPr>
                <w:t> </w:t>
              </w:r>
              <w:r>
                <w:rPr>
                  <w:spacing w:val="-2"/>
                  <w:sz w:val="13"/>
                </w:rPr>
                <w:t>BENEFITS</w:t>
              </w:r>
            </w:hyperlink>
          </w:p>
        </w:tc>
        <w:tc>
          <w:tcPr>
            <w:tcW w:w="1472" w:type="dxa"/>
          </w:tcPr>
          <w:p>
            <w:pPr>
              <w:pStyle w:val="TableParagraph"/>
              <w:spacing w:before="32"/>
              <w:ind w:right="213"/>
              <w:jc w:val="right"/>
              <w:rPr>
                <w:sz w:val="13"/>
              </w:rPr>
            </w:pPr>
            <w:hyperlink r:id="rId123">
              <w:r>
                <w:rPr>
                  <w:spacing w:val="-2"/>
                  <w:sz w:val="13"/>
                </w:rPr>
                <w:t>53,318.05</w:t>
              </w:r>
            </w:hyperlink>
          </w:p>
        </w:tc>
        <w:tc>
          <w:tcPr>
            <w:tcW w:w="1291" w:type="dxa"/>
          </w:tcPr>
          <w:p>
            <w:pPr>
              <w:pStyle w:val="TableParagraph"/>
              <w:spacing w:before="32"/>
              <w:ind w:right="172"/>
              <w:jc w:val="right"/>
              <w:rPr>
                <w:sz w:val="13"/>
              </w:rPr>
            </w:pPr>
            <w:hyperlink r:id="rId124">
              <w:r>
                <w:rPr>
                  <w:spacing w:val="-2"/>
                  <w:sz w:val="13"/>
                </w:rPr>
                <w:t>72,000.00</w:t>
              </w:r>
            </w:hyperlink>
          </w:p>
        </w:tc>
        <w:tc>
          <w:tcPr>
            <w:tcW w:w="1331" w:type="dxa"/>
          </w:tcPr>
          <w:p>
            <w:pPr>
              <w:pStyle w:val="TableParagraph"/>
              <w:spacing w:before="32"/>
              <w:ind w:right="171"/>
              <w:jc w:val="right"/>
              <w:rPr>
                <w:sz w:val="13"/>
              </w:rPr>
            </w:pPr>
            <w:hyperlink r:id="rId125">
              <w:r>
                <w:rPr>
                  <w:spacing w:val="-2"/>
                  <w:sz w:val="13"/>
                </w:rPr>
                <w:t>54,591.41</w:t>
              </w:r>
            </w:hyperlink>
          </w:p>
        </w:tc>
        <w:tc>
          <w:tcPr>
            <w:tcW w:w="1190" w:type="dxa"/>
          </w:tcPr>
          <w:p>
            <w:pPr>
              <w:pStyle w:val="TableParagraph"/>
              <w:spacing w:before="32"/>
              <w:ind w:right="28"/>
              <w:jc w:val="right"/>
              <w:rPr>
                <w:sz w:val="13"/>
              </w:rPr>
            </w:pPr>
            <w:hyperlink r:id="rId126">
              <w:r>
                <w:rPr>
                  <w:spacing w:val="-2"/>
                  <w:sz w:val="13"/>
                </w:rPr>
                <w:t>80,000.00</w:t>
              </w:r>
            </w:hyperlink>
          </w:p>
        </w:tc>
      </w:tr>
      <w:tr>
        <w:trPr>
          <w:trHeight w:val="216" w:hRule="atLeast"/>
        </w:trPr>
        <w:tc>
          <w:tcPr>
            <w:tcW w:w="1081" w:type="dxa"/>
          </w:tcPr>
          <w:p>
            <w:pPr>
              <w:pStyle w:val="TableParagraph"/>
              <w:spacing w:before="32"/>
              <w:rPr>
                <w:sz w:val="13"/>
              </w:rPr>
            </w:pPr>
            <w:hyperlink r:id="rId122">
              <w:r>
                <w:rPr>
                  <w:sz w:val="13"/>
                </w:rPr>
                <w:t>10-41-</w:t>
              </w:r>
              <w:r>
                <w:rPr>
                  <w:spacing w:val="-5"/>
                  <w:sz w:val="13"/>
                </w:rPr>
                <w:t>15</w:t>
              </w:r>
            </w:hyperlink>
          </w:p>
        </w:tc>
        <w:tc>
          <w:tcPr>
            <w:tcW w:w="2596" w:type="dxa"/>
          </w:tcPr>
          <w:p>
            <w:pPr>
              <w:pStyle w:val="TableParagraph"/>
              <w:spacing w:before="32"/>
              <w:ind w:left="17"/>
              <w:rPr>
                <w:sz w:val="13"/>
              </w:rPr>
            </w:pPr>
            <w:hyperlink r:id="rId122">
              <w:r>
                <w:rPr>
                  <w:sz w:val="13"/>
                </w:rPr>
                <w:t>SALARY</w:t>
              </w:r>
              <w:r>
                <w:rPr>
                  <w:spacing w:val="5"/>
                  <w:sz w:val="13"/>
                </w:rPr>
                <w:t> </w:t>
              </w:r>
              <w:r>
                <w:rPr>
                  <w:spacing w:val="-2"/>
                  <w:sz w:val="13"/>
                </w:rPr>
                <w:t>(COUNCILMEMBERS)</w:t>
              </w:r>
            </w:hyperlink>
          </w:p>
        </w:tc>
        <w:tc>
          <w:tcPr>
            <w:tcW w:w="1472" w:type="dxa"/>
          </w:tcPr>
          <w:p>
            <w:pPr>
              <w:pStyle w:val="TableParagraph"/>
              <w:spacing w:before="32"/>
              <w:ind w:right="213"/>
              <w:jc w:val="right"/>
              <w:rPr>
                <w:sz w:val="13"/>
              </w:rPr>
            </w:pPr>
            <w:hyperlink r:id="rId123">
              <w:r>
                <w:rPr>
                  <w:spacing w:val="-2"/>
                  <w:sz w:val="13"/>
                </w:rPr>
                <w:t>19,962.00</w:t>
              </w:r>
            </w:hyperlink>
          </w:p>
        </w:tc>
        <w:tc>
          <w:tcPr>
            <w:tcW w:w="1291" w:type="dxa"/>
          </w:tcPr>
          <w:p>
            <w:pPr>
              <w:pStyle w:val="TableParagraph"/>
              <w:spacing w:before="32"/>
              <w:ind w:right="172"/>
              <w:jc w:val="right"/>
              <w:rPr>
                <w:sz w:val="13"/>
              </w:rPr>
            </w:pPr>
            <w:hyperlink r:id="rId124">
              <w:r>
                <w:rPr>
                  <w:spacing w:val="-2"/>
                  <w:sz w:val="13"/>
                </w:rPr>
                <w:t>36,500.00</w:t>
              </w:r>
            </w:hyperlink>
          </w:p>
        </w:tc>
        <w:tc>
          <w:tcPr>
            <w:tcW w:w="1331" w:type="dxa"/>
          </w:tcPr>
          <w:p>
            <w:pPr>
              <w:pStyle w:val="TableParagraph"/>
              <w:spacing w:before="32"/>
              <w:ind w:right="171"/>
              <w:jc w:val="right"/>
              <w:rPr>
                <w:sz w:val="13"/>
              </w:rPr>
            </w:pPr>
            <w:hyperlink r:id="rId125">
              <w:r>
                <w:rPr>
                  <w:spacing w:val="-2"/>
                  <w:sz w:val="13"/>
                </w:rPr>
                <w:t>27,562.00</w:t>
              </w:r>
            </w:hyperlink>
          </w:p>
        </w:tc>
        <w:tc>
          <w:tcPr>
            <w:tcW w:w="1190" w:type="dxa"/>
          </w:tcPr>
          <w:p>
            <w:pPr>
              <w:pStyle w:val="TableParagraph"/>
              <w:spacing w:before="32"/>
              <w:ind w:right="28"/>
              <w:jc w:val="right"/>
              <w:rPr>
                <w:sz w:val="13"/>
              </w:rPr>
            </w:pPr>
            <w:hyperlink r:id="rId126">
              <w:r>
                <w:rPr>
                  <w:spacing w:val="-2"/>
                  <w:sz w:val="13"/>
                </w:rPr>
                <w:t>36,500.00</w:t>
              </w:r>
            </w:hyperlink>
          </w:p>
        </w:tc>
      </w:tr>
      <w:tr>
        <w:trPr>
          <w:trHeight w:val="216" w:hRule="atLeast"/>
        </w:trPr>
        <w:tc>
          <w:tcPr>
            <w:tcW w:w="1081" w:type="dxa"/>
          </w:tcPr>
          <w:p>
            <w:pPr>
              <w:pStyle w:val="TableParagraph"/>
              <w:spacing w:before="32"/>
              <w:rPr>
                <w:sz w:val="13"/>
              </w:rPr>
            </w:pPr>
            <w:hyperlink r:id="rId122">
              <w:r>
                <w:rPr>
                  <w:sz w:val="13"/>
                </w:rPr>
                <w:t>10-41-</w:t>
              </w:r>
              <w:r>
                <w:rPr>
                  <w:spacing w:val="-5"/>
                  <w:sz w:val="13"/>
                </w:rPr>
                <w:t>21</w:t>
              </w:r>
            </w:hyperlink>
          </w:p>
        </w:tc>
        <w:tc>
          <w:tcPr>
            <w:tcW w:w="2596" w:type="dxa"/>
          </w:tcPr>
          <w:p>
            <w:pPr>
              <w:pStyle w:val="TableParagraph"/>
              <w:spacing w:before="32"/>
              <w:ind w:left="17"/>
              <w:rPr>
                <w:sz w:val="13"/>
              </w:rPr>
            </w:pPr>
            <w:hyperlink r:id="rId122">
              <w:r>
                <w:rPr>
                  <w:sz w:val="13"/>
                </w:rPr>
                <w:t>SUBSCRIPTION</w:t>
              </w:r>
              <w:r>
                <w:rPr>
                  <w:spacing w:val="5"/>
                  <w:sz w:val="13"/>
                </w:rPr>
                <w:t> </w:t>
              </w:r>
              <w:r>
                <w:rPr>
                  <w:sz w:val="13"/>
                </w:rPr>
                <w:t>&amp;</w:t>
              </w:r>
              <w:r>
                <w:rPr>
                  <w:spacing w:val="5"/>
                  <w:sz w:val="13"/>
                </w:rPr>
                <w:t> </w:t>
              </w:r>
              <w:r>
                <w:rPr>
                  <w:spacing w:val="-2"/>
                  <w:sz w:val="13"/>
                </w:rPr>
                <w:t>MEMBERSHIPS</w:t>
              </w:r>
            </w:hyperlink>
          </w:p>
        </w:tc>
        <w:tc>
          <w:tcPr>
            <w:tcW w:w="1472" w:type="dxa"/>
          </w:tcPr>
          <w:p>
            <w:pPr>
              <w:pStyle w:val="TableParagraph"/>
              <w:spacing w:before="32"/>
              <w:ind w:right="213"/>
              <w:jc w:val="right"/>
              <w:rPr>
                <w:sz w:val="13"/>
              </w:rPr>
            </w:pPr>
            <w:hyperlink r:id="rId123">
              <w:r>
                <w:rPr>
                  <w:spacing w:val="-2"/>
                  <w:sz w:val="13"/>
                </w:rPr>
                <w:t>645.00</w:t>
              </w:r>
            </w:hyperlink>
          </w:p>
        </w:tc>
        <w:tc>
          <w:tcPr>
            <w:tcW w:w="1291" w:type="dxa"/>
          </w:tcPr>
          <w:p>
            <w:pPr>
              <w:pStyle w:val="TableParagraph"/>
              <w:spacing w:before="32"/>
              <w:ind w:right="172"/>
              <w:jc w:val="right"/>
              <w:rPr>
                <w:sz w:val="13"/>
              </w:rPr>
            </w:pPr>
            <w:hyperlink r:id="rId124">
              <w:r>
                <w:rPr>
                  <w:spacing w:val="-2"/>
                  <w:sz w:val="13"/>
                </w:rPr>
                <w:t>2,500.00</w:t>
              </w:r>
            </w:hyperlink>
          </w:p>
        </w:tc>
        <w:tc>
          <w:tcPr>
            <w:tcW w:w="1331" w:type="dxa"/>
          </w:tcPr>
          <w:p>
            <w:pPr>
              <w:pStyle w:val="TableParagraph"/>
              <w:spacing w:before="32"/>
              <w:ind w:right="171"/>
              <w:jc w:val="right"/>
              <w:rPr>
                <w:sz w:val="13"/>
              </w:rPr>
            </w:pPr>
            <w:hyperlink r:id="rId125">
              <w:r>
                <w:rPr>
                  <w:spacing w:val="-2"/>
                  <w:sz w:val="13"/>
                </w:rPr>
                <w:t>571.69</w:t>
              </w:r>
            </w:hyperlink>
          </w:p>
        </w:tc>
        <w:tc>
          <w:tcPr>
            <w:tcW w:w="1190" w:type="dxa"/>
          </w:tcPr>
          <w:p>
            <w:pPr>
              <w:pStyle w:val="TableParagraph"/>
              <w:spacing w:before="32"/>
              <w:ind w:right="28"/>
              <w:jc w:val="right"/>
              <w:rPr>
                <w:sz w:val="13"/>
              </w:rPr>
            </w:pPr>
            <w:hyperlink r:id="rId126">
              <w:r>
                <w:rPr>
                  <w:spacing w:val="-2"/>
                  <w:sz w:val="13"/>
                </w:rPr>
                <w:t>2,500.00</w:t>
              </w:r>
            </w:hyperlink>
          </w:p>
        </w:tc>
      </w:tr>
      <w:tr>
        <w:trPr>
          <w:trHeight w:val="216" w:hRule="atLeast"/>
        </w:trPr>
        <w:tc>
          <w:tcPr>
            <w:tcW w:w="1081" w:type="dxa"/>
          </w:tcPr>
          <w:p>
            <w:pPr>
              <w:pStyle w:val="TableParagraph"/>
              <w:spacing w:before="32"/>
              <w:rPr>
                <w:sz w:val="13"/>
              </w:rPr>
            </w:pPr>
            <w:hyperlink r:id="rId122">
              <w:r>
                <w:rPr>
                  <w:sz w:val="13"/>
                </w:rPr>
                <w:t>10-41-</w:t>
              </w:r>
              <w:r>
                <w:rPr>
                  <w:spacing w:val="-5"/>
                  <w:sz w:val="13"/>
                </w:rPr>
                <w:t>23</w:t>
              </w:r>
            </w:hyperlink>
          </w:p>
        </w:tc>
        <w:tc>
          <w:tcPr>
            <w:tcW w:w="2596" w:type="dxa"/>
          </w:tcPr>
          <w:p>
            <w:pPr>
              <w:pStyle w:val="TableParagraph"/>
              <w:spacing w:before="32"/>
              <w:ind w:left="17"/>
              <w:rPr>
                <w:sz w:val="13"/>
              </w:rPr>
            </w:pPr>
            <w:hyperlink r:id="rId122">
              <w:r>
                <w:rPr>
                  <w:sz w:val="13"/>
                </w:rPr>
                <w:t>TRAVEL</w:t>
              </w:r>
              <w:r>
                <w:rPr>
                  <w:spacing w:val="2"/>
                  <w:sz w:val="13"/>
                </w:rPr>
                <w:t> </w:t>
              </w:r>
              <w:r>
                <w:rPr>
                  <w:sz w:val="13"/>
                </w:rPr>
                <w:t>&amp;</w:t>
              </w:r>
              <w:r>
                <w:rPr>
                  <w:spacing w:val="3"/>
                  <w:sz w:val="13"/>
                </w:rPr>
                <w:t> </w:t>
              </w:r>
              <w:r>
                <w:rPr>
                  <w:spacing w:val="-2"/>
                  <w:sz w:val="13"/>
                </w:rPr>
                <w:t>TRAINING</w:t>
              </w:r>
            </w:hyperlink>
          </w:p>
        </w:tc>
        <w:tc>
          <w:tcPr>
            <w:tcW w:w="1472" w:type="dxa"/>
          </w:tcPr>
          <w:p>
            <w:pPr>
              <w:pStyle w:val="TableParagraph"/>
              <w:spacing w:before="32"/>
              <w:ind w:right="213"/>
              <w:jc w:val="right"/>
              <w:rPr>
                <w:sz w:val="13"/>
              </w:rPr>
            </w:pPr>
            <w:hyperlink r:id="rId123">
              <w:r>
                <w:rPr>
                  <w:spacing w:val="-2"/>
                  <w:sz w:val="13"/>
                </w:rPr>
                <w:t>1,737.77</w:t>
              </w:r>
            </w:hyperlink>
          </w:p>
        </w:tc>
        <w:tc>
          <w:tcPr>
            <w:tcW w:w="1291" w:type="dxa"/>
          </w:tcPr>
          <w:p>
            <w:pPr>
              <w:pStyle w:val="TableParagraph"/>
              <w:spacing w:before="32"/>
              <w:ind w:right="172"/>
              <w:jc w:val="right"/>
              <w:rPr>
                <w:sz w:val="13"/>
              </w:rPr>
            </w:pPr>
            <w:hyperlink r:id="rId124">
              <w:r>
                <w:rPr>
                  <w:spacing w:val="-2"/>
                  <w:sz w:val="13"/>
                </w:rPr>
                <w:t>6,000.00</w:t>
              </w:r>
            </w:hyperlink>
          </w:p>
        </w:tc>
        <w:tc>
          <w:tcPr>
            <w:tcW w:w="1331" w:type="dxa"/>
          </w:tcPr>
          <w:p>
            <w:pPr>
              <w:pStyle w:val="TableParagraph"/>
              <w:spacing w:before="32"/>
              <w:ind w:right="171"/>
              <w:jc w:val="right"/>
              <w:rPr>
                <w:sz w:val="13"/>
              </w:rPr>
            </w:pPr>
            <w:hyperlink r:id="rId125">
              <w:r>
                <w:rPr>
                  <w:spacing w:val="-2"/>
                  <w:sz w:val="13"/>
                </w:rPr>
                <w:t>5,091.13</w:t>
              </w:r>
            </w:hyperlink>
          </w:p>
        </w:tc>
        <w:tc>
          <w:tcPr>
            <w:tcW w:w="1190" w:type="dxa"/>
          </w:tcPr>
          <w:p>
            <w:pPr>
              <w:pStyle w:val="TableParagraph"/>
              <w:spacing w:before="32"/>
              <w:ind w:right="28"/>
              <w:jc w:val="right"/>
              <w:rPr>
                <w:sz w:val="13"/>
              </w:rPr>
            </w:pPr>
            <w:hyperlink r:id="rId126">
              <w:r>
                <w:rPr>
                  <w:spacing w:val="-2"/>
                  <w:sz w:val="13"/>
                </w:rPr>
                <w:t>7,500.00</w:t>
              </w:r>
            </w:hyperlink>
          </w:p>
        </w:tc>
      </w:tr>
      <w:tr>
        <w:trPr>
          <w:trHeight w:val="216" w:hRule="atLeast"/>
        </w:trPr>
        <w:tc>
          <w:tcPr>
            <w:tcW w:w="1081" w:type="dxa"/>
          </w:tcPr>
          <w:p>
            <w:pPr>
              <w:pStyle w:val="TableParagraph"/>
              <w:spacing w:before="32"/>
              <w:rPr>
                <w:sz w:val="13"/>
              </w:rPr>
            </w:pPr>
            <w:hyperlink r:id="rId122">
              <w:r>
                <w:rPr>
                  <w:sz w:val="13"/>
                </w:rPr>
                <w:t>10-41-</w:t>
              </w:r>
              <w:r>
                <w:rPr>
                  <w:spacing w:val="-5"/>
                  <w:sz w:val="13"/>
                </w:rPr>
                <w:t>24</w:t>
              </w:r>
            </w:hyperlink>
          </w:p>
        </w:tc>
        <w:tc>
          <w:tcPr>
            <w:tcW w:w="2596" w:type="dxa"/>
          </w:tcPr>
          <w:p>
            <w:pPr>
              <w:pStyle w:val="TableParagraph"/>
              <w:spacing w:before="32"/>
              <w:ind w:left="17"/>
              <w:rPr>
                <w:sz w:val="13"/>
              </w:rPr>
            </w:pPr>
            <w:hyperlink r:id="rId122">
              <w:r>
                <w:rPr>
                  <w:sz w:val="13"/>
                </w:rPr>
                <w:t>OFFICE</w:t>
              </w:r>
              <w:r>
                <w:rPr>
                  <w:spacing w:val="3"/>
                  <w:sz w:val="13"/>
                </w:rPr>
                <w:t> </w:t>
              </w:r>
              <w:r>
                <w:rPr>
                  <w:sz w:val="13"/>
                </w:rPr>
                <w:t>EXPENSE</w:t>
              </w:r>
              <w:r>
                <w:rPr>
                  <w:spacing w:val="4"/>
                  <w:sz w:val="13"/>
                </w:rPr>
                <w:t> </w:t>
              </w:r>
              <w:r>
                <w:rPr>
                  <w:sz w:val="13"/>
                </w:rPr>
                <w:t>&amp;</w:t>
              </w:r>
              <w:r>
                <w:rPr>
                  <w:spacing w:val="4"/>
                  <w:sz w:val="13"/>
                </w:rPr>
                <w:t> </w:t>
              </w:r>
              <w:r>
                <w:rPr>
                  <w:spacing w:val="-2"/>
                  <w:sz w:val="13"/>
                </w:rPr>
                <w:t>SUPPLIES</w:t>
              </w:r>
            </w:hyperlink>
          </w:p>
        </w:tc>
        <w:tc>
          <w:tcPr>
            <w:tcW w:w="1472" w:type="dxa"/>
          </w:tcPr>
          <w:p>
            <w:pPr>
              <w:pStyle w:val="TableParagraph"/>
              <w:spacing w:before="32"/>
              <w:ind w:right="213"/>
              <w:jc w:val="right"/>
              <w:rPr>
                <w:sz w:val="13"/>
              </w:rPr>
            </w:pPr>
            <w:hyperlink r:id="rId123">
              <w:r>
                <w:rPr>
                  <w:spacing w:val="-2"/>
                  <w:sz w:val="13"/>
                </w:rPr>
                <w:t>56,530.36</w:t>
              </w:r>
            </w:hyperlink>
          </w:p>
        </w:tc>
        <w:tc>
          <w:tcPr>
            <w:tcW w:w="1291" w:type="dxa"/>
          </w:tcPr>
          <w:p>
            <w:pPr>
              <w:pStyle w:val="TableParagraph"/>
              <w:spacing w:before="32"/>
              <w:ind w:right="172"/>
              <w:jc w:val="right"/>
              <w:rPr>
                <w:sz w:val="13"/>
              </w:rPr>
            </w:pPr>
            <w:hyperlink r:id="rId124">
              <w:r>
                <w:rPr>
                  <w:spacing w:val="-2"/>
                  <w:sz w:val="13"/>
                </w:rPr>
                <w:t>75,000.00</w:t>
              </w:r>
            </w:hyperlink>
          </w:p>
        </w:tc>
        <w:tc>
          <w:tcPr>
            <w:tcW w:w="1331" w:type="dxa"/>
          </w:tcPr>
          <w:p>
            <w:pPr>
              <w:pStyle w:val="TableParagraph"/>
              <w:spacing w:before="32"/>
              <w:ind w:right="171"/>
              <w:jc w:val="right"/>
              <w:rPr>
                <w:sz w:val="13"/>
              </w:rPr>
            </w:pPr>
            <w:hyperlink r:id="rId125">
              <w:r>
                <w:rPr>
                  <w:spacing w:val="-2"/>
                  <w:sz w:val="13"/>
                </w:rPr>
                <w:t>64,706.76</w:t>
              </w:r>
            </w:hyperlink>
          </w:p>
        </w:tc>
        <w:tc>
          <w:tcPr>
            <w:tcW w:w="1190" w:type="dxa"/>
          </w:tcPr>
          <w:p>
            <w:pPr>
              <w:pStyle w:val="TableParagraph"/>
              <w:spacing w:before="32"/>
              <w:ind w:right="28"/>
              <w:jc w:val="right"/>
              <w:rPr>
                <w:sz w:val="13"/>
              </w:rPr>
            </w:pPr>
            <w:hyperlink r:id="rId126">
              <w:r>
                <w:rPr>
                  <w:spacing w:val="-2"/>
                  <w:sz w:val="13"/>
                </w:rPr>
                <w:t>70,000.00</w:t>
              </w:r>
            </w:hyperlink>
          </w:p>
        </w:tc>
      </w:tr>
      <w:tr>
        <w:trPr>
          <w:trHeight w:val="216" w:hRule="atLeast"/>
        </w:trPr>
        <w:tc>
          <w:tcPr>
            <w:tcW w:w="1081" w:type="dxa"/>
          </w:tcPr>
          <w:p>
            <w:pPr>
              <w:pStyle w:val="TableParagraph"/>
              <w:spacing w:before="32"/>
              <w:rPr>
                <w:sz w:val="13"/>
              </w:rPr>
            </w:pPr>
            <w:hyperlink r:id="rId122">
              <w:r>
                <w:rPr>
                  <w:sz w:val="13"/>
                </w:rPr>
                <w:t>10-41-</w:t>
              </w:r>
              <w:r>
                <w:rPr>
                  <w:spacing w:val="-5"/>
                  <w:sz w:val="13"/>
                </w:rPr>
                <w:t>25</w:t>
              </w:r>
            </w:hyperlink>
          </w:p>
        </w:tc>
        <w:tc>
          <w:tcPr>
            <w:tcW w:w="2596" w:type="dxa"/>
          </w:tcPr>
          <w:p>
            <w:pPr>
              <w:pStyle w:val="TableParagraph"/>
              <w:spacing w:before="32"/>
              <w:ind w:left="17"/>
              <w:rPr>
                <w:sz w:val="13"/>
              </w:rPr>
            </w:pPr>
            <w:hyperlink r:id="rId122">
              <w:r>
                <w:rPr>
                  <w:sz w:val="13"/>
                </w:rPr>
                <w:t>AUTO</w:t>
              </w:r>
              <w:r>
                <w:rPr>
                  <w:spacing w:val="3"/>
                  <w:sz w:val="13"/>
                </w:rPr>
                <w:t> </w:t>
              </w:r>
              <w:r>
                <w:rPr>
                  <w:spacing w:val="-2"/>
                  <w:sz w:val="13"/>
                </w:rPr>
                <w:t>EXPENSE</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2"/>
                  <w:sz w:val="13"/>
                </w:rPr>
                <w:t>2,500.00</w:t>
              </w:r>
            </w:hyperlink>
          </w:p>
        </w:tc>
        <w:tc>
          <w:tcPr>
            <w:tcW w:w="1331" w:type="dxa"/>
          </w:tcPr>
          <w:p>
            <w:pPr>
              <w:pStyle w:val="TableParagraph"/>
              <w:spacing w:before="32"/>
              <w:ind w:right="171"/>
              <w:jc w:val="right"/>
              <w:rPr>
                <w:sz w:val="13"/>
              </w:rPr>
            </w:pPr>
            <w:hyperlink r:id="rId125">
              <w:r>
                <w:rPr>
                  <w:spacing w:val="-2"/>
                  <w:sz w:val="13"/>
                </w:rPr>
                <w:t>6,471.63</w:t>
              </w:r>
            </w:hyperlink>
          </w:p>
        </w:tc>
        <w:tc>
          <w:tcPr>
            <w:tcW w:w="1190" w:type="dxa"/>
          </w:tcPr>
          <w:p>
            <w:pPr>
              <w:pStyle w:val="TableParagraph"/>
              <w:spacing w:before="32"/>
              <w:ind w:right="28"/>
              <w:jc w:val="right"/>
              <w:rPr>
                <w:sz w:val="13"/>
              </w:rPr>
            </w:pPr>
            <w:hyperlink r:id="rId126">
              <w:r>
                <w:rPr>
                  <w:spacing w:val="-2"/>
                  <w:sz w:val="13"/>
                </w:rPr>
                <w:t>2,500.00</w:t>
              </w:r>
            </w:hyperlink>
          </w:p>
        </w:tc>
      </w:tr>
      <w:tr>
        <w:trPr>
          <w:trHeight w:val="216" w:hRule="atLeast"/>
        </w:trPr>
        <w:tc>
          <w:tcPr>
            <w:tcW w:w="1081" w:type="dxa"/>
          </w:tcPr>
          <w:p>
            <w:pPr>
              <w:pStyle w:val="TableParagraph"/>
              <w:spacing w:before="32"/>
              <w:rPr>
                <w:sz w:val="13"/>
              </w:rPr>
            </w:pPr>
            <w:hyperlink r:id="rId122">
              <w:r>
                <w:rPr>
                  <w:sz w:val="13"/>
                </w:rPr>
                <w:t>10-41-</w:t>
              </w:r>
              <w:r>
                <w:rPr>
                  <w:spacing w:val="-5"/>
                  <w:sz w:val="13"/>
                </w:rPr>
                <w:t>27</w:t>
              </w:r>
            </w:hyperlink>
          </w:p>
        </w:tc>
        <w:tc>
          <w:tcPr>
            <w:tcW w:w="2596" w:type="dxa"/>
          </w:tcPr>
          <w:p>
            <w:pPr>
              <w:pStyle w:val="TableParagraph"/>
              <w:spacing w:before="32"/>
              <w:ind w:left="17"/>
              <w:rPr>
                <w:sz w:val="13"/>
              </w:rPr>
            </w:pPr>
            <w:hyperlink r:id="rId122">
              <w:r>
                <w:rPr>
                  <w:spacing w:val="-2"/>
                  <w:sz w:val="13"/>
                </w:rPr>
                <w:t>Utilities</w:t>
              </w:r>
            </w:hyperlink>
          </w:p>
        </w:tc>
        <w:tc>
          <w:tcPr>
            <w:tcW w:w="1472" w:type="dxa"/>
          </w:tcPr>
          <w:p>
            <w:pPr>
              <w:pStyle w:val="TableParagraph"/>
              <w:spacing w:before="32"/>
              <w:ind w:right="213"/>
              <w:jc w:val="right"/>
              <w:rPr>
                <w:sz w:val="13"/>
              </w:rPr>
            </w:pPr>
            <w:hyperlink r:id="rId123">
              <w:r>
                <w:rPr>
                  <w:spacing w:val="-2"/>
                  <w:sz w:val="13"/>
                </w:rPr>
                <w:t>8,932.66</w:t>
              </w:r>
            </w:hyperlink>
          </w:p>
        </w:tc>
        <w:tc>
          <w:tcPr>
            <w:tcW w:w="1291" w:type="dxa"/>
          </w:tcPr>
          <w:p>
            <w:pPr>
              <w:pStyle w:val="TableParagraph"/>
              <w:spacing w:before="32"/>
              <w:ind w:right="172"/>
              <w:jc w:val="right"/>
              <w:rPr>
                <w:sz w:val="13"/>
              </w:rPr>
            </w:pPr>
            <w:hyperlink r:id="rId124">
              <w:r>
                <w:rPr>
                  <w:spacing w:val="-2"/>
                  <w:sz w:val="13"/>
                </w:rPr>
                <w:t>8,500.00</w:t>
              </w:r>
            </w:hyperlink>
          </w:p>
        </w:tc>
        <w:tc>
          <w:tcPr>
            <w:tcW w:w="1331" w:type="dxa"/>
          </w:tcPr>
          <w:p>
            <w:pPr>
              <w:pStyle w:val="TableParagraph"/>
              <w:spacing w:before="32"/>
              <w:ind w:right="171"/>
              <w:jc w:val="right"/>
              <w:rPr>
                <w:sz w:val="13"/>
              </w:rPr>
            </w:pPr>
            <w:hyperlink r:id="rId125">
              <w:r>
                <w:rPr>
                  <w:spacing w:val="-2"/>
                  <w:sz w:val="13"/>
                </w:rPr>
                <w:t>7,334.07</w:t>
              </w:r>
            </w:hyperlink>
          </w:p>
        </w:tc>
        <w:tc>
          <w:tcPr>
            <w:tcW w:w="1190" w:type="dxa"/>
          </w:tcPr>
          <w:p>
            <w:pPr>
              <w:pStyle w:val="TableParagraph"/>
              <w:spacing w:before="32"/>
              <w:ind w:right="28"/>
              <w:jc w:val="right"/>
              <w:rPr>
                <w:sz w:val="13"/>
              </w:rPr>
            </w:pPr>
            <w:hyperlink r:id="rId126">
              <w:r>
                <w:rPr>
                  <w:spacing w:val="-2"/>
                  <w:sz w:val="13"/>
                </w:rPr>
                <w:t>14,000.00</w:t>
              </w:r>
            </w:hyperlink>
          </w:p>
        </w:tc>
      </w:tr>
      <w:tr>
        <w:trPr>
          <w:trHeight w:val="216" w:hRule="atLeast"/>
        </w:trPr>
        <w:tc>
          <w:tcPr>
            <w:tcW w:w="1081" w:type="dxa"/>
          </w:tcPr>
          <w:p>
            <w:pPr>
              <w:pStyle w:val="TableParagraph"/>
              <w:spacing w:before="32"/>
              <w:rPr>
                <w:sz w:val="13"/>
              </w:rPr>
            </w:pPr>
            <w:hyperlink r:id="rId122">
              <w:r>
                <w:rPr>
                  <w:sz w:val="13"/>
                </w:rPr>
                <w:t>10-41-</w:t>
              </w:r>
              <w:r>
                <w:rPr>
                  <w:spacing w:val="-5"/>
                  <w:sz w:val="13"/>
                </w:rPr>
                <w:t>31</w:t>
              </w:r>
            </w:hyperlink>
          </w:p>
        </w:tc>
        <w:tc>
          <w:tcPr>
            <w:tcW w:w="2596" w:type="dxa"/>
          </w:tcPr>
          <w:p>
            <w:pPr>
              <w:pStyle w:val="TableParagraph"/>
              <w:spacing w:before="32"/>
              <w:ind w:left="17"/>
              <w:rPr>
                <w:sz w:val="13"/>
              </w:rPr>
            </w:pPr>
            <w:hyperlink r:id="rId122">
              <w:r>
                <w:rPr>
                  <w:sz w:val="13"/>
                </w:rPr>
                <w:t>ATTORNEY</w:t>
              </w:r>
              <w:r>
                <w:rPr>
                  <w:spacing w:val="4"/>
                  <w:sz w:val="13"/>
                </w:rPr>
                <w:t> </w:t>
              </w:r>
              <w:r>
                <w:rPr>
                  <w:sz w:val="13"/>
                </w:rPr>
                <w:t>SERVICES</w:t>
              </w:r>
              <w:r>
                <w:rPr>
                  <w:spacing w:val="5"/>
                  <w:sz w:val="13"/>
                </w:rPr>
                <w:t> </w:t>
              </w:r>
              <w:r>
                <w:rPr>
                  <w:sz w:val="13"/>
                </w:rPr>
                <w:t>-</w:t>
              </w:r>
              <w:r>
                <w:rPr>
                  <w:spacing w:val="5"/>
                  <w:sz w:val="13"/>
                </w:rPr>
                <w:t> </w:t>
              </w:r>
              <w:r>
                <w:rPr>
                  <w:spacing w:val="-2"/>
                  <w:sz w:val="13"/>
                </w:rPr>
                <w:t>URMMA</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2"/>
                  <w:sz w:val="13"/>
                </w:rPr>
                <w:t>15,000.00</w:t>
              </w:r>
            </w:hyperlink>
          </w:p>
        </w:tc>
        <w:tc>
          <w:tcPr>
            <w:tcW w:w="1331" w:type="dxa"/>
          </w:tcPr>
          <w:p>
            <w:pPr>
              <w:pStyle w:val="TableParagraph"/>
              <w:spacing w:before="32"/>
              <w:ind w:right="171"/>
              <w:jc w:val="right"/>
              <w:rPr>
                <w:sz w:val="13"/>
              </w:rPr>
            </w:pPr>
            <w:hyperlink r:id="rId125">
              <w:r>
                <w:rPr>
                  <w:spacing w:val="-5"/>
                  <w:sz w:val="13"/>
                </w:rPr>
                <w:t>.00</w:t>
              </w:r>
            </w:hyperlink>
          </w:p>
        </w:tc>
        <w:tc>
          <w:tcPr>
            <w:tcW w:w="1190" w:type="dxa"/>
          </w:tcPr>
          <w:p>
            <w:pPr>
              <w:pStyle w:val="TableParagraph"/>
              <w:spacing w:before="32"/>
              <w:ind w:right="28"/>
              <w:jc w:val="right"/>
              <w:rPr>
                <w:sz w:val="13"/>
              </w:rPr>
            </w:pPr>
            <w:hyperlink r:id="rId126">
              <w:r>
                <w:rPr>
                  <w:spacing w:val="-2"/>
                  <w:sz w:val="13"/>
                </w:rPr>
                <w:t>15,000.00</w:t>
              </w:r>
            </w:hyperlink>
          </w:p>
        </w:tc>
      </w:tr>
      <w:tr>
        <w:trPr>
          <w:trHeight w:val="216" w:hRule="atLeast"/>
        </w:trPr>
        <w:tc>
          <w:tcPr>
            <w:tcW w:w="1081" w:type="dxa"/>
          </w:tcPr>
          <w:p>
            <w:pPr>
              <w:pStyle w:val="TableParagraph"/>
              <w:spacing w:before="32"/>
              <w:rPr>
                <w:sz w:val="13"/>
              </w:rPr>
            </w:pPr>
            <w:hyperlink r:id="rId122">
              <w:r>
                <w:rPr>
                  <w:sz w:val="13"/>
                </w:rPr>
                <w:t>10-41-</w:t>
              </w:r>
              <w:r>
                <w:rPr>
                  <w:spacing w:val="-5"/>
                  <w:sz w:val="13"/>
                </w:rPr>
                <w:t>32</w:t>
              </w:r>
            </w:hyperlink>
          </w:p>
        </w:tc>
        <w:tc>
          <w:tcPr>
            <w:tcW w:w="2596" w:type="dxa"/>
          </w:tcPr>
          <w:p>
            <w:pPr>
              <w:pStyle w:val="TableParagraph"/>
              <w:spacing w:before="32"/>
              <w:ind w:left="17"/>
              <w:rPr>
                <w:sz w:val="13"/>
              </w:rPr>
            </w:pPr>
            <w:hyperlink r:id="rId122">
              <w:r>
                <w:rPr>
                  <w:sz w:val="13"/>
                </w:rPr>
                <w:t>AUDIT</w:t>
              </w:r>
              <w:r>
                <w:rPr>
                  <w:spacing w:val="3"/>
                  <w:sz w:val="13"/>
                </w:rPr>
                <w:t> </w:t>
              </w:r>
              <w:r>
                <w:rPr>
                  <w:spacing w:val="-4"/>
                  <w:sz w:val="13"/>
                </w:rPr>
                <w:t>FEES</w:t>
              </w:r>
            </w:hyperlink>
          </w:p>
        </w:tc>
        <w:tc>
          <w:tcPr>
            <w:tcW w:w="1472" w:type="dxa"/>
          </w:tcPr>
          <w:p>
            <w:pPr>
              <w:pStyle w:val="TableParagraph"/>
              <w:spacing w:before="32"/>
              <w:ind w:right="213"/>
              <w:jc w:val="right"/>
              <w:rPr>
                <w:sz w:val="13"/>
              </w:rPr>
            </w:pPr>
            <w:hyperlink r:id="rId123">
              <w:r>
                <w:rPr>
                  <w:spacing w:val="-2"/>
                  <w:sz w:val="13"/>
                </w:rPr>
                <w:t>32,000.00</w:t>
              </w:r>
            </w:hyperlink>
          </w:p>
        </w:tc>
        <w:tc>
          <w:tcPr>
            <w:tcW w:w="1291" w:type="dxa"/>
          </w:tcPr>
          <w:p>
            <w:pPr>
              <w:pStyle w:val="TableParagraph"/>
              <w:spacing w:before="32"/>
              <w:ind w:right="172"/>
              <w:jc w:val="right"/>
              <w:rPr>
                <w:sz w:val="13"/>
              </w:rPr>
            </w:pPr>
            <w:hyperlink r:id="rId124">
              <w:r>
                <w:rPr>
                  <w:spacing w:val="-2"/>
                  <w:sz w:val="13"/>
                </w:rPr>
                <w:t>35,000.00</w:t>
              </w:r>
            </w:hyperlink>
          </w:p>
        </w:tc>
        <w:tc>
          <w:tcPr>
            <w:tcW w:w="1331" w:type="dxa"/>
          </w:tcPr>
          <w:p>
            <w:pPr>
              <w:pStyle w:val="TableParagraph"/>
              <w:spacing w:before="32"/>
              <w:ind w:right="171"/>
              <w:jc w:val="right"/>
              <w:rPr>
                <w:sz w:val="13"/>
              </w:rPr>
            </w:pPr>
            <w:hyperlink r:id="rId125">
              <w:r>
                <w:rPr>
                  <w:spacing w:val="-2"/>
                  <w:sz w:val="13"/>
                </w:rPr>
                <w:t>33,000.00</w:t>
              </w:r>
            </w:hyperlink>
          </w:p>
        </w:tc>
        <w:tc>
          <w:tcPr>
            <w:tcW w:w="1190" w:type="dxa"/>
          </w:tcPr>
          <w:p>
            <w:pPr>
              <w:pStyle w:val="TableParagraph"/>
              <w:spacing w:before="32"/>
              <w:ind w:right="28"/>
              <w:jc w:val="right"/>
              <w:rPr>
                <w:sz w:val="13"/>
              </w:rPr>
            </w:pPr>
            <w:hyperlink r:id="rId126">
              <w:r>
                <w:rPr>
                  <w:spacing w:val="-2"/>
                  <w:sz w:val="13"/>
                </w:rPr>
                <w:t>35,000.00</w:t>
              </w:r>
            </w:hyperlink>
          </w:p>
        </w:tc>
      </w:tr>
      <w:tr>
        <w:trPr>
          <w:trHeight w:val="216" w:hRule="atLeast"/>
        </w:trPr>
        <w:tc>
          <w:tcPr>
            <w:tcW w:w="1081" w:type="dxa"/>
          </w:tcPr>
          <w:p>
            <w:pPr>
              <w:pStyle w:val="TableParagraph"/>
              <w:spacing w:before="32"/>
              <w:rPr>
                <w:sz w:val="13"/>
              </w:rPr>
            </w:pPr>
            <w:hyperlink r:id="rId122">
              <w:r>
                <w:rPr>
                  <w:sz w:val="13"/>
                </w:rPr>
                <w:t>10-41-</w:t>
              </w:r>
              <w:r>
                <w:rPr>
                  <w:spacing w:val="-5"/>
                  <w:sz w:val="13"/>
                </w:rPr>
                <w:t>33</w:t>
              </w:r>
            </w:hyperlink>
          </w:p>
        </w:tc>
        <w:tc>
          <w:tcPr>
            <w:tcW w:w="2596" w:type="dxa"/>
          </w:tcPr>
          <w:p>
            <w:pPr>
              <w:pStyle w:val="TableParagraph"/>
              <w:spacing w:before="32"/>
              <w:ind w:left="17"/>
              <w:rPr>
                <w:sz w:val="13"/>
              </w:rPr>
            </w:pPr>
            <w:hyperlink r:id="rId122">
              <w:r>
                <w:rPr>
                  <w:sz w:val="13"/>
                </w:rPr>
                <w:t>ENGINEERING</w:t>
              </w:r>
              <w:r>
                <w:rPr>
                  <w:spacing w:val="9"/>
                  <w:sz w:val="13"/>
                </w:rPr>
                <w:t> </w:t>
              </w:r>
              <w:r>
                <w:rPr>
                  <w:spacing w:val="-4"/>
                  <w:sz w:val="13"/>
                </w:rPr>
                <w:t>FEES</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2"/>
                  <w:sz w:val="13"/>
                </w:rPr>
                <w:t>10,000.00</w:t>
              </w:r>
            </w:hyperlink>
          </w:p>
        </w:tc>
        <w:tc>
          <w:tcPr>
            <w:tcW w:w="1331" w:type="dxa"/>
          </w:tcPr>
          <w:p>
            <w:pPr>
              <w:pStyle w:val="TableParagraph"/>
              <w:spacing w:before="32"/>
              <w:ind w:right="171"/>
              <w:jc w:val="right"/>
              <w:rPr>
                <w:sz w:val="13"/>
              </w:rPr>
            </w:pPr>
            <w:hyperlink r:id="rId125">
              <w:r>
                <w:rPr>
                  <w:spacing w:val="-5"/>
                  <w:sz w:val="13"/>
                </w:rPr>
                <w:t>.00</w:t>
              </w:r>
            </w:hyperlink>
          </w:p>
        </w:tc>
        <w:tc>
          <w:tcPr>
            <w:tcW w:w="1190" w:type="dxa"/>
          </w:tcPr>
          <w:p>
            <w:pPr>
              <w:pStyle w:val="TableParagraph"/>
              <w:spacing w:before="32"/>
              <w:ind w:right="28"/>
              <w:jc w:val="right"/>
              <w:rPr>
                <w:sz w:val="13"/>
              </w:rPr>
            </w:pPr>
            <w:hyperlink r:id="rId126">
              <w:r>
                <w:rPr>
                  <w:spacing w:val="-2"/>
                  <w:sz w:val="13"/>
                </w:rPr>
                <w:t>10,000.00</w:t>
              </w:r>
            </w:hyperlink>
          </w:p>
        </w:tc>
      </w:tr>
      <w:tr>
        <w:trPr>
          <w:trHeight w:val="221" w:hRule="atLeast"/>
        </w:trPr>
        <w:tc>
          <w:tcPr>
            <w:tcW w:w="1081" w:type="dxa"/>
          </w:tcPr>
          <w:p>
            <w:pPr>
              <w:pStyle w:val="TableParagraph"/>
              <w:spacing w:before="32"/>
              <w:rPr>
                <w:sz w:val="13"/>
              </w:rPr>
            </w:pPr>
            <w:hyperlink r:id="rId122">
              <w:r>
                <w:rPr>
                  <w:sz w:val="13"/>
                </w:rPr>
                <w:t>10-41-</w:t>
              </w:r>
              <w:r>
                <w:rPr>
                  <w:spacing w:val="-5"/>
                  <w:sz w:val="13"/>
                </w:rPr>
                <w:t>35</w:t>
              </w:r>
            </w:hyperlink>
          </w:p>
        </w:tc>
        <w:tc>
          <w:tcPr>
            <w:tcW w:w="2596" w:type="dxa"/>
          </w:tcPr>
          <w:p>
            <w:pPr>
              <w:pStyle w:val="TableParagraph"/>
              <w:spacing w:before="36"/>
              <w:ind w:left="17"/>
              <w:rPr>
                <w:sz w:val="13"/>
              </w:rPr>
            </w:pPr>
            <w:hyperlink r:id="rId122">
              <w:r>
                <w:rPr>
                  <w:sz w:val="13"/>
                </w:rPr>
                <w:t>COMPUTER</w:t>
              </w:r>
              <w:r>
                <w:rPr>
                  <w:spacing w:val="8"/>
                  <w:sz w:val="13"/>
                </w:rPr>
                <w:t> </w:t>
              </w:r>
              <w:r>
                <w:rPr>
                  <w:sz w:val="13"/>
                </w:rPr>
                <w:t>MAINTENANCE</w:t>
              </w:r>
              <w:r>
                <w:rPr>
                  <w:spacing w:val="8"/>
                  <w:sz w:val="13"/>
                </w:rPr>
                <w:t> </w:t>
              </w:r>
              <w:r>
                <w:rPr>
                  <w:spacing w:val="-2"/>
                  <w:sz w:val="13"/>
                </w:rPr>
                <w:t>CONTRACT</w:t>
              </w:r>
            </w:hyperlink>
          </w:p>
        </w:tc>
        <w:tc>
          <w:tcPr>
            <w:tcW w:w="1472" w:type="dxa"/>
          </w:tcPr>
          <w:p>
            <w:pPr>
              <w:pStyle w:val="TableParagraph"/>
              <w:spacing w:before="32"/>
              <w:ind w:right="213"/>
              <w:jc w:val="right"/>
              <w:rPr>
                <w:sz w:val="13"/>
              </w:rPr>
            </w:pPr>
            <w:hyperlink r:id="rId123">
              <w:r>
                <w:rPr>
                  <w:spacing w:val="-2"/>
                  <w:sz w:val="13"/>
                </w:rPr>
                <w:t>1,910.24</w:t>
              </w:r>
            </w:hyperlink>
          </w:p>
        </w:tc>
        <w:tc>
          <w:tcPr>
            <w:tcW w:w="1291" w:type="dxa"/>
          </w:tcPr>
          <w:p>
            <w:pPr>
              <w:pStyle w:val="TableParagraph"/>
              <w:spacing w:before="32"/>
              <w:ind w:right="172"/>
              <w:jc w:val="right"/>
              <w:rPr>
                <w:sz w:val="13"/>
              </w:rPr>
            </w:pPr>
            <w:hyperlink r:id="rId124">
              <w:r>
                <w:rPr>
                  <w:spacing w:val="-2"/>
                  <w:sz w:val="13"/>
                </w:rPr>
                <w:t>16,000.00</w:t>
              </w:r>
            </w:hyperlink>
          </w:p>
        </w:tc>
        <w:tc>
          <w:tcPr>
            <w:tcW w:w="1331" w:type="dxa"/>
          </w:tcPr>
          <w:p>
            <w:pPr>
              <w:pStyle w:val="TableParagraph"/>
              <w:spacing w:before="32"/>
              <w:ind w:right="171"/>
              <w:jc w:val="right"/>
              <w:rPr>
                <w:sz w:val="13"/>
              </w:rPr>
            </w:pPr>
            <w:hyperlink r:id="rId125">
              <w:r>
                <w:rPr>
                  <w:spacing w:val="-2"/>
                  <w:sz w:val="13"/>
                </w:rPr>
                <w:t>3,795.24</w:t>
              </w:r>
            </w:hyperlink>
          </w:p>
        </w:tc>
        <w:tc>
          <w:tcPr>
            <w:tcW w:w="1190" w:type="dxa"/>
          </w:tcPr>
          <w:p>
            <w:pPr>
              <w:pStyle w:val="TableParagraph"/>
              <w:spacing w:before="32"/>
              <w:ind w:right="28"/>
              <w:jc w:val="right"/>
              <w:rPr>
                <w:sz w:val="13"/>
              </w:rPr>
            </w:pPr>
            <w:hyperlink r:id="rId126">
              <w:r>
                <w:rPr>
                  <w:spacing w:val="-2"/>
                  <w:sz w:val="13"/>
                </w:rPr>
                <w:t>15,000.00</w:t>
              </w:r>
            </w:hyperlink>
          </w:p>
        </w:tc>
      </w:tr>
      <w:tr>
        <w:trPr>
          <w:trHeight w:val="216" w:hRule="atLeast"/>
        </w:trPr>
        <w:tc>
          <w:tcPr>
            <w:tcW w:w="1081" w:type="dxa"/>
          </w:tcPr>
          <w:p>
            <w:pPr>
              <w:pStyle w:val="TableParagraph"/>
              <w:spacing w:before="32"/>
              <w:rPr>
                <w:sz w:val="13"/>
              </w:rPr>
            </w:pPr>
            <w:hyperlink r:id="rId122">
              <w:r>
                <w:rPr>
                  <w:sz w:val="13"/>
                </w:rPr>
                <w:t>10-41-</w:t>
              </w:r>
              <w:r>
                <w:rPr>
                  <w:spacing w:val="-5"/>
                  <w:sz w:val="13"/>
                </w:rPr>
                <w:t>50</w:t>
              </w:r>
            </w:hyperlink>
          </w:p>
        </w:tc>
        <w:tc>
          <w:tcPr>
            <w:tcW w:w="2596" w:type="dxa"/>
          </w:tcPr>
          <w:p>
            <w:pPr>
              <w:pStyle w:val="TableParagraph"/>
              <w:spacing w:before="32"/>
              <w:ind w:left="17"/>
              <w:rPr>
                <w:sz w:val="13"/>
              </w:rPr>
            </w:pPr>
            <w:hyperlink r:id="rId122">
              <w:r>
                <w:rPr>
                  <w:sz w:val="13"/>
                </w:rPr>
                <w:t>INSURANCE</w:t>
              </w:r>
              <w:r>
                <w:rPr>
                  <w:spacing w:val="4"/>
                  <w:sz w:val="13"/>
                </w:rPr>
                <w:t> </w:t>
              </w:r>
              <w:r>
                <w:rPr>
                  <w:sz w:val="13"/>
                </w:rPr>
                <w:t>&amp;</w:t>
              </w:r>
              <w:r>
                <w:rPr>
                  <w:spacing w:val="5"/>
                  <w:sz w:val="13"/>
                </w:rPr>
                <w:t> </w:t>
              </w:r>
              <w:r>
                <w:rPr>
                  <w:sz w:val="13"/>
                </w:rPr>
                <w:t>SURETY</w:t>
              </w:r>
              <w:r>
                <w:rPr>
                  <w:spacing w:val="4"/>
                  <w:sz w:val="13"/>
                </w:rPr>
                <w:t> </w:t>
              </w:r>
              <w:r>
                <w:rPr>
                  <w:spacing w:val="-2"/>
                  <w:sz w:val="13"/>
                </w:rPr>
                <w:t>BONDS</w:t>
              </w:r>
            </w:hyperlink>
          </w:p>
        </w:tc>
        <w:tc>
          <w:tcPr>
            <w:tcW w:w="1472" w:type="dxa"/>
          </w:tcPr>
          <w:p>
            <w:pPr>
              <w:pStyle w:val="TableParagraph"/>
              <w:spacing w:before="32"/>
              <w:ind w:right="213"/>
              <w:jc w:val="right"/>
              <w:rPr>
                <w:sz w:val="13"/>
              </w:rPr>
            </w:pPr>
            <w:hyperlink r:id="rId123">
              <w:r>
                <w:rPr>
                  <w:spacing w:val="-2"/>
                  <w:sz w:val="13"/>
                </w:rPr>
                <w:t>7,906.19</w:t>
              </w:r>
            </w:hyperlink>
          </w:p>
        </w:tc>
        <w:tc>
          <w:tcPr>
            <w:tcW w:w="1291" w:type="dxa"/>
          </w:tcPr>
          <w:p>
            <w:pPr>
              <w:pStyle w:val="TableParagraph"/>
              <w:spacing w:before="32"/>
              <w:ind w:right="172"/>
              <w:jc w:val="right"/>
              <w:rPr>
                <w:sz w:val="13"/>
              </w:rPr>
            </w:pPr>
            <w:hyperlink r:id="rId124">
              <w:r>
                <w:rPr>
                  <w:spacing w:val="-2"/>
                  <w:sz w:val="13"/>
                </w:rPr>
                <w:t>15,000.00</w:t>
              </w:r>
            </w:hyperlink>
          </w:p>
        </w:tc>
        <w:tc>
          <w:tcPr>
            <w:tcW w:w="1331" w:type="dxa"/>
          </w:tcPr>
          <w:p>
            <w:pPr>
              <w:pStyle w:val="TableParagraph"/>
              <w:spacing w:before="32"/>
              <w:ind w:right="171"/>
              <w:jc w:val="right"/>
              <w:rPr>
                <w:sz w:val="13"/>
              </w:rPr>
            </w:pPr>
            <w:hyperlink r:id="rId125">
              <w:r>
                <w:rPr>
                  <w:spacing w:val="-2"/>
                  <w:sz w:val="13"/>
                </w:rPr>
                <w:t>10,871.13</w:t>
              </w:r>
            </w:hyperlink>
          </w:p>
        </w:tc>
        <w:tc>
          <w:tcPr>
            <w:tcW w:w="1190" w:type="dxa"/>
          </w:tcPr>
          <w:p>
            <w:pPr>
              <w:pStyle w:val="TableParagraph"/>
              <w:spacing w:before="32"/>
              <w:ind w:right="28"/>
              <w:jc w:val="right"/>
              <w:rPr>
                <w:sz w:val="13"/>
              </w:rPr>
            </w:pPr>
            <w:hyperlink r:id="rId126">
              <w:r>
                <w:rPr>
                  <w:spacing w:val="-2"/>
                  <w:sz w:val="13"/>
                </w:rPr>
                <w:t>15,000.00</w:t>
              </w:r>
            </w:hyperlink>
          </w:p>
        </w:tc>
      </w:tr>
      <w:tr>
        <w:trPr>
          <w:trHeight w:val="216" w:hRule="atLeast"/>
        </w:trPr>
        <w:tc>
          <w:tcPr>
            <w:tcW w:w="1081" w:type="dxa"/>
          </w:tcPr>
          <w:p>
            <w:pPr>
              <w:pStyle w:val="TableParagraph"/>
              <w:spacing w:before="32"/>
              <w:rPr>
                <w:sz w:val="13"/>
              </w:rPr>
            </w:pPr>
            <w:hyperlink r:id="rId122">
              <w:r>
                <w:rPr>
                  <w:sz w:val="13"/>
                </w:rPr>
                <w:t>10-41-</w:t>
              </w:r>
              <w:r>
                <w:rPr>
                  <w:spacing w:val="-5"/>
                  <w:sz w:val="13"/>
                </w:rPr>
                <w:t>54</w:t>
              </w:r>
            </w:hyperlink>
          </w:p>
        </w:tc>
        <w:tc>
          <w:tcPr>
            <w:tcW w:w="2596" w:type="dxa"/>
          </w:tcPr>
          <w:p>
            <w:pPr>
              <w:pStyle w:val="TableParagraph"/>
              <w:spacing w:before="32"/>
              <w:ind w:left="17"/>
              <w:rPr>
                <w:sz w:val="13"/>
              </w:rPr>
            </w:pPr>
            <w:hyperlink r:id="rId122">
              <w:r>
                <w:rPr>
                  <w:spacing w:val="-2"/>
                  <w:sz w:val="13"/>
                </w:rPr>
                <w:t>DONATIONS</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5"/>
                  <w:sz w:val="13"/>
                </w:rPr>
                <w:t>.00</w:t>
              </w:r>
            </w:hyperlink>
          </w:p>
        </w:tc>
        <w:tc>
          <w:tcPr>
            <w:tcW w:w="1331" w:type="dxa"/>
          </w:tcPr>
          <w:p>
            <w:pPr>
              <w:pStyle w:val="TableParagraph"/>
              <w:spacing w:before="32"/>
              <w:ind w:right="171"/>
              <w:jc w:val="right"/>
              <w:rPr>
                <w:sz w:val="13"/>
              </w:rPr>
            </w:pPr>
            <w:hyperlink r:id="rId125">
              <w:r>
                <w:rPr>
                  <w:spacing w:val="-5"/>
                  <w:sz w:val="13"/>
                </w:rPr>
                <w:t>.00</w:t>
              </w:r>
            </w:hyperlink>
          </w:p>
        </w:tc>
        <w:tc>
          <w:tcPr>
            <w:tcW w:w="1190" w:type="dxa"/>
          </w:tcPr>
          <w:p>
            <w:pPr>
              <w:pStyle w:val="TableParagraph"/>
              <w:spacing w:before="32"/>
              <w:ind w:right="28"/>
              <w:jc w:val="right"/>
              <w:rPr>
                <w:sz w:val="13"/>
              </w:rPr>
            </w:pPr>
            <w:hyperlink r:id="rId126">
              <w:r>
                <w:rPr>
                  <w:spacing w:val="-5"/>
                  <w:sz w:val="13"/>
                </w:rPr>
                <w:t>.00</w:t>
              </w:r>
            </w:hyperlink>
          </w:p>
        </w:tc>
      </w:tr>
      <w:tr>
        <w:trPr>
          <w:trHeight w:val="216" w:hRule="atLeast"/>
        </w:trPr>
        <w:tc>
          <w:tcPr>
            <w:tcW w:w="1081" w:type="dxa"/>
          </w:tcPr>
          <w:p>
            <w:pPr>
              <w:pStyle w:val="TableParagraph"/>
              <w:spacing w:before="32"/>
              <w:rPr>
                <w:sz w:val="13"/>
              </w:rPr>
            </w:pPr>
            <w:hyperlink r:id="rId122">
              <w:r>
                <w:rPr>
                  <w:sz w:val="13"/>
                </w:rPr>
                <w:t>10-41-</w:t>
              </w:r>
              <w:r>
                <w:rPr>
                  <w:spacing w:val="-5"/>
                  <w:sz w:val="13"/>
                </w:rPr>
                <w:t>55</w:t>
              </w:r>
            </w:hyperlink>
          </w:p>
        </w:tc>
        <w:tc>
          <w:tcPr>
            <w:tcW w:w="2596" w:type="dxa"/>
          </w:tcPr>
          <w:p>
            <w:pPr>
              <w:pStyle w:val="TableParagraph"/>
              <w:spacing w:before="32"/>
              <w:ind w:left="17"/>
              <w:rPr>
                <w:sz w:val="13"/>
              </w:rPr>
            </w:pPr>
            <w:hyperlink r:id="rId122">
              <w:r>
                <w:rPr>
                  <w:sz w:val="13"/>
                </w:rPr>
                <w:t>SPECIAL</w:t>
              </w:r>
              <w:r>
                <w:rPr>
                  <w:spacing w:val="3"/>
                  <w:sz w:val="13"/>
                </w:rPr>
                <w:t> </w:t>
              </w:r>
              <w:r>
                <w:rPr>
                  <w:sz w:val="13"/>
                </w:rPr>
                <w:t>EVENTS</w:t>
              </w:r>
              <w:r>
                <w:rPr>
                  <w:spacing w:val="4"/>
                  <w:sz w:val="13"/>
                </w:rPr>
                <w:t> </w:t>
              </w:r>
              <w:r>
                <w:rPr>
                  <w:sz w:val="13"/>
                </w:rPr>
                <w:t>-</w:t>
              </w:r>
              <w:r>
                <w:rPr>
                  <w:spacing w:val="4"/>
                  <w:sz w:val="13"/>
                </w:rPr>
                <w:t> </w:t>
              </w:r>
              <w:r>
                <w:rPr>
                  <w:spacing w:val="-2"/>
                  <w:sz w:val="13"/>
                </w:rPr>
                <w:t>DONATIONS</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5"/>
                  <w:sz w:val="13"/>
                </w:rPr>
                <w:t>.00</w:t>
              </w:r>
            </w:hyperlink>
          </w:p>
        </w:tc>
        <w:tc>
          <w:tcPr>
            <w:tcW w:w="1331" w:type="dxa"/>
          </w:tcPr>
          <w:p>
            <w:pPr>
              <w:pStyle w:val="TableParagraph"/>
              <w:spacing w:before="32"/>
              <w:ind w:right="171"/>
              <w:jc w:val="right"/>
              <w:rPr>
                <w:sz w:val="13"/>
              </w:rPr>
            </w:pPr>
            <w:hyperlink r:id="rId125">
              <w:r>
                <w:rPr>
                  <w:spacing w:val="-5"/>
                  <w:sz w:val="13"/>
                </w:rPr>
                <w:t>.00</w:t>
              </w:r>
            </w:hyperlink>
          </w:p>
        </w:tc>
        <w:tc>
          <w:tcPr>
            <w:tcW w:w="1190" w:type="dxa"/>
          </w:tcPr>
          <w:p>
            <w:pPr>
              <w:pStyle w:val="TableParagraph"/>
              <w:spacing w:before="32"/>
              <w:ind w:right="28"/>
              <w:jc w:val="right"/>
              <w:rPr>
                <w:sz w:val="13"/>
              </w:rPr>
            </w:pPr>
            <w:hyperlink r:id="rId126">
              <w:r>
                <w:rPr>
                  <w:spacing w:val="-5"/>
                  <w:sz w:val="13"/>
                </w:rPr>
                <w:t>.00</w:t>
              </w:r>
            </w:hyperlink>
          </w:p>
        </w:tc>
      </w:tr>
      <w:tr>
        <w:trPr>
          <w:trHeight w:val="216" w:hRule="atLeast"/>
        </w:trPr>
        <w:tc>
          <w:tcPr>
            <w:tcW w:w="1081" w:type="dxa"/>
          </w:tcPr>
          <w:p>
            <w:pPr>
              <w:pStyle w:val="TableParagraph"/>
              <w:spacing w:before="32"/>
              <w:rPr>
                <w:sz w:val="13"/>
              </w:rPr>
            </w:pPr>
            <w:hyperlink r:id="rId122">
              <w:r>
                <w:rPr>
                  <w:sz w:val="13"/>
                </w:rPr>
                <w:t>10-41-</w:t>
              </w:r>
              <w:r>
                <w:rPr>
                  <w:spacing w:val="-5"/>
                  <w:sz w:val="13"/>
                </w:rPr>
                <w:t>59</w:t>
              </w:r>
            </w:hyperlink>
          </w:p>
        </w:tc>
        <w:tc>
          <w:tcPr>
            <w:tcW w:w="2596" w:type="dxa"/>
          </w:tcPr>
          <w:p>
            <w:pPr>
              <w:pStyle w:val="TableParagraph"/>
              <w:spacing w:before="32"/>
              <w:ind w:left="17"/>
              <w:rPr>
                <w:sz w:val="13"/>
              </w:rPr>
            </w:pPr>
            <w:hyperlink r:id="rId122">
              <w:r>
                <w:rPr>
                  <w:sz w:val="13"/>
                </w:rPr>
                <w:t>MANPOWER</w:t>
              </w:r>
              <w:r>
                <w:rPr>
                  <w:spacing w:val="7"/>
                  <w:sz w:val="13"/>
                </w:rPr>
                <w:t> </w:t>
              </w:r>
              <w:r>
                <w:rPr>
                  <w:spacing w:val="-2"/>
                  <w:sz w:val="13"/>
                </w:rPr>
                <w:t>STUDY</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5"/>
                  <w:sz w:val="13"/>
                </w:rPr>
                <w:t>.00</w:t>
              </w:r>
            </w:hyperlink>
          </w:p>
        </w:tc>
        <w:tc>
          <w:tcPr>
            <w:tcW w:w="1331" w:type="dxa"/>
          </w:tcPr>
          <w:p>
            <w:pPr>
              <w:pStyle w:val="TableParagraph"/>
              <w:spacing w:before="32"/>
              <w:ind w:right="171"/>
              <w:jc w:val="right"/>
              <w:rPr>
                <w:sz w:val="13"/>
              </w:rPr>
            </w:pPr>
            <w:hyperlink r:id="rId125">
              <w:r>
                <w:rPr>
                  <w:spacing w:val="-5"/>
                  <w:sz w:val="13"/>
                </w:rPr>
                <w:t>.00</w:t>
              </w:r>
            </w:hyperlink>
          </w:p>
        </w:tc>
        <w:tc>
          <w:tcPr>
            <w:tcW w:w="1190" w:type="dxa"/>
          </w:tcPr>
          <w:p>
            <w:pPr>
              <w:pStyle w:val="TableParagraph"/>
              <w:spacing w:before="32"/>
              <w:ind w:right="28"/>
              <w:jc w:val="right"/>
              <w:rPr>
                <w:sz w:val="13"/>
              </w:rPr>
            </w:pPr>
            <w:hyperlink r:id="rId126">
              <w:r>
                <w:rPr>
                  <w:spacing w:val="-5"/>
                  <w:sz w:val="13"/>
                </w:rPr>
                <w:t>.00</w:t>
              </w:r>
            </w:hyperlink>
          </w:p>
        </w:tc>
      </w:tr>
      <w:tr>
        <w:trPr>
          <w:trHeight w:val="216" w:hRule="atLeast"/>
        </w:trPr>
        <w:tc>
          <w:tcPr>
            <w:tcW w:w="1081" w:type="dxa"/>
          </w:tcPr>
          <w:p>
            <w:pPr>
              <w:pStyle w:val="TableParagraph"/>
              <w:spacing w:before="32"/>
              <w:rPr>
                <w:sz w:val="13"/>
              </w:rPr>
            </w:pPr>
            <w:hyperlink r:id="rId122">
              <w:r>
                <w:rPr>
                  <w:sz w:val="13"/>
                </w:rPr>
                <w:t>10-41-</w:t>
              </w:r>
              <w:r>
                <w:rPr>
                  <w:spacing w:val="-5"/>
                  <w:sz w:val="13"/>
                </w:rPr>
                <w:t>60</w:t>
              </w:r>
            </w:hyperlink>
          </w:p>
        </w:tc>
        <w:tc>
          <w:tcPr>
            <w:tcW w:w="2596" w:type="dxa"/>
          </w:tcPr>
          <w:p>
            <w:pPr>
              <w:pStyle w:val="TableParagraph"/>
              <w:spacing w:before="32"/>
              <w:ind w:left="17"/>
              <w:rPr>
                <w:sz w:val="13"/>
              </w:rPr>
            </w:pPr>
            <w:hyperlink r:id="rId122">
              <w:r>
                <w:rPr>
                  <w:sz w:val="13"/>
                </w:rPr>
                <w:t>ELECTION</w:t>
              </w:r>
              <w:r>
                <w:rPr>
                  <w:spacing w:val="6"/>
                  <w:sz w:val="13"/>
                </w:rPr>
                <w:t> </w:t>
              </w:r>
              <w:r>
                <w:rPr>
                  <w:spacing w:val="-2"/>
                  <w:sz w:val="13"/>
                </w:rPr>
                <w:t>EXPENSE</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5"/>
                  <w:sz w:val="13"/>
                </w:rPr>
                <w:t>.00</w:t>
              </w:r>
            </w:hyperlink>
          </w:p>
        </w:tc>
        <w:tc>
          <w:tcPr>
            <w:tcW w:w="1331" w:type="dxa"/>
          </w:tcPr>
          <w:p>
            <w:pPr>
              <w:pStyle w:val="TableParagraph"/>
              <w:spacing w:before="32"/>
              <w:ind w:right="171"/>
              <w:jc w:val="right"/>
              <w:rPr>
                <w:sz w:val="13"/>
              </w:rPr>
            </w:pPr>
            <w:hyperlink r:id="rId125">
              <w:r>
                <w:rPr>
                  <w:spacing w:val="-2"/>
                  <w:sz w:val="13"/>
                </w:rPr>
                <w:t>8,579.56</w:t>
              </w:r>
            </w:hyperlink>
          </w:p>
        </w:tc>
        <w:tc>
          <w:tcPr>
            <w:tcW w:w="1190" w:type="dxa"/>
          </w:tcPr>
          <w:p>
            <w:pPr>
              <w:pStyle w:val="TableParagraph"/>
              <w:spacing w:before="32"/>
              <w:ind w:right="28"/>
              <w:jc w:val="right"/>
              <w:rPr>
                <w:sz w:val="13"/>
              </w:rPr>
            </w:pPr>
            <w:hyperlink r:id="rId126">
              <w:r>
                <w:rPr>
                  <w:spacing w:val="-2"/>
                  <w:sz w:val="13"/>
                </w:rPr>
                <w:t>5,000.00</w:t>
              </w:r>
            </w:hyperlink>
          </w:p>
        </w:tc>
      </w:tr>
      <w:tr>
        <w:trPr>
          <w:trHeight w:val="216" w:hRule="atLeast"/>
        </w:trPr>
        <w:tc>
          <w:tcPr>
            <w:tcW w:w="1081" w:type="dxa"/>
          </w:tcPr>
          <w:p>
            <w:pPr>
              <w:pStyle w:val="TableParagraph"/>
              <w:spacing w:before="32"/>
              <w:rPr>
                <w:sz w:val="13"/>
              </w:rPr>
            </w:pPr>
            <w:hyperlink r:id="rId122">
              <w:r>
                <w:rPr>
                  <w:sz w:val="13"/>
                </w:rPr>
                <w:t>10-41-</w:t>
              </w:r>
              <w:r>
                <w:rPr>
                  <w:spacing w:val="-5"/>
                  <w:sz w:val="13"/>
                </w:rPr>
                <w:t>61</w:t>
              </w:r>
            </w:hyperlink>
          </w:p>
        </w:tc>
        <w:tc>
          <w:tcPr>
            <w:tcW w:w="2596" w:type="dxa"/>
          </w:tcPr>
          <w:p>
            <w:pPr>
              <w:pStyle w:val="TableParagraph"/>
              <w:spacing w:before="32"/>
              <w:ind w:left="17"/>
              <w:rPr>
                <w:sz w:val="13"/>
              </w:rPr>
            </w:pPr>
            <w:hyperlink r:id="rId122">
              <w:r>
                <w:rPr>
                  <w:sz w:val="13"/>
                </w:rPr>
                <w:t>COUNCIL</w:t>
              </w:r>
              <w:r>
                <w:rPr>
                  <w:spacing w:val="5"/>
                  <w:sz w:val="13"/>
                </w:rPr>
                <w:t> </w:t>
              </w:r>
              <w:r>
                <w:rPr>
                  <w:spacing w:val="-2"/>
                  <w:sz w:val="13"/>
                </w:rPr>
                <w:t>EXPENSES</w:t>
              </w:r>
            </w:hyperlink>
          </w:p>
        </w:tc>
        <w:tc>
          <w:tcPr>
            <w:tcW w:w="1472" w:type="dxa"/>
          </w:tcPr>
          <w:p>
            <w:pPr>
              <w:pStyle w:val="TableParagraph"/>
              <w:spacing w:before="32"/>
              <w:ind w:right="213"/>
              <w:jc w:val="right"/>
              <w:rPr>
                <w:sz w:val="13"/>
              </w:rPr>
            </w:pPr>
            <w:hyperlink r:id="rId123">
              <w:r>
                <w:rPr>
                  <w:spacing w:val="-2"/>
                  <w:sz w:val="13"/>
                </w:rPr>
                <w:t>5,611.06</w:t>
              </w:r>
            </w:hyperlink>
          </w:p>
        </w:tc>
        <w:tc>
          <w:tcPr>
            <w:tcW w:w="1291" w:type="dxa"/>
          </w:tcPr>
          <w:p>
            <w:pPr>
              <w:pStyle w:val="TableParagraph"/>
              <w:spacing w:before="32"/>
              <w:ind w:right="172"/>
              <w:jc w:val="right"/>
              <w:rPr>
                <w:sz w:val="13"/>
              </w:rPr>
            </w:pPr>
            <w:hyperlink r:id="rId124">
              <w:r>
                <w:rPr>
                  <w:spacing w:val="-2"/>
                  <w:sz w:val="13"/>
                </w:rPr>
                <w:t>5,000.00</w:t>
              </w:r>
            </w:hyperlink>
          </w:p>
        </w:tc>
        <w:tc>
          <w:tcPr>
            <w:tcW w:w="1331" w:type="dxa"/>
          </w:tcPr>
          <w:p>
            <w:pPr>
              <w:pStyle w:val="TableParagraph"/>
              <w:spacing w:before="32"/>
              <w:ind w:right="171"/>
              <w:jc w:val="right"/>
              <w:rPr>
                <w:sz w:val="13"/>
              </w:rPr>
            </w:pPr>
            <w:hyperlink r:id="rId125">
              <w:r>
                <w:rPr>
                  <w:spacing w:val="-2"/>
                  <w:sz w:val="13"/>
                </w:rPr>
                <w:t>4,851.02</w:t>
              </w:r>
            </w:hyperlink>
          </w:p>
        </w:tc>
        <w:tc>
          <w:tcPr>
            <w:tcW w:w="1190" w:type="dxa"/>
          </w:tcPr>
          <w:p>
            <w:pPr>
              <w:pStyle w:val="TableParagraph"/>
              <w:spacing w:before="32"/>
              <w:ind w:right="28"/>
              <w:jc w:val="right"/>
              <w:rPr>
                <w:sz w:val="13"/>
              </w:rPr>
            </w:pPr>
            <w:hyperlink r:id="rId126">
              <w:r>
                <w:rPr>
                  <w:spacing w:val="-2"/>
                  <w:sz w:val="13"/>
                </w:rPr>
                <w:t>10,000.00</w:t>
              </w:r>
            </w:hyperlink>
          </w:p>
        </w:tc>
      </w:tr>
      <w:tr>
        <w:trPr>
          <w:trHeight w:val="216" w:hRule="atLeast"/>
        </w:trPr>
        <w:tc>
          <w:tcPr>
            <w:tcW w:w="1081" w:type="dxa"/>
          </w:tcPr>
          <w:p>
            <w:pPr>
              <w:pStyle w:val="TableParagraph"/>
              <w:spacing w:before="32"/>
              <w:rPr>
                <w:sz w:val="13"/>
              </w:rPr>
            </w:pPr>
            <w:hyperlink r:id="rId122">
              <w:r>
                <w:rPr>
                  <w:sz w:val="13"/>
                </w:rPr>
                <w:t>10-41-</w:t>
              </w:r>
              <w:r>
                <w:rPr>
                  <w:spacing w:val="-5"/>
                  <w:sz w:val="13"/>
                </w:rPr>
                <w:t>64</w:t>
              </w:r>
            </w:hyperlink>
          </w:p>
        </w:tc>
        <w:tc>
          <w:tcPr>
            <w:tcW w:w="2596" w:type="dxa"/>
          </w:tcPr>
          <w:p>
            <w:pPr>
              <w:pStyle w:val="TableParagraph"/>
              <w:spacing w:before="32"/>
              <w:ind w:left="17"/>
              <w:rPr>
                <w:sz w:val="13"/>
              </w:rPr>
            </w:pPr>
            <w:hyperlink r:id="rId122">
              <w:r>
                <w:rPr>
                  <w:sz w:val="13"/>
                </w:rPr>
                <w:t>SUNDRY</w:t>
              </w:r>
              <w:r>
                <w:rPr>
                  <w:spacing w:val="6"/>
                  <w:sz w:val="13"/>
                </w:rPr>
                <w:t> </w:t>
              </w:r>
              <w:r>
                <w:rPr>
                  <w:sz w:val="13"/>
                </w:rPr>
                <w:t>(CAFETERIA</w:t>
              </w:r>
              <w:r>
                <w:rPr>
                  <w:spacing w:val="7"/>
                  <w:sz w:val="13"/>
                </w:rPr>
                <w:t> </w:t>
              </w:r>
              <w:r>
                <w:rPr>
                  <w:spacing w:val="-2"/>
                  <w:sz w:val="13"/>
                </w:rPr>
                <w:t>PLAN)</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5"/>
                  <w:sz w:val="13"/>
                </w:rPr>
                <w:t>.00</w:t>
              </w:r>
            </w:hyperlink>
          </w:p>
        </w:tc>
        <w:tc>
          <w:tcPr>
            <w:tcW w:w="1331" w:type="dxa"/>
          </w:tcPr>
          <w:p>
            <w:pPr>
              <w:pStyle w:val="TableParagraph"/>
              <w:spacing w:before="32"/>
              <w:ind w:right="171"/>
              <w:jc w:val="right"/>
              <w:rPr>
                <w:sz w:val="13"/>
              </w:rPr>
            </w:pPr>
            <w:hyperlink r:id="rId125">
              <w:r>
                <w:rPr>
                  <w:spacing w:val="-5"/>
                  <w:sz w:val="13"/>
                </w:rPr>
                <w:t>.00</w:t>
              </w:r>
            </w:hyperlink>
          </w:p>
        </w:tc>
        <w:tc>
          <w:tcPr>
            <w:tcW w:w="1190" w:type="dxa"/>
          </w:tcPr>
          <w:p>
            <w:pPr>
              <w:pStyle w:val="TableParagraph"/>
              <w:spacing w:before="32"/>
              <w:ind w:right="28"/>
              <w:jc w:val="right"/>
              <w:rPr>
                <w:sz w:val="13"/>
              </w:rPr>
            </w:pPr>
            <w:hyperlink r:id="rId126">
              <w:r>
                <w:rPr>
                  <w:spacing w:val="-5"/>
                  <w:sz w:val="13"/>
                </w:rPr>
                <w:t>.00</w:t>
              </w:r>
            </w:hyperlink>
          </w:p>
        </w:tc>
      </w:tr>
      <w:tr>
        <w:trPr>
          <w:trHeight w:val="216" w:hRule="atLeast"/>
        </w:trPr>
        <w:tc>
          <w:tcPr>
            <w:tcW w:w="1081" w:type="dxa"/>
          </w:tcPr>
          <w:p>
            <w:pPr>
              <w:pStyle w:val="TableParagraph"/>
              <w:spacing w:before="32"/>
              <w:rPr>
                <w:sz w:val="13"/>
              </w:rPr>
            </w:pPr>
            <w:hyperlink r:id="rId122">
              <w:r>
                <w:rPr>
                  <w:sz w:val="13"/>
                </w:rPr>
                <w:t>10-41-</w:t>
              </w:r>
              <w:r>
                <w:rPr>
                  <w:spacing w:val="-5"/>
                  <w:sz w:val="13"/>
                </w:rPr>
                <w:t>65</w:t>
              </w:r>
            </w:hyperlink>
          </w:p>
        </w:tc>
        <w:tc>
          <w:tcPr>
            <w:tcW w:w="2596" w:type="dxa"/>
          </w:tcPr>
          <w:p>
            <w:pPr>
              <w:pStyle w:val="TableParagraph"/>
              <w:spacing w:before="32"/>
              <w:ind w:left="17"/>
              <w:rPr>
                <w:sz w:val="13"/>
              </w:rPr>
            </w:pPr>
            <w:hyperlink r:id="rId122">
              <w:r>
                <w:rPr>
                  <w:sz w:val="13"/>
                </w:rPr>
                <w:t>SICK</w:t>
              </w:r>
              <w:r>
                <w:rPr>
                  <w:spacing w:val="6"/>
                  <w:sz w:val="13"/>
                </w:rPr>
                <w:t> </w:t>
              </w:r>
              <w:r>
                <w:rPr>
                  <w:sz w:val="13"/>
                </w:rPr>
                <w:t>LEAVE</w:t>
              </w:r>
              <w:r>
                <w:rPr>
                  <w:spacing w:val="6"/>
                  <w:sz w:val="13"/>
                </w:rPr>
                <w:t> </w:t>
              </w:r>
              <w:r>
                <w:rPr>
                  <w:sz w:val="13"/>
                </w:rPr>
                <w:t>REIMBURSEMENT</w:t>
              </w:r>
              <w:r>
                <w:rPr>
                  <w:spacing w:val="6"/>
                  <w:sz w:val="13"/>
                </w:rPr>
                <w:t> </w:t>
              </w:r>
              <w:r>
                <w:rPr>
                  <w:spacing w:val="-4"/>
                  <w:sz w:val="13"/>
                </w:rPr>
                <w:t>FUND</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5"/>
                  <w:sz w:val="13"/>
                </w:rPr>
                <w:t>.00</w:t>
              </w:r>
            </w:hyperlink>
          </w:p>
        </w:tc>
        <w:tc>
          <w:tcPr>
            <w:tcW w:w="1331" w:type="dxa"/>
          </w:tcPr>
          <w:p>
            <w:pPr>
              <w:pStyle w:val="TableParagraph"/>
              <w:spacing w:before="32"/>
              <w:ind w:right="171"/>
              <w:jc w:val="right"/>
              <w:rPr>
                <w:sz w:val="13"/>
              </w:rPr>
            </w:pPr>
            <w:hyperlink r:id="rId125">
              <w:r>
                <w:rPr>
                  <w:spacing w:val="-5"/>
                  <w:sz w:val="13"/>
                </w:rPr>
                <w:t>.00</w:t>
              </w:r>
            </w:hyperlink>
          </w:p>
        </w:tc>
        <w:tc>
          <w:tcPr>
            <w:tcW w:w="1190" w:type="dxa"/>
          </w:tcPr>
          <w:p>
            <w:pPr>
              <w:pStyle w:val="TableParagraph"/>
              <w:spacing w:before="32"/>
              <w:ind w:right="28"/>
              <w:jc w:val="right"/>
              <w:rPr>
                <w:sz w:val="13"/>
              </w:rPr>
            </w:pPr>
            <w:hyperlink r:id="rId126">
              <w:r>
                <w:rPr>
                  <w:spacing w:val="-5"/>
                  <w:sz w:val="13"/>
                </w:rPr>
                <w:t>.00</w:t>
              </w:r>
            </w:hyperlink>
          </w:p>
        </w:tc>
      </w:tr>
      <w:tr>
        <w:trPr>
          <w:trHeight w:val="216" w:hRule="atLeast"/>
        </w:trPr>
        <w:tc>
          <w:tcPr>
            <w:tcW w:w="1081" w:type="dxa"/>
          </w:tcPr>
          <w:p>
            <w:pPr>
              <w:pStyle w:val="TableParagraph"/>
              <w:spacing w:before="32"/>
              <w:rPr>
                <w:sz w:val="13"/>
              </w:rPr>
            </w:pPr>
            <w:hyperlink r:id="rId122">
              <w:r>
                <w:rPr>
                  <w:sz w:val="13"/>
                </w:rPr>
                <w:t>10-41-</w:t>
              </w:r>
              <w:r>
                <w:rPr>
                  <w:spacing w:val="-5"/>
                  <w:sz w:val="13"/>
                </w:rPr>
                <w:t>69</w:t>
              </w:r>
            </w:hyperlink>
          </w:p>
        </w:tc>
        <w:tc>
          <w:tcPr>
            <w:tcW w:w="2596" w:type="dxa"/>
          </w:tcPr>
          <w:p>
            <w:pPr>
              <w:pStyle w:val="TableParagraph"/>
              <w:spacing w:before="32"/>
              <w:ind w:left="17"/>
              <w:rPr>
                <w:sz w:val="13"/>
              </w:rPr>
            </w:pPr>
            <w:hyperlink r:id="rId122">
              <w:r>
                <w:rPr>
                  <w:sz w:val="13"/>
                </w:rPr>
                <w:t>EQUIP.</w:t>
              </w:r>
              <w:r>
                <w:rPr>
                  <w:spacing w:val="5"/>
                  <w:sz w:val="13"/>
                </w:rPr>
                <w:t> </w:t>
              </w:r>
              <w:r>
                <w:rPr>
                  <w:sz w:val="13"/>
                </w:rPr>
                <w:t>REPLACEMNT</w:t>
              </w:r>
              <w:r>
                <w:rPr>
                  <w:spacing w:val="6"/>
                  <w:sz w:val="13"/>
                </w:rPr>
                <w:t> </w:t>
              </w:r>
              <w:r>
                <w:rPr>
                  <w:sz w:val="13"/>
                </w:rPr>
                <w:t>FUND</w:t>
              </w:r>
              <w:r>
                <w:rPr>
                  <w:spacing w:val="5"/>
                  <w:sz w:val="13"/>
                </w:rPr>
                <w:t> </w:t>
              </w:r>
              <w:r>
                <w:rPr>
                  <w:spacing w:val="-2"/>
                  <w:sz w:val="13"/>
                </w:rPr>
                <w:t>DEPOSIT</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5"/>
                  <w:sz w:val="13"/>
                </w:rPr>
                <w:t>.00</w:t>
              </w:r>
            </w:hyperlink>
          </w:p>
        </w:tc>
        <w:tc>
          <w:tcPr>
            <w:tcW w:w="1331" w:type="dxa"/>
          </w:tcPr>
          <w:p>
            <w:pPr>
              <w:pStyle w:val="TableParagraph"/>
              <w:spacing w:before="32"/>
              <w:ind w:right="171"/>
              <w:jc w:val="right"/>
              <w:rPr>
                <w:sz w:val="13"/>
              </w:rPr>
            </w:pPr>
            <w:hyperlink r:id="rId125">
              <w:r>
                <w:rPr>
                  <w:spacing w:val="-5"/>
                  <w:sz w:val="13"/>
                </w:rPr>
                <w:t>.00</w:t>
              </w:r>
            </w:hyperlink>
          </w:p>
        </w:tc>
        <w:tc>
          <w:tcPr>
            <w:tcW w:w="1190" w:type="dxa"/>
          </w:tcPr>
          <w:p>
            <w:pPr>
              <w:pStyle w:val="TableParagraph"/>
              <w:spacing w:before="32"/>
              <w:ind w:right="28"/>
              <w:jc w:val="right"/>
              <w:rPr>
                <w:sz w:val="13"/>
              </w:rPr>
            </w:pPr>
            <w:hyperlink r:id="rId126">
              <w:r>
                <w:rPr>
                  <w:spacing w:val="-5"/>
                  <w:sz w:val="13"/>
                </w:rPr>
                <w:t>.00</w:t>
              </w:r>
            </w:hyperlink>
          </w:p>
        </w:tc>
      </w:tr>
      <w:tr>
        <w:trPr>
          <w:trHeight w:val="216" w:hRule="atLeast"/>
        </w:trPr>
        <w:tc>
          <w:tcPr>
            <w:tcW w:w="1081" w:type="dxa"/>
          </w:tcPr>
          <w:p>
            <w:pPr>
              <w:pStyle w:val="TableParagraph"/>
              <w:spacing w:before="32"/>
              <w:rPr>
                <w:sz w:val="13"/>
              </w:rPr>
            </w:pPr>
            <w:hyperlink r:id="rId122">
              <w:r>
                <w:rPr>
                  <w:sz w:val="13"/>
                </w:rPr>
                <w:t>10-41-</w:t>
              </w:r>
              <w:r>
                <w:rPr>
                  <w:spacing w:val="-5"/>
                  <w:sz w:val="13"/>
                </w:rPr>
                <w:t>70</w:t>
              </w:r>
            </w:hyperlink>
          </w:p>
        </w:tc>
        <w:tc>
          <w:tcPr>
            <w:tcW w:w="2596" w:type="dxa"/>
          </w:tcPr>
          <w:p>
            <w:pPr>
              <w:pStyle w:val="TableParagraph"/>
              <w:spacing w:before="32"/>
              <w:ind w:left="17"/>
              <w:rPr>
                <w:sz w:val="13"/>
              </w:rPr>
            </w:pPr>
            <w:hyperlink r:id="rId122">
              <w:r>
                <w:rPr>
                  <w:sz w:val="13"/>
                </w:rPr>
                <w:t>CAPITAL</w:t>
              </w:r>
              <w:r>
                <w:rPr>
                  <w:spacing w:val="5"/>
                  <w:sz w:val="13"/>
                </w:rPr>
                <w:t> </w:t>
              </w:r>
              <w:r>
                <w:rPr>
                  <w:spacing w:val="-2"/>
                  <w:sz w:val="13"/>
                </w:rPr>
                <w:t>OUTLAY</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5"/>
                  <w:sz w:val="13"/>
                </w:rPr>
                <w:t>.00</w:t>
              </w:r>
            </w:hyperlink>
          </w:p>
        </w:tc>
        <w:tc>
          <w:tcPr>
            <w:tcW w:w="1331" w:type="dxa"/>
          </w:tcPr>
          <w:p>
            <w:pPr>
              <w:pStyle w:val="TableParagraph"/>
              <w:spacing w:before="32"/>
              <w:ind w:right="171"/>
              <w:jc w:val="right"/>
              <w:rPr>
                <w:sz w:val="13"/>
              </w:rPr>
            </w:pPr>
            <w:hyperlink r:id="rId125">
              <w:r>
                <w:rPr>
                  <w:spacing w:val="-5"/>
                  <w:sz w:val="13"/>
                </w:rPr>
                <w:t>.00</w:t>
              </w:r>
            </w:hyperlink>
          </w:p>
        </w:tc>
        <w:tc>
          <w:tcPr>
            <w:tcW w:w="1190" w:type="dxa"/>
          </w:tcPr>
          <w:p>
            <w:pPr>
              <w:pStyle w:val="TableParagraph"/>
              <w:spacing w:before="32"/>
              <w:ind w:right="28"/>
              <w:jc w:val="right"/>
              <w:rPr>
                <w:sz w:val="13"/>
              </w:rPr>
            </w:pPr>
            <w:hyperlink r:id="rId126">
              <w:r>
                <w:rPr>
                  <w:spacing w:val="-5"/>
                  <w:sz w:val="13"/>
                </w:rPr>
                <w:t>.00</w:t>
              </w:r>
            </w:hyperlink>
          </w:p>
        </w:tc>
      </w:tr>
      <w:tr>
        <w:trPr>
          <w:trHeight w:val="201" w:hRule="atLeast"/>
        </w:trPr>
        <w:tc>
          <w:tcPr>
            <w:tcW w:w="1081" w:type="dxa"/>
          </w:tcPr>
          <w:p>
            <w:pPr>
              <w:pStyle w:val="TableParagraph"/>
              <w:spacing w:before="32"/>
              <w:rPr>
                <w:sz w:val="13"/>
              </w:rPr>
            </w:pPr>
            <w:hyperlink r:id="rId122">
              <w:r>
                <w:rPr>
                  <w:sz w:val="13"/>
                </w:rPr>
                <w:t>10-41-</w:t>
              </w:r>
              <w:r>
                <w:rPr>
                  <w:spacing w:val="-5"/>
                  <w:sz w:val="13"/>
                </w:rPr>
                <w:t>99</w:t>
              </w:r>
            </w:hyperlink>
          </w:p>
        </w:tc>
        <w:tc>
          <w:tcPr>
            <w:tcW w:w="2596" w:type="dxa"/>
          </w:tcPr>
          <w:p>
            <w:pPr>
              <w:pStyle w:val="TableParagraph"/>
              <w:spacing w:before="32"/>
              <w:ind w:left="17"/>
              <w:rPr>
                <w:sz w:val="13"/>
              </w:rPr>
            </w:pPr>
            <w:hyperlink r:id="rId122">
              <w:r>
                <w:rPr>
                  <w:sz w:val="13"/>
                </w:rPr>
                <w:t>Cares</w:t>
              </w:r>
              <w:r>
                <w:rPr>
                  <w:spacing w:val="3"/>
                  <w:sz w:val="13"/>
                </w:rPr>
                <w:t> </w:t>
              </w:r>
              <w:r>
                <w:rPr>
                  <w:spacing w:val="-5"/>
                  <w:sz w:val="13"/>
                </w:rPr>
                <w:t>Act</w:t>
              </w:r>
            </w:hyperlink>
          </w:p>
        </w:tc>
        <w:tc>
          <w:tcPr>
            <w:tcW w:w="1472" w:type="dxa"/>
            <w:tcBorders>
              <w:bottom w:val="single" w:sz="6" w:space="0" w:color="000000"/>
            </w:tcBorders>
          </w:tcPr>
          <w:p>
            <w:pPr>
              <w:pStyle w:val="TableParagraph"/>
              <w:spacing w:before="32"/>
              <w:ind w:right="213"/>
              <w:jc w:val="right"/>
              <w:rPr>
                <w:sz w:val="13"/>
              </w:rPr>
            </w:pPr>
            <w:hyperlink r:id="rId123">
              <w:r>
                <w:rPr>
                  <w:spacing w:val="-5"/>
                  <w:sz w:val="13"/>
                </w:rPr>
                <w:t>.00</w:t>
              </w:r>
            </w:hyperlink>
          </w:p>
        </w:tc>
        <w:tc>
          <w:tcPr>
            <w:tcW w:w="1291" w:type="dxa"/>
            <w:tcBorders>
              <w:bottom w:val="single" w:sz="6" w:space="0" w:color="000000"/>
            </w:tcBorders>
          </w:tcPr>
          <w:p>
            <w:pPr>
              <w:pStyle w:val="TableParagraph"/>
              <w:spacing w:before="32"/>
              <w:ind w:right="172"/>
              <w:jc w:val="right"/>
              <w:rPr>
                <w:sz w:val="13"/>
              </w:rPr>
            </w:pPr>
            <w:hyperlink r:id="rId124">
              <w:r>
                <w:rPr>
                  <w:spacing w:val="-5"/>
                  <w:sz w:val="13"/>
                </w:rPr>
                <w:t>.00</w:t>
              </w:r>
            </w:hyperlink>
          </w:p>
        </w:tc>
        <w:tc>
          <w:tcPr>
            <w:tcW w:w="1331" w:type="dxa"/>
            <w:tcBorders>
              <w:bottom w:val="single" w:sz="6" w:space="0" w:color="000000"/>
            </w:tcBorders>
          </w:tcPr>
          <w:p>
            <w:pPr>
              <w:pStyle w:val="TableParagraph"/>
              <w:spacing w:before="32"/>
              <w:ind w:right="171"/>
              <w:jc w:val="right"/>
              <w:rPr>
                <w:sz w:val="13"/>
              </w:rPr>
            </w:pPr>
            <w:hyperlink r:id="rId125">
              <w:r>
                <w:rPr>
                  <w:spacing w:val="-5"/>
                  <w:sz w:val="13"/>
                </w:rPr>
                <w:t>.00</w:t>
              </w:r>
            </w:hyperlink>
          </w:p>
        </w:tc>
        <w:tc>
          <w:tcPr>
            <w:tcW w:w="1190" w:type="dxa"/>
            <w:tcBorders>
              <w:bottom w:val="single" w:sz="6" w:space="0" w:color="000000"/>
            </w:tcBorders>
          </w:tcPr>
          <w:p>
            <w:pPr>
              <w:pStyle w:val="TableParagraph"/>
              <w:spacing w:before="32"/>
              <w:ind w:right="28"/>
              <w:jc w:val="right"/>
              <w:rPr>
                <w:sz w:val="13"/>
              </w:rPr>
            </w:pPr>
            <w:hyperlink r:id="rId126">
              <w:r>
                <w:rPr>
                  <w:spacing w:val="-5"/>
                  <w:sz w:val="13"/>
                </w:rPr>
                <w:t>.00</w:t>
              </w:r>
            </w:hyperlink>
          </w:p>
        </w:tc>
      </w:tr>
      <w:tr>
        <w:trPr>
          <w:trHeight w:val="379" w:hRule="atLeast"/>
        </w:trPr>
        <w:tc>
          <w:tcPr>
            <w:tcW w:w="3677"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ADMINISTRATIVE:</w:t>
            </w:r>
          </w:p>
        </w:tc>
        <w:tc>
          <w:tcPr>
            <w:tcW w:w="1472" w:type="dxa"/>
            <w:tcBorders>
              <w:top w:val="single" w:sz="6" w:space="0" w:color="000000"/>
              <w:bottom w:val="single" w:sz="6" w:space="0" w:color="000000"/>
            </w:tcBorders>
          </w:tcPr>
          <w:p>
            <w:pPr>
              <w:pStyle w:val="TableParagraph"/>
              <w:spacing w:before="60"/>
              <w:rPr>
                <w:sz w:val="13"/>
              </w:rPr>
            </w:pPr>
          </w:p>
          <w:p>
            <w:pPr>
              <w:pStyle w:val="TableParagraph"/>
              <w:ind w:right="213"/>
              <w:jc w:val="right"/>
              <w:rPr>
                <w:sz w:val="13"/>
              </w:rPr>
            </w:pPr>
            <w:r>
              <w:rPr>
                <w:spacing w:val="-2"/>
                <w:sz w:val="13"/>
              </w:rPr>
              <w:t>281,440.54</w:t>
            </w:r>
          </w:p>
        </w:tc>
        <w:tc>
          <w:tcPr>
            <w:tcW w:w="1291" w:type="dxa"/>
            <w:tcBorders>
              <w:top w:val="single" w:sz="6" w:space="0" w:color="000000"/>
              <w:bottom w:val="single" w:sz="6" w:space="0" w:color="000000"/>
            </w:tcBorders>
          </w:tcPr>
          <w:p>
            <w:pPr>
              <w:pStyle w:val="TableParagraph"/>
              <w:spacing w:before="60"/>
              <w:rPr>
                <w:sz w:val="13"/>
              </w:rPr>
            </w:pPr>
          </w:p>
          <w:p>
            <w:pPr>
              <w:pStyle w:val="TableParagraph"/>
              <w:ind w:right="172"/>
              <w:jc w:val="right"/>
              <w:rPr>
                <w:sz w:val="13"/>
              </w:rPr>
            </w:pPr>
            <w:r>
              <w:rPr>
                <w:spacing w:val="-2"/>
                <w:sz w:val="13"/>
              </w:rPr>
              <w:t>424,000.00</w:t>
            </w:r>
          </w:p>
        </w:tc>
        <w:tc>
          <w:tcPr>
            <w:tcW w:w="1331" w:type="dxa"/>
            <w:tcBorders>
              <w:top w:val="single" w:sz="6" w:space="0" w:color="000000"/>
              <w:bottom w:val="single" w:sz="6" w:space="0" w:color="000000"/>
            </w:tcBorders>
          </w:tcPr>
          <w:p>
            <w:pPr>
              <w:pStyle w:val="TableParagraph"/>
              <w:spacing w:before="60"/>
              <w:rPr>
                <w:sz w:val="13"/>
              </w:rPr>
            </w:pPr>
          </w:p>
          <w:p>
            <w:pPr>
              <w:pStyle w:val="TableParagraph"/>
              <w:ind w:right="171"/>
              <w:jc w:val="right"/>
              <w:rPr>
                <w:sz w:val="13"/>
              </w:rPr>
            </w:pPr>
            <w:r>
              <w:rPr>
                <w:spacing w:val="-2"/>
                <w:sz w:val="13"/>
              </w:rPr>
              <w:t>318,745.39</w:t>
            </w:r>
          </w:p>
        </w:tc>
        <w:tc>
          <w:tcPr>
            <w:tcW w:w="1190" w:type="dxa"/>
            <w:tcBorders>
              <w:top w:val="single" w:sz="6" w:space="0" w:color="000000"/>
              <w:bottom w:val="single" w:sz="6" w:space="0" w:color="000000"/>
            </w:tcBorders>
          </w:tcPr>
          <w:p>
            <w:pPr>
              <w:pStyle w:val="TableParagraph"/>
              <w:spacing w:before="60"/>
              <w:rPr>
                <w:sz w:val="13"/>
              </w:rPr>
            </w:pPr>
          </w:p>
          <w:p>
            <w:pPr>
              <w:pStyle w:val="TableParagraph"/>
              <w:ind w:right="28"/>
              <w:jc w:val="right"/>
              <w:rPr>
                <w:sz w:val="13"/>
              </w:rPr>
            </w:pPr>
            <w:r>
              <w:rPr>
                <w:spacing w:val="-2"/>
                <w:sz w:val="13"/>
              </w:rPr>
              <w:t>448,000.00</w:t>
            </w:r>
          </w:p>
        </w:tc>
      </w:tr>
      <w:tr>
        <w:trPr>
          <w:trHeight w:val="394" w:hRule="atLeast"/>
        </w:trPr>
        <w:tc>
          <w:tcPr>
            <w:tcW w:w="1081" w:type="dxa"/>
          </w:tcPr>
          <w:p>
            <w:pPr>
              <w:pStyle w:val="TableParagraph"/>
              <w:spacing w:before="60"/>
              <w:rPr>
                <w:sz w:val="13"/>
              </w:rPr>
            </w:pPr>
          </w:p>
          <w:p>
            <w:pPr>
              <w:pStyle w:val="TableParagraph"/>
              <w:rPr>
                <w:b/>
                <w:sz w:val="13"/>
              </w:rPr>
            </w:pPr>
            <w:r>
              <w:rPr>
                <w:b/>
                <w:spacing w:val="-2"/>
                <w:sz w:val="13"/>
              </w:rPr>
              <w:t>JUDICIAL</w:t>
            </w:r>
          </w:p>
        </w:tc>
        <w:tc>
          <w:tcPr>
            <w:tcW w:w="2596" w:type="dxa"/>
          </w:tcPr>
          <w:p>
            <w:pPr>
              <w:pStyle w:val="TableParagraph"/>
              <w:rPr>
                <w:rFonts w:ascii="Times New Roman"/>
                <w:sz w:val="12"/>
              </w:rPr>
            </w:pPr>
          </w:p>
        </w:tc>
        <w:tc>
          <w:tcPr>
            <w:tcW w:w="1472" w:type="dxa"/>
            <w:tcBorders>
              <w:top w:val="single" w:sz="6" w:space="0" w:color="000000"/>
            </w:tcBorders>
          </w:tcPr>
          <w:p>
            <w:pPr>
              <w:pStyle w:val="TableParagraph"/>
              <w:rPr>
                <w:rFonts w:ascii="Times New Roman"/>
                <w:sz w:val="12"/>
              </w:rPr>
            </w:pPr>
          </w:p>
        </w:tc>
        <w:tc>
          <w:tcPr>
            <w:tcW w:w="1291" w:type="dxa"/>
            <w:tcBorders>
              <w:top w:val="single" w:sz="6" w:space="0" w:color="000000"/>
            </w:tcBorders>
          </w:tcPr>
          <w:p>
            <w:pPr>
              <w:pStyle w:val="TableParagraph"/>
              <w:rPr>
                <w:rFonts w:ascii="Times New Roman"/>
                <w:sz w:val="12"/>
              </w:rPr>
            </w:pPr>
          </w:p>
        </w:tc>
        <w:tc>
          <w:tcPr>
            <w:tcW w:w="1331" w:type="dxa"/>
            <w:tcBorders>
              <w:top w:val="single" w:sz="6" w:space="0" w:color="000000"/>
            </w:tcBorders>
          </w:tcPr>
          <w:p>
            <w:pPr>
              <w:pStyle w:val="TableParagraph"/>
              <w:rPr>
                <w:rFonts w:ascii="Times New Roman"/>
                <w:sz w:val="12"/>
              </w:rPr>
            </w:pPr>
          </w:p>
        </w:tc>
        <w:tc>
          <w:tcPr>
            <w:tcW w:w="1190" w:type="dxa"/>
            <w:tcBorders>
              <w:top w:val="single" w:sz="6" w:space="0" w:color="000000"/>
            </w:tcBorders>
          </w:tcPr>
          <w:p>
            <w:pPr>
              <w:pStyle w:val="TableParagraph"/>
              <w:rPr>
                <w:rFonts w:ascii="Times New Roman"/>
                <w:sz w:val="12"/>
              </w:rPr>
            </w:pPr>
          </w:p>
        </w:tc>
      </w:tr>
      <w:tr>
        <w:trPr>
          <w:trHeight w:val="216" w:hRule="atLeast"/>
        </w:trPr>
        <w:tc>
          <w:tcPr>
            <w:tcW w:w="1081" w:type="dxa"/>
          </w:tcPr>
          <w:p>
            <w:pPr>
              <w:pStyle w:val="TableParagraph"/>
              <w:spacing w:before="32"/>
              <w:rPr>
                <w:sz w:val="13"/>
              </w:rPr>
            </w:pPr>
            <w:hyperlink r:id="rId122">
              <w:r>
                <w:rPr>
                  <w:sz w:val="13"/>
                </w:rPr>
                <w:t>10-42-</w:t>
              </w:r>
              <w:r>
                <w:rPr>
                  <w:spacing w:val="-5"/>
                  <w:sz w:val="13"/>
                </w:rPr>
                <w:t>11</w:t>
              </w:r>
            </w:hyperlink>
          </w:p>
        </w:tc>
        <w:tc>
          <w:tcPr>
            <w:tcW w:w="2596" w:type="dxa"/>
          </w:tcPr>
          <w:p>
            <w:pPr>
              <w:pStyle w:val="TableParagraph"/>
              <w:spacing w:before="32"/>
              <w:ind w:left="17"/>
              <w:rPr>
                <w:sz w:val="13"/>
              </w:rPr>
            </w:pPr>
            <w:hyperlink r:id="rId122">
              <w:r>
                <w:rPr>
                  <w:spacing w:val="-2"/>
                  <w:sz w:val="13"/>
                </w:rPr>
                <w:t>SALARIES</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5"/>
                  <w:sz w:val="13"/>
                </w:rPr>
                <w:t>.00</w:t>
              </w:r>
            </w:hyperlink>
          </w:p>
        </w:tc>
        <w:tc>
          <w:tcPr>
            <w:tcW w:w="1331" w:type="dxa"/>
          </w:tcPr>
          <w:p>
            <w:pPr>
              <w:pStyle w:val="TableParagraph"/>
              <w:spacing w:before="32"/>
              <w:ind w:right="171"/>
              <w:jc w:val="right"/>
              <w:rPr>
                <w:sz w:val="13"/>
              </w:rPr>
            </w:pPr>
            <w:hyperlink r:id="rId125">
              <w:r>
                <w:rPr>
                  <w:spacing w:val="-5"/>
                  <w:sz w:val="13"/>
                </w:rPr>
                <w:t>.00</w:t>
              </w:r>
            </w:hyperlink>
          </w:p>
        </w:tc>
        <w:tc>
          <w:tcPr>
            <w:tcW w:w="1190" w:type="dxa"/>
          </w:tcPr>
          <w:p>
            <w:pPr>
              <w:pStyle w:val="TableParagraph"/>
              <w:spacing w:before="32"/>
              <w:ind w:right="28"/>
              <w:jc w:val="right"/>
              <w:rPr>
                <w:sz w:val="13"/>
              </w:rPr>
            </w:pPr>
            <w:hyperlink r:id="rId126">
              <w:r>
                <w:rPr>
                  <w:spacing w:val="-5"/>
                  <w:sz w:val="13"/>
                </w:rPr>
                <w:t>.00</w:t>
              </w:r>
            </w:hyperlink>
          </w:p>
        </w:tc>
      </w:tr>
      <w:tr>
        <w:trPr>
          <w:trHeight w:val="216" w:hRule="atLeast"/>
        </w:trPr>
        <w:tc>
          <w:tcPr>
            <w:tcW w:w="1081" w:type="dxa"/>
          </w:tcPr>
          <w:p>
            <w:pPr>
              <w:pStyle w:val="TableParagraph"/>
              <w:spacing w:before="32"/>
              <w:rPr>
                <w:sz w:val="13"/>
              </w:rPr>
            </w:pPr>
            <w:hyperlink r:id="rId122">
              <w:r>
                <w:rPr>
                  <w:sz w:val="13"/>
                </w:rPr>
                <w:t>10-42-</w:t>
              </w:r>
              <w:r>
                <w:rPr>
                  <w:spacing w:val="-5"/>
                  <w:sz w:val="13"/>
                </w:rPr>
                <w:t>13</w:t>
              </w:r>
            </w:hyperlink>
          </w:p>
        </w:tc>
        <w:tc>
          <w:tcPr>
            <w:tcW w:w="2596" w:type="dxa"/>
          </w:tcPr>
          <w:p>
            <w:pPr>
              <w:pStyle w:val="TableParagraph"/>
              <w:spacing w:before="32"/>
              <w:ind w:left="17"/>
              <w:rPr>
                <w:sz w:val="13"/>
              </w:rPr>
            </w:pPr>
            <w:hyperlink r:id="rId122">
              <w:r>
                <w:rPr>
                  <w:sz w:val="13"/>
                </w:rPr>
                <w:t>EMPLOYEE</w:t>
              </w:r>
              <w:r>
                <w:rPr>
                  <w:spacing w:val="7"/>
                  <w:sz w:val="13"/>
                </w:rPr>
                <w:t> </w:t>
              </w:r>
              <w:r>
                <w:rPr>
                  <w:spacing w:val="-2"/>
                  <w:sz w:val="13"/>
                </w:rPr>
                <w:t>BENEFITS</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5"/>
                  <w:sz w:val="13"/>
                </w:rPr>
                <w:t>.00</w:t>
              </w:r>
            </w:hyperlink>
          </w:p>
        </w:tc>
        <w:tc>
          <w:tcPr>
            <w:tcW w:w="1331" w:type="dxa"/>
          </w:tcPr>
          <w:p>
            <w:pPr>
              <w:pStyle w:val="TableParagraph"/>
              <w:spacing w:before="32"/>
              <w:ind w:right="171"/>
              <w:jc w:val="right"/>
              <w:rPr>
                <w:sz w:val="13"/>
              </w:rPr>
            </w:pPr>
            <w:hyperlink r:id="rId125">
              <w:r>
                <w:rPr>
                  <w:spacing w:val="-5"/>
                  <w:sz w:val="13"/>
                </w:rPr>
                <w:t>.00</w:t>
              </w:r>
            </w:hyperlink>
          </w:p>
        </w:tc>
        <w:tc>
          <w:tcPr>
            <w:tcW w:w="1190" w:type="dxa"/>
          </w:tcPr>
          <w:p>
            <w:pPr>
              <w:pStyle w:val="TableParagraph"/>
              <w:spacing w:before="32"/>
              <w:ind w:right="28"/>
              <w:jc w:val="right"/>
              <w:rPr>
                <w:sz w:val="13"/>
              </w:rPr>
            </w:pPr>
            <w:hyperlink r:id="rId126">
              <w:r>
                <w:rPr>
                  <w:spacing w:val="-5"/>
                  <w:sz w:val="13"/>
                </w:rPr>
                <w:t>.00</w:t>
              </w:r>
            </w:hyperlink>
          </w:p>
        </w:tc>
      </w:tr>
      <w:tr>
        <w:trPr>
          <w:trHeight w:val="216" w:hRule="atLeast"/>
        </w:trPr>
        <w:tc>
          <w:tcPr>
            <w:tcW w:w="1081" w:type="dxa"/>
          </w:tcPr>
          <w:p>
            <w:pPr>
              <w:pStyle w:val="TableParagraph"/>
              <w:spacing w:before="32"/>
              <w:rPr>
                <w:sz w:val="13"/>
              </w:rPr>
            </w:pPr>
            <w:hyperlink r:id="rId122">
              <w:r>
                <w:rPr>
                  <w:sz w:val="13"/>
                </w:rPr>
                <w:t>10-42-</w:t>
              </w:r>
              <w:r>
                <w:rPr>
                  <w:spacing w:val="-5"/>
                  <w:sz w:val="13"/>
                </w:rPr>
                <w:t>23</w:t>
              </w:r>
            </w:hyperlink>
          </w:p>
        </w:tc>
        <w:tc>
          <w:tcPr>
            <w:tcW w:w="2596" w:type="dxa"/>
          </w:tcPr>
          <w:p>
            <w:pPr>
              <w:pStyle w:val="TableParagraph"/>
              <w:spacing w:before="32"/>
              <w:ind w:left="17"/>
              <w:rPr>
                <w:sz w:val="13"/>
              </w:rPr>
            </w:pPr>
            <w:hyperlink r:id="rId122">
              <w:r>
                <w:rPr>
                  <w:sz w:val="13"/>
                </w:rPr>
                <w:t>TRAVEL</w:t>
              </w:r>
              <w:r>
                <w:rPr>
                  <w:spacing w:val="2"/>
                  <w:sz w:val="13"/>
                </w:rPr>
                <w:t> </w:t>
              </w:r>
              <w:r>
                <w:rPr>
                  <w:sz w:val="13"/>
                </w:rPr>
                <w:t>&amp;</w:t>
              </w:r>
              <w:r>
                <w:rPr>
                  <w:spacing w:val="3"/>
                  <w:sz w:val="13"/>
                </w:rPr>
                <w:t> </w:t>
              </w:r>
              <w:r>
                <w:rPr>
                  <w:spacing w:val="-2"/>
                  <w:sz w:val="13"/>
                </w:rPr>
                <w:t>TRAINING</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5"/>
                  <w:sz w:val="13"/>
                </w:rPr>
                <w:t>.00</w:t>
              </w:r>
            </w:hyperlink>
          </w:p>
        </w:tc>
        <w:tc>
          <w:tcPr>
            <w:tcW w:w="1331" w:type="dxa"/>
          </w:tcPr>
          <w:p>
            <w:pPr>
              <w:pStyle w:val="TableParagraph"/>
              <w:spacing w:before="32"/>
              <w:ind w:right="171"/>
              <w:jc w:val="right"/>
              <w:rPr>
                <w:sz w:val="13"/>
              </w:rPr>
            </w:pPr>
            <w:hyperlink r:id="rId125">
              <w:r>
                <w:rPr>
                  <w:spacing w:val="-5"/>
                  <w:sz w:val="13"/>
                </w:rPr>
                <w:t>.00</w:t>
              </w:r>
            </w:hyperlink>
          </w:p>
        </w:tc>
        <w:tc>
          <w:tcPr>
            <w:tcW w:w="1190" w:type="dxa"/>
          </w:tcPr>
          <w:p>
            <w:pPr>
              <w:pStyle w:val="TableParagraph"/>
              <w:spacing w:before="32"/>
              <w:ind w:right="28"/>
              <w:jc w:val="right"/>
              <w:rPr>
                <w:sz w:val="13"/>
              </w:rPr>
            </w:pPr>
            <w:hyperlink r:id="rId126">
              <w:r>
                <w:rPr>
                  <w:spacing w:val="-5"/>
                  <w:sz w:val="13"/>
                </w:rPr>
                <w:t>.00</w:t>
              </w:r>
            </w:hyperlink>
          </w:p>
        </w:tc>
      </w:tr>
      <w:tr>
        <w:trPr>
          <w:trHeight w:val="216" w:hRule="atLeast"/>
        </w:trPr>
        <w:tc>
          <w:tcPr>
            <w:tcW w:w="1081" w:type="dxa"/>
          </w:tcPr>
          <w:p>
            <w:pPr>
              <w:pStyle w:val="TableParagraph"/>
              <w:spacing w:before="32"/>
              <w:rPr>
                <w:sz w:val="13"/>
              </w:rPr>
            </w:pPr>
            <w:hyperlink r:id="rId122">
              <w:r>
                <w:rPr>
                  <w:sz w:val="13"/>
                </w:rPr>
                <w:t>10-42-</w:t>
              </w:r>
              <w:r>
                <w:rPr>
                  <w:spacing w:val="-5"/>
                  <w:sz w:val="13"/>
                </w:rPr>
                <w:t>24</w:t>
              </w:r>
            </w:hyperlink>
          </w:p>
        </w:tc>
        <w:tc>
          <w:tcPr>
            <w:tcW w:w="2596" w:type="dxa"/>
          </w:tcPr>
          <w:p>
            <w:pPr>
              <w:pStyle w:val="TableParagraph"/>
              <w:spacing w:before="32"/>
              <w:ind w:left="17"/>
              <w:rPr>
                <w:sz w:val="13"/>
              </w:rPr>
            </w:pPr>
            <w:hyperlink r:id="rId122">
              <w:r>
                <w:rPr>
                  <w:sz w:val="13"/>
                </w:rPr>
                <w:t>OFFICE</w:t>
              </w:r>
              <w:r>
                <w:rPr>
                  <w:spacing w:val="3"/>
                  <w:sz w:val="13"/>
                </w:rPr>
                <w:t> </w:t>
              </w:r>
              <w:r>
                <w:rPr>
                  <w:sz w:val="13"/>
                </w:rPr>
                <w:t>EXPENSE</w:t>
              </w:r>
              <w:r>
                <w:rPr>
                  <w:spacing w:val="4"/>
                  <w:sz w:val="13"/>
                </w:rPr>
                <w:t> </w:t>
              </w:r>
              <w:r>
                <w:rPr>
                  <w:sz w:val="13"/>
                </w:rPr>
                <w:t>&amp;</w:t>
              </w:r>
              <w:r>
                <w:rPr>
                  <w:spacing w:val="4"/>
                  <w:sz w:val="13"/>
                </w:rPr>
                <w:t> </w:t>
              </w:r>
              <w:r>
                <w:rPr>
                  <w:spacing w:val="-2"/>
                  <w:sz w:val="13"/>
                </w:rPr>
                <w:t>SUPPLIES</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5"/>
                  <w:sz w:val="13"/>
                </w:rPr>
                <w:t>.00</w:t>
              </w:r>
            </w:hyperlink>
          </w:p>
        </w:tc>
        <w:tc>
          <w:tcPr>
            <w:tcW w:w="1331" w:type="dxa"/>
          </w:tcPr>
          <w:p>
            <w:pPr>
              <w:pStyle w:val="TableParagraph"/>
              <w:spacing w:before="32"/>
              <w:ind w:right="171"/>
              <w:jc w:val="right"/>
              <w:rPr>
                <w:sz w:val="13"/>
              </w:rPr>
            </w:pPr>
            <w:hyperlink r:id="rId125">
              <w:r>
                <w:rPr>
                  <w:spacing w:val="-5"/>
                  <w:sz w:val="13"/>
                </w:rPr>
                <w:t>.00</w:t>
              </w:r>
            </w:hyperlink>
          </w:p>
        </w:tc>
        <w:tc>
          <w:tcPr>
            <w:tcW w:w="1190" w:type="dxa"/>
          </w:tcPr>
          <w:p>
            <w:pPr>
              <w:pStyle w:val="TableParagraph"/>
              <w:spacing w:before="32"/>
              <w:ind w:right="28"/>
              <w:jc w:val="right"/>
              <w:rPr>
                <w:sz w:val="13"/>
              </w:rPr>
            </w:pPr>
            <w:hyperlink r:id="rId126">
              <w:r>
                <w:rPr>
                  <w:spacing w:val="-5"/>
                  <w:sz w:val="13"/>
                </w:rPr>
                <w:t>.00</w:t>
              </w:r>
            </w:hyperlink>
          </w:p>
        </w:tc>
      </w:tr>
      <w:tr>
        <w:trPr>
          <w:trHeight w:val="216" w:hRule="atLeast"/>
        </w:trPr>
        <w:tc>
          <w:tcPr>
            <w:tcW w:w="1081" w:type="dxa"/>
          </w:tcPr>
          <w:p>
            <w:pPr>
              <w:pStyle w:val="TableParagraph"/>
              <w:spacing w:before="32"/>
              <w:rPr>
                <w:sz w:val="13"/>
              </w:rPr>
            </w:pPr>
            <w:hyperlink r:id="rId122">
              <w:r>
                <w:rPr>
                  <w:sz w:val="13"/>
                </w:rPr>
                <w:t>10-42-</w:t>
              </w:r>
              <w:r>
                <w:rPr>
                  <w:spacing w:val="-5"/>
                  <w:sz w:val="13"/>
                </w:rPr>
                <w:t>27</w:t>
              </w:r>
            </w:hyperlink>
          </w:p>
        </w:tc>
        <w:tc>
          <w:tcPr>
            <w:tcW w:w="2596" w:type="dxa"/>
          </w:tcPr>
          <w:p>
            <w:pPr>
              <w:pStyle w:val="TableParagraph"/>
              <w:spacing w:before="32"/>
              <w:ind w:left="17"/>
              <w:rPr>
                <w:sz w:val="13"/>
              </w:rPr>
            </w:pPr>
            <w:hyperlink r:id="rId122">
              <w:r>
                <w:rPr>
                  <w:spacing w:val="-2"/>
                  <w:sz w:val="13"/>
                </w:rPr>
                <w:t>UTILITIES</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5"/>
                  <w:sz w:val="13"/>
                </w:rPr>
                <w:t>.00</w:t>
              </w:r>
            </w:hyperlink>
          </w:p>
        </w:tc>
        <w:tc>
          <w:tcPr>
            <w:tcW w:w="1331" w:type="dxa"/>
          </w:tcPr>
          <w:p>
            <w:pPr>
              <w:pStyle w:val="TableParagraph"/>
              <w:spacing w:before="32"/>
              <w:ind w:right="171"/>
              <w:jc w:val="right"/>
              <w:rPr>
                <w:sz w:val="13"/>
              </w:rPr>
            </w:pPr>
            <w:hyperlink r:id="rId125">
              <w:r>
                <w:rPr>
                  <w:spacing w:val="-5"/>
                  <w:sz w:val="13"/>
                </w:rPr>
                <w:t>.00</w:t>
              </w:r>
            </w:hyperlink>
          </w:p>
        </w:tc>
        <w:tc>
          <w:tcPr>
            <w:tcW w:w="1190" w:type="dxa"/>
          </w:tcPr>
          <w:p>
            <w:pPr>
              <w:pStyle w:val="TableParagraph"/>
              <w:spacing w:before="32"/>
              <w:ind w:right="28"/>
              <w:jc w:val="right"/>
              <w:rPr>
                <w:sz w:val="13"/>
              </w:rPr>
            </w:pPr>
            <w:hyperlink r:id="rId126">
              <w:r>
                <w:rPr>
                  <w:spacing w:val="-5"/>
                  <w:sz w:val="13"/>
                </w:rPr>
                <w:t>.00</w:t>
              </w:r>
            </w:hyperlink>
          </w:p>
        </w:tc>
      </w:tr>
      <w:tr>
        <w:trPr>
          <w:trHeight w:val="216" w:hRule="atLeast"/>
        </w:trPr>
        <w:tc>
          <w:tcPr>
            <w:tcW w:w="1081" w:type="dxa"/>
          </w:tcPr>
          <w:p>
            <w:pPr>
              <w:pStyle w:val="TableParagraph"/>
              <w:spacing w:before="32"/>
              <w:rPr>
                <w:sz w:val="13"/>
              </w:rPr>
            </w:pPr>
            <w:hyperlink r:id="rId122">
              <w:r>
                <w:rPr>
                  <w:sz w:val="13"/>
                </w:rPr>
                <w:t>10-42-</w:t>
              </w:r>
              <w:r>
                <w:rPr>
                  <w:spacing w:val="-5"/>
                  <w:sz w:val="13"/>
                </w:rPr>
                <w:t>29</w:t>
              </w:r>
            </w:hyperlink>
          </w:p>
        </w:tc>
        <w:tc>
          <w:tcPr>
            <w:tcW w:w="2596" w:type="dxa"/>
          </w:tcPr>
          <w:p>
            <w:pPr>
              <w:pStyle w:val="TableParagraph"/>
              <w:spacing w:before="32"/>
              <w:ind w:left="17"/>
              <w:rPr>
                <w:sz w:val="13"/>
              </w:rPr>
            </w:pPr>
            <w:hyperlink r:id="rId122">
              <w:r>
                <w:rPr>
                  <w:sz w:val="13"/>
                </w:rPr>
                <w:t>RENT</w:t>
              </w:r>
              <w:r>
                <w:rPr>
                  <w:spacing w:val="3"/>
                  <w:sz w:val="13"/>
                </w:rPr>
                <w:t> </w:t>
              </w:r>
              <w:r>
                <w:rPr>
                  <w:spacing w:val="-2"/>
                  <w:sz w:val="13"/>
                </w:rPr>
                <w:t>EXPENSE</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5"/>
                  <w:sz w:val="13"/>
                </w:rPr>
                <w:t>.00</w:t>
              </w:r>
            </w:hyperlink>
          </w:p>
        </w:tc>
        <w:tc>
          <w:tcPr>
            <w:tcW w:w="1331" w:type="dxa"/>
          </w:tcPr>
          <w:p>
            <w:pPr>
              <w:pStyle w:val="TableParagraph"/>
              <w:spacing w:before="32"/>
              <w:ind w:right="171"/>
              <w:jc w:val="right"/>
              <w:rPr>
                <w:sz w:val="13"/>
              </w:rPr>
            </w:pPr>
            <w:hyperlink r:id="rId125">
              <w:r>
                <w:rPr>
                  <w:spacing w:val="-5"/>
                  <w:sz w:val="13"/>
                </w:rPr>
                <w:t>.00</w:t>
              </w:r>
            </w:hyperlink>
          </w:p>
        </w:tc>
        <w:tc>
          <w:tcPr>
            <w:tcW w:w="1190" w:type="dxa"/>
          </w:tcPr>
          <w:p>
            <w:pPr>
              <w:pStyle w:val="TableParagraph"/>
              <w:spacing w:before="32"/>
              <w:ind w:right="28"/>
              <w:jc w:val="right"/>
              <w:rPr>
                <w:sz w:val="13"/>
              </w:rPr>
            </w:pPr>
            <w:hyperlink r:id="rId126">
              <w:r>
                <w:rPr>
                  <w:spacing w:val="-5"/>
                  <w:sz w:val="13"/>
                </w:rPr>
                <w:t>.00</w:t>
              </w:r>
            </w:hyperlink>
          </w:p>
        </w:tc>
      </w:tr>
      <w:tr>
        <w:trPr>
          <w:trHeight w:val="221" w:hRule="atLeast"/>
        </w:trPr>
        <w:tc>
          <w:tcPr>
            <w:tcW w:w="1081" w:type="dxa"/>
          </w:tcPr>
          <w:p>
            <w:pPr>
              <w:pStyle w:val="TableParagraph"/>
              <w:spacing w:before="32"/>
              <w:rPr>
                <w:sz w:val="13"/>
              </w:rPr>
            </w:pPr>
            <w:hyperlink r:id="rId122">
              <w:r>
                <w:rPr>
                  <w:sz w:val="13"/>
                </w:rPr>
                <w:t>10-42-</w:t>
              </w:r>
              <w:r>
                <w:rPr>
                  <w:spacing w:val="-5"/>
                  <w:sz w:val="13"/>
                </w:rPr>
                <w:t>35</w:t>
              </w:r>
            </w:hyperlink>
          </w:p>
        </w:tc>
        <w:tc>
          <w:tcPr>
            <w:tcW w:w="2596" w:type="dxa"/>
          </w:tcPr>
          <w:p>
            <w:pPr>
              <w:pStyle w:val="TableParagraph"/>
              <w:spacing w:before="36"/>
              <w:ind w:left="17"/>
              <w:rPr>
                <w:sz w:val="13"/>
              </w:rPr>
            </w:pPr>
            <w:hyperlink r:id="rId122">
              <w:r>
                <w:rPr>
                  <w:sz w:val="13"/>
                </w:rPr>
                <w:t>COMPUTER</w:t>
              </w:r>
              <w:r>
                <w:rPr>
                  <w:spacing w:val="8"/>
                  <w:sz w:val="13"/>
                </w:rPr>
                <w:t> </w:t>
              </w:r>
              <w:r>
                <w:rPr>
                  <w:sz w:val="13"/>
                </w:rPr>
                <w:t>MAINTENANCE</w:t>
              </w:r>
              <w:r>
                <w:rPr>
                  <w:spacing w:val="8"/>
                  <w:sz w:val="13"/>
                </w:rPr>
                <w:t> </w:t>
              </w:r>
              <w:r>
                <w:rPr>
                  <w:spacing w:val="-2"/>
                  <w:sz w:val="13"/>
                </w:rPr>
                <w:t>CONTRACT</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5"/>
                  <w:sz w:val="13"/>
                </w:rPr>
                <w:t>.00</w:t>
              </w:r>
            </w:hyperlink>
          </w:p>
        </w:tc>
        <w:tc>
          <w:tcPr>
            <w:tcW w:w="1331" w:type="dxa"/>
          </w:tcPr>
          <w:p>
            <w:pPr>
              <w:pStyle w:val="TableParagraph"/>
              <w:spacing w:before="32"/>
              <w:ind w:right="171"/>
              <w:jc w:val="right"/>
              <w:rPr>
                <w:sz w:val="13"/>
              </w:rPr>
            </w:pPr>
            <w:hyperlink r:id="rId125">
              <w:r>
                <w:rPr>
                  <w:spacing w:val="-5"/>
                  <w:sz w:val="13"/>
                </w:rPr>
                <w:t>.00</w:t>
              </w:r>
            </w:hyperlink>
          </w:p>
        </w:tc>
        <w:tc>
          <w:tcPr>
            <w:tcW w:w="1190" w:type="dxa"/>
          </w:tcPr>
          <w:p>
            <w:pPr>
              <w:pStyle w:val="TableParagraph"/>
              <w:spacing w:before="32"/>
              <w:ind w:right="28"/>
              <w:jc w:val="right"/>
              <w:rPr>
                <w:sz w:val="13"/>
              </w:rPr>
            </w:pPr>
            <w:hyperlink r:id="rId126">
              <w:r>
                <w:rPr>
                  <w:spacing w:val="-5"/>
                  <w:sz w:val="13"/>
                </w:rPr>
                <w:t>.00</w:t>
              </w:r>
            </w:hyperlink>
          </w:p>
        </w:tc>
      </w:tr>
      <w:tr>
        <w:trPr>
          <w:trHeight w:val="216" w:hRule="atLeast"/>
        </w:trPr>
        <w:tc>
          <w:tcPr>
            <w:tcW w:w="1081" w:type="dxa"/>
          </w:tcPr>
          <w:p>
            <w:pPr>
              <w:pStyle w:val="TableParagraph"/>
              <w:spacing w:before="32"/>
              <w:rPr>
                <w:sz w:val="13"/>
              </w:rPr>
            </w:pPr>
            <w:hyperlink r:id="rId122">
              <w:r>
                <w:rPr>
                  <w:sz w:val="13"/>
                </w:rPr>
                <w:t>10-42-</w:t>
              </w:r>
              <w:r>
                <w:rPr>
                  <w:spacing w:val="-5"/>
                  <w:sz w:val="13"/>
                </w:rPr>
                <w:t>62</w:t>
              </w:r>
            </w:hyperlink>
          </w:p>
        </w:tc>
        <w:tc>
          <w:tcPr>
            <w:tcW w:w="2596" w:type="dxa"/>
          </w:tcPr>
          <w:p>
            <w:pPr>
              <w:pStyle w:val="TableParagraph"/>
              <w:spacing w:before="32"/>
              <w:ind w:left="17"/>
              <w:rPr>
                <w:sz w:val="13"/>
              </w:rPr>
            </w:pPr>
            <w:hyperlink r:id="rId122">
              <w:r>
                <w:rPr>
                  <w:sz w:val="13"/>
                </w:rPr>
                <w:t>WITNESS</w:t>
              </w:r>
              <w:r>
                <w:rPr>
                  <w:spacing w:val="3"/>
                  <w:sz w:val="13"/>
                </w:rPr>
                <w:t> </w:t>
              </w:r>
              <w:r>
                <w:rPr>
                  <w:sz w:val="13"/>
                </w:rPr>
                <w:t>&amp;</w:t>
              </w:r>
              <w:r>
                <w:rPr>
                  <w:spacing w:val="3"/>
                  <w:sz w:val="13"/>
                </w:rPr>
                <w:t> </w:t>
              </w:r>
              <w:r>
                <w:rPr>
                  <w:sz w:val="13"/>
                </w:rPr>
                <w:t>JURY</w:t>
              </w:r>
              <w:r>
                <w:rPr>
                  <w:spacing w:val="4"/>
                  <w:sz w:val="13"/>
                </w:rPr>
                <w:t> </w:t>
              </w:r>
              <w:r>
                <w:rPr>
                  <w:spacing w:val="-4"/>
                  <w:sz w:val="13"/>
                </w:rPr>
                <w:t>FEES</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5"/>
                  <w:sz w:val="13"/>
                </w:rPr>
                <w:t>.00</w:t>
              </w:r>
            </w:hyperlink>
          </w:p>
        </w:tc>
        <w:tc>
          <w:tcPr>
            <w:tcW w:w="1331" w:type="dxa"/>
          </w:tcPr>
          <w:p>
            <w:pPr>
              <w:pStyle w:val="TableParagraph"/>
              <w:spacing w:before="32"/>
              <w:ind w:right="171"/>
              <w:jc w:val="right"/>
              <w:rPr>
                <w:sz w:val="13"/>
              </w:rPr>
            </w:pPr>
            <w:hyperlink r:id="rId125">
              <w:r>
                <w:rPr>
                  <w:spacing w:val="-5"/>
                  <w:sz w:val="13"/>
                </w:rPr>
                <w:t>.00</w:t>
              </w:r>
            </w:hyperlink>
          </w:p>
        </w:tc>
        <w:tc>
          <w:tcPr>
            <w:tcW w:w="1190" w:type="dxa"/>
          </w:tcPr>
          <w:p>
            <w:pPr>
              <w:pStyle w:val="TableParagraph"/>
              <w:spacing w:before="32"/>
              <w:ind w:right="28"/>
              <w:jc w:val="right"/>
              <w:rPr>
                <w:sz w:val="13"/>
              </w:rPr>
            </w:pPr>
            <w:hyperlink r:id="rId126">
              <w:r>
                <w:rPr>
                  <w:spacing w:val="-5"/>
                  <w:sz w:val="13"/>
                </w:rPr>
                <w:t>.00</w:t>
              </w:r>
            </w:hyperlink>
          </w:p>
        </w:tc>
      </w:tr>
      <w:tr>
        <w:trPr>
          <w:trHeight w:val="216" w:hRule="atLeast"/>
        </w:trPr>
        <w:tc>
          <w:tcPr>
            <w:tcW w:w="1081" w:type="dxa"/>
          </w:tcPr>
          <w:p>
            <w:pPr>
              <w:pStyle w:val="TableParagraph"/>
              <w:spacing w:before="32"/>
              <w:rPr>
                <w:sz w:val="13"/>
              </w:rPr>
            </w:pPr>
            <w:hyperlink r:id="rId122">
              <w:r>
                <w:rPr>
                  <w:sz w:val="13"/>
                </w:rPr>
                <w:t>10-42-</w:t>
              </w:r>
              <w:r>
                <w:rPr>
                  <w:spacing w:val="-5"/>
                  <w:sz w:val="13"/>
                </w:rPr>
                <w:t>63</w:t>
              </w:r>
            </w:hyperlink>
          </w:p>
        </w:tc>
        <w:tc>
          <w:tcPr>
            <w:tcW w:w="2596" w:type="dxa"/>
          </w:tcPr>
          <w:p>
            <w:pPr>
              <w:pStyle w:val="TableParagraph"/>
              <w:spacing w:before="32"/>
              <w:ind w:left="17"/>
              <w:rPr>
                <w:sz w:val="13"/>
              </w:rPr>
            </w:pPr>
            <w:hyperlink r:id="rId122">
              <w:r>
                <w:rPr>
                  <w:sz w:val="13"/>
                </w:rPr>
                <w:t>PUBLIC</w:t>
              </w:r>
              <w:r>
                <w:rPr>
                  <w:spacing w:val="5"/>
                  <w:sz w:val="13"/>
                </w:rPr>
                <w:t> </w:t>
              </w:r>
              <w:r>
                <w:rPr>
                  <w:sz w:val="13"/>
                </w:rPr>
                <w:t>DEFENDER</w:t>
              </w:r>
              <w:r>
                <w:rPr>
                  <w:spacing w:val="6"/>
                  <w:sz w:val="13"/>
                </w:rPr>
                <w:t> </w:t>
              </w:r>
              <w:r>
                <w:rPr>
                  <w:spacing w:val="-4"/>
                  <w:sz w:val="13"/>
                </w:rPr>
                <w:t>FEES</w:t>
              </w:r>
            </w:hyperlink>
          </w:p>
        </w:tc>
        <w:tc>
          <w:tcPr>
            <w:tcW w:w="1472" w:type="dxa"/>
          </w:tcPr>
          <w:p>
            <w:pPr>
              <w:pStyle w:val="TableParagraph"/>
              <w:spacing w:before="32"/>
              <w:ind w:right="213"/>
              <w:jc w:val="right"/>
              <w:rPr>
                <w:sz w:val="13"/>
              </w:rPr>
            </w:pPr>
            <w:hyperlink r:id="rId123">
              <w:r>
                <w:rPr>
                  <w:spacing w:val="-2"/>
                  <w:sz w:val="13"/>
                </w:rPr>
                <w:t>10,500.00</w:t>
              </w:r>
            </w:hyperlink>
          </w:p>
        </w:tc>
        <w:tc>
          <w:tcPr>
            <w:tcW w:w="1291" w:type="dxa"/>
          </w:tcPr>
          <w:p>
            <w:pPr>
              <w:pStyle w:val="TableParagraph"/>
              <w:spacing w:before="32"/>
              <w:ind w:right="172"/>
              <w:jc w:val="right"/>
              <w:rPr>
                <w:sz w:val="13"/>
              </w:rPr>
            </w:pPr>
            <w:hyperlink r:id="rId124">
              <w:r>
                <w:rPr>
                  <w:spacing w:val="-2"/>
                  <w:sz w:val="13"/>
                </w:rPr>
                <w:t>20,000.00</w:t>
              </w:r>
            </w:hyperlink>
          </w:p>
        </w:tc>
        <w:tc>
          <w:tcPr>
            <w:tcW w:w="1331" w:type="dxa"/>
          </w:tcPr>
          <w:p>
            <w:pPr>
              <w:pStyle w:val="TableParagraph"/>
              <w:spacing w:before="32"/>
              <w:ind w:right="171"/>
              <w:jc w:val="right"/>
              <w:rPr>
                <w:sz w:val="13"/>
              </w:rPr>
            </w:pPr>
            <w:hyperlink r:id="rId125">
              <w:r>
                <w:rPr>
                  <w:spacing w:val="-2"/>
                  <w:sz w:val="13"/>
                </w:rPr>
                <w:t>16,000.00</w:t>
              </w:r>
            </w:hyperlink>
          </w:p>
        </w:tc>
        <w:tc>
          <w:tcPr>
            <w:tcW w:w="1190" w:type="dxa"/>
          </w:tcPr>
          <w:p>
            <w:pPr>
              <w:pStyle w:val="TableParagraph"/>
              <w:spacing w:before="32"/>
              <w:ind w:right="28"/>
              <w:jc w:val="right"/>
              <w:rPr>
                <w:sz w:val="13"/>
              </w:rPr>
            </w:pPr>
            <w:hyperlink r:id="rId126">
              <w:r>
                <w:rPr>
                  <w:spacing w:val="-2"/>
                  <w:sz w:val="13"/>
                </w:rPr>
                <w:t>20,000.00</w:t>
              </w:r>
            </w:hyperlink>
          </w:p>
        </w:tc>
      </w:tr>
      <w:tr>
        <w:trPr>
          <w:trHeight w:val="216" w:hRule="atLeast"/>
        </w:trPr>
        <w:tc>
          <w:tcPr>
            <w:tcW w:w="1081" w:type="dxa"/>
          </w:tcPr>
          <w:p>
            <w:pPr>
              <w:pStyle w:val="TableParagraph"/>
              <w:spacing w:before="32"/>
              <w:rPr>
                <w:sz w:val="13"/>
              </w:rPr>
            </w:pPr>
            <w:hyperlink r:id="rId122">
              <w:r>
                <w:rPr>
                  <w:sz w:val="13"/>
                </w:rPr>
                <w:t>10-42-</w:t>
              </w:r>
              <w:r>
                <w:rPr>
                  <w:spacing w:val="-5"/>
                  <w:sz w:val="13"/>
                </w:rPr>
                <w:t>70</w:t>
              </w:r>
            </w:hyperlink>
          </w:p>
        </w:tc>
        <w:tc>
          <w:tcPr>
            <w:tcW w:w="2596" w:type="dxa"/>
          </w:tcPr>
          <w:p>
            <w:pPr>
              <w:pStyle w:val="TableParagraph"/>
              <w:spacing w:before="32"/>
              <w:ind w:left="17"/>
              <w:rPr>
                <w:sz w:val="13"/>
              </w:rPr>
            </w:pPr>
            <w:hyperlink r:id="rId122">
              <w:r>
                <w:rPr>
                  <w:sz w:val="13"/>
                </w:rPr>
                <w:t>CAPITAL</w:t>
              </w:r>
              <w:r>
                <w:rPr>
                  <w:spacing w:val="5"/>
                  <w:sz w:val="13"/>
                </w:rPr>
                <w:t> </w:t>
              </w:r>
              <w:r>
                <w:rPr>
                  <w:spacing w:val="-2"/>
                  <w:sz w:val="13"/>
                </w:rPr>
                <w:t>OUTLAY</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5"/>
                  <w:sz w:val="13"/>
                </w:rPr>
                <w:t>.00</w:t>
              </w:r>
            </w:hyperlink>
          </w:p>
        </w:tc>
        <w:tc>
          <w:tcPr>
            <w:tcW w:w="1331" w:type="dxa"/>
          </w:tcPr>
          <w:p>
            <w:pPr>
              <w:pStyle w:val="TableParagraph"/>
              <w:spacing w:before="32"/>
              <w:ind w:right="171"/>
              <w:jc w:val="right"/>
              <w:rPr>
                <w:sz w:val="13"/>
              </w:rPr>
            </w:pPr>
            <w:hyperlink r:id="rId125">
              <w:r>
                <w:rPr>
                  <w:spacing w:val="-5"/>
                  <w:sz w:val="13"/>
                </w:rPr>
                <w:t>.00</w:t>
              </w:r>
            </w:hyperlink>
          </w:p>
        </w:tc>
        <w:tc>
          <w:tcPr>
            <w:tcW w:w="1190" w:type="dxa"/>
          </w:tcPr>
          <w:p>
            <w:pPr>
              <w:pStyle w:val="TableParagraph"/>
              <w:spacing w:before="32"/>
              <w:ind w:right="28"/>
              <w:jc w:val="right"/>
              <w:rPr>
                <w:sz w:val="13"/>
              </w:rPr>
            </w:pPr>
            <w:hyperlink r:id="rId126">
              <w:r>
                <w:rPr>
                  <w:spacing w:val="-5"/>
                  <w:sz w:val="13"/>
                </w:rPr>
                <w:t>.00</w:t>
              </w:r>
            </w:hyperlink>
          </w:p>
        </w:tc>
      </w:tr>
      <w:tr>
        <w:trPr>
          <w:trHeight w:val="216" w:hRule="atLeast"/>
        </w:trPr>
        <w:tc>
          <w:tcPr>
            <w:tcW w:w="1081" w:type="dxa"/>
          </w:tcPr>
          <w:p>
            <w:pPr>
              <w:pStyle w:val="TableParagraph"/>
              <w:spacing w:before="32"/>
              <w:rPr>
                <w:sz w:val="13"/>
              </w:rPr>
            </w:pPr>
            <w:hyperlink r:id="rId122">
              <w:r>
                <w:rPr>
                  <w:sz w:val="13"/>
                </w:rPr>
                <w:t>10-42-</w:t>
              </w:r>
              <w:r>
                <w:rPr>
                  <w:spacing w:val="-5"/>
                  <w:sz w:val="13"/>
                </w:rPr>
                <w:t>80</w:t>
              </w:r>
            </w:hyperlink>
          </w:p>
        </w:tc>
        <w:tc>
          <w:tcPr>
            <w:tcW w:w="2596" w:type="dxa"/>
          </w:tcPr>
          <w:p>
            <w:pPr>
              <w:pStyle w:val="TableParagraph"/>
              <w:spacing w:before="32"/>
              <w:ind w:left="17"/>
              <w:rPr>
                <w:sz w:val="13"/>
              </w:rPr>
            </w:pPr>
            <w:hyperlink r:id="rId122">
              <w:r>
                <w:rPr>
                  <w:sz w:val="13"/>
                </w:rPr>
                <w:t>Prisoner</w:t>
              </w:r>
              <w:r>
                <w:rPr>
                  <w:spacing w:val="4"/>
                  <w:sz w:val="13"/>
                </w:rPr>
                <w:t> </w:t>
              </w:r>
              <w:r>
                <w:rPr>
                  <w:spacing w:val="-2"/>
                  <w:sz w:val="13"/>
                </w:rPr>
                <w:t>Transport</w:t>
              </w:r>
            </w:hyperlink>
          </w:p>
        </w:tc>
        <w:tc>
          <w:tcPr>
            <w:tcW w:w="1472" w:type="dxa"/>
          </w:tcPr>
          <w:p>
            <w:pPr>
              <w:pStyle w:val="TableParagraph"/>
              <w:spacing w:before="32"/>
              <w:ind w:right="213"/>
              <w:jc w:val="right"/>
              <w:rPr>
                <w:sz w:val="13"/>
              </w:rPr>
            </w:pPr>
            <w:hyperlink r:id="rId123">
              <w:r>
                <w:rPr>
                  <w:spacing w:val="-5"/>
                  <w:sz w:val="13"/>
                </w:rPr>
                <w:t>.00</w:t>
              </w:r>
            </w:hyperlink>
          </w:p>
        </w:tc>
        <w:tc>
          <w:tcPr>
            <w:tcW w:w="1291" w:type="dxa"/>
          </w:tcPr>
          <w:p>
            <w:pPr>
              <w:pStyle w:val="TableParagraph"/>
              <w:spacing w:before="32"/>
              <w:ind w:right="172"/>
              <w:jc w:val="right"/>
              <w:rPr>
                <w:sz w:val="13"/>
              </w:rPr>
            </w:pPr>
            <w:hyperlink r:id="rId124">
              <w:r>
                <w:rPr>
                  <w:spacing w:val="-5"/>
                  <w:sz w:val="13"/>
                </w:rPr>
                <w:t>.00</w:t>
              </w:r>
            </w:hyperlink>
          </w:p>
        </w:tc>
        <w:tc>
          <w:tcPr>
            <w:tcW w:w="1331" w:type="dxa"/>
          </w:tcPr>
          <w:p>
            <w:pPr>
              <w:pStyle w:val="TableParagraph"/>
              <w:spacing w:before="32"/>
              <w:ind w:right="171"/>
              <w:jc w:val="right"/>
              <w:rPr>
                <w:sz w:val="13"/>
              </w:rPr>
            </w:pPr>
            <w:hyperlink r:id="rId125">
              <w:r>
                <w:rPr>
                  <w:spacing w:val="-5"/>
                  <w:sz w:val="13"/>
                </w:rPr>
                <w:t>.00</w:t>
              </w:r>
            </w:hyperlink>
          </w:p>
        </w:tc>
        <w:tc>
          <w:tcPr>
            <w:tcW w:w="1190" w:type="dxa"/>
          </w:tcPr>
          <w:p>
            <w:pPr>
              <w:pStyle w:val="TableParagraph"/>
              <w:spacing w:before="32"/>
              <w:ind w:right="28"/>
              <w:jc w:val="right"/>
              <w:rPr>
                <w:sz w:val="13"/>
              </w:rPr>
            </w:pPr>
            <w:hyperlink r:id="rId126">
              <w:r>
                <w:rPr>
                  <w:spacing w:val="-5"/>
                  <w:sz w:val="13"/>
                </w:rPr>
                <w:t>.00</w:t>
              </w:r>
            </w:hyperlink>
          </w:p>
        </w:tc>
      </w:tr>
      <w:tr>
        <w:trPr>
          <w:trHeight w:val="201" w:hRule="atLeast"/>
        </w:trPr>
        <w:tc>
          <w:tcPr>
            <w:tcW w:w="1081" w:type="dxa"/>
          </w:tcPr>
          <w:p>
            <w:pPr>
              <w:pStyle w:val="TableParagraph"/>
              <w:spacing w:before="32"/>
              <w:rPr>
                <w:sz w:val="13"/>
              </w:rPr>
            </w:pPr>
            <w:hyperlink r:id="rId122">
              <w:r>
                <w:rPr>
                  <w:sz w:val="13"/>
                </w:rPr>
                <w:t>10-42-</w:t>
              </w:r>
              <w:r>
                <w:rPr>
                  <w:spacing w:val="-5"/>
                  <w:sz w:val="13"/>
                </w:rPr>
                <w:t>99</w:t>
              </w:r>
            </w:hyperlink>
          </w:p>
        </w:tc>
        <w:tc>
          <w:tcPr>
            <w:tcW w:w="2596" w:type="dxa"/>
          </w:tcPr>
          <w:p>
            <w:pPr>
              <w:pStyle w:val="TableParagraph"/>
              <w:spacing w:before="32"/>
              <w:ind w:left="17"/>
              <w:rPr>
                <w:sz w:val="13"/>
              </w:rPr>
            </w:pPr>
            <w:hyperlink r:id="rId122">
              <w:r>
                <w:rPr>
                  <w:sz w:val="13"/>
                </w:rPr>
                <w:t>JUDICIAL</w:t>
              </w:r>
              <w:r>
                <w:rPr>
                  <w:spacing w:val="5"/>
                  <w:sz w:val="13"/>
                </w:rPr>
                <w:t> </w:t>
              </w:r>
              <w:r>
                <w:rPr>
                  <w:spacing w:val="-2"/>
                  <w:sz w:val="13"/>
                </w:rPr>
                <w:t>DEPARTMENT</w:t>
              </w:r>
            </w:hyperlink>
          </w:p>
        </w:tc>
        <w:tc>
          <w:tcPr>
            <w:tcW w:w="1472" w:type="dxa"/>
            <w:tcBorders>
              <w:bottom w:val="single" w:sz="6" w:space="0" w:color="000000"/>
            </w:tcBorders>
          </w:tcPr>
          <w:p>
            <w:pPr>
              <w:pStyle w:val="TableParagraph"/>
              <w:spacing w:before="32"/>
              <w:ind w:right="213"/>
              <w:jc w:val="right"/>
              <w:rPr>
                <w:sz w:val="13"/>
              </w:rPr>
            </w:pPr>
            <w:hyperlink r:id="rId123">
              <w:r>
                <w:rPr>
                  <w:spacing w:val="-5"/>
                  <w:sz w:val="13"/>
                </w:rPr>
                <w:t>.00</w:t>
              </w:r>
            </w:hyperlink>
          </w:p>
        </w:tc>
        <w:tc>
          <w:tcPr>
            <w:tcW w:w="1291" w:type="dxa"/>
            <w:tcBorders>
              <w:bottom w:val="single" w:sz="6" w:space="0" w:color="000000"/>
            </w:tcBorders>
          </w:tcPr>
          <w:p>
            <w:pPr>
              <w:pStyle w:val="TableParagraph"/>
              <w:spacing w:before="32"/>
              <w:ind w:right="172"/>
              <w:jc w:val="right"/>
              <w:rPr>
                <w:sz w:val="13"/>
              </w:rPr>
            </w:pPr>
            <w:hyperlink r:id="rId124">
              <w:r>
                <w:rPr>
                  <w:spacing w:val="-5"/>
                  <w:sz w:val="13"/>
                </w:rPr>
                <w:t>.00</w:t>
              </w:r>
            </w:hyperlink>
          </w:p>
        </w:tc>
        <w:tc>
          <w:tcPr>
            <w:tcW w:w="1331" w:type="dxa"/>
            <w:tcBorders>
              <w:bottom w:val="single" w:sz="6" w:space="0" w:color="000000"/>
            </w:tcBorders>
          </w:tcPr>
          <w:p>
            <w:pPr>
              <w:pStyle w:val="TableParagraph"/>
              <w:spacing w:before="32"/>
              <w:ind w:right="171"/>
              <w:jc w:val="right"/>
              <w:rPr>
                <w:sz w:val="13"/>
              </w:rPr>
            </w:pPr>
            <w:hyperlink r:id="rId125">
              <w:r>
                <w:rPr>
                  <w:spacing w:val="-5"/>
                  <w:sz w:val="13"/>
                </w:rPr>
                <w:t>.00</w:t>
              </w:r>
            </w:hyperlink>
          </w:p>
        </w:tc>
        <w:tc>
          <w:tcPr>
            <w:tcW w:w="1190" w:type="dxa"/>
            <w:tcBorders>
              <w:bottom w:val="single" w:sz="6" w:space="0" w:color="000000"/>
            </w:tcBorders>
          </w:tcPr>
          <w:p>
            <w:pPr>
              <w:pStyle w:val="TableParagraph"/>
              <w:spacing w:before="32"/>
              <w:ind w:right="28"/>
              <w:jc w:val="right"/>
              <w:rPr>
                <w:sz w:val="13"/>
              </w:rPr>
            </w:pPr>
            <w:hyperlink r:id="rId126">
              <w:r>
                <w:rPr>
                  <w:spacing w:val="-5"/>
                  <w:sz w:val="13"/>
                </w:rPr>
                <w:t>.00</w:t>
              </w:r>
            </w:hyperlink>
          </w:p>
        </w:tc>
      </w:tr>
      <w:tr>
        <w:trPr>
          <w:trHeight w:val="379" w:hRule="atLeast"/>
        </w:trPr>
        <w:tc>
          <w:tcPr>
            <w:tcW w:w="3677"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JUDICIAL:</w:t>
            </w:r>
          </w:p>
        </w:tc>
        <w:tc>
          <w:tcPr>
            <w:tcW w:w="1472" w:type="dxa"/>
            <w:tcBorders>
              <w:top w:val="single" w:sz="6" w:space="0" w:color="000000"/>
              <w:bottom w:val="single" w:sz="6" w:space="0" w:color="000000"/>
            </w:tcBorders>
          </w:tcPr>
          <w:p>
            <w:pPr>
              <w:pStyle w:val="TableParagraph"/>
              <w:spacing w:before="60"/>
              <w:rPr>
                <w:sz w:val="13"/>
              </w:rPr>
            </w:pPr>
          </w:p>
          <w:p>
            <w:pPr>
              <w:pStyle w:val="TableParagraph"/>
              <w:ind w:right="213"/>
              <w:jc w:val="right"/>
              <w:rPr>
                <w:sz w:val="13"/>
              </w:rPr>
            </w:pPr>
            <w:r>
              <w:rPr>
                <w:spacing w:val="-2"/>
                <w:sz w:val="13"/>
              </w:rPr>
              <w:t>10,500.00</w:t>
            </w:r>
          </w:p>
        </w:tc>
        <w:tc>
          <w:tcPr>
            <w:tcW w:w="1291" w:type="dxa"/>
            <w:tcBorders>
              <w:top w:val="single" w:sz="6" w:space="0" w:color="000000"/>
              <w:bottom w:val="single" w:sz="6" w:space="0" w:color="000000"/>
            </w:tcBorders>
          </w:tcPr>
          <w:p>
            <w:pPr>
              <w:pStyle w:val="TableParagraph"/>
              <w:spacing w:before="60"/>
              <w:rPr>
                <w:sz w:val="13"/>
              </w:rPr>
            </w:pPr>
          </w:p>
          <w:p>
            <w:pPr>
              <w:pStyle w:val="TableParagraph"/>
              <w:ind w:right="172"/>
              <w:jc w:val="right"/>
              <w:rPr>
                <w:sz w:val="13"/>
              </w:rPr>
            </w:pPr>
            <w:r>
              <w:rPr>
                <w:spacing w:val="-2"/>
                <w:sz w:val="13"/>
              </w:rPr>
              <w:t>20,000.00</w:t>
            </w:r>
          </w:p>
        </w:tc>
        <w:tc>
          <w:tcPr>
            <w:tcW w:w="1331" w:type="dxa"/>
            <w:tcBorders>
              <w:top w:val="single" w:sz="6" w:space="0" w:color="000000"/>
              <w:bottom w:val="single" w:sz="6" w:space="0" w:color="000000"/>
            </w:tcBorders>
          </w:tcPr>
          <w:p>
            <w:pPr>
              <w:pStyle w:val="TableParagraph"/>
              <w:spacing w:before="60"/>
              <w:rPr>
                <w:sz w:val="13"/>
              </w:rPr>
            </w:pPr>
          </w:p>
          <w:p>
            <w:pPr>
              <w:pStyle w:val="TableParagraph"/>
              <w:ind w:right="171"/>
              <w:jc w:val="right"/>
              <w:rPr>
                <w:sz w:val="13"/>
              </w:rPr>
            </w:pPr>
            <w:r>
              <w:rPr>
                <w:spacing w:val="-2"/>
                <w:sz w:val="13"/>
              </w:rPr>
              <w:t>16,000.00</w:t>
            </w:r>
          </w:p>
        </w:tc>
        <w:tc>
          <w:tcPr>
            <w:tcW w:w="1190" w:type="dxa"/>
            <w:tcBorders>
              <w:top w:val="single" w:sz="6" w:space="0" w:color="000000"/>
              <w:bottom w:val="single" w:sz="6" w:space="0" w:color="000000"/>
            </w:tcBorders>
          </w:tcPr>
          <w:p>
            <w:pPr>
              <w:pStyle w:val="TableParagraph"/>
              <w:spacing w:before="60"/>
              <w:rPr>
                <w:sz w:val="13"/>
              </w:rPr>
            </w:pPr>
          </w:p>
          <w:p>
            <w:pPr>
              <w:pStyle w:val="TableParagraph"/>
              <w:ind w:right="28"/>
              <w:jc w:val="right"/>
              <w:rPr>
                <w:sz w:val="13"/>
              </w:rPr>
            </w:pPr>
            <w:r>
              <w:rPr>
                <w:spacing w:val="-2"/>
                <w:sz w:val="13"/>
              </w:rPr>
              <w:t>20,000.00</w:t>
            </w:r>
          </w:p>
        </w:tc>
      </w:tr>
      <w:tr>
        <w:trPr>
          <w:trHeight w:val="394" w:hRule="atLeast"/>
        </w:trPr>
        <w:tc>
          <w:tcPr>
            <w:tcW w:w="1081" w:type="dxa"/>
          </w:tcPr>
          <w:p>
            <w:pPr>
              <w:pStyle w:val="TableParagraph"/>
              <w:spacing w:before="60"/>
              <w:rPr>
                <w:sz w:val="13"/>
              </w:rPr>
            </w:pPr>
          </w:p>
          <w:p>
            <w:pPr>
              <w:pStyle w:val="TableParagraph"/>
              <w:rPr>
                <w:b/>
                <w:sz w:val="13"/>
              </w:rPr>
            </w:pPr>
            <w:r>
              <w:rPr>
                <w:b/>
                <w:sz w:val="13"/>
              </w:rPr>
              <w:t>CITY</w:t>
            </w:r>
            <w:r>
              <w:rPr>
                <w:b/>
                <w:spacing w:val="2"/>
                <w:sz w:val="13"/>
              </w:rPr>
              <w:t> </w:t>
            </w:r>
            <w:r>
              <w:rPr>
                <w:b/>
                <w:spacing w:val="-2"/>
                <w:sz w:val="13"/>
              </w:rPr>
              <w:t>ATTORNEY</w:t>
            </w:r>
          </w:p>
        </w:tc>
        <w:tc>
          <w:tcPr>
            <w:tcW w:w="2596" w:type="dxa"/>
          </w:tcPr>
          <w:p>
            <w:pPr>
              <w:pStyle w:val="TableParagraph"/>
              <w:rPr>
                <w:rFonts w:ascii="Times New Roman"/>
                <w:sz w:val="12"/>
              </w:rPr>
            </w:pPr>
          </w:p>
        </w:tc>
        <w:tc>
          <w:tcPr>
            <w:tcW w:w="1472" w:type="dxa"/>
            <w:tcBorders>
              <w:top w:val="single" w:sz="6" w:space="0" w:color="000000"/>
            </w:tcBorders>
          </w:tcPr>
          <w:p>
            <w:pPr>
              <w:pStyle w:val="TableParagraph"/>
              <w:rPr>
                <w:rFonts w:ascii="Times New Roman"/>
                <w:sz w:val="12"/>
              </w:rPr>
            </w:pPr>
          </w:p>
        </w:tc>
        <w:tc>
          <w:tcPr>
            <w:tcW w:w="1291" w:type="dxa"/>
            <w:tcBorders>
              <w:top w:val="single" w:sz="6" w:space="0" w:color="000000"/>
            </w:tcBorders>
          </w:tcPr>
          <w:p>
            <w:pPr>
              <w:pStyle w:val="TableParagraph"/>
              <w:rPr>
                <w:rFonts w:ascii="Times New Roman"/>
                <w:sz w:val="12"/>
              </w:rPr>
            </w:pPr>
          </w:p>
        </w:tc>
        <w:tc>
          <w:tcPr>
            <w:tcW w:w="1331" w:type="dxa"/>
            <w:tcBorders>
              <w:top w:val="single" w:sz="6" w:space="0" w:color="000000"/>
            </w:tcBorders>
          </w:tcPr>
          <w:p>
            <w:pPr>
              <w:pStyle w:val="TableParagraph"/>
              <w:rPr>
                <w:rFonts w:ascii="Times New Roman"/>
                <w:sz w:val="12"/>
              </w:rPr>
            </w:pPr>
          </w:p>
        </w:tc>
        <w:tc>
          <w:tcPr>
            <w:tcW w:w="1190" w:type="dxa"/>
            <w:tcBorders>
              <w:top w:val="single" w:sz="6" w:space="0" w:color="000000"/>
            </w:tcBorders>
          </w:tcPr>
          <w:p>
            <w:pPr>
              <w:pStyle w:val="TableParagraph"/>
              <w:rPr>
                <w:rFonts w:ascii="Times New Roman"/>
                <w:sz w:val="12"/>
              </w:rPr>
            </w:pPr>
          </w:p>
        </w:tc>
      </w:tr>
      <w:tr>
        <w:trPr>
          <w:trHeight w:val="216" w:hRule="atLeast"/>
        </w:trPr>
        <w:tc>
          <w:tcPr>
            <w:tcW w:w="1081" w:type="dxa"/>
          </w:tcPr>
          <w:p>
            <w:pPr>
              <w:pStyle w:val="TableParagraph"/>
              <w:spacing w:before="32"/>
              <w:rPr>
                <w:sz w:val="13"/>
              </w:rPr>
            </w:pPr>
            <w:hyperlink r:id="rId122">
              <w:r>
                <w:rPr>
                  <w:sz w:val="13"/>
                </w:rPr>
                <w:t>10-43-</w:t>
              </w:r>
              <w:r>
                <w:rPr>
                  <w:spacing w:val="-5"/>
                  <w:sz w:val="13"/>
                </w:rPr>
                <w:t>11</w:t>
              </w:r>
            </w:hyperlink>
          </w:p>
        </w:tc>
        <w:tc>
          <w:tcPr>
            <w:tcW w:w="2596" w:type="dxa"/>
          </w:tcPr>
          <w:p>
            <w:pPr>
              <w:pStyle w:val="TableParagraph"/>
              <w:spacing w:before="32"/>
              <w:ind w:left="17"/>
              <w:rPr>
                <w:sz w:val="13"/>
              </w:rPr>
            </w:pPr>
            <w:hyperlink r:id="rId122">
              <w:r>
                <w:rPr>
                  <w:spacing w:val="-2"/>
                  <w:sz w:val="13"/>
                </w:rPr>
                <w:t>SALARIES</w:t>
              </w:r>
            </w:hyperlink>
          </w:p>
        </w:tc>
        <w:tc>
          <w:tcPr>
            <w:tcW w:w="1472" w:type="dxa"/>
          </w:tcPr>
          <w:p>
            <w:pPr>
              <w:pStyle w:val="TableParagraph"/>
              <w:spacing w:before="32"/>
              <w:ind w:right="213"/>
              <w:jc w:val="right"/>
              <w:rPr>
                <w:sz w:val="13"/>
              </w:rPr>
            </w:pPr>
            <w:hyperlink r:id="rId123">
              <w:r>
                <w:rPr>
                  <w:spacing w:val="-2"/>
                  <w:sz w:val="13"/>
                </w:rPr>
                <w:t>36,184.40</w:t>
              </w:r>
            </w:hyperlink>
          </w:p>
        </w:tc>
        <w:tc>
          <w:tcPr>
            <w:tcW w:w="1291" w:type="dxa"/>
          </w:tcPr>
          <w:p>
            <w:pPr>
              <w:pStyle w:val="TableParagraph"/>
              <w:spacing w:before="32"/>
              <w:ind w:right="172"/>
              <w:jc w:val="right"/>
              <w:rPr>
                <w:sz w:val="13"/>
              </w:rPr>
            </w:pPr>
            <w:hyperlink r:id="rId124">
              <w:r>
                <w:rPr>
                  <w:spacing w:val="-2"/>
                  <w:sz w:val="13"/>
                </w:rPr>
                <w:t>50,000.00</w:t>
              </w:r>
            </w:hyperlink>
          </w:p>
        </w:tc>
        <w:tc>
          <w:tcPr>
            <w:tcW w:w="1331" w:type="dxa"/>
          </w:tcPr>
          <w:p>
            <w:pPr>
              <w:pStyle w:val="TableParagraph"/>
              <w:spacing w:before="32"/>
              <w:ind w:right="171"/>
              <w:jc w:val="right"/>
              <w:rPr>
                <w:sz w:val="13"/>
              </w:rPr>
            </w:pPr>
            <w:hyperlink r:id="rId125">
              <w:r>
                <w:rPr>
                  <w:spacing w:val="-2"/>
                  <w:sz w:val="13"/>
                </w:rPr>
                <w:t>41,906.15</w:t>
              </w:r>
            </w:hyperlink>
          </w:p>
        </w:tc>
        <w:tc>
          <w:tcPr>
            <w:tcW w:w="1190" w:type="dxa"/>
          </w:tcPr>
          <w:p>
            <w:pPr>
              <w:pStyle w:val="TableParagraph"/>
              <w:spacing w:before="32"/>
              <w:ind w:right="28"/>
              <w:jc w:val="right"/>
              <w:rPr>
                <w:sz w:val="13"/>
              </w:rPr>
            </w:pPr>
            <w:hyperlink r:id="rId126">
              <w:r>
                <w:rPr>
                  <w:spacing w:val="-2"/>
                  <w:sz w:val="13"/>
                </w:rPr>
                <w:t>53,000.00</w:t>
              </w:r>
            </w:hyperlink>
          </w:p>
        </w:tc>
      </w:tr>
      <w:tr>
        <w:trPr>
          <w:trHeight w:val="182" w:hRule="atLeast"/>
        </w:trPr>
        <w:tc>
          <w:tcPr>
            <w:tcW w:w="1081" w:type="dxa"/>
          </w:tcPr>
          <w:p>
            <w:pPr>
              <w:pStyle w:val="TableParagraph"/>
              <w:spacing w:line="130" w:lineRule="exact" w:before="32"/>
              <w:rPr>
                <w:sz w:val="13"/>
              </w:rPr>
            </w:pPr>
            <w:hyperlink r:id="rId122">
              <w:r>
                <w:rPr>
                  <w:sz w:val="13"/>
                </w:rPr>
                <w:t>10-43-</w:t>
              </w:r>
              <w:r>
                <w:rPr>
                  <w:spacing w:val="-5"/>
                  <w:sz w:val="13"/>
                </w:rPr>
                <w:t>12</w:t>
              </w:r>
            </w:hyperlink>
          </w:p>
        </w:tc>
        <w:tc>
          <w:tcPr>
            <w:tcW w:w="2596" w:type="dxa"/>
          </w:tcPr>
          <w:p>
            <w:pPr>
              <w:pStyle w:val="TableParagraph"/>
              <w:spacing w:line="130" w:lineRule="exact" w:before="32"/>
              <w:ind w:left="17"/>
              <w:rPr>
                <w:sz w:val="13"/>
              </w:rPr>
            </w:pPr>
            <w:hyperlink r:id="rId122">
              <w:r>
                <w:rPr>
                  <w:sz w:val="13"/>
                </w:rPr>
                <w:t>PART</w:t>
              </w:r>
              <w:r>
                <w:rPr>
                  <w:spacing w:val="3"/>
                  <w:sz w:val="13"/>
                </w:rPr>
                <w:t> </w:t>
              </w:r>
              <w:r>
                <w:rPr>
                  <w:sz w:val="13"/>
                </w:rPr>
                <w:t>TIME</w:t>
              </w:r>
              <w:r>
                <w:rPr>
                  <w:spacing w:val="3"/>
                  <w:sz w:val="13"/>
                </w:rPr>
                <w:t> </w:t>
              </w:r>
              <w:r>
                <w:rPr>
                  <w:spacing w:val="-2"/>
                  <w:sz w:val="13"/>
                </w:rPr>
                <w:t>SALARIES</w:t>
              </w:r>
            </w:hyperlink>
          </w:p>
        </w:tc>
        <w:tc>
          <w:tcPr>
            <w:tcW w:w="1472" w:type="dxa"/>
          </w:tcPr>
          <w:p>
            <w:pPr>
              <w:pStyle w:val="TableParagraph"/>
              <w:spacing w:line="130" w:lineRule="exact" w:before="32"/>
              <w:ind w:right="213"/>
              <w:jc w:val="right"/>
              <w:rPr>
                <w:sz w:val="13"/>
              </w:rPr>
            </w:pPr>
            <w:hyperlink r:id="rId123">
              <w:r>
                <w:rPr>
                  <w:spacing w:val="-2"/>
                  <w:sz w:val="13"/>
                </w:rPr>
                <w:t>8,030.92</w:t>
              </w:r>
            </w:hyperlink>
          </w:p>
        </w:tc>
        <w:tc>
          <w:tcPr>
            <w:tcW w:w="1291" w:type="dxa"/>
          </w:tcPr>
          <w:p>
            <w:pPr>
              <w:pStyle w:val="TableParagraph"/>
              <w:spacing w:line="130" w:lineRule="exact" w:before="32"/>
              <w:ind w:right="172"/>
              <w:jc w:val="right"/>
              <w:rPr>
                <w:sz w:val="13"/>
              </w:rPr>
            </w:pPr>
            <w:hyperlink r:id="rId124">
              <w:r>
                <w:rPr>
                  <w:spacing w:val="-2"/>
                  <w:sz w:val="13"/>
                </w:rPr>
                <w:t>15,000.00</w:t>
              </w:r>
            </w:hyperlink>
          </w:p>
        </w:tc>
        <w:tc>
          <w:tcPr>
            <w:tcW w:w="1331" w:type="dxa"/>
          </w:tcPr>
          <w:p>
            <w:pPr>
              <w:pStyle w:val="TableParagraph"/>
              <w:spacing w:line="130" w:lineRule="exact" w:before="32"/>
              <w:ind w:right="171"/>
              <w:jc w:val="right"/>
              <w:rPr>
                <w:sz w:val="13"/>
              </w:rPr>
            </w:pPr>
            <w:hyperlink r:id="rId125">
              <w:r>
                <w:rPr>
                  <w:spacing w:val="-2"/>
                  <w:sz w:val="13"/>
                </w:rPr>
                <w:t>9,209.69</w:t>
              </w:r>
            </w:hyperlink>
          </w:p>
        </w:tc>
        <w:tc>
          <w:tcPr>
            <w:tcW w:w="1190" w:type="dxa"/>
          </w:tcPr>
          <w:p>
            <w:pPr>
              <w:pStyle w:val="TableParagraph"/>
              <w:spacing w:line="130" w:lineRule="exact" w:before="32"/>
              <w:ind w:right="28"/>
              <w:jc w:val="right"/>
              <w:rPr>
                <w:sz w:val="13"/>
              </w:rPr>
            </w:pPr>
            <w:hyperlink r:id="rId126">
              <w:r>
                <w:rPr>
                  <w:spacing w:val="-2"/>
                  <w:sz w:val="13"/>
                </w:rPr>
                <w:t>22,000.00</w:t>
              </w:r>
            </w:hyperlink>
          </w:p>
        </w:tc>
      </w:tr>
    </w:tbl>
    <w:p>
      <w:pPr>
        <w:pStyle w:val="TableParagraph"/>
        <w:spacing w:after="0" w:line="130" w:lineRule="exact"/>
        <w:jc w:val="right"/>
        <w:rPr>
          <w:sz w:val="13"/>
        </w:rPr>
        <w:sectPr>
          <w:pgSz w:w="12240" w:h="15840"/>
          <w:pgMar w:header="835" w:footer="541" w:top="1340" w:bottom="740" w:left="360" w:right="0"/>
        </w:sectPr>
      </w:pPr>
    </w:p>
    <w:p>
      <w:pPr>
        <w:pStyle w:val="BodyText"/>
        <w:spacing w:before="147"/>
        <w:rPr>
          <w:rFonts w:ascii="Arial"/>
          <w:sz w:val="20"/>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0"/>
        <w:gridCol w:w="2619"/>
        <w:gridCol w:w="1474"/>
        <w:gridCol w:w="1293"/>
        <w:gridCol w:w="1333"/>
        <w:gridCol w:w="1192"/>
      </w:tblGrid>
      <w:tr>
        <w:trPr>
          <w:trHeight w:val="475" w:hRule="atLeast"/>
        </w:trPr>
        <w:tc>
          <w:tcPr>
            <w:tcW w:w="1060" w:type="dxa"/>
            <w:tcBorders>
              <w:bottom w:val="single" w:sz="6" w:space="0" w:color="000000"/>
            </w:tcBorders>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2619" w:type="dxa"/>
            <w:tcBorders>
              <w:bottom w:val="single" w:sz="6" w:space="0" w:color="000000"/>
            </w:tcBorders>
          </w:tcPr>
          <w:p>
            <w:pPr>
              <w:pStyle w:val="TableParagraph"/>
              <w:rPr>
                <w:sz w:val="13"/>
              </w:rPr>
            </w:pPr>
          </w:p>
          <w:p>
            <w:pPr>
              <w:pStyle w:val="TableParagraph"/>
              <w:spacing w:before="2"/>
              <w:rPr>
                <w:sz w:val="13"/>
              </w:rPr>
            </w:pPr>
          </w:p>
          <w:p>
            <w:pPr>
              <w:pStyle w:val="TableParagraph"/>
              <w:ind w:right="1"/>
              <w:jc w:val="center"/>
              <w:rPr>
                <w:sz w:val="13"/>
              </w:rPr>
            </w:pPr>
            <w:r>
              <w:rPr>
                <w:sz w:val="13"/>
              </w:rPr>
              <w:t>Account</w:t>
            </w:r>
            <w:r>
              <w:rPr>
                <w:spacing w:val="2"/>
                <w:sz w:val="13"/>
              </w:rPr>
              <w:t> </w:t>
            </w:r>
            <w:r>
              <w:rPr>
                <w:spacing w:val="-4"/>
                <w:sz w:val="13"/>
              </w:rPr>
              <w:t>Title</w:t>
            </w:r>
          </w:p>
        </w:tc>
        <w:tc>
          <w:tcPr>
            <w:tcW w:w="1474" w:type="dxa"/>
            <w:tcBorders>
              <w:bottom w:val="single" w:sz="6" w:space="0" w:color="000000"/>
            </w:tcBorders>
          </w:tcPr>
          <w:p>
            <w:pPr>
              <w:pStyle w:val="TableParagraph"/>
              <w:spacing w:line="147" w:lineRule="exact"/>
              <w:ind w:left="402"/>
              <w:rPr>
                <w:sz w:val="13"/>
              </w:rPr>
            </w:pPr>
            <w:r>
              <w:rPr>
                <w:sz w:val="13"/>
              </w:rPr>
              <w:t>2024-</w:t>
            </w:r>
            <w:r>
              <w:rPr>
                <w:spacing w:val="-5"/>
                <w:sz w:val="13"/>
              </w:rPr>
              <w:t>25</w:t>
            </w:r>
          </w:p>
          <w:p>
            <w:pPr>
              <w:pStyle w:val="TableParagraph"/>
              <w:spacing w:line="244" w:lineRule="auto" w:before="2"/>
              <w:ind w:left="461" w:right="233"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93" w:type="dxa"/>
            <w:tcBorders>
              <w:bottom w:val="single" w:sz="6" w:space="0" w:color="000000"/>
            </w:tcBorders>
          </w:tcPr>
          <w:p>
            <w:pPr>
              <w:pStyle w:val="TableParagraph"/>
              <w:spacing w:line="147" w:lineRule="exact"/>
              <w:ind w:left="260"/>
              <w:rPr>
                <w:sz w:val="13"/>
              </w:rPr>
            </w:pPr>
            <w:r>
              <w:rPr>
                <w:sz w:val="13"/>
              </w:rPr>
              <w:t>2024-</w:t>
            </w:r>
            <w:r>
              <w:rPr>
                <w:spacing w:val="-5"/>
                <w:sz w:val="13"/>
              </w:rPr>
              <w:t>25</w:t>
            </w:r>
          </w:p>
          <w:p>
            <w:pPr>
              <w:pStyle w:val="TableParagraph"/>
              <w:spacing w:line="244" w:lineRule="auto" w:before="2"/>
              <w:ind w:left="293" w:right="143"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33" w:type="dxa"/>
            <w:tcBorders>
              <w:bottom w:val="single" w:sz="6" w:space="0" w:color="000000"/>
            </w:tcBorders>
          </w:tcPr>
          <w:p>
            <w:pPr>
              <w:pStyle w:val="TableParagraph"/>
              <w:spacing w:line="147" w:lineRule="exact"/>
              <w:ind w:left="33" w:right="278"/>
              <w:jc w:val="center"/>
              <w:rPr>
                <w:sz w:val="13"/>
              </w:rPr>
            </w:pPr>
            <w:r>
              <w:rPr>
                <w:sz w:val="13"/>
              </w:rPr>
              <w:t>2025-</w:t>
            </w:r>
            <w:r>
              <w:rPr>
                <w:spacing w:val="-5"/>
                <w:sz w:val="13"/>
              </w:rPr>
              <w:t>26</w:t>
            </w:r>
          </w:p>
          <w:p>
            <w:pPr>
              <w:pStyle w:val="TableParagraph"/>
              <w:spacing w:line="244" w:lineRule="auto" w:before="2"/>
              <w:ind w:left="32" w:right="278"/>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92" w:type="dxa"/>
            <w:tcBorders>
              <w:bottom w:val="single" w:sz="6" w:space="0" w:color="000000"/>
            </w:tcBorders>
          </w:tcPr>
          <w:p>
            <w:pPr>
              <w:pStyle w:val="TableParagraph"/>
              <w:spacing w:line="147" w:lineRule="exact"/>
              <w:ind w:left="7" w:right="112"/>
              <w:jc w:val="center"/>
              <w:rPr>
                <w:sz w:val="13"/>
              </w:rPr>
            </w:pPr>
            <w:r>
              <w:rPr>
                <w:sz w:val="13"/>
              </w:rPr>
              <w:t>2025-</w:t>
            </w:r>
            <w:r>
              <w:rPr>
                <w:spacing w:val="-5"/>
                <w:sz w:val="13"/>
              </w:rPr>
              <w:t>26</w:t>
            </w:r>
          </w:p>
          <w:p>
            <w:pPr>
              <w:pStyle w:val="TableParagraph"/>
              <w:spacing w:line="244" w:lineRule="auto" w:before="2"/>
              <w:ind w:left="6" w:right="112"/>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216" w:hRule="atLeast"/>
        </w:trPr>
        <w:tc>
          <w:tcPr>
            <w:tcW w:w="1060" w:type="dxa"/>
            <w:tcBorders>
              <w:top w:val="single" w:sz="6" w:space="0" w:color="000000"/>
            </w:tcBorders>
          </w:tcPr>
          <w:p>
            <w:pPr>
              <w:pStyle w:val="TableParagraph"/>
              <w:spacing w:before="32"/>
              <w:rPr>
                <w:sz w:val="13"/>
              </w:rPr>
            </w:pPr>
            <w:hyperlink r:id="rId122">
              <w:r>
                <w:rPr>
                  <w:sz w:val="13"/>
                </w:rPr>
                <w:t>10-43-</w:t>
              </w:r>
              <w:r>
                <w:rPr>
                  <w:spacing w:val="-5"/>
                  <w:sz w:val="13"/>
                </w:rPr>
                <w:t>13</w:t>
              </w:r>
            </w:hyperlink>
          </w:p>
        </w:tc>
        <w:tc>
          <w:tcPr>
            <w:tcW w:w="2619" w:type="dxa"/>
            <w:tcBorders>
              <w:top w:val="single" w:sz="6" w:space="0" w:color="000000"/>
            </w:tcBorders>
          </w:tcPr>
          <w:p>
            <w:pPr>
              <w:pStyle w:val="TableParagraph"/>
              <w:spacing w:before="32"/>
              <w:ind w:left="38"/>
              <w:rPr>
                <w:sz w:val="13"/>
              </w:rPr>
            </w:pPr>
            <w:hyperlink r:id="rId122">
              <w:r>
                <w:rPr>
                  <w:sz w:val="13"/>
                </w:rPr>
                <w:t>EMPLOYEE</w:t>
              </w:r>
              <w:r>
                <w:rPr>
                  <w:spacing w:val="7"/>
                  <w:sz w:val="13"/>
                </w:rPr>
                <w:t> </w:t>
              </w:r>
              <w:r>
                <w:rPr>
                  <w:spacing w:val="-2"/>
                  <w:sz w:val="13"/>
                </w:rPr>
                <w:t>BENEFITS</w:t>
              </w:r>
            </w:hyperlink>
          </w:p>
        </w:tc>
        <w:tc>
          <w:tcPr>
            <w:tcW w:w="1474" w:type="dxa"/>
            <w:tcBorders>
              <w:top w:val="single" w:sz="6" w:space="0" w:color="000000"/>
            </w:tcBorders>
          </w:tcPr>
          <w:p>
            <w:pPr>
              <w:pStyle w:val="TableParagraph"/>
              <w:spacing w:before="32"/>
              <w:ind w:right="217"/>
              <w:jc w:val="right"/>
              <w:rPr>
                <w:sz w:val="13"/>
              </w:rPr>
            </w:pPr>
            <w:hyperlink r:id="rId123">
              <w:r>
                <w:rPr>
                  <w:spacing w:val="-2"/>
                  <w:sz w:val="13"/>
                </w:rPr>
                <w:t>17,538.27</w:t>
              </w:r>
            </w:hyperlink>
          </w:p>
        </w:tc>
        <w:tc>
          <w:tcPr>
            <w:tcW w:w="1293" w:type="dxa"/>
            <w:tcBorders>
              <w:top w:val="single" w:sz="6" w:space="0" w:color="000000"/>
            </w:tcBorders>
          </w:tcPr>
          <w:p>
            <w:pPr>
              <w:pStyle w:val="TableParagraph"/>
              <w:spacing w:before="32"/>
              <w:ind w:right="178"/>
              <w:jc w:val="right"/>
              <w:rPr>
                <w:sz w:val="13"/>
              </w:rPr>
            </w:pPr>
            <w:hyperlink r:id="rId124">
              <w:r>
                <w:rPr>
                  <w:spacing w:val="-2"/>
                  <w:sz w:val="13"/>
                </w:rPr>
                <w:t>30,000.00</w:t>
              </w:r>
            </w:hyperlink>
          </w:p>
        </w:tc>
        <w:tc>
          <w:tcPr>
            <w:tcW w:w="1333" w:type="dxa"/>
            <w:tcBorders>
              <w:top w:val="single" w:sz="6" w:space="0" w:color="000000"/>
            </w:tcBorders>
          </w:tcPr>
          <w:p>
            <w:pPr>
              <w:pStyle w:val="TableParagraph"/>
              <w:spacing w:before="32"/>
              <w:ind w:right="179"/>
              <w:jc w:val="right"/>
              <w:rPr>
                <w:sz w:val="13"/>
              </w:rPr>
            </w:pPr>
            <w:hyperlink r:id="rId125">
              <w:r>
                <w:rPr>
                  <w:spacing w:val="-2"/>
                  <w:sz w:val="13"/>
                </w:rPr>
                <w:t>18,232.00</w:t>
              </w:r>
            </w:hyperlink>
          </w:p>
        </w:tc>
        <w:tc>
          <w:tcPr>
            <w:tcW w:w="1192" w:type="dxa"/>
            <w:tcBorders>
              <w:top w:val="single" w:sz="6" w:space="0" w:color="000000"/>
            </w:tcBorders>
          </w:tcPr>
          <w:p>
            <w:pPr>
              <w:pStyle w:val="TableParagraph"/>
              <w:spacing w:before="32"/>
              <w:ind w:right="38"/>
              <w:jc w:val="right"/>
              <w:rPr>
                <w:sz w:val="13"/>
              </w:rPr>
            </w:pPr>
            <w:hyperlink r:id="rId126">
              <w:r>
                <w:rPr>
                  <w:spacing w:val="-2"/>
                  <w:sz w:val="13"/>
                </w:rPr>
                <w:t>32,000.00</w:t>
              </w:r>
            </w:hyperlink>
          </w:p>
        </w:tc>
      </w:tr>
      <w:tr>
        <w:trPr>
          <w:trHeight w:val="216" w:hRule="atLeast"/>
        </w:trPr>
        <w:tc>
          <w:tcPr>
            <w:tcW w:w="1060" w:type="dxa"/>
          </w:tcPr>
          <w:p>
            <w:pPr>
              <w:pStyle w:val="TableParagraph"/>
              <w:spacing w:before="32"/>
              <w:rPr>
                <w:sz w:val="13"/>
              </w:rPr>
            </w:pPr>
            <w:hyperlink r:id="rId122">
              <w:r>
                <w:rPr>
                  <w:sz w:val="13"/>
                </w:rPr>
                <w:t>10-43-</w:t>
              </w:r>
              <w:r>
                <w:rPr>
                  <w:spacing w:val="-5"/>
                  <w:sz w:val="13"/>
                </w:rPr>
                <w:t>23</w:t>
              </w:r>
            </w:hyperlink>
          </w:p>
        </w:tc>
        <w:tc>
          <w:tcPr>
            <w:tcW w:w="2619" w:type="dxa"/>
          </w:tcPr>
          <w:p>
            <w:pPr>
              <w:pStyle w:val="TableParagraph"/>
              <w:spacing w:before="32"/>
              <w:ind w:left="38"/>
              <w:rPr>
                <w:sz w:val="13"/>
              </w:rPr>
            </w:pPr>
            <w:hyperlink r:id="rId122">
              <w:r>
                <w:rPr>
                  <w:sz w:val="13"/>
                </w:rPr>
                <w:t>TRAVEL</w:t>
              </w:r>
              <w:r>
                <w:rPr>
                  <w:spacing w:val="2"/>
                  <w:sz w:val="13"/>
                </w:rPr>
                <w:t> </w:t>
              </w:r>
              <w:r>
                <w:rPr>
                  <w:sz w:val="13"/>
                </w:rPr>
                <w:t>&amp;</w:t>
              </w:r>
              <w:r>
                <w:rPr>
                  <w:spacing w:val="3"/>
                  <w:sz w:val="13"/>
                </w:rPr>
                <w:t> </w:t>
              </w:r>
              <w:r>
                <w:rPr>
                  <w:spacing w:val="-2"/>
                  <w:sz w:val="13"/>
                </w:rPr>
                <w:t>TRAINING</w:t>
              </w:r>
            </w:hyperlink>
          </w:p>
        </w:tc>
        <w:tc>
          <w:tcPr>
            <w:tcW w:w="1474" w:type="dxa"/>
          </w:tcPr>
          <w:p>
            <w:pPr>
              <w:pStyle w:val="TableParagraph"/>
              <w:spacing w:before="32"/>
              <w:ind w:right="217"/>
              <w:jc w:val="right"/>
              <w:rPr>
                <w:sz w:val="13"/>
              </w:rPr>
            </w:pPr>
            <w:hyperlink r:id="rId123">
              <w:r>
                <w:rPr>
                  <w:spacing w:val="-2"/>
                  <w:sz w:val="13"/>
                </w:rPr>
                <w:t>3,266.88</w:t>
              </w:r>
            </w:hyperlink>
          </w:p>
        </w:tc>
        <w:tc>
          <w:tcPr>
            <w:tcW w:w="1293" w:type="dxa"/>
          </w:tcPr>
          <w:p>
            <w:pPr>
              <w:pStyle w:val="TableParagraph"/>
              <w:spacing w:before="32"/>
              <w:ind w:right="178"/>
              <w:jc w:val="right"/>
              <w:rPr>
                <w:sz w:val="13"/>
              </w:rPr>
            </w:pPr>
            <w:hyperlink r:id="rId124">
              <w:r>
                <w:rPr>
                  <w:spacing w:val="-2"/>
                  <w:sz w:val="13"/>
                </w:rPr>
                <w:t>4,000.00</w:t>
              </w:r>
            </w:hyperlink>
          </w:p>
        </w:tc>
        <w:tc>
          <w:tcPr>
            <w:tcW w:w="1333" w:type="dxa"/>
          </w:tcPr>
          <w:p>
            <w:pPr>
              <w:pStyle w:val="TableParagraph"/>
              <w:spacing w:before="32"/>
              <w:ind w:right="179"/>
              <w:jc w:val="right"/>
              <w:rPr>
                <w:sz w:val="13"/>
              </w:rPr>
            </w:pPr>
            <w:hyperlink r:id="rId125">
              <w:r>
                <w:rPr>
                  <w:spacing w:val="-2"/>
                  <w:sz w:val="13"/>
                </w:rPr>
                <w:t>2,176.35</w:t>
              </w:r>
            </w:hyperlink>
          </w:p>
        </w:tc>
        <w:tc>
          <w:tcPr>
            <w:tcW w:w="1192" w:type="dxa"/>
          </w:tcPr>
          <w:p>
            <w:pPr>
              <w:pStyle w:val="TableParagraph"/>
              <w:spacing w:before="32"/>
              <w:ind w:right="38"/>
              <w:jc w:val="right"/>
              <w:rPr>
                <w:sz w:val="13"/>
              </w:rPr>
            </w:pPr>
            <w:hyperlink r:id="rId126">
              <w:r>
                <w:rPr>
                  <w:spacing w:val="-2"/>
                  <w:sz w:val="13"/>
                </w:rPr>
                <w:t>5,000.00</w:t>
              </w:r>
            </w:hyperlink>
          </w:p>
        </w:tc>
      </w:tr>
      <w:tr>
        <w:trPr>
          <w:trHeight w:val="216" w:hRule="atLeast"/>
        </w:trPr>
        <w:tc>
          <w:tcPr>
            <w:tcW w:w="1060" w:type="dxa"/>
          </w:tcPr>
          <w:p>
            <w:pPr>
              <w:pStyle w:val="TableParagraph"/>
              <w:spacing w:before="32"/>
              <w:rPr>
                <w:sz w:val="13"/>
              </w:rPr>
            </w:pPr>
            <w:hyperlink r:id="rId122">
              <w:r>
                <w:rPr>
                  <w:sz w:val="13"/>
                </w:rPr>
                <w:t>10-43-</w:t>
              </w:r>
              <w:r>
                <w:rPr>
                  <w:spacing w:val="-5"/>
                  <w:sz w:val="13"/>
                </w:rPr>
                <w:t>24</w:t>
              </w:r>
            </w:hyperlink>
          </w:p>
        </w:tc>
        <w:tc>
          <w:tcPr>
            <w:tcW w:w="2619" w:type="dxa"/>
          </w:tcPr>
          <w:p>
            <w:pPr>
              <w:pStyle w:val="TableParagraph"/>
              <w:spacing w:before="32"/>
              <w:ind w:left="38"/>
              <w:rPr>
                <w:sz w:val="13"/>
              </w:rPr>
            </w:pPr>
            <w:hyperlink r:id="rId122">
              <w:r>
                <w:rPr>
                  <w:sz w:val="13"/>
                </w:rPr>
                <w:t>OFFICE</w:t>
              </w:r>
              <w:r>
                <w:rPr>
                  <w:spacing w:val="3"/>
                  <w:sz w:val="13"/>
                </w:rPr>
                <w:t> </w:t>
              </w:r>
              <w:r>
                <w:rPr>
                  <w:sz w:val="13"/>
                </w:rPr>
                <w:t>EXPENSE</w:t>
              </w:r>
              <w:r>
                <w:rPr>
                  <w:spacing w:val="4"/>
                  <w:sz w:val="13"/>
                </w:rPr>
                <w:t> </w:t>
              </w:r>
              <w:r>
                <w:rPr>
                  <w:sz w:val="13"/>
                </w:rPr>
                <w:t>&amp;</w:t>
              </w:r>
              <w:r>
                <w:rPr>
                  <w:spacing w:val="4"/>
                  <w:sz w:val="13"/>
                </w:rPr>
                <w:t> </w:t>
              </w:r>
              <w:r>
                <w:rPr>
                  <w:spacing w:val="-2"/>
                  <w:sz w:val="13"/>
                </w:rPr>
                <w:t>SUPPLIES</w:t>
              </w:r>
            </w:hyperlink>
          </w:p>
        </w:tc>
        <w:tc>
          <w:tcPr>
            <w:tcW w:w="1474" w:type="dxa"/>
          </w:tcPr>
          <w:p>
            <w:pPr>
              <w:pStyle w:val="TableParagraph"/>
              <w:spacing w:before="32"/>
              <w:ind w:right="217"/>
              <w:jc w:val="right"/>
              <w:rPr>
                <w:sz w:val="13"/>
              </w:rPr>
            </w:pPr>
            <w:hyperlink r:id="rId123">
              <w:r>
                <w:rPr>
                  <w:spacing w:val="-2"/>
                  <w:sz w:val="13"/>
                </w:rPr>
                <w:t>4,359.42</w:t>
              </w:r>
            </w:hyperlink>
          </w:p>
        </w:tc>
        <w:tc>
          <w:tcPr>
            <w:tcW w:w="1293" w:type="dxa"/>
          </w:tcPr>
          <w:p>
            <w:pPr>
              <w:pStyle w:val="TableParagraph"/>
              <w:spacing w:before="32"/>
              <w:ind w:right="178"/>
              <w:jc w:val="right"/>
              <w:rPr>
                <w:sz w:val="13"/>
              </w:rPr>
            </w:pPr>
            <w:hyperlink r:id="rId124">
              <w:r>
                <w:rPr>
                  <w:spacing w:val="-2"/>
                  <w:sz w:val="13"/>
                </w:rPr>
                <w:t>10,000.00</w:t>
              </w:r>
            </w:hyperlink>
          </w:p>
        </w:tc>
        <w:tc>
          <w:tcPr>
            <w:tcW w:w="1333" w:type="dxa"/>
          </w:tcPr>
          <w:p>
            <w:pPr>
              <w:pStyle w:val="TableParagraph"/>
              <w:spacing w:before="32"/>
              <w:ind w:right="179"/>
              <w:jc w:val="right"/>
              <w:rPr>
                <w:sz w:val="13"/>
              </w:rPr>
            </w:pPr>
            <w:hyperlink r:id="rId125">
              <w:r>
                <w:rPr>
                  <w:spacing w:val="-2"/>
                  <w:sz w:val="13"/>
                </w:rPr>
                <w:t>5,509.81</w:t>
              </w:r>
            </w:hyperlink>
          </w:p>
        </w:tc>
        <w:tc>
          <w:tcPr>
            <w:tcW w:w="1192" w:type="dxa"/>
          </w:tcPr>
          <w:p>
            <w:pPr>
              <w:pStyle w:val="TableParagraph"/>
              <w:spacing w:before="32"/>
              <w:ind w:right="38"/>
              <w:jc w:val="right"/>
              <w:rPr>
                <w:sz w:val="13"/>
              </w:rPr>
            </w:pPr>
            <w:hyperlink r:id="rId126">
              <w:r>
                <w:rPr>
                  <w:spacing w:val="-2"/>
                  <w:sz w:val="13"/>
                </w:rPr>
                <w:t>10,000.00</w:t>
              </w:r>
            </w:hyperlink>
          </w:p>
        </w:tc>
      </w:tr>
      <w:tr>
        <w:trPr>
          <w:trHeight w:val="216" w:hRule="atLeast"/>
        </w:trPr>
        <w:tc>
          <w:tcPr>
            <w:tcW w:w="1060" w:type="dxa"/>
          </w:tcPr>
          <w:p>
            <w:pPr>
              <w:pStyle w:val="TableParagraph"/>
              <w:spacing w:before="32"/>
              <w:rPr>
                <w:sz w:val="13"/>
              </w:rPr>
            </w:pPr>
            <w:hyperlink r:id="rId122">
              <w:r>
                <w:rPr>
                  <w:sz w:val="13"/>
                </w:rPr>
                <w:t>10-43-</w:t>
              </w:r>
              <w:r>
                <w:rPr>
                  <w:spacing w:val="-5"/>
                  <w:sz w:val="13"/>
                </w:rPr>
                <w:t>27</w:t>
              </w:r>
            </w:hyperlink>
          </w:p>
        </w:tc>
        <w:tc>
          <w:tcPr>
            <w:tcW w:w="2619" w:type="dxa"/>
          </w:tcPr>
          <w:p>
            <w:pPr>
              <w:pStyle w:val="TableParagraph"/>
              <w:spacing w:before="32"/>
              <w:ind w:left="38"/>
              <w:rPr>
                <w:sz w:val="13"/>
              </w:rPr>
            </w:pPr>
            <w:hyperlink r:id="rId122">
              <w:r>
                <w:rPr>
                  <w:spacing w:val="-2"/>
                  <w:sz w:val="13"/>
                </w:rPr>
                <w:t>UTILITIES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10-43-</w:t>
              </w:r>
              <w:r>
                <w:rPr>
                  <w:spacing w:val="-5"/>
                  <w:sz w:val="13"/>
                </w:rPr>
                <w:t>29</w:t>
              </w:r>
            </w:hyperlink>
          </w:p>
        </w:tc>
        <w:tc>
          <w:tcPr>
            <w:tcW w:w="2619" w:type="dxa"/>
          </w:tcPr>
          <w:p>
            <w:pPr>
              <w:pStyle w:val="TableParagraph"/>
              <w:spacing w:before="32"/>
              <w:ind w:left="38"/>
              <w:rPr>
                <w:sz w:val="13"/>
              </w:rPr>
            </w:pPr>
            <w:hyperlink r:id="rId122">
              <w:r>
                <w:rPr>
                  <w:sz w:val="13"/>
                </w:rPr>
                <w:t>RENT</w:t>
              </w:r>
              <w:r>
                <w:rPr>
                  <w:spacing w:val="3"/>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10-43-</w:t>
              </w:r>
              <w:r>
                <w:rPr>
                  <w:spacing w:val="-5"/>
                  <w:sz w:val="13"/>
                </w:rPr>
                <w:t>31</w:t>
              </w:r>
            </w:hyperlink>
          </w:p>
        </w:tc>
        <w:tc>
          <w:tcPr>
            <w:tcW w:w="2619" w:type="dxa"/>
          </w:tcPr>
          <w:p>
            <w:pPr>
              <w:pStyle w:val="TableParagraph"/>
              <w:spacing w:before="32"/>
              <w:ind w:left="38"/>
              <w:rPr>
                <w:sz w:val="13"/>
              </w:rPr>
            </w:pPr>
            <w:hyperlink r:id="rId122">
              <w:r>
                <w:rPr>
                  <w:sz w:val="13"/>
                </w:rPr>
                <w:t>ATTORNEY</w:t>
              </w:r>
              <w:r>
                <w:rPr>
                  <w:spacing w:val="7"/>
                  <w:sz w:val="13"/>
                </w:rPr>
                <w:t> </w:t>
              </w:r>
              <w:r>
                <w:rPr>
                  <w:spacing w:val="-2"/>
                  <w:sz w:val="13"/>
                </w:rPr>
                <w:t>SERVICES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10-43-</w:t>
              </w:r>
              <w:r>
                <w:rPr>
                  <w:spacing w:val="-5"/>
                  <w:sz w:val="13"/>
                </w:rPr>
                <w:t>70</w:t>
              </w:r>
            </w:hyperlink>
          </w:p>
        </w:tc>
        <w:tc>
          <w:tcPr>
            <w:tcW w:w="2619" w:type="dxa"/>
          </w:tcPr>
          <w:p>
            <w:pPr>
              <w:pStyle w:val="TableParagraph"/>
              <w:spacing w:before="32"/>
              <w:ind w:left="38"/>
              <w:rPr>
                <w:sz w:val="13"/>
              </w:rPr>
            </w:pPr>
            <w:hyperlink r:id="rId122">
              <w:r>
                <w:rPr>
                  <w:sz w:val="13"/>
                </w:rPr>
                <w:t>PLANNING</w:t>
              </w:r>
              <w:r>
                <w:rPr>
                  <w:spacing w:val="3"/>
                  <w:sz w:val="13"/>
                </w:rPr>
                <w:t> </w:t>
              </w:r>
              <w:r>
                <w:rPr>
                  <w:sz w:val="13"/>
                </w:rPr>
                <w:t>EXP.</w:t>
              </w:r>
              <w:r>
                <w:rPr>
                  <w:spacing w:val="3"/>
                  <w:sz w:val="13"/>
                </w:rPr>
                <w:t> </w:t>
              </w:r>
              <w:r>
                <w:rPr>
                  <w:sz w:val="13"/>
                </w:rPr>
                <w:t>-</w:t>
              </w:r>
              <w:r>
                <w:rPr>
                  <w:spacing w:val="3"/>
                  <w:sz w:val="13"/>
                </w:rPr>
                <w:t> </w:t>
              </w:r>
              <w:r>
                <w:rPr>
                  <w:sz w:val="13"/>
                </w:rPr>
                <w:t>LAND</w:t>
              </w:r>
              <w:r>
                <w:rPr>
                  <w:spacing w:val="3"/>
                  <w:sz w:val="13"/>
                </w:rPr>
                <w:t> </w:t>
              </w:r>
              <w:r>
                <w:rPr>
                  <w:sz w:val="13"/>
                </w:rPr>
                <w:t>USE</w:t>
              </w:r>
              <w:r>
                <w:rPr>
                  <w:spacing w:val="4"/>
                  <w:sz w:val="13"/>
                </w:rPr>
                <w:t> </w:t>
              </w:r>
              <w:r>
                <w:rPr>
                  <w:spacing w:val="-4"/>
                  <w:sz w:val="13"/>
                </w:rPr>
                <w:t>ORD.</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10-43-</w:t>
              </w:r>
              <w:r>
                <w:rPr>
                  <w:spacing w:val="-5"/>
                  <w:sz w:val="13"/>
                </w:rPr>
                <w:t>99</w:t>
              </w:r>
            </w:hyperlink>
          </w:p>
        </w:tc>
        <w:tc>
          <w:tcPr>
            <w:tcW w:w="2619" w:type="dxa"/>
          </w:tcPr>
          <w:p>
            <w:pPr>
              <w:pStyle w:val="TableParagraph"/>
              <w:spacing w:before="32"/>
              <w:ind w:left="38"/>
              <w:rPr>
                <w:sz w:val="13"/>
              </w:rPr>
            </w:pPr>
            <w:hyperlink r:id="rId122">
              <w:r>
                <w:rPr>
                  <w:sz w:val="13"/>
                </w:rPr>
                <w:t>CITY</w:t>
              </w:r>
              <w:r>
                <w:rPr>
                  <w:spacing w:val="5"/>
                  <w:sz w:val="13"/>
                </w:rPr>
                <w:t> </w:t>
              </w:r>
              <w:r>
                <w:rPr>
                  <w:sz w:val="13"/>
                </w:rPr>
                <w:t>ATTORNEY</w:t>
              </w:r>
              <w:r>
                <w:rPr>
                  <w:spacing w:val="5"/>
                  <w:sz w:val="13"/>
                </w:rPr>
                <w:t> </w:t>
              </w:r>
              <w:r>
                <w:rPr>
                  <w:spacing w:val="-2"/>
                  <w:sz w:val="13"/>
                </w:rPr>
                <w:t>DEPARTMENT</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z w:val="13"/>
              </w:rPr>
              <w:t>CITY</w:t>
            </w:r>
            <w:r>
              <w:rPr>
                <w:spacing w:val="3"/>
                <w:sz w:val="13"/>
              </w:rPr>
              <w:t> </w:t>
            </w:r>
            <w:r>
              <w:rPr>
                <w:spacing w:val="-2"/>
                <w:sz w:val="13"/>
              </w:rPr>
              <w:t>ATTORNEY:</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69,379.89</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109,000.00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77,034.00</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122,000.00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GENERAL</w:t>
            </w:r>
            <w:r>
              <w:rPr>
                <w:b/>
                <w:spacing w:val="7"/>
                <w:sz w:val="13"/>
              </w:rPr>
              <w:t> </w:t>
            </w:r>
            <w:r>
              <w:rPr>
                <w:b/>
                <w:sz w:val="13"/>
              </w:rPr>
              <w:t>GOVERNMENT</w:t>
            </w:r>
            <w:r>
              <w:rPr>
                <w:b/>
                <w:spacing w:val="8"/>
                <w:sz w:val="13"/>
              </w:rPr>
              <w:t> </w:t>
            </w:r>
            <w:r>
              <w:rPr>
                <w:b/>
                <w:spacing w:val="-2"/>
                <w:sz w:val="13"/>
              </w:rPr>
              <w:t>BUILDINGS</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01" w:hRule="atLeast"/>
        </w:trPr>
        <w:tc>
          <w:tcPr>
            <w:tcW w:w="1060" w:type="dxa"/>
          </w:tcPr>
          <w:p>
            <w:pPr>
              <w:pStyle w:val="TableParagraph"/>
              <w:spacing w:before="32"/>
              <w:rPr>
                <w:sz w:val="13"/>
              </w:rPr>
            </w:pPr>
            <w:hyperlink r:id="rId122">
              <w:r>
                <w:rPr>
                  <w:sz w:val="13"/>
                </w:rPr>
                <w:t>10-44-</w:t>
              </w:r>
              <w:r>
                <w:rPr>
                  <w:spacing w:val="-5"/>
                  <w:sz w:val="13"/>
                </w:rPr>
                <w:t>99</w:t>
              </w:r>
            </w:hyperlink>
          </w:p>
        </w:tc>
        <w:tc>
          <w:tcPr>
            <w:tcW w:w="2619" w:type="dxa"/>
          </w:tcPr>
          <w:p>
            <w:pPr>
              <w:pStyle w:val="TableParagraph"/>
              <w:spacing w:before="32"/>
              <w:ind w:left="38"/>
              <w:rPr>
                <w:sz w:val="13"/>
              </w:rPr>
            </w:pPr>
            <w:hyperlink r:id="rId122">
              <w:r>
                <w:rPr>
                  <w:sz w:val="13"/>
                </w:rPr>
                <w:t>GOVERNMENT</w:t>
              </w:r>
              <w:r>
                <w:rPr>
                  <w:spacing w:val="8"/>
                  <w:sz w:val="13"/>
                </w:rPr>
                <w:t> </w:t>
              </w:r>
              <w:r>
                <w:rPr>
                  <w:sz w:val="13"/>
                </w:rPr>
                <w:t>BUILDINGS</w:t>
              </w:r>
              <w:r>
                <w:rPr>
                  <w:spacing w:val="8"/>
                  <w:sz w:val="13"/>
                </w:rPr>
                <w:t> </w:t>
              </w:r>
              <w:r>
                <w:rPr>
                  <w:spacing w:val="-2"/>
                  <w:sz w:val="13"/>
                </w:rPr>
                <w:t>DEPART.</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6"/>
                <w:sz w:val="13"/>
              </w:rPr>
              <w:t> </w:t>
            </w:r>
            <w:r>
              <w:rPr>
                <w:sz w:val="13"/>
              </w:rPr>
              <w:t>GENERAL</w:t>
            </w:r>
            <w:r>
              <w:rPr>
                <w:spacing w:val="6"/>
                <w:sz w:val="13"/>
              </w:rPr>
              <w:t> </w:t>
            </w:r>
            <w:r>
              <w:rPr>
                <w:sz w:val="13"/>
              </w:rPr>
              <w:t>GOVERNMENT</w:t>
            </w:r>
            <w:r>
              <w:rPr>
                <w:spacing w:val="6"/>
                <w:sz w:val="13"/>
              </w:rPr>
              <w:t> </w:t>
            </w:r>
            <w:r>
              <w:rPr>
                <w:spacing w:val="-2"/>
                <w:sz w:val="13"/>
              </w:rPr>
              <w:t>BUILDINGS:</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5"/>
                <w:sz w:val="13"/>
              </w:rPr>
              <w:t>.00</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5"/>
                <w:sz w:val="13"/>
              </w:rPr>
              <w:t>.00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5"/>
                <w:sz w:val="13"/>
              </w:rPr>
              <w:t>.00</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5"/>
                <w:sz w:val="13"/>
              </w:rPr>
              <w:t>.00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PLANNING</w:t>
            </w:r>
            <w:r>
              <w:rPr>
                <w:b/>
                <w:spacing w:val="3"/>
                <w:sz w:val="13"/>
              </w:rPr>
              <w:t> </w:t>
            </w:r>
            <w:r>
              <w:rPr>
                <w:b/>
                <w:sz w:val="13"/>
              </w:rPr>
              <w:t>COMM</w:t>
            </w:r>
            <w:r>
              <w:rPr>
                <w:b/>
                <w:spacing w:val="4"/>
                <w:sz w:val="13"/>
              </w:rPr>
              <w:t> </w:t>
            </w:r>
            <w:r>
              <w:rPr>
                <w:b/>
                <w:sz w:val="13"/>
              </w:rPr>
              <w:t>&amp;</w:t>
            </w:r>
            <w:r>
              <w:rPr>
                <w:b/>
                <w:spacing w:val="4"/>
                <w:sz w:val="13"/>
              </w:rPr>
              <w:t> </w:t>
            </w:r>
            <w:r>
              <w:rPr>
                <w:b/>
                <w:sz w:val="13"/>
              </w:rPr>
              <w:t>BOARD</w:t>
            </w:r>
            <w:r>
              <w:rPr>
                <w:b/>
                <w:spacing w:val="3"/>
                <w:sz w:val="13"/>
              </w:rPr>
              <w:t> </w:t>
            </w:r>
            <w:r>
              <w:rPr>
                <w:b/>
                <w:sz w:val="13"/>
              </w:rPr>
              <w:t>OF</w:t>
            </w:r>
            <w:r>
              <w:rPr>
                <w:b/>
                <w:spacing w:val="4"/>
                <w:sz w:val="13"/>
              </w:rPr>
              <w:t> </w:t>
            </w:r>
            <w:r>
              <w:rPr>
                <w:b/>
                <w:spacing w:val="-4"/>
                <w:sz w:val="13"/>
              </w:rPr>
              <w:t>ADJ.</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10-45-</w:t>
              </w:r>
              <w:r>
                <w:rPr>
                  <w:spacing w:val="-5"/>
                  <w:sz w:val="13"/>
                </w:rPr>
                <w:t>12</w:t>
              </w:r>
            </w:hyperlink>
          </w:p>
        </w:tc>
        <w:tc>
          <w:tcPr>
            <w:tcW w:w="2619" w:type="dxa"/>
          </w:tcPr>
          <w:p>
            <w:pPr>
              <w:pStyle w:val="TableParagraph"/>
              <w:spacing w:before="32"/>
              <w:ind w:left="38"/>
              <w:rPr>
                <w:sz w:val="13"/>
              </w:rPr>
            </w:pPr>
            <w:hyperlink r:id="rId122">
              <w:r>
                <w:rPr>
                  <w:sz w:val="13"/>
                </w:rPr>
                <w:t>SALARIES</w:t>
              </w:r>
              <w:r>
                <w:rPr>
                  <w:spacing w:val="5"/>
                  <w:sz w:val="13"/>
                </w:rPr>
                <w:t> </w:t>
              </w:r>
              <w:r>
                <w:rPr>
                  <w:sz w:val="13"/>
                </w:rPr>
                <w:t>(ZONING</w:t>
              </w:r>
              <w:r>
                <w:rPr>
                  <w:spacing w:val="6"/>
                  <w:sz w:val="13"/>
                </w:rPr>
                <w:t> </w:t>
              </w:r>
              <w:r>
                <w:rPr>
                  <w:sz w:val="13"/>
                </w:rPr>
                <w:t>ADMIN.)</w:t>
              </w:r>
              <w:r>
                <w:rPr>
                  <w:spacing w:val="5"/>
                  <w:sz w:val="13"/>
                </w:rPr>
                <w:t> </w:t>
              </w:r>
              <w:r>
                <w:rPr>
                  <w:spacing w:val="-4"/>
                  <w:sz w:val="13"/>
                </w:rPr>
                <w:t>PART</w:t>
              </w:r>
            </w:hyperlink>
          </w:p>
        </w:tc>
        <w:tc>
          <w:tcPr>
            <w:tcW w:w="1474" w:type="dxa"/>
          </w:tcPr>
          <w:p>
            <w:pPr>
              <w:pStyle w:val="TableParagraph"/>
              <w:spacing w:before="32"/>
              <w:ind w:right="217"/>
              <w:jc w:val="right"/>
              <w:rPr>
                <w:sz w:val="13"/>
              </w:rPr>
            </w:pPr>
            <w:hyperlink r:id="rId123">
              <w:r>
                <w:rPr>
                  <w:spacing w:val="-2"/>
                  <w:sz w:val="13"/>
                </w:rPr>
                <w:t>57,539.60</w:t>
              </w:r>
            </w:hyperlink>
          </w:p>
        </w:tc>
        <w:tc>
          <w:tcPr>
            <w:tcW w:w="1293" w:type="dxa"/>
          </w:tcPr>
          <w:p>
            <w:pPr>
              <w:pStyle w:val="TableParagraph"/>
              <w:spacing w:before="32"/>
              <w:ind w:right="178"/>
              <w:jc w:val="right"/>
              <w:rPr>
                <w:sz w:val="13"/>
              </w:rPr>
            </w:pPr>
            <w:hyperlink r:id="rId124">
              <w:r>
                <w:rPr>
                  <w:spacing w:val="-2"/>
                  <w:sz w:val="13"/>
                </w:rPr>
                <w:t>75,000.00</w:t>
              </w:r>
            </w:hyperlink>
          </w:p>
        </w:tc>
        <w:tc>
          <w:tcPr>
            <w:tcW w:w="1333" w:type="dxa"/>
          </w:tcPr>
          <w:p>
            <w:pPr>
              <w:pStyle w:val="TableParagraph"/>
              <w:spacing w:before="32"/>
              <w:ind w:right="179"/>
              <w:jc w:val="right"/>
              <w:rPr>
                <w:sz w:val="13"/>
              </w:rPr>
            </w:pPr>
            <w:hyperlink r:id="rId125">
              <w:r>
                <w:rPr>
                  <w:spacing w:val="-2"/>
                  <w:sz w:val="13"/>
                </w:rPr>
                <w:t>60,744.44</w:t>
              </w:r>
            </w:hyperlink>
          </w:p>
        </w:tc>
        <w:tc>
          <w:tcPr>
            <w:tcW w:w="1192" w:type="dxa"/>
          </w:tcPr>
          <w:p>
            <w:pPr>
              <w:pStyle w:val="TableParagraph"/>
              <w:spacing w:before="32"/>
              <w:ind w:right="38"/>
              <w:jc w:val="right"/>
              <w:rPr>
                <w:sz w:val="13"/>
              </w:rPr>
            </w:pPr>
            <w:hyperlink r:id="rId126">
              <w:r>
                <w:rPr>
                  <w:spacing w:val="-2"/>
                  <w:sz w:val="13"/>
                </w:rPr>
                <w:t>70,000.00</w:t>
              </w:r>
            </w:hyperlink>
          </w:p>
        </w:tc>
      </w:tr>
      <w:tr>
        <w:trPr>
          <w:trHeight w:val="216" w:hRule="atLeast"/>
        </w:trPr>
        <w:tc>
          <w:tcPr>
            <w:tcW w:w="1060" w:type="dxa"/>
          </w:tcPr>
          <w:p>
            <w:pPr>
              <w:pStyle w:val="TableParagraph"/>
              <w:spacing w:before="32"/>
              <w:rPr>
                <w:sz w:val="13"/>
              </w:rPr>
            </w:pPr>
            <w:hyperlink r:id="rId122">
              <w:r>
                <w:rPr>
                  <w:sz w:val="13"/>
                </w:rPr>
                <w:t>10-45-</w:t>
              </w:r>
              <w:r>
                <w:rPr>
                  <w:spacing w:val="-5"/>
                  <w:sz w:val="13"/>
                </w:rPr>
                <w:t>13</w:t>
              </w:r>
            </w:hyperlink>
          </w:p>
        </w:tc>
        <w:tc>
          <w:tcPr>
            <w:tcW w:w="2619" w:type="dxa"/>
          </w:tcPr>
          <w:p>
            <w:pPr>
              <w:pStyle w:val="TableParagraph"/>
              <w:spacing w:before="32"/>
              <w:ind w:left="38"/>
              <w:rPr>
                <w:sz w:val="13"/>
              </w:rPr>
            </w:pPr>
            <w:hyperlink r:id="rId122">
              <w:r>
                <w:rPr>
                  <w:sz w:val="13"/>
                </w:rPr>
                <w:t>EMPLOYEE</w:t>
              </w:r>
              <w:r>
                <w:rPr>
                  <w:spacing w:val="7"/>
                  <w:sz w:val="13"/>
                </w:rPr>
                <w:t> </w:t>
              </w:r>
              <w:r>
                <w:rPr>
                  <w:spacing w:val="-2"/>
                  <w:sz w:val="13"/>
                </w:rPr>
                <w:t>BENEFITS</w:t>
              </w:r>
            </w:hyperlink>
          </w:p>
        </w:tc>
        <w:tc>
          <w:tcPr>
            <w:tcW w:w="1474" w:type="dxa"/>
          </w:tcPr>
          <w:p>
            <w:pPr>
              <w:pStyle w:val="TableParagraph"/>
              <w:spacing w:before="32"/>
              <w:ind w:right="217"/>
              <w:jc w:val="right"/>
              <w:rPr>
                <w:sz w:val="13"/>
              </w:rPr>
            </w:pPr>
            <w:hyperlink r:id="rId123">
              <w:r>
                <w:rPr>
                  <w:spacing w:val="-2"/>
                  <w:sz w:val="13"/>
                </w:rPr>
                <w:t>33,523.16</w:t>
              </w:r>
            </w:hyperlink>
          </w:p>
        </w:tc>
        <w:tc>
          <w:tcPr>
            <w:tcW w:w="1293" w:type="dxa"/>
          </w:tcPr>
          <w:p>
            <w:pPr>
              <w:pStyle w:val="TableParagraph"/>
              <w:spacing w:before="32"/>
              <w:ind w:right="178"/>
              <w:jc w:val="right"/>
              <w:rPr>
                <w:sz w:val="13"/>
              </w:rPr>
            </w:pPr>
            <w:hyperlink r:id="rId124">
              <w:r>
                <w:rPr>
                  <w:spacing w:val="-2"/>
                  <w:sz w:val="13"/>
                </w:rPr>
                <w:t>45,000.00</w:t>
              </w:r>
            </w:hyperlink>
          </w:p>
        </w:tc>
        <w:tc>
          <w:tcPr>
            <w:tcW w:w="1333" w:type="dxa"/>
          </w:tcPr>
          <w:p>
            <w:pPr>
              <w:pStyle w:val="TableParagraph"/>
              <w:spacing w:before="32"/>
              <w:ind w:right="179"/>
              <w:jc w:val="right"/>
              <w:rPr>
                <w:sz w:val="13"/>
              </w:rPr>
            </w:pPr>
            <w:hyperlink r:id="rId125">
              <w:r>
                <w:rPr>
                  <w:spacing w:val="-2"/>
                  <w:sz w:val="13"/>
                </w:rPr>
                <w:t>31,361.85</w:t>
              </w:r>
            </w:hyperlink>
          </w:p>
        </w:tc>
        <w:tc>
          <w:tcPr>
            <w:tcW w:w="1192" w:type="dxa"/>
          </w:tcPr>
          <w:p>
            <w:pPr>
              <w:pStyle w:val="TableParagraph"/>
              <w:spacing w:before="32"/>
              <w:ind w:right="38"/>
              <w:jc w:val="right"/>
              <w:rPr>
                <w:sz w:val="13"/>
              </w:rPr>
            </w:pPr>
            <w:hyperlink r:id="rId126">
              <w:r>
                <w:rPr>
                  <w:spacing w:val="-2"/>
                  <w:sz w:val="13"/>
                </w:rPr>
                <w:t>48,000.00</w:t>
              </w:r>
            </w:hyperlink>
          </w:p>
        </w:tc>
      </w:tr>
      <w:tr>
        <w:trPr>
          <w:trHeight w:val="216" w:hRule="atLeast"/>
        </w:trPr>
        <w:tc>
          <w:tcPr>
            <w:tcW w:w="1060" w:type="dxa"/>
          </w:tcPr>
          <w:p>
            <w:pPr>
              <w:pStyle w:val="TableParagraph"/>
              <w:spacing w:before="32"/>
              <w:rPr>
                <w:sz w:val="13"/>
              </w:rPr>
            </w:pPr>
            <w:hyperlink r:id="rId122">
              <w:r>
                <w:rPr>
                  <w:sz w:val="13"/>
                </w:rPr>
                <w:t>10-45-</w:t>
              </w:r>
              <w:r>
                <w:rPr>
                  <w:spacing w:val="-5"/>
                  <w:sz w:val="13"/>
                </w:rPr>
                <w:t>14</w:t>
              </w:r>
            </w:hyperlink>
          </w:p>
        </w:tc>
        <w:tc>
          <w:tcPr>
            <w:tcW w:w="2619" w:type="dxa"/>
          </w:tcPr>
          <w:p>
            <w:pPr>
              <w:pStyle w:val="TableParagraph"/>
              <w:spacing w:before="32"/>
              <w:ind w:left="38"/>
              <w:rPr>
                <w:sz w:val="13"/>
              </w:rPr>
            </w:pPr>
            <w:hyperlink r:id="rId122">
              <w:r>
                <w:rPr>
                  <w:sz w:val="13"/>
                </w:rPr>
                <w:t>CONTRACT</w:t>
              </w:r>
              <w:r>
                <w:rPr>
                  <w:spacing w:val="4"/>
                  <w:sz w:val="13"/>
                </w:rPr>
                <w:t> </w:t>
              </w:r>
              <w:r>
                <w:rPr>
                  <w:sz w:val="13"/>
                </w:rPr>
                <w:t>SERVICES</w:t>
              </w:r>
              <w:r>
                <w:rPr>
                  <w:spacing w:val="5"/>
                  <w:sz w:val="13"/>
                </w:rPr>
                <w:t> </w:t>
              </w:r>
              <w:r>
                <w:rPr>
                  <w:sz w:val="13"/>
                </w:rPr>
                <w:t>-</w:t>
              </w:r>
              <w:r>
                <w:rPr>
                  <w:spacing w:val="5"/>
                  <w:sz w:val="13"/>
                </w:rPr>
                <w:t> </w:t>
              </w:r>
              <w:r>
                <w:rPr>
                  <w:spacing w:val="-2"/>
                  <w:sz w:val="13"/>
                </w:rPr>
                <w:t>PLANNER</w:t>
              </w:r>
            </w:hyperlink>
          </w:p>
        </w:tc>
        <w:tc>
          <w:tcPr>
            <w:tcW w:w="1474" w:type="dxa"/>
          </w:tcPr>
          <w:p>
            <w:pPr>
              <w:pStyle w:val="TableParagraph"/>
              <w:spacing w:before="32"/>
              <w:ind w:right="217"/>
              <w:jc w:val="right"/>
              <w:rPr>
                <w:sz w:val="13"/>
              </w:rPr>
            </w:pPr>
            <w:hyperlink r:id="rId123">
              <w:r>
                <w:rPr>
                  <w:spacing w:val="-2"/>
                  <w:sz w:val="13"/>
                </w:rPr>
                <w:t>316.25</w:t>
              </w:r>
            </w:hyperlink>
          </w:p>
        </w:tc>
        <w:tc>
          <w:tcPr>
            <w:tcW w:w="1293" w:type="dxa"/>
          </w:tcPr>
          <w:p>
            <w:pPr>
              <w:pStyle w:val="TableParagraph"/>
              <w:spacing w:before="32"/>
              <w:ind w:right="178"/>
              <w:jc w:val="right"/>
              <w:rPr>
                <w:sz w:val="13"/>
              </w:rPr>
            </w:pPr>
            <w:hyperlink r:id="rId124">
              <w:r>
                <w:rPr>
                  <w:spacing w:val="-2"/>
                  <w:sz w:val="13"/>
                </w:rPr>
                <w:t>500.00</w:t>
              </w:r>
            </w:hyperlink>
          </w:p>
        </w:tc>
        <w:tc>
          <w:tcPr>
            <w:tcW w:w="1333" w:type="dxa"/>
          </w:tcPr>
          <w:p>
            <w:pPr>
              <w:pStyle w:val="TableParagraph"/>
              <w:spacing w:before="32"/>
              <w:ind w:right="179"/>
              <w:jc w:val="right"/>
              <w:rPr>
                <w:sz w:val="13"/>
              </w:rPr>
            </w:pPr>
            <w:hyperlink r:id="rId125">
              <w:r>
                <w:rPr>
                  <w:spacing w:val="-2"/>
                  <w:sz w:val="13"/>
                </w:rPr>
                <w:t>1,766.46</w:t>
              </w:r>
            </w:hyperlink>
          </w:p>
        </w:tc>
        <w:tc>
          <w:tcPr>
            <w:tcW w:w="1192" w:type="dxa"/>
          </w:tcPr>
          <w:p>
            <w:pPr>
              <w:pStyle w:val="TableParagraph"/>
              <w:spacing w:before="32"/>
              <w:ind w:right="38"/>
              <w:jc w:val="right"/>
              <w:rPr>
                <w:sz w:val="13"/>
              </w:rPr>
            </w:pPr>
            <w:hyperlink r:id="rId126">
              <w:r>
                <w:rPr>
                  <w:spacing w:val="-2"/>
                  <w:sz w:val="13"/>
                </w:rPr>
                <w:t>5,000.00</w:t>
              </w:r>
            </w:hyperlink>
          </w:p>
        </w:tc>
      </w:tr>
      <w:tr>
        <w:trPr>
          <w:trHeight w:val="216" w:hRule="atLeast"/>
        </w:trPr>
        <w:tc>
          <w:tcPr>
            <w:tcW w:w="1060" w:type="dxa"/>
          </w:tcPr>
          <w:p>
            <w:pPr>
              <w:pStyle w:val="TableParagraph"/>
              <w:spacing w:before="32"/>
              <w:rPr>
                <w:sz w:val="13"/>
              </w:rPr>
            </w:pPr>
            <w:hyperlink r:id="rId122">
              <w:r>
                <w:rPr>
                  <w:sz w:val="13"/>
                </w:rPr>
                <w:t>10-45-</w:t>
              </w:r>
              <w:r>
                <w:rPr>
                  <w:spacing w:val="-5"/>
                  <w:sz w:val="13"/>
                </w:rPr>
                <w:t>23</w:t>
              </w:r>
            </w:hyperlink>
          </w:p>
        </w:tc>
        <w:tc>
          <w:tcPr>
            <w:tcW w:w="2619" w:type="dxa"/>
          </w:tcPr>
          <w:p>
            <w:pPr>
              <w:pStyle w:val="TableParagraph"/>
              <w:spacing w:before="32"/>
              <w:ind w:left="38"/>
              <w:rPr>
                <w:sz w:val="13"/>
              </w:rPr>
            </w:pPr>
            <w:hyperlink r:id="rId122">
              <w:r>
                <w:rPr>
                  <w:sz w:val="13"/>
                </w:rPr>
                <w:t>TRAVEL</w:t>
              </w:r>
              <w:r>
                <w:rPr>
                  <w:spacing w:val="2"/>
                  <w:sz w:val="13"/>
                </w:rPr>
                <w:t> </w:t>
              </w:r>
              <w:r>
                <w:rPr>
                  <w:sz w:val="13"/>
                </w:rPr>
                <w:t>&amp;</w:t>
              </w:r>
              <w:r>
                <w:rPr>
                  <w:spacing w:val="3"/>
                  <w:sz w:val="13"/>
                </w:rPr>
                <w:t> </w:t>
              </w:r>
              <w:r>
                <w:rPr>
                  <w:spacing w:val="-2"/>
                  <w:sz w:val="13"/>
                </w:rPr>
                <w:t>TRAINING</w:t>
              </w:r>
            </w:hyperlink>
          </w:p>
        </w:tc>
        <w:tc>
          <w:tcPr>
            <w:tcW w:w="1474" w:type="dxa"/>
          </w:tcPr>
          <w:p>
            <w:pPr>
              <w:pStyle w:val="TableParagraph"/>
              <w:spacing w:before="32"/>
              <w:ind w:right="217"/>
              <w:jc w:val="right"/>
              <w:rPr>
                <w:sz w:val="13"/>
              </w:rPr>
            </w:pPr>
            <w:hyperlink r:id="rId123">
              <w:r>
                <w:rPr>
                  <w:spacing w:val="-2"/>
                  <w:sz w:val="13"/>
                </w:rPr>
                <w:t>491.56</w:t>
              </w:r>
            </w:hyperlink>
          </w:p>
        </w:tc>
        <w:tc>
          <w:tcPr>
            <w:tcW w:w="1293" w:type="dxa"/>
          </w:tcPr>
          <w:p>
            <w:pPr>
              <w:pStyle w:val="TableParagraph"/>
              <w:spacing w:before="32"/>
              <w:ind w:right="178"/>
              <w:jc w:val="right"/>
              <w:rPr>
                <w:sz w:val="13"/>
              </w:rPr>
            </w:pPr>
            <w:hyperlink r:id="rId124">
              <w:r>
                <w:rPr>
                  <w:spacing w:val="-2"/>
                  <w:sz w:val="13"/>
                </w:rPr>
                <w:t>5,000.00</w:t>
              </w:r>
            </w:hyperlink>
          </w:p>
        </w:tc>
        <w:tc>
          <w:tcPr>
            <w:tcW w:w="1333" w:type="dxa"/>
          </w:tcPr>
          <w:p>
            <w:pPr>
              <w:pStyle w:val="TableParagraph"/>
              <w:spacing w:before="32"/>
              <w:ind w:right="179"/>
              <w:jc w:val="right"/>
              <w:rPr>
                <w:sz w:val="13"/>
              </w:rPr>
            </w:pPr>
            <w:hyperlink r:id="rId125">
              <w:r>
                <w:rPr>
                  <w:spacing w:val="-2"/>
                  <w:sz w:val="13"/>
                </w:rPr>
                <w:t>19.95</w:t>
              </w:r>
            </w:hyperlink>
          </w:p>
        </w:tc>
        <w:tc>
          <w:tcPr>
            <w:tcW w:w="1192" w:type="dxa"/>
          </w:tcPr>
          <w:p>
            <w:pPr>
              <w:pStyle w:val="TableParagraph"/>
              <w:spacing w:before="32"/>
              <w:ind w:right="38"/>
              <w:jc w:val="right"/>
              <w:rPr>
                <w:sz w:val="13"/>
              </w:rPr>
            </w:pPr>
            <w:hyperlink r:id="rId126">
              <w:r>
                <w:rPr>
                  <w:spacing w:val="-2"/>
                  <w:sz w:val="13"/>
                </w:rPr>
                <w:t>5,500.00</w:t>
              </w:r>
            </w:hyperlink>
          </w:p>
        </w:tc>
      </w:tr>
      <w:tr>
        <w:trPr>
          <w:trHeight w:val="216" w:hRule="atLeast"/>
        </w:trPr>
        <w:tc>
          <w:tcPr>
            <w:tcW w:w="1060" w:type="dxa"/>
          </w:tcPr>
          <w:p>
            <w:pPr>
              <w:pStyle w:val="TableParagraph"/>
              <w:spacing w:before="32"/>
              <w:rPr>
                <w:sz w:val="13"/>
              </w:rPr>
            </w:pPr>
            <w:hyperlink r:id="rId122">
              <w:r>
                <w:rPr>
                  <w:sz w:val="13"/>
                </w:rPr>
                <w:t>10-45-</w:t>
              </w:r>
              <w:r>
                <w:rPr>
                  <w:spacing w:val="-5"/>
                  <w:sz w:val="13"/>
                </w:rPr>
                <w:t>24</w:t>
              </w:r>
            </w:hyperlink>
          </w:p>
        </w:tc>
        <w:tc>
          <w:tcPr>
            <w:tcW w:w="2619" w:type="dxa"/>
          </w:tcPr>
          <w:p>
            <w:pPr>
              <w:pStyle w:val="TableParagraph"/>
              <w:spacing w:before="32"/>
              <w:ind w:left="38"/>
              <w:rPr>
                <w:sz w:val="13"/>
              </w:rPr>
            </w:pPr>
            <w:hyperlink r:id="rId122">
              <w:r>
                <w:rPr>
                  <w:sz w:val="13"/>
                </w:rPr>
                <w:t>OFFICE</w:t>
              </w:r>
              <w:r>
                <w:rPr>
                  <w:spacing w:val="3"/>
                  <w:sz w:val="13"/>
                </w:rPr>
                <w:t> </w:t>
              </w:r>
              <w:r>
                <w:rPr>
                  <w:sz w:val="13"/>
                </w:rPr>
                <w:t>EXPENSE</w:t>
              </w:r>
              <w:r>
                <w:rPr>
                  <w:spacing w:val="4"/>
                  <w:sz w:val="13"/>
                </w:rPr>
                <w:t> </w:t>
              </w:r>
              <w:r>
                <w:rPr>
                  <w:sz w:val="13"/>
                </w:rPr>
                <w:t>&amp;</w:t>
              </w:r>
              <w:r>
                <w:rPr>
                  <w:spacing w:val="4"/>
                  <w:sz w:val="13"/>
                </w:rPr>
                <w:t> </w:t>
              </w:r>
              <w:r>
                <w:rPr>
                  <w:spacing w:val="-2"/>
                  <w:sz w:val="13"/>
                </w:rPr>
                <w:t>SUPPLIES</w:t>
              </w:r>
            </w:hyperlink>
          </w:p>
        </w:tc>
        <w:tc>
          <w:tcPr>
            <w:tcW w:w="1474" w:type="dxa"/>
          </w:tcPr>
          <w:p>
            <w:pPr>
              <w:pStyle w:val="TableParagraph"/>
              <w:spacing w:before="32"/>
              <w:ind w:right="217"/>
              <w:jc w:val="right"/>
              <w:rPr>
                <w:sz w:val="13"/>
              </w:rPr>
            </w:pPr>
            <w:hyperlink r:id="rId123">
              <w:r>
                <w:rPr>
                  <w:spacing w:val="-2"/>
                  <w:sz w:val="13"/>
                </w:rPr>
                <w:t>10,332.20</w:t>
              </w:r>
            </w:hyperlink>
          </w:p>
        </w:tc>
        <w:tc>
          <w:tcPr>
            <w:tcW w:w="1293" w:type="dxa"/>
          </w:tcPr>
          <w:p>
            <w:pPr>
              <w:pStyle w:val="TableParagraph"/>
              <w:spacing w:before="32"/>
              <w:ind w:right="178"/>
              <w:jc w:val="right"/>
              <w:rPr>
                <w:sz w:val="13"/>
              </w:rPr>
            </w:pPr>
            <w:hyperlink r:id="rId124">
              <w:r>
                <w:rPr>
                  <w:spacing w:val="-2"/>
                  <w:sz w:val="13"/>
                </w:rPr>
                <w:t>10,500.00</w:t>
              </w:r>
            </w:hyperlink>
          </w:p>
        </w:tc>
        <w:tc>
          <w:tcPr>
            <w:tcW w:w="1333" w:type="dxa"/>
          </w:tcPr>
          <w:p>
            <w:pPr>
              <w:pStyle w:val="TableParagraph"/>
              <w:spacing w:before="32"/>
              <w:ind w:right="179"/>
              <w:jc w:val="right"/>
              <w:rPr>
                <w:sz w:val="13"/>
              </w:rPr>
            </w:pPr>
            <w:hyperlink r:id="rId125">
              <w:r>
                <w:rPr>
                  <w:spacing w:val="-2"/>
                  <w:sz w:val="13"/>
                </w:rPr>
                <w:t>3,772.32</w:t>
              </w:r>
            </w:hyperlink>
          </w:p>
        </w:tc>
        <w:tc>
          <w:tcPr>
            <w:tcW w:w="1192" w:type="dxa"/>
          </w:tcPr>
          <w:p>
            <w:pPr>
              <w:pStyle w:val="TableParagraph"/>
              <w:spacing w:before="32"/>
              <w:ind w:right="38"/>
              <w:jc w:val="right"/>
              <w:rPr>
                <w:sz w:val="13"/>
              </w:rPr>
            </w:pPr>
            <w:hyperlink r:id="rId126">
              <w:r>
                <w:rPr>
                  <w:spacing w:val="-2"/>
                  <w:sz w:val="13"/>
                </w:rPr>
                <w:t>15,000.00</w:t>
              </w:r>
            </w:hyperlink>
          </w:p>
        </w:tc>
      </w:tr>
      <w:tr>
        <w:trPr>
          <w:trHeight w:val="216" w:hRule="atLeast"/>
        </w:trPr>
        <w:tc>
          <w:tcPr>
            <w:tcW w:w="1060" w:type="dxa"/>
          </w:tcPr>
          <w:p>
            <w:pPr>
              <w:pStyle w:val="TableParagraph"/>
              <w:spacing w:before="32"/>
              <w:rPr>
                <w:sz w:val="13"/>
              </w:rPr>
            </w:pPr>
            <w:hyperlink r:id="rId122">
              <w:r>
                <w:rPr>
                  <w:sz w:val="13"/>
                </w:rPr>
                <w:t>10-45-</w:t>
              </w:r>
              <w:r>
                <w:rPr>
                  <w:spacing w:val="-5"/>
                  <w:sz w:val="13"/>
                </w:rPr>
                <w:t>33</w:t>
              </w:r>
            </w:hyperlink>
          </w:p>
        </w:tc>
        <w:tc>
          <w:tcPr>
            <w:tcW w:w="2619" w:type="dxa"/>
          </w:tcPr>
          <w:p>
            <w:pPr>
              <w:pStyle w:val="TableParagraph"/>
              <w:spacing w:before="32"/>
              <w:ind w:left="38"/>
              <w:rPr>
                <w:sz w:val="13"/>
              </w:rPr>
            </w:pPr>
            <w:hyperlink r:id="rId122">
              <w:r>
                <w:rPr>
                  <w:sz w:val="13"/>
                </w:rPr>
                <w:t>ENGINEERING</w:t>
              </w:r>
              <w:r>
                <w:rPr>
                  <w:spacing w:val="9"/>
                  <w:sz w:val="13"/>
                </w:rPr>
                <w:t> </w:t>
              </w:r>
              <w:r>
                <w:rPr>
                  <w:spacing w:val="-4"/>
                  <w:sz w:val="13"/>
                </w:rPr>
                <w:t>FEES</w:t>
              </w:r>
            </w:hyperlink>
          </w:p>
        </w:tc>
        <w:tc>
          <w:tcPr>
            <w:tcW w:w="1474" w:type="dxa"/>
          </w:tcPr>
          <w:p>
            <w:pPr>
              <w:pStyle w:val="TableParagraph"/>
              <w:spacing w:before="32"/>
              <w:ind w:right="217"/>
              <w:jc w:val="right"/>
              <w:rPr>
                <w:sz w:val="13"/>
              </w:rPr>
            </w:pPr>
            <w:hyperlink r:id="rId123">
              <w:r>
                <w:rPr>
                  <w:spacing w:val="-2"/>
                  <w:sz w:val="13"/>
                </w:rPr>
                <w:t>56,346.30</w:t>
              </w:r>
            </w:hyperlink>
          </w:p>
        </w:tc>
        <w:tc>
          <w:tcPr>
            <w:tcW w:w="1293" w:type="dxa"/>
          </w:tcPr>
          <w:p>
            <w:pPr>
              <w:pStyle w:val="TableParagraph"/>
              <w:spacing w:before="32"/>
              <w:ind w:right="178"/>
              <w:jc w:val="right"/>
              <w:rPr>
                <w:sz w:val="13"/>
              </w:rPr>
            </w:pPr>
            <w:hyperlink r:id="rId124">
              <w:r>
                <w:rPr>
                  <w:spacing w:val="-2"/>
                  <w:sz w:val="13"/>
                </w:rPr>
                <w:t>70,000.00</w:t>
              </w:r>
            </w:hyperlink>
          </w:p>
        </w:tc>
        <w:tc>
          <w:tcPr>
            <w:tcW w:w="1333" w:type="dxa"/>
          </w:tcPr>
          <w:p>
            <w:pPr>
              <w:pStyle w:val="TableParagraph"/>
              <w:spacing w:before="32"/>
              <w:ind w:right="179"/>
              <w:jc w:val="right"/>
              <w:rPr>
                <w:sz w:val="13"/>
              </w:rPr>
            </w:pPr>
            <w:hyperlink r:id="rId125">
              <w:r>
                <w:rPr>
                  <w:spacing w:val="-2"/>
                  <w:sz w:val="13"/>
                </w:rPr>
                <w:t>8,098.92</w:t>
              </w:r>
            </w:hyperlink>
          </w:p>
        </w:tc>
        <w:tc>
          <w:tcPr>
            <w:tcW w:w="1192" w:type="dxa"/>
          </w:tcPr>
          <w:p>
            <w:pPr>
              <w:pStyle w:val="TableParagraph"/>
              <w:spacing w:before="32"/>
              <w:ind w:right="38"/>
              <w:jc w:val="right"/>
              <w:rPr>
                <w:sz w:val="13"/>
              </w:rPr>
            </w:pPr>
            <w:hyperlink r:id="rId126">
              <w:r>
                <w:rPr>
                  <w:spacing w:val="-2"/>
                  <w:sz w:val="13"/>
                </w:rPr>
                <w:t>50,000.00</w:t>
              </w:r>
            </w:hyperlink>
          </w:p>
        </w:tc>
      </w:tr>
      <w:tr>
        <w:trPr>
          <w:trHeight w:val="216" w:hRule="atLeast"/>
        </w:trPr>
        <w:tc>
          <w:tcPr>
            <w:tcW w:w="1060" w:type="dxa"/>
          </w:tcPr>
          <w:p>
            <w:pPr>
              <w:pStyle w:val="TableParagraph"/>
              <w:spacing w:before="32"/>
              <w:rPr>
                <w:sz w:val="13"/>
              </w:rPr>
            </w:pPr>
            <w:hyperlink r:id="rId122">
              <w:r>
                <w:rPr>
                  <w:sz w:val="13"/>
                </w:rPr>
                <w:t>10-45-</w:t>
              </w:r>
              <w:r>
                <w:rPr>
                  <w:spacing w:val="-5"/>
                  <w:sz w:val="13"/>
                </w:rPr>
                <w:t>34</w:t>
              </w:r>
            </w:hyperlink>
          </w:p>
        </w:tc>
        <w:tc>
          <w:tcPr>
            <w:tcW w:w="2619" w:type="dxa"/>
          </w:tcPr>
          <w:p>
            <w:pPr>
              <w:pStyle w:val="TableParagraph"/>
              <w:spacing w:before="32"/>
              <w:ind w:left="38"/>
              <w:rPr>
                <w:sz w:val="13"/>
              </w:rPr>
            </w:pPr>
            <w:hyperlink r:id="rId122">
              <w:r>
                <w:rPr>
                  <w:sz w:val="13"/>
                </w:rPr>
                <w:t>ENGR.</w:t>
              </w:r>
              <w:r>
                <w:rPr>
                  <w:spacing w:val="2"/>
                  <w:sz w:val="13"/>
                </w:rPr>
                <w:t> </w:t>
              </w:r>
              <w:r>
                <w:rPr>
                  <w:sz w:val="13"/>
                </w:rPr>
                <w:t>FEES</w:t>
              </w:r>
              <w:r>
                <w:rPr>
                  <w:spacing w:val="3"/>
                  <w:sz w:val="13"/>
                </w:rPr>
                <w:t> </w:t>
              </w:r>
              <w:r>
                <w:rPr>
                  <w:sz w:val="13"/>
                </w:rPr>
                <w:t>-</w:t>
              </w:r>
              <w:r>
                <w:rPr>
                  <w:spacing w:val="3"/>
                  <w:sz w:val="13"/>
                </w:rPr>
                <w:t> </w:t>
              </w:r>
              <w:r>
                <w:rPr>
                  <w:sz w:val="13"/>
                </w:rPr>
                <w:t>CAP.</w:t>
              </w:r>
              <w:r>
                <w:rPr>
                  <w:spacing w:val="2"/>
                  <w:sz w:val="13"/>
                </w:rPr>
                <w:t> </w:t>
              </w:r>
              <w:r>
                <w:rPr>
                  <w:spacing w:val="-2"/>
                  <w:sz w:val="13"/>
                </w:rPr>
                <w:t>FACILITIES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10-45-</w:t>
              </w:r>
              <w:r>
                <w:rPr>
                  <w:spacing w:val="-5"/>
                  <w:sz w:val="13"/>
                </w:rPr>
                <w:t>63</w:t>
              </w:r>
            </w:hyperlink>
          </w:p>
        </w:tc>
        <w:tc>
          <w:tcPr>
            <w:tcW w:w="2619" w:type="dxa"/>
          </w:tcPr>
          <w:p>
            <w:pPr>
              <w:pStyle w:val="TableParagraph"/>
              <w:spacing w:before="32"/>
              <w:ind w:left="38"/>
              <w:rPr>
                <w:sz w:val="13"/>
              </w:rPr>
            </w:pPr>
            <w:hyperlink r:id="rId122">
              <w:r>
                <w:rPr>
                  <w:sz w:val="13"/>
                </w:rPr>
                <w:t>PLANNING</w:t>
              </w:r>
              <w:r>
                <w:rPr>
                  <w:spacing w:val="3"/>
                  <w:sz w:val="13"/>
                </w:rPr>
                <w:t> </w:t>
              </w:r>
              <w:r>
                <w:rPr>
                  <w:sz w:val="13"/>
                </w:rPr>
                <w:t>EXP.</w:t>
              </w:r>
              <w:r>
                <w:rPr>
                  <w:spacing w:val="3"/>
                  <w:sz w:val="13"/>
                </w:rPr>
                <w:t> </w:t>
              </w:r>
              <w:r>
                <w:rPr>
                  <w:sz w:val="13"/>
                </w:rPr>
                <w:t>-</w:t>
              </w:r>
              <w:r>
                <w:rPr>
                  <w:spacing w:val="3"/>
                  <w:sz w:val="13"/>
                </w:rPr>
                <w:t> </w:t>
              </w:r>
              <w:r>
                <w:rPr>
                  <w:sz w:val="13"/>
                </w:rPr>
                <w:t>BLM</w:t>
              </w:r>
              <w:r>
                <w:rPr>
                  <w:spacing w:val="3"/>
                  <w:sz w:val="13"/>
                </w:rPr>
                <w:t> </w:t>
              </w:r>
              <w:r>
                <w:rPr>
                  <w:spacing w:val="-2"/>
                  <w:sz w:val="13"/>
                </w:rPr>
                <w:t>BUILDING</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10-45-</w:t>
              </w:r>
              <w:r>
                <w:rPr>
                  <w:spacing w:val="-5"/>
                  <w:sz w:val="13"/>
                </w:rPr>
                <w:t>64</w:t>
              </w:r>
            </w:hyperlink>
          </w:p>
        </w:tc>
        <w:tc>
          <w:tcPr>
            <w:tcW w:w="2619" w:type="dxa"/>
          </w:tcPr>
          <w:p>
            <w:pPr>
              <w:pStyle w:val="TableParagraph"/>
              <w:spacing w:before="32"/>
              <w:ind w:left="38"/>
              <w:rPr>
                <w:sz w:val="13"/>
              </w:rPr>
            </w:pPr>
            <w:hyperlink r:id="rId122">
              <w:r>
                <w:rPr>
                  <w:sz w:val="13"/>
                </w:rPr>
                <w:t>PLANNING</w:t>
              </w:r>
              <w:r>
                <w:rPr>
                  <w:spacing w:val="3"/>
                  <w:sz w:val="13"/>
                </w:rPr>
                <w:t> </w:t>
              </w:r>
              <w:r>
                <w:rPr>
                  <w:sz w:val="13"/>
                </w:rPr>
                <w:t>EXP.</w:t>
              </w:r>
              <w:r>
                <w:rPr>
                  <w:spacing w:val="3"/>
                  <w:sz w:val="13"/>
                </w:rPr>
                <w:t> </w:t>
              </w:r>
              <w:r>
                <w:rPr>
                  <w:sz w:val="13"/>
                </w:rPr>
                <w:t>-</w:t>
              </w:r>
              <w:r>
                <w:rPr>
                  <w:spacing w:val="3"/>
                  <w:sz w:val="13"/>
                </w:rPr>
                <w:t> </w:t>
              </w:r>
              <w:r>
                <w:rPr>
                  <w:sz w:val="13"/>
                </w:rPr>
                <w:t>GIS</w:t>
              </w:r>
              <w:r>
                <w:rPr>
                  <w:spacing w:val="3"/>
                  <w:sz w:val="13"/>
                </w:rPr>
                <w:t> </w:t>
              </w:r>
              <w:r>
                <w:rPr>
                  <w:spacing w:val="-2"/>
                  <w:sz w:val="13"/>
                </w:rPr>
                <w:t>PARCELING</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10-45-</w:t>
              </w:r>
              <w:r>
                <w:rPr>
                  <w:spacing w:val="-5"/>
                  <w:sz w:val="13"/>
                </w:rPr>
                <w:t>65</w:t>
              </w:r>
            </w:hyperlink>
          </w:p>
        </w:tc>
        <w:tc>
          <w:tcPr>
            <w:tcW w:w="2619" w:type="dxa"/>
          </w:tcPr>
          <w:p>
            <w:pPr>
              <w:pStyle w:val="TableParagraph"/>
              <w:spacing w:before="32"/>
              <w:ind w:left="38"/>
              <w:rPr>
                <w:sz w:val="13"/>
              </w:rPr>
            </w:pPr>
            <w:hyperlink r:id="rId122">
              <w:r>
                <w:rPr>
                  <w:sz w:val="13"/>
                </w:rPr>
                <w:t>PLANNING</w:t>
              </w:r>
              <w:r>
                <w:rPr>
                  <w:spacing w:val="3"/>
                  <w:sz w:val="13"/>
                </w:rPr>
                <w:t> </w:t>
              </w:r>
              <w:r>
                <w:rPr>
                  <w:sz w:val="13"/>
                </w:rPr>
                <w:t>EXP-</w:t>
              </w:r>
              <w:r>
                <w:rPr>
                  <w:spacing w:val="4"/>
                  <w:sz w:val="13"/>
                </w:rPr>
                <w:t> </w:t>
              </w:r>
              <w:r>
                <w:rPr>
                  <w:sz w:val="13"/>
                </w:rPr>
                <w:t>GIS</w:t>
              </w:r>
              <w:r>
                <w:rPr>
                  <w:spacing w:val="4"/>
                  <w:sz w:val="13"/>
                </w:rPr>
                <w:t> </w:t>
              </w:r>
              <w:r>
                <w:rPr>
                  <w:spacing w:val="-2"/>
                  <w:sz w:val="13"/>
                </w:rPr>
                <w:t>MAPPING</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10-45-</w:t>
              </w:r>
              <w:r>
                <w:rPr>
                  <w:spacing w:val="-5"/>
                  <w:sz w:val="13"/>
                </w:rPr>
                <w:t>66</w:t>
              </w:r>
            </w:hyperlink>
          </w:p>
        </w:tc>
        <w:tc>
          <w:tcPr>
            <w:tcW w:w="2619" w:type="dxa"/>
          </w:tcPr>
          <w:p>
            <w:pPr>
              <w:pStyle w:val="TableParagraph"/>
              <w:spacing w:before="32"/>
              <w:ind w:left="38"/>
              <w:rPr>
                <w:sz w:val="13"/>
              </w:rPr>
            </w:pPr>
            <w:hyperlink r:id="rId122">
              <w:r>
                <w:rPr>
                  <w:sz w:val="13"/>
                </w:rPr>
                <w:t>PLANNING</w:t>
              </w:r>
              <w:r>
                <w:rPr>
                  <w:spacing w:val="3"/>
                  <w:sz w:val="13"/>
                </w:rPr>
                <w:t> </w:t>
              </w:r>
              <w:r>
                <w:rPr>
                  <w:sz w:val="13"/>
                </w:rPr>
                <w:t>EXP.</w:t>
              </w:r>
              <w:r>
                <w:rPr>
                  <w:spacing w:val="4"/>
                  <w:sz w:val="13"/>
                </w:rPr>
                <w:t> </w:t>
              </w:r>
              <w:r>
                <w:rPr>
                  <w:sz w:val="13"/>
                </w:rPr>
                <w:t>-</w:t>
              </w:r>
              <w:r>
                <w:rPr>
                  <w:spacing w:val="3"/>
                  <w:sz w:val="13"/>
                </w:rPr>
                <w:t> </w:t>
              </w:r>
              <w:r>
                <w:rPr>
                  <w:sz w:val="13"/>
                </w:rPr>
                <w:t>DANNY</w:t>
              </w:r>
              <w:r>
                <w:rPr>
                  <w:spacing w:val="4"/>
                  <w:sz w:val="13"/>
                </w:rPr>
                <w:t> </w:t>
              </w:r>
              <w:r>
                <w:rPr>
                  <w:spacing w:val="-2"/>
                  <w:sz w:val="13"/>
                </w:rPr>
                <w:t>MASON</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10-45-</w:t>
              </w:r>
              <w:r>
                <w:rPr>
                  <w:spacing w:val="-5"/>
                  <w:sz w:val="13"/>
                </w:rPr>
                <w:t>67</w:t>
              </w:r>
            </w:hyperlink>
          </w:p>
        </w:tc>
        <w:tc>
          <w:tcPr>
            <w:tcW w:w="2619" w:type="dxa"/>
          </w:tcPr>
          <w:p>
            <w:pPr>
              <w:pStyle w:val="TableParagraph"/>
              <w:spacing w:before="32"/>
              <w:ind w:left="38"/>
              <w:rPr>
                <w:sz w:val="13"/>
              </w:rPr>
            </w:pPr>
            <w:hyperlink r:id="rId122">
              <w:r>
                <w:rPr>
                  <w:sz w:val="13"/>
                </w:rPr>
                <w:t>PLANNING</w:t>
              </w:r>
              <w:r>
                <w:rPr>
                  <w:spacing w:val="4"/>
                  <w:sz w:val="13"/>
                </w:rPr>
                <w:t> </w:t>
              </w:r>
              <w:r>
                <w:rPr>
                  <w:sz w:val="13"/>
                </w:rPr>
                <w:t>EXP.</w:t>
              </w:r>
              <w:r>
                <w:rPr>
                  <w:spacing w:val="4"/>
                  <w:sz w:val="13"/>
                </w:rPr>
                <w:t> </w:t>
              </w:r>
              <w:r>
                <w:rPr>
                  <w:sz w:val="13"/>
                </w:rPr>
                <w:t>-</w:t>
              </w:r>
              <w:r>
                <w:rPr>
                  <w:spacing w:val="4"/>
                  <w:sz w:val="13"/>
                </w:rPr>
                <w:t> </w:t>
              </w:r>
              <w:r>
                <w:rPr>
                  <w:sz w:val="13"/>
                </w:rPr>
                <w:t>SENSITIVE</w:t>
              </w:r>
              <w:r>
                <w:rPr>
                  <w:spacing w:val="4"/>
                  <w:sz w:val="13"/>
                </w:rPr>
                <w:t> </w:t>
              </w:r>
              <w:r>
                <w:rPr>
                  <w:spacing w:val="-4"/>
                  <w:sz w:val="13"/>
                </w:rPr>
                <w:t>LAND</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10-45-</w:t>
              </w:r>
              <w:r>
                <w:rPr>
                  <w:spacing w:val="-5"/>
                  <w:sz w:val="13"/>
                </w:rPr>
                <w:t>68</w:t>
              </w:r>
            </w:hyperlink>
          </w:p>
        </w:tc>
        <w:tc>
          <w:tcPr>
            <w:tcW w:w="2619" w:type="dxa"/>
          </w:tcPr>
          <w:p>
            <w:pPr>
              <w:pStyle w:val="TableParagraph"/>
              <w:spacing w:before="32"/>
              <w:ind w:left="38"/>
              <w:rPr>
                <w:sz w:val="13"/>
              </w:rPr>
            </w:pPr>
            <w:hyperlink r:id="rId122">
              <w:r>
                <w:rPr>
                  <w:sz w:val="13"/>
                </w:rPr>
                <w:t>PLANNING</w:t>
              </w:r>
              <w:r>
                <w:rPr>
                  <w:spacing w:val="6"/>
                  <w:sz w:val="13"/>
                </w:rPr>
                <w:t> </w:t>
              </w:r>
              <w:r>
                <w:rPr>
                  <w:sz w:val="13"/>
                </w:rPr>
                <w:t>EXP.</w:t>
              </w:r>
              <w:r>
                <w:rPr>
                  <w:spacing w:val="6"/>
                  <w:sz w:val="13"/>
                </w:rPr>
                <w:t> </w:t>
              </w:r>
              <w:r>
                <w:rPr>
                  <w:sz w:val="13"/>
                </w:rPr>
                <w:t>-SUBDIVISION</w:t>
              </w:r>
              <w:r>
                <w:rPr>
                  <w:spacing w:val="6"/>
                  <w:sz w:val="13"/>
                </w:rPr>
                <w:t> </w:t>
              </w:r>
              <w:r>
                <w:rPr>
                  <w:spacing w:val="-5"/>
                  <w:sz w:val="13"/>
                </w:rPr>
                <w:t>ORD</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10-45-</w:t>
              </w:r>
              <w:r>
                <w:rPr>
                  <w:spacing w:val="-5"/>
                  <w:sz w:val="13"/>
                </w:rPr>
                <w:t>69</w:t>
              </w:r>
            </w:hyperlink>
          </w:p>
        </w:tc>
        <w:tc>
          <w:tcPr>
            <w:tcW w:w="2619" w:type="dxa"/>
          </w:tcPr>
          <w:p>
            <w:pPr>
              <w:pStyle w:val="TableParagraph"/>
              <w:spacing w:before="32"/>
              <w:ind w:left="38"/>
              <w:rPr>
                <w:sz w:val="13"/>
              </w:rPr>
            </w:pPr>
            <w:hyperlink r:id="rId122">
              <w:r>
                <w:rPr>
                  <w:sz w:val="13"/>
                </w:rPr>
                <w:t>PLANNING</w:t>
              </w:r>
              <w:r>
                <w:rPr>
                  <w:spacing w:val="4"/>
                  <w:sz w:val="13"/>
                </w:rPr>
                <w:t> </w:t>
              </w:r>
              <w:r>
                <w:rPr>
                  <w:sz w:val="13"/>
                </w:rPr>
                <w:t>EXP-</w:t>
              </w:r>
              <w:r>
                <w:rPr>
                  <w:spacing w:val="5"/>
                  <w:sz w:val="13"/>
                </w:rPr>
                <w:t> </w:t>
              </w:r>
              <w:r>
                <w:rPr>
                  <w:sz w:val="13"/>
                </w:rPr>
                <w:t>UPGRADE</w:t>
              </w:r>
              <w:r>
                <w:rPr>
                  <w:spacing w:val="5"/>
                  <w:sz w:val="13"/>
                </w:rPr>
                <w:t> </w:t>
              </w:r>
              <w:r>
                <w:rPr>
                  <w:sz w:val="13"/>
                </w:rPr>
                <w:t>GEN</w:t>
              </w:r>
              <w:r>
                <w:rPr>
                  <w:spacing w:val="4"/>
                  <w:sz w:val="13"/>
                </w:rPr>
                <w:t> </w:t>
              </w:r>
              <w:r>
                <w:rPr>
                  <w:spacing w:val="-4"/>
                  <w:sz w:val="13"/>
                </w:rPr>
                <w:t>PLAN</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5" w:hRule="atLeast"/>
        </w:trPr>
        <w:tc>
          <w:tcPr>
            <w:tcW w:w="1060" w:type="dxa"/>
          </w:tcPr>
          <w:p>
            <w:pPr>
              <w:pStyle w:val="TableParagraph"/>
              <w:spacing w:before="32"/>
              <w:rPr>
                <w:sz w:val="13"/>
              </w:rPr>
            </w:pPr>
            <w:hyperlink r:id="rId122">
              <w:r>
                <w:rPr>
                  <w:sz w:val="13"/>
                </w:rPr>
                <w:t>10-45-</w:t>
              </w:r>
              <w:r>
                <w:rPr>
                  <w:spacing w:val="-5"/>
                  <w:sz w:val="13"/>
                </w:rPr>
                <w:t>99</w:t>
              </w:r>
            </w:hyperlink>
          </w:p>
        </w:tc>
        <w:tc>
          <w:tcPr>
            <w:tcW w:w="2619" w:type="dxa"/>
          </w:tcPr>
          <w:p>
            <w:pPr>
              <w:pStyle w:val="TableParagraph"/>
              <w:spacing w:before="36"/>
              <w:ind w:left="38"/>
              <w:rPr>
                <w:sz w:val="13"/>
              </w:rPr>
            </w:pPr>
            <w:hyperlink r:id="rId122">
              <w:r>
                <w:rPr>
                  <w:sz w:val="13"/>
                </w:rPr>
                <w:t>PLANNING</w:t>
              </w:r>
              <w:r>
                <w:rPr>
                  <w:spacing w:val="7"/>
                  <w:sz w:val="13"/>
                </w:rPr>
                <w:t> </w:t>
              </w:r>
              <w:r>
                <w:rPr>
                  <w:sz w:val="13"/>
                </w:rPr>
                <w:t>COMMISSION</w:t>
              </w:r>
              <w:r>
                <w:rPr>
                  <w:spacing w:val="8"/>
                  <w:sz w:val="13"/>
                </w:rPr>
                <w:t> </w:t>
              </w:r>
              <w:r>
                <w:rPr>
                  <w:spacing w:val="-2"/>
                  <w:sz w:val="13"/>
                </w:rPr>
                <w:t>DEPARTMENT</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3"/>
                <w:sz w:val="13"/>
              </w:rPr>
              <w:t> </w:t>
            </w:r>
            <w:r>
              <w:rPr>
                <w:sz w:val="13"/>
              </w:rPr>
              <w:t>PLANNING</w:t>
            </w:r>
            <w:r>
              <w:rPr>
                <w:spacing w:val="3"/>
                <w:sz w:val="13"/>
              </w:rPr>
              <w:t> </w:t>
            </w:r>
            <w:r>
              <w:rPr>
                <w:sz w:val="13"/>
              </w:rPr>
              <w:t>COMM</w:t>
            </w:r>
            <w:r>
              <w:rPr>
                <w:spacing w:val="4"/>
                <w:sz w:val="13"/>
              </w:rPr>
              <w:t> </w:t>
            </w:r>
            <w:r>
              <w:rPr>
                <w:sz w:val="13"/>
              </w:rPr>
              <w:t>&amp;</w:t>
            </w:r>
            <w:r>
              <w:rPr>
                <w:spacing w:val="3"/>
                <w:sz w:val="13"/>
              </w:rPr>
              <w:t> </w:t>
            </w:r>
            <w:r>
              <w:rPr>
                <w:sz w:val="13"/>
              </w:rPr>
              <w:t>BOARD</w:t>
            </w:r>
            <w:r>
              <w:rPr>
                <w:spacing w:val="4"/>
                <w:sz w:val="13"/>
              </w:rPr>
              <w:t> </w:t>
            </w:r>
            <w:r>
              <w:rPr>
                <w:sz w:val="13"/>
              </w:rPr>
              <w:t>OF</w:t>
            </w:r>
            <w:r>
              <w:rPr>
                <w:spacing w:val="3"/>
                <w:sz w:val="13"/>
              </w:rPr>
              <w:t> </w:t>
            </w:r>
            <w:r>
              <w:rPr>
                <w:spacing w:val="-2"/>
                <w:sz w:val="13"/>
              </w:rPr>
              <w:t>ADJ.:</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158,549.07</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206,000.00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105,763.94</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193,500.00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GENERAL</w:t>
            </w:r>
            <w:r>
              <w:rPr>
                <w:b/>
                <w:spacing w:val="7"/>
                <w:sz w:val="13"/>
              </w:rPr>
              <w:t> </w:t>
            </w:r>
            <w:r>
              <w:rPr>
                <w:b/>
                <w:sz w:val="13"/>
              </w:rPr>
              <w:t>GOVERNMENT</w:t>
            </w:r>
            <w:r>
              <w:rPr>
                <w:b/>
                <w:spacing w:val="8"/>
                <w:sz w:val="13"/>
              </w:rPr>
              <w:t> </w:t>
            </w:r>
            <w:r>
              <w:rPr>
                <w:b/>
                <w:spacing w:val="-2"/>
                <w:sz w:val="13"/>
              </w:rPr>
              <w:t>BUILDINGS</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10-46-</w:t>
              </w:r>
              <w:r>
                <w:rPr>
                  <w:spacing w:val="-5"/>
                  <w:sz w:val="13"/>
                </w:rPr>
                <w:t>20</w:t>
              </w:r>
            </w:hyperlink>
          </w:p>
        </w:tc>
        <w:tc>
          <w:tcPr>
            <w:tcW w:w="2619" w:type="dxa"/>
          </w:tcPr>
          <w:p>
            <w:pPr>
              <w:pStyle w:val="TableParagraph"/>
              <w:spacing w:before="32"/>
              <w:ind w:left="38"/>
              <w:rPr>
                <w:sz w:val="13"/>
              </w:rPr>
            </w:pPr>
            <w:hyperlink r:id="rId122">
              <w:r>
                <w:rPr>
                  <w:sz w:val="13"/>
                </w:rPr>
                <w:t>MAINTENANCE</w:t>
              </w:r>
              <w:r>
                <w:rPr>
                  <w:spacing w:val="9"/>
                  <w:sz w:val="13"/>
                </w:rPr>
                <w:t> </w:t>
              </w:r>
              <w:r>
                <w:rPr>
                  <w:spacing w:val="-2"/>
                  <w:sz w:val="13"/>
                </w:rPr>
                <w:t>(BUILDINGS)</w:t>
              </w:r>
            </w:hyperlink>
          </w:p>
        </w:tc>
        <w:tc>
          <w:tcPr>
            <w:tcW w:w="1474" w:type="dxa"/>
          </w:tcPr>
          <w:p>
            <w:pPr>
              <w:pStyle w:val="TableParagraph"/>
              <w:spacing w:before="32"/>
              <w:ind w:right="217"/>
              <w:jc w:val="right"/>
              <w:rPr>
                <w:sz w:val="13"/>
              </w:rPr>
            </w:pPr>
            <w:hyperlink r:id="rId123">
              <w:r>
                <w:rPr>
                  <w:spacing w:val="-2"/>
                  <w:sz w:val="13"/>
                </w:rPr>
                <w:t>11,729.76</w:t>
              </w:r>
            </w:hyperlink>
          </w:p>
        </w:tc>
        <w:tc>
          <w:tcPr>
            <w:tcW w:w="1293" w:type="dxa"/>
          </w:tcPr>
          <w:p>
            <w:pPr>
              <w:pStyle w:val="TableParagraph"/>
              <w:spacing w:before="32"/>
              <w:ind w:right="178"/>
              <w:jc w:val="right"/>
              <w:rPr>
                <w:sz w:val="13"/>
              </w:rPr>
            </w:pPr>
            <w:hyperlink r:id="rId124">
              <w:r>
                <w:rPr>
                  <w:spacing w:val="-2"/>
                  <w:sz w:val="13"/>
                </w:rPr>
                <w:t>15,000.00</w:t>
              </w:r>
            </w:hyperlink>
          </w:p>
        </w:tc>
        <w:tc>
          <w:tcPr>
            <w:tcW w:w="1333" w:type="dxa"/>
          </w:tcPr>
          <w:p>
            <w:pPr>
              <w:pStyle w:val="TableParagraph"/>
              <w:spacing w:before="32"/>
              <w:ind w:right="179"/>
              <w:jc w:val="right"/>
              <w:rPr>
                <w:sz w:val="13"/>
              </w:rPr>
            </w:pPr>
            <w:hyperlink r:id="rId125">
              <w:r>
                <w:rPr>
                  <w:spacing w:val="-2"/>
                  <w:sz w:val="13"/>
                </w:rPr>
                <w:t>10,157.19</w:t>
              </w:r>
            </w:hyperlink>
          </w:p>
        </w:tc>
        <w:tc>
          <w:tcPr>
            <w:tcW w:w="1192" w:type="dxa"/>
          </w:tcPr>
          <w:p>
            <w:pPr>
              <w:pStyle w:val="TableParagraph"/>
              <w:spacing w:before="32"/>
              <w:ind w:right="38"/>
              <w:jc w:val="right"/>
              <w:rPr>
                <w:sz w:val="13"/>
              </w:rPr>
            </w:pPr>
            <w:hyperlink r:id="rId126">
              <w:r>
                <w:rPr>
                  <w:spacing w:val="-2"/>
                  <w:sz w:val="13"/>
                </w:rPr>
                <w:t>25,000.00</w:t>
              </w:r>
            </w:hyperlink>
          </w:p>
        </w:tc>
      </w:tr>
      <w:tr>
        <w:trPr>
          <w:trHeight w:val="216" w:hRule="atLeast"/>
        </w:trPr>
        <w:tc>
          <w:tcPr>
            <w:tcW w:w="1060" w:type="dxa"/>
          </w:tcPr>
          <w:p>
            <w:pPr>
              <w:pStyle w:val="TableParagraph"/>
              <w:spacing w:before="32"/>
              <w:rPr>
                <w:sz w:val="13"/>
              </w:rPr>
            </w:pPr>
            <w:hyperlink r:id="rId122">
              <w:r>
                <w:rPr>
                  <w:sz w:val="13"/>
                </w:rPr>
                <w:t>10-46-</w:t>
              </w:r>
              <w:r>
                <w:rPr>
                  <w:spacing w:val="-5"/>
                  <w:sz w:val="13"/>
                </w:rPr>
                <w:t>22</w:t>
              </w:r>
            </w:hyperlink>
          </w:p>
        </w:tc>
        <w:tc>
          <w:tcPr>
            <w:tcW w:w="2619" w:type="dxa"/>
          </w:tcPr>
          <w:p>
            <w:pPr>
              <w:pStyle w:val="TableParagraph"/>
              <w:spacing w:before="32"/>
              <w:ind w:left="38"/>
              <w:rPr>
                <w:sz w:val="13"/>
              </w:rPr>
            </w:pPr>
            <w:hyperlink r:id="rId122">
              <w:r>
                <w:rPr>
                  <w:sz w:val="13"/>
                </w:rPr>
                <w:t>KANAB</w:t>
              </w:r>
              <w:r>
                <w:rPr>
                  <w:spacing w:val="4"/>
                  <w:sz w:val="13"/>
                </w:rPr>
                <w:t> </w:t>
              </w:r>
              <w:r>
                <w:rPr>
                  <w:sz w:val="13"/>
                </w:rPr>
                <w:t>CITY</w:t>
              </w:r>
              <w:r>
                <w:rPr>
                  <w:spacing w:val="5"/>
                  <w:sz w:val="13"/>
                </w:rPr>
                <w:t> </w:t>
              </w:r>
              <w:r>
                <w:rPr>
                  <w:sz w:val="13"/>
                </w:rPr>
                <w:t>BUILDING</w:t>
              </w:r>
              <w:r>
                <w:rPr>
                  <w:spacing w:val="4"/>
                  <w:sz w:val="13"/>
                </w:rPr>
                <w:t> </w:t>
              </w:r>
              <w:r>
                <w:rPr>
                  <w:spacing w:val="-2"/>
                  <w:sz w:val="13"/>
                </w:rPr>
                <w:t>AUTHORITY</w:t>
              </w:r>
            </w:hyperlink>
          </w:p>
        </w:tc>
        <w:tc>
          <w:tcPr>
            <w:tcW w:w="1474" w:type="dxa"/>
          </w:tcPr>
          <w:p>
            <w:pPr>
              <w:pStyle w:val="TableParagraph"/>
              <w:spacing w:before="32"/>
              <w:ind w:right="217"/>
              <w:jc w:val="right"/>
              <w:rPr>
                <w:sz w:val="13"/>
              </w:rPr>
            </w:pPr>
            <w:hyperlink r:id="rId123">
              <w:r>
                <w:rPr>
                  <w:spacing w:val="-2"/>
                  <w:sz w:val="13"/>
                </w:rPr>
                <w:t>1,177.31</w:t>
              </w:r>
            </w:hyperlink>
          </w:p>
        </w:tc>
        <w:tc>
          <w:tcPr>
            <w:tcW w:w="1293" w:type="dxa"/>
          </w:tcPr>
          <w:p>
            <w:pPr>
              <w:pStyle w:val="TableParagraph"/>
              <w:spacing w:before="32"/>
              <w:ind w:right="178"/>
              <w:jc w:val="right"/>
              <w:rPr>
                <w:sz w:val="13"/>
              </w:rPr>
            </w:pPr>
            <w:hyperlink r:id="rId124">
              <w:r>
                <w:rPr>
                  <w:spacing w:val="-2"/>
                  <w:sz w:val="13"/>
                </w:rPr>
                <w:t>3,000.00</w:t>
              </w:r>
            </w:hyperlink>
          </w:p>
        </w:tc>
        <w:tc>
          <w:tcPr>
            <w:tcW w:w="1333" w:type="dxa"/>
          </w:tcPr>
          <w:p>
            <w:pPr>
              <w:pStyle w:val="TableParagraph"/>
              <w:spacing w:before="32"/>
              <w:ind w:right="179"/>
              <w:jc w:val="right"/>
              <w:rPr>
                <w:sz w:val="13"/>
              </w:rPr>
            </w:pPr>
            <w:hyperlink r:id="rId125">
              <w:r>
                <w:rPr>
                  <w:spacing w:val="-2"/>
                  <w:sz w:val="13"/>
                </w:rPr>
                <w:t>3,207.68</w:t>
              </w:r>
            </w:hyperlink>
          </w:p>
        </w:tc>
        <w:tc>
          <w:tcPr>
            <w:tcW w:w="1192" w:type="dxa"/>
          </w:tcPr>
          <w:p>
            <w:pPr>
              <w:pStyle w:val="TableParagraph"/>
              <w:spacing w:before="32"/>
              <w:ind w:right="38"/>
              <w:jc w:val="right"/>
              <w:rPr>
                <w:sz w:val="13"/>
              </w:rPr>
            </w:pPr>
            <w:hyperlink r:id="rId126">
              <w:r>
                <w:rPr>
                  <w:spacing w:val="-2"/>
                  <w:sz w:val="13"/>
                </w:rPr>
                <w:t>3,000.00</w:t>
              </w:r>
            </w:hyperlink>
          </w:p>
        </w:tc>
      </w:tr>
      <w:tr>
        <w:trPr>
          <w:trHeight w:val="216" w:hRule="atLeast"/>
        </w:trPr>
        <w:tc>
          <w:tcPr>
            <w:tcW w:w="1060" w:type="dxa"/>
          </w:tcPr>
          <w:p>
            <w:pPr>
              <w:pStyle w:val="TableParagraph"/>
              <w:spacing w:before="32"/>
              <w:rPr>
                <w:sz w:val="13"/>
              </w:rPr>
            </w:pPr>
            <w:hyperlink r:id="rId122">
              <w:r>
                <w:rPr>
                  <w:sz w:val="13"/>
                </w:rPr>
                <w:t>10-46-</w:t>
              </w:r>
              <w:r>
                <w:rPr>
                  <w:spacing w:val="-5"/>
                  <w:sz w:val="13"/>
                </w:rPr>
                <w:t>25</w:t>
              </w:r>
            </w:hyperlink>
          </w:p>
        </w:tc>
        <w:tc>
          <w:tcPr>
            <w:tcW w:w="2619" w:type="dxa"/>
          </w:tcPr>
          <w:p>
            <w:pPr>
              <w:pStyle w:val="TableParagraph"/>
              <w:spacing w:before="32"/>
              <w:ind w:left="38"/>
              <w:rPr>
                <w:sz w:val="13"/>
              </w:rPr>
            </w:pPr>
            <w:hyperlink r:id="rId122">
              <w:r>
                <w:rPr>
                  <w:sz w:val="13"/>
                </w:rPr>
                <w:t>MULTI-PURPOSE</w:t>
              </w:r>
              <w:r>
                <w:rPr>
                  <w:spacing w:val="7"/>
                  <w:sz w:val="13"/>
                </w:rPr>
                <w:t> </w:t>
              </w:r>
              <w:r>
                <w:rPr>
                  <w:sz w:val="13"/>
                </w:rPr>
                <w:t>ROOM</w:t>
              </w:r>
              <w:r>
                <w:rPr>
                  <w:spacing w:val="7"/>
                  <w:sz w:val="13"/>
                </w:rPr>
                <w:t> </w:t>
              </w:r>
              <w:r>
                <w:rPr>
                  <w:spacing w:val="-2"/>
                  <w:sz w:val="13"/>
                </w:rPr>
                <w:t>MAINT</w:t>
              </w:r>
            </w:hyperlink>
          </w:p>
        </w:tc>
        <w:tc>
          <w:tcPr>
            <w:tcW w:w="1474" w:type="dxa"/>
          </w:tcPr>
          <w:p>
            <w:pPr>
              <w:pStyle w:val="TableParagraph"/>
              <w:spacing w:before="32"/>
              <w:ind w:right="217"/>
              <w:jc w:val="right"/>
              <w:rPr>
                <w:sz w:val="13"/>
              </w:rPr>
            </w:pPr>
            <w:hyperlink r:id="rId123">
              <w:r>
                <w:rPr>
                  <w:spacing w:val="-2"/>
                  <w:sz w:val="13"/>
                </w:rPr>
                <w:t>4,221.88</w:t>
              </w:r>
            </w:hyperlink>
          </w:p>
        </w:tc>
        <w:tc>
          <w:tcPr>
            <w:tcW w:w="1293" w:type="dxa"/>
          </w:tcPr>
          <w:p>
            <w:pPr>
              <w:pStyle w:val="TableParagraph"/>
              <w:spacing w:before="32"/>
              <w:ind w:right="178"/>
              <w:jc w:val="right"/>
              <w:rPr>
                <w:sz w:val="13"/>
              </w:rPr>
            </w:pPr>
            <w:hyperlink r:id="rId124">
              <w:r>
                <w:rPr>
                  <w:spacing w:val="-2"/>
                  <w:sz w:val="13"/>
                </w:rPr>
                <w:t>11,000.00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10-46-</w:t>
              </w:r>
              <w:r>
                <w:rPr>
                  <w:spacing w:val="-5"/>
                  <w:sz w:val="13"/>
                </w:rPr>
                <w:t>29</w:t>
              </w:r>
            </w:hyperlink>
          </w:p>
        </w:tc>
        <w:tc>
          <w:tcPr>
            <w:tcW w:w="2619" w:type="dxa"/>
          </w:tcPr>
          <w:p>
            <w:pPr>
              <w:pStyle w:val="TableParagraph"/>
              <w:spacing w:before="32"/>
              <w:ind w:left="38"/>
              <w:rPr>
                <w:sz w:val="13"/>
              </w:rPr>
            </w:pPr>
            <w:hyperlink r:id="rId122">
              <w:r>
                <w:rPr>
                  <w:sz w:val="13"/>
                </w:rPr>
                <w:t>RENTS</w:t>
              </w:r>
              <w:r>
                <w:rPr>
                  <w:spacing w:val="3"/>
                  <w:sz w:val="13"/>
                </w:rPr>
                <w:t> </w:t>
              </w:r>
              <w:r>
                <w:rPr>
                  <w:sz w:val="13"/>
                </w:rPr>
                <w:t>&amp;</w:t>
              </w:r>
              <w:r>
                <w:rPr>
                  <w:spacing w:val="3"/>
                  <w:sz w:val="13"/>
                </w:rPr>
                <w:t> </w:t>
              </w:r>
              <w:r>
                <w:rPr>
                  <w:sz w:val="13"/>
                </w:rPr>
                <w:t>LEASES</w:t>
              </w:r>
              <w:r>
                <w:rPr>
                  <w:spacing w:val="4"/>
                  <w:sz w:val="13"/>
                </w:rPr>
                <w:t> </w:t>
              </w:r>
              <w:r>
                <w:rPr>
                  <w:spacing w:val="-2"/>
                  <w:sz w:val="13"/>
                </w:rPr>
                <w:t>(BUILDINGS)</w:t>
              </w:r>
            </w:hyperlink>
          </w:p>
        </w:tc>
        <w:tc>
          <w:tcPr>
            <w:tcW w:w="1474" w:type="dxa"/>
            <w:tcBorders>
              <w:bottom w:val="single" w:sz="6" w:space="0" w:color="000000"/>
            </w:tcBorders>
          </w:tcPr>
          <w:p>
            <w:pPr>
              <w:pStyle w:val="TableParagraph"/>
              <w:spacing w:before="32"/>
              <w:ind w:right="217"/>
              <w:jc w:val="right"/>
              <w:rPr>
                <w:sz w:val="13"/>
              </w:rPr>
            </w:pPr>
            <w:hyperlink r:id="rId123">
              <w:r>
                <w:rPr>
                  <w:spacing w:val="-4"/>
                  <w:sz w:val="13"/>
                </w:rPr>
                <w:t>1.00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4"/>
                  <w:sz w:val="13"/>
                </w:rPr>
                <w:t>1.00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6"/>
                <w:sz w:val="13"/>
              </w:rPr>
              <w:t> </w:t>
            </w:r>
            <w:r>
              <w:rPr>
                <w:sz w:val="13"/>
              </w:rPr>
              <w:t>GENERAL</w:t>
            </w:r>
            <w:r>
              <w:rPr>
                <w:spacing w:val="6"/>
                <w:sz w:val="13"/>
              </w:rPr>
              <w:t> </w:t>
            </w:r>
            <w:r>
              <w:rPr>
                <w:sz w:val="13"/>
              </w:rPr>
              <w:t>GOVERNMENT</w:t>
            </w:r>
            <w:r>
              <w:rPr>
                <w:spacing w:val="6"/>
                <w:sz w:val="13"/>
              </w:rPr>
              <w:t> </w:t>
            </w:r>
            <w:r>
              <w:rPr>
                <w:spacing w:val="-2"/>
                <w:sz w:val="13"/>
              </w:rPr>
              <w:t>BUILDINGS:</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17,129.95</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29,000.00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13,365.87</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28,000.00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Grant</w:t>
            </w:r>
            <w:r>
              <w:rPr>
                <w:b/>
                <w:spacing w:val="3"/>
                <w:sz w:val="13"/>
              </w:rPr>
              <w:t> </w:t>
            </w:r>
            <w:r>
              <w:rPr>
                <w:b/>
                <w:spacing w:val="-2"/>
                <w:sz w:val="13"/>
              </w:rPr>
              <w:t>Expenditures</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01" w:hRule="atLeast"/>
        </w:trPr>
        <w:tc>
          <w:tcPr>
            <w:tcW w:w="1060" w:type="dxa"/>
          </w:tcPr>
          <w:p>
            <w:pPr>
              <w:pStyle w:val="TableParagraph"/>
              <w:spacing w:before="32"/>
              <w:rPr>
                <w:sz w:val="13"/>
              </w:rPr>
            </w:pPr>
            <w:hyperlink r:id="rId122">
              <w:r>
                <w:rPr>
                  <w:sz w:val="13"/>
                </w:rPr>
                <w:t>10-47-</w:t>
              </w:r>
              <w:r>
                <w:rPr>
                  <w:spacing w:val="-5"/>
                  <w:sz w:val="13"/>
                </w:rPr>
                <w:t>10</w:t>
              </w:r>
            </w:hyperlink>
          </w:p>
        </w:tc>
        <w:tc>
          <w:tcPr>
            <w:tcW w:w="2619" w:type="dxa"/>
          </w:tcPr>
          <w:p>
            <w:pPr>
              <w:pStyle w:val="TableParagraph"/>
              <w:spacing w:before="32"/>
              <w:ind w:left="38"/>
              <w:rPr>
                <w:sz w:val="13"/>
              </w:rPr>
            </w:pPr>
            <w:hyperlink r:id="rId122">
              <w:r>
                <w:rPr>
                  <w:sz w:val="13"/>
                </w:rPr>
                <w:t>Library</w:t>
              </w:r>
              <w:r>
                <w:rPr>
                  <w:spacing w:val="3"/>
                  <w:sz w:val="13"/>
                </w:rPr>
                <w:t> </w:t>
              </w:r>
              <w:r>
                <w:rPr>
                  <w:sz w:val="13"/>
                </w:rPr>
                <w:t>Grant</w:t>
              </w:r>
              <w:r>
                <w:rPr>
                  <w:spacing w:val="4"/>
                  <w:sz w:val="13"/>
                </w:rPr>
                <w:t> </w:t>
              </w:r>
              <w:r>
                <w:rPr>
                  <w:spacing w:val="-2"/>
                  <w:sz w:val="13"/>
                </w:rPr>
                <w:t>Expenditure</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3"/>
                <w:sz w:val="13"/>
              </w:rPr>
              <w:t> </w:t>
            </w:r>
            <w:r>
              <w:rPr>
                <w:sz w:val="13"/>
              </w:rPr>
              <w:t>Grant</w:t>
            </w:r>
            <w:r>
              <w:rPr>
                <w:spacing w:val="3"/>
                <w:sz w:val="13"/>
              </w:rPr>
              <w:t> </w:t>
            </w:r>
            <w:r>
              <w:rPr>
                <w:spacing w:val="-2"/>
                <w:sz w:val="13"/>
              </w:rPr>
              <w:t>Expenditures:</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5"/>
                <w:sz w:val="13"/>
              </w:rPr>
              <w:t>.00</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5"/>
                <w:sz w:val="13"/>
              </w:rPr>
              <w:t>.00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5"/>
                <w:sz w:val="13"/>
              </w:rPr>
              <w:t>.00</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5"/>
                <w:sz w:val="13"/>
              </w:rPr>
              <w:t>.00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POLICE</w:t>
            </w:r>
            <w:r>
              <w:rPr>
                <w:b/>
                <w:spacing w:val="4"/>
                <w:sz w:val="13"/>
              </w:rPr>
              <w:t> </w:t>
            </w:r>
            <w:r>
              <w:rPr>
                <w:b/>
                <w:spacing w:val="-2"/>
                <w:sz w:val="13"/>
              </w:rPr>
              <w:t>DEPARTMENT</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10-54-</w:t>
              </w:r>
              <w:r>
                <w:rPr>
                  <w:spacing w:val="-5"/>
                  <w:sz w:val="13"/>
                </w:rPr>
                <w:t>11</w:t>
              </w:r>
            </w:hyperlink>
          </w:p>
        </w:tc>
        <w:tc>
          <w:tcPr>
            <w:tcW w:w="2619" w:type="dxa"/>
          </w:tcPr>
          <w:p>
            <w:pPr>
              <w:pStyle w:val="TableParagraph"/>
              <w:spacing w:before="32"/>
              <w:ind w:left="38"/>
              <w:rPr>
                <w:sz w:val="13"/>
              </w:rPr>
            </w:pPr>
            <w:hyperlink r:id="rId122">
              <w:r>
                <w:rPr>
                  <w:spacing w:val="-2"/>
                  <w:sz w:val="13"/>
                </w:rPr>
                <w:t>SALARIES</w:t>
              </w:r>
            </w:hyperlink>
          </w:p>
        </w:tc>
        <w:tc>
          <w:tcPr>
            <w:tcW w:w="1474" w:type="dxa"/>
          </w:tcPr>
          <w:p>
            <w:pPr>
              <w:pStyle w:val="TableParagraph"/>
              <w:spacing w:before="32"/>
              <w:ind w:right="217"/>
              <w:jc w:val="right"/>
              <w:rPr>
                <w:sz w:val="13"/>
              </w:rPr>
            </w:pPr>
            <w:hyperlink r:id="rId123">
              <w:r>
                <w:rPr>
                  <w:spacing w:val="-2"/>
                  <w:sz w:val="13"/>
                </w:rPr>
                <w:t>547,325.61</w:t>
              </w:r>
            </w:hyperlink>
          </w:p>
        </w:tc>
        <w:tc>
          <w:tcPr>
            <w:tcW w:w="1293" w:type="dxa"/>
          </w:tcPr>
          <w:p>
            <w:pPr>
              <w:pStyle w:val="TableParagraph"/>
              <w:spacing w:before="32"/>
              <w:ind w:right="178"/>
              <w:jc w:val="right"/>
              <w:rPr>
                <w:sz w:val="13"/>
              </w:rPr>
            </w:pPr>
            <w:hyperlink r:id="rId124">
              <w:r>
                <w:rPr>
                  <w:spacing w:val="-2"/>
                  <w:sz w:val="13"/>
                </w:rPr>
                <w:t>770,000.00</w:t>
              </w:r>
            </w:hyperlink>
          </w:p>
        </w:tc>
        <w:tc>
          <w:tcPr>
            <w:tcW w:w="1333" w:type="dxa"/>
          </w:tcPr>
          <w:p>
            <w:pPr>
              <w:pStyle w:val="TableParagraph"/>
              <w:spacing w:before="32"/>
              <w:ind w:right="179"/>
              <w:jc w:val="right"/>
              <w:rPr>
                <w:sz w:val="13"/>
              </w:rPr>
            </w:pPr>
            <w:hyperlink r:id="rId125">
              <w:r>
                <w:rPr>
                  <w:spacing w:val="-2"/>
                  <w:sz w:val="13"/>
                </w:rPr>
                <w:t>523,900.67</w:t>
              </w:r>
            </w:hyperlink>
          </w:p>
        </w:tc>
        <w:tc>
          <w:tcPr>
            <w:tcW w:w="1192" w:type="dxa"/>
          </w:tcPr>
          <w:p>
            <w:pPr>
              <w:pStyle w:val="TableParagraph"/>
              <w:spacing w:before="32"/>
              <w:ind w:right="38"/>
              <w:jc w:val="right"/>
              <w:rPr>
                <w:sz w:val="13"/>
              </w:rPr>
            </w:pPr>
            <w:hyperlink r:id="rId126">
              <w:r>
                <w:rPr>
                  <w:spacing w:val="-2"/>
                  <w:sz w:val="13"/>
                </w:rPr>
                <w:t>815,000.00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13</w:t>
              </w:r>
            </w:hyperlink>
          </w:p>
        </w:tc>
        <w:tc>
          <w:tcPr>
            <w:tcW w:w="2619" w:type="dxa"/>
          </w:tcPr>
          <w:p>
            <w:pPr>
              <w:pStyle w:val="TableParagraph"/>
              <w:spacing w:before="32"/>
              <w:ind w:left="38"/>
              <w:rPr>
                <w:sz w:val="13"/>
              </w:rPr>
            </w:pPr>
            <w:hyperlink r:id="rId122">
              <w:r>
                <w:rPr>
                  <w:sz w:val="13"/>
                </w:rPr>
                <w:t>EMPLOYEE</w:t>
              </w:r>
              <w:r>
                <w:rPr>
                  <w:spacing w:val="7"/>
                  <w:sz w:val="13"/>
                </w:rPr>
                <w:t> </w:t>
              </w:r>
              <w:r>
                <w:rPr>
                  <w:spacing w:val="-2"/>
                  <w:sz w:val="13"/>
                </w:rPr>
                <w:t>BENEFITS</w:t>
              </w:r>
            </w:hyperlink>
          </w:p>
        </w:tc>
        <w:tc>
          <w:tcPr>
            <w:tcW w:w="1474" w:type="dxa"/>
          </w:tcPr>
          <w:p>
            <w:pPr>
              <w:pStyle w:val="TableParagraph"/>
              <w:spacing w:before="32"/>
              <w:ind w:right="217"/>
              <w:jc w:val="right"/>
              <w:rPr>
                <w:sz w:val="13"/>
              </w:rPr>
            </w:pPr>
            <w:hyperlink r:id="rId123">
              <w:r>
                <w:rPr>
                  <w:spacing w:val="-2"/>
                  <w:sz w:val="13"/>
                </w:rPr>
                <w:t>349,464.92</w:t>
              </w:r>
            </w:hyperlink>
          </w:p>
        </w:tc>
        <w:tc>
          <w:tcPr>
            <w:tcW w:w="1293" w:type="dxa"/>
          </w:tcPr>
          <w:p>
            <w:pPr>
              <w:pStyle w:val="TableParagraph"/>
              <w:spacing w:before="32"/>
              <w:ind w:right="178"/>
              <w:jc w:val="right"/>
              <w:rPr>
                <w:sz w:val="13"/>
              </w:rPr>
            </w:pPr>
            <w:hyperlink r:id="rId124">
              <w:r>
                <w:rPr>
                  <w:spacing w:val="-2"/>
                  <w:sz w:val="13"/>
                </w:rPr>
                <w:t>525,000.00</w:t>
              </w:r>
            </w:hyperlink>
          </w:p>
        </w:tc>
        <w:tc>
          <w:tcPr>
            <w:tcW w:w="1333" w:type="dxa"/>
          </w:tcPr>
          <w:p>
            <w:pPr>
              <w:pStyle w:val="TableParagraph"/>
              <w:spacing w:before="32"/>
              <w:ind w:right="179"/>
              <w:jc w:val="right"/>
              <w:rPr>
                <w:sz w:val="13"/>
              </w:rPr>
            </w:pPr>
            <w:hyperlink r:id="rId125">
              <w:r>
                <w:rPr>
                  <w:spacing w:val="-2"/>
                  <w:sz w:val="13"/>
                </w:rPr>
                <w:t>352,284.42</w:t>
              </w:r>
            </w:hyperlink>
          </w:p>
        </w:tc>
        <w:tc>
          <w:tcPr>
            <w:tcW w:w="1192" w:type="dxa"/>
          </w:tcPr>
          <w:p>
            <w:pPr>
              <w:pStyle w:val="TableParagraph"/>
              <w:spacing w:before="32"/>
              <w:ind w:right="38"/>
              <w:jc w:val="right"/>
              <w:rPr>
                <w:sz w:val="13"/>
              </w:rPr>
            </w:pPr>
            <w:hyperlink r:id="rId126">
              <w:r>
                <w:rPr>
                  <w:spacing w:val="-2"/>
                  <w:sz w:val="13"/>
                </w:rPr>
                <w:t>558,000.00</w:t>
              </w:r>
            </w:hyperlink>
          </w:p>
        </w:tc>
      </w:tr>
      <w:tr>
        <w:trPr>
          <w:trHeight w:val="182" w:hRule="atLeast"/>
        </w:trPr>
        <w:tc>
          <w:tcPr>
            <w:tcW w:w="1060" w:type="dxa"/>
          </w:tcPr>
          <w:p>
            <w:pPr>
              <w:pStyle w:val="TableParagraph"/>
              <w:spacing w:line="130" w:lineRule="exact" w:before="32"/>
              <w:rPr>
                <w:sz w:val="13"/>
              </w:rPr>
            </w:pPr>
            <w:hyperlink r:id="rId122">
              <w:r>
                <w:rPr>
                  <w:sz w:val="13"/>
                </w:rPr>
                <w:t>10-54-</w:t>
              </w:r>
              <w:r>
                <w:rPr>
                  <w:spacing w:val="-5"/>
                  <w:sz w:val="13"/>
                </w:rPr>
                <w:t>14</w:t>
              </w:r>
            </w:hyperlink>
          </w:p>
        </w:tc>
        <w:tc>
          <w:tcPr>
            <w:tcW w:w="2619" w:type="dxa"/>
          </w:tcPr>
          <w:p>
            <w:pPr>
              <w:pStyle w:val="TableParagraph"/>
              <w:spacing w:line="130" w:lineRule="exact" w:before="32"/>
              <w:ind w:left="38"/>
              <w:rPr>
                <w:sz w:val="13"/>
              </w:rPr>
            </w:pPr>
            <w:hyperlink r:id="rId122">
              <w:r>
                <w:rPr>
                  <w:sz w:val="13"/>
                </w:rPr>
                <w:t>LIQUOR</w:t>
              </w:r>
              <w:r>
                <w:rPr>
                  <w:spacing w:val="4"/>
                  <w:sz w:val="13"/>
                </w:rPr>
                <w:t> </w:t>
              </w:r>
              <w:r>
                <w:rPr>
                  <w:spacing w:val="-5"/>
                  <w:sz w:val="13"/>
                </w:rPr>
                <w:t>LAW</w:t>
              </w:r>
            </w:hyperlink>
          </w:p>
        </w:tc>
        <w:tc>
          <w:tcPr>
            <w:tcW w:w="1474" w:type="dxa"/>
          </w:tcPr>
          <w:p>
            <w:pPr>
              <w:pStyle w:val="TableParagraph"/>
              <w:spacing w:line="130" w:lineRule="exact" w:before="32"/>
              <w:ind w:right="217"/>
              <w:jc w:val="right"/>
              <w:rPr>
                <w:sz w:val="13"/>
              </w:rPr>
            </w:pPr>
            <w:hyperlink r:id="rId123">
              <w:r>
                <w:rPr>
                  <w:spacing w:val="-5"/>
                  <w:sz w:val="13"/>
                </w:rPr>
                <w:t>.00</w:t>
              </w:r>
            </w:hyperlink>
          </w:p>
        </w:tc>
        <w:tc>
          <w:tcPr>
            <w:tcW w:w="1293" w:type="dxa"/>
          </w:tcPr>
          <w:p>
            <w:pPr>
              <w:pStyle w:val="TableParagraph"/>
              <w:spacing w:line="130" w:lineRule="exact" w:before="32"/>
              <w:ind w:right="178"/>
              <w:jc w:val="right"/>
              <w:rPr>
                <w:sz w:val="13"/>
              </w:rPr>
            </w:pPr>
            <w:hyperlink r:id="rId124">
              <w:r>
                <w:rPr>
                  <w:spacing w:val="-5"/>
                  <w:sz w:val="13"/>
                </w:rPr>
                <w:t>.00</w:t>
              </w:r>
            </w:hyperlink>
          </w:p>
        </w:tc>
        <w:tc>
          <w:tcPr>
            <w:tcW w:w="1333" w:type="dxa"/>
          </w:tcPr>
          <w:p>
            <w:pPr>
              <w:pStyle w:val="TableParagraph"/>
              <w:spacing w:line="130" w:lineRule="exact" w:before="32"/>
              <w:ind w:right="179"/>
              <w:jc w:val="right"/>
              <w:rPr>
                <w:sz w:val="13"/>
              </w:rPr>
            </w:pPr>
            <w:hyperlink r:id="rId125">
              <w:r>
                <w:rPr>
                  <w:spacing w:val="-5"/>
                  <w:sz w:val="13"/>
                </w:rPr>
                <w:t>.00</w:t>
              </w:r>
            </w:hyperlink>
          </w:p>
        </w:tc>
        <w:tc>
          <w:tcPr>
            <w:tcW w:w="1192" w:type="dxa"/>
          </w:tcPr>
          <w:p>
            <w:pPr>
              <w:pStyle w:val="TableParagraph"/>
              <w:spacing w:line="130" w:lineRule="exact" w:before="32"/>
              <w:ind w:right="38"/>
              <w:jc w:val="right"/>
              <w:rPr>
                <w:sz w:val="13"/>
              </w:rPr>
            </w:pPr>
            <w:hyperlink r:id="rId126">
              <w:r>
                <w:rPr>
                  <w:spacing w:val="-5"/>
                  <w:sz w:val="13"/>
                </w:rPr>
                <w:t>.00</w:t>
              </w:r>
            </w:hyperlink>
          </w:p>
        </w:tc>
      </w:tr>
    </w:tbl>
    <w:p>
      <w:pPr>
        <w:pStyle w:val="TableParagraph"/>
        <w:spacing w:after="0" w:line="130" w:lineRule="exact"/>
        <w:jc w:val="right"/>
        <w:rPr>
          <w:sz w:val="13"/>
        </w:rPr>
        <w:sectPr>
          <w:pgSz w:w="12240" w:h="15840"/>
          <w:pgMar w:header="835" w:footer="541" w:top="1340" w:bottom="740" w:left="360" w:right="0"/>
        </w:sectPr>
      </w:pPr>
    </w:p>
    <w:p>
      <w:pPr>
        <w:pStyle w:val="BodyText"/>
        <w:spacing w:before="147"/>
        <w:rPr>
          <w:rFonts w:ascii="Arial"/>
          <w:sz w:val="20"/>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0"/>
        <w:gridCol w:w="2619"/>
        <w:gridCol w:w="1474"/>
        <w:gridCol w:w="1293"/>
        <w:gridCol w:w="1333"/>
        <w:gridCol w:w="1192"/>
      </w:tblGrid>
      <w:tr>
        <w:trPr>
          <w:trHeight w:val="475" w:hRule="atLeast"/>
        </w:trPr>
        <w:tc>
          <w:tcPr>
            <w:tcW w:w="1060" w:type="dxa"/>
            <w:tcBorders>
              <w:bottom w:val="single" w:sz="6" w:space="0" w:color="000000"/>
            </w:tcBorders>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2619" w:type="dxa"/>
            <w:tcBorders>
              <w:bottom w:val="single" w:sz="6" w:space="0" w:color="000000"/>
            </w:tcBorders>
          </w:tcPr>
          <w:p>
            <w:pPr>
              <w:pStyle w:val="TableParagraph"/>
              <w:rPr>
                <w:sz w:val="13"/>
              </w:rPr>
            </w:pPr>
          </w:p>
          <w:p>
            <w:pPr>
              <w:pStyle w:val="TableParagraph"/>
              <w:spacing w:before="2"/>
              <w:rPr>
                <w:sz w:val="13"/>
              </w:rPr>
            </w:pPr>
          </w:p>
          <w:p>
            <w:pPr>
              <w:pStyle w:val="TableParagraph"/>
              <w:ind w:right="1"/>
              <w:jc w:val="center"/>
              <w:rPr>
                <w:sz w:val="13"/>
              </w:rPr>
            </w:pPr>
            <w:r>
              <w:rPr>
                <w:sz w:val="13"/>
              </w:rPr>
              <w:t>Account</w:t>
            </w:r>
            <w:r>
              <w:rPr>
                <w:spacing w:val="2"/>
                <w:sz w:val="13"/>
              </w:rPr>
              <w:t> </w:t>
            </w:r>
            <w:r>
              <w:rPr>
                <w:spacing w:val="-4"/>
                <w:sz w:val="13"/>
              </w:rPr>
              <w:t>Title</w:t>
            </w:r>
          </w:p>
        </w:tc>
        <w:tc>
          <w:tcPr>
            <w:tcW w:w="1474" w:type="dxa"/>
            <w:tcBorders>
              <w:bottom w:val="single" w:sz="6" w:space="0" w:color="000000"/>
            </w:tcBorders>
          </w:tcPr>
          <w:p>
            <w:pPr>
              <w:pStyle w:val="TableParagraph"/>
              <w:spacing w:line="147" w:lineRule="exact"/>
              <w:ind w:left="402"/>
              <w:rPr>
                <w:sz w:val="13"/>
              </w:rPr>
            </w:pPr>
            <w:r>
              <w:rPr>
                <w:sz w:val="13"/>
              </w:rPr>
              <w:t>2024-</w:t>
            </w:r>
            <w:r>
              <w:rPr>
                <w:spacing w:val="-5"/>
                <w:sz w:val="13"/>
              </w:rPr>
              <w:t>25</w:t>
            </w:r>
          </w:p>
          <w:p>
            <w:pPr>
              <w:pStyle w:val="TableParagraph"/>
              <w:spacing w:line="244" w:lineRule="auto" w:before="2"/>
              <w:ind w:left="461" w:right="233"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93" w:type="dxa"/>
            <w:tcBorders>
              <w:bottom w:val="single" w:sz="6" w:space="0" w:color="000000"/>
            </w:tcBorders>
          </w:tcPr>
          <w:p>
            <w:pPr>
              <w:pStyle w:val="TableParagraph"/>
              <w:spacing w:line="147" w:lineRule="exact"/>
              <w:ind w:left="260"/>
              <w:rPr>
                <w:sz w:val="13"/>
              </w:rPr>
            </w:pPr>
            <w:r>
              <w:rPr>
                <w:sz w:val="13"/>
              </w:rPr>
              <w:t>2024-</w:t>
            </w:r>
            <w:r>
              <w:rPr>
                <w:spacing w:val="-5"/>
                <w:sz w:val="13"/>
              </w:rPr>
              <w:t>25</w:t>
            </w:r>
          </w:p>
          <w:p>
            <w:pPr>
              <w:pStyle w:val="TableParagraph"/>
              <w:spacing w:line="244" w:lineRule="auto" w:before="2"/>
              <w:ind w:left="293" w:right="143"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33" w:type="dxa"/>
            <w:tcBorders>
              <w:bottom w:val="single" w:sz="6" w:space="0" w:color="000000"/>
            </w:tcBorders>
          </w:tcPr>
          <w:p>
            <w:pPr>
              <w:pStyle w:val="TableParagraph"/>
              <w:spacing w:line="147" w:lineRule="exact"/>
              <w:ind w:left="33" w:right="278"/>
              <w:jc w:val="center"/>
              <w:rPr>
                <w:sz w:val="13"/>
              </w:rPr>
            </w:pPr>
            <w:r>
              <w:rPr>
                <w:sz w:val="13"/>
              </w:rPr>
              <w:t>2025-</w:t>
            </w:r>
            <w:r>
              <w:rPr>
                <w:spacing w:val="-5"/>
                <w:sz w:val="13"/>
              </w:rPr>
              <w:t>26</w:t>
            </w:r>
          </w:p>
          <w:p>
            <w:pPr>
              <w:pStyle w:val="TableParagraph"/>
              <w:spacing w:line="244" w:lineRule="auto" w:before="2"/>
              <w:ind w:left="32" w:right="278"/>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92" w:type="dxa"/>
            <w:tcBorders>
              <w:bottom w:val="single" w:sz="6" w:space="0" w:color="000000"/>
            </w:tcBorders>
          </w:tcPr>
          <w:p>
            <w:pPr>
              <w:pStyle w:val="TableParagraph"/>
              <w:spacing w:line="147" w:lineRule="exact"/>
              <w:ind w:left="7" w:right="112"/>
              <w:jc w:val="center"/>
              <w:rPr>
                <w:sz w:val="13"/>
              </w:rPr>
            </w:pPr>
            <w:r>
              <w:rPr>
                <w:sz w:val="13"/>
              </w:rPr>
              <w:t>2025-</w:t>
            </w:r>
            <w:r>
              <w:rPr>
                <w:spacing w:val="-5"/>
                <w:sz w:val="13"/>
              </w:rPr>
              <w:t>26</w:t>
            </w:r>
          </w:p>
          <w:p>
            <w:pPr>
              <w:pStyle w:val="TableParagraph"/>
              <w:spacing w:line="244" w:lineRule="auto" w:before="2"/>
              <w:ind w:left="6" w:right="112"/>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216" w:hRule="atLeast"/>
        </w:trPr>
        <w:tc>
          <w:tcPr>
            <w:tcW w:w="1060" w:type="dxa"/>
            <w:tcBorders>
              <w:top w:val="single" w:sz="6" w:space="0" w:color="000000"/>
            </w:tcBorders>
          </w:tcPr>
          <w:p>
            <w:pPr>
              <w:pStyle w:val="TableParagraph"/>
              <w:spacing w:before="32"/>
              <w:rPr>
                <w:sz w:val="13"/>
              </w:rPr>
            </w:pPr>
            <w:hyperlink r:id="rId122">
              <w:r>
                <w:rPr>
                  <w:sz w:val="13"/>
                </w:rPr>
                <w:t>10-54-</w:t>
              </w:r>
              <w:r>
                <w:rPr>
                  <w:spacing w:val="-5"/>
                  <w:sz w:val="13"/>
                </w:rPr>
                <w:t>15</w:t>
              </w:r>
            </w:hyperlink>
          </w:p>
        </w:tc>
        <w:tc>
          <w:tcPr>
            <w:tcW w:w="2619" w:type="dxa"/>
            <w:tcBorders>
              <w:top w:val="single" w:sz="6" w:space="0" w:color="000000"/>
            </w:tcBorders>
          </w:tcPr>
          <w:p>
            <w:pPr>
              <w:pStyle w:val="TableParagraph"/>
              <w:spacing w:before="32"/>
              <w:ind w:left="38"/>
              <w:rPr>
                <w:sz w:val="13"/>
              </w:rPr>
            </w:pPr>
            <w:hyperlink r:id="rId122">
              <w:r>
                <w:rPr>
                  <w:sz w:val="13"/>
                </w:rPr>
                <w:t>WAGES</w:t>
              </w:r>
              <w:r>
                <w:rPr>
                  <w:spacing w:val="3"/>
                  <w:sz w:val="13"/>
                </w:rPr>
                <w:t> </w:t>
              </w:r>
              <w:r>
                <w:rPr>
                  <w:sz w:val="13"/>
                </w:rPr>
                <w:t>-</w:t>
              </w:r>
              <w:r>
                <w:rPr>
                  <w:spacing w:val="3"/>
                  <w:sz w:val="13"/>
                </w:rPr>
                <w:t> </w:t>
              </w:r>
              <w:r>
                <w:rPr>
                  <w:sz w:val="13"/>
                </w:rPr>
                <w:t>DRUG</w:t>
              </w:r>
              <w:r>
                <w:rPr>
                  <w:spacing w:val="4"/>
                  <w:sz w:val="13"/>
                </w:rPr>
                <w:t> </w:t>
              </w:r>
              <w:r>
                <w:rPr>
                  <w:sz w:val="13"/>
                </w:rPr>
                <w:t>TASK</w:t>
              </w:r>
              <w:r>
                <w:rPr>
                  <w:spacing w:val="3"/>
                  <w:sz w:val="13"/>
                </w:rPr>
                <w:t> </w:t>
              </w:r>
              <w:r>
                <w:rPr>
                  <w:sz w:val="13"/>
                </w:rPr>
                <w:t>FORCE</w:t>
              </w:r>
              <w:r>
                <w:rPr>
                  <w:spacing w:val="4"/>
                  <w:sz w:val="13"/>
                </w:rPr>
                <w:t> </w:t>
              </w:r>
              <w:r>
                <w:rPr>
                  <w:spacing w:val="-2"/>
                  <w:sz w:val="13"/>
                </w:rPr>
                <w:t>OFFICE</w:t>
              </w:r>
            </w:hyperlink>
          </w:p>
        </w:tc>
        <w:tc>
          <w:tcPr>
            <w:tcW w:w="1474" w:type="dxa"/>
            <w:tcBorders>
              <w:top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top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top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top w:val="single" w:sz="6" w:space="0" w:color="000000"/>
            </w:tcBorders>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16</w:t>
              </w:r>
            </w:hyperlink>
          </w:p>
        </w:tc>
        <w:tc>
          <w:tcPr>
            <w:tcW w:w="2619" w:type="dxa"/>
          </w:tcPr>
          <w:p>
            <w:pPr>
              <w:pStyle w:val="TableParagraph"/>
              <w:spacing w:before="32"/>
              <w:ind w:left="38"/>
              <w:rPr>
                <w:sz w:val="13"/>
              </w:rPr>
            </w:pPr>
            <w:hyperlink r:id="rId122">
              <w:r>
                <w:rPr>
                  <w:sz w:val="13"/>
                </w:rPr>
                <w:t>WAGES</w:t>
              </w:r>
              <w:r>
                <w:rPr>
                  <w:spacing w:val="5"/>
                  <w:sz w:val="13"/>
                </w:rPr>
                <w:t> </w:t>
              </w:r>
              <w:r>
                <w:rPr>
                  <w:sz w:val="13"/>
                </w:rPr>
                <w:t>(RESERVE</w:t>
              </w:r>
              <w:r>
                <w:rPr>
                  <w:spacing w:val="6"/>
                  <w:sz w:val="13"/>
                </w:rPr>
                <w:t> </w:t>
              </w:r>
              <w:r>
                <w:rPr>
                  <w:spacing w:val="-2"/>
                  <w:sz w:val="13"/>
                </w:rPr>
                <w:t>OFFICERS)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2"/>
                  <w:sz w:val="13"/>
                </w:rPr>
                <w:t>5,000.00</w:t>
              </w:r>
            </w:hyperlink>
          </w:p>
        </w:tc>
        <w:tc>
          <w:tcPr>
            <w:tcW w:w="1333" w:type="dxa"/>
          </w:tcPr>
          <w:p>
            <w:pPr>
              <w:pStyle w:val="TableParagraph"/>
              <w:spacing w:before="32"/>
              <w:ind w:right="179"/>
              <w:jc w:val="right"/>
              <w:rPr>
                <w:sz w:val="13"/>
              </w:rPr>
            </w:pPr>
            <w:hyperlink r:id="rId125">
              <w:r>
                <w:rPr>
                  <w:spacing w:val="-2"/>
                  <w:sz w:val="13"/>
                </w:rPr>
                <w:t>1,990.00</w:t>
              </w:r>
            </w:hyperlink>
          </w:p>
        </w:tc>
        <w:tc>
          <w:tcPr>
            <w:tcW w:w="1192" w:type="dxa"/>
          </w:tcPr>
          <w:p>
            <w:pPr>
              <w:pStyle w:val="TableParagraph"/>
              <w:spacing w:before="32"/>
              <w:ind w:right="38"/>
              <w:jc w:val="right"/>
              <w:rPr>
                <w:sz w:val="13"/>
              </w:rPr>
            </w:pPr>
            <w:hyperlink r:id="rId126">
              <w:r>
                <w:rPr>
                  <w:spacing w:val="-2"/>
                  <w:sz w:val="13"/>
                </w:rPr>
                <w:t>3,000.00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17</w:t>
              </w:r>
            </w:hyperlink>
          </w:p>
        </w:tc>
        <w:tc>
          <w:tcPr>
            <w:tcW w:w="2619" w:type="dxa"/>
          </w:tcPr>
          <w:p>
            <w:pPr>
              <w:pStyle w:val="TableParagraph"/>
              <w:spacing w:before="32"/>
              <w:ind w:left="38"/>
              <w:rPr>
                <w:sz w:val="13"/>
              </w:rPr>
            </w:pPr>
            <w:hyperlink r:id="rId122">
              <w:r>
                <w:rPr>
                  <w:sz w:val="13"/>
                </w:rPr>
                <w:t>WAGES</w:t>
              </w:r>
              <w:r>
                <w:rPr>
                  <w:spacing w:val="4"/>
                  <w:sz w:val="13"/>
                </w:rPr>
                <w:t> </w:t>
              </w:r>
              <w:r>
                <w:rPr>
                  <w:spacing w:val="-2"/>
                  <w:sz w:val="13"/>
                </w:rPr>
                <w:t>(Overtime)</w:t>
              </w:r>
            </w:hyperlink>
          </w:p>
        </w:tc>
        <w:tc>
          <w:tcPr>
            <w:tcW w:w="1474" w:type="dxa"/>
          </w:tcPr>
          <w:p>
            <w:pPr>
              <w:pStyle w:val="TableParagraph"/>
              <w:spacing w:before="32"/>
              <w:ind w:right="217"/>
              <w:jc w:val="right"/>
              <w:rPr>
                <w:sz w:val="13"/>
              </w:rPr>
            </w:pPr>
            <w:hyperlink r:id="rId123">
              <w:r>
                <w:rPr>
                  <w:spacing w:val="-2"/>
                  <w:sz w:val="13"/>
                </w:rPr>
                <w:t>9,081.72</w:t>
              </w:r>
            </w:hyperlink>
          </w:p>
        </w:tc>
        <w:tc>
          <w:tcPr>
            <w:tcW w:w="1293" w:type="dxa"/>
          </w:tcPr>
          <w:p>
            <w:pPr>
              <w:pStyle w:val="TableParagraph"/>
              <w:spacing w:before="32"/>
              <w:ind w:right="178"/>
              <w:jc w:val="right"/>
              <w:rPr>
                <w:sz w:val="13"/>
              </w:rPr>
            </w:pPr>
            <w:hyperlink r:id="rId124">
              <w:r>
                <w:rPr>
                  <w:spacing w:val="-2"/>
                  <w:sz w:val="13"/>
                </w:rPr>
                <w:t>12,000.00</w:t>
              </w:r>
            </w:hyperlink>
          </w:p>
        </w:tc>
        <w:tc>
          <w:tcPr>
            <w:tcW w:w="1333" w:type="dxa"/>
          </w:tcPr>
          <w:p>
            <w:pPr>
              <w:pStyle w:val="TableParagraph"/>
              <w:spacing w:before="32"/>
              <w:ind w:right="179"/>
              <w:jc w:val="right"/>
              <w:rPr>
                <w:sz w:val="13"/>
              </w:rPr>
            </w:pPr>
            <w:hyperlink r:id="rId125">
              <w:r>
                <w:rPr>
                  <w:spacing w:val="-2"/>
                  <w:sz w:val="13"/>
                </w:rPr>
                <w:t>6,316.01</w:t>
              </w:r>
            </w:hyperlink>
          </w:p>
        </w:tc>
        <w:tc>
          <w:tcPr>
            <w:tcW w:w="1192" w:type="dxa"/>
          </w:tcPr>
          <w:p>
            <w:pPr>
              <w:pStyle w:val="TableParagraph"/>
              <w:spacing w:before="32"/>
              <w:ind w:right="38"/>
              <w:jc w:val="right"/>
              <w:rPr>
                <w:sz w:val="13"/>
              </w:rPr>
            </w:pPr>
            <w:hyperlink r:id="rId126">
              <w:r>
                <w:rPr>
                  <w:spacing w:val="-2"/>
                  <w:sz w:val="13"/>
                </w:rPr>
                <w:t>10,000.00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19</w:t>
              </w:r>
            </w:hyperlink>
          </w:p>
        </w:tc>
        <w:tc>
          <w:tcPr>
            <w:tcW w:w="2619" w:type="dxa"/>
          </w:tcPr>
          <w:p>
            <w:pPr>
              <w:pStyle w:val="TableParagraph"/>
              <w:spacing w:before="32"/>
              <w:ind w:left="38"/>
              <w:rPr>
                <w:sz w:val="13"/>
              </w:rPr>
            </w:pPr>
            <w:hyperlink r:id="rId122">
              <w:r>
                <w:rPr>
                  <w:sz w:val="13"/>
                </w:rPr>
                <w:t>WAGES</w:t>
              </w:r>
              <w:r>
                <w:rPr>
                  <w:spacing w:val="6"/>
                  <w:sz w:val="13"/>
                </w:rPr>
                <w:t> </w:t>
              </w:r>
              <w:r>
                <w:rPr>
                  <w:sz w:val="13"/>
                </w:rPr>
                <w:t>(CROSSING</w:t>
              </w:r>
              <w:r>
                <w:rPr>
                  <w:spacing w:val="6"/>
                  <w:sz w:val="13"/>
                </w:rPr>
                <w:t> </w:t>
              </w:r>
              <w:r>
                <w:rPr>
                  <w:spacing w:val="-2"/>
                  <w:sz w:val="13"/>
                </w:rPr>
                <w:t>GUARD)</w:t>
              </w:r>
            </w:hyperlink>
          </w:p>
        </w:tc>
        <w:tc>
          <w:tcPr>
            <w:tcW w:w="1474" w:type="dxa"/>
          </w:tcPr>
          <w:p>
            <w:pPr>
              <w:pStyle w:val="TableParagraph"/>
              <w:spacing w:before="32"/>
              <w:ind w:right="217"/>
              <w:jc w:val="right"/>
              <w:rPr>
                <w:sz w:val="13"/>
              </w:rPr>
            </w:pPr>
            <w:hyperlink r:id="rId123">
              <w:r>
                <w:rPr>
                  <w:spacing w:val="-2"/>
                  <w:sz w:val="13"/>
                </w:rPr>
                <w:t>3,209.00</w:t>
              </w:r>
            </w:hyperlink>
          </w:p>
        </w:tc>
        <w:tc>
          <w:tcPr>
            <w:tcW w:w="1293" w:type="dxa"/>
          </w:tcPr>
          <w:p>
            <w:pPr>
              <w:pStyle w:val="TableParagraph"/>
              <w:spacing w:before="32"/>
              <w:ind w:right="178"/>
              <w:jc w:val="right"/>
              <w:rPr>
                <w:sz w:val="13"/>
              </w:rPr>
            </w:pPr>
            <w:hyperlink r:id="rId124">
              <w:r>
                <w:rPr>
                  <w:spacing w:val="-2"/>
                  <w:sz w:val="13"/>
                </w:rPr>
                <w:t>7,500.00</w:t>
              </w:r>
            </w:hyperlink>
          </w:p>
        </w:tc>
        <w:tc>
          <w:tcPr>
            <w:tcW w:w="1333" w:type="dxa"/>
          </w:tcPr>
          <w:p>
            <w:pPr>
              <w:pStyle w:val="TableParagraph"/>
              <w:spacing w:before="32"/>
              <w:ind w:right="179"/>
              <w:jc w:val="right"/>
              <w:rPr>
                <w:sz w:val="13"/>
              </w:rPr>
            </w:pPr>
            <w:hyperlink r:id="rId125">
              <w:r>
                <w:rPr>
                  <w:spacing w:val="-2"/>
                  <w:sz w:val="13"/>
                </w:rPr>
                <w:t>9,480.50</w:t>
              </w:r>
            </w:hyperlink>
          </w:p>
        </w:tc>
        <w:tc>
          <w:tcPr>
            <w:tcW w:w="1192" w:type="dxa"/>
          </w:tcPr>
          <w:p>
            <w:pPr>
              <w:pStyle w:val="TableParagraph"/>
              <w:spacing w:before="32"/>
              <w:ind w:right="38"/>
              <w:jc w:val="right"/>
              <w:rPr>
                <w:sz w:val="13"/>
              </w:rPr>
            </w:pPr>
            <w:hyperlink r:id="rId126">
              <w:r>
                <w:rPr>
                  <w:spacing w:val="-2"/>
                  <w:sz w:val="13"/>
                </w:rPr>
                <w:t>7,500.00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21</w:t>
              </w:r>
            </w:hyperlink>
          </w:p>
        </w:tc>
        <w:tc>
          <w:tcPr>
            <w:tcW w:w="2619" w:type="dxa"/>
          </w:tcPr>
          <w:p>
            <w:pPr>
              <w:pStyle w:val="TableParagraph"/>
              <w:spacing w:before="32"/>
              <w:ind w:left="38"/>
              <w:rPr>
                <w:sz w:val="13"/>
              </w:rPr>
            </w:pPr>
            <w:hyperlink r:id="rId122">
              <w:r>
                <w:rPr>
                  <w:sz w:val="13"/>
                </w:rPr>
                <w:t>SUBSCRIPTION</w:t>
              </w:r>
              <w:r>
                <w:rPr>
                  <w:spacing w:val="5"/>
                  <w:sz w:val="13"/>
                </w:rPr>
                <w:t> </w:t>
              </w:r>
              <w:r>
                <w:rPr>
                  <w:sz w:val="13"/>
                </w:rPr>
                <w:t>&amp;</w:t>
              </w:r>
              <w:r>
                <w:rPr>
                  <w:spacing w:val="5"/>
                  <w:sz w:val="13"/>
                </w:rPr>
                <w:t> </w:t>
              </w:r>
              <w:r>
                <w:rPr>
                  <w:spacing w:val="-2"/>
                  <w:sz w:val="13"/>
                </w:rPr>
                <w:t>MEMBERSHIPS</w:t>
              </w:r>
            </w:hyperlink>
          </w:p>
        </w:tc>
        <w:tc>
          <w:tcPr>
            <w:tcW w:w="1474" w:type="dxa"/>
          </w:tcPr>
          <w:p>
            <w:pPr>
              <w:pStyle w:val="TableParagraph"/>
              <w:spacing w:before="32"/>
              <w:ind w:right="217"/>
              <w:jc w:val="right"/>
              <w:rPr>
                <w:sz w:val="13"/>
              </w:rPr>
            </w:pPr>
            <w:hyperlink r:id="rId123">
              <w:r>
                <w:rPr>
                  <w:spacing w:val="-2"/>
                  <w:sz w:val="13"/>
                </w:rPr>
                <w:t>470.00</w:t>
              </w:r>
            </w:hyperlink>
          </w:p>
        </w:tc>
        <w:tc>
          <w:tcPr>
            <w:tcW w:w="1293" w:type="dxa"/>
          </w:tcPr>
          <w:p>
            <w:pPr>
              <w:pStyle w:val="TableParagraph"/>
              <w:spacing w:before="32"/>
              <w:ind w:right="178"/>
              <w:jc w:val="right"/>
              <w:rPr>
                <w:sz w:val="13"/>
              </w:rPr>
            </w:pPr>
            <w:hyperlink r:id="rId124">
              <w:r>
                <w:rPr>
                  <w:spacing w:val="-2"/>
                  <w:sz w:val="13"/>
                </w:rPr>
                <w:t>3,000.00</w:t>
              </w:r>
            </w:hyperlink>
          </w:p>
        </w:tc>
        <w:tc>
          <w:tcPr>
            <w:tcW w:w="1333" w:type="dxa"/>
          </w:tcPr>
          <w:p>
            <w:pPr>
              <w:pStyle w:val="TableParagraph"/>
              <w:spacing w:before="32"/>
              <w:ind w:right="179"/>
              <w:jc w:val="right"/>
              <w:rPr>
                <w:sz w:val="13"/>
              </w:rPr>
            </w:pPr>
            <w:hyperlink r:id="rId125">
              <w:r>
                <w:rPr>
                  <w:spacing w:val="-2"/>
                  <w:sz w:val="13"/>
                </w:rPr>
                <w:t>2,264.28</w:t>
              </w:r>
            </w:hyperlink>
          </w:p>
        </w:tc>
        <w:tc>
          <w:tcPr>
            <w:tcW w:w="1192" w:type="dxa"/>
          </w:tcPr>
          <w:p>
            <w:pPr>
              <w:pStyle w:val="TableParagraph"/>
              <w:spacing w:before="32"/>
              <w:ind w:right="38"/>
              <w:jc w:val="right"/>
              <w:rPr>
                <w:sz w:val="13"/>
              </w:rPr>
            </w:pPr>
            <w:hyperlink r:id="rId126">
              <w:r>
                <w:rPr>
                  <w:spacing w:val="-2"/>
                  <w:sz w:val="13"/>
                </w:rPr>
                <w:t>3,000.00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23</w:t>
              </w:r>
            </w:hyperlink>
          </w:p>
        </w:tc>
        <w:tc>
          <w:tcPr>
            <w:tcW w:w="2619" w:type="dxa"/>
          </w:tcPr>
          <w:p>
            <w:pPr>
              <w:pStyle w:val="TableParagraph"/>
              <w:spacing w:before="32"/>
              <w:ind w:left="38"/>
              <w:rPr>
                <w:sz w:val="13"/>
              </w:rPr>
            </w:pPr>
            <w:hyperlink r:id="rId122">
              <w:r>
                <w:rPr>
                  <w:sz w:val="13"/>
                </w:rPr>
                <w:t>TRAVEL</w:t>
              </w:r>
              <w:r>
                <w:rPr>
                  <w:spacing w:val="2"/>
                  <w:sz w:val="13"/>
                </w:rPr>
                <w:t> </w:t>
              </w:r>
              <w:r>
                <w:rPr>
                  <w:sz w:val="13"/>
                </w:rPr>
                <w:t>&amp;</w:t>
              </w:r>
              <w:r>
                <w:rPr>
                  <w:spacing w:val="3"/>
                  <w:sz w:val="13"/>
                </w:rPr>
                <w:t> </w:t>
              </w:r>
              <w:r>
                <w:rPr>
                  <w:spacing w:val="-2"/>
                  <w:sz w:val="13"/>
                </w:rPr>
                <w:t>TRAINING</w:t>
              </w:r>
            </w:hyperlink>
          </w:p>
        </w:tc>
        <w:tc>
          <w:tcPr>
            <w:tcW w:w="1474" w:type="dxa"/>
          </w:tcPr>
          <w:p>
            <w:pPr>
              <w:pStyle w:val="TableParagraph"/>
              <w:spacing w:before="32"/>
              <w:ind w:right="217"/>
              <w:jc w:val="right"/>
              <w:rPr>
                <w:sz w:val="13"/>
              </w:rPr>
            </w:pPr>
            <w:hyperlink r:id="rId123">
              <w:r>
                <w:rPr>
                  <w:spacing w:val="-2"/>
                  <w:sz w:val="13"/>
                </w:rPr>
                <w:t>14,294.46</w:t>
              </w:r>
            </w:hyperlink>
          </w:p>
        </w:tc>
        <w:tc>
          <w:tcPr>
            <w:tcW w:w="1293" w:type="dxa"/>
          </w:tcPr>
          <w:p>
            <w:pPr>
              <w:pStyle w:val="TableParagraph"/>
              <w:spacing w:before="32"/>
              <w:ind w:right="178"/>
              <w:jc w:val="right"/>
              <w:rPr>
                <w:sz w:val="13"/>
              </w:rPr>
            </w:pPr>
            <w:hyperlink r:id="rId124">
              <w:r>
                <w:rPr>
                  <w:spacing w:val="-2"/>
                  <w:sz w:val="13"/>
                </w:rPr>
                <w:t>25,000.00</w:t>
              </w:r>
            </w:hyperlink>
          </w:p>
        </w:tc>
        <w:tc>
          <w:tcPr>
            <w:tcW w:w="1333" w:type="dxa"/>
          </w:tcPr>
          <w:p>
            <w:pPr>
              <w:pStyle w:val="TableParagraph"/>
              <w:spacing w:before="32"/>
              <w:ind w:right="179"/>
              <w:jc w:val="right"/>
              <w:rPr>
                <w:sz w:val="13"/>
              </w:rPr>
            </w:pPr>
            <w:hyperlink r:id="rId125">
              <w:r>
                <w:rPr>
                  <w:spacing w:val="-2"/>
                  <w:sz w:val="13"/>
                </w:rPr>
                <w:t>13,331.07</w:t>
              </w:r>
            </w:hyperlink>
          </w:p>
        </w:tc>
        <w:tc>
          <w:tcPr>
            <w:tcW w:w="1192" w:type="dxa"/>
          </w:tcPr>
          <w:p>
            <w:pPr>
              <w:pStyle w:val="TableParagraph"/>
              <w:spacing w:before="32"/>
              <w:ind w:right="38"/>
              <w:jc w:val="right"/>
              <w:rPr>
                <w:sz w:val="13"/>
              </w:rPr>
            </w:pPr>
            <w:hyperlink r:id="rId126">
              <w:r>
                <w:rPr>
                  <w:spacing w:val="-2"/>
                  <w:sz w:val="13"/>
                </w:rPr>
                <w:t>12,000.00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24</w:t>
              </w:r>
            </w:hyperlink>
          </w:p>
        </w:tc>
        <w:tc>
          <w:tcPr>
            <w:tcW w:w="2619" w:type="dxa"/>
          </w:tcPr>
          <w:p>
            <w:pPr>
              <w:pStyle w:val="TableParagraph"/>
              <w:spacing w:before="32"/>
              <w:ind w:left="38"/>
              <w:rPr>
                <w:sz w:val="13"/>
              </w:rPr>
            </w:pPr>
            <w:hyperlink r:id="rId122">
              <w:r>
                <w:rPr>
                  <w:sz w:val="13"/>
                </w:rPr>
                <w:t>OFFICE</w:t>
              </w:r>
              <w:r>
                <w:rPr>
                  <w:spacing w:val="3"/>
                  <w:sz w:val="13"/>
                </w:rPr>
                <w:t> </w:t>
              </w:r>
              <w:r>
                <w:rPr>
                  <w:sz w:val="13"/>
                </w:rPr>
                <w:t>EXPENSE</w:t>
              </w:r>
              <w:r>
                <w:rPr>
                  <w:spacing w:val="4"/>
                  <w:sz w:val="13"/>
                </w:rPr>
                <w:t> </w:t>
              </w:r>
              <w:r>
                <w:rPr>
                  <w:sz w:val="13"/>
                </w:rPr>
                <w:t>&amp;</w:t>
              </w:r>
              <w:r>
                <w:rPr>
                  <w:spacing w:val="4"/>
                  <w:sz w:val="13"/>
                </w:rPr>
                <w:t> </w:t>
              </w:r>
              <w:r>
                <w:rPr>
                  <w:spacing w:val="-2"/>
                  <w:sz w:val="13"/>
                </w:rPr>
                <w:t>SUPPLIES</w:t>
              </w:r>
            </w:hyperlink>
          </w:p>
        </w:tc>
        <w:tc>
          <w:tcPr>
            <w:tcW w:w="1474" w:type="dxa"/>
          </w:tcPr>
          <w:p>
            <w:pPr>
              <w:pStyle w:val="TableParagraph"/>
              <w:spacing w:before="32"/>
              <w:ind w:right="217"/>
              <w:jc w:val="right"/>
              <w:rPr>
                <w:sz w:val="13"/>
              </w:rPr>
            </w:pPr>
            <w:hyperlink r:id="rId123">
              <w:r>
                <w:rPr>
                  <w:spacing w:val="-2"/>
                  <w:sz w:val="13"/>
                </w:rPr>
                <w:t>35,200.05</w:t>
              </w:r>
            </w:hyperlink>
          </w:p>
        </w:tc>
        <w:tc>
          <w:tcPr>
            <w:tcW w:w="1293" w:type="dxa"/>
          </w:tcPr>
          <w:p>
            <w:pPr>
              <w:pStyle w:val="TableParagraph"/>
              <w:spacing w:before="32"/>
              <w:ind w:right="178"/>
              <w:jc w:val="right"/>
              <w:rPr>
                <w:sz w:val="13"/>
              </w:rPr>
            </w:pPr>
            <w:hyperlink r:id="rId124">
              <w:r>
                <w:rPr>
                  <w:spacing w:val="-2"/>
                  <w:sz w:val="13"/>
                </w:rPr>
                <w:t>37,000.00</w:t>
              </w:r>
            </w:hyperlink>
          </w:p>
        </w:tc>
        <w:tc>
          <w:tcPr>
            <w:tcW w:w="1333" w:type="dxa"/>
          </w:tcPr>
          <w:p>
            <w:pPr>
              <w:pStyle w:val="TableParagraph"/>
              <w:spacing w:before="32"/>
              <w:ind w:right="179"/>
              <w:jc w:val="right"/>
              <w:rPr>
                <w:sz w:val="13"/>
              </w:rPr>
            </w:pPr>
            <w:hyperlink r:id="rId125">
              <w:r>
                <w:rPr>
                  <w:spacing w:val="-2"/>
                  <w:sz w:val="13"/>
                </w:rPr>
                <w:t>27,204.26</w:t>
              </w:r>
            </w:hyperlink>
          </w:p>
        </w:tc>
        <w:tc>
          <w:tcPr>
            <w:tcW w:w="1192" w:type="dxa"/>
          </w:tcPr>
          <w:p>
            <w:pPr>
              <w:pStyle w:val="TableParagraph"/>
              <w:spacing w:before="32"/>
              <w:ind w:right="38"/>
              <w:jc w:val="right"/>
              <w:rPr>
                <w:sz w:val="13"/>
              </w:rPr>
            </w:pPr>
            <w:hyperlink r:id="rId126">
              <w:r>
                <w:rPr>
                  <w:spacing w:val="-2"/>
                  <w:sz w:val="13"/>
                </w:rPr>
                <w:t>25,000.00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25</w:t>
              </w:r>
            </w:hyperlink>
          </w:p>
        </w:tc>
        <w:tc>
          <w:tcPr>
            <w:tcW w:w="2619" w:type="dxa"/>
          </w:tcPr>
          <w:p>
            <w:pPr>
              <w:pStyle w:val="TableParagraph"/>
              <w:spacing w:before="32"/>
              <w:ind w:left="38"/>
              <w:rPr>
                <w:sz w:val="13"/>
              </w:rPr>
            </w:pPr>
            <w:hyperlink r:id="rId122">
              <w:r>
                <w:rPr>
                  <w:sz w:val="13"/>
                </w:rPr>
                <w:t>AUTO</w:t>
              </w:r>
              <w:r>
                <w:rPr>
                  <w:spacing w:val="3"/>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2"/>
                  <w:sz w:val="13"/>
                </w:rPr>
                <w:t>18,500.97</w:t>
              </w:r>
            </w:hyperlink>
          </w:p>
        </w:tc>
        <w:tc>
          <w:tcPr>
            <w:tcW w:w="1293" w:type="dxa"/>
          </w:tcPr>
          <w:p>
            <w:pPr>
              <w:pStyle w:val="TableParagraph"/>
              <w:spacing w:before="32"/>
              <w:ind w:right="178"/>
              <w:jc w:val="right"/>
              <w:rPr>
                <w:sz w:val="13"/>
              </w:rPr>
            </w:pPr>
            <w:hyperlink r:id="rId124">
              <w:r>
                <w:rPr>
                  <w:spacing w:val="-2"/>
                  <w:sz w:val="13"/>
                </w:rPr>
                <w:t>30,000.00</w:t>
              </w:r>
            </w:hyperlink>
          </w:p>
        </w:tc>
        <w:tc>
          <w:tcPr>
            <w:tcW w:w="1333" w:type="dxa"/>
          </w:tcPr>
          <w:p>
            <w:pPr>
              <w:pStyle w:val="TableParagraph"/>
              <w:spacing w:before="32"/>
              <w:ind w:right="179"/>
              <w:jc w:val="right"/>
              <w:rPr>
                <w:sz w:val="13"/>
              </w:rPr>
            </w:pPr>
            <w:hyperlink r:id="rId125">
              <w:r>
                <w:rPr>
                  <w:spacing w:val="-2"/>
                  <w:sz w:val="13"/>
                </w:rPr>
                <w:t>18,355.51</w:t>
              </w:r>
            </w:hyperlink>
          </w:p>
        </w:tc>
        <w:tc>
          <w:tcPr>
            <w:tcW w:w="1192" w:type="dxa"/>
          </w:tcPr>
          <w:p>
            <w:pPr>
              <w:pStyle w:val="TableParagraph"/>
              <w:spacing w:before="32"/>
              <w:ind w:right="38"/>
              <w:jc w:val="right"/>
              <w:rPr>
                <w:sz w:val="13"/>
              </w:rPr>
            </w:pPr>
            <w:hyperlink r:id="rId126">
              <w:r>
                <w:rPr>
                  <w:spacing w:val="-2"/>
                  <w:sz w:val="13"/>
                </w:rPr>
                <w:t>30,000.00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27</w:t>
              </w:r>
            </w:hyperlink>
          </w:p>
        </w:tc>
        <w:tc>
          <w:tcPr>
            <w:tcW w:w="2619" w:type="dxa"/>
          </w:tcPr>
          <w:p>
            <w:pPr>
              <w:pStyle w:val="TableParagraph"/>
              <w:spacing w:before="32"/>
              <w:ind w:left="38"/>
              <w:rPr>
                <w:sz w:val="13"/>
              </w:rPr>
            </w:pPr>
            <w:hyperlink r:id="rId122">
              <w:r>
                <w:rPr>
                  <w:spacing w:val="-2"/>
                  <w:sz w:val="13"/>
                </w:rPr>
                <w:t>UTILITIES</w:t>
              </w:r>
            </w:hyperlink>
          </w:p>
        </w:tc>
        <w:tc>
          <w:tcPr>
            <w:tcW w:w="1474" w:type="dxa"/>
          </w:tcPr>
          <w:p>
            <w:pPr>
              <w:pStyle w:val="TableParagraph"/>
              <w:spacing w:before="32"/>
              <w:ind w:right="217"/>
              <w:jc w:val="right"/>
              <w:rPr>
                <w:sz w:val="13"/>
              </w:rPr>
            </w:pPr>
            <w:hyperlink r:id="rId123">
              <w:r>
                <w:rPr>
                  <w:spacing w:val="-2"/>
                  <w:sz w:val="13"/>
                </w:rPr>
                <w:t>6,485.52</w:t>
              </w:r>
            </w:hyperlink>
          </w:p>
        </w:tc>
        <w:tc>
          <w:tcPr>
            <w:tcW w:w="1293" w:type="dxa"/>
          </w:tcPr>
          <w:p>
            <w:pPr>
              <w:pStyle w:val="TableParagraph"/>
              <w:spacing w:before="32"/>
              <w:ind w:right="178"/>
              <w:jc w:val="right"/>
              <w:rPr>
                <w:sz w:val="13"/>
              </w:rPr>
            </w:pPr>
            <w:hyperlink r:id="rId124">
              <w:r>
                <w:rPr>
                  <w:spacing w:val="-2"/>
                  <w:sz w:val="13"/>
                </w:rPr>
                <w:t>12,000.00</w:t>
              </w:r>
            </w:hyperlink>
          </w:p>
        </w:tc>
        <w:tc>
          <w:tcPr>
            <w:tcW w:w="1333" w:type="dxa"/>
          </w:tcPr>
          <w:p>
            <w:pPr>
              <w:pStyle w:val="TableParagraph"/>
              <w:spacing w:before="32"/>
              <w:ind w:right="179"/>
              <w:jc w:val="right"/>
              <w:rPr>
                <w:sz w:val="13"/>
              </w:rPr>
            </w:pPr>
            <w:hyperlink r:id="rId125">
              <w:r>
                <w:rPr>
                  <w:spacing w:val="-2"/>
                  <w:sz w:val="13"/>
                </w:rPr>
                <w:t>6,657.21</w:t>
              </w:r>
            </w:hyperlink>
          </w:p>
        </w:tc>
        <w:tc>
          <w:tcPr>
            <w:tcW w:w="1192" w:type="dxa"/>
          </w:tcPr>
          <w:p>
            <w:pPr>
              <w:pStyle w:val="TableParagraph"/>
              <w:spacing w:before="32"/>
              <w:ind w:right="38"/>
              <w:jc w:val="right"/>
              <w:rPr>
                <w:sz w:val="13"/>
              </w:rPr>
            </w:pPr>
            <w:hyperlink r:id="rId126">
              <w:r>
                <w:rPr>
                  <w:spacing w:val="-2"/>
                  <w:sz w:val="13"/>
                </w:rPr>
                <w:t>12,000.00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29</w:t>
              </w:r>
            </w:hyperlink>
          </w:p>
        </w:tc>
        <w:tc>
          <w:tcPr>
            <w:tcW w:w="2619" w:type="dxa"/>
          </w:tcPr>
          <w:p>
            <w:pPr>
              <w:pStyle w:val="TableParagraph"/>
              <w:spacing w:before="32"/>
              <w:ind w:left="38"/>
              <w:rPr>
                <w:sz w:val="13"/>
              </w:rPr>
            </w:pPr>
            <w:hyperlink r:id="rId122">
              <w:r>
                <w:rPr>
                  <w:sz w:val="13"/>
                </w:rPr>
                <w:t>RENT</w:t>
              </w:r>
              <w:r>
                <w:rPr>
                  <w:spacing w:val="4"/>
                  <w:sz w:val="13"/>
                </w:rPr>
                <w:t> </w:t>
              </w:r>
              <w:r>
                <w:rPr>
                  <w:sz w:val="13"/>
                </w:rPr>
                <w:t>EXPENSE</w:t>
              </w:r>
              <w:r>
                <w:rPr>
                  <w:spacing w:val="5"/>
                  <w:sz w:val="13"/>
                </w:rPr>
                <w:t> </w:t>
              </w:r>
              <w:r>
                <w:rPr>
                  <w:spacing w:val="-2"/>
                  <w:sz w:val="13"/>
                </w:rPr>
                <w:t>(OFFICE)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21" w:hRule="atLeast"/>
        </w:trPr>
        <w:tc>
          <w:tcPr>
            <w:tcW w:w="1060" w:type="dxa"/>
          </w:tcPr>
          <w:p>
            <w:pPr>
              <w:pStyle w:val="TableParagraph"/>
              <w:spacing w:before="32"/>
              <w:rPr>
                <w:sz w:val="13"/>
              </w:rPr>
            </w:pPr>
            <w:hyperlink r:id="rId122">
              <w:r>
                <w:rPr>
                  <w:sz w:val="13"/>
                </w:rPr>
                <w:t>10-54-</w:t>
              </w:r>
              <w:r>
                <w:rPr>
                  <w:spacing w:val="-5"/>
                  <w:sz w:val="13"/>
                </w:rPr>
                <w:t>35</w:t>
              </w:r>
            </w:hyperlink>
          </w:p>
        </w:tc>
        <w:tc>
          <w:tcPr>
            <w:tcW w:w="2619" w:type="dxa"/>
          </w:tcPr>
          <w:p>
            <w:pPr>
              <w:pStyle w:val="TableParagraph"/>
              <w:spacing w:before="36"/>
              <w:ind w:left="38"/>
              <w:rPr>
                <w:sz w:val="13"/>
              </w:rPr>
            </w:pPr>
            <w:hyperlink r:id="rId122">
              <w:r>
                <w:rPr>
                  <w:sz w:val="13"/>
                </w:rPr>
                <w:t>COMPUTER</w:t>
              </w:r>
              <w:r>
                <w:rPr>
                  <w:spacing w:val="8"/>
                  <w:sz w:val="13"/>
                </w:rPr>
                <w:t> </w:t>
              </w:r>
              <w:r>
                <w:rPr>
                  <w:sz w:val="13"/>
                </w:rPr>
                <w:t>MAINTENANCE</w:t>
              </w:r>
              <w:r>
                <w:rPr>
                  <w:spacing w:val="8"/>
                  <w:sz w:val="13"/>
                </w:rPr>
                <w:t> </w:t>
              </w:r>
              <w:r>
                <w:rPr>
                  <w:spacing w:val="-2"/>
                  <w:sz w:val="13"/>
                </w:rPr>
                <w:t>CONTRACT</w:t>
              </w:r>
            </w:hyperlink>
          </w:p>
        </w:tc>
        <w:tc>
          <w:tcPr>
            <w:tcW w:w="1474" w:type="dxa"/>
          </w:tcPr>
          <w:p>
            <w:pPr>
              <w:pStyle w:val="TableParagraph"/>
              <w:spacing w:before="32"/>
              <w:ind w:right="217"/>
              <w:jc w:val="right"/>
              <w:rPr>
                <w:sz w:val="13"/>
              </w:rPr>
            </w:pPr>
            <w:hyperlink r:id="rId123">
              <w:r>
                <w:rPr>
                  <w:spacing w:val="-2"/>
                  <w:sz w:val="13"/>
                </w:rPr>
                <w:t>610.88</w:t>
              </w:r>
            </w:hyperlink>
          </w:p>
        </w:tc>
        <w:tc>
          <w:tcPr>
            <w:tcW w:w="1293" w:type="dxa"/>
          </w:tcPr>
          <w:p>
            <w:pPr>
              <w:pStyle w:val="TableParagraph"/>
              <w:spacing w:before="32"/>
              <w:ind w:right="178"/>
              <w:jc w:val="right"/>
              <w:rPr>
                <w:sz w:val="13"/>
              </w:rPr>
            </w:pPr>
            <w:hyperlink r:id="rId124">
              <w:r>
                <w:rPr>
                  <w:spacing w:val="-2"/>
                  <w:sz w:val="13"/>
                </w:rPr>
                <w:t>6,000.00</w:t>
              </w:r>
            </w:hyperlink>
          </w:p>
        </w:tc>
        <w:tc>
          <w:tcPr>
            <w:tcW w:w="1333" w:type="dxa"/>
          </w:tcPr>
          <w:p>
            <w:pPr>
              <w:pStyle w:val="TableParagraph"/>
              <w:spacing w:before="32"/>
              <w:ind w:right="179"/>
              <w:jc w:val="right"/>
              <w:rPr>
                <w:sz w:val="13"/>
              </w:rPr>
            </w:pPr>
            <w:hyperlink r:id="rId125">
              <w:r>
                <w:rPr>
                  <w:spacing w:val="-2"/>
                  <w:sz w:val="13"/>
                </w:rPr>
                <w:t>22,893.88</w:t>
              </w:r>
            </w:hyperlink>
          </w:p>
        </w:tc>
        <w:tc>
          <w:tcPr>
            <w:tcW w:w="1192" w:type="dxa"/>
          </w:tcPr>
          <w:p>
            <w:pPr>
              <w:pStyle w:val="TableParagraph"/>
              <w:spacing w:before="32"/>
              <w:ind w:right="38"/>
              <w:jc w:val="right"/>
              <w:rPr>
                <w:sz w:val="13"/>
              </w:rPr>
            </w:pPr>
            <w:hyperlink r:id="rId126">
              <w:r>
                <w:rPr>
                  <w:spacing w:val="-2"/>
                  <w:sz w:val="13"/>
                </w:rPr>
                <w:t>25,000.00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37</w:t>
              </w:r>
            </w:hyperlink>
          </w:p>
        </w:tc>
        <w:tc>
          <w:tcPr>
            <w:tcW w:w="2619" w:type="dxa"/>
          </w:tcPr>
          <w:p>
            <w:pPr>
              <w:pStyle w:val="TableParagraph"/>
              <w:spacing w:before="32"/>
              <w:ind w:left="38"/>
              <w:rPr>
                <w:sz w:val="13"/>
              </w:rPr>
            </w:pPr>
            <w:hyperlink r:id="rId122">
              <w:r>
                <w:rPr>
                  <w:sz w:val="13"/>
                </w:rPr>
                <w:t>JAIL</w:t>
              </w:r>
              <w:r>
                <w:rPr>
                  <w:spacing w:val="2"/>
                  <w:sz w:val="13"/>
                </w:rPr>
                <w:t> </w:t>
              </w:r>
              <w:r>
                <w:rPr>
                  <w:spacing w:val="-4"/>
                  <w:sz w:val="13"/>
                </w:rPr>
                <w:t>DAYS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45</w:t>
              </w:r>
            </w:hyperlink>
          </w:p>
        </w:tc>
        <w:tc>
          <w:tcPr>
            <w:tcW w:w="2619" w:type="dxa"/>
          </w:tcPr>
          <w:p>
            <w:pPr>
              <w:pStyle w:val="TableParagraph"/>
              <w:spacing w:before="32"/>
              <w:ind w:left="38"/>
              <w:rPr>
                <w:sz w:val="13"/>
              </w:rPr>
            </w:pPr>
            <w:hyperlink r:id="rId122">
              <w:r>
                <w:rPr>
                  <w:sz w:val="13"/>
                </w:rPr>
                <w:t>DEPARTMENT</w:t>
              </w:r>
              <w:r>
                <w:rPr>
                  <w:spacing w:val="8"/>
                  <w:sz w:val="13"/>
                </w:rPr>
                <w:t> </w:t>
              </w:r>
              <w:r>
                <w:rPr>
                  <w:spacing w:val="-2"/>
                  <w:sz w:val="13"/>
                </w:rPr>
                <w:t>SUPPLIES</w:t>
              </w:r>
            </w:hyperlink>
          </w:p>
        </w:tc>
        <w:tc>
          <w:tcPr>
            <w:tcW w:w="1474" w:type="dxa"/>
          </w:tcPr>
          <w:p>
            <w:pPr>
              <w:pStyle w:val="TableParagraph"/>
              <w:spacing w:before="32"/>
              <w:ind w:right="217"/>
              <w:jc w:val="right"/>
              <w:rPr>
                <w:sz w:val="13"/>
              </w:rPr>
            </w:pPr>
            <w:hyperlink r:id="rId123">
              <w:r>
                <w:rPr>
                  <w:spacing w:val="-2"/>
                  <w:sz w:val="13"/>
                </w:rPr>
                <w:t>46,872.62</w:t>
              </w:r>
            </w:hyperlink>
          </w:p>
        </w:tc>
        <w:tc>
          <w:tcPr>
            <w:tcW w:w="1293" w:type="dxa"/>
          </w:tcPr>
          <w:p>
            <w:pPr>
              <w:pStyle w:val="TableParagraph"/>
              <w:spacing w:before="32"/>
              <w:ind w:right="178"/>
              <w:jc w:val="right"/>
              <w:rPr>
                <w:sz w:val="13"/>
              </w:rPr>
            </w:pPr>
            <w:hyperlink r:id="rId124">
              <w:r>
                <w:rPr>
                  <w:spacing w:val="-2"/>
                  <w:sz w:val="13"/>
                </w:rPr>
                <w:t>80,000.00</w:t>
              </w:r>
            </w:hyperlink>
          </w:p>
        </w:tc>
        <w:tc>
          <w:tcPr>
            <w:tcW w:w="1333" w:type="dxa"/>
          </w:tcPr>
          <w:p>
            <w:pPr>
              <w:pStyle w:val="TableParagraph"/>
              <w:spacing w:before="32"/>
              <w:ind w:right="179"/>
              <w:jc w:val="right"/>
              <w:rPr>
                <w:sz w:val="13"/>
              </w:rPr>
            </w:pPr>
            <w:hyperlink r:id="rId125">
              <w:r>
                <w:rPr>
                  <w:spacing w:val="-2"/>
                  <w:sz w:val="13"/>
                </w:rPr>
                <w:t>50,810.34</w:t>
              </w:r>
            </w:hyperlink>
          </w:p>
        </w:tc>
        <w:tc>
          <w:tcPr>
            <w:tcW w:w="1192" w:type="dxa"/>
          </w:tcPr>
          <w:p>
            <w:pPr>
              <w:pStyle w:val="TableParagraph"/>
              <w:spacing w:before="32"/>
              <w:ind w:right="38"/>
              <w:jc w:val="right"/>
              <w:rPr>
                <w:sz w:val="13"/>
              </w:rPr>
            </w:pPr>
            <w:hyperlink r:id="rId126">
              <w:r>
                <w:rPr>
                  <w:spacing w:val="-2"/>
                  <w:sz w:val="13"/>
                </w:rPr>
                <w:t>50,000.00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51</w:t>
              </w:r>
            </w:hyperlink>
          </w:p>
        </w:tc>
        <w:tc>
          <w:tcPr>
            <w:tcW w:w="2619" w:type="dxa"/>
          </w:tcPr>
          <w:p>
            <w:pPr>
              <w:pStyle w:val="TableParagraph"/>
              <w:spacing w:before="32"/>
              <w:ind w:left="38"/>
              <w:rPr>
                <w:sz w:val="13"/>
              </w:rPr>
            </w:pPr>
            <w:hyperlink r:id="rId122">
              <w:r>
                <w:rPr>
                  <w:sz w:val="13"/>
                </w:rPr>
                <w:t>INSURANCE</w:t>
              </w:r>
              <w:r>
                <w:rPr>
                  <w:spacing w:val="4"/>
                  <w:sz w:val="13"/>
                </w:rPr>
                <w:t> </w:t>
              </w:r>
              <w:r>
                <w:rPr>
                  <w:sz w:val="13"/>
                </w:rPr>
                <w:t>(LINE</w:t>
              </w:r>
              <w:r>
                <w:rPr>
                  <w:spacing w:val="4"/>
                  <w:sz w:val="13"/>
                </w:rPr>
                <w:t> </w:t>
              </w:r>
              <w:r>
                <w:rPr>
                  <w:sz w:val="13"/>
                </w:rPr>
                <w:t>OF</w:t>
              </w:r>
              <w:r>
                <w:rPr>
                  <w:spacing w:val="4"/>
                  <w:sz w:val="13"/>
                </w:rPr>
                <w:t> </w:t>
              </w:r>
              <w:r>
                <w:rPr>
                  <w:spacing w:val="-2"/>
                  <w:sz w:val="13"/>
                </w:rPr>
                <w:t>DUTY)</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2"/>
                  <w:sz w:val="13"/>
                </w:rPr>
                <w:t>5,000.00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52</w:t>
              </w:r>
            </w:hyperlink>
          </w:p>
        </w:tc>
        <w:tc>
          <w:tcPr>
            <w:tcW w:w="2619" w:type="dxa"/>
          </w:tcPr>
          <w:p>
            <w:pPr>
              <w:pStyle w:val="TableParagraph"/>
              <w:spacing w:before="32"/>
              <w:ind w:left="38"/>
              <w:rPr>
                <w:sz w:val="13"/>
              </w:rPr>
            </w:pPr>
            <w:hyperlink r:id="rId122">
              <w:r>
                <w:rPr>
                  <w:sz w:val="13"/>
                </w:rPr>
                <w:t>INSURANCE</w:t>
              </w:r>
              <w:r>
                <w:rPr>
                  <w:spacing w:val="4"/>
                  <w:sz w:val="13"/>
                </w:rPr>
                <w:t> </w:t>
              </w:r>
              <w:r>
                <w:rPr>
                  <w:sz w:val="13"/>
                </w:rPr>
                <w:t>(OFF</w:t>
              </w:r>
              <w:r>
                <w:rPr>
                  <w:spacing w:val="5"/>
                  <w:sz w:val="13"/>
                </w:rPr>
                <w:t> </w:t>
              </w:r>
              <w:r>
                <w:rPr>
                  <w:sz w:val="13"/>
                </w:rPr>
                <w:t>DUTY</w:t>
              </w:r>
              <w:r>
                <w:rPr>
                  <w:spacing w:val="5"/>
                  <w:sz w:val="13"/>
                </w:rPr>
                <w:t> </w:t>
              </w:r>
              <w:r>
                <w:rPr>
                  <w:spacing w:val="-2"/>
                  <w:sz w:val="13"/>
                </w:rPr>
                <w:t>AUTO)</w:t>
              </w:r>
            </w:hyperlink>
          </w:p>
        </w:tc>
        <w:tc>
          <w:tcPr>
            <w:tcW w:w="1474" w:type="dxa"/>
          </w:tcPr>
          <w:p>
            <w:pPr>
              <w:pStyle w:val="TableParagraph"/>
              <w:spacing w:before="32"/>
              <w:ind w:right="217"/>
              <w:jc w:val="right"/>
              <w:rPr>
                <w:sz w:val="13"/>
              </w:rPr>
            </w:pPr>
            <w:hyperlink r:id="rId123">
              <w:r>
                <w:rPr>
                  <w:spacing w:val="-2"/>
                  <w:sz w:val="13"/>
                </w:rPr>
                <w:t>9,455.45</w:t>
              </w:r>
            </w:hyperlink>
          </w:p>
        </w:tc>
        <w:tc>
          <w:tcPr>
            <w:tcW w:w="1293" w:type="dxa"/>
          </w:tcPr>
          <w:p>
            <w:pPr>
              <w:pStyle w:val="TableParagraph"/>
              <w:spacing w:before="32"/>
              <w:ind w:right="178"/>
              <w:jc w:val="right"/>
              <w:rPr>
                <w:sz w:val="13"/>
              </w:rPr>
            </w:pPr>
            <w:hyperlink r:id="rId124">
              <w:r>
                <w:rPr>
                  <w:spacing w:val="-2"/>
                  <w:sz w:val="13"/>
                </w:rPr>
                <w:t>10,000.00</w:t>
              </w:r>
            </w:hyperlink>
          </w:p>
        </w:tc>
        <w:tc>
          <w:tcPr>
            <w:tcW w:w="1333" w:type="dxa"/>
          </w:tcPr>
          <w:p>
            <w:pPr>
              <w:pStyle w:val="TableParagraph"/>
              <w:spacing w:before="32"/>
              <w:ind w:right="179"/>
              <w:jc w:val="right"/>
              <w:rPr>
                <w:sz w:val="13"/>
              </w:rPr>
            </w:pPr>
            <w:hyperlink r:id="rId125">
              <w:r>
                <w:rPr>
                  <w:spacing w:val="-2"/>
                  <w:sz w:val="13"/>
                </w:rPr>
                <w:t>13,477.06</w:t>
              </w:r>
            </w:hyperlink>
          </w:p>
        </w:tc>
        <w:tc>
          <w:tcPr>
            <w:tcW w:w="1192" w:type="dxa"/>
          </w:tcPr>
          <w:p>
            <w:pPr>
              <w:pStyle w:val="TableParagraph"/>
              <w:spacing w:before="32"/>
              <w:ind w:right="38"/>
              <w:jc w:val="right"/>
              <w:rPr>
                <w:sz w:val="13"/>
              </w:rPr>
            </w:pPr>
            <w:hyperlink r:id="rId126">
              <w:r>
                <w:rPr>
                  <w:spacing w:val="-2"/>
                  <w:sz w:val="13"/>
                </w:rPr>
                <w:t>12,000.00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55</w:t>
              </w:r>
            </w:hyperlink>
          </w:p>
        </w:tc>
        <w:tc>
          <w:tcPr>
            <w:tcW w:w="2619" w:type="dxa"/>
          </w:tcPr>
          <w:p>
            <w:pPr>
              <w:pStyle w:val="TableParagraph"/>
              <w:spacing w:before="32"/>
              <w:ind w:left="38"/>
              <w:rPr>
                <w:sz w:val="13"/>
              </w:rPr>
            </w:pPr>
            <w:hyperlink r:id="rId122">
              <w:r>
                <w:rPr>
                  <w:sz w:val="13"/>
                </w:rPr>
                <w:t>TASK</w:t>
              </w:r>
              <w:r>
                <w:rPr>
                  <w:spacing w:val="4"/>
                  <w:sz w:val="13"/>
                </w:rPr>
                <w:t> </w:t>
              </w:r>
              <w:r>
                <w:rPr>
                  <w:sz w:val="13"/>
                </w:rPr>
                <w:t>FORCE</w:t>
              </w:r>
              <w:r>
                <w:rPr>
                  <w:spacing w:val="4"/>
                  <w:sz w:val="13"/>
                </w:rPr>
                <w:t> </w:t>
              </w:r>
              <w:r>
                <w:rPr>
                  <w:sz w:val="13"/>
                </w:rPr>
                <w:t>OFFICE</w:t>
              </w:r>
              <w:r>
                <w:rPr>
                  <w:spacing w:val="4"/>
                  <w:sz w:val="13"/>
                </w:rPr>
                <w:t> </w:t>
              </w:r>
              <w:r>
                <w:rPr>
                  <w:spacing w:val="-2"/>
                  <w:sz w:val="13"/>
                </w:rPr>
                <w:t>EXPENSES</w:t>
              </w:r>
            </w:hyperlink>
          </w:p>
        </w:tc>
        <w:tc>
          <w:tcPr>
            <w:tcW w:w="1474" w:type="dxa"/>
          </w:tcPr>
          <w:p>
            <w:pPr>
              <w:pStyle w:val="TableParagraph"/>
              <w:spacing w:before="32"/>
              <w:ind w:right="217"/>
              <w:jc w:val="right"/>
              <w:rPr>
                <w:sz w:val="13"/>
              </w:rPr>
            </w:pPr>
            <w:hyperlink r:id="rId123">
              <w:r>
                <w:rPr>
                  <w:spacing w:val="-2"/>
                  <w:sz w:val="13"/>
                </w:rPr>
                <w:t>43,499.97</w:t>
              </w:r>
            </w:hyperlink>
          </w:p>
        </w:tc>
        <w:tc>
          <w:tcPr>
            <w:tcW w:w="1293" w:type="dxa"/>
          </w:tcPr>
          <w:p>
            <w:pPr>
              <w:pStyle w:val="TableParagraph"/>
              <w:spacing w:before="32"/>
              <w:ind w:right="178"/>
              <w:jc w:val="right"/>
              <w:rPr>
                <w:sz w:val="13"/>
              </w:rPr>
            </w:pPr>
            <w:hyperlink r:id="rId124">
              <w:r>
                <w:rPr>
                  <w:spacing w:val="-2"/>
                  <w:sz w:val="13"/>
                </w:rPr>
                <w:t>58,000.00</w:t>
              </w:r>
            </w:hyperlink>
          </w:p>
        </w:tc>
        <w:tc>
          <w:tcPr>
            <w:tcW w:w="1333" w:type="dxa"/>
          </w:tcPr>
          <w:p>
            <w:pPr>
              <w:pStyle w:val="TableParagraph"/>
              <w:spacing w:before="32"/>
              <w:ind w:right="179"/>
              <w:jc w:val="right"/>
              <w:rPr>
                <w:sz w:val="13"/>
              </w:rPr>
            </w:pPr>
            <w:hyperlink r:id="rId125">
              <w:r>
                <w:rPr>
                  <w:spacing w:val="-2"/>
                  <w:sz w:val="13"/>
                </w:rPr>
                <w:t>28,999.98</w:t>
              </w:r>
            </w:hyperlink>
          </w:p>
        </w:tc>
        <w:tc>
          <w:tcPr>
            <w:tcW w:w="1192" w:type="dxa"/>
          </w:tcPr>
          <w:p>
            <w:pPr>
              <w:pStyle w:val="TableParagraph"/>
              <w:spacing w:before="32"/>
              <w:ind w:right="38"/>
              <w:jc w:val="right"/>
              <w:rPr>
                <w:sz w:val="13"/>
              </w:rPr>
            </w:pPr>
            <w:hyperlink r:id="rId126">
              <w:r>
                <w:rPr>
                  <w:spacing w:val="-2"/>
                  <w:sz w:val="13"/>
                </w:rPr>
                <w:t>58,000.00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65</w:t>
              </w:r>
            </w:hyperlink>
          </w:p>
        </w:tc>
        <w:tc>
          <w:tcPr>
            <w:tcW w:w="2619" w:type="dxa"/>
          </w:tcPr>
          <w:p>
            <w:pPr>
              <w:pStyle w:val="TableParagraph"/>
              <w:spacing w:before="32"/>
              <w:ind w:left="38"/>
              <w:rPr>
                <w:sz w:val="13"/>
              </w:rPr>
            </w:pPr>
            <w:hyperlink r:id="rId122">
              <w:r>
                <w:rPr>
                  <w:sz w:val="13"/>
                </w:rPr>
                <w:t>SUNDRY</w:t>
              </w:r>
              <w:r>
                <w:rPr>
                  <w:spacing w:val="4"/>
                  <w:sz w:val="13"/>
                </w:rPr>
                <w:t> </w:t>
              </w:r>
              <w:r>
                <w:rPr>
                  <w:sz w:val="13"/>
                </w:rPr>
                <w:t>(JAIL</w:t>
              </w:r>
              <w:r>
                <w:rPr>
                  <w:spacing w:val="4"/>
                  <w:sz w:val="13"/>
                </w:rPr>
                <w:t> </w:t>
              </w:r>
              <w:r>
                <w:rPr>
                  <w:spacing w:val="-2"/>
                  <w:sz w:val="13"/>
                </w:rPr>
                <w:t>EXPENSES)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9" w:hRule="atLeast"/>
        </w:trPr>
        <w:tc>
          <w:tcPr>
            <w:tcW w:w="1060" w:type="dxa"/>
          </w:tcPr>
          <w:p>
            <w:pPr>
              <w:pStyle w:val="TableParagraph"/>
              <w:spacing w:before="32"/>
              <w:rPr>
                <w:sz w:val="13"/>
              </w:rPr>
            </w:pPr>
            <w:hyperlink r:id="rId122">
              <w:r>
                <w:rPr>
                  <w:sz w:val="13"/>
                </w:rPr>
                <w:t>10-54-</w:t>
              </w:r>
              <w:r>
                <w:rPr>
                  <w:spacing w:val="-5"/>
                  <w:sz w:val="13"/>
                </w:rPr>
                <w:t>66</w:t>
              </w:r>
            </w:hyperlink>
          </w:p>
        </w:tc>
        <w:tc>
          <w:tcPr>
            <w:tcW w:w="2619" w:type="dxa"/>
          </w:tcPr>
          <w:p>
            <w:pPr>
              <w:pStyle w:val="TableParagraph"/>
              <w:spacing w:before="32"/>
              <w:ind w:left="38"/>
              <w:rPr>
                <w:sz w:val="13"/>
              </w:rPr>
            </w:pPr>
            <w:hyperlink r:id="rId122">
              <w:r>
                <w:rPr>
                  <w:sz w:val="13"/>
                </w:rPr>
                <w:t>Animal</w:t>
              </w:r>
              <w:r>
                <w:rPr>
                  <w:spacing w:val="4"/>
                  <w:sz w:val="13"/>
                </w:rPr>
                <w:t> </w:t>
              </w:r>
              <w:r>
                <w:rPr>
                  <w:sz w:val="13"/>
                </w:rPr>
                <w:t>Control</w:t>
              </w:r>
              <w:r>
                <w:rPr>
                  <w:spacing w:val="4"/>
                  <w:sz w:val="13"/>
                </w:rPr>
                <w:t> </w:t>
              </w:r>
              <w:r>
                <w:rPr>
                  <w:spacing w:val="-2"/>
                  <w:sz w:val="13"/>
                </w:rPr>
                <w:t>Salary</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9" w:hRule="atLeast"/>
        </w:trPr>
        <w:tc>
          <w:tcPr>
            <w:tcW w:w="1060" w:type="dxa"/>
          </w:tcPr>
          <w:p>
            <w:pPr>
              <w:pStyle w:val="TableParagraph"/>
              <w:spacing w:before="25"/>
              <w:rPr>
                <w:sz w:val="13"/>
              </w:rPr>
            </w:pPr>
            <w:hyperlink r:id="rId122">
              <w:r>
                <w:rPr>
                  <w:sz w:val="13"/>
                </w:rPr>
                <w:t>10-54-</w:t>
              </w:r>
              <w:r>
                <w:rPr>
                  <w:spacing w:val="-5"/>
                  <w:sz w:val="13"/>
                </w:rPr>
                <w:t>67</w:t>
              </w:r>
            </w:hyperlink>
          </w:p>
        </w:tc>
        <w:tc>
          <w:tcPr>
            <w:tcW w:w="2619" w:type="dxa"/>
          </w:tcPr>
          <w:p>
            <w:pPr>
              <w:pStyle w:val="TableParagraph"/>
              <w:spacing w:before="25"/>
              <w:ind w:left="38"/>
              <w:rPr>
                <w:sz w:val="13"/>
              </w:rPr>
            </w:pPr>
            <w:hyperlink r:id="rId122">
              <w:r>
                <w:rPr>
                  <w:sz w:val="13"/>
                </w:rPr>
                <w:t>ANIMAL</w:t>
              </w:r>
              <w:r>
                <w:rPr>
                  <w:spacing w:val="4"/>
                  <w:sz w:val="13"/>
                </w:rPr>
                <w:t> </w:t>
              </w:r>
              <w:r>
                <w:rPr>
                  <w:spacing w:val="-2"/>
                  <w:sz w:val="13"/>
                </w:rPr>
                <w:t>CONTROL</w:t>
              </w:r>
            </w:hyperlink>
          </w:p>
        </w:tc>
        <w:tc>
          <w:tcPr>
            <w:tcW w:w="1474" w:type="dxa"/>
          </w:tcPr>
          <w:p>
            <w:pPr>
              <w:pStyle w:val="TableParagraph"/>
              <w:spacing w:before="25"/>
              <w:ind w:right="217"/>
              <w:jc w:val="right"/>
              <w:rPr>
                <w:sz w:val="13"/>
              </w:rPr>
            </w:pPr>
            <w:hyperlink r:id="rId123">
              <w:r>
                <w:rPr>
                  <w:spacing w:val="-2"/>
                  <w:sz w:val="13"/>
                </w:rPr>
                <w:t>5,716.34</w:t>
              </w:r>
            </w:hyperlink>
          </w:p>
        </w:tc>
        <w:tc>
          <w:tcPr>
            <w:tcW w:w="1293" w:type="dxa"/>
          </w:tcPr>
          <w:p>
            <w:pPr>
              <w:pStyle w:val="TableParagraph"/>
              <w:spacing w:before="25"/>
              <w:ind w:right="178"/>
              <w:jc w:val="right"/>
              <w:rPr>
                <w:sz w:val="13"/>
              </w:rPr>
            </w:pPr>
            <w:hyperlink r:id="rId124">
              <w:r>
                <w:rPr>
                  <w:spacing w:val="-2"/>
                  <w:sz w:val="13"/>
                </w:rPr>
                <w:t>8,000.00</w:t>
              </w:r>
            </w:hyperlink>
          </w:p>
        </w:tc>
        <w:tc>
          <w:tcPr>
            <w:tcW w:w="1333" w:type="dxa"/>
          </w:tcPr>
          <w:p>
            <w:pPr>
              <w:pStyle w:val="TableParagraph"/>
              <w:spacing w:before="25"/>
              <w:ind w:right="179"/>
              <w:jc w:val="right"/>
              <w:rPr>
                <w:sz w:val="13"/>
              </w:rPr>
            </w:pPr>
            <w:hyperlink r:id="rId125">
              <w:r>
                <w:rPr>
                  <w:spacing w:val="-2"/>
                  <w:sz w:val="13"/>
                </w:rPr>
                <w:t>4,534.85</w:t>
              </w:r>
            </w:hyperlink>
          </w:p>
        </w:tc>
        <w:tc>
          <w:tcPr>
            <w:tcW w:w="1192" w:type="dxa"/>
          </w:tcPr>
          <w:p>
            <w:pPr>
              <w:pStyle w:val="TableParagraph"/>
              <w:spacing w:before="25"/>
              <w:ind w:right="38"/>
              <w:jc w:val="right"/>
              <w:rPr>
                <w:sz w:val="13"/>
              </w:rPr>
            </w:pPr>
            <w:hyperlink r:id="rId126">
              <w:r>
                <w:rPr>
                  <w:spacing w:val="-2"/>
                  <w:sz w:val="13"/>
                </w:rPr>
                <w:t>5,000.00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68</w:t>
              </w:r>
            </w:hyperlink>
          </w:p>
        </w:tc>
        <w:tc>
          <w:tcPr>
            <w:tcW w:w="2619" w:type="dxa"/>
          </w:tcPr>
          <w:p>
            <w:pPr>
              <w:pStyle w:val="TableParagraph"/>
              <w:spacing w:before="32"/>
              <w:ind w:left="38"/>
              <w:rPr>
                <w:sz w:val="13"/>
              </w:rPr>
            </w:pPr>
            <w:hyperlink r:id="rId122">
              <w:r>
                <w:rPr>
                  <w:sz w:val="13"/>
                </w:rPr>
                <w:t>ANIMAL</w:t>
              </w:r>
              <w:r>
                <w:rPr>
                  <w:spacing w:val="4"/>
                  <w:sz w:val="13"/>
                </w:rPr>
                <w:t> </w:t>
              </w:r>
              <w:r>
                <w:rPr>
                  <w:sz w:val="13"/>
                </w:rPr>
                <w:t>CONTROL</w:t>
              </w:r>
              <w:r>
                <w:rPr>
                  <w:spacing w:val="4"/>
                  <w:sz w:val="13"/>
                </w:rPr>
                <w:t> </w:t>
              </w:r>
              <w:r>
                <w:rPr>
                  <w:sz w:val="13"/>
                </w:rPr>
                <w:t>-</w:t>
              </w:r>
              <w:r>
                <w:rPr>
                  <w:spacing w:val="4"/>
                  <w:sz w:val="13"/>
                </w:rPr>
                <w:t> </w:t>
              </w:r>
              <w:r>
                <w:rPr>
                  <w:sz w:val="13"/>
                </w:rPr>
                <w:t>MADDIE</w:t>
              </w:r>
              <w:r>
                <w:rPr>
                  <w:spacing w:val="4"/>
                  <w:sz w:val="13"/>
                </w:rPr>
                <w:t> </w:t>
              </w:r>
              <w:r>
                <w:rPr>
                  <w:spacing w:val="-4"/>
                  <w:sz w:val="13"/>
                </w:rPr>
                <w:t>FUND</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69</w:t>
              </w:r>
            </w:hyperlink>
          </w:p>
        </w:tc>
        <w:tc>
          <w:tcPr>
            <w:tcW w:w="2619" w:type="dxa"/>
          </w:tcPr>
          <w:p>
            <w:pPr>
              <w:pStyle w:val="TableParagraph"/>
              <w:spacing w:before="32"/>
              <w:ind w:left="38"/>
              <w:rPr>
                <w:sz w:val="13"/>
              </w:rPr>
            </w:pPr>
            <w:hyperlink r:id="rId122">
              <w:r>
                <w:rPr>
                  <w:sz w:val="13"/>
                </w:rPr>
                <w:t>Animal</w:t>
              </w:r>
              <w:r>
                <w:rPr>
                  <w:spacing w:val="4"/>
                  <w:sz w:val="13"/>
                </w:rPr>
                <w:t> </w:t>
              </w:r>
              <w:r>
                <w:rPr>
                  <w:sz w:val="13"/>
                </w:rPr>
                <w:t>Control</w:t>
              </w:r>
              <w:r>
                <w:rPr>
                  <w:spacing w:val="5"/>
                  <w:sz w:val="13"/>
                </w:rPr>
                <w:t> </w:t>
              </w:r>
              <w:r>
                <w:rPr>
                  <w:sz w:val="13"/>
                </w:rPr>
                <w:t>Employee</w:t>
              </w:r>
              <w:r>
                <w:rPr>
                  <w:spacing w:val="4"/>
                  <w:sz w:val="13"/>
                </w:rPr>
                <w:t> </w:t>
              </w:r>
              <w:r>
                <w:rPr>
                  <w:spacing w:val="-2"/>
                  <w:sz w:val="13"/>
                </w:rPr>
                <w:t>Benfit</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70</w:t>
              </w:r>
            </w:hyperlink>
          </w:p>
        </w:tc>
        <w:tc>
          <w:tcPr>
            <w:tcW w:w="2619" w:type="dxa"/>
          </w:tcPr>
          <w:p>
            <w:pPr>
              <w:pStyle w:val="TableParagraph"/>
              <w:spacing w:before="32"/>
              <w:ind w:left="38"/>
              <w:rPr>
                <w:sz w:val="13"/>
              </w:rPr>
            </w:pPr>
            <w:hyperlink r:id="rId122">
              <w:r>
                <w:rPr>
                  <w:sz w:val="13"/>
                </w:rPr>
                <w:t>OPERATING</w:t>
              </w:r>
              <w:r>
                <w:rPr>
                  <w:spacing w:val="5"/>
                  <w:sz w:val="13"/>
                </w:rPr>
                <w:t> </w:t>
              </w:r>
              <w:r>
                <w:rPr>
                  <w:sz w:val="13"/>
                </w:rPr>
                <w:t>LEASE</w:t>
              </w:r>
              <w:r>
                <w:rPr>
                  <w:spacing w:val="6"/>
                  <w:sz w:val="13"/>
                </w:rPr>
                <w:t> </w:t>
              </w:r>
              <w:r>
                <w:rPr>
                  <w:spacing w:val="-2"/>
                  <w:sz w:val="13"/>
                </w:rPr>
                <w:t>PAYMENT</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74</w:t>
              </w:r>
            </w:hyperlink>
          </w:p>
        </w:tc>
        <w:tc>
          <w:tcPr>
            <w:tcW w:w="2619" w:type="dxa"/>
          </w:tcPr>
          <w:p>
            <w:pPr>
              <w:pStyle w:val="TableParagraph"/>
              <w:spacing w:before="32"/>
              <w:ind w:left="38"/>
              <w:rPr>
                <w:sz w:val="13"/>
              </w:rPr>
            </w:pPr>
            <w:hyperlink r:id="rId122">
              <w:r>
                <w:rPr>
                  <w:sz w:val="13"/>
                </w:rPr>
                <w:t>CAPITAL</w:t>
              </w:r>
              <w:r>
                <w:rPr>
                  <w:spacing w:val="5"/>
                  <w:sz w:val="13"/>
                </w:rPr>
                <w:t> </w:t>
              </w:r>
              <w:r>
                <w:rPr>
                  <w:spacing w:val="-2"/>
                  <w:sz w:val="13"/>
                </w:rPr>
                <w:t>OUTLAY</w:t>
              </w:r>
            </w:hyperlink>
          </w:p>
        </w:tc>
        <w:tc>
          <w:tcPr>
            <w:tcW w:w="1474" w:type="dxa"/>
          </w:tcPr>
          <w:p>
            <w:pPr>
              <w:pStyle w:val="TableParagraph"/>
              <w:spacing w:before="32"/>
              <w:ind w:right="217"/>
              <w:jc w:val="right"/>
              <w:rPr>
                <w:sz w:val="13"/>
              </w:rPr>
            </w:pPr>
            <w:hyperlink r:id="rId123">
              <w:r>
                <w:rPr>
                  <w:spacing w:val="-2"/>
                  <w:sz w:val="13"/>
                </w:rPr>
                <w:t>9,497.00</w:t>
              </w:r>
            </w:hyperlink>
          </w:p>
        </w:tc>
        <w:tc>
          <w:tcPr>
            <w:tcW w:w="1293" w:type="dxa"/>
          </w:tcPr>
          <w:p>
            <w:pPr>
              <w:pStyle w:val="TableParagraph"/>
              <w:spacing w:before="32"/>
              <w:ind w:right="178"/>
              <w:jc w:val="right"/>
              <w:rPr>
                <w:sz w:val="13"/>
              </w:rPr>
            </w:pPr>
            <w:hyperlink r:id="rId124">
              <w:r>
                <w:rPr>
                  <w:spacing w:val="-2"/>
                  <w:sz w:val="13"/>
                </w:rPr>
                <w:t>25,000.00</w:t>
              </w:r>
            </w:hyperlink>
          </w:p>
        </w:tc>
        <w:tc>
          <w:tcPr>
            <w:tcW w:w="1333" w:type="dxa"/>
          </w:tcPr>
          <w:p>
            <w:pPr>
              <w:pStyle w:val="TableParagraph"/>
              <w:spacing w:before="32"/>
              <w:ind w:right="179"/>
              <w:jc w:val="right"/>
              <w:rPr>
                <w:sz w:val="13"/>
              </w:rPr>
            </w:pPr>
            <w:hyperlink r:id="rId125">
              <w:r>
                <w:rPr>
                  <w:spacing w:val="-2"/>
                  <w:sz w:val="13"/>
                </w:rPr>
                <w:t>31,660.92</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75</w:t>
              </w:r>
            </w:hyperlink>
          </w:p>
        </w:tc>
        <w:tc>
          <w:tcPr>
            <w:tcW w:w="2619" w:type="dxa"/>
          </w:tcPr>
          <w:p>
            <w:pPr>
              <w:pStyle w:val="TableParagraph"/>
              <w:spacing w:before="32"/>
              <w:ind w:left="38"/>
              <w:rPr>
                <w:sz w:val="13"/>
              </w:rPr>
            </w:pPr>
            <w:hyperlink r:id="rId122">
              <w:r>
                <w:rPr>
                  <w:sz w:val="13"/>
                </w:rPr>
                <w:t>CAPITAL</w:t>
              </w:r>
              <w:r>
                <w:rPr>
                  <w:spacing w:val="5"/>
                  <w:sz w:val="13"/>
                </w:rPr>
                <w:t> </w:t>
              </w:r>
              <w:r>
                <w:rPr>
                  <w:sz w:val="13"/>
                </w:rPr>
                <w:t>OUTLAY</w:t>
              </w:r>
              <w:r>
                <w:rPr>
                  <w:spacing w:val="5"/>
                  <w:sz w:val="13"/>
                </w:rPr>
                <w:t> </w:t>
              </w:r>
              <w:r>
                <w:rPr>
                  <w:sz w:val="13"/>
                </w:rPr>
                <w:t>(ANIMAL</w:t>
              </w:r>
              <w:r>
                <w:rPr>
                  <w:spacing w:val="5"/>
                  <w:sz w:val="13"/>
                </w:rPr>
                <w:t> </w:t>
              </w:r>
              <w:r>
                <w:rPr>
                  <w:spacing w:val="-2"/>
                  <w:sz w:val="13"/>
                </w:rPr>
                <w:t>POUND)</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10-54-</w:t>
              </w:r>
              <w:r>
                <w:rPr>
                  <w:spacing w:val="-5"/>
                  <w:sz w:val="13"/>
                </w:rPr>
                <w:t>76</w:t>
              </w:r>
            </w:hyperlink>
          </w:p>
        </w:tc>
        <w:tc>
          <w:tcPr>
            <w:tcW w:w="2619" w:type="dxa"/>
          </w:tcPr>
          <w:p>
            <w:pPr>
              <w:pStyle w:val="TableParagraph"/>
              <w:spacing w:before="32"/>
              <w:ind w:left="38"/>
              <w:rPr>
                <w:sz w:val="13"/>
              </w:rPr>
            </w:pPr>
            <w:hyperlink r:id="rId122">
              <w:r>
                <w:rPr>
                  <w:sz w:val="13"/>
                </w:rPr>
                <w:t>CAPITAL</w:t>
              </w:r>
              <w:r>
                <w:rPr>
                  <w:spacing w:val="3"/>
                  <w:sz w:val="13"/>
                </w:rPr>
                <w:t> </w:t>
              </w:r>
              <w:r>
                <w:rPr>
                  <w:sz w:val="13"/>
                </w:rPr>
                <w:t>OUTLAY</w:t>
              </w:r>
              <w:r>
                <w:rPr>
                  <w:spacing w:val="4"/>
                  <w:sz w:val="13"/>
                </w:rPr>
                <w:t> </w:t>
              </w:r>
              <w:r>
                <w:rPr>
                  <w:sz w:val="13"/>
                </w:rPr>
                <w:t>-</w:t>
              </w:r>
              <w:r>
                <w:rPr>
                  <w:spacing w:val="4"/>
                  <w:sz w:val="13"/>
                </w:rPr>
                <w:t> </w:t>
              </w:r>
              <w:r>
                <w:rPr>
                  <w:sz w:val="13"/>
                </w:rPr>
                <w:t>COMP.</w:t>
              </w:r>
              <w:r>
                <w:rPr>
                  <w:spacing w:val="4"/>
                  <w:sz w:val="13"/>
                </w:rPr>
                <w:t> </w:t>
              </w:r>
              <w:r>
                <w:rPr>
                  <w:spacing w:val="-2"/>
                  <w:sz w:val="13"/>
                </w:rPr>
                <w:t>UPDATE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10-54-</w:t>
              </w:r>
              <w:r>
                <w:rPr>
                  <w:spacing w:val="-5"/>
                  <w:sz w:val="13"/>
                </w:rPr>
                <w:t>99</w:t>
              </w:r>
            </w:hyperlink>
          </w:p>
        </w:tc>
        <w:tc>
          <w:tcPr>
            <w:tcW w:w="2619" w:type="dxa"/>
          </w:tcPr>
          <w:p>
            <w:pPr>
              <w:pStyle w:val="TableParagraph"/>
              <w:spacing w:before="32"/>
              <w:ind w:left="38"/>
              <w:rPr>
                <w:sz w:val="13"/>
              </w:rPr>
            </w:pPr>
            <w:hyperlink r:id="rId122">
              <w:r>
                <w:rPr>
                  <w:sz w:val="13"/>
                </w:rPr>
                <w:t>Police</w:t>
              </w:r>
              <w:r>
                <w:rPr>
                  <w:spacing w:val="5"/>
                  <w:sz w:val="13"/>
                </w:rPr>
                <w:t> </w:t>
              </w:r>
              <w:r>
                <w:rPr>
                  <w:sz w:val="13"/>
                </w:rPr>
                <w:t>Department</w:t>
              </w:r>
              <w:r>
                <w:rPr>
                  <w:spacing w:val="5"/>
                  <w:sz w:val="13"/>
                </w:rPr>
                <w:t> </w:t>
              </w:r>
              <w:r>
                <w:rPr>
                  <w:spacing w:val="-2"/>
                  <w:sz w:val="13"/>
                </w:rPr>
                <w:t>Vehicles</w:t>
              </w:r>
            </w:hyperlink>
          </w:p>
        </w:tc>
        <w:tc>
          <w:tcPr>
            <w:tcW w:w="1474" w:type="dxa"/>
            <w:tcBorders>
              <w:bottom w:val="single" w:sz="6" w:space="0" w:color="000000"/>
            </w:tcBorders>
          </w:tcPr>
          <w:p>
            <w:pPr>
              <w:pStyle w:val="TableParagraph"/>
              <w:spacing w:before="32"/>
              <w:ind w:right="217"/>
              <w:jc w:val="right"/>
              <w:rPr>
                <w:sz w:val="13"/>
              </w:rPr>
            </w:pPr>
            <w:hyperlink r:id="rId123">
              <w:r>
                <w:rPr>
                  <w:spacing w:val="-2"/>
                  <w:sz w:val="13"/>
                </w:rPr>
                <w:t>8,149.00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2"/>
                  <w:sz w:val="13"/>
                </w:rPr>
                <w:t>25,000.00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2"/>
                  <w:sz w:val="13"/>
                </w:rPr>
                <w:t>75,000.00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3"/>
                <w:sz w:val="13"/>
              </w:rPr>
              <w:t> </w:t>
            </w:r>
            <w:r>
              <w:rPr>
                <w:sz w:val="13"/>
              </w:rPr>
              <w:t>POLICE</w:t>
            </w:r>
            <w:r>
              <w:rPr>
                <w:spacing w:val="4"/>
                <w:sz w:val="13"/>
              </w:rPr>
              <w:t> </w:t>
            </w:r>
            <w:r>
              <w:rPr>
                <w:spacing w:val="-2"/>
                <w:sz w:val="13"/>
              </w:rPr>
              <w:t>DEPARTMENT:</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1,107,833.51</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1,638,500.00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1,119,160.96</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1,700,500.00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FIRE</w:t>
            </w:r>
            <w:r>
              <w:rPr>
                <w:b/>
                <w:spacing w:val="2"/>
                <w:sz w:val="13"/>
              </w:rPr>
              <w:t> </w:t>
            </w:r>
            <w:r>
              <w:rPr>
                <w:b/>
                <w:spacing w:val="-2"/>
                <w:sz w:val="13"/>
              </w:rPr>
              <w:t>DEPARTMENT</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10-58-</w:t>
              </w:r>
              <w:r>
                <w:rPr>
                  <w:spacing w:val="-5"/>
                  <w:sz w:val="13"/>
                </w:rPr>
                <w:t>11</w:t>
              </w:r>
            </w:hyperlink>
          </w:p>
        </w:tc>
        <w:tc>
          <w:tcPr>
            <w:tcW w:w="2619" w:type="dxa"/>
          </w:tcPr>
          <w:p>
            <w:pPr>
              <w:pStyle w:val="TableParagraph"/>
              <w:spacing w:before="32"/>
              <w:ind w:left="38"/>
              <w:rPr>
                <w:sz w:val="13"/>
              </w:rPr>
            </w:pPr>
            <w:hyperlink r:id="rId122">
              <w:r>
                <w:rPr>
                  <w:spacing w:val="-2"/>
                  <w:sz w:val="13"/>
                </w:rPr>
                <w:t>SALARIES</w:t>
              </w:r>
            </w:hyperlink>
          </w:p>
        </w:tc>
        <w:tc>
          <w:tcPr>
            <w:tcW w:w="1474" w:type="dxa"/>
          </w:tcPr>
          <w:p>
            <w:pPr>
              <w:pStyle w:val="TableParagraph"/>
              <w:spacing w:before="32"/>
              <w:ind w:right="217"/>
              <w:jc w:val="right"/>
              <w:rPr>
                <w:sz w:val="13"/>
              </w:rPr>
            </w:pPr>
            <w:hyperlink r:id="rId123">
              <w:r>
                <w:rPr>
                  <w:spacing w:val="-2"/>
                  <w:sz w:val="13"/>
                </w:rPr>
                <w:t>542,290.38</w:t>
              </w:r>
            </w:hyperlink>
          </w:p>
        </w:tc>
        <w:tc>
          <w:tcPr>
            <w:tcW w:w="1293" w:type="dxa"/>
          </w:tcPr>
          <w:p>
            <w:pPr>
              <w:pStyle w:val="TableParagraph"/>
              <w:spacing w:before="32"/>
              <w:ind w:right="178"/>
              <w:jc w:val="right"/>
              <w:rPr>
                <w:sz w:val="13"/>
              </w:rPr>
            </w:pPr>
            <w:hyperlink r:id="rId124">
              <w:r>
                <w:rPr>
                  <w:spacing w:val="-2"/>
                  <w:sz w:val="13"/>
                </w:rPr>
                <w:t>725,000.00</w:t>
              </w:r>
            </w:hyperlink>
          </w:p>
        </w:tc>
        <w:tc>
          <w:tcPr>
            <w:tcW w:w="1333" w:type="dxa"/>
          </w:tcPr>
          <w:p>
            <w:pPr>
              <w:pStyle w:val="TableParagraph"/>
              <w:spacing w:before="32"/>
              <w:ind w:right="179"/>
              <w:jc w:val="right"/>
              <w:rPr>
                <w:sz w:val="13"/>
              </w:rPr>
            </w:pPr>
            <w:hyperlink r:id="rId125">
              <w:r>
                <w:rPr>
                  <w:spacing w:val="-2"/>
                  <w:sz w:val="13"/>
                </w:rPr>
                <w:t>557,259.39</w:t>
              </w:r>
            </w:hyperlink>
          </w:p>
        </w:tc>
        <w:tc>
          <w:tcPr>
            <w:tcW w:w="1192" w:type="dxa"/>
          </w:tcPr>
          <w:p>
            <w:pPr>
              <w:pStyle w:val="TableParagraph"/>
              <w:spacing w:before="32"/>
              <w:ind w:right="38"/>
              <w:jc w:val="right"/>
              <w:rPr>
                <w:sz w:val="13"/>
              </w:rPr>
            </w:pPr>
            <w:hyperlink r:id="rId126">
              <w:r>
                <w:rPr>
                  <w:spacing w:val="-2"/>
                  <w:sz w:val="13"/>
                </w:rPr>
                <w:t>750,000.00</w:t>
              </w:r>
            </w:hyperlink>
          </w:p>
        </w:tc>
      </w:tr>
      <w:tr>
        <w:trPr>
          <w:trHeight w:val="216" w:hRule="atLeast"/>
        </w:trPr>
        <w:tc>
          <w:tcPr>
            <w:tcW w:w="1060" w:type="dxa"/>
          </w:tcPr>
          <w:p>
            <w:pPr>
              <w:pStyle w:val="TableParagraph"/>
              <w:spacing w:before="32"/>
              <w:rPr>
                <w:sz w:val="13"/>
              </w:rPr>
            </w:pPr>
            <w:hyperlink r:id="rId122">
              <w:r>
                <w:rPr>
                  <w:sz w:val="13"/>
                </w:rPr>
                <w:t>10-58-</w:t>
              </w:r>
              <w:r>
                <w:rPr>
                  <w:spacing w:val="-5"/>
                  <w:sz w:val="13"/>
                </w:rPr>
                <w:t>12</w:t>
              </w:r>
            </w:hyperlink>
          </w:p>
        </w:tc>
        <w:tc>
          <w:tcPr>
            <w:tcW w:w="2619" w:type="dxa"/>
          </w:tcPr>
          <w:p>
            <w:pPr>
              <w:pStyle w:val="TableParagraph"/>
              <w:spacing w:before="32"/>
              <w:ind w:left="38"/>
              <w:rPr>
                <w:sz w:val="13"/>
              </w:rPr>
            </w:pPr>
            <w:hyperlink r:id="rId122">
              <w:r>
                <w:rPr>
                  <w:sz w:val="13"/>
                </w:rPr>
                <w:t>FIRE</w:t>
              </w:r>
              <w:r>
                <w:rPr>
                  <w:spacing w:val="2"/>
                  <w:sz w:val="13"/>
                </w:rPr>
                <w:t> </w:t>
              </w:r>
              <w:r>
                <w:rPr>
                  <w:spacing w:val="-2"/>
                  <w:sz w:val="13"/>
                </w:rPr>
                <w:t>OVERTIME</w:t>
              </w:r>
            </w:hyperlink>
          </w:p>
        </w:tc>
        <w:tc>
          <w:tcPr>
            <w:tcW w:w="1474" w:type="dxa"/>
          </w:tcPr>
          <w:p>
            <w:pPr>
              <w:pStyle w:val="TableParagraph"/>
              <w:spacing w:before="32"/>
              <w:ind w:right="217"/>
              <w:jc w:val="right"/>
              <w:rPr>
                <w:sz w:val="13"/>
              </w:rPr>
            </w:pPr>
            <w:hyperlink r:id="rId123">
              <w:r>
                <w:rPr>
                  <w:spacing w:val="-2"/>
                  <w:sz w:val="13"/>
                </w:rPr>
                <w:t>38,071.18</w:t>
              </w:r>
            </w:hyperlink>
          </w:p>
        </w:tc>
        <w:tc>
          <w:tcPr>
            <w:tcW w:w="1293" w:type="dxa"/>
          </w:tcPr>
          <w:p>
            <w:pPr>
              <w:pStyle w:val="TableParagraph"/>
              <w:spacing w:before="32"/>
              <w:ind w:right="178"/>
              <w:jc w:val="right"/>
              <w:rPr>
                <w:sz w:val="13"/>
              </w:rPr>
            </w:pPr>
            <w:hyperlink r:id="rId124">
              <w:r>
                <w:rPr>
                  <w:spacing w:val="-2"/>
                  <w:sz w:val="13"/>
                </w:rPr>
                <w:t>70,000.00</w:t>
              </w:r>
            </w:hyperlink>
          </w:p>
        </w:tc>
        <w:tc>
          <w:tcPr>
            <w:tcW w:w="1333" w:type="dxa"/>
          </w:tcPr>
          <w:p>
            <w:pPr>
              <w:pStyle w:val="TableParagraph"/>
              <w:spacing w:before="32"/>
              <w:ind w:right="179"/>
              <w:jc w:val="right"/>
              <w:rPr>
                <w:sz w:val="13"/>
              </w:rPr>
            </w:pPr>
            <w:hyperlink r:id="rId125">
              <w:r>
                <w:rPr>
                  <w:spacing w:val="-2"/>
                  <w:sz w:val="13"/>
                </w:rPr>
                <w:t>51,283.99</w:t>
              </w:r>
            </w:hyperlink>
          </w:p>
        </w:tc>
        <w:tc>
          <w:tcPr>
            <w:tcW w:w="1192" w:type="dxa"/>
          </w:tcPr>
          <w:p>
            <w:pPr>
              <w:pStyle w:val="TableParagraph"/>
              <w:spacing w:before="32"/>
              <w:ind w:right="38"/>
              <w:jc w:val="right"/>
              <w:rPr>
                <w:sz w:val="13"/>
              </w:rPr>
            </w:pPr>
            <w:hyperlink r:id="rId126">
              <w:r>
                <w:rPr>
                  <w:spacing w:val="-2"/>
                  <w:sz w:val="13"/>
                </w:rPr>
                <w:t>75,000.00</w:t>
              </w:r>
            </w:hyperlink>
          </w:p>
        </w:tc>
      </w:tr>
      <w:tr>
        <w:trPr>
          <w:trHeight w:val="216" w:hRule="atLeast"/>
        </w:trPr>
        <w:tc>
          <w:tcPr>
            <w:tcW w:w="1060" w:type="dxa"/>
          </w:tcPr>
          <w:p>
            <w:pPr>
              <w:pStyle w:val="TableParagraph"/>
              <w:spacing w:before="32"/>
              <w:rPr>
                <w:sz w:val="13"/>
              </w:rPr>
            </w:pPr>
            <w:hyperlink r:id="rId122">
              <w:r>
                <w:rPr>
                  <w:sz w:val="13"/>
                </w:rPr>
                <w:t>10-58-</w:t>
              </w:r>
              <w:r>
                <w:rPr>
                  <w:spacing w:val="-5"/>
                  <w:sz w:val="13"/>
                </w:rPr>
                <w:t>13</w:t>
              </w:r>
            </w:hyperlink>
          </w:p>
        </w:tc>
        <w:tc>
          <w:tcPr>
            <w:tcW w:w="2619" w:type="dxa"/>
          </w:tcPr>
          <w:p>
            <w:pPr>
              <w:pStyle w:val="TableParagraph"/>
              <w:spacing w:before="32"/>
              <w:ind w:left="38"/>
              <w:rPr>
                <w:sz w:val="13"/>
              </w:rPr>
            </w:pPr>
            <w:hyperlink r:id="rId122">
              <w:r>
                <w:rPr>
                  <w:sz w:val="13"/>
                </w:rPr>
                <w:t>EMPLOYEE</w:t>
              </w:r>
              <w:r>
                <w:rPr>
                  <w:spacing w:val="7"/>
                  <w:sz w:val="13"/>
                </w:rPr>
                <w:t> </w:t>
              </w:r>
              <w:r>
                <w:rPr>
                  <w:spacing w:val="-2"/>
                  <w:sz w:val="13"/>
                </w:rPr>
                <w:t>BENEFITS</w:t>
              </w:r>
            </w:hyperlink>
          </w:p>
        </w:tc>
        <w:tc>
          <w:tcPr>
            <w:tcW w:w="1474" w:type="dxa"/>
          </w:tcPr>
          <w:p>
            <w:pPr>
              <w:pStyle w:val="TableParagraph"/>
              <w:spacing w:before="32"/>
              <w:ind w:right="217"/>
              <w:jc w:val="right"/>
              <w:rPr>
                <w:sz w:val="13"/>
              </w:rPr>
            </w:pPr>
            <w:hyperlink r:id="rId123">
              <w:r>
                <w:rPr>
                  <w:spacing w:val="-2"/>
                  <w:sz w:val="13"/>
                </w:rPr>
                <w:t>352,121.78</w:t>
              </w:r>
            </w:hyperlink>
          </w:p>
        </w:tc>
        <w:tc>
          <w:tcPr>
            <w:tcW w:w="1293" w:type="dxa"/>
          </w:tcPr>
          <w:p>
            <w:pPr>
              <w:pStyle w:val="TableParagraph"/>
              <w:spacing w:before="32"/>
              <w:ind w:right="178"/>
              <w:jc w:val="right"/>
              <w:rPr>
                <w:sz w:val="13"/>
              </w:rPr>
            </w:pPr>
            <w:hyperlink r:id="rId124">
              <w:r>
                <w:rPr>
                  <w:spacing w:val="-2"/>
                  <w:sz w:val="13"/>
                </w:rPr>
                <w:t>470,000.00</w:t>
              </w:r>
            </w:hyperlink>
          </w:p>
        </w:tc>
        <w:tc>
          <w:tcPr>
            <w:tcW w:w="1333" w:type="dxa"/>
          </w:tcPr>
          <w:p>
            <w:pPr>
              <w:pStyle w:val="TableParagraph"/>
              <w:spacing w:before="32"/>
              <w:ind w:right="179"/>
              <w:jc w:val="right"/>
              <w:rPr>
                <w:sz w:val="13"/>
              </w:rPr>
            </w:pPr>
            <w:hyperlink r:id="rId125">
              <w:r>
                <w:rPr>
                  <w:spacing w:val="-2"/>
                  <w:sz w:val="13"/>
                </w:rPr>
                <w:t>362,034.53</w:t>
              </w:r>
            </w:hyperlink>
          </w:p>
        </w:tc>
        <w:tc>
          <w:tcPr>
            <w:tcW w:w="1192" w:type="dxa"/>
          </w:tcPr>
          <w:p>
            <w:pPr>
              <w:pStyle w:val="TableParagraph"/>
              <w:spacing w:before="32"/>
              <w:ind w:right="38"/>
              <w:jc w:val="right"/>
              <w:rPr>
                <w:sz w:val="13"/>
              </w:rPr>
            </w:pPr>
            <w:hyperlink r:id="rId126">
              <w:r>
                <w:rPr>
                  <w:spacing w:val="-2"/>
                  <w:sz w:val="13"/>
                </w:rPr>
                <w:t>500,000.00</w:t>
              </w:r>
            </w:hyperlink>
          </w:p>
        </w:tc>
      </w:tr>
      <w:tr>
        <w:trPr>
          <w:trHeight w:val="216" w:hRule="atLeast"/>
        </w:trPr>
        <w:tc>
          <w:tcPr>
            <w:tcW w:w="1060" w:type="dxa"/>
          </w:tcPr>
          <w:p>
            <w:pPr>
              <w:pStyle w:val="TableParagraph"/>
              <w:spacing w:before="32"/>
              <w:rPr>
                <w:sz w:val="13"/>
              </w:rPr>
            </w:pPr>
            <w:hyperlink r:id="rId122">
              <w:r>
                <w:rPr>
                  <w:sz w:val="13"/>
                </w:rPr>
                <w:t>10-58-</w:t>
              </w:r>
              <w:r>
                <w:rPr>
                  <w:spacing w:val="-5"/>
                  <w:sz w:val="13"/>
                </w:rPr>
                <w:t>20</w:t>
              </w:r>
            </w:hyperlink>
          </w:p>
        </w:tc>
        <w:tc>
          <w:tcPr>
            <w:tcW w:w="2619" w:type="dxa"/>
          </w:tcPr>
          <w:p>
            <w:pPr>
              <w:pStyle w:val="TableParagraph"/>
              <w:spacing w:before="32"/>
              <w:ind w:left="38"/>
              <w:rPr>
                <w:sz w:val="13"/>
              </w:rPr>
            </w:pPr>
            <w:hyperlink r:id="rId122">
              <w:r>
                <w:rPr>
                  <w:sz w:val="13"/>
                </w:rPr>
                <w:t>MAINTENANCE</w:t>
              </w:r>
              <w:r>
                <w:rPr>
                  <w:spacing w:val="7"/>
                  <w:sz w:val="13"/>
                </w:rPr>
                <w:t> </w:t>
              </w:r>
              <w:r>
                <w:rPr>
                  <w:sz w:val="13"/>
                </w:rPr>
                <w:t>(RESCUE</w:t>
              </w:r>
              <w:r>
                <w:rPr>
                  <w:spacing w:val="8"/>
                  <w:sz w:val="13"/>
                </w:rPr>
                <w:t> </w:t>
              </w:r>
              <w:r>
                <w:rPr>
                  <w:spacing w:val="-2"/>
                  <w:sz w:val="13"/>
                </w:rPr>
                <w:t>TRUCK)</w:t>
              </w:r>
            </w:hyperlink>
          </w:p>
        </w:tc>
        <w:tc>
          <w:tcPr>
            <w:tcW w:w="1474" w:type="dxa"/>
          </w:tcPr>
          <w:p>
            <w:pPr>
              <w:pStyle w:val="TableParagraph"/>
              <w:spacing w:before="32"/>
              <w:ind w:right="217"/>
              <w:jc w:val="right"/>
              <w:rPr>
                <w:sz w:val="13"/>
              </w:rPr>
            </w:pPr>
            <w:hyperlink r:id="rId123">
              <w:r>
                <w:rPr>
                  <w:spacing w:val="-2"/>
                  <w:sz w:val="13"/>
                </w:rPr>
                <w:t>22.88</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2"/>
                  <w:sz w:val="13"/>
                </w:rPr>
                <w:t>50.00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10-58-</w:t>
              </w:r>
              <w:r>
                <w:rPr>
                  <w:spacing w:val="-5"/>
                  <w:sz w:val="13"/>
                </w:rPr>
                <w:t>23</w:t>
              </w:r>
            </w:hyperlink>
          </w:p>
        </w:tc>
        <w:tc>
          <w:tcPr>
            <w:tcW w:w="2619" w:type="dxa"/>
          </w:tcPr>
          <w:p>
            <w:pPr>
              <w:pStyle w:val="TableParagraph"/>
              <w:spacing w:before="32"/>
              <w:ind w:left="38"/>
              <w:rPr>
                <w:sz w:val="13"/>
              </w:rPr>
            </w:pPr>
            <w:hyperlink r:id="rId122">
              <w:r>
                <w:rPr>
                  <w:sz w:val="13"/>
                </w:rPr>
                <w:t>TRAVEL</w:t>
              </w:r>
              <w:r>
                <w:rPr>
                  <w:spacing w:val="2"/>
                  <w:sz w:val="13"/>
                </w:rPr>
                <w:t> </w:t>
              </w:r>
              <w:r>
                <w:rPr>
                  <w:sz w:val="13"/>
                </w:rPr>
                <w:t>&amp;</w:t>
              </w:r>
              <w:r>
                <w:rPr>
                  <w:spacing w:val="3"/>
                  <w:sz w:val="13"/>
                </w:rPr>
                <w:t> </w:t>
              </w:r>
              <w:r>
                <w:rPr>
                  <w:spacing w:val="-2"/>
                  <w:sz w:val="13"/>
                </w:rPr>
                <w:t>TRAINING</w:t>
              </w:r>
            </w:hyperlink>
          </w:p>
        </w:tc>
        <w:tc>
          <w:tcPr>
            <w:tcW w:w="1474" w:type="dxa"/>
          </w:tcPr>
          <w:p>
            <w:pPr>
              <w:pStyle w:val="TableParagraph"/>
              <w:spacing w:before="32"/>
              <w:ind w:right="217"/>
              <w:jc w:val="right"/>
              <w:rPr>
                <w:sz w:val="13"/>
              </w:rPr>
            </w:pPr>
            <w:hyperlink r:id="rId123">
              <w:r>
                <w:rPr>
                  <w:spacing w:val="-2"/>
                  <w:sz w:val="13"/>
                </w:rPr>
                <w:t>9,669.79</w:t>
              </w:r>
            </w:hyperlink>
          </w:p>
        </w:tc>
        <w:tc>
          <w:tcPr>
            <w:tcW w:w="1293" w:type="dxa"/>
          </w:tcPr>
          <w:p>
            <w:pPr>
              <w:pStyle w:val="TableParagraph"/>
              <w:spacing w:before="32"/>
              <w:ind w:right="178"/>
              <w:jc w:val="right"/>
              <w:rPr>
                <w:sz w:val="13"/>
              </w:rPr>
            </w:pPr>
            <w:hyperlink r:id="rId124">
              <w:r>
                <w:rPr>
                  <w:spacing w:val="-2"/>
                  <w:sz w:val="13"/>
                </w:rPr>
                <w:t>11,000.00</w:t>
              </w:r>
            </w:hyperlink>
          </w:p>
        </w:tc>
        <w:tc>
          <w:tcPr>
            <w:tcW w:w="1333" w:type="dxa"/>
          </w:tcPr>
          <w:p>
            <w:pPr>
              <w:pStyle w:val="TableParagraph"/>
              <w:spacing w:before="32"/>
              <w:ind w:right="179"/>
              <w:jc w:val="right"/>
              <w:rPr>
                <w:sz w:val="13"/>
              </w:rPr>
            </w:pPr>
            <w:hyperlink r:id="rId125">
              <w:r>
                <w:rPr>
                  <w:spacing w:val="-2"/>
                  <w:sz w:val="13"/>
                </w:rPr>
                <w:t>4,441.27</w:t>
              </w:r>
            </w:hyperlink>
          </w:p>
        </w:tc>
        <w:tc>
          <w:tcPr>
            <w:tcW w:w="1192" w:type="dxa"/>
          </w:tcPr>
          <w:p>
            <w:pPr>
              <w:pStyle w:val="TableParagraph"/>
              <w:spacing w:before="32"/>
              <w:ind w:right="38"/>
              <w:jc w:val="right"/>
              <w:rPr>
                <w:sz w:val="13"/>
              </w:rPr>
            </w:pPr>
            <w:hyperlink r:id="rId126">
              <w:r>
                <w:rPr>
                  <w:spacing w:val="-2"/>
                  <w:sz w:val="13"/>
                </w:rPr>
                <w:t>11,000.00</w:t>
              </w:r>
            </w:hyperlink>
          </w:p>
        </w:tc>
      </w:tr>
      <w:tr>
        <w:trPr>
          <w:trHeight w:val="216" w:hRule="atLeast"/>
        </w:trPr>
        <w:tc>
          <w:tcPr>
            <w:tcW w:w="1060" w:type="dxa"/>
          </w:tcPr>
          <w:p>
            <w:pPr>
              <w:pStyle w:val="TableParagraph"/>
              <w:spacing w:before="32"/>
              <w:rPr>
                <w:sz w:val="13"/>
              </w:rPr>
            </w:pPr>
            <w:hyperlink r:id="rId122">
              <w:r>
                <w:rPr>
                  <w:sz w:val="13"/>
                </w:rPr>
                <w:t>10-58-</w:t>
              </w:r>
              <w:r>
                <w:rPr>
                  <w:spacing w:val="-5"/>
                  <w:sz w:val="13"/>
                </w:rPr>
                <w:t>24</w:t>
              </w:r>
            </w:hyperlink>
          </w:p>
        </w:tc>
        <w:tc>
          <w:tcPr>
            <w:tcW w:w="2619" w:type="dxa"/>
          </w:tcPr>
          <w:p>
            <w:pPr>
              <w:pStyle w:val="TableParagraph"/>
              <w:spacing w:before="32"/>
              <w:ind w:left="38"/>
              <w:rPr>
                <w:sz w:val="13"/>
              </w:rPr>
            </w:pPr>
            <w:hyperlink r:id="rId122">
              <w:r>
                <w:rPr>
                  <w:sz w:val="13"/>
                </w:rPr>
                <w:t>OFFICE</w:t>
              </w:r>
              <w:r>
                <w:rPr>
                  <w:spacing w:val="3"/>
                  <w:sz w:val="13"/>
                </w:rPr>
                <w:t> </w:t>
              </w:r>
              <w:r>
                <w:rPr>
                  <w:sz w:val="13"/>
                </w:rPr>
                <w:t>EXPENSE</w:t>
              </w:r>
              <w:r>
                <w:rPr>
                  <w:spacing w:val="4"/>
                  <w:sz w:val="13"/>
                </w:rPr>
                <w:t> </w:t>
              </w:r>
              <w:r>
                <w:rPr>
                  <w:sz w:val="13"/>
                </w:rPr>
                <w:t>&amp;</w:t>
              </w:r>
              <w:r>
                <w:rPr>
                  <w:spacing w:val="4"/>
                  <w:sz w:val="13"/>
                </w:rPr>
                <w:t> </w:t>
              </w:r>
              <w:r>
                <w:rPr>
                  <w:spacing w:val="-2"/>
                  <w:sz w:val="13"/>
                </w:rPr>
                <w:t>SUPPLIES</w:t>
              </w:r>
            </w:hyperlink>
          </w:p>
        </w:tc>
        <w:tc>
          <w:tcPr>
            <w:tcW w:w="1474" w:type="dxa"/>
          </w:tcPr>
          <w:p>
            <w:pPr>
              <w:pStyle w:val="TableParagraph"/>
              <w:spacing w:before="32"/>
              <w:ind w:right="217"/>
              <w:jc w:val="right"/>
              <w:rPr>
                <w:sz w:val="13"/>
              </w:rPr>
            </w:pPr>
            <w:hyperlink r:id="rId123">
              <w:r>
                <w:rPr>
                  <w:spacing w:val="-2"/>
                  <w:sz w:val="13"/>
                </w:rPr>
                <w:t>12,340.27</w:t>
              </w:r>
            </w:hyperlink>
          </w:p>
        </w:tc>
        <w:tc>
          <w:tcPr>
            <w:tcW w:w="1293" w:type="dxa"/>
          </w:tcPr>
          <w:p>
            <w:pPr>
              <w:pStyle w:val="TableParagraph"/>
              <w:spacing w:before="32"/>
              <w:ind w:right="178"/>
              <w:jc w:val="right"/>
              <w:rPr>
                <w:sz w:val="13"/>
              </w:rPr>
            </w:pPr>
            <w:hyperlink r:id="rId124">
              <w:r>
                <w:rPr>
                  <w:spacing w:val="-2"/>
                  <w:sz w:val="13"/>
                </w:rPr>
                <w:t>14,000.00</w:t>
              </w:r>
            </w:hyperlink>
          </w:p>
        </w:tc>
        <w:tc>
          <w:tcPr>
            <w:tcW w:w="1333" w:type="dxa"/>
          </w:tcPr>
          <w:p>
            <w:pPr>
              <w:pStyle w:val="TableParagraph"/>
              <w:spacing w:before="32"/>
              <w:ind w:right="179"/>
              <w:jc w:val="right"/>
              <w:rPr>
                <w:sz w:val="13"/>
              </w:rPr>
            </w:pPr>
            <w:hyperlink r:id="rId125">
              <w:r>
                <w:rPr>
                  <w:spacing w:val="-2"/>
                  <w:sz w:val="13"/>
                </w:rPr>
                <w:t>11,718.03</w:t>
              </w:r>
            </w:hyperlink>
          </w:p>
        </w:tc>
        <w:tc>
          <w:tcPr>
            <w:tcW w:w="1192" w:type="dxa"/>
          </w:tcPr>
          <w:p>
            <w:pPr>
              <w:pStyle w:val="TableParagraph"/>
              <w:spacing w:before="32"/>
              <w:ind w:right="38"/>
              <w:jc w:val="right"/>
              <w:rPr>
                <w:sz w:val="13"/>
              </w:rPr>
            </w:pPr>
            <w:hyperlink r:id="rId126">
              <w:r>
                <w:rPr>
                  <w:spacing w:val="-2"/>
                  <w:sz w:val="13"/>
                </w:rPr>
                <w:t>15,000.00</w:t>
              </w:r>
            </w:hyperlink>
          </w:p>
        </w:tc>
      </w:tr>
      <w:tr>
        <w:trPr>
          <w:trHeight w:val="216" w:hRule="atLeast"/>
        </w:trPr>
        <w:tc>
          <w:tcPr>
            <w:tcW w:w="1060" w:type="dxa"/>
          </w:tcPr>
          <w:p>
            <w:pPr>
              <w:pStyle w:val="TableParagraph"/>
              <w:spacing w:before="32"/>
              <w:rPr>
                <w:sz w:val="13"/>
              </w:rPr>
            </w:pPr>
            <w:hyperlink r:id="rId122">
              <w:r>
                <w:rPr>
                  <w:sz w:val="13"/>
                </w:rPr>
                <w:t>10-58-</w:t>
              </w:r>
              <w:r>
                <w:rPr>
                  <w:spacing w:val="-5"/>
                  <w:sz w:val="13"/>
                </w:rPr>
                <w:t>25</w:t>
              </w:r>
            </w:hyperlink>
          </w:p>
        </w:tc>
        <w:tc>
          <w:tcPr>
            <w:tcW w:w="2619" w:type="dxa"/>
          </w:tcPr>
          <w:p>
            <w:pPr>
              <w:pStyle w:val="TableParagraph"/>
              <w:spacing w:before="32"/>
              <w:ind w:left="38"/>
              <w:rPr>
                <w:sz w:val="13"/>
              </w:rPr>
            </w:pPr>
            <w:hyperlink r:id="rId122">
              <w:r>
                <w:rPr>
                  <w:sz w:val="13"/>
                </w:rPr>
                <w:t>AUTO</w:t>
              </w:r>
              <w:r>
                <w:rPr>
                  <w:spacing w:val="3"/>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2"/>
                  <w:sz w:val="13"/>
                </w:rPr>
                <w:t>31,020.16</w:t>
              </w:r>
            </w:hyperlink>
          </w:p>
        </w:tc>
        <w:tc>
          <w:tcPr>
            <w:tcW w:w="1293" w:type="dxa"/>
          </w:tcPr>
          <w:p>
            <w:pPr>
              <w:pStyle w:val="TableParagraph"/>
              <w:spacing w:before="32"/>
              <w:ind w:right="178"/>
              <w:jc w:val="right"/>
              <w:rPr>
                <w:sz w:val="13"/>
              </w:rPr>
            </w:pPr>
            <w:hyperlink r:id="rId124">
              <w:r>
                <w:rPr>
                  <w:spacing w:val="-2"/>
                  <w:sz w:val="13"/>
                </w:rPr>
                <w:t>32,000.00</w:t>
              </w:r>
            </w:hyperlink>
          </w:p>
        </w:tc>
        <w:tc>
          <w:tcPr>
            <w:tcW w:w="1333" w:type="dxa"/>
          </w:tcPr>
          <w:p>
            <w:pPr>
              <w:pStyle w:val="TableParagraph"/>
              <w:spacing w:before="32"/>
              <w:ind w:right="179"/>
              <w:jc w:val="right"/>
              <w:rPr>
                <w:sz w:val="13"/>
              </w:rPr>
            </w:pPr>
            <w:hyperlink r:id="rId125">
              <w:r>
                <w:rPr>
                  <w:spacing w:val="-2"/>
                  <w:sz w:val="13"/>
                </w:rPr>
                <w:t>36,005.77</w:t>
              </w:r>
            </w:hyperlink>
          </w:p>
        </w:tc>
        <w:tc>
          <w:tcPr>
            <w:tcW w:w="1192" w:type="dxa"/>
          </w:tcPr>
          <w:p>
            <w:pPr>
              <w:pStyle w:val="TableParagraph"/>
              <w:spacing w:before="32"/>
              <w:ind w:right="38"/>
              <w:jc w:val="right"/>
              <w:rPr>
                <w:sz w:val="13"/>
              </w:rPr>
            </w:pPr>
            <w:hyperlink r:id="rId126">
              <w:r>
                <w:rPr>
                  <w:spacing w:val="-2"/>
                  <w:sz w:val="13"/>
                </w:rPr>
                <w:t>53,000.00</w:t>
              </w:r>
            </w:hyperlink>
          </w:p>
        </w:tc>
      </w:tr>
      <w:tr>
        <w:trPr>
          <w:trHeight w:val="216" w:hRule="atLeast"/>
        </w:trPr>
        <w:tc>
          <w:tcPr>
            <w:tcW w:w="1060" w:type="dxa"/>
          </w:tcPr>
          <w:p>
            <w:pPr>
              <w:pStyle w:val="TableParagraph"/>
              <w:spacing w:before="32"/>
              <w:rPr>
                <w:sz w:val="13"/>
              </w:rPr>
            </w:pPr>
            <w:hyperlink r:id="rId122">
              <w:r>
                <w:rPr>
                  <w:sz w:val="13"/>
                </w:rPr>
                <w:t>10-58-</w:t>
              </w:r>
              <w:r>
                <w:rPr>
                  <w:spacing w:val="-5"/>
                  <w:sz w:val="13"/>
                </w:rPr>
                <w:t>26</w:t>
              </w:r>
            </w:hyperlink>
          </w:p>
        </w:tc>
        <w:tc>
          <w:tcPr>
            <w:tcW w:w="2619" w:type="dxa"/>
          </w:tcPr>
          <w:p>
            <w:pPr>
              <w:pStyle w:val="TableParagraph"/>
              <w:spacing w:before="32"/>
              <w:ind w:left="38"/>
              <w:rPr>
                <w:sz w:val="13"/>
              </w:rPr>
            </w:pPr>
            <w:hyperlink r:id="rId122">
              <w:r>
                <w:rPr>
                  <w:sz w:val="13"/>
                </w:rPr>
                <w:t>EQUIP.</w:t>
              </w:r>
              <w:r>
                <w:rPr>
                  <w:spacing w:val="3"/>
                  <w:sz w:val="13"/>
                </w:rPr>
                <w:t> </w:t>
              </w:r>
              <w:r>
                <w:rPr>
                  <w:sz w:val="13"/>
                </w:rPr>
                <w:t>SUPPLIES</w:t>
              </w:r>
              <w:r>
                <w:rPr>
                  <w:spacing w:val="4"/>
                  <w:sz w:val="13"/>
                </w:rPr>
                <w:t> </w:t>
              </w:r>
              <w:r>
                <w:rPr>
                  <w:sz w:val="13"/>
                </w:rPr>
                <w:t>&amp;</w:t>
              </w:r>
              <w:r>
                <w:rPr>
                  <w:spacing w:val="4"/>
                  <w:sz w:val="13"/>
                </w:rPr>
                <w:t> </w:t>
              </w:r>
              <w:r>
                <w:rPr>
                  <w:spacing w:val="-2"/>
                  <w:sz w:val="13"/>
                </w:rPr>
                <w:t>MAINTENANCE</w:t>
              </w:r>
            </w:hyperlink>
          </w:p>
        </w:tc>
        <w:tc>
          <w:tcPr>
            <w:tcW w:w="1474" w:type="dxa"/>
          </w:tcPr>
          <w:p>
            <w:pPr>
              <w:pStyle w:val="TableParagraph"/>
              <w:spacing w:before="32"/>
              <w:ind w:right="217"/>
              <w:jc w:val="right"/>
              <w:rPr>
                <w:sz w:val="13"/>
              </w:rPr>
            </w:pPr>
            <w:hyperlink r:id="rId123">
              <w:r>
                <w:rPr>
                  <w:spacing w:val="-2"/>
                  <w:sz w:val="13"/>
                </w:rPr>
                <w:t>40,971.10</w:t>
              </w:r>
            </w:hyperlink>
          </w:p>
        </w:tc>
        <w:tc>
          <w:tcPr>
            <w:tcW w:w="1293" w:type="dxa"/>
          </w:tcPr>
          <w:p>
            <w:pPr>
              <w:pStyle w:val="TableParagraph"/>
              <w:spacing w:before="32"/>
              <w:ind w:right="178"/>
              <w:jc w:val="right"/>
              <w:rPr>
                <w:sz w:val="13"/>
              </w:rPr>
            </w:pPr>
            <w:hyperlink r:id="rId124">
              <w:r>
                <w:rPr>
                  <w:spacing w:val="-2"/>
                  <w:sz w:val="13"/>
                </w:rPr>
                <w:t>60,000.00</w:t>
              </w:r>
            </w:hyperlink>
          </w:p>
        </w:tc>
        <w:tc>
          <w:tcPr>
            <w:tcW w:w="1333" w:type="dxa"/>
          </w:tcPr>
          <w:p>
            <w:pPr>
              <w:pStyle w:val="TableParagraph"/>
              <w:spacing w:before="32"/>
              <w:ind w:right="179"/>
              <w:jc w:val="right"/>
              <w:rPr>
                <w:sz w:val="13"/>
              </w:rPr>
            </w:pPr>
            <w:hyperlink r:id="rId125">
              <w:r>
                <w:rPr>
                  <w:spacing w:val="-2"/>
                  <w:sz w:val="13"/>
                </w:rPr>
                <w:t>33,815.82</w:t>
              </w:r>
            </w:hyperlink>
          </w:p>
        </w:tc>
        <w:tc>
          <w:tcPr>
            <w:tcW w:w="1192" w:type="dxa"/>
          </w:tcPr>
          <w:p>
            <w:pPr>
              <w:pStyle w:val="TableParagraph"/>
              <w:spacing w:before="32"/>
              <w:ind w:right="38"/>
              <w:jc w:val="right"/>
              <w:rPr>
                <w:sz w:val="13"/>
              </w:rPr>
            </w:pPr>
            <w:hyperlink r:id="rId126">
              <w:r>
                <w:rPr>
                  <w:spacing w:val="-2"/>
                  <w:sz w:val="13"/>
                </w:rPr>
                <w:t>53,000.00</w:t>
              </w:r>
            </w:hyperlink>
          </w:p>
        </w:tc>
      </w:tr>
      <w:tr>
        <w:trPr>
          <w:trHeight w:val="216" w:hRule="atLeast"/>
        </w:trPr>
        <w:tc>
          <w:tcPr>
            <w:tcW w:w="1060" w:type="dxa"/>
          </w:tcPr>
          <w:p>
            <w:pPr>
              <w:pStyle w:val="TableParagraph"/>
              <w:spacing w:before="32"/>
              <w:rPr>
                <w:sz w:val="13"/>
              </w:rPr>
            </w:pPr>
            <w:hyperlink r:id="rId122">
              <w:r>
                <w:rPr>
                  <w:sz w:val="13"/>
                </w:rPr>
                <w:t>10-58-</w:t>
              </w:r>
              <w:r>
                <w:rPr>
                  <w:spacing w:val="-5"/>
                  <w:sz w:val="13"/>
                </w:rPr>
                <w:t>27</w:t>
              </w:r>
            </w:hyperlink>
          </w:p>
        </w:tc>
        <w:tc>
          <w:tcPr>
            <w:tcW w:w="2619" w:type="dxa"/>
          </w:tcPr>
          <w:p>
            <w:pPr>
              <w:pStyle w:val="TableParagraph"/>
              <w:spacing w:before="32"/>
              <w:ind w:left="38"/>
              <w:rPr>
                <w:sz w:val="13"/>
              </w:rPr>
            </w:pPr>
            <w:hyperlink r:id="rId122">
              <w:r>
                <w:rPr>
                  <w:spacing w:val="-2"/>
                  <w:sz w:val="13"/>
                </w:rPr>
                <w:t>UTILITIES</w:t>
              </w:r>
            </w:hyperlink>
          </w:p>
        </w:tc>
        <w:tc>
          <w:tcPr>
            <w:tcW w:w="1474" w:type="dxa"/>
          </w:tcPr>
          <w:p>
            <w:pPr>
              <w:pStyle w:val="TableParagraph"/>
              <w:spacing w:before="32"/>
              <w:ind w:right="217"/>
              <w:jc w:val="right"/>
              <w:rPr>
                <w:sz w:val="13"/>
              </w:rPr>
            </w:pPr>
            <w:hyperlink r:id="rId123">
              <w:r>
                <w:rPr>
                  <w:spacing w:val="-2"/>
                  <w:sz w:val="13"/>
                </w:rPr>
                <w:t>13,231.09</w:t>
              </w:r>
            </w:hyperlink>
          </w:p>
        </w:tc>
        <w:tc>
          <w:tcPr>
            <w:tcW w:w="1293" w:type="dxa"/>
          </w:tcPr>
          <w:p>
            <w:pPr>
              <w:pStyle w:val="TableParagraph"/>
              <w:spacing w:before="32"/>
              <w:ind w:right="178"/>
              <w:jc w:val="right"/>
              <w:rPr>
                <w:sz w:val="13"/>
              </w:rPr>
            </w:pPr>
            <w:hyperlink r:id="rId124">
              <w:r>
                <w:rPr>
                  <w:spacing w:val="-2"/>
                  <w:sz w:val="13"/>
                </w:rPr>
                <w:t>17,500.00</w:t>
              </w:r>
            </w:hyperlink>
          </w:p>
        </w:tc>
        <w:tc>
          <w:tcPr>
            <w:tcW w:w="1333" w:type="dxa"/>
          </w:tcPr>
          <w:p>
            <w:pPr>
              <w:pStyle w:val="TableParagraph"/>
              <w:spacing w:before="32"/>
              <w:ind w:right="179"/>
              <w:jc w:val="right"/>
              <w:rPr>
                <w:sz w:val="13"/>
              </w:rPr>
            </w:pPr>
            <w:hyperlink r:id="rId125">
              <w:r>
                <w:rPr>
                  <w:spacing w:val="-2"/>
                  <w:sz w:val="13"/>
                </w:rPr>
                <w:t>11,618.79</w:t>
              </w:r>
            </w:hyperlink>
          </w:p>
        </w:tc>
        <w:tc>
          <w:tcPr>
            <w:tcW w:w="1192" w:type="dxa"/>
          </w:tcPr>
          <w:p>
            <w:pPr>
              <w:pStyle w:val="TableParagraph"/>
              <w:spacing w:before="32"/>
              <w:ind w:right="38"/>
              <w:jc w:val="right"/>
              <w:rPr>
                <w:sz w:val="13"/>
              </w:rPr>
            </w:pPr>
            <w:hyperlink r:id="rId126">
              <w:r>
                <w:rPr>
                  <w:spacing w:val="-2"/>
                  <w:sz w:val="13"/>
                </w:rPr>
                <w:t>20,000.00</w:t>
              </w:r>
            </w:hyperlink>
          </w:p>
        </w:tc>
      </w:tr>
      <w:tr>
        <w:trPr>
          <w:trHeight w:val="216" w:hRule="atLeast"/>
        </w:trPr>
        <w:tc>
          <w:tcPr>
            <w:tcW w:w="1060" w:type="dxa"/>
          </w:tcPr>
          <w:p>
            <w:pPr>
              <w:pStyle w:val="TableParagraph"/>
              <w:spacing w:before="32"/>
              <w:rPr>
                <w:sz w:val="13"/>
              </w:rPr>
            </w:pPr>
            <w:hyperlink r:id="rId122">
              <w:r>
                <w:rPr>
                  <w:sz w:val="13"/>
                </w:rPr>
                <w:t>10-58-</w:t>
              </w:r>
              <w:r>
                <w:rPr>
                  <w:spacing w:val="-5"/>
                  <w:sz w:val="13"/>
                </w:rPr>
                <w:t>35</w:t>
              </w:r>
            </w:hyperlink>
          </w:p>
        </w:tc>
        <w:tc>
          <w:tcPr>
            <w:tcW w:w="2619" w:type="dxa"/>
          </w:tcPr>
          <w:p>
            <w:pPr>
              <w:pStyle w:val="TableParagraph"/>
              <w:spacing w:before="32"/>
              <w:ind w:left="38"/>
              <w:rPr>
                <w:sz w:val="13"/>
              </w:rPr>
            </w:pPr>
            <w:hyperlink r:id="rId122">
              <w:r>
                <w:rPr>
                  <w:sz w:val="13"/>
                </w:rPr>
                <w:t>COMPUTER</w:t>
              </w:r>
              <w:r>
                <w:rPr>
                  <w:spacing w:val="7"/>
                  <w:sz w:val="13"/>
                </w:rPr>
                <w:t> </w:t>
              </w:r>
              <w:r>
                <w:rPr>
                  <w:spacing w:val="-2"/>
                  <w:sz w:val="13"/>
                </w:rPr>
                <w:t>MAINTENANCE</w:t>
              </w:r>
            </w:hyperlink>
          </w:p>
        </w:tc>
        <w:tc>
          <w:tcPr>
            <w:tcW w:w="1474" w:type="dxa"/>
          </w:tcPr>
          <w:p>
            <w:pPr>
              <w:pStyle w:val="TableParagraph"/>
              <w:spacing w:before="32"/>
              <w:ind w:right="217"/>
              <w:jc w:val="right"/>
              <w:rPr>
                <w:sz w:val="13"/>
              </w:rPr>
            </w:pPr>
            <w:hyperlink r:id="rId123">
              <w:r>
                <w:rPr>
                  <w:spacing w:val="-2"/>
                  <w:sz w:val="13"/>
                </w:rPr>
                <w:t>2,728.00</w:t>
              </w:r>
            </w:hyperlink>
          </w:p>
        </w:tc>
        <w:tc>
          <w:tcPr>
            <w:tcW w:w="1293" w:type="dxa"/>
          </w:tcPr>
          <w:p>
            <w:pPr>
              <w:pStyle w:val="TableParagraph"/>
              <w:spacing w:before="32"/>
              <w:ind w:right="178"/>
              <w:jc w:val="right"/>
              <w:rPr>
                <w:sz w:val="13"/>
              </w:rPr>
            </w:pPr>
            <w:hyperlink r:id="rId124">
              <w:r>
                <w:rPr>
                  <w:spacing w:val="-2"/>
                  <w:sz w:val="13"/>
                </w:rPr>
                <w:t>3,000.00</w:t>
              </w:r>
            </w:hyperlink>
          </w:p>
        </w:tc>
        <w:tc>
          <w:tcPr>
            <w:tcW w:w="1333" w:type="dxa"/>
          </w:tcPr>
          <w:p>
            <w:pPr>
              <w:pStyle w:val="TableParagraph"/>
              <w:spacing w:before="32"/>
              <w:ind w:right="179"/>
              <w:jc w:val="right"/>
              <w:rPr>
                <w:sz w:val="13"/>
              </w:rPr>
            </w:pPr>
            <w:hyperlink r:id="rId125">
              <w:r>
                <w:rPr>
                  <w:spacing w:val="-2"/>
                  <w:sz w:val="13"/>
                </w:rPr>
                <w:t>3,311.21</w:t>
              </w:r>
            </w:hyperlink>
          </w:p>
        </w:tc>
        <w:tc>
          <w:tcPr>
            <w:tcW w:w="1192" w:type="dxa"/>
          </w:tcPr>
          <w:p>
            <w:pPr>
              <w:pStyle w:val="TableParagraph"/>
              <w:spacing w:before="32"/>
              <w:ind w:right="38"/>
              <w:jc w:val="right"/>
              <w:rPr>
                <w:sz w:val="13"/>
              </w:rPr>
            </w:pPr>
            <w:hyperlink r:id="rId126">
              <w:r>
                <w:rPr>
                  <w:spacing w:val="-2"/>
                  <w:sz w:val="13"/>
                </w:rPr>
                <w:t>4,000.00</w:t>
              </w:r>
            </w:hyperlink>
          </w:p>
        </w:tc>
      </w:tr>
      <w:tr>
        <w:trPr>
          <w:trHeight w:val="216" w:hRule="atLeast"/>
        </w:trPr>
        <w:tc>
          <w:tcPr>
            <w:tcW w:w="1060" w:type="dxa"/>
          </w:tcPr>
          <w:p>
            <w:pPr>
              <w:pStyle w:val="TableParagraph"/>
              <w:spacing w:before="32"/>
              <w:rPr>
                <w:sz w:val="13"/>
              </w:rPr>
            </w:pPr>
            <w:hyperlink r:id="rId122">
              <w:r>
                <w:rPr>
                  <w:sz w:val="13"/>
                </w:rPr>
                <w:t>10-58-</w:t>
              </w:r>
              <w:r>
                <w:rPr>
                  <w:spacing w:val="-5"/>
                  <w:sz w:val="13"/>
                </w:rPr>
                <w:t>38</w:t>
              </w:r>
            </w:hyperlink>
          </w:p>
        </w:tc>
        <w:tc>
          <w:tcPr>
            <w:tcW w:w="2619" w:type="dxa"/>
          </w:tcPr>
          <w:p>
            <w:pPr>
              <w:pStyle w:val="TableParagraph"/>
              <w:spacing w:before="32"/>
              <w:ind w:left="38"/>
              <w:rPr>
                <w:sz w:val="13"/>
              </w:rPr>
            </w:pPr>
            <w:hyperlink r:id="rId122">
              <w:r>
                <w:rPr>
                  <w:sz w:val="13"/>
                </w:rPr>
                <w:t>VOLUNTEER</w:t>
              </w:r>
              <w:r>
                <w:rPr>
                  <w:spacing w:val="7"/>
                  <w:sz w:val="13"/>
                </w:rPr>
                <w:t> </w:t>
              </w:r>
              <w:r>
                <w:rPr>
                  <w:spacing w:val="-2"/>
                  <w:sz w:val="13"/>
                </w:rPr>
                <w:t>SERVICES</w:t>
              </w:r>
            </w:hyperlink>
          </w:p>
        </w:tc>
        <w:tc>
          <w:tcPr>
            <w:tcW w:w="1474" w:type="dxa"/>
          </w:tcPr>
          <w:p>
            <w:pPr>
              <w:pStyle w:val="TableParagraph"/>
              <w:spacing w:before="32"/>
              <w:ind w:right="217"/>
              <w:jc w:val="right"/>
              <w:rPr>
                <w:sz w:val="13"/>
              </w:rPr>
            </w:pPr>
            <w:hyperlink r:id="rId123">
              <w:r>
                <w:rPr>
                  <w:spacing w:val="-2"/>
                  <w:sz w:val="13"/>
                </w:rPr>
                <w:t>11,497.29</w:t>
              </w:r>
            </w:hyperlink>
          </w:p>
        </w:tc>
        <w:tc>
          <w:tcPr>
            <w:tcW w:w="1293" w:type="dxa"/>
          </w:tcPr>
          <w:p>
            <w:pPr>
              <w:pStyle w:val="TableParagraph"/>
              <w:spacing w:before="32"/>
              <w:ind w:right="178"/>
              <w:jc w:val="right"/>
              <w:rPr>
                <w:sz w:val="13"/>
              </w:rPr>
            </w:pPr>
            <w:hyperlink r:id="rId124">
              <w:r>
                <w:rPr>
                  <w:spacing w:val="-2"/>
                  <w:sz w:val="13"/>
                </w:rPr>
                <w:t>15,000.00</w:t>
              </w:r>
            </w:hyperlink>
          </w:p>
        </w:tc>
        <w:tc>
          <w:tcPr>
            <w:tcW w:w="1333" w:type="dxa"/>
          </w:tcPr>
          <w:p>
            <w:pPr>
              <w:pStyle w:val="TableParagraph"/>
              <w:spacing w:before="32"/>
              <w:ind w:right="179"/>
              <w:jc w:val="right"/>
              <w:rPr>
                <w:sz w:val="13"/>
              </w:rPr>
            </w:pPr>
            <w:hyperlink r:id="rId125">
              <w:r>
                <w:rPr>
                  <w:spacing w:val="-2"/>
                  <w:sz w:val="13"/>
                </w:rPr>
                <w:t>6,063.74</w:t>
              </w:r>
            </w:hyperlink>
          </w:p>
        </w:tc>
        <w:tc>
          <w:tcPr>
            <w:tcW w:w="1192" w:type="dxa"/>
          </w:tcPr>
          <w:p>
            <w:pPr>
              <w:pStyle w:val="TableParagraph"/>
              <w:spacing w:before="32"/>
              <w:ind w:right="38"/>
              <w:jc w:val="right"/>
              <w:rPr>
                <w:sz w:val="13"/>
              </w:rPr>
            </w:pPr>
            <w:hyperlink r:id="rId126">
              <w:r>
                <w:rPr>
                  <w:spacing w:val="-2"/>
                  <w:sz w:val="13"/>
                </w:rPr>
                <w:t>10,000.00</w:t>
              </w:r>
            </w:hyperlink>
          </w:p>
        </w:tc>
      </w:tr>
      <w:tr>
        <w:trPr>
          <w:trHeight w:val="216" w:hRule="atLeast"/>
        </w:trPr>
        <w:tc>
          <w:tcPr>
            <w:tcW w:w="1060" w:type="dxa"/>
          </w:tcPr>
          <w:p>
            <w:pPr>
              <w:pStyle w:val="TableParagraph"/>
              <w:spacing w:before="32"/>
              <w:rPr>
                <w:sz w:val="13"/>
              </w:rPr>
            </w:pPr>
            <w:hyperlink r:id="rId122">
              <w:r>
                <w:rPr>
                  <w:sz w:val="13"/>
                </w:rPr>
                <w:t>10-58-</w:t>
              </w:r>
              <w:r>
                <w:rPr>
                  <w:spacing w:val="-5"/>
                  <w:sz w:val="13"/>
                </w:rPr>
                <w:t>50</w:t>
              </w:r>
            </w:hyperlink>
          </w:p>
        </w:tc>
        <w:tc>
          <w:tcPr>
            <w:tcW w:w="2619" w:type="dxa"/>
          </w:tcPr>
          <w:p>
            <w:pPr>
              <w:pStyle w:val="TableParagraph"/>
              <w:spacing w:before="32"/>
              <w:ind w:left="38"/>
              <w:rPr>
                <w:sz w:val="13"/>
              </w:rPr>
            </w:pPr>
            <w:hyperlink r:id="rId122">
              <w:r>
                <w:rPr>
                  <w:sz w:val="13"/>
                </w:rPr>
                <w:t>INSURANCE</w:t>
              </w:r>
              <w:r>
                <w:rPr>
                  <w:spacing w:val="4"/>
                  <w:sz w:val="13"/>
                </w:rPr>
                <w:t> </w:t>
              </w:r>
              <w:r>
                <w:rPr>
                  <w:sz w:val="13"/>
                </w:rPr>
                <w:t>&amp;</w:t>
              </w:r>
              <w:r>
                <w:rPr>
                  <w:spacing w:val="4"/>
                  <w:sz w:val="13"/>
                </w:rPr>
                <w:t> </w:t>
              </w:r>
              <w:r>
                <w:rPr>
                  <w:sz w:val="13"/>
                </w:rPr>
                <w:t>SURITY</w:t>
              </w:r>
              <w:r>
                <w:rPr>
                  <w:spacing w:val="5"/>
                  <w:sz w:val="13"/>
                </w:rPr>
                <w:t> </w:t>
              </w:r>
              <w:r>
                <w:rPr>
                  <w:spacing w:val="-2"/>
                  <w:sz w:val="13"/>
                </w:rPr>
                <w:t>BONDS</w:t>
              </w:r>
            </w:hyperlink>
          </w:p>
        </w:tc>
        <w:tc>
          <w:tcPr>
            <w:tcW w:w="1474" w:type="dxa"/>
          </w:tcPr>
          <w:p>
            <w:pPr>
              <w:pStyle w:val="TableParagraph"/>
              <w:spacing w:before="32"/>
              <w:ind w:right="217"/>
              <w:jc w:val="right"/>
              <w:rPr>
                <w:sz w:val="13"/>
              </w:rPr>
            </w:pPr>
            <w:hyperlink r:id="rId123">
              <w:r>
                <w:rPr>
                  <w:spacing w:val="-2"/>
                  <w:sz w:val="13"/>
                </w:rPr>
                <w:t>16,992.45</w:t>
              </w:r>
            </w:hyperlink>
          </w:p>
        </w:tc>
        <w:tc>
          <w:tcPr>
            <w:tcW w:w="1293" w:type="dxa"/>
          </w:tcPr>
          <w:p>
            <w:pPr>
              <w:pStyle w:val="TableParagraph"/>
              <w:spacing w:before="32"/>
              <w:ind w:right="178"/>
              <w:jc w:val="right"/>
              <w:rPr>
                <w:sz w:val="13"/>
              </w:rPr>
            </w:pPr>
            <w:hyperlink r:id="rId124">
              <w:r>
                <w:rPr>
                  <w:spacing w:val="-2"/>
                  <w:sz w:val="13"/>
                </w:rPr>
                <w:t>17,000.00</w:t>
              </w:r>
            </w:hyperlink>
          </w:p>
        </w:tc>
        <w:tc>
          <w:tcPr>
            <w:tcW w:w="1333" w:type="dxa"/>
          </w:tcPr>
          <w:p>
            <w:pPr>
              <w:pStyle w:val="TableParagraph"/>
              <w:spacing w:before="32"/>
              <w:ind w:right="179"/>
              <w:jc w:val="right"/>
              <w:rPr>
                <w:sz w:val="13"/>
              </w:rPr>
            </w:pPr>
            <w:hyperlink r:id="rId125">
              <w:r>
                <w:rPr>
                  <w:spacing w:val="-2"/>
                  <w:sz w:val="13"/>
                </w:rPr>
                <w:t>19,822.40</w:t>
              </w:r>
            </w:hyperlink>
          </w:p>
        </w:tc>
        <w:tc>
          <w:tcPr>
            <w:tcW w:w="1192" w:type="dxa"/>
          </w:tcPr>
          <w:p>
            <w:pPr>
              <w:pStyle w:val="TableParagraph"/>
              <w:spacing w:before="32"/>
              <w:ind w:right="38"/>
              <w:jc w:val="right"/>
              <w:rPr>
                <w:sz w:val="13"/>
              </w:rPr>
            </w:pPr>
            <w:hyperlink r:id="rId126">
              <w:r>
                <w:rPr>
                  <w:spacing w:val="-2"/>
                  <w:sz w:val="13"/>
                </w:rPr>
                <w:t>16,000.00</w:t>
              </w:r>
            </w:hyperlink>
          </w:p>
        </w:tc>
      </w:tr>
      <w:tr>
        <w:trPr>
          <w:trHeight w:val="216" w:hRule="atLeast"/>
        </w:trPr>
        <w:tc>
          <w:tcPr>
            <w:tcW w:w="1060" w:type="dxa"/>
          </w:tcPr>
          <w:p>
            <w:pPr>
              <w:pStyle w:val="TableParagraph"/>
              <w:spacing w:before="32"/>
              <w:rPr>
                <w:sz w:val="13"/>
              </w:rPr>
            </w:pPr>
            <w:hyperlink r:id="rId122">
              <w:r>
                <w:rPr>
                  <w:sz w:val="13"/>
                </w:rPr>
                <w:t>10-58-</w:t>
              </w:r>
              <w:r>
                <w:rPr>
                  <w:spacing w:val="-5"/>
                  <w:sz w:val="13"/>
                </w:rPr>
                <w:t>64</w:t>
              </w:r>
            </w:hyperlink>
          </w:p>
        </w:tc>
        <w:tc>
          <w:tcPr>
            <w:tcW w:w="2619" w:type="dxa"/>
          </w:tcPr>
          <w:p>
            <w:pPr>
              <w:pStyle w:val="TableParagraph"/>
              <w:spacing w:before="32"/>
              <w:ind w:left="38"/>
              <w:rPr>
                <w:sz w:val="13"/>
              </w:rPr>
            </w:pPr>
            <w:hyperlink r:id="rId122">
              <w:r>
                <w:rPr>
                  <w:sz w:val="13"/>
                </w:rPr>
                <w:t>SUNDRY</w:t>
              </w:r>
              <w:r>
                <w:rPr>
                  <w:spacing w:val="4"/>
                  <w:sz w:val="13"/>
                </w:rPr>
                <w:t> </w:t>
              </w:r>
              <w:r>
                <w:rPr>
                  <w:sz w:val="13"/>
                </w:rPr>
                <w:t>(FIRE</w:t>
              </w:r>
              <w:r>
                <w:rPr>
                  <w:spacing w:val="5"/>
                  <w:sz w:val="13"/>
                </w:rPr>
                <w:t> </w:t>
              </w:r>
              <w:r>
                <w:rPr>
                  <w:sz w:val="13"/>
                </w:rPr>
                <w:t>STATION</w:t>
              </w:r>
              <w:r>
                <w:rPr>
                  <w:spacing w:val="5"/>
                  <w:sz w:val="13"/>
                </w:rPr>
                <w:t> </w:t>
              </w:r>
              <w:r>
                <w:rPr>
                  <w:spacing w:val="-2"/>
                  <w:sz w:val="13"/>
                </w:rPr>
                <w:t>REPAIR)</w:t>
              </w:r>
            </w:hyperlink>
          </w:p>
        </w:tc>
        <w:tc>
          <w:tcPr>
            <w:tcW w:w="1474" w:type="dxa"/>
          </w:tcPr>
          <w:p>
            <w:pPr>
              <w:pStyle w:val="TableParagraph"/>
              <w:spacing w:before="32"/>
              <w:ind w:right="217"/>
              <w:jc w:val="right"/>
              <w:rPr>
                <w:sz w:val="13"/>
              </w:rPr>
            </w:pPr>
            <w:hyperlink r:id="rId123">
              <w:r>
                <w:rPr>
                  <w:spacing w:val="-2"/>
                  <w:sz w:val="13"/>
                </w:rPr>
                <w:t>2,945.56</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2"/>
                  <w:sz w:val="13"/>
                </w:rPr>
                <w:t>3,092.84</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10-58-</w:t>
              </w:r>
              <w:r>
                <w:rPr>
                  <w:spacing w:val="-5"/>
                  <w:sz w:val="13"/>
                </w:rPr>
                <w:t>70</w:t>
              </w:r>
            </w:hyperlink>
          </w:p>
        </w:tc>
        <w:tc>
          <w:tcPr>
            <w:tcW w:w="2619" w:type="dxa"/>
          </w:tcPr>
          <w:p>
            <w:pPr>
              <w:pStyle w:val="TableParagraph"/>
              <w:spacing w:before="32"/>
              <w:ind w:left="38"/>
              <w:rPr>
                <w:sz w:val="13"/>
              </w:rPr>
            </w:pPr>
            <w:hyperlink r:id="rId122">
              <w:r>
                <w:rPr>
                  <w:sz w:val="13"/>
                </w:rPr>
                <w:t>CAPITAL</w:t>
              </w:r>
              <w:r>
                <w:rPr>
                  <w:spacing w:val="5"/>
                  <w:sz w:val="13"/>
                </w:rPr>
                <w:t> </w:t>
              </w:r>
              <w:r>
                <w:rPr>
                  <w:spacing w:val="-2"/>
                  <w:sz w:val="13"/>
                </w:rPr>
                <w:t>OUTLAY</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10-58-</w:t>
              </w:r>
              <w:r>
                <w:rPr>
                  <w:spacing w:val="-5"/>
                  <w:sz w:val="13"/>
                </w:rPr>
                <w:t>99</w:t>
              </w:r>
            </w:hyperlink>
          </w:p>
        </w:tc>
        <w:tc>
          <w:tcPr>
            <w:tcW w:w="2619" w:type="dxa"/>
          </w:tcPr>
          <w:p>
            <w:pPr>
              <w:pStyle w:val="TableParagraph"/>
              <w:spacing w:before="32"/>
              <w:ind w:left="38"/>
              <w:rPr>
                <w:sz w:val="13"/>
              </w:rPr>
            </w:pPr>
            <w:hyperlink r:id="rId122">
              <w:r>
                <w:rPr>
                  <w:sz w:val="13"/>
                </w:rPr>
                <w:t>FIRE</w:t>
              </w:r>
              <w:r>
                <w:rPr>
                  <w:spacing w:val="5"/>
                  <w:sz w:val="13"/>
                </w:rPr>
                <w:t> </w:t>
              </w:r>
              <w:r>
                <w:rPr>
                  <w:sz w:val="13"/>
                </w:rPr>
                <w:t>DEPARTMENT</w:t>
              </w:r>
              <w:r>
                <w:rPr>
                  <w:spacing w:val="6"/>
                  <w:sz w:val="13"/>
                </w:rPr>
                <w:t> </w:t>
              </w:r>
              <w:r>
                <w:rPr>
                  <w:spacing w:val="-2"/>
                  <w:sz w:val="13"/>
                </w:rPr>
                <w:t>Vehicles</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z w:val="13"/>
              </w:rPr>
              <w:t>FIRE</w:t>
            </w:r>
            <w:r>
              <w:rPr>
                <w:spacing w:val="3"/>
                <w:sz w:val="13"/>
              </w:rPr>
              <w:t> </w:t>
            </w:r>
            <w:r>
              <w:rPr>
                <w:spacing w:val="-2"/>
                <w:sz w:val="13"/>
              </w:rPr>
              <w:t>DEPARTMENT:</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1,073,901.93</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1,434,500.00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1,100,517.78</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1,507,000.00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FIRE</w:t>
            </w:r>
            <w:r>
              <w:rPr>
                <w:b/>
                <w:spacing w:val="2"/>
                <w:sz w:val="13"/>
              </w:rPr>
              <w:t> </w:t>
            </w:r>
            <w:r>
              <w:rPr>
                <w:b/>
                <w:spacing w:val="-2"/>
                <w:sz w:val="13"/>
              </w:rPr>
              <w:t>DEPARTMENT</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10-59-</w:t>
              </w:r>
              <w:r>
                <w:rPr>
                  <w:spacing w:val="-5"/>
                  <w:sz w:val="13"/>
                </w:rPr>
                <w:t>11</w:t>
              </w:r>
            </w:hyperlink>
          </w:p>
        </w:tc>
        <w:tc>
          <w:tcPr>
            <w:tcW w:w="2619" w:type="dxa"/>
          </w:tcPr>
          <w:p>
            <w:pPr>
              <w:pStyle w:val="TableParagraph"/>
              <w:spacing w:before="32"/>
              <w:ind w:left="38"/>
              <w:rPr>
                <w:sz w:val="13"/>
              </w:rPr>
            </w:pPr>
            <w:hyperlink r:id="rId122">
              <w:r>
                <w:rPr>
                  <w:spacing w:val="-2"/>
                  <w:sz w:val="13"/>
                </w:rPr>
                <w:t>SALARIES</w:t>
              </w:r>
            </w:hyperlink>
          </w:p>
        </w:tc>
        <w:tc>
          <w:tcPr>
            <w:tcW w:w="1474" w:type="dxa"/>
          </w:tcPr>
          <w:p>
            <w:pPr>
              <w:pStyle w:val="TableParagraph"/>
              <w:spacing w:before="32"/>
              <w:ind w:right="217"/>
              <w:jc w:val="right"/>
              <w:rPr>
                <w:sz w:val="13"/>
              </w:rPr>
            </w:pPr>
            <w:hyperlink r:id="rId123">
              <w:r>
                <w:rPr>
                  <w:spacing w:val="-2"/>
                  <w:sz w:val="13"/>
                </w:rPr>
                <w:t>110,609.34</w:t>
              </w:r>
            </w:hyperlink>
          </w:p>
        </w:tc>
        <w:tc>
          <w:tcPr>
            <w:tcW w:w="1293" w:type="dxa"/>
          </w:tcPr>
          <w:p>
            <w:pPr>
              <w:pStyle w:val="TableParagraph"/>
              <w:spacing w:before="32"/>
              <w:ind w:right="178"/>
              <w:jc w:val="right"/>
              <w:rPr>
                <w:sz w:val="13"/>
              </w:rPr>
            </w:pPr>
            <w:hyperlink r:id="rId124">
              <w:r>
                <w:rPr>
                  <w:spacing w:val="-2"/>
                  <w:sz w:val="13"/>
                </w:rPr>
                <w:t>170,000.00</w:t>
              </w:r>
            </w:hyperlink>
          </w:p>
        </w:tc>
        <w:tc>
          <w:tcPr>
            <w:tcW w:w="1333" w:type="dxa"/>
          </w:tcPr>
          <w:p>
            <w:pPr>
              <w:pStyle w:val="TableParagraph"/>
              <w:spacing w:before="32"/>
              <w:ind w:right="179"/>
              <w:jc w:val="right"/>
              <w:rPr>
                <w:sz w:val="13"/>
              </w:rPr>
            </w:pPr>
            <w:hyperlink r:id="rId125">
              <w:r>
                <w:rPr>
                  <w:spacing w:val="-2"/>
                  <w:sz w:val="13"/>
                </w:rPr>
                <w:t>106,653.27</w:t>
              </w:r>
            </w:hyperlink>
          </w:p>
        </w:tc>
        <w:tc>
          <w:tcPr>
            <w:tcW w:w="1192" w:type="dxa"/>
          </w:tcPr>
          <w:p>
            <w:pPr>
              <w:pStyle w:val="TableParagraph"/>
              <w:spacing w:before="32"/>
              <w:ind w:right="38"/>
              <w:jc w:val="right"/>
              <w:rPr>
                <w:sz w:val="13"/>
              </w:rPr>
            </w:pPr>
            <w:hyperlink r:id="rId126">
              <w:r>
                <w:rPr>
                  <w:spacing w:val="-2"/>
                  <w:sz w:val="13"/>
                </w:rPr>
                <w:t>185,000.00</w:t>
              </w:r>
            </w:hyperlink>
          </w:p>
        </w:tc>
      </w:tr>
      <w:tr>
        <w:trPr>
          <w:trHeight w:val="216" w:hRule="atLeast"/>
        </w:trPr>
        <w:tc>
          <w:tcPr>
            <w:tcW w:w="1060" w:type="dxa"/>
          </w:tcPr>
          <w:p>
            <w:pPr>
              <w:pStyle w:val="TableParagraph"/>
              <w:spacing w:before="32"/>
              <w:rPr>
                <w:sz w:val="13"/>
              </w:rPr>
            </w:pPr>
            <w:hyperlink r:id="rId122">
              <w:r>
                <w:rPr>
                  <w:sz w:val="13"/>
                </w:rPr>
                <w:t>10-59-</w:t>
              </w:r>
              <w:r>
                <w:rPr>
                  <w:spacing w:val="-5"/>
                  <w:sz w:val="13"/>
                </w:rPr>
                <w:t>13</w:t>
              </w:r>
            </w:hyperlink>
          </w:p>
        </w:tc>
        <w:tc>
          <w:tcPr>
            <w:tcW w:w="2619" w:type="dxa"/>
          </w:tcPr>
          <w:p>
            <w:pPr>
              <w:pStyle w:val="TableParagraph"/>
              <w:spacing w:before="32"/>
              <w:ind w:left="38"/>
              <w:rPr>
                <w:sz w:val="13"/>
              </w:rPr>
            </w:pPr>
            <w:hyperlink r:id="rId122">
              <w:r>
                <w:rPr>
                  <w:sz w:val="13"/>
                </w:rPr>
                <w:t>EMPLOYEE</w:t>
              </w:r>
              <w:r>
                <w:rPr>
                  <w:spacing w:val="7"/>
                  <w:sz w:val="13"/>
                </w:rPr>
                <w:t> </w:t>
              </w:r>
              <w:r>
                <w:rPr>
                  <w:spacing w:val="-2"/>
                  <w:sz w:val="13"/>
                </w:rPr>
                <w:t>BENEFITS</w:t>
              </w:r>
            </w:hyperlink>
          </w:p>
        </w:tc>
        <w:tc>
          <w:tcPr>
            <w:tcW w:w="1474" w:type="dxa"/>
          </w:tcPr>
          <w:p>
            <w:pPr>
              <w:pStyle w:val="TableParagraph"/>
              <w:spacing w:before="32"/>
              <w:ind w:right="217"/>
              <w:jc w:val="right"/>
              <w:rPr>
                <w:sz w:val="13"/>
              </w:rPr>
            </w:pPr>
            <w:hyperlink r:id="rId123">
              <w:r>
                <w:rPr>
                  <w:spacing w:val="-2"/>
                  <w:sz w:val="13"/>
                </w:rPr>
                <w:t>63,409.51</w:t>
              </w:r>
            </w:hyperlink>
          </w:p>
        </w:tc>
        <w:tc>
          <w:tcPr>
            <w:tcW w:w="1293" w:type="dxa"/>
          </w:tcPr>
          <w:p>
            <w:pPr>
              <w:pStyle w:val="TableParagraph"/>
              <w:spacing w:before="32"/>
              <w:ind w:right="178"/>
              <w:jc w:val="right"/>
              <w:rPr>
                <w:sz w:val="13"/>
              </w:rPr>
            </w:pPr>
            <w:hyperlink r:id="rId124">
              <w:r>
                <w:rPr>
                  <w:spacing w:val="-2"/>
                  <w:sz w:val="13"/>
                </w:rPr>
                <w:t>90,000.00</w:t>
              </w:r>
            </w:hyperlink>
          </w:p>
        </w:tc>
        <w:tc>
          <w:tcPr>
            <w:tcW w:w="1333" w:type="dxa"/>
          </w:tcPr>
          <w:p>
            <w:pPr>
              <w:pStyle w:val="TableParagraph"/>
              <w:spacing w:before="32"/>
              <w:ind w:right="179"/>
              <w:jc w:val="right"/>
              <w:rPr>
                <w:sz w:val="13"/>
              </w:rPr>
            </w:pPr>
            <w:hyperlink r:id="rId125">
              <w:r>
                <w:rPr>
                  <w:spacing w:val="-2"/>
                  <w:sz w:val="13"/>
                </w:rPr>
                <w:t>52,485.96</w:t>
              </w:r>
            </w:hyperlink>
          </w:p>
        </w:tc>
        <w:tc>
          <w:tcPr>
            <w:tcW w:w="1192" w:type="dxa"/>
          </w:tcPr>
          <w:p>
            <w:pPr>
              <w:pStyle w:val="TableParagraph"/>
              <w:spacing w:before="32"/>
              <w:ind w:right="38"/>
              <w:jc w:val="right"/>
              <w:rPr>
                <w:sz w:val="13"/>
              </w:rPr>
            </w:pPr>
            <w:hyperlink r:id="rId126">
              <w:r>
                <w:rPr>
                  <w:spacing w:val="-2"/>
                  <w:sz w:val="13"/>
                </w:rPr>
                <w:t>95,000.00</w:t>
              </w:r>
            </w:hyperlink>
          </w:p>
        </w:tc>
      </w:tr>
      <w:tr>
        <w:trPr>
          <w:trHeight w:val="182" w:hRule="atLeast"/>
        </w:trPr>
        <w:tc>
          <w:tcPr>
            <w:tcW w:w="1060" w:type="dxa"/>
          </w:tcPr>
          <w:p>
            <w:pPr>
              <w:pStyle w:val="TableParagraph"/>
              <w:spacing w:line="130" w:lineRule="exact" w:before="32"/>
              <w:rPr>
                <w:sz w:val="13"/>
              </w:rPr>
            </w:pPr>
            <w:hyperlink r:id="rId122">
              <w:r>
                <w:rPr>
                  <w:sz w:val="13"/>
                </w:rPr>
                <w:t>10-59-</w:t>
              </w:r>
              <w:r>
                <w:rPr>
                  <w:spacing w:val="-5"/>
                  <w:sz w:val="13"/>
                </w:rPr>
                <w:t>23</w:t>
              </w:r>
            </w:hyperlink>
          </w:p>
        </w:tc>
        <w:tc>
          <w:tcPr>
            <w:tcW w:w="2619" w:type="dxa"/>
          </w:tcPr>
          <w:p>
            <w:pPr>
              <w:pStyle w:val="TableParagraph"/>
              <w:spacing w:line="130" w:lineRule="exact" w:before="32"/>
              <w:ind w:left="38"/>
              <w:rPr>
                <w:sz w:val="13"/>
              </w:rPr>
            </w:pPr>
            <w:hyperlink r:id="rId122">
              <w:r>
                <w:rPr>
                  <w:sz w:val="13"/>
                </w:rPr>
                <w:t>TRAVEL</w:t>
              </w:r>
              <w:r>
                <w:rPr>
                  <w:spacing w:val="2"/>
                  <w:sz w:val="13"/>
                </w:rPr>
                <w:t> </w:t>
              </w:r>
              <w:r>
                <w:rPr>
                  <w:sz w:val="13"/>
                </w:rPr>
                <w:t>&amp;</w:t>
              </w:r>
              <w:r>
                <w:rPr>
                  <w:spacing w:val="3"/>
                  <w:sz w:val="13"/>
                </w:rPr>
                <w:t> </w:t>
              </w:r>
              <w:r>
                <w:rPr>
                  <w:spacing w:val="-2"/>
                  <w:sz w:val="13"/>
                </w:rPr>
                <w:t>TRAINING</w:t>
              </w:r>
            </w:hyperlink>
          </w:p>
        </w:tc>
        <w:tc>
          <w:tcPr>
            <w:tcW w:w="1474" w:type="dxa"/>
          </w:tcPr>
          <w:p>
            <w:pPr>
              <w:pStyle w:val="TableParagraph"/>
              <w:spacing w:line="130" w:lineRule="exact" w:before="32"/>
              <w:ind w:right="217"/>
              <w:jc w:val="right"/>
              <w:rPr>
                <w:sz w:val="13"/>
              </w:rPr>
            </w:pPr>
            <w:hyperlink r:id="rId123">
              <w:r>
                <w:rPr>
                  <w:spacing w:val="-2"/>
                  <w:sz w:val="13"/>
                </w:rPr>
                <w:t>4,910.53</w:t>
              </w:r>
            </w:hyperlink>
          </w:p>
        </w:tc>
        <w:tc>
          <w:tcPr>
            <w:tcW w:w="1293" w:type="dxa"/>
          </w:tcPr>
          <w:p>
            <w:pPr>
              <w:pStyle w:val="TableParagraph"/>
              <w:spacing w:line="130" w:lineRule="exact" w:before="32"/>
              <w:ind w:right="178"/>
              <w:jc w:val="right"/>
              <w:rPr>
                <w:sz w:val="13"/>
              </w:rPr>
            </w:pPr>
            <w:hyperlink r:id="rId124">
              <w:r>
                <w:rPr>
                  <w:spacing w:val="-2"/>
                  <w:sz w:val="13"/>
                </w:rPr>
                <w:t>10,000.00</w:t>
              </w:r>
            </w:hyperlink>
          </w:p>
        </w:tc>
        <w:tc>
          <w:tcPr>
            <w:tcW w:w="1333" w:type="dxa"/>
          </w:tcPr>
          <w:p>
            <w:pPr>
              <w:pStyle w:val="TableParagraph"/>
              <w:spacing w:line="130" w:lineRule="exact" w:before="32"/>
              <w:ind w:right="179"/>
              <w:jc w:val="right"/>
              <w:rPr>
                <w:sz w:val="13"/>
              </w:rPr>
            </w:pPr>
            <w:hyperlink r:id="rId125">
              <w:r>
                <w:rPr>
                  <w:spacing w:val="-2"/>
                  <w:sz w:val="13"/>
                </w:rPr>
                <w:t>5,171.57</w:t>
              </w:r>
            </w:hyperlink>
          </w:p>
        </w:tc>
        <w:tc>
          <w:tcPr>
            <w:tcW w:w="1192" w:type="dxa"/>
          </w:tcPr>
          <w:p>
            <w:pPr>
              <w:pStyle w:val="TableParagraph"/>
              <w:spacing w:line="130" w:lineRule="exact" w:before="32"/>
              <w:ind w:right="38"/>
              <w:jc w:val="right"/>
              <w:rPr>
                <w:sz w:val="13"/>
              </w:rPr>
            </w:pPr>
            <w:hyperlink r:id="rId126">
              <w:r>
                <w:rPr>
                  <w:spacing w:val="-2"/>
                  <w:sz w:val="13"/>
                </w:rPr>
                <w:t>10,000.00</w:t>
              </w:r>
            </w:hyperlink>
          </w:p>
        </w:tc>
      </w:tr>
    </w:tbl>
    <w:p>
      <w:pPr>
        <w:pStyle w:val="TableParagraph"/>
        <w:spacing w:after="0" w:line="130" w:lineRule="exact"/>
        <w:jc w:val="right"/>
        <w:rPr>
          <w:sz w:val="13"/>
        </w:rPr>
        <w:sectPr>
          <w:pgSz w:w="12240" w:h="15840"/>
          <w:pgMar w:header="835" w:footer="541" w:top="1340" w:bottom="740" w:left="360" w:right="0"/>
        </w:sectPr>
      </w:pPr>
    </w:p>
    <w:p>
      <w:pPr>
        <w:pStyle w:val="BodyText"/>
        <w:spacing w:before="147"/>
        <w:rPr>
          <w:rFonts w:ascii="Arial"/>
          <w:sz w:val="20"/>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0"/>
        <w:gridCol w:w="2619"/>
        <w:gridCol w:w="1474"/>
        <w:gridCol w:w="1293"/>
        <w:gridCol w:w="1333"/>
        <w:gridCol w:w="1192"/>
      </w:tblGrid>
      <w:tr>
        <w:trPr>
          <w:trHeight w:val="475" w:hRule="atLeast"/>
        </w:trPr>
        <w:tc>
          <w:tcPr>
            <w:tcW w:w="1060" w:type="dxa"/>
            <w:tcBorders>
              <w:bottom w:val="single" w:sz="6" w:space="0" w:color="000000"/>
            </w:tcBorders>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2619" w:type="dxa"/>
            <w:tcBorders>
              <w:bottom w:val="single" w:sz="6" w:space="0" w:color="000000"/>
            </w:tcBorders>
          </w:tcPr>
          <w:p>
            <w:pPr>
              <w:pStyle w:val="TableParagraph"/>
              <w:rPr>
                <w:sz w:val="13"/>
              </w:rPr>
            </w:pPr>
          </w:p>
          <w:p>
            <w:pPr>
              <w:pStyle w:val="TableParagraph"/>
              <w:spacing w:before="2"/>
              <w:rPr>
                <w:sz w:val="13"/>
              </w:rPr>
            </w:pPr>
          </w:p>
          <w:p>
            <w:pPr>
              <w:pStyle w:val="TableParagraph"/>
              <w:ind w:right="1"/>
              <w:jc w:val="center"/>
              <w:rPr>
                <w:sz w:val="13"/>
              </w:rPr>
            </w:pPr>
            <w:r>
              <w:rPr>
                <w:sz w:val="13"/>
              </w:rPr>
              <w:t>Account</w:t>
            </w:r>
            <w:r>
              <w:rPr>
                <w:spacing w:val="2"/>
                <w:sz w:val="13"/>
              </w:rPr>
              <w:t> </w:t>
            </w:r>
            <w:r>
              <w:rPr>
                <w:spacing w:val="-4"/>
                <w:sz w:val="13"/>
              </w:rPr>
              <w:t>Title</w:t>
            </w:r>
          </w:p>
        </w:tc>
        <w:tc>
          <w:tcPr>
            <w:tcW w:w="1474" w:type="dxa"/>
            <w:tcBorders>
              <w:bottom w:val="single" w:sz="6" w:space="0" w:color="000000"/>
            </w:tcBorders>
          </w:tcPr>
          <w:p>
            <w:pPr>
              <w:pStyle w:val="TableParagraph"/>
              <w:spacing w:line="147" w:lineRule="exact"/>
              <w:ind w:left="402"/>
              <w:rPr>
                <w:sz w:val="13"/>
              </w:rPr>
            </w:pPr>
            <w:r>
              <w:rPr>
                <w:sz w:val="13"/>
              </w:rPr>
              <w:t>2024-</w:t>
            </w:r>
            <w:r>
              <w:rPr>
                <w:spacing w:val="-5"/>
                <w:sz w:val="13"/>
              </w:rPr>
              <w:t>25</w:t>
            </w:r>
          </w:p>
          <w:p>
            <w:pPr>
              <w:pStyle w:val="TableParagraph"/>
              <w:spacing w:line="244" w:lineRule="auto" w:before="2"/>
              <w:ind w:left="461" w:right="233"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93" w:type="dxa"/>
            <w:tcBorders>
              <w:bottom w:val="single" w:sz="6" w:space="0" w:color="000000"/>
            </w:tcBorders>
          </w:tcPr>
          <w:p>
            <w:pPr>
              <w:pStyle w:val="TableParagraph"/>
              <w:spacing w:line="147" w:lineRule="exact"/>
              <w:ind w:left="260"/>
              <w:rPr>
                <w:sz w:val="13"/>
              </w:rPr>
            </w:pPr>
            <w:r>
              <w:rPr>
                <w:sz w:val="13"/>
              </w:rPr>
              <w:t>2024-</w:t>
            </w:r>
            <w:r>
              <w:rPr>
                <w:spacing w:val="-5"/>
                <w:sz w:val="13"/>
              </w:rPr>
              <w:t>25</w:t>
            </w:r>
          </w:p>
          <w:p>
            <w:pPr>
              <w:pStyle w:val="TableParagraph"/>
              <w:spacing w:line="244" w:lineRule="auto" w:before="2"/>
              <w:ind w:left="293" w:right="143"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33" w:type="dxa"/>
            <w:tcBorders>
              <w:bottom w:val="single" w:sz="6" w:space="0" w:color="000000"/>
            </w:tcBorders>
          </w:tcPr>
          <w:p>
            <w:pPr>
              <w:pStyle w:val="TableParagraph"/>
              <w:spacing w:line="147" w:lineRule="exact"/>
              <w:ind w:left="33" w:right="278"/>
              <w:jc w:val="center"/>
              <w:rPr>
                <w:sz w:val="13"/>
              </w:rPr>
            </w:pPr>
            <w:r>
              <w:rPr>
                <w:sz w:val="13"/>
              </w:rPr>
              <w:t>2025-</w:t>
            </w:r>
            <w:r>
              <w:rPr>
                <w:spacing w:val="-5"/>
                <w:sz w:val="13"/>
              </w:rPr>
              <w:t>26</w:t>
            </w:r>
          </w:p>
          <w:p>
            <w:pPr>
              <w:pStyle w:val="TableParagraph"/>
              <w:spacing w:line="244" w:lineRule="auto" w:before="2"/>
              <w:ind w:left="32" w:right="278"/>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92" w:type="dxa"/>
            <w:tcBorders>
              <w:bottom w:val="single" w:sz="6" w:space="0" w:color="000000"/>
            </w:tcBorders>
          </w:tcPr>
          <w:p>
            <w:pPr>
              <w:pStyle w:val="TableParagraph"/>
              <w:spacing w:line="147" w:lineRule="exact"/>
              <w:ind w:left="7" w:right="112"/>
              <w:jc w:val="center"/>
              <w:rPr>
                <w:sz w:val="13"/>
              </w:rPr>
            </w:pPr>
            <w:r>
              <w:rPr>
                <w:sz w:val="13"/>
              </w:rPr>
              <w:t>2025-</w:t>
            </w:r>
            <w:r>
              <w:rPr>
                <w:spacing w:val="-5"/>
                <w:sz w:val="13"/>
              </w:rPr>
              <w:t>26</w:t>
            </w:r>
          </w:p>
          <w:p>
            <w:pPr>
              <w:pStyle w:val="TableParagraph"/>
              <w:spacing w:line="244" w:lineRule="auto" w:before="2"/>
              <w:ind w:left="6" w:right="112"/>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216" w:hRule="atLeast"/>
        </w:trPr>
        <w:tc>
          <w:tcPr>
            <w:tcW w:w="1060" w:type="dxa"/>
            <w:tcBorders>
              <w:top w:val="single" w:sz="6" w:space="0" w:color="000000"/>
            </w:tcBorders>
          </w:tcPr>
          <w:p>
            <w:pPr>
              <w:pStyle w:val="TableParagraph"/>
              <w:spacing w:before="32"/>
              <w:rPr>
                <w:sz w:val="13"/>
              </w:rPr>
            </w:pPr>
            <w:hyperlink r:id="rId122">
              <w:r>
                <w:rPr>
                  <w:sz w:val="13"/>
                </w:rPr>
                <w:t>10-59-</w:t>
              </w:r>
              <w:r>
                <w:rPr>
                  <w:spacing w:val="-5"/>
                  <w:sz w:val="13"/>
                </w:rPr>
                <w:t>24</w:t>
              </w:r>
            </w:hyperlink>
          </w:p>
        </w:tc>
        <w:tc>
          <w:tcPr>
            <w:tcW w:w="2619" w:type="dxa"/>
            <w:tcBorders>
              <w:top w:val="single" w:sz="6" w:space="0" w:color="000000"/>
            </w:tcBorders>
          </w:tcPr>
          <w:p>
            <w:pPr>
              <w:pStyle w:val="TableParagraph"/>
              <w:spacing w:before="32"/>
              <w:ind w:left="38"/>
              <w:rPr>
                <w:sz w:val="13"/>
              </w:rPr>
            </w:pPr>
            <w:hyperlink r:id="rId122">
              <w:r>
                <w:rPr>
                  <w:sz w:val="13"/>
                </w:rPr>
                <w:t>OFFICE</w:t>
              </w:r>
              <w:r>
                <w:rPr>
                  <w:spacing w:val="3"/>
                  <w:sz w:val="13"/>
                </w:rPr>
                <w:t> </w:t>
              </w:r>
              <w:r>
                <w:rPr>
                  <w:sz w:val="13"/>
                </w:rPr>
                <w:t>EXPENSE</w:t>
              </w:r>
              <w:r>
                <w:rPr>
                  <w:spacing w:val="4"/>
                  <w:sz w:val="13"/>
                </w:rPr>
                <w:t> </w:t>
              </w:r>
              <w:r>
                <w:rPr>
                  <w:sz w:val="13"/>
                </w:rPr>
                <w:t>&amp;</w:t>
              </w:r>
              <w:r>
                <w:rPr>
                  <w:spacing w:val="4"/>
                  <w:sz w:val="13"/>
                </w:rPr>
                <w:t> </w:t>
              </w:r>
              <w:r>
                <w:rPr>
                  <w:spacing w:val="-2"/>
                  <w:sz w:val="13"/>
                </w:rPr>
                <w:t>SUPPLIES</w:t>
              </w:r>
            </w:hyperlink>
          </w:p>
        </w:tc>
        <w:tc>
          <w:tcPr>
            <w:tcW w:w="1474" w:type="dxa"/>
            <w:tcBorders>
              <w:top w:val="single" w:sz="6" w:space="0" w:color="000000"/>
            </w:tcBorders>
          </w:tcPr>
          <w:p>
            <w:pPr>
              <w:pStyle w:val="TableParagraph"/>
              <w:spacing w:before="32"/>
              <w:ind w:right="217"/>
              <w:jc w:val="right"/>
              <w:rPr>
                <w:sz w:val="13"/>
              </w:rPr>
            </w:pPr>
            <w:hyperlink r:id="rId123">
              <w:r>
                <w:rPr>
                  <w:spacing w:val="-2"/>
                  <w:sz w:val="13"/>
                </w:rPr>
                <w:t>2,660.59</w:t>
              </w:r>
            </w:hyperlink>
          </w:p>
        </w:tc>
        <w:tc>
          <w:tcPr>
            <w:tcW w:w="1293" w:type="dxa"/>
            <w:tcBorders>
              <w:top w:val="single" w:sz="6" w:space="0" w:color="000000"/>
            </w:tcBorders>
          </w:tcPr>
          <w:p>
            <w:pPr>
              <w:pStyle w:val="TableParagraph"/>
              <w:spacing w:before="32"/>
              <w:ind w:right="178"/>
              <w:jc w:val="right"/>
              <w:rPr>
                <w:sz w:val="13"/>
              </w:rPr>
            </w:pPr>
            <w:hyperlink r:id="rId124">
              <w:r>
                <w:rPr>
                  <w:spacing w:val="-2"/>
                  <w:sz w:val="13"/>
                </w:rPr>
                <w:t>5,000.00</w:t>
              </w:r>
            </w:hyperlink>
          </w:p>
        </w:tc>
        <w:tc>
          <w:tcPr>
            <w:tcW w:w="1333" w:type="dxa"/>
            <w:tcBorders>
              <w:top w:val="single" w:sz="6" w:space="0" w:color="000000"/>
            </w:tcBorders>
          </w:tcPr>
          <w:p>
            <w:pPr>
              <w:pStyle w:val="TableParagraph"/>
              <w:spacing w:before="32"/>
              <w:ind w:right="179"/>
              <w:jc w:val="right"/>
              <w:rPr>
                <w:sz w:val="13"/>
              </w:rPr>
            </w:pPr>
            <w:hyperlink r:id="rId125">
              <w:r>
                <w:rPr>
                  <w:spacing w:val="-2"/>
                  <w:sz w:val="13"/>
                </w:rPr>
                <w:t>1,488.28</w:t>
              </w:r>
            </w:hyperlink>
          </w:p>
        </w:tc>
        <w:tc>
          <w:tcPr>
            <w:tcW w:w="1192" w:type="dxa"/>
            <w:tcBorders>
              <w:top w:val="single" w:sz="6" w:space="0" w:color="000000"/>
            </w:tcBorders>
          </w:tcPr>
          <w:p>
            <w:pPr>
              <w:pStyle w:val="TableParagraph"/>
              <w:spacing w:before="32"/>
              <w:ind w:right="38"/>
              <w:jc w:val="right"/>
              <w:rPr>
                <w:sz w:val="13"/>
              </w:rPr>
            </w:pPr>
            <w:hyperlink r:id="rId126">
              <w:r>
                <w:rPr>
                  <w:spacing w:val="-2"/>
                  <w:sz w:val="13"/>
                </w:rPr>
                <w:t>5,000.00</w:t>
              </w:r>
            </w:hyperlink>
          </w:p>
        </w:tc>
      </w:tr>
      <w:tr>
        <w:trPr>
          <w:trHeight w:val="216" w:hRule="atLeast"/>
        </w:trPr>
        <w:tc>
          <w:tcPr>
            <w:tcW w:w="1060" w:type="dxa"/>
          </w:tcPr>
          <w:p>
            <w:pPr>
              <w:pStyle w:val="TableParagraph"/>
              <w:spacing w:before="32"/>
              <w:rPr>
                <w:sz w:val="13"/>
              </w:rPr>
            </w:pPr>
            <w:hyperlink r:id="rId122">
              <w:r>
                <w:rPr>
                  <w:sz w:val="13"/>
                </w:rPr>
                <w:t>10-59-</w:t>
              </w:r>
              <w:r>
                <w:rPr>
                  <w:spacing w:val="-5"/>
                  <w:sz w:val="13"/>
                </w:rPr>
                <w:t>25</w:t>
              </w:r>
            </w:hyperlink>
          </w:p>
        </w:tc>
        <w:tc>
          <w:tcPr>
            <w:tcW w:w="2619" w:type="dxa"/>
          </w:tcPr>
          <w:p>
            <w:pPr>
              <w:pStyle w:val="TableParagraph"/>
              <w:spacing w:before="32"/>
              <w:ind w:left="38"/>
              <w:rPr>
                <w:sz w:val="13"/>
              </w:rPr>
            </w:pPr>
            <w:hyperlink r:id="rId122">
              <w:r>
                <w:rPr>
                  <w:sz w:val="13"/>
                </w:rPr>
                <w:t>AUTO</w:t>
              </w:r>
              <w:r>
                <w:rPr>
                  <w:spacing w:val="3"/>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2"/>
                  <w:sz w:val="13"/>
                </w:rPr>
                <w:t>1,255.86</w:t>
              </w:r>
            </w:hyperlink>
          </w:p>
        </w:tc>
        <w:tc>
          <w:tcPr>
            <w:tcW w:w="1293" w:type="dxa"/>
          </w:tcPr>
          <w:p>
            <w:pPr>
              <w:pStyle w:val="TableParagraph"/>
              <w:spacing w:before="32"/>
              <w:ind w:right="178"/>
              <w:jc w:val="right"/>
              <w:rPr>
                <w:sz w:val="13"/>
              </w:rPr>
            </w:pPr>
            <w:hyperlink r:id="rId124">
              <w:r>
                <w:rPr>
                  <w:spacing w:val="-2"/>
                  <w:sz w:val="13"/>
                </w:rPr>
                <w:t>5,000.00</w:t>
              </w:r>
            </w:hyperlink>
          </w:p>
        </w:tc>
        <w:tc>
          <w:tcPr>
            <w:tcW w:w="1333" w:type="dxa"/>
          </w:tcPr>
          <w:p>
            <w:pPr>
              <w:pStyle w:val="TableParagraph"/>
              <w:spacing w:before="32"/>
              <w:ind w:right="179"/>
              <w:jc w:val="right"/>
              <w:rPr>
                <w:sz w:val="13"/>
              </w:rPr>
            </w:pPr>
            <w:hyperlink r:id="rId125">
              <w:r>
                <w:rPr>
                  <w:spacing w:val="-2"/>
                  <w:sz w:val="13"/>
                </w:rPr>
                <w:t>5,366.78</w:t>
              </w:r>
            </w:hyperlink>
          </w:p>
        </w:tc>
        <w:tc>
          <w:tcPr>
            <w:tcW w:w="1192" w:type="dxa"/>
          </w:tcPr>
          <w:p>
            <w:pPr>
              <w:pStyle w:val="TableParagraph"/>
              <w:spacing w:before="32"/>
              <w:ind w:right="38"/>
              <w:jc w:val="right"/>
              <w:rPr>
                <w:sz w:val="13"/>
              </w:rPr>
            </w:pPr>
            <w:hyperlink r:id="rId126">
              <w:r>
                <w:rPr>
                  <w:spacing w:val="-2"/>
                  <w:sz w:val="13"/>
                </w:rPr>
                <w:t>2,000.00</w:t>
              </w:r>
            </w:hyperlink>
          </w:p>
        </w:tc>
      </w:tr>
      <w:tr>
        <w:trPr>
          <w:trHeight w:val="216" w:hRule="atLeast"/>
        </w:trPr>
        <w:tc>
          <w:tcPr>
            <w:tcW w:w="1060" w:type="dxa"/>
          </w:tcPr>
          <w:p>
            <w:pPr>
              <w:pStyle w:val="TableParagraph"/>
              <w:spacing w:before="32"/>
              <w:rPr>
                <w:sz w:val="13"/>
              </w:rPr>
            </w:pPr>
            <w:hyperlink r:id="rId122">
              <w:r>
                <w:rPr>
                  <w:sz w:val="13"/>
                </w:rPr>
                <w:t>10-59-</w:t>
              </w:r>
              <w:r>
                <w:rPr>
                  <w:spacing w:val="-5"/>
                  <w:sz w:val="13"/>
                </w:rPr>
                <w:t>26</w:t>
              </w:r>
            </w:hyperlink>
          </w:p>
        </w:tc>
        <w:tc>
          <w:tcPr>
            <w:tcW w:w="2619" w:type="dxa"/>
          </w:tcPr>
          <w:p>
            <w:pPr>
              <w:pStyle w:val="TableParagraph"/>
              <w:spacing w:before="32"/>
              <w:ind w:left="38"/>
              <w:rPr>
                <w:sz w:val="13"/>
              </w:rPr>
            </w:pPr>
            <w:hyperlink r:id="rId122">
              <w:r>
                <w:rPr>
                  <w:sz w:val="13"/>
                </w:rPr>
                <w:t>EQUIP.</w:t>
              </w:r>
              <w:r>
                <w:rPr>
                  <w:spacing w:val="3"/>
                  <w:sz w:val="13"/>
                </w:rPr>
                <w:t> </w:t>
              </w:r>
              <w:r>
                <w:rPr>
                  <w:sz w:val="13"/>
                </w:rPr>
                <w:t>SUPPLIES</w:t>
              </w:r>
              <w:r>
                <w:rPr>
                  <w:spacing w:val="4"/>
                  <w:sz w:val="13"/>
                </w:rPr>
                <w:t> </w:t>
              </w:r>
              <w:r>
                <w:rPr>
                  <w:sz w:val="13"/>
                </w:rPr>
                <w:t>&amp;</w:t>
              </w:r>
              <w:r>
                <w:rPr>
                  <w:spacing w:val="4"/>
                  <w:sz w:val="13"/>
                </w:rPr>
                <w:t> </w:t>
              </w:r>
              <w:r>
                <w:rPr>
                  <w:spacing w:val="-2"/>
                  <w:sz w:val="13"/>
                </w:rPr>
                <w:t>MAINTENANCE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2"/>
                  <w:sz w:val="13"/>
                </w:rPr>
                <w:t>3,000.00</w:t>
              </w:r>
            </w:hyperlink>
          </w:p>
        </w:tc>
        <w:tc>
          <w:tcPr>
            <w:tcW w:w="1333" w:type="dxa"/>
          </w:tcPr>
          <w:p>
            <w:pPr>
              <w:pStyle w:val="TableParagraph"/>
              <w:spacing w:before="32"/>
              <w:ind w:right="179"/>
              <w:jc w:val="right"/>
              <w:rPr>
                <w:sz w:val="13"/>
              </w:rPr>
            </w:pPr>
            <w:hyperlink r:id="rId125">
              <w:r>
                <w:rPr>
                  <w:spacing w:val="-2"/>
                  <w:sz w:val="13"/>
                </w:rPr>
                <w:t>18.99</w:t>
              </w:r>
            </w:hyperlink>
          </w:p>
        </w:tc>
        <w:tc>
          <w:tcPr>
            <w:tcW w:w="1192" w:type="dxa"/>
          </w:tcPr>
          <w:p>
            <w:pPr>
              <w:pStyle w:val="TableParagraph"/>
              <w:spacing w:before="32"/>
              <w:ind w:right="38"/>
              <w:jc w:val="right"/>
              <w:rPr>
                <w:sz w:val="13"/>
              </w:rPr>
            </w:pPr>
            <w:hyperlink r:id="rId126">
              <w:r>
                <w:rPr>
                  <w:spacing w:val="-2"/>
                  <w:sz w:val="13"/>
                </w:rPr>
                <w:t>3,000.00</w:t>
              </w:r>
            </w:hyperlink>
          </w:p>
        </w:tc>
      </w:tr>
      <w:tr>
        <w:trPr>
          <w:trHeight w:val="216" w:hRule="atLeast"/>
        </w:trPr>
        <w:tc>
          <w:tcPr>
            <w:tcW w:w="1060" w:type="dxa"/>
          </w:tcPr>
          <w:p>
            <w:pPr>
              <w:pStyle w:val="TableParagraph"/>
              <w:spacing w:before="32"/>
              <w:rPr>
                <w:sz w:val="13"/>
              </w:rPr>
            </w:pPr>
            <w:hyperlink r:id="rId122">
              <w:r>
                <w:rPr>
                  <w:sz w:val="13"/>
                </w:rPr>
                <w:t>10-59-</w:t>
              </w:r>
              <w:r>
                <w:rPr>
                  <w:spacing w:val="-5"/>
                  <w:sz w:val="13"/>
                </w:rPr>
                <w:t>27</w:t>
              </w:r>
            </w:hyperlink>
          </w:p>
        </w:tc>
        <w:tc>
          <w:tcPr>
            <w:tcW w:w="2619" w:type="dxa"/>
          </w:tcPr>
          <w:p>
            <w:pPr>
              <w:pStyle w:val="TableParagraph"/>
              <w:spacing w:before="32"/>
              <w:ind w:left="38"/>
              <w:rPr>
                <w:sz w:val="13"/>
              </w:rPr>
            </w:pPr>
            <w:hyperlink r:id="rId122">
              <w:r>
                <w:rPr>
                  <w:spacing w:val="-2"/>
                  <w:sz w:val="13"/>
                </w:rPr>
                <w:t>UTILITIES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10-59-</w:t>
              </w:r>
              <w:r>
                <w:rPr>
                  <w:spacing w:val="-5"/>
                  <w:sz w:val="13"/>
                </w:rPr>
                <w:t>29</w:t>
              </w:r>
            </w:hyperlink>
          </w:p>
        </w:tc>
        <w:tc>
          <w:tcPr>
            <w:tcW w:w="2619" w:type="dxa"/>
          </w:tcPr>
          <w:p>
            <w:pPr>
              <w:pStyle w:val="TableParagraph"/>
              <w:spacing w:before="32"/>
              <w:ind w:left="38"/>
              <w:rPr>
                <w:sz w:val="13"/>
              </w:rPr>
            </w:pPr>
            <w:hyperlink r:id="rId122">
              <w:r>
                <w:rPr>
                  <w:sz w:val="13"/>
                </w:rPr>
                <w:t>RENT</w:t>
              </w:r>
              <w:r>
                <w:rPr>
                  <w:spacing w:val="3"/>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10-59-</w:t>
              </w:r>
              <w:r>
                <w:rPr>
                  <w:spacing w:val="-5"/>
                  <w:sz w:val="13"/>
                </w:rPr>
                <w:t>33</w:t>
              </w:r>
            </w:hyperlink>
          </w:p>
        </w:tc>
        <w:tc>
          <w:tcPr>
            <w:tcW w:w="2619" w:type="dxa"/>
          </w:tcPr>
          <w:p>
            <w:pPr>
              <w:pStyle w:val="TableParagraph"/>
              <w:spacing w:before="32"/>
              <w:ind w:left="38"/>
              <w:rPr>
                <w:sz w:val="13"/>
              </w:rPr>
            </w:pPr>
            <w:hyperlink r:id="rId122">
              <w:r>
                <w:rPr>
                  <w:sz w:val="13"/>
                </w:rPr>
                <w:t>PROFESSIONAL</w:t>
              </w:r>
              <w:r>
                <w:rPr>
                  <w:spacing w:val="4"/>
                  <w:sz w:val="13"/>
                </w:rPr>
                <w:t> </w:t>
              </w:r>
              <w:r>
                <w:rPr>
                  <w:sz w:val="13"/>
                </w:rPr>
                <w:t>FEES</w:t>
              </w:r>
              <w:r>
                <w:rPr>
                  <w:spacing w:val="4"/>
                  <w:sz w:val="13"/>
                </w:rPr>
                <w:t> </w:t>
              </w:r>
              <w:r>
                <w:rPr>
                  <w:sz w:val="13"/>
                </w:rPr>
                <w:t>-</w:t>
              </w:r>
              <w:r>
                <w:rPr>
                  <w:spacing w:val="5"/>
                  <w:sz w:val="13"/>
                </w:rPr>
                <w:t> </w:t>
              </w:r>
              <w:r>
                <w:rPr>
                  <w:sz w:val="13"/>
                </w:rPr>
                <w:t>PLAN</w:t>
              </w:r>
              <w:r>
                <w:rPr>
                  <w:spacing w:val="4"/>
                  <w:sz w:val="13"/>
                </w:rPr>
                <w:t> </w:t>
              </w:r>
              <w:r>
                <w:rPr>
                  <w:spacing w:val="-2"/>
                  <w:sz w:val="13"/>
                </w:rPr>
                <w:t>CHECK</w:t>
              </w:r>
            </w:hyperlink>
          </w:p>
        </w:tc>
        <w:tc>
          <w:tcPr>
            <w:tcW w:w="1474" w:type="dxa"/>
          </w:tcPr>
          <w:p>
            <w:pPr>
              <w:pStyle w:val="TableParagraph"/>
              <w:spacing w:before="32"/>
              <w:ind w:right="217"/>
              <w:jc w:val="right"/>
              <w:rPr>
                <w:sz w:val="13"/>
              </w:rPr>
            </w:pPr>
            <w:hyperlink r:id="rId123">
              <w:r>
                <w:rPr>
                  <w:spacing w:val="-2"/>
                  <w:sz w:val="13"/>
                </w:rPr>
                <w:t>72,370.65</w:t>
              </w:r>
            </w:hyperlink>
          </w:p>
        </w:tc>
        <w:tc>
          <w:tcPr>
            <w:tcW w:w="1293" w:type="dxa"/>
          </w:tcPr>
          <w:p>
            <w:pPr>
              <w:pStyle w:val="TableParagraph"/>
              <w:spacing w:before="32"/>
              <w:ind w:right="178"/>
              <w:jc w:val="right"/>
              <w:rPr>
                <w:sz w:val="13"/>
              </w:rPr>
            </w:pPr>
            <w:hyperlink r:id="rId124">
              <w:r>
                <w:rPr>
                  <w:spacing w:val="-2"/>
                  <w:sz w:val="13"/>
                </w:rPr>
                <w:t>100,000.00</w:t>
              </w:r>
            </w:hyperlink>
          </w:p>
        </w:tc>
        <w:tc>
          <w:tcPr>
            <w:tcW w:w="1333" w:type="dxa"/>
          </w:tcPr>
          <w:p>
            <w:pPr>
              <w:pStyle w:val="TableParagraph"/>
              <w:spacing w:before="32"/>
              <w:ind w:right="179"/>
              <w:jc w:val="right"/>
              <w:rPr>
                <w:sz w:val="13"/>
              </w:rPr>
            </w:pPr>
            <w:hyperlink r:id="rId125">
              <w:r>
                <w:rPr>
                  <w:spacing w:val="-2"/>
                  <w:sz w:val="13"/>
                </w:rPr>
                <w:t>35,241.69</w:t>
              </w:r>
            </w:hyperlink>
          </w:p>
        </w:tc>
        <w:tc>
          <w:tcPr>
            <w:tcW w:w="1192" w:type="dxa"/>
          </w:tcPr>
          <w:p>
            <w:pPr>
              <w:pStyle w:val="TableParagraph"/>
              <w:spacing w:before="32"/>
              <w:ind w:right="38"/>
              <w:jc w:val="right"/>
              <w:rPr>
                <w:sz w:val="13"/>
              </w:rPr>
            </w:pPr>
            <w:hyperlink r:id="rId126">
              <w:r>
                <w:rPr>
                  <w:spacing w:val="-2"/>
                  <w:sz w:val="13"/>
                </w:rPr>
                <w:t>70,000.00</w:t>
              </w:r>
            </w:hyperlink>
          </w:p>
        </w:tc>
      </w:tr>
      <w:tr>
        <w:trPr>
          <w:trHeight w:val="216" w:hRule="atLeast"/>
        </w:trPr>
        <w:tc>
          <w:tcPr>
            <w:tcW w:w="1060" w:type="dxa"/>
          </w:tcPr>
          <w:p>
            <w:pPr>
              <w:pStyle w:val="TableParagraph"/>
              <w:spacing w:before="32"/>
              <w:rPr>
                <w:sz w:val="13"/>
              </w:rPr>
            </w:pPr>
            <w:hyperlink r:id="rId122">
              <w:r>
                <w:rPr>
                  <w:sz w:val="13"/>
                </w:rPr>
                <w:t>10-59-</w:t>
              </w:r>
              <w:r>
                <w:rPr>
                  <w:spacing w:val="-5"/>
                  <w:sz w:val="13"/>
                </w:rPr>
                <w:t>64</w:t>
              </w:r>
            </w:hyperlink>
          </w:p>
        </w:tc>
        <w:tc>
          <w:tcPr>
            <w:tcW w:w="2619" w:type="dxa"/>
          </w:tcPr>
          <w:p>
            <w:pPr>
              <w:pStyle w:val="TableParagraph"/>
              <w:spacing w:before="32"/>
              <w:ind w:left="38"/>
              <w:rPr>
                <w:sz w:val="13"/>
              </w:rPr>
            </w:pPr>
            <w:hyperlink r:id="rId122">
              <w:r>
                <w:rPr>
                  <w:sz w:val="13"/>
                </w:rPr>
                <w:t>SUNDRY</w:t>
              </w:r>
              <w:r>
                <w:rPr>
                  <w:spacing w:val="4"/>
                  <w:sz w:val="13"/>
                </w:rPr>
                <w:t> </w:t>
              </w:r>
              <w:r>
                <w:rPr>
                  <w:sz w:val="13"/>
                </w:rPr>
                <w:t>(PAYMENTS</w:t>
              </w:r>
              <w:r>
                <w:rPr>
                  <w:spacing w:val="5"/>
                  <w:sz w:val="13"/>
                </w:rPr>
                <w:t> </w:t>
              </w:r>
              <w:r>
                <w:rPr>
                  <w:sz w:val="13"/>
                </w:rPr>
                <w:t>TO</w:t>
              </w:r>
              <w:r>
                <w:rPr>
                  <w:spacing w:val="5"/>
                  <w:sz w:val="13"/>
                </w:rPr>
                <w:t> </w:t>
              </w:r>
              <w:r>
                <w:rPr>
                  <w:spacing w:val="-2"/>
                  <w:sz w:val="13"/>
                </w:rPr>
                <w:t>STATE)</w:t>
              </w:r>
            </w:hyperlink>
          </w:p>
        </w:tc>
        <w:tc>
          <w:tcPr>
            <w:tcW w:w="1474" w:type="dxa"/>
          </w:tcPr>
          <w:p>
            <w:pPr>
              <w:pStyle w:val="TableParagraph"/>
              <w:spacing w:before="32"/>
              <w:ind w:right="217"/>
              <w:jc w:val="right"/>
              <w:rPr>
                <w:sz w:val="13"/>
              </w:rPr>
            </w:pPr>
            <w:hyperlink r:id="rId123">
              <w:r>
                <w:rPr>
                  <w:spacing w:val="-2"/>
                  <w:sz w:val="13"/>
                </w:rPr>
                <w:t>2,864.61</w:t>
              </w:r>
            </w:hyperlink>
          </w:p>
        </w:tc>
        <w:tc>
          <w:tcPr>
            <w:tcW w:w="1293" w:type="dxa"/>
          </w:tcPr>
          <w:p>
            <w:pPr>
              <w:pStyle w:val="TableParagraph"/>
              <w:spacing w:before="32"/>
              <w:ind w:right="178"/>
              <w:jc w:val="right"/>
              <w:rPr>
                <w:sz w:val="13"/>
              </w:rPr>
            </w:pPr>
            <w:hyperlink r:id="rId124">
              <w:r>
                <w:rPr>
                  <w:spacing w:val="-2"/>
                  <w:sz w:val="13"/>
                </w:rPr>
                <w:t>5,000.00</w:t>
              </w:r>
            </w:hyperlink>
          </w:p>
        </w:tc>
        <w:tc>
          <w:tcPr>
            <w:tcW w:w="1333" w:type="dxa"/>
          </w:tcPr>
          <w:p>
            <w:pPr>
              <w:pStyle w:val="TableParagraph"/>
              <w:spacing w:before="32"/>
              <w:ind w:right="179"/>
              <w:jc w:val="right"/>
              <w:rPr>
                <w:sz w:val="13"/>
              </w:rPr>
            </w:pPr>
            <w:hyperlink r:id="rId125">
              <w:r>
                <w:rPr>
                  <w:spacing w:val="-2"/>
                  <w:sz w:val="13"/>
                </w:rPr>
                <w:t>262.87</w:t>
              </w:r>
            </w:hyperlink>
          </w:p>
        </w:tc>
        <w:tc>
          <w:tcPr>
            <w:tcW w:w="1192" w:type="dxa"/>
          </w:tcPr>
          <w:p>
            <w:pPr>
              <w:pStyle w:val="TableParagraph"/>
              <w:spacing w:before="32"/>
              <w:ind w:right="38"/>
              <w:jc w:val="right"/>
              <w:rPr>
                <w:sz w:val="13"/>
              </w:rPr>
            </w:pPr>
            <w:hyperlink r:id="rId126">
              <w:r>
                <w:rPr>
                  <w:spacing w:val="-2"/>
                  <w:sz w:val="13"/>
                </w:rPr>
                <w:t>5,000.00</w:t>
              </w:r>
            </w:hyperlink>
          </w:p>
        </w:tc>
      </w:tr>
      <w:tr>
        <w:trPr>
          <w:trHeight w:val="216" w:hRule="atLeast"/>
        </w:trPr>
        <w:tc>
          <w:tcPr>
            <w:tcW w:w="1060" w:type="dxa"/>
          </w:tcPr>
          <w:p>
            <w:pPr>
              <w:pStyle w:val="TableParagraph"/>
              <w:spacing w:before="32"/>
              <w:rPr>
                <w:sz w:val="13"/>
              </w:rPr>
            </w:pPr>
            <w:hyperlink r:id="rId122">
              <w:r>
                <w:rPr>
                  <w:sz w:val="13"/>
                </w:rPr>
                <w:t>10-59-</w:t>
              </w:r>
              <w:r>
                <w:rPr>
                  <w:spacing w:val="-5"/>
                  <w:sz w:val="13"/>
                </w:rPr>
                <w:t>70</w:t>
              </w:r>
            </w:hyperlink>
          </w:p>
        </w:tc>
        <w:tc>
          <w:tcPr>
            <w:tcW w:w="2619" w:type="dxa"/>
          </w:tcPr>
          <w:p>
            <w:pPr>
              <w:pStyle w:val="TableParagraph"/>
              <w:spacing w:before="32"/>
              <w:ind w:left="38"/>
              <w:rPr>
                <w:sz w:val="13"/>
              </w:rPr>
            </w:pPr>
            <w:hyperlink r:id="rId122">
              <w:r>
                <w:rPr>
                  <w:sz w:val="13"/>
                </w:rPr>
                <w:t>CAPITAL</w:t>
              </w:r>
              <w:r>
                <w:rPr>
                  <w:spacing w:val="5"/>
                  <w:sz w:val="13"/>
                </w:rPr>
                <w:t> </w:t>
              </w:r>
              <w:r>
                <w:rPr>
                  <w:spacing w:val="-2"/>
                  <w:sz w:val="13"/>
                </w:rPr>
                <w:t>OUTLAY</w:t>
              </w:r>
            </w:hyperlink>
          </w:p>
        </w:tc>
        <w:tc>
          <w:tcPr>
            <w:tcW w:w="1474" w:type="dxa"/>
          </w:tcPr>
          <w:p>
            <w:pPr>
              <w:pStyle w:val="TableParagraph"/>
              <w:spacing w:before="32"/>
              <w:ind w:right="217"/>
              <w:jc w:val="right"/>
              <w:rPr>
                <w:sz w:val="13"/>
              </w:rPr>
            </w:pPr>
            <w:hyperlink r:id="rId123">
              <w:r>
                <w:rPr>
                  <w:spacing w:val="-2"/>
                  <w:sz w:val="13"/>
                </w:rPr>
                <w:t>31,575.00</w:t>
              </w:r>
            </w:hyperlink>
          </w:p>
        </w:tc>
        <w:tc>
          <w:tcPr>
            <w:tcW w:w="1293" w:type="dxa"/>
          </w:tcPr>
          <w:p>
            <w:pPr>
              <w:pStyle w:val="TableParagraph"/>
              <w:spacing w:before="32"/>
              <w:ind w:right="178"/>
              <w:jc w:val="right"/>
              <w:rPr>
                <w:sz w:val="13"/>
              </w:rPr>
            </w:pPr>
            <w:hyperlink r:id="rId124">
              <w:r>
                <w:rPr>
                  <w:spacing w:val="-2"/>
                  <w:sz w:val="13"/>
                </w:rPr>
                <w:t>32,000.00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10-59-</w:t>
              </w:r>
              <w:r>
                <w:rPr>
                  <w:spacing w:val="-5"/>
                  <w:sz w:val="13"/>
                </w:rPr>
                <w:t>99</w:t>
              </w:r>
            </w:hyperlink>
          </w:p>
        </w:tc>
        <w:tc>
          <w:tcPr>
            <w:tcW w:w="2619" w:type="dxa"/>
          </w:tcPr>
          <w:p>
            <w:pPr>
              <w:pStyle w:val="TableParagraph"/>
              <w:spacing w:before="32"/>
              <w:ind w:left="38"/>
              <w:rPr>
                <w:sz w:val="13"/>
              </w:rPr>
            </w:pPr>
            <w:hyperlink r:id="rId122">
              <w:r>
                <w:rPr>
                  <w:sz w:val="13"/>
                </w:rPr>
                <w:t>BUILDING</w:t>
              </w:r>
              <w:r>
                <w:rPr>
                  <w:spacing w:val="7"/>
                  <w:sz w:val="13"/>
                </w:rPr>
                <w:t> </w:t>
              </w:r>
              <w:r>
                <w:rPr>
                  <w:sz w:val="13"/>
                </w:rPr>
                <w:t>INSPECTION</w:t>
              </w:r>
              <w:r>
                <w:rPr>
                  <w:spacing w:val="7"/>
                  <w:sz w:val="13"/>
                </w:rPr>
                <w:t> </w:t>
              </w:r>
              <w:r>
                <w:rPr>
                  <w:spacing w:val="-2"/>
                  <w:sz w:val="13"/>
                </w:rPr>
                <w:t>DEPT.</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z w:val="13"/>
              </w:rPr>
              <w:t>FIRE</w:t>
            </w:r>
            <w:r>
              <w:rPr>
                <w:spacing w:val="3"/>
                <w:sz w:val="13"/>
              </w:rPr>
              <w:t> </w:t>
            </w:r>
            <w:r>
              <w:rPr>
                <w:spacing w:val="-2"/>
                <w:sz w:val="13"/>
              </w:rPr>
              <w:t>DEPARTMENT:</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289,656.09</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420,000.00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206,689.41</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375,000.00</w:t>
            </w:r>
          </w:p>
        </w:tc>
      </w:tr>
      <w:tr>
        <w:trPr>
          <w:trHeight w:val="394" w:hRule="atLeast"/>
        </w:trPr>
        <w:tc>
          <w:tcPr>
            <w:tcW w:w="1060" w:type="dxa"/>
          </w:tcPr>
          <w:p>
            <w:pPr>
              <w:pStyle w:val="TableParagraph"/>
              <w:spacing w:before="60"/>
              <w:rPr>
                <w:sz w:val="13"/>
              </w:rPr>
            </w:pPr>
          </w:p>
          <w:p>
            <w:pPr>
              <w:pStyle w:val="TableParagraph"/>
              <w:rPr>
                <w:b/>
                <w:sz w:val="13"/>
              </w:rPr>
            </w:pPr>
            <w:r>
              <w:rPr>
                <w:b/>
                <w:spacing w:val="-2"/>
                <w:sz w:val="13"/>
              </w:rPr>
              <w:t>STREETS</w:t>
            </w:r>
          </w:p>
        </w:tc>
        <w:tc>
          <w:tcPr>
            <w:tcW w:w="2619" w:type="dxa"/>
          </w:tcPr>
          <w:p>
            <w:pPr>
              <w:pStyle w:val="TableParagraph"/>
              <w:rPr>
                <w:rFonts w:ascii="Times New Roman"/>
                <w:sz w:val="12"/>
              </w:rPr>
            </w:pP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10-60-</w:t>
              </w:r>
              <w:r>
                <w:rPr>
                  <w:spacing w:val="-5"/>
                  <w:sz w:val="13"/>
                </w:rPr>
                <w:t>11</w:t>
              </w:r>
            </w:hyperlink>
          </w:p>
        </w:tc>
        <w:tc>
          <w:tcPr>
            <w:tcW w:w="2619" w:type="dxa"/>
          </w:tcPr>
          <w:p>
            <w:pPr>
              <w:pStyle w:val="TableParagraph"/>
              <w:spacing w:before="32"/>
              <w:ind w:left="38"/>
              <w:rPr>
                <w:sz w:val="13"/>
              </w:rPr>
            </w:pPr>
            <w:hyperlink r:id="rId122">
              <w:r>
                <w:rPr>
                  <w:spacing w:val="-2"/>
                  <w:sz w:val="13"/>
                </w:rPr>
                <w:t>SALARIES</w:t>
              </w:r>
            </w:hyperlink>
          </w:p>
        </w:tc>
        <w:tc>
          <w:tcPr>
            <w:tcW w:w="1474" w:type="dxa"/>
          </w:tcPr>
          <w:p>
            <w:pPr>
              <w:pStyle w:val="TableParagraph"/>
              <w:spacing w:before="32"/>
              <w:ind w:right="217"/>
              <w:jc w:val="right"/>
              <w:rPr>
                <w:sz w:val="13"/>
              </w:rPr>
            </w:pPr>
            <w:hyperlink r:id="rId123">
              <w:r>
                <w:rPr>
                  <w:spacing w:val="-2"/>
                  <w:sz w:val="13"/>
                </w:rPr>
                <w:t>46,177.20</w:t>
              </w:r>
            </w:hyperlink>
          </w:p>
        </w:tc>
        <w:tc>
          <w:tcPr>
            <w:tcW w:w="1293" w:type="dxa"/>
          </w:tcPr>
          <w:p>
            <w:pPr>
              <w:pStyle w:val="TableParagraph"/>
              <w:spacing w:before="32"/>
              <w:ind w:right="178"/>
              <w:jc w:val="right"/>
              <w:rPr>
                <w:sz w:val="13"/>
              </w:rPr>
            </w:pPr>
            <w:hyperlink r:id="rId124">
              <w:r>
                <w:rPr>
                  <w:spacing w:val="-2"/>
                  <w:sz w:val="13"/>
                </w:rPr>
                <w:t>85,000.00</w:t>
              </w:r>
            </w:hyperlink>
          </w:p>
        </w:tc>
        <w:tc>
          <w:tcPr>
            <w:tcW w:w="1333" w:type="dxa"/>
          </w:tcPr>
          <w:p>
            <w:pPr>
              <w:pStyle w:val="TableParagraph"/>
              <w:spacing w:before="32"/>
              <w:ind w:right="179"/>
              <w:jc w:val="right"/>
              <w:rPr>
                <w:sz w:val="13"/>
              </w:rPr>
            </w:pPr>
            <w:hyperlink r:id="rId125">
              <w:r>
                <w:rPr>
                  <w:spacing w:val="-2"/>
                  <w:sz w:val="13"/>
                </w:rPr>
                <w:t>48,006.41</w:t>
              </w:r>
            </w:hyperlink>
          </w:p>
        </w:tc>
        <w:tc>
          <w:tcPr>
            <w:tcW w:w="1192" w:type="dxa"/>
          </w:tcPr>
          <w:p>
            <w:pPr>
              <w:pStyle w:val="TableParagraph"/>
              <w:spacing w:before="32"/>
              <w:ind w:right="38"/>
              <w:jc w:val="right"/>
              <w:rPr>
                <w:sz w:val="13"/>
              </w:rPr>
            </w:pPr>
            <w:hyperlink r:id="rId126">
              <w:r>
                <w:rPr>
                  <w:spacing w:val="-2"/>
                  <w:sz w:val="13"/>
                </w:rPr>
                <w:t>91,000.00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12</w:t>
              </w:r>
            </w:hyperlink>
          </w:p>
        </w:tc>
        <w:tc>
          <w:tcPr>
            <w:tcW w:w="2619" w:type="dxa"/>
          </w:tcPr>
          <w:p>
            <w:pPr>
              <w:pStyle w:val="TableParagraph"/>
              <w:spacing w:before="32"/>
              <w:ind w:left="38"/>
              <w:rPr>
                <w:sz w:val="13"/>
              </w:rPr>
            </w:pPr>
            <w:hyperlink r:id="rId122">
              <w:r>
                <w:rPr>
                  <w:sz w:val="13"/>
                </w:rPr>
                <w:t>SALARIES</w:t>
              </w:r>
              <w:r>
                <w:rPr>
                  <w:spacing w:val="5"/>
                  <w:sz w:val="13"/>
                </w:rPr>
                <w:t> </w:t>
              </w:r>
              <w:r>
                <w:rPr>
                  <w:sz w:val="13"/>
                </w:rPr>
                <w:t>(PART</w:t>
              </w:r>
              <w:r>
                <w:rPr>
                  <w:spacing w:val="5"/>
                  <w:sz w:val="13"/>
                </w:rPr>
                <w:t> </w:t>
              </w:r>
              <w:r>
                <w:rPr>
                  <w:spacing w:val="-2"/>
                  <w:sz w:val="13"/>
                </w:rPr>
                <w:t>TIME)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13</w:t>
              </w:r>
            </w:hyperlink>
          </w:p>
        </w:tc>
        <w:tc>
          <w:tcPr>
            <w:tcW w:w="2619" w:type="dxa"/>
          </w:tcPr>
          <w:p>
            <w:pPr>
              <w:pStyle w:val="TableParagraph"/>
              <w:spacing w:before="32"/>
              <w:ind w:left="38"/>
              <w:rPr>
                <w:sz w:val="13"/>
              </w:rPr>
            </w:pPr>
            <w:hyperlink r:id="rId122">
              <w:r>
                <w:rPr>
                  <w:sz w:val="13"/>
                </w:rPr>
                <w:t>EMPLOYEE</w:t>
              </w:r>
              <w:r>
                <w:rPr>
                  <w:spacing w:val="7"/>
                  <w:sz w:val="13"/>
                </w:rPr>
                <w:t> </w:t>
              </w:r>
              <w:r>
                <w:rPr>
                  <w:spacing w:val="-2"/>
                  <w:sz w:val="13"/>
                </w:rPr>
                <w:t>BENEFITS</w:t>
              </w:r>
            </w:hyperlink>
          </w:p>
        </w:tc>
        <w:tc>
          <w:tcPr>
            <w:tcW w:w="1474" w:type="dxa"/>
          </w:tcPr>
          <w:p>
            <w:pPr>
              <w:pStyle w:val="TableParagraph"/>
              <w:spacing w:before="32"/>
              <w:ind w:right="217"/>
              <w:jc w:val="right"/>
              <w:rPr>
                <w:sz w:val="13"/>
              </w:rPr>
            </w:pPr>
            <w:hyperlink r:id="rId123">
              <w:r>
                <w:rPr>
                  <w:spacing w:val="-2"/>
                  <w:sz w:val="13"/>
                </w:rPr>
                <w:t>32,076.67</w:t>
              </w:r>
            </w:hyperlink>
          </w:p>
        </w:tc>
        <w:tc>
          <w:tcPr>
            <w:tcW w:w="1293" w:type="dxa"/>
          </w:tcPr>
          <w:p>
            <w:pPr>
              <w:pStyle w:val="TableParagraph"/>
              <w:spacing w:before="32"/>
              <w:ind w:right="178"/>
              <w:jc w:val="right"/>
              <w:rPr>
                <w:sz w:val="13"/>
              </w:rPr>
            </w:pPr>
            <w:hyperlink r:id="rId124">
              <w:r>
                <w:rPr>
                  <w:spacing w:val="-2"/>
                  <w:sz w:val="13"/>
                </w:rPr>
                <w:t>57,000.00</w:t>
              </w:r>
            </w:hyperlink>
          </w:p>
        </w:tc>
        <w:tc>
          <w:tcPr>
            <w:tcW w:w="1333" w:type="dxa"/>
          </w:tcPr>
          <w:p>
            <w:pPr>
              <w:pStyle w:val="TableParagraph"/>
              <w:spacing w:before="32"/>
              <w:ind w:right="179"/>
              <w:jc w:val="right"/>
              <w:rPr>
                <w:sz w:val="13"/>
              </w:rPr>
            </w:pPr>
            <w:hyperlink r:id="rId125">
              <w:r>
                <w:rPr>
                  <w:spacing w:val="-2"/>
                  <w:sz w:val="13"/>
                </w:rPr>
                <w:t>32,521.48</w:t>
              </w:r>
            </w:hyperlink>
          </w:p>
        </w:tc>
        <w:tc>
          <w:tcPr>
            <w:tcW w:w="1192" w:type="dxa"/>
          </w:tcPr>
          <w:p>
            <w:pPr>
              <w:pStyle w:val="TableParagraph"/>
              <w:spacing w:before="32"/>
              <w:ind w:right="38"/>
              <w:jc w:val="right"/>
              <w:rPr>
                <w:sz w:val="13"/>
              </w:rPr>
            </w:pPr>
            <w:hyperlink r:id="rId126">
              <w:r>
                <w:rPr>
                  <w:spacing w:val="-2"/>
                  <w:sz w:val="13"/>
                </w:rPr>
                <w:t>61,000.00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23</w:t>
              </w:r>
            </w:hyperlink>
          </w:p>
        </w:tc>
        <w:tc>
          <w:tcPr>
            <w:tcW w:w="2619" w:type="dxa"/>
          </w:tcPr>
          <w:p>
            <w:pPr>
              <w:pStyle w:val="TableParagraph"/>
              <w:spacing w:before="32"/>
              <w:ind w:left="38"/>
              <w:rPr>
                <w:sz w:val="13"/>
              </w:rPr>
            </w:pPr>
            <w:hyperlink r:id="rId122">
              <w:r>
                <w:rPr>
                  <w:sz w:val="13"/>
                </w:rPr>
                <w:t>TRAVEL</w:t>
              </w:r>
              <w:r>
                <w:rPr>
                  <w:spacing w:val="2"/>
                  <w:sz w:val="13"/>
                </w:rPr>
                <w:t> </w:t>
              </w:r>
              <w:r>
                <w:rPr>
                  <w:sz w:val="13"/>
                </w:rPr>
                <w:t>&amp;</w:t>
              </w:r>
              <w:r>
                <w:rPr>
                  <w:spacing w:val="3"/>
                  <w:sz w:val="13"/>
                </w:rPr>
                <w:t> </w:t>
              </w:r>
              <w:r>
                <w:rPr>
                  <w:spacing w:val="-2"/>
                  <w:sz w:val="13"/>
                </w:rPr>
                <w:t>TRAINING</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2"/>
                  <w:sz w:val="13"/>
                </w:rPr>
                <w:t>5,000.00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2,000.00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24</w:t>
              </w:r>
            </w:hyperlink>
          </w:p>
        </w:tc>
        <w:tc>
          <w:tcPr>
            <w:tcW w:w="2619" w:type="dxa"/>
          </w:tcPr>
          <w:p>
            <w:pPr>
              <w:pStyle w:val="TableParagraph"/>
              <w:spacing w:before="32"/>
              <w:ind w:left="38"/>
              <w:rPr>
                <w:sz w:val="13"/>
              </w:rPr>
            </w:pPr>
            <w:hyperlink r:id="rId122">
              <w:r>
                <w:rPr>
                  <w:sz w:val="13"/>
                </w:rPr>
                <w:t>OFFICE</w:t>
              </w:r>
              <w:r>
                <w:rPr>
                  <w:spacing w:val="3"/>
                  <w:sz w:val="13"/>
                </w:rPr>
                <w:t> </w:t>
              </w:r>
              <w:r>
                <w:rPr>
                  <w:sz w:val="13"/>
                </w:rPr>
                <w:t>EXPENCE</w:t>
              </w:r>
              <w:r>
                <w:rPr>
                  <w:spacing w:val="4"/>
                  <w:sz w:val="13"/>
                </w:rPr>
                <w:t> </w:t>
              </w:r>
              <w:r>
                <w:rPr>
                  <w:sz w:val="13"/>
                </w:rPr>
                <w:t>&amp;</w:t>
              </w:r>
              <w:r>
                <w:rPr>
                  <w:spacing w:val="4"/>
                  <w:sz w:val="13"/>
                </w:rPr>
                <w:t> </w:t>
              </w:r>
              <w:r>
                <w:rPr>
                  <w:spacing w:val="-2"/>
                  <w:sz w:val="13"/>
                </w:rPr>
                <w:t>SUPPLIES</w:t>
              </w:r>
            </w:hyperlink>
          </w:p>
        </w:tc>
        <w:tc>
          <w:tcPr>
            <w:tcW w:w="1474" w:type="dxa"/>
          </w:tcPr>
          <w:p>
            <w:pPr>
              <w:pStyle w:val="TableParagraph"/>
              <w:spacing w:before="32"/>
              <w:ind w:right="217"/>
              <w:jc w:val="right"/>
              <w:rPr>
                <w:sz w:val="13"/>
              </w:rPr>
            </w:pPr>
            <w:hyperlink r:id="rId123">
              <w:r>
                <w:rPr>
                  <w:spacing w:val="-2"/>
                  <w:sz w:val="13"/>
                </w:rPr>
                <w:t>4,541.03</w:t>
              </w:r>
            </w:hyperlink>
          </w:p>
        </w:tc>
        <w:tc>
          <w:tcPr>
            <w:tcW w:w="1293" w:type="dxa"/>
          </w:tcPr>
          <w:p>
            <w:pPr>
              <w:pStyle w:val="TableParagraph"/>
              <w:spacing w:before="32"/>
              <w:ind w:right="178"/>
              <w:jc w:val="right"/>
              <w:rPr>
                <w:sz w:val="13"/>
              </w:rPr>
            </w:pPr>
            <w:hyperlink r:id="rId124">
              <w:r>
                <w:rPr>
                  <w:spacing w:val="-2"/>
                  <w:sz w:val="13"/>
                </w:rPr>
                <w:t>6,000.00</w:t>
              </w:r>
            </w:hyperlink>
          </w:p>
        </w:tc>
        <w:tc>
          <w:tcPr>
            <w:tcW w:w="1333" w:type="dxa"/>
          </w:tcPr>
          <w:p>
            <w:pPr>
              <w:pStyle w:val="TableParagraph"/>
              <w:spacing w:before="32"/>
              <w:ind w:right="179"/>
              <w:jc w:val="right"/>
              <w:rPr>
                <w:sz w:val="13"/>
              </w:rPr>
            </w:pPr>
            <w:hyperlink r:id="rId125">
              <w:r>
                <w:rPr>
                  <w:spacing w:val="-2"/>
                  <w:sz w:val="13"/>
                </w:rPr>
                <w:t>396.00</w:t>
              </w:r>
            </w:hyperlink>
          </w:p>
        </w:tc>
        <w:tc>
          <w:tcPr>
            <w:tcW w:w="1192" w:type="dxa"/>
          </w:tcPr>
          <w:p>
            <w:pPr>
              <w:pStyle w:val="TableParagraph"/>
              <w:spacing w:before="32"/>
              <w:ind w:right="38"/>
              <w:jc w:val="right"/>
              <w:rPr>
                <w:sz w:val="13"/>
              </w:rPr>
            </w:pPr>
            <w:hyperlink r:id="rId126">
              <w:r>
                <w:rPr>
                  <w:spacing w:val="-2"/>
                  <w:sz w:val="13"/>
                </w:rPr>
                <w:t>6,000.00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25</w:t>
              </w:r>
            </w:hyperlink>
          </w:p>
        </w:tc>
        <w:tc>
          <w:tcPr>
            <w:tcW w:w="2619" w:type="dxa"/>
          </w:tcPr>
          <w:p>
            <w:pPr>
              <w:pStyle w:val="TableParagraph"/>
              <w:spacing w:before="32"/>
              <w:ind w:left="38"/>
              <w:rPr>
                <w:sz w:val="13"/>
              </w:rPr>
            </w:pPr>
            <w:hyperlink r:id="rId122">
              <w:r>
                <w:rPr>
                  <w:sz w:val="13"/>
                </w:rPr>
                <w:t>AUTO</w:t>
              </w:r>
              <w:r>
                <w:rPr>
                  <w:spacing w:val="3"/>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2"/>
                  <w:sz w:val="13"/>
                </w:rPr>
                <w:t>7,815.35</w:t>
              </w:r>
            </w:hyperlink>
          </w:p>
        </w:tc>
        <w:tc>
          <w:tcPr>
            <w:tcW w:w="1293" w:type="dxa"/>
          </w:tcPr>
          <w:p>
            <w:pPr>
              <w:pStyle w:val="TableParagraph"/>
              <w:spacing w:before="32"/>
              <w:ind w:right="178"/>
              <w:jc w:val="right"/>
              <w:rPr>
                <w:sz w:val="13"/>
              </w:rPr>
            </w:pPr>
            <w:hyperlink r:id="rId124">
              <w:r>
                <w:rPr>
                  <w:spacing w:val="-2"/>
                  <w:sz w:val="13"/>
                </w:rPr>
                <w:t>10,000.00</w:t>
              </w:r>
            </w:hyperlink>
          </w:p>
        </w:tc>
        <w:tc>
          <w:tcPr>
            <w:tcW w:w="1333" w:type="dxa"/>
          </w:tcPr>
          <w:p>
            <w:pPr>
              <w:pStyle w:val="TableParagraph"/>
              <w:spacing w:before="32"/>
              <w:ind w:right="179"/>
              <w:jc w:val="right"/>
              <w:rPr>
                <w:sz w:val="13"/>
              </w:rPr>
            </w:pPr>
            <w:hyperlink r:id="rId125">
              <w:r>
                <w:rPr>
                  <w:spacing w:val="-2"/>
                  <w:sz w:val="13"/>
                </w:rPr>
                <w:t>11.49</w:t>
              </w:r>
            </w:hyperlink>
          </w:p>
        </w:tc>
        <w:tc>
          <w:tcPr>
            <w:tcW w:w="1192" w:type="dxa"/>
          </w:tcPr>
          <w:p>
            <w:pPr>
              <w:pStyle w:val="TableParagraph"/>
              <w:spacing w:before="32"/>
              <w:ind w:right="38"/>
              <w:jc w:val="right"/>
              <w:rPr>
                <w:sz w:val="13"/>
              </w:rPr>
            </w:pPr>
            <w:hyperlink r:id="rId126">
              <w:r>
                <w:rPr>
                  <w:spacing w:val="-2"/>
                  <w:sz w:val="13"/>
                </w:rPr>
                <w:t>10,000.00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26</w:t>
              </w:r>
            </w:hyperlink>
          </w:p>
        </w:tc>
        <w:tc>
          <w:tcPr>
            <w:tcW w:w="2619" w:type="dxa"/>
          </w:tcPr>
          <w:p>
            <w:pPr>
              <w:pStyle w:val="TableParagraph"/>
              <w:spacing w:before="32"/>
              <w:ind w:left="38"/>
              <w:rPr>
                <w:sz w:val="13"/>
              </w:rPr>
            </w:pPr>
            <w:hyperlink r:id="rId122">
              <w:r>
                <w:rPr>
                  <w:sz w:val="13"/>
                </w:rPr>
                <w:t>EQUIP.</w:t>
              </w:r>
              <w:r>
                <w:rPr>
                  <w:spacing w:val="3"/>
                  <w:sz w:val="13"/>
                </w:rPr>
                <w:t> </w:t>
              </w:r>
              <w:r>
                <w:rPr>
                  <w:sz w:val="13"/>
                </w:rPr>
                <w:t>SUPPLIES</w:t>
              </w:r>
              <w:r>
                <w:rPr>
                  <w:spacing w:val="4"/>
                  <w:sz w:val="13"/>
                </w:rPr>
                <w:t> </w:t>
              </w:r>
              <w:r>
                <w:rPr>
                  <w:sz w:val="13"/>
                </w:rPr>
                <w:t>&amp;</w:t>
              </w:r>
              <w:r>
                <w:rPr>
                  <w:spacing w:val="4"/>
                  <w:sz w:val="13"/>
                </w:rPr>
                <w:t> </w:t>
              </w:r>
              <w:r>
                <w:rPr>
                  <w:spacing w:val="-2"/>
                  <w:sz w:val="13"/>
                </w:rPr>
                <w:t>MAINTENANCE</w:t>
              </w:r>
            </w:hyperlink>
          </w:p>
        </w:tc>
        <w:tc>
          <w:tcPr>
            <w:tcW w:w="1474" w:type="dxa"/>
          </w:tcPr>
          <w:p>
            <w:pPr>
              <w:pStyle w:val="TableParagraph"/>
              <w:spacing w:before="32"/>
              <w:ind w:right="217"/>
              <w:jc w:val="right"/>
              <w:rPr>
                <w:sz w:val="13"/>
              </w:rPr>
            </w:pPr>
            <w:hyperlink r:id="rId123">
              <w:r>
                <w:rPr>
                  <w:spacing w:val="-2"/>
                  <w:sz w:val="13"/>
                </w:rPr>
                <w:t>31,747.50</w:t>
              </w:r>
            </w:hyperlink>
          </w:p>
        </w:tc>
        <w:tc>
          <w:tcPr>
            <w:tcW w:w="1293" w:type="dxa"/>
          </w:tcPr>
          <w:p>
            <w:pPr>
              <w:pStyle w:val="TableParagraph"/>
              <w:spacing w:before="32"/>
              <w:ind w:right="178"/>
              <w:jc w:val="right"/>
              <w:rPr>
                <w:sz w:val="13"/>
              </w:rPr>
            </w:pPr>
            <w:hyperlink r:id="rId124">
              <w:r>
                <w:rPr>
                  <w:spacing w:val="-2"/>
                  <w:sz w:val="13"/>
                </w:rPr>
                <w:t>40,000.00</w:t>
              </w:r>
            </w:hyperlink>
          </w:p>
        </w:tc>
        <w:tc>
          <w:tcPr>
            <w:tcW w:w="1333" w:type="dxa"/>
          </w:tcPr>
          <w:p>
            <w:pPr>
              <w:pStyle w:val="TableParagraph"/>
              <w:spacing w:before="32"/>
              <w:ind w:right="179"/>
              <w:jc w:val="right"/>
              <w:rPr>
                <w:sz w:val="13"/>
              </w:rPr>
            </w:pPr>
            <w:hyperlink r:id="rId125">
              <w:r>
                <w:rPr>
                  <w:spacing w:val="-2"/>
                  <w:sz w:val="13"/>
                </w:rPr>
                <w:t>13,214.46</w:t>
              </w:r>
            </w:hyperlink>
          </w:p>
        </w:tc>
        <w:tc>
          <w:tcPr>
            <w:tcW w:w="1192" w:type="dxa"/>
          </w:tcPr>
          <w:p>
            <w:pPr>
              <w:pStyle w:val="TableParagraph"/>
              <w:spacing w:before="32"/>
              <w:ind w:right="38"/>
              <w:jc w:val="right"/>
              <w:rPr>
                <w:sz w:val="13"/>
              </w:rPr>
            </w:pPr>
            <w:hyperlink r:id="rId126">
              <w:r>
                <w:rPr>
                  <w:spacing w:val="-2"/>
                  <w:sz w:val="13"/>
                </w:rPr>
                <w:t>25,000.00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33</w:t>
              </w:r>
            </w:hyperlink>
          </w:p>
        </w:tc>
        <w:tc>
          <w:tcPr>
            <w:tcW w:w="2619" w:type="dxa"/>
          </w:tcPr>
          <w:p>
            <w:pPr>
              <w:pStyle w:val="TableParagraph"/>
              <w:spacing w:before="32"/>
              <w:ind w:left="38"/>
              <w:rPr>
                <w:sz w:val="13"/>
              </w:rPr>
            </w:pPr>
            <w:hyperlink r:id="rId122">
              <w:r>
                <w:rPr>
                  <w:sz w:val="13"/>
                </w:rPr>
                <w:t>ENGINEERING</w:t>
              </w:r>
              <w:r>
                <w:rPr>
                  <w:spacing w:val="9"/>
                  <w:sz w:val="13"/>
                </w:rPr>
                <w:t> </w:t>
              </w:r>
              <w:r>
                <w:rPr>
                  <w:spacing w:val="-4"/>
                  <w:sz w:val="13"/>
                </w:rPr>
                <w:t>FEES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2"/>
                  <w:sz w:val="13"/>
                </w:rPr>
                <w:t>8,000.00</w:t>
              </w:r>
            </w:hyperlink>
          </w:p>
        </w:tc>
        <w:tc>
          <w:tcPr>
            <w:tcW w:w="1333" w:type="dxa"/>
          </w:tcPr>
          <w:p>
            <w:pPr>
              <w:pStyle w:val="TableParagraph"/>
              <w:spacing w:before="32"/>
              <w:ind w:right="179"/>
              <w:jc w:val="right"/>
              <w:rPr>
                <w:sz w:val="13"/>
              </w:rPr>
            </w:pPr>
            <w:hyperlink r:id="rId125">
              <w:r>
                <w:rPr>
                  <w:spacing w:val="-2"/>
                  <w:sz w:val="13"/>
                </w:rPr>
                <w:t>3,688.00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41</w:t>
              </w:r>
            </w:hyperlink>
          </w:p>
        </w:tc>
        <w:tc>
          <w:tcPr>
            <w:tcW w:w="2619" w:type="dxa"/>
          </w:tcPr>
          <w:p>
            <w:pPr>
              <w:pStyle w:val="TableParagraph"/>
              <w:spacing w:before="32"/>
              <w:ind w:left="38"/>
              <w:rPr>
                <w:sz w:val="13"/>
              </w:rPr>
            </w:pPr>
            <w:hyperlink r:id="rId122">
              <w:r>
                <w:rPr>
                  <w:sz w:val="13"/>
                </w:rPr>
                <w:t>SAFE</w:t>
              </w:r>
              <w:r>
                <w:rPr>
                  <w:spacing w:val="4"/>
                  <w:sz w:val="13"/>
                </w:rPr>
                <w:t> </w:t>
              </w:r>
              <w:r>
                <w:rPr>
                  <w:sz w:val="13"/>
                </w:rPr>
                <w:t>SIDEWALK</w:t>
              </w:r>
              <w:r>
                <w:rPr>
                  <w:spacing w:val="5"/>
                  <w:sz w:val="13"/>
                </w:rPr>
                <w:t> </w:t>
              </w:r>
              <w:r>
                <w:rPr>
                  <w:sz w:val="13"/>
                </w:rPr>
                <w:t>GRANT</w:t>
              </w:r>
              <w:r>
                <w:rPr>
                  <w:spacing w:val="5"/>
                  <w:sz w:val="13"/>
                </w:rPr>
                <w:t> </w:t>
              </w:r>
              <w:r>
                <w:rPr>
                  <w:spacing w:val="-4"/>
                  <w:sz w:val="13"/>
                </w:rPr>
                <w:t>EXP.</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42</w:t>
              </w:r>
            </w:hyperlink>
          </w:p>
        </w:tc>
        <w:tc>
          <w:tcPr>
            <w:tcW w:w="2619" w:type="dxa"/>
          </w:tcPr>
          <w:p>
            <w:pPr>
              <w:pStyle w:val="TableParagraph"/>
              <w:spacing w:before="32"/>
              <w:ind w:left="38"/>
              <w:rPr>
                <w:sz w:val="13"/>
              </w:rPr>
            </w:pPr>
            <w:hyperlink r:id="rId122">
              <w:r>
                <w:rPr>
                  <w:sz w:val="13"/>
                </w:rPr>
                <w:t>CLASS</w:t>
              </w:r>
              <w:r>
                <w:rPr>
                  <w:spacing w:val="4"/>
                  <w:sz w:val="13"/>
                </w:rPr>
                <w:t> </w:t>
              </w:r>
              <w:r>
                <w:rPr>
                  <w:sz w:val="13"/>
                </w:rPr>
                <w:t>"C"</w:t>
              </w:r>
              <w:r>
                <w:rPr>
                  <w:spacing w:val="4"/>
                  <w:sz w:val="13"/>
                </w:rPr>
                <w:t> </w:t>
              </w:r>
              <w:r>
                <w:rPr>
                  <w:sz w:val="13"/>
                </w:rPr>
                <w:t>ROADS</w:t>
              </w:r>
              <w:r>
                <w:rPr>
                  <w:spacing w:val="5"/>
                  <w:sz w:val="13"/>
                </w:rPr>
                <w:t> </w:t>
              </w:r>
              <w:r>
                <w:rPr>
                  <w:sz w:val="13"/>
                </w:rPr>
                <w:t>(SIDEWALK</w:t>
              </w:r>
              <w:r>
                <w:rPr>
                  <w:spacing w:val="4"/>
                  <w:sz w:val="13"/>
                </w:rPr>
                <w:t> </w:t>
              </w:r>
              <w:r>
                <w:rPr>
                  <w:spacing w:val="-4"/>
                  <w:sz w:val="13"/>
                </w:rPr>
                <w:t>REP)</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44</w:t>
              </w:r>
            </w:hyperlink>
          </w:p>
        </w:tc>
        <w:tc>
          <w:tcPr>
            <w:tcW w:w="2619" w:type="dxa"/>
          </w:tcPr>
          <w:p>
            <w:pPr>
              <w:pStyle w:val="TableParagraph"/>
              <w:spacing w:before="32"/>
              <w:ind w:left="38"/>
              <w:rPr>
                <w:sz w:val="13"/>
              </w:rPr>
            </w:pPr>
            <w:hyperlink r:id="rId122">
              <w:r>
                <w:rPr>
                  <w:sz w:val="13"/>
                </w:rPr>
                <w:t>CLASS</w:t>
              </w:r>
              <w:r>
                <w:rPr>
                  <w:spacing w:val="3"/>
                  <w:sz w:val="13"/>
                </w:rPr>
                <w:t> </w:t>
              </w:r>
              <w:r>
                <w:rPr>
                  <w:sz w:val="13"/>
                </w:rPr>
                <w:t>"C"</w:t>
              </w:r>
              <w:r>
                <w:rPr>
                  <w:spacing w:val="4"/>
                  <w:sz w:val="13"/>
                </w:rPr>
                <w:t> </w:t>
              </w:r>
              <w:r>
                <w:rPr>
                  <w:sz w:val="13"/>
                </w:rPr>
                <w:t>ROADS</w:t>
              </w:r>
              <w:r>
                <w:rPr>
                  <w:spacing w:val="3"/>
                  <w:sz w:val="13"/>
                </w:rPr>
                <w:t> </w:t>
              </w:r>
              <w:r>
                <w:rPr>
                  <w:spacing w:val="-2"/>
                  <w:sz w:val="13"/>
                </w:rPr>
                <w:t>(PROJECTS)</w:t>
              </w:r>
            </w:hyperlink>
          </w:p>
        </w:tc>
        <w:tc>
          <w:tcPr>
            <w:tcW w:w="1474" w:type="dxa"/>
          </w:tcPr>
          <w:p>
            <w:pPr>
              <w:pStyle w:val="TableParagraph"/>
              <w:spacing w:before="32"/>
              <w:ind w:right="217"/>
              <w:jc w:val="right"/>
              <w:rPr>
                <w:sz w:val="13"/>
              </w:rPr>
            </w:pPr>
            <w:hyperlink r:id="rId123">
              <w:r>
                <w:rPr>
                  <w:spacing w:val="-2"/>
                  <w:sz w:val="13"/>
                </w:rPr>
                <w:t>127,743.78</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2"/>
                  <w:sz w:val="13"/>
                </w:rPr>
                <w:t>20,760.97</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46</w:t>
              </w:r>
            </w:hyperlink>
          </w:p>
        </w:tc>
        <w:tc>
          <w:tcPr>
            <w:tcW w:w="2619" w:type="dxa"/>
          </w:tcPr>
          <w:p>
            <w:pPr>
              <w:pStyle w:val="TableParagraph"/>
              <w:spacing w:before="32"/>
              <w:ind w:left="38"/>
              <w:rPr>
                <w:sz w:val="13"/>
              </w:rPr>
            </w:pPr>
            <w:hyperlink r:id="rId122">
              <w:r>
                <w:rPr>
                  <w:sz w:val="13"/>
                </w:rPr>
                <w:t>TRANS</w:t>
              </w:r>
              <w:r>
                <w:rPr>
                  <w:spacing w:val="2"/>
                  <w:sz w:val="13"/>
                </w:rPr>
                <w:t> </w:t>
              </w:r>
              <w:r>
                <w:rPr>
                  <w:sz w:val="13"/>
                </w:rPr>
                <w:t>TO</w:t>
              </w:r>
              <w:r>
                <w:rPr>
                  <w:spacing w:val="3"/>
                  <w:sz w:val="13"/>
                </w:rPr>
                <w:t> </w:t>
              </w:r>
              <w:r>
                <w:rPr>
                  <w:sz w:val="13"/>
                </w:rPr>
                <w:t>DEBT</w:t>
              </w:r>
              <w:r>
                <w:rPr>
                  <w:spacing w:val="2"/>
                  <w:sz w:val="13"/>
                </w:rPr>
                <w:t> </w:t>
              </w:r>
              <w:r>
                <w:rPr>
                  <w:sz w:val="13"/>
                </w:rPr>
                <w:t>SVC.</w:t>
              </w:r>
              <w:r>
                <w:rPr>
                  <w:spacing w:val="3"/>
                  <w:sz w:val="13"/>
                </w:rPr>
                <w:t> </w:t>
              </w:r>
              <w:r>
                <w:rPr>
                  <w:sz w:val="13"/>
                </w:rPr>
                <w:t>-</w:t>
              </w:r>
              <w:r>
                <w:rPr>
                  <w:spacing w:val="3"/>
                  <w:sz w:val="13"/>
                </w:rPr>
                <w:t> </w:t>
              </w:r>
              <w:r>
                <w:rPr>
                  <w:spacing w:val="-4"/>
                  <w:sz w:val="13"/>
                </w:rPr>
                <w:t>YARD</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65</w:t>
              </w:r>
            </w:hyperlink>
          </w:p>
        </w:tc>
        <w:tc>
          <w:tcPr>
            <w:tcW w:w="2619" w:type="dxa"/>
          </w:tcPr>
          <w:p>
            <w:pPr>
              <w:pStyle w:val="TableParagraph"/>
              <w:spacing w:before="32"/>
              <w:ind w:left="38"/>
              <w:rPr>
                <w:sz w:val="13"/>
              </w:rPr>
            </w:pPr>
            <w:hyperlink r:id="rId122">
              <w:r>
                <w:rPr>
                  <w:sz w:val="13"/>
                </w:rPr>
                <w:t>SUNDRY</w:t>
              </w:r>
              <w:r>
                <w:rPr>
                  <w:spacing w:val="4"/>
                  <w:sz w:val="13"/>
                </w:rPr>
                <w:t> </w:t>
              </w:r>
              <w:r>
                <w:rPr>
                  <w:sz w:val="13"/>
                </w:rPr>
                <w:t>(STREET</w:t>
              </w:r>
              <w:r>
                <w:rPr>
                  <w:spacing w:val="5"/>
                  <w:sz w:val="13"/>
                </w:rPr>
                <w:t> </w:t>
              </w:r>
              <w:r>
                <w:rPr>
                  <w:sz w:val="13"/>
                </w:rPr>
                <w:t>LIGHT</w:t>
              </w:r>
              <w:r>
                <w:rPr>
                  <w:spacing w:val="5"/>
                  <w:sz w:val="13"/>
                </w:rPr>
                <w:t> </w:t>
              </w:r>
              <w:r>
                <w:rPr>
                  <w:spacing w:val="-2"/>
                  <w:sz w:val="13"/>
                </w:rPr>
                <w:t>UTILITY)</w:t>
              </w:r>
            </w:hyperlink>
          </w:p>
        </w:tc>
        <w:tc>
          <w:tcPr>
            <w:tcW w:w="1474" w:type="dxa"/>
          </w:tcPr>
          <w:p>
            <w:pPr>
              <w:pStyle w:val="TableParagraph"/>
              <w:spacing w:before="32"/>
              <w:ind w:right="217"/>
              <w:jc w:val="right"/>
              <w:rPr>
                <w:sz w:val="13"/>
              </w:rPr>
            </w:pPr>
            <w:hyperlink r:id="rId123">
              <w:r>
                <w:rPr>
                  <w:spacing w:val="-2"/>
                  <w:sz w:val="13"/>
                </w:rPr>
                <w:t>18,533.40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70</w:t>
              </w:r>
            </w:hyperlink>
          </w:p>
        </w:tc>
        <w:tc>
          <w:tcPr>
            <w:tcW w:w="2619" w:type="dxa"/>
          </w:tcPr>
          <w:p>
            <w:pPr>
              <w:pStyle w:val="TableParagraph"/>
              <w:spacing w:before="32"/>
              <w:ind w:left="38"/>
              <w:rPr>
                <w:sz w:val="13"/>
              </w:rPr>
            </w:pPr>
            <w:hyperlink r:id="rId122">
              <w:r>
                <w:rPr>
                  <w:sz w:val="13"/>
                </w:rPr>
                <w:t>CAPITAL</w:t>
              </w:r>
              <w:r>
                <w:rPr>
                  <w:spacing w:val="5"/>
                  <w:sz w:val="13"/>
                </w:rPr>
                <w:t> </w:t>
              </w:r>
              <w:r>
                <w:rPr>
                  <w:sz w:val="13"/>
                </w:rPr>
                <w:t>OUTLAY</w:t>
              </w:r>
              <w:r>
                <w:rPr>
                  <w:spacing w:val="5"/>
                  <w:sz w:val="13"/>
                </w:rPr>
                <w:t> </w:t>
              </w:r>
              <w:r>
                <w:rPr>
                  <w:spacing w:val="-2"/>
                  <w:sz w:val="13"/>
                </w:rPr>
                <w:t>(EQUIPMENT)</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71</w:t>
              </w:r>
            </w:hyperlink>
          </w:p>
        </w:tc>
        <w:tc>
          <w:tcPr>
            <w:tcW w:w="2619" w:type="dxa"/>
          </w:tcPr>
          <w:p>
            <w:pPr>
              <w:pStyle w:val="TableParagraph"/>
              <w:spacing w:before="32"/>
              <w:ind w:left="38"/>
              <w:rPr>
                <w:sz w:val="13"/>
              </w:rPr>
            </w:pPr>
            <w:hyperlink r:id="rId122">
              <w:r>
                <w:rPr>
                  <w:sz w:val="13"/>
                </w:rPr>
                <w:t>CAPITAL</w:t>
              </w:r>
              <w:r>
                <w:rPr>
                  <w:spacing w:val="5"/>
                  <w:sz w:val="13"/>
                </w:rPr>
                <w:t> </w:t>
              </w:r>
              <w:r>
                <w:rPr>
                  <w:sz w:val="13"/>
                </w:rPr>
                <w:t>OUTLAY</w:t>
              </w:r>
              <w:r>
                <w:rPr>
                  <w:spacing w:val="6"/>
                  <w:sz w:val="13"/>
                </w:rPr>
                <w:t> </w:t>
              </w:r>
              <w:r>
                <w:rPr>
                  <w:sz w:val="13"/>
                </w:rPr>
                <w:t>(SIDEWALK</w:t>
              </w:r>
              <w:r>
                <w:rPr>
                  <w:spacing w:val="6"/>
                  <w:sz w:val="13"/>
                </w:rPr>
                <w:t> </w:t>
              </w:r>
              <w:r>
                <w:rPr>
                  <w:spacing w:val="-2"/>
                  <w:sz w:val="13"/>
                </w:rPr>
                <w:t>PJCT)</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2"/>
                  <w:sz w:val="13"/>
                </w:rPr>
                <w:t>2,407.00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72</w:t>
              </w:r>
            </w:hyperlink>
          </w:p>
        </w:tc>
        <w:tc>
          <w:tcPr>
            <w:tcW w:w="2619" w:type="dxa"/>
          </w:tcPr>
          <w:p>
            <w:pPr>
              <w:pStyle w:val="TableParagraph"/>
              <w:spacing w:before="32"/>
              <w:ind w:left="38"/>
              <w:rPr>
                <w:sz w:val="13"/>
              </w:rPr>
            </w:pPr>
            <w:hyperlink r:id="rId122">
              <w:r>
                <w:rPr>
                  <w:sz w:val="13"/>
                </w:rPr>
                <w:t>CAPITAL</w:t>
              </w:r>
              <w:r>
                <w:rPr>
                  <w:spacing w:val="5"/>
                  <w:sz w:val="13"/>
                </w:rPr>
                <w:t> </w:t>
              </w:r>
              <w:r>
                <w:rPr>
                  <w:sz w:val="13"/>
                </w:rPr>
                <w:t>OUTLAY</w:t>
              </w:r>
              <w:r>
                <w:rPr>
                  <w:spacing w:val="6"/>
                  <w:sz w:val="13"/>
                </w:rPr>
                <w:t> </w:t>
              </w:r>
              <w:r>
                <w:rPr>
                  <w:sz w:val="13"/>
                </w:rPr>
                <w:t>(TRAFFIC</w:t>
              </w:r>
              <w:r>
                <w:rPr>
                  <w:spacing w:val="5"/>
                  <w:sz w:val="13"/>
                </w:rPr>
                <w:t> </w:t>
              </w:r>
              <w:r>
                <w:rPr>
                  <w:spacing w:val="-2"/>
                  <w:sz w:val="13"/>
                </w:rPr>
                <w:t>LIGHT)</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73</w:t>
              </w:r>
            </w:hyperlink>
          </w:p>
        </w:tc>
        <w:tc>
          <w:tcPr>
            <w:tcW w:w="2619" w:type="dxa"/>
          </w:tcPr>
          <w:p>
            <w:pPr>
              <w:pStyle w:val="TableParagraph"/>
              <w:spacing w:before="32"/>
              <w:ind w:left="38"/>
              <w:rPr>
                <w:sz w:val="13"/>
              </w:rPr>
            </w:pPr>
            <w:hyperlink r:id="rId122">
              <w:r>
                <w:rPr>
                  <w:sz w:val="13"/>
                </w:rPr>
                <w:t>CAPITAL</w:t>
              </w:r>
              <w:r>
                <w:rPr>
                  <w:spacing w:val="5"/>
                  <w:sz w:val="13"/>
                </w:rPr>
                <w:t> </w:t>
              </w:r>
              <w:r>
                <w:rPr>
                  <w:sz w:val="13"/>
                </w:rPr>
                <w:t>OUTLAY</w:t>
              </w:r>
              <w:r>
                <w:rPr>
                  <w:spacing w:val="5"/>
                  <w:sz w:val="13"/>
                </w:rPr>
                <w:t> </w:t>
              </w:r>
              <w:r>
                <w:rPr>
                  <w:sz w:val="13"/>
                </w:rPr>
                <w:t>(FLOOD</w:t>
              </w:r>
              <w:r>
                <w:rPr>
                  <w:spacing w:val="5"/>
                  <w:sz w:val="13"/>
                </w:rPr>
                <w:t> </w:t>
              </w:r>
              <w:r>
                <w:rPr>
                  <w:spacing w:val="-2"/>
                  <w:sz w:val="13"/>
                </w:rPr>
                <w:t>CONT)</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74</w:t>
              </w:r>
            </w:hyperlink>
          </w:p>
        </w:tc>
        <w:tc>
          <w:tcPr>
            <w:tcW w:w="2619" w:type="dxa"/>
          </w:tcPr>
          <w:p>
            <w:pPr>
              <w:pStyle w:val="TableParagraph"/>
              <w:spacing w:before="32"/>
              <w:ind w:left="38"/>
              <w:rPr>
                <w:sz w:val="13"/>
              </w:rPr>
            </w:pPr>
            <w:hyperlink r:id="rId122">
              <w:r>
                <w:rPr>
                  <w:sz w:val="13"/>
                </w:rPr>
                <w:t>CAPITAL</w:t>
              </w:r>
              <w:r>
                <w:rPr>
                  <w:spacing w:val="4"/>
                  <w:sz w:val="13"/>
                </w:rPr>
                <w:t> </w:t>
              </w:r>
              <w:r>
                <w:rPr>
                  <w:sz w:val="13"/>
                </w:rPr>
                <w:t>OUTLAY</w:t>
              </w:r>
              <w:r>
                <w:rPr>
                  <w:spacing w:val="5"/>
                  <w:sz w:val="13"/>
                </w:rPr>
                <w:t> </w:t>
              </w:r>
              <w:r>
                <w:rPr>
                  <w:sz w:val="13"/>
                </w:rPr>
                <w:t>(CHIP</w:t>
              </w:r>
              <w:r>
                <w:rPr>
                  <w:spacing w:val="5"/>
                  <w:sz w:val="13"/>
                </w:rPr>
                <w:t> </w:t>
              </w:r>
              <w:r>
                <w:rPr>
                  <w:spacing w:val="-2"/>
                  <w:sz w:val="13"/>
                </w:rPr>
                <w:t>SEAL)</w:t>
              </w:r>
            </w:hyperlink>
          </w:p>
        </w:tc>
        <w:tc>
          <w:tcPr>
            <w:tcW w:w="1474" w:type="dxa"/>
          </w:tcPr>
          <w:p>
            <w:pPr>
              <w:pStyle w:val="TableParagraph"/>
              <w:spacing w:before="32"/>
              <w:ind w:right="217"/>
              <w:jc w:val="right"/>
              <w:rPr>
                <w:sz w:val="13"/>
              </w:rPr>
            </w:pPr>
            <w:hyperlink r:id="rId123">
              <w:r>
                <w:rPr>
                  <w:spacing w:val="-2"/>
                  <w:sz w:val="13"/>
                </w:rPr>
                <w:t>22,332.31</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75</w:t>
              </w:r>
            </w:hyperlink>
          </w:p>
        </w:tc>
        <w:tc>
          <w:tcPr>
            <w:tcW w:w="2619" w:type="dxa"/>
          </w:tcPr>
          <w:p>
            <w:pPr>
              <w:pStyle w:val="TableParagraph"/>
              <w:spacing w:before="32"/>
              <w:ind w:left="38"/>
              <w:rPr>
                <w:sz w:val="13"/>
              </w:rPr>
            </w:pPr>
            <w:hyperlink r:id="rId122">
              <w:r>
                <w:rPr>
                  <w:sz w:val="13"/>
                </w:rPr>
                <w:t>CAPITAL</w:t>
              </w:r>
              <w:r>
                <w:rPr>
                  <w:spacing w:val="3"/>
                  <w:sz w:val="13"/>
                </w:rPr>
                <w:t> </w:t>
              </w:r>
              <w:r>
                <w:rPr>
                  <w:sz w:val="13"/>
                </w:rPr>
                <w:t>OUTLAY</w:t>
              </w:r>
              <w:r>
                <w:rPr>
                  <w:spacing w:val="4"/>
                  <w:sz w:val="13"/>
                </w:rPr>
                <w:t> </w:t>
              </w:r>
              <w:r>
                <w:rPr>
                  <w:sz w:val="13"/>
                </w:rPr>
                <w:t>(TEA</w:t>
              </w:r>
              <w:r>
                <w:rPr>
                  <w:spacing w:val="4"/>
                  <w:sz w:val="13"/>
                </w:rPr>
                <w:t> </w:t>
              </w:r>
              <w:r>
                <w:rPr>
                  <w:sz w:val="13"/>
                </w:rPr>
                <w:t>21</w:t>
              </w:r>
              <w:r>
                <w:rPr>
                  <w:spacing w:val="4"/>
                  <w:sz w:val="13"/>
                </w:rPr>
                <w:t> </w:t>
              </w:r>
              <w:r>
                <w:rPr>
                  <w:spacing w:val="-2"/>
                  <w:sz w:val="13"/>
                </w:rPr>
                <w:t>PROJECT</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76</w:t>
              </w:r>
            </w:hyperlink>
          </w:p>
        </w:tc>
        <w:tc>
          <w:tcPr>
            <w:tcW w:w="2619" w:type="dxa"/>
          </w:tcPr>
          <w:p>
            <w:pPr>
              <w:pStyle w:val="TableParagraph"/>
              <w:spacing w:before="32"/>
              <w:ind w:left="38"/>
              <w:rPr>
                <w:sz w:val="13"/>
              </w:rPr>
            </w:pPr>
            <w:hyperlink r:id="rId122">
              <w:r>
                <w:rPr>
                  <w:sz w:val="13"/>
                </w:rPr>
                <w:t>CAPITAL</w:t>
              </w:r>
              <w:r>
                <w:rPr>
                  <w:spacing w:val="5"/>
                  <w:sz w:val="13"/>
                </w:rPr>
                <w:t> </w:t>
              </w:r>
              <w:r>
                <w:rPr>
                  <w:spacing w:val="-2"/>
                  <w:sz w:val="13"/>
                </w:rPr>
                <w:t>OUTLAY</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77</w:t>
              </w:r>
            </w:hyperlink>
          </w:p>
        </w:tc>
        <w:tc>
          <w:tcPr>
            <w:tcW w:w="2619" w:type="dxa"/>
          </w:tcPr>
          <w:p>
            <w:pPr>
              <w:pStyle w:val="TableParagraph"/>
              <w:spacing w:before="32"/>
              <w:ind w:left="38"/>
              <w:rPr>
                <w:sz w:val="13"/>
              </w:rPr>
            </w:pPr>
            <w:hyperlink r:id="rId122">
              <w:r>
                <w:rPr>
                  <w:sz w:val="13"/>
                </w:rPr>
                <w:t>CAPITAL</w:t>
              </w:r>
              <w:r>
                <w:rPr>
                  <w:spacing w:val="3"/>
                  <w:sz w:val="13"/>
                </w:rPr>
                <w:t> </w:t>
              </w:r>
              <w:r>
                <w:rPr>
                  <w:sz w:val="13"/>
                </w:rPr>
                <w:t>OUTLAY</w:t>
              </w:r>
              <w:r>
                <w:rPr>
                  <w:spacing w:val="4"/>
                  <w:sz w:val="13"/>
                </w:rPr>
                <w:t> </w:t>
              </w:r>
              <w:r>
                <w:rPr>
                  <w:sz w:val="13"/>
                </w:rPr>
                <w:t>-</w:t>
              </w:r>
              <w:r>
                <w:rPr>
                  <w:spacing w:val="4"/>
                  <w:sz w:val="13"/>
                </w:rPr>
                <w:t> </w:t>
              </w:r>
              <w:r>
                <w:rPr>
                  <w:sz w:val="13"/>
                </w:rPr>
                <w:t>KANAB</w:t>
              </w:r>
              <w:r>
                <w:rPr>
                  <w:spacing w:val="4"/>
                  <w:sz w:val="13"/>
                </w:rPr>
                <w:t> </w:t>
              </w:r>
              <w:r>
                <w:rPr>
                  <w:sz w:val="13"/>
                </w:rPr>
                <w:t>CREEK</w:t>
              </w:r>
              <w:r>
                <w:rPr>
                  <w:spacing w:val="4"/>
                  <w:sz w:val="13"/>
                </w:rPr>
                <w:t> </w:t>
              </w:r>
              <w:r>
                <w:rPr>
                  <w:spacing w:val="-10"/>
                  <w:sz w:val="13"/>
                </w:rPr>
                <w:t>B</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95</w:t>
              </w:r>
            </w:hyperlink>
          </w:p>
        </w:tc>
        <w:tc>
          <w:tcPr>
            <w:tcW w:w="2619" w:type="dxa"/>
          </w:tcPr>
          <w:p>
            <w:pPr>
              <w:pStyle w:val="TableParagraph"/>
              <w:spacing w:before="32"/>
              <w:ind w:left="38"/>
              <w:rPr>
                <w:sz w:val="13"/>
              </w:rPr>
            </w:pPr>
            <w:hyperlink r:id="rId122">
              <w:r>
                <w:rPr>
                  <w:sz w:val="13"/>
                </w:rPr>
                <w:t>TRANSFERS</w:t>
              </w:r>
              <w:r>
                <w:rPr>
                  <w:spacing w:val="4"/>
                  <w:sz w:val="13"/>
                </w:rPr>
                <w:t> </w:t>
              </w:r>
              <w:r>
                <w:rPr>
                  <w:sz w:val="13"/>
                </w:rPr>
                <w:t>TO</w:t>
              </w:r>
              <w:r>
                <w:rPr>
                  <w:spacing w:val="4"/>
                  <w:sz w:val="13"/>
                </w:rPr>
                <w:t> </w:t>
              </w:r>
              <w:r>
                <w:rPr>
                  <w:sz w:val="13"/>
                </w:rPr>
                <w:t>KCR</w:t>
              </w:r>
              <w:r>
                <w:rPr>
                  <w:spacing w:val="5"/>
                  <w:sz w:val="13"/>
                </w:rPr>
                <w:t> </w:t>
              </w:r>
              <w:r>
                <w:rPr>
                  <w:sz w:val="13"/>
                </w:rPr>
                <w:t>BRIDGE</w:t>
              </w:r>
              <w:r>
                <w:rPr>
                  <w:spacing w:val="4"/>
                  <w:sz w:val="13"/>
                </w:rPr>
                <w:t> </w:t>
              </w:r>
              <w:r>
                <w:rPr>
                  <w:spacing w:val="-2"/>
                  <w:sz w:val="13"/>
                </w:rPr>
                <w:t>REPLAC</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10-60-</w:t>
              </w:r>
              <w:r>
                <w:rPr>
                  <w:spacing w:val="-5"/>
                  <w:sz w:val="13"/>
                </w:rPr>
                <w:t>96</w:t>
              </w:r>
            </w:hyperlink>
          </w:p>
        </w:tc>
        <w:tc>
          <w:tcPr>
            <w:tcW w:w="2619" w:type="dxa"/>
          </w:tcPr>
          <w:p>
            <w:pPr>
              <w:pStyle w:val="TableParagraph"/>
              <w:spacing w:before="32"/>
              <w:ind w:left="38"/>
              <w:rPr>
                <w:sz w:val="13"/>
              </w:rPr>
            </w:pPr>
            <w:hyperlink r:id="rId122">
              <w:r>
                <w:rPr>
                  <w:sz w:val="13"/>
                </w:rPr>
                <w:t>TRANSFER</w:t>
              </w:r>
              <w:r>
                <w:rPr>
                  <w:spacing w:val="3"/>
                  <w:sz w:val="13"/>
                </w:rPr>
                <w:t> </w:t>
              </w:r>
              <w:r>
                <w:rPr>
                  <w:sz w:val="13"/>
                </w:rPr>
                <w:t>CLASS</w:t>
              </w:r>
              <w:r>
                <w:rPr>
                  <w:spacing w:val="4"/>
                  <w:sz w:val="13"/>
                </w:rPr>
                <w:t> </w:t>
              </w:r>
              <w:r>
                <w:rPr>
                  <w:sz w:val="13"/>
                </w:rPr>
                <w:t>C</w:t>
              </w:r>
              <w:r>
                <w:rPr>
                  <w:spacing w:val="3"/>
                  <w:sz w:val="13"/>
                </w:rPr>
                <w:t> </w:t>
              </w:r>
              <w:r>
                <w:rPr>
                  <w:sz w:val="13"/>
                </w:rPr>
                <w:t>TO</w:t>
              </w:r>
              <w:r>
                <w:rPr>
                  <w:spacing w:val="3"/>
                  <w:sz w:val="13"/>
                </w:rPr>
                <w:t> </w:t>
              </w:r>
              <w:r>
                <w:rPr>
                  <w:sz w:val="13"/>
                </w:rPr>
                <w:t>DEBT</w:t>
              </w:r>
              <w:r>
                <w:rPr>
                  <w:spacing w:val="4"/>
                  <w:sz w:val="13"/>
                </w:rPr>
                <w:t> </w:t>
              </w:r>
              <w:r>
                <w:rPr>
                  <w:spacing w:val="-5"/>
                  <w:sz w:val="13"/>
                </w:rPr>
                <w:t>SVC</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10-60-</w:t>
              </w:r>
              <w:r>
                <w:rPr>
                  <w:spacing w:val="-5"/>
                  <w:sz w:val="13"/>
                </w:rPr>
                <w:t>99</w:t>
              </w:r>
            </w:hyperlink>
          </w:p>
        </w:tc>
        <w:tc>
          <w:tcPr>
            <w:tcW w:w="2619" w:type="dxa"/>
          </w:tcPr>
          <w:p>
            <w:pPr>
              <w:pStyle w:val="TableParagraph"/>
              <w:spacing w:before="32"/>
              <w:ind w:left="38"/>
              <w:rPr>
                <w:sz w:val="13"/>
              </w:rPr>
            </w:pPr>
            <w:hyperlink r:id="rId122">
              <w:r>
                <w:rPr>
                  <w:sz w:val="13"/>
                </w:rPr>
                <w:t>HIGHWAYS</w:t>
              </w:r>
              <w:r>
                <w:rPr>
                  <w:spacing w:val="4"/>
                  <w:sz w:val="13"/>
                </w:rPr>
                <w:t> </w:t>
              </w:r>
              <w:r>
                <w:rPr>
                  <w:sz w:val="13"/>
                </w:rPr>
                <w:t>&amp;</w:t>
              </w:r>
              <w:r>
                <w:rPr>
                  <w:spacing w:val="5"/>
                  <w:sz w:val="13"/>
                </w:rPr>
                <w:t> </w:t>
              </w:r>
              <w:r>
                <w:rPr>
                  <w:sz w:val="13"/>
                </w:rPr>
                <w:t>STREETS</w:t>
              </w:r>
              <w:r>
                <w:rPr>
                  <w:spacing w:val="4"/>
                  <w:sz w:val="13"/>
                </w:rPr>
                <w:t> </w:t>
              </w:r>
              <w:r>
                <w:rPr>
                  <w:spacing w:val="-2"/>
                  <w:sz w:val="13"/>
                </w:rPr>
                <w:t>DEPT.</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STREETS:</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290,967.24</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211,000.00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121,005.81</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195,000.00</w:t>
            </w:r>
          </w:p>
        </w:tc>
      </w:tr>
      <w:tr>
        <w:trPr>
          <w:trHeight w:val="394" w:hRule="atLeast"/>
        </w:trPr>
        <w:tc>
          <w:tcPr>
            <w:tcW w:w="1060" w:type="dxa"/>
          </w:tcPr>
          <w:p>
            <w:pPr>
              <w:pStyle w:val="TableParagraph"/>
              <w:spacing w:before="60"/>
              <w:rPr>
                <w:sz w:val="13"/>
              </w:rPr>
            </w:pPr>
          </w:p>
          <w:p>
            <w:pPr>
              <w:pStyle w:val="TableParagraph"/>
              <w:rPr>
                <w:b/>
                <w:sz w:val="13"/>
              </w:rPr>
            </w:pPr>
            <w:r>
              <w:rPr>
                <w:b/>
                <w:sz w:val="13"/>
              </w:rPr>
              <w:t>GOLF</w:t>
            </w:r>
            <w:r>
              <w:rPr>
                <w:b/>
                <w:spacing w:val="3"/>
                <w:sz w:val="13"/>
              </w:rPr>
              <w:t> </w:t>
            </w:r>
            <w:r>
              <w:rPr>
                <w:b/>
                <w:spacing w:val="-2"/>
                <w:sz w:val="13"/>
              </w:rPr>
              <w:t>COURSE</w:t>
            </w:r>
          </w:p>
        </w:tc>
        <w:tc>
          <w:tcPr>
            <w:tcW w:w="2619" w:type="dxa"/>
          </w:tcPr>
          <w:p>
            <w:pPr>
              <w:pStyle w:val="TableParagraph"/>
              <w:rPr>
                <w:rFonts w:ascii="Times New Roman"/>
                <w:sz w:val="12"/>
              </w:rPr>
            </w:pP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01" w:hRule="atLeast"/>
        </w:trPr>
        <w:tc>
          <w:tcPr>
            <w:tcW w:w="1060" w:type="dxa"/>
          </w:tcPr>
          <w:p>
            <w:pPr>
              <w:pStyle w:val="TableParagraph"/>
              <w:spacing w:before="32"/>
              <w:rPr>
                <w:sz w:val="13"/>
              </w:rPr>
            </w:pPr>
            <w:hyperlink r:id="rId122">
              <w:r>
                <w:rPr>
                  <w:sz w:val="13"/>
                </w:rPr>
                <w:t>10-61-</w:t>
              </w:r>
              <w:r>
                <w:rPr>
                  <w:spacing w:val="-5"/>
                  <w:sz w:val="13"/>
                </w:rPr>
                <w:t>27</w:t>
              </w:r>
            </w:hyperlink>
          </w:p>
        </w:tc>
        <w:tc>
          <w:tcPr>
            <w:tcW w:w="2619" w:type="dxa"/>
          </w:tcPr>
          <w:p>
            <w:pPr>
              <w:pStyle w:val="TableParagraph"/>
              <w:spacing w:before="32"/>
              <w:ind w:left="38"/>
              <w:rPr>
                <w:sz w:val="13"/>
              </w:rPr>
            </w:pPr>
            <w:hyperlink r:id="rId122">
              <w:r>
                <w:rPr>
                  <w:spacing w:val="-2"/>
                  <w:sz w:val="13"/>
                </w:rPr>
                <w:t>UTILITIES</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3"/>
                <w:sz w:val="13"/>
              </w:rPr>
              <w:t> </w:t>
            </w:r>
            <w:r>
              <w:rPr>
                <w:sz w:val="13"/>
              </w:rPr>
              <w:t>GOLF</w:t>
            </w:r>
            <w:r>
              <w:rPr>
                <w:spacing w:val="3"/>
                <w:sz w:val="13"/>
              </w:rPr>
              <w:t> </w:t>
            </w:r>
            <w:r>
              <w:rPr>
                <w:spacing w:val="-2"/>
                <w:sz w:val="13"/>
              </w:rPr>
              <w:t>COURSE:</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5"/>
                <w:sz w:val="13"/>
              </w:rPr>
              <w:t>.00</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5"/>
                <w:sz w:val="13"/>
              </w:rPr>
              <w:t>.00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5"/>
                <w:sz w:val="13"/>
              </w:rPr>
              <w:t>.00</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5"/>
                <w:sz w:val="13"/>
              </w:rPr>
              <w:t>.00</w:t>
            </w:r>
          </w:p>
        </w:tc>
      </w:tr>
      <w:tr>
        <w:trPr>
          <w:trHeight w:val="394" w:hRule="atLeast"/>
        </w:trPr>
        <w:tc>
          <w:tcPr>
            <w:tcW w:w="1060" w:type="dxa"/>
          </w:tcPr>
          <w:p>
            <w:pPr>
              <w:pStyle w:val="TableParagraph"/>
              <w:spacing w:before="60"/>
              <w:rPr>
                <w:sz w:val="13"/>
              </w:rPr>
            </w:pPr>
          </w:p>
          <w:p>
            <w:pPr>
              <w:pStyle w:val="TableParagraph"/>
              <w:rPr>
                <w:b/>
                <w:sz w:val="13"/>
              </w:rPr>
            </w:pPr>
            <w:r>
              <w:rPr>
                <w:b/>
                <w:spacing w:val="-2"/>
                <w:sz w:val="13"/>
              </w:rPr>
              <w:t>AIRPORT</w:t>
            </w:r>
          </w:p>
        </w:tc>
        <w:tc>
          <w:tcPr>
            <w:tcW w:w="2619" w:type="dxa"/>
          </w:tcPr>
          <w:p>
            <w:pPr>
              <w:pStyle w:val="TableParagraph"/>
              <w:rPr>
                <w:rFonts w:ascii="Times New Roman"/>
                <w:sz w:val="12"/>
              </w:rPr>
            </w:pP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10-62-</w:t>
              </w:r>
              <w:r>
                <w:rPr>
                  <w:spacing w:val="-5"/>
                  <w:sz w:val="13"/>
                </w:rPr>
                <w:t>11</w:t>
              </w:r>
            </w:hyperlink>
          </w:p>
        </w:tc>
        <w:tc>
          <w:tcPr>
            <w:tcW w:w="2619" w:type="dxa"/>
          </w:tcPr>
          <w:p>
            <w:pPr>
              <w:pStyle w:val="TableParagraph"/>
              <w:spacing w:before="32"/>
              <w:ind w:left="38"/>
              <w:rPr>
                <w:sz w:val="13"/>
              </w:rPr>
            </w:pPr>
            <w:hyperlink r:id="rId122">
              <w:r>
                <w:rPr>
                  <w:spacing w:val="-2"/>
                  <w:sz w:val="13"/>
                </w:rPr>
                <w:t>SALARIES</w:t>
              </w:r>
            </w:hyperlink>
          </w:p>
        </w:tc>
        <w:tc>
          <w:tcPr>
            <w:tcW w:w="1474" w:type="dxa"/>
          </w:tcPr>
          <w:p>
            <w:pPr>
              <w:pStyle w:val="TableParagraph"/>
              <w:spacing w:before="32"/>
              <w:ind w:right="217"/>
              <w:jc w:val="right"/>
              <w:rPr>
                <w:sz w:val="13"/>
              </w:rPr>
            </w:pPr>
            <w:hyperlink r:id="rId123">
              <w:r>
                <w:rPr>
                  <w:spacing w:val="-2"/>
                  <w:sz w:val="13"/>
                </w:rPr>
                <w:t>63,403.43</w:t>
              </w:r>
            </w:hyperlink>
          </w:p>
        </w:tc>
        <w:tc>
          <w:tcPr>
            <w:tcW w:w="1293" w:type="dxa"/>
          </w:tcPr>
          <w:p>
            <w:pPr>
              <w:pStyle w:val="TableParagraph"/>
              <w:spacing w:before="32"/>
              <w:ind w:right="178"/>
              <w:jc w:val="right"/>
              <w:rPr>
                <w:sz w:val="13"/>
              </w:rPr>
            </w:pPr>
            <w:hyperlink r:id="rId124">
              <w:r>
                <w:rPr>
                  <w:spacing w:val="-2"/>
                  <w:sz w:val="13"/>
                </w:rPr>
                <w:t>110,000.00</w:t>
              </w:r>
            </w:hyperlink>
          </w:p>
        </w:tc>
        <w:tc>
          <w:tcPr>
            <w:tcW w:w="1333" w:type="dxa"/>
          </w:tcPr>
          <w:p>
            <w:pPr>
              <w:pStyle w:val="TableParagraph"/>
              <w:spacing w:before="32"/>
              <w:ind w:right="179"/>
              <w:jc w:val="right"/>
              <w:rPr>
                <w:sz w:val="13"/>
              </w:rPr>
            </w:pPr>
            <w:hyperlink r:id="rId125">
              <w:r>
                <w:rPr>
                  <w:spacing w:val="-2"/>
                  <w:sz w:val="13"/>
                </w:rPr>
                <w:t>92,466.67</w:t>
              </w:r>
            </w:hyperlink>
          </w:p>
        </w:tc>
        <w:tc>
          <w:tcPr>
            <w:tcW w:w="1192" w:type="dxa"/>
          </w:tcPr>
          <w:p>
            <w:pPr>
              <w:pStyle w:val="TableParagraph"/>
              <w:spacing w:before="32"/>
              <w:ind w:right="38"/>
              <w:jc w:val="right"/>
              <w:rPr>
                <w:sz w:val="13"/>
              </w:rPr>
            </w:pPr>
            <w:hyperlink r:id="rId126">
              <w:r>
                <w:rPr>
                  <w:spacing w:val="-2"/>
                  <w:sz w:val="13"/>
                </w:rPr>
                <w:t>115,000.00</w:t>
              </w:r>
            </w:hyperlink>
          </w:p>
        </w:tc>
      </w:tr>
      <w:tr>
        <w:trPr>
          <w:trHeight w:val="216" w:hRule="atLeast"/>
        </w:trPr>
        <w:tc>
          <w:tcPr>
            <w:tcW w:w="1060" w:type="dxa"/>
          </w:tcPr>
          <w:p>
            <w:pPr>
              <w:pStyle w:val="TableParagraph"/>
              <w:spacing w:before="32"/>
              <w:rPr>
                <w:sz w:val="13"/>
              </w:rPr>
            </w:pPr>
            <w:hyperlink r:id="rId122">
              <w:r>
                <w:rPr>
                  <w:sz w:val="13"/>
                </w:rPr>
                <w:t>10-62-</w:t>
              </w:r>
              <w:r>
                <w:rPr>
                  <w:spacing w:val="-5"/>
                  <w:sz w:val="13"/>
                </w:rPr>
                <w:t>12</w:t>
              </w:r>
            </w:hyperlink>
          </w:p>
        </w:tc>
        <w:tc>
          <w:tcPr>
            <w:tcW w:w="2619" w:type="dxa"/>
          </w:tcPr>
          <w:p>
            <w:pPr>
              <w:pStyle w:val="TableParagraph"/>
              <w:spacing w:before="32"/>
              <w:ind w:left="38"/>
              <w:rPr>
                <w:sz w:val="13"/>
              </w:rPr>
            </w:pPr>
            <w:hyperlink r:id="rId122">
              <w:r>
                <w:rPr>
                  <w:sz w:val="13"/>
                </w:rPr>
                <w:t>SALARIES</w:t>
              </w:r>
              <w:r>
                <w:rPr>
                  <w:spacing w:val="5"/>
                  <w:sz w:val="13"/>
                </w:rPr>
                <w:t> </w:t>
              </w:r>
              <w:r>
                <w:rPr>
                  <w:sz w:val="13"/>
                </w:rPr>
                <w:t>(PART</w:t>
              </w:r>
              <w:r>
                <w:rPr>
                  <w:spacing w:val="5"/>
                  <w:sz w:val="13"/>
                </w:rPr>
                <w:t> </w:t>
              </w:r>
              <w:r>
                <w:rPr>
                  <w:spacing w:val="-2"/>
                  <w:sz w:val="13"/>
                </w:rPr>
                <w:t>TIME)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10-62-</w:t>
              </w:r>
              <w:r>
                <w:rPr>
                  <w:spacing w:val="-5"/>
                  <w:sz w:val="13"/>
                </w:rPr>
                <w:t>13</w:t>
              </w:r>
            </w:hyperlink>
          </w:p>
        </w:tc>
        <w:tc>
          <w:tcPr>
            <w:tcW w:w="2619" w:type="dxa"/>
          </w:tcPr>
          <w:p>
            <w:pPr>
              <w:pStyle w:val="TableParagraph"/>
              <w:spacing w:before="32"/>
              <w:ind w:left="38"/>
              <w:rPr>
                <w:sz w:val="13"/>
              </w:rPr>
            </w:pPr>
            <w:hyperlink r:id="rId122">
              <w:r>
                <w:rPr>
                  <w:sz w:val="13"/>
                </w:rPr>
                <w:t>EMPLOYEE</w:t>
              </w:r>
              <w:r>
                <w:rPr>
                  <w:spacing w:val="7"/>
                  <w:sz w:val="13"/>
                </w:rPr>
                <w:t> </w:t>
              </w:r>
              <w:r>
                <w:rPr>
                  <w:spacing w:val="-2"/>
                  <w:sz w:val="13"/>
                </w:rPr>
                <w:t>BENEFITS</w:t>
              </w:r>
            </w:hyperlink>
          </w:p>
        </w:tc>
        <w:tc>
          <w:tcPr>
            <w:tcW w:w="1474" w:type="dxa"/>
          </w:tcPr>
          <w:p>
            <w:pPr>
              <w:pStyle w:val="TableParagraph"/>
              <w:spacing w:before="32"/>
              <w:ind w:right="217"/>
              <w:jc w:val="right"/>
              <w:rPr>
                <w:sz w:val="13"/>
              </w:rPr>
            </w:pPr>
            <w:hyperlink r:id="rId123">
              <w:r>
                <w:rPr>
                  <w:spacing w:val="-2"/>
                  <w:sz w:val="13"/>
                </w:rPr>
                <w:t>34,806.65</w:t>
              </w:r>
            </w:hyperlink>
          </w:p>
        </w:tc>
        <w:tc>
          <w:tcPr>
            <w:tcW w:w="1293" w:type="dxa"/>
          </w:tcPr>
          <w:p>
            <w:pPr>
              <w:pStyle w:val="TableParagraph"/>
              <w:spacing w:before="32"/>
              <w:ind w:right="178"/>
              <w:jc w:val="right"/>
              <w:rPr>
                <w:sz w:val="13"/>
              </w:rPr>
            </w:pPr>
            <w:hyperlink r:id="rId124">
              <w:r>
                <w:rPr>
                  <w:spacing w:val="-2"/>
                  <w:sz w:val="13"/>
                </w:rPr>
                <w:t>63,000.00</w:t>
              </w:r>
            </w:hyperlink>
          </w:p>
        </w:tc>
        <w:tc>
          <w:tcPr>
            <w:tcW w:w="1333" w:type="dxa"/>
          </w:tcPr>
          <w:p>
            <w:pPr>
              <w:pStyle w:val="TableParagraph"/>
              <w:spacing w:before="32"/>
              <w:ind w:right="179"/>
              <w:jc w:val="right"/>
              <w:rPr>
                <w:sz w:val="13"/>
              </w:rPr>
            </w:pPr>
            <w:hyperlink r:id="rId125">
              <w:r>
                <w:rPr>
                  <w:spacing w:val="-2"/>
                  <w:sz w:val="13"/>
                </w:rPr>
                <w:t>64,224.55</w:t>
              </w:r>
            </w:hyperlink>
          </w:p>
        </w:tc>
        <w:tc>
          <w:tcPr>
            <w:tcW w:w="1192" w:type="dxa"/>
          </w:tcPr>
          <w:p>
            <w:pPr>
              <w:pStyle w:val="TableParagraph"/>
              <w:spacing w:before="32"/>
              <w:ind w:right="38"/>
              <w:jc w:val="right"/>
              <w:rPr>
                <w:sz w:val="13"/>
              </w:rPr>
            </w:pPr>
            <w:hyperlink r:id="rId126">
              <w:r>
                <w:rPr>
                  <w:spacing w:val="-2"/>
                  <w:sz w:val="13"/>
                </w:rPr>
                <w:t>70,000.00</w:t>
              </w:r>
            </w:hyperlink>
          </w:p>
        </w:tc>
      </w:tr>
      <w:tr>
        <w:trPr>
          <w:trHeight w:val="216" w:hRule="atLeast"/>
        </w:trPr>
        <w:tc>
          <w:tcPr>
            <w:tcW w:w="1060" w:type="dxa"/>
          </w:tcPr>
          <w:p>
            <w:pPr>
              <w:pStyle w:val="TableParagraph"/>
              <w:spacing w:before="32"/>
              <w:rPr>
                <w:sz w:val="13"/>
              </w:rPr>
            </w:pPr>
            <w:hyperlink r:id="rId122">
              <w:r>
                <w:rPr>
                  <w:sz w:val="13"/>
                </w:rPr>
                <w:t>10-62-</w:t>
              </w:r>
              <w:r>
                <w:rPr>
                  <w:spacing w:val="-5"/>
                  <w:sz w:val="13"/>
                </w:rPr>
                <w:t>14</w:t>
              </w:r>
            </w:hyperlink>
          </w:p>
        </w:tc>
        <w:tc>
          <w:tcPr>
            <w:tcW w:w="2619" w:type="dxa"/>
          </w:tcPr>
          <w:p>
            <w:pPr>
              <w:pStyle w:val="TableParagraph"/>
              <w:spacing w:before="32"/>
              <w:ind w:left="38"/>
              <w:rPr>
                <w:sz w:val="13"/>
              </w:rPr>
            </w:pPr>
            <w:hyperlink r:id="rId122">
              <w:r>
                <w:rPr>
                  <w:sz w:val="13"/>
                </w:rPr>
                <w:t>FUEL</w:t>
              </w:r>
              <w:r>
                <w:rPr>
                  <w:spacing w:val="5"/>
                  <w:sz w:val="13"/>
                </w:rPr>
                <w:t> </w:t>
              </w:r>
              <w:r>
                <w:rPr>
                  <w:sz w:val="13"/>
                </w:rPr>
                <w:t>SALES</w:t>
              </w:r>
              <w:r>
                <w:rPr>
                  <w:spacing w:val="6"/>
                  <w:sz w:val="13"/>
                </w:rPr>
                <w:t> </w:t>
              </w:r>
              <w:r>
                <w:rPr>
                  <w:sz w:val="13"/>
                </w:rPr>
                <w:t>COMMISSIONS</w:t>
              </w:r>
              <w:r>
                <w:rPr>
                  <w:spacing w:val="5"/>
                  <w:sz w:val="13"/>
                </w:rPr>
                <w:t> </w:t>
              </w:r>
              <w:r>
                <w:rPr>
                  <w:spacing w:val="-4"/>
                  <w:sz w:val="13"/>
                </w:rPr>
                <w:t>PAID</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2"/>
                  <w:sz w:val="13"/>
                </w:rPr>
                <w:t>5,000.00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5,000.00</w:t>
              </w:r>
            </w:hyperlink>
          </w:p>
        </w:tc>
      </w:tr>
      <w:tr>
        <w:trPr>
          <w:trHeight w:val="216" w:hRule="atLeast"/>
        </w:trPr>
        <w:tc>
          <w:tcPr>
            <w:tcW w:w="1060" w:type="dxa"/>
          </w:tcPr>
          <w:p>
            <w:pPr>
              <w:pStyle w:val="TableParagraph"/>
              <w:spacing w:before="32"/>
              <w:rPr>
                <w:sz w:val="13"/>
              </w:rPr>
            </w:pPr>
            <w:hyperlink r:id="rId122">
              <w:r>
                <w:rPr>
                  <w:sz w:val="13"/>
                </w:rPr>
                <w:t>10-62-</w:t>
              </w:r>
              <w:r>
                <w:rPr>
                  <w:spacing w:val="-5"/>
                  <w:sz w:val="13"/>
                </w:rPr>
                <w:t>23</w:t>
              </w:r>
            </w:hyperlink>
          </w:p>
        </w:tc>
        <w:tc>
          <w:tcPr>
            <w:tcW w:w="2619" w:type="dxa"/>
          </w:tcPr>
          <w:p>
            <w:pPr>
              <w:pStyle w:val="TableParagraph"/>
              <w:spacing w:before="32"/>
              <w:ind w:left="38"/>
              <w:rPr>
                <w:sz w:val="13"/>
              </w:rPr>
            </w:pPr>
            <w:hyperlink r:id="rId122">
              <w:r>
                <w:rPr>
                  <w:sz w:val="13"/>
                </w:rPr>
                <w:t>TRAVEL</w:t>
              </w:r>
              <w:r>
                <w:rPr>
                  <w:spacing w:val="2"/>
                  <w:sz w:val="13"/>
                </w:rPr>
                <w:t> </w:t>
              </w:r>
              <w:r>
                <w:rPr>
                  <w:sz w:val="13"/>
                </w:rPr>
                <w:t>&amp;</w:t>
              </w:r>
              <w:r>
                <w:rPr>
                  <w:spacing w:val="3"/>
                  <w:sz w:val="13"/>
                </w:rPr>
                <w:t> </w:t>
              </w:r>
              <w:r>
                <w:rPr>
                  <w:spacing w:val="-2"/>
                  <w:sz w:val="13"/>
                </w:rPr>
                <w:t>TRAINING</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2"/>
                  <w:sz w:val="13"/>
                </w:rPr>
                <w:t>1,704.82</w:t>
              </w:r>
            </w:hyperlink>
          </w:p>
        </w:tc>
        <w:tc>
          <w:tcPr>
            <w:tcW w:w="1192" w:type="dxa"/>
          </w:tcPr>
          <w:p>
            <w:pPr>
              <w:pStyle w:val="TableParagraph"/>
              <w:spacing w:before="32"/>
              <w:ind w:right="38"/>
              <w:jc w:val="right"/>
              <w:rPr>
                <w:sz w:val="13"/>
              </w:rPr>
            </w:pPr>
            <w:hyperlink r:id="rId126">
              <w:r>
                <w:rPr>
                  <w:spacing w:val="-2"/>
                  <w:sz w:val="13"/>
                </w:rPr>
                <w:t>5,000.00</w:t>
              </w:r>
            </w:hyperlink>
          </w:p>
        </w:tc>
      </w:tr>
      <w:tr>
        <w:trPr>
          <w:trHeight w:val="182" w:hRule="atLeast"/>
        </w:trPr>
        <w:tc>
          <w:tcPr>
            <w:tcW w:w="1060" w:type="dxa"/>
          </w:tcPr>
          <w:p>
            <w:pPr>
              <w:pStyle w:val="TableParagraph"/>
              <w:spacing w:line="130" w:lineRule="exact" w:before="32"/>
              <w:rPr>
                <w:sz w:val="13"/>
              </w:rPr>
            </w:pPr>
            <w:hyperlink r:id="rId122">
              <w:r>
                <w:rPr>
                  <w:sz w:val="13"/>
                </w:rPr>
                <w:t>10-62-</w:t>
              </w:r>
              <w:r>
                <w:rPr>
                  <w:spacing w:val="-5"/>
                  <w:sz w:val="13"/>
                </w:rPr>
                <w:t>24</w:t>
              </w:r>
            </w:hyperlink>
          </w:p>
        </w:tc>
        <w:tc>
          <w:tcPr>
            <w:tcW w:w="2619" w:type="dxa"/>
          </w:tcPr>
          <w:p>
            <w:pPr>
              <w:pStyle w:val="TableParagraph"/>
              <w:spacing w:line="130" w:lineRule="exact" w:before="32"/>
              <w:ind w:left="38"/>
              <w:rPr>
                <w:sz w:val="13"/>
              </w:rPr>
            </w:pPr>
            <w:hyperlink r:id="rId122">
              <w:r>
                <w:rPr>
                  <w:sz w:val="13"/>
                </w:rPr>
                <w:t>OFFICE</w:t>
              </w:r>
              <w:r>
                <w:rPr>
                  <w:spacing w:val="3"/>
                  <w:sz w:val="13"/>
                </w:rPr>
                <w:t> </w:t>
              </w:r>
              <w:r>
                <w:rPr>
                  <w:sz w:val="13"/>
                </w:rPr>
                <w:t>EXPENCE</w:t>
              </w:r>
              <w:r>
                <w:rPr>
                  <w:spacing w:val="4"/>
                  <w:sz w:val="13"/>
                </w:rPr>
                <w:t> </w:t>
              </w:r>
              <w:r>
                <w:rPr>
                  <w:sz w:val="13"/>
                </w:rPr>
                <w:t>&amp;</w:t>
              </w:r>
              <w:r>
                <w:rPr>
                  <w:spacing w:val="4"/>
                  <w:sz w:val="13"/>
                </w:rPr>
                <w:t> </w:t>
              </w:r>
              <w:r>
                <w:rPr>
                  <w:spacing w:val="-2"/>
                  <w:sz w:val="13"/>
                </w:rPr>
                <w:t>SUPPLIES</w:t>
              </w:r>
            </w:hyperlink>
          </w:p>
        </w:tc>
        <w:tc>
          <w:tcPr>
            <w:tcW w:w="1474" w:type="dxa"/>
          </w:tcPr>
          <w:p>
            <w:pPr>
              <w:pStyle w:val="TableParagraph"/>
              <w:spacing w:line="130" w:lineRule="exact" w:before="32"/>
              <w:ind w:right="217"/>
              <w:jc w:val="right"/>
              <w:rPr>
                <w:sz w:val="13"/>
              </w:rPr>
            </w:pPr>
            <w:hyperlink r:id="rId123">
              <w:r>
                <w:rPr>
                  <w:spacing w:val="-2"/>
                  <w:sz w:val="13"/>
                </w:rPr>
                <w:t>3,344.29</w:t>
              </w:r>
            </w:hyperlink>
          </w:p>
        </w:tc>
        <w:tc>
          <w:tcPr>
            <w:tcW w:w="1293" w:type="dxa"/>
          </w:tcPr>
          <w:p>
            <w:pPr>
              <w:pStyle w:val="TableParagraph"/>
              <w:spacing w:line="130" w:lineRule="exact" w:before="32"/>
              <w:ind w:right="178"/>
              <w:jc w:val="right"/>
              <w:rPr>
                <w:sz w:val="13"/>
              </w:rPr>
            </w:pPr>
            <w:hyperlink r:id="rId124">
              <w:r>
                <w:rPr>
                  <w:spacing w:val="-2"/>
                  <w:sz w:val="13"/>
                </w:rPr>
                <w:t>5,500.00</w:t>
              </w:r>
            </w:hyperlink>
          </w:p>
        </w:tc>
        <w:tc>
          <w:tcPr>
            <w:tcW w:w="1333" w:type="dxa"/>
          </w:tcPr>
          <w:p>
            <w:pPr>
              <w:pStyle w:val="TableParagraph"/>
              <w:spacing w:line="130" w:lineRule="exact" w:before="32"/>
              <w:ind w:right="179"/>
              <w:jc w:val="right"/>
              <w:rPr>
                <w:sz w:val="13"/>
              </w:rPr>
            </w:pPr>
            <w:hyperlink r:id="rId125">
              <w:r>
                <w:rPr>
                  <w:spacing w:val="-2"/>
                  <w:sz w:val="13"/>
                </w:rPr>
                <w:t>4,483.52</w:t>
              </w:r>
            </w:hyperlink>
          </w:p>
        </w:tc>
        <w:tc>
          <w:tcPr>
            <w:tcW w:w="1192" w:type="dxa"/>
          </w:tcPr>
          <w:p>
            <w:pPr>
              <w:pStyle w:val="TableParagraph"/>
              <w:spacing w:line="130" w:lineRule="exact" w:before="32"/>
              <w:ind w:right="38"/>
              <w:jc w:val="right"/>
              <w:rPr>
                <w:sz w:val="13"/>
              </w:rPr>
            </w:pPr>
            <w:hyperlink r:id="rId126">
              <w:r>
                <w:rPr>
                  <w:spacing w:val="-2"/>
                  <w:sz w:val="13"/>
                </w:rPr>
                <w:t>5,500.00</w:t>
              </w:r>
            </w:hyperlink>
          </w:p>
        </w:tc>
      </w:tr>
    </w:tbl>
    <w:p>
      <w:pPr>
        <w:pStyle w:val="TableParagraph"/>
        <w:spacing w:after="0" w:line="130" w:lineRule="exact"/>
        <w:jc w:val="right"/>
        <w:rPr>
          <w:sz w:val="13"/>
        </w:rPr>
        <w:sectPr>
          <w:pgSz w:w="12240" w:h="15840"/>
          <w:pgMar w:header="835" w:footer="541" w:top="1340" w:bottom="740" w:left="360" w:right="0"/>
        </w:sectPr>
      </w:pPr>
    </w:p>
    <w:p>
      <w:pPr>
        <w:pStyle w:val="BodyText"/>
        <w:spacing w:before="147"/>
        <w:rPr>
          <w:rFonts w:ascii="Arial"/>
          <w:sz w:val="20"/>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5"/>
        <w:gridCol w:w="2593"/>
        <w:gridCol w:w="1473"/>
        <w:gridCol w:w="1292"/>
        <w:gridCol w:w="1332"/>
        <w:gridCol w:w="1191"/>
      </w:tblGrid>
      <w:tr>
        <w:trPr>
          <w:trHeight w:val="475" w:hRule="atLeast"/>
        </w:trPr>
        <w:tc>
          <w:tcPr>
            <w:tcW w:w="1085" w:type="dxa"/>
            <w:tcBorders>
              <w:bottom w:val="single" w:sz="6" w:space="0" w:color="000000"/>
            </w:tcBorders>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2593" w:type="dxa"/>
            <w:tcBorders>
              <w:bottom w:val="single" w:sz="6" w:space="0" w:color="000000"/>
            </w:tcBorders>
          </w:tcPr>
          <w:p>
            <w:pPr>
              <w:pStyle w:val="TableParagraph"/>
              <w:rPr>
                <w:sz w:val="13"/>
              </w:rPr>
            </w:pPr>
          </w:p>
          <w:p>
            <w:pPr>
              <w:pStyle w:val="TableParagraph"/>
              <w:spacing w:before="2"/>
              <w:rPr>
                <w:sz w:val="13"/>
              </w:rPr>
            </w:pPr>
          </w:p>
          <w:p>
            <w:pPr>
              <w:pStyle w:val="TableParagraph"/>
              <w:ind w:right="25"/>
              <w:jc w:val="center"/>
              <w:rPr>
                <w:sz w:val="13"/>
              </w:rPr>
            </w:pPr>
            <w:r>
              <w:rPr>
                <w:sz w:val="13"/>
              </w:rPr>
              <w:t>Account</w:t>
            </w:r>
            <w:r>
              <w:rPr>
                <w:spacing w:val="2"/>
                <w:sz w:val="13"/>
              </w:rPr>
              <w:t> </w:t>
            </w:r>
            <w:r>
              <w:rPr>
                <w:spacing w:val="-4"/>
                <w:sz w:val="13"/>
              </w:rPr>
              <w:t>Title</w:t>
            </w:r>
          </w:p>
        </w:tc>
        <w:tc>
          <w:tcPr>
            <w:tcW w:w="1473" w:type="dxa"/>
            <w:tcBorders>
              <w:bottom w:val="single" w:sz="6" w:space="0" w:color="000000"/>
            </w:tcBorders>
          </w:tcPr>
          <w:p>
            <w:pPr>
              <w:pStyle w:val="TableParagraph"/>
              <w:spacing w:line="147" w:lineRule="exact"/>
              <w:ind w:left="403"/>
              <w:rPr>
                <w:sz w:val="13"/>
              </w:rPr>
            </w:pPr>
            <w:r>
              <w:rPr>
                <w:sz w:val="13"/>
              </w:rPr>
              <w:t>2024-</w:t>
            </w:r>
            <w:r>
              <w:rPr>
                <w:spacing w:val="-5"/>
                <w:sz w:val="13"/>
              </w:rPr>
              <w:t>25</w:t>
            </w:r>
          </w:p>
          <w:p>
            <w:pPr>
              <w:pStyle w:val="TableParagraph"/>
              <w:spacing w:line="244" w:lineRule="auto" w:before="2"/>
              <w:ind w:left="462" w:right="231"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92" w:type="dxa"/>
            <w:tcBorders>
              <w:bottom w:val="single" w:sz="6" w:space="0" w:color="000000"/>
            </w:tcBorders>
          </w:tcPr>
          <w:p>
            <w:pPr>
              <w:pStyle w:val="TableParagraph"/>
              <w:spacing w:line="147" w:lineRule="exact"/>
              <w:ind w:left="262"/>
              <w:rPr>
                <w:sz w:val="13"/>
              </w:rPr>
            </w:pPr>
            <w:r>
              <w:rPr>
                <w:sz w:val="13"/>
              </w:rPr>
              <w:t>2024-</w:t>
            </w:r>
            <w:r>
              <w:rPr>
                <w:spacing w:val="-5"/>
                <w:sz w:val="13"/>
              </w:rPr>
              <w:t>25</w:t>
            </w:r>
          </w:p>
          <w:p>
            <w:pPr>
              <w:pStyle w:val="TableParagraph"/>
              <w:spacing w:line="244" w:lineRule="auto" w:before="2"/>
              <w:ind w:left="295" w:right="160"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32" w:type="dxa"/>
            <w:tcBorders>
              <w:bottom w:val="single" w:sz="6" w:space="0" w:color="000000"/>
            </w:tcBorders>
          </w:tcPr>
          <w:p>
            <w:pPr>
              <w:pStyle w:val="TableParagraph"/>
              <w:spacing w:line="147" w:lineRule="exact"/>
              <w:ind w:left="38" w:right="276"/>
              <w:jc w:val="center"/>
              <w:rPr>
                <w:sz w:val="13"/>
              </w:rPr>
            </w:pPr>
            <w:r>
              <w:rPr>
                <w:sz w:val="13"/>
              </w:rPr>
              <w:t>2025-</w:t>
            </w:r>
            <w:r>
              <w:rPr>
                <w:spacing w:val="-5"/>
                <w:sz w:val="13"/>
              </w:rPr>
              <w:t>26</w:t>
            </w:r>
          </w:p>
          <w:p>
            <w:pPr>
              <w:pStyle w:val="TableParagraph"/>
              <w:spacing w:line="244" w:lineRule="auto" w:before="2"/>
              <w:ind w:left="37" w:right="276"/>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91" w:type="dxa"/>
            <w:tcBorders>
              <w:bottom w:val="single" w:sz="6" w:space="0" w:color="000000"/>
            </w:tcBorders>
          </w:tcPr>
          <w:p>
            <w:pPr>
              <w:pStyle w:val="TableParagraph"/>
              <w:spacing w:line="147" w:lineRule="exact"/>
              <w:ind w:left="11" w:right="107"/>
              <w:jc w:val="center"/>
              <w:rPr>
                <w:sz w:val="13"/>
              </w:rPr>
            </w:pPr>
            <w:r>
              <w:rPr>
                <w:sz w:val="13"/>
              </w:rPr>
              <w:t>2025-</w:t>
            </w:r>
            <w:r>
              <w:rPr>
                <w:spacing w:val="-5"/>
                <w:sz w:val="13"/>
              </w:rPr>
              <w:t>26</w:t>
            </w:r>
          </w:p>
          <w:p>
            <w:pPr>
              <w:pStyle w:val="TableParagraph"/>
              <w:spacing w:line="244" w:lineRule="auto" w:before="2"/>
              <w:ind w:left="10" w:right="107"/>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216" w:hRule="atLeast"/>
        </w:trPr>
        <w:tc>
          <w:tcPr>
            <w:tcW w:w="1085" w:type="dxa"/>
            <w:tcBorders>
              <w:top w:val="single" w:sz="6" w:space="0" w:color="000000"/>
            </w:tcBorders>
          </w:tcPr>
          <w:p>
            <w:pPr>
              <w:pStyle w:val="TableParagraph"/>
              <w:spacing w:before="32"/>
              <w:rPr>
                <w:sz w:val="13"/>
              </w:rPr>
            </w:pPr>
            <w:hyperlink r:id="rId122">
              <w:r>
                <w:rPr>
                  <w:sz w:val="13"/>
                </w:rPr>
                <w:t>10-62-</w:t>
              </w:r>
              <w:r>
                <w:rPr>
                  <w:spacing w:val="-5"/>
                  <w:sz w:val="13"/>
                </w:rPr>
                <w:t>26</w:t>
              </w:r>
            </w:hyperlink>
          </w:p>
        </w:tc>
        <w:tc>
          <w:tcPr>
            <w:tcW w:w="2593" w:type="dxa"/>
            <w:tcBorders>
              <w:top w:val="single" w:sz="6" w:space="0" w:color="000000"/>
            </w:tcBorders>
          </w:tcPr>
          <w:p>
            <w:pPr>
              <w:pStyle w:val="TableParagraph"/>
              <w:spacing w:before="32"/>
              <w:ind w:left="13"/>
              <w:rPr>
                <w:sz w:val="13"/>
              </w:rPr>
            </w:pPr>
            <w:hyperlink r:id="rId122">
              <w:r>
                <w:rPr>
                  <w:sz w:val="13"/>
                </w:rPr>
                <w:t>EQUIP.</w:t>
              </w:r>
              <w:r>
                <w:rPr>
                  <w:spacing w:val="3"/>
                  <w:sz w:val="13"/>
                </w:rPr>
                <w:t> </w:t>
              </w:r>
              <w:r>
                <w:rPr>
                  <w:sz w:val="13"/>
                </w:rPr>
                <w:t>SUPPLIES</w:t>
              </w:r>
              <w:r>
                <w:rPr>
                  <w:spacing w:val="4"/>
                  <w:sz w:val="13"/>
                </w:rPr>
                <w:t> </w:t>
              </w:r>
              <w:r>
                <w:rPr>
                  <w:sz w:val="13"/>
                </w:rPr>
                <w:t>&amp;</w:t>
              </w:r>
              <w:r>
                <w:rPr>
                  <w:spacing w:val="4"/>
                  <w:sz w:val="13"/>
                </w:rPr>
                <w:t> </w:t>
              </w:r>
              <w:r>
                <w:rPr>
                  <w:spacing w:val="-2"/>
                  <w:sz w:val="13"/>
                </w:rPr>
                <w:t>MAINTENANCE</w:t>
              </w:r>
            </w:hyperlink>
          </w:p>
        </w:tc>
        <w:tc>
          <w:tcPr>
            <w:tcW w:w="1473" w:type="dxa"/>
            <w:tcBorders>
              <w:top w:val="single" w:sz="6" w:space="0" w:color="000000"/>
            </w:tcBorders>
          </w:tcPr>
          <w:p>
            <w:pPr>
              <w:pStyle w:val="TableParagraph"/>
              <w:spacing w:before="32"/>
              <w:ind w:right="215"/>
              <w:jc w:val="right"/>
              <w:rPr>
                <w:sz w:val="13"/>
              </w:rPr>
            </w:pPr>
            <w:hyperlink r:id="rId123">
              <w:r>
                <w:rPr>
                  <w:spacing w:val="-2"/>
                  <w:sz w:val="13"/>
                </w:rPr>
                <w:t>25,047.61</w:t>
              </w:r>
            </w:hyperlink>
          </w:p>
        </w:tc>
        <w:tc>
          <w:tcPr>
            <w:tcW w:w="1292" w:type="dxa"/>
            <w:tcBorders>
              <w:top w:val="single" w:sz="6" w:space="0" w:color="000000"/>
            </w:tcBorders>
          </w:tcPr>
          <w:p>
            <w:pPr>
              <w:pStyle w:val="TableParagraph"/>
              <w:spacing w:before="32"/>
              <w:ind w:right="175"/>
              <w:jc w:val="right"/>
              <w:rPr>
                <w:sz w:val="13"/>
              </w:rPr>
            </w:pPr>
            <w:hyperlink r:id="rId124">
              <w:r>
                <w:rPr>
                  <w:spacing w:val="-2"/>
                  <w:sz w:val="13"/>
                </w:rPr>
                <w:t>30,000.00</w:t>
              </w:r>
            </w:hyperlink>
          </w:p>
        </w:tc>
        <w:tc>
          <w:tcPr>
            <w:tcW w:w="1332" w:type="dxa"/>
            <w:tcBorders>
              <w:top w:val="single" w:sz="6" w:space="0" w:color="000000"/>
            </w:tcBorders>
          </w:tcPr>
          <w:p>
            <w:pPr>
              <w:pStyle w:val="TableParagraph"/>
              <w:spacing w:before="32"/>
              <w:ind w:right="175"/>
              <w:jc w:val="right"/>
              <w:rPr>
                <w:sz w:val="13"/>
              </w:rPr>
            </w:pPr>
            <w:hyperlink r:id="rId125">
              <w:r>
                <w:rPr>
                  <w:spacing w:val="-2"/>
                  <w:sz w:val="13"/>
                </w:rPr>
                <w:t>13,657.28</w:t>
              </w:r>
            </w:hyperlink>
          </w:p>
        </w:tc>
        <w:tc>
          <w:tcPr>
            <w:tcW w:w="1191" w:type="dxa"/>
            <w:tcBorders>
              <w:top w:val="single" w:sz="6" w:space="0" w:color="000000"/>
            </w:tcBorders>
          </w:tcPr>
          <w:p>
            <w:pPr>
              <w:pStyle w:val="TableParagraph"/>
              <w:spacing w:before="32"/>
              <w:ind w:right="33"/>
              <w:jc w:val="right"/>
              <w:rPr>
                <w:sz w:val="13"/>
              </w:rPr>
            </w:pPr>
            <w:hyperlink r:id="rId126">
              <w:r>
                <w:rPr>
                  <w:spacing w:val="-2"/>
                  <w:sz w:val="13"/>
                </w:rPr>
                <w:t>25,000.00</w:t>
              </w:r>
            </w:hyperlink>
          </w:p>
        </w:tc>
      </w:tr>
      <w:tr>
        <w:trPr>
          <w:trHeight w:val="216" w:hRule="atLeast"/>
        </w:trPr>
        <w:tc>
          <w:tcPr>
            <w:tcW w:w="1085" w:type="dxa"/>
          </w:tcPr>
          <w:p>
            <w:pPr>
              <w:pStyle w:val="TableParagraph"/>
              <w:spacing w:before="32"/>
              <w:rPr>
                <w:sz w:val="13"/>
              </w:rPr>
            </w:pPr>
            <w:hyperlink r:id="rId122">
              <w:r>
                <w:rPr>
                  <w:sz w:val="13"/>
                </w:rPr>
                <w:t>10-62-</w:t>
              </w:r>
              <w:r>
                <w:rPr>
                  <w:spacing w:val="-5"/>
                  <w:sz w:val="13"/>
                </w:rPr>
                <w:t>27</w:t>
              </w:r>
            </w:hyperlink>
          </w:p>
        </w:tc>
        <w:tc>
          <w:tcPr>
            <w:tcW w:w="2593" w:type="dxa"/>
          </w:tcPr>
          <w:p>
            <w:pPr>
              <w:pStyle w:val="TableParagraph"/>
              <w:spacing w:before="32"/>
              <w:ind w:left="13"/>
              <w:rPr>
                <w:sz w:val="13"/>
              </w:rPr>
            </w:pPr>
            <w:hyperlink r:id="rId122">
              <w:r>
                <w:rPr>
                  <w:spacing w:val="-2"/>
                  <w:sz w:val="13"/>
                </w:rPr>
                <w:t>UTILITIES</w:t>
              </w:r>
            </w:hyperlink>
          </w:p>
        </w:tc>
        <w:tc>
          <w:tcPr>
            <w:tcW w:w="1473" w:type="dxa"/>
          </w:tcPr>
          <w:p>
            <w:pPr>
              <w:pStyle w:val="TableParagraph"/>
              <w:spacing w:before="32"/>
              <w:ind w:right="215"/>
              <w:jc w:val="right"/>
              <w:rPr>
                <w:sz w:val="13"/>
              </w:rPr>
            </w:pPr>
            <w:hyperlink r:id="rId123">
              <w:r>
                <w:rPr>
                  <w:spacing w:val="-2"/>
                  <w:sz w:val="13"/>
                </w:rPr>
                <w:t>11,328.42</w:t>
              </w:r>
            </w:hyperlink>
          </w:p>
        </w:tc>
        <w:tc>
          <w:tcPr>
            <w:tcW w:w="1292" w:type="dxa"/>
          </w:tcPr>
          <w:p>
            <w:pPr>
              <w:pStyle w:val="TableParagraph"/>
              <w:spacing w:before="32"/>
              <w:ind w:right="175"/>
              <w:jc w:val="right"/>
              <w:rPr>
                <w:sz w:val="13"/>
              </w:rPr>
            </w:pPr>
            <w:hyperlink r:id="rId124">
              <w:r>
                <w:rPr>
                  <w:spacing w:val="-2"/>
                  <w:sz w:val="13"/>
                </w:rPr>
                <w:t>16,000.00</w:t>
              </w:r>
            </w:hyperlink>
          </w:p>
        </w:tc>
        <w:tc>
          <w:tcPr>
            <w:tcW w:w="1332" w:type="dxa"/>
          </w:tcPr>
          <w:p>
            <w:pPr>
              <w:pStyle w:val="TableParagraph"/>
              <w:spacing w:before="32"/>
              <w:ind w:right="175"/>
              <w:jc w:val="right"/>
              <w:rPr>
                <w:sz w:val="13"/>
              </w:rPr>
            </w:pPr>
            <w:hyperlink r:id="rId125">
              <w:r>
                <w:rPr>
                  <w:spacing w:val="-2"/>
                  <w:sz w:val="13"/>
                </w:rPr>
                <w:t>10,686.75</w:t>
              </w:r>
            </w:hyperlink>
          </w:p>
        </w:tc>
        <w:tc>
          <w:tcPr>
            <w:tcW w:w="1191" w:type="dxa"/>
          </w:tcPr>
          <w:p>
            <w:pPr>
              <w:pStyle w:val="TableParagraph"/>
              <w:spacing w:before="32"/>
              <w:ind w:right="33"/>
              <w:jc w:val="right"/>
              <w:rPr>
                <w:sz w:val="13"/>
              </w:rPr>
            </w:pPr>
            <w:hyperlink r:id="rId126">
              <w:r>
                <w:rPr>
                  <w:spacing w:val="-2"/>
                  <w:sz w:val="13"/>
                </w:rPr>
                <w:t>18,000.00</w:t>
              </w:r>
            </w:hyperlink>
          </w:p>
        </w:tc>
      </w:tr>
      <w:tr>
        <w:trPr>
          <w:trHeight w:val="216" w:hRule="atLeast"/>
        </w:trPr>
        <w:tc>
          <w:tcPr>
            <w:tcW w:w="1085" w:type="dxa"/>
          </w:tcPr>
          <w:p>
            <w:pPr>
              <w:pStyle w:val="TableParagraph"/>
              <w:spacing w:before="32"/>
              <w:rPr>
                <w:sz w:val="13"/>
              </w:rPr>
            </w:pPr>
            <w:hyperlink r:id="rId122">
              <w:r>
                <w:rPr>
                  <w:sz w:val="13"/>
                </w:rPr>
                <w:t>10-62-</w:t>
              </w:r>
              <w:r>
                <w:rPr>
                  <w:spacing w:val="-5"/>
                  <w:sz w:val="13"/>
                </w:rPr>
                <w:t>50</w:t>
              </w:r>
            </w:hyperlink>
          </w:p>
        </w:tc>
        <w:tc>
          <w:tcPr>
            <w:tcW w:w="2593" w:type="dxa"/>
          </w:tcPr>
          <w:p>
            <w:pPr>
              <w:pStyle w:val="TableParagraph"/>
              <w:spacing w:before="32"/>
              <w:ind w:left="13"/>
              <w:rPr>
                <w:sz w:val="13"/>
              </w:rPr>
            </w:pPr>
            <w:hyperlink r:id="rId122">
              <w:r>
                <w:rPr>
                  <w:sz w:val="13"/>
                </w:rPr>
                <w:t>INSURANCE</w:t>
              </w:r>
              <w:r>
                <w:rPr>
                  <w:spacing w:val="4"/>
                  <w:sz w:val="13"/>
                </w:rPr>
                <w:t> </w:t>
              </w:r>
              <w:r>
                <w:rPr>
                  <w:sz w:val="13"/>
                </w:rPr>
                <w:t>&amp;</w:t>
              </w:r>
              <w:r>
                <w:rPr>
                  <w:spacing w:val="4"/>
                  <w:sz w:val="13"/>
                </w:rPr>
                <w:t> </w:t>
              </w:r>
              <w:r>
                <w:rPr>
                  <w:sz w:val="13"/>
                </w:rPr>
                <w:t>SURITY</w:t>
              </w:r>
              <w:r>
                <w:rPr>
                  <w:spacing w:val="5"/>
                  <w:sz w:val="13"/>
                </w:rPr>
                <w:t> </w:t>
              </w:r>
              <w:r>
                <w:rPr>
                  <w:spacing w:val="-4"/>
                  <w:sz w:val="13"/>
                </w:rPr>
                <w:t>BOND</w:t>
              </w:r>
            </w:hyperlink>
          </w:p>
        </w:tc>
        <w:tc>
          <w:tcPr>
            <w:tcW w:w="1473" w:type="dxa"/>
          </w:tcPr>
          <w:p>
            <w:pPr>
              <w:pStyle w:val="TableParagraph"/>
              <w:spacing w:before="32"/>
              <w:ind w:right="215"/>
              <w:jc w:val="right"/>
              <w:rPr>
                <w:sz w:val="13"/>
              </w:rPr>
            </w:pPr>
            <w:hyperlink r:id="rId123">
              <w:r>
                <w:rPr>
                  <w:spacing w:val="-2"/>
                  <w:sz w:val="13"/>
                </w:rPr>
                <w:t>11,048.48</w:t>
              </w:r>
            </w:hyperlink>
          </w:p>
        </w:tc>
        <w:tc>
          <w:tcPr>
            <w:tcW w:w="1292" w:type="dxa"/>
          </w:tcPr>
          <w:p>
            <w:pPr>
              <w:pStyle w:val="TableParagraph"/>
              <w:spacing w:before="32"/>
              <w:ind w:right="175"/>
              <w:jc w:val="right"/>
              <w:rPr>
                <w:sz w:val="13"/>
              </w:rPr>
            </w:pPr>
            <w:hyperlink r:id="rId124">
              <w:r>
                <w:rPr>
                  <w:spacing w:val="-2"/>
                  <w:sz w:val="13"/>
                </w:rPr>
                <w:t>12,000.00</w:t>
              </w:r>
            </w:hyperlink>
          </w:p>
        </w:tc>
        <w:tc>
          <w:tcPr>
            <w:tcW w:w="1332" w:type="dxa"/>
          </w:tcPr>
          <w:p>
            <w:pPr>
              <w:pStyle w:val="TableParagraph"/>
              <w:spacing w:before="32"/>
              <w:ind w:right="175"/>
              <w:jc w:val="right"/>
              <w:rPr>
                <w:sz w:val="13"/>
              </w:rPr>
            </w:pPr>
            <w:hyperlink r:id="rId125">
              <w:r>
                <w:rPr>
                  <w:spacing w:val="-2"/>
                  <w:sz w:val="13"/>
                </w:rPr>
                <w:t>11,601.76</w:t>
              </w:r>
            </w:hyperlink>
          </w:p>
        </w:tc>
        <w:tc>
          <w:tcPr>
            <w:tcW w:w="1191" w:type="dxa"/>
          </w:tcPr>
          <w:p>
            <w:pPr>
              <w:pStyle w:val="TableParagraph"/>
              <w:spacing w:before="32"/>
              <w:ind w:right="33"/>
              <w:jc w:val="right"/>
              <w:rPr>
                <w:sz w:val="13"/>
              </w:rPr>
            </w:pPr>
            <w:hyperlink r:id="rId126">
              <w:r>
                <w:rPr>
                  <w:spacing w:val="-2"/>
                  <w:sz w:val="13"/>
                </w:rPr>
                <w:t>12,000.00</w:t>
              </w:r>
            </w:hyperlink>
          </w:p>
        </w:tc>
      </w:tr>
      <w:tr>
        <w:trPr>
          <w:trHeight w:val="216" w:hRule="atLeast"/>
        </w:trPr>
        <w:tc>
          <w:tcPr>
            <w:tcW w:w="1085" w:type="dxa"/>
          </w:tcPr>
          <w:p>
            <w:pPr>
              <w:pStyle w:val="TableParagraph"/>
              <w:spacing w:before="32"/>
              <w:rPr>
                <w:sz w:val="13"/>
              </w:rPr>
            </w:pPr>
            <w:hyperlink r:id="rId122">
              <w:r>
                <w:rPr>
                  <w:sz w:val="13"/>
                </w:rPr>
                <w:t>10-62-</w:t>
              </w:r>
              <w:r>
                <w:rPr>
                  <w:spacing w:val="-5"/>
                  <w:sz w:val="13"/>
                </w:rPr>
                <w:t>65</w:t>
              </w:r>
            </w:hyperlink>
          </w:p>
        </w:tc>
        <w:tc>
          <w:tcPr>
            <w:tcW w:w="2593" w:type="dxa"/>
          </w:tcPr>
          <w:p>
            <w:pPr>
              <w:pStyle w:val="TableParagraph"/>
              <w:spacing w:before="32"/>
              <w:ind w:left="13"/>
              <w:rPr>
                <w:sz w:val="13"/>
              </w:rPr>
            </w:pPr>
            <w:hyperlink r:id="rId122">
              <w:r>
                <w:rPr>
                  <w:sz w:val="13"/>
                </w:rPr>
                <w:t>SUNDRY</w:t>
              </w:r>
              <w:r>
                <w:rPr>
                  <w:spacing w:val="4"/>
                  <w:sz w:val="13"/>
                </w:rPr>
                <w:t> </w:t>
              </w:r>
              <w:r>
                <w:rPr>
                  <w:sz w:val="13"/>
                </w:rPr>
                <w:t>(FUEL</w:t>
              </w:r>
              <w:r>
                <w:rPr>
                  <w:spacing w:val="5"/>
                  <w:sz w:val="13"/>
                </w:rPr>
                <w:t> </w:t>
              </w:r>
              <w:r>
                <w:rPr>
                  <w:spacing w:val="-2"/>
                  <w:sz w:val="13"/>
                </w:rPr>
                <w:t>PURCHASES)</w:t>
              </w:r>
            </w:hyperlink>
          </w:p>
        </w:tc>
        <w:tc>
          <w:tcPr>
            <w:tcW w:w="1473" w:type="dxa"/>
          </w:tcPr>
          <w:p>
            <w:pPr>
              <w:pStyle w:val="TableParagraph"/>
              <w:spacing w:before="32"/>
              <w:ind w:right="215"/>
              <w:jc w:val="right"/>
              <w:rPr>
                <w:sz w:val="13"/>
              </w:rPr>
            </w:pPr>
            <w:hyperlink r:id="rId123">
              <w:r>
                <w:rPr>
                  <w:spacing w:val="-2"/>
                  <w:sz w:val="13"/>
                </w:rPr>
                <w:t>94,983.18</w:t>
              </w:r>
            </w:hyperlink>
          </w:p>
        </w:tc>
        <w:tc>
          <w:tcPr>
            <w:tcW w:w="1292" w:type="dxa"/>
          </w:tcPr>
          <w:p>
            <w:pPr>
              <w:pStyle w:val="TableParagraph"/>
              <w:spacing w:before="32"/>
              <w:ind w:right="175"/>
              <w:jc w:val="right"/>
              <w:rPr>
                <w:sz w:val="13"/>
              </w:rPr>
            </w:pPr>
            <w:hyperlink r:id="rId124">
              <w:r>
                <w:rPr>
                  <w:spacing w:val="-2"/>
                  <w:sz w:val="13"/>
                </w:rPr>
                <w:t>150,000.00</w:t>
              </w:r>
            </w:hyperlink>
          </w:p>
        </w:tc>
        <w:tc>
          <w:tcPr>
            <w:tcW w:w="1332" w:type="dxa"/>
          </w:tcPr>
          <w:p>
            <w:pPr>
              <w:pStyle w:val="TableParagraph"/>
              <w:spacing w:before="32"/>
              <w:ind w:right="175"/>
              <w:jc w:val="right"/>
              <w:rPr>
                <w:sz w:val="13"/>
              </w:rPr>
            </w:pPr>
            <w:hyperlink r:id="rId125">
              <w:r>
                <w:rPr>
                  <w:spacing w:val="-2"/>
                  <w:sz w:val="13"/>
                </w:rPr>
                <w:t>119,738.68</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85" w:type="dxa"/>
          </w:tcPr>
          <w:p>
            <w:pPr>
              <w:pStyle w:val="TableParagraph"/>
              <w:spacing w:before="32"/>
              <w:rPr>
                <w:sz w:val="13"/>
              </w:rPr>
            </w:pPr>
            <w:hyperlink r:id="rId122">
              <w:r>
                <w:rPr>
                  <w:sz w:val="13"/>
                </w:rPr>
                <w:t>10-62-</w:t>
              </w:r>
              <w:r>
                <w:rPr>
                  <w:spacing w:val="-5"/>
                  <w:sz w:val="13"/>
                </w:rPr>
                <w:t>68</w:t>
              </w:r>
            </w:hyperlink>
          </w:p>
        </w:tc>
        <w:tc>
          <w:tcPr>
            <w:tcW w:w="2593" w:type="dxa"/>
          </w:tcPr>
          <w:p>
            <w:pPr>
              <w:pStyle w:val="TableParagraph"/>
              <w:spacing w:before="32"/>
              <w:ind w:left="13"/>
              <w:rPr>
                <w:sz w:val="13"/>
              </w:rPr>
            </w:pPr>
            <w:hyperlink r:id="rId122">
              <w:r>
                <w:rPr>
                  <w:sz w:val="13"/>
                </w:rPr>
                <w:t>MAINTENANCE</w:t>
              </w:r>
              <w:r>
                <w:rPr>
                  <w:spacing w:val="9"/>
                  <w:sz w:val="13"/>
                </w:rPr>
                <w:t> </w:t>
              </w:r>
              <w:r>
                <w:rPr>
                  <w:spacing w:val="-2"/>
                  <w:sz w:val="13"/>
                </w:rPr>
                <w:t>(AWOS)</w:t>
              </w:r>
            </w:hyperlink>
          </w:p>
        </w:tc>
        <w:tc>
          <w:tcPr>
            <w:tcW w:w="1473" w:type="dxa"/>
          </w:tcPr>
          <w:p>
            <w:pPr>
              <w:pStyle w:val="TableParagraph"/>
              <w:spacing w:before="32"/>
              <w:ind w:right="215"/>
              <w:jc w:val="right"/>
              <w:rPr>
                <w:sz w:val="13"/>
              </w:rPr>
            </w:pPr>
            <w:hyperlink r:id="rId123">
              <w:r>
                <w:rPr>
                  <w:spacing w:val="-2"/>
                  <w:sz w:val="13"/>
                </w:rPr>
                <w:t>5,700.00</w:t>
              </w:r>
            </w:hyperlink>
          </w:p>
        </w:tc>
        <w:tc>
          <w:tcPr>
            <w:tcW w:w="1292" w:type="dxa"/>
          </w:tcPr>
          <w:p>
            <w:pPr>
              <w:pStyle w:val="TableParagraph"/>
              <w:spacing w:before="32"/>
              <w:ind w:right="175"/>
              <w:jc w:val="right"/>
              <w:rPr>
                <w:sz w:val="13"/>
              </w:rPr>
            </w:pPr>
            <w:hyperlink r:id="rId124">
              <w:r>
                <w:rPr>
                  <w:spacing w:val="-2"/>
                  <w:sz w:val="13"/>
                </w:rPr>
                <w:t>9,000.00</w:t>
              </w:r>
            </w:hyperlink>
          </w:p>
        </w:tc>
        <w:tc>
          <w:tcPr>
            <w:tcW w:w="1332" w:type="dxa"/>
          </w:tcPr>
          <w:p>
            <w:pPr>
              <w:pStyle w:val="TableParagraph"/>
              <w:spacing w:before="32"/>
              <w:ind w:right="175"/>
              <w:jc w:val="right"/>
              <w:rPr>
                <w:sz w:val="13"/>
              </w:rPr>
            </w:pPr>
            <w:hyperlink r:id="rId125">
              <w:r>
                <w:rPr>
                  <w:spacing w:val="-2"/>
                  <w:sz w:val="13"/>
                </w:rPr>
                <w:t>5,700.00</w:t>
              </w:r>
            </w:hyperlink>
          </w:p>
        </w:tc>
        <w:tc>
          <w:tcPr>
            <w:tcW w:w="1191" w:type="dxa"/>
          </w:tcPr>
          <w:p>
            <w:pPr>
              <w:pStyle w:val="TableParagraph"/>
              <w:spacing w:before="32"/>
              <w:ind w:right="33"/>
              <w:jc w:val="right"/>
              <w:rPr>
                <w:sz w:val="13"/>
              </w:rPr>
            </w:pPr>
            <w:hyperlink r:id="rId126">
              <w:r>
                <w:rPr>
                  <w:spacing w:val="-2"/>
                  <w:sz w:val="13"/>
                </w:rPr>
                <w:t>8,500.00</w:t>
              </w:r>
            </w:hyperlink>
          </w:p>
        </w:tc>
      </w:tr>
      <w:tr>
        <w:trPr>
          <w:trHeight w:val="216" w:hRule="atLeast"/>
        </w:trPr>
        <w:tc>
          <w:tcPr>
            <w:tcW w:w="1085" w:type="dxa"/>
          </w:tcPr>
          <w:p>
            <w:pPr>
              <w:pStyle w:val="TableParagraph"/>
              <w:spacing w:before="32"/>
              <w:rPr>
                <w:sz w:val="13"/>
              </w:rPr>
            </w:pPr>
            <w:hyperlink r:id="rId122">
              <w:r>
                <w:rPr>
                  <w:sz w:val="13"/>
                </w:rPr>
                <w:t>10-62-</w:t>
              </w:r>
              <w:r>
                <w:rPr>
                  <w:spacing w:val="-5"/>
                  <w:sz w:val="13"/>
                </w:rPr>
                <w:t>69</w:t>
              </w:r>
            </w:hyperlink>
          </w:p>
        </w:tc>
        <w:tc>
          <w:tcPr>
            <w:tcW w:w="2593" w:type="dxa"/>
          </w:tcPr>
          <w:p>
            <w:pPr>
              <w:pStyle w:val="TableParagraph"/>
              <w:spacing w:before="32"/>
              <w:ind w:left="13"/>
              <w:rPr>
                <w:sz w:val="13"/>
              </w:rPr>
            </w:pPr>
            <w:hyperlink r:id="rId122">
              <w:r>
                <w:rPr>
                  <w:sz w:val="13"/>
                </w:rPr>
                <w:t>CAPITAL</w:t>
              </w:r>
              <w:r>
                <w:rPr>
                  <w:spacing w:val="4"/>
                  <w:sz w:val="13"/>
                </w:rPr>
                <w:t> </w:t>
              </w:r>
              <w:r>
                <w:rPr>
                  <w:sz w:val="13"/>
                </w:rPr>
                <w:t>OUTLAY</w:t>
              </w:r>
              <w:r>
                <w:rPr>
                  <w:spacing w:val="5"/>
                  <w:sz w:val="13"/>
                </w:rPr>
                <w:t> </w:t>
              </w:r>
              <w:r>
                <w:rPr>
                  <w:sz w:val="13"/>
                </w:rPr>
                <w:t>(SEAL</w:t>
              </w:r>
              <w:r>
                <w:rPr>
                  <w:spacing w:val="4"/>
                  <w:sz w:val="13"/>
                </w:rPr>
                <w:t> </w:t>
              </w:r>
              <w:r>
                <w:rPr>
                  <w:sz w:val="13"/>
                </w:rPr>
                <w:t>COAT</w:t>
              </w:r>
              <w:r>
                <w:rPr>
                  <w:spacing w:val="4"/>
                  <w:sz w:val="13"/>
                </w:rPr>
                <w:t> </w:t>
              </w:r>
              <w:r>
                <w:rPr>
                  <w:spacing w:val="-4"/>
                  <w:sz w:val="13"/>
                </w:rPr>
                <w:t>PJCT</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85" w:type="dxa"/>
          </w:tcPr>
          <w:p>
            <w:pPr>
              <w:pStyle w:val="TableParagraph"/>
              <w:spacing w:before="32"/>
              <w:rPr>
                <w:sz w:val="13"/>
              </w:rPr>
            </w:pPr>
            <w:hyperlink r:id="rId122">
              <w:r>
                <w:rPr>
                  <w:sz w:val="13"/>
                </w:rPr>
                <w:t>10-62-</w:t>
              </w:r>
              <w:r>
                <w:rPr>
                  <w:spacing w:val="-5"/>
                  <w:sz w:val="13"/>
                </w:rPr>
                <w:t>70</w:t>
              </w:r>
            </w:hyperlink>
          </w:p>
        </w:tc>
        <w:tc>
          <w:tcPr>
            <w:tcW w:w="2593" w:type="dxa"/>
          </w:tcPr>
          <w:p>
            <w:pPr>
              <w:pStyle w:val="TableParagraph"/>
              <w:spacing w:before="32"/>
              <w:ind w:left="13"/>
              <w:rPr>
                <w:sz w:val="13"/>
              </w:rPr>
            </w:pPr>
            <w:hyperlink r:id="rId122">
              <w:r>
                <w:rPr>
                  <w:sz w:val="13"/>
                </w:rPr>
                <w:t>CAPITAL</w:t>
              </w:r>
              <w:r>
                <w:rPr>
                  <w:spacing w:val="5"/>
                  <w:sz w:val="13"/>
                </w:rPr>
                <w:t> </w:t>
              </w:r>
              <w:r>
                <w:rPr>
                  <w:spacing w:val="-2"/>
                  <w:sz w:val="13"/>
                </w:rPr>
                <w:t>OUTLAY</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85" w:type="dxa"/>
          </w:tcPr>
          <w:p>
            <w:pPr>
              <w:pStyle w:val="TableParagraph"/>
              <w:spacing w:before="32"/>
              <w:rPr>
                <w:sz w:val="13"/>
              </w:rPr>
            </w:pPr>
            <w:hyperlink r:id="rId122">
              <w:r>
                <w:rPr>
                  <w:sz w:val="13"/>
                </w:rPr>
                <w:t>10-62-</w:t>
              </w:r>
              <w:r>
                <w:rPr>
                  <w:spacing w:val="-5"/>
                  <w:sz w:val="13"/>
                </w:rPr>
                <w:t>71</w:t>
              </w:r>
            </w:hyperlink>
          </w:p>
        </w:tc>
        <w:tc>
          <w:tcPr>
            <w:tcW w:w="2593" w:type="dxa"/>
          </w:tcPr>
          <w:p>
            <w:pPr>
              <w:pStyle w:val="TableParagraph"/>
              <w:spacing w:before="32"/>
              <w:ind w:left="13"/>
              <w:rPr>
                <w:sz w:val="13"/>
              </w:rPr>
            </w:pPr>
            <w:hyperlink r:id="rId122">
              <w:r>
                <w:rPr>
                  <w:sz w:val="13"/>
                </w:rPr>
                <w:t>CAPITAL</w:t>
              </w:r>
              <w:r>
                <w:rPr>
                  <w:spacing w:val="8"/>
                  <w:sz w:val="13"/>
                </w:rPr>
                <w:t> </w:t>
              </w:r>
              <w:r>
                <w:rPr>
                  <w:sz w:val="13"/>
                </w:rPr>
                <w:t>OUTLAY-(AIRPORT</w:t>
              </w:r>
              <w:r>
                <w:rPr>
                  <w:spacing w:val="9"/>
                  <w:sz w:val="13"/>
                </w:rPr>
                <w:t> </w:t>
              </w:r>
              <w:r>
                <w:rPr>
                  <w:spacing w:val="-2"/>
                  <w:sz w:val="13"/>
                </w:rPr>
                <w:t>LIGHT</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01" w:hRule="atLeast"/>
        </w:trPr>
        <w:tc>
          <w:tcPr>
            <w:tcW w:w="1085" w:type="dxa"/>
          </w:tcPr>
          <w:p>
            <w:pPr>
              <w:pStyle w:val="TableParagraph"/>
              <w:spacing w:before="32"/>
              <w:rPr>
                <w:sz w:val="13"/>
              </w:rPr>
            </w:pPr>
            <w:hyperlink r:id="rId122">
              <w:r>
                <w:rPr>
                  <w:sz w:val="13"/>
                </w:rPr>
                <w:t>10-62-</w:t>
              </w:r>
              <w:r>
                <w:rPr>
                  <w:spacing w:val="-5"/>
                  <w:sz w:val="13"/>
                </w:rPr>
                <w:t>99</w:t>
              </w:r>
            </w:hyperlink>
          </w:p>
        </w:tc>
        <w:tc>
          <w:tcPr>
            <w:tcW w:w="2593" w:type="dxa"/>
          </w:tcPr>
          <w:p>
            <w:pPr>
              <w:pStyle w:val="TableParagraph"/>
              <w:spacing w:before="32"/>
              <w:ind w:left="13"/>
              <w:rPr>
                <w:sz w:val="13"/>
              </w:rPr>
            </w:pPr>
            <w:hyperlink r:id="rId122">
              <w:r>
                <w:rPr>
                  <w:sz w:val="13"/>
                </w:rPr>
                <w:t>AIRPORT</w:t>
              </w:r>
              <w:r>
                <w:rPr>
                  <w:spacing w:val="5"/>
                  <w:sz w:val="13"/>
                </w:rPr>
                <w:t> </w:t>
              </w:r>
              <w:r>
                <w:rPr>
                  <w:spacing w:val="-2"/>
                  <w:sz w:val="13"/>
                </w:rPr>
                <w:t>DEPARTMENT</w:t>
              </w:r>
            </w:hyperlink>
          </w:p>
        </w:tc>
        <w:tc>
          <w:tcPr>
            <w:tcW w:w="1473" w:type="dxa"/>
            <w:tcBorders>
              <w:bottom w:val="single" w:sz="6" w:space="0" w:color="000000"/>
            </w:tcBorders>
          </w:tcPr>
          <w:p>
            <w:pPr>
              <w:pStyle w:val="TableParagraph"/>
              <w:spacing w:before="32"/>
              <w:ind w:right="215"/>
              <w:jc w:val="right"/>
              <w:rPr>
                <w:sz w:val="13"/>
              </w:rPr>
            </w:pPr>
            <w:hyperlink r:id="rId123">
              <w:r>
                <w:rPr>
                  <w:spacing w:val="-5"/>
                  <w:sz w:val="13"/>
                </w:rPr>
                <w:t>.00</w:t>
              </w:r>
            </w:hyperlink>
          </w:p>
        </w:tc>
        <w:tc>
          <w:tcPr>
            <w:tcW w:w="1292" w:type="dxa"/>
            <w:tcBorders>
              <w:bottom w:val="single" w:sz="6" w:space="0" w:color="000000"/>
            </w:tcBorders>
          </w:tcPr>
          <w:p>
            <w:pPr>
              <w:pStyle w:val="TableParagraph"/>
              <w:spacing w:before="32"/>
              <w:ind w:right="175"/>
              <w:jc w:val="right"/>
              <w:rPr>
                <w:sz w:val="13"/>
              </w:rPr>
            </w:pPr>
            <w:hyperlink r:id="rId124">
              <w:r>
                <w:rPr>
                  <w:spacing w:val="-5"/>
                  <w:sz w:val="13"/>
                </w:rPr>
                <w:t>.00</w:t>
              </w:r>
            </w:hyperlink>
          </w:p>
        </w:tc>
        <w:tc>
          <w:tcPr>
            <w:tcW w:w="1332" w:type="dxa"/>
            <w:tcBorders>
              <w:bottom w:val="single" w:sz="6" w:space="0" w:color="000000"/>
            </w:tcBorders>
          </w:tcPr>
          <w:p>
            <w:pPr>
              <w:pStyle w:val="TableParagraph"/>
              <w:spacing w:before="32"/>
              <w:ind w:right="175"/>
              <w:jc w:val="right"/>
              <w:rPr>
                <w:sz w:val="13"/>
              </w:rPr>
            </w:pPr>
            <w:hyperlink r:id="rId125">
              <w:r>
                <w:rPr>
                  <w:spacing w:val="-5"/>
                  <w:sz w:val="13"/>
                </w:rPr>
                <w:t>.00</w:t>
              </w:r>
            </w:hyperlink>
          </w:p>
        </w:tc>
        <w:tc>
          <w:tcPr>
            <w:tcW w:w="1191" w:type="dxa"/>
            <w:tcBorders>
              <w:bottom w:val="single" w:sz="6" w:space="0" w:color="000000"/>
            </w:tcBorders>
          </w:tcPr>
          <w:p>
            <w:pPr>
              <w:pStyle w:val="TableParagraph"/>
              <w:spacing w:before="32"/>
              <w:ind w:right="33"/>
              <w:jc w:val="right"/>
              <w:rPr>
                <w:sz w:val="13"/>
              </w:rPr>
            </w:pPr>
            <w:hyperlink r:id="rId126">
              <w:r>
                <w:rPr>
                  <w:spacing w:val="-5"/>
                  <w:sz w:val="13"/>
                </w:rPr>
                <w:t>.00</w:t>
              </w:r>
            </w:hyperlink>
          </w:p>
        </w:tc>
      </w:tr>
      <w:tr>
        <w:trPr>
          <w:trHeight w:val="379" w:hRule="atLeast"/>
        </w:trPr>
        <w:tc>
          <w:tcPr>
            <w:tcW w:w="3678"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AIRPORT:</w:t>
            </w:r>
          </w:p>
        </w:tc>
        <w:tc>
          <w:tcPr>
            <w:tcW w:w="1473" w:type="dxa"/>
            <w:tcBorders>
              <w:top w:val="single" w:sz="6" w:space="0" w:color="000000"/>
              <w:bottom w:val="single" w:sz="6" w:space="0" w:color="000000"/>
            </w:tcBorders>
          </w:tcPr>
          <w:p>
            <w:pPr>
              <w:pStyle w:val="TableParagraph"/>
              <w:spacing w:before="60"/>
              <w:rPr>
                <w:sz w:val="13"/>
              </w:rPr>
            </w:pPr>
          </w:p>
          <w:p>
            <w:pPr>
              <w:pStyle w:val="TableParagraph"/>
              <w:ind w:right="215"/>
              <w:jc w:val="right"/>
              <w:rPr>
                <w:sz w:val="13"/>
              </w:rPr>
            </w:pPr>
            <w:r>
              <w:rPr>
                <w:spacing w:val="-2"/>
                <w:sz w:val="13"/>
              </w:rPr>
              <w:t>249,662.06</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2"/>
                <w:sz w:val="13"/>
              </w:rPr>
              <w:t>400,500.00</w:t>
            </w:r>
          </w:p>
        </w:tc>
        <w:tc>
          <w:tcPr>
            <w:tcW w:w="133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2"/>
                <w:sz w:val="13"/>
              </w:rPr>
              <w:t>324,264.03</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3"/>
              <w:jc w:val="right"/>
              <w:rPr>
                <w:sz w:val="13"/>
              </w:rPr>
            </w:pPr>
            <w:r>
              <w:rPr>
                <w:spacing w:val="-2"/>
                <w:sz w:val="13"/>
              </w:rPr>
              <w:t>264,000.00</w:t>
            </w:r>
          </w:p>
        </w:tc>
      </w:tr>
      <w:tr>
        <w:trPr>
          <w:trHeight w:val="394" w:hRule="atLeast"/>
        </w:trPr>
        <w:tc>
          <w:tcPr>
            <w:tcW w:w="1085" w:type="dxa"/>
          </w:tcPr>
          <w:p>
            <w:pPr>
              <w:pStyle w:val="TableParagraph"/>
              <w:spacing w:before="60"/>
              <w:rPr>
                <w:sz w:val="13"/>
              </w:rPr>
            </w:pPr>
          </w:p>
          <w:p>
            <w:pPr>
              <w:pStyle w:val="TableParagraph"/>
              <w:rPr>
                <w:b/>
                <w:sz w:val="13"/>
              </w:rPr>
            </w:pPr>
            <w:r>
              <w:rPr>
                <w:b/>
                <w:spacing w:val="-2"/>
                <w:sz w:val="13"/>
              </w:rPr>
              <w:t>PARKS</w:t>
            </w:r>
          </w:p>
        </w:tc>
        <w:tc>
          <w:tcPr>
            <w:tcW w:w="2593" w:type="dxa"/>
          </w:tcPr>
          <w:p>
            <w:pPr>
              <w:pStyle w:val="TableParagraph"/>
              <w:rPr>
                <w:rFonts w:ascii="Times New Roman"/>
                <w:sz w:val="12"/>
              </w:rPr>
            </w:pPr>
          </w:p>
        </w:tc>
        <w:tc>
          <w:tcPr>
            <w:tcW w:w="1473" w:type="dxa"/>
            <w:tcBorders>
              <w:top w:val="single" w:sz="6" w:space="0" w:color="000000"/>
            </w:tcBorders>
          </w:tcPr>
          <w:p>
            <w:pPr>
              <w:pStyle w:val="TableParagraph"/>
              <w:rPr>
                <w:rFonts w:ascii="Times New Roman"/>
                <w:sz w:val="12"/>
              </w:rPr>
            </w:pPr>
          </w:p>
        </w:tc>
        <w:tc>
          <w:tcPr>
            <w:tcW w:w="1292" w:type="dxa"/>
            <w:tcBorders>
              <w:top w:val="single" w:sz="6" w:space="0" w:color="000000"/>
            </w:tcBorders>
          </w:tcPr>
          <w:p>
            <w:pPr>
              <w:pStyle w:val="TableParagraph"/>
              <w:rPr>
                <w:rFonts w:ascii="Times New Roman"/>
                <w:sz w:val="12"/>
              </w:rPr>
            </w:pPr>
          </w:p>
        </w:tc>
        <w:tc>
          <w:tcPr>
            <w:tcW w:w="1332" w:type="dxa"/>
            <w:tcBorders>
              <w:top w:val="single" w:sz="6" w:space="0" w:color="000000"/>
            </w:tcBorders>
          </w:tcPr>
          <w:p>
            <w:pPr>
              <w:pStyle w:val="TableParagraph"/>
              <w:rPr>
                <w:rFonts w:ascii="Times New Roman"/>
                <w:sz w:val="12"/>
              </w:rPr>
            </w:pPr>
          </w:p>
        </w:tc>
        <w:tc>
          <w:tcPr>
            <w:tcW w:w="1191" w:type="dxa"/>
            <w:tcBorders>
              <w:top w:val="single" w:sz="6" w:space="0" w:color="000000"/>
            </w:tcBorders>
          </w:tcPr>
          <w:p>
            <w:pPr>
              <w:pStyle w:val="TableParagraph"/>
              <w:rPr>
                <w:rFonts w:ascii="Times New Roman"/>
                <w:sz w:val="12"/>
              </w:rPr>
            </w:pPr>
          </w:p>
        </w:tc>
      </w:tr>
      <w:tr>
        <w:trPr>
          <w:trHeight w:val="216" w:hRule="atLeast"/>
        </w:trPr>
        <w:tc>
          <w:tcPr>
            <w:tcW w:w="1085" w:type="dxa"/>
          </w:tcPr>
          <w:p>
            <w:pPr>
              <w:pStyle w:val="TableParagraph"/>
              <w:spacing w:before="32"/>
              <w:rPr>
                <w:sz w:val="13"/>
              </w:rPr>
            </w:pPr>
            <w:hyperlink r:id="rId122">
              <w:r>
                <w:rPr>
                  <w:sz w:val="13"/>
                </w:rPr>
                <w:t>10-64-</w:t>
              </w:r>
              <w:r>
                <w:rPr>
                  <w:spacing w:val="-5"/>
                  <w:sz w:val="13"/>
                </w:rPr>
                <w:t>11</w:t>
              </w:r>
            </w:hyperlink>
          </w:p>
        </w:tc>
        <w:tc>
          <w:tcPr>
            <w:tcW w:w="2593" w:type="dxa"/>
          </w:tcPr>
          <w:p>
            <w:pPr>
              <w:pStyle w:val="TableParagraph"/>
              <w:spacing w:before="32"/>
              <w:ind w:left="13"/>
              <w:rPr>
                <w:sz w:val="13"/>
              </w:rPr>
            </w:pPr>
            <w:hyperlink r:id="rId122">
              <w:r>
                <w:rPr>
                  <w:spacing w:val="-2"/>
                  <w:sz w:val="13"/>
                </w:rPr>
                <w:t>SALARIES</w:t>
              </w:r>
            </w:hyperlink>
          </w:p>
        </w:tc>
        <w:tc>
          <w:tcPr>
            <w:tcW w:w="1473" w:type="dxa"/>
          </w:tcPr>
          <w:p>
            <w:pPr>
              <w:pStyle w:val="TableParagraph"/>
              <w:spacing w:before="32"/>
              <w:ind w:right="215"/>
              <w:jc w:val="right"/>
              <w:rPr>
                <w:sz w:val="13"/>
              </w:rPr>
            </w:pPr>
            <w:hyperlink r:id="rId123">
              <w:r>
                <w:rPr>
                  <w:spacing w:val="-2"/>
                  <w:sz w:val="13"/>
                </w:rPr>
                <w:t>151,748.00</w:t>
              </w:r>
            </w:hyperlink>
          </w:p>
        </w:tc>
        <w:tc>
          <w:tcPr>
            <w:tcW w:w="1292" w:type="dxa"/>
          </w:tcPr>
          <w:p>
            <w:pPr>
              <w:pStyle w:val="TableParagraph"/>
              <w:spacing w:before="32"/>
              <w:ind w:right="175"/>
              <w:jc w:val="right"/>
              <w:rPr>
                <w:sz w:val="13"/>
              </w:rPr>
            </w:pPr>
            <w:hyperlink r:id="rId124">
              <w:r>
                <w:rPr>
                  <w:spacing w:val="-2"/>
                  <w:sz w:val="13"/>
                </w:rPr>
                <w:t>203,000.00</w:t>
              </w:r>
            </w:hyperlink>
          </w:p>
        </w:tc>
        <w:tc>
          <w:tcPr>
            <w:tcW w:w="1332" w:type="dxa"/>
          </w:tcPr>
          <w:p>
            <w:pPr>
              <w:pStyle w:val="TableParagraph"/>
              <w:spacing w:before="32"/>
              <w:ind w:right="175"/>
              <w:jc w:val="right"/>
              <w:rPr>
                <w:sz w:val="13"/>
              </w:rPr>
            </w:pPr>
            <w:hyperlink r:id="rId125">
              <w:r>
                <w:rPr>
                  <w:spacing w:val="-2"/>
                  <w:sz w:val="13"/>
                </w:rPr>
                <w:t>141,026.60</w:t>
              </w:r>
            </w:hyperlink>
          </w:p>
        </w:tc>
        <w:tc>
          <w:tcPr>
            <w:tcW w:w="1191" w:type="dxa"/>
          </w:tcPr>
          <w:p>
            <w:pPr>
              <w:pStyle w:val="TableParagraph"/>
              <w:spacing w:before="32"/>
              <w:ind w:right="33"/>
              <w:jc w:val="right"/>
              <w:rPr>
                <w:sz w:val="13"/>
              </w:rPr>
            </w:pPr>
            <w:hyperlink r:id="rId126">
              <w:r>
                <w:rPr>
                  <w:spacing w:val="-2"/>
                  <w:sz w:val="13"/>
                </w:rPr>
                <w:t>216,000.00</w:t>
              </w:r>
            </w:hyperlink>
          </w:p>
        </w:tc>
      </w:tr>
      <w:tr>
        <w:trPr>
          <w:trHeight w:val="216" w:hRule="atLeast"/>
        </w:trPr>
        <w:tc>
          <w:tcPr>
            <w:tcW w:w="1085" w:type="dxa"/>
          </w:tcPr>
          <w:p>
            <w:pPr>
              <w:pStyle w:val="TableParagraph"/>
              <w:spacing w:before="32"/>
              <w:rPr>
                <w:sz w:val="13"/>
              </w:rPr>
            </w:pPr>
            <w:hyperlink r:id="rId122">
              <w:r>
                <w:rPr>
                  <w:sz w:val="13"/>
                </w:rPr>
                <w:t>10-64-</w:t>
              </w:r>
              <w:r>
                <w:rPr>
                  <w:spacing w:val="-5"/>
                  <w:sz w:val="13"/>
                </w:rPr>
                <w:t>12</w:t>
              </w:r>
            </w:hyperlink>
          </w:p>
        </w:tc>
        <w:tc>
          <w:tcPr>
            <w:tcW w:w="2593" w:type="dxa"/>
          </w:tcPr>
          <w:p>
            <w:pPr>
              <w:pStyle w:val="TableParagraph"/>
              <w:spacing w:before="32"/>
              <w:ind w:left="13"/>
              <w:rPr>
                <w:sz w:val="13"/>
              </w:rPr>
            </w:pPr>
            <w:hyperlink r:id="rId122">
              <w:r>
                <w:rPr>
                  <w:sz w:val="13"/>
                </w:rPr>
                <w:t>SALARIES</w:t>
              </w:r>
              <w:r>
                <w:rPr>
                  <w:spacing w:val="43"/>
                  <w:sz w:val="13"/>
                </w:rPr>
                <w:t> </w:t>
              </w:r>
              <w:r>
                <w:rPr>
                  <w:sz w:val="13"/>
                </w:rPr>
                <w:t>(PART</w:t>
              </w:r>
              <w:r>
                <w:rPr>
                  <w:spacing w:val="4"/>
                  <w:sz w:val="13"/>
                </w:rPr>
                <w:t> </w:t>
              </w:r>
              <w:r>
                <w:rPr>
                  <w:spacing w:val="-2"/>
                  <w:sz w:val="13"/>
                </w:rPr>
                <w:t>TIME)</w:t>
              </w:r>
            </w:hyperlink>
          </w:p>
        </w:tc>
        <w:tc>
          <w:tcPr>
            <w:tcW w:w="1473" w:type="dxa"/>
          </w:tcPr>
          <w:p>
            <w:pPr>
              <w:pStyle w:val="TableParagraph"/>
              <w:spacing w:before="32"/>
              <w:ind w:right="215"/>
              <w:jc w:val="right"/>
              <w:rPr>
                <w:sz w:val="13"/>
              </w:rPr>
            </w:pPr>
            <w:hyperlink r:id="rId123">
              <w:r>
                <w:rPr>
                  <w:spacing w:val="-2"/>
                  <w:sz w:val="13"/>
                </w:rPr>
                <w:t>3,078.40</w:t>
              </w:r>
            </w:hyperlink>
          </w:p>
        </w:tc>
        <w:tc>
          <w:tcPr>
            <w:tcW w:w="1292" w:type="dxa"/>
          </w:tcPr>
          <w:p>
            <w:pPr>
              <w:pStyle w:val="TableParagraph"/>
              <w:spacing w:before="32"/>
              <w:ind w:right="175"/>
              <w:jc w:val="right"/>
              <w:rPr>
                <w:sz w:val="13"/>
              </w:rPr>
            </w:pPr>
            <w:hyperlink r:id="rId124">
              <w:r>
                <w:rPr>
                  <w:spacing w:val="-2"/>
                  <w:sz w:val="13"/>
                </w:rPr>
                <w:t>30,000.00</w:t>
              </w:r>
            </w:hyperlink>
          </w:p>
        </w:tc>
        <w:tc>
          <w:tcPr>
            <w:tcW w:w="1332" w:type="dxa"/>
          </w:tcPr>
          <w:p>
            <w:pPr>
              <w:pStyle w:val="TableParagraph"/>
              <w:spacing w:before="32"/>
              <w:ind w:right="175"/>
              <w:jc w:val="right"/>
              <w:rPr>
                <w:sz w:val="13"/>
              </w:rPr>
            </w:pPr>
            <w:hyperlink r:id="rId125">
              <w:r>
                <w:rPr>
                  <w:spacing w:val="-2"/>
                  <w:sz w:val="13"/>
                </w:rPr>
                <w:t>32,317.07</w:t>
              </w:r>
            </w:hyperlink>
          </w:p>
        </w:tc>
        <w:tc>
          <w:tcPr>
            <w:tcW w:w="1191" w:type="dxa"/>
          </w:tcPr>
          <w:p>
            <w:pPr>
              <w:pStyle w:val="TableParagraph"/>
              <w:spacing w:before="32"/>
              <w:ind w:right="33"/>
              <w:jc w:val="right"/>
              <w:rPr>
                <w:sz w:val="13"/>
              </w:rPr>
            </w:pPr>
            <w:hyperlink r:id="rId126">
              <w:r>
                <w:rPr>
                  <w:spacing w:val="-2"/>
                  <w:sz w:val="13"/>
                </w:rPr>
                <w:t>30,000.00</w:t>
              </w:r>
            </w:hyperlink>
          </w:p>
        </w:tc>
      </w:tr>
      <w:tr>
        <w:trPr>
          <w:trHeight w:val="216" w:hRule="atLeast"/>
        </w:trPr>
        <w:tc>
          <w:tcPr>
            <w:tcW w:w="1085" w:type="dxa"/>
          </w:tcPr>
          <w:p>
            <w:pPr>
              <w:pStyle w:val="TableParagraph"/>
              <w:spacing w:before="32"/>
              <w:rPr>
                <w:sz w:val="13"/>
              </w:rPr>
            </w:pPr>
            <w:hyperlink r:id="rId122">
              <w:r>
                <w:rPr>
                  <w:sz w:val="13"/>
                </w:rPr>
                <w:t>10-64-</w:t>
              </w:r>
              <w:r>
                <w:rPr>
                  <w:spacing w:val="-5"/>
                  <w:sz w:val="13"/>
                </w:rPr>
                <w:t>13</w:t>
              </w:r>
            </w:hyperlink>
          </w:p>
        </w:tc>
        <w:tc>
          <w:tcPr>
            <w:tcW w:w="2593" w:type="dxa"/>
          </w:tcPr>
          <w:p>
            <w:pPr>
              <w:pStyle w:val="TableParagraph"/>
              <w:spacing w:before="32"/>
              <w:ind w:left="13"/>
              <w:rPr>
                <w:sz w:val="13"/>
              </w:rPr>
            </w:pPr>
            <w:hyperlink r:id="rId122">
              <w:r>
                <w:rPr>
                  <w:sz w:val="13"/>
                </w:rPr>
                <w:t>EMPLOYEE</w:t>
              </w:r>
              <w:r>
                <w:rPr>
                  <w:spacing w:val="7"/>
                  <w:sz w:val="13"/>
                </w:rPr>
                <w:t> </w:t>
              </w:r>
              <w:r>
                <w:rPr>
                  <w:spacing w:val="-2"/>
                  <w:sz w:val="13"/>
                </w:rPr>
                <w:t>BENEFITS</w:t>
              </w:r>
            </w:hyperlink>
          </w:p>
        </w:tc>
        <w:tc>
          <w:tcPr>
            <w:tcW w:w="1473" w:type="dxa"/>
          </w:tcPr>
          <w:p>
            <w:pPr>
              <w:pStyle w:val="TableParagraph"/>
              <w:spacing w:before="32"/>
              <w:ind w:right="215"/>
              <w:jc w:val="right"/>
              <w:rPr>
                <w:sz w:val="13"/>
              </w:rPr>
            </w:pPr>
            <w:hyperlink r:id="rId123">
              <w:r>
                <w:rPr>
                  <w:spacing w:val="-2"/>
                  <w:sz w:val="13"/>
                </w:rPr>
                <w:t>105,058.30</w:t>
              </w:r>
            </w:hyperlink>
          </w:p>
        </w:tc>
        <w:tc>
          <w:tcPr>
            <w:tcW w:w="1292" w:type="dxa"/>
          </w:tcPr>
          <w:p>
            <w:pPr>
              <w:pStyle w:val="TableParagraph"/>
              <w:spacing w:before="32"/>
              <w:ind w:right="175"/>
              <w:jc w:val="right"/>
              <w:rPr>
                <w:sz w:val="13"/>
              </w:rPr>
            </w:pPr>
            <w:hyperlink r:id="rId124">
              <w:r>
                <w:rPr>
                  <w:spacing w:val="-2"/>
                  <w:sz w:val="13"/>
                </w:rPr>
                <w:t>148,000.00</w:t>
              </w:r>
            </w:hyperlink>
          </w:p>
        </w:tc>
        <w:tc>
          <w:tcPr>
            <w:tcW w:w="1332" w:type="dxa"/>
          </w:tcPr>
          <w:p>
            <w:pPr>
              <w:pStyle w:val="TableParagraph"/>
              <w:spacing w:before="32"/>
              <w:ind w:right="175"/>
              <w:jc w:val="right"/>
              <w:rPr>
                <w:sz w:val="13"/>
              </w:rPr>
            </w:pPr>
            <w:hyperlink r:id="rId125">
              <w:r>
                <w:rPr>
                  <w:spacing w:val="-2"/>
                  <w:sz w:val="13"/>
                </w:rPr>
                <w:t>98,408.89</w:t>
              </w:r>
            </w:hyperlink>
          </w:p>
        </w:tc>
        <w:tc>
          <w:tcPr>
            <w:tcW w:w="1191" w:type="dxa"/>
          </w:tcPr>
          <w:p>
            <w:pPr>
              <w:pStyle w:val="TableParagraph"/>
              <w:spacing w:before="32"/>
              <w:ind w:right="33"/>
              <w:jc w:val="right"/>
              <w:rPr>
                <w:sz w:val="13"/>
              </w:rPr>
            </w:pPr>
            <w:hyperlink r:id="rId126">
              <w:r>
                <w:rPr>
                  <w:spacing w:val="-2"/>
                  <w:sz w:val="13"/>
                </w:rPr>
                <w:t>157,000.00</w:t>
              </w:r>
            </w:hyperlink>
          </w:p>
        </w:tc>
      </w:tr>
      <w:tr>
        <w:trPr>
          <w:trHeight w:val="216" w:hRule="atLeast"/>
        </w:trPr>
        <w:tc>
          <w:tcPr>
            <w:tcW w:w="1085" w:type="dxa"/>
          </w:tcPr>
          <w:p>
            <w:pPr>
              <w:pStyle w:val="TableParagraph"/>
              <w:spacing w:before="32"/>
              <w:rPr>
                <w:sz w:val="13"/>
              </w:rPr>
            </w:pPr>
            <w:hyperlink r:id="rId122">
              <w:r>
                <w:rPr>
                  <w:sz w:val="13"/>
                </w:rPr>
                <w:t>10-64-</w:t>
              </w:r>
              <w:r>
                <w:rPr>
                  <w:spacing w:val="-5"/>
                  <w:sz w:val="13"/>
                </w:rPr>
                <w:t>14</w:t>
              </w:r>
            </w:hyperlink>
          </w:p>
        </w:tc>
        <w:tc>
          <w:tcPr>
            <w:tcW w:w="2593" w:type="dxa"/>
          </w:tcPr>
          <w:p>
            <w:pPr>
              <w:pStyle w:val="TableParagraph"/>
              <w:spacing w:before="32"/>
              <w:ind w:left="13"/>
              <w:rPr>
                <w:sz w:val="13"/>
              </w:rPr>
            </w:pPr>
            <w:hyperlink r:id="rId122">
              <w:r>
                <w:rPr>
                  <w:sz w:val="13"/>
                </w:rPr>
                <w:t>RECREATION</w:t>
              </w:r>
              <w:r>
                <w:rPr>
                  <w:spacing w:val="8"/>
                  <w:sz w:val="13"/>
                </w:rPr>
                <w:t> </w:t>
              </w:r>
              <w:r>
                <w:rPr>
                  <w:spacing w:val="-2"/>
                  <w:sz w:val="13"/>
                </w:rPr>
                <w:t>DIRECTOR</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85" w:type="dxa"/>
          </w:tcPr>
          <w:p>
            <w:pPr>
              <w:pStyle w:val="TableParagraph"/>
              <w:spacing w:before="32"/>
              <w:rPr>
                <w:sz w:val="13"/>
              </w:rPr>
            </w:pPr>
            <w:hyperlink r:id="rId122">
              <w:r>
                <w:rPr>
                  <w:sz w:val="13"/>
                </w:rPr>
                <w:t>10-64-</w:t>
              </w:r>
              <w:r>
                <w:rPr>
                  <w:spacing w:val="-5"/>
                  <w:sz w:val="13"/>
                </w:rPr>
                <w:t>23</w:t>
              </w:r>
            </w:hyperlink>
          </w:p>
        </w:tc>
        <w:tc>
          <w:tcPr>
            <w:tcW w:w="2593" w:type="dxa"/>
          </w:tcPr>
          <w:p>
            <w:pPr>
              <w:pStyle w:val="TableParagraph"/>
              <w:spacing w:before="32"/>
              <w:ind w:left="13"/>
              <w:rPr>
                <w:sz w:val="13"/>
              </w:rPr>
            </w:pPr>
            <w:hyperlink r:id="rId122">
              <w:r>
                <w:rPr>
                  <w:sz w:val="13"/>
                </w:rPr>
                <w:t>TRAVEL</w:t>
              </w:r>
              <w:r>
                <w:rPr>
                  <w:spacing w:val="2"/>
                  <w:sz w:val="13"/>
                </w:rPr>
                <w:t> </w:t>
              </w:r>
              <w:r>
                <w:rPr>
                  <w:sz w:val="13"/>
                </w:rPr>
                <w:t>&amp;</w:t>
              </w:r>
              <w:r>
                <w:rPr>
                  <w:spacing w:val="3"/>
                  <w:sz w:val="13"/>
                </w:rPr>
                <w:t> </w:t>
              </w:r>
              <w:r>
                <w:rPr>
                  <w:spacing w:val="-2"/>
                  <w:sz w:val="13"/>
                </w:rPr>
                <w:t>TRAINING</w:t>
              </w:r>
            </w:hyperlink>
          </w:p>
        </w:tc>
        <w:tc>
          <w:tcPr>
            <w:tcW w:w="1473" w:type="dxa"/>
          </w:tcPr>
          <w:p>
            <w:pPr>
              <w:pStyle w:val="TableParagraph"/>
              <w:spacing w:before="32"/>
              <w:ind w:right="215"/>
              <w:jc w:val="right"/>
              <w:rPr>
                <w:sz w:val="13"/>
              </w:rPr>
            </w:pPr>
            <w:hyperlink r:id="rId123">
              <w:r>
                <w:rPr>
                  <w:spacing w:val="-2"/>
                  <w:sz w:val="13"/>
                </w:rPr>
                <w:t>3,959.19</w:t>
              </w:r>
            </w:hyperlink>
          </w:p>
        </w:tc>
        <w:tc>
          <w:tcPr>
            <w:tcW w:w="1292" w:type="dxa"/>
          </w:tcPr>
          <w:p>
            <w:pPr>
              <w:pStyle w:val="TableParagraph"/>
              <w:spacing w:before="32"/>
              <w:ind w:right="175"/>
              <w:jc w:val="right"/>
              <w:rPr>
                <w:sz w:val="13"/>
              </w:rPr>
            </w:pPr>
            <w:hyperlink r:id="rId124">
              <w:r>
                <w:rPr>
                  <w:spacing w:val="-2"/>
                  <w:sz w:val="13"/>
                </w:rPr>
                <w:t>5,000.00</w:t>
              </w:r>
            </w:hyperlink>
          </w:p>
        </w:tc>
        <w:tc>
          <w:tcPr>
            <w:tcW w:w="1332" w:type="dxa"/>
          </w:tcPr>
          <w:p>
            <w:pPr>
              <w:pStyle w:val="TableParagraph"/>
              <w:spacing w:before="32"/>
              <w:ind w:right="175"/>
              <w:jc w:val="right"/>
              <w:rPr>
                <w:sz w:val="13"/>
              </w:rPr>
            </w:pPr>
            <w:hyperlink r:id="rId125">
              <w:r>
                <w:rPr>
                  <w:spacing w:val="-2"/>
                  <w:sz w:val="13"/>
                </w:rPr>
                <w:t>1,347.56</w:t>
              </w:r>
            </w:hyperlink>
          </w:p>
        </w:tc>
        <w:tc>
          <w:tcPr>
            <w:tcW w:w="1191" w:type="dxa"/>
          </w:tcPr>
          <w:p>
            <w:pPr>
              <w:pStyle w:val="TableParagraph"/>
              <w:spacing w:before="32"/>
              <w:ind w:right="33"/>
              <w:jc w:val="right"/>
              <w:rPr>
                <w:sz w:val="13"/>
              </w:rPr>
            </w:pPr>
            <w:hyperlink r:id="rId126">
              <w:r>
                <w:rPr>
                  <w:spacing w:val="-2"/>
                  <w:sz w:val="13"/>
                </w:rPr>
                <w:t>5,000.00</w:t>
              </w:r>
            </w:hyperlink>
          </w:p>
        </w:tc>
      </w:tr>
      <w:tr>
        <w:trPr>
          <w:trHeight w:val="216" w:hRule="atLeast"/>
        </w:trPr>
        <w:tc>
          <w:tcPr>
            <w:tcW w:w="1085" w:type="dxa"/>
          </w:tcPr>
          <w:p>
            <w:pPr>
              <w:pStyle w:val="TableParagraph"/>
              <w:spacing w:before="32"/>
              <w:rPr>
                <w:sz w:val="13"/>
              </w:rPr>
            </w:pPr>
            <w:hyperlink r:id="rId122">
              <w:r>
                <w:rPr>
                  <w:sz w:val="13"/>
                </w:rPr>
                <w:t>10-64-</w:t>
              </w:r>
              <w:r>
                <w:rPr>
                  <w:spacing w:val="-5"/>
                  <w:sz w:val="13"/>
                </w:rPr>
                <w:t>25</w:t>
              </w:r>
            </w:hyperlink>
          </w:p>
        </w:tc>
        <w:tc>
          <w:tcPr>
            <w:tcW w:w="2593" w:type="dxa"/>
          </w:tcPr>
          <w:p>
            <w:pPr>
              <w:pStyle w:val="TableParagraph"/>
              <w:spacing w:before="32"/>
              <w:ind w:left="13"/>
              <w:rPr>
                <w:sz w:val="13"/>
              </w:rPr>
            </w:pPr>
            <w:hyperlink r:id="rId122">
              <w:r>
                <w:rPr>
                  <w:sz w:val="13"/>
                </w:rPr>
                <w:t>AUTO</w:t>
              </w:r>
              <w:r>
                <w:rPr>
                  <w:spacing w:val="3"/>
                  <w:sz w:val="13"/>
                </w:rPr>
                <w:t> </w:t>
              </w:r>
              <w:r>
                <w:rPr>
                  <w:spacing w:val="-2"/>
                  <w:sz w:val="13"/>
                </w:rPr>
                <w:t>EXPENSE</w:t>
              </w:r>
            </w:hyperlink>
          </w:p>
        </w:tc>
        <w:tc>
          <w:tcPr>
            <w:tcW w:w="1473" w:type="dxa"/>
          </w:tcPr>
          <w:p>
            <w:pPr>
              <w:pStyle w:val="TableParagraph"/>
              <w:spacing w:before="32"/>
              <w:ind w:right="215"/>
              <w:jc w:val="right"/>
              <w:rPr>
                <w:sz w:val="13"/>
              </w:rPr>
            </w:pPr>
            <w:hyperlink r:id="rId123">
              <w:r>
                <w:rPr>
                  <w:spacing w:val="-2"/>
                  <w:sz w:val="13"/>
                </w:rPr>
                <w:t>15,618.58</w:t>
              </w:r>
            </w:hyperlink>
          </w:p>
        </w:tc>
        <w:tc>
          <w:tcPr>
            <w:tcW w:w="1292" w:type="dxa"/>
          </w:tcPr>
          <w:p>
            <w:pPr>
              <w:pStyle w:val="TableParagraph"/>
              <w:spacing w:before="32"/>
              <w:ind w:right="175"/>
              <w:jc w:val="right"/>
              <w:rPr>
                <w:sz w:val="13"/>
              </w:rPr>
            </w:pPr>
            <w:hyperlink r:id="rId124">
              <w:r>
                <w:rPr>
                  <w:spacing w:val="-2"/>
                  <w:sz w:val="13"/>
                </w:rPr>
                <w:t>20,000.00</w:t>
              </w:r>
            </w:hyperlink>
          </w:p>
        </w:tc>
        <w:tc>
          <w:tcPr>
            <w:tcW w:w="1332" w:type="dxa"/>
          </w:tcPr>
          <w:p>
            <w:pPr>
              <w:pStyle w:val="TableParagraph"/>
              <w:spacing w:before="32"/>
              <w:ind w:right="175"/>
              <w:jc w:val="right"/>
              <w:rPr>
                <w:sz w:val="13"/>
              </w:rPr>
            </w:pPr>
            <w:hyperlink r:id="rId125">
              <w:r>
                <w:rPr>
                  <w:spacing w:val="-2"/>
                  <w:sz w:val="13"/>
                </w:rPr>
                <w:t>19,313.72</w:t>
              </w:r>
            </w:hyperlink>
          </w:p>
        </w:tc>
        <w:tc>
          <w:tcPr>
            <w:tcW w:w="1191" w:type="dxa"/>
          </w:tcPr>
          <w:p>
            <w:pPr>
              <w:pStyle w:val="TableParagraph"/>
              <w:spacing w:before="32"/>
              <w:ind w:right="33"/>
              <w:jc w:val="right"/>
              <w:rPr>
                <w:sz w:val="13"/>
              </w:rPr>
            </w:pPr>
            <w:hyperlink r:id="rId126">
              <w:r>
                <w:rPr>
                  <w:spacing w:val="-2"/>
                  <w:sz w:val="13"/>
                </w:rPr>
                <w:t>15,000.00</w:t>
              </w:r>
            </w:hyperlink>
          </w:p>
        </w:tc>
      </w:tr>
      <w:tr>
        <w:trPr>
          <w:trHeight w:val="216" w:hRule="atLeast"/>
        </w:trPr>
        <w:tc>
          <w:tcPr>
            <w:tcW w:w="1085" w:type="dxa"/>
          </w:tcPr>
          <w:p>
            <w:pPr>
              <w:pStyle w:val="TableParagraph"/>
              <w:spacing w:before="32"/>
              <w:rPr>
                <w:sz w:val="13"/>
              </w:rPr>
            </w:pPr>
            <w:hyperlink r:id="rId122">
              <w:r>
                <w:rPr>
                  <w:sz w:val="13"/>
                </w:rPr>
                <w:t>10-64-</w:t>
              </w:r>
              <w:r>
                <w:rPr>
                  <w:spacing w:val="-5"/>
                  <w:sz w:val="13"/>
                </w:rPr>
                <w:t>26</w:t>
              </w:r>
            </w:hyperlink>
          </w:p>
        </w:tc>
        <w:tc>
          <w:tcPr>
            <w:tcW w:w="2593" w:type="dxa"/>
          </w:tcPr>
          <w:p>
            <w:pPr>
              <w:pStyle w:val="TableParagraph"/>
              <w:spacing w:before="32"/>
              <w:ind w:left="13"/>
              <w:rPr>
                <w:sz w:val="13"/>
              </w:rPr>
            </w:pPr>
            <w:hyperlink r:id="rId122">
              <w:r>
                <w:rPr>
                  <w:sz w:val="13"/>
                </w:rPr>
                <w:t>EQUIP.</w:t>
              </w:r>
              <w:r>
                <w:rPr>
                  <w:spacing w:val="3"/>
                  <w:sz w:val="13"/>
                </w:rPr>
                <w:t> </w:t>
              </w:r>
              <w:r>
                <w:rPr>
                  <w:sz w:val="13"/>
                </w:rPr>
                <w:t>SUPPLIES</w:t>
              </w:r>
              <w:r>
                <w:rPr>
                  <w:spacing w:val="4"/>
                  <w:sz w:val="13"/>
                </w:rPr>
                <w:t> </w:t>
              </w:r>
              <w:r>
                <w:rPr>
                  <w:sz w:val="13"/>
                </w:rPr>
                <w:t>&amp;</w:t>
              </w:r>
              <w:r>
                <w:rPr>
                  <w:spacing w:val="4"/>
                  <w:sz w:val="13"/>
                </w:rPr>
                <w:t> </w:t>
              </w:r>
              <w:r>
                <w:rPr>
                  <w:spacing w:val="-2"/>
                  <w:sz w:val="13"/>
                </w:rPr>
                <w:t>MAINTENANCE</w:t>
              </w:r>
            </w:hyperlink>
          </w:p>
        </w:tc>
        <w:tc>
          <w:tcPr>
            <w:tcW w:w="1473" w:type="dxa"/>
          </w:tcPr>
          <w:p>
            <w:pPr>
              <w:pStyle w:val="TableParagraph"/>
              <w:spacing w:before="32"/>
              <w:ind w:right="215"/>
              <w:jc w:val="right"/>
              <w:rPr>
                <w:sz w:val="13"/>
              </w:rPr>
            </w:pPr>
            <w:hyperlink r:id="rId123">
              <w:r>
                <w:rPr>
                  <w:spacing w:val="-2"/>
                  <w:sz w:val="13"/>
                </w:rPr>
                <w:t>73,645.28</w:t>
              </w:r>
            </w:hyperlink>
          </w:p>
        </w:tc>
        <w:tc>
          <w:tcPr>
            <w:tcW w:w="1292" w:type="dxa"/>
          </w:tcPr>
          <w:p>
            <w:pPr>
              <w:pStyle w:val="TableParagraph"/>
              <w:spacing w:before="32"/>
              <w:ind w:right="175"/>
              <w:jc w:val="right"/>
              <w:rPr>
                <w:sz w:val="13"/>
              </w:rPr>
            </w:pPr>
            <w:hyperlink r:id="rId124">
              <w:r>
                <w:rPr>
                  <w:spacing w:val="-2"/>
                  <w:sz w:val="13"/>
                </w:rPr>
                <w:t>80,000.00</w:t>
              </w:r>
            </w:hyperlink>
          </w:p>
        </w:tc>
        <w:tc>
          <w:tcPr>
            <w:tcW w:w="1332" w:type="dxa"/>
          </w:tcPr>
          <w:p>
            <w:pPr>
              <w:pStyle w:val="TableParagraph"/>
              <w:spacing w:before="32"/>
              <w:ind w:right="175"/>
              <w:jc w:val="right"/>
              <w:rPr>
                <w:sz w:val="13"/>
              </w:rPr>
            </w:pPr>
            <w:hyperlink r:id="rId125">
              <w:r>
                <w:rPr>
                  <w:spacing w:val="-2"/>
                  <w:sz w:val="13"/>
                </w:rPr>
                <w:t>60,835.85</w:t>
              </w:r>
            </w:hyperlink>
          </w:p>
        </w:tc>
        <w:tc>
          <w:tcPr>
            <w:tcW w:w="1191" w:type="dxa"/>
          </w:tcPr>
          <w:p>
            <w:pPr>
              <w:pStyle w:val="TableParagraph"/>
              <w:spacing w:before="32"/>
              <w:ind w:right="33"/>
              <w:jc w:val="right"/>
              <w:rPr>
                <w:sz w:val="13"/>
              </w:rPr>
            </w:pPr>
            <w:hyperlink r:id="rId126">
              <w:r>
                <w:rPr>
                  <w:spacing w:val="-2"/>
                  <w:sz w:val="13"/>
                </w:rPr>
                <w:t>80,000.00</w:t>
              </w:r>
            </w:hyperlink>
          </w:p>
        </w:tc>
      </w:tr>
      <w:tr>
        <w:trPr>
          <w:trHeight w:val="216" w:hRule="atLeast"/>
        </w:trPr>
        <w:tc>
          <w:tcPr>
            <w:tcW w:w="1085" w:type="dxa"/>
          </w:tcPr>
          <w:p>
            <w:pPr>
              <w:pStyle w:val="TableParagraph"/>
              <w:spacing w:before="32"/>
              <w:rPr>
                <w:sz w:val="13"/>
              </w:rPr>
            </w:pPr>
            <w:hyperlink r:id="rId122">
              <w:r>
                <w:rPr>
                  <w:sz w:val="13"/>
                </w:rPr>
                <w:t>10-64-</w:t>
              </w:r>
              <w:r>
                <w:rPr>
                  <w:spacing w:val="-5"/>
                  <w:sz w:val="13"/>
                </w:rPr>
                <w:t>27</w:t>
              </w:r>
            </w:hyperlink>
          </w:p>
        </w:tc>
        <w:tc>
          <w:tcPr>
            <w:tcW w:w="2593" w:type="dxa"/>
          </w:tcPr>
          <w:p>
            <w:pPr>
              <w:pStyle w:val="TableParagraph"/>
              <w:spacing w:before="32"/>
              <w:ind w:left="13"/>
              <w:rPr>
                <w:sz w:val="13"/>
              </w:rPr>
            </w:pPr>
            <w:hyperlink r:id="rId122">
              <w:r>
                <w:rPr>
                  <w:spacing w:val="-2"/>
                  <w:sz w:val="13"/>
                </w:rPr>
                <w:t>UTILITIES</w:t>
              </w:r>
            </w:hyperlink>
          </w:p>
        </w:tc>
        <w:tc>
          <w:tcPr>
            <w:tcW w:w="1473" w:type="dxa"/>
          </w:tcPr>
          <w:p>
            <w:pPr>
              <w:pStyle w:val="TableParagraph"/>
              <w:spacing w:before="32"/>
              <w:ind w:right="215"/>
              <w:jc w:val="right"/>
              <w:rPr>
                <w:sz w:val="13"/>
              </w:rPr>
            </w:pPr>
            <w:hyperlink r:id="rId123">
              <w:r>
                <w:rPr>
                  <w:spacing w:val="-2"/>
                  <w:sz w:val="13"/>
                </w:rPr>
                <w:t>69,346.11</w:t>
              </w:r>
            </w:hyperlink>
          </w:p>
        </w:tc>
        <w:tc>
          <w:tcPr>
            <w:tcW w:w="1292" w:type="dxa"/>
          </w:tcPr>
          <w:p>
            <w:pPr>
              <w:pStyle w:val="TableParagraph"/>
              <w:spacing w:before="32"/>
              <w:ind w:right="175"/>
              <w:jc w:val="right"/>
              <w:rPr>
                <w:sz w:val="13"/>
              </w:rPr>
            </w:pPr>
            <w:hyperlink r:id="rId124">
              <w:r>
                <w:rPr>
                  <w:spacing w:val="-2"/>
                  <w:sz w:val="13"/>
                </w:rPr>
                <w:t>100,000.00</w:t>
              </w:r>
            </w:hyperlink>
          </w:p>
        </w:tc>
        <w:tc>
          <w:tcPr>
            <w:tcW w:w="1332" w:type="dxa"/>
          </w:tcPr>
          <w:p>
            <w:pPr>
              <w:pStyle w:val="TableParagraph"/>
              <w:spacing w:before="32"/>
              <w:ind w:right="175"/>
              <w:jc w:val="right"/>
              <w:rPr>
                <w:sz w:val="13"/>
              </w:rPr>
            </w:pPr>
            <w:hyperlink r:id="rId125">
              <w:r>
                <w:rPr>
                  <w:spacing w:val="-2"/>
                  <w:sz w:val="13"/>
                </w:rPr>
                <w:t>72,983.07</w:t>
              </w:r>
            </w:hyperlink>
          </w:p>
        </w:tc>
        <w:tc>
          <w:tcPr>
            <w:tcW w:w="1191" w:type="dxa"/>
          </w:tcPr>
          <w:p>
            <w:pPr>
              <w:pStyle w:val="TableParagraph"/>
              <w:spacing w:before="32"/>
              <w:ind w:right="33"/>
              <w:jc w:val="right"/>
              <w:rPr>
                <w:sz w:val="13"/>
              </w:rPr>
            </w:pPr>
            <w:hyperlink r:id="rId126">
              <w:r>
                <w:rPr>
                  <w:spacing w:val="-2"/>
                  <w:sz w:val="13"/>
                </w:rPr>
                <w:t>100,000.00</w:t>
              </w:r>
            </w:hyperlink>
          </w:p>
        </w:tc>
      </w:tr>
      <w:tr>
        <w:trPr>
          <w:trHeight w:val="216" w:hRule="atLeast"/>
        </w:trPr>
        <w:tc>
          <w:tcPr>
            <w:tcW w:w="1085" w:type="dxa"/>
          </w:tcPr>
          <w:p>
            <w:pPr>
              <w:pStyle w:val="TableParagraph"/>
              <w:spacing w:before="32"/>
              <w:rPr>
                <w:sz w:val="13"/>
              </w:rPr>
            </w:pPr>
            <w:hyperlink r:id="rId122">
              <w:r>
                <w:rPr>
                  <w:sz w:val="13"/>
                </w:rPr>
                <w:t>10-64-</w:t>
              </w:r>
              <w:r>
                <w:rPr>
                  <w:spacing w:val="-5"/>
                  <w:sz w:val="13"/>
                </w:rPr>
                <w:t>30</w:t>
              </w:r>
            </w:hyperlink>
          </w:p>
        </w:tc>
        <w:tc>
          <w:tcPr>
            <w:tcW w:w="2593" w:type="dxa"/>
          </w:tcPr>
          <w:p>
            <w:pPr>
              <w:pStyle w:val="TableParagraph"/>
              <w:spacing w:before="32"/>
              <w:ind w:left="13"/>
              <w:rPr>
                <w:sz w:val="13"/>
              </w:rPr>
            </w:pPr>
            <w:hyperlink r:id="rId122">
              <w:r>
                <w:rPr>
                  <w:sz w:val="13"/>
                </w:rPr>
                <w:t>TRASH</w:t>
              </w:r>
              <w:r>
                <w:rPr>
                  <w:spacing w:val="4"/>
                  <w:sz w:val="13"/>
                </w:rPr>
                <w:t> </w:t>
              </w:r>
              <w:r>
                <w:rPr>
                  <w:spacing w:val="-2"/>
                  <w:sz w:val="13"/>
                </w:rPr>
                <w:t>REMOVAL</w:t>
              </w:r>
            </w:hyperlink>
          </w:p>
        </w:tc>
        <w:tc>
          <w:tcPr>
            <w:tcW w:w="1473" w:type="dxa"/>
          </w:tcPr>
          <w:p>
            <w:pPr>
              <w:pStyle w:val="TableParagraph"/>
              <w:spacing w:before="32"/>
              <w:ind w:right="215"/>
              <w:jc w:val="right"/>
              <w:rPr>
                <w:sz w:val="13"/>
              </w:rPr>
            </w:pPr>
            <w:hyperlink r:id="rId123">
              <w:r>
                <w:rPr>
                  <w:spacing w:val="-2"/>
                  <w:sz w:val="13"/>
                </w:rPr>
                <w:t>3,460.00</w:t>
              </w:r>
            </w:hyperlink>
          </w:p>
        </w:tc>
        <w:tc>
          <w:tcPr>
            <w:tcW w:w="1292" w:type="dxa"/>
          </w:tcPr>
          <w:p>
            <w:pPr>
              <w:pStyle w:val="TableParagraph"/>
              <w:spacing w:before="32"/>
              <w:ind w:right="175"/>
              <w:jc w:val="right"/>
              <w:rPr>
                <w:sz w:val="13"/>
              </w:rPr>
            </w:pPr>
            <w:hyperlink r:id="rId124">
              <w:r>
                <w:rPr>
                  <w:spacing w:val="-2"/>
                  <w:sz w:val="13"/>
                </w:rPr>
                <w:t>6,000.00</w:t>
              </w:r>
            </w:hyperlink>
          </w:p>
        </w:tc>
        <w:tc>
          <w:tcPr>
            <w:tcW w:w="1332" w:type="dxa"/>
          </w:tcPr>
          <w:p>
            <w:pPr>
              <w:pStyle w:val="TableParagraph"/>
              <w:spacing w:before="32"/>
              <w:ind w:right="175"/>
              <w:jc w:val="right"/>
              <w:rPr>
                <w:sz w:val="13"/>
              </w:rPr>
            </w:pPr>
            <w:hyperlink r:id="rId125">
              <w:r>
                <w:rPr>
                  <w:spacing w:val="-2"/>
                  <w:sz w:val="13"/>
                </w:rPr>
                <w:t>3,890.00</w:t>
              </w:r>
            </w:hyperlink>
          </w:p>
        </w:tc>
        <w:tc>
          <w:tcPr>
            <w:tcW w:w="1191" w:type="dxa"/>
          </w:tcPr>
          <w:p>
            <w:pPr>
              <w:pStyle w:val="TableParagraph"/>
              <w:spacing w:before="32"/>
              <w:ind w:right="33"/>
              <w:jc w:val="right"/>
              <w:rPr>
                <w:sz w:val="13"/>
              </w:rPr>
            </w:pPr>
            <w:hyperlink r:id="rId126">
              <w:r>
                <w:rPr>
                  <w:spacing w:val="-2"/>
                  <w:sz w:val="13"/>
                </w:rPr>
                <w:t>6,000.00</w:t>
              </w:r>
            </w:hyperlink>
          </w:p>
        </w:tc>
      </w:tr>
      <w:tr>
        <w:trPr>
          <w:trHeight w:val="216" w:hRule="atLeast"/>
        </w:trPr>
        <w:tc>
          <w:tcPr>
            <w:tcW w:w="1085" w:type="dxa"/>
          </w:tcPr>
          <w:p>
            <w:pPr>
              <w:pStyle w:val="TableParagraph"/>
              <w:spacing w:before="32"/>
              <w:rPr>
                <w:sz w:val="13"/>
              </w:rPr>
            </w:pPr>
            <w:hyperlink r:id="rId122">
              <w:r>
                <w:rPr>
                  <w:sz w:val="13"/>
                </w:rPr>
                <w:t>10-64-</w:t>
              </w:r>
              <w:r>
                <w:rPr>
                  <w:spacing w:val="-5"/>
                  <w:sz w:val="13"/>
                </w:rPr>
                <w:t>60</w:t>
              </w:r>
            </w:hyperlink>
          </w:p>
        </w:tc>
        <w:tc>
          <w:tcPr>
            <w:tcW w:w="2593" w:type="dxa"/>
          </w:tcPr>
          <w:p>
            <w:pPr>
              <w:pStyle w:val="TableParagraph"/>
              <w:spacing w:before="32"/>
              <w:ind w:left="13"/>
              <w:rPr>
                <w:sz w:val="13"/>
              </w:rPr>
            </w:pPr>
            <w:hyperlink r:id="rId122">
              <w:r>
                <w:rPr>
                  <w:sz w:val="13"/>
                </w:rPr>
                <w:t>(SUNDRY</w:t>
              </w:r>
              <w:r>
                <w:rPr>
                  <w:spacing w:val="3"/>
                  <w:sz w:val="13"/>
                </w:rPr>
                <w:t> </w:t>
              </w:r>
              <w:r>
                <w:rPr>
                  <w:sz w:val="13"/>
                </w:rPr>
                <w:t>-</w:t>
              </w:r>
              <w:r>
                <w:rPr>
                  <w:spacing w:val="4"/>
                  <w:sz w:val="13"/>
                </w:rPr>
                <w:t> </w:t>
              </w:r>
              <w:r>
                <w:rPr>
                  <w:sz w:val="13"/>
                </w:rPr>
                <w:t>(REC.</w:t>
              </w:r>
              <w:r>
                <w:rPr>
                  <w:spacing w:val="4"/>
                  <w:sz w:val="13"/>
                </w:rPr>
                <w:t> </w:t>
              </w:r>
              <w:r>
                <w:rPr>
                  <w:sz w:val="13"/>
                </w:rPr>
                <w:t>MASTER</w:t>
              </w:r>
              <w:r>
                <w:rPr>
                  <w:spacing w:val="4"/>
                  <w:sz w:val="13"/>
                </w:rPr>
                <w:t> </w:t>
              </w:r>
              <w:r>
                <w:rPr>
                  <w:spacing w:val="-2"/>
                  <w:sz w:val="13"/>
                </w:rPr>
                <w:t>PLAN)</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85" w:type="dxa"/>
          </w:tcPr>
          <w:p>
            <w:pPr>
              <w:pStyle w:val="TableParagraph"/>
              <w:spacing w:before="32"/>
              <w:rPr>
                <w:sz w:val="13"/>
              </w:rPr>
            </w:pPr>
            <w:hyperlink r:id="rId122">
              <w:r>
                <w:rPr>
                  <w:sz w:val="13"/>
                </w:rPr>
                <w:t>10-64-</w:t>
              </w:r>
              <w:r>
                <w:rPr>
                  <w:spacing w:val="-5"/>
                  <w:sz w:val="13"/>
                </w:rPr>
                <w:t>63</w:t>
              </w:r>
            </w:hyperlink>
          </w:p>
        </w:tc>
        <w:tc>
          <w:tcPr>
            <w:tcW w:w="2593" w:type="dxa"/>
          </w:tcPr>
          <w:p>
            <w:pPr>
              <w:pStyle w:val="TableParagraph"/>
              <w:spacing w:before="32"/>
              <w:ind w:left="13"/>
              <w:rPr>
                <w:sz w:val="13"/>
              </w:rPr>
            </w:pPr>
            <w:hyperlink r:id="rId122">
              <w:r>
                <w:rPr>
                  <w:sz w:val="13"/>
                </w:rPr>
                <w:t>SUNDRY</w:t>
              </w:r>
              <w:r>
                <w:rPr>
                  <w:spacing w:val="5"/>
                  <w:sz w:val="13"/>
                </w:rPr>
                <w:t> </w:t>
              </w:r>
              <w:r>
                <w:rPr>
                  <w:spacing w:val="-2"/>
                  <w:sz w:val="13"/>
                </w:rPr>
                <w:t>(TRAILS)</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85" w:type="dxa"/>
          </w:tcPr>
          <w:p>
            <w:pPr>
              <w:pStyle w:val="TableParagraph"/>
              <w:spacing w:before="32"/>
              <w:rPr>
                <w:sz w:val="13"/>
              </w:rPr>
            </w:pPr>
            <w:hyperlink r:id="rId122">
              <w:r>
                <w:rPr>
                  <w:sz w:val="13"/>
                </w:rPr>
                <w:t>10-64-</w:t>
              </w:r>
              <w:r>
                <w:rPr>
                  <w:spacing w:val="-5"/>
                  <w:sz w:val="13"/>
                </w:rPr>
                <w:t>64</w:t>
              </w:r>
            </w:hyperlink>
          </w:p>
        </w:tc>
        <w:tc>
          <w:tcPr>
            <w:tcW w:w="2593" w:type="dxa"/>
          </w:tcPr>
          <w:p>
            <w:pPr>
              <w:pStyle w:val="TableParagraph"/>
              <w:spacing w:before="32"/>
              <w:ind w:left="13"/>
              <w:rPr>
                <w:sz w:val="13"/>
              </w:rPr>
            </w:pPr>
            <w:hyperlink r:id="rId122">
              <w:r>
                <w:rPr>
                  <w:sz w:val="13"/>
                </w:rPr>
                <w:t>SUNDRY</w:t>
              </w:r>
              <w:r>
                <w:rPr>
                  <w:spacing w:val="5"/>
                  <w:sz w:val="13"/>
                </w:rPr>
                <w:t> </w:t>
              </w:r>
              <w:r>
                <w:rPr>
                  <w:sz w:val="13"/>
                </w:rPr>
                <w:t>(SUMMER</w:t>
              </w:r>
              <w:r>
                <w:rPr>
                  <w:spacing w:val="6"/>
                  <w:sz w:val="13"/>
                </w:rPr>
                <w:t> </w:t>
              </w:r>
              <w:r>
                <w:rPr>
                  <w:spacing w:val="-2"/>
                  <w:sz w:val="13"/>
                </w:rPr>
                <w:t>RECREATION)</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85" w:type="dxa"/>
          </w:tcPr>
          <w:p>
            <w:pPr>
              <w:pStyle w:val="TableParagraph"/>
              <w:spacing w:before="32"/>
              <w:rPr>
                <w:sz w:val="13"/>
              </w:rPr>
            </w:pPr>
            <w:hyperlink r:id="rId122">
              <w:r>
                <w:rPr>
                  <w:sz w:val="13"/>
                </w:rPr>
                <w:t>10-64-</w:t>
              </w:r>
              <w:r>
                <w:rPr>
                  <w:spacing w:val="-5"/>
                  <w:sz w:val="13"/>
                </w:rPr>
                <w:t>65</w:t>
              </w:r>
            </w:hyperlink>
          </w:p>
        </w:tc>
        <w:tc>
          <w:tcPr>
            <w:tcW w:w="2593" w:type="dxa"/>
          </w:tcPr>
          <w:p>
            <w:pPr>
              <w:pStyle w:val="TableParagraph"/>
              <w:spacing w:before="32"/>
              <w:ind w:left="13"/>
              <w:rPr>
                <w:sz w:val="13"/>
              </w:rPr>
            </w:pPr>
            <w:hyperlink r:id="rId122">
              <w:r>
                <w:rPr>
                  <w:sz w:val="13"/>
                </w:rPr>
                <w:t>SUNDRY</w:t>
              </w:r>
              <w:r>
                <w:rPr>
                  <w:spacing w:val="2"/>
                  <w:sz w:val="13"/>
                </w:rPr>
                <w:t> </w:t>
              </w:r>
              <w:r>
                <w:rPr>
                  <w:sz w:val="13"/>
                </w:rPr>
                <w:t>-</w:t>
              </w:r>
              <w:r>
                <w:rPr>
                  <w:spacing w:val="42"/>
                  <w:sz w:val="13"/>
                </w:rPr>
                <w:t> </w:t>
              </w:r>
              <w:r>
                <w:rPr>
                  <w:sz w:val="13"/>
                </w:rPr>
                <w:t>MAINT.</w:t>
              </w:r>
              <w:r>
                <w:rPr>
                  <w:spacing w:val="3"/>
                  <w:sz w:val="13"/>
                </w:rPr>
                <w:t> </w:t>
              </w:r>
              <w:r>
                <w:rPr>
                  <w:spacing w:val="-2"/>
                  <w:sz w:val="13"/>
                </w:rPr>
                <w:t>CONT.</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85" w:type="dxa"/>
          </w:tcPr>
          <w:p>
            <w:pPr>
              <w:pStyle w:val="TableParagraph"/>
              <w:spacing w:before="32"/>
              <w:rPr>
                <w:sz w:val="13"/>
              </w:rPr>
            </w:pPr>
            <w:hyperlink r:id="rId122">
              <w:r>
                <w:rPr>
                  <w:sz w:val="13"/>
                </w:rPr>
                <w:t>10-64-</w:t>
              </w:r>
              <w:r>
                <w:rPr>
                  <w:spacing w:val="-5"/>
                  <w:sz w:val="13"/>
                </w:rPr>
                <w:t>66</w:t>
              </w:r>
            </w:hyperlink>
          </w:p>
        </w:tc>
        <w:tc>
          <w:tcPr>
            <w:tcW w:w="2593" w:type="dxa"/>
          </w:tcPr>
          <w:p>
            <w:pPr>
              <w:pStyle w:val="TableParagraph"/>
              <w:spacing w:before="32"/>
              <w:ind w:left="13"/>
              <w:rPr>
                <w:sz w:val="13"/>
              </w:rPr>
            </w:pPr>
            <w:hyperlink r:id="rId122">
              <w:r>
                <w:rPr>
                  <w:sz w:val="13"/>
                </w:rPr>
                <w:t>SUNDRY</w:t>
              </w:r>
              <w:r>
                <w:rPr>
                  <w:spacing w:val="3"/>
                  <w:sz w:val="13"/>
                </w:rPr>
                <w:t> </w:t>
              </w:r>
              <w:r>
                <w:rPr>
                  <w:sz w:val="13"/>
                </w:rPr>
                <w:t>(4TH</w:t>
              </w:r>
              <w:r>
                <w:rPr>
                  <w:spacing w:val="4"/>
                  <w:sz w:val="13"/>
                </w:rPr>
                <w:t> </w:t>
              </w:r>
              <w:r>
                <w:rPr>
                  <w:sz w:val="13"/>
                </w:rPr>
                <w:t>JULY</w:t>
              </w:r>
              <w:r>
                <w:rPr>
                  <w:spacing w:val="4"/>
                  <w:sz w:val="13"/>
                </w:rPr>
                <w:t> </w:t>
              </w:r>
              <w:r>
                <w:rPr>
                  <w:spacing w:val="-2"/>
                  <w:sz w:val="13"/>
                </w:rPr>
                <w:t>EXPENSES)</w:t>
              </w:r>
            </w:hyperlink>
          </w:p>
        </w:tc>
        <w:tc>
          <w:tcPr>
            <w:tcW w:w="1473" w:type="dxa"/>
          </w:tcPr>
          <w:p>
            <w:pPr>
              <w:pStyle w:val="TableParagraph"/>
              <w:spacing w:before="32"/>
              <w:ind w:right="215"/>
              <w:jc w:val="right"/>
              <w:rPr>
                <w:sz w:val="13"/>
              </w:rPr>
            </w:pPr>
            <w:hyperlink r:id="rId123">
              <w:r>
                <w:rPr>
                  <w:spacing w:val="-2"/>
                  <w:sz w:val="13"/>
                </w:rPr>
                <w:t>3,608.73</w:t>
              </w:r>
            </w:hyperlink>
          </w:p>
        </w:tc>
        <w:tc>
          <w:tcPr>
            <w:tcW w:w="1292" w:type="dxa"/>
          </w:tcPr>
          <w:p>
            <w:pPr>
              <w:pStyle w:val="TableParagraph"/>
              <w:spacing w:before="32"/>
              <w:ind w:right="175"/>
              <w:jc w:val="right"/>
              <w:rPr>
                <w:sz w:val="13"/>
              </w:rPr>
            </w:pPr>
            <w:hyperlink r:id="rId124">
              <w:r>
                <w:rPr>
                  <w:spacing w:val="-2"/>
                  <w:sz w:val="13"/>
                </w:rPr>
                <w:t>25,000.00</w:t>
              </w:r>
            </w:hyperlink>
          </w:p>
        </w:tc>
        <w:tc>
          <w:tcPr>
            <w:tcW w:w="1332" w:type="dxa"/>
          </w:tcPr>
          <w:p>
            <w:pPr>
              <w:pStyle w:val="TableParagraph"/>
              <w:spacing w:before="32"/>
              <w:ind w:right="175"/>
              <w:jc w:val="right"/>
              <w:rPr>
                <w:sz w:val="13"/>
              </w:rPr>
            </w:pPr>
            <w:hyperlink r:id="rId125">
              <w:r>
                <w:rPr>
                  <w:spacing w:val="-2"/>
                  <w:sz w:val="13"/>
                </w:rPr>
                <w:t>15,000.00</w:t>
              </w:r>
            </w:hyperlink>
          </w:p>
        </w:tc>
        <w:tc>
          <w:tcPr>
            <w:tcW w:w="1191" w:type="dxa"/>
          </w:tcPr>
          <w:p>
            <w:pPr>
              <w:pStyle w:val="TableParagraph"/>
              <w:spacing w:before="32"/>
              <w:ind w:right="33"/>
              <w:jc w:val="right"/>
              <w:rPr>
                <w:sz w:val="13"/>
              </w:rPr>
            </w:pPr>
            <w:hyperlink r:id="rId126">
              <w:r>
                <w:rPr>
                  <w:spacing w:val="-2"/>
                  <w:sz w:val="13"/>
                </w:rPr>
                <w:t>25,000.00</w:t>
              </w:r>
            </w:hyperlink>
          </w:p>
        </w:tc>
      </w:tr>
      <w:tr>
        <w:trPr>
          <w:trHeight w:val="216" w:hRule="atLeast"/>
        </w:trPr>
        <w:tc>
          <w:tcPr>
            <w:tcW w:w="1085" w:type="dxa"/>
          </w:tcPr>
          <w:p>
            <w:pPr>
              <w:pStyle w:val="TableParagraph"/>
              <w:spacing w:before="32"/>
              <w:rPr>
                <w:sz w:val="13"/>
              </w:rPr>
            </w:pPr>
            <w:hyperlink r:id="rId122">
              <w:r>
                <w:rPr>
                  <w:sz w:val="13"/>
                </w:rPr>
                <w:t>10-64-</w:t>
              </w:r>
              <w:r>
                <w:rPr>
                  <w:spacing w:val="-5"/>
                  <w:sz w:val="13"/>
                </w:rPr>
                <w:t>67</w:t>
              </w:r>
            </w:hyperlink>
          </w:p>
        </w:tc>
        <w:tc>
          <w:tcPr>
            <w:tcW w:w="2593" w:type="dxa"/>
          </w:tcPr>
          <w:p>
            <w:pPr>
              <w:pStyle w:val="TableParagraph"/>
              <w:spacing w:before="32"/>
              <w:ind w:left="13"/>
              <w:rPr>
                <w:sz w:val="13"/>
              </w:rPr>
            </w:pPr>
            <w:hyperlink r:id="rId122">
              <w:r>
                <w:rPr>
                  <w:sz w:val="13"/>
                </w:rPr>
                <w:t>SUNDRY</w:t>
              </w:r>
              <w:r>
                <w:rPr>
                  <w:spacing w:val="5"/>
                  <w:sz w:val="13"/>
                </w:rPr>
                <w:t> </w:t>
              </w:r>
              <w:r>
                <w:rPr>
                  <w:spacing w:val="-2"/>
                  <w:sz w:val="13"/>
                </w:rPr>
                <w:t>(FIREWORKS)</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85" w:type="dxa"/>
          </w:tcPr>
          <w:p>
            <w:pPr>
              <w:pStyle w:val="TableParagraph"/>
              <w:spacing w:before="32"/>
              <w:rPr>
                <w:sz w:val="13"/>
              </w:rPr>
            </w:pPr>
            <w:hyperlink r:id="rId122">
              <w:r>
                <w:rPr>
                  <w:sz w:val="13"/>
                </w:rPr>
                <w:t>10-64-</w:t>
              </w:r>
              <w:r>
                <w:rPr>
                  <w:spacing w:val="-5"/>
                  <w:sz w:val="13"/>
                </w:rPr>
                <w:t>70</w:t>
              </w:r>
            </w:hyperlink>
          </w:p>
        </w:tc>
        <w:tc>
          <w:tcPr>
            <w:tcW w:w="2593" w:type="dxa"/>
          </w:tcPr>
          <w:p>
            <w:pPr>
              <w:pStyle w:val="TableParagraph"/>
              <w:spacing w:before="32"/>
              <w:ind w:left="13"/>
              <w:rPr>
                <w:sz w:val="13"/>
              </w:rPr>
            </w:pPr>
            <w:hyperlink r:id="rId122">
              <w:r>
                <w:rPr>
                  <w:sz w:val="13"/>
                </w:rPr>
                <w:t>CAPITAL</w:t>
              </w:r>
              <w:r>
                <w:rPr>
                  <w:spacing w:val="5"/>
                  <w:sz w:val="13"/>
                </w:rPr>
                <w:t> </w:t>
              </w:r>
              <w:r>
                <w:rPr>
                  <w:spacing w:val="-2"/>
                  <w:sz w:val="13"/>
                </w:rPr>
                <w:t>OUTLAY</w:t>
              </w:r>
            </w:hyperlink>
          </w:p>
        </w:tc>
        <w:tc>
          <w:tcPr>
            <w:tcW w:w="1473" w:type="dxa"/>
          </w:tcPr>
          <w:p>
            <w:pPr>
              <w:pStyle w:val="TableParagraph"/>
              <w:spacing w:before="32"/>
              <w:ind w:right="215"/>
              <w:jc w:val="right"/>
              <w:rPr>
                <w:sz w:val="13"/>
              </w:rPr>
            </w:pPr>
            <w:hyperlink r:id="rId123">
              <w:r>
                <w:rPr>
                  <w:spacing w:val="-2"/>
                  <w:sz w:val="13"/>
                </w:rPr>
                <w:t>51,076.72</w:t>
              </w:r>
            </w:hyperlink>
          </w:p>
        </w:tc>
        <w:tc>
          <w:tcPr>
            <w:tcW w:w="1292" w:type="dxa"/>
          </w:tcPr>
          <w:p>
            <w:pPr>
              <w:pStyle w:val="TableParagraph"/>
              <w:spacing w:before="32"/>
              <w:ind w:right="175"/>
              <w:jc w:val="right"/>
              <w:rPr>
                <w:sz w:val="13"/>
              </w:rPr>
            </w:pPr>
            <w:hyperlink r:id="rId124">
              <w:r>
                <w:rPr>
                  <w:spacing w:val="-2"/>
                  <w:sz w:val="13"/>
                </w:rPr>
                <w:t>51,000.00</w:t>
              </w:r>
            </w:hyperlink>
          </w:p>
        </w:tc>
        <w:tc>
          <w:tcPr>
            <w:tcW w:w="1332" w:type="dxa"/>
          </w:tcPr>
          <w:p>
            <w:pPr>
              <w:pStyle w:val="TableParagraph"/>
              <w:spacing w:before="32"/>
              <w:ind w:right="175"/>
              <w:jc w:val="right"/>
              <w:rPr>
                <w:sz w:val="13"/>
              </w:rPr>
            </w:pPr>
            <w:hyperlink r:id="rId125">
              <w:r>
                <w:rPr>
                  <w:spacing w:val="-2"/>
                  <w:sz w:val="13"/>
                </w:rPr>
                <w:t>16,159.74</w:t>
              </w:r>
            </w:hyperlink>
          </w:p>
        </w:tc>
        <w:tc>
          <w:tcPr>
            <w:tcW w:w="1191" w:type="dxa"/>
          </w:tcPr>
          <w:p>
            <w:pPr>
              <w:pStyle w:val="TableParagraph"/>
              <w:spacing w:before="32"/>
              <w:ind w:right="33"/>
              <w:jc w:val="right"/>
              <w:rPr>
                <w:sz w:val="13"/>
              </w:rPr>
            </w:pPr>
            <w:hyperlink r:id="rId126">
              <w:r>
                <w:rPr>
                  <w:spacing w:val="-2"/>
                  <w:sz w:val="13"/>
                </w:rPr>
                <w:t>30,000.00</w:t>
              </w:r>
            </w:hyperlink>
          </w:p>
        </w:tc>
      </w:tr>
      <w:tr>
        <w:trPr>
          <w:trHeight w:val="216" w:hRule="atLeast"/>
        </w:trPr>
        <w:tc>
          <w:tcPr>
            <w:tcW w:w="1085" w:type="dxa"/>
          </w:tcPr>
          <w:p>
            <w:pPr>
              <w:pStyle w:val="TableParagraph"/>
              <w:spacing w:before="32"/>
              <w:rPr>
                <w:sz w:val="13"/>
              </w:rPr>
            </w:pPr>
            <w:hyperlink r:id="rId122">
              <w:r>
                <w:rPr>
                  <w:sz w:val="13"/>
                </w:rPr>
                <w:t>10-64-</w:t>
              </w:r>
              <w:r>
                <w:rPr>
                  <w:spacing w:val="-5"/>
                  <w:sz w:val="13"/>
                </w:rPr>
                <w:t>73</w:t>
              </w:r>
            </w:hyperlink>
          </w:p>
        </w:tc>
        <w:tc>
          <w:tcPr>
            <w:tcW w:w="2593" w:type="dxa"/>
          </w:tcPr>
          <w:p>
            <w:pPr>
              <w:pStyle w:val="TableParagraph"/>
              <w:spacing w:before="32"/>
              <w:ind w:left="13"/>
              <w:rPr>
                <w:sz w:val="13"/>
              </w:rPr>
            </w:pPr>
            <w:hyperlink r:id="rId122">
              <w:r>
                <w:rPr>
                  <w:sz w:val="13"/>
                </w:rPr>
                <w:t>CAPITAL</w:t>
              </w:r>
              <w:r>
                <w:rPr>
                  <w:spacing w:val="4"/>
                  <w:sz w:val="13"/>
                </w:rPr>
                <w:t> </w:t>
              </w:r>
              <w:r>
                <w:rPr>
                  <w:sz w:val="13"/>
                </w:rPr>
                <w:t>OUTLAY</w:t>
              </w:r>
              <w:r>
                <w:rPr>
                  <w:spacing w:val="4"/>
                  <w:sz w:val="13"/>
                </w:rPr>
                <w:t> </w:t>
              </w:r>
              <w:r>
                <w:rPr>
                  <w:sz w:val="13"/>
                </w:rPr>
                <w:t>-J</w:t>
              </w:r>
              <w:r>
                <w:rPr>
                  <w:spacing w:val="5"/>
                  <w:sz w:val="13"/>
                </w:rPr>
                <w:t> </w:t>
              </w:r>
              <w:r>
                <w:rPr>
                  <w:sz w:val="13"/>
                </w:rPr>
                <w:t>HAMBLIN</w:t>
              </w:r>
              <w:r>
                <w:rPr>
                  <w:spacing w:val="4"/>
                  <w:sz w:val="13"/>
                </w:rPr>
                <w:t> </w:t>
              </w:r>
              <w:r>
                <w:rPr>
                  <w:spacing w:val="-4"/>
                  <w:sz w:val="13"/>
                </w:rPr>
                <w:t>PARK</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85" w:type="dxa"/>
          </w:tcPr>
          <w:p>
            <w:pPr>
              <w:pStyle w:val="TableParagraph"/>
              <w:spacing w:before="32"/>
              <w:rPr>
                <w:sz w:val="13"/>
              </w:rPr>
            </w:pPr>
            <w:hyperlink r:id="rId122">
              <w:r>
                <w:rPr>
                  <w:sz w:val="13"/>
                </w:rPr>
                <w:t>10-64-</w:t>
              </w:r>
              <w:r>
                <w:rPr>
                  <w:spacing w:val="-5"/>
                  <w:sz w:val="13"/>
                </w:rPr>
                <w:t>74</w:t>
              </w:r>
            </w:hyperlink>
          </w:p>
        </w:tc>
        <w:tc>
          <w:tcPr>
            <w:tcW w:w="2593" w:type="dxa"/>
          </w:tcPr>
          <w:p>
            <w:pPr>
              <w:pStyle w:val="TableParagraph"/>
              <w:spacing w:before="32"/>
              <w:ind w:left="13"/>
              <w:rPr>
                <w:sz w:val="13"/>
              </w:rPr>
            </w:pPr>
            <w:hyperlink r:id="rId122">
              <w:r>
                <w:rPr>
                  <w:sz w:val="13"/>
                </w:rPr>
                <w:t>CAPITAL</w:t>
              </w:r>
              <w:r>
                <w:rPr>
                  <w:spacing w:val="8"/>
                  <w:sz w:val="13"/>
                </w:rPr>
                <w:t> </w:t>
              </w:r>
              <w:r>
                <w:rPr>
                  <w:sz w:val="13"/>
                </w:rPr>
                <w:t>OUTLAY-HAMBLIN</w:t>
              </w:r>
              <w:r>
                <w:rPr>
                  <w:spacing w:val="8"/>
                  <w:sz w:val="13"/>
                </w:rPr>
                <w:t> </w:t>
              </w:r>
              <w:r>
                <w:rPr>
                  <w:spacing w:val="-2"/>
                  <w:sz w:val="13"/>
                </w:rPr>
                <w:t>(CITY)</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85" w:type="dxa"/>
          </w:tcPr>
          <w:p>
            <w:pPr>
              <w:pStyle w:val="TableParagraph"/>
              <w:spacing w:before="32"/>
              <w:rPr>
                <w:sz w:val="13"/>
              </w:rPr>
            </w:pPr>
            <w:hyperlink r:id="rId122">
              <w:r>
                <w:rPr>
                  <w:sz w:val="13"/>
                </w:rPr>
                <w:t>10-64-</w:t>
              </w:r>
              <w:r>
                <w:rPr>
                  <w:spacing w:val="-5"/>
                  <w:sz w:val="13"/>
                </w:rPr>
                <w:t>81</w:t>
              </w:r>
            </w:hyperlink>
          </w:p>
        </w:tc>
        <w:tc>
          <w:tcPr>
            <w:tcW w:w="2593" w:type="dxa"/>
          </w:tcPr>
          <w:p>
            <w:pPr>
              <w:pStyle w:val="TableParagraph"/>
              <w:spacing w:before="32"/>
              <w:ind w:left="13"/>
              <w:rPr>
                <w:sz w:val="13"/>
              </w:rPr>
            </w:pPr>
            <w:hyperlink r:id="rId122">
              <w:r>
                <w:rPr>
                  <w:sz w:val="13"/>
                </w:rPr>
                <w:t>YOUTH</w:t>
              </w:r>
              <w:r>
                <w:rPr>
                  <w:spacing w:val="4"/>
                  <w:sz w:val="13"/>
                </w:rPr>
                <w:t> </w:t>
              </w:r>
              <w:r>
                <w:rPr>
                  <w:spacing w:val="-2"/>
                  <w:sz w:val="13"/>
                </w:rPr>
                <w:t>RECREATION</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01" w:hRule="atLeast"/>
        </w:trPr>
        <w:tc>
          <w:tcPr>
            <w:tcW w:w="1085" w:type="dxa"/>
          </w:tcPr>
          <w:p>
            <w:pPr>
              <w:pStyle w:val="TableParagraph"/>
              <w:spacing w:before="32"/>
              <w:rPr>
                <w:sz w:val="13"/>
              </w:rPr>
            </w:pPr>
            <w:hyperlink r:id="rId122">
              <w:r>
                <w:rPr>
                  <w:sz w:val="13"/>
                </w:rPr>
                <w:t>10-64-</w:t>
              </w:r>
              <w:r>
                <w:rPr>
                  <w:spacing w:val="-5"/>
                  <w:sz w:val="13"/>
                </w:rPr>
                <w:t>99</w:t>
              </w:r>
            </w:hyperlink>
          </w:p>
        </w:tc>
        <w:tc>
          <w:tcPr>
            <w:tcW w:w="2593" w:type="dxa"/>
          </w:tcPr>
          <w:p>
            <w:pPr>
              <w:pStyle w:val="TableParagraph"/>
              <w:spacing w:before="32"/>
              <w:ind w:left="13"/>
              <w:rPr>
                <w:sz w:val="13"/>
              </w:rPr>
            </w:pPr>
            <w:hyperlink r:id="rId122">
              <w:r>
                <w:rPr>
                  <w:sz w:val="13"/>
                </w:rPr>
                <w:t>PARKS</w:t>
              </w:r>
              <w:r>
                <w:rPr>
                  <w:spacing w:val="4"/>
                  <w:sz w:val="13"/>
                </w:rPr>
                <w:t> </w:t>
              </w:r>
              <w:r>
                <w:rPr>
                  <w:spacing w:val="-2"/>
                  <w:sz w:val="13"/>
                </w:rPr>
                <w:t>GENERAL</w:t>
              </w:r>
            </w:hyperlink>
          </w:p>
        </w:tc>
        <w:tc>
          <w:tcPr>
            <w:tcW w:w="1473" w:type="dxa"/>
            <w:tcBorders>
              <w:bottom w:val="single" w:sz="6" w:space="0" w:color="000000"/>
            </w:tcBorders>
          </w:tcPr>
          <w:p>
            <w:pPr>
              <w:pStyle w:val="TableParagraph"/>
              <w:spacing w:before="32"/>
              <w:ind w:right="215"/>
              <w:jc w:val="right"/>
              <w:rPr>
                <w:sz w:val="13"/>
              </w:rPr>
            </w:pPr>
            <w:hyperlink r:id="rId123">
              <w:r>
                <w:rPr>
                  <w:spacing w:val="-2"/>
                  <w:sz w:val="13"/>
                </w:rPr>
                <w:t>2,455.53</w:t>
              </w:r>
            </w:hyperlink>
          </w:p>
        </w:tc>
        <w:tc>
          <w:tcPr>
            <w:tcW w:w="1292" w:type="dxa"/>
            <w:tcBorders>
              <w:bottom w:val="single" w:sz="6" w:space="0" w:color="000000"/>
            </w:tcBorders>
          </w:tcPr>
          <w:p>
            <w:pPr>
              <w:pStyle w:val="TableParagraph"/>
              <w:spacing w:before="32"/>
              <w:ind w:right="175"/>
              <w:jc w:val="right"/>
              <w:rPr>
                <w:sz w:val="13"/>
              </w:rPr>
            </w:pPr>
            <w:hyperlink r:id="rId124">
              <w:r>
                <w:rPr>
                  <w:spacing w:val="-2"/>
                  <w:sz w:val="13"/>
                </w:rPr>
                <w:t>2,500.00</w:t>
              </w:r>
            </w:hyperlink>
          </w:p>
        </w:tc>
        <w:tc>
          <w:tcPr>
            <w:tcW w:w="1332" w:type="dxa"/>
            <w:tcBorders>
              <w:bottom w:val="single" w:sz="6" w:space="0" w:color="000000"/>
            </w:tcBorders>
          </w:tcPr>
          <w:p>
            <w:pPr>
              <w:pStyle w:val="TableParagraph"/>
              <w:spacing w:before="32"/>
              <w:ind w:right="175"/>
              <w:jc w:val="right"/>
              <w:rPr>
                <w:sz w:val="13"/>
              </w:rPr>
            </w:pPr>
            <w:hyperlink r:id="rId125">
              <w:r>
                <w:rPr>
                  <w:spacing w:val="-5"/>
                  <w:sz w:val="13"/>
                </w:rPr>
                <w:t>.00</w:t>
              </w:r>
            </w:hyperlink>
          </w:p>
        </w:tc>
        <w:tc>
          <w:tcPr>
            <w:tcW w:w="1191" w:type="dxa"/>
            <w:tcBorders>
              <w:bottom w:val="single" w:sz="6" w:space="0" w:color="000000"/>
            </w:tcBorders>
          </w:tcPr>
          <w:p>
            <w:pPr>
              <w:pStyle w:val="TableParagraph"/>
              <w:spacing w:before="32"/>
              <w:ind w:right="33"/>
              <w:jc w:val="right"/>
              <w:rPr>
                <w:sz w:val="13"/>
              </w:rPr>
            </w:pPr>
            <w:hyperlink r:id="rId126">
              <w:r>
                <w:rPr>
                  <w:spacing w:val="-5"/>
                  <w:sz w:val="13"/>
                </w:rPr>
                <w:t>.00</w:t>
              </w:r>
            </w:hyperlink>
          </w:p>
        </w:tc>
      </w:tr>
      <w:tr>
        <w:trPr>
          <w:trHeight w:val="379" w:hRule="atLeast"/>
        </w:trPr>
        <w:tc>
          <w:tcPr>
            <w:tcW w:w="1085" w:type="dxa"/>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PARKS:</w:t>
            </w:r>
          </w:p>
        </w:tc>
        <w:tc>
          <w:tcPr>
            <w:tcW w:w="2593" w:type="dxa"/>
          </w:tcPr>
          <w:p>
            <w:pPr>
              <w:pStyle w:val="TableParagraph"/>
              <w:rPr>
                <w:rFonts w:ascii="Times New Roman"/>
                <w:sz w:val="12"/>
              </w:rPr>
            </w:pPr>
          </w:p>
        </w:tc>
        <w:tc>
          <w:tcPr>
            <w:tcW w:w="1473" w:type="dxa"/>
            <w:tcBorders>
              <w:top w:val="single" w:sz="6" w:space="0" w:color="000000"/>
              <w:bottom w:val="single" w:sz="6" w:space="0" w:color="000000"/>
            </w:tcBorders>
          </w:tcPr>
          <w:p>
            <w:pPr>
              <w:pStyle w:val="TableParagraph"/>
              <w:spacing w:before="60"/>
              <w:rPr>
                <w:sz w:val="13"/>
              </w:rPr>
            </w:pPr>
          </w:p>
          <w:p>
            <w:pPr>
              <w:pStyle w:val="TableParagraph"/>
              <w:ind w:right="215"/>
              <w:jc w:val="right"/>
              <w:rPr>
                <w:sz w:val="13"/>
              </w:rPr>
            </w:pPr>
            <w:r>
              <w:rPr>
                <w:spacing w:val="-2"/>
                <w:sz w:val="13"/>
              </w:rPr>
              <w:t>483,054.84</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2"/>
                <w:sz w:val="13"/>
              </w:rPr>
              <w:t>670,500.00</w:t>
            </w:r>
          </w:p>
        </w:tc>
        <w:tc>
          <w:tcPr>
            <w:tcW w:w="133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2"/>
                <w:sz w:val="13"/>
              </w:rPr>
              <w:t>461,282.50</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3"/>
              <w:jc w:val="right"/>
              <w:rPr>
                <w:sz w:val="13"/>
              </w:rPr>
            </w:pPr>
            <w:r>
              <w:rPr>
                <w:spacing w:val="-2"/>
                <w:sz w:val="13"/>
              </w:rPr>
              <w:t>664,000.00</w:t>
            </w:r>
          </w:p>
        </w:tc>
      </w:tr>
      <w:tr>
        <w:trPr>
          <w:trHeight w:val="394" w:hRule="atLeast"/>
        </w:trPr>
        <w:tc>
          <w:tcPr>
            <w:tcW w:w="1085" w:type="dxa"/>
          </w:tcPr>
          <w:p>
            <w:pPr>
              <w:pStyle w:val="TableParagraph"/>
              <w:spacing w:before="60"/>
              <w:rPr>
                <w:sz w:val="13"/>
              </w:rPr>
            </w:pPr>
          </w:p>
          <w:p>
            <w:pPr>
              <w:pStyle w:val="TableParagraph"/>
              <w:rPr>
                <w:b/>
                <w:sz w:val="13"/>
              </w:rPr>
            </w:pPr>
            <w:r>
              <w:rPr>
                <w:b/>
                <w:spacing w:val="-2"/>
                <w:sz w:val="13"/>
              </w:rPr>
              <w:t>CEMETERY</w:t>
            </w:r>
          </w:p>
        </w:tc>
        <w:tc>
          <w:tcPr>
            <w:tcW w:w="2593" w:type="dxa"/>
          </w:tcPr>
          <w:p>
            <w:pPr>
              <w:pStyle w:val="TableParagraph"/>
              <w:rPr>
                <w:rFonts w:ascii="Times New Roman"/>
                <w:sz w:val="12"/>
              </w:rPr>
            </w:pPr>
          </w:p>
        </w:tc>
        <w:tc>
          <w:tcPr>
            <w:tcW w:w="1473" w:type="dxa"/>
            <w:tcBorders>
              <w:top w:val="single" w:sz="6" w:space="0" w:color="000000"/>
            </w:tcBorders>
          </w:tcPr>
          <w:p>
            <w:pPr>
              <w:pStyle w:val="TableParagraph"/>
              <w:rPr>
                <w:rFonts w:ascii="Times New Roman"/>
                <w:sz w:val="12"/>
              </w:rPr>
            </w:pPr>
          </w:p>
        </w:tc>
        <w:tc>
          <w:tcPr>
            <w:tcW w:w="1292" w:type="dxa"/>
            <w:tcBorders>
              <w:top w:val="single" w:sz="6" w:space="0" w:color="000000"/>
            </w:tcBorders>
          </w:tcPr>
          <w:p>
            <w:pPr>
              <w:pStyle w:val="TableParagraph"/>
              <w:rPr>
                <w:rFonts w:ascii="Times New Roman"/>
                <w:sz w:val="12"/>
              </w:rPr>
            </w:pPr>
          </w:p>
        </w:tc>
        <w:tc>
          <w:tcPr>
            <w:tcW w:w="1332" w:type="dxa"/>
            <w:tcBorders>
              <w:top w:val="single" w:sz="6" w:space="0" w:color="000000"/>
            </w:tcBorders>
          </w:tcPr>
          <w:p>
            <w:pPr>
              <w:pStyle w:val="TableParagraph"/>
              <w:rPr>
                <w:rFonts w:ascii="Times New Roman"/>
                <w:sz w:val="12"/>
              </w:rPr>
            </w:pPr>
          </w:p>
        </w:tc>
        <w:tc>
          <w:tcPr>
            <w:tcW w:w="1191" w:type="dxa"/>
            <w:tcBorders>
              <w:top w:val="single" w:sz="6" w:space="0" w:color="000000"/>
            </w:tcBorders>
          </w:tcPr>
          <w:p>
            <w:pPr>
              <w:pStyle w:val="TableParagraph"/>
              <w:rPr>
                <w:rFonts w:ascii="Times New Roman"/>
                <w:sz w:val="12"/>
              </w:rPr>
            </w:pPr>
          </w:p>
        </w:tc>
      </w:tr>
      <w:tr>
        <w:trPr>
          <w:trHeight w:val="216" w:hRule="atLeast"/>
        </w:trPr>
        <w:tc>
          <w:tcPr>
            <w:tcW w:w="1085" w:type="dxa"/>
          </w:tcPr>
          <w:p>
            <w:pPr>
              <w:pStyle w:val="TableParagraph"/>
              <w:spacing w:before="32"/>
              <w:rPr>
                <w:sz w:val="13"/>
              </w:rPr>
            </w:pPr>
            <w:hyperlink r:id="rId122">
              <w:r>
                <w:rPr>
                  <w:sz w:val="13"/>
                </w:rPr>
                <w:t>10-65-</w:t>
              </w:r>
              <w:r>
                <w:rPr>
                  <w:spacing w:val="-5"/>
                  <w:sz w:val="13"/>
                </w:rPr>
                <w:t>11</w:t>
              </w:r>
            </w:hyperlink>
          </w:p>
        </w:tc>
        <w:tc>
          <w:tcPr>
            <w:tcW w:w="2593" w:type="dxa"/>
          </w:tcPr>
          <w:p>
            <w:pPr>
              <w:pStyle w:val="TableParagraph"/>
              <w:spacing w:before="32"/>
              <w:ind w:left="13"/>
              <w:rPr>
                <w:sz w:val="13"/>
              </w:rPr>
            </w:pPr>
            <w:hyperlink r:id="rId122">
              <w:r>
                <w:rPr>
                  <w:spacing w:val="-2"/>
                  <w:sz w:val="13"/>
                </w:rPr>
                <w:t>SALARIES</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85" w:type="dxa"/>
          </w:tcPr>
          <w:p>
            <w:pPr>
              <w:pStyle w:val="TableParagraph"/>
              <w:spacing w:before="32"/>
              <w:rPr>
                <w:sz w:val="13"/>
              </w:rPr>
            </w:pPr>
            <w:hyperlink r:id="rId122">
              <w:r>
                <w:rPr>
                  <w:sz w:val="13"/>
                </w:rPr>
                <w:t>10-65-</w:t>
              </w:r>
              <w:r>
                <w:rPr>
                  <w:spacing w:val="-5"/>
                  <w:sz w:val="13"/>
                </w:rPr>
                <w:t>12</w:t>
              </w:r>
            </w:hyperlink>
          </w:p>
        </w:tc>
        <w:tc>
          <w:tcPr>
            <w:tcW w:w="2593" w:type="dxa"/>
          </w:tcPr>
          <w:p>
            <w:pPr>
              <w:pStyle w:val="TableParagraph"/>
              <w:spacing w:before="32"/>
              <w:ind w:left="13"/>
              <w:rPr>
                <w:sz w:val="13"/>
              </w:rPr>
            </w:pPr>
            <w:hyperlink r:id="rId122">
              <w:r>
                <w:rPr>
                  <w:sz w:val="13"/>
                </w:rPr>
                <w:t>SALARIES</w:t>
              </w:r>
              <w:r>
                <w:rPr>
                  <w:spacing w:val="5"/>
                  <w:sz w:val="13"/>
                </w:rPr>
                <w:t> </w:t>
              </w:r>
              <w:r>
                <w:rPr>
                  <w:sz w:val="13"/>
                </w:rPr>
                <w:t>(PART</w:t>
              </w:r>
              <w:r>
                <w:rPr>
                  <w:spacing w:val="5"/>
                  <w:sz w:val="13"/>
                </w:rPr>
                <w:t> </w:t>
              </w:r>
              <w:r>
                <w:rPr>
                  <w:spacing w:val="-2"/>
                  <w:sz w:val="13"/>
                </w:rPr>
                <w:t>TIME)</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85" w:type="dxa"/>
          </w:tcPr>
          <w:p>
            <w:pPr>
              <w:pStyle w:val="TableParagraph"/>
              <w:spacing w:before="32"/>
              <w:rPr>
                <w:sz w:val="13"/>
              </w:rPr>
            </w:pPr>
            <w:hyperlink r:id="rId122">
              <w:r>
                <w:rPr>
                  <w:sz w:val="13"/>
                </w:rPr>
                <w:t>10-65-</w:t>
              </w:r>
              <w:r>
                <w:rPr>
                  <w:spacing w:val="-5"/>
                  <w:sz w:val="13"/>
                </w:rPr>
                <w:t>13</w:t>
              </w:r>
            </w:hyperlink>
          </w:p>
        </w:tc>
        <w:tc>
          <w:tcPr>
            <w:tcW w:w="2593" w:type="dxa"/>
          </w:tcPr>
          <w:p>
            <w:pPr>
              <w:pStyle w:val="TableParagraph"/>
              <w:spacing w:before="32"/>
              <w:ind w:left="13"/>
              <w:rPr>
                <w:sz w:val="13"/>
              </w:rPr>
            </w:pPr>
            <w:hyperlink r:id="rId122">
              <w:r>
                <w:rPr>
                  <w:sz w:val="13"/>
                </w:rPr>
                <w:t>EMPLOYEE</w:t>
              </w:r>
              <w:r>
                <w:rPr>
                  <w:spacing w:val="7"/>
                  <w:sz w:val="13"/>
                </w:rPr>
                <w:t> </w:t>
              </w:r>
              <w:r>
                <w:rPr>
                  <w:spacing w:val="-2"/>
                  <w:sz w:val="13"/>
                </w:rPr>
                <w:t>BENEFITS</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85" w:type="dxa"/>
          </w:tcPr>
          <w:p>
            <w:pPr>
              <w:pStyle w:val="TableParagraph"/>
              <w:spacing w:before="32"/>
              <w:rPr>
                <w:sz w:val="13"/>
              </w:rPr>
            </w:pPr>
            <w:hyperlink r:id="rId122">
              <w:r>
                <w:rPr>
                  <w:sz w:val="13"/>
                </w:rPr>
                <w:t>10-65-</w:t>
              </w:r>
              <w:r>
                <w:rPr>
                  <w:spacing w:val="-5"/>
                  <w:sz w:val="13"/>
                </w:rPr>
                <w:t>23</w:t>
              </w:r>
            </w:hyperlink>
          </w:p>
        </w:tc>
        <w:tc>
          <w:tcPr>
            <w:tcW w:w="2593" w:type="dxa"/>
          </w:tcPr>
          <w:p>
            <w:pPr>
              <w:pStyle w:val="TableParagraph"/>
              <w:spacing w:before="32"/>
              <w:ind w:left="13"/>
              <w:rPr>
                <w:sz w:val="13"/>
              </w:rPr>
            </w:pPr>
            <w:hyperlink r:id="rId122">
              <w:r>
                <w:rPr>
                  <w:sz w:val="13"/>
                </w:rPr>
                <w:t>TRAVEL</w:t>
              </w:r>
              <w:r>
                <w:rPr>
                  <w:spacing w:val="2"/>
                  <w:sz w:val="13"/>
                </w:rPr>
                <w:t> </w:t>
              </w:r>
              <w:r>
                <w:rPr>
                  <w:sz w:val="13"/>
                </w:rPr>
                <w:t>&amp;</w:t>
              </w:r>
              <w:r>
                <w:rPr>
                  <w:spacing w:val="3"/>
                  <w:sz w:val="13"/>
                </w:rPr>
                <w:t> </w:t>
              </w:r>
              <w:r>
                <w:rPr>
                  <w:spacing w:val="-2"/>
                  <w:sz w:val="13"/>
                </w:rPr>
                <w:t>TRAINING</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2"/>
                  <w:sz w:val="13"/>
                </w:rPr>
                <w:t>3,000.00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2"/>
                  <w:sz w:val="13"/>
                </w:rPr>
                <w:t>3,000.00</w:t>
              </w:r>
            </w:hyperlink>
          </w:p>
        </w:tc>
      </w:tr>
      <w:tr>
        <w:trPr>
          <w:trHeight w:val="216" w:hRule="atLeast"/>
        </w:trPr>
        <w:tc>
          <w:tcPr>
            <w:tcW w:w="1085" w:type="dxa"/>
          </w:tcPr>
          <w:p>
            <w:pPr>
              <w:pStyle w:val="TableParagraph"/>
              <w:spacing w:before="32"/>
              <w:rPr>
                <w:sz w:val="13"/>
              </w:rPr>
            </w:pPr>
            <w:hyperlink r:id="rId122">
              <w:r>
                <w:rPr>
                  <w:sz w:val="13"/>
                </w:rPr>
                <w:t>10-65-</w:t>
              </w:r>
              <w:r>
                <w:rPr>
                  <w:spacing w:val="-5"/>
                  <w:sz w:val="13"/>
                </w:rPr>
                <w:t>25</w:t>
              </w:r>
            </w:hyperlink>
          </w:p>
        </w:tc>
        <w:tc>
          <w:tcPr>
            <w:tcW w:w="2593" w:type="dxa"/>
          </w:tcPr>
          <w:p>
            <w:pPr>
              <w:pStyle w:val="TableParagraph"/>
              <w:spacing w:before="32"/>
              <w:ind w:left="13"/>
              <w:rPr>
                <w:sz w:val="13"/>
              </w:rPr>
            </w:pPr>
            <w:hyperlink r:id="rId122">
              <w:r>
                <w:rPr>
                  <w:sz w:val="13"/>
                </w:rPr>
                <w:t>AUTO</w:t>
              </w:r>
              <w:r>
                <w:rPr>
                  <w:spacing w:val="3"/>
                  <w:sz w:val="13"/>
                </w:rPr>
                <w:t> </w:t>
              </w:r>
              <w:r>
                <w:rPr>
                  <w:spacing w:val="-2"/>
                  <w:sz w:val="13"/>
                </w:rPr>
                <w:t>EXPENSE</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85" w:type="dxa"/>
          </w:tcPr>
          <w:p>
            <w:pPr>
              <w:pStyle w:val="TableParagraph"/>
              <w:spacing w:before="32"/>
              <w:rPr>
                <w:sz w:val="13"/>
              </w:rPr>
            </w:pPr>
            <w:hyperlink r:id="rId122">
              <w:r>
                <w:rPr>
                  <w:sz w:val="13"/>
                </w:rPr>
                <w:t>10-65-</w:t>
              </w:r>
              <w:r>
                <w:rPr>
                  <w:spacing w:val="-5"/>
                  <w:sz w:val="13"/>
                </w:rPr>
                <w:t>26</w:t>
              </w:r>
            </w:hyperlink>
          </w:p>
        </w:tc>
        <w:tc>
          <w:tcPr>
            <w:tcW w:w="2593" w:type="dxa"/>
          </w:tcPr>
          <w:p>
            <w:pPr>
              <w:pStyle w:val="TableParagraph"/>
              <w:spacing w:before="32"/>
              <w:ind w:left="13"/>
              <w:rPr>
                <w:sz w:val="13"/>
              </w:rPr>
            </w:pPr>
            <w:hyperlink r:id="rId122">
              <w:r>
                <w:rPr>
                  <w:sz w:val="13"/>
                </w:rPr>
                <w:t>EQUIP.</w:t>
              </w:r>
              <w:r>
                <w:rPr>
                  <w:spacing w:val="3"/>
                  <w:sz w:val="13"/>
                </w:rPr>
                <w:t> </w:t>
              </w:r>
              <w:r>
                <w:rPr>
                  <w:sz w:val="13"/>
                </w:rPr>
                <w:t>SUPPLIES</w:t>
              </w:r>
              <w:r>
                <w:rPr>
                  <w:spacing w:val="4"/>
                  <w:sz w:val="13"/>
                </w:rPr>
                <w:t> </w:t>
              </w:r>
              <w:r>
                <w:rPr>
                  <w:sz w:val="13"/>
                </w:rPr>
                <w:t>&amp;</w:t>
              </w:r>
              <w:r>
                <w:rPr>
                  <w:spacing w:val="4"/>
                  <w:sz w:val="13"/>
                </w:rPr>
                <w:t> </w:t>
              </w:r>
              <w:r>
                <w:rPr>
                  <w:spacing w:val="-2"/>
                  <w:sz w:val="13"/>
                </w:rPr>
                <w:t>MAINTENANCE</w:t>
              </w:r>
            </w:hyperlink>
          </w:p>
        </w:tc>
        <w:tc>
          <w:tcPr>
            <w:tcW w:w="1473" w:type="dxa"/>
          </w:tcPr>
          <w:p>
            <w:pPr>
              <w:pStyle w:val="TableParagraph"/>
              <w:spacing w:before="32"/>
              <w:ind w:right="215"/>
              <w:jc w:val="right"/>
              <w:rPr>
                <w:sz w:val="13"/>
              </w:rPr>
            </w:pPr>
            <w:hyperlink r:id="rId123">
              <w:r>
                <w:rPr>
                  <w:spacing w:val="-2"/>
                  <w:sz w:val="13"/>
                </w:rPr>
                <w:t>700.00</w:t>
              </w:r>
            </w:hyperlink>
          </w:p>
        </w:tc>
        <w:tc>
          <w:tcPr>
            <w:tcW w:w="1292" w:type="dxa"/>
          </w:tcPr>
          <w:p>
            <w:pPr>
              <w:pStyle w:val="TableParagraph"/>
              <w:spacing w:before="32"/>
              <w:ind w:right="175"/>
              <w:jc w:val="right"/>
              <w:rPr>
                <w:sz w:val="13"/>
              </w:rPr>
            </w:pPr>
            <w:hyperlink r:id="rId124">
              <w:r>
                <w:rPr>
                  <w:spacing w:val="-2"/>
                  <w:sz w:val="13"/>
                </w:rPr>
                <w:t>10,000.00</w:t>
              </w:r>
            </w:hyperlink>
          </w:p>
        </w:tc>
        <w:tc>
          <w:tcPr>
            <w:tcW w:w="1332" w:type="dxa"/>
          </w:tcPr>
          <w:p>
            <w:pPr>
              <w:pStyle w:val="TableParagraph"/>
              <w:spacing w:before="32"/>
              <w:ind w:right="175"/>
              <w:jc w:val="right"/>
              <w:rPr>
                <w:sz w:val="13"/>
              </w:rPr>
            </w:pPr>
            <w:hyperlink r:id="rId125">
              <w:r>
                <w:rPr>
                  <w:spacing w:val="-2"/>
                  <w:sz w:val="13"/>
                </w:rPr>
                <w:t>1,493.03</w:t>
              </w:r>
            </w:hyperlink>
          </w:p>
        </w:tc>
        <w:tc>
          <w:tcPr>
            <w:tcW w:w="1191" w:type="dxa"/>
          </w:tcPr>
          <w:p>
            <w:pPr>
              <w:pStyle w:val="TableParagraph"/>
              <w:spacing w:before="32"/>
              <w:ind w:right="33"/>
              <w:jc w:val="right"/>
              <w:rPr>
                <w:sz w:val="13"/>
              </w:rPr>
            </w:pPr>
            <w:hyperlink r:id="rId126">
              <w:r>
                <w:rPr>
                  <w:spacing w:val="-2"/>
                  <w:sz w:val="13"/>
                </w:rPr>
                <w:t>10,000.00</w:t>
              </w:r>
            </w:hyperlink>
          </w:p>
        </w:tc>
      </w:tr>
      <w:tr>
        <w:trPr>
          <w:trHeight w:val="216" w:hRule="atLeast"/>
        </w:trPr>
        <w:tc>
          <w:tcPr>
            <w:tcW w:w="1085" w:type="dxa"/>
          </w:tcPr>
          <w:p>
            <w:pPr>
              <w:pStyle w:val="TableParagraph"/>
              <w:spacing w:before="32"/>
              <w:rPr>
                <w:sz w:val="13"/>
              </w:rPr>
            </w:pPr>
            <w:hyperlink r:id="rId122">
              <w:r>
                <w:rPr>
                  <w:sz w:val="13"/>
                </w:rPr>
                <w:t>10-65-</w:t>
              </w:r>
              <w:r>
                <w:rPr>
                  <w:spacing w:val="-5"/>
                  <w:sz w:val="13"/>
                </w:rPr>
                <w:t>27</w:t>
              </w:r>
            </w:hyperlink>
          </w:p>
        </w:tc>
        <w:tc>
          <w:tcPr>
            <w:tcW w:w="2593" w:type="dxa"/>
          </w:tcPr>
          <w:p>
            <w:pPr>
              <w:pStyle w:val="TableParagraph"/>
              <w:spacing w:before="32"/>
              <w:ind w:left="13"/>
              <w:rPr>
                <w:sz w:val="13"/>
              </w:rPr>
            </w:pPr>
            <w:hyperlink r:id="rId122">
              <w:r>
                <w:rPr>
                  <w:spacing w:val="-2"/>
                  <w:sz w:val="13"/>
                </w:rPr>
                <w:t>UTILITIES</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2"/>
                  <w:sz w:val="13"/>
                </w:rPr>
                <w:t>616.66</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85" w:type="dxa"/>
          </w:tcPr>
          <w:p>
            <w:pPr>
              <w:pStyle w:val="TableParagraph"/>
              <w:spacing w:before="32"/>
              <w:rPr>
                <w:sz w:val="13"/>
              </w:rPr>
            </w:pPr>
            <w:hyperlink r:id="rId122">
              <w:r>
                <w:rPr>
                  <w:sz w:val="13"/>
                </w:rPr>
                <w:t>10-65-</w:t>
              </w:r>
              <w:r>
                <w:rPr>
                  <w:spacing w:val="-5"/>
                  <w:sz w:val="13"/>
                </w:rPr>
                <w:t>30</w:t>
              </w:r>
            </w:hyperlink>
          </w:p>
        </w:tc>
        <w:tc>
          <w:tcPr>
            <w:tcW w:w="2593" w:type="dxa"/>
          </w:tcPr>
          <w:p>
            <w:pPr>
              <w:pStyle w:val="TableParagraph"/>
              <w:spacing w:before="32"/>
              <w:ind w:left="13"/>
              <w:rPr>
                <w:sz w:val="13"/>
              </w:rPr>
            </w:pPr>
            <w:hyperlink r:id="rId122">
              <w:r>
                <w:rPr>
                  <w:sz w:val="13"/>
                </w:rPr>
                <w:t>CEMETERY</w:t>
              </w:r>
              <w:r>
                <w:rPr>
                  <w:spacing w:val="7"/>
                  <w:sz w:val="13"/>
                </w:rPr>
                <w:t> </w:t>
              </w:r>
              <w:r>
                <w:rPr>
                  <w:spacing w:val="-2"/>
                  <w:sz w:val="13"/>
                </w:rPr>
                <w:t>MONUMENTS</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85" w:type="dxa"/>
          </w:tcPr>
          <w:p>
            <w:pPr>
              <w:pStyle w:val="TableParagraph"/>
              <w:spacing w:before="32"/>
              <w:rPr>
                <w:sz w:val="13"/>
              </w:rPr>
            </w:pPr>
            <w:hyperlink r:id="rId122">
              <w:r>
                <w:rPr>
                  <w:sz w:val="13"/>
                </w:rPr>
                <w:t>10-65-</w:t>
              </w:r>
              <w:r>
                <w:rPr>
                  <w:spacing w:val="-5"/>
                  <w:sz w:val="13"/>
                </w:rPr>
                <w:t>40</w:t>
              </w:r>
            </w:hyperlink>
          </w:p>
        </w:tc>
        <w:tc>
          <w:tcPr>
            <w:tcW w:w="2593" w:type="dxa"/>
          </w:tcPr>
          <w:p>
            <w:pPr>
              <w:pStyle w:val="TableParagraph"/>
              <w:spacing w:before="32"/>
              <w:ind w:left="13"/>
              <w:rPr>
                <w:sz w:val="13"/>
              </w:rPr>
            </w:pPr>
            <w:hyperlink r:id="rId122">
              <w:r>
                <w:rPr>
                  <w:sz w:val="13"/>
                </w:rPr>
                <w:t>CHEMICALS</w:t>
              </w:r>
              <w:r>
                <w:rPr>
                  <w:spacing w:val="7"/>
                  <w:sz w:val="13"/>
                </w:rPr>
                <w:t> </w:t>
              </w:r>
              <w:r>
                <w:rPr>
                  <w:spacing w:val="-2"/>
                  <w:sz w:val="13"/>
                </w:rPr>
                <w:t>(CEMETERY)</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85" w:type="dxa"/>
          </w:tcPr>
          <w:p>
            <w:pPr>
              <w:pStyle w:val="TableParagraph"/>
              <w:spacing w:before="32"/>
              <w:rPr>
                <w:sz w:val="13"/>
              </w:rPr>
            </w:pPr>
            <w:hyperlink r:id="rId122">
              <w:r>
                <w:rPr>
                  <w:sz w:val="13"/>
                </w:rPr>
                <w:t>10-65-</w:t>
              </w:r>
              <w:r>
                <w:rPr>
                  <w:spacing w:val="-5"/>
                  <w:sz w:val="13"/>
                </w:rPr>
                <w:t>65</w:t>
              </w:r>
            </w:hyperlink>
          </w:p>
        </w:tc>
        <w:tc>
          <w:tcPr>
            <w:tcW w:w="2593" w:type="dxa"/>
          </w:tcPr>
          <w:p>
            <w:pPr>
              <w:pStyle w:val="TableParagraph"/>
              <w:spacing w:before="32"/>
              <w:ind w:left="13"/>
              <w:rPr>
                <w:sz w:val="13"/>
              </w:rPr>
            </w:pPr>
            <w:hyperlink r:id="rId122">
              <w:r>
                <w:rPr>
                  <w:sz w:val="13"/>
                </w:rPr>
                <w:t>Maint</w:t>
              </w:r>
              <w:r>
                <w:rPr>
                  <w:spacing w:val="3"/>
                  <w:sz w:val="13"/>
                </w:rPr>
                <w:t> </w:t>
              </w:r>
              <w:r>
                <w:rPr>
                  <w:spacing w:val="-2"/>
                  <w:sz w:val="13"/>
                </w:rPr>
                <w:t>Contract</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85" w:type="dxa"/>
          </w:tcPr>
          <w:p>
            <w:pPr>
              <w:pStyle w:val="TableParagraph"/>
              <w:spacing w:before="32"/>
              <w:rPr>
                <w:sz w:val="13"/>
              </w:rPr>
            </w:pPr>
            <w:hyperlink r:id="rId122">
              <w:r>
                <w:rPr>
                  <w:sz w:val="13"/>
                </w:rPr>
                <w:t>10-65-</w:t>
              </w:r>
              <w:r>
                <w:rPr>
                  <w:spacing w:val="-5"/>
                  <w:sz w:val="13"/>
                </w:rPr>
                <w:t>70</w:t>
              </w:r>
            </w:hyperlink>
          </w:p>
        </w:tc>
        <w:tc>
          <w:tcPr>
            <w:tcW w:w="2593" w:type="dxa"/>
          </w:tcPr>
          <w:p>
            <w:pPr>
              <w:pStyle w:val="TableParagraph"/>
              <w:spacing w:before="32"/>
              <w:ind w:left="13"/>
              <w:rPr>
                <w:sz w:val="13"/>
              </w:rPr>
            </w:pPr>
            <w:hyperlink r:id="rId122">
              <w:r>
                <w:rPr>
                  <w:sz w:val="13"/>
                </w:rPr>
                <w:t>CAPITAL</w:t>
              </w:r>
              <w:r>
                <w:rPr>
                  <w:spacing w:val="5"/>
                  <w:sz w:val="13"/>
                </w:rPr>
                <w:t> </w:t>
              </w:r>
              <w:r>
                <w:rPr>
                  <w:spacing w:val="-2"/>
                  <w:sz w:val="13"/>
                </w:rPr>
                <w:t>OUTLAY</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85" w:type="dxa"/>
          </w:tcPr>
          <w:p>
            <w:pPr>
              <w:pStyle w:val="TableParagraph"/>
              <w:spacing w:before="32"/>
              <w:rPr>
                <w:sz w:val="13"/>
              </w:rPr>
            </w:pPr>
            <w:hyperlink r:id="rId122">
              <w:r>
                <w:rPr>
                  <w:sz w:val="13"/>
                </w:rPr>
                <w:t>10-65-</w:t>
              </w:r>
              <w:r>
                <w:rPr>
                  <w:spacing w:val="-5"/>
                  <w:sz w:val="13"/>
                </w:rPr>
                <w:t>80</w:t>
              </w:r>
            </w:hyperlink>
          </w:p>
        </w:tc>
        <w:tc>
          <w:tcPr>
            <w:tcW w:w="2593" w:type="dxa"/>
          </w:tcPr>
          <w:p>
            <w:pPr>
              <w:pStyle w:val="TableParagraph"/>
              <w:spacing w:before="32"/>
              <w:ind w:left="13"/>
              <w:rPr>
                <w:sz w:val="13"/>
              </w:rPr>
            </w:pPr>
            <w:hyperlink r:id="rId122">
              <w:r>
                <w:rPr>
                  <w:sz w:val="13"/>
                </w:rPr>
                <w:t>LOT</w:t>
              </w:r>
              <w:r>
                <w:rPr>
                  <w:spacing w:val="2"/>
                  <w:sz w:val="13"/>
                </w:rPr>
                <w:t> </w:t>
              </w:r>
              <w:r>
                <w:rPr>
                  <w:sz w:val="13"/>
                </w:rPr>
                <w:t>BUY</w:t>
              </w:r>
              <w:r>
                <w:rPr>
                  <w:spacing w:val="3"/>
                  <w:sz w:val="13"/>
                </w:rPr>
                <w:t> </w:t>
              </w:r>
              <w:r>
                <w:rPr>
                  <w:spacing w:val="-2"/>
                  <w:sz w:val="13"/>
                </w:rPr>
                <w:t>BACKS</w:t>
              </w:r>
            </w:hyperlink>
          </w:p>
        </w:tc>
        <w:tc>
          <w:tcPr>
            <w:tcW w:w="1473" w:type="dxa"/>
          </w:tcPr>
          <w:p>
            <w:pPr>
              <w:pStyle w:val="TableParagraph"/>
              <w:spacing w:before="32"/>
              <w:ind w:right="215"/>
              <w:jc w:val="right"/>
              <w:rPr>
                <w:sz w:val="13"/>
              </w:rPr>
            </w:pPr>
            <w:hyperlink r:id="rId123">
              <w:r>
                <w:rPr>
                  <w:spacing w:val="-2"/>
                  <w:sz w:val="13"/>
                </w:rPr>
                <w:t>600.00</w:t>
              </w:r>
            </w:hyperlink>
          </w:p>
        </w:tc>
        <w:tc>
          <w:tcPr>
            <w:tcW w:w="1292" w:type="dxa"/>
          </w:tcPr>
          <w:p>
            <w:pPr>
              <w:pStyle w:val="TableParagraph"/>
              <w:spacing w:before="32"/>
              <w:ind w:right="175"/>
              <w:jc w:val="right"/>
              <w:rPr>
                <w:sz w:val="13"/>
              </w:rPr>
            </w:pPr>
            <w:hyperlink r:id="rId124">
              <w:r>
                <w:rPr>
                  <w:spacing w:val="-2"/>
                  <w:sz w:val="13"/>
                </w:rPr>
                <w:t>5,000.00</w:t>
              </w:r>
            </w:hyperlink>
          </w:p>
        </w:tc>
        <w:tc>
          <w:tcPr>
            <w:tcW w:w="1332" w:type="dxa"/>
          </w:tcPr>
          <w:p>
            <w:pPr>
              <w:pStyle w:val="TableParagraph"/>
              <w:spacing w:before="32"/>
              <w:ind w:right="175"/>
              <w:jc w:val="right"/>
              <w:rPr>
                <w:sz w:val="13"/>
              </w:rPr>
            </w:pPr>
            <w:hyperlink r:id="rId125">
              <w:r>
                <w:rPr>
                  <w:spacing w:val="-2"/>
                  <w:sz w:val="13"/>
                </w:rPr>
                <w:t>900.00</w:t>
              </w:r>
            </w:hyperlink>
          </w:p>
        </w:tc>
        <w:tc>
          <w:tcPr>
            <w:tcW w:w="1191" w:type="dxa"/>
          </w:tcPr>
          <w:p>
            <w:pPr>
              <w:pStyle w:val="TableParagraph"/>
              <w:spacing w:before="32"/>
              <w:ind w:right="33"/>
              <w:jc w:val="right"/>
              <w:rPr>
                <w:sz w:val="13"/>
              </w:rPr>
            </w:pPr>
            <w:hyperlink r:id="rId126">
              <w:r>
                <w:rPr>
                  <w:spacing w:val="-2"/>
                  <w:sz w:val="13"/>
                </w:rPr>
                <w:t>5,000.00</w:t>
              </w:r>
            </w:hyperlink>
          </w:p>
        </w:tc>
      </w:tr>
      <w:tr>
        <w:trPr>
          <w:trHeight w:val="182" w:hRule="atLeast"/>
        </w:trPr>
        <w:tc>
          <w:tcPr>
            <w:tcW w:w="1085" w:type="dxa"/>
          </w:tcPr>
          <w:p>
            <w:pPr>
              <w:pStyle w:val="TableParagraph"/>
              <w:spacing w:line="130" w:lineRule="exact" w:before="32"/>
              <w:rPr>
                <w:sz w:val="13"/>
              </w:rPr>
            </w:pPr>
            <w:hyperlink r:id="rId122">
              <w:r>
                <w:rPr>
                  <w:sz w:val="13"/>
                </w:rPr>
                <w:t>10-65-</w:t>
              </w:r>
              <w:r>
                <w:rPr>
                  <w:spacing w:val="-5"/>
                  <w:sz w:val="13"/>
                </w:rPr>
                <w:t>99</w:t>
              </w:r>
            </w:hyperlink>
          </w:p>
        </w:tc>
        <w:tc>
          <w:tcPr>
            <w:tcW w:w="2593" w:type="dxa"/>
          </w:tcPr>
          <w:p>
            <w:pPr>
              <w:pStyle w:val="TableParagraph"/>
              <w:spacing w:line="130" w:lineRule="exact" w:before="32"/>
              <w:ind w:left="13"/>
              <w:rPr>
                <w:sz w:val="13"/>
              </w:rPr>
            </w:pPr>
            <w:hyperlink r:id="rId122">
              <w:r>
                <w:rPr>
                  <w:sz w:val="13"/>
                </w:rPr>
                <w:t>CEMETERY</w:t>
              </w:r>
              <w:r>
                <w:rPr>
                  <w:spacing w:val="7"/>
                  <w:sz w:val="13"/>
                </w:rPr>
                <w:t> </w:t>
              </w:r>
              <w:r>
                <w:rPr>
                  <w:spacing w:val="-2"/>
                  <w:sz w:val="13"/>
                </w:rPr>
                <w:t>GENERAL</w:t>
              </w:r>
            </w:hyperlink>
          </w:p>
        </w:tc>
        <w:tc>
          <w:tcPr>
            <w:tcW w:w="1473" w:type="dxa"/>
          </w:tcPr>
          <w:p>
            <w:pPr>
              <w:pStyle w:val="TableParagraph"/>
              <w:spacing w:line="130" w:lineRule="exact" w:before="32"/>
              <w:ind w:right="215"/>
              <w:jc w:val="right"/>
              <w:rPr>
                <w:sz w:val="13"/>
              </w:rPr>
            </w:pPr>
            <w:hyperlink r:id="rId123">
              <w:r>
                <w:rPr>
                  <w:spacing w:val="-2"/>
                  <w:sz w:val="13"/>
                </w:rPr>
                <w:t>67.66</w:t>
              </w:r>
            </w:hyperlink>
          </w:p>
        </w:tc>
        <w:tc>
          <w:tcPr>
            <w:tcW w:w="1292" w:type="dxa"/>
          </w:tcPr>
          <w:p>
            <w:pPr>
              <w:pStyle w:val="TableParagraph"/>
              <w:spacing w:line="130" w:lineRule="exact" w:before="32"/>
              <w:ind w:right="175"/>
              <w:jc w:val="right"/>
              <w:rPr>
                <w:sz w:val="13"/>
              </w:rPr>
            </w:pPr>
            <w:hyperlink r:id="rId124">
              <w:r>
                <w:rPr>
                  <w:spacing w:val="-5"/>
                  <w:sz w:val="13"/>
                </w:rPr>
                <w:t>.00</w:t>
              </w:r>
            </w:hyperlink>
          </w:p>
        </w:tc>
        <w:tc>
          <w:tcPr>
            <w:tcW w:w="1332" w:type="dxa"/>
          </w:tcPr>
          <w:p>
            <w:pPr>
              <w:pStyle w:val="TableParagraph"/>
              <w:spacing w:line="130" w:lineRule="exact" w:before="32"/>
              <w:ind w:right="175"/>
              <w:jc w:val="right"/>
              <w:rPr>
                <w:sz w:val="13"/>
              </w:rPr>
            </w:pPr>
            <w:hyperlink r:id="rId125">
              <w:r>
                <w:rPr>
                  <w:spacing w:val="-5"/>
                  <w:sz w:val="13"/>
                </w:rPr>
                <w:t>.00</w:t>
              </w:r>
            </w:hyperlink>
          </w:p>
        </w:tc>
        <w:tc>
          <w:tcPr>
            <w:tcW w:w="1191" w:type="dxa"/>
          </w:tcPr>
          <w:p>
            <w:pPr>
              <w:pStyle w:val="TableParagraph"/>
              <w:spacing w:line="130" w:lineRule="exact" w:before="32"/>
              <w:ind w:right="33"/>
              <w:jc w:val="right"/>
              <w:rPr>
                <w:sz w:val="13"/>
              </w:rPr>
            </w:pPr>
            <w:hyperlink r:id="rId126">
              <w:r>
                <w:rPr>
                  <w:spacing w:val="-5"/>
                  <w:sz w:val="13"/>
                </w:rPr>
                <w:t>.00</w:t>
              </w:r>
            </w:hyperlink>
          </w:p>
        </w:tc>
      </w:tr>
    </w:tbl>
    <w:p>
      <w:pPr>
        <w:pStyle w:val="TableParagraph"/>
        <w:spacing w:after="0" w:line="130" w:lineRule="exact"/>
        <w:jc w:val="right"/>
        <w:rPr>
          <w:sz w:val="13"/>
        </w:rPr>
        <w:sectPr>
          <w:pgSz w:w="12240" w:h="15840"/>
          <w:pgMar w:header="835" w:footer="541" w:top="1340" w:bottom="740" w:left="360" w:right="0"/>
        </w:sectPr>
      </w:pPr>
    </w:p>
    <w:p>
      <w:pPr>
        <w:pStyle w:val="BodyText"/>
        <w:spacing w:before="147"/>
        <w:rPr>
          <w:rFonts w:ascii="Arial"/>
          <w:sz w:val="20"/>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0"/>
        <w:gridCol w:w="2619"/>
        <w:gridCol w:w="1474"/>
        <w:gridCol w:w="1293"/>
        <w:gridCol w:w="1333"/>
        <w:gridCol w:w="1192"/>
      </w:tblGrid>
      <w:tr>
        <w:trPr>
          <w:trHeight w:val="475" w:hRule="atLeast"/>
        </w:trPr>
        <w:tc>
          <w:tcPr>
            <w:tcW w:w="1060" w:type="dxa"/>
            <w:tcBorders>
              <w:bottom w:val="single" w:sz="6" w:space="0" w:color="000000"/>
            </w:tcBorders>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2619" w:type="dxa"/>
            <w:tcBorders>
              <w:bottom w:val="single" w:sz="6" w:space="0" w:color="000000"/>
            </w:tcBorders>
          </w:tcPr>
          <w:p>
            <w:pPr>
              <w:pStyle w:val="TableParagraph"/>
              <w:rPr>
                <w:sz w:val="13"/>
              </w:rPr>
            </w:pPr>
          </w:p>
          <w:p>
            <w:pPr>
              <w:pStyle w:val="TableParagraph"/>
              <w:spacing w:before="2"/>
              <w:rPr>
                <w:sz w:val="13"/>
              </w:rPr>
            </w:pPr>
          </w:p>
          <w:p>
            <w:pPr>
              <w:pStyle w:val="TableParagraph"/>
              <w:ind w:right="1"/>
              <w:jc w:val="center"/>
              <w:rPr>
                <w:sz w:val="13"/>
              </w:rPr>
            </w:pPr>
            <w:r>
              <w:rPr>
                <w:sz w:val="13"/>
              </w:rPr>
              <w:t>Account</w:t>
            </w:r>
            <w:r>
              <w:rPr>
                <w:spacing w:val="2"/>
                <w:sz w:val="13"/>
              </w:rPr>
              <w:t> </w:t>
            </w:r>
            <w:r>
              <w:rPr>
                <w:spacing w:val="-4"/>
                <w:sz w:val="13"/>
              </w:rPr>
              <w:t>Title</w:t>
            </w:r>
          </w:p>
        </w:tc>
        <w:tc>
          <w:tcPr>
            <w:tcW w:w="1474" w:type="dxa"/>
            <w:tcBorders>
              <w:bottom w:val="single" w:sz="6" w:space="0" w:color="000000"/>
            </w:tcBorders>
          </w:tcPr>
          <w:p>
            <w:pPr>
              <w:pStyle w:val="TableParagraph"/>
              <w:spacing w:line="147" w:lineRule="exact"/>
              <w:ind w:left="402"/>
              <w:rPr>
                <w:sz w:val="13"/>
              </w:rPr>
            </w:pPr>
            <w:r>
              <w:rPr>
                <w:sz w:val="13"/>
              </w:rPr>
              <w:t>2024-</w:t>
            </w:r>
            <w:r>
              <w:rPr>
                <w:spacing w:val="-5"/>
                <w:sz w:val="13"/>
              </w:rPr>
              <w:t>25</w:t>
            </w:r>
          </w:p>
          <w:p>
            <w:pPr>
              <w:pStyle w:val="TableParagraph"/>
              <w:spacing w:line="244" w:lineRule="auto" w:before="2"/>
              <w:ind w:left="461" w:right="233"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93" w:type="dxa"/>
            <w:tcBorders>
              <w:bottom w:val="single" w:sz="6" w:space="0" w:color="000000"/>
            </w:tcBorders>
          </w:tcPr>
          <w:p>
            <w:pPr>
              <w:pStyle w:val="TableParagraph"/>
              <w:spacing w:line="147" w:lineRule="exact"/>
              <w:ind w:left="260"/>
              <w:rPr>
                <w:sz w:val="13"/>
              </w:rPr>
            </w:pPr>
            <w:r>
              <w:rPr>
                <w:sz w:val="13"/>
              </w:rPr>
              <w:t>2024-</w:t>
            </w:r>
            <w:r>
              <w:rPr>
                <w:spacing w:val="-5"/>
                <w:sz w:val="13"/>
              </w:rPr>
              <w:t>25</w:t>
            </w:r>
          </w:p>
          <w:p>
            <w:pPr>
              <w:pStyle w:val="TableParagraph"/>
              <w:spacing w:line="244" w:lineRule="auto" w:before="2"/>
              <w:ind w:left="293" w:right="143"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33" w:type="dxa"/>
            <w:tcBorders>
              <w:bottom w:val="single" w:sz="6" w:space="0" w:color="000000"/>
            </w:tcBorders>
          </w:tcPr>
          <w:p>
            <w:pPr>
              <w:pStyle w:val="TableParagraph"/>
              <w:spacing w:line="147" w:lineRule="exact"/>
              <w:ind w:left="33" w:right="278"/>
              <w:jc w:val="center"/>
              <w:rPr>
                <w:sz w:val="13"/>
              </w:rPr>
            </w:pPr>
            <w:r>
              <w:rPr>
                <w:sz w:val="13"/>
              </w:rPr>
              <w:t>2025-</w:t>
            </w:r>
            <w:r>
              <w:rPr>
                <w:spacing w:val="-5"/>
                <w:sz w:val="13"/>
              </w:rPr>
              <w:t>26</w:t>
            </w:r>
          </w:p>
          <w:p>
            <w:pPr>
              <w:pStyle w:val="TableParagraph"/>
              <w:spacing w:line="244" w:lineRule="auto" w:before="2"/>
              <w:ind w:left="32" w:right="278"/>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92" w:type="dxa"/>
            <w:tcBorders>
              <w:bottom w:val="single" w:sz="6" w:space="0" w:color="000000"/>
            </w:tcBorders>
          </w:tcPr>
          <w:p>
            <w:pPr>
              <w:pStyle w:val="TableParagraph"/>
              <w:spacing w:line="147" w:lineRule="exact"/>
              <w:ind w:left="7" w:right="112"/>
              <w:jc w:val="center"/>
              <w:rPr>
                <w:sz w:val="13"/>
              </w:rPr>
            </w:pPr>
            <w:r>
              <w:rPr>
                <w:sz w:val="13"/>
              </w:rPr>
              <w:t>2025-</w:t>
            </w:r>
            <w:r>
              <w:rPr>
                <w:spacing w:val="-5"/>
                <w:sz w:val="13"/>
              </w:rPr>
              <w:t>26</w:t>
            </w:r>
          </w:p>
          <w:p>
            <w:pPr>
              <w:pStyle w:val="TableParagraph"/>
              <w:spacing w:line="244" w:lineRule="auto" w:before="2"/>
              <w:ind w:left="6" w:right="112"/>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379" w:hRule="atLeast"/>
        </w:trPr>
        <w:tc>
          <w:tcPr>
            <w:tcW w:w="3679" w:type="dxa"/>
            <w:gridSpan w:val="2"/>
            <w:tcBorders>
              <w:top w:val="single" w:sz="6" w:space="0" w:color="000000"/>
            </w:tcBorders>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CEMETERY:</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1,367.66</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18,000.00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3,009.69</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18,000.00</w:t>
            </w:r>
          </w:p>
        </w:tc>
      </w:tr>
      <w:tr>
        <w:trPr>
          <w:trHeight w:val="394" w:hRule="atLeast"/>
        </w:trPr>
        <w:tc>
          <w:tcPr>
            <w:tcW w:w="1060" w:type="dxa"/>
          </w:tcPr>
          <w:p>
            <w:pPr>
              <w:pStyle w:val="TableParagraph"/>
              <w:spacing w:before="60"/>
              <w:rPr>
                <w:sz w:val="13"/>
              </w:rPr>
            </w:pPr>
          </w:p>
          <w:p>
            <w:pPr>
              <w:pStyle w:val="TableParagraph"/>
              <w:rPr>
                <w:b/>
                <w:sz w:val="13"/>
              </w:rPr>
            </w:pPr>
            <w:r>
              <w:rPr>
                <w:b/>
                <w:spacing w:val="-2"/>
                <w:sz w:val="13"/>
              </w:rPr>
              <w:t>LIBRARY</w:t>
            </w:r>
          </w:p>
        </w:tc>
        <w:tc>
          <w:tcPr>
            <w:tcW w:w="2619" w:type="dxa"/>
          </w:tcPr>
          <w:p>
            <w:pPr>
              <w:pStyle w:val="TableParagraph"/>
              <w:rPr>
                <w:rFonts w:ascii="Times New Roman"/>
                <w:sz w:val="12"/>
              </w:rPr>
            </w:pP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10-66-</w:t>
              </w:r>
              <w:r>
                <w:rPr>
                  <w:spacing w:val="-5"/>
                  <w:sz w:val="13"/>
                </w:rPr>
                <w:t>11</w:t>
              </w:r>
            </w:hyperlink>
          </w:p>
        </w:tc>
        <w:tc>
          <w:tcPr>
            <w:tcW w:w="2619" w:type="dxa"/>
          </w:tcPr>
          <w:p>
            <w:pPr>
              <w:pStyle w:val="TableParagraph"/>
              <w:spacing w:before="32"/>
              <w:ind w:left="38"/>
              <w:rPr>
                <w:sz w:val="13"/>
              </w:rPr>
            </w:pPr>
            <w:hyperlink r:id="rId122">
              <w:r>
                <w:rPr>
                  <w:spacing w:val="-2"/>
                  <w:sz w:val="13"/>
                </w:rPr>
                <w:t>SALARIES</w:t>
              </w:r>
            </w:hyperlink>
          </w:p>
        </w:tc>
        <w:tc>
          <w:tcPr>
            <w:tcW w:w="1474" w:type="dxa"/>
          </w:tcPr>
          <w:p>
            <w:pPr>
              <w:pStyle w:val="TableParagraph"/>
              <w:spacing w:before="32"/>
              <w:ind w:right="217"/>
              <w:jc w:val="right"/>
              <w:rPr>
                <w:sz w:val="13"/>
              </w:rPr>
            </w:pPr>
            <w:hyperlink r:id="rId123">
              <w:r>
                <w:rPr>
                  <w:spacing w:val="-2"/>
                  <w:sz w:val="13"/>
                </w:rPr>
                <w:t>42,869.20</w:t>
              </w:r>
            </w:hyperlink>
          </w:p>
        </w:tc>
        <w:tc>
          <w:tcPr>
            <w:tcW w:w="1293" w:type="dxa"/>
          </w:tcPr>
          <w:p>
            <w:pPr>
              <w:pStyle w:val="TableParagraph"/>
              <w:spacing w:before="32"/>
              <w:ind w:right="178"/>
              <w:jc w:val="right"/>
              <w:rPr>
                <w:sz w:val="13"/>
              </w:rPr>
            </w:pPr>
            <w:hyperlink r:id="rId124">
              <w:r>
                <w:rPr>
                  <w:spacing w:val="-2"/>
                  <w:sz w:val="13"/>
                </w:rPr>
                <w:t>58,000.00</w:t>
              </w:r>
            </w:hyperlink>
          </w:p>
        </w:tc>
        <w:tc>
          <w:tcPr>
            <w:tcW w:w="1333" w:type="dxa"/>
          </w:tcPr>
          <w:p>
            <w:pPr>
              <w:pStyle w:val="TableParagraph"/>
              <w:spacing w:before="32"/>
              <w:ind w:right="179"/>
              <w:jc w:val="right"/>
              <w:rPr>
                <w:sz w:val="13"/>
              </w:rPr>
            </w:pPr>
            <w:hyperlink r:id="rId125">
              <w:r>
                <w:rPr>
                  <w:spacing w:val="-2"/>
                  <w:sz w:val="13"/>
                </w:rPr>
                <w:t>45,037.86</w:t>
              </w:r>
            </w:hyperlink>
          </w:p>
        </w:tc>
        <w:tc>
          <w:tcPr>
            <w:tcW w:w="1192" w:type="dxa"/>
          </w:tcPr>
          <w:p>
            <w:pPr>
              <w:pStyle w:val="TableParagraph"/>
              <w:spacing w:before="32"/>
              <w:ind w:right="38"/>
              <w:jc w:val="right"/>
              <w:rPr>
                <w:sz w:val="13"/>
              </w:rPr>
            </w:pPr>
            <w:hyperlink r:id="rId126">
              <w:r>
                <w:rPr>
                  <w:spacing w:val="-2"/>
                  <w:sz w:val="13"/>
                </w:rPr>
                <w:t>62,000.00</w:t>
              </w:r>
            </w:hyperlink>
          </w:p>
        </w:tc>
      </w:tr>
      <w:tr>
        <w:trPr>
          <w:trHeight w:val="216" w:hRule="atLeast"/>
        </w:trPr>
        <w:tc>
          <w:tcPr>
            <w:tcW w:w="1060" w:type="dxa"/>
          </w:tcPr>
          <w:p>
            <w:pPr>
              <w:pStyle w:val="TableParagraph"/>
              <w:spacing w:before="32"/>
              <w:rPr>
                <w:sz w:val="13"/>
              </w:rPr>
            </w:pPr>
            <w:hyperlink r:id="rId122">
              <w:r>
                <w:rPr>
                  <w:sz w:val="13"/>
                </w:rPr>
                <w:t>10-66-</w:t>
              </w:r>
              <w:r>
                <w:rPr>
                  <w:spacing w:val="-5"/>
                  <w:sz w:val="13"/>
                </w:rPr>
                <w:t>12</w:t>
              </w:r>
            </w:hyperlink>
          </w:p>
        </w:tc>
        <w:tc>
          <w:tcPr>
            <w:tcW w:w="2619" w:type="dxa"/>
          </w:tcPr>
          <w:p>
            <w:pPr>
              <w:pStyle w:val="TableParagraph"/>
              <w:spacing w:before="32"/>
              <w:ind w:left="38"/>
              <w:rPr>
                <w:sz w:val="13"/>
              </w:rPr>
            </w:pPr>
            <w:hyperlink r:id="rId122">
              <w:r>
                <w:rPr>
                  <w:sz w:val="13"/>
                </w:rPr>
                <w:t>SALARIES</w:t>
              </w:r>
              <w:r>
                <w:rPr>
                  <w:spacing w:val="5"/>
                  <w:sz w:val="13"/>
                </w:rPr>
                <w:t> </w:t>
              </w:r>
              <w:r>
                <w:rPr>
                  <w:sz w:val="13"/>
                </w:rPr>
                <w:t>(PART</w:t>
              </w:r>
              <w:r>
                <w:rPr>
                  <w:spacing w:val="5"/>
                  <w:sz w:val="13"/>
                </w:rPr>
                <w:t> </w:t>
              </w:r>
              <w:r>
                <w:rPr>
                  <w:spacing w:val="-2"/>
                  <w:sz w:val="13"/>
                </w:rPr>
                <w:t>TIME)</w:t>
              </w:r>
            </w:hyperlink>
          </w:p>
        </w:tc>
        <w:tc>
          <w:tcPr>
            <w:tcW w:w="1474" w:type="dxa"/>
          </w:tcPr>
          <w:p>
            <w:pPr>
              <w:pStyle w:val="TableParagraph"/>
              <w:spacing w:before="32"/>
              <w:ind w:right="217"/>
              <w:jc w:val="right"/>
              <w:rPr>
                <w:sz w:val="13"/>
              </w:rPr>
            </w:pPr>
            <w:hyperlink r:id="rId123">
              <w:r>
                <w:rPr>
                  <w:spacing w:val="-2"/>
                  <w:sz w:val="13"/>
                </w:rPr>
                <w:t>38,699.61</w:t>
              </w:r>
            </w:hyperlink>
          </w:p>
        </w:tc>
        <w:tc>
          <w:tcPr>
            <w:tcW w:w="1293" w:type="dxa"/>
          </w:tcPr>
          <w:p>
            <w:pPr>
              <w:pStyle w:val="TableParagraph"/>
              <w:spacing w:before="32"/>
              <w:ind w:right="178"/>
              <w:jc w:val="right"/>
              <w:rPr>
                <w:sz w:val="13"/>
              </w:rPr>
            </w:pPr>
            <w:hyperlink r:id="rId124">
              <w:r>
                <w:rPr>
                  <w:spacing w:val="-2"/>
                  <w:sz w:val="13"/>
                </w:rPr>
                <w:t>55,000.00</w:t>
              </w:r>
            </w:hyperlink>
          </w:p>
        </w:tc>
        <w:tc>
          <w:tcPr>
            <w:tcW w:w="1333" w:type="dxa"/>
          </w:tcPr>
          <w:p>
            <w:pPr>
              <w:pStyle w:val="TableParagraph"/>
              <w:spacing w:before="32"/>
              <w:ind w:right="179"/>
              <w:jc w:val="right"/>
              <w:rPr>
                <w:sz w:val="13"/>
              </w:rPr>
            </w:pPr>
            <w:hyperlink r:id="rId125">
              <w:r>
                <w:rPr>
                  <w:spacing w:val="-2"/>
                  <w:sz w:val="13"/>
                </w:rPr>
                <w:t>39,902.25</w:t>
              </w:r>
            </w:hyperlink>
          </w:p>
        </w:tc>
        <w:tc>
          <w:tcPr>
            <w:tcW w:w="1192" w:type="dxa"/>
          </w:tcPr>
          <w:p>
            <w:pPr>
              <w:pStyle w:val="TableParagraph"/>
              <w:spacing w:before="32"/>
              <w:ind w:right="38"/>
              <w:jc w:val="right"/>
              <w:rPr>
                <w:sz w:val="13"/>
              </w:rPr>
            </w:pPr>
            <w:hyperlink r:id="rId126">
              <w:r>
                <w:rPr>
                  <w:spacing w:val="-2"/>
                  <w:sz w:val="13"/>
                </w:rPr>
                <w:t>60,000.00</w:t>
              </w:r>
            </w:hyperlink>
          </w:p>
        </w:tc>
      </w:tr>
      <w:tr>
        <w:trPr>
          <w:trHeight w:val="216" w:hRule="atLeast"/>
        </w:trPr>
        <w:tc>
          <w:tcPr>
            <w:tcW w:w="1060" w:type="dxa"/>
          </w:tcPr>
          <w:p>
            <w:pPr>
              <w:pStyle w:val="TableParagraph"/>
              <w:spacing w:before="32"/>
              <w:rPr>
                <w:sz w:val="13"/>
              </w:rPr>
            </w:pPr>
            <w:hyperlink r:id="rId122">
              <w:r>
                <w:rPr>
                  <w:sz w:val="13"/>
                </w:rPr>
                <w:t>10-66-</w:t>
              </w:r>
              <w:r>
                <w:rPr>
                  <w:spacing w:val="-5"/>
                  <w:sz w:val="13"/>
                </w:rPr>
                <w:t>13</w:t>
              </w:r>
            </w:hyperlink>
          </w:p>
        </w:tc>
        <w:tc>
          <w:tcPr>
            <w:tcW w:w="2619" w:type="dxa"/>
          </w:tcPr>
          <w:p>
            <w:pPr>
              <w:pStyle w:val="TableParagraph"/>
              <w:spacing w:before="32"/>
              <w:ind w:left="38"/>
              <w:rPr>
                <w:sz w:val="13"/>
              </w:rPr>
            </w:pPr>
            <w:hyperlink r:id="rId122">
              <w:r>
                <w:rPr>
                  <w:sz w:val="13"/>
                </w:rPr>
                <w:t>EMPLOYEE</w:t>
              </w:r>
              <w:r>
                <w:rPr>
                  <w:spacing w:val="7"/>
                  <w:sz w:val="13"/>
                </w:rPr>
                <w:t> </w:t>
              </w:r>
              <w:r>
                <w:rPr>
                  <w:spacing w:val="-2"/>
                  <w:sz w:val="13"/>
                </w:rPr>
                <w:t>BENEFITS</w:t>
              </w:r>
            </w:hyperlink>
          </w:p>
        </w:tc>
        <w:tc>
          <w:tcPr>
            <w:tcW w:w="1474" w:type="dxa"/>
          </w:tcPr>
          <w:p>
            <w:pPr>
              <w:pStyle w:val="TableParagraph"/>
              <w:spacing w:before="32"/>
              <w:ind w:right="217"/>
              <w:jc w:val="right"/>
              <w:rPr>
                <w:sz w:val="13"/>
              </w:rPr>
            </w:pPr>
            <w:hyperlink r:id="rId123">
              <w:r>
                <w:rPr>
                  <w:spacing w:val="-2"/>
                  <w:sz w:val="13"/>
                </w:rPr>
                <w:t>27,228.09</w:t>
              </w:r>
            </w:hyperlink>
          </w:p>
        </w:tc>
        <w:tc>
          <w:tcPr>
            <w:tcW w:w="1293" w:type="dxa"/>
          </w:tcPr>
          <w:p>
            <w:pPr>
              <w:pStyle w:val="TableParagraph"/>
              <w:spacing w:before="32"/>
              <w:ind w:right="178"/>
              <w:jc w:val="right"/>
              <w:rPr>
                <w:sz w:val="13"/>
              </w:rPr>
            </w:pPr>
            <w:hyperlink r:id="rId124">
              <w:r>
                <w:rPr>
                  <w:spacing w:val="-2"/>
                  <w:sz w:val="13"/>
                </w:rPr>
                <w:t>50,000.00</w:t>
              </w:r>
            </w:hyperlink>
          </w:p>
        </w:tc>
        <w:tc>
          <w:tcPr>
            <w:tcW w:w="1333" w:type="dxa"/>
          </w:tcPr>
          <w:p>
            <w:pPr>
              <w:pStyle w:val="TableParagraph"/>
              <w:spacing w:before="32"/>
              <w:ind w:right="179"/>
              <w:jc w:val="right"/>
              <w:rPr>
                <w:sz w:val="13"/>
              </w:rPr>
            </w:pPr>
            <w:hyperlink r:id="rId125">
              <w:r>
                <w:rPr>
                  <w:spacing w:val="-2"/>
                  <w:sz w:val="13"/>
                </w:rPr>
                <w:t>22,392.00</w:t>
              </w:r>
            </w:hyperlink>
          </w:p>
        </w:tc>
        <w:tc>
          <w:tcPr>
            <w:tcW w:w="1192" w:type="dxa"/>
          </w:tcPr>
          <w:p>
            <w:pPr>
              <w:pStyle w:val="TableParagraph"/>
              <w:spacing w:before="32"/>
              <w:ind w:right="38"/>
              <w:jc w:val="right"/>
              <w:rPr>
                <w:sz w:val="13"/>
              </w:rPr>
            </w:pPr>
            <w:hyperlink r:id="rId126">
              <w:r>
                <w:rPr>
                  <w:spacing w:val="-2"/>
                  <w:sz w:val="13"/>
                </w:rPr>
                <w:t>53,000.00</w:t>
              </w:r>
            </w:hyperlink>
          </w:p>
        </w:tc>
      </w:tr>
      <w:tr>
        <w:trPr>
          <w:trHeight w:val="216" w:hRule="atLeast"/>
        </w:trPr>
        <w:tc>
          <w:tcPr>
            <w:tcW w:w="1060" w:type="dxa"/>
          </w:tcPr>
          <w:p>
            <w:pPr>
              <w:pStyle w:val="TableParagraph"/>
              <w:spacing w:before="32"/>
              <w:rPr>
                <w:sz w:val="13"/>
              </w:rPr>
            </w:pPr>
            <w:hyperlink r:id="rId122">
              <w:r>
                <w:rPr>
                  <w:sz w:val="13"/>
                </w:rPr>
                <w:t>10-66-</w:t>
              </w:r>
              <w:r>
                <w:rPr>
                  <w:spacing w:val="-5"/>
                  <w:sz w:val="13"/>
                </w:rPr>
                <w:t>23</w:t>
              </w:r>
            </w:hyperlink>
          </w:p>
        </w:tc>
        <w:tc>
          <w:tcPr>
            <w:tcW w:w="2619" w:type="dxa"/>
          </w:tcPr>
          <w:p>
            <w:pPr>
              <w:pStyle w:val="TableParagraph"/>
              <w:spacing w:before="32"/>
              <w:ind w:left="38"/>
              <w:rPr>
                <w:sz w:val="13"/>
              </w:rPr>
            </w:pPr>
            <w:hyperlink r:id="rId122">
              <w:r>
                <w:rPr>
                  <w:sz w:val="13"/>
                </w:rPr>
                <w:t>TRAVEL</w:t>
              </w:r>
              <w:r>
                <w:rPr>
                  <w:spacing w:val="2"/>
                  <w:sz w:val="13"/>
                </w:rPr>
                <w:t> </w:t>
              </w:r>
              <w:r>
                <w:rPr>
                  <w:sz w:val="13"/>
                </w:rPr>
                <w:t>&amp;</w:t>
              </w:r>
              <w:r>
                <w:rPr>
                  <w:spacing w:val="3"/>
                  <w:sz w:val="13"/>
                </w:rPr>
                <w:t> </w:t>
              </w:r>
              <w:r>
                <w:rPr>
                  <w:spacing w:val="-2"/>
                  <w:sz w:val="13"/>
                </w:rPr>
                <w:t>TRAINING</w:t>
              </w:r>
            </w:hyperlink>
          </w:p>
        </w:tc>
        <w:tc>
          <w:tcPr>
            <w:tcW w:w="1474" w:type="dxa"/>
          </w:tcPr>
          <w:p>
            <w:pPr>
              <w:pStyle w:val="TableParagraph"/>
              <w:spacing w:before="32"/>
              <w:ind w:right="217"/>
              <w:jc w:val="right"/>
              <w:rPr>
                <w:sz w:val="13"/>
              </w:rPr>
            </w:pPr>
            <w:hyperlink r:id="rId123">
              <w:r>
                <w:rPr>
                  <w:spacing w:val="-2"/>
                  <w:sz w:val="13"/>
                </w:rPr>
                <w:t>386.80</w:t>
              </w:r>
            </w:hyperlink>
          </w:p>
        </w:tc>
        <w:tc>
          <w:tcPr>
            <w:tcW w:w="1293" w:type="dxa"/>
          </w:tcPr>
          <w:p>
            <w:pPr>
              <w:pStyle w:val="TableParagraph"/>
              <w:spacing w:before="32"/>
              <w:ind w:right="178"/>
              <w:jc w:val="right"/>
              <w:rPr>
                <w:sz w:val="13"/>
              </w:rPr>
            </w:pPr>
            <w:hyperlink r:id="rId124">
              <w:r>
                <w:rPr>
                  <w:spacing w:val="-2"/>
                  <w:sz w:val="13"/>
                </w:rPr>
                <w:t>1,500.00</w:t>
              </w:r>
            </w:hyperlink>
          </w:p>
        </w:tc>
        <w:tc>
          <w:tcPr>
            <w:tcW w:w="1333" w:type="dxa"/>
          </w:tcPr>
          <w:p>
            <w:pPr>
              <w:pStyle w:val="TableParagraph"/>
              <w:spacing w:before="32"/>
              <w:ind w:right="179"/>
              <w:jc w:val="right"/>
              <w:rPr>
                <w:sz w:val="13"/>
              </w:rPr>
            </w:pPr>
            <w:hyperlink r:id="rId125">
              <w:r>
                <w:rPr>
                  <w:spacing w:val="-2"/>
                  <w:sz w:val="13"/>
                </w:rPr>
                <w:t>60.00</w:t>
              </w:r>
            </w:hyperlink>
          </w:p>
        </w:tc>
        <w:tc>
          <w:tcPr>
            <w:tcW w:w="1192" w:type="dxa"/>
          </w:tcPr>
          <w:p>
            <w:pPr>
              <w:pStyle w:val="TableParagraph"/>
              <w:spacing w:before="32"/>
              <w:ind w:right="38"/>
              <w:jc w:val="right"/>
              <w:rPr>
                <w:sz w:val="13"/>
              </w:rPr>
            </w:pPr>
            <w:hyperlink r:id="rId126">
              <w:r>
                <w:rPr>
                  <w:spacing w:val="-2"/>
                  <w:sz w:val="13"/>
                </w:rPr>
                <w:t>1,000.00</w:t>
              </w:r>
            </w:hyperlink>
          </w:p>
        </w:tc>
      </w:tr>
      <w:tr>
        <w:trPr>
          <w:trHeight w:val="216" w:hRule="atLeast"/>
        </w:trPr>
        <w:tc>
          <w:tcPr>
            <w:tcW w:w="1060" w:type="dxa"/>
          </w:tcPr>
          <w:p>
            <w:pPr>
              <w:pStyle w:val="TableParagraph"/>
              <w:spacing w:before="32"/>
              <w:rPr>
                <w:sz w:val="13"/>
              </w:rPr>
            </w:pPr>
            <w:hyperlink r:id="rId122">
              <w:r>
                <w:rPr>
                  <w:sz w:val="13"/>
                </w:rPr>
                <w:t>10-66-</w:t>
              </w:r>
              <w:r>
                <w:rPr>
                  <w:spacing w:val="-5"/>
                  <w:sz w:val="13"/>
                </w:rPr>
                <w:t>24</w:t>
              </w:r>
            </w:hyperlink>
          </w:p>
        </w:tc>
        <w:tc>
          <w:tcPr>
            <w:tcW w:w="2619" w:type="dxa"/>
          </w:tcPr>
          <w:p>
            <w:pPr>
              <w:pStyle w:val="TableParagraph"/>
              <w:spacing w:before="32"/>
              <w:ind w:left="38"/>
              <w:rPr>
                <w:sz w:val="13"/>
              </w:rPr>
            </w:pPr>
            <w:hyperlink r:id="rId122">
              <w:r>
                <w:rPr>
                  <w:sz w:val="13"/>
                </w:rPr>
                <w:t>OFFICE</w:t>
              </w:r>
              <w:r>
                <w:rPr>
                  <w:spacing w:val="3"/>
                  <w:sz w:val="13"/>
                </w:rPr>
                <w:t> </w:t>
              </w:r>
              <w:r>
                <w:rPr>
                  <w:sz w:val="13"/>
                </w:rPr>
                <w:t>EXPENSE</w:t>
              </w:r>
              <w:r>
                <w:rPr>
                  <w:spacing w:val="4"/>
                  <w:sz w:val="13"/>
                </w:rPr>
                <w:t> </w:t>
              </w:r>
              <w:r>
                <w:rPr>
                  <w:sz w:val="13"/>
                </w:rPr>
                <w:t>&amp;</w:t>
              </w:r>
              <w:r>
                <w:rPr>
                  <w:spacing w:val="4"/>
                  <w:sz w:val="13"/>
                </w:rPr>
                <w:t> </w:t>
              </w:r>
              <w:r>
                <w:rPr>
                  <w:spacing w:val="-2"/>
                  <w:sz w:val="13"/>
                </w:rPr>
                <w:t>SUPPLIES</w:t>
              </w:r>
            </w:hyperlink>
          </w:p>
        </w:tc>
        <w:tc>
          <w:tcPr>
            <w:tcW w:w="1474" w:type="dxa"/>
          </w:tcPr>
          <w:p>
            <w:pPr>
              <w:pStyle w:val="TableParagraph"/>
              <w:spacing w:before="32"/>
              <w:ind w:right="217"/>
              <w:jc w:val="right"/>
              <w:rPr>
                <w:sz w:val="13"/>
              </w:rPr>
            </w:pPr>
            <w:hyperlink r:id="rId123">
              <w:r>
                <w:rPr>
                  <w:spacing w:val="-2"/>
                  <w:sz w:val="13"/>
                </w:rPr>
                <w:t>4,692.77</w:t>
              </w:r>
            </w:hyperlink>
          </w:p>
        </w:tc>
        <w:tc>
          <w:tcPr>
            <w:tcW w:w="1293" w:type="dxa"/>
          </w:tcPr>
          <w:p>
            <w:pPr>
              <w:pStyle w:val="TableParagraph"/>
              <w:spacing w:before="32"/>
              <w:ind w:right="178"/>
              <w:jc w:val="right"/>
              <w:rPr>
                <w:sz w:val="13"/>
              </w:rPr>
            </w:pPr>
            <w:hyperlink r:id="rId124">
              <w:r>
                <w:rPr>
                  <w:spacing w:val="-2"/>
                  <w:sz w:val="13"/>
                </w:rPr>
                <w:t>7,500.00</w:t>
              </w:r>
            </w:hyperlink>
          </w:p>
        </w:tc>
        <w:tc>
          <w:tcPr>
            <w:tcW w:w="1333" w:type="dxa"/>
          </w:tcPr>
          <w:p>
            <w:pPr>
              <w:pStyle w:val="TableParagraph"/>
              <w:spacing w:before="32"/>
              <w:ind w:right="179"/>
              <w:jc w:val="right"/>
              <w:rPr>
                <w:sz w:val="13"/>
              </w:rPr>
            </w:pPr>
            <w:hyperlink r:id="rId125">
              <w:r>
                <w:rPr>
                  <w:spacing w:val="-2"/>
                  <w:sz w:val="13"/>
                </w:rPr>
                <w:t>1,551.68</w:t>
              </w:r>
            </w:hyperlink>
          </w:p>
        </w:tc>
        <w:tc>
          <w:tcPr>
            <w:tcW w:w="1192" w:type="dxa"/>
          </w:tcPr>
          <w:p>
            <w:pPr>
              <w:pStyle w:val="TableParagraph"/>
              <w:spacing w:before="32"/>
              <w:ind w:right="38"/>
              <w:jc w:val="right"/>
              <w:rPr>
                <w:sz w:val="13"/>
              </w:rPr>
            </w:pPr>
            <w:hyperlink r:id="rId126">
              <w:r>
                <w:rPr>
                  <w:spacing w:val="-2"/>
                  <w:sz w:val="13"/>
                </w:rPr>
                <w:t>7,500.00</w:t>
              </w:r>
            </w:hyperlink>
          </w:p>
        </w:tc>
      </w:tr>
      <w:tr>
        <w:trPr>
          <w:trHeight w:val="216" w:hRule="atLeast"/>
        </w:trPr>
        <w:tc>
          <w:tcPr>
            <w:tcW w:w="1060" w:type="dxa"/>
          </w:tcPr>
          <w:p>
            <w:pPr>
              <w:pStyle w:val="TableParagraph"/>
              <w:spacing w:before="32"/>
              <w:rPr>
                <w:sz w:val="13"/>
              </w:rPr>
            </w:pPr>
            <w:hyperlink r:id="rId122">
              <w:r>
                <w:rPr>
                  <w:sz w:val="13"/>
                </w:rPr>
                <w:t>10-66-</w:t>
              </w:r>
              <w:r>
                <w:rPr>
                  <w:spacing w:val="-5"/>
                  <w:sz w:val="13"/>
                </w:rPr>
                <w:t>26</w:t>
              </w:r>
            </w:hyperlink>
          </w:p>
        </w:tc>
        <w:tc>
          <w:tcPr>
            <w:tcW w:w="2619" w:type="dxa"/>
          </w:tcPr>
          <w:p>
            <w:pPr>
              <w:pStyle w:val="TableParagraph"/>
              <w:spacing w:before="32"/>
              <w:ind w:left="38"/>
              <w:rPr>
                <w:sz w:val="13"/>
              </w:rPr>
            </w:pPr>
            <w:hyperlink r:id="rId122">
              <w:r>
                <w:rPr>
                  <w:sz w:val="13"/>
                </w:rPr>
                <w:t>EQUIP.</w:t>
              </w:r>
              <w:r>
                <w:rPr>
                  <w:spacing w:val="3"/>
                  <w:sz w:val="13"/>
                </w:rPr>
                <w:t> </w:t>
              </w:r>
              <w:r>
                <w:rPr>
                  <w:sz w:val="13"/>
                </w:rPr>
                <w:t>SUPPLIES</w:t>
              </w:r>
              <w:r>
                <w:rPr>
                  <w:spacing w:val="4"/>
                  <w:sz w:val="13"/>
                </w:rPr>
                <w:t> </w:t>
              </w:r>
              <w:r>
                <w:rPr>
                  <w:sz w:val="13"/>
                </w:rPr>
                <w:t>&amp;</w:t>
              </w:r>
              <w:r>
                <w:rPr>
                  <w:spacing w:val="4"/>
                  <w:sz w:val="13"/>
                </w:rPr>
                <w:t> </w:t>
              </w:r>
              <w:r>
                <w:rPr>
                  <w:spacing w:val="-2"/>
                  <w:sz w:val="13"/>
                </w:rPr>
                <w:t>MAINTENANCE</w:t>
              </w:r>
            </w:hyperlink>
          </w:p>
        </w:tc>
        <w:tc>
          <w:tcPr>
            <w:tcW w:w="1474" w:type="dxa"/>
          </w:tcPr>
          <w:p>
            <w:pPr>
              <w:pStyle w:val="TableParagraph"/>
              <w:spacing w:before="32"/>
              <w:ind w:right="217"/>
              <w:jc w:val="right"/>
              <w:rPr>
                <w:sz w:val="13"/>
              </w:rPr>
            </w:pPr>
            <w:hyperlink r:id="rId123">
              <w:r>
                <w:rPr>
                  <w:spacing w:val="-2"/>
                  <w:sz w:val="13"/>
                </w:rPr>
                <w:t>9,123.99</w:t>
              </w:r>
            </w:hyperlink>
          </w:p>
        </w:tc>
        <w:tc>
          <w:tcPr>
            <w:tcW w:w="1293" w:type="dxa"/>
          </w:tcPr>
          <w:p>
            <w:pPr>
              <w:pStyle w:val="TableParagraph"/>
              <w:spacing w:before="32"/>
              <w:ind w:right="178"/>
              <w:jc w:val="right"/>
              <w:rPr>
                <w:sz w:val="13"/>
              </w:rPr>
            </w:pPr>
            <w:hyperlink r:id="rId124">
              <w:r>
                <w:rPr>
                  <w:spacing w:val="-2"/>
                  <w:sz w:val="13"/>
                </w:rPr>
                <w:t>13,000.00</w:t>
              </w:r>
            </w:hyperlink>
          </w:p>
        </w:tc>
        <w:tc>
          <w:tcPr>
            <w:tcW w:w="1333" w:type="dxa"/>
          </w:tcPr>
          <w:p>
            <w:pPr>
              <w:pStyle w:val="TableParagraph"/>
              <w:spacing w:before="32"/>
              <w:ind w:right="179"/>
              <w:jc w:val="right"/>
              <w:rPr>
                <w:sz w:val="13"/>
              </w:rPr>
            </w:pPr>
            <w:hyperlink r:id="rId125">
              <w:r>
                <w:rPr>
                  <w:spacing w:val="-2"/>
                  <w:sz w:val="13"/>
                </w:rPr>
                <w:t>8,254.65</w:t>
              </w:r>
            </w:hyperlink>
          </w:p>
        </w:tc>
        <w:tc>
          <w:tcPr>
            <w:tcW w:w="1192" w:type="dxa"/>
          </w:tcPr>
          <w:p>
            <w:pPr>
              <w:pStyle w:val="TableParagraph"/>
              <w:spacing w:before="32"/>
              <w:ind w:right="38"/>
              <w:jc w:val="right"/>
              <w:rPr>
                <w:sz w:val="13"/>
              </w:rPr>
            </w:pPr>
            <w:hyperlink r:id="rId126">
              <w:r>
                <w:rPr>
                  <w:spacing w:val="-2"/>
                  <w:sz w:val="13"/>
                </w:rPr>
                <w:t>13,000.00</w:t>
              </w:r>
            </w:hyperlink>
          </w:p>
        </w:tc>
      </w:tr>
      <w:tr>
        <w:trPr>
          <w:trHeight w:val="216" w:hRule="atLeast"/>
        </w:trPr>
        <w:tc>
          <w:tcPr>
            <w:tcW w:w="1060" w:type="dxa"/>
          </w:tcPr>
          <w:p>
            <w:pPr>
              <w:pStyle w:val="TableParagraph"/>
              <w:spacing w:before="32"/>
              <w:rPr>
                <w:sz w:val="13"/>
              </w:rPr>
            </w:pPr>
            <w:hyperlink r:id="rId122">
              <w:r>
                <w:rPr>
                  <w:sz w:val="13"/>
                </w:rPr>
                <w:t>10-66-</w:t>
              </w:r>
              <w:r>
                <w:rPr>
                  <w:spacing w:val="-5"/>
                  <w:sz w:val="13"/>
                </w:rPr>
                <w:t>27</w:t>
              </w:r>
            </w:hyperlink>
          </w:p>
        </w:tc>
        <w:tc>
          <w:tcPr>
            <w:tcW w:w="2619" w:type="dxa"/>
          </w:tcPr>
          <w:p>
            <w:pPr>
              <w:pStyle w:val="TableParagraph"/>
              <w:spacing w:before="32"/>
              <w:ind w:left="38"/>
              <w:rPr>
                <w:sz w:val="13"/>
              </w:rPr>
            </w:pPr>
            <w:hyperlink r:id="rId122">
              <w:r>
                <w:rPr>
                  <w:spacing w:val="-2"/>
                  <w:sz w:val="13"/>
                </w:rPr>
                <w:t>UTILITIES</w:t>
              </w:r>
            </w:hyperlink>
          </w:p>
        </w:tc>
        <w:tc>
          <w:tcPr>
            <w:tcW w:w="1474" w:type="dxa"/>
          </w:tcPr>
          <w:p>
            <w:pPr>
              <w:pStyle w:val="TableParagraph"/>
              <w:spacing w:before="32"/>
              <w:ind w:right="217"/>
              <w:jc w:val="right"/>
              <w:rPr>
                <w:sz w:val="13"/>
              </w:rPr>
            </w:pPr>
            <w:hyperlink r:id="rId123">
              <w:r>
                <w:rPr>
                  <w:spacing w:val="-2"/>
                  <w:sz w:val="13"/>
                </w:rPr>
                <w:t>9,926.16</w:t>
              </w:r>
            </w:hyperlink>
          </w:p>
        </w:tc>
        <w:tc>
          <w:tcPr>
            <w:tcW w:w="1293" w:type="dxa"/>
          </w:tcPr>
          <w:p>
            <w:pPr>
              <w:pStyle w:val="TableParagraph"/>
              <w:spacing w:before="32"/>
              <w:ind w:right="178"/>
              <w:jc w:val="right"/>
              <w:rPr>
                <w:sz w:val="13"/>
              </w:rPr>
            </w:pPr>
            <w:hyperlink r:id="rId124">
              <w:r>
                <w:rPr>
                  <w:spacing w:val="-2"/>
                  <w:sz w:val="13"/>
                </w:rPr>
                <w:t>13,000.00</w:t>
              </w:r>
            </w:hyperlink>
          </w:p>
        </w:tc>
        <w:tc>
          <w:tcPr>
            <w:tcW w:w="1333" w:type="dxa"/>
          </w:tcPr>
          <w:p>
            <w:pPr>
              <w:pStyle w:val="TableParagraph"/>
              <w:spacing w:before="32"/>
              <w:ind w:right="179"/>
              <w:jc w:val="right"/>
              <w:rPr>
                <w:sz w:val="13"/>
              </w:rPr>
            </w:pPr>
            <w:hyperlink r:id="rId125">
              <w:r>
                <w:rPr>
                  <w:spacing w:val="-2"/>
                  <w:sz w:val="13"/>
                </w:rPr>
                <w:t>12,508.61</w:t>
              </w:r>
            </w:hyperlink>
          </w:p>
        </w:tc>
        <w:tc>
          <w:tcPr>
            <w:tcW w:w="1192" w:type="dxa"/>
          </w:tcPr>
          <w:p>
            <w:pPr>
              <w:pStyle w:val="TableParagraph"/>
              <w:spacing w:before="32"/>
              <w:ind w:right="38"/>
              <w:jc w:val="right"/>
              <w:rPr>
                <w:sz w:val="13"/>
              </w:rPr>
            </w:pPr>
            <w:hyperlink r:id="rId126">
              <w:r>
                <w:rPr>
                  <w:spacing w:val="-2"/>
                  <w:sz w:val="13"/>
                </w:rPr>
                <w:t>14,000.00</w:t>
              </w:r>
            </w:hyperlink>
          </w:p>
        </w:tc>
      </w:tr>
      <w:tr>
        <w:trPr>
          <w:trHeight w:val="216" w:hRule="atLeast"/>
        </w:trPr>
        <w:tc>
          <w:tcPr>
            <w:tcW w:w="1060" w:type="dxa"/>
          </w:tcPr>
          <w:p>
            <w:pPr>
              <w:pStyle w:val="TableParagraph"/>
              <w:spacing w:before="32"/>
              <w:rPr>
                <w:sz w:val="13"/>
              </w:rPr>
            </w:pPr>
            <w:hyperlink r:id="rId122">
              <w:r>
                <w:rPr>
                  <w:sz w:val="13"/>
                </w:rPr>
                <w:t>10-66-</w:t>
              </w:r>
              <w:r>
                <w:rPr>
                  <w:spacing w:val="-5"/>
                  <w:sz w:val="13"/>
                </w:rPr>
                <w:t>34</w:t>
              </w:r>
            </w:hyperlink>
          </w:p>
        </w:tc>
        <w:tc>
          <w:tcPr>
            <w:tcW w:w="2619" w:type="dxa"/>
          </w:tcPr>
          <w:p>
            <w:pPr>
              <w:pStyle w:val="TableParagraph"/>
              <w:spacing w:before="32"/>
              <w:ind w:left="38"/>
              <w:rPr>
                <w:sz w:val="13"/>
              </w:rPr>
            </w:pPr>
            <w:hyperlink r:id="rId122">
              <w:r>
                <w:rPr>
                  <w:sz w:val="13"/>
                </w:rPr>
                <w:t>CONTRACT</w:t>
              </w:r>
              <w:r>
                <w:rPr>
                  <w:spacing w:val="7"/>
                  <w:sz w:val="13"/>
                </w:rPr>
                <w:t> </w:t>
              </w:r>
              <w:r>
                <w:rPr>
                  <w:spacing w:val="-2"/>
                  <w:sz w:val="13"/>
                </w:rPr>
                <w:t>SERVICES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21" w:hRule="atLeast"/>
        </w:trPr>
        <w:tc>
          <w:tcPr>
            <w:tcW w:w="1060" w:type="dxa"/>
          </w:tcPr>
          <w:p>
            <w:pPr>
              <w:pStyle w:val="TableParagraph"/>
              <w:spacing w:before="32"/>
              <w:rPr>
                <w:sz w:val="13"/>
              </w:rPr>
            </w:pPr>
            <w:hyperlink r:id="rId122">
              <w:r>
                <w:rPr>
                  <w:sz w:val="13"/>
                </w:rPr>
                <w:t>10-66-</w:t>
              </w:r>
              <w:r>
                <w:rPr>
                  <w:spacing w:val="-5"/>
                  <w:sz w:val="13"/>
                </w:rPr>
                <w:t>35</w:t>
              </w:r>
            </w:hyperlink>
          </w:p>
        </w:tc>
        <w:tc>
          <w:tcPr>
            <w:tcW w:w="2619" w:type="dxa"/>
          </w:tcPr>
          <w:p>
            <w:pPr>
              <w:pStyle w:val="TableParagraph"/>
              <w:spacing w:before="36"/>
              <w:ind w:left="38"/>
              <w:rPr>
                <w:sz w:val="13"/>
              </w:rPr>
            </w:pPr>
            <w:hyperlink r:id="rId122">
              <w:r>
                <w:rPr>
                  <w:sz w:val="13"/>
                </w:rPr>
                <w:t>COMPUTER</w:t>
              </w:r>
              <w:r>
                <w:rPr>
                  <w:spacing w:val="8"/>
                  <w:sz w:val="13"/>
                </w:rPr>
                <w:t> </w:t>
              </w:r>
              <w:r>
                <w:rPr>
                  <w:sz w:val="13"/>
                </w:rPr>
                <w:t>MAINTENANCE</w:t>
              </w:r>
              <w:r>
                <w:rPr>
                  <w:spacing w:val="8"/>
                  <w:sz w:val="13"/>
                </w:rPr>
                <w:t> </w:t>
              </w:r>
              <w:r>
                <w:rPr>
                  <w:spacing w:val="-2"/>
                  <w:sz w:val="13"/>
                </w:rPr>
                <w:t>CONTRACT</w:t>
              </w:r>
            </w:hyperlink>
          </w:p>
        </w:tc>
        <w:tc>
          <w:tcPr>
            <w:tcW w:w="1474" w:type="dxa"/>
          </w:tcPr>
          <w:p>
            <w:pPr>
              <w:pStyle w:val="TableParagraph"/>
              <w:spacing w:before="32"/>
              <w:ind w:right="217"/>
              <w:jc w:val="right"/>
              <w:rPr>
                <w:sz w:val="13"/>
              </w:rPr>
            </w:pPr>
            <w:hyperlink r:id="rId123">
              <w:r>
                <w:rPr>
                  <w:spacing w:val="-2"/>
                  <w:sz w:val="13"/>
                </w:rPr>
                <w:t>2,042.56</w:t>
              </w:r>
            </w:hyperlink>
          </w:p>
        </w:tc>
        <w:tc>
          <w:tcPr>
            <w:tcW w:w="1293" w:type="dxa"/>
          </w:tcPr>
          <w:p>
            <w:pPr>
              <w:pStyle w:val="TableParagraph"/>
              <w:spacing w:before="32"/>
              <w:ind w:right="178"/>
              <w:jc w:val="right"/>
              <w:rPr>
                <w:sz w:val="13"/>
              </w:rPr>
            </w:pPr>
            <w:hyperlink r:id="rId124">
              <w:r>
                <w:rPr>
                  <w:spacing w:val="-2"/>
                  <w:sz w:val="13"/>
                </w:rPr>
                <w:t>4,000.00</w:t>
              </w:r>
            </w:hyperlink>
          </w:p>
        </w:tc>
        <w:tc>
          <w:tcPr>
            <w:tcW w:w="1333" w:type="dxa"/>
          </w:tcPr>
          <w:p>
            <w:pPr>
              <w:pStyle w:val="TableParagraph"/>
              <w:spacing w:before="32"/>
              <w:ind w:right="179"/>
              <w:jc w:val="right"/>
              <w:rPr>
                <w:sz w:val="13"/>
              </w:rPr>
            </w:pPr>
            <w:hyperlink r:id="rId125">
              <w:r>
                <w:rPr>
                  <w:spacing w:val="-2"/>
                  <w:sz w:val="13"/>
                </w:rPr>
                <w:t>2,042.56</w:t>
              </w:r>
            </w:hyperlink>
          </w:p>
        </w:tc>
        <w:tc>
          <w:tcPr>
            <w:tcW w:w="1192" w:type="dxa"/>
          </w:tcPr>
          <w:p>
            <w:pPr>
              <w:pStyle w:val="TableParagraph"/>
              <w:spacing w:before="32"/>
              <w:ind w:right="38"/>
              <w:jc w:val="right"/>
              <w:rPr>
                <w:sz w:val="13"/>
              </w:rPr>
            </w:pPr>
            <w:hyperlink r:id="rId126">
              <w:r>
                <w:rPr>
                  <w:spacing w:val="-2"/>
                  <w:sz w:val="13"/>
                </w:rPr>
                <w:t>4,000.00</w:t>
              </w:r>
            </w:hyperlink>
          </w:p>
        </w:tc>
      </w:tr>
      <w:tr>
        <w:trPr>
          <w:trHeight w:val="216" w:hRule="atLeast"/>
        </w:trPr>
        <w:tc>
          <w:tcPr>
            <w:tcW w:w="1060" w:type="dxa"/>
          </w:tcPr>
          <w:p>
            <w:pPr>
              <w:pStyle w:val="TableParagraph"/>
              <w:spacing w:before="32"/>
              <w:rPr>
                <w:sz w:val="13"/>
              </w:rPr>
            </w:pPr>
            <w:hyperlink r:id="rId122">
              <w:r>
                <w:rPr>
                  <w:sz w:val="13"/>
                </w:rPr>
                <w:t>10-66-</w:t>
              </w:r>
              <w:r>
                <w:rPr>
                  <w:spacing w:val="-5"/>
                  <w:sz w:val="13"/>
                </w:rPr>
                <w:t>41</w:t>
              </w:r>
            </w:hyperlink>
          </w:p>
        </w:tc>
        <w:tc>
          <w:tcPr>
            <w:tcW w:w="2619" w:type="dxa"/>
          </w:tcPr>
          <w:p>
            <w:pPr>
              <w:pStyle w:val="TableParagraph"/>
              <w:spacing w:before="32"/>
              <w:ind w:left="38"/>
              <w:rPr>
                <w:sz w:val="13"/>
              </w:rPr>
            </w:pPr>
            <w:hyperlink r:id="rId122">
              <w:r>
                <w:rPr>
                  <w:sz w:val="13"/>
                </w:rPr>
                <w:t>MAGAZINES</w:t>
              </w:r>
              <w:r>
                <w:rPr>
                  <w:spacing w:val="4"/>
                  <w:sz w:val="13"/>
                </w:rPr>
                <w:t> </w:t>
              </w:r>
              <w:r>
                <w:rPr>
                  <w:sz w:val="13"/>
                </w:rPr>
                <w:t>&amp;</w:t>
              </w:r>
              <w:r>
                <w:rPr>
                  <w:spacing w:val="4"/>
                  <w:sz w:val="13"/>
                </w:rPr>
                <w:t> </w:t>
              </w:r>
              <w:r>
                <w:rPr>
                  <w:spacing w:val="-2"/>
                  <w:sz w:val="13"/>
                </w:rPr>
                <w:t>NEWSPAPERS</w:t>
              </w:r>
            </w:hyperlink>
          </w:p>
        </w:tc>
        <w:tc>
          <w:tcPr>
            <w:tcW w:w="1474" w:type="dxa"/>
          </w:tcPr>
          <w:p>
            <w:pPr>
              <w:pStyle w:val="TableParagraph"/>
              <w:spacing w:before="32"/>
              <w:ind w:right="217"/>
              <w:jc w:val="right"/>
              <w:rPr>
                <w:sz w:val="13"/>
              </w:rPr>
            </w:pPr>
            <w:hyperlink r:id="rId123">
              <w:r>
                <w:rPr>
                  <w:spacing w:val="-2"/>
                  <w:sz w:val="13"/>
                </w:rPr>
                <w:t>572.95</w:t>
              </w:r>
            </w:hyperlink>
          </w:p>
        </w:tc>
        <w:tc>
          <w:tcPr>
            <w:tcW w:w="1293" w:type="dxa"/>
          </w:tcPr>
          <w:p>
            <w:pPr>
              <w:pStyle w:val="TableParagraph"/>
              <w:spacing w:before="32"/>
              <w:ind w:right="178"/>
              <w:jc w:val="right"/>
              <w:rPr>
                <w:sz w:val="13"/>
              </w:rPr>
            </w:pPr>
            <w:hyperlink r:id="rId124">
              <w:r>
                <w:rPr>
                  <w:spacing w:val="-2"/>
                  <w:sz w:val="13"/>
                </w:rPr>
                <w:t>1,500.00</w:t>
              </w:r>
            </w:hyperlink>
          </w:p>
        </w:tc>
        <w:tc>
          <w:tcPr>
            <w:tcW w:w="1333" w:type="dxa"/>
          </w:tcPr>
          <w:p>
            <w:pPr>
              <w:pStyle w:val="TableParagraph"/>
              <w:spacing w:before="32"/>
              <w:ind w:right="179"/>
              <w:jc w:val="right"/>
              <w:rPr>
                <w:sz w:val="13"/>
              </w:rPr>
            </w:pPr>
            <w:hyperlink r:id="rId125">
              <w:r>
                <w:rPr>
                  <w:spacing w:val="-2"/>
                  <w:sz w:val="13"/>
                </w:rPr>
                <w:t>559.69</w:t>
              </w:r>
            </w:hyperlink>
          </w:p>
        </w:tc>
        <w:tc>
          <w:tcPr>
            <w:tcW w:w="1192" w:type="dxa"/>
          </w:tcPr>
          <w:p>
            <w:pPr>
              <w:pStyle w:val="TableParagraph"/>
              <w:spacing w:before="32"/>
              <w:ind w:right="38"/>
              <w:jc w:val="right"/>
              <w:rPr>
                <w:sz w:val="13"/>
              </w:rPr>
            </w:pPr>
            <w:hyperlink r:id="rId126">
              <w:r>
                <w:rPr>
                  <w:spacing w:val="-2"/>
                  <w:sz w:val="13"/>
                </w:rPr>
                <w:t>1,000.00</w:t>
              </w:r>
            </w:hyperlink>
          </w:p>
        </w:tc>
      </w:tr>
      <w:tr>
        <w:trPr>
          <w:trHeight w:val="216" w:hRule="atLeast"/>
        </w:trPr>
        <w:tc>
          <w:tcPr>
            <w:tcW w:w="1060" w:type="dxa"/>
          </w:tcPr>
          <w:p>
            <w:pPr>
              <w:pStyle w:val="TableParagraph"/>
              <w:spacing w:before="32"/>
              <w:rPr>
                <w:sz w:val="13"/>
              </w:rPr>
            </w:pPr>
            <w:hyperlink r:id="rId122">
              <w:r>
                <w:rPr>
                  <w:sz w:val="13"/>
                </w:rPr>
                <w:t>10-66-</w:t>
              </w:r>
              <w:r>
                <w:rPr>
                  <w:spacing w:val="-5"/>
                  <w:sz w:val="13"/>
                </w:rPr>
                <w:t>42</w:t>
              </w:r>
            </w:hyperlink>
          </w:p>
        </w:tc>
        <w:tc>
          <w:tcPr>
            <w:tcW w:w="2619" w:type="dxa"/>
          </w:tcPr>
          <w:p>
            <w:pPr>
              <w:pStyle w:val="TableParagraph"/>
              <w:spacing w:before="32"/>
              <w:ind w:left="38"/>
              <w:rPr>
                <w:sz w:val="13"/>
              </w:rPr>
            </w:pPr>
            <w:hyperlink r:id="rId122">
              <w:r>
                <w:rPr>
                  <w:spacing w:val="-2"/>
                  <w:sz w:val="13"/>
                </w:rPr>
                <w:t>BOOKS</w:t>
              </w:r>
            </w:hyperlink>
          </w:p>
        </w:tc>
        <w:tc>
          <w:tcPr>
            <w:tcW w:w="1474" w:type="dxa"/>
          </w:tcPr>
          <w:p>
            <w:pPr>
              <w:pStyle w:val="TableParagraph"/>
              <w:spacing w:before="32"/>
              <w:ind w:right="217"/>
              <w:jc w:val="right"/>
              <w:rPr>
                <w:sz w:val="13"/>
              </w:rPr>
            </w:pPr>
            <w:hyperlink r:id="rId123">
              <w:r>
                <w:rPr>
                  <w:spacing w:val="-2"/>
                  <w:sz w:val="13"/>
                </w:rPr>
                <w:t>15,992.17</w:t>
              </w:r>
            </w:hyperlink>
          </w:p>
        </w:tc>
        <w:tc>
          <w:tcPr>
            <w:tcW w:w="1293" w:type="dxa"/>
          </w:tcPr>
          <w:p>
            <w:pPr>
              <w:pStyle w:val="TableParagraph"/>
              <w:spacing w:before="32"/>
              <w:ind w:right="178"/>
              <w:jc w:val="right"/>
              <w:rPr>
                <w:sz w:val="13"/>
              </w:rPr>
            </w:pPr>
            <w:hyperlink r:id="rId124">
              <w:r>
                <w:rPr>
                  <w:spacing w:val="-2"/>
                  <w:sz w:val="13"/>
                </w:rPr>
                <w:t>25,000.00</w:t>
              </w:r>
            </w:hyperlink>
          </w:p>
        </w:tc>
        <w:tc>
          <w:tcPr>
            <w:tcW w:w="1333" w:type="dxa"/>
          </w:tcPr>
          <w:p>
            <w:pPr>
              <w:pStyle w:val="TableParagraph"/>
              <w:spacing w:before="32"/>
              <w:ind w:right="179"/>
              <w:jc w:val="right"/>
              <w:rPr>
                <w:sz w:val="13"/>
              </w:rPr>
            </w:pPr>
            <w:hyperlink r:id="rId125">
              <w:r>
                <w:rPr>
                  <w:spacing w:val="-2"/>
                  <w:sz w:val="13"/>
                </w:rPr>
                <w:t>14,375.63</w:t>
              </w:r>
            </w:hyperlink>
          </w:p>
        </w:tc>
        <w:tc>
          <w:tcPr>
            <w:tcW w:w="1192" w:type="dxa"/>
          </w:tcPr>
          <w:p>
            <w:pPr>
              <w:pStyle w:val="TableParagraph"/>
              <w:spacing w:before="32"/>
              <w:ind w:right="38"/>
              <w:jc w:val="right"/>
              <w:rPr>
                <w:sz w:val="13"/>
              </w:rPr>
            </w:pPr>
            <w:hyperlink r:id="rId126">
              <w:r>
                <w:rPr>
                  <w:spacing w:val="-2"/>
                  <w:sz w:val="13"/>
                </w:rPr>
                <w:t>25,000.00</w:t>
              </w:r>
            </w:hyperlink>
          </w:p>
        </w:tc>
      </w:tr>
      <w:tr>
        <w:trPr>
          <w:trHeight w:val="216" w:hRule="atLeast"/>
        </w:trPr>
        <w:tc>
          <w:tcPr>
            <w:tcW w:w="1060" w:type="dxa"/>
          </w:tcPr>
          <w:p>
            <w:pPr>
              <w:pStyle w:val="TableParagraph"/>
              <w:spacing w:before="32"/>
              <w:rPr>
                <w:sz w:val="13"/>
              </w:rPr>
            </w:pPr>
            <w:hyperlink r:id="rId122">
              <w:r>
                <w:rPr>
                  <w:sz w:val="13"/>
                </w:rPr>
                <w:t>10-66-</w:t>
              </w:r>
              <w:r>
                <w:rPr>
                  <w:spacing w:val="-5"/>
                  <w:sz w:val="13"/>
                </w:rPr>
                <w:t>69</w:t>
              </w:r>
            </w:hyperlink>
          </w:p>
        </w:tc>
        <w:tc>
          <w:tcPr>
            <w:tcW w:w="2619" w:type="dxa"/>
          </w:tcPr>
          <w:p>
            <w:pPr>
              <w:pStyle w:val="TableParagraph"/>
              <w:spacing w:before="32"/>
              <w:ind w:left="38"/>
              <w:rPr>
                <w:sz w:val="13"/>
              </w:rPr>
            </w:pPr>
            <w:hyperlink r:id="rId122">
              <w:r>
                <w:rPr>
                  <w:sz w:val="13"/>
                </w:rPr>
                <w:t>STATE</w:t>
              </w:r>
              <w:r>
                <w:rPr>
                  <w:spacing w:val="4"/>
                  <w:sz w:val="13"/>
                </w:rPr>
                <w:t> </w:t>
              </w:r>
              <w:r>
                <w:rPr>
                  <w:sz w:val="13"/>
                </w:rPr>
                <w:t>LIBRARY</w:t>
              </w:r>
              <w:r>
                <w:rPr>
                  <w:spacing w:val="5"/>
                  <w:sz w:val="13"/>
                </w:rPr>
                <w:t> </w:t>
              </w:r>
              <w:r>
                <w:rPr>
                  <w:sz w:val="13"/>
                </w:rPr>
                <w:t>GRANT</w:t>
              </w:r>
              <w:r>
                <w:rPr>
                  <w:spacing w:val="5"/>
                  <w:sz w:val="13"/>
                </w:rPr>
                <w:t> </w:t>
              </w:r>
              <w:r>
                <w:rPr>
                  <w:spacing w:val="-2"/>
                  <w:sz w:val="13"/>
                </w:rPr>
                <w:t>EXPENDITUR</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2"/>
                  <w:sz w:val="13"/>
                </w:rPr>
                <w:t>10,000.00</w:t>
              </w:r>
            </w:hyperlink>
          </w:p>
        </w:tc>
        <w:tc>
          <w:tcPr>
            <w:tcW w:w="1333" w:type="dxa"/>
          </w:tcPr>
          <w:p>
            <w:pPr>
              <w:pStyle w:val="TableParagraph"/>
              <w:spacing w:before="32"/>
              <w:ind w:right="179"/>
              <w:jc w:val="right"/>
              <w:rPr>
                <w:sz w:val="13"/>
              </w:rPr>
            </w:pPr>
            <w:hyperlink r:id="rId125">
              <w:r>
                <w:rPr>
                  <w:spacing w:val="-2"/>
                  <w:sz w:val="13"/>
                </w:rPr>
                <w:t>2,972.09</w:t>
              </w:r>
            </w:hyperlink>
          </w:p>
        </w:tc>
        <w:tc>
          <w:tcPr>
            <w:tcW w:w="1192" w:type="dxa"/>
          </w:tcPr>
          <w:p>
            <w:pPr>
              <w:pStyle w:val="TableParagraph"/>
              <w:spacing w:before="32"/>
              <w:ind w:right="38"/>
              <w:jc w:val="right"/>
              <w:rPr>
                <w:sz w:val="13"/>
              </w:rPr>
            </w:pPr>
            <w:hyperlink r:id="rId126">
              <w:r>
                <w:rPr>
                  <w:spacing w:val="-2"/>
                  <w:sz w:val="13"/>
                </w:rPr>
                <w:t>10,000.00</w:t>
              </w:r>
            </w:hyperlink>
          </w:p>
        </w:tc>
      </w:tr>
      <w:tr>
        <w:trPr>
          <w:trHeight w:val="216" w:hRule="atLeast"/>
        </w:trPr>
        <w:tc>
          <w:tcPr>
            <w:tcW w:w="1060" w:type="dxa"/>
          </w:tcPr>
          <w:p>
            <w:pPr>
              <w:pStyle w:val="TableParagraph"/>
              <w:spacing w:before="32"/>
              <w:rPr>
                <w:sz w:val="13"/>
              </w:rPr>
            </w:pPr>
            <w:hyperlink r:id="rId122">
              <w:r>
                <w:rPr>
                  <w:sz w:val="13"/>
                </w:rPr>
                <w:t>10-66-</w:t>
              </w:r>
              <w:r>
                <w:rPr>
                  <w:spacing w:val="-5"/>
                  <w:sz w:val="13"/>
                </w:rPr>
                <w:t>70</w:t>
              </w:r>
            </w:hyperlink>
          </w:p>
        </w:tc>
        <w:tc>
          <w:tcPr>
            <w:tcW w:w="2619" w:type="dxa"/>
          </w:tcPr>
          <w:p>
            <w:pPr>
              <w:pStyle w:val="TableParagraph"/>
              <w:spacing w:before="32"/>
              <w:ind w:left="38"/>
              <w:rPr>
                <w:sz w:val="13"/>
              </w:rPr>
            </w:pPr>
            <w:hyperlink r:id="rId122">
              <w:r>
                <w:rPr>
                  <w:sz w:val="13"/>
                </w:rPr>
                <w:t>Program</w:t>
              </w:r>
              <w:r>
                <w:rPr>
                  <w:spacing w:val="4"/>
                  <w:sz w:val="13"/>
                </w:rPr>
                <w:t> </w:t>
              </w:r>
              <w:r>
                <w:rPr>
                  <w:spacing w:val="-2"/>
                  <w:sz w:val="13"/>
                </w:rPr>
                <w:t>Development</w:t>
              </w:r>
            </w:hyperlink>
          </w:p>
        </w:tc>
        <w:tc>
          <w:tcPr>
            <w:tcW w:w="1474" w:type="dxa"/>
          </w:tcPr>
          <w:p>
            <w:pPr>
              <w:pStyle w:val="TableParagraph"/>
              <w:spacing w:before="32"/>
              <w:ind w:right="217"/>
              <w:jc w:val="right"/>
              <w:rPr>
                <w:sz w:val="13"/>
              </w:rPr>
            </w:pPr>
            <w:hyperlink r:id="rId123">
              <w:r>
                <w:rPr>
                  <w:spacing w:val="-2"/>
                  <w:sz w:val="13"/>
                </w:rPr>
                <w:t>866.52</w:t>
              </w:r>
            </w:hyperlink>
          </w:p>
        </w:tc>
        <w:tc>
          <w:tcPr>
            <w:tcW w:w="1293" w:type="dxa"/>
          </w:tcPr>
          <w:p>
            <w:pPr>
              <w:pStyle w:val="TableParagraph"/>
              <w:spacing w:before="32"/>
              <w:ind w:right="178"/>
              <w:jc w:val="right"/>
              <w:rPr>
                <w:sz w:val="13"/>
              </w:rPr>
            </w:pPr>
            <w:hyperlink r:id="rId124">
              <w:r>
                <w:rPr>
                  <w:spacing w:val="-2"/>
                  <w:sz w:val="13"/>
                </w:rPr>
                <w:t>7,500.00</w:t>
              </w:r>
            </w:hyperlink>
          </w:p>
        </w:tc>
        <w:tc>
          <w:tcPr>
            <w:tcW w:w="1333" w:type="dxa"/>
          </w:tcPr>
          <w:p>
            <w:pPr>
              <w:pStyle w:val="TableParagraph"/>
              <w:spacing w:before="32"/>
              <w:ind w:right="179"/>
              <w:jc w:val="right"/>
              <w:rPr>
                <w:sz w:val="13"/>
              </w:rPr>
            </w:pPr>
            <w:hyperlink r:id="rId125">
              <w:r>
                <w:rPr>
                  <w:spacing w:val="-2"/>
                  <w:sz w:val="13"/>
                </w:rPr>
                <w:t>2,194.79</w:t>
              </w:r>
            </w:hyperlink>
          </w:p>
        </w:tc>
        <w:tc>
          <w:tcPr>
            <w:tcW w:w="1192" w:type="dxa"/>
          </w:tcPr>
          <w:p>
            <w:pPr>
              <w:pStyle w:val="TableParagraph"/>
              <w:spacing w:before="32"/>
              <w:ind w:right="38"/>
              <w:jc w:val="right"/>
              <w:rPr>
                <w:sz w:val="13"/>
              </w:rPr>
            </w:pPr>
            <w:hyperlink r:id="rId126">
              <w:r>
                <w:rPr>
                  <w:spacing w:val="-2"/>
                  <w:sz w:val="13"/>
                </w:rPr>
                <w:t>7,500.00</w:t>
              </w:r>
            </w:hyperlink>
          </w:p>
        </w:tc>
      </w:tr>
      <w:tr>
        <w:trPr>
          <w:trHeight w:val="201" w:hRule="atLeast"/>
        </w:trPr>
        <w:tc>
          <w:tcPr>
            <w:tcW w:w="1060" w:type="dxa"/>
          </w:tcPr>
          <w:p>
            <w:pPr>
              <w:pStyle w:val="TableParagraph"/>
              <w:spacing w:before="32"/>
              <w:rPr>
                <w:sz w:val="13"/>
              </w:rPr>
            </w:pPr>
            <w:hyperlink r:id="rId122">
              <w:r>
                <w:rPr>
                  <w:sz w:val="13"/>
                </w:rPr>
                <w:t>10-66-</w:t>
              </w:r>
              <w:r>
                <w:rPr>
                  <w:spacing w:val="-5"/>
                  <w:sz w:val="13"/>
                </w:rPr>
                <w:t>99</w:t>
              </w:r>
            </w:hyperlink>
          </w:p>
        </w:tc>
        <w:tc>
          <w:tcPr>
            <w:tcW w:w="2619" w:type="dxa"/>
          </w:tcPr>
          <w:p>
            <w:pPr>
              <w:pStyle w:val="TableParagraph"/>
              <w:spacing w:before="32"/>
              <w:ind w:left="38"/>
              <w:rPr>
                <w:sz w:val="13"/>
              </w:rPr>
            </w:pPr>
            <w:hyperlink r:id="rId122">
              <w:r>
                <w:rPr>
                  <w:sz w:val="13"/>
                </w:rPr>
                <w:t>LIBRARY</w:t>
              </w:r>
              <w:r>
                <w:rPr>
                  <w:spacing w:val="5"/>
                  <w:sz w:val="13"/>
                </w:rPr>
                <w:t> </w:t>
              </w:r>
              <w:r>
                <w:rPr>
                  <w:spacing w:val="-2"/>
                  <w:sz w:val="13"/>
                </w:rPr>
                <w:t>DEPARTMENT</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LIBRARY:</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152,400.82</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246,000.00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151,851.81</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258,000.00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HERITAGE</w:t>
            </w:r>
            <w:r>
              <w:rPr>
                <w:b/>
                <w:spacing w:val="6"/>
                <w:sz w:val="13"/>
              </w:rPr>
              <w:t> </w:t>
            </w:r>
            <w:r>
              <w:rPr>
                <w:b/>
                <w:spacing w:val="-2"/>
                <w:sz w:val="13"/>
              </w:rPr>
              <w:t>HOUSE</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10-67-</w:t>
              </w:r>
              <w:r>
                <w:rPr>
                  <w:spacing w:val="-5"/>
                  <w:sz w:val="13"/>
                </w:rPr>
                <w:t>12</w:t>
              </w:r>
            </w:hyperlink>
          </w:p>
        </w:tc>
        <w:tc>
          <w:tcPr>
            <w:tcW w:w="2619" w:type="dxa"/>
          </w:tcPr>
          <w:p>
            <w:pPr>
              <w:pStyle w:val="TableParagraph"/>
              <w:spacing w:before="32"/>
              <w:ind w:left="38"/>
              <w:rPr>
                <w:sz w:val="13"/>
              </w:rPr>
            </w:pPr>
            <w:hyperlink r:id="rId122">
              <w:r>
                <w:rPr>
                  <w:sz w:val="13"/>
                </w:rPr>
                <w:t>SALARIES</w:t>
              </w:r>
              <w:r>
                <w:rPr>
                  <w:spacing w:val="5"/>
                  <w:sz w:val="13"/>
                </w:rPr>
                <w:t> </w:t>
              </w:r>
              <w:r>
                <w:rPr>
                  <w:sz w:val="13"/>
                </w:rPr>
                <w:t>(PART</w:t>
              </w:r>
              <w:r>
                <w:rPr>
                  <w:spacing w:val="5"/>
                  <w:sz w:val="13"/>
                </w:rPr>
                <w:t> </w:t>
              </w:r>
              <w:r>
                <w:rPr>
                  <w:spacing w:val="-2"/>
                  <w:sz w:val="13"/>
                </w:rPr>
                <w:t>TIME)</w:t>
              </w:r>
            </w:hyperlink>
          </w:p>
        </w:tc>
        <w:tc>
          <w:tcPr>
            <w:tcW w:w="1474" w:type="dxa"/>
          </w:tcPr>
          <w:p>
            <w:pPr>
              <w:pStyle w:val="TableParagraph"/>
              <w:spacing w:before="32"/>
              <w:ind w:right="217"/>
              <w:jc w:val="right"/>
              <w:rPr>
                <w:sz w:val="13"/>
              </w:rPr>
            </w:pPr>
            <w:hyperlink r:id="rId123">
              <w:r>
                <w:rPr>
                  <w:spacing w:val="-2"/>
                  <w:sz w:val="13"/>
                </w:rPr>
                <w:t>52,957.34</w:t>
              </w:r>
            </w:hyperlink>
          </w:p>
        </w:tc>
        <w:tc>
          <w:tcPr>
            <w:tcW w:w="1293" w:type="dxa"/>
          </w:tcPr>
          <w:p>
            <w:pPr>
              <w:pStyle w:val="TableParagraph"/>
              <w:spacing w:before="32"/>
              <w:ind w:right="178"/>
              <w:jc w:val="right"/>
              <w:rPr>
                <w:sz w:val="13"/>
              </w:rPr>
            </w:pPr>
            <w:hyperlink r:id="rId124">
              <w:r>
                <w:rPr>
                  <w:spacing w:val="-2"/>
                  <w:sz w:val="13"/>
                </w:rPr>
                <w:t>80,000.00</w:t>
              </w:r>
            </w:hyperlink>
          </w:p>
        </w:tc>
        <w:tc>
          <w:tcPr>
            <w:tcW w:w="1333" w:type="dxa"/>
          </w:tcPr>
          <w:p>
            <w:pPr>
              <w:pStyle w:val="TableParagraph"/>
              <w:spacing w:before="32"/>
              <w:ind w:right="179"/>
              <w:jc w:val="right"/>
              <w:rPr>
                <w:sz w:val="13"/>
              </w:rPr>
            </w:pPr>
            <w:hyperlink r:id="rId125">
              <w:r>
                <w:rPr>
                  <w:spacing w:val="-2"/>
                  <w:sz w:val="13"/>
                </w:rPr>
                <w:t>57,220.44</w:t>
              </w:r>
            </w:hyperlink>
          </w:p>
        </w:tc>
        <w:tc>
          <w:tcPr>
            <w:tcW w:w="1192" w:type="dxa"/>
          </w:tcPr>
          <w:p>
            <w:pPr>
              <w:pStyle w:val="TableParagraph"/>
              <w:spacing w:before="32"/>
              <w:ind w:right="38"/>
              <w:jc w:val="right"/>
              <w:rPr>
                <w:sz w:val="13"/>
              </w:rPr>
            </w:pPr>
            <w:hyperlink r:id="rId126">
              <w:r>
                <w:rPr>
                  <w:spacing w:val="-2"/>
                  <w:sz w:val="13"/>
                </w:rPr>
                <w:t>80,000.00</w:t>
              </w:r>
            </w:hyperlink>
          </w:p>
        </w:tc>
      </w:tr>
      <w:tr>
        <w:trPr>
          <w:trHeight w:val="216" w:hRule="atLeast"/>
        </w:trPr>
        <w:tc>
          <w:tcPr>
            <w:tcW w:w="1060" w:type="dxa"/>
          </w:tcPr>
          <w:p>
            <w:pPr>
              <w:pStyle w:val="TableParagraph"/>
              <w:spacing w:before="32"/>
              <w:rPr>
                <w:sz w:val="13"/>
              </w:rPr>
            </w:pPr>
            <w:hyperlink r:id="rId122">
              <w:r>
                <w:rPr>
                  <w:sz w:val="13"/>
                </w:rPr>
                <w:t>10-67-</w:t>
              </w:r>
              <w:r>
                <w:rPr>
                  <w:spacing w:val="-5"/>
                  <w:sz w:val="13"/>
                </w:rPr>
                <w:t>13</w:t>
              </w:r>
            </w:hyperlink>
          </w:p>
        </w:tc>
        <w:tc>
          <w:tcPr>
            <w:tcW w:w="2619" w:type="dxa"/>
          </w:tcPr>
          <w:p>
            <w:pPr>
              <w:pStyle w:val="TableParagraph"/>
              <w:spacing w:before="32"/>
              <w:ind w:left="38"/>
              <w:rPr>
                <w:sz w:val="13"/>
              </w:rPr>
            </w:pPr>
            <w:hyperlink r:id="rId122">
              <w:r>
                <w:rPr>
                  <w:sz w:val="13"/>
                </w:rPr>
                <w:t>EMPLOYEE</w:t>
              </w:r>
              <w:r>
                <w:rPr>
                  <w:spacing w:val="7"/>
                  <w:sz w:val="13"/>
                </w:rPr>
                <w:t> </w:t>
              </w:r>
              <w:r>
                <w:rPr>
                  <w:spacing w:val="-2"/>
                  <w:sz w:val="13"/>
                </w:rPr>
                <w:t>BENEFITS</w:t>
              </w:r>
            </w:hyperlink>
          </w:p>
        </w:tc>
        <w:tc>
          <w:tcPr>
            <w:tcW w:w="1474" w:type="dxa"/>
          </w:tcPr>
          <w:p>
            <w:pPr>
              <w:pStyle w:val="TableParagraph"/>
              <w:spacing w:before="32"/>
              <w:ind w:right="217"/>
              <w:jc w:val="right"/>
              <w:rPr>
                <w:sz w:val="13"/>
              </w:rPr>
            </w:pPr>
            <w:hyperlink r:id="rId123">
              <w:r>
                <w:rPr>
                  <w:spacing w:val="-2"/>
                  <w:sz w:val="13"/>
                </w:rPr>
                <w:t>4,515.40</w:t>
              </w:r>
            </w:hyperlink>
          </w:p>
        </w:tc>
        <w:tc>
          <w:tcPr>
            <w:tcW w:w="1293" w:type="dxa"/>
          </w:tcPr>
          <w:p>
            <w:pPr>
              <w:pStyle w:val="TableParagraph"/>
              <w:spacing w:before="32"/>
              <w:ind w:right="178"/>
              <w:jc w:val="right"/>
              <w:rPr>
                <w:sz w:val="13"/>
              </w:rPr>
            </w:pPr>
            <w:hyperlink r:id="rId124">
              <w:r>
                <w:rPr>
                  <w:spacing w:val="-2"/>
                  <w:sz w:val="13"/>
                </w:rPr>
                <w:t>6,500.00</w:t>
              </w:r>
            </w:hyperlink>
          </w:p>
        </w:tc>
        <w:tc>
          <w:tcPr>
            <w:tcW w:w="1333" w:type="dxa"/>
          </w:tcPr>
          <w:p>
            <w:pPr>
              <w:pStyle w:val="TableParagraph"/>
              <w:spacing w:before="32"/>
              <w:ind w:right="179"/>
              <w:jc w:val="right"/>
              <w:rPr>
                <w:sz w:val="13"/>
              </w:rPr>
            </w:pPr>
            <w:hyperlink r:id="rId125">
              <w:r>
                <w:rPr>
                  <w:spacing w:val="-2"/>
                  <w:sz w:val="13"/>
                </w:rPr>
                <w:t>5,713.38</w:t>
              </w:r>
            </w:hyperlink>
          </w:p>
        </w:tc>
        <w:tc>
          <w:tcPr>
            <w:tcW w:w="1192" w:type="dxa"/>
          </w:tcPr>
          <w:p>
            <w:pPr>
              <w:pStyle w:val="TableParagraph"/>
              <w:spacing w:before="32"/>
              <w:ind w:right="38"/>
              <w:jc w:val="right"/>
              <w:rPr>
                <w:sz w:val="13"/>
              </w:rPr>
            </w:pPr>
            <w:hyperlink r:id="rId126">
              <w:r>
                <w:rPr>
                  <w:spacing w:val="-2"/>
                  <w:sz w:val="13"/>
                </w:rPr>
                <w:t>7,500.00</w:t>
              </w:r>
            </w:hyperlink>
          </w:p>
        </w:tc>
      </w:tr>
      <w:tr>
        <w:trPr>
          <w:trHeight w:val="216" w:hRule="atLeast"/>
        </w:trPr>
        <w:tc>
          <w:tcPr>
            <w:tcW w:w="1060" w:type="dxa"/>
          </w:tcPr>
          <w:p>
            <w:pPr>
              <w:pStyle w:val="TableParagraph"/>
              <w:spacing w:before="32"/>
              <w:rPr>
                <w:sz w:val="13"/>
              </w:rPr>
            </w:pPr>
            <w:hyperlink r:id="rId122">
              <w:r>
                <w:rPr>
                  <w:sz w:val="13"/>
                </w:rPr>
                <w:t>10-67-</w:t>
              </w:r>
              <w:r>
                <w:rPr>
                  <w:spacing w:val="-5"/>
                  <w:sz w:val="13"/>
                </w:rPr>
                <w:t>14</w:t>
              </w:r>
            </w:hyperlink>
          </w:p>
        </w:tc>
        <w:tc>
          <w:tcPr>
            <w:tcW w:w="2619" w:type="dxa"/>
          </w:tcPr>
          <w:p>
            <w:pPr>
              <w:pStyle w:val="TableParagraph"/>
              <w:spacing w:before="32"/>
              <w:ind w:left="38"/>
              <w:rPr>
                <w:sz w:val="13"/>
              </w:rPr>
            </w:pPr>
            <w:hyperlink r:id="rId122">
              <w:r>
                <w:rPr>
                  <w:spacing w:val="-2"/>
                  <w:sz w:val="13"/>
                </w:rPr>
                <w:t>LABOR</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10-67-</w:t>
              </w:r>
              <w:r>
                <w:rPr>
                  <w:spacing w:val="-5"/>
                  <w:sz w:val="13"/>
                </w:rPr>
                <w:t>23</w:t>
              </w:r>
            </w:hyperlink>
          </w:p>
        </w:tc>
        <w:tc>
          <w:tcPr>
            <w:tcW w:w="2619" w:type="dxa"/>
          </w:tcPr>
          <w:p>
            <w:pPr>
              <w:pStyle w:val="TableParagraph"/>
              <w:spacing w:before="32"/>
              <w:ind w:left="38"/>
              <w:rPr>
                <w:sz w:val="13"/>
              </w:rPr>
            </w:pPr>
            <w:hyperlink r:id="rId122">
              <w:r>
                <w:rPr>
                  <w:sz w:val="13"/>
                </w:rPr>
                <w:t>TRAVEL</w:t>
              </w:r>
              <w:r>
                <w:rPr>
                  <w:spacing w:val="2"/>
                  <w:sz w:val="13"/>
                </w:rPr>
                <w:t> </w:t>
              </w:r>
              <w:r>
                <w:rPr>
                  <w:sz w:val="13"/>
                </w:rPr>
                <w:t>&amp;</w:t>
              </w:r>
              <w:r>
                <w:rPr>
                  <w:spacing w:val="3"/>
                  <w:sz w:val="13"/>
                </w:rPr>
                <w:t> </w:t>
              </w:r>
              <w:r>
                <w:rPr>
                  <w:spacing w:val="-2"/>
                  <w:sz w:val="13"/>
                </w:rPr>
                <w:t>TRAINING</w:t>
              </w:r>
            </w:hyperlink>
          </w:p>
        </w:tc>
        <w:tc>
          <w:tcPr>
            <w:tcW w:w="1474" w:type="dxa"/>
          </w:tcPr>
          <w:p>
            <w:pPr>
              <w:pStyle w:val="TableParagraph"/>
              <w:spacing w:before="32"/>
              <w:ind w:right="217"/>
              <w:jc w:val="right"/>
              <w:rPr>
                <w:sz w:val="13"/>
              </w:rPr>
            </w:pPr>
            <w:hyperlink r:id="rId123">
              <w:r>
                <w:rPr>
                  <w:spacing w:val="-2"/>
                  <w:sz w:val="13"/>
                </w:rPr>
                <w:t>1,694.55</w:t>
              </w:r>
            </w:hyperlink>
          </w:p>
        </w:tc>
        <w:tc>
          <w:tcPr>
            <w:tcW w:w="1293" w:type="dxa"/>
          </w:tcPr>
          <w:p>
            <w:pPr>
              <w:pStyle w:val="TableParagraph"/>
              <w:spacing w:before="32"/>
              <w:ind w:right="178"/>
              <w:jc w:val="right"/>
              <w:rPr>
                <w:sz w:val="13"/>
              </w:rPr>
            </w:pPr>
            <w:hyperlink r:id="rId124">
              <w:r>
                <w:rPr>
                  <w:spacing w:val="-2"/>
                  <w:sz w:val="13"/>
                </w:rPr>
                <w:t>2,200.00</w:t>
              </w:r>
            </w:hyperlink>
          </w:p>
        </w:tc>
        <w:tc>
          <w:tcPr>
            <w:tcW w:w="1333" w:type="dxa"/>
          </w:tcPr>
          <w:p>
            <w:pPr>
              <w:pStyle w:val="TableParagraph"/>
              <w:spacing w:before="32"/>
              <w:ind w:right="179"/>
              <w:jc w:val="right"/>
              <w:rPr>
                <w:sz w:val="13"/>
              </w:rPr>
            </w:pPr>
            <w:hyperlink r:id="rId125">
              <w:r>
                <w:rPr>
                  <w:spacing w:val="-2"/>
                  <w:sz w:val="13"/>
                </w:rPr>
                <w:t>1,414.45</w:t>
              </w:r>
            </w:hyperlink>
          </w:p>
        </w:tc>
        <w:tc>
          <w:tcPr>
            <w:tcW w:w="1192" w:type="dxa"/>
          </w:tcPr>
          <w:p>
            <w:pPr>
              <w:pStyle w:val="TableParagraph"/>
              <w:spacing w:before="32"/>
              <w:ind w:right="38"/>
              <w:jc w:val="right"/>
              <w:rPr>
                <w:sz w:val="13"/>
              </w:rPr>
            </w:pPr>
            <w:hyperlink r:id="rId126">
              <w:r>
                <w:rPr>
                  <w:spacing w:val="-2"/>
                  <w:sz w:val="13"/>
                </w:rPr>
                <w:t>2,500.00</w:t>
              </w:r>
            </w:hyperlink>
          </w:p>
        </w:tc>
      </w:tr>
      <w:tr>
        <w:trPr>
          <w:trHeight w:val="216" w:hRule="atLeast"/>
        </w:trPr>
        <w:tc>
          <w:tcPr>
            <w:tcW w:w="1060" w:type="dxa"/>
          </w:tcPr>
          <w:p>
            <w:pPr>
              <w:pStyle w:val="TableParagraph"/>
              <w:spacing w:before="32"/>
              <w:rPr>
                <w:sz w:val="13"/>
              </w:rPr>
            </w:pPr>
            <w:hyperlink r:id="rId122">
              <w:r>
                <w:rPr>
                  <w:sz w:val="13"/>
                </w:rPr>
                <w:t>10-67-</w:t>
              </w:r>
              <w:r>
                <w:rPr>
                  <w:spacing w:val="-5"/>
                  <w:sz w:val="13"/>
                </w:rPr>
                <w:t>26</w:t>
              </w:r>
            </w:hyperlink>
          </w:p>
        </w:tc>
        <w:tc>
          <w:tcPr>
            <w:tcW w:w="2619" w:type="dxa"/>
          </w:tcPr>
          <w:p>
            <w:pPr>
              <w:pStyle w:val="TableParagraph"/>
              <w:spacing w:before="32"/>
              <w:ind w:left="38"/>
              <w:rPr>
                <w:sz w:val="13"/>
              </w:rPr>
            </w:pPr>
            <w:hyperlink r:id="rId122">
              <w:r>
                <w:rPr>
                  <w:sz w:val="13"/>
                </w:rPr>
                <w:t>EQUIP.</w:t>
              </w:r>
              <w:r>
                <w:rPr>
                  <w:spacing w:val="3"/>
                  <w:sz w:val="13"/>
                </w:rPr>
                <w:t> </w:t>
              </w:r>
              <w:r>
                <w:rPr>
                  <w:sz w:val="13"/>
                </w:rPr>
                <w:t>SUPPLIES</w:t>
              </w:r>
              <w:r>
                <w:rPr>
                  <w:spacing w:val="4"/>
                  <w:sz w:val="13"/>
                </w:rPr>
                <w:t> </w:t>
              </w:r>
              <w:r>
                <w:rPr>
                  <w:sz w:val="13"/>
                </w:rPr>
                <w:t>&amp;</w:t>
              </w:r>
              <w:r>
                <w:rPr>
                  <w:spacing w:val="4"/>
                  <w:sz w:val="13"/>
                </w:rPr>
                <w:t> </w:t>
              </w:r>
              <w:r>
                <w:rPr>
                  <w:spacing w:val="-2"/>
                  <w:sz w:val="13"/>
                </w:rPr>
                <w:t>MAINTENANCE</w:t>
              </w:r>
            </w:hyperlink>
          </w:p>
        </w:tc>
        <w:tc>
          <w:tcPr>
            <w:tcW w:w="1474" w:type="dxa"/>
          </w:tcPr>
          <w:p>
            <w:pPr>
              <w:pStyle w:val="TableParagraph"/>
              <w:spacing w:before="32"/>
              <w:ind w:right="217"/>
              <w:jc w:val="right"/>
              <w:rPr>
                <w:sz w:val="13"/>
              </w:rPr>
            </w:pPr>
            <w:hyperlink r:id="rId123">
              <w:r>
                <w:rPr>
                  <w:spacing w:val="-2"/>
                  <w:sz w:val="13"/>
                </w:rPr>
                <w:t>13,043.93</w:t>
              </w:r>
            </w:hyperlink>
          </w:p>
        </w:tc>
        <w:tc>
          <w:tcPr>
            <w:tcW w:w="1293" w:type="dxa"/>
          </w:tcPr>
          <w:p>
            <w:pPr>
              <w:pStyle w:val="TableParagraph"/>
              <w:spacing w:before="32"/>
              <w:ind w:right="178"/>
              <w:jc w:val="right"/>
              <w:rPr>
                <w:sz w:val="13"/>
              </w:rPr>
            </w:pPr>
            <w:hyperlink r:id="rId124">
              <w:r>
                <w:rPr>
                  <w:spacing w:val="-2"/>
                  <w:sz w:val="13"/>
                </w:rPr>
                <w:t>19,500.00</w:t>
              </w:r>
            </w:hyperlink>
          </w:p>
        </w:tc>
        <w:tc>
          <w:tcPr>
            <w:tcW w:w="1333" w:type="dxa"/>
          </w:tcPr>
          <w:p>
            <w:pPr>
              <w:pStyle w:val="TableParagraph"/>
              <w:spacing w:before="32"/>
              <w:ind w:right="179"/>
              <w:jc w:val="right"/>
              <w:rPr>
                <w:sz w:val="13"/>
              </w:rPr>
            </w:pPr>
            <w:hyperlink r:id="rId125">
              <w:r>
                <w:rPr>
                  <w:spacing w:val="-2"/>
                  <w:sz w:val="13"/>
                </w:rPr>
                <w:t>9,156.67</w:t>
              </w:r>
            </w:hyperlink>
          </w:p>
        </w:tc>
        <w:tc>
          <w:tcPr>
            <w:tcW w:w="1192" w:type="dxa"/>
          </w:tcPr>
          <w:p>
            <w:pPr>
              <w:pStyle w:val="TableParagraph"/>
              <w:spacing w:before="32"/>
              <w:ind w:right="38"/>
              <w:jc w:val="right"/>
              <w:rPr>
                <w:sz w:val="13"/>
              </w:rPr>
            </w:pPr>
            <w:hyperlink r:id="rId126">
              <w:r>
                <w:rPr>
                  <w:spacing w:val="-2"/>
                  <w:sz w:val="13"/>
                </w:rPr>
                <w:t>19,500.00</w:t>
              </w:r>
            </w:hyperlink>
          </w:p>
        </w:tc>
      </w:tr>
      <w:tr>
        <w:trPr>
          <w:trHeight w:val="216" w:hRule="atLeast"/>
        </w:trPr>
        <w:tc>
          <w:tcPr>
            <w:tcW w:w="1060" w:type="dxa"/>
          </w:tcPr>
          <w:p>
            <w:pPr>
              <w:pStyle w:val="TableParagraph"/>
              <w:spacing w:before="32"/>
              <w:rPr>
                <w:sz w:val="13"/>
              </w:rPr>
            </w:pPr>
            <w:hyperlink r:id="rId122">
              <w:r>
                <w:rPr>
                  <w:sz w:val="13"/>
                </w:rPr>
                <w:t>10-67-</w:t>
              </w:r>
              <w:r>
                <w:rPr>
                  <w:spacing w:val="-5"/>
                  <w:sz w:val="13"/>
                </w:rPr>
                <w:t>27</w:t>
              </w:r>
            </w:hyperlink>
          </w:p>
        </w:tc>
        <w:tc>
          <w:tcPr>
            <w:tcW w:w="2619" w:type="dxa"/>
          </w:tcPr>
          <w:p>
            <w:pPr>
              <w:pStyle w:val="TableParagraph"/>
              <w:spacing w:before="32"/>
              <w:ind w:left="38"/>
              <w:rPr>
                <w:sz w:val="13"/>
              </w:rPr>
            </w:pPr>
            <w:hyperlink r:id="rId122">
              <w:r>
                <w:rPr>
                  <w:spacing w:val="-2"/>
                  <w:sz w:val="13"/>
                </w:rPr>
                <w:t>UTILITIES</w:t>
              </w:r>
            </w:hyperlink>
          </w:p>
        </w:tc>
        <w:tc>
          <w:tcPr>
            <w:tcW w:w="1474" w:type="dxa"/>
          </w:tcPr>
          <w:p>
            <w:pPr>
              <w:pStyle w:val="TableParagraph"/>
              <w:spacing w:before="32"/>
              <w:ind w:right="217"/>
              <w:jc w:val="right"/>
              <w:rPr>
                <w:sz w:val="13"/>
              </w:rPr>
            </w:pPr>
            <w:hyperlink r:id="rId123">
              <w:r>
                <w:rPr>
                  <w:spacing w:val="-2"/>
                  <w:sz w:val="13"/>
                </w:rPr>
                <w:t>8,564.29</w:t>
              </w:r>
            </w:hyperlink>
          </w:p>
        </w:tc>
        <w:tc>
          <w:tcPr>
            <w:tcW w:w="1293" w:type="dxa"/>
          </w:tcPr>
          <w:p>
            <w:pPr>
              <w:pStyle w:val="TableParagraph"/>
              <w:spacing w:before="32"/>
              <w:ind w:right="178"/>
              <w:jc w:val="right"/>
              <w:rPr>
                <w:sz w:val="13"/>
              </w:rPr>
            </w:pPr>
            <w:hyperlink r:id="rId124">
              <w:r>
                <w:rPr>
                  <w:spacing w:val="-2"/>
                  <w:sz w:val="13"/>
                </w:rPr>
                <w:t>14,000.00</w:t>
              </w:r>
            </w:hyperlink>
          </w:p>
        </w:tc>
        <w:tc>
          <w:tcPr>
            <w:tcW w:w="1333" w:type="dxa"/>
          </w:tcPr>
          <w:p>
            <w:pPr>
              <w:pStyle w:val="TableParagraph"/>
              <w:spacing w:before="32"/>
              <w:ind w:right="179"/>
              <w:jc w:val="right"/>
              <w:rPr>
                <w:sz w:val="13"/>
              </w:rPr>
            </w:pPr>
            <w:hyperlink r:id="rId125">
              <w:r>
                <w:rPr>
                  <w:spacing w:val="-2"/>
                  <w:sz w:val="13"/>
                </w:rPr>
                <w:t>9,136.01</w:t>
              </w:r>
            </w:hyperlink>
          </w:p>
        </w:tc>
        <w:tc>
          <w:tcPr>
            <w:tcW w:w="1192" w:type="dxa"/>
          </w:tcPr>
          <w:p>
            <w:pPr>
              <w:pStyle w:val="TableParagraph"/>
              <w:spacing w:before="32"/>
              <w:ind w:right="38"/>
              <w:jc w:val="right"/>
              <w:rPr>
                <w:sz w:val="13"/>
              </w:rPr>
            </w:pPr>
            <w:hyperlink r:id="rId126">
              <w:r>
                <w:rPr>
                  <w:spacing w:val="-2"/>
                  <w:sz w:val="13"/>
                </w:rPr>
                <w:t>14,000.00</w:t>
              </w:r>
            </w:hyperlink>
          </w:p>
        </w:tc>
      </w:tr>
      <w:tr>
        <w:trPr>
          <w:trHeight w:val="216" w:hRule="atLeast"/>
        </w:trPr>
        <w:tc>
          <w:tcPr>
            <w:tcW w:w="1060" w:type="dxa"/>
          </w:tcPr>
          <w:p>
            <w:pPr>
              <w:pStyle w:val="TableParagraph"/>
              <w:spacing w:before="32"/>
              <w:rPr>
                <w:sz w:val="13"/>
              </w:rPr>
            </w:pPr>
            <w:hyperlink r:id="rId122">
              <w:r>
                <w:rPr>
                  <w:sz w:val="13"/>
                </w:rPr>
                <w:t>10-67-</w:t>
              </w:r>
              <w:r>
                <w:rPr>
                  <w:spacing w:val="-5"/>
                  <w:sz w:val="13"/>
                </w:rPr>
                <w:t>34</w:t>
              </w:r>
            </w:hyperlink>
          </w:p>
        </w:tc>
        <w:tc>
          <w:tcPr>
            <w:tcW w:w="2619" w:type="dxa"/>
          </w:tcPr>
          <w:p>
            <w:pPr>
              <w:pStyle w:val="TableParagraph"/>
              <w:spacing w:before="32"/>
              <w:ind w:left="38"/>
              <w:rPr>
                <w:sz w:val="13"/>
              </w:rPr>
            </w:pPr>
            <w:hyperlink r:id="rId122">
              <w:r>
                <w:rPr>
                  <w:sz w:val="13"/>
                </w:rPr>
                <w:t>CONTRACT</w:t>
              </w:r>
              <w:r>
                <w:rPr>
                  <w:spacing w:val="7"/>
                  <w:sz w:val="13"/>
                </w:rPr>
                <w:t> </w:t>
              </w:r>
              <w:r>
                <w:rPr>
                  <w:spacing w:val="-2"/>
                  <w:sz w:val="13"/>
                </w:rPr>
                <w:t>SERVICES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10-67-</w:t>
              </w:r>
              <w:r>
                <w:rPr>
                  <w:spacing w:val="-5"/>
                  <w:sz w:val="13"/>
                </w:rPr>
                <w:t>58</w:t>
              </w:r>
            </w:hyperlink>
          </w:p>
        </w:tc>
        <w:tc>
          <w:tcPr>
            <w:tcW w:w="2619" w:type="dxa"/>
          </w:tcPr>
          <w:p>
            <w:pPr>
              <w:pStyle w:val="TableParagraph"/>
              <w:spacing w:before="32"/>
              <w:ind w:left="38"/>
              <w:rPr>
                <w:sz w:val="13"/>
              </w:rPr>
            </w:pPr>
            <w:hyperlink r:id="rId122">
              <w:r>
                <w:rPr>
                  <w:sz w:val="13"/>
                </w:rPr>
                <w:t>HERITAGE</w:t>
              </w:r>
              <w:r>
                <w:rPr>
                  <w:spacing w:val="6"/>
                  <w:sz w:val="13"/>
                </w:rPr>
                <w:t> </w:t>
              </w:r>
              <w:r>
                <w:rPr>
                  <w:sz w:val="13"/>
                </w:rPr>
                <w:t>MUSEUM</w:t>
              </w:r>
              <w:r>
                <w:rPr>
                  <w:spacing w:val="6"/>
                  <w:sz w:val="13"/>
                </w:rPr>
                <w:t> </w:t>
              </w:r>
              <w:r>
                <w:rPr>
                  <w:spacing w:val="-2"/>
                  <w:sz w:val="13"/>
                </w:rPr>
                <w:t>EXPENSES</w:t>
              </w:r>
            </w:hyperlink>
          </w:p>
        </w:tc>
        <w:tc>
          <w:tcPr>
            <w:tcW w:w="1474" w:type="dxa"/>
          </w:tcPr>
          <w:p>
            <w:pPr>
              <w:pStyle w:val="TableParagraph"/>
              <w:spacing w:before="32"/>
              <w:ind w:right="217"/>
              <w:jc w:val="right"/>
              <w:rPr>
                <w:sz w:val="13"/>
              </w:rPr>
            </w:pPr>
            <w:hyperlink r:id="rId123">
              <w:r>
                <w:rPr>
                  <w:spacing w:val="-2"/>
                  <w:sz w:val="13"/>
                </w:rPr>
                <w:t>3,643.12</w:t>
              </w:r>
            </w:hyperlink>
          </w:p>
        </w:tc>
        <w:tc>
          <w:tcPr>
            <w:tcW w:w="1293" w:type="dxa"/>
          </w:tcPr>
          <w:p>
            <w:pPr>
              <w:pStyle w:val="TableParagraph"/>
              <w:spacing w:before="32"/>
              <w:ind w:right="178"/>
              <w:jc w:val="right"/>
              <w:rPr>
                <w:sz w:val="13"/>
              </w:rPr>
            </w:pPr>
            <w:hyperlink r:id="rId124">
              <w:r>
                <w:rPr>
                  <w:spacing w:val="-2"/>
                  <w:sz w:val="13"/>
                </w:rPr>
                <w:t>5,000.00</w:t>
              </w:r>
            </w:hyperlink>
          </w:p>
        </w:tc>
        <w:tc>
          <w:tcPr>
            <w:tcW w:w="1333" w:type="dxa"/>
          </w:tcPr>
          <w:p>
            <w:pPr>
              <w:pStyle w:val="TableParagraph"/>
              <w:spacing w:before="32"/>
              <w:ind w:right="179"/>
              <w:jc w:val="right"/>
              <w:rPr>
                <w:sz w:val="13"/>
              </w:rPr>
            </w:pPr>
            <w:hyperlink r:id="rId125">
              <w:r>
                <w:rPr>
                  <w:spacing w:val="-2"/>
                  <w:sz w:val="13"/>
                </w:rPr>
                <w:t>2,332.63</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10-67-</w:t>
              </w:r>
              <w:r>
                <w:rPr>
                  <w:spacing w:val="-5"/>
                  <w:sz w:val="13"/>
                </w:rPr>
                <w:t>60</w:t>
              </w:r>
            </w:hyperlink>
          </w:p>
        </w:tc>
        <w:tc>
          <w:tcPr>
            <w:tcW w:w="2619" w:type="dxa"/>
          </w:tcPr>
          <w:p>
            <w:pPr>
              <w:pStyle w:val="TableParagraph"/>
              <w:spacing w:before="32"/>
              <w:ind w:left="38"/>
              <w:rPr>
                <w:sz w:val="13"/>
              </w:rPr>
            </w:pPr>
            <w:hyperlink r:id="rId122">
              <w:r>
                <w:rPr>
                  <w:sz w:val="13"/>
                </w:rPr>
                <w:t>HERITAGE</w:t>
              </w:r>
              <w:r>
                <w:rPr>
                  <w:spacing w:val="5"/>
                  <w:sz w:val="13"/>
                </w:rPr>
                <w:t> </w:t>
              </w:r>
              <w:r>
                <w:rPr>
                  <w:sz w:val="13"/>
                </w:rPr>
                <w:t>HOUSE</w:t>
              </w:r>
              <w:r>
                <w:rPr>
                  <w:spacing w:val="6"/>
                  <w:sz w:val="13"/>
                </w:rPr>
                <w:t> </w:t>
              </w:r>
              <w:r>
                <w:rPr>
                  <w:spacing w:val="-2"/>
                  <w:sz w:val="13"/>
                </w:rPr>
                <w:t>EXPENSES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10-67-</w:t>
              </w:r>
              <w:r>
                <w:rPr>
                  <w:spacing w:val="-5"/>
                  <w:sz w:val="13"/>
                </w:rPr>
                <w:t>63</w:t>
              </w:r>
            </w:hyperlink>
          </w:p>
        </w:tc>
        <w:tc>
          <w:tcPr>
            <w:tcW w:w="2619" w:type="dxa"/>
          </w:tcPr>
          <w:p>
            <w:pPr>
              <w:pStyle w:val="TableParagraph"/>
              <w:spacing w:before="32"/>
              <w:ind w:left="38"/>
              <w:rPr>
                <w:sz w:val="13"/>
              </w:rPr>
            </w:pPr>
            <w:hyperlink r:id="rId122">
              <w:r>
                <w:rPr>
                  <w:sz w:val="13"/>
                </w:rPr>
                <w:t>HERITAGE</w:t>
              </w:r>
              <w:r>
                <w:rPr>
                  <w:spacing w:val="7"/>
                  <w:sz w:val="13"/>
                </w:rPr>
                <w:t> </w:t>
              </w:r>
              <w:r>
                <w:rPr>
                  <w:sz w:val="13"/>
                </w:rPr>
                <w:t>DEVELOPMENT</w:t>
              </w:r>
              <w:r>
                <w:rPr>
                  <w:spacing w:val="7"/>
                  <w:sz w:val="13"/>
                </w:rPr>
                <w:t> </w:t>
              </w:r>
              <w:r>
                <w:rPr>
                  <w:sz w:val="13"/>
                </w:rPr>
                <w:t>GRANT</w:t>
              </w:r>
              <w:r>
                <w:rPr>
                  <w:spacing w:val="7"/>
                  <w:sz w:val="13"/>
                </w:rPr>
                <w:t> </w:t>
              </w:r>
              <w:r>
                <w:rPr>
                  <w:spacing w:val="-5"/>
                  <w:sz w:val="13"/>
                </w:rPr>
                <w:t>EXP</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10-67-</w:t>
              </w:r>
              <w:r>
                <w:rPr>
                  <w:spacing w:val="-5"/>
                  <w:sz w:val="13"/>
                </w:rPr>
                <w:t>70</w:t>
              </w:r>
            </w:hyperlink>
          </w:p>
        </w:tc>
        <w:tc>
          <w:tcPr>
            <w:tcW w:w="2619" w:type="dxa"/>
          </w:tcPr>
          <w:p>
            <w:pPr>
              <w:pStyle w:val="TableParagraph"/>
              <w:spacing w:before="32"/>
              <w:ind w:left="38"/>
              <w:rPr>
                <w:sz w:val="13"/>
              </w:rPr>
            </w:pPr>
            <w:hyperlink r:id="rId122">
              <w:r>
                <w:rPr>
                  <w:sz w:val="13"/>
                </w:rPr>
                <w:t>CAPITAL</w:t>
              </w:r>
              <w:r>
                <w:rPr>
                  <w:spacing w:val="5"/>
                  <w:sz w:val="13"/>
                </w:rPr>
                <w:t> </w:t>
              </w:r>
              <w:r>
                <w:rPr>
                  <w:sz w:val="13"/>
                </w:rPr>
                <w:t>OUTLAY</w:t>
              </w:r>
              <w:r>
                <w:rPr>
                  <w:spacing w:val="5"/>
                  <w:sz w:val="13"/>
                </w:rPr>
                <w:t> </w:t>
              </w:r>
              <w:r>
                <w:rPr>
                  <w:spacing w:val="-2"/>
                  <w:sz w:val="13"/>
                </w:rPr>
                <w:t>MUSEUM</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2"/>
                  <w:sz w:val="13"/>
                </w:rPr>
                <w:t>25,000.00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5,000.00</w:t>
              </w:r>
            </w:hyperlink>
          </w:p>
        </w:tc>
      </w:tr>
      <w:tr>
        <w:trPr>
          <w:trHeight w:val="201" w:hRule="atLeast"/>
        </w:trPr>
        <w:tc>
          <w:tcPr>
            <w:tcW w:w="1060" w:type="dxa"/>
          </w:tcPr>
          <w:p>
            <w:pPr>
              <w:pStyle w:val="TableParagraph"/>
              <w:spacing w:before="32"/>
              <w:rPr>
                <w:sz w:val="13"/>
              </w:rPr>
            </w:pPr>
            <w:hyperlink r:id="rId122">
              <w:r>
                <w:rPr>
                  <w:sz w:val="13"/>
                </w:rPr>
                <w:t>10-67-</w:t>
              </w:r>
              <w:r>
                <w:rPr>
                  <w:spacing w:val="-5"/>
                  <w:sz w:val="13"/>
                </w:rPr>
                <w:t>99</w:t>
              </w:r>
            </w:hyperlink>
          </w:p>
        </w:tc>
        <w:tc>
          <w:tcPr>
            <w:tcW w:w="2619" w:type="dxa"/>
          </w:tcPr>
          <w:p>
            <w:pPr>
              <w:pStyle w:val="TableParagraph"/>
              <w:spacing w:before="32"/>
              <w:ind w:left="38"/>
              <w:rPr>
                <w:sz w:val="13"/>
              </w:rPr>
            </w:pPr>
            <w:hyperlink r:id="rId122">
              <w:r>
                <w:rPr>
                  <w:sz w:val="13"/>
                </w:rPr>
                <w:t>CAPITAL</w:t>
              </w:r>
              <w:r>
                <w:rPr>
                  <w:spacing w:val="5"/>
                  <w:sz w:val="13"/>
                </w:rPr>
                <w:t> </w:t>
              </w:r>
              <w:r>
                <w:rPr>
                  <w:sz w:val="13"/>
                </w:rPr>
                <w:t>OUTLAY</w:t>
              </w:r>
              <w:r>
                <w:rPr>
                  <w:spacing w:val="5"/>
                  <w:sz w:val="13"/>
                </w:rPr>
                <w:t> </w:t>
              </w:r>
              <w:r>
                <w:rPr>
                  <w:spacing w:val="-2"/>
                  <w:sz w:val="13"/>
                </w:rPr>
                <w:t>HOUSE</w:t>
              </w:r>
            </w:hyperlink>
          </w:p>
        </w:tc>
        <w:tc>
          <w:tcPr>
            <w:tcW w:w="1474" w:type="dxa"/>
            <w:tcBorders>
              <w:bottom w:val="single" w:sz="6" w:space="0" w:color="000000"/>
            </w:tcBorders>
          </w:tcPr>
          <w:p>
            <w:pPr>
              <w:pStyle w:val="TableParagraph"/>
              <w:spacing w:before="32"/>
              <w:ind w:right="217"/>
              <w:jc w:val="right"/>
              <w:rPr>
                <w:sz w:val="13"/>
              </w:rPr>
            </w:pPr>
            <w:hyperlink r:id="rId123">
              <w:r>
                <w:rPr>
                  <w:spacing w:val="-2"/>
                  <w:sz w:val="13"/>
                </w:rPr>
                <w:t>533.00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2"/>
                  <w:sz w:val="13"/>
                </w:rPr>
                <w:t>5,000.00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2"/>
                  <w:sz w:val="13"/>
                </w:rPr>
                <w:t>5,000.00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4"/>
                <w:sz w:val="13"/>
              </w:rPr>
              <w:t> </w:t>
            </w:r>
            <w:r>
              <w:rPr>
                <w:sz w:val="13"/>
              </w:rPr>
              <w:t>HERITAGE</w:t>
            </w:r>
            <w:r>
              <w:rPr>
                <w:spacing w:val="5"/>
                <w:sz w:val="13"/>
              </w:rPr>
              <w:t> </w:t>
            </w:r>
            <w:r>
              <w:rPr>
                <w:spacing w:val="-2"/>
                <w:sz w:val="13"/>
              </w:rPr>
              <w:t>HOUSE:</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84,951.63</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157,200.00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84,973.58</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133,500.00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COMMUNITY</w:t>
            </w:r>
            <w:r>
              <w:rPr>
                <w:b/>
                <w:spacing w:val="8"/>
                <w:sz w:val="13"/>
              </w:rPr>
              <w:t> </w:t>
            </w:r>
            <w:r>
              <w:rPr>
                <w:b/>
                <w:spacing w:val="-2"/>
                <w:sz w:val="13"/>
              </w:rPr>
              <w:t>DEVELOPMENT</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10-68-</w:t>
              </w:r>
              <w:r>
                <w:rPr>
                  <w:spacing w:val="-5"/>
                  <w:sz w:val="13"/>
                </w:rPr>
                <w:t>60</w:t>
              </w:r>
            </w:hyperlink>
          </w:p>
        </w:tc>
        <w:tc>
          <w:tcPr>
            <w:tcW w:w="2619" w:type="dxa"/>
          </w:tcPr>
          <w:p>
            <w:pPr>
              <w:pStyle w:val="TableParagraph"/>
              <w:spacing w:before="32"/>
              <w:ind w:left="38"/>
              <w:rPr>
                <w:sz w:val="13"/>
              </w:rPr>
            </w:pPr>
            <w:hyperlink r:id="rId122">
              <w:r>
                <w:rPr>
                  <w:sz w:val="13"/>
                </w:rPr>
                <w:t>MISC-WELCOM</w:t>
              </w:r>
              <w:r>
                <w:rPr>
                  <w:spacing w:val="4"/>
                  <w:sz w:val="13"/>
                </w:rPr>
                <w:t> </w:t>
              </w:r>
              <w:r>
                <w:rPr>
                  <w:sz w:val="13"/>
                </w:rPr>
                <w:t>SIGN</w:t>
              </w:r>
              <w:r>
                <w:rPr>
                  <w:spacing w:val="5"/>
                  <w:sz w:val="13"/>
                </w:rPr>
                <w:t> </w:t>
              </w:r>
              <w:r>
                <w:rPr>
                  <w:sz w:val="13"/>
                </w:rPr>
                <w:t>&amp;</w:t>
              </w:r>
              <w:r>
                <w:rPr>
                  <w:spacing w:val="4"/>
                  <w:sz w:val="13"/>
                </w:rPr>
                <w:t> </w:t>
              </w:r>
              <w:r>
                <w:rPr>
                  <w:sz w:val="13"/>
                </w:rPr>
                <w:t>POWER</w:t>
              </w:r>
              <w:r>
                <w:rPr>
                  <w:spacing w:val="5"/>
                  <w:sz w:val="13"/>
                </w:rPr>
                <w:t> </w:t>
              </w:r>
              <w:r>
                <w:rPr>
                  <w:spacing w:val="-4"/>
                  <w:sz w:val="13"/>
                </w:rPr>
                <w:t>LINE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10-68-</w:t>
              </w:r>
              <w:r>
                <w:rPr>
                  <w:spacing w:val="-5"/>
                  <w:sz w:val="13"/>
                </w:rPr>
                <w:t>61</w:t>
              </w:r>
            </w:hyperlink>
          </w:p>
        </w:tc>
        <w:tc>
          <w:tcPr>
            <w:tcW w:w="2619" w:type="dxa"/>
          </w:tcPr>
          <w:p>
            <w:pPr>
              <w:pStyle w:val="TableParagraph"/>
              <w:spacing w:before="32"/>
              <w:ind w:left="38"/>
              <w:rPr>
                <w:sz w:val="13"/>
              </w:rPr>
            </w:pPr>
            <w:hyperlink r:id="rId122">
              <w:r>
                <w:rPr>
                  <w:sz w:val="13"/>
                </w:rPr>
                <w:t>ARTS</w:t>
              </w:r>
              <w:r>
                <w:rPr>
                  <w:spacing w:val="4"/>
                  <w:sz w:val="13"/>
                </w:rPr>
                <w:t> </w:t>
              </w:r>
              <w:r>
                <w:rPr>
                  <w:sz w:val="13"/>
                </w:rPr>
                <w:t>BOARD</w:t>
              </w:r>
              <w:r>
                <w:rPr>
                  <w:spacing w:val="4"/>
                  <w:sz w:val="13"/>
                </w:rPr>
                <w:t> </w:t>
              </w:r>
              <w:r>
                <w:rPr>
                  <w:spacing w:val="-2"/>
                  <w:sz w:val="13"/>
                </w:rPr>
                <w:t>EXPENSES</w:t>
              </w:r>
            </w:hyperlink>
          </w:p>
        </w:tc>
        <w:tc>
          <w:tcPr>
            <w:tcW w:w="1474" w:type="dxa"/>
          </w:tcPr>
          <w:p>
            <w:pPr>
              <w:pStyle w:val="TableParagraph"/>
              <w:spacing w:before="32"/>
              <w:ind w:right="217"/>
              <w:jc w:val="right"/>
              <w:rPr>
                <w:sz w:val="13"/>
              </w:rPr>
            </w:pPr>
            <w:hyperlink r:id="rId123">
              <w:r>
                <w:rPr>
                  <w:spacing w:val="-2"/>
                  <w:sz w:val="13"/>
                </w:rPr>
                <w:t>4,336.25</w:t>
              </w:r>
            </w:hyperlink>
          </w:p>
        </w:tc>
        <w:tc>
          <w:tcPr>
            <w:tcW w:w="1293" w:type="dxa"/>
          </w:tcPr>
          <w:p>
            <w:pPr>
              <w:pStyle w:val="TableParagraph"/>
              <w:spacing w:before="32"/>
              <w:ind w:right="178"/>
              <w:jc w:val="right"/>
              <w:rPr>
                <w:sz w:val="13"/>
              </w:rPr>
            </w:pPr>
            <w:hyperlink r:id="rId124">
              <w:r>
                <w:rPr>
                  <w:spacing w:val="-2"/>
                  <w:sz w:val="13"/>
                </w:rPr>
                <w:t>10,000.00</w:t>
              </w:r>
            </w:hyperlink>
          </w:p>
        </w:tc>
        <w:tc>
          <w:tcPr>
            <w:tcW w:w="1333" w:type="dxa"/>
          </w:tcPr>
          <w:p>
            <w:pPr>
              <w:pStyle w:val="TableParagraph"/>
              <w:spacing w:before="32"/>
              <w:ind w:right="179"/>
              <w:jc w:val="right"/>
              <w:rPr>
                <w:sz w:val="13"/>
              </w:rPr>
            </w:pPr>
            <w:hyperlink r:id="rId125">
              <w:r>
                <w:rPr>
                  <w:spacing w:val="-2"/>
                  <w:sz w:val="13"/>
                </w:rPr>
                <w:t>7,376.69</w:t>
              </w:r>
            </w:hyperlink>
          </w:p>
        </w:tc>
        <w:tc>
          <w:tcPr>
            <w:tcW w:w="1192" w:type="dxa"/>
          </w:tcPr>
          <w:p>
            <w:pPr>
              <w:pStyle w:val="TableParagraph"/>
              <w:spacing w:before="32"/>
              <w:ind w:right="38"/>
              <w:jc w:val="right"/>
              <w:rPr>
                <w:sz w:val="13"/>
              </w:rPr>
            </w:pPr>
            <w:hyperlink r:id="rId126">
              <w:r>
                <w:rPr>
                  <w:spacing w:val="-2"/>
                  <w:sz w:val="13"/>
                </w:rPr>
                <w:t>10,000.00</w:t>
              </w:r>
            </w:hyperlink>
          </w:p>
        </w:tc>
      </w:tr>
      <w:tr>
        <w:trPr>
          <w:trHeight w:val="216" w:hRule="atLeast"/>
        </w:trPr>
        <w:tc>
          <w:tcPr>
            <w:tcW w:w="1060" w:type="dxa"/>
          </w:tcPr>
          <w:p>
            <w:pPr>
              <w:pStyle w:val="TableParagraph"/>
              <w:spacing w:before="32"/>
              <w:rPr>
                <w:sz w:val="13"/>
              </w:rPr>
            </w:pPr>
            <w:hyperlink r:id="rId122">
              <w:r>
                <w:rPr>
                  <w:sz w:val="13"/>
                </w:rPr>
                <w:t>10-68-</w:t>
              </w:r>
              <w:r>
                <w:rPr>
                  <w:spacing w:val="-5"/>
                  <w:sz w:val="13"/>
                </w:rPr>
                <w:t>65</w:t>
              </w:r>
            </w:hyperlink>
          </w:p>
        </w:tc>
        <w:tc>
          <w:tcPr>
            <w:tcW w:w="2619" w:type="dxa"/>
          </w:tcPr>
          <w:p>
            <w:pPr>
              <w:pStyle w:val="TableParagraph"/>
              <w:spacing w:before="32"/>
              <w:ind w:left="38"/>
              <w:rPr>
                <w:sz w:val="13"/>
              </w:rPr>
            </w:pPr>
            <w:hyperlink r:id="rId122">
              <w:r>
                <w:rPr>
                  <w:sz w:val="13"/>
                </w:rPr>
                <w:t>SUNDRY</w:t>
              </w:r>
              <w:r>
                <w:rPr>
                  <w:spacing w:val="4"/>
                  <w:sz w:val="13"/>
                </w:rPr>
                <w:t> </w:t>
              </w:r>
              <w:r>
                <w:rPr>
                  <w:sz w:val="13"/>
                </w:rPr>
                <w:t>(TREE</w:t>
              </w:r>
              <w:r>
                <w:rPr>
                  <w:spacing w:val="5"/>
                  <w:sz w:val="13"/>
                </w:rPr>
                <w:t> </w:t>
              </w:r>
              <w:r>
                <w:rPr>
                  <w:spacing w:val="-2"/>
                  <w:sz w:val="13"/>
                </w:rPr>
                <w:t>COMMITTEE)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5,000.00</w:t>
              </w:r>
            </w:hyperlink>
          </w:p>
        </w:tc>
      </w:tr>
      <w:tr>
        <w:trPr>
          <w:trHeight w:val="216" w:hRule="atLeast"/>
        </w:trPr>
        <w:tc>
          <w:tcPr>
            <w:tcW w:w="1060" w:type="dxa"/>
          </w:tcPr>
          <w:p>
            <w:pPr>
              <w:pStyle w:val="TableParagraph"/>
              <w:spacing w:before="32"/>
              <w:rPr>
                <w:sz w:val="13"/>
              </w:rPr>
            </w:pPr>
            <w:hyperlink r:id="rId122">
              <w:r>
                <w:rPr>
                  <w:sz w:val="13"/>
                </w:rPr>
                <w:t>10-68-</w:t>
              </w:r>
              <w:r>
                <w:rPr>
                  <w:spacing w:val="-5"/>
                  <w:sz w:val="13"/>
                </w:rPr>
                <w:t>66</w:t>
              </w:r>
            </w:hyperlink>
          </w:p>
        </w:tc>
        <w:tc>
          <w:tcPr>
            <w:tcW w:w="2619" w:type="dxa"/>
          </w:tcPr>
          <w:p>
            <w:pPr>
              <w:pStyle w:val="TableParagraph"/>
              <w:spacing w:before="32"/>
              <w:ind w:left="38"/>
              <w:rPr>
                <w:sz w:val="13"/>
              </w:rPr>
            </w:pPr>
            <w:hyperlink r:id="rId122">
              <w:r>
                <w:rPr>
                  <w:sz w:val="13"/>
                </w:rPr>
                <w:t>SUNDRY</w:t>
              </w:r>
              <w:r>
                <w:rPr>
                  <w:spacing w:val="8"/>
                  <w:sz w:val="13"/>
                </w:rPr>
                <w:t> </w:t>
              </w:r>
              <w:r>
                <w:rPr>
                  <w:sz w:val="13"/>
                </w:rPr>
                <w:t>(BEAUTIFICATION</w:t>
              </w:r>
              <w:r>
                <w:rPr>
                  <w:spacing w:val="8"/>
                  <w:sz w:val="13"/>
                </w:rPr>
                <w:t> </w:t>
              </w:r>
              <w:r>
                <w:rPr>
                  <w:spacing w:val="-2"/>
                  <w:sz w:val="13"/>
                </w:rPr>
                <w:t>COMM)</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2"/>
                  <w:sz w:val="13"/>
                </w:rPr>
                <w:t>5,000.00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5,000.00</w:t>
              </w:r>
            </w:hyperlink>
          </w:p>
        </w:tc>
      </w:tr>
      <w:tr>
        <w:trPr>
          <w:trHeight w:val="216" w:hRule="atLeast"/>
        </w:trPr>
        <w:tc>
          <w:tcPr>
            <w:tcW w:w="1060" w:type="dxa"/>
          </w:tcPr>
          <w:p>
            <w:pPr>
              <w:pStyle w:val="TableParagraph"/>
              <w:spacing w:before="32"/>
              <w:rPr>
                <w:sz w:val="13"/>
              </w:rPr>
            </w:pPr>
            <w:hyperlink r:id="rId122">
              <w:r>
                <w:rPr>
                  <w:sz w:val="13"/>
                </w:rPr>
                <w:t>10-68-</w:t>
              </w:r>
              <w:r>
                <w:rPr>
                  <w:spacing w:val="-5"/>
                  <w:sz w:val="13"/>
                </w:rPr>
                <w:t>67</w:t>
              </w:r>
            </w:hyperlink>
          </w:p>
        </w:tc>
        <w:tc>
          <w:tcPr>
            <w:tcW w:w="2619" w:type="dxa"/>
          </w:tcPr>
          <w:p>
            <w:pPr>
              <w:pStyle w:val="TableParagraph"/>
              <w:spacing w:before="32"/>
              <w:ind w:left="38"/>
              <w:rPr>
                <w:sz w:val="13"/>
              </w:rPr>
            </w:pPr>
            <w:hyperlink r:id="rId122">
              <w:r>
                <w:rPr>
                  <w:sz w:val="13"/>
                </w:rPr>
                <w:t>MESA</w:t>
              </w:r>
              <w:r>
                <w:rPr>
                  <w:spacing w:val="3"/>
                  <w:sz w:val="13"/>
                </w:rPr>
                <w:t> </w:t>
              </w:r>
              <w:r>
                <w:rPr>
                  <w:sz w:val="13"/>
                </w:rPr>
                <w:t>HILLS</w:t>
              </w:r>
              <w:r>
                <w:rPr>
                  <w:spacing w:val="4"/>
                  <w:sz w:val="13"/>
                </w:rPr>
                <w:t> </w:t>
              </w:r>
              <w:r>
                <w:rPr>
                  <w:sz w:val="13"/>
                </w:rPr>
                <w:t>CDBG</w:t>
              </w:r>
              <w:r>
                <w:rPr>
                  <w:spacing w:val="4"/>
                  <w:sz w:val="13"/>
                </w:rPr>
                <w:t> </w:t>
              </w:r>
              <w:r>
                <w:rPr>
                  <w:spacing w:val="-2"/>
                  <w:sz w:val="13"/>
                </w:rPr>
                <w:t>EXPENDITURES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10-68-</w:t>
              </w:r>
              <w:r>
                <w:rPr>
                  <w:spacing w:val="-5"/>
                  <w:sz w:val="13"/>
                </w:rPr>
                <w:t>68</w:t>
              </w:r>
            </w:hyperlink>
          </w:p>
        </w:tc>
        <w:tc>
          <w:tcPr>
            <w:tcW w:w="2619" w:type="dxa"/>
          </w:tcPr>
          <w:p>
            <w:pPr>
              <w:pStyle w:val="TableParagraph"/>
              <w:spacing w:before="32"/>
              <w:ind w:left="38"/>
              <w:rPr>
                <w:sz w:val="13"/>
              </w:rPr>
            </w:pPr>
            <w:hyperlink r:id="rId122">
              <w:r>
                <w:rPr>
                  <w:sz w:val="13"/>
                </w:rPr>
                <w:t>SUNDRY</w:t>
              </w:r>
              <w:r>
                <w:rPr>
                  <w:spacing w:val="6"/>
                  <w:sz w:val="13"/>
                </w:rPr>
                <w:t> </w:t>
              </w:r>
              <w:r>
                <w:rPr>
                  <w:sz w:val="13"/>
                </w:rPr>
                <w:t>(VOLUNTEER</w:t>
              </w:r>
              <w:r>
                <w:rPr>
                  <w:spacing w:val="7"/>
                  <w:sz w:val="13"/>
                </w:rPr>
                <w:t> </w:t>
              </w:r>
              <w:r>
                <w:rPr>
                  <w:spacing w:val="-2"/>
                  <w:sz w:val="13"/>
                </w:rPr>
                <w:t>CENTER)</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10-68-</w:t>
              </w:r>
              <w:r>
                <w:rPr>
                  <w:spacing w:val="-5"/>
                  <w:sz w:val="13"/>
                </w:rPr>
                <w:t>69</w:t>
              </w:r>
            </w:hyperlink>
          </w:p>
        </w:tc>
        <w:tc>
          <w:tcPr>
            <w:tcW w:w="2619" w:type="dxa"/>
          </w:tcPr>
          <w:p>
            <w:pPr>
              <w:pStyle w:val="TableParagraph"/>
              <w:spacing w:before="32"/>
              <w:ind w:left="38"/>
              <w:rPr>
                <w:sz w:val="13"/>
              </w:rPr>
            </w:pPr>
            <w:hyperlink r:id="rId122">
              <w:r>
                <w:rPr>
                  <w:sz w:val="13"/>
                </w:rPr>
                <w:t>HOMLAND</w:t>
              </w:r>
              <w:r>
                <w:rPr>
                  <w:spacing w:val="6"/>
                  <w:sz w:val="13"/>
                </w:rPr>
                <w:t> </w:t>
              </w:r>
              <w:r>
                <w:rPr>
                  <w:spacing w:val="-2"/>
                  <w:sz w:val="13"/>
                </w:rPr>
                <w:t>SECURITY</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10-68-</w:t>
              </w:r>
              <w:r>
                <w:rPr>
                  <w:spacing w:val="-5"/>
                  <w:sz w:val="13"/>
                </w:rPr>
                <w:t>70</w:t>
              </w:r>
            </w:hyperlink>
          </w:p>
        </w:tc>
        <w:tc>
          <w:tcPr>
            <w:tcW w:w="2619" w:type="dxa"/>
          </w:tcPr>
          <w:p>
            <w:pPr>
              <w:pStyle w:val="TableParagraph"/>
              <w:spacing w:before="32"/>
              <w:ind w:left="38"/>
              <w:rPr>
                <w:sz w:val="13"/>
              </w:rPr>
            </w:pPr>
            <w:hyperlink r:id="rId122">
              <w:r>
                <w:rPr>
                  <w:sz w:val="13"/>
                </w:rPr>
                <w:t>STORY</w:t>
              </w:r>
              <w:r>
                <w:rPr>
                  <w:spacing w:val="4"/>
                  <w:sz w:val="13"/>
                </w:rPr>
                <w:t> </w:t>
              </w:r>
              <w:r>
                <w:rPr>
                  <w:sz w:val="13"/>
                </w:rPr>
                <w:t>TELLING</w:t>
              </w:r>
              <w:r>
                <w:rPr>
                  <w:spacing w:val="5"/>
                  <w:sz w:val="13"/>
                </w:rPr>
                <w:t> </w:t>
              </w:r>
              <w:r>
                <w:rPr>
                  <w:spacing w:val="-2"/>
                  <w:sz w:val="13"/>
                </w:rPr>
                <w:t>GUILD</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10-68-</w:t>
              </w:r>
              <w:r>
                <w:rPr>
                  <w:spacing w:val="-5"/>
                  <w:sz w:val="13"/>
                </w:rPr>
                <w:t>71</w:t>
              </w:r>
            </w:hyperlink>
          </w:p>
        </w:tc>
        <w:tc>
          <w:tcPr>
            <w:tcW w:w="2619" w:type="dxa"/>
          </w:tcPr>
          <w:p>
            <w:pPr>
              <w:pStyle w:val="TableParagraph"/>
              <w:spacing w:before="32"/>
              <w:ind w:left="38"/>
              <w:rPr>
                <w:sz w:val="13"/>
              </w:rPr>
            </w:pPr>
            <w:hyperlink r:id="rId122">
              <w:r>
                <w:rPr>
                  <w:sz w:val="13"/>
                </w:rPr>
                <w:t>STORY</w:t>
              </w:r>
              <w:r>
                <w:rPr>
                  <w:spacing w:val="4"/>
                  <w:sz w:val="13"/>
                </w:rPr>
                <w:t> </w:t>
              </w:r>
              <w:r>
                <w:rPr>
                  <w:sz w:val="13"/>
                </w:rPr>
                <w:t>TELLERS</w:t>
              </w:r>
              <w:r>
                <w:rPr>
                  <w:spacing w:val="5"/>
                  <w:sz w:val="13"/>
                </w:rPr>
                <w:t> </w:t>
              </w:r>
              <w:r>
                <w:rPr>
                  <w:sz w:val="13"/>
                </w:rPr>
                <w:t>GUILD</w:t>
              </w:r>
              <w:r>
                <w:rPr>
                  <w:spacing w:val="5"/>
                  <w:sz w:val="13"/>
                </w:rPr>
                <w:t> </w:t>
              </w:r>
              <w:r>
                <w:rPr>
                  <w:spacing w:val="-2"/>
                  <w:sz w:val="13"/>
                </w:rPr>
                <w:t>GRANTS</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5"/>
                <w:sz w:val="13"/>
              </w:rPr>
              <w:t> </w:t>
            </w:r>
            <w:r>
              <w:rPr>
                <w:sz w:val="13"/>
              </w:rPr>
              <w:t>COMMUNITY</w:t>
            </w:r>
            <w:r>
              <w:rPr>
                <w:spacing w:val="5"/>
                <w:sz w:val="13"/>
              </w:rPr>
              <w:t> </w:t>
            </w:r>
            <w:r>
              <w:rPr>
                <w:spacing w:val="-2"/>
                <w:sz w:val="13"/>
              </w:rPr>
              <w:t>DEVELOPMENT:</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4,336.25</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15,000.00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7,376.69</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20,000.00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ECONOMIC</w:t>
            </w:r>
            <w:r>
              <w:rPr>
                <w:b/>
                <w:spacing w:val="7"/>
                <w:sz w:val="13"/>
              </w:rPr>
              <w:t> </w:t>
            </w:r>
            <w:r>
              <w:rPr>
                <w:b/>
                <w:spacing w:val="-2"/>
                <w:sz w:val="13"/>
              </w:rPr>
              <w:t>DEVELOPMENT</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182" w:hRule="atLeast"/>
        </w:trPr>
        <w:tc>
          <w:tcPr>
            <w:tcW w:w="1060" w:type="dxa"/>
          </w:tcPr>
          <w:p>
            <w:pPr>
              <w:pStyle w:val="TableParagraph"/>
              <w:spacing w:line="130" w:lineRule="exact" w:before="32"/>
              <w:rPr>
                <w:sz w:val="13"/>
              </w:rPr>
            </w:pPr>
            <w:hyperlink r:id="rId122">
              <w:r>
                <w:rPr>
                  <w:sz w:val="13"/>
                </w:rPr>
                <w:t>10-69-</w:t>
              </w:r>
              <w:r>
                <w:rPr>
                  <w:spacing w:val="-5"/>
                  <w:sz w:val="13"/>
                </w:rPr>
                <w:t>23</w:t>
              </w:r>
            </w:hyperlink>
          </w:p>
        </w:tc>
        <w:tc>
          <w:tcPr>
            <w:tcW w:w="2619" w:type="dxa"/>
          </w:tcPr>
          <w:p>
            <w:pPr>
              <w:pStyle w:val="TableParagraph"/>
              <w:spacing w:line="130" w:lineRule="exact" w:before="32"/>
              <w:ind w:left="38"/>
              <w:rPr>
                <w:sz w:val="13"/>
              </w:rPr>
            </w:pPr>
            <w:hyperlink r:id="rId122">
              <w:r>
                <w:rPr>
                  <w:spacing w:val="-2"/>
                  <w:sz w:val="13"/>
                </w:rPr>
                <w:t>TRAVEL</w:t>
              </w:r>
            </w:hyperlink>
          </w:p>
        </w:tc>
        <w:tc>
          <w:tcPr>
            <w:tcW w:w="1474" w:type="dxa"/>
          </w:tcPr>
          <w:p>
            <w:pPr>
              <w:pStyle w:val="TableParagraph"/>
              <w:spacing w:line="130" w:lineRule="exact" w:before="32"/>
              <w:ind w:right="217"/>
              <w:jc w:val="right"/>
              <w:rPr>
                <w:sz w:val="13"/>
              </w:rPr>
            </w:pPr>
            <w:hyperlink r:id="rId123">
              <w:r>
                <w:rPr>
                  <w:spacing w:val="-5"/>
                  <w:sz w:val="13"/>
                </w:rPr>
                <w:t>.00</w:t>
              </w:r>
            </w:hyperlink>
          </w:p>
        </w:tc>
        <w:tc>
          <w:tcPr>
            <w:tcW w:w="1293" w:type="dxa"/>
          </w:tcPr>
          <w:p>
            <w:pPr>
              <w:pStyle w:val="TableParagraph"/>
              <w:spacing w:line="130" w:lineRule="exact" w:before="32"/>
              <w:ind w:right="178"/>
              <w:jc w:val="right"/>
              <w:rPr>
                <w:sz w:val="13"/>
              </w:rPr>
            </w:pPr>
            <w:hyperlink r:id="rId124">
              <w:r>
                <w:rPr>
                  <w:spacing w:val="-5"/>
                  <w:sz w:val="13"/>
                </w:rPr>
                <w:t>.00</w:t>
              </w:r>
            </w:hyperlink>
          </w:p>
        </w:tc>
        <w:tc>
          <w:tcPr>
            <w:tcW w:w="1333" w:type="dxa"/>
          </w:tcPr>
          <w:p>
            <w:pPr>
              <w:pStyle w:val="TableParagraph"/>
              <w:spacing w:line="130" w:lineRule="exact" w:before="32"/>
              <w:ind w:right="179"/>
              <w:jc w:val="right"/>
              <w:rPr>
                <w:sz w:val="13"/>
              </w:rPr>
            </w:pPr>
            <w:hyperlink r:id="rId125">
              <w:r>
                <w:rPr>
                  <w:spacing w:val="-5"/>
                  <w:sz w:val="13"/>
                </w:rPr>
                <w:t>.00</w:t>
              </w:r>
            </w:hyperlink>
          </w:p>
        </w:tc>
        <w:tc>
          <w:tcPr>
            <w:tcW w:w="1192" w:type="dxa"/>
          </w:tcPr>
          <w:p>
            <w:pPr>
              <w:pStyle w:val="TableParagraph"/>
              <w:spacing w:line="130" w:lineRule="exact" w:before="32"/>
              <w:ind w:right="38"/>
              <w:jc w:val="right"/>
              <w:rPr>
                <w:sz w:val="13"/>
              </w:rPr>
            </w:pPr>
            <w:hyperlink r:id="rId126">
              <w:r>
                <w:rPr>
                  <w:spacing w:val="-5"/>
                  <w:sz w:val="13"/>
                </w:rPr>
                <w:t>.00</w:t>
              </w:r>
            </w:hyperlink>
          </w:p>
        </w:tc>
      </w:tr>
    </w:tbl>
    <w:p>
      <w:pPr>
        <w:pStyle w:val="TableParagraph"/>
        <w:spacing w:after="0" w:line="130" w:lineRule="exact"/>
        <w:jc w:val="right"/>
        <w:rPr>
          <w:sz w:val="13"/>
        </w:rPr>
        <w:sectPr>
          <w:pgSz w:w="12240" w:h="15840"/>
          <w:pgMar w:header="835" w:footer="541" w:top="1340" w:bottom="740" w:left="360" w:right="0"/>
        </w:sectPr>
      </w:pPr>
    </w:p>
    <w:p>
      <w:pPr>
        <w:pStyle w:val="BodyText"/>
        <w:spacing w:before="147"/>
        <w:rPr>
          <w:rFonts w:ascii="Arial"/>
          <w:sz w:val="20"/>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0"/>
        <w:gridCol w:w="2619"/>
        <w:gridCol w:w="1474"/>
        <w:gridCol w:w="1311"/>
        <w:gridCol w:w="1315"/>
        <w:gridCol w:w="1192"/>
      </w:tblGrid>
      <w:tr>
        <w:trPr>
          <w:trHeight w:val="475" w:hRule="atLeast"/>
        </w:trPr>
        <w:tc>
          <w:tcPr>
            <w:tcW w:w="1060" w:type="dxa"/>
            <w:tcBorders>
              <w:bottom w:val="single" w:sz="6" w:space="0" w:color="000000"/>
            </w:tcBorders>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2619" w:type="dxa"/>
            <w:tcBorders>
              <w:bottom w:val="single" w:sz="6" w:space="0" w:color="000000"/>
            </w:tcBorders>
          </w:tcPr>
          <w:p>
            <w:pPr>
              <w:pStyle w:val="TableParagraph"/>
              <w:rPr>
                <w:sz w:val="13"/>
              </w:rPr>
            </w:pPr>
          </w:p>
          <w:p>
            <w:pPr>
              <w:pStyle w:val="TableParagraph"/>
              <w:spacing w:before="2"/>
              <w:rPr>
                <w:sz w:val="13"/>
              </w:rPr>
            </w:pPr>
          </w:p>
          <w:p>
            <w:pPr>
              <w:pStyle w:val="TableParagraph"/>
              <w:ind w:right="1"/>
              <w:jc w:val="center"/>
              <w:rPr>
                <w:sz w:val="13"/>
              </w:rPr>
            </w:pPr>
            <w:r>
              <w:rPr>
                <w:sz w:val="13"/>
              </w:rPr>
              <w:t>Account</w:t>
            </w:r>
            <w:r>
              <w:rPr>
                <w:spacing w:val="2"/>
                <w:sz w:val="13"/>
              </w:rPr>
              <w:t> </w:t>
            </w:r>
            <w:r>
              <w:rPr>
                <w:spacing w:val="-4"/>
                <w:sz w:val="13"/>
              </w:rPr>
              <w:t>Title</w:t>
            </w:r>
          </w:p>
        </w:tc>
        <w:tc>
          <w:tcPr>
            <w:tcW w:w="1474" w:type="dxa"/>
            <w:tcBorders>
              <w:bottom w:val="single" w:sz="6" w:space="0" w:color="000000"/>
            </w:tcBorders>
          </w:tcPr>
          <w:p>
            <w:pPr>
              <w:pStyle w:val="TableParagraph"/>
              <w:spacing w:line="147" w:lineRule="exact"/>
              <w:ind w:left="402"/>
              <w:rPr>
                <w:sz w:val="13"/>
              </w:rPr>
            </w:pPr>
            <w:r>
              <w:rPr>
                <w:sz w:val="13"/>
              </w:rPr>
              <w:t>2024-</w:t>
            </w:r>
            <w:r>
              <w:rPr>
                <w:spacing w:val="-5"/>
                <w:sz w:val="13"/>
              </w:rPr>
              <w:t>25</w:t>
            </w:r>
          </w:p>
          <w:p>
            <w:pPr>
              <w:pStyle w:val="TableParagraph"/>
              <w:spacing w:line="244" w:lineRule="auto" w:before="2"/>
              <w:ind w:left="461" w:right="233"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311" w:type="dxa"/>
            <w:tcBorders>
              <w:bottom w:val="single" w:sz="6" w:space="0" w:color="000000"/>
            </w:tcBorders>
          </w:tcPr>
          <w:p>
            <w:pPr>
              <w:pStyle w:val="TableParagraph"/>
              <w:spacing w:line="147" w:lineRule="exact"/>
              <w:ind w:left="260"/>
              <w:rPr>
                <w:sz w:val="13"/>
              </w:rPr>
            </w:pPr>
            <w:r>
              <w:rPr>
                <w:sz w:val="13"/>
              </w:rPr>
              <w:t>2024-</w:t>
            </w:r>
            <w:r>
              <w:rPr>
                <w:spacing w:val="-5"/>
                <w:sz w:val="13"/>
              </w:rPr>
              <w:t>25</w:t>
            </w:r>
          </w:p>
          <w:p>
            <w:pPr>
              <w:pStyle w:val="TableParagraph"/>
              <w:spacing w:line="244" w:lineRule="auto" w:before="2"/>
              <w:ind w:left="293" w:right="161"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15" w:type="dxa"/>
            <w:tcBorders>
              <w:bottom w:val="single" w:sz="6" w:space="0" w:color="000000"/>
            </w:tcBorders>
          </w:tcPr>
          <w:p>
            <w:pPr>
              <w:pStyle w:val="TableParagraph"/>
              <w:spacing w:line="147" w:lineRule="exact"/>
              <w:ind w:left="15" w:right="278"/>
              <w:jc w:val="center"/>
              <w:rPr>
                <w:sz w:val="13"/>
              </w:rPr>
            </w:pPr>
            <w:r>
              <w:rPr>
                <w:sz w:val="13"/>
              </w:rPr>
              <w:t>2025-</w:t>
            </w:r>
            <w:r>
              <w:rPr>
                <w:spacing w:val="-5"/>
                <w:sz w:val="13"/>
              </w:rPr>
              <w:t>26</w:t>
            </w:r>
          </w:p>
          <w:p>
            <w:pPr>
              <w:pStyle w:val="TableParagraph"/>
              <w:spacing w:line="244" w:lineRule="auto" w:before="2"/>
              <w:ind w:left="14" w:right="278"/>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92" w:type="dxa"/>
            <w:tcBorders>
              <w:bottom w:val="single" w:sz="6" w:space="0" w:color="000000"/>
            </w:tcBorders>
          </w:tcPr>
          <w:p>
            <w:pPr>
              <w:pStyle w:val="TableParagraph"/>
              <w:spacing w:line="147" w:lineRule="exact"/>
              <w:ind w:left="7" w:right="112"/>
              <w:jc w:val="center"/>
              <w:rPr>
                <w:sz w:val="13"/>
              </w:rPr>
            </w:pPr>
            <w:r>
              <w:rPr>
                <w:sz w:val="13"/>
              </w:rPr>
              <w:t>2025-</w:t>
            </w:r>
            <w:r>
              <w:rPr>
                <w:spacing w:val="-5"/>
                <w:sz w:val="13"/>
              </w:rPr>
              <w:t>26</w:t>
            </w:r>
          </w:p>
          <w:p>
            <w:pPr>
              <w:pStyle w:val="TableParagraph"/>
              <w:spacing w:line="244" w:lineRule="auto" w:before="2"/>
              <w:ind w:left="6" w:right="112"/>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216" w:hRule="atLeast"/>
        </w:trPr>
        <w:tc>
          <w:tcPr>
            <w:tcW w:w="1060" w:type="dxa"/>
            <w:tcBorders>
              <w:top w:val="single" w:sz="6" w:space="0" w:color="000000"/>
            </w:tcBorders>
          </w:tcPr>
          <w:p>
            <w:pPr>
              <w:pStyle w:val="TableParagraph"/>
              <w:spacing w:before="32"/>
              <w:rPr>
                <w:sz w:val="13"/>
              </w:rPr>
            </w:pPr>
            <w:hyperlink r:id="rId122">
              <w:r>
                <w:rPr>
                  <w:sz w:val="13"/>
                </w:rPr>
                <w:t>10-69-</w:t>
              </w:r>
              <w:r>
                <w:rPr>
                  <w:spacing w:val="-5"/>
                  <w:sz w:val="13"/>
                </w:rPr>
                <w:t>24</w:t>
              </w:r>
            </w:hyperlink>
          </w:p>
        </w:tc>
        <w:tc>
          <w:tcPr>
            <w:tcW w:w="2619" w:type="dxa"/>
            <w:tcBorders>
              <w:top w:val="single" w:sz="6" w:space="0" w:color="000000"/>
            </w:tcBorders>
          </w:tcPr>
          <w:p>
            <w:pPr>
              <w:pStyle w:val="TableParagraph"/>
              <w:spacing w:before="32"/>
              <w:ind w:left="38"/>
              <w:rPr>
                <w:sz w:val="13"/>
              </w:rPr>
            </w:pPr>
            <w:hyperlink r:id="rId122">
              <w:r>
                <w:rPr>
                  <w:sz w:val="13"/>
                </w:rPr>
                <w:t>OFFICE</w:t>
              </w:r>
              <w:r>
                <w:rPr>
                  <w:spacing w:val="3"/>
                  <w:sz w:val="13"/>
                </w:rPr>
                <w:t> </w:t>
              </w:r>
              <w:r>
                <w:rPr>
                  <w:sz w:val="13"/>
                </w:rPr>
                <w:t>EXPENSE</w:t>
              </w:r>
              <w:r>
                <w:rPr>
                  <w:spacing w:val="4"/>
                  <w:sz w:val="13"/>
                </w:rPr>
                <w:t> </w:t>
              </w:r>
              <w:r>
                <w:rPr>
                  <w:sz w:val="13"/>
                </w:rPr>
                <w:t>&amp;</w:t>
              </w:r>
              <w:r>
                <w:rPr>
                  <w:spacing w:val="4"/>
                  <w:sz w:val="13"/>
                </w:rPr>
                <w:t> </w:t>
              </w:r>
              <w:r>
                <w:rPr>
                  <w:spacing w:val="-2"/>
                  <w:sz w:val="13"/>
                </w:rPr>
                <w:t>SUPPLIES</w:t>
              </w:r>
            </w:hyperlink>
          </w:p>
        </w:tc>
        <w:tc>
          <w:tcPr>
            <w:tcW w:w="1474" w:type="dxa"/>
            <w:tcBorders>
              <w:top w:val="single" w:sz="6" w:space="0" w:color="000000"/>
            </w:tcBorders>
          </w:tcPr>
          <w:p>
            <w:pPr>
              <w:pStyle w:val="TableParagraph"/>
              <w:spacing w:before="32"/>
              <w:ind w:right="217"/>
              <w:jc w:val="right"/>
              <w:rPr>
                <w:sz w:val="13"/>
              </w:rPr>
            </w:pPr>
            <w:hyperlink r:id="rId123">
              <w:r>
                <w:rPr>
                  <w:spacing w:val="-5"/>
                  <w:sz w:val="13"/>
                </w:rPr>
                <w:t>.00</w:t>
              </w:r>
            </w:hyperlink>
          </w:p>
        </w:tc>
        <w:tc>
          <w:tcPr>
            <w:tcW w:w="1311" w:type="dxa"/>
            <w:tcBorders>
              <w:top w:val="single" w:sz="6" w:space="0" w:color="000000"/>
            </w:tcBorders>
          </w:tcPr>
          <w:p>
            <w:pPr>
              <w:pStyle w:val="TableParagraph"/>
              <w:spacing w:before="32"/>
              <w:ind w:right="196"/>
              <w:jc w:val="right"/>
              <w:rPr>
                <w:sz w:val="13"/>
              </w:rPr>
            </w:pPr>
            <w:hyperlink r:id="rId124">
              <w:r>
                <w:rPr>
                  <w:spacing w:val="-5"/>
                  <w:sz w:val="13"/>
                </w:rPr>
                <w:t>.00</w:t>
              </w:r>
            </w:hyperlink>
          </w:p>
        </w:tc>
        <w:tc>
          <w:tcPr>
            <w:tcW w:w="1315" w:type="dxa"/>
            <w:tcBorders>
              <w:top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top w:val="single" w:sz="6" w:space="0" w:color="000000"/>
            </w:tcBorders>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10-69-</w:t>
              </w:r>
              <w:r>
                <w:rPr>
                  <w:spacing w:val="-5"/>
                  <w:sz w:val="13"/>
                </w:rPr>
                <w:t>51</w:t>
              </w:r>
            </w:hyperlink>
          </w:p>
        </w:tc>
        <w:tc>
          <w:tcPr>
            <w:tcW w:w="2619" w:type="dxa"/>
          </w:tcPr>
          <w:p>
            <w:pPr>
              <w:pStyle w:val="TableParagraph"/>
              <w:spacing w:before="32"/>
              <w:ind w:left="38"/>
              <w:rPr>
                <w:sz w:val="13"/>
              </w:rPr>
            </w:pPr>
            <w:hyperlink r:id="rId122">
              <w:r>
                <w:rPr>
                  <w:sz w:val="13"/>
                </w:rPr>
                <w:t>Special</w:t>
              </w:r>
              <w:r>
                <w:rPr>
                  <w:spacing w:val="4"/>
                  <w:sz w:val="13"/>
                </w:rPr>
                <w:t> </w:t>
              </w:r>
              <w:r>
                <w:rPr>
                  <w:spacing w:val="-2"/>
                  <w:sz w:val="13"/>
                </w:rPr>
                <w:t>Events</w:t>
              </w:r>
            </w:hyperlink>
          </w:p>
        </w:tc>
        <w:tc>
          <w:tcPr>
            <w:tcW w:w="1474" w:type="dxa"/>
          </w:tcPr>
          <w:p>
            <w:pPr>
              <w:pStyle w:val="TableParagraph"/>
              <w:spacing w:before="32"/>
              <w:ind w:right="217"/>
              <w:jc w:val="right"/>
              <w:rPr>
                <w:sz w:val="13"/>
              </w:rPr>
            </w:pPr>
            <w:hyperlink r:id="rId123">
              <w:r>
                <w:rPr>
                  <w:spacing w:val="-2"/>
                  <w:sz w:val="13"/>
                </w:rPr>
                <w:t>7,712.27</w:t>
              </w:r>
            </w:hyperlink>
          </w:p>
        </w:tc>
        <w:tc>
          <w:tcPr>
            <w:tcW w:w="1311" w:type="dxa"/>
          </w:tcPr>
          <w:p>
            <w:pPr>
              <w:pStyle w:val="TableParagraph"/>
              <w:spacing w:before="32"/>
              <w:ind w:right="196"/>
              <w:jc w:val="right"/>
              <w:rPr>
                <w:sz w:val="13"/>
              </w:rPr>
            </w:pPr>
            <w:hyperlink r:id="rId124">
              <w:r>
                <w:rPr>
                  <w:spacing w:val="-2"/>
                  <w:sz w:val="13"/>
                </w:rPr>
                <w:t>20,000.00</w:t>
              </w:r>
            </w:hyperlink>
          </w:p>
        </w:tc>
        <w:tc>
          <w:tcPr>
            <w:tcW w:w="1315" w:type="dxa"/>
          </w:tcPr>
          <w:p>
            <w:pPr>
              <w:pStyle w:val="TableParagraph"/>
              <w:spacing w:before="32"/>
              <w:ind w:right="179"/>
              <w:jc w:val="right"/>
              <w:rPr>
                <w:sz w:val="13"/>
              </w:rPr>
            </w:pPr>
            <w:hyperlink r:id="rId125">
              <w:r>
                <w:rPr>
                  <w:spacing w:val="-2"/>
                  <w:sz w:val="13"/>
                </w:rPr>
                <w:t>16,217.75</w:t>
              </w:r>
            </w:hyperlink>
          </w:p>
        </w:tc>
        <w:tc>
          <w:tcPr>
            <w:tcW w:w="1192" w:type="dxa"/>
          </w:tcPr>
          <w:p>
            <w:pPr>
              <w:pStyle w:val="TableParagraph"/>
              <w:spacing w:before="32"/>
              <w:ind w:right="38"/>
              <w:jc w:val="right"/>
              <w:rPr>
                <w:sz w:val="13"/>
              </w:rPr>
            </w:pPr>
            <w:hyperlink r:id="rId126">
              <w:r>
                <w:rPr>
                  <w:spacing w:val="-2"/>
                  <w:sz w:val="13"/>
                </w:rPr>
                <w:t>20,000.00</w:t>
              </w:r>
            </w:hyperlink>
          </w:p>
        </w:tc>
      </w:tr>
      <w:tr>
        <w:trPr>
          <w:trHeight w:val="216" w:hRule="atLeast"/>
        </w:trPr>
        <w:tc>
          <w:tcPr>
            <w:tcW w:w="1060" w:type="dxa"/>
          </w:tcPr>
          <w:p>
            <w:pPr>
              <w:pStyle w:val="TableParagraph"/>
              <w:spacing w:before="32"/>
              <w:rPr>
                <w:sz w:val="13"/>
              </w:rPr>
            </w:pPr>
            <w:hyperlink r:id="rId122">
              <w:r>
                <w:rPr>
                  <w:sz w:val="13"/>
                </w:rPr>
                <w:t>10-69-</w:t>
              </w:r>
              <w:r>
                <w:rPr>
                  <w:spacing w:val="-5"/>
                  <w:sz w:val="13"/>
                </w:rPr>
                <w:t>52</w:t>
              </w:r>
            </w:hyperlink>
          </w:p>
        </w:tc>
        <w:tc>
          <w:tcPr>
            <w:tcW w:w="2619" w:type="dxa"/>
          </w:tcPr>
          <w:p>
            <w:pPr>
              <w:pStyle w:val="TableParagraph"/>
              <w:spacing w:before="32"/>
              <w:ind w:left="38"/>
              <w:rPr>
                <w:sz w:val="13"/>
              </w:rPr>
            </w:pPr>
            <w:hyperlink r:id="rId122">
              <w:r>
                <w:rPr>
                  <w:spacing w:val="-2"/>
                  <w:sz w:val="13"/>
                </w:rPr>
                <w:t>DocUtah</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5"/>
                  <w:sz w:val="13"/>
                </w:rPr>
                <w:t>.00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10-69-</w:t>
              </w:r>
              <w:r>
                <w:rPr>
                  <w:spacing w:val="-5"/>
                  <w:sz w:val="13"/>
                </w:rPr>
                <w:t>53</w:t>
              </w:r>
            </w:hyperlink>
          </w:p>
        </w:tc>
        <w:tc>
          <w:tcPr>
            <w:tcW w:w="2619" w:type="dxa"/>
          </w:tcPr>
          <w:p>
            <w:pPr>
              <w:pStyle w:val="TableParagraph"/>
              <w:spacing w:before="32"/>
              <w:ind w:left="38"/>
              <w:rPr>
                <w:sz w:val="13"/>
              </w:rPr>
            </w:pPr>
            <w:hyperlink r:id="rId122">
              <w:r>
                <w:rPr>
                  <w:sz w:val="13"/>
                </w:rPr>
                <w:t>Business</w:t>
              </w:r>
              <w:r>
                <w:rPr>
                  <w:spacing w:val="3"/>
                  <w:sz w:val="13"/>
                </w:rPr>
                <w:t> </w:t>
              </w:r>
              <w:r>
                <w:rPr>
                  <w:sz w:val="13"/>
                </w:rPr>
                <w:t>of</w:t>
              </w:r>
              <w:r>
                <w:rPr>
                  <w:spacing w:val="3"/>
                  <w:sz w:val="13"/>
                </w:rPr>
                <w:t> </w:t>
              </w:r>
              <w:r>
                <w:rPr>
                  <w:spacing w:val="-5"/>
                  <w:sz w:val="13"/>
                </w:rPr>
                <w:t>Art</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5"/>
                  <w:sz w:val="13"/>
                </w:rPr>
                <w:t>.00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10-69-</w:t>
              </w:r>
              <w:r>
                <w:rPr>
                  <w:spacing w:val="-5"/>
                  <w:sz w:val="13"/>
                </w:rPr>
                <w:t>54</w:t>
              </w:r>
            </w:hyperlink>
          </w:p>
        </w:tc>
        <w:tc>
          <w:tcPr>
            <w:tcW w:w="2619" w:type="dxa"/>
          </w:tcPr>
          <w:p>
            <w:pPr>
              <w:pStyle w:val="TableParagraph"/>
              <w:spacing w:before="32"/>
              <w:ind w:left="38"/>
              <w:rPr>
                <w:sz w:val="13"/>
              </w:rPr>
            </w:pPr>
            <w:hyperlink r:id="rId122">
              <w:r>
                <w:rPr>
                  <w:spacing w:val="-2"/>
                  <w:sz w:val="13"/>
                </w:rPr>
                <w:t>C.E.B.A.</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2"/>
                  <w:sz w:val="13"/>
                </w:rPr>
                <w:t>10,000.00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10,000.00</w:t>
              </w:r>
            </w:hyperlink>
          </w:p>
        </w:tc>
      </w:tr>
      <w:tr>
        <w:trPr>
          <w:trHeight w:val="216" w:hRule="atLeast"/>
        </w:trPr>
        <w:tc>
          <w:tcPr>
            <w:tcW w:w="1060" w:type="dxa"/>
          </w:tcPr>
          <w:p>
            <w:pPr>
              <w:pStyle w:val="TableParagraph"/>
              <w:spacing w:before="32"/>
              <w:rPr>
                <w:sz w:val="13"/>
              </w:rPr>
            </w:pPr>
            <w:hyperlink r:id="rId122">
              <w:r>
                <w:rPr>
                  <w:sz w:val="13"/>
                </w:rPr>
                <w:t>10-69-</w:t>
              </w:r>
              <w:r>
                <w:rPr>
                  <w:spacing w:val="-5"/>
                  <w:sz w:val="13"/>
                </w:rPr>
                <w:t>60</w:t>
              </w:r>
            </w:hyperlink>
          </w:p>
        </w:tc>
        <w:tc>
          <w:tcPr>
            <w:tcW w:w="2619" w:type="dxa"/>
          </w:tcPr>
          <w:p>
            <w:pPr>
              <w:pStyle w:val="TableParagraph"/>
              <w:spacing w:before="32"/>
              <w:ind w:left="38"/>
              <w:rPr>
                <w:sz w:val="13"/>
              </w:rPr>
            </w:pPr>
            <w:hyperlink r:id="rId122">
              <w:r>
                <w:rPr>
                  <w:sz w:val="13"/>
                </w:rPr>
                <w:t>AMAZING</w:t>
              </w:r>
              <w:r>
                <w:rPr>
                  <w:spacing w:val="5"/>
                  <w:sz w:val="13"/>
                </w:rPr>
                <w:t> </w:t>
              </w:r>
              <w:r>
                <w:rPr>
                  <w:sz w:val="13"/>
                </w:rPr>
                <w:t>EARTH</w:t>
              </w:r>
              <w:r>
                <w:rPr>
                  <w:spacing w:val="5"/>
                  <w:sz w:val="13"/>
                </w:rPr>
                <w:t> </w:t>
              </w:r>
              <w:r>
                <w:rPr>
                  <w:spacing w:val="-4"/>
                  <w:sz w:val="13"/>
                </w:rPr>
                <w:t>FEST</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5"/>
                  <w:sz w:val="13"/>
                </w:rPr>
                <w:t>.00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10-69-</w:t>
              </w:r>
              <w:r>
                <w:rPr>
                  <w:spacing w:val="-5"/>
                  <w:sz w:val="13"/>
                </w:rPr>
                <w:t>64</w:t>
              </w:r>
            </w:hyperlink>
          </w:p>
        </w:tc>
        <w:tc>
          <w:tcPr>
            <w:tcW w:w="2619" w:type="dxa"/>
          </w:tcPr>
          <w:p>
            <w:pPr>
              <w:pStyle w:val="TableParagraph"/>
              <w:spacing w:before="32"/>
              <w:ind w:left="38"/>
              <w:rPr>
                <w:sz w:val="13"/>
              </w:rPr>
            </w:pPr>
            <w:hyperlink r:id="rId122">
              <w:r>
                <w:rPr>
                  <w:sz w:val="13"/>
                </w:rPr>
                <w:t>SUNDRY</w:t>
              </w:r>
              <w:r>
                <w:rPr>
                  <w:spacing w:val="4"/>
                  <w:sz w:val="13"/>
                </w:rPr>
                <w:t> </w:t>
              </w:r>
              <w:r>
                <w:rPr>
                  <w:sz w:val="13"/>
                </w:rPr>
                <w:t>(WEB</w:t>
              </w:r>
              <w:r>
                <w:rPr>
                  <w:spacing w:val="4"/>
                  <w:sz w:val="13"/>
                </w:rPr>
                <w:t> </w:t>
              </w:r>
              <w:r>
                <w:rPr>
                  <w:sz w:val="13"/>
                </w:rPr>
                <w:t>PAGE</w:t>
              </w:r>
              <w:r>
                <w:rPr>
                  <w:spacing w:val="4"/>
                  <w:sz w:val="13"/>
                </w:rPr>
                <w:t> </w:t>
              </w:r>
              <w:r>
                <w:rPr>
                  <w:spacing w:val="-2"/>
                  <w:sz w:val="13"/>
                </w:rPr>
                <w:t>DEVELOPMENT)</w:t>
              </w:r>
            </w:hyperlink>
          </w:p>
        </w:tc>
        <w:tc>
          <w:tcPr>
            <w:tcW w:w="1474" w:type="dxa"/>
          </w:tcPr>
          <w:p>
            <w:pPr>
              <w:pStyle w:val="TableParagraph"/>
              <w:spacing w:before="32"/>
              <w:ind w:right="217"/>
              <w:jc w:val="right"/>
              <w:rPr>
                <w:sz w:val="13"/>
              </w:rPr>
            </w:pPr>
            <w:hyperlink r:id="rId123">
              <w:r>
                <w:rPr>
                  <w:spacing w:val="-2"/>
                  <w:sz w:val="13"/>
                </w:rPr>
                <w:t>3,588.10</w:t>
              </w:r>
            </w:hyperlink>
          </w:p>
        </w:tc>
        <w:tc>
          <w:tcPr>
            <w:tcW w:w="1311" w:type="dxa"/>
          </w:tcPr>
          <w:p>
            <w:pPr>
              <w:pStyle w:val="TableParagraph"/>
              <w:spacing w:before="32"/>
              <w:ind w:right="196"/>
              <w:jc w:val="right"/>
              <w:rPr>
                <w:sz w:val="13"/>
              </w:rPr>
            </w:pPr>
            <w:hyperlink r:id="rId124">
              <w:r>
                <w:rPr>
                  <w:spacing w:val="-5"/>
                  <w:sz w:val="13"/>
                </w:rPr>
                <w:t>.00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10-69-</w:t>
              </w:r>
              <w:r>
                <w:rPr>
                  <w:spacing w:val="-5"/>
                  <w:sz w:val="13"/>
                </w:rPr>
                <w:t>65</w:t>
              </w:r>
            </w:hyperlink>
          </w:p>
        </w:tc>
        <w:tc>
          <w:tcPr>
            <w:tcW w:w="2619" w:type="dxa"/>
          </w:tcPr>
          <w:p>
            <w:pPr>
              <w:pStyle w:val="TableParagraph"/>
              <w:spacing w:before="32"/>
              <w:ind w:left="38"/>
              <w:rPr>
                <w:sz w:val="13"/>
              </w:rPr>
            </w:pPr>
            <w:hyperlink r:id="rId122">
              <w:r>
                <w:rPr>
                  <w:sz w:val="13"/>
                </w:rPr>
                <w:t>SPECIAL</w:t>
              </w:r>
              <w:r>
                <w:rPr>
                  <w:spacing w:val="5"/>
                  <w:sz w:val="13"/>
                </w:rPr>
                <w:t> </w:t>
              </w:r>
              <w:r>
                <w:rPr>
                  <w:spacing w:val="-2"/>
                  <w:sz w:val="13"/>
                </w:rPr>
                <w:t>EVENTS</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5"/>
                  <w:sz w:val="13"/>
                </w:rPr>
                <w:t>.00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10-69-</w:t>
              </w:r>
              <w:r>
                <w:rPr>
                  <w:spacing w:val="-5"/>
                  <w:sz w:val="13"/>
                </w:rPr>
                <w:t>66</w:t>
              </w:r>
            </w:hyperlink>
          </w:p>
        </w:tc>
        <w:tc>
          <w:tcPr>
            <w:tcW w:w="2619" w:type="dxa"/>
          </w:tcPr>
          <w:p>
            <w:pPr>
              <w:pStyle w:val="TableParagraph"/>
              <w:spacing w:before="32"/>
              <w:ind w:left="38"/>
              <w:rPr>
                <w:sz w:val="13"/>
              </w:rPr>
            </w:pPr>
            <w:hyperlink r:id="rId122">
              <w:r>
                <w:rPr>
                  <w:sz w:val="13"/>
                </w:rPr>
                <w:t>ECONOMIC</w:t>
              </w:r>
              <w:r>
                <w:rPr>
                  <w:spacing w:val="3"/>
                  <w:sz w:val="13"/>
                </w:rPr>
                <w:t> </w:t>
              </w:r>
              <w:r>
                <w:rPr>
                  <w:sz w:val="13"/>
                </w:rPr>
                <w:t>DEV.</w:t>
              </w:r>
              <w:r>
                <w:rPr>
                  <w:spacing w:val="4"/>
                  <w:sz w:val="13"/>
                </w:rPr>
                <w:t> </w:t>
              </w:r>
              <w:r>
                <w:rPr>
                  <w:sz w:val="13"/>
                </w:rPr>
                <w:t>-</w:t>
              </w:r>
              <w:r>
                <w:rPr>
                  <w:spacing w:val="3"/>
                  <w:sz w:val="13"/>
                </w:rPr>
                <w:t> </w:t>
              </w:r>
              <w:r>
                <w:rPr>
                  <w:spacing w:val="-2"/>
                  <w:sz w:val="13"/>
                </w:rPr>
                <w:t>DIRECTOR</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5"/>
                  <w:sz w:val="13"/>
                </w:rPr>
                <w:t>.00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10-69-</w:t>
              </w:r>
              <w:r>
                <w:rPr>
                  <w:spacing w:val="-5"/>
                  <w:sz w:val="13"/>
                </w:rPr>
                <w:t>67</w:t>
              </w:r>
            </w:hyperlink>
          </w:p>
        </w:tc>
        <w:tc>
          <w:tcPr>
            <w:tcW w:w="2619" w:type="dxa"/>
          </w:tcPr>
          <w:p>
            <w:pPr>
              <w:pStyle w:val="TableParagraph"/>
              <w:spacing w:before="32"/>
              <w:ind w:left="38"/>
              <w:rPr>
                <w:sz w:val="13"/>
              </w:rPr>
            </w:pPr>
            <w:hyperlink r:id="rId122">
              <w:r>
                <w:rPr>
                  <w:sz w:val="13"/>
                </w:rPr>
                <w:t>ECONOMIC</w:t>
              </w:r>
              <w:r>
                <w:rPr>
                  <w:spacing w:val="2"/>
                  <w:sz w:val="13"/>
                </w:rPr>
                <w:t> </w:t>
              </w:r>
              <w:r>
                <w:rPr>
                  <w:sz w:val="13"/>
                </w:rPr>
                <w:t>DEV.</w:t>
              </w:r>
              <w:r>
                <w:rPr>
                  <w:spacing w:val="3"/>
                  <w:sz w:val="13"/>
                </w:rPr>
                <w:t> </w:t>
              </w:r>
              <w:r>
                <w:rPr>
                  <w:sz w:val="13"/>
                </w:rPr>
                <w:t>-</w:t>
              </w:r>
              <w:r>
                <w:rPr>
                  <w:spacing w:val="42"/>
                  <w:sz w:val="13"/>
                </w:rPr>
                <w:t> </w:t>
              </w:r>
              <w:r>
                <w:rPr>
                  <w:spacing w:val="-2"/>
                  <w:sz w:val="13"/>
                </w:rPr>
                <w:t>Council</w:t>
              </w:r>
            </w:hyperlink>
          </w:p>
        </w:tc>
        <w:tc>
          <w:tcPr>
            <w:tcW w:w="1474" w:type="dxa"/>
          </w:tcPr>
          <w:p>
            <w:pPr>
              <w:pStyle w:val="TableParagraph"/>
              <w:spacing w:before="32"/>
              <w:ind w:right="217"/>
              <w:jc w:val="right"/>
              <w:rPr>
                <w:sz w:val="13"/>
              </w:rPr>
            </w:pPr>
            <w:hyperlink r:id="rId123">
              <w:r>
                <w:rPr>
                  <w:spacing w:val="-2"/>
                  <w:sz w:val="13"/>
                </w:rPr>
                <w:t>5,351.70</w:t>
              </w:r>
            </w:hyperlink>
          </w:p>
        </w:tc>
        <w:tc>
          <w:tcPr>
            <w:tcW w:w="1311" w:type="dxa"/>
          </w:tcPr>
          <w:p>
            <w:pPr>
              <w:pStyle w:val="TableParagraph"/>
              <w:spacing w:before="32"/>
              <w:ind w:right="196"/>
              <w:jc w:val="right"/>
              <w:rPr>
                <w:sz w:val="13"/>
              </w:rPr>
            </w:pPr>
            <w:hyperlink r:id="rId124">
              <w:r>
                <w:rPr>
                  <w:spacing w:val="-2"/>
                  <w:sz w:val="13"/>
                </w:rPr>
                <w:t>25,000.00</w:t>
              </w:r>
            </w:hyperlink>
          </w:p>
        </w:tc>
        <w:tc>
          <w:tcPr>
            <w:tcW w:w="1315" w:type="dxa"/>
          </w:tcPr>
          <w:p>
            <w:pPr>
              <w:pStyle w:val="TableParagraph"/>
              <w:spacing w:before="32"/>
              <w:ind w:right="179"/>
              <w:jc w:val="right"/>
              <w:rPr>
                <w:sz w:val="13"/>
              </w:rPr>
            </w:pPr>
            <w:hyperlink r:id="rId125">
              <w:r>
                <w:rPr>
                  <w:spacing w:val="-2"/>
                  <w:sz w:val="13"/>
                </w:rPr>
                <w:t>9,255.40</w:t>
              </w:r>
            </w:hyperlink>
          </w:p>
        </w:tc>
        <w:tc>
          <w:tcPr>
            <w:tcW w:w="1192" w:type="dxa"/>
          </w:tcPr>
          <w:p>
            <w:pPr>
              <w:pStyle w:val="TableParagraph"/>
              <w:spacing w:before="32"/>
              <w:ind w:right="38"/>
              <w:jc w:val="right"/>
              <w:rPr>
                <w:sz w:val="13"/>
              </w:rPr>
            </w:pPr>
            <w:hyperlink r:id="rId126">
              <w:r>
                <w:rPr>
                  <w:spacing w:val="-2"/>
                  <w:sz w:val="13"/>
                </w:rPr>
                <w:t>25,000.00</w:t>
              </w:r>
            </w:hyperlink>
          </w:p>
        </w:tc>
      </w:tr>
      <w:tr>
        <w:trPr>
          <w:trHeight w:val="216" w:hRule="atLeast"/>
        </w:trPr>
        <w:tc>
          <w:tcPr>
            <w:tcW w:w="1060" w:type="dxa"/>
          </w:tcPr>
          <w:p>
            <w:pPr>
              <w:pStyle w:val="TableParagraph"/>
              <w:spacing w:before="32"/>
              <w:rPr>
                <w:sz w:val="13"/>
              </w:rPr>
            </w:pPr>
            <w:hyperlink r:id="rId122">
              <w:r>
                <w:rPr>
                  <w:sz w:val="13"/>
                </w:rPr>
                <w:t>10-69-</w:t>
              </w:r>
              <w:r>
                <w:rPr>
                  <w:spacing w:val="-5"/>
                  <w:sz w:val="13"/>
                </w:rPr>
                <w:t>68</w:t>
              </w:r>
            </w:hyperlink>
          </w:p>
        </w:tc>
        <w:tc>
          <w:tcPr>
            <w:tcW w:w="2619" w:type="dxa"/>
          </w:tcPr>
          <w:p>
            <w:pPr>
              <w:pStyle w:val="TableParagraph"/>
              <w:spacing w:before="32"/>
              <w:ind w:left="38"/>
              <w:rPr>
                <w:sz w:val="13"/>
              </w:rPr>
            </w:pPr>
            <w:hyperlink r:id="rId122">
              <w:r>
                <w:rPr>
                  <w:sz w:val="13"/>
                </w:rPr>
                <w:t>ECONOMIC</w:t>
              </w:r>
              <w:r>
                <w:rPr>
                  <w:spacing w:val="2"/>
                  <w:sz w:val="13"/>
                </w:rPr>
                <w:t> </w:t>
              </w:r>
              <w:r>
                <w:rPr>
                  <w:sz w:val="13"/>
                </w:rPr>
                <w:t>DEV.</w:t>
              </w:r>
              <w:r>
                <w:rPr>
                  <w:spacing w:val="3"/>
                  <w:sz w:val="13"/>
                </w:rPr>
                <w:t> </w:t>
              </w:r>
              <w:r>
                <w:rPr>
                  <w:sz w:val="13"/>
                </w:rPr>
                <w:t>-</w:t>
              </w:r>
              <w:r>
                <w:rPr>
                  <w:spacing w:val="42"/>
                  <w:sz w:val="13"/>
                </w:rPr>
                <w:t> </w:t>
              </w:r>
              <w:r>
                <w:rPr>
                  <w:spacing w:val="-2"/>
                  <w:sz w:val="13"/>
                </w:rPr>
                <w:t>Mayor</w:t>
              </w:r>
            </w:hyperlink>
          </w:p>
        </w:tc>
        <w:tc>
          <w:tcPr>
            <w:tcW w:w="1474" w:type="dxa"/>
          </w:tcPr>
          <w:p>
            <w:pPr>
              <w:pStyle w:val="TableParagraph"/>
              <w:spacing w:before="32"/>
              <w:ind w:right="217"/>
              <w:jc w:val="right"/>
              <w:rPr>
                <w:sz w:val="13"/>
              </w:rPr>
            </w:pPr>
            <w:hyperlink r:id="rId123">
              <w:r>
                <w:rPr>
                  <w:spacing w:val="-2"/>
                  <w:sz w:val="13"/>
                </w:rPr>
                <w:t>9,405.32</w:t>
              </w:r>
            </w:hyperlink>
          </w:p>
        </w:tc>
        <w:tc>
          <w:tcPr>
            <w:tcW w:w="1311" w:type="dxa"/>
          </w:tcPr>
          <w:p>
            <w:pPr>
              <w:pStyle w:val="TableParagraph"/>
              <w:spacing w:before="32"/>
              <w:ind w:right="196"/>
              <w:jc w:val="right"/>
              <w:rPr>
                <w:sz w:val="13"/>
              </w:rPr>
            </w:pPr>
            <w:hyperlink r:id="rId124">
              <w:r>
                <w:rPr>
                  <w:spacing w:val="-2"/>
                  <w:sz w:val="13"/>
                </w:rPr>
                <w:t>10,000.00</w:t>
              </w:r>
            </w:hyperlink>
          </w:p>
        </w:tc>
        <w:tc>
          <w:tcPr>
            <w:tcW w:w="1315" w:type="dxa"/>
          </w:tcPr>
          <w:p>
            <w:pPr>
              <w:pStyle w:val="TableParagraph"/>
              <w:spacing w:before="32"/>
              <w:ind w:right="179"/>
              <w:jc w:val="right"/>
              <w:rPr>
                <w:sz w:val="13"/>
              </w:rPr>
            </w:pPr>
            <w:hyperlink r:id="rId125">
              <w:r>
                <w:rPr>
                  <w:spacing w:val="-2"/>
                  <w:sz w:val="13"/>
                </w:rPr>
                <w:t>4,000.99</w:t>
              </w:r>
            </w:hyperlink>
          </w:p>
        </w:tc>
        <w:tc>
          <w:tcPr>
            <w:tcW w:w="1192" w:type="dxa"/>
          </w:tcPr>
          <w:p>
            <w:pPr>
              <w:pStyle w:val="TableParagraph"/>
              <w:spacing w:before="32"/>
              <w:ind w:right="38"/>
              <w:jc w:val="right"/>
              <w:rPr>
                <w:sz w:val="13"/>
              </w:rPr>
            </w:pPr>
            <w:hyperlink r:id="rId126">
              <w:r>
                <w:rPr>
                  <w:spacing w:val="-2"/>
                  <w:sz w:val="13"/>
                </w:rPr>
                <w:t>10,000.00</w:t>
              </w:r>
            </w:hyperlink>
          </w:p>
        </w:tc>
      </w:tr>
      <w:tr>
        <w:trPr>
          <w:trHeight w:val="201" w:hRule="atLeast"/>
        </w:trPr>
        <w:tc>
          <w:tcPr>
            <w:tcW w:w="1060" w:type="dxa"/>
          </w:tcPr>
          <w:p>
            <w:pPr>
              <w:pStyle w:val="TableParagraph"/>
              <w:spacing w:before="32"/>
              <w:rPr>
                <w:sz w:val="13"/>
              </w:rPr>
            </w:pPr>
            <w:hyperlink r:id="rId122">
              <w:r>
                <w:rPr>
                  <w:sz w:val="13"/>
                </w:rPr>
                <w:t>10-69-</w:t>
              </w:r>
              <w:r>
                <w:rPr>
                  <w:spacing w:val="-5"/>
                  <w:sz w:val="13"/>
                </w:rPr>
                <w:t>99</w:t>
              </w:r>
            </w:hyperlink>
          </w:p>
        </w:tc>
        <w:tc>
          <w:tcPr>
            <w:tcW w:w="2619" w:type="dxa"/>
          </w:tcPr>
          <w:p>
            <w:pPr>
              <w:pStyle w:val="TableParagraph"/>
              <w:spacing w:before="32"/>
              <w:ind w:left="38"/>
              <w:rPr>
                <w:sz w:val="13"/>
              </w:rPr>
            </w:pPr>
            <w:hyperlink r:id="rId122">
              <w:r>
                <w:rPr>
                  <w:sz w:val="13"/>
                </w:rPr>
                <w:t>ECON</w:t>
              </w:r>
              <w:r>
                <w:rPr>
                  <w:spacing w:val="4"/>
                  <w:sz w:val="13"/>
                </w:rPr>
                <w:t> </w:t>
              </w:r>
              <w:r>
                <w:rPr>
                  <w:sz w:val="13"/>
                </w:rPr>
                <w:t>DEVLOP</w:t>
              </w:r>
              <w:r>
                <w:rPr>
                  <w:spacing w:val="5"/>
                  <w:sz w:val="13"/>
                </w:rPr>
                <w:t> </w:t>
              </w:r>
              <w:r>
                <w:rPr>
                  <w:spacing w:val="-2"/>
                  <w:sz w:val="13"/>
                </w:rPr>
                <w:t>GENERAL</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311" w:type="dxa"/>
            <w:tcBorders>
              <w:bottom w:val="single" w:sz="6" w:space="0" w:color="000000"/>
            </w:tcBorders>
          </w:tcPr>
          <w:p>
            <w:pPr>
              <w:pStyle w:val="TableParagraph"/>
              <w:spacing w:before="32"/>
              <w:ind w:right="196"/>
              <w:jc w:val="right"/>
              <w:rPr>
                <w:sz w:val="13"/>
              </w:rPr>
            </w:pPr>
            <w:hyperlink r:id="rId124">
              <w:r>
                <w:rPr>
                  <w:spacing w:val="-5"/>
                  <w:sz w:val="13"/>
                </w:rPr>
                <w:t>.00</w:t>
              </w:r>
            </w:hyperlink>
          </w:p>
        </w:tc>
        <w:tc>
          <w:tcPr>
            <w:tcW w:w="1315"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5"/>
                <w:sz w:val="13"/>
              </w:rPr>
              <w:t> </w:t>
            </w:r>
            <w:r>
              <w:rPr>
                <w:sz w:val="13"/>
              </w:rPr>
              <w:t>ECONOMIC</w:t>
            </w:r>
            <w:r>
              <w:rPr>
                <w:spacing w:val="5"/>
                <w:sz w:val="13"/>
              </w:rPr>
              <w:t> </w:t>
            </w:r>
            <w:r>
              <w:rPr>
                <w:spacing w:val="-2"/>
                <w:sz w:val="13"/>
              </w:rPr>
              <w:t>DEVELOPMENT:</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26,057.39</w:t>
            </w:r>
          </w:p>
        </w:tc>
        <w:tc>
          <w:tcPr>
            <w:tcW w:w="1311" w:type="dxa"/>
            <w:tcBorders>
              <w:top w:val="single" w:sz="6" w:space="0" w:color="000000"/>
              <w:bottom w:val="single" w:sz="6" w:space="0" w:color="000000"/>
            </w:tcBorders>
          </w:tcPr>
          <w:p>
            <w:pPr>
              <w:pStyle w:val="TableParagraph"/>
              <w:spacing w:before="60"/>
              <w:rPr>
                <w:sz w:val="13"/>
              </w:rPr>
            </w:pPr>
          </w:p>
          <w:p>
            <w:pPr>
              <w:pStyle w:val="TableParagraph"/>
              <w:ind w:right="196"/>
              <w:jc w:val="right"/>
              <w:rPr>
                <w:sz w:val="13"/>
              </w:rPr>
            </w:pPr>
            <w:r>
              <w:rPr>
                <w:spacing w:val="-2"/>
                <w:sz w:val="13"/>
              </w:rPr>
              <w:t>65,000.00</w:t>
            </w:r>
          </w:p>
        </w:tc>
        <w:tc>
          <w:tcPr>
            <w:tcW w:w="1315"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29,474.14</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65,000.00</w:t>
            </w:r>
          </w:p>
        </w:tc>
      </w:tr>
      <w:tr>
        <w:trPr>
          <w:trHeight w:val="394" w:hRule="atLeast"/>
        </w:trPr>
        <w:tc>
          <w:tcPr>
            <w:tcW w:w="1060" w:type="dxa"/>
          </w:tcPr>
          <w:p>
            <w:pPr>
              <w:pStyle w:val="TableParagraph"/>
              <w:spacing w:before="60"/>
              <w:rPr>
                <w:sz w:val="13"/>
              </w:rPr>
            </w:pPr>
          </w:p>
          <w:p>
            <w:pPr>
              <w:pStyle w:val="TableParagraph"/>
              <w:rPr>
                <w:b/>
                <w:sz w:val="13"/>
              </w:rPr>
            </w:pPr>
            <w:r>
              <w:rPr>
                <w:b/>
                <w:spacing w:val="-2"/>
                <w:sz w:val="13"/>
              </w:rPr>
              <w:t>TRANSFERS</w:t>
            </w:r>
          </w:p>
        </w:tc>
        <w:tc>
          <w:tcPr>
            <w:tcW w:w="2619" w:type="dxa"/>
          </w:tcPr>
          <w:p>
            <w:pPr>
              <w:pStyle w:val="TableParagraph"/>
              <w:rPr>
                <w:rFonts w:ascii="Times New Roman"/>
                <w:sz w:val="12"/>
              </w:rPr>
            </w:pPr>
          </w:p>
        </w:tc>
        <w:tc>
          <w:tcPr>
            <w:tcW w:w="1474" w:type="dxa"/>
            <w:tcBorders>
              <w:top w:val="single" w:sz="6" w:space="0" w:color="000000"/>
            </w:tcBorders>
          </w:tcPr>
          <w:p>
            <w:pPr>
              <w:pStyle w:val="TableParagraph"/>
              <w:rPr>
                <w:rFonts w:ascii="Times New Roman"/>
                <w:sz w:val="12"/>
              </w:rPr>
            </w:pPr>
          </w:p>
        </w:tc>
        <w:tc>
          <w:tcPr>
            <w:tcW w:w="1311" w:type="dxa"/>
            <w:tcBorders>
              <w:top w:val="single" w:sz="6" w:space="0" w:color="000000"/>
            </w:tcBorders>
          </w:tcPr>
          <w:p>
            <w:pPr>
              <w:pStyle w:val="TableParagraph"/>
              <w:rPr>
                <w:rFonts w:ascii="Times New Roman"/>
                <w:sz w:val="12"/>
              </w:rPr>
            </w:pPr>
          </w:p>
        </w:tc>
        <w:tc>
          <w:tcPr>
            <w:tcW w:w="1315"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10-70-</w:t>
              </w:r>
              <w:r>
                <w:rPr>
                  <w:spacing w:val="-5"/>
                  <w:sz w:val="13"/>
                </w:rPr>
                <w:t>11</w:t>
              </w:r>
            </w:hyperlink>
          </w:p>
        </w:tc>
        <w:tc>
          <w:tcPr>
            <w:tcW w:w="2619" w:type="dxa"/>
          </w:tcPr>
          <w:p>
            <w:pPr>
              <w:pStyle w:val="TableParagraph"/>
              <w:spacing w:before="32"/>
              <w:ind w:left="38"/>
              <w:rPr>
                <w:sz w:val="13"/>
              </w:rPr>
            </w:pPr>
            <w:hyperlink r:id="rId122">
              <w:r>
                <w:rPr>
                  <w:sz w:val="13"/>
                </w:rPr>
                <w:t>TRANSFER</w:t>
              </w:r>
              <w:r>
                <w:rPr>
                  <w:spacing w:val="4"/>
                  <w:sz w:val="13"/>
                </w:rPr>
                <w:t> </w:t>
              </w:r>
              <w:r>
                <w:rPr>
                  <w:sz w:val="13"/>
                </w:rPr>
                <w:t>TO</w:t>
              </w:r>
              <w:r>
                <w:rPr>
                  <w:spacing w:val="5"/>
                  <w:sz w:val="13"/>
                </w:rPr>
                <w:t> </w:t>
              </w:r>
              <w:r>
                <w:rPr>
                  <w:sz w:val="13"/>
                </w:rPr>
                <w:t>CAPITAL</w:t>
              </w:r>
              <w:r>
                <w:rPr>
                  <w:spacing w:val="4"/>
                  <w:sz w:val="13"/>
                </w:rPr>
                <w:t> </w:t>
              </w:r>
              <w:r>
                <w:rPr>
                  <w:sz w:val="13"/>
                </w:rPr>
                <w:t>PJCTS</w:t>
              </w:r>
              <w:r>
                <w:rPr>
                  <w:spacing w:val="5"/>
                  <w:sz w:val="13"/>
                </w:rPr>
                <w:t> </w:t>
              </w:r>
              <w:r>
                <w:rPr>
                  <w:spacing w:val="-4"/>
                  <w:sz w:val="13"/>
                </w:rPr>
                <w:t>FUND</w:t>
              </w:r>
            </w:hyperlink>
          </w:p>
        </w:tc>
        <w:tc>
          <w:tcPr>
            <w:tcW w:w="1474" w:type="dxa"/>
          </w:tcPr>
          <w:p>
            <w:pPr>
              <w:pStyle w:val="TableParagraph"/>
              <w:spacing w:before="32"/>
              <w:ind w:right="217"/>
              <w:jc w:val="right"/>
              <w:rPr>
                <w:sz w:val="13"/>
              </w:rPr>
            </w:pPr>
            <w:hyperlink r:id="rId123">
              <w:r>
                <w:rPr>
                  <w:spacing w:val="-2"/>
                  <w:sz w:val="13"/>
                </w:rPr>
                <w:t>250,000.00</w:t>
              </w:r>
            </w:hyperlink>
          </w:p>
        </w:tc>
        <w:tc>
          <w:tcPr>
            <w:tcW w:w="1311" w:type="dxa"/>
          </w:tcPr>
          <w:p>
            <w:pPr>
              <w:pStyle w:val="TableParagraph"/>
              <w:spacing w:before="32"/>
              <w:ind w:right="196"/>
              <w:jc w:val="right"/>
              <w:rPr>
                <w:sz w:val="13"/>
              </w:rPr>
            </w:pPr>
            <w:hyperlink r:id="rId124">
              <w:r>
                <w:rPr>
                  <w:spacing w:val="-2"/>
                  <w:sz w:val="13"/>
                </w:rPr>
                <w:t>275,000.00</w:t>
              </w:r>
            </w:hyperlink>
          </w:p>
        </w:tc>
        <w:tc>
          <w:tcPr>
            <w:tcW w:w="1315" w:type="dxa"/>
          </w:tcPr>
          <w:p>
            <w:pPr>
              <w:pStyle w:val="TableParagraph"/>
              <w:spacing w:before="32"/>
              <w:ind w:right="179"/>
              <w:jc w:val="right"/>
              <w:rPr>
                <w:sz w:val="13"/>
              </w:rPr>
            </w:pPr>
            <w:hyperlink r:id="rId125">
              <w:r>
                <w:rPr>
                  <w:spacing w:val="-2"/>
                  <w:sz w:val="13"/>
                </w:rPr>
                <w:t>275,000.00</w:t>
              </w:r>
            </w:hyperlink>
          </w:p>
        </w:tc>
        <w:tc>
          <w:tcPr>
            <w:tcW w:w="1192" w:type="dxa"/>
          </w:tcPr>
          <w:p>
            <w:pPr>
              <w:pStyle w:val="TableParagraph"/>
              <w:spacing w:before="32"/>
              <w:ind w:right="38"/>
              <w:jc w:val="right"/>
              <w:rPr>
                <w:sz w:val="13"/>
              </w:rPr>
            </w:pPr>
            <w:hyperlink r:id="rId126">
              <w:r>
                <w:rPr>
                  <w:spacing w:val="-2"/>
                  <w:sz w:val="13"/>
                </w:rPr>
                <w:t>275,000.00</w:t>
              </w:r>
            </w:hyperlink>
          </w:p>
        </w:tc>
      </w:tr>
      <w:tr>
        <w:trPr>
          <w:trHeight w:val="216" w:hRule="atLeast"/>
        </w:trPr>
        <w:tc>
          <w:tcPr>
            <w:tcW w:w="1060" w:type="dxa"/>
          </w:tcPr>
          <w:p>
            <w:pPr>
              <w:pStyle w:val="TableParagraph"/>
              <w:spacing w:before="32"/>
              <w:rPr>
                <w:sz w:val="13"/>
              </w:rPr>
            </w:pPr>
            <w:hyperlink r:id="rId122">
              <w:r>
                <w:rPr>
                  <w:sz w:val="13"/>
                </w:rPr>
                <w:t>10-70-</w:t>
              </w:r>
              <w:r>
                <w:rPr>
                  <w:spacing w:val="-5"/>
                  <w:sz w:val="13"/>
                </w:rPr>
                <w:t>12</w:t>
              </w:r>
            </w:hyperlink>
          </w:p>
        </w:tc>
        <w:tc>
          <w:tcPr>
            <w:tcW w:w="2619" w:type="dxa"/>
          </w:tcPr>
          <w:p>
            <w:pPr>
              <w:pStyle w:val="TableParagraph"/>
              <w:spacing w:before="32"/>
              <w:ind w:left="38"/>
              <w:rPr>
                <w:sz w:val="13"/>
              </w:rPr>
            </w:pPr>
            <w:hyperlink r:id="rId122">
              <w:r>
                <w:rPr>
                  <w:sz w:val="13"/>
                </w:rPr>
                <w:t>TRANSFER</w:t>
              </w:r>
              <w:r>
                <w:rPr>
                  <w:spacing w:val="4"/>
                  <w:sz w:val="13"/>
                </w:rPr>
                <w:t> </w:t>
              </w:r>
              <w:r>
                <w:rPr>
                  <w:sz w:val="13"/>
                </w:rPr>
                <w:t>TO</w:t>
              </w:r>
              <w:r>
                <w:rPr>
                  <w:spacing w:val="5"/>
                  <w:sz w:val="13"/>
                </w:rPr>
                <w:t> </w:t>
              </w:r>
              <w:r>
                <w:rPr>
                  <w:sz w:val="13"/>
                </w:rPr>
                <w:t>CAPITAL</w:t>
              </w:r>
              <w:r>
                <w:rPr>
                  <w:spacing w:val="4"/>
                  <w:sz w:val="13"/>
                </w:rPr>
                <w:t> </w:t>
              </w:r>
              <w:r>
                <w:rPr>
                  <w:sz w:val="13"/>
                </w:rPr>
                <w:t>PJCTS</w:t>
              </w:r>
              <w:r>
                <w:rPr>
                  <w:spacing w:val="5"/>
                  <w:sz w:val="13"/>
                </w:rPr>
                <w:t> </w:t>
              </w:r>
              <w:r>
                <w:rPr>
                  <w:spacing w:val="-4"/>
                  <w:sz w:val="13"/>
                </w:rPr>
                <w:t>FUND</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5"/>
                  <w:sz w:val="13"/>
                </w:rPr>
                <w:t>.00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10-70-</w:t>
              </w:r>
              <w:r>
                <w:rPr>
                  <w:spacing w:val="-5"/>
                  <w:sz w:val="13"/>
                </w:rPr>
                <w:t>21</w:t>
              </w:r>
            </w:hyperlink>
          </w:p>
        </w:tc>
        <w:tc>
          <w:tcPr>
            <w:tcW w:w="2619" w:type="dxa"/>
          </w:tcPr>
          <w:p>
            <w:pPr>
              <w:pStyle w:val="TableParagraph"/>
              <w:spacing w:before="32"/>
              <w:ind w:left="38"/>
              <w:rPr>
                <w:sz w:val="13"/>
              </w:rPr>
            </w:pPr>
            <w:hyperlink r:id="rId122">
              <w:r>
                <w:rPr>
                  <w:sz w:val="13"/>
                </w:rPr>
                <w:t>TRANSFER</w:t>
              </w:r>
              <w:r>
                <w:rPr>
                  <w:spacing w:val="4"/>
                  <w:sz w:val="13"/>
                </w:rPr>
                <w:t> </w:t>
              </w:r>
              <w:r>
                <w:rPr>
                  <w:sz w:val="13"/>
                </w:rPr>
                <w:t>TO</w:t>
              </w:r>
              <w:r>
                <w:rPr>
                  <w:spacing w:val="5"/>
                  <w:sz w:val="13"/>
                </w:rPr>
                <w:t> </w:t>
              </w:r>
              <w:r>
                <w:rPr>
                  <w:sz w:val="13"/>
                </w:rPr>
                <w:t>DEBT</w:t>
              </w:r>
              <w:r>
                <w:rPr>
                  <w:spacing w:val="4"/>
                  <w:sz w:val="13"/>
                </w:rPr>
                <w:t> </w:t>
              </w:r>
              <w:r>
                <w:rPr>
                  <w:sz w:val="13"/>
                </w:rPr>
                <w:t>SVC-FIRE</w:t>
              </w:r>
              <w:r>
                <w:rPr>
                  <w:spacing w:val="5"/>
                  <w:sz w:val="13"/>
                </w:rPr>
                <w:t> </w:t>
              </w:r>
              <w:r>
                <w:rPr>
                  <w:spacing w:val="-5"/>
                  <w:sz w:val="13"/>
                </w:rPr>
                <w:t>TRK</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5"/>
                  <w:sz w:val="13"/>
                </w:rPr>
                <w:t>.00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10-70-</w:t>
              </w:r>
              <w:r>
                <w:rPr>
                  <w:spacing w:val="-5"/>
                  <w:sz w:val="13"/>
                </w:rPr>
                <w:t>23</w:t>
              </w:r>
            </w:hyperlink>
          </w:p>
        </w:tc>
        <w:tc>
          <w:tcPr>
            <w:tcW w:w="2619" w:type="dxa"/>
          </w:tcPr>
          <w:p>
            <w:pPr>
              <w:pStyle w:val="TableParagraph"/>
              <w:spacing w:before="32"/>
              <w:ind w:left="38"/>
              <w:rPr>
                <w:sz w:val="13"/>
              </w:rPr>
            </w:pPr>
            <w:hyperlink r:id="rId122">
              <w:r>
                <w:rPr>
                  <w:sz w:val="13"/>
                </w:rPr>
                <w:t>TRANSFER</w:t>
              </w:r>
              <w:r>
                <w:rPr>
                  <w:spacing w:val="4"/>
                  <w:sz w:val="13"/>
                </w:rPr>
                <w:t> </w:t>
              </w:r>
              <w:r>
                <w:rPr>
                  <w:sz w:val="13"/>
                </w:rPr>
                <w:t>TO</w:t>
              </w:r>
              <w:r>
                <w:rPr>
                  <w:spacing w:val="5"/>
                  <w:sz w:val="13"/>
                </w:rPr>
                <w:t> </w:t>
              </w:r>
              <w:r>
                <w:rPr>
                  <w:sz w:val="13"/>
                </w:rPr>
                <w:t>DEBT</w:t>
              </w:r>
              <w:r>
                <w:rPr>
                  <w:spacing w:val="4"/>
                  <w:sz w:val="13"/>
                </w:rPr>
                <w:t> </w:t>
              </w:r>
              <w:r>
                <w:rPr>
                  <w:sz w:val="13"/>
                </w:rPr>
                <w:t>SVC-P.W.</w:t>
              </w:r>
              <w:r>
                <w:rPr>
                  <w:spacing w:val="5"/>
                  <w:sz w:val="13"/>
                </w:rPr>
                <w:t> </w:t>
              </w:r>
              <w:r>
                <w:rPr>
                  <w:spacing w:val="-4"/>
                  <w:sz w:val="13"/>
                </w:rPr>
                <w:t>BLDG</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5"/>
                  <w:sz w:val="13"/>
                </w:rPr>
                <w:t>.00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10-70-</w:t>
              </w:r>
              <w:r>
                <w:rPr>
                  <w:spacing w:val="-5"/>
                  <w:sz w:val="13"/>
                </w:rPr>
                <w:t>24</w:t>
              </w:r>
            </w:hyperlink>
          </w:p>
        </w:tc>
        <w:tc>
          <w:tcPr>
            <w:tcW w:w="2619" w:type="dxa"/>
          </w:tcPr>
          <w:p>
            <w:pPr>
              <w:pStyle w:val="TableParagraph"/>
              <w:spacing w:before="32"/>
              <w:ind w:left="38"/>
              <w:rPr>
                <w:sz w:val="13"/>
              </w:rPr>
            </w:pPr>
            <w:hyperlink r:id="rId122">
              <w:r>
                <w:rPr>
                  <w:sz w:val="13"/>
                </w:rPr>
                <w:t>TRANSFER</w:t>
              </w:r>
              <w:r>
                <w:rPr>
                  <w:spacing w:val="3"/>
                  <w:sz w:val="13"/>
                </w:rPr>
                <w:t> </w:t>
              </w:r>
              <w:r>
                <w:rPr>
                  <w:sz w:val="13"/>
                </w:rPr>
                <w:t>TO</w:t>
              </w:r>
              <w:r>
                <w:rPr>
                  <w:spacing w:val="3"/>
                  <w:sz w:val="13"/>
                </w:rPr>
                <w:t> </w:t>
              </w:r>
              <w:r>
                <w:rPr>
                  <w:sz w:val="13"/>
                </w:rPr>
                <w:t>IMPACT</w:t>
              </w:r>
              <w:r>
                <w:rPr>
                  <w:spacing w:val="4"/>
                  <w:sz w:val="13"/>
                </w:rPr>
                <w:t> </w:t>
              </w:r>
              <w:r>
                <w:rPr>
                  <w:sz w:val="13"/>
                </w:rPr>
                <w:t>FEE</w:t>
              </w:r>
              <w:r>
                <w:rPr>
                  <w:spacing w:val="3"/>
                  <w:sz w:val="13"/>
                </w:rPr>
                <w:t> </w:t>
              </w:r>
              <w:r>
                <w:rPr>
                  <w:sz w:val="13"/>
                </w:rPr>
                <w:t>-</w:t>
              </w:r>
              <w:r>
                <w:rPr>
                  <w:spacing w:val="3"/>
                  <w:sz w:val="13"/>
                </w:rPr>
                <w:t> </w:t>
              </w:r>
              <w:r>
                <w:rPr>
                  <w:spacing w:val="-2"/>
                  <w:sz w:val="13"/>
                </w:rPr>
                <w:t>PAYBK</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5"/>
                  <w:sz w:val="13"/>
                </w:rPr>
                <w:t>.00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10-70-</w:t>
              </w:r>
              <w:r>
                <w:rPr>
                  <w:spacing w:val="-5"/>
                  <w:sz w:val="13"/>
                </w:rPr>
                <w:t>25</w:t>
              </w:r>
            </w:hyperlink>
          </w:p>
        </w:tc>
        <w:tc>
          <w:tcPr>
            <w:tcW w:w="2619" w:type="dxa"/>
          </w:tcPr>
          <w:p>
            <w:pPr>
              <w:pStyle w:val="TableParagraph"/>
              <w:spacing w:before="32"/>
              <w:ind w:left="38"/>
              <w:rPr>
                <w:sz w:val="13"/>
              </w:rPr>
            </w:pPr>
            <w:hyperlink r:id="rId122">
              <w:r>
                <w:rPr>
                  <w:sz w:val="13"/>
                </w:rPr>
                <w:t>TRANSFER</w:t>
              </w:r>
              <w:r>
                <w:rPr>
                  <w:spacing w:val="3"/>
                  <w:sz w:val="13"/>
                </w:rPr>
                <w:t> </w:t>
              </w:r>
              <w:r>
                <w:rPr>
                  <w:sz w:val="13"/>
                </w:rPr>
                <w:t>TO</w:t>
              </w:r>
              <w:r>
                <w:rPr>
                  <w:spacing w:val="4"/>
                  <w:sz w:val="13"/>
                </w:rPr>
                <w:t> </w:t>
              </w:r>
              <w:r>
                <w:rPr>
                  <w:sz w:val="13"/>
                </w:rPr>
                <w:t>CP</w:t>
              </w:r>
              <w:r>
                <w:rPr>
                  <w:spacing w:val="4"/>
                  <w:sz w:val="13"/>
                </w:rPr>
                <w:t> </w:t>
              </w:r>
              <w:r>
                <w:rPr>
                  <w:sz w:val="13"/>
                </w:rPr>
                <w:t>KCR</w:t>
              </w:r>
              <w:r>
                <w:rPr>
                  <w:spacing w:val="3"/>
                  <w:sz w:val="13"/>
                </w:rPr>
                <w:t> </w:t>
              </w:r>
              <w:r>
                <w:rPr>
                  <w:sz w:val="13"/>
                </w:rPr>
                <w:t>BRIDGE</w:t>
              </w:r>
              <w:r>
                <w:rPr>
                  <w:spacing w:val="4"/>
                  <w:sz w:val="13"/>
                </w:rPr>
                <w:t> </w:t>
              </w:r>
              <w:r>
                <w:rPr>
                  <w:spacing w:val="-5"/>
                  <w:sz w:val="13"/>
                </w:rPr>
                <w:t>REP</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5"/>
                  <w:sz w:val="13"/>
                </w:rPr>
                <w:t>.00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10-70-</w:t>
              </w:r>
              <w:r>
                <w:rPr>
                  <w:spacing w:val="-5"/>
                  <w:sz w:val="13"/>
                </w:rPr>
                <w:t>31</w:t>
              </w:r>
            </w:hyperlink>
          </w:p>
        </w:tc>
        <w:tc>
          <w:tcPr>
            <w:tcW w:w="2619" w:type="dxa"/>
          </w:tcPr>
          <w:p>
            <w:pPr>
              <w:pStyle w:val="TableParagraph"/>
              <w:spacing w:before="32"/>
              <w:ind w:left="38"/>
              <w:rPr>
                <w:sz w:val="13"/>
              </w:rPr>
            </w:pPr>
            <w:hyperlink r:id="rId122">
              <w:r>
                <w:rPr>
                  <w:sz w:val="13"/>
                </w:rPr>
                <w:t>Trans</w:t>
              </w:r>
              <w:r>
                <w:rPr>
                  <w:spacing w:val="2"/>
                  <w:sz w:val="13"/>
                </w:rPr>
                <w:t> </w:t>
              </w:r>
              <w:r>
                <w:rPr>
                  <w:sz w:val="13"/>
                </w:rPr>
                <w:t>to</w:t>
              </w:r>
              <w:r>
                <w:rPr>
                  <w:spacing w:val="2"/>
                  <w:sz w:val="13"/>
                </w:rPr>
                <w:t> </w:t>
              </w:r>
              <w:r>
                <w:rPr>
                  <w:sz w:val="13"/>
                </w:rPr>
                <w:t>W/S</w:t>
              </w:r>
              <w:r>
                <w:rPr>
                  <w:spacing w:val="2"/>
                  <w:sz w:val="13"/>
                </w:rPr>
                <w:t> </w:t>
              </w:r>
              <w:r>
                <w:rPr>
                  <w:sz w:val="13"/>
                </w:rPr>
                <w:t>Fund</w:t>
              </w:r>
              <w:r>
                <w:rPr>
                  <w:spacing w:val="2"/>
                  <w:sz w:val="13"/>
                </w:rPr>
                <w:t> </w:t>
              </w:r>
              <w:r>
                <w:rPr>
                  <w:sz w:val="13"/>
                </w:rPr>
                <w:t>-</w:t>
              </w:r>
              <w:r>
                <w:rPr>
                  <w:spacing w:val="2"/>
                  <w:sz w:val="13"/>
                </w:rPr>
                <w:t> </w:t>
              </w:r>
              <w:r>
                <w:rPr>
                  <w:spacing w:val="-2"/>
                  <w:sz w:val="13"/>
                </w:rPr>
                <w:t>Payback</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5"/>
                  <w:sz w:val="13"/>
                </w:rPr>
                <w:t>.00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10-70-</w:t>
              </w:r>
              <w:r>
                <w:rPr>
                  <w:spacing w:val="-5"/>
                  <w:sz w:val="13"/>
                </w:rPr>
                <w:t>37</w:t>
              </w:r>
            </w:hyperlink>
          </w:p>
        </w:tc>
        <w:tc>
          <w:tcPr>
            <w:tcW w:w="2619" w:type="dxa"/>
          </w:tcPr>
          <w:p>
            <w:pPr>
              <w:pStyle w:val="TableParagraph"/>
              <w:spacing w:before="32"/>
              <w:ind w:left="38"/>
              <w:rPr>
                <w:sz w:val="13"/>
              </w:rPr>
            </w:pPr>
            <w:hyperlink r:id="rId122">
              <w:r>
                <w:rPr>
                  <w:sz w:val="13"/>
                </w:rPr>
                <w:t>TRANSFER</w:t>
              </w:r>
              <w:r>
                <w:rPr>
                  <w:spacing w:val="3"/>
                  <w:sz w:val="13"/>
                </w:rPr>
                <w:t> </w:t>
              </w:r>
              <w:r>
                <w:rPr>
                  <w:sz w:val="13"/>
                </w:rPr>
                <w:t>TO</w:t>
              </w:r>
              <w:r>
                <w:rPr>
                  <w:spacing w:val="4"/>
                  <w:sz w:val="13"/>
                </w:rPr>
                <w:t> </w:t>
              </w:r>
              <w:r>
                <w:rPr>
                  <w:sz w:val="13"/>
                </w:rPr>
                <w:t>FIRE</w:t>
              </w:r>
              <w:r>
                <w:rPr>
                  <w:spacing w:val="4"/>
                  <w:sz w:val="13"/>
                </w:rPr>
                <w:t> </w:t>
              </w:r>
              <w:r>
                <w:rPr>
                  <w:spacing w:val="-2"/>
                  <w:sz w:val="13"/>
                </w:rPr>
                <w:t>CAPITAL</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5"/>
                  <w:sz w:val="13"/>
                </w:rPr>
                <w:t>.00</w:t>
              </w:r>
            </w:hyperlink>
          </w:p>
        </w:tc>
        <w:tc>
          <w:tcPr>
            <w:tcW w:w="1315" w:type="dxa"/>
          </w:tcPr>
          <w:p>
            <w:pPr>
              <w:pStyle w:val="TableParagraph"/>
              <w:spacing w:before="32"/>
              <w:ind w:right="179"/>
              <w:jc w:val="right"/>
              <w:rPr>
                <w:sz w:val="13"/>
              </w:rPr>
            </w:pPr>
            <w:hyperlink r:id="rId125">
              <w:r>
                <w:rPr>
                  <w:spacing w:val="-2"/>
                  <w:sz w:val="13"/>
                </w:rPr>
                <w:t>170,000.00</w:t>
              </w:r>
            </w:hyperlink>
          </w:p>
        </w:tc>
        <w:tc>
          <w:tcPr>
            <w:tcW w:w="1192" w:type="dxa"/>
          </w:tcPr>
          <w:p>
            <w:pPr>
              <w:pStyle w:val="TableParagraph"/>
              <w:spacing w:before="32"/>
              <w:ind w:right="38"/>
              <w:jc w:val="right"/>
              <w:rPr>
                <w:sz w:val="13"/>
              </w:rPr>
            </w:pPr>
            <w:hyperlink r:id="rId126">
              <w:r>
                <w:rPr>
                  <w:spacing w:val="-2"/>
                  <w:sz w:val="13"/>
                </w:rPr>
                <w:t>170,000.00</w:t>
              </w:r>
            </w:hyperlink>
          </w:p>
        </w:tc>
      </w:tr>
      <w:tr>
        <w:trPr>
          <w:trHeight w:val="216" w:hRule="atLeast"/>
        </w:trPr>
        <w:tc>
          <w:tcPr>
            <w:tcW w:w="1060" w:type="dxa"/>
          </w:tcPr>
          <w:p>
            <w:pPr>
              <w:pStyle w:val="TableParagraph"/>
              <w:spacing w:before="32"/>
              <w:rPr>
                <w:sz w:val="13"/>
              </w:rPr>
            </w:pPr>
            <w:hyperlink r:id="rId122">
              <w:r>
                <w:rPr>
                  <w:sz w:val="13"/>
                </w:rPr>
                <w:t>10-70-</w:t>
              </w:r>
              <w:r>
                <w:rPr>
                  <w:spacing w:val="-5"/>
                  <w:sz w:val="13"/>
                </w:rPr>
                <w:t>45</w:t>
              </w:r>
            </w:hyperlink>
          </w:p>
        </w:tc>
        <w:tc>
          <w:tcPr>
            <w:tcW w:w="2619" w:type="dxa"/>
          </w:tcPr>
          <w:p>
            <w:pPr>
              <w:pStyle w:val="TableParagraph"/>
              <w:spacing w:before="32"/>
              <w:ind w:left="38"/>
              <w:rPr>
                <w:sz w:val="13"/>
              </w:rPr>
            </w:pPr>
            <w:hyperlink r:id="rId122">
              <w:r>
                <w:rPr>
                  <w:sz w:val="13"/>
                </w:rPr>
                <w:t>TRANS</w:t>
              </w:r>
              <w:r>
                <w:rPr>
                  <w:spacing w:val="3"/>
                  <w:sz w:val="13"/>
                </w:rPr>
                <w:t> </w:t>
              </w:r>
              <w:r>
                <w:rPr>
                  <w:sz w:val="13"/>
                </w:rPr>
                <w:t>TO</w:t>
              </w:r>
              <w:r>
                <w:rPr>
                  <w:spacing w:val="3"/>
                  <w:sz w:val="13"/>
                </w:rPr>
                <w:t> </w:t>
              </w:r>
              <w:r>
                <w:rPr>
                  <w:sz w:val="13"/>
                </w:rPr>
                <w:t>DEBT</w:t>
              </w:r>
              <w:r>
                <w:rPr>
                  <w:spacing w:val="4"/>
                  <w:sz w:val="13"/>
                </w:rPr>
                <w:t> </w:t>
              </w:r>
              <w:r>
                <w:rPr>
                  <w:sz w:val="13"/>
                </w:rPr>
                <w:t>SV-CLASS</w:t>
              </w:r>
              <w:r>
                <w:rPr>
                  <w:spacing w:val="3"/>
                  <w:sz w:val="13"/>
                </w:rPr>
                <w:t> </w:t>
              </w:r>
              <w:r>
                <w:rPr>
                  <w:sz w:val="13"/>
                </w:rPr>
                <w:t>C</w:t>
              </w:r>
              <w:r>
                <w:rPr>
                  <w:spacing w:val="4"/>
                  <w:sz w:val="13"/>
                </w:rPr>
                <w:t> </w:t>
              </w:r>
              <w:r>
                <w:rPr>
                  <w:spacing w:val="-2"/>
                  <w:sz w:val="13"/>
                </w:rPr>
                <w:t>TEA21</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5"/>
                  <w:sz w:val="13"/>
                </w:rPr>
                <w:t>.00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10-70-</w:t>
              </w:r>
              <w:r>
                <w:rPr>
                  <w:spacing w:val="-5"/>
                  <w:sz w:val="13"/>
                </w:rPr>
                <w:t>46</w:t>
              </w:r>
            </w:hyperlink>
          </w:p>
        </w:tc>
        <w:tc>
          <w:tcPr>
            <w:tcW w:w="2619" w:type="dxa"/>
          </w:tcPr>
          <w:p>
            <w:pPr>
              <w:pStyle w:val="TableParagraph"/>
              <w:spacing w:before="32"/>
              <w:ind w:left="38"/>
              <w:rPr>
                <w:sz w:val="13"/>
              </w:rPr>
            </w:pPr>
            <w:hyperlink r:id="rId122">
              <w:r>
                <w:rPr>
                  <w:sz w:val="13"/>
                </w:rPr>
                <w:t>TRANSFER</w:t>
              </w:r>
              <w:r>
                <w:rPr>
                  <w:spacing w:val="4"/>
                  <w:sz w:val="13"/>
                </w:rPr>
                <w:t> </w:t>
              </w:r>
              <w:r>
                <w:rPr>
                  <w:sz w:val="13"/>
                </w:rPr>
                <w:t>TO</w:t>
              </w:r>
              <w:r>
                <w:rPr>
                  <w:spacing w:val="4"/>
                  <w:sz w:val="13"/>
                </w:rPr>
                <w:t> </w:t>
              </w:r>
              <w:r>
                <w:rPr>
                  <w:sz w:val="13"/>
                </w:rPr>
                <w:t>EXIST</w:t>
              </w:r>
              <w:r>
                <w:rPr>
                  <w:spacing w:val="4"/>
                  <w:sz w:val="13"/>
                </w:rPr>
                <w:t> </w:t>
              </w:r>
              <w:r>
                <w:rPr>
                  <w:sz w:val="13"/>
                </w:rPr>
                <w:t>CAPIT</w:t>
              </w:r>
              <w:r>
                <w:rPr>
                  <w:spacing w:val="4"/>
                  <w:sz w:val="13"/>
                </w:rPr>
                <w:t> </w:t>
              </w:r>
              <w:r>
                <w:rPr>
                  <w:spacing w:val="-2"/>
                  <w:sz w:val="13"/>
                </w:rPr>
                <w:t>REPAIR</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2"/>
                  <w:sz w:val="13"/>
                </w:rPr>
                <w:t>25,000.00</w:t>
              </w:r>
            </w:hyperlink>
          </w:p>
        </w:tc>
        <w:tc>
          <w:tcPr>
            <w:tcW w:w="1315" w:type="dxa"/>
          </w:tcPr>
          <w:p>
            <w:pPr>
              <w:pStyle w:val="TableParagraph"/>
              <w:spacing w:before="32"/>
              <w:ind w:right="179"/>
              <w:jc w:val="right"/>
              <w:rPr>
                <w:sz w:val="13"/>
              </w:rPr>
            </w:pPr>
            <w:hyperlink r:id="rId125">
              <w:r>
                <w:rPr>
                  <w:spacing w:val="-2"/>
                  <w:sz w:val="13"/>
                </w:rPr>
                <w:t>25,000.00</w:t>
              </w:r>
            </w:hyperlink>
          </w:p>
        </w:tc>
        <w:tc>
          <w:tcPr>
            <w:tcW w:w="1192" w:type="dxa"/>
          </w:tcPr>
          <w:p>
            <w:pPr>
              <w:pStyle w:val="TableParagraph"/>
              <w:spacing w:before="32"/>
              <w:ind w:right="38"/>
              <w:jc w:val="right"/>
              <w:rPr>
                <w:sz w:val="13"/>
              </w:rPr>
            </w:pPr>
            <w:hyperlink r:id="rId126">
              <w:r>
                <w:rPr>
                  <w:spacing w:val="-2"/>
                  <w:sz w:val="13"/>
                </w:rPr>
                <w:t>25,000.00</w:t>
              </w:r>
            </w:hyperlink>
          </w:p>
        </w:tc>
      </w:tr>
      <w:tr>
        <w:trPr>
          <w:trHeight w:val="216" w:hRule="atLeast"/>
        </w:trPr>
        <w:tc>
          <w:tcPr>
            <w:tcW w:w="1060" w:type="dxa"/>
          </w:tcPr>
          <w:p>
            <w:pPr>
              <w:pStyle w:val="TableParagraph"/>
              <w:spacing w:before="32"/>
              <w:rPr>
                <w:sz w:val="13"/>
              </w:rPr>
            </w:pPr>
            <w:hyperlink r:id="rId122">
              <w:r>
                <w:rPr>
                  <w:sz w:val="13"/>
                </w:rPr>
                <w:t>10-70-</w:t>
              </w:r>
              <w:r>
                <w:rPr>
                  <w:spacing w:val="-5"/>
                  <w:sz w:val="13"/>
                </w:rPr>
                <w:t>49</w:t>
              </w:r>
            </w:hyperlink>
          </w:p>
        </w:tc>
        <w:tc>
          <w:tcPr>
            <w:tcW w:w="2619" w:type="dxa"/>
          </w:tcPr>
          <w:p>
            <w:pPr>
              <w:pStyle w:val="TableParagraph"/>
              <w:spacing w:before="32"/>
              <w:ind w:left="38"/>
              <w:rPr>
                <w:sz w:val="13"/>
              </w:rPr>
            </w:pPr>
            <w:hyperlink r:id="rId122">
              <w:r>
                <w:rPr>
                  <w:sz w:val="13"/>
                </w:rPr>
                <w:t>TRANSFER</w:t>
              </w:r>
              <w:r>
                <w:rPr>
                  <w:spacing w:val="3"/>
                  <w:sz w:val="13"/>
                </w:rPr>
                <w:t> </w:t>
              </w:r>
              <w:r>
                <w:rPr>
                  <w:sz w:val="13"/>
                </w:rPr>
                <w:t>TO</w:t>
              </w:r>
              <w:r>
                <w:rPr>
                  <w:spacing w:val="3"/>
                  <w:sz w:val="13"/>
                </w:rPr>
                <w:t> </w:t>
              </w:r>
              <w:r>
                <w:rPr>
                  <w:sz w:val="13"/>
                </w:rPr>
                <w:t>IMPACT</w:t>
              </w:r>
              <w:r>
                <w:rPr>
                  <w:spacing w:val="3"/>
                  <w:sz w:val="13"/>
                </w:rPr>
                <w:t> </w:t>
              </w:r>
              <w:r>
                <w:rPr>
                  <w:sz w:val="13"/>
                </w:rPr>
                <w:t>FEE</w:t>
              </w:r>
              <w:r>
                <w:rPr>
                  <w:spacing w:val="44"/>
                  <w:sz w:val="13"/>
                </w:rPr>
                <w:t> </w:t>
              </w:r>
              <w:r>
                <w:rPr>
                  <w:spacing w:val="-4"/>
                  <w:sz w:val="13"/>
                </w:rPr>
                <w:t>FUND</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2"/>
                  <w:sz w:val="13"/>
                </w:rPr>
                <w:t>165,000.00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10-70-</w:t>
              </w:r>
              <w:r>
                <w:rPr>
                  <w:spacing w:val="-5"/>
                  <w:sz w:val="13"/>
                </w:rPr>
                <w:t>50</w:t>
              </w:r>
            </w:hyperlink>
          </w:p>
        </w:tc>
        <w:tc>
          <w:tcPr>
            <w:tcW w:w="2619" w:type="dxa"/>
          </w:tcPr>
          <w:p>
            <w:pPr>
              <w:pStyle w:val="TableParagraph"/>
              <w:spacing w:before="32"/>
              <w:ind w:left="38"/>
              <w:rPr>
                <w:sz w:val="13"/>
              </w:rPr>
            </w:pPr>
            <w:hyperlink r:id="rId122">
              <w:r>
                <w:rPr>
                  <w:sz w:val="13"/>
                </w:rPr>
                <w:t>Transfer</w:t>
              </w:r>
              <w:r>
                <w:rPr>
                  <w:spacing w:val="4"/>
                  <w:sz w:val="13"/>
                </w:rPr>
                <w:t> </w:t>
              </w:r>
              <w:r>
                <w:rPr>
                  <w:sz w:val="13"/>
                </w:rPr>
                <w:t>to</w:t>
              </w:r>
              <w:r>
                <w:rPr>
                  <w:spacing w:val="4"/>
                  <w:sz w:val="13"/>
                </w:rPr>
                <w:t> </w:t>
              </w:r>
              <w:r>
                <w:rPr>
                  <w:sz w:val="13"/>
                </w:rPr>
                <w:t>Recreation</w:t>
              </w:r>
              <w:r>
                <w:rPr>
                  <w:spacing w:val="4"/>
                  <w:sz w:val="13"/>
                </w:rPr>
                <w:t> </w:t>
              </w:r>
              <w:r>
                <w:rPr>
                  <w:spacing w:val="-4"/>
                  <w:sz w:val="13"/>
                </w:rPr>
                <w:t>Fund</w:t>
              </w:r>
            </w:hyperlink>
          </w:p>
        </w:tc>
        <w:tc>
          <w:tcPr>
            <w:tcW w:w="1474" w:type="dxa"/>
          </w:tcPr>
          <w:p>
            <w:pPr>
              <w:pStyle w:val="TableParagraph"/>
              <w:spacing w:before="32"/>
              <w:ind w:right="217"/>
              <w:jc w:val="right"/>
              <w:rPr>
                <w:sz w:val="13"/>
              </w:rPr>
            </w:pPr>
            <w:hyperlink r:id="rId123">
              <w:r>
                <w:rPr>
                  <w:spacing w:val="-2"/>
                  <w:sz w:val="13"/>
                </w:rPr>
                <w:t>50,000.00</w:t>
              </w:r>
            </w:hyperlink>
          </w:p>
        </w:tc>
        <w:tc>
          <w:tcPr>
            <w:tcW w:w="1311" w:type="dxa"/>
          </w:tcPr>
          <w:p>
            <w:pPr>
              <w:pStyle w:val="TableParagraph"/>
              <w:spacing w:before="32"/>
              <w:ind w:right="196"/>
              <w:jc w:val="right"/>
              <w:rPr>
                <w:sz w:val="13"/>
              </w:rPr>
            </w:pPr>
            <w:hyperlink r:id="rId124">
              <w:r>
                <w:rPr>
                  <w:spacing w:val="-2"/>
                  <w:sz w:val="13"/>
                </w:rPr>
                <w:t>50,000.00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10-70-</w:t>
              </w:r>
              <w:r>
                <w:rPr>
                  <w:spacing w:val="-5"/>
                  <w:sz w:val="13"/>
                </w:rPr>
                <w:t>51</w:t>
              </w:r>
            </w:hyperlink>
          </w:p>
        </w:tc>
        <w:tc>
          <w:tcPr>
            <w:tcW w:w="2619" w:type="dxa"/>
          </w:tcPr>
          <w:p>
            <w:pPr>
              <w:pStyle w:val="TableParagraph"/>
              <w:spacing w:before="32"/>
              <w:ind w:left="38"/>
              <w:rPr>
                <w:sz w:val="13"/>
              </w:rPr>
            </w:pPr>
            <w:hyperlink r:id="rId122">
              <w:r>
                <w:rPr>
                  <w:sz w:val="13"/>
                </w:rPr>
                <w:t>TRANS</w:t>
              </w:r>
              <w:r>
                <w:rPr>
                  <w:spacing w:val="4"/>
                  <w:sz w:val="13"/>
                </w:rPr>
                <w:t> </w:t>
              </w:r>
              <w:r>
                <w:rPr>
                  <w:sz w:val="13"/>
                </w:rPr>
                <w:t>TO</w:t>
              </w:r>
              <w:r>
                <w:rPr>
                  <w:spacing w:val="4"/>
                  <w:sz w:val="13"/>
                </w:rPr>
                <w:t> </w:t>
              </w:r>
              <w:r>
                <w:rPr>
                  <w:sz w:val="13"/>
                </w:rPr>
                <w:t>AIRPORT</w:t>
              </w:r>
              <w:r>
                <w:rPr>
                  <w:spacing w:val="3"/>
                  <w:sz w:val="13"/>
                </w:rPr>
                <w:t> </w:t>
              </w:r>
              <w:r>
                <w:rPr>
                  <w:spacing w:val="-2"/>
                  <w:sz w:val="13"/>
                </w:rPr>
                <w:t>CAPITAL</w:t>
              </w:r>
            </w:hyperlink>
          </w:p>
        </w:tc>
        <w:tc>
          <w:tcPr>
            <w:tcW w:w="1474" w:type="dxa"/>
          </w:tcPr>
          <w:p>
            <w:pPr>
              <w:pStyle w:val="TableParagraph"/>
              <w:spacing w:before="32"/>
              <w:ind w:right="217"/>
              <w:jc w:val="right"/>
              <w:rPr>
                <w:sz w:val="13"/>
              </w:rPr>
            </w:pPr>
            <w:hyperlink r:id="rId123">
              <w:r>
                <w:rPr>
                  <w:spacing w:val="-2"/>
                  <w:sz w:val="13"/>
                </w:rPr>
                <w:t>20,000.00</w:t>
              </w:r>
            </w:hyperlink>
          </w:p>
        </w:tc>
        <w:tc>
          <w:tcPr>
            <w:tcW w:w="1311" w:type="dxa"/>
          </w:tcPr>
          <w:p>
            <w:pPr>
              <w:pStyle w:val="TableParagraph"/>
              <w:spacing w:before="32"/>
              <w:ind w:right="196"/>
              <w:jc w:val="right"/>
              <w:rPr>
                <w:sz w:val="13"/>
              </w:rPr>
            </w:pPr>
            <w:hyperlink r:id="rId124">
              <w:r>
                <w:rPr>
                  <w:spacing w:val="-2"/>
                  <w:sz w:val="13"/>
                </w:rPr>
                <w:t>20,000.00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10-70-</w:t>
              </w:r>
              <w:r>
                <w:rPr>
                  <w:spacing w:val="-5"/>
                  <w:sz w:val="13"/>
                </w:rPr>
                <w:t>52</w:t>
              </w:r>
            </w:hyperlink>
          </w:p>
        </w:tc>
        <w:tc>
          <w:tcPr>
            <w:tcW w:w="2619" w:type="dxa"/>
          </w:tcPr>
          <w:p>
            <w:pPr>
              <w:pStyle w:val="TableParagraph"/>
              <w:spacing w:before="32"/>
              <w:ind w:left="38"/>
              <w:rPr>
                <w:sz w:val="13"/>
              </w:rPr>
            </w:pPr>
            <w:hyperlink r:id="rId122">
              <w:r>
                <w:rPr>
                  <w:sz w:val="13"/>
                </w:rPr>
                <w:t>TRANS</w:t>
              </w:r>
              <w:r>
                <w:rPr>
                  <w:spacing w:val="6"/>
                  <w:sz w:val="13"/>
                </w:rPr>
                <w:t> </w:t>
              </w:r>
              <w:r>
                <w:rPr>
                  <w:sz w:val="13"/>
                </w:rPr>
                <w:t>TO</w:t>
              </w:r>
              <w:r>
                <w:rPr>
                  <w:spacing w:val="6"/>
                  <w:sz w:val="13"/>
                </w:rPr>
                <w:t> </w:t>
              </w:r>
              <w:r>
                <w:rPr>
                  <w:sz w:val="13"/>
                </w:rPr>
                <w:t>TRANSPORTATION</w:t>
              </w:r>
              <w:r>
                <w:rPr>
                  <w:spacing w:val="6"/>
                  <w:sz w:val="13"/>
                </w:rPr>
                <w:t> </w:t>
              </w:r>
              <w:r>
                <w:rPr>
                  <w:spacing w:val="-4"/>
                  <w:sz w:val="13"/>
                </w:rPr>
                <w:t>FUND</w:t>
              </w:r>
            </w:hyperlink>
          </w:p>
        </w:tc>
        <w:tc>
          <w:tcPr>
            <w:tcW w:w="1474" w:type="dxa"/>
          </w:tcPr>
          <w:p>
            <w:pPr>
              <w:pStyle w:val="TableParagraph"/>
              <w:spacing w:before="32"/>
              <w:ind w:right="217"/>
              <w:jc w:val="right"/>
              <w:rPr>
                <w:sz w:val="13"/>
              </w:rPr>
            </w:pPr>
            <w:hyperlink r:id="rId123">
              <w:r>
                <w:rPr>
                  <w:spacing w:val="-2"/>
                  <w:sz w:val="13"/>
                </w:rPr>
                <w:t>300,000.00</w:t>
              </w:r>
            </w:hyperlink>
          </w:p>
        </w:tc>
        <w:tc>
          <w:tcPr>
            <w:tcW w:w="1311" w:type="dxa"/>
          </w:tcPr>
          <w:p>
            <w:pPr>
              <w:pStyle w:val="TableParagraph"/>
              <w:spacing w:before="32"/>
              <w:ind w:right="196"/>
              <w:jc w:val="right"/>
              <w:rPr>
                <w:sz w:val="13"/>
              </w:rPr>
            </w:pPr>
            <w:hyperlink r:id="rId124">
              <w:r>
                <w:rPr>
                  <w:spacing w:val="-2"/>
                  <w:sz w:val="13"/>
                </w:rPr>
                <w:t>300,000.00</w:t>
              </w:r>
            </w:hyperlink>
          </w:p>
        </w:tc>
        <w:tc>
          <w:tcPr>
            <w:tcW w:w="1315" w:type="dxa"/>
          </w:tcPr>
          <w:p>
            <w:pPr>
              <w:pStyle w:val="TableParagraph"/>
              <w:spacing w:before="32"/>
              <w:ind w:right="179"/>
              <w:jc w:val="right"/>
              <w:rPr>
                <w:sz w:val="13"/>
              </w:rPr>
            </w:pPr>
            <w:hyperlink r:id="rId125">
              <w:r>
                <w:rPr>
                  <w:spacing w:val="-2"/>
                  <w:sz w:val="13"/>
                </w:rPr>
                <w:t>300,000.00</w:t>
              </w:r>
            </w:hyperlink>
          </w:p>
        </w:tc>
        <w:tc>
          <w:tcPr>
            <w:tcW w:w="1192" w:type="dxa"/>
          </w:tcPr>
          <w:p>
            <w:pPr>
              <w:pStyle w:val="TableParagraph"/>
              <w:spacing w:before="32"/>
              <w:ind w:right="38"/>
              <w:jc w:val="right"/>
              <w:rPr>
                <w:sz w:val="13"/>
              </w:rPr>
            </w:pPr>
            <w:hyperlink r:id="rId126">
              <w:r>
                <w:rPr>
                  <w:spacing w:val="-2"/>
                  <w:sz w:val="13"/>
                </w:rPr>
                <w:t>300,000.00</w:t>
              </w:r>
            </w:hyperlink>
          </w:p>
        </w:tc>
      </w:tr>
      <w:tr>
        <w:trPr>
          <w:trHeight w:val="201" w:hRule="atLeast"/>
        </w:trPr>
        <w:tc>
          <w:tcPr>
            <w:tcW w:w="1060" w:type="dxa"/>
          </w:tcPr>
          <w:p>
            <w:pPr>
              <w:pStyle w:val="TableParagraph"/>
              <w:spacing w:before="32"/>
              <w:rPr>
                <w:sz w:val="13"/>
              </w:rPr>
            </w:pPr>
            <w:hyperlink r:id="rId122">
              <w:r>
                <w:rPr>
                  <w:sz w:val="13"/>
                </w:rPr>
                <w:t>10-70-</w:t>
              </w:r>
              <w:r>
                <w:rPr>
                  <w:spacing w:val="-5"/>
                  <w:sz w:val="13"/>
                </w:rPr>
                <w:t>92</w:t>
              </w:r>
            </w:hyperlink>
          </w:p>
        </w:tc>
        <w:tc>
          <w:tcPr>
            <w:tcW w:w="2619" w:type="dxa"/>
          </w:tcPr>
          <w:p>
            <w:pPr>
              <w:pStyle w:val="TableParagraph"/>
              <w:spacing w:before="32"/>
              <w:ind w:left="38"/>
              <w:rPr>
                <w:sz w:val="13"/>
              </w:rPr>
            </w:pPr>
            <w:hyperlink r:id="rId122">
              <w:r>
                <w:rPr>
                  <w:sz w:val="13"/>
                </w:rPr>
                <w:t>TRANSFER</w:t>
              </w:r>
              <w:r>
                <w:rPr>
                  <w:spacing w:val="4"/>
                  <w:sz w:val="13"/>
                </w:rPr>
                <w:t> </w:t>
              </w:r>
              <w:r>
                <w:rPr>
                  <w:sz w:val="13"/>
                </w:rPr>
                <w:t>TO</w:t>
              </w:r>
              <w:r>
                <w:rPr>
                  <w:spacing w:val="4"/>
                  <w:sz w:val="13"/>
                </w:rPr>
                <w:t> </w:t>
              </w:r>
              <w:r>
                <w:rPr>
                  <w:sz w:val="13"/>
                </w:rPr>
                <w:t>DEBT</w:t>
              </w:r>
              <w:r>
                <w:rPr>
                  <w:spacing w:val="4"/>
                  <w:sz w:val="13"/>
                </w:rPr>
                <w:t> </w:t>
              </w:r>
              <w:r>
                <w:rPr>
                  <w:spacing w:val="-5"/>
                  <w:sz w:val="13"/>
                </w:rPr>
                <w:t>SVC</w:t>
              </w:r>
            </w:hyperlink>
          </w:p>
        </w:tc>
        <w:tc>
          <w:tcPr>
            <w:tcW w:w="1474" w:type="dxa"/>
            <w:tcBorders>
              <w:bottom w:val="single" w:sz="6" w:space="0" w:color="000000"/>
            </w:tcBorders>
          </w:tcPr>
          <w:p>
            <w:pPr>
              <w:pStyle w:val="TableParagraph"/>
              <w:spacing w:before="32"/>
              <w:ind w:right="217"/>
              <w:jc w:val="right"/>
              <w:rPr>
                <w:sz w:val="13"/>
              </w:rPr>
            </w:pPr>
            <w:hyperlink r:id="rId123">
              <w:r>
                <w:rPr>
                  <w:spacing w:val="-2"/>
                  <w:sz w:val="13"/>
                </w:rPr>
                <w:t>170,000.00</w:t>
              </w:r>
            </w:hyperlink>
          </w:p>
        </w:tc>
        <w:tc>
          <w:tcPr>
            <w:tcW w:w="1311" w:type="dxa"/>
            <w:tcBorders>
              <w:bottom w:val="single" w:sz="6" w:space="0" w:color="000000"/>
            </w:tcBorders>
          </w:tcPr>
          <w:p>
            <w:pPr>
              <w:pStyle w:val="TableParagraph"/>
              <w:spacing w:before="32"/>
              <w:ind w:right="196"/>
              <w:jc w:val="right"/>
              <w:rPr>
                <w:sz w:val="13"/>
              </w:rPr>
            </w:pPr>
            <w:hyperlink r:id="rId124">
              <w:r>
                <w:rPr>
                  <w:spacing w:val="-2"/>
                  <w:sz w:val="13"/>
                </w:rPr>
                <w:t>170,000.00</w:t>
              </w:r>
            </w:hyperlink>
          </w:p>
        </w:tc>
        <w:tc>
          <w:tcPr>
            <w:tcW w:w="1315" w:type="dxa"/>
            <w:tcBorders>
              <w:bottom w:val="single" w:sz="6" w:space="0" w:color="000000"/>
            </w:tcBorders>
          </w:tcPr>
          <w:p>
            <w:pPr>
              <w:pStyle w:val="TableParagraph"/>
              <w:spacing w:before="32"/>
              <w:ind w:right="179"/>
              <w:jc w:val="right"/>
              <w:rPr>
                <w:sz w:val="13"/>
              </w:rPr>
            </w:pPr>
            <w:hyperlink r:id="rId125">
              <w:r>
                <w:rPr>
                  <w:spacing w:val="-2"/>
                  <w:sz w:val="13"/>
                </w:rPr>
                <w:t>130,000.00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2"/>
                  <w:sz w:val="13"/>
                </w:rPr>
                <w:t>130,000.00</w:t>
              </w:r>
            </w:hyperlink>
          </w:p>
        </w:tc>
      </w:tr>
      <w:tr>
        <w:trPr>
          <w:trHeight w:val="366" w:hRule="atLeast"/>
        </w:trPr>
        <w:tc>
          <w:tcPr>
            <w:tcW w:w="3679" w:type="dxa"/>
            <w:gridSpan w:val="2"/>
          </w:tcPr>
          <w:p>
            <w:pPr>
              <w:pStyle w:val="TableParagraph"/>
              <w:spacing w:before="60"/>
              <w:rPr>
                <w:sz w:val="13"/>
              </w:rPr>
            </w:pPr>
          </w:p>
          <w:p>
            <w:pPr>
              <w:pStyle w:val="TableParagraph"/>
              <w:spacing w:line="136" w:lineRule="exact"/>
              <w:ind w:left="256"/>
              <w:rPr>
                <w:sz w:val="13"/>
              </w:rPr>
            </w:pPr>
            <w:r>
              <w:rPr>
                <w:sz w:val="13"/>
              </w:rPr>
              <w:t>Total</w:t>
            </w:r>
            <w:r>
              <w:rPr>
                <w:spacing w:val="2"/>
                <w:sz w:val="13"/>
              </w:rPr>
              <w:t> </w:t>
            </w:r>
            <w:r>
              <w:rPr>
                <w:spacing w:val="-2"/>
                <w:sz w:val="13"/>
              </w:rPr>
              <w:t>TRANSFERS:</w:t>
            </w:r>
          </w:p>
        </w:tc>
        <w:tc>
          <w:tcPr>
            <w:tcW w:w="1474" w:type="dxa"/>
            <w:tcBorders>
              <w:top w:val="single" w:sz="6" w:space="0" w:color="000000"/>
              <w:bottom w:val="single" w:sz="6" w:space="0" w:color="000000"/>
            </w:tcBorders>
          </w:tcPr>
          <w:p>
            <w:pPr>
              <w:pStyle w:val="TableParagraph"/>
              <w:spacing w:before="60"/>
              <w:rPr>
                <w:sz w:val="13"/>
              </w:rPr>
            </w:pPr>
          </w:p>
          <w:p>
            <w:pPr>
              <w:pStyle w:val="TableParagraph"/>
              <w:spacing w:line="136" w:lineRule="exact"/>
              <w:ind w:right="217"/>
              <w:jc w:val="right"/>
              <w:rPr>
                <w:sz w:val="13"/>
              </w:rPr>
            </w:pPr>
            <w:r>
              <w:rPr>
                <w:spacing w:val="-2"/>
                <w:sz w:val="13"/>
              </w:rPr>
              <w:t>790,000.00</w:t>
            </w:r>
          </w:p>
        </w:tc>
        <w:tc>
          <w:tcPr>
            <w:tcW w:w="1311" w:type="dxa"/>
            <w:tcBorders>
              <w:top w:val="single" w:sz="6" w:space="0" w:color="000000"/>
              <w:bottom w:val="single" w:sz="6" w:space="0" w:color="000000"/>
            </w:tcBorders>
          </w:tcPr>
          <w:p>
            <w:pPr>
              <w:pStyle w:val="TableParagraph"/>
              <w:spacing w:before="60"/>
              <w:rPr>
                <w:sz w:val="13"/>
              </w:rPr>
            </w:pPr>
          </w:p>
          <w:p>
            <w:pPr>
              <w:pStyle w:val="TableParagraph"/>
              <w:spacing w:line="136" w:lineRule="exact"/>
              <w:ind w:right="196"/>
              <w:jc w:val="right"/>
              <w:rPr>
                <w:sz w:val="13"/>
              </w:rPr>
            </w:pPr>
            <w:r>
              <w:rPr>
                <w:spacing w:val="-2"/>
                <w:sz w:val="13"/>
              </w:rPr>
              <w:t>1,005,000.00</w:t>
            </w:r>
          </w:p>
        </w:tc>
        <w:tc>
          <w:tcPr>
            <w:tcW w:w="1315" w:type="dxa"/>
            <w:tcBorders>
              <w:top w:val="single" w:sz="6" w:space="0" w:color="000000"/>
              <w:bottom w:val="single" w:sz="6" w:space="0" w:color="000000"/>
            </w:tcBorders>
          </w:tcPr>
          <w:p>
            <w:pPr>
              <w:pStyle w:val="TableParagraph"/>
              <w:spacing w:before="60"/>
              <w:rPr>
                <w:sz w:val="13"/>
              </w:rPr>
            </w:pPr>
          </w:p>
          <w:p>
            <w:pPr>
              <w:pStyle w:val="TableParagraph"/>
              <w:spacing w:line="136" w:lineRule="exact"/>
              <w:ind w:right="179"/>
              <w:jc w:val="right"/>
              <w:rPr>
                <w:sz w:val="13"/>
              </w:rPr>
            </w:pPr>
            <w:r>
              <w:rPr>
                <w:spacing w:val="-2"/>
                <w:sz w:val="13"/>
              </w:rPr>
              <w:t>900,000.00</w:t>
            </w:r>
          </w:p>
        </w:tc>
        <w:tc>
          <w:tcPr>
            <w:tcW w:w="1192" w:type="dxa"/>
            <w:tcBorders>
              <w:top w:val="single" w:sz="6" w:space="0" w:color="000000"/>
              <w:bottom w:val="single" w:sz="6" w:space="0" w:color="000000"/>
            </w:tcBorders>
          </w:tcPr>
          <w:p>
            <w:pPr>
              <w:pStyle w:val="TableParagraph"/>
              <w:spacing w:before="60"/>
              <w:rPr>
                <w:sz w:val="13"/>
              </w:rPr>
            </w:pPr>
          </w:p>
          <w:p>
            <w:pPr>
              <w:pStyle w:val="TableParagraph"/>
              <w:spacing w:line="136" w:lineRule="exact"/>
              <w:ind w:right="38"/>
              <w:jc w:val="right"/>
              <w:rPr>
                <w:sz w:val="13"/>
              </w:rPr>
            </w:pPr>
            <w:r>
              <w:rPr>
                <w:spacing w:val="-2"/>
                <w:sz w:val="13"/>
              </w:rPr>
              <w:t>900,000.00</w:t>
            </w:r>
          </w:p>
        </w:tc>
      </w:tr>
      <w:tr>
        <w:trPr>
          <w:trHeight w:val="394" w:hRule="atLeast"/>
        </w:trPr>
        <w:tc>
          <w:tcPr>
            <w:tcW w:w="1060" w:type="dxa"/>
          </w:tcPr>
          <w:p>
            <w:pPr>
              <w:pStyle w:val="TableParagraph"/>
              <w:spacing w:before="60"/>
              <w:rPr>
                <w:sz w:val="13"/>
              </w:rPr>
            </w:pPr>
          </w:p>
          <w:p>
            <w:pPr>
              <w:pStyle w:val="TableParagraph"/>
              <w:rPr>
                <w:b/>
                <w:sz w:val="13"/>
              </w:rPr>
            </w:pPr>
            <w:r>
              <w:rPr>
                <w:b/>
                <w:spacing w:val="-2"/>
                <w:sz w:val="13"/>
              </w:rPr>
              <w:t>TRANSFERS</w:t>
            </w:r>
          </w:p>
        </w:tc>
        <w:tc>
          <w:tcPr>
            <w:tcW w:w="2619" w:type="dxa"/>
          </w:tcPr>
          <w:p>
            <w:pPr>
              <w:pStyle w:val="TableParagraph"/>
              <w:rPr>
                <w:rFonts w:ascii="Times New Roman"/>
                <w:sz w:val="12"/>
              </w:rPr>
            </w:pPr>
          </w:p>
        </w:tc>
        <w:tc>
          <w:tcPr>
            <w:tcW w:w="1474" w:type="dxa"/>
            <w:tcBorders>
              <w:top w:val="single" w:sz="6" w:space="0" w:color="000000"/>
            </w:tcBorders>
          </w:tcPr>
          <w:p>
            <w:pPr>
              <w:pStyle w:val="TableParagraph"/>
              <w:rPr>
                <w:rFonts w:ascii="Times New Roman"/>
                <w:sz w:val="12"/>
              </w:rPr>
            </w:pPr>
          </w:p>
        </w:tc>
        <w:tc>
          <w:tcPr>
            <w:tcW w:w="1311" w:type="dxa"/>
            <w:tcBorders>
              <w:top w:val="single" w:sz="6" w:space="0" w:color="000000"/>
            </w:tcBorders>
          </w:tcPr>
          <w:p>
            <w:pPr>
              <w:pStyle w:val="TableParagraph"/>
              <w:rPr>
                <w:rFonts w:ascii="Times New Roman"/>
                <w:sz w:val="12"/>
              </w:rPr>
            </w:pPr>
          </w:p>
        </w:tc>
        <w:tc>
          <w:tcPr>
            <w:tcW w:w="1315"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01" w:hRule="atLeast"/>
        </w:trPr>
        <w:tc>
          <w:tcPr>
            <w:tcW w:w="1060" w:type="dxa"/>
          </w:tcPr>
          <w:p>
            <w:pPr>
              <w:pStyle w:val="TableParagraph"/>
              <w:spacing w:before="32"/>
              <w:rPr>
                <w:sz w:val="13"/>
              </w:rPr>
            </w:pPr>
            <w:hyperlink r:id="rId122">
              <w:r>
                <w:rPr>
                  <w:sz w:val="13"/>
                </w:rPr>
                <w:t>10-71-</w:t>
              </w:r>
              <w:r>
                <w:rPr>
                  <w:spacing w:val="-5"/>
                  <w:sz w:val="13"/>
                </w:rPr>
                <w:t>12</w:t>
              </w:r>
            </w:hyperlink>
          </w:p>
        </w:tc>
        <w:tc>
          <w:tcPr>
            <w:tcW w:w="2619" w:type="dxa"/>
          </w:tcPr>
          <w:p>
            <w:pPr>
              <w:pStyle w:val="TableParagraph"/>
              <w:spacing w:before="32"/>
              <w:ind w:left="38"/>
              <w:rPr>
                <w:sz w:val="13"/>
              </w:rPr>
            </w:pPr>
            <w:hyperlink r:id="rId122">
              <w:r>
                <w:rPr>
                  <w:sz w:val="13"/>
                </w:rPr>
                <w:t>TRANSFER</w:t>
              </w:r>
              <w:r>
                <w:rPr>
                  <w:spacing w:val="5"/>
                  <w:sz w:val="13"/>
                </w:rPr>
                <w:t> </w:t>
              </w:r>
              <w:r>
                <w:rPr>
                  <w:sz w:val="13"/>
                </w:rPr>
                <w:t>TO</w:t>
              </w:r>
              <w:r>
                <w:rPr>
                  <w:spacing w:val="6"/>
                  <w:sz w:val="13"/>
                </w:rPr>
                <w:t> </w:t>
              </w:r>
              <w:r>
                <w:rPr>
                  <w:sz w:val="13"/>
                </w:rPr>
                <w:t>RECREATION</w:t>
              </w:r>
              <w:r>
                <w:rPr>
                  <w:spacing w:val="6"/>
                  <w:sz w:val="13"/>
                </w:rPr>
                <w:t> </w:t>
              </w:r>
              <w:r>
                <w:rPr>
                  <w:spacing w:val="-4"/>
                  <w:sz w:val="13"/>
                </w:rPr>
                <w:t>FUND</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311" w:type="dxa"/>
            <w:tcBorders>
              <w:bottom w:val="single" w:sz="6" w:space="0" w:color="000000"/>
            </w:tcBorders>
          </w:tcPr>
          <w:p>
            <w:pPr>
              <w:pStyle w:val="TableParagraph"/>
              <w:spacing w:before="32"/>
              <w:ind w:right="196"/>
              <w:jc w:val="right"/>
              <w:rPr>
                <w:sz w:val="13"/>
              </w:rPr>
            </w:pPr>
            <w:hyperlink r:id="rId124">
              <w:r>
                <w:rPr>
                  <w:spacing w:val="-5"/>
                  <w:sz w:val="13"/>
                </w:rPr>
                <w:t>.00</w:t>
              </w:r>
            </w:hyperlink>
          </w:p>
        </w:tc>
        <w:tc>
          <w:tcPr>
            <w:tcW w:w="1315"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TRANSFERS:</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5"/>
                <w:sz w:val="13"/>
              </w:rPr>
              <w:t>.00</w:t>
            </w:r>
          </w:p>
        </w:tc>
        <w:tc>
          <w:tcPr>
            <w:tcW w:w="1311" w:type="dxa"/>
            <w:tcBorders>
              <w:top w:val="single" w:sz="6" w:space="0" w:color="000000"/>
              <w:bottom w:val="single" w:sz="6" w:space="0" w:color="000000"/>
            </w:tcBorders>
          </w:tcPr>
          <w:p>
            <w:pPr>
              <w:pStyle w:val="TableParagraph"/>
              <w:spacing w:before="60"/>
              <w:rPr>
                <w:sz w:val="13"/>
              </w:rPr>
            </w:pPr>
          </w:p>
          <w:p>
            <w:pPr>
              <w:pStyle w:val="TableParagraph"/>
              <w:ind w:right="196"/>
              <w:jc w:val="right"/>
              <w:rPr>
                <w:sz w:val="13"/>
              </w:rPr>
            </w:pPr>
            <w:r>
              <w:rPr>
                <w:spacing w:val="-5"/>
                <w:sz w:val="13"/>
              </w:rPr>
              <w:t>.00</w:t>
            </w:r>
          </w:p>
        </w:tc>
        <w:tc>
          <w:tcPr>
            <w:tcW w:w="1315"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5"/>
                <w:sz w:val="13"/>
              </w:rPr>
              <w:t>.00</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5"/>
                <w:sz w:val="13"/>
              </w:rPr>
              <w:t>.00</w:t>
            </w:r>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BUILDING</w:t>
            </w:r>
            <w:r>
              <w:rPr>
                <w:spacing w:val="6"/>
                <w:sz w:val="13"/>
              </w:rPr>
              <w:t> </w:t>
            </w:r>
            <w:r>
              <w:rPr>
                <w:sz w:val="13"/>
              </w:rPr>
              <w:t>INSPECTION</w:t>
            </w:r>
            <w:r>
              <w:rPr>
                <w:spacing w:val="6"/>
                <w:sz w:val="13"/>
              </w:rPr>
              <w:t> </w:t>
            </w:r>
            <w:r>
              <w:rPr>
                <w:sz w:val="13"/>
              </w:rPr>
              <w:t>Revenue</w:t>
            </w:r>
            <w:r>
              <w:rPr>
                <w:spacing w:val="7"/>
                <w:sz w:val="13"/>
              </w:rPr>
              <w:t> </w:t>
            </w:r>
            <w:r>
              <w:rPr>
                <w:spacing w:val="-2"/>
                <w:sz w:val="13"/>
              </w:rPr>
              <w:t>Total:</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5,132,185.85</w:t>
            </w:r>
          </w:p>
        </w:tc>
        <w:tc>
          <w:tcPr>
            <w:tcW w:w="1311" w:type="dxa"/>
            <w:tcBorders>
              <w:top w:val="single" w:sz="6" w:space="0" w:color="000000"/>
              <w:bottom w:val="single" w:sz="6" w:space="0" w:color="000000"/>
            </w:tcBorders>
          </w:tcPr>
          <w:p>
            <w:pPr>
              <w:pStyle w:val="TableParagraph"/>
              <w:spacing w:before="60"/>
              <w:rPr>
                <w:sz w:val="13"/>
              </w:rPr>
            </w:pPr>
          </w:p>
          <w:p>
            <w:pPr>
              <w:pStyle w:val="TableParagraph"/>
              <w:ind w:right="196"/>
              <w:jc w:val="right"/>
              <w:rPr>
                <w:sz w:val="13"/>
              </w:rPr>
            </w:pPr>
            <w:r>
              <w:rPr>
                <w:spacing w:val="-2"/>
                <w:sz w:val="13"/>
              </w:rPr>
              <w:t>6,552,750.00</w:t>
            </w:r>
          </w:p>
        </w:tc>
        <w:tc>
          <w:tcPr>
            <w:tcW w:w="1315"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5,517,008.78</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6,362,500.00</w:t>
            </w:r>
          </w:p>
        </w:tc>
      </w:tr>
      <w:tr>
        <w:trPr>
          <w:trHeight w:val="394" w:hRule="atLeast"/>
        </w:trPr>
        <w:tc>
          <w:tcPr>
            <w:tcW w:w="3679" w:type="dxa"/>
            <w:gridSpan w:val="2"/>
          </w:tcPr>
          <w:p>
            <w:pPr>
              <w:pStyle w:val="TableParagraph"/>
              <w:spacing w:before="60"/>
              <w:rPr>
                <w:sz w:val="13"/>
              </w:rPr>
            </w:pPr>
          </w:p>
          <w:p>
            <w:pPr>
              <w:pStyle w:val="TableParagraph"/>
              <w:ind w:left="256"/>
              <w:rPr>
                <w:sz w:val="13"/>
              </w:rPr>
            </w:pPr>
            <w:r>
              <w:rPr>
                <w:sz w:val="13"/>
              </w:rPr>
              <w:t>BUILDING</w:t>
            </w:r>
            <w:r>
              <w:rPr>
                <w:spacing w:val="7"/>
                <w:sz w:val="13"/>
              </w:rPr>
              <w:t> </w:t>
            </w:r>
            <w:r>
              <w:rPr>
                <w:sz w:val="13"/>
              </w:rPr>
              <w:t>INSPECTION</w:t>
            </w:r>
            <w:r>
              <w:rPr>
                <w:spacing w:val="7"/>
                <w:sz w:val="13"/>
              </w:rPr>
              <w:t> </w:t>
            </w:r>
            <w:r>
              <w:rPr>
                <w:sz w:val="13"/>
              </w:rPr>
              <w:t>Expenditure</w:t>
            </w:r>
            <w:r>
              <w:rPr>
                <w:spacing w:val="7"/>
                <w:sz w:val="13"/>
              </w:rPr>
              <w:t> </w:t>
            </w:r>
            <w:r>
              <w:rPr>
                <w:spacing w:val="-2"/>
                <w:sz w:val="13"/>
              </w:rPr>
              <w:t>Total:</w:t>
            </w:r>
          </w:p>
        </w:tc>
        <w:tc>
          <w:tcPr>
            <w:tcW w:w="1474" w:type="dxa"/>
            <w:tcBorders>
              <w:top w:val="single" w:sz="6" w:space="0" w:color="000000"/>
            </w:tcBorders>
          </w:tcPr>
          <w:p>
            <w:pPr>
              <w:pStyle w:val="TableParagraph"/>
              <w:rPr>
                <w:rFonts w:ascii="Times New Roman"/>
                <w:sz w:val="12"/>
              </w:rPr>
            </w:pPr>
          </w:p>
        </w:tc>
        <w:tc>
          <w:tcPr>
            <w:tcW w:w="1311" w:type="dxa"/>
            <w:tcBorders>
              <w:top w:val="single" w:sz="6" w:space="0" w:color="000000"/>
            </w:tcBorders>
          </w:tcPr>
          <w:p>
            <w:pPr>
              <w:pStyle w:val="TableParagraph"/>
              <w:rPr>
                <w:rFonts w:ascii="Times New Roman"/>
                <w:sz w:val="12"/>
              </w:rPr>
            </w:pPr>
          </w:p>
        </w:tc>
        <w:tc>
          <w:tcPr>
            <w:tcW w:w="1315"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01" w:hRule="atLeast"/>
        </w:trPr>
        <w:tc>
          <w:tcPr>
            <w:tcW w:w="1060" w:type="dxa"/>
          </w:tcPr>
          <w:p>
            <w:pPr>
              <w:pStyle w:val="TableParagraph"/>
              <w:rPr>
                <w:rFonts w:ascii="Times New Roman"/>
                <w:sz w:val="12"/>
              </w:rPr>
            </w:pPr>
          </w:p>
        </w:tc>
        <w:tc>
          <w:tcPr>
            <w:tcW w:w="2619" w:type="dxa"/>
          </w:tcPr>
          <w:p>
            <w:pPr>
              <w:pStyle w:val="TableParagraph"/>
              <w:rPr>
                <w:rFonts w:ascii="Times New Roman"/>
                <w:sz w:val="12"/>
              </w:rPr>
            </w:pPr>
          </w:p>
        </w:tc>
        <w:tc>
          <w:tcPr>
            <w:tcW w:w="1474" w:type="dxa"/>
            <w:tcBorders>
              <w:bottom w:val="single" w:sz="6" w:space="0" w:color="000000"/>
            </w:tcBorders>
          </w:tcPr>
          <w:p>
            <w:pPr>
              <w:pStyle w:val="TableParagraph"/>
              <w:spacing w:before="32"/>
              <w:ind w:right="217"/>
              <w:jc w:val="right"/>
              <w:rPr>
                <w:sz w:val="13"/>
              </w:rPr>
            </w:pPr>
            <w:r>
              <w:rPr>
                <w:spacing w:val="-2"/>
                <w:sz w:val="13"/>
              </w:rPr>
              <w:t>5,091,188.87</w:t>
            </w:r>
          </w:p>
        </w:tc>
        <w:tc>
          <w:tcPr>
            <w:tcW w:w="1311" w:type="dxa"/>
            <w:tcBorders>
              <w:bottom w:val="single" w:sz="6" w:space="0" w:color="000000"/>
            </w:tcBorders>
          </w:tcPr>
          <w:p>
            <w:pPr>
              <w:pStyle w:val="TableParagraph"/>
              <w:spacing w:before="32"/>
              <w:ind w:right="196"/>
              <w:jc w:val="right"/>
              <w:rPr>
                <w:sz w:val="13"/>
              </w:rPr>
            </w:pPr>
            <w:r>
              <w:rPr>
                <w:spacing w:val="-2"/>
                <w:sz w:val="13"/>
              </w:rPr>
              <w:t>7,069,200.00</w:t>
            </w:r>
          </w:p>
        </w:tc>
        <w:tc>
          <w:tcPr>
            <w:tcW w:w="1315" w:type="dxa"/>
            <w:tcBorders>
              <w:bottom w:val="single" w:sz="6" w:space="0" w:color="000000"/>
            </w:tcBorders>
          </w:tcPr>
          <w:p>
            <w:pPr>
              <w:pStyle w:val="TableParagraph"/>
              <w:spacing w:before="32"/>
              <w:ind w:right="179"/>
              <w:jc w:val="right"/>
              <w:rPr>
                <w:sz w:val="13"/>
              </w:rPr>
            </w:pPr>
            <w:r>
              <w:rPr>
                <w:spacing w:val="-2"/>
                <w:sz w:val="13"/>
              </w:rPr>
              <w:t>5,040,515.60</w:t>
            </w:r>
          </w:p>
        </w:tc>
        <w:tc>
          <w:tcPr>
            <w:tcW w:w="1192" w:type="dxa"/>
            <w:tcBorders>
              <w:bottom w:val="single" w:sz="6" w:space="0" w:color="000000"/>
            </w:tcBorders>
          </w:tcPr>
          <w:p>
            <w:pPr>
              <w:pStyle w:val="TableParagraph"/>
              <w:spacing w:before="32"/>
              <w:ind w:right="38"/>
              <w:jc w:val="right"/>
              <w:rPr>
                <w:sz w:val="13"/>
              </w:rPr>
            </w:pPr>
            <w:r>
              <w:rPr>
                <w:spacing w:val="-2"/>
                <w:sz w:val="13"/>
              </w:rPr>
              <w:t>6,911,500.00</w:t>
            </w:r>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4"/>
                <w:sz w:val="13"/>
              </w:rPr>
              <w:t> </w:t>
            </w:r>
            <w:r>
              <w:rPr>
                <w:sz w:val="13"/>
              </w:rPr>
              <w:t>BUILDING</w:t>
            </w:r>
            <w:r>
              <w:rPr>
                <w:spacing w:val="5"/>
                <w:sz w:val="13"/>
              </w:rPr>
              <w:t> </w:t>
            </w:r>
            <w:r>
              <w:rPr>
                <w:spacing w:val="-2"/>
                <w:sz w:val="13"/>
              </w:rPr>
              <w:t>INSPECTION:</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751,335.98</w:t>
            </w:r>
          </w:p>
        </w:tc>
        <w:tc>
          <w:tcPr>
            <w:tcW w:w="1311" w:type="dxa"/>
            <w:tcBorders>
              <w:top w:val="single" w:sz="6" w:space="0" w:color="000000"/>
              <w:bottom w:val="single" w:sz="6" w:space="0" w:color="000000"/>
            </w:tcBorders>
          </w:tcPr>
          <w:p>
            <w:pPr>
              <w:pStyle w:val="TableParagraph"/>
              <w:spacing w:before="60"/>
              <w:rPr>
                <w:sz w:val="13"/>
              </w:rPr>
            </w:pPr>
          </w:p>
          <w:p>
            <w:pPr>
              <w:pStyle w:val="TableParagraph"/>
              <w:ind w:right="159"/>
              <w:jc w:val="right"/>
              <w:rPr>
                <w:sz w:val="13"/>
              </w:rPr>
            </w:pPr>
            <w:r>
              <w:rPr>
                <w:spacing w:val="-2"/>
                <w:sz w:val="13"/>
              </w:rPr>
              <w:t>516,450.00-</w:t>
            </w:r>
          </w:p>
        </w:tc>
        <w:tc>
          <w:tcPr>
            <w:tcW w:w="1315"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2,440,270.18</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2"/>
              <w:jc w:val="right"/>
              <w:rPr>
                <w:sz w:val="13"/>
              </w:rPr>
            </w:pPr>
            <w:r>
              <w:rPr>
                <w:spacing w:val="-2"/>
                <w:sz w:val="13"/>
              </w:rPr>
              <w:t>549,000.00-</w:t>
            </w:r>
          </w:p>
        </w:tc>
      </w:tr>
    </w:tbl>
    <w:p>
      <w:pPr>
        <w:pStyle w:val="TableParagraph"/>
        <w:spacing w:after="0"/>
        <w:jc w:val="right"/>
        <w:rPr>
          <w:sz w:val="13"/>
        </w:rPr>
        <w:sectPr>
          <w:pgSz w:w="12240" w:h="15840"/>
          <w:pgMar w:header="835" w:footer="541" w:top="1340" w:bottom="740" w:left="360" w:right="0"/>
        </w:sectPr>
      </w:pPr>
    </w:p>
    <w:p>
      <w:pPr>
        <w:pStyle w:val="BodyText"/>
        <w:spacing w:before="3"/>
        <w:rPr>
          <w:rFonts w:ascii="Arial"/>
          <w:sz w:val="17"/>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8"/>
        <w:gridCol w:w="2600"/>
        <w:gridCol w:w="1473"/>
        <w:gridCol w:w="1292"/>
        <w:gridCol w:w="1332"/>
        <w:gridCol w:w="1191"/>
      </w:tblGrid>
      <w:tr>
        <w:trPr>
          <w:trHeight w:val="475" w:hRule="atLeast"/>
        </w:trPr>
        <w:tc>
          <w:tcPr>
            <w:tcW w:w="1078" w:type="dxa"/>
            <w:tcBorders>
              <w:bottom w:val="single" w:sz="6" w:space="0" w:color="000000"/>
            </w:tcBorders>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2600" w:type="dxa"/>
            <w:tcBorders>
              <w:bottom w:val="single" w:sz="6" w:space="0" w:color="000000"/>
            </w:tcBorders>
          </w:tcPr>
          <w:p>
            <w:pPr>
              <w:pStyle w:val="TableParagraph"/>
              <w:rPr>
                <w:sz w:val="13"/>
              </w:rPr>
            </w:pPr>
          </w:p>
          <w:p>
            <w:pPr>
              <w:pStyle w:val="TableParagraph"/>
              <w:spacing w:before="2"/>
              <w:rPr>
                <w:sz w:val="13"/>
              </w:rPr>
            </w:pPr>
          </w:p>
          <w:p>
            <w:pPr>
              <w:pStyle w:val="TableParagraph"/>
              <w:ind w:right="18"/>
              <w:jc w:val="center"/>
              <w:rPr>
                <w:sz w:val="13"/>
              </w:rPr>
            </w:pPr>
            <w:r>
              <w:rPr>
                <w:sz w:val="13"/>
              </w:rPr>
              <w:t>Account</w:t>
            </w:r>
            <w:r>
              <w:rPr>
                <w:spacing w:val="2"/>
                <w:sz w:val="13"/>
              </w:rPr>
              <w:t> </w:t>
            </w:r>
            <w:r>
              <w:rPr>
                <w:spacing w:val="-4"/>
                <w:sz w:val="13"/>
              </w:rPr>
              <w:t>Title</w:t>
            </w:r>
          </w:p>
        </w:tc>
        <w:tc>
          <w:tcPr>
            <w:tcW w:w="1473" w:type="dxa"/>
            <w:tcBorders>
              <w:bottom w:val="single" w:sz="6" w:space="0" w:color="000000"/>
            </w:tcBorders>
          </w:tcPr>
          <w:p>
            <w:pPr>
              <w:pStyle w:val="TableParagraph"/>
              <w:spacing w:line="147" w:lineRule="exact"/>
              <w:ind w:left="403"/>
              <w:rPr>
                <w:sz w:val="13"/>
              </w:rPr>
            </w:pPr>
            <w:r>
              <w:rPr>
                <w:sz w:val="13"/>
              </w:rPr>
              <w:t>2024-</w:t>
            </w:r>
            <w:r>
              <w:rPr>
                <w:spacing w:val="-5"/>
                <w:sz w:val="13"/>
              </w:rPr>
              <w:t>25</w:t>
            </w:r>
          </w:p>
          <w:p>
            <w:pPr>
              <w:pStyle w:val="TableParagraph"/>
              <w:spacing w:line="244" w:lineRule="auto" w:before="2"/>
              <w:ind w:left="462" w:right="231"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92" w:type="dxa"/>
            <w:tcBorders>
              <w:bottom w:val="single" w:sz="6" w:space="0" w:color="000000"/>
            </w:tcBorders>
          </w:tcPr>
          <w:p>
            <w:pPr>
              <w:pStyle w:val="TableParagraph"/>
              <w:spacing w:line="147" w:lineRule="exact"/>
              <w:ind w:left="262"/>
              <w:rPr>
                <w:sz w:val="13"/>
              </w:rPr>
            </w:pPr>
            <w:r>
              <w:rPr>
                <w:sz w:val="13"/>
              </w:rPr>
              <w:t>2024-</w:t>
            </w:r>
            <w:r>
              <w:rPr>
                <w:spacing w:val="-5"/>
                <w:sz w:val="13"/>
              </w:rPr>
              <w:t>25</w:t>
            </w:r>
          </w:p>
          <w:p>
            <w:pPr>
              <w:pStyle w:val="TableParagraph"/>
              <w:spacing w:line="244" w:lineRule="auto" w:before="2"/>
              <w:ind w:left="295" w:right="160"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32" w:type="dxa"/>
            <w:tcBorders>
              <w:bottom w:val="single" w:sz="6" w:space="0" w:color="000000"/>
            </w:tcBorders>
          </w:tcPr>
          <w:p>
            <w:pPr>
              <w:pStyle w:val="TableParagraph"/>
              <w:spacing w:line="147" w:lineRule="exact"/>
              <w:ind w:left="38" w:right="276"/>
              <w:jc w:val="center"/>
              <w:rPr>
                <w:sz w:val="13"/>
              </w:rPr>
            </w:pPr>
            <w:r>
              <w:rPr>
                <w:sz w:val="13"/>
              </w:rPr>
              <w:t>2025-</w:t>
            </w:r>
            <w:r>
              <w:rPr>
                <w:spacing w:val="-5"/>
                <w:sz w:val="13"/>
              </w:rPr>
              <w:t>26</w:t>
            </w:r>
          </w:p>
          <w:p>
            <w:pPr>
              <w:pStyle w:val="TableParagraph"/>
              <w:spacing w:line="244" w:lineRule="auto" w:before="2"/>
              <w:ind w:left="37" w:right="276"/>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91" w:type="dxa"/>
            <w:tcBorders>
              <w:bottom w:val="single" w:sz="6" w:space="0" w:color="000000"/>
            </w:tcBorders>
          </w:tcPr>
          <w:p>
            <w:pPr>
              <w:pStyle w:val="TableParagraph"/>
              <w:spacing w:line="147" w:lineRule="exact"/>
              <w:ind w:left="11" w:right="107"/>
              <w:jc w:val="center"/>
              <w:rPr>
                <w:sz w:val="13"/>
              </w:rPr>
            </w:pPr>
            <w:r>
              <w:rPr>
                <w:sz w:val="13"/>
              </w:rPr>
              <w:t>2025-</w:t>
            </w:r>
            <w:r>
              <w:rPr>
                <w:spacing w:val="-5"/>
                <w:sz w:val="13"/>
              </w:rPr>
              <w:t>26</w:t>
            </w:r>
          </w:p>
          <w:p>
            <w:pPr>
              <w:pStyle w:val="TableParagraph"/>
              <w:spacing w:line="244" w:lineRule="auto" w:before="2"/>
              <w:ind w:left="10" w:right="107"/>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305" w:hRule="atLeast"/>
        </w:trPr>
        <w:tc>
          <w:tcPr>
            <w:tcW w:w="3678" w:type="dxa"/>
            <w:gridSpan w:val="2"/>
            <w:tcBorders>
              <w:top w:val="single" w:sz="6" w:space="0" w:color="000000"/>
            </w:tcBorders>
          </w:tcPr>
          <w:p>
            <w:pPr>
              <w:pStyle w:val="TableParagraph"/>
              <w:spacing w:before="32"/>
              <w:rPr>
                <w:b/>
                <w:sz w:val="13"/>
              </w:rPr>
            </w:pPr>
            <w:r>
              <w:rPr>
                <w:b/>
                <w:sz w:val="13"/>
              </w:rPr>
              <w:t>DEBT</w:t>
            </w:r>
            <w:r>
              <w:rPr>
                <w:b/>
                <w:spacing w:val="4"/>
                <w:sz w:val="13"/>
              </w:rPr>
              <w:t> </w:t>
            </w:r>
            <w:r>
              <w:rPr>
                <w:b/>
                <w:sz w:val="13"/>
              </w:rPr>
              <w:t>SERVICE</w:t>
            </w:r>
            <w:r>
              <w:rPr>
                <w:b/>
                <w:spacing w:val="5"/>
                <w:sz w:val="13"/>
              </w:rPr>
              <w:t> </w:t>
            </w:r>
            <w:r>
              <w:rPr>
                <w:b/>
                <w:spacing w:val="-4"/>
                <w:sz w:val="13"/>
              </w:rPr>
              <w:t>FUND</w:t>
            </w:r>
          </w:p>
        </w:tc>
        <w:tc>
          <w:tcPr>
            <w:tcW w:w="1473" w:type="dxa"/>
            <w:tcBorders>
              <w:top w:val="single" w:sz="6" w:space="0" w:color="000000"/>
            </w:tcBorders>
          </w:tcPr>
          <w:p>
            <w:pPr>
              <w:pStyle w:val="TableParagraph"/>
              <w:rPr>
                <w:rFonts w:ascii="Times New Roman"/>
                <w:sz w:val="12"/>
              </w:rPr>
            </w:pPr>
          </w:p>
        </w:tc>
        <w:tc>
          <w:tcPr>
            <w:tcW w:w="1292" w:type="dxa"/>
            <w:tcBorders>
              <w:top w:val="single" w:sz="6" w:space="0" w:color="000000"/>
            </w:tcBorders>
          </w:tcPr>
          <w:p>
            <w:pPr>
              <w:pStyle w:val="TableParagraph"/>
              <w:rPr>
                <w:rFonts w:ascii="Times New Roman"/>
                <w:sz w:val="12"/>
              </w:rPr>
            </w:pPr>
          </w:p>
        </w:tc>
        <w:tc>
          <w:tcPr>
            <w:tcW w:w="1332" w:type="dxa"/>
            <w:tcBorders>
              <w:top w:val="single" w:sz="6" w:space="0" w:color="000000"/>
            </w:tcBorders>
          </w:tcPr>
          <w:p>
            <w:pPr>
              <w:pStyle w:val="TableParagraph"/>
              <w:rPr>
                <w:rFonts w:ascii="Times New Roman"/>
                <w:sz w:val="12"/>
              </w:rPr>
            </w:pPr>
          </w:p>
        </w:tc>
        <w:tc>
          <w:tcPr>
            <w:tcW w:w="1191" w:type="dxa"/>
            <w:tcBorders>
              <w:top w:val="single" w:sz="6" w:space="0" w:color="000000"/>
            </w:tcBorders>
          </w:tcPr>
          <w:p>
            <w:pPr>
              <w:pStyle w:val="TableParagraph"/>
              <w:rPr>
                <w:rFonts w:ascii="Times New Roman"/>
                <w:sz w:val="12"/>
              </w:rPr>
            </w:pPr>
          </w:p>
        </w:tc>
      </w:tr>
      <w:tr>
        <w:trPr>
          <w:trHeight w:val="507" w:hRule="atLeast"/>
        </w:trPr>
        <w:tc>
          <w:tcPr>
            <w:tcW w:w="1078" w:type="dxa"/>
          </w:tcPr>
          <w:p>
            <w:pPr>
              <w:pStyle w:val="TableParagraph"/>
              <w:spacing w:before="121"/>
              <w:rPr>
                <w:b/>
                <w:sz w:val="13"/>
              </w:rPr>
            </w:pPr>
            <w:r>
              <w:rPr>
                <w:b/>
                <w:spacing w:val="-2"/>
                <w:sz w:val="13"/>
              </w:rPr>
              <w:t>TAXES</w:t>
            </w:r>
          </w:p>
          <w:p>
            <w:pPr>
              <w:pStyle w:val="TableParagraph"/>
              <w:spacing w:before="67"/>
              <w:rPr>
                <w:sz w:val="13"/>
              </w:rPr>
            </w:pPr>
            <w:hyperlink r:id="rId122">
              <w:r>
                <w:rPr>
                  <w:sz w:val="13"/>
                </w:rPr>
                <w:t>15-31-</w:t>
              </w:r>
              <w:r>
                <w:rPr>
                  <w:spacing w:val="-5"/>
                  <w:sz w:val="13"/>
                </w:rPr>
                <w:t>13</w:t>
              </w:r>
            </w:hyperlink>
          </w:p>
        </w:tc>
        <w:tc>
          <w:tcPr>
            <w:tcW w:w="2600" w:type="dxa"/>
          </w:tcPr>
          <w:p>
            <w:pPr>
              <w:pStyle w:val="TableParagraph"/>
              <w:rPr>
                <w:sz w:val="13"/>
              </w:rPr>
            </w:pPr>
          </w:p>
          <w:p>
            <w:pPr>
              <w:pStyle w:val="TableParagraph"/>
              <w:spacing w:before="38"/>
              <w:rPr>
                <w:sz w:val="13"/>
              </w:rPr>
            </w:pPr>
          </w:p>
          <w:p>
            <w:pPr>
              <w:pStyle w:val="TableParagraph"/>
              <w:spacing w:before="1"/>
              <w:ind w:left="20"/>
              <w:rPr>
                <w:sz w:val="13"/>
              </w:rPr>
            </w:pPr>
            <w:hyperlink r:id="rId122">
              <w:r>
                <w:rPr>
                  <w:sz w:val="13"/>
                </w:rPr>
                <w:t>PROP</w:t>
              </w:r>
              <w:r>
                <w:rPr>
                  <w:spacing w:val="2"/>
                  <w:sz w:val="13"/>
                </w:rPr>
                <w:t> </w:t>
              </w:r>
              <w:r>
                <w:rPr>
                  <w:sz w:val="13"/>
                </w:rPr>
                <w:t>TAX</w:t>
              </w:r>
              <w:r>
                <w:rPr>
                  <w:spacing w:val="3"/>
                  <w:sz w:val="13"/>
                </w:rPr>
                <w:t> </w:t>
              </w:r>
              <w:r>
                <w:rPr>
                  <w:sz w:val="13"/>
                </w:rPr>
                <w:t>-</w:t>
              </w:r>
              <w:r>
                <w:rPr>
                  <w:spacing w:val="2"/>
                  <w:sz w:val="13"/>
                </w:rPr>
                <w:t> </w:t>
              </w:r>
              <w:r>
                <w:rPr>
                  <w:sz w:val="13"/>
                </w:rPr>
                <w:t>G.O.</w:t>
              </w:r>
              <w:r>
                <w:rPr>
                  <w:spacing w:val="3"/>
                  <w:sz w:val="13"/>
                </w:rPr>
                <w:t> </w:t>
              </w:r>
              <w:r>
                <w:rPr>
                  <w:sz w:val="13"/>
                </w:rPr>
                <w:t>BOND</w:t>
              </w:r>
              <w:r>
                <w:rPr>
                  <w:spacing w:val="3"/>
                  <w:sz w:val="13"/>
                </w:rPr>
                <w:t> </w:t>
              </w:r>
              <w:r>
                <w:rPr>
                  <w:spacing w:val="-2"/>
                  <w:sz w:val="13"/>
                </w:rPr>
                <w:t>RETIREMNT</w:t>
              </w:r>
            </w:hyperlink>
          </w:p>
        </w:tc>
        <w:tc>
          <w:tcPr>
            <w:tcW w:w="1473" w:type="dxa"/>
            <w:tcBorders>
              <w:bottom w:val="single" w:sz="6" w:space="0" w:color="000000"/>
            </w:tcBorders>
          </w:tcPr>
          <w:p>
            <w:pPr>
              <w:pStyle w:val="TableParagraph"/>
              <w:rPr>
                <w:sz w:val="13"/>
              </w:rPr>
            </w:pPr>
          </w:p>
          <w:p>
            <w:pPr>
              <w:pStyle w:val="TableParagraph"/>
              <w:spacing w:before="38"/>
              <w:rPr>
                <w:sz w:val="13"/>
              </w:rPr>
            </w:pPr>
          </w:p>
          <w:p>
            <w:pPr>
              <w:pStyle w:val="TableParagraph"/>
              <w:spacing w:before="1"/>
              <w:ind w:right="215"/>
              <w:jc w:val="right"/>
              <w:rPr>
                <w:sz w:val="13"/>
              </w:rPr>
            </w:pPr>
            <w:hyperlink r:id="rId123">
              <w:r>
                <w:rPr>
                  <w:spacing w:val="-5"/>
                  <w:sz w:val="13"/>
                </w:rPr>
                <w:t>.00</w:t>
              </w:r>
            </w:hyperlink>
          </w:p>
        </w:tc>
        <w:tc>
          <w:tcPr>
            <w:tcW w:w="1292" w:type="dxa"/>
            <w:tcBorders>
              <w:bottom w:val="single" w:sz="6" w:space="0" w:color="000000"/>
            </w:tcBorders>
          </w:tcPr>
          <w:p>
            <w:pPr>
              <w:pStyle w:val="TableParagraph"/>
              <w:rPr>
                <w:sz w:val="13"/>
              </w:rPr>
            </w:pPr>
          </w:p>
          <w:p>
            <w:pPr>
              <w:pStyle w:val="TableParagraph"/>
              <w:spacing w:before="38"/>
              <w:rPr>
                <w:sz w:val="13"/>
              </w:rPr>
            </w:pPr>
          </w:p>
          <w:p>
            <w:pPr>
              <w:pStyle w:val="TableParagraph"/>
              <w:spacing w:before="1"/>
              <w:ind w:right="175"/>
              <w:jc w:val="right"/>
              <w:rPr>
                <w:sz w:val="13"/>
              </w:rPr>
            </w:pPr>
            <w:hyperlink r:id="rId124">
              <w:r>
                <w:rPr>
                  <w:spacing w:val="-5"/>
                  <w:sz w:val="13"/>
                </w:rPr>
                <w:t>.00</w:t>
              </w:r>
            </w:hyperlink>
          </w:p>
        </w:tc>
        <w:tc>
          <w:tcPr>
            <w:tcW w:w="1332" w:type="dxa"/>
            <w:tcBorders>
              <w:bottom w:val="single" w:sz="6" w:space="0" w:color="000000"/>
            </w:tcBorders>
          </w:tcPr>
          <w:p>
            <w:pPr>
              <w:pStyle w:val="TableParagraph"/>
              <w:rPr>
                <w:sz w:val="13"/>
              </w:rPr>
            </w:pPr>
          </w:p>
          <w:p>
            <w:pPr>
              <w:pStyle w:val="TableParagraph"/>
              <w:spacing w:before="38"/>
              <w:rPr>
                <w:sz w:val="13"/>
              </w:rPr>
            </w:pPr>
          </w:p>
          <w:p>
            <w:pPr>
              <w:pStyle w:val="TableParagraph"/>
              <w:spacing w:before="1"/>
              <w:ind w:right="175"/>
              <w:jc w:val="right"/>
              <w:rPr>
                <w:sz w:val="13"/>
              </w:rPr>
            </w:pPr>
            <w:hyperlink r:id="rId125">
              <w:r>
                <w:rPr>
                  <w:spacing w:val="-5"/>
                  <w:sz w:val="13"/>
                </w:rPr>
                <w:t>.00</w:t>
              </w:r>
            </w:hyperlink>
          </w:p>
        </w:tc>
        <w:tc>
          <w:tcPr>
            <w:tcW w:w="1191" w:type="dxa"/>
            <w:tcBorders>
              <w:bottom w:val="single" w:sz="6" w:space="0" w:color="000000"/>
            </w:tcBorders>
          </w:tcPr>
          <w:p>
            <w:pPr>
              <w:pStyle w:val="TableParagraph"/>
              <w:rPr>
                <w:sz w:val="13"/>
              </w:rPr>
            </w:pPr>
          </w:p>
          <w:p>
            <w:pPr>
              <w:pStyle w:val="TableParagraph"/>
              <w:spacing w:before="38"/>
              <w:rPr>
                <w:sz w:val="13"/>
              </w:rPr>
            </w:pPr>
          </w:p>
          <w:p>
            <w:pPr>
              <w:pStyle w:val="TableParagraph"/>
              <w:spacing w:before="1"/>
              <w:ind w:right="33"/>
              <w:jc w:val="right"/>
              <w:rPr>
                <w:sz w:val="13"/>
              </w:rPr>
            </w:pPr>
            <w:hyperlink r:id="rId126">
              <w:r>
                <w:rPr>
                  <w:spacing w:val="-5"/>
                  <w:sz w:val="13"/>
                </w:rPr>
                <w:t>.00</w:t>
              </w:r>
            </w:hyperlink>
          </w:p>
        </w:tc>
      </w:tr>
      <w:tr>
        <w:trPr>
          <w:trHeight w:val="379" w:hRule="atLeast"/>
        </w:trPr>
        <w:tc>
          <w:tcPr>
            <w:tcW w:w="1078" w:type="dxa"/>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TAXES:</w:t>
            </w:r>
          </w:p>
        </w:tc>
        <w:tc>
          <w:tcPr>
            <w:tcW w:w="2600" w:type="dxa"/>
          </w:tcPr>
          <w:p>
            <w:pPr>
              <w:pStyle w:val="TableParagraph"/>
              <w:rPr>
                <w:rFonts w:ascii="Times New Roman"/>
                <w:sz w:val="12"/>
              </w:rPr>
            </w:pPr>
          </w:p>
        </w:tc>
        <w:tc>
          <w:tcPr>
            <w:tcW w:w="1473" w:type="dxa"/>
            <w:tcBorders>
              <w:top w:val="single" w:sz="6" w:space="0" w:color="000000"/>
              <w:bottom w:val="single" w:sz="6" w:space="0" w:color="000000"/>
            </w:tcBorders>
          </w:tcPr>
          <w:p>
            <w:pPr>
              <w:pStyle w:val="TableParagraph"/>
              <w:spacing w:before="60"/>
              <w:rPr>
                <w:sz w:val="13"/>
              </w:rPr>
            </w:pPr>
          </w:p>
          <w:p>
            <w:pPr>
              <w:pStyle w:val="TableParagraph"/>
              <w:ind w:right="215"/>
              <w:jc w:val="right"/>
              <w:rPr>
                <w:sz w:val="13"/>
              </w:rPr>
            </w:pPr>
            <w:r>
              <w:rPr>
                <w:spacing w:val="-5"/>
                <w:sz w:val="13"/>
              </w:rPr>
              <w:t>.00</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5"/>
                <w:sz w:val="13"/>
              </w:rPr>
              <w:t>.00</w:t>
            </w:r>
          </w:p>
        </w:tc>
        <w:tc>
          <w:tcPr>
            <w:tcW w:w="133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5"/>
                <w:sz w:val="13"/>
              </w:rPr>
              <w:t>.00</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3"/>
              <w:jc w:val="right"/>
              <w:rPr>
                <w:sz w:val="13"/>
              </w:rPr>
            </w:pPr>
            <w:r>
              <w:rPr>
                <w:spacing w:val="-5"/>
                <w:sz w:val="13"/>
              </w:rPr>
              <w:t>.00</w:t>
            </w:r>
          </w:p>
        </w:tc>
      </w:tr>
      <w:tr>
        <w:trPr>
          <w:trHeight w:val="394" w:hRule="atLeast"/>
        </w:trPr>
        <w:tc>
          <w:tcPr>
            <w:tcW w:w="3678" w:type="dxa"/>
            <w:gridSpan w:val="2"/>
          </w:tcPr>
          <w:p>
            <w:pPr>
              <w:pStyle w:val="TableParagraph"/>
              <w:spacing w:before="60"/>
              <w:rPr>
                <w:sz w:val="13"/>
              </w:rPr>
            </w:pPr>
          </w:p>
          <w:p>
            <w:pPr>
              <w:pStyle w:val="TableParagraph"/>
              <w:rPr>
                <w:b/>
                <w:sz w:val="13"/>
              </w:rPr>
            </w:pPr>
            <w:r>
              <w:rPr>
                <w:b/>
                <w:sz w:val="13"/>
              </w:rPr>
              <w:t>CHARGES</w:t>
            </w:r>
            <w:r>
              <w:rPr>
                <w:b/>
                <w:spacing w:val="4"/>
                <w:sz w:val="13"/>
              </w:rPr>
              <w:t> </w:t>
            </w:r>
            <w:r>
              <w:rPr>
                <w:b/>
                <w:sz w:val="13"/>
              </w:rPr>
              <w:t>FOR</w:t>
            </w:r>
            <w:r>
              <w:rPr>
                <w:b/>
                <w:spacing w:val="5"/>
                <w:sz w:val="13"/>
              </w:rPr>
              <w:t> </w:t>
            </w:r>
            <w:r>
              <w:rPr>
                <w:b/>
                <w:spacing w:val="-2"/>
                <w:sz w:val="13"/>
              </w:rPr>
              <w:t>SERVICES</w:t>
            </w:r>
          </w:p>
        </w:tc>
        <w:tc>
          <w:tcPr>
            <w:tcW w:w="1473" w:type="dxa"/>
            <w:tcBorders>
              <w:top w:val="single" w:sz="6" w:space="0" w:color="000000"/>
            </w:tcBorders>
          </w:tcPr>
          <w:p>
            <w:pPr>
              <w:pStyle w:val="TableParagraph"/>
              <w:rPr>
                <w:rFonts w:ascii="Times New Roman"/>
                <w:sz w:val="12"/>
              </w:rPr>
            </w:pPr>
          </w:p>
        </w:tc>
        <w:tc>
          <w:tcPr>
            <w:tcW w:w="1292" w:type="dxa"/>
            <w:tcBorders>
              <w:top w:val="single" w:sz="6" w:space="0" w:color="000000"/>
            </w:tcBorders>
          </w:tcPr>
          <w:p>
            <w:pPr>
              <w:pStyle w:val="TableParagraph"/>
              <w:rPr>
                <w:rFonts w:ascii="Times New Roman"/>
                <w:sz w:val="12"/>
              </w:rPr>
            </w:pPr>
          </w:p>
        </w:tc>
        <w:tc>
          <w:tcPr>
            <w:tcW w:w="1332" w:type="dxa"/>
            <w:tcBorders>
              <w:top w:val="single" w:sz="6" w:space="0" w:color="000000"/>
            </w:tcBorders>
          </w:tcPr>
          <w:p>
            <w:pPr>
              <w:pStyle w:val="TableParagraph"/>
              <w:rPr>
                <w:rFonts w:ascii="Times New Roman"/>
                <w:sz w:val="12"/>
              </w:rPr>
            </w:pPr>
          </w:p>
        </w:tc>
        <w:tc>
          <w:tcPr>
            <w:tcW w:w="1191" w:type="dxa"/>
            <w:tcBorders>
              <w:top w:val="single" w:sz="6" w:space="0" w:color="000000"/>
            </w:tcBorders>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15-34-</w:t>
              </w:r>
              <w:r>
                <w:rPr>
                  <w:spacing w:val="-5"/>
                  <w:sz w:val="13"/>
                </w:rPr>
                <w:t>50</w:t>
              </w:r>
            </w:hyperlink>
          </w:p>
        </w:tc>
        <w:tc>
          <w:tcPr>
            <w:tcW w:w="2600" w:type="dxa"/>
          </w:tcPr>
          <w:p>
            <w:pPr>
              <w:pStyle w:val="TableParagraph"/>
              <w:spacing w:before="32"/>
              <w:ind w:left="20"/>
              <w:rPr>
                <w:sz w:val="13"/>
              </w:rPr>
            </w:pPr>
            <w:hyperlink r:id="rId122">
              <w:r>
                <w:rPr>
                  <w:sz w:val="13"/>
                </w:rPr>
                <w:t>RENT</w:t>
              </w:r>
              <w:r>
                <w:rPr>
                  <w:spacing w:val="3"/>
                  <w:sz w:val="13"/>
                </w:rPr>
                <w:t> </w:t>
              </w:r>
              <w:r>
                <w:rPr>
                  <w:sz w:val="13"/>
                </w:rPr>
                <w:t>&amp;</w:t>
              </w:r>
              <w:r>
                <w:rPr>
                  <w:spacing w:val="4"/>
                  <w:sz w:val="13"/>
                </w:rPr>
                <w:t> </w:t>
              </w:r>
              <w:r>
                <w:rPr>
                  <w:sz w:val="13"/>
                </w:rPr>
                <w:t>LEASE-AIRPORT</w:t>
              </w:r>
              <w:r>
                <w:rPr>
                  <w:spacing w:val="4"/>
                  <w:sz w:val="13"/>
                </w:rPr>
                <w:t> </w:t>
              </w:r>
              <w:r>
                <w:rPr>
                  <w:sz w:val="13"/>
                </w:rPr>
                <w:t>T</w:t>
              </w:r>
              <w:r>
                <w:rPr>
                  <w:spacing w:val="4"/>
                  <w:sz w:val="13"/>
                </w:rPr>
                <w:t> </w:t>
              </w:r>
              <w:r>
                <w:rPr>
                  <w:spacing w:val="-2"/>
                  <w:sz w:val="13"/>
                </w:rPr>
                <w:t>HANGERS</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01" w:hRule="atLeast"/>
        </w:trPr>
        <w:tc>
          <w:tcPr>
            <w:tcW w:w="1078" w:type="dxa"/>
          </w:tcPr>
          <w:p>
            <w:pPr>
              <w:pStyle w:val="TableParagraph"/>
              <w:spacing w:before="32"/>
              <w:rPr>
                <w:sz w:val="13"/>
              </w:rPr>
            </w:pPr>
            <w:hyperlink r:id="rId122">
              <w:r>
                <w:rPr>
                  <w:sz w:val="13"/>
                </w:rPr>
                <w:t>15-34-</w:t>
              </w:r>
              <w:r>
                <w:rPr>
                  <w:spacing w:val="-5"/>
                  <w:sz w:val="13"/>
                </w:rPr>
                <w:t>51</w:t>
              </w:r>
            </w:hyperlink>
          </w:p>
        </w:tc>
        <w:tc>
          <w:tcPr>
            <w:tcW w:w="2600" w:type="dxa"/>
          </w:tcPr>
          <w:p>
            <w:pPr>
              <w:pStyle w:val="TableParagraph"/>
              <w:spacing w:before="32"/>
              <w:ind w:left="20"/>
              <w:rPr>
                <w:sz w:val="13"/>
              </w:rPr>
            </w:pPr>
            <w:hyperlink r:id="rId122">
              <w:r>
                <w:rPr>
                  <w:sz w:val="13"/>
                </w:rPr>
                <w:t>RENT</w:t>
              </w:r>
              <w:r>
                <w:rPr>
                  <w:spacing w:val="4"/>
                  <w:sz w:val="13"/>
                </w:rPr>
                <w:t> </w:t>
              </w:r>
              <w:r>
                <w:rPr>
                  <w:sz w:val="13"/>
                </w:rPr>
                <w:t>&amp;</w:t>
              </w:r>
              <w:r>
                <w:rPr>
                  <w:spacing w:val="5"/>
                  <w:sz w:val="13"/>
                </w:rPr>
                <w:t> </w:t>
              </w:r>
              <w:r>
                <w:rPr>
                  <w:sz w:val="13"/>
                </w:rPr>
                <w:t>LEASE-AIRPORT</w:t>
              </w:r>
              <w:r>
                <w:rPr>
                  <w:spacing w:val="5"/>
                  <w:sz w:val="13"/>
                </w:rPr>
                <w:t> </w:t>
              </w:r>
              <w:r>
                <w:rPr>
                  <w:spacing w:val="-2"/>
                  <w:sz w:val="13"/>
                </w:rPr>
                <w:t>HANGER</w:t>
              </w:r>
            </w:hyperlink>
          </w:p>
        </w:tc>
        <w:tc>
          <w:tcPr>
            <w:tcW w:w="1473" w:type="dxa"/>
            <w:tcBorders>
              <w:bottom w:val="single" w:sz="6" w:space="0" w:color="000000"/>
            </w:tcBorders>
          </w:tcPr>
          <w:p>
            <w:pPr>
              <w:pStyle w:val="TableParagraph"/>
              <w:spacing w:before="32"/>
              <w:ind w:right="215"/>
              <w:jc w:val="right"/>
              <w:rPr>
                <w:sz w:val="13"/>
              </w:rPr>
            </w:pPr>
            <w:hyperlink r:id="rId123">
              <w:r>
                <w:rPr>
                  <w:spacing w:val="-5"/>
                  <w:sz w:val="13"/>
                </w:rPr>
                <w:t>.00</w:t>
              </w:r>
            </w:hyperlink>
          </w:p>
        </w:tc>
        <w:tc>
          <w:tcPr>
            <w:tcW w:w="1292" w:type="dxa"/>
            <w:tcBorders>
              <w:bottom w:val="single" w:sz="6" w:space="0" w:color="000000"/>
            </w:tcBorders>
          </w:tcPr>
          <w:p>
            <w:pPr>
              <w:pStyle w:val="TableParagraph"/>
              <w:spacing w:before="32"/>
              <w:ind w:right="175"/>
              <w:jc w:val="right"/>
              <w:rPr>
                <w:sz w:val="13"/>
              </w:rPr>
            </w:pPr>
            <w:hyperlink r:id="rId124">
              <w:r>
                <w:rPr>
                  <w:spacing w:val="-5"/>
                  <w:sz w:val="13"/>
                </w:rPr>
                <w:t>.00</w:t>
              </w:r>
            </w:hyperlink>
          </w:p>
        </w:tc>
        <w:tc>
          <w:tcPr>
            <w:tcW w:w="1332" w:type="dxa"/>
            <w:tcBorders>
              <w:bottom w:val="single" w:sz="6" w:space="0" w:color="000000"/>
            </w:tcBorders>
          </w:tcPr>
          <w:p>
            <w:pPr>
              <w:pStyle w:val="TableParagraph"/>
              <w:spacing w:before="32"/>
              <w:ind w:right="175"/>
              <w:jc w:val="right"/>
              <w:rPr>
                <w:sz w:val="13"/>
              </w:rPr>
            </w:pPr>
            <w:hyperlink r:id="rId125">
              <w:r>
                <w:rPr>
                  <w:spacing w:val="-5"/>
                  <w:sz w:val="13"/>
                </w:rPr>
                <w:t>.00</w:t>
              </w:r>
            </w:hyperlink>
          </w:p>
        </w:tc>
        <w:tc>
          <w:tcPr>
            <w:tcW w:w="1191" w:type="dxa"/>
            <w:tcBorders>
              <w:bottom w:val="single" w:sz="6" w:space="0" w:color="000000"/>
            </w:tcBorders>
          </w:tcPr>
          <w:p>
            <w:pPr>
              <w:pStyle w:val="TableParagraph"/>
              <w:spacing w:before="32"/>
              <w:ind w:right="33"/>
              <w:jc w:val="right"/>
              <w:rPr>
                <w:sz w:val="13"/>
              </w:rPr>
            </w:pPr>
            <w:hyperlink r:id="rId126">
              <w:r>
                <w:rPr>
                  <w:spacing w:val="-5"/>
                  <w:sz w:val="13"/>
                </w:rPr>
                <w:t>.00</w:t>
              </w:r>
            </w:hyperlink>
          </w:p>
        </w:tc>
      </w:tr>
      <w:tr>
        <w:trPr>
          <w:trHeight w:val="379" w:hRule="atLeast"/>
        </w:trPr>
        <w:tc>
          <w:tcPr>
            <w:tcW w:w="3678" w:type="dxa"/>
            <w:gridSpan w:val="2"/>
          </w:tcPr>
          <w:p>
            <w:pPr>
              <w:pStyle w:val="TableParagraph"/>
              <w:spacing w:before="60"/>
              <w:rPr>
                <w:sz w:val="13"/>
              </w:rPr>
            </w:pPr>
          </w:p>
          <w:p>
            <w:pPr>
              <w:pStyle w:val="TableParagraph"/>
              <w:ind w:left="256"/>
              <w:rPr>
                <w:sz w:val="13"/>
              </w:rPr>
            </w:pPr>
            <w:r>
              <w:rPr>
                <w:sz w:val="13"/>
              </w:rPr>
              <w:t>Total</w:t>
            </w:r>
            <w:r>
              <w:rPr>
                <w:spacing w:val="4"/>
                <w:sz w:val="13"/>
              </w:rPr>
              <w:t> </w:t>
            </w:r>
            <w:r>
              <w:rPr>
                <w:sz w:val="13"/>
              </w:rPr>
              <w:t>CHARGES</w:t>
            </w:r>
            <w:r>
              <w:rPr>
                <w:spacing w:val="4"/>
                <w:sz w:val="13"/>
              </w:rPr>
              <w:t> </w:t>
            </w:r>
            <w:r>
              <w:rPr>
                <w:sz w:val="13"/>
              </w:rPr>
              <w:t>FOR</w:t>
            </w:r>
            <w:r>
              <w:rPr>
                <w:spacing w:val="4"/>
                <w:sz w:val="13"/>
              </w:rPr>
              <w:t> </w:t>
            </w:r>
            <w:r>
              <w:rPr>
                <w:spacing w:val="-2"/>
                <w:sz w:val="13"/>
              </w:rPr>
              <w:t>SERVICES:</w:t>
            </w:r>
          </w:p>
        </w:tc>
        <w:tc>
          <w:tcPr>
            <w:tcW w:w="1473" w:type="dxa"/>
            <w:tcBorders>
              <w:top w:val="single" w:sz="6" w:space="0" w:color="000000"/>
              <w:bottom w:val="single" w:sz="6" w:space="0" w:color="000000"/>
            </w:tcBorders>
          </w:tcPr>
          <w:p>
            <w:pPr>
              <w:pStyle w:val="TableParagraph"/>
              <w:spacing w:before="60"/>
              <w:rPr>
                <w:sz w:val="13"/>
              </w:rPr>
            </w:pPr>
          </w:p>
          <w:p>
            <w:pPr>
              <w:pStyle w:val="TableParagraph"/>
              <w:ind w:right="215"/>
              <w:jc w:val="right"/>
              <w:rPr>
                <w:sz w:val="13"/>
              </w:rPr>
            </w:pPr>
            <w:r>
              <w:rPr>
                <w:spacing w:val="-5"/>
                <w:sz w:val="13"/>
              </w:rPr>
              <w:t>.00</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5"/>
                <w:sz w:val="13"/>
              </w:rPr>
              <w:t>.00</w:t>
            </w:r>
          </w:p>
        </w:tc>
        <w:tc>
          <w:tcPr>
            <w:tcW w:w="133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5"/>
                <w:sz w:val="13"/>
              </w:rPr>
              <w:t>.00</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3"/>
              <w:jc w:val="right"/>
              <w:rPr>
                <w:sz w:val="13"/>
              </w:rPr>
            </w:pPr>
            <w:r>
              <w:rPr>
                <w:spacing w:val="-5"/>
                <w:sz w:val="13"/>
              </w:rPr>
              <w:t>.00</w:t>
            </w:r>
          </w:p>
        </w:tc>
      </w:tr>
      <w:tr>
        <w:trPr>
          <w:trHeight w:val="394" w:hRule="atLeast"/>
        </w:trPr>
        <w:tc>
          <w:tcPr>
            <w:tcW w:w="3678" w:type="dxa"/>
            <w:gridSpan w:val="2"/>
          </w:tcPr>
          <w:p>
            <w:pPr>
              <w:pStyle w:val="TableParagraph"/>
              <w:spacing w:before="60"/>
              <w:rPr>
                <w:sz w:val="13"/>
              </w:rPr>
            </w:pPr>
          </w:p>
          <w:p>
            <w:pPr>
              <w:pStyle w:val="TableParagraph"/>
              <w:rPr>
                <w:b/>
                <w:sz w:val="13"/>
              </w:rPr>
            </w:pPr>
            <w:r>
              <w:rPr>
                <w:b/>
                <w:spacing w:val="-2"/>
                <w:sz w:val="13"/>
              </w:rPr>
              <w:t>MISCELLANEOUS</w:t>
            </w:r>
          </w:p>
        </w:tc>
        <w:tc>
          <w:tcPr>
            <w:tcW w:w="1473" w:type="dxa"/>
            <w:tcBorders>
              <w:top w:val="single" w:sz="6" w:space="0" w:color="000000"/>
            </w:tcBorders>
          </w:tcPr>
          <w:p>
            <w:pPr>
              <w:pStyle w:val="TableParagraph"/>
              <w:rPr>
                <w:rFonts w:ascii="Times New Roman"/>
                <w:sz w:val="12"/>
              </w:rPr>
            </w:pPr>
          </w:p>
        </w:tc>
        <w:tc>
          <w:tcPr>
            <w:tcW w:w="1292" w:type="dxa"/>
            <w:tcBorders>
              <w:top w:val="single" w:sz="6" w:space="0" w:color="000000"/>
            </w:tcBorders>
          </w:tcPr>
          <w:p>
            <w:pPr>
              <w:pStyle w:val="TableParagraph"/>
              <w:rPr>
                <w:rFonts w:ascii="Times New Roman"/>
                <w:sz w:val="12"/>
              </w:rPr>
            </w:pPr>
          </w:p>
        </w:tc>
        <w:tc>
          <w:tcPr>
            <w:tcW w:w="1332" w:type="dxa"/>
            <w:tcBorders>
              <w:top w:val="single" w:sz="6" w:space="0" w:color="000000"/>
            </w:tcBorders>
          </w:tcPr>
          <w:p>
            <w:pPr>
              <w:pStyle w:val="TableParagraph"/>
              <w:rPr>
                <w:rFonts w:ascii="Times New Roman"/>
                <w:sz w:val="12"/>
              </w:rPr>
            </w:pPr>
          </w:p>
        </w:tc>
        <w:tc>
          <w:tcPr>
            <w:tcW w:w="1191" w:type="dxa"/>
            <w:tcBorders>
              <w:top w:val="single" w:sz="6" w:space="0" w:color="000000"/>
            </w:tcBorders>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15-36-</w:t>
              </w:r>
              <w:r>
                <w:rPr>
                  <w:spacing w:val="-5"/>
                  <w:sz w:val="13"/>
                </w:rPr>
                <w:t>15</w:t>
              </w:r>
            </w:hyperlink>
          </w:p>
        </w:tc>
        <w:tc>
          <w:tcPr>
            <w:tcW w:w="2600" w:type="dxa"/>
          </w:tcPr>
          <w:p>
            <w:pPr>
              <w:pStyle w:val="TableParagraph"/>
              <w:spacing w:before="32"/>
              <w:ind w:left="20"/>
              <w:rPr>
                <w:sz w:val="13"/>
              </w:rPr>
            </w:pPr>
            <w:hyperlink r:id="rId122">
              <w:r>
                <w:rPr>
                  <w:sz w:val="13"/>
                </w:rPr>
                <w:t>INTEREST</w:t>
              </w:r>
              <w:r>
                <w:rPr>
                  <w:spacing w:val="3"/>
                  <w:sz w:val="13"/>
                </w:rPr>
                <w:t> </w:t>
              </w:r>
              <w:r>
                <w:rPr>
                  <w:sz w:val="13"/>
                </w:rPr>
                <w:t>EARNED</w:t>
              </w:r>
              <w:r>
                <w:rPr>
                  <w:spacing w:val="4"/>
                  <w:sz w:val="13"/>
                </w:rPr>
                <w:t> </w:t>
              </w:r>
              <w:r>
                <w:rPr>
                  <w:sz w:val="13"/>
                </w:rPr>
                <w:t>-</w:t>
              </w:r>
              <w:r>
                <w:rPr>
                  <w:spacing w:val="4"/>
                  <w:sz w:val="13"/>
                </w:rPr>
                <w:t> </w:t>
              </w:r>
              <w:r>
                <w:rPr>
                  <w:sz w:val="13"/>
                </w:rPr>
                <w:t>KCR</w:t>
              </w:r>
              <w:r>
                <w:rPr>
                  <w:spacing w:val="4"/>
                  <w:sz w:val="13"/>
                </w:rPr>
                <w:t> </w:t>
              </w:r>
              <w:r>
                <w:rPr>
                  <w:spacing w:val="-2"/>
                  <w:sz w:val="13"/>
                </w:rPr>
                <w:t>GUARANTY</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78" w:type="dxa"/>
          </w:tcPr>
          <w:p>
            <w:pPr>
              <w:pStyle w:val="TableParagraph"/>
              <w:spacing w:before="32"/>
              <w:rPr>
                <w:sz w:val="13"/>
              </w:rPr>
            </w:pPr>
            <w:hyperlink r:id="rId122">
              <w:r>
                <w:rPr>
                  <w:sz w:val="13"/>
                </w:rPr>
                <w:t>15-36-</w:t>
              </w:r>
              <w:r>
                <w:rPr>
                  <w:spacing w:val="-5"/>
                  <w:sz w:val="13"/>
                </w:rPr>
                <w:t>21</w:t>
              </w:r>
            </w:hyperlink>
          </w:p>
        </w:tc>
        <w:tc>
          <w:tcPr>
            <w:tcW w:w="2600" w:type="dxa"/>
          </w:tcPr>
          <w:p>
            <w:pPr>
              <w:pStyle w:val="TableParagraph"/>
              <w:spacing w:before="32"/>
              <w:ind w:left="20"/>
              <w:rPr>
                <w:sz w:val="13"/>
              </w:rPr>
            </w:pPr>
            <w:hyperlink r:id="rId122">
              <w:r>
                <w:rPr>
                  <w:sz w:val="13"/>
                </w:rPr>
                <w:t>TRAN</w:t>
              </w:r>
              <w:r>
                <w:rPr>
                  <w:spacing w:val="4"/>
                  <w:sz w:val="13"/>
                </w:rPr>
                <w:t> </w:t>
              </w:r>
              <w:r>
                <w:rPr>
                  <w:sz w:val="13"/>
                </w:rPr>
                <w:t>FROM</w:t>
              </w:r>
              <w:r>
                <w:rPr>
                  <w:spacing w:val="4"/>
                  <w:sz w:val="13"/>
                </w:rPr>
                <w:t> </w:t>
              </w:r>
              <w:r>
                <w:rPr>
                  <w:sz w:val="13"/>
                </w:rPr>
                <w:t>GF-TEA21</w:t>
              </w:r>
              <w:r>
                <w:rPr>
                  <w:spacing w:val="4"/>
                  <w:sz w:val="13"/>
                </w:rPr>
                <w:t> </w:t>
              </w:r>
              <w:r>
                <w:rPr>
                  <w:sz w:val="13"/>
                </w:rPr>
                <w:t>LOAN</w:t>
              </w:r>
              <w:r>
                <w:rPr>
                  <w:spacing w:val="5"/>
                  <w:sz w:val="13"/>
                </w:rPr>
                <w:t> </w:t>
              </w:r>
              <w:r>
                <w:rPr>
                  <w:spacing w:val="-5"/>
                  <w:sz w:val="13"/>
                </w:rPr>
                <w:t>PMT</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78" w:type="dxa"/>
          </w:tcPr>
          <w:p>
            <w:pPr>
              <w:pStyle w:val="TableParagraph"/>
              <w:spacing w:before="32"/>
              <w:rPr>
                <w:sz w:val="13"/>
              </w:rPr>
            </w:pPr>
            <w:hyperlink r:id="rId122">
              <w:r>
                <w:rPr>
                  <w:sz w:val="13"/>
                </w:rPr>
                <w:t>15-36-</w:t>
              </w:r>
              <w:r>
                <w:rPr>
                  <w:spacing w:val="-5"/>
                  <w:sz w:val="13"/>
                </w:rPr>
                <w:t>30</w:t>
              </w:r>
            </w:hyperlink>
          </w:p>
        </w:tc>
        <w:tc>
          <w:tcPr>
            <w:tcW w:w="2600" w:type="dxa"/>
          </w:tcPr>
          <w:p>
            <w:pPr>
              <w:pStyle w:val="TableParagraph"/>
              <w:spacing w:before="32"/>
              <w:ind w:left="20"/>
              <w:rPr>
                <w:sz w:val="13"/>
              </w:rPr>
            </w:pPr>
            <w:hyperlink r:id="rId122">
              <w:r>
                <w:rPr>
                  <w:sz w:val="13"/>
                </w:rPr>
                <w:t>TRANSFER</w:t>
              </w:r>
              <w:r>
                <w:rPr>
                  <w:spacing w:val="3"/>
                  <w:sz w:val="13"/>
                </w:rPr>
                <w:t> </w:t>
              </w:r>
              <w:r>
                <w:rPr>
                  <w:sz w:val="13"/>
                </w:rPr>
                <w:t>FROM</w:t>
              </w:r>
              <w:r>
                <w:rPr>
                  <w:spacing w:val="3"/>
                  <w:sz w:val="13"/>
                </w:rPr>
                <w:t> </w:t>
              </w:r>
              <w:r>
                <w:rPr>
                  <w:sz w:val="13"/>
                </w:rPr>
                <w:t>G.F</w:t>
              </w:r>
              <w:r>
                <w:rPr>
                  <w:spacing w:val="3"/>
                  <w:sz w:val="13"/>
                </w:rPr>
                <w:t> </w:t>
              </w:r>
              <w:r>
                <w:rPr>
                  <w:sz w:val="13"/>
                </w:rPr>
                <w:t>-</w:t>
              </w:r>
              <w:r>
                <w:rPr>
                  <w:spacing w:val="4"/>
                  <w:sz w:val="13"/>
                </w:rPr>
                <w:t> </w:t>
              </w:r>
              <w:r>
                <w:rPr>
                  <w:sz w:val="13"/>
                </w:rPr>
                <w:t>FIRE</w:t>
              </w:r>
              <w:r>
                <w:rPr>
                  <w:spacing w:val="3"/>
                  <w:sz w:val="13"/>
                </w:rPr>
                <w:t> </w:t>
              </w:r>
              <w:r>
                <w:rPr>
                  <w:spacing w:val="-2"/>
                  <w:sz w:val="13"/>
                </w:rPr>
                <w:t>TRUCK</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78" w:type="dxa"/>
          </w:tcPr>
          <w:p>
            <w:pPr>
              <w:pStyle w:val="TableParagraph"/>
              <w:spacing w:before="32"/>
              <w:rPr>
                <w:sz w:val="13"/>
              </w:rPr>
            </w:pPr>
            <w:hyperlink r:id="rId122">
              <w:r>
                <w:rPr>
                  <w:sz w:val="13"/>
                </w:rPr>
                <w:t>15-36-</w:t>
              </w:r>
              <w:r>
                <w:rPr>
                  <w:spacing w:val="-5"/>
                  <w:sz w:val="13"/>
                </w:rPr>
                <w:t>33</w:t>
              </w:r>
            </w:hyperlink>
          </w:p>
        </w:tc>
        <w:tc>
          <w:tcPr>
            <w:tcW w:w="2600" w:type="dxa"/>
          </w:tcPr>
          <w:p>
            <w:pPr>
              <w:pStyle w:val="TableParagraph"/>
              <w:spacing w:before="32"/>
              <w:ind w:left="20"/>
              <w:rPr>
                <w:sz w:val="13"/>
              </w:rPr>
            </w:pPr>
            <w:hyperlink r:id="rId122">
              <w:r>
                <w:rPr>
                  <w:sz w:val="13"/>
                </w:rPr>
                <w:t>TRANSFER</w:t>
              </w:r>
              <w:r>
                <w:rPr>
                  <w:spacing w:val="3"/>
                  <w:sz w:val="13"/>
                </w:rPr>
                <w:t> </w:t>
              </w:r>
              <w:r>
                <w:rPr>
                  <w:sz w:val="13"/>
                </w:rPr>
                <w:t>FROM</w:t>
              </w:r>
              <w:r>
                <w:rPr>
                  <w:spacing w:val="4"/>
                  <w:sz w:val="13"/>
                </w:rPr>
                <w:t> </w:t>
              </w:r>
              <w:r>
                <w:rPr>
                  <w:sz w:val="13"/>
                </w:rPr>
                <w:t>REC</w:t>
              </w:r>
              <w:r>
                <w:rPr>
                  <w:spacing w:val="3"/>
                  <w:sz w:val="13"/>
                </w:rPr>
                <w:t> </w:t>
              </w:r>
              <w:r>
                <w:rPr>
                  <w:sz w:val="13"/>
                </w:rPr>
                <w:t>-</w:t>
              </w:r>
              <w:r>
                <w:rPr>
                  <w:spacing w:val="4"/>
                  <w:sz w:val="13"/>
                </w:rPr>
                <w:t> </w:t>
              </w:r>
              <w:r>
                <w:rPr>
                  <w:sz w:val="13"/>
                </w:rPr>
                <w:t>SWIM</w:t>
              </w:r>
              <w:r>
                <w:rPr>
                  <w:spacing w:val="3"/>
                  <w:sz w:val="13"/>
                </w:rPr>
                <w:t> </w:t>
              </w:r>
              <w:r>
                <w:rPr>
                  <w:spacing w:val="-4"/>
                  <w:sz w:val="13"/>
                </w:rPr>
                <w:t>POOL</w:t>
              </w:r>
            </w:hyperlink>
          </w:p>
        </w:tc>
        <w:tc>
          <w:tcPr>
            <w:tcW w:w="1473" w:type="dxa"/>
          </w:tcPr>
          <w:p>
            <w:pPr>
              <w:pStyle w:val="TableParagraph"/>
              <w:spacing w:before="32"/>
              <w:ind w:right="215"/>
              <w:jc w:val="right"/>
              <w:rPr>
                <w:sz w:val="13"/>
              </w:rPr>
            </w:pPr>
            <w:hyperlink r:id="rId123">
              <w:r>
                <w:rPr>
                  <w:spacing w:val="-2"/>
                  <w:sz w:val="13"/>
                </w:rPr>
                <w:t>80,000.00</w:t>
              </w:r>
            </w:hyperlink>
          </w:p>
        </w:tc>
        <w:tc>
          <w:tcPr>
            <w:tcW w:w="1292" w:type="dxa"/>
          </w:tcPr>
          <w:p>
            <w:pPr>
              <w:pStyle w:val="TableParagraph"/>
              <w:spacing w:before="32"/>
              <w:ind w:right="175"/>
              <w:jc w:val="right"/>
              <w:rPr>
                <w:sz w:val="13"/>
              </w:rPr>
            </w:pPr>
            <w:hyperlink r:id="rId124">
              <w:r>
                <w:rPr>
                  <w:spacing w:val="-2"/>
                  <w:sz w:val="13"/>
                </w:rPr>
                <w:t>80,000.00</w:t>
              </w:r>
            </w:hyperlink>
          </w:p>
        </w:tc>
        <w:tc>
          <w:tcPr>
            <w:tcW w:w="1332" w:type="dxa"/>
          </w:tcPr>
          <w:p>
            <w:pPr>
              <w:pStyle w:val="TableParagraph"/>
              <w:spacing w:before="32"/>
              <w:ind w:right="175"/>
              <w:jc w:val="right"/>
              <w:rPr>
                <w:sz w:val="13"/>
              </w:rPr>
            </w:pPr>
            <w:hyperlink r:id="rId125">
              <w:r>
                <w:rPr>
                  <w:spacing w:val="-2"/>
                  <w:sz w:val="13"/>
                </w:rPr>
                <w:t>122,000.00</w:t>
              </w:r>
            </w:hyperlink>
          </w:p>
        </w:tc>
        <w:tc>
          <w:tcPr>
            <w:tcW w:w="1191" w:type="dxa"/>
          </w:tcPr>
          <w:p>
            <w:pPr>
              <w:pStyle w:val="TableParagraph"/>
              <w:spacing w:before="32"/>
              <w:ind w:right="33"/>
              <w:jc w:val="right"/>
              <w:rPr>
                <w:sz w:val="13"/>
              </w:rPr>
            </w:pPr>
            <w:hyperlink r:id="rId126">
              <w:r>
                <w:rPr>
                  <w:spacing w:val="-2"/>
                  <w:sz w:val="13"/>
                </w:rPr>
                <w:t>122,000.00</w:t>
              </w:r>
            </w:hyperlink>
          </w:p>
        </w:tc>
      </w:tr>
      <w:tr>
        <w:trPr>
          <w:trHeight w:val="216" w:hRule="atLeast"/>
        </w:trPr>
        <w:tc>
          <w:tcPr>
            <w:tcW w:w="1078" w:type="dxa"/>
          </w:tcPr>
          <w:p>
            <w:pPr>
              <w:pStyle w:val="TableParagraph"/>
              <w:spacing w:before="32"/>
              <w:rPr>
                <w:sz w:val="13"/>
              </w:rPr>
            </w:pPr>
            <w:hyperlink r:id="rId122">
              <w:r>
                <w:rPr>
                  <w:sz w:val="13"/>
                </w:rPr>
                <w:t>15-36-</w:t>
              </w:r>
              <w:r>
                <w:rPr>
                  <w:spacing w:val="-5"/>
                  <w:sz w:val="13"/>
                </w:rPr>
                <w:t>34</w:t>
              </w:r>
            </w:hyperlink>
          </w:p>
        </w:tc>
        <w:tc>
          <w:tcPr>
            <w:tcW w:w="2600" w:type="dxa"/>
          </w:tcPr>
          <w:p>
            <w:pPr>
              <w:pStyle w:val="TableParagraph"/>
              <w:spacing w:before="32"/>
              <w:ind w:left="20"/>
              <w:rPr>
                <w:sz w:val="13"/>
              </w:rPr>
            </w:pPr>
            <w:hyperlink r:id="rId122">
              <w:r>
                <w:rPr>
                  <w:sz w:val="13"/>
                </w:rPr>
                <w:t>TRANSFER</w:t>
              </w:r>
              <w:r>
                <w:rPr>
                  <w:spacing w:val="3"/>
                  <w:sz w:val="13"/>
                </w:rPr>
                <w:t> </w:t>
              </w:r>
              <w:r>
                <w:rPr>
                  <w:sz w:val="13"/>
                </w:rPr>
                <w:t>FROM</w:t>
              </w:r>
              <w:r>
                <w:rPr>
                  <w:spacing w:val="3"/>
                  <w:sz w:val="13"/>
                </w:rPr>
                <w:t> </w:t>
              </w:r>
              <w:r>
                <w:rPr>
                  <w:sz w:val="13"/>
                </w:rPr>
                <w:t>IMP.</w:t>
              </w:r>
              <w:r>
                <w:rPr>
                  <w:spacing w:val="4"/>
                  <w:sz w:val="13"/>
                </w:rPr>
                <w:t> </w:t>
              </w:r>
              <w:r>
                <w:rPr>
                  <w:sz w:val="13"/>
                </w:rPr>
                <w:t>FEES</w:t>
              </w:r>
              <w:r>
                <w:rPr>
                  <w:spacing w:val="3"/>
                  <w:sz w:val="13"/>
                </w:rPr>
                <w:t> </w:t>
              </w:r>
              <w:r>
                <w:rPr>
                  <w:sz w:val="13"/>
                </w:rPr>
                <w:t>-</w:t>
              </w:r>
              <w:r>
                <w:rPr>
                  <w:spacing w:val="4"/>
                  <w:sz w:val="13"/>
                </w:rPr>
                <w:t> </w:t>
              </w:r>
              <w:r>
                <w:rPr>
                  <w:spacing w:val="-5"/>
                  <w:sz w:val="13"/>
                </w:rPr>
                <w:t>REC</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78" w:type="dxa"/>
          </w:tcPr>
          <w:p>
            <w:pPr>
              <w:pStyle w:val="TableParagraph"/>
              <w:spacing w:before="32"/>
              <w:rPr>
                <w:sz w:val="13"/>
              </w:rPr>
            </w:pPr>
            <w:hyperlink r:id="rId122">
              <w:r>
                <w:rPr>
                  <w:sz w:val="13"/>
                </w:rPr>
                <w:t>15-36-</w:t>
              </w:r>
              <w:r>
                <w:rPr>
                  <w:spacing w:val="-5"/>
                  <w:sz w:val="13"/>
                </w:rPr>
                <w:t>35</w:t>
              </w:r>
            </w:hyperlink>
          </w:p>
        </w:tc>
        <w:tc>
          <w:tcPr>
            <w:tcW w:w="2600" w:type="dxa"/>
          </w:tcPr>
          <w:p>
            <w:pPr>
              <w:pStyle w:val="TableParagraph"/>
              <w:spacing w:before="32"/>
              <w:ind w:left="20"/>
              <w:rPr>
                <w:sz w:val="13"/>
              </w:rPr>
            </w:pPr>
            <w:hyperlink r:id="rId122">
              <w:r>
                <w:rPr>
                  <w:sz w:val="13"/>
                </w:rPr>
                <w:t>TRANS</w:t>
              </w:r>
              <w:r>
                <w:rPr>
                  <w:spacing w:val="2"/>
                  <w:sz w:val="13"/>
                </w:rPr>
                <w:t> </w:t>
              </w:r>
              <w:r>
                <w:rPr>
                  <w:sz w:val="13"/>
                </w:rPr>
                <w:t>FROM</w:t>
              </w:r>
              <w:r>
                <w:rPr>
                  <w:spacing w:val="3"/>
                  <w:sz w:val="13"/>
                </w:rPr>
                <w:t> </w:t>
              </w:r>
              <w:r>
                <w:rPr>
                  <w:sz w:val="13"/>
                </w:rPr>
                <w:t>G.F.</w:t>
              </w:r>
              <w:r>
                <w:rPr>
                  <w:spacing w:val="3"/>
                  <w:sz w:val="13"/>
                </w:rPr>
                <w:t> </w:t>
              </w:r>
              <w:r>
                <w:rPr>
                  <w:sz w:val="13"/>
                </w:rPr>
                <w:t>-</w:t>
              </w:r>
              <w:r>
                <w:rPr>
                  <w:spacing w:val="2"/>
                  <w:sz w:val="13"/>
                </w:rPr>
                <w:t> </w:t>
              </w:r>
              <w:r>
                <w:rPr>
                  <w:sz w:val="13"/>
                </w:rPr>
                <w:t>P.U.</w:t>
              </w:r>
              <w:r>
                <w:rPr>
                  <w:spacing w:val="3"/>
                  <w:sz w:val="13"/>
                </w:rPr>
                <w:t> </w:t>
              </w:r>
              <w:r>
                <w:rPr>
                  <w:spacing w:val="-2"/>
                  <w:sz w:val="13"/>
                </w:rPr>
                <w:t>BLDG.</w:t>
              </w:r>
            </w:hyperlink>
          </w:p>
        </w:tc>
        <w:tc>
          <w:tcPr>
            <w:tcW w:w="1473" w:type="dxa"/>
          </w:tcPr>
          <w:p>
            <w:pPr>
              <w:pStyle w:val="TableParagraph"/>
              <w:spacing w:before="32"/>
              <w:ind w:right="215"/>
              <w:jc w:val="right"/>
              <w:rPr>
                <w:sz w:val="13"/>
              </w:rPr>
            </w:pPr>
            <w:hyperlink r:id="rId123">
              <w:r>
                <w:rPr>
                  <w:spacing w:val="-2"/>
                  <w:sz w:val="13"/>
                </w:rPr>
                <w:t>170,000.00</w:t>
              </w:r>
            </w:hyperlink>
          </w:p>
        </w:tc>
        <w:tc>
          <w:tcPr>
            <w:tcW w:w="1292" w:type="dxa"/>
          </w:tcPr>
          <w:p>
            <w:pPr>
              <w:pStyle w:val="TableParagraph"/>
              <w:spacing w:before="32"/>
              <w:ind w:right="175"/>
              <w:jc w:val="right"/>
              <w:rPr>
                <w:sz w:val="13"/>
              </w:rPr>
            </w:pPr>
            <w:hyperlink r:id="rId124">
              <w:r>
                <w:rPr>
                  <w:spacing w:val="-2"/>
                  <w:sz w:val="13"/>
                </w:rPr>
                <w:t>170,000.00</w:t>
              </w:r>
            </w:hyperlink>
          </w:p>
        </w:tc>
        <w:tc>
          <w:tcPr>
            <w:tcW w:w="1332" w:type="dxa"/>
          </w:tcPr>
          <w:p>
            <w:pPr>
              <w:pStyle w:val="TableParagraph"/>
              <w:spacing w:before="32"/>
              <w:ind w:right="175"/>
              <w:jc w:val="right"/>
              <w:rPr>
                <w:sz w:val="13"/>
              </w:rPr>
            </w:pPr>
            <w:hyperlink r:id="rId125">
              <w:r>
                <w:rPr>
                  <w:spacing w:val="-2"/>
                  <w:sz w:val="13"/>
                </w:rPr>
                <w:t>130,000.00</w:t>
              </w:r>
            </w:hyperlink>
          </w:p>
        </w:tc>
        <w:tc>
          <w:tcPr>
            <w:tcW w:w="1191" w:type="dxa"/>
          </w:tcPr>
          <w:p>
            <w:pPr>
              <w:pStyle w:val="TableParagraph"/>
              <w:spacing w:before="32"/>
              <w:ind w:right="33"/>
              <w:jc w:val="right"/>
              <w:rPr>
                <w:sz w:val="13"/>
              </w:rPr>
            </w:pPr>
            <w:hyperlink r:id="rId126">
              <w:r>
                <w:rPr>
                  <w:spacing w:val="-2"/>
                  <w:sz w:val="13"/>
                </w:rPr>
                <w:t>130,000.00</w:t>
              </w:r>
            </w:hyperlink>
          </w:p>
        </w:tc>
      </w:tr>
      <w:tr>
        <w:trPr>
          <w:trHeight w:val="216" w:hRule="atLeast"/>
        </w:trPr>
        <w:tc>
          <w:tcPr>
            <w:tcW w:w="1078" w:type="dxa"/>
          </w:tcPr>
          <w:p>
            <w:pPr>
              <w:pStyle w:val="TableParagraph"/>
              <w:spacing w:before="32"/>
              <w:rPr>
                <w:sz w:val="13"/>
              </w:rPr>
            </w:pPr>
            <w:hyperlink r:id="rId122">
              <w:r>
                <w:rPr>
                  <w:sz w:val="13"/>
                </w:rPr>
                <w:t>15-36-</w:t>
              </w:r>
              <w:r>
                <w:rPr>
                  <w:spacing w:val="-5"/>
                  <w:sz w:val="13"/>
                </w:rPr>
                <w:t>36</w:t>
              </w:r>
            </w:hyperlink>
          </w:p>
        </w:tc>
        <w:tc>
          <w:tcPr>
            <w:tcW w:w="2600" w:type="dxa"/>
          </w:tcPr>
          <w:p>
            <w:pPr>
              <w:pStyle w:val="TableParagraph"/>
              <w:spacing w:before="32"/>
              <w:ind w:left="20"/>
              <w:rPr>
                <w:sz w:val="13"/>
              </w:rPr>
            </w:pPr>
            <w:hyperlink r:id="rId122">
              <w:r>
                <w:rPr>
                  <w:sz w:val="13"/>
                </w:rPr>
                <w:t>TRANS.</w:t>
              </w:r>
              <w:r>
                <w:rPr>
                  <w:spacing w:val="2"/>
                  <w:sz w:val="13"/>
                </w:rPr>
                <w:t> </w:t>
              </w:r>
              <w:r>
                <w:rPr>
                  <w:sz w:val="13"/>
                </w:rPr>
                <w:t>FROM</w:t>
              </w:r>
              <w:r>
                <w:rPr>
                  <w:spacing w:val="3"/>
                  <w:sz w:val="13"/>
                </w:rPr>
                <w:t> </w:t>
              </w:r>
              <w:r>
                <w:rPr>
                  <w:sz w:val="13"/>
                </w:rPr>
                <w:t>W&amp;S</w:t>
              </w:r>
              <w:r>
                <w:rPr>
                  <w:spacing w:val="3"/>
                  <w:sz w:val="13"/>
                </w:rPr>
                <w:t> </w:t>
              </w:r>
              <w:r>
                <w:rPr>
                  <w:sz w:val="13"/>
                </w:rPr>
                <w:t>-</w:t>
              </w:r>
              <w:r>
                <w:rPr>
                  <w:spacing w:val="3"/>
                  <w:sz w:val="13"/>
                </w:rPr>
                <w:t> </w:t>
              </w:r>
              <w:r>
                <w:rPr>
                  <w:sz w:val="13"/>
                </w:rPr>
                <w:t>P.U.</w:t>
              </w:r>
              <w:r>
                <w:rPr>
                  <w:spacing w:val="3"/>
                  <w:sz w:val="13"/>
                </w:rPr>
                <w:t> </w:t>
              </w:r>
              <w:r>
                <w:rPr>
                  <w:spacing w:val="-2"/>
                  <w:sz w:val="13"/>
                </w:rPr>
                <w:t>BLDG.</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78" w:type="dxa"/>
          </w:tcPr>
          <w:p>
            <w:pPr>
              <w:pStyle w:val="TableParagraph"/>
              <w:spacing w:before="32"/>
              <w:rPr>
                <w:sz w:val="13"/>
              </w:rPr>
            </w:pPr>
            <w:hyperlink r:id="rId122">
              <w:r>
                <w:rPr>
                  <w:sz w:val="13"/>
                </w:rPr>
                <w:t>15-36-</w:t>
              </w:r>
              <w:r>
                <w:rPr>
                  <w:spacing w:val="-5"/>
                  <w:sz w:val="13"/>
                </w:rPr>
                <w:t>52</w:t>
              </w:r>
            </w:hyperlink>
          </w:p>
        </w:tc>
        <w:tc>
          <w:tcPr>
            <w:tcW w:w="2600" w:type="dxa"/>
          </w:tcPr>
          <w:p>
            <w:pPr>
              <w:pStyle w:val="TableParagraph"/>
              <w:spacing w:before="32"/>
              <w:ind w:left="20"/>
              <w:rPr>
                <w:sz w:val="13"/>
              </w:rPr>
            </w:pPr>
            <w:hyperlink r:id="rId122">
              <w:r>
                <w:rPr>
                  <w:sz w:val="13"/>
                </w:rPr>
                <w:t>TRAN</w:t>
              </w:r>
              <w:r>
                <w:rPr>
                  <w:spacing w:val="3"/>
                  <w:sz w:val="13"/>
                </w:rPr>
                <w:t> </w:t>
              </w:r>
              <w:r>
                <w:rPr>
                  <w:spacing w:val="-2"/>
                  <w:sz w:val="13"/>
                </w:rPr>
                <w:t>STORMWATER</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78" w:type="dxa"/>
          </w:tcPr>
          <w:p>
            <w:pPr>
              <w:pStyle w:val="TableParagraph"/>
              <w:spacing w:before="32"/>
              <w:rPr>
                <w:sz w:val="13"/>
              </w:rPr>
            </w:pPr>
            <w:hyperlink r:id="rId122">
              <w:r>
                <w:rPr>
                  <w:sz w:val="13"/>
                </w:rPr>
                <w:t>15-36-</w:t>
              </w:r>
              <w:r>
                <w:rPr>
                  <w:spacing w:val="-5"/>
                  <w:sz w:val="13"/>
                </w:rPr>
                <w:t>71</w:t>
              </w:r>
            </w:hyperlink>
          </w:p>
        </w:tc>
        <w:tc>
          <w:tcPr>
            <w:tcW w:w="2600" w:type="dxa"/>
          </w:tcPr>
          <w:p>
            <w:pPr>
              <w:pStyle w:val="TableParagraph"/>
              <w:spacing w:before="32"/>
              <w:ind w:left="20"/>
              <w:rPr>
                <w:sz w:val="13"/>
              </w:rPr>
            </w:pPr>
            <w:hyperlink r:id="rId122">
              <w:r>
                <w:rPr>
                  <w:sz w:val="13"/>
                </w:rPr>
                <w:t>Trans.</w:t>
              </w:r>
              <w:r>
                <w:rPr>
                  <w:spacing w:val="2"/>
                  <w:sz w:val="13"/>
                </w:rPr>
                <w:t> </w:t>
              </w:r>
              <w:r>
                <w:rPr>
                  <w:sz w:val="13"/>
                </w:rPr>
                <w:t>CP</w:t>
              </w:r>
              <w:r>
                <w:rPr>
                  <w:spacing w:val="3"/>
                  <w:sz w:val="13"/>
                </w:rPr>
                <w:t> </w:t>
              </w:r>
              <w:r>
                <w:rPr>
                  <w:sz w:val="13"/>
                </w:rPr>
                <w:t>-</w:t>
              </w:r>
              <w:r>
                <w:rPr>
                  <w:spacing w:val="2"/>
                  <w:sz w:val="13"/>
                </w:rPr>
                <w:t> </w:t>
              </w:r>
              <w:r>
                <w:rPr>
                  <w:sz w:val="13"/>
                </w:rPr>
                <w:t>Kanab</w:t>
              </w:r>
              <w:r>
                <w:rPr>
                  <w:spacing w:val="3"/>
                  <w:sz w:val="13"/>
                </w:rPr>
                <w:t> </w:t>
              </w:r>
              <w:r>
                <w:rPr>
                  <w:sz w:val="13"/>
                </w:rPr>
                <w:t>Creek</w:t>
              </w:r>
              <w:r>
                <w:rPr>
                  <w:spacing w:val="3"/>
                  <w:sz w:val="13"/>
                </w:rPr>
                <w:t> </w:t>
              </w:r>
              <w:r>
                <w:rPr>
                  <w:spacing w:val="-2"/>
                  <w:sz w:val="13"/>
                </w:rPr>
                <w:t>Bridge</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01" w:hRule="atLeast"/>
        </w:trPr>
        <w:tc>
          <w:tcPr>
            <w:tcW w:w="1078" w:type="dxa"/>
          </w:tcPr>
          <w:p>
            <w:pPr>
              <w:pStyle w:val="TableParagraph"/>
              <w:spacing w:before="32"/>
              <w:rPr>
                <w:sz w:val="13"/>
              </w:rPr>
            </w:pPr>
            <w:hyperlink r:id="rId122">
              <w:r>
                <w:rPr>
                  <w:sz w:val="13"/>
                </w:rPr>
                <w:t>15-36-</w:t>
              </w:r>
              <w:r>
                <w:rPr>
                  <w:spacing w:val="-5"/>
                  <w:sz w:val="13"/>
                </w:rPr>
                <w:t>90</w:t>
              </w:r>
            </w:hyperlink>
          </w:p>
        </w:tc>
        <w:tc>
          <w:tcPr>
            <w:tcW w:w="2600" w:type="dxa"/>
          </w:tcPr>
          <w:p>
            <w:pPr>
              <w:pStyle w:val="TableParagraph"/>
              <w:spacing w:before="32"/>
              <w:ind w:left="20"/>
              <w:rPr>
                <w:sz w:val="13"/>
              </w:rPr>
            </w:pPr>
            <w:hyperlink r:id="rId122">
              <w:r>
                <w:rPr>
                  <w:sz w:val="13"/>
                </w:rPr>
                <w:t>DEBT</w:t>
              </w:r>
              <w:r>
                <w:rPr>
                  <w:spacing w:val="3"/>
                  <w:sz w:val="13"/>
                </w:rPr>
                <w:t> </w:t>
              </w:r>
              <w:r>
                <w:rPr>
                  <w:spacing w:val="-2"/>
                  <w:sz w:val="13"/>
                </w:rPr>
                <w:t>PROCEEDS</w:t>
              </w:r>
            </w:hyperlink>
          </w:p>
        </w:tc>
        <w:tc>
          <w:tcPr>
            <w:tcW w:w="1473" w:type="dxa"/>
            <w:tcBorders>
              <w:bottom w:val="single" w:sz="6" w:space="0" w:color="000000"/>
            </w:tcBorders>
          </w:tcPr>
          <w:p>
            <w:pPr>
              <w:pStyle w:val="TableParagraph"/>
              <w:spacing w:before="32"/>
              <w:ind w:right="215"/>
              <w:jc w:val="right"/>
              <w:rPr>
                <w:sz w:val="13"/>
              </w:rPr>
            </w:pPr>
            <w:hyperlink r:id="rId123">
              <w:r>
                <w:rPr>
                  <w:spacing w:val="-5"/>
                  <w:sz w:val="13"/>
                </w:rPr>
                <w:t>.00</w:t>
              </w:r>
            </w:hyperlink>
          </w:p>
        </w:tc>
        <w:tc>
          <w:tcPr>
            <w:tcW w:w="1292" w:type="dxa"/>
            <w:tcBorders>
              <w:bottom w:val="single" w:sz="6" w:space="0" w:color="000000"/>
            </w:tcBorders>
          </w:tcPr>
          <w:p>
            <w:pPr>
              <w:pStyle w:val="TableParagraph"/>
              <w:spacing w:before="32"/>
              <w:ind w:right="175"/>
              <w:jc w:val="right"/>
              <w:rPr>
                <w:sz w:val="13"/>
              </w:rPr>
            </w:pPr>
            <w:hyperlink r:id="rId124">
              <w:r>
                <w:rPr>
                  <w:spacing w:val="-5"/>
                  <w:sz w:val="13"/>
                </w:rPr>
                <w:t>.00</w:t>
              </w:r>
            </w:hyperlink>
          </w:p>
        </w:tc>
        <w:tc>
          <w:tcPr>
            <w:tcW w:w="1332" w:type="dxa"/>
            <w:tcBorders>
              <w:bottom w:val="single" w:sz="6" w:space="0" w:color="000000"/>
            </w:tcBorders>
          </w:tcPr>
          <w:p>
            <w:pPr>
              <w:pStyle w:val="TableParagraph"/>
              <w:spacing w:before="32"/>
              <w:ind w:right="175"/>
              <w:jc w:val="right"/>
              <w:rPr>
                <w:sz w:val="13"/>
              </w:rPr>
            </w:pPr>
            <w:hyperlink r:id="rId125">
              <w:r>
                <w:rPr>
                  <w:spacing w:val="-5"/>
                  <w:sz w:val="13"/>
                </w:rPr>
                <w:t>.00</w:t>
              </w:r>
            </w:hyperlink>
          </w:p>
        </w:tc>
        <w:tc>
          <w:tcPr>
            <w:tcW w:w="1191" w:type="dxa"/>
            <w:tcBorders>
              <w:bottom w:val="single" w:sz="6" w:space="0" w:color="000000"/>
            </w:tcBorders>
          </w:tcPr>
          <w:p>
            <w:pPr>
              <w:pStyle w:val="TableParagraph"/>
              <w:spacing w:before="32"/>
              <w:ind w:right="33"/>
              <w:jc w:val="right"/>
              <w:rPr>
                <w:sz w:val="13"/>
              </w:rPr>
            </w:pPr>
            <w:hyperlink r:id="rId126">
              <w:r>
                <w:rPr>
                  <w:spacing w:val="-5"/>
                  <w:sz w:val="13"/>
                </w:rPr>
                <w:t>.00</w:t>
              </w:r>
            </w:hyperlink>
          </w:p>
        </w:tc>
      </w:tr>
      <w:tr>
        <w:trPr>
          <w:trHeight w:val="379" w:hRule="atLeast"/>
        </w:trPr>
        <w:tc>
          <w:tcPr>
            <w:tcW w:w="3678"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MISCELLANEOUS:</w:t>
            </w:r>
          </w:p>
        </w:tc>
        <w:tc>
          <w:tcPr>
            <w:tcW w:w="1473" w:type="dxa"/>
            <w:tcBorders>
              <w:top w:val="single" w:sz="6" w:space="0" w:color="000000"/>
              <w:bottom w:val="single" w:sz="6" w:space="0" w:color="000000"/>
            </w:tcBorders>
          </w:tcPr>
          <w:p>
            <w:pPr>
              <w:pStyle w:val="TableParagraph"/>
              <w:spacing w:before="60"/>
              <w:rPr>
                <w:sz w:val="13"/>
              </w:rPr>
            </w:pPr>
          </w:p>
          <w:p>
            <w:pPr>
              <w:pStyle w:val="TableParagraph"/>
              <w:ind w:right="215"/>
              <w:jc w:val="right"/>
              <w:rPr>
                <w:sz w:val="13"/>
              </w:rPr>
            </w:pPr>
            <w:r>
              <w:rPr>
                <w:spacing w:val="-2"/>
                <w:sz w:val="13"/>
              </w:rPr>
              <w:t>250,000.00</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2"/>
                <w:sz w:val="13"/>
              </w:rPr>
              <w:t>250,000.00</w:t>
            </w:r>
          </w:p>
        </w:tc>
        <w:tc>
          <w:tcPr>
            <w:tcW w:w="133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2"/>
                <w:sz w:val="13"/>
              </w:rPr>
              <w:t>252,000.00</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3"/>
              <w:jc w:val="right"/>
              <w:rPr>
                <w:sz w:val="13"/>
              </w:rPr>
            </w:pPr>
            <w:r>
              <w:rPr>
                <w:spacing w:val="-2"/>
                <w:sz w:val="13"/>
              </w:rPr>
              <w:t>252,000.00</w:t>
            </w:r>
          </w:p>
        </w:tc>
      </w:tr>
      <w:tr>
        <w:trPr>
          <w:trHeight w:val="394" w:hRule="atLeast"/>
        </w:trPr>
        <w:tc>
          <w:tcPr>
            <w:tcW w:w="3678" w:type="dxa"/>
            <w:gridSpan w:val="2"/>
          </w:tcPr>
          <w:p>
            <w:pPr>
              <w:pStyle w:val="TableParagraph"/>
              <w:spacing w:before="60"/>
              <w:rPr>
                <w:sz w:val="13"/>
              </w:rPr>
            </w:pPr>
          </w:p>
          <w:p>
            <w:pPr>
              <w:pStyle w:val="TableParagraph"/>
              <w:rPr>
                <w:b/>
                <w:sz w:val="13"/>
              </w:rPr>
            </w:pPr>
            <w:r>
              <w:rPr>
                <w:b/>
                <w:sz w:val="13"/>
              </w:rPr>
              <w:t>LEASE</w:t>
            </w:r>
            <w:r>
              <w:rPr>
                <w:b/>
                <w:spacing w:val="5"/>
                <w:sz w:val="13"/>
              </w:rPr>
              <w:t> </w:t>
            </w:r>
            <w:r>
              <w:rPr>
                <w:b/>
                <w:sz w:val="13"/>
              </w:rPr>
              <w:t>PURCHASE</w:t>
            </w:r>
            <w:r>
              <w:rPr>
                <w:b/>
                <w:spacing w:val="6"/>
                <w:sz w:val="13"/>
              </w:rPr>
              <w:t> </w:t>
            </w:r>
            <w:r>
              <w:rPr>
                <w:b/>
                <w:spacing w:val="-2"/>
                <w:sz w:val="13"/>
              </w:rPr>
              <w:t>EXPENSE</w:t>
            </w:r>
          </w:p>
        </w:tc>
        <w:tc>
          <w:tcPr>
            <w:tcW w:w="1473" w:type="dxa"/>
            <w:tcBorders>
              <w:top w:val="single" w:sz="6" w:space="0" w:color="000000"/>
            </w:tcBorders>
          </w:tcPr>
          <w:p>
            <w:pPr>
              <w:pStyle w:val="TableParagraph"/>
              <w:rPr>
                <w:rFonts w:ascii="Times New Roman"/>
                <w:sz w:val="12"/>
              </w:rPr>
            </w:pPr>
          </w:p>
        </w:tc>
        <w:tc>
          <w:tcPr>
            <w:tcW w:w="1292" w:type="dxa"/>
            <w:tcBorders>
              <w:top w:val="single" w:sz="6" w:space="0" w:color="000000"/>
            </w:tcBorders>
          </w:tcPr>
          <w:p>
            <w:pPr>
              <w:pStyle w:val="TableParagraph"/>
              <w:rPr>
                <w:rFonts w:ascii="Times New Roman"/>
                <w:sz w:val="12"/>
              </w:rPr>
            </w:pPr>
          </w:p>
        </w:tc>
        <w:tc>
          <w:tcPr>
            <w:tcW w:w="1332" w:type="dxa"/>
            <w:tcBorders>
              <w:top w:val="single" w:sz="6" w:space="0" w:color="000000"/>
            </w:tcBorders>
          </w:tcPr>
          <w:p>
            <w:pPr>
              <w:pStyle w:val="TableParagraph"/>
              <w:rPr>
                <w:rFonts w:ascii="Times New Roman"/>
                <w:sz w:val="12"/>
              </w:rPr>
            </w:pPr>
          </w:p>
        </w:tc>
        <w:tc>
          <w:tcPr>
            <w:tcW w:w="1191" w:type="dxa"/>
            <w:tcBorders>
              <w:top w:val="single" w:sz="6" w:space="0" w:color="000000"/>
            </w:tcBorders>
          </w:tcPr>
          <w:p>
            <w:pPr>
              <w:pStyle w:val="TableParagraph"/>
              <w:rPr>
                <w:rFonts w:ascii="Times New Roman"/>
                <w:sz w:val="12"/>
              </w:rPr>
            </w:pPr>
          </w:p>
        </w:tc>
      </w:tr>
      <w:tr>
        <w:trPr>
          <w:trHeight w:val="201" w:hRule="atLeast"/>
        </w:trPr>
        <w:tc>
          <w:tcPr>
            <w:tcW w:w="1078" w:type="dxa"/>
          </w:tcPr>
          <w:p>
            <w:pPr>
              <w:pStyle w:val="TableParagraph"/>
              <w:spacing w:before="32"/>
              <w:rPr>
                <w:sz w:val="13"/>
              </w:rPr>
            </w:pPr>
            <w:hyperlink r:id="rId122">
              <w:r>
                <w:rPr>
                  <w:sz w:val="13"/>
                </w:rPr>
                <w:t>15-71-</w:t>
              </w:r>
              <w:r>
                <w:rPr>
                  <w:spacing w:val="-5"/>
                  <w:sz w:val="13"/>
                </w:rPr>
                <w:t>82</w:t>
              </w:r>
            </w:hyperlink>
          </w:p>
        </w:tc>
        <w:tc>
          <w:tcPr>
            <w:tcW w:w="2600" w:type="dxa"/>
          </w:tcPr>
          <w:p>
            <w:pPr>
              <w:pStyle w:val="TableParagraph"/>
              <w:spacing w:before="32"/>
              <w:ind w:left="20"/>
              <w:rPr>
                <w:sz w:val="13"/>
              </w:rPr>
            </w:pPr>
            <w:hyperlink r:id="rId122">
              <w:r>
                <w:rPr>
                  <w:sz w:val="13"/>
                </w:rPr>
                <w:t>LEASE</w:t>
              </w:r>
              <w:r>
                <w:rPr>
                  <w:spacing w:val="4"/>
                  <w:sz w:val="13"/>
                </w:rPr>
                <w:t> </w:t>
              </w:r>
              <w:r>
                <w:rPr>
                  <w:sz w:val="13"/>
                </w:rPr>
                <w:t>PURCHASE</w:t>
              </w:r>
              <w:r>
                <w:rPr>
                  <w:spacing w:val="4"/>
                  <w:sz w:val="13"/>
                </w:rPr>
                <w:t> </w:t>
              </w:r>
              <w:r>
                <w:rPr>
                  <w:sz w:val="13"/>
                </w:rPr>
                <w:t>-</w:t>
              </w:r>
              <w:r>
                <w:rPr>
                  <w:spacing w:val="4"/>
                  <w:sz w:val="13"/>
                </w:rPr>
                <w:t> </w:t>
              </w:r>
              <w:r>
                <w:rPr>
                  <w:sz w:val="13"/>
                </w:rPr>
                <w:t>POLICE</w:t>
              </w:r>
              <w:r>
                <w:rPr>
                  <w:spacing w:val="4"/>
                  <w:sz w:val="13"/>
                </w:rPr>
                <w:t> </w:t>
              </w:r>
              <w:r>
                <w:rPr>
                  <w:spacing w:val="-4"/>
                  <w:sz w:val="13"/>
                </w:rPr>
                <w:t>CARS</w:t>
              </w:r>
            </w:hyperlink>
          </w:p>
        </w:tc>
        <w:tc>
          <w:tcPr>
            <w:tcW w:w="1473" w:type="dxa"/>
            <w:tcBorders>
              <w:bottom w:val="single" w:sz="6" w:space="0" w:color="000000"/>
            </w:tcBorders>
          </w:tcPr>
          <w:p>
            <w:pPr>
              <w:pStyle w:val="TableParagraph"/>
              <w:spacing w:before="32"/>
              <w:ind w:right="215"/>
              <w:jc w:val="right"/>
              <w:rPr>
                <w:sz w:val="13"/>
              </w:rPr>
            </w:pPr>
            <w:hyperlink r:id="rId123">
              <w:r>
                <w:rPr>
                  <w:spacing w:val="-5"/>
                  <w:sz w:val="13"/>
                </w:rPr>
                <w:t>.00</w:t>
              </w:r>
            </w:hyperlink>
          </w:p>
        </w:tc>
        <w:tc>
          <w:tcPr>
            <w:tcW w:w="1292" w:type="dxa"/>
            <w:tcBorders>
              <w:bottom w:val="single" w:sz="6" w:space="0" w:color="000000"/>
            </w:tcBorders>
          </w:tcPr>
          <w:p>
            <w:pPr>
              <w:pStyle w:val="TableParagraph"/>
              <w:spacing w:before="32"/>
              <w:ind w:right="175"/>
              <w:jc w:val="right"/>
              <w:rPr>
                <w:sz w:val="13"/>
              </w:rPr>
            </w:pPr>
            <w:hyperlink r:id="rId124">
              <w:r>
                <w:rPr>
                  <w:spacing w:val="-5"/>
                  <w:sz w:val="13"/>
                </w:rPr>
                <w:t>.00</w:t>
              </w:r>
            </w:hyperlink>
          </w:p>
        </w:tc>
        <w:tc>
          <w:tcPr>
            <w:tcW w:w="1332" w:type="dxa"/>
            <w:tcBorders>
              <w:bottom w:val="single" w:sz="6" w:space="0" w:color="000000"/>
            </w:tcBorders>
          </w:tcPr>
          <w:p>
            <w:pPr>
              <w:pStyle w:val="TableParagraph"/>
              <w:spacing w:before="32"/>
              <w:ind w:right="175"/>
              <w:jc w:val="right"/>
              <w:rPr>
                <w:sz w:val="13"/>
              </w:rPr>
            </w:pPr>
            <w:hyperlink r:id="rId125">
              <w:r>
                <w:rPr>
                  <w:spacing w:val="-5"/>
                  <w:sz w:val="13"/>
                </w:rPr>
                <w:t>.00</w:t>
              </w:r>
            </w:hyperlink>
          </w:p>
        </w:tc>
        <w:tc>
          <w:tcPr>
            <w:tcW w:w="1191" w:type="dxa"/>
            <w:tcBorders>
              <w:bottom w:val="single" w:sz="6" w:space="0" w:color="000000"/>
            </w:tcBorders>
          </w:tcPr>
          <w:p>
            <w:pPr>
              <w:pStyle w:val="TableParagraph"/>
              <w:spacing w:before="32"/>
              <w:ind w:right="33"/>
              <w:jc w:val="right"/>
              <w:rPr>
                <w:sz w:val="13"/>
              </w:rPr>
            </w:pPr>
            <w:hyperlink r:id="rId126">
              <w:r>
                <w:rPr>
                  <w:spacing w:val="-5"/>
                  <w:sz w:val="13"/>
                </w:rPr>
                <w:t>.00</w:t>
              </w:r>
            </w:hyperlink>
          </w:p>
        </w:tc>
      </w:tr>
      <w:tr>
        <w:trPr>
          <w:trHeight w:val="379" w:hRule="atLeast"/>
        </w:trPr>
        <w:tc>
          <w:tcPr>
            <w:tcW w:w="3678" w:type="dxa"/>
            <w:gridSpan w:val="2"/>
          </w:tcPr>
          <w:p>
            <w:pPr>
              <w:pStyle w:val="TableParagraph"/>
              <w:spacing w:before="60"/>
              <w:rPr>
                <w:sz w:val="13"/>
              </w:rPr>
            </w:pPr>
          </w:p>
          <w:p>
            <w:pPr>
              <w:pStyle w:val="TableParagraph"/>
              <w:ind w:left="256"/>
              <w:rPr>
                <w:sz w:val="13"/>
              </w:rPr>
            </w:pPr>
            <w:r>
              <w:rPr>
                <w:sz w:val="13"/>
              </w:rPr>
              <w:t>Total</w:t>
            </w:r>
            <w:r>
              <w:rPr>
                <w:spacing w:val="4"/>
                <w:sz w:val="13"/>
              </w:rPr>
              <w:t> </w:t>
            </w:r>
            <w:r>
              <w:rPr>
                <w:sz w:val="13"/>
              </w:rPr>
              <w:t>LEASE</w:t>
            </w:r>
            <w:r>
              <w:rPr>
                <w:spacing w:val="5"/>
                <w:sz w:val="13"/>
              </w:rPr>
              <w:t> </w:t>
            </w:r>
            <w:r>
              <w:rPr>
                <w:sz w:val="13"/>
              </w:rPr>
              <w:t>PURCHASE</w:t>
            </w:r>
            <w:r>
              <w:rPr>
                <w:spacing w:val="5"/>
                <w:sz w:val="13"/>
              </w:rPr>
              <w:t> </w:t>
            </w:r>
            <w:r>
              <w:rPr>
                <w:spacing w:val="-2"/>
                <w:sz w:val="13"/>
              </w:rPr>
              <w:t>EXPENSE:</w:t>
            </w:r>
          </w:p>
        </w:tc>
        <w:tc>
          <w:tcPr>
            <w:tcW w:w="1473" w:type="dxa"/>
            <w:tcBorders>
              <w:top w:val="single" w:sz="6" w:space="0" w:color="000000"/>
              <w:bottom w:val="single" w:sz="6" w:space="0" w:color="000000"/>
            </w:tcBorders>
          </w:tcPr>
          <w:p>
            <w:pPr>
              <w:pStyle w:val="TableParagraph"/>
              <w:spacing w:before="60"/>
              <w:rPr>
                <w:sz w:val="13"/>
              </w:rPr>
            </w:pPr>
          </w:p>
          <w:p>
            <w:pPr>
              <w:pStyle w:val="TableParagraph"/>
              <w:ind w:right="215"/>
              <w:jc w:val="right"/>
              <w:rPr>
                <w:sz w:val="13"/>
              </w:rPr>
            </w:pPr>
            <w:r>
              <w:rPr>
                <w:spacing w:val="-5"/>
                <w:sz w:val="13"/>
              </w:rPr>
              <w:t>.00</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5"/>
                <w:sz w:val="13"/>
              </w:rPr>
              <w:t>.00</w:t>
            </w:r>
          </w:p>
        </w:tc>
        <w:tc>
          <w:tcPr>
            <w:tcW w:w="133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5"/>
                <w:sz w:val="13"/>
              </w:rPr>
              <w:t>.00</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3"/>
              <w:jc w:val="right"/>
              <w:rPr>
                <w:sz w:val="13"/>
              </w:rPr>
            </w:pPr>
            <w:r>
              <w:rPr>
                <w:spacing w:val="-5"/>
                <w:sz w:val="13"/>
              </w:rPr>
              <w:t>.00</w:t>
            </w:r>
          </w:p>
        </w:tc>
      </w:tr>
      <w:tr>
        <w:trPr>
          <w:trHeight w:val="394" w:hRule="atLeast"/>
        </w:trPr>
        <w:tc>
          <w:tcPr>
            <w:tcW w:w="3678" w:type="dxa"/>
            <w:gridSpan w:val="2"/>
          </w:tcPr>
          <w:p>
            <w:pPr>
              <w:pStyle w:val="TableParagraph"/>
              <w:spacing w:before="60"/>
              <w:rPr>
                <w:sz w:val="13"/>
              </w:rPr>
            </w:pPr>
          </w:p>
          <w:p>
            <w:pPr>
              <w:pStyle w:val="TableParagraph"/>
              <w:rPr>
                <w:b/>
                <w:sz w:val="13"/>
              </w:rPr>
            </w:pPr>
            <w:r>
              <w:rPr>
                <w:b/>
                <w:sz w:val="13"/>
              </w:rPr>
              <w:t>BOND</w:t>
            </w:r>
            <w:r>
              <w:rPr>
                <w:b/>
                <w:spacing w:val="4"/>
                <w:sz w:val="13"/>
              </w:rPr>
              <w:t> </w:t>
            </w:r>
            <w:r>
              <w:rPr>
                <w:b/>
                <w:sz w:val="13"/>
              </w:rPr>
              <w:t>INTERST</w:t>
            </w:r>
            <w:r>
              <w:rPr>
                <w:b/>
                <w:spacing w:val="5"/>
                <w:sz w:val="13"/>
              </w:rPr>
              <w:t> </w:t>
            </w:r>
            <w:r>
              <w:rPr>
                <w:b/>
                <w:spacing w:val="-2"/>
                <w:sz w:val="13"/>
              </w:rPr>
              <w:t>EXPENSE</w:t>
            </w:r>
          </w:p>
        </w:tc>
        <w:tc>
          <w:tcPr>
            <w:tcW w:w="1473" w:type="dxa"/>
            <w:tcBorders>
              <w:top w:val="single" w:sz="6" w:space="0" w:color="000000"/>
            </w:tcBorders>
          </w:tcPr>
          <w:p>
            <w:pPr>
              <w:pStyle w:val="TableParagraph"/>
              <w:rPr>
                <w:rFonts w:ascii="Times New Roman"/>
                <w:sz w:val="12"/>
              </w:rPr>
            </w:pPr>
          </w:p>
        </w:tc>
        <w:tc>
          <w:tcPr>
            <w:tcW w:w="1292" w:type="dxa"/>
            <w:tcBorders>
              <w:top w:val="single" w:sz="6" w:space="0" w:color="000000"/>
            </w:tcBorders>
          </w:tcPr>
          <w:p>
            <w:pPr>
              <w:pStyle w:val="TableParagraph"/>
              <w:rPr>
                <w:rFonts w:ascii="Times New Roman"/>
                <w:sz w:val="12"/>
              </w:rPr>
            </w:pPr>
          </w:p>
        </w:tc>
        <w:tc>
          <w:tcPr>
            <w:tcW w:w="1332" w:type="dxa"/>
            <w:tcBorders>
              <w:top w:val="single" w:sz="6" w:space="0" w:color="000000"/>
            </w:tcBorders>
          </w:tcPr>
          <w:p>
            <w:pPr>
              <w:pStyle w:val="TableParagraph"/>
              <w:rPr>
                <w:rFonts w:ascii="Times New Roman"/>
                <w:sz w:val="12"/>
              </w:rPr>
            </w:pPr>
          </w:p>
        </w:tc>
        <w:tc>
          <w:tcPr>
            <w:tcW w:w="1191" w:type="dxa"/>
            <w:tcBorders>
              <w:top w:val="single" w:sz="6" w:space="0" w:color="000000"/>
            </w:tcBorders>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15-73-</w:t>
              </w:r>
              <w:r>
                <w:rPr>
                  <w:spacing w:val="-5"/>
                  <w:sz w:val="13"/>
                </w:rPr>
                <w:t>79</w:t>
              </w:r>
            </w:hyperlink>
          </w:p>
        </w:tc>
        <w:tc>
          <w:tcPr>
            <w:tcW w:w="2600" w:type="dxa"/>
          </w:tcPr>
          <w:p>
            <w:pPr>
              <w:pStyle w:val="TableParagraph"/>
              <w:spacing w:before="32"/>
              <w:ind w:left="20"/>
              <w:rPr>
                <w:sz w:val="13"/>
              </w:rPr>
            </w:pPr>
            <w:hyperlink r:id="rId122">
              <w:r>
                <w:rPr>
                  <w:sz w:val="13"/>
                </w:rPr>
                <w:t>PAYING</w:t>
              </w:r>
              <w:r>
                <w:rPr>
                  <w:spacing w:val="4"/>
                  <w:sz w:val="13"/>
                </w:rPr>
                <w:t> </w:t>
              </w:r>
              <w:r>
                <w:rPr>
                  <w:sz w:val="13"/>
                </w:rPr>
                <w:t>AGENT</w:t>
              </w:r>
              <w:r>
                <w:rPr>
                  <w:spacing w:val="5"/>
                  <w:sz w:val="13"/>
                </w:rPr>
                <w:t> </w:t>
              </w:r>
              <w:r>
                <w:rPr>
                  <w:spacing w:val="-4"/>
                  <w:sz w:val="13"/>
                </w:rPr>
                <w:t>FEES</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78" w:type="dxa"/>
          </w:tcPr>
          <w:p>
            <w:pPr>
              <w:pStyle w:val="TableParagraph"/>
              <w:spacing w:before="32"/>
              <w:rPr>
                <w:sz w:val="13"/>
              </w:rPr>
            </w:pPr>
            <w:hyperlink r:id="rId122">
              <w:r>
                <w:rPr>
                  <w:sz w:val="13"/>
                </w:rPr>
                <w:t>15-73-</w:t>
              </w:r>
              <w:r>
                <w:rPr>
                  <w:spacing w:val="-5"/>
                  <w:sz w:val="13"/>
                </w:rPr>
                <w:t>80</w:t>
              </w:r>
            </w:hyperlink>
          </w:p>
        </w:tc>
        <w:tc>
          <w:tcPr>
            <w:tcW w:w="2600" w:type="dxa"/>
          </w:tcPr>
          <w:p>
            <w:pPr>
              <w:pStyle w:val="TableParagraph"/>
              <w:spacing w:before="32"/>
              <w:ind w:left="20"/>
              <w:rPr>
                <w:sz w:val="13"/>
              </w:rPr>
            </w:pPr>
            <w:hyperlink r:id="rId122">
              <w:r>
                <w:rPr>
                  <w:sz w:val="13"/>
                </w:rPr>
                <w:t>CIB</w:t>
              </w:r>
              <w:r>
                <w:rPr>
                  <w:spacing w:val="3"/>
                  <w:sz w:val="13"/>
                </w:rPr>
                <w:t> </w:t>
              </w:r>
              <w:r>
                <w:rPr>
                  <w:sz w:val="13"/>
                </w:rPr>
                <w:t>LOAN</w:t>
              </w:r>
              <w:r>
                <w:rPr>
                  <w:spacing w:val="3"/>
                  <w:sz w:val="13"/>
                </w:rPr>
                <w:t> </w:t>
              </w:r>
              <w:r>
                <w:rPr>
                  <w:sz w:val="13"/>
                </w:rPr>
                <w:t>-</w:t>
              </w:r>
              <w:r>
                <w:rPr>
                  <w:spacing w:val="3"/>
                  <w:sz w:val="13"/>
                </w:rPr>
                <w:t> </w:t>
              </w:r>
              <w:r>
                <w:rPr>
                  <w:sz w:val="13"/>
                </w:rPr>
                <w:t>DWNTOWN</w:t>
              </w:r>
              <w:r>
                <w:rPr>
                  <w:spacing w:val="4"/>
                  <w:sz w:val="13"/>
                </w:rPr>
                <w:t> </w:t>
              </w:r>
              <w:r>
                <w:rPr>
                  <w:spacing w:val="-4"/>
                  <w:sz w:val="13"/>
                </w:rPr>
                <w:t>PJCT</w:t>
              </w:r>
            </w:hyperlink>
          </w:p>
        </w:tc>
        <w:tc>
          <w:tcPr>
            <w:tcW w:w="1473" w:type="dxa"/>
          </w:tcPr>
          <w:p>
            <w:pPr>
              <w:pStyle w:val="TableParagraph"/>
              <w:spacing w:before="32"/>
              <w:ind w:right="215"/>
              <w:jc w:val="right"/>
              <w:rPr>
                <w:sz w:val="13"/>
              </w:rPr>
            </w:pPr>
            <w:hyperlink r:id="rId123">
              <w:r>
                <w:rPr>
                  <w:spacing w:val="-2"/>
                  <w:sz w:val="13"/>
                </w:rPr>
                <w:t>7,900.33</w:t>
              </w:r>
            </w:hyperlink>
          </w:p>
        </w:tc>
        <w:tc>
          <w:tcPr>
            <w:tcW w:w="1292" w:type="dxa"/>
          </w:tcPr>
          <w:p>
            <w:pPr>
              <w:pStyle w:val="TableParagraph"/>
              <w:spacing w:before="32"/>
              <w:ind w:right="175"/>
              <w:jc w:val="right"/>
              <w:rPr>
                <w:sz w:val="13"/>
              </w:rPr>
            </w:pPr>
            <w:hyperlink r:id="rId124">
              <w:r>
                <w:rPr>
                  <w:spacing w:val="-2"/>
                  <w:sz w:val="13"/>
                </w:rPr>
                <w:t>10,000.00</w:t>
              </w:r>
            </w:hyperlink>
          </w:p>
        </w:tc>
        <w:tc>
          <w:tcPr>
            <w:tcW w:w="1332" w:type="dxa"/>
          </w:tcPr>
          <w:p>
            <w:pPr>
              <w:pStyle w:val="TableParagraph"/>
              <w:spacing w:before="32"/>
              <w:ind w:right="175"/>
              <w:jc w:val="right"/>
              <w:rPr>
                <w:sz w:val="13"/>
              </w:rPr>
            </w:pPr>
            <w:hyperlink r:id="rId125">
              <w:r>
                <w:rPr>
                  <w:spacing w:val="-2"/>
                  <w:sz w:val="13"/>
                </w:rPr>
                <w:t>7,600.51</w:t>
              </w:r>
            </w:hyperlink>
          </w:p>
        </w:tc>
        <w:tc>
          <w:tcPr>
            <w:tcW w:w="1191" w:type="dxa"/>
          </w:tcPr>
          <w:p>
            <w:pPr>
              <w:pStyle w:val="TableParagraph"/>
              <w:spacing w:before="32"/>
              <w:ind w:right="33"/>
              <w:jc w:val="right"/>
              <w:rPr>
                <w:sz w:val="13"/>
              </w:rPr>
            </w:pPr>
            <w:hyperlink r:id="rId126">
              <w:r>
                <w:rPr>
                  <w:spacing w:val="-2"/>
                  <w:sz w:val="13"/>
                </w:rPr>
                <w:t>10,000.00</w:t>
              </w:r>
            </w:hyperlink>
          </w:p>
        </w:tc>
      </w:tr>
      <w:tr>
        <w:trPr>
          <w:trHeight w:val="216" w:hRule="atLeast"/>
        </w:trPr>
        <w:tc>
          <w:tcPr>
            <w:tcW w:w="1078" w:type="dxa"/>
          </w:tcPr>
          <w:p>
            <w:pPr>
              <w:pStyle w:val="TableParagraph"/>
              <w:spacing w:before="32"/>
              <w:rPr>
                <w:sz w:val="13"/>
              </w:rPr>
            </w:pPr>
            <w:hyperlink r:id="rId122">
              <w:r>
                <w:rPr>
                  <w:sz w:val="13"/>
                </w:rPr>
                <w:t>15-73-</w:t>
              </w:r>
              <w:r>
                <w:rPr>
                  <w:spacing w:val="-5"/>
                  <w:sz w:val="13"/>
                </w:rPr>
                <w:t>81</w:t>
              </w:r>
            </w:hyperlink>
          </w:p>
        </w:tc>
        <w:tc>
          <w:tcPr>
            <w:tcW w:w="2600" w:type="dxa"/>
          </w:tcPr>
          <w:p>
            <w:pPr>
              <w:pStyle w:val="TableParagraph"/>
              <w:spacing w:before="32"/>
              <w:ind w:left="20"/>
              <w:rPr>
                <w:sz w:val="13"/>
              </w:rPr>
            </w:pPr>
            <w:hyperlink r:id="rId122">
              <w:r>
                <w:rPr>
                  <w:sz w:val="13"/>
                </w:rPr>
                <w:t>SWIMMING</w:t>
              </w:r>
              <w:r>
                <w:rPr>
                  <w:spacing w:val="3"/>
                  <w:sz w:val="13"/>
                </w:rPr>
                <w:t> </w:t>
              </w:r>
              <w:r>
                <w:rPr>
                  <w:sz w:val="13"/>
                </w:rPr>
                <w:t>POOL</w:t>
              </w:r>
              <w:r>
                <w:rPr>
                  <w:spacing w:val="4"/>
                  <w:sz w:val="13"/>
                </w:rPr>
                <w:t> </w:t>
              </w:r>
              <w:r>
                <w:rPr>
                  <w:sz w:val="13"/>
                </w:rPr>
                <w:t>BOND</w:t>
              </w:r>
              <w:r>
                <w:rPr>
                  <w:spacing w:val="4"/>
                  <w:sz w:val="13"/>
                </w:rPr>
                <w:t> </w:t>
              </w:r>
              <w:r>
                <w:rPr>
                  <w:sz w:val="13"/>
                </w:rPr>
                <w:t>-</w:t>
              </w:r>
              <w:r>
                <w:rPr>
                  <w:spacing w:val="3"/>
                  <w:sz w:val="13"/>
                </w:rPr>
                <w:t> </w:t>
              </w:r>
              <w:r>
                <w:rPr>
                  <w:spacing w:val="-4"/>
                  <w:sz w:val="13"/>
                </w:rPr>
                <w:t>INT.</w:t>
              </w:r>
            </w:hyperlink>
          </w:p>
        </w:tc>
        <w:tc>
          <w:tcPr>
            <w:tcW w:w="1473" w:type="dxa"/>
          </w:tcPr>
          <w:p>
            <w:pPr>
              <w:pStyle w:val="TableParagraph"/>
              <w:spacing w:before="32"/>
              <w:ind w:right="215"/>
              <w:jc w:val="right"/>
              <w:rPr>
                <w:sz w:val="13"/>
              </w:rPr>
            </w:pPr>
            <w:hyperlink r:id="rId123">
              <w:r>
                <w:rPr>
                  <w:spacing w:val="-2"/>
                  <w:sz w:val="13"/>
                </w:rPr>
                <w:t>21,423.00</w:t>
              </w:r>
            </w:hyperlink>
          </w:p>
        </w:tc>
        <w:tc>
          <w:tcPr>
            <w:tcW w:w="1292" w:type="dxa"/>
          </w:tcPr>
          <w:p>
            <w:pPr>
              <w:pStyle w:val="TableParagraph"/>
              <w:spacing w:before="32"/>
              <w:ind w:right="175"/>
              <w:jc w:val="right"/>
              <w:rPr>
                <w:sz w:val="13"/>
              </w:rPr>
            </w:pPr>
            <w:hyperlink r:id="rId124">
              <w:r>
                <w:rPr>
                  <w:spacing w:val="-2"/>
                  <w:sz w:val="13"/>
                </w:rPr>
                <w:t>27,000.00</w:t>
              </w:r>
            </w:hyperlink>
          </w:p>
        </w:tc>
        <w:tc>
          <w:tcPr>
            <w:tcW w:w="1332" w:type="dxa"/>
          </w:tcPr>
          <w:p>
            <w:pPr>
              <w:pStyle w:val="TableParagraph"/>
              <w:spacing w:before="32"/>
              <w:ind w:right="175"/>
              <w:jc w:val="right"/>
              <w:rPr>
                <w:sz w:val="13"/>
              </w:rPr>
            </w:pPr>
            <w:hyperlink r:id="rId125">
              <w:r>
                <w:rPr>
                  <w:spacing w:val="-2"/>
                  <w:sz w:val="13"/>
                </w:rPr>
                <w:t>19,647.00</w:t>
              </w:r>
            </w:hyperlink>
          </w:p>
        </w:tc>
        <w:tc>
          <w:tcPr>
            <w:tcW w:w="1191" w:type="dxa"/>
          </w:tcPr>
          <w:p>
            <w:pPr>
              <w:pStyle w:val="TableParagraph"/>
              <w:spacing w:before="32"/>
              <w:ind w:right="33"/>
              <w:jc w:val="right"/>
              <w:rPr>
                <w:sz w:val="13"/>
              </w:rPr>
            </w:pPr>
            <w:hyperlink r:id="rId126">
              <w:r>
                <w:rPr>
                  <w:spacing w:val="-2"/>
                  <w:sz w:val="13"/>
                </w:rPr>
                <w:t>27,000.00</w:t>
              </w:r>
            </w:hyperlink>
          </w:p>
        </w:tc>
      </w:tr>
      <w:tr>
        <w:trPr>
          <w:trHeight w:val="216" w:hRule="atLeast"/>
        </w:trPr>
        <w:tc>
          <w:tcPr>
            <w:tcW w:w="1078" w:type="dxa"/>
          </w:tcPr>
          <w:p>
            <w:pPr>
              <w:pStyle w:val="TableParagraph"/>
              <w:spacing w:before="32"/>
              <w:rPr>
                <w:sz w:val="13"/>
              </w:rPr>
            </w:pPr>
            <w:hyperlink r:id="rId122">
              <w:r>
                <w:rPr>
                  <w:sz w:val="13"/>
                </w:rPr>
                <w:t>15-73-</w:t>
              </w:r>
              <w:r>
                <w:rPr>
                  <w:spacing w:val="-5"/>
                  <w:sz w:val="13"/>
                </w:rPr>
                <w:t>87</w:t>
              </w:r>
            </w:hyperlink>
          </w:p>
        </w:tc>
        <w:tc>
          <w:tcPr>
            <w:tcW w:w="2600" w:type="dxa"/>
          </w:tcPr>
          <w:p>
            <w:pPr>
              <w:pStyle w:val="TableParagraph"/>
              <w:spacing w:before="32"/>
              <w:ind w:left="20"/>
              <w:rPr>
                <w:sz w:val="13"/>
              </w:rPr>
            </w:pPr>
            <w:hyperlink r:id="rId122">
              <w:r>
                <w:rPr>
                  <w:sz w:val="13"/>
                </w:rPr>
                <w:t>FIRE</w:t>
              </w:r>
              <w:r>
                <w:rPr>
                  <w:spacing w:val="6"/>
                  <w:sz w:val="13"/>
                </w:rPr>
                <w:t> </w:t>
              </w:r>
              <w:r>
                <w:rPr>
                  <w:sz w:val="13"/>
                </w:rPr>
                <w:t>TRUCK</w:t>
              </w:r>
              <w:r>
                <w:rPr>
                  <w:spacing w:val="6"/>
                  <w:sz w:val="13"/>
                </w:rPr>
                <w:t> </w:t>
              </w:r>
              <w:r>
                <w:rPr>
                  <w:sz w:val="13"/>
                </w:rPr>
                <w:t>LEASE</w:t>
              </w:r>
              <w:r>
                <w:rPr>
                  <w:spacing w:val="7"/>
                  <w:sz w:val="13"/>
                </w:rPr>
                <w:t> </w:t>
              </w:r>
              <w:r>
                <w:rPr>
                  <w:sz w:val="13"/>
                </w:rPr>
                <w:t>PURCHASE-</w:t>
              </w:r>
              <w:r>
                <w:rPr>
                  <w:spacing w:val="-4"/>
                  <w:sz w:val="13"/>
                </w:rPr>
                <w:t>INT.</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78" w:type="dxa"/>
          </w:tcPr>
          <w:p>
            <w:pPr>
              <w:pStyle w:val="TableParagraph"/>
              <w:spacing w:before="32"/>
              <w:rPr>
                <w:sz w:val="13"/>
              </w:rPr>
            </w:pPr>
            <w:hyperlink r:id="rId122">
              <w:r>
                <w:rPr>
                  <w:sz w:val="13"/>
                </w:rPr>
                <w:t>15-73-</w:t>
              </w:r>
              <w:r>
                <w:rPr>
                  <w:spacing w:val="-5"/>
                  <w:sz w:val="13"/>
                </w:rPr>
                <w:t>88</w:t>
              </w:r>
            </w:hyperlink>
          </w:p>
        </w:tc>
        <w:tc>
          <w:tcPr>
            <w:tcW w:w="2600" w:type="dxa"/>
          </w:tcPr>
          <w:p>
            <w:pPr>
              <w:pStyle w:val="TableParagraph"/>
              <w:spacing w:before="32"/>
              <w:ind w:left="20"/>
              <w:rPr>
                <w:sz w:val="13"/>
              </w:rPr>
            </w:pPr>
            <w:hyperlink r:id="rId122">
              <w:r>
                <w:rPr>
                  <w:sz w:val="13"/>
                </w:rPr>
                <w:t>FIRE</w:t>
              </w:r>
              <w:r>
                <w:rPr>
                  <w:spacing w:val="3"/>
                  <w:sz w:val="13"/>
                </w:rPr>
                <w:t> </w:t>
              </w:r>
              <w:r>
                <w:rPr>
                  <w:sz w:val="13"/>
                </w:rPr>
                <w:t>STATION</w:t>
              </w:r>
              <w:r>
                <w:rPr>
                  <w:spacing w:val="3"/>
                  <w:sz w:val="13"/>
                </w:rPr>
                <w:t> </w:t>
              </w:r>
              <w:r>
                <w:rPr>
                  <w:sz w:val="13"/>
                </w:rPr>
                <w:t>BOND</w:t>
              </w:r>
              <w:r>
                <w:rPr>
                  <w:spacing w:val="3"/>
                  <w:sz w:val="13"/>
                </w:rPr>
                <w:t> </w:t>
              </w:r>
              <w:r>
                <w:rPr>
                  <w:sz w:val="13"/>
                </w:rPr>
                <w:t>PMT.</w:t>
              </w:r>
              <w:r>
                <w:rPr>
                  <w:spacing w:val="3"/>
                  <w:sz w:val="13"/>
                </w:rPr>
                <w:t> </w:t>
              </w:r>
              <w:r>
                <w:rPr>
                  <w:sz w:val="13"/>
                </w:rPr>
                <w:t>-</w:t>
              </w:r>
              <w:r>
                <w:rPr>
                  <w:spacing w:val="3"/>
                  <w:sz w:val="13"/>
                </w:rPr>
                <w:t> </w:t>
              </w:r>
              <w:r>
                <w:rPr>
                  <w:spacing w:val="-4"/>
                  <w:sz w:val="13"/>
                </w:rPr>
                <w:t>INT.</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78" w:type="dxa"/>
          </w:tcPr>
          <w:p>
            <w:pPr>
              <w:pStyle w:val="TableParagraph"/>
              <w:spacing w:before="32"/>
              <w:rPr>
                <w:sz w:val="13"/>
              </w:rPr>
            </w:pPr>
            <w:hyperlink r:id="rId122">
              <w:r>
                <w:rPr>
                  <w:sz w:val="13"/>
                </w:rPr>
                <w:t>15-73-</w:t>
              </w:r>
              <w:r>
                <w:rPr>
                  <w:spacing w:val="-5"/>
                  <w:sz w:val="13"/>
                </w:rPr>
                <w:t>89</w:t>
              </w:r>
            </w:hyperlink>
          </w:p>
        </w:tc>
        <w:tc>
          <w:tcPr>
            <w:tcW w:w="2600" w:type="dxa"/>
          </w:tcPr>
          <w:p>
            <w:pPr>
              <w:pStyle w:val="TableParagraph"/>
              <w:spacing w:before="32"/>
              <w:ind w:left="20"/>
              <w:rPr>
                <w:sz w:val="13"/>
              </w:rPr>
            </w:pPr>
            <w:hyperlink r:id="rId122">
              <w:r>
                <w:rPr>
                  <w:sz w:val="13"/>
                </w:rPr>
                <w:t>PUBLIC</w:t>
              </w:r>
              <w:r>
                <w:rPr>
                  <w:spacing w:val="4"/>
                  <w:sz w:val="13"/>
                </w:rPr>
                <w:t> </w:t>
              </w:r>
              <w:r>
                <w:rPr>
                  <w:sz w:val="13"/>
                </w:rPr>
                <w:t>WORKS</w:t>
              </w:r>
              <w:r>
                <w:rPr>
                  <w:spacing w:val="5"/>
                  <w:sz w:val="13"/>
                </w:rPr>
                <w:t> </w:t>
              </w:r>
              <w:r>
                <w:rPr>
                  <w:sz w:val="13"/>
                </w:rPr>
                <w:t>BLDG.</w:t>
              </w:r>
              <w:r>
                <w:rPr>
                  <w:spacing w:val="4"/>
                  <w:sz w:val="13"/>
                </w:rPr>
                <w:t> </w:t>
              </w:r>
              <w:r>
                <w:rPr>
                  <w:spacing w:val="-4"/>
                  <w:sz w:val="13"/>
                </w:rPr>
                <w:t>LOAN</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78" w:type="dxa"/>
          </w:tcPr>
          <w:p>
            <w:pPr>
              <w:pStyle w:val="TableParagraph"/>
              <w:spacing w:before="32"/>
              <w:rPr>
                <w:sz w:val="13"/>
              </w:rPr>
            </w:pPr>
            <w:hyperlink r:id="rId122">
              <w:r>
                <w:rPr>
                  <w:sz w:val="13"/>
                </w:rPr>
                <w:t>15-73-</w:t>
              </w:r>
              <w:r>
                <w:rPr>
                  <w:spacing w:val="-5"/>
                  <w:sz w:val="13"/>
                </w:rPr>
                <w:t>91</w:t>
              </w:r>
            </w:hyperlink>
          </w:p>
        </w:tc>
        <w:tc>
          <w:tcPr>
            <w:tcW w:w="2600" w:type="dxa"/>
          </w:tcPr>
          <w:p>
            <w:pPr>
              <w:pStyle w:val="TableParagraph"/>
              <w:spacing w:before="32"/>
              <w:ind w:left="20"/>
              <w:rPr>
                <w:sz w:val="13"/>
              </w:rPr>
            </w:pPr>
            <w:hyperlink r:id="rId122">
              <w:r>
                <w:rPr>
                  <w:sz w:val="13"/>
                </w:rPr>
                <w:t>STORM</w:t>
              </w:r>
              <w:r>
                <w:rPr>
                  <w:spacing w:val="3"/>
                  <w:sz w:val="13"/>
                </w:rPr>
                <w:t> </w:t>
              </w:r>
              <w:r>
                <w:rPr>
                  <w:sz w:val="13"/>
                </w:rPr>
                <w:t>WATER/CIB</w:t>
              </w:r>
              <w:r>
                <w:rPr>
                  <w:spacing w:val="4"/>
                  <w:sz w:val="13"/>
                </w:rPr>
                <w:t> </w:t>
              </w:r>
              <w:r>
                <w:rPr>
                  <w:sz w:val="13"/>
                </w:rPr>
                <w:t>2013</w:t>
              </w:r>
              <w:r>
                <w:rPr>
                  <w:spacing w:val="4"/>
                  <w:sz w:val="13"/>
                </w:rPr>
                <w:t> </w:t>
              </w:r>
              <w:r>
                <w:rPr>
                  <w:sz w:val="13"/>
                </w:rPr>
                <w:t>-</w:t>
              </w:r>
              <w:r>
                <w:rPr>
                  <w:spacing w:val="4"/>
                  <w:sz w:val="13"/>
                </w:rPr>
                <w:t> </w:t>
              </w:r>
              <w:r>
                <w:rPr>
                  <w:spacing w:val="-5"/>
                  <w:sz w:val="13"/>
                </w:rPr>
                <w:t>INT</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01" w:hRule="atLeast"/>
        </w:trPr>
        <w:tc>
          <w:tcPr>
            <w:tcW w:w="1078" w:type="dxa"/>
          </w:tcPr>
          <w:p>
            <w:pPr>
              <w:pStyle w:val="TableParagraph"/>
              <w:spacing w:before="32"/>
              <w:rPr>
                <w:sz w:val="13"/>
              </w:rPr>
            </w:pPr>
            <w:hyperlink r:id="rId122">
              <w:r>
                <w:rPr>
                  <w:sz w:val="13"/>
                </w:rPr>
                <w:t>15-73-</w:t>
              </w:r>
              <w:r>
                <w:rPr>
                  <w:spacing w:val="-5"/>
                  <w:sz w:val="13"/>
                </w:rPr>
                <w:t>92</w:t>
              </w:r>
            </w:hyperlink>
          </w:p>
        </w:tc>
        <w:tc>
          <w:tcPr>
            <w:tcW w:w="2600" w:type="dxa"/>
          </w:tcPr>
          <w:p>
            <w:pPr>
              <w:pStyle w:val="TableParagraph"/>
              <w:spacing w:before="32"/>
              <w:ind w:left="20"/>
              <w:rPr>
                <w:sz w:val="13"/>
              </w:rPr>
            </w:pPr>
            <w:hyperlink r:id="rId122">
              <w:r>
                <w:rPr>
                  <w:sz w:val="13"/>
                </w:rPr>
                <w:t>2020</w:t>
              </w:r>
              <w:r>
                <w:rPr>
                  <w:spacing w:val="3"/>
                  <w:sz w:val="13"/>
                </w:rPr>
                <w:t> </w:t>
              </w:r>
              <w:r>
                <w:rPr>
                  <w:sz w:val="13"/>
                </w:rPr>
                <w:t>SALES</w:t>
              </w:r>
              <w:r>
                <w:rPr>
                  <w:spacing w:val="3"/>
                  <w:sz w:val="13"/>
                </w:rPr>
                <w:t> </w:t>
              </w:r>
              <w:r>
                <w:rPr>
                  <w:sz w:val="13"/>
                </w:rPr>
                <w:t>TAX</w:t>
              </w:r>
              <w:r>
                <w:rPr>
                  <w:spacing w:val="4"/>
                  <w:sz w:val="13"/>
                </w:rPr>
                <w:t> </w:t>
              </w:r>
              <w:r>
                <w:rPr>
                  <w:sz w:val="13"/>
                </w:rPr>
                <w:t>REF</w:t>
              </w:r>
              <w:r>
                <w:rPr>
                  <w:spacing w:val="3"/>
                  <w:sz w:val="13"/>
                </w:rPr>
                <w:t> </w:t>
              </w:r>
              <w:r>
                <w:rPr>
                  <w:sz w:val="13"/>
                </w:rPr>
                <w:t>BONDS</w:t>
              </w:r>
              <w:r>
                <w:rPr>
                  <w:spacing w:val="3"/>
                  <w:sz w:val="13"/>
                </w:rPr>
                <w:t> </w:t>
              </w:r>
              <w:r>
                <w:rPr>
                  <w:spacing w:val="-5"/>
                  <w:sz w:val="13"/>
                </w:rPr>
                <w:t>INT</w:t>
              </w:r>
            </w:hyperlink>
          </w:p>
        </w:tc>
        <w:tc>
          <w:tcPr>
            <w:tcW w:w="1473" w:type="dxa"/>
            <w:tcBorders>
              <w:bottom w:val="single" w:sz="6" w:space="0" w:color="000000"/>
            </w:tcBorders>
          </w:tcPr>
          <w:p>
            <w:pPr>
              <w:pStyle w:val="TableParagraph"/>
              <w:spacing w:before="32"/>
              <w:ind w:right="215"/>
              <w:jc w:val="right"/>
              <w:rPr>
                <w:sz w:val="13"/>
              </w:rPr>
            </w:pPr>
            <w:hyperlink r:id="rId123">
              <w:r>
                <w:rPr>
                  <w:spacing w:val="-5"/>
                  <w:sz w:val="13"/>
                </w:rPr>
                <w:t>.00</w:t>
              </w:r>
            </w:hyperlink>
          </w:p>
        </w:tc>
        <w:tc>
          <w:tcPr>
            <w:tcW w:w="1292" w:type="dxa"/>
            <w:tcBorders>
              <w:bottom w:val="single" w:sz="6" w:space="0" w:color="000000"/>
            </w:tcBorders>
          </w:tcPr>
          <w:p>
            <w:pPr>
              <w:pStyle w:val="TableParagraph"/>
              <w:spacing w:before="32"/>
              <w:ind w:right="175"/>
              <w:jc w:val="right"/>
              <w:rPr>
                <w:sz w:val="13"/>
              </w:rPr>
            </w:pPr>
            <w:hyperlink r:id="rId124">
              <w:r>
                <w:rPr>
                  <w:spacing w:val="-5"/>
                  <w:sz w:val="13"/>
                </w:rPr>
                <w:t>.00</w:t>
              </w:r>
            </w:hyperlink>
          </w:p>
        </w:tc>
        <w:tc>
          <w:tcPr>
            <w:tcW w:w="1332" w:type="dxa"/>
            <w:tcBorders>
              <w:bottom w:val="single" w:sz="6" w:space="0" w:color="000000"/>
            </w:tcBorders>
          </w:tcPr>
          <w:p>
            <w:pPr>
              <w:pStyle w:val="TableParagraph"/>
              <w:spacing w:before="32"/>
              <w:ind w:right="175"/>
              <w:jc w:val="right"/>
              <w:rPr>
                <w:sz w:val="13"/>
              </w:rPr>
            </w:pPr>
            <w:hyperlink r:id="rId125">
              <w:r>
                <w:rPr>
                  <w:spacing w:val="-5"/>
                  <w:sz w:val="13"/>
                </w:rPr>
                <w:t>.00</w:t>
              </w:r>
            </w:hyperlink>
          </w:p>
        </w:tc>
        <w:tc>
          <w:tcPr>
            <w:tcW w:w="1191" w:type="dxa"/>
            <w:tcBorders>
              <w:bottom w:val="single" w:sz="6" w:space="0" w:color="000000"/>
            </w:tcBorders>
          </w:tcPr>
          <w:p>
            <w:pPr>
              <w:pStyle w:val="TableParagraph"/>
              <w:spacing w:before="32"/>
              <w:ind w:right="33"/>
              <w:jc w:val="right"/>
              <w:rPr>
                <w:sz w:val="13"/>
              </w:rPr>
            </w:pPr>
            <w:hyperlink r:id="rId126">
              <w:r>
                <w:rPr>
                  <w:spacing w:val="-5"/>
                  <w:sz w:val="13"/>
                </w:rPr>
                <w:t>.00</w:t>
              </w:r>
            </w:hyperlink>
          </w:p>
        </w:tc>
      </w:tr>
      <w:tr>
        <w:trPr>
          <w:trHeight w:val="379" w:hRule="atLeast"/>
        </w:trPr>
        <w:tc>
          <w:tcPr>
            <w:tcW w:w="3678" w:type="dxa"/>
            <w:gridSpan w:val="2"/>
          </w:tcPr>
          <w:p>
            <w:pPr>
              <w:pStyle w:val="TableParagraph"/>
              <w:spacing w:before="60"/>
              <w:rPr>
                <w:sz w:val="13"/>
              </w:rPr>
            </w:pPr>
          </w:p>
          <w:p>
            <w:pPr>
              <w:pStyle w:val="TableParagraph"/>
              <w:ind w:left="256"/>
              <w:rPr>
                <w:sz w:val="13"/>
              </w:rPr>
            </w:pPr>
            <w:r>
              <w:rPr>
                <w:sz w:val="13"/>
              </w:rPr>
              <w:t>Total</w:t>
            </w:r>
            <w:r>
              <w:rPr>
                <w:spacing w:val="4"/>
                <w:sz w:val="13"/>
              </w:rPr>
              <w:t> </w:t>
            </w:r>
            <w:r>
              <w:rPr>
                <w:sz w:val="13"/>
              </w:rPr>
              <w:t>BOND</w:t>
            </w:r>
            <w:r>
              <w:rPr>
                <w:spacing w:val="4"/>
                <w:sz w:val="13"/>
              </w:rPr>
              <w:t> </w:t>
            </w:r>
            <w:r>
              <w:rPr>
                <w:sz w:val="13"/>
              </w:rPr>
              <w:t>INTERST</w:t>
            </w:r>
            <w:r>
              <w:rPr>
                <w:spacing w:val="4"/>
                <w:sz w:val="13"/>
              </w:rPr>
              <w:t> </w:t>
            </w:r>
            <w:r>
              <w:rPr>
                <w:spacing w:val="-2"/>
                <w:sz w:val="13"/>
              </w:rPr>
              <w:t>EXPENSE:</w:t>
            </w:r>
          </w:p>
        </w:tc>
        <w:tc>
          <w:tcPr>
            <w:tcW w:w="1473" w:type="dxa"/>
            <w:tcBorders>
              <w:top w:val="single" w:sz="6" w:space="0" w:color="000000"/>
              <w:bottom w:val="single" w:sz="6" w:space="0" w:color="000000"/>
            </w:tcBorders>
          </w:tcPr>
          <w:p>
            <w:pPr>
              <w:pStyle w:val="TableParagraph"/>
              <w:spacing w:before="60"/>
              <w:rPr>
                <w:sz w:val="13"/>
              </w:rPr>
            </w:pPr>
          </w:p>
          <w:p>
            <w:pPr>
              <w:pStyle w:val="TableParagraph"/>
              <w:ind w:right="215"/>
              <w:jc w:val="right"/>
              <w:rPr>
                <w:sz w:val="13"/>
              </w:rPr>
            </w:pPr>
            <w:r>
              <w:rPr>
                <w:spacing w:val="-2"/>
                <w:sz w:val="13"/>
              </w:rPr>
              <w:t>29,323.33</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2"/>
                <w:sz w:val="13"/>
              </w:rPr>
              <w:t>37,000.00</w:t>
            </w:r>
          </w:p>
        </w:tc>
        <w:tc>
          <w:tcPr>
            <w:tcW w:w="133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2"/>
                <w:sz w:val="13"/>
              </w:rPr>
              <w:t>27,247.51</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3"/>
              <w:jc w:val="right"/>
              <w:rPr>
                <w:sz w:val="13"/>
              </w:rPr>
            </w:pPr>
            <w:r>
              <w:rPr>
                <w:spacing w:val="-2"/>
                <w:sz w:val="13"/>
              </w:rPr>
              <w:t>37,000.00</w:t>
            </w:r>
          </w:p>
        </w:tc>
      </w:tr>
      <w:tr>
        <w:trPr>
          <w:trHeight w:val="394" w:hRule="atLeast"/>
        </w:trPr>
        <w:tc>
          <w:tcPr>
            <w:tcW w:w="3678" w:type="dxa"/>
            <w:gridSpan w:val="2"/>
          </w:tcPr>
          <w:p>
            <w:pPr>
              <w:pStyle w:val="TableParagraph"/>
              <w:spacing w:before="60"/>
              <w:rPr>
                <w:sz w:val="13"/>
              </w:rPr>
            </w:pPr>
          </w:p>
          <w:p>
            <w:pPr>
              <w:pStyle w:val="TableParagraph"/>
              <w:rPr>
                <w:b/>
                <w:sz w:val="13"/>
              </w:rPr>
            </w:pPr>
            <w:r>
              <w:rPr>
                <w:b/>
                <w:sz w:val="13"/>
              </w:rPr>
              <w:t>BOND</w:t>
            </w:r>
            <w:r>
              <w:rPr>
                <w:b/>
                <w:spacing w:val="5"/>
                <w:sz w:val="13"/>
              </w:rPr>
              <w:t> </w:t>
            </w:r>
            <w:r>
              <w:rPr>
                <w:b/>
                <w:sz w:val="13"/>
              </w:rPr>
              <w:t>PRINCIPAL</w:t>
            </w:r>
            <w:r>
              <w:rPr>
                <w:b/>
                <w:spacing w:val="5"/>
                <w:sz w:val="13"/>
              </w:rPr>
              <w:t> </w:t>
            </w:r>
            <w:r>
              <w:rPr>
                <w:b/>
                <w:spacing w:val="-2"/>
                <w:sz w:val="13"/>
              </w:rPr>
              <w:t>EXPENSE</w:t>
            </w:r>
          </w:p>
        </w:tc>
        <w:tc>
          <w:tcPr>
            <w:tcW w:w="1473" w:type="dxa"/>
            <w:tcBorders>
              <w:top w:val="single" w:sz="6" w:space="0" w:color="000000"/>
            </w:tcBorders>
          </w:tcPr>
          <w:p>
            <w:pPr>
              <w:pStyle w:val="TableParagraph"/>
              <w:rPr>
                <w:rFonts w:ascii="Times New Roman"/>
                <w:sz w:val="12"/>
              </w:rPr>
            </w:pPr>
          </w:p>
        </w:tc>
        <w:tc>
          <w:tcPr>
            <w:tcW w:w="1292" w:type="dxa"/>
            <w:tcBorders>
              <w:top w:val="single" w:sz="6" w:space="0" w:color="000000"/>
            </w:tcBorders>
          </w:tcPr>
          <w:p>
            <w:pPr>
              <w:pStyle w:val="TableParagraph"/>
              <w:rPr>
                <w:rFonts w:ascii="Times New Roman"/>
                <w:sz w:val="12"/>
              </w:rPr>
            </w:pPr>
          </w:p>
        </w:tc>
        <w:tc>
          <w:tcPr>
            <w:tcW w:w="1332" w:type="dxa"/>
            <w:tcBorders>
              <w:top w:val="single" w:sz="6" w:space="0" w:color="000000"/>
            </w:tcBorders>
          </w:tcPr>
          <w:p>
            <w:pPr>
              <w:pStyle w:val="TableParagraph"/>
              <w:rPr>
                <w:rFonts w:ascii="Times New Roman"/>
                <w:sz w:val="12"/>
              </w:rPr>
            </w:pPr>
          </w:p>
        </w:tc>
        <w:tc>
          <w:tcPr>
            <w:tcW w:w="1191" w:type="dxa"/>
            <w:tcBorders>
              <w:top w:val="single" w:sz="6" w:space="0" w:color="000000"/>
            </w:tcBorders>
          </w:tcPr>
          <w:p>
            <w:pPr>
              <w:pStyle w:val="TableParagraph"/>
              <w:rPr>
                <w:rFonts w:ascii="Times New Roman"/>
                <w:sz w:val="12"/>
              </w:rPr>
            </w:pPr>
          </w:p>
        </w:tc>
      </w:tr>
      <w:tr>
        <w:trPr>
          <w:trHeight w:val="216" w:hRule="atLeast"/>
        </w:trPr>
        <w:tc>
          <w:tcPr>
            <w:tcW w:w="1078" w:type="dxa"/>
          </w:tcPr>
          <w:p>
            <w:pPr>
              <w:pStyle w:val="TableParagraph"/>
              <w:spacing w:before="32"/>
              <w:rPr>
                <w:sz w:val="13"/>
              </w:rPr>
            </w:pPr>
            <w:hyperlink r:id="rId122">
              <w:r>
                <w:rPr>
                  <w:sz w:val="13"/>
                </w:rPr>
                <w:t>15-74-</w:t>
              </w:r>
              <w:r>
                <w:rPr>
                  <w:spacing w:val="-5"/>
                  <w:sz w:val="13"/>
                </w:rPr>
                <w:t>70</w:t>
              </w:r>
            </w:hyperlink>
          </w:p>
        </w:tc>
        <w:tc>
          <w:tcPr>
            <w:tcW w:w="2600" w:type="dxa"/>
          </w:tcPr>
          <w:p>
            <w:pPr>
              <w:pStyle w:val="TableParagraph"/>
              <w:spacing w:before="32"/>
              <w:ind w:left="20"/>
              <w:rPr>
                <w:sz w:val="13"/>
              </w:rPr>
            </w:pPr>
            <w:hyperlink r:id="rId122">
              <w:r>
                <w:rPr>
                  <w:sz w:val="13"/>
                </w:rPr>
                <w:t>CIB</w:t>
              </w:r>
              <w:r>
                <w:rPr>
                  <w:spacing w:val="2"/>
                  <w:sz w:val="13"/>
                </w:rPr>
                <w:t> </w:t>
              </w:r>
              <w:r>
                <w:rPr>
                  <w:sz w:val="13"/>
                </w:rPr>
                <w:t>-</w:t>
              </w:r>
              <w:r>
                <w:rPr>
                  <w:spacing w:val="2"/>
                  <w:sz w:val="13"/>
                </w:rPr>
                <w:t> </w:t>
              </w:r>
              <w:r>
                <w:rPr>
                  <w:sz w:val="13"/>
                </w:rPr>
                <w:t>Kanab</w:t>
              </w:r>
              <w:r>
                <w:rPr>
                  <w:spacing w:val="3"/>
                  <w:sz w:val="13"/>
                </w:rPr>
                <w:t> </w:t>
              </w:r>
              <w:r>
                <w:rPr>
                  <w:sz w:val="13"/>
                </w:rPr>
                <w:t>Creek</w:t>
              </w:r>
              <w:r>
                <w:rPr>
                  <w:spacing w:val="2"/>
                  <w:sz w:val="13"/>
                </w:rPr>
                <w:t> </w:t>
              </w:r>
              <w:r>
                <w:rPr>
                  <w:spacing w:val="-2"/>
                  <w:sz w:val="13"/>
                </w:rPr>
                <w:t>Bridge</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78" w:type="dxa"/>
          </w:tcPr>
          <w:p>
            <w:pPr>
              <w:pStyle w:val="TableParagraph"/>
              <w:spacing w:before="32"/>
              <w:rPr>
                <w:sz w:val="13"/>
              </w:rPr>
            </w:pPr>
            <w:hyperlink r:id="rId122">
              <w:r>
                <w:rPr>
                  <w:sz w:val="13"/>
                </w:rPr>
                <w:t>15-74-</w:t>
              </w:r>
              <w:r>
                <w:rPr>
                  <w:spacing w:val="-5"/>
                  <w:sz w:val="13"/>
                </w:rPr>
                <w:t>80</w:t>
              </w:r>
            </w:hyperlink>
          </w:p>
        </w:tc>
        <w:tc>
          <w:tcPr>
            <w:tcW w:w="2600" w:type="dxa"/>
          </w:tcPr>
          <w:p>
            <w:pPr>
              <w:pStyle w:val="TableParagraph"/>
              <w:spacing w:before="32"/>
              <w:ind w:left="20"/>
              <w:rPr>
                <w:sz w:val="13"/>
              </w:rPr>
            </w:pPr>
            <w:hyperlink r:id="rId122">
              <w:r>
                <w:rPr>
                  <w:sz w:val="13"/>
                </w:rPr>
                <w:t>CIB</w:t>
              </w:r>
              <w:r>
                <w:rPr>
                  <w:spacing w:val="3"/>
                  <w:sz w:val="13"/>
                </w:rPr>
                <w:t> </w:t>
              </w:r>
              <w:r>
                <w:rPr>
                  <w:sz w:val="13"/>
                </w:rPr>
                <w:t>LOAN</w:t>
              </w:r>
              <w:r>
                <w:rPr>
                  <w:spacing w:val="3"/>
                  <w:sz w:val="13"/>
                </w:rPr>
                <w:t> </w:t>
              </w:r>
              <w:r>
                <w:rPr>
                  <w:sz w:val="13"/>
                </w:rPr>
                <w:t>-</w:t>
              </w:r>
              <w:r>
                <w:rPr>
                  <w:spacing w:val="3"/>
                  <w:sz w:val="13"/>
                </w:rPr>
                <w:t> </w:t>
              </w:r>
              <w:r>
                <w:rPr>
                  <w:sz w:val="13"/>
                </w:rPr>
                <w:t>DWNTOWN</w:t>
              </w:r>
              <w:r>
                <w:rPr>
                  <w:spacing w:val="4"/>
                  <w:sz w:val="13"/>
                </w:rPr>
                <w:t> </w:t>
              </w:r>
              <w:r>
                <w:rPr>
                  <w:spacing w:val="-4"/>
                  <w:sz w:val="13"/>
                </w:rPr>
                <w:t>PJCT</w:t>
              </w:r>
            </w:hyperlink>
          </w:p>
        </w:tc>
        <w:tc>
          <w:tcPr>
            <w:tcW w:w="1473" w:type="dxa"/>
          </w:tcPr>
          <w:p>
            <w:pPr>
              <w:pStyle w:val="TableParagraph"/>
              <w:spacing w:before="32"/>
              <w:ind w:right="215"/>
              <w:jc w:val="right"/>
              <w:rPr>
                <w:sz w:val="13"/>
              </w:rPr>
            </w:pPr>
            <w:hyperlink r:id="rId123">
              <w:r>
                <w:rPr>
                  <w:spacing w:val="-2"/>
                  <w:sz w:val="13"/>
                </w:rPr>
                <w:t>20,000.00</w:t>
              </w:r>
            </w:hyperlink>
          </w:p>
        </w:tc>
        <w:tc>
          <w:tcPr>
            <w:tcW w:w="1292" w:type="dxa"/>
          </w:tcPr>
          <w:p>
            <w:pPr>
              <w:pStyle w:val="TableParagraph"/>
              <w:spacing w:before="32"/>
              <w:ind w:right="175"/>
              <w:jc w:val="right"/>
              <w:rPr>
                <w:sz w:val="13"/>
              </w:rPr>
            </w:pPr>
            <w:hyperlink r:id="rId124">
              <w:r>
                <w:rPr>
                  <w:spacing w:val="-2"/>
                  <w:sz w:val="13"/>
                </w:rPr>
                <w:t>20,000.00</w:t>
              </w:r>
            </w:hyperlink>
          </w:p>
        </w:tc>
        <w:tc>
          <w:tcPr>
            <w:tcW w:w="1332" w:type="dxa"/>
          </w:tcPr>
          <w:p>
            <w:pPr>
              <w:pStyle w:val="TableParagraph"/>
              <w:spacing w:before="32"/>
              <w:ind w:right="175"/>
              <w:jc w:val="right"/>
              <w:rPr>
                <w:sz w:val="13"/>
              </w:rPr>
            </w:pPr>
            <w:hyperlink r:id="rId125">
              <w:r>
                <w:rPr>
                  <w:spacing w:val="-2"/>
                  <w:sz w:val="13"/>
                </w:rPr>
                <w:t>21,000.00</w:t>
              </w:r>
            </w:hyperlink>
          </w:p>
        </w:tc>
        <w:tc>
          <w:tcPr>
            <w:tcW w:w="1191" w:type="dxa"/>
          </w:tcPr>
          <w:p>
            <w:pPr>
              <w:pStyle w:val="TableParagraph"/>
              <w:spacing w:before="32"/>
              <w:ind w:right="33"/>
              <w:jc w:val="right"/>
              <w:rPr>
                <w:sz w:val="13"/>
              </w:rPr>
            </w:pPr>
            <w:hyperlink r:id="rId126">
              <w:r>
                <w:rPr>
                  <w:spacing w:val="-2"/>
                  <w:sz w:val="13"/>
                </w:rPr>
                <w:t>20,000.00</w:t>
              </w:r>
            </w:hyperlink>
          </w:p>
        </w:tc>
      </w:tr>
      <w:tr>
        <w:trPr>
          <w:trHeight w:val="216" w:hRule="atLeast"/>
        </w:trPr>
        <w:tc>
          <w:tcPr>
            <w:tcW w:w="1078" w:type="dxa"/>
          </w:tcPr>
          <w:p>
            <w:pPr>
              <w:pStyle w:val="TableParagraph"/>
              <w:spacing w:before="32"/>
              <w:rPr>
                <w:sz w:val="13"/>
              </w:rPr>
            </w:pPr>
            <w:hyperlink r:id="rId122">
              <w:r>
                <w:rPr>
                  <w:sz w:val="13"/>
                </w:rPr>
                <w:t>15-74-</w:t>
              </w:r>
              <w:r>
                <w:rPr>
                  <w:spacing w:val="-5"/>
                  <w:sz w:val="13"/>
                </w:rPr>
                <w:t>81</w:t>
              </w:r>
            </w:hyperlink>
          </w:p>
        </w:tc>
        <w:tc>
          <w:tcPr>
            <w:tcW w:w="2600" w:type="dxa"/>
          </w:tcPr>
          <w:p>
            <w:pPr>
              <w:pStyle w:val="TableParagraph"/>
              <w:spacing w:before="32"/>
              <w:ind w:left="20"/>
              <w:rPr>
                <w:sz w:val="13"/>
              </w:rPr>
            </w:pPr>
            <w:hyperlink r:id="rId122">
              <w:r>
                <w:rPr>
                  <w:sz w:val="13"/>
                </w:rPr>
                <w:t>SWIMMING</w:t>
              </w:r>
              <w:r>
                <w:rPr>
                  <w:spacing w:val="3"/>
                  <w:sz w:val="13"/>
                </w:rPr>
                <w:t> </w:t>
              </w:r>
              <w:r>
                <w:rPr>
                  <w:sz w:val="13"/>
                </w:rPr>
                <w:t>POOL</w:t>
              </w:r>
              <w:r>
                <w:rPr>
                  <w:spacing w:val="4"/>
                  <w:sz w:val="13"/>
                </w:rPr>
                <w:t> </w:t>
              </w:r>
              <w:r>
                <w:rPr>
                  <w:sz w:val="13"/>
                </w:rPr>
                <w:t>BOND</w:t>
              </w:r>
              <w:r>
                <w:rPr>
                  <w:spacing w:val="4"/>
                  <w:sz w:val="13"/>
                </w:rPr>
                <w:t> </w:t>
              </w:r>
              <w:r>
                <w:rPr>
                  <w:sz w:val="13"/>
                </w:rPr>
                <w:t>-</w:t>
              </w:r>
              <w:r>
                <w:rPr>
                  <w:spacing w:val="3"/>
                  <w:sz w:val="13"/>
                </w:rPr>
                <w:t> </w:t>
              </w:r>
              <w:r>
                <w:rPr>
                  <w:spacing w:val="-4"/>
                  <w:sz w:val="13"/>
                </w:rPr>
                <w:t>PRIN</w:t>
              </w:r>
            </w:hyperlink>
          </w:p>
        </w:tc>
        <w:tc>
          <w:tcPr>
            <w:tcW w:w="1473" w:type="dxa"/>
          </w:tcPr>
          <w:p>
            <w:pPr>
              <w:pStyle w:val="TableParagraph"/>
              <w:spacing w:before="32"/>
              <w:ind w:right="215"/>
              <w:jc w:val="right"/>
              <w:rPr>
                <w:sz w:val="13"/>
              </w:rPr>
            </w:pPr>
            <w:hyperlink r:id="rId123">
              <w:r>
                <w:rPr>
                  <w:spacing w:val="-2"/>
                  <w:sz w:val="13"/>
                </w:rPr>
                <w:t>96,000.00</w:t>
              </w:r>
            </w:hyperlink>
          </w:p>
        </w:tc>
        <w:tc>
          <w:tcPr>
            <w:tcW w:w="1292" w:type="dxa"/>
          </w:tcPr>
          <w:p>
            <w:pPr>
              <w:pStyle w:val="TableParagraph"/>
              <w:spacing w:before="32"/>
              <w:ind w:right="175"/>
              <w:jc w:val="right"/>
              <w:rPr>
                <w:sz w:val="13"/>
              </w:rPr>
            </w:pPr>
            <w:hyperlink r:id="rId124">
              <w:r>
                <w:rPr>
                  <w:spacing w:val="-2"/>
                  <w:sz w:val="13"/>
                </w:rPr>
                <w:t>96,000.00</w:t>
              </w:r>
            </w:hyperlink>
          </w:p>
        </w:tc>
        <w:tc>
          <w:tcPr>
            <w:tcW w:w="1332" w:type="dxa"/>
          </w:tcPr>
          <w:p>
            <w:pPr>
              <w:pStyle w:val="TableParagraph"/>
              <w:spacing w:before="32"/>
              <w:ind w:right="175"/>
              <w:jc w:val="right"/>
              <w:rPr>
                <w:sz w:val="13"/>
              </w:rPr>
            </w:pPr>
            <w:hyperlink r:id="rId125">
              <w:r>
                <w:rPr>
                  <w:spacing w:val="-2"/>
                  <w:sz w:val="13"/>
                </w:rPr>
                <w:t>98,000.00</w:t>
              </w:r>
            </w:hyperlink>
          </w:p>
        </w:tc>
        <w:tc>
          <w:tcPr>
            <w:tcW w:w="1191" w:type="dxa"/>
          </w:tcPr>
          <w:p>
            <w:pPr>
              <w:pStyle w:val="TableParagraph"/>
              <w:spacing w:before="32"/>
              <w:ind w:right="33"/>
              <w:jc w:val="right"/>
              <w:rPr>
                <w:sz w:val="13"/>
              </w:rPr>
            </w:pPr>
            <w:hyperlink r:id="rId126">
              <w:r>
                <w:rPr>
                  <w:spacing w:val="-2"/>
                  <w:sz w:val="13"/>
                </w:rPr>
                <w:t>95,000.00</w:t>
              </w:r>
            </w:hyperlink>
          </w:p>
        </w:tc>
      </w:tr>
      <w:tr>
        <w:trPr>
          <w:trHeight w:val="216" w:hRule="atLeast"/>
        </w:trPr>
        <w:tc>
          <w:tcPr>
            <w:tcW w:w="1078" w:type="dxa"/>
          </w:tcPr>
          <w:p>
            <w:pPr>
              <w:pStyle w:val="TableParagraph"/>
              <w:spacing w:before="32"/>
              <w:rPr>
                <w:sz w:val="13"/>
              </w:rPr>
            </w:pPr>
            <w:hyperlink r:id="rId122">
              <w:r>
                <w:rPr>
                  <w:sz w:val="13"/>
                </w:rPr>
                <w:t>15-74-</w:t>
              </w:r>
              <w:r>
                <w:rPr>
                  <w:spacing w:val="-5"/>
                  <w:sz w:val="13"/>
                </w:rPr>
                <w:t>87</w:t>
              </w:r>
            </w:hyperlink>
          </w:p>
        </w:tc>
        <w:tc>
          <w:tcPr>
            <w:tcW w:w="2600" w:type="dxa"/>
          </w:tcPr>
          <w:p>
            <w:pPr>
              <w:pStyle w:val="TableParagraph"/>
              <w:spacing w:before="32"/>
              <w:ind w:left="20"/>
              <w:rPr>
                <w:sz w:val="13"/>
              </w:rPr>
            </w:pPr>
            <w:hyperlink r:id="rId122">
              <w:r>
                <w:rPr>
                  <w:sz w:val="13"/>
                </w:rPr>
                <w:t>FIRE</w:t>
              </w:r>
              <w:r>
                <w:rPr>
                  <w:spacing w:val="6"/>
                  <w:sz w:val="13"/>
                </w:rPr>
                <w:t> </w:t>
              </w:r>
              <w:r>
                <w:rPr>
                  <w:sz w:val="13"/>
                </w:rPr>
                <w:t>TRUCK</w:t>
              </w:r>
              <w:r>
                <w:rPr>
                  <w:spacing w:val="6"/>
                  <w:sz w:val="13"/>
                </w:rPr>
                <w:t> </w:t>
              </w:r>
              <w:r>
                <w:rPr>
                  <w:sz w:val="13"/>
                </w:rPr>
                <w:t>LEASE</w:t>
              </w:r>
              <w:r>
                <w:rPr>
                  <w:spacing w:val="7"/>
                  <w:sz w:val="13"/>
                </w:rPr>
                <w:t> </w:t>
              </w:r>
              <w:r>
                <w:rPr>
                  <w:sz w:val="13"/>
                </w:rPr>
                <w:t>PURCHASE-</w:t>
              </w:r>
              <w:r>
                <w:rPr>
                  <w:spacing w:val="-4"/>
                  <w:sz w:val="13"/>
                </w:rPr>
                <w:t>PRIN</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78" w:type="dxa"/>
          </w:tcPr>
          <w:p>
            <w:pPr>
              <w:pStyle w:val="TableParagraph"/>
              <w:spacing w:before="32"/>
              <w:rPr>
                <w:sz w:val="13"/>
              </w:rPr>
            </w:pPr>
            <w:hyperlink r:id="rId122">
              <w:r>
                <w:rPr>
                  <w:sz w:val="13"/>
                </w:rPr>
                <w:t>15-74-</w:t>
              </w:r>
              <w:r>
                <w:rPr>
                  <w:spacing w:val="-5"/>
                  <w:sz w:val="13"/>
                </w:rPr>
                <w:t>88</w:t>
              </w:r>
            </w:hyperlink>
          </w:p>
        </w:tc>
        <w:tc>
          <w:tcPr>
            <w:tcW w:w="2600" w:type="dxa"/>
          </w:tcPr>
          <w:p>
            <w:pPr>
              <w:pStyle w:val="TableParagraph"/>
              <w:spacing w:before="32"/>
              <w:ind w:left="20"/>
              <w:rPr>
                <w:sz w:val="13"/>
              </w:rPr>
            </w:pPr>
            <w:hyperlink r:id="rId122">
              <w:r>
                <w:rPr>
                  <w:sz w:val="13"/>
                </w:rPr>
                <w:t>FIRE</w:t>
              </w:r>
              <w:r>
                <w:rPr>
                  <w:spacing w:val="3"/>
                  <w:sz w:val="13"/>
                </w:rPr>
                <w:t> </w:t>
              </w:r>
              <w:r>
                <w:rPr>
                  <w:sz w:val="13"/>
                </w:rPr>
                <w:t>STATION</w:t>
              </w:r>
              <w:r>
                <w:rPr>
                  <w:spacing w:val="3"/>
                  <w:sz w:val="13"/>
                </w:rPr>
                <w:t> </w:t>
              </w:r>
              <w:r>
                <w:rPr>
                  <w:sz w:val="13"/>
                </w:rPr>
                <w:t>BOND</w:t>
              </w:r>
              <w:r>
                <w:rPr>
                  <w:spacing w:val="3"/>
                  <w:sz w:val="13"/>
                </w:rPr>
                <w:t> </w:t>
              </w:r>
              <w:r>
                <w:rPr>
                  <w:sz w:val="13"/>
                </w:rPr>
                <w:t>PMT.</w:t>
              </w:r>
              <w:r>
                <w:rPr>
                  <w:spacing w:val="3"/>
                  <w:sz w:val="13"/>
                </w:rPr>
                <w:t> </w:t>
              </w:r>
              <w:r>
                <w:rPr>
                  <w:sz w:val="13"/>
                </w:rPr>
                <w:t>-</w:t>
              </w:r>
              <w:r>
                <w:rPr>
                  <w:spacing w:val="3"/>
                  <w:sz w:val="13"/>
                </w:rPr>
                <w:t> </w:t>
              </w:r>
              <w:r>
                <w:rPr>
                  <w:spacing w:val="-2"/>
                  <w:sz w:val="13"/>
                </w:rPr>
                <w:t>PRIN.</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78" w:type="dxa"/>
          </w:tcPr>
          <w:p>
            <w:pPr>
              <w:pStyle w:val="TableParagraph"/>
              <w:spacing w:before="32"/>
              <w:rPr>
                <w:sz w:val="13"/>
              </w:rPr>
            </w:pPr>
            <w:hyperlink r:id="rId122">
              <w:r>
                <w:rPr>
                  <w:sz w:val="13"/>
                </w:rPr>
                <w:t>15-74-</w:t>
              </w:r>
              <w:r>
                <w:rPr>
                  <w:spacing w:val="-5"/>
                  <w:sz w:val="13"/>
                </w:rPr>
                <w:t>89</w:t>
              </w:r>
            </w:hyperlink>
          </w:p>
        </w:tc>
        <w:tc>
          <w:tcPr>
            <w:tcW w:w="2600" w:type="dxa"/>
          </w:tcPr>
          <w:p>
            <w:pPr>
              <w:pStyle w:val="TableParagraph"/>
              <w:spacing w:before="32"/>
              <w:ind w:left="20"/>
              <w:rPr>
                <w:sz w:val="13"/>
              </w:rPr>
            </w:pPr>
            <w:hyperlink r:id="rId122">
              <w:r>
                <w:rPr>
                  <w:sz w:val="13"/>
                </w:rPr>
                <w:t>PUBLIC</w:t>
              </w:r>
              <w:r>
                <w:rPr>
                  <w:spacing w:val="4"/>
                  <w:sz w:val="13"/>
                </w:rPr>
                <w:t> </w:t>
              </w:r>
              <w:r>
                <w:rPr>
                  <w:sz w:val="13"/>
                </w:rPr>
                <w:t>WORKS</w:t>
              </w:r>
              <w:r>
                <w:rPr>
                  <w:spacing w:val="5"/>
                  <w:sz w:val="13"/>
                </w:rPr>
                <w:t> </w:t>
              </w:r>
              <w:r>
                <w:rPr>
                  <w:sz w:val="13"/>
                </w:rPr>
                <w:t>BLDG.</w:t>
              </w:r>
              <w:r>
                <w:rPr>
                  <w:spacing w:val="4"/>
                  <w:sz w:val="13"/>
                </w:rPr>
                <w:t> </w:t>
              </w:r>
              <w:r>
                <w:rPr>
                  <w:spacing w:val="-4"/>
                  <w:sz w:val="13"/>
                </w:rPr>
                <w:t>LOAN</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78" w:type="dxa"/>
          </w:tcPr>
          <w:p>
            <w:pPr>
              <w:pStyle w:val="TableParagraph"/>
              <w:spacing w:before="32"/>
              <w:rPr>
                <w:sz w:val="13"/>
              </w:rPr>
            </w:pPr>
            <w:hyperlink r:id="rId122">
              <w:r>
                <w:rPr>
                  <w:sz w:val="13"/>
                </w:rPr>
                <w:t>15-74-</w:t>
              </w:r>
              <w:r>
                <w:rPr>
                  <w:spacing w:val="-5"/>
                  <w:sz w:val="13"/>
                </w:rPr>
                <w:t>91</w:t>
              </w:r>
            </w:hyperlink>
          </w:p>
        </w:tc>
        <w:tc>
          <w:tcPr>
            <w:tcW w:w="2600" w:type="dxa"/>
          </w:tcPr>
          <w:p>
            <w:pPr>
              <w:pStyle w:val="TableParagraph"/>
              <w:spacing w:before="32"/>
              <w:ind w:left="20"/>
              <w:rPr>
                <w:sz w:val="13"/>
              </w:rPr>
            </w:pPr>
            <w:hyperlink r:id="rId122">
              <w:r>
                <w:rPr>
                  <w:sz w:val="13"/>
                </w:rPr>
                <w:t>STORM</w:t>
              </w:r>
              <w:r>
                <w:rPr>
                  <w:spacing w:val="3"/>
                  <w:sz w:val="13"/>
                </w:rPr>
                <w:t> </w:t>
              </w:r>
              <w:r>
                <w:rPr>
                  <w:sz w:val="13"/>
                </w:rPr>
                <w:t>WATER/CIB</w:t>
              </w:r>
              <w:r>
                <w:rPr>
                  <w:spacing w:val="4"/>
                  <w:sz w:val="13"/>
                </w:rPr>
                <w:t> </w:t>
              </w:r>
              <w:r>
                <w:rPr>
                  <w:sz w:val="13"/>
                </w:rPr>
                <w:t>2013</w:t>
              </w:r>
              <w:r>
                <w:rPr>
                  <w:spacing w:val="4"/>
                  <w:sz w:val="13"/>
                </w:rPr>
                <w:t> </w:t>
              </w:r>
              <w:r>
                <w:rPr>
                  <w:sz w:val="13"/>
                </w:rPr>
                <w:t>-</w:t>
              </w:r>
              <w:r>
                <w:rPr>
                  <w:spacing w:val="4"/>
                  <w:sz w:val="13"/>
                </w:rPr>
                <w:t> </w:t>
              </w:r>
              <w:r>
                <w:rPr>
                  <w:spacing w:val="-4"/>
                  <w:sz w:val="13"/>
                </w:rPr>
                <w:t>PRIN</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182" w:hRule="atLeast"/>
        </w:trPr>
        <w:tc>
          <w:tcPr>
            <w:tcW w:w="1078" w:type="dxa"/>
          </w:tcPr>
          <w:p>
            <w:pPr>
              <w:pStyle w:val="TableParagraph"/>
              <w:spacing w:line="130" w:lineRule="exact" w:before="32"/>
              <w:rPr>
                <w:sz w:val="13"/>
              </w:rPr>
            </w:pPr>
            <w:hyperlink r:id="rId122">
              <w:r>
                <w:rPr>
                  <w:sz w:val="13"/>
                </w:rPr>
                <w:t>15-74-</w:t>
              </w:r>
              <w:r>
                <w:rPr>
                  <w:spacing w:val="-5"/>
                  <w:sz w:val="13"/>
                </w:rPr>
                <w:t>92</w:t>
              </w:r>
            </w:hyperlink>
          </w:p>
        </w:tc>
        <w:tc>
          <w:tcPr>
            <w:tcW w:w="2600" w:type="dxa"/>
          </w:tcPr>
          <w:p>
            <w:pPr>
              <w:pStyle w:val="TableParagraph"/>
              <w:spacing w:line="130" w:lineRule="exact" w:before="32"/>
              <w:ind w:left="20"/>
              <w:rPr>
                <w:sz w:val="13"/>
              </w:rPr>
            </w:pPr>
            <w:hyperlink r:id="rId122">
              <w:r>
                <w:rPr>
                  <w:sz w:val="13"/>
                </w:rPr>
                <w:t>2020</w:t>
              </w:r>
              <w:r>
                <w:rPr>
                  <w:spacing w:val="3"/>
                  <w:sz w:val="13"/>
                </w:rPr>
                <w:t> </w:t>
              </w:r>
              <w:r>
                <w:rPr>
                  <w:sz w:val="13"/>
                </w:rPr>
                <w:t>SALES</w:t>
              </w:r>
              <w:r>
                <w:rPr>
                  <w:spacing w:val="3"/>
                  <w:sz w:val="13"/>
                </w:rPr>
                <w:t> </w:t>
              </w:r>
              <w:r>
                <w:rPr>
                  <w:sz w:val="13"/>
                </w:rPr>
                <w:t>TAX</w:t>
              </w:r>
              <w:r>
                <w:rPr>
                  <w:spacing w:val="4"/>
                  <w:sz w:val="13"/>
                </w:rPr>
                <w:t> </w:t>
              </w:r>
              <w:r>
                <w:rPr>
                  <w:sz w:val="13"/>
                </w:rPr>
                <w:t>REF</w:t>
              </w:r>
              <w:r>
                <w:rPr>
                  <w:spacing w:val="3"/>
                  <w:sz w:val="13"/>
                </w:rPr>
                <w:t> </w:t>
              </w:r>
              <w:r>
                <w:rPr>
                  <w:sz w:val="13"/>
                </w:rPr>
                <w:t>BONDS</w:t>
              </w:r>
              <w:r>
                <w:rPr>
                  <w:spacing w:val="3"/>
                  <w:sz w:val="13"/>
                </w:rPr>
                <w:t> </w:t>
              </w:r>
              <w:r>
                <w:rPr>
                  <w:spacing w:val="-2"/>
                  <w:sz w:val="13"/>
                </w:rPr>
                <w:t>PRINC</w:t>
              </w:r>
            </w:hyperlink>
          </w:p>
        </w:tc>
        <w:tc>
          <w:tcPr>
            <w:tcW w:w="1473" w:type="dxa"/>
          </w:tcPr>
          <w:p>
            <w:pPr>
              <w:pStyle w:val="TableParagraph"/>
              <w:spacing w:line="130" w:lineRule="exact" w:before="32"/>
              <w:ind w:right="215"/>
              <w:jc w:val="right"/>
              <w:rPr>
                <w:sz w:val="13"/>
              </w:rPr>
            </w:pPr>
            <w:hyperlink r:id="rId123">
              <w:r>
                <w:rPr>
                  <w:spacing w:val="-5"/>
                  <w:sz w:val="13"/>
                </w:rPr>
                <w:t>.00</w:t>
              </w:r>
            </w:hyperlink>
          </w:p>
        </w:tc>
        <w:tc>
          <w:tcPr>
            <w:tcW w:w="1292" w:type="dxa"/>
          </w:tcPr>
          <w:p>
            <w:pPr>
              <w:pStyle w:val="TableParagraph"/>
              <w:spacing w:line="130" w:lineRule="exact" w:before="32"/>
              <w:ind w:right="175"/>
              <w:jc w:val="right"/>
              <w:rPr>
                <w:sz w:val="13"/>
              </w:rPr>
            </w:pPr>
            <w:hyperlink r:id="rId124">
              <w:r>
                <w:rPr>
                  <w:spacing w:val="-5"/>
                  <w:sz w:val="13"/>
                </w:rPr>
                <w:t>.00</w:t>
              </w:r>
            </w:hyperlink>
          </w:p>
        </w:tc>
        <w:tc>
          <w:tcPr>
            <w:tcW w:w="1332" w:type="dxa"/>
          </w:tcPr>
          <w:p>
            <w:pPr>
              <w:pStyle w:val="TableParagraph"/>
              <w:spacing w:line="130" w:lineRule="exact" w:before="32"/>
              <w:ind w:right="175"/>
              <w:jc w:val="right"/>
              <w:rPr>
                <w:sz w:val="13"/>
              </w:rPr>
            </w:pPr>
            <w:hyperlink r:id="rId125">
              <w:r>
                <w:rPr>
                  <w:spacing w:val="-5"/>
                  <w:sz w:val="13"/>
                </w:rPr>
                <w:t>.00</w:t>
              </w:r>
            </w:hyperlink>
          </w:p>
        </w:tc>
        <w:tc>
          <w:tcPr>
            <w:tcW w:w="1191" w:type="dxa"/>
          </w:tcPr>
          <w:p>
            <w:pPr>
              <w:pStyle w:val="TableParagraph"/>
              <w:spacing w:line="130" w:lineRule="exact" w:before="32"/>
              <w:ind w:right="33"/>
              <w:jc w:val="right"/>
              <w:rPr>
                <w:sz w:val="13"/>
              </w:rPr>
            </w:pPr>
            <w:hyperlink r:id="rId126">
              <w:r>
                <w:rPr>
                  <w:spacing w:val="-5"/>
                  <w:sz w:val="13"/>
                </w:rPr>
                <w:t>.00</w:t>
              </w:r>
            </w:hyperlink>
          </w:p>
        </w:tc>
      </w:tr>
    </w:tbl>
    <w:p>
      <w:pPr>
        <w:pStyle w:val="TableParagraph"/>
        <w:spacing w:after="0" w:line="130" w:lineRule="exact"/>
        <w:jc w:val="right"/>
        <w:rPr>
          <w:sz w:val="13"/>
        </w:rPr>
        <w:sectPr>
          <w:pgSz w:w="12240" w:h="15840"/>
          <w:pgMar w:header="835" w:footer="541" w:top="1340" w:bottom="740" w:left="360" w:right="0"/>
        </w:sectPr>
      </w:pPr>
    </w:p>
    <w:p>
      <w:pPr>
        <w:pStyle w:val="BodyText"/>
        <w:spacing w:before="147"/>
        <w:rPr>
          <w:rFonts w:ascii="Arial"/>
          <w:sz w:val="20"/>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0"/>
        <w:gridCol w:w="2619"/>
        <w:gridCol w:w="1002"/>
        <w:gridCol w:w="472"/>
        <w:gridCol w:w="1292"/>
        <w:gridCol w:w="1332"/>
        <w:gridCol w:w="1191"/>
      </w:tblGrid>
      <w:tr>
        <w:trPr>
          <w:trHeight w:val="475" w:hRule="atLeast"/>
        </w:trPr>
        <w:tc>
          <w:tcPr>
            <w:tcW w:w="1060" w:type="dxa"/>
            <w:tcBorders>
              <w:bottom w:val="single" w:sz="6" w:space="0" w:color="000000"/>
            </w:tcBorders>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2619" w:type="dxa"/>
            <w:tcBorders>
              <w:bottom w:val="single" w:sz="6" w:space="0" w:color="000000"/>
            </w:tcBorders>
          </w:tcPr>
          <w:p>
            <w:pPr>
              <w:pStyle w:val="TableParagraph"/>
              <w:rPr>
                <w:sz w:val="13"/>
              </w:rPr>
            </w:pPr>
          </w:p>
          <w:p>
            <w:pPr>
              <w:pStyle w:val="TableParagraph"/>
              <w:spacing w:before="2"/>
              <w:rPr>
                <w:sz w:val="13"/>
              </w:rPr>
            </w:pPr>
          </w:p>
          <w:p>
            <w:pPr>
              <w:pStyle w:val="TableParagraph"/>
              <w:ind w:right="1"/>
              <w:jc w:val="center"/>
              <w:rPr>
                <w:sz w:val="13"/>
              </w:rPr>
            </w:pPr>
            <w:r>
              <w:rPr>
                <w:sz w:val="13"/>
              </w:rPr>
              <w:t>Account</w:t>
            </w:r>
            <w:r>
              <w:rPr>
                <w:spacing w:val="2"/>
                <w:sz w:val="13"/>
              </w:rPr>
              <w:t> </w:t>
            </w:r>
            <w:r>
              <w:rPr>
                <w:spacing w:val="-4"/>
                <w:sz w:val="13"/>
              </w:rPr>
              <w:t>Title</w:t>
            </w:r>
          </w:p>
        </w:tc>
        <w:tc>
          <w:tcPr>
            <w:tcW w:w="1002" w:type="dxa"/>
            <w:tcBorders>
              <w:bottom w:val="single" w:sz="6" w:space="0" w:color="000000"/>
            </w:tcBorders>
          </w:tcPr>
          <w:p>
            <w:pPr>
              <w:pStyle w:val="TableParagraph"/>
              <w:spacing w:line="147" w:lineRule="exact"/>
              <w:ind w:left="402"/>
              <w:rPr>
                <w:sz w:val="13"/>
              </w:rPr>
            </w:pPr>
            <w:r>
              <w:rPr>
                <w:sz w:val="13"/>
              </w:rPr>
              <w:t>2024-</w:t>
            </w:r>
            <w:r>
              <w:rPr>
                <w:spacing w:val="-5"/>
                <w:sz w:val="13"/>
              </w:rPr>
              <w:t>25</w:t>
            </w:r>
          </w:p>
          <w:p>
            <w:pPr>
              <w:pStyle w:val="TableParagraph"/>
              <w:spacing w:line="244" w:lineRule="auto" w:before="2"/>
              <w:ind w:left="461"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472" w:type="dxa"/>
            <w:tcBorders>
              <w:bottom w:val="single" w:sz="6" w:space="0" w:color="000000"/>
            </w:tcBorders>
          </w:tcPr>
          <w:p>
            <w:pPr>
              <w:pStyle w:val="TableParagraph"/>
              <w:rPr>
                <w:rFonts w:ascii="Times New Roman"/>
                <w:sz w:val="12"/>
              </w:rPr>
            </w:pPr>
          </w:p>
        </w:tc>
        <w:tc>
          <w:tcPr>
            <w:tcW w:w="1292" w:type="dxa"/>
            <w:tcBorders>
              <w:bottom w:val="single" w:sz="6" w:space="0" w:color="000000"/>
            </w:tcBorders>
          </w:tcPr>
          <w:p>
            <w:pPr>
              <w:pStyle w:val="TableParagraph"/>
              <w:spacing w:line="147" w:lineRule="exact"/>
              <w:ind w:left="260"/>
              <w:rPr>
                <w:sz w:val="13"/>
              </w:rPr>
            </w:pPr>
            <w:r>
              <w:rPr>
                <w:sz w:val="13"/>
              </w:rPr>
              <w:t>2024-</w:t>
            </w:r>
            <w:r>
              <w:rPr>
                <w:spacing w:val="-5"/>
                <w:sz w:val="13"/>
              </w:rPr>
              <w:t>25</w:t>
            </w:r>
          </w:p>
          <w:p>
            <w:pPr>
              <w:pStyle w:val="TableParagraph"/>
              <w:spacing w:line="244" w:lineRule="auto" w:before="2"/>
              <w:ind w:left="293" w:right="160"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32" w:type="dxa"/>
            <w:tcBorders>
              <w:bottom w:val="single" w:sz="6" w:space="0" w:color="000000"/>
            </w:tcBorders>
          </w:tcPr>
          <w:p>
            <w:pPr>
              <w:pStyle w:val="TableParagraph"/>
              <w:spacing w:line="147" w:lineRule="exact"/>
              <w:ind w:left="35" w:right="277"/>
              <w:jc w:val="center"/>
              <w:rPr>
                <w:sz w:val="13"/>
              </w:rPr>
            </w:pPr>
            <w:r>
              <w:rPr>
                <w:sz w:val="13"/>
              </w:rPr>
              <w:t>2025-</w:t>
            </w:r>
            <w:r>
              <w:rPr>
                <w:spacing w:val="-5"/>
                <w:sz w:val="13"/>
              </w:rPr>
              <w:t>26</w:t>
            </w:r>
          </w:p>
          <w:p>
            <w:pPr>
              <w:pStyle w:val="TableParagraph"/>
              <w:spacing w:line="244" w:lineRule="auto" w:before="2"/>
              <w:ind w:left="35" w:right="278"/>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91" w:type="dxa"/>
            <w:tcBorders>
              <w:bottom w:val="single" w:sz="6" w:space="0" w:color="000000"/>
            </w:tcBorders>
          </w:tcPr>
          <w:p>
            <w:pPr>
              <w:pStyle w:val="TableParagraph"/>
              <w:spacing w:line="147" w:lineRule="exact"/>
              <w:ind w:left="10" w:right="110"/>
              <w:jc w:val="center"/>
              <w:rPr>
                <w:sz w:val="13"/>
              </w:rPr>
            </w:pPr>
            <w:r>
              <w:rPr>
                <w:sz w:val="13"/>
              </w:rPr>
              <w:t>2025-</w:t>
            </w:r>
            <w:r>
              <w:rPr>
                <w:spacing w:val="-5"/>
                <w:sz w:val="13"/>
              </w:rPr>
              <w:t>26</w:t>
            </w:r>
          </w:p>
          <w:p>
            <w:pPr>
              <w:pStyle w:val="TableParagraph"/>
              <w:spacing w:line="244" w:lineRule="auto" w:before="2"/>
              <w:ind w:left="8" w:right="109"/>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216" w:hRule="atLeast"/>
        </w:trPr>
        <w:tc>
          <w:tcPr>
            <w:tcW w:w="1060" w:type="dxa"/>
            <w:tcBorders>
              <w:top w:val="single" w:sz="6" w:space="0" w:color="000000"/>
            </w:tcBorders>
          </w:tcPr>
          <w:p>
            <w:pPr>
              <w:pStyle w:val="TableParagraph"/>
              <w:spacing w:before="32"/>
              <w:rPr>
                <w:sz w:val="13"/>
              </w:rPr>
            </w:pPr>
            <w:hyperlink r:id="rId122">
              <w:r>
                <w:rPr>
                  <w:sz w:val="13"/>
                </w:rPr>
                <w:t>15-74-</w:t>
              </w:r>
              <w:r>
                <w:rPr>
                  <w:spacing w:val="-5"/>
                  <w:sz w:val="13"/>
                </w:rPr>
                <w:t>93</w:t>
              </w:r>
            </w:hyperlink>
          </w:p>
        </w:tc>
        <w:tc>
          <w:tcPr>
            <w:tcW w:w="2619" w:type="dxa"/>
            <w:tcBorders>
              <w:top w:val="single" w:sz="6" w:space="0" w:color="000000"/>
            </w:tcBorders>
          </w:tcPr>
          <w:p>
            <w:pPr>
              <w:pStyle w:val="TableParagraph"/>
              <w:spacing w:before="32"/>
              <w:ind w:left="38"/>
              <w:rPr>
                <w:sz w:val="13"/>
              </w:rPr>
            </w:pPr>
            <w:hyperlink r:id="rId122">
              <w:r>
                <w:rPr>
                  <w:sz w:val="13"/>
                </w:rPr>
                <w:t>POLICE</w:t>
              </w:r>
              <w:r>
                <w:rPr>
                  <w:spacing w:val="3"/>
                  <w:sz w:val="13"/>
                </w:rPr>
                <w:t> </w:t>
              </w:r>
              <w:r>
                <w:rPr>
                  <w:sz w:val="13"/>
                </w:rPr>
                <w:t>BUILDING</w:t>
              </w:r>
              <w:r>
                <w:rPr>
                  <w:spacing w:val="4"/>
                  <w:sz w:val="13"/>
                </w:rPr>
                <w:t> </w:t>
              </w:r>
              <w:r>
                <w:rPr>
                  <w:sz w:val="13"/>
                </w:rPr>
                <w:t>-</w:t>
              </w:r>
              <w:r>
                <w:rPr>
                  <w:spacing w:val="4"/>
                  <w:sz w:val="13"/>
                </w:rPr>
                <w:t> </w:t>
              </w:r>
              <w:r>
                <w:rPr>
                  <w:spacing w:val="-2"/>
                  <w:sz w:val="13"/>
                </w:rPr>
                <w:t>PRINCIPAL</w:t>
              </w:r>
            </w:hyperlink>
          </w:p>
        </w:tc>
        <w:tc>
          <w:tcPr>
            <w:tcW w:w="1002" w:type="dxa"/>
            <w:tcBorders>
              <w:top w:val="single" w:sz="6" w:space="0" w:color="000000"/>
            </w:tcBorders>
          </w:tcPr>
          <w:p>
            <w:pPr>
              <w:pStyle w:val="TableParagraph"/>
              <w:rPr>
                <w:rFonts w:ascii="Times New Roman"/>
                <w:sz w:val="12"/>
              </w:rPr>
            </w:pPr>
          </w:p>
        </w:tc>
        <w:tc>
          <w:tcPr>
            <w:tcW w:w="472" w:type="dxa"/>
            <w:tcBorders>
              <w:top w:val="single" w:sz="6" w:space="0" w:color="000000"/>
            </w:tcBorders>
          </w:tcPr>
          <w:p>
            <w:pPr>
              <w:pStyle w:val="TableParagraph"/>
              <w:spacing w:before="32"/>
              <w:ind w:right="149"/>
              <w:jc w:val="center"/>
              <w:rPr>
                <w:sz w:val="13"/>
              </w:rPr>
            </w:pPr>
            <w:hyperlink r:id="rId123">
              <w:r>
                <w:rPr>
                  <w:spacing w:val="-5"/>
                  <w:sz w:val="13"/>
                </w:rPr>
                <w:t>.00</w:t>
              </w:r>
            </w:hyperlink>
          </w:p>
        </w:tc>
        <w:tc>
          <w:tcPr>
            <w:tcW w:w="1292" w:type="dxa"/>
            <w:tcBorders>
              <w:top w:val="single" w:sz="6" w:space="0" w:color="000000"/>
            </w:tcBorders>
          </w:tcPr>
          <w:p>
            <w:pPr>
              <w:pStyle w:val="TableParagraph"/>
              <w:spacing w:before="32"/>
              <w:ind w:right="177"/>
              <w:jc w:val="right"/>
              <w:rPr>
                <w:sz w:val="13"/>
              </w:rPr>
            </w:pPr>
            <w:hyperlink r:id="rId124">
              <w:r>
                <w:rPr>
                  <w:spacing w:val="-2"/>
                  <w:sz w:val="13"/>
                </w:rPr>
                <w:t>65,000.00</w:t>
              </w:r>
            </w:hyperlink>
          </w:p>
        </w:tc>
        <w:tc>
          <w:tcPr>
            <w:tcW w:w="1332" w:type="dxa"/>
            <w:tcBorders>
              <w:top w:val="single" w:sz="6" w:space="0" w:color="000000"/>
            </w:tcBorders>
          </w:tcPr>
          <w:p>
            <w:pPr>
              <w:pStyle w:val="TableParagraph"/>
              <w:spacing w:before="32"/>
              <w:ind w:right="177"/>
              <w:jc w:val="right"/>
              <w:rPr>
                <w:sz w:val="13"/>
              </w:rPr>
            </w:pPr>
            <w:hyperlink r:id="rId125">
              <w:r>
                <w:rPr>
                  <w:spacing w:val="-5"/>
                  <w:sz w:val="13"/>
                </w:rPr>
                <w:t>.00</w:t>
              </w:r>
            </w:hyperlink>
          </w:p>
        </w:tc>
        <w:tc>
          <w:tcPr>
            <w:tcW w:w="1191" w:type="dxa"/>
            <w:tcBorders>
              <w:top w:val="single" w:sz="6" w:space="0" w:color="000000"/>
            </w:tcBorders>
          </w:tcPr>
          <w:p>
            <w:pPr>
              <w:pStyle w:val="TableParagraph"/>
              <w:spacing w:before="32"/>
              <w:ind w:right="35"/>
              <w:jc w:val="right"/>
              <w:rPr>
                <w:sz w:val="13"/>
              </w:rPr>
            </w:pPr>
            <w:hyperlink r:id="rId126">
              <w:r>
                <w:rPr>
                  <w:spacing w:val="-2"/>
                  <w:sz w:val="13"/>
                </w:rPr>
                <w:t>65,000.00</w:t>
              </w:r>
            </w:hyperlink>
          </w:p>
        </w:tc>
      </w:tr>
      <w:tr>
        <w:trPr>
          <w:trHeight w:val="216" w:hRule="atLeast"/>
        </w:trPr>
        <w:tc>
          <w:tcPr>
            <w:tcW w:w="1060" w:type="dxa"/>
          </w:tcPr>
          <w:p>
            <w:pPr>
              <w:pStyle w:val="TableParagraph"/>
              <w:spacing w:before="32"/>
              <w:rPr>
                <w:sz w:val="13"/>
              </w:rPr>
            </w:pPr>
            <w:hyperlink r:id="rId122">
              <w:r>
                <w:rPr>
                  <w:sz w:val="13"/>
                </w:rPr>
                <w:t>15-74-</w:t>
              </w:r>
              <w:r>
                <w:rPr>
                  <w:spacing w:val="-5"/>
                  <w:sz w:val="13"/>
                </w:rPr>
                <w:t>94</w:t>
              </w:r>
            </w:hyperlink>
          </w:p>
        </w:tc>
        <w:tc>
          <w:tcPr>
            <w:tcW w:w="2619" w:type="dxa"/>
          </w:tcPr>
          <w:p>
            <w:pPr>
              <w:pStyle w:val="TableParagraph"/>
              <w:spacing w:before="32"/>
              <w:ind w:left="38"/>
              <w:rPr>
                <w:sz w:val="13"/>
              </w:rPr>
            </w:pPr>
            <w:hyperlink r:id="rId122">
              <w:r>
                <w:rPr>
                  <w:sz w:val="13"/>
                </w:rPr>
                <w:t>POLICE</w:t>
              </w:r>
              <w:r>
                <w:rPr>
                  <w:spacing w:val="3"/>
                  <w:sz w:val="13"/>
                </w:rPr>
                <w:t> </w:t>
              </w:r>
              <w:r>
                <w:rPr>
                  <w:sz w:val="13"/>
                </w:rPr>
                <w:t>BUILDING</w:t>
              </w:r>
              <w:r>
                <w:rPr>
                  <w:spacing w:val="4"/>
                  <w:sz w:val="13"/>
                </w:rPr>
                <w:t> </w:t>
              </w:r>
              <w:r>
                <w:rPr>
                  <w:sz w:val="13"/>
                </w:rPr>
                <w:t>-</w:t>
              </w:r>
              <w:r>
                <w:rPr>
                  <w:spacing w:val="4"/>
                  <w:sz w:val="13"/>
                </w:rPr>
                <w:t> </w:t>
              </w:r>
              <w:r>
                <w:rPr>
                  <w:spacing w:val="-2"/>
                  <w:sz w:val="13"/>
                </w:rPr>
                <w:t>INTEREST</w:t>
              </w:r>
            </w:hyperlink>
          </w:p>
        </w:tc>
        <w:tc>
          <w:tcPr>
            <w:tcW w:w="1002" w:type="dxa"/>
          </w:tcPr>
          <w:p>
            <w:pPr>
              <w:pStyle w:val="TableParagraph"/>
              <w:rPr>
                <w:rFonts w:ascii="Times New Roman"/>
                <w:sz w:val="12"/>
              </w:rPr>
            </w:pPr>
          </w:p>
        </w:tc>
        <w:tc>
          <w:tcPr>
            <w:tcW w:w="472" w:type="dxa"/>
          </w:tcPr>
          <w:p>
            <w:pPr>
              <w:pStyle w:val="TableParagraph"/>
              <w:spacing w:before="32"/>
              <w:ind w:right="149"/>
              <w:jc w:val="center"/>
              <w:rPr>
                <w:sz w:val="13"/>
              </w:rPr>
            </w:pPr>
            <w:hyperlink r:id="rId123">
              <w:r>
                <w:rPr>
                  <w:spacing w:val="-5"/>
                  <w:sz w:val="13"/>
                </w:rPr>
                <w:t>.00</w:t>
              </w:r>
            </w:hyperlink>
          </w:p>
        </w:tc>
        <w:tc>
          <w:tcPr>
            <w:tcW w:w="1292" w:type="dxa"/>
          </w:tcPr>
          <w:p>
            <w:pPr>
              <w:pStyle w:val="TableParagraph"/>
              <w:spacing w:before="32"/>
              <w:ind w:right="177"/>
              <w:jc w:val="right"/>
              <w:rPr>
                <w:sz w:val="13"/>
              </w:rPr>
            </w:pPr>
            <w:hyperlink r:id="rId124">
              <w:r>
                <w:rPr>
                  <w:spacing w:val="-2"/>
                  <w:sz w:val="13"/>
                </w:rPr>
                <w:t>32,000.00</w:t>
              </w:r>
            </w:hyperlink>
          </w:p>
        </w:tc>
        <w:tc>
          <w:tcPr>
            <w:tcW w:w="1332" w:type="dxa"/>
          </w:tcPr>
          <w:p>
            <w:pPr>
              <w:pStyle w:val="TableParagraph"/>
              <w:spacing w:before="32"/>
              <w:ind w:right="177"/>
              <w:jc w:val="right"/>
              <w:rPr>
                <w:sz w:val="13"/>
              </w:rPr>
            </w:pPr>
            <w:hyperlink r:id="rId125">
              <w:r>
                <w:rPr>
                  <w:spacing w:val="-5"/>
                  <w:sz w:val="13"/>
                </w:rPr>
                <w:t>.00</w:t>
              </w:r>
            </w:hyperlink>
          </w:p>
        </w:tc>
        <w:tc>
          <w:tcPr>
            <w:tcW w:w="1191" w:type="dxa"/>
          </w:tcPr>
          <w:p>
            <w:pPr>
              <w:pStyle w:val="TableParagraph"/>
              <w:spacing w:before="32"/>
              <w:ind w:right="35"/>
              <w:jc w:val="right"/>
              <w:rPr>
                <w:sz w:val="13"/>
              </w:rPr>
            </w:pPr>
            <w:hyperlink r:id="rId126">
              <w:r>
                <w:rPr>
                  <w:spacing w:val="-2"/>
                  <w:sz w:val="13"/>
                </w:rPr>
                <w:t>35,000.00</w:t>
              </w:r>
            </w:hyperlink>
          </w:p>
        </w:tc>
      </w:tr>
      <w:tr>
        <w:trPr>
          <w:trHeight w:val="201" w:hRule="atLeast"/>
        </w:trPr>
        <w:tc>
          <w:tcPr>
            <w:tcW w:w="1060" w:type="dxa"/>
          </w:tcPr>
          <w:p>
            <w:pPr>
              <w:pStyle w:val="TableParagraph"/>
              <w:spacing w:before="32"/>
              <w:rPr>
                <w:sz w:val="13"/>
              </w:rPr>
            </w:pPr>
            <w:hyperlink r:id="rId122">
              <w:r>
                <w:rPr>
                  <w:sz w:val="13"/>
                </w:rPr>
                <w:t>15-74-</w:t>
              </w:r>
              <w:r>
                <w:rPr>
                  <w:spacing w:val="-5"/>
                  <w:sz w:val="13"/>
                </w:rPr>
                <w:t>99</w:t>
              </w:r>
            </w:hyperlink>
          </w:p>
        </w:tc>
        <w:tc>
          <w:tcPr>
            <w:tcW w:w="2619" w:type="dxa"/>
          </w:tcPr>
          <w:p>
            <w:pPr>
              <w:pStyle w:val="TableParagraph"/>
              <w:spacing w:before="32"/>
              <w:ind w:left="38"/>
              <w:rPr>
                <w:sz w:val="13"/>
              </w:rPr>
            </w:pPr>
            <w:hyperlink r:id="rId122">
              <w:r>
                <w:rPr>
                  <w:sz w:val="13"/>
                </w:rPr>
                <w:t>BOND</w:t>
              </w:r>
              <w:r>
                <w:rPr>
                  <w:spacing w:val="5"/>
                  <w:sz w:val="13"/>
                </w:rPr>
                <w:t> </w:t>
              </w:r>
              <w:r>
                <w:rPr>
                  <w:sz w:val="13"/>
                </w:rPr>
                <w:t>ISSUANCE</w:t>
              </w:r>
              <w:r>
                <w:rPr>
                  <w:spacing w:val="5"/>
                  <w:sz w:val="13"/>
                </w:rPr>
                <w:t> </w:t>
              </w:r>
              <w:r>
                <w:rPr>
                  <w:spacing w:val="-2"/>
                  <w:sz w:val="13"/>
                </w:rPr>
                <w:t>COSTS</w:t>
              </w:r>
            </w:hyperlink>
          </w:p>
        </w:tc>
        <w:tc>
          <w:tcPr>
            <w:tcW w:w="1002" w:type="dxa"/>
            <w:tcBorders>
              <w:bottom w:val="single" w:sz="6" w:space="0" w:color="000000"/>
            </w:tcBorders>
          </w:tcPr>
          <w:p>
            <w:pPr>
              <w:pStyle w:val="TableParagraph"/>
              <w:rPr>
                <w:rFonts w:ascii="Times New Roman"/>
                <w:sz w:val="12"/>
              </w:rPr>
            </w:pPr>
          </w:p>
        </w:tc>
        <w:tc>
          <w:tcPr>
            <w:tcW w:w="472" w:type="dxa"/>
            <w:tcBorders>
              <w:bottom w:val="single" w:sz="6" w:space="0" w:color="000000"/>
            </w:tcBorders>
          </w:tcPr>
          <w:p>
            <w:pPr>
              <w:pStyle w:val="TableParagraph"/>
              <w:spacing w:before="32"/>
              <w:ind w:right="149"/>
              <w:jc w:val="center"/>
              <w:rPr>
                <w:sz w:val="13"/>
              </w:rPr>
            </w:pPr>
            <w:hyperlink r:id="rId123">
              <w:r>
                <w:rPr>
                  <w:spacing w:val="-5"/>
                  <w:sz w:val="13"/>
                </w:rPr>
                <w:t>.00</w:t>
              </w:r>
            </w:hyperlink>
          </w:p>
        </w:tc>
        <w:tc>
          <w:tcPr>
            <w:tcW w:w="1292" w:type="dxa"/>
            <w:tcBorders>
              <w:bottom w:val="single" w:sz="6" w:space="0" w:color="000000"/>
            </w:tcBorders>
          </w:tcPr>
          <w:p>
            <w:pPr>
              <w:pStyle w:val="TableParagraph"/>
              <w:spacing w:before="32"/>
              <w:ind w:right="177"/>
              <w:jc w:val="right"/>
              <w:rPr>
                <w:sz w:val="13"/>
              </w:rPr>
            </w:pPr>
            <w:hyperlink r:id="rId124">
              <w:r>
                <w:rPr>
                  <w:spacing w:val="-5"/>
                  <w:sz w:val="13"/>
                </w:rPr>
                <w:t>.00</w:t>
              </w:r>
            </w:hyperlink>
          </w:p>
        </w:tc>
        <w:tc>
          <w:tcPr>
            <w:tcW w:w="1332" w:type="dxa"/>
            <w:tcBorders>
              <w:bottom w:val="single" w:sz="6" w:space="0" w:color="000000"/>
            </w:tcBorders>
          </w:tcPr>
          <w:p>
            <w:pPr>
              <w:pStyle w:val="TableParagraph"/>
              <w:spacing w:before="32"/>
              <w:ind w:right="177"/>
              <w:jc w:val="right"/>
              <w:rPr>
                <w:sz w:val="13"/>
              </w:rPr>
            </w:pPr>
            <w:hyperlink r:id="rId125">
              <w:r>
                <w:rPr>
                  <w:spacing w:val="-5"/>
                  <w:sz w:val="13"/>
                </w:rPr>
                <w:t>.00</w:t>
              </w:r>
            </w:hyperlink>
          </w:p>
        </w:tc>
        <w:tc>
          <w:tcPr>
            <w:tcW w:w="1191" w:type="dxa"/>
            <w:tcBorders>
              <w:bottom w:val="single" w:sz="6" w:space="0" w:color="000000"/>
            </w:tcBorders>
          </w:tcPr>
          <w:p>
            <w:pPr>
              <w:pStyle w:val="TableParagraph"/>
              <w:spacing w:before="32"/>
              <w:ind w:right="35"/>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4"/>
                <w:sz w:val="13"/>
              </w:rPr>
              <w:t> </w:t>
            </w:r>
            <w:r>
              <w:rPr>
                <w:sz w:val="13"/>
              </w:rPr>
              <w:t>BOND</w:t>
            </w:r>
            <w:r>
              <w:rPr>
                <w:spacing w:val="5"/>
                <w:sz w:val="13"/>
              </w:rPr>
              <w:t> </w:t>
            </w:r>
            <w:r>
              <w:rPr>
                <w:sz w:val="13"/>
              </w:rPr>
              <w:t>PRINCIPAL</w:t>
            </w:r>
            <w:r>
              <w:rPr>
                <w:spacing w:val="4"/>
                <w:sz w:val="13"/>
              </w:rPr>
              <w:t> </w:t>
            </w:r>
            <w:r>
              <w:rPr>
                <w:spacing w:val="-2"/>
                <w:sz w:val="13"/>
              </w:rPr>
              <w:t>EXPENSE:</w:t>
            </w:r>
          </w:p>
        </w:tc>
        <w:tc>
          <w:tcPr>
            <w:tcW w:w="1474" w:type="dxa"/>
            <w:gridSpan w:val="2"/>
            <w:tcBorders>
              <w:top w:val="single" w:sz="6" w:space="0" w:color="000000"/>
              <w:bottom w:val="single" w:sz="6" w:space="0" w:color="000000"/>
            </w:tcBorders>
          </w:tcPr>
          <w:p>
            <w:pPr>
              <w:pStyle w:val="TableParagraph"/>
              <w:spacing w:before="60"/>
              <w:rPr>
                <w:sz w:val="13"/>
              </w:rPr>
            </w:pPr>
          </w:p>
          <w:p>
            <w:pPr>
              <w:pStyle w:val="TableParagraph"/>
              <w:ind w:left="592"/>
              <w:rPr>
                <w:sz w:val="13"/>
              </w:rPr>
            </w:pPr>
            <w:r>
              <w:rPr>
                <w:spacing w:val="-2"/>
                <w:sz w:val="13"/>
              </w:rPr>
              <w:t>116,000.00</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213,000.00</w:t>
            </w:r>
          </w:p>
        </w:tc>
        <w:tc>
          <w:tcPr>
            <w:tcW w:w="1332"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119,000.00</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5"/>
              <w:jc w:val="right"/>
              <w:rPr>
                <w:sz w:val="13"/>
              </w:rPr>
            </w:pPr>
            <w:r>
              <w:rPr>
                <w:spacing w:val="-2"/>
                <w:sz w:val="13"/>
              </w:rPr>
              <w:t>215,000.00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CAPITAL</w:t>
            </w:r>
            <w:r>
              <w:rPr>
                <w:b/>
                <w:spacing w:val="5"/>
                <w:sz w:val="13"/>
              </w:rPr>
              <w:t> </w:t>
            </w:r>
            <w:r>
              <w:rPr>
                <w:b/>
                <w:sz w:val="13"/>
              </w:rPr>
              <w:t>PROJECT</w:t>
            </w:r>
            <w:r>
              <w:rPr>
                <w:b/>
                <w:spacing w:val="6"/>
                <w:sz w:val="13"/>
              </w:rPr>
              <w:t> </w:t>
            </w:r>
            <w:r>
              <w:rPr>
                <w:b/>
                <w:spacing w:val="-2"/>
                <w:sz w:val="13"/>
              </w:rPr>
              <w:t>EXPENDITURES</w:t>
            </w:r>
          </w:p>
        </w:tc>
        <w:tc>
          <w:tcPr>
            <w:tcW w:w="1002" w:type="dxa"/>
            <w:tcBorders>
              <w:top w:val="single" w:sz="6" w:space="0" w:color="000000"/>
            </w:tcBorders>
          </w:tcPr>
          <w:p>
            <w:pPr>
              <w:pStyle w:val="TableParagraph"/>
              <w:rPr>
                <w:rFonts w:ascii="Times New Roman"/>
                <w:sz w:val="12"/>
              </w:rPr>
            </w:pPr>
          </w:p>
        </w:tc>
        <w:tc>
          <w:tcPr>
            <w:tcW w:w="472" w:type="dxa"/>
            <w:tcBorders>
              <w:top w:val="single" w:sz="6" w:space="0" w:color="000000"/>
            </w:tcBorders>
          </w:tcPr>
          <w:p>
            <w:pPr>
              <w:pStyle w:val="TableParagraph"/>
              <w:rPr>
                <w:rFonts w:ascii="Times New Roman"/>
                <w:sz w:val="12"/>
              </w:rPr>
            </w:pPr>
          </w:p>
        </w:tc>
        <w:tc>
          <w:tcPr>
            <w:tcW w:w="1292" w:type="dxa"/>
            <w:tcBorders>
              <w:top w:val="single" w:sz="6" w:space="0" w:color="000000"/>
            </w:tcBorders>
          </w:tcPr>
          <w:p>
            <w:pPr>
              <w:pStyle w:val="TableParagraph"/>
              <w:rPr>
                <w:rFonts w:ascii="Times New Roman"/>
                <w:sz w:val="12"/>
              </w:rPr>
            </w:pPr>
          </w:p>
        </w:tc>
        <w:tc>
          <w:tcPr>
            <w:tcW w:w="1332" w:type="dxa"/>
            <w:tcBorders>
              <w:top w:val="single" w:sz="6" w:space="0" w:color="000000"/>
            </w:tcBorders>
          </w:tcPr>
          <w:p>
            <w:pPr>
              <w:pStyle w:val="TableParagraph"/>
              <w:rPr>
                <w:rFonts w:ascii="Times New Roman"/>
                <w:sz w:val="12"/>
              </w:rPr>
            </w:pPr>
          </w:p>
        </w:tc>
        <w:tc>
          <w:tcPr>
            <w:tcW w:w="1191" w:type="dxa"/>
            <w:tcBorders>
              <w:top w:val="single" w:sz="6" w:space="0" w:color="000000"/>
            </w:tcBorders>
          </w:tcPr>
          <w:p>
            <w:pPr>
              <w:pStyle w:val="TableParagraph"/>
              <w:rPr>
                <w:rFonts w:ascii="Times New Roman"/>
                <w:sz w:val="12"/>
              </w:rPr>
            </w:pPr>
          </w:p>
        </w:tc>
      </w:tr>
      <w:tr>
        <w:trPr>
          <w:trHeight w:val="201" w:hRule="atLeast"/>
        </w:trPr>
        <w:tc>
          <w:tcPr>
            <w:tcW w:w="1060" w:type="dxa"/>
          </w:tcPr>
          <w:p>
            <w:pPr>
              <w:pStyle w:val="TableParagraph"/>
              <w:spacing w:before="32"/>
              <w:rPr>
                <w:sz w:val="13"/>
              </w:rPr>
            </w:pPr>
            <w:hyperlink r:id="rId122">
              <w:r>
                <w:rPr>
                  <w:sz w:val="13"/>
                </w:rPr>
                <w:t>15-75-</w:t>
              </w:r>
              <w:r>
                <w:rPr>
                  <w:spacing w:val="-5"/>
                  <w:sz w:val="13"/>
                </w:rPr>
                <w:t>90</w:t>
              </w:r>
            </w:hyperlink>
          </w:p>
        </w:tc>
        <w:tc>
          <w:tcPr>
            <w:tcW w:w="2619" w:type="dxa"/>
          </w:tcPr>
          <w:p>
            <w:pPr>
              <w:pStyle w:val="TableParagraph"/>
              <w:spacing w:before="32"/>
              <w:ind w:left="38"/>
              <w:rPr>
                <w:sz w:val="13"/>
              </w:rPr>
            </w:pPr>
            <w:hyperlink r:id="rId122">
              <w:r>
                <w:rPr>
                  <w:sz w:val="13"/>
                </w:rPr>
                <w:t>TRANSFER</w:t>
              </w:r>
              <w:r>
                <w:rPr>
                  <w:spacing w:val="3"/>
                  <w:sz w:val="13"/>
                </w:rPr>
                <w:t> </w:t>
              </w:r>
              <w:r>
                <w:rPr>
                  <w:sz w:val="13"/>
                </w:rPr>
                <w:t>TO</w:t>
              </w:r>
              <w:r>
                <w:rPr>
                  <w:spacing w:val="4"/>
                  <w:sz w:val="13"/>
                </w:rPr>
                <w:t> </w:t>
              </w:r>
              <w:r>
                <w:rPr>
                  <w:sz w:val="13"/>
                </w:rPr>
                <w:t>YEAR</w:t>
              </w:r>
              <w:r>
                <w:rPr>
                  <w:spacing w:val="4"/>
                  <w:sz w:val="13"/>
                </w:rPr>
                <w:t> </w:t>
              </w:r>
              <w:r>
                <w:rPr>
                  <w:sz w:val="13"/>
                </w:rPr>
                <w:t>END</w:t>
              </w:r>
              <w:r>
                <w:rPr>
                  <w:spacing w:val="3"/>
                  <w:sz w:val="13"/>
                </w:rPr>
                <w:t> </w:t>
              </w:r>
              <w:r>
                <w:rPr>
                  <w:sz w:val="13"/>
                </w:rPr>
                <w:t>FUND</w:t>
              </w:r>
              <w:r>
                <w:rPr>
                  <w:spacing w:val="4"/>
                  <w:sz w:val="13"/>
                </w:rPr>
                <w:t> </w:t>
              </w:r>
              <w:r>
                <w:rPr>
                  <w:spacing w:val="-4"/>
                  <w:sz w:val="13"/>
                </w:rPr>
                <w:t>BAL.</w:t>
              </w:r>
            </w:hyperlink>
          </w:p>
        </w:tc>
        <w:tc>
          <w:tcPr>
            <w:tcW w:w="1002" w:type="dxa"/>
            <w:tcBorders>
              <w:bottom w:val="single" w:sz="6" w:space="0" w:color="000000"/>
            </w:tcBorders>
          </w:tcPr>
          <w:p>
            <w:pPr>
              <w:pStyle w:val="TableParagraph"/>
              <w:rPr>
                <w:rFonts w:ascii="Times New Roman"/>
                <w:sz w:val="12"/>
              </w:rPr>
            </w:pPr>
          </w:p>
        </w:tc>
        <w:tc>
          <w:tcPr>
            <w:tcW w:w="472" w:type="dxa"/>
            <w:tcBorders>
              <w:bottom w:val="single" w:sz="6" w:space="0" w:color="000000"/>
            </w:tcBorders>
          </w:tcPr>
          <w:p>
            <w:pPr>
              <w:pStyle w:val="TableParagraph"/>
              <w:spacing w:before="32"/>
              <w:ind w:right="149"/>
              <w:jc w:val="center"/>
              <w:rPr>
                <w:sz w:val="13"/>
              </w:rPr>
            </w:pPr>
            <w:hyperlink r:id="rId123">
              <w:r>
                <w:rPr>
                  <w:spacing w:val="-5"/>
                  <w:sz w:val="13"/>
                </w:rPr>
                <w:t>.00</w:t>
              </w:r>
            </w:hyperlink>
          </w:p>
        </w:tc>
        <w:tc>
          <w:tcPr>
            <w:tcW w:w="1292" w:type="dxa"/>
            <w:tcBorders>
              <w:bottom w:val="single" w:sz="6" w:space="0" w:color="000000"/>
            </w:tcBorders>
          </w:tcPr>
          <w:p>
            <w:pPr>
              <w:pStyle w:val="TableParagraph"/>
              <w:spacing w:before="32"/>
              <w:ind w:right="177"/>
              <w:jc w:val="right"/>
              <w:rPr>
                <w:sz w:val="13"/>
              </w:rPr>
            </w:pPr>
            <w:hyperlink r:id="rId124">
              <w:r>
                <w:rPr>
                  <w:spacing w:val="-5"/>
                  <w:sz w:val="13"/>
                </w:rPr>
                <w:t>.00</w:t>
              </w:r>
            </w:hyperlink>
          </w:p>
        </w:tc>
        <w:tc>
          <w:tcPr>
            <w:tcW w:w="1332" w:type="dxa"/>
            <w:tcBorders>
              <w:bottom w:val="single" w:sz="6" w:space="0" w:color="000000"/>
            </w:tcBorders>
          </w:tcPr>
          <w:p>
            <w:pPr>
              <w:pStyle w:val="TableParagraph"/>
              <w:spacing w:before="32"/>
              <w:ind w:right="177"/>
              <w:jc w:val="right"/>
              <w:rPr>
                <w:sz w:val="13"/>
              </w:rPr>
            </w:pPr>
            <w:hyperlink r:id="rId125">
              <w:r>
                <w:rPr>
                  <w:spacing w:val="-5"/>
                  <w:sz w:val="13"/>
                </w:rPr>
                <w:t>.00</w:t>
              </w:r>
            </w:hyperlink>
          </w:p>
        </w:tc>
        <w:tc>
          <w:tcPr>
            <w:tcW w:w="1191" w:type="dxa"/>
            <w:tcBorders>
              <w:bottom w:val="single" w:sz="6" w:space="0" w:color="000000"/>
            </w:tcBorders>
          </w:tcPr>
          <w:p>
            <w:pPr>
              <w:pStyle w:val="TableParagraph"/>
              <w:spacing w:before="32"/>
              <w:ind w:right="35"/>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4"/>
                <w:sz w:val="13"/>
              </w:rPr>
              <w:t> </w:t>
            </w:r>
            <w:r>
              <w:rPr>
                <w:sz w:val="13"/>
              </w:rPr>
              <w:t>CAPITAL</w:t>
            </w:r>
            <w:r>
              <w:rPr>
                <w:spacing w:val="5"/>
                <w:sz w:val="13"/>
              </w:rPr>
              <w:t> </w:t>
            </w:r>
            <w:r>
              <w:rPr>
                <w:sz w:val="13"/>
              </w:rPr>
              <w:t>PROJECT</w:t>
            </w:r>
            <w:r>
              <w:rPr>
                <w:spacing w:val="5"/>
                <w:sz w:val="13"/>
              </w:rPr>
              <w:t> </w:t>
            </w:r>
            <w:r>
              <w:rPr>
                <w:spacing w:val="-2"/>
                <w:sz w:val="13"/>
              </w:rPr>
              <w:t>EXPENDITURES:</w:t>
            </w:r>
          </w:p>
        </w:tc>
        <w:tc>
          <w:tcPr>
            <w:tcW w:w="1002" w:type="dxa"/>
            <w:tcBorders>
              <w:top w:val="single" w:sz="6" w:space="0" w:color="000000"/>
              <w:bottom w:val="single" w:sz="6" w:space="0" w:color="000000"/>
            </w:tcBorders>
          </w:tcPr>
          <w:p>
            <w:pPr>
              <w:pStyle w:val="TableParagraph"/>
              <w:rPr>
                <w:rFonts w:ascii="Times New Roman"/>
                <w:sz w:val="12"/>
              </w:rPr>
            </w:pPr>
          </w:p>
        </w:tc>
        <w:tc>
          <w:tcPr>
            <w:tcW w:w="472" w:type="dxa"/>
            <w:tcBorders>
              <w:top w:val="single" w:sz="6" w:space="0" w:color="000000"/>
              <w:bottom w:val="single" w:sz="6" w:space="0" w:color="000000"/>
            </w:tcBorders>
          </w:tcPr>
          <w:p>
            <w:pPr>
              <w:pStyle w:val="TableParagraph"/>
              <w:spacing w:before="60"/>
              <w:rPr>
                <w:sz w:val="13"/>
              </w:rPr>
            </w:pPr>
          </w:p>
          <w:p>
            <w:pPr>
              <w:pStyle w:val="TableParagraph"/>
              <w:ind w:right="149"/>
              <w:jc w:val="center"/>
              <w:rPr>
                <w:sz w:val="13"/>
              </w:rPr>
            </w:pPr>
            <w:r>
              <w:rPr>
                <w:spacing w:val="-5"/>
                <w:sz w:val="13"/>
              </w:rPr>
              <w:t>.00</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5"/>
                <w:sz w:val="13"/>
              </w:rPr>
              <w:t>.00</w:t>
            </w:r>
          </w:p>
        </w:tc>
        <w:tc>
          <w:tcPr>
            <w:tcW w:w="1332"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5"/>
                <w:sz w:val="13"/>
              </w:rPr>
              <w:t>.00</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5"/>
              <w:jc w:val="right"/>
              <w:rPr>
                <w:sz w:val="13"/>
              </w:rPr>
            </w:pPr>
            <w:r>
              <w:rPr>
                <w:spacing w:val="-5"/>
                <w:sz w:val="13"/>
              </w:rPr>
              <w:t>.00</w:t>
            </w:r>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DEBT</w:t>
            </w:r>
            <w:r>
              <w:rPr>
                <w:spacing w:val="4"/>
                <w:sz w:val="13"/>
              </w:rPr>
              <w:t> </w:t>
            </w:r>
            <w:r>
              <w:rPr>
                <w:sz w:val="13"/>
              </w:rPr>
              <w:t>SERVICE</w:t>
            </w:r>
            <w:r>
              <w:rPr>
                <w:spacing w:val="5"/>
                <w:sz w:val="13"/>
              </w:rPr>
              <w:t> </w:t>
            </w:r>
            <w:r>
              <w:rPr>
                <w:sz w:val="13"/>
              </w:rPr>
              <w:t>FUND</w:t>
            </w:r>
            <w:r>
              <w:rPr>
                <w:spacing w:val="4"/>
                <w:sz w:val="13"/>
              </w:rPr>
              <w:t> </w:t>
            </w:r>
            <w:r>
              <w:rPr>
                <w:sz w:val="13"/>
              </w:rPr>
              <w:t>Revenue</w:t>
            </w:r>
            <w:r>
              <w:rPr>
                <w:spacing w:val="4"/>
                <w:sz w:val="13"/>
              </w:rPr>
              <w:t> </w:t>
            </w:r>
            <w:r>
              <w:rPr>
                <w:spacing w:val="-2"/>
                <w:sz w:val="13"/>
              </w:rPr>
              <w:t>Total:</w:t>
            </w:r>
          </w:p>
        </w:tc>
        <w:tc>
          <w:tcPr>
            <w:tcW w:w="1474" w:type="dxa"/>
            <w:gridSpan w:val="2"/>
            <w:tcBorders>
              <w:top w:val="single" w:sz="6" w:space="0" w:color="000000"/>
              <w:bottom w:val="single" w:sz="6" w:space="0" w:color="000000"/>
            </w:tcBorders>
          </w:tcPr>
          <w:p>
            <w:pPr>
              <w:pStyle w:val="TableParagraph"/>
              <w:spacing w:before="60"/>
              <w:rPr>
                <w:sz w:val="13"/>
              </w:rPr>
            </w:pPr>
          </w:p>
          <w:p>
            <w:pPr>
              <w:pStyle w:val="TableParagraph"/>
              <w:ind w:left="592"/>
              <w:rPr>
                <w:sz w:val="13"/>
              </w:rPr>
            </w:pPr>
            <w:r>
              <w:rPr>
                <w:spacing w:val="-2"/>
                <w:sz w:val="13"/>
              </w:rPr>
              <w:t>250,000.00</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250,000.00</w:t>
            </w:r>
          </w:p>
        </w:tc>
        <w:tc>
          <w:tcPr>
            <w:tcW w:w="1332"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252,000.00</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5"/>
              <w:jc w:val="right"/>
              <w:rPr>
                <w:sz w:val="13"/>
              </w:rPr>
            </w:pPr>
            <w:r>
              <w:rPr>
                <w:spacing w:val="-2"/>
                <w:sz w:val="13"/>
              </w:rPr>
              <w:t>252,000.00</w:t>
            </w:r>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DEBT</w:t>
            </w:r>
            <w:r>
              <w:rPr>
                <w:spacing w:val="4"/>
                <w:sz w:val="13"/>
              </w:rPr>
              <w:t> </w:t>
            </w:r>
            <w:r>
              <w:rPr>
                <w:sz w:val="13"/>
              </w:rPr>
              <w:t>SERVICE</w:t>
            </w:r>
            <w:r>
              <w:rPr>
                <w:spacing w:val="5"/>
                <w:sz w:val="13"/>
              </w:rPr>
              <w:t> </w:t>
            </w:r>
            <w:r>
              <w:rPr>
                <w:sz w:val="13"/>
              </w:rPr>
              <w:t>FUND</w:t>
            </w:r>
            <w:r>
              <w:rPr>
                <w:spacing w:val="5"/>
                <w:sz w:val="13"/>
              </w:rPr>
              <w:t> </w:t>
            </w:r>
            <w:r>
              <w:rPr>
                <w:sz w:val="13"/>
              </w:rPr>
              <w:t>Expenditure</w:t>
            </w:r>
            <w:r>
              <w:rPr>
                <w:spacing w:val="5"/>
                <w:sz w:val="13"/>
              </w:rPr>
              <w:t> </w:t>
            </w:r>
            <w:r>
              <w:rPr>
                <w:spacing w:val="-2"/>
                <w:sz w:val="13"/>
              </w:rPr>
              <w:t>Total:</w:t>
            </w:r>
          </w:p>
        </w:tc>
        <w:tc>
          <w:tcPr>
            <w:tcW w:w="1474" w:type="dxa"/>
            <w:gridSpan w:val="2"/>
            <w:tcBorders>
              <w:top w:val="single" w:sz="6" w:space="0" w:color="000000"/>
              <w:bottom w:val="single" w:sz="6" w:space="0" w:color="000000"/>
            </w:tcBorders>
          </w:tcPr>
          <w:p>
            <w:pPr>
              <w:pStyle w:val="TableParagraph"/>
              <w:spacing w:before="60"/>
              <w:rPr>
                <w:sz w:val="13"/>
              </w:rPr>
            </w:pPr>
          </w:p>
          <w:p>
            <w:pPr>
              <w:pStyle w:val="TableParagraph"/>
              <w:ind w:left="592"/>
              <w:rPr>
                <w:sz w:val="13"/>
              </w:rPr>
            </w:pPr>
            <w:r>
              <w:rPr>
                <w:spacing w:val="-2"/>
                <w:sz w:val="13"/>
              </w:rPr>
              <w:t>145,323.33</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250,000.00</w:t>
            </w:r>
          </w:p>
        </w:tc>
        <w:tc>
          <w:tcPr>
            <w:tcW w:w="1332"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146,247.51</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5"/>
              <w:jc w:val="right"/>
              <w:rPr>
                <w:sz w:val="13"/>
              </w:rPr>
            </w:pPr>
            <w:r>
              <w:rPr>
                <w:spacing w:val="-2"/>
                <w:sz w:val="13"/>
              </w:rPr>
              <w:t>252,000.00</w:t>
            </w:r>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4"/>
                <w:sz w:val="13"/>
              </w:rPr>
              <w:t> </w:t>
            </w:r>
            <w:r>
              <w:rPr>
                <w:sz w:val="13"/>
              </w:rPr>
              <w:t>DEBT</w:t>
            </w:r>
            <w:r>
              <w:rPr>
                <w:spacing w:val="4"/>
                <w:sz w:val="13"/>
              </w:rPr>
              <w:t> </w:t>
            </w:r>
            <w:r>
              <w:rPr>
                <w:sz w:val="13"/>
              </w:rPr>
              <w:t>SERVICE</w:t>
            </w:r>
            <w:r>
              <w:rPr>
                <w:spacing w:val="4"/>
                <w:sz w:val="13"/>
              </w:rPr>
              <w:t> </w:t>
            </w:r>
            <w:r>
              <w:rPr>
                <w:spacing w:val="-2"/>
                <w:sz w:val="13"/>
              </w:rPr>
              <w:t>FUND:</w:t>
            </w:r>
          </w:p>
        </w:tc>
        <w:tc>
          <w:tcPr>
            <w:tcW w:w="1474" w:type="dxa"/>
            <w:gridSpan w:val="2"/>
            <w:tcBorders>
              <w:top w:val="single" w:sz="6" w:space="0" w:color="000000"/>
              <w:bottom w:val="single" w:sz="6" w:space="0" w:color="000000"/>
            </w:tcBorders>
          </w:tcPr>
          <w:p>
            <w:pPr>
              <w:pStyle w:val="TableParagraph"/>
              <w:spacing w:before="60"/>
              <w:rPr>
                <w:sz w:val="13"/>
              </w:rPr>
            </w:pPr>
          </w:p>
          <w:p>
            <w:pPr>
              <w:pStyle w:val="TableParagraph"/>
              <w:ind w:left="592"/>
              <w:rPr>
                <w:sz w:val="13"/>
              </w:rPr>
            </w:pPr>
            <w:r>
              <w:rPr>
                <w:spacing w:val="-2"/>
                <w:sz w:val="13"/>
              </w:rPr>
              <w:t>104,676.67</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5"/>
                <w:sz w:val="13"/>
              </w:rPr>
              <w:t>.00</w:t>
            </w:r>
          </w:p>
        </w:tc>
        <w:tc>
          <w:tcPr>
            <w:tcW w:w="1332"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105,752.49</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5"/>
              <w:jc w:val="right"/>
              <w:rPr>
                <w:sz w:val="13"/>
              </w:rPr>
            </w:pPr>
            <w:r>
              <w:rPr>
                <w:spacing w:val="-5"/>
                <w:sz w:val="13"/>
              </w:rPr>
              <w:t>.00</w:t>
            </w:r>
          </w:p>
        </w:tc>
      </w:tr>
    </w:tbl>
    <w:p>
      <w:pPr>
        <w:pStyle w:val="TableParagraph"/>
        <w:spacing w:after="0"/>
        <w:jc w:val="right"/>
        <w:rPr>
          <w:sz w:val="13"/>
        </w:rPr>
        <w:sectPr>
          <w:headerReference w:type="default" r:id="rId127"/>
          <w:footerReference w:type="default" r:id="rId128"/>
          <w:pgSz w:w="12240" w:h="15840"/>
          <w:pgMar w:header="835" w:footer="541" w:top="1340" w:bottom="740" w:left="360" w:right="0"/>
        </w:sectPr>
      </w:pPr>
    </w:p>
    <w:p>
      <w:pPr>
        <w:pStyle w:val="BodyText"/>
        <w:spacing w:before="3"/>
        <w:rPr>
          <w:rFonts w:ascii="Arial"/>
          <w:sz w:val="17"/>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0"/>
        <w:gridCol w:w="2619"/>
        <w:gridCol w:w="1492"/>
        <w:gridCol w:w="1292"/>
        <w:gridCol w:w="1314"/>
        <w:gridCol w:w="1191"/>
      </w:tblGrid>
      <w:tr>
        <w:trPr>
          <w:trHeight w:val="475" w:hRule="atLeast"/>
        </w:trPr>
        <w:tc>
          <w:tcPr>
            <w:tcW w:w="1060" w:type="dxa"/>
            <w:tcBorders>
              <w:bottom w:val="single" w:sz="6" w:space="0" w:color="000000"/>
            </w:tcBorders>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2619" w:type="dxa"/>
            <w:tcBorders>
              <w:bottom w:val="single" w:sz="6" w:space="0" w:color="000000"/>
            </w:tcBorders>
          </w:tcPr>
          <w:p>
            <w:pPr>
              <w:pStyle w:val="TableParagraph"/>
              <w:rPr>
                <w:sz w:val="13"/>
              </w:rPr>
            </w:pPr>
          </w:p>
          <w:p>
            <w:pPr>
              <w:pStyle w:val="TableParagraph"/>
              <w:spacing w:before="2"/>
              <w:rPr>
                <w:sz w:val="13"/>
              </w:rPr>
            </w:pPr>
          </w:p>
          <w:p>
            <w:pPr>
              <w:pStyle w:val="TableParagraph"/>
              <w:ind w:right="1"/>
              <w:jc w:val="center"/>
              <w:rPr>
                <w:sz w:val="13"/>
              </w:rPr>
            </w:pPr>
            <w:r>
              <w:rPr>
                <w:sz w:val="13"/>
              </w:rPr>
              <w:t>Account</w:t>
            </w:r>
            <w:r>
              <w:rPr>
                <w:spacing w:val="2"/>
                <w:sz w:val="13"/>
              </w:rPr>
              <w:t> </w:t>
            </w:r>
            <w:r>
              <w:rPr>
                <w:spacing w:val="-4"/>
                <w:sz w:val="13"/>
              </w:rPr>
              <w:t>Title</w:t>
            </w:r>
          </w:p>
        </w:tc>
        <w:tc>
          <w:tcPr>
            <w:tcW w:w="1492" w:type="dxa"/>
            <w:tcBorders>
              <w:bottom w:val="single" w:sz="6" w:space="0" w:color="000000"/>
            </w:tcBorders>
          </w:tcPr>
          <w:p>
            <w:pPr>
              <w:pStyle w:val="TableParagraph"/>
              <w:spacing w:line="147" w:lineRule="exact"/>
              <w:ind w:left="402"/>
              <w:rPr>
                <w:sz w:val="13"/>
              </w:rPr>
            </w:pPr>
            <w:r>
              <w:rPr>
                <w:sz w:val="13"/>
              </w:rPr>
              <w:t>2024-</w:t>
            </w:r>
            <w:r>
              <w:rPr>
                <w:spacing w:val="-5"/>
                <w:sz w:val="13"/>
              </w:rPr>
              <w:t>25</w:t>
            </w:r>
          </w:p>
          <w:p>
            <w:pPr>
              <w:pStyle w:val="TableParagraph"/>
              <w:spacing w:line="244" w:lineRule="auto" w:before="2"/>
              <w:ind w:left="461" w:right="251"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92" w:type="dxa"/>
            <w:tcBorders>
              <w:bottom w:val="single" w:sz="6" w:space="0" w:color="000000"/>
            </w:tcBorders>
          </w:tcPr>
          <w:p>
            <w:pPr>
              <w:pStyle w:val="TableParagraph"/>
              <w:spacing w:line="147" w:lineRule="exact"/>
              <w:ind w:left="242"/>
              <w:rPr>
                <w:sz w:val="13"/>
              </w:rPr>
            </w:pPr>
            <w:r>
              <w:rPr>
                <w:sz w:val="13"/>
              </w:rPr>
              <w:t>2024-</w:t>
            </w:r>
            <w:r>
              <w:rPr>
                <w:spacing w:val="-5"/>
                <w:sz w:val="13"/>
              </w:rPr>
              <w:t>25</w:t>
            </w:r>
          </w:p>
          <w:p>
            <w:pPr>
              <w:pStyle w:val="TableParagraph"/>
              <w:spacing w:line="244" w:lineRule="auto" w:before="2"/>
              <w:ind w:left="275" w:right="160"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14" w:type="dxa"/>
            <w:tcBorders>
              <w:bottom w:val="single" w:sz="6" w:space="0" w:color="000000"/>
            </w:tcBorders>
          </w:tcPr>
          <w:p>
            <w:pPr>
              <w:pStyle w:val="TableParagraph"/>
              <w:spacing w:line="147" w:lineRule="exact"/>
              <w:ind w:left="16" w:right="276"/>
              <w:jc w:val="center"/>
              <w:rPr>
                <w:sz w:val="13"/>
              </w:rPr>
            </w:pPr>
            <w:r>
              <w:rPr>
                <w:sz w:val="13"/>
              </w:rPr>
              <w:t>2025-</w:t>
            </w:r>
            <w:r>
              <w:rPr>
                <w:spacing w:val="-5"/>
                <w:sz w:val="13"/>
              </w:rPr>
              <w:t>26</w:t>
            </w:r>
          </w:p>
          <w:p>
            <w:pPr>
              <w:pStyle w:val="TableParagraph"/>
              <w:spacing w:line="244" w:lineRule="auto" w:before="2"/>
              <w:ind w:left="15" w:right="276"/>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91" w:type="dxa"/>
            <w:tcBorders>
              <w:bottom w:val="single" w:sz="6" w:space="0" w:color="000000"/>
            </w:tcBorders>
          </w:tcPr>
          <w:p>
            <w:pPr>
              <w:pStyle w:val="TableParagraph"/>
              <w:spacing w:line="147" w:lineRule="exact"/>
              <w:ind w:left="10" w:right="110"/>
              <w:jc w:val="center"/>
              <w:rPr>
                <w:sz w:val="13"/>
              </w:rPr>
            </w:pPr>
            <w:r>
              <w:rPr>
                <w:sz w:val="13"/>
              </w:rPr>
              <w:t>2025-</w:t>
            </w:r>
            <w:r>
              <w:rPr>
                <w:spacing w:val="-5"/>
                <w:sz w:val="13"/>
              </w:rPr>
              <w:t>26</w:t>
            </w:r>
          </w:p>
          <w:p>
            <w:pPr>
              <w:pStyle w:val="TableParagraph"/>
              <w:spacing w:line="244" w:lineRule="auto" w:before="2"/>
              <w:ind w:left="8" w:right="109"/>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305" w:hRule="atLeast"/>
        </w:trPr>
        <w:tc>
          <w:tcPr>
            <w:tcW w:w="1060" w:type="dxa"/>
            <w:tcBorders>
              <w:top w:val="single" w:sz="6" w:space="0" w:color="000000"/>
            </w:tcBorders>
          </w:tcPr>
          <w:p>
            <w:pPr>
              <w:pStyle w:val="TableParagraph"/>
              <w:spacing w:before="32"/>
              <w:rPr>
                <w:b/>
                <w:sz w:val="13"/>
              </w:rPr>
            </w:pPr>
            <w:r>
              <w:rPr>
                <w:b/>
                <w:sz w:val="13"/>
              </w:rPr>
              <w:t>Wildland</w:t>
            </w:r>
            <w:r>
              <w:rPr>
                <w:b/>
                <w:spacing w:val="5"/>
                <w:sz w:val="13"/>
              </w:rPr>
              <w:t> </w:t>
            </w:r>
            <w:r>
              <w:rPr>
                <w:b/>
                <w:spacing w:val="-4"/>
                <w:sz w:val="13"/>
              </w:rPr>
              <w:t>Fire</w:t>
            </w:r>
          </w:p>
        </w:tc>
        <w:tc>
          <w:tcPr>
            <w:tcW w:w="2619" w:type="dxa"/>
            <w:tcBorders>
              <w:top w:val="single" w:sz="6" w:space="0" w:color="000000"/>
            </w:tcBorders>
          </w:tcPr>
          <w:p>
            <w:pPr>
              <w:pStyle w:val="TableParagraph"/>
              <w:rPr>
                <w:rFonts w:ascii="Times New Roman"/>
                <w:sz w:val="12"/>
              </w:rPr>
            </w:pPr>
          </w:p>
        </w:tc>
        <w:tc>
          <w:tcPr>
            <w:tcW w:w="1492" w:type="dxa"/>
            <w:tcBorders>
              <w:top w:val="single" w:sz="6" w:space="0" w:color="000000"/>
            </w:tcBorders>
          </w:tcPr>
          <w:p>
            <w:pPr>
              <w:pStyle w:val="TableParagraph"/>
              <w:rPr>
                <w:rFonts w:ascii="Times New Roman"/>
                <w:sz w:val="12"/>
              </w:rPr>
            </w:pPr>
          </w:p>
        </w:tc>
        <w:tc>
          <w:tcPr>
            <w:tcW w:w="1292" w:type="dxa"/>
            <w:tcBorders>
              <w:top w:val="single" w:sz="6" w:space="0" w:color="000000"/>
            </w:tcBorders>
          </w:tcPr>
          <w:p>
            <w:pPr>
              <w:pStyle w:val="TableParagraph"/>
              <w:rPr>
                <w:rFonts w:ascii="Times New Roman"/>
                <w:sz w:val="12"/>
              </w:rPr>
            </w:pPr>
          </w:p>
        </w:tc>
        <w:tc>
          <w:tcPr>
            <w:tcW w:w="1314" w:type="dxa"/>
            <w:tcBorders>
              <w:top w:val="single" w:sz="6" w:space="0" w:color="000000"/>
            </w:tcBorders>
          </w:tcPr>
          <w:p>
            <w:pPr>
              <w:pStyle w:val="TableParagraph"/>
              <w:rPr>
                <w:rFonts w:ascii="Times New Roman"/>
                <w:sz w:val="12"/>
              </w:rPr>
            </w:pPr>
          </w:p>
        </w:tc>
        <w:tc>
          <w:tcPr>
            <w:tcW w:w="1191" w:type="dxa"/>
            <w:tcBorders>
              <w:top w:val="single" w:sz="6" w:space="0" w:color="000000"/>
            </w:tcBorders>
          </w:tcPr>
          <w:p>
            <w:pPr>
              <w:pStyle w:val="TableParagraph"/>
              <w:rPr>
                <w:rFonts w:ascii="Times New Roman"/>
                <w:sz w:val="12"/>
              </w:rPr>
            </w:pPr>
          </w:p>
        </w:tc>
      </w:tr>
      <w:tr>
        <w:trPr>
          <w:trHeight w:val="522" w:hRule="atLeast"/>
        </w:trPr>
        <w:tc>
          <w:tcPr>
            <w:tcW w:w="1060" w:type="dxa"/>
          </w:tcPr>
          <w:p>
            <w:pPr>
              <w:pStyle w:val="TableParagraph"/>
              <w:spacing w:before="121"/>
              <w:rPr>
                <w:b/>
                <w:sz w:val="13"/>
              </w:rPr>
            </w:pPr>
            <w:r>
              <w:rPr>
                <w:b/>
                <w:sz w:val="13"/>
              </w:rPr>
              <w:t>Source:</w:t>
            </w:r>
            <w:r>
              <w:rPr>
                <w:b/>
                <w:spacing w:val="4"/>
                <w:sz w:val="13"/>
              </w:rPr>
              <w:t> </w:t>
            </w:r>
            <w:r>
              <w:rPr>
                <w:b/>
                <w:spacing w:val="-5"/>
                <w:sz w:val="13"/>
              </w:rPr>
              <w:t>30</w:t>
            </w:r>
          </w:p>
          <w:p>
            <w:pPr>
              <w:pStyle w:val="TableParagraph"/>
              <w:spacing w:before="67"/>
              <w:rPr>
                <w:sz w:val="13"/>
              </w:rPr>
            </w:pPr>
            <w:hyperlink r:id="rId122">
              <w:r>
                <w:rPr>
                  <w:sz w:val="13"/>
                </w:rPr>
                <w:t>37-30-</w:t>
              </w:r>
              <w:r>
                <w:rPr>
                  <w:spacing w:val="-5"/>
                  <w:sz w:val="13"/>
                </w:rPr>
                <w:t>10</w:t>
              </w:r>
            </w:hyperlink>
          </w:p>
        </w:tc>
        <w:tc>
          <w:tcPr>
            <w:tcW w:w="2619" w:type="dxa"/>
          </w:tcPr>
          <w:p>
            <w:pPr>
              <w:pStyle w:val="TableParagraph"/>
              <w:rPr>
                <w:sz w:val="13"/>
              </w:rPr>
            </w:pPr>
          </w:p>
          <w:p>
            <w:pPr>
              <w:pStyle w:val="TableParagraph"/>
              <w:spacing w:before="38"/>
              <w:rPr>
                <w:sz w:val="13"/>
              </w:rPr>
            </w:pPr>
          </w:p>
          <w:p>
            <w:pPr>
              <w:pStyle w:val="TableParagraph"/>
              <w:spacing w:before="1"/>
              <w:ind w:left="38"/>
              <w:rPr>
                <w:sz w:val="13"/>
              </w:rPr>
            </w:pPr>
            <w:hyperlink r:id="rId122">
              <w:r>
                <w:rPr>
                  <w:sz w:val="13"/>
                </w:rPr>
                <w:t>Wildland</w:t>
              </w:r>
              <w:r>
                <w:rPr>
                  <w:spacing w:val="4"/>
                  <w:sz w:val="13"/>
                </w:rPr>
                <w:t> </w:t>
              </w:r>
              <w:r>
                <w:rPr>
                  <w:spacing w:val="-2"/>
                  <w:sz w:val="13"/>
                </w:rPr>
                <w:t>Revenue</w:t>
              </w:r>
            </w:hyperlink>
          </w:p>
        </w:tc>
        <w:tc>
          <w:tcPr>
            <w:tcW w:w="1492" w:type="dxa"/>
          </w:tcPr>
          <w:p>
            <w:pPr>
              <w:pStyle w:val="TableParagraph"/>
              <w:rPr>
                <w:sz w:val="13"/>
              </w:rPr>
            </w:pPr>
          </w:p>
          <w:p>
            <w:pPr>
              <w:pStyle w:val="TableParagraph"/>
              <w:spacing w:before="38"/>
              <w:rPr>
                <w:sz w:val="13"/>
              </w:rPr>
            </w:pPr>
          </w:p>
          <w:p>
            <w:pPr>
              <w:pStyle w:val="TableParagraph"/>
              <w:spacing w:before="1"/>
              <w:ind w:right="235"/>
              <w:jc w:val="right"/>
              <w:rPr>
                <w:sz w:val="13"/>
              </w:rPr>
            </w:pPr>
            <w:hyperlink r:id="rId123">
              <w:r>
                <w:rPr>
                  <w:spacing w:val="-2"/>
                  <w:sz w:val="13"/>
                </w:rPr>
                <w:t>20,624.08</w:t>
              </w:r>
            </w:hyperlink>
          </w:p>
        </w:tc>
        <w:tc>
          <w:tcPr>
            <w:tcW w:w="1292" w:type="dxa"/>
          </w:tcPr>
          <w:p>
            <w:pPr>
              <w:pStyle w:val="TableParagraph"/>
              <w:rPr>
                <w:sz w:val="13"/>
              </w:rPr>
            </w:pPr>
          </w:p>
          <w:p>
            <w:pPr>
              <w:pStyle w:val="TableParagraph"/>
              <w:spacing w:before="38"/>
              <w:rPr>
                <w:sz w:val="13"/>
              </w:rPr>
            </w:pPr>
          </w:p>
          <w:p>
            <w:pPr>
              <w:pStyle w:val="TableParagraph"/>
              <w:spacing w:before="1"/>
              <w:ind w:right="195"/>
              <w:jc w:val="right"/>
              <w:rPr>
                <w:sz w:val="13"/>
              </w:rPr>
            </w:pPr>
            <w:hyperlink r:id="rId124">
              <w:r>
                <w:rPr>
                  <w:spacing w:val="-2"/>
                  <w:sz w:val="13"/>
                </w:rPr>
                <w:t>25,000.00</w:t>
              </w:r>
            </w:hyperlink>
          </w:p>
        </w:tc>
        <w:tc>
          <w:tcPr>
            <w:tcW w:w="1314" w:type="dxa"/>
          </w:tcPr>
          <w:p>
            <w:pPr>
              <w:pStyle w:val="TableParagraph"/>
              <w:rPr>
                <w:sz w:val="13"/>
              </w:rPr>
            </w:pPr>
          </w:p>
          <w:p>
            <w:pPr>
              <w:pStyle w:val="TableParagraph"/>
              <w:spacing w:before="38"/>
              <w:rPr>
                <w:sz w:val="13"/>
              </w:rPr>
            </w:pPr>
          </w:p>
          <w:p>
            <w:pPr>
              <w:pStyle w:val="TableParagraph"/>
              <w:spacing w:before="1"/>
              <w:ind w:right="177"/>
              <w:jc w:val="right"/>
              <w:rPr>
                <w:sz w:val="13"/>
              </w:rPr>
            </w:pPr>
            <w:hyperlink r:id="rId125">
              <w:r>
                <w:rPr>
                  <w:spacing w:val="-2"/>
                  <w:sz w:val="13"/>
                </w:rPr>
                <w:t>19,148.62</w:t>
              </w:r>
            </w:hyperlink>
          </w:p>
        </w:tc>
        <w:tc>
          <w:tcPr>
            <w:tcW w:w="1191" w:type="dxa"/>
          </w:tcPr>
          <w:p>
            <w:pPr>
              <w:pStyle w:val="TableParagraph"/>
              <w:rPr>
                <w:sz w:val="13"/>
              </w:rPr>
            </w:pPr>
          </w:p>
          <w:p>
            <w:pPr>
              <w:pStyle w:val="TableParagraph"/>
              <w:spacing w:before="38"/>
              <w:rPr>
                <w:sz w:val="13"/>
              </w:rPr>
            </w:pPr>
          </w:p>
          <w:p>
            <w:pPr>
              <w:pStyle w:val="TableParagraph"/>
              <w:spacing w:before="1"/>
              <w:ind w:right="35"/>
              <w:jc w:val="right"/>
              <w:rPr>
                <w:sz w:val="13"/>
              </w:rPr>
            </w:pPr>
            <w:hyperlink r:id="rId126">
              <w:r>
                <w:rPr>
                  <w:spacing w:val="-2"/>
                  <w:sz w:val="13"/>
                </w:rPr>
                <w:t>60,000.00</w:t>
              </w:r>
            </w:hyperlink>
          </w:p>
        </w:tc>
      </w:tr>
      <w:tr>
        <w:trPr>
          <w:trHeight w:val="201" w:hRule="atLeast"/>
        </w:trPr>
        <w:tc>
          <w:tcPr>
            <w:tcW w:w="1060" w:type="dxa"/>
          </w:tcPr>
          <w:p>
            <w:pPr>
              <w:pStyle w:val="TableParagraph"/>
              <w:spacing w:before="32"/>
              <w:rPr>
                <w:sz w:val="13"/>
              </w:rPr>
            </w:pPr>
            <w:hyperlink r:id="rId122">
              <w:r>
                <w:rPr>
                  <w:sz w:val="13"/>
                </w:rPr>
                <w:t>37-30-</w:t>
              </w:r>
              <w:r>
                <w:rPr>
                  <w:spacing w:val="-5"/>
                  <w:sz w:val="13"/>
                </w:rPr>
                <w:t>15</w:t>
              </w:r>
            </w:hyperlink>
          </w:p>
        </w:tc>
        <w:tc>
          <w:tcPr>
            <w:tcW w:w="2619" w:type="dxa"/>
          </w:tcPr>
          <w:p>
            <w:pPr>
              <w:pStyle w:val="TableParagraph"/>
              <w:spacing w:before="32"/>
              <w:ind w:left="38"/>
              <w:rPr>
                <w:sz w:val="13"/>
              </w:rPr>
            </w:pPr>
            <w:hyperlink r:id="rId122">
              <w:r>
                <w:rPr>
                  <w:sz w:val="13"/>
                </w:rPr>
                <w:t>TRANSFER</w:t>
              </w:r>
              <w:r>
                <w:rPr>
                  <w:spacing w:val="5"/>
                  <w:sz w:val="13"/>
                </w:rPr>
                <w:t> </w:t>
              </w:r>
              <w:r>
                <w:rPr>
                  <w:sz w:val="13"/>
                </w:rPr>
                <w:t>FROM</w:t>
              </w:r>
              <w:r>
                <w:rPr>
                  <w:spacing w:val="6"/>
                  <w:sz w:val="13"/>
                </w:rPr>
                <w:t> </w:t>
              </w:r>
              <w:r>
                <w:rPr>
                  <w:sz w:val="13"/>
                </w:rPr>
                <w:t>GENERAL</w:t>
              </w:r>
              <w:r>
                <w:rPr>
                  <w:spacing w:val="6"/>
                  <w:sz w:val="13"/>
                </w:rPr>
                <w:t> </w:t>
              </w:r>
              <w:r>
                <w:rPr>
                  <w:spacing w:val="-4"/>
                  <w:sz w:val="13"/>
                </w:rPr>
                <w:t>FUND</w:t>
              </w:r>
            </w:hyperlink>
          </w:p>
        </w:tc>
        <w:tc>
          <w:tcPr>
            <w:tcW w:w="1492" w:type="dxa"/>
            <w:tcBorders>
              <w:bottom w:val="single" w:sz="6" w:space="0" w:color="000000"/>
            </w:tcBorders>
          </w:tcPr>
          <w:p>
            <w:pPr>
              <w:pStyle w:val="TableParagraph"/>
              <w:spacing w:before="32"/>
              <w:ind w:right="235"/>
              <w:jc w:val="right"/>
              <w:rPr>
                <w:sz w:val="13"/>
              </w:rPr>
            </w:pPr>
            <w:hyperlink r:id="rId123">
              <w:r>
                <w:rPr>
                  <w:spacing w:val="-5"/>
                  <w:sz w:val="13"/>
                </w:rPr>
                <w:t>.00</w:t>
              </w:r>
            </w:hyperlink>
          </w:p>
        </w:tc>
        <w:tc>
          <w:tcPr>
            <w:tcW w:w="1292" w:type="dxa"/>
            <w:tcBorders>
              <w:bottom w:val="single" w:sz="6" w:space="0" w:color="000000"/>
            </w:tcBorders>
          </w:tcPr>
          <w:p>
            <w:pPr>
              <w:pStyle w:val="TableParagraph"/>
              <w:spacing w:before="32"/>
              <w:ind w:right="195"/>
              <w:jc w:val="right"/>
              <w:rPr>
                <w:sz w:val="13"/>
              </w:rPr>
            </w:pPr>
            <w:hyperlink r:id="rId124">
              <w:r>
                <w:rPr>
                  <w:spacing w:val="-5"/>
                  <w:sz w:val="13"/>
                </w:rPr>
                <w:t>.00</w:t>
              </w:r>
            </w:hyperlink>
          </w:p>
        </w:tc>
        <w:tc>
          <w:tcPr>
            <w:tcW w:w="1314" w:type="dxa"/>
            <w:tcBorders>
              <w:bottom w:val="single" w:sz="6" w:space="0" w:color="000000"/>
            </w:tcBorders>
          </w:tcPr>
          <w:p>
            <w:pPr>
              <w:pStyle w:val="TableParagraph"/>
              <w:spacing w:before="32"/>
              <w:ind w:right="177"/>
              <w:jc w:val="right"/>
              <w:rPr>
                <w:sz w:val="13"/>
              </w:rPr>
            </w:pPr>
            <w:hyperlink r:id="rId125">
              <w:r>
                <w:rPr>
                  <w:spacing w:val="-2"/>
                  <w:sz w:val="13"/>
                </w:rPr>
                <w:t>170,000.00</w:t>
              </w:r>
            </w:hyperlink>
          </w:p>
        </w:tc>
        <w:tc>
          <w:tcPr>
            <w:tcW w:w="1191" w:type="dxa"/>
            <w:tcBorders>
              <w:bottom w:val="single" w:sz="6" w:space="0" w:color="000000"/>
            </w:tcBorders>
          </w:tcPr>
          <w:p>
            <w:pPr>
              <w:pStyle w:val="TableParagraph"/>
              <w:spacing w:before="32"/>
              <w:ind w:right="35"/>
              <w:jc w:val="right"/>
              <w:rPr>
                <w:sz w:val="13"/>
              </w:rPr>
            </w:pPr>
            <w:hyperlink r:id="rId126">
              <w:r>
                <w:rPr>
                  <w:spacing w:val="-2"/>
                  <w:sz w:val="13"/>
                </w:rPr>
                <w:t>170,000.00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3"/>
                <w:sz w:val="13"/>
              </w:rPr>
              <w:t> </w:t>
            </w:r>
            <w:r>
              <w:rPr>
                <w:sz w:val="13"/>
              </w:rPr>
              <w:t>Source:</w:t>
            </w:r>
            <w:r>
              <w:rPr>
                <w:spacing w:val="4"/>
                <w:sz w:val="13"/>
              </w:rPr>
              <w:t> </w:t>
            </w:r>
            <w:r>
              <w:rPr>
                <w:spacing w:val="-5"/>
                <w:sz w:val="13"/>
              </w:rPr>
              <w:t>30:</w:t>
            </w:r>
          </w:p>
        </w:tc>
        <w:tc>
          <w:tcPr>
            <w:tcW w:w="1492" w:type="dxa"/>
            <w:tcBorders>
              <w:top w:val="single" w:sz="6" w:space="0" w:color="000000"/>
              <w:bottom w:val="single" w:sz="6" w:space="0" w:color="000000"/>
            </w:tcBorders>
          </w:tcPr>
          <w:p>
            <w:pPr>
              <w:pStyle w:val="TableParagraph"/>
              <w:spacing w:before="60"/>
              <w:rPr>
                <w:sz w:val="13"/>
              </w:rPr>
            </w:pPr>
          </w:p>
          <w:p>
            <w:pPr>
              <w:pStyle w:val="TableParagraph"/>
              <w:ind w:right="235"/>
              <w:jc w:val="right"/>
              <w:rPr>
                <w:sz w:val="13"/>
              </w:rPr>
            </w:pPr>
            <w:r>
              <w:rPr>
                <w:spacing w:val="-2"/>
                <w:sz w:val="13"/>
              </w:rPr>
              <w:t>20,624.08</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95"/>
              <w:jc w:val="right"/>
              <w:rPr>
                <w:sz w:val="13"/>
              </w:rPr>
            </w:pPr>
            <w:r>
              <w:rPr>
                <w:spacing w:val="-2"/>
                <w:sz w:val="13"/>
              </w:rPr>
              <w:t>25,000.00</w:t>
            </w:r>
          </w:p>
        </w:tc>
        <w:tc>
          <w:tcPr>
            <w:tcW w:w="1314"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189,148.62</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5"/>
              <w:jc w:val="right"/>
              <w:rPr>
                <w:sz w:val="13"/>
              </w:rPr>
            </w:pPr>
            <w:r>
              <w:rPr>
                <w:spacing w:val="-2"/>
                <w:sz w:val="13"/>
              </w:rPr>
              <w:t>230,000.00</w:t>
            </w:r>
          </w:p>
        </w:tc>
      </w:tr>
      <w:tr>
        <w:trPr>
          <w:trHeight w:val="611" w:hRule="atLeast"/>
        </w:trPr>
        <w:tc>
          <w:tcPr>
            <w:tcW w:w="1060" w:type="dxa"/>
          </w:tcPr>
          <w:p>
            <w:pPr>
              <w:pStyle w:val="TableParagraph"/>
              <w:spacing w:before="60"/>
              <w:rPr>
                <w:sz w:val="13"/>
              </w:rPr>
            </w:pPr>
          </w:p>
          <w:p>
            <w:pPr>
              <w:pStyle w:val="TableParagraph"/>
              <w:rPr>
                <w:b/>
                <w:sz w:val="13"/>
              </w:rPr>
            </w:pPr>
            <w:r>
              <w:rPr>
                <w:b/>
                <w:sz w:val="13"/>
              </w:rPr>
              <w:t>Source:</w:t>
            </w:r>
            <w:r>
              <w:rPr>
                <w:b/>
                <w:spacing w:val="4"/>
                <w:sz w:val="13"/>
              </w:rPr>
              <w:t> </w:t>
            </w:r>
            <w:r>
              <w:rPr>
                <w:b/>
                <w:spacing w:val="-5"/>
                <w:sz w:val="13"/>
              </w:rPr>
              <w:t>36</w:t>
            </w:r>
          </w:p>
          <w:p>
            <w:pPr>
              <w:pStyle w:val="TableParagraph"/>
              <w:spacing w:before="68"/>
              <w:rPr>
                <w:sz w:val="13"/>
              </w:rPr>
            </w:pPr>
            <w:hyperlink r:id="rId122">
              <w:r>
                <w:rPr>
                  <w:sz w:val="13"/>
                </w:rPr>
                <w:t>37-36-</w:t>
              </w:r>
              <w:r>
                <w:rPr>
                  <w:spacing w:val="-5"/>
                  <w:sz w:val="13"/>
                </w:rPr>
                <w:t>10</w:t>
              </w:r>
            </w:hyperlink>
          </w:p>
        </w:tc>
        <w:tc>
          <w:tcPr>
            <w:tcW w:w="2619" w:type="dxa"/>
          </w:tcPr>
          <w:p>
            <w:pPr>
              <w:pStyle w:val="TableParagraph"/>
              <w:rPr>
                <w:sz w:val="13"/>
              </w:rPr>
            </w:pPr>
          </w:p>
          <w:p>
            <w:pPr>
              <w:pStyle w:val="TableParagraph"/>
              <w:spacing w:before="127"/>
              <w:rPr>
                <w:sz w:val="13"/>
              </w:rPr>
            </w:pPr>
          </w:p>
          <w:p>
            <w:pPr>
              <w:pStyle w:val="TableParagraph"/>
              <w:spacing w:before="1"/>
              <w:ind w:left="38"/>
              <w:rPr>
                <w:sz w:val="13"/>
              </w:rPr>
            </w:pPr>
            <w:hyperlink r:id="rId122">
              <w:r>
                <w:rPr>
                  <w:sz w:val="13"/>
                </w:rPr>
                <w:t>Intrest</w:t>
              </w:r>
              <w:r>
                <w:rPr>
                  <w:spacing w:val="3"/>
                  <w:sz w:val="13"/>
                </w:rPr>
                <w:t> </w:t>
              </w:r>
              <w:r>
                <w:rPr>
                  <w:spacing w:val="-2"/>
                  <w:sz w:val="13"/>
                </w:rPr>
                <w:t>Earned</w:t>
              </w:r>
            </w:hyperlink>
          </w:p>
        </w:tc>
        <w:tc>
          <w:tcPr>
            <w:tcW w:w="1492"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235"/>
              <w:jc w:val="right"/>
              <w:rPr>
                <w:sz w:val="13"/>
              </w:rPr>
            </w:pPr>
            <w:hyperlink r:id="rId123">
              <w:r>
                <w:rPr>
                  <w:spacing w:val="-2"/>
                  <w:sz w:val="13"/>
                </w:rPr>
                <w:t>5,494.10</w:t>
              </w:r>
            </w:hyperlink>
          </w:p>
        </w:tc>
        <w:tc>
          <w:tcPr>
            <w:tcW w:w="1292"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195"/>
              <w:jc w:val="right"/>
              <w:rPr>
                <w:sz w:val="13"/>
              </w:rPr>
            </w:pPr>
            <w:hyperlink r:id="rId124">
              <w:r>
                <w:rPr>
                  <w:spacing w:val="-2"/>
                  <w:sz w:val="13"/>
                </w:rPr>
                <w:t>6,000.00</w:t>
              </w:r>
            </w:hyperlink>
          </w:p>
        </w:tc>
        <w:tc>
          <w:tcPr>
            <w:tcW w:w="1314"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177"/>
              <w:jc w:val="right"/>
              <w:rPr>
                <w:sz w:val="13"/>
              </w:rPr>
            </w:pPr>
            <w:hyperlink r:id="rId125">
              <w:r>
                <w:rPr>
                  <w:spacing w:val="-2"/>
                  <w:sz w:val="13"/>
                </w:rPr>
                <w:t>5,206.65</w:t>
              </w:r>
            </w:hyperlink>
          </w:p>
        </w:tc>
        <w:tc>
          <w:tcPr>
            <w:tcW w:w="1191"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35"/>
              <w:jc w:val="right"/>
              <w:rPr>
                <w:sz w:val="13"/>
              </w:rPr>
            </w:pPr>
            <w:hyperlink r:id="rId126">
              <w:r>
                <w:rPr>
                  <w:spacing w:val="-2"/>
                  <w:sz w:val="13"/>
                </w:rPr>
                <w:t>5,000.00</w:t>
              </w:r>
            </w:hyperlink>
          </w:p>
        </w:tc>
      </w:tr>
      <w:tr>
        <w:trPr>
          <w:trHeight w:val="201" w:hRule="atLeast"/>
        </w:trPr>
        <w:tc>
          <w:tcPr>
            <w:tcW w:w="1060" w:type="dxa"/>
          </w:tcPr>
          <w:p>
            <w:pPr>
              <w:pStyle w:val="TableParagraph"/>
              <w:spacing w:before="32"/>
              <w:rPr>
                <w:sz w:val="13"/>
              </w:rPr>
            </w:pPr>
            <w:hyperlink r:id="rId122">
              <w:r>
                <w:rPr>
                  <w:sz w:val="13"/>
                </w:rPr>
                <w:t>37-36-</w:t>
              </w:r>
              <w:r>
                <w:rPr>
                  <w:spacing w:val="-5"/>
                  <w:sz w:val="13"/>
                </w:rPr>
                <w:t>90</w:t>
              </w:r>
            </w:hyperlink>
          </w:p>
        </w:tc>
        <w:tc>
          <w:tcPr>
            <w:tcW w:w="2619" w:type="dxa"/>
          </w:tcPr>
          <w:p>
            <w:pPr>
              <w:pStyle w:val="TableParagraph"/>
              <w:spacing w:before="32"/>
              <w:ind w:left="38"/>
              <w:rPr>
                <w:sz w:val="13"/>
              </w:rPr>
            </w:pPr>
            <w:hyperlink r:id="rId122">
              <w:r>
                <w:rPr>
                  <w:sz w:val="13"/>
                </w:rPr>
                <w:t>Debt</w:t>
              </w:r>
              <w:r>
                <w:rPr>
                  <w:spacing w:val="2"/>
                  <w:sz w:val="13"/>
                </w:rPr>
                <w:t> </w:t>
              </w:r>
              <w:r>
                <w:rPr>
                  <w:spacing w:val="-2"/>
                  <w:sz w:val="13"/>
                </w:rPr>
                <w:t>Proceeds</w:t>
              </w:r>
            </w:hyperlink>
          </w:p>
        </w:tc>
        <w:tc>
          <w:tcPr>
            <w:tcW w:w="1492" w:type="dxa"/>
            <w:tcBorders>
              <w:bottom w:val="single" w:sz="6" w:space="0" w:color="000000"/>
            </w:tcBorders>
          </w:tcPr>
          <w:p>
            <w:pPr>
              <w:pStyle w:val="TableParagraph"/>
              <w:spacing w:before="32"/>
              <w:ind w:right="235"/>
              <w:jc w:val="right"/>
              <w:rPr>
                <w:sz w:val="13"/>
              </w:rPr>
            </w:pPr>
            <w:hyperlink r:id="rId123">
              <w:r>
                <w:rPr>
                  <w:spacing w:val="-5"/>
                  <w:sz w:val="13"/>
                </w:rPr>
                <w:t>.00</w:t>
              </w:r>
            </w:hyperlink>
          </w:p>
        </w:tc>
        <w:tc>
          <w:tcPr>
            <w:tcW w:w="1292" w:type="dxa"/>
            <w:tcBorders>
              <w:bottom w:val="single" w:sz="6" w:space="0" w:color="000000"/>
            </w:tcBorders>
          </w:tcPr>
          <w:p>
            <w:pPr>
              <w:pStyle w:val="TableParagraph"/>
              <w:spacing w:before="32"/>
              <w:ind w:right="195"/>
              <w:jc w:val="right"/>
              <w:rPr>
                <w:sz w:val="13"/>
              </w:rPr>
            </w:pPr>
            <w:hyperlink r:id="rId124">
              <w:r>
                <w:rPr>
                  <w:spacing w:val="-5"/>
                  <w:sz w:val="13"/>
                </w:rPr>
                <w:t>.00</w:t>
              </w:r>
            </w:hyperlink>
          </w:p>
        </w:tc>
        <w:tc>
          <w:tcPr>
            <w:tcW w:w="1314" w:type="dxa"/>
            <w:tcBorders>
              <w:bottom w:val="single" w:sz="6" w:space="0" w:color="000000"/>
            </w:tcBorders>
          </w:tcPr>
          <w:p>
            <w:pPr>
              <w:pStyle w:val="TableParagraph"/>
              <w:spacing w:before="32"/>
              <w:ind w:right="177"/>
              <w:jc w:val="right"/>
              <w:rPr>
                <w:sz w:val="13"/>
              </w:rPr>
            </w:pPr>
            <w:hyperlink r:id="rId125">
              <w:r>
                <w:rPr>
                  <w:spacing w:val="-5"/>
                  <w:sz w:val="13"/>
                </w:rPr>
                <w:t>.00</w:t>
              </w:r>
            </w:hyperlink>
          </w:p>
        </w:tc>
        <w:tc>
          <w:tcPr>
            <w:tcW w:w="1191" w:type="dxa"/>
            <w:tcBorders>
              <w:bottom w:val="single" w:sz="6" w:space="0" w:color="000000"/>
            </w:tcBorders>
          </w:tcPr>
          <w:p>
            <w:pPr>
              <w:pStyle w:val="TableParagraph"/>
              <w:spacing w:before="32"/>
              <w:ind w:right="35"/>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3"/>
                <w:sz w:val="13"/>
              </w:rPr>
              <w:t> </w:t>
            </w:r>
            <w:r>
              <w:rPr>
                <w:sz w:val="13"/>
              </w:rPr>
              <w:t>Source:</w:t>
            </w:r>
            <w:r>
              <w:rPr>
                <w:spacing w:val="4"/>
                <w:sz w:val="13"/>
              </w:rPr>
              <w:t> </w:t>
            </w:r>
            <w:r>
              <w:rPr>
                <w:spacing w:val="-5"/>
                <w:sz w:val="13"/>
              </w:rPr>
              <w:t>36:</w:t>
            </w:r>
          </w:p>
        </w:tc>
        <w:tc>
          <w:tcPr>
            <w:tcW w:w="1492" w:type="dxa"/>
            <w:tcBorders>
              <w:top w:val="single" w:sz="6" w:space="0" w:color="000000"/>
              <w:bottom w:val="single" w:sz="6" w:space="0" w:color="000000"/>
            </w:tcBorders>
          </w:tcPr>
          <w:p>
            <w:pPr>
              <w:pStyle w:val="TableParagraph"/>
              <w:spacing w:before="60"/>
              <w:rPr>
                <w:sz w:val="13"/>
              </w:rPr>
            </w:pPr>
          </w:p>
          <w:p>
            <w:pPr>
              <w:pStyle w:val="TableParagraph"/>
              <w:ind w:right="235"/>
              <w:jc w:val="right"/>
              <w:rPr>
                <w:sz w:val="13"/>
              </w:rPr>
            </w:pPr>
            <w:r>
              <w:rPr>
                <w:spacing w:val="-2"/>
                <w:sz w:val="13"/>
              </w:rPr>
              <w:t>5,494.10</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95"/>
              <w:jc w:val="right"/>
              <w:rPr>
                <w:sz w:val="13"/>
              </w:rPr>
            </w:pPr>
            <w:r>
              <w:rPr>
                <w:spacing w:val="-2"/>
                <w:sz w:val="13"/>
              </w:rPr>
              <w:t>6,000.00</w:t>
            </w:r>
          </w:p>
        </w:tc>
        <w:tc>
          <w:tcPr>
            <w:tcW w:w="1314"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5,206.65</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5"/>
              <w:jc w:val="right"/>
              <w:rPr>
                <w:sz w:val="13"/>
              </w:rPr>
            </w:pPr>
            <w:r>
              <w:rPr>
                <w:spacing w:val="-2"/>
                <w:sz w:val="13"/>
              </w:rPr>
              <w:t>5,000.00</w:t>
            </w:r>
          </w:p>
        </w:tc>
      </w:tr>
      <w:tr>
        <w:trPr>
          <w:trHeight w:val="611" w:hRule="atLeast"/>
        </w:trPr>
        <w:tc>
          <w:tcPr>
            <w:tcW w:w="1060" w:type="dxa"/>
          </w:tcPr>
          <w:p>
            <w:pPr>
              <w:pStyle w:val="TableParagraph"/>
              <w:spacing w:before="60"/>
              <w:rPr>
                <w:sz w:val="13"/>
              </w:rPr>
            </w:pPr>
          </w:p>
          <w:p>
            <w:pPr>
              <w:pStyle w:val="TableParagraph"/>
              <w:rPr>
                <w:b/>
                <w:sz w:val="13"/>
              </w:rPr>
            </w:pPr>
            <w:r>
              <w:rPr>
                <w:b/>
                <w:spacing w:val="-2"/>
                <w:sz w:val="13"/>
              </w:rPr>
              <w:t>Expense</w:t>
            </w:r>
          </w:p>
          <w:p>
            <w:pPr>
              <w:pStyle w:val="TableParagraph"/>
              <w:spacing w:before="68"/>
              <w:rPr>
                <w:sz w:val="13"/>
              </w:rPr>
            </w:pPr>
            <w:hyperlink r:id="rId122">
              <w:r>
                <w:rPr>
                  <w:sz w:val="13"/>
                </w:rPr>
                <w:t>37-60-</w:t>
              </w:r>
              <w:r>
                <w:rPr>
                  <w:spacing w:val="-5"/>
                  <w:sz w:val="13"/>
                </w:rPr>
                <w:t>10</w:t>
              </w:r>
            </w:hyperlink>
          </w:p>
        </w:tc>
        <w:tc>
          <w:tcPr>
            <w:tcW w:w="2619" w:type="dxa"/>
          </w:tcPr>
          <w:p>
            <w:pPr>
              <w:pStyle w:val="TableParagraph"/>
              <w:rPr>
                <w:sz w:val="13"/>
              </w:rPr>
            </w:pPr>
          </w:p>
          <w:p>
            <w:pPr>
              <w:pStyle w:val="TableParagraph"/>
              <w:spacing w:before="127"/>
              <w:rPr>
                <w:sz w:val="13"/>
              </w:rPr>
            </w:pPr>
          </w:p>
          <w:p>
            <w:pPr>
              <w:pStyle w:val="TableParagraph"/>
              <w:spacing w:before="1"/>
              <w:ind w:left="38"/>
              <w:rPr>
                <w:sz w:val="13"/>
              </w:rPr>
            </w:pPr>
            <w:hyperlink r:id="rId122">
              <w:r>
                <w:rPr>
                  <w:sz w:val="13"/>
                </w:rPr>
                <w:t>Equipment,</w:t>
              </w:r>
              <w:r>
                <w:rPr>
                  <w:spacing w:val="4"/>
                  <w:sz w:val="13"/>
                </w:rPr>
                <w:t> </w:t>
              </w:r>
              <w:r>
                <w:rPr>
                  <w:sz w:val="13"/>
                </w:rPr>
                <w:t>Supplies</w:t>
              </w:r>
              <w:r>
                <w:rPr>
                  <w:spacing w:val="4"/>
                  <w:sz w:val="13"/>
                </w:rPr>
                <w:t> </w:t>
              </w:r>
              <w:r>
                <w:rPr>
                  <w:sz w:val="13"/>
                </w:rPr>
                <w:t>&amp;</w:t>
              </w:r>
              <w:r>
                <w:rPr>
                  <w:spacing w:val="4"/>
                  <w:sz w:val="13"/>
                </w:rPr>
                <w:t> </w:t>
              </w:r>
              <w:r>
                <w:rPr>
                  <w:spacing w:val="-2"/>
                  <w:sz w:val="13"/>
                </w:rPr>
                <w:t>Maint</w:t>
              </w:r>
            </w:hyperlink>
          </w:p>
        </w:tc>
        <w:tc>
          <w:tcPr>
            <w:tcW w:w="1492"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235"/>
              <w:jc w:val="right"/>
              <w:rPr>
                <w:sz w:val="13"/>
              </w:rPr>
            </w:pPr>
            <w:hyperlink r:id="rId123">
              <w:r>
                <w:rPr>
                  <w:spacing w:val="-5"/>
                  <w:sz w:val="13"/>
                </w:rPr>
                <w:t>.00</w:t>
              </w:r>
            </w:hyperlink>
          </w:p>
        </w:tc>
        <w:tc>
          <w:tcPr>
            <w:tcW w:w="1292"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195"/>
              <w:jc w:val="right"/>
              <w:rPr>
                <w:sz w:val="13"/>
              </w:rPr>
            </w:pPr>
            <w:hyperlink r:id="rId124">
              <w:r>
                <w:rPr>
                  <w:spacing w:val="-5"/>
                  <w:sz w:val="13"/>
                </w:rPr>
                <w:t>.00</w:t>
              </w:r>
            </w:hyperlink>
          </w:p>
        </w:tc>
        <w:tc>
          <w:tcPr>
            <w:tcW w:w="1314"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177"/>
              <w:jc w:val="right"/>
              <w:rPr>
                <w:sz w:val="13"/>
              </w:rPr>
            </w:pPr>
            <w:hyperlink r:id="rId125">
              <w:r>
                <w:rPr>
                  <w:spacing w:val="-5"/>
                  <w:sz w:val="13"/>
                </w:rPr>
                <w:t>.00</w:t>
              </w:r>
            </w:hyperlink>
          </w:p>
        </w:tc>
        <w:tc>
          <w:tcPr>
            <w:tcW w:w="1191"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35"/>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37-60-</w:t>
              </w:r>
              <w:r>
                <w:rPr>
                  <w:spacing w:val="-5"/>
                  <w:sz w:val="13"/>
                </w:rPr>
                <w:t>11</w:t>
              </w:r>
            </w:hyperlink>
          </w:p>
        </w:tc>
        <w:tc>
          <w:tcPr>
            <w:tcW w:w="2619" w:type="dxa"/>
          </w:tcPr>
          <w:p>
            <w:pPr>
              <w:pStyle w:val="TableParagraph"/>
              <w:spacing w:before="32"/>
              <w:ind w:left="38"/>
              <w:rPr>
                <w:sz w:val="13"/>
              </w:rPr>
            </w:pPr>
            <w:hyperlink r:id="rId122">
              <w:r>
                <w:rPr>
                  <w:spacing w:val="-2"/>
                  <w:sz w:val="13"/>
                </w:rPr>
                <w:t>Salaries</w:t>
              </w:r>
            </w:hyperlink>
          </w:p>
        </w:tc>
        <w:tc>
          <w:tcPr>
            <w:tcW w:w="1492" w:type="dxa"/>
          </w:tcPr>
          <w:p>
            <w:pPr>
              <w:pStyle w:val="TableParagraph"/>
              <w:spacing w:before="32"/>
              <w:ind w:right="235"/>
              <w:jc w:val="right"/>
              <w:rPr>
                <w:sz w:val="13"/>
              </w:rPr>
            </w:pPr>
            <w:hyperlink r:id="rId123">
              <w:r>
                <w:rPr>
                  <w:spacing w:val="-5"/>
                  <w:sz w:val="13"/>
                </w:rPr>
                <w:t>.00</w:t>
              </w:r>
            </w:hyperlink>
          </w:p>
        </w:tc>
        <w:tc>
          <w:tcPr>
            <w:tcW w:w="1292" w:type="dxa"/>
          </w:tcPr>
          <w:p>
            <w:pPr>
              <w:pStyle w:val="TableParagraph"/>
              <w:spacing w:before="32"/>
              <w:ind w:right="195"/>
              <w:jc w:val="right"/>
              <w:rPr>
                <w:sz w:val="13"/>
              </w:rPr>
            </w:pPr>
            <w:hyperlink r:id="rId124">
              <w:r>
                <w:rPr>
                  <w:spacing w:val="-2"/>
                  <w:sz w:val="13"/>
                </w:rPr>
                <w:t>20,000.00</w:t>
              </w:r>
            </w:hyperlink>
          </w:p>
        </w:tc>
        <w:tc>
          <w:tcPr>
            <w:tcW w:w="1314" w:type="dxa"/>
          </w:tcPr>
          <w:p>
            <w:pPr>
              <w:pStyle w:val="TableParagraph"/>
              <w:spacing w:before="32"/>
              <w:ind w:right="177"/>
              <w:jc w:val="right"/>
              <w:rPr>
                <w:sz w:val="13"/>
              </w:rPr>
            </w:pPr>
            <w:hyperlink r:id="rId125">
              <w:r>
                <w:rPr>
                  <w:spacing w:val="-5"/>
                  <w:sz w:val="13"/>
                </w:rPr>
                <w:t>.00</w:t>
              </w:r>
            </w:hyperlink>
          </w:p>
        </w:tc>
        <w:tc>
          <w:tcPr>
            <w:tcW w:w="1191" w:type="dxa"/>
          </w:tcPr>
          <w:p>
            <w:pPr>
              <w:pStyle w:val="TableParagraph"/>
              <w:spacing w:before="32"/>
              <w:ind w:right="35"/>
              <w:jc w:val="right"/>
              <w:rPr>
                <w:sz w:val="13"/>
              </w:rPr>
            </w:pPr>
            <w:hyperlink r:id="rId126">
              <w:r>
                <w:rPr>
                  <w:spacing w:val="-2"/>
                  <w:sz w:val="13"/>
                </w:rPr>
                <w:t>20,000.00</w:t>
              </w:r>
            </w:hyperlink>
          </w:p>
        </w:tc>
      </w:tr>
      <w:tr>
        <w:trPr>
          <w:trHeight w:val="216" w:hRule="atLeast"/>
        </w:trPr>
        <w:tc>
          <w:tcPr>
            <w:tcW w:w="1060" w:type="dxa"/>
          </w:tcPr>
          <w:p>
            <w:pPr>
              <w:pStyle w:val="TableParagraph"/>
              <w:spacing w:before="32"/>
              <w:rPr>
                <w:sz w:val="13"/>
              </w:rPr>
            </w:pPr>
            <w:hyperlink r:id="rId122">
              <w:r>
                <w:rPr>
                  <w:sz w:val="13"/>
                </w:rPr>
                <w:t>37-60-</w:t>
              </w:r>
              <w:r>
                <w:rPr>
                  <w:spacing w:val="-5"/>
                  <w:sz w:val="13"/>
                </w:rPr>
                <w:t>13</w:t>
              </w:r>
            </w:hyperlink>
          </w:p>
        </w:tc>
        <w:tc>
          <w:tcPr>
            <w:tcW w:w="2619" w:type="dxa"/>
          </w:tcPr>
          <w:p>
            <w:pPr>
              <w:pStyle w:val="TableParagraph"/>
              <w:spacing w:before="32"/>
              <w:ind w:left="38"/>
              <w:rPr>
                <w:sz w:val="13"/>
              </w:rPr>
            </w:pPr>
            <w:hyperlink r:id="rId122">
              <w:r>
                <w:rPr>
                  <w:sz w:val="13"/>
                </w:rPr>
                <w:t>Employee</w:t>
              </w:r>
              <w:r>
                <w:rPr>
                  <w:spacing w:val="5"/>
                  <w:sz w:val="13"/>
                </w:rPr>
                <w:t> </w:t>
              </w:r>
              <w:r>
                <w:rPr>
                  <w:spacing w:val="-2"/>
                  <w:sz w:val="13"/>
                </w:rPr>
                <w:t>Benefits</w:t>
              </w:r>
            </w:hyperlink>
          </w:p>
        </w:tc>
        <w:tc>
          <w:tcPr>
            <w:tcW w:w="1492" w:type="dxa"/>
          </w:tcPr>
          <w:p>
            <w:pPr>
              <w:pStyle w:val="TableParagraph"/>
              <w:spacing w:before="32"/>
              <w:ind w:right="235"/>
              <w:jc w:val="right"/>
              <w:rPr>
                <w:sz w:val="13"/>
              </w:rPr>
            </w:pPr>
            <w:hyperlink r:id="rId123">
              <w:r>
                <w:rPr>
                  <w:spacing w:val="-5"/>
                  <w:sz w:val="13"/>
                </w:rPr>
                <w:t>.00</w:t>
              </w:r>
            </w:hyperlink>
          </w:p>
        </w:tc>
        <w:tc>
          <w:tcPr>
            <w:tcW w:w="1292" w:type="dxa"/>
          </w:tcPr>
          <w:p>
            <w:pPr>
              <w:pStyle w:val="TableParagraph"/>
              <w:spacing w:before="32"/>
              <w:ind w:right="195"/>
              <w:jc w:val="right"/>
              <w:rPr>
                <w:sz w:val="13"/>
              </w:rPr>
            </w:pPr>
            <w:hyperlink r:id="rId124">
              <w:r>
                <w:rPr>
                  <w:spacing w:val="-2"/>
                  <w:sz w:val="13"/>
                </w:rPr>
                <w:t>2,000.00</w:t>
              </w:r>
            </w:hyperlink>
          </w:p>
        </w:tc>
        <w:tc>
          <w:tcPr>
            <w:tcW w:w="1314" w:type="dxa"/>
          </w:tcPr>
          <w:p>
            <w:pPr>
              <w:pStyle w:val="TableParagraph"/>
              <w:spacing w:before="32"/>
              <w:ind w:right="177"/>
              <w:jc w:val="right"/>
              <w:rPr>
                <w:sz w:val="13"/>
              </w:rPr>
            </w:pPr>
            <w:hyperlink r:id="rId125">
              <w:r>
                <w:rPr>
                  <w:spacing w:val="-5"/>
                  <w:sz w:val="13"/>
                </w:rPr>
                <w:t>.00</w:t>
              </w:r>
            </w:hyperlink>
          </w:p>
        </w:tc>
        <w:tc>
          <w:tcPr>
            <w:tcW w:w="1191" w:type="dxa"/>
          </w:tcPr>
          <w:p>
            <w:pPr>
              <w:pStyle w:val="TableParagraph"/>
              <w:spacing w:before="32"/>
              <w:ind w:right="35"/>
              <w:jc w:val="right"/>
              <w:rPr>
                <w:sz w:val="13"/>
              </w:rPr>
            </w:pPr>
            <w:hyperlink r:id="rId126">
              <w:r>
                <w:rPr>
                  <w:spacing w:val="-2"/>
                  <w:sz w:val="13"/>
                </w:rPr>
                <w:t>2,000.00</w:t>
              </w:r>
            </w:hyperlink>
          </w:p>
        </w:tc>
      </w:tr>
      <w:tr>
        <w:trPr>
          <w:trHeight w:val="216" w:hRule="atLeast"/>
        </w:trPr>
        <w:tc>
          <w:tcPr>
            <w:tcW w:w="1060" w:type="dxa"/>
          </w:tcPr>
          <w:p>
            <w:pPr>
              <w:pStyle w:val="TableParagraph"/>
              <w:spacing w:before="32"/>
              <w:rPr>
                <w:sz w:val="13"/>
              </w:rPr>
            </w:pPr>
            <w:hyperlink r:id="rId122">
              <w:r>
                <w:rPr>
                  <w:sz w:val="13"/>
                </w:rPr>
                <w:t>37-60-</w:t>
              </w:r>
              <w:r>
                <w:rPr>
                  <w:spacing w:val="-5"/>
                  <w:sz w:val="13"/>
                </w:rPr>
                <w:t>20</w:t>
              </w:r>
            </w:hyperlink>
          </w:p>
        </w:tc>
        <w:tc>
          <w:tcPr>
            <w:tcW w:w="2619" w:type="dxa"/>
          </w:tcPr>
          <w:p>
            <w:pPr>
              <w:pStyle w:val="TableParagraph"/>
              <w:spacing w:before="32"/>
              <w:ind w:left="38"/>
              <w:rPr>
                <w:sz w:val="13"/>
              </w:rPr>
            </w:pPr>
            <w:hyperlink r:id="rId122">
              <w:r>
                <w:rPr>
                  <w:sz w:val="13"/>
                </w:rPr>
                <w:t>Wildland</w:t>
              </w:r>
              <w:r>
                <w:rPr>
                  <w:spacing w:val="3"/>
                  <w:sz w:val="13"/>
                </w:rPr>
                <w:t> </w:t>
              </w:r>
              <w:r>
                <w:rPr>
                  <w:sz w:val="13"/>
                </w:rPr>
                <w:t>Fire</w:t>
              </w:r>
              <w:r>
                <w:rPr>
                  <w:spacing w:val="4"/>
                  <w:sz w:val="13"/>
                </w:rPr>
                <w:t> </w:t>
              </w:r>
              <w:r>
                <w:rPr>
                  <w:spacing w:val="-2"/>
                  <w:sz w:val="13"/>
                </w:rPr>
                <w:t>Expense</w:t>
              </w:r>
            </w:hyperlink>
          </w:p>
        </w:tc>
        <w:tc>
          <w:tcPr>
            <w:tcW w:w="1492" w:type="dxa"/>
          </w:tcPr>
          <w:p>
            <w:pPr>
              <w:pStyle w:val="TableParagraph"/>
              <w:spacing w:before="32"/>
              <w:ind w:right="235"/>
              <w:jc w:val="right"/>
              <w:rPr>
                <w:sz w:val="13"/>
              </w:rPr>
            </w:pPr>
            <w:hyperlink r:id="rId123">
              <w:r>
                <w:rPr>
                  <w:spacing w:val="-2"/>
                  <w:sz w:val="13"/>
                </w:rPr>
                <w:t>16,837.10</w:t>
              </w:r>
            </w:hyperlink>
          </w:p>
        </w:tc>
        <w:tc>
          <w:tcPr>
            <w:tcW w:w="1292" w:type="dxa"/>
          </w:tcPr>
          <w:p>
            <w:pPr>
              <w:pStyle w:val="TableParagraph"/>
              <w:spacing w:before="32"/>
              <w:ind w:right="195"/>
              <w:jc w:val="right"/>
              <w:rPr>
                <w:sz w:val="13"/>
              </w:rPr>
            </w:pPr>
            <w:hyperlink r:id="rId124">
              <w:r>
                <w:rPr>
                  <w:spacing w:val="-2"/>
                  <w:sz w:val="13"/>
                </w:rPr>
                <w:t>17,000.00</w:t>
              </w:r>
            </w:hyperlink>
          </w:p>
        </w:tc>
        <w:tc>
          <w:tcPr>
            <w:tcW w:w="1314" w:type="dxa"/>
          </w:tcPr>
          <w:p>
            <w:pPr>
              <w:pStyle w:val="TableParagraph"/>
              <w:spacing w:before="32"/>
              <w:ind w:right="177"/>
              <w:jc w:val="right"/>
              <w:rPr>
                <w:sz w:val="13"/>
              </w:rPr>
            </w:pPr>
            <w:hyperlink r:id="rId125">
              <w:r>
                <w:rPr>
                  <w:spacing w:val="-2"/>
                  <w:sz w:val="13"/>
                </w:rPr>
                <w:t>2,661.03</w:t>
              </w:r>
            </w:hyperlink>
          </w:p>
        </w:tc>
        <w:tc>
          <w:tcPr>
            <w:tcW w:w="1191" w:type="dxa"/>
          </w:tcPr>
          <w:p>
            <w:pPr>
              <w:pStyle w:val="TableParagraph"/>
              <w:spacing w:before="32"/>
              <w:ind w:right="35"/>
              <w:jc w:val="right"/>
              <w:rPr>
                <w:sz w:val="13"/>
              </w:rPr>
            </w:pPr>
            <w:hyperlink r:id="rId126">
              <w:r>
                <w:rPr>
                  <w:spacing w:val="-2"/>
                  <w:sz w:val="13"/>
                </w:rPr>
                <w:t>10,000.00</w:t>
              </w:r>
            </w:hyperlink>
          </w:p>
        </w:tc>
      </w:tr>
      <w:tr>
        <w:trPr>
          <w:trHeight w:val="216" w:hRule="atLeast"/>
        </w:trPr>
        <w:tc>
          <w:tcPr>
            <w:tcW w:w="1060" w:type="dxa"/>
          </w:tcPr>
          <w:p>
            <w:pPr>
              <w:pStyle w:val="TableParagraph"/>
              <w:spacing w:before="32"/>
              <w:rPr>
                <w:sz w:val="13"/>
              </w:rPr>
            </w:pPr>
            <w:hyperlink r:id="rId122">
              <w:r>
                <w:rPr>
                  <w:sz w:val="13"/>
                </w:rPr>
                <w:t>37-60-</w:t>
              </w:r>
              <w:r>
                <w:rPr>
                  <w:spacing w:val="-5"/>
                  <w:sz w:val="13"/>
                </w:rPr>
                <w:t>90</w:t>
              </w:r>
            </w:hyperlink>
          </w:p>
        </w:tc>
        <w:tc>
          <w:tcPr>
            <w:tcW w:w="2619" w:type="dxa"/>
          </w:tcPr>
          <w:p>
            <w:pPr>
              <w:pStyle w:val="TableParagraph"/>
              <w:spacing w:before="32"/>
              <w:ind w:left="38"/>
              <w:rPr>
                <w:sz w:val="13"/>
              </w:rPr>
            </w:pPr>
            <w:hyperlink r:id="rId122">
              <w:r>
                <w:rPr>
                  <w:sz w:val="13"/>
                </w:rPr>
                <w:t>Capital</w:t>
              </w:r>
              <w:r>
                <w:rPr>
                  <w:spacing w:val="4"/>
                  <w:sz w:val="13"/>
                </w:rPr>
                <w:t> </w:t>
              </w:r>
              <w:r>
                <w:rPr>
                  <w:spacing w:val="-2"/>
                  <w:sz w:val="13"/>
                </w:rPr>
                <w:t>Outlay</w:t>
              </w:r>
            </w:hyperlink>
          </w:p>
        </w:tc>
        <w:tc>
          <w:tcPr>
            <w:tcW w:w="1492" w:type="dxa"/>
          </w:tcPr>
          <w:p>
            <w:pPr>
              <w:pStyle w:val="TableParagraph"/>
              <w:spacing w:before="32"/>
              <w:ind w:right="235"/>
              <w:jc w:val="right"/>
              <w:rPr>
                <w:sz w:val="13"/>
              </w:rPr>
            </w:pPr>
            <w:hyperlink r:id="rId123">
              <w:r>
                <w:rPr>
                  <w:spacing w:val="-5"/>
                  <w:sz w:val="13"/>
                </w:rPr>
                <w:t>.00</w:t>
              </w:r>
            </w:hyperlink>
          </w:p>
        </w:tc>
        <w:tc>
          <w:tcPr>
            <w:tcW w:w="1292" w:type="dxa"/>
          </w:tcPr>
          <w:p>
            <w:pPr>
              <w:pStyle w:val="TableParagraph"/>
              <w:spacing w:before="32"/>
              <w:ind w:right="195"/>
              <w:jc w:val="right"/>
              <w:rPr>
                <w:sz w:val="13"/>
              </w:rPr>
            </w:pPr>
            <w:hyperlink r:id="rId124">
              <w:r>
                <w:rPr>
                  <w:spacing w:val="-5"/>
                  <w:sz w:val="13"/>
                </w:rPr>
                <w:t>.00</w:t>
              </w:r>
            </w:hyperlink>
          </w:p>
        </w:tc>
        <w:tc>
          <w:tcPr>
            <w:tcW w:w="1314" w:type="dxa"/>
          </w:tcPr>
          <w:p>
            <w:pPr>
              <w:pStyle w:val="TableParagraph"/>
              <w:spacing w:before="32"/>
              <w:ind w:right="177"/>
              <w:jc w:val="right"/>
              <w:rPr>
                <w:sz w:val="13"/>
              </w:rPr>
            </w:pPr>
            <w:hyperlink r:id="rId125">
              <w:r>
                <w:rPr>
                  <w:spacing w:val="-5"/>
                  <w:sz w:val="13"/>
                </w:rPr>
                <w:t>.00</w:t>
              </w:r>
            </w:hyperlink>
          </w:p>
        </w:tc>
        <w:tc>
          <w:tcPr>
            <w:tcW w:w="1191" w:type="dxa"/>
          </w:tcPr>
          <w:p>
            <w:pPr>
              <w:pStyle w:val="TableParagraph"/>
              <w:spacing w:before="32"/>
              <w:ind w:right="35"/>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37-60-</w:t>
              </w:r>
              <w:r>
                <w:rPr>
                  <w:spacing w:val="-5"/>
                  <w:sz w:val="13"/>
                </w:rPr>
                <w:t>95</w:t>
              </w:r>
            </w:hyperlink>
          </w:p>
        </w:tc>
        <w:tc>
          <w:tcPr>
            <w:tcW w:w="2619" w:type="dxa"/>
          </w:tcPr>
          <w:p>
            <w:pPr>
              <w:pStyle w:val="TableParagraph"/>
              <w:spacing w:before="32"/>
              <w:ind w:left="38"/>
              <w:rPr>
                <w:sz w:val="13"/>
              </w:rPr>
            </w:pPr>
            <w:hyperlink r:id="rId122">
              <w:r>
                <w:rPr>
                  <w:sz w:val="13"/>
                </w:rPr>
                <w:t>Capital</w:t>
              </w:r>
              <w:r>
                <w:rPr>
                  <w:spacing w:val="4"/>
                  <w:sz w:val="13"/>
                </w:rPr>
                <w:t> </w:t>
              </w:r>
              <w:r>
                <w:rPr>
                  <w:spacing w:val="-2"/>
                  <w:sz w:val="13"/>
                </w:rPr>
                <w:t>Outlay</w:t>
              </w:r>
            </w:hyperlink>
          </w:p>
        </w:tc>
        <w:tc>
          <w:tcPr>
            <w:tcW w:w="1492" w:type="dxa"/>
            <w:tcBorders>
              <w:bottom w:val="single" w:sz="6" w:space="0" w:color="000000"/>
            </w:tcBorders>
          </w:tcPr>
          <w:p>
            <w:pPr>
              <w:pStyle w:val="TableParagraph"/>
              <w:spacing w:before="32"/>
              <w:ind w:right="235"/>
              <w:jc w:val="right"/>
              <w:rPr>
                <w:sz w:val="13"/>
              </w:rPr>
            </w:pPr>
            <w:hyperlink r:id="rId123">
              <w:r>
                <w:rPr>
                  <w:spacing w:val="-5"/>
                  <w:sz w:val="13"/>
                </w:rPr>
                <w:t>.00</w:t>
              </w:r>
            </w:hyperlink>
          </w:p>
        </w:tc>
        <w:tc>
          <w:tcPr>
            <w:tcW w:w="1292" w:type="dxa"/>
            <w:tcBorders>
              <w:bottom w:val="single" w:sz="6" w:space="0" w:color="000000"/>
            </w:tcBorders>
          </w:tcPr>
          <w:p>
            <w:pPr>
              <w:pStyle w:val="TableParagraph"/>
              <w:spacing w:before="32"/>
              <w:ind w:right="195"/>
              <w:jc w:val="right"/>
              <w:rPr>
                <w:sz w:val="13"/>
              </w:rPr>
            </w:pPr>
            <w:hyperlink r:id="rId124">
              <w:r>
                <w:rPr>
                  <w:spacing w:val="-5"/>
                  <w:sz w:val="13"/>
                </w:rPr>
                <w:t>.00</w:t>
              </w:r>
            </w:hyperlink>
          </w:p>
        </w:tc>
        <w:tc>
          <w:tcPr>
            <w:tcW w:w="1314" w:type="dxa"/>
            <w:tcBorders>
              <w:bottom w:val="single" w:sz="6" w:space="0" w:color="000000"/>
            </w:tcBorders>
          </w:tcPr>
          <w:p>
            <w:pPr>
              <w:pStyle w:val="TableParagraph"/>
              <w:spacing w:before="32"/>
              <w:ind w:right="177"/>
              <w:jc w:val="right"/>
              <w:rPr>
                <w:sz w:val="13"/>
              </w:rPr>
            </w:pPr>
            <w:hyperlink r:id="rId125">
              <w:r>
                <w:rPr>
                  <w:spacing w:val="-5"/>
                  <w:sz w:val="13"/>
                </w:rPr>
                <w:t>.00</w:t>
              </w:r>
            </w:hyperlink>
          </w:p>
        </w:tc>
        <w:tc>
          <w:tcPr>
            <w:tcW w:w="1191" w:type="dxa"/>
            <w:tcBorders>
              <w:bottom w:val="single" w:sz="6" w:space="0" w:color="000000"/>
            </w:tcBorders>
          </w:tcPr>
          <w:p>
            <w:pPr>
              <w:pStyle w:val="TableParagraph"/>
              <w:spacing w:before="32"/>
              <w:ind w:right="35"/>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Expense:</w:t>
            </w:r>
          </w:p>
        </w:tc>
        <w:tc>
          <w:tcPr>
            <w:tcW w:w="1492" w:type="dxa"/>
            <w:tcBorders>
              <w:top w:val="single" w:sz="6" w:space="0" w:color="000000"/>
              <w:bottom w:val="single" w:sz="6" w:space="0" w:color="000000"/>
            </w:tcBorders>
          </w:tcPr>
          <w:p>
            <w:pPr>
              <w:pStyle w:val="TableParagraph"/>
              <w:spacing w:before="60"/>
              <w:rPr>
                <w:sz w:val="13"/>
              </w:rPr>
            </w:pPr>
          </w:p>
          <w:p>
            <w:pPr>
              <w:pStyle w:val="TableParagraph"/>
              <w:ind w:right="235"/>
              <w:jc w:val="right"/>
              <w:rPr>
                <w:sz w:val="13"/>
              </w:rPr>
            </w:pPr>
            <w:r>
              <w:rPr>
                <w:spacing w:val="-2"/>
                <w:sz w:val="13"/>
              </w:rPr>
              <w:t>16,837.10</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95"/>
              <w:jc w:val="right"/>
              <w:rPr>
                <w:sz w:val="13"/>
              </w:rPr>
            </w:pPr>
            <w:r>
              <w:rPr>
                <w:spacing w:val="-2"/>
                <w:sz w:val="13"/>
              </w:rPr>
              <w:t>39,000.00</w:t>
            </w:r>
          </w:p>
        </w:tc>
        <w:tc>
          <w:tcPr>
            <w:tcW w:w="1314"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2,661.03</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5"/>
              <w:jc w:val="right"/>
              <w:rPr>
                <w:sz w:val="13"/>
              </w:rPr>
            </w:pPr>
            <w:r>
              <w:rPr>
                <w:spacing w:val="-2"/>
                <w:sz w:val="13"/>
              </w:rPr>
              <w:t>32,000.00</w:t>
            </w:r>
          </w:p>
        </w:tc>
      </w:tr>
      <w:tr>
        <w:trPr>
          <w:trHeight w:val="611" w:hRule="atLeast"/>
        </w:trPr>
        <w:tc>
          <w:tcPr>
            <w:tcW w:w="1060" w:type="dxa"/>
          </w:tcPr>
          <w:p>
            <w:pPr>
              <w:pStyle w:val="TableParagraph"/>
              <w:spacing w:before="60"/>
              <w:rPr>
                <w:sz w:val="13"/>
              </w:rPr>
            </w:pPr>
          </w:p>
          <w:p>
            <w:pPr>
              <w:pStyle w:val="TableParagraph"/>
              <w:rPr>
                <w:b/>
                <w:sz w:val="13"/>
              </w:rPr>
            </w:pPr>
            <w:r>
              <w:rPr>
                <w:b/>
                <w:spacing w:val="-2"/>
                <w:sz w:val="13"/>
              </w:rPr>
              <w:t>Expense</w:t>
            </w:r>
          </w:p>
          <w:p>
            <w:pPr>
              <w:pStyle w:val="TableParagraph"/>
              <w:spacing w:before="68"/>
              <w:rPr>
                <w:sz w:val="13"/>
              </w:rPr>
            </w:pPr>
            <w:hyperlink r:id="rId122">
              <w:r>
                <w:rPr>
                  <w:sz w:val="13"/>
                </w:rPr>
                <w:t>37-73-</w:t>
              </w:r>
              <w:r>
                <w:rPr>
                  <w:spacing w:val="-5"/>
                  <w:sz w:val="13"/>
                </w:rPr>
                <w:t>80</w:t>
              </w:r>
            </w:hyperlink>
          </w:p>
        </w:tc>
        <w:tc>
          <w:tcPr>
            <w:tcW w:w="2619" w:type="dxa"/>
          </w:tcPr>
          <w:p>
            <w:pPr>
              <w:pStyle w:val="TableParagraph"/>
              <w:rPr>
                <w:sz w:val="13"/>
              </w:rPr>
            </w:pPr>
          </w:p>
          <w:p>
            <w:pPr>
              <w:pStyle w:val="TableParagraph"/>
              <w:spacing w:before="127"/>
              <w:rPr>
                <w:sz w:val="13"/>
              </w:rPr>
            </w:pPr>
          </w:p>
          <w:p>
            <w:pPr>
              <w:pStyle w:val="TableParagraph"/>
              <w:spacing w:before="1"/>
              <w:ind w:left="38"/>
              <w:rPr>
                <w:sz w:val="13"/>
              </w:rPr>
            </w:pPr>
            <w:hyperlink r:id="rId122">
              <w:r>
                <w:rPr>
                  <w:sz w:val="13"/>
                </w:rPr>
                <w:t>PRICIPAL</w:t>
              </w:r>
              <w:r>
                <w:rPr>
                  <w:spacing w:val="4"/>
                  <w:sz w:val="13"/>
                </w:rPr>
                <w:t> </w:t>
              </w:r>
              <w:r>
                <w:rPr>
                  <w:sz w:val="13"/>
                </w:rPr>
                <w:t>PAYMENTS</w:t>
              </w:r>
              <w:r>
                <w:rPr>
                  <w:spacing w:val="4"/>
                  <w:sz w:val="13"/>
                </w:rPr>
                <w:t> </w:t>
              </w:r>
              <w:r>
                <w:rPr>
                  <w:sz w:val="13"/>
                </w:rPr>
                <w:t>-</w:t>
              </w:r>
              <w:r>
                <w:rPr>
                  <w:spacing w:val="4"/>
                  <w:sz w:val="13"/>
                </w:rPr>
                <w:t> </w:t>
              </w:r>
              <w:r>
                <w:rPr>
                  <w:sz w:val="13"/>
                </w:rPr>
                <w:t>FIRE</w:t>
              </w:r>
              <w:r>
                <w:rPr>
                  <w:spacing w:val="4"/>
                  <w:sz w:val="13"/>
                </w:rPr>
                <w:t> </w:t>
              </w:r>
              <w:r>
                <w:rPr>
                  <w:spacing w:val="-2"/>
                  <w:sz w:val="13"/>
                </w:rPr>
                <w:t>TRUCK</w:t>
              </w:r>
            </w:hyperlink>
          </w:p>
        </w:tc>
        <w:tc>
          <w:tcPr>
            <w:tcW w:w="1492"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235"/>
              <w:jc w:val="right"/>
              <w:rPr>
                <w:sz w:val="13"/>
              </w:rPr>
            </w:pPr>
            <w:hyperlink r:id="rId123">
              <w:r>
                <w:rPr>
                  <w:spacing w:val="-2"/>
                  <w:sz w:val="13"/>
                </w:rPr>
                <w:t>38,295.31</w:t>
              </w:r>
            </w:hyperlink>
          </w:p>
        </w:tc>
        <w:tc>
          <w:tcPr>
            <w:tcW w:w="1292"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195"/>
              <w:jc w:val="right"/>
              <w:rPr>
                <w:sz w:val="13"/>
              </w:rPr>
            </w:pPr>
            <w:hyperlink r:id="rId124">
              <w:r>
                <w:rPr>
                  <w:spacing w:val="-2"/>
                  <w:sz w:val="13"/>
                </w:rPr>
                <w:t>38,500.00</w:t>
              </w:r>
            </w:hyperlink>
          </w:p>
        </w:tc>
        <w:tc>
          <w:tcPr>
            <w:tcW w:w="1314"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177"/>
              <w:jc w:val="right"/>
              <w:rPr>
                <w:sz w:val="13"/>
              </w:rPr>
            </w:pPr>
            <w:hyperlink r:id="rId125">
              <w:r>
                <w:rPr>
                  <w:spacing w:val="-2"/>
                  <w:sz w:val="13"/>
                </w:rPr>
                <w:t>39,367.59</w:t>
              </w:r>
            </w:hyperlink>
          </w:p>
        </w:tc>
        <w:tc>
          <w:tcPr>
            <w:tcW w:w="1191"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35"/>
              <w:jc w:val="right"/>
              <w:rPr>
                <w:sz w:val="13"/>
              </w:rPr>
            </w:pPr>
            <w:hyperlink r:id="rId126">
              <w:r>
                <w:rPr>
                  <w:spacing w:val="-2"/>
                  <w:sz w:val="13"/>
                </w:rPr>
                <w:t>38,000.00</w:t>
              </w:r>
            </w:hyperlink>
          </w:p>
        </w:tc>
      </w:tr>
      <w:tr>
        <w:trPr>
          <w:trHeight w:val="201" w:hRule="atLeast"/>
        </w:trPr>
        <w:tc>
          <w:tcPr>
            <w:tcW w:w="1060" w:type="dxa"/>
          </w:tcPr>
          <w:p>
            <w:pPr>
              <w:pStyle w:val="TableParagraph"/>
              <w:spacing w:before="32"/>
              <w:rPr>
                <w:sz w:val="13"/>
              </w:rPr>
            </w:pPr>
            <w:hyperlink r:id="rId122">
              <w:r>
                <w:rPr>
                  <w:sz w:val="13"/>
                </w:rPr>
                <w:t>37-73-</w:t>
              </w:r>
              <w:r>
                <w:rPr>
                  <w:spacing w:val="-5"/>
                  <w:sz w:val="13"/>
                </w:rPr>
                <w:t>81</w:t>
              </w:r>
            </w:hyperlink>
          </w:p>
        </w:tc>
        <w:tc>
          <w:tcPr>
            <w:tcW w:w="2619" w:type="dxa"/>
          </w:tcPr>
          <w:p>
            <w:pPr>
              <w:pStyle w:val="TableParagraph"/>
              <w:spacing w:before="32"/>
              <w:ind w:left="38"/>
              <w:rPr>
                <w:sz w:val="13"/>
              </w:rPr>
            </w:pPr>
            <w:hyperlink r:id="rId122">
              <w:r>
                <w:rPr>
                  <w:sz w:val="13"/>
                </w:rPr>
                <w:t>INTEREST</w:t>
              </w:r>
              <w:r>
                <w:rPr>
                  <w:spacing w:val="4"/>
                  <w:sz w:val="13"/>
                </w:rPr>
                <w:t> </w:t>
              </w:r>
              <w:r>
                <w:rPr>
                  <w:sz w:val="13"/>
                </w:rPr>
                <w:t>PAYMENTS</w:t>
              </w:r>
              <w:r>
                <w:rPr>
                  <w:spacing w:val="4"/>
                  <w:sz w:val="13"/>
                </w:rPr>
                <w:t> </w:t>
              </w:r>
              <w:r>
                <w:rPr>
                  <w:sz w:val="13"/>
                </w:rPr>
                <w:t>-</w:t>
              </w:r>
              <w:r>
                <w:rPr>
                  <w:spacing w:val="4"/>
                  <w:sz w:val="13"/>
                </w:rPr>
                <w:t> </w:t>
              </w:r>
              <w:r>
                <w:rPr>
                  <w:sz w:val="13"/>
                </w:rPr>
                <w:t>FIRE</w:t>
              </w:r>
              <w:r>
                <w:rPr>
                  <w:spacing w:val="4"/>
                  <w:sz w:val="13"/>
                </w:rPr>
                <w:t> </w:t>
              </w:r>
              <w:r>
                <w:rPr>
                  <w:spacing w:val="-2"/>
                  <w:sz w:val="13"/>
                </w:rPr>
                <w:t>TRUCK</w:t>
              </w:r>
            </w:hyperlink>
          </w:p>
        </w:tc>
        <w:tc>
          <w:tcPr>
            <w:tcW w:w="1492" w:type="dxa"/>
            <w:tcBorders>
              <w:bottom w:val="single" w:sz="6" w:space="0" w:color="000000"/>
            </w:tcBorders>
          </w:tcPr>
          <w:p>
            <w:pPr>
              <w:pStyle w:val="TableParagraph"/>
              <w:spacing w:before="32"/>
              <w:ind w:right="235"/>
              <w:jc w:val="right"/>
              <w:rPr>
                <w:sz w:val="13"/>
              </w:rPr>
            </w:pPr>
            <w:hyperlink r:id="rId123">
              <w:r>
                <w:rPr>
                  <w:spacing w:val="-2"/>
                  <w:sz w:val="13"/>
                </w:rPr>
                <w:t>6,901.14</w:t>
              </w:r>
            </w:hyperlink>
          </w:p>
        </w:tc>
        <w:tc>
          <w:tcPr>
            <w:tcW w:w="1292" w:type="dxa"/>
            <w:tcBorders>
              <w:bottom w:val="single" w:sz="6" w:space="0" w:color="000000"/>
            </w:tcBorders>
          </w:tcPr>
          <w:p>
            <w:pPr>
              <w:pStyle w:val="TableParagraph"/>
              <w:spacing w:before="32"/>
              <w:ind w:right="195"/>
              <w:jc w:val="right"/>
              <w:rPr>
                <w:sz w:val="13"/>
              </w:rPr>
            </w:pPr>
            <w:hyperlink r:id="rId124">
              <w:r>
                <w:rPr>
                  <w:spacing w:val="-2"/>
                  <w:sz w:val="13"/>
                </w:rPr>
                <w:t>7,000.00</w:t>
              </w:r>
            </w:hyperlink>
          </w:p>
        </w:tc>
        <w:tc>
          <w:tcPr>
            <w:tcW w:w="1314" w:type="dxa"/>
            <w:tcBorders>
              <w:bottom w:val="single" w:sz="6" w:space="0" w:color="000000"/>
            </w:tcBorders>
          </w:tcPr>
          <w:p>
            <w:pPr>
              <w:pStyle w:val="TableParagraph"/>
              <w:spacing w:before="32"/>
              <w:ind w:right="177"/>
              <w:jc w:val="right"/>
              <w:rPr>
                <w:sz w:val="13"/>
              </w:rPr>
            </w:pPr>
            <w:hyperlink r:id="rId125">
              <w:r>
                <w:rPr>
                  <w:spacing w:val="-2"/>
                  <w:sz w:val="13"/>
                </w:rPr>
                <w:t>5,828.86</w:t>
              </w:r>
            </w:hyperlink>
          </w:p>
        </w:tc>
        <w:tc>
          <w:tcPr>
            <w:tcW w:w="1191" w:type="dxa"/>
            <w:tcBorders>
              <w:bottom w:val="single" w:sz="6" w:space="0" w:color="000000"/>
            </w:tcBorders>
          </w:tcPr>
          <w:p>
            <w:pPr>
              <w:pStyle w:val="TableParagraph"/>
              <w:spacing w:before="32"/>
              <w:ind w:right="35"/>
              <w:jc w:val="right"/>
              <w:rPr>
                <w:sz w:val="13"/>
              </w:rPr>
            </w:pPr>
            <w:hyperlink r:id="rId126">
              <w:r>
                <w:rPr>
                  <w:spacing w:val="-2"/>
                  <w:sz w:val="13"/>
                </w:rPr>
                <w:t>8,000.00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Expense:</w:t>
            </w:r>
          </w:p>
        </w:tc>
        <w:tc>
          <w:tcPr>
            <w:tcW w:w="1492" w:type="dxa"/>
            <w:tcBorders>
              <w:top w:val="single" w:sz="6" w:space="0" w:color="000000"/>
              <w:bottom w:val="single" w:sz="6" w:space="0" w:color="000000"/>
            </w:tcBorders>
          </w:tcPr>
          <w:p>
            <w:pPr>
              <w:pStyle w:val="TableParagraph"/>
              <w:spacing w:before="60"/>
              <w:rPr>
                <w:sz w:val="13"/>
              </w:rPr>
            </w:pPr>
          </w:p>
          <w:p>
            <w:pPr>
              <w:pStyle w:val="TableParagraph"/>
              <w:ind w:right="235"/>
              <w:jc w:val="right"/>
              <w:rPr>
                <w:sz w:val="13"/>
              </w:rPr>
            </w:pPr>
            <w:r>
              <w:rPr>
                <w:spacing w:val="-2"/>
                <w:sz w:val="13"/>
              </w:rPr>
              <w:t>45,196.45</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95"/>
              <w:jc w:val="right"/>
              <w:rPr>
                <w:sz w:val="13"/>
              </w:rPr>
            </w:pPr>
            <w:r>
              <w:rPr>
                <w:spacing w:val="-2"/>
                <w:sz w:val="13"/>
              </w:rPr>
              <w:t>45,500.00</w:t>
            </w:r>
          </w:p>
        </w:tc>
        <w:tc>
          <w:tcPr>
            <w:tcW w:w="1314"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45,196.45</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5"/>
              <w:jc w:val="right"/>
              <w:rPr>
                <w:sz w:val="13"/>
              </w:rPr>
            </w:pPr>
            <w:r>
              <w:rPr>
                <w:spacing w:val="-2"/>
                <w:sz w:val="13"/>
              </w:rPr>
              <w:t>46,000.00</w:t>
            </w:r>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Wildland</w:t>
            </w:r>
            <w:r>
              <w:rPr>
                <w:spacing w:val="4"/>
                <w:sz w:val="13"/>
              </w:rPr>
              <w:t> </w:t>
            </w:r>
            <w:r>
              <w:rPr>
                <w:sz w:val="13"/>
              </w:rPr>
              <w:t>Fire</w:t>
            </w:r>
            <w:r>
              <w:rPr>
                <w:spacing w:val="4"/>
                <w:sz w:val="13"/>
              </w:rPr>
              <w:t> </w:t>
            </w:r>
            <w:r>
              <w:rPr>
                <w:sz w:val="13"/>
              </w:rPr>
              <w:t>Revenue</w:t>
            </w:r>
            <w:r>
              <w:rPr>
                <w:spacing w:val="4"/>
                <w:sz w:val="13"/>
              </w:rPr>
              <w:t> </w:t>
            </w:r>
            <w:r>
              <w:rPr>
                <w:spacing w:val="-2"/>
                <w:sz w:val="13"/>
              </w:rPr>
              <w:t>Total:</w:t>
            </w:r>
          </w:p>
        </w:tc>
        <w:tc>
          <w:tcPr>
            <w:tcW w:w="1492" w:type="dxa"/>
            <w:tcBorders>
              <w:top w:val="single" w:sz="6" w:space="0" w:color="000000"/>
              <w:bottom w:val="single" w:sz="6" w:space="0" w:color="000000"/>
            </w:tcBorders>
          </w:tcPr>
          <w:p>
            <w:pPr>
              <w:pStyle w:val="TableParagraph"/>
              <w:spacing w:before="60"/>
              <w:rPr>
                <w:sz w:val="13"/>
              </w:rPr>
            </w:pPr>
          </w:p>
          <w:p>
            <w:pPr>
              <w:pStyle w:val="TableParagraph"/>
              <w:ind w:right="235"/>
              <w:jc w:val="right"/>
              <w:rPr>
                <w:sz w:val="13"/>
              </w:rPr>
            </w:pPr>
            <w:r>
              <w:rPr>
                <w:spacing w:val="-2"/>
                <w:sz w:val="13"/>
              </w:rPr>
              <w:t>26,118.18</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95"/>
              <w:jc w:val="right"/>
              <w:rPr>
                <w:sz w:val="13"/>
              </w:rPr>
            </w:pPr>
            <w:r>
              <w:rPr>
                <w:spacing w:val="-2"/>
                <w:sz w:val="13"/>
              </w:rPr>
              <w:t>31,000.00</w:t>
            </w:r>
          </w:p>
        </w:tc>
        <w:tc>
          <w:tcPr>
            <w:tcW w:w="1314"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194,355.27</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5"/>
              <w:jc w:val="right"/>
              <w:rPr>
                <w:sz w:val="13"/>
              </w:rPr>
            </w:pPr>
            <w:r>
              <w:rPr>
                <w:spacing w:val="-2"/>
                <w:sz w:val="13"/>
              </w:rPr>
              <w:t>235,000.00</w:t>
            </w:r>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Wildland</w:t>
            </w:r>
            <w:r>
              <w:rPr>
                <w:spacing w:val="4"/>
                <w:sz w:val="13"/>
              </w:rPr>
              <w:t> </w:t>
            </w:r>
            <w:r>
              <w:rPr>
                <w:sz w:val="13"/>
              </w:rPr>
              <w:t>Fire</w:t>
            </w:r>
            <w:r>
              <w:rPr>
                <w:spacing w:val="5"/>
                <w:sz w:val="13"/>
              </w:rPr>
              <w:t> </w:t>
            </w:r>
            <w:r>
              <w:rPr>
                <w:sz w:val="13"/>
              </w:rPr>
              <w:t>Expenditure</w:t>
            </w:r>
            <w:r>
              <w:rPr>
                <w:spacing w:val="5"/>
                <w:sz w:val="13"/>
              </w:rPr>
              <w:t> </w:t>
            </w:r>
            <w:r>
              <w:rPr>
                <w:spacing w:val="-2"/>
                <w:sz w:val="13"/>
              </w:rPr>
              <w:t>Total:</w:t>
            </w:r>
          </w:p>
        </w:tc>
        <w:tc>
          <w:tcPr>
            <w:tcW w:w="1492" w:type="dxa"/>
            <w:tcBorders>
              <w:top w:val="single" w:sz="6" w:space="0" w:color="000000"/>
              <w:bottom w:val="single" w:sz="6" w:space="0" w:color="000000"/>
            </w:tcBorders>
          </w:tcPr>
          <w:p>
            <w:pPr>
              <w:pStyle w:val="TableParagraph"/>
              <w:spacing w:before="60"/>
              <w:rPr>
                <w:sz w:val="13"/>
              </w:rPr>
            </w:pPr>
          </w:p>
          <w:p>
            <w:pPr>
              <w:pStyle w:val="TableParagraph"/>
              <w:ind w:right="235"/>
              <w:jc w:val="right"/>
              <w:rPr>
                <w:sz w:val="13"/>
              </w:rPr>
            </w:pPr>
            <w:r>
              <w:rPr>
                <w:spacing w:val="-2"/>
                <w:sz w:val="13"/>
              </w:rPr>
              <w:t>62,033.55</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95"/>
              <w:jc w:val="right"/>
              <w:rPr>
                <w:sz w:val="13"/>
              </w:rPr>
            </w:pPr>
            <w:r>
              <w:rPr>
                <w:spacing w:val="-2"/>
                <w:sz w:val="13"/>
              </w:rPr>
              <w:t>84,500.00</w:t>
            </w:r>
          </w:p>
        </w:tc>
        <w:tc>
          <w:tcPr>
            <w:tcW w:w="1314"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47,857.48</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5"/>
              <w:jc w:val="right"/>
              <w:rPr>
                <w:sz w:val="13"/>
              </w:rPr>
            </w:pPr>
            <w:r>
              <w:rPr>
                <w:spacing w:val="-2"/>
                <w:sz w:val="13"/>
              </w:rPr>
              <w:t>78,000.00</w:t>
            </w:r>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3"/>
                <w:sz w:val="13"/>
              </w:rPr>
              <w:t> </w:t>
            </w:r>
            <w:r>
              <w:rPr>
                <w:sz w:val="13"/>
              </w:rPr>
              <w:t>Wildland</w:t>
            </w:r>
            <w:r>
              <w:rPr>
                <w:spacing w:val="4"/>
                <w:sz w:val="13"/>
              </w:rPr>
              <w:t> </w:t>
            </w:r>
            <w:r>
              <w:rPr>
                <w:spacing w:val="-2"/>
                <w:sz w:val="13"/>
              </w:rPr>
              <w:t>Fire:</w:t>
            </w:r>
          </w:p>
        </w:tc>
        <w:tc>
          <w:tcPr>
            <w:tcW w:w="1492" w:type="dxa"/>
            <w:tcBorders>
              <w:top w:val="single" w:sz="6" w:space="0" w:color="000000"/>
              <w:bottom w:val="single" w:sz="6" w:space="0" w:color="000000"/>
            </w:tcBorders>
          </w:tcPr>
          <w:p>
            <w:pPr>
              <w:pStyle w:val="TableParagraph"/>
              <w:spacing w:before="60"/>
              <w:rPr>
                <w:sz w:val="13"/>
              </w:rPr>
            </w:pPr>
          </w:p>
          <w:p>
            <w:pPr>
              <w:pStyle w:val="TableParagraph"/>
              <w:ind w:right="199"/>
              <w:jc w:val="right"/>
              <w:rPr>
                <w:sz w:val="13"/>
              </w:rPr>
            </w:pPr>
            <w:r>
              <w:rPr>
                <w:spacing w:val="-2"/>
                <w:sz w:val="13"/>
              </w:rPr>
              <w:t>35,915.37-</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58"/>
              <w:jc w:val="right"/>
              <w:rPr>
                <w:sz w:val="13"/>
              </w:rPr>
            </w:pPr>
            <w:r>
              <w:rPr>
                <w:spacing w:val="-2"/>
                <w:sz w:val="13"/>
              </w:rPr>
              <w:t>53,500.00-</w:t>
            </w:r>
          </w:p>
        </w:tc>
        <w:tc>
          <w:tcPr>
            <w:tcW w:w="1314"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146,497.79</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5"/>
              <w:jc w:val="right"/>
              <w:rPr>
                <w:sz w:val="13"/>
              </w:rPr>
            </w:pPr>
            <w:r>
              <w:rPr>
                <w:spacing w:val="-2"/>
                <w:sz w:val="13"/>
              </w:rPr>
              <w:t>157,000.00</w:t>
            </w:r>
          </w:p>
        </w:tc>
      </w:tr>
    </w:tbl>
    <w:p>
      <w:pPr>
        <w:pStyle w:val="TableParagraph"/>
        <w:spacing w:after="0"/>
        <w:jc w:val="right"/>
        <w:rPr>
          <w:sz w:val="13"/>
        </w:rPr>
        <w:sectPr>
          <w:headerReference w:type="default" r:id="rId129"/>
          <w:footerReference w:type="default" r:id="rId130"/>
          <w:pgSz w:w="12240" w:h="15840"/>
          <w:pgMar w:header="835" w:footer="541" w:top="1340" w:bottom="740" w:left="360" w:right="0"/>
        </w:sectPr>
      </w:pPr>
    </w:p>
    <w:p>
      <w:pPr>
        <w:pStyle w:val="BodyText"/>
        <w:spacing w:before="3"/>
        <w:rPr>
          <w:rFonts w:ascii="Arial"/>
          <w:sz w:val="17"/>
        </w:rPr>
      </w:pPr>
      <w:r>
        <w:rPr>
          <w:rFonts w:ascii="Arial"/>
          <w:sz w:val="17"/>
        </w:rPr>
        <mc:AlternateContent>
          <mc:Choice Requires="wps">
            <w:drawing>
              <wp:anchor distT="0" distB="0" distL="0" distR="0" allowOverlap="1" layoutInCell="1" locked="0" behindDoc="1" simplePos="0" relativeHeight="460740096">
                <wp:simplePos x="0" y="0"/>
                <wp:positionH relativeFrom="page">
                  <wp:posOffset>5331020</wp:posOffset>
                </wp:positionH>
                <wp:positionV relativeFrom="page">
                  <wp:posOffset>1291313</wp:posOffset>
                </wp:positionV>
                <wp:extent cx="820419" cy="1270"/>
                <wp:effectExtent l="0" t="0" r="0" b="0"/>
                <wp:wrapNone/>
                <wp:docPr id="203" name="Graphic 203"/>
                <wp:cNvGraphicFramePr>
                  <a:graphicFrameLocks/>
                </wp:cNvGraphicFramePr>
                <a:graphic>
                  <a:graphicData uri="http://schemas.microsoft.com/office/word/2010/wordprocessingShape">
                    <wps:wsp>
                      <wps:cNvPr id="203" name="Graphic 203"/>
                      <wps:cNvSpPr/>
                      <wps:spPr>
                        <a:xfrm>
                          <a:off x="0" y="0"/>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76384" from="419.765411pt,101.6782pt" to="484.344011pt,101.6782pt" stroked="true" strokeweight=".70789pt" strokecolor="#000000">
                <v:stroke dashstyle="solid"/>
                <w10:wrap type="none"/>
              </v:line>
            </w:pict>
          </mc:Fallback>
        </mc:AlternateContent>
      </w: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8"/>
        <w:gridCol w:w="1604"/>
        <w:gridCol w:w="1598"/>
        <w:gridCol w:w="1292"/>
        <w:gridCol w:w="1373"/>
        <w:gridCol w:w="1067"/>
      </w:tblGrid>
      <w:tr>
        <w:trPr>
          <w:trHeight w:val="482" w:hRule="atLeast"/>
        </w:trPr>
        <w:tc>
          <w:tcPr>
            <w:tcW w:w="1788" w:type="dxa"/>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1604" w:type="dxa"/>
          </w:tcPr>
          <w:p>
            <w:pPr>
              <w:pStyle w:val="TableParagraph"/>
              <w:rPr>
                <w:sz w:val="13"/>
              </w:rPr>
            </w:pPr>
          </w:p>
          <w:p>
            <w:pPr>
              <w:pStyle w:val="TableParagraph"/>
              <w:spacing w:before="2"/>
              <w:rPr>
                <w:sz w:val="13"/>
              </w:rPr>
            </w:pPr>
          </w:p>
          <w:p>
            <w:pPr>
              <w:pStyle w:val="TableParagraph"/>
              <w:ind w:left="201"/>
              <w:rPr>
                <w:sz w:val="13"/>
              </w:rPr>
            </w:pPr>
            <w:r>
              <w:rPr>
                <w:sz w:val="13"/>
              </w:rPr>
              <w:t>Account</w:t>
            </w:r>
            <w:r>
              <w:rPr>
                <w:spacing w:val="2"/>
                <w:sz w:val="13"/>
              </w:rPr>
              <w:t> </w:t>
            </w:r>
            <w:r>
              <w:rPr>
                <w:spacing w:val="-4"/>
                <w:sz w:val="13"/>
              </w:rPr>
              <w:t>Title</w:t>
            </w:r>
          </w:p>
        </w:tc>
        <w:tc>
          <w:tcPr>
            <w:tcW w:w="1598" w:type="dxa"/>
          </w:tcPr>
          <w:p>
            <w:pPr>
              <w:pStyle w:val="TableParagraph"/>
              <w:spacing w:line="147" w:lineRule="exact"/>
              <w:ind w:left="689"/>
              <w:rPr>
                <w:sz w:val="13"/>
              </w:rPr>
            </w:pPr>
            <w:r>
              <w:rPr>
                <w:sz w:val="13"/>
              </w:rPr>
              <w:t>2024-</w:t>
            </w:r>
            <w:r>
              <w:rPr>
                <w:spacing w:val="-5"/>
                <w:sz w:val="13"/>
              </w:rPr>
              <w:t>25</w:t>
            </w:r>
          </w:p>
          <w:p>
            <w:pPr>
              <w:pStyle w:val="TableParagraph"/>
              <w:spacing w:line="244" w:lineRule="auto" w:before="2"/>
              <w:ind w:left="748" w:right="70"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92" w:type="dxa"/>
          </w:tcPr>
          <w:p>
            <w:pPr>
              <w:pStyle w:val="TableParagraph"/>
              <w:spacing w:line="147" w:lineRule="exact"/>
              <w:ind w:left="423"/>
              <w:rPr>
                <w:sz w:val="13"/>
              </w:rPr>
            </w:pPr>
            <w:r>
              <w:rPr>
                <w:sz w:val="13"/>
              </w:rPr>
              <w:t>2024-</w:t>
            </w:r>
            <w:r>
              <w:rPr>
                <w:spacing w:val="-5"/>
                <w:sz w:val="13"/>
              </w:rPr>
              <w:t>25</w:t>
            </w:r>
          </w:p>
          <w:p>
            <w:pPr>
              <w:pStyle w:val="TableParagraph"/>
              <w:spacing w:line="244" w:lineRule="auto" w:before="2"/>
              <w:ind w:left="456"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73" w:type="dxa"/>
          </w:tcPr>
          <w:p>
            <w:pPr>
              <w:pStyle w:val="TableParagraph"/>
              <w:spacing w:line="147" w:lineRule="exact"/>
              <w:ind w:left="197" w:right="157"/>
              <w:jc w:val="center"/>
              <w:rPr>
                <w:sz w:val="13"/>
              </w:rPr>
            </w:pPr>
            <w:r>
              <w:rPr>
                <w:sz w:val="13"/>
              </w:rPr>
              <w:t>2025-</w:t>
            </w:r>
            <w:r>
              <w:rPr>
                <w:spacing w:val="-5"/>
                <w:sz w:val="13"/>
              </w:rPr>
              <w:t>26</w:t>
            </w:r>
          </w:p>
          <w:p>
            <w:pPr>
              <w:pStyle w:val="TableParagraph"/>
              <w:spacing w:line="244" w:lineRule="auto" w:before="2"/>
              <w:ind w:left="197" w:right="155"/>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067" w:type="dxa"/>
          </w:tcPr>
          <w:p>
            <w:pPr>
              <w:pStyle w:val="TableParagraph"/>
              <w:spacing w:line="147" w:lineRule="exact"/>
              <w:ind w:left="269" w:right="4"/>
              <w:jc w:val="center"/>
              <w:rPr>
                <w:sz w:val="13"/>
              </w:rPr>
            </w:pPr>
            <w:r>
              <w:rPr>
                <w:sz w:val="13"/>
              </w:rPr>
              <w:t>2025-</w:t>
            </w:r>
            <w:r>
              <w:rPr>
                <w:spacing w:val="-5"/>
                <w:sz w:val="13"/>
              </w:rPr>
              <w:t>26</w:t>
            </w:r>
          </w:p>
          <w:p>
            <w:pPr>
              <w:pStyle w:val="TableParagraph"/>
              <w:spacing w:line="244" w:lineRule="auto" w:before="2"/>
              <w:ind w:left="269" w:right="2"/>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189" w:hRule="atLeast"/>
        </w:trPr>
        <w:tc>
          <w:tcPr>
            <w:tcW w:w="1788" w:type="dxa"/>
          </w:tcPr>
          <w:p>
            <w:pPr>
              <w:pStyle w:val="TableParagraph"/>
              <w:spacing w:line="130" w:lineRule="exact" w:before="40"/>
              <w:rPr>
                <w:b/>
                <w:sz w:val="13"/>
              </w:rPr>
            </w:pPr>
            <w:r>
              <w:rPr>
                <w:b/>
                <w:sz w:val="13"/>
              </w:rPr>
              <mc:AlternateContent>
                <mc:Choice Requires="wps">
                  <w:drawing>
                    <wp:anchor distT="0" distB="0" distL="0" distR="0" allowOverlap="1" layoutInCell="1" locked="0" behindDoc="1" simplePos="0" relativeHeight="460740608">
                      <wp:simplePos x="0" y="0"/>
                      <wp:positionH relativeFrom="column">
                        <wp:posOffset>0</wp:posOffset>
                      </wp:positionH>
                      <wp:positionV relativeFrom="paragraph">
                        <wp:posOffset>-4409</wp:posOffset>
                      </wp:positionV>
                      <wp:extent cx="4848225" cy="9525"/>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4848225" cy="9525"/>
                                <a:chExt cx="4848225" cy="9525"/>
                              </a:xfrm>
                            </wpg:grpSpPr>
                            <wps:wsp>
                              <wps:cNvPr id="205" name="Graphic 205"/>
                              <wps:cNvSpPr/>
                              <wps:spPr>
                                <a:xfrm>
                                  <a:off x="4027779"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06" name="Graphic 206"/>
                              <wps:cNvSpPr/>
                              <wps:spPr>
                                <a:xfrm>
                                  <a:off x="318173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07" name="Graphic 207"/>
                              <wps:cNvSpPr/>
                              <wps:spPr>
                                <a:xfrm>
                                  <a:off x="233569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08" name="Graphic 208"/>
                              <wps:cNvSpPr/>
                              <wps:spPr>
                                <a:xfrm>
                                  <a:off x="697478" y="4495"/>
                                  <a:ext cx="1612900" cy="1270"/>
                                </a:xfrm>
                                <a:custGeom>
                                  <a:avLst/>
                                  <a:gdLst/>
                                  <a:ahLst/>
                                  <a:cxnLst/>
                                  <a:rect l="l" t="t" r="r" b="b"/>
                                  <a:pathLst>
                                    <a:path w="1612900" h="0">
                                      <a:moveTo>
                                        <a:pt x="0" y="0"/>
                                      </a:moveTo>
                                      <a:lnTo>
                                        <a:pt x="1612327" y="0"/>
                                      </a:lnTo>
                                    </a:path>
                                  </a:pathLst>
                                </a:custGeom>
                                <a:ln w="8990">
                                  <a:solidFill>
                                    <a:srgbClr val="000000"/>
                                  </a:solidFill>
                                  <a:prstDash val="solid"/>
                                </a:ln>
                              </wps:spPr>
                              <wps:bodyPr wrap="square" lIns="0" tIns="0" rIns="0" bIns="0" rtlCol="0">
                                <a:prstTxWarp prst="textNoShape">
                                  <a:avLst/>
                                </a:prstTxWarp>
                                <a:noAutofit/>
                              </wps:bodyPr>
                            </wps:wsp>
                            <wps:wsp>
                              <wps:cNvPr id="209" name="Graphic 209"/>
                              <wps:cNvSpPr/>
                              <wps:spPr>
                                <a:xfrm>
                                  <a:off x="0" y="4495"/>
                                  <a:ext cx="671830" cy="1270"/>
                                </a:xfrm>
                                <a:custGeom>
                                  <a:avLst/>
                                  <a:gdLst/>
                                  <a:ahLst/>
                                  <a:cxnLst/>
                                  <a:rect l="l" t="t" r="r" b="b"/>
                                  <a:pathLst>
                                    <a:path w="671830" h="0">
                                      <a:moveTo>
                                        <a:pt x="0" y="0"/>
                                      </a:moveTo>
                                      <a:lnTo>
                                        <a:pt x="671587" y="0"/>
                                      </a:lnTo>
                                    </a:path>
                                  </a:pathLst>
                                </a:custGeom>
                                <a:ln w="89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347193pt;width:381.75pt;height:.75pt;mso-position-horizontal-relative:column;mso-position-vertical-relative:paragraph;z-index:-42575872" id="docshapegroup162" coordorigin="0,-7" coordsize="7635,15">
                      <v:line style="position:absolute" from="6343,0" to="7635,0" stroked="true" strokeweight=".70789pt" strokecolor="#000000">
                        <v:stroke dashstyle="solid"/>
                      </v:line>
                      <v:line style="position:absolute" from="5011,0" to="6302,0" stroked="true" strokeweight=".70789pt" strokecolor="#000000">
                        <v:stroke dashstyle="solid"/>
                      </v:line>
                      <v:line style="position:absolute" from="3678,0" to="4970,0" stroked="true" strokeweight=".70789pt" strokecolor="#000000">
                        <v:stroke dashstyle="solid"/>
                      </v:line>
                      <v:line style="position:absolute" from="1098,0" to="3637,0" stroked="true" strokeweight=".70789pt" strokecolor="#000000">
                        <v:stroke dashstyle="solid"/>
                      </v:line>
                      <v:line style="position:absolute" from="0,0" to="1058,0" stroked="true" strokeweight=".70789pt" strokecolor="#000000">
                        <v:stroke dashstyle="solid"/>
                      </v:line>
                      <w10:wrap type="none"/>
                    </v:group>
                  </w:pict>
                </mc:Fallback>
              </mc:AlternateContent>
            </w:r>
            <w:r>
              <w:rPr>
                <w:b/>
                <w:sz w:val="13"/>
              </w:rPr>
              <w:t>Public</w:t>
            </w:r>
            <w:r>
              <w:rPr>
                <w:b/>
                <w:spacing w:val="4"/>
                <w:sz w:val="13"/>
              </w:rPr>
              <w:t> </w:t>
            </w:r>
            <w:r>
              <w:rPr>
                <w:b/>
                <w:sz w:val="13"/>
              </w:rPr>
              <w:t>Safety</w:t>
            </w:r>
            <w:r>
              <w:rPr>
                <w:b/>
                <w:spacing w:val="4"/>
                <w:sz w:val="13"/>
              </w:rPr>
              <w:t> </w:t>
            </w:r>
            <w:r>
              <w:rPr>
                <w:b/>
                <w:sz w:val="13"/>
              </w:rPr>
              <w:t>Fitness</w:t>
            </w:r>
            <w:r>
              <w:rPr>
                <w:b/>
                <w:spacing w:val="4"/>
                <w:sz w:val="13"/>
              </w:rPr>
              <w:t> </w:t>
            </w:r>
            <w:r>
              <w:rPr>
                <w:b/>
                <w:spacing w:val="-5"/>
                <w:sz w:val="13"/>
              </w:rPr>
              <w:t>CIP</w:t>
            </w:r>
          </w:p>
        </w:tc>
        <w:tc>
          <w:tcPr>
            <w:tcW w:w="1604" w:type="dxa"/>
          </w:tcPr>
          <w:p>
            <w:pPr>
              <w:pStyle w:val="TableParagraph"/>
              <w:rPr>
                <w:rFonts w:ascii="Times New Roman"/>
                <w:sz w:val="12"/>
              </w:rPr>
            </w:pPr>
          </w:p>
        </w:tc>
        <w:tc>
          <w:tcPr>
            <w:tcW w:w="1598" w:type="dxa"/>
          </w:tcPr>
          <w:p>
            <w:pPr>
              <w:pStyle w:val="TableParagraph"/>
              <w:rPr>
                <w:rFonts w:ascii="Times New Roman"/>
                <w:sz w:val="12"/>
              </w:rPr>
            </w:pPr>
          </w:p>
        </w:tc>
        <w:tc>
          <w:tcPr>
            <w:tcW w:w="1292" w:type="dxa"/>
          </w:tcPr>
          <w:p>
            <w:pPr>
              <w:pStyle w:val="TableParagraph"/>
              <w:rPr>
                <w:rFonts w:ascii="Times New Roman"/>
                <w:sz w:val="12"/>
              </w:rPr>
            </w:pPr>
          </w:p>
        </w:tc>
        <w:tc>
          <w:tcPr>
            <w:tcW w:w="1373" w:type="dxa"/>
          </w:tcPr>
          <w:p>
            <w:pPr>
              <w:pStyle w:val="TableParagraph"/>
              <w:rPr>
                <w:rFonts w:ascii="Times New Roman"/>
                <w:sz w:val="12"/>
              </w:rPr>
            </w:pPr>
          </w:p>
        </w:tc>
        <w:tc>
          <w:tcPr>
            <w:tcW w:w="1067" w:type="dxa"/>
          </w:tcPr>
          <w:p>
            <w:pPr>
              <w:pStyle w:val="TableParagraph"/>
              <w:rPr>
                <w:rFonts w:ascii="Times New Roman"/>
                <w:sz w:val="12"/>
              </w:rPr>
            </w:pPr>
          </w:p>
        </w:tc>
      </w:tr>
    </w:tbl>
    <w:p>
      <w:pPr>
        <w:pStyle w:val="BodyText"/>
        <w:spacing w:before="18"/>
        <w:rPr>
          <w:rFonts w:ascii="Arial"/>
          <w:sz w:val="20"/>
        </w:rPr>
      </w:pPr>
    </w:p>
    <w:tbl>
      <w:tblPr>
        <w:tblW w:w="0" w:type="auto"/>
        <w:jc w:val="left"/>
        <w:tblInd w:w="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3"/>
        <w:gridCol w:w="2648"/>
        <w:gridCol w:w="1642"/>
        <w:gridCol w:w="1538"/>
        <w:gridCol w:w="1314"/>
        <w:gridCol w:w="795"/>
      </w:tblGrid>
      <w:tr>
        <w:trPr>
          <w:trHeight w:val="182" w:hRule="atLeast"/>
        </w:trPr>
        <w:tc>
          <w:tcPr>
            <w:tcW w:w="1063" w:type="dxa"/>
          </w:tcPr>
          <w:p>
            <w:pPr>
              <w:pStyle w:val="TableParagraph"/>
              <w:spacing w:line="147" w:lineRule="exact"/>
              <w:ind w:left="33"/>
              <w:rPr>
                <w:sz w:val="13"/>
              </w:rPr>
            </w:pPr>
            <w:hyperlink r:id="rId122">
              <w:r>
                <w:rPr>
                  <w:sz w:val="13"/>
                </w:rPr>
                <w:t>38-</w:t>
              </w:r>
              <w:r>
                <w:rPr>
                  <w:spacing w:val="-4"/>
                  <w:sz w:val="13"/>
                </w:rPr>
                <w:t>1100</w:t>
              </w:r>
            </w:hyperlink>
          </w:p>
        </w:tc>
        <w:tc>
          <w:tcPr>
            <w:tcW w:w="2648" w:type="dxa"/>
          </w:tcPr>
          <w:p>
            <w:pPr>
              <w:pStyle w:val="TableParagraph"/>
              <w:spacing w:line="147" w:lineRule="exact"/>
              <w:ind w:left="68"/>
              <w:rPr>
                <w:sz w:val="13"/>
              </w:rPr>
            </w:pPr>
            <w:hyperlink r:id="rId122">
              <w:r>
                <w:rPr>
                  <w:sz w:val="13"/>
                </w:rPr>
                <w:t>CASH</w:t>
              </w:r>
              <w:r>
                <w:rPr>
                  <w:spacing w:val="3"/>
                  <w:sz w:val="13"/>
                </w:rPr>
                <w:t> </w:t>
              </w:r>
              <w:r>
                <w:rPr>
                  <w:spacing w:val="-2"/>
                  <w:sz w:val="13"/>
                </w:rPr>
                <w:t>ALLOCATION</w:t>
              </w:r>
            </w:hyperlink>
          </w:p>
        </w:tc>
        <w:tc>
          <w:tcPr>
            <w:tcW w:w="1642" w:type="dxa"/>
          </w:tcPr>
          <w:p>
            <w:pPr>
              <w:pStyle w:val="TableParagraph"/>
              <w:spacing w:line="147" w:lineRule="exact"/>
              <w:ind w:right="384"/>
              <w:jc w:val="right"/>
              <w:rPr>
                <w:sz w:val="13"/>
              </w:rPr>
            </w:pPr>
            <w:hyperlink r:id="rId123">
              <w:r>
                <w:rPr>
                  <w:spacing w:val="-2"/>
                  <w:sz w:val="13"/>
                </w:rPr>
                <w:t>2,956.99</w:t>
              </w:r>
            </w:hyperlink>
          </w:p>
        </w:tc>
        <w:tc>
          <w:tcPr>
            <w:tcW w:w="1538" w:type="dxa"/>
          </w:tcPr>
          <w:p>
            <w:pPr>
              <w:pStyle w:val="TableParagraph"/>
              <w:spacing w:line="147" w:lineRule="exact"/>
              <w:ind w:right="590"/>
              <w:jc w:val="right"/>
              <w:rPr>
                <w:sz w:val="13"/>
              </w:rPr>
            </w:pPr>
            <w:hyperlink r:id="rId124">
              <w:r>
                <w:rPr>
                  <w:spacing w:val="-5"/>
                  <w:sz w:val="13"/>
                </w:rPr>
                <w:t>.00</w:t>
              </w:r>
            </w:hyperlink>
          </w:p>
        </w:tc>
        <w:tc>
          <w:tcPr>
            <w:tcW w:w="1314" w:type="dxa"/>
          </w:tcPr>
          <w:p>
            <w:pPr>
              <w:pStyle w:val="TableParagraph"/>
              <w:spacing w:line="147" w:lineRule="exact"/>
              <w:ind w:right="15"/>
              <w:jc w:val="center"/>
              <w:rPr>
                <w:sz w:val="13"/>
              </w:rPr>
            </w:pPr>
            <w:hyperlink r:id="rId125">
              <w:r>
                <w:rPr>
                  <w:spacing w:val="-5"/>
                  <w:sz w:val="13"/>
                </w:rPr>
                <w:t>.00</w:t>
              </w:r>
            </w:hyperlink>
          </w:p>
        </w:tc>
        <w:tc>
          <w:tcPr>
            <w:tcW w:w="795" w:type="dxa"/>
          </w:tcPr>
          <w:p>
            <w:pPr>
              <w:pStyle w:val="TableParagraph"/>
              <w:spacing w:line="147" w:lineRule="exact"/>
              <w:ind w:right="34"/>
              <w:jc w:val="right"/>
              <w:rPr>
                <w:sz w:val="13"/>
              </w:rPr>
            </w:pPr>
            <w:hyperlink r:id="rId126">
              <w:r>
                <w:rPr>
                  <w:spacing w:val="-5"/>
                  <w:sz w:val="13"/>
                </w:rPr>
                <w:t>.00</w:t>
              </w:r>
            </w:hyperlink>
          </w:p>
        </w:tc>
      </w:tr>
      <w:tr>
        <w:trPr>
          <w:trHeight w:val="418" w:hRule="atLeast"/>
        </w:trPr>
        <w:tc>
          <w:tcPr>
            <w:tcW w:w="1063" w:type="dxa"/>
          </w:tcPr>
          <w:p>
            <w:pPr>
              <w:pStyle w:val="TableParagraph"/>
              <w:spacing w:before="32"/>
              <w:ind w:left="33"/>
              <w:rPr>
                <w:b/>
                <w:sz w:val="13"/>
              </w:rPr>
            </w:pPr>
            <w:r>
              <w:rPr>
                <w:b/>
                <w:spacing w:val="-2"/>
                <w:sz w:val="13"/>
              </w:rPr>
              <w:t>Revenue</w:t>
            </w:r>
          </w:p>
          <w:p>
            <w:pPr>
              <w:pStyle w:val="TableParagraph"/>
              <w:spacing w:before="67"/>
              <w:ind w:left="33"/>
              <w:rPr>
                <w:sz w:val="13"/>
              </w:rPr>
            </w:pPr>
            <w:hyperlink r:id="rId122">
              <w:r>
                <w:rPr>
                  <w:sz w:val="13"/>
                </w:rPr>
                <w:t>38-30-</w:t>
              </w:r>
              <w:r>
                <w:rPr>
                  <w:spacing w:val="-5"/>
                  <w:sz w:val="13"/>
                </w:rPr>
                <w:t>10</w:t>
              </w:r>
            </w:hyperlink>
          </w:p>
        </w:tc>
        <w:tc>
          <w:tcPr>
            <w:tcW w:w="2648" w:type="dxa"/>
          </w:tcPr>
          <w:p>
            <w:pPr>
              <w:pStyle w:val="TableParagraph"/>
              <w:spacing w:before="99"/>
              <w:rPr>
                <w:sz w:val="13"/>
              </w:rPr>
            </w:pPr>
          </w:p>
          <w:p>
            <w:pPr>
              <w:pStyle w:val="TableParagraph"/>
              <w:ind w:left="68"/>
              <w:rPr>
                <w:sz w:val="13"/>
              </w:rPr>
            </w:pPr>
            <w:hyperlink r:id="rId122">
              <w:r>
                <w:rPr>
                  <w:sz w:val="13"/>
                </w:rPr>
                <w:t>Other</w:t>
              </w:r>
              <w:r>
                <w:rPr>
                  <w:spacing w:val="3"/>
                  <w:sz w:val="13"/>
                </w:rPr>
                <w:t> </w:t>
              </w:r>
              <w:r>
                <w:rPr>
                  <w:sz w:val="13"/>
                </w:rPr>
                <w:t>Fund</w:t>
              </w:r>
              <w:r>
                <w:rPr>
                  <w:spacing w:val="3"/>
                  <w:sz w:val="13"/>
                </w:rPr>
                <w:t> </w:t>
              </w:r>
              <w:r>
                <w:rPr>
                  <w:spacing w:val="-2"/>
                  <w:sz w:val="13"/>
                </w:rPr>
                <w:t>Transfers</w:t>
              </w:r>
            </w:hyperlink>
          </w:p>
        </w:tc>
        <w:tc>
          <w:tcPr>
            <w:tcW w:w="1642" w:type="dxa"/>
            <w:tcBorders>
              <w:bottom w:val="single" w:sz="6" w:space="0" w:color="000000"/>
            </w:tcBorders>
          </w:tcPr>
          <w:p>
            <w:pPr>
              <w:pStyle w:val="TableParagraph"/>
              <w:spacing w:before="99"/>
              <w:rPr>
                <w:sz w:val="13"/>
              </w:rPr>
            </w:pPr>
          </w:p>
          <w:p>
            <w:pPr>
              <w:pStyle w:val="TableParagraph"/>
              <w:ind w:right="384"/>
              <w:jc w:val="right"/>
              <w:rPr>
                <w:sz w:val="13"/>
              </w:rPr>
            </w:pPr>
            <w:hyperlink r:id="rId123">
              <w:r>
                <w:rPr>
                  <w:spacing w:val="-5"/>
                  <w:sz w:val="13"/>
                </w:rPr>
                <w:t>.00</w:t>
              </w:r>
            </w:hyperlink>
          </w:p>
        </w:tc>
        <w:tc>
          <w:tcPr>
            <w:tcW w:w="1538" w:type="dxa"/>
            <w:tcBorders>
              <w:bottom w:val="single" w:sz="6" w:space="0" w:color="000000"/>
            </w:tcBorders>
          </w:tcPr>
          <w:p>
            <w:pPr>
              <w:pStyle w:val="TableParagraph"/>
              <w:spacing w:before="99"/>
              <w:rPr>
                <w:sz w:val="13"/>
              </w:rPr>
            </w:pPr>
          </w:p>
          <w:p>
            <w:pPr>
              <w:pStyle w:val="TableParagraph"/>
              <w:ind w:right="590"/>
              <w:jc w:val="right"/>
              <w:rPr>
                <w:sz w:val="13"/>
              </w:rPr>
            </w:pPr>
            <w:hyperlink r:id="rId124">
              <w:r>
                <w:rPr>
                  <w:spacing w:val="-5"/>
                  <w:sz w:val="13"/>
                </w:rPr>
                <w:t>.00</w:t>
              </w:r>
            </w:hyperlink>
          </w:p>
        </w:tc>
        <w:tc>
          <w:tcPr>
            <w:tcW w:w="1314" w:type="dxa"/>
            <w:tcBorders>
              <w:bottom w:val="single" w:sz="6" w:space="0" w:color="000000"/>
            </w:tcBorders>
          </w:tcPr>
          <w:p>
            <w:pPr>
              <w:pStyle w:val="TableParagraph"/>
              <w:spacing w:before="99"/>
              <w:rPr>
                <w:sz w:val="13"/>
              </w:rPr>
            </w:pPr>
          </w:p>
          <w:p>
            <w:pPr>
              <w:pStyle w:val="TableParagraph"/>
              <w:ind w:right="15"/>
              <w:jc w:val="center"/>
              <w:rPr>
                <w:sz w:val="13"/>
              </w:rPr>
            </w:pPr>
            <w:hyperlink r:id="rId125">
              <w:r>
                <w:rPr>
                  <w:spacing w:val="-5"/>
                  <w:sz w:val="13"/>
                </w:rPr>
                <w:t>.00</w:t>
              </w:r>
            </w:hyperlink>
          </w:p>
        </w:tc>
        <w:tc>
          <w:tcPr>
            <w:tcW w:w="795" w:type="dxa"/>
            <w:tcBorders>
              <w:bottom w:val="single" w:sz="6" w:space="0" w:color="000000"/>
            </w:tcBorders>
          </w:tcPr>
          <w:p>
            <w:pPr>
              <w:pStyle w:val="TableParagraph"/>
              <w:spacing w:before="99"/>
              <w:rPr>
                <w:sz w:val="13"/>
              </w:rPr>
            </w:pPr>
          </w:p>
          <w:p>
            <w:pPr>
              <w:pStyle w:val="TableParagraph"/>
              <w:ind w:right="34"/>
              <w:jc w:val="right"/>
              <w:rPr>
                <w:sz w:val="13"/>
              </w:rPr>
            </w:pPr>
            <w:hyperlink r:id="rId126">
              <w:r>
                <w:rPr>
                  <w:spacing w:val="-5"/>
                  <w:sz w:val="13"/>
                </w:rPr>
                <w:t>.00</w:t>
              </w:r>
            </w:hyperlink>
          </w:p>
        </w:tc>
      </w:tr>
      <w:tr>
        <w:trPr>
          <w:trHeight w:val="379" w:hRule="atLeast"/>
        </w:trPr>
        <w:tc>
          <w:tcPr>
            <w:tcW w:w="3711" w:type="dxa"/>
            <w:gridSpan w:val="2"/>
          </w:tcPr>
          <w:p>
            <w:pPr>
              <w:pStyle w:val="TableParagraph"/>
              <w:spacing w:before="60"/>
              <w:rPr>
                <w:sz w:val="13"/>
              </w:rPr>
            </w:pPr>
          </w:p>
          <w:p>
            <w:pPr>
              <w:pStyle w:val="TableParagraph"/>
              <w:ind w:left="290"/>
              <w:rPr>
                <w:sz w:val="13"/>
              </w:rPr>
            </w:pPr>
            <w:r>
              <w:rPr>
                <w:sz w:val="13"/>
              </w:rPr>
              <w:t>Total</w:t>
            </w:r>
            <w:r>
              <w:rPr>
                <w:spacing w:val="2"/>
                <w:sz w:val="13"/>
              </w:rPr>
              <w:t> </w:t>
            </w:r>
            <w:r>
              <w:rPr>
                <w:spacing w:val="-2"/>
                <w:sz w:val="13"/>
              </w:rPr>
              <w:t>Revenue:</w:t>
            </w:r>
          </w:p>
        </w:tc>
        <w:tc>
          <w:tcPr>
            <w:tcW w:w="1642" w:type="dxa"/>
            <w:tcBorders>
              <w:bottom w:val="single" w:sz="6" w:space="0" w:color="000000"/>
            </w:tcBorders>
          </w:tcPr>
          <w:p>
            <w:pPr>
              <w:pStyle w:val="TableParagraph"/>
              <w:spacing w:before="60"/>
              <w:rPr>
                <w:sz w:val="13"/>
              </w:rPr>
            </w:pPr>
          </w:p>
          <w:p>
            <w:pPr>
              <w:pStyle w:val="TableParagraph"/>
              <w:ind w:right="384"/>
              <w:jc w:val="right"/>
              <w:rPr>
                <w:sz w:val="13"/>
              </w:rPr>
            </w:pPr>
            <w:r>
              <w:rPr>
                <w:spacing w:val="-5"/>
                <w:sz w:val="13"/>
              </w:rPr>
              <w:t>.00</w:t>
            </w:r>
          </w:p>
        </w:tc>
        <w:tc>
          <w:tcPr>
            <w:tcW w:w="1538" w:type="dxa"/>
            <w:tcBorders>
              <w:bottom w:val="single" w:sz="6" w:space="0" w:color="000000"/>
            </w:tcBorders>
          </w:tcPr>
          <w:p>
            <w:pPr>
              <w:pStyle w:val="TableParagraph"/>
              <w:spacing w:before="60"/>
              <w:rPr>
                <w:sz w:val="13"/>
              </w:rPr>
            </w:pPr>
          </w:p>
          <w:p>
            <w:pPr>
              <w:pStyle w:val="TableParagraph"/>
              <w:ind w:right="590"/>
              <w:jc w:val="right"/>
              <w:rPr>
                <w:sz w:val="13"/>
              </w:rPr>
            </w:pPr>
            <w:r>
              <w:rPr>
                <w:spacing w:val="-5"/>
                <w:sz w:val="13"/>
              </w:rPr>
              <w:t>.00</w:t>
            </w:r>
          </w:p>
        </w:tc>
        <w:tc>
          <w:tcPr>
            <w:tcW w:w="1314" w:type="dxa"/>
            <w:tcBorders>
              <w:bottom w:val="single" w:sz="6" w:space="0" w:color="000000"/>
            </w:tcBorders>
          </w:tcPr>
          <w:p>
            <w:pPr>
              <w:pStyle w:val="TableParagraph"/>
              <w:spacing w:before="60"/>
              <w:rPr>
                <w:sz w:val="13"/>
              </w:rPr>
            </w:pPr>
          </w:p>
          <w:p>
            <w:pPr>
              <w:pStyle w:val="TableParagraph"/>
              <w:ind w:right="15"/>
              <w:jc w:val="center"/>
              <w:rPr>
                <w:sz w:val="13"/>
              </w:rPr>
            </w:pPr>
            <w:r>
              <w:rPr>
                <w:spacing w:val="-5"/>
                <w:sz w:val="13"/>
              </w:rPr>
              <w:t>.00</w:t>
            </w:r>
          </w:p>
        </w:tc>
        <w:tc>
          <w:tcPr>
            <w:tcW w:w="795" w:type="dxa"/>
            <w:tcBorders>
              <w:bottom w:val="single" w:sz="6" w:space="0" w:color="000000"/>
            </w:tcBorders>
          </w:tcPr>
          <w:p>
            <w:pPr>
              <w:pStyle w:val="TableParagraph"/>
              <w:spacing w:before="60"/>
              <w:rPr>
                <w:sz w:val="13"/>
              </w:rPr>
            </w:pPr>
          </w:p>
          <w:p>
            <w:pPr>
              <w:pStyle w:val="TableParagraph"/>
              <w:ind w:right="34"/>
              <w:jc w:val="right"/>
              <w:rPr>
                <w:sz w:val="13"/>
              </w:rPr>
            </w:pPr>
            <w:r>
              <w:rPr>
                <w:spacing w:val="-5"/>
                <w:sz w:val="13"/>
              </w:rPr>
              <w:t>.00</w:t>
            </w:r>
          </w:p>
        </w:tc>
      </w:tr>
      <w:tr>
        <w:trPr>
          <w:trHeight w:val="596" w:hRule="atLeast"/>
        </w:trPr>
        <w:tc>
          <w:tcPr>
            <w:tcW w:w="1063" w:type="dxa"/>
          </w:tcPr>
          <w:p>
            <w:pPr>
              <w:pStyle w:val="TableParagraph"/>
              <w:spacing w:before="60"/>
              <w:rPr>
                <w:sz w:val="13"/>
              </w:rPr>
            </w:pPr>
          </w:p>
          <w:p>
            <w:pPr>
              <w:pStyle w:val="TableParagraph"/>
              <w:ind w:left="33"/>
              <w:rPr>
                <w:b/>
                <w:sz w:val="13"/>
              </w:rPr>
            </w:pPr>
            <w:r>
              <w:rPr>
                <w:b/>
                <w:sz w:val="13"/>
              </w:rPr>
              <w:t>Department:</w:t>
            </w:r>
            <w:r>
              <w:rPr>
                <w:b/>
                <w:spacing w:val="7"/>
                <w:sz w:val="13"/>
              </w:rPr>
              <w:t> </w:t>
            </w:r>
            <w:r>
              <w:rPr>
                <w:b/>
                <w:spacing w:val="-5"/>
                <w:sz w:val="13"/>
              </w:rPr>
              <w:t>54</w:t>
            </w:r>
          </w:p>
          <w:p>
            <w:pPr>
              <w:pStyle w:val="TableParagraph"/>
              <w:spacing w:before="68"/>
              <w:ind w:left="33"/>
              <w:rPr>
                <w:sz w:val="13"/>
              </w:rPr>
            </w:pPr>
            <w:hyperlink r:id="rId122">
              <w:r>
                <w:rPr>
                  <w:sz w:val="13"/>
                </w:rPr>
                <w:t>38-54-</w:t>
              </w:r>
              <w:r>
                <w:rPr>
                  <w:spacing w:val="-5"/>
                  <w:sz w:val="13"/>
                </w:rPr>
                <w:t>75</w:t>
              </w:r>
            </w:hyperlink>
          </w:p>
        </w:tc>
        <w:tc>
          <w:tcPr>
            <w:tcW w:w="2648" w:type="dxa"/>
          </w:tcPr>
          <w:p>
            <w:pPr>
              <w:pStyle w:val="TableParagraph"/>
              <w:rPr>
                <w:sz w:val="13"/>
              </w:rPr>
            </w:pPr>
          </w:p>
          <w:p>
            <w:pPr>
              <w:pStyle w:val="TableParagraph"/>
              <w:spacing w:before="127"/>
              <w:rPr>
                <w:sz w:val="13"/>
              </w:rPr>
            </w:pPr>
          </w:p>
          <w:p>
            <w:pPr>
              <w:pStyle w:val="TableParagraph"/>
              <w:spacing w:before="1"/>
              <w:ind w:left="68"/>
              <w:rPr>
                <w:sz w:val="13"/>
              </w:rPr>
            </w:pPr>
            <w:hyperlink r:id="rId122">
              <w:r>
                <w:rPr>
                  <w:sz w:val="13"/>
                </w:rPr>
                <w:t>Capital</w:t>
              </w:r>
              <w:r>
                <w:rPr>
                  <w:spacing w:val="4"/>
                  <w:sz w:val="13"/>
                </w:rPr>
                <w:t> </w:t>
              </w:r>
              <w:r>
                <w:rPr>
                  <w:spacing w:val="-2"/>
                  <w:sz w:val="13"/>
                </w:rPr>
                <w:t>Outlay</w:t>
              </w:r>
            </w:hyperlink>
          </w:p>
        </w:tc>
        <w:tc>
          <w:tcPr>
            <w:tcW w:w="1642"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right="384"/>
              <w:jc w:val="right"/>
              <w:rPr>
                <w:sz w:val="13"/>
              </w:rPr>
            </w:pPr>
            <w:hyperlink r:id="rId123">
              <w:r>
                <w:rPr>
                  <w:spacing w:val="-2"/>
                  <w:sz w:val="13"/>
                </w:rPr>
                <w:t>8,650.16</w:t>
              </w:r>
            </w:hyperlink>
          </w:p>
        </w:tc>
        <w:tc>
          <w:tcPr>
            <w:tcW w:w="1538"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right="590"/>
              <w:jc w:val="right"/>
              <w:rPr>
                <w:sz w:val="13"/>
              </w:rPr>
            </w:pPr>
            <w:hyperlink r:id="rId124">
              <w:r>
                <w:rPr>
                  <w:spacing w:val="-2"/>
                  <w:sz w:val="13"/>
                </w:rPr>
                <w:t>11,607.15</w:t>
              </w:r>
            </w:hyperlink>
          </w:p>
        </w:tc>
        <w:tc>
          <w:tcPr>
            <w:tcW w:w="1314"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right="15"/>
              <w:jc w:val="center"/>
              <w:rPr>
                <w:sz w:val="13"/>
              </w:rPr>
            </w:pPr>
            <w:hyperlink r:id="rId125">
              <w:r>
                <w:rPr>
                  <w:spacing w:val="-5"/>
                  <w:sz w:val="13"/>
                </w:rPr>
                <w:t>.00</w:t>
              </w:r>
            </w:hyperlink>
          </w:p>
        </w:tc>
        <w:tc>
          <w:tcPr>
            <w:tcW w:w="795"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right="34"/>
              <w:jc w:val="right"/>
              <w:rPr>
                <w:sz w:val="13"/>
              </w:rPr>
            </w:pPr>
            <w:hyperlink r:id="rId126">
              <w:r>
                <w:rPr>
                  <w:spacing w:val="-5"/>
                  <w:sz w:val="13"/>
                </w:rPr>
                <w:t>.00</w:t>
              </w:r>
            </w:hyperlink>
          </w:p>
        </w:tc>
      </w:tr>
      <w:tr>
        <w:trPr>
          <w:trHeight w:val="379" w:hRule="atLeast"/>
        </w:trPr>
        <w:tc>
          <w:tcPr>
            <w:tcW w:w="3711" w:type="dxa"/>
            <w:gridSpan w:val="2"/>
          </w:tcPr>
          <w:p>
            <w:pPr>
              <w:pStyle w:val="TableParagraph"/>
              <w:spacing w:before="60"/>
              <w:rPr>
                <w:sz w:val="13"/>
              </w:rPr>
            </w:pPr>
          </w:p>
          <w:p>
            <w:pPr>
              <w:pStyle w:val="TableParagraph"/>
              <w:ind w:left="290"/>
              <w:rPr>
                <w:sz w:val="13"/>
              </w:rPr>
            </w:pPr>
            <w:r>
              <w:rPr>
                <w:sz w:val="13"/>
              </w:rPr>
              <w:t>Total</w:t>
            </w:r>
            <w:r>
              <w:rPr>
                <w:spacing w:val="5"/>
                <w:sz w:val="13"/>
              </w:rPr>
              <w:t> </w:t>
            </w:r>
            <w:r>
              <w:rPr>
                <w:sz w:val="13"/>
              </w:rPr>
              <w:t>Department:</w:t>
            </w:r>
            <w:r>
              <w:rPr>
                <w:spacing w:val="5"/>
                <w:sz w:val="13"/>
              </w:rPr>
              <w:t> </w:t>
            </w:r>
            <w:r>
              <w:rPr>
                <w:spacing w:val="-5"/>
                <w:sz w:val="13"/>
              </w:rPr>
              <w:t>54:</w:t>
            </w:r>
          </w:p>
        </w:tc>
        <w:tc>
          <w:tcPr>
            <w:tcW w:w="1642" w:type="dxa"/>
            <w:tcBorders>
              <w:bottom w:val="single" w:sz="6" w:space="0" w:color="000000"/>
            </w:tcBorders>
          </w:tcPr>
          <w:p>
            <w:pPr>
              <w:pStyle w:val="TableParagraph"/>
              <w:spacing w:before="60"/>
              <w:rPr>
                <w:sz w:val="13"/>
              </w:rPr>
            </w:pPr>
          </w:p>
          <w:p>
            <w:pPr>
              <w:pStyle w:val="TableParagraph"/>
              <w:ind w:right="384"/>
              <w:jc w:val="right"/>
              <w:rPr>
                <w:sz w:val="13"/>
              </w:rPr>
            </w:pPr>
            <w:r>
              <w:rPr>
                <w:spacing w:val="-2"/>
                <w:sz w:val="13"/>
              </w:rPr>
              <w:t>8,650.16</w:t>
            </w:r>
          </w:p>
        </w:tc>
        <w:tc>
          <w:tcPr>
            <w:tcW w:w="1538" w:type="dxa"/>
            <w:tcBorders>
              <w:bottom w:val="single" w:sz="6" w:space="0" w:color="000000"/>
            </w:tcBorders>
          </w:tcPr>
          <w:p>
            <w:pPr>
              <w:pStyle w:val="TableParagraph"/>
              <w:spacing w:before="60"/>
              <w:rPr>
                <w:sz w:val="13"/>
              </w:rPr>
            </w:pPr>
          </w:p>
          <w:p>
            <w:pPr>
              <w:pStyle w:val="TableParagraph"/>
              <w:ind w:right="590"/>
              <w:jc w:val="right"/>
              <w:rPr>
                <w:sz w:val="13"/>
              </w:rPr>
            </w:pPr>
            <w:r>
              <w:rPr>
                <w:spacing w:val="-2"/>
                <w:sz w:val="13"/>
              </w:rPr>
              <w:t>11,607.15</w:t>
            </w:r>
          </w:p>
        </w:tc>
        <w:tc>
          <w:tcPr>
            <w:tcW w:w="1314" w:type="dxa"/>
            <w:tcBorders>
              <w:bottom w:val="single" w:sz="6" w:space="0" w:color="000000"/>
            </w:tcBorders>
          </w:tcPr>
          <w:p>
            <w:pPr>
              <w:pStyle w:val="TableParagraph"/>
              <w:spacing w:before="60"/>
              <w:rPr>
                <w:sz w:val="13"/>
              </w:rPr>
            </w:pPr>
          </w:p>
          <w:p>
            <w:pPr>
              <w:pStyle w:val="TableParagraph"/>
              <w:ind w:right="15"/>
              <w:jc w:val="center"/>
              <w:rPr>
                <w:sz w:val="13"/>
              </w:rPr>
            </w:pPr>
            <w:r>
              <w:rPr>
                <w:spacing w:val="-5"/>
                <w:sz w:val="13"/>
              </w:rPr>
              <w:t>.00</w:t>
            </w:r>
          </w:p>
        </w:tc>
        <w:tc>
          <w:tcPr>
            <w:tcW w:w="795" w:type="dxa"/>
            <w:tcBorders>
              <w:bottom w:val="single" w:sz="6" w:space="0" w:color="000000"/>
            </w:tcBorders>
          </w:tcPr>
          <w:p>
            <w:pPr>
              <w:pStyle w:val="TableParagraph"/>
              <w:spacing w:before="60"/>
              <w:rPr>
                <w:sz w:val="13"/>
              </w:rPr>
            </w:pPr>
          </w:p>
          <w:p>
            <w:pPr>
              <w:pStyle w:val="TableParagraph"/>
              <w:ind w:right="34"/>
              <w:jc w:val="right"/>
              <w:rPr>
                <w:sz w:val="13"/>
              </w:rPr>
            </w:pPr>
            <w:r>
              <w:rPr>
                <w:spacing w:val="-5"/>
                <w:sz w:val="13"/>
              </w:rPr>
              <w:t>.00</w:t>
            </w:r>
          </w:p>
        </w:tc>
      </w:tr>
      <w:tr>
        <w:trPr>
          <w:trHeight w:val="596" w:hRule="atLeast"/>
        </w:trPr>
        <w:tc>
          <w:tcPr>
            <w:tcW w:w="3711" w:type="dxa"/>
            <w:gridSpan w:val="2"/>
          </w:tcPr>
          <w:p>
            <w:pPr>
              <w:pStyle w:val="TableParagraph"/>
              <w:spacing w:before="60"/>
              <w:rPr>
                <w:sz w:val="13"/>
              </w:rPr>
            </w:pPr>
          </w:p>
          <w:p>
            <w:pPr>
              <w:pStyle w:val="TableParagraph"/>
              <w:ind w:left="290"/>
              <w:rPr>
                <w:sz w:val="13"/>
              </w:rPr>
            </w:pPr>
            <w:r>
              <w:rPr>
                <w:sz w:val="13"/>
              </w:rPr>
              <w:t>Public</w:t>
            </w:r>
            <w:r>
              <w:rPr>
                <w:spacing w:val="3"/>
                <w:sz w:val="13"/>
              </w:rPr>
              <w:t> </w:t>
            </w:r>
            <w:r>
              <w:rPr>
                <w:sz w:val="13"/>
              </w:rPr>
              <w:t>Safety</w:t>
            </w:r>
            <w:r>
              <w:rPr>
                <w:spacing w:val="4"/>
                <w:sz w:val="13"/>
              </w:rPr>
              <w:t> </w:t>
            </w:r>
            <w:r>
              <w:rPr>
                <w:sz w:val="13"/>
              </w:rPr>
              <w:t>Fitness</w:t>
            </w:r>
            <w:r>
              <w:rPr>
                <w:spacing w:val="4"/>
                <w:sz w:val="13"/>
              </w:rPr>
              <w:t> </w:t>
            </w:r>
            <w:r>
              <w:rPr>
                <w:sz w:val="13"/>
              </w:rPr>
              <w:t>CIP</w:t>
            </w:r>
            <w:r>
              <w:rPr>
                <w:spacing w:val="4"/>
                <w:sz w:val="13"/>
              </w:rPr>
              <w:t> </w:t>
            </w:r>
            <w:r>
              <w:rPr>
                <w:sz w:val="13"/>
              </w:rPr>
              <w:t>Revenue</w:t>
            </w:r>
            <w:r>
              <w:rPr>
                <w:spacing w:val="3"/>
                <w:sz w:val="13"/>
              </w:rPr>
              <w:t> </w:t>
            </w:r>
            <w:r>
              <w:rPr>
                <w:spacing w:val="-2"/>
                <w:sz w:val="13"/>
              </w:rPr>
              <w:t>Total:</w:t>
            </w:r>
          </w:p>
        </w:tc>
        <w:tc>
          <w:tcPr>
            <w:tcW w:w="1642"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384"/>
              <w:jc w:val="right"/>
              <w:rPr>
                <w:sz w:val="13"/>
              </w:rPr>
            </w:pPr>
            <w:r>
              <w:rPr>
                <w:spacing w:val="-5"/>
                <w:sz w:val="13"/>
              </w:rPr>
              <w:t>.00</w:t>
            </w:r>
          </w:p>
        </w:tc>
        <w:tc>
          <w:tcPr>
            <w:tcW w:w="1538"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590"/>
              <w:jc w:val="right"/>
              <w:rPr>
                <w:sz w:val="13"/>
              </w:rPr>
            </w:pPr>
            <w:r>
              <w:rPr>
                <w:spacing w:val="-5"/>
                <w:sz w:val="13"/>
              </w:rPr>
              <w:t>.00</w:t>
            </w:r>
          </w:p>
        </w:tc>
        <w:tc>
          <w:tcPr>
            <w:tcW w:w="1314"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15"/>
              <w:jc w:val="center"/>
              <w:rPr>
                <w:sz w:val="13"/>
              </w:rPr>
            </w:pPr>
            <w:r>
              <w:rPr>
                <w:spacing w:val="-5"/>
                <w:sz w:val="13"/>
              </w:rPr>
              <w:t>.00</w:t>
            </w:r>
          </w:p>
        </w:tc>
        <w:tc>
          <w:tcPr>
            <w:tcW w:w="795"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34"/>
              <w:jc w:val="right"/>
              <w:rPr>
                <w:sz w:val="13"/>
              </w:rPr>
            </w:pPr>
            <w:r>
              <w:rPr>
                <w:spacing w:val="-5"/>
                <w:sz w:val="13"/>
              </w:rPr>
              <w:t>.00</w:t>
            </w:r>
          </w:p>
        </w:tc>
      </w:tr>
      <w:tr>
        <w:trPr>
          <w:trHeight w:val="596" w:hRule="atLeast"/>
        </w:trPr>
        <w:tc>
          <w:tcPr>
            <w:tcW w:w="3711" w:type="dxa"/>
            <w:gridSpan w:val="2"/>
          </w:tcPr>
          <w:p>
            <w:pPr>
              <w:pStyle w:val="TableParagraph"/>
              <w:spacing w:before="60"/>
              <w:rPr>
                <w:sz w:val="13"/>
              </w:rPr>
            </w:pPr>
          </w:p>
          <w:p>
            <w:pPr>
              <w:pStyle w:val="TableParagraph"/>
              <w:ind w:left="290"/>
              <w:rPr>
                <w:sz w:val="13"/>
              </w:rPr>
            </w:pPr>
            <w:r>
              <w:rPr>
                <w:sz w:val="13"/>
              </w:rPr>
              <w:t>Public</w:t>
            </w:r>
            <w:r>
              <w:rPr>
                <w:spacing w:val="4"/>
                <w:sz w:val="13"/>
              </w:rPr>
              <w:t> </w:t>
            </w:r>
            <w:r>
              <w:rPr>
                <w:sz w:val="13"/>
              </w:rPr>
              <w:t>Safety</w:t>
            </w:r>
            <w:r>
              <w:rPr>
                <w:spacing w:val="4"/>
                <w:sz w:val="13"/>
              </w:rPr>
              <w:t> </w:t>
            </w:r>
            <w:r>
              <w:rPr>
                <w:sz w:val="13"/>
              </w:rPr>
              <w:t>Fitness</w:t>
            </w:r>
            <w:r>
              <w:rPr>
                <w:spacing w:val="4"/>
                <w:sz w:val="13"/>
              </w:rPr>
              <w:t> </w:t>
            </w:r>
            <w:r>
              <w:rPr>
                <w:sz w:val="13"/>
              </w:rPr>
              <w:t>CIP</w:t>
            </w:r>
            <w:r>
              <w:rPr>
                <w:spacing w:val="4"/>
                <w:sz w:val="13"/>
              </w:rPr>
              <w:t> </w:t>
            </w:r>
            <w:r>
              <w:rPr>
                <w:sz w:val="13"/>
              </w:rPr>
              <w:t>Expenditure</w:t>
            </w:r>
            <w:r>
              <w:rPr>
                <w:spacing w:val="4"/>
                <w:sz w:val="13"/>
              </w:rPr>
              <w:t> </w:t>
            </w:r>
            <w:r>
              <w:rPr>
                <w:spacing w:val="-2"/>
                <w:sz w:val="13"/>
              </w:rPr>
              <w:t>Total:</w:t>
            </w:r>
          </w:p>
        </w:tc>
        <w:tc>
          <w:tcPr>
            <w:tcW w:w="1642"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384"/>
              <w:jc w:val="right"/>
              <w:rPr>
                <w:sz w:val="13"/>
              </w:rPr>
            </w:pPr>
            <w:r>
              <w:rPr>
                <w:spacing w:val="-2"/>
                <w:sz w:val="13"/>
              </w:rPr>
              <w:t>8,650.16</w:t>
            </w:r>
          </w:p>
        </w:tc>
        <w:tc>
          <w:tcPr>
            <w:tcW w:w="1538"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590"/>
              <w:jc w:val="right"/>
              <w:rPr>
                <w:sz w:val="13"/>
              </w:rPr>
            </w:pPr>
            <w:r>
              <w:rPr>
                <w:spacing w:val="-2"/>
                <w:sz w:val="13"/>
              </w:rPr>
              <w:t>11,607.15</w:t>
            </w:r>
          </w:p>
        </w:tc>
        <w:tc>
          <w:tcPr>
            <w:tcW w:w="1314"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15"/>
              <w:jc w:val="center"/>
              <w:rPr>
                <w:sz w:val="13"/>
              </w:rPr>
            </w:pPr>
            <w:r>
              <w:rPr>
                <w:spacing w:val="-5"/>
                <w:sz w:val="13"/>
              </w:rPr>
              <w:t>.00</w:t>
            </w:r>
          </w:p>
        </w:tc>
        <w:tc>
          <w:tcPr>
            <w:tcW w:w="795"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34"/>
              <w:jc w:val="right"/>
              <w:rPr>
                <w:sz w:val="13"/>
              </w:rPr>
            </w:pPr>
            <w:r>
              <w:rPr>
                <w:spacing w:val="-5"/>
                <w:sz w:val="13"/>
              </w:rPr>
              <w:t>.00</w:t>
            </w:r>
          </w:p>
        </w:tc>
      </w:tr>
      <w:tr>
        <w:trPr>
          <w:trHeight w:val="379" w:hRule="atLeast"/>
        </w:trPr>
        <w:tc>
          <w:tcPr>
            <w:tcW w:w="3711" w:type="dxa"/>
            <w:gridSpan w:val="2"/>
          </w:tcPr>
          <w:p>
            <w:pPr>
              <w:pStyle w:val="TableParagraph"/>
              <w:spacing w:before="60"/>
              <w:rPr>
                <w:sz w:val="13"/>
              </w:rPr>
            </w:pPr>
          </w:p>
          <w:p>
            <w:pPr>
              <w:pStyle w:val="TableParagraph"/>
              <w:ind w:left="290"/>
              <w:rPr>
                <w:sz w:val="13"/>
              </w:rPr>
            </w:pPr>
            <w:r>
              <w:rPr>
                <w:sz w:val="13"/>
              </w:rPr>
              <w:t>Total</w:t>
            </w:r>
            <w:r>
              <w:rPr>
                <w:spacing w:val="3"/>
                <w:sz w:val="13"/>
              </w:rPr>
              <w:t> </w:t>
            </w:r>
            <w:r>
              <w:rPr>
                <w:sz w:val="13"/>
              </w:rPr>
              <w:t>Public</w:t>
            </w:r>
            <w:r>
              <w:rPr>
                <w:spacing w:val="4"/>
                <w:sz w:val="13"/>
              </w:rPr>
              <w:t> </w:t>
            </w:r>
            <w:r>
              <w:rPr>
                <w:sz w:val="13"/>
              </w:rPr>
              <w:t>Safety</w:t>
            </w:r>
            <w:r>
              <w:rPr>
                <w:spacing w:val="3"/>
                <w:sz w:val="13"/>
              </w:rPr>
              <w:t> </w:t>
            </w:r>
            <w:r>
              <w:rPr>
                <w:sz w:val="13"/>
              </w:rPr>
              <w:t>Fitness</w:t>
            </w:r>
            <w:r>
              <w:rPr>
                <w:spacing w:val="4"/>
                <w:sz w:val="13"/>
              </w:rPr>
              <w:t> </w:t>
            </w:r>
            <w:r>
              <w:rPr>
                <w:spacing w:val="-4"/>
                <w:sz w:val="13"/>
              </w:rPr>
              <w:t>CIP:</w:t>
            </w:r>
          </w:p>
        </w:tc>
        <w:tc>
          <w:tcPr>
            <w:tcW w:w="1642" w:type="dxa"/>
            <w:tcBorders>
              <w:top w:val="single" w:sz="6" w:space="0" w:color="000000"/>
              <w:bottom w:val="single" w:sz="6" w:space="0" w:color="000000"/>
            </w:tcBorders>
          </w:tcPr>
          <w:p>
            <w:pPr>
              <w:pStyle w:val="TableParagraph"/>
              <w:spacing w:before="60"/>
              <w:rPr>
                <w:sz w:val="13"/>
              </w:rPr>
            </w:pPr>
          </w:p>
          <w:p>
            <w:pPr>
              <w:pStyle w:val="TableParagraph"/>
              <w:ind w:right="348"/>
              <w:jc w:val="right"/>
              <w:rPr>
                <w:sz w:val="13"/>
              </w:rPr>
            </w:pPr>
            <w:r>
              <w:rPr>
                <w:spacing w:val="-2"/>
                <w:sz w:val="13"/>
              </w:rPr>
              <w:t>11,607.15-</w:t>
            </w:r>
          </w:p>
        </w:tc>
        <w:tc>
          <w:tcPr>
            <w:tcW w:w="1538" w:type="dxa"/>
            <w:tcBorders>
              <w:top w:val="single" w:sz="6" w:space="0" w:color="000000"/>
              <w:bottom w:val="single" w:sz="6" w:space="0" w:color="000000"/>
            </w:tcBorders>
          </w:tcPr>
          <w:p>
            <w:pPr>
              <w:pStyle w:val="TableParagraph"/>
              <w:spacing w:before="60"/>
              <w:rPr>
                <w:sz w:val="13"/>
              </w:rPr>
            </w:pPr>
          </w:p>
          <w:p>
            <w:pPr>
              <w:pStyle w:val="TableParagraph"/>
              <w:ind w:right="553"/>
              <w:jc w:val="right"/>
              <w:rPr>
                <w:sz w:val="13"/>
              </w:rPr>
            </w:pPr>
            <w:r>
              <w:rPr>
                <w:spacing w:val="-2"/>
                <w:sz w:val="13"/>
              </w:rPr>
              <w:t>11,607.15-</w:t>
            </w:r>
          </w:p>
        </w:tc>
        <w:tc>
          <w:tcPr>
            <w:tcW w:w="1314" w:type="dxa"/>
            <w:tcBorders>
              <w:top w:val="single" w:sz="6" w:space="0" w:color="000000"/>
              <w:bottom w:val="single" w:sz="6" w:space="0" w:color="000000"/>
            </w:tcBorders>
          </w:tcPr>
          <w:p>
            <w:pPr>
              <w:pStyle w:val="TableParagraph"/>
              <w:spacing w:before="60"/>
              <w:rPr>
                <w:sz w:val="13"/>
              </w:rPr>
            </w:pPr>
          </w:p>
          <w:p>
            <w:pPr>
              <w:pStyle w:val="TableParagraph"/>
              <w:ind w:right="15"/>
              <w:jc w:val="center"/>
              <w:rPr>
                <w:sz w:val="13"/>
              </w:rPr>
            </w:pPr>
            <w:r>
              <w:rPr>
                <w:spacing w:val="-5"/>
                <w:sz w:val="13"/>
              </w:rPr>
              <w:t>.00</w:t>
            </w:r>
          </w:p>
        </w:tc>
        <w:tc>
          <w:tcPr>
            <w:tcW w:w="795" w:type="dxa"/>
            <w:tcBorders>
              <w:top w:val="single" w:sz="6" w:space="0" w:color="000000"/>
              <w:bottom w:val="single" w:sz="6" w:space="0" w:color="000000"/>
            </w:tcBorders>
          </w:tcPr>
          <w:p>
            <w:pPr>
              <w:pStyle w:val="TableParagraph"/>
              <w:spacing w:before="60"/>
              <w:rPr>
                <w:sz w:val="13"/>
              </w:rPr>
            </w:pPr>
          </w:p>
          <w:p>
            <w:pPr>
              <w:pStyle w:val="TableParagraph"/>
              <w:ind w:right="34"/>
              <w:jc w:val="right"/>
              <w:rPr>
                <w:sz w:val="13"/>
              </w:rPr>
            </w:pPr>
            <w:r>
              <w:rPr>
                <w:spacing w:val="-5"/>
                <w:sz w:val="13"/>
              </w:rPr>
              <w:t>.00</w:t>
            </w:r>
          </w:p>
        </w:tc>
      </w:tr>
    </w:tbl>
    <w:p>
      <w:pPr>
        <w:pStyle w:val="TableParagraph"/>
        <w:spacing w:after="0"/>
        <w:jc w:val="right"/>
        <w:rPr>
          <w:sz w:val="13"/>
        </w:rPr>
        <w:sectPr>
          <w:headerReference w:type="default" r:id="rId131"/>
          <w:footerReference w:type="default" r:id="rId132"/>
          <w:pgSz w:w="12240" w:h="15840"/>
          <w:pgMar w:header="835" w:footer="541" w:top="1340" w:bottom="740" w:left="360" w:right="0"/>
        </w:sectPr>
      </w:pPr>
    </w:p>
    <w:p>
      <w:pPr>
        <w:pStyle w:val="BodyText"/>
        <w:spacing w:before="3"/>
        <w:rPr>
          <w:rFonts w:ascii="Arial"/>
          <w:sz w:val="17"/>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0"/>
        <w:gridCol w:w="2619"/>
        <w:gridCol w:w="1492"/>
        <w:gridCol w:w="1274"/>
        <w:gridCol w:w="1351"/>
        <w:gridCol w:w="1173"/>
      </w:tblGrid>
      <w:tr>
        <w:trPr>
          <w:trHeight w:val="475" w:hRule="atLeast"/>
        </w:trPr>
        <w:tc>
          <w:tcPr>
            <w:tcW w:w="1060" w:type="dxa"/>
            <w:tcBorders>
              <w:bottom w:val="single" w:sz="6" w:space="0" w:color="000000"/>
            </w:tcBorders>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2619" w:type="dxa"/>
            <w:tcBorders>
              <w:bottom w:val="single" w:sz="6" w:space="0" w:color="000000"/>
            </w:tcBorders>
          </w:tcPr>
          <w:p>
            <w:pPr>
              <w:pStyle w:val="TableParagraph"/>
              <w:rPr>
                <w:sz w:val="13"/>
              </w:rPr>
            </w:pPr>
          </w:p>
          <w:p>
            <w:pPr>
              <w:pStyle w:val="TableParagraph"/>
              <w:spacing w:before="2"/>
              <w:rPr>
                <w:sz w:val="13"/>
              </w:rPr>
            </w:pPr>
          </w:p>
          <w:p>
            <w:pPr>
              <w:pStyle w:val="TableParagraph"/>
              <w:ind w:right="1"/>
              <w:jc w:val="center"/>
              <w:rPr>
                <w:sz w:val="13"/>
              </w:rPr>
            </w:pPr>
            <w:r>
              <w:rPr>
                <w:sz w:val="13"/>
              </w:rPr>
              <w:t>Account</w:t>
            </w:r>
            <w:r>
              <w:rPr>
                <w:spacing w:val="2"/>
                <w:sz w:val="13"/>
              </w:rPr>
              <w:t> </w:t>
            </w:r>
            <w:r>
              <w:rPr>
                <w:spacing w:val="-4"/>
                <w:sz w:val="13"/>
              </w:rPr>
              <w:t>Title</w:t>
            </w:r>
          </w:p>
        </w:tc>
        <w:tc>
          <w:tcPr>
            <w:tcW w:w="1492" w:type="dxa"/>
            <w:tcBorders>
              <w:bottom w:val="single" w:sz="6" w:space="0" w:color="000000"/>
            </w:tcBorders>
          </w:tcPr>
          <w:p>
            <w:pPr>
              <w:pStyle w:val="TableParagraph"/>
              <w:spacing w:line="147" w:lineRule="exact"/>
              <w:ind w:left="402"/>
              <w:rPr>
                <w:sz w:val="13"/>
              </w:rPr>
            </w:pPr>
            <w:r>
              <w:rPr>
                <w:sz w:val="13"/>
              </w:rPr>
              <w:t>2024-</w:t>
            </w:r>
            <w:r>
              <w:rPr>
                <w:spacing w:val="-5"/>
                <w:sz w:val="13"/>
              </w:rPr>
              <w:t>25</w:t>
            </w:r>
          </w:p>
          <w:p>
            <w:pPr>
              <w:pStyle w:val="TableParagraph"/>
              <w:spacing w:line="244" w:lineRule="auto" w:before="2"/>
              <w:ind w:left="461" w:right="251"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74" w:type="dxa"/>
            <w:tcBorders>
              <w:bottom w:val="single" w:sz="6" w:space="0" w:color="000000"/>
            </w:tcBorders>
          </w:tcPr>
          <w:p>
            <w:pPr>
              <w:pStyle w:val="TableParagraph"/>
              <w:spacing w:line="147" w:lineRule="exact"/>
              <w:ind w:left="242"/>
              <w:rPr>
                <w:sz w:val="13"/>
              </w:rPr>
            </w:pPr>
            <w:r>
              <w:rPr>
                <w:sz w:val="13"/>
              </w:rPr>
              <w:t>2024-</w:t>
            </w:r>
            <w:r>
              <w:rPr>
                <w:spacing w:val="-5"/>
                <w:sz w:val="13"/>
              </w:rPr>
              <w:t>25</w:t>
            </w:r>
          </w:p>
          <w:p>
            <w:pPr>
              <w:pStyle w:val="TableParagraph"/>
              <w:spacing w:line="244" w:lineRule="auto" w:before="2"/>
              <w:ind w:left="275" w:right="142"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51" w:type="dxa"/>
            <w:tcBorders>
              <w:bottom w:val="single" w:sz="6" w:space="0" w:color="000000"/>
            </w:tcBorders>
          </w:tcPr>
          <w:p>
            <w:pPr>
              <w:pStyle w:val="TableParagraph"/>
              <w:spacing w:line="147" w:lineRule="exact"/>
              <w:ind w:right="261"/>
              <w:jc w:val="center"/>
              <w:rPr>
                <w:sz w:val="13"/>
              </w:rPr>
            </w:pPr>
            <w:r>
              <w:rPr>
                <w:sz w:val="13"/>
              </w:rPr>
              <w:t>2025-</w:t>
            </w:r>
            <w:r>
              <w:rPr>
                <w:spacing w:val="-5"/>
                <w:sz w:val="13"/>
              </w:rPr>
              <w:t>26</w:t>
            </w:r>
          </w:p>
          <w:p>
            <w:pPr>
              <w:pStyle w:val="TableParagraph"/>
              <w:spacing w:line="244" w:lineRule="auto" w:before="2"/>
              <w:ind w:left="33" w:right="295"/>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73" w:type="dxa"/>
            <w:tcBorders>
              <w:bottom w:val="single" w:sz="6" w:space="0" w:color="000000"/>
            </w:tcBorders>
          </w:tcPr>
          <w:p>
            <w:pPr>
              <w:pStyle w:val="TableParagraph"/>
              <w:spacing w:line="147" w:lineRule="exact"/>
              <w:ind w:left="1" w:right="121"/>
              <w:jc w:val="center"/>
              <w:rPr>
                <w:sz w:val="13"/>
              </w:rPr>
            </w:pPr>
            <w:r>
              <w:rPr>
                <w:sz w:val="13"/>
              </w:rPr>
              <w:t>2025-</w:t>
            </w:r>
            <w:r>
              <w:rPr>
                <w:spacing w:val="-5"/>
                <w:sz w:val="13"/>
              </w:rPr>
              <w:t>26</w:t>
            </w:r>
          </w:p>
          <w:p>
            <w:pPr>
              <w:pStyle w:val="TableParagraph"/>
              <w:spacing w:line="244" w:lineRule="auto" w:before="2"/>
              <w:ind w:right="121"/>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305" w:hRule="atLeast"/>
        </w:trPr>
        <w:tc>
          <w:tcPr>
            <w:tcW w:w="3679" w:type="dxa"/>
            <w:gridSpan w:val="2"/>
            <w:tcBorders>
              <w:top w:val="single" w:sz="6" w:space="0" w:color="000000"/>
            </w:tcBorders>
          </w:tcPr>
          <w:p>
            <w:pPr>
              <w:pStyle w:val="TableParagraph"/>
              <w:spacing w:before="32"/>
              <w:rPr>
                <w:b/>
                <w:sz w:val="13"/>
              </w:rPr>
            </w:pPr>
            <w:r>
              <w:rPr>
                <w:b/>
                <w:sz w:val="13"/>
              </w:rPr>
              <w:t>STORM</w:t>
            </w:r>
            <w:r>
              <w:rPr>
                <w:b/>
                <w:spacing w:val="4"/>
                <w:sz w:val="13"/>
              </w:rPr>
              <w:t> </w:t>
            </w:r>
            <w:r>
              <w:rPr>
                <w:b/>
                <w:sz w:val="13"/>
              </w:rPr>
              <w:t>WATER</w:t>
            </w:r>
            <w:r>
              <w:rPr>
                <w:b/>
                <w:spacing w:val="5"/>
                <w:sz w:val="13"/>
              </w:rPr>
              <w:t> </w:t>
            </w:r>
            <w:r>
              <w:rPr>
                <w:b/>
                <w:spacing w:val="-5"/>
                <w:sz w:val="13"/>
              </w:rPr>
              <w:t>CIP</w:t>
            </w:r>
          </w:p>
        </w:tc>
        <w:tc>
          <w:tcPr>
            <w:tcW w:w="1492" w:type="dxa"/>
            <w:tcBorders>
              <w:top w:val="single" w:sz="6" w:space="0" w:color="000000"/>
            </w:tcBorders>
          </w:tcPr>
          <w:p>
            <w:pPr>
              <w:pStyle w:val="TableParagraph"/>
              <w:rPr>
                <w:rFonts w:ascii="Times New Roman"/>
                <w:sz w:val="12"/>
              </w:rPr>
            </w:pPr>
          </w:p>
        </w:tc>
        <w:tc>
          <w:tcPr>
            <w:tcW w:w="1274" w:type="dxa"/>
            <w:tcBorders>
              <w:top w:val="single" w:sz="6" w:space="0" w:color="000000"/>
            </w:tcBorders>
          </w:tcPr>
          <w:p>
            <w:pPr>
              <w:pStyle w:val="TableParagraph"/>
              <w:rPr>
                <w:rFonts w:ascii="Times New Roman"/>
                <w:sz w:val="12"/>
              </w:rPr>
            </w:pPr>
          </w:p>
        </w:tc>
        <w:tc>
          <w:tcPr>
            <w:tcW w:w="1351" w:type="dxa"/>
            <w:tcBorders>
              <w:top w:val="single" w:sz="6" w:space="0" w:color="000000"/>
            </w:tcBorders>
          </w:tcPr>
          <w:p>
            <w:pPr>
              <w:pStyle w:val="TableParagraph"/>
              <w:rPr>
                <w:rFonts w:ascii="Times New Roman"/>
                <w:sz w:val="12"/>
              </w:rPr>
            </w:pPr>
          </w:p>
        </w:tc>
        <w:tc>
          <w:tcPr>
            <w:tcW w:w="1173" w:type="dxa"/>
            <w:tcBorders>
              <w:top w:val="single" w:sz="6" w:space="0" w:color="000000"/>
            </w:tcBorders>
          </w:tcPr>
          <w:p>
            <w:pPr>
              <w:pStyle w:val="TableParagraph"/>
              <w:rPr>
                <w:rFonts w:ascii="Times New Roman"/>
                <w:sz w:val="12"/>
              </w:rPr>
            </w:pPr>
          </w:p>
        </w:tc>
      </w:tr>
      <w:tr>
        <w:trPr>
          <w:trHeight w:val="305" w:hRule="atLeast"/>
        </w:trPr>
        <w:tc>
          <w:tcPr>
            <w:tcW w:w="1060" w:type="dxa"/>
          </w:tcPr>
          <w:p>
            <w:pPr>
              <w:pStyle w:val="TableParagraph"/>
              <w:spacing w:before="121"/>
              <w:rPr>
                <w:sz w:val="13"/>
              </w:rPr>
            </w:pPr>
            <w:hyperlink r:id="rId122">
              <w:r>
                <w:rPr>
                  <w:sz w:val="13"/>
                </w:rPr>
                <w:t>39-</w:t>
              </w:r>
              <w:r>
                <w:rPr>
                  <w:spacing w:val="-4"/>
                  <w:sz w:val="13"/>
                </w:rPr>
                <w:t>1100</w:t>
              </w:r>
            </w:hyperlink>
          </w:p>
        </w:tc>
        <w:tc>
          <w:tcPr>
            <w:tcW w:w="2619" w:type="dxa"/>
          </w:tcPr>
          <w:p>
            <w:pPr>
              <w:pStyle w:val="TableParagraph"/>
              <w:spacing w:before="121"/>
              <w:ind w:left="38"/>
              <w:rPr>
                <w:sz w:val="13"/>
              </w:rPr>
            </w:pPr>
            <w:hyperlink r:id="rId122">
              <w:r>
                <w:rPr>
                  <w:sz w:val="13"/>
                </w:rPr>
                <w:t>CASH</w:t>
              </w:r>
              <w:r>
                <w:rPr>
                  <w:spacing w:val="3"/>
                  <w:sz w:val="13"/>
                </w:rPr>
                <w:t> </w:t>
              </w:r>
              <w:r>
                <w:rPr>
                  <w:spacing w:val="-2"/>
                  <w:sz w:val="13"/>
                </w:rPr>
                <w:t>ALLOCATION</w:t>
              </w:r>
            </w:hyperlink>
          </w:p>
        </w:tc>
        <w:tc>
          <w:tcPr>
            <w:tcW w:w="1492" w:type="dxa"/>
          </w:tcPr>
          <w:p>
            <w:pPr>
              <w:pStyle w:val="TableParagraph"/>
              <w:spacing w:before="121"/>
              <w:ind w:right="235"/>
              <w:jc w:val="right"/>
              <w:rPr>
                <w:sz w:val="13"/>
              </w:rPr>
            </w:pPr>
            <w:hyperlink r:id="rId123">
              <w:r>
                <w:rPr>
                  <w:spacing w:val="-2"/>
                  <w:sz w:val="13"/>
                </w:rPr>
                <w:t>1,311,328.07</w:t>
              </w:r>
            </w:hyperlink>
          </w:p>
        </w:tc>
        <w:tc>
          <w:tcPr>
            <w:tcW w:w="1274" w:type="dxa"/>
          </w:tcPr>
          <w:p>
            <w:pPr>
              <w:pStyle w:val="TableParagraph"/>
              <w:spacing w:before="121"/>
              <w:ind w:right="177"/>
              <w:jc w:val="right"/>
              <w:rPr>
                <w:sz w:val="13"/>
              </w:rPr>
            </w:pPr>
            <w:hyperlink r:id="rId124">
              <w:r>
                <w:rPr>
                  <w:spacing w:val="-5"/>
                  <w:sz w:val="13"/>
                </w:rPr>
                <w:t>.00</w:t>
              </w:r>
            </w:hyperlink>
          </w:p>
        </w:tc>
        <w:tc>
          <w:tcPr>
            <w:tcW w:w="1351" w:type="dxa"/>
          </w:tcPr>
          <w:p>
            <w:pPr>
              <w:pStyle w:val="TableParagraph"/>
              <w:spacing w:before="121"/>
              <w:ind w:right="196"/>
              <w:jc w:val="right"/>
              <w:rPr>
                <w:sz w:val="13"/>
              </w:rPr>
            </w:pPr>
            <w:hyperlink r:id="rId125">
              <w:r>
                <w:rPr>
                  <w:spacing w:val="-2"/>
                  <w:sz w:val="13"/>
                </w:rPr>
                <w:t>1,398,017.90</w:t>
              </w:r>
            </w:hyperlink>
          </w:p>
        </w:tc>
        <w:tc>
          <w:tcPr>
            <w:tcW w:w="1173" w:type="dxa"/>
          </w:tcPr>
          <w:p>
            <w:pPr>
              <w:pStyle w:val="TableParagraph"/>
              <w:spacing w:before="121"/>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39-</w:t>
              </w:r>
              <w:r>
                <w:rPr>
                  <w:spacing w:val="-4"/>
                  <w:sz w:val="13"/>
                </w:rPr>
                <w:t>1120</w:t>
              </w:r>
            </w:hyperlink>
          </w:p>
        </w:tc>
        <w:tc>
          <w:tcPr>
            <w:tcW w:w="2619" w:type="dxa"/>
          </w:tcPr>
          <w:p>
            <w:pPr>
              <w:pStyle w:val="TableParagraph"/>
              <w:spacing w:before="32"/>
              <w:ind w:left="38"/>
              <w:rPr>
                <w:sz w:val="13"/>
              </w:rPr>
            </w:pPr>
            <w:hyperlink r:id="rId122">
              <w:r>
                <w:rPr>
                  <w:sz w:val="13"/>
                </w:rPr>
                <w:t>PTIF-STORM</w:t>
              </w:r>
              <w:r>
                <w:rPr>
                  <w:spacing w:val="7"/>
                  <w:sz w:val="13"/>
                </w:rPr>
                <w:t> </w:t>
              </w:r>
              <w:r>
                <w:rPr>
                  <w:spacing w:val="-5"/>
                  <w:sz w:val="13"/>
                </w:rPr>
                <w:t>WA</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433" w:hRule="atLeast"/>
        </w:trPr>
        <w:tc>
          <w:tcPr>
            <w:tcW w:w="1060" w:type="dxa"/>
          </w:tcPr>
          <w:p>
            <w:pPr>
              <w:pStyle w:val="TableParagraph"/>
              <w:spacing w:before="32"/>
              <w:rPr>
                <w:b/>
                <w:sz w:val="13"/>
              </w:rPr>
            </w:pPr>
            <w:r>
              <w:rPr>
                <w:b/>
                <w:sz w:val="13"/>
              </w:rPr>
              <w:t>Source:</w:t>
            </w:r>
            <w:r>
              <w:rPr>
                <w:b/>
                <w:spacing w:val="4"/>
                <w:sz w:val="13"/>
              </w:rPr>
              <w:t> </w:t>
            </w:r>
            <w:r>
              <w:rPr>
                <w:b/>
                <w:spacing w:val="-5"/>
                <w:sz w:val="13"/>
              </w:rPr>
              <w:t>30</w:t>
            </w:r>
          </w:p>
          <w:p>
            <w:pPr>
              <w:pStyle w:val="TableParagraph"/>
              <w:spacing w:before="67"/>
              <w:rPr>
                <w:sz w:val="13"/>
              </w:rPr>
            </w:pPr>
            <w:hyperlink r:id="rId122">
              <w:r>
                <w:rPr>
                  <w:sz w:val="13"/>
                </w:rPr>
                <w:t>39-30-</w:t>
              </w:r>
              <w:r>
                <w:rPr>
                  <w:spacing w:val="-5"/>
                  <w:sz w:val="13"/>
                </w:rPr>
                <w:t>10</w:t>
              </w:r>
            </w:hyperlink>
          </w:p>
        </w:tc>
        <w:tc>
          <w:tcPr>
            <w:tcW w:w="2619" w:type="dxa"/>
          </w:tcPr>
          <w:p>
            <w:pPr>
              <w:pStyle w:val="TableParagraph"/>
              <w:spacing w:before="99"/>
              <w:rPr>
                <w:sz w:val="13"/>
              </w:rPr>
            </w:pPr>
          </w:p>
          <w:p>
            <w:pPr>
              <w:pStyle w:val="TableParagraph"/>
              <w:ind w:left="38"/>
              <w:rPr>
                <w:sz w:val="13"/>
              </w:rPr>
            </w:pPr>
            <w:hyperlink r:id="rId122">
              <w:r>
                <w:rPr>
                  <w:sz w:val="13"/>
                </w:rPr>
                <w:t>General</w:t>
              </w:r>
              <w:r>
                <w:rPr>
                  <w:spacing w:val="3"/>
                  <w:sz w:val="13"/>
                </w:rPr>
                <w:t> </w:t>
              </w:r>
              <w:r>
                <w:rPr>
                  <w:sz w:val="13"/>
                </w:rPr>
                <w:t>Fund</w:t>
              </w:r>
              <w:r>
                <w:rPr>
                  <w:spacing w:val="4"/>
                  <w:sz w:val="13"/>
                </w:rPr>
                <w:t> </w:t>
              </w:r>
              <w:r>
                <w:rPr>
                  <w:spacing w:val="-2"/>
                  <w:sz w:val="13"/>
                </w:rPr>
                <w:t>Transfer</w:t>
              </w:r>
            </w:hyperlink>
          </w:p>
        </w:tc>
        <w:tc>
          <w:tcPr>
            <w:tcW w:w="1492" w:type="dxa"/>
          </w:tcPr>
          <w:p>
            <w:pPr>
              <w:pStyle w:val="TableParagraph"/>
              <w:spacing w:before="99"/>
              <w:rPr>
                <w:sz w:val="13"/>
              </w:rPr>
            </w:pPr>
          </w:p>
          <w:p>
            <w:pPr>
              <w:pStyle w:val="TableParagraph"/>
              <w:ind w:right="235"/>
              <w:jc w:val="right"/>
              <w:rPr>
                <w:sz w:val="13"/>
              </w:rPr>
            </w:pPr>
            <w:hyperlink r:id="rId123">
              <w:r>
                <w:rPr>
                  <w:spacing w:val="-2"/>
                  <w:sz w:val="13"/>
                </w:rPr>
                <w:t>300,000.00</w:t>
              </w:r>
            </w:hyperlink>
          </w:p>
        </w:tc>
        <w:tc>
          <w:tcPr>
            <w:tcW w:w="1274" w:type="dxa"/>
          </w:tcPr>
          <w:p>
            <w:pPr>
              <w:pStyle w:val="TableParagraph"/>
              <w:spacing w:before="99"/>
              <w:rPr>
                <w:sz w:val="13"/>
              </w:rPr>
            </w:pPr>
          </w:p>
          <w:p>
            <w:pPr>
              <w:pStyle w:val="TableParagraph"/>
              <w:ind w:right="177"/>
              <w:jc w:val="right"/>
              <w:rPr>
                <w:sz w:val="13"/>
              </w:rPr>
            </w:pPr>
            <w:hyperlink r:id="rId124">
              <w:r>
                <w:rPr>
                  <w:spacing w:val="-2"/>
                  <w:sz w:val="13"/>
                </w:rPr>
                <w:t>300,000.00</w:t>
              </w:r>
            </w:hyperlink>
          </w:p>
        </w:tc>
        <w:tc>
          <w:tcPr>
            <w:tcW w:w="1351" w:type="dxa"/>
          </w:tcPr>
          <w:p>
            <w:pPr>
              <w:pStyle w:val="TableParagraph"/>
              <w:spacing w:before="99"/>
              <w:rPr>
                <w:sz w:val="13"/>
              </w:rPr>
            </w:pPr>
          </w:p>
          <w:p>
            <w:pPr>
              <w:pStyle w:val="TableParagraph"/>
              <w:ind w:right="196"/>
              <w:jc w:val="right"/>
              <w:rPr>
                <w:sz w:val="13"/>
              </w:rPr>
            </w:pPr>
            <w:hyperlink r:id="rId125">
              <w:r>
                <w:rPr>
                  <w:spacing w:val="-2"/>
                  <w:sz w:val="13"/>
                </w:rPr>
                <w:t>300,000.00</w:t>
              </w:r>
            </w:hyperlink>
          </w:p>
        </w:tc>
        <w:tc>
          <w:tcPr>
            <w:tcW w:w="1173" w:type="dxa"/>
          </w:tcPr>
          <w:p>
            <w:pPr>
              <w:pStyle w:val="TableParagraph"/>
              <w:spacing w:before="99"/>
              <w:rPr>
                <w:sz w:val="13"/>
              </w:rPr>
            </w:pPr>
          </w:p>
          <w:p>
            <w:pPr>
              <w:pStyle w:val="TableParagraph"/>
              <w:ind w:right="36"/>
              <w:jc w:val="right"/>
              <w:rPr>
                <w:sz w:val="13"/>
              </w:rPr>
            </w:pPr>
            <w:hyperlink r:id="rId126">
              <w:r>
                <w:rPr>
                  <w:spacing w:val="-2"/>
                  <w:sz w:val="13"/>
                </w:rPr>
                <w:t>300,000.00</w:t>
              </w:r>
            </w:hyperlink>
          </w:p>
        </w:tc>
      </w:tr>
      <w:tr>
        <w:trPr>
          <w:trHeight w:val="216" w:hRule="atLeast"/>
        </w:trPr>
        <w:tc>
          <w:tcPr>
            <w:tcW w:w="1060" w:type="dxa"/>
          </w:tcPr>
          <w:p>
            <w:pPr>
              <w:pStyle w:val="TableParagraph"/>
              <w:spacing w:before="32"/>
              <w:rPr>
                <w:sz w:val="13"/>
              </w:rPr>
            </w:pPr>
            <w:hyperlink r:id="rId122">
              <w:r>
                <w:rPr>
                  <w:sz w:val="13"/>
                </w:rPr>
                <w:t>39-30-</w:t>
              </w:r>
              <w:r>
                <w:rPr>
                  <w:spacing w:val="-5"/>
                  <w:sz w:val="13"/>
                </w:rPr>
                <w:t>15</w:t>
              </w:r>
            </w:hyperlink>
          </w:p>
        </w:tc>
        <w:tc>
          <w:tcPr>
            <w:tcW w:w="2619" w:type="dxa"/>
          </w:tcPr>
          <w:p>
            <w:pPr>
              <w:pStyle w:val="TableParagraph"/>
              <w:spacing w:before="32"/>
              <w:ind w:left="38"/>
              <w:rPr>
                <w:sz w:val="13"/>
              </w:rPr>
            </w:pPr>
            <w:hyperlink r:id="rId122">
              <w:r>
                <w:rPr>
                  <w:sz w:val="13"/>
                </w:rPr>
                <w:t>CIB</w:t>
              </w:r>
              <w:r>
                <w:rPr>
                  <w:spacing w:val="1"/>
                  <w:sz w:val="13"/>
                </w:rPr>
                <w:t> </w:t>
              </w:r>
              <w:r>
                <w:rPr>
                  <w:sz w:val="13"/>
                </w:rPr>
                <w:t>Loan</w:t>
              </w:r>
              <w:r>
                <w:rPr>
                  <w:spacing w:val="2"/>
                  <w:sz w:val="13"/>
                </w:rPr>
                <w:t> </w:t>
              </w:r>
              <w:r>
                <w:rPr>
                  <w:sz w:val="13"/>
                </w:rPr>
                <w:t>&amp;</w:t>
              </w:r>
              <w:r>
                <w:rPr>
                  <w:spacing w:val="2"/>
                  <w:sz w:val="13"/>
                </w:rPr>
                <w:t> </w:t>
              </w:r>
              <w:r>
                <w:rPr>
                  <w:spacing w:val="-2"/>
                  <w:sz w:val="13"/>
                </w:rPr>
                <w:t>Grant</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39-30-</w:t>
              </w:r>
              <w:r>
                <w:rPr>
                  <w:spacing w:val="-5"/>
                  <w:sz w:val="13"/>
                </w:rPr>
                <w:t>49</w:t>
              </w:r>
            </w:hyperlink>
          </w:p>
        </w:tc>
        <w:tc>
          <w:tcPr>
            <w:tcW w:w="2619" w:type="dxa"/>
          </w:tcPr>
          <w:p>
            <w:pPr>
              <w:pStyle w:val="TableParagraph"/>
              <w:spacing w:before="32"/>
              <w:ind w:left="38"/>
              <w:rPr>
                <w:sz w:val="13"/>
              </w:rPr>
            </w:pPr>
            <w:hyperlink r:id="rId122">
              <w:r>
                <w:rPr>
                  <w:sz w:val="13"/>
                </w:rPr>
                <w:t>IMPACT</w:t>
              </w:r>
              <w:r>
                <w:rPr>
                  <w:spacing w:val="4"/>
                  <w:sz w:val="13"/>
                </w:rPr>
                <w:t> </w:t>
              </w:r>
              <w:r>
                <w:rPr>
                  <w:sz w:val="13"/>
                </w:rPr>
                <w:t>FEES</w:t>
              </w:r>
              <w:r>
                <w:rPr>
                  <w:spacing w:val="4"/>
                  <w:sz w:val="13"/>
                </w:rPr>
                <w:t> </w:t>
              </w:r>
              <w:r>
                <w:rPr>
                  <w:spacing w:val="-2"/>
                  <w:sz w:val="13"/>
                </w:rPr>
                <w:t>TRANSPORTATION</w:t>
              </w:r>
            </w:hyperlink>
          </w:p>
        </w:tc>
        <w:tc>
          <w:tcPr>
            <w:tcW w:w="1492" w:type="dxa"/>
            <w:tcBorders>
              <w:bottom w:val="single" w:sz="6" w:space="0" w:color="000000"/>
            </w:tcBorders>
          </w:tcPr>
          <w:p>
            <w:pPr>
              <w:pStyle w:val="TableParagraph"/>
              <w:spacing w:before="32"/>
              <w:ind w:right="235"/>
              <w:jc w:val="right"/>
              <w:rPr>
                <w:sz w:val="13"/>
              </w:rPr>
            </w:pPr>
            <w:hyperlink r:id="rId123">
              <w:r>
                <w:rPr>
                  <w:spacing w:val="-5"/>
                  <w:sz w:val="13"/>
                </w:rPr>
                <w:t>.00</w:t>
              </w:r>
            </w:hyperlink>
          </w:p>
        </w:tc>
        <w:tc>
          <w:tcPr>
            <w:tcW w:w="1274" w:type="dxa"/>
            <w:tcBorders>
              <w:bottom w:val="single" w:sz="6" w:space="0" w:color="000000"/>
            </w:tcBorders>
          </w:tcPr>
          <w:p>
            <w:pPr>
              <w:pStyle w:val="TableParagraph"/>
              <w:spacing w:before="32"/>
              <w:ind w:right="177"/>
              <w:jc w:val="right"/>
              <w:rPr>
                <w:sz w:val="13"/>
              </w:rPr>
            </w:pPr>
            <w:hyperlink r:id="rId124">
              <w:r>
                <w:rPr>
                  <w:spacing w:val="-5"/>
                  <w:sz w:val="13"/>
                </w:rPr>
                <w:t>.00</w:t>
              </w:r>
            </w:hyperlink>
          </w:p>
        </w:tc>
        <w:tc>
          <w:tcPr>
            <w:tcW w:w="1351" w:type="dxa"/>
            <w:tcBorders>
              <w:bottom w:val="single" w:sz="6" w:space="0" w:color="000000"/>
            </w:tcBorders>
          </w:tcPr>
          <w:p>
            <w:pPr>
              <w:pStyle w:val="TableParagraph"/>
              <w:spacing w:before="32"/>
              <w:ind w:right="196"/>
              <w:jc w:val="right"/>
              <w:rPr>
                <w:sz w:val="13"/>
              </w:rPr>
            </w:pPr>
            <w:hyperlink r:id="rId125">
              <w:r>
                <w:rPr>
                  <w:spacing w:val="-5"/>
                  <w:sz w:val="13"/>
                </w:rPr>
                <w:t>.00</w:t>
              </w:r>
            </w:hyperlink>
          </w:p>
        </w:tc>
        <w:tc>
          <w:tcPr>
            <w:tcW w:w="1173" w:type="dxa"/>
            <w:tcBorders>
              <w:bottom w:val="single" w:sz="6" w:space="0" w:color="000000"/>
            </w:tcBorders>
          </w:tcPr>
          <w:p>
            <w:pPr>
              <w:pStyle w:val="TableParagraph"/>
              <w:spacing w:before="32"/>
              <w:ind w:right="36"/>
              <w:jc w:val="right"/>
              <w:rPr>
                <w:sz w:val="13"/>
              </w:rPr>
            </w:pPr>
            <w:hyperlink r:id="rId126">
              <w:r>
                <w:rPr>
                  <w:spacing w:val="-2"/>
                  <w:sz w:val="13"/>
                </w:rPr>
                <w:t>250,000.00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3"/>
                <w:sz w:val="13"/>
              </w:rPr>
              <w:t> </w:t>
            </w:r>
            <w:r>
              <w:rPr>
                <w:sz w:val="13"/>
              </w:rPr>
              <w:t>Source:</w:t>
            </w:r>
            <w:r>
              <w:rPr>
                <w:spacing w:val="4"/>
                <w:sz w:val="13"/>
              </w:rPr>
              <w:t> </w:t>
            </w:r>
            <w:r>
              <w:rPr>
                <w:spacing w:val="-5"/>
                <w:sz w:val="13"/>
              </w:rPr>
              <w:t>30:</w:t>
            </w:r>
          </w:p>
        </w:tc>
        <w:tc>
          <w:tcPr>
            <w:tcW w:w="1492" w:type="dxa"/>
            <w:tcBorders>
              <w:top w:val="single" w:sz="6" w:space="0" w:color="000000"/>
              <w:bottom w:val="single" w:sz="6" w:space="0" w:color="000000"/>
            </w:tcBorders>
          </w:tcPr>
          <w:p>
            <w:pPr>
              <w:pStyle w:val="TableParagraph"/>
              <w:spacing w:before="60"/>
              <w:rPr>
                <w:sz w:val="13"/>
              </w:rPr>
            </w:pPr>
          </w:p>
          <w:p>
            <w:pPr>
              <w:pStyle w:val="TableParagraph"/>
              <w:ind w:right="235"/>
              <w:jc w:val="right"/>
              <w:rPr>
                <w:sz w:val="13"/>
              </w:rPr>
            </w:pPr>
            <w:r>
              <w:rPr>
                <w:spacing w:val="-2"/>
                <w:sz w:val="13"/>
              </w:rPr>
              <w:t>300,000.00</w:t>
            </w:r>
          </w:p>
        </w:tc>
        <w:tc>
          <w:tcPr>
            <w:tcW w:w="1274"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300,000.00</w:t>
            </w:r>
          </w:p>
        </w:tc>
        <w:tc>
          <w:tcPr>
            <w:tcW w:w="1351" w:type="dxa"/>
            <w:tcBorders>
              <w:top w:val="single" w:sz="6" w:space="0" w:color="000000"/>
              <w:bottom w:val="single" w:sz="6" w:space="0" w:color="000000"/>
            </w:tcBorders>
          </w:tcPr>
          <w:p>
            <w:pPr>
              <w:pStyle w:val="TableParagraph"/>
              <w:spacing w:before="60"/>
              <w:rPr>
                <w:sz w:val="13"/>
              </w:rPr>
            </w:pPr>
          </w:p>
          <w:p>
            <w:pPr>
              <w:pStyle w:val="TableParagraph"/>
              <w:ind w:right="196"/>
              <w:jc w:val="right"/>
              <w:rPr>
                <w:sz w:val="13"/>
              </w:rPr>
            </w:pPr>
            <w:r>
              <w:rPr>
                <w:spacing w:val="-2"/>
                <w:sz w:val="13"/>
              </w:rPr>
              <w:t>300,000.00</w:t>
            </w:r>
          </w:p>
        </w:tc>
        <w:tc>
          <w:tcPr>
            <w:tcW w:w="1173" w:type="dxa"/>
            <w:tcBorders>
              <w:top w:val="single" w:sz="6" w:space="0" w:color="000000"/>
              <w:bottom w:val="single" w:sz="6" w:space="0" w:color="000000"/>
            </w:tcBorders>
          </w:tcPr>
          <w:p>
            <w:pPr>
              <w:pStyle w:val="TableParagraph"/>
              <w:spacing w:before="60"/>
              <w:rPr>
                <w:sz w:val="13"/>
              </w:rPr>
            </w:pPr>
          </w:p>
          <w:p>
            <w:pPr>
              <w:pStyle w:val="TableParagraph"/>
              <w:ind w:right="36"/>
              <w:jc w:val="right"/>
              <w:rPr>
                <w:sz w:val="13"/>
              </w:rPr>
            </w:pPr>
            <w:r>
              <w:rPr>
                <w:spacing w:val="-2"/>
                <w:sz w:val="13"/>
              </w:rPr>
              <w:t>550,000.00</w:t>
            </w:r>
          </w:p>
        </w:tc>
      </w:tr>
      <w:tr>
        <w:trPr>
          <w:trHeight w:val="611" w:hRule="atLeast"/>
        </w:trPr>
        <w:tc>
          <w:tcPr>
            <w:tcW w:w="1060" w:type="dxa"/>
          </w:tcPr>
          <w:p>
            <w:pPr>
              <w:pStyle w:val="TableParagraph"/>
              <w:spacing w:before="60"/>
              <w:rPr>
                <w:sz w:val="13"/>
              </w:rPr>
            </w:pPr>
          </w:p>
          <w:p>
            <w:pPr>
              <w:pStyle w:val="TableParagraph"/>
              <w:rPr>
                <w:b/>
                <w:sz w:val="13"/>
              </w:rPr>
            </w:pPr>
            <w:r>
              <w:rPr>
                <w:b/>
                <w:sz w:val="13"/>
              </w:rPr>
              <w:t>Source:</w:t>
            </w:r>
            <w:r>
              <w:rPr>
                <w:b/>
                <w:spacing w:val="4"/>
                <w:sz w:val="13"/>
              </w:rPr>
              <w:t> </w:t>
            </w:r>
            <w:r>
              <w:rPr>
                <w:b/>
                <w:spacing w:val="-5"/>
                <w:sz w:val="13"/>
              </w:rPr>
              <w:t>33</w:t>
            </w:r>
          </w:p>
          <w:p>
            <w:pPr>
              <w:pStyle w:val="TableParagraph"/>
              <w:spacing w:before="68"/>
              <w:rPr>
                <w:sz w:val="13"/>
              </w:rPr>
            </w:pPr>
            <w:hyperlink r:id="rId122">
              <w:r>
                <w:rPr>
                  <w:sz w:val="13"/>
                </w:rPr>
                <w:t>39-33-</w:t>
              </w:r>
              <w:r>
                <w:rPr>
                  <w:spacing w:val="-5"/>
                  <w:sz w:val="13"/>
                </w:rPr>
                <w:t>56</w:t>
              </w:r>
            </w:hyperlink>
          </w:p>
        </w:tc>
        <w:tc>
          <w:tcPr>
            <w:tcW w:w="2619" w:type="dxa"/>
          </w:tcPr>
          <w:p>
            <w:pPr>
              <w:pStyle w:val="TableParagraph"/>
              <w:rPr>
                <w:sz w:val="13"/>
              </w:rPr>
            </w:pPr>
          </w:p>
          <w:p>
            <w:pPr>
              <w:pStyle w:val="TableParagraph"/>
              <w:spacing w:before="127"/>
              <w:rPr>
                <w:sz w:val="13"/>
              </w:rPr>
            </w:pPr>
          </w:p>
          <w:p>
            <w:pPr>
              <w:pStyle w:val="TableParagraph"/>
              <w:spacing w:before="1"/>
              <w:ind w:left="38"/>
              <w:rPr>
                <w:sz w:val="13"/>
              </w:rPr>
            </w:pPr>
            <w:hyperlink r:id="rId122">
              <w:r>
                <w:rPr>
                  <w:sz w:val="13"/>
                </w:rPr>
                <w:t>B&amp;C</w:t>
              </w:r>
              <w:r>
                <w:rPr>
                  <w:spacing w:val="2"/>
                  <w:sz w:val="13"/>
                </w:rPr>
                <w:t> </w:t>
              </w:r>
              <w:r>
                <w:rPr>
                  <w:spacing w:val="-2"/>
                  <w:sz w:val="13"/>
                </w:rPr>
                <w:t>Roads</w:t>
              </w:r>
            </w:hyperlink>
          </w:p>
        </w:tc>
        <w:tc>
          <w:tcPr>
            <w:tcW w:w="1492"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235"/>
              <w:jc w:val="right"/>
              <w:rPr>
                <w:sz w:val="13"/>
              </w:rPr>
            </w:pPr>
            <w:hyperlink r:id="rId123">
              <w:r>
                <w:rPr>
                  <w:spacing w:val="-2"/>
                  <w:sz w:val="13"/>
                </w:rPr>
                <w:t>459,358.56</w:t>
              </w:r>
            </w:hyperlink>
          </w:p>
        </w:tc>
        <w:tc>
          <w:tcPr>
            <w:tcW w:w="1274"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177"/>
              <w:jc w:val="right"/>
              <w:rPr>
                <w:sz w:val="13"/>
              </w:rPr>
            </w:pPr>
            <w:hyperlink r:id="rId124">
              <w:r>
                <w:rPr>
                  <w:spacing w:val="-2"/>
                  <w:sz w:val="13"/>
                </w:rPr>
                <w:t>550,000.00</w:t>
              </w:r>
            </w:hyperlink>
          </w:p>
        </w:tc>
        <w:tc>
          <w:tcPr>
            <w:tcW w:w="1351"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196"/>
              <w:jc w:val="right"/>
              <w:rPr>
                <w:sz w:val="13"/>
              </w:rPr>
            </w:pPr>
            <w:hyperlink r:id="rId125">
              <w:r>
                <w:rPr>
                  <w:spacing w:val="-2"/>
                  <w:sz w:val="13"/>
                </w:rPr>
                <w:t>426,232.01</w:t>
              </w:r>
            </w:hyperlink>
          </w:p>
        </w:tc>
        <w:tc>
          <w:tcPr>
            <w:tcW w:w="1173"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36"/>
              <w:jc w:val="right"/>
              <w:rPr>
                <w:sz w:val="13"/>
              </w:rPr>
            </w:pPr>
            <w:hyperlink r:id="rId126">
              <w:r>
                <w:rPr>
                  <w:spacing w:val="-2"/>
                  <w:sz w:val="13"/>
                </w:rPr>
                <w:t>400,000.00</w:t>
              </w:r>
            </w:hyperlink>
          </w:p>
        </w:tc>
      </w:tr>
      <w:tr>
        <w:trPr>
          <w:trHeight w:val="201" w:hRule="atLeast"/>
        </w:trPr>
        <w:tc>
          <w:tcPr>
            <w:tcW w:w="1060" w:type="dxa"/>
          </w:tcPr>
          <w:p>
            <w:pPr>
              <w:pStyle w:val="TableParagraph"/>
              <w:spacing w:before="32"/>
              <w:rPr>
                <w:sz w:val="13"/>
              </w:rPr>
            </w:pPr>
            <w:hyperlink r:id="rId122">
              <w:r>
                <w:rPr>
                  <w:sz w:val="13"/>
                </w:rPr>
                <w:t>39-33-</w:t>
              </w:r>
              <w:r>
                <w:rPr>
                  <w:spacing w:val="-5"/>
                  <w:sz w:val="13"/>
                </w:rPr>
                <w:t>57</w:t>
              </w:r>
            </w:hyperlink>
          </w:p>
        </w:tc>
        <w:tc>
          <w:tcPr>
            <w:tcW w:w="2619" w:type="dxa"/>
          </w:tcPr>
          <w:p>
            <w:pPr>
              <w:pStyle w:val="TableParagraph"/>
              <w:spacing w:before="32"/>
              <w:ind w:left="38"/>
              <w:rPr>
                <w:sz w:val="13"/>
              </w:rPr>
            </w:pPr>
            <w:hyperlink r:id="rId122">
              <w:r>
                <w:rPr>
                  <w:sz w:val="13"/>
                </w:rPr>
                <w:t>County</w:t>
              </w:r>
              <w:r>
                <w:rPr>
                  <w:spacing w:val="3"/>
                  <w:sz w:val="13"/>
                </w:rPr>
                <w:t> </w:t>
              </w:r>
              <w:r>
                <w:rPr>
                  <w:sz w:val="13"/>
                </w:rPr>
                <w:t>Sales</w:t>
              </w:r>
              <w:r>
                <w:rPr>
                  <w:spacing w:val="3"/>
                  <w:sz w:val="13"/>
                </w:rPr>
                <w:t> </w:t>
              </w:r>
              <w:r>
                <w:rPr>
                  <w:sz w:val="13"/>
                </w:rPr>
                <w:t>Tax</w:t>
              </w:r>
              <w:r>
                <w:rPr>
                  <w:spacing w:val="3"/>
                  <w:sz w:val="13"/>
                </w:rPr>
                <w:t> </w:t>
              </w:r>
              <w:r>
                <w:rPr>
                  <w:spacing w:val="-2"/>
                  <w:sz w:val="13"/>
                </w:rPr>
                <w:t>Roads</w:t>
              </w:r>
            </w:hyperlink>
          </w:p>
        </w:tc>
        <w:tc>
          <w:tcPr>
            <w:tcW w:w="1492" w:type="dxa"/>
            <w:tcBorders>
              <w:bottom w:val="single" w:sz="6" w:space="0" w:color="000000"/>
            </w:tcBorders>
          </w:tcPr>
          <w:p>
            <w:pPr>
              <w:pStyle w:val="TableParagraph"/>
              <w:spacing w:before="32"/>
              <w:ind w:right="235"/>
              <w:jc w:val="right"/>
              <w:rPr>
                <w:sz w:val="13"/>
              </w:rPr>
            </w:pPr>
            <w:hyperlink r:id="rId123">
              <w:r>
                <w:rPr>
                  <w:spacing w:val="-2"/>
                  <w:sz w:val="13"/>
                </w:rPr>
                <w:t>106,405.68</w:t>
              </w:r>
            </w:hyperlink>
          </w:p>
        </w:tc>
        <w:tc>
          <w:tcPr>
            <w:tcW w:w="1274" w:type="dxa"/>
            <w:tcBorders>
              <w:bottom w:val="single" w:sz="6" w:space="0" w:color="000000"/>
            </w:tcBorders>
          </w:tcPr>
          <w:p>
            <w:pPr>
              <w:pStyle w:val="TableParagraph"/>
              <w:spacing w:before="32"/>
              <w:ind w:right="177"/>
              <w:jc w:val="right"/>
              <w:rPr>
                <w:sz w:val="13"/>
              </w:rPr>
            </w:pPr>
            <w:hyperlink r:id="rId124">
              <w:r>
                <w:rPr>
                  <w:spacing w:val="-2"/>
                  <w:sz w:val="13"/>
                </w:rPr>
                <w:t>140,000.00</w:t>
              </w:r>
            </w:hyperlink>
          </w:p>
        </w:tc>
        <w:tc>
          <w:tcPr>
            <w:tcW w:w="1351" w:type="dxa"/>
            <w:tcBorders>
              <w:bottom w:val="single" w:sz="6" w:space="0" w:color="000000"/>
            </w:tcBorders>
          </w:tcPr>
          <w:p>
            <w:pPr>
              <w:pStyle w:val="TableParagraph"/>
              <w:spacing w:before="32"/>
              <w:ind w:right="196"/>
              <w:jc w:val="right"/>
              <w:rPr>
                <w:sz w:val="13"/>
              </w:rPr>
            </w:pPr>
            <w:hyperlink r:id="rId125">
              <w:r>
                <w:rPr>
                  <w:spacing w:val="-2"/>
                  <w:sz w:val="13"/>
                </w:rPr>
                <w:t>103,404.60</w:t>
              </w:r>
            </w:hyperlink>
          </w:p>
        </w:tc>
        <w:tc>
          <w:tcPr>
            <w:tcW w:w="1173" w:type="dxa"/>
            <w:tcBorders>
              <w:bottom w:val="single" w:sz="6" w:space="0" w:color="000000"/>
            </w:tcBorders>
          </w:tcPr>
          <w:p>
            <w:pPr>
              <w:pStyle w:val="TableParagraph"/>
              <w:spacing w:before="32"/>
              <w:ind w:right="36"/>
              <w:jc w:val="right"/>
              <w:rPr>
                <w:sz w:val="13"/>
              </w:rPr>
            </w:pPr>
            <w:hyperlink r:id="rId126">
              <w:r>
                <w:rPr>
                  <w:spacing w:val="-2"/>
                  <w:sz w:val="13"/>
                </w:rPr>
                <w:t>150,000.00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3"/>
                <w:sz w:val="13"/>
              </w:rPr>
              <w:t> </w:t>
            </w:r>
            <w:r>
              <w:rPr>
                <w:sz w:val="13"/>
              </w:rPr>
              <w:t>Source:</w:t>
            </w:r>
            <w:r>
              <w:rPr>
                <w:spacing w:val="4"/>
                <w:sz w:val="13"/>
              </w:rPr>
              <w:t> </w:t>
            </w:r>
            <w:r>
              <w:rPr>
                <w:spacing w:val="-5"/>
                <w:sz w:val="13"/>
              </w:rPr>
              <w:t>33:</w:t>
            </w:r>
          </w:p>
        </w:tc>
        <w:tc>
          <w:tcPr>
            <w:tcW w:w="1492" w:type="dxa"/>
            <w:tcBorders>
              <w:top w:val="single" w:sz="6" w:space="0" w:color="000000"/>
              <w:bottom w:val="single" w:sz="6" w:space="0" w:color="000000"/>
            </w:tcBorders>
          </w:tcPr>
          <w:p>
            <w:pPr>
              <w:pStyle w:val="TableParagraph"/>
              <w:spacing w:before="60"/>
              <w:rPr>
                <w:sz w:val="13"/>
              </w:rPr>
            </w:pPr>
          </w:p>
          <w:p>
            <w:pPr>
              <w:pStyle w:val="TableParagraph"/>
              <w:ind w:right="235"/>
              <w:jc w:val="right"/>
              <w:rPr>
                <w:sz w:val="13"/>
              </w:rPr>
            </w:pPr>
            <w:r>
              <w:rPr>
                <w:spacing w:val="-2"/>
                <w:sz w:val="13"/>
              </w:rPr>
              <w:t>565,764.24</w:t>
            </w:r>
          </w:p>
        </w:tc>
        <w:tc>
          <w:tcPr>
            <w:tcW w:w="1274"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690,000.00</w:t>
            </w:r>
          </w:p>
        </w:tc>
        <w:tc>
          <w:tcPr>
            <w:tcW w:w="1351" w:type="dxa"/>
            <w:tcBorders>
              <w:top w:val="single" w:sz="6" w:space="0" w:color="000000"/>
              <w:bottom w:val="single" w:sz="6" w:space="0" w:color="000000"/>
            </w:tcBorders>
          </w:tcPr>
          <w:p>
            <w:pPr>
              <w:pStyle w:val="TableParagraph"/>
              <w:spacing w:before="60"/>
              <w:rPr>
                <w:sz w:val="13"/>
              </w:rPr>
            </w:pPr>
          </w:p>
          <w:p>
            <w:pPr>
              <w:pStyle w:val="TableParagraph"/>
              <w:ind w:right="196"/>
              <w:jc w:val="right"/>
              <w:rPr>
                <w:sz w:val="13"/>
              </w:rPr>
            </w:pPr>
            <w:r>
              <w:rPr>
                <w:spacing w:val="-2"/>
                <w:sz w:val="13"/>
              </w:rPr>
              <w:t>529,636.61</w:t>
            </w:r>
          </w:p>
        </w:tc>
        <w:tc>
          <w:tcPr>
            <w:tcW w:w="1173" w:type="dxa"/>
            <w:tcBorders>
              <w:top w:val="single" w:sz="6" w:space="0" w:color="000000"/>
              <w:bottom w:val="single" w:sz="6" w:space="0" w:color="000000"/>
            </w:tcBorders>
          </w:tcPr>
          <w:p>
            <w:pPr>
              <w:pStyle w:val="TableParagraph"/>
              <w:spacing w:before="60"/>
              <w:rPr>
                <w:sz w:val="13"/>
              </w:rPr>
            </w:pPr>
          </w:p>
          <w:p>
            <w:pPr>
              <w:pStyle w:val="TableParagraph"/>
              <w:ind w:right="36"/>
              <w:jc w:val="right"/>
              <w:rPr>
                <w:sz w:val="13"/>
              </w:rPr>
            </w:pPr>
            <w:r>
              <w:rPr>
                <w:spacing w:val="-2"/>
                <w:sz w:val="13"/>
              </w:rPr>
              <w:t>550,000.00</w:t>
            </w:r>
          </w:p>
        </w:tc>
      </w:tr>
      <w:tr>
        <w:trPr>
          <w:trHeight w:val="611" w:hRule="atLeast"/>
        </w:trPr>
        <w:tc>
          <w:tcPr>
            <w:tcW w:w="1060" w:type="dxa"/>
          </w:tcPr>
          <w:p>
            <w:pPr>
              <w:pStyle w:val="TableParagraph"/>
              <w:spacing w:before="60"/>
              <w:rPr>
                <w:sz w:val="13"/>
              </w:rPr>
            </w:pPr>
          </w:p>
          <w:p>
            <w:pPr>
              <w:pStyle w:val="TableParagraph"/>
              <w:rPr>
                <w:b/>
                <w:sz w:val="13"/>
              </w:rPr>
            </w:pPr>
            <w:r>
              <w:rPr>
                <w:b/>
                <w:sz w:val="13"/>
              </w:rPr>
              <w:t>Revenue</w:t>
            </w:r>
            <w:r>
              <w:rPr>
                <w:b/>
                <w:spacing w:val="5"/>
                <w:sz w:val="13"/>
              </w:rPr>
              <w:t> </w:t>
            </w:r>
            <w:r>
              <w:rPr>
                <w:b/>
                <w:spacing w:val="-4"/>
                <w:sz w:val="13"/>
              </w:rPr>
              <w:t>Misc</w:t>
            </w:r>
          </w:p>
          <w:p>
            <w:pPr>
              <w:pStyle w:val="TableParagraph"/>
              <w:spacing w:before="68"/>
              <w:rPr>
                <w:sz w:val="13"/>
              </w:rPr>
            </w:pPr>
            <w:hyperlink r:id="rId122">
              <w:r>
                <w:rPr>
                  <w:sz w:val="13"/>
                </w:rPr>
                <w:t>39-36-</w:t>
              </w:r>
              <w:r>
                <w:rPr>
                  <w:spacing w:val="-5"/>
                  <w:sz w:val="13"/>
                </w:rPr>
                <w:t>01</w:t>
              </w:r>
            </w:hyperlink>
          </w:p>
        </w:tc>
        <w:tc>
          <w:tcPr>
            <w:tcW w:w="2619" w:type="dxa"/>
          </w:tcPr>
          <w:p>
            <w:pPr>
              <w:pStyle w:val="TableParagraph"/>
              <w:rPr>
                <w:sz w:val="13"/>
              </w:rPr>
            </w:pPr>
          </w:p>
          <w:p>
            <w:pPr>
              <w:pStyle w:val="TableParagraph"/>
              <w:spacing w:before="127"/>
              <w:rPr>
                <w:sz w:val="13"/>
              </w:rPr>
            </w:pPr>
          </w:p>
          <w:p>
            <w:pPr>
              <w:pStyle w:val="TableParagraph"/>
              <w:spacing w:before="1"/>
              <w:ind w:left="38"/>
              <w:rPr>
                <w:sz w:val="13"/>
              </w:rPr>
            </w:pPr>
            <w:hyperlink r:id="rId122">
              <w:r>
                <w:rPr>
                  <w:sz w:val="13"/>
                </w:rPr>
                <w:t>GRANT</w:t>
              </w:r>
              <w:r>
                <w:rPr>
                  <w:spacing w:val="4"/>
                  <w:sz w:val="13"/>
                </w:rPr>
                <w:t> </w:t>
              </w:r>
              <w:r>
                <w:rPr>
                  <w:spacing w:val="-2"/>
                  <w:sz w:val="13"/>
                </w:rPr>
                <w:t>REVENUE</w:t>
              </w:r>
            </w:hyperlink>
          </w:p>
        </w:tc>
        <w:tc>
          <w:tcPr>
            <w:tcW w:w="1492"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235"/>
              <w:jc w:val="right"/>
              <w:rPr>
                <w:sz w:val="13"/>
              </w:rPr>
            </w:pPr>
            <w:hyperlink r:id="rId123">
              <w:r>
                <w:rPr>
                  <w:spacing w:val="-5"/>
                  <w:sz w:val="13"/>
                </w:rPr>
                <w:t>.00</w:t>
              </w:r>
            </w:hyperlink>
          </w:p>
        </w:tc>
        <w:tc>
          <w:tcPr>
            <w:tcW w:w="1274"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177"/>
              <w:jc w:val="right"/>
              <w:rPr>
                <w:sz w:val="13"/>
              </w:rPr>
            </w:pPr>
            <w:hyperlink r:id="rId124">
              <w:r>
                <w:rPr>
                  <w:spacing w:val="-5"/>
                  <w:sz w:val="13"/>
                </w:rPr>
                <w:t>.00</w:t>
              </w:r>
            </w:hyperlink>
          </w:p>
        </w:tc>
        <w:tc>
          <w:tcPr>
            <w:tcW w:w="1351"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196"/>
              <w:jc w:val="right"/>
              <w:rPr>
                <w:sz w:val="13"/>
              </w:rPr>
            </w:pPr>
            <w:hyperlink r:id="rId125">
              <w:r>
                <w:rPr>
                  <w:spacing w:val="-5"/>
                  <w:sz w:val="13"/>
                </w:rPr>
                <w:t>.00</w:t>
              </w:r>
            </w:hyperlink>
          </w:p>
        </w:tc>
        <w:tc>
          <w:tcPr>
            <w:tcW w:w="1173"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39-36-</w:t>
              </w:r>
              <w:r>
                <w:rPr>
                  <w:spacing w:val="-5"/>
                  <w:sz w:val="13"/>
                </w:rPr>
                <w:t>10</w:t>
              </w:r>
            </w:hyperlink>
          </w:p>
        </w:tc>
        <w:tc>
          <w:tcPr>
            <w:tcW w:w="2619" w:type="dxa"/>
          </w:tcPr>
          <w:p>
            <w:pPr>
              <w:pStyle w:val="TableParagraph"/>
              <w:spacing w:before="32"/>
              <w:ind w:left="38"/>
              <w:rPr>
                <w:sz w:val="13"/>
              </w:rPr>
            </w:pPr>
            <w:hyperlink r:id="rId122">
              <w:r>
                <w:rPr>
                  <w:sz w:val="13"/>
                </w:rPr>
                <w:t>INTEREST</w:t>
              </w:r>
              <w:r>
                <w:rPr>
                  <w:spacing w:val="6"/>
                  <w:sz w:val="13"/>
                </w:rPr>
                <w:t> </w:t>
              </w:r>
              <w:r>
                <w:rPr>
                  <w:spacing w:val="-2"/>
                  <w:sz w:val="13"/>
                </w:rPr>
                <w:t>EARNED</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39-36-</w:t>
              </w:r>
              <w:r>
                <w:rPr>
                  <w:spacing w:val="-5"/>
                  <w:sz w:val="13"/>
                </w:rPr>
                <w:t>50</w:t>
              </w:r>
            </w:hyperlink>
          </w:p>
        </w:tc>
        <w:tc>
          <w:tcPr>
            <w:tcW w:w="2619" w:type="dxa"/>
          </w:tcPr>
          <w:p>
            <w:pPr>
              <w:pStyle w:val="TableParagraph"/>
              <w:spacing w:before="32"/>
              <w:ind w:left="38"/>
              <w:rPr>
                <w:sz w:val="13"/>
              </w:rPr>
            </w:pPr>
            <w:hyperlink r:id="rId122">
              <w:r>
                <w:rPr>
                  <w:sz w:val="13"/>
                </w:rPr>
                <w:t>DEBT</w:t>
              </w:r>
              <w:r>
                <w:rPr>
                  <w:spacing w:val="3"/>
                  <w:sz w:val="13"/>
                </w:rPr>
                <w:t> </w:t>
              </w:r>
              <w:r>
                <w:rPr>
                  <w:spacing w:val="-2"/>
                  <w:sz w:val="13"/>
                </w:rPr>
                <w:t>PROCEEDS</w:t>
              </w:r>
            </w:hyperlink>
          </w:p>
        </w:tc>
        <w:tc>
          <w:tcPr>
            <w:tcW w:w="1492" w:type="dxa"/>
            <w:tcBorders>
              <w:bottom w:val="single" w:sz="6" w:space="0" w:color="000000"/>
            </w:tcBorders>
          </w:tcPr>
          <w:p>
            <w:pPr>
              <w:pStyle w:val="TableParagraph"/>
              <w:spacing w:before="32"/>
              <w:ind w:right="235"/>
              <w:jc w:val="right"/>
              <w:rPr>
                <w:sz w:val="13"/>
              </w:rPr>
            </w:pPr>
            <w:hyperlink r:id="rId123">
              <w:r>
                <w:rPr>
                  <w:spacing w:val="-5"/>
                  <w:sz w:val="13"/>
                </w:rPr>
                <w:t>.00</w:t>
              </w:r>
            </w:hyperlink>
          </w:p>
        </w:tc>
        <w:tc>
          <w:tcPr>
            <w:tcW w:w="1274" w:type="dxa"/>
            <w:tcBorders>
              <w:bottom w:val="single" w:sz="6" w:space="0" w:color="000000"/>
            </w:tcBorders>
          </w:tcPr>
          <w:p>
            <w:pPr>
              <w:pStyle w:val="TableParagraph"/>
              <w:spacing w:before="32"/>
              <w:ind w:right="177"/>
              <w:jc w:val="right"/>
              <w:rPr>
                <w:sz w:val="13"/>
              </w:rPr>
            </w:pPr>
            <w:hyperlink r:id="rId124">
              <w:r>
                <w:rPr>
                  <w:spacing w:val="-5"/>
                  <w:sz w:val="13"/>
                </w:rPr>
                <w:t>.00</w:t>
              </w:r>
            </w:hyperlink>
          </w:p>
        </w:tc>
        <w:tc>
          <w:tcPr>
            <w:tcW w:w="1351" w:type="dxa"/>
            <w:tcBorders>
              <w:bottom w:val="single" w:sz="6" w:space="0" w:color="000000"/>
            </w:tcBorders>
          </w:tcPr>
          <w:p>
            <w:pPr>
              <w:pStyle w:val="TableParagraph"/>
              <w:spacing w:before="32"/>
              <w:ind w:right="196"/>
              <w:jc w:val="right"/>
              <w:rPr>
                <w:sz w:val="13"/>
              </w:rPr>
            </w:pPr>
            <w:hyperlink r:id="rId125">
              <w:r>
                <w:rPr>
                  <w:spacing w:val="-5"/>
                  <w:sz w:val="13"/>
                </w:rPr>
                <w:t>.00</w:t>
              </w:r>
            </w:hyperlink>
          </w:p>
        </w:tc>
        <w:tc>
          <w:tcPr>
            <w:tcW w:w="1173" w:type="dxa"/>
            <w:tcBorders>
              <w:bottom w:val="single" w:sz="6" w:space="0" w:color="000000"/>
            </w:tcBorders>
          </w:tcPr>
          <w:p>
            <w:pPr>
              <w:pStyle w:val="TableParagraph"/>
              <w:spacing w:before="32"/>
              <w:ind w:right="36"/>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4"/>
                <w:sz w:val="13"/>
              </w:rPr>
              <w:t> </w:t>
            </w:r>
            <w:r>
              <w:rPr>
                <w:sz w:val="13"/>
              </w:rPr>
              <w:t>Revenue</w:t>
            </w:r>
            <w:r>
              <w:rPr>
                <w:spacing w:val="4"/>
                <w:sz w:val="13"/>
              </w:rPr>
              <w:t> </w:t>
            </w:r>
            <w:r>
              <w:rPr>
                <w:spacing w:val="-2"/>
                <w:sz w:val="13"/>
              </w:rPr>
              <w:t>Misc:</w:t>
            </w:r>
          </w:p>
        </w:tc>
        <w:tc>
          <w:tcPr>
            <w:tcW w:w="1492" w:type="dxa"/>
            <w:tcBorders>
              <w:top w:val="single" w:sz="6" w:space="0" w:color="000000"/>
              <w:bottom w:val="single" w:sz="6" w:space="0" w:color="000000"/>
            </w:tcBorders>
          </w:tcPr>
          <w:p>
            <w:pPr>
              <w:pStyle w:val="TableParagraph"/>
              <w:spacing w:before="60"/>
              <w:rPr>
                <w:sz w:val="13"/>
              </w:rPr>
            </w:pPr>
          </w:p>
          <w:p>
            <w:pPr>
              <w:pStyle w:val="TableParagraph"/>
              <w:ind w:right="235"/>
              <w:jc w:val="right"/>
              <w:rPr>
                <w:sz w:val="13"/>
              </w:rPr>
            </w:pPr>
            <w:r>
              <w:rPr>
                <w:spacing w:val="-5"/>
                <w:sz w:val="13"/>
              </w:rPr>
              <w:t>.00</w:t>
            </w:r>
          </w:p>
        </w:tc>
        <w:tc>
          <w:tcPr>
            <w:tcW w:w="1274"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5"/>
                <w:sz w:val="13"/>
              </w:rPr>
              <w:t>.00</w:t>
            </w:r>
          </w:p>
        </w:tc>
        <w:tc>
          <w:tcPr>
            <w:tcW w:w="1351" w:type="dxa"/>
            <w:tcBorders>
              <w:top w:val="single" w:sz="6" w:space="0" w:color="000000"/>
              <w:bottom w:val="single" w:sz="6" w:space="0" w:color="000000"/>
            </w:tcBorders>
          </w:tcPr>
          <w:p>
            <w:pPr>
              <w:pStyle w:val="TableParagraph"/>
              <w:spacing w:before="60"/>
              <w:rPr>
                <w:sz w:val="13"/>
              </w:rPr>
            </w:pPr>
          </w:p>
          <w:p>
            <w:pPr>
              <w:pStyle w:val="TableParagraph"/>
              <w:ind w:right="196"/>
              <w:jc w:val="right"/>
              <w:rPr>
                <w:sz w:val="13"/>
              </w:rPr>
            </w:pPr>
            <w:r>
              <w:rPr>
                <w:spacing w:val="-5"/>
                <w:sz w:val="13"/>
              </w:rPr>
              <w:t>.00</w:t>
            </w:r>
          </w:p>
        </w:tc>
        <w:tc>
          <w:tcPr>
            <w:tcW w:w="1173" w:type="dxa"/>
            <w:tcBorders>
              <w:top w:val="single" w:sz="6" w:space="0" w:color="000000"/>
              <w:bottom w:val="single" w:sz="6" w:space="0" w:color="000000"/>
            </w:tcBorders>
          </w:tcPr>
          <w:p>
            <w:pPr>
              <w:pStyle w:val="TableParagraph"/>
              <w:spacing w:before="60"/>
              <w:rPr>
                <w:sz w:val="13"/>
              </w:rPr>
            </w:pPr>
          </w:p>
          <w:p>
            <w:pPr>
              <w:pStyle w:val="TableParagraph"/>
              <w:ind w:right="36"/>
              <w:jc w:val="right"/>
              <w:rPr>
                <w:sz w:val="13"/>
              </w:rPr>
            </w:pPr>
            <w:r>
              <w:rPr>
                <w:spacing w:val="-5"/>
                <w:sz w:val="13"/>
              </w:rPr>
              <w:t>.00</w:t>
            </w:r>
          </w:p>
        </w:tc>
      </w:tr>
      <w:tr>
        <w:trPr>
          <w:trHeight w:val="611" w:hRule="atLeast"/>
        </w:trPr>
        <w:tc>
          <w:tcPr>
            <w:tcW w:w="1060" w:type="dxa"/>
          </w:tcPr>
          <w:p>
            <w:pPr>
              <w:pStyle w:val="TableParagraph"/>
              <w:spacing w:before="60"/>
              <w:rPr>
                <w:sz w:val="13"/>
              </w:rPr>
            </w:pPr>
          </w:p>
          <w:p>
            <w:pPr>
              <w:pStyle w:val="TableParagraph"/>
              <w:rPr>
                <w:b/>
                <w:sz w:val="13"/>
              </w:rPr>
            </w:pPr>
            <w:r>
              <w:rPr>
                <w:b/>
                <w:spacing w:val="-2"/>
                <w:sz w:val="13"/>
              </w:rPr>
              <w:t>Expenditures</w:t>
            </w:r>
          </w:p>
          <w:p>
            <w:pPr>
              <w:pStyle w:val="TableParagraph"/>
              <w:spacing w:before="68"/>
              <w:rPr>
                <w:sz w:val="13"/>
              </w:rPr>
            </w:pPr>
            <w:hyperlink r:id="rId122">
              <w:r>
                <w:rPr>
                  <w:sz w:val="13"/>
                </w:rPr>
                <w:t>39-60-</w:t>
              </w:r>
              <w:r>
                <w:rPr>
                  <w:spacing w:val="-5"/>
                  <w:sz w:val="13"/>
                </w:rPr>
                <w:t>10</w:t>
              </w:r>
            </w:hyperlink>
          </w:p>
        </w:tc>
        <w:tc>
          <w:tcPr>
            <w:tcW w:w="2619" w:type="dxa"/>
          </w:tcPr>
          <w:p>
            <w:pPr>
              <w:pStyle w:val="TableParagraph"/>
              <w:rPr>
                <w:sz w:val="13"/>
              </w:rPr>
            </w:pPr>
          </w:p>
          <w:p>
            <w:pPr>
              <w:pStyle w:val="TableParagraph"/>
              <w:spacing w:before="127"/>
              <w:rPr>
                <w:sz w:val="13"/>
              </w:rPr>
            </w:pPr>
          </w:p>
          <w:p>
            <w:pPr>
              <w:pStyle w:val="TableParagraph"/>
              <w:spacing w:before="1"/>
              <w:ind w:left="38"/>
              <w:rPr>
                <w:sz w:val="13"/>
              </w:rPr>
            </w:pPr>
            <w:hyperlink r:id="rId122">
              <w:r>
                <w:rPr>
                  <w:sz w:val="13"/>
                </w:rPr>
                <w:t>200</w:t>
              </w:r>
              <w:r>
                <w:rPr>
                  <w:spacing w:val="1"/>
                  <w:sz w:val="13"/>
                </w:rPr>
                <w:t> </w:t>
              </w:r>
              <w:r>
                <w:rPr>
                  <w:sz w:val="13"/>
                </w:rPr>
                <w:t>N</w:t>
              </w:r>
              <w:r>
                <w:rPr>
                  <w:spacing w:val="41"/>
                  <w:sz w:val="13"/>
                </w:rPr>
                <w:t> </w:t>
              </w:r>
              <w:r>
                <w:rPr>
                  <w:sz w:val="13"/>
                </w:rPr>
                <w:t>Storm</w:t>
              </w:r>
              <w:r>
                <w:rPr>
                  <w:spacing w:val="2"/>
                  <w:sz w:val="13"/>
                </w:rPr>
                <w:t> </w:t>
              </w:r>
              <w:r>
                <w:rPr>
                  <w:sz w:val="13"/>
                </w:rPr>
                <w:t>Cap.</w:t>
              </w:r>
              <w:r>
                <w:rPr>
                  <w:spacing w:val="2"/>
                  <w:sz w:val="13"/>
                </w:rPr>
                <w:t> </w:t>
              </w:r>
              <w:r>
                <w:rPr>
                  <w:spacing w:val="-2"/>
                  <w:sz w:val="13"/>
                </w:rPr>
                <w:t>Improv.</w:t>
              </w:r>
            </w:hyperlink>
          </w:p>
        </w:tc>
        <w:tc>
          <w:tcPr>
            <w:tcW w:w="1492"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235"/>
              <w:jc w:val="right"/>
              <w:rPr>
                <w:sz w:val="13"/>
              </w:rPr>
            </w:pPr>
            <w:hyperlink r:id="rId123">
              <w:r>
                <w:rPr>
                  <w:spacing w:val="-5"/>
                  <w:sz w:val="13"/>
                </w:rPr>
                <w:t>.00</w:t>
              </w:r>
            </w:hyperlink>
          </w:p>
        </w:tc>
        <w:tc>
          <w:tcPr>
            <w:tcW w:w="1274"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177"/>
              <w:jc w:val="right"/>
              <w:rPr>
                <w:sz w:val="13"/>
              </w:rPr>
            </w:pPr>
            <w:hyperlink r:id="rId124">
              <w:r>
                <w:rPr>
                  <w:spacing w:val="-5"/>
                  <w:sz w:val="13"/>
                </w:rPr>
                <w:t>.00</w:t>
              </w:r>
            </w:hyperlink>
          </w:p>
        </w:tc>
        <w:tc>
          <w:tcPr>
            <w:tcW w:w="1351"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196"/>
              <w:jc w:val="right"/>
              <w:rPr>
                <w:sz w:val="13"/>
              </w:rPr>
            </w:pPr>
            <w:hyperlink r:id="rId125">
              <w:r>
                <w:rPr>
                  <w:spacing w:val="-5"/>
                  <w:sz w:val="13"/>
                </w:rPr>
                <w:t>.00</w:t>
              </w:r>
            </w:hyperlink>
          </w:p>
        </w:tc>
        <w:tc>
          <w:tcPr>
            <w:tcW w:w="1173"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39-60-</w:t>
              </w:r>
              <w:r>
                <w:rPr>
                  <w:spacing w:val="-5"/>
                  <w:sz w:val="13"/>
                </w:rPr>
                <w:t>20</w:t>
              </w:r>
            </w:hyperlink>
          </w:p>
        </w:tc>
        <w:tc>
          <w:tcPr>
            <w:tcW w:w="2619" w:type="dxa"/>
          </w:tcPr>
          <w:p>
            <w:pPr>
              <w:pStyle w:val="TableParagraph"/>
              <w:spacing w:before="32"/>
              <w:ind w:left="38"/>
              <w:rPr>
                <w:sz w:val="13"/>
              </w:rPr>
            </w:pPr>
            <w:hyperlink r:id="rId122">
              <w:r>
                <w:rPr>
                  <w:sz w:val="13"/>
                </w:rPr>
                <w:t>Tom’s</w:t>
              </w:r>
              <w:r>
                <w:rPr>
                  <w:spacing w:val="4"/>
                  <w:sz w:val="13"/>
                </w:rPr>
                <w:t> </w:t>
              </w:r>
              <w:r>
                <w:rPr>
                  <w:sz w:val="13"/>
                </w:rPr>
                <w:t>Canyon</w:t>
              </w:r>
              <w:r>
                <w:rPr>
                  <w:spacing w:val="5"/>
                  <w:sz w:val="13"/>
                </w:rPr>
                <w:t> </w:t>
              </w:r>
              <w:r>
                <w:rPr>
                  <w:sz w:val="13"/>
                </w:rPr>
                <w:t>Detention</w:t>
              </w:r>
              <w:r>
                <w:rPr>
                  <w:spacing w:val="4"/>
                  <w:sz w:val="13"/>
                </w:rPr>
                <w:t> </w:t>
              </w:r>
              <w:r>
                <w:rPr>
                  <w:spacing w:val="-5"/>
                  <w:sz w:val="13"/>
                </w:rPr>
                <w:t>exp</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39-60-</w:t>
              </w:r>
              <w:r>
                <w:rPr>
                  <w:spacing w:val="-5"/>
                  <w:sz w:val="13"/>
                </w:rPr>
                <w:t>30</w:t>
              </w:r>
            </w:hyperlink>
          </w:p>
        </w:tc>
        <w:tc>
          <w:tcPr>
            <w:tcW w:w="2619" w:type="dxa"/>
          </w:tcPr>
          <w:p>
            <w:pPr>
              <w:pStyle w:val="TableParagraph"/>
              <w:spacing w:before="32"/>
              <w:ind w:left="38"/>
              <w:rPr>
                <w:sz w:val="13"/>
              </w:rPr>
            </w:pPr>
            <w:hyperlink r:id="rId122">
              <w:r>
                <w:rPr>
                  <w:sz w:val="13"/>
                </w:rPr>
                <w:t>Engineering</w:t>
              </w:r>
              <w:r>
                <w:rPr>
                  <w:spacing w:val="6"/>
                  <w:sz w:val="13"/>
                </w:rPr>
                <w:t> </w:t>
              </w:r>
              <w:r>
                <w:rPr>
                  <w:spacing w:val="-4"/>
                  <w:sz w:val="13"/>
                </w:rPr>
                <w:t>fees</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39-60-</w:t>
              </w:r>
              <w:r>
                <w:rPr>
                  <w:spacing w:val="-5"/>
                  <w:sz w:val="13"/>
                </w:rPr>
                <w:t>42</w:t>
              </w:r>
            </w:hyperlink>
          </w:p>
        </w:tc>
        <w:tc>
          <w:tcPr>
            <w:tcW w:w="2619" w:type="dxa"/>
          </w:tcPr>
          <w:p>
            <w:pPr>
              <w:pStyle w:val="TableParagraph"/>
              <w:spacing w:before="32"/>
              <w:ind w:left="38"/>
              <w:rPr>
                <w:sz w:val="13"/>
              </w:rPr>
            </w:pPr>
            <w:hyperlink r:id="rId122">
              <w:r>
                <w:rPr>
                  <w:sz w:val="13"/>
                </w:rPr>
                <w:t>CLASS</w:t>
              </w:r>
              <w:r>
                <w:rPr>
                  <w:spacing w:val="3"/>
                  <w:sz w:val="13"/>
                </w:rPr>
                <w:t> </w:t>
              </w:r>
              <w:r>
                <w:rPr>
                  <w:sz w:val="13"/>
                </w:rPr>
                <w:t>"C"</w:t>
              </w:r>
              <w:r>
                <w:rPr>
                  <w:spacing w:val="4"/>
                  <w:sz w:val="13"/>
                </w:rPr>
                <w:t> </w:t>
              </w:r>
              <w:r>
                <w:rPr>
                  <w:sz w:val="13"/>
                </w:rPr>
                <w:t>ROADS</w:t>
              </w:r>
              <w:r>
                <w:rPr>
                  <w:spacing w:val="3"/>
                  <w:sz w:val="13"/>
                </w:rPr>
                <w:t> </w:t>
              </w:r>
              <w:r>
                <w:rPr>
                  <w:spacing w:val="-2"/>
                  <w:sz w:val="13"/>
                </w:rPr>
                <w:t>(SIDEWALK)</w:t>
              </w:r>
            </w:hyperlink>
          </w:p>
        </w:tc>
        <w:tc>
          <w:tcPr>
            <w:tcW w:w="1492" w:type="dxa"/>
          </w:tcPr>
          <w:p>
            <w:pPr>
              <w:pStyle w:val="TableParagraph"/>
              <w:spacing w:before="32"/>
              <w:ind w:right="235"/>
              <w:jc w:val="right"/>
              <w:rPr>
                <w:sz w:val="13"/>
              </w:rPr>
            </w:pPr>
            <w:hyperlink r:id="rId123">
              <w:r>
                <w:rPr>
                  <w:spacing w:val="-2"/>
                  <w:sz w:val="13"/>
                </w:rPr>
                <w:t>1,209.97</w:t>
              </w:r>
            </w:hyperlink>
          </w:p>
        </w:tc>
        <w:tc>
          <w:tcPr>
            <w:tcW w:w="1274" w:type="dxa"/>
          </w:tcPr>
          <w:p>
            <w:pPr>
              <w:pStyle w:val="TableParagraph"/>
              <w:spacing w:before="32"/>
              <w:ind w:right="177"/>
              <w:jc w:val="right"/>
              <w:rPr>
                <w:sz w:val="13"/>
              </w:rPr>
            </w:pPr>
            <w:hyperlink r:id="rId124">
              <w:r>
                <w:rPr>
                  <w:spacing w:val="-2"/>
                  <w:sz w:val="13"/>
                </w:rPr>
                <w:t>10,000.00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2"/>
                  <w:sz w:val="13"/>
                </w:rPr>
                <w:t>50,000.00</w:t>
              </w:r>
            </w:hyperlink>
          </w:p>
        </w:tc>
      </w:tr>
      <w:tr>
        <w:trPr>
          <w:trHeight w:val="216" w:hRule="atLeast"/>
        </w:trPr>
        <w:tc>
          <w:tcPr>
            <w:tcW w:w="1060" w:type="dxa"/>
          </w:tcPr>
          <w:p>
            <w:pPr>
              <w:pStyle w:val="TableParagraph"/>
              <w:spacing w:before="32"/>
              <w:rPr>
                <w:sz w:val="13"/>
              </w:rPr>
            </w:pPr>
            <w:hyperlink r:id="rId122">
              <w:r>
                <w:rPr>
                  <w:sz w:val="13"/>
                </w:rPr>
                <w:t>39-60-</w:t>
              </w:r>
              <w:r>
                <w:rPr>
                  <w:spacing w:val="-5"/>
                  <w:sz w:val="13"/>
                </w:rPr>
                <w:t>44</w:t>
              </w:r>
            </w:hyperlink>
          </w:p>
        </w:tc>
        <w:tc>
          <w:tcPr>
            <w:tcW w:w="2619" w:type="dxa"/>
          </w:tcPr>
          <w:p>
            <w:pPr>
              <w:pStyle w:val="TableParagraph"/>
              <w:spacing w:before="32"/>
              <w:ind w:left="38"/>
              <w:rPr>
                <w:sz w:val="13"/>
              </w:rPr>
            </w:pPr>
            <w:hyperlink r:id="rId122">
              <w:r>
                <w:rPr>
                  <w:sz w:val="13"/>
                </w:rPr>
                <w:t>CLASS</w:t>
              </w:r>
              <w:r>
                <w:rPr>
                  <w:spacing w:val="3"/>
                  <w:sz w:val="13"/>
                </w:rPr>
                <w:t> </w:t>
              </w:r>
              <w:r>
                <w:rPr>
                  <w:sz w:val="13"/>
                </w:rPr>
                <w:t>"C"</w:t>
              </w:r>
              <w:r>
                <w:rPr>
                  <w:spacing w:val="4"/>
                  <w:sz w:val="13"/>
                </w:rPr>
                <w:t> </w:t>
              </w:r>
              <w:r>
                <w:rPr>
                  <w:sz w:val="13"/>
                </w:rPr>
                <w:t>ROADS</w:t>
              </w:r>
              <w:r>
                <w:rPr>
                  <w:spacing w:val="3"/>
                  <w:sz w:val="13"/>
                </w:rPr>
                <w:t> </w:t>
              </w:r>
              <w:r>
                <w:rPr>
                  <w:spacing w:val="-2"/>
                  <w:sz w:val="13"/>
                </w:rPr>
                <w:t>(PROJECTS)</w:t>
              </w:r>
            </w:hyperlink>
          </w:p>
        </w:tc>
        <w:tc>
          <w:tcPr>
            <w:tcW w:w="1492" w:type="dxa"/>
          </w:tcPr>
          <w:p>
            <w:pPr>
              <w:pStyle w:val="TableParagraph"/>
              <w:spacing w:before="32"/>
              <w:ind w:right="235"/>
              <w:jc w:val="right"/>
              <w:rPr>
                <w:sz w:val="13"/>
              </w:rPr>
            </w:pPr>
            <w:hyperlink r:id="rId123">
              <w:r>
                <w:rPr>
                  <w:spacing w:val="-2"/>
                  <w:sz w:val="13"/>
                </w:rPr>
                <w:t>449,670.62</w:t>
              </w:r>
            </w:hyperlink>
          </w:p>
        </w:tc>
        <w:tc>
          <w:tcPr>
            <w:tcW w:w="1274" w:type="dxa"/>
          </w:tcPr>
          <w:p>
            <w:pPr>
              <w:pStyle w:val="TableParagraph"/>
              <w:spacing w:before="32"/>
              <w:ind w:right="177"/>
              <w:jc w:val="right"/>
              <w:rPr>
                <w:sz w:val="13"/>
              </w:rPr>
            </w:pPr>
            <w:hyperlink r:id="rId124">
              <w:r>
                <w:rPr>
                  <w:spacing w:val="-2"/>
                  <w:sz w:val="13"/>
                </w:rPr>
                <w:t>700,000.00</w:t>
              </w:r>
            </w:hyperlink>
          </w:p>
        </w:tc>
        <w:tc>
          <w:tcPr>
            <w:tcW w:w="1351" w:type="dxa"/>
          </w:tcPr>
          <w:p>
            <w:pPr>
              <w:pStyle w:val="TableParagraph"/>
              <w:spacing w:before="32"/>
              <w:ind w:right="196"/>
              <w:jc w:val="right"/>
              <w:rPr>
                <w:sz w:val="13"/>
              </w:rPr>
            </w:pPr>
            <w:hyperlink r:id="rId125">
              <w:r>
                <w:rPr>
                  <w:spacing w:val="-2"/>
                  <w:sz w:val="13"/>
                </w:rPr>
                <w:t>366,777.25</w:t>
              </w:r>
            </w:hyperlink>
          </w:p>
        </w:tc>
        <w:tc>
          <w:tcPr>
            <w:tcW w:w="1173" w:type="dxa"/>
          </w:tcPr>
          <w:p>
            <w:pPr>
              <w:pStyle w:val="TableParagraph"/>
              <w:spacing w:before="32"/>
              <w:ind w:right="36"/>
              <w:jc w:val="right"/>
              <w:rPr>
                <w:sz w:val="13"/>
              </w:rPr>
            </w:pPr>
            <w:hyperlink r:id="rId126">
              <w:r>
                <w:rPr>
                  <w:spacing w:val="-2"/>
                  <w:sz w:val="13"/>
                </w:rPr>
                <w:t>500,000.00</w:t>
              </w:r>
            </w:hyperlink>
          </w:p>
        </w:tc>
      </w:tr>
      <w:tr>
        <w:trPr>
          <w:trHeight w:val="216" w:hRule="atLeast"/>
        </w:trPr>
        <w:tc>
          <w:tcPr>
            <w:tcW w:w="1060" w:type="dxa"/>
          </w:tcPr>
          <w:p>
            <w:pPr>
              <w:pStyle w:val="TableParagraph"/>
              <w:spacing w:before="32"/>
              <w:rPr>
                <w:sz w:val="13"/>
              </w:rPr>
            </w:pPr>
            <w:hyperlink r:id="rId122">
              <w:r>
                <w:rPr>
                  <w:sz w:val="13"/>
                </w:rPr>
                <w:t>39-60-</w:t>
              </w:r>
              <w:r>
                <w:rPr>
                  <w:spacing w:val="-5"/>
                  <w:sz w:val="13"/>
                </w:rPr>
                <w:t>65</w:t>
              </w:r>
            </w:hyperlink>
          </w:p>
        </w:tc>
        <w:tc>
          <w:tcPr>
            <w:tcW w:w="2619" w:type="dxa"/>
          </w:tcPr>
          <w:p>
            <w:pPr>
              <w:pStyle w:val="TableParagraph"/>
              <w:spacing w:before="32"/>
              <w:ind w:left="38"/>
              <w:rPr>
                <w:sz w:val="13"/>
              </w:rPr>
            </w:pPr>
            <w:hyperlink r:id="rId122">
              <w:r>
                <w:rPr>
                  <w:sz w:val="13"/>
                </w:rPr>
                <w:t>STREET</w:t>
              </w:r>
              <w:r>
                <w:rPr>
                  <w:spacing w:val="4"/>
                  <w:sz w:val="13"/>
                </w:rPr>
                <w:t> </w:t>
              </w:r>
              <w:r>
                <w:rPr>
                  <w:sz w:val="13"/>
                </w:rPr>
                <w:t>LIGHT</w:t>
              </w:r>
              <w:r>
                <w:rPr>
                  <w:spacing w:val="4"/>
                  <w:sz w:val="13"/>
                </w:rPr>
                <w:t> </w:t>
              </w:r>
              <w:r>
                <w:rPr>
                  <w:spacing w:val="-2"/>
                  <w:sz w:val="13"/>
                </w:rPr>
                <w:t>UTILITY</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2"/>
                  <w:sz w:val="13"/>
                </w:rPr>
                <w:t>40,000.00</w:t>
              </w:r>
            </w:hyperlink>
          </w:p>
        </w:tc>
        <w:tc>
          <w:tcPr>
            <w:tcW w:w="1351" w:type="dxa"/>
          </w:tcPr>
          <w:p>
            <w:pPr>
              <w:pStyle w:val="TableParagraph"/>
              <w:spacing w:before="32"/>
              <w:ind w:right="196"/>
              <w:jc w:val="right"/>
              <w:rPr>
                <w:sz w:val="13"/>
              </w:rPr>
            </w:pPr>
            <w:hyperlink r:id="rId125">
              <w:r>
                <w:rPr>
                  <w:spacing w:val="-2"/>
                  <w:sz w:val="13"/>
                </w:rPr>
                <w:t>16,324.14</w:t>
              </w:r>
            </w:hyperlink>
          </w:p>
        </w:tc>
        <w:tc>
          <w:tcPr>
            <w:tcW w:w="1173" w:type="dxa"/>
          </w:tcPr>
          <w:p>
            <w:pPr>
              <w:pStyle w:val="TableParagraph"/>
              <w:spacing w:before="32"/>
              <w:ind w:right="36"/>
              <w:jc w:val="right"/>
              <w:rPr>
                <w:sz w:val="13"/>
              </w:rPr>
            </w:pPr>
            <w:hyperlink r:id="rId126">
              <w:r>
                <w:rPr>
                  <w:spacing w:val="-2"/>
                  <w:sz w:val="13"/>
                </w:rPr>
                <w:t>40,000.00</w:t>
              </w:r>
            </w:hyperlink>
          </w:p>
        </w:tc>
      </w:tr>
      <w:tr>
        <w:trPr>
          <w:trHeight w:val="216" w:hRule="atLeast"/>
        </w:trPr>
        <w:tc>
          <w:tcPr>
            <w:tcW w:w="1060" w:type="dxa"/>
          </w:tcPr>
          <w:p>
            <w:pPr>
              <w:pStyle w:val="TableParagraph"/>
              <w:spacing w:before="32"/>
              <w:rPr>
                <w:sz w:val="13"/>
              </w:rPr>
            </w:pPr>
            <w:hyperlink r:id="rId122">
              <w:r>
                <w:rPr>
                  <w:sz w:val="13"/>
                </w:rPr>
                <w:t>39-60-</w:t>
              </w:r>
              <w:r>
                <w:rPr>
                  <w:spacing w:val="-5"/>
                  <w:sz w:val="13"/>
                </w:rPr>
                <w:t>71</w:t>
              </w:r>
            </w:hyperlink>
          </w:p>
        </w:tc>
        <w:tc>
          <w:tcPr>
            <w:tcW w:w="2619" w:type="dxa"/>
          </w:tcPr>
          <w:p>
            <w:pPr>
              <w:pStyle w:val="TableParagraph"/>
              <w:spacing w:before="32"/>
              <w:ind w:left="38"/>
              <w:rPr>
                <w:sz w:val="13"/>
              </w:rPr>
            </w:pPr>
            <w:hyperlink r:id="rId122">
              <w:r>
                <w:rPr>
                  <w:sz w:val="13"/>
                </w:rPr>
                <w:t>CAPITAL</w:t>
              </w:r>
              <w:r>
                <w:rPr>
                  <w:spacing w:val="5"/>
                  <w:sz w:val="13"/>
                </w:rPr>
                <w:t> </w:t>
              </w:r>
              <w:r>
                <w:rPr>
                  <w:sz w:val="13"/>
                </w:rPr>
                <w:t>OUTLAY</w:t>
              </w:r>
              <w:r>
                <w:rPr>
                  <w:spacing w:val="5"/>
                  <w:sz w:val="13"/>
                </w:rPr>
                <w:t> </w:t>
              </w:r>
              <w:r>
                <w:rPr>
                  <w:spacing w:val="-2"/>
                  <w:sz w:val="13"/>
                </w:rPr>
                <w:t>(SIDEWALK)</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2"/>
                  <w:sz w:val="13"/>
                </w:rPr>
                <w:t>10,000.00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2"/>
                  <w:sz w:val="13"/>
                </w:rPr>
                <w:t>50,000.00</w:t>
              </w:r>
            </w:hyperlink>
          </w:p>
        </w:tc>
      </w:tr>
      <w:tr>
        <w:trPr>
          <w:trHeight w:val="216" w:hRule="atLeast"/>
        </w:trPr>
        <w:tc>
          <w:tcPr>
            <w:tcW w:w="1060" w:type="dxa"/>
          </w:tcPr>
          <w:p>
            <w:pPr>
              <w:pStyle w:val="TableParagraph"/>
              <w:spacing w:before="32"/>
              <w:rPr>
                <w:sz w:val="13"/>
              </w:rPr>
            </w:pPr>
            <w:hyperlink r:id="rId122">
              <w:r>
                <w:rPr>
                  <w:sz w:val="13"/>
                </w:rPr>
                <w:t>39-60-</w:t>
              </w:r>
              <w:r>
                <w:rPr>
                  <w:spacing w:val="-5"/>
                  <w:sz w:val="13"/>
                </w:rPr>
                <w:t>74</w:t>
              </w:r>
            </w:hyperlink>
          </w:p>
        </w:tc>
        <w:tc>
          <w:tcPr>
            <w:tcW w:w="2619" w:type="dxa"/>
          </w:tcPr>
          <w:p>
            <w:pPr>
              <w:pStyle w:val="TableParagraph"/>
              <w:spacing w:before="32"/>
              <w:ind w:left="38"/>
              <w:rPr>
                <w:sz w:val="13"/>
              </w:rPr>
            </w:pPr>
            <w:hyperlink r:id="rId122">
              <w:r>
                <w:rPr>
                  <w:sz w:val="13"/>
                </w:rPr>
                <w:t>CAPITAL</w:t>
              </w:r>
              <w:r>
                <w:rPr>
                  <w:spacing w:val="4"/>
                  <w:sz w:val="13"/>
                </w:rPr>
                <w:t> </w:t>
              </w:r>
              <w:r>
                <w:rPr>
                  <w:sz w:val="13"/>
                </w:rPr>
                <w:t>OUTLAY</w:t>
              </w:r>
              <w:r>
                <w:rPr>
                  <w:spacing w:val="5"/>
                  <w:sz w:val="13"/>
                </w:rPr>
                <w:t> </w:t>
              </w:r>
              <w:r>
                <w:rPr>
                  <w:sz w:val="13"/>
                </w:rPr>
                <w:t>(CHIP</w:t>
              </w:r>
              <w:r>
                <w:rPr>
                  <w:spacing w:val="5"/>
                  <w:sz w:val="13"/>
                </w:rPr>
                <w:t> </w:t>
              </w:r>
              <w:r>
                <w:rPr>
                  <w:spacing w:val="-2"/>
                  <w:sz w:val="13"/>
                </w:rPr>
                <w:t>SEAL)</w:t>
              </w:r>
            </w:hyperlink>
          </w:p>
        </w:tc>
        <w:tc>
          <w:tcPr>
            <w:tcW w:w="1492" w:type="dxa"/>
          </w:tcPr>
          <w:p>
            <w:pPr>
              <w:pStyle w:val="TableParagraph"/>
              <w:spacing w:before="32"/>
              <w:ind w:right="235"/>
              <w:jc w:val="right"/>
              <w:rPr>
                <w:sz w:val="13"/>
              </w:rPr>
            </w:pPr>
            <w:hyperlink r:id="rId123">
              <w:r>
                <w:rPr>
                  <w:spacing w:val="-2"/>
                  <w:sz w:val="13"/>
                </w:rPr>
                <w:t>34,660.07</w:t>
              </w:r>
            </w:hyperlink>
          </w:p>
        </w:tc>
        <w:tc>
          <w:tcPr>
            <w:tcW w:w="1274" w:type="dxa"/>
          </w:tcPr>
          <w:p>
            <w:pPr>
              <w:pStyle w:val="TableParagraph"/>
              <w:spacing w:before="32"/>
              <w:ind w:right="177"/>
              <w:jc w:val="right"/>
              <w:rPr>
                <w:sz w:val="13"/>
              </w:rPr>
            </w:pPr>
            <w:hyperlink r:id="rId124">
              <w:r>
                <w:rPr>
                  <w:spacing w:val="-2"/>
                  <w:sz w:val="13"/>
                </w:rPr>
                <w:t>75,000.00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2"/>
                  <w:sz w:val="13"/>
                </w:rPr>
                <w:t>100,000.00</w:t>
              </w:r>
            </w:hyperlink>
          </w:p>
        </w:tc>
      </w:tr>
      <w:tr>
        <w:trPr>
          <w:trHeight w:val="216" w:hRule="atLeast"/>
        </w:trPr>
        <w:tc>
          <w:tcPr>
            <w:tcW w:w="1060" w:type="dxa"/>
          </w:tcPr>
          <w:p>
            <w:pPr>
              <w:pStyle w:val="TableParagraph"/>
              <w:spacing w:before="32"/>
              <w:rPr>
                <w:sz w:val="13"/>
              </w:rPr>
            </w:pPr>
            <w:hyperlink r:id="rId122">
              <w:r>
                <w:rPr>
                  <w:sz w:val="13"/>
                </w:rPr>
                <w:t>39-60-</w:t>
              </w:r>
              <w:r>
                <w:rPr>
                  <w:spacing w:val="-5"/>
                  <w:sz w:val="13"/>
                </w:rPr>
                <w:t>76</w:t>
              </w:r>
            </w:hyperlink>
          </w:p>
        </w:tc>
        <w:tc>
          <w:tcPr>
            <w:tcW w:w="2619" w:type="dxa"/>
          </w:tcPr>
          <w:p>
            <w:pPr>
              <w:pStyle w:val="TableParagraph"/>
              <w:spacing w:before="32"/>
              <w:ind w:left="38"/>
              <w:rPr>
                <w:sz w:val="13"/>
              </w:rPr>
            </w:pPr>
            <w:hyperlink r:id="rId122">
              <w:r>
                <w:rPr>
                  <w:sz w:val="13"/>
                </w:rPr>
                <w:t>CAPITAL</w:t>
              </w:r>
              <w:r>
                <w:rPr>
                  <w:spacing w:val="5"/>
                  <w:sz w:val="13"/>
                </w:rPr>
                <w:t> </w:t>
              </w:r>
              <w:r>
                <w:rPr>
                  <w:spacing w:val="-2"/>
                  <w:sz w:val="13"/>
                </w:rPr>
                <w:t>OUTLAY</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2"/>
                  <w:sz w:val="13"/>
                </w:rPr>
                <w:t>100,000.00</w:t>
              </w:r>
            </w:hyperlink>
          </w:p>
        </w:tc>
        <w:tc>
          <w:tcPr>
            <w:tcW w:w="1351" w:type="dxa"/>
          </w:tcPr>
          <w:p>
            <w:pPr>
              <w:pStyle w:val="TableParagraph"/>
              <w:spacing w:before="32"/>
              <w:ind w:right="196"/>
              <w:jc w:val="right"/>
              <w:rPr>
                <w:sz w:val="13"/>
              </w:rPr>
            </w:pPr>
            <w:hyperlink r:id="rId125">
              <w:r>
                <w:rPr>
                  <w:spacing w:val="-2"/>
                  <w:sz w:val="13"/>
                </w:rPr>
                <w:t>263,085.00</w:t>
              </w:r>
            </w:hyperlink>
          </w:p>
        </w:tc>
        <w:tc>
          <w:tcPr>
            <w:tcW w:w="1173" w:type="dxa"/>
          </w:tcPr>
          <w:p>
            <w:pPr>
              <w:pStyle w:val="TableParagraph"/>
              <w:spacing w:before="32"/>
              <w:ind w:right="36"/>
              <w:jc w:val="right"/>
              <w:rPr>
                <w:sz w:val="13"/>
              </w:rPr>
            </w:pPr>
            <w:hyperlink r:id="rId126">
              <w:r>
                <w:rPr>
                  <w:spacing w:val="-2"/>
                  <w:sz w:val="13"/>
                </w:rPr>
                <w:t>300,000.00</w:t>
              </w:r>
            </w:hyperlink>
          </w:p>
        </w:tc>
      </w:tr>
      <w:tr>
        <w:trPr>
          <w:trHeight w:val="201" w:hRule="atLeast"/>
        </w:trPr>
        <w:tc>
          <w:tcPr>
            <w:tcW w:w="1060" w:type="dxa"/>
          </w:tcPr>
          <w:p>
            <w:pPr>
              <w:pStyle w:val="TableParagraph"/>
              <w:spacing w:before="32"/>
              <w:rPr>
                <w:sz w:val="13"/>
              </w:rPr>
            </w:pPr>
            <w:hyperlink r:id="rId122">
              <w:r>
                <w:rPr>
                  <w:sz w:val="13"/>
                </w:rPr>
                <w:t>39-60-</w:t>
              </w:r>
              <w:r>
                <w:rPr>
                  <w:spacing w:val="-5"/>
                  <w:sz w:val="13"/>
                </w:rPr>
                <w:t>90</w:t>
              </w:r>
            </w:hyperlink>
          </w:p>
        </w:tc>
        <w:tc>
          <w:tcPr>
            <w:tcW w:w="2619" w:type="dxa"/>
          </w:tcPr>
          <w:p>
            <w:pPr>
              <w:pStyle w:val="TableParagraph"/>
              <w:spacing w:before="32"/>
              <w:ind w:left="38"/>
              <w:rPr>
                <w:sz w:val="13"/>
              </w:rPr>
            </w:pPr>
            <w:hyperlink r:id="rId122">
              <w:r>
                <w:rPr>
                  <w:sz w:val="13"/>
                </w:rPr>
                <w:t>TRANSFERS</w:t>
              </w:r>
              <w:r>
                <w:rPr>
                  <w:spacing w:val="7"/>
                  <w:sz w:val="13"/>
                </w:rPr>
                <w:t> </w:t>
              </w:r>
              <w:r>
                <w:rPr>
                  <w:spacing w:val="-5"/>
                  <w:sz w:val="13"/>
                </w:rPr>
                <w:t>OUT</w:t>
              </w:r>
            </w:hyperlink>
          </w:p>
        </w:tc>
        <w:tc>
          <w:tcPr>
            <w:tcW w:w="1492" w:type="dxa"/>
            <w:tcBorders>
              <w:bottom w:val="single" w:sz="6" w:space="0" w:color="000000"/>
            </w:tcBorders>
          </w:tcPr>
          <w:p>
            <w:pPr>
              <w:pStyle w:val="TableParagraph"/>
              <w:spacing w:before="32"/>
              <w:ind w:right="235"/>
              <w:jc w:val="right"/>
              <w:rPr>
                <w:sz w:val="13"/>
              </w:rPr>
            </w:pPr>
            <w:hyperlink r:id="rId123">
              <w:r>
                <w:rPr>
                  <w:spacing w:val="-5"/>
                  <w:sz w:val="13"/>
                </w:rPr>
                <w:t>.00</w:t>
              </w:r>
            </w:hyperlink>
          </w:p>
        </w:tc>
        <w:tc>
          <w:tcPr>
            <w:tcW w:w="1274" w:type="dxa"/>
            <w:tcBorders>
              <w:bottom w:val="single" w:sz="6" w:space="0" w:color="000000"/>
            </w:tcBorders>
          </w:tcPr>
          <w:p>
            <w:pPr>
              <w:pStyle w:val="TableParagraph"/>
              <w:spacing w:before="32"/>
              <w:ind w:right="177"/>
              <w:jc w:val="right"/>
              <w:rPr>
                <w:sz w:val="13"/>
              </w:rPr>
            </w:pPr>
            <w:hyperlink r:id="rId124">
              <w:r>
                <w:rPr>
                  <w:spacing w:val="-5"/>
                  <w:sz w:val="13"/>
                </w:rPr>
                <w:t>.00</w:t>
              </w:r>
            </w:hyperlink>
          </w:p>
        </w:tc>
        <w:tc>
          <w:tcPr>
            <w:tcW w:w="1351" w:type="dxa"/>
            <w:tcBorders>
              <w:bottom w:val="single" w:sz="6" w:space="0" w:color="000000"/>
            </w:tcBorders>
          </w:tcPr>
          <w:p>
            <w:pPr>
              <w:pStyle w:val="TableParagraph"/>
              <w:spacing w:before="32"/>
              <w:ind w:right="196"/>
              <w:jc w:val="right"/>
              <w:rPr>
                <w:sz w:val="13"/>
              </w:rPr>
            </w:pPr>
            <w:hyperlink r:id="rId125">
              <w:r>
                <w:rPr>
                  <w:spacing w:val="-5"/>
                  <w:sz w:val="13"/>
                </w:rPr>
                <w:t>.00</w:t>
              </w:r>
            </w:hyperlink>
          </w:p>
        </w:tc>
        <w:tc>
          <w:tcPr>
            <w:tcW w:w="1173" w:type="dxa"/>
            <w:tcBorders>
              <w:bottom w:val="single" w:sz="6" w:space="0" w:color="000000"/>
            </w:tcBorders>
          </w:tcPr>
          <w:p>
            <w:pPr>
              <w:pStyle w:val="TableParagraph"/>
              <w:spacing w:before="32"/>
              <w:ind w:right="36"/>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Expenditures:</w:t>
            </w:r>
          </w:p>
        </w:tc>
        <w:tc>
          <w:tcPr>
            <w:tcW w:w="1492" w:type="dxa"/>
            <w:tcBorders>
              <w:top w:val="single" w:sz="6" w:space="0" w:color="000000"/>
              <w:bottom w:val="single" w:sz="6" w:space="0" w:color="000000"/>
            </w:tcBorders>
          </w:tcPr>
          <w:p>
            <w:pPr>
              <w:pStyle w:val="TableParagraph"/>
              <w:spacing w:before="60"/>
              <w:rPr>
                <w:sz w:val="13"/>
              </w:rPr>
            </w:pPr>
          </w:p>
          <w:p>
            <w:pPr>
              <w:pStyle w:val="TableParagraph"/>
              <w:ind w:right="235"/>
              <w:jc w:val="right"/>
              <w:rPr>
                <w:sz w:val="13"/>
              </w:rPr>
            </w:pPr>
            <w:r>
              <w:rPr>
                <w:spacing w:val="-2"/>
                <w:sz w:val="13"/>
              </w:rPr>
              <w:t>485,540.66</w:t>
            </w:r>
          </w:p>
        </w:tc>
        <w:tc>
          <w:tcPr>
            <w:tcW w:w="1274"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935,000.00</w:t>
            </w:r>
          </w:p>
        </w:tc>
        <w:tc>
          <w:tcPr>
            <w:tcW w:w="1351" w:type="dxa"/>
            <w:tcBorders>
              <w:top w:val="single" w:sz="6" w:space="0" w:color="000000"/>
              <w:bottom w:val="single" w:sz="6" w:space="0" w:color="000000"/>
            </w:tcBorders>
          </w:tcPr>
          <w:p>
            <w:pPr>
              <w:pStyle w:val="TableParagraph"/>
              <w:spacing w:before="60"/>
              <w:rPr>
                <w:sz w:val="13"/>
              </w:rPr>
            </w:pPr>
          </w:p>
          <w:p>
            <w:pPr>
              <w:pStyle w:val="TableParagraph"/>
              <w:ind w:right="196"/>
              <w:jc w:val="right"/>
              <w:rPr>
                <w:sz w:val="13"/>
              </w:rPr>
            </w:pPr>
            <w:r>
              <w:rPr>
                <w:spacing w:val="-2"/>
                <w:sz w:val="13"/>
              </w:rPr>
              <w:t>646,186.39</w:t>
            </w:r>
          </w:p>
        </w:tc>
        <w:tc>
          <w:tcPr>
            <w:tcW w:w="1173" w:type="dxa"/>
            <w:tcBorders>
              <w:top w:val="single" w:sz="6" w:space="0" w:color="000000"/>
              <w:bottom w:val="single" w:sz="6" w:space="0" w:color="000000"/>
            </w:tcBorders>
          </w:tcPr>
          <w:p>
            <w:pPr>
              <w:pStyle w:val="TableParagraph"/>
              <w:spacing w:before="60"/>
              <w:rPr>
                <w:sz w:val="13"/>
              </w:rPr>
            </w:pPr>
          </w:p>
          <w:p>
            <w:pPr>
              <w:pStyle w:val="TableParagraph"/>
              <w:ind w:right="36"/>
              <w:jc w:val="right"/>
              <w:rPr>
                <w:sz w:val="13"/>
              </w:rPr>
            </w:pPr>
            <w:r>
              <w:rPr>
                <w:spacing w:val="-2"/>
                <w:sz w:val="13"/>
              </w:rPr>
              <w:t>1,040,000.00</w:t>
            </w:r>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STORM</w:t>
            </w:r>
            <w:r>
              <w:rPr>
                <w:spacing w:val="4"/>
                <w:sz w:val="13"/>
              </w:rPr>
              <w:t> </w:t>
            </w:r>
            <w:r>
              <w:rPr>
                <w:sz w:val="13"/>
              </w:rPr>
              <w:t>WATER</w:t>
            </w:r>
            <w:r>
              <w:rPr>
                <w:spacing w:val="4"/>
                <w:sz w:val="13"/>
              </w:rPr>
              <w:t> </w:t>
            </w:r>
            <w:r>
              <w:rPr>
                <w:sz w:val="13"/>
              </w:rPr>
              <w:t>CIP</w:t>
            </w:r>
            <w:r>
              <w:rPr>
                <w:spacing w:val="4"/>
                <w:sz w:val="13"/>
              </w:rPr>
              <w:t> </w:t>
            </w:r>
            <w:r>
              <w:rPr>
                <w:sz w:val="13"/>
              </w:rPr>
              <w:t>Revenue</w:t>
            </w:r>
            <w:r>
              <w:rPr>
                <w:spacing w:val="4"/>
                <w:sz w:val="13"/>
              </w:rPr>
              <w:t> </w:t>
            </w:r>
            <w:r>
              <w:rPr>
                <w:spacing w:val="-2"/>
                <w:sz w:val="13"/>
              </w:rPr>
              <w:t>Total:</w:t>
            </w:r>
          </w:p>
        </w:tc>
        <w:tc>
          <w:tcPr>
            <w:tcW w:w="1492" w:type="dxa"/>
            <w:tcBorders>
              <w:top w:val="single" w:sz="6" w:space="0" w:color="000000"/>
              <w:bottom w:val="single" w:sz="6" w:space="0" w:color="000000"/>
            </w:tcBorders>
          </w:tcPr>
          <w:p>
            <w:pPr>
              <w:pStyle w:val="TableParagraph"/>
              <w:spacing w:before="60"/>
              <w:rPr>
                <w:sz w:val="13"/>
              </w:rPr>
            </w:pPr>
          </w:p>
          <w:p>
            <w:pPr>
              <w:pStyle w:val="TableParagraph"/>
              <w:ind w:right="235"/>
              <w:jc w:val="right"/>
              <w:rPr>
                <w:sz w:val="13"/>
              </w:rPr>
            </w:pPr>
            <w:r>
              <w:rPr>
                <w:spacing w:val="-2"/>
                <w:sz w:val="13"/>
              </w:rPr>
              <w:t>865,764.24</w:t>
            </w:r>
          </w:p>
        </w:tc>
        <w:tc>
          <w:tcPr>
            <w:tcW w:w="1274"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990,000.00</w:t>
            </w:r>
          </w:p>
        </w:tc>
        <w:tc>
          <w:tcPr>
            <w:tcW w:w="1351" w:type="dxa"/>
            <w:tcBorders>
              <w:top w:val="single" w:sz="6" w:space="0" w:color="000000"/>
              <w:bottom w:val="single" w:sz="6" w:space="0" w:color="000000"/>
            </w:tcBorders>
          </w:tcPr>
          <w:p>
            <w:pPr>
              <w:pStyle w:val="TableParagraph"/>
              <w:spacing w:before="60"/>
              <w:rPr>
                <w:sz w:val="13"/>
              </w:rPr>
            </w:pPr>
          </w:p>
          <w:p>
            <w:pPr>
              <w:pStyle w:val="TableParagraph"/>
              <w:ind w:right="196"/>
              <w:jc w:val="right"/>
              <w:rPr>
                <w:sz w:val="13"/>
              </w:rPr>
            </w:pPr>
            <w:r>
              <w:rPr>
                <w:spacing w:val="-2"/>
                <w:sz w:val="13"/>
              </w:rPr>
              <w:t>829,636.61</w:t>
            </w:r>
          </w:p>
        </w:tc>
        <w:tc>
          <w:tcPr>
            <w:tcW w:w="1173" w:type="dxa"/>
            <w:tcBorders>
              <w:top w:val="single" w:sz="6" w:space="0" w:color="000000"/>
              <w:bottom w:val="single" w:sz="6" w:space="0" w:color="000000"/>
            </w:tcBorders>
          </w:tcPr>
          <w:p>
            <w:pPr>
              <w:pStyle w:val="TableParagraph"/>
              <w:spacing w:before="60"/>
              <w:rPr>
                <w:sz w:val="13"/>
              </w:rPr>
            </w:pPr>
          </w:p>
          <w:p>
            <w:pPr>
              <w:pStyle w:val="TableParagraph"/>
              <w:ind w:right="36"/>
              <w:jc w:val="right"/>
              <w:rPr>
                <w:sz w:val="13"/>
              </w:rPr>
            </w:pPr>
            <w:r>
              <w:rPr>
                <w:spacing w:val="-2"/>
                <w:sz w:val="13"/>
              </w:rPr>
              <w:t>1,100,000.00</w:t>
            </w:r>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STORM</w:t>
            </w:r>
            <w:r>
              <w:rPr>
                <w:spacing w:val="4"/>
                <w:sz w:val="13"/>
              </w:rPr>
              <w:t> </w:t>
            </w:r>
            <w:r>
              <w:rPr>
                <w:sz w:val="13"/>
              </w:rPr>
              <w:t>WATER</w:t>
            </w:r>
            <w:r>
              <w:rPr>
                <w:spacing w:val="5"/>
                <w:sz w:val="13"/>
              </w:rPr>
              <w:t> </w:t>
            </w:r>
            <w:r>
              <w:rPr>
                <w:sz w:val="13"/>
              </w:rPr>
              <w:t>CIP</w:t>
            </w:r>
            <w:r>
              <w:rPr>
                <w:spacing w:val="4"/>
                <w:sz w:val="13"/>
              </w:rPr>
              <w:t> </w:t>
            </w:r>
            <w:r>
              <w:rPr>
                <w:sz w:val="13"/>
              </w:rPr>
              <w:t>Expenditure</w:t>
            </w:r>
            <w:r>
              <w:rPr>
                <w:spacing w:val="5"/>
                <w:sz w:val="13"/>
              </w:rPr>
              <w:t> </w:t>
            </w:r>
            <w:r>
              <w:rPr>
                <w:spacing w:val="-2"/>
                <w:sz w:val="13"/>
              </w:rPr>
              <w:t>Total:</w:t>
            </w:r>
          </w:p>
        </w:tc>
        <w:tc>
          <w:tcPr>
            <w:tcW w:w="1492" w:type="dxa"/>
            <w:tcBorders>
              <w:top w:val="single" w:sz="6" w:space="0" w:color="000000"/>
              <w:bottom w:val="single" w:sz="6" w:space="0" w:color="000000"/>
            </w:tcBorders>
          </w:tcPr>
          <w:p>
            <w:pPr>
              <w:pStyle w:val="TableParagraph"/>
              <w:spacing w:before="60"/>
              <w:rPr>
                <w:sz w:val="13"/>
              </w:rPr>
            </w:pPr>
          </w:p>
          <w:p>
            <w:pPr>
              <w:pStyle w:val="TableParagraph"/>
              <w:ind w:right="235"/>
              <w:jc w:val="right"/>
              <w:rPr>
                <w:sz w:val="13"/>
              </w:rPr>
            </w:pPr>
            <w:r>
              <w:rPr>
                <w:spacing w:val="-2"/>
                <w:sz w:val="13"/>
              </w:rPr>
              <w:t>485,540.66</w:t>
            </w:r>
          </w:p>
        </w:tc>
        <w:tc>
          <w:tcPr>
            <w:tcW w:w="1274"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935,000.00</w:t>
            </w:r>
          </w:p>
        </w:tc>
        <w:tc>
          <w:tcPr>
            <w:tcW w:w="1351" w:type="dxa"/>
            <w:tcBorders>
              <w:top w:val="single" w:sz="6" w:space="0" w:color="000000"/>
              <w:bottom w:val="single" w:sz="6" w:space="0" w:color="000000"/>
            </w:tcBorders>
          </w:tcPr>
          <w:p>
            <w:pPr>
              <w:pStyle w:val="TableParagraph"/>
              <w:spacing w:before="60"/>
              <w:rPr>
                <w:sz w:val="13"/>
              </w:rPr>
            </w:pPr>
          </w:p>
          <w:p>
            <w:pPr>
              <w:pStyle w:val="TableParagraph"/>
              <w:ind w:right="196"/>
              <w:jc w:val="right"/>
              <w:rPr>
                <w:sz w:val="13"/>
              </w:rPr>
            </w:pPr>
            <w:r>
              <w:rPr>
                <w:spacing w:val="-2"/>
                <w:sz w:val="13"/>
              </w:rPr>
              <w:t>646,186.39</w:t>
            </w:r>
          </w:p>
        </w:tc>
        <w:tc>
          <w:tcPr>
            <w:tcW w:w="1173" w:type="dxa"/>
            <w:tcBorders>
              <w:top w:val="single" w:sz="6" w:space="0" w:color="000000"/>
              <w:bottom w:val="single" w:sz="6" w:space="0" w:color="000000"/>
            </w:tcBorders>
          </w:tcPr>
          <w:p>
            <w:pPr>
              <w:pStyle w:val="TableParagraph"/>
              <w:spacing w:before="60"/>
              <w:rPr>
                <w:sz w:val="13"/>
              </w:rPr>
            </w:pPr>
          </w:p>
          <w:p>
            <w:pPr>
              <w:pStyle w:val="TableParagraph"/>
              <w:ind w:right="36"/>
              <w:jc w:val="right"/>
              <w:rPr>
                <w:sz w:val="13"/>
              </w:rPr>
            </w:pPr>
            <w:r>
              <w:rPr>
                <w:spacing w:val="-2"/>
                <w:sz w:val="13"/>
              </w:rPr>
              <w:t>1,040,000.00</w:t>
            </w:r>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4"/>
                <w:sz w:val="13"/>
              </w:rPr>
              <w:t> </w:t>
            </w:r>
            <w:r>
              <w:rPr>
                <w:sz w:val="13"/>
              </w:rPr>
              <w:t>STORM</w:t>
            </w:r>
            <w:r>
              <w:rPr>
                <w:spacing w:val="4"/>
                <w:sz w:val="13"/>
              </w:rPr>
              <w:t> </w:t>
            </w:r>
            <w:r>
              <w:rPr>
                <w:sz w:val="13"/>
              </w:rPr>
              <w:t>WATER</w:t>
            </w:r>
            <w:r>
              <w:rPr>
                <w:spacing w:val="4"/>
                <w:sz w:val="13"/>
              </w:rPr>
              <w:t> </w:t>
            </w:r>
            <w:r>
              <w:rPr>
                <w:spacing w:val="-4"/>
                <w:sz w:val="13"/>
              </w:rPr>
              <w:t>CIP:</w:t>
            </w:r>
          </w:p>
        </w:tc>
        <w:tc>
          <w:tcPr>
            <w:tcW w:w="1492" w:type="dxa"/>
            <w:tcBorders>
              <w:top w:val="single" w:sz="6" w:space="0" w:color="000000"/>
              <w:bottom w:val="single" w:sz="6" w:space="0" w:color="000000"/>
            </w:tcBorders>
          </w:tcPr>
          <w:p>
            <w:pPr>
              <w:pStyle w:val="TableParagraph"/>
              <w:spacing w:before="60"/>
              <w:rPr>
                <w:sz w:val="13"/>
              </w:rPr>
            </w:pPr>
          </w:p>
          <w:p>
            <w:pPr>
              <w:pStyle w:val="TableParagraph"/>
              <w:ind w:right="199"/>
              <w:jc w:val="right"/>
              <w:rPr>
                <w:sz w:val="13"/>
              </w:rPr>
            </w:pPr>
            <w:r>
              <w:rPr>
                <w:spacing w:val="-2"/>
                <w:sz w:val="13"/>
              </w:rPr>
              <w:t>931,104.49-</w:t>
            </w:r>
          </w:p>
        </w:tc>
        <w:tc>
          <w:tcPr>
            <w:tcW w:w="1274"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55,000.00</w:t>
            </w:r>
          </w:p>
        </w:tc>
        <w:tc>
          <w:tcPr>
            <w:tcW w:w="1351" w:type="dxa"/>
            <w:tcBorders>
              <w:top w:val="single" w:sz="6" w:space="0" w:color="000000"/>
              <w:bottom w:val="single" w:sz="6" w:space="0" w:color="000000"/>
            </w:tcBorders>
          </w:tcPr>
          <w:p>
            <w:pPr>
              <w:pStyle w:val="TableParagraph"/>
              <w:spacing w:before="60"/>
              <w:rPr>
                <w:sz w:val="13"/>
              </w:rPr>
            </w:pPr>
          </w:p>
          <w:p>
            <w:pPr>
              <w:pStyle w:val="TableParagraph"/>
              <w:ind w:right="159"/>
              <w:jc w:val="right"/>
              <w:rPr>
                <w:sz w:val="13"/>
              </w:rPr>
            </w:pPr>
            <w:r>
              <w:rPr>
                <w:spacing w:val="-2"/>
                <w:sz w:val="13"/>
              </w:rPr>
              <w:t>1,214,567.68-</w:t>
            </w:r>
          </w:p>
        </w:tc>
        <w:tc>
          <w:tcPr>
            <w:tcW w:w="1173" w:type="dxa"/>
            <w:tcBorders>
              <w:top w:val="single" w:sz="6" w:space="0" w:color="000000"/>
              <w:bottom w:val="single" w:sz="6" w:space="0" w:color="000000"/>
            </w:tcBorders>
          </w:tcPr>
          <w:p>
            <w:pPr>
              <w:pStyle w:val="TableParagraph"/>
              <w:spacing w:before="60"/>
              <w:rPr>
                <w:sz w:val="13"/>
              </w:rPr>
            </w:pPr>
          </w:p>
          <w:p>
            <w:pPr>
              <w:pStyle w:val="TableParagraph"/>
              <w:ind w:right="36"/>
              <w:jc w:val="right"/>
              <w:rPr>
                <w:sz w:val="13"/>
              </w:rPr>
            </w:pPr>
            <w:r>
              <w:rPr>
                <w:spacing w:val="-2"/>
                <w:sz w:val="13"/>
              </w:rPr>
              <w:t>60,000.00</w:t>
            </w:r>
          </w:p>
        </w:tc>
      </w:tr>
    </w:tbl>
    <w:p>
      <w:pPr>
        <w:pStyle w:val="TableParagraph"/>
        <w:spacing w:after="0"/>
        <w:jc w:val="right"/>
        <w:rPr>
          <w:sz w:val="13"/>
        </w:rPr>
        <w:sectPr>
          <w:headerReference w:type="default" r:id="rId133"/>
          <w:footerReference w:type="default" r:id="rId134"/>
          <w:pgSz w:w="12240" w:h="15840"/>
          <w:pgMar w:header="835" w:footer="541" w:top="1340" w:bottom="740" w:left="360" w:right="0"/>
        </w:sectPr>
      </w:pPr>
    </w:p>
    <w:p>
      <w:pPr>
        <w:pStyle w:val="BodyText"/>
        <w:rPr>
          <w:rFonts w:ascii="Arial"/>
          <w:sz w:val="13"/>
        </w:rPr>
      </w:pPr>
    </w:p>
    <w:p>
      <w:pPr>
        <w:pStyle w:val="BodyText"/>
        <w:rPr>
          <w:rFonts w:ascii="Arial"/>
          <w:sz w:val="13"/>
        </w:rPr>
      </w:pPr>
    </w:p>
    <w:p>
      <w:pPr>
        <w:pStyle w:val="BodyText"/>
        <w:spacing w:before="52"/>
        <w:rPr>
          <w:rFonts w:ascii="Arial"/>
          <w:sz w:val="13"/>
        </w:rPr>
      </w:pPr>
    </w:p>
    <w:p>
      <w:pPr>
        <w:tabs>
          <w:tab w:pos="2349" w:val="left" w:leader="none"/>
        </w:tabs>
        <w:spacing w:before="0"/>
        <w:ind w:left="396" w:right="0" w:firstLine="0"/>
        <w:jc w:val="left"/>
        <w:rPr>
          <w:rFonts w:ascii="Arial"/>
          <w:sz w:val="13"/>
        </w:rPr>
      </w:pPr>
      <w:r>
        <w:rPr>
          <w:rFonts w:ascii="Arial"/>
          <w:sz w:val="13"/>
        </w:rPr>
        <mc:AlternateContent>
          <mc:Choice Requires="wps">
            <w:drawing>
              <wp:anchor distT="0" distB="0" distL="0" distR="0" allowOverlap="1" layoutInCell="1" locked="0" behindDoc="0" simplePos="0" relativeHeight="15755776">
                <wp:simplePos x="0" y="0"/>
                <wp:positionH relativeFrom="page">
                  <wp:posOffset>457200</wp:posOffset>
                </wp:positionH>
                <wp:positionV relativeFrom="paragraph">
                  <wp:posOffset>110782</wp:posOffset>
                </wp:positionV>
                <wp:extent cx="5694045" cy="9525"/>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5694045" cy="9525"/>
                          <a:chExt cx="5694045" cy="9525"/>
                        </a:xfrm>
                      </wpg:grpSpPr>
                      <wps:wsp>
                        <wps:cNvPr id="223" name="Graphic 223"/>
                        <wps:cNvSpPr/>
                        <wps:spPr>
                          <a:xfrm>
                            <a:off x="4873820"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24" name="Graphic 224"/>
                        <wps:cNvSpPr/>
                        <wps:spPr>
                          <a:xfrm>
                            <a:off x="4027779"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25" name="Graphic 225"/>
                        <wps:cNvSpPr/>
                        <wps:spPr>
                          <a:xfrm>
                            <a:off x="318173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26" name="Graphic 226"/>
                        <wps:cNvSpPr/>
                        <wps:spPr>
                          <a:xfrm>
                            <a:off x="233569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27" name="Graphic 227"/>
                        <wps:cNvSpPr/>
                        <wps:spPr>
                          <a:xfrm>
                            <a:off x="697478" y="4495"/>
                            <a:ext cx="1612900" cy="1270"/>
                          </a:xfrm>
                          <a:custGeom>
                            <a:avLst/>
                            <a:gdLst/>
                            <a:ahLst/>
                            <a:cxnLst/>
                            <a:rect l="l" t="t" r="r" b="b"/>
                            <a:pathLst>
                              <a:path w="1612900" h="0">
                                <a:moveTo>
                                  <a:pt x="0" y="0"/>
                                </a:moveTo>
                                <a:lnTo>
                                  <a:pt x="1612327" y="0"/>
                                </a:lnTo>
                              </a:path>
                            </a:pathLst>
                          </a:custGeom>
                          <a:ln w="8990">
                            <a:solidFill>
                              <a:srgbClr val="000000"/>
                            </a:solidFill>
                            <a:prstDash val="solid"/>
                          </a:ln>
                        </wps:spPr>
                        <wps:bodyPr wrap="square" lIns="0" tIns="0" rIns="0" bIns="0" rtlCol="0">
                          <a:prstTxWarp prst="textNoShape">
                            <a:avLst/>
                          </a:prstTxWarp>
                          <a:noAutofit/>
                        </wps:bodyPr>
                      </wps:wsp>
                      <wps:wsp>
                        <wps:cNvPr id="228" name="Graphic 228"/>
                        <wps:cNvSpPr/>
                        <wps:spPr>
                          <a:xfrm>
                            <a:off x="0" y="4495"/>
                            <a:ext cx="671830" cy="1270"/>
                          </a:xfrm>
                          <a:custGeom>
                            <a:avLst/>
                            <a:gdLst/>
                            <a:ahLst/>
                            <a:cxnLst/>
                            <a:rect l="l" t="t" r="r" b="b"/>
                            <a:pathLst>
                              <a:path w="671830" h="0">
                                <a:moveTo>
                                  <a:pt x="0" y="0"/>
                                </a:moveTo>
                                <a:lnTo>
                                  <a:pt x="671587" y="0"/>
                                </a:lnTo>
                              </a:path>
                            </a:pathLst>
                          </a:custGeom>
                          <a:ln w="89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8.723014pt;width:448.35pt;height:.75pt;mso-position-horizontal-relative:page;mso-position-vertical-relative:paragraph;z-index:15755776" id="docshapegroup169" coordorigin="720,174" coordsize="8967,15">
                <v:line style="position:absolute" from="8395,182" to="9687,182" stroked="true" strokeweight=".70789pt" strokecolor="#000000">
                  <v:stroke dashstyle="solid"/>
                </v:line>
                <v:line style="position:absolute" from="7063,182" to="8355,182" stroked="true" strokeweight=".70789pt" strokecolor="#000000">
                  <v:stroke dashstyle="solid"/>
                </v:line>
                <v:line style="position:absolute" from="5731,182" to="7022,182" stroked="true" strokeweight=".70789pt" strokecolor="#000000">
                  <v:stroke dashstyle="solid"/>
                </v:line>
                <v:line style="position:absolute" from="4398,182" to="5690,182" stroked="true" strokeweight=".70789pt" strokecolor="#000000">
                  <v:stroke dashstyle="solid"/>
                </v:line>
                <v:line style="position:absolute" from="1818,182" to="4357,182" stroked="true" strokeweight=".70789pt" strokecolor="#000000">
                  <v:stroke dashstyle="solid"/>
                </v:line>
                <v:line style="position:absolute" from="720,182" to="1778,182" stroked="true" strokeweight=".70789pt" strokecolor="#000000">
                  <v:stroke dashstyle="solid"/>
                </v:line>
                <w10:wrap type="none"/>
              </v:group>
            </w:pict>
          </mc:Fallback>
        </mc:AlternateContent>
      </w:r>
      <w:r>
        <w:rPr>
          <w:rFonts w:ascii="Arial"/>
          <w:sz w:val="13"/>
        </w:rPr>
        <w:t>Account</w:t>
      </w:r>
      <w:r>
        <w:rPr>
          <w:rFonts w:ascii="Arial"/>
          <w:spacing w:val="4"/>
          <w:sz w:val="13"/>
        </w:rPr>
        <w:t> </w:t>
      </w:r>
      <w:r>
        <w:rPr>
          <w:rFonts w:ascii="Arial"/>
          <w:spacing w:val="-2"/>
          <w:sz w:val="13"/>
        </w:rPr>
        <w:t>Number</w:t>
      </w:r>
      <w:r>
        <w:rPr>
          <w:rFonts w:ascii="Arial"/>
          <w:sz w:val="13"/>
        </w:rPr>
        <w:tab/>
        <w:t>Account</w:t>
      </w:r>
      <w:r>
        <w:rPr>
          <w:rFonts w:ascii="Arial"/>
          <w:spacing w:val="2"/>
          <w:sz w:val="13"/>
        </w:rPr>
        <w:t> </w:t>
      </w:r>
      <w:r>
        <w:rPr>
          <w:rFonts w:ascii="Arial"/>
          <w:spacing w:val="-2"/>
          <w:sz w:val="13"/>
        </w:rPr>
        <w:t>Title</w:t>
      </w:r>
    </w:p>
    <w:p>
      <w:pPr>
        <w:spacing w:before="72"/>
        <w:ind w:left="360" w:right="0" w:firstLine="0"/>
        <w:jc w:val="left"/>
        <w:rPr>
          <w:rFonts w:ascii="Arial"/>
          <w:b/>
          <w:sz w:val="13"/>
        </w:rPr>
      </w:pPr>
      <w:r>
        <w:rPr>
          <w:rFonts w:ascii="Arial"/>
          <w:b/>
          <w:sz w:val="13"/>
        </w:rPr>
        <w:t>AIRPORT</w:t>
      </w:r>
      <w:r>
        <w:rPr>
          <w:rFonts w:ascii="Arial"/>
          <w:b/>
          <w:spacing w:val="6"/>
          <w:sz w:val="13"/>
        </w:rPr>
        <w:t> </w:t>
      </w:r>
      <w:r>
        <w:rPr>
          <w:rFonts w:ascii="Arial"/>
          <w:b/>
          <w:sz w:val="13"/>
        </w:rPr>
        <w:t>IMPROVEMENT</w:t>
      </w:r>
      <w:r>
        <w:rPr>
          <w:rFonts w:ascii="Arial"/>
          <w:b/>
          <w:spacing w:val="6"/>
          <w:sz w:val="13"/>
        </w:rPr>
        <w:t> </w:t>
      </w:r>
      <w:r>
        <w:rPr>
          <w:rFonts w:ascii="Arial"/>
          <w:b/>
          <w:sz w:val="13"/>
        </w:rPr>
        <w:t>CAP.</w:t>
      </w:r>
      <w:r>
        <w:rPr>
          <w:rFonts w:ascii="Arial"/>
          <w:b/>
          <w:spacing w:val="6"/>
          <w:sz w:val="13"/>
        </w:rPr>
        <w:t> </w:t>
      </w:r>
      <w:r>
        <w:rPr>
          <w:rFonts w:ascii="Arial"/>
          <w:b/>
          <w:spacing w:val="-2"/>
          <w:sz w:val="13"/>
        </w:rPr>
        <w:t>PJCTS</w:t>
      </w:r>
    </w:p>
    <w:p>
      <w:pPr>
        <w:pStyle w:val="BodyText"/>
        <w:spacing w:before="47"/>
        <w:rPr>
          <w:rFonts w:ascii="Arial"/>
          <w:b/>
          <w:sz w:val="13"/>
        </w:rPr>
      </w:pPr>
      <w:r>
        <w:rPr/>
        <w:br w:type="column"/>
      </w:r>
      <w:r>
        <w:rPr>
          <w:rFonts w:ascii="Arial"/>
          <w:b/>
          <w:sz w:val="13"/>
        </w:rPr>
      </w:r>
    </w:p>
    <w:p>
      <w:pPr>
        <w:spacing w:before="0"/>
        <w:ind w:left="403" w:right="0" w:firstLine="0"/>
        <w:jc w:val="left"/>
        <w:rPr>
          <w:rFonts w:ascii="Arial"/>
          <w:sz w:val="13"/>
        </w:rPr>
      </w:pPr>
      <w:r>
        <w:rPr>
          <w:rFonts w:ascii="Arial"/>
          <w:sz w:val="13"/>
        </w:rPr>
        <w:t>2024-</w:t>
      </w:r>
      <w:r>
        <w:rPr>
          <w:rFonts w:ascii="Arial"/>
          <w:spacing w:val="-5"/>
          <w:sz w:val="13"/>
        </w:rPr>
        <w:t>25</w:t>
      </w:r>
    </w:p>
    <w:p>
      <w:pPr>
        <w:spacing w:line="244" w:lineRule="auto" w:before="3"/>
        <w:ind w:left="462" w:right="0" w:hanging="103"/>
        <w:jc w:val="left"/>
        <w:rPr>
          <w:rFonts w:ascii="Arial"/>
          <w:sz w:val="13"/>
        </w:rPr>
      </w:pPr>
      <w:r>
        <w:rPr>
          <w:rFonts w:ascii="Arial"/>
          <w:sz w:val="13"/>
        </w:rPr>
        <w:t>Prior</w:t>
      </w:r>
      <w:r>
        <w:rPr>
          <w:rFonts w:ascii="Arial"/>
          <w:spacing w:val="-10"/>
          <w:sz w:val="13"/>
        </w:rPr>
        <w:t> </w:t>
      </w:r>
      <w:r>
        <w:rPr>
          <w:rFonts w:ascii="Arial"/>
          <w:sz w:val="13"/>
        </w:rPr>
        <w:t>year</w:t>
      </w:r>
      <w:r>
        <w:rPr>
          <w:rFonts w:ascii="Arial"/>
          <w:spacing w:val="40"/>
          <w:sz w:val="13"/>
        </w:rPr>
        <w:t> </w:t>
      </w:r>
      <w:r>
        <w:rPr>
          <w:rFonts w:ascii="Arial"/>
          <w:spacing w:val="-2"/>
          <w:sz w:val="13"/>
        </w:rPr>
        <w:t>Actual</w:t>
      </w:r>
    </w:p>
    <w:p>
      <w:pPr>
        <w:pStyle w:val="BodyText"/>
        <w:spacing w:before="47"/>
        <w:rPr>
          <w:rFonts w:ascii="Arial"/>
          <w:sz w:val="13"/>
        </w:rPr>
      </w:pPr>
      <w:r>
        <w:rPr/>
        <w:br w:type="column"/>
      </w:r>
      <w:r>
        <w:rPr>
          <w:rFonts w:ascii="Arial"/>
          <w:sz w:val="13"/>
        </w:rPr>
      </w:r>
    </w:p>
    <w:p>
      <w:pPr>
        <w:spacing w:before="0"/>
        <w:ind w:left="403" w:right="0" w:firstLine="0"/>
        <w:jc w:val="left"/>
        <w:rPr>
          <w:rFonts w:ascii="Arial"/>
          <w:sz w:val="13"/>
        </w:rPr>
      </w:pPr>
      <w:r>
        <w:rPr>
          <w:rFonts w:ascii="Arial"/>
          <w:sz w:val="13"/>
        </w:rPr>
        <w:t>2024-</w:t>
      </w:r>
      <w:r>
        <w:rPr>
          <w:rFonts w:ascii="Arial"/>
          <w:spacing w:val="-5"/>
          <w:sz w:val="13"/>
        </w:rPr>
        <w:t>25</w:t>
      </w:r>
    </w:p>
    <w:p>
      <w:pPr>
        <w:spacing w:line="244" w:lineRule="auto" w:before="3"/>
        <w:ind w:left="436" w:right="0" w:hanging="77"/>
        <w:jc w:val="left"/>
        <w:rPr>
          <w:rFonts w:ascii="Arial"/>
          <w:sz w:val="13"/>
        </w:rPr>
      </w:pPr>
      <w:r>
        <w:rPr>
          <w:rFonts w:ascii="Arial"/>
          <w:sz w:val="13"/>
        </w:rPr>
        <w:t>Prior</w:t>
      </w:r>
      <w:r>
        <w:rPr>
          <w:rFonts w:ascii="Arial"/>
          <w:spacing w:val="-10"/>
          <w:sz w:val="13"/>
        </w:rPr>
        <w:t> </w:t>
      </w:r>
      <w:r>
        <w:rPr>
          <w:rFonts w:ascii="Arial"/>
          <w:sz w:val="13"/>
        </w:rPr>
        <w:t>year</w:t>
      </w:r>
      <w:r>
        <w:rPr>
          <w:rFonts w:ascii="Arial"/>
          <w:spacing w:val="40"/>
          <w:sz w:val="13"/>
        </w:rPr>
        <w:t> </w:t>
      </w:r>
      <w:r>
        <w:rPr>
          <w:rFonts w:ascii="Arial"/>
          <w:spacing w:val="-2"/>
          <w:sz w:val="13"/>
        </w:rPr>
        <w:t>Budget</w:t>
      </w:r>
    </w:p>
    <w:p>
      <w:pPr>
        <w:pStyle w:val="BodyText"/>
        <w:spacing w:before="47"/>
        <w:rPr>
          <w:rFonts w:ascii="Arial"/>
          <w:sz w:val="13"/>
        </w:rPr>
      </w:pPr>
      <w:r>
        <w:rPr/>
        <w:br w:type="column"/>
      </w:r>
      <w:r>
        <w:rPr>
          <w:rFonts w:ascii="Arial"/>
          <w:sz w:val="13"/>
        </w:rPr>
      </w:r>
    </w:p>
    <w:p>
      <w:pPr>
        <w:spacing w:before="0"/>
        <w:ind w:left="322" w:right="3" w:firstLine="0"/>
        <w:jc w:val="center"/>
        <w:rPr>
          <w:rFonts w:ascii="Arial"/>
          <w:sz w:val="13"/>
        </w:rPr>
      </w:pPr>
      <w:r>
        <w:rPr>
          <w:rFonts w:ascii="Arial"/>
          <w:sz w:val="13"/>
        </w:rPr>
        <w:t>2025-</w:t>
      </w:r>
      <w:r>
        <w:rPr>
          <w:rFonts w:ascii="Arial"/>
          <w:spacing w:val="-5"/>
          <w:sz w:val="13"/>
        </w:rPr>
        <w:t>26</w:t>
      </w:r>
    </w:p>
    <w:p>
      <w:pPr>
        <w:spacing w:line="244" w:lineRule="auto" w:before="3"/>
        <w:ind w:left="322" w:right="0" w:firstLine="0"/>
        <w:jc w:val="center"/>
        <w:rPr>
          <w:rFonts w:ascii="Arial"/>
          <w:sz w:val="13"/>
        </w:rPr>
      </w:pPr>
      <w:r>
        <w:rPr>
          <w:rFonts w:ascii="Arial"/>
          <w:sz w:val="13"/>
        </w:rPr>
        <w:t>Current</w:t>
      </w:r>
      <w:r>
        <w:rPr>
          <w:rFonts w:ascii="Arial"/>
          <w:spacing w:val="-10"/>
          <w:sz w:val="13"/>
        </w:rPr>
        <w:t> </w:t>
      </w:r>
      <w:r>
        <w:rPr>
          <w:rFonts w:ascii="Arial"/>
          <w:sz w:val="13"/>
        </w:rPr>
        <w:t>year</w:t>
      </w:r>
      <w:r>
        <w:rPr>
          <w:rFonts w:ascii="Arial"/>
          <w:spacing w:val="40"/>
          <w:sz w:val="13"/>
        </w:rPr>
        <w:t> </w:t>
      </w:r>
      <w:r>
        <w:rPr>
          <w:rFonts w:ascii="Arial"/>
          <w:spacing w:val="-2"/>
          <w:sz w:val="13"/>
        </w:rPr>
        <w:t>Actual</w:t>
      </w:r>
    </w:p>
    <w:p>
      <w:pPr>
        <w:pStyle w:val="BodyText"/>
        <w:spacing w:before="47"/>
        <w:rPr>
          <w:rFonts w:ascii="Arial"/>
          <w:sz w:val="13"/>
        </w:rPr>
      </w:pPr>
      <w:r>
        <w:rPr/>
        <w:br w:type="column"/>
      </w:r>
      <w:r>
        <w:rPr>
          <w:rFonts w:ascii="Arial"/>
          <w:sz w:val="13"/>
        </w:rPr>
      </w:r>
    </w:p>
    <w:p>
      <w:pPr>
        <w:spacing w:before="0"/>
        <w:ind w:left="192" w:right="2661" w:firstLine="0"/>
        <w:jc w:val="center"/>
        <w:rPr>
          <w:rFonts w:ascii="Arial"/>
          <w:sz w:val="13"/>
        </w:rPr>
      </w:pPr>
      <w:r>
        <w:rPr>
          <w:rFonts w:ascii="Arial"/>
          <w:sz w:val="13"/>
        </w:rPr>
        <w:t>2025-</w:t>
      </w:r>
      <w:r>
        <w:rPr>
          <w:rFonts w:ascii="Arial"/>
          <w:spacing w:val="-5"/>
          <w:sz w:val="13"/>
        </w:rPr>
        <w:t>26</w:t>
      </w:r>
    </w:p>
    <w:p>
      <w:pPr>
        <w:spacing w:line="244" w:lineRule="auto" w:before="3"/>
        <w:ind w:left="192" w:right="2661" w:firstLine="0"/>
        <w:jc w:val="center"/>
        <w:rPr>
          <w:rFonts w:ascii="Arial"/>
          <w:sz w:val="13"/>
        </w:rPr>
      </w:pPr>
      <w:r>
        <w:rPr>
          <w:rFonts w:ascii="Arial"/>
          <w:sz w:val="13"/>
        </w:rPr>
        <w:t>Current</w:t>
      </w:r>
      <w:r>
        <w:rPr>
          <w:rFonts w:ascii="Arial"/>
          <w:spacing w:val="-10"/>
          <w:sz w:val="13"/>
        </w:rPr>
        <w:t> </w:t>
      </w:r>
      <w:r>
        <w:rPr>
          <w:rFonts w:ascii="Arial"/>
          <w:sz w:val="13"/>
        </w:rPr>
        <w:t>year</w:t>
      </w:r>
      <w:r>
        <w:rPr>
          <w:rFonts w:ascii="Arial"/>
          <w:spacing w:val="40"/>
          <w:sz w:val="13"/>
        </w:rPr>
        <w:t> </w:t>
      </w:r>
      <w:r>
        <w:rPr>
          <w:rFonts w:ascii="Arial"/>
          <w:spacing w:val="-2"/>
          <w:sz w:val="13"/>
        </w:rPr>
        <w:t>Budget</w:t>
      </w:r>
    </w:p>
    <w:p>
      <w:pPr>
        <w:spacing w:after="0" w:line="244" w:lineRule="auto"/>
        <w:jc w:val="center"/>
        <w:rPr>
          <w:rFonts w:ascii="Arial"/>
          <w:sz w:val="13"/>
        </w:rPr>
        <w:sectPr>
          <w:headerReference w:type="default" r:id="rId135"/>
          <w:footerReference w:type="default" r:id="rId136"/>
          <w:pgSz w:w="12240" w:h="15840"/>
          <w:pgMar w:header="835" w:footer="541" w:top="1340" w:bottom="740" w:left="360" w:right="0"/>
          <w:cols w:num="5" w:equalWidth="0">
            <w:col w:w="3147" w:space="891"/>
            <w:col w:w="973" w:space="359"/>
            <w:col w:w="973" w:space="278"/>
            <w:col w:w="1135" w:space="198"/>
            <w:col w:w="3926"/>
          </w:cols>
        </w:sectPr>
      </w:pPr>
    </w:p>
    <w:p>
      <w:pPr>
        <w:pStyle w:val="BodyText"/>
        <w:spacing w:before="17"/>
        <w:rPr>
          <w:rFonts w:ascii="Arial"/>
          <w:sz w:val="20"/>
        </w:rPr>
      </w:pPr>
    </w:p>
    <w:tbl>
      <w:tblPr>
        <w:tblW w:w="0" w:type="auto"/>
        <w:jc w:val="left"/>
        <w:tblInd w:w="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6"/>
        <w:gridCol w:w="2725"/>
        <w:gridCol w:w="583"/>
        <w:gridCol w:w="1245"/>
        <w:gridCol w:w="1332"/>
        <w:gridCol w:w="1332"/>
        <w:gridCol w:w="794"/>
      </w:tblGrid>
      <w:tr>
        <w:trPr>
          <w:trHeight w:val="383" w:hRule="atLeast"/>
        </w:trPr>
        <w:tc>
          <w:tcPr>
            <w:tcW w:w="986" w:type="dxa"/>
          </w:tcPr>
          <w:p>
            <w:pPr>
              <w:pStyle w:val="TableParagraph"/>
              <w:spacing w:line="147" w:lineRule="exact"/>
              <w:ind w:left="33"/>
              <w:rPr>
                <w:b/>
                <w:sz w:val="13"/>
              </w:rPr>
            </w:pPr>
            <w:r>
              <w:rPr>
                <w:b/>
                <w:sz w:val="13"/>
              </w:rPr>
              <w:t>Source:</w:t>
            </w:r>
            <w:r>
              <w:rPr>
                <w:b/>
                <w:spacing w:val="4"/>
                <w:sz w:val="13"/>
              </w:rPr>
              <w:t> </w:t>
            </w:r>
            <w:r>
              <w:rPr>
                <w:b/>
                <w:spacing w:val="-5"/>
                <w:sz w:val="13"/>
              </w:rPr>
              <w:t>30</w:t>
            </w:r>
          </w:p>
          <w:p>
            <w:pPr>
              <w:pStyle w:val="TableParagraph"/>
              <w:spacing w:before="67"/>
              <w:ind w:left="33"/>
              <w:rPr>
                <w:sz w:val="13"/>
              </w:rPr>
            </w:pPr>
            <w:hyperlink r:id="rId122">
              <w:r>
                <w:rPr>
                  <w:sz w:val="13"/>
                </w:rPr>
                <w:t>40-30-</w:t>
              </w:r>
              <w:r>
                <w:rPr>
                  <w:spacing w:val="-5"/>
                  <w:sz w:val="13"/>
                </w:rPr>
                <w:t>10</w:t>
              </w:r>
            </w:hyperlink>
          </w:p>
        </w:tc>
        <w:tc>
          <w:tcPr>
            <w:tcW w:w="2725" w:type="dxa"/>
          </w:tcPr>
          <w:p>
            <w:pPr>
              <w:pStyle w:val="TableParagraph"/>
              <w:spacing w:before="64"/>
              <w:rPr>
                <w:sz w:val="13"/>
              </w:rPr>
            </w:pPr>
          </w:p>
          <w:p>
            <w:pPr>
              <w:pStyle w:val="TableParagraph"/>
              <w:spacing w:before="1"/>
              <w:ind w:left="145"/>
              <w:rPr>
                <w:sz w:val="13"/>
              </w:rPr>
            </w:pPr>
            <w:hyperlink r:id="rId122">
              <w:r>
                <w:rPr>
                  <w:sz w:val="13"/>
                </w:rPr>
                <w:t>FIRE</w:t>
              </w:r>
              <w:r>
                <w:rPr>
                  <w:spacing w:val="4"/>
                  <w:sz w:val="13"/>
                </w:rPr>
                <w:t> </w:t>
              </w:r>
              <w:r>
                <w:rPr>
                  <w:sz w:val="13"/>
                </w:rPr>
                <w:t>STATION</w:t>
              </w:r>
              <w:r>
                <w:rPr>
                  <w:spacing w:val="4"/>
                  <w:sz w:val="13"/>
                </w:rPr>
                <w:t> </w:t>
              </w:r>
              <w:r>
                <w:rPr>
                  <w:spacing w:val="-2"/>
                  <w:sz w:val="13"/>
                </w:rPr>
                <w:t>REMODEL</w:t>
              </w:r>
            </w:hyperlink>
          </w:p>
        </w:tc>
        <w:tc>
          <w:tcPr>
            <w:tcW w:w="1828" w:type="dxa"/>
            <w:gridSpan w:val="2"/>
            <w:tcBorders>
              <w:bottom w:val="single" w:sz="6" w:space="0" w:color="000000"/>
            </w:tcBorders>
          </w:tcPr>
          <w:p>
            <w:pPr>
              <w:pStyle w:val="TableParagraph"/>
              <w:spacing w:before="64"/>
              <w:rPr>
                <w:sz w:val="13"/>
              </w:rPr>
            </w:pPr>
          </w:p>
          <w:p>
            <w:pPr>
              <w:pStyle w:val="TableParagraph"/>
              <w:spacing w:before="1"/>
              <w:ind w:left="1071"/>
              <w:rPr>
                <w:sz w:val="13"/>
              </w:rPr>
            </w:pPr>
            <w:hyperlink r:id="rId123">
              <w:r>
                <w:rPr>
                  <w:spacing w:val="-5"/>
                  <w:sz w:val="13"/>
                </w:rPr>
                <w:t>.00</w:t>
              </w:r>
            </w:hyperlink>
          </w:p>
        </w:tc>
        <w:tc>
          <w:tcPr>
            <w:tcW w:w="1332" w:type="dxa"/>
            <w:tcBorders>
              <w:bottom w:val="single" w:sz="6" w:space="0" w:color="000000"/>
            </w:tcBorders>
          </w:tcPr>
          <w:p>
            <w:pPr>
              <w:pStyle w:val="TableParagraph"/>
              <w:spacing w:before="64"/>
              <w:rPr>
                <w:sz w:val="13"/>
              </w:rPr>
            </w:pPr>
          </w:p>
          <w:p>
            <w:pPr>
              <w:pStyle w:val="TableParagraph"/>
              <w:spacing w:before="1"/>
              <w:ind w:left="3"/>
              <w:jc w:val="center"/>
              <w:rPr>
                <w:sz w:val="13"/>
              </w:rPr>
            </w:pPr>
            <w:hyperlink r:id="rId124">
              <w:r>
                <w:rPr>
                  <w:spacing w:val="-5"/>
                  <w:sz w:val="13"/>
                </w:rPr>
                <w:t>.00</w:t>
              </w:r>
            </w:hyperlink>
          </w:p>
        </w:tc>
        <w:tc>
          <w:tcPr>
            <w:tcW w:w="1332" w:type="dxa"/>
            <w:tcBorders>
              <w:bottom w:val="single" w:sz="6" w:space="0" w:color="000000"/>
            </w:tcBorders>
          </w:tcPr>
          <w:p>
            <w:pPr>
              <w:pStyle w:val="TableParagraph"/>
              <w:spacing w:before="64"/>
              <w:rPr>
                <w:sz w:val="13"/>
              </w:rPr>
            </w:pPr>
          </w:p>
          <w:p>
            <w:pPr>
              <w:pStyle w:val="TableParagraph"/>
              <w:spacing w:before="1"/>
              <w:ind w:left="4"/>
              <w:jc w:val="center"/>
              <w:rPr>
                <w:sz w:val="13"/>
              </w:rPr>
            </w:pPr>
            <w:hyperlink r:id="rId125">
              <w:r>
                <w:rPr>
                  <w:spacing w:val="-5"/>
                  <w:sz w:val="13"/>
                </w:rPr>
                <w:t>.00</w:t>
              </w:r>
            </w:hyperlink>
          </w:p>
        </w:tc>
        <w:tc>
          <w:tcPr>
            <w:tcW w:w="794" w:type="dxa"/>
            <w:tcBorders>
              <w:bottom w:val="single" w:sz="6" w:space="0" w:color="000000"/>
            </w:tcBorders>
          </w:tcPr>
          <w:p>
            <w:pPr>
              <w:pStyle w:val="TableParagraph"/>
              <w:spacing w:before="64"/>
              <w:rPr>
                <w:sz w:val="13"/>
              </w:rPr>
            </w:pPr>
          </w:p>
          <w:p>
            <w:pPr>
              <w:pStyle w:val="TableParagraph"/>
              <w:spacing w:before="1"/>
              <w:ind w:right="31"/>
              <w:jc w:val="right"/>
              <w:rPr>
                <w:sz w:val="13"/>
              </w:rPr>
            </w:pPr>
            <w:hyperlink r:id="rId126">
              <w:r>
                <w:rPr>
                  <w:spacing w:val="-5"/>
                  <w:sz w:val="13"/>
                </w:rPr>
                <w:t>.00</w:t>
              </w:r>
            </w:hyperlink>
          </w:p>
        </w:tc>
      </w:tr>
      <w:tr>
        <w:trPr>
          <w:trHeight w:val="379" w:hRule="atLeast"/>
        </w:trPr>
        <w:tc>
          <w:tcPr>
            <w:tcW w:w="3711" w:type="dxa"/>
            <w:gridSpan w:val="2"/>
          </w:tcPr>
          <w:p>
            <w:pPr>
              <w:pStyle w:val="TableParagraph"/>
              <w:spacing w:before="60"/>
              <w:rPr>
                <w:sz w:val="13"/>
              </w:rPr>
            </w:pPr>
          </w:p>
          <w:p>
            <w:pPr>
              <w:pStyle w:val="TableParagraph"/>
              <w:ind w:left="290"/>
              <w:rPr>
                <w:sz w:val="13"/>
              </w:rPr>
            </w:pPr>
            <w:r>
              <w:rPr>
                <w:sz w:val="13"/>
              </w:rPr>
              <w:t>Total</w:t>
            </w:r>
            <w:r>
              <w:rPr>
                <w:spacing w:val="3"/>
                <w:sz w:val="13"/>
              </w:rPr>
              <w:t> </w:t>
            </w:r>
            <w:r>
              <w:rPr>
                <w:sz w:val="13"/>
              </w:rPr>
              <w:t>Source:</w:t>
            </w:r>
            <w:r>
              <w:rPr>
                <w:spacing w:val="4"/>
                <w:sz w:val="13"/>
              </w:rPr>
              <w:t> </w:t>
            </w:r>
            <w:r>
              <w:rPr>
                <w:spacing w:val="-5"/>
                <w:sz w:val="13"/>
              </w:rPr>
              <w:t>30:</w:t>
            </w:r>
          </w:p>
        </w:tc>
        <w:tc>
          <w:tcPr>
            <w:tcW w:w="1828" w:type="dxa"/>
            <w:gridSpan w:val="2"/>
            <w:tcBorders>
              <w:bottom w:val="single" w:sz="6" w:space="0" w:color="000000"/>
            </w:tcBorders>
          </w:tcPr>
          <w:p>
            <w:pPr>
              <w:pStyle w:val="TableParagraph"/>
              <w:spacing w:before="60"/>
              <w:rPr>
                <w:sz w:val="13"/>
              </w:rPr>
            </w:pPr>
          </w:p>
          <w:p>
            <w:pPr>
              <w:pStyle w:val="TableParagraph"/>
              <w:ind w:left="1071"/>
              <w:rPr>
                <w:sz w:val="13"/>
              </w:rPr>
            </w:pPr>
            <w:r>
              <w:rPr>
                <w:spacing w:val="-5"/>
                <w:sz w:val="13"/>
              </w:rPr>
              <w:t>.00</w:t>
            </w:r>
          </w:p>
        </w:tc>
        <w:tc>
          <w:tcPr>
            <w:tcW w:w="1332" w:type="dxa"/>
            <w:tcBorders>
              <w:bottom w:val="single" w:sz="6" w:space="0" w:color="000000"/>
            </w:tcBorders>
          </w:tcPr>
          <w:p>
            <w:pPr>
              <w:pStyle w:val="TableParagraph"/>
              <w:spacing w:before="60"/>
              <w:rPr>
                <w:sz w:val="13"/>
              </w:rPr>
            </w:pPr>
          </w:p>
          <w:p>
            <w:pPr>
              <w:pStyle w:val="TableParagraph"/>
              <w:ind w:left="3"/>
              <w:jc w:val="center"/>
              <w:rPr>
                <w:sz w:val="13"/>
              </w:rPr>
            </w:pPr>
            <w:r>
              <w:rPr>
                <w:spacing w:val="-5"/>
                <w:sz w:val="13"/>
              </w:rPr>
              <w:t>.00</w:t>
            </w:r>
          </w:p>
        </w:tc>
        <w:tc>
          <w:tcPr>
            <w:tcW w:w="1332" w:type="dxa"/>
            <w:tcBorders>
              <w:bottom w:val="single" w:sz="6" w:space="0" w:color="000000"/>
            </w:tcBorders>
          </w:tcPr>
          <w:p>
            <w:pPr>
              <w:pStyle w:val="TableParagraph"/>
              <w:spacing w:before="60"/>
              <w:rPr>
                <w:sz w:val="13"/>
              </w:rPr>
            </w:pPr>
          </w:p>
          <w:p>
            <w:pPr>
              <w:pStyle w:val="TableParagraph"/>
              <w:ind w:left="4"/>
              <w:jc w:val="center"/>
              <w:rPr>
                <w:sz w:val="13"/>
              </w:rPr>
            </w:pPr>
            <w:r>
              <w:rPr>
                <w:spacing w:val="-5"/>
                <w:sz w:val="13"/>
              </w:rPr>
              <w:t>.00</w:t>
            </w:r>
          </w:p>
        </w:tc>
        <w:tc>
          <w:tcPr>
            <w:tcW w:w="794" w:type="dxa"/>
            <w:tcBorders>
              <w:bottom w:val="single" w:sz="6" w:space="0" w:color="000000"/>
            </w:tcBorders>
          </w:tcPr>
          <w:p>
            <w:pPr>
              <w:pStyle w:val="TableParagraph"/>
              <w:spacing w:before="60"/>
              <w:rPr>
                <w:sz w:val="13"/>
              </w:rPr>
            </w:pPr>
          </w:p>
          <w:p>
            <w:pPr>
              <w:pStyle w:val="TableParagraph"/>
              <w:ind w:right="31"/>
              <w:jc w:val="right"/>
              <w:rPr>
                <w:sz w:val="13"/>
              </w:rPr>
            </w:pPr>
            <w:r>
              <w:rPr>
                <w:spacing w:val="-5"/>
                <w:sz w:val="13"/>
              </w:rPr>
              <w:t>.00</w:t>
            </w:r>
          </w:p>
        </w:tc>
      </w:tr>
      <w:tr>
        <w:trPr>
          <w:trHeight w:val="596" w:hRule="atLeast"/>
        </w:trPr>
        <w:tc>
          <w:tcPr>
            <w:tcW w:w="986" w:type="dxa"/>
          </w:tcPr>
          <w:p>
            <w:pPr>
              <w:pStyle w:val="TableParagraph"/>
              <w:spacing w:before="60"/>
              <w:rPr>
                <w:sz w:val="13"/>
              </w:rPr>
            </w:pPr>
          </w:p>
          <w:p>
            <w:pPr>
              <w:pStyle w:val="TableParagraph"/>
              <w:ind w:left="33"/>
              <w:rPr>
                <w:b/>
                <w:sz w:val="13"/>
              </w:rPr>
            </w:pPr>
            <w:r>
              <w:rPr>
                <w:b/>
                <w:spacing w:val="-2"/>
                <w:sz w:val="13"/>
              </w:rPr>
              <w:t>TRANSFERS</w:t>
            </w:r>
          </w:p>
          <w:p>
            <w:pPr>
              <w:pStyle w:val="TableParagraph"/>
              <w:spacing w:before="68"/>
              <w:ind w:left="33"/>
              <w:rPr>
                <w:sz w:val="13"/>
              </w:rPr>
            </w:pPr>
            <w:hyperlink r:id="rId122">
              <w:r>
                <w:rPr>
                  <w:sz w:val="13"/>
                </w:rPr>
                <w:t>40-70-</w:t>
              </w:r>
              <w:r>
                <w:rPr>
                  <w:spacing w:val="-5"/>
                  <w:sz w:val="13"/>
                </w:rPr>
                <w:t>25</w:t>
              </w:r>
            </w:hyperlink>
          </w:p>
        </w:tc>
        <w:tc>
          <w:tcPr>
            <w:tcW w:w="2725" w:type="dxa"/>
          </w:tcPr>
          <w:p>
            <w:pPr>
              <w:pStyle w:val="TableParagraph"/>
              <w:rPr>
                <w:sz w:val="13"/>
              </w:rPr>
            </w:pPr>
          </w:p>
          <w:p>
            <w:pPr>
              <w:pStyle w:val="TableParagraph"/>
              <w:spacing w:before="127"/>
              <w:rPr>
                <w:sz w:val="13"/>
              </w:rPr>
            </w:pPr>
          </w:p>
          <w:p>
            <w:pPr>
              <w:pStyle w:val="TableParagraph"/>
              <w:spacing w:before="1"/>
              <w:ind w:left="145"/>
              <w:rPr>
                <w:sz w:val="13"/>
              </w:rPr>
            </w:pPr>
            <w:hyperlink r:id="rId122">
              <w:r>
                <w:rPr>
                  <w:sz w:val="13"/>
                </w:rPr>
                <w:t>TRANSFERS</w:t>
              </w:r>
              <w:r>
                <w:rPr>
                  <w:spacing w:val="4"/>
                  <w:sz w:val="13"/>
                </w:rPr>
                <w:t> </w:t>
              </w:r>
              <w:r>
                <w:rPr>
                  <w:sz w:val="13"/>
                </w:rPr>
                <w:t>TO</w:t>
              </w:r>
              <w:r>
                <w:rPr>
                  <w:spacing w:val="5"/>
                  <w:sz w:val="13"/>
                </w:rPr>
                <w:t> </w:t>
              </w:r>
              <w:r>
                <w:rPr>
                  <w:sz w:val="13"/>
                </w:rPr>
                <w:t>OTHER</w:t>
              </w:r>
              <w:r>
                <w:rPr>
                  <w:spacing w:val="5"/>
                  <w:sz w:val="13"/>
                </w:rPr>
                <w:t> </w:t>
              </w:r>
              <w:r>
                <w:rPr>
                  <w:spacing w:val="-2"/>
                  <w:sz w:val="13"/>
                </w:rPr>
                <w:t>FUNDS</w:t>
              </w:r>
            </w:hyperlink>
          </w:p>
        </w:tc>
        <w:tc>
          <w:tcPr>
            <w:tcW w:w="1828" w:type="dxa"/>
            <w:gridSpan w:val="2"/>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left="1071"/>
              <w:rPr>
                <w:sz w:val="13"/>
              </w:rPr>
            </w:pPr>
            <w:hyperlink r:id="rId123">
              <w:r>
                <w:rPr>
                  <w:spacing w:val="-5"/>
                  <w:sz w:val="13"/>
                </w:rPr>
                <w:t>.00</w:t>
              </w:r>
            </w:hyperlink>
          </w:p>
        </w:tc>
        <w:tc>
          <w:tcPr>
            <w:tcW w:w="1332"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left="3"/>
              <w:jc w:val="center"/>
              <w:rPr>
                <w:sz w:val="13"/>
              </w:rPr>
            </w:pPr>
            <w:hyperlink r:id="rId124">
              <w:r>
                <w:rPr>
                  <w:spacing w:val="-5"/>
                  <w:sz w:val="13"/>
                </w:rPr>
                <w:t>.00</w:t>
              </w:r>
            </w:hyperlink>
          </w:p>
        </w:tc>
        <w:tc>
          <w:tcPr>
            <w:tcW w:w="1332"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left="4"/>
              <w:jc w:val="center"/>
              <w:rPr>
                <w:sz w:val="13"/>
              </w:rPr>
            </w:pPr>
            <w:hyperlink r:id="rId125">
              <w:r>
                <w:rPr>
                  <w:spacing w:val="-5"/>
                  <w:sz w:val="13"/>
                </w:rPr>
                <w:t>.00</w:t>
              </w:r>
            </w:hyperlink>
          </w:p>
        </w:tc>
        <w:tc>
          <w:tcPr>
            <w:tcW w:w="794"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right="31"/>
              <w:jc w:val="right"/>
              <w:rPr>
                <w:sz w:val="13"/>
              </w:rPr>
            </w:pPr>
            <w:hyperlink r:id="rId126">
              <w:r>
                <w:rPr>
                  <w:spacing w:val="-5"/>
                  <w:sz w:val="13"/>
                </w:rPr>
                <w:t>.00</w:t>
              </w:r>
            </w:hyperlink>
          </w:p>
        </w:tc>
      </w:tr>
      <w:tr>
        <w:trPr>
          <w:trHeight w:val="379" w:hRule="atLeast"/>
        </w:trPr>
        <w:tc>
          <w:tcPr>
            <w:tcW w:w="3711" w:type="dxa"/>
            <w:gridSpan w:val="2"/>
          </w:tcPr>
          <w:p>
            <w:pPr>
              <w:pStyle w:val="TableParagraph"/>
              <w:spacing w:before="60"/>
              <w:rPr>
                <w:sz w:val="13"/>
              </w:rPr>
            </w:pPr>
          </w:p>
          <w:p>
            <w:pPr>
              <w:pStyle w:val="TableParagraph"/>
              <w:ind w:left="290"/>
              <w:rPr>
                <w:sz w:val="13"/>
              </w:rPr>
            </w:pPr>
            <w:r>
              <w:rPr>
                <w:sz w:val="13"/>
              </w:rPr>
              <w:t>Total</w:t>
            </w:r>
            <w:r>
              <w:rPr>
                <w:spacing w:val="2"/>
                <w:sz w:val="13"/>
              </w:rPr>
              <w:t> </w:t>
            </w:r>
            <w:r>
              <w:rPr>
                <w:spacing w:val="-2"/>
                <w:sz w:val="13"/>
              </w:rPr>
              <w:t>TRANSFERS:</w:t>
            </w:r>
          </w:p>
        </w:tc>
        <w:tc>
          <w:tcPr>
            <w:tcW w:w="1828" w:type="dxa"/>
            <w:gridSpan w:val="2"/>
            <w:tcBorders>
              <w:bottom w:val="single" w:sz="6" w:space="0" w:color="000000"/>
            </w:tcBorders>
          </w:tcPr>
          <w:p>
            <w:pPr>
              <w:pStyle w:val="TableParagraph"/>
              <w:spacing w:before="60"/>
              <w:rPr>
                <w:sz w:val="13"/>
              </w:rPr>
            </w:pPr>
          </w:p>
          <w:p>
            <w:pPr>
              <w:pStyle w:val="TableParagraph"/>
              <w:ind w:left="1071"/>
              <w:rPr>
                <w:sz w:val="13"/>
              </w:rPr>
            </w:pPr>
            <w:r>
              <w:rPr>
                <w:spacing w:val="-5"/>
                <w:sz w:val="13"/>
              </w:rPr>
              <w:t>.00</w:t>
            </w:r>
          </w:p>
        </w:tc>
        <w:tc>
          <w:tcPr>
            <w:tcW w:w="1332" w:type="dxa"/>
            <w:tcBorders>
              <w:bottom w:val="single" w:sz="6" w:space="0" w:color="000000"/>
            </w:tcBorders>
          </w:tcPr>
          <w:p>
            <w:pPr>
              <w:pStyle w:val="TableParagraph"/>
              <w:spacing w:before="60"/>
              <w:rPr>
                <w:sz w:val="13"/>
              </w:rPr>
            </w:pPr>
          </w:p>
          <w:p>
            <w:pPr>
              <w:pStyle w:val="TableParagraph"/>
              <w:ind w:left="3"/>
              <w:jc w:val="center"/>
              <w:rPr>
                <w:sz w:val="13"/>
              </w:rPr>
            </w:pPr>
            <w:r>
              <w:rPr>
                <w:spacing w:val="-5"/>
                <w:sz w:val="13"/>
              </w:rPr>
              <w:t>.00</w:t>
            </w:r>
          </w:p>
        </w:tc>
        <w:tc>
          <w:tcPr>
            <w:tcW w:w="1332" w:type="dxa"/>
            <w:tcBorders>
              <w:bottom w:val="single" w:sz="6" w:space="0" w:color="000000"/>
            </w:tcBorders>
          </w:tcPr>
          <w:p>
            <w:pPr>
              <w:pStyle w:val="TableParagraph"/>
              <w:spacing w:before="60"/>
              <w:rPr>
                <w:sz w:val="13"/>
              </w:rPr>
            </w:pPr>
          </w:p>
          <w:p>
            <w:pPr>
              <w:pStyle w:val="TableParagraph"/>
              <w:ind w:left="4"/>
              <w:jc w:val="center"/>
              <w:rPr>
                <w:sz w:val="13"/>
              </w:rPr>
            </w:pPr>
            <w:r>
              <w:rPr>
                <w:spacing w:val="-5"/>
                <w:sz w:val="13"/>
              </w:rPr>
              <w:t>.00</w:t>
            </w:r>
          </w:p>
        </w:tc>
        <w:tc>
          <w:tcPr>
            <w:tcW w:w="794" w:type="dxa"/>
            <w:tcBorders>
              <w:bottom w:val="single" w:sz="6" w:space="0" w:color="000000"/>
            </w:tcBorders>
          </w:tcPr>
          <w:p>
            <w:pPr>
              <w:pStyle w:val="TableParagraph"/>
              <w:spacing w:before="60"/>
              <w:rPr>
                <w:sz w:val="13"/>
              </w:rPr>
            </w:pPr>
          </w:p>
          <w:p>
            <w:pPr>
              <w:pStyle w:val="TableParagraph"/>
              <w:ind w:right="31"/>
              <w:jc w:val="right"/>
              <w:rPr>
                <w:sz w:val="13"/>
              </w:rPr>
            </w:pPr>
            <w:r>
              <w:rPr>
                <w:spacing w:val="-5"/>
                <w:sz w:val="13"/>
              </w:rPr>
              <w:t>.00</w:t>
            </w:r>
          </w:p>
        </w:tc>
      </w:tr>
      <w:tr>
        <w:trPr>
          <w:trHeight w:val="360" w:hRule="atLeast"/>
        </w:trPr>
        <w:tc>
          <w:tcPr>
            <w:tcW w:w="8997" w:type="dxa"/>
            <w:gridSpan w:val="7"/>
          </w:tcPr>
          <w:p>
            <w:pPr>
              <w:pStyle w:val="TableParagraph"/>
              <w:spacing w:before="60"/>
              <w:rPr>
                <w:sz w:val="13"/>
              </w:rPr>
            </w:pPr>
          </w:p>
          <w:p>
            <w:pPr>
              <w:pStyle w:val="TableParagraph"/>
              <w:spacing w:line="130" w:lineRule="exact"/>
              <w:ind w:left="33"/>
              <w:rPr>
                <w:b/>
                <w:sz w:val="13"/>
              </w:rPr>
            </w:pPr>
            <w:r>
              <w:rPr>
                <w:b/>
                <w:sz w:val="13"/>
              </w:rPr>
              <w:t>CAPITAL</w:t>
            </w:r>
            <w:r>
              <w:rPr>
                <w:b/>
                <w:spacing w:val="5"/>
                <w:sz w:val="13"/>
              </w:rPr>
              <w:t> </w:t>
            </w:r>
            <w:r>
              <w:rPr>
                <w:b/>
                <w:sz w:val="13"/>
              </w:rPr>
              <w:t>PROJECT</w:t>
            </w:r>
            <w:r>
              <w:rPr>
                <w:b/>
                <w:spacing w:val="6"/>
                <w:sz w:val="13"/>
              </w:rPr>
              <w:t> </w:t>
            </w:r>
            <w:r>
              <w:rPr>
                <w:b/>
                <w:spacing w:val="-2"/>
                <w:sz w:val="13"/>
              </w:rPr>
              <w:t>EXPENDITURES</w:t>
            </w:r>
          </w:p>
        </w:tc>
      </w:tr>
      <w:tr>
        <w:trPr>
          <w:trHeight w:val="251" w:hRule="atLeast"/>
        </w:trPr>
        <w:tc>
          <w:tcPr>
            <w:tcW w:w="986" w:type="dxa"/>
          </w:tcPr>
          <w:p>
            <w:pPr>
              <w:pStyle w:val="TableParagraph"/>
              <w:spacing w:before="66"/>
              <w:ind w:left="33"/>
              <w:rPr>
                <w:sz w:val="13"/>
              </w:rPr>
            </w:pPr>
            <w:hyperlink r:id="rId122">
              <w:r>
                <w:rPr>
                  <w:sz w:val="13"/>
                </w:rPr>
                <w:t>40-75-</w:t>
              </w:r>
              <w:r>
                <w:rPr>
                  <w:spacing w:val="-5"/>
                  <w:sz w:val="13"/>
                </w:rPr>
                <w:t>30</w:t>
              </w:r>
            </w:hyperlink>
          </w:p>
        </w:tc>
        <w:tc>
          <w:tcPr>
            <w:tcW w:w="2725" w:type="dxa"/>
          </w:tcPr>
          <w:p>
            <w:pPr>
              <w:pStyle w:val="TableParagraph"/>
              <w:spacing w:before="66"/>
              <w:ind w:left="145"/>
              <w:rPr>
                <w:sz w:val="13"/>
              </w:rPr>
            </w:pPr>
            <w:hyperlink r:id="rId122">
              <w:r>
                <w:rPr>
                  <w:sz w:val="13"/>
                </w:rPr>
                <w:t>Airport</w:t>
              </w:r>
              <w:r>
                <w:rPr>
                  <w:spacing w:val="4"/>
                  <w:sz w:val="13"/>
                </w:rPr>
                <w:t> </w:t>
              </w:r>
              <w:r>
                <w:rPr>
                  <w:sz w:val="13"/>
                </w:rPr>
                <w:t>Terminal</w:t>
              </w:r>
              <w:r>
                <w:rPr>
                  <w:spacing w:val="4"/>
                  <w:sz w:val="13"/>
                </w:rPr>
                <w:t> </w:t>
              </w:r>
              <w:r>
                <w:rPr>
                  <w:spacing w:val="-2"/>
                  <w:sz w:val="13"/>
                </w:rPr>
                <w:t>Construction</w:t>
              </w:r>
            </w:hyperlink>
          </w:p>
        </w:tc>
        <w:tc>
          <w:tcPr>
            <w:tcW w:w="1828" w:type="dxa"/>
            <w:gridSpan w:val="2"/>
          </w:tcPr>
          <w:p>
            <w:pPr>
              <w:pStyle w:val="TableParagraph"/>
              <w:spacing w:before="66"/>
              <w:ind w:left="1071"/>
              <w:rPr>
                <w:sz w:val="13"/>
              </w:rPr>
            </w:pPr>
            <w:hyperlink r:id="rId123">
              <w:r>
                <w:rPr>
                  <w:spacing w:val="-5"/>
                  <w:sz w:val="13"/>
                </w:rPr>
                <w:t>.00</w:t>
              </w:r>
            </w:hyperlink>
          </w:p>
        </w:tc>
        <w:tc>
          <w:tcPr>
            <w:tcW w:w="1332" w:type="dxa"/>
          </w:tcPr>
          <w:p>
            <w:pPr>
              <w:pStyle w:val="TableParagraph"/>
              <w:spacing w:before="66"/>
              <w:ind w:left="3"/>
              <w:jc w:val="center"/>
              <w:rPr>
                <w:sz w:val="13"/>
              </w:rPr>
            </w:pPr>
            <w:hyperlink r:id="rId124">
              <w:r>
                <w:rPr>
                  <w:spacing w:val="-5"/>
                  <w:sz w:val="13"/>
                </w:rPr>
                <w:t>.00</w:t>
              </w:r>
            </w:hyperlink>
          </w:p>
        </w:tc>
        <w:tc>
          <w:tcPr>
            <w:tcW w:w="1332" w:type="dxa"/>
          </w:tcPr>
          <w:p>
            <w:pPr>
              <w:pStyle w:val="TableParagraph"/>
              <w:spacing w:before="66"/>
              <w:ind w:left="4"/>
              <w:jc w:val="center"/>
              <w:rPr>
                <w:sz w:val="13"/>
              </w:rPr>
            </w:pPr>
            <w:hyperlink r:id="rId125">
              <w:r>
                <w:rPr>
                  <w:spacing w:val="-5"/>
                  <w:sz w:val="13"/>
                </w:rPr>
                <w:t>.00</w:t>
              </w:r>
            </w:hyperlink>
          </w:p>
        </w:tc>
        <w:tc>
          <w:tcPr>
            <w:tcW w:w="794" w:type="dxa"/>
          </w:tcPr>
          <w:p>
            <w:pPr>
              <w:pStyle w:val="TableParagraph"/>
              <w:spacing w:before="66"/>
              <w:ind w:right="31"/>
              <w:jc w:val="right"/>
              <w:rPr>
                <w:sz w:val="13"/>
              </w:rPr>
            </w:pPr>
            <w:hyperlink r:id="rId126">
              <w:r>
                <w:rPr>
                  <w:spacing w:val="-5"/>
                  <w:sz w:val="13"/>
                </w:rPr>
                <w:t>.00</w:t>
              </w:r>
            </w:hyperlink>
          </w:p>
        </w:tc>
      </w:tr>
      <w:tr>
        <w:trPr>
          <w:trHeight w:val="216" w:hRule="atLeast"/>
        </w:trPr>
        <w:tc>
          <w:tcPr>
            <w:tcW w:w="986" w:type="dxa"/>
          </w:tcPr>
          <w:p>
            <w:pPr>
              <w:pStyle w:val="TableParagraph"/>
              <w:spacing w:before="32"/>
              <w:ind w:left="33"/>
              <w:rPr>
                <w:sz w:val="13"/>
              </w:rPr>
            </w:pPr>
            <w:hyperlink r:id="rId122">
              <w:r>
                <w:rPr>
                  <w:sz w:val="13"/>
                </w:rPr>
                <w:t>40-75-</w:t>
              </w:r>
              <w:r>
                <w:rPr>
                  <w:spacing w:val="-5"/>
                  <w:sz w:val="13"/>
                </w:rPr>
                <w:t>50</w:t>
              </w:r>
            </w:hyperlink>
          </w:p>
        </w:tc>
        <w:tc>
          <w:tcPr>
            <w:tcW w:w="2725" w:type="dxa"/>
          </w:tcPr>
          <w:p>
            <w:pPr>
              <w:pStyle w:val="TableParagraph"/>
              <w:spacing w:before="32"/>
              <w:ind w:left="145"/>
              <w:rPr>
                <w:sz w:val="13"/>
              </w:rPr>
            </w:pPr>
            <w:hyperlink r:id="rId122">
              <w:r>
                <w:rPr>
                  <w:sz w:val="13"/>
                </w:rPr>
                <w:t>Project</w:t>
              </w:r>
              <w:r>
                <w:rPr>
                  <w:spacing w:val="5"/>
                  <w:sz w:val="13"/>
                </w:rPr>
                <w:t> </w:t>
              </w:r>
              <w:r>
                <w:rPr>
                  <w:sz w:val="13"/>
                </w:rPr>
                <w:t>Management</w:t>
              </w:r>
              <w:r>
                <w:rPr>
                  <w:spacing w:val="6"/>
                  <w:sz w:val="13"/>
                </w:rPr>
                <w:t> </w:t>
              </w:r>
              <w:r>
                <w:rPr>
                  <w:spacing w:val="-2"/>
                  <w:sz w:val="13"/>
                </w:rPr>
                <w:t>Expense</w:t>
              </w:r>
            </w:hyperlink>
          </w:p>
        </w:tc>
        <w:tc>
          <w:tcPr>
            <w:tcW w:w="1828" w:type="dxa"/>
            <w:gridSpan w:val="2"/>
          </w:tcPr>
          <w:p>
            <w:pPr>
              <w:pStyle w:val="TableParagraph"/>
              <w:spacing w:before="32"/>
              <w:ind w:left="1071"/>
              <w:rPr>
                <w:sz w:val="13"/>
              </w:rPr>
            </w:pPr>
            <w:hyperlink r:id="rId123">
              <w:r>
                <w:rPr>
                  <w:spacing w:val="-5"/>
                  <w:sz w:val="13"/>
                </w:rPr>
                <w:t>.00</w:t>
              </w:r>
            </w:hyperlink>
          </w:p>
        </w:tc>
        <w:tc>
          <w:tcPr>
            <w:tcW w:w="1332" w:type="dxa"/>
          </w:tcPr>
          <w:p>
            <w:pPr>
              <w:pStyle w:val="TableParagraph"/>
              <w:spacing w:before="32"/>
              <w:ind w:left="3"/>
              <w:jc w:val="center"/>
              <w:rPr>
                <w:sz w:val="13"/>
              </w:rPr>
            </w:pPr>
            <w:hyperlink r:id="rId124">
              <w:r>
                <w:rPr>
                  <w:spacing w:val="-5"/>
                  <w:sz w:val="13"/>
                </w:rPr>
                <w:t>.00</w:t>
              </w:r>
            </w:hyperlink>
          </w:p>
        </w:tc>
        <w:tc>
          <w:tcPr>
            <w:tcW w:w="1332" w:type="dxa"/>
          </w:tcPr>
          <w:p>
            <w:pPr>
              <w:pStyle w:val="TableParagraph"/>
              <w:spacing w:before="32"/>
              <w:ind w:left="4"/>
              <w:jc w:val="center"/>
              <w:rPr>
                <w:sz w:val="13"/>
              </w:rPr>
            </w:pPr>
            <w:hyperlink r:id="rId125">
              <w:r>
                <w:rPr>
                  <w:spacing w:val="-5"/>
                  <w:sz w:val="13"/>
                </w:rPr>
                <w:t>.00</w:t>
              </w:r>
            </w:hyperlink>
          </w:p>
        </w:tc>
        <w:tc>
          <w:tcPr>
            <w:tcW w:w="794" w:type="dxa"/>
          </w:tcPr>
          <w:p>
            <w:pPr>
              <w:pStyle w:val="TableParagraph"/>
              <w:spacing w:before="32"/>
              <w:ind w:right="31"/>
              <w:jc w:val="right"/>
              <w:rPr>
                <w:sz w:val="13"/>
              </w:rPr>
            </w:pPr>
            <w:hyperlink r:id="rId126">
              <w:r>
                <w:rPr>
                  <w:spacing w:val="-5"/>
                  <w:sz w:val="13"/>
                </w:rPr>
                <w:t>.00</w:t>
              </w:r>
            </w:hyperlink>
          </w:p>
        </w:tc>
      </w:tr>
      <w:tr>
        <w:trPr>
          <w:trHeight w:val="201" w:hRule="atLeast"/>
        </w:trPr>
        <w:tc>
          <w:tcPr>
            <w:tcW w:w="986" w:type="dxa"/>
          </w:tcPr>
          <w:p>
            <w:pPr>
              <w:pStyle w:val="TableParagraph"/>
              <w:spacing w:before="32"/>
              <w:ind w:left="33"/>
              <w:rPr>
                <w:sz w:val="13"/>
              </w:rPr>
            </w:pPr>
            <w:hyperlink r:id="rId122">
              <w:r>
                <w:rPr>
                  <w:sz w:val="13"/>
                </w:rPr>
                <w:t>40-75-</w:t>
              </w:r>
              <w:r>
                <w:rPr>
                  <w:spacing w:val="-5"/>
                  <w:sz w:val="13"/>
                </w:rPr>
                <w:t>70</w:t>
              </w:r>
            </w:hyperlink>
          </w:p>
        </w:tc>
        <w:tc>
          <w:tcPr>
            <w:tcW w:w="2725" w:type="dxa"/>
          </w:tcPr>
          <w:p>
            <w:pPr>
              <w:pStyle w:val="TableParagraph"/>
              <w:spacing w:before="32"/>
              <w:ind w:left="145"/>
              <w:rPr>
                <w:sz w:val="13"/>
              </w:rPr>
            </w:pPr>
            <w:hyperlink r:id="rId122">
              <w:r>
                <w:rPr>
                  <w:sz w:val="13"/>
                </w:rPr>
                <w:t>MISC.</w:t>
              </w:r>
              <w:r>
                <w:rPr>
                  <w:spacing w:val="3"/>
                  <w:sz w:val="13"/>
                </w:rPr>
                <w:t> </w:t>
              </w:r>
              <w:r>
                <w:rPr>
                  <w:spacing w:val="-2"/>
                  <w:sz w:val="13"/>
                </w:rPr>
                <w:t>EXPENSES</w:t>
              </w:r>
            </w:hyperlink>
          </w:p>
        </w:tc>
        <w:tc>
          <w:tcPr>
            <w:tcW w:w="1828" w:type="dxa"/>
            <w:gridSpan w:val="2"/>
            <w:tcBorders>
              <w:bottom w:val="single" w:sz="6" w:space="0" w:color="000000"/>
            </w:tcBorders>
          </w:tcPr>
          <w:p>
            <w:pPr>
              <w:pStyle w:val="TableParagraph"/>
              <w:spacing w:before="32"/>
              <w:ind w:left="1071"/>
              <w:rPr>
                <w:sz w:val="13"/>
              </w:rPr>
            </w:pPr>
            <w:hyperlink r:id="rId123">
              <w:r>
                <w:rPr>
                  <w:spacing w:val="-5"/>
                  <w:sz w:val="13"/>
                </w:rPr>
                <w:t>.00</w:t>
              </w:r>
            </w:hyperlink>
          </w:p>
        </w:tc>
        <w:tc>
          <w:tcPr>
            <w:tcW w:w="1332" w:type="dxa"/>
            <w:tcBorders>
              <w:bottom w:val="single" w:sz="6" w:space="0" w:color="000000"/>
            </w:tcBorders>
          </w:tcPr>
          <w:p>
            <w:pPr>
              <w:pStyle w:val="TableParagraph"/>
              <w:spacing w:before="32"/>
              <w:ind w:left="3"/>
              <w:jc w:val="center"/>
              <w:rPr>
                <w:sz w:val="13"/>
              </w:rPr>
            </w:pPr>
            <w:hyperlink r:id="rId124">
              <w:r>
                <w:rPr>
                  <w:spacing w:val="-5"/>
                  <w:sz w:val="13"/>
                </w:rPr>
                <w:t>.00</w:t>
              </w:r>
            </w:hyperlink>
          </w:p>
        </w:tc>
        <w:tc>
          <w:tcPr>
            <w:tcW w:w="1332" w:type="dxa"/>
            <w:tcBorders>
              <w:bottom w:val="single" w:sz="6" w:space="0" w:color="000000"/>
            </w:tcBorders>
          </w:tcPr>
          <w:p>
            <w:pPr>
              <w:pStyle w:val="TableParagraph"/>
              <w:spacing w:before="32"/>
              <w:ind w:left="4"/>
              <w:jc w:val="center"/>
              <w:rPr>
                <w:sz w:val="13"/>
              </w:rPr>
            </w:pPr>
            <w:hyperlink r:id="rId125">
              <w:r>
                <w:rPr>
                  <w:spacing w:val="-5"/>
                  <w:sz w:val="13"/>
                </w:rPr>
                <w:t>.00</w:t>
              </w:r>
            </w:hyperlink>
          </w:p>
        </w:tc>
        <w:tc>
          <w:tcPr>
            <w:tcW w:w="794" w:type="dxa"/>
            <w:tcBorders>
              <w:bottom w:val="single" w:sz="6" w:space="0" w:color="000000"/>
            </w:tcBorders>
          </w:tcPr>
          <w:p>
            <w:pPr>
              <w:pStyle w:val="TableParagraph"/>
              <w:spacing w:before="32"/>
              <w:ind w:right="31"/>
              <w:jc w:val="right"/>
              <w:rPr>
                <w:sz w:val="13"/>
              </w:rPr>
            </w:pPr>
            <w:hyperlink r:id="rId126">
              <w:r>
                <w:rPr>
                  <w:spacing w:val="-5"/>
                  <w:sz w:val="13"/>
                </w:rPr>
                <w:t>.00</w:t>
              </w:r>
            </w:hyperlink>
          </w:p>
        </w:tc>
      </w:tr>
      <w:tr>
        <w:trPr>
          <w:trHeight w:val="379" w:hRule="atLeast"/>
        </w:trPr>
        <w:tc>
          <w:tcPr>
            <w:tcW w:w="4294" w:type="dxa"/>
            <w:gridSpan w:val="3"/>
          </w:tcPr>
          <w:p>
            <w:pPr>
              <w:pStyle w:val="TableParagraph"/>
              <w:spacing w:before="60"/>
              <w:rPr>
                <w:sz w:val="13"/>
              </w:rPr>
            </w:pPr>
          </w:p>
          <w:p>
            <w:pPr>
              <w:pStyle w:val="TableParagraph"/>
              <w:ind w:left="290"/>
              <w:rPr>
                <w:sz w:val="13"/>
              </w:rPr>
            </w:pPr>
            <w:r>
              <w:rPr>
                <w:sz w:val="13"/>
              </w:rPr>
              <w:t>Total</w:t>
            </w:r>
            <w:r>
              <w:rPr>
                <w:spacing w:val="4"/>
                <w:sz w:val="13"/>
              </w:rPr>
              <w:t> </w:t>
            </w:r>
            <w:r>
              <w:rPr>
                <w:sz w:val="13"/>
              </w:rPr>
              <w:t>CAPITAL</w:t>
            </w:r>
            <w:r>
              <w:rPr>
                <w:spacing w:val="5"/>
                <w:sz w:val="13"/>
              </w:rPr>
              <w:t> </w:t>
            </w:r>
            <w:r>
              <w:rPr>
                <w:sz w:val="13"/>
              </w:rPr>
              <w:t>PROJECT</w:t>
            </w:r>
            <w:r>
              <w:rPr>
                <w:spacing w:val="5"/>
                <w:sz w:val="13"/>
              </w:rPr>
              <w:t> </w:t>
            </w:r>
            <w:r>
              <w:rPr>
                <w:spacing w:val="-2"/>
                <w:sz w:val="13"/>
              </w:rPr>
              <w:t>EXPENDITURES:</w:t>
            </w:r>
          </w:p>
        </w:tc>
        <w:tc>
          <w:tcPr>
            <w:tcW w:w="1245" w:type="dxa"/>
            <w:tcBorders>
              <w:bottom w:val="single" w:sz="6" w:space="0" w:color="000000"/>
            </w:tcBorders>
          </w:tcPr>
          <w:p>
            <w:pPr>
              <w:pStyle w:val="TableParagraph"/>
              <w:spacing w:before="60"/>
              <w:rPr>
                <w:sz w:val="13"/>
              </w:rPr>
            </w:pPr>
          </w:p>
          <w:p>
            <w:pPr>
              <w:pStyle w:val="TableParagraph"/>
              <w:ind w:right="82"/>
              <w:jc w:val="center"/>
              <w:rPr>
                <w:sz w:val="13"/>
              </w:rPr>
            </w:pPr>
            <w:r>
              <w:rPr>
                <w:spacing w:val="-5"/>
                <w:sz w:val="13"/>
              </w:rPr>
              <w:t>.00</w:t>
            </w:r>
          </w:p>
        </w:tc>
        <w:tc>
          <w:tcPr>
            <w:tcW w:w="1332" w:type="dxa"/>
            <w:tcBorders>
              <w:bottom w:val="single" w:sz="6" w:space="0" w:color="000000"/>
            </w:tcBorders>
          </w:tcPr>
          <w:p>
            <w:pPr>
              <w:pStyle w:val="TableParagraph"/>
              <w:spacing w:before="60"/>
              <w:rPr>
                <w:sz w:val="13"/>
              </w:rPr>
            </w:pPr>
          </w:p>
          <w:p>
            <w:pPr>
              <w:pStyle w:val="TableParagraph"/>
              <w:ind w:left="3"/>
              <w:jc w:val="center"/>
              <w:rPr>
                <w:sz w:val="13"/>
              </w:rPr>
            </w:pPr>
            <w:r>
              <w:rPr>
                <w:spacing w:val="-5"/>
                <w:sz w:val="13"/>
              </w:rPr>
              <w:t>.00</w:t>
            </w:r>
          </w:p>
        </w:tc>
        <w:tc>
          <w:tcPr>
            <w:tcW w:w="1332" w:type="dxa"/>
            <w:tcBorders>
              <w:bottom w:val="single" w:sz="6" w:space="0" w:color="000000"/>
            </w:tcBorders>
          </w:tcPr>
          <w:p>
            <w:pPr>
              <w:pStyle w:val="TableParagraph"/>
              <w:spacing w:before="60"/>
              <w:rPr>
                <w:sz w:val="13"/>
              </w:rPr>
            </w:pPr>
          </w:p>
          <w:p>
            <w:pPr>
              <w:pStyle w:val="TableParagraph"/>
              <w:ind w:left="4"/>
              <w:jc w:val="center"/>
              <w:rPr>
                <w:sz w:val="13"/>
              </w:rPr>
            </w:pPr>
            <w:r>
              <w:rPr>
                <w:spacing w:val="-5"/>
                <w:sz w:val="13"/>
              </w:rPr>
              <w:t>.00</w:t>
            </w:r>
          </w:p>
        </w:tc>
        <w:tc>
          <w:tcPr>
            <w:tcW w:w="794" w:type="dxa"/>
            <w:tcBorders>
              <w:bottom w:val="single" w:sz="6" w:space="0" w:color="000000"/>
            </w:tcBorders>
          </w:tcPr>
          <w:p>
            <w:pPr>
              <w:pStyle w:val="TableParagraph"/>
              <w:spacing w:before="60"/>
              <w:rPr>
                <w:sz w:val="13"/>
              </w:rPr>
            </w:pPr>
          </w:p>
          <w:p>
            <w:pPr>
              <w:pStyle w:val="TableParagraph"/>
              <w:ind w:right="31"/>
              <w:jc w:val="right"/>
              <w:rPr>
                <w:sz w:val="13"/>
              </w:rPr>
            </w:pPr>
            <w:r>
              <w:rPr>
                <w:spacing w:val="-5"/>
                <w:sz w:val="13"/>
              </w:rPr>
              <w:t>.00</w:t>
            </w:r>
          </w:p>
        </w:tc>
      </w:tr>
      <w:tr>
        <w:trPr>
          <w:trHeight w:val="596" w:hRule="atLeast"/>
        </w:trPr>
        <w:tc>
          <w:tcPr>
            <w:tcW w:w="4294" w:type="dxa"/>
            <w:gridSpan w:val="3"/>
          </w:tcPr>
          <w:p>
            <w:pPr>
              <w:pStyle w:val="TableParagraph"/>
              <w:spacing w:before="60"/>
              <w:rPr>
                <w:sz w:val="13"/>
              </w:rPr>
            </w:pPr>
          </w:p>
          <w:p>
            <w:pPr>
              <w:pStyle w:val="TableParagraph"/>
              <w:ind w:left="290"/>
              <w:rPr>
                <w:sz w:val="13"/>
              </w:rPr>
            </w:pPr>
            <w:r>
              <w:rPr>
                <w:sz w:val="13"/>
              </w:rPr>
              <w:t>AIRPORT</w:t>
            </w:r>
            <w:r>
              <w:rPr>
                <w:spacing w:val="5"/>
                <w:sz w:val="13"/>
              </w:rPr>
              <w:t> </w:t>
            </w:r>
            <w:r>
              <w:rPr>
                <w:sz w:val="13"/>
              </w:rPr>
              <w:t>IMPROVEMENT</w:t>
            </w:r>
            <w:r>
              <w:rPr>
                <w:spacing w:val="6"/>
                <w:sz w:val="13"/>
              </w:rPr>
              <w:t> </w:t>
            </w:r>
            <w:r>
              <w:rPr>
                <w:sz w:val="13"/>
              </w:rPr>
              <w:t>CAP.</w:t>
            </w:r>
            <w:r>
              <w:rPr>
                <w:spacing w:val="5"/>
                <w:sz w:val="13"/>
              </w:rPr>
              <w:t> </w:t>
            </w:r>
            <w:r>
              <w:rPr>
                <w:sz w:val="13"/>
              </w:rPr>
              <w:t>PJCTS</w:t>
            </w:r>
            <w:r>
              <w:rPr>
                <w:spacing w:val="6"/>
                <w:sz w:val="13"/>
              </w:rPr>
              <w:t> </w:t>
            </w:r>
            <w:r>
              <w:rPr>
                <w:sz w:val="13"/>
              </w:rPr>
              <w:t>Revenue</w:t>
            </w:r>
            <w:r>
              <w:rPr>
                <w:spacing w:val="5"/>
                <w:sz w:val="13"/>
              </w:rPr>
              <w:t> </w:t>
            </w:r>
            <w:r>
              <w:rPr>
                <w:spacing w:val="-2"/>
                <w:sz w:val="13"/>
              </w:rPr>
              <w:t>Total:</w:t>
            </w:r>
          </w:p>
        </w:tc>
        <w:tc>
          <w:tcPr>
            <w:tcW w:w="1245"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82"/>
              <w:jc w:val="center"/>
              <w:rPr>
                <w:sz w:val="13"/>
              </w:rPr>
            </w:pPr>
            <w:r>
              <w:rPr>
                <w:spacing w:val="-5"/>
                <w:sz w:val="13"/>
              </w:rPr>
              <w:t>.00</w:t>
            </w:r>
          </w:p>
        </w:tc>
        <w:tc>
          <w:tcPr>
            <w:tcW w:w="1332"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left="3"/>
              <w:jc w:val="center"/>
              <w:rPr>
                <w:sz w:val="13"/>
              </w:rPr>
            </w:pPr>
            <w:r>
              <w:rPr>
                <w:spacing w:val="-5"/>
                <w:sz w:val="13"/>
              </w:rPr>
              <w:t>.00</w:t>
            </w:r>
          </w:p>
        </w:tc>
        <w:tc>
          <w:tcPr>
            <w:tcW w:w="1332"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left="4"/>
              <w:jc w:val="center"/>
              <w:rPr>
                <w:sz w:val="13"/>
              </w:rPr>
            </w:pPr>
            <w:r>
              <w:rPr>
                <w:spacing w:val="-5"/>
                <w:sz w:val="13"/>
              </w:rPr>
              <w:t>.00</w:t>
            </w:r>
          </w:p>
        </w:tc>
        <w:tc>
          <w:tcPr>
            <w:tcW w:w="794"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31"/>
              <w:jc w:val="right"/>
              <w:rPr>
                <w:sz w:val="13"/>
              </w:rPr>
            </w:pPr>
            <w:r>
              <w:rPr>
                <w:spacing w:val="-5"/>
                <w:sz w:val="13"/>
              </w:rPr>
              <w:t>.00</w:t>
            </w:r>
          </w:p>
        </w:tc>
      </w:tr>
      <w:tr>
        <w:trPr>
          <w:trHeight w:val="596" w:hRule="atLeast"/>
        </w:trPr>
        <w:tc>
          <w:tcPr>
            <w:tcW w:w="4294" w:type="dxa"/>
            <w:gridSpan w:val="3"/>
          </w:tcPr>
          <w:p>
            <w:pPr>
              <w:pStyle w:val="TableParagraph"/>
              <w:spacing w:before="60"/>
              <w:rPr>
                <w:sz w:val="13"/>
              </w:rPr>
            </w:pPr>
          </w:p>
          <w:p>
            <w:pPr>
              <w:pStyle w:val="TableParagraph"/>
              <w:ind w:left="290"/>
              <w:rPr>
                <w:sz w:val="13"/>
              </w:rPr>
            </w:pPr>
            <w:r>
              <w:rPr>
                <w:sz w:val="13"/>
              </w:rPr>
              <w:t>AIRPORT</w:t>
            </w:r>
            <w:r>
              <w:rPr>
                <w:spacing w:val="5"/>
                <w:sz w:val="13"/>
              </w:rPr>
              <w:t> </w:t>
            </w:r>
            <w:r>
              <w:rPr>
                <w:sz w:val="13"/>
              </w:rPr>
              <w:t>IMPROVEMENT</w:t>
            </w:r>
            <w:r>
              <w:rPr>
                <w:spacing w:val="6"/>
                <w:sz w:val="13"/>
              </w:rPr>
              <w:t> </w:t>
            </w:r>
            <w:r>
              <w:rPr>
                <w:sz w:val="13"/>
              </w:rPr>
              <w:t>CAP.</w:t>
            </w:r>
            <w:r>
              <w:rPr>
                <w:spacing w:val="6"/>
                <w:sz w:val="13"/>
              </w:rPr>
              <w:t> </w:t>
            </w:r>
            <w:r>
              <w:rPr>
                <w:sz w:val="13"/>
              </w:rPr>
              <w:t>PJCTS</w:t>
            </w:r>
            <w:r>
              <w:rPr>
                <w:spacing w:val="6"/>
                <w:sz w:val="13"/>
              </w:rPr>
              <w:t> </w:t>
            </w:r>
            <w:r>
              <w:rPr>
                <w:sz w:val="13"/>
              </w:rPr>
              <w:t>Expenditure</w:t>
            </w:r>
            <w:r>
              <w:rPr>
                <w:spacing w:val="6"/>
                <w:sz w:val="13"/>
              </w:rPr>
              <w:t> </w:t>
            </w:r>
            <w:r>
              <w:rPr>
                <w:spacing w:val="-2"/>
                <w:sz w:val="13"/>
              </w:rPr>
              <w:t>Total:</w:t>
            </w:r>
          </w:p>
        </w:tc>
        <w:tc>
          <w:tcPr>
            <w:tcW w:w="1245"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82"/>
              <w:jc w:val="center"/>
              <w:rPr>
                <w:sz w:val="13"/>
              </w:rPr>
            </w:pPr>
            <w:r>
              <w:rPr>
                <w:spacing w:val="-5"/>
                <w:sz w:val="13"/>
              </w:rPr>
              <w:t>.00</w:t>
            </w:r>
          </w:p>
        </w:tc>
        <w:tc>
          <w:tcPr>
            <w:tcW w:w="1332"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left="3"/>
              <w:jc w:val="center"/>
              <w:rPr>
                <w:sz w:val="13"/>
              </w:rPr>
            </w:pPr>
            <w:r>
              <w:rPr>
                <w:spacing w:val="-5"/>
                <w:sz w:val="13"/>
              </w:rPr>
              <w:t>.00</w:t>
            </w:r>
          </w:p>
        </w:tc>
        <w:tc>
          <w:tcPr>
            <w:tcW w:w="1332"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left="4"/>
              <w:jc w:val="center"/>
              <w:rPr>
                <w:sz w:val="13"/>
              </w:rPr>
            </w:pPr>
            <w:r>
              <w:rPr>
                <w:spacing w:val="-5"/>
                <w:sz w:val="13"/>
              </w:rPr>
              <w:t>.00</w:t>
            </w:r>
          </w:p>
        </w:tc>
        <w:tc>
          <w:tcPr>
            <w:tcW w:w="794"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31"/>
              <w:jc w:val="right"/>
              <w:rPr>
                <w:sz w:val="13"/>
              </w:rPr>
            </w:pPr>
            <w:r>
              <w:rPr>
                <w:spacing w:val="-5"/>
                <w:sz w:val="13"/>
              </w:rPr>
              <w:t>.00</w:t>
            </w:r>
          </w:p>
        </w:tc>
      </w:tr>
      <w:tr>
        <w:trPr>
          <w:trHeight w:val="379" w:hRule="atLeast"/>
        </w:trPr>
        <w:tc>
          <w:tcPr>
            <w:tcW w:w="4294" w:type="dxa"/>
            <w:gridSpan w:val="3"/>
          </w:tcPr>
          <w:p>
            <w:pPr>
              <w:pStyle w:val="TableParagraph"/>
              <w:spacing w:before="60"/>
              <w:rPr>
                <w:sz w:val="13"/>
              </w:rPr>
            </w:pPr>
          </w:p>
          <w:p>
            <w:pPr>
              <w:pStyle w:val="TableParagraph"/>
              <w:ind w:left="290"/>
              <w:rPr>
                <w:sz w:val="13"/>
              </w:rPr>
            </w:pPr>
            <w:r>
              <w:rPr>
                <w:sz w:val="13"/>
              </w:rPr>
              <w:t>Total</w:t>
            </w:r>
            <w:r>
              <w:rPr>
                <w:spacing w:val="5"/>
                <w:sz w:val="13"/>
              </w:rPr>
              <w:t> </w:t>
            </w:r>
            <w:r>
              <w:rPr>
                <w:sz w:val="13"/>
              </w:rPr>
              <w:t>AIRPORT</w:t>
            </w:r>
            <w:r>
              <w:rPr>
                <w:spacing w:val="5"/>
                <w:sz w:val="13"/>
              </w:rPr>
              <w:t> </w:t>
            </w:r>
            <w:r>
              <w:rPr>
                <w:sz w:val="13"/>
              </w:rPr>
              <w:t>IMPROVEMENT</w:t>
            </w:r>
            <w:r>
              <w:rPr>
                <w:spacing w:val="6"/>
                <w:sz w:val="13"/>
              </w:rPr>
              <w:t> </w:t>
            </w:r>
            <w:r>
              <w:rPr>
                <w:sz w:val="13"/>
              </w:rPr>
              <w:t>CAP.</w:t>
            </w:r>
            <w:r>
              <w:rPr>
                <w:spacing w:val="5"/>
                <w:sz w:val="13"/>
              </w:rPr>
              <w:t> </w:t>
            </w:r>
            <w:r>
              <w:rPr>
                <w:spacing w:val="-2"/>
                <w:sz w:val="13"/>
              </w:rPr>
              <w:t>PJCTS:</w:t>
            </w:r>
          </w:p>
        </w:tc>
        <w:tc>
          <w:tcPr>
            <w:tcW w:w="1245" w:type="dxa"/>
            <w:tcBorders>
              <w:top w:val="single" w:sz="6" w:space="0" w:color="000000"/>
              <w:bottom w:val="single" w:sz="6" w:space="0" w:color="000000"/>
            </w:tcBorders>
          </w:tcPr>
          <w:p>
            <w:pPr>
              <w:pStyle w:val="TableParagraph"/>
              <w:spacing w:before="60"/>
              <w:rPr>
                <w:sz w:val="13"/>
              </w:rPr>
            </w:pPr>
          </w:p>
          <w:p>
            <w:pPr>
              <w:pStyle w:val="TableParagraph"/>
              <w:ind w:right="82"/>
              <w:jc w:val="center"/>
              <w:rPr>
                <w:sz w:val="13"/>
              </w:rPr>
            </w:pPr>
            <w:r>
              <w:rPr>
                <w:spacing w:val="-5"/>
                <w:sz w:val="13"/>
              </w:rPr>
              <w:t>.00</w:t>
            </w:r>
          </w:p>
        </w:tc>
        <w:tc>
          <w:tcPr>
            <w:tcW w:w="1332" w:type="dxa"/>
            <w:tcBorders>
              <w:top w:val="single" w:sz="6" w:space="0" w:color="000000"/>
              <w:bottom w:val="single" w:sz="6" w:space="0" w:color="000000"/>
            </w:tcBorders>
          </w:tcPr>
          <w:p>
            <w:pPr>
              <w:pStyle w:val="TableParagraph"/>
              <w:spacing w:before="60"/>
              <w:rPr>
                <w:sz w:val="13"/>
              </w:rPr>
            </w:pPr>
          </w:p>
          <w:p>
            <w:pPr>
              <w:pStyle w:val="TableParagraph"/>
              <w:ind w:left="3"/>
              <w:jc w:val="center"/>
              <w:rPr>
                <w:sz w:val="13"/>
              </w:rPr>
            </w:pPr>
            <w:r>
              <w:rPr>
                <w:spacing w:val="-5"/>
                <w:sz w:val="13"/>
              </w:rPr>
              <w:t>.00</w:t>
            </w:r>
          </w:p>
        </w:tc>
        <w:tc>
          <w:tcPr>
            <w:tcW w:w="1332" w:type="dxa"/>
            <w:tcBorders>
              <w:top w:val="single" w:sz="6" w:space="0" w:color="000000"/>
              <w:bottom w:val="single" w:sz="6" w:space="0" w:color="000000"/>
            </w:tcBorders>
          </w:tcPr>
          <w:p>
            <w:pPr>
              <w:pStyle w:val="TableParagraph"/>
              <w:spacing w:before="60"/>
              <w:rPr>
                <w:sz w:val="13"/>
              </w:rPr>
            </w:pPr>
          </w:p>
          <w:p>
            <w:pPr>
              <w:pStyle w:val="TableParagraph"/>
              <w:ind w:left="4"/>
              <w:jc w:val="center"/>
              <w:rPr>
                <w:sz w:val="13"/>
              </w:rPr>
            </w:pPr>
            <w:r>
              <w:rPr>
                <w:spacing w:val="-5"/>
                <w:sz w:val="13"/>
              </w:rPr>
              <w:t>.00</w:t>
            </w:r>
          </w:p>
        </w:tc>
        <w:tc>
          <w:tcPr>
            <w:tcW w:w="794" w:type="dxa"/>
            <w:tcBorders>
              <w:top w:val="single" w:sz="6" w:space="0" w:color="000000"/>
              <w:bottom w:val="single" w:sz="6" w:space="0" w:color="000000"/>
            </w:tcBorders>
          </w:tcPr>
          <w:p>
            <w:pPr>
              <w:pStyle w:val="TableParagraph"/>
              <w:spacing w:before="60"/>
              <w:rPr>
                <w:sz w:val="13"/>
              </w:rPr>
            </w:pPr>
          </w:p>
          <w:p>
            <w:pPr>
              <w:pStyle w:val="TableParagraph"/>
              <w:ind w:right="31"/>
              <w:jc w:val="right"/>
              <w:rPr>
                <w:sz w:val="13"/>
              </w:rPr>
            </w:pPr>
            <w:r>
              <w:rPr>
                <w:spacing w:val="-5"/>
                <w:sz w:val="13"/>
              </w:rPr>
              <w:t>.00</w:t>
            </w:r>
          </w:p>
        </w:tc>
      </w:tr>
    </w:tbl>
    <w:p>
      <w:pPr>
        <w:pStyle w:val="TableParagraph"/>
        <w:spacing w:after="0"/>
        <w:jc w:val="right"/>
        <w:rPr>
          <w:sz w:val="13"/>
        </w:rPr>
        <w:sectPr>
          <w:type w:val="continuous"/>
          <w:pgSz w:w="12240" w:h="15840"/>
          <w:pgMar w:header="835" w:footer="541" w:top="280" w:bottom="280" w:left="360" w:right="0"/>
        </w:sectPr>
      </w:pPr>
    </w:p>
    <w:p>
      <w:pPr>
        <w:pStyle w:val="BodyText"/>
        <w:spacing w:before="3"/>
        <w:rPr>
          <w:rFonts w:ascii="Arial"/>
          <w:sz w:val="17"/>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0"/>
        <w:gridCol w:w="2619"/>
        <w:gridCol w:w="1492"/>
        <w:gridCol w:w="1274"/>
        <w:gridCol w:w="1351"/>
        <w:gridCol w:w="1173"/>
      </w:tblGrid>
      <w:tr>
        <w:trPr>
          <w:trHeight w:val="475" w:hRule="atLeast"/>
        </w:trPr>
        <w:tc>
          <w:tcPr>
            <w:tcW w:w="1060" w:type="dxa"/>
            <w:tcBorders>
              <w:bottom w:val="single" w:sz="6" w:space="0" w:color="000000"/>
            </w:tcBorders>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2619" w:type="dxa"/>
            <w:tcBorders>
              <w:bottom w:val="single" w:sz="6" w:space="0" w:color="000000"/>
            </w:tcBorders>
          </w:tcPr>
          <w:p>
            <w:pPr>
              <w:pStyle w:val="TableParagraph"/>
              <w:rPr>
                <w:sz w:val="13"/>
              </w:rPr>
            </w:pPr>
          </w:p>
          <w:p>
            <w:pPr>
              <w:pStyle w:val="TableParagraph"/>
              <w:spacing w:before="2"/>
              <w:rPr>
                <w:sz w:val="13"/>
              </w:rPr>
            </w:pPr>
          </w:p>
          <w:p>
            <w:pPr>
              <w:pStyle w:val="TableParagraph"/>
              <w:ind w:right="1"/>
              <w:jc w:val="center"/>
              <w:rPr>
                <w:sz w:val="13"/>
              </w:rPr>
            </w:pPr>
            <w:r>
              <w:rPr>
                <w:sz w:val="13"/>
              </w:rPr>
              <w:t>Account</w:t>
            </w:r>
            <w:r>
              <w:rPr>
                <w:spacing w:val="2"/>
                <w:sz w:val="13"/>
              </w:rPr>
              <w:t> </w:t>
            </w:r>
            <w:r>
              <w:rPr>
                <w:spacing w:val="-4"/>
                <w:sz w:val="13"/>
              </w:rPr>
              <w:t>Title</w:t>
            </w:r>
          </w:p>
        </w:tc>
        <w:tc>
          <w:tcPr>
            <w:tcW w:w="1492" w:type="dxa"/>
            <w:tcBorders>
              <w:bottom w:val="single" w:sz="6" w:space="0" w:color="000000"/>
            </w:tcBorders>
          </w:tcPr>
          <w:p>
            <w:pPr>
              <w:pStyle w:val="TableParagraph"/>
              <w:spacing w:line="147" w:lineRule="exact"/>
              <w:ind w:left="402"/>
              <w:rPr>
                <w:sz w:val="13"/>
              </w:rPr>
            </w:pPr>
            <w:r>
              <w:rPr>
                <w:sz w:val="13"/>
              </w:rPr>
              <w:t>2024-</w:t>
            </w:r>
            <w:r>
              <w:rPr>
                <w:spacing w:val="-5"/>
                <w:sz w:val="13"/>
              </w:rPr>
              <w:t>25</w:t>
            </w:r>
          </w:p>
          <w:p>
            <w:pPr>
              <w:pStyle w:val="TableParagraph"/>
              <w:spacing w:line="244" w:lineRule="auto" w:before="2"/>
              <w:ind w:left="461" w:right="251"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74" w:type="dxa"/>
            <w:tcBorders>
              <w:bottom w:val="single" w:sz="6" w:space="0" w:color="000000"/>
            </w:tcBorders>
          </w:tcPr>
          <w:p>
            <w:pPr>
              <w:pStyle w:val="TableParagraph"/>
              <w:spacing w:line="147" w:lineRule="exact"/>
              <w:ind w:left="242"/>
              <w:rPr>
                <w:sz w:val="13"/>
              </w:rPr>
            </w:pPr>
            <w:r>
              <w:rPr>
                <w:sz w:val="13"/>
              </w:rPr>
              <w:t>2024-</w:t>
            </w:r>
            <w:r>
              <w:rPr>
                <w:spacing w:val="-5"/>
                <w:sz w:val="13"/>
              </w:rPr>
              <w:t>25</w:t>
            </w:r>
          </w:p>
          <w:p>
            <w:pPr>
              <w:pStyle w:val="TableParagraph"/>
              <w:spacing w:line="244" w:lineRule="auto" w:before="2"/>
              <w:ind w:left="275" w:right="142"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51" w:type="dxa"/>
            <w:tcBorders>
              <w:bottom w:val="single" w:sz="6" w:space="0" w:color="000000"/>
            </w:tcBorders>
          </w:tcPr>
          <w:p>
            <w:pPr>
              <w:pStyle w:val="TableParagraph"/>
              <w:spacing w:line="147" w:lineRule="exact"/>
              <w:ind w:right="261"/>
              <w:jc w:val="center"/>
              <w:rPr>
                <w:sz w:val="13"/>
              </w:rPr>
            </w:pPr>
            <w:r>
              <w:rPr>
                <w:sz w:val="13"/>
              </w:rPr>
              <w:t>2025-</w:t>
            </w:r>
            <w:r>
              <w:rPr>
                <w:spacing w:val="-5"/>
                <w:sz w:val="13"/>
              </w:rPr>
              <w:t>26</w:t>
            </w:r>
          </w:p>
          <w:p>
            <w:pPr>
              <w:pStyle w:val="TableParagraph"/>
              <w:spacing w:line="244" w:lineRule="auto" w:before="2"/>
              <w:ind w:left="33" w:right="295"/>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73" w:type="dxa"/>
            <w:tcBorders>
              <w:bottom w:val="single" w:sz="6" w:space="0" w:color="000000"/>
            </w:tcBorders>
          </w:tcPr>
          <w:p>
            <w:pPr>
              <w:pStyle w:val="TableParagraph"/>
              <w:spacing w:line="147" w:lineRule="exact"/>
              <w:ind w:left="1" w:right="121"/>
              <w:jc w:val="center"/>
              <w:rPr>
                <w:sz w:val="13"/>
              </w:rPr>
            </w:pPr>
            <w:r>
              <w:rPr>
                <w:sz w:val="13"/>
              </w:rPr>
              <w:t>2025-</w:t>
            </w:r>
            <w:r>
              <w:rPr>
                <w:spacing w:val="-5"/>
                <w:sz w:val="13"/>
              </w:rPr>
              <w:t>26</w:t>
            </w:r>
          </w:p>
          <w:p>
            <w:pPr>
              <w:pStyle w:val="TableParagraph"/>
              <w:spacing w:line="244" w:lineRule="auto" w:before="2"/>
              <w:ind w:right="121"/>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305" w:hRule="atLeast"/>
        </w:trPr>
        <w:tc>
          <w:tcPr>
            <w:tcW w:w="3679" w:type="dxa"/>
            <w:gridSpan w:val="2"/>
            <w:tcBorders>
              <w:top w:val="single" w:sz="6" w:space="0" w:color="000000"/>
            </w:tcBorders>
          </w:tcPr>
          <w:p>
            <w:pPr>
              <w:pStyle w:val="TableParagraph"/>
              <w:spacing w:before="32"/>
              <w:rPr>
                <w:b/>
                <w:sz w:val="13"/>
              </w:rPr>
            </w:pPr>
            <w:r>
              <w:rPr>
                <w:b/>
                <w:sz w:val="13"/>
              </w:rPr>
              <w:t>RECREATION</w:t>
            </w:r>
            <w:r>
              <w:rPr>
                <w:b/>
                <w:spacing w:val="4"/>
                <w:sz w:val="13"/>
              </w:rPr>
              <w:t> </w:t>
            </w:r>
            <w:r>
              <w:rPr>
                <w:b/>
                <w:sz w:val="13"/>
              </w:rPr>
              <w:t>-</w:t>
            </w:r>
            <w:r>
              <w:rPr>
                <w:b/>
                <w:spacing w:val="5"/>
                <w:sz w:val="13"/>
              </w:rPr>
              <w:t> </w:t>
            </w:r>
            <w:r>
              <w:rPr>
                <w:b/>
                <w:sz w:val="13"/>
              </w:rPr>
              <w:t>CAPITAL</w:t>
            </w:r>
            <w:r>
              <w:rPr>
                <w:b/>
                <w:spacing w:val="5"/>
                <w:sz w:val="13"/>
              </w:rPr>
              <w:t> </w:t>
            </w:r>
            <w:r>
              <w:rPr>
                <w:b/>
                <w:spacing w:val="-2"/>
                <w:sz w:val="13"/>
              </w:rPr>
              <w:t>PROJECTS</w:t>
            </w:r>
          </w:p>
        </w:tc>
        <w:tc>
          <w:tcPr>
            <w:tcW w:w="1492" w:type="dxa"/>
            <w:tcBorders>
              <w:top w:val="single" w:sz="6" w:space="0" w:color="000000"/>
            </w:tcBorders>
          </w:tcPr>
          <w:p>
            <w:pPr>
              <w:pStyle w:val="TableParagraph"/>
              <w:rPr>
                <w:rFonts w:ascii="Times New Roman"/>
                <w:sz w:val="12"/>
              </w:rPr>
            </w:pPr>
          </w:p>
        </w:tc>
        <w:tc>
          <w:tcPr>
            <w:tcW w:w="1274" w:type="dxa"/>
            <w:tcBorders>
              <w:top w:val="single" w:sz="6" w:space="0" w:color="000000"/>
            </w:tcBorders>
          </w:tcPr>
          <w:p>
            <w:pPr>
              <w:pStyle w:val="TableParagraph"/>
              <w:rPr>
                <w:rFonts w:ascii="Times New Roman"/>
                <w:sz w:val="12"/>
              </w:rPr>
            </w:pPr>
          </w:p>
        </w:tc>
        <w:tc>
          <w:tcPr>
            <w:tcW w:w="1351" w:type="dxa"/>
            <w:tcBorders>
              <w:top w:val="single" w:sz="6" w:space="0" w:color="000000"/>
            </w:tcBorders>
          </w:tcPr>
          <w:p>
            <w:pPr>
              <w:pStyle w:val="TableParagraph"/>
              <w:rPr>
                <w:rFonts w:ascii="Times New Roman"/>
                <w:sz w:val="12"/>
              </w:rPr>
            </w:pPr>
          </w:p>
        </w:tc>
        <w:tc>
          <w:tcPr>
            <w:tcW w:w="1173" w:type="dxa"/>
            <w:tcBorders>
              <w:top w:val="single" w:sz="6" w:space="0" w:color="000000"/>
            </w:tcBorders>
          </w:tcPr>
          <w:p>
            <w:pPr>
              <w:pStyle w:val="TableParagraph"/>
              <w:rPr>
                <w:rFonts w:ascii="Times New Roman"/>
                <w:sz w:val="12"/>
              </w:rPr>
            </w:pPr>
          </w:p>
        </w:tc>
      </w:tr>
      <w:tr>
        <w:trPr>
          <w:trHeight w:val="522" w:hRule="atLeast"/>
        </w:trPr>
        <w:tc>
          <w:tcPr>
            <w:tcW w:w="1060" w:type="dxa"/>
          </w:tcPr>
          <w:p>
            <w:pPr>
              <w:pStyle w:val="TableParagraph"/>
              <w:spacing w:before="121"/>
              <w:rPr>
                <w:b/>
                <w:sz w:val="13"/>
              </w:rPr>
            </w:pPr>
            <w:r>
              <w:rPr>
                <w:b/>
                <w:spacing w:val="-2"/>
                <w:sz w:val="13"/>
              </w:rPr>
              <w:t>REVENUE</w:t>
            </w:r>
          </w:p>
          <w:p>
            <w:pPr>
              <w:pStyle w:val="TableParagraph"/>
              <w:spacing w:before="67"/>
              <w:rPr>
                <w:sz w:val="13"/>
              </w:rPr>
            </w:pPr>
            <w:hyperlink r:id="rId122">
              <w:r>
                <w:rPr>
                  <w:sz w:val="13"/>
                </w:rPr>
                <w:t>41-30-</w:t>
              </w:r>
              <w:r>
                <w:rPr>
                  <w:spacing w:val="-5"/>
                  <w:sz w:val="13"/>
                </w:rPr>
                <w:t>11</w:t>
              </w:r>
            </w:hyperlink>
          </w:p>
        </w:tc>
        <w:tc>
          <w:tcPr>
            <w:tcW w:w="2619" w:type="dxa"/>
          </w:tcPr>
          <w:p>
            <w:pPr>
              <w:pStyle w:val="TableParagraph"/>
              <w:rPr>
                <w:sz w:val="13"/>
              </w:rPr>
            </w:pPr>
          </w:p>
          <w:p>
            <w:pPr>
              <w:pStyle w:val="TableParagraph"/>
              <w:spacing w:before="38"/>
              <w:rPr>
                <w:sz w:val="13"/>
              </w:rPr>
            </w:pPr>
          </w:p>
          <w:p>
            <w:pPr>
              <w:pStyle w:val="TableParagraph"/>
              <w:spacing w:before="1"/>
              <w:ind w:left="38"/>
              <w:rPr>
                <w:sz w:val="13"/>
              </w:rPr>
            </w:pPr>
            <w:hyperlink r:id="rId122">
              <w:r>
                <w:rPr>
                  <w:sz w:val="13"/>
                </w:rPr>
                <w:t>TRANSFERS</w:t>
              </w:r>
              <w:r>
                <w:rPr>
                  <w:spacing w:val="5"/>
                  <w:sz w:val="13"/>
                </w:rPr>
                <w:t> </w:t>
              </w:r>
              <w:r>
                <w:rPr>
                  <w:sz w:val="13"/>
                </w:rPr>
                <w:t>FROM</w:t>
              </w:r>
              <w:r>
                <w:rPr>
                  <w:spacing w:val="6"/>
                  <w:sz w:val="13"/>
                </w:rPr>
                <w:t> </w:t>
              </w:r>
              <w:r>
                <w:rPr>
                  <w:sz w:val="13"/>
                </w:rPr>
                <w:t>GENERAL</w:t>
              </w:r>
              <w:r>
                <w:rPr>
                  <w:spacing w:val="6"/>
                  <w:sz w:val="13"/>
                </w:rPr>
                <w:t> </w:t>
              </w:r>
              <w:r>
                <w:rPr>
                  <w:spacing w:val="-4"/>
                  <w:sz w:val="13"/>
                </w:rPr>
                <w:t>FUND</w:t>
              </w:r>
            </w:hyperlink>
          </w:p>
        </w:tc>
        <w:tc>
          <w:tcPr>
            <w:tcW w:w="1492" w:type="dxa"/>
          </w:tcPr>
          <w:p>
            <w:pPr>
              <w:pStyle w:val="TableParagraph"/>
              <w:rPr>
                <w:sz w:val="13"/>
              </w:rPr>
            </w:pPr>
          </w:p>
          <w:p>
            <w:pPr>
              <w:pStyle w:val="TableParagraph"/>
              <w:spacing w:before="38"/>
              <w:rPr>
                <w:sz w:val="13"/>
              </w:rPr>
            </w:pPr>
          </w:p>
          <w:p>
            <w:pPr>
              <w:pStyle w:val="TableParagraph"/>
              <w:spacing w:before="1"/>
              <w:ind w:right="199"/>
              <w:jc w:val="right"/>
              <w:rPr>
                <w:sz w:val="13"/>
              </w:rPr>
            </w:pPr>
            <w:hyperlink r:id="rId123">
              <w:r>
                <w:rPr>
                  <w:spacing w:val="-2"/>
                  <w:sz w:val="13"/>
                </w:rPr>
                <w:t>16,040.75-</w:t>
              </w:r>
            </w:hyperlink>
          </w:p>
        </w:tc>
        <w:tc>
          <w:tcPr>
            <w:tcW w:w="1274" w:type="dxa"/>
          </w:tcPr>
          <w:p>
            <w:pPr>
              <w:pStyle w:val="TableParagraph"/>
              <w:rPr>
                <w:sz w:val="13"/>
              </w:rPr>
            </w:pPr>
          </w:p>
          <w:p>
            <w:pPr>
              <w:pStyle w:val="TableParagraph"/>
              <w:spacing w:before="38"/>
              <w:rPr>
                <w:sz w:val="13"/>
              </w:rPr>
            </w:pPr>
          </w:p>
          <w:p>
            <w:pPr>
              <w:pStyle w:val="TableParagraph"/>
              <w:spacing w:before="1"/>
              <w:ind w:right="177"/>
              <w:jc w:val="right"/>
              <w:rPr>
                <w:sz w:val="13"/>
              </w:rPr>
            </w:pPr>
            <w:hyperlink r:id="rId124">
              <w:r>
                <w:rPr>
                  <w:spacing w:val="-5"/>
                  <w:sz w:val="13"/>
                </w:rPr>
                <w:t>.00</w:t>
              </w:r>
            </w:hyperlink>
          </w:p>
        </w:tc>
        <w:tc>
          <w:tcPr>
            <w:tcW w:w="1351" w:type="dxa"/>
          </w:tcPr>
          <w:p>
            <w:pPr>
              <w:pStyle w:val="TableParagraph"/>
              <w:rPr>
                <w:sz w:val="13"/>
              </w:rPr>
            </w:pPr>
          </w:p>
          <w:p>
            <w:pPr>
              <w:pStyle w:val="TableParagraph"/>
              <w:spacing w:before="38"/>
              <w:rPr>
                <w:sz w:val="13"/>
              </w:rPr>
            </w:pPr>
          </w:p>
          <w:p>
            <w:pPr>
              <w:pStyle w:val="TableParagraph"/>
              <w:spacing w:before="1"/>
              <w:ind w:right="159"/>
              <w:jc w:val="right"/>
              <w:rPr>
                <w:sz w:val="13"/>
              </w:rPr>
            </w:pPr>
            <w:hyperlink r:id="rId125">
              <w:r>
                <w:rPr>
                  <w:spacing w:val="-2"/>
                  <w:sz w:val="13"/>
                </w:rPr>
                <w:t>23,964.05-</w:t>
              </w:r>
            </w:hyperlink>
          </w:p>
        </w:tc>
        <w:tc>
          <w:tcPr>
            <w:tcW w:w="1173" w:type="dxa"/>
          </w:tcPr>
          <w:p>
            <w:pPr>
              <w:pStyle w:val="TableParagraph"/>
              <w:rPr>
                <w:sz w:val="13"/>
              </w:rPr>
            </w:pPr>
          </w:p>
          <w:p>
            <w:pPr>
              <w:pStyle w:val="TableParagraph"/>
              <w:spacing w:before="38"/>
              <w:rPr>
                <w:sz w:val="13"/>
              </w:rPr>
            </w:pPr>
          </w:p>
          <w:p>
            <w:pPr>
              <w:pStyle w:val="TableParagraph"/>
              <w:spacing w:before="1"/>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20</w:t>
              </w:r>
            </w:hyperlink>
          </w:p>
        </w:tc>
        <w:tc>
          <w:tcPr>
            <w:tcW w:w="2619" w:type="dxa"/>
          </w:tcPr>
          <w:p>
            <w:pPr>
              <w:pStyle w:val="TableParagraph"/>
              <w:spacing w:before="32"/>
              <w:ind w:left="38"/>
              <w:rPr>
                <w:sz w:val="13"/>
              </w:rPr>
            </w:pPr>
            <w:hyperlink r:id="rId122">
              <w:r>
                <w:rPr>
                  <w:sz w:val="13"/>
                </w:rPr>
                <w:t>KANE</w:t>
              </w:r>
              <w:r>
                <w:rPr>
                  <w:spacing w:val="3"/>
                  <w:sz w:val="13"/>
                </w:rPr>
                <w:t> </w:t>
              </w:r>
              <w:r>
                <w:rPr>
                  <w:sz w:val="13"/>
                </w:rPr>
                <w:t>COUNTY</w:t>
              </w:r>
              <w:r>
                <w:rPr>
                  <w:spacing w:val="4"/>
                  <w:sz w:val="13"/>
                </w:rPr>
                <w:t> </w:t>
              </w:r>
              <w:r>
                <w:rPr>
                  <w:sz w:val="13"/>
                </w:rPr>
                <w:t>GRANT</w:t>
              </w:r>
              <w:r>
                <w:rPr>
                  <w:spacing w:val="3"/>
                  <w:sz w:val="13"/>
                </w:rPr>
                <w:t> </w:t>
              </w:r>
              <w:r>
                <w:rPr>
                  <w:sz w:val="13"/>
                </w:rPr>
                <w:t>-</w:t>
              </w:r>
              <w:r>
                <w:rPr>
                  <w:spacing w:val="3"/>
                  <w:sz w:val="13"/>
                </w:rPr>
                <w:t> </w:t>
              </w:r>
              <w:r>
                <w:rPr>
                  <w:sz w:val="13"/>
                </w:rPr>
                <w:t>TRAV</w:t>
              </w:r>
              <w:r>
                <w:rPr>
                  <w:spacing w:val="4"/>
                  <w:sz w:val="13"/>
                </w:rPr>
                <w:t> </w:t>
              </w:r>
              <w:r>
                <w:rPr>
                  <w:spacing w:val="-5"/>
                  <w:sz w:val="13"/>
                </w:rPr>
                <w:t>CNL</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2"/>
                  <w:sz w:val="13"/>
                </w:rPr>
                <w:t>50,000.00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30</w:t>
              </w:r>
            </w:hyperlink>
          </w:p>
        </w:tc>
        <w:tc>
          <w:tcPr>
            <w:tcW w:w="2619" w:type="dxa"/>
          </w:tcPr>
          <w:p>
            <w:pPr>
              <w:pStyle w:val="TableParagraph"/>
              <w:spacing w:before="32"/>
              <w:ind w:left="38"/>
              <w:rPr>
                <w:sz w:val="13"/>
              </w:rPr>
            </w:pPr>
            <w:hyperlink r:id="rId122">
              <w:r>
                <w:rPr>
                  <w:sz w:val="13"/>
                </w:rPr>
                <w:t>RAP</w:t>
              </w:r>
              <w:r>
                <w:rPr>
                  <w:spacing w:val="2"/>
                  <w:sz w:val="13"/>
                </w:rPr>
                <w:t> </w:t>
              </w:r>
              <w:r>
                <w:rPr>
                  <w:spacing w:val="-5"/>
                  <w:sz w:val="13"/>
                </w:rPr>
                <w:t>Tax</w:t>
              </w:r>
            </w:hyperlink>
          </w:p>
        </w:tc>
        <w:tc>
          <w:tcPr>
            <w:tcW w:w="1492" w:type="dxa"/>
          </w:tcPr>
          <w:p>
            <w:pPr>
              <w:pStyle w:val="TableParagraph"/>
              <w:spacing w:before="32"/>
              <w:ind w:right="235"/>
              <w:jc w:val="right"/>
              <w:rPr>
                <w:sz w:val="13"/>
              </w:rPr>
            </w:pPr>
            <w:hyperlink r:id="rId123">
              <w:r>
                <w:rPr>
                  <w:spacing w:val="-2"/>
                  <w:sz w:val="13"/>
                </w:rPr>
                <w:t>106,148.49</w:t>
              </w:r>
            </w:hyperlink>
          </w:p>
        </w:tc>
        <w:tc>
          <w:tcPr>
            <w:tcW w:w="1274" w:type="dxa"/>
          </w:tcPr>
          <w:p>
            <w:pPr>
              <w:pStyle w:val="TableParagraph"/>
              <w:spacing w:before="32"/>
              <w:ind w:right="177"/>
              <w:jc w:val="right"/>
              <w:rPr>
                <w:sz w:val="13"/>
              </w:rPr>
            </w:pPr>
            <w:hyperlink r:id="rId124">
              <w:r>
                <w:rPr>
                  <w:spacing w:val="-2"/>
                  <w:sz w:val="13"/>
                </w:rPr>
                <w:t>145,000.00</w:t>
              </w:r>
            </w:hyperlink>
          </w:p>
        </w:tc>
        <w:tc>
          <w:tcPr>
            <w:tcW w:w="1351" w:type="dxa"/>
          </w:tcPr>
          <w:p>
            <w:pPr>
              <w:pStyle w:val="TableParagraph"/>
              <w:spacing w:before="32"/>
              <w:ind w:right="196"/>
              <w:jc w:val="right"/>
              <w:rPr>
                <w:sz w:val="13"/>
              </w:rPr>
            </w:pPr>
            <w:hyperlink r:id="rId125">
              <w:r>
                <w:rPr>
                  <w:spacing w:val="-2"/>
                  <w:sz w:val="13"/>
                </w:rPr>
                <w:t>98,346.93</w:t>
              </w:r>
            </w:hyperlink>
          </w:p>
        </w:tc>
        <w:tc>
          <w:tcPr>
            <w:tcW w:w="1173" w:type="dxa"/>
          </w:tcPr>
          <w:p>
            <w:pPr>
              <w:pStyle w:val="TableParagraph"/>
              <w:spacing w:before="32"/>
              <w:ind w:right="36"/>
              <w:jc w:val="right"/>
              <w:rPr>
                <w:sz w:val="13"/>
              </w:rPr>
            </w:pPr>
            <w:hyperlink r:id="rId126">
              <w:r>
                <w:rPr>
                  <w:spacing w:val="-2"/>
                  <w:sz w:val="13"/>
                </w:rPr>
                <w:t>150,000.00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36</w:t>
              </w:r>
            </w:hyperlink>
          </w:p>
        </w:tc>
        <w:tc>
          <w:tcPr>
            <w:tcW w:w="2619" w:type="dxa"/>
          </w:tcPr>
          <w:p>
            <w:pPr>
              <w:pStyle w:val="TableParagraph"/>
              <w:spacing w:before="32"/>
              <w:ind w:left="38"/>
              <w:rPr>
                <w:sz w:val="13"/>
              </w:rPr>
            </w:pPr>
            <w:hyperlink r:id="rId122">
              <w:r>
                <w:rPr>
                  <w:spacing w:val="-2"/>
                  <w:sz w:val="13"/>
                </w:rPr>
                <w:t>BASKETBALL</w:t>
              </w:r>
            </w:hyperlink>
          </w:p>
        </w:tc>
        <w:tc>
          <w:tcPr>
            <w:tcW w:w="1492" w:type="dxa"/>
          </w:tcPr>
          <w:p>
            <w:pPr>
              <w:pStyle w:val="TableParagraph"/>
              <w:spacing w:before="32"/>
              <w:ind w:right="235"/>
              <w:jc w:val="right"/>
              <w:rPr>
                <w:sz w:val="13"/>
              </w:rPr>
            </w:pPr>
            <w:hyperlink r:id="rId123">
              <w:r>
                <w:rPr>
                  <w:spacing w:val="-2"/>
                  <w:sz w:val="13"/>
                </w:rPr>
                <w:t>9,506.50</w:t>
              </w:r>
            </w:hyperlink>
          </w:p>
        </w:tc>
        <w:tc>
          <w:tcPr>
            <w:tcW w:w="1274" w:type="dxa"/>
          </w:tcPr>
          <w:p>
            <w:pPr>
              <w:pStyle w:val="TableParagraph"/>
              <w:spacing w:before="32"/>
              <w:ind w:right="177"/>
              <w:jc w:val="right"/>
              <w:rPr>
                <w:sz w:val="13"/>
              </w:rPr>
            </w:pPr>
            <w:hyperlink r:id="rId124">
              <w:r>
                <w:rPr>
                  <w:spacing w:val="-2"/>
                  <w:sz w:val="13"/>
                </w:rPr>
                <w:t>9,500.00</w:t>
              </w:r>
            </w:hyperlink>
          </w:p>
        </w:tc>
        <w:tc>
          <w:tcPr>
            <w:tcW w:w="1351" w:type="dxa"/>
          </w:tcPr>
          <w:p>
            <w:pPr>
              <w:pStyle w:val="TableParagraph"/>
              <w:spacing w:before="32"/>
              <w:ind w:right="196"/>
              <w:jc w:val="right"/>
              <w:rPr>
                <w:sz w:val="13"/>
              </w:rPr>
            </w:pPr>
            <w:hyperlink r:id="rId125">
              <w:r>
                <w:rPr>
                  <w:spacing w:val="-2"/>
                  <w:sz w:val="13"/>
                </w:rPr>
                <w:t>9,787.50</w:t>
              </w:r>
            </w:hyperlink>
          </w:p>
        </w:tc>
        <w:tc>
          <w:tcPr>
            <w:tcW w:w="1173" w:type="dxa"/>
          </w:tcPr>
          <w:p>
            <w:pPr>
              <w:pStyle w:val="TableParagraph"/>
              <w:spacing w:before="32"/>
              <w:ind w:right="36"/>
              <w:jc w:val="right"/>
              <w:rPr>
                <w:sz w:val="13"/>
              </w:rPr>
            </w:pPr>
            <w:hyperlink r:id="rId126">
              <w:r>
                <w:rPr>
                  <w:spacing w:val="-2"/>
                  <w:sz w:val="13"/>
                </w:rPr>
                <w:t>10,000.00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37</w:t>
              </w:r>
            </w:hyperlink>
          </w:p>
        </w:tc>
        <w:tc>
          <w:tcPr>
            <w:tcW w:w="2619" w:type="dxa"/>
          </w:tcPr>
          <w:p>
            <w:pPr>
              <w:pStyle w:val="TableParagraph"/>
              <w:spacing w:before="32"/>
              <w:ind w:left="38"/>
              <w:rPr>
                <w:sz w:val="13"/>
              </w:rPr>
            </w:pPr>
            <w:hyperlink r:id="rId122">
              <w:r>
                <w:rPr>
                  <w:spacing w:val="-2"/>
                  <w:sz w:val="13"/>
                </w:rPr>
                <w:t>CANYONEERING</w:t>
              </w:r>
            </w:hyperlink>
          </w:p>
        </w:tc>
        <w:tc>
          <w:tcPr>
            <w:tcW w:w="1492" w:type="dxa"/>
          </w:tcPr>
          <w:p>
            <w:pPr>
              <w:pStyle w:val="TableParagraph"/>
              <w:spacing w:before="32"/>
              <w:ind w:right="235"/>
              <w:jc w:val="right"/>
              <w:rPr>
                <w:sz w:val="13"/>
              </w:rPr>
            </w:pPr>
            <w:hyperlink r:id="rId123">
              <w:r>
                <w:rPr>
                  <w:spacing w:val="-2"/>
                  <w:sz w:val="13"/>
                </w:rPr>
                <w:t>615.00</w:t>
              </w:r>
            </w:hyperlink>
          </w:p>
        </w:tc>
        <w:tc>
          <w:tcPr>
            <w:tcW w:w="1274" w:type="dxa"/>
          </w:tcPr>
          <w:p>
            <w:pPr>
              <w:pStyle w:val="TableParagraph"/>
              <w:spacing w:before="32"/>
              <w:ind w:right="177"/>
              <w:jc w:val="right"/>
              <w:rPr>
                <w:sz w:val="13"/>
              </w:rPr>
            </w:pPr>
            <w:hyperlink r:id="rId124">
              <w:r>
                <w:rPr>
                  <w:spacing w:val="-2"/>
                  <w:sz w:val="13"/>
                </w:rPr>
                <w:t>500.00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40</w:t>
              </w:r>
            </w:hyperlink>
          </w:p>
        </w:tc>
        <w:tc>
          <w:tcPr>
            <w:tcW w:w="2619" w:type="dxa"/>
          </w:tcPr>
          <w:p>
            <w:pPr>
              <w:pStyle w:val="TableParagraph"/>
              <w:spacing w:before="32"/>
              <w:ind w:left="38"/>
              <w:rPr>
                <w:sz w:val="13"/>
              </w:rPr>
            </w:pPr>
            <w:hyperlink r:id="rId122">
              <w:r>
                <w:rPr>
                  <w:sz w:val="13"/>
                </w:rPr>
                <w:t>KANAB</w:t>
              </w:r>
              <w:r>
                <w:rPr>
                  <w:spacing w:val="4"/>
                  <w:sz w:val="13"/>
                </w:rPr>
                <w:t> </w:t>
              </w:r>
              <w:r>
                <w:rPr>
                  <w:sz w:val="13"/>
                </w:rPr>
                <w:t>YOUTH</w:t>
              </w:r>
              <w:r>
                <w:rPr>
                  <w:spacing w:val="4"/>
                  <w:sz w:val="13"/>
                </w:rPr>
                <w:t> </w:t>
              </w:r>
              <w:r>
                <w:rPr>
                  <w:spacing w:val="-2"/>
                  <w:sz w:val="13"/>
                </w:rPr>
                <w:t>FOOTBALL</w:t>
              </w:r>
            </w:hyperlink>
          </w:p>
        </w:tc>
        <w:tc>
          <w:tcPr>
            <w:tcW w:w="1492" w:type="dxa"/>
          </w:tcPr>
          <w:p>
            <w:pPr>
              <w:pStyle w:val="TableParagraph"/>
              <w:spacing w:before="32"/>
              <w:ind w:right="235"/>
              <w:jc w:val="right"/>
              <w:rPr>
                <w:sz w:val="13"/>
              </w:rPr>
            </w:pPr>
            <w:hyperlink r:id="rId123">
              <w:r>
                <w:rPr>
                  <w:spacing w:val="-2"/>
                  <w:sz w:val="13"/>
                </w:rPr>
                <w:t>6,538.50</w:t>
              </w:r>
            </w:hyperlink>
          </w:p>
        </w:tc>
        <w:tc>
          <w:tcPr>
            <w:tcW w:w="1274" w:type="dxa"/>
          </w:tcPr>
          <w:p>
            <w:pPr>
              <w:pStyle w:val="TableParagraph"/>
              <w:spacing w:before="32"/>
              <w:ind w:right="177"/>
              <w:jc w:val="right"/>
              <w:rPr>
                <w:sz w:val="13"/>
              </w:rPr>
            </w:pPr>
            <w:hyperlink r:id="rId124">
              <w:r>
                <w:rPr>
                  <w:spacing w:val="-2"/>
                  <w:sz w:val="13"/>
                </w:rPr>
                <w:t>8,000.00</w:t>
              </w:r>
            </w:hyperlink>
          </w:p>
        </w:tc>
        <w:tc>
          <w:tcPr>
            <w:tcW w:w="1351" w:type="dxa"/>
          </w:tcPr>
          <w:p>
            <w:pPr>
              <w:pStyle w:val="TableParagraph"/>
              <w:spacing w:before="32"/>
              <w:ind w:right="196"/>
              <w:jc w:val="right"/>
              <w:rPr>
                <w:sz w:val="13"/>
              </w:rPr>
            </w:pPr>
            <w:hyperlink r:id="rId125">
              <w:r>
                <w:rPr>
                  <w:spacing w:val="-2"/>
                  <w:sz w:val="13"/>
                </w:rPr>
                <w:t>7,189.00</w:t>
              </w:r>
            </w:hyperlink>
          </w:p>
        </w:tc>
        <w:tc>
          <w:tcPr>
            <w:tcW w:w="1173" w:type="dxa"/>
          </w:tcPr>
          <w:p>
            <w:pPr>
              <w:pStyle w:val="TableParagraph"/>
              <w:spacing w:before="32"/>
              <w:ind w:right="36"/>
              <w:jc w:val="right"/>
              <w:rPr>
                <w:sz w:val="13"/>
              </w:rPr>
            </w:pPr>
            <w:hyperlink r:id="rId126">
              <w:r>
                <w:rPr>
                  <w:spacing w:val="-2"/>
                  <w:sz w:val="13"/>
                </w:rPr>
                <w:t>8,000.00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41</w:t>
              </w:r>
            </w:hyperlink>
          </w:p>
        </w:tc>
        <w:tc>
          <w:tcPr>
            <w:tcW w:w="2619" w:type="dxa"/>
          </w:tcPr>
          <w:p>
            <w:pPr>
              <w:pStyle w:val="TableParagraph"/>
              <w:spacing w:before="32"/>
              <w:ind w:left="38"/>
              <w:rPr>
                <w:sz w:val="13"/>
              </w:rPr>
            </w:pPr>
            <w:hyperlink r:id="rId122">
              <w:r>
                <w:rPr>
                  <w:sz w:val="13"/>
                </w:rPr>
                <w:t>Baseball</w:t>
              </w:r>
              <w:r>
                <w:rPr>
                  <w:spacing w:val="4"/>
                  <w:sz w:val="13"/>
                </w:rPr>
                <w:t> </w:t>
              </w:r>
              <w:r>
                <w:rPr>
                  <w:spacing w:val="-4"/>
                  <w:sz w:val="13"/>
                </w:rPr>
                <w:t>Fees</w:t>
              </w:r>
            </w:hyperlink>
          </w:p>
        </w:tc>
        <w:tc>
          <w:tcPr>
            <w:tcW w:w="1492" w:type="dxa"/>
          </w:tcPr>
          <w:p>
            <w:pPr>
              <w:pStyle w:val="TableParagraph"/>
              <w:spacing w:before="32"/>
              <w:ind w:right="235"/>
              <w:jc w:val="right"/>
              <w:rPr>
                <w:sz w:val="13"/>
              </w:rPr>
            </w:pPr>
            <w:hyperlink r:id="rId123">
              <w:r>
                <w:rPr>
                  <w:spacing w:val="-2"/>
                  <w:sz w:val="13"/>
                </w:rPr>
                <w:t>21,807.50</w:t>
              </w:r>
            </w:hyperlink>
          </w:p>
        </w:tc>
        <w:tc>
          <w:tcPr>
            <w:tcW w:w="1274" w:type="dxa"/>
          </w:tcPr>
          <w:p>
            <w:pPr>
              <w:pStyle w:val="TableParagraph"/>
              <w:spacing w:before="32"/>
              <w:ind w:right="177"/>
              <w:jc w:val="right"/>
              <w:rPr>
                <w:sz w:val="13"/>
              </w:rPr>
            </w:pPr>
            <w:hyperlink r:id="rId124">
              <w:r>
                <w:rPr>
                  <w:spacing w:val="-2"/>
                  <w:sz w:val="13"/>
                </w:rPr>
                <w:t>22,000.00</w:t>
              </w:r>
            </w:hyperlink>
          </w:p>
        </w:tc>
        <w:tc>
          <w:tcPr>
            <w:tcW w:w="1351" w:type="dxa"/>
          </w:tcPr>
          <w:p>
            <w:pPr>
              <w:pStyle w:val="TableParagraph"/>
              <w:spacing w:before="32"/>
              <w:ind w:right="196"/>
              <w:jc w:val="right"/>
              <w:rPr>
                <w:sz w:val="13"/>
              </w:rPr>
            </w:pPr>
            <w:hyperlink r:id="rId125">
              <w:r>
                <w:rPr>
                  <w:spacing w:val="-2"/>
                  <w:sz w:val="13"/>
                </w:rPr>
                <w:t>19,862.00</w:t>
              </w:r>
            </w:hyperlink>
          </w:p>
        </w:tc>
        <w:tc>
          <w:tcPr>
            <w:tcW w:w="1173" w:type="dxa"/>
          </w:tcPr>
          <w:p>
            <w:pPr>
              <w:pStyle w:val="TableParagraph"/>
              <w:spacing w:before="32"/>
              <w:ind w:right="36"/>
              <w:jc w:val="right"/>
              <w:rPr>
                <w:sz w:val="13"/>
              </w:rPr>
            </w:pPr>
            <w:hyperlink r:id="rId126">
              <w:r>
                <w:rPr>
                  <w:spacing w:val="-2"/>
                  <w:sz w:val="13"/>
                </w:rPr>
                <w:t>17,500.00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42</w:t>
              </w:r>
            </w:hyperlink>
          </w:p>
        </w:tc>
        <w:tc>
          <w:tcPr>
            <w:tcW w:w="2619" w:type="dxa"/>
          </w:tcPr>
          <w:p>
            <w:pPr>
              <w:pStyle w:val="TableParagraph"/>
              <w:spacing w:before="32"/>
              <w:ind w:left="38"/>
              <w:rPr>
                <w:sz w:val="13"/>
              </w:rPr>
            </w:pPr>
            <w:hyperlink r:id="rId122">
              <w:r>
                <w:rPr>
                  <w:sz w:val="13"/>
                </w:rPr>
                <w:t>Softball</w:t>
              </w:r>
              <w:r>
                <w:rPr>
                  <w:spacing w:val="4"/>
                  <w:sz w:val="13"/>
                </w:rPr>
                <w:t> </w:t>
              </w:r>
              <w:r>
                <w:rPr>
                  <w:spacing w:val="-4"/>
                  <w:sz w:val="13"/>
                </w:rPr>
                <w:t>Fees</w:t>
              </w:r>
            </w:hyperlink>
          </w:p>
        </w:tc>
        <w:tc>
          <w:tcPr>
            <w:tcW w:w="1492" w:type="dxa"/>
          </w:tcPr>
          <w:p>
            <w:pPr>
              <w:pStyle w:val="TableParagraph"/>
              <w:spacing w:before="32"/>
              <w:ind w:right="235"/>
              <w:jc w:val="right"/>
              <w:rPr>
                <w:sz w:val="13"/>
              </w:rPr>
            </w:pPr>
            <w:hyperlink r:id="rId123">
              <w:r>
                <w:rPr>
                  <w:spacing w:val="-2"/>
                  <w:sz w:val="13"/>
                </w:rPr>
                <w:t>9,345.00</w:t>
              </w:r>
            </w:hyperlink>
          </w:p>
        </w:tc>
        <w:tc>
          <w:tcPr>
            <w:tcW w:w="1274" w:type="dxa"/>
          </w:tcPr>
          <w:p>
            <w:pPr>
              <w:pStyle w:val="TableParagraph"/>
              <w:spacing w:before="32"/>
              <w:ind w:right="177"/>
              <w:jc w:val="right"/>
              <w:rPr>
                <w:sz w:val="13"/>
              </w:rPr>
            </w:pPr>
            <w:hyperlink r:id="rId124">
              <w:r>
                <w:rPr>
                  <w:spacing w:val="-2"/>
                  <w:sz w:val="13"/>
                </w:rPr>
                <w:t>15,000.00</w:t>
              </w:r>
            </w:hyperlink>
          </w:p>
        </w:tc>
        <w:tc>
          <w:tcPr>
            <w:tcW w:w="1351" w:type="dxa"/>
          </w:tcPr>
          <w:p>
            <w:pPr>
              <w:pStyle w:val="TableParagraph"/>
              <w:spacing w:before="32"/>
              <w:ind w:right="196"/>
              <w:jc w:val="right"/>
              <w:rPr>
                <w:sz w:val="13"/>
              </w:rPr>
            </w:pPr>
            <w:hyperlink r:id="rId125">
              <w:r>
                <w:rPr>
                  <w:spacing w:val="-2"/>
                  <w:sz w:val="13"/>
                </w:rPr>
                <w:t>10,734.00</w:t>
              </w:r>
            </w:hyperlink>
          </w:p>
        </w:tc>
        <w:tc>
          <w:tcPr>
            <w:tcW w:w="1173" w:type="dxa"/>
          </w:tcPr>
          <w:p>
            <w:pPr>
              <w:pStyle w:val="TableParagraph"/>
              <w:spacing w:before="32"/>
              <w:ind w:right="36"/>
              <w:jc w:val="right"/>
              <w:rPr>
                <w:sz w:val="13"/>
              </w:rPr>
            </w:pPr>
            <w:hyperlink r:id="rId126">
              <w:r>
                <w:rPr>
                  <w:spacing w:val="-2"/>
                  <w:sz w:val="13"/>
                </w:rPr>
                <w:t>15,000.00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43</w:t>
              </w:r>
            </w:hyperlink>
          </w:p>
        </w:tc>
        <w:tc>
          <w:tcPr>
            <w:tcW w:w="2619" w:type="dxa"/>
          </w:tcPr>
          <w:p>
            <w:pPr>
              <w:pStyle w:val="TableParagraph"/>
              <w:spacing w:before="32"/>
              <w:ind w:left="38"/>
              <w:rPr>
                <w:sz w:val="13"/>
              </w:rPr>
            </w:pPr>
            <w:hyperlink r:id="rId122">
              <w:r>
                <w:rPr>
                  <w:spacing w:val="-2"/>
                  <w:sz w:val="13"/>
                </w:rPr>
                <w:t>CHEER</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44</w:t>
              </w:r>
            </w:hyperlink>
          </w:p>
        </w:tc>
        <w:tc>
          <w:tcPr>
            <w:tcW w:w="2619" w:type="dxa"/>
          </w:tcPr>
          <w:p>
            <w:pPr>
              <w:pStyle w:val="TableParagraph"/>
              <w:spacing w:before="32"/>
              <w:ind w:left="38"/>
              <w:rPr>
                <w:sz w:val="13"/>
              </w:rPr>
            </w:pPr>
            <w:hyperlink r:id="rId122">
              <w:r>
                <w:rPr>
                  <w:sz w:val="13"/>
                </w:rPr>
                <w:t>CO-ED</w:t>
              </w:r>
              <w:r>
                <w:rPr>
                  <w:spacing w:val="4"/>
                  <w:sz w:val="13"/>
                </w:rPr>
                <w:t> </w:t>
              </w:r>
              <w:r>
                <w:rPr>
                  <w:sz w:val="13"/>
                </w:rPr>
                <w:t>ADULT</w:t>
              </w:r>
              <w:r>
                <w:rPr>
                  <w:spacing w:val="4"/>
                  <w:sz w:val="13"/>
                </w:rPr>
                <w:t> </w:t>
              </w:r>
              <w:r>
                <w:rPr>
                  <w:spacing w:val="-2"/>
                  <w:sz w:val="13"/>
                </w:rPr>
                <w:t>SOFTBALL</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45</w:t>
              </w:r>
            </w:hyperlink>
          </w:p>
        </w:tc>
        <w:tc>
          <w:tcPr>
            <w:tcW w:w="2619" w:type="dxa"/>
          </w:tcPr>
          <w:p>
            <w:pPr>
              <w:pStyle w:val="TableParagraph"/>
              <w:spacing w:before="32"/>
              <w:ind w:left="38"/>
              <w:rPr>
                <w:sz w:val="13"/>
              </w:rPr>
            </w:pPr>
            <w:hyperlink r:id="rId122">
              <w:r>
                <w:rPr>
                  <w:sz w:val="13"/>
                </w:rPr>
                <w:t>10-K</w:t>
              </w:r>
              <w:r>
                <w:rPr>
                  <w:spacing w:val="2"/>
                  <w:sz w:val="13"/>
                </w:rPr>
                <w:t> </w:t>
              </w:r>
              <w:r>
                <w:rPr>
                  <w:sz w:val="13"/>
                </w:rPr>
                <w:t>REG</w:t>
              </w:r>
              <w:r>
                <w:rPr>
                  <w:spacing w:val="3"/>
                  <w:sz w:val="13"/>
                </w:rPr>
                <w:t> </w:t>
              </w:r>
              <w:r>
                <w:rPr>
                  <w:spacing w:val="-2"/>
                  <w:sz w:val="13"/>
                </w:rPr>
                <w:t>FEES/DONATIONS</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2"/>
                  <w:sz w:val="13"/>
                </w:rPr>
                <w:t>2,000.00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2"/>
                  <w:sz w:val="13"/>
                </w:rPr>
                <w:t>3,500.00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46</w:t>
              </w:r>
            </w:hyperlink>
          </w:p>
        </w:tc>
        <w:tc>
          <w:tcPr>
            <w:tcW w:w="2619" w:type="dxa"/>
          </w:tcPr>
          <w:p>
            <w:pPr>
              <w:pStyle w:val="TableParagraph"/>
              <w:spacing w:before="32"/>
              <w:ind w:left="38"/>
              <w:rPr>
                <w:sz w:val="13"/>
              </w:rPr>
            </w:pPr>
            <w:hyperlink r:id="rId122">
              <w:r>
                <w:rPr>
                  <w:sz w:val="13"/>
                </w:rPr>
                <w:t>CROSS</w:t>
              </w:r>
              <w:r>
                <w:rPr>
                  <w:spacing w:val="4"/>
                  <w:sz w:val="13"/>
                </w:rPr>
                <w:t> </w:t>
              </w:r>
              <w:r>
                <w:rPr>
                  <w:spacing w:val="-2"/>
                  <w:sz w:val="13"/>
                </w:rPr>
                <w:t>COUNTRY</w:t>
              </w:r>
            </w:hyperlink>
          </w:p>
        </w:tc>
        <w:tc>
          <w:tcPr>
            <w:tcW w:w="1492" w:type="dxa"/>
          </w:tcPr>
          <w:p>
            <w:pPr>
              <w:pStyle w:val="TableParagraph"/>
              <w:spacing w:before="32"/>
              <w:ind w:right="235"/>
              <w:jc w:val="right"/>
              <w:rPr>
                <w:sz w:val="13"/>
              </w:rPr>
            </w:pPr>
            <w:hyperlink r:id="rId123">
              <w:r>
                <w:rPr>
                  <w:spacing w:val="-2"/>
                  <w:sz w:val="13"/>
                </w:rPr>
                <w:t>700.00</w:t>
              </w:r>
            </w:hyperlink>
          </w:p>
        </w:tc>
        <w:tc>
          <w:tcPr>
            <w:tcW w:w="1274" w:type="dxa"/>
          </w:tcPr>
          <w:p>
            <w:pPr>
              <w:pStyle w:val="TableParagraph"/>
              <w:spacing w:before="32"/>
              <w:ind w:right="177"/>
              <w:jc w:val="right"/>
              <w:rPr>
                <w:sz w:val="13"/>
              </w:rPr>
            </w:pPr>
            <w:hyperlink r:id="rId124">
              <w:r>
                <w:rPr>
                  <w:spacing w:val="-2"/>
                  <w:sz w:val="13"/>
                </w:rPr>
                <w:t>500.00</w:t>
              </w:r>
            </w:hyperlink>
          </w:p>
        </w:tc>
        <w:tc>
          <w:tcPr>
            <w:tcW w:w="1351" w:type="dxa"/>
          </w:tcPr>
          <w:p>
            <w:pPr>
              <w:pStyle w:val="TableParagraph"/>
              <w:spacing w:before="32"/>
              <w:ind w:right="196"/>
              <w:jc w:val="right"/>
              <w:rPr>
                <w:sz w:val="13"/>
              </w:rPr>
            </w:pPr>
            <w:hyperlink r:id="rId125">
              <w:r>
                <w:rPr>
                  <w:spacing w:val="-2"/>
                  <w:sz w:val="13"/>
                </w:rPr>
                <w:t>1,080.00</w:t>
              </w:r>
            </w:hyperlink>
          </w:p>
        </w:tc>
        <w:tc>
          <w:tcPr>
            <w:tcW w:w="1173" w:type="dxa"/>
          </w:tcPr>
          <w:p>
            <w:pPr>
              <w:pStyle w:val="TableParagraph"/>
              <w:spacing w:before="32"/>
              <w:ind w:right="36"/>
              <w:jc w:val="right"/>
              <w:rPr>
                <w:sz w:val="13"/>
              </w:rPr>
            </w:pPr>
            <w:hyperlink r:id="rId126">
              <w:r>
                <w:rPr>
                  <w:spacing w:val="-2"/>
                  <w:sz w:val="13"/>
                </w:rPr>
                <w:t>500.00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50</w:t>
              </w:r>
            </w:hyperlink>
          </w:p>
        </w:tc>
        <w:tc>
          <w:tcPr>
            <w:tcW w:w="2619" w:type="dxa"/>
          </w:tcPr>
          <w:p>
            <w:pPr>
              <w:pStyle w:val="TableParagraph"/>
              <w:spacing w:before="32"/>
              <w:ind w:left="38"/>
              <w:rPr>
                <w:sz w:val="13"/>
              </w:rPr>
            </w:pPr>
            <w:hyperlink r:id="rId122">
              <w:r>
                <w:rPr>
                  <w:spacing w:val="-2"/>
                  <w:sz w:val="13"/>
                </w:rPr>
                <w:t>Soccer</w:t>
              </w:r>
            </w:hyperlink>
          </w:p>
        </w:tc>
        <w:tc>
          <w:tcPr>
            <w:tcW w:w="1492" w:type="dxa"/>
          </w:tcPr>
          <w:p>
            <w:pPr>
              <w:pStyle w:val="TableParagraph"/>
              <w:spacing w:before="32"/>
              <w:ind w:right="235"/>
              <w:jc w:val="right"/>
              <w:rPr>
                <w:sz w:val="13"/>
              </w:rPr>
            </w:pPr>
            <w:hyperlink r:id="rId123">
              <w:r>
                <w:rPr>
                  <w:spacing w:val="-2"/>
                  <w:sz w:val="13"/>
                </w:rPr>
                <w:t>3,090.00</w:t>
              </w:r>
            </w:hyperlink>
          </w:p>
        </w:tc>
        <w:tc>
          <w:tcPr>
            <w:tcW w:w="1274" w:type="dxa"/>
          </w:tcPr>
          <w:p>
            <w:pPr>
              <w:pStyle w:val="TableParagraph"/>
              <w:spacing w:before="32"/>
              <w:ind w:right="177"/>
              <w:jc w:val="right"/>
              <w:rPr>
                <w:sz w:val="13"/>
              </w:rPr>
            </w:pPr>
            <w:hyperlink r:id="rId124">
              <w:r>
                <w:rPr>
                  <w:spacing w:val="-2"/>
                  <w:sz w:val="13"/>
                </w:rPr>
                <w:t>3,000.00</w:t>
              </w:r>
            </w:hyperlink>
          </w:p>
        </w:tc>
        <w:tc>
          <w:tcPr>
            <w:tcW w:w="1351" w:type="dxa"/>
          </w:tcPr>
          <w:p>
            <w:pPr>
              <w:pStyle w:val="TableParagraph"/>
              <w:spacing w:before="32"/>
              <w:ind w:right="196"/>
              <w:jc w:val="right"/>
              <w:rPr>
                <w:sz w:val="13"/>
              </w:rPr>
            </w:pPr>
            <w:hyperlink r:id="rId125">
              <w:r>
                <w:rPr>
                  <w:spacing w:val="-2"/>
                  <w:sz w:val="13"/>
                </w:rPr>
                <w:t>8,880.00</w:t>
              </w:r>
            </w:hyperlink>
          </w:p>
        </w:tc>
        <w:tc>
          <w:tcPr>
            <w:tcW w:w="1173" w:type="dxa"/>
          </w:tcPr>
          <w:p>
            <w:pPr>
              <w:pStyle w:val="TableParagraph"/>
              <w:spacing w:before="32"/>
              <w:ind w:right="36"/>
              <w:jc w:val="right"/>
              <w:rPr>
                <w:sz w:val="13"/>
              </w:rPr>
            </w:pPr>
            <w:hyperlink r:id="rId126">
              <w:r>
                <w:rPr>
                  <w:spacing w:val="-2"/>
                  <w:sz w:val="13"/>
                </w:rPr>
                <w:t>4,500.00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55</w:t>
              </w:r>
            </w:hyperlink>
          </w:p>
        </w:tc>
        <w:tc>
          <w:tcPr>
            <w:tcW w:w="2619" w:type="dxa"/>
          </w:tcPr>
          <w:p>
            <w:pPr>
              <w:pStyle w:val="TableParagraph"/>
              <w:spacing w:before="32"/>
              <w:ind w:left="38"/>
              <w:rPr>
                <w:sz w:val="13"/>
              </w:rPr>
            </w:pPr>
            <w:hyperlink r:id="rId122">
              <w:r>
                <w:rPr>
                  <w:spacing w:val="-2"/>
                  <w:sz w:val="13"/>
                </w:rPr>
                <w:t>Volleyball</w:t>
              </w:r>
            </w:hyperlink>
          </w:p>
        </w:tc>
        <w:tc>
          <w:tcPr>
            <w:tcW w:w="1492" w:type="dxa"/>
          </w:tcPr>
          <w:p>
            <w:pPr>
              <w:pStyle w:val="TableParagraph"/>
              <w:spacing w:before="32"/>
              <w:ind w:right="235"/>
              <w:jc w:val="right"/>
              <w:rPr>
                <w:sz w:val="13"/>
              </w:rPr>
            </w:pPr>
            <w:hyperlink r:id="rId123">
              <w:r>
                <w:rPr>
                  <w:spacing w:val="-2"/>
                  <w:sz w:val="13"/>
                </w:rPr>
                <w:t>3,380.00</w:t>
              </w:r>
            </w:hyperlink>
          </w:p>
        </w:tc>
        <w:tc>
          <w:tcPr>
            <w:tcW w:w="1274" w:type="dxa"/>
          </w:tcPr>
          <w:p>
            <w:pPr>
              <w:pStyle w:val="TableParagraph"/>
              <w:spacing w:before="32"/>
              <w:ind w:right="177"/>
              <w:jc w:val="right"/>
              <w:rPr>
                <w:sz w:val="13"/>
              </w:rPr>
            </w:pPr>
            <w:hyperlink r:id="rId124">
              <w:r>
                <w:rPr>
                  <w:spacing w:val="-2"/>
                  <w:sz w:val="13"/>
                </w:rPr>
                <w:t>3,500.00</w:t>
              </w:r>
            </w:hyperlink>
          </w:p>
        </w:tc>
        <w:tc>
          <w:tcPr>
            <w:tcW w:w="1351" w:type="dxa"/>
          </w:tcPr>
          <w:p>
            <w:pPr>
              <w:pStyle w:val="TableParagraph"/>
              <w:spacing w:before="32"/>
              <w:ind w:right="196"/>
              <w:jc w:val="right"/>
              <w:rPr>
                <w:sz w:val="13"/>
              </w:rPr>
            </w:pPr>
            <w:hyperlink r:id="rId125">
              <w:r>
                <w:rPr>
                  <w:spacing w:val="-2"/>
                  <w:sz w:val="13"/>
                </w:rPr>
                <w:t>3,100.00</w:t>
              </w:r>
            </w:hyperlink>
          </w:p>
        </w:tc>
        <w:tc>
          <w:tcPr>
            <w:tcW w:w="1173" w:type="dxa"/>
          </w:tcPr>
          <w:p>
            <w:pPr>
              <w:pStyle w:val="TableParagraph"/>
              <w:spacing w:before="32"/>
              <w:ind w:right="36"/>
              <w:jc w:val="right"/>
              <w:rPr>
                <w:sz w:val="13"/>
              </w:rPr>
            </w:pPr>
            <w:hyperlink r:id="rId126">
              <w:r>
                <w:rPr>
                  <w:spacing w:val="-2"/>
                  <w:sz w:val="13"/>
                </w:rPr>
                <w:t>3,000.00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56</w:t>
              </w:r>
            </w:hyperlink>
          </w:p>
        </w:tc>
        <w:tc>
          <w:tcPr>
            <w:tcW w:w="2619" w:type="dxa"/>
          </w:tcPr>
          <w:p>
            <w:pPr>
              <w:pStyle w:val="TableParagraph"/>
              <w:spacing w:before="32"/>
              <w:ind w:left="38"/>
              <w:rPr>
                <w:sz w:val="13"/>
              </w:rPr>
            </w:pPr>
            <w:hyperlink r:id="rId122">
              <w:r>
                <w:rPr>
                  <w:spacing w:val="-4"/>
                  <w:sz w:val="13"/>
                </w:rPr>
                <w:t>YOGA</w:t>
              </w:r>
            </w:hyperlink>
          </w:p>
        </w:tc>
        <w:tc>
          <w:tcPr>
            <w:tcW w:w="1492" w:type="dxa"/>
          </w:tcPr>
          <w:p>
            <w:pPr>
              <w:pStyle w:val="TableParagraph"/>
              <w:spacing w:before="32"/>
              <w:ind w:right="235"/>
              <w:jc w:val="right"/>
              <w:rPr>
                <w:sz w:val="13"/>
              </w:rPr>
            </w:pPr>
            <w:hyperlink r:id="rId123">
              <w:r>
                <w:rPr>
                  <w:spacing w:val="-2"/>
                  <w:sz w:val="13"/>
                </w:rPr>
                <w:t>4,275.00</w:t>
              </w:r>
            </w:hyperlink>
          </w:p>
        </w:tc>
        <w:tc>
          <w:tcPr>
            <w:tcW w:w="1274" w:type="dxa"/>
          </w:tcPr>
          <w:p>
            <w:pPr>
              <w:pStyle w:val="TableParagraph"/>
              <w:spacing w:before="32"/>
              <w:ind w:right="177"/>
              <w:jc w:val="right"/>
              <w:rPr>
                <w:sz w:val="13"/>
              </w:rPr>
            </w:pPr>
            <w:hyperlink r:id="rId124">
              <w:r>
                <w:rPr>
                  <w:spacing w:val="-2"/>
                  <w:sz w:val="13"/>
                </w:rPr>
                <w:t>5,500.00</w:t>
              </w:r>
            </w:hyperlink>
          </w:p>
        </w:tc>
        <w:tc>
          <w:tcPr>
            <w:tcW w:w="1351" w:type="dxa"/>
          </w:tcPr>
          <w:p>
            <w:pPr>
              <w:pStyle w:val="TableParagraph"/>
              <w:spacing w:before="32"/>
              <w:ind w:right="196"/>
              <w:jc w:val="right"/>
              <w:rPr>
                <w:sz w:val="13"/>
              </w:rPr>
            </w:pPr>
            <w:hyperlink r:id="rId125">
              <w:r>
                <w:rPr>
                  <w:spacing w:val="-2"/>
                  <w:sz w:val="13"/>
                </w:rPr>
                <w:t>13,063.00</w:t>
              </w:r>
            </w:hyperlink>
          </w:p>
        </w:tc>
        <w:tc>
          <w:tcPr>
            <w:tcW w:w="1173" w:type="dxa"/>
          </w:tcPr>
          <w:p>
            <w:pPr>
              <w:pStyle w:val="TableParagraph"/>
              <w:spacing w:before="32"/>
              <w:ind w:right="36"/>
              <w:jc w:val="right"/>
              <w:rPr>
                <w:sz w:val="13"/>
              </w:rPr>
            </w:pPr>
            <w:hyperlink r:id="rId126">
              <w:r>
                <w:rPr>
                  <w:spacing w:val="-2"/>
                  <w:sz w:val="13"/>
                </w:rPr>
                <w:t>5,000.00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57</w:t>
              </w:r>
            </w:hyperlink>
          </w:p>
        </w:tc>
        <w:tc>
          <w:tcPr>
            <w:tcW w:w="2619" w:type="dxa"/>
          </w:tcPr>
          <w:p>
            <w:pPr>
              <w:pStyle w:val="TableParagraph"/>
              <w:spacing w:before="32"/>
              <w:ind w:left="38"/>
              <w:rPr>
                <w:sz w:val="13"/>
              </w:rPr>
            </w:pPr>
            <w:hyperlink r:id="rId122">
              <w:r>
                <w:rPr>
                  <w:sz w:val="13"/>
                </w:rPr>
                <w:t>MISC</w:t>
              </w:r>
              <w:r>
                <w:rPr>
                  <w:spacing w:val="5"/>
                  <w:sz w:val="13"/>
                </w:rPr>
                <w:t> </w:t>
              </w:r>
              <w:r>
                <w:rPr>
                  <w:sz w:val="13"/>
                </w:rPr>
                <w:t>EQUIPMENT</w:t>
              </w:r>
              <w:r>
                <w:rPr>
                  <w:spacing w:val="5"/>
                  <w:sz w:val="13"/>
                </w:rPr>
                <w:t> </w:t>
              </w:r>
              <w:r>
                <w:rPr>
                  <w:spacing w:val="-2"/>
                  <w:sz w:val="13"/>
                </w:rPr>
                <w:t>REVENUE</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60</w:t>
              </w:r>
            </w:hyperlink>
          </w:p>
        </w:tc>
        <w:tc>
          <w:tcPr>
            <w:tcW w:w="2619" w:type="dxa"/>
          </w:tcPr>
          <w:p>
            <w:pPr>
              <w:pStyle w:val="TableParagraph"/>
              <w:spacing w:before="32"/>
              <w:ind w:left="38"/>
              <w:rPr>
                <w:sz w:val="13"/>
              </w:rPr>
            </w:pPr>
            <w:hyperlink r:id="rId122">
              <w:r>
                <w:rPr>
                  <w:sz w:val="13"/>
                </w:rPr>
                <w:t>Tennis</w:t>
              </w:r>
              <w:r>
                <w:rPr>
                  <w:spacing w:val="3"/>
                  <w:sz w:val="13"/>
                </w:rPr>
                <w:t> </w:t>
              </w:r>
              <w:r>
                <w:rPr>
                  <w:spacing w:val="-4"/>
                  <w:sz w:val="13"/>
                </w:rPr>
                <w:t>Fees</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2"/>
                  <w:sz w:val="13"/>
                </w:rPr>
                <w:t>2,000.00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2"/>
                  <w:sz w:val="13"/>
                </w:rPr>
                <w:t>2,500.00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62</w:t>
              </w:r>
            </w:hyperlink>
          </w:p>
        </w:tc>
        <w:tc>
          <w:tcPr>
            <w:tcW w:w="2619" w:type="dxa"/>
          </w:tcPr>
          <w:p>
            <w:pPr>
              <w:pStyle w:val="TableParagraph"/>
              <w:spacing w:before="32"/>
              <w:ind w:left="38"/>
              <w:rPr>
                <w:sz w:val="13"/>
              </w:rPr>
            </w:pPr>
            <w:hyperlink r:id="rId122">
              <w:r>
                <w:rPr>
                  <w:sz w:val="13"/>
                </w:rPr>
                <w:t>MOUNTAIN</w:t>
              </w:r>
              <w:r>
                <w:rPr>
                  <w:spacing w:val="6"/>
                  <w:sz w:val="13"/>
                </w:rPr>
                <w:t> </w:t>
              </w:r>
              <w:r>
                <w:rPr>
                  <w:spacing w:val="-2"/>
                  <w:sz w:val="13"/>
                </w:rPr>
                <w:t>BIKING</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63</w:t>
              </w:r>
            </w:hyperlink>
          </w:p>
        </w:tc>
        <w:tc>
          <w:tcPr>
            <w:tcW w:w="2619" w:type="dxa"/>
          </w:tcPr>
          <w:p>
            <w:pPr>
              <w:pStyle w:val="TableParagraph"/>
              <w:spacing w:before="32"/>
              <w:ind w:left="38"/>
              <w:rPr>
                <w:sz w:val="13"/>
              </w:rPr>
            </w:pPr>
            <w:hyperlink r:id="rId122">
              <w:r>
                <w:rPr>
                  <w:sz w:val="13"/>
                </w:rPr>
                <w:t>CONCESSIONS</w:t>
              </w:r>
              <w:r>
                <w:rPr>
                  <w:spacing w:val="4"/>
                  <w:sz w:val="13"/>
                </w:rPr>
                <w:t> </w:t>
              </w:r>
              <w:r>
                <w:rPr>
                  <w:sz w:val="13"/>
                </w:rPr>
                <w:t>-</w:t>
              </w:r>
              <w:r>
                <w:rPr>
                  <w:spacing w:val="4"/>
                  <w:sz w:val="13"/>
                </w:rPr>
                <w:t> </w:t>
              </w:r>
              <w:r>
                <w:rPr>
                  <w:sz w:val="13"/>
                </w:rPr>
                <w:t>HOT</w:t>
              </w:r>
              <w:r>
                <w:rPr>
                  <w:spacing w:val="4"/>
                  <w:sz w:val="13"/>
                </w:rPr>
                <w:t> </w:t>
              </w:r>
              <w:r>
                <w:rPr>
                  <w:spacing w:val="-4"/>
                  <w:sz w:val="13"/>
                </w:rPr>
                <w:t>FOOD</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64</w:t>
              </w:r>
            </w:hyperlink>
          </w:p>
        </w:tc>
        <w:tc>
          <w:tcPr>
            <w:tcW w:w="2619" w:type="dxa"/>
          </w:tcPr>
          <w:p>
            <w:pPr>
              <w:pStyle w:val="TableParagraph"/>
              <w:spacing w:before="32"/>
              <w:ind w:left="38"/>
              <w:rPr>
                <w:sz w:val="13"/>
              </w:rPr>
            </w:pPr>
            <w:hyperlink r:id="rId122">
              <w:r>
                <w:rPr>
                  <w:sz w:val="13"/>
                </w:rPr>
                <w:t>Outdoor</w:t>
              </w:r>
              <w:r>
                <w:rPr>
                  <w:spacing w:val="4"/>
                  <w:sz w:val="13"/>
                </w:rPr>
                <w:t> </w:t>
              </w:r>
              <w:r>
                <w:rPr>
                  <w:spacing w:val="-5"/>
                  <w:sz w:val="13"/>
                </w:rPr>
                <w:t>Rec</w:t>
              </w:r>
            </w:hyperlink>
          </w:p>
        </w:tc>
        <w:tc>
          <w:tcPr>
            <w:tcW w:w="1492" w:type="dxa"/>
          </w:tcPr>
          <w:p>
            <w:pPr>
              <w:pStyle w:val="TableParagraph"/>
              <w:spacing w:before="32"/>
              <w:ind w:right="235"/>
              <w:jc w:val="right"/>
              <w:rPr>
                <w:sz w:val="13"/>
              </w:rPr>
            </w:pPr>
            <w:hyperlink r:id="rId123">
              <w:r>
                <w:rPr>
                  <w:spacing w:val="-2"/>
                  <w:sz w:val="13"/>
                </w:rPr>
                <w:t>50,000.00</w:t>
              </w:r>
            </w:hyperlink>
          </w:p>
        </w:tc>
        <w:tc>
          <w:tcPr>
            <w:tcW w:w="1274" w:type="dxa"/>
          </w:tcPr>
          <w:p>
            <w:pPr>
              <w:pStyle w:val="TableParagraph"/>
              <w:spacing w:before="32"/>
              <w:ind w:right="177"/>
              <w:jc w:val="right"/>
              <w:rPr>
                <w:sz w:val="13"/>
              </w:rPr>
            </w:pPr>
            <w:hyperlink r:id="rId124">
              <w:r>
                <w:rPr>
                  <w:spacing w:val="-2"/>
                  <w:sz w:val="13"/>
                </w:rPr>
                <w:t>50,000.00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65</w:t>
              </w:r>
            </w:hyperlink>
          </w:p>
        </w:tc>
        <w:tc>
          <w:tcPr>
            <w:tcW w:w="2619" w:type="dxa"/>
          </w:tcPr>
          <w:p>
            <w:pPr>
              <w:pStyle w:val="TableParagraph"/>
              <w:spacing w:before="32"/>
              <w:ind w:left="38"/>
              <w:rPr>
                <w:sz w:val="13"/>
              </w:rPr>
            </w:pPr>
            <w:hyperlink r:id="rId122">
              <w:r>
                <w:rPr>
                  <w:spacing w:val="-2"/>
                  <w:sz w:val="13"/>
                </w:rPr>
                <w:t>CONCESSIONS</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2"/>
                  <w:sz w:val="13"/>
                </w:rPr>
                <w:t>250.00</w:t>
              </w:r>
            </w:hyperlink>
          </w:p>
        </w:tc>
        <w:tc>
          <w:tcPr>
            <w:tcW w:w="1351" w:type="dxa"/>
          </w:tcPr>
          <w:p>
            <w:pPr>
              <w:pStyle w:val="TableParagraph"/>
              <w:spacing w:before="32"/>
              <w:ind w:right="196"/>
              <w:jc w:val="right"/>
              <w:rPr>
                <w:sz w:val="13"/>
              </w:rPr>
            </w:pPr>
            <w:hyperlink r:id="rId125">
              <w:r>
                <w:rPr>
                  <w:spacing w:val="-2"/>
                  <w:sz w:val="13"/>
                </w:rPr>
                <w:t>300.00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66</w:t>
              </w:r>
            </w:hyperlink>
          </w:p>
        </w:tc>
        <w:tc>
          <w:tcPr>
            <w:tcW w:w="2619" w:type="dxa"/>
          </w:tcPr>
          <w:p>
            <w:pPr>
              <w:pStyle w:val="TableParagraph"/>
              <w:spacing w:before="32"/>
              <w:ind w:left="38"/>
              <w:rPr>
                <w:sz w:val="13"/>
              </w:rPr>
            </w:pPr>
            <w:hyperlink r:id="rId122">
              <w:r>
                <w:rPr>
                  <w:spacing w:val="-2"/>
                  <w:sz w:val="13"/>
                </w:rPr>
                <w:t>DONATIONS/EVENTS</w:t>
              </w:r>
            </w:hyperlink>
          </w:p>
        </w:tc>
        <w:tc>
          <w:tcPr>
            <w:tcW w:w="1492" w:type="dxa"/>
          </w:tcPr>
          <w:p>
            <w:pPr>
              <w:pStyle w:val="TableParagraph"/>
              <w:spacing w:before="32"/>
              <w:ind w:right="235"/>
              <w:jc w:val="right"/>
              <w:rPr>
                <w:sz w:val="13"/>
              </w:rPr>
            </w:pPr>
            <w:hyperlink r:id="rId123">
              <w:r>
                <w:rPr>
                  <w:spacing w:val="-2"/>
                  <w:sz w:val="13"/>
                </w:rPr>
                <w:t>30,000.00</w:t>
              </w:r>
            </w:hyperlink>
          </w:p>
        </w:tc>
        <w:tc>
          <w:tcPr>
            <w:tcW w:w="1274" w:type="dxa"/>
          </w:tcPr>
          <w:p>
            <w:pPr>
              <w:pStyle w:val="TableParagraph"/>
              <w:spacing w:before="32"/>
              <w:ind w:right="177"/>
              <w:jc w:val="right"/>
              <w:rPr>
                <w:sz w:val="13"/>
              </w:rPr>
            </w:pPr>
            <w:hyperlink r:id="rId124">
              <w:r>
                <w:rPr>
                  <w:spacing w:val="-2"/>
                  <w:sz w:val="13"/>
                </w:rPr>
                <w:t>30,000.00</w:t>
              </w:r>
            </w:hyperlink>
          </w:p>
        </w:tc>
        <w:tc>
          <w:tcPr>
            <w:tcW w:w="1351" w:type="dxa"/>
          </w:tcPr>
          <w:p>
            <w:pPr>
              <w:pStyle w:val="TableParagraph"/>
              <w:spacing w:before="32"/>
              <w:ind w:right="196"/>
              <w:jc w:val="right"/>
              <w:rPr>
                <w:sz w:val="13"/>
              </w:rPr>
            </w:pPr>
            <w:hyperlink r:id="rId125">
              <w:r>
                <w:rPr>
                  <w:spacing w:val="-2"/>
                  <w:sz w:val="13"/>
                </w:rPr>
                <w:t>30,000.00</w:t>
              </w:r>
            </w:hyperlink>
          </w:p>
        </w:tc>
        <w:tc>
          <w:tcPr>
            <w:tcW w:w="1173" w:type="dxa"/>
          </w:tcPr>
          <w:p>
            <w:pPr>
              <w:pStyle w:val="TableParagraph"/>
              <w:spacing w:before="32"/>
              <w:ind w:right="36"/>
              <w:jc w:val="right"/>
              <w:rPr>
                <w:sz w:val="13"/>
              </w:rPr>
            </w:pPr>
            <w:hyperlink r:id="rId126">
              <w:r>
                <w:rPr>
                  <w:spacing w:val="-2"/>
                  <w:sz w:val="13"/>
                </w:rPr>
                <w:t>30,000.00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67</w:t>
              </w:r>
            </w:hyperlink>
          </w:p>
        </w:tc>
        <w:tc>
          <w:tcPr>
            <w:tcW w:w="2619" w:type="dxa"/>
          </w:tcPr>
          <w:p>
            <w:pPr>
              <w:pStyle w:val="TableParagraph"/>
              <w:spacing w:before="32"/>
              <w:ind w:left="38"/>
              <w:rPr>
                <w:sz w:val="13"/>
              </w:rPr>
            </w:pPr>
            <w:hyperlink r:id="rId122">
              <w:r>
                <w:rPr>
                  <w:sz w:val="13"/>
                </w:rPr>
                <w:t>Track</w:t>
              </w:r>
              <w:r>
                <w:rPr>
                  <w:spacing w:val="2"/>
                  <w:sz w:val="13"/>
                </w:rPr>
                <w:t> </w:t>
              </w:r>
              <w:r>
                <w:rPr>
                  <w:sz w:val="13"/>
                </w:rPr>
                <w:t>&amp;</w:t>
              </w:r>
              <w:r>
                <w:rPr>
                  <w:spacing w:val="2"/>
                  <w:sz w:val="13"/>
                </w:rPr>
                <w:t> </w:t>
              </w:r>
              <w:r>
                <w:rPr>
                  <w:sz w:val="13"/>
                </w:rPr>
                <w:t>Field</w:t>
              </w:r>
              <w:r>
                <w:rPr>
                  <w:spacing w:val="2"/>
                  <w:sz w:val="13"/>
                </w:rPr>
                <w:t> </w:t>
              </w:r>
              <w:r>
                <w:rPr>
                  <w:spacing w:val="-4"/>
                  <w:sz w:val="13"/>
                </w:rPr>
                <w:t>Fees</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41-30-</w:t>
              </w:r>
              <w:r>
                <w:rPr>
                  <w:spacing w:val="-5"/>
                  <w:sz w:val="13"/>
                </w:rPr>
                <w:t>70</w:t>
              </w:r>
            </w:hyperlink>
          </w:p>
        </w:tc>
        <w:tc>
          <w:tcPr>
            <w:tcW w:w="2619" w:type="dxa"/>
          </w:tcPr>
          <w:p>
            <w:pPr>
              <w:pStyle w:val="TableParagraph"/>
              <w:spacing w:before="32"/>
              <w:ind w:left="38"/>
              <w:rPr>
                <w:sz w:val="13"/>
              </w:rPr>
            </w:pPr>
            <w:hyperlink r:id="rId122">
              <w:r>
                <w:rPr>
                  <w:sz w:val="13"/>
                </w:rPr>
                <w:t>PROPERTY</w:t>
              </w:r>
              <w:r>
                <w:rPr>
                  <w:spacing w:val="3"/>
                  <w:sz w:val="13"/>
                </w:rPr>
                <w:t> </w:t>
              </w:r>
              <w:r>
                <w:rPr>
                  <w:sz w:val="13"/>
                </w:rPr>
                <w:t>TAX</w:t>
              </w:r>
              <w:r>
                <w:rPr>
                  <w:spacing w:val="3"/>
                  <w:sz w:val="13"/>
                </w:rPr>
                <w:t> </w:t>
              </w:r>
              <w:r>
                <w:rPr>
                  <w:sz w:val="13"/>
                </w:rPr>
                <w:t>-</w:t>
              </w:r>
              <w:r>
                <w:rPr>
                  <w:spacing w:val="4"/>
                  <w:sz w:val="13"/>
                </w:rPr>
                <w:t> </w:t>
              </w:r>
              <w:r>
                <w:rPr>
                  <w:spacing w:val="-2"/>
                  <w:sz w:val="13"/>
                </w:rPr>
                <w:t>RECREATION</w:t>
              </w:r>
            </w:hyperlink>
          </w:p>
        </w:tc>
        <w:tc>
          <w:tcPr>
            <w:tcW w:w="1492" w:type="dxa"/>
          </w:tcPr>
          <w:p>
            <w:pPr>
              <w:pStyle w:val="TableParagraph"/>
              <w:spacing w:before="32"/>
              <w:ind w:right="235"/>
              <w:jc w:val="right"/>
              <w:rPr>
                <w:sz w:val="13"/>
              </w:rPr>
            </w:pPr>
            <w:hyperlink r:id="rId123">
              <w:r>
                <w:rPr>
                  <w:spacing w:val="-2"/>
                  <w:sz w:val="13"/>
                </w:rPr>
                <w:t>375,000.00</w:t>
              </w:r>
            </w:hyperlink>
          </w:p>
        </w:tc>
        <w:tc>
          <w:tcPr>
            <w:tcW w:w="1274" w:type="dxa"/>
          </w:tcPr>
          <w:p>
            <w:pPr>
              <w:pStyle w:val="TableParagraph"/>
              <w:spacing w:before="32"/>
              <w:ind w:right="177"/>
              <w:jc w:val="right"/>
              <w:rPr>
                <w:sz w:val="13"/>
              </w:rPr>
            </w:pPr>
            <w:hyperlink r:id="rId124">
              <w:r>
                <w:rPr>
                  <w:spacing w:val="-2"/>
                  <w:sz w:val="13"/>
                </w:rPr>
                <w:t>375,000.00</w:t>
              </w:r>
            </w:hyperlink>
          </w:p>
        </w:tc>
        <w:tc>
          <w:tcPr>
            <w:tcW w:w="1351" w:type="dxa"/>
          </w:tcPr>
          <w:p>
            <w:pPr>
              <w:pStyle w:val="TableParagraph"/>
              <w:spacing w:before="32"/>
              <w:ind w:right="196"/>
              <w:jc w:val="right"/>
              <w:rPr>
                <w:sz w:val="13"/>
              </w:rPr>
            </w:pPr>
            <w:hyperlink r:id="rId125">
              <w:r>
                <w:rPr>
                  <w:spacing w:val="-2"/>
                  <w:sz w:val="13"/>
                </w:rPr>
                <w:t>398,631.00</w:t>
              </w:r>
            </w:hyperlink>
          </w:p>
        </w:tc>
        <w:tc>
          <w:tcPr>
            <w:tcW w:w="1173" w:type="dxa"/>
          </w:tcPr>
          <w:p>
            <w:pPr>
              <w:pStyle w:val="TableParagraph"/>
              <w:spacing w:before="32"/>
              <w:ind w:right="36"/>
              <w:jc w:val="right"/>
              <w:rPr>
                <w:sz w:val="13"/>
              </w:rPr>
            </w:pPr>
            <w:hyperlink r:id="rId126">
              <w:r>
                <w:rPr>
                  <w:spacing w:val="-2"/>
                  <w:sz w:val="13"/>
                </w:rPr>
                <w:t>390,000.00</w:t>
              </w:r>
            </w:hyperlink>
          </w:p>
        </w:tc>
      </w:tr>
      <w:tr>
        <w:trPr>
          <w:trHeight w:val="201" w:hRule="atLeast"/>
        </w:trPr>
        <w:tc>
          <w:tcPr>
            <w:tcW w:w="1060" w:type="dxa"/>
          </w:tcPr>
          <w:p>
            <w:pPr>
              <w:pStyle w:val="TableParagraph"/>
              <w:spacing w:before="32"/>
              <w:rPr>
                <w:sz w:val="13"/>
              </w:rPr>
            </w:pPr>
            <w:hyperlink r:id="rId122">
              <w:r>
                <w:rPr>
                  <w:sz w:val="13"/>
                </w:rPr>
                <w:t>41-30-</w:t>
              </w:r>
              <w:r>
                <w:rPr>
                  <w:spacing w:val="-5"/>
                  <w:sz w:val="13"/>
                </w:rPr>
                <w:t>71</w:t>
              </w:r>
            </w:hyperlink>
          </w:p>
        </w:tc>
        <w:tc>
          <w:tcPr>
            <w:tcW w:w="2619" w:type="dxa"/>
          </w:tcPr>
          <w:p>
            <w:pPr>
              <w:pStyle w:val="TableParagraph"/>
              <w:spacing w:before="32"/>
              <w:ind w:left="38"/>
              <w:rPr>
                <w:sz w:val="13"/>
              </w:rPr>
            </w:pPr>
            <w:hyperlink r:id="rId122">
              <w:r>
                <w:rPr>
                  <w:sz w:val="13"/>
                </w:rPr>
                <w:t>MISC</w:t>
              </w:r>
              <w:r>
                <w:rPr>
                  <w:spacing w:val="5"/>
                  <w:sz w:val="13"/>
                </w:rPr>
                <w:t> </w:t>
              </w:r>
              <w:r>
                <w:rPr>
                  <w:sz w:val="13"/>
                </w:rPr>
                <w:t>RECREATION</w:t>
              </w:r>
              <w:r>
                <w:rPr>
                  <w:spacing w:val="6"/>
                  <w:sz w:val="13"/>
                </w:rPr>
                <w:t> </w:t>
              </w:r>
              <w:r>
                <w:rPr>
                  <w:spacing w:val="-5"/>
                  <w:sz w:val="13"/>
                </w:rPr>
                <w:t>REV</w:t>
              </w:r>
            </w:hyperlink>
          </w:p>
        </w:tc>
        <w:tc>
          <w:tcPr>
            <w:tcW w:w="1492" w:type="dxa"/>
            <w:tcBorders>
              <w:bottom w:val="single" w:sz="6" w:space="0" w:color="000000"/>
            </w:tcBorders>
          </w:tcPr>
          <w:p>
            <w:pPr>
              <w:pStyle w:val="TableParagraph"/>
              <w:spacing w:before="32"/>
              <w:ind w:right="235"/>
              <w:jc w:val="right"/>
              <w:rPr>
                <w:sz w:val="13"/>
              </w:rPr>
            </w:pPr>
            <w:hyperlink r:id="rId123">
              <w:r>
                <w:rPr>
                  <w:spacing w:val="-5"/>
                  <w:sz w:val="13"/>
                </w:rPr>
                <w:t>.00</w:t>
              </w:r>
            </w:hyperlink>
          </w:p>
        </w:tc>
        <w:tc>
          <w:tcPr>
            <w:tcW w:w="1274" w:type="dxa"/>
            <w:tcBorders>
              <w:bottom w:val="single" w:sz="6" w:space="0" w:color="000000"/>
            </w:tcBorders>
          </w:tcPr>
          <w:p>
            <w:pPr>
              <w:pStyle w:val="TableParagraph"/>
              <w:spacing w:before="32"/>
              <w:ind w:right="177"/>
              <w:jc w:val="right"/>
              <w:rPr>
                <w:sz w:val="13"/>
              </w:rPr>
            </w:pPr>
            <w:hyperlink r:id="rId124">
              <w:r>
                <w:rPr>
                  <w:spacing w:val="-5"/>
                  <w:sz w:val="13"/>
                </w:rPr>
                <w:t>.00</w:t>
              </w:r>
            </w:hyperlink>
          </w:p>
        </w:tc>
        <w:tc>
          <w:tcPr>
            <w:tcW w:w="1351" w:type="dxa"/>
            <w:tcBorders>
              <w:bottom w:val="single" w:sz="6" w:space="0" w:color="000000"/>
            </w:tcBorders>
          </w:tcPr>
          <w:p>
            <w:pPr>
              <w:pStyle w:val="TableParagraph"/>
              <w:spacing w:before="32"/>
              <w:ind w:right="196"/>
              <w:jc w:val="right"/>
              <w:rPr>
                <w:sz w:val="13"/>
              </w:rPr>
            </w:pPr>
            <w:hyperlink r:id="rId125">
              <w:r>
                <w:rPr>
                  <w:spacing w:val="-2"/>
                  <w:sz w:val="13"/>
                </w:rPr>
                <w:t>210.00</w:t>
              </w:r>
            </w:hyperlink>
          </w:p>
        </w:tc>
        <w:tc>
          <w:tcPr>
            <w:tcW w:w="1173" w:type="dxa"/>
            <w:tcBorders>
              <w:bottom w:val="single" w:sz="6" w:space="0" w:color="000000"/>
            </w:tcBorders>
          </w:tcPr>
          <w:p>
            <w:pPr>
              <w:pStyle w:val="TableParagraph"/>
              <w:spacing w:before="32"/>
              <w:ind w:right="36"/>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REVENUE:</w:t>
            </w:r>
          </w:p>
        </w:tc>
        <w:tc>
          <w:tcPr>
            <w:tcW w:w="1492" w:type="dxa"/>
            <w:tcBorders>
              <w:top w:val="single" w:sz="6" w:space="0" w:color="000000"/>
              <w:bottom w:val="single" w:sz="6" w:space="0" w:color="000000"/>
            </w:tcBorders>
          </w:tcPr>
          <w:p>
            <w:pPr>
              <w:pStyle w:val="TableParagraph"/>
              <w:spacing w:before="60"/>
              <w:rPr>
                <w:sz w:val="13"/>
              </w:rPr>
            </w:pPr>
          </w:p>
          <w:p>
            <w:pPr>
              <w:pStyle w:val="TableParagraph"/>
              <w:ind w:right="235"/>
              <w:jc w:val="right"/>
              <w:rPr>
                <w:sz w:val="13"/>
              </w:rPr>
            </w:pPr>
            <w:r>
              <w:rPr>
                <w:spacing w:val="-2"/>
                <w:sz w:val="13"/>
              </w:rPr>
              <w:t>604,365.24</w:t>
            </w:r>
          </w:p>
        </w:tc>
        <w:tc>
          <w:tcPr>
            <w:tcW w:w="1274"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671,750.00</w:t>
            </w:r>
          </w:p>
        </w:tc>
        <w:tc>
          <w:tcPr>
            <w:tcW w:w="1351" w:type="dxa"/>
            <w:tcBorders>
              <w:top w:val="single" w:sz="6" w:space="0" w:color="000000"/>
              <w:bottom w:val="single" w:sz="6" w:space="0" w:color="000000"/>
            </w:tcBorders>
          </w:tcPr>
          <w:p>
            <w:pPr>
              <w:pStyle w:val="TableParagraph"/>
              <w:spacing w:before="60"/>
              <w:rPr>
                <w:sz w:val="13"/>
              </w:rPr>
            </w:pPr>
          </w:p>
          <w:p>
            <w:pPr>
              <w:pStyle w:val="TableParagraph"/>
              <w:ind w:right="196"/>
              <w:jc w:val="right"/>
              <w:rPr>
                <w:sz w:val="13"/>
              </w:rPr>
            </w:pPr>
            <w:r>
              <w:rPr>
                <w:spacing w:val="-2"/>
                <w:sz w:val="13"/>
              </w:rPr>
              <w:t>627,219.38</w:t>
            </w:r>
          </w:p>
        </w:tc>
        <w:tc>
          <w:tcPr>
            <w:tcW w:w="1173" w:type="dxa"/>
            <w:tcBorders>
              <w:top w:val="single" w:sz="6" w:space="0" w:color="000000"/>
              <w:bottom w:val="single" w:sz="6" w:space="0" w:color="000000"/>
            </w:tcBorders>
          </w:tcPr>
          <w:p>
            <w:pPr>
              <w:pStyle w:val="TableParagraph"/>
              <w:spacing w:before="60"/>
              <w:rPr>
                <w:sz w:val="13"/>
              </w:rPr>
            </w:pPr>
          </w:p>
          <w:p>
            <w:pPr>
              <w:pStyle w:val="TableParagraph"/>
              <w:ind w:right="36"/>
              <w:jc w:val="right"/>
              <w:rPr>
                <w:sz w:val="13"/>
              </w:rPr>
            </w:pPr>
            <w:r>
              <w:rPr>
                <w:spacing w:val="-2"/>
                <w:sz w:val="13"/>
              </w:rPr>
              <w:t>639,500.00</w:t>
            </w:r>
          </w:p>
        </w:tc>
      </w:tr>
      <w:tr>
        <w:trPr>
          <w:trHeight w:val="611" w:hRule="atLeast"/>
        </w:trPr>
        <w:tc>
          <w:tcPr>
            <w:tcW w:w="1060" w:type="dxa"/>
          </w:tcPr>
          <w:p>
            <w:pPr>
              <w:pStyle w:val="TableParagraph"/>
              <w:spacing w:before="60"/>
              <w:rPr>
                <w:sz w:val="13"/>
              </w:rPr>
            </w:pPr>
          </w:p>
          <w:p>
            <w:pPr>
              <w:pStyle w:val="TableParagraph"/>
              <w:rPr>
                <w:b/>
                <w:sz w:val="13"/>
              </w:rPr>
            </w:pPr>
            <w:r>
              <w:rPr>
                <w:b/>
                <w:spacing w:val="-2"/>
                <w:sz w:val="13"/>
              </w:rPr>
              <w:t>REVENUE</w:t>
            </w:r>
          </w:p>
          <w:p>
            <w:pPr>
              <w:pStyle w:val="TableParagraph"/>
              <w:spacing w:before="68"/>
              <w:rPr>
                <w:sz w:val="13"/>
              </w:rPr>
            </w:pPr>
            <w:hyperlink r:id="rId122">
              <w:r>
                <w:rPr>
                  <w:sz w:val="13"/>
                </w:rPr>
                <w:t>41-34-</w:t>
              </w:r>
              <w:r>
                <w:rPr>
                  <w:spacing w:val="-5"/>
                  <w:sz w:val="13"/>
                </w:rPr>
                <w:t>01</w:t>
              </w:r>
            </w:hyperlink>
          </w:p>
        </w:tc>
        <w:tc>
          <w:tcPr>
            <w:tcW w:w="2619" w:type="dxa"/>
          </w:tcPr>
          <w:p>
            <w:pPr>
              <w:pStyle w:val="TableParagraph"/>
              <w:rPr>
                <w:sz w:val="13"/>
              </w:rPr>
            </w:pPr>
          </w:p>
          <w:p>
            <w:pPr>
              <w:pStyle w:val="TableParagraph"/>
              <w:spacing w:before="127"/>
              <w:rPr>
                <w:sz w:val="13"/>
              </w:rPr>
            </w:pPr>
          </w:p>
          <w:p>
            <w:pPr>
              <w:pStyle w:val="TableParagraph"/>
              <w:spacing w:before="1"/>
              <w:ind w:left="38"/>
              <w:rPr>
                <w:sz w:val="13"/>
              </w:rPr>
            </w:pPr>
            <w:hyperlink r:id="rId122">
              <w:r>
                <w:rPr>
                  <w:sz w:val="13"/>
                </w:rPr>
                <w:t>Pool</w:t>
              </w:r>
              <w:r>
                <w:rPr>
                  <w:spacing w:val="2"/>
                  <w:sz w:val="13"/>
                </w:rPr>
                <w:t> </w:t>
              </w:r>
              <w:r>
                <w:rPr>
                  <w:spacing w:val="-2"/>
                  <w:sz w:val="13"/>
                </w:rPr>
                <w:t>Lessons</w:t>
              </w:r>
            </w:hyperlink>
          </w:p>
        </w:tc>
        <w:tc>
          <w:tcPr>
            <w:tcW w:w="1492"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235"/>
              <w:jc w:val="right"/>
              <w:rPr>
                <w:sz w:val="13"/>
              </w:rPr>
            </w:pPr>
            <w:hyperlink r:id="rId123">
              <w:r>
                <w:rPr>
                  <w:spacing w:val="-2"/>
                  <w:sz w:val="13"/>
                </w:rPr>
                <w:t>2,000.00</w:t>
              </w:r>
            </w:hyperlink>
          </w:p>
        </w:tc>
        <w:tc>
          <w:tcPr>
            <w:tcW w:w="1274"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177"/>
              <w:jc w:val="right"/>
              <w:rPr>
                <w:sz w:val="13"/>
              </w:rPr>
            </w:pPr>
            <w:hyperlink r:id="rId124">
              <w:r>
                <w:rPr>
                  <w:spacing w:val="-2"/>
                  <w:sz w:val="13"/>
                </w:rPr>
                <w:t>4,500.00</w:t>
              </w:r>
            </w:hyperlink>
          </w:p>
        </w:tc>
        <w:tc>
          <w:tcPr>
            <w:tcW w:w="1351"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196"/>
              <w:jc w:val="right"/>
              <w:rPr>
                <w:sz w:val="13"/>
              </w:rPr>
            </w:pPr>
            <w:hyperlink r:id="rId125">
              <w:r>
                <w:rPr>
                  <w:spacing w:val="-2"/>
                  <w:sz w:val="13"/>
                </w:rPr>
                <w:t>50.00</w:t>
              </w:r>
            </w:hyperlink>
          </w:p>
        </w:tc>
        <w:tc>
          <w:tcPr>
            <w:tcW w:w="1173"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36"/>
              <w:jc w:val="right"/>
              <w:rPr>
                <w:sz w:val="13"/>
              </w:rPr>
            </w:pPr>
            <w:hyperlink r:id="rId126">
              <w:r>
                <w:rPr>
                  <w:spacing w:val="-2"/>
                  <w:sz w:val="13"/>
                </w:rPr>
                <w:t>2,500.00</w:t>
              </w:r>
            </w:hyperlink>
          </w:p>
        </w:tc>
      </w:tr>
      <w:tr>
        <w:trPr>
          <w:trHeight w:val="216" w:hRule="atLeast"/>
        </w:trPr>
        <w:tc>
          <w:tcPr>
            <w:tcW w:w="1060" w:type="dxa"/>
          </w:tcPr>
          <w:p>
            <w:pPr>
              <w:pStyle w:val="TableParagraph"/>
              <w:spacing w:before="32"/>
              <w:rPr>
                <w:sz w:val="13"/>
              </w:rPr>
            </w:pPr>
            <w:hyperlink r:id="rId122">
              <w:r>
                <w:rPr>
                  <w:sz w:val="13"/>
                </w:rPr>
                <w:t>41-34-</w:t>
              </w:r>
              <w:r>
                <w:rPr>
                  <w:spacing w:val="-5"/>
                  <w:sz w:val="13"/>
                </w:rPr>
                <w:t>02</w:t>
              </w:r>
            </w:hyperlink>
          </w:p>
        </w:tc>
        <w:tc>
          <w:tcPr>
            <w:tcW w:w="2619" w:type="dxa"/>
          </w:tcPr>
          <w:p>
            <w:pPr>
              <w:pStyle w:val="TableParagraph"/>
              <w:spacing w:before="32"/>
              <w:ind w:left="38"/>
              <w:rPr>
                <w:sz w:val="13"/>
              </w:rPr>
            </w:pPr>
            <w:hyperlink r:id="rId122">
              <w:r>
                <w:rPr>
                  <w:sz w:val="13"/>
                </w:rPr>
                <w:t>Pool</w:t>
              </w:r>
              <w:r>
                <w:rPr>
                  <w:spacing w:val="2"/>
                  <w:sz w:val="13"/>
                </w:rPr>
                <w:t> </w:t>
              </w:r>
              <w:r>
                <w:rPr>
                  <w:spacing w:val="-2"/>
                  <w:sz w:val="13"/>
                </w:rPr>
                <w:t>Concessions</w:t>
              </w:r>
            </w:hyperlink>
          </w:p>
        </w:tc>
        <w:tc>
          <w:tcPr>
            <w:tcW w:w="1492" w:type="dxa"/>
          </w:tcPr>
          <w:p>
            <w:pPr>
              <w:pStyle w:val="TableParagraph"/>
              <w:spacing w:before="32"/>
              <w:ind w:right="235"/>
              <w:jc w:val="right"/>
              <w:rPr>
                <w:sz w:val="13"/>
              </w:rPr>
            </w:pPr>
            <w:hyperlink r:id="rId123">
              <w:r>
                <w:rPr>
                  <w:spacing w:val="-2"/>
                  <w:sz w:val="13"/>
                </w:rPr>
                <w:t>15,604.65</w:t>
              </w:r>
            </w:hyperlink>
          </w:p>
        </w:tc>
        <w:tc>
          <w:tcPr>
            <w:tcW w:w="1274" w:type="dxa"/>
          </w:tcPr>
          <w:p>
            <w:pPr>
              <w:pStyle w:val="TableParagraph"/>
              <w:spacing w:before="32"/>
              <w:ind w:right="177"/>
              <w:jc w:val="right"/>
              <w:rPr>
                <w:sz w:val="13"/>
              </w:rPr>
            </w:pPr>
            <w:hyperlink r:id="rId124">
              <w:r>
                <w:rPr>
                  <w:spacing w:val="-2"/>
                  <w:sz w:val="13"/>
                </w:rPr>
                <w:t>20,000.00</w:t>
              </w:r>
            </w:hyperlink>
          </w:p>
        </w:tc>
        <w:tc>
          <w:tcPr>
            <w:tcW w:w="1351" w:type="dxa"/>
          </w:tcPr>
          <w:p>
            <w:pPr>
              <w:pStyle w:val="TableParagraph"/>
              <w:spacing w:before="32"/>
              <w:ind w:right="196"/>
              <w:jc w:val="right"/>
              <w:rPr>
                <w:sz w:val="13"/>
              </w:rPr>
            </w:pPr>
            <w:hyperlink r:id="rId125">
              <w:r>
                <w:rPr>
                  <w:spacing w:val="-2"/>
                  <w:sz w:val="13"/>
                </w:rPr>
                <w:t>15,296.50</w:t>
              </w:r>
            </w:hyperlink>
          </w:p>
        </w:tc>
        <w:tc>
          <w:tcPr>
            <w:tcW w:w="1173" w:type="dxa"/>
          </w:tcPr>
          <w:p>
            <w:pPr>
              <w:pStyle w:val="TableParagraph"/>
              <w:spacing w:before="32"/>
              <w:ind w:right="36"/>
              <w:jc w:val="right"/>
              <w:rPr>
                <w:sz w:val="13"/>
              </w:rPr>
            </w:pPr>
            <w:hyperlink r:id="rId126">
              <w:r>
                <w:rPr>
                  <w:spacing w:val="-2"/>
                  <w:sz w:val="13"/>
                </w:rPr>
                <w:t>20,000.00</w:t>
              </w:r>
            </w:hyperlink>
          </w:p>
        </w:tc>
      </w:tr>
      <w:tr>
        <w:trPr>
          <w:trHeight w:val="216" w:hRule="atLeast"/>
        </w:trPr>
        <w:tc>
          <w:tcPr>
            <w:tcW w:w="1060" w:type="dxa"/>
          </w:tcPr>
          <w:p>
            <w:pPr>
              <w:pStyle w:val="TableParagraph"/>
              <w:spacing w:before="32"/>
              <w:rPr>
                <w:sz w:val="13"/>
              </w:rPr>
            </w:pPr>
            <w:hyperlink r:id="rId122">
              <w:r>
                <w:rPr>
                  <w:sz w:val="13"/>
                </w:rPr>
                <w:t>41-34-</w:t>
              </w:r>
              <w:r>
                <w:rPr>
                  <w:spacing w:val="-5"/>
                  <w:sz w:val="13"/>
                </w:rPr>
                <w:t>05</w:t>
              </w:r>
            </w:hyperlink>
          </w:p>
        </w:tc>
        <w:tc>
          <w:tcPr>
            <w:tcW w:w="2619" w:type="dxa"/>
          </w:tcPr>
          <w:p>
            <w:pPr>
              <w:pStyle w:val="TableParagraph"/>
              <w:spacing w:before="32"/>
              <w:ind w:left="38"/>
              <w:rPr>
                <w:sz w:val="13"/>
              </w:rPr>
            </w:pPr>
            <w:hyperlink r:id="rId122">
              <w:r>
                <w:rPr>
                  <w:sz w:val="13"/>
                </w:rPr>
                <w:t>Pool</w:t>
              </w:r>
              <w:r>
                <w:rPr>
                  <w:spacing w:val="2"/>
                  <w:sz w:val="13"/>
                </w:rPr>
                <w:t> </w:t>
              </w:r>
              <w:r>
                <w:rPr>
                  <w:spacing w:val="-2"/>
                  <w:sz w:val="13"/>
                </w:rPr>
                <w:t>Admissions</w:t>
              </w:r>
            </w:hyperlink>
          </w:p>
        </w:tc>
        <w:tc>
          <w:tcPr>
            <w:tcW w:w="1492" w:type="dxa"/>
          </w:tcPr>
          <w:p>
            <w:pPr>
              <w:pStyle w:val="TableParagraph"/>
              <w:spacing w:before="32"/>
              <w:ind w:right="235"/>
              <w:jc w:val="right"/>
              <w:rPr>
                <w:sz w:val="13"/>
              </w:rPr>
            </w:pPr>
            <w:hyperlink r:id="rId123">
              <w:r>
                <w:rPr>
                  <w:spacing w:val="-2"/>
                  <w:sz w:val="13"/>
                </w:rPr>
                <w:t>18,947.90</w:t>
              </w:r>
            </w:hyperlink>
          </w:p>
        </w:tc>
        <w:tc>
          <w:tcPr>
            <w:tcW w:w="1274" w:type="dxa"/>
          </w:tcPr>
          <w:p>
            <w:pPr>
              <w:pStyle w:val="TableParagraph"/>
              <w:spacing w:before="32"/>
              <w:ind w:right="177"/>
              <w:jc w:val="right"/>
              <w:rPr>
                <w:sz w:val="13"/>
              </w:rPr>
            </w:pPr>
            <w:hyperlink r:id="rId124">
              <w:r>
                <w:rPr>
                  <w:spacing w:val="-2"/>
                  <w:sz w:val="13"/>
                </w:rPr>
                <w:t>50,000.00</w:t>
              </w:r>
            </w:hyperlink>
          </w:p>
        </w:tc>
        <w:tc>
          <w:tcPr>
            <w:tcW w:w="1351" w:type="dxa"/>
          </w:tcPr>
          <w:p>
            <w:pPr>
              <w:pStyle w:val="TableParagraph"/>
              <w:spacing w:before="32"/>
              <w:ind w:right="196"/>
              <w:jc w:val="right"/>
              <w:rPr>
                <w:sz w:val="13"/>
              </w:rPr>
            </w:pPr>
            <w:hyperlink r:id="rId125">
              <w:r>
                <w:rPr>
                  <w:spacing w:val="-2"/>
                  <w:sz w:val="13"/>
                </w:rPr>
                <w:t>21,704.30</w:t>
              </w:r>
            </w:hyperlink>
          </w:p>
        </w:tc>
        <w:tc>
          <w:tcPr>
            <w:tcW w:w="1173" w:type="dxa"/>
          </w:tcPr>
          <w:p>
            <w:pPr>
              <w:pStyle w:val="TableParagraph"/>
              <w:spacing w:before="32"/>
              <w:ind w:right="36"/>
              <w:jc w:val="right"/>
              <w:rPr>
                <w:sz w:val="13"/>
              </w:rPr>
            </w:pPr>
            <w:hyperlink r:id="rId126">
              <w:r>
                <w:rPr>
                  <w:spacing w:val="-2"/>
                  <w:sz w:val="13"/>
                </w:rPr>
                <w:t>50,000.00</w:t>
              </w:r>
            </w:hyperlink>
          </w:p>
        </w:tc>
      </w:tr>
      <w:tr>
        <w:trPr>
          <w:trHeight w:val="216" w:hRule="atLeast"/>
        </w:trPr>
        <w:tc>
          <w:tcPr>
            <w:tcW w:w="1060" w:type="dxa"/>
          </w:tcPr>
          <w:p>
            <w:pPr>
              <w:pStyle w:val="TableParagraph"/>
              <w:spacing w:before="32"/>
              <w:rPr>
                <w:sz w:val="13"/>
              </w:rPr>
            </w:pPr>
            <w:hyperlink r:id="rId122">
              <w:r>
                <w:rPr>
                  <w:sz w:val="13"/>
                </w:rPr>
                <w:t>41-34-</w:t>
              </w:r>
              <w:r>
                <w:rPr>
                  <w:spacing w:val="-5"/>
                  <w:sz w:val="13"/>
                </w:rPr>
                <w:t>06</w:t>
              </w:r>
            </w:hyperlink>
          </w:p>
        </w:tc>
        <w:tc>
          <w:tcPr>
            <w:tcW w:w="2619" w:type="dxa"/>
          </w:tcPr>
          <w:p>
            <w:pPr>
              <w:pStyle w:val="TableParagraph"/>
              <w:spacing w:before="32"/>
              <w:ind w:left="38"/>
              <w:rPr>
                <w:sz w:val="13"/>
              </w:rPr>
            </w:pPr>
            <w:hyperlink r:id="rId122">
              <w:r>
                <w:rPr>
                  <w:sz w:val="13"/>
                </w:rPr>
                <w:t>Pool</w:t>
              </w:r>
              <w:r>
                <w:rPr>
                  <w:spacing w:val="2"/>
                  <w:sz w:val="13"/>
                </w:rPr>
                <w:t> </w:t>
              </w:r>
              <w:r>
                <w:rPr>
                  <w:spacing w:val="-2"/>
                  <w:sz w:val="13"/>
                </w:rPr>
                <w:t>Rentals</w:t>
              </w:r>
            </w:hyperlink>
          </w:p>
        </w:tc>
        <w:tc>
          <w:tcPr>
            <w:tcW w:w="1492" w:type="dxa"/>
          </w:tcPr>
          <w:p>
            <w:pPr>
              <w:pStyle w:val="TableParagraph"/>
              <w:spacing w:before="32"/>
              <w:ind w:right="235"/>
              <w:jc w:val="right"/>
              <w:rPr>
                <w:sz w:val="13"/>
              </w:rPr>
            </w:pPr>
            <w:hyperlink r:id="rId123">
              <w:r>
                <w:rPr>
                  <w:spacing w:val="-2"/>
                  <w:sz w:val="13"/>
                </w:rPr>
                <w:t>2,225.00</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2"/>
                  <w:sz w:val="13"/>
                </w:rPr>
                <w:t>25.00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41-34-</w:t>
              </w:r>
              <w:r>
                <w:rPr>
                  <w:spacing w:val="-5"/>
                  <w:sz w:val="13"/>
                </w:rPr>
                <w:t>07</w:t>
              </w:r>
            </w:hyperlink>
          </w:p>
        </w:tc>
        <w:tc>
          <w:tcPr>
            <w:tcW w:w="2619" w:type="dxa"/>
          </w:tcPr>
          <w:p>
            <w:pPr>
              <w:pStyle w:val="TableParagraph"/>
              <w:spacing w:before="32"/>
              <w:ind w:left="38"/>
              <w:rPr>
                <w:sz w:val="13"/>
              </w:rPr>
            </w:pPr>
            <w:hyperlink r:id="rId122">
              <w:r>
                <w:rPr>
                  <w:sz w:val="13"/>
                </w:rPr>
                <w:t>SWIM</w:t>
              </w:r>
              <w:r>
                <w:rPr>
                  <w:spacing w:val="3"/>
                  <w:sz w:val="13"/>
                </w:rPr>
                <w:t> </w:t>
              </w:r>
              <w:r>
                <w:rPr>
                  <w:sz w:val="13"/>
                </w:rPr>
                <w:t>TEAM</w:t>
              </w:r>
              <w:r>
                <w:rPr>
                  <w:spacing w:val="4"/>
                  <w:sz w:val="13"/>
                </w:rPr>
                <w:t> </w:t>
              </w:r>
              <w:r>
                <w:rPr>
                  <w:spacing w:val="-4"/>
                  <w:sz w:val="13"/>
                </w:rPr>
                <w:t>FEES</w:t>
              </w:r>
            </w:hyperlink>
          </w:p>
        </w:tc>
        <w:tc>
          <w:tcPr>
            <w:tcW w:w="1492" w:type="dxa"/>
            <w:tcBorders>
              <w:bottom w:val="single" w:sz="6" w:space="0" w:color="000000"/>
            </w:tcBorders>
          </w:tcPr>
          <w:p>
            <w:pPr>
              <w:pStyle w:val="TableParagraph"/>
              <w:spacing w:before="32"/>
              <w:ind w:right="235"/>
              <w:jc w:val="right"/>
              <w:rPr>
                <w:sz w:val="13"/>
              </w:rPr>
            </w:pPr>
            <w:hyperlink r:id="rId123">
              <w:r>
                <w:rPr>
                  <w:spacing w:val="-2"/>
                  <w:sz w:val="13"/>
                </w:rPr>
                <w:t>130.00</w:t>
              </w:r>
            </w:hyperlink>
          </w:p>
        </w:tc>
        <w:tc>
          <w:tcPr>
            <w:tcW w:w="1274" w:type="dxa"/>
            <w:tcBorders>
              <w:bottom w:val="single" w:sz="6" w:space="0" w:color="000000"/>
            </w:tcBorders>
          </w:tcPr>
          <w:p>
            <w:pPr>
              <w:pStyle w:val="TableParagraph"/>
              <w:spacing w:before="32"/>
              <w:ind w:right="177"/>
              <w:jc w:val="right"/>
              <w:rPr>
                <w:sz w:val="13"/>
              </w:rPr>
            </w:pPr>
            <w:hyperlink r:id="rId124">
              <w:r>
                <w:rPr>
                  <w:spacing w:val="-2"/>
                  <w:sz w:val="13"/>
                </w:rPr>
                <w:t>8,000.00</w:t>
              </w:r>
            </w:hyperlink>
          </w:p>
        </w:tc>
        <w:tc>
          <w:tcPr>
            <w:tcW w:w="1351" w:type="dxa"/>
            <w:tcBorders>
              <w:bottom w:val="single" w:sz="6" w:space="0" w:color="000000"/>
            </w:tcBorders>
          </w:tcPr>
          <w:p>
            <w:pPr>
              <w:pStyle w:val="TableParagraph"/>
              <w:spacing w:before="32"/>
              <w:ind w:right="196"/>
              <w:jc w:val="right"/>
              <w:rPr>
                <w:sz w:val="13"/>
              </w:rPr>
            </w:pPr>
            <w:hyperlink r:id="rId125">
              <w:r>
                <w:rPr>
                  <w:spacing w:val="-2"/>
                  <w:sz w:val="13"/>
                </w:rPr>
                <w:t>65.00</w:t>
              </w:r>
            </w:hyperlink>
          </w:p>
        </w:tc>
        <w:tc>
          <w:tcPr>
            <w:tcW w:w="1173" w:type="dxa"/>
            <w:tcBorders>
              <w:bottom w:val="single" w:sz="6" w:space="0" w:color="000000"/>
            </w:tcBorders>
          </w:tcPr>
          <w:p>
            <w:pPr>
              <w:pStyle w:val="TableParagraph"/>
              <w:spacing w:before="32"/>
              <w:ind w:right="36"/>
              <w:jc w:val="right"/>
              <w:rPr>
                <w:sz w:val="13"/>
              </w:rPr>
            </w:pPr>
            <w:hyperlink r:id="rId126">
              <w:r>
                <w:rPr>
                  <w:spacing w:val="-2"/>
                  <w:sz w:val="13"/>
                </w:rPr>
                <w:t>8,000.00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REVENUE:</w:t>
            </w:r>
          </w:p>
        </w:tc>
        <w:tc>
          <w:tcPr>
            <w:tcW w:w="1492" w:type="dxa"/>
            <w:tcBorders>
              <w:top w:val="single" w:sz="6" w:space="0" w:color="000000"/>
              <w:bottom w:val="single" w:sz="6" w:space="0" w:color="000000"/>
            </w:tcBorders>
          </w:tcPr>
          <w:p>
            <w:pPr>
              <w:pStyle w:val="TableParagraph"/>
              <w:spacing w:before="60"/>
              <w:rPr>
                <w:sz w:val="13"/>
              </w:rPr>
            </w:pPr>
          </w:p>
          <w:p>
            <w:pPr>
              <w:pStyle w:val="TableParagraph"/>
              <w:ind w:right="235"/>
              <w:jc w:val="right"/>
              <w:rPr>
                <w:sz w:val="13"/>
              </w:rPr>
            </w:pPr>
            <w:r>
              <w:rPr>
                <w:spacing w:val="-2"/>
                <w:sz w:val="13"/>
              </w:rPr>
              <w:t>38,907.55</w:t>
            </w:r>
          </w:p>
        </w:tc>
        <w:tc>
          <w:tcPr>
            <w:tcW w:w="1274" w:type="dxa"/>
            <w:tcBorders>
              <w:top w:val="single" w:sz="6" w:space="0" w:color="000000"/>
              <w:bottom w:val="single" w:sz="6" w:space="0" w:color="000000"/>
            </w:tcBorders>
          </w:tcPr>
          <w:p>
            <w:pPr>
              <w:pStyle w:val="TableParagraph"/>
              <w:spacing w:before="60"/>
              <w:rPr>
                <w:sz w:val="13"/>
              </w:rPr>
            </w:pPr>
          </w:p>
          <w:p>
            <w:pPr>
              <w:pStyle w:val="TableParagraph"/>
              <w:ind w:right="177"/>
              <w:jc w:val="right"/>
              <w:rPr>
                <w:sz w:val="13"/>
              </w:rPr>
            </w:pPr>
            <w:r>
              <w:rPr>
                <w:spacing w:val="-2"/>
                <w:sz w:val="13"/>
              </w:rPr>
              <w:t>82,500.00</w:t>
            </w:r>
          </w:p>
        </w:tc>
        <w:tc>
          <w:tcPr>
            <w:tcW w:w="1351" w:type="dxa"/>
            <w:tcBorders>
              <w:top w:val="single" w:sz="6" w:space="0" w:color="000000"/>
              <w:bottom w:val="single" w:sz="6" w:space="0" w:color="000000"/>
            </w:tcBorders>
          </w:tcPr>
          <w:p>
            <w:pPr>
              <w:pStyle w:val="TableParagraph"/>
              <w:spacing w:before="60"/>
              <w:rPr>
                <w:sz w:val="13"/>
              </w:rPr>
            </w:pPr>
          </w:p>
          <w:p>
            <w:pPr>
              <w:pStyle w:val="TableParagraph"/>
              <w:ind w:right="196"/>
              <w:jc w:val="right"/>
              <w:rPr>
                <w:sz w:val="13"/>
              </w:rPr>
            </w:pPr>
            <w:r>
              <w:rPr>
                <w:spacing w:val="-2"/>
                <w:sz w:val="13"/>
              </w:rPr>
              <w:t>37,140.80</w:t>
            </w:r>
          </w:p>
        </w:tc>
        <w:tc>
          <w:tcPr>
            <w:tcW w:w="1173" w:type="dxa"/>
            <w:tcBorders>
              <w:top w:val="single" w:sz="6" w:space="0" w:color="000000"/>
              <w:bottom w:val="single" w:sz="6" w:space="0" w:color="000000"/>
            </w:tcBorders>
          </w:tcPr>
          <w:p>
            <w:pPr>
              <w:pStyle w:val="TableParagraph"/>
              <w:spacing w:before="60"/>
              <w:rPr>
                <w:sz w:val="13"/>
              </w:rPr>
            </w:pPr>
          </w:p>
          <w:p>
            <w:pPr>
              <w:pStyle w:val="TableParagraph"/>
              <w:ind w:right="36"/>
              <w:jc w:val="right"/>
              <w:rPr>
                <w:sz w:val="13"/>
              </w:rPr>
            </w:pPr>
            <w:r>
              <w:rPr>
                <w:spacing w:val="-2"/>
                <w:sz w:val="13"/>
              </w:rPr>
              <w:t>80,500.00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pacing w:val="-2"/>
                <w:sz w:val="13"/>
              </w:rPr>
              <w:t>MISCELLANEOUS</w:t>
            </w:r>
          </w:p>
        </w:tc>
        <w:tc>
          <w:tcPr>
            <w:tcW w:w="1492" w:type="dxa"/>
            <w:tcBorders>
              <w:top w:val="single" w:sz="6" w:space="0" w:color="000000"/>
            </w:tcBorders>
          </w:tcPr>
          <w:p>
            <w:pPr>
              <w:pStyle w:val="TableParagraph"/>
              <w:rPr>
                <w:rFonts w:ascii="Times New Roman"/>
                <w:sz w:val="12"/>
              </w:rPr>
            </w:pPr>
          </w:p>
        </w:tc>
        <w:tc>
          <w:tcPr>
            <w:tcW w:w="1274" w:type="dxa"/>
            <w:tcBorders>
              <w:top w:val="single" w:sz="6" w:space="0" w:color="000000"/>
            </w:tcBorders>
          </w:tcPr>
          <w:p>
            <w:pPr>
              <w:pStyle w:val="TableParagraph"/>
              <w:rPr>
                <w:rFonts w:ascii="Times New Roman"/>
                <w:sz w:val="12"/>
              </w:rPr>
            </w:pPr>
          </w:p>
        </w:tc>
        <w:tc>
          <w:tcPr>
            <w:tcW w:w="1351" w:type="dxa"/>
            <w:tcBorders>
              <w:top w:val="single" w:sz="6" w:space="0" w:color="000000"/>
            </w:tcBorders>
          </w:tcPr>
          <w:p>
            <w:pPr>
              <w:pStyle w:val="TableParagraph"/>
              <w:rPr>
                <w:rFonts w:ascii="Times New Roman"/>
                <w:sz w:val="12"/>
              </w:rPr>
            </w:pPr>
          </w:p>
        </w:tc>
        <w:tc>
          <w:tcPr>
            <w:tcW w:w="1173"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41-36-</w:t>
              </w:r>
              <w:r>
                <w:rPr>
                  <w:spacing w:val="-5"/>
                  <w:sz w:val="13"/>
                </w:rPr>
                <w:t>05</w:t>
              </w:r>
            </w:hyperlink>
          </w:p>
        </w:tc>
        <w:tc>
          <w:tcPr>
            <w:tcW w:w="2619" w:type="dxa"/>
          </w:tcPr>
          <w:p>
            <w:pPr>
              <w:pStyle w:val="TableParagraph"/>
              <w:spacing w:before="32"/>
              <w:ind w:left="38"/>
              <w:rPr>
                <w:sz w:val="13"/>
              </w:rPr>
            </w:pPr>
            <w:hyperlink r:id="rId122">
              <w:r>
                <w:rPr>
                  <w:sz w:val="13"/>
                </w:rPr>
                <w:t>INTEREST</w:t>
              </w:r>
              <w:r>
                <w:rPr>
                  <w:spacing w:val="6"/>
                  <w:sz w:val="13"/>
                </w:rPr>
                <w:t> </w:t>
              </w:r>
              <w:r>
                <w:rPr>
                  <w:spacing w:val="-2"/>
                  <w:sz w:val="13"/>
                </w:rPr>
                <w:t>EARNED</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41-36-</w:t>
              </w:r>
              <w:r>
                <w:rPr>
                  <w:spacing w:val="-5"/>
                  <w:sz w:val="13"/>
                </w:rPr>
                <w:t>10</w:t>
              </w:r>
            </w:hyperlink>
          </w:p>
        </w:tc>
        <w:tc>
          <w:tcPr>
            <w:tcW w:w="2619" w:type="dxa"/>
          </w:tcPr>
          <w:p>
            <w:pPr>
              <w:pStyle w:val="TableParagraph"/>
              <w:spacing w:before="32"/>
              <w:ind w:left="38"/>
              <w:rPr>
                <w:sz w:val="13"/>
              </w:rPr>
            </w:pPr>
            <w:hyperlink r:id="rId122">
              <w:r>
                <w:rPr>
                  <w:sz w:val="13"/>
                </w:rPr>
                <w:t>INTEREST</w:t>
              </w:r>
              <w:r>
                <w:rPr>
                  <w:spacing w:val="3"/>
                  <w:sz w:val="13"/>
                </w:rPr>
                <w:t> </w:t>
              </w:r>
              <w:r>
                <w:rPr>
                  <w:sz w:val="13"/>
                </w:rPr>
                <w:t>EARNED</w:t>
              </w:r>
              <w:r>
                <w:rPr>
                  <w:spacing w:val="4"/>
                  <w:sz w:val="13"/>
                </w:rPr>
                <w:t> </w:t>
              </w:r>
              <w:r>
                <w:rPr>
                  <w:sz w:val="13"/>
                </w:rPr>
                <w:t>-</w:t>
              </w:r>
              <w:r>
                <w:rPr>
                  <w:spacing w:val="4"/>
                  <w:sz w:val="13"/>
                </w:rPr>
                <w:t> </w:t>
              </w:r>
              <w:r>
                <w:rPr>
                  <w:sz w:val="13"/>
                </w:rPr>
                <w:t>REC.</w:t>
              </w:r>
              <w:r>
                <w:rPr>
                  <w:spacing w:val="4"/>
                  <w:sz w:val="13"/>
                </w:rPr>
                <w:t> </w:t>
              </w:r>
              <w:r>
                <w:rPr>
                  <w:spacing w:val="-5"/>
                  <w:sz w:val="13"/>
                </w:rPr>
                <w:t>TAX</w:t>
              </w:r>
            </w:hyperlink>
          </w:p>
        </w:tc>
        <w:tc>
          <w:tcPr>
            <w:tcW w:w="1492" w:type="dxa"/>
          </w:tcPr>
          <w:p>
            <w:pPr>
              <w:pStyle w:val="TableParagraph"/>
              <w:spacing w:before="32"/>
              <w:ind w:right="235"/>
              <w:jc w:val="right"/>
              <w:rPr>
                <w:sz w:val="13"/>
              </w:rPr>
            </w:pPr>
            <w:hyperlink r:id="rId123">
              <w:r>
                <w:rPr>
                  <w:spacing w:val="-2"/>
                  <w:sz w:val="13"/>
                </w:rPr>
                <w:t>751.91</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2"/>
                  <w:sz w:val="13"/>
                </w:rPr>
                <w:t>661.75</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41-36-</w:t>
              </w:r>
              <w:r>
                <w:rPr>
                  <w:spacing w:val="-5"/>
                  <w:sz w:val="13"/>
                </w:rPr>
                <w:t>11</w:t>
              </w:r>
            </w:hyperlink>
          </w:p>
        </w:tc>
        <w:tc>
          <w:tcPr>
            <w:tcW w:w="2619" w:type="dxa"/>
          </w:tcPr>
          <w:p>
            <w:pPr>
              <w:pStyle w:val="TableParagraph"/>
              <w:spacing w:before="32"/>
              <w:ind w:left="38"/>
              <w:rPr>
                <w:sz w:val="13"/>
              </w:rPr>
            </w:pPr>
            <w:hyperlink r:id="rId122">
              <w:r>
                <w:rPr>
                  <w:sz w:val="13"/>
                </w:rPr>
                <w:t>INTEREST</w:t>
              </w:r>
              <w:r>
                <w:rPr>
                  <w:spacing w:val="4"/>
                  <w:sz w:val="13"/>
                </w:rPr>
                <w:t> </w:t>
              </w:r>
              <w:r>
                <w:rPr>
                  <w:sz w:val="13"/>
                </w:rPr>
                <w:t>EARNED</w:t>
              </w:r>
              <w:r>
                <w:rPr>
                  <w:spacing w:val="4"/>
                  <w:sz w:val="13"/>
                </w:rPr>
                <w:t> </w:t>
              </w:r>
              <w:r>
                <w:rPr>
                  <w:sz w:val="13"/>
                </w:rPr>
                <w:t>-</w:t>
              </w:r>
              <w:r>
                <w:rPr>
                  <w:spacing w:val="4"/>
                  <w:sz w:val="13"/>
                </w:rPr>
                <w:t> </w:t>
              </w:r>
              <w:r>
                <w:rPr>
                  <w:sz w:val="13"/>
                </w:rPr>
                <w:t>SKATE</w:t>
              </w:r>
              <w:r>
                <w:rPr>
                  <w:spacing w:val="4"/>
                  <w:sz w:val="13"/>
                </w:rPr>
                <w:t> </w:t>
              </w:r>
              <w:r>
                <w:rPr>
                  <w:spacing w:val="-4"/>
                  <w:sz w:val="13"/>
                </w:rPr>
                <w:t>PARK</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41-36-</w:t>
              </w:r>
              <w:r>
                <w:rPr>
                  <w:spacing w:val="-5"/>
                  <w:sz w:val="13"/>
                </w:rPr>
                <w:t>13</w:t>
              </w:r>
            </w:hyperlink>
          </w:p>
        </w:tc>
        <w:tc>
          <w:tcPr>
            <w:tcW w:w="2619" w:type="dxa"/>
          </w:tcPr>
          <w:p>
            <w:pPr>
              <w:pStyle w:val="TableParagraph"/>
              <w:spacing w:before="32"/>
              <w:ind w:left="38"/>
              <w:rPr>
                <w:sz w:val="13"/>
              </w:rPr>
            </w:pPr>
            <w:hyperlink r:id="rId122">
              <w:r>
                <w:rPr>
                  <w:sz w:val="13"/>
                </w:rPr>
                <w:t>INTEREST</w:t>
              </w:r>
              <w:r>
                <w:rPr>
                  <w:spacing w:val="6"/>
                  <w:sz w:val="13"/>
                </w:rPr>
                <w:t> </w:t>
              </w:r>
              <w:r>
                <w:rPr>
                  <w:sz w:val="13"/>
                </w:rPr>
                <w:t>EARNED-SWIM</w:t>
              </w:r>
              <w:r>
                <w:rPr>
                  <w:spacing w:val="6"/>
                  <w:sz w:val="13"/>
                </w:rPr>
                <w:t> </w:t>
              </w:r>
              <w:r>
                <w:rPr>
                  <w:sz w:val="13"/>
                </w:rPr>
                <w:t>POOL</w:t>
              </w:r>
              <w:r>
                <w:rPr>
                  <w:spacing w:val="7"/>
                  <w:sz w:val="13"/>
                </w:rPr>
                <w:t> </w:t>
              </w:r>
              <w:r>
                <w:rPr>
                  <w:spacing w:val="-4"/>
                  <w:sz w:val="13"/>
                </w:rPr>
                <w:t>LOAN</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41-36-</w:t>
              </w:r>
              <w:r>
                <w:rPr>
                  <w:spacing w:val="-5"/>
                  <w:sz w:val="13"/>
                </w:rPr>
                <w:t>15</w:t>
              </w:r>
            </w:hyperlink>
          </w:p>
        </w:tc>
        <w:tc>
          <w:tcPr>
            <w:tcW w:w="2619" w:type="dxa"/>
          </w:tcPr>
          <w:p>
            <w:pPr>
              <w:pStyle w:val="TableParagraph"/>
              <w:spacing w:before="32"/>
              <w:ind w:left="38"/>
              <w:rPr>
                <w:sz w:val="13"/>
              </w:rPr>
            </w:pPr>
            <w:hyperlink r:id="rId122">
              <w:r>
                <w:rPr>
                  <w:sz w:val="13"/>
                </w:rPr>
                <w:t>INTEREST</w:t>
              </w:r>
              <w:r>
                <w:rPr>
                  <w:spacing w:val="4"/>
                  <w:sz w:val="13"/>
                </w:rPr>
                <w:t> </w:t>
              </w:r>
              <w:r>
                <w:rPr>
                  <w:sz w:val="13"/>
                </w:rPr>
                <w:t>EARNED</w:t>
              </w:r>
              <w:r>
                <w:rPr>
                  <w:spacing w:val="5"/>
                  <w:sz w:val="13"/>
                </w:rPr>
                <w:t> </w:t>
              </w:r>
              <w:r>
                <w:rPr>
                  <w:sz w:val="13"/>
                </w:rPr>
                <w:t>-CIB</w:t>
              </w:r>
              <w:r>
                <w:rPr>
                  <w:spacing w:val="4"/>
                  <w:sz w:val="13"/>
                </w:rPr>
                <w:t> </w:t>
              </w:r>
              <w:r>
                <w:rPr>
                  <w:sz w:val="13"/>
                </w:rPr>
                <w:t>POOL</w:t>
              </w:r>
              <w:r>
                <w:rPr>
                  <w:spacing w:val="5"/>
                  <w:sz w:val="13"/>
                </w:rPr>
                <w:t> </w:t>
              </w:r>
              <w:r>
                <w:rPr>
                  <w:spacing w:val="-4"/>
                  <w:sz w:val="13"/>
                </w:rPr>
                <w:t>LOAN</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41-36-</w:t>
              </w:r>
              <w:r>
                <w:rPr>
                  <w:spacing w:val="-5"/>
                  <w:sz w:val="13"/>
                </w:rPr>
                <w:t>16</w:t>
              </w:r>
            </w:hyperlink>
          </w:p>
        </w:tc>
        <w:tc>
          <w:tcPr>
            <w:tcW w:w="2619" w:type="dxa"/>
          </w:tcPr>
          <w:p>
            <w:pPr>
              <w:pStyle w:val="TableParagraph"/>
              <w:spacing w:before="32"/>
              <w:ind w:left="38"/>
              <w:rPr>
                <w:sz w:val="13"/>
              </w:rPr>
            </w:pPr>
            <w:hyperlink r:id="rId122">
              <w:r>
                <w:rPr>
                  <w:sz w:val="13"/>
                </w:rPr>
                <w:t>INT</w:t>
              </w:r>
              <w:r>
                <w:rPr>
                  <w:spacing w:val="4"/>
                  <w:sz w:val="13"/>
                </w:rPr>
                <w:t> </w:t>
              </w:r>
              <w:r>
                <w:rPr>
                  <w:sz w:val="13"/>
                </w:rPr>
                <w:t>EARNED</w:t>
              </w:r>
              <w:r>
                <w:rPr>
                  <w:spacing w:val="5"/>
                  <w:sz w:val="13"/>
                </w:rPr>
                <w:t> </w:t>
              </w:r>
              <w:r>
                <w:rPr>
                  <w:sz w:val="13"/>
                </w:rPr>
                <w:t>(10-</w:t>
              </w:r>
              <w:r>
                <w:rPr>
                  <w:spacing w:val="-5"/>
                  <w:sz w:val="13"/>
                </w:rPr>
                <w:t>K)</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41-36-</w:t>
              </w:r>
              <w:r>
                <w:rPr>
                  <w:spacing w:val="-5"/>
                  <w:sz w:val="13"/>
                </w:rPr>
                <w:t>17</w:t>
              </w:r>
            </w:hyperlink>
          </w:p>
        </w:tc>
        <w:tc>
          <w:tcPr>
            <w:tcW w:w="2619" w:type="dxa"/>
          </w:tcPr>
          <w:p>
            <w:pPr>
              <w:pStyle w:val="TableParagraph"/>
              <w:spacing w:before="32"/>
              <w:ind w:left="38"/>
              <w:rPr>
                <w:sz w:val="13"/>
              </w:rPr>
            </w:pPr>
            <w:hyperlink r:id="rId122">
              <w:r>
                <w:rPr>
                  <w:sz w:val="13"/>
                </w:rPr>
                <w:t>INT</w:t>
              </w:r>
              <w:r>
                <w:rPr>
                  <w:spacing w:val="3"/>
                  <w:sz w:val="13"/>
                </w:rPr>
                <w:t> </w:t>
              </w:r>
              <w:r>
                <w:rPr>
                  <w:sz w:val="13"/>
                </w:rPr>
                <w:t>EARNED</w:t>
              </w:r>
              <w:r>
                <w:rPr>
                  <w:spacing w:val="4"/>
                  <w:sz w:val="13"/>
                </w:rPr>
                <w:t> </w:t>
              </w:r>
              <w:r>
                <w:rPr>
                  <w:spacing w:val="-5"/>
                  <w:sz w:val="13"/>
                </w:rPr>
                <w:t>JHM</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41-36-</w:t>
              </w:r>
              <w:r>
                <w:rPr>
                  <w:spacing w:val="-5"/>
                  <w:sz w:val="13"/>
                </w:rPr>
                <w:t>20</w:t>
              </w:r>
            </w:hyperlink>
          </w:p>
        </w:tc>
        <w:tc>
          <w:tcPr>
            <w:tcW w:w="2619" w:type="dxa"/>
          </w:tcPr>
          <w:p>
            <w:pPr>
              <w:pStyle w:val="TableParagraph"/>
              <w:spacing w:before="32"/>
              <w:ind w:left="38"/>
              <w:rPr>
                <w:sz w:val="13"/>
              </w:rPr>
            </w:pPr>
            <w:hyperlink r:id="rId122">
              <w:r>
                <w:rPr>
                  <w:spacing w:val="-2"/>
                  <w:sz w:val="13"/>
                </w:rPr>
                <w:t>DONATIONS</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41-36-</w:t>
              </w:r>
              <w:r>
                <w:rPr>
                  <w:spacing w:val="-5"/>
                  <w:sz w:val="13"/>
                </w:rPr>
                <w:t>21</w:t>
              </w:r>
            </w:hyperlink>
          </w:p>
        </w:tc>
        <w:tc>
          <w:tcPr>
            <w:tcW w:w="2619" w:type="dxa"/>
          </w:tcPr>
          <w:p>
            <w:pPr>
              <w:pStyle w:val="TableParagraph"/>
              <w:spacing w:before="32"/>
              <w:ind w:left="38"/>
              <w:rPr>
                <w:sz w:val="13"/>
              </w:rPr>
            </w:pPr>
            <w:hyperlink r:id="rId122">
              <w:r>
                <w:rPr>
                  <w:sz w:val="13"/>
                </w:rPr>
                <w:t>DONATIONS</w:t>
              </w:r>
              <w:r>
                <w:rPr>
                  <w:spacing w:val="4"/>
                  <w:sz w:val="13"/>
                </w:rPr>
                <w:t> </w:t>
              </w:r>
              <w:r>
                <w:rPr>
                  <w:sz w:val="13"/>
                </w:rPr>
                <w:t>-</w:t>
              </w:r>
              <w:r>
                <w:rPr>
                  <w:spacing w:val="4"/>
                  <w:sz w:val="13"/>
                </w:rPr>
                <w:t> </w:t>
              </w:r>
              <w:r>
                <w:rPr>
                  <w:sz w:val="13"/>
                </w:rPr>
                <w:t>STONE</w:t>
              </w:r>
              <w:r>
                <w:rPr>
                  <w:spacing w:val="4"/>
                  <w:sz w:val="13"/>
                </w:rPr>
                <w:t> </w:t>
              </w:r>
              <w:r>
                <w:rPr>
                  <w:spacing w:val="-2"/>
                  <w:sz w:val="13"/>
                </w:rPr>
                <w:t>BENCHES</w:t>
              </w:r>
            </w:hyperlink>
          </w:p>
        </w:tc>
        <w:tc>
          <w:tcPr>
            <w:tcW w:w="1492" w:type="dxa"/>
          </w:tcPr>
          <w:p>
            <w:pPr>
              <w:pStyle w:val="TableParagraph"/>
              <w:spacing w:before="32"/>
              <w:ind w:right="235"/>
              <w:jc w:val="right"/>
              <w:rPr>
                <w:sz w:val="13"/>
              </w:rPr>
            </w:pPr>
            <w:hyperlink r:id="rId123">
              <w:r>
                <w:rPr>
                  <w:spacing w:val="-5"/>
                  <w:sz w:val="13"/>
                </w:rPr>
                <w:t>.00</w:t>
              </w:r>
            </w:hyperlink>
          </w:p>
        </w:tc>
        <w:tc>
          <w:tcPr>
            <w:tcW w:w="1274" w:type="dxa"/>
          </w:tcPr>
          <w:p>
            <w:pPr>
              <w:pStyle w:val="TableParagraph"/>
              <w:spacing w:before="32"/>
              <w:ind w:right="177"/>
              <w:jc w:val="right"/>
              <w:rPr>
                <w:sz w:val="13"/>
              </w:rPr>
            </w:pPr>
            <w:hyperlink r:id="rId124">
              <w:r>
                <w:rPr>
                  <w:spacing w:val="-5"/>
                  <w:sz w:val="13"/>
                </w:rPr>
                <w:t>.00</w:t>
              </w:r>
            </w:hyperlink>
          </w:p>
        </w:tc>
        <w:tc>
          <w:tcPr>
            <w:tcW w:w="1351" w:type="dxa"/>
          </w:tcPr>
          <w:p>
            <w:pPr>
              <w:pStyle w:val="TableParagraph"/>
              <w:spacing w:before="32"/>
              <w:ind w:right="196"/>
              <w:jc w:val="right"/>
              <w:rPr>
                <w:sz w:val="13"/>
              </w:rPr>
            </w:pPr>
            <w:hyperlink r:id="rId125">
              <w:r>
                <w:rPr>
                  <w:spacing w:val="-5"/>
                  <w:sz w:val="13"/>
                </w:rPr>
                <w:t>.00</w:t>
              </w:r>
            </w:hyperlink>
          </w:p>
        </w:tc>
        <w:tc>
          <w:tcPr>
            <w:tcW w:w="1173" w:type="dxa"/>
          </w:tcPr>
          <w:p>
            <w:pPr>
              <w:pStyle w:val="TableParagraph"/>
              <w:spacing w:before="32"/>
              <w:ind w:right="36"/>
              <w:jc w:val="right"/>
              <w:rPr>
                <w:sz w:val="13"/>
              </w:rPr>
            </w:pPr>
            <w:hyperlink r:id="rId126">
              <w:r>
                <w:rPr>
                  <w:spacing w:val="-5"/>
                  <w:sz w:val="13"/>
                </w:rPr>
                <w:t>.00</w:t>
              </w:r>
            </w:hyperlink>
          </w:p>
        </w:tc>
      </w:tr>
      <w:tr>
        <w:trPr>
          <w:trHeight w:val="182" w:hRule="atLeast"/>
        </w:trPr>
        <w:tc>
          <w:tcPr>
            <w:tcW w:w="1060" w:type="dxa"/>
          </w:tcPr>
          <w:p>
            <w:pPr>
              <w:pStyle w:val="TableParagraph"/>
              <w:spacing w:line="130" w:lineRule="exact" w:before="32"/>
              <w:rPr>
                <w:sz w:val="13"/>
              </w:rPr>
            </w:pPr>
            <w:hyperlink r:id="rId122">
              <w:r>
                <w:rPr>
                  <w:sz w:val="13"/>
                </w:rPr>
                <w:t>41-36-</w:t>
              </w:r>
              <w:r>
                <w:rPr>
                  <w:spacing w:val="-5"/>
                  <w:sz w:val="13"/>
                </w:rPr>
                <w:t>30</w:t>
              </w:r>
            </w:hyperlink>
          </w:p>
        </w:tc>
        <w:tc>
          <w:tcPr>
            <w:tcW w:w="2619" w:type="dxa"/>
          </w:tcPr>
          <w:p>
            <w:pPr>
              <w:pStyle w:val="TableParagraph"/>
              <w:spacing w:line="130" w:lineRule="exact" w:before="32"/>
              <w:ind w:left="38"/>
              <w:rPr>
                <w:sz w:val="13"/>
              </w:rPr>
            </w:pPr>
            <w:hyperlink r:id="rId122">
              <w:r>
                <w:rPr>
                  <w:sz w:val="13"/>
                </w:rPr>
                <w:t>Skate</w:t>
              </w:r>
              <w:r>
                <w:rPr>
                  <w:spacing w:val="1"/>
                  <w:sz w:val="13"/>
                </w:rPr>
                <w:t> </w:t>
              </w:r>
              <w:r>
                <w:rPr>
                  <w:sz w:val="13"/>
                </w:rPr>
                <w:t>Park</w:t>
              </w:r>
              <w:r>
                <w:rPr>
                  <w:spacing w:val="3"/>
                  <w:sz w:val="13"/>
                </w:rPr>
                <w:t> </w:t>
              </w:r>
              <w:r>
                <w:rPr>
                  <w:spacing w:val="-2"/>
                  <w:sz w:val="13"/>
                </w:rPr>
                <w:t>Donations</w:t>
              </w:r>
            </w:hyperlink>
          </w:p>
        </w:tc>
        <w:tc>
          <w:tcPr>
            <w:tcW w:w="1492" w:type="dxa"/>
          </w:tcPr>
          <w:p>
            <w:pPr>
              <w:pStyle w:val="TableParagraph"/>
              <w:spacing w:line="130" w:lineRule="exact" w:before="32"/>
              <w:ind w:right="235"/>
              <w:jc w:val="right"/>
              <w:rPr>
                <w:sz w:val="13"/>
              </w:rPr>
            </w:pPr>
            <w:hyperlink r:id="rId123">
              <w:r>
                <w:rPr>
                  <w:spacing w:val="-5"/>
                  <w:sz w:val="13"/>
                </w:rPr>
                <w:t>.00</w:t>
              </w:r>
            </w:hyperlink>
          </w:p>
        </w:tc>
        <w:tc>
          <w:tcPr>
            <w:tcW w:w="1274" w:type="dxa"/>
          </w:tcPr>
          <w:p>
            <w:pPr>
              <w:pStyle w:val="TableParagraph"/>
              <w:spacing w:line="130" w:lineRule="exact" w:before="32"/>
              <w:ind w:right="177"/>
              <w:jc w:val="right"/>
              <w:rPr>
                <w:sz w:val="13"/>
              </w:rPr>
            </w:pPr>
            <w:hyperlink r:id="rId124">
              <w:r>
                <w:rPr>
                  <w:spacing w:val="-5"/>
                  <w:sz w:val="13"/>
                </w:rPr>
                <w:t>.00</w:t>
              </w:r>
            </w:hyperlink>
          </w:p>
        </w:tc>
        <w:tc>
          <w:tcPr>
            <w:tcW w:w="1351" w:type="dxa"/>
          </w:tcPr>
          <w:p>
            <w:pPr>
              <w:pStyle w:val="TableParagraph"/>
              <w:spacing w:line="130" w:lineRule="exact" w:before="32"/>
              <w:ind w:right="196"/>
              <w:jc w:val="right"/>
              <w:rPr>
                <w:sz w:val="13"/>
              </w:rPr>
            </w:pPr>
            <w:hyperlink r:id="rId125">
              <w:r>
                <w:rPr>
                  <w:spacing w:val="-5"/>
                  <w:sz w:val="13"/>
                </w:rPr>
                <w:t>.00</w:t>
              </w:r>
            </w:hyperlink>
          </w:p>
        </w:tc>
        <w:tc>
          <w:tcPr>
            <w:tcW w:w="1173" w:type="dxa"/>
          </w:tcPr>
          <w:p>
            <w:pPr>
              <w:pStyle w:val="TableParagraph"/>
              <w:spacing w:line="130" w:lineRule="exact" w:before="32"/>
              <w:ind w:right="36"/>
              <w:jc w:val="right"/>
              <w:rPr>
                <w:sz w:val="13"/>
              </w:rPr>
            </w:pPr>
            <w:hyperlink r:id="rId126">
              <w:r>
                <w:rPr>
                  <w:spacing w:val="-5"/>
                  <w:sz w:val="13"/>
                </w:rPr>
                <w:t>.00</w:t>
              </w:r>
            </w:hyperlink>
          </w:p>
        </w:tc>
      </w:tr>
    </w:tbl>
    <w:p>
      <w:pPr>
        <w:pStyle w:val="TableParagraph"/>
        <w:spacing w:after="0" w:line="130" w:lineRule="exact"/>
        <w:jc w:val="right"/>
        <w:rPr>
          <w:sz w:val="13"/>
        </w:rPr>
        <w:sectPr>
          <w:pgSz w:w="12240" w:h="15840"/>
          <w:pgMar w:header="835" w:footer="541" w:top="1340" w:bottom="740" w:left="360" w:right="0"/>
        </w:sectPr>
      </w:pPr>
    </w:p>
    <w:p>
      <w:pPr>
        <w:pStyle w:val="BodyText"/>
        <w:spacing w:before="147"/>
        <w:rPr>
          <w:rFonts w:ascii="Arial"/>
          <w:sz w:val="20"/>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0"/>
        <w:gridCol w:w="2619"/>
        <w:gridCol w:w="1474"/>
        <w:gridCol w:w="1293"/>
        <w:gridCol w:w="1333"/>
        <w:gridCol w:w="1192"/>
      </w:tblGrid>
      <w:tr>
        <w:trPr>
          <w:trHeight w:val="475" w:hRule="atLeast"/>
        </w:trPr>
        <w:tc>
          <w:tcPr>
            <w:tcW w:w="1060" w:type="dxa"/>
            <w:tcBorders>
              <w:bottom w:val="single" w:sz="6" w:space="0" w:color="000000"/>
            </w:tcBorders>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2619" w:type="dxa"/>
            <w:tcBorders>
              <w:bottom w:val="single" w:sz="6" w:space="0" w:color="000000"/>
            </w:tcBorders>
          </w:tcPr>
          <w:p>
            <w:pPr>
              <w:pStyle w:val="TableParagraph"/>
              <w:rPr>
                <w:sz w:val="13"/>
              </w:rPr>
            </w:pPr>
          </w:p>
          <w:p>
            <w:pPr>
              <w:pStyle w:val="TableParagraph"/>
              <w:spacing w:before="2"/>
              <w:rPr>
                <w:sz w:val="13"/>
              </w:rPr>
            </w:pPr>
          </w:p>
          <w:p>
            <w:pPr>
              <w:pStyle w:val="TableParagraph"/>
              <w:ind w:right="1"/>
              <w:jc w:val="center"/>
              <w:rPr>
                <w:sz w:val="13"/>
              </w:rPr>
            </w:pPr>
            <w:r>
              <w:rPr>
                <w:sz w:val="13"/>
              </w:rPr>
              <w:t>Account</w:t>
            </w:r>
            <w:r>
              <w:rPr>
                <w:spacing w:val="2"/>
                <w:sz w:val="13"/>
              </w:rPr>
              <w:t> </w:t>
            </w:r>
            <w:r>
              <w:rPr>
                <w:spacing w:val="-4"/>
                <w:sz w:val="13"/>
              </w:rPr>
              <w:t>Title</w:t>
            </w:r>
          </w:p>
        </w:tc>
        <w:tc>
          <w:tcPr>
            <w:tcW w:w="1474" w:type="dxa"/>
            <w:tcBorders>
              <w:bottom w:val="single" w:sz="6" w:space="0" w:color="000000"/>
            </w:tcBorders>
          </w:tcPr>
          <w:p>
            <w:pPr>
              <w:pStyle w:val="TableParagraph"/>
              <w:spacing w:line="147" w:lineRule="exact"/>
              <w:ind w:left="402"/>
              <w:rPr>
                <w:sz w:val="13"/>
              </w:rPr>
            </w:pPr>
            <w:r>
              <w:rPr>
                <w:sz w:val="13"/>
              </w:rPr>
              <w:t>2024-</w:t>
            </w:r>
            <w:r>
              <w:rPr>
                <w:spacing w:val="-5"/>
                <w:sz w:val="13"/>
              </w:rPr>
              <w:t>25</w:t>
            </w:r>
          </w:p>
          <w:p>
            <w:pPr>
              <w:pStyle w:val="TableParagraph"/>
              <w:spacing w:line="244" w:lineRule="auto" w:before="2"/>
              <w:ind w:left="461" w:right="233"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93" w:type="dxa"/>
            <w:tcBorders>
              <w:bottom w:val="single" w:sz="6" w:space="0" w:color="000000"/>
            </w:tcBorders>
          </w:tcPr>
          <w:p>
            <w:pPr>
              <w:pStyle w:val="TableParagraph"/>
              <w:spacing w:line="147" w:lineRule="exact"/>
              <w:ind w:left="260"/>
              <w:rPr>
                <w:sz w:val="13"/>
              </w:rPr>
            </w:pPr>
            <w:r>
              <w:rPr>
                <w:sz w:val="13"/>
              </w:rPr>
              <w:t>2024-</w:t>
            </w:r>
            <w:r>
              <w:rPr>
                <w:spacing w:val="-5"/>
                <w:sz w:val="13"/>
              </w:rPr>
              <w:t>25</w:t>
            </w:r>
          </w:p>
          <w:p>
            <w:pPr>
              <w:pStyle w:val="TableParagraph"/>
              <w:spacing w:line="244" w:lineRule="auto" w:before="2"/>
              <w:ind w:left="293" w:right="143"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33" w:type="dxa"/>
            <w:tcBorders>
              <w:bottom w:val="single" w:sz="6" w:space="0" w:color="000000"/>
            </w:tcBorders>
          </w:tcPr>
          <w:p>
            <w:pPr>
              <w:pStyle w:val="TableParagraph"/>
              <w:spacing w:line="147" w:lineRule="exact"/>
              <w:ind w:left="33" w:right="278"/>
              <w:jc w:val="center"/>
              <w:rPr>
                <w:sz w:val="13"/>
              </w:rPr>
            </w:pPr>
            <w:r>
              <w:rPr>
                <w:sz w:val="13"/>
              </w:rPr>
              <w:t>2025-</w:t>
            </w:r>
            <w:r>
              <w:rPr>
                <w:spacing w:val="-5"/>
                <w:sz w:val="13"/>
              </w:rPr>
              <w:t>26</w:t>
            </w:r>
          </w:p>
          <w:p>
            <w:pPr>
              <w:pStyle w:val="TableParagraph"/>
              <w:spacing w:line="244" w:lineRule="auto" w:before="2"/>
              <w:ind w:left="32" w:right="278"/>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92" w:type="dxa"/>
            <w:tcBorders>
              <w:bottom w:val="single" w:sz="6" w:space="0" w:color="000000"/>
            </w:tcBorders>
          </w:tcPr>
          <w:p>
            <w:pPr>
              <w:pStyle w:val="TableParagraph"/>
              <w:spacing w:line="147" w:lineRule="exact"/>
              <w:ind w:left="7" w:right="112"/>
              <w:jc w:val="center"/>
              <w:rPr>
                <w:sz w:val="13"/>
              </w:rPr>
            </w:pPr>
            <w:r>
              <w:rPr>
                <w:sz w:val="13"/>
              </w:rPr>
              <w:t>2025-</w:t>
            </w:r>
            <w:r>
              <w:rPr>
                <w:spacing w:val="-5"/>
                <w:sz w:val="13"/>
              </w:rPr>
              <w:t>26</w:t>
            </w:r>
          </w:p>
          <w:p>
            <w:pPr>
              <w:pStyle w:val="TableParagraph"/>
              <w:spacing w:line="244" w:lineRule="auto" w:before="2"/>
              <w:ind w:left="6" w:right="112"/>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379" w:hRule="atLeast"/>
        </w:trPr>
        <w:tc>
          <w:tcPr>
            <w:tcW w:w="3679" w:type="dxa"/>
            <w:gridSpan w:val="2"/>
            <w:tcBorders>
              <w:top w:val="single" w:sz="6" w:space="0" w:color="000000"/>
            </w:tcBorders>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MISCELLANEOUS:</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751.91</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5"/>
                <w:sz w:val="13"/>
              </w:rPr>
              <w:t>.00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661.75</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5"/>
                <w:sz w:val="13"/>
              </w:rPr>
              <w:t>.00</w:t>
            </w:r>
          </w:p>
        </w:tc>
      </w:tr>
      <w:tr>
        <w:trPr>
          <w:trHeight w:val="387" w:hRule="atLeast"/>
        </w:trPr>
        <w:tc>
          <w:tcPr>
            <w:tcW w:w="3679" w:type="dxa"/>
            <w:gridSpan w:val="2"/>
          </w:tcPr>
          <w:p>
            <w:pPr>
              <w:pStyle w:val="TableParagraph"/>
              <w:spacing w:before="60"/>
              <w:rPr>
                <w:sz w:val="13"/>
              </w:rPr>
            </w:pPr>
          </w:p>
          <w:p>
            <w:pPr>
              <w:pStyle w:val="TableParagraph"/>
              <w:rPr>
                <w:b/>
                <w:sz w:val="13"/>
              </w:rPr>
            </w:pPr>
            <w:r>
              <w:rPr>
                <w:b/>
                <w:spacing w:val="-2"/>
                <w:sz w:val="13"/>
              </w:rPr>
              <w:t>MISCELLANEOUS</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194" w:hRule="atLeast"/>
        </w:trPr>
        <w:tc>
          <w:tcPr>
            <w:tcW w:w="1060" w:type="dxa"/>
          </w:tcPr>
          <w:p>
            <w:pPr>
              <w:pStyle w:val="TableParagraph"/>
              <w:spacing w:before="25"/>
              <w:rPr>
                <w:sz w:val="13"/>
              </w:rPr>
            </w:pPr>
            <w:hyperlink r:id="rId122">
              <w:r>
                <w:rPr>
                  <w:sz w:val="13"/>
                </w:rPr>
                <w:t>41-37-</w:t>
              </w:r>
              <w:r>
                <w:rPr>
                  <w:spacing w:val="-5"/>
                  <w:sz w:val="13"/>
                </w:rPr>
                <w:t>70</w:t>
              </w:r>
            </w:hyperlink>
          </w:p>
        </w:tc>
        <w:tc>
          <w:tcPr>
            <w:tcW w:w="2619" w:type="dxa"/>
          </w:tcPr>
          <w:p>
            <w:pPr>
              <w:pStyle w:val="TableParagraph"/>
              <w:spacing w:before="25"/>
              <w:ind w:left="38"/>
              <w:rPr>
                <w:sz w:val="13"/>
              </w:rPr>
            </w:pPr>
            <w:hyperlink r:id="rId122">
              <w:r>
                <w:rPr>
                  <w:sz w:val="13"/>
                </w:rPr>
                <w:t>PROP</w:t>
              </w:r>
              <w:r>
                <w:rPr>
                  <w:spacing w:val="3"/>
                  <w:sz w:val="13"/>
                </w:rPr>
                <w:t> </w:t>
              </w:r>
              <w:r>
                <w:rPr>
                  <w:spacing w:val="-5"/>
                  <w:sz w:val="13"/>
                </w:rPr>
                <w:t>TAX</w:t>
              </w:r>
            </w:hyperlink>
          </w:p>
        </w:tc>
        <w:tc>
          <w:tcPr>
            <w:tcW w:w="1474" w:type="dxa"/>
            <w:tcBorders>
              <w:bottom w:val="single" w:sz="6" w:space="0" w:color="000000"/>
            </w:tcBorders>
          </w:tcPr>
          <w:p>
            <w:pPr>
              <w:pStyle w:val="TableParagraph"/>
              <w:spacing w:before="25"/>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spacing w:before="25"/>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25"/>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25"/>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MISCELLANEOUS:</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5"/>
                <w:sz w:val="13"/>
              </w:rPr>
              <w:t>.00</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5"/>
                <w:sz w:val="13"/>
              </w:rPr>
              <w:t>.00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5"/>
                <w:sz w:val="13"/>
              </w:rPr>
              <w:t>.00</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5"/>
                <w:sz w:val="13"/>
              </w:rPr>
              <w:t>.00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CONTRIBUTIONA</w:t>
            </w:r>
            <w:r>
              <w:rPr>
                <w:b/>
                <w:spacing w:val="5"/>
                <w:sz w:val="13"/>
              </w:rPr>
              <w:t> </w:t>
            </w:r>
            <w:r>
              <w:rPr>
                <w:b/>
                <w:sz w:val="13"/>
              </w:rPr>
              <w:t>&amp;</w:t>
            </w:r>
            <w:r>
              <w:rPr>
                <w:b/>
                <w:spacing w:val="6"/>
                <w:sz w:val="13"/>
              </w:rPr>
              <w:t> </w:t>
            </w:r>
            <w:r>
              <w:rPr>
                <w:b/>
                <w:spacing w:val="-2"/>
                <w:sz w:val="13"/>
              </w:rPr>
              <w:t>TRANSFERS</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41-38-</w:t>
              </w:r>
              <w:r>
                <w:rPr>
                  <w:spacing w:val="-5"/>
                  <w:sz w:val="13"/>
                </w:rPr>
                <w:t>90</w:t>
              </w:r>
            </w:hyperlink>
          </w:p>
        </w:tc>
        <w:tc>
          <w:tcPr>
            <w:tcW w:w="2619" w:type="dxa"/>
          </w:tcPr>
          <w:p>
            <w:pPr>
              <w:pStyle w:val="TableParagraph"/>
              <w:spacing w:before="32"/>
              <w:ind w:left="38"/>
              <w:rPr>
                <w:sz w:val="13"/>
              </w:rPr>
            </w:pPr>
            <w:hyperlink r:id="rId122">
              <w:r>
                <w:rPr>
                  <w:sz w:val="13"/>
                </w:rPr>
                <w:t>TRANSFERS</w:t>
              </w:r>
              <w:r>
                <w:rPr>
                  <w:spacing w:val="5"/>
                  <w:sz w:val="13"/>
                </w:rPr>
                <w:t> </w:t>
              </w:r>
              <w:r>
                <w:rPr>
                  <w:sz w:val="13"/>
                </w:rPr>
                <w:t>FROM</w:t>
              </w:r>
              <w:r>
                <w:rPr>
                  <w:spacing w:val="6"/>
                  <w:sz w:val="13"/>
                </w:rPr>
                <w:t> </w:t>
              </w:r>
              <w:r>
                <w:rPr>
                  <w:sz w:val="13"/>
                </w:rPr>
                <w:t>GENERAL</w:t>
              </w:r>
              <w:r>
                <w:rPr>
                  <w:spacing w:val="6"/>
                  <w:sz w:val="13"/>
                </w:rPr>
                <w:t> </w:t>
              </w:r>
              <w:r>
                <w:rPr>
                  <w:spacing w:val="-4"/>
                  <w:sz w:val="13"/>
                </w:rPr>
                <w:t>FUND</w:t>
              </w:r>
            </w:hyperlink>
          </w:p>
        </w:tc>
        <w:tc>
          <w:tcPr>
            <w:tcW w:w="1474" w:type="dxa"/>
          </w:tcPr>
          <w:p>
            <w:pPr>
              <w:pStyle w:val="TableParagraph"/>
              <w:spacing w:before="32"/>
              <w:ind w:right="217"/>
              <w:jc w:val="right"/>
              <w:rPr>
                <w:sz w:val="13"/>
              </w:rPr>
            </w:pPr>
            <w:hyperlink r:id="rId123">
              <w:r>
                <w:rPr>
                  <w:spacing w:val="-2"/>
                  <w:sz w:val="13"/>
                </w:rPr>
                <w:t>50,000.00</w:t>
              </w:r>
            </w:hyperlink>
          </w:p>
        </w:tc>
        <w:tc>
          <w:tcPr>
            <w:tcW w:w="1293" w:type="dxa"/>
          </w:tcPr>
          <w:p>
            <w:pPr>
              <w:pStyle w:val="TableParagraph"/>
              <w:spacing w:before="32"/>
              <w:ind w:right="178"/>
              <w:jc w:val="right"/>
              <w:rPr>
                <w:sz w:val="13"/>
              </w:rPr>
            </w:pPr>
            <w:hyperlink r:id="rId124">
              <w:r>
                <w:rPr>
                  <w:spacing w:val="-2"/>
                  <w:sz w:val="13"/>
                </w:rPr>
                <w:t>50,000.00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41-38-</w:t>
              </w:r>
              <w:r>
                <w:rPr>
                  <w:spacing w:val="-5"/>
                  <w:sz w:val="13"/>
                </w:rPr>
                <w:t>91</w:t>
              </w:r>
            </w:hyperlink>
          </w:p>
        </w:tc>
        <w:tc>
          <w:tcPr>
            <w:tcW w:w="2619" w:type="dxa"/>
          </w:tcPr>
          <w:p>
            <w:pPr>
              <w:pStyle w:val="TableParagraph"/>
              <w:spacing w:before="32"/>
              <w:ind w:left="38"/>
              <w:rPr>
                <w:sz w:val="13"/>
              </w:rPr>
            </w:pPr>
            <w:hyperlink r:id="rId122">
              <w:r>
                <w:rPr>
                  <w:sz w:val="13"/>
                </w:rPr>
                <w:t>TRANSFER</w:t>
              </w:r>
              <w:r>
                <w:rPr>
                  <w:spacing w:val="4"/>
                  <w:sz w:val="13"/>
                </w:rPr>
                <w:t> </w:t>
              </w:r>
              <w:r>
                <w:rPr>
                  <w:sz w:val="13"/>
                </w:rPr>
                <w:t>FROM</w:t>
              </w:r>
              <w:r>
                <w:rPr>
                  <w:spacing w:val="4"/>
                  <w:sz w:val="13"/>
                </w:rPr>
                <w:t> </w:t>
              </w:r>
              <w:r>
                <w:rPr>
                  <w:sz w:val="13"/>
                </w:rPr>
                <w:t>CLASS</w:t>
              </w:r>
              <w:r>
                <w:rPr>
                  <w:spacing w:val="4"/>
                  <w:sz w:val="13"/>
                </w:rPr>
                <w:t> </w:t>
              </w:r>
              <w:r>
                <w:rPr>
                  <w:sz w:val="13"/>
                </w:rPr>
                <w:t>C</w:t>
              </w:r>
              <w:r>
                <w:rPr>
                  <w:spacing w:val="4"/>
                  <w:sz w:val="13"/>
                </w:rPr>
                <w:t> </w:t>
              </w:r>
              <w:r>
                <w:rPr>
                  <w:spacing w:val="-2"/>
                  <w:sz w:val="13"/>
                </w:rPr>
                <w:t>ROADS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41-38-</w:t>
              </w:r>
              <w:r>
                <w:rPr>
                  <w:spacing w:val="-5"/>
                  <w:sz w:val="13"/>
                </w:rPr>
                <w:t>95</w:t>
              </w:r>
            </w:hyperlink>
          </w:p>
        </w:tc>
        <w:tc>
          <w:tcPr>
            <w:tcW w:w="2619" w:type="dxa"/>
          </w:tcPr>
          <w:p>
            <w:pPr>
              <w:pStyle w:val="TableParagraph"/>
              <w:spacing w:before="32"/>
              <w:ind w:left="38"/>
              <w:rPr>
                <w:sz w:val="13"/>
              </w:rPr>
            </w:pPr>
            <w:hyperlink r:id="rId122">
              <w:r>
                <w:rPr>
                  <w:sz w:val="13"/>
                </w:rPr>
                <w:t>TRANSFERS</w:t>
              </w:r>
              <w:r>
                <w:rPr>
                  <w:spacing w:val="4"/>
                  <w:sz w:val="13"/>
                </w:rPr>
                <w:t> </w:t>
              </w:r>
              <w:r>
                <w:rPr>
                  <w:sz w:val="13"/>
                </w:rPr>
                <w:t>FROM</w:t>
              </w:r>
              <w:r>
                <w:rPr>
                  <w:spacing w:val="5"/>
                  <w:sz w:val="13"/>
                </w:rPr>
                <w:t> </w:t>
              </w:r>
              <w:r>
                <w:rPr>
                  <w:sz w:val="13"/>
                </w:rPr>
                <w:t>YEAR</w:t>
              </w:r>
              <w:r>
                <w:rPr>
                  <w:spacing w:val="4"/>
                  <w:sz w:val="13"/>
                </w:rPr>
                <w:t> </w:t>
              </w:r>
              <w:r>
                <w:rPr>
                  <w:sz w:val="13"/>
                </w:rPr>
                <w:t>END</w:t>
              </w:r>
              <w:r>
                <w:rPr>
                  <w:spacing w:val="4"/>
                  <w:sz w:val="13"/>
                </w:rPr>
                <w:t> </w:t>
              </w:r>
              <w:r>
                <w:rPr>
                  <w:spacing w:val="-2"/>
                  <w:sz w:val="13"/>
                </w:rPr>
                <w:t>BALANC</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41-38-</w:t>
              </w:r>
              <w:r>
                <w:rPr>
                  <w:spacing w:val="-5"/>
                  <w:sz w:val="13"/>
                </w:rPr>
                <w:t>97</w:t>
              </w:r>
            </w:hyperlink>
          </w:p>
        </w:tc>
        <w:tc>
          <w:tcPr>
            <w:tcW w:w="2619" w:type="dxa"/>
          </w:tcPr>
          <w:p>
            <w:pPr>
              <w:pStyle w:val="TableParagraph"/>
              <w:spacing w:before="32"/>
              <w:ind w:left="38"/>
              <w:rPr>
                <w:sz w:val="13"/>
              </w:rPr>
            </w:pPr>
            <w:hyperlink r:id="rId122">
              <w:r>
                <w:rPr>
                  <w:sz w:val="13"/>
                </w:rPr>
                <w:t>FUND</w:t>
              </w:r>
              <w:r>
                <w:rPr>
                  <w:spacing w:val="3"/>
                  <w:sz w:val="13"/>
                </w:rPr>
                <w:t> </w:t>
              </w:r>
              <w:r>
                <w:rPr>
                  <w:sz w:val="13"/>
                </w:rPr>
                <w:t>BALANCE</w:t>
              </w:r>
              <w:r>
                <w:rPr>
                  <w:spacing w:val="4"/>
                  <w:sz w:val="13"/>
                </w:rPr>
                <w:t> </w:t>
              </w:r>
              <w:r>
                <w:rPr>
                  <w:sz w:val="13"/>
                </w:rPr>
                <w:t>TO</w:t>
              </w:r>
              <w:r>
                <w:rPr>
                  <w:spacing w:val="4"/>
                  <w:sz w:val="13"/>
                </w:rPr>
                <w:t> </w:t>
              </w:r>
              <w:r>
                <w:rPr>
                  <w:spacing w:val="-2"/>
                  <w:sz w:val="13"/>
                </w:rPr>
                <w:t>APPROPRIATE</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4"/>
                <w:sz w:val="13"/>
              </w:rPr>
              <w:t> </w:t>
            </w:r>
            <w:r>
              <w:rPr>
                <w:sz w:val="13"/>
              </w:rPr>
              <w:t>CONTRIBUTIONA</w:t>
            </w:r>
            <w:r>
              <w:rPr>
                <w:spacing w:val="5"/>
                <w:sz w:val="13"/>
              </w:rPr>
              <w:t> </w:t>
            </w:r>
            <w:r>
              <w:rPr>
                <w:sz w:val="13"/>
              </w:rPr>
              <w:t>&amp;</w:t>
            </w:r>
            <w:r>
              <w:rPr>
                <w:spacing w:val="5"/>
                <w:sz w:val="13"/>
              </w:rPr>
              <w:t> </w:t>
            </w:r>
            <w:r>
              <w:rPr>
                <w:spacing w:val="-2"/>
                <w:sz w:val="13"/>
              </w:rPr>
              <w:t>TRANSFERS:</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50,000.00</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50,000.00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5"/>
                <w:sz w:val="13"/>
              </w:rPr>
              <w:t>.00</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5"/>
                <w:sz w:val="13"/>
              </w:rPr>
              <w:t>.00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RECREATION</w:t>
            </w:r>
            <w:r>
              <w:rPr>
                <w:b/>
                <w:spacing w:val="8"/>
                <w:sz w:val="13"/>
              </w:rPr>
              <w:t> </w:t>
            </w:r>
            <w:r>
              <w:rPr>
                <w:b/>
                <w:spacing w:val="-2"/>
                <w:sz w:val="13"/>
              </w:rPr>
              <w:t>EXPENDITURES</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41-41-</w:t>
              </w:r>
              <w:r>
                <w:rPr>
                  <w:spacing w:val="-5"/>
                  <w:sz w:val="13"/>
                </w:rPr>
                <w:t>11</w:t>
              </w:r>
            </w:hyperlink>
          </w:p>
        </w:tc>
        <w:tc>
          <w:tcPr>
            <w:tcW w:w="2619" w:type="dxa"/>
          </w:tcPr>
          <w:p>
            <w:pPr>
              <w:pStyle w:val="TableParagraph"/>
              <w:spacing w:before="32"/>
              <w:ind w:left="38"/>
              <w:rPr>
                <w:sz w:val="13"/>
              </w:rPr>
            </w:pPr>
            <w:hyperlink r:id="rId122">
              <w:r>
                <w:rPr>
                  <w:spacing w:val="-2"/>
                  <w:sz w:val="13"/>
                </w:rPr>
                <w:t>SALARIES</w:t>
              </w:r>
            </w:hyperlink>
          </w:p>
        </w:tc>
        <w:tc>
          <w:tcPr>
            <w:tcW w:w="1474" w:type="dxa"/>
          </w:tcPr>
          <w:p>
            <w:pPr>
              <w:pStyle w:val="TableParagraph"/>
              <w:spacing w:before="32"/>
              <w:ind w:right="217"/>
              <w:jc w:val="right"/>
              <w:rPr>
                <w:sz w:val="13"/>
              </w:rPr>
            </w:pPr>
            <w:hyperlink r:id="rId123">
              <w:r>
                <w:rPr>
                  <w:spacing w:val="-2"/>
                  <w:sz w:val="13"/>
                </w:rPr>
                <w:t>55,115.85</w:t>
              </w:r>
            </w:hyperlink>
          </w:p>
        </w:tc>
        <w:tc>
          <w:tcPr>
            <w:tcW w:w="1293" w:type="dxa"/>
          </w:tcPr>
          <w:p>
            <w:pPr>
              <w:pStyle w:val="TableParagraph"/>
              <w:spacing w:before="32"/>
              <w:ind w:right="178"/>
              <w:jc w:val="right"/>
              <w:rPr>
                <w:sz w:val="13"/>
              </w:rPr>
            </w:pPr>
            <w:hyperlink r:id="rId124">
              <w:r>
                <w:rPr>
                  <w:spacing w:val="-2"/>
                  <w:sz w:val="13"/>
                </w:rPr>
                <w:t>75,000.00</w:t>
              </w:r>
            </w:hyperlink>
          </w:p>
        </w:tc>
        <w:tc>
          <w:tcPr>
            <w:tcW w:w="1333" w:type="dxa"/>
          </w:tcPr>
          <w:p>
            <w:pPr>
              <w:pStyle w:val="TableParagraph"/>
              <w:spacing w:before="32"/>
              <w:ind w:right="179"/>
              <w:jc w:val="right"/>
              <w:rPr>
                <w:sz w:val="13"/>
              </w:rPr>
            </w:pPr>
            <w:hyperlink r:id="rId125">
              <w:r>
                <w:rPr>
                  <w:spacing w:val="-2"/>
                  <w:sz w:val="13"/>
                </w:rPr>
                <w:t>54,771.57</w:t>
              </w:r>
            </w:hyperlink>
          </w:p>
        </w:tc>
        <w:tc>
          <w:tcPr>
            <w:tcW w:w="1192" w:type="dxa"/>
          </w:tcPr>
          <w:p>
            <w:pPr>
              <w:pStyle w:val="TableParagraph"/>
              <w:spacing w:before="32"/>
              <w:ind w:right="38"/>
              <w:jc w:val="right"/>
              <w:rPr>
                <w:sz w:val="13"/>
              </w:rPr>
            </w:pPr>
            <w:hyperlink r:id="rId126">
              <w:r>
                <w:rPr>
                  <w:spacing w:val="-2"/>
                  <w:sz w:val="13"/>
                </w:rPr>
                <w:t>80,000.00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12</w:t>
              </w:r>
            </w:hyperlink>
          </w:p>
        </w:tc>
        <w:tc>
          <w:tcPr>
            <w:tcW w:w="2619" w:type="dxa"/>
          </w:tcPr>
          <w:p>
            <w:pPr>
              <w:pStyle w:val="TableParagraph"/>
              <w:spacing w:before="32"/>
              <w:ind w:left="38"/>
              <w:rPr>
                <w:sz w:val="13"/>
              </w:rPr>
            </w:pPr>
            <w:hyperlink r:id="rId122">
              <w:r>
                <w:rPr>
                  <w:sz w:val="13"/>
                </w:rPr>
                <w:t>SALARIES</w:t>
              </w:r>
              <w:r>
                <w:rPr>
                  <w:spacing w:val="5"/>
                  <w:sz w:val="13"/>
                </w:rPr>
                <w:t> </w:t>
              </w:r>
              <w:r>
                <w:rPr>
                  <w:sz w:val="13"/>
                </w:rPr>
                <w:t>(PART</w:t>
              </w:r>
              <w:r>
                <w:rPr>
                  <w:spacing w:val="5"/>
                  <w:sz w:val="13"/>
                </w:rPr>
                <w:t> </w:t>
              </w:r>
              <w:r>
                <w:rPr>
                  <w:spacing w:val="-2"/>
                  <w:sz w:val="13"/>
                </w:rPr>
                <w:t>TIME)</w:t>
              </w:r>
            </w:hyperlink>
          </w:p>
        </w:tc>
        <w:tc>
          <w:tcPr>
            <w:tcW w:w="1474" w:type="dxa"/>
          </w:tcPr>
          <w:p>
            <w:pPr>
              <w:pStyle w:val="TableParagraph"/>
              <w:spacing w:before="32"/>
              <w:ind w:right="217"/>
              <w:jc w:val="right"/>
              <w:rPr>
                <w:sz w:val="13"/>
              </w:rPr>
            </w:pPr>
            <w:hyperlink r:id="rId123">
              <w:r>
                <w:rPr>
                  <w:spacing w:val="-2"/>
                  <w:sz w:val="13"/>
                </w:rPr>
                <w:t>43,938.83</w:t>
              </w:r>
            </w:hyperlink>
          </w:p>
        </w:tc>
        <w:tc>
          <w:tcPr>
            <w:tcW w:w="1293" w:type="dxa"/>
          </w:tcPr>
          <w:p>
            <w:pPr>
              <w:pStyle w:val="TableParagraph"/>
              <w:spacing w:before="32"/>
              <w:ind w:right="178"/>
              <w:jc w:val="right"/>
              <w:rPr>
                <w:sz w:val="13"/>
              </w:rPr>
            </w:pPr>
            <w:hyperlink r:id="rId124">
              <w:r>
                <w:rPr>
                  <w:spacing w:val="-2"/>
                  <w:sz w:val="13"/>
                </w:rPr>
                <w:t>60,000.00</w:t>
              </w:r>
            </w:hyperlink>
          </w:p>
        </w:tc>
        <w:tc>
          <w:tcPr>
            <w:tcW w:w="1333" w:type="dxa"/>
          </w:tcPr>
          <w:p>
            <w:pPr>
              <w:pStyle w:val="TableParagraph"/>
              <w:spacing w:before="32"/>
              <w:ind w:right="179"/>
              <w:jc w:val="right"/>
              <w:rPr>
                <w:sz w:val="13"/>
              </w:rPr>
            </w:pPr>
            <w:hyperlink r:id="rId125">
              <w:r>
                <w:rPr>
                  <w:spacing w:val="-2"/>
                  <w:sz w:val="13"/>
                </w:rPr>
                <w:t>43,904.89</w:t>
              </w:r>
            </w:hyperlink>
          </w:p>
        </w:tc>
        <w:tc>
          <w:tcPr>
            <w:tcW w:w="1192" w:type="dxa"/>
          </w:tcPr>
          <w:p>
            <w:pPr>
              <w:pStyle w:val="TableParagraph"/>
              <w:spacing w:before="32"/>
              <w:ind w:right="38"/>
              <w:jc w:val="right"/>
              <w:rPr>
                <w:sz w:val="13"/>
              </w:rPr>
            </w:pPr>
            <w:hyperlink r:id="rId126">
              <w:r>
                <w:rPr>
                  <w:spacing w:val="-2"/>
                  <w:sz w:val="13"/>
                </w:rPr>
                <w:t>64,000.00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13</w:t>
              </w:r>
            </w:hyperlink>
          </w:p>
        </w:tc>
        <w:tc>
          <w:tcPr>
            <w:tcW w:w="2619" w:type="dxa"/>
          </w:tcPr>
          <w:p>
            <w:pPr>
              <w:pStyle w:val="TableParagraph"/>
              <w:spacing w:before="32"/>
              <w:ind w:left="38"/>
              <w:rPr>
                <w:sz w:val="13"/>
              </w:rPr>
            </w:pPr>
            <w:hyperlink r:id="rId122">
              <w:r>
                <w:rPr>
                  <w:sz w:val="13"/>
                </w:rPr>
                <w:t>EMPLOYEE</w:t>
              </w:r>
              <w:r>
                <w:rPr>
                  <w:spacing w:val="7"/>
                  <w:sz w:val="13"/>
                </w:rPr>
                <w:t> </w:t>
              </w:r>
              <w:r>
                <w:rPr>
                  <w:spacing w:val="-2"/>
                  <w:sz w:val="13"/>
                </w:rPr>
                <w:t>BENEFITS</w:t>
              </w:r>
            </w:hyperlink>
          </w:p>
        </w:tc>
        <w:tc>
          <w:tcPr>
            <w:tcW w:w="1474" w:type="dxa"/>
          </w:tcPr>
          <w:p>
            <w:pPr>
              <w:pStyle w:val="TableParagraph"/>
              <w:spacing w:before="32"/>
              <w:ind w:right="217"/>
              <w:jc w:val="right"/>
              <w:rPr>
                <w:sz w:val="13"/>
              </w:rPr>
            </w:pPr>
            <w:hyperlink r:id="rId123">
              <w:r>
                <w:rPr>
                  <w:spacing w:val="-2"/>
                  <w:sz w:val="13"/>
                </w:rPr>
                <w:t>39,866.52</w:t>
              </w:r>
            </w:hyperlink>
          </w:p>
        </w:tc>
        <w:tc>
          <w:tcPr>
            <w:tcW w:w="1293" w:type="dxa"/>
          </w:tcPr>
          <w:p>
            <w:pPr>
              <w:pStyle w:val="TableParagraph"/>
              <w:spacing w:before="32"/>
              <w:ind w:right="178"/>
              <w:jc w:val="right"/>
              <w:rPr>
                <w:sz w:val="13"/>
              </w:rPr>
            </w:pPr>
            <w:hyperlink r:id="rId124">
              <w:r>
                <w:rPr>
                  <w:spacing w:val="-2"/>
                  <w:sz w:val="13"/>
                </w:rPr>
                <w:t>60,000.00</w:t>
              </w:r>
            </w:hyperlink>
          </w:p>
        </w:tc>
        <w:tc>
          <w:tcPr>
            <w:tcW w:w="1333" w:type="dxa"/>
          </w:tcPr>
          <w:p>
            <w:pPr>
              <w:pStyle w:val="TableParagraph"/>
              <w:spacing w:before="32"/>
              <w:ind w:right="179"/>
              <w:jc w:val="right"/>
              <w:rPr>
                <w:sz w:val="13"/>
              </w:rPr>
            </w:pPr>
            <w:hyperlink r:id="rId125">
              <w:r>
                <w:rPr>
                  <w:spacing w:val="-2"/>
                  <w:sz w:val="13"/>
                </w:rPr>
                <w:t>39,737.13</w:t>
              </w:r>
            </w:hyperlink>
          </w:p>
        </w:tc>
        <w:tc>
          <w:tcPr>
            <w:tcW w:w="1192" w:type="dxa"/>
          </w:tcPr>
          <w:p>
            <w:pPr>
              <w:pStyle w:val="TableParagraph"/>
              <w:spacing w:before="32"/>
              <w:ind w:right="38"/>
              <w:jc w:val="right"/>
              <w:rPr>
                <w:sz w:val="13"/>
              </w:rPr>
            </w:pPr>
            <w:hyperlink r:id="rId126">
              <w:r>
                <w:rPr>
                  <w:spacing w:val="-2"/>
                  <w:sz w:val="13"/>
                </w:rPr>
                <w:t>64,000.00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23</w:t>
              </w:r>
            </w:hyperlink>
          </w:p>
        </w:tc>
        <w:tc>
          <w:tcPr>
            <w:tcW w:w="2619" w:type="dxa"/>
          </w:tcPr>
          <w:p>
            <w:pPr>
              <w:pStyle w:val="TableParagraph"/>
              <w:spacing w:before="32"/>
              <w:ind w:left="38"/>
              <w:rPr>
                <w:sz w:val="13"/>
              </w:rPr>
            </w:pPr>
            <w:hyperlink r:id="rId122">
              <w:r>
                <w:rPr>
                  <w:sz w:val="13"/>
                </w:rPr>
                <w:t>TRAVEL</w:t>
              </w:r>
              <w:r>
                <w:rPr>
                  <w:spacing w:val="2"/>
                  <w:sz w:val="13"/>
                </w:rPr>
                <w:t> </w:t>
              </w:r>
              <w:r>
                <w:rPr>
                  <w:sz w:val="13"/>
                </w:rPr>
                <w:t>&amp;</w:t>
              </w:r>
              <w:r>
                <w:rPr>
                  <w:spacing w:val="3"/>
                  <w:sz w:val="13"/>
                </w:rPr>
                <w:t> </w:t>
              </w:r>
              <w:r>
                <w:rPr>
                  <w:spacing w:val="-2"/>
                  <w:sz w:val="13"/>
                </w:rPr>
                <w:t>TRAINING</w:t>
              </w:r>
            </w:hyperlink>
          </w:p>
        </w:tc>
        <w:tc>
          <w:tcPr>
            <w:tcW w:w="1474" w:type="dxa"/>
          </w:tcPr>
          <w:p>
            <w:pPr>
              <w:pStyle w:val="TableParagraph"/>
              <w:spacing w:before="32"/>
              <w:ind w:right="217"/>
              <w:jc w:val="right"/>
              <w:rPr>
                <w:sz w:val="13"/>
              </w:rPr>
            </w:pPr>
            <w:hyperlink r:id="rId123">
              <w:r>
                <w:rPr>
                  <w:spacing w:val="-2"/>
                  <w:sz w:val="13"/>
                </w:rPr>
                <w:t>512.72</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2"/>
                  <w:sz w:val="13"/>
                </w:rPr>
                <w:t>564.12</w:t>
              </w:r>
            </w:hyperlink>
          </w:p>
        </w:tc>
        <w:tc>
          <w:tcPr>
            <w:tcW w:w="1192" w:type="dxa"/>
          </w:tcPr>
          <w:p>
            <w:pPr>
              <w:pStyle w:val="TableParagraph"/>
              <w:spacing w:before="32"/>
              <w:ind w:right="38"/>
              <w:jc w:val="right"/>
              <w:rPr>
                <w:sz w:val="13"/>
              </w:rPr>
            </w:pPr>
            <w:hyperlink r:id="rId126">
              <w:r>
                <w:rPr>
                  <w:spacing w:val="-2"/>
                  <w:sz w:val="13"/>
                </w:rPr>
                <w:t>1,000.00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24</w:t>
              </w:r>
            </w:hyperlink>
          </w:p>
        </w:tc>
        <w:tc>
          <w:tcPr>
            <w:tcW w:w="2619" w:type="dxa"/>
          </w:tcPr>
          <w:p>
            <w:pPr>
              <w:pStyle w:val="TableParagraph"/>
              <w:spacing w:before="32"/>
              <w:ind w:left="38"/>
              <w:rPr>
                <w:sz w:val="13"/>
              </w:rPr>
            </w:pPr>
            <w:hyperlink r:id="rId122">
              <w:r>
                <w:rPr>
                  <w:sz w:val="13"/>
                </w:rPr>
                <w:t>OFFICE</w:t>
              </w:r>
              <w:r>
                <w:rPr>
                  <w:spacing w:val="3"/>
                  <w:sz w:val="13"/>
                </w:rPr>
                <w:t> </w:t>
              </w:r>
              <w:r>
                <w:rPr>
                  <w:sz w:val="13"/>
                </w:rPr>
                <w:t>EXPENSE</w:t>
              </w:r>
              <w:r>
                <w:rPr>
                  <w:spacing w:val="4"/>
                  <w:sz w:val="13"/>
                </w:rPr>
                <w:t> </w:t>
              </w:r>
              <w:r>
                <w:rPr>
                  <w:sz w:val="13"/>
                </w:rPr>
                <w:t>&amp;</w:t>
              </w:r>
              <w:r>
                <w:rPr>
                  <w:spacing w:val="4"/>
                  <w:sz w:val="13"/>
                </w:rPr>
                <w:t> </w:t>
              </w:r>
              <w:r>
                <w:rPr>
                  <w:spacing w:val="-2"/>
                  <w:sz w:val="13"/>
                </w:rPr>
                <w:t>SUPPLIES</w:t>
              </w:r>
            </w:hyperlink>
          </w:p>
        </w:tc>
        <w:tc>
          <w:tcPr>
            <w:tcW w:w="1474" w:type="dxa"/>
          </w:tcPr>
          <w:p>
            <w:pPr>
              <w:pStyle w:val="TableParagraph"/>
              <w:spacing w:before="32"/>
              <w:ind w:right="217"/>
              <w:jc w:val="right"/>
              <w:rPr>
                <w:sz w:val="13"/>
              </w:rPr>
            </w:pPr>
            <w:hyperlink r:id="rId123">
              <w:r>
                <w:rPr>
                  <w:spacing w:val="-2"/>
                  <w:sz w:val="13"/>
                </w:rPr>
                <w:t>8,360.25</w:t>
              </w:r>
            </w:hyperlink>
          </w:p>
        </w:tc>
        <w:tc>
          <w:tcPr>
            <w:tcW w:w="1293" w:type="dxa"/>
          </w:tcPr>
          <w:p>
            <w:pPr>
              <w:pStyle w:val="TableParagraph"/>
              <w:spacing w:before="32"/>
              <w:ind w:right="178"/>
              <w:jc w:val="right"/>
              <w:rPr>
                <w:sz w:val="13"/>
              </w:rPr>
            </w:pPr>
            <w:hyperlink r:id="rId124">
              <w:r>
                <w:rPr>
                  <w:spacing w:val="-2"/>
                  <w:sz w:val="13"/>
                </w:rPr>
                <w:t>20,000.00</w:t>
              </w:r>
            </w:hyperlink>
          </w:p>
        </w:tc>
        <w:tc>
          <w:tcPr>
            <w:tcW w:w="1333" w:type="dxa"/>
          </w:tcPr>
          <w:p>
            <w:pPr>
              <w:pStyle w:val="TableParagraph"/>
              <w:spacing w:before="32"/>
              <w:ind w:right="179"/>
              <w:jc w:val="right"/>
              <w:rPr>
                <w:sz w:val="13"/>
              </w:rPr>
            </w:pPr>
            <w:hyperlink r:id="rId125">
              <w:r>
                <w:rPr>
                  <w:spacing w:val="-2"/>
                  <w:sz w:val="13"/>
                </w:rPr>
                <w:t>17,993.65</w:t>
              </w:r>
            </w:hyperlink>
          </w:p>
        </w:tc>
        <w:tc>
          <w:tcPr>
            <w:tcW w:w="1192" w:type="dxa"/>
          </w:tcPr>
          <w:p>
            <w:pPr>
              <w:pStyle w:val="TableParagraph"/>
              <w:spacing w:before="32"/>
              <w:ind w:right="38"/>
              <w:jc w:val="right"/>
              <w:rPr>
                <w:sz w:val="13"/>
              </w:rPr>
            </w:pPr>
            <w:hyperlink r:id="rId126">
              <w:r>
                <w:rPr>
                  <w:spacing w:val="-2"/>
                  <w:sz w:val="13"/>
                </w:rPr>
                <w:t>20,000.00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25</w:t>
              </w:r>
            </w:hyperlink>
          </w:p>
        </w:tc>
        <w:tc>
          <w:tcPr>
            <w:tcW w:w="2619" w:type="dxa"/>
          </w:tcPr>
          <w:p>
            <w:pPr>
              <w:pStyle w:val="TableParagraph"/>
              <w:spacing w:before="32"/>
              <w:ind w:left="38"/>
              <w:rPr>
                <w:sz w:val="13"/>
              </w:rPr>
            </w:pPr>
            <w:hyperlink r:id="rId122">
              <w:r>
                <w:rPr>
                  <w:sz w:val="13"/>
                </w:rPr>
                <w:t>AUTO</w:t>
              </w:r>
              <w:r>
                <w:rPr>
                  <w:spacing w:val="3"/>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26</w:t>
              </w:r>
            </w:hyperlink>
          </w:p>
        </w:tc>
        <w:tc>
          <w:tcPr>
            <w:tcW w:w="2619" w:type="dxa"/>
          </w:tcPr>
          <w:p>
            <w:pPr>
              <w:pStyle w:val="TableParagraph"/>
              <w:spacing w:before="32"/>
              <w:ind w:left="38"/>
              <w:rPr>
                <w:sz w:val="13"/>
              </w:rPr>
            </w:pPr>
            <w:hyperlink r:id="rId122">
              <w:r>
                <w:rPr>
                  <w:sz w:val="13"/>
                </w:rPr>
                <w:t>EQUIP.</w:t>
              </w:r>
              <w:r>
                <w:rPr>
                  <w:spacing w:val="3"/>
                  <w:sz w:val="13"/>
                </w:rPr>
                <w:t> </w:t>
              </w:r>
              <w:r>
                <w:rPr>
                  <w:sz w:val="13"/>
                </w:rPr>
                <w:t>SUPPLIES</w:t>
              </w:r>
              <w:r>
                <w:rPr>
                  <w:spacing w:val="4"/>
                  <w:sz w:val="13"/>
                </w:rPr>
                <w:t> </w:t>
              </w:r>
              <w:r>
                <w:rPr>
                  <w:sz w:val="13"/>
                </w:rPr>
                <w:t>&amp;</w:t>
              </w:r>
              <w:r>
                <w:rPr>
                  <w:spacing w:val="4"/>
                  <w:sz w:val="13"/>
                </w:rPr>
                <w:t> </w:t>
              </w:r>
              <w:r>
                <w:rPr>
                  <w:spacing w:val="-2"/>
                  <w:sz w:val="13"/>
                </w:rPr>
                <w:t>MAINTENANCE</w:t>
              </w:r>
            </w:hyperlink>
          </w:p>
        </w:tc>
        <w:tc>
          <w:tcPr>
            <w:tcW w:w="1474" w:type="dxa"/>
          </w:tcPr>
          <w:p>
            <w:pPr>
              <w:pStyle w:val="TableParagraph"/>
              <w:spacing w:before="32"/>
              <w:ind w:right="217"/>
              <w:jc w:val="right"/>
              <w:rPr>
                <w:sz w:val="13"/>
              </w:rPr>
            </w:pPr>
            <w:hyperlink r:id="rId123">
              <w:r>
                <w:rPr>
                  <w:spacing w:val="-2"/>
                  <w:sz w:val="13"/>
                </w:rPr>
                <w:t>472.38</w:t>
              </w:r>
            </w:hyperlink>
          </w:p>
        </w:tc>
        <w:tc>
          <w:tcPr>
            <w:tcW w:w="1293" w:type="dxa"/>
          </w:tcPr>
          <w:p>
            <w:pPr>
              <w:pStyle w:val="TableParagraph"/>
              <w:spacing w:before="32"/>
              <w:ind w:right="178"/>
              <w:jc w:val="right"/>
              <w:rPr>
                <w:sz w:val="13"/>
              </w:rPr>
            </w:pPr>
            <w:hyperlink r:id="rId124">
              <w:r>
                <w:rPr>
                  <w:spacing w:val="-2"/>
                  <w:sz w:val="13"/>
                </w:rPr>
                <w:t>2,000.00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1,000.00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27</w:t>
              </w:r>
            </w:hyperlink>
          </w:p>
        </w:tc>
        <w:tc>
          <w:tcPr>
            <w:tcW w:w="2619" w:type="dxa"/>
          </w:tcPr>
          <w:p>
            <w:pPr>
              <w:pStyle w:val="TableParagraph"/>
              <w:spacing w:before="32"/>
              <w:ind w:left="38"/>
              <w:rPr>
                <w:sz w:val="13"/>
              </w:rPr>
            </w:pPr>
            <w:hyperlink r:id="rId122">
              <w:r>
                <w:rPr>
                  <w:spacing w:val="-2"/>
                  <w:sz w:val="13"/>
                </w:rPr>
                <w:t>UTILITIES</w:t>
              </w:r>
            </w:hyperlink>
          </w:p>
        </w:tc>
        <w:tc>
          <w:tcPr>
            <w:tcW w:w="1474" w:type="dxa"/>
          </w:tcPr>
          <w:p>
            <w:pPr>
              <w:pStyle w:val="TableParagraph"/>
              <w:spacing w:before="32"/>
              <w:ind w:right="217"/>
              <w:jc w:val="right"/>
              <w:rPr>
                <w:sz w:val="13"/>
              </w:rPr>
            </w:pPr>
            <w:hyperlink r:id="rId123">
              <w:r>
                <w:rPr>
                  <w:spacing w:val="-2"/>
                  <w:sz w:val="13"/>
                </w:rPr>
                <w:t>4,102.76</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2"/>
                  <w:sz w:val="13"/>
                </w:rPr>
                <w:t>716.08</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37</w:t>
              </w:r>
            </w:hyperlink>
          </w:p>
        </w:tc>
        <w:tc>
          <w:tcPr>
            <w:tcW w:w="2619" w:type="dxa"/>
          </w:tcPr>
          <w:p>
            <w:pPr>
              <w:pStyle w:val="TableParagraph"/>
              <w:spacing w:before="32"/>
              <w:ind w:left="38"/>
              <w:rPr>
                <w:sz w:val="13"/>
              </w:rPr>
            </w:pPr>
            <w:hyperlink r:id="rId122">
              <w:r>
                <w:rPr>
                  <w:spacing w:val="-2"/>
                  <w:sz w:val="13"/>
                </w:rPr>
                <w:t>CANYONEERING</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44</w:t>
              </w:r>
            </w:hyperlink>
          </w:p>
        </w:tc>
        <w:tc>
          <w:tcPr>
            <w:tcW w:w="2619" w:type="dxa"/>
          </w:tcPr>
          <w:p>
            <w:pPr>
              <w:pStyle w:val="TableParagraph"/>
              <w:spacing w:before="32"/>
              <w:ind w:left="38"/>
              <w:rPr>
                <w:sz w:val="13"/>
              </w:rPr>
            </w:pPr>
            <w:hyperlink r:id="rId122">
              <w:r>
                <w:rPr>
                  <w:sz w:val="13"/>
                </w:rPr>
                <w:t>Adult</w:t>
              </w:r>
              <w:r>
                <w:rPr>
                  <w:spacing w:val="3"/>
                  <w:sz w:val="13"/>
                </w:rPr>
                <w:t> </w:t>
              </w:r>
              <w:r>
                <w:rPr>
                  <w:sz w:val="13"/>
                </w:rPr>
                <w:t>Co-Ed</w:t>
              </w:r>
              <w:r>
                <w:rPr>
                  <w:spacing w:val="4"/>
                  <w:sz w:val="13"/>
                </w:rPr>
                <w:t> </w:t>
              </w:r>
              <w:r>
                <w:rPr>
                  <w:sz w:val="13"/>
                </w:rPr>
                <w:t>Softball</w:t>
              </w:r>
              <w:r>
                <w:rPr>
                  <w:spacing w:val="3"/>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2"/>
                  <w:sz w:val="13"/>
                </w:rPr>
                <w:t>297.72</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45</w:t>
              </w:r>
            </w:hyperlink>
          </w:p>
        </w:tc>
        <w:tc>
          <w:tcPr>
            <w:tcW w:w="2619" w:type="dxa"/>
          </w:tcPr>
          <w:p>
            <w:pPr>
              <w:pStyle w:val="TableParagraph"/>
              <w:spacing w:before="32"/>
              <w:ind w:left="38"/>
              <w:rPr>
                <w:sz w:val="13"/>
              </w:rPr>
            </w:pPr>
            <w:hyperlink r:id="rId122">
              <w:r>
                <w:rPr>
                  <w:sz w:val="13"/>
                </w:rPr>
                <w:t>Softball</w:t>
              </w:r>
              <w:r>
                <w:rPr>
                  <w:spacing w:val="4"/>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46</w:t>
              </w:r>
            </w:hyperlink>
          </w:p>
        </w:tc>
        <w:tc>
          <w:tcPr>
            <w:tcW w:w="2619" w:type="dxa"/>
          </w:tcPr>
          <w:p>
            <w:pPr>
              <w:pStyle w:val="TableParagraph"/>
              <w:spacing w:before="32"/>
              <w:ind w:left="38"/>
              <w:rPr>
                <w:sz w:val="13"/>
              </w:rPr>
            </w:pPr>
            <w:hyperlink r:id="rId122">
              <w:r>
                <w:rPr>
                  <w:sz w:val="13"/>
                </w:rPr>
                <w:t>CROSS</w:t>
              </w:r>
              <w:r>
                <w:rPr>
                  <w:spacing w:val="5"/>
                  <w:sz w:val="13"/>
                </w:rPr>
                <w:t> </w:t>
              </w:r>
              <w:r>
                <w:rPr>
                  <w:sz w:val="13"/>
                </w:rPr>
                <w:t>COUNTRY</w:t>
              </w:r>
              <w:r>
                <w:rPr>
                  <w:spacing w:val="6"/>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2"/>
                  <w:sz w:val="13"/>
                </w:rPr>
                <w:t>527.66</w:t>
              </w:r>
            </w:hyperlink>
          </w:p>
        </w:tc>
        <w:tc>
          <w:tcPr>
            <w:tcW w:w="1293" w:type="dxa"/>
          </w:tcPr>
          <w:p>
            <w:pPr>
              <w:pStyle w:val="TableParagraph"/>
              <w:spacing w:before="32"/>
              <w:ind w:right="178"/>
              <w:jc w:val="right"/>
              <w:rPr>
                <w:sz w:val="13"/>
              </w:rPr>
            </w:pPr>
            <w:hyperlink r:id="rId124">
              <w:r>
                <w:rPr>
                  <w:spacing w:val="-2"/>
                  <w:sz w:val="13"/>
                </w:rPr>
                <w:t>4,500.00</w:t>
              </w:r>
            </w:hyperlink>
          </w:p>
        </w:tc>
        <w:tc>
          <w:tcPr>
            <w:tcW w:w="1333" w:type="dxa"/>
          </w:tcPr>
          <w:p>
            <w:pPr>
              <w:pStyle w:val="TableParagraph"/>
              <w:spacing w:before="32"/>
              <w:ind w:right="179"/>
              <w:jc w:val="right"/>
              <w:rPr>
                <w:sz w:val="13"/>
              </w:rPr>
            </w:pPr>
            <w:hyperlink r:id="rId125">
              <w:r>
                <w:rPr>
                  <w:spacing w:val="-2"/>
                  <w:sz w:val="13"/>
                </w:rPr>
                <w:t>432.03</w:t>
              </w:r>
            </w:hyperlink>
          </w:p>
        </w:tc>
        <w:tc>
          <w:tcPr>
            <w:tcW w:w="1192" w:type="dxa"/>
          </w:tcPr>
          <w:p>
            <w:pPr>
              <w:pStyle w:val="TableParagraph"/>
              <w:spacing w:before="32"/>
              <w:ind w:right="38"/>
              <w:jc w:val="right"/>
              <w:rPr>
                <w:sz w:val="13"/>
              </w:rPr>
            </w:pPr>
            <w:hyperlink r:id="rId126">
              <w:r>
                <w:rPr>
                  <w:spacing w:val="-2"/>
                  <w:sz w:val="13"/>
                </w:rPr>
                <w:t>500.00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50</w:t>
              </w:r>
            </w:hyperlink>
          </w:p>
        </w:tc>
        <w:tc>
          <w:tcPr>
            <w:tcW w:w="2619" w:type="dxa"/>
          </w:tcPr>
          <w:p>
            <w:pPr>
              <w:pStyle w:val="TableParagraph"/>
              <w:spacing w:before="32"/>
              <w:ind w:left="38"/>
              <w:rPr>
                <w:sz w:val="13"/>
              </w:rPr>
            </w:pPr>
            <w:hyperlink r:id="rId122">
              <w:r>
                <w:rPr>
                  <w:sz w:val="13"/>
                </w:rPr>
                <w:t>INSURENACE</w:t>
              </w:r>
              <w:r>
                <w:rPr>
                  <w:spacing w:val="4"/>
                  <w:sz w:val="13"/>
                </w:rPr>
                <w:t> </w:t>
              </w:r>
              <w:r>
                <w:rPr>
                  <w:sz w:val="13"/>
                </w:rPr>
                <w:t>&amp;</w:t>
              </w:r>
              <w:r>
                <w:rPr>
                  <w:spacing w:val="5"/>
                  <w:sz w:val="13"/>
                </w:rPr>
                <w:t> </w:t>
              </w:r>
              <w:r>
                <w:rPr>
                  <w:spacing w:val="-2"/>
                  <w:sz w:val="13"/>
                </w:rPr>
                <w:t>BONDS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51</w:t>
              </w:r>
            </w:hyperlink>
          </w:p>
        </w:tc>
        <w:tc>
          <w:tcPr>
            <w:tcW w:w="2619" w:type="dxa"/>
          </w:tcPr>
          <w:p>
            <w:pPr>
              <w:pStyle w:val="TableParagraph"/>
              <w:spacing w:before="32"/>
              <w:ind w:left="38"/>
              <w:rPr>
                <w:sz w:val="13"/>
              </w:rPr>
            </w:pPr>
            <w:hyperlink r:id="rId122">
              <w:r>
                <w:rPr>
                  <w:sz w:val="13"/>
                </w:rPr>
                <w:t>VOLLEYBALL</w:t>
              </w:r>
              <w:r>
                <w:rPr>
                  <w:spacing w:val="8"/>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2"/>
                  <w:sz w:val="13"/>
                </w:rPr>
                <w:t>2,645.17</w:t>
              </w:r>
            </w:hyperlink>
          </w:p>
        </w:tc>
        <w:tc>
          <w:tcPr>
            <w:tcW w:w="1293" w:type="dxa"/>
          </w:tcPr>
          <w:p>
            <w:pPr>
              <w:pStyle w:val="TableParagraph"/>
              <w:spacing w:before="32"/>
              <w:ind w:right="178"/>
              <w:jc w:val="right"/>
              <w:rPr>
                <w:sz w:val="13"/>
              </w:rPr>
            </w:pPr>
            <w:hyperlink r:id="rId124">
              <w:r>
                <w:rPr>
                  <w:spacing w:val="-2"/>
                  <w:sz w:val="13"/>
                </w:rPr>
                <w:t>3,000.00</w:t>
              </w:r>
            </w:hyperlink>
          </w:p>
        </w:tc>
        <w:tc>
          <w:tcPr>
            <w:tcW w:w="1333" w:type="dxa"/>
          </w:tcPr>
          <w:p>
            <w:pPr>
              <w:pStyle w:val="TableParagraph"/>
              <w:spacing w:before="32"/>
              <w:ind w:right="179"/>
              <w:jc w:val="right"/>
              <w:rPr>
                <w:sz w:val="13"/>
              </w:rPr>
            </w:pPr>
            <w:hyperlink r:id="rId125">
              <w:r>
                <w:rPr>
                  <w:spacing w:val="-2"/>
                  <w:sz w:val="13"/>
                </w:rPr>
                <w:t>2,774.28</w:t>
              </w:r>
            </w:hyperlink>
          </w:p>
        </w:tc>
        <w:tc>
          <w:tcPr>
            <w:tcW w:w="1192" w:type="dxa"/>
          </w:tcPr>
          <w:p>
            <w:pPr>
              <w:pStyle w:val="TableParagraph"/>
              <w:spacing w:before="32"/>
              <w:ind w:right="38"/>
              <w:jc w:val="right"/>
              <w:rPr>
                <w:sz w:val="13"/>
              </w:rPr>
            </w:pPr>
            <w:hyperlink r:id="rId126">
              <w:r>
                <w:rPr>
                  <w:spacing w:val="-2"/>
                  <w:sz w:val="13"/>
                </w:rPr>
                <w:t>3,000.00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52</w:t>
              </w:r>
            </w:hyperlink>
          </w:p>
        </w:tc>
        <w:tc>
          <w:tcPr>
            <w:tcW w:w="2619" w:type="dxa"/>
          </w:tcPr>
          <w:p>
            <w:pPr>
              <w:pStyle w:val="TableParagraph"/>
              <w:spacing w:before="32"/>
              <w:ind w:left="38"/>
              <w:rPr>
                <w:sz w:val="13"/>
              </w:rPr>
            </w:pPr>
            <w:hyperlink r:id="rId122">
              <w:r>
                <w:rPr>
                  <w:sz w:val="13"/>
                </w:rPr>
                <w:t>YOGA</w:t>
              </w:r>
              <w:r>
                <w:rPr>
                  <w:spacing w:val="3"/>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2"/>
                  <w:sz w:val="13"/>
                </w:rPr>
                <w:t>2,861.14</w:t>
              </w:r>
            </w:hyperlink>
          </w:p>
        </w:tc>
        <w:tc>
          <w:tcPr>
            <w:tcW w:w="1293" w:type="dxa"/>
          </w:tcPr>
          <w:p>
            <w:pPr>
              <w:pStyle w:val="TableParagraph"/>
              <w:spacing w:before="32"/>
              <w:ind w:right="178"/>
              <w:jc w:val="right"/>
              <w:rPr>
                <w:sz w:val="13"/>
              </w:rPr>
            </w:pPr>
            <w:hyperlink r:id="rId124">
              <w:r>
                <w:rPr>
                  <w:spacing w:val="-2"/>
                  <w:sz w:val="13"/>
                </w:rPr>
                <w:t>5,500.00</w:t>
              </w:r>
            </w:hyperlink>
          </w:p>
        </w:tc>
        <w:tc>
          <w:tcPr>
            <w:tcW w:w="1333" w:type="dxa"/>
          </w:tcPr>
          <w:p>
            <w:pPr>
              <w:pStyle w:val="TableParagraph"/>
              <w:spacing w:before="32"/>
              <w:ind w:right="179"/>
              <w:jc w:val="right"/>
              <w:rPr>
                <w:sz w:val="13"/>
              </w:rPr>
            </w:pPr>
            <w:hyperlink r:id="rId125">
              <w:r>
                <w:rPr>
                  <w:spacing w:val="-2"/>
                  <w:sz w:val="13"/>
                </w:rPr>
                <w:t>7,181.53</w:t>
              </w:r>
            </w:hyperlink>
          </w:p>
        </w:tc>
        <w:tc>
          <w:tcPr>
            <w:tcW w:w="1192" w:type="dxa"/>
          </w:tcPr>
          <w:p>
            <w:pPr>
              <w:pStyle w:val="TableParagraph"/>
              <w:spacing w:before="32"/>
              <w:ind w:right="38"/>
              <w:jc w:val="right"/>
              <w:rPr>
                <w:sz w:val="13"/>
              </w:rPr>
            </w:pPr>
            <w:hyperlink r:id="rId126">
              <w:r>
                <w:rPr>
                  <w:spacing w:val="-2"/>
                  <w:sz w:val="13"/>
                </w:rPr>
                <w:t>5,000.00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53</w:t>
              </w:r>
            </w:hyperlink>
          </w:p>
        </w:tc>
        <w:tc>
          <w:tcPr>
            <w:tcW w:w="2619" w:type="dxa"/>
          </w:tcPr>
          <w:p>
            <w:pPr>
              <w:pStyle w:val="TableParagraph"/>
              <w:spacing w:before="32"/>
              <w:ind w:left="38"/>
              <w:rPr>
                <w:sz w:val="13"/>
              </w:rPr>
            </w:pPr>
            <w:hyperlink r:id="rId122">
              <w:r>
                <w:rPr>
                  <w:spacing w:val="-2"/>
                  <w:sz w:val="13"/>
                </w:rPr>
                <w:t>Cheerleading</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54</w:t>
              </w:r>
            </w:hyperlink>
          </w:p>
        </w:tc>
        <w:tc>
          <w:tcPr>
            <w:tcW w:w="2619" w:type="dxa"/>
          </w:tcPr>
          <w:p>
            <w:pPr>
              <w:pStyle w:val="TableParagraph"/>
              <w:spacing w:before="32"/>
              <w:ind w:left="38"/>
              <w:rPr>
                <w:sz w:val="13"/>
              </w:rPr>
            </w:pPr>
            <w:hyperlink r:id="rId122">
              <w:r>
                <w:rPr>
                  <w:sz w:val="13"/>
                </w:rPr>
                <w:t>RECREATION</w:t>
              </w:r>
              <w:r>
                <w:rPr>
                  <w:spacing w:val="6"/>
                  <w:sz w:val="13"/>
                </w:rPr>
                <w:t> </w:t>
              </w:r>
              <w:r>
                <w:rPr>
                  <w:sz w:val="13"/>
                </w:rPr>
                <w:t>CENTER</w:t>
              </w:r>
              <w:r>
                <w:rPr>
                  <w:spacing w:val="7"/>
                  <w:sz w:val="13"/>
                </w:rPr>
                <w:t> </w:t>
              </w:r>
              <w:r>
                <w:rPr>
                  <w:spacing w:val="-2"/>
                  <w:sz w:val="13"/>
                </w:rPr>
                <w:t>EXPENSES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55</w:t>
              </w:r>
            </w:hyperlink>
          </w:p>
        </w:tc>
        <w:tc>
          <w:tcPr>
            <w:tcW w:w="2619" w:type="dxa"/>
          </w:tcPr>
          <w:p>
            <w:pPr>
              <w:pStyle w:val="TableParagraph"/>
              <w:spacing w:before="32"/>
              <w:ind w:left="38"/>
              <w:rPr>
                <w:sz w:val="13"/>
              </w:rPr>
            </w:pPr>
            <w:hyperlink r:id="rId122">
              <w:r>
                <w:rPr>
                  <w:sz w:val="13"/>
                </w:rPr>
                <w:t>Basketball</w:t>
              </w:r>
              <w:r>
                <w:rPr>
                  <w:spacing w:val="4"/>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2"/>
                  <w:sz w:val="13"/>
                </w:rPr>
                <w:t>2,818.23</w:t>
              </w:r>
            </w:hyperlink>
          </w:p>
        </w:tc>
        <w:tc>
          <w:tcPr>
            <w:tcW w:w="1293" w:type="dxa"/>
          </w:tcPr>
          <w:p>
            <w:pPr>
              <w:pStyle w:val="TableParagraph"/>
              <w:spacing w:before="32"/>
              <w:ind w:right="178"/>
              <w:jc w:val="right"/>
              <w:rPr>
                <w:sz w:val="13"/>
              </w:rPr>
            </w:pPr>
            <w:hyperlink r:id="rId124">
              <w:r>
                <w:rPr>
                  <w:spacing w:val="-2"/>
                  <w:sz w:val="13"/>
                </w:rPr>
                <w:t>6,000.00</w:t>
              </w:r>
            </w:hyperlink>
          </w:p>
        </w:tc>
        <w:tc>
          <w:tcPr>
            <w:tcW w:w="1333" w:type="dxa"/>
          </w:tcPr>
          <w:p>
            <w:pPr>
              <w:pStyle w:val="TableParagraph"/>
              <w:spacing w:before="32"/>
              <w:ind w:right="179"/>
              <w:jc w:val="right"/>
              <w:rPr>
                <w:sz w:val="13"/>
              </w:rPr>
            </w:pPr>
            <w:hyperlink r:id="rId125">
              <w:r>
                <w:rPr>
                  <w:spacing w:val="-2"/>
                  <w:sz w:val="13"/>
                </w:rPr>
                <w:t>8,368.81</w:t>
              </w:r>
            </w:hyperlink>
          </w:p>
        </w:tc>
        <w:tc>
          <w:tcPr>
            <w:tcW w:w="1192" w:type="dxa"/>
          </w:tcPr>
          <w:p>
            <w:pPr>
              <w:pStyle w:val="TableParagraph"/>
              <w:spacing w:before="32"/>
              <w:ind w:right="38"/>
              <w:jc w:val="right"/>
              <w:rPr>
                <w:sz w:val="13"/>
              </w:rPr>
            </w:pPr>
            <w:hyperlink r:id="rId126">
              <w:r>
                <w:rPr>
                  <w:spacing w:val="-2"/>
                  <w:sz w:val="13"/>
                </w:rPr>
                <w:t>6,000.00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56</w:t>
              </w:r>
            </w:hyperlink>
          </w:p>
        </w:tc>
        <w:tc>
          <w:tcPr>
            <w:tcW w:w="2619" w:type="dxa"/>
          </w:tcPr>
          <w:p>
            <w:pPr>
              <w:pStyle w:val="TableParagraph"/>
              <w:spacing w:before="32"/>
              <w:ind w:left="38"/>
              <w:rPr>
                <w:sz w:val="13"/>
              </w:rPr>
            </w:pPr>
            <w:hyperlink r:id="rId122">
              <w:r>
                <w:rPr>
                  <w:sz w:val="13"/>
                </w:rPr>
                <w:t>Baseball</w:t>
              </w:r>
              <w:r>
                <w:rPr>
                  <w:spacing w:val="4"/>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2"/>
                  <w:sz w:val="13"/>
                </w:rPr>
                <w:t>3,479.76</w:t>
              </w:r>
            </w:hyperlink>
          </w:p>
        </w:tc>
        <w:tc>
          <w:tcPr>
            <w:tcW w:w="1293" w:type="dxa"/>
          </w:tcPr>
          <w:p>
            <w:pPr>
              <w:pStyle w:val="TableParagraph"/>
              <w:spacing w:before="32"/>
              <w:ind w:right="178"/>
              <w:jc w:val="right"/>
              <w:rPr>
                <w:sz w:val="13"/>
              </w:rPr>
            </w:pPr>
            <w:hyperlink r:id="rId124">
              <w:r>
                <w:rPr>
                  <w:spacing w:val="-2"/>
                  <w:sz w:val="13"/>
                </w:rPr>
                <w:t>18,000.00</w:t>
              </w:r>
            </w:hyperlink>
          </w:p>
        </w:tc>
        <w:tc>
          <w:tcPr>
            <w:tcW w:w="1333" w:type="dxa"/>
          </w:tcPr>
          <w:p>
            <w:pPr>
              <w:pStyle w:val="TableParagraph"/>
              <w:spacing w:before="32"/>
              <w:ind w:right="179"/>
              <w:jc w:val="right"/>
              <w:rPr>
                <w:sz w:val="13"/>
              </w:rPr>
            </w:pPr>
            <w:hyperlink r:id="rId125">
              <w:r>
                <w:rPr>
                  <w:spacing w:val="-2"/>
                  <w:sz w:val="13"/>
                </w:rPr>
                <w:t>860.41</w:t>
              </w:r>
            </w:hyperlink>
          </w:p>
        </w:tc>
        <w:tc>
          <w:tcPr>
            <w:tcW w:w="1192" w:type="dxa"/>
          </w:tcPr>
          <w:p>
            <w:pPr>
              <w:pStyle w:val="TableParagraph"/>
              <w:spacing w:before="32"/>
              <w:ind w:right="38"/>
              <w:jc w:val="right"/>
              <w:rPr>
                <w:sz w:val="13"/>
              </w:rPr>
            </w:pPr>
            <w:hyperlink r:id="rId126">
              <w:r>
                <w:rPr>
                  <w:spacing w:val="-2"/>
                  <w:sz w:val="13"/>
                </w:rPr>
                <w:t>18,000.00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57</w:t>
              </w:r>
            </w:hyperlink>
          </w:p>
        </w:tc>
        <w:tc>
          <w:tcPr>
            <w:tcW w:w="2619" w:type="dxa"/>
          </w:tcPr>
          <w:p>
            <w:pPr>
              <w:pStyle w:val="TableParagraph"/>
              <w:spacing w:before="32"/>
              <w:ind w:left="38"/>
              <w:rPr>
                <w:sz w:val="13"/>
              </w:rPr>
            </w:pPr>
            <w:hyperlink r:id="rId122">
              <w:r>
                <w:rPr>
                  <w:sz w:val="13"/>
                </w:rPr>
                <w:t>Soccer</w:t>
              </w:r>
              <w:r>
                <w:rPr>
                  <w:spacing w:val="4"/>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2"/>
                  <w:sz w:val="13"/>
                </w:rPr>
                <w:t>1,144.97</w:t>
              </w:r>
            </w:hyperlink>
          </w:p>
        </w:tc>
        <w:tc>
          <w:tcPr>
            <w:tcW w:w="1293" w:type="dxa"/>
          </w:tcPr>
          <w:p>
            <w:pPr>
              <w:pStyle w:val="TableParagraph"/>
              <w:spacing w:before="32"/>
              <w:ind w:right="178"/>
              <w:jc w:val="right"/>
              <w:rPr>
                <w:sz w:val="13"/>
              </w:rPr>
            </w:pPr>
            <w:hyperlink r:id="rId124">
              <w:r>
                <w:rPr>
                  <w:spacing w:val="-2"/>
                  <w:sz w:val="13"/>
                </w:rPr>
                <w:t>3,000.00</w:t>
              </w:r>
            </w:hyperlink>
          </w:p>
        </w:tc>
        <w:tc>
          <w:tcPr>
            <w:tcW w:w="1333" w:type="dxa"/>
          </w:tcPr>
          <w:p>
            <w:pPr>
              <w:pStyle w:val="TableParagraph"/>
              <w:spacing w:before="32"/>
              <w:ind w:right="179"/>
              <w:jc w:val="right"/>
              <w:rPr>
                <w:sz w:val="13"/>
              </w:rPr>
            </w:pPr>
            <w:hyperlink r:id="rId125">
              <w:r>
                <w:rPr>
                  <w:spacing w:val="-2"/>
                  <w:sz w:val="13"/>
                </w:rPr>
                <w:t>2,893.20</w:t>
              </w:r>
            </w:hyperlink>
          </w:p>
        </w:tc>
        <w:tc>
          <w:tcPr>
            <w:tcW w:w="1192" w:type="dxa"/>
          </w:tcPr>
          <w:p>
            <w:pPr>
              <w:pStyle w:val="TableParagraph"/>
              <w:spacing w:before="32"/>
              <w:ind w:right="38"/>
              <w:jc w:val="right"/>
              <w:rPr>
                <w:sz w:val="13"/>
              </w:rPr>
            </w:pPr>
            <w:hyperlink r:id="rId126">
              <w:r>
                <w:rPr>
                  <w:spacing w:val="-2"/>
                  <w:sz w:val="13"/>
                </w:rPr>
                <w:t>3,000.00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58</w:t>
              </w:r>
            </w:hyperlink>
          </w:p>
        </w:tc>
        <w:tc>
          <w:tcPr>
            <w:tcW w:w="2619" w:type="dxa"/>
          </w:tcPr>
          <w:p>
            <w:pPr>
              <w:pStyle w:val="TableParagraph"/>
              <w:spacing w:before="32"/>
              <w:ind w:left="38"/>
              <w:rPr>
                <w:sz w:val="13"/>
              </w:rPr>
            </w:pPr>
            <w:hyperlink r:id="rId122">
              <w:r>
                <w:rPr>
                  <w:sz w:val="13"/>
                </w:rPr>
                <w:t>Tennis</w:t>
              </w:r>
              <w:r>
                <w:rPr>
                  <w:spacing w:val="3"/>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2"/>
                  <w:sz w:val="13"/>
                </w:rPr>
                <w:t>1,644.33</w:t>
              </w:r>
            </w:hyperlink>
          </w:p>
        </w:tc>
        <w:tc>
          <w:tcPr>
            <w:tcW w:w="1293" w:type="dxa"/>
          </w:tcPr>
          <w:p>
            <w:pPr>
              <w:pStyle w:val="TableParagraph"/>
              <w:spacing w:before="32"/>
              <w:ind w:right="178"/>
              <w:jc w:val="right"/>
              <w:rPr>
                <w:sz w:val="13"/>
              </w:rPr>
            </w:pPr>
            <w:hyperlink r:id="rId124">
              <w:r>
                <w:rPr>
                  <w:spacing w:val="-2"/>
                  <w:sz w:val="13"/>
                </w:rPr>
                <w:t>3,500.00</w:t>
              </w:r>
            </w:hyperlink>
          </w:p>
        </w:tc>
        <w:tc>
          <w:tcPr>
            <w:tcW w:w="1333" w:type="dxa"/>
          </w:tcPr>
          <w:p>
            <w:pPr>
              <w:pStyle w:val="TableParagraph"/>
              <w:spacing w:before="32"/>
              <w:ind w:right="179"/>
              <w:jc w:val="right"/>
              <w:rPr>
                <w:sz w:val="13"/>
              </w:rPr>
            </w:pPr>
            <w:hyperlink r:id="rId125">
              <w:r>
                <w:rPr>
                  <w:spacing w:val="-2"/>
                  <w:sz w:val="13"/>
                </w:rPr>
                <w:t>1,550.68</w:t>
              </w:r>
            </w:hyperlink>
          </w:p>
        </w:tc>
        <w:tc>
          <w:tcPr>
            <w:tcW w:w="1192" w:type="dxa"/>
          </w:tcPr>
          <w:p>
            <w:pPr>
              <w:pStyle w:val="TableParagraph"/>
              <w:spacing w:before="32"/>
              <w:ind w:right="38"/>
              <w:jc w:val="right"/>
              <w:rPr>
                <w:sz w:val="13"/>
              </w:rPr>
            </w:pPr>
            <w:hyperlink r:id="rId126">
              <w:r>
                <w:rPr>
                  <w:spacing w:val="-2"/>
                  <w:sz w:val="13"/>
                </w:rPr>
                <w:t>3,500.00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59</w:t>
              </w:r>
            </w:hyperlink>
          </w:p>
        </w:tc>
        <w:tc>
          <w:tcPr>
            <w:tcW w:w="2619" w:type="dxa"/>
          </w:tcPr>
          <w:p>
            <w:pPr>
              <w:pStyle w:val="TableParagraph"/>
              <w:spacing w:before="32"/>
              <w:ind w:left="38"/>
              <w:rPr>
                <w:sz w:val="13"/>
              </w:rPr>
            </w:pPr>
            <w:hyperlink r:id="rId122">
              <w:r>
                <w:rPr>
                  <w:sz w:val="13"/>
                </w:rPr>
                <w:t>Football</w:t>
              </w:r>
              <w:r>
                <w:rPr>
                  <w:spacing w:val="4"/>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2"/>
                  <w:sz w:val="13"/>
                </w:rPr>
                <w:t>12,389.71</w:t>
              </w:r>
            </w:hyperlink>
          </w:p>
        </w:tc>
        <w:tc>
          <w:tcPr>
            <w:tcW w:w="1293" w:type="dxa"/>
          </w:tcPr>
          <w:p>
            <w:pPr>
              <w:pStyle w:val="TableParagraph"/>
              <w:spacing w:before="32"/>
              <w:ind w:right="178"/>
              <w:jc w:val="right"/>
              <w:rPr>
                <w:sz w:val="13"/>
              </w:rPr>
            </w:pPr>
            <w:hyperlink r:id="rId124">
              <w:r>
                <w:rPr>
                  <w:spacing w:val="-2"/>
                  <w:sz w:val="13"/>
                </w:rPr>
                <w:t>13,500.00</w:t>
              </w:r>
            </w:hyperlink>
          </w:p>
        </w:tc>
        <w:tc>
          <w:tcPr>
            <w:tcW w:w="1333" w:type="dxa"/>
          </w:tcPr>
          <w:p>
            <w:pPr>
              <w:pStyle w:val="TableParagraph"/>
              <w:spacing w:before="32"/>
              <w:ind w:right="179"/>
              <w:jc w:val="right"/>
              <w:rPr>
                <w:sz w:val="13"/>
              </w:rPr>
            </w:pPr>
            <w:hyperlink r:id="rId125">
              <w:r>
                <w:rPr>
                  <w:spacing w:val="-2"/>
                  <w:sz w:val="13"/>
                </w:rPr>
                <w:t>10,361.25</w:t>
              </w:r>
            </w:hyperlink>
          </w:p>
        </w:tc>
        <w:tc>
          <w:tcPr>
            <w:tcW w:w="1192" w:type="dxa"/>
          </w:tcPr>
          <w:p>
            <w:pPr>
              <w:pStyle w:val="TableParagraph"/>
              <w:spacing w:before="32"/>
              <w:ind w:right="38"/>
              <w:jc w:val="right"/>
              <w:rPr>
                <w:sz w:val="13"/>
              </w:rPr>
            </w:pPr>
            <w:hyperlink r:id="rId126">
              <w:r>
                <w:rPr>
                  <w:spacing w:val="-2"/>
                  <w:sz w:val="13"/>
                </w:rPr>
                <w:t>13,500.00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60</w:t>
              </w:r>
            </w:hyperlink>
          </w:p>
        </w:tc>
        <w:tc>
          <w:tcPr>
            <w:tcW w:w="2619" w:type="dxa"/>
          </w:tcPr>
          <w:p>
            <w:pPr>
              <w:pStyle w:val="TableParagraph"/>
              <w:spacing w:before="32"/>
              <w:ind w:left="38"/>
              <w:rPr>
                <w:sz w:val="13"/>
              </w:rPr>
            </w:pPr>
            <w:hyperlink r:id="rId122">
              <w:r>
                <w:rPr>
                  <w:sz w:val="13"/>
                </w:rPr>
                <w:t>Heatstroker</w:t>
              </w:r>
              <w:r>
                <w:rPr>
                  <w:spacing w:val="6"/>
                  <w:sz w:val="13"/>
                </w:rPr>
                <w:t> </w:t>
              </w:r>
              <w:r>
                <w:rPr>
                  <w:spacing w:val="-2"/>
                  <w:sz w:val="13"/>
                </w:rPr>
                <w:t>Baseball</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2"/>
                  <w:sz w:val="13"/>
                </w:rPr>
                <w:t>3,000.00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61</w:t>
              </w:r>
            </w:hyperlink>
          </w:p>
        </w:tc>
        <w:tc>
          <w:tcPr>
            <w:tcW w:w="2619" w:type="dxa"/>
          </w:tcPr>
          <w:p>
            <w:pPr>
              <w:pStyle w:val="TableParagraph"/>
              <w:spacing w:before="32"/>
              <w:ind w:left="38"/>
              <w:rPr>
                <w:sz w:val="13"/>
              </w:rPr>
            </w:pPr>
            <w:hyperlink r:id="rId122">
              <w:r>
                <w:rPr>
                  <w:sz w:val="13"/>
                </w:rPr>
                <w:t>Heatstroker</w:t>
              </w:r>
              <w:r>
                <w:rPr>
                  <w:spacing w:val="6"/>
                  <w:sz w:val="13"/>
                </w:rPr>
                <w:t> </w:t>
              </w:r>
              <w:r>
                <w:rPr>
                  <w:spacing w:val="-2"/>
                  <w:sz w:val="13"/>
                </w:rPr>
                <w:t>Softball</w:t>
              </w:r>
            </w:hyperlink>
          </w:p>
        </w:tc>
        <w:tc>
          <w:tcPr>
            <w:tcW w:w="1474" w:type="dxa"/>
          </w:tcPr>
          <w:p>
            <w:pPr>
              <w:pStyle w:val="TableParagraph"/>
              <w:spacing w:before="32"/>
              <w:ind w:right="217"/>
              <w:jc w:val="right"/>
              <w:rPr>
                <w:sz w:val="13"/>
              </w:rPr>
            </w:pPr>
            <w:hyperlink r:id="rId123">
              <w:r>
                <w:rPr>
                  <w:spacing w:val="-2"/>
                  <w:sz w:val="13"/>
                </w:rPr>
                <w:t>756.68</w:t>
              </w:r>
            </w:hyperlink>
          </w:p>
        </w:tc>
        <w:tc>
          <w:tcPr>
            <w:tcW w:w="1293" w:type="dxa"/>
          </w:tcPr>
          <w:p>
            <w:pPr>
              <w:pStyle w:val="TableParagraph"/>
              <w:spacing w:before="32"/>
              <w:ind w:right="178"/>
              <w:jc w:val="right"/>
              <w:rPr>
                <w:sz w:val="13"/>
              </w:rPr>
            </w:pPr>
            <w:hyperlink r:id="rId124">
              <w:r>
                <w:rPr>
                  <w:spacing w:val="-2"/>
                  <w:sz w:val="13"/>
                </w:rPr>
                <w:t>10,000.00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10,000.00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62</w:t>
              </w:r>
            </w:hyperlink>
          </w:p>
        </w:tc>
        <w:tc>
          <w:tcPr>
            <w:tcW w:w="2619" w:type="dxa"/>
          </w:tcPr>
          <w:p>
            <w:pPr>
              <w:pStyle w:val="TableParagraph"/>
              <w:spacing w:before="32"/>
              <w:ind w:left="38"/>
              <w:rPr>
                <w:sz w:val="13"/>
              </w:rPr>
            </w:pPr>
            <w:hyperlink r:id="rId122">
              <w:r>
                <w:rPr>
                  <w:sz w:val="13"/>
                </w:rPr>
                <w:t>YOUTH</w:t>
              </w:r>
              <w:r>
                <w:rPr>
                  <w:spacing w:val="4"/>
                  <w:sz w:val="13"/>
                </w:rPr>
                <w:t> </w:t>
              </w:r>
              <w:r>
                <w:rPr>
                  <w:spacing w:val="-2"/>
                  <w:sz w:val="13"/>
                </w:rPr>
                <w:t>WRESTLING</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63</w:t>
              </w:r>
            </w:hyperlink>
          </w:p>
        </w:tc>
        <w:tc>
          <w:tcPr>
            <w:tcW w:w="2619" w:type="dxa"/>
          </w:tcPr>
          <w:p>
            <w:pPr>
              <w:pStyle w:val="TableParagraph"/>
              <w:spacing w:before="32"/>
              <w:ind w:left="38"/>
              <w:rPr>
                <w:sz w:val="13"/>
              </w:rPr>
            </w:pPr>
            <w:hyperlink r:id="rId122">
              <w:r>
                <w:rPr>
                  <w:sz w:val="13"/>
                </w:rPr>
                <w:t>POOL</w:t>
              </w:r>
              <w:r>
                <w:rPr>
                  <w:spacing w:val="3"/>
                  <w:sz w:val="13"/>
                </w:rPr>
                <w:t> </w:t>
              </w:r>
              <w:r>
                <w:rPr>
                  <w:spacing w:val="-2"/>
                  <w:sz w:val="13"/>
                </w:rPr>
                <w:t>OPERATIONS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64</w:t>
              </w:r>
            </w:hyperlink>
          </w:p>
        </w:tc>
        <w:tc>
          <w:tcPr>
            <w:tcW w:w="2619" w:type="dxa"/>
          </w:tcPr>
          <w:p>
            <w:pPr>
              <w:pStyle w:val="TableParagraph"/>
              <w:spacing w:before="32"/>
              <w:ind w:left="38"/>
              <w:rPr>
                <w:sz w:val="13"/>
              </w:rPr>
            </w:pPr>
            <w:hyperlink r:id="rId122">
              <w:r>
                <w:rPr>
                  <w:sz w:val="13"/>
                </w:rPr>
                <w:t>Outdoor</w:t>
              </w:r>
              <w:r>
                <w:rPr>
                  <w:spacing w:val="4"/>
                  <w:sz w:val="13"/>
                </w:rPr>
                <w:t> </w:t>
              </w:r>
              <w:r>
                <w:rPr>
                  <w:spacing w:val="-5"/>
                  <w:sz w:val="13"/>
                </w:rPr>
                <w:t>Rec</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65</w:t>
              </w:r>
            </w:hyperlink>
          </w:p>
        </w:tc>
        <w:tc>
          <w:tcPr>
            <w:tcW w:w="2619" w:type="dxa"/>
          </w:tcPr>
          <w:p>
            <w:pPr>
              <w:pStyle w:val="TableParagraph"/>
              <w:spacing w:before="32"/>
              <w:ind w:left="38"/>
              <w:rPr>
                <w:sz w:val="13"/>
              </w:rPr>
            </w:pPr>
            <w:hyperlink r:id="rId122">
              <w:r>
                <w:rPr>
                  <w:sz w:val="13"/>
                </w:rPr>
                <w:t>MISC</w:t>
              </w:r>
              <w:r>
                <w:rPr>
                  <w:spacing w:val="5"/>
                  <w:sz w:val="13"/>
                </w:rPr>
                <w:t> </w:t>
              </w:r>
              <w:r>
                <w:rPr>
                  <w:sz w:val="13"/>
                </w:rPr>
                <w:t>EQUIPMENT</w:t>
              </w:r>
              <w:r>
                <w:rPr>
                  <w:spacing w:val="5"/>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2"/>
                  <w:sz w:val="13"/>
                </w:rPr>
                <w:t>10,000.00</w:t>
              </w:r>
            </w:hyperlink>
          </w:p>
        </w:tc>
        <w:tc>
          <w:tcPr>
            <w:tcW w:w="1333" w:type="dxa"/>
          </w:tcPr>
          <w:p>
            <w:pPr>
              <w:pStyle w:val="TableParagraph"/>
              <w:spacing w:before="32"/>
              <w:ind w:right="179"/>
              <w:jc w:val="right"/>
              <w:rPr>
                <w:sz w:val="13"/>
              </w:rPr>
            </w:pPr>
            <w:hyperlink r:id="rId125">
              <w:r>
                <w:rPr>
                  <w:spacing w:val="-2"/>
                  <w:sz w:val="13"/>
                </w:rPr>
                <w:t>5,892.91</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66</w:t>
              </w:r>
            </w:hyperlink>
          </w:p>
        </w:tc>
        <w:tc>
          <w:tcPr>
            <w:tcW w:w="2619" w:type="dxa"/>
          </w:tcPr>
          <w:p>
            <w:pPr>
              <w:pStyle w:val="TableParagraph"/>
              <w:spacing w:before="32"/>
              <w:ind w:left="38"/>
              <w:rPr>
                <w:sz w:val="13"/>
              </w:rPr>
            </w:pPr>
            <w:hyperlink r:id="rId122">
              <w:r>
                <w:rPr>
                  <w:sz w:val="13"/>
                </w:rPr>
                <w:t>SPECIAL</w:t>
              </w:r>
              <w:r>
                <w:rPr>
                  <w:spacing w:val="5"/>
                  <w:sz w:val="13"/>
                </w:rPr>
                <w:t> </w:t>
              </w:r>
              <w:r>
                <w:rPr>
                  <w:spacing w:val="-2"/>
                  <w:sz w:val="13"/>
                </w:rPr>
                <w:t>EVENTS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41-41-</w:t>
              </w:r>
              <w:r>
                <w:rPr>
                  <w:spacing w:val="-5"/>
                  <w:sz w:val="13"/>
                </w:rPr>
                <w:t>67</w:t>
              </w:r>
            </w:hyperlink>
          </w:p>
        </w:tc>
        <w:tc>
          <w:tcPr>
            <w:tcW w:w="2619" w:type="dxa"/>
          </w:tcPr>
          <w:p>
            <w:pPr>
              <w:pStyle w:val="TableParagraph"/>
              <w:spacing w:before="32"/>
              <w:ind w:left="38"/>
              <w:rPr>
                <w:sz w:val="13"/>
              </w:rPr>
            </w:pPr>
            <w:hyperlink r:id="rId122">
              <w:r>
                <w:rPr>
                  <w:sz w:val="13"/>
                </w:rPr>
                <w:t>TRACK</w:t>
              </w:r>
              <w:r>
                <w:rPr>
                  <w:spacing w:val="2"/>
                  <w:sz w:val="13"/>
                </w:rPr>
                <w:t> </w:t>
              </w:r>
              <w:r>
                <w:rPr>
                  <w:sz w:val="13"/>
                </w:rPr>
                <w:t>&amp;</w:t>
              </w:r>
              <w:r>
                <w:rPr>
                  <w:spacing w:val="3"/>
                  <w:sz w:val="13"/>
                </w:rPr>
                <w:t> </w:t>
              </w:r>
              <w:r>
                <w:rPr>
                  <w:sz w:val="13"/>
                </w:rPr>
                <w:t>FIELD</w:t>
              </w:r>
              <w:r>
                <w:rPr>
                  <w:spacing w:val="3"/>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182" w:hRule="atLeast"/>
        </w:trPr>
        <w:tc>
          <w:tcPr>
            <w:tcW w:w="1060" w:type="dxa"/>
          </w:tcPr>
          <w:p>
            <w:pPr>
              <w:pStyle w:val="TableParagraph"/>
              <w:spacing w:line="130" w:lineRule="exact" w:before="32"/>
              <w:rPr>
                <w:sz w:val="13"/>
              </w:rPr>
            </w:pPr>
            <w:hyperlink r:id="rId122">
              <w:r>
                <w:rPr>
                  <w:sz w:val="13"/>
                </w:rPr>
                <w:t>41-41-</w:t>
              </w:r>
              <w:r>
                <w:rPr>
                  <w:spacing w:val="-5"/>
                  <w:sz w:val="13"/>
                </w:rPr>
                <w:t>70</w:t>
              </w:r>
            </w:hyperlink>
          </w:p>
        </w:tc>
        <w:tc>
          <w:tcPr>
            <w:tcW w:w="2619" w:type="dxa"/>
          </w:tcPr>
          <w:p>
            <w:pPr>
              <w:pStyle w:val="TableParagraph"/>
              <w:spacing w:line="130" w:lineRule="exact" w:before="32"/>
              <w:ind w:left="38"/>
              <w:rPr>
                <w:sz w:val="13"/>
              </w:rPr>
            </w:pPr>
            <w:hyperlink r:id="rId122">
              <w:r>
                <w:rPr>
                  <w:sz w:val="13"/>
                </w:rPr>
                <w:t>CAPITAL</w:t>
              </w:r>
              <w:r>
                <w:rPr>
                  <w:spacing w:val="5"/>
                  <w:sz w:val="13"/>
                </w:rPr>
                <w:t> </w:t>
              </w:r>
              <w:r>
                <w:rPr>
                  <w:spacing w:val="-2"/>
                  <w:sz w:val="13"/>
                </w:rPr>
                <w:t>OUTLAY</w:t>
              </w:r>
            </w:hyperlink>
          </w:p>
        </w:tc>
        <w:tc>
          <w:tcPr>
            <w:tcW w:w="1474" w:type="dxa"/>
          </w:tcPr>
          <w:p>
            <w:pPr>
              <w:pStyle w:val="TableParagraph"/>
              <w:spacing w:line="130" w:lineRule="exact" w:before="32"/>
              <w:ind w:right="217"/>
              <w:jc w:val="right"/>
              <w:rPr>
                <w:sz w:val="13"/>
              </w:rPr>
            </w:pPr>
            <w:hyperlink r:id="rId123">
              <w:r>
                <w:rPr>
                  <w:spacing w:val="-2"/>
                  <w:sz w:val="13"/>
                </w:rPr>
                <w:t>47,468.58</w:t>
              </w:r>
            </w:hyperlink>
          </w:p>
        </w:tc>
        <w:tc>
          <w:tcPr>
            <w:tcW w:w="1293" w:type="dxa"/>
          </w:tcPr>
          <w:p>
            <w:pPr>
              <w:pStyle w:val="TableParagraph"/>
              <w:spacing w:line="130" w:lineRule="exact" w:before="32"/>
              <w:ind w:right="178"/>
              <w:jc w:val="right"/>
              <w:rPr>
                <w:sz w:val="13"/>
              </w:rPr>
            </w:pPr>
            <w:hyperlink r:id="rId124">
              <w:r>
                <w:rPr>
                  <w:spacing w:val="-2"/>
                  <w:sz w:val="13"/>
                </w:rPr>
                <w:t>140,000.00</w:t>
              </w:r>
            </w:hyperlink>
          </w:p>
        </w:tc>
        <w:tc>
          <w:tcPr>
            <w:tcW w:w="1333" w:type="dxa"/>
          </w:tcPr>
          <w:p>
            <w:pPr>
              <w:pStyle w:val="TableParagraph"/>
              <w:spacing w:line="130" w:lineRule="exact" w:before="32"/>
              <w:ind w:right="179"/>
              <w:jc w:val="right"/>
              <w:rPr>
                <w:sz w:val="13"/>
              </w:rPr>
            </w:pPr>
            <w:hyperlink r:id="rId125">
              <w:r>
                <w:rPr>
                  <w:spacing w:val="-2"/>
                  <w:sz w:val="13"/>
                </w:rPr>
                <w:t>71,260.77</w:t>
              </w:r>
            </w:hyperlink>
          </w:p>
        </w:tc>
        <w:tc>
          <w:tcPr>
            <w:tcW w:w="1192" w:type="dxa"/>
          </w:tcPr>
          <w:p>
            <w:pPr>
              <w:pStyle w:val="TableParagraph"/>
              <w:spacing w:line="130" w:lineRule="exact" w:before="32"/>
              <w:ind w:right="38"/>
              <w:jc w:val="right"/>
              <w:rPr>
                <w:sz w:val="13"/>
              </w:rPr>
            </w:pPr>
            <w:hyperlink r:id="rId126">
              <w:r>
                <w:rPr>
                  <w:spacing w:val="-2"/>
                  <w:sz w:val="13"/>
                </w:rPr>
                <w:t>150,000.00</w:t>
              </w:r>
            </w:hyperlink>
          </w:p>
        </w:tc>
      </w:tr>
    </w:tbl>
    <w:p>
      <w:pPr>
        <w:pStyle w:val="TableParagraph"/>
        <w:spacing w:after="0" w:line="130" w:lineRule="exact"/>
        <w:jc w:val="right"/>
        <w:rPr>
          <w:sz w:val="13"/>
        </w:rPr>
        <w:sectPr>
          <w:pgSz w:w="12240" w:h="15840"/>
          <w:pgMar w:header="835" w:footer="541" w:top="1340" w:bottom="740" w:left="360" w:right="0"/>
        </w:sectPr>
      </w:pPr>
    </w:p>
    <w:p>
      <w:pPr>
        <w:pStyle w:val="BodyText"/>
        <w:spacing w:before="147"/>
        <w:rPr>
          <w:rFonts w:ascii="Arial"/>
          <w:sz w:val="20"/>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0"/>
        <w:gridCol w:w="2619"/>
        <w:gridCol w:w="1474"/>
        <w:gridCol w:w="1293"/>
        <w:gridCol w:w="1333"/>
        <w:gridCol w:w="1192"/>
      </w:tblGrid>
      <w:tr>
        <w:trPr>
          <w:trHeight w:val="475" w:hRule="atLeast"/>
        </w:trPr>
        <w:tc>
          <w:tcPr>
            <w:tcW w:w="1060" w:type="dxa"/>
            <w:tcBorders>
              <w:bottom w:val="single" w:sz="6" w:space="0" w:color="000000"/>
            </w:tcBorders>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2619" w:type="dxa"/>
            <w:tcBorders>
              <w:bottom w:val="single" w:sz="6" w:space="0" w:color="000000"/>
            </w:tcBorders>
          </w:tcPr>
          <w:p>
            <w:pPr>
              <w:pStyle w:val="TableParagraph"/>
              <w:rPr>
                <w:sz w:val="13"/>
              </w:rPr>
            </w:pPr>
          </w:p>
          <w:p>
            <w:pPr>
              <w:pStyle w:val="TableParagraph"/>
              <w:spacing w:before="2"/>
              <w:rPr>
                <w:sz w:val="13"/>
              </w:rPr>
            </w:pPr>
          </w:p>
          <w:p>
            <w:pPr>
              <w:pStyle w:val="TableParagraph"/>
              <w:ind w:right="1"/>
              <w:jc w:val="center"/>
              <w:rPr>
                <w:sz w:val="13"/>
              </w:rPr>
            </w:pPr>
            <w:r>
              <w:rPr>
                <w:sz w:val="13"/>
              </w:rPr>
              <w:t>Account</w:t>
            </w:r>
            <w:r>
              <w:rPr>
                <w:spacing w:val="2"/>
                <w:sz w:val="13"/>
              </w:rPr>
              <w:t> </w:t>
            </w:r>
            <w:r>
              <w:rPr>
                <w:spacing w:val="-4"/>
                <w:sz w:val="13"/>
              </w:rPr>
              <w:t>Title</w:t>
            </w:r>
          </w:p>
        </w:tc>
        <w:tc>
          <w:tcPr>
            <w:tcW w:w="1474" w:type="dxa"/>
            <w:tcBorders>
              <w:bottom w:val="single" w:sz="6" w:space="0" w:color="000000"/>
            </w:tcBorders>
          </w:tcPr>
          <w:p>
            <w:pPr>
              <w:pStyle w:val="TableParagraph"/>
              <w:spacing w:line="147" w:lineRule="exact"/>
              <w:ind w:left="402"/>
              <w:rPr>
                <w:sz w:val="13"/>
              </w:rPr>
            </w:pPr>
            <w:r>
              <w:rPr>
                <w:sz w:val="13"/>
              </w:rPr>
              <w:t>2024-</w:t>
            </w:r>
            <w:r>
              <w:rPr>
                <w:spacing w:val="-5"/>
                <w:sz w:val="13"/>
              </w:rPr>
              <w:t>25</w:t>
            </w:r>
          </w:p>
          <w:p>
            <w:pPr>
              <w:pStyle w:val="TableParagraph"/>
              <w:spacing w:line="244" w:lineRule="auto" w:before="2"/>
              <w:ind w:left="461" w:right="233"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93" w:type="dxa"/>
            <w:tcBorders>
              <w:bottom w:val="single" w:sz="6" w:space="0" w:color="000000"/>
            </w:tcBorders>
          </w:tcPr>
          <w:p>
            <w:pPr>
              <w:pStyle w:val="TableParagraph"/>
              <w:spacing w:line="147" w:lineRule="exact"/>
              <w:ind w:left="260"/>
              <w:rPr>
                <w:sz w:val="13"/>
              </w:rPr>
            </w:pPr>
            <w:r>
              <w:rPr>
                <w:sz w:val="13"/>
              </w:rPr>
              <w:t>2024-</w:t>
            </w:r>
            <w:r>
              <w:rPr>
                <w:spacing w:val="-5"/>
                <w:sz w:val="13"/>
              </w:rPr>
              <w:t>25</w:t>
            </w:r>
          </w:p>
          <w:p>
            <w:pPr>
              <w:pStyle w:val="TableParagraph"/>
              <w:spacing w:line="244" w:lineRule="auto" w:before="2"/>
              <w:ind w:left="293" w:right="143"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33" w:type="dxa"/>
            <w:tcBorders>
              <w:bottom w:val="single" w:sz="6" w:space="0" w:color="000000"/>
            </w:tcBorders>
          </w:tcPr>
          <w:p>
            <w:pPr>
              <w:pStyle w:val="TableParagraph"/>
              <w:spacing w:line="147" w:lineRule="exact"/>
              <w:ind w:left="33" w:right="278"/>
              <w:jc w:val="center"/>
              <w:rPr>
                <w:sz w:val="13"/>
              </w:rPr>
            </w:pPr>
            <w:r>
              <w:rPr>
                <w:sz w:val="13"/>
              </w:rPr>
              <w:t>2025-</w:t>
            </w:r>
            <w:r>
              <w:rPr>
                <w:spacing w:val="-5"/>
                <w:sz w:val="13"/>
              </w:rPr>
              <w:t>26</w:t>
            </w:r>
          </w:p>
          <w:p>
            <w:pPr>
              <w:pStyle w:val="TableParagraph"/>
              <w:spacing w:line="244" w:lineRule="auto" w:before="2"/>
              <w:ind w:left="32" w:right="278"/>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92" w:type="dxa"/>
            <w:tcBorders>
              <w:bottom w:val="single" w:sz="6" w:space="0" w:color="000000"/>
            </w:tcBorders>
          </w:tcPr>
          <w:p>
            <w:pPr>
              <w:pStyle w:val="TableParagraph"/>
              <w:spacing w:line="147" w:lineRule="exact"/>
              <w:ind w:left="7" w:right="112"/>
              <w:jc w:val="center"/>
              <w:rPr>
                <w:sz w:val="13"/>
              </w:rPr>
            </w:pPr>
            <w:r>
              <w:rPr>
                <w:sz w:val="13"/>
              </w:rPr>
              <w:t>2025-</w:t>
            </w:r>
            <w:r>
              <w:rPr>
                <w:spacing w:val="-5"/>
                <w:sz w:val="13"/>
              </w:rPr>
              <w:t>26</w:t>
            </w:r>
          </w:p>
          <w:p>
            <w:pPr>
              <w:pStyle w:val="TableParagraph"/>
              <w:spacing w:line="244" w:lineRule="auto" w:before="2"/>
              <w:ind w:left="6" w:right="112"/>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379" w:hRule="atLeast"/>
        </w:trPr>
        <w:tc>
          <w:tcPr>
            <w:tcW w:w="3679" w:type="dxa"/>
            <w:gridSpan w:val="2"/>
            <w:tcBorders>
              <w:top w:val="single" w:sz="6" w:space="0" w:color="000000"/>
            </w:tcBorders>
          </w:tcPr>
          <w:p>
            <w:pPr>
              <w:pStyle w:val="TableParagraph"/>
              <w:spacing w:before="60"/>
              <w:rPr>
                <w:sz w:val="13"/>
              </w:rPr>
            </w:pPr>
          </w:p>
          <w:p>
            <w:pPr>
              <w:pStyle w:val="TableParagraph"/>
              <w:ind w:left="256"/>
              <w:rPr>
                <w:sz w:val="13"/>
              </w:rPr>
            </w:pPr>
            <w:r>
              <w:rPr>
                <w:sz w:val="13"/>
              </w:rPr>
              <w:t>Total</w:t>
            </w:r>
            <w:r>
              <w:rPr>
                <w:spacing w:val="5"/>
                <w:sz w:val="13"/>
              </w:rPr>
              <w:t> </w:t>
            </w:r>
            <w:r>
              <w:rPr>
                <w:sz w:val="13"/>
              </w:rPr>
              <w:t>RECREATION</w:t>
            </w:r>
            <w:r>
              <w:rPr>
                <w:spacing w:val="6"/>
                <w:sz w:val="13"/>
              </w:rPr>
              <w:t> </w:t>
            </w:r>
            <w:r>
              <w:rPr>
                <w:spacing w:val="-2"/>
                <w:sz w:val="13"/>
              </w:rPr>
              <w:t>EXPENDITURES:</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228,105.54</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437,000.00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269,561.03</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442,500.00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RECREATION</w:t>
            </w:r>
            <w:r>
              <w:rPr>
                <w:b/>
                <w:spacing w:val="8"/>
                <w:sz w:val="13"/>
              </w:rPr>
              <w:t> </w:t>
            </w:r>
            <w:r>
              <w:rPr>
                <w:b/>
                <w:spacing w:val="-2"/>
                <w:sz w:val="13"/>
              </w:rPr>
              <w:t>EXPENDITURES</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01" w:hRule="atLeast"/>
        </w:trPr>
        <w:tc>
          <w:tcPr>
            <w:tcW w:w="1060" w:type="dxa"/>
          </w:tcPr>
          <w:p>
            <w:pPr>
              <w:pStyle w:val="TableParagraph"/>
              <w:spacing w:before="32"/>
              <w:rPr>
                <w:sz w:val="13"/>
              </w:rPr>
            </w:pPr>
            <w:hyperlink r:id="rId122">
              <w:r>
                <w:rPr>
                  <w:sz w:val="13"/>
                </w:rPr>
                <w:t>41-47-</w:t>
              </w:r>
              <w:r>
                <w:rPr>
                  <w:spacing w:val="-5"/>
                  <w:sz w:val="13"/>
                </w:rPr>
                <w:t>30</w:t>
              </w:r>
            </w:hyperlink>
          </w:p>
        </w:tc>
        <w:tc>
          <w:tcPr>
            <w:tcW w:w="2619" w:type="dxa"/>
          </w:tcPr>
          <w:p>
            <w:pPr>
              <w:pStyle w:val="TableParagraph"/>
              <w:spacing w:before="32"/>
              <w:ind w:left="38"/>
              <w:rPr>
                <w:sz w:val="13"/>
              </w:rPr>
            </w:pPr>
            <w:hyperlink r:id="rId122">
              <w:r>
                <w:rPr>
                  <w:sz w:val="13"/>
                </w:rPr>
                <w:t>10-K</w:t>
              </w:r>
              <w:r>
                <w:rPr>
                  <w:spacing w:val="2"/>
                  <w:sz w:val="13"/>
                </w:rPr>
                <w:t> </w:t>
              </w:r>
              <w:r>
                <w:rPr>
                  <w:spacing w:val="-2"/>
                  <w:sz w:val="13"/>
                </w:rPr>
                <w:t>EXPENSES</w:t>
              </w:r>
            </w:hyperlink>
          </w:p>
        </w:tc>
        <w:tc>
          <w:tcPr>
            <w:tcW w:w="1474" w:type="dxa"/>
            <w:tcBorders>
              <w:bottom w:val="single" w:sz="6" w:space="0" w:color="000000"/>
            </w:tcBorders>
          </w:tcPr>
          <w:p>
            <w:pPr>
              <w:pStyle w:val="TableParagraph"/>
              <w:spacing w:before="32"/>
              <w:ind w:right="217"/>
              <w:jc w:val="right"/>
              <w:rPr>
                <w:sz w:val="13"/>
              </w:rPr>
            </w:pPr>
            <w:hyperlink r:id="rId123">
              <w:r>
                <w:rPr>
                  <w:spacing w:val="-2"/>
                  <w:sz w:val="13"/>
                </w:rPr>
                <w:t>450.00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2"/>
                  <w:sz w:val="13"/>
                </w:rPr>
                <w:t>2,500.00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2"/>
                  <w:sz w:val="13"/>
                </w:rPr>
                <w:t>3,500.00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5"/>
                <w:sz w:val="13"/>
              </w:rPr>
              <w:t> </w:t>
            </w:r>
            <w:r>
              <w:rPr>
                <w:sz w:val="13"/>
              </w:rPr>
              <w:t>RECREATION</w:t>
            </w:r>
            <w:r>
              <w:rPr>
                <w:spacing w:val="6"/>
                <w:sz w:val="13"/>
              </w:rPr>
              <w:t> </w:t>
            </w:r>
            <w:r>
              <w:rPr>
                <w:spacing w:val="-2"/>
                <w:sz w:val="13"/>
              </w:rPr>
              <w:t>EXPENDITURES:</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450.00</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2,500.00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5"/>
                <w:sz w:val="13"/>
              </w:rPr>
              <w:t>.00</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3,500.00</w:t>
            </w:r>
          </w:p>
        </w:tc>
      </w:tr>
      <w:tr>
        <w:trPr>
          <w:trHeight w:val="394" w:hRule="atLeast"/>
        </w:trPr>
        <w:tc>
          <w:tcPr>
            <w:tcW w:w="1060" w:type="dxa"/>
          </w:tcPr>
          <w:p>
            <w:pPr>
              <w:pStyle w:val="TableParagraph"/>
              <w:spacing w:before="60"/>
              <w:rPr>
                <w:sz w:val="13"/>
              </w:rPr>
            </w:pPr>
          </w:p>
          <w:p>
            <w:pPr>
              <w:pStyle w:val="TableParagraph"/>
              <w:rPr>
                <w:b/>
                <w:sz w:val="13"/>
              </w:rPr>
            </w:pPr>
            <w:r>
              <w:rPr>
                <w:b/>
                <w:sz w:val="13"/>
              </w:rPr>
              <w:t>Swimming</w:t>
            </w:r>
            <w:r>
              <w:rPr>
                <w:b/>
                <w:spacing w:val="6"/>
                <w:sz w:val="13"/>
              </w:rPr>
              <w:t> </w:t>
            </w:r>
            <w:r>
              <w:rPr>
                <w:b/>
                <w:spacing w:val="-4"/>
                <w:sz w:val="13"/>
              </w:rPr>
              <w:t>Pool</w:t>
            </w:r>
          </w:p>
        </w:tc>
        <w:tc>
          <w:tcPr>
            <w:tcW w:w="2619" w:type="dxa"/>
          </w:tcPr>
          <w:p>
            <w:pPr>
              <w:pStyle w:val="TableParagraph"/>
              <w:rPr>
                <w:rFonts w:ascii="Times New Roman"/>
                <w:sz w:val="12"/>
              </w:rPr>
            </w:pP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41-50-</w:t>
              </w:r>
              <w:r>
                <w:rPr>
                  <w:spacing w:val="-5"/>
                  <w:sz w:val="13"/>
                </w:rPr>
                <w:t>11</w:t>
              </w:r>
            </w:hyperlink>
          </w:p>
        </w:tc>
        <w:tc>
          <w:tcPr>
            <w:tcW w:w="2619" w:type="dxa"/>
          </w:tcPr>
          <w:p>
            <w:pPr>
              <w:pStyle w:val="TableParagraph"/>
              <w:spacing w:before="32"/>
              <w:ind w:left="38"/>
              <w:rPr>
                <w:sz w:val="13"/>
              </w:rPr>
            </w:pPr>
            <w:hyperlink r:id="rId122">
              <w:r>
                <w:rPr>
                  <w:spacing w:val="-2"/>
                  <w:sz w:val="13"/>
                </w:rPr>
                <w:t>Salaries</w:t>
              </w:r>
            </w:hyperlink>
          </w:p>
        </w:tc>
        <w:tc>
          <w:tcPr>
            <w:tcW w:w="1474" w:type="dxa"/>
          </w:tcPr>
          <w:p>
            <w:pPr>
              <w:pStyle w:val="TableParagraph"/>
              <w:spacing w:before="32"/>
              <w:ind w:right="217"/>
              <w:jc w:val="right"/>
              <w:rPr>
                <w:sz w:val="13"/>
              </w:rPr>
            </w:pPr>
            <w:hyperlink r:id="rId123">
              <w:r>
                <w:rPr>
                  <w:spacing w:val="-2"/>
                  <w:sz w:val="13"/>
                </w:rPr>
                <w:t>14,189.56</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2"/>
                  <w:sz w:val="13"/>
                </w:rPr>
                <w:t>485.23</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41-50-</w:t>
              </w:r>
              <w:r>
                <w:rPr>
                  <w:spacing w:val="-5"/>
                  <w:sz w:val="13"/>
                </w:rPr>
                <w:t>12</w:t>
              </w:r>
            </w:hyperlink>
          </w:p>
        </w:tc>
        <w:tc>
          <w:tcPr>
            <w:tcW w:w="2619" w:type="dxa"/>
          </w:tcPr>
          <w:p>
            <w:pPr>
              <w:pStyle w:val="TableParagraph"/>
              <w:spacing w:before="32"/>
              <w:ind w:left="38"/>
              <w:rPr>
                <w:sz w:val="13"/>
              </w:rPr>
            </w:pPr>
            <w:hyperlink r:id="rId122">
              <w:r>
                <w:rPr>
                  <w:spacing w:val="-2"/>
                  <w:sz w:val="13"/>
                </w:rPr>
                <w:t>Lifeguards</w:t>
              </w:r>
            </w:hyperlink>
          </w:p>
        </w:tc>
        <w:tc>
          <w:tcPr>
            <w:tcW w:w="1474" w:type="dxa"/>
          </w:tcPr>
          <w:p>
            <w:pPr>
              <w:pStyle w:val="TableParagraph"/>
              <w:spacing w:before="32"/>
              <w:ind w:right="217"/>
              <w:jc w:val="right"/>
              <w:rPr>
                <w:sz w:val="13"/>
              </w:rPr>
            </w:pPr>
            <w:hyperlink r:id="rId123">
              <w:r>
                <w:rPr>
                  <w:spacing w:val="-2"/>
                  <w:sz w:val="13"/>
                </w:rPr>
                <w:t>21,420.41</w:t>
              </w:r>
            </w:hyperlink>
          </w:p>
        </w:tc>
        <w:tc>
          <w:tcPr>
            <w:tcW w:w="1293" w:type="dxa"/>
          </w:tcPr>
          <w:p>
            <w:pPr>
              <w:pStyle w:val="TableParagraph"/>
              <w:spacing w:before="32"/>
              <w:ind w:right="178"/>
              <w:jc w:val="right"/>
              <w:rPr>
                <w:sz w:val="13"/>
              </w:rPr>
            </w:pPr>
            <w:hyperlink r:id="rId124">
              <w:r>
                <w:rPr>
                  <w:spacing w:val="-2"/>
                  <w:sz w:val="13"/>
                </w:rPr>
                <w:t>80,000.00</w:t>
              </w:r>
            </w:hyperlink>
          </w:p>
        </w:tc>
        <w:tc>
          <w:tcPr>
            <w:tcW w:w="1333" w:type="dxa"/>
          </w:tcPr>
          <w:p>
            <w:pPr>
              <w:pStyle w:val="TableParagraph"/>
              <w:spacing w:before="32"/>
              <w:ind w:right="179"/>
              <w:jc w:val="right"/>
              <w:rPr>
                <w:sz w:val="13"/>
              </w:rPr>
            </w:pPr>
            <w:hyperlink r:id="rId125">
              <w:r>
                <w:rPr>
                  <w:spacing w:val="-2"/>
                  <w:sz w:val="13"/>
                </w:rPr>
                <w:t>47,509.00</w:t>
              </w:r>
            </w:hyperlink>
          </w:p>
        </w:tc>
        <w:tc>
          <w:tcPr>
            <w:tcW w:w="1192" w:type="dxa"/>
          </w:tcPr>
          <w:p>
            <w:pPr>
              <w:pStyle w:val="TableParagraph"/>
              <w:spacing w:before="32"/>
              <w:ind w:right="38"/>
              <w:jc w:val="right"/>
              <w:rPr>
                <w:sz w:val="13"/>
              </w:rPr>
            </w:pPr>
            <w:hyperlink r:id="rId126">
              <w:r>
                <w:rPr>
                  <w:spacing w:val="-2"/>
                  <w:sz w:val="13"/>
                </w:rPr>
                <w:t>90,000.00</w:t>
              </w:r>
            </w:hyperlink>
          </w:p>
        </w:tc>
      </w:tr>
      <w:tr>
        <w:trPr>
          <w:trHeight w:val="216" w:hRule="atLeast"/>
        </w:trPr>
        <w:tc>
          <w:tcPr>
            <w:tcW w:w="1060" w:type="dxa"/>
          </w:tcPr>
          <w:p>
            <w:pPr>
              <w:pStyle w:val="TableParagraph"/>
              <w:spacing w:before="32"/>
              <w:rPr>
                <w:sz w:val="13"/>
              </w:rPr>
            </w:pPr>
            <w:hyperlink r:id="rId122">
              <w:r>
                <w:rPr>
                  <w:sz w:val="13"/>
                </w:rPr>
                <w:t>41-50-</w:t>
              </w:r>
              <w:r>
                <w:rPr>
                  <w:spacing w:val="-5"/>
                  <w:sz w:val="13"/>
                </w:rPr>
                <w:t>13</w:t>
              </w:r>
            </w:hyperlink>
          </w:p>
        </w:tc>
        <w:tc>
          <w:tcPr>
            <w:tcW w:w="2619" w:type="dxa"/>
          </w:tcPr>
          <w:p>
            <w:pPr>
              <w:pStyle w:val="TableParagraph"/>
              <w:spacing w:before="32"/>
              <w:ind w:left="38"/>
              <w:rPr>
                <w:sz w:val="13"/>
              </w:rPr>
            </w:pPr>
            <w:hyperlink r:id="rId122">
              <w:r>
                <w:rPr>
                  <w:sz w:val="13"/>
                </w:rPr>
                <w:t>Employee</w:t>
              </w:r>
              <w:r>
                <w:rPr>
                  <w:spacing w:val="5"/>
                  <w:sz w:val="13"/>
                </w:rPr>
                <w:t> </w:t>
              </w:r>
              <w:r>
                <w:rPr>
                  <w:spacing w:val="-2"/>
                  <w:sz w:val="13"/>
                </w:rPr>
                <w:t>Costs</w:t>
              </w:r>
            </w:hyperlink>
          </w:p>
        </w:tc>
        <w:tc>
          <w:tcPr>
            <w:tcW w:w="1474" w:type="dxa"/>
          </w:tcPr>
          <w:p>
            <w:pPr>
              <w:pStyle w:val="TableParagraph"/>
              <w:spacing w:before="32"/>
              <w:ind w:right="217"/>
              <w:jc w:val="right"/>
              <w:rPr>
                <w:sz w:val="13"/>
              </w:rPr>
            </w:pPr>
            <w:hyperlink r:id="rId123">
              <w:r>
                <w:rPr>
                  <w:spacing w:val="-2"/>
                  <w:sz w:val="13"/>
                </w:rPr>
                <w:t>3,555.23</w:t>
              </w:r>
            </w:hyperlink>
          </w:p>
        </w:tc>
        <w:tc>
          <w:tcPr>
            <w:tcW w:w="1293" w:type="dxa"/>
          </w:tcPr>
          <w:p>
            <w:pPr>
              <w:pStyle w:val="TableParagraph"/>
              <w:spacing w:before="32"/>
              <w:ind w:right="178"/>
              <w:jc w:val="right"/>
              <w:rPr>
                <w:sz w:val="13"/>
              </w:rPr>
            </w:pPr>
            <w:hyperlink r:id="rId124">
              <w:r>
                <w:rPr>
                  <w:spacing w:val="-2"/>
                  <w:sz w:val="13"/>
                </w:rPr>
                <w:t>7,000.00</w:t>
              </w:r>
            </w:hyperlink>
          </w:p>
        </w:tc>
        <w:tc>
          <w:tcPr>
            <w:tcW w:w="1333" w:type="dxa"/>
          </w:tcPr>
          <w:p>
            <w:pPr>
              <w:pStyle w:val="TableParagraph"/>
              <w:spacing w:before="32"/>
              <w:ind w:right="179"/>
              <w:jc w:val="right"/>
              <w:rPr>
                <w:sz w:val="13"/>
              </w:rPr>
            </w:pPr>
            <w:hyperlink r:id="rId125">
              <w:r>
                <w:rPr>
                  <w:spacing w:val="-2"/>
                  <w:sz w:val="13"/>
                </w:rPr>
                <w:t>4,816.78</w:t>
              </w:r>
            </w:hyperlink>
          </w:p>
        </w:tc>
        <w:tc>
          <w:tcPr>
            <w:tcW w:w="1192" w:type="dxa"/>
          </w:tcPr>
          <w:p>
            <w:pPr>
              <w:pStyle w:val="TableParagraph"/>
              <w:spacing w:before="32"/>
              <w:ind w:right="38"/>
              <w:jc w:val="right"/>
              <w:rPr>
                <w:sz w:val="13"/>
              </w:rPr>
            </w:pPr>
            <w:hyperlink r:id="rId126">
              <w:r>
                <w:rPr>
                  <w:spacing w:val="-2"/>
                  <w:sz w:val="13"/>
                </w:rPr>
                <w:t>10,000.00</w:t>
              </w:r>
            </w:hyperlink>
          </w:p>
        </w:tc>
      </w:tr>
      <w:tr>
        <w:trPr>
          <w:trHeight w:val="216" w:hRule="atLeast"/>
        </w:trPr>
        <w:tc>
          <w:tcPr>
            <w:tcW w:w="1060" w:type="dxa"/>
          </w:tcPr>
          <w:p>
            <w:pPr>
              <w:pStyle w:val="TableParagraph"/>
              <w:spacing w:before="32"/>
              <w:rPr>
                <w:sz w:val="13"/>
              </w:rPr>
            </w:pPr>
            <w:hyperlink r:id="rId122">
              <w:r>
                <w:rPr>
                  <w:sz w:val="13"/>
                </w:rPr>
                <w:t>41-50-</w:t>
              </w:r>
              <w:r>
                <w:rPr>
                  <w:spacing w:val="-5"/>
                  <w:sz w:val="13"/>
                </w:rPr>
                <w:t>23</w:t>
              </w:r>
            </w:hyperlink>
          </w:p>
        </w:tc>
        <w:tc>
          <w:tcPr>
            <w:tcW w:w="2619" w:type="dxa"/>
          </w:tcPr>
          <w:p>
            <w:pPr>
              <w:pStyle w:val="TableParagraph"/>
              <w:spacing w:before="32"/>
              <w:ind w:left="38"/>
              <w:rPr>
                <w:sz w:val="13"/>
              </w:rPr>
            </w:pPr>
            <w:hyperlink r:id="rId122">
              <w:r>
                <w:rPr>
                  <w:spacing w:val="-2"/>
                  <w:sz w:val="13"/>
                </w:rPr>
                <w:t>Travel/Training</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2"/>
                  <w:sz w:val="13"/>
                </w:rPr>
                <w:t>1,500.00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41-50-</w:t>
              </w:r>
              <w:r>
                <w:rPr>
                  <w:spacing w:val="-5"/>
                  <w:sz w:val="13"/>
                </w:rPr>
                <w:t>26</w:t>
              </w:r>
            </w:hyperlink>
          </w:p>
        </w:tc>
        <w:tc>
          <w:tcPr>
            <w:tcW w:w="2619" w:type="dxa"/>
          </w:tcPr>
          <w:p>
            <w:pPr>
              <w:pStyle w:val="TableParagraph"/>
              <w:spacing w:before="32"/>
              <w:ind w:left="38"/>
              <w:rPr>
                <w:sz w:val="13"/>
              </w:rPr>
            </w:pPr>
            <w:hyperlink r:id="rId122">
              <w:r>
                <w:rPr>
                  <w:spacing w:val="-2"/>
                  <w:sz w:val="13"/>
                </w:rPr>
                <w:t>Equipment/Supplies/Maint</w:t>
              </w:r>
            </w:hyperlink>
          </w:p>
        </w:tc>
        <w:tc>
          <w:tcPr>
            <w:tcW w:w="1474" w:type="dxa"/>
          </w:tcPr>
          <w:p>
            <w:pPr>
              <w:pStyle w:val="TableParagraph"/>
              <w:spacing w:before="32"/>
              <w:ind w:right="217"/>
              <w:jc w:val="right"/>
              <w:rPr>
                <w:sz w:val="13"/>
              </w:rPr>
            </w:pPr>
            <w:hyperlink r:id="rId123">
              <w:r>
                <w:rPr>
                  <w:spacing w:val="-2"/>
                  <w:sz w:val="13"/>
                </w:rPr>
                <w:t>5,198.95</w:t>
              </w:r>
            </w:hyperlink>
          </w:p>
        </w:tc>
        <w:tc>
          <w:tcPr>
            <w:tcW w:w="1293" w:type="dxa"/>
          </w:tcPr>
          <w:p>
            <w:pPr>
              <w:pStyle w:val="TableParagraph"/>
              <w:spacing w:before="32"/>
              <w:ind w:right="178"/>
              <w:jc w:val="right"/>
              <w:rPr>
                <w:sz w:val="13"/>
              </w:rPr>
            </w:pPr>
            <w:hyperlink r:id="rId124">
              <w:r>
                <w:rPr>
                  <w:spacing w:val="-2"/>
                  <w:sz w:val="13"/>
                </w:rPr>
                <w:t>30,000.00</w:t>
              </w:r>
            </w:hyperlink>
          </w:p>
        </w:tc>
        <w:tc>
          <w:tcPr>
            <w:tcW w:w="1333" w:type="dxa"/>
          </w:tcPr>
          <w:p>
            <w:pPr>
              <w:pStyle w:val="TableParagraph"/>
              <w:spacing w:before="32"/>
              <w:ind w:right="179"/>
              <w:jc w:val="right"/>
              <w:rPr>
                <w:sz w:val="13"/>
              </w:rPr>
            </w:pPr>
            <w:hyperlink r:id="rId125">
              <w:r>
                <w:rPr>
                  <w:spacing w:val="-2"/>
                  <w:sz w:val="13"/>
                </w:rPr>
                <w:t>23,174.54</w:t>
              </w:r>
            </w:hyperlink>
          </w:p>
        </w:tc>
        <w:tc>
          <w:tcPr>
            <w:tcW w:w="1192" w:type="dxa"/>
          </w:tcPr>
          <w:p>
            <w:pPr>
              <w:pStyle w:val="TableParagraph"/>
              <w:spacing w:before="32"/>
              <w:ind w:right="38"/>
              <w:jc w:val="right"/>
              <w:rPr>
                <w:sz w:val="13"/>
              </w:rPr>
            </w:pPr>
            <w:hyperlink r:id="rId126">
              <w:r>
                <w:rPr>
                  <w:spacing w:val="-2"/>
                  <w:sz w:val="13"/>
                </w:rPr>
                <w:t>30,000.00</w:t>
              </w:r>
            </w:hyperlink>
          </w:p>
        </w:tc>
      </w:tr>
      <w:tr>
        <w:trPr>
          <w:trHeight w:val="216" w:hRule="atLeast"/>
        </w:trPr>
        <w:tc>
          <w:tcPr>
            <w:tcW w:w="1060" w:type="dxa"/>
          </w:tcPr>
          <w:p>
            <w:pPr>
              <w:pStyle w:val="TableParagraph"/>
              <w:spacing w:before="32"/>
              <w:rPr>
                <w:sz w:val="13"/>
              </w:rPr>
            </w:pPr>
            <w:hyperlink r:id="rId122">
              <w:r>
                <w:rPr>
                  <w:sz w:val="13"/>
                </w:rPr>
                <w:t>41-50-</w:t>
              </w:r>
              <w:r>
                <w:rPr>
                  <w:spacing w:val="-5"/>
                  <w:sz w:val="13"/>
                </w:rPr>
                <w:t>27</w:t>
              </w:r>
            </w:hyperlink>
          </w:p>
        </w:tc>
        <w:tc>
          <w:tcPr>
            <w:tcW w:w="2619" w:type="dxa"/>
          </w:tcPr>
          <w:p>
            <w:pPr>
              <w:pStyle w:val="TableParagraph"/>
              <w:spacing w:before="32"/>
              <w:ind w:left="38"/>
              <w:rPr>
                <w:sz w:val="13"/>
              </w:rPr>
            </w:pPr>
            <w:hyperlink r:id="rId122">
              <w:r>
                <w:rPr>
                  <w:spacing w:val="-2"/>
                  <w:sz w:val="13"/>
                </w:rPr>
                <w:t>Utilities</w:t>
              </w:r>
            </w:hyperlink>
          </w:p>
        </w:tc>
        <w:tc>
          <w:tcPr>
            <w:tcW w:w="1474" w:type="dxa"/>
          </w:tcPr>
          <w:p>
            <w:pPr>
              <w:pStyle w:val="TableParagraph"/>
              <w:spacing w:before="32"/>
              <w:ind w:right="217"/>
              <w:jc w:val="right"/>
              <w:rPr>
                <w:sz w:val="13"/>
              </w:rPr>
            </w:pPr>
            <w:hyperlink r:id="rId123">
              <w:r>
                <w:rPr>
                  <w:spacing w:val="-2"/>
                  <w:sz w:val="13"/>
                </w:rPr>
                <w:t>23,326.58</w:t>
              </w:r>
            </w:hyperlink>
          </w:p>
        </w:tc>
        <w:tc>
          <w:tcPr>
            <w:tcW w:w="1293" w:type="dxa"/>
          </w:tcPr>
          <w:p>
            <w:pPr>
              <w:pStyle w:val="TableParagraph"/>
              <w:spacing w:before="32"/>
              <w:ind w:right="178"/>
              <w:jc w:val="right"/>
              <w:rPr>
                <w:sz w:val="13"/>
              </w:rPr>
            </w:pPr>
            <w:hyperlink r:id="rId124">
              <w:r>
                <w:rPr>
                  <w:spacing w:val="-2"/>
                  <w:sz w:val="13"/>
                </w:rPr>
                <w:t>50,000.00</w:t>
              </w:r>
            </w:hyperlink>
          </w:p>
        </w:tc>
        <w:tc>
          <w:tcPr>
            <w:tcW w:w="1333" w:type="dxa"/>
          </w:tcPr>
          <w:p>
            <w:pPr>
              <w:pStyle w:val="TableParagraph"/>
              <w:spacing w:before="32"/>
              <w:ind w:right="179"/>
              <w:jc w:val="right"/>
              <w:rPr>
                <w:sz w:val="13"/>
              </w:rPr>
            </w:pPr>
            <w:hyperlink r:id="rId125">
              <w:r>
                <w:rPr>
                  <w:spacing w:val="-2"/>
                  <w:sz w:val="13"/>
                </w:rPr>
                <w:t>30,099.96</w:t>
              </w:r>
            </w:hyperlink>
          </w:p>
        </w:tc>
        <w:tc>
          <w:tcPr>
            <w:tcW w:w="1192" w:type="dxa"/>
          </w:tcPr>
          <w:p>
            <w:pPr>
              <w:pStyle w:val="TableParagraph"/>
              <w:spacing w:before="32"/>
              <w:ind w:right="38"/>
              <w:jc w:val="right"/>
              <w:rPr>
                <w:sz w:val="13"/>
              </w:rPr>
            </w:pPr>
            <w:hyperlink r:id="rId126">
              <w:r>
                <w:rPr>
                  <w:spacing w:val="-2"/>
                  <w:sz w:val="13"/>
                </w:rPr>
                <w:t>50,000.00</w:t>
              </w:r>
            </w:hyperlink>
          </w:p>
        </w:tc>
      </w:tr>
      <w:tr>
        <w:trPr>
          <w:trHeight w:val="216" w:hRule="atLeast"/>
        </w:trPr>
        <w:tc>
          <w:tcPr>
            <w:tcW w:w="1060" w:type="dxa"/>
          </w:tcPr>
          <w:p>
            <w:pPr>
              <w:pStyle w:val="TableParagraph"/>
              <w:spacing w:before="32"/>
              <w:rPr>
                <w:sz w:val="13"/>
              </w:rPr>
            </w:pPr>
            <w:hyperlink r:id="rId122">
              <w:r>
                <w:rPr>
                  <w:sz w:val="13"/>
                </w:rPr>
                <w:t>41-50-</w:t>
              </w:r>
              <w:r>
                <w:rPr>
                  <w:spacing w:val="-5"/>
                  <w:sz w:val="13"/>
                </w:rPr>
                <w:t>28</w:t>
              </w:r>
            </w:hyperlink>
          </w:p>
        </w:tc>
        <w:tc>
          <w:tcPr>
            <w:tcW w:w="2619" w:type="dxa"/>
          </w:tcPr>
          <w:p>
            <w:pPr>
              <w:pStyle w:val="TableParagraph"/>
              <w:spacing w:before="32"/>
              <w:ind w:left="38"/>
              <w:rPr>
                <w:sz w:val="13"/>
              </w:rPr>
            </w:pPr>
            <w:hyperlink r:id="rId122">
              <w:r>
                <w:rPr>
                  <w:sz w:val="13"/>
                </w:rPr>
                <w:t>SWIM</w:t>
              </w:r>
              <w:r>
                <w:rPr>
                  <w:spacing w:val="3"/>
                  <w:sz w:val="13"/>
                </w:rPr>
                <w:t> </w:t>
              </w:r>
              <w:r>
                <w:rPr>
                  <w:sz w:val="13"/>
                </w:rPr>
                <w:t>TEAM</w:t>
              </w:r>
              <w:r>
                <w:rPr>
                  <w:spacing w:val="4"/>
                  <w:sz w:val="13"/>
                </w:rPr>
                <w:t> </w:t>
              </w:r>
              <w:r>
                <w:rPr>
                  <w:spacing w:val="-2"/>
                  <w:sz w:val="13"/>
                </w:rPr>
                <w:t>EXPENSES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2"/>
                  <w:sz w:val="13"/>
                </w:rPr>
                <w:t>4,000.00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5,500.00</w:t>
              </w:r>
            </w:hyperlink>
          </w:p>
        </w:tc>
      </w:tr>
      <w:tr>
        <w:trPr>
          <w:trHeight w:val="216" w:hRule="atLeast"/>
        </w:trPr>
        <w:tc>
          <w:tcPr>
            <w:tcW w:w="1060" w:type="dxa"/>
          </w:tcPr>
          <w:p>
            <w:pPr>
              <w:pStyle w:val="TableParagraph"/>
              <w:spacing w:before="32"/>
              <w:rPr>
                <w:sz w:val="13"/>
              </w:rPr>
            </w:pPr>
            <w:hyperlink r:id="rId122">
              <w:r>
                <w:rPr>
                  <w:sz w:val="13"/>
                </w:rPr>
                <w:t>41-50-</w:t>
              </w:r>
              <w:r>
                <w:rPr>
                  <w:spacing w:val="-5"/>
                  <w:sz w:val="13"/>
                </w:rPr>
                <w:t>30</w:t>
              </w:r>
            </w:hyperlink>
          </w:p>
        </w:tc>
        <w:tc>
          <w:tcPr>
            <w:tcW w:w="2619" w:type="dxa"/>
          </w:tcPr>
          <w:p>
            <w:pPr>
              <w:pStyle w:val="TableParagraph"/>
              <w:spacing w:before="32"/>
              <w:ind w:left="38"/>
              <w:rPr>
                <w:sz w:val="13"/>
              </w:rPr>
            </w:pPr>
            <w:hyperlink r:id="rId122">
              <w:r>
                <w:rPr>
                  <w:spacing w:val="-2"/>
                  <w:sz w:val="13"/>
                </w:rPr>
                <w:t>Chemicals</w:t>
              </w:r>
            </w:hyperlink>
          </w:p>
        </w:tc>
        <w:tc>
          <w:tcPr>
            <w:tcW w:w="1474" w:type="dxa"/>
          </w:tcPr>
          <w:p>
            <w:pPr>
              <w:pStyle w:val="TableParagraph"/>
              <w:spacing w:before="32"/>
              <w:ind w:right="217"/>
              <w:jc w:val="right"/>
              <w:rPr>
                <w:sz w:val="13"/>
              </w:rPr>
            </w:pPr>
            <w:hyperlink r:id="rId123">
              <w:r>
                <w:rPr>
                  <w:spacing w:val="-2"/>
                  <w:sz w:val="13"/>
                </w:rPr>
                <w:t>13,544.62</w:t>
              </w:r>
            </w:hyperlink>
          </w:p>
        </w:tc>
        <w:tc>
          <w:tcPr>
            <w:tcW w:w="1293" w:type="dxa"/>
          </w:tcPr>
          <w:p>
            <w:pPr>
              <w:pStyle w:val="TableParagraph"/>
              <w:spacing w:before="32"/>
              <w:ind w:right="178"/>
              <w:jc w:val="right"/>
              <w:rPr>
                <w:sz w:val="13"/>
              </w:rPr>
            </w:pPr>
            <w:hyperlink r:id="rId124">
              <w:r>
                <w:rPr>
                  <w:spacing w:val="-2"/>
                  <w:sz w:val="13"/>
                </w:rPr>
                <w:t>35,000.00</w:t>
              </w:r>
            </w:hyperlink>
          </w:p>
        </w:tc>
        <w:tc>
          <w:tcPr>
            <w:tcW w:w="1333" w:type="dxa"/>
          </w:tcPr>
          <w:p>
            <w:pPr>
              <w:pStyle w:val="TableParagraph"/>
              <w:spacing w:before="32"/>
              <w:ind w:right="179"/>
              <w:jc w:val="right"/>
              <w:rPr>
                <w:sz w:val="13"/>
              </w:rPr>
            </w:pPr>
            <w:hyperlink r:id="rId125">
              <w:r>
                <w:rPr>
                  <w:spacing w:val="-2"/>
                  <w:sz w:val="13"/>
                </w:rPr>
                <w:t>22,146.24</w:t>
              </w:r>
            </w:hyperlink>
          </w:p>
        </w:tc>
        <w:tc>
          <w:tcPr>
            <w:tcW w:w="1192" w:type="dxa"/>
          </w:tcPr>
          <w:p>
            <w:pPr>
              <w:pStyle w:val="TableParagraph"/>
              <w:spacing w:before="32"/>
              <w:ind w:right="38"/>
              <w:jc w:val="right"/>
              <w:rPr>
                <w:sz w:val="13"/>
              </w:rPr>
            </w:pPr>
            <w:hyperlink r:id="rId126">
              <w:r>
                <w:rPr>
                  <w:spacing w:val="-2"/>
                  <w:sz w:val="13"/>
                </w:rPr>
                <w:t>40,000.00</w:t>
              </w:r>
            </w:hyperlink>
          </w:p>
        </w:tc>
      </w:tr>
      <w:tr>
        <w:trPr>
          <w:trHeight w:val="216" w:hRule="atLeast"/>
        </w:trPr>
        <w:tc>
          <w:tcPr>
            <w:tcW w:w="1060" w:type="dxa"/>
          </w:tcPr>
          <w:p>
            <w:pPr>
              <w:pStyle w:val="TableParagraph"/>
              <w:spacing w:before="32"/>
              <w:rPr>
                <w:sz w:val="13"/>
              </w:rPr>
            </w:pPr>
            <w:hyperlink r:id="rId122">
              <w:r>
                <w:rPr>
                  <w:sz w:val="13"/>
                </w:rPr>
                <w:t>41-50-</w:t>
              </w:r>
              <w:r>
                <w:rPr>
                  <w:spacing w:val="-5"/>
                  <w:sz w:val="13"/>
                </w:rPr>
                <w:t>40</w:t>
              </w:r>
            </w:hyperlink>
          </w:p>
        </w:tc>
        <w:tc>
          <w:tcPr>
            <w:tcW w:w="2619" w:type="dxa"/>
          </w:tcPr>
          <w:p>
            <w:pPr>
              <w:pStyle w:val="TableParagraph"/>
              <w:spacing w:before="32"/>
              <w:ind w:left="38"/>
              <w:rPr>
                <w:sz w:val="13"/>
              </w:rPr>
            </w:pPr>
            <w:hyperlink r:id="rId122">
              <w:r>
                <w:rPr>
                  <w:spacing w:val="-2"/>
                  <w:sz w:val="13"/>
                </w:rPr>
                <w:t>Concessions</w:t>
              </w:r>
            </w:hyperlink>
          </w:p>
        </w:tc>
        <w:tc>
          <w:tcPr>
            <w:tcW w:w="1474" w:type="dxa"/>
          </w:tcPr>
          <w:p>
            <w:pPr>
              <w:pStyle w:val="TableParagraph"/>
              <w:spacing w:before="32"/>
              <w:ind w:right="217"/>
              <w:jc w:val="right"/>
              <w:rPr>
                <w:sz w:val="13"/>
              </w:rPr>
            </w:pPr>
            <w:hyperlink r:id="rId123">
              <w:r>
                <w:rPr>
                  <w:spacing w:val="-2"/>
                  <w:sz w:val="13"/>
                </w:rPr>
                <w:t>6,278.33</w:t>
              </w:r>
            </w:hyperlink>
          </w:p>
        </w:tc>
        <w:tc>
          <w:tcPr>
            <w:tcW w:w="1293" w:type="dxa"/>
          </w:tcPr>
          <w:p>
            <w:pPr>
              <w:pStyle w:val="TableParagraph"/>
              <w:spacing w:before="32"/>
              <w:ind w:right="178"/>
              <w:jc w:val="right"/>
              <w:rPr>
                <w:sz w:val="13"/>
              </w:rPr>
            </w:pPr>
            <w:hyperlink r:id="rId124">
              <w:r>
                <w:rPr>
                  <w:spacing w:val="-2"/>
                  <w:sz w:val="13"/>
                </w:rPr>
                <w:t>12,000.00</w:t>
              </w:r>
            </w:hyperlink>
          </w:p>
        </w:tc>
        <w:tc>
          <w:tcPr>
            <w:tcW w:w="1333" w:type="dxa"/>
          </w:tcPr>
          <w:p>
            <w:pPr>
              <w:pStyle w:val="TableParagraph"/>
              <w:spacing w:before="32"/>
              <w:ind w:right="179"/>
              <w:jc w:val="right"/>
              <w:rPr>
                <w:sz w:val="13"/>
              </w:rPr>
            </w:pPr>
            <w:hyperlink r:id="rId125">
              <w:r>
                <w:rPr>
                  <w:spacing w:val="-2"/>
                  <w:sz w:val="13"/>
                </w:rPr>
                <w:t>5,140.37</w:t>
              </w:r>
            </w:hyperlink>
          </w:p>
        </w:tc>
        <w:tc>
          <w:tcPr>
            <w:tcW w:w="1192" w:type="dxa"/>
          </w:tcPr>
          <w:p>
            <w:pPr>
              <w:pStyle w:val="TableParagraph"/>
              <w:spacing w:before="32"/>
              <w:ind w:right="38"/>
              <w:jc w:val="right"/>
              <w:rPr>
                <w:sz w:val="13"/>
              </w:rPr>
            </w:pPr>
            <w:hyperlink r:id="rId126">
              <w:r>
                <w:rPr>
                  <w:spacing w:val="-2"/>
                  <w:sz w:val="13"/>
                </w:rPr>
                <w:t>15,000.00</w:t>
              </w:r>
            </w:hyperlink>
          </w:p>
        </w:tc>
      </w:tr>
      <w:tr>
        <w:trPr>
          <w:trHeight w:val="201" w:hRule="atLeast"/>
        </w:trPr>
        <w:tc>
          <w:tcPr>
            <w:tcW w:w="1060" w:type="dxa"/>
          </w:tcPr>
          <w:p>
            <w:pPr>
              <w:pStyle w:val="TableParagraph"/>
              <w:spacing w:before="32"/>
              <w:rPr>
                <w:sz w:val="13"/>
              </w:rPr>
            </w:pPr>
            <w:hyperlink r:id="rId122">
              <w:r>
                <w:rPr>
                  <w:sz w:val="13"/>
                </w:rPr>
                <w:t>41-50-</w:t>
              </w:r>
              <w:r>
                <w:rPr>
                  <w:spacing w:val="-5"/>
                  <w:sz w:val="13"/>
                </w:rPr>
                <w:t>50</w:t>
              </w:r>
            </w:hyperlink>
          </w:p>
        </w:tc>
        <w:tc>
          <w:tcPr>
            <w:tcW w:w="2619" w:type="dxa"/>
          </w:tcPr>
          <w:p>
            <w:pPr>
              <w:pStyle w:val="TableParagraph"/>
              <w:spacing w:before="32"/>
              <w:ind w:left="38"/>
              <w:rPr>
                <w:sz w:val="13"/>
              </w:rPr>
            </w:pPr>
            <w:hyperlink r:id="rId122">
              <w:r>
                <w:rPr>
                  <w:spacing w:val="-2"/>
                  <w:sz w:val="13"/>
                </w:rPr>
                <w:t>Insurance</w:t>
              </w:r>
            </w:hyperlink>
          </w:p>
        </w:tc>
        <w:tc>
          <w:tcPr>
            <w:tcW w:w="1474" w:type="dxa"/>
            <w:tcBorders>
              <w:bottom w:val="single" w:sz="6" w:space="0" w:color="000000"/>
            </w:tcBorders>
          </w:tcPr>
          <w:p>
            <w:pPr>
              <w:pStyle w:val="TableParagraph"/>
              <w:spacing w:before="32"/>
              <w:ind w:right="217"/>
              <w:jc w:val="right"/>
              <w:rPr>
                <w:sz w:val="13"/>
              </w:rPr>
            </w:pPr>
            <w:hyperlink r:id="rId123">
              <w:r>
                <w:rPr>
                  <w:spacing w:val="-2"/>
                  <w:sz w:val="13"/>
                </w:rPr>
                <w:t>2,842.88</w:t>
              </w:r>
            </w:hyperlink>
          </w:p>
        </w:tc>
        <w:tc>
          <w:tcPr>
            <w:tcW w:w="1293" w:type="dxa"/>
            <w:tcBorders>
              <w:bottom w:val="single" w:sz="6" w:space="0" w:color="000000"/>
            </w:tcBorders>
          </w:tcPr>
          <w:p>
            <w:pPr>
              <w:pStyle w:val="TableParagraph"/>
              <w:spacing w:before="32"/>
              <w:ind w:right="178"/>
              <w:jc w:val="right"/>
              <w:rPr>
                <w:sz w:val="13"/>
              </w:rPr>
            </w:pPr>
            <w:hyperlink r:id="rId124">
              <w:r>
                <w:rPr>
                  <w:spacing w:val="-2"/>
                  <w:sz w:val="13"/>
                </w:rPr>
                <w:t>3,500.00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2"/>
                  <w:sz w:val="13"/>
                </w:rPr>
                <w:t>4,219.84</w:t>
              </w:r>
            </w:hyperlink>
          </w:p>
        </w:tc>
        <w:tc>
          <w:tcPr>
            <w:tcW w:w="1192" w:type="dxa"/>
            <w:tcBorders>
              <w:bottom w:val="single" w:sz="6" w:space="0" w:color="000000"/>
            </w:tcBorders>
          </w:tcPr>
          <w:p>
            <w:pPr>
              <w:pStyle w:val="TableParagraph"/>
              <w:spacing w:before="32"/>
              <w:ind w:right="38"/>
              <w:jc w:val="right"/>
              <w:rPr>
                <w:sz w:val="13"/>
              </w:rPr>
            </w:pPr>
            <w:hyperlink r:id="rId126">
              <w:r>
                <w:rPr>
                  <w:spacing w:val="-2"/>
                  <w:sz w:val="13"/>
                </w:rPr>
                <w:t>4,000.00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4"/>
                <w:sz w:val="13"/>
              </w:rPr>
              <w:t> </w:t>
            </w:r>
            <w:r>
              <w:rPr>
                <w:sz w:val="13"/>
              </w:rPr>
              <w:t>Swimming</w:t>
            </w:r>
            <w:r>
              <w:rPr>
                <w:spacing w:val="4"/>
                <w:sz w:val="13"/>
              </w:rPr>
              <w:t> </w:t>
            </w:r>
            <w:r>
              <w:rPr>
                <w:spacing w:val="-2"/>
                <w:sz w:val="13"/>
              </w:rPr>
              <w:t>Pool:</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90,356.56</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223,000.00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137,591.96</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244,500.00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Parks</w:t>
            </w:r>
            <w:r>
              <w:rPr>
                <w:b/>
                <w:spacing w:val="3"/>
                <w:sz w:val="13"/>
              </w:rPr>
              <w:t> </w:t>
            </w:r>
            <w:r>
              <w:rPr>
                <w:b/>
                <w:spacing w:val="-2"/>
                <w:sz w:val="13"/>
              </w:rPr>
              <w:t>Maintenance</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41-60-</w:t>
              </w:r>
              <w:r>
                <w:rPr>
                  <w:spacing w:val="-5"/>
                  <w:sz w:val="13"/>
                </w:rPr>
                <w:t>11</w:t>
              </w:r>
            </w:hyperlink>
          </w:p>
        </w:tc>
        <w:tc>
          <w:tcPr>
            <w:tcW w:w="2619" w:type="dxa"/>
          </w:tcPr>
          <w:p>
            <w:pPr>
              <w:pStyle w:val="TableParagraph"/>
              <w:spacing w:before="32"/>
              <w:ind w:left="38"/>
              <w:rPr>
                <w:sz w:val="13"/>
              </w:rPr>
            </w:pPr>
            <w:hyperlink r:id="rId122">
              <w:r>
                <w:rPr>
                  <w:spacing w:val="-2"/>
                  <w:sz w:val="13"/>
                </w:rPr>
                <w:t>Salaries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41-60-</w:t>
              </w:r>
              <w:r>
                <w:rPr>
                  <w:spacing w:val="-5"/>
                  <w:sz w:val="13"/>
                </w:rPr>
                <w:t>12</w:t>
              </w:r>
            </w:hyperlink>
          </w:p>
        </w:tc>
        <w:tc>
          <w:tcPr>
            <w:tcW w:w="2619" w:type="dxa"/>
          </w:tcPr>
          <w:p>
            <w:pPr>
              <w:pStyle w:val="TableParagraph"/>
              <w:spacing w:before="32"/>
              <w:ind w:left="38"/>
              <w:rPr>
                <w:sz w:val="13"/>
              </w:rPr>
            </w:pPr>
            <w:hyperlink r:id="rId122">
              <w:r>
                <w:rPr>
                  <w:sz w:val="13"/>
                </w:rPr>
                <w:t>Part-time</w:t>
              </w:r>
              <w:r>
                <w:rPr>
                  <w:spacing w:val="5"/>
                  <w:sz w:val="13"/>
                </w:rPr>
                <w:t> </w:t>
              </w:r>
              <w:r>
                <w:rPr>
                  <w:spacing w:val="-2"/>
                  <w:sz w:val="13"/>
                </w:rPr>
                <w:t>Salaries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41-60-</w:t>
              </w:r>
              <w:r>
                <w:rPr>
                  <w:spacing w:val="-5"/>
                  <w:sz w:val="13"/>
                </w:rPr>
                <w:t>13</w:t>
              </w:r>
            </w:hyperlink>
          </w:p>
        </w:tc>
        <w:tc>
          <w:tcPr>
            <w:tcW w:w="2619" w:type="dxa"/>
          </w:tcPr>
          <w:p>
            <w:pPr>
              <w:pStyle w:val="TableParagraph"/>
              <w:spacing w:before="32"/>
              <w:ind w:left="38"/>
              <w:rPr>
                <w:sz w:val="13"/>
              </w:rPr>
            </w:pPr>
            <w:hyperlink r:id="rId122">
              <w:r>
                <w:rPr>
                  <w:sz w:val="13"/>
                </w:rPr>
                <w:t>Employee</w:t>
              </w:r>
              <w:r>
                <w:rPr>
                  <w:spacing w:val="5"/>
                  <w:sz w:val="13"/>
                </w:rPr>
                <w:t> </w:t>
              </w:r>
              <w:r>
                <w:rPr>
                  <w:spacing w:val="-2"/>
                  <w:sz w:val="13"/>
                </w:rPr>
                <w:t>Benefits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41-60-</w:t>
              </w:r>
              <w:r>
                <w:rPr>
                  <w:spacing w:val="-5"/>
                  <w:sz w:val="13"/>
                </w:rPr>
                <w:t>23</w:t>
              </w:r>
            </w:hyperlink>
          </w:p>
        </w:tc>
        <w:tc>
          <w:tcPr>
            <w:tcW w:w="2619" w:type="dxa"/>
          </w:tcPr>
          <w:p>
            <w:pPr>
              <w:pStyle w:val="TableParagraph"/>
              <w:spacing w:before="32"/>
              <w:ind w:left="38"/>
              <w:rPr>
                <w:sz w:val="13"/>
              </w:rPr>
            </w:pPr>
            <w:hyperlink r:id="rId122">
              <w:r>
                <w:rPr>
                  <w:spacing w:val="-2"/>
                  <w:sz w:val="13"/>
                </w:rPr>
                <w:t>Travel/Training</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41-60-</w:t>
              </w:r>
              <w:r>
                <w:rPr>
                  <w:spacing w:val="-5"/>
                  <w:sz w:val="13"/>
                </w:rPr>
                <w:t>25</w:t>
              </w:r>
            </w:hyperlink>
          </w:p>
        </w:tc>
        <w:tc>
          <w:tcPr>
            <w:tcW w:w="2619" w:type="dxa"/>
          </w:tcPr>
          <w:p>
            <w:pPr>
              <w:pStyle w:val="TableParagraph"/>
              <w:spacing w:before="32"/>
              <w:ind w:left="38"/>
              <w:rPr>
                <w:sz w:val="13"/>
              </w:rPr>
            </w:pPr>
            <w:hyperlink r:id="rId122">
              <w:r>
                <w:rPr>
                  <w:spacing w:val="-4"/>
                  <w:sz w:val="13"/>
                </w:rPr>
                <w:t>Auto</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41-60-</w:t>
              </w:r>
              <w:r>
                <w:rPr>
                  <w:spacing w:val="-5"/>
                  <w:sz w:val="13"/>
                </w:rPr>
                <w:t>26</w:t>
              </w:r>
            </w:hyperlink>
          </w:p>
        </w:tc>
        <w:tc>
          <w:tcPr>
            <w:tcW w:w="2619" w:type="dxa"/>
          </w:tcPr>
          <w:p>
            <w:pPr>
              <w:pStyle w:val="TableParagraph"/>
              <w:spacing w:before="32"/>
              <w:ind w:left="38"/>
              <w:rPr>
                <w:sz w:val="13"/>
              </w:rPr>
            </w:pPr>
            <w:hyperlink r:id="rId122">
              <w:r>
                <w:rPr>
                  <w:spacing w:val="-2"/>
                  <w:sz w:val="13"/>
                </w:rPr>
                <w:t>Equip/Supplies/Maint</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41-60-</w:t>
              </w:r>
              <w:r>
                <w:rPr>
                  <w:spacing w:val="-5"/>
                  <w:sz w:val="13"/>
                </w:rPr>
                <w:t>27</w:t>
              </w:r>
            </w:hyperlink>
          </w:p>
        </w:tc>
        <w:tc>
          <w:tcPr>
            <w:tcW w:w="2619" w:type="dxa"/>
          </w:tcPr>
          <w:p>
            <w:pPr>
              <w:pStyle w:val="TableParagraph"/>
              <w:spacing w:before="32"/>
              <w:ind w:left="38"/>
              <w:rPr>
                <w:sz w:val="13"/>
              </w:rPr>
            </w:pPr>
            <w:hyperlink r:id="rId122">
              <w:r>
                <w:rPr>
                  <w:spacing w:val="-2"/>
                  <w:sz w:val="13"/>
                </w:rPr>
                <w:t>Utilities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41-60-</w:t>
              </w:r>
              <w:r>
                <w:rPr>
                  <w:spacing w:val="-5"/>
                  <w:sz w:val="13"/>
                </w:rPr>
                <w:t>30</w:t>
              </w:r>
            </w:hyperlink>
          </w:p>
        </w:tc>
        <w:tc>
          <w:tcPr>
            <w:tcW w:w="2619" w:type="dxa"/>
          </w:tcPr>
          <w:p>
            <w:pPr>
              <w:pStyle w:val="TableParagraph"/>
              <w:spacing w:before="32"/>
              <w:ind w:left="38"/>
              <w:rPr>
                <w:sz w:val="13"/>
              </w:rPr>
            </w:pPr>
            <w:hyperlink r:id="rId122">
              <w:r>
                <w:rPr>
                  <w:sz w:val="13"/>
                </w:rPr>
                <w:t>Trash</w:t>
              </w:r>
              <w:r>
                <w:rPr>
                  <w:spacing w:val="2"/>
                  <w:sz w:val="13"/>
                </w:rPr>
                <w:t> </w:t>
              </w:r>
              <w:r>
                <w:rPr>
                  <w:sz w:val="13"/>
                </w:rPr>
                <w:t>Pick</w:t>
              </w:r>
              <w:r>
                <w:rPr>
                  <w:spacing w:val="3"/>
                  <w:sz w:val="13"/>
                </w:rPr>
                <w:t> </w:t>
              </w:r>
              <w:r>
                <w:rPr>
                  <w:spacing w:val="-5"/>
                  <w:sz w:val="13"/>
                </w:rPr>
                <w:t>Up</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41-60-</w:t>
              </w:r>
              <w:r>
                <w:rPr>
                  <w:spacing w:val="-5"/>
                  <w:sz w:val="13"/>
                </w:rPr>
                <w:t>65</w:t>
              </w:r>
            </w:hyperlink>
          </w:p>
        </w:tc>
        <w:tc>
          <w:tcPr>
            <w:tcW w:w="2619" w:type="dxa"/>
          </w:tcPr>
          <w:p>
            <w:pPr>
              <w:pStyle w:val="TableParagraph"/>
              <w:spacing w:before="32"/>
              <w:ind w:left="38"/>
              <w:rPr>
                <w:sz w:val="13"/>
              </w:rPr>
            </w:pPr>
            <w:hyperlink r:id="rId122">
              <w:r>
                <w:rPr>
                  <w:sz w:val="13"/>
                </w:rPr>
                <w:t>Maint</w:t>
              </w:r>
              <w:r>
                <w:rPr>
                  <w:spacing w:val="3"/>
                  <w:sz w:val="13"/>
                </w:rPr>
                <w:t> </w:t>
              </w:r>
              <w:r>
                <w:rPr>
                  <w:spacing w:val="-2"/>
                  <w:sz w:val="13"/>
                </w:rPr>
                <w:t>Contract</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41-60-</w:t>
              </w:r>
              <w:r>
                <w:rPr>
                  <w:spacing w:val="-5"/>
                  <w:sz w:val="13"/>
                </w:rPr>
                <w:t>66</w:t>
              </w:r>
            </w:hyperlink>
          </w:p>
        </w:tc>
        <w:tc>
          <w:tcPr>
            <w:tcW w:w="2619" w:type="dxa"/>
          </w:tcPr>
          <w:p>
            <w:pPr>
              <w:pStyle w:val="TableParagraph"/>
              <w:spacing w:before="32"/>
              <w:ind w:left="38"/>
              <w:rPr>
                <w:sz w:val="13"/>
              </w:rPr>
            </w:pPr>
            <w:hyperlink r:id="rId122">
              <w:r>
                <w:rPr>
                  <w:sz w:val="13"/>
                </w:rPr>
                <w:t>Landscape</w:t>
              </w:r>
              <w:r>
                <w:rPr>
                  <w:spacing w:val="4"/>
                  <w:sz w:val="13"/>
                </w:rPr>
                <w:t> </w:t>
              </w:r>
              <w:r>
                <w:rPr>
                  <w:sz w:val="13"/>
                </w:rPr>
                <w:t>Maint.</w:t>
              </w:r>
              <w:r>
                <w:rPr>
                  <w:spacing w:val="5"/>
                  <w:sz w:val="13"/>
                </w:rPr>
                <w:t> </w:t>
              </w:r>
              <w:r>
                <w:rPr>
                  <w:spacing w:val="-2"/>
                  <w:sz w:val="13"/>
                </w:rPr>
                <w:t>Cont.</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41-60-</w:t>
              </w:r>
              <w:r>
                <w:rPr>
                  <w:spacing w:val="-5"/>
                  <w:sz w:val="13"/>
                </w:rPr>
                <w:t>67</w:t>
              </w:r>
            </w:hyperlink>
          </w:p>
        </w:tc>
        <w:tc>
          <w:tcPr>
            <w:tcW w:w="2619" w:type="dxa"/>
          </w:tcPr>
          <w:p>
            <w:pPr>
              <w:pStyle w:val="TableParagraph"/>
              <w:spacing w:before="32"/>
              <w:ind w:left="38"/>
              <w:rPr>
                <w:sz w:val="13"/>
              </w:rPr>
            </w:pPr>
            <w:hyperlink r:id="rId122">
              <w:r>
                <w:rPr>
                  <w:spacing w:val="-2"/>
                  <w:sz w:val="13"/>
                </w:rPr>
                <w:t>Fireworks</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3"/>
                <w:sz w:val="13"/>
              </w:rPr>
              <w:t> </w:t>
            </w:r>
            <w:r>
              <w:rPr>
                <w:sz w:val="13"/>
              </w:rPr>
              <w:t>Parks</w:t>
            </w:r>
            <w:r>
              <w:rPr>
                <w:spacing w:val="3"/>
                <w:sz w:val="13"/>
              </w:rPr>
              <w:t> </w:t>
            </w:r>
            <w:r>
              <w:rPr>
                <w:spacing w:val="-2"/>
                <w:sz w:val="13"/>
              </w:rPr>
              <w:t>Maintenance:</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5"/>
                <w:sz w:val="13"/>
              </w:rPr>
              <w:t>.00</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5"/>
                <w:sz w:val="13"/>
              </w:rPr>
              <w:t>.00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5"/>
                <w:sz w:val="13"/>
              </w:rPr>
              <w:t>.00</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5"/>
                <w:sz w:val="13"/>
              </w:rPr>
              <w:t>.00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CAPITAL</w:t>
            </w:r>
            <w:r>
              <w:rPr>
                <w:b/>
                <w:spacing w:val="5"/>
                <w:sz w:val="13"/>
              </w:rPr>
              <w:t> </w:t>
            </w:r>
            <w:r>
              <w:rPr>
                <w:b/>
                <w:sz w:val="13"/>
              </w:rPr>
              <w:t>PROJECT</w:t>
            </w:r>
            <w:r>
              <w:rPr>
                <w:b/>
                <w:spacing w:val="6"/>
                <w:sz w:val="13"/>
              </w:rPr>
              <w:t> </w:t>
            </w:r>
            <w:r>
              <w:rPr>
                <w:b/>
                <w:spacing w:val="-2"/>
                <w:sz w:val="13"/>
              </w:rPr>
              <w:t>EXPENDITURES</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41-75-</w:t>
              </w:r>
              <w:r>
                <w:rPr>
                  <w:spacing w:val="-5"/>
                  <w:sz w:val="13"/>
                </w:rPr>
                <w:t>07</w:t>
              </w:r>
            </w:hyperlink>
          </w:p>
        </w:tc>
        <w:tc>
          <w:tcPr>
            <w:tcW w:w="2619" w:type="dxa"/>
          </w:tcPr>
          <w:p>
            <w:pPr>
              <w:pStyle w:val="TableParagraph"/>
              <w:spacing w:before="32"/>
              <w:ind w:left="38"/>
              <w:rPr>
                <w:sz w:val="13"/>
              </w:rPr>
            </w:pPr>
            <w:hyperlink r:id="rId122">
              <w:r>
                <w:rPr>
                  <w:sz w:val="13"/>
                </w:rPr>
                <w:t>LEGAL</w:t>
              </w:r>
              <w:r>
                <w:rPr>
                  <w:spacing w:val="4"/>
                  <w:sz w:val="13"/>
                </w:rPr>
                <w:t> </w:t>
              </w:r>
              <w:r>
                <w:rPr>
                  <w:spacing w:val="-2"/>
                  <w:sz w:val="13"/>
                </w:rPr>
                <w:t>SERVICES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41-75-</w:t>
              </w:r>
              <w:r>
                <w:rPr>
                  <w:spacing w:val="-5"/>
                  <w:sz w:val="13"/>
                </w:rPr>
                <w:t>08</w:t>
              </w:r>
            </w:hyperlink>
          </w:p>
        </w:tc>
        <w:tc>
          <w:tcPr>
            <w:tcW w:w="2619" w:type="dxa"/>
          </w:tcPr>
          <w:p>
            <w:pPr>
              <w:pStyle w:val="TableParagraph"/>
              <w:spacing w:before="32"/>
              <w:ind w:left="38"/>
              <w:rPr>
                <w:sz w:val="13"/>
              </w:rPr>
            </w:pPr>
            <w:hyperlink r:id="rId122">
              <w:r>
                <w:rPr>
                  <w:sz w:val="13"/>
                </w:rPr>
                <w:t>ARCHITECTURAL</w:t>
              </w:r>
              <w:r>
                <w:rPr>
                  <w:spacing w:val="10"/>
                  <w:sz w:val="13"/>
                </w:rPr>
                <w:t> </w:t>
              </w:r>
              <w:r>
                <w:rPr>
                  <w:spacing w:val="-2"/>
                  <w:sz w:val="13"/>
                </w:rPr>
                <w:t>SERVICES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41-75-</w:t>
              </w:r>
              <w:r>
                <w:rPr>
                  <w:spacing w:val="-5"/>
                  <w:sz w:val="13"/>
                </w:rPr>
                <w:t>09</w:t>
              </w:r>
            </w:hyperlink>
          </w:p>
        </w:tc>
        <w:tc>
          <w:tcPr>
            <w:tcW w:w="2619" w:type="dxa"/>
          </w:tcPr>
          <w:p>
            <w:pPr>
              <w:pStyle w:val="TableParagraph"/>
              <w:spacing w:before="32"/>
              <w:ind w:left="38"/>
              <w:rPr>
                <w:sz w:val="13"/>
              </w:rPr>
            </w:pPr>
            <w:hyperlink r:id="rId122">
              <w:r>
                <w:rPr>
                  <w:sz w:val="13"/>
                </w:rPr>
                <w:t>ENGINEERING</w:t>
              </w:r>
              <w:r>
                <w:rPr>
                  <w:spacing w:val="9"/>
                  <w:sz w:val="13"/>
                </w:rPr>
                <w:t> </w:t>
              </w:r>
              <w:r>
                <w:rPr>
                  <w:spacing w:val="-2"/>
                  <w:sz w:val="13"/>
                </w:rPr>
                <w:t>SERVICES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2"/>
                  <w:sz w:val="13"/>
                </w:rPr>
                <w:t>10,000.00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41-75-</w:t>
              </w:r>
              <w:r>
                <w:rPr>
                  <w:spacing w:val="-5"/>
                  <w:sz w:val="13"/>
                </w:rPr>
                <w:t>10</w:t>
              </w:r>
            </w:hyperlink>
          </w:p>
        </w:tc>
        <w:tc>
          <w:tcPr>
            <w:tcW w:w="2619" w:type="dxa"/>
          </w:tcPr>
          <w:p>
            <w:pPr>
              <w:pStyle w:val="TableParagraph"/>
              <w:spacing w:before="32"/>
              <w:ind w:left="38"/>
              <w:rPr>
                <w:sz w:val="13"/>
              </w:rPr>
            </w:pPr>
            <w:hyperlink r:id="rId122">
              <w:r>
                <w:rPr>
                  <w:spacing w:val="-2"/>
                  <w:sz w:val="13"/>
                </w:rPr>
                <w:t>CONTINGENCIES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41-75-</w:t>
              </w:r>
              <w:r>
                <w:rPr>
                  <w:spacing w:val="-5"/>
                  <w:sz w:val="13"/>
                </w:rPr>
                <w:t>11</w:t>
              </w:r>
            </w:hyperlink>
          </w:p>
        </w:tc>
        <w:tc>
          <w:tcPr>
            <w:tcW w:w="2619" w:type="dxa"/>
          </w:tcPr>
          <w:p>
            <w:pPr>
              <w:pStyle w:val="TableParagraph"/>
              <w:spacing w:before="32"/>
              <w:ind w:left="38"/>
              <w:rPr>
                <w:sz w:val="13"/>
              </w:rPr>
            </w:pPr>
            <w:hyperlink r:id="rId122">
              <w:r>
                <w:rPr>
                  <w:sz w:val="13"/>
                </w:rPr>
                <w:t>MISC.</w:t>
              </w:r>
              <w:r>
                <w:rPr>
                  <w:spacing w:val="3"/>
                  <w:sz w:val="13"/>
                </w:rPr>
                <w:t> </w:t>
              </w:r>
              <w:r>
                <w:rPr>
                  <w:spacing w:val="-2"/>
                  <w:sz w:val="13"/>
                </w:rPr>
                <w:t>SERVICES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41-75-</w:t>
              </w:r>
              <w:r>
                <w:rPr>
                  <w:spacing w:val="-5"/>
                  <w:sz w:val="13"/>
                </w:rPr>
                <w:t>20</w:t>
              </w:r>
            </w:hyperlink>
          </w:p>
        </w:tc>
        <w:tc>
          <w:tcPr>
            <w:tcW w:w="2619" w:type="dxa"/>
          </w:tcPr>
          <w:p>
            <w:pPr>
              <w:pStyle w:val="TableParagraph"/>
              <w:spacing w:before="32"/>
              <w:ind w:left="38"/>
              <w:rPr>
                <w:sz w:val="13"/>
              </w:rPr>
            </w:pPr>
            <w:hyperlink r:id="rId122">
              <w:r>
                <w:rPr>
                  <w:sz w:val="13"/>
                </w:rPr>
                <w:t>CONSTRUCTION</w:t>
              </w:r>
              <w:r>
                <w:rPr>
                  <w:spacing w:val="5"/>
                  <w:sz w:val="13"/>
                </w:rPr>
                <w:t> </w:t>
              </w:r>
              <w:r>
                <w:rPr>
                  <w:sz w:val="13"/>
                </w:rPr>
                <w:t>-</w:t>
              </w:r>
              <w:r>
                <w:rPr>
                  <w:spacing w:val="6"/>
                  <w:sz w:val="13"/>
                </w:rPr>
                <w:t> </w:t>
              </w:r>
              <w:r>
                <w:rPr>
                  <w:sz w:val="13"/>
                </w:rPr>
                <w:t>SWIMMING</w:t>
              </w:r>
              <w:r>
                <w:rPr>
                  <w:spacing w:val="6"/>
                  <w:sz w:val="13"/>
                </w:rPr>
                <w:t> </w:t>
              </w:r>
              <w:r>
                <w:rPr>
                  <w:spacing w:val="-4"/>
                  <w:sz w:val="13"/>
                </w:rPr>
                <w:t>POOL</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41-75-</w:t>
              </w:r>
              <w:r>
                <w:rPr>
                  <w:spacing w:val="-5"/>
                  <w:sz w:val="13"/>
                </w:rPr>
                <w:t>21</w:t>
              </w:r>
            </w:hyperlink>
          </w:p>
        </w:tc>
        <w:tc>
          <w:tcPr>
            <w:tcW w:w="2619" w:type="dxa"/>
          </w:tcPr>
          <w:p>
            <w:pPr>
              <w:pStyle w:val="TableParagraph"/>
              <w:spacing w:before="32"/>
              <w:ind w:left="38"/>
              <w:rPr>
                <w:sz w:val="13"/>
              </w:rPr>
            </w:pPr>
            <w:hyperlink r:id="rId122">
              <w:r>
                <w:rPr>
                  <w:sz w:val="13"/>
                </w:rPr>
                <w:t>CONSTRUCTION</w:t>
              </w:r>
              <w:r>
                <w:rPr>
                  <w:spacing w:val="5"/>
                  <w:sz w:val="13"/>
                </w:rPr>
                <w:t> </w:t>
              </w:r>
              <w:r>
                <w:rPr>
                  <w:sz w:val="13"/>
                </w:rPr>
                <w:t>-</w:t>
              </w:r>
              <w:r>
                <w:rPr>
                  <w:spacing w:val="5"/>
                  <w:sz w:val="13"/>
                </w:rPr>
                <w:t> </w:t>
              </w:r>
              <w:r>
                <w:rPr>
                  <w:sz w:val="13"/>
                </w:rPr>
                <w:t>LITTLE</w:t>
              </w:r>
              <w:r>
                <w:rPr>
                  <w:spacing w:val="5"/>
                  <w:sz w:val="13"/>
                </w:rPr>
                <w:t> </w:t>
              </w:r>
              <w:r>
                <w:rPr>
                  <w:spacing w:val="-2"/>
                  <w:sz w:val="13"/>
                </w:rPr>
                <w:t>LEAGUE</w:t>
              </w:r>
            </w:hyperlink>
          </w:p>
        </w:tc>
        <w:tc>
          <w:tcPr>
            <w:tcW w:w="1474" w:type="dxa"/>
          </w:tcPr>
          <w:p>
            <w:pPr>
              <w:pStyle w:val="TableParagraph"/>
              <w:spacing w:before="32"/>
              <w:ind w:right="217"/>
              <w:jc w:val="right"/>
              <w:rPr>
                <w:sz w:val="13"/>
              </w:rPr>
            </w:pPr>
            <w:hyperlink r:id="rId123">
              <w:r>
                <w:rPr>
                  <w:spacing w:val="-2"/>
                  <w:sz w:val="13"/>
                </w:rPr>
                <w:t>22,306.10</w:t>
              </w:r>
            </w:hyperlink>
          </w:p>
        </w:tc>
        <w:tc>
          <w:tcPr>
            <w:tcW w:w="1293" w:type="dxa"/>
          </w:tcPr>
          <w:p>
            <w:pPr>
              <w:pStyle w:val="TableParagraph"/>
              <w:spacing w:before="32"/>
              <w:ind w:right="178"/>
              <w:jc w:val="right"/>
              <w:rPr>
                <w:sz w:val="13"/>
              </w:rPr>
            </w:pPr>
            <w:hyperlink r:id="rId124">
              <w:r>
                <w:rPr>
                  <w:spacing w:val="-2"/>
                  <w:sz w:val="13"/>
                </w:rPr>
                <w:t>25,000.00</w:t>
              </w:r>
            </w:hyperlink>
          </w:p>
        </w:tc>
        <w:tc>
          <w:tcPr>
            <w:tcW w:w="1333" w:type="dxa"/>
          </w:tcPr>
          <w:p>
            <w:pPr>
              <w:pStyle w:val="TableParagraph"/>
              <w:spacing w:before="32"/>
              <w:ind w:right="179"/>
              <w:jc w:val="right"/>
              <w:rPr>
                <w:sz w:val="13"/>
              </w:rPr>
            </w:pPr>
            <w:hyperlink r:id="rId125">
              <w:r>
                <w:rPr>
                  <w:spacing w:val="-2"/>
                  <w:sz w:val="13"/>
                </w:rPr>
                <w:t>5,732.41</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41-75-</w:t>
              </w:r>
              <w:r>
                <w:rPr>
                  <w:spacing w:val="-5"/>
                  <w:sz w:val="13"/>
                </w:rPr>
                <w:t>22</w:t>
              </w:r>
            </w:hyperlink>
          </w:p>
        </w:tc>
        <w:tc>
          <w:tcPr>
            <w:tcW w:w="2619" w:type="dxa"/>
          </w:tcPr>
          <w:p>
            <w:pPr>
              <w:pStyle w:val="TableParagraph"/>
              <w:spacing w:before="32"/>
              <w:ind w:left="38"/>
              <w:rPr>
                <w:sz w:val="13"/>
              </w:rPr>
            </w:pPr>
            <w:hyperlink r:id="rId122">
              <w:r>
                <w:rPr>
                  <w:sz w:val="13"/>
                </w:rPr>
                <w:t>CONSTRUCTION</w:t>
              </w:r>
              <w:r>
                <w:rPr>
                  <w:spacing w:val="5"/>
                  <w:sz w:val="13"/>
                </w:rPr>
                <w:t> </w:t>
              </w:r>
              <w:r>
                <w:rPr>
                  <w:sz w:val="13"/>
                </w:rPr>
                <w:t>-</w:t>
              </w:r>
              <w:r>
                <w:rPr>
                  <w:spacing w:val="5"/>
                  <w:sz w:val="13"/>
                </w:rPr>
                <w:t> </w:t>
              </w:r>
              <w:r>
                <w:rPr>
                  <w:spacing w:val="-2"/>
                  <w:sz w:val="13"/>
                </w:rPr>
                <w:t>PLAYGROUNDS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41-75-</w:t>
              </w:r>
              <w:r>
                <w:rPr>
                  <w:spacing w:val="-5"/>
                  <w:sz w:val="13"/>
                </w:rPr>
                <w:t>23</w:t>
              </w:r>
            </w:hyperlink>
          </w:p>
        </w:tc>
        <w:tc>
          <w:tcPr>
            <w:tcW w:w="2619" w:type="dxa"/>
          </w:tcPr>
          <w:p>
            <w:pPr>
              <w:pStyle w:val="TableParagraph"/>
              <w:spacing w:before="32"/>
              <w:ind w:left="38"/>
              <w:rPr>
                <w:sz w:val="13"/>
              </w:rPr>
            </w:pPr>
            <w:hyperlink r:id="rId122">
              <w:r>
                <w:rPr>
                  <w:sz w:val="13"/>
                </w:rPr>
                <w:t>CONSTRUCTION</w:t>
              </w:r>
              <w:r>
                <w:rPr>
                  <w:spacing w:val="4"/>
                  <w:sz w:val="13"/>
                </w:rPr>
                <w:t> </w:t>
              </w:r>
              <w:r>
                <w:rPr>
                  <w:sz w:val="13"/>
                </w:rPr>
                <w:t>-</w:t>
              </w:r>
              <w:r>
                <w:rPr>
                  <w:spacing w:val="3"/>
                  <w:sz w:val="13"/>
                </w:rPr>
                <w:t> </w:t>
              </w:r>
              <w:r>
                <w:rPr>
                  <w:sz w:val="13"/>
                </w:rPr>
                <w:t>OLD</w:t>
              </w:r>
              <w:r>
                <w:rPr>
                  <w:spacing w:val="4"/>
                  <w:sz w:val="13"/>
                </w:rPr>
                <w:t> </w:t>
              </w:r>
              <w:r>
                <w:rPr>
                  <w:sz w:val="13"/>
                </w:rPr>
                <w:t>MID</w:t>
              </w:r>
              <w:r>
                <w:rPr>
                  <w:spacing w:val="4"/>
                  <w:sz w:val="13"/>
                </w:rPr>
                <w:t> </w:t>
              </w:r>
              <w:r>
                <w:rPr>
                  <w:spacing w:val="-2"/>
                  <w:sz w:val="13"/>
                </w:rPr>
                <w:t>SCHOOL</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41-75-</w:t>
              </w:r>
              <w:r>
                <w:rPr>
                  <w:spacing w:val="-5"/>
                  <w:sz w:val="13"/>
                </w:rPr>
                <w:t>24</w:t>
              </w:r>
            </w:hyperlink>
          </w:p>
        </w:tc>
        <w:tc>
          <w:tcPr>
            <w:tcW w:w="2619" w:type="dxa"/>
          </w:tcPr>
          <w:p>
            <w:pPr>
              <w:pStyle w:val="TableParagraph"/>
              <w:spacing w:before="32"/>
              <w:ind w:left="38"/>
              <w:rPr>
                <w:sz w:val="13"/>
              </w:rPr>
            </w:pPr>
            <w:hyperlink r:id="rId122">
              <w:r>
                <w:rPr>
                  <w:sz w:val="13"/>
                </w:rPr>
                <w:t>CONSTRUCTION</w:t>
              </w:r>
              <w:r>
                <w:rPr>
                  <w:spacing w:val="4"/>
                  <w:sz w:val="13"/>
                </w:rPr>
                <w:t> </w:t>
              </w:r>
              <w:r>
                <w:rPr>
                  <w:sz w:val="13"/>
                </w:rPr>
                <w:t>-</w:t>
              </w:r>
              <w:r>
                <w:rPr>
                  <w:spacing w:val="5"/>
                  <w:sz w:val="13"/>
                </w:rPr>
                <w:t> </w:t>
              </w:r>
              <w:r>
                <w:rPr>
                  <w:sz w:val="13"/>
                </w:rPr>
                <w:t>GOLF</w:t>
              </w:r>
              <w:r>
                <w:rPr>
                  <w:spacing w:val="5"/>
                  <w:sz w:val="13"/>
                </w:rPr>
                <w:t> </w:t>
              </w:r>
              <w:r>
                <w:rPr>
                  <w:spacing w:val="-2"/>
                  <w:sz w:val="13"/>
                </w:rPr>
                <w:t>COURSE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41-75-</w:t>
              </w:r>
              <w:r>
                <w:rPr>
                  <w:spacing w:val="-5"/>
                  <w:sz w:val="13"/>
                </w:rPr>
                <w:t>25</w:t>
              </w:r>
            </w:hyperlink>
          </w:p>
        </w:tc>
        <w:tc>
          <w:tcPr>
            <w:tcW w:w="2619" w:type="dxa"/>
          </w:tcPr>
          <w:p>
            <w:pPr>
              <w:pStyle w:val="TableParagraph"/>
              <w:spacing w:before="32"/>
              <w:ind w:left="38"/>
              <w:rPr>
                <w:sz w:val="13"/>
              </w:rPr>
            </w:pPr>
            <w:hyperlink r:id="rId122">
              <w:r>
                <w:rPr>
                  <w:sz w:val="13"/>
                </w:rPr>
                <w:t>CONSTRUCTION</w:t>
              </w:r>
              <w:r>
                <w:rPr>
                  <w:spacing w:val="5"/>
                  <w:sz w:val="13"/>
                </w:rPr>
                <w:t> </w:t>
              </w:r>
              <w:r>
                <w:rPr>
                  <w:sz w:val="13"/>
                </w:rPr>
                <w:t>-</w:t>
              </w:r>
              <w:r>
                <w:rPr>
                  <w:spacing w:val="6"/>
                  <w:sz w:val="13"/>
                </w:rPr>
                <w:t> </w:t>
              </w:r>
              <w:r>
                <w:rPr>
                  <w:sz w:val="13"/>
                </w:rPr>
                <w:t>SOFTBALL</w:t>
              </w:r>
              <w:r>
                <w:rPr>
                  <w:spacing w:val="6"/>
                  <w:sz w:val="13"/>
                </w:rPr>
                <w:t> </w:t>
              </w:r>
              <w:r>
                <w:rPr>
                  <w:spacing w:val="-2"/>
                  <w:sz w:val="13"/>
                </w:rPr>
                <w:t>FIELDS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41-75-</w:t>
              </w:r>
              <w:r>
                <w:rPr>
                  <w:spacing w:val="-5"/>
                  <w:sz w:val="13"/>
                </w:rPr>
                <w:t>26</w:t>
              </w:r>
            </w:hyperlink>
          </w:p>
        </w:tc>
        <w:tc>
          <w:tcPr>
            <w:tcW w:w="2619" w:type="dxa"/>
          </w:tcPr>
          <w:p>
            <w:pPr>
              <w:pStyle w:val="TableParagraph"/>
              <w:spacing w:before="32"/>
              <w:ind w:left="38"/>
              <w:rPr>
                <w:sz w:val="13"/>
              </w:rPr>
            </w:pPr>
            <w:hyperlink r:id="rId122">
              <w:r>
                <w:rPr>
                  <w:sz w:val="13"/>
                </w:rPr>
                <w:t>CONSTRUCTION</w:t>
              </w:r>
              <w:r>
                <w:rPr>
                  <w:spacing w:val="5"/>
                  <w:sz w:val="13"/>
                </w:rPr>
                <w:t> </w:t>
              </w:r>
              <w:r>
                <w:rPr>
                  <w:sz w:val="13"/>
                </w:rPr>
                <w:t>-</w:t>
              </w:r>
              <w:r>
                <w:rPr>
                  <w:spacing w:val="5"/>
                  <w:sz w:val="13"/>
                </w:rPr>
                <w:t> </w:t>
              </w:r>
              <w:r>
                <w:rPr>
                  <w:sz w:val="13"/>
                </w:rPr>
                <w:t>SKATE</w:t>
              </w:r>
              <w:r>
                <w:rPr>
                  <w:spacing w:val="5"/>
                  <w:sz w:val="13"/>
                </w:rPr>
                <w:t> </w:t>
              </w:r>
              <w:r>
                <w:rPr>
                  <w:spacing w:val="-4"/>
                  <w:sz w:val="13"/>
                </w:rPr>
                <w:t>PARK</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41-75-</w:t>
              </w:r>
              <w:r>
                <w:rPr>
                  <w:spacing w:val="-5"/>
                  <w:sz w:val="13"/>
                </w:rPr>
                <w:t>27</w:t>
              </w:r>
            </w:hyperlink>
          </w:p>
        </w:tc>
        <w:tc>
          <w:tcPr>
            <w:tcW w:w="2619" w:type="dxa"/>
          </w:tcPr>
          <w:p>
            <w:pPr>
              <w:pStyle w:val="TableParagraph"/>
              <w:spacing w:before="32"/>
              <w:ind w:left="38"/>
              <w:rPr>
                <w:sz w:val="13"/>
              </w:rPr>
            </w:pPr>
            <w:hyperlink r:id="rId122">
              <w:r>
                <w:rPr>
                  <w:sz w:val="13"/>
                </w:rPr>
                <w:t>CONSTRUCTION</w:t>
              </w:r>
              <w:r>
                <w:rPr>
                  <w:spacing w:val="5"/>
                  <w:sz w:val="13"/>
                </w:rPr>
                <w:t> </w:t>
              </w:r>
              <w:r>
                <w:rPr>
                  <w:sz w:val="13"/>
                </w:rPr>
                <w:t>-</w:t>
              </w:r>
              <w:r>
                <w:rPr>
                  <w:spacing w:val="5"/>
                  <w:sz w:val="13"/>
                </w:rPr>
                <w:t> </w:t>
              </w:r>
              <w:r>
                <w:rPr>
                  <w:spacing w:val="-2"/>
                  <w:sz w:val="13"/>
                </w:rPr>
                <w:t>PARKS</w:t>
              </w:r>
            </w:hyperlink>
          </w:p>
        </w:tc>
        <w:tc>
          <w:tcPr>
            <w:tcW w:w="1474" w:type="dxa"/>
          </w:tcPr>
          <w:p>
            <w:pPr>
              <w:pStyle w:val="TableParagraph"/>
              <w:spacing w:before="32"/>
              <w:ind w:right="217"/>
              <w:jc w:val="right"/>
              <w:rPr>
                <w:sz w:val="13"/>
              </w:rPr>
            </w:pPr>
            <w:hyperlink r:id="rId123">
              <w:r>
                <w:rPr>
                  <w:spacing w:val="-2"/>
                  <w:sz w:val="13"/>
                </w:rPr>
                <w:t>87,909.08</w:t>
              </w:r>
            </w:hyperlink>
          </w:p>
        </w:tc>
        <w:tc>
          <w:tcPr>
            <w:tcW w:w="1293" w:type="dxa"/>
          </w:tcPr>
          <w:p>
            <w:pPr>
              <w:pStyle w:val="TableParagraph"/>
              <w:spacing w:before="32"/>
              <w:ind w:right="178"/>
              <w:jc w:val="right"/>
              <w:rPr>
                <w:sz w:val="13"/>
              </w:rPr>
            </w:pPr>
            <w:hyperlink r:id="rId124">
              <w:r>
                <w:rPr>
                  <w:spacing w:val="-2"/>
                  <w:sz w:val="13"/>
                </w:rPr>
                <w:t>100,000.00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182" w:hRule="atLeast"/>
        </w:trPr>
        <w:tc>
          <w:tcPr>
            <w:tcW w:w="1060" w:type="dxa"/>
          </w:tcPr>
          <w:p>
            <w:pPr>
              <w:pStyle w:val="TableParagraph"/>
              <w:spacing w:line="130" w:lineRule="exact" w:before="32"/>
              <w:rPr>
                <w:sz w:val="13"/>
              </w:rPr>
            </w:pPr>
            <w:hyperlink r:id="rId122">
              <w:r>
                <w:rPr>
                  <w:sz w:val="13"/>
                </w:rPr>
                <w:t>41-75-</w:t>
              </w:r>
              <w:r>
                <w:rPr>
                  <w:spacing w:val="-5"/>
                  <w:sz w:val="13"/>
                </w:rPr>
                <w:t>28</w:t>
              </w:r>
            </w:hyperlink>
          </w:p>
        </w:tc>
        <w:tc>
          <w:tcPr>
            <w:tcW w:w="2619" w:type="dxa"/>
          </w:tcPr>
          <w:p>
            <w:pPr>
              <w:pStyle w:val="TableParagraph"/>
              <w:spacing w:line="130" w:lineRule="exact" w:before="32"/>
              <w:ind w:left="38"/>
              <w:rPr>
                <w:sz w:val="13"/>
              </w:rPr>
            </w:pPr>
            <w:hyperlink r:id="rId122">
              <w:r>
                <w:rPr>
                  <w:sz w:val="13"/>
                </w:rPr>
                <w:t>CONSTRUCTIION</w:t>
              </w:r>
              <w:r>
                <w:rPr>
                  <w:spacing w:val="4"/>
                  <w:sz w:val="13"/>
                </w:rPr>
                <w:t> </w:t>
              </w:r>
              <w:r>
                <w:rPr>
                  <w:sz w:val="13"/>
                </w:rPr>
                <w:t>-</w:t>
              </w:r>
              <w:r>
                <w:rPr>
                  <w:spacing w:val="5"/>
                  <w:sz w:val="13"/>
                </w:rPr>
                <w:t> </w:t>
              </w:r>
              <w:r>
                <w:rPr>
                  <w:sz w:val="13"/>
                </w:rPr>
                <w:t>REC</w:t>
              </w:r>
              <w:r>
                <w:rPr>
                  <w:spacing w:val="5"/>
                  <w:sz w:val="13"/>
                </w:rPr>
                <w:t> </w:t>
              </w:r>
              <w:r>
                <w:rPr>
                  <w:spacing w:val="-2"/>
                  <w:sz w:val="13"/>
                </w:rPr>
                <w:t>CENTER</w:t>
              </w:r>
            </w:hyperlink>
          </w:p>
        </w:tc>
        <w:tc>
          <w:tcPr>
            <w:tcW w:w="1474" w:type="dxa"/>
          </w:tcPr>
          <w:p>
            <w:pPr>
              <w:pStyle w:val="TableParagraph"/>
              <w:spacing w:line="130" w:lineRule="exact" w:before="32"/>
              <w:ind w:right="217"/>
              <w:jc w:val="right"/>
              <w:rPr>
                <w:sz w:val="13"/>
              </w:rPr>
            </w:pPr>
            <w:hyperlink r:id="rId123">
              <w:r>
                <w:rPr>
                  <w:spacing w:val="-5"/>
                  <w:sz w:val="13"/>
                </w:rPr>
                <w:t>.00</w:t>
              </w:r>
            </w:hyperlink>
          </w:p>
        </w:tc>
        <w:tc>
          <w:tcPr>
            <w:tcW w:w="1293" w:type="dxa"/>
          </w:tcPr>
          <w:p>
            <w:pPr>
              <w:pStyle w:val="TableParagraph"/>
              <w:spacing w:line="130" w:lineRule="exact" w:before="32"/>
              <w:ind w:right="178"/>
              <w:jc w:val="right"/>
              <w:rPr>
                <w:sz w:val="13"/>
              </w:rPr>
            </w:pPr>
            <w:hyperlink r:id="rId124">
              <w:r>
                <w:rPr>
                  <w:spacing w:val="-5"/>
                  <w:sz w:val="13"/>
                </w:rPr>
                <w:t>.00</w:t>
              </w:r>
            </w:hyperlink>
          </w:p>
        </w:tc>
        <w:tc>
          <w:tcPr>
            <w:tcW w:w="1333" w:type="dxa"/>
          </w:tcPr>
          <w:p>
            <w:pPr>
              <w:pStyle w:val="TableParagraph"/>
              <w:spacing w:line="130" w:lineRule="exact" w:before="32"/>
              <w:ind w:right="179"/>
              <w:jc w:val="right"/>
              <w:rPr>
                <w:sz w:val="13"/>
              </w:rPr>
            </w:pPr>
            <w:hyperlink r:id="rId125">
              <w:r>
                <w:rPr>
                  <w:spacing w:val="-5"/>
                  <w:sz w:val="13"/>
                </w:rPr>
                <w:t>.00</w:t>
              </w:r>
            </w:hyperlink>
          </w:p>
        </w:tc>
        <w:tc>
          <w:tcPr>
            <w:tcW w:w="1192" w:type="dxa"/>
          </w:tcPr>
          <w:p>
            <w:pPr>
              <w:pStyle w:val="TableParagraph"/>
              <w:spacing w:line="130" w:lineRule="exact" w:before="32"/>
              <w:ind w:right="38"/>
              <w:jc w:val="right"/>
              <w:rPr>
                <w:sz w:val="13"/>
              </w:rPr>
            </w:pPr>
            <w:hyperlink r:id="rId126">
              <w:r>
                <w:rPr>
                  <w:spacing w:val="-5"/>
                  <w:sz w:val="13"/>
                </w:rPr>
                <w:t>.00</w:t>
              </w:r>
            </w:hyperlink>
          </w:p>
        </w:tc>
      </w:tr>
    </w:tbl>
    <w:p>
      <w:pPr>
        <w:pStyle w:val="TableParagraph"/>
        <w:spacing w:after="0" w:line="130" w:lineRule="exact"/>
        <w:jc w:val="right"/>
        <w:rPr>
          <w:sz w:val="13"/>
        </w:rPr>
        <w:sectPr>
          <w:pgSz w:w="12240" w:h="15840"/>
          <w:pgMar w:header="835" w:footer="541" w:top="1340" w:bottom="740" w:left="360" w:right="0"/>
        </w:sectPr>
      </w:pPr>
    </w:p>
    <w:p>
      <w:pPr>
        <w:pStyle w:val="BodyText"/>
        <w:spacing w:before="147"/>
        <w:rPr>
          <w:rFonts w:ascii="Arial"/>
          <w:sz w:val="20"/>
        </w:rPr>
      </w:pPr>
    </w:p>
    <w:tbl>
      <w:tblPr>
        <w:tblW w:w="0" w:type="auto"/>
        <w:jc w:val="left"/>
        <w:tblInd w:w="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93"/>
        <w:gridCol w:w="2619"/>
        <w:gridCol w:w="1474"/>
        <w:gridCol w:w="1311"/>
        <w:gridCol w:w="1315"/>
        <w:gridCol w:w="1192"/>
      </w:tblGrid>
      <w:tr>
        <w:trPr>
          <w:trHeight w:val="475" w:hRule="atLeast"/>
        </w:trPr>
        <w:tc>
          <w:tcPr>
            <w:tcW w:w="1093" w:type="dxa"/>
            <w:tcBorders>
              <w:bottom w:val="single" w:sz="6" w:space="0" w:color="000000"/>
            </w:tcBorders>
          </w:tcPr>
          <w:p>
            <w:pPr>
              <w:pStyle w:val="TableParagraph"/>
              <w:rPr>
                <w:sz w:val="13"/>
              </w:rPr>
            </w:pPr>
          </w:p>
          <w:p>
            <w:pPr>
              <w:pStyle w:val="TableParagraph"/>
              <w:spacing w:before="2"/>
              <w:rPr>
                <w:sz w:val="13"/>
              </w:rPr>
            </w:pPr>
          </w:p>
          <w:p>
            <w:pPr>
              <w:pStyle w:val="TableParagraph"/>
              <w:ind w:left="69"/>
              <w:rPr>
                <w:sz w:val="13"/>
              </w:rPr>
            </w:pPr>
            <w:r>
              <w:rPr>
                <w:sz w:val="13"/>
              </w:rPr>
              <w:t>Account</w:t>
            </w:r>
            <w:r>
              <w:rPr>
                <w:spacing w:val="4"/>
                <w:sz w:val="13"/>
              </w:rPr>
              <w:t> </w:t>
            </w:r>
            <w:r>
              <w:rPr>
                <w:spacing w:val="-2"/>
                <w:sz w:val="13"/>
              </w:rPr>
              <w:t>Number</w:t>
            </w:r>
          </w:p>
        </w:tc>
        <w:tc>
          <w:tcPr>
            <w:tcW w:w="2619" w:type="dxa"/>
            <w:tcBorders>
              <w:bottom w:val="single" w:sz="6" w:space="0" w:color="000000"/>
            </w:tcBorders>
          </w:tcPr>
          <w:p>
            <w:pPr>
              <w:pStyle w:val="TableParagraph"/>
              <w:rPr>
                <w:sz w:val="13"/>
              </w:rPr>
            </w:pPr>
          </w:p>
          <w:p>
            <w:pPr>
              <w:pStyle w:val="TableParagraph"/>
              <w:spacing w:before="2"/>
              <w:rPr>
                <w:sz w:val="13"/>
              </w:rPr>
            </w:pPr>
          </w:p>
          <w:p>
            <w:pPr>
              <w:pStyle w:val="TableParagraph"/>
              <w:ind w:right="1"/>
              <w:jc w:val="center"/>
              <w:rPr>
                <w:sz w:val="13"/>
              </w:rPr>
            </w:pPr>
            <w:r>
              <w:rPr>
                <w:sz w:val="13"/>
              </w:rPr>
              <w:t>Account</w:t>
            </w:r>
            <w:r>
              <w:rPr>
                <w:spacing w:val="2"/>
                <w:sz w:val="13"/>
              </w:rPr>
              <w:t> </w:t>
            </w:r>
            <w:r>
              <w:rPr>
                <w:spacing w:val="-4"/>
                <w:sz w:val="13"/>
              </w:rPr>
              <w:t>Title</w:t>
            </w:r>
          </w:p>
        </w:tc>
        <w:tc>
          <w:tcPr>
            <w:tcW w:w="1474" w:type="dxa"/>
            <w:tcBorders>
              <w:bottom w:val="single" w:sz="6" w:space="0" w:color="000000"/>
            </w:tcBorders>
          </w:tcPr>
          <w:p>
            <w:pPr>
              <w:pStyle w:val="TableParagraph"/>
              <w:spacing w:line="147" w:lineRule="exact"/>
              <w:ind w:left="402"/>
              <w:rPr>
                <w:sz w:val="13"/>
              </w:rPr>
            </w:pPr>
            <w:r>
              <w:rPr>
                <w:sz w:val="13"/>
              </w:rPr>
              <w:t>2024-</w:t>
            </w:r>
            <w:r>
              <w:rPr>
                <w:spacing w:val="-5"/>
                <w:sz w:val="13"/>
              </w:rPr>
              <w:t>25</w:t>
            </w:r>
          </w:p>
          <w:p>
            <w:pPr>
              <w:pStyle w:val="TableParagraph"/>
              <w:spacing w:line="244" w:lineRule="auto" w:before="2"/>
              <w:ind w:left="461" w:right="233"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311" w:type="dxa"/>
            <w:tcBorders>
              <w:bottom w:val="single" w:sz="6" w:space="0" w:color="000000"/>
            </w:tcBorders>
          </w:tcPr>
          <w:p>
            <w:pPr>
              <w:pStyle w:val="TableParagraph"/>
              <w:spacing w:line="147" w:lineRule="exact"/>
              <w:ind w:left="260"/>
              <w:rPr>
                <w:sz w:val="13"/>
              </w:rPr>
            </w:pPr>
            <w:r>
              <w:rPr>
                <w:sz w:val="13"/>
              </w:rPr>
              <w:t>2024-</w:t>
            </w:r>
            <w:r>
              <w:rPr>
                <w:spacing w:val="-5"/>
                <w:sz w:val="13"/>
              </w:rPr>
              <w:t>25</w:t>
            </w:r>
          </w:p>
          <w:p>
            <w:pPr>
              <w:pStyle w:val="TableParagraph"/>
              <w:spacing w:line="244" w:lineRule="auto" w:before="2"/>
              <w:ind w:left="294" w:right="161"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15" w:type="dxa"/>
            <w:tcBorders>
              <w:bottom w:val="single" w:sz="6" w:space="0" w:color="000000"/>
            </w:tcBorders>
          </w:tcPr>
          <w:p>
            <w:pPr>
              <w:pStyle w:val="TableParagraph"/>
              <w:spacing w:line="147" w:lineRule="exact"/>
              <w:ind w:left="15" w:right="278"/>
              <w:jc w:val="center"/>
              <w:rPr>
                <w:sz w:val="13"/>
              </w:rPr>
            </w:pPr>
            <w:r>
              <w:rPr>
                <w:sz w:val="13"/>
              </w:rPr>
              <w:t>2025-</w:t>
            </w:r>
            <w:r>
              <w:rPr>
                <w:spacing w:val="-5"/>
                <w:sz w:val="13"/>
              </w:rPr>
              <w:t>26</w:t>
            </w:r>
          </w:p>
          <w:p>
            <w:pPr>
              <w:pStyle w:val="TableParagraph"/>
              <w:spacing w:line="244" w:lineRule="auto" w:before="2"/>
              <w:ind w:left="14" w:right="278"/>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92" w:type="dxa"/>
            <w:tcBorders>
              <w:bottom w:val="single" w:sz="6" w:space="0" w:color="000000"/>
            </w:tcBorders>
          </w:tcPr>
          <w:p>
            <w:pPr>
              <w:pStyle w:val="TableParagraph"/>
              <w:spacing w:line="147" w:lineRule="exact"/>
              <w:ind w:left="7" w:right="112"/>
              <w:jc w:val="center"/>
              <w:rPr>
                <w:sz w:val="13"/>
              </w:rPr>
            </w:pPr>
            <w:r>
              <w:rPr>
                <w:sz w:val="13"/>
              </w:rPr>
              <w:t>2025-</w:t>
            </w:r>
            <w:r>
              <w:rPr>
                <w:spacing w:val="-5"/>
                <w:sz w:val="13"/>
              </w:rPr>
              <w:t>26</w:t>
            </w:r>
          </w:p>
          <w:p>
            <w:pPr>
              <w:pStyle w:val="TableParagraph"/>
              <w:spacing w:line="244" w:lineRule="auto" w:before="2"/>
              <w:ind w:left="6" w:right="112"/>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216" w:hRule="atLeast"/>
        </w:trPr>
        <w:tc>
          <w:tcPr>
            <w:tcW w:w="1093" w:type="dxa"/>
            <w:tcBorders>
              <w:top w:val="single" w:sz="6" w:space="0" w:color="000000"/>
            </w:tcBorders>
          </w:tcPr>
          <w:p>
            <w:pPr>
              <w:pStyle w:val="TableParagraph"/>
              <w:spacing w:before="32"/>
              <w:ind w:left="33"/>
              <w:rPr>
                <w:sz w:val="13"/>
              </w:rPr>
            </w:pPr>
            <w:hyperlink r:id="rId122">
              <w:r>
                <w:rPr>
                  <w:sz w:val="13"/>
                </w:rPr>
                <w:t>41-75-</w:t>
              </w:r>
              <w:r>
                <w:rPr>
                  <w:spacing w:val="-5"/>
                  <w:sz w:val="13"/>
                </w:rPr>
                <w:t>29</w:t>
              </w:r>
            </w:hyperlink>
          </w:p>
        </w:tc>
        <w:tc>
          <w:tcPr>
            <w:tcW w:w="2619" w:type="dxa"/>
            <w:tcBorders>
              <w:top w:val="single" w:sz="6" w:space="0" w:color="000000"/>
            </w:tcBorders>
          </w:tcPr>
          <w:p>
            <w:pPr>
              <w:pStyle w:val="TableParagraph"/>
              <w:spacing w:before="32"/>
              <w:ind w:left="38"/>
              <w:rPr>
                <w:sz w:val="13"/>
              </w:rPr>
            </w:pPr>
            <w:hyperlink r:id="rId122">
              <w:r>
                <w:rPr>
                  <w:sz w:val="13"/>
                </w:rPr>
                <w:t>CONSTRUCTION</w:t>
              </w:r>
              <w:r>
                <w:rPr>
                  <w:spacing w:val="5"/>
                  <w:sz w:val="13"/>
                </w:rPr>
                <w:t> </w:t>
              </w:r>
              <w:r>
                <w:rPr>
                  <w:sz w:val="13"/>
                </w:rPr>
                <w:t>-</w:t>
              </w:r>
              <w:r>
                <w:rPr>
                  <w:spacing w:val="5"/>
                  <w:sz w:val="13"/>
                </w:rPr>
                <w:t> </w:t>
              </w:r>
              <w:r>
                <w:rPr>
                  <w:sz w:val="13"/>
                </w:rPr>
                <w:t>EAGLE</w:t>
              </w:r>
              <w:r>
                <w:rPr>
                  <w:spacing w:val="5"/>
                  <w:sz w:val="13"/>
                </w:rPr>
                <w:t> </w:t>
              </w:r>
              <w:r>
                <w:rPr>
                  <w:spacing w:val="-2"/>
                  <w:sz w:val="13"/>
                </w:rPr>
                <w:t>PJCTS.</w:t>
              </w:r>
            </w:hyperlink>
          </w:p>
        </w:tc>
        <w:tc>
          <w:tcPr>
            <w:tcW w:w="1474" w:type="dxa"/>
            <w:tcBorders>
              <w:top w:val="single" w:sz="6" w:space="0" w:color="000000"/>
            </w:tcBorders>
          </w:tcPr>
          <w:p>
            <w:pPr>
              <w:pStyle w:val="TableParagraph"/>
              <w:spacing w:before="32"/>
              <w:ind w:right="217"/>
              <w:jc w:val="right"/>
              <w:rPr>
                <w:sz w:val="13"/>
              </w:rPr>
            </w:pPr>
            <w:hyperlink r:id="rId123">
              <w:r>
                <w:rPr>
                  <w:spacing w:val="-5"/>
                  <w:sz w:val="13"/>
                </w:rPr>
                <w:t>.00</w:t>
              </w:r>
            </w:hyperlink>
          </w:p>
        </w:tc>
        <w:tc>
          <w:tcPr>
            <w:tcW w:w="1311" w:type="dxa"/>
            <w:tcBorders>
              <w:top w:val="single" w:sz="6" w:space="0" w:color="000000"/>
            </w:tcBorders>
          </w:tcPr>
          <w:p>
            <w:pPr>
              <w:pStyle w:val="TableParagraph"/>
              <w:spacing w:before="32"/>
              <w:ind w:right="196"/>
              <w:jc w:val="right"/>
              <w:rPr>
                <w:sz w:val="13"/>
              </w:rPr>
            </w:pPr>
            <w:hyperlink r:id="rId124">
              <w:r>
                <w:rPr>
                  <w:spacing w:val="-5"/>
                  <w:sz w:val="13"/>
                </w:rPr>
                <w:t>.00</w:t>
              </w:r>
            </w:hyperlink>
          </w:p>
        </w:tc>
        <w:tc>
          <w:tcPr>
            <w:tcW w:w="1315" w:type="dxa"/>
            <w:tcBorders>
              <w:top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top w:val="single" w:sz="6" w:space="0" w:color="000000"/>
            </w:tcBorders>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41-75-</w:t>
              </w:r>
              <w:r>
                <w:rPr>
                  <w:spacing w:val="-5"/>
                  <w:sz w:val="13"/>
                </w:rPr>
                <w:t>50</w:t>
              </w:r>
            </w:hyperlink>
          </w:p>
        </w:tc>
        <w:tc>
          <w:tcPr>
            <w:tcW w:w="2619" w:type="dxa"/>
          </w:tcPr>
          <w:p>
            <w:pPr>
              <w:pStyle w:val="TableParagraph"/>
              <w:spacing w:before="32"/>
              <w:ind w:left="38"/>
              <w:rPr>
                <w:sz w:val="13"/>
              </w:rPr>
            </w:pPr>
            <w:hyperlink r:id="rId122">
              <w:r>
                <w:rPr>
                  <w:sz w:val="13"/>
                </w:rPr>
                <w:t>TRANSFER</w:t>
              </w:r>
              <w:r>
                <w:rPr>
                  <w:spacing w:val="3"/>
                  <w:sz w:val="13"/>
                </w:rPr>
                <w:t> </w:t>
              </w:r>
              <w:r>
                <w:rPr>
                  <w:sz w:val="13"/>
                </w:rPr>
                <w:t>TO</w:t>
              </w:r>
              <w:r>
                <w:rPr>
                  <w:spacing w:val="3"/>
                  <w:sz w:val="13"/>
                </w:rPr>
                <w:t> </w:t>
              </w:r>
              <w:r>
                <w:rPr>
                  <w:sz w:val="13"/>
                </w:rPr>
                <w:t>YR.</w:t>
              </w:r>
              <w:r>
                <w:rPr>
                  <w:spacing w:val="4"/>
                  <w:sz w:val="13"/>
                </w:rPr>
                <w:t> </w:t>
              </w:r>
              <w:r>
                <w:rPr>
                  <w:sz w:val="13"/>
                </w:rPr>
                <w:t>END</w:t>
              </w:r>
              <w:r>
                <w:rPr>
                  <w:spacing w:val="3"/>
                  <w:sz w:val="13"/>
                </w:rPr>
                <w:t> </w:t>
              </w:r>
              <w:r>
                <w:rPr>
                  <w:sz w:val="13"/>
                </w:rPr>
                <w:t>FUND</w:t>
              </w:r>
              <w:r>
                <w:rPr>
                  <w:spacing w:val="4"/>
                  <w:sz w:val="13"/>
                </w:rPr>
                <w:t> </w:t>
              </w:r>
              <w:r>
                <w:rPr>
                  <w:spacing w:val="-4"/>
                  <w:sz w:val="13"/>
                </w:rPr>
                <w:t>BAL.</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5"/>
                  <w:sz w:val="13"/>
                </w:rPr>
                <w:t>.00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41-75-</w:t>
              </w:r>
              <w:r>
                <w:rPr>
                  <w:spacing w:val="-5"/>
                  <w:sz w:val="13"/>
                </w:rPr>
                <w:t>51</w:t>
              </w:r>
            </w:hyperlink>
          </w:p>
        </w:tc>
        <w:tc>
          <w:tcPr>
            <w:tcW w:w="2619" w:type="dxa"/>
          </w:tcPr>
          <w:p>
            <w:pPr>
              <w:pStyle w:val="TableParagraph"/>
              <w:spacing w:before="32"/>
              <w:ind w:left="38"/>
              <w:rPr>
                <w:sz w:val="13"/>
              </w:rPr>
            </w:pPr>
            <w:hyperlink r:id="rId122">
              <w:r>
                <w:rPr>
                  <w:sz w:val="13"/>
                </w:rPr>
                <w:t>TRANSFER</w:t>
              </w:r>
              <w:r>
                <w:rPr>
                  <w:spacing w:val="5"/>
                  <w:sz w:val="13"/>
                </w:rPr>
                <w:t> </w:t>
              </w:r>
              <w:r>
                <w:rPr>
                  <w:sz w:val="13"/>
                </w:rPr>
                <w:t>TO</w:t>
              </w:r>
              <w:r>
                <w:rPr>
                  <w:spacing w:val="5"/>
                  <w:sz w:val="13"/>
                </w:rPr>
                <w:t> </w:t>
              </w:r>
              <w:r>
                <w:rPr>
                  <w:sz w:val="13"/>
                </w:rPr>
                <w:t>GENERAL</w:t>
              </w:r>
              <w:r>
                <w:rPr>
                  <w:spacing w:val="5"/>
                  <w:sz w:val="13"/>
                </w:rPr>
                <w:t> </w:t>
              </w:r>
              <w:r>
                <w:rPr>
                  <w:spacing w:val="-4"/>
                  <w:sz w:val="13"/>
                </w:rPr>
                <w:t>FUND</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5"/>
                  <w:sz w:val="13"/>
                </w:rPr>
                <w:t>.00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41-75-</w:t>
              </w:r>
              <w:r>
                <w:rPr>
                  <w:spacing w:val="-5"/>
                  <w:sz w:val="13"/>
                </w:rPr>
                <w:t>90</w:t>
              </w:r>
            </w:hyperlink>
          </w:p>
        </w:tc>
        <w:tc>
          <w:tcPr>
            <w:tcW w:w="2619" w:type="dxa"/>
          </w:tcPr>
          <w:p>
            <w:pPr>
              <w:pStyle w:val="TableParagraph"/>
              <w:spacing w:before="32"/>
              <w:ind w:left="38"/>
              <w:rPr>
                <w:sz w:val="13"/>
              </w:rPr>
            </w:pPr>
            <w:hyperlink r:id="rId122">
              <w:r>
                <w:rPr>
                  <w:sz w:val="13"/>
                </w:rPr>
                <w:t>TRANS</w:t>
              </w:r>
              <w:r>
                <w:rPr>
                  <w:spacing w:val="3"/>
                  <w:sz w:val="13"/>
                </w:rPr>
                <w:t> </w:t>
              </w:r>
              <w:r>
                <w:rPr>
                  <w:sz w:val="13"/>
                </w:rPr>
                <w:t>TO</w:t>
              </w:r>
              <w:r>
                <w:rPr>
                  <w:spacing w:val="3"/>
                  <w:sz w:val="13"/>
                </w:rPr>
                <w:t> </w:t>
              </w:r>
              <w:r>
                <w:rPr>
                  <w:sz w:val="13"/>
                </w:rPr>
                <w:t>SKATE</w:t>
              </w:r>
              <w:r>
                <w:rPr>
                  <w:spacing w:val="4"/>
                  <w:sz w:val="13"/>
                </w:rPr>
                <w:t> </w:t>
              </w:r>
              <w:r>
                <w:rPr>
                  <w:spacing w:val="-4"/>
                  <w:sz w:val="13"/>
                </w:rPr>
                <w:t>PARK</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5"/>
                  <w:sz w:val="13"/>
                </w:rPr>
                <w:t>.00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41-75-</w:t>
              </w:r>
              <w:r>
                <w:rPr>
                  <w:spacing w:val="-5"/>
                  <w:sz w:val="13"/>
                </w:rPr>
                <w:t>95</w:t>
              </w:r>
            </w:hyperlink>
          </w:p>
        </w:tc>
        <w:tc>
          <w:tcPr>
            <w:tcW w:w="2619" w:type="dxa"/>
          </w:tcPr>
          <w:p>
            <w:pPr>
              <w:pStyle w:val="TableParagraph"/>
              <w:spacing w:before="32"/>
              <w:ind w:left="38"/>
              <w:rPr>
                <w:sz w:val="13"/>
              </w:rPr>
            </w:pPr>
            <w:hyperlink r:id="rId122">
              <w:r>
                <w:rPr>
                  <w:sz w:val="13"/>
                </w:rPr>
                <w:t>TRANSFERS</w:t>
              </w:r>
              <w:r>
                <w:rPr>
                  <w:spacing w:val="4"/>
                  <w:sz w:val="13"/>
                </w:rPr>
                <w:t> </w:t>
              </w:r>
              <w:r>
                <w:rPr>
                  <w:sz w:val="13"/>
                </w:rPr>
                <w:t>TO</w:t>
              </w:r>
              <w:r>
                <w:rPr>
                  <w:spacing w:val="5"/>
                  <w:sz w:val="13"/>
                </w:rPr>
                <w:t> </w:t>
              </w:r>
              <w:r>
                <w:rPr>
                  <w:sz w:val="13"/>
                </w:rPr>
                <w:t>DEBT</w:t>
              </w:r>
              <w:r>
                <w:rPr>
                  <w:spacing w:val="5"/>
                  <w:sz w:val="13"/>
                </w:rPr>
                <w:t> </w:t>
              </w:r>
              <w:r>
                <w:rPr>
                  <w:sz w:val="13"/>
                </w:rPr>
                <w:t>SERVICE</w:t>
              </w:r>
              <w:r>
                <w:rPr>
                  <w:spacing w:val="4"/>
                  <w:sz w:val="13"/>
                </w:rPr>
                <w:t> </w:t>
              </w:r>
              <w:r>
                <w:rPr>
                  <w:spacing w:val="-4"/>
                  <w:sz w:val="13"/>
                </w:rPr>
                <w:t>FUND</w:t>
              </w:r>
            </w:hyperlink>
          </w:p>
        </w:tc>
        <w:tc>
          <w:tcPr>
            <w:tcW w:w="1474" w:type="dxa"/>
          </w:tcPr>
          <w:p>
            <w:pPr>
              <w:pStyle w:val="TableParagraph"/>
              <w:spacing w:before="32"/>
              <w:ind w:right="217"/>
              <w:jc w:val="right"/>
              <w:rPr>
                <w:sz w:val="13"/>
              </w:rPr>
            </w:pPr>
            <w:hyperlink r:id="rId123">
              <w:r>
                <w:rPr>
                  <w:spacing w:val="-2"/>
                  <w:sz w:val="13"/>
                </w:rPr>
                <w:t>80,000.00</w:t>
              </w:r>
            </w:hyperlink>
          </w:p>
        </w:tc>
        <w:tc>
          <w:tcPr>
            <w:tcW w:w="1311" w:type="dxa"/>
          </w:tcPr>
          <w:p>
            <w:pPr>
              <w:pStyle w:val="TableParagraph"/>
              <w:spacing w:before="32"/>
              <w:ind w:right="196"/>
              <w:jc w:val="right"/>
              <w:rPr>
                <w:sz w:val="13"/>
              </w:rPr>
            </w:pPr>
            <w:hyperlink r:id="rId124">
              <w:r>
                <w:rPr>
                  <w:spacing w:val="-2"/>
                  <w:sz w:val="13"/>
                </w:rPr>
                <w:t>80,000.00</w:t>
              </w:r>
            </w:hyperlink>
          </w:p>
        </w:tc>
        <w:tc>
          <w:tcPr>
            <w:tcW w:w="1315" w:type="dxa"/>
          </w:tcPr>
          <w:p>
            <w:pPr>
              <w:pStyle w:val="TableParagraph"/>
              <w:spacing w:before="32"/>
              <w:ind w:right="179"/>
              <w:jc w:val="right"/>
              <w:rPr>
                <w:sz w:val="13"/>
              </w:rPr>
            </w:pPr>
            <w:hyperlink r:id="rId125">
              <w:r>
                <w:rPr>
                  <w:spacing w:val="-2"/>
                  <w:sz w:val="13"/>
                </w:rPr>
                <w:t>122,000.00</w:t>
              </w:r>
            </w:hyperlink>
          </w:p>
        </w:tc>
        <w:tc>
          <w:tcPr>
            <w:tcW w:w="1192" w:type="dxa"/>
          </w:tcPr>
          <w:p>
            <w:pPr>
              <w:pStyle w:val="TableParagraph"/>
              <w:spacing w:before="32"/>
              <w:ind w:right="38"/>
              <w:jc w:val="right"/>
              <w:rPr>
                <w:sz w:val="13"/>
              </w:rPr>
            </w:pPr>
            <w:hyperlink r:id="rId126">
              <w:r>
                <w:rPr>
                  <w:spacing w:val="-2"/>
                  <w:sz w:val="13"/>
                </w:rPr>
                <w:t>122,000.00</w:t>
              </w:r>
            </w:hyperlink>
          </w:p>
        </w:tc>
      </w:tr>
      <w:tr>
        <w:trPr>
          <w:trHeight w:val="201" w:hRule="atLeast"/>
        </w:trPr>
        <w:tc>
          <w:tcPr>
            <w:tcW w:w="1093" w:type="dxa"/>
          </w:tcPr>
          <w:p>
            <w:pPr>
              <w:pStyle w:val="TableParagraph"/>
              <w:spacing w:before="32"/>
              <w:ind w:left="33"/>
              <w:rPr>
                <w:sz w:val="13"/>
              </w:rPr>
            </w:pPr>
            <w:hyperlink r:id="rId122">
              <w:r>
                <w:rPr>
                  <w:sz w:val="13"/>
                </w:rPr>
                <w:t>41-75-</w:t>
              </w:r>
              <w:r>
                <w:rPr>
                  <w:spacing w:val="-5"/>
                  <w:sz w:val="13"/>
                </w:rPr>
                <w:t>99</w:t>
              </w:r>
            </w:hyperlink>
          </w:p>
        </w:tc>
        <w:tc>
          <w:tcPr>
            <w:tcW w:w="2619" w:type="dxa"/>
          </w:tcPr>
          <w:p>
            <w:pPr>
              <w:pStyle w:val="TableParagraph"/>
              <w:spacing w:before="32"/>
              <w:ind w:left="38"/>
              <w:rPr>
                <w:sz w:val="13"/>
              </w:rPr>
            </w:pPr>
            <w:hyperlink r:id="rId122">
              <w:r>
                <w:rPr>
                  <w:sz w:val="13"/>
                </w:rPr>
                <w:t>TOTAL</w:t>
              </w:r>
              <w:r>
                <w:rPr>
                  <w:spacing w:val="41"/>
                  <w:sz w:val="13"/>
                </w:rPr>
                <w:t> </w:t>
              </w:r>
              <w:r>
                <w:rPr>
                  <w:spacing w:val="-2"/>
                  <w:sz w:val="13"/>
                </w:rPr>
                <w:t>EXPENSES</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311" w:type="dxa"/>
            <w:tcBorders>
              <w:bottom w:val="single" w:sz="6" w:space="0" w:color="000000"/>
            </w:tcBorders>
          </w:tcPr>
          <w:p>
            <w:pPr>
              <w:pStyle w:val="TableParagraph"/>
              <w:spacing w:before="32"/>
              <w:ind w:right="196"/>
              <w:jc w:val="right"/>
              <w:rPr>
                <w:sz w:val="13"/>
              </w:rPr>
            </w:pPr>
            <w:hyperlink r:id="rId124">
              <w:r>
                <w:rPr>
                  <w:spacing w:val="-5"/>
                  <w:sz w:val="13"/>
                </w:rPr>
                <w:t>.00</w:t>
              </w:r>
            </w:hyperlink>
          </w:p>
        </w:tc>
        <w:tc>
          <w:tcPr>
            <w:tcW w:w="1315"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Total</w:t>
            </w:r>
            <w:r>
              <w:rPr>
                <w:spacing w:val="4"/>
                <w:sz w:val="13"/>
              </w:rPr>
              <w:t> </w:t>
            </w:r>
            <w:r>
              <w:rPr>
                <w:sz w:val="13"/>
              </w:rPr>
              <w:t>CAPITAL</w:t>
            </w:r>
            <w:r>
              <w:rPr>
                <w:spacing w:val="5"/>
                <w:sz w:val="13"/>
              </w:rPr>
              <w:t> </w:t>
            </w:r>
            <w:r>
              <w:rPr>
                <w:sz w:val="13"/>
              </w:rPr>
              <w:t>PROJECT</w:t>
            </w:r>
            <w:r>
              <w:rPr>
                <w:spacing w:val="5"/>
                <w:sz w:val="13"/>
              </w:rPr>
              <w:t> </w:t>
            </w:r>
            <w:r>
              <w:rPr>
                <w:spacing w:val="-2"/>
                <w:sz w:val="13"/>
              </w:rPr>
              <w:t>EXPENDITURES:</w:t>
            </w:r>
          </w:p>
        </w:tc>
        <w:tc>
          <w:tcPr>
            <w:tcW w:w="1474" w:type="dxa"/>
            <w:tcBorders>
              <w:bottom w:val="single" w:sz="6" w:space="0" w:color="000000"/>
            </w:tcBorders>
          </w:tcPr>
          <w:p>
            <w:pPr>
              <w:pStyle w:val="TableParagraph"/>
              <w:spacing w:before="60"/>
              <w:rPr>
                <w:sz w:val="13"/>
              </w:rPr>
            </w:pPr>
          </w:p>
          <w:p>
            <w:pPr>
              <w:pStyle w:val="TableParagraph"/>
              <w:ind w:right="217"/>
              <w:jc w:val="right"/>
              <w:rPr>
                <w:sz w:val="13"/>
              </w:rPr>
            </w:pPr>
            <w:r>
              <w:rPr>
                <w:spacing w:val="-2"/>
                <w:sz w:val="13"/>
              </w:rPr>
              <w:t>190,215.18</w:t>
            </w:r>
          </w:p>
        </w:tc>
        <w:tc>
          <w:tcPr>
            <w:tcW w:w="1311" w:type="dxa"/>
            <w:tcBorders>
              <w:bottom w:val="single" w:sz="6" w:space="0" w:color="000000"/>
            </w:tcBorders>
          </w:tcPr>
          <w:p>
            <w:pPr>
              <w:pStyle w:val="TableParagraph"/>
              <w:spacing w:before="60"/>
              <w:rPr>
                <w:sz w:val="13"/>
              </w:rPr>
            </w:pPr>
          </w:p>
          <w:p>
            <w:pPr>
              <w:pStyle w:val="TableParagraph"/>
              <w:ind w:right="196"/>
              <w:jc w:val="right"/>
              <w:rPr>
                <w:sz w:val="13"/>
              </w:rPr>
            </w:pPr>
            <w:r>
              <w:rPr>
                <w:spacing w:val="-2"/>
                <w:sz w:val="13"/>
              </w:rPr>
              <w:t>215,000.00</w:t>
            </w:r>
          </w:p>
        </w:tc>
        <w:tc>
          <w:tcPr>
            <w:tcW w:w="1315" w:type="dxa"/>
            <w:tcBorders>
              <w:bottom w:val="single" w:sz="6" w:space="0" w:color="000000"/>
            </w:tcBorders>
          </w:tcPr>
          <w:p>
            <w:pPr>
              <w:pStyle w:val="TableParagraph"/>
              <w:spacing w:before="60"/>
              <w:rPr>
                <w:sz w:val="13"/>
              </w:rPr>
            </w:pPr>
          </w:p>
          <w:p>
            <w:pPr>
              <w:pStyle w:val="TableParagraph"/>
              <w:ind w:right="179"/>
              <w:jc w:val="right"/>
              <w:rPr>
                <w:sz w:val="13"/>
              </w:rPr>
            </w:pPr>
            <w:r>
              <w:rPr>
                <w:spacing w:val="-2"/>
                <w:sz w:val="13"/>
              </w:rPr>
              <w:t>127,732.41</w:t>
            </w:r>
          </w:p>
        </w:tc>
        <w:tc>
          <w:tcPr>
            <w:tcW w:w="1192" w:type="dxa"/>
            <w:tcBorders>
              <w:bottom w:val="single" w:sz="6" w:space="0" w:color="000000"/>
            </w:tcBorders>
          </w:tcPr>
          <w:p>
            <w:pPr>
              <w:pStyle w:val="TableParagraph"/>
              <w:spacing w:before="60"/>
              <w:rPr>
                <w:sz w:val="13"/>
              </w:rPr>
            </w:pPr>
          </w:p>
          <w:p>
            <w:pPr>
              <w:pStyle w:val="TableParagraph"/>
              <w:ind w:right="38"/>
              <w:jc w:val="right"/>
              <w:rPr>
                <w:sz w:val="13"/>
              </w:rPr>
            </w:pPr>
            <w:r>
              <w:rPr>
                <w:spacing w:val="-2"/>
                <w:sz w:val="13"/>
              </w:rPr>
              <w:t>122,000.00</w:t>
            </w:r>
          </w:p>
        </w:tc>
      </w:tr>
      <w:tr>
        <w:trPr>
          <w:trHeight w:val="360" w:hRule="atLeast"/>
        </w:trPr>
        <w:tc>
          <w:tcPr>
            <w:tcW w:w="9004" w:type="dxa"/>
            <w:gridSpan w:val="6"/>
          </w:tcPr>
          <w:p>
            <w:pPr>
              <w:pStyle w:val="TableParagraph"/>
              <w:spacing w:before="60"/>
              <w:rPr>
                <w:sz w:val="13"/>
              </w:rPr>
            </w:pPr>
          </w:p>
          <w:p>
            <w:pPr>
              <w:pStyle w:val="TableParagraph"/>
              <w:spacing w:line="130" w:lineRule="exact"/>
              <w:ind w:left="33"/>
              <w:rPr>
                <w:b/>
                <w:sz w:val="13"/>
              </w:rPr>
            </w:pPr>
            <w:r>
              <w:rPr>
                <w:b/>
                <w:sz w:val="13"/>
              </w:rPr>
              <w:t>CAPITAL</w:t>
            </w:r>
            <w:r>
              <w:rPr>
                <w:b/>
                <w:spacing w:val="5"/>
                <w:sz w:val="13"/>
              </w:rPr>
              <w:t> </w:t>
            </w:r>
            <w:r>
              <w:rPr>
                <w:b/>
                <w:sz w:val="13"/>
              </w:rPr>
              <w:t>PROJECT</w:t>
            </w:r>
            <w:r>
              <w:rPr>
                <w:b/>
                <w:spacing w:val="6"/>
                <w:sz w:val="13"/>
              </w:rPr>
              <w:t> </w:t>
            </w:r>
            <w:r>
              <w:rPr>
                <w:b/>
                <w:spacing w:val="-2"/>
                <w:sz w:val="13"/>
              </w:rPr>
              <w:t>EXPENDITURES</w:t>
            </w:r>
          </w:p>
        </w:tc>
      </w:tr>
      <w:tr>
        <w:trPr>
          <w:trHeight w:val="236" w:hRule="atLeast"/>
        </w:trPr>
        <w:tc>
          <w:tcPr>
            <w:tcW w:w="1093" w:type="dxa"/>
          </w:tcPr>
          <w:p>
            <w:pPr>
              <w:pStyle w:val="TableParagraph"/>
              <w:spacing w:before="66"/>
              <w:ind w:left="33"/>
              <w:rPr>
                <w:sz w:val="13"/>
              </w:rPr>
            </w:pPr>
            <w:hyperlink r:id="rId122">
              <w:r>
                <w:rPr>
                  <w:sz w:val="13"/>
                </w:rPr>
                <w:t>41-80-</w:t>
              </w:r>
              <w:r>
                <w:rPr>
                  <w:spacing w:val="-5"/>
                  <w:sz w:val="13"/>
                </w:rPr>
                <w:t>35</w:t>
              </w:r>
            </w:hyperlink>
          </w:p>
        </w:tc>
        <w:tc>
          <w:tcPr>
            <w:tcW w:w="2619" w:type="dxa"/>
          </w:tcPr>
          <w:p>
            <w:pPr>
              <w:pStyle w:val="TableParagraph"/>
              <w:spacing w:before="66"/>
              <w:ind w:left="38"/>
              <w:rPr>
                <w:sz w:val="13"/>
              </w:rPr>
            </w:pPr>
            <w:hyperlink r:id="rId122">
              <w:r>
                <w:rPr>
                  <w:sz w:val="13"/>
                </w:rPr>
                <w:t>Professional</w:t>
              </w:r>
              <w:r>
                <w:rPr>
                  <w:spacing w:val="7"/>
                  <w:sz w:val="13"/>
                </w:rPr>
                <w:t> </w:t>
              </w:r>
              <w:r>
                <w:rPr>
                  <w:spacing w:val="-4"/>
                  <w:sz w:val="13"/>
                </w:rPr>
                <w:t>Fees</w:t>
              </w:r>
            </w:hyperlink>
          </w:p>
        </w:tc>
        <w:tc>
          <w:tcPr>
            <w:tcW w:w="1474" w:type="dxa"/>
            <w:tcBorders>
              <w:bottom w:val="single" w:sz="6" w:space="0" w:color="000000"/>
            </w:tcBorders>
          </w:tcPr>
          <w:p>
            <w:pPr>
              <w:pStyle w:val="TableParagraph"/>
              <w:spacing w:before="66"/>
              <w:ind w:right="217"/>
              <w:jc w:val="right"/>
              <w:rPr>
                <w:sz w:val="13"/>
              </w:rPr>
            </w:pPr>
            <w:hyperlink r:id="rId123">
              <w:r>
                <w:rPr>
                  <w:spacing w:val="-5"/>
                  <w:sz w:val="13"/>
                </w:rPr>
                <w:t>.00</w:t>
              </w:r>
            </w:hyperlink>
          </w:p>
        </w:tc>
        <w:tc>
          <w:tcPr>
            <w:tcW w:w="1311" w:type="dxa"/>
            <w:tcBorders>
              <w:bottom w:val="single" w:sz="6" w:space="0" w:color="000000"/>
            </w:tcBorders>
          </w:tcPr>
          <w:p>
            <w:pPr>
              <w:pStyle w:val="TableParagraph"/>
              <w:spacing w:before="66"/>
              <w:ind w:right="196"/>
              <w:jc w:val="right"/>
              <w:rPr>
                <w:sz w:val="13"/>
              </w:rPr>
            </w:pPr>
            <w:hyperlink r:id="rId124">
              <w:r>
                <w:rPr>
                  <w:spacing w:val="-5"/>
                  <w:sz w:val="13"/>
                </w:rPr>
                <w:t>.00</w:t>
              </w:r>
            </w:hyperlink>
          </w:p>
        </w:tc>
        <w:tc>
          <w:tcPr>
            <w:tcW w:w="1315" w:type="dxa"/>
            <w:tcBorders>
              <w:bottom w:val="single" w:sz="6" w:space="0" w:color="000000"/>
            </w:tcBorders>
          </w:tcPr>
          <w:p>
            <w:pPr>
              <w:pStyle w:val="TableParagraph"/>
              <w:spacing w:before="66"/>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66"/>
              <w:ind w:right="38"/>
              <w:jc w:val="right"/>
              <w:rPr>
                <w:sz w:val="13"/>
              </w:rPr>
            </w:pPr>
            <w:hyperlink r:id="rId126">
              <w:r>
                <w:rPr>
                  <w:spacing w:val="-5"/>
                  <w:sz w:val="13"/>
                </w:rPr>
                <w:t>.00</w:t>
              </w:r>
            </w:hyperlink>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Total</w:t>
            </w:r>
            <w:r>
              <w:rPr>
                <w:spacing w:val="4"/>
                <w:sz w:val="13"/>
              </w:rPr>
              <w:t> </w:t>
            </w:r>
            <w:r>
              <w:rPr>
                <w:sz w:val="13"/>
              </w:rPr>
              <w:t>CAPITAL</w:t>
            </w:r>
            <w:r>
              <w:rPr>
                <w:spacing w:val="5"/>
                <w:sz w:val="13"/>
              </w:rPr>
              <w:t> </w:t>
            </w:r>
            <w:r>
              <w:rPr>
                <w:sz w:val="13"/>
              </w:rPr>
              <w:t>PROJECT</w:t>
            </w:r>
            <w:r>
              <w:rPr>
                <w:spacing w:val="5"/>
                <w:sz w:val="13"/>
              </w:rPr>
              <w:t> </w:t>
            </w:r>
            <w:r>
              <w:rPr>
                <w:spacing w:val="-2"/>
                <w:sz w:val="13"/>
              </w:rPr>
              <w:t>EXPENDITURES:</w:t>
            </w:r>
          </w:p>
        </w:tc>
        <w:tc>
          <w:tcPr>
            <w:tcW w:w="1474" w:type="dxa"/>
            <w:tcBorders>
              <w:bottom w:val="single" w:sz="6" w:space="0" w:color="000000"/>
            </w:tcBorders>
          </w:tcPr>
          <w:p>
            <w:pPr>
              <w:pStyle w:val="TableParagraph"/>
              <w:spacing w:before="60"/>
              <w:rPr>
                <w:sz w:val="13"/>
              </w:rPr>
            </w:pPr>
          </w:p>
          <w:p>
            <w:pPr>
              <w:pStyle w:val="TableParagraph"/>
              <w:ind w:right="217"/>
              <w:jc w:val="right"/>
              <w:rPr>
                <w:sz w:val="13"/>
              </w:rPr>
            </w:pPr>
            <w:r>
              <w:rPr>
                <w:spacing w:val="-5"/>
                <w:sz w:val="13"/>
              </w:rPr>
              <w:t>.00</w:t>
            </w:r>
          </w:p>
        </w:tc>
        <w:tc>
          <w:tcPr>
            <w:tcW w:w="1311" w:type="dxa"/>
            <w:tcBorders>
              <w:bottom w:val="single" w:sz="6" w:space="0" w:color="000000"/>
            </w:tcBorders>
          </w:tcPr>
          <w:p>
            <w:pPr>
              <w:pStyle w:val="TableParagraph"/>
              <w:spacing w:before="60"/>
              <w:rPr>
                <w:sz w:val="13"/>
              </w:rPr>
            </w:pPr>
          </w:p>
          <w:p>
            <w:pPr>
              <w:pStyle w:val="TableParagraph"/>
              <w:ind w:right="196"/>
              <w:jc w:val="right"/>
              <w:rPr>
                <w:sz w:val="13"/>
              </w:rPr>
            </w:pPr>
            <w:r>
              <w:rPr>
                <w:spacing w:val="-5"/>
                <w:sz w:val="13"/>
              </w:rPr>
              <w:t>.00</w:t>
            </w:r>
          </w:p>
        </w:tc>
        <w:tc>
          <w:tcPr>
            <w:tcW w:w="1315" w:type="dxa"/>
            <w:tcBorders>
              <w:bottom w:val="single" w:sz="6" w:space="0" w:color="000000"/>
            </w:tcBorders>
          </w:tcPr>
          <w:p>
            <w:pPr>
              <w:pStyle w:val="TableParagraph"/>
              <w:spacing w:before="60"/>
              <w:rPr>
                <w:sz w:val="13"/>
              </w:rPr>
            </w:pPr>
          </w:p>
          <w:p>
            <w:pPr>
              <w:pStyle w:val="TableParagraph"/>
              <w:ind w:right="179"/>
              <w:jc w:val="right"/>
              <w:rPr>
                <w:sz w:val="13"/>
              </w:rPr>
            </w:pPr>
            <w:r>
              <w:rPr>
                <w:spacing w:val="-5"/>
                <w:sz w:val="13"/>
              </w:rPr>
              <w:t>.00</w:t>
            </w:r>
          </w:p>
        </w:tc>
        <w:tc>
          <w:tcPr>
            <w:tcW w:w="1192" w:type="dxa"/>
            <w:tcBorders>
              <w:bottom w:val="single" w:sz="6" w:space="0" w:color="000000"/>
            </w:tcBorders>
          </w:tcPr>
          <w:p>
            <w:pPr>
              <w:pStyle w:val="TableParagraph"/>
              <w:spacing w:before="60"/>
              <w:rPr>
                <w:sz w:val="13"/>
              </w:rPr>
            </w:pPr>
          </w:p>
          <w:p>
            <w:pPr>
              <w:pStyle w:val="TableParagraph"/>
              <w:ind w:right="38"/>
              <w:jc w:val="right"/>
              <w:rPr>
                <w:sz w:val="13"/>
              </w:rPr>
            </w:pPr>
            <w:r>
              <w:rPr>
                <w:spacing w:val="-5"/>
                <w:sz w:val="13"/>
              </w:rPr>
              <w:t>.00</w:t>
            </w:r>
          </w:p>
        </w:tc>
      </w:tr>
      <w:tr>
        <w:trPr>
          <w:trHeight w:val="596" w:hRule="atLeast"/>
        </w:trPr>
        <w:tc>
          <w:tcPr>
            <w:tcW w:w="3712" w:type="dxa"/>
            <w:gridSpan w:val="2"/>
          </w:tcPr>
          <w:p>
            <w:pPr>
              <w:pStyle w:val="TableParagraph"/>
              <w:spacing w:before="60"/>
              <w:rPr>
                <w:sz w:val="13"/>
              </w:rPr>
            </w:pPr>
          </w:p>
          <w:p>
            <w:pPr>
              <w:pStyle w:val="TableParagraph"/>
              <w:ind w:left="290"/>
              <w:rPr>
                <w:sz w:val="13"/>
              </w:rPr>
            </w:pPr>
            <w:r>
              <w:rPr>
                <w:sz w:val="13"/>
              </w:rPr>
              <w:t>RECREATION</w:t>
            </w:r>
            <w:r>
              <w:rPr>
                <w:spacing w:val="5"/>
                <w:sz w:val="13"/>
              </w:rPr>
              <w:t> </w:t>
            </w:r>
            <w:r>
              <w:rPr>
                <w:sz w:val="13"/>
              </w:rPr>
              <w:t>-</w:t>
            </w:r>
            <w:r>
              <w:rPr>
                <w:spacing w:val="5"/>
                <w:sz w:val="13"/>
              </w:rPr>
              <w:t> </w:t>
            </w:r>
            <w:r>
              <w:rPr>
                <w:sz w:val="13"/>
              </w:rPr>
              <w:t>CAPITAL</w:t>
            </w:r>
            <w:r>
              <w:rPr>
                <w:spacing w:val="5"/>
                <w:sz w:val="13"/>
              </w:rPr>
              <w:t> </w:t>
            </w:r>
            <w:r>
              <w:rPr>
                <w:sz w:val="13"/>
              </w:rPr>
              <w:t>PROJECTS</w:t>
            </w:r>
            <w:r>
              <w:rPr>
                <w:spacing w:val="6"/>
                <w:sz w:val="13"/>
              </w:rPr>
              <w:t> </w:t>
            </w:r>
            <w:r>
              <w:rPr>
                <w:sz w:val="13"/>
              </w:rPr>
              <w:t>Revenue</w:t>
            </w:r>
            <w:r>
              <w:rPr>
                <w:spacing w:val="5"/>
                <w:sz w:val="13"/>
              </w:rPr>
              <w:t> </w:t>
            </w:r>
            <w:r>
              <w:rPr>
                <w:spacing w:val="-2"/>
                <w:sz w:val="13"/>
              </w:rPr>
              <w:t>Total:</w:t>
            </w:r>
          </w:p>
        </w:tc>
        <w:tc>
          <w:tcPr>
            <w:tcW w:w="1474"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217"/>
              <w:jc w:val="right"/>
              <w:rPr>
                <w:sz w:val="13"/>
              </w:rPr>
            </w:pPr>
            <w:r>
              <w:rPr>
                <w:spacing w:val="-2"/>
                <w:sz w:val="13"/>
              </w:rPr>
              <w:t>694,024.70</w:t>
            </w:r>
          </w:p>
        </w:tc>
        <w:tc>
          <w:tcPr>
            <w:tcW w:w="1311"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196"/>
              <w:jc w:val="right"/>
              <w:rPr>
                <w:sz w:val="13"/>
              </w:rPr>
            </w:pPr>
            <w:r>
              <w:rPr>
                <w:spacing w:val="-2"/>
                <w:sz w:val="13"/>
              </w:rPr>
              <w:t>804,250.00</w:t>
            </w:r>
          </w:p>
        </w:tc>
        <w:tc>
          <w:tcPr>
            <w:tcW w:w="1315"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179"/>
              <w:jc w:val="right"/>
              <w:rPr>
                <w:sz w:val="13"/>
              </w:rPr>
            </w:pPr>
            <w:r>
              <w:rPr>
                <w:spacing w:val="-2"/>
                <w:sz w:val="13"/>
              </w:rPr>
              <w:t>665,021.93</w:t>
            </w:r>
          </w:p>
        </w:tc>
        <w:tc>
          <w:tcPr>
            <w:tcW w:w="1192"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38"/>
              <w:jc w:val="right"/>
              <w:rPr>
                <w:sz w:val="13"/>
              </w:rPr>
            </w:pPr>
            <w:r>
              <w:rPr>
                <w:spacing w:val="-2"/>
                <w:sz w:val="13"/>
              </w:rPr>
              <w:t>720,000.00</w:t>
            </w:r>
          </w:p>
        </w:tc>
      </w:tr>
      <w:tr>
        <w:trPr>
          <w:trHeight w:val="596" w:hRule="atLeast"/>
        </w:trPr>
        <w:tc>
          <w:tcPr>
            <w:tcW w:w="3712" w:type="dxa"/>
            <w:gridSpan w:val="2"/>
          </w:tcPr>
          <w:p>
            <w:pPr>
              <w:pStyle w:val="TableParagraph"/>
              <w:spacing w:before="60"/>
              <w:rPr>
                <w:sz w:val="13"/>
              </w:rPr>
            </w:pPr>
          </w:p>
          <w:p>
            <w:pPr>
              <w:pStyle w:val="TableParagraph"/>
              <w:ind w:left="290"/>
              <w:rPr>
                <w:sz w:val="13"/>
              </w:rPr>
            </w:pPr>
            <w:r>
              <w:rPr>
                <w:sz w:val="13"/>
              </w:rPr>
              <w:t>RECREATION</w:t>
            </w:r>
            <w:r>
              <w:rPr>
                <w:spacing w:val="5"/>
                <w:sz w:val="13"/>
              </w:rPr>
              <w:t> </w:t>
            </w:r>
            <w:r>
              <w:rPr>
                <w:sz w:val="13"/>
              </w:rPr>
              <w:t>-</w:t>
            </w:r>
            <w:r>
              <w:rPr>
                <w:spacing w:val="6"/>
                <w:sz w:val="13"/>
              </w:rPr>
              <w:t> </w:t>
            </w:r>
            <w:r>
              <w:rPr>
                <w:sz w:val="13"/>
              </w:rPr>
              <w:t>CAPITAL</w:t>
            </w:r>
            <w:r>
              <w:rPr>
                <w:spacing w:val="5"/>
                <w:sz w:val="13"/>
              </w:rPr>
              <w:t> </w:t>
            </w:r>
            <w:r>
              <w:rPr>
                <w:sz w:val="13"/>
              </w:rPr>
              <w:t>PROJECTS</w:t>
            </w:r>
            <w:r>
              <w:rPr>
                <w:spacing w:val="6"/>
                <w:sz w:val="13"/>
              </w:rPr>
              <w:t> </w:t>
            </w:r>
            <w:r>
              <w:rPr>
                <w:sz w:val="13"/>
              </w:rPr>
              <w:t>Expenditure</w:t>
            </w:r>
            <w:r>
              <w:rPr>
                <w:spacing w:val="6"/>
                <w:sz w:val="13"/>
              </w:rPr>
              <w:t> </w:t>
            </w:r>
            <w:r>
              <w:rPr>
                <w:spacing w:val="-2"/>
                <w:sz w:val="13"/>
              </w:rPr>
              <w:t>Total:</w:t>
            </w:r>
          </w:p>
        </w:tc>
        <w:tc>
          <w:tcPr>
            <w:tcW w:w="1474"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217"/>
              <w:jc w:val="right"/>
              <w:rPr>
                <w:sz w:val="13"/>
              </w:rPr>
            </w:pPr>
            <w:r>
              <w:rPr>
                <w:spacing w:val="-2"/>
                <w:sz w:val="13"/>
              </w:rPr>
              <w:t>509,127.28</w:t>
            </w:r>
          </w:p>
        </w:tc>
        <w:tc>
          <w:tcPr>
            <w:tcW w:w="1311"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196"/>
              <w:jc w:val="right"/>
              <w:rPr>
                <w:sz w:val="13"/>
              </w:rPr>
            </w:pPr>
            <w:r>
              <w:rPr>
                <w:spacing w:val="-2"/>
                <w:sz w:val="13"/>
              </w:rPr>
              <w:t>877,500.00</w:t>
            </w:r>
          </w:p>
        </w:tc>
        <w:tc>
          <w:tcPr>
            <w:tcW w:w="1315"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179"/>
              <w:jc w:val="right"/>
              <w:rPr>
                <w:sz w:val="13"/>
              </w:rPr>
            </w:pPr>
            <w:r>
              <w:rPr>
                <w:spacing w:val="-2"/>
                <w:sz w:val="13"/>
              </w:rPr>
              <w:t>534,885.40</w:t>
            </w:r>
          </w:p>
        </w:tc>
        <w:tc>
          <w:tcPr>
            <w:tcW w:w="1192"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38"/>
              <w:jc w:val="right"/>
              <w:rPr>
                <w:sz w:val="13"/>
              </w:rPr>
            </w:pPr>
            <w:r>
              <w:rPr>
                <w:spacing w:val="-2"/>
                <w:sz w:val="13"/>
              </w:rPr>
              <w:t>812,500.00</w:t>
            </w:r>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Total</w:t>
            </w:r>
            <w:r>
              <w:rPr>
                <w:spacing w:val="4"/>
                <w:sz w:val="13"/>
              </w:rPr>
              <w:t> </w:t>
            </w:r>
            <w:r>
              <w:rPr>
                <w:sz w:val="13"/>
              </w:rPr>
              <w:t>RECREATION</w:t>
            </w:r>
            <w:r>
              <w:rPr>
                <w:spacing w:val="4"/>
                <w:sz w:val="13"/>
              </w:rPr>
              <w:t> </w:t>
            </w:r>
            <w:r>
              <w:rPr>
                <w:sz w:val="13"/>
              </w:rPr>
              <w:t>-</w:t>
            </w:r>
            <w:r>
              <w:rPr>
                <w:spacing w:val="4"/>
                <w:sz w:val="13"/>
              </w:rPr>
              <w:t> </w:t>
            </w:r>
            <w:r>
              <w:rPr>
                <w:sz w:val="13"/>
              </w:rPr>
              <w:t>CAPITAL</w:t>
            </w:r>
            <w:r>
              <w:rPr>
                <w:spacing w:val="5"/>
                <w:sz w:val="13"/>
              </w:rPr>
              <w:t> </w:t>
            </w:r>
            <w:r>
              <w:rPr>
                <w:spacing w:val="-2"/>
                <w:sz w:val="13"/>
              </w:rPr>
              <w:t>PROJECTS:</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184,897.42</w:t>
            </w:r>
          </w:p>
        </w:tc>
        <w:tc>
          <w:tcPr>
            <w:tcW w:w="1311" w:type="dxa"/>
            <w:tcBorders>
              <w:top w:val="single" w:sz="6" w:space="0" w:color="000000"/>
              <w:bottom w:val="single" w:sz="6" w:space="0" w:color="000000"/>
            </w:tcBorders>
          </w:tcPr>
          <w:p>
            <w:pPr>
              <w:pStyle w:val="TableParagraph"/>
              <w:spacing w:before="60"/>
              <w:rPr>
                <w:sz w:val="13"/>
              </w:rPr>
            </w:pPr>
          </w:p>
          <w:p>
            <w:pPr>
              <w:pStyle w:val="TableParagraph"/>
              <w:ind w:right="159"/>
              <w:jc w:val="right"/>
              <w:rPr>
                <w:sz w:val="13"/>
              </w:rPr>
            </w:pPr>
            <w:r>
              <w:rPr>
                <w:spacing w:val="-2"/>
                <w:sz w:val="13"/>
              </w:rPr>
              <w:t>73,250.00-</w:t>
            </w:r>
          </w:p>
        </w:tc>
        <w:tc>
          <w:tcPr>
            <w:tcW w:w="1315"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130,136.53</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2"/>
              <w:jc w:val="right"/>
              <w:rPr>
                <w:sz w:val="13"/>
              </w:rPr>
            </w:pPr>
            <w:r>
              <w:rPr>
                <w:spacing w:val="-2"/>
                <w:sz w:val="13"/>
              </w:rPr>
              <w:t>92,500.00-</w:t>
            </w:r>
          </w:p>
        </w:tc>
      </w:tr>
    </w:tbl>
    <w:p>
      <w:pPr>
        <w:pStyle w:val="TableParagraph"/>
        <w:spacing w:after="0"/>
        <w:jc w:val="right"/>
        <w:rPr>
          <w:sz w:val="13"/>
        </w:rPr>
        <w:sectPr>
          <w:headerReference w:type="default" r:id="rId137"/>
          <w:footerReference w:type="default" r:id="rId138"/>
          <w:pgSz w:w="12240" w:h="15840"/>
          <w:pgMar w:header="835" w:footer="541" w:top="1340" w:bottom="740" w:left="360" w:right="0"/>
        </w:sectPr>
      </w:pPr>
    </w:p>
    <w:p>
      <w:pPr>
        <w:pStyle w:val="BodyText"/>
        <w:rPr>
          <w:rFonts w:ascii="Arial"/>
          <w:sz w:val="13"/>
        </w:rPr>
      </w:pPr>
    </w:p>
    <w:p>
      <w:pPr>
        <w:pStyle w:val="BodyText"/>
        <w:rPr>
          <w:rFonts w:ascii="Arial"/>
          <w:sz w:val="13"/>
        </w:rPr>
      </w:pPr>
    </w:p>
    <w:p>
      <w:pPr>
        <w:pStyle w:val="BodyText"/>
        <w:spacing w:before="52"/>
        <w:rPr>
          <w:rFonts w:ascii="Arial"/>
          <w:sz w:val="13"/>
        </w:rPr>
      </w:pPr>
    </w:p>
    <w:p>
      <w:pPr>
        <w:tabs>
          <w:tab w:pos="2349" w:val="left" w:leader="none"/>
        </w:tabs>
        <w:spacing w:before="0"/>
        <w:ind w:left="396" w:right="0" w:firstLine="0"/>
        <w:jc w:val="left"/>
        <w:rPr>
          <w:rFonts w:ascii="Arial"/>
          <w:sz w:val="13"/>
        </w:rPr>
      </w:pPr>
      <w:r>
        <w:rPr>
          <w:rFonts w:ascii="Arial"/>
          <w:sz w:val="13"/>
        </w:rPr>
        <mc:AlternateContent>
          <mc:Choice Requires="wps">
            <w:drawing>
              <wp:anchor distT="0" distB="0" distL="0" distR="0" allowOverlap="1" layoutInCell="1" locked="0" behindDoc="0" simplePos="0" relativeHeight="15756288">
                <wp:simplePos x="0" y="0"/>
                <wp:positionH relativeFrom="page">
                  <wp:posOffset>457200</wp:posOffset>
                </wp:positionH>
                <wp:positionV relativeFrom="paragraph">
                  <wp:posOffset>110781</wp:posOffset>
                </wp:positionV>
                <wp:extent cx="5694045" cy="9525"/>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5694045" cy="9525"/>
                          <a:chExt cx="5694045" cy="9525"/>
                        </a:xfrm>
                      </wpg:grpSpPr>
                      <wps:wsp>
                        <wps:cNvPr id="236" name="Graphic 236"/>
                        <wps:cNvSpPr/>
                        <wps:spPr>
                          <a:xfrm>
                            <a:off x="4873820"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37" name="Graphic 237"/>
                        <wps:cNvSpPr/>
                        <wps:spPr>
                          <a:xfrm>
                            <a:off x="4027779"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38" name="Graphic 238"/>
                        <wps:cNvSpPr/>
                        <wps:spPr>
                          <a:xfrm>
                            <a:off x="318173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39" name="Graphic 239"/>
                        <wps:cNvSpPr/>
                        <wps:spPr>
                          <a:xfrm>
                            <a:off x="233569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40" name="Graphic 240"/>
                        <wps:cNvSpPr/>
                        <wps:spPr>
                          <a:xfrm>
                            <a:off x="697478" y="4495"/>
                            <a:ext cx="1612900" cy="1270"/>
                          </a:xfrm>
                          <a:custGeom>
                            <a:avLst/>
                            <a:gdLst/>
                            <a:ahLst/>
                            <a:cxnLst/>
                            <a:rect l="l" t="t" r="r" b="b"/>
                            <a:pathLst>
                              <a:path w="1612900" h="0">
                                <a:moveTo>
                                  <a:pt x="0" y="0"/>
                                </a:moveTo>
                                <a:lnTo>
                                  <a:pt x="1612327" y="0"/>
                                </a:lnTo>
                              </a:path>
                            </a:pathLst>
                          </a:custGeom>
                          <a:ln w="8990">
                            <a:solidFill>
                              <a:srgbClr val="000000"/>
                            </a:solidFill>
                            <a:prstDash val="solid"/>
                          </a:ln>
                        </wps:spPr>
                        <wps:bodyPr wrap="square" lIns="0" tIns="0" rIns="0" bIns="0" rtlCol="0">
                          <a:prstTxWarp prst="textNoShape">
                            <a:avLst/>
                          </a:prstTxWarp>
                          <a:noAutofit/>
                        </wps:bodyPr>
                      </wps:wsp>
                      <wps:wsp>
                        <wps:cNvPr id="241" name="Graphic 241"/>
                        <wps:cNvSpPr/>
                        <wps:spPr>
                          <a:xfrm>
                            <a:off x="0" y="4495"/>
                            <a:ext cx="671830" cy="1270"/>
                          </a:xfrm>
                          <a:custGeom>
                            <a:avLst/>
                            <a:gdLst/>
                            <a:ahLst/>
                            <a:cxnLst/>
                            <a:rect l="l" t="t" r="r" b="b"/>
                            <a:pathLst>
                              <a:path w="671830" h="0">
                                <a:moveTo>
                                  <a:pt x="0" y="0"/>
                                </a:moveTo>
                                <a:lnTo>
                                  <a:pt x="671587" y="0"/>
                                </a:lnTo>
                              </a:path>
                            </a:pathLst>
                          </a:custGeom>
                          <a:ln w="89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8.722915pt;width:448.35pt;height:.75pt;mso-position-horizontal-relative:page;mso-position-vertical-relative:paragraph;z-index:15756288" id="docshapegroup173" coordorigin="720,174" coordsize="8967,15">
                <v:line style="position:absolute" from="8395,182" to="9687,182" stroked="true" strokeweight=".70789pt" strokecolor="#000000">
                  <v:stroke dashstyle="solid"/>
                </v:line>
                <v:line style="position:absolute" from="7063,182" to="8355,182" stroked="true" strokeweight=".70789pt" strokecolor="#000000">
                  <v:stroke dashstyle="solid"/>
                </v:line>
                <v:line style="position:absolute" from="5731,182" to="7022,182" stroked="true" strokeweight=".70789pt" strokecolor="#000000">
                  <v:stroke dashstyle="solid"/>
                </v:line>
                <v:line style="position:absolute" from="4398,182" to="5690,182" stroked="true" strokeweight=".70789pt" strokecolor="#000000">
                  <v:stroke dashstyle="solid"/>
                </v:line>
                <v:line style="position:absolute" from="1818,182" to="4357,182" stroked="true" strokeweight=".70789pt" strokecolor="#000000">
                  <v:stroke dashstyle="solid"/>
                </v:line>
                <v:line style="position:absolute" from="720,182" to="1778,182" stroked="true" strokeweight=".70789pt" strokecolor="#000000">
                  <v:stroke dashstyle="solid"/>
                </v:line>
                <w10:wrap type="none"/>
              </v:group>
            </w:pict>
          </mc:Fallback>
        </mc:AlternateContent>
      </w:r>
      <w:r>
        <w:rPr>
          <w:rFonts w:ascii="Arial"/>
          <w:sz w:val="13"/>
        </w:rPr>
        <w:t>Account</w:t>
      </w:r>
      <w:r>
        <w:rPr>
          <w:rFonts w:ascii="Arial"/>
          <w:spacing w:val="4"/>
          <w:sz w:val="13"/>
        </w:rPr>
        <w:t> </w:t>
      </w:r>
      <w:r>
        <w:rPr>
          <w:rFonts w:ascii="Arial"/>
          <w:spacing w:val="-2"/>
          <w:sz w:val="13"/>
        </w:rPr>
        <w:t>Number</w:t>
      </w:r>
      <w:r>
        <w:rPr>
          <w:rFonts w:ascii="Arial"/>
          <w:sz w:val="13"/>
        </w:rPr>
        <w:tab/>
        <w:t>Account</w:t>
      </w:r>
      <w:r>
        <w:rPr>
          <w:rFonts w:ascii="Arial"/>
          <w:spacing w:val="2"/>
          <w:sz w:val="13"/>
        </w:rPr>
        <w:t> </w:t>
      </w:r>
      <w:r>
        <w:rPr>
          <w:rFonts w:ascii="Arial"/>
          <w:spacing w:val="-2"/>
          <w:sz w:val="13"/>
        </w:rPr>
        <w:t>Title</w:t>
      </w:r>
    </w:p>
    <w:p>
      <w:pPr>
        <w:spacing w:before="72"/>
        <w:ind w:left="360" w:right="0" w:firstLine="0"/>
        <w:jc w:val="left"/>
        <w:rPr>
          <w:rFonts w:ascii="Arial"/>
          <w:b/>
          <w:sz w:val="13"/>
        </w:rPr>
      </w:pPr>
      <w:r>
        <w:rPr>
          <w:rFonts w:ascii="Arial"/>
          <w:b/>
          <w:sz w:val="13"/>
        </w:rPr>
        <w:t>AIRPORT</w:t>
      </w:r>
      <w:r>
        <w:rPr>
          <w:rFonts w:ascii="Arial"/>
          <w:b/>
          <w:spacing w:val="5"/>
          <w:sz w:val="13"/>
        </w:rPr>
        <w:t> </w:t>
      </w:r>
      <w:r>
        <w:rPr>
          <w:rFonts w:ascii="Arial"/>
          <w:b/>
          <w:sz w:val="13"/>
        </w:rPr>
        <w:t>CAPITAL</w:t>
      </w:r>
      <w:r>
        <w:rPr>
          <w:rFonts w:ascii="Arial"/>
          <w:b/>
          <w:spacing w:val="6"/>
          <w:sz w:val="13"/>
        </w:rPr>
        <w:t> </w:t>
      </w:r>
      <w:r>
        <w:rPr>
          <w:rFonts w:ascii="Arial"/>
          <w:b/>
          <w:spacing w:val="-2"/>
          <w:sz w:val="13"/>
        </w:rPr>
        <w:t>IMPROVMENT</w:t>
      </w:r>
    </w:p>
    <w:p>
      <w:pPr>
        <w:pStyle w:val="BodyText"/>
        <w:spacing w:before="47"/>
        <w:rPr>
          <w:rFonts w:ascii="Arial"/>
          <w:b/>
          <w:sz w:val="13"/>
        </w:rPr>
      </w:pPr>
      <w:r>
        <w:rPr/>
        <w:br w:type="column"/>
      </w:r>
      <w:r>
        <w:rPr>
          <w:rFonts w:ascii="Arial"/>
          <w:b/>
          <w:sz w:val="13"/>
        </w:rPr>
      </w:r>
    </w:p>
    <w:p>
      <w:pPr>
        <w:spacing w:before="0"/>
        <w:ind w:left="403" w:right="0" w:firstLine="0"/>
        <w:jc w:val="left"/>
        <w:rPr>
          <w:rFonts w:ascii="Arial"/>
          <w:sz w:val="13"/>
        </w:rPr>
      </w:pPr>
      <w:r>
        <w:rPr>
          <w:rFonts w:ascii="Arial"/>
          <w:sz w:val="13"/>
        </w:rPr>
        <w:t>2024-</w:t>
      </w:r>
      <w:r>
        <w:rPr>
          <w:rFonts w:ascii="Arial"/>
          <w:spacing w:val="-5"/>
          <w:sz w:val="13"/>
        </w:rPr>
        <w:t>25</w:t>
      </w:r>
    </w:p>
    <w:p>
      <w:pPr>
        <w:spacing w:line="244" w:lineRule="auto" w:before="3"/>
        <w:ind w:left="462" w:right="0" w:hanging="103"/>
        <w:jc w:val="left"/>
        <w:rPr>
          <w:rFonts w:ascii="Arial"/>
          <w:sz w:val="13"/>
        </w:rPr>
      </w:pPr>
      <w:r>
        <w:rPr>
          <w:rFonts w:ascii="Arial"/>
          <w:sz w:val="13"/>
        </w:rPr>
        <w:t>Prior</w:t>
      </w:r>
      <w:r>
        <w:rPr>
          <w:rFonts w:ascii="Arial"/>
          <w:spacing w:val="-10"/>
          <w:sz w:val="13"/>
        </w:rPr>
        <w:t> </w:t>
      </w:r>
      <w:r>
        <w:rPr>
          <w:rFonts w:ascii="Arial"/>
          <w:sz w:val="13"/>
        </w:rPr>
        <w:t>year</w:t>
      </w:r>
      <w:r>
        <w:rPr>
          <w:rFonts w:ascii="Arial"/>
          <w:spacing w:val="40"/>
          <w:sz w:val="13"/>
        </w:rPr>
        <w:t> </w:t>
      </w:r>
      <w:r>
        <w:rPr>
          <w:rFonts w:ascii="Arial"/>
          <w:spacing w:val="-2"/>
          <w:sz w:val="13"/>
        </w:rPr>
        <w:t>Actual</w:t>
      </w:r>
    </w:p>
    <w:p>
      <w:pPr>
        <w:pStyle w:val="BodyText"/>
        <w:spacing w:before="47"/>
        <w:rPr>
          <w:rFonts w:ascii="Arial"/>
          <w:sz w:val="13"/>
        </w:rPr>
      </w:pPr>
      <w:r>
        <w:rPr/>
        <w:br w:type="column"/>
      </w:r>
      <w:r>
        <w:rPr>
          <w:rFonts w:ascii="Arial"/>
          <w:sz w:val="13"/>
        </w:rPr>
      </w:r>
    </w:p>
    <w:p>
      <w:pPr>
        <w:spacing w:before="0"/>
        <w:ind w:left="403" w:right="0" w:firstLine="0"/>
        <w:jc w:val="left"/>
        <w:rPr>
          <w:rFonts w:ascii="Arial"/>
          <w:sz w:val="13"/>
        </w:rPr>
      </w:pPr>
      <w:r>
        <w:rPr>
          <w:rFonts w:ascii="Arial"/>
          <w:sz w:val="13"/>
        </w:rPr>
        <w:t>2024-</w:t>
      </w:r>
      <w:r>
        <w:rPr>
          <w:rFonts w:ascii="Arial"/>
          <w:spacing w:val="-5"/>
          <w:sz w:val="13"/>
        </w:rPr>
        <w:t>25</w:t>
      </w:r>
    </w:p>
    <w:p>
      <w:pPr>
        <w:spacing w:line="244" w:lineRule="auto" w:before="3"/>
        <w:ind w:left="436" w:right="0" w:hanging="77"/>
        <w:jc w:val="left"/>
        <w:rPr>
          <w:rFonts w:ascii="Arial"/>
          <w:sz w:val="13"/>
        </w:rPr>
      </w:pPr>
      <w:r>
        <w:rPr>
          <w:rFonts w:ascii="Arial"/>
          <w:sz w:val="13"/>
        </w:rPr>
        <w:t>Prior</w:t>
      </w:r>
      <w:r>
        <w:rPr>
          <w:rFonts w:ascii="Arial"/>
          <w:spacing w:val="-10"/>
          <w:sz w:val="13"/>
        </w:rPr>
        <w:t> </w:t>
      </w:r>
      <w:r>
        <w:rPr>
          <w:rFonts w:ascii="Arial"/>
          <w:sz w:val="13"/>
        </w:rPr>
        <w:t>year</w:t>
      </w:r>
      <w:r>
        <w:rPr>
          <w:rFonts w:ascii="Arial"/>
          <w:spacing w:val="40"/>
          <w:sz w:val="13"/>
        </w:rPr>
        <w:t> </w:t>
      </w:r>
      <w:r>
        <w:rPr>
          <w:rFonts w:ascii="Arial"/>
          <w:spacing w:val="-2"/>
          <w:sz w:val="13"/>
        </w:rPr>
        <w:t>Budget</w:t>
      </w:r>
    </w:p>
    <w:p>
      <w:pPr>
        <w:pStyle w:val="BodyText"/>
        <w:spacing w:before="47"/>
        <w:rPr>
          <w:rFonts w:ascii="Arial"/>
          <w:sz w:val="13"/>
        </w:rPr>
      </w:pPr>
      <w:r>
        <w:rPr/>
        <w:br w:type="column"/>
      </w:r>
      <w:r>
        <w:rPr>
          <w:rFonts w:ascii="Arial"/>
          <w:sz w:val="13"/>
        </w:rPr>
      </w:r>
    </w:p>
    <w:p>
      <w:pPr>
        <w:spacing w:before="0"/>
        <w:ind w:left="322" w:right="3" w:firstLine="0"/>
        <w:jc w:val="center"/>
        <w:rPr>
          <w:rFonts w:ascii="Arial"/>
          <w:sz w:val="13"/>
        </w:rPr>
      </w:pPr>
      <w:r>
        <w:rPr>
          <w:rFonts w:ascii="Arial"/>
          <w:sz w:val="13"/>
        </w:rPr>
        <w:t>2025-</w:t>
      </w:r>
      <w:r>
        <w:rPr>
          <w:rFonts w:ascii="Arial"/>
          <w:spacing w:val="-5"/>
          <w:sz w:val="13"/>
        </w:rPr>
        <w:t>26</w:t>
      </w:r>
    </w:p>
    <w:p>
      <w:pPr>
        <w:spacing w:line="244" w:lineRule="auto" w:before="3"/>
        <w:ind w:left="322" w:right="0" w:firstLine="0"/>
        <w:jc w:val="center"/>
        <w:rPr>
          <w:rFonts w:ascii="Arial"/>
          <w:sz w:val="13"/>
        </w:rPr>
      </w:pPr>
      <w:r>
        <w:rPr>
          <w:rFonts w:ascii="Arial"/>
          <w:sz w:val="13"/>
        </w:rPr>
        <w:t>Current</w:t>
      </w:r>
      <w:r>
        <w:rPr>
          <w:rFonts w:ascii="Arial"/>
          <w:spacing w:val="-10"/>
          <w:sz w:val="13"/>
        </w:rPr>
        <w:t> </w:t>
      </w:r>
      <w:r>
        <w:rPr>
          <w:rFonts w:ascii="Arial"/>
          <w:sz w:val="13"/>
        </w:rPr>
        <w:t>year</w:t>
      </w:r>
      <w:r>
        <w:rPr>
          <w:rFonts w:ascii="Arial"/>
          <w:spacing w:val="40"/>
          <w:sz w:val="13"/>
        </w:rPr>
        <w:t> </w:t>
      </w:r>
      <w:r>
        <w:rPr>
          <w:rFonts w:ascii="Arial"/>
          <w:spacing w:val="-2"/>
          <w:sz w:val="13"/>
        </w:rPr>
        <w:t>Actual</w:t>
      </w:r>
    </w:p>
    <w:p>
      <w:pPr>
        <w:pStyle w:val="BodyText"/>
        <w:spacing w:before="47"/>
        <w:rPr>
          <w:rFonts w:ascii="Arial"/>
          <w:sz w:val="13"/>
        </w:rPr>
      </w:pPr>
      <w:r>
        <w:rPr/>
        <w:br w:type="column"/>
      </w:r>
      <w:r>
        <w:rPr>
          <w:rFonts w:ascii="Arial"/>
          <w:sz w:val="13"/>
        </w:rPr>
      </w:r>
    </w:p>
    <w:p>
      <w:pPr>
        <w:spacing w:before="0"/>
        <w:ind w:left="192" w:right="2661" w:firstLine="0"/>
        <w:jc w:val="center"/>
        <w:rPr>
          <w:rFonts w:ascii="Arial"/>
          <w:sz w:val="13"/>
        </w:rPr>
      </w:pPr>
      <w:r>
        <w:rPr>
          <w:rFonts w:ascii="Arial"/>
          <w:sz w:val="13"/>
        </w:rPr>
        <w:t>2025-</w:t>
      </w:r>
      <w:r>
        <w:rPr>
          <w:rFonts w:ascii="Arial"/>
          <w:spacing w:val="-5"/>
          <w:sz w:val="13"/>
        </w:rPr>
        <w:t>26</w:t>
      </w:r>
    </w:p>
    <w:p>
      <w:pPr>
        <w:spacing w:line="244" w:lineRule="auto" w:before="3"/>
        <w:ind w:left="192" w:right="2661" w:firstLine="0"/>
        <w:jc w:val="center"/>
        <w:rPr>
          <w:rFonts w:ascii="Arial"/>
          <w:sz w:val="13"/>
        </w:rPr>
      </w:pPr>
      <w:r>
        <w:rPr>
          <w:rFonts w:ascii="Arial"/>
          <w:sz w:val="13"/>
        </w:rPr>
        <w:t>Current</w:t>
      </w:r>
      <w:r>
        <w:rPr>
          <w:rFonts w:ascii="Arial"/>
          <w:spacing w:val="-10"/>
          <w:sz w:val="13"/>
        </w:rPr>
        <w:t> </w:t>
      </w:r>
      <w:r>
        <w:rPr>
          <w:rFonts w:ascii="Arial"/>
          <w:sz w:val="13"/>
        </w:rPr>
        <w:t>year</w:t>
      </w:r>
      <w:r>
        <w:rPr>
          <w:rFonts w:ascii="Arial"/>
          <w:spacing w:val="40"/>
          <w:sz w:val="13"/>
        </w:rPr>
        <w:t> </w:t>
      </w:r>
      <w:r>
        <w:rPr>
          <w:rFonts w:ascii="Arial"/>
          <w:spacing w:val="-2"/>
          <w:sz w:val="13"/>
        </w:rPr>
        <w:t>Budget</w:t>
      </w:r>
    </w:p>
    <w:p>
      <w:pPr>
        <w:spacing w:after="0" w:line="244" w:lineRule="auto"/>
        <w:jc w:val="center"/>
        <w:rPr>
          <w:rFonts w:ascii="Arial"/>
          <w:sz w:val="13"/>
        </w:rPr>
        <w:sectPr>
          <w:pgSz w:w="12240" w:h="15840"/>
          <w:pgMar w:header="835" w:footer="541" w:top="1340" w:bottom="740" w:left="360" w:right="0"/>
          <w:cols w:num="5" w:equalWidth="0">
            <w:col w:w="3147" w:space="891"/>
            <w:col w:w="973" w:space="359"/>
            <w:col w:w="973" w:space="278"/>
            <w:col w:w="1135" w:space="198"/>
            <w:col w:w="3926"/>
          </w:cols>
        </w:sectPr>
      </w:pPr>
    </w:p>
    <w:p>
      <w:pPr>
        <w:pStyle w:val="BodyText"/>
        <w:spacing w:before="17"/>
        <w:rPr>
          <w:rFonts w:ascii="Arial"/>
          <w:sz w:val="20"/>
        </w:rPr>
      </w:pPr>
    </w:p>
    <w:tbl>
      <w:tblPr>
        <w:tblW w:w="0" w:type="auto"/>
        <w:jc w:val="left"/>
        <w:tblInd w:w="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2"/>
        <w:gridCol w:w="2810"/>
        <w:gridCol w:w="1587"/>
        <w:gridCol w:w="1300"/>
        <w:gridCol w:w="1333"/>
        <w:gridCol w:w="1071"/>
      </w:tblGrid>
      <w:tr>
        <w:trPr>
          <w:trHeight w:val="182" w:hRule="atLeast"/>
        </w:trPr>
        <w:tc>
          <w:tcPr>
            <w:tcW w:w="902" w:type="dxa"/>
          </w:tcPr>
          <w:p>
            <w:pPr>
              <w:pStyle w:val="TableParagraph"/>
              <w:spacing w:line="147" w:lineRule="exact"/>
              <w:ind w:left="33"/>
              <w:rPr>
                <w:b/>
                <w:sz w:val="13"/>
              </w:rPr>
            </w:pPr>
            <w:r>
              <w:rPr>
                <w:b/>
                <w:spacing w:val="-2"/>
                <w:sz w:val="13"/>
              </w:rPr>
              <w:t>REVENUE</w:t>
            </w:r>
          </w:p>
        </w:tc>
        <w:tc>
          <w:tcPr>
            <w:tcW w:w="2810" w:type="dxa"/>
          </w:tcPr>
          <w:p>
            <w:pPr>
              <w:pStyle w:val="TableParagraph"/>
              <w:rPr>
                <w:rFonts w:ascii="Times New Roman"/>
                <w:sz w:val="12"/>
              </w:rPr>
            </w:pPr>
          </w:p>
        </w:tc>
        <w:tc>
          <w:tcPr>
            <w:tcW w:w="1587" w:type="dxa"/>
          </w:tcPr>
          <w:p>
            <w:pPr>
              <w:pStyle w:val="TableParagraph"/>
              <w:rPr>
                <w:rFonts w:ascii="Times New Roman"/>
                <w:sz w:val="12"/>
              </w:rPr>
            </w:pPr>
          </w:p>
        </w:tc>
        <w:tc>
          <w:tcPr>
            <w:tcW w:w="1300" w:type="dxa"/>
          </w:tcPr>
          <w:p>
            <w:pPr>
              <w:pStyle w:val="TableParagraph"/>
              <w:rPr>
                <w:rFonts w:ascii="Times New Roman"/>
                <w:sz w:val="12"/>
              </w:rPr>
            </w:pPr>
          </w:p>
        </w:tc>
        <w:tc>
          <w:tcPr>
            <w:tcW w:w="1333" w:type="dxa"/>
          </w:tcPr>
          <w:p>
            <w:pPr>
              <w:pStyle w:val="TableParagraph"/>
              <w:rPr>
                <w:rFonts w:ascii="Times New Roman"/>
                <w:sz w:val="12"/>
              </w:rPr>
            </w:pPr>
          </w:p>
        </w:tc>
        <w:tc>
          <w:tcPr>
            <w:tcW w:w="1071" w:type="dxa"/>
          </w:tcPr>
          <w:p>
            <w:pPr>
              <w:pStyle w:val="TableParagraph"/>
              <w:rPr>
                <w:rFonts w:ascii="Times New Roman"/>
                <w:sz w:val="12"/>
              </w:rPr>
            </w:pPr>
          </w:p>
        </w:tc>
      </w:tr>
      <w:tr>
        <w:trPr>
          <w:trHeight w:val="216" w:hRule="atLeast"/>
        </w:trPr>
        <w:tc>
          <w:tcPr>
            <w:tcW w:w="902" w:type="dxa"/>
          </w:tcPr>
          <w:p>
            <w:pPr>
              <w:pStyle w:val="TableParagraph"/>
              <w:spacing w:before="32"/>
              <w:ind w:left="33"/>
              <w:rPr>
                <w:sz w:val="13"/>
              </w:rPr>
            </w:pPr>
            <w:hyperlink r:id="rId122">
              <w:r>
                <w:rPr>
                  <w:sz w:val="13"/>
                </w:rPr>
                <w:t>42-30-</w:t>
              </w:r>
              <w:r>
                <w:rPr>
                  <w:spacing w:val="-5"/>
                  <w:sz w:val="13"/>
                </w:rPr>
                <w:t>10</w:t>
              </w:r>
            </w:hyperlink>
          </w:p>
        </w:tc>
        <w:tc>
          <w:tcPr>
            <w:tcW w:w="2810" w:type="dxa"/>
          </w:tcPr>
          <w:p>
            <w:pPr>
              <w:pStyle w:val="TableParagraph"/>
              <w:spacing w:before="32"/>
              <w:ind w:left="229"/>
              <w:rPr>
                <w:sz w:val="13"/>
              </w:rPr>
            </w:pPr>
            <w:hyperlink r:id="rId122">
              <w:r>
                <w:rPr>
                  <w:sz w:val="13"/>
                </w:rPr>
                <w:t>TRANSFERS</w:t>
              </w:r>
              <w:r>
                <w:rPr>
                  <w:spacing w:val="5"/>
                  <w:sz w:val="13"/>
                </w:rPr>
                <w:t> </w:t>
              </w:r>
              <w:r>
                <w:rPr>
                  <w:sz w:val="13"/>
                </w:rPr>
                <w:t>FROM</w:t>
              </w:r>
              <w:r>
                <w:rPr>
                  <w:spacing w:val="6"/>
                  <w:sz w:val="13"/>
                </w:rPr>
                <w:t> </w:t>
              </w:r>
              <w:r>
                <w:rPr>
                  <w:sz w:val="13"/>
                </w:rPr>
                <w:t>GENERAL</w:t>
              </w:r>
              <w:r>
                <w:rPr>
                  <w:spacing w:val="6"/>
                  <w:sz w:val="13"/>
                </w:rPr>
                <w:t> </w:t>
              </w:r>
              <w:r>
                <w:rPr>
                  <w:spacing w:val="-4"/>
                  <w:sz w:val="13"/>
                </w:rPr>
                <w:t>FUND</w:t>
              </w:r>
            </w:hyperlink>
          </w:p>
        </w:tc>
        <w:tc>
          <w:tcPr>
            <w:tcW w:w="1587" w:type="dxa"/>
          </w:tcPr>
          <w:p>
            <w:pPr>
              <w:pStyle w:val="TableParagraph"/>
              <w:spacing w:before="32"/>
              <w:ind w:right="330"/>
              <w:jc w:val="right"/>
              <w:rPr>
                <w:sz w:val="13"/>
              </w:rPr>
            </w:pPr>
            <w:hyperlink r:id="rId123">
              <w:r>
                <w:rPr>
                  <w:spacing w:val="-2"/>
                  <w:sz w:val="13"/>
                </w:rPr>
                <w:t>20,000.00</w:t>
              </w:r>
            </w:hyperlink>
          </w:p>
        </w:tc>
        <w:tc>
          <w:tcPr>
            <w:tcW w:w="1300" w:type="dxa"/>
          </w:tcPr>
          <w:p>
            <w:pPr>
              <w:pStyle w:val="TableParagraph"/>
              <w:spacing w:before="32"/>
              <w:ind w:right="298"/>
              <w:jc w:val="right"/>
              <w:rPr>
                <w:sz w:val="13"/>
              </w:rPr>
            </w:pPr>
            <w:hyperlink r:id="rId124">
              <w:r>
                <w:rPr>
                  <w:spacing w:val="-2"/>
                  <w:sz w:val="13"/>
                </w:rPr>
                <w:t>20,000.00</w:t>
              </w:r>
            </w:hyperlink>
          </w:p>
        </w:tc>
        <w:tc>
          <w:tcPr>
            <w:tcW w:w="1333" w:type="dxa"/>
          </w:tcPr>
          <w:p>
            <w:pPr>
              <w:pStyle w:val="TableParagraph"/>
              <w:spacing w:before="32"/>
              <w:ind w:right="299"/>
              <w:jc w:val="right"/>
              <w:rPr>
                <w:sz w:val="13"/>
              </w:rPr>
            </w:pPr>
            <w:hyperlink r:id="rId125">
              <w:r>
                <w:rPr>
                  <w:spacing w:val="-5"/>
                  <w:sz w:val="13"/>
                </w:rPr>
                <w:t>.00</w:t>
              </w:r>
            </w:hyperlink>
          </w:p>
        </w:tc>
        <w:tc>
          <w:tcPr>
            <w:tcW w:w="1071" w:type="dxa"/>
          </w:tcPr>
          <w:p>
            <w:pPr>
              <w:pStyle w:val="TableParagraph"/>
              <w:spacing w:before="32"/>
              <w:ind w:right="37"/>
              <w:jc w:val="right"/>
              <w:rPr>
                <w:sz w:val="13"/>
              </w:rPr>
            </w:pPr>
            <w:hyperlink r:id="rId126">
              <w:r>
                <w:rPr>
                  <w:spacing w:val="-5"/>
                  <w:sz w:val="13"/>
                </w:rPr>
                <w:t>.00</w:t>
              </w:r>
            </w:hyperlink>
          </w:p>
        </w:tc>
      </w:tr>
      <w:tr>
        <w:trPr>
          <w:trHeight w:val="216" w:hRule="atLeast"/>
        </w:trPr>
        <w:tc>
          <w:tcPr>
            <w:tcW w:w="902" w:type="dxa"/>
          </w:tcPr>
          <w:p>
            <w:pPr>
              <w:pStyle w:val="TableParagraph"/>
              <w:spacing w:before="32"/>
              <w:ind w:left="33"/>
              <w:rPr>
                <w:sz w:val="13"/>
              </w:rPr>
            </w:pPr>
            <w:hyperlink r:id="rId122">
              <w:r>
                <w:rPr>
                  <w:sz w:val="13"/>
                </w:rPr>
                <w:t>42-30-</w:t>
              </w:r>
              <w:r>
                <w:rPr>
                  <w:spacing w:val="-5"/>
                  <w:sz w:val="13"/>
                </w:rPr>
                <w:t>35</w:t>
              </w:r>
            </w:hyperlink>
          </w:p>
        </w:tc>
        <w:tc>
          <w:tcPr>
            <w:tcW w:w="2810" w:type="dxa"/>
          </w:tcPr>
          <w:p>
            <w:pPr>
              <w:pStyle w:val="TableParagraph"/>
              <w:spacing w:before="32"/>
              <w:ind w:left="229"/>
              <w:rPr>
                <w:sz w:val="13"/>
              </w:rPr>
            </w:pPr>
            <w:hyperlink r:id="rId122">
              <w:r>
                <w:rPr>
                  <w:spacing w:val="-2"/>
                  <w:sz w:val="13"/>
                </w:rPr>
                <w:t>MISCELLANEOUS</w:t>
              </w:r>
            </w:hyperlink>
          </w:p>
        </w:tc>
        <w:tc>
          <w:tcPr>
            <w:tcW w:w="1587" w:type="dxa"/>
          </w:tcPr>
          <w:p>
            <w:pPr>
              <w:pStyle w:val="TableParagraph"/>
              <w:spacing w:before="32"/>
              <w:ind w:right="330"/>
              <w:jc w:val="right"/>
              <w:rPr>
                <w:sz w:val="13"/>
              </w:rPr>
            </w:pPr>
            <w:hyperlink r:id="rId123">
              <w:r>
                <w:rPr>
                  <w:spacing w:val="-5"/>
                  <w:sz w:val="13"/>
                </w:rPr>
                <w:t>.00</w:t>
              </w:r>
            </w:hyperlink>
          </w:p>
        </w:tc>
        <w:tc>
          <w:tcPr>
            <w:tcW w:w="1300" w:type="dxa"/>
          </w:tcPr>
          <w:p>
            <w:pPr>
              <w:pStyle w:val="TableParagraph"/>
              <w:spacing w:before="32"/>
              <w:ind w:right="298"/>
              <w:jc w:val="right"/>
              <w:rPr>
                <w:sz w:val="13"/>
              </w:rPr>
            </w:pPr>
            <w:hyperlink r:id="rId124">
              <w:r>
                <w:rPr>
                  <w:spacing w:val="-5"/>
                  <w:sz w:val="13"/>
                </w:rPr>
                <w:t>.00</w:t>
              </w:r>
            </w:hyperlink>
          </w:p>
        </w:tc>
        <w:tc>
          <w:tcPr>
            <w:tcW w:w="1333" w:type="dxa"/>
          </w:tcPr>
          <w:p>
            <w:pPr>
              <w:pStyle w:val="TableParagraph"/>
              <w:spacing w:before="32"/>
              <w:ind w:right="299"/>
              <w:jc w:val="right"/>
              <w:rPr>
                <w:sz w:val="13"/>
              </w:rPr>
            </w:pPr>
            <w:hyperlink r:id="rId125">
              <w:r>
                <w:rPr>
                  <w:spacing w:val="-5"/>
                  <w:sz w:val="13"/>
                </w:rPr>
                <w:t>.00</w:t>
              </w:r>
            </w:hyperlink>
          </w:p>
        </w:tc>
        <w:tc>
          <w:tcPr>
            <w:tcW w:w="1071" w:type="dxa"/>
          </w:tcPr>
          <w:p>
            <w:pPr>
              <w:pStyle w:val="TableParagraph"/>
              <w:spacing w:before="32"/>
              <w:ind w:right="37"/>
              <w:jc w:val="right"/>
              <w:rPr>
                <w:sz w:val="13"/>
              </w:rPr>
            </w:pPr>
            <w:hyperlink r:id="rId126">
              <w:r>
                <w:rPr>
                  <w:spacing w:val="-5"/>
                  <w:sz w:val="13"/>
                </w:rPr>
                <w:t>.00</w:t>
              </w:r>
            </w:hyperlink>
          </w:p>
        </w:tc>
      </w:tr>
      <w:tr>
        <w:trPr>
          <w:trHeight w:val="201" w:hRule="atLeast"/>
        </w:trPr>
        <w:tc>
          <w:tcPr>
            <w:tcW w:w="902" w:type="dxa"/>
          </w:tcPr>
          <w:p>
            <w:pPr>
              <w:pStyle w:val="TableParagraph"/>
              <w:spacing w:before="32"/>
              <w:ind w:left="33"/>
              <w:rPr>
                <w:sz w:val="13"/>
              </w:rPr>
            </w:pPr>
            <w:hyperlink r:id="rId122">
              <w:r>
                <w:rPr>
                  <w:sz w:val="13"/>
                </w:rPr>
                <w:t>42-30-</w:t>
              </w:r>
              <w:r>
                <w:rPr>
                  <w:spacing w:val="-5"/>
                  <w:sz w:val="13"/>
                </w:rPr>
                <w:t>40</w:t>
              </w:r>
            </w:hyperlink>
          </w:p>
        </w:tc>
        <w:tc>
          <w:tcPr>
            <w:tcW w:w="2810" w:type="dxa"/>
          </w:tcPr>
          <w:p>
            <w:pPr>
              <w:pStyle w:val="TableParagraph"/>
              <w:spacing w:before="32"/>
              <w:ind w:left="229"/>
              <w:rPr>
                <w:sz w:val="13"/>
              </w:rPr>
            </w:pPr>
            <w:hyperlink r:id="rId122">
              <w:r>
                <w:rPr>
                  <w:spacing w:val="-2"/>
                  <w:sz w:val="13"/>
                </w:rPr>
                <w:t>DONATIONS</w:t>
              </w:r>
            </w:hyperlink>
          </w:p>
        </w:tc>
        <w:tc>
          <w:tcPr>
            <w:tcW w:w="1587" w:type="dxa"/>
            <w:tcBorders>
              <w:bottom w:val="single" w:sz="6" w:space="0" w:color="000000"/>
            </w:tcBorders>
          </w:tcPr>
          <w:p>
            <w:pPr>
              <w:pStyle w:val="TableParagraph"/>
              <w:spacing w:before="32"/>
              <w:ind w:right="330"/>
              <w:jc w:val="right"/>
              <w:rPr>
                <w:sz w:val="13"/>
              </w:rPr>
            </w:pPr>
            <w:hyperlink r:id="rId123">
              <w:r>
                <w:rPr>
                  <w:spacing w:val="-5"/>
                  <w:sz w:val="13"/>
                </w:rPr>
                <w:t>.00</w:t>
              </w:r>
            </w:hyperlink>
          </w:p>
        </w:tc>
        <w:tc>
          <w:tcPr>
            <w:tcW w:w="1300" w:type="dxa"/>
            <w:tcBorders>
              <w:bottom w:val="single" w:sz="6" w:space="0" w:color="000000"/>
            </w:tcBorders>
          </w:tcPr>
          <w:p>
            <w:pPr>
              <w:pStyle w:val="TableParagraph"/>
              <w:spacing w:before="32"/>
              <w:ind w:right="29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299"/>
              <w:jc w:val="right"/>
              <w:rPr>
                <w:sz w:val="13"/>
              </w:rPr>
            </w:pPr>
            <w:hyperlink r:id="rId125">
              <w:r>
                <w:rPr>
                  <w:spacing w:val="-5"/>
                  <w:sz w:val="13"/>
                </w:rPr>
                <w:t>.00</w:t>
              </w:r>
            </w:hyperlink>
          </w:p>
        </w:tc>
        <w:tc>
          <w:tcPr>
            <w:tcW w:w="1071" w:type="dxa"/>
            <w:tcBorders>
              <w:bottom w:val="single" w:sz="6" w:space="0" w:color="000000"/>
            </w:tcBorders>
          </w:tcPr>
          <w:p>
            <w:pPr>
              <w:pStyle w:val="TableParagraph"/>
              <w:spacing w:before="32"/>
              <w:ind w:right="37"/>
              <w:jc w:val="right"/>
              <w:rPr>
                <w:sz w:val="13"/>
              </w:rPr>
            </w:pPr>
            <w:hyperlink r:id="rId126">
              <w:r>
                <w:rPr>
                  <w:spacing w:val="-5"/>
                  <w:sz w:val="13"/>
                </w:rPr>
                <w:t>.00</w:t>
              </w:r>
            </w:hyperlink>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Total</w:t>
            </w:r>
            <w:r>
              <w:rPr>
                <w:spacing w:val="2"/>
                <w:sz w:val="13"/>
              </w:rPr>
              <w:t> </w:t>
            </w:r>
            <w:r>
              <w:rPr>
                <w:spacing w:val="-2"/>
                <w:sz w:val="13"/>
              </w:rPr>
              <w:t>REVENUE:</w:t>
            </w:r>
          </w:p>
        </w:tc>
        <w:tc>
          <w:tcPr>
            <w:tcW w:w="1587" w:type="dxa"/>
            <w:tcBorders>
              <w:bottom w:val="single" w:sz="6" w:space="0" w:color="000000"/>
            </w:tcBorders>
          </w:tcPr>
          <w:p>
            <w:pPr>
              <w:pStyle w:val="TableParagraph"/>
              <w:spacing w:before="60"/>
              <w:rPr>
                <w:sz w:val="13"/>
              </w:rPr>
            </w:pPr>
          </w:p>
          <w:p>
            <w:pPr>
              <w:pStyle w:val="TableParagraph"/>
              <w:ind w:right="330"/>
              <w:jc w:val="right"/>
              <w:rPr>
                <w:sz w:val="13"/>
              </w:rPr>
            </w:pPr>
            <w:r>
              <w:rPr>
                <w:spacing w:val="-2"/>
                <w:sz w:val="13"/>
              </w:rPr>
              <w:t>20,000.00</w:t>
            </w:r>
          </w:p>
        </w:tc>
        <w:tc>
          <w:tcPr>
            <w:tcW w:w="1300" w:type="dxa"/>
            <w:tcBorders>
              <w:bottom w:val="single" w:sz="6" w:space="0" w:color="000000"/>
            </w:tcBorders>
          </w:tcPr>
          <w:p>
            <w:pPr>
              <w:pStyle w:val="TableParagraph"/>
              <w:spacing w:before="60"/>
              <w:rPr>
                <w:sz w:val="13"/>
              </w:rPr>
            </w:pPr>
          </w:p>
          <w:p>
            <w:pPr>
              <w:pStyle w:val="TableParagraph"/>
              <w:ind w:right="298"/>
              <w:jc w:val="right"/>
              <w:rPr>
                <w:sz w:val="13"/>
              </w:rPr>
            </w:pPr>
            <w:r>
              <w:rPr>
                <w:spacing w:val="-2"/>
                <w:sz w:val="13"/>
              </w:rPr>
              <w:t>20,000.00</w:t>
            </w:r>
          </w:p>
        </w:tc>
        <w:tc>
          <w:tcPr>
            <w:tcW w:w="1333" w:type="dxa"/>
            <w:tcBorders>
              <w:bottom w:val="single" w:sz="6" w:space="0" w:color="000000"/>
            </w:tcBorders>
          </w:tcPr>
          <w:p>
            <w:pPr>
              <w:pStyle w:val="TableParagraph"/>
              <w:spacing w:before="60"/>
              <w:rPr>
                <w:sz w:val="13"/>
              </w:rPr>
            </w:pPr>
          </w:p>
          <w:p>
            <w:pPr>
              <w:pStyle w:val="TableParagraph"/>
              <w:ind w:right="299"/>
              <w:jc w:val="right"/>
              <w:rPr>
                <w:sz w:val="13"/>
              </w:rPr>
            </w:pPr>
            <w:r>
              <w:rPr>
                <w:spacing w:val="-5"/>
                <w:sz w:val="13"/>
              </w:rPr>
              <w:t>.00</w:t>
            </w:r>
          </w:p>
        </w:tc>
        <w:tc>
          <w:tcPr>
            <w:tcW w:w="1071" w:type="dxa"/>
            <w:tcBorders>
              <w:bottom w:val="single" w:sz="6" w:space="0" w:color="000000"/>
            </w:tcBorders>
          </w:tcPr>
          <w:p>
            <w:pPr>
              <w:pStyle w:val="TableParagraph"/>
              <w:spacing w:before="60"/>
              <w:rPr>
                <w:sz w:val="13"/>
              </w:rPr>
            </w:pPr>
          </w:p>
          <w:p>
            <w:pPr>
              <w:pStyle w:val="TableParagraph"/>
              <w:ind w:right="37"/>
              <w:jc w:val="right"/>
              <w:rPr>
                <w:sz w:val="13"/>
              </w:rPr>
            </w:pPr>
            <w:r>
              <w:rPr>
                <w:spacing w:val="-5"/>
                <w:sz w:val="13"/>
              </w:rPr>
              <w:t>.00</w:t>
            </w:r>
          </w:p>
        </w:tc>
      </w:tr>
      <w:tr>
        <w:trPr>
          <w:trHeight w:val="360" w:hRule="atLeast"/>
        </w:trPr>
        <w:tc>
          <w:tcPr>
            <w:tcW w:w="9003" w:type="dxa"/>
            <w:gridSpan w:val="6"/>
          </w:tcPr>
          <w:p>
            <w:pPr>
              <w:pStyle w:val="TableParagraph"/>
              <w:spacing w:before="60"/>
              <w:rPr>
                <w:sz w:val="13"/>
              </w:rPr>
            </w:pPr>
          </w:p>
          <w:p>
            <w:pPr>
              <w:pStyle w:val="TableParagraph"/>
              <w:spacing w:line="130" w:lineRule="exact"/>
              <w:ind w:left="33"/>
              <w:rPr>
                <w:b/>
                <w:sz w:val="13"/>
              </w:rPr>
            </w:pPr>
            <w:r>
              <w:rPr>
                <w:b/>
                <w:sz w:val="13"/>
              </w:rPr>
              <w:t>INTERGOVERNMENTAL</w:t>
            </w:r>
            <w:r>
              <w:rPr>
                <w:b/>
                <w:spacing w:val="14"/>
                <w:sz w:val="13"/>
              </w:rPr>
              <w:t> </w:t>
            </w:r>
            <w:r>
              <w:rPr>
                <w:b/>
                <w:spacing w:val="-2"/>
                <w:sz w:val="13"/>
              </w:rPr>
              <w:t>REVENUES</w:t>
            </w:r>
          </w:p>
        </w:tc>
      </w:tr>
      <w:tr>
        <w:trPr>
          <w:trHeight w:val="251" w:hRule="atLeast"/>
        </w:trPr>
        <w:tc>
          <w:tcPr>
            <w:tcW w:w="902" w:type="dxa"/>
          </w:tcPr>
          <w:p>
            <w:pPr>
              <w:pStyle w:val="TableParagraph"/>
              <w:spacing w:before="66"/>
              <w:ind w:left="33"/>
              <w:rPr>
                <w:sz w:val="13"/>
              </w:rPr>
            </w:pPr>
            <w:hyperlink r:id="rId122">
              <w:r>
                <w:rPr>
                  <w:sz w:val="13"/>
                </w:rPr>
                <w:t>42-33-</w:t>
              </w:r>
              <w:r>
                <w:rPr>
                  <w:spacing w:val="-5"/>
                  <w:sz w:val="13"/>
                </w:rPr>
                <w:t>11</w:t>
              </w:r>
            </w:hyperlink>
          </w:p>
        </w:tc>
        <w:tc>
          <w:tcPr>
            <w:tcW w:w="2810" w:type="dxa"/>
          </w:tcPr>
          <w:p>
            <w:pPr>
              <w:pStyle w:val="TableParagraph"/>
              <w:spacing w:before="66"/>
              <w:ind w:left="229"/>
              <w:rPr>
                <w:sz w:val="13"/>
              </w:rPr>
            </w:pPr>
            <w:hyperlink r:id="rId122">
              <w:r>
                <w:rPr>
                  <w:sz w:val="13"/>
                </w:rPr>
                <w:t>STATE</w:t>
              </w:r>
              <w:r>
                <w:rPr>
                  <w:spacing w:val="3"/>
                  <w:sz w:val="13"/>
                </w:rPr>
                <w:t> </w:t>
              </w:r>
              <w:r>
                <w:rPr>
                  <w:sz w:val="13"/>
                </w:rPr>
                <w:t>GRANT</w:t>
              </w:r>
              <w:r>
                <w:rPr>
                  <w:spacing w:val="4"/>
                  <w:sz w:val="13"/>
                </w:rPr>
                <w:t> </w:t>
              </w:r>
              <w:r>
                <w:rPr>
                  <w:sz w:val="13"/>
                </w:rPr>
                <w:t>-</w:t>
              </w:r>
              <w:r>
                <w:rPr>
                  <w:spacing w:val="4"/>
                  <w:sz w:val="13"/>
                </w:rPr>
                <w:t> </w:t>
              </w:r>
              <w:r>
                <w:rPr>
                  <w:sz w:val="13"/>
                </w:rPr>
                <w:t>AIRPORT</w:t>
              </w:r>
              <w:r>
                <w:rPr>
                  <w:spacing w:val="3"/>
                  <w:sz w:val="13"/>
                </w:rPr>
                <w:t> </w:t>
              </w:r>
              <w:r>
                <w:rPr>
                  <w:spacing w:val="-2"/>
                  <w:sz w:val="13"/>
                </w:rPr>
                <w:t>FENCING</w:t>
              </w:r>
            </w:hyperlink>
          </w:p>
        </w:tc>
        <w:tc>
          <w:tcPr>
            <w:tcW w:w="1587" w:type="dxa"/>
          </w:tcPr>
          <w:p>
            <w:pPr>
              <w:pStyle w:val="TableParagraph"/>
              <w:spacing w:before="66"/>
              <w:ind w:right="330"/>
              <w:jc w:val="right"/>
              <w:rPr>
                <w:sz w:val="13"/>
              </w:rPr>
            </w:pPr>
            <w:hyperlink r:id="rId123">
              <w:r>
                <w:rPr>
                  <w:spacing w:val="-2"/>
                  <w:sz w:val="13"/>
                </w:rPr>
                <w:t>14,095.61</w:t>
              </w:r>
            </w:hyperlink>
          </w:p>
        </w:tc>
        <w:tc>
          <w:tcPr>
            <w:tcW w:w="1300" w:type="dxa"/>
          </w:tcPr>
          <w:p>
            <w:pPr>
              <w:pStyle w:val="TableParagraph"/>
              <w:spacing w:before="66"/>
              <w:ind w:right="298"/>
              <w:jc w:val="right"/>
              <w:rPr>
                <w:sz w:val="13"/>
              </w:rPr>
            </w:pPr>
            <w:hyperlink r:id="rId124">
              <w:r>
                <w:rPr>
                  <w:spacing w:val="-2"/>
                  <w:sz w:val="13"/>
                </w:rPr>
                <w:t>20,000.00</w:t>
              </w:r>
            </w:hyperlink>
          </w:p>
        </w:tc>
        <w:tc>
          <w:tcPr>
            <w:tcW w:w="1333" w:type="dxa"/>
          </w:tcPr>
          <w:p>
            <w:pPr>
              <w:pStyle w:val="TableParagraph"/>
              <w:spacing w:before="66"/>
              <w:ind w:right="299"/>
              <w:jc w:val="right"/>
              <w:rPr>
                <w:sz w:val="13"/>
              </w:rPr>
            </w:pPr>
            <w:hyperlink r:id="rId125">
              <w:r>
                <w:rPr>
                  <w:spacing w:val="-2"/>
                  <w:sz w:val="13"/>
                </w:rPr>
                <w:t>79,071.54</w:t>
              </w:r>
            </w:hyperlink>
          </w:p>
        </w:tc>
        <w:tc>
          <w:tcPr>
            <w:tcW w:w="1071" w:type="dxa"/>
          </w:tcPr>
          <w:p>
            <w:pPr>
              <w:pStyle w:val="TableParagraph"/>
              <w:spacing w:before="66"/>
              <w:ind w:right="37"/>
              <w:jc w:val="right"/>
              <w:rPr>
                <w:sz w:val="13"/>
              </w:rPr>
            </w:pPr>
            <w:hyperlink r:id="rId126">
              <w:r>
                <w:rPr>
                  <w:spacing w:val="-2"/>
                  <w:sz w:val="13"/>
                </w:rPr>
                <w:t>450,000.00</w:t>
              </w:r>
            </w:hyperlink>
          </w:p>
        </w:tc>
      </w:tr>
      <w:tr>
        <w:trPr>
          <w:trHeight w:val="216" w:hRule="atLeast"/>
        </w:trPr>
        <w:tc>
          <w:tcPr>
            <w:tcW w:w="902" w:type="dxa"/>
          </w:tcPr>
          <w:p>
            <w:pPr>
              <w:pStyle w:val="TableParagraph"/>
              <w:spacing w:before="32"/>
              <w:ind w:left="33"/>
              <w:rPr>
                <w:sz w:val="13"/>
              </w:rPr>
            </w:pPr>
            <w:hyperlink r:id="rId122">
              <w:r>
                <w:rPr>
                  <w:sz w:val="13"/>
                </w:rPr>
                <w:t>42-33-</w:t>
              </w:r>
              <w:r>
                <w:rPr>
                  <w:spacing w:val="-5"/>
                  <w:sz w:val="13"/>
                </w:rPr>
                <w:t>30</w:t>
              </w:r>
            </w:hyperlink>
          </w:p>
        </w:tc>
        <w:tc>
          <w:tcPr>
            <w:tcW w:w="2810" w:type="dxa"/>
          </w:tcPr>
          <w:p>
            <w:pPr>
              <w:pStyle w:val="TableParagraph"/>
              <w:spacing w:before="32"/>
              <w:ind w:left="229"/>
              <w:rPr>
                <w:sz w:val="13"/>
              </w:rPr>
            </w:pPr>
            <w:hyperlink r:id="rId122">
              <w:r>
                <w:rPr>
                  <w:sz w:val="13"/>
                </w:rPr>
                <w:t>FEDERAL</w:t>
              </w:r>
              <w:r>
                <w:rPr>
                  <w:spacing w:val="3"/>
                  <w:sz w:val="13"/>
                </w:rPr>
                <w:t> </w:t>
              </w:r>
              <w:r>
                <w:rPr>
                  <w:sz w:val="13"/>
                </w:rPr>
                <w:t>GRANT</w:t>
              </w:r>
              <w:r>
                <w:rPr>
                  <w:spacing w:val="44"/>
                  <w:sz w:val="13"/>
                </w:rPr>
                <w:t> </w:t>
              </w:r>
              <w:r>
                <w:rPr>
                  <w:sz w:val="13"/>
                </w:rPr>
                <w:t>-</w:t>
              </w:r>
              <w:r>
                <w:rPr>
                  <w:spacing w:val="3"/>
                  <w:sz w:val="13"/>
                </w:rPr>
                <w:t> </w:t>
              </w:r>
              <w:r>
                <w:rPr>
                  <w:sz w:val="13"/>
                </w:rPr>
                <w:t>AIRPORT</w:t>
              </w:r>
              <w:r>
                <w:rPr>
                  <w:spacing w:val="3"/>
                  <w:sz w:val="13"/>
                </w:rPr>
                <w:t> </w:t>
              </w:r>
              <w:r>
                <w:rPr>
                  <w:spacing w:val="-2"/>
                  <w:sz w:val="13"/>
                </w:rPr>
                <w:t>FENCE</w:t>
              </w:r>
            </w:hyperlink>
          </w:p>
        </w:tc>
        <w:tc>
          <w:tcPr>
            <w:tcW w:w="1587" w:type="dxa"/>
          </w:tcPr>
          <w:p>
            <w:pPr>
              <w:pStyle w:val="TableParagraph"/>
              <w:spacing w:before="32"/>
              <w:ind w:right="330"/>
              <w:jc w:val="right"/>
              <w:rPr>
                <w:sz w:val="13"/>
              </w:rPr>
            </w:pPr>
            <w:hyperlink r:id="rId123">
              <w:r>
                <w:rPr>
                  <w:spacing w:val="-2"/>
                  <w:sz w:val="13"/>
                </w:rPr>
                <w:t>237,239.36</w:t>
              </w:r>
            </w:hyperlink>
          </w:p>
        </w:tc>
        <w:tc>
          <w:tcPr>
            <w:tcW w:w="1300" w:type="dxa"/>
          </w:tcPr>
          <w:p>
            <w:pPr>
              <w:pStyle w:val="TableParagraph"/>
              <w:spacing w:before="32"/>
              <w:ind w:right="298"/>
              <w:jc w:val="right"/>
              <w:rPr>
                <w:sz w:val="13"/>
              </w:rPr>
            </w:pPr>
            <w:hyperlink r:id="rId124">
              <w:r>
                <w:rPr>
                  <w:spacing w:val="-2"/>
                  <w:sz w:val="13"/>
                </w:rPr>
                <w:t>310,000.00</w:t>
              </w:r>
            </w:hyperlink>
          </w:p>
        </w:tc>
        <w:tc>
          <w:tcPr>
            <w:tcW w:w="1333" w:type="dxa"/>
          </w:tcPr>
          <w:p>
            <w:pPr>
              <w:pStyle w:val="TableParagraph"/>
              <w:spacing w:before="32"/>
              <w:ind w:right="299"/>
              <w:jc w:val="right"/>
              <w:rPr>
                <w:sz w:val="13"/>
              </w:rPr>
            </w:pPr>
            <w:hyperlink r:id="rId125">
              <w:r>
                <w:rPr>
                  <w:spacing w:val="-2"/>
                  <w:sz w:val="13"/>
                </w:rPr>
                <w:t>1,809,786.75</w:t>
              </w:r>
            </w:hyperlink>
          </w:p>
        </w:tc>
        <w:tc>
          <w:tcPr>
            <w:tcW w:w="1071" w:type="dxa"/>
          </w:tcPr>
          <w:p>
            <w:pPr>
              <w:pStyle w:val="TableParagraph"/>
              <w:spacing w:before="32"/>
              <w:ind w:right="37"/>
              <w:jc w:val="right"/>
              <w:rPr>
                <w:sz w:val="13"/>
              </w:rPr>
            </w:pPr>
            <w:hyperlink r:id="rId126">
              <w:r>
                <w:rPr>
                  <w:spacing w:val="-2"/>
                  <w:sz w:val="13"/>
                </w:rPr>
                <w:t>2,500,000.00</w:t>
              </w:r>
            </w:hyperlink>
          </w:p>
        </w:tc>
      </w:tr>
      <w:tr>
        <w:trPr>
          <w:trHeight w:val="201" w:hRule="atLeast"/>
        </w:trPr>
        <w:tc>
          <w:tcPr>
            <w:tcW w:w="902" w:type="dxa"/>
          </w:tcPr>
          <w:p>
            <w:pPr>
              <w:pStyle w:val="TableParagraph"/>
              <w:spacing w:before="32"/>
              <w:ind w:left="33"/>
              <w:rPr>
                <w:sz w:val="13"/>
              </w:rPr>
            </w:pPr>
            <w:hyperlink r:id="rId122">
              <w:r>
                <w:rPr>
                  <w:sz w:val="13"/>
                </w:rPr>
                <w:t>42-33-</w:t>
              </w:r>
              <w:r>
                <w:rPr>
                  <w:spacing w:val="-5"/>
                  <w:sz w:val="13"/>
                </w:rPr>
                <w:t>40</w:t>
              </w:r>
            </w:hyperlink>
          </w:p>
        </w:tc>
        <w:tc>
          <w:tcPr>
            <w:tcW w:w="2810" w:type="dxa"/>
          </w:tcPr>
          <w:p>
            <w:pPr>
              <w:pStyle w:val="TableParagraph"/>
              <w:spacing w:before="32"/>
              <w:ind w:left="229"/>
              <w:rPr>
                <w:sz w:val="13"/>
              </w:rPr>
            </w:pPr>
            <w:hyperlink r:id="rId122">
              <w:r>
                <w:rPr>
                  <w:sz w:val="13"/>
                </w:rPr>
                <w:t>MISCELLANEOUS</w:t>
              </w:r>
              <w:r>
                <w:rPr>
                  <w:spacing w:val="11"/>
                  <w:sz w:val="13"/>
                </w:rPr>
                <w:t> </w:t>
              </w:r>
              <w:r>
                <w:rPr>
                  <w:spacing w:val="-2"/>
                  <w:sz w:val="13"/>
                </w:rPr>
                <w:t>GRANTS</w:t>
              </w:r>
            </w:hyperlink>
          </w:p>
        </w:tc>
        <w:tc>
          <w:tcPr>
            <w:tcW w:w="1587" w:type="dxa"/>
            <w:tcBorders>
              <w:bottom w:val="single" w:sz="6" w:space="0" w:color="000000"/>
            </w:tcBorders>
          </w:tcPr>
          <w:p>
            <w:pPr>
              <w:pStyle w:val="TableParagraph"/>
              <w:spacing w:before="32"/>
              <w:ind w:right="330"/>
              <w:jc w:val="right"/>
              <w:rPr>
                <w:sz w:val="13"/>
              </w:rPr>
            </w:pPr>
            <w:hyperlink r:id="rId123">
              <w:r>
                <w:rPr>
                  <w:spacing w:val="-2"/>
                  <w:sz w:val="13"/>
                </w:rPr>
                <w:t>20,000.00</w:t>
              </w:r>
            </w:hyperlink>
          </w:p>
        </w:tc>
        <w:tc>
          <w:tcPr>
            <w:tcW w:w="1300" w:type="dxa"/>
            <w:tcBorders>
              <w:bottom w:val="single" w:sz="6" w:space="0" w:color="000000"/>
            </w:tcBorders>
          </w:tcPr>
          <w:p>
            <w:pPr>
              <w:pStyle w:val="TableParagraph"/>
              <w:spacing w:before="32"/>
              <w:ind w:right="29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299"/>
              <w:jc w:val="right"/>
              <w:rPr>
                <w:sz w:val="13"/>
              </w:rPr>
            </w:pPr>
            <w:hyperlink r:id="rId125">
              <w:r>
                <w:rPr>
                  <w:spacing w:val="-5"/>
                  <w:sz w:val="13"/>
                </w:rPr>
                <w:t>.00</w:t>
              </w:r>
            </w:hyperlink>
          </w:p>
        </w:tc>
        <w:tc>
          <w:tcPr>
            <w:tcW w:w="1071" w:type="dxa"/>
            <w:tcBorders>
              <w:bottom w:val="single" w:sz="6" w:space="0" w:color="000000"/>
            </w:tcBorders>
          </w:tcPr>
          <w:p>
            <w:pPr>
              <w:pStyle w:val="TableParagraph"/>
              <w:spacing w:before="32"/>
              <w:ind w:right="37"/>
              <w:jc w:val="right"/>
              <w:rPr>
                <w:sz w:val="13"/>
              </w:rPr>
            </w:pPr>
            <w:hyperlink r:id="rId126">
              <w:r>
                <w:rPr>
                  <w:spacing w:val="-5"/>
                  <w:sz w:val="13"/>
                </w:rPr>
                <w:t>.00</w:t>
              </w:r>
            </w:hyperlink>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Total</w:t>
            </w:r>
            <w:r>
              <w:rPr>
                <w:spacing w:val="8"/>
                <w:sz w:val="13"/>
              </w:rPr>
              <w:t> </w:t>
            </w:r>
            <w:r>
              <w:rPr>
                <w:sz w:val="13"/>
              </w:rPr>
              <w:t>INTERGOVERNMENTAL</w:t>
            </w:r>
            <w:r>
              <w:rPr>
                <w:spacing w:val="9"/>
                <w:sz w:val="13"/>
              </w:rPr>
              <w:t> </w:t>
            </w:r>
            <w:r>
              <w:rPr>
                <w:spacing w:val="-2"/>
                <w:sz w:val="13"/>
              </w:rPr>
              <w:t>REVENUES:</w:t>
            </w:r>
          </w:p>
        </w:tc>
        <w:tc>
          <w:tcPr>
            <w:tcW w:w="1587" w:type="dxa"/>
            <w:tcBorders>
              <w:bottom w:val="single" w:sz="6" w:space="0" w:color="000000"/>
            </w:tcBorders>
          </w:tcPr>
          <w:p>
            <w:pPr>
              <w:pStyle w:val="TableParagraph"/>
              <w:spacing w:before="60"/>
              <w:rPr>
                <w:sz w:val="13"/>
              </w:rPr>
            </w:pPr>
          </w:p>
          <w:p>
            <w:pPr>
              <w:pStyle w:val="TableParagraph"/>
              <w:ind w:right="330"/>
              <w:jc w:val="right"/>
              <w:rPr>
                <w:sz w:val="13"/>
              </w:rPr>
            </w:pPr>
            <w:r>
              <w:rPr>
                <w:spacing w:val="-2"/>
                <w:sz w:val="13"/>
              </w:rPr>
              <w:t>271,334.97</w:t>
            </w:r>
          </w:p>
        </w:tc>
        <w:tc>
          <w:tcPr>
            <w:tcW w:w="1300" w:type="dxa"/>
            <w:tcBorders>
              <w:bottom w:val="single" w:sz="6" w:space="0" w:color="000000"/>
            </w:tcBorders>
          </w:tcPr>
          <w:p>
            <w:pPr>
              <w:pStyle w:val="TableParagraph"/>
              <w:spacing w:before="60"/>
              <w:rPr>
                <w:sz w:val="13"/>
              </w:rPr>
            </w:pPr>
          </w:p>
          <w:p>
            <w:pPr>
              <w:pStyle w:val="TableParagraph"/>
              <w:ind w:right="298"/>
              <w:jc w:val="right"/>
              <w:rPr>
                <w:sz w:val="13"/>
              </w:rPr>
            </w:pPr>
            <w:r>
              <w:rPr>
                <w:spacing w:val="-2"/>
                <w:sz w:val="13"/>
              </w:rPr>
              <w:t>330,000.00</w:t>
            </w:r>
          </w:p>
        </w:tc>
        <w:tc>
          <w:tcPr>
            <w:tcW w:w="1333" w:type="dxa"/>
            <w:tcBorders>
              <w:bottom w:val="single" w:sz="6" w:space="0" w:color="000000"/>
            </w:tcBorders>
          </w:tcPr>
          <w:p>
            <w:pPr>
              <w:pStyle w:val="TableParagraph"/>
              <w:spacing w:before="60"/>
              <w:rPr>
                <w:sz w:val="13"/>
              </w:rPr>
            </w:pPr>
          </w:p>
          <w:p>
            <w:pPr>
              <w:pStyle w:val="TableParagraph"/>
              <w:ind w:right="299"/>
              <w:jc w:val="right"/>
              <w:rPr>
                <w:sz w:val="13"/>
              </w:rPr>
            </w:pPr>
            <w:r>
              <w:rPr>
                <w:spacing w:val="-2"/>
                <w:sz w:val="13"/>
              </w:rPr>
              <w:t>1,888,858.29</w:t>
            </w:r>
          </w:p>
        </w:tc>
        <w:tc>
          <w:tcPr>
            <w:tcW w:w="1071" w:type="dxa"/>
            <w:tcBorders>
              <w:bottom w:val="single" w:sz="6" w:space="0" w:color="000000"/>
            </w:tcBorders>
          </w:tcPr>
          <w:p>
            <w:pPr>
              <w:pStyle w:val="TableParagraph"/>
              <w:spacing w:before="60"/>
              <w:rPr>
                <w:sz w:val="13"/>
              </w:rPr>
            </w:pPr>
          </w:p>
          <w:p>
            <w:pPr>
              <w:pStyle w:val="TableParagraph"/>
              <w:ind w:right="37"/>
              <w:jc w:val="right"/>
              <w:rPr>
                <w:sz w:val="13"/>
              </w:rPr>
            </w:pPr>
            <w:r>
              <w:rPr>
                <w:spacing w:val="-2"/>
                <w:sz w:val="13"/>
              </w:rPr>
              <w:t>2,950,000.00</w:t>
            </w:r>
          </w:p>
        </w:tc>
      </w:tr>
      <w:tr>
        <w:trPr>
          <w:trHeight w:val="360" w:hRule="atLeast"/>
        </w:trPr>
        <w:tc>
          <w:tcPr>
            <w:tcW w:w="9003" w:type="dxa"/>
            <w:gridSpan w:val="6"/>
          </w:tcPr>
          <w:p>
            <w:pPr>
              <w:pStyle w:val="TableParagraph"/>
              <w:spacing w:before="60"/>
              <w:rPr>
                <w:sz w:val="13"/>
              </w:rPr>
            </w:pPr>
          </w:p>
          <w:p>
            <w:pPr>
              <w:pStyle w:val="TableParagraph"/>
              <w:spacing w:line="130" w:lineRule="exact"/>
              <w:ind w:left="33"/>
              <w:rPr>
                <w:b/>
                <w:sz w:val="13"/>
              </w:rPr>
            </w:pPr>
            <w:r>
              <w:rPr>
                <w:b/>
                <w:spacing w:val="-2"/>
                <w:sz w:val="13"/>
              </w:rPr>
              <w:t>MISCELLANEOUS</w:t>
            </w:r>
          </w:p>
        </w:tc>
      </w:tr>
      <w:tr>
        <w:trPr>
          <w:trHeight w:val="251" w:hRule="atLeast"/>
        </w:trPr>
        <w:tc>
          <w:tcPr>
            <w:tcW w:w="902" w:type="dxa"/>
          </w:tcPr>
          <w:p>
            <w:pPr>
              <w:pStyle w:val="TableParagraph"/>
              <w:spacing w:before="66"/>
              <w:ind w:left="33"/>
              <w:rPr>
                <w:sz w:val="13"/>
              </w:rPr>
            </w:pPr>
            <w:hyperlink r:id="rId122">
              <w:r>
                <w:rPr>
                  <w:sz w:val="13"/>
                </w:rPr>
                <w:t>42-36-</w:t>
              </w:r>
              <w:r>
                <w:rPr>
                  <w:spacing w:val="-5"/>
                  <w:sz w:val="13"/>
                </w:rPr>
                <w:t>10</w:t>
              </w:r>
            </w:hyperlink>
          </w:p>
        </w:tc>
        <w:tc>
          <w:tcPr>
            <w:tcW w:w="2810" w:type="dxa"/>
          </w:tcPr>
          <w:p>
            <w:pPr>
              <w:pStyle w:val="TableParagraph"/>
              <w:spacing w:before="66"/>
              <w:ind w:left="229"/>
              <w:rPr>
                <w:sz w:val="13"/>
              </w:rPr>
            </w:pPr>
            <w:hyperlink r:id="rId122">
              <w:r>
                <w:rPr>
                  <w:sz w:val="13"/>
                </w:rPr>
                <w:t>INTEREST</w:t>
              </w:r>
              <w:r>
                <w:rPr>
                  <w:spacing w:val="6"/>
                  <w:sz w:val="13"/>
                </w:rPr>
                <w:t> </w:t>
              </w:r>
              <w:r>
                <w:rPr>
                  <w:spacing w:val="-2"/>
                  <w:sz w:val="13"/>
                </w:rPr>
                <w:t>EARNED</w:t>
              </w:r>
            </w:hyperlink>
          </w:p>
        </w:tc>
        <w:tc>
          <w:tcPr>
            <w:tcW w:w="1587" w:type="dxa"/>
          </w:tcPr>
          <w:p>
            <w:pPr>
              <w:pStyle w:val="TableParagraph"/>
              <w:spacing w:before="66"/>
              <w:ind w:right="330"/>
              <w:jc w:val="right"/>
              <w:rPr>
                <w:sz w:val="13"/>
              </w:rPr>
            </w:pPr>
            <w:hyperlink r:id="rId123">
              <w:r>
                <w:rPr>
                  <w:spacing w:val="-5"/>
                  <w:sz w:val="13"/>
                </w:rPr>
                <w:t>.00</w:t>
              </w:r>
            </w:hyperlink>
          </w:p>
        </w:tc>
        <w:tc>
          <w:tcPr>
            <w:tcW w:w="1300" w:type="dxa"/>
          </w:tcPr>
          <w:p>
            <w:pPr>
              <w:pStyle w:val="TableParagraph"/>
              <w:spacing w:before="66"/>
              <w:ind w:right="298"/>
              <w:jc w:val="right"/>
              <w:rPr>
                <w:sz w:val="13"/>
              </w:rPr>
            </w:pPr>
            <w:hyperlink r:id="rId124">
              <w:r>
                <w:rPr>
                  <w:spacing w:val="-5"/>
                  <w:sz w:val="13"/>
                </w:rPr>
                <w:t>.00</w:t>
              </w:r>
            </w:hyperlink>
          </w:p>
        </w:tc>
        <w:tc>
          <w:tcPr>
            <w:tcW w:w="1333" w:type="dxa"/>
          </w:tcPr>
          <w:p>
            <w:pPr>
              <w:pStyle w:val="TableParagraph"/>
              <w:spacing w:before="66"/>
              <w:ind w:right="299"/>
              <w:jc w:val="right"/>
              <w:rPr>
                <w:sz w:val="13"/>
              </w:rPr>
            </w:pPr>
            <w:hyperlink r:id="rId125">
              <w:r>
                <w:rPr>
                  <w:spacing w:val="-5"/>
                  <w:sz w:val="13"/>
                </w:rPr>
                <w:t>.00</w:t>
              </w:r>
            </w:hyperlink>
          </w:p>
        </w:tc>
        <w:tc>
          <w:tcPr>
            <w:tcW w:w="1071" w:type="dxa"/>
          </w:tcPr>
          <w:p>
            <w:pPr>
              <w:pStyle w:val="TableParagraph"/>
              <w:spacing w:before="66"/>
              <w:ind w:right="37"/>
              <w:jc w:val="right"/>
              <w:rPr>
                <w:sz w:val="13"/>
              </w:rPr>
            </w:pPr>
            <w:hyperlink r:id="rId126">
              <w:r>
                <w:rPr>
                  <w:spacing w:val="-5"/>
                  <w:sz w:val="13"/>
                </w:rPr>
                <w:t>.00</w:t>
              </w:r>
            </w:hyperlink>
          </w:p>
        </w:tc>
      </w:tr>
      <w:tr>
        <w:trPr>
          <w:trHeight w:val="216" w:hRule="atLeast"/>
        </w:trPr>
        <w:tc>
          <w:tcPr>
            <w:tcW w:w="902" w:type="dxa"/>
          </w:tcPr>
          <w:p>
            <w:pPr>
              <w:pStyle w:val="TableParagraph"/>
              <w:spacing w:before="32"/>
              <w:ind w:left="33"/>
              <w:rPr>
                <w:sz w:val="13"/>
              </w:rPr>
            </w:pPr>
            <w:hyperlink r:id="rId122">
              <w:r>
                <w:rPr>
                  <w:sz w:val="13"/>
                </w:rPr>
                <w:t>42-36-</w:t>
              </w:r>
              <w:r>
                <w:rPr>
                  <w:spacing w:val="-5"/>
                  <w:sz w:val="13"/>
                </w:rPr>
                <w:t>20</w:t>
              </w:r>
            </w:hyperlink>
          </w:p>
        </w:tc>
        <w:tc>
          <w:tcPr>
            <w:tcW w:w="2810" w:type="dxa"/>
          </w:tcPr>
          <w:p>
            <w:pPr>
              <w:pStyle w:val="TableParagraph"/>
              <w:spacing w:before="32"/>
              <w:ind w:left="229"/>
              <w:rPr>
                <w:sz w:val="13"/>
              </w:rPr>
            </w:pPr>
            <w:hyperlink r:id="rId122">
              <w:r>
                <w:rPr>
                  <w:sz w:val="13"/>
                </w:rPr>
                <w:t>RENTS</w:t>
              </w:r>
              <w:r>
                <w:rPr>
                  <w:spacing w:val="2"/>
                  <w:sz w:val="13"/>
                </w:rPr>
                <w:t> </w:t>
              </w:r>
              <w:r>
                <w:rPr>
                  <w:sz w:val="13"/>
                </w:rPr>
                <w:t>&amp;</w:t>
              </w:r>
              <w:r>
                <w:rPr>
                  <w:spacing w:val="3"/>
                  <w:sz w:val="13"/>
                </w:rPr>
                <w:t> </w:t>
              </w:r>
              <w:r>
                <w:rPr>
                  <w:spacing w:val="-2"/>
                  <w:sz w:val="13"/>
                </w:rPr>
                <w:t>LEASES</w:t>
              </w:r>
            </w:hyperlink>
          </w:p>
        </w:tc>
        <w:tc>
          <w:tcPr>
            <w:tcW w:w="1587" w:type="dxa"/>
          </w:tcPr>
          <w:p>
            <w:pPr>
              <w:pStyle w:val="TableParagraph"/>
              <w:spacing w:before="32"/>
              <w:ind w:right="330"/>
              <w:jc w:val="right"/>
              <w:rPr>
                <w:sz w:val="13"/>
              </w:rPr>
            </w:pPr>
            <w:hyperlink r:id="rId123">
              <w:r>
                <w:rPr>
                  <w:spacing w:val="-5"/>
                  <w:sz w:val="13"/>
                </w:rPr>
                <w:t>.00</w:t>
              </w:r>
            </w:hyperlink>
          </w:p>
        </w:tc>
        <w:tc>
          <w:tcPr>
            <w:tcW w:w="1300" w:type="dxa"/>
          </w:tcPr>
          <w:p>
            <w:pPr>
              <w:pStyle w:val="TableParagraph"/>
              <w:spacing w:before="32"/>
              <w:ind w:right="298"/>
              <w:jc w:val="right"/>
              <w:rPr>
                <w:sz w:val="13"/>
              </w:rPr>
            </w:pPr>
            <w:hyperlink r:id="rId124">
              <w:r>
                <w:rPr>
                  <w:spacing w:val="-5"/>
                  <w:sz w:val="13"/>
                </w:rPr>
                <w:t>.00</w:t>
              </w:r>
            </w:hyperlink>
          </w:p>
        </w:tc>
        <w:tc>
          <w:tcPr>
            <w:tcW w:w="1333" w:type="dxa"/>
          </w:tcPr>
          <w:p>
            <w:pPr>
              <w:pStyle w:val="TableParagraph"/>
              <w:spacing w:before="32"/>
              <w:ind w:right="299"/>
              <w:jc w:val="right"/>
              <w:rPr>
                <w:sz w:val="13"/>
              </w:rPr>
            </w:pPr>
            <w:hyperlink r:id="rId125">
              <w:r>
                <w:rPr>
                  <w:spacing w:val="-5"/>
                  <w:sz w:val="13"/>
                </w:rPr>
                <w:t>.00</w:t>
              </w:r>
            </w:hyperlink>
          </w:p>
        </w:tc>
        <w:tc>
          <w:tcPr>
            <w:tcW w:w="1071" w:type="dxa"/>
          </w:tcPr>
          <w:p>
            <w:pPr>
              <w:pStyle w:val="TableParagraph"/>
              <w:spacing w:before="32"/>
              <w:ind w:right="37"/>
              <w:jc w:val="right"/>
              <w:rPr>
                <w:sz w:val="13"/>
              </w:rPr>
            </w:pPr>
            <w:hyperlink r:id="rId126">
              <w:r>
                <w:rPr>
                  <w:spacing w:val="-2"/>
                  <w:sz w:val="13"/>
                </w:rPr>
                <w:t>30,000.00</w:t>
              </w:r>
            </w:hyperlink>
          </w:p>
        </w:tc>
      </w:tr>
      <w:tr>
        <w:trPr>
          <w:trHeight w:val="201" w:hRule="atLeast"/>
        </w:trPr>
        <w:tc>
          <w:tcPr>
            <w:tcW w:w="902" w:type="dxa"/>
          </w:tcPr>
          <w:p>
            <w:pPr>
              <w:pStyle w:val="TableParagraph"/>
              <w:spacing w:before="32"/>
              <w:ind w:left="33"/>
              <w:rPr>
                <w:sz w:val="13"/>
              </w:rPr>
            </w:pPr>
            <w:hyperlink r:id="rId122">
              <w:r>
                <w:rPr>
                  <w:sz w:val="13"/>
                </w:rPr>
                <w:t>42-36-</w:t>
              </w:r>
              <w:r>
                <w:rPr>
                  <w:spacing w:val="-5"/>
                  <w:sz w:val="13"/>
                </w:rPr>
                <w:t>50</w:t>
              </w:r>
            </w:hyperlink>
          </w:p>
        </w:tc>
        <w:tc>
          <w:tcPr>
            <w:tcW w:w="2810" w:type="dxa"/>
          </w:tcPr>
          <w:p>
            <w:pPr>
              <w:pStyle w:val="TableParagraph"/>
              <w:spacing w:before="32"/>
              <w:ind w:left="229"/>
              <w:rPr>
                <w:sz w:val="13"/>
              </w:rPr>
            </w:pPr>
            <w:hyperlink r:id="rId122">
              <w:r>
                <w:rPr>
                  <w:sz w:val="13"/>
                </w:rPr>
                <w:t>FUEL</w:t>
              </w:r>
              <w:r>
                <w:rPr>
                  <w:spacing w:val="3"/>
                  <w:sz w:val="13"/>
                </w:rPr>
                <w:t> </w:t>
              </w:r>
              <w:r>
                <w:rPr>
                  <w:spacing w:val="-2"/>
                  <w:sz w:val="13"/>
                </w:rPr>
                <w:t>SALES</w:t>
              </w:r>
            </w:hyperlink>
          </w:p>
        </w:tc>
        <w:tc>
          <w:tcPr>
            <w:tcW w:w="1587" w:type="dxa"/>
            <w:tcBorders>
              <w:bottom w:val="single" w:sz="6" w:space="0" w:color="000000"/>
            </w:tcBorders>
          </w:tcPr>
          <w:p>
            <w:pPr>
              <w:pStyle w:val="TableParagraph"/>
              <w:spacing w:before="32"/>
              <w:ind w:right="330"/>
              <w:jc w:val="right"/>
              <w:rPr>
                <w:sz w:val="13"/>
              </w:rPr>
            </w:pPr>
            <w:hyperlink r:id="rId123">
              <w:r>
                <w:rPr>
                  <w:spacing w:val="-5"/>
                  <w:sz w:val="13"/>
                </w:rPr>
                <w:t>.00</w:t>
              </w:r>
            </w:hyperlink>
          </w:p>
        </w:tc>
        <w:tc>
          <w:tcPr>
            <w:tcW w:w="1300" w:type="dxa"/>
            <w:tcBorders>
              <w:bottom w:val="single" w:sz="6" w:space="0" w:color="000000"/>
            </w:tcBorders>
          </w:tcPr>
          <w:p>
            <w:pPr>
              <w:pStyle w:val="TableParagraph"/>
              <w:spacing w:before="32"/>
              <w:ind w:right="29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299"/>
              <w:jc w:val="right"/>
              <w:rPr>
                <w:sz w:val="13"/>
              </w:rPr>
            </w:pPr>
            <w:hyperlink r:id="rId125">
              <w:r>
                <w:rPr>
                  <w:spacing w:val="-5"/>
                  <w:sz w:val="13"/>
                </w:rPr>
                <w:t>.00</w:t>
              </w:r>
            </w:hyperlink>
          </w:p>
        </w:tc>
        <w:tc>
          <w:tcPr>
            <w:tcW w:w="1071" w:type="dxa"/>
            <w:tcBorders>
              <w:bottom w:val="single" w:sz="6" w:space="0" w:color="000000"/>
            </w:tcBorders>
          </w:tcPr>
          <w:p>
            <w:pPr>
              <w:pStyle w:val="TableParagraph"/>
              <w:spacing w:before="32"/>
              <w:ind w:right="37"/>
              <w:jc w:val="right"/>
              <w:rPr>
                <w:sz w:val="13"/>
              </w:rPr>
            </w:pPr>
            <w:hyperlink r:id="rId126">
              <w:r>
                <w:rPr>
                  <w:spacing w:val="-2"/>
                  <w:sz w:val="13"/>
                </w:rPr>
                <w:t>200,000.00</w:t>
              </w:r>
            </w:hyperlink>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Total</w:t>
            </w:r>
            <w:r>
              <w:rPr>
                <w:spacing w:val="2"/>
                <w:sz w:val="13"/>
              </w:rPr>
              <w:t> </w:t>
            </w:r>
            <w:r>
              <w:rPr>
                <w:spacing w:val="-2"/>
                <w:sz w:val="13"/>
              </w:rPr>
              <w:t>MISCELLANEOUS:</w:t>
            </w:r>
          </w:p>
        </w:tc>
        <w:tc>
          <w:tcPr>
            <w:tcW w:w="1587" w:type="dxa"/>
            <w:tcBorders>
              <w:bottom w:val="single" w:sz="6" w:space="0" w:color="000000"/>
            </w:tcBorders>
          </w:tcPr>
          <w:p>
            <w:pPr>
              <w:pStyle w:val="TableParagraph"/>
              <w:spacing w:before="60"/>
              <w:rPr>
                <w:sz w:val="13"/>
              </w:rPr>
            </w:pPr>
          </w:p>
          <w:p>
            <w:pPr>
              <w:pStyle w:val="TableParagraph"/>
              <w:ind w:right="330"/>
              <w:jc w:val="right"/>
              <w:rPr>
                <w:sz w:val="13"/>
              </w:rPr>
            </w:pPr>
            <w:r>
              <w:rPr>
                <w:spacing w:val="-5"/>
                <w:sz w:val="13"/>
              </w:rPr>
              <w:t>.00</w:t>
            </w:r>
          </w:p>
        </w:tc>
        <w:tc>
          <w:tcPr>
            <w:tcW w:w="1300" w:type="dxa"/>
            <w:tcBorders>
              <w:bottom w:val="single" w:sz="6" w:space="0" w:color="000000"/>
            </w:tcBorders>
          </w:tcPr>
          <w:p>
            <w:pPr>
              <w:pStyle w:val="TableParagraph"/>
              <w:spacing w:before="60"/>
              <w:rPr>
                <w:sz w:val="13"/>
              </w:rPr>
            </w:pPr>
          </w:p>
          <w:p>
            <w:pPr>
              <w:pStyle w:val="TableParagraph"/>
              <w:ind w:right="298"/>
              <w:jc w:val="right"/>
              <w:rPr>
                <w:sz w:val="13"/>
              </w:rPr>
            </w:pPr>
            <w:r>
              <w:rPr>
                <w:spacing w:val="-5"/>
                <w:sz w:val="13"/>
              </w:rPr>
              <w:t>.00</w:t>
            </w:r>
          </w:p>
        </w:tc>
        <w:tc>
          <w:tcPr>
            <w:tcW w:w="1333" w:type="dxa"/>
            <w:tcBorders>
              <w:bottom w:val="single" w:sz="6" w:space="0" w:color="000000"/>
            </w:tcBorders>
          </w:tcPr>
          <w:p>
            <w:pPr>
              <w:pStyle w:val="TableParagraph"/>
              <w:spacing w:before="60"/>
              <w:rPr>
                <w:sz w:val="13"/>
              </w:rPr>
            </w:pPr>
          </w:p>
          <w:p>
            <w:pPr>
              <w:pStyle w:val="TableParagraph"/>
              <w:ind w:right="299"/>
              <w:jc w:val="right"/>
              <w:rPr>
                <w:sz w:val="13"/>
              </w:rPr>
            </w:pPr>
            <w:r>
              <w:rPr>
                <w:spacing w:val="-5"/>
                <w:sz w:val="13"/>
              </w:rPr>
              <w:t>.00</w:t>
            </w:r>
          </w:p>
        </w:tc>
        <w:tc>
          <w:tcPr>
            <w:tcW w:w="1071" w:type="dxa"/>
            <w:tcBorders>
              <w:bottom w:val="single" w:sz="6" w:space="0" w:color="000000"/>
            </w:tcBorders>
          </w:tcPr>
          <w:p>
            <w:pPr>
              <w:pStyle w:val="TableParagraph"/>
              <w:spacing w:before="60"/>
              <w:rPr>
                <w:sz w:val="13"/>
              </w:rPr>
            </w:pPr>
          </w:p>
          <w:p>
            <w:pPr>
              <w:pStyle w:val="TableParagraph"/>
              <w:ind w:right="37"/>
              <w:jc w:val="right"/>
              <w:rPr>
                <w:sz w:val="13"/>
              </w:rPr>
            </w:pPr>
            <w:r>
              <w:rPr>
                <w:spacing w:val="-2"/>
                <w:sz w:val="13"/>
              </w:rPr>
              <w:t>230,000.00</w:t>
            </w:r>
          </w:p>
        </w:tc>
      </w:tr>
      <w:tr>
        <w:trPr>
          <w:trHeight w:val="394" w:hRule="atLeast"/>
        </w:trPr>
        <w:tc>
          <w:tcPr>
            <w:tcW w:w="3712" w:type="dxa"/>
            <w:gridSpan w:val="2"/>
          </w:tcPr>
          <w:p>
            <w:pPr>
              <w:pStyle w:val="TableParagraph"/>
              <w:spacing w:before="60"/>
              <w:rPr>
                <w:sz w:val="13"/>
              </w:rPr>
            </w:pPr>
          </w:p>
          <w:p>
            <w:pPr>
              <w:pStyle w:val="TableParagraph"/>
              <w:ind w:left="33"/>
              <w:rPr>
                <w:b/>
                <w:sz w:val="13"/>
              </w:rPr>
            </w:pPr>
            <w:r>
              <w:rPr>
                <w:b/>
                <w:sz w:val="13"/>
              </w:rPr>
              <w:t>CONTRIBUTIONS</w:t>
            </w:r>
            <w:r>
              <w:rPr>
                <w:b/>
                <w:spacing w:val="5"/>
                <w:sz w:val="13"/>
              </w:rPr>
              <w:t> </w:t>
            </w:r>
            <w:r>
              <w:rPr>
                <w:b/>
                <w:sz w:val="13"/>
              </w:rPr>
              <w:t>&amp;</w:t>
            </w:r>
            <w:r>
              <w:rPr>
                <w:b/>
                <w:spacing w:val="6"/>
                <w:sz w:val="13"/>
              </w:rPr>
              <w:t> </w:t>
            </w:r>
            <w:r>
              <w:rPr>
                <w:b/>
                <w:spacing w:val="-2"/>
                <w:sz w:val="13"/>
              </w:rPr>
              <w:t>TRANSFERS</w:t>
            </w:r>
          </w:p>
        </w:tc>
        <w:tc>
          <w:tcPr>
            <w:tcW w:w="1587" w:type="dxa"/>
            <w:tcBorders>
              <w:top w:val="single" w:sz="6" w:space="0" w:color="000000"/>
            </w:tcBorders>
          </w:tcPr>
          <w:p>
            <w:pPr>
              <w:pStyle w:val="TableParagraph"/>
              <w:rPr>
                <w:rFonts w:ascii="Times New Roman"/>
                <w:sz w:val="12"/>
              </w:rPr>
            </w:pPr>
          </w:p>
        </w:tc>
        <w:tc>
          <w:tcPr>
            <w:tcW w:w="1300"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071" w:type="dxa"/>
            <w:tcBorders>
              <w:top w:val="single" w:sz="6" w:space="0" w:color="000000"/>
            </w:tcBorders>
          </w:tcPr>
          <w:p>
            <w:pPr>
              <w:pStyle w:val="TableParagraph"/>
              <w:rPr>
                <w:rFonts w:ascii="Times New Roman"/>
                <w:sz w:val="12"/>
              </w:rPr>
            </w:pPr>
          </w:p>
        </w:tc>
      </w:tr>
      <w:tr>
        <w:trPr>
          <w:trHeight w:val="201" w:hRule="atLeast"/>
        </w:trPr>
        <w:tc>
          <w:tcPr>
            <w:tcW w:w="3712" w:type="dxa"/>
            <w:gridSpan w:val="2"/>
          </w:tcPr>
          <w:p>
            <w:pPr>
              <w:pStyle w:val="TableParagraph"/>
              <w:tabs>
                <w:tab w:pos="1131" w:val="left" w:leader="none"/>
              </w:tabs>
              <w:spacing w:before="32"/>
              <w:ind w:left="33"/>
              <w:rPr>
                <w:sz w:val="13"/>
              </w:rPr>
            </w:pPr>
            <w:hyperlink r:id="rId122">
              <w:r>
                <w:rPr>
                  <w:sz w:val="13"/>
                </w:rPr>
                <w:t>42-38-</w:t>
              </w:r>
              <w:r>
                <w:rPr>
                  <w:spacing w:val="-5"/>
                  <w:sz w:val="13"/>
                </w:rPr>
                <w:t>65</w:t>
              </w:r>
            </w:hyperlink>
            <w:r>
              <w:rPr>
                <w:sz w:val="13"/>
              </w:rPr>
              <w:tab/>
            </w:r>
            <w:hyperlink r:id="rId122">
              <w:r>
                <w:rPr>
                  <w:sz w:val="13"/>
                </w:rPr>
                <w:t>TRANSFERS</w:t>
              </w:r>
              <w:r>
                <w:rPr>
                  <w:spacing w:val="5"/>
                  <w:sz w:val="13"/>
                </w:rPr>
                <w:t> </w:t>
              </w:r>
              <w:r>
                <w:rPr>
                  <w:sz w:val="13"/>
                </w:rPr>
                <w:t>FROM</w:t>
              </w:r>
              <w:r>
                <w:rPr>
                  <w:spacing w:val="6"/>
                  <w:sz w:val="13"/>
                </w:rPr>
                <w:t> </w:t>
              </w:r>
              <w:r>
                <w:rPr>
                  <w:sz w:val="13"/>
                </w:rPr>
                <w:t>GENERAL</w:t>
              </w:r>
              <w:r>
                <w:rPr>
                  <w:spacing w:val="6"/>
                  <w:sz w:val="13"/>
                </w:rPr>
                <w:t> </w:t>
              </w:r>
              <w:r>
                <w:rPr>
                  <w:spacing w:val="-4"/>
                  <w:sz w:val="13"/>
                </w:rPr>
                <w:t>FUND</w:t>
              </w:r>
            </w:hyperlink>
          </w:p>
        </w:tc>
        <w:tc>
          <w:tcPr>
            <w:tcW w:w="1587" w:type="dxa"/>
            <w:tcBorders>
              <w:bottom w:val="single" w:sz="6" w:space="0" w:color="000000"/>
            </w:tcBorders>
          </w:tcPr>
          <w:p>
            <w:pPr>
              <w:pStyle w:val="TableParagraph"/>
              <w:spacing w:before="32"/>
              <w:ind w:right="330"/>
              <w:jc w:val="right"/>
              <w:rPr>
                <w:sz w:val="13"/>
              </w:rPr>
            </w:pPr>
            <w:hyperlink r:id="rId123">
              <w:r>
                <w:rPr>
                  <w:spacing w:val="-5"/>
                  <w:sz w:val="13"/>
                </w:rPr>
                <w:t>.00</w:t>
              </w:r>
            </w:hyperlink>
          </w:p>
        </w:tc>
        <w:tc>
          <w:tcPr>
            <w:tcW w:w="1300" w:type="dxa"/>
            <w:tcBorders>
              <w:bottom w:val="single" w:sz="6" w:space="0" w:color="000000"/>
            </w:tcBorders>
          </w:tcPr>
          <w:p>
            <w:pPr>
              <w:pStyle w:val="TableParagraph"/>
              <w:spacing w:before="32"/>
              <w:ind w:right="29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299"/>
              <w:jc w:val="right"/>
              <w:rPr>
                <w:sz w:val="13"/>
              </w:rPr>
            </w:pPr>
            <w:hyperlink r:id="rId125">
              <w:r>
                <w:rPr>
                  <w:spacing w:val="-5"/>
                  <w:sz w:val="13"/>
                </w:rPr>
                <w:t>.00</w:t>
              </w:r>
            </w:hyperlink>
          </w:p>
        </w:tc>
        <w:tc>
          <w:tcPr>
            <w:tcW w:w="1071" w:type="dxa"/>
            <w:tcBorders>
              <w:bottom w:val="single" w:sz="6" w:space="0" w:color="000000"/>
            </w:tcBorders>
          </w:tcPr>
          <w:p>
            <w:pPr>
              <w:pStyle w:val="TableParagraph"/>
              <w:spacing w:before="32"/>
              <w:ind w:right="37"/>
              <w:jc w:val="right"/>
              <w:rPr>
                <w:sz w:val="13"/>
              </w:rPr>
            </w:pPr>
            <w:hyperlink r:id="rId126">
              <w:r>
                <w:rPr>
                  <w:spacing w:val="-5"/>
                  <w:sz w:val="13"/>
                </w:rPr>
                <w:t>.00</w:t>
              </w:r>
            </w:hyperlink>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Total</w:t>
            </w:r>
            <w:r>
              <w:rPr>
                <w:spacing w:val="4"/>
                <w:sz w:val="13"/>
              </w:rPr>
              <w:t> </w:t>
            </w:r>
            <w:r>
              <w:rPr>
                <w:sz w:val="13"/>
              </w:rPr>
              <w:t>CONTRIBUTIONS</w:t>
            </w:r>
            <w:r>
              <w:rPr>
                <w:spacing w:val="5"/>
                <w:sz w:val="13"/>
              </w:rPr>
              <w:t> </w:t>
            </w:r>
            <w:r>
              <w:rPr>
                <w:sz w:val="13"/>
              </w:rPr>
              <w:t>&amp;</w:t>
            </w:r>
            <w:r>
              <w:rPr>
                <w:spacing w:val="5"/>
                <w:sz w:val="13"/>
              </w:rPr>
              <w:t> </w:t>
            </w:r>
            <w:r>
              <w:rPr>
                <w:spacing w:val="-2"/>
                <w:sz w:val="13"/>
              </w:rPr>
              <w:t>TRANSFERS:</w:t>
            </w:r>
          </w:p>
        </w:tc>
        <w:tc>
          <w:tcPr>
            <w:tcW w:w="1587" w:type="dxa"/>
            <w:tcBorders>
              <w:top w:val="single" w:sz="6" w:space="0" w:color="000000"/>
              <w:bottom w:val="single" w:sz="6" w:space="0" w:color="000000"/>
            </w:tcBorders>
          </w:tcPr>
          <w:p>
            <w:pPr>
              <w:pStyle w:val="TableParagraph"/>
              <w:spacing w:before="60"/>
              <w:rPr>
                <w:sz w:val="13"/>
              </w:rPr>
            </w:pPr>
          </w:p>
          <w:p>
            <w:pPr>
              <w:pStyle w:val="TableParagraph"/>
              <w:ind w:right="330"/>
              <w:jc w:val="right"/>
              <w:rPr>
                <w:sz w:val="13"/>
              </w:rPr>
            </w:pPr>
            <w:r>
              <w:rPr>
                <w:spacing w:val="-5"/>
                <w:sz w:val="13"/>
              </w:rPr>
              <w:t>.00</w:t>
            </w:r>
          </w:p>
        </w:tc>
        <w:tc>
          <w:tcPr>
            <w:tcW w:w="1300" w:type="dxa"/>
            <w:tcBorders>
              <w:top w:val="single" w:sz="6" w:space="0" w:color="000000"/>
              <w:bottom w:val="single" w:sz="6" w:space="0" w:color="000000"/>
            </w:tcBorders>
          </w:tcPr>
          <w:p>
            <w:pPr>
              <w:pStyle w:val="TableParagraph"/>
              <w:spacing w:before="60"/>
              <w:rPr>
                <w:sz w:val="13"/>
              </w:rPr>
            </w:pPr>
          </w:p>
          <w:p>
            <w:pPr>
              <w:pStyle w:val="TableParagraph"/>
              <w:ind w:right="298"/>
              <w:jc w:val="right"/>
              <w:rPr>
                <w:sz w:val="13"/>
              </w:rPr>
            </w:pPr>
            <w:r>
              <w:rPr>
                <w:spacing w:val="-5"/>
                <w:sz w:val="13"/>
              </w:rPr>
              <w:t>.00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299"/>
              <w:jc w:val="right"/>
              <w:rPr>
                <w:sz w:val="13"/>
              </w:rPr>
            </w:pPr>
            <w:r>
              <w:rPr>
                <w:spacing w:val="-5"/>
                <w:sz w:val="13"/>
              </w:rPr>
              <w:t>.00</w:t>
            </w:r>
          </w:p>
        </w:tc>
        <w:tc>
          <w:tcPr>
            <w:tcW w:w="1071" w:type="dxa"/>
            <w:tcBorders>
              <w:top w:val="single" w:sz="6" w:space="0" w:color="000000"/>
              <w:bottom w:val="single" w:sz="6" w:space="0" w:color="000000"/>
            </w:tcBorders>
          </w:tcPr>
          <w:p>
            <w:pPr>
              <w:pStyle w:val="TableParagraph"/>
              <w:spacing w:before="60"/>
              <w:rPr>
                <w:sz w:val="13"/>
              </w:rPr>
            </w:pPr>
          </w:p>
          <w:p>
            <w:pPr>
              <w:pStyle w:val="TableParagraph"/>
              <w:ind w:right="37"/>
              <w:jc w:val="right"/>
              <w:rPr>
                <w:sz w:val="13"/>
              </w:rPr>
            </w:pPr>
            <w:r>
              <w:rPr>
                <w:spacing w:val="-5"/>
                <w:sz w:val="13"/>
              </w:rPr>
              <w:t>.00</w:t>
            </w:r>
          </w:p>
        </w:tc>
      </w:tr>
      <w:tr>
        <w:trPr>
          <w:trHeight w:val="360" w:hRule="atLeast"/>
        </w:trPr>
        <w:tc>
          <w:tcPr>
            <w:tcW w:w="9003" w:type="dxa"/>
            <w:gridSpan w:val="6"/>
          </w:tcPr>
          <w:p>
            <w:pPr>
              <w:pStyle w:val="TableParagraph"/>
              <w:spacing w:before="60"/>
              <w:rPr>
                <w:sz w:val="13"/>
              </w:rPr>
            </w:pPr>
          </w:p>
          <w:p>
            <w:pPr>
              <w:pStyle w:val="TableParagraph"/>
              <w:spacing w:line="130" w:lineRule="exact"/>
              <w:ind w:left="33"/>
              <w:rPr>
                <w:b/>
                <w:sz w:val="13"/>
              </w:rPr>
            </w:pPr>
            <w:r>
              <w:rPr>
                <w:b/>
                <w:sz w:val="13"/>
              </w:rPr>
              <w:t>CAPITAL</w:t>
            </w:r>
            <w:r>
              <w:rPr>
                <w:b/>
                <w:spacing w:val="5"/>
                <w:sz w:val="13"/>
              </w:rPr>
              <w:t> </w:t>
            </w:r>
            <w:r>
              <w:rPr>
                <w:b/>
                <w:sz w:val="13"/>
              </w:rPr>
              <w:t>PROJECT</w:t>
            </w:r>
            <w:r>
              <w:rPr>
                <w:b/>
                <w:spacing w:val="6"/>
                <w:sz w:val="13"/>
              </w:rPr>
              <w:t> </w:t>
            </w:r>
            <w:r>
              <w:rPr>
                <w:b/>
                <w:spacing w:val="-2"/>
                <w:sz w:val="13"/>
              </w:rPr>
              <w:t>EXPENDITURES</w:t>
            </w:r>
          </w:p>
        </w:tc>
      </w:tr>
      <w:tr>
        <w:trPr>
          <w:trHeight w:val="251" w:hRule="atLeast"/>
        </w:trPr>
        <w:tc>
          <w:tcPr>
            <w:tcW w:w="902" w:type="dxa"/>
          </w:tcPr>
          <w:p>
            <w:pPr>
              <w:pStyle w:val="TableParagraph"/>
              <w:spacing w:before="66"/>
              <w:ind w:left="33"/>
              <w:rPr>
                <w:sz w:val="13"/>
              </w:rPr>
            </w:pPr>
            <w:hyperlink r:id="rId122">
              <w:r>
                <w:rPr>
                  <w:sz w:val="13"/>
                </w:rPr>
                <w:t>42-75-</w:t>
              </w:r>
              <w:r>
                <w:rPr>
                  <w:spacing w:val="-5"/>
                  <w:sz w:val="13"/>
                </w:rPr>
                <w:t>30</w:t>
              </w:r>
            </w:hyperlink>
          </w:p>
        </w:tc>
        <w:tc>
          <w:tcPr>
            <w:tcW w:w="2810" w:type="dxa"/>
          </w:tcPr>
          <w:p>
            <w:pPr>
              <w:pStyle w:val="TableParagraph"/>
              <w:spacing w:before="66"/>
              <w:ind w:left="229"/>
              <w:rPr>
                <w:sz w:val="13"/>
              </w:rPr>
            </w:pPr>
            <w:hyperlink r:id="rId122">
              <w:r>
                <w:rPr>
                  <w:sz w:val="13"/>
                </w:rPr>
                <w:t>ENGINEERING</w:t>
              </w:r>
              <w:r>
                <w:rPr>
                  <w:spacing w:val="5"/>
                  <w:sz w:val="13"/>
                </w:rPr>
                <w:t> </w:t>
              </w:r>
              <w:r>
                <w:rPr>
                  <w:sz w:val="13"/>
                </w:rPr>
                <w:t>FEES</w:t>
              </w:r>
              <w:r>
                <w:rPr>
                  <w:spacing w:val="5"/>
                  <w:sz w:val="13"/>
                </w:rPr>
                <w:t> </w:t>
              </w:r>
              <w:r>
                <w:rPr>
                  <w:sz w:val="13"/>
                </w:rPr>
                <w:t>Master</w:t>
              </w:r>
              <w:r>
                <w:rPr>
                  <w:spacing w:val="6"/>
                  <w:sz w:val="13"/>
                </w:rPr>
                <w:t> </w:t>
              </w:r>
              <w:r>
                <w:rPr>
                  <w:spacing w:val="-4"/>
                  <w:sz w:val="13"/>
                </w:rPr>
                <w:t>Plan</w:t>
              </w:r>
            </w:hyperlink>
          </w:p>
        </w:tc>
        <w:tc>
          <w:tcPr>
            <w:tcW w:w="1587" w:type="dxa"/>
          </w:tcPr>
          <w:p>
            <w:pPr>
              <w:pStyle w:val="TableParagraph"/>
              <w:spacing w:before="66"/>
              <w:ind w:right="330"/>
              <w:jc w:val="right"/>
              <w:rPr>
                <w:sz w:val="13"/>
              </w:rPr>
            </w:pPr>
            <w:hyperlink r:id="rId123">
              <w:r>
                <w:rPr>
                  <w:spacing w:val="-2"/>
                  <w:sz w:val="13"/>
                </w:rPr>
                <w:t>36,187.87</w:t>
              </w:r>
            </w:hyperlink>
          </w:p>
        </w:tc>
        <w:tc>
          <w:tcPr>
            <w:tcW w:w="1300" w:type="dxa"/>
          </w:tcPr>
          <w:p>
            <w:pPr>
              <w:pStyle w:val="TableParagraph"/>
              <w:spacing w:before="66"/>
              <w:ind w:right="298"/>
              <w:jc w:val="right"/>
              <w:rPr>
                <w:sz w:val="13"/>
              </w:rPr>
            </w:pPr>
            <w:hyperlink r:id="rId124">
              <w:r>
                <w:rPr>
                  <w:spacing w:val="-2"/>
                  <w:sz w:val="13"/>
                </w:rPr>
                <w:t>500,000.00</w:t>
              </w:r>
            </w:hyperlink>
          </w:p>
        </w:tc>
        <w:tc>
          <w:tcPr>
            <w:tcW w:w="1333" w:type="dxa"/>
          </w:tcPr>
          <w:p>
            <w:pPr>
              <w:pStyle w:val="TableParagraph"/>
              <w:spacing w:before="66"/>
              <w:ind w:right="299"/>
              <w:jc w:val="right"/>
              <w:rPr>
                <w:sz w:val="13"/>
              </w:rPr>
            </w:pPr>
            <w:hyperlink r:id="rId125">
              <w:r>
                <w:rPr>
                  <w:spacing w:val="-2"/>
                  <w:sz w:val="13"/>
                </w:rPr>
                <w:t>2,019,124.31</w:t>
              </w:r>
            </w:hyperlink>
          </w:p>
        </w:tc>
        <w:tc>
          <w:tcPr>
            <w:tcW w:w="1071" w:type="dxa"/>
          </w:tcPr>
          <w:p>
            <w:pPr>
              <w:pStyle w:val="TableParagraph"/>
              <w:spacing w:before="66"/>
              <w:ind w:right="37"/>
              <w:jc w:val="right"/>
              <w:rPr>
                <w:sz w:val="13"/>
              </w:rPr>
            </w:pPr>
            <w:hyperlink r:id="rId126">
              <w:r>
                <w:rPr>
                  <w:spacing w:val="-2"/>
                  <w:sz w:val="13"/>
                </w:rPr>
                <w:t>3,100,000.00</w:t>
              </w:r>
            </w:hyperlink>
          </w:p>
        </w:tc>
      </w:tr>
      <w:tr>
        <w:trPr>
          <w:trHeight w:val="216" w:hRule="atLeast"/>
        </w:trPr>
        <w:tc>
          <w:tcPr>
            <w:tcW w:w="902" w:type="dxa"/>
          </w:tcPr>
          <w:p>
            <w:pPr>
              <w:pStyle w:val="TableParagraph"/>
              <w:spacing w:before="32"/>
              <w:ind w:left="33"/>
              <w:rPr>
                <w:sz w:val="13"/>
              </w:rPr>
            </w:pPr>
            <w:hyperlink r:id="rId122">
              <w:r>
                <w:rPr>
                  <w:sz w:val="13"/>
                </w:rPr>
                <w:t>42-75-</w:t>
              </w:r>
              <w:r>
                <w:rPr>
                  <w:spacing w:val="-5"/>
                  <w:sz w:val="13"/>
                </w:rPr>
                <w:t>65</w:t>
              </w:r>
            </w:hyperlink>
          </w:p>
        </w:tc>
        <w:tc>
          <w:tcPr>
            <w:tcW w:w="2810" w:type="dxa"/>
          </w:tcPr>
          <w:p>
            <w:pPr>
              <w:pStyle w:val="TableParagraph"/>
              <w:spacing w:before="32"/>
              <w:ind w:left="229"/>
              <w:rPr>
                <w:sz w:val="13"/>
              </w:rPr>
            </w:pPr>
            <w:hyperlink r:id="rId122">
              <w:r>
                <w:rPr>
                  <w:sz w:val="13"/>
                </w:rPr>
                <w:t>FUEL</w:t>
              </w:r>
              <w:r>
                <w:rPr>
                  <w:spacing w:val="3"/>
                  <w:sz w:val="13"/>
                </w:rPr>
                <w:t> </w:t>
              </w:r>
              <w:r>
                <w:rPr>
                  <w:spacing w:val="-2"/>
                  <w:sz w:val="13"/>
                </w:rPr>
                <w:t>PURCHASE</w:t>
              </w:r>
            </w:hyperlink>
          </w:p>
        </w:tc>
        <w:tc>
          <w:tcPr>
            <w:tcW w:w="1587" w:type="dxa"/>
          </w:tcPr>
          <w:p>
            <w:pPr>
              <w:pStyle w:val="TableParagraph"/>
              <w:spacing w:before="32"/>
              <w:ind w:right="330"/>
              <w:jc w:val="right"/>
              <w:rPr>
                <w:sz w:val="13"/>
              </w:rPr>
            </w:pPr>
            <w:hyperlink r:id="rId123">
              <w:r>
                <w:rPr>
                  <w:spacing w:val="-5"/>
                  <w:sz w:val="13"/>
                </w:rPr>
                <w:t>.00</w:t>
              </w:r>
            </w:hyperlink>
          </w:p>
        </w:tc>
        <w:tc>
          <w:tcPr>
            <w:tcW w:w="1300" w:type="dxa"/>
          </w:tcPr>
          <w:p>
            <w:pPr>
              <w:pStyle w:val="TableParagraph"/>
              <w:spacing w:before="32"/>
              <w:ind w:right="298"/>
              <w:jc w:val="right"/>
              <w:rPr>
                <w:sz w:val="13"/>
              </w:rPr>
            </w:pPr>
            <w:hyperlink r:id="rId124">
              <w:r>
                <w:rPr>
                  <w:spacing w:val="-5"/>
                  <w:sz w:val="13"/>
                </w:rPr>
                <w:t>.00</w:t>
              </w:r>
            </w:hyperlink>
          </w:p>
        </w:tc>
        <w:tc>
          <w:tcPr>
            <w:tcW w:w="1333" w:type="dxa"/>
          </w:tcPr>
          <w:p>
            <w:pPr>
              <w:pStyle w:val="TableParagraph"/>
              <w:spacing w:before="32"/>
              <w:ind w:right="299"/>
              <w:jc w:val="right"/>
              <w:rPr>
                <w:sz w:val="13"/>
              </w:rPr>
            </w:pPr>
            <w:hyperlink r:id="rId125">
              <w:r>
                <w:rPr>
                  <w:spacing w:val="-5"/>
                  <w:sz w:val="13"/>
                </w:rPr>
                <w:t>.00</w:t>
              </w:r>
            </w:hyperlink>
          </w:p>
        </w:tc>
        <w:tc>
          <w:tcPr>
            <w:tcW w:w="1071" w:type="dxa"/>
          </w:tcPr>
          <w:p>
            <w:pPr>
              <w:pStyle w:val="TableParagraph"/>
              <w:spacing w:before="32"/>
              <w:ind w:right="37"/>
              <w:jc w:val="right"/>
              <w:rPr>
                <w:sz w:val="13"/>
              </w:rPr>
            </w:pPr>
            <w:hyperlink r:id="rId126">
              <w:r>
                <w:rPr>
                  <w:spacing w:val="-2"/>
                  <w:sz w:val="13"/>
                </w:rPr>
                <w:t>150,000.00</w:t>
              </w:r>
            </w:hyperlink>
          </w:p>
        </w:tc>
      </w:tr>
      <w:tr>
        <w:trPr>
          <w:trHeight w:val="216" w:hRule="atLeast"/>
        </w:trPr>
        <w:tc>
          <w:tcPr>
            <w:tcW w:w="902" w:type="dxa"/>
          </w:tcPr>
          <w:p>
            <w:pPr>
              <w:pStyle w:val="TableParagraph"/>
              <w:spacing w:before="32"/>
              <w:ind w:left="33"/>
              <w:rPr>
                <w:sz w:val="13"/>
              </w:rPr>
            </w:pPr>
            <w:hyperlink r:id="rId122">
              <w:r>
                <w:rPr>
                  <w:sz w:val="13"/>
                </w:rPr>
                <w:t>42-75-</w:t>
              </w:r>
              <w:r>
                <w:rPr>
                  <w:spacing w:val="-5"/>
                  <w:sz w:val="13"/>
                </w:rPr>
                <w:t>70</w:t>
              </w:r>
            </w:hyperlink>
          </w:p>
        </w:tc>
        <w:tc>
          <w:tcPr>
            <w:tcW w:w="2810" w:type="dxa"/>
          </w:tcPr>
          <w:p>
            <w:pPr>
              <w:pStyle w:val="TableParagraph"/>
              <w:spacing w:before="32"/>
              <w:ind w:left="229"/>
              <w:rPr>
                <w:sz w:val="13"/>
              </w:rPr>
            </w:pPr>
            <w:hyperlink r:id="rId122">
              <w:r>
                <w:rPr>
                  <w:spacing w:val="-2"/>
                  <w:sz w:val="13"/>
                </w:rPr>
                <w:t>ADMINISTRATION</w:t>
              </w:r>
            </w:hyperlink>
          </w:p>
        </w:tc>
        <w:tc>
          <w:tcPr>
            <w:tcW w:w="1587" w:type="dxa"/>
          </w:tcPr>
          <w:p>
            <w:pPr>
              <w:pStyle w:val="TableParagraph"/>
              <w:spacing w:before="32"/>
              <w:ind w:right="330"/>
              <w:jc w:val="right"/>
              <w:rPr>
                <w:sz w:val="13"/>
              </w:rPr>
            </w:pPr>
            <w:hyperlink r:id="rId123">
              <w:r>
                <w:rPr>
                  <w:spacing w:val="-5"/>
                  <w:sz w:val="13"/>
                </w:rPr>
                <w:t>.00</w:t>
              </w:r>
            </w:hyperlink>
          </w:p>
        </w:tc>
        <w:tc>
          <w:tcPr>
            <w:tcW w:w="1300" w:type="dxa"/>
          </w:tcPr>
          <w:p>
            <w:pPr>
              <w:pStyle w:val="TableParagraph"/>
              <w:spacing w:before="32"/>
              <w:ind w:right="298"/>
              <w:jc w:val="right"/>
              <w:rPr>
                <w:sz w:val="13"/>
              </w:rPr>
            </w:pPr>
            <w:hyperlink r:id="rId124">
              <w:r>
                <w:rPr>
                  <w:spacing w:val="-5"/>
                  <w:sz w:val="13"/>
                </w:rPr>
                <w:t>.00</w:t>
              </w:r>
            </w:hyperlink>
          </w:p>
        </w:tc>
        <w:tc>
          <w:tcPr>
            <w:tcW w:w="1333" w:type="dxa"/>
          </w:tcPr>
          <w:p>
            <w:pPr>
              <w:pStyle w:val="TableParagraph"/>
              <w:spacing w:before="32"/>
              <w:ind w:right="299"/>
              <w:jc w:val="right"/>
              <w:rPr>
                <w:sz w:val="13"/>
              </w:rPr>
            </w:pPr>
            <w:hyperlink r:id="rId125">
              <w:r>
                <w:rPr>
                  <w:spacing w:val="-5"/>
                  <w:sz w:val="13"/>
                </w:rPr>
                <w:t>.00</w:t>
              </w:r>
            </w:hyperlink>
          </w:p>
        </w:tc>
        <w:tc>
          <w:tcPr>
            <w:tcW w:w="1071" w:type="dxa"/>
          </w:tcPr>
          <w:p>
            <w:pPr>
              <w:pStyle w:val="TableParagraph"/>
              <w:spacing w:before="32"/>
              <w:ind w:right="37"/>
              <w:jc w:val="right"/>
              <w:rPr>
                <w:sz w:val="13"/>
              </w:rPr>
            </w:pPr>
            <w:hyperlink r:id="rId126">
              <w:r>
                <w:rPr>
                  <w:spacing w:val="-5"/>
                  <w:sz w:val="13"/>
                </w:rPr>
                <w:t>.00</w:t>
              </w:r>
            </w:hyperlink>
          </w:p>
        </w:tc>
      </w:tr>
      <w:tr>
        <w:trPr>
          <w:trHeight w:val="216" w:hRule="atLeast"/>
        </w:trPr>
        <w:tc>
          <w:tcPr>
            <w:tcW w:w="902" w:type="dxa"/>
          </w:tcPr>
          <w:p>
            <w:pPr>
              <w:pStyle w:val="TableParagraph"/>
              <w:spacing w:before="32"/>
              <w:ind w:left="33"/>
              <w:rPr>
                <w:sz w:val="13"/>
              </w:rPr>
            </w:pPr>
            <w:hyperlink r:id="rId122">
              <w:r>
                <w:rPr>
                  <w:sz w:val="13"/>
                </w:rPr>
                <w:t>42-75-</w:t>
              </w:r>
              <w:r>
                <w:rPr>
                  <w:spacing w:val="-5"/>
                  <w:sz w:val="13"/>
                </w:rPr>
                <w:t>71</w:t>
              </w:r>
            </w:hyperlink>
          </w:p>
        </w:tc>
        <w:tc>
          <w:tcPr>
            <w:tcW w:w="2810" w:type="dxa"/>
          </w:tcPr>
          <w:p>
            <w:pPr>
              <w:pStyle w:val="TableParagraph"/>
              <w:spacing w:before="32"/>
              <w:ind w:left="229"/>
              <w:rPr>
                <w:sz w:val="13"/>
              </w:rPr>
            </w:pPr>
            <w:hyperlink r:id="rId122">
              <w:r>
                <w:rPr>
                  <w:sz w:val="13"/>
                </w:rPr>
                <w:t>ARCHITECTURAL</w:t>
              </w:r>
              <w:r>
                <w:rPr>
                  <w:spacing w:val="10"/>
                  <w:sz w:val="13"/>
                </w:rPr>
                <w:t> </w:t>
              </w:r>
              <w:r>
                <w:rPr>
                  <w:spacing w:val="-4"/>
                  <w:sz w:val="13"/>
                </w:rPr>
                <w:t>FEES</w:t>
              </w:r>
            </w:hyperlink>
          </w:p>
        </w:tc>
        <w:tc>
          <w:tcPr>
            <w:tcW w:w="1587" w:type="dxa"/>
          </w:tcPr>
          <w:p>
            <w:pPr>
              <w:pStyle w:val="TableParagraph"/>
              <w:spacing w:before="32"/>
              <w:ind w:right="330"/>
              <w:jc w:val="right"/>
              <w:rPr>
                <w:sz w:val="13"/>
              </w:rPr>
            </w:pPr>
            <w:hyperlink r:id="rId123">
              <w:r>
                <w:rPr>
                  <w:spacing w:val="-5"/>
                  <w:sz w:val="13"/>
                </w:rPr>
                <w:t>.00</w:t>
              </w:r>
            </w:hyperlink>
          </w:p>
        </w:tc>
        <w:tc>
          <w:tcPr>
            <w:tcW w:w="1300" w:type="dxa"/>
          </w:tcPr>
          <w:p>
            <w:pPr>
              <w:pStyle w:val="TableParagraph"/>
              <w:spacing w:before="32"/>
              <w:ind w:right="298"/>
              <w:jc w:val="right"/>
              <w:rPr>
                <w:sz w:val="13"/>
              </w:rPr>
            </w:pPr>
            <w:hyperlink r:id="rId124">
              <w:r>
                <w:rPr>
                  <w:spacing w:val="-5"/>
                  <w:sz w:val="13"/>
                </w:rPr>
                <w:t>.00</w:t>
              </w:r>
            </w:hyperlink>
          </w:p>
        </w:tc>
        <w:tc>
          <w:tcPr>
            <w:tcW w:w="1333" w:type="dxa"/>
          </w:tcPr>
          <w:p>
            <w:pPr>
              <w:pStyle w:val="TableParagraph"/>
              <w:spacing w:before="32"/>
              <w:ind w:right="299"/>
              <w:jc w:val="right"/>
              <w:rPr>
                <w:sz w:val="13"/>
              </w:rPr>
            </w:pPr>
            <w:hyperlink r:id="rId125">
              <w:r>
                <w:rPr>
                  <w:spacing w:val="-5"/>
                  <w:sz w:val="13"/>
                </w:rPr>
                <w:t>.00</w:t>
              </w:r>
            </w:hyperlink>
          </w:p>
        </w:tc>
        <w:tc>
          <w:tcPr>
            <w:tcW w:w="1071" w:type="dxa"/>
          </w:tcPr>
          <w:p>
            <w:pPr>
              <w:pStyle w:val="TableParagraph"/>
              <w:spacing w:before="32"/>
              <w:ind w:right="37"/>
              <w:jc w:val="right"/>
              <w:rPr>
                <w:sz w:val="13"/>
              </w:rPr>
            </w:pPr>
            <w:hyperlink r:id="rId126">
              <w:r>
                <w:rPr>
                  <w:spacing w:val="-5"/>
                  <w:sz w:val="13"/>
                </w:rPr>
                <w:t>.00</w:t>
              </w:r>
            </w:hyperlink>
          </w:p>
        </w:tc>
      </w:tr>
      <w:tr>
        <w:trPr>
          <w:trHeight w:val="216" w:hRule="atLeast"/>
        </w:trPr>
        <w:tc>
          <w:tcPr>
            <w:tcW w:w="902" w:type="dxa"/>
          </w:tcPr>
          <w:p>
            <w:pPr>
              <w:pStyle w:val="TableParagraph"/>
              <w:spacing w:before="32"/>
              <w:ind w:left="33"/>
              <w:rPr>
                <w:sz w:val="13"/>
              </w:rPr>
            </w:pPr>
            <w:hyperlink r:id="rId122">
              <w:r>
                <w:rPr>
                  <w:sz w:val="13"/>
                </w:rPr>
                <w:t>42-75-</w:t>
              </w:r>
              <w:r>
                <w:rPr>
                  <w:spacing w:val="-5"/>
                  <w:sz w:val="13"/>
                </w:rPr>
                <w:t>72</w:t>
              </w:r>
            </w:hyperlink>
          </w:p>
        </w:tc>
        <w:tc>
          <w:tcPr>
            <w:tcW w:w="2810" w:type="dxa"/>
          </w:tcPr>
          <w:p>
            <w:pPr>
              <w:pStyle w:val="TableParagraph"/>
              <w:spacing w:before="32"/>
              <w:ind w:left="229"/>
              <w:rPr>
                <w:sz w:val="13"/>
              </w:rPr>
            </w:pPr>
            <w:hyperlink r:id="rId122">
              <w:r>
                <w:rPr>
                  <w:sz w:val="13"/>
                </w:rPr>
                <w:t>AIRPORT</w:t>
              </w:r>
              <w:r>
                <w:rPr>
                  <w:spacing w:val="8"/>
                  <w:sz w:val="13"/>
                </w:rPr>
                <w:t> </w:t>
              </w:r>
              <w:r>
                <w:rPr>
                  <w:sz w:val="13"/>
                </w:rPr>
                <w:t>CONSTRUCTION</w:t>
              </w:r>
              <w:r>
                <w:rPr>
                  <w:spacing w:val="8"/>
                  <w:sz w:val="13"/>
                </w:rPr>
                <w:t> </w:t>
              </w:r>
              <w:r>
                <w:rPr>
                  <w:spacing w:val="-4"/>
                  <w:sz w:val="13"/>
                </w:rPr>
                <w:t>EXP.</w:t>
              </w:r>
            </w:hyperlink>
          </w:p>
        </w:tc>
        <w:tc>
          <w:tcPr>
            <w:tcW w:w="1587" w:type="dxa"/>
          </w:tcPr>
          <w:p>
            <w:pPr>
              <w:pStyle w:val="TableParagraph"/>
              <w:spacing w:before="32"/>
              <w:ind w:right="330"/>
              <w:jc w:val="right"/>
              <w:rPr>
                <w:sz w:val="13"/>
              </w:rPr>
            </w:pPr>
            <w:hyperlink r:id="rId123">
              <w:r>
                <w:rPr>
                  <w:spacing w:val="-5"/>
                  <w:sz w:val="13"/>
                </w:rPr>
                <w:t>.00</w:t>
              </w:r>
            </w:hyperlink>
          </w:p>
        </w:tc>
        <w:tc>
          <w:tcPr>
            <w:tcW w:w="1300" w:type="dxa"/>
          </w:tcPr>
          <w:p>
            <w:pPr>
              <w:pStyle w:val="TableParagraph"/>
              <w:spacing w:before="32"/>
              <w:ind w:right="298"/>
              <w:jc w:val="right"/>
              <w:rPr>
                <w:sz w:val="13"/>
              </w:rPr>
            </w:pPr>
            <w:hyperlink r:id="rId124">
              <w:r>
                <w:rPr>
                  <w:spacing w:val="-5"/>
                  <w:sz w:val="13"/>
                </w:rPr>
                <w:t>.00</w:t>
              </w:r>
            </w:hyperlink>
          </w:p>
        </w:tc>
        <w:tc>
          <w:tcPr>
            <w:tcW w:w="1333" w:type="dxa"/>
          </w:tcPr>
          <w:p>
            <w:pPr>
              <w:pStyle w:val="TableParagraph"/>
              <w:spacing w:before="32"/>
              <w:ind w:right="299"/>
              <w:jc w:val="right"/>
              <w:rPr>
                <w:sz w:val="13"/>
              </w:rPr>
            </w:pPr>
            <w:hyperlink r:id="rId125">
              <w:r>
                <w:rPr>
                  <w:spacing w:val="-5"/>
                  <w:sz w:val="13"/>
                </w:rPr>
                <w:t>.00</w:t>
              </w:r>
            </w:hyperlink>
          </w:p>
        </w:tc>
        <w:tc>
          <w:tcPr>
            <w:tcW w:w="1071" w:type="dxa"/>
          </w:tcPr>
          <w:p>
            <w:pPr>
              <w:pStyle w:val="TableParagraph"/>
              <w:spacing w:before="32"/>
              <w:ind w:right="37"/>
              <w:jc w:val="right"/>
              <w:rPr>
                <w:sz w:val="13"/>
              </w:rPr>
            </w:pPr>
            <w:hyperlink r:id="rId126">
              <w:r>
                <w:rPr>
                  <w:spacing w:val="-5"/>
                  <w:sz w:val="13"/>
                </w:rPr>
                <w:t>.00</w:t>
              </w:r>
            </w:hyperlink>
          </w:p>
        </w:tc>
      </w:tr>
      <w:tr>
        <w:trPr>
          <w:trHeight w:val="216" w:hRule="atLeast"/>
        </w:trPr>
        <w:tc>
          <w:tcPr>
            <w:tcW w:w="902" w:type="dxa"/>
          </w:tcPr>
          <w:p>
            <w:pPr>
              <w:pStyle w:val="TableParagraph"/>
              <w:spacing w:before="32"/>
              <w:ind w:left="33"/>
              <w:rPr>
                <w:sz w:val="13"/>
              </w:rPr>
            </w:pPr>
            <w:hyperlink r:id="rId122">
              <w:r>
                <w:rPr>
                  <w:sz w:val="13"/>
                </w:rPr>
                <w:t>42-75-</w:t>
              </w:r>
              <w:r>
                <w:rPr>
                  <w:spacing w:val="-5"/>
                  <w:sz w:val="13"/>
                </w:rPr>
                <w:t>73</w:t>
              </w:r>
            </w:hyperlink>
          </w:p>
        </w:tc>
        <w:tc>
          <w:tcPr>
            <w:tcW w:w="2810" w:type="dxa"/>
          </w:tcPr>
          <w:p>
            <w:pPr>
              <w:pStyle w:val="TableParagraph"/>
              <w:spacing w:before="32"/>
              <w:ind w:left="229"/>
              <w:rPr>
                <w:sz w:val="13"/>
              </w:rPr>
            </w:pPr>
            <w:hyperlink r:id="rId122">
              <w:r>
                <w:rPr>
                  <w:sz w:val="13"/>
                </w:rPr>
                <w:t>LEGAL</w:t>
              </w:r>
              <w:r>
                <w:rPr>
                  <w:spacing w:val="4"/>
                  <w:sz w:val="13"/>
                </w:rPr>
                <w:t> </w:t>
              </w:r>
              <w:r>
                <w:rPr>
                  <w:spacing w:val="-4"/>
                  <w:sz w:val="13"/>
                </w:rPr>
                <w:t>FEES</w:t>
              </w:r>
            </w:hyperlink>
          </w:p>
        </w:tc>
        <w:tc>
          <w:tcPr>
            <w:tcW w:w="1587" w:type="dxa"/>
          </w:tcPr>
          <w:p>
            <w:pPr>
              <w:pStyle w:val="TableParagraph"/>
              <w:spacing w:before="32"/>
              <w:ind w:right="330"/>
              <w:jc w:val="right"/>
              <w:rPr>
                <w:sz w:val="13"/>
              </w:rPr>
            </w:pPr>
            <w:hyperlink r:id="rId123">
              <w:r>
                <w:rPr>
                  <w:spacing w:val="-5"/>
                  <w:sz w:val="13"/>
                </w:rPr>
                <w:t>.00</w:t>
              </w:r>
            </w:hyperlink>
          </w:p>
        </w:tc>
        <w:tc>
          <w:tcPr>
            <w:tcW w:w="1300" w:type="dxa"/>
          </w:tcPr>
          <w:p>
            <w:pPr>
              <w:pStyle w:val="TableParagraph"/>
              <w:spacing w:before="32"/>
              <w:ind w:right="298"/>
              <w:jc w:val="right"/>
              <w:rPr>
                <w:sz w:val="13"/>
              </w:rPr>
            </w:pPr>
            <w:hyperlink r:id="rId124">
              <w:r>
                <w:rPr>
                  <w:spacing w:val="-5"/>
                  <w:sz w:val="13"/>
                </w:rPr>
                <w:t>.00</w:t>
              </w:r>
            </w:hyperlink>
          </w:p>
        </w:tc>
        <w:tc>
          <w:tcPr>
            <w:tcW w:w="1333" w:type="dxa"/>
          </w:tcPr>
          <w:p>
            <w:pPr>
              <w:pStyle w:val="TableParagraph"/>
              <w:spacing w:before="32"/>
              <w:ind w:right="299"/>
              <w:jc w:val="right"/>
              <w:rPr>
                <w:sz w:val="13"/>
              </w:rPr>
            </w:pPr>
            <w:hyperlink r:id="rId125">
              <w:r>
                <w:rPr>
                  <w:spacing w:val="-5"/>
                  <w:sz w:val="13"/>
                </w:rPr>
                <w:t>.00</w:t>
              </w:r>
            </w:hyperlink>
          </w:p>
        </w:tc>
        <w:tc>
          <w:tcPr>
            <w:tcW w:w="1071" w:type="dxa"/>
          </w:tcPr>
          <w:p>
            <w:pPr>
              <w:pStyle w:val="TableParagraph"/>
              <w:spacing w:before="32"/>
              <w:ind w:right="37"/>
              <w:jc w:val="right"/>
              <w:rPr>
                <w:sz w:val="13"/>
              </w:rPr>
            </w:pPr>
            <w:hyperlink r:id="rId126">
              <w:r>
                <w:rPr>
                  <w:spacing w:val="-5"/>
                  <w:sz w:val="13"/>
                </w:rPr>
                <w:t>.00</w:t>
              </w:r>
            </w:hyperlink>
          </w:p>
        </w:tc>
      </w:tr>
      <w:tr>
        <w:trPr>
          <w:trHeight w:val="216" w:hRule="atLeast"/>
        </w:trPr>
        <w:tc>
          <w:tcPr>
            <w:tcW w:w="902" w:type="dxa"/>
          </w:tcPr>
          <w:p>
            <w:pPr>
              <w:pStyle w:val="TableParagraph"/>
              <w:spacing w:before="32"/>
              <w:ind w:left="33"/>
              <w:rPr>
                <w:sz w:val="13"/>
              </w:rPr>
            </w:pPr>
            <w:hyperlink r:id="rId122">
              <w:r>
                <w:rPr>
                  <w:sz w:val="13"/>
                </w:rPr>
                <w:t>42-75-</w:t>
              </w:r>
              <w:r>
                <w:rPr>
                  <w:spacing w:val="-5"/>
                  <w:sz w:val="13"/>
                </w:rPr>
                <w:t>79</w:t>
              </w:r>
            </w:hyperlink>
          </w:p>
        </w:tc>
        <w:tc>
          <w:tcPr>
            <w:tcW w:w="2810" w:type="dxa"/>
          </w:tcPr>
          <w:p>
            <w:pPr>
              <w:pStyle w:val="TableParagraph"/>
              <w:spacing w:before="32"/>
              <w:ind w:left="229"/>
              <w:rPr>
                <w:sz w:val="13"/>
              </w:rPr>
            </w:pPr>
            <w:hyperlink r:id="rId122">
              <w:r>
                <w:rPr>
                  <w:sz w:val="13"/>
                </w:rPr>
                <w:t>CONSTRUCTIION</w:t>
              </w:r>
              <w:r>
                <w:rPr>
                  <w:spacing w:val="5"/>
                  <w:sz w:val="13"/>
                </w:rPr>
                <w:t> </w:t>
              </w:r>
              <w:r>
                <w:rPr>
                  <w:sz w:val="13"/>
                </w:rPr>
                <w:t>-</w:t>
              </w:r>
              <w:r>
                <w:rPr>
                  <w:spacing w:val="6"/>
                  <w:sz w:val="13"/>
                </w:rPr>
                <w:t> </w:t>
              </w:r>
              <w:r>
                <w:rPr>
                  <w:spacing w:val="-2"/>
                  <w:sz w:val="13"/>
                </w:rPr>
                <w:t>A.W.O.S.</w:t>
              </w:r>
            </w:hyperlink>
          </w:p>
        </w:tc>
        <w:tc>
          <w:tcPr>
            <w:tcW w:w="1587" w:type="dxa"/>
          </w:tcPr>
          <w:p>
            <w:pPr>
              <w:pStyle w:val="TableParagraph"/>
              <w:spacing w:before="32"/>
              <w:ind w:right="330"/>
              <w:jc w:val="right"/>
              <w:rPr>
                <w:sz w:val="13"/>
              </w:rPr>
            </w:pPr>
            <w:hyperlink r:id="rId123">
              <w:r>
                <w:rPr>
                  <w:spacing w:val="-5"/>
                  <w:sz w:val="13"/>
                </w:rPr>
                <w:t>.00</w:t>
              </w:r>
            </w:hyperlink>
          </w:p>
        </w:tc>
        <w:tc>
          <w:tcPr>
            <w:tcW w:w="1300" w:type="dxa"/>
          </w:tcPr>
          <w:p>
            <w:pPr>
              <w:pStyle w:val="TableParagraph"/>
              <w:spacing w:before="32"/>
              <w:ind w:right="298"/>
              <w:jc w:val="right"/>
              <w:rPr>
                <w:sz w:val="13"/>
              </w:rPr>
            </w:pPr>
            <w:hyperlink r:id="rId124">
              <w:r>
                <w:rPr>
                  <w:spacing w:val="-5"/>
                  <w:sz w:val="13"/>
                </w:rPr>
                <w:t>.00</w:t>
              </w:r>
            </w:hyperlink>
          </w:p>
        </w:tc>
        <w:tc>
          <w:tcPr>
            <w:tcW w:w="1333" w:type="dxa"/>
          </w:tcPr>
          <w:p>
            <w:pPr>
              <w:pStyle w:val="TableParagraph"/>
              <w:spacing w:before="32"/>
              <w:ind w:right="299"/>
              <w:jc w:val="right"/>
              <w:rPr>
                <w:sz w:val="13"/>
              </w:rPr>
            </w:pPr>
            <w:hyperlink r:id="rId125">
              <w:r>
                <w:rPr>
                  <w:spacing w:val="-5"/>
                  <w:sz w:val="13"/>
                </w:rPr>
                <w:t>.00</w:t>
              </w:r>
            </w:hyperlink>
          </w:p>
        </w:tc>
        <w:tc>
          <w:tcPr>
            <w:tcW w:w="1071" w:type="dxa"/>
          </w:tcPr>
          <w:p>
            <w:pPr>
              <w:pStyle w:val="TableParagraph"/>
              <w:spacing w:before="32"/>
              <w:ind w:right="37"/>
              <w:jc w:val="right"/>
              <w:rPr>
                <w:sz w:val="13"/>
              </w:rPr>
            </w:pPr>
            <w:hyperlink r:id="rId126">
              <w:r>
                <w:rPr>
                  <w:spacing w:val="-5"/>
                  <w:sz w:val="13"/>
                </w:rPr>
                <w:t>.00</w:t>
              </w:r>
            </w:hyperlink>
          </w:p>
        </w:tc>
      </w:tr>
      <w:tr>
        <w:trPr>
          <w:trHeight w:val="216" w:hRule="atLeast"/>
        </w:trPr>
        <w:tc>
          <w:tcPr>
            <w:tcW w:w="902" w:type="dxa"/>
          </w:tcPr>
          <w:p>
            <w:pPr>
              <w:pStyle w:val="TableParagraph"/>
              <w:spacing w:before="32"/>
              <w:ind w:left="33"/>
              <w:rPr>
                <w:sz w:val="13"/>
              </w:rPr>
            </w:pPr>
            <w:hyperlink r:id="rId122">
              <w:r>
                <w:rPr>
                  <w:sz w:val="13"/>
                </w:rPr>
                <w:t>42-75-</w:t>
              </w:r>
              <w:r>
                <w:rPr>
                  <w:spacing w:val="-5"/>
                  <w:sz w:val="13"/>
                </w:rPr>
                <w:t>80</w:t>
              </w:r>
            </w:hyperlink>
          </w:p>
        </w:tc>
        <w:tc>
          <w:tcPr>
            <w:tcW w:w="2810" w:type="dxa"/>
          </w:tcPr>
          <w:p>
            <w:pPr>
              <w:pStyle w:val="TableParagraph"/>
              <w:spacing w:before="32"/>
              <w:ind w:left="229"/>
              <w:rPr>
                <w:sz w:val="13"/>
              </w:rPr>
            </w:pPr>
            <w:hyperlink r:id="rId122">
              <w:r>
                <w:rPr>
                  <w:sz w:val="13"/>
                </w:rPr>
                <w:t>CONSTRUCTION</w:t>
              </w:r>
              <w:r>
                <w:rPr>
                  <w:spacing w:val="5"/>
                  <w:sz w:val="13"/>
                </w:rPr>
                <w:t> </w:t>
              </w:r>
              <w:r>
                <w:rPr>
                  <w:sz w:val="13"/>
                </w:rPr>
                <w:t>-</w:t>
              </w:r>
              <w:r>
                <w:rPr>
                  <w:spacing w:val="6"/>
                  <w:sz w:val="13"/>
                </w:rPr>
                <w:t> </w:t>
              </w:r>
              <w:r>
                <w:rPr>
                  <w:sz w:val="13"/>
                </w:rPr>
                <w:t>RUNWAY</w:t>
              </w:r>
              <w:r>
                <w:rPr>
                  <w:spacing w:val="5"/>
                  <w:sz w:val="13"/>
                </w:rPr>
                <w:t> </w:t>
              </w:r>
              <w:r>
                <w:rPr>
                  <w:spacing w:val="-2"/>
                  <w:sz w:val="13"/>
                </w:rPr>
                <w:t>REHAB</w:t>
              </w:r>
            </w:hyperlink>
          </w:p>
        </w:tc>
        <w:tc>
          <w:tcPr>
            <w:tcW w:w="1587" w:type="dxa"/>
          </w:tcPr>
          <w:p>
            <w:pPr>
              <w:pStyle w:val="TableParagraph"/>
              <w:spacing w:before="32"/>
              <w:ind w:right="330"/>
              <w:jc w:val="right"/>
              <w:rPr>
                <w:sz w:val="13"/>
              </w:rPr>
            </w:pPr>
            <w:hyperlink r:id="rId123">
              <w:r>
                <w:rPr>
                  <w:spacing w:val="-5"/>
                  <w:sz w:val="13"/>
                </w:rPr>
                <w:t>.00</w:t>
              </w:r>
            </w:hyperlink>
          </w:p>
        </w:tc>
        <w:tc>
          <w:tcPr>
            <w:tcW w:w="1300" w:type="dxa"/>
          </w:tcPr>
          <w:p>
            <w:pPr>
              <w:pStyle w:val="TableParagraph"/>
              <w:spacing w:before="32"/>
              <w:ind w:right="298"/>
              <w:jc w:val="right"/>
              <w:rPr>
                <w:sz w:val="13"/>
              </w:rPr>
            </w:pPr>
            <w:hyperlink r:id="rId124">
              <w:r>
                <w:rPr>
                  <w:spacing w:val="-5"/>
                  <w:sz w:val="13"/>
                </w:rPr>
                <w:t>.00</w:t>
              </w:r>
            </w:hyperlink>
          </w:p>
        </w:tc>
        <w:tc>
          <w:tcPr>
            <w:tcW w:w="1333" w:type="dxa"/>
          </w:tcPr>
          <w:p>
            <w:pPr>
              <w:pStyle w:val="TableParagraph"/>
              <w:spacing w:before="32"/>
              <w:ind w:right="299"/>
              <w:jc w:val="right"/>
              <w:rPr>
                <w:sz w:val="13"/>
              </w:rPr>
            </w:pPr>
            <w:hyperlink r:id="rId125">
              <w:r>
                <w:rPr>
                  <w:spacing w:val="-5"/>
                  <w:sz w:val="13"/>
                </w:rPr>
                <w:t>.00</w:t>
              </w:r>
            </w:hyperlink>
          </w:p>
        </w:tc>
        <w:tc>
          <w:tcPr>
            <w:tcW w:w="1071" w:type="dxa"/>
          </w:tcPr>
          <w:p>
            <w:pPr>
              <w:pStyle w:val="TableParagraph"/>
              <w:spacing w:before="32"/>
              <w:ind w:right="37"/>
              <w:jc w:val="right"/>
              <w:rPr>
                <w:sz w:val="13"/>
              </w:rPr>
            </w:pPr>
            <w:hyperlink r:id="rId126">
              <w:r>
                <w:rPr>
                  <w:spacing w:val="-5"/>
                  <w:sz w:val="13"/>
                </w:rPr>
                <w:t>.00</w:t>
              </w:r>
            </w:hyperlink>
          </w:p>
        </w:tc>
      </w:tr>
      <w:tr>
        <w:trPr>
          <w:trHeight w:val="216" w:hRule="atLeast"/>
        </w:trPr>
        <w:tc>
          <w:tcPr>
            <w:tcW w:w="902" w:type="dxa"/>
          </w:tcPr>
          <w:p>
            <w:pPr>
              <w:pStyle w:val="TableParagraph"/>
              <w:spacing w:before="32"/>
              <w:ind w:left="33"/>
              <w:rPr>
                <w:sz w:val="13"/>
              </w:rPr>
            </w:pPr>
            <w:hyperlink r:id="rId122">
              <w:r>
                <w:rPr>
                  <w:sz w:val="13"/>
                </w:rPr>
                <w:t>42-75-</w:t>
              </w:r>
              <w:r>
                <w:rPr>
                  <w:spacing w:val="-5"/>
                  <w:sz w:val="13"/>
                </w:rPr>
                <w:t>90</w:t>
              </w:r>
            </w:hyperlink>
          </w:p>
        </w:tc>
        <w:tc>
          <w:tcPr>
            <w:tcW w:w="2810" w:type="dxa"/>
          </w:tcPr>
          <w:p>
            <w:pPr>
              <w:pStyle w:val="TableParagraph"/>
              <w:spacing w:before="32"/>
              <w:ind w:left="229"/>
              <w:rPr>
                <w:sz w:val="13"/>
              </w:rPr>
            </w:pPr>
            <w:hyperlink r:id="rId122">
              <w:r>
                <w:rPr>
                  <w:sz w:val="13"/>
                </w:rPr>
                <w:t>LAND</w:t>
              </w:r>
              <w:r>
                <w:rPr>
                  <w:spacing w:val="3"/>
                  <w:sz w:val="13"/>
                </w:rPr>
                <w:t> </w:t>
              </w:r>
              <w:r>
                <w:rPr>
                  <w:spacing w:val="-2"/>
                  <w:sz w:val="13"/>
                </w:rPr>
                <w:t>PURCHASES</w:t>
              </w:r>
            </w:hyperlink>
          </w:p>
        </w:tc>
        <w:tc>
          <w:tcPr>
            <w:tcW w:w="1587" w:type="dxa"/>
          </w:tcPr>
          <w:p>
            <w:pPr>
              <w:pStyle w:val="TableParagraph"/>
              <w:spacing w:before="32"/>
              <w:ind w:right="330"/>
              <w:jc w:val="right"/>
              <w:rPr>
                <w:sz w:val="13"/>
              </w:rPr>
            </w:pPr>
            <w:hyperlink r:id="rId123">
              <w:r>
                <w:rPr>
                  <w:spacing w:val="-5"/>
                  <w:sz w:val="13"/>
                </w:rPr>
                <w:t>.00</w:t>
              </w:r>
            </w:hyperlink>
          </w:p>
        </w:tc>
        <w:tc>
          <w:tcPr>
            <w:tcW w:w="1300" w:type="dxa"/>
          </w:tcPr>
          <w:p>
            <w:pPr>
              <w:pStyle w:val="TableParagraph"/>
              <w:spacing w:before="32"/>
              <w:ind w:right="298"/>
              <w:jc w:val="right"/>
              <w:rPr>
                <w:sz w:val="13"/>
              </w:rPr>
            </w:pPr>
            <w:hyperlink r:id="rId124">
              <w:r>
                <w:rPr>
                  <w:spacing w:val="-5"/>
                  <w:sz w:val="13"/>
                </w:rPr>
                <w:t>.00</w:t>
              </w:r>
            </w:hyperlink>
          </w:p>
        </w:tc>
        <w:tc>
          <w:tcPr>
            <w:tcW w:w="1333" w:type="dxa"/>
          </w:tcPr>
          <w:p>
            <w:pPr>
              <w:pStyle w:val="TableParagraph"/>
              <w:spacing w:before="32"/>
              <w:ind w:right="299"/>
              <w:jc w:val="right"/>
              <w:rPr>
                <w:sz w:val="13"/>
              </w:rPr>
            </w:pPr>
            <w:hyperlink r:id="rId125">
              <w:r>
                <w:rPr>
                  <w:spacing w:val="-5"/>
                  <w:sz w:val="13"/>
                </w:rPr>
                <w:t>.00</w:t>
              </w:r>
            </w:hyperlink>
          </w:p>
        </w:tc>
        <w:tc>
          <w:tcPr>
            <w:tcW w:w="1071" w:type="dxa"/>
          </w:tcPr>
          <w:p>
            <w:pPr>
              <w:pStyle w:val="TableParagraph"/>
              <w:spacing w:before="32"/>
              <w:ind w:right="37"/>
              <w:jc w:val="right"/>
              <w:rPr>
                <w:sz w:val="13"/>
              </w:rPr>
            </w:pPr>
            <w:hyperlink r:id="rId126">
              <w:r>
                <w:rPr>
                  <w:spacing w:val="-5"/>
                  <w:sz w:val="13"/>
                </w:rPr>
                <w:t>.00</w:t>
              </w:r>
            </w:hyperlink>
          </w:p>
        </w:tc>
      </w:tr>
      <w:tr>
        <w:trPr>
          <w:trHeight w:val="201" w:hRule="atLeast"/>
        </w:trPr>
        <w:tc>
          <w:tcPr>
            <w:tcW w:w="902" w:type="dxa"/>
          </w:tcPr>
          <w:p>
            <w:pPr>
              <w:pStyle w:val="TableParagraph"/>
              <w:spacing w:before="32"/>
              <w:ind w:left="33"/>
              <w:rPr>
                <w:sz w:val="13"/>
              </w:rPr>
            </w:pPr>
            <w:hyperlink r:id="rId122">
              <w:r>
                <w:rPr>
                  <w:sz w:val="13"/>
                </w:rPr>
                <w:t>42-75-</w:t>
              </w:r>
              <w:r>
                <w:rPr>
                  <w:spacing w:val="-5"/>
                  <w:sz w:val="13"/>
                </w:rPr>
                <w:t>99</w:t>
              </w:r>
            </w:hyperlink>
          </w:p>
        </w:tc>
        <w:tc>
          <w:tcPr>
            <w:tcW w:w="2810" w:type="dxa"/>
          </w:tcPr>
          <w:p>
            <w:pPr>
              <w:pStyle w:val="TableParagraph"/>
              <w:spacing w:before="32"/>
              <w:ind w:left="229"/>
              <w:rPr>
                <w:sz w:val="13"/>
              </w:rPr>
            </w:pPr>
            <w:hyperlink r:id="rId122">
              <w:r>
                <w:rPr>
                  <w:sz w:val="13"/>
                </w:rPr>
                <w:t>TOTAL</w:t>
              </w:r>
              <w:r>
                <w:rPr>
                  <w:spacing w:val="4"/>
                  <w:sz w:val="13"/>
                </w:rPr>
                <w:t> </w:t>
              </w:r>
              <w:r>
                <w:rPr>
                  <w:sz w:val="13"/>
                </w:rPr>
                <w:t>TRANSFERS</w:t>
              </w:r>
              <w:r>
                <w:rPr>
                  <w:spacing w:val="5"/>
                  <w:sz w:val="13"/>
                </w:rPr>
                <w:t> </w:t>
              </w:r>
              <w:r>
                <w:rPr>
                  <w:sz w:val="13"/>
                </w:rPr>
                <w:t>AND</w:t>
              </w:r>
              <w:r>
                <w:rPr>
                  <w:spacing w:val="5"/>
                  <w:sz w:val="13"/>
                </w:rPr>
                <w:t> </w:t>
              </w:r>
              <w:r>
                <w:rPr>
                  <w:spacing w:val="-2"/>
                  <w:sz w:val="13"/>
                </w:rPr>
                <w:t>EXPENSES</w:t>
              </w:r>
            </w:hyperlink>
          </w:p>
        </w:tc>
        <w:tc>
          <w:tcPr>
            <w:tcW w:w="1587" w:type="dxa"/>
            <w:tcBorders>
              <w:bottom w:val="single" w:sz="6" w:space="0" w:color="000000"/>
            </w:tcBorders>
          </w:tcPr>
          <w:p>
            <w:pPr>
              <w:pStyle w:val="TableParagraph"/>
              <w:spacing w:before="32"/>
              <w:ind w:right="330"/>
              <w:jc w:val="right"/>
              <w:rPr>
                <w:sz w:val="13"/>
              </w:rPr>
            </w:pPr>
            <w:hyperlink r:id="rId123">
              <w:r>
                <w:rPr>
                  <w:spacing w:val="-5"/>
                  <w:sz w:val="13"/>
                </w:rPr>
                <w:t>.00</w:t>
              </w:r>
            </w:hyperlink>
          </w:p>
        </w:tc>
        <w:tc>
          <w:tcPr>
            <w:tcW w:w="1300" w:type="dxa"/>
            <w:tcBorders>
              <w:bottom w:val="single" w:sz="6" w:space="0" w:color="000000"/>
            </w:tcBorders>
          </w:tcPr>
          <w:p>
            <w:pPr>
              <w:pStyle w:val="TableParagraph"/>
              <w:spacing w:before="32"/>
              <w:ind w:right="29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299"/>
              <w:jc w:val="right"/>
              <w:rPr>
                <w:sz w:val="13"/>
              </w:rPr>
            </w:pPr>
            <w:hyperlink r:id="rId125">
              <w:r>
                <w:rPr>
                  <w:spacing w:val="-5"/>
                  <w:sz w:val="13"/>
                </w:rPr>
                <w:t>.00</w:t>
              </w:r>
            </w:hyperlink>
          </w:p>
        </w:tc>
        <w:tc>
          <w:tcPr>
            <w:tcW w:w="1071" w:type="dxa"/>
            <w:tcBorders>
              <w:bottom w:val="single" w:sz="6" w:space="0" w:color="000000"/>
            </w:tcBorders>
          </w:tcPr>
          <w:p>
            <w:pPr>
              <w:pStyle w:val="TableParagraph"/>
              <w:spacing w:before="32"/>
              <w:ind w:right="37"/>
              <w:jc w:val="right"/>
              <w:rPr>
                <w:sz w:val="13"/>
              </w:rPr>
            </w:pPr>
            <w:hyperlink r:id="rId126">
              <w:r>
                <w:rPr>
                  <w:spacing w:val="-5"/>
                  <w:sz w:val="13"/>
                </w:rPr>
                <w:t>.00</w:t>
              </w:r>
            </w:hyperlink>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Total</w:t>
            </w:r>
            <w:r>
              <w:rPr>
                <w:spacing w:val="4"/>
                <w:sz w:val="13"/>
              </w:rPr>
              <w:t> </w:t>
            </w:r>
            <w:r>
              <w:rPr>
                <w:sz w:val="13"/>
              </w:rPr>
              <w:t>CAPITAL</w:t>
            </w:r>
            <w:r>
              <w:rPr>
                <w:spacing w:val="5"/>
                <w:sz w:val="13"/>
              </w:rPr>
              <w:t> </w:t>
            </w:r>
            <w:r>
              <w:rPr>
                <w:sz w:val="13"/>
              </w:rPr>
              <w:t>PROJECT</w:t>
            </w:r>
            <w:r>
              <w:rPr>
                <w:spacing w:val="5"/>
                <w:sz w:val="13"/>
              </w:rPr>
              <w:t> </w:t>
            </w:r>
            <w:r>
              <w:rPr>
                <w:spacing w:val="-2"/>
                <w:sz w:val="13"/>
              </w:rPr>
              <w:t>EXPENDITURES:</w:t>
            </w:r>
          </w:p>
        </w:tc>
        <w:tc>
          <w:tcPr>
            <w:tcW w:w="1587" w:type="dxa"/>
            <w:tcBorders>
              <w:bottom w:val="single" w:sz="6" w:space="0" w:color="000000"/>
            </w:tcBorders>
          </w:tcPr>
          <w:p>
            <w:pPr>
              <w:pStyle w:val="TableParagraph"/>
              <w:spacing w:before="60"/>
              <w:rPr>
                <w:sz w:val="13"/>
              </w:rPr>
            </w:pPr>
          </w:p>
          <w:p>
            <w:pPr>
              <w:pStyle w:val="TableParagraph"/>
              <w:ind w:right="330"/>
              <w:jc w:val="right"/>
              <w:rPr>
                <w:sz w:val="13"/>
              </w:rPr>
            </w:pPr>
            <w:r>
              <w:rPr>
                <w:spacing w:val="-2"/>
                <w:sz w:val="13"/>
              </w:rPr>
              <w:t>36,187.87</w:t>
            </w:r>
          </w:p>
        </w:tc>
        <w:tc>
          <w:tcPr>
            <w:tcW w:w="1300" w:type="dxa"/>
            <w:tcBorders>
              <w:bottom w:val="single" w:sz="6" w:space="0" w:color="000000"/>
            </w:tcBorders>
          </w:tcPr>
          <w:p>
            <w:pPr>
              <w:pStyle w:val="TableParagraph"/>
              <w:spacing w:before="60"/>
              <w:rPr>
                <w:sz w:val="13"/>
              </w:rPr>
            </w:pPr>
          </w:p>
          <w:p>
            <w:pPr>
              <w:pStyle w:val="TableParagraph"/>
              <w:ind w:right="298"/>
              <w:jc w:val="right"/>
              <w:rPr>
                <w:sz w:val="13"/>
              </w:rPr>
            </w:pPr>
            <w:r>
              <w:rPr>
                <w:spacing w:val="-2"/>
                <w:sz w:val="13"/>
              </w:rPr>
              <w:t>500,000.00</w:t>
            </w:r>
          </w:p>
        </w:tc>
        <w:tc>
          <w:tcPr>
            <w:tcW w:w="1333" w:type="dxa"/>
            <w:tcBorders>
              <w:bottom w:val="single" w:sz="6" w:space="0" w:color="000000"/>
            </w:tcBorders>
          </w:tcPr>
          <w:p>
            <w:pPr>
              <w:pStyle w:val="TableParagraph"/>
              <w:spacing w:before="60"/>
              <w:rPr>
                <w:sz w:val="13"/>
              </w:rPr>
            </w:pPr>
          </w:p>
          <w:p>
            <w:pPr>
              <w:pStyle w:val="TableParagraph"/>
              <w:ind w:right="299"/>
              <w:jc w:val="right"/>
              <w:rPr>
                <w:sz w:val="13"/>
              </w:rPr>
            </w:pPr>
            <w:r>
              <w:rPr>
                <w:spacing w:val="-2"/>
                <w:sz w:val="13"/>
              </w:rPr>
              <w:t>2,019,124.31</w:t>
            </w:r>
          </w:p>
        </w:tc>
        <w:tc>
          <w:tcPr>
            <w:tcW w:w="1071" w:type="dxa"/>
            <w:tcBorders>
              <w:bottom w:val="single" w:sz="6" w:space="0" w:color="000000"/>
            </w:tcBorders>
          </w:tcPr>
          <w:p>
            <w:pPr>
              <w:pStyle w:val="TableParagraph"/>
              <w:spacing w:before="60"/>
              <w:rPr>
                <w:sz w:val="13"/>
              </w:rPr>
            </w:pPr>
          </w:p>
          <w:p>
            <w:pPr>
              <w:pStyle w:val="TableParagraph"/>
              <w:ind w:right="37"/>
              <w:jc w:val="right"/>
              <w:rPr>
                <w:sz w:val="13"/>
              </w:rPr>
            </w:pPr>
            <w:r>
              <w:rPr>
                <w:spacing w:val="-2"/>
                <w:sz w:val="13"/>
              </w:rPr>
              <w:t>3,250,000.00</w:t>
            </w:r>
          </w:p>
        </w:tc>
      </w:tr>
      <w:tr>
        <w:trPr>
          <w:trHeight w:val="394" w:hRule="atLeast"/>
        </w:trPr>
        <w:tc>
          <w:tcPr>
            <w:tcW w:w="3712" w:type="dxa"/>
            <w:gridSpan w:val="2"/>
          </w:tcPr>
          <w:p>
            <w:pPr>
              <w:pStyle w:val="TableParagraph"/>
              <w:spacing w:before="60"/>
              <w:rPr>
                <w:sz w:val="13"/>
              </w:rPr>
            </w:pPr>
          </w:p>
          <w:p>
            <w:pPr>
              <w:pStyle w:val="TableParagraph"/>
              <w:ind w:left="290"/>
              <w:rPr>
                <w:sz w:val="13"/>
              </w:rPr>
            </w:pPr>
            <w:r>
              <w:rPr>
                <w:sz w:val="13"/>
              </w:rPr>
              <w:t>AIRPORT</w:t>
            </w:r>
            <w:r>
              <w:rPr>
                <w:spacing w:val="6"/>
                <w:sz w:val="13"/>
              </w:rPr>
              <w:t> </w:t>
            </w:r>
            <w:r>
              <w:rPr>
                <w:sz w:val="13"/>
              </w:rPr>
              <w:t>CAPITAL</w:t>
            </w:r>
            <w:r>
              <w:rPr>
                <w:spacing w:val="6"/>
                <w:sz w:val="13"/>
              </w:rPr>
              <w:t> </w:t>
            </w:r>
            <w:r>
              <w:rPr>
                <w:sz w:val="13"/>
              </w:rPr>
              <w:t>IMPROVMENT</w:t>
            </w:r>
            <w:r>
              <w:rPr>
                <w:spacing w:val="6"/>
                <w:sz w:val="13"/>
              </w:rPr>
              <w:t> </w:t>
            </w:r>
            <w:r>
              <w:rPr>
                <w:sz w:val="13"/>
              </w:rPr>
              <w:t>Revenue</w:t>
            </w:r>
            <w:r>
              <w:rPr>
                <w:spacing w:val="7"/>
                <w:sz w:val="13"/>
              </w:rPr>
              <w:t> </w:t>
            </w:r>
            <w:r>
              <w:rPr>
                <w:spacing w:val="-2"/>
                <w:sz w:val="13"/>
              </w:rPr>
              <w:t>Total:</w:t>
            </w:r>
          </w:p>
        </w:tc>
        <w:tc>
          <w:tcPr>
            <w:tcW w:w="1587" w:type="dxa"/>
            <w:tcBorders>
              <w:top w:val="single" w:sz="6" w:space="0" w:color="000000"/>
            </w:tcBorders>
          </w:tcPr>
          <w:p>
            <w:pPr>
              <w:pStyle w:val="TableParagraph"/>
              <w:rPr>
                <w:rFonts w:ascii="Times New Roman"/>
                <w:sz w:val="12"/>
              </w:rPr>
            </w:pPr>
          </w:p>
        </w:tc>
        <w:tc>
          <w:tcPr>
            <w:tcW w:w="1300"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071" w:type="dxa"/>
            <w:tcBorders>
              <w:top w:val="single" w:sz="6" w:space="0" w:color="000000"/>
            </w:tcBorders>
          </w:tcPr>
          <w:p>
            <w:pPr>
              <w:pStyle w:val="TableParagraph"/>
              <w:rPr>
                <w:rFonts w:ascii="Times New Roman"/>
                <w:sz w:val="12"/>
              </w:rPr>
            </w:pPr>
          </w:p>
        </w:tc>
      </w:tr>
      <w:tr>
        <w:trPr>
          <w:trHeight w:val="201" w:hRule="atLeast"/>
        </w:trPr>
        <w:tc>
          <w:tcPr>
            <w:tcW w:w="3712" w:type="dxa"/>
            <w:gridSpan w:val="2"/>
          </w:tcPr>
          <w:p>
            <w:pPr>
              <w:pStyle w:val="TableParagraph"/>
              <w:rPr>
                <w:rFonts w:ascii="Times New Roman"/>
                <w:sz w:val="12"/>
              </w:rPr>
            </w:pPr>
          </w:p>
        </w:tc>
        <w:tc>
          <w:tcPr>
            <w:tcW w:w="1587" w:type="dxa"/>
            <w:tcBorders>
              <w:bottom w:val="single" w:sz="6" w:space="0" w:color="000000"/>
            </w:tcBorders>
          </w:tcPr>
          <w:p>
            <w:pPr>
              <w:pStyle w:val="TableParagraph"/>
              <w:spacing w:before="32"/>
              <w:ind w:right="330"/>
              <w:jc w:val="right"/>
              <w:rPr>
                <w:sz w:val="13"/>
              </w:rPr>
            </w:pPr>
            <w:r>
              <w:rPr>
                <w:spacing w:val="-2"/>
                <w:sz w:val="13"/>
              </w:rPr>
              <w:t>291,334.97</w:t>
            </w:r>
          </w:p>
        </w:tc>
        <w:tc>
          <w:tcPr>
            <w:tcW w:w="1300" w:type="dxa"/>
            <w:tcBorders>
              <w:bottom w:val="single" w:sz="6" w:space="0" w:color="000000"/>
            </w:tcBorders>
          </w:tcPr>
          <w:p>
            <w:pPr>
              <w:pStyle w:val="TableParagraph"/>
              <w:spacing w:before="32"/>
              <w:ind w:right="298"/>
              <w:jc w:val="right"/>
              <w:rPr>
                <w:sz w:val="13"/>
              </w:rPr>
            </w:pPr>
            <w:r>
              <w:rPr>
                <w:spacing w:val="-2"/>
                <w:sz w:val="13"/>
              </w:rPr>
              <w:t>350,000.00</w:t>
            </w:r>
          </w:p>
        </w:tc>
        <w:tc>
          <w:tcPr>
            <w:tcW w:w="1333" w:type="dxa"/>
            <w:tcBorders>
              <w:bottom w:val="single" w:sz="6" w:space="0" w:color="000000"/>
            </w:tcBorders>
          </w:tcPr>
          <w:p>
            <w:pPr>
              <w:pStyle w:val="TableParagraph"/>
              <w:spacing w:before="32"/>
              <w:ind w:right="299"/>
              <w:jc w:val="right"/>
              <w:rPr>
                <w:sz w:val="13"/>
              </w:rPr>
            </w:pPr>
            <w:r>
              <w:rPr>
                <w:spacing w:val="-2"/>
                <w:sz w:val="13"/>
              </w:rPr>
              <w:t>1,888,858.29</w:t>
            </w:r>
          </w:p>
        </w:tc>
        <w:tc>
          <w:tcPr>
            <w:tcW w:w="1071" w:type="dxa"/>
            <w:tcBorders>
              <w:bottom w:val="single" w:sz="6" w:space="0" w:color="000000"/>
            </w:tcBorders>
          </w:tcPr>
          <w:p>
            <w:pPr>
              <w:pStyle w:val="TableParagraph"/>
              <w:spacing w:before="32"/>
              <w:ind w:right="37"/>
              <w:jc w:val="right"/>
              <w:rPr>
                <w:sz w:val="13"/>
              </w:rPr>
            </w:pPr>
            <w:r>
              <w:rPr>
                <w:spacing w:val="-2"/>
                <w:sz w:val="13"/>
              </w:rPr>
              <w:t>3,180,000.00</w:t>
            </w:r>
          </w:p>
        </w:tc>
      </w:tr>
      <w:tr>
        <w:trPr>
          <w:trHeight w:val="394" w:hRule="atLeast"/>
        </w:trPr>
        <w:tc>
          <w:tcPr>
            <w:tcW w:w="3712" w:type="dxa"/>
            <w:gridSpan w:val="2"/>
          </w:tcPr>
          <w:p>
            <w:pPr>
              <w:pStyle w:val="TableParagraph"/>
              <w:spacing w:before="60"/>
              <w:rPr>
                <w:sz w:val="13"/>
              </w:rPr>
            </w:pPr>
          </w:p>
          <w:p>
            <w:pPr>
              <w:pStyle w:val="TableParagraph"/>
              <w:ind w:left="290"/>
              <w:rPr>
                <w:sz w:val="13"/>
              </w:rPr>
            </w:pPr>
            <w:r>
              <w:rPr>
                <w:sz w:val="13"/>
              </w:rPr>
              <w:t>AIRPORT</w:t>
            </w:r>
            <w:r>
              <w:rPr>
                <w:spacing w:val="6"/>
                <w:sz w:val="13"/>
              </w:rPr>
              <w:t> </w:t>
            </w:r>
            <w:r>
              <w:rPr>
                <w:sz w:val="13"/>
              </w:rPr>
              <w:t>CAPITAL</w:t>
            </w:r>
            <w:r>
              <w:rPr>
                <w:spacing w:val="7"/>
                <w:sz w:val="13"/>
              </w:rPr>
              <w:t> </w:t>
            </w:r>
            <w:r>
              <w:rPr>
                <w:sz w:val="13"/>
              </w:rPr>
              <w:t>IMPROVMENT</w:t>
            </w:r>
            <w:r>
              <w:rPr>
                <w:spacing w:val="7"/>
                <w:sz w:val="13"/>
              </w:rPr>
              <w:t> </w:t>
            </w:r>
            <w:r>
              <w:rPr>
                <w:sz w:val="13"/>
              </w:rPr>
              <w:t>Expenditure</w:t>
            </w:r>
            <w:r>
              <w:rPr>
                <w:spacing w:val="6"/>
                <w:sz w:val="13"/>
              </w:rPr>
              <w:t> </w:t>
            </w:r>
            <w:r>
              <w:rPr>
                <w:spacing w:val="-2"/>
                <w:sz w:val="13"/>
              </w:rPr>
              <w:t>Total:</w:t>
            </w:r>
          </w:p>
        </w:tc>
        <w:tc>
          <w:tcPr>
            <w:tcW w:w="1587" w:type="dxa"/>
            <w:tcBorders>
              <w:top w:val="single" w:sz="6" w:space="0" w:color="000000"/>
            </w:tcBorders>
          </w:tcPr>
          <w:p>
            <w:pPr>
              <w:pStyle w:val="TableParagraph"/>
              <w:rPr>
                <w:rFonts w:ascii="Times New Roman"/>
                <w:sz w:val="12"/>
              </w:rPr>
            </w:pPr>
          </w:p>
        </w:tc>
        <w:tc>
          <w:tcPr>
            <w:tcW w:w="1300"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071" w:type="dxa"/>
            <w:tcBorders>
              <w:top w:val="single" w:sz="6" w:space="0" w:color="000000"/>
            </w:tcBorders>
          </w:tcPr>
          <w:p>
            <w:pPr>
              <w:pStyle w:val="TableParagraph"/>
              <w:rPr>
                <w:rFonts w:ascii="Times New Roman"/>
                <w:sz w:val="12"/>
              </w:rPr>
            </w:pPr>
          </w:p>
        </w:tc>
      </w:tr>
      <w:tr>
        <w:trPr>
          <w:trHeight w:val="201" w:hRule="atLeast"/>
        </w:trPr>
        <w:tc>
          <w:tcPr>
            <w:tcW w:w="3712" w:type="dxa"/>
            <w:gridSpan w:val="2"/>
          </w:tcPr>
          <w:p>
            <w:pPr>
              <w:pStyle w:val="TableParagraph"/>
              <w:rPr>
                <w:rFonts w:ascii="Times New Roman"/>
                <w:sz w:val="12"/>
              </w:rPr>
            </w:pPr>
          </w:p>
        </w:tc>
        <w:tc>
          <w:tcPr>
            <w:tcW w:w="1587" w:type="dxa"/>
            <w:tcBorders>
              <w:bottom w:val="single" w:sz="6" w:space="0" w:color="000000"/>
            </w:tcBorders>
          </w:tcPr>
          <w:p>
            <w:pPr>
              <w:pStyle w:val="TableParagraph"/>
              <w:spacing w:before="32"/>
              <w:ind w:right="330"/>
              <w:jc w:val="right"/>
              <w:rPr>
                <w:sz w:val="13"/>
              </w:rPr>
            </w:pPr>
            <w:r>
              <w:rPr>
                <w:spacing w:val="-2"/>
                <w:sz w:val="13"/>
              </w:rPr>
              <w:t>36,187.87</w:t>
            </w:r>
          </w:p>
        </w:tc>
        <w:tc>
          <w:tcPr>
            <w:tcW w:w="1300" w:type="dxa"/>
            <w:tcBorders>
              <w:bottom w:val="single" w:sz="6" w:space="0" w:color="000000"/>
            </w:tcBorders>
          </w:tcPr>
          <w:p>
            <w:pPr>
              <w:pStyle w:val="TableParagraph"/>
              <w:spacing w:before="32"/>
              <w:ind w:right="298"/>
              <w:jc w:val="right"/>
              <w:rPr>
                <w:sz w:val="13"/>
              </w:rPr>
            </w:pPr>
            <w:r>
              <w:rPr>
                <w:spacing w:val="-2"/>
                <w:sz w:val="13"/>
              </w:rPr>
              <w:t>500,000.00</w:t>
            </w:r>
          </w:p>
        </w:tc>
        <w:tc>
          <w:tcPr>
            <w:tcW w:w="1333" w:type="dxa"/>
            <w:tcBorders>
              <w:bottom w:val="single" w:sz="6" w:space="0" w:color="000000"/>
            </w:tcBorders>
          </w:tcPr>
          <w:p>
            <w:pPr>
              <w:pStyle w:val="TableParagraph"/>
              <w:spacing w:before="32"/>
              <w:ind w:right="299"/>
              <w:jc w:val="right"/>
              <w:rPr>
                <w:sz w:val="13"/>
              </w:rPr>
            </w:pPr>
            <w:r>
              <w:rPr>
                <w:spacing w:val="-2"/>
                <w:sz w:val="13"/>
              </w:rPr>
              <w:t>2,019,124.31</w:t>
            </w:r>
          </w:p>
        </w:tc>
        <w:tc>
          <w:tcPr>
            <w:tcW w:w="1071" w:type="dxa"/>
            <w:tcBorders>
              <w:bottom w:val="single" w:sz="6" w:space="0" w:color="000000"/>
            </w:tcBorders>
          </w:tcPr>
          <w:p>
            <w:pPr>
              <w:pStyle w:val="TableParagraph"/>
              <w:spacing w:before="32"/>
              <w:ind w:right="37"/>
              <w:jc w:val="right"/>
              <w:rPr>
                <w:sz w:val="13"/>
              </w:rPr>
            </w:pPr>
            <w:r>
              <w:rPr>
                <w:spacing w:val="-2"/>
                <w:sz w:val="13"/>
              </w:rPr>
              <w:t>3,250,000.00</w:t>
            </w:r>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Total</w:t>
            </w:r>
            <w:r>
              <w:rPr>
                <w:spacing w:val="4"/>
                <w:sz w:val="13"/>
              </w:rPr>
              <w:t> </w:t>
            </w:r>
            <w:r>
              <w:rPr>
                <w:sz w:val="13"/>
              </w:rPr>
              <w:t>AIRPORT</w:t>
            </w:r>
            <w:r>
              <w:rPr>
                <w:spacing w:val="5"/>
                <w:sz w:val="13"/>
              </w:rPr>
              <w:t> </w:t>
            </w:r>
            <w:r>
              <w:rPr>
                <w:sz w:val="13"/>
              </w:rPr>
              <w:t>CAPITAL</w:t>
            </w:r>
            <w:r>
              <w:rPr>
                <w:spacing w:val="5"/>
                <w:sz w:val="13"/>
              </w:rPr>
              <w:t> </w:t>
            </w:r>
            <w:r>
              <w:rPr>
                <w:spacing w:val="-2"/>
                <w:sz w:val="13"/>
              </w:rPr>
              <w:t>IMPROVMENT:</w:t>
            </w:r>
          </w:p>
        </w:tc>
        <w:tc>
          <w:tcPr>
            <w:tcW w:w="1587" w:type="dxa"/>
            <w:tcBorders>
              <w:top w:val="single" w:sz="6" w:space="0" w:color="000000"/>
              <w:bottom w:val="single" w:sz="6" w:space="0" w:color="000000"/>
            </w:tcBorders>
          </w:tcPr>
          <w:p>
            <w:pPr>
              <w:pStyle w:val="TableParagraph"/>
              <w:spacing w:before="60"/>
              <w:rPr>
                <w:sz w:val="13"/>
              </w:rPr>
            </w:pPr>
          </w:p>
          <w:p>
            <w:pPr>
              <w:pStyle w:val="TableParagraph"/>
              <w:ind w:right="330"/>
              <w:jc w:val="right"/>
              <w:rPr>
                <w:sz w:val="13"/>
              </w:rPr>
            </w:pPr>
            <w:r>
              <w:rPr>
                <w:spacing w:val="-2"/>
                <w:sz w:val="13"/>
              </w:rPr>
              <w:t>255,147.10</w:t>
            </w:r>
          </w:p>
        </w:tc>
        <w:tc>
          <w:tcPr>
            <w:tcW w:w="1300" w:type="dxa"/>
            <w:tcBorders>
              <w:top w:val="single" w:sz="6" w:space="0" w:color="000000"/>
              <w:bottom w:val="single" w:sz="6" w:space="0" w:color="000000"/>
            </w:tcBorders>
          </w:tcPr>
          <w:p>
            <w:pPr>
              <w:pStyle w:val="TableParagraph"/>
              <w:spacing w:before="60"/>
              <w:rPr>
                <w:sz w:val="13"/>
              </w:rPr>
            </w:pPr>
          </w:p>
          <w:p>
            <w:pPr>
              <w:pStyle w:val="TableParagraph"/>
              <w:ind w:right="261"/>
              <w:jc w:val="right"/>
              <w:rPr>
                <w:sz w:val="13"/>
              </w:rPr>
            </w:pPr>
            <w:r>
              <w:rPr>
                <w:spacing w:val="-2"/>
                <w:sz w:val="13"/>
              </w:rPr>
              <w:t>150,000.00-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262"/>
              <w:jc w:val="right"/>
              <w:rPr>
                <w:sz w:val="13"/>
              </w:rPr>
            </w:pPr>
            <w:r>
              <w:rPr>
                <w:spacing w:val="-2"/>
                <w:sz w:val="13"/>
              </w:rPr>
              <w:t>130,266.02-</w:t>
            </w:r>
          </w:p>
        </w:tc>
        <w:tc>
          <w:tcPr>
            <w:tcW w:w="1071" w:type="dxa"/>
            <w:tcBorders>
              <w:top w:val="single" w:sz="6" w:space="0" w:color="000000"/>
              <w:bottom w:val="single" w:sz="6" w:space="0" w:color="000000"/>
            </w:tcBorders>
          </w:tcPr>
          <w:p>
            <w:pPr>
              <w:pStyle w:val="TableParagraph"/>
              <w:spacing w:before="60"/>
              <w:rPr>
                <w:sz w:val="13"/>
              </w:rPr>
            </w:pPr>
          </w:p>
          <w:p>
            <w:pPr>
              <w:pStyle w:val="TableParagraph"/>
              <w:ind w:right="1"/>
              <w:jc w:val="right"/>
              <w:rPr>
                <w:sz w:val="13"/>
              </w:rPr>
            </w:pPr>
            <w:r>
              <w:rPr>
                <w:spacing w:val="-2"/>
                <w:sz w:val="13"/>
              </w:rPr>
              <w:t>70,000.00-</w:t>
            </w:r>
          </w:p>
        </w:tc>
      </w:tr>
    </w:tbl>
    <w:p>
      <w:pPr>
        <w:pStyle w:val="TableParagraph"/>
        <w:spacing w:after="0"/>
        <w:jc w:val="right"/>
        <w:rPr>
          <w:sz w:val="13"/>
        </w:rPr>
        <w:sectPr>
          <w:type w:val="continuous"/>
          <w:pgSz w:w="12240" w:h="15840"/>
          <w:pgMar w:header="835" w:footer="541" w:top="280" w:bottom="280" w:left="360" w:right="0"/>
        </w:sectPr>
      </w:pPr>
    </w:p>
    <w:p>
      <w:pPr>
        <w:pStyle w:val="BodyText"/>
        <w:rPr>
          <w:rFonts w:ascii="Arial"/>
          <w:sz w:val="13"/>
        </w:rPr>
      </w:pPr>
    </w:p>
    <w:p>
      <w:pPr>
        <w:pStyle w:val="BodyText"/>
        <w:rPr>
          <w:rFonts w:ascii="Arial"/>
          <w:sz w:val="13"/>
        </w:rPr>
      </w:pPr>
    </w:p>
    <w:p>
      <w:pPr>
        <w:pStyle w:val="BodyText"/>
        <w:spacing w:before="52"/>
        <w:rPr>
          <w:rFonts w:ascii="Arial"/>
          <w:sz w:val="13"/>
        </w:rPr>
      </w:pPr>
    </w:p>
    <w:p>
      <w:pPr>
        <w:tabs>
          <w:tab w:pos="2349" w:val="left" w:leader="none"/>
        </w:tabs>
        <w:spacing w:before="0"/>
        <w:ind w:left="396" w:right="0" w:firstLine="0"/>
        <w:jc w:val="left"/>
        <w:rPr>
          <w:rFonts w:ascii="Arial"/>
          <w:sz w:val="13"/>
        </w:rPr>
      </w:pPr>
      <w:r>
        <w:rPr>
          <w:rFonts w:ascii="Arial"/>
          <w:sz w:val="13"/>
        </w:rPr>
        <mc:AlternateContent>
          <mc:Choice Requires="wps">
            <w:drawing>
              <wp:anchor distT="0" distB="0" distL="0" distR="0" allowOverlap="1" layoutInCell="1" locked="0" behindDoc="0" simplePos="0" relativeHeight="15756800">
                <wp:simplePos x="0" y="0"/>
                <wp:positionH relativeFrom="page">
                  <wp:posOffset>457200</wp:posOffset>
                </wp:positionH>
                <wp:positionV relativeFrom="paragraph">
                  <wp:posOffset>110779</wp:posOffset>
                </wp:positionV>
                <wp:extent cx="5694045" cy="9525"/>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5694045" cy="9525"/>
                          <a:chExt cx="5694045" cy="9525"/>
                        </a:xfrm>
                      </wpg:grpSpPr>
                      <wps:wsp>
                        <wps:cNvPr id="249" name="Graphic 249"/>
                        <wps:cNvSpPr/>
                        <wps:spPr>
                          <a:xfrm>
                            <a:off x="4873820"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50" name="Graphic 250"/>
                        <wps:cNvSpPr/>
                        <wps:spPr>
                          <a:xfrm>
                            <a:off x="4027779"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51" name="Graphic 251"/>
                        <wps:cNvSpPr/>
                        <wps:spPr>
                          <a:xfrm>
                            <a:off x="318173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52" name="Graphic 252"/>
                        <wps:cNvSpPr/>
                        <wps:spPr>
                          <a:xfrm>
                            <a:off x="233569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53" name="Graphic 253"/>
                        <wps:cNvSpPr/>
                        <wps:spPr>
                          <a:xfrm>
                            <a:off x="697478" y="4495"/>
                            <a:ext cx="1612900" cy="1270"/>
                          </a:xfrm>
                          <a:custGeom>
                            <a:avLst/>
                            <a:gdLst/>
                            <a:ahLst/>
                            <a:cxnLst/>
                            <a:rect l="l" t="t" r="r" b="b"/>
                            <a:pathLst>
                              <a:path w="1612900" h="0">
                                <a:moveTo>
                                  <a:pt x="0" y="0"/>
                                </a:moveTo>
                                <a:lnTo>
                                  <a:pt x="1612327" y="0"/>
                                </a:lnTo>
                              </a:path>
                            </a:pathLst>
                          </a:custGeom>
                          <a:ln w="8990">
                            <a:solidFill>
                              <a:srgbClr val="000000"/>
                            </a:solidFill>
                            <a:prstDash val="solid"/>
                          </a:ln>
                        </wps:spPr>
                        <wps:bodyPr wrap="square" lIns="0" tIns="0" rIns="0" bIns="0" rtlCol="0">
                          <a:prstTxWarp prst="textNoShape">
                            <a:avLst/>
                          </a:prstTxWarp>
                          <a:noAutofit/>
                        </wps:bodyPr>
                      </wps:wsp>
                      <wps:wsp>
                        <wps:cNvPr id="254" name="Graphic 254"/>
                        <wps:cNvSpPr/>
                        <wps:spPr>
                          <a:xfrm>
                            <a:off x="0" y="4495"/>
                            <a:ext cx="671830" cy="1270"/>
                          </a:xfrm>
                          <a:custGeom>
                            <a:avLst/>
                            <a:gdLst/>
                            <a:ahLst/>
                            <a:cxnLst/>
                            <a:rect l="l" t="t" r="r" b="b"/>
                            <a:pathLst>
                              <a:path w="671830" h="0">
                                <a:moveTo>
                                  <a:pt x="0" y="0"/>
                                </a:moveTo>
                                <a:lnTo>
                                  <a:pt x="671587" y="0"/>
                                </a:lnTo>
                              </a:path>
                            </a:pathLst>
                          </a:custGeom>
                          <a:ln w="89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8.722815pt;width:448.35pt;height:.75pt;mso-position-horizontal-relative:page;mso-position-vertical-relative:paragraph;z-index:15756800" id="docshapegroup177" coordorigin="720,174" coordsize="8967,15">
                <v:line style="position:absolute" from="8395,182" to="9687,182" stroked="true" strokeweight=".70789pt" strokecolor="#000000">
                  <v:stroke dashstyle="solid"/>
                </v:line>
                <v:line style="position:absolute" from="7063,182" to="8355,182" stroked="true" strokeweight=".70789pt" strokecolor="#000000">
                  <v:stroke dashstyle="solid"/>
                </v:line>
                <v:line style="position:absolute" from="5731,182" to="7022,182" stroked="true" strokeweight=".70789pt" strokecolor="#000000">
                  <v:stroke dashstyle="solid"/>
                </v:line>
                <v:line style="position:absolute" from="4398,182" to="5690,182" stroked="true" strokeweight=".70789pt" strokecolor="#000000">
                  <v:stroke dashstyle="solid"/>
                </v:line>
                <v:line style="position:absolute" from="1818,182" to="4357,182" stroked="true" strokeweight=".70789pt" strokecolor="#000000">
                  <v:stroke dashstyle="solid"/>
                </v:line>
                <v:line style="position:absolute" from="720,182" to="1778,182" stroked="true" strokeweight=".70789pt" strokecolor="#000000">
                  <v:stroke dashstyle="solid"/>
                </v:line>
                <w10:wrap type="none"/>
              </v:group>
            </w:pict>
          </mc:Fallback>
        </mc:AlternateContent>
      </w:r>
      <w:r>
        <w:rPr>
          <w:rFonts w:ascii="Arial"/>
          <w:sz w:val="13"/>
        </w:rPr>
        <w:t>Account</w:t>
      </w:r>
      <w:r>
        <w:rPr>
          <w:rFonts w:ascii="Arial"/>
          <w:spacing w:val="4"/>
          <w:sz w:val="13"/>
        </w:rPr>
        <w:t> </w:t>
      </w:r>
      <w:r>
        <w:rPr>
          <w:rFonts w:ascii="Arial"/>
          <w:spacing w:val="-2"/>
          <w:sz w:val="13"/>
        </w:rPr>
        <w:t>Number</w:t>
      </w:r>
      <w:r>
        <w:rPr>
          <w:rFonts w:ascii="Arial"/>
          <w:sz w:val="13"/>
        </w:rPr>
        <w:tab/>
        <w:t>Account</w:t>
      </w:r>
      <w:r>
        <w:rPr>
          <w:rFonts w:ascii="Arial"/>
          <w:spacing w:val="2"/>
          <w:sz w:val="13"/>
        </w:rPr>
        <w:t> </w:t>
      </w:r>
      <w:r>
        <w:rPr>
          <w:rFonts w:ascii="Arial"/>
          <w:spacing w:val="-2"/>
          <w:sz w:val="13"/>
        </w:rPr>
        <w:t>Title</w:t>
      </w:r>
    </w:p>
    <w:p>
      <w:pPr>
        <w:spacing w:before="72"/>
        <w:ind w:left="360" w:right="0" w:firstLine="0"/>
        <w:jc w:val="left"/>
        <w:rPr>
          <w:rFonts w:ascii="Arial"/>
          <w:b/>
          <w:sz w:val="13"/>
        </w:rPr>
      </w:pPr>
      <w:r>
        <w:rPr>
          <w:rFonts w:ascii="Arial"/>
          <w:b/>
          <w:sz w:val="13"/>
        </w:rPr>
        <w:t>RECREATION</w:t>
      </w:r>
      <w:r>
        <w:rPr>
          <w:rFonts w:ascii="Arial"/>
          <w:b/>
          <w:spacing w:val="4"/>
          <w:sz w:val="13"/>
        </w:rPr>
        <w:t> </w:t>
      </w:r>
      <w:r>
        <w:rPr>
          <w:rFonts w:ascii="Arial"/>
          <w:b/>
          <w:sz w:val="13"/>
        </w:rPr>
        <w:t>-</w:t>
      </w:r>
      <w:r>
        <w:rPr>
          <w:rFonts w:ascii="Arial"/>
          <w:b/>
          <w:spacing w:val="5"/>
          <w:sz w:val="13"/>
        </w:rPr>
        <w:t> </w:t>
      </w:r>
      <w:r>
        <w:rPr>
          <w:rFonts w:ascii="Arial"/>
          <w:b/>
          <w:sz w:val="13"/>
        </w:rPr>
        <w:t>CAPITAL</w:t>
      </w:r>
      <w:r>
        <w:rPr>
          <w:rFonts w:ascii="Arial"/>
          <w:b/>
          <w:spacing w:val="5"/>
          <w:sz w:val="13"/>
        </w:rPr>
        <w:t> </w:t>
      </w:r>
      <w:r>
        <w:rPr>
          <w:rFonts w:ascii="Arial"/>
          <w:b/>
          <w:spacing w:val="-2"/>
          <w:sz w:val="13"/>
        </w:rPr>
        <w:t>PROJECTS</w:t>
      </w:r>
    </w:p>
    <w:p>
      <w:pPr>
        <w:pStyle w:val="BodyText"/>
        <w:spacing w:before="47"/>
        <w:rPr>
          <w:rFonts w:ascii="Arial"/>
          <w:b/>
          <w:sz w:val="13"/>
        </w:rPr>
      </w:pPr>
      <w:r>
        <w:rPr/>
        <w:br w:type="column"/>
      </w:r>
      <w:r>
        <w:rPr>
          <w:rFonts w:ascii="Arial"/>
          <w:b/>
          <w:sz w:val="13"/>
        </w:rPr>
      </w:r>
    </w:p>
    <w:p>
      <w:pPr>
        <w:spacing w:before="0"/>
        <w:ind w:left="403" w:right="0" w:firstLine="0"/>
        <w:jc w:val="left"/>
        <w:rPr>
          <w:rFonts w:ascii="Arial"/>
          <w:sz w:val="13"/>
        </w:rPr>
      </w:pPr>
      <w:r>
        <w:rPr>
          <w:rFonts w:ascii="Arial"/>
          <w:sz w:val="13"/>
        </w:rPr>
        <w:t>2024-</w:t>
      </w:r>
      <w:r>
        <w:rPr>
          <w:rFonts w:ascii="Arial"/>
          <w:spacing w:val="-5"/>
          <w:sz w:val="13"/>
        </w:rPr>
        <w:t>25</w:t>
      </w:r>
    </w:p>
    <w:p>
      <w:pPr>
        <w:spacing w:line="244" w:lineRule="auto" w:before="3"/>
        <w:ind w:left="462" w:right="0" w:hanging="103"/>
        <w:jc w:val="left"/>
        <w:rPr>
          <w:rFonts w:ascii="Arial"/>
          <w:sz w:val="13"/>
        </w:rPr>
      </w:pPr>
      <w:r>
        <w:rPr>
          <w:rFonts w:ascii="Arial"/>
          <w:sz w:val="13"/>
        </w:rPr>
        <w:t>Prior</w:t>
      </w:r>
      <w:r>
        <w:rPr>
          <w:rFonts w:ascii="Arial"/>
          <w:spacing w:val="-10"/>
          <w:sz w:val="13"/>
        </w:rPr>
        <w:t> </w:t>
      </w:r>
      <w:r>
        <w:rPr>
          <w:rFonts w:ascii="Arial"/>
          <w:sz w:val="13"/>
        </w:rPr>
        <w:t>year</w:t>
      </w:r>
      <w:r>
        <w:rPr>
          <w:rFonts w:ascii="Arial"/>
          <w:spacing w:val="40"/>
          <w:sz w:val="13"/>
        </w:rPr>
        <w:t> </w:t>
      </w:r>
      <w:r>
        <w:rPr>
          <w:rFonts w:ascii="Arial"/>
          <w:spacing w:val="-2"/>
          <w:sz w:val="13"/>
        </w:rPr>
        <w:t>Actual</w:t>
      </w:r>
    </w:p>
    <w:p>
      <w:pPr>
        <w:pStyle w:val="BodyText"/>
        <w:spacing w:before="47"/>
        <w:rPr>
          <w:rFonts w:ascii="Arial"/>
          <w:sz w:val="13"/>
        </w:rPr>
      </w:pPr>
      <w:r>
        <w:rPr/>
        <w:br w:type="column"/>
      </w:r>
      <w:r>
        <w:rPr>
          <w:rFonts w:ascii="Arial"/>
          <w:sz w:val="13"/>
        </w:rPr>
      </w:r>
    </w:p>
    <w:p>
      <w:pPr>
        <w:spacing w:before="0"/>
        <w:ind w:left="403" w:right="0" w:firstLine="0"/>
        <w:jc w:val="left"/>
        <w:rPr>
          <w:rFonts w:ascii="Arial"/>
          <w:sz w:val="13"/>
        </w:rPr>
      </w:pPr>
      <w:r>
        <w:rPr>
          <w:rFonts w:ascii="Arial"/>
          <w:sz w:val="13"/>
        </w:rPr>
        <w:t>2024-</w:t>
      </w:r>
      <w:r>
        <w:rPr>
          <w:rFonts w:ascii="Arial"/>
          <w:spacing w:val="-5"/>
          <w:sz w:val="13"/>
        </w:rPr>
        <w:t>25</w:t>
      </w:r>
    </w:p>
    <w:p>
      <w:pPr>
        <w:spacing w:line="244" w:lineRule="auto" w:before="3"/>
        <w:ind w:left="436" w:right="0" w:hanging="77"/>
        <w:jc w:val="left"/>
        <w:rPr>
          <w:rFonts w:ascii="Arial"/>
          <w:sz w:val="13"/>
        </w:rPr>
      </w:pPr>
      <w:r>
        <w:rPr>
          <w:rFonts w:ascii="Arial"/>
          <w:sz w:val="13"/>
        </w:rPr>
        <w:t>Prior</w:t>
      </w:r>
      <w:r>
        <w:rPr>
          <w:rFonts w:ascii="Arial"/>
          <w:spacing w:val="-10"/>
          <w:sz w:val="13"/>
        </w:rPr>
        <w:t> </w:t>
      </w:r>
      <w:r>
        <w:rPr>
          <w:rFonts w:ascii="Arial"/>
          <w:sz w:val="13"/>
        </w:rPr>
        <w:t>year</w:t>
      </w:r>
      <w:r>
        <w:rPr>
          <w:rFonts w:ascii="Arial"/>
          <w:spacing w:val="40"/>
          <w:sz w:val="13"/>
        </w:rPr>
        <w:t> </w:t>
      </w:r>
      <w:r>
        <w:rPr>
          <w:rFonts w:ascii="Arial"/>
          <w:spacing w:val="-2"/>
          <w:sz w:val="13"/>
        </w:rPr>
        <w:t>Budget</w:t>
      </w:r>
    </w:p>
    <w:p>
      <w:pPr>
        <w:pStyle w:val="BodyText"/>
        <w:spacing w:before="47"/>
        <w:rPr>
          <w:rFonts w:ascii="Arial"/>
          <w:sz w:val="13"/>
        </w:rPr>
      </w:pPr>
      <w:r>
        <w:rPr/>
        <w:br w:type="column"/>
      </w:r>
      <w:r>
        <w:rPr>
          <w:rFonts w:ascii="Arial"/>
          <w:sz w:val="13"/>
        </w:rPr>
      </w:r>
    </w:p>
    <w:p>
      <w:pPr>
        <w:spacing w:before="0"/>
        <w:ind w:left="322" w:right="3" w:firstLine="0"/>
        <w:jc w:val="center"/>
        <w:rPr>
          <w:rFonts w:ascii="Arial"/>
          <w:sz w:val="13"/>
        </w:rPr>
      </w:pPr>
      <w:r>
        <w:rPr>
          <w:rFonts w:ascii="Arial"/>
          <w:sz w:val="13"/>
        </w:rPr>
        <w:t>2025-</w:t>
      </w:r>
      <w:r>
        <w:rPr>
          <w:rFonts w:ascii="Arial"/>
          <w:spacing w:val="-5"/>
          <w:sz w:val="13"/>
        </w:rPr>
        <w:t>26</w:t>
      </w:r>
    </w:p>
    <w:p>
      <w:pPr>
        <w:spacing w:line="244" w:lineRule="auto" w:before="3"/>
        <w:ind w:left="322" w:right="0" w:firstLine="0"/>
        <w:jc w:val="center"/>
        <w:rPr>
          <w:rFonts w:ascii="Arial"/>
          <w:sz w:val="13"/>
        </w:rPr>
      </w:pPr>
      <w:r>
        <w:rPr>
          <w:rFonts w:ascii="Arial"/>
          <w:sz w:val="13"/>
        </w:rPr>
        <w:t>Current</w:t>
      </w:r>
      <w:r>
        <w:rPr>
          <w:rFonts w:ascii="Arial"/>
          <w:spacing w:val="-10"/>
          <w:sz w:val="13"/>
        </w:rPr>
        <w:t> </w:t>
      </w:r>
      <w:r>
        <w:rPr>
          <w:rFonts w:ascii="Arial"/>
          <w:sz w:val="13"/>
        </w:rPr>
        <w:t>year</w:t>
      </w:r>
      <w:r>
        <w:rPr>
          <w:rFonts w:ascii="Arial"/>
          <w:spacing w:val="40"/>
          <w:sz w:val="13"/>
        </w:rPr>
        <w:t> </w:t>
      </w:r>
      <w:r>
        <w:rPr>
          <w:rFonts w:ascii="Arial"/>
          <w:spacing w:val="-2"/>
          <w:sz w:val="13"/>
        </w:rPr>
        <w:t>Actual</w:t>
      </w:r>
    </w:p>
    <w:p>
      <w:pPr>
        <w:pStyle w:val="BodyText"/>
        <w:spacing w:before="47"/>
        <w:rPr>
          <w:rFonts w:ascii="Arial"/>
          <w:sz w:val="13"/>
        </w:rPr>
      </w:pPr>
      <w:r>
        <w:rPr/>
        <w:br w:type="column"/>
      </w:r>
      <w:r>
        <w:rPr>
          <w:rFonts w:ascii="Arial"/>
          <w:sz w:val="13"/>
        </w:rPr>
      </w:r>
    </w:p>
    <w:p>
      <w:pPr>
        <w:spacing w:before="0"/>
        <w:ind w:left="192" w:right="2661" w:firstLine="0"/>
        <w:jc w:val="center"/>
        <w:rPr>
          <w:rFonts w:ascii="Arial"/>
          <w:sz w:val="13"/>
        </w:rPr>
      </w:pPr>
      <w:r>
        <w:rPr>
          <w:rFonts w:ascii="Arial"/>
          <w:sz w:val="13"/>
        </w:rPr>
        <w:t>2025-</w:t>
      </w:r>
      <w:r>
        <w:rPr>
          <w:rFonts w:ascii="Arial"/>
          <w:spacing w:val="-5"/>
          <w:sz w:val="13"/>
        </w:rPr>
        <w:t>26</w:t>
      </w:r>
    </w:p>
    <w:p>
      <w:pPr>
        <w:spacing w:line="244" w:lineRule="auto" w:before="3"/>
        <w:ind w:left="192" w:right="2661" w:firstLine="0"/>
        <w:jc w:val="center"/>
        <w:rPr>
          <w:rFonts w:ascii="Arial"/>
          <w:sz w:val="13"/>
        </w:rPr>
      </w:pPr>
      <w:r>
        <w:rPr>
          <w:rFonts w:ascii="Arial"/>
          <w:sz w:val="13"/>
        </w:rPr>
        <w:t>Current</w:t>
      </w:r>
      <w:r>
        <w:rPr>
          <w:rFonts w:ascii="Arial"/>
          <w:spacing w:val="-10"/>
          <w:sz w:val="13"/>
        </w:rPr>
        <w:t> </w:t>
      </w:r>
      <w:r>
        <w:rPr>
          <w:rFonts w:ascii="Arial"/>
          <w:sz w:val="13"/>
        </w:rPr>
        <w:t>year</w:t>
      </w:r>
      <w:r>
        <w:rPr>
          <w:rFonts w:ascii="Arial"/>
          <w:spacing w:val="40"/>
          <w:sz w:val="13"/>
        </w:rPr>
        <w:t> </w:t>
      </w:r>
      <w:r>
        <w:rPr>
          <w:rFonts w:ascii="Arial"/>
          <w:spacing w:val="-2"/>
          <w:sz w:val="13"/>
        </w:rPr>
        <w:t>Budget</w:t>
      </w:r>
    </w:p>
    <w:p>
      <w:pPr>
        <w:spacing w:after="0" w:line="244" w:lineRule="auto"/>
        <w:jc w:val="center"/>
        <w:rPr>
          <w:rFonts w:ascii="Arial"/>
          <w:sz w:val="13"/>
        </w:rPr>
        <w:sectPr>
          <w:headerReference w:type="default" r:id="rId139"/>
          <w:footerReference w:type="default" r:id="rId140"/>
          <w:pgSz w:w="12240" w:h="15840"/>
          <w:pgMar w:header="835" w:footer="541" w:top="1340" w:bottom="740" w:left="360" w:right="0"/>
          <w:cols w:num="5" w:equalWidth="0">
            <w:col w:w="3147" w:space="891"/>
            <w:col w:w="973" w:space="359"/>
            <w:col w:w="973" w:space="278"/>
            <w:col w:w="1135" w:space="198"/>
            <w:col w:w="3926"/>
          </w:cols>
        </w:sectPr>
      </w:pPr>
    </w:p>
    <w:p>
      <w:pPr>
        <w:pStyle w:val="BodyText"/>
        <w:spacing w:before="95"/>
        <w:rPr>
          <w:rFonts w:ascii="Arial"/>
          <w:sz w:val="13"/>
        </w:rPr>
      </w:pPr>
    </w:p>
    <w:p>
      <w:pPr>
        <w:spacing w:before="0"/>
        <w:ind w:left="360" w:right="0" w:firstLine="0"/>
        <w:jc w:val="left"/>
        <w:rPr>
          <w:rFonts w:ascii="Arial"/>
          <w:b/>
          <w:sz w:val="13"/>
        </w:rPr>
      </w:pPr>
      <w:r>
        <w:rPr>
          <w:rFonts w:ascii="Arial"/>
          <w:b/>
          <w:sz w:val="13"/>
        </w:rPr>
        <w:t>CONTRIBUTIONS</w:t>
      </w:r>
      <w:r>
        <w:rPr>
          <w:rFonts w:ascii="Arial"/>
          <w:b/>
          <w:spacing w:val="5"/>
          <w:sz w:val="13"/>
        </w:rPr>
        <w:t> </w:t>
      </w:r>
      <w:r>
        <w:rPr>
          <w:rFonts w:ascii="Arial"/>
          <w:b/>
          <w:sz w:val="13"/>
        </w:rPr>
        <w:t>&amp;</w:t>
      </w:r>
      <w:r>
        <w:rPr>
          <w:rFonts w:ascii="Arial"/>
          <w:b/>
          <w:spacing w:val="6"/>
          <w:sz w:val="13"/>
        </w:rPr>
        <w:t> </w:t>
      </w:r>
      <w:r>
        <w:rPr>
          <w:rFonts w:ascii="Arial"/>
          <w:b/>
          <w:spacing w:val="-2"/>
          <w:sz w:val="13"/>
        </w:rPr>
        <w:t>TRANSFERS</w:t>
      </w:r>
    </w:p>
    <w:p>
      <w:pPr>
        <w:pStyle w:val="BodyText"/>
        <w:rPr>
          <w:rFonts w:ascii="Arial"/>
          <w:b/>
          <w:sz w:val="6"/>
        </w:rPr>
      </w:pPr>
    </w:p>
    <w:tbl>
      <w:tblPr>
        <w:tblW w:w="0" w:type="auto"/>
        <w:jc w:val="left"/>
        <w:tblInd w:w="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7"/>
        <w:gridCol w:w="2865"/>
        <w:gridCol w:w="1830"/>
        <w:gridCol w:w="1333"/>
        <w:gridCol w:w="1333"/>
        <w:gridCol w:w="795"/>
      </w:tblGrid>
      <w:tr>
        <w:trPr>
          <w:trHeight w:val="167" w:hRule="atLeast"/>
        </w:trPr>
        <w:tc>
          <w:tcPr>
            <w:tcW w:w="847" w:type="dxa"/>
          </w:tcPr>
          <w:p>
            <w:pPr>
              <w:pStyle w:val="TableParagraph"/>
              <w:spacing w:line="147" w:lineRule="exact"/>
              <w:ind w:left="33"/>
              <w:rPr>
                <w:sz w:val="13"/>
              </w:rPr>
            </w:pPr>
            <w:hyperlink r:id="rId122">
              <w:r>
                <w:rPr>
                  <w:sz w:val="13"/>
                </w:rPr>
                <w:t>43-38-</w:t>
              </w:r>
              <w:r>
                <w:rPr>
                  <w:spacing w:val="-5"/>
                  <w:sz w:val="13"/>
                </w:rPr>
                <w:t>90</w:t>
              </w:r>
            </w:hyperlink>
          </w:p>
        </w:tc>
        <w:tc>
          <w:tcPr>
            <w:tcW w:w="2865" w:type="dxa"/>
          </w:tcPr>
          <w:p>
            <w:pPr>
              <w:pStyle w:val="TableParagraph"/>
              <w:spacing w:line="147" w:lineRule="exact"/>
              <w:ind w:left="284"/>
              <w:rPr>
                <w:sz w:val="13"/>
              </w:rPr>
            </w:pPr>
            <w:hyperlink r:id="rId122">
              <w:r>
                <w:rPr>
                  <w:sz w:val="13"/>
                </w:rPr>
                <w:t>FUND</w:t>
              </w:r>
              <w:r>
                <w:rPr>
                  <w:spacing w:val="3"/>
                  <w:sz w:val="13"/>
                </w:rPr>
                <w:t> </w:t>
              </w:r>
              <w:r>
                <w:rPr>
                  <w:sz w:val="13"/>
                </w:rPr>
                <w:t>BALANCE</w:t>
              </w:r>
              <w:r>
                <w:rPr>
                  <w:spacing w:val="4"/>
                  <w:sz w:val="13"/>
                </w:rPr>
                <w:t> </w:t>
              </w:r>
              <w:r>
                <w:rPr>
                  <w:sz w:val="13"/>
                </w:rPr>
                <w:t>TO</w:t>
              </w:r>
              <w:r>
                <w:rPr>
                  <w:spacing w:val="4"/>
                  <w:sz w:val="13"/>
                </w:rPr>
                <w:t> </w:t>
              </w:r>
              <w:r>
                <w:rPr>
                  <w:spacing w:val="-2"/>
                  <w:sz w:val="13"/>
                </w:rPr>
                <w:t>APPROPRIATE</w:t>
              </w:r>
            </w:hyperlink>
          </w:p>
        </w:tc>
        <w:tc>
          <w:tcPr>
            <w:tcW w:w="1830" w:type="dxa"/>
            <w:tcBorders>
              <w:bottom w:val="single" w:sz="6" w:space="0" w:color="000000"/>
            </w:tcBorders>
          </w:tcPr>
          <w:p>
            <w:pPr>
              <w:pStyle w:val="TableParagraph"/>
              <w:spacing w:line="147" w:lineRule="exact"/>
              <w:ind w:right="573"/>
              <w:jc w:val="right"/>
              <w:rPr>
                <w:sz w:val="13"/>
              </w:rPr>
            </w:pPr>
            <w:hyperlink r:id="rId123">
              <w:r>
                <w:rPr>
                  <w:spacing w:val="-5"/>
                  <w:sz w:val="13"/>
                </w:rPr>
                <w:t>.00</w:t>
              </w:r>
            </w:hyperlink>
          </w:p>
        </w:tc>
        <w:tc>
          <w:tcPr>
            <w:tcW w:w="1333" w:type="dxa"/>
            <w:tcBorders>
              <w:bottom w:val="single" w:sz="6" w:space="0" w:color="000000"/>
            </w:tcBorders>
          </w:tcPr>
          <w:p>
            <w:pPr>
              <w:pStyle w:val="TableParagraph"/>
              <w:spacing w:line="147" w:lineRule="exact"/>
              <w:ind w:right="1"/>
              <w:jc w:val="center"/>
              <w:rPr>
                <w:sz w:val="13"/>
              </w:rPr>
            </w:pPr>
            <w:hyperlink r:id="rId124">
              <w:r>
                <w:rPr>
                  <w:spacing w:val="-5"/>
                  <w:sz w:val="13"/>
                </w:rPr>
                <w:t>.00</w:t>
              </w:r>
            </w:hyperlink>
          </w:p>
        </w:tc>
        <w:tc>
          <w:tcPr>
            <w:tcW w:w="1333" w:type="dxa"/>
            <w:tcBorders>
              <w:bottom w:val="single" w:sz="6" w:space="0" w:color="000000"/>
            </w:tcBorders>
          </w:tcPr>
          <w:p>
            <w:pPr>
              <w:pStyle w:val="TableParagraph"/>
              <w:spacing w:line="147" w:lineRule="exact"/>
              <w:ind w:right="2"/>
              <w:jc w:val="center"/>
              <w:rPr>
                <w:sz w:val="13"/>
              </w:rPr>
            </w:pPr>
            <w:hyperlink r:id="rId125">
              <w:r>
                <w:rPr>
                  <w:spacing w:val="-5"/>
                  <w:sz w:val="13"/>
                </w:rPr>
                <w:t>.00</w:t>
              </w:r>
            </w:hyperlink>
          </w:p>
        </w:tc>
        <w:tc>
          <w:tcPr>
            <w:tcW w:w="795" w:type="dxa"/>
            <w:tcBorders>
              <w:bottom w:val="single" w:sz="6" w:space="0" w:color="000000"/>
            </w:tcBorders>
          </w:tcPr>
          <w:p>
            <w:pPr>
              <w:pStyle w:val="TableParagraph"/>
              <w:spacing w:line="147" w:lineRule="exact"/>
              <w:ind w:right="37"/>
              <w:jc w:val="right"/>
              <w:rPr>
                <w:sz w:val="13"/>
              </w:rPr>
            </w:pPr>
            <w:hyperlink r:id="rId126">
              <w:r>
                <w:rPr>
                  <w:spacing w:val="-5"/>
                  <w:sz w:val="13"/>
                </w:rPr>
                <w:t>.00</w:t>
              </w:r>
            </w:hyperlink>
          </w:p>
        </w:tc>
      </w:tr>
      <w:tr>
        <w:trPr>
          <w:trHeight w:val="379" w:hRule="atLeast"/>
        </w:trPr>
        <w:tc>
          <w:tcPr>
            <w:tcW w:w="3712" w:type="dxa"/>
            <w:gridSpan w:val="2"/>
          </w:tcPr>
          <w:p>
            <w:pPr>
              <w:pStyle w:val="TableParagraph"/>
              <w:spacing w:before="60"/>
              <w:rPr>
                <w:b/>
                <w:sz w:val="13"/>
              </w:rPr>
            </w:pPr>
          </w:p>
          <w:p>
            <w:pPr>
              <w:pStyle w:val="TableParagraph"/>
              <w:ind w:left="290"/>
              <w:rPr>
                <w:sz w:val="13"/>
              </w:rPr>
            </w:pPr>
            <w:r>
              <w:rPr>
                <w:sz w:val="13"/>
              </w:rPr>
              <w:t>Total</w:t>
            </w:r>
            <w:r>
              <w:rPr>
                <w:spacing w:val="4"/>
                <w:sz w:val="13"/>
              </w:rPr>
              <w:t> </w:t>
            </w:r>
            <w:r>
              <w:rPr>
                <w:sz w:val="13"/>
              </w:rPr>
              <w:t>CONTRIBUTIONS</w:t>
            </w:r>
            <w:r>
              <w:rPr>
                <w:spacing w:val="5"/>
                <w:sz w:val="13"/>
              </w:rPr>
              <w:t> </w:t>
            </w:r>
            <w:r>
              <w:rPr>
                <w:sz w:val="13"/>
              </w:rPr>
              <w:t>&amp;</w:t>
            </w:r>
            <w:r>
              <w:rPr>
                <w:spacing w:val="5"/>
                <w:sz w:val="13"/>
              </w:rPr>
              <w:t> </w:t>
            </w:r>
            <w:r>
              <w:rPr>
                <w:spacing w:val="-2"/>
                <w:sz w:val="13"/>
              </w:rPr>
              <w:t>TRANSFERS:</w:t>
            </w:r>
          </w:p>
        </w:tc>
        <w:tc>
          <w:tcPr>
            <w:tcW w:w="1830" w:type="dxa"/>
            <w:tcBorders>
              <w:bottom w:val="single" w:sz="6" w:space="0" w:color="000000"/>
            </w:tcBorders>
          </w:tcPr>
          <w:p>
            <w:pPr>
              <w:pStyle w:val="TableParagraph"/>
              <w:spacing w:before="60"/>
              <w:rPr>
                <w:b/>
                <w:sz w:val="13"/>
              </w:rPr>
            </w:pPr>
          </w:p>
          <w:p>
            <w:pPr>
              <w:pStyle w:val="TableParagraph"/>
              <w:ind w:right="573"/>
              <w:jc w:val="right"/>
              <w:rPr>
                <w:sz w:val="13"/>
              </w:rPr>
            </w:pPr>
            <w:r>
              <w:rPr>
                <w:spacing w:val="-5"/>
                <w:sz w:val="13"/>
              </w:rPr>
              <w:t>.00</w:t>
            </w:r>
          </w:p>
        </w:tc>
        <w:tc>
          <w:tcPr>
            <w:tcW w:w="1333" w:type="dxa"/>
            <w:tcBorders>
              <w:bottom w:val="single" w:sz="6" w:space="0" w:color="000000"/>
            </w:tcBorders>
          </w:tcPr>
          <w:p>
            <w:pPr>
              <w:pStyle w:val="TableParagraph"/>
              <w:spacing w:before="60"/>
              <w:rPr>
                <w:b/>
                <w:sz w:val="13"/>
              </w:rPr>
            </w:pPr>
          </w:p>
          <w:p>
            <w:pPr>
              <w:pStyle w:val="TableParagraph"/>
              <w:ind w:right="1"/>
              <w:jc w:val="center"/>
              <w:rPr>
                <w:sz w:val="13"/>
              </w:rPr>
            </w:pPr>
            <w:r>
              <w:rPr>
                <w:spacing w:val="-5"/>
                <w:sz w:val="13"/>
              </w:rPr>
              <w:t>.00</w:t>
            </w:r>
          </w:p>
        </w:tc>
        <w:tc>
          <w:tcPr>
            <w:tcW w:w="1333" w:type="dxa"/>
            <w:tcBorders>
              <w:bottom w:val="single" w:sz="6" w:space="0" w:color="000000"/>
            </w:tcBorders>
          </w:tcPr>
          <w:p>
            <w:pPr>
              <w:pStyle w:val="TableParagraph"/>
              <w:spacing w:before="60"/>
              <w:rPr>
                <w:b/>
                <w:sz w:val="13"/>
              </w:rPr>
            </w:pPr>
          </w:p>
          <w:p>
            <w:pPr>
              <w:pStyle w:val="TableParagraph"/>
              <w:ind w:right="2"/>
              <w:jc w:val="center"/>
              <w:rPr>
                <w:sz w:val="13"/>
              </w:rPr>
            </w:pPr>
            <w:r>
              <w:rPr>
                <w:spacing w:val="-5"/>
                <w:sz w:val="13"/>
              </w:rPr>
              <w:t>.00</w:t>
            </w:r>
          </w:p>
        </w:tc>
        <w:tc>
          <w:tcPr>
            <w:tcW w:w="795" w:type="dxa"/>
            <w:tcBorders>
              <w:bottom w:val="single" w:sz="6" w:space="0" w:color="000000"/>
            </w:tcBorders>
          </w:tcPr>
          <w:p>
            <w:pPr>
              <w:pStyle w:val="TableParagraph"/>
              <w:spacing w:before="60"/>
              <w:rPr>
                <w:b/>
                <w:sz w:val="13"/>
              </w:rPr>
            </w:pPr>
          </w:p>
          <w:p>
            <w:pPr>
              <w:pStyle w:val="TableParagraph"/>
              <w:ind w:right="37"/>
              <w:jc w:val="right"/>
              <w:rPr>
                <w:sz w:val="13"/>
              </w:rPr>
            </w:pPr>
            <w:r>
              <w:rPr>
                <w:spacing w:val="-5"/>
                <w:sz w:val="13"/>
              </w:rPr>
              <w:t>.00</w:t>
            </w:r>
          </w:p>
        </w:tc>
      </w:tr>
      <w:tr>
        <w:trPr>
          <w:trHeight w:val="360" w:hRule="atLeast"/>
        </w:trPr>
        <w:tc>
          <w:tcPr>
            <w:tcW w:w="9003" w:type="dxa"/>
            <w:gridSpan w:val="6"/>
          </w:tcPr>
          <w:p>
            <w:pPr>
              <w:pStyle w:val="TableParagraph"/>
              <w:spacing w:before="60"/>
              <w:rPr>
                <w:b/>
                <w:sz w:val="13"/>
              </w:rPr>
            </w:pPr>
          </w:p>
          <w:p>
            <w:pPr>
              <w:pStyle w:val="TableParagraph"/>
              <w:spacing w:line="130" w:lineRule="exact"/>
              <w:ind w:left="33"/>
              <w:rPr>
                <w:b/>
                <w:sz w:val="13"/>
              </w:rPr>
            </w:pPr>
            <w:r>
              <w:rPr>
                <w:b/>
                <w:sz w:val="13"/>
              </w:rPr>
              <w:t>CAPITAL</w:t>
            </w:r>
            <w:r>
              <w:rPr>
                <w:b/>
                <w:spacing w:val="5"/>
                <w:sz w:val="13"/>
              </w:rPr>
              <w:t> </w:t>
            </w:r>
            <w:r>
              <w:rPr>
                <w:b/>
                <w:sz w:val="13"/>
              </w:rPr>
              <w:t>PROJECT</w:t>
            </w:r>
            <w:r>
              <w:rPr>
                <w:b/>
                <w:spacing w:val="6"/>
                <w:sz w:val="13"/>
              </w:rPr>
              <w:t> </w:t>
            </w:r>
            <w:r>
              <w:rPr>
                <w:b/>
                <w:spacing w:val="-2"/>
                <w:sz w:val="13"/>
              </w:rPr>
              <w:t>EXPENDITURES</w:t>
            </w:r>
          </w:p>
        </w:tc>
      </w:tr>
      <w:tr>
        <w:trPr>
          <w:trHeight w:val="236" w:hRule="atLeast"/>
        </w:trPr>
        <w:tc>
          <w:tcPr>
            <w:tcW w:w="847" w:type="dxa"/>
          </w:tcPr>
          <w:p>
            <w:pPr>
              <w:pStyle w:val="TableParagraph"/>
              <w:spacing w:before="66"/>
              <w:ind w:left="33"/>
              <w:rPr>
                <w:sz w:val="13"/>
              </w:rPr>
            </w:pPr>
            <w:hyperlink r:id="rId122">
              <w:r>
                <w:rPr>
                  <w:sz w:val="13"/>
                </w:rPr>
                <w:t>43-75-</w:t>
              </w:r>
              <w:r>
                <w:rPr>
                  <w:spacing w:val="-5"/>
                  <w:sz w:val="13"/>
                </w:rPr>
                <w:t>10</w:t>
              </w:r>
            </w:hyperlink>
          </w:p>
        </w:tc>
        <w:tc>
          <w:tcPr>
            <w:tcW w:w="2865" w:type="dxa"/>
          </w:tcPr>
          <w:p>
            <w:pPr>
              <w:pStyle w:val="TableParagraph"/>
              <w:spacing w:before="66"/>
              <w:ind w:left="284"/>
              <w:rPr>
                <w:sz w:val="13"/>
              </w:rPr>
            </w:pPr>
            <w:hyperlink r:id="rId122">
              <w:r>
                <w:rPr>
                  <w:sz w:val="13"/>
                </w:rPr>
                <w:t>Recreation</w:t>
              </w:r>
              <w:r>
                <w:rPr>
                  <w:spacing w:val="5"/>
                  <w:sz w:val="13"/>
                </w:rPr>
                <w:t> </w:t>
              </w:r>
              <w:r>
                <w:rPr>
                  <w:sz w:val="13"/>
                </w:rPr>
                <w:t>Capital</w:t>
              </w:r>
              <w:r>
                <w:rPr>
                  <w:spacing w:val="5"/>
                  <w:sz w:val="13"/>
                </w:rPr>
                <w:t> </w:t>
              </w:r>
              <w:r>
                <w:rPr>
                  <w:spacing w:val="-2"/>
                  <w:sz w:val="13"/>
                </w:rPr>
                <w:t>Expense</w:t>
              </w:r>
            </w:hyperlink>
          </w:p>
        </w:tc>
        <w:tc>
          <w:tcPr>
            <w:tcW w:w="1830" w:type="dxa"/>
            <w:tcBorders>
              <w:bottom w:val="single" w:sz="6" w:space="0" w:color="000000"/>
            </w:tcBorders>
          </w:tcPr>
          <w:p>
            <w:pPr>
              <w:pStyle w:val="TableParagraph"/>
              <w:spacing w:before="66"/>
              <w:ind w:right="573"/>
              <w:jc w:val="right"/>
              <w:rPr>
                <w:sz w:val="13"/>
              </w:rPr>
            </w:pPr>
            <w:hyperlink r:id="rId123">
              <w:r>
                <w:rPr>
                  <w:spacing w:val="-5"/>
                  <w:sz w:val="13"/>
                </w:rPr>
                <w:t>.00</w:t>
              </w:r>
            </w:hyperlink>
          </w:p>
        </w:tc>
        <w:tc>
          <w:tcPr>
            <w:tcW w:w="1333" w:type="dxa"/>
            <w:tcBorders>
              <w:bottom w:val="single" w:sz="6" w:space="0" w:color="000000"/>
            </w:tcBorders>
          </w:tcPr>
          <w:p>
            <w:pPr>
              <w:pStyle w:val="TableParagraph"/>
              <w:spacing w:before="66"/>
              <w:ind w:right="1"/>
              <w:jc w:val="center"/>
              <w:rPr>
                <w:sz w:val="13"/>
              </w:rPr>
            </w:pPr>
            <w:hyperlink r:id="rId124">
              <w:r>
                <w:rPr>
                  <w:spacing w:val="-5"/>
                  <w:sz w:val="13"/>
                </w:rPr>
                <w:t>.00</w:t>
              </w:r>
            </w:hyperlink>
          </w:p>
        </w:tc>
        <w:tc>
          <w:tcPr>
            <w:tcW w:w="1333" w:type="dxa"/>
            <w:tcBorders>
              <w:bottom w:val="single" w:sz="6" w:space="0" w:color="000000"/>
            </w:tcBorders>
          </w:tcPr>
          <w:p>
            <w:pPr>
              <w:pStyle w:val="TableParagraph"/>
              <w:spacing w:before="66"/>
              <w:ind w:right="2"/>
              <w:jc w:val="center"/>
              <w:rPr>
                <w:sz w:val="13"/>
              </w:rPr>
            </w:pPr>
            <w:hyperlink r:id="rId125">
              <w:r>
                <w:rPr>
                  <w:spacing w:val="-5"/>
                  <w:sz w:val="13"/>
                </w:rPr>
                <w:t>.00</w:t>
              </w:r>
            </w:hyperlink>
          </w:p>
        </w:tc>
        <w:tc>
          <w:tcPr>
            <w:tcW w:w="795" w:type="dxa"/>
            <w:tcBorders>
              <w:bottom w:val="single" w:sz="6" w:space="0" w:color="000000"/>
            </w:tcBorders>
          </w:tcPr>
          <w:p>
            <w:pPr>
              <w:pStyle w:val="TableParagraph"/>
              <w:spacing w:before="66"/>
              <w:ind w:right="37"/>
              <w:jc w:val="right"/>
              <w:rPr>
                <w:sz w:val="13"/>
              </w:rPr>
            </w:pPr>
            <w:hyperlink r:id="rId126">
              <w:r>
                <w:rPr>
                  <w:spacing w:val="-5"/>
                  <w:sz w:val="13"/>
                </w:rPr>
                <w:t>.00</w:t>
              </w:r>
            </w:hyperlink>
          </w:p>
        </w:tc>
      </w:tr>
      <w:tr>
        <w:trPr>
          <w:trHeight w:val="379" w:hRule="atLeast"/>
        </w:trPr>
        <w:tc>
          <w:tcPr>
            <w:tcW w:w="3712" w:type="dxa"/>
            <w:gridSpan w:val="2"/>
          </w:tcPr>
          <w:p>
            <w:pPr>
              <w:pStyle w:val="TableParagraph"/>
              <w:spacing w:before="60"/>
              <w:rPr>
                <w:b/>
                <w:sz w:val="13"/>
              </w:rPr>
            </w:pPr>
          </w:p>
          <w:p>
            <w:pPr>
              <w:pStyle w:val="TableParagraph"/>
              <w:ind w:left="290"/>
              <w:rPr>
                <w:sz w:val="13"/>
              </w:rPr>
            </w:pPr>
            <w:r>
              <w:rPr>
                <w:sz w:val="13"/>
              </w:rPr>
              <w:t>Total</w:t>
            </w:r>
            <w:r>
              <w:rPr>
                <w:spacing w:val="4"/>
                <w:sz w:val="13"/>
              </w:rPr>
              <w:t> </w:t>
            </w:r>
            <w:r>
              <w:rPr>
                <w:sz w:val="13"/>
              </w:rPr>
              <w:t>CAPITAL</w:t>
            </w:r>
            <w:r>
              <w:rPr>
                <w:spacing w:val="5"/>
                <w:sz w:val="13"/>
              </w:rPr>
              <w:t> </w:t>
            </w:r>
            <w:r>
              <w:rPr>
                <w:sz w:val="13"/>
              </w:rPr>
              <w:t>PROJECT</w:t>
            </w:r>
            <w:r>
              <w:rPr>
                <w:spacing w:val="5"/>
                <w:sz w:val="13"/>
              </w:rPr>
              <w:t> </w:t>
            </w:r>
            <w:r>
              <w:rPr>
                <w:spacing w:val="-2"/>
                <w:sz w:val="13"/>
              </w:rPr>
              <w:t>EXPENDITURES:</w:t>
            </w:r>
          </w:p>
        </w:tc>
        <w:tc>
          <w:tcPr>
            <w:tcW w:w="1830" w:type="dxa"/>
            <w:tcBorders>
              <w:bottom w:val="single" w:sz="6" w:space="0" w:color="000000"/>
            </w:tcBorders>
          </w:tcPr>
          <w:p>
            <w:pPr>
              <w:pStyle w:val="TableParagraph"/>
              <w:spacing w:before="60"/>
              <w:rPr>
                <w:b/>
                <w:sz w:val="13"/>
              </w:rPr>
            </w:pPr>
          </w:p>
          <w:p>
            <w:pPr>
              <w:pStyle w:val="TableParagraph"/>
              <w:ind w:right="573"/>
              <w:jc w:val="right"/>
              <w:rPr>
                <w:sz w:val="13"/>
              </w:rPr>
            </w:pPr>
            <w:r>
              <w:rPr>
                <w:spacing w:val="-5"/>
                <w:sz w:val="13"/>
              </w:rPr>
              <w:t>.00</w:t>
            </w:r>
          </w:p>
        </w:tc>
        <w:tc>
          <w:tcPr>
            <w:tcW w:w="1333" w:type="dxa"/>
            <w:tcBorders>
              <w:bottom w:val="single" w:sz="6" w:space="0" w:color="000000"/>
            </w:tcBorders>
          </w:tcPr>
          <w:p>
            <w:pPr>
              <w:pStyle w:val="TableParagraph"/>
              <w:spacing w:before="60"/>
              <w:rPr>
                <w:b/>
                <w:sz w:val="13"/>
              </w:rPr>
            </w:pPr>
          </w:p>
          <w:p>
            <w:pPr>
              <w:pStyle w:val="TableParagraph"/>
              <w:ind w:right="1"/>
              <w:jc w:val="center"/>
              <w:rPr>
                <w:sz w:val="13"/>
              </w:rPr>
            </w:pPr>
            <w:r>
              <w:rPr>
                <w:spacing w:val="-5"/>
                <w:sz w:val="13"/>
              </w:rPr>
              <w:t>.00</w:t>
            </w:r>
          </w:p>
        </w:tc>
        <w:tc>
          <w:tcPr>
            <w:tcW w:w="1333" w:type="dxa"/>
            <w:tcBorders>
              <w:bottom w:val="single" w:sz="6" w:space="0" w:color="000000"/>
            </w:tcBorders>
          </w:tcPr>
          <w:p>
            <w:pPr>
              <w:pStyle w:val="TableParagraph"/>
              <w:spacing w:before="60"/>
              <w:rPr>
                <w:b/>
                <w:sz w:val="13"/>
              </w:rPr>
            </w:pPr>
          </w:p>
          <w:p>
            <w:pPr>
              <w:pStyle w:val="TableParagraph"/>
              <w:ind w:right="2"/>
              <w:jc w:val="center"/>
              <w:rPr>
                <w:sz w:val="13"/>
              </w:rPr>
            </w:pPr>
            <w:r>
              <w:rPr>
                <w:spacing w:val="-5"/>
                <w:sz w:val="13"/>
              </w:rPr>
              <w:t>.00</w:t>
            </w:r>
          </w:p>
        </w:tc>
        <w:tc>
          <w:tcPr>
            <w:tcW w:w="795" w:type="dxa"/>
            <w:tcBorders>
              <w:bottom w:val="single" w:sz="6" w:space="0" w:color="000000"/>
            </w:tcBorders>
          </w:tcPr>
          <w:p>
            <w:pPr>
              <w:pStyle w:val="TableParagraph"/>
              <w:spacing w:before="60"/>
              <w:rPr>
                <w:b/>
                <w:sz w:val="13"/>
              </w:rPr>
            </w:pPr>
          </w:p>
          <w:p>
            <w:pPr>
              <w:pStyle w:val="TableParagraph"/>
              <w:ind w:right="37"/>
              <w:jc w:val="right"/>
              <w:rPr>
                <w:sz w:val="13"/>
              </w:rPr>
            </w:pPr>
            <w:r>
              <w:rPr>
                <w:spacing w:val="-5"/>
                <w:sz w:val="13"/>
              </w:rPr>
              <w:t>.00</w:t>
            </w:r>
          </w:p>
        </w:tc>
      </w:tr>
      <w:tr>
        <w:trPr>
          <w:trHeight w:val="596" w:hRule="atLeast"/>
        </w:trPr>
        <w:tc>
          <w:tcPr>
            <w:tcW w:w="3712" w:type="dxa"/>
            <w:gridSpan w:val="2"/>
          </w:tcPr>
          <w:p>
            <w:pPr>
              <w:pStyle w:val="TableParagraph"/>
              <w:spacing w:before="60"/>
              <w:rPr>
                <w:b/>
                <w:sz w:val="13"/>
              </w:rPr>
            </w:pPr>
          </w:p>
          <w:p>
            <w:pPr>
              <w:pStyle w:val="TableParagraph"/>
              <w:ind w:left="290"/>
              <w:rPr>
                <w:sz w:val="13"/>
              </w:rPr>
            </w:pPr>
            <w:r>
              <w:rPr>
                <w:sz w:val="13"/>
              </w:rPr>
              <w:t>RECREATION</w:t>
            </w:r>
            <w:r>
              <w:rPr>
                <w:spacing w:val="5"/>
                <w:sz w:val="13"/>
              </w:rPr>
              <w:t> </w:t>
            </w:r>
            <w:r>
              <w:rPr>
                <w:sz w:val="13"/>
              </w:rPr>
              <w:t>-</w:t>
            </w:r>
            <w:r>
              <w:rPr>
                <w:spacing w:val="5"/>
                <w:sz w:val="13"/>
              </w:rPr>
              <w:t> </w:t>
            </w:r>
            <w:r>
              <w:rPr>
                <w:sz w:val="13"/>
              </w:rPr>
              <w:t>CAPITAL</w:t>
            </w:r>
            <w:r>
              <w:rPr>
                <w:spacing w:val="5"/>
                <w:sz w:val="13"/>
              </w:rPr>
              <w:t> </w:t>
            </w:r>
            <w:r>
              <w:rPr>
                <w:sz w:val="13"/>
              </w:rPr>
              <w:t>PROJECTS</w:t>
            </w:r>
            <w:r>
              <w:rPr>
                <w:spacing w:val="6"/>
                <w:sz w:val="13"/>
              </w:rPr>
              <w:t> </w:t>
            </w:r>
            <w:r>
              <w:rPr>
                <w:sz w:val="13"/>
              </w:rPr>
              <w:t>Revenue</w:t>
            </w:r>
            <w:r>
              <w:rPr>
                <w:spacing w:val="5"/>
                <w:sz w:val="13"/>
              </w:rPr>
              <w:t> </w:t>
            </w:r>
            <w:r>
              <w:rPr>
                <w:spacing w:val="-2"/>
                <w:sz w:val="13"/>
              </w:rPr>
              <w:t>Total:</w:t>
            </w:r>
          </w:p>
        </w:tc>
        <w:tc>
          <w:tcPr>
            <w:tcW w:w="1830" w:type="dxa"/>
            <w:tcBorders>
              <w:top w:val="single" w:sz="6" w:space="0" w:color="000000"/>
              <w:bottom w:val="single" w:sz="6" w:space="0" w:color="000000"/>
            </w:tcBorders>
          </w:tcPr>
          <w:p>
            <w:pPr>
              <w:pStyle w:val="TableParagraph"/>
              <w:rPr>
                <w:b/>
                <w:sz w:val="13"/>
              </w:rPr>
            </w:pPr>
          </w:p>
          <w:p>
            <w:pPr>
              <w:pStyle w:val="TableParagraph"/>
              <w:spacing w:before="127"/>
              <w:rPr>
                <w:b/>
                <w:sz w:val="13"/>
              </w:rPr>
            </w:pPr>
          </w:p>
          <w:p>
            <w:pPr>
              <w:pStyle w:val="TableParagraph"/>
              <w:spacing w:before="1"/>
              <w:ind w:right="573"/>
              <w:jc w:val="right"/>
              <w:rPr>
                <w:sz w:val="13"/>
              </w:rPr>
            </w:pPr>
            <w:r>
              <w:rPr>
                <w:spacing w:val="-5"/>
                <w:sz w:val="13"/>
              </w:rPr>
              <w:t>.00</w:t>
            </w:r>
          </w:p>
        </w:tc>
        <w:tc>
          <w:tcPr>
            <w:tcW w:w="1333" w:type="dxa"/>
            <w:tcBorders>
              <w:top w:val="single" w:sz="6" w:space="0" w:color="000000"/>
              <w:bottom w:val="single" w:sz="6" w:space="0" w:color="000000"/>
            </w:tcBorders>
          </w:tcPr>
          <w:p>
            <w:pPr>
              <w:pStyle w:val="TableParagraph"/>
              <w:rPr>
                <w:b/>
                <w:sz w:val="13"/>
              </w:rPr>
            </w:pPr>
          </w:p>
          <w:p>
            <w:pPr>
              <w:pStyle w:val="TableParagraph"/>
              <w:spacing w:before="127"/>
              <w:rPr>
                <w:b/>
                <w:sz w:val="13"/>
              </w:rPr>
            </w:pPr>
          </w:p>
          <w:p>
            <w:pPr>
              <w:pStyle w:val="TableParagraph"/>
              <w:spacing w:before="1"/>
              <w:ind w:right="1"/>
              <w:jc w:val="center"/>
              <w:rPr>
                <w:sz w:val="13"/>
              </w:rPr>
            </w:pPr>
            <w:r>
              <w:rPr>
                <w:spacing w:val="-5"/>
                <w:sz w:val="13"/>
              </w:rPr>
              <w:t>.00</w:t>
            </w:r>
          </w:p>
        </w:tc>
        <w:tc>
          <w:tcPr>
            <w:tcW w:w="1333" w:type="dxa"/>
            <w:tcBorders>
              <w:top w:val="single" w:sz="6" w:space="0" w:color="000000"/>
              <w:bottom w:val="single" w:sz="6" w:space="0" w:color="000000"/>
            </w:tcBorders>
          </w:tcPr>
          <w:p>
            <w:pPr>
              <w:pStyle w:val="TableParagraph"/>
              <w:rPr>
                <w:b/>
                <w:sz w:val="13"/>
              </w:rPr>
            </w:pPr>
          </w:p>
          <w:p>
            <w:pPr>
              <w:pStyle w:val="TableParagraph"/>
              <w:spacing w:before="127"/>
              <w:rPr>
                <w:b/>
                <w:sz w:val="13"/>
              </w:rPr>
            </w:pPr>
          </w:p>
          <w:p>
            <w:pPr>
              <w:pStyle w:val="TableParagraph"/>
              <w:spacing w:before="1"/>
              <w:ind w:right="2"/>
              <w:jc w:val="center"/>
              <w:rPr>
                <w:sz w:val="13"/>
              </w:rPr>
            </w:pPr>
            <w:r>
              <w:rPr>
                <w:spacing w:val="-5"/>
                <w:sz w:val="13"/>
              </w:rPr>
              <w:t>.00</w:t>
            </w:r>
          </w:p>
        </w:tc>
        <w:tc>
          <w:tcPr>
            <w:tcW w:w="795" w:type="dxa"/>
            <w:tcBorders>
              <w:top w:val="single" w:sz="6" w:space="0" w:color="000000"/>
              <w:bottom w:val="single" w:sz="6" w:space="0" w:color="000000"/>
            </w:tcBorders>
          </w:tcPr>
          <w:p>
            <w:pPr>
              <w:pStyle w:val="TableParagraph"/>
              <w:rPr>
                <w:b/>
                <w:sz w:val="13"/>
              </w:rPr>
            </w:pPr>
          </w:p>
          <w:p>
            <w:pPr>
              <w:pStyle w:val="TableParagraph"/>
              <w:spacing w:before="127"/>
              <w:rPr>
                <w:b/>
                <w:sz w:val="13"/>
              </w:rPr>
            </w:pPr>
          </w:p>
          <w:p>
            <w:pPr>
              <w:pStyle w:val="TableParagraph"/>
              <w:spacing w:before="1"/>
              <w:ind w:right="37"/>
              <w:jc w:val="right"/>
              <w:rPr>
                <w:sz w:val="13"/>
              </w:rPr>
            </w:pPr>
            <w:r>
              <w:rPr>
                <w:spacing w:val="-5"/>
                <w:sz w:val="13"/>
              </w:rPr>
              <w:t>.00</w:t>
            </w:r>
          </w:p>
        </w:tc>
      </w:tr>
      <w:tr>
        <w:trPr>
          <w:trHeight w:val="596" w:hRule="atLeast"/>
        </w:trPr>
        <w:tc>
          <w:tcPr>
            <w:tcW w:w="3712" w:type="dxa"/>
            <w:gridSpan w:val="2"/>
          </w:tcPr>
          <w:p>
            <w:pPr>
              <w:pStyle w:val="TableParagraph"/>
              <w:spacing w:before="60"/>
              <w:rPr>
                <w:b/>
                <w:sz w:val="13"/>
              </w:rPr>
            </w:pPr>
          </w:p>
          <w:p>
            <w:pPr>
              <w:pStyle w:val="TableParagraph"/>
              <w:ind w:left="290"/>
              <w:rPr>
                <w:sz w:val="13"/>
              </w:rPr>
            </w:pPr>
            <w:r>
              <w:rPr>
                <w:sz w:val="13"/>
              </w:rPr>
              <w:t>RECREATION</w:t>
            </w:r>
            <w:r>
              <w:rPr>
                <w:spacing w:val="5"/>
                <w:sz w:val="13"/>
              </w:rPr>
              <w:t> </w:t>
            </w:r>
            <w:r>
              <w:rPr>
                <w:sz w:val="13"/>
              </w:rPr>
              <w:t>-</w:t>
            </w:r>
            <w:r>
              <w:rPr>
                <w:spacing w:val="6"/>
                <w:sz w:val="13"/>
              </w:rPr>
              <w:t> </w:t>
            </w:r>
            <w:r>
              <w:rPr>
                <w:sz w:val="13"/>
              </w:rPr>
              <w:t>CAPITAL</w:t>
            </w:r>
            <w:r>
              <w:rPr>
                <w:spacing w:val="5"/>
                <w:sz w:val="13"/>
              </w:rPr>
              <w:t> </w:t>
            </w:r>
            <w:r>
              <w:rPr>
                <w:sz w:val="13"/>
              </w:rPr>
              <w:t>PROJECTS</w:t>
            </w:r>
            <w:r>
              <w:rPr>
                <w:spacing w:val="6"/>
                <w:sz w:val="13"/>
              </w:rPr>
              <w:t> </w:t>
            </w:r>
            <w:r>
              <w:rPr>
                <w:sz w:val="13"/>
              </w:rPr>
              <w:t>Expenditure</w:t>
            </w:r>
            <w:r>
              <w:rPr>
                <w:spacing w:val="6"/>
                <w:sz w:val="13"/>
              </w:rPr>
              <w:t> </w:t>
            </w:r>
            <w:r>
              <w:rPr>
                <w:spacing w:val="-2"/>
                <w:sz w:val="13"/>
              </w:rPr>
              <w:t>Total:</w:t>
            </w:r>
          </w:p>
        </w:tc>
        <w:tc>
          <w:tcPr>
            <w:tcW w:w="1830" w:type="dxa"/>
            <w:tcBorders>
              <w:top w:val="single" w:sz="6" w:space="0" w:color="000000"/>
              <w:bottom w:val="single" w:sz="6" w:space="0" w:color="000000"/>
            </w:tcBorders>
          </w:tcPr>
          <w:p>
            <w:pPr>
              <w:pStyle w:val="TableParagraph"/>
              <w:rPr>
                <w:b/>
                <w:sz w:val="13"/>
              </w:rPr>
            </w:pPr>
          </w:p>
          <w:p>
            <w:pPr>
              <w:pStyle w:val="TableParagraph"/>
              <w:spacing w:before="127"/>
              <w:rPr>
                <w:b/>
                <w:sz w:val="13"/>
              </w:rPr>
            </w:pPr>
          </w:p>
          <w:p>
            <w:pPr>
              <w:pStyle w:val="TableParagraph"/>
              <w:spacing w:before="1"/>
              <w:ind w:right="573"/>
              <w:jc w:val="right"/>
              <w:rPr>
                <w:sz w:val="13"/>
              </w:rPr>
            </w:pPr>
            <w:r>
              <w:rPr>
                <w:spacing w:val="-5"/>
                <w:sz w:val="13"/>
              </w:rPr>
              <w:t>.00</w:t>
            </w:r>
          </w:p>
        </w:tc>
        <w:tc>
          <w:tcPr>
            <w:tcW w:w="1333" w:type="dxa"/>
            <w:tcBorders>
              <w:top w:val="single" w:sz="6" w:space="0" w:color="000000"/>
              <w:bottom w:val="single" w:sz="6" w:space="0" w:color="000000"/>
            </w:tcBorders>
          </w:tcPr>
          <w:p>
            <w:pPr>
              <w:pStyle w:val="TableParagraph"/>
              <w:rPr>
                <w:b/>
                <w:sz w:val="13"/>
              </w:rPr>
            </w:pPr>
          </w:p>
          <w:p>
            <w:pPr>
              <w:pStyle w:val="TableParagraph"/>
              <w:spacing w:before="127"/>
              <w:rPr>
                <w:b/>
                <w:sz w:val="13"/>
              </w:rPr>
            </w:pPr>
          </w:p>
          <w:p>
            <w:pPr>
              <w:pStyle w:val="TableParagraph"/>
              <w:spacing w:before="1"/>
              <w:ind w:right="1"/>
              <w:jc w:val="center"/>
              <w:rPr>
                <w:sz w:val="13"/>
              </w:rPr>
            </w:pPr>
            <w:r>
              <w:rPr>
                <w:spacing w:val="-5"/>
                <w:sz w:val="13"/>
              </w:rPr>
              <w:t>.00</w:t>
            </w:r>
          </w:p>
        </w:tc>
        <w:tc>
          <w:tcPr>
            <w:tcW w:w="1333" w:type="dxa"/>
            <w:tcBorders>
              <w:top w:val="single" w:sz="6" w:space="0" w:color="000000"/>
              <w:bottom w:val="single" w:sz="6" w:space="0" w:color="000000"/>
            </w:tcBorders>
          </w:tcPr>
          <w:p>
            <w:pPr>
              <w:pStyle w:val="TableParagraph"/>
              <w:rPr>
                <w:b/>
                <w:sz w:val="13"/>
              </w:rPr>
            </w:pPr>
          </w:p>
          <w:p>
            <w:pPr>
              <w:pStyle w:val="TableParagraph"/>
              <w:spacing w:before="127"/>
              <w:rPr>
                <w:b/>
                <w:sz w:val="13"/>
              </w:rPr>
            </w:pPr>
          </w:p>
          <w:p>
            <w:pPr>
              <w:pStyle w:val="TableParagraph"/>
              <w:spacing w:before="1"/>
              <w:ind w:right="2"/>
              <w:jc w:val="center"/>
              <w:rPr>
                <w:sz w:val="13"/>
              </w:rPr>
            </w:pPr>
            <w:r>
              <w:rPr>
                <w:spacing w:val="-5"/>
                <w:sz w:val="13"/>
              </w:rPr>
              <w:t>.00</w:t>
            </w:r>
          </w:p>
        </w:tc>
        <w:tc>
          <w:tcPr>
            <w:tcW w:w="795" w:type="dxa"/>
            <w:tcBorders>
              <w:top w:val="single" w:sz="6" w:space="0" w:color="000000"/>
              <w:bottom w:val="single" w:sz="6" w:space="0" w:color="000000"/>
            </w:tcBorders>
          </w:tcPr>
          <w:p>
            <w:pPr>
              <w:pStyle w:val="TableParagraph"/>
              <w:rPr>
                <w:b/>
                <w:sz w:val="13"/>
              </w:rPr>
            </w:pPr>
          </w:p>
          <w:p>
            <w:pPr>
              <w:pStyle w:val="TableParagraph"/>
              <w:spacing w:before="127"/>
              <w:rPr>
                <w:b/>
                <w:sz w:val="13"/>
              </w:rPr>
            </w:pPr>
          </w:p>
          <w:p>
            <w:pPr>
              <w:pStyle w:val="TableParagraph"/>
              <w:spacing w:before="1"/>
              <w:ind w:right="37"/>
              <w:jc w:val="right"/>
              <w:rPr>
                <w:sz w:val="13"/>
              </w:rPr>
            </w:pPr>
            <w:r>
              <w:rPr>
                <w:spacing w:val="-5"/>
                <w:sz w:val="13"/>
              </w:rPr>
              <w:t>.00</w:t>
            </w:r>
          </w:p>
        </w:tc>
      </w:tr>
      <w:tr>
        <w:trPr>
          <w:trHeight w:val="379" w:hRule="atLeast"/>
        </w:trPr>
        <w:tc>
          <w:tcPr>
            <w:tcW w:w="3712" w:type="dxa"/>
            <w:gridSpan w:val="2"/>
          </w:tcPr>
          <w:p>
            <w:pPr>
              <w:pStyle w:val="TableParagraph"/>
              <w:spacing w:before="60"/>
              <w:rPr>
                <w:b/>
                <w:sz w:val="13"/>
              </w:rPr>
            </w:pPr>
          </w:p>
          <w:p>
            <w:pPr>
              <w:pStyle w:val="TableParagraph"/>
              <w:ind w:left="290"/>
              <w:rPr>
                <w:sz w:val="13"/>
              </w:rPr>
            </w:pPr>
            <w:r>
              <w:rPr>
                <w:sz w:val="13"/>
              </w:rPr>
              <w:t>Total</w:t>
            </w:r>
            <w:r>
              <w:rPr>
                <w:spacing w:val="4"/>
                <w:sz w:val="13"/>
              </w:rPr>
              <w:t> </w:t>
            </w:r>
            <w:r>
              <w:rPr>
                <w:sz w:val="13"/>
              </w:rPr>
              <w:t>RECREATION</w:t>
            </w:r>
            <w:r>
              <w:rPr>
                <w:spacing w:val="4"/>
                <w:sz w:val="13"/>
              </w:rPr>
              <w:t> </w:t>
            </w:r>
            <w:r>
              <w:rPr>
                <w:sz w:val="13"/>
              </w:rPr>
              <w:t>-</w:t>
            </w:r>
            <w:r>
              <w:rPr>
                <w:spacing w:val="4"/>
                <w:sz w:val="13"/>
              </w:rPr>
              <w:t> </w:t>
            </w:r>
            <w:r>
              <w:rPr>
                <w:sz w:val="13"/>
              </w:rPr>
              <w:t>CAPITAL</w:t>
            </w:r>
            <w:r>
              <w:rPr>
                <w:spacing w:val="5"/>
                <w:sz w:val="13"/>
              </w:rPr>
              <w:t> </w:t>
            </w:r>
            <w:r>
              <w:rPr>
                <w:spacing w:val="-2"/>
                <w:sz w:val="13"/>
              </w:rPr>
              <w:t>PROJECTS:</w:t>
            </w:r>
          </w:p>
        </w:tc>
        <w:tc>
          <w:tcPr>
            <w:tcW w:w="1830" w:type="dxa"/>
            <w:tcBorders>
              <w:top w:val="single" w:sz="6" w:space="0" w:color="000000"/>
              <w:bottom w:val="single" w:sz="6" w:space="0" w:color="000000"/>
            </w:tcBorders>
          </w:tcPr>
          <w:p>
            <w:pPr>
              <w:pStyle w:val="TableParagraph"/>
              <w:spacing w:before="60"/>
              <w:rPr>
                <w:b/>
                <w:sz w:val="13"/>
              </w:rPr>
            </w:pPr>
          </w:p>
          <w:p>
            <w:pPr>
              <w:pStyle w:val="TableParagraph"/>
              <w:ind w:right="573"/>
              <w:jc w:val="right"/>
              <w:rPr>
                <w:sz w:val="13"/>
              </w:rPr>
            </w:pPr>
            <w:r>
              <w:rPr>
                <w:spacing w:val="-5"/>
                <w:sz w:val="13"/>
              </w:rPr>
              <w:t>.00</w:t>
            </w:r>
          </w:p>
        </w:tc>
        <w:tc>
          <w:tcPr>
            <w:tcW w:w="1333" w:type="dxa"/>
            <w:tcBorders>
              <w:top w:val="single" w:sz="6" w:space="0" w:color="000000"/>
              <w:bottom w:val="single" w:sz="6" w:space="0" w:color="000000"/>
            </w:tcBorders>
          </w:tcPr>
          <w:p>
            <w:pPr>
              <w:pStyle w:val="TableParagraph"/>
              <w:spacing w:before="60"/>
              <w:rPr>
                <w:b/>
                <w:sz w:val="13"/>
              </w:rPr>
            </w:pPr>
          </w:p>
          <w:p>
            <w:pPr>
              <w:pStyle w:val="TableParagraph"/>
              <w:ind w:right="1"/>
              <w:jc w:val="center"/>
              <w:rPr>
                <w:sz w:val="13"/>
              </w:rPr>
            </w:pPr>
            <w:r>
              <w:rPr>
                <w:spacing w:val="-5"/>
                <w:sz w:val="13"/>
              </w:rPr>
              <w:t>.00</w:t>
            </w:r>
          </w:p>
        </w:tc>
        <w:tc>
          <w:tcPr>
            <w:tcW w:w="1333" w:type="dxa"/>
            <w:tcBorders>
              <w:top w:val="single" w:sz="6" w:space="0" w:color="000000"/>
              <w:bottom w:val="single" w:sz="6" w:space="0" w:color="000000"/>
            </w:tcBorders>
          </w:tcPr>
          <w:p>
            <w:pPr>
              <w:pStyle w:val="TableParagraph"/>
              <w:spacing w:before="60"/>
              <w:rPr>
                <w:b/>
                <w:sz w:val="13"/>
              </w:rPr>
            </w:pPr>
          </w:p>
          <w:p>
            <w:pPr>
              <w:pStyle w:val="TableParagraph"/>
              <w:ind w:right="2"/>
              <w:jc w:val="center"/>
              <w:rPr>
                <w:sz w:val="13"/>
              </w:rPr>
            </w:pPr>
            <w:r>
              <w:rPr>
                <w:spacing w:val="-5"/>
                <w:sz w:val="13"/>
              </w:rPr>
              <w:t>.00</w:t>
            </w:r>
          </w:p>
        </w:tc>
        <w:tc>
          <w:tcPr>
            <w:tcW w:w="795" w:type="dxa"/>
            <w:tcBorders>
              <w:top w:val="single" w:sz="6" w:space="0" w:color="000000"/>
              <w:bottom w:val="single" w:sz="6" w:space="0" w:color="000000"/>
            </w:tcBorders>
          </w:tcPr>
          <w:p>
            <w:pPr>
              <w:pStyle w:val="TableParagraph"/>
              <w:spacing w:before="60"/>
              <w:rPr>
                <w:b/>
                <w:sz w:val="13"/>
              </w:rPr>
            </w:pPr>
          </w:p>
          <w:p>
            <w:pPr>
              <w:pStyle w:val="TableParagraph"/>
              <w:ind w:right="37"/>
              <w:jc w:val="right"/>
              <w:rPr>
                <w:sz w:val="13"/>
              </w:rPr>
            </w:pPr>
            <w:r>
              <w:rPr>
                <w:spacing w:val="-5"/>
                <w:sz w:val="13"/>
              </w:rPr>
              <w:t>.00</w:t>
            </w:r>
          </w:p>
        </w:tc>
      </w:tr>
    </w:tbl>
    <w:p>
      <w:pPr>
        <w:pStyle w:val="TableParagraph"/>
        <w:spacing w:after="0"/>
        <w:jc w:val="right"/>
        <w:rPr>
          <w:sz w:val="13"/>
        </w:rPr>
        <w:sectPr>
          <w:type w:val="continuous"/>
          <w:pgSz w:w="12240" w:h="15840"/>
          <w:pgMar w:header="835" w:footer="541" w:top="280" w:bottom="280" w:left="360" w:right="0"/>
        </w:sectPr>
      </w:pPr>
    </w:p>
    <w:p>
      <w:pPr>
        <w:pStyle w:val="BodyText"/>
        <w:rPr>
          <w:rFonts w:ascii="Arial"/>
          <w:b/>
          <w:sz w:val="13"/>
        </w:rPr>
      </w:pPr>
    </w:p>
    <w:p>
      <w:pPr>
        <w:pStyle w:val="BodyText"/>
        <w:rPr>
          <w:rFonts w:ascii="Arial"/>
          <w:b/>
          <w:sz w:val="13"/>
        </w:rPr>
      </w:pPr>
    </w:p>
    <w:p>
      <w:pPr>
        <w:pStyle w:val="BodyText"/>
        <w:spacing w:before="52"/>
        <w:rPr>
          <w:rFonts w:ascii="Arial"/>
          <w:b/>
          <w:sz w:val="13"/>
        </w:rPr>
      </w:pPr>
    </w:p>
    <w:p>
      <w:pPr>
        <w:tabs>
          <w:tab w:pos="2349" w:val="left" w:leader="none"/>
        </w:tabs>
        <w:spacing w:before="0"/>
        <w:ind w:left="396" w:right="0" w:firstLine="0"/>
        <w:jc w:val="left"/>
        <w:rPr>
          <w:rFonts w:ascii="Arial"/>
          <w:sz w:val="13"/>
        </w:rPr>
      </w:pPr>
      <w:r>
        <w:rPr>
          <w:rFonts w:ascii="Arial"/>
          <w:sz w:val="13"/>
        </w:rPr>
        <mc:AlternateContent>
          <mc:Choice Requires="wps">
            <w:drawing>
              <wp:anchor distT="0" distB="0" distL="0" distR="0" allowOverlap="1" layoutInCell="1" locked="0" behindDoc="0" simplePos="0" relativeHeight="15757312">
                <wp:simplePos x="0" y="0"/>
                <wp:positionH relativeFrom="page">
                  <wp:posOffset>457200</wp:posOffset>
                </wp:positionH>
                <wp:positionV relativeFrom="paragraph">
                  <wp:posOffset>110777</wp:posOffset>
                </wp:positionV>
                <wp:extent cx="5694045" cy="9525"/>
                <wp:effectExtent l="0" t="0" r="0" b="0"/>
                <wp:wrapNone/>
                <wp:docPr id="261" name="Group 261"/>
                <wp:cNvGraphicFramePr>
                  <a:graphicFrameLocks/>
                </wp:cNvGraphicFramePr>
                <a:graphic>
                  <a:graphicData uri="http://schemas.microsoft.com/office/word/2010/wordprocessingGroup">
                    <wpg:wgp>
                      <wpg:cNvPr id="261" name="Group 261"/>
                      <wpg:cNvGrpSpPr/>
                      <wpg:grpSpPr>
                        <a:xfrm>
                          <a:off x="0" y="0"/>
                          <a:ext cx="5694045" cy="9525"/>
                          <a:chExt cx="5694045" cy="9525"/>
                        </a:xfrm>
                      </wpg:grpSpPr>
                      <wps:wsp>
                        <wps:cNvPr id="262" name="Graphic 262"/>
                        <wps:cNvSpPr/>
                        <wps:spPr>
                          <a:xfrm>
                            <a:off x="4873820"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63" name="Graphic 263"/>
                        <wps:cNvSpPr/>
                        <wps:spPr>
                          <a:xfrm>
                            <a:off x="4027779"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64" name="Graphic 264"/>
                        <wps:cNvSpPr/>
                        <wps:spPr>
                          <a:xfrm>
                            <a:off x="318173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65" name="Graphic 265"/>
                        <wps:cNvSpPr/>
                        <wps:spPr>
                          <a:xfrm>
                            <a:off x="233569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66" name="Graphic 266"/>
                        <wps:cNvSpPr/>
                        <wps:spPr>
                          <a:xfrm>
                            <a:off x="697478" y="4495"/>
                            <a:ext cx="1612900" cy="1270"/>
                          </a:xfrm>
                          <a:custGeom>
                            <a:avLst/>
                            <a:gdLst/>
                            <a:ahLst/>
                            <a:cxnLst/>
                            <a:rect l="l" t="t" r="r" b="b"/>
                            <a:pathLst>
                              <a:path w="1612900" h="0">
                                <a:moveTo>
                                  <a:pt x="0" y="0"/>
                                </a:moveTo>
                                <a:lnTo>
                                  <a:pt x="1612327" y="0"/>
                                </a:lnTo>
                              </a:path>
                            </a:pathLst>
                          </a:custGeom>
                          <a:ln w="8990">
                            <a:solidFill>
                              <a:srgbClr val="000000"/>
                            </a:solidFill>
                            <a:prstDash val="solid"/>
                          </a:ln>
                        </wps:spPr>
                        <wps:bodyPr wrap="square" lIns="0" tIns="0" rIns="0" bIns="0" rtlCol="0">
                          <a:prstTxWarp prst="textNoShape">
                            <a:avLst/>
                          </a:prstTxWarp>
                          <a:noAutofit/>
                        </wps:bodyPr>
                      </wps:wsp>
                      <wps:wsp>
                        <wps:cNvPr id="267" name="Graphic 267"/>
                        <wps:cNvSpPr/>
                        <wps:spPr>
                          <a:xfrm>
                            <a:off x="0" y="4495"/>
                            <a:ext cx="671830" cy="1270"/>
                          </a:xfrm>
                          <a:custGeom>
                            <a:avLst/>
                            <a:gdLst/>
                            <a:ahLst/>
                            <a:cxnLst/>
                            <a:rect l="l" t="t" r="r" b="b"/>
                            <a:pathLst>
                              <a:path w="671830" h="0">
                                <a:moveTo>
                                  <a:pt x="0" y="0"/>
                                </a:moveTo>
                                <a:lnTo>
                                  <a:pt x="671587" y="0"/>
                                </a:lnTo>
                              </a:path>
                            </a:pathLst>
                          </a:custGeom>
                          <a:ln w="89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8.722614pt;width:448.35pt;height:.75pt;mso-position-horizontal-relative:page;mso-position-vertical-relative:paragraph;z-index:15757312" id="docshapegroup181" coordorigin="720,174" coordsize="8967,15">
                <v:line style="position:absolute" from="8395,182" to="9687,182" stroked="true" strokeweight=".70789pt" strokecolor="#000000">
                  <v:stroke dashstyle="solid"/>
                </v:line>
                <v:line style="position:absolute" from="7063,182" to="8355,182" stroked="true" strokeweight=".70789pt" strokecolor="#000000">
                  <v:stroke dashstyle="solid"/>
                </v:line>
                <v:line style="position:absolute" from="5731,182" to="7022,182" stroked="true" strokeweight=".70789pt" strokecolor="#000000">
                  <v:stroke dashstyle="solid"/>
                </v:line>
                <v:line style="position:absolute" from="4398,182" to="5690,182" stroked="true" strokeweight=".70789pt" strokecolor="#000000">
                  <v:stroke dashstyle="solid"/>
                </v:line>
                <v:line style="position:absolute" from="1818,182" to="4357,182" stroked="true" strokeweight=".70789pt" strokecolor="#000000">
                  <v:stroke dashstyle="solid"/>
                </v:line>
                <v:line style="position:absolute" from="720,182" to="1778,182" stroked="true" strokeweight=".70789pt" strokecolor="#000000">
                  <v:stroke dashstyle="solid"/>
                </v:line>
                <w10:wrap type="none"/>
              </v:group>
            </w:pict>
          </mc:Fallback>
        </mc:AlternateContent>
      </w:r>
      <w:r>
        <w:rPr>
          <w:rFonts w:ascii="Arial"/>
          <w:sz w:val="13"/>
        </w:rPr>
        <w:t>Account</w:t>
      </w:r>
      <w:r>
        <w:rPr>
          <w:rFonts w:ascii="Arial"/>
          <w:spacing w:val="4"/>
          <w:sz w:val="13"/>
        </w:rPr>
        <w:t> </w:t>
      </w:r>
      <w:r>
        <w:rPr>
          <w:rFonts w:ascii="Arial"/>
          <w:spacing w:val="-2"/>
          <w:sz w:val="13"/>
        </w:rPr>
        <w:t>Number</w:t>
      </w:r>
      <w:r>
        <w:rPr>
          <w:rFonts w:ascii="Arial"/>
          <w:sz w:val="13"/>
        </w:rPr>
        <w:tab/>
        <w:t>Account</w:t>
      </w:r>
      <w:r>
        <w:rPr>
          <w:rFonts w:ascii="Arial"/>
          <w:spacing w:val="2"/>
          <w:sz w:val="13"/>
        </w:rPr>
        <w:t> </w:t>
      </w:r>
      <w:r>
        <w:rPr>
          <w:rFonts w:ascii="Arial"/>
          <w:spacing w:val="-2"/>
          <w:sz w:val="13"/>
        </w:rPr>
        <w:t>Title</w:t>
      </w:r>
    </w:p>
    <w:p>
      <w:pPr>
        <w:spacing w:before="72"/>
        <w:ind w:left="360" w:right="0" w:firstLine="0"/>
        <w:jc w:val="left"/>
        <w:rPr>
          <w:rFonts w:ascii="Arial" w:hAnsi="Arial"/>
          <w:b/>
          <w:sz w:val="13"/>
        </w:rPr>
      </w:pPr>
      <w:r>
        <w:rPr>
          <w:rFonts w:ascii="Arial" w:hAnsi="Arial"/>
          <w:b/>
          <w:sz w:val="13"/>
        </w:rPr>
        <w:t>Heritage</w:t>
      </w:r>
      <w:r>
        <w:rPr>
          <w:rFonts w:ascii="Arial" w:hAnsi="Arial"/>
          <w:b/>
          <w:spacing w:val="4"/>
          <w:sz w:val="13"/>
        </w:rPr>
        <w:t> </w:t>
      </w:r>
      <w:r>
        <w:rPr>
          <w:rFonts w:ascii="Arial" w:hAnsi="Arial"/>
          <w:b/>
          <w:sz w:val="13"/>
        </w:rPr>
        <w:t>House</w:t>
      </w:r>
      <w:r>
        <w:rPr>
          <w:rFonts w:ascii="Arial" w:hAnsi="Arial"/>
          <w:b/>
          <w:spacing w:val="4"/>
          <w:sz w:val="13"/>
        </w:rPr>
        <w:t> </w:t>
      </w:r>
      <w:r>
        <w:rPr>
          <w:rFonts w:ascii="Arial" w:hAnsi="Arial"/>
          <w:b/>
          <w:sz w:val="13"/>
        </w:rPr>
        <w:t>Bathrooms</w:t>
      </w:r>
      <w:r>
        <w:rPr>
          <w:rFonts w:ascii="Arial" w:hAnsi="Arial"/>
          <w:b/>
          <w:spacing w:val="4"/>
          <w:sz w:val="13"/>
        </w:rPr>
        <w:t> </w:t>
      </w:r>
      <w:r>
        <w:rPr>
          <w:rFonts w:ascii="Arial" w:hAnsi="Arial"/>
          <w:b/>
          <w:sz w:val="13"/>
        </w:rPr>
        <w:t>–</w:t>
      </w:r>
      <w:r>
        <w:rPr>
          <w:rFonts w:ascii="Arial" w:hAnsi="Arial"/>
          <w:b/>
          <w:spacing w:val="4"/>
          <w:sz w:val="13"/>
        </w:rPr>
        <w:t> </w:t>
      </w:r>
      <w:r>
        <w:rPr>
          <w:rFonts w:ascii="Arial" w:hAnsi="Arial"/>
          <w:b/>
          <w:spacing w:val="-5"/>
          <w:sz w:val="13"/>
        </w:rPr>
        <w:t>Cap</w:t>
      </w:r>
    </w:p>
    <w:p>
      <w:pPr>
        <w:pStyle w:val="BodyText"/>
        <w:spacing w:before="47"/>
        <w:rPr>
          <w:rFonts w:ascii="Arial"/>
          <w:b/>
          <w:sz w:val="13"/>
        </w:rPr>
      </w:pPr>
      <w:r>
        <w:rPr/>
        <w:br w:type="column"/>
      </w:r>
      <w:r>
        <w:rPr>
          <w:rFonts w:ascii="Arial"/>
          <w:b/>
          <w:sz w:val="13"/>
        </w:rPr>
      </w:r>
    </w:p>
    <w:p>
      <w:pPr>
        <w:spacing w:before="0"/>
        <w:ind w:left="403" w:right="0" w:firstLine="0"/>
        <w:jc w:val="left"/>
        <w:rPr>
          <w:rFonts w:ascii="Arial"/>
          <w:sz w:val="13"/>
        </w:rPr>
      </w:pPr>
      <w:r>
        <w:rPr>
          <w:rFonts w:ascii="Arial"/>
          <w:sz w:val="13"/>
        </w:rPr>
        <w:t>2024-</w:t>
      </w:r>
      <w:r>
        <w:rPr>
          <w:rFonts w:ascii="Arial"/>
          <w:spacing w:val="-5"/>
          <w:sz w:val="13"/>
        </w:rPr>
        <w:t>25</w:t>
      </w:r>
    </w:p>
    <w:p>
      <w:pPr>
        <w:spacing w:line="244" w:lineRule="auto" w:before="3"/>
        <w:ind w:left="462" w:right="0" w:hanging="103"/>
        <w:jc w:val="left"/>
        <w:rPr>
          <w:rFonts w:ascii="Arial"/>
          <w:sz w:val="13"/>
        </w:rPr>
      </w:pPr>
      <w:r>
        <w:rPr>
          <w:rFonts w:ascii="Arial"/>
          <w:sz w:val="13"/>
        </w:rPr>
        <w:t>Prior</w:t>
      </w:r>
      <w:r>
        <w:rPr>
          <w:rFonts w:ascii="Arial"/>
          <w:spacing w:val="-10"/>
          <w:sz w:val="13"/>
        </w:rPr>
        <w:t> </w:t>
      </w:r>
      <w:r>
        <w:rPr>
          <w:rFonts w:ascii="Arial"/>
          <w:sz w:val="13"/>
        </w:rPr>
        <w:t>year</w:t>
      </w:r>
      <w:r>
        <w:rPr>
          <w:rFonts w:ascii="Arial"/>
          <w:spacing w:val="40"/>
          <w:sz w:val="13"/>
        </w:rPr>
        <w:t> </w:t>
      </w:r>
      <w:r>
        <w:rPr>
          <w:rFonts w:ascii="Arial"/>
          <w:spacing w:val="-2"/>
          <w:sz w:val="13"/>
        </w:rPr>
        <w:t>Actual</w:t>
      </w:r>
    </w:p>
    <w:p>
      <w:pPr>
        <w:pStyle w:val="BodyText"/>
        <w:spacing w:before="47"/>
        <w:rPr>
          <w:rFonts w:ascii="Arial"/>
          <w:sz w:val="13"/>
        </w:rPr>
      </w:pPr>
      <w:r>
        <w:rPr/>
        <w:br w:type="column"/>
      </w:r>
      <w:r>
        <w:rPr>
          <w:rFonts w:ascii="Arial"/>
          <w:sz w:val="13"/>
        </w:rPr>
      </w:r>
    </w:p>
    <w:p>
      <w:pPr>
        <w:spacing w:before="0"/>
        <w:ind w:left="403" w:right="0" w:firstLine="0"/>
        <w:jc w:val="left"/>
        <w:rPr>
          <w:rFonts w:ascii="Arial"/>
          <w:sz w:val="13"/>
        </w:rPr>
      </w:pPr>
      <w:r>
        <w:rPr>
          <w:rFonts w:ascii="Arial"/>
          <w:sz w:val="13"/>
        </w:rPr>
        <w:t>2024-</w:t>
      </w:r>
      <w:r>
        <w:rPr>
          <w:rFonts w:ascii="Arial"/>
          <w:spacing w:val="-5"/>
          <w:sz w:val="13"/>
        </w:rPr>
        <w:t>25</w:t>
      </w:r>
    </w:p>
    <w:p>
      <w:pPr>
        <w:spacing w:line="244" w:lineRule="auto" w:before="3"/>
        <w:ind w:left="436" w:right="0" w:hanging="77"/>
        <w:jc w:val="left"/>
        <w:rPr>
          <w:rFonts w:ascii="Arial"/>
          <w:sz w:val="13"/>
        </w:rPr>
      </w:pPr>
      <w:r>
        <w:rPr>
          <w:rFonts w:ascii="Arial"/>
          <w:sz w:val="13"/>
        </w:rPr>
        <w:t>Prior</w:t>
      </w:r>
      <w:r>
        <w:rPr>
          <w:rFonts w:ascii="Arial"/>
          <w:spacing w:val="-10"/>
          <w:sz w:val="13"/>
        </w:rPr>
        <w:t> </w:t>
      </w:r>
      <w:r>
        <w:rPr>
          <w:rFonts w:ascii="Arial"/>
          <w:sz w:val="13"/>
        </w:rPr>
        <w:t>year</w:t>
      </w:r>
      <w:r>
        <w:rPr>
          <w:rFonts w:ascii="Arial"/>
          <w:spacing w:val="40"/>
          <w:sz w:val="13"/>
        </w:rPr>
        <w:t> </w:t>
      </w:r>
      <w:r>
        <w:rPr>
          <w:rFonts w:ascii="Arial"/>
          <w:spacing w:val="-2"/>
          <w:sz w:val="13"/>
        </w:rPr>
        <w:t>Budget</w:t>
      </w:r>
    </w:p>
    <w:p>
      <w:pPr>
        <w:pStyle w:val="BodyText"/>
        <w:spacing w:before="47"/>
        <w:rPr>
          <w:rFonts w:ascii="Arial"/>
          <w:sz w:val="13"/>
        </w:rPr>
      </w:pPr>
      <w:r>
        <w:rPr/>
        <w:br w:type="column"/>
      </w:r>
      <w:r>
        <w:rPr>
          <w:rFonts w:ascii="Arial"/>
          <w:sz w:val="13"/>
        </w:rPr>
      </w:r>
    </w:p>
    <w:p>
      <w:pPr>
        <w:spacing w:before="0"/>
        <w:ind w:left="322" w:right="3" w:firstLine="0"/>
        <w:jc w:val="center"/>
        <w:rPr>
          <w:rFonts w:ascii="Arial"/>
          <w:sz w:val="13"/>
        </w:rPr>
      </w:pPr>
      <w:r>
        <w:rPr>
          <w:rFonts w:ascii="Arial"/>
          <w:sz w:val="13"/>
        </w:rPr>
        <w:t>2025-</w:t>
      </w:r>
      <w:r>
        <w:rPr>
          <w:rFonts w:ascii="Arial"/>
          <w:spacing w:val="-5"/>
          <w:sz w:val="13"/>
        </w:rPr>
        <w:t>26</w:t>
      </w:r>
    </w:p>
    <w:p>
      <w:pPr>
        <w:spacing w:line="244" w:lineRule="auto" w:before="3"/>
        <w:ind w:left="322" w:right="0" w:firstLine="0"/>
        <w:jc w:val="center"/>
        <w:rPr>
          <w:rFonts w:ascii="Arial"/>
          <w:sz w:val="13"/>
        </w:rPr>
      </w:pPr>
      <w:r>
        <w:rPr>
          <w:rFonts w:ascii="Arial"/>
          <w:sz w:val="13"/>
        </w:rPr>
        <w:t>Current</w:t>
      </w:r>
      <w:r>
        <w:rPr>
          <w:rFonts w:ascii="Arial"/>
          <w:spacing w:val="-10"/>
          <w:sz w:val="13"/>
        </w:rPr>
        <w:t> </w:t>
      </w:r>
      <w:r>
        <w:rPr>
          <w:rFonts w:ascii="Arial"/>
          <w:sz w:val="13"/>
        </w:rPr>
        <w:t>year</w:t>
      </w:r>
      <w:r>
        <w:rPr>
          <w:rFonts w:ascii="Arial"/>
          <w:spacing w:val="40"/>
          <w:sz w:val="13"/>
        </w:rPr>
        <w:t> </w:t>
      </w:r>
      <w:r>
        <w:rPr>
          <w:rFonts w:ascii="Arial"/>
          <w:spacing w:val="-2"/>
          <w:sz w:val="13"/>
        </w:rPr>
        <w:t>Actual</w:t>
      </w:r>
    </w:p>
    <w:p>
      <w:pPr>
        <w:pStyle w:val="BodyText"/>
        <w:spacing w:before="47"/>
        <w:rPr>
          <w:rFonts w:ascii="Arial"/>
          <w:sz w:val="13"/>
        </w:rPr>
      </w:pPr>
      <w:r>
        <w:rPr/>
        <w:br w:type="column"/>
      </w:r>
      <w:r>
        <w:rPr>
          <w:rFonts w:ascii="Arial"/>
          <w:sz w:val="13"/>
        </w:rPr>
      </w:r>
    </w:p>
    <w:p>
      <w:pPr>
        <w:spacing w:before="0"/>
        <w:ind w:left="192" w:right="2661" w:firstLine="0"/>
        <w:jc w:val="center"/>
        <w:rPr>
          <w:rFonts w:ascii="Arial"/>
          <w:sz w:val="13"/>
        </w:rPr>
      </w:pPr>
      <w:r>
        <w:rPr>
          <w:rFonts w:ascii="Arial"/>
          <w:sz w:val="13"/>
        </w:rPr>
        <w:t>2025-</w:t>
      </w:r>
      <w:r>
        <w:rPr>
          <w:rFonts w:ascii="Arial"/>
          <w:spacing w:val="-5"/>
          <w:sz w:val="13"/>
        </w:rPr>
        <w:t>26</w:t>
      </w:r>
    </w:p>
    <w:p>
      <w:pPr>
        <w:spacing w:line="244" w:lineRule="auto" w:before="3"/>
        <w:ind w:left="192" w:right="2661" w:firstLine="0"/>
        <w:jc w:val="center"/>
        <w:rPr>
          <w:rFonts w:ascii="Arial"/>
          <w:sz w:val="13"/>
        </w:rPr>
      </w:pPr>
      <w:r>
        <w:rPr>
          <w:rFonts w:ascii="Arial"/>
          <w:sz w:val="13"/>
        </w:rPr>
        <w:t>Current</w:t>
      </w:r>
      <w:r>
        <w:rPr>
          <w:rFonts w:ascii="Arial"/>
          <w:spacing w:val="-10"/>
          <w:sz w:val="13"/>
        </w:rPr>
        <w:t> </w:t>
      </w:r>
      <w:r>
        <w:rPr>
          <w:rFonts w:ascii="Arial"/>
          <w:sz w:val="13"/>
        </w:rPr>
        <w:t>year</w:t>
      </w:r>
      <w:r>
        <w:rPr>
          <w:rFonts w:ascii="Arial"/>
          <w:spacing w:val="40"/>
          <w:sz w:val="13"/>
        </w:rPr>
        <w:t> </w:t>
      </w:r>
      <w:r>
        <w:rPr>
          <w:rFonts w:ascii="Arial"/>
          <w:spacing w:val="-2"/>
          <w:sz w:val="13"/>
        </w:rPr>
        <w:t>Budget</w:t>
      </w:r>
    </w:p>
    <w:p>
      <w:pPr>
        <w:spacing w:after="0" w:line="244" w:lineRule="auto"/>
        <w:jc w:val="center"/>
        <w:rPr>
          <w:rFonts w:ascii="Arial"/>
          <w:sz w:val="13"/>
        </w:rPr>
        <w:sectPr>
          <w:headerReference w:type="default" r:id="rId141"/>
          <w:footerReference w:type="default" r:id="rId142"/>
          <w:pgSz w:w="12240" w:h="15840"/>
          <w:pgMar w:header="835" w:footer="541" w:top="1340" w:bottom="740" w:left="360" w:right="0"/>
          <w:cols w:num="5" w:equalWidth="0">
            <w:col w:w="3147" w:space="891"/>
            <w:col w:w="973" w:space="359"/>
            <w:col w:w="973" w:space="278"/>
            <w:col w:w="1135" w:space="198"/>
            <w:col w:w="3926"/>
          </w:cols>
        </w:sectPr>
      </w:pPr>
    </w:p>
    <w:p>
      <w:pPr>
        <w:pStyle w:val="BodyText"/>
        <w:spacing w:before="17"/>
        <w:rPr>
          <w:rFonts w:ascii="Arial"/>
          <w:sz w:val="20"/>
        </w:rPr>
      </w:pPr>
    </w:p>
    <w:tbl>
      <w:tblPr>
        <w:tblW w:w="0" w:type="auto"/>
        <w:jc w:val="left"/>
        <w:tblInd w:w="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2"/>
        <w:gridCol w:w="2810"/>
        <w:gridCol w:w="1716"/>
        <w:gridCol w:w="1465"/>
        <w:gridCol w:w="1314"/>
        <w:gridCol w:w="795"/>
      </w:tblGrid>
      <w:tr>
        <w:trPr>
          <w:trHeight w:val="398" w:hRule="atLeast"/>
        </w:trPr>
        <w:tc>
          <w:tcPr>
            <w:tcW w:w="902" w:type="dxa"/>
          </w:tcPr>
          <w:p>
            <w:pPr>
              <w:pStyle w:val="TableParagraph"/>
              <w:spacing w:line="147" w:lineRule="exact"/>
              <w:ind w:left="33"/>
              <w:rPr>
                <w:b/>
                <w:sz w:val="13"/>
              </w:rPr>
            </w:pPr>
            <w:r>
              <w:rPr>
                <w:b/>
                <w:spacing w:val="-2"/>
                <w:sz w:val="13"/>
              </w:rPr>
              <w:t>REVENUE</w:t>
            </w:r>
          </w:p>
          <w:p>
            <w:pPr>
              <w:pStyle w:val="TableParagraph"/>
              <w:spacing w:before="67"/>
              <w:ind w:left="33"/>
              <w:rPr>
                <w:sz w:val="13"/>
              </w:rPr>
            </w:pPr>
            <w:hyperlink r:id="rId122">
              <w:r>
                <w:rPr>
                  <w:sz w:val="13"/>
                </w:rPr>
                <w:t>44-30-</w:t>
              </w:r>
              <w:r>
                <w:rPr>
                  <w:spacing w:val="-5"/>
                  <w:sz w:val="13"/>
                </w:rPr>
                <w:t>71</w:t>
              </w:r>
            </w:hyperlink>
          </w:p>
        </w:tc>
        <w:tc>
          <w:tcPr>
            <w:tcW w:w="2810" w:type="dxa"/>
          </w:tcPr>
          <w:p>
            <w:pPr>
              <w:pStyle w:val="TableParagraph"/>
              <w:spacing w:before="64"/>
              <w:rPr>
                <w:sz w:val="13"/>
              </w:rPr>
            </w:pPr>
          </w:p>
          <w:p>
            <w:pPr>
              <w:pStyle w:val="TableParagraph"/>
              <w:spacing w:before="1"/>
              <w:ind w:left="229"/>
              <w:rPr>
                <w:sz w:val="13"/>
              </w:rPr>
            </w:pPr>
            <w:hyperlink r:id="rId122">
              <w:r>
                <w:rPr>
                  <w:sz w:val="13"/>
                </w:rPr>
                <w:t>Transfer</w:t>
              </w:r>
              <w:r>
                <w:rPr>
                  <w:spacing w:val="4"/>
                  <w:sz w:val="13"/>
                </w:rPr>
                <w:t> </w:t>
              </w:r>
              <w:r>
                <w:rPr>
                  <w:sz w:val="13"/>
                </w:rPr>
                <w:t>from</w:t>
              </w:r>
              <w:r>
                <w:rPr>
                  <w:spacing w:val="4"/>
                  <w:sz w:val="13"/>
                </w:rPr>
                <w:t> </w:t>
              </w:r>
              <w:r>
                <w:rPr>
                  <w:sz w:val="13"/>
                </w:rPr>
                <w:t>General</w:t>
              </w:r>
              <w:r>
                <w:rPr>
                  <w:spacing w:val="4"/>
                  <w:sz w:val="13"/>
                </w:rPr>
                <w:t> </w:t>
              </w:r>
              <w:r>
                <w:rPr>
                  <w:spacing w:val="-4"/>
                  <w:sz w:val="13"/>
                </w:rPr>
                <w:t>Fund</w:t>
              </w:r>
            </w:hyperlink>
          </w:p>
        </w:tc>
        <w:tc>
          <w:tcPr>
            <w:tcW w:w="1716" w:type="dxa"/>
          </w:tcPr>
          <w:p>
            <w:pPr>
              <w:pStyle w:val="TableParagraph"/>
              <w:spacing w:before="64"/>
              <w:rPr>
                <w:sz w:val="13"/>
              </w:rPr>
            </w:pPr>
          </w:p>
          <w:p>
            <w:pPr>
              <w:pStyle w:val="TableParagraph"/>
              <w:spacing w:before="1"/>
              <w:ind w:right="459"/>
              <w:jc w:val="right"/>
              <w:rPr>
                <w:sz w:val="13"/>
              </w:rPr>
            </w:pPr>
            <w:hyperlink r:id="rId123">
              <w:r>
                <w:rPr>
                  <w:spacing w:val="-5"/>
                  <w:sz w:val="13"/>
                </w:rPr>
                <w:t>.00</w:t>
              </w:r>
            </w:hyperlink>
          </w:p>
        </w:tc>
        <w:tc>
          <w:tcPr>
            <w:tcW w:w="1465" w:type="dxa"/>
          </w:tcPr>
          <w:p>
            <w:pPr>
              <w:pStyle w:val="TableParagraph"/>
              <w:spacing w:before="64"/>
              <w:rPr>
                <w:sz w:val="13"/>
              </w:rPr>
            </w:pPr>
          </w:p>
          <w:p>
            <w:pPr>
              <w:pStyle w:val="TableParagraph"/>
              <w:spacing w:before="1"/>
              <w:ind w:right="592"/>
              <w:jc w:val="right"/>
              <w:rPr>
                <w:sz w:val="13"/>
              </w:rPr>
            </w:pPr>
            <w:hyperlink r:id="rId124">
              <w:r>
                <w:rPr>
                  <w:spacing w:val="-5"/>
                  <w:sz w:val="13"/>
                </w:rPr>
                <w:t>.00</w:t>
              </w:r>
            </w:hyperlink>
          </w:p>
        </w:tc>
        <w:tc>
          <w:tcPr>
            <w:tcW w:w="1314" w:type="dxa"/>
          </w:tcPr>
          <w:p>
            <w:pPr>
              <w:pStyle w:val="TableParagraph"/>
              <w:spacing w:before="64"/>
              <w:rPr>
                <w:sz w:val="13"/>
              </w:rPr>
            </w:pPr>
          </w:p>
          <w:p>
            <w:pPr>
              <w:pStyle w:val="TableParagraph"/>
              <w:spacing w:before="1"/>
              <w:ind w:right="19"/>
              <w:jc w:val="center"/>
              <w:rPr>
                <w:sz w:val="13"/>
              </w:rPr>
            </w:pPr>
            <w:hyperlink r:id="rId125">
              <w:r>
                <w:rPr>
                  <w:spacing w:val="-5"/>
                  <w:sz w:val="13"/>
                </w:rPr>
                <w:t>.00</w:t>
              </w:r>
            </w:hyperlink>
          </w:p>
        </w:tc>
        <w:tc>
          <w:tcPr>
            <w:tcW w:w="795" w:type="dxa"/>
          </w:tcPr>
          <w:p>
            <w:pPr>
              <w:pStyle w:val="TableParagraph"/>
              <w:spacing w:before="64"/>
              <w:rPr>
                <w:sz w:val="13"/>
              </w:rPr>
            </w:pPr>
          </w:p>
          <w:p>
            <w:pPr>
              <w:pStyle w:val="TableParagraph"/>
              <w:spacing w:before="1"/>
              <w:ind w:right="36"/>
              <w:jc w:val="right"/>
              <w:rPr>
                <w:sz w:val="13"/>
              </w:rPr>
            </w:pPr>
            <w:hyperlink r:id="rId126">
              <w:r>
                <w:rPr>
                  <w:spacing w:val="-5"/>
                  <w:sz w:val="13"/>
                </w:rPr>
                <w:t>.00</w:t>
              </w:r>
            </w:hyperlink>
          </w:p>
        </w:tc>
      </w:tr>
      <w:tr>
        <w:trPr>
          <w:trHeight w:val="216" w:hRule="atLeast"/>
        </w:trPr>
        <w:tc>
          <w:tcPr>
            <w:tcW w:w="902" w:type="dxa"/>
          </w:tcPr>
          <w:p>
            <w:pPr>
              <w:pStyle w:val="TableParagraph"/>
              <w:spacing w:before="32"/>
              <w:ind w:left="33"/>
              <w:rPr>
                <w:sz w:val="13"/>
              </w:rPr>
            </w:pPr>
            <w:hyperlink r:id="rId122">
              <w:r>
                <w:rPr>
                  <w:sz w:val="13"/>
                </w:rPr>
                <w:t>44-30-</w:t>
              </w:r>
              <w:r>
                <w:rPr>
                  <w:spacing w:val="-5"/>
                  <w:sz w:val="13"/>
                </w:rPr>
                <w:t>72</w:t>
              </w:r>
            </w:hyperlink>
          </w:p>
        </w:tc>
        <w:tc>
          <w:tcPr>
            <w:tcW w:w="2810" w:type="dxa"/>
          </w:tcPr>
          <w:p>
            <w:pPr>
              <w:pStyle w:val="TableParagraph"/>
              <w:spacing w:before="32"/>
              <w:ind w:left="229"/>
              <w:rPr>
                <w:sz w:val="13"/>
              </w:rPr>
            </w:pPr>
            <w:hyperlink r:id="rId122">
              <w:r>
                <w:rPr>
                  <w:sz w:val="13"/>
                </w:rPr>
                <w:t>Kane</w:t>
              </w:r>
              <w:r>
                <w:rPr>
                  <w:spacing w:val="3"/>
                  <w:sz w:val="13"/>
                </w:rPr>
                <w:t> </w:t>
              </w:r>
              <w:r>
                <w:rPr>
                  <w:sz w:val="13"/>
                </w:rPr>
                <w:t>County</w:t>
              </w:r>
              <w:r>
                <w:rPr>
                  <w:spacing w:val="4"/>
                  <w:sz w:val="13"/>
                </w:rPr>
                <w:t> </w:t>
              </w:r>
              <w:r>
                <w:rPr>
                  <w:spacing w:val="-2"/>
                  <w:sz w:val="13"/>
                </w:rPr>
                <w:t>Contribution</w:t>
              </w:r>
            </w:hyperlink>
          </w:p>
        </w:tc>
        <w:tc>
          <w:tcPr>
            <w:tcW w:w="1716" w:type="dxa"/>
          </w:tcPr>
          <w:p>
            <w:pPr>
              <w:pStyle w:val="TableParagraph"/>
              <w:spacing w:before="32"/>
              <w:ind w:right="459"/>
              <w:jc w:val="right"/>
              <w:rPr>
                <w:sz w:val="13"/>
              </w:rPr>
            </w:pPr>
            <w:hyperlink r:id="rId123">
              <w:r>
                <w:rPr>
                  <w:spacing w:val="-5"/>
                  <w:sz w:val="13"/>
                </w:rPr>
                <w:t>.00</w:t>
              </w:r>
            </w:hyperlink>
          </w:p>
        </w:tc>
        <w:tc>
          <w:tcPr>
            <w:tcW w:w="1465" w:type="dxa"/>
          </w:tcPr>
          <w:p>
            <w:pPr>
              <w:pStyle w:val="TableParagraph"/>
              <w:spacing w:before="32"/>
              <w:ind w:right="592"/>
              <w:jc w:val="right"/>
              <w:rPr>
                <w:sz w:val="13"/>
              </w:rPr>
            </w:pPr>
            <w:hyperlink r:id="rId124">
              <w:r>
                <w:rPr>
                  <w:spacing w:val="-5"/>
                  <w:sz w:val="13"/>
                </w:rPr>
                <w:t>.00</w:t>
              </w:r>
            </w:hyperlink>
          </w:p>
        </w:tc>
        <w:tc>
          <w:tcPr>
            <w:tcW w:w="1314" w:type="dxa"/>
          </w:tcPr>
          <w:p>
            <w:pPr>
              <w:pStyle w:val="TableParagraph"/>
              <w:spacing w:before="32"/>
              <w:ind w:right="19"/>
              <w:jc w:val="center"/>
              <w:rPr>
                <w:sz w:val="13"/>
              </w:rPr>
            </w:pPr>
            <w:hyperlink r:id="rId125">
              <w:r>
                <w:rPr>
                  <w:spacing w:val="-5"/>
                  <w:sz w:val="13"/>
                </w:rPr>
                <w:t>.00</w:t>
              </w:r>
            </w:hyperlink>
          </w:p>
        </w:tc>
        <w:tc>
          <w:tcPr>
            <w:tcW w:w="795"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902" w:type="dxa"/>
          </w:tcPr>
          <w:p>
            <w:pPr>
              <w:pStyle w:val="TableParagraph"/>
              <w:spacing w:before="32"/>
              <w:ind w:left="33"/>
              <w:rPr>
                <w:sz w:val="13"/>
              </w:rPr>
            </w:pPr>
            <w:hyperlink r:id="rId122">
              <w:r>
                <w:rPr>
                  <w:sz w:val="13"/>
                </w:rPr>
                <w:t>44-30-</w:t>
              </w:r>
              <w:r>
                <w:rPr>
                  <w:spacing w:val="-5"/>
                  <w:sz w:val="13"/>
                </w:rPr>
                <w:t>73</w:t>
              </w:r>
            </w:hyperlink>
          </w:p>
        </w:tc>
        <w:tc>
          <w:tcPr>
            <w:tcW w:w="2810" w:type="dxa"/>
          </w:tcPr>
          <w:p>
            <w:pPr>
              <w:pStyle w:val="TableParagraph"/>
              <w:spacing w:before="32"/>
              <w:ind w:left="229"/>
              <w:rPr>
                <w:sz w:val="13"/>
              </w:rPr>
            </w:pPr>
            <w:hyperlink r:id="rId122">
              <w:r>
                <w:rPr>
                  <w:sz w:val="13"/>
                </w:rPr>
                <w:t>INTEREST</w:t>
              </w:r>
              <w:r>
                <w:rPr>
                  <w:spacing w:val="6"/>
                  <w:sz w:val="13"/>
                </w:rPr>
                <w:t> </w:t>
              </w:r>
              <w:r>
                <w:rPr>
                  <w:spacing w:val="-2"/>
                  <w:sz w:val="13"/>
                </w:rPr>
                <w:t>INCOME</w:t>
              </w:r>
            </w:hyperlink>
          </w:p>
        </w:tc>
        <w:tc>
          <w:tcPr>
            <w:tcW w:w="1716" w:type="dxa"/>
          </w:tcPr>
          <w:p>
            <w:pPr>
              <w:pStyle w:val="TableParagraph"/>
              <w:spacing w:before="32"/>
              <w:ind w:right="459"/>
              <w:jc w:val="right"/>
              <w:rPr>
                <w:sz w:val="13"/>
              </w:rPr>
            </w:pPr>
            <w:hyperlink r:id="rId123">
              <w:r>
                <w:rPr>
                  <w:spacing w:val="-5"/>
                  <w:sz w:val="13"/>
                </w:rPr>
                <w:t>.00</w:t>
              </w:r>
            </w:hyperlink>
          </w:p>
        </w:tc>
        <w:tc>
          <w:tcPr>
            <w:tcW w:w="1465" w:type="dxa"/>
          </w:tcPr>
          <w:p>
            <w:pPr>
              <w:pStyle w:val="TableParagraph"/>
              <w:spacing w:before="32"/>
              <w:ind w:right="592"/>
              <w:jc w:val="right"/>
              <w:rPr>
                <w:sz w:val="13"/>
              </w:rPr>
            </w:pPr>
            <w:hyperlink r:id="rId124">
              <w:r>
                <w:rPr>
                  <w:spacing w:val="-5"/>
                  <w:sz w:val="13"/>
                </w:rPr>
                <w:t>.00</w:t>
              </w:r>
            </w:hyperlink>
          </w:p>
        </w:tc>
        <w:tc>
          <w:tcPr>
            <w:tcW w:w="1314" w:type="dxa"/>
          </w:tcPr>
          <w:p>
            <w:pPr>
              <w:pStyle w:val="TableParagraph"/>
              <w:spacing w:before="32"/>
              <w:ind w:right="19"/>
              <w:jc w:val="center"/>
              <w:rPr>
                <w:sz w:val="13"/>
              </w:rPr>
            </w:pPr>
            <w:hyperlink r:id="rId125">
              <w:r>
                <w:rPr>
                  <w:spacing w:val="-5"/>
                  <w:sz w:val="13"/>
                </w:rPr>
                <w:t>.00</w:t>
              </w:r>
            </w:hyperlink>
          </w:p>
        </w:tc>
        <w:tc>
          <w:tcPr>
            <w:tcW w:w="795"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902" w:type="dxa"/>
          </w:tcPr>
          <w:p>
            <w:pPr>
              <w:pStyle w:val="TableParagraph"/>
              <w:spacing w:before="32"/>
              <w:ind w:left="33"/>
              <w:rPr>
                <w:sz w:val="13"/>
              </w:rPr>
            </w:pPr>
            <w:hyperlink r:id="rId122">
              <w:r>
                <w:rPr>
                  <w:sz w:val="13"/>
                </w:rPr>
                <w:t>44-30-</w:t>
              </w:r>
              <w:r>
                <w:rPr>
                  <w:spacing w:val="-5"/>
                  <w:sz w:val="13"/>
                </w:rPr>
                <w:t>77</w:t>
              </w:r>
            </w:hyperlink>
          </w:p>
        </w:tc>
        <w:tc>
          <w:tcPr>
            <w:tcW w:w="2810" w:type="dxa"/>
          </w:tcPr>
          <w:p>
            <w:pPr>
              <w:pStyle w:val="TableParagraph"/>
              <w:spacing w:before="32"/>
              <w:ind w:left="229"/>
              <w:rPr>
                <w:sz w:val="13"/>
              </w:rPr>
            </w:pPr>
            <w:hyperlink r:id="rId122">
              <w:r>
                <w:rPr>
                  <w:sz w:val="13"/>
                </w:rPr>
                <w:t>Heritage</w:t>
              </w:r>
              <w:r>
                <w:rPr>
                  <w:spacing w:val="4"/>
                  <w:sz w:val="13"/>
                </w:rPr>
                <w:t> </w:t>
              </w:r>
              <w:r>
                <w:rPr>
                  <w:spacing w:val="-2"/>
                  <w:sz w:val="13"/>
                </w:rPr>
                <w:t>Council</w:t>
              </w:r>
            </w:hyperlink>
          </w:p>
        </w:tc>
        <w:tc>
          <w:tcPr>
            <w:tcW w:w="1716" w:type="dxa"/>
          </w:tcPr>
          <w:p>
            <w:pPr>
              <w:pStyle w:val="TableParagraph"/>
              <w:spacing w:before="32"/>
              <w:ind w:right="459"/>
              <w:jc w:val="right"/>
              <w:rPr>
                <w:sz w:val="13"/>
              </w:rPr>
            </w:pPr>
            <w:hyperlink r:id="rId123">
              <w:r>
                <w:rPr>
                  <w:spacing w:val="-5"/>
                  <w:sz w:val="13"/>
                </w:rPr>
                <w:t>.00</w:t>
              </w:r>
            </w:hyperlink>
          </w:p>
        </w:tc>
        <w:tc>
          <w:tcPr>
            <w:tcW w:w="1465" w:type="dxa"/>
          </w:tcPr>
          <w:p>
            <w:pPr>
              <w:pStyle w:val="TableParagraph"/>
              <w:spacing w:before="32"/>
              <w:ind w:right="592"/>
              <w:jc w:val="right"/>
              <w:rPr>
                <w:sz w:val="13"/>
              </w:rPr>
            </w:pPr>
            <w:hyperlink r:id="rId124">
              <w:r>
                <w:rPr>
                  <w:spacing w:val="-5"/>
                  <w:sz w:val="13"/>
                </w:rPr>
                <w:t>.00</w:t>
              </w:r>
            </w:hyperlink>
          </w:p>
        </w:tc>
        <w:tc>
          <w:tcPr>
            <w:tcW w:w="1314" w:type="dxa"/>
          </w:tcPr>
          <w:p>
            <w:pPr>
              <w:pStyle w:val="TableParagraph"/>
              <w:spacing w:before="32"/>
              <w:ind w:right="19"/>
              <w:jc w:val="center"/>
              <w:rPr>
                <w:sz w:val="13"/>
              </w:rPr>
            </w:pPr>
            <w:hyperlink r:id="rId125">
              <w:r>
                <w:rPr>
                  <w:spacing w:val="-5"/>
                  <w:sz w:val="13"/>
                </w:rPr>
                <w:t>.00</w:t>
              </w:r>
            </w:hyperlink>
          </w:p>
        </w:tc>
        <w:tc>
          <w:tcPr>
            <w:tcW w:w="795"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902" w:type="dxa"/>
          </w:tcPr>
          <w:p>
            <w:pPr>
              <w:pStyle w:val="TableParagraph"/>
              <w:spacing w:before="32"/>
              <w:ind w:left="33"/>
              <w:rPr>
                <w:sz w:val="13"/>
              </w:rPr>
            </w:pPr>
            <w:hyperlink r:id="rId122">
              <w:r>
                <w:rPr>
                  <w:sz w:val="13"/>
                </w:rPr>
                <w:t>44-30-</w:t>
              </w:r>
              <w:r>
                <w:rPr>
                  <w:spacing w:val="-5"/>
                  <w:sz w:val="13"/>
                </w:rPr>
                <w:t>78</w:t>
              </w:r>
            </w:hyperlink>
          </w:p>
        </w:tc>
        <w:tc>
          <w:tcPr>
            <w:tcW w:w="2810" w:type="dxa"/>
          </w:tcPr>
          <w:p>
            <w:pPr>
              <w:pStyle w:val="TableParagraph"/>
              <w:spacing w:before="32"/>
              <w:ind w:left="229"/>
              <w:rPr>
                <w:sz w:val="13"/>
              </w:rPr>
            </w:pPr>
            <w:hyperlink r:id="rId122">
              <w:r>
                <w:rPr>
                  <w:spacing w:val="-2"/>
                  <w:sz w:val="13"/>
                </w:rPr>
                <w:t>Grants</w:t>
              </w:r>
            </w:hyperlink>
          </w:p>
        </w:tc>
        <w:tc>
          <w:tcPr>
            <w:tcW w:w="1716" w:type="dxa"/>
          </w:tcPr>
          <w:p>
            <w:pPr>
              <w:pStyle w:val="TableParagraph"/>
              <w:spacing w:before="32"/>
              <w:ind w:right="459"/>
              <w:jc w:val="right"/>
              <w:rPr>
                <w:sz w:val="13"/>
              </w:rPr>
            </w:pPr>
            <w:hyperlink r:id="rId123">
              <w:r>
                <w:rPr>
                  <w:spacing w:val="-5"/>
                  <w:sz w:val="13"/>
                </w:rPr>
                <w:t>.00</w:t>
              </w:r>
            </w:hyperlink>
          </w:p>
        </w:tc>
        <w:tc>
          <w:tcPr>
            <w:tcW w:w="1465" w:type="dxa"/>
          </w:tcPr>
          <w:p>
            <w:pPr>
              <w:pStyle w:val="TableParagraph"/>
              <w:spacing w:before="32"/>
              <w:ind w:right="592"/>
              <w:jc w:val="right"/>
              <w:rPr>
                <w:sz w:val="13"/>
              </w:rPr>
            </w:pPr>
            <w:hyperlink r:id="rId124">
              <w:r>
                <w:rPr>
                  <w:spacing w:val="-5"/>
                  <w:sz w:val="13"/>
                </w:rPr>
                <w:t>.00</w:t>
              </w:r>
            </w:hyperlink>
          </w:p>
        </w:tc>
        <w:tc>
          <w:tcPr>
            <w:tcW w:w="1314" w:type="dxa"/>
          </w:tcPr>
          <w:p>
            <w:pPr>
              <w:pStyle w:val="TableParagraph"/>
              <w:spacing w:before="32"/>
              <w:ind w:right="19"/>
              <w:jc w:val="center"/>
              <w:rPr>
                <w:sz w:val="13"/>
              </w:rPr>
            </w:pPr>
            <w:hyperlink r:id="rId125">
              <w:r>
                <w:rPr>
                  <w:spacing w:val="-5"/>
                  <w:sz w:val="13"/>
                </w:rPr>
                <w:t>.00</w:t>
              </w:r>
            </w:hyperlink>
          </w:p>
        </w:tc>
        <w:tc>
          <w:tcPr>
            <w:tcW w:w="795" w:type="dxa"/>
          </w:tcPr>
          <w:p>
            <w:pPr>
              <w:pStyle w:val="TableParagraph"/>
              <w:spacing w:before="32"/>
              <w:ind w:right="36"/>
              <w:jc w:val="right"/>
              <w:rPr>
                <w:sz w:val="13"/>
              </w:rPr>
            </w:pPr>
            <w:hyperlink r:id="rId126">
              <w:r>
                <w:rPr>
                  <w:spacing w:val="-5"/>
                  <w:sz w:val="13"/>
                </w:rPr>
                <w:t>.00</w:t>
              </w:r>
            </w:hyperlink>
          </w:p>
        </w:tc>
      </w:tr>
      <w:tr>
        <w:trPr>
          <w:trHeight w:val="201" w:hRule="atLeast"/>
        </w:trPr>
        <w:tc>
          <w:tcPr>
            <w:tcW w:w="902" w:type="dxa"/>
          </w:tcPr>
          <w:p>
            <w:pPr>
              <w:pStyle w:val="TableParagraph"/>
              <w:spacing w:before="32"/>
              <w:ind w:left="33"/>
              <w:rPr>
                <w:sz w:val="13"/>
              </w:rPr>
            </w:pPr>
            <w:hyperlink r:id="rId122">
              <w:r>
                <w:rPr>
                  <w:sz w:val="13"/>
                </w:rPr>
                <w:t>44-30-</w:t>
              </w:r>
              <w:r>
                <w:rPr>
                  <w:spacing w:val="-5"/>
                  <w:sz w:val="13"/>
                </w:rPr>
                <w:t>79</w:t>
              </w:r>
            </w:hyperlink>
          </w:p>
        </w:tc>
        <w:tc>
          <w:tcPr>
            <w:tcW w:w="2810" w:type="dxa"/>
          </w:tcPr>
          <w:p>
            <w:pPr>
              <w:pStyle w:val="TableParagraph"/>
              <w:spacing w:before="32"/>
              <w:ind w:left="229"/>
              <w:rPr>
                <w:sz w:val="13"/>
              </w:rPr>
            </w:pPr>
            <w:hyperlink r:id="rId122">
              <w:r>
                <w:rPr>
                  <w:spacing w:val="-2"/>
                  <w:sz w:val="13"/>
                </w:rPr>
                <w:t>Donations</w:t>
              </w:r>
            </w:hyperlink>
          </w:p>
        </w:tc>
        <w:tc>
          <w:tcPr>
            <w:tcW w:w="1716" w:type="dxa"/>
            <w:tcBorders>
              <w:bottom w:val="single" w:sz="6" w:space="0" w:color="000000"/>
            </w:tcBorders>
          </w:tcPr>
          <w:p>
            <w:pPr>
              <w:pStyle w:val="TableParagraph"/>
              <w:spacing w:before="32"/>
              <w:ind w:right="459"/>
              <w:jc w:val="right"/>
              <w:rPr>
                <w:sz w:val="13"/>
              </w:rPr>
            </w:pPr>
            <w:hyperlink r:id="rId123">
              <w:r>
                <w:rPr>
                  <w:spacing w:val="-5"/>
                  <w:sz w:val="13"/>
                </w:rPr>
                <w:t>.00</w:t>
              </w:r>
            </w:hyperlink>
          </w:p>
        </w:tc>
        <w:tc>
          <w:tcPr>
            <w:tcW w:w="1465" w:type="dxa"/>
            <w:tcBorders>
              <w:bottom w:val="single" w:sz="6" w:space="0" w:color="000000"/>
            </w:tcBorders>
          </w:tcPr>
          <w:p>
            <w:pPr>
              <w:pStyle w:val="TableParagraph"/>
              <w:spacing w:before="32"/>
              <w:ind w:right="592"/>
              <w:jc w:val="right"/>
              <w:rPr>
                <w:sz w:val="13"/>
              </w:rPr>
            </w:pPr>
            <w:hyperlink r:id="rId124">
              <w:r>
                <w:rPr>
                  <w:spacing w:val="-5"/>
                  <w:sz w:val="13"/>
                </w:rPr>
                <w:t>.00</w:t>
              </w:r>
            </w:hyperlink>
          </w:p>
        </w:tc>
        <w:tc>
          <w:tcPr>
            <w:tcW w:w="1314" w:type="dxa"/>
            <w:tcBorders>
              <w:bottom w:val="single" w:sz="6" w:space="0" w:color="000000"/>
            </w:tcBorders>
          </w:tcPr>
          <w:p>
            <w:pPr>
              <w:pStyle w:val="TableParagraph"/>
              <w:spacing w:before="32"/>
              <w:ind w:right="19"/>
              <w:jc w:val="center"/>
              <w:rPr>
                <w:sz w:val="13"/>
              </w:rPr>
            </w:pPr>
            <w:hyperlink r:id="rId125">
              <w:r>
                <w:rPr>
                  <w:spacing w:val="-5"/>
                  <w:sz w:val="13"/>
                </w:rPr>
                <w:t>.00</w:t>
              </w:r>
            </w:hyperlink>
          </w:p>
        </w:tc>
        <w:tc>
          <w:tcPr>
            <w:tcW w:w="795" w:type="dxa"/>
            <w:tcBorders>
              <w:bottom w:val="single" w:sz="6" w:space="0" w:color="000000"/>
            </w:tcBorders>
          </w:tcPr>
          <w:p>
            <w:pPr>
              <w:pStyle w:val="TableParagraph"/>
              <w:spacing w:before="32"/>
              <w:ind w:right="36"/>
              <w:jc w:val="right"/>
              <w:rPr>
                <w:sz w:val="13"/>
              </w:rPr>
            </w:pPr>
            <w:hyperlink r:id="rId126">
              <w:r>
                <w:rPr>
                  <w:spacing w:val="-5"/>
                  <w:sz w:val="13"/>
                </w:rPr>
                <w:t>.00</w:t>
              </w:r>
            </w:hyperlink>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Total</w:t>
            </w:r>
            <w:r>
              <w:rPr>
                <w:spacing w:val="2"/>
                <w:sz w:val="13"/>
              </w:rPr>
              <w:t> </w:t>
            </w:r>
            <w:r>
              <w:rPr>
                <w:spacing w:val="-2"/>
                <w:sz w:val="13"/>
              </w:rPr>
              <w:t>REVENUE:</w:t>
            </w:r>
          </w:p>
        </w:tc>
        <w:tc>
          <w:tcPr>
            <w:tcW w:w="1716" w:type="dxa"/>
            <w:tcBorders>
              <w:bottom w:val="single" w:sz="6" w:space="0" w:color="000000"/>
            </w:tcBorders>
          </w:tcPr>
          <w:p>
            <w:pPr>
              <w:pStyle w:val="TableParagraph"/>
              <w:spacing w:before="60"/>
              <w:rPr>
                <w:sz w:val="13"/>
              </w:rPr>
            </w:pPr>
          </w:p>
          <w:p>
            <w:pPr>
              <w:pStyle w:val="TableParagraph"/>
              <w:ind w:right="459"/>
              <w:jc w:val="right"/>
              <w:rPr>
                <w:sz w:val="13"/>
              </w:rPr>
            </w:pPr>
            <w:r>
              <w:rPr>
                <w:spacing w:val="-5"/>
                <w:sz w:val="13"/>
              </w:rPr>
              <w:t>.00</w:t>
            </w:r>
          </w:p>
        </w:tc>
        <w:tc>
          <w:tcPr>
            <w:tcW w:w="1465" w:type="dxa"/>
            <w:tcBorders>
              <w:bottom w:val="single" w:sz="6" w:space="0" w:color="000000"/>
            </w:tcBorders>
          </w:tcPr>
          <w:p>
            <w:pPr>
              <w:pStyle w:val="TableParagraph"/>
              <w:spacing w:before="60"/>
              <w:rPr>
                <w:sz w:val="13"/>
              </w:rPr>
            </w:pPr>
          </w:p>
          <w:p>
            <w:pPr>
              <w:pStyle w:val="TableParagraph"/>
              <w:ind w:right="592"/>
              <w:jc w:val="right"/>
              <w:rPr>
                <w:sz w:val="13"/>
              </w:rPr>
            </w:pPr>
            <w:r>
              <w:rPr>
                <w:spacing w:val="-5"/>
                <w:sz w:val="13"/>
              </w:rPr>
              <w:t>.00</w:t>
            </w:r>
          </w:p>
        </w:tc>
        <w:tc>
          <w:tcPr>
            <w:tcW w:w="1314" w:type="dxa"/>
            <w:tcBorders>
              <w:bottom w:val="single" w:sz="6" w:space="0" w:color="000000"/>
            </w:tcBorders>
          </w:tcPr>
          <w:p>
            <w:pPr>
              <w:pStyle w:val="TableParagraph"/>
              <w:spacing w:before="60"/>
              <w:rPr>
                <w:sz w:val="13"/>
              </w:rPr>
            </w:pPr>
          </w:p>
          <w:p>
            <w:pPr>
              <w:pStyle w:val="TableParagraph"/>
              <w:ind w:right="19"/>
              <w:jc w:val="center"/>
              <w:rPr>
                <w:sz w:val="13"/>
              </w:rPr>
            </w:pPr>
            <w:r>
              <w:rPr>
                <w:spacing w:val="-5"/>
                <w:sz w:val="13"/>
              </w:rPr>
              <w:t>.00</w:t>
            </w:r>
          </w:p>
        </w:tc>
        <w:tc>
          <w:tcPr>
            <w:tcW w:w="795" w:type="dxa"/>
            <w:tcBorders>
              <w:bottom w:val="single" w:sz="6" w:space="0" w:color="000000"/>
            </w:tcBorders>
          </w:tcPr>
          <w:p>
            <w:pPr>
              <w:pStyle w:val="TableParagraph"/>
              <w:spacing w:before="60"/>
              <w:rPr>
                <w:sz w:val="13"/>
              </w:rPr>
            </w:pPr>
          </w:p>
          <w:p>
            <w:pPr>
              <w:pStyle w:val="TableParagraph"/>
              <w:ind w:right="36"/>
              <w:jc w:val="right"/>
              <w:rPr>
                <w:sz w:val="13"/>
              </w:rPr>
            </w:pPr>
            <w:r>
              <w:rPr>
                <w:spacing w:val="-5"/>
                <w:sz w:val="13"/>
              </w:rPr>
              <w:t>.00</w:t>
            </w:r>
          </w:p>
        </w:tc>
      </w:tr>
      <w:tr>
        <w:trPr>
          <w:trHeight w:val="596" w:hRule="atLeast"/>
        </w:trPr>
        <w:tc>
          <w:tcPr>
            <w:tcW w:w="902" w:type="dxa"/>
          </w:tcPr>
          <w:p>
            <w:pPr>
              <w:pStyle w:val="TableParagraph"/>
              <w:spacing w:before="60"/>
              <w:rPr>
                <w:sz w:val="13"/>
              </w:rPr>
            </w:pPr>
          </w:p>
          <w:p>
            <w:pPr>
              <w:pStyle w:val="TableParagraph"/>
              <w:ind w:left="33"/>
              <w:rPr>
                <w:b/>
                <w:sz w:val="13"/>
              </w:rPr>
            </w:pPr>
            <w:r>
              <w:rPr>
                <w:b/>
                <w:spacing w:val="-2"/>
                <w:sz w:val="13"/>
              </w:rPr>
              <w:t>REVENUE</w:t>
            </w:r>
          </w:p>
          <w:p>
            <w:pPr>
              <w:pStyle w:val="TableParagraph"/>
              <w:spacing w:before="68"/>
              <w:ind w:left="33"/>
              <w:rPr>
                <w:sz w:val="13"/>
              </w:rPr>
            </w:pPr>
            <w:hyperlink r:id="rId122">
              <w:r>
                <w:rPr>
                  <w:sz w:val="13"/>
                </w:rPr>
                <w:t>44-38-</w:t>
              </w:r>
              <w:r>
                <w:rPr>
                  <w:spacing w:val="-5"/>
                  <w:sz w:val="13"/>
                </w:rPr>
                <w:t>80</w:t>
              </w:r>
            </w:hyperlink>
          </w:p>
        </w:tc>
        <w:tc>
          <w:tcPr>
            <w:tcW w:w="2810" w:type="dxa"/>
          </w:tcPr>
          <w:p>
            <w:pPr>
              <w:pStyle w:val="TableParagraph"/>
              <w:rPr>
                <w:sz w:val="13"/>
              </w:rPr>
            </w:pPr>
          </w:p>
          <w:p>
            <w:pPr>
              <w:pStyle w:val="TableParagraph"/>
              <w:spacing w:before="127"/>
              <w:rPr>
                <w:sz w:val="13"/>
              </w:rPr>
            </w:pPr>
          </w:p>
          <w:p>
            <w:pPr>
              <w:pStyle w:val="TableParagraph"/>
              <w:spacing w:before="1"/>
              <w:ind w:left="229"/>
              <w:rPr>
                <w:sz w:val="13"/>
              </w:rPr>
            </w:pPr>
            <w:hyperlink r:id="rId122">
              <w:r>
                <w:rPr>
                  <w:sz w:val="13"/>
                </w:rPr>
                <w:t>TRANSFER</w:t>
              </w:r>
              <w:r>
                <w:rPr>
                  <w:spacing w:val="5"/>
                  <w:sz w:val="13"/>
                </w:rPr>
                <w:t> </w:t>
              </w:r>
              <w:r>
                <w:rPr>
                  <w:sz w:val="13"/>
                </w:rPr>
                <w:t>FROM</w:t>
              </w:r>
              <w:r>
                <w:rPr>
                  <w:spacing w:val="6"/>
                  <w:sz w:val="13"/>
                </w:rPr>
                <w:t> </w:t>
              </w:r>
              <w:r>
                <w:rPr>
                  <w:sz w:val="13"/>
                </w:rPr>
                <w:t>GENERAL</w:t>
              </w:r>
              <w:r>
                <w:rPr>
                  <w:spacing w:val="6"/>
                  <w:sz w:val="13"/>
                </w:rPr>
                <w:t> </w:t>
              </w:r>
              <w:r>
                <w:rPr>
                  <w:spacing w:val="-4"/>
                  <w:sz w:val="13"/>
                </w:rPr>
                <w:t>FUND</w:t>
              </w:r>
            </w:hyperlink>
          </w:p>
        </w:tc>
        <w:tc>
          <w:tcPr>
            <w:tcW w:w="1716"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right="459"/>
              <w:jc w:val="right"/>
              <w:rPr>
                <w:sz w:val="13"/>
              </w:rPr>
            </w:pPr>
            <w:hyperlink r:id="rId123">
              <w:r>
                <w:rPr>
                  <w:spacing w:val="-5"/>
                  <w:sz w:val="13"/>
                </w:rPr>
                <w:t>.00</w:t>
              </w:r>
            </w:hyperlink>
          </w:p>
        </w:tc>
        <w:tc>
          <w:tcPr>
            <w:tcW w:w="1465"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right="592"/>
              <w:jc w:val="right"/>
              <w:rPr>
                <w:sz w:val="13"/>
              </w:rPr>
            </w:pPr>
            <w:hyperlink r:id="rId124">
              <w:r>
                <w:rPr>
                  <w:spacing w:val="-5"/>
                  <w:sz w:val="13"/>
                </w:rPr>
                <w:t>.00</w:t>
              </w:r>
            </w:hyperlink>
          </w:p>
        </w:tc>
        <w:tc>
          <w:tcPr>
            <w:tcW w:w="1314"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right="19"/>
              <w:jc w:val="center"/>
              <w:rPr>
                <w:sz w:val="13"/>
              </w:rPr>
            </w:pPr>
            <w:hyperlink r:id="rId125">
              <w:r>
                <w:rPr>
                  <w:spacing w:val="-5"/>
                  <w:sz w:val="13"/>
                </w:rPr>
                <w:t>.00</w:t>
              </w:r>
            </w:hyperlink>
          </w:p>
        </w:tc>
        <w:tc>
          <w:tcPr>
            <w:tcW w:w="795"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right="36"/>
              <w:jc w:val="right"/>
              <w:rPr>
                <w:sz w:val="13"/>
              </w:rPr>
            </w:pPr>
            <w:hyperlink r:id="rId126">
              <w:r>
                <w:rPr>
                  <w:spacing w:val="-5"/>
                  <w:sz w:val="13"/>
                </w:rPr>
                <w:t>.00</w:t>
              </w:r>
            </w:hyperlink>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Total</w:t>
            </w:r>
            <w:r>
              <w:rPr>
                <w:spacing w:val="2"/>
                <w:sz w:val="13"/>
              </w:rPr>
              <w:t> </w:t>
            </w:r>
            <w:r>
              <w:rPr>
                <w:spacing w:val="-2"/>
                <w:sz w:val="13"/>
              </w:rPr>
              <w:t>REVENUE:</w:t>
            </w:r>
          </w:p>
        </w:tc>
        <w:tc>
          <w:tcPr>
            <w:tcW w:w="1716" w:type="dxa"/>
            <w:tcBorders>
              <w:bottom w:val="single" w:sz="6" w:space="0" w:color="000000"/>
            </w:tcBorders>
          </w:tcPr>
          <w:p>
            <w:pPr>
              <w:pStyle w:val="TableParagraph"/>
              <w:spacing w:before="60"/>
              <w:rPr>
                <w:sz w:val="13"/>
              </w:rPr>
            </w:pPr>
          </w:p>
          <w:p>
            <w:pPr>
              <w:pStyle w:val="TableParagraph"/>
              <w:ind w:right="459"/>
              <w:jc w:val="right"/>
              <w:rPr>
                <w:sz w:val="13"/>
              </w:rPr>
            </w:pPr>
            <w:r>
              <w:rPr>
                <w:spacing w:val="-5"/>
                <w:sz w:val="13"/>
              </w:rPr>
              <w:t>.00</w:t>
            </w:r>
          </w:p>
        </w:tc>
        <w:tc>
          <w:tcPr>
            <w:tcW w:w="1465" w:type="dxa"/>
            <w:tcBorders>
              <w:bottom w:val="single" w:sz="6" w:space="0" w:color="000000"/>
            </w:tcBorders>
          </w:tcPr>
          <w:p>
            <w:pPr>
              <w:pStyle w:val="TableParagraph"/>
              <w:spacing w:before="60"/>
              <w:rPr>
                <w:sz w:val="13"/>
              </w:rPr>
            </w:pPr>
          </w:p>
          <w:p>
            <w:pPr>
              <w:pStyle w:val="TableParagraph"/>
              <w:ind w:right="592"/>
              <w:jc w:val="right"/>
              <w:rPr>
                <w:sz w:val="13"/>
              </w:rPr>
            </w:pPr>
            <w:r>
              <w:rPr>
                <w:spacing w:val="-5"/>
                <w:sz w:val="13"/>
              </w:rPr>
              <w:t>.00</w:t>
            </w:r>
          </w:p>
        </w:tc>
        <w:tc>
          <w:tcPr>
            <w:tcW w:w="1314" w:type="dxa"/>
            <w:tcBorders>
              <w:bottom w:val="single" w:sz="6" w:space="0" w:color="000000"/>
            </w:tcBorders>
          </w:tcPr>
          <w:p>
            <w:pPr>
              <w:pStyle w:val="TableParagraph"/>
              <w:spacing w:before="60"/>
              <w:rPr>
                <w:sz w:val="13"/>
              </w:rPr>
            </w:pPr>
          </w:p>
          <w:p>
            <w:pPr>
              <w:pStyle w:val="TableParagraph"/>
              <w:ind w:right="19"/>
              <w:jc w:val="center"/>
              <w:rPr>
                <w:sz w:val="13"/>
              </w:rPr>
            </w:pPr>
            <w:r>
              <w:rPr>
                <w:spacing w:val="-5"/>
                <w:sz w:val="13"/>
              </w:rPr>
              <w:t>.00</w:t>
            </w:r>
          </w:p>
        </w:tc>
        <w:tc>
          <w:tcPr>
            <w:tcW w:w="795" w:type="dxa"/>
            <w:tcBorders>
              <w:bottom w:val="single" w:sz="6" w:space="0" w:color="000000"/>
            </w:tcBorders>
          </w:tcPr>
          <w:p>
            <w:pPr>
              <w:pStyle w:val="TableParagraph"/>
              <w:spacing w:before="60"/>
              <w:rPr>
                <w:sz w:val="13"/>
              </w:rPr>
            </w:pPr>
          </w:p>
          <w:p>
            <w:pPr>
              <w:pStyle w:val="TableParagraph"/>
              <w:ind w:right="36"/>
              <w:jc w:val="right"/>
              <w:rPr>
                <w:sz w:val="13"/>
              </w:rPr>
            </w:pPr>
            <w:r>
              <w:rPr>
                <w:spacing w:val="-5"/>
                <w:sz w:val="13"/>
              </w:rPr>
              <w:t>.00</w:t>
            </w:r>
          </w:p>
        </w:tc>
      </w:tr>
      <w:tr>
        <w:trPr>
          <w:trHeight w:val="360" w:hRule="atLeast"/>
        </w:trPr>
        <w:tc>
          <w:tcPr>
            <w:tcW w:w="9002" w:type="dxa"/>
            <w:gridSpan w:val="6"/>
          </w:tcPr>
          <w:p>
            <w:pPr>
              <w:pStyle w:val="TableParagraph"/>
              <w:spacing w:before="60"/>
              <w:rPr>
                <w:sz w:val="13"/>
              </w:rPr>
            </w:pPr>
          </w:p>
          <w:p>
            <w:pPr>
              <w:pStyle w:val="TableParagraph"/>
              <w:spacing w:line="130" w:lineRule="exact"/>
              <w:ind w:left="33"/>
              <w:rPr>
                <w:b/>
                <w:sz w:val="13"/>
              </w:rPr>
            </w:pPr>
            <w:r>
              <w:rPr>
                <w:b/>
                <w:sz w:val="13"/>
              </w:rPr>
              <w:t>CAPITAL</w:t>
            </w:r>
            <w:r>
              <w:rPr>
                <w:b/>
                <w:spacing w:val="5"/>
                <w:sz w:val="13"/>
              </w:rPr>
              <w:t> </w:t>
            </w:r>
            <w:r>
              <w:rPr>
                <w:b/>
                <w:sz w:val="13"/>
              </w:rPr>
              <w:t>PROJECT</w:t>
            </w:r>
            <w:r>
              <w:rPr>
                <w:b/>
                <w:spacing w:val="6"/>
                <w:sz w:val="13"/>
              </w:rPr>
              <w:t> </w:t>
            </w:r>
            <w:r>
              <w:rPr>
                <w:b/>
                <w:spacing w:val="-2"/>
                <w:sz w:val="13"/>
              </w:rPr>
              <w:t>EXPENDITURES</w:t>
            </w:r>
          </w:p>
        </w:tc>
      </w:tr>
      <w:tr>
        <w:trPr>
          <w:trHeight w:val="251" w:hRule="atLeast"/>
        </w:trPr>
        <w:tc>
          <w:tcPr>
            <w:tcW w:w="902" w:type="dxa"/>
          </w:tcPr>
          <w:p>
            <w:pPr>
              <w:pStyle w:val="TableParagraph"/>
              <w:spacing w:before="66"/>
              <w:ind w:left="33"/>
              <w:rPr>
                <w:sz w:val="13"/>
              </w:rPr>
            </w:pPr>
            <w:hyperlink r:id="rId122">
              <w:r>
                <w:rPr>
                  <w:sz w:val="13"/>
                </w:rPr>
                <w:t>44-75-</w:t>
              </w:r>
              <w:r>
                <w:rPr>
                  <w:spacing w:val="-5"/>
                  <w:sz w:val="13"/>
                </w:rPr>
                <w:t>71</w:t>
              </w:r>
            </w:hyperlink>
          </w:p>
        </w:tc>
        <w:tc>
          <w:tcPr>
            <w:tcW w:w="2810" w:type="dxa"/>
          </w:tcPr>
          <w:p>
            <w:pPr>
              <w:pStyle w:val="TableParagraph"/>
              <w:spacing w:before="66"/>
              <w:ind w:left="229"/>
              <w:rPr>
                <w:sz w:val="13"/>
              </w:rPr>
            </w:pPr>
            <w:hyperlink r:id="rId122">
              <w:r>
                <w:rPr>
                  <w:sz w:val="13"/>
                </w:rPr>
                <w:t>ARCHITECTS</w:t>
              </w:r>
              <w:r>
                <w:rPr>
                  <w:spacing w:val="8"/>
                  <w:sz w:val="13"/>
                </w:rPr>
                <w:t> </w:t>
              </w:r>
              <w:r>
                <w:rPr>
                  <w:spacing w:val="-4"/>
                  <w:sz w:val="13"/>
                </w:rPr>
                <w:t>FEES</w:t>
              </w:r>
            </w:hyperlink>
          </w:p>
        </w:tc>
        <w:tc>
          <w:tcPr>
            <w:tcW w:w="1716" w:type="dxa"/>
          </w:tcPr>
          <w:p>
            <w:pPr>
              <w:pStyle w:val="TableParagraph"/>
              <w:spacing w:before="66"/>
              <w:ind w:right="459"/>
              <w:jc w:val="right"/>
              <w:rPr>
                <w:sz w:val="13"/>
              </w:rPr>
            </w:pPr>
            <w:hyperlink r:id="rId123">
              <w:r>
                <w:rPr>
                  <w:spacing w:val="-5"/>
                  <w:sz w:val="13"/>
                </w:rPr>
                <w:t>.00</w:t>
              </w:r>
            </w:hyperlink>
          </w:p>
        </w:tc>
        <w:tc>
          <w:tcPr>
            <w:tcW w:w="1465" w:type="dxa"/>
          </w:tcPr>
          <w:p>
            <w:pPr>
              <w:pStyle w:val="TableParagraph"/>
              <w:spacing w:before="66"/>
              <w:ind w:right="592"/>
              <w:jc w:val="right"/>
              <w:rPr>
                <w:sz w:val="13"/>
              </w:rPr>
            </w:pPr>
            <w:hyperlink r:id="rId124">
              <w:r>
                <w:rPr>
                  <w:spacing w:val="-5"/>
                  <w:sz w:val="13"/>
                </w:rPr>
                <w:t>.00</w:t>
              </w:r>
            </w:hyperlink>
          </w:p>
        </w:tc>
        <w:tc>
          <w:tcPr>
            <w:tcW w:w="1314" w:type="dxa"/>
          </w:tcPr>
          <w:p>
            <w:pPr>
              <w:pStyle w:val="TableParagraph"/>
              <w:spacing w:before="66"/>
              <w:ind w:right="19"/>
              <w:jc w:val="center"/>
              <w:rPr>
                <w:sz w:val="13"/>
              </w:rPr>
            </w:pPr>
            <w:hyperlink r:id="rId125">
              <w:r>
                <w:rPr>
                  <w:spacing w:val="-5"/>
                  <w:sz w:val="13"/>
                </w:rPr>
                <w:t>.00</w:t>
              </w:r>
            </w:hyperlink>
          </w:p>
        </w:tc>
        <w:tc>
          <w:tcPr>
            <w:tcW w:w="795" w:type="dxa"/>
          </w:tcPr>
          <w:p>
            <w:pPr>
              <w:pStyle w:val="TableParagraph"/>
              <w:spacing w:before="66"/>
              <w:ind w:right="36"/>
              <w:jc w:val="right"/>
              <w:rPr>
                <w:sz w:val="13"/>
              </w:rPr>
            </w:pPr>
            <w:hyperlink r:id="rId126">
              <w:r>
                <w:rPr>
                  <w:spacing w:val="-5"/>
                  <w:sz w:val="13"/>
                </w:rPr>
                <w:t>.00</w:t>
              </w:r>
            </w:hyperlink>
          </w:p>
        </w:tc>
      </w:tr>
      <w:tr>
        <w:trPr>
          <w:trHeight w:val="216" w:hRule="atLeast"/>
        </w:trPr>
        <w:tc>
          <w:tcPr>
            <w:tcW w:w="902" w:type="dxa"/>
          </w:tcPr>
          <w:p>
            <w:pPr>
              <w:pStyle w:val="TableParagraph"/>
              <w:spacing w:before="32"/>
              <w:ind w:left="33"/>
              <w:rPr>
                <w:sz w:val="13"/>
              </w:rPr>
            </w:pPr>
            <w:hyperlink r:id="rId122">
              <w:r>
                <w:rPr>
                  <w:sz w:val="13"/>
                </w:rPr>
                <w:t>44-75-</w:t>
              </w:r>
              <w:r>
                <w:rPr>
                  <w:spacing w:val="-5"/>
                  <w:sz w:val="13"/>
                </w:rPr>
                <w:t>72</w:t>
              </w:r>
            </w:hyperlink>
          </w:p>
        </w:tc>
        <w:tc>
          <w:tcPr>
            <w:tcW w:w="2810" w:type="dxa"/>
          </w:tcPr>
          <w:p>
            <w:pPr>
              <w:pStyle w:val="TableParagraph"/>
              <w:spacing w:before="32"/>
              <w:ind w:left="229"/>
              <w:rPr>
                <w:sz w:val="13"/>
              </w:rPr>
            </w:pPr>
            <w:hyperlink r:id="rId122">
              <w:r>
                <w:rPr>
                  <w:sz w:val="13"/>
                </w:rPr>
                <w:t>LEGEL</w:t>
              </w:r>
              <w:r>
                <w:rPr>
                  <w:spacing w:val="4"/>
                  <w:sz w:val="13"/>
                </w:rPr>
                <w:t> </w:t>
              </w:r>
              <w:r>
                <w:rPr>
                  <w:spacing w:val="-4"/>
                  <w:sz w:val="13"/>
                </w:rPr>
                <w:t>FEES</w:t>
              </w:r>
            </w:hyperlink>
          </w:p>
        </w:tc>
        <w:tc>
          <w:tcPr>
            <w:tcW w:w="1716" w:type="dxa"/>
          </w:tcPr>
          <w:p>
            <w:pPr>
              <w:pStyle w:val="TableParagraph"/>
              <w:spacing w:before="32"/>
              <w:ind w:right="459"/>
              <w:jc w:val="right"/>
              <w:rPr>
                <w:sz w:val="13"/>
              </w:rPr>
            </w:pPr>
            <w:hyperlink r:id="rId123">
              <w:r>
                <w:rPr>
                  <w:spacing w:val="-5"/>
                  <w:sz w:val="13"/>
                </w:rPr>
                <w:t>.00</w:t>
              </w:r>
            </w:hyperlink>
          </w:p>
        </w:tc>
        <w:tc>
          <w:tcPr>
            <w:tcW w:w="1465" w:type="dxa"/>
          </w:tcPr>
          <w:p>
            <w:pPr>
              <w:pStyle w:val="TableParagraph"/>
              <w:spacing w:before="32"/>
              <w:ind w:right="592"/>
              <w:jc w:val="right"/>
              <w:rPr>
                <w:sz w:val="13"/>
              </w:rPr>
            </w:pPr>
            <w:hyperlink r:id="rId124">
              <w:r>
                <w:rPr>
                  <w:spacing w:val="-5"/>
                  <w:sz w:val="13"/>
                </w:rPr>
                <w:t>.00</w:t>
              </w:r>
            </w:hyperlink>
          </w:p>
        </w:tc>
        <w:tc>
          <w:tcPr>
            <w:tcW w:w="1314" w:type="dxa"/>
          </w:tcPr>
          <w:p>
            <w:pPr>
              <w:pStyle w:val="TableParagraph"/>
              <w:spacing w:before="32"/>
              <w:ind w:right="19"/>
              <w:jc w:val="center"/>
              <w:rPr>
                <w:sz w:val="13"/>
              </w:rPr>
            </w:pPr>
            <w:hyperlink r:id="rId125">
              <w:r>
                <w:rPr>
                  <w:spacing w:val="-5"/>
                  <w:sz w:val="13"/>
                </w:rPr>
                <w:t>.00</w:t>
              </w:r>
            </w:hyperlink>
          </w:p>
        </w:tc>
        <w:tc>
          <w:tcPr>
            <w:tcW w:w="795"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902" w:type="dxa"/>
          </w:tcPr>
          <w:p>
            <w:pPr>
              <w:pStyle w:val="TableParagraph"/>
              <w:spacing w:before="32"/>
              <w:ind w:left="33"/>
              <w:rPr>
                <w:sz w:val="13"/>
              </w:rPr>
            </w:pPr>
            <w:hyperlink r:id="rId122">
              <w:r>
                <w:rPr>
                  <w:sz w:val="13"/>
                </w:rPr>
                <w:t>44-75-</w:t>
              </w:r>
              <w:r>
                <w:rPr>
                  <w:spacing w:val="-5"/>
                  <w:sz w:val="13"/>
                </w:rPr>
                <w:t>73</w:t>
              </w:r>
            </w:hyperlink>
          </w:p>
        </w:tc>
        <w:tc>
          <w:tcPr>
            <w:tcW w:w="2810" w:type="dxa"/>
          </w:tcPr>
          <w:p>
            <w:pPr>
              <w:pStyle w:val="TableParagraph"/>
              <w:spacing w:before="32"/>
              <w:ind w:left="229"/>
              <w:rPr>
                <w:sz w:val="13"/>
              </w:rPr>
            </w:pPr>
            <w:hyperlink r:id="rId122">
              <w:r>
                <w:rPr>
                  <w:sz w:val="13"/>
                </w:rPr>
                <w:t>CONSTRUCTION</w:t>
              </w:r>
              <w:r>
                <w:rPr>
                  <w:spacing w:val="5"/>
                  <w:sz w:val="13"/>
                </w:rPr>
                <w:t> </w:t>
              </w:r>
              <w:r>
                <w:rPr>
                  <w:sz w:val="13"/>
                </w:rPr>
                <w:t>EXPENSES</w:t>
              </w:r>
              <w:r>
                <w:rPr>
                  <w:spacing w:val="6"/>
                  <w:sz w:val="13"/>
                </w:rPr>
                <w:t> </w:t>
              </w:r>
              <w:r>
                <w:rPr>
                  <w:sz w:val="13"/>
                </w:rPr>
                <w:t>-</w:t>
              </w:r>
              <w:r>
                <w:rPr>
                  <w:spacing w:val="6"/>
                  <w:sz w:val="13"/>
                </w:rPr>
                <w:t> </w:t>
              </w:r>
              <w:r>
                <w:rPr>
                  <w:spacing w:val="-2"/>
                  <w:sz w:val="13"/>
                </w:rPr>
                <w:t>BLDG.</w:t>
              </w:r>
            </w:hyperlink>
          </w:p>
        </w:tc>
        <w:tc>
          <w:tcPr>
            <w:tcW w:w="1716" w:type="dxa"/>
          </w:tcPr>
          <w:p>
            <w:pPr>
              <w:pStyle w:val="TableParagraph"/>
              <w:spacing w:before="32"/>
              <w:ind w:right="459"/>
              <w:jc w:val="right"/>
              <w:rPr>
                <w:sz w:val="13"/>
              </w:rPr>
            </w:pPr>
            <w:hyperlink r:id="rId123">
              <w:r>
                <w:rPr>
                  <w:spacing w:val="-5"/>
                  <w:sz w:val="13"/>
                </w:rPr>
                <w:t>.00</w:t>
              </w:r>
            </w:hyperlink>
          </w:p>
        </w:tc>
        <w:tc>
          <w:tcPr>
            <w:tcW w:w="1465" w:type="dxa"/>
          </w:tcPr>
          <w:p>
            <w:pPr>
              <w:pStyle w:val="TableParagraph"/>
              <w:spacing w:before="32"/>
              <w:ind w:right="592"/>
              <w:jc w:val="right"/>
              <w:rPr>
                <w:sz w:val="13"/>
              </w:rPr>
            </w:pPr>
            <w:hyperlink r:id="rId124">
              <w:r>
                <w:rPr>
                  <w:spacing w:val="-2"/>
                  <w:sz w:val="13"/>
                </w:rPr>
                <w:t>456.00</w:t>
              </w:r>
            </w:hyperlink>
          </w:p>
        </w:tc>
        <w:tc>
          <w:tcPr>
            <w:tcW w:w="1314" w:type="dxa"/>
          </w:tcPr>
          <w:p>
            <w:pPr>
              <w:pStyle w:val="TableParagraph"/>
              <w:spacing w:before="32"/>
              <w:ind w:right="19"/>
              <w:jc w:val="center"/>
              <w:rPr>
                <w:sz w:val="13"/>
              </w:rPr>
            </w:pPr>
            <w:hyperlink r:id="rId125">
              <w:r>
                <w:rPr>
                  <w:spacing w:val="-5"/>
                  <w:sz w:val="13"/>
                </w:rPr>
                <w:t>.00</w:t>
              </w:r>
            </w:hyperlink>
          </w:p>
        </w:tc>
        <w:tc>
          <w:tcPr>
            <w:tcW w:w="795"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902" w:type="dxa"/>
          </w:tcPr>
          <w:p>
            <w:pPr>
              <w:pStyle w:val="TableParagraph"/>
              <w:spacing w:before="32"/>
              <w:ind w:left="33"/>
              <w:rPr>
                <w:sz w:val="13"/>
              </w:rPr>
            </w:pPr>
            <w:hyperlink r:id="rId122">
              <w:r>
                <w:rPr>
                  <w:sz w:val="13"/>
                </w:rPr>
                <w:t>44-75-</w:t>
              </w:r>
              <w:r>
                <w:rPr>
                  <w:spacing w:val="-5"/>
                  <w:sz w:val="13"/>
                </w:rPr>
                <w:t>74</w:t>
              </w:r>
            </w:hyperlink>
          </w:p>
        </w:tc>
        <w:tc>
          <w:tcPr>
            <w:tcW w:w="2810" w:type="dxa"/>
          </w:tcPr>
          <w:p>
            <w:pPr>
              <w:pStyle w:val="TableParagraph"/>
              <w:spacing w:before="32"/>
              <w:ind w:left="229"/>
              <w:rPr>
                <w:sz w:val="13"/>
              </w:rPr>
            </w:pPr>
            <w:hyperlink r:id="rId122">
              <w:r>
                <w:rPr>
                  <w:sz w:val="13"/>
                </w:rPr>
                <w:t>CONSTRUCTION</w:t>
              </w:r>
              <w:r>
                <w:rPr>
                  <w:spacing w:val="5"/>
                  <w:sz w:val="13"/>
                </w:rPr>
                <w:t> </w:t>
              </w:r>
              <w:r>
                <w:rPr>
                  <w:sz w:val="13"/>
                </w:rPr>
                <w:t>EXPENSES</w:t>
              </w:r>
              <w:r>
                <w:rPr>
                  <w:spacing w:val="6"/>
                  <w:sz w:val="13"/>
                </w:rPr>
                <w:t> </w:t>
              </w:r>
              <w:r>
                <w:rPr>
                  <w:sz w:val="13"/>
                </w:rPr>
                <w:t>-</w:t>
              </w:r>
              <w:r>
                <w:rPr>
                  <w:spacing w:val="6"/>
                  <w:sz w:val="13"/>
                </w:rPr>
                <w:t> </w:t>
              </w:r>
              <w:r>
                <w:rPr>
                  <w:spacing w:val="-2"/>
                  <w:sz w:val="13"/>
                </w:rPr>
                <w:t>ROADS</w:t>
              </w:r>
            </w:hyperlink>
          </w:p>
        </w:tc>
        <w:tc>
          <w:tcPr>
            <w:tcW w:w="1716" w:type="dxa"/>
          </w:tcPr>
          <w:p>
            <w:pPr>
              <w:pStyle w:val="TableParagraph"/>
              <w:spacing w:before="32"/>
              <w:ind w:right="459"/>
              <w:jc w:val="right"/>
              <w:rPr>
                <w:sz w:val="13"/>
              </w:rPr>
            </w:pPr>
            <w:hyperlink r:id="rId123">
              <w:r>
                <w:rPr>
                  <w:spacing w:val="-5"/>
                  <w:sz w:val="13"/>
                </w:rPr>
                <w:t>.00</w:t>
              </w:r>
            </w:hyperlink>
          </w:p>
        </w:tc>
        <w:tc>
          <w:tcPr>
            <w:tcW w:w="1465" w:type="dxa"/>
          </w:tcPr>
          <w:p>
            <w:pPr>
              <w:pStyle w:val="TableParagraph"/>
              <w:spacing w:before="32"/>
              <w:ind w:right="592"/>
              <w:jc w:val="right"/>
              <w:rPr>
                <w:sz w:val="13"/>
              </w:rPr>
            </w:pPr>
            <w:hyperlink r:id="rId124">
              <w:r>
                <w:rPr>
                  <w:spacing w:val="-5"/>
                  <w:sz w:val="13"/>
                </w:rPr>
                <w:t>.00</w:t>
              </w:r>
            </w:hyperlink>
          </w:p>
        </w:tc>
        <w:tc>
          <w:tcPr>
            <w:tcW w:w="1314" w:type="dxa"/>
          </w:tcPr>
          <w:p>
            <w:pPr>
              <w:pStyle w:val="TableParagraph"/>
              <w:spacing w:before="32"/>
              <w:ind w:right="19"/>
              <w:jc w:val="center"/>
              <w:rPr>
                <w:sz w:val="13"/>
              </w:rPr>
            </w:pPr>
            <w:hyperlink r:id="rId125">
              <w:r>
                <w:rPr>
                  <w:spacing w:val="-5"/>
                  <w:sz w:val="13"/>
                </w:rPr>
                <w:t>.00</w:t>
              </w:r>
            </w:hyperlink>
          </w:p>
        </w:tc>
        <w:tc>
          <w:tcPr>
            <w:tcW w:w="795"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902" w:type="dxa"/>
          </w:tcPr>
          <w:p>
            <w:pPr>
              <w:pStyle w:val="TableParagraph"/>
              <w:spacing w:before="32"/>
              <w:ind w:left="33"/>
              <w:rPr>
                <w:sz w:val="13"/>
              </w:rPr>
            </w:pPr>
            <w:hyperlink r:id="rId122">
              <w:r>
                <w:rPr>
                  <w:sz w:val="13"/>
                </w:rPr>
                <w:t>44-75-</w:t>
              </w:r>
              <w:r>
                <w:rPr>
                  <w:spacing w:val="-5"/>
                  <w:sz w:val="13"/>
                </w:rPr>
                <w:t>75</w:t>
              </w:r>
            </w:hyperlink>
          </w:p>
        </w:tc>
        <w:tc>
          <w:tcPr>
            <w:tcW w:w="2810" w:type="dxa"/>
          </w:tcPr>
          <w:p>
            <w:pPr>
              <w:pStyle w:val="TableParagraph"/>
              <w:spacing w:before="32"/>
              <w:ind w:left="229"/>
              <w:rPr>
                <w:sz w:val="13"/>
              </w:rPr>
            </w:pPr>
            <w:hyperlink r:id="rId122">
              <w:r>
                <w:rPr>
                  <w:sz w:val="13"/>
                </w:rPr>
                <w:t>PROFESSIONAL</w:t>
              </w:r>
              <w:r>
                <w:rPr>
                  <w:spacing w:val="10"/>
                  <w:sz w:val="13"/>
                </w:rPr>
                <w:t> </w:t>
              </w:r>
              <w:r>
                <w:rPr>
                  <w:spacing w:val="-4"/>
                  <w:sz w:val="13"/>
                </w:rPr>
                <w:t>FEES</w:t>
              </w:r>
            </w:hyperlink>
          </w:p>
        </w:tc>
        <w:tc>
          <w:tcPr>
            <w:tcW w:w="1716" w:type="dxa"/>
          </w:tcPr>
          <w:p>
            <w:pPr>
              <w:pStyle w:val="TableParagraph"/>
              <w:spacing w:before="32"/>
              <w:ind w:right="459"/>
              <w:jc w:val="right"/>
              <w:rPr>
                <w:sz w:val="13"/>
              </w:rPr>
            </w:pPr>
            <w:hyperlink r:id="rId123">
              <w:r>
                <w:rPr>
                  <w:spacing w:val="-5"/>
                  <w:sz w:val="13"/>
                </w:rPr>
                <w:t>.00</w:t>
              </w:r>
            </w:hyperlink>
          </w:p>
        </w:tc>
        <w:tc>
          <w:tcPr>
            <w:tcW w:w="1465" w:type="dxa"/>
          </w:tcPr>
          <w:p>
            <w:pPr>
              <w:pStyle w:val="TableParagraph"/>
              <w:spacing w:before="32"/>
              <w:ind w:right="592"/>
              <w:jc w:val="right"/>
              <w:rPr>
                <w:sz w:val="13"/>
              </w:rPr>
            </w:pPr>
            <w:hyperlink r:id="rId124">
              <w:r>
                <w:rPr>
                  <w:spacing w:val="-5"/>
                  <w:sz w:val="13"/>
                </w:rPr>
                <w:t>.00</w:t>
              </w:r>
            </w:hyperlink>
          </w:p>
        </w:tc>
        <w:tc>
          <w:tcPr>
            <w:tcW w:w="1314" w:type="dxa"/>
          </w:tcPr>
          <w:p>
            <w:pPr>
              <w:pStyle w:val="TableParagraph"/>
              <w:spacing w:before="32"/>
              <w:ind w:right="19"/>
              <w:jc w:val="center"/>
              <w:rPr>
                <w:sz w:val="13"/>
              </w:rPr>
            </w:pPr>
            <w:hyperlink r:id="rId125">
              <w:r>
                <w:rPr>
                  <w:spacing w:val="-5"/>
                  <w:sz w:val="13"/>
                </w:rPr>
                <w:t>.00</w:t>
              </w:r>
            </w:hyperlink>
          </w:p>
        </w:tc>
        <w:tc>
          <w:tcPr>
            <w:tcW w:w="795"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902" w:type="dxa"/>
          </w:tcPr>
          <w:p>
            <w:pPr>
              <w:pStyle w:val="TableParagraph"/>
              <w:spacing w:before="32"/>
              <w:ind w:left="33"/>
              <w:rPr>
                <w:sz w:val="13"/>
              </w:rPr>
            </w:pPr>
            <w:hyperlink r:id="rId122">
              <w:r>
                <w:rPr>
                  <w:sz w:val="13"/>
                </w:rPr>
                <w:t>44-75-</w:t>
              </w:r>
              <w:r>
                <w:rPr>
                  <w:spacing w:val="-5"/>
                  <w:sz w:val="13"/>
                </w:rPr>
                <w:t>77</w:t>
              </w:r>
            </w:hyperlink>
          </w:p>
        </w:tc>
        <w:tc>
          <w:tcPr>
            <w:tcW w:w="2810" w:type="dxa"/>
          </w:tcPr>
          <w:p>
            <w:pPr>
              <w:pStyle w:val="TableParagraph"/>
              <w:spacing w:before="32"/>
              <w:ind w:left="229"/>
              <w:rPr>
                <w:sz w:val="13"/>
              </w:rPr>
            </w:pPr>
            <w:hyperlink r:id="rId122">
              <w:r>
                <w:rPr>
                  <w:spacing w:val="-2"/>
                  <w:sz w:val="13"/>
                </w:rPr>
                <w:t>EQUIPMENT</w:t>
              </w:r>
            </w:hyperlink>
          </w:p>
        </w:tc>
        <w:tc>
          <w:tcPr>
            <w:tcW w:w="1716" w:type="dxa"/>
          </w:tcPr>
          <w:p>
            <w:pPr>
              <w:pStyle w:val="TableParagraph"/>
              <w:spacing w:before="32"/>
              <w:ind w:right="459"/>
              <w:jc w:val="right"/>
              <w:rPr>
                <w:sz w:val="13"/>
              </w:rPr>
            </w:pPr>
            <w:hyperlink r:id="rId123">
              <w:r>
                <w:rPr>
                  <w:spacing w:val="-5"/>
                  <w:sz w:val="13"/>
                </w:rPr>
                <w:t>.00</w:t>
              </w:r>
            </w:hyperlink>
          </w:p>
        </w:tc>
        <w:tc>
          <w:tcPr>
            <w:tcW w:w="1465" w:type="dxa"/>
          </w:tcPr>
          <w:p>
            <w:pPr>
              <w:pStyle w:val="TableParagraph"/>
              <w:spacing w:before="32"/>
              <w:ind w:right="592"/>
              <w:jc w:val="right"/>
              <w:rPr>
                <w:sz w:val="13"/>
              </w:rPr>
            </w:pPr>
            <w:hyperlink r:id="rId124">
              <w:r>
                <w:rPr>
                  <w:spacing w:val="-5"/>
                  <w:sz w:val="13"/>
                </w:rPr>
                <w:t>.00</w:t>
              </w:r>
            </w:hyperlink>
          </w:p>
        </w:tc>
        <w:tc>
          <w:tcPr>
            <w:tcW w:w="1314" w:type="dxa"/>
          </w:tcPr>
          <w:p>
            <w:pPr>
              <w:pStyle w:val="TableParagraph"/>
              <w:spacing w:before="32"/>
              <w:ind w:right="19"/>
              <w:jc w:val="center"/>
              <w:rPr>
                <w:sz w:val="13"/>
              </w:rPr>
            </w:pPr>
            <w:hyperlink r:id="rId125">
              <w:r>
                <w:rPr>
                  <w:spacing w:val="-5"/>
                  <w:sz w:val="13"/>
                </w:rPr>
                <w:t>.00</w:t>
              </w:r>
            </w:hyperlink>
          </w:p>
        </w:tc>
        <w:tc>
          <w:tcPr>
            <w:tcW w:w="795" w:type="dxa"/>
          </w:tcPr>
          <w:p>
            <w:pPr>
              <w:pStyle w:val="TableParagraph"/>
              <w:spacing w:before="32"/>
              <w:ind w:right="36"/>
              <w:jc w:val="right"/>
              <w:rPr>
                <w:sz w:val="13"/>
              </w:rPr>
            </w:pPr>
            <w:hyperlink r:id="rId126">
              <w:r>
                <w:rPr>
                  <w:spacing w:val="-5"/>
                  <w:sz w:val="13"/>
                </w:rPr>
                <w:t>.00</w:t>
              </w:r>
            </w:hyperlink>
          </w:p>
        </w:tc>
      </w:tr>
      <w:tr>
        <w:trPr>
          <w:trHeight w:val="216" w:hRule="atLeast"/>
        </w:trPr>
        <w:tc>
          <w:tcPr>
            <w:tcW w:w="902" w:type="dxa"/>
          </w:tcPr>
          <w:p>
            <w:pPr>
              <w:pStyle w:val="TableParagraph"/>
              <w:spacing w:before="32"/>
              <w:ind w:left="33"/>
              <w:rPr>
                <w:sz w:val="13"/>
              </w:rPr>
            </w:pPr>
            <w:hyperlink r:id="rId122">
              <w:r>
                <w:rPr>
                  <w:sz w:val="13"/>
                </w:rPr>
                <w:t>44-75-</w:t>
              </w:r>
              <w:r>
                <w:rPr>
                  <w:spacing w:val="-5"/>
                  <w:sz w:val="13"/>
                </w:rPr>
                <w:t>79</w:t>
              </w:r>
            </w:hyperlink>
          </w:p>
        </w:tc>
        <w:tc>
          <w:tcPr>
            <w:tcW w:w="2810" w:type="dxa"/>
          </w:tcPr>
          <w:p>
            <w:pPr>
              <w:pStyle w:val="TableParagraph"/>
              <w:spacing w:before="32"/>
              <w:ind w:left="229"/>
              <w:rPr>
                <w:sz w:val="13"/>
              </w:rPr>
            </w:pPr>
            <w:hyperlink r:id="rId122">
              <w:r>
                <w:rPr>
                  <w:sz w:val="13"/>
                </w:rPr>
                <w:t>MISC.</w:t>
              </w:r>
              <w:r>
                <w:rPr>
                  <w:spacing w:val="3"/>
                  <w:sz w:val="13"/>
                </w:rPr>
                <w:t> </w:t>
              </w:r>
              <w:r>
                <w:rPr>
                  <w:spacing w:val="-2"/>
                  <w:sz w:val="13"/>
                </w:rPr>
                <w:t>EXPENSES</w:t>
              </w:r>
            </w:hyperlink>
          </w:p>
        </w:tc>
        <w:tc>
          <w:tcPr>
            <w:tcW w:w="1716" w:type="dxa"/>
          </w:tcPr>
          <w:p>
            <w:pPr>
              <w:pStyle w:val="TableParagraph"/>
              <w:spacing w:before="32"/>
              <w:ind w:right="459"/>
              <w:jc w:val="right"/>
              <w:rPr>
                <w:sz w:val="13"/>
              </w:rPr>
            </w:pPr>
            <w:hyperlink r:id="rId123">
              <w:r>
                <w:rPr>
                  <w:spacing w:val="-5"/>
                  <w:sz w:val="13"/>
                </w:rPr>
                <w:t>.00</w:t>
              </w:r>
            </w:hyperlink>
          </w:p>
        </w:tc>
        <w:tc>
          <w:tcPr>
            <w:tcW w:w="1465" w:type="dxa"/>
          </w:tcPr>
          <w:p>
            <w:pPr>
              <w:pStyle w:val="TableParagraph"/>
              <w:spacing w:before="32"/>
              <w:ind w:right="592"/>
              <w:jc w:val="right"/>
              <w:rPr>
                <w:sz w:val="13"/>
              </w:rPr>
            </w:pPr>
            <w:hyperlink r:id="rId124">
              <w:r>
                <w:rPr>
                  <w:spacing w:val="-5"/>
                  <w:sz w:val="13"/>
                </w:rPr>
                <w:t>.00</w:t>
              </w:r>
            </w:hyperlink>
          </w:p>
        </w:tc>
        <w:tc>
          <w:tcPr>
            <w:tcW w:w="1314" w:type="dxa"/>
          </w:tcPr>
          <w:p>
            <w:pPr>
              <w:pStyle w:val="TableParagraph"/>
              <w:spacing w:before="32"/>
              <w:ind w:right="19"/>
              <w:jc w:val="center"/>
              <w:rPr>
                <w:sz w:val="13"/>
              </w:rPr>
            </w:pPr>
            <w:hyperlink r:id="rId125">
              <w:r>
                <w:rPr>
                  <w:spacing w:val="-5"/>
                  <w:sz w:val="13"/>
                </w:rPr>
                <w:t>.00</w:t>
              </w:r>
            </w:hyperlink>
          </w:p>
        </w:tc>
        <w:tc>
          <w:tcPr>
            <w:tcW w:w="795" w:type="dxa"/>
          </w:tcPr>
          <w:p>
            <w:pPr>
              <w:pStyle w:val="TableParagraph"/>
              <w:spacing w:before="32"/>
              <w:ind w:right="36"/>
              <w:jc w:val="right"/>
              <w:rPr>
                <w:sz w:val="13"/>
              </w:rPr>
            </w:pPr>
            <w:hyperlink r:id="rId126">
              <w:r>
                <w:rPr>
                  <w:spacing w:val="-5"/>
                  <w:sz w:val="13"/>
                </w:rPr>
                <w:t>.00</w:t>
              </w:r>
            </w:hyperlink>
          </w:p>
        </w:tc>
      </w:tr>
      <w:tr>
        <w:trPr>
          <w:trHeight w:val="201" w:hRule="atLeast"/>
        </w:trPr>
        <w:tc>
          <w:tcPr>
            <w:tcW w:w="902" w:type="dxa"/>
          </w:tcPr>
          <w:p>
            <w:pPr>
              <w:pStyle w:val="TableParagraph"/>
              <w:spacing w:before="32"/>
              <w:ind w:left="33"/>
              <w:rPr>
                <w:sz w:val="13"/>
              </w:rPr>
            </w:pPr>
            <w:hyperlink r:id="rId122">
              <w:r>
                <w:rPr>
                  <w:sz w:val="13"/>
                </w:rPr>
                <w:t>44-75-</w:t>
              </w:r>
              <w:r>
                <w:rPr>
                  <w:spacing w:val="-5"/>
                  <w:sz w:val="13"/>
                </w:rPr>
                <w:t>90</w:t>
              </w:r>
            </w:hyperlink>
          </w:p>
        </w:tc>
        <w:tc>
          <w:tcPr>
            <w:tcW w:w="2810" w:type="dxa"/>
          </w:tcPr>
          <w:p>
            <w:pPr>
              <w:pStyle w:val="TableParagraph"/>
              <w:spacing w:before="32"/>
              <w:ind w:left="229"/>
              <w:rPr>
                <w:sz w:val="13"/>
              </w:rPr>
            </w:pPr>
            <w:hyperlink r:id="rId122">
              <w:r>
                <w:rPr>
                  <w:sz w:val="13"/>
                </w:rPr>
                <w:t>TRANSFER</w:t>
              </w:r>
              <w:r>
                <w:rPr>
                  <w:spacing w:val="3"/>
                  <w:sz w:val="13"/>
                </w:rPr>
                <w:t> </w:t>
              </w:r>
              <w:r>
                <w:rPr>
                  <w:sz w:val="13"/>
                </w:rPr>
                <w:t>TO</w:t>
              </w:r>
              <w:r>
                <w:rPr>
                  <w:spacing w:val="4"/>
                  <w:sz w:val="13"/>
                </w:rPr>
                <w:t> </w:t>
              </w:r>
              <w:r>
                <w:rPr>
                  <w:sz w:val="13"/>
                </w:rPr>
                <w:t>YEAR</w:t>
              </w:r>
              <w:r>
                <w:rPr>
                  <w:spacing w:val="4"/>
                  <w:sz w:val="13"/>
                </w:rPr>
                <w:t> </w:t>
              </w:r>
              <w:r>
                <w:rPr>
                  <w:sz w:val="13"/>
                </w:rPr>
                <w:t>END</w:t>
              </w:r>
              <w:r>
                <w:rPr>
                  <w:spacing w:val="3"/>
                  <w:sz w:val="13"/>
                </w:rPr>
                <w:t> </w:t>
              </w:r>
              <w:r>
                <w:rPr>
                  <w:sz w:val="13"/>
                </w:rPr>
                <w:t>FUND</w:t>
              </w:r>
              <w:r>
                <w:rPr>
                  <w:spacing w:val="4"/>
                  <w:sz w:val="13"/>
                </w:rPr>
                <w:t> </w:t>
              </w:r>
              <w:r>
                <w:rPr>
                  <w:spacing w:val="-4"/>
                  <w:sz w:val="13"/>
                </w:rPr>
                <w:t>BAL.</w:t>
              </w:r>
            </w:hyperlink>
          </w:p>
        </w:tc>
        <w:tc>
          <w:tcPr>
            <w:tcW w:w="1716" w:type="dxa"/>
            <w:tcBorders>
              <w:bottom w:val="single" w:sz="6" w:space="0" w:color="000000"/>
            </w:tcBorders>
          </w:tcPr>
          <w:p>
            <w:pPr>
              <w:pStyle w:val="TableParagraph"/>
              <w:spacing w:before="32"/>
              <w:ind w:right="459"/>
              <w:jc w:val="right"/>
              <w:rPr>
                <w:sz w:val="13"/>
              </w:rPr>
            </w:pPr>
            <w:hyperlink r:id="rId123">
              <w:r>
                <w:rPr>
                  <w:spacing w:val="-5"/>
                  <w:sz w:val="13"/>
                </w:rPr>
                <w:t>.00</w:t>
              </w:r>
            </w:hyperlink>
          </w:p>
        </w:tc>
        <w:tc>
          <w:tcPr>
            <w:tcW w:w="1465" w:type="dxa"/>
            <w:tcBorders>
              <w:bottom w:val="single" w:sz="6" w:space="0" w:color="000000"/>
            </w:tcBorders>
          </w:tcPr>
          <w:p>
            <w:pPr>
              <w:pStyle w:val="TableParagraph"/>
              <w:spacing w:before="32"/>
              <w:ind w:right="592"/>
              <w:jc w:val="right"/>
              <w:rPr>
                <w:sz w:val="13"/>
              </w:rPr>
            </w:pPr>
            <w:hyperlink r:id="rId124">
              <w:r>
                <w:rPr>
                  <w:spacing w:val="-5"/>
                  <w:sz w:val="13"/>
                </w:rPr>
                <w:t>.00</w:t>
              </w:r>
            </w:hyperlink>
          </w:p>
        </w:tc>
        <w:tc>
          <w:tcPr>
            <w:tcW w:w="1314" w:type="dxa"/>
            <w:tcBorders>
              <w:bottom w:val="single" w:sz="6" w:space="0" w:color="000000"/>
            </w:tcBorders>
          </w:tcPr>
          <w:p>
            <w:pPr>
              <w:pStyle w:val="TableParagraph"/>
              <w:spacing w:before="32"/>
              <w:ind w:right="19"/>
              <w:jc w:val="center"/>
              <w:rPr>
                <w:sz w:val="13"/>
              </w:rPr>
            </w:pPr>
            <w:hyperlink r:id="rId125">
              <w:r>
                <w:rPr>
                  <w:spacing w:val="-5"/>
                  <w:sz w:val="13"/>
                </w:rPr>
                <w:t>.00</w:t>
              </w:r>
            </w:hyperlink>
          </w:p>
        </w:tc>
        <w:tc>
          <w:tcPr>
            <w:tcW w:w="795" w:type="dxa"/>
            <w:tcBorders>
              <w:bottom w:val="single" w:sz="6" w:space="0" w:color="000000"/>
            </w:tcBorders>
          </w:tcPr>
          <w:p>
            <w:pPr>
              <w:pStyle w:val="TableParagraph"/>
              <w:spacing w:before="32"/>
              <w:ind w:right="36"/>
              <w:jc w:val="right"/>
              <w:rPr>
                <w:sz w:val="13"/>
              </w:rPr>
            </w:pPr>
            <w:hyperlink r:id="rId126">
              <w:r>
                <w:rPr>
                  <w:spacing w:val="-5"/>
                  <w:sz w:val="13"/>
                </w:rPr>
                <w:t>.00</w:t>
              </w:r>
            </w:hyperlink>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Total</w:t>
            </w:r>
            <w:r>
              <w:rPr>
                <w:spacing w:val="4"/>
                <w:sz w:val="13"/>
              </w:rPr>
              <w:t> </w:t>
            </w:r>
            <w:r>
              <w:rPr>
                <w:sz w:val="13"/>
              </w:rPr>
              <w:t>CAPITAL</w:t>
            </w:r>
            <w:r>
              <w:rPr>
                <w:spacing w:val="5"/>
                <w:sz w:val="13"/>
              </w:rPr>
              <w:t> </w:t>
            </w:r>
            <w:r>
              <w:rPr>
                <w:sz w:val="13"/>
              </w:rPr>
              <w:t>PROJECT</w:t>
            </w:r>
            <w:r>
              <w:rPr>
                <w:spacing w:val="5"/>
                <w:sz w:val="13"/>
              </w:rPr>
              <w:t> </w:t>
            </w:r>
            <w:r>
              <w:rPr>
                <w:spacing w:val="-2"/>
                <w:sz w:val="13"/>
              </w:rPr>
              <w:t>EXPENDITURES:</w:t>
            </w:r>
          </w:p>
        </w:tc>
        <w:tc>
          <w:tcPr>
            <w:tcW w:w="1716" w:type="dxa"/>
            <w:tcBorders>
              <w:bottom w:val="single" w:sz="6" w:space="0" w:color="000000"/>
            </w:tcBorders>
          </w:tcPr>
          <w:p>
            <w:pPr>
              <w:pStyle w:val="TableParagraph"/>
              <w:spacing w:before="60"/>
              <w:rPr>
                <w:sz w:val="13"/>
              </w:rPr>
            </w:pPr>
          </w:p>
          <w:p>
            <w:pPr>
              <w:pStyle w:val="TableParagraph"/>
              <w:ind w:right="459"/>
              <w:jc w:val="right"/>
              <w:rPr>
                <w:sz w:val="13"/>
              </w:rPr>
            </w:pPr>
            <w:r>
              <w:rPr>
                <w:spacing w:val="-5"/>
                <w:sz w:val="13"/>
              </w:rPr>
              <w:t>.00</w:t>
            </w:r>
          </w:p>
        </w:tc>
        <w:tc>
          <w:tcPr>
            <w:tcW w:w="1465" w:type="dxa"/>
            <w:tcBorders>
              <w:bottom w:val="single" w:sz="6" w:space="0" w:color="000000"/>
            </w:tcBorders>
          </w:tcPr>
          <w:p>
            <w:pPr>
              <w:pStyle w:val="TableParagraph"/>
              <w:spacing w:before="60"/>
              <w:rPr>
                <w:sz w:val="13"/>
              </w:rPr>
            </w:pPr>
          </w:p>
          <w:p>
            <w:pPr>
              <w:pStyle w:val="TableParagraph"/>
              <w:ind w:right="592"/>
              <w:jc w:val="right"/>
              <w:rPr>
                <w:sz w:val="13"/>
              </w:rPr>
            </w:pPr>
            <w:r>
              <w:rPr>
                <w:spacing w:val="-2"/>
                <w:sz w:val="13"/>
              </w:rPr>
              <w:t>456.00</w:t>
            </w:r>
          </w:p>
        </w:tc>
        <w:tc>
          <w:tcPr>
            <w:tcW w:w="1314" w:type="dxa"/>
            <w:tcBorders>
              <w:bottom w:val="single" w:sz="6" w:space="0" w:color="000000"/>
            </w:tcBorders>
          </w:tcPr>
          <w:p>
            <w:pPr>
              <w:pStyle w:val="TableParagraph"/>
              <w:spacing w:before="60"/>
              <w:rPr>
                <w:sz w:val="13"/>
              </w:rPr>
            </w:pPr>
          </w:p>
          <w:p>
            <w:pPr>
              <w:pStyle w:val="TableParagraph"/>
              <w:ind w:right="19"/>
              <w:jc w:val="center"/>
              <w:rPr>
                <w:sz w:val="13"/>
              </w:rPr>
            </w:pPr>
            <w:r>
              <w:rPr>
                <w:spacing w:val="-5"/>
                <w:sz w:val="13"/>
              </w:rPr>
              <w:t>.00</w:t>
            </w:r>
          </w:p>
        </w:tc>
        <w:tc>
          <w:tcPr>
            <w:tcW w:w="795" w:type="dxa"/>
            <w:tcBorders>
              <w:bottom w:val="single" w:sz="6" w:space="0" w:color="000000"/>
            </w:tcBorders>
          </w:tcPr>
          <w:p>
            <w:pPr>
              <w:pStyle w:val="TableParagraph"/>
              <w:spacing w:before="60"/>
              <w:rPr>
                <w:sz w:val="13"/>
              </w:rPr>
            </w:pPr>
          </w:p>
          <w:p>
            <w:pPr>
              <w:pStyle w:val="TableParagraph"/>
              <w:ind w:right="36"/>
              <w:jc w:val="right"/>
              <w:rPr>
                <w:sz w:val="13"/>
              </w:rPr>
            </w:pPr>
            <w:r>
              <w:rPr>
                <w:spacing w:val="-5"/>
                <w:sz w:val="13"/>
              </w:rPr>
              <w:t>.00</w:t>
            </w:r>
          </w:p>
        </w:tc>
      </w:tr>
      <w:tr>
        <w:trPr>
          <w:trHeight w:val="596" w:hRule="atLeast"/>
        </w:trPr>
        <w:tc>
          <w:tcPr>
            <w:tcW w:w="3712" w:type="dxa"/>
            <w:gridSpan w:val="2"/>
          </w:tcPr>
          <w:p>
            <w:pPr>
              <w:pStyle w:val="TableParagraph"/>
              <w:spacing w:before="60"/>
              <w:rPr>
                <w:sz w:val="13"/>
              </w:rPr>
            </w:pPr>
          </w:p>
          <w:p>
            <w:pPr>
              <w:pStyle w:val="TableParagraph"/>
              <w:ind w:left="290"/>
              <w:rPr>
                <w:sz w:val="13"/>
              </w:rPr>
            </w:pPr>
            <w:r>
              <w:rPr>
                <w:sz w:val="13"/>
              </w:rPr>
              <w:t>Heritage</w:t>
            </w:r>
            <w:r>
              <w:rPr>
                <w:spacing w:val="3"/>
                <w:sz w:val="13"/>
              </w:rPr>
              <w:t> </w:t>
            </w:r>
            <w:r>
              <w:rPr>
                <w:sz w:val="13"/>
              </w:rPr>
              <w:t>House</w:t>
            </w:r>
            <w:r>
              <w:rPr>
                <w:spacing w:val="4"/>
                <w:sz w:val="13"/>
              </w:rPr>
              <w:t> </w:t>
            </w:r>
            <w:r>
              <w:rPr>
                <w:sz w:val="13"/>
              </w:rPr>
              <w:t>Bathrooms</w:t>
            </w:r>
            <w:r>
              <w:rPr>
                <w:spacing w:val="4"/>
                <w:sz w:val="13"/>
              </w:rPr>
              <w:t> </w:t>
            </w:r>
            <w:r>
              <w:rPr>
                <w:sz w:val="13"/>
              </w:rPr>
              <w:t>–</w:t>
            </w:r>
            <w:r>
              <w:rPr>
                <w:spacing w:val="4"/>
                <w:sz w:val="13"/>
              </w:rPr>
              <w:t> </w:t>
            </w:r>
            <w:r>
              <w:rPr>
                <w:sz w:val="13"/>
              </w:rPr>
              <w:t>Cap</w:t>
            </w:r>
            <w:r>
              <w:rPr>
                <w:spacing w:val="4"/>
                <w:sz w:val="13"/>
              </w:rPr>
              <w:t> </w:t>
            </w:r>
            <w:r>
              <w:rPr>
                <w:sz w:val="13"/>
              </w:rPr>
              <w:t>Revenue</w:t>
            </w:r>
            <w:r>
              <w:rPr>
                <w:spacing w:val="4"/>
                <w:sz w:val="13"/>
              </w:rPr>
              <w:t> </w:t>
            </w:r>
            <w:r>
              <w:rPr>
                <w:spacing w:val="-2"/>
                <w:sz w:val="13"/>
              </w:rPr>
              <w:t>Total:</w:t>
            </w:r>
          </w:p>
        </w:tc>
        <w:tc>
          <w:tcPr>
            <w:tcW w:w="1716"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459"/>
              <w:jc w:val="right"/>
              <w:rPr>
                <w:sz w:val="13"/>
              </w:rPr>
            </w:pPr>
            <w:r>
              <w:rPr>
                <w:spacing w:val="-5"/>
                <w:sz w:val="13"/>
              </w:rPr>
              <w:t>.00</w:t>
            </w:r>
          </w:p>
        </w:tc>
        <w:tc>
          <w:tcPr>
            <w:tcW w:w="1465"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592"/>
              <w:jc w:val="right"/>
              <w:rPr>
                <w:sz w:val="13"/>
              </w:rPr>
            </w:pPr>
            <w:r>
              <w:rPr>
                <w:spacing w:val="-5"/>
                <w:sz w:val="13"/>
              </w:rPr>
              <w:t>.00</w:t>
            </w:r>
          </w:p>
        </w:tc>
        <w:tc>
          <w:tcPr>
            <w:tcW w:w="1314"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19"/>
              <w:jc w:val="center"/>
              <w:rPr>
                <w:sz w:val="13"/>
              </w:rPr>
            </w:pPr>
            <w:r>
              <w:rPr>
                <w:spacing w:val="-5"/>
                <w:sz w:val="13"/>
              </w:rPr>
              <w:t>.00</w:t>
            </w:r>
          </w:p>
        </w:tc>
        <w:tc>
          <w:tcPr>
            <w:tcW w:w="795"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36"/>
              <w:jc w:val="right"/>
              <w:rPr>
                <w:sz w:val="13"/>
              </w:rPr>
            </w:pPr>
            <w:r>
              <w:rPr>
                <w:spacing w:val="-5"/>
                <w:sz w:val="13"/>
              </w:rPr>
              <w:t>.00</w:t>
            </w:r>
          </w:p>
        </w:tc>
      </w:tr>
      <w:tr>
        <w:trPr>
          <w:trHeight w:val="596" w:hRule="atLeast"/>
        </w:trPr>
        <w:tc>
          <w:tcPr>
            <w:tcW w:w="3712" w:type="dxa"/>
            <w:gridSpan w:val="2"/>
          </w:tcPr>
          <w:p>
            <w:pPr>
              <w:pStyle w:val="TableParagraph"/>
              <w:spacing w:before="60"/>
              <w:rPr>
                <w:sz w:val="13"/>
              </w:rPr>
            </w:pPr>
          </w:p>
          <w:p>
            <w:pPr>
              <w:pStyle w:val="TableParagraph"/>
              <w:ind w:left="290"/>
              <w:rPr>
                <w:sz w:val="13"/>
              </w:rPr>
            </w:pPr>
            <w:r>
              <w:rPr>
                <w:sz w:val="13"/>
              </w:rPr>
              <w:t>Heritage</w:t>
            </w:r>
            <w:r>
              <w:rPr>
                <w:spacing w:val="4"/>
                <w:sz w:val="13"/>
              </w:rPr>
              <w:t> </w:t>
            </w:r>
            <w:r>
              <w:rPr>
                <w:sz w:val="13"/>
              </w:rPr>
              <w:t>House</w:t>
            </w:r>
            <w:r>
              <w:rPr>
                <w:spacing w:val="4"/>
                <w:sz w:val="13"/>
              </w:rPr>
              <w:t> </w:t>
            </w:r>
            <w:r>
              <w:rPr>
                <w:sz w:val="13"/>
              </w:rPr>
              <w:t>Bathrooms</w:t>
            </w:r>
            <w:r>
              <w:rPr>
                <w:spacing w:val="4"/>
                <w:sz w:val="13"/>
              </w:rPr>
              <w:t> </w:t>
            </w:r>
            <w:r>
              <w:rPr>
                <w:sz w:val="13"/>
              </w:rPr>
              <w:t>–</w:t>
            </w:r>
            <w:r>
              <w:rPr>
                <w:spacing w:val="4"/>
                <w:sz w:val="13"/>
              </w:rPr>
              <w:t> </w:t>
            </w:r>
            <w:r>
              <w:rPr>
                <w:sz w:val="13"/>
              </w:rPr>
              <w:t>Cap</w:t>
            </w:r>
            <w:r>
              <w:rPr>
                <w:spacing w:val="4"/>
                <w:sz w:val="13"/>
              </w:rPr>
              <w:t> </w:t>
            </w:r>
            <w:r>
              <w:rPr>
                <w:sz w:val="13"/>
              </w:rPr>
              <w:t>Expenditure</w:t>
            </w:r>
            <w:r>
              <w:rPr>
                <w:spacing w:val="5"/>
                <w:sz w:val="13"/>
              </w:rPr>
              <w:t> </w:t>
            </w:r>
            <w:r>
              <w:rPr>
                <w:spacing w:val="-2"/>
                <w:sz w:val="13"/>
              </w:rPr>
              <w:t>Total:</w:t>
            </w:r>
          </w:p>
        </w:tc>
        <w:tc>
          <w:tcPr>
            <w:tcW w:w="1716"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459"/>
              <w:jc w:val="right"/>
              <w:rPr>
                <w:sz w:val="13"/>
              </w:rPr>
            </w:pPr>
            <w:r>
              <w:rPr>
                <w:spacing w:val="-5"/>
                <w:sz w:val="13"/>
              </w:rPr>
              <w:t>.00</w:t>
            </w:r>
          </w:p>
        </w:tc>
        <w:tc>
          <w:tcPr>
            <w:tcW w:w="1465"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592"/>
              <w:jc w:val="right"/>
              <w:rPr>
                <w:sz w:val="13"/>
              </w:rPr>
            </w:pPr>
            <w:r>
              <w:rPr>
                <w:spacing w:val="-2"/>
                <w:sz w:val="13"/>
              </w:rPr>
              <w:t>456.00</w:t>
            </w:r>
          </w:p>
        </w:tc>
        <w:tc>
          <w:tcPr>
            <w:tcW w:w="1314"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19"/>
              <w:jc w:val="center"/>
              <w:rPr>
                <w:sz w:val="13"/>
              </w:rPr>
            </w:pPr>
            <w:r>
              <w:rPr>
                <w:spacing w:val="-5"/>
                <w:sz w:val="13"/>
              </w:rPr>
              <w:t>.00</w:t>
            </w:r>
          </w:p>
        </w:tc>
        <w:tc>
          <w:tcPr>
            <w:tcW w:w="795"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36"/>
              <w:jc w:val="right"/>
              <w:rPr>
                <w:sz w:val="13"/>
              </w:rPr>
            </w:pPr>
            <w:r>
              <w:rPr>
                <w:spacing w:val="-5"/>
                <w:sz w:val="13"/>
              </w:rPr>
              <w:t>.00</w:t>
            </w:r>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Total</w:t>
            </w:r>
            <w:r>
              <w:rPr>
                <w:spacing w:val="3"/>
                <w:sz w:val="13"/>
              </w:rPr>
              <w:t> </w:t>
            </w:r>
            <w:r>
              <w:rPr>
                <w:sz w:val="13"/>
              </w:rPr>
              <w:t>Heritage</w:t>
            </w:r>
            <w:r>
              <w:rPr>
                <w:spacing w:val="4"/>
                <w:sz w:val="13"/>
              </w:rPr>
              <w:t> </w:t>
            </w:r>
            <w:r>
              <w:rPr>
                <w:sz w:val="13"/>
              </w:rPr>
              <w:t>House</w:t>
            </w:r>
            <w:r>
              <w:rPr>
                <w:spacing w:val="4"/>
                <w:sz w:val="13"/>
              </w:rPr>
              <w:t> </w:t>
            </w:r>
            <w:r>
              <w:rPr>
                <w:sz w:val="13"/>
              </w:rPr>
              <w:t>Bathrooms</w:t>
            </w:r>
            <w:r>
              <w:rPr>
                <w:spacing w:val="3"/>
                <w:sz w:val="13"/>
              </w:rPr>
              <w:t> </w:t>
            </w:r>
            <w:r>
              <w:rPr>
                <w:sz w:val="13"/>
              </w:rPr>
              <w:t>–</w:t>
            </w:r>
            <w:r>
              <w:rPr>
                <w:spacing w:val="4"/>
                <w:sz w:val="13"/>
              </w:rPr>
              <w:t> </w:t>
            </w:r>
            <w:r>
              <w:rPr>
                <w:spacing w:val="-4"/>
                <w:sz w:val="13"/>
              </w:rPr>
              <w:t>Cap:</w:t>
            </w:r>
          </w:p>
        </w:tc>
        <w:tc>
          <w:tcPr>
            <w:tcW w:w="1716" w:type="dxa"/>
            <w:tcBorders>
              <w:top w:val="single" w:sz="6" w:space="0" w:color="000000"/>
              <w:bottom w:val="single" w:sz="6" w:space="0" w:color="000000"/>
            </w:tcBorders>
          </w:tcPr>
          <w:p>
            <w:pPr>
              <w:pStyle w:val="TableParagraph"/>
              <w:spacing w:before="60"/>
              <w:rPr>
                <w:sz w:val="13"/>
              </w:rPr>
            </w:pPr>
          </w:p>
          <w:p>
            <w:pPr>
              <w:pStyle w:val="TableParagraph"/>
              <w:ind w:right="459"/>
              <w:jc w:val="right"/>
              <w:rPr>
                <w:sz w:val="13"/>
              </w:rPr>
            </w:pPr>
            <w:r>
              <w:rPr>
                <w:spacing w:val="-5"/>
                <w:sz w:val="13"/>
              </w:rPr>
              <w:t>.00</w:t>
            </w:r>
          </w:p>
        </w:tc>
        <w:tc>
          <w:tcPr>
            <w:tcW w:w="1465" w:type="dxa"/>
            <w:tcBorders>
              <w:top w:val="single" w:sz="6" w:space="0" w:color="000000"/>
              <w:bottom w:val="single" w:sz="6" w:space="0" w:color="000000"/>
            </w:tcBorders>
          </w:tcPr>
          <w:p>
            <w:pPr>
              <w:pStyle w:val="TableParagraph"/>
              <w:spacing w:before="60"/>
              <w:rPr>
                <w:sz w:val="13"/>
              </w:rPr>
            </w:pPr>
          </w:p>
          <w:p>
            <w:pPr>
              <w:pStyle w:val="TableParagraph"/>
              <w:ind w:right="555"/>
              <w:jc w:val="right"/>
              <w:rPr>
                <w:sz w:val="13"/>
              </w:rPr>
            </w:pPr>
            <w:r>
              <w:rPr>
                <w:spacing w:val="-2"/>
                <w:sz w:val="13"/>
              </w:rPr>
              <w:t>456.00-</w:t>
            </w:r>
          </w:p>
        </w:tc>
        <w:tc>
          <w:tcPr>
            <w:tcW w:w="1314" w:type="dxa"/>
            <w:tcBorders>
              <w:top w:val="single" w:sz="6" w:space="0" w:color="000000"/>
              <w:bottom w:val="single" w:sz="6" w:space="0" w:color="000000"/>
            </w:tcBorders>
          </w:tcPr>
          <w:p>
            <w:pPr>
              <w:pStyle w:val="TableParagraph"/>
              <w:spacing w:before="60"/>
              <w:rPr>
                <w:sz w:val="13"/>
              </w:rPr>
            </w:pPr>
          </w:p>
          <w:p>
            <w:pPr>
              <w:pStyle w:val="TableParagraph"/>
              <w:ind w:right="19"/>
              <w:jc w:val="center"/>
              <w:rPr>
                <w:sz w:val="13"/>
              </w:rPr>
            </w:pPr>
            <w:r>
              <w:rPr>
                <w:spacing w:val="-5"/>
                <w:sz w:val="13"/>
              </w:rPr>
              <w:t>.00</w:t>
            </w:r>
          </w:p>
        </w:tc>
        <w:tc>
          <w:tcPr>
            <w:tcW w:w="795" w:type="dxa"/>
            <w:tcBorders>
              <w:top w:val="single" w:sz="6" w:space="0" w:color="000000"/>
              <w:bottom w:val="single" w:sz="6" w:space="0" w:color="000000"/>
            </w:tcBorders>
          </w:tcPr>
          <w:p>
            <w:pPr>
              <w:pStyle w:val="TableParagraph"/>
              <w:spacing w:before="60"/>
              <w:rPr>
                <w:sz w:val="13"/>
              </w:rPr>
            </w:pPr>
          </w:p>
          <w:p>
            <w:pPr>
              <w:pStyle w:val="TableParagraph"/>
              <w:ind w:right="36"/>
              <w:jc w:val="right"/>
              <w:rPr>
                <w:sz w:val="13"/>
              </w:rPr>
            </w:pPr>
            <w:r>
              <w:rPr>
                <w:spacing w:val="-5"/>
                <w:sz w:val="13"/>
              </w:rPr>
              <w:t>.00</w:t>
            </w:r>
          </w:p>
        </w:tc>
      </w:tr>
    </w:tbl>
    <w:p>
      <w:pPr>
        <w:pStyle w:val="TableParagraph"/>
        <w:spacing w:after="0"/>
        <w:jc w:val="right"/>
        <w:rPr>
          <w:sz w:val="13"/>
        </w:rPr>
        <w:sectPr>
          <w:type w:val="continuous"/>
          <w:pgSz w:w="12240" w:h="15840"/>
          <w:pgMar w:header="835" w:footer="541" w:top="280" w:bottom="280" w:left="360" w:right="0"/>
        </w:sectPr>
      </w:pPr>
    </w:p>
    <w:p>
      <w:pPr>
        <w:pStyle w:val="BodyText"/>
        <w:spacing w:before="3"/>
        <w:rPr>
          <w:rFonts w:ascii="Arial"/>
          <w:sz w:val="17"/>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7"/>
        <w:gridCol w:w="2611"/>
        <w:gridCol w:w="1473"/>
        <w:gridCol w:w="1292"/>
        <w:gridCol w:w="1332"/>
        <w:gridCol w:w="1191"/>
      </w:tblGrid>
      <w:tr>
        <w:trPr>
          <w:trHeight w:val="475" w:hRule="atLeast"/>
        </w:trPr>
        <w:tc>
          <w:tcPr>
            <w:tcW w:w="1067" w:type="dxa"/>
            <w:tcBorders>
              <w:bottom w:val="single" w:sz="6" w:space="0" w:color="000000"/>
            </w:tcBorders>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2611" w:type="dxa"/>
            <w:tcBorders>
              <w:bottom w:val="single" w:sz="6" w:space="0" w:color="000000"/>
            </w:tcBorders>
          </w:tcPr>
          <w:p>
            <w:pPr>
              <w:pStyle w:val="TableParagraph"/>
              <w:rPr>
                <w:sz w:val="13"/>
              </w:rPr>
            </w:pPr>
          </w:p>
          <w:p>
            <w:pPr>
              <w:pStyle w:val="TableParagraph"/>
              <w:spacing w:before="2"/>
              <w:rPr>
                <w:sz w:val="13"/>
              </w:rPr>
            </w:pPr>
          </w:p>
          <w:p>
            <w:pPr>
              <w:pStyle w:val="TableParagraph"/>
              <w:ind w:right="7"/>
              <w:jc w:val="center"/>
              <w:rPr>
                <w:sz w:val="13"/>
              </w:rPr>
            </w:pPr>
            <w:r>
              <w:rPr>
                <w:sz w:val="13"/>
              </w:rPr>
              <w:t>Account</w:t>
            </w:r>
            <w:r>
              <w:rPr>
                <w:spacing w:val="2"/>
                <w:sz w:val="13"/>
              </w:rPr>
              <w:t> </w:t>
            </w:r>
            <w:r>
              <w:rPr>
                <w:spacing w:val="-4"/>
                <w:sz w:val="13"/>
              </w:rPr>
              <w:t>Title</w:t>
            </w:r>
          </w:p>
        </w:tc>
        <w:tc>
          <w:tcPr>
            <w:tcW w:w="1473" w:type="dxa"/>
            <w:tcBorders>
              <w:bottom w:val="single" w:sz="6" w:space="0" w:color="000000"/>
            </w:tcBorders>
          </w:tcPr>
          <w:p>
            <w:pPr>
              <w:pStyle w:val="TableParagraph"/>
              <w:spacing w:line="147" w:lineRule="exact"/>
              <w:ind w:left="403"/>
              <w:rPr>
                <w:sz w:val="13"/>
              </w:rPr>
            </w:pPr>
            <w:r>
              <w:rPr>
                <w:sz w:val="13"/>
              </w:rPr>
              <w:t>2024-</w:t>
            </w:r>
            <w:r>
              <w:rPr>
                <w:spacing w:val="-5"/>
                <w:sz w:val="13"/>
              </w:rPr>
              <w:t>25</w:t>
            </w:r>
          </w:p>
          <w:p>
            <w:pPr>
              <w:pStyle w:val="TableParagraph"/>
              <w:spacing w:line="244" w:lineRule="auto" w:before="2"/>
              <w:ind w:left="462" w:right="231"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92" w:type="dxa"/>
            <w:tcBorders>
              <w:bottom w:val="single" w:sz="6" w:space="0" w:color="000000"/>
            </w:tcBorders>
          </w:tcPr>
          <w:p>
            <w:pPr>
              <w:pStyle w:val="TableParagraph"/>
              <w:spacing w:line="147" w:lineRule="exact"/>
              <w:ind w:left="262"/>
              <w:rPr>
                <w:sz w:val="13"/>
              </w:rPr>
            </w:pPr>
            <w:r>
              <w:rPr>
                <w:sz w:val="13"/>
              </w:rPr>
              <w:t>2024-</w:t>
            </w:r>
            <w:r>
              <w:rPr>
                <w:spacing w:val="-5"/>
                <w:sz w:val="13"/>
              </w:rPr>
              <w:t>25</w:t>
            </w:r>
          </w:p>
          <w:p>
            <w:pPr>
              <w:pStyle w:val="TableParagraph"/>
              <w:spacing w:line="244" w:lineRule="auto" w:before="2"/>
              <w:ind w:left="295" w:right="160"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32" w:type="dxa"/>
            <w:tcBorders>
              <w:bottom w:val="single" w:sz="6" w:space="0" w:color="000000"/>
            </w:tcBorders>
          </w:tcPr>
          <w:p>
            <w:pPr>
              <w:pStyle w:val="TableParagraph"/>
              <w:spacing w:line="147" w:lineRule="exact"/>
              <w:ind w:left="38" w:right="276"/>
              <w:jc w:val="center"/>
              <w:rPr>
                <w:sz w:val="13"/>
              </w:rPr>
            </w:pPr>
            <w:r>
              <w:rPr>
                <w:sz w:val="13"/>
              </w:rPr>
              <w:t>2025-</w:t>
            </w:r>
            <w:r>
              <w:rPr>
                <w:spacing w:val="-5"/>
                <w:sz w:val="13"/>
              </w:rPr>
              <w:t>26</w:t>
            </w:r>
          </w:p>
          <w:p>
            <w:pPr>
              <w:pStyle w:val="TableParagraph"/>
              <w:spacing w:line="244" w:lineRule="auto" w:before="2"/>
              <w:ind w:left="37" w:right="276"/>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91" w:type="dxa"/>
            <w:tcBorders>
              <w:bottom w:val="single" w:sz="6" w:space="0" w:color="000000"/>
            </w:tcBorders>
          </w:tcPr>
          <w:p>
            <w:pPr>
              <w:pStyle w:val="TableParagraph"/>
              <w:spacing w:line="147" w:lineRule="exact"/>
              <w:ind w:left="11" w:right="107"/>
              <w:jc w:val="center"/>
              <w:rPr>
                <w:sz w:val="13"/>
              </w:rPr>
            </w:pPr>
            <w:r>
              <w:rPr>
                <w:sz w:val="13"/>
              </w:rPr>
              <w:t>2025-</w:t>
            </w:r>
            <w:r>
              <w:rPr>
                <w:spacing w:val="-5"/>
                <w:sz w:val="13"/>
              </w:rPr>
              <w:t>26</w:t>
            </w:r>
          </w:p>
          <w:p>
            <w:pPr>
              <w:pStyle w:val="TableParagraph"/>
              <w:spacing w:line="244" w:lineRule="auto" w:before="2"/>
              <w:ind w:left="10" w:right="107"/>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305" w:hRule="atLeast"/>
        </w:trPr>
        <w:tc>
          <w:tcPr>
            <w:tcW w:w="1067" w:type="dxa"/>
            <w:tcBorders>
              <w:top w:val="single" w:sz="6" w:space="0" w:color="000000"/>
            </w:tcBorders>
          </w:tcPr>
          <w:p>
            <w:pPr>
              <w:pStyle w:val="TableParagraph"/>
              <w:spacing w:before="32"/>
              <w:rPr>
                <w:b/>
                <w:sz w:val="13"/>
              </w:rPr>
            </w:pPr>
            <w:r>
              <w:rPr>
                <w:b/>
                <w:sz w:val="13"/>
              </w:rPr>
              <w:t>Capital</w:t>
            </w:r>
            <w:r>
              <w:rPr>
                <w:b/>
                <w:spacing w:val="41"/>
                <w:sz w:val="13"/>
              </w:rPr>
              <w:t> </w:t>
            </w:r>
            <w:r>
              <w:rPr>
                <w:b/>
                <w:spacing w:val="-2"/>
                <w:sz w:val="13"/>
              </w:rPr>
              <w:t>Projects</w:t>
            </w:r>
          </w:p>
        </w:tc>
        <w:tc>
          <w:tcPr>
            <w:tcW w:w="2611" w:type="dxa"/>
            <w:tcBorders>
              <w:top w:val="single" w:sz="6" w:space="0" w:color="000000"/>
            </w:tcBorders>
          </w:tcPr>
          <w:p>
            <w:pPr>
              <w:pStyle w:val="TableParagraph"/>
              <w:rPr>
                <w:rFonts w:ascii="Times New Roman"/>
                <w:sz w:val="12"/>
              </w:rPr>
            </w:pPr>
          </w:p>
        </w:tc>
        <w:tc>
          <w:tcPr>
            <w:tcW w:w="1473" w:type="dxa"/>
            <w:tcBorders>
              <w:top w:val="single" w:sz="6" w:space="0" w:color="000000"/>
            </w:tcBorders>
          </w:tcPr>
          <w:p>
            <w:pPr>
              <w:pStyle w:val="TableParagraph"/>
              <w:rPr>
                <w:rFonts w:ascii="Times New Roman"/>
                <w:sz w:val="12"/>
              </w:rPr>
            </w:pPr>
          </w:p>
        </w:tc>
        <w:tc>
          <w:tcPr>
            <w:tcW w:w="1292" w:type="dxa"/>
            <w:tcBorders>
              <w:top w:val="single" w:sz="6" w:space="0" w:color="000000"/>
            </w:tcBorders>
          </w:tcPr>
          <w:p>
            <w:pPr>
              <w:pStyle w:val="TableParagraph"/>
              <w:rPr>
                <w:rFonts w:ascii="Times New Roman"/>
                <w:sz w:val="12"/>
              </w:rPr>
            </w:pPr>
          </w:p>
        </w:tc>
        <w:tc>
          <w:tcPr>
            <w:tcW w:w="1332" w:type="dxa"/>
            <w:tcBorders>
              <w:top w:val="single" w:sz="6" w:space="0" w:color="000000"/>
            </w:tcBorders>
          </w:tcPr>
          <w:p>
            <w:pPr>
              <w:pStyle w:val="TableParagraph"/>
              <w:rPr>
                <w:rFonts w:ascii="Times New Roman"/>
                <w:sz w:val="12"/>
              </w:rPr>
            </w:pPr>
          </w:p>
        </w:tc>
        <w:tc>
          <w:tcPr>
            <w:tcW w:w="1191" w:type="dxa"/>
            <w:tcBorders>
              <w:top w:val="single" w:sz="6" w:space="0" w:color="000000"/>
            </w:tcBorders>
          </w:tcPr>
          <w:p>
            <w:pPr>
              <w:pStyle w:val="TableParagraph"/>
              <w:rPr>
                <w:rFonts w:ascii="Times New Roman"/>
                <w:sz w:val="12"/>
              </w:rPr>
            </w:pPr>
          </w:p>
        </w:tc>
      </w:tr>
      <w:tr>
        <w:trPr>
          <w:trHeight w:val="305" w:hRule="atLeast"/>
        </w:trPr>
        <w:tc>
          <w:tcPr>
            <w:tcW w:w="1067" w:type="dxa"/>
          </w:tcPr>
          <w:p>
            <w:pPr>
              <w:pStyle w:val="TableParagraph"/>
              <w:spacing w:before="121"/>
              <w:rPr>
                <w:b/>
                <w:sz w:val="13"/>
              </w:rPr>
            </w:pPr>
            <w:r>
              <w:rPr>
                <w:b/>
                <w:spacing w:val="-2"/>
                <w:sz w:val="13"/>
              </w:rPr>
              <w:t>REVENUE</w:t>
            </w:r>
          </w:p>
        </w:tc>
        <w:tc>
          <w:tcPr>
            <w:tcW w:w="2611" w:type="dxa"/>
          </w:tcPr>
          <w:p>
            <w:pPr>
              <w:pStyle w:val="TableParagraph"/>
              <w:rPr>
                <w:rFonts w:ascii="Times New Roman"/>
                <w:sz w:val="12"/>
              </w:rPr>
            </w:pPr>
          </w:p>
        </w:tc>
        <w:tc>
          <w:tcPr>
            <w:tcW w:w="1473" w:type="dxa"/>
          </w:tcPr>
          <w:p>
            <w:pPr>
              <w:pStyle w:val="TableParagraph"/>
              <w:rPr>
                <w:rFonts w:ascii="Times New Roman"/>
                <w:sz w:val="12"/>
              </w:rPr>
            </w:pPr>
          </w:p>
        </w:tc>
        <w:tc>
          <w:tcPr>
            <w:tcW w:w="1292" w:type="dxa"/>
          </w:tcPr>
          <w:p>
            <w:pPr>
              <w:pStyle w:val="TableParagraph"/>
              <w:rPr>
                <w:rFonts w:ascii="Times New Roman"/>
                <w:sz w:val="12"/>
              </w:rPr>
            </w:pPr>
          </w:p>
        </w:tc>
        <w:tc>
          <w:tcPr>
            <w:tcW w:w="1332" w:type="dxa"/>
          </w:tcPr>
          <w:p>
            <w:pPr>
              <w:pStyle w:val="TableParagraph"/>
              <w:rPr>
                <w:rFonts w:ascii="Times New Roman"/>
                <w:sz w:val="12"/>
              </w:rPr>
            </w:pPr>
          </w:p>
        </w:tc>
        <w:tc>
          <w:tcPr>
            <w:tcW w:w="1191" w:type="dxa"/>
          </w:tcPr>
          <w:p>
            <w:pPr>
              <w:pStyle w:val="TableParagraph"/>
              <w:rPr>
                <w:rFonts w:ascii="Times New Roman"/>
                <w:sz w:val="12"/>
              </w:rPr>
            </w:pPr>
          </w:p>
        </w:tc>
      </w:tr>
      <w:tr>
        <w:trPr>
          <w:trHeight w:val="216" w:hRule="atLeast"/>
        </w:trPr>
        <w:tc>
          <w:tcPr>
            <w:tcW w:w="1067" w:type="dxa"/>
          </w:tcPr>
          <w:p>
            <w:pPr>
              <w:pStyle w:val="TableParagraph"/>
              <w:spacing w:before="32"/>
              <w:rPr>
                <w:sz w:val="13"/>
              </w:rPr>
            </w:pPr>
            <w:hyperlink r:id="rId122">
              <w:r>
                <w:rPr>
                  <w:sz w:val="13"/>
                </w:rPr>
                <w:t>45-30-</w:t>
              </w:r>
              <w:r>
                <w:rPr>
                  <w:spacing w:val="-5"/>
                  <w:sz w:val="13"/>
                </w:rPr>
                <w:t>10</w:t>
              </w:r>
            </w:hyperlink>
          </w:p>
        </w:tc>
        <w:tc>
          <w:tcPr>
            <w:tcW w:w="2611" w:type="dxa"/>
          </w:tcPr>
          <w:p>
            <w:pPr>
              <w:pStyle w:val="TableParagraph"/>
              <w:spacing w:before="32"/>
              <w:ind w:left="31"/>
              <w:rPr>
                <w:sz w:val="13"/>
              </w:rPr>
            </w:pPr>
            <w:hyperlink r:id="rId122">
              <w:r>
                <w:rPr>
                  <w:sz w:val="13"/>
                </w:rPr>
                <w:t>Property</w:t>
              </w:r>
              <w:r>
                <w:rPr>
                  <w:spacing w:val="4"/>
                  <w:sz w:val="13"/>
                </w:rPr>
                <w:t> </w:t>
              </w:r>
              <w:r>
                <w:rPr>
                  <w:spacing w:val="-5"/>
                  <w:sz w:val="13"/>
                </w:rPr>
                <w:t>Tax</w:t>
              </w:r>
            </w:hyperlink>
          </w:p>
        </w:tc>
        <w:tc>
          <w:tcPr>
            <w:tcW w:w="1473" w:type="dxa"/>
          </w:tcPr>
          <w:p>
            <w:pPr>
              <w:pStyle w:val="TableParagraph"/>
              <w:spacing w:before="32"/>
              <w:ind w:right="215"/>
              <w:jc w:val="right"/>
              <w:rPr>
                <w:sz w:val="13"/>
              </w:rPr>
            </w:pPr>
            <w:hyperlink r:id="rId123">
              <w:r>
                <w:rPr>
                  <w:spacing w:val="-2"/>
                  <w:sz w:val="13"/>
                </w:rPr>
                <w:t>25,000.00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67" w:type="dxa"/>
          </w:tcPr>
          <w:p>
            <w:pPr>
              <w:pStyle w:val="TableParagraph"/>
              <w:spacing w:before="32"/>
              <w:rPr>
                <w:sz w:val="13"/>
              </w:rPr>
            </w:pPr>
            <w:hyperlink r:id="rId122">
              <w:r>
                <w:rPr>
                  <w:sz w:val="13"/>
                </w:rPr>
                <w:t>45-30-</w:t>
              </w:r>
              <w:r>
                <w:rPr>
                  <w:spacing w:val="-5"/>
                  <w:sz w:val="13"/>
                </w:rPr>
                <w:t>72</w:t>
              </w:r>
            </w:hyperlink>
          </w:p>
        </w:tc>
        <w:tc>
          <w:tcPr>
            <w:tcW w:w="2611" w:type="dxa"/>
          </w:tcPr>
          <w:p>
            <w:pPr>
              <w:pStyle w:val="TableParagraph"/>
              <w:spacing w:before="32"/>
              <w:ind w:left="31"/>
              <w:rPr>
                <w:sz w:val="13"/>
              </w:rPr>
            </w:pPr>
            <w:hyperlink r:id="rId122">
              <w:r>
                <w:rPr>
                  <w:sz w:val="13"/>
                </w:rPr>
                <w:t>TRANS</w:t>
              </w:r>
              <w:r>
                <w:rPr>
                  <w:spacing w:val="3"/>
                  <w:sz w:val="13"/>
                </w:rPr>
                <w:t> </w:t>
              </w:r>
              <w:r>
                <w:rPr>
                  <w:sz w:val="13"/>
                </w:rPr>
                <w:t>FROM</w:t>
              </w:r>
              <w:r>
                <w:rPr>
                  <w:spacing w:val="4"/>
                  <w:sz w:val="13"/>
                </w:rPr>
                <w:t> </w:t>
              </w:r>
              <w:r>
                <w:rPr>
                  <w:sz w:val="13"/>
                </w:rPr>
                <w:t>GEN</w:t>
              </w:r>
              <w:r>
                <w:rPr>
                  <w:spacing w:val="4"/>
                  <w:sz w:val="13"/>
                </w:rPr>
                <w:t> </w:t>
              </w:r>
              <w:r>
                <w:rPr>
                  <w:spacing w:val="-4"/>
                  <w:sz w:val="13"/>
                </w:rPr>
                <w:t>FUND</w:t>
              </w:r>
            </w:hyperlink>
          </w:p>
        </w:tc>
        <w:tc>
          <w:tcPr>
            <w:tcW w:w="1473" w:type="dxa"/>
          </w:tcPr>
          <w:p>
            <w:pPr>
              <w:pStyle w:val="TableParagraph"/>
              <w:spacing w:before="32"/>
              <w:ind w:right="215"/>
              <w:jc w:val="right"/>
              <w:rPr>
                <w:sz w:val="13"/>
              </w:rPr>
            </w:pPr>
            <w:hyperlink r:id="rId123">
              <w:r>
                <w:rPr>
                  <w:spacing w:val="-2"/>
                  <w:sz w:val="13"/>
                </w:rPr>
                <w:t>250,000.00</w:t>
              </w:r>
            </w:hyperlink>
          </w:p>
        </w:tc>
        <w:tc>
          <w:tcPr>
            <w:tcW w:w="1292" w:type="dxa"/>
          </w:tcPr>
          <w:p>
            <w:pPr>
              <w:pStyle w:val="TableParagraph"/>
              <w:spacing w:before="32"/>
              <w:ind w:right="175"/>
              <w:jc w:val="right"/>
              <w:rPr>
                <w:sz w:val="13"/>
              </w:rPr>
            </w:pPr>
            <w:hyperlink r:id="rId124">
              <w:r>
                <w:rPr>
                  <w:spacing w:val="-2"/>
                  <w:sz w:val="13"/>
                </w:rPr>
                <w:t>275,000.00</w:t>
              </w:r>
            </w:hyperlink>
          </w:p>
        </w:tc>
        <w:tc>
          <w:tcPr>
            <w:tcW w:w="1332" w:type="dxa"/>
          </w:tcPr>
          <w:p>
            <w:pPr>
              <w:pStyle w:val="TableParagraph"/>
              <w:spacing w:before="32"/>
              <w:ind w:right="175"/>
              <w:jc w:val="right"/>
              <w:rPr>
                <w:sz w:val="13"/>
              </w:rPr>
            </w:pPr>
            <w:hyperlink r:id="rId125">
              <w:r>
                <w:rPr>
                  <w:spacing w:val="-2"/>
                  <w:sz w:val="13"/>
                </w:rPr>
                <w:t>275,000.00</w:t>
              </w:r>
            </w:hyperlink>
          </w:p>
        </w:tc>
        <w:tc>
          <w:tcPr>
            <w:tcW w:w="1191" w:type="dxa"/>
          </w:tcPr>
          <w:p>
            <w:pPr>
              <w:pStyle w:val="TableParagraph"/>
              <w:spacing w:before="32"/>
              <w:ind w:right="33"/>
              <w:jc w:val="right"/>
              <w:rPr>
                <w:sz w:val="13"/>
              </w:rPr>
            </w:pPr>
            <w:hyperlink r:id="rId126">
              <w:r>
                <w:rPr>
                  <w:spacing w:val="-2"/>
                  <w:sz w:val="13"/>
                </w:rPr>
                <w:t>275,000.00</w:t>
              </w:r>
            </w:hyperlink>
          </w:p>
        </w:tc>
      </w:tr>
      <w:tr>
        <w:trPr>
          <w:trHeight w:val="216" w:hRule="atLeast"/>
        </w:trPr>
        <w:tc>
          <w:tcPr>
            <w:tcW w:w="1067" w:type="dxa"/>
          </w:tcPr>
          <w:p>
            <w:pPr>
              <w:pStyle w:val="TableParagraph"/>
              <w:spacing w:before="32"/>
              <w:rPr>
                <w:sz w:val="13"/>
              </w:rPr>
            </w:pPr>
            <w:hyperlink r:id="rId122">
              <w:r>
                <w:rPr>
                  <w:sz w:val="13"/>
                </w:rPr>
                <w:t>45-30-</w:t>
              </w:r>
              <w:r>
                <w:rPr>
                  <w:spacing w:val="-5"/>
                  <w:sz w:val="13"/>
                </w:rPr>
                <w:t>74</w:t>
              </w:r>
            </w:hyperlink>
          </w:p>
        </w:tc>
        <w:tc>
          <w:tcPr>
            <w:tcW w:w="2611" w:type="dxa"/>
          </w:tcPr>
          <w:p>
            <w:pPr>
              <w:pStyle w:val="TableParagraph"/>
              <w:spacing w:before="32"/>
              <w:ind w:left="31"/>
              <w:rPr>
                <w:sz w:val="13"/>
              </w:rPr>
            </w:pPr>
            <w:hyperlink r:id="rId122">
              <w:r>
                <w:rPr>
                  <w:sz w:val="13"/>
                </w:rPr>
                <w:t>DONATIONS</w:t>
              </w:r>
              <w:r>
                <w:rPr>
                  <w:spacing w:val="4"/>
                  <w:sz w:val="13"/>
                </w:rPr>
                <w:t> </w:t>
              </w:r>
              <w:r>
                <w:rPr>
                  <w:sz w:val="13"/>
                </w:rPr>
                <w:t>-</w:t>
              </w:r>
              <w:r>
                <w:rPr>
                  <w:spacing w:val="4"/>
                  <w:sz w:val="13"/>
                </w:rPr>
                <w:t> </w:t>
              </w:r>
              <w:r>
                <w:rPr>
                  <w:spacing w:val="-2"/>
                  <w:sz w:val="13"/>
                </w:rPr>
                <w:t>MISCELLANEOUS</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67" w:type="dxa"/>
          </w:tcPr>
          <w:p>
            <w:pPr>
              <w:pStyle w:val="TableParagraph"/>
              <w:spacing w:before="32"/>
              <w:rPr>
                <w:sz w:val="13"/>
              </w:rPr>
            </w:pPr>
            <w:hyperlink r:id="rId122">
              <w:r>
                <w:rPr>
                  <w:sz w:val="13"/>
                </w:rPr>
                <w:t>45-30-</w:t>
              </w:r>
              <w:r>
                <w:rPr>
                  <w:spacing w:val="-5"/>
                  <w:sz w:val="13"/>
                </w:rPr>
                <w:t>75</w:t>
              </w:r>
            </w:hyperlink>
          </w:p>
        </w:tc>
        <w:tc>
          <w:tcPr>
            <w:tcW w:w="2611" w:type="dxa"/>
          </w:tcPr>
          <w:p>
            <w:pPr>
              <w:pStyle w:val="TableParagraph"/>
              <w:spacing w:before="32"/>
              <w:ind w:left="31"/>
              <w:rPr>
                <w:sz w:val="13"/>
              </w:rPr>
            </w:pPr>
            <w:hyperlink r:id="rId122">
              <w:r>
                <w:rPr>
                  <w:sz w:val="13"/>
                </w:rPr>
                <w:t>LIB-NEW</w:t>
              </w:r>
              <w:r>
                <w:rPr>
                  <w:spacing w:val="4"/>
                  <w:sz w:val="13"/>
                </w:rPr>
                <w:t> </w:t>
              </w:r>
              <w:r>
                <w:rPr>
                  <w:sz w:val="13"/>
                </w:rPr>
                <w:t>BLDG.</w:t>
              </w:r>
              <w:r>
                <w:rPr>
                  <w:spacing w:val="5"/>
                  <w:sz w:val="13"/>
                </w:rPr>
                <w:t> </w:t>
              </w:r>
              <w:r>
                <w:rPr>
                  <w:spacing w:val="-2"/>
                  <w:sz w:val="13"/>
                </w:rPr>
                <w:t>FURNISHINGS</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67" w:type="dxa"/>
          </w:tcPr>
          <w:p>
            <w:pPr>
              <w:pStyle w:val="TableParagraph"/>
              <w:spacing w:before="32"/>
              <w:rPr>
                <w:sz w:val="13"/>
              </w:rPr>
            </w:pPr>
            <w:hyperlink r:id="rId122">
              <w:r>
                <w:rPr>
                  <w:sz w:val="13"/>
                </w:rPr>
                <w:t>45-30-</w:t>
              </w:r>
              <w:r>
                <w:rPr>
                  <w:spacing w:val="-5"/>
                  <w:sz w:val="13"/>
                </w:rPr>
                <w:t>76</w:t>
              </w:r>
            </w:hyperlink>
          </w:p>
        </w:tc>
        <w:tc>
          <w:tcPr>
            <w:tcW w:w="2611" w:type="dxa"/>
          </w:tcPr>
          <w:p>
            <w:pPr>
              <w:pStyle w:val="TableParagraph"/>
              <w:spacing w:before="32"/>
              <w:ind w:left="31"/>
              <w:rPr>
                <w:sz w:val="13"/>
              </w:rPr>
            </w:pPr>
            <w:hyperlink r:id="rId122">
              <w:r>
                <w:rPr>
                  <w:sz w:val="13"/>
                </w:rPr>
                <w:t>LIB-NEW</w:t>
              </w:r>
              <w:r>
                <w:rPr>
                  <w:spacing w:val="4"/>
                  <w:sz w:val="13"/>
                </w:rPr>
                <w:t> </w:t>
              </w:r>
              <w:r>
                <w:rPr>
                  <w:sz w:val="13"/>
                </w:rPr>
                <w:t>BLDG.</w:t>
              </w:r>
              <w:r>
                <w:rPr>
                  <w:spacing w:val="5"/>
                  <w:sz w:val="13"/>
                </w:rPr>
                <w:t> </w:t>
              </w:r>
              <w:r>
                <w:rPr>
                  <w:spacing w:val="-2"/>
                  <w:sz w:val="13"/>
                </w:rPr>
                <w:t>FURNISHINGS</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67" w:type="dxa"/>
          </w:tcPr>
          <w:p>
            <w:pPr>
              <w:pStyle w:val="TableParagraph"/>
              <w:spacing w:before="32"/>
              <w:rPr>
                <w:sz w:val="13"/>
              </w:rPr>
            </w:pPr>
            <w:hyperlink r:id="rId122">
              <w:r>
                <w:rPr>
                  <w:sz w:val="13"/>
                </w:rPr>
                <w:t>45-30-</w:t>
              </w:r>
              <w:r>
                <w:rPr>
                  <w:spacing w:val="-5"/>
                  <w:sz w:val="13"/>
                </w:rPr>
                <w:t>77</w:t>
              </w:r>
            </w:hyperlink>
          </w:p>
        </w:tc>
        <w:tc>
          <w:tcPr>
            <w:tcW w:w="2611" w:type="dxa"/>
          </w:tcPr>
          <w:p>
            <w:pPr>
              <w:pStyle w:val="TableParagraph"/>
              <w:spacing w:before="32"/>
              <w:ind w:left="31"/>
              <w:rPr>
                <w:sz w:val="13"/>
              </w:rPr>
            </w:pPr>
            <w:hyperlink r:id="rId122">
              <w:r>
                <w:rPr>
                  <w:sz w:val="13"/>
                </w:rPr>
                <w:t>TRANS</w:t>
              </w:r>
              <w:r>
                <w:rPr>
                  <w:spacing w:val="4"/>
                  <w:sz w:val="13"/>
                </w:rPr>
                <w:t> </w:t>
              </w:r>
              <w:r>
                <w:rPr>
                  <w:sz w:val="13"/>
                </w:rPr>
                <w:t>FROM</w:t>
              </w:r>
              <w:r>
                <w:rPr>
                  <w:spacing w:val="4"/>
                  <w:sz w:val="13"/>
                </w:rPr>
                <w:t> </w:t>
              </w:r>
              <w:r>
                <w:rPr>
                  <w:sz w:val="13"/>
                </w:rPr>
                <w:t>IMPACT</w:t>
              </w:r>
              <w:r>
                <w:rPr>
                  <w:spacing w:val="5"/>
                  <w:sz w:val="13"/>
                </w:rPr>
                <w:t> </w:t>
              </w:r>
              <w:r>
                <w:rPr>
                  <w:spacing w:val="-4"/>
                  <w:sz w:val="13"/>
                </w:rPr>
                <w:t>FEES</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2"/>
                  <w:sz w:val="13"/>
                </w:rPr>
                <w:t>150,000.00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2"/>
                  <w:sz w:val="13"/>
                </w:rPr>
                <w:t>600,000.00</w:t>
              </w:r>
            </w:hyperlink>
          </w:p>
        </w:tc>
      </w:tr>
      <w:tr>
        <w:trPr>
          <w:trHeight w:val="201" w:hRule="atLeast"/>
        </w:trPr>
        <w:tc>
          <w:tcPr>
            <w:tcW w:w="1067" w:type="dxa"/>
          </w:tcPr>
          <w:p>
            <w:pPr>
              <w:pStyle w:val="TableParagraph"/>
              <w:spacing w:before="32"/>
              <w:rPr>
                <w:sz w:val="13"/>
              </w:rPr>
            </w:pPr>
            <w:hyperlink r:id="rId122">
              <w:r>
                <w:rPr>
                  <w:sz w:val="13"/>
                </w:rPr>
                <w:t>45-30-</w:t>
              </w:r>
              <w:r>
                <w:rPr>
                  <w:spacing w:val="-5"/>
                  <w:sz w:val="13"/>
                </w:rPr>
                <w:t>79</w:t>
              </w:r>
            </w:hyperlink>
          </w:p>
        </w:tc>
        <w:tc>
          <w:tcPr>
            <w:tcW w:w="2611" w:type="dxa"/>
          </w:tcPr>
          <w:p>
            <w:pPr>
              <w:pStyle w:val="TableParagraph"/>
              <w:spacing w:before="32"/>
              <w:ind w:left="31"/>
              <w:rPr>
                <w:sz w:val="13"/>
              </w:rPr>
            </w:pPr>
            <w:hyperlink r:id="rId122">
              <w:r>
                <w:rPr>
                  <w:sz w:val="13"/>
                </w:rPr>
                <w:t>RECIPTS</w:t>
              </w:r>
              <w:r>
                <w:rPr>
                  <w:spacing w:val="2"/>
                  <w:sz w:val="13"/>
                </w:rPr>
                <w:t> </w:t>
              </w:r>
              <w:r>
                <w:rPr>
                  <w:sz w:val="13"/>
                </w:rPr>
                <w:t>-</w:t>
              </w:r>
              <w:r>
                <w:rPr>
                  <w:spacing w:val="3"/>
                  <w:sz w:val="13"/>
                </w:rPr>
                <w:t> </w:t>
              </w:r>
              <w:r>
                <w:rPr>
                  <w:sz w:val="13"/>
                </w:rPr>
                <w:t>SALE</w:t>
              </w:r>
              <w:r>
                <w:rPr>
                  <w:spacing w:val="3"/>
                  <w:sz w:val="13"/>
                </w:rPr>
                <w:t> </w:t>
              </w:r>
              <w:r>
                <w:rPr>
                  <w:sz w:val="13"/>
                </w:rPr>
                <w:t>OF</w:t>
              </w:r>
              <w:r>
                <w:rPr>
                  <w:spacing w:val="3"/>
                  <w:sz w:val="13"/>
                </w:rPr>
                <w:t> </w:t>
              </w:r>
              <w:r>
                <w:rPr>
                  <w:sz w:val="13"/>
                </w:rPr>
                <w:t>OLD</w:t>
              </w:r>
              <w:r>
                <w:rPr>
                  <w:spacing w:val="3"/>
                  <w:sz w:val="13"/>
                </w:rPr>
                <w:t> </w:t>
              </w:r>
              <w:r>
                <w:rPr>
                  <w:sz w:val="13"/>
                </w:rPr>
                <w:t>FIRE</w:t>
              </w:r>
              <w:r>
                <w:rPr>
                  <w:spacing w:val="2"/>
                  <w:sz w:val="13"/>
                </w:rPr>
                <w:t> </w:t>
              </w:r>
              <w:r>
                <w:rPr>
                  <w:spacing w:val="-5"/>
                  <w:sz w:val="13"/>
                </w:rPr>
                <w:t>ST.</w:t>
              </w:r>
            </w:hyperlink>
          </w:p>
        </w:tc>
        <w:tc>
          <w:tcPr>
            <w:tcW w:w="1473" w:type="dxa"/>
            <w:tcBorders>
              <w:bottom w:val="single" w:sz="6" w:space="0" w:color="000000"/>
            </w:tcBorders>
          </w:tcPr>
          <w:p>
            <w:pPr>
              <w:pStyle w:val="TableParagraph"/>
              <w:spacing w:before="32"/>
              <w:ind w:right="215"/>
              <w:jc w:val="right"/>
              <w:rPr>
                <w:sz w:val="13"/>
              </w:rPr>
            </w:pPr>
            <w:hyperlink r:id="rId123">
              <w:r>
                <w:rPr>
                  <w:spacing w:val="-5"/>
                  <w:sz w:val="13"/>
                </w:rPr>
                <w:t>.00</w:t>
              </w:r>
            </w:hyperlink>
          </w:p>
        </w:tc>
        <w:tc>
          <w:tcPr>
            <w:tcW w:w="1292" w:type="dxa"/>
            <w:tcBorders>
              <w:bottom w:val="single" w:sz="6" w:space="0" w:color="000000"/>
            </w:tcBorders>
          </w:tcPr>
          <w:p>
            <w:pPr>
              <w:pStyle w:val="TableParagraph"/>
              <w:spacing w:before="32"/>
              <w:ind w:right="175"/>
              <w:jc w:val="right"/>
              <w:rPr>
                <w:sz w:val="13"/>
              </w:rPr>
            </w:pPr>
            <w:hyperlink r:id="rId124">
              <w:r>
                <w:rPr>
                  <w:spacing w:val="-5"/>
                  <w:sz w:val="13"/>
                </w:rPr>
                <w:t>.00</w:t>
              </w:r>
            </w:hyperlink>
          </w:p>
        </w:tc>
        <w:tc>
          <w:tcPr>
            <w:tcW w:w="1332" w:type="dxa"/>
            <w:tcBorders>
              <w:bottom w:val="single" w:sz="6" w:space="0" w:color="000000"/>
            </w:tcBorders>
          </w:tcPr>
          <w:p>
            <w:pPr>
              <w:pStyle w:val="TableParagraph"/>
              <w:spacing w:before="32"/>
              <w:ind w:right="175"/>
              <w:jc w:val="right"/>
              <w:rPr>
                <w:sz w:val="13"/>
              </w:rPr>
            </w:pPr>
            <w:hyperlink r:id="rId125">
              <w:r>
                <w:rPr>
                  <w:spacing w:val="-5"/>
                  <w:sz w:val="13"/>
                </w:rPr>
                <w:t>.00</w:t>
              </w:r>
            </w:hyperlink>
          </w:p>
        </w:tc>
        <w:tc>
          <w:tcPr>
            <w:tcW w:w="1191" w:type="dxa"/>
            <w:tcBorders>
              <w:bottom w:val="single" w:sz="6" w:space="0" w:color="000000"/>
            </w:tcBorders>
          </w:tcPr>
          <w:p>
            <w:pPr>
              <w:pStyle w:val="TableParagraph"/>
              <w:spacing w:before="32"/>
              <w:ind w:right="33"/>
              <w:jc w:val="right"/>
              <w:rPr>
                <w:sz w:val="13"/>
              </w:rPr>
            </w:pPr>
            <w:hyperlink r:id="rId126">
              <w:r>
                <w:rPr>
                  <w:spacing w:val="-5"/>
                  <w:sz w:val="13"/>
                </w:rPr>
                <w:t>.00</w:t>
              </w:r>
            </w:hyperlink>
          </w:p>
        </w:tc>
      </w:tr>
      <w:tr>
        <w:trPr>
          <w:trHeight w:val="379" w:hRule="atLeast"/>
        </w:trPr>
        <w:tc>
          <w:tcPr>
            <w:tcW w:w="3678"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REVENUE:</w:t>
            </w:r>
          </w:p>
        </w:tc>
        <w:tc>
          <w:tcPr>
            <w:tcW w:w="1473" w:type="dxa"/>
            <w:tcBorders>
              <w:top w:val="single" w:sz="6" w:space="0" w:color="000000"/>
              <w:bottom w:val="single" w:sz="6" w:space="0" w:color="000000"/>
            </w:tcBorders>
          </w:tcPr>
          <w:p>
            <w:pPr>
              <w:pStyle w:val="TableParagraph"/>
              <w:spacing w:before="60"/>
              <w:rPr>
                <w:sz w:val="13"/>
              </w:rPr>
            </w:pPr>
          </w:p>
          <w:p>
            <w:pPr>
              <w:pStyle w:val="TableParagraph"/>
              <w:ind w:right="215"/>
              <w:jc w:val="right"/>
              <w:rPr>
                <w:sz w:val="13"/>
              </w:rPr>
            </w:pPr>
            <w:r>
              <w:rPr>
                <w:spacing w:val="-2"/>
                <w:sz w:val="13"/>
              </w:rPr>
              <w:t>275,000.00</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2"/>
                <w:sz w:val="13"/>
              </w:rPr>
              <w:t>425,000.00</w:t>
            </w:r>
          </w:p>
        </w:tc>
        <w:tc>
          <w:tcPr>
            <w:tcW w:w="133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2"/>
                <w:sz w:val="13"/>
              </w:rPr>
              <w:t>275,000.00</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3"/>
              <w:jc w:val="right"/>
              <w:rPr>
                <w:sz w:val="13"/>
              </w:rPr>
            </w:pPr>
            <w:r>
              <w:rPr>
                <w:spacing w:val="-2"/>
                <w:sz w:val="13"/>
              </w:rPr>
              <w:t>875,000.00</w:t>
            </w:r>
          </w:p>
        </w:tc>
      </w:tr>
      <w:tr>
        <w:trPr>
          <w:trHeight w:val="394" w:hRule="atLeast"/>
        </w:trPr>
        <w:tc>
          <w:tcPr>
            <w:tcW w:w="3678" w:type="dxa"/>
            <w:gridSpan w:val="2"/>
          </w:tcPr>
          <w:p>
            <w:pPr>
              <w:pStyle w:val="TableParagraph"/>
              <w:spacing w:before="60"/>
              <w:rPr>
                <w:sz w:val="13"/>
              </w:rPr>
            </w:pPr>
          </w:p>
          <w:p>
            <w:pPr>
              <w:pStyle w:val="TableParagraph"/>
              <w:rPr>
                <w:b/>
                <w:sz w:val="13"/>
              </w:rPr>
            </w:pPr>
            <w:r>
              <w:rPr>
                <w:b/>
                <w:sz w:val="13"/>
              </w:rPr>
              <w:t>INTERGOVERNMENTAL</w:t>
            </w:r>
            <w:r>
              <w:rPr>
                <w:b/>
                <w:spacing w:val="14"/>
                <w:sz w:val="13"/>
              </w:rPr>
              <w:t> </w:t>
            </w:r>
            <w:r>
              <w:rPr>
                <w:b/>
                <w:spacing w:val="-2"/>
                <w:sz w:val="13"/>
              </w:rPr>
              <w:t>REVENUES</w:t>
            </w:r>
          </w:p>
        </w:tc>
        <w:tc>
          <w:tcPr>
            <w:tcW w:w="1473" w:type="dxa"/>
            <w:tcBorders>
              <w:top w:val="single" w:sz="6" w:space="0" w:color="000000"/>
            </w:tcBorders>
          </w:tcPr>
          <w:p>
            <w:pPr>
              <w:pStyle w:val="TableParagraph"/>
              <w:rPr>
                <w:rFonts w:ascii="Times New Roman"/>
                <w:sz w:val="12"/>
              </w:rPr>
            </w:pPr>
          </w:p>
        </w:tc>
        <w:tc>
          <w:tcPr>
            <w:tcW w:w="1292" w:type="dxa"/>
            <w:tcBorders>
              <w:top w:val="single" w:sz="6" w:space="0" w:color="000000"/>
            </w:tcBorders>
          </w:tcPr>
          <w:p>
            <w:pPr>
              <w:pStyle w:val="TableParagraph"/>
              <w:rPr>
                <w:rFonts w:ascii="Times New Roman"/>
                <w:sz w:val="12"/>
              </w:rPr>
            </w:pPr>
          </w:p>
        </w:tc>
        <w:tc>
          <w:tcPr>
            <w:tcW w:w="1332" w:type="dxa"/>
            <w:tcBorders>
              <w:top w:val="single" w:sz="6" w:space="0" w:color="000000"/>
            </w:tcBorders>
          </w:tcPr>
          <w:p>
            <w:pPr>
              <w:pStyle w:val="TableParagraph"/>
              <w:rPr>
                <w:rFonts w:ascii="Times New Roman"/>
                <w:sz w:val="12"/>
              </w:rPr>
            </w:pPr>
          </w:p>
        </w:tc>
        <w:tc>
          <w:tcPr>
            <w:tcW w:w="1191" w:type="dxa"/>
            <w:tcBorders>
              <w:top w:val="single" w:sz="6" w:space="0" w:color="000000"/>
            </w:tcBorders>
          </w:tcPr>
          <w:p>
            <w:pPr>
              <w:pStyle w:val="TableParagraph"/>
              <w:rPr>
                <w:rFonts w:ascii="Times New Roman"/>
                <w:sz w:val="12"/>
              </w:rPr>
            </w:pPr>
          </w:p>
        </w:tc>
      </w:tr>
      <w:tr>
        <w:trPr>
          <w:trHeight w:val="216" w:hRule="atLeast"/>
        </w:trPr>
        <w:tc>
          <w:tcPr>
            <w:tcW w:w="1067" w:type="dxa"/>
          </w:tcPr>
          <w:p>
            <w:pPr>
              <w:pStyle w:val="TableParagraph"/>
              <w:spacing w:before="32"/>
              <w:rPr>
                <w:sz w:val="13"/>
              </w:rPr>
            </w:pPr>
            <w:hyperlink r:id="rId122">
              <w:r>
                <w:rPr>
                  <w:sz w:val="13"/>
                </w:rPr>
                <w:t>45-33-</w:t>
              </w:r>
              <w:r>
                <w:rPr>
                  <w:spacing w:val="-5"/>
                  <w:sz w:val="13"/>
                </w:rPr>
                <w:t>10</w:t>
              </w:r>
            </w:hyperlink>
          </w:p>
        </w:tc>
        <w:tc>
          <w:tcPr>
            <w:tcW w:w="2611" w:type="dxa"/>
          </w:tcPr>
          <w:p>
            <w:pPr>
              <w:pStyle w:val="TableParagraph"/>
              <w:spacing w:before="32"/>
              <w:ind w:left="31"/>
              <w:rPr>
                <w:sz w:val="13"/>
              </w:rPr>
            </w:pPr>
            <w:hyperlink r:id="rId122">
              <w:r>
                <w:rPr>
                  <w:sz w:val="13"/>
                </w:rPr>
                <w:t>GRANT</w:t>
              </w:r>
              <w:r>
                <w:rPr>
                  <w:spacing w:val="2"/>
                  <w:sz w:val="13"/>
                </w:rPr>
                <w:t> </w:t>
              </w:r>
              <w:r>
                <w:rPr>
                  <w:sz w:val="13"/>
                </w:rPr>
                <w:t>-</w:t>
              </w:r>
              <w:r>
                <w:rPr>
                  <w:spacing w:val="2"/>
                  <w:sz w:val="13"/>
                </w:rPr>
                <w:t> </w:t>
              </w:r>
              <w:r>
                <w:rPr>
                  <w:spacing w:val="-2"/>
                  <w:sz w:val="13"/>
                </w:rPr>
                <w:t>C.D.B.G.</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67" w:type="dxa"/>
          </w:tcPr>
          <w:p>
            <w:pPr>
              <w:pStyle w:val="TableParagraph"/>
              <w:spacing w:before="32"/>
              <w:rPr>
                <w:sz w:val="13"/>
              </w:rPr>
            </w:pPr>
            <w:hyperlink r:id="rId122">
              <w:r>
                <w:rPr>
                  <w:sz w:val="13"/>
                </w:rPr>
                <w:t>45-33-</w:t>
              </w:r>
              <w:r>
                <w:rPr>
                  <w:spacing w:val="-5"/>
                  <w:sz w:val="13"/>
                </w:rPr>
                <w:t>40</w:t>
              </w:r>
            </w:hyperlink>
          </w:p>
        </w:tc>
        <w:tc>
          <w:tcPr>
            <w:tcW w:w="2611" w:type="dxa"/>
          </w:tcPr>
          <w:p>
            <w:pPr>
              <w:pStyle w:val="TableParagraph"/>
              <w:spacing w:before="32"/>
              <w:ind w:left="31"/>
              <w:rPr>
                <w:sz w:val="13"/>
              </w:rPr>
            </w:pPr>
            <w:hyperlink r:id="rId122">
              <w:r>
                <w:rPr>
                  <w:sz w:val="13"/>
                </w:rPr>
                <w:t>GRANTS</w:t>
              </w:r>
              <w:r>
                <w:rPr>
                  <w:spacing w:val="3"/>
                  <w:sz w:val="13"/>
                </w:rPr>
                <w:t> </w:t>
              </w:r>
              <w:r>
                <w:rPr>
                  <w:sz w:val="13"/>
                </w:rPr>
                <w:t>-</w:t>
              </w:r>
              <w:r>
                <w:rPr>
                  <w:spacing w:val="3"/>
                  <w:sz w:val="13"/>
                </w:rPr>
                <w:t> </w:t>
              </w:r>
              <w:r>
                <w:rPr>
                  <w:sz w:val="13"/>
                </w:rPr>
                <w:t>STATE</w:t>
              </w:r>
              <w:r>
                <w:rPr>
                  <w:spacing w:val="4"/>
                  <w:sz w:val="13"/>
                </w:rPr>
                <w:t> </w:t>
              </w:r>
              <w:r>
                <w:rPr>
                  <w:spacing w:val="-2"/>
                  <w:sz w:val="13"/>
                </w:rPr>
                <w:t>LIBRARY</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67" w:type="dxa"/>
          </w:tcPr>
          <w:p>
            <w:pPr>
              <w:pStyle w:val="TableParagraph"/>
              <w:spacing w:before="32"/>
              <w:rPr>
                <w:sz w:val="13"/>
              </w:rPr>
            </w:pPr>
            <w:hyperlink r:id="rId122">
              <w:r>
                <w:rPr>
                  <w:sz w:val="13"/>
                </w:rPr>
                <w:t>45-33-</w:t>
              </w:r>
              <w:r>
                <w:rPr>
                  <w:spacing w:val="-5"/>
                  <w:sz w:val="13"/>
                </w:rPr>
                <w:t>41</w:t>
              </w:r>
            </w:hyperlink>
          </w:p>
        </w:tc>
        <w:tc>
          <w:tcPr>
            <w:tcW w:w="2611" w:type="dxa"/>
          </w:tcPr>
          <w:p>
            <w:pPr>
              <w:pStyle w:val="TableParagraph"/>
              <w:spacing w:before="32"/>
              <w:ind w:left="31"/>
              <w:rPr>
                <w:sz w:val="13"/>
              </w:rPr>
            </w:pPr>
            <w:hyperlink r:id="rId122">
              <w:r>
                <w:rPr>
                  <w:sz w:val="13"/>
                </w:rPr>
                <w:t>GRANTS</w:t>
              </w:r>
              <w:r>
                <w:rPr>
                  <w:spacing w:val="2"/>
                  <w:sz w:val="13"/>
                </w:rPr>
                <w:t> </w:t>
              </w:r>
              <w:r>
                <w:rPr>
                  <w:sz w:val="13"/>
                </w:rPr>
                <w:t>-</w:t>
              </w:r>
              <w:r>
                <w:rPr>
                  <w:spacing w:val="3"/>
                  <w:sz w:val="13"/>
                </w:rPr>
                <w:t> </w:t>
              </w:r>
              <w:r>
                <w:rPr>
                  <w:sz w:val="13"/>
                </w:rPr>
                <w:t>STATE</w:t>
              </w:r>
              <w:r>
                <w:rPr>
                  <w:spacing w:val="3"/>
                  <w:sz w:val="13"/>
                </w:rPr>
                <w:t> </w:t>
              </w:r>
              <w:r>
                <w:rPr>
                  <w:sz w:val="13"/>
                </w:rPr>
                <w:t>OF</w:t>
              </w:r>
              <w:r>
                <w:rPr>
                  <w:spacing w:val="3"/>
                  <w:sz w:val="13"/>
                </w:rPr>
                <w:t> </w:t>
              </w:r>
              <w:r>
                <w:rPr>
                  <w:spacing w:val="-4"/>
                  <w:sz w:val="13"/>
                </w:rPr>
                <w:t>UTAH</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67" w:type="dxa"/>
          </w:tcPr>
          <w:p>
            <w:pPr>
              <w:pStyle w:val="TableParagraph"/>
              <w:spacing w:before="32"/>
              <w:rPr>
                <w:sz w:val="13"/>
              </w:rPr>
            </w:pPr>
            <w:hyperlink r:id="rId122">
              <w:r>
                <w:rPr>
                  <w:sz w:val="13"/>
                </w:rPr>
                <w:t>45-33-</w:t>
              </w:r>
              <w:r>
                <w:rPr>
                  <w:spacing w:val="-5"/>
                  <w:sz w:val="13"/>
                </w:rPr>
                <w:t>42</w:t>
              </w:r>
            </w:hyperlink>
          </w:p>
        </w:tc>
        <w:tc>
          <w:tcPr>
            <w:tcW w:w="2611" w:type="dxa"/>
          </w:tcPr>
          <w:p>
            <w:pPr>
              <w:pStyle w:val="TableParagraph"/>
              <w:spacing w:before="32"/>
              <w:ind w:left="31"/>
              <w:rPr>
                <w:sz w:val="13"/>
              </w:rPr>
            </w:pPr>
            <w:hyperlink r:id="rId122">
              <w:r>
                <w:rPr>
                  <w:sz w:val="13"/>
                </w:rPr>
                <w:t>GRANT</w:t>
              </w:r>
              <w:r>
                <w:rPr>
                  <w:spacing w:val="2"/>
                  <w:sz w:val="13"/>
                </w:rPr>
                <w:t> </w:t>
              </w:r>
              <w:r>
                <w:rPr>
                  <w:sz w:val="13"/>
                </w:rPr>
                <w:t>-</w:t>
              </w:r>
              <w:r>
                <w:rPr>
                  <w:spacing w:val="2"/>
                  <w:sz w:val="13"/>
                </w:rPr>
                <w:t> </w:t>
              </w:r>
              <w:r>
                <w:rPr>
                  <w:spacing w:val="-2"/>
                  <w:sz w:val="13"/>
                </w:rPr>
                <w:t>R.C.&amp;D.</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01" w:hRule="atLeast"/>
        </w:trPr>
        <w:tc>
          <w:tcPr>
            <w:tcW w:w="1067" w:type="dxa"/>
          </w:tcPr>
          <w:p>
            <w:pPr>
              <w:pStyle w:val="TableParagraph"/>
              <w:spacing w:before="32"/>
              <w:rPr>
                <w:sz w:val="13"/>
              </w:rPr>
            </w:pPr>
            <w:hyperlink r:id="rId122">
              <w:r>
                <w:rPr>
                  <w:sz w:val="13"/>
                </w:rPr>
                <w:t>45-33-</w:t>
              </w:r>
              <w:r>
                <w:rPr>
                  <w:spacing w:val="-5"/>
                  <w:sz w:val="13"/>
                </w:rPr>
                <w:t>43</w:t>
              </w:r>
            </w:hyperlink>
          </w:p>
        </w:tc>
        <w:tc>
          <w:tcPr>
            <w:tcW w:w="2611" w:type="dxa"/>
          </w:tcPr>
          <w:p>
            <w:pPr>
              <w:pStyle w:val="TableParagraph"/>
              <w:spacing w:before="32"/>
              <w:ind w:left="31"/>
              <w:rPr>
                <w:sz w:val="13"/>
              </w:rPr>
            </w:pPr>
            <w:hyperlink r:id="rId122">
              <w:r>
                <w:rPr>
                  <w:sz w:val="13"/>
                </w:rPr>
                <w:t>GRANTS</w:t>
              </w:r>
              <w:r>
                <w:rPr>
                  <w:spacing w:val="5"/>
                  <w:sz w:val="13"/>
                </w:rPr>
                <w:t> </w:t>
              </w:r>
              <w:r>
                <w:rPr>
                  <w:spacing w:val="-2"/>
                  <w:sz w:val="13"/>
                </w:rPr>
                <w:t>FEDERAL</w:t>
              </w:r>
            </w:hyperlink>
          </w:p>
        </w:tc>
        <w:tc>
          <w:tcPr>
            <w:tcW w:w="1473" w:type="dxa"/>
            <w:tcBorders>
              <w:bottom w:val="single" w:sz="6" w:space="0" w:color="000000"/>
            </w:tcBorders>
          </w:tcPr>
          <w:p>
            <w:pPr>
              <w:pStyle w:val="TableParagraph"/>
              <w:spacing w:before="32"/>
              <w:ind w:right="215"/>
              <w:jc w:val="right"/>
              <w:rPr>
                <w:sz w:val="13"/>
              </w:rPr>
            </w:pPr>
            <w:hyperlink r:id="rId123">
              <w:r>
                <w:rPr>
                  <w:spacing w:val="-2"/>
                  <w:sz w:val="13"/>
                </w:rPr>
                <w:t>583,587.00</w:t>
              </w:r>
            </w:hyperlink>
          </w:p>
        </w:tc>
        <w:tc>
          <w:tcPr>
            <w:tcW w:w="1292" w:type="dxa"/>
            <w:tcBorders>
              <w:bottom w:val="single" w:sz="6" w:space="0" w:color="000000"/>
            </w:tcBorders>
          </w:tcPr>
          <w:p>
            <w:pPr>
              <w:pStyle w:val="TableParagraph"/>
              <w:spacing w:before="32"/>
              <w:ind w:right="175"/>
              <w:jc w:val="right"/>
              <w:rPr>
                <w:sz w:val="13"/>
              </w:rPr>
            </w:pPr>
            <w:hyperlink r:id="rId124">
              <w:r>
                <w:rPr>
                  <w:spacing w:val="-2"/>
                  <w:sz w:val="13"/>
                </w:rPr>
                <w:t>583,587.00</w:t>
              </w:r>
            </w:hyperlink>
          </w:p>
        </w:tc>
        <w:tc>
          <w:tcPr>
            <w:tcW w:w="1332" w:type="dxa"/>
            <w:tcBorders>
              <w:bottom w:val="single" w:sz="6" w:space="0" w:color="000000"/>
            </w:tcBorders>
          </w:tcPr>
          <w:p>
            <w:pPr>
              <w:pStyle w:val="TableParagraph"/>
              <w:spacing w:before="32"/>
              <w:ind w:right="175"/>
              <w:jc w:val="right"/>
              <w:rPr>
                <w:sz w:val="13"/>
              </w:rPr>
            </w:pPr>
            <w:hyperlink r:id="rId125">
              <w:r>
                <w:rPr>
                  <w:spacing w:val="-5"/>
                  <w:sz w:val="13"/>
                </w:rPr>
                <w:t>.00</w:t>
              </w:r>
            </w:hyperlink>
          </w:p>
        </w:tc>
        <w:tc>
          <w:tcPr>
            <w:tcW w:w="1191" w:type="dxa"/>
            <w:tcBorders>
              <w:bottom w:val="single" w:sz="6" w:space="0" w:color="000000"/>
            </w:tcBorders>
          </w:tcPr>
          <w:p>
            <w:pPr>
              <w:pStyle w:val="TableParagraph"/>
              <w:spacing w:before="32"/>
              <w:ind w:right="33"/>
              <w:jc w:val="right"/>
              <w:rPr>
                <w:sz w:val="13"/>
              </w:rPr>
            </w:pPr>
            <w:hyperlink r:id="rId126">
              <w:r>
                <w:rPr>
                  <w:spacing w:val="-5"/>
                  <w:sz w:val="13"/>
                </w:rPr>
                <w:t>.00</w:t>
              </w:r>
            </w:hyperlink>
          </w:p>
        </w:tc>
      </w:tr>
      <w:tr>
        <w:trPr>
          <w:trHeight w:val="379" w:hRule="atLeast"/>
        </w:trPr>
        <w:tc>
          <w:tcPr>
            <w:tcW w:w="3678" w:type="dxa"/>
            <w:gridSpan w:val="2"/>
          </w:tcPr>
          <w:p>
            <w:pPr>
              <w:pStyle w:val="TableParagraph"/>
              <w:spacing w:before="60"/>
              <w:rPr>
                <w:sz w:val="13"/>
              </w:rPr>
            </w:pPr>
          </w:p>
          <w:p>
            <w:pPr>
              <w:pStyle w:val="TableParagraph"/>
              <w:ind w:left="256"/>
              <w:rPr>
                <w:sz w:val="13"/>
              </w:rPr>
            </w:pPr>
            <w:r>
              <w:rPr>
                <w:sz w:val="13"/>
              </w:rPr>
              <w:t>Total</w:t>
            </w:r>
            <w:r>
              <w:rPr>
                <w:spacing w:val="8"/>
                <w:sz w:val="13"/>
              </w:rPr>
              <w:t> </w:t>
            </w:r>
            <w:r>
              <w:rPr>
                <w:sz w:val="13"/>
              </w:rPr>
              <w:t>INTERGOVERNMENTAL</w:t>
            </w:r>
            <w:r>
              <w:rPr>
                <w:spacing w:val="9"/>
                <w:sz w:val="13"/>
              </w:rPr>
              <w:t> </w:t>
            </w:r>
            <w:r>
              <w:rPr>
                <w:spacing w:val="-2"/>
                <w:sz w:val="13"/>
              </w:rPr>
              <w:t>REVENUES:</w:t>
            </w:r>
          </w:p>
        </w:tc>
        <w:tc>
          <w:tcPr>
            <w:tcW w:w="1473" w:type="dxa"/>
            <w:tcBorders>
              <w:top w:val="single" w:sz="6" w:space="0" w:color="000000"/>
              <w:bottom w:val="single" w:sz="6" w:space="0" w:color="000000"/>
            </w:tcBorders>
          </w:tcPr>
          <w:p>
            <w:pPr>
              <w:pStyle w:val="TableParagraph"/>
              <w:spacing w:before="60"/>
              <w:rPr>
                <w:sz w:val="13"/>
              </w:rPr>
            </w:pPr>
          </w:p>
          <w:p>
            <w:pPr>
              <w:pStyle w:val="TableParagraph"/>
              <w:ind w:right="215"/>
              <w:jc w:val="right"/>
              <w:rPr>
                <w:sz w:val="13"/>
              </w:rPr>
            </w:pPr>
            <w:r>
              <w:rPr>
                <w:spacing w:val="-2"/>
                <w:sz w:val="13"/>
              </w:rPr>
              <w:t>583,587.00</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2"/>
                <w:sz w:val="13"/>
              </w:rPr>
              <w:t>583,587.00</w:t>
            </w:r>
          </w:p>
        </w:tc>
        <w:tc>
          <w:tcPr>
            <w:tcW w:w="133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5"/>
                <w:sz w:val="13"/>
              </w:rPr>
              <w:t>.00</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3"/>
              <w:jc w:val="right"/>
              <w:rPr>
                <w:sz w:val="13"/>
              </w:rPr>
            </w:pPr>
            <w:r>
              <w:rPr>
                <w:spacing w:val="-5"/>
                <w:sz w:val="13"/>
              </w:rPr>
              <w:t>.00</w:t>
            </w:r>
          </w:p>
        </w:tc>
      </w:tr>
      <w:tr>
        <w:trPr>
          <w:trHeight w:val="394" w:hRule="atLeast"/>
        </w:trPr>
        <w:tc>
          <w:tcPr>
            <w:tcW w:w="3678" w:type="dxa"/>
            <w:gridSpan w:val="2"/>
          </w:tcPr>
          <w:p>
            <w:pPr>
              <w:pStyle w:val="TableParagraph"/>
              <w:spacing w:before="60"/>
              <w:rPr>
                <w:sz w:val="13"/>
              </w:rPr>
            </w:pPr>
          </w:p>
          <w:p>
            <w:pPr>
              <w:pStyle w:val="TableParagraph"/>
              <w:rPr>
                <w:b/>
                <w:sz w:val="13"/>
              </w:rPr>
            </w:pPr>
            <w:r>
              <w:rPr>
                <w:b/>
                <w:sz w:val="13"/>
              </w:rPr>
              <w:t>FINES</w:t>
            </w:r>
            <w:r>
              <w:rPr>
                <w:b/>
                <w:spacing w:val="2"/>
                <w:sz w:val="13"/>
              </w:rPr>
              <w:t> </w:t>
            </w:r>
            <w:r>
              <w:rPr>
                <w:b/>
                <w:sz w:val="13"/>
              </w:rPr>
              <w:t>&amp;</w:t>
            </w:r>
            <w:r>
              <w:rPr>
                <w:b/>
                <w:spacing w:val="2"/>
                <w:sz w:val="13"/>
              </w:rPr>
              <w:t> </w:t>
            </w:r>
            <w:r>
              <w:rPr>
                <w:b/>
                <w:spacing w:val="-2"/>
                <w:sz w:val="13"/>
              </w:rPr>
              <w:t>FORFEITURES</w:t>
            </w:r>
          </w:p>
        </w:tc>
        <w:tc>
          <w:tcPr>
            <w:tcW w:w="1473" w:type="dxa"/>
            <w:tcBorders>
              <w:top w:val="single" w:sz="6" w:space="0" w:color="000000"/>
            </w:tcBorders>
          </w:tcPr>
          <w:p>
            <w:pPr>
              <w:pStyle w:val="TableParagraph"/>
              <w:rPr>
                <w:rFonts w:ascii="Times New Roman"/>
                <w:sz w:val="12"/>
              </w:rPr>
            </w:pPr>
          </w:p>
        </w:tc>
        <w:tc>
          <w:tcPr>
            <w:tcW w:w="1292" w:type="dxa"/>
            <w:tcBorders>
              <w:top w:val="single" w:sz="6" w:space="0" w:color="000000"/>
            </w:tcBorders>
          </w:tcPr>
          <w:p>
            <w:pPr>
              <w:pStyle w:val="TableParagraph"/>
              <w:rPr>
                <w:rFonts w:ascii="Times New Roman"/>
                <w:sz w:val="12"/>
              </w:rPr>
            </w:pPr>
          </w:p>
        </w:tc>
        <w:tc>
          <w:tcPr>
            <w:tcW w:w="1332" w:type="dxa"/>
            <w:tcBorders>
              <w:top w:val="single" w:sz="6" w:space="0" w:color="000000"/>
            </w:tcBorders>
          </w:tcPr>
          <w:p>
            <w:pPr>
              <w:pStyle w:val="TableParagraph"/>
              <w:rPr>
                <w:rFonts w:ascii="Times New Roman"/>
                <w:sz w:val="12"/>
              </w:rPr>
            </w:pPr>
          </w:p>
        </w:tc>
        <w:tc>
          <w:tcPr>
            <w:tcW w:w="1191" w:type="dxa"/>
            <w:tcBorders>
              <w:top w:val="single" w:sz="6" w:space="0" w:color="000000"/>
            </w:tcBorders>
          </w:tcPr>
          <w:p>
            <w:pPr>
              <w:pStyle w:val="TableParagraph"/>
              <w:rPr>
                <w:rFonts w:ascii="Times New Roman"/>
                <w:sz w:val="12"/>
              </w:rPr>
            </w:pPr>
          </w:p>
        </w:tc>
      </w:tr>
      <w:tr>
        <w:trPr>
          <w:trHeight w:val="201" w:hRule="atLeast"/>
        </w:trPr>
        <w:tc>
          <w:tcPr>
            <w:tcW w:w="1067" w:type="dxa"/>
          </w:tcPr>
          <w:p>
            <w:pPr>
              <w:pStyle w:val="TableParagraph"/>
              <w:spacing w:before="32"/>
              <w:rPr>
                <w:sz w:val="13"/>
              </w:rPr>
            </w:pPr>
            <w:hyperlink r:id="rId122">
              <w:r>
                <w:rPr>
                  <w:sz w:val="13"/>
                </w:rPr>
                <w:t>45-35-</w:t>
              </w:r>
              <w:r>
                <w:rPr>
                  <w:spacing w:val="-5"/>
                  <w:sz w:val="13"/>
                </w:rPr>
                <w:t>80</w:t>
              </w:r>
            </w:hyperlink>
          </w:p>
        </w:tc>
        <w:tc>
          <w:tcPr>
            <w:tcW w:w="2611" w:type="dxa"/>
          </w:tcPr>
          <w:p>
            <w:pPr>
              <w:pStyle w:val="TableParagraph"/>
              <w:spacing w:before="32"/>
              <w:ind w:left="31"/>
              <w:rPr>
                <w:sz w:val="13"/>
              </w:rPr>
            </w:pPr>
            <w:hyperlink r:id="rId122">
              <w:r>
                <w:rPr>
                  <w:sz w:val="13"/>
                </w:rPr>
                <w:t>MISC.</w:t>
              </w:r>
              <w:r>
                <w:rPr>
                  <w:spacing w:val="3"/>
                  <w:sz w:val="13"/>
                </w:rPr>
                <w:t> </w:t>
              </w:r>
              <w:r>
                <w:rPr>
                  <w:spacing w:val="-2"/>
                  <w:sz w:val="13"/>
                </w:rPr>
                <w:t>REVENUE</w:t>
              </w:r>
            </w:hyperlink>
          </w:p>
        </w:tc>
        <w:tc>
          <w:tcPr>
            <w:tcW w:w="1473" w:type="dxa"/>
            <w:tcBorders>
              <w:bottom w:val="single" w:sz="6" w:space="0" w:color="000000"/>
            </w:tcBorders>
          </w:tcPr>
          <w:p>
            <w:pPr>
              <w:pStyle w:val="TableParagraph"/>
              <w:spacing w:before="32"/>
              <w:ind w:right="215"/>
              <w:jc w:val="right"/>
              <w:rPr>
                <w:sz w:val="13"/>
              </w:rPr>
            </w:pPr>
            <w:hyperlink r:id="rId123">
              <w:r>
                <w:rPr>
                  <w:spacing w:val="-5"/>
                  <w:sz w:val="13"/>
                </w:rPr>
                <w:t>.00</w:t>
              </w:r>
            </w:hyperlink>
          </w:p>
        </w:tc>
        <w:tc>
          <w:tcPr>
            <w:tcW w:w="1292" w:type="dxa"/>
            <w:tcBorders>
              <w:bottom w:val="single" w:sz="6" w:space="0" w:color="000000"/>
            </w:tcBorders>
          </w:tcPr>
          <w:p>
            <w:pPr>
              <w:pStyle w:val="TableParagraph"/>
              <w:spacing w:before="32"/>
              <w:ind w:right="175"/>
              <w:jc w:val="right"/>
              <w:rPr>
                <w:sz w:val="13"/>
              </w:rPr>
            </w:pPr>
            <w:hyperlink r:id="rId124">
              <w:r>
                <w:rPr>
                  <w:spacing w:val="-5"/>
                  <w:sz w:val="13"/>
                </w:rPr>
                <w:t>.00</w:t>
              </w:r>
            </w:hyperlink>
          </w:p>
        </w:tc>
        <w:tc>
          <w:tcPr>
            <w:tcW w:w="1332" w:type="dxa"/>
            <w:tcBorders>
              <w:bottom w:val="single" w:sz="6" w:space="0" w:color="000000"/>
            </w:tcBorders>
          </w:tcPr>
          <w:p>
            <w:pPr>
              <w:pStyle w:val="TableParagraph"/>
              <w:spacing w:before="32"/>
              <w:ind w:right="175"/>
              <w:jc w:val="right"/>
              <w:rPr>
                <w:sz w:val="13"/>
              </w:rPr>
            </w:pPr>
            <w:hyperlink r:id="rId125">
              <w:r>
                <w:rPr>
                  <w:spacing w:val="-5"/>
                  <w:sz w:val="13"/>
                </w:rPr>
                <w:t>.00</w:t>
              </w:r>
            </w:hyperlink>
          </w:p>
        </w:tc>
        <w:tc>
          <w:tcPr>
            <w:tcW w:w="1191" w:type="dxa"/>
            <w:tcBorders>
              <w:bottom w:val="single" w:sz="6" w:space="0" w:color="000000"/>
            </w:tcBorders>
          </w:tcPr>
          <w:p>
            <w:pPr>
              <w:pStyle w:val="TableParagraph"/>
              <w:spacing w:before="32"/>
              <w:ind w:right="33"/>
              <w:jc w:val="right"/>
              <w:rPr>
                <w:sz w:val="13"/>
              </w:rPr>
            </w:pPr>
            <w:hyperlink r:id="rId126">
              <w:r>
                <w:rPr>
                  <w:spacing w:val="-5"/>
                  <w:sz w:val="13"/>
                </w:rPr>
                <w:t>.00</w:t>
              </w:r>
            </w:hyperlink>
          </w:p>
        </w:tc>
      </w:tr>
      <w:tr>
        <w:trPr>
          <w:trHeight w:val="379" w:hRule="atLeast"/>
        </w:trPr>
        <w:tc>
          <w:tcPr>
            <w:tcW w:w="3678"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z w:val="13"/>
              </w:rPr>
              <w:t>FINES</w:t>
            </w:r>
            <w:r>
              <w:rPr>
                <w:spacing w:val="3"/>
                <w:sz w:val="13"/>
              </w:rPr>
              <w:t> </w:t>
            </w:r>
            <w:r>
              <w:rPr>
                <w:sz w:val="13"/>
              </w:rPr>
              <w:t>&amp;</w:t>
            </w:r>
            <w:r>
              <w:rPr>
                <w:spacing w:val="2"/>
                <w:sz w:val="13"/>
              </w:rPr>
              <w:t> </w:t>
            </w:r>
            <w:r>
              <w:rPr>
                <w:spacing w:val="-2"/>
                <w:sz w:val="13"/>
              </w:rPr>
              <w:t>FORFEITURES:</w:t>
            </w:r>
          </w:p>
        </w:tc>
        <w:tc>
          <w:tcPr>
            <w:tcW w:w="1473" w:type="dxa"/>
            <w:tcBorders>
              <w:top w:val="single" w:sz="6" w:space="0" w:color="000000"/>
              <w:bottom w:val="single" w:sz="6" w:space="0" w:color="000000"/>
            </w:tcBorders>
          </w:tcPr>
          <w:p>
            <w:pPr>
              <w:pStyle w:val="TableParagraph"/>
              <w:spacing w:before="60"/>
              <w:rPr>
                <w:sz w:val="13"/>
              </w:rPr>
            </w:pPr>
          </w:p>
          <w:p>
            <w:pPr>
              <w:pStyle w:val="TableParagraph"/>
              <w:ind w:right="215"/>
              <w:jc w:val="right"/>
              <w:rPr>
                <w:sz w:val="13"/>
              </w:rPr>
            </w:pPr>
            <w:r>
              <w:rPr>
                <w:spacing w:val="-5"/>
                <w:sz w:val="13"/>
              </w:rPr>
              <w:t>.00</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5"/>
                <w:sz w:val="13"/>
              </w:rPr>
              <w:t>.00</w:t>
            </w:r>
          </w:p>
        </w:tc>
        <w:tc>
          <w:tcPr>
            <w:tcW w:w="133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5"/>
                <w:sz w:val="13"/>
              </w:rPr>
              <w:t>.00</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3"/>
              <w:jc w:val="right"/>
              <w:rPr>
                <w:sz w:val="13"/>
              </w:rPr>
            </w:pPr>
            <w:r>
              <w:rPr>
                <w:spacing w:val="-5"/>
                <w:sz w:val="13"/>
              </w:rPr>
              <w:t>.00</w:t>
            </w:r>
          </w:p>
        </w:tc>
      </w:tr>
      <w:tr>
        <w:trPr>
          <w:trHeight w:val="394" w:hRule="atLeast"/>
        </w:trPr>
        <w:tc>
          <w:tcPr>
            <w:tcW w:w="3678" w:type="dxa"/>
            <w:gridSpan w:val="2"/>
          </w:tcPr>
          <w:p>
            <w:pPr>
              <w:pStyle w:val="TableParagraph"/>
              <w:spacing w:before="60"/>
              <w:rPr>
                <w:sz w:val="13"/>
              </w:rPr>
            </w:pPr>
          </w:p>
          <w:p>
            <w:pPr>
              <w:pStyle w:val="TableParagraph"/>
              <w:rPr>
                <w:b/>
                <w:sz w:val="13"/>
              </w:rPr>
            </w:pPr>
            <w:r>
              <w:rPr>
                <w:b/>
                <w:spacing w:val="-2"/>
                <w:sz w:val="13"/>
              </w:rPr>
              <w:t>MISCELLANEOUS</w:t>
            </w:r>
          </w:p>
        </w:tc>
        <w:tc>
          <w:tcPr>
            <w:tcW w:w="1473" w:type="dxa"/>
            <w:tcBorders>
              <w:top w:val="single" w:sz="6" w:space="0" w:color="000000"/>
            </w:tcBorders>
          </w:tcPr>
          <w:p>
            <w:pPr>
              <w:pStyle w:val="TableParagraph"/>
              <w:rPr>
                <w:rFonts w:ascii="Times New Roman"/>
                <w:sz w:val="12"/>
              </w:rPr>
            </w:pPr>
          </w:p>
        </w:tc>
        <w:tc>
          <w:tcPr>
            <w:tcW w:w="1292" w:type="dxa"/>
            <w:tcBorders>
              <w:top w:val="single" w:sz="6" w:space="0" w:color="000000"/>
            </w:tcBorders>
          </w:tcPr>
          <w:p>
            <w:pPr>
              <w:pStyle w:val="TableParagraph"/>
              <w:rPr>
                <w:rFonts w:ascii="Times New Roman"/>
                <w:sz w:val="12"/>
              </w:rPr>
            </w:pPr>
          </w:p>
        </w:tc>
        <w:tc>
          <w:tcPr>
            <w:tcW w:w="1332" w:type="dxa"/>
            <w:tcBorders>
              <w:top w:val="single" w:sz="6" w:space="0" w:color="000000"/>
            </w:tcBorders>
          </w:tcPr>
          <w:p>
            <w:pPr>
              <w:pStyle w:val="TableParagraph"/>
              <w:rPr>
                <w:rFonts w:ascii="Times New Roman"/>
                <w:sz w:val="12"/>
              </w:rPr>
            </w:pPr>
          </w:p>
        </w:tc>
        <w:tc>
          <w:tcPr>
            <w:tcW w:w="1191" w:type="dxa"/>
            <w:tcBorders>
              <w:top w:val="single" w:sz="6" w:space="0" w:color="000000"/>
            </w:tcBorders>
          </w:tcPr>
          <w:p>
            <w:pPr>
              <w:pStyle w:val="TableParagraph"/>
              <w:rPr>
                <w:rFonts w:ascii="Times New Roman"/>
                <w:sz w:val="12"/>
              </w:rPr>
            </w:pPr>
          </w:p>
        </w:tc>
      </w:tr>
      <w:tr>
        <w:trPr>
          <w:trHeight w:val="216" w:hRule="atLeast"/>
        </w:trPr>
        <w:tc>
          <w:tcPr>
            <w:tcW w:w="1067" w:type="dxa"/>
          </w:tcPr>
          <w:p>
            <w:pPr>
              <w:pStyle w:val="TableParagraph"/>
              <w:spacing w:before="32"/>
              <w:rPr>
                <w:sz w:val="13"/>
              </w:rPr>
            </w:pPr>
            <w:hyperlink r:id="rId122">
              <w:r>
                <w:rPr>
                  <w:sz w:val="13"/>
                </w:rPr>
                <w:t>45-36-</w:t>
              </w:r>
              <w:r>
                <w:rPr>
                  <w:spacing w:val="-5"/>
                  <w:sz w:val="13"/>
                </w:rPr>
                <w:t>10</w:t>
              </w:r>
            </w:hyperlink>
          </w:p>
        </w:tc>
        <w:tc>
          <w:tcPr>
            <w:tcW w:w="2611" w:type="dxa"/>
          </w:tcPr>
          <w:p>
            <w:pPr>
              <w:pStyle w:val="TableParagraph"/>
              <w:spacing w:before="32"/>
              <w:ind w:left="31"/>
              <w:rPr>
                <w:sz w:val="13"/>
              </w:rPr>
            </w:pPr>
            <w:hyperlink r:id="rId122">
              <w:r>
                <w:rPr>
                  <w:sz w:val="13"/>
                </w:rPr>
                <w:t>INTEREST</w:t>
              </w:r>
              <w:r>
                <w:rPr>
                  <w:spacing w:val="6"/>
                  <w:sz w:val="13"/>
                </w:rPr>
                <w:t> </w:t>
              </w:r>
              <w:r>
                <w:rPr>
                  <w:spacing w:val="-2"/>
                  <w:sz w:val="13"/>
                </w:rPr>
                <w:t>EARNED</w:t>
              </w:r>
            </w:hyperlink>
          </w:p>
        </w:tc>
        <w:tc>
          <w:tcPr>
            <w:tcW w:w="1473" w:type="dxa"/>
          </w:tcPr>
          <w:p>
            <w:pPr>
              <w:pStyle w:val="TableParagraph"/>
              <w:spacing w:before="32"/>
              <w:ind w:right="215"/>
              <w:jc w:val="right"/>
              <w:rPr>
                <w:sz w:val="13"/>
              </w:rPr>
            </w:pPr>
            <w:hyperlink r:id="rId123">
              <w:r>
                <w:rPr>
                  <w:spacing w:val="-2"/>
                  <w:sz w:val="13"/>
                </w:rPr>
                <w:t>31,051.42</w:t>
              </w:r>
            </w:hyperlink>
          </w:p>
        </w:tc>
        <w:tc>
          <w:tcPr>
            <w:tcW w:w="1292" w:type="dxa"/>
          </w:tcPr>
          <w:p>
            <w:pPr>
              <w:pStyle w:val="TableParagraph"/>
              <w:spacing w:before="32"/>
              <w:ind w:right="175"/>
              <w:jc w:val="right"/>
              <w:rPr>
                <w:sz w:val="13"/>
              </w:rPr>
            </w:pPr>
            <w:hyperlink r:id="rId124">
              <w:r>
                <w:rPr>
                  <w:spacing w:val="-2"/>
                  <w:sz w:val="13"/>
                </w:rPr>
                <w:t>40,000.00</w:t>
              </w:r>
            </w:hyperlink>
          </w:p>
        </w:tc>
        <w:tc>
          <w:tcPr>
            <w:tcW w:w="1332" w:type="dxa"/>
          </w:tcPr>
          <w:p>
            <w:pPr>
              <w:pStyle w:val="TableParagraph"/>
              <w:spacing w:before="32"/>
              <w:ind w:right="175"/>
              <w:jc w:val="right"/>
              <w:rPr>
                <w:sz w:val="13"/>
              </w:rPr>
            </w:pPr>
            <w:hyperlink r:id="rId125">
              <w:r>
                <w:rPr>
                  <w:spacing w:val="-2"/>
                  <w:sz w:val="13"/>
                </w:rPr>
                <w:t>27,709.65</w:t>
              </w:r>
            </w:hyperlink>
          </w:p>
        </w:tc>
        <w:tc>
          <w:tcPr>
            <w:tcW w:w="1191" w:type="dxa"/>
          </w:tcPr>
          <w:p>
            <w:pPr>
              <w:pStyle w:val="TableParagraph"/>
              <w:spacing w:before="32"/>
              <w:ind w:right="33"/>
              <w:jc w:val="right"/>
              <w:rPr>
                <w:sz w:val="13"/>
              </w:rPr>
            </w:pPr>
            <w:hyperlink r:id="rId126">
              <w:r>
                <w:rPr>
                  <w:spacing w:val="-2"/>
                  <w:sz w:val="13"/>
                </w:rPr>
                <w:t>30,000.00</w:t>
              </w:r>
            </w:hyperlink>
          </w:p>
        </w:tc>
      </w:tr>
      <w:tr>
        <w:trPr>
          <w:trHeight w:val="216" w:hRule="atLeast"/>
        </w:trPr>
        <w:tc>
          <w:tcPr>
            <w:tcW w:w="1067" w:type="dxa"/>
          </w:tcPr>
          <w:p>
            <w:pPr>
              <w:pStyle w:val="TableParagraph"/>
              <w:spacing w:before="32"/>
              <w:rPr>
                <w:sz w:val="13"/>
              </w:rPr>
            </w:pPr>
            <w:hyperlink r:id="rId122">
              <w:r>
                <w:rPr>
                  <w:sz w:val="13"/>
                </w:rPr>
                <w:t>45-36-</w:t>
              </w:r>
              <w:r>
                <w:rPr>
                  <w:spacing w:val="-5"/>
                  <w:sz w:val="13"/>
                </w:rPr>
                <w:t>70</w:t>
              </w:r>
            </w:hyperlink>
          </w:p>
        </w:tc>
        <w:tc>
          <w:tcPr>
            <w:tcW w:w="2611" w:type="dxa"/>
          </w:tcPr>
          <w:p>
            <w:pPr>
              <w:pStyle w:val="TableParagraph"/>
              <w:spacing w:before="32"/>
              <w:ind w:left="31"/>
              <w:rPr>
                <w:sz w:val="13"/>
              </w:rPr>
            </w:pPr>
            <w:hyperlink r:id="rId122">
              <w:r>
                <w:rPr>
                  <w:sz w:val="13"/>
                </w:rPr>
                <w:t>BOND</w:t>
              </w:r>
              <w:r>
                <w:rPr>
                  <w:spacing w:val="3"/>
                  <w:sz w:val="13"/>
                </w:rPr>
                <w:t> </w:t>
              </w:r>
              <w:r>
                <w:rPr>
                  <w:spacing w:val="-2"/>
                  <w:sz w:val="13"/>
                </w:rPr>
                <w:t>RECEIPTS</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09" w:hRule="atLeast"/>
        </w:trPr>
        <w:tc>
          <w:tcPr>
            <w:tcW w:w="1067" w:type="dxa"/>
          </w:tcPr>
          <w:p>
            <w:pPr>
              <w:pStyle w:val="TableParagraph"/>
              <w:spacing w:before="32"/>
              <w:rPr>
                <w:sz w:val="13"/>
              </w:rPr>
            </w:pPr>
            <w:hyperlink r:id="rId122">
              <w:r>
                <w:rPr>
                  <w:sz w:val="13"/>
                </w:rPr>
                <w:t>45-36-</w:t>
              </w:r>
              <w:r>
                <w:rPr>
                  <w:spacing w:val="-5"/>
                  <w:sz w:val="13"/>
                </w:rPr>
                <w:t>75</w:t>
              </w:r>
            </w:hyperlink>
          </w:p>
        </w:tc>
        <w:tc>
          <w:tcPr>
            <w:tcW w:w="2611" w:type="dxa"/>
          </w:tcPr>
          <w:p>
            <w:pPr>
              <w:pStyle w:val="TableParagraph"/>
              <w:spacing w:before="32"/>
              <w:ind w:left="31"/>
              <w:rPr>
                <w:sz w:val="13"/>
              </w:rPr>
            </w:pPr>
            <w:hyperlink r:id="rId122">
              <w:r>
                <w:rPr>
                  <w:sz w:val="13"/>
                </w:rPr>
                <w:t>TRANSFER</w:t>
              </w:r>
              <w:r>
                <w:rPr>
                  <w:spacing w:val="3"/>
                  <w:sz w:val="13"/>
                </w:rPr>
                <w:t> </w:t>
              </w:r>
              <w:r>
                <w:rPr>
                  <w:sz w:val="13"/>
                </w:rPr>
                <w:t>G.F.</w:t>
              </w:r>
              <w:r>
                <w:rPr>
                  <w:spacing w:val="3"/>
                  <w:sz w:val="13"/>
                </w:rPr>
                <w:t> </w:t>
              </w:r>
              <w:r>
                <w:rPr>
                  <w:sz w:val="13"/>
                </w:rPr>
                <w:t>-</w:t>
              </w:r>
              <w:r>
                <w:rPr>
                  <w:spacing w:val="3"/>
                  <w:sz w:val="13"/>
                </w:rPr>
                <w:t> </w:t>
              </w:r>
              <w:r>
                <w:rPr>
                  <w:sz w:val="13"/>
                </w:rPr>
                <w:t>1%</w:t>
              </w:r>
              <w:r>
                <w:rPr>
                  <w:spacing w:val="3"/>
                  <w:sz w:val="13"/>
                </w:rPr>
                <w:t> </w:t>
              </w:r>
              <w:r>
                <w:rPr>
                  <w:sz w:val="13"/>
                </w:rPr>
                <w:t>SALES</w:t>
              </w:r>
              <w:r>
                <w:rPr>
                  <w:spacing w:val="4"/>
                  <w:sz w:val="13"/>
                </w:rPr>
                <w:t> </w:t>
              </w:r>
              <w:r>
                <w:rPr>
                  <w:spacing w:val="-5"/>
                  <w:sz w:val="13"/>
                </w:rPr>
                <w:t>TAX</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194" w:hRule="atLeast"/>
        </w:trPr>
        <w:tc>
          <w:tcPr>
            <w:tcW w:w="1067" w:type="dxa"/>
          </w:tcPr>
          <w:p>
            <w:pPr>
              <w:pStyle w:val="TableParagraph"/>
              <w:spacing w:before="25"/>
              <w:rPr>
                <w:sz w:val="13"/>
              </w:rPr>
            </w:pPr>
            <w:hyperlink r:id="rId122">
              <w:r>
                <w:rPr>
                  <w:sz w:val="13"/>
                </w:rPr>
                <w:t>45-36-</w:t>
              </w:r>
              <w:r>
                <w:rPr>
                  <w:spacing w:val="-5"/>
                  <w:sz w:val="13"/>
                </w:rPr>
                <w:t>90</w:t>
              </w:r>
            </w:hyperlink>
          </w:p>
        </w:tc>
        <w:tc>
          <w:tcPr>
            <w:tcW w:w="2611" w:type="dxa"/>
          </w:tcPr>
          <w:p>
            <w:pPr>
              <w:pStyle w:val="TableParagraph"/>
              <w:spacing w:before="25"/>
              <w:ind w:left="31"/>
              <w:rPr>
                <w:sz w:val="13"/>
              </w:rPr>
            </w:pPr>
            <w:hyperlink r:id="rId122">
              <w:r>
                <w:rPr>
                  <w:sz w:val="13"/>
                </w:rPr>
                <w:t>GRANTS</w:t>
              </w:r>
              <w:r>
                <w:rPr>
                  <w:spacing w:val="4"/>
                  <w:sz w:val="13"/>
                </w:rPr>
                <w:t> </w:t>
              </w:r>
              <w:r>
                <w:rPr>
                  <w:sz w:val="13"/>
                </w:rPr>
                <w:t>-</w:t>
              </w:r>
              <w:r>
                <w:rPr>
                  <w:spacing w:val="4"/>
                  <w:sz w:val="13"/>
                </w:rPr>
                <w:t> </w:t>
              </w:r>
              <w:r>
                <w:rPr>
                  <w:sz w:val="13"/>
                </w:rPr>
                <w:t>COLOR</w:t>
              </w:r>
              <w:r>
                <w:rPr>
                  <w:spacing w:val="4"/>
                  <w:sz w:val="13"/>
                </w:rPr>
                <w:t> </w:t>
              </w:r>
              <w:r>
                <w:rPr>
                  <w:sz w:val="13"/>
                </w:rPr>
                <w:t>COUNTRY</w:t>
              </w:r>
              <w:r>
                <w:rPr>
                  <w:spacing w:val="4"/>
                  <w:sz w:val="13"/>
                </w:rPr>
                <w:t> </w:t>
              </w:r>
              <w:r>
                <w:rPr>
                  <w:spacing w:val="-2"/>
                  <w:sz w:val="13"/>
                </w:rPr>
                <w:t>R.C.&amp;D.</w:t>
              </w:r>
            </w:hyperlink>
          </w:p>
        </w:tc>
        <w:tc>
          <w:tcPr>
            <w:tcW w:w="1473" w:type="dxa"/>
            <w:tcBorders>
              <w:bottom w:val="single" w:sz="6" w:space="0" w:color="000000"/>
            </w:tcBorders>
          </w:tcPr>
          <w:p>
            <w:pPr>
              <w:pStyle w:val="TableParagraph"/>
              <w:spacing w:before="25"/>
              <w:ind w:right="215"/>
              <w:jc w:val="right"/>
              <w:rPr>
                <w:sz w:val="13"/>
              </w:rPr>
            </w:pPr>
            <w:hyperlink r:id="rId123">
              <w:r>
                <w:rPr>
                  <w:spacing w:val="-5"/>
                  <w:sz w:val="13"/>
                </w:rPr>
                <w:t>.00</w:t>
              </w:r>
            </w:hyperlink>
          </w:p>
        </w:tc>
        <w:tc>
          <w:tcPr>
            <w:tcW w:w="1292" w:type="dxa"/>
            <w:tcBorders>
              <w:bottom w:val="single" w:sz="6" w:space="0" w:color="000000"/>
            </w:tcBorders>
          </w:tcPr>
          <w:p>
            <w:pPr>
              <w:pStyle w:val="TableParagraph"/>
              <w:spacing w:before="25"/>
              <w:ind w:right="175"/>
              <w:jc w:val="right"/>
              <w:rPr>
                <w:sz w:val="13"/>
              </w:rPr>
            </w:pPr>
            <w:hyperlink r:id="rId124">
              <w:r>
                <w:rPr>
                  <w:spacing w:val="-5"/>
                  <w:sz w:val="13"/>
                </w:rPr>
                <w:t>.00</w:t>
              </w:r>
            </w:hyperlink>
          </w:p>
        </w:tc>
        <w:tc>
          <w:tcPr>
            <w:tcW w:w="1332" w:type="dxa"/>
            <w:tcBorders>
              <w:bottom w:val="single" w:sz="6" w:space="0" w:color="000000"/>
            </w:tcBorders>
          </w:tcPr>
          <w:p>
            <w:pPr>
              <w:pStyle w:val="TableParagraph"/>
              <w:spacing w:before="25"/>
              <w:ind w:right="175"/>
              <w:jc w:val="right"/>
              <w:rPr>
                <w:sz w:val="13"/>
              </w:rPr>
            </w:pPr>
            <w:hyperlink r:id="rId125">
              <w:r>
                <w:rPr>
                  <w:spacing w:val="-5"/>
                  <w:sz w:val="13"/>
                </w:rPr>
                <w:t>.00</w:t>
              </w:r>
            </w:hyperlink>
          </w:p>
        </w:tc>
        <w:tc>
          <w:tcPr>
            <w:tcW w:w="1191" w:type="dxa"/>
            <w:tcBorders>
              <w:bottom w:val="single" w:sz="6" w:space="0" w:color="000000"/>
            </w:tcBorders>
          </w:tcPr>
          <w:p>
            <w:pPr>
              <w:pStyle w:val="TableParagraph"/>
              <w:spacing w:before="25"/>
              <w:ind w:right="33"/>
              <w:jc w:val="right"/>
              <w:rPr>
                <w:sz w:val="13"/>
              </w:rPr>
            </w:pPr>
            <w:hyperlink r:id="rId126">
              <w:r>
                <w:rPr>
                  <w:spacing w:val="-5"/>
                  <w:sz w:val="13"/>
                </w:rPr>
                <w:t>.00</w:t>
              </w:r>
            </w:hyperlink>
          </w:p>
        </w:tc>
      </w:tr>
      <w:tr>
        <w:trPr>
          <w:trHeight w:val="379" w:hRule="atLeast"/>
        </w:trPr>
        <w:tc>
          <w:tcPr>
            <w:tcW w:w="3678"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MISCELLANEOUS:</w:t>
            </w:r>
          </w:p>
        </w:tc>
        <w:tc>
          <w:tcPr>
            <w:tcW w:w="1473" w:type="dxa"/>
            <w:tcBorders>
              <w:top w:val="single" w:sz="6" w:space="0" w:color="000000"/>
              <w:bottom w:val="single" w:sz="6" w:space="0" w:color="000000"/>
            </w:tcBorders>
          </w:tcPr>
          <w:p>
            <w:pPr>
              <w:pStyle w:val="TableParagraph"/>
              <w:spacing w:before="60"/>
              <w:rPr>
                <w:sz w:val="13"/>
              </w:rPr>
            </w:pPr>
          </w:p>
          <w:p>
            <w:pPr>
              <w:pStyle w:val="TableParagraph"/>
              <w:ind w:right="215"/>
              <w:jc w:val="right"/>
              <w:rPr>
                <w:sz w:val="13"/>
              </w:rPr>
            </w:pPr>
            <w:r>
              <w:rPr>
                <w:spacing w:val="-2"/>
                <w:sz w:val="13"/>
              </w:rPr>
              <w:t>31,051.42</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2"/>
                <w:sz w:val="13"/>
              </w:rPr>
              <w:t>40,000.00</w:t>
            </w:r>
          </w:p>
        </w:tc>
        <w:tc>
          <w:tcPr>
            <w:tcW w:w="133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2"/>
                <w:sz w:val="13"/>
              </w:rPr>
              <w:t>27,709.65</w:t>
            </w:r>
          </w:p>
        </w:tc>
        <w:tc>
          <w:tcPr>
            <w:tcW w:w="1191" w:type="dxa"/>
            <w:tcBorders>
              <w:top w:val="single" w:sz="6" w:space="0" w:color="000000"/>
              <w:bottom w:val="single" w:sz="6" w:space="0" w:color="000000"/>
            </w:tcBorders>
          </w:tcPr>
          <w:p>
            <w:pPr>
              <w:pStyle w:val="TableParagraph"/>
              <w:spacing w:before="60"/>
              <w:rPr>
                <w:sz w:val="13"/>
              </w:rPr>
            </w:pPr>
          </w:p>
          <w:p>
            <w:pPr>
              <w:pStyle w:val="TableParagraph"/>
              <w:ind w:right="33"/>
              <w:jc w:val="right"/>
              <w:rPr>
                <w:sz w:val="13"/>
              </w:rPr>
            </w:pPr>
            <w:r>
              <w:rPr>
                <w:spacing w:val="-2"/>
                <w:sz w:val="13"/>
              </w:rPr>
              <w:t>30,000.00</w:t>
            </w:r>
          </w:p>
        </w:tc>
      </w:tr>
      <w:tr>
        <w:trPr>
          <w:trHeight w:val="394" w:hRule="atLeast"/>
        </w:trPr>
        <w:tc>
          <w:tcPr>
            <w:tcW w:w="3678" w:type="dxa"/>
            <w:gridSpan w:val="2"/>
          </w:tcPr>
          <w:p>
            <w:pPr>
              <w:pStyle w:val="TableParagraph"/>
              <w:spacing w:before="60"/>
              <w:rPr>
                <w:sz w:val="13"/>
              </w:rPr>
            </w:pPr>
          </w:p>
          <w:p>
            <w:pPr>
              <w:pStyle w:val="TableParagraph"/>
              <w:rPr>
                <w:b/>
                <w:sz w:val="13"/>
              </w:rPr>
            </w:pPr>
            <w:r>
              <w:rPr>
                <w:b/>
                <w:sz w:val="13"/>
              </w:rPr>
              <w:t>CAPITAL</w:t>
            </w:r>
            <w:r>
              <w:rPr>
                <w:b/>
                <w:spacing w:val="5"/>
                <w:sz w:val="13"/>
              </w:rPr>
              <w:t> </w:t>
            </w:r>
            <w:r>
              <w:rPr>
                <w:b/>
                <w:sz w:val="13"/>
              </w:rPr>
              <w:t>PROJECT</w:t>
            </w:r>
            <w:r>
              <w:rPr>
                <w:b/>
                <w:spacing w:val="6"/>
                <w:sz w:val="13"/>
              </w:rPr>
              <w:t> </w:t>
            </w:r>
            <w:r>
              <w:rPr>
                <w:b/>
                <w:spacing w:val="-2"/>
                <w:sz w:val="13"/>
              </w:rPr>
              <w:t>EXPENDITURES</w:t>
            </w:r>
          </w:p>
        </w:tc>
        <w:tc>
          <w:tcPr>
            <w:tcW w:w="1473" w:type="dxa"/>
            <w:tcBorders>
              <w:top w:val="single" w:sz="6" w:space="0" w:color="000000"/>
            </w:tcBorders>
          </w:tcPr>
          <w:p>
            <w:pPr>
              <w:pStyle w:val="TableParagraph"/>
              <w:rPr>
                <w:rFonts w:ascii="Times New Roman"/>
                <w:sz w:val="12"/>
              </w:rPr>
            </w:pPr>
          </w:p>
        </w:tc>
        <w:tc>
          <w:tcPr>
            <w:tcW w:w="1292" w:type="dxa"/>
            <w:tcBorders>
              <w:top w:val="single" w:sz="6" w:space="0" w:color="000000"/>
            </w:tcBorders>
          </w:tcPr>
          <w:p>
            <w:pPr>
              <w:pStyle w:val="TableParagraph"/>
              <w:rPr>
                <w:rFonts w:ascii="Times New Roman"/>
                <w:sz w:val="12"/>
              </w:rPr>
            </w:pPr>
          </w:p>
        </w:tc>
        <w:tc>
          <w:tcPr>
            <w:tcW w:w="1332" w:type="dxa"/>
            <w:tcBorders>
              <w:top w:val="single" w:sz="6" w:space="0" w:color="000000"/>
            </w:tcBorders>
          </w:tcPr>
          <w:p>
            <w:pPr>
              <w:pStyle w:val="TableParagraph"/>
              <w:rPr>
                <w:rFonts w:ascii="Times New Roman"/>
                <w:sz w:val="12"/>
              </w:rPr>
            </w:pPr>
          </w:p>
        </w:tc>
        <w:tc>
          <w:tcPr>
            <w:tcW w:w="1191" w:type="dxa"/>
            <w:tcBorders>
              <w:top w:val="single" w:sz="6" w:space="0" w:color="000000"/>
            </w:tcBorders>
          </w:tcPr>
          <w:p>
            <w:pPr>
              <w:pStyle w:val="TableParagraph"/>
              <w:rPr>
                <w:rFonts w:ascii="Times New Roman"/>
                <w:sz w:val="12"/>
              </w:rPr>
            </w:pPr>
          </w:p>
        </w:tc>
      </w:tr>
      <w:tr>
        <w:trPr>
          <w:trHeight w:val="216" w:hRule="atLeast"/>
        </w:trPr>
        <w:tc>
          <w:tcPr>
            <w:tcW w:w="1067" w:type="dxa"/>
          </w:tcPr>
          <w:p>
            <w:pPr>
              <w:pStyle w:val="TableParagraph"/>
              <w:spacing w:before="32"/>
              <w:rPr>
                <w:sz w:val="13"/>
              </w:rPr>
            </w:pPr>
            <w:hyperlink r:id="rId122">
              <w:r>
                <w:rPr>
                  <w:sz w:val="13"/>
                </w:rPr>
                <w:t>45-75-</w:t>
              </w:r>
              <w:r>
                <w:rPr>
                  <w:spacing w:val="-5"/>
                  <w:sz w:val="13"/>
                </w:rPr>
                <w:t>31</w:t>
              </w:r>
            </w:hyperlink>
          </w:p>
        </w:tc>
        <w:tc>
          <w:tcPr>
            <w:tcW w:w="2611" w:type="dxa"/>
          </w:tcPr>
          <w:p>
            <w:pPr>
              <w:pStyle w:val="TableParagraph"/>
              <w:spacing w:before="32"/>
              <w:ind w:left="31"/>
              <w:rPr>
                <w:sz w:val="13"/>
              </w:rPr>
            </w:pPr>
            <w:hyperlink r:id="rId122">
              <w:r>
                <w:rPr>
                  <w:sz w:val="13"/>
                </w:rPr>
                <w:t>New</w:t>
              </w:r>
              <w:r>
                <w:rPr>
                  <w:spacing w:val="2"/>
                  <w:sz w:val="13"/>
                </w:rPr>
                <w:t> </w:t>
              </w:r>
              <w:r>
                <w:rPr>
                  <w:sz w:val="13"/>
                </w:rPr>
                <w:t>City</w:t>
              </w:r>
              <w:r>
                <w:rPr>
                  <w:spacing w:val="2"/>
                  <w:sz w:val="13"/>
                </w:rPr>
                <w:t> </w:t>
              </w:r>
              <w:r>
                <w:rPr>
                  <w:spacing w:val="-2"/>
                  <w:sz w:val="13"/>
                </w:rPr>
                <w:t>Office</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67" w:type="dxa"/>
          </w:tcPr>
          <w:p>
            <w:pPr>
              <w:pStyle w:val="TableParagraph"/>
              <w:spacing w:before="32"/>
              <w:rPr>
                <w:sz w:val="13"/>
              </w:rPr>
            </w:pPr>
            <w:hyperlink r:id="rId122">
              <w:r>
                <w:rPr>
                  <w:sz w:val="13"/>
                </w:rPr>
                <w:t>45-75-</w:t>
              </w:r>
              <w:r>
                <w:rPr>
                  <w:spacing w:val="-5"/>
                  <w:sz w:val="13"/>
                </w:rPr>
                <w:t>35</w:t>
              </w:r>
            </w:hyperlink>
          </w:p>
        </w:tc>
        <w:tc>
          <w:tcPr>
            <w:tcW w:w="2611" w:type="dxa"/>
          </w:tcPr>
          <w:p>
            <w:pPr>
              <w:pStyle w:val="TableParagraph"/>
              <w:spacing w:before="32"/>
              <w:ind w:left="31"/>
              <w:rPr>
                <w:sz w:val="13"/>
              </w:rPr>
            </w:pPr>
            <w:hyperlink r:id="rId122">
              <w:r>
                <w:rPr>
                  <w:sz w:val="13"/>
                </w:rPr>
                <w:t>IFFP</w:t>
              </w:r>
              <w:r>
                <w:rPr>
                  <w:spacing w:val="2"/>
                  <w:sz w:val="13"/>
                </w:rPr>
                <w:t> </w:t>
              </w:r>
              <w:r>
                <w:rPr>
                  <w:spacing w:val="-4"/>
                  <w:sz w:val="13"/>
                </w:rPr>
                <w:t>Plan</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67" w:type="dxa"/>
          </w:tcPr>
          <w:p>
            <w:pPr>
              <w:pStyle w:val="TableParagraph"/>
              <w:spacing w:before="32"/>
              <w:rPr>
                <w:sz w:val="13"/>
              </w:rPr>
            </w:pPr>
            <w:hyperlink r:id="rId122">
              <w:r>
                <w:rPr>
                  <w:sz w:val="13"/>
                </w:rPr>
                <w:t>45-75-</w:t>
              </w:r>
              <w:r>
                <w:rPr>
                  <w:spacing w:val="-5"/>
                  <w:sz w:val="13"/>
                </w:rPr>
                <w:t>49</w:t>
              </w:r>
            </w:hyperlink>
          </w:p>
        </w:tc>
        <w:tc>
          <w:tcPr>
            <w:tcW w:w="2611" w:type="dxa"/>
          </w:tcPr>
          <w:p>
            <w:pPr>
              <w:pStyle w:val="TableParagraph"/>
              <w:spacing w:before="32"/>
              <w:ind w:left="31"/>
              <w:rPr>
                <w:sz w:val="13"/>
              </w:rPr>
            </w:pPr>
            <w:hyperlink r:id="rId122">
              <w:r>
                <w:rPr>
                  <w:sz w:val="13"/>
                </w:rPr>
                <w:t>Police</w:t>
              </w:r>
              <w:r>
                <w:rPr>
                  <w:spacing w:val="3"/>
                  <w:sz w:val="13"/>
                </w:rPr>
                <w:t> </w:t>
              </w:r>
              <w:r>
                <w:rPr>
                  <w:spacing w:val="-2"/>
                  <w:sz w:val="13"/>
                </w:rPr>
                <w:t>Department</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67" w:type="dxa"/>
          </w:tcPr>
          <w:p>
            <w:pPr>
              <w:pStyle w:val="TableParagraph"/>
              <w:spacing w:before="32"/>
              <w:rPr>
                <w:sz w:val="13"/>
              </w:rPr>
            </w:pPr>
            <w:hyperlink r:id="rId122">
              <w:r>
                <w:rPr>
                  <w:sz w:val="13"/>
                </w:rPr>
                <w:t>45-75-</w:t>
              </w:r>
              <w:r>
                <w:rPr>
                  <w:spacing w:val="-5"/>
                  <w:sz w:val="13"/>
                </w:rPr>
                <w:t>70</w:t>
              </w:r>
            </w:hyperlink>
          </w:p>
        </w:tc>
        <w:tc>
          <w:tcPr>
            <w:tcW w:w="2611" w:type="dxa"/>
          </w:tcPr>
          <w:p>
            <w:pPr>
              <w:pStyle w:val="TableParagraph"/>
              <w:spacing w:before="32"/>
              <w:ind w:left="31"/>
              <w:rPr>
                <w:sz w:val="13"/>
              </w:rPr>
            </w:pPr>
            <w:hyperlink r:id="rId122">
              <w:r>
                <w:rPr>
                  <w:sz w:val="13"/>
                </w:rPr>
                <w:t>Fire</w:t>
              </w:r>
              <w:r>
                <w:rPr>
                  <w:spacing w:val="2"/>
                  <w:sz w:val="13"/>
                </w:rPr>
                <w:t> </w:t>
              </w:r>
              <w:r>
                <w:rPr>
                  <w:spacing w:val="-2"/>
                  <w:sz w:val="13"/>
                </w:rPr>
                <w:t>Capital</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67" w:type="dxa"/>
          </w:tcPr>
          <w:p>
            <w:pPr>
              <w:pStyle w:val="TableParagraph"/>
              <w:spacing w:before="32"/>
              <w:rPr>
                <w:sz w:val="13"/>
              </w:rPr>
            </w:pPr>
            <w:hyperlink r:id="rId122">
              <w:r>
                <w:rPr>
                  <w:sz w:val="13"/>
                </w:rPr>
                <w:t>45-75-</w:t>
              </w:r>
              <w:r>
                <w:rPr>
                  <w:spacing w:val="-5"/>
                  <w:sz w:val="13"/>
                </w:rPr>
                <w:t>71</w:t>
              </w:r>
            </w:hyperlink>
          </w:p>
        </w:tc>
        <w:tc>
          <w:tcPr>
            <w:tcW w:w="2611" w:type="dxa"/>
          </w:tcPr>
          <w:p>
            <w:pPr>
              <w:pStyle w:val="TableParagraph"/>
              <w:spacing w:before="32"/>
              <w:ind w:left="31"/>
              <w:rPr>
                <w:sz w:val="13"/>
              </w:rPr>
            </w:pPr>
            <w:hyperlink r:id="rId122">
              <w:r>
                <w:rPr>
                  <w:sz w:val="13"/>
                </w:rPr>
                <w:t>Ranchos</w:t>
              </w:r>
              <w:r>
                <w:rPr>
                  <w:spacing w:val="5"/>
                  <w:sz w:val="13"/>
                </w:rPr>
                <w:t> </w:t>
              </w:r>
              <w:r>
                <w:rPr>
                  <w:spacing w:val="-4"/>
                  <w:sz w:val="13"/>
                </w:rPr>
                <w:t>Park</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2"/>
                  <w:sz w:val="13"/>
                </w:rPr>
                <w:t>200,000.00</w:t>
              </w:r>
            </w:hyperlink>
          </w:p>
        </w:tc>
        <w:tc>
          <w:tcPr>
            <w:tcW w:w="1332" w:type="dxa"/>
          </w:tcPr>
          <w:p>
            <w:pPr>
              <w:pStyle w:val="TableParagraph"/>
              <w:spacing w:before="32"/>
              <w:ind w:right="175"/>
              <w:jc w:val="right"/>
              <w:rPr>
                <w:sz w:val="13"/>
              </w:rPr>
            </w:pPr>
            <w:hyperlink r:id="rId125">
              <w:r>
                <w:rPr>
                  <w:spacing w:val="-2"/>
                  <w:sz w:val="13"/>
                </w:rPr>
                <w:t>480,379.99</w:t>
              </w:r>
            </w:hyperlink>
          </w:p>
        </w:tc>
        <w:tc>
          <w:tcPr>
            <w:tcW w:w="1191" w:type="dxa"/>
          </w:tcPr>
          <w:p>
            <w:pPr>
              <w:pStyle w:val="TableParagraph"/>
              <w:spacing w:before="32"/>
              <w:ind w:right="33"/>
              <w:jc w:val="right"/>
              <w:rPr>
                <w:sz w:val="13"/>
              </w:rPr>
            </w:pPr>
            <w:hyperlink r:id="rId126">
              <w:r>
                <w:rPr>
                  <w:spacing w:val="-2"/>
                  <w:sz w:val="13"/>
                </w:rPr>
                <w:t>1,000,000.00</w:t>
              </w:r>
            </w:hyperlink>
          </w:p>
        </w:tc>
      </w:tr>
      <w:tr>
        <w:trPr>
          <w:trHeight w:val="216" w:hRule="atLeast"/>
        </w:trPr>
        <w:tc>
          <w:tcPr>
            <w:tcW w:w="1067" w:type="dxa"/>
          </w:tcPr>
          <w:p>
            <w:pPr>
              <w:pStyle w:val="TableParagraph"/>
              <w:spacing w:before="32"/>
              <w:rPr>
                <w:sz w:val="13"/>
              </w:rPr>
            </w:pPr>
            <w:hyperlink r:id="rId122">
              <w:r>
                <w:rPr>
                  <w:sz w:val="13"/>
                </w:rPr>
                <w:t>45-75-</w:t>
              </w:r>
              <w:r>
                <w:rPr>
                  <w:spacing w:val="-5"/>
                  <w:sz w:val="13"/>
                </w:rPr>
                <w:t>72</w:t>
              </w:r>
            </w:hyperlink>
          </w:p>
        </w:tc>
        <w:tc>
          <w:tcPr>
            <w:tcW w:w="2611" w:type="dxa"/>
          </w:tcPr>
          <w:p>
            <w:pPr>
              <w:pStyle w:val="TableParagraph"/>
              <w:spacing w:before="32"/>
              <w:ind w:left="31"/>
              <w:rPr>
                <w:sz w:val="13"/>
              </w:rPr>
            </w:pPr>
            <w:hyperlink r:id="rId122">
              <w:r>
                <w:rPr>
                  <w:sz w:val="13"/>
                </w:rPr>
                <w:t>ENGINEERING</w:t>
              </w:r>
              <w:r>
                <w:rPr>
                  <w:spacing w:val="9"/>
                  <w:sz w:val="13"/>
                </w:rPr>
                <w:t> </w:t>
              </w:r>
              <w:r>
                <w:rPr>
                  <w:spacing w:val="-2"/>
                  <w:sz w:val="13"/>
                </w:rPr>
                <w:t>EXPENSES</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67" w:type="dxa"/>
          </w:tcPr>
          <w:p>
            <w:pPr>
              <w:pStyle w:val="TableParagraph"/>
              <w:spacing w:before="32"/>
              <w:rPr>
                <w:sz w:val="13"/>
              </w:rPr>
            </w:pPr>
            <w:hyperlink r:id="rId122">
              <w:r>
                <w:rPr>
                  <w:sz w:val="13"/>
                </w:rPr>
                <w:t>45-75-</w:t>
              </w:r>
              <w:r>
                <w:rPr>
                  <w:spacing w:val="-5"/>
                  <w:sz w:val="13"/>
                </w:rPr>
                <w:t>73</w:t>
              </w:r>
            </w:hyperlink>
          </w:p>
        </w:tc>
        <w:tc>
          <w:tcPr>
            <w:tcW w:w="2611" w:type="dxa"/>
          </w:tcPr>
          <w:p>
            <w:pPr>
              <w:pStyle w:val="TableParagraph"/>
              <w:spacing w:before="32"/>
              <w:ind w:left="31"/>
              <w:rPr>
                <w:sz w:val="13"/>
              </w:rPr>
            </w:pPr>
            <w:hyperlink r:id="rId122">
              <w:r>
                <w:rPr>
                  <w:spacing w:val="-2"/>
                  <w:sz w:val="13"/>
                </w:rPr>
                <w:t>Airport</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2"/>
                  <w:sz w:val="13"/>
                </w:rPr>
                <w:t>700,000.00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2"/>
                  <w:sz w:val="13"/>
                </w:rPr>
                <w:t>700,000.00</w:t>
              </w:r>
            </w:hyperlink>
          </w:p>
        </w:tc>
      </w:tr>
      <w:tr>
        <w:trPr>
          <w:trHeight w:val="216" w:hRule="atLeast"/>
        </w:trPr>
        <w:tc>
          <w:tcPr>
            <w:tcW w:w="1067" w:type="dxa"/>
          </w:tcPr>
          <w:p>
            <w:pPr>
              <w:pStyle w:val="TableParagraph"/>
              <w:spacing w:before="32"/>
              <w:rPr>
                <w:sz w:val="13"/>
              </w:rPr>
            </w:pPr>
            <w:hyperlink r:id="rId122">
              <w:r>
                <w:rPr>
                  <w:sz w:val="13"/>
                </w:rPr>
                <w:t>45-75-</w:t>
              </w:r>
              <w:r>
                <w:rPr>
                  <w:spacing w:val="-5"/>
                  <w:sz w:val="13"/>
                </w:rPr>
                <w:t>74</w:t>
              </w:r>
            </w:hyperlink>
          </w:p>
        </w:tc>
        <w:tc>
          <w:tcPr>
            <w:tcW w:w="2611" w:type="dxa"/>
          </w:tcPr>
          <w:p>
            <w:pPr>
              <w:pStyle w:val="TableParagraph"/>
              <w:spacing w:before="32"/>
              <w:ind w:left="31"/>
              <w:rPr>
                <w:sz w:val="13"/>
              </w:rPr>
            </w:pPr>
            <w:hyperlink r:id="rId122">
              <w:r>
                <w:rPr>
                  <w:spacing w:val="-4"/>
                  <w:sz w:val="13"/>
                </w:rPr>
                <w:t>Pool</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2"/>
                  <w:sz w:val="13"/>
                </w:rPr>
                <w:t>60,000.00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67" w:type="dxa"/>
          </w:tcPr>
          <w:p>
            <w:pPr>
              <w:pStyle w:val="TableParagraph"/>
              <w:spacing w:before="32"/>
              <w:rPr>
                <w:sz w:val="13"/>
              </w:rPr>
            </w:pPr>
            <w:hyperlink r:id="rId122">
              <w:r>
                <w:rPr>
                  <w:sz w:val="13"/>
                </w:rPr>
                <w:t>45-75-</w:t>
              </w:r>
              <w:r>
                <w:rPr>
                  <w:spacing w:val="-5"/>
                  <w:sz w:val="13"/>
                </w:rPr>
                <w:t>75</w:t>
              </w:r>
            </w:hyperlink>
          </w:p>
        </w:tc>
        <w:tc>
          <w:tcPr>
            <w:tcW w:w="2611" w:type="dxa"/>
          </w:tcPr>
          <w:p>
            <w:pPr>
              <w:pStyle w:val="TableParagraph"/>
              <w:spacing w:before="32"/>
              <w:ind w:left="31"/>
              <w:rPr>
                <w:sz w:val="13"/>
              </w:rPr>
            </w:pPr>
            <w:hyperlink r:id="rId122">
              <w:r>
                <w:rPr>
                  <w:sz w:val="13"/>
                </w:rPr>
                <w:t>Heritage</w:t>
              </w:r>
              <w:r>
                <w:rPr>
                  <w:spacing w:val="4"/>
                  <w:sz w:val="13"/>
                </w:rPr>
                <w:t> </w:t>
              </w:r>
              <w:r>
                <w:rPr>
                  <w:spacing w:val="-2"/>
                  <w:sz w:val="13"/>
                </w:rPr>
                <w:t>House</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67" w:type="dxa"/>
          </w:tcPr>
          <w:p>
            <w:pPr>
              <w:pStyle w:val="TableParagraph"/>
              <w:spacing w:before="32"/>
              <w:rPr>
                <w:sz w:val="13"/>
              </w:rPr>
            </w:pPr>
            <w:hyperlink r:id="rId122">
              <w:r>
                <w:rPr>
                  <w:sz w:val="13"/>
                </w:rPr>
                <w:t>45-75-</w:t>
              </w:r>
              <w:r>
                <w:rPr>
                  <w:spacing w:val="-5"/>
                  <w:sz w:val="13"/>
                </w:rPr>
                <w:t>77</w:t>
              </w:r>
            </w:hyperlink>
          </w:p>
        </w:tc>
        <w:tc>
          <w:tcPr>
            <w:tcW w:w="2611" w:type="dxa"/>
          </w:tcPr>
          <w:p>
            <w:pPr>
              <w:pStyle w:val="TableParagraph"/>
              <w:spacing w:before="32"/>
              <w:ind w:left="31"/>
              <w:rPr>
                <w:sz w:val="13"/>
              </w:rPr>
            </w:pPr>
            <w:hyperlink r:id="rId122">
              <w:r>
                <w:rPr>
                  <w:sz w:val="13"/>
                </w:rPr>
                <w:t>R.C.&amp;D.</w:t>
              </w:r>
              <w:r>
                <w:rPr>
                  <w:spacing w:val="3"/>
                  <w:sz w:val="13"/>
                </w:rPr>
                <w:t> </w:t>
              </w:r>
              <w:r>
                <w:rPr>
                  <w:sz w:val="13"/>
                </w:rPr>
                <w:t>EQUIP.</w:t>
              </w:r>
              <w:r>
                <w:rPr>
                  <w:spacing w:val="3"/>
                  <w:sz w:val="13"/>
                </w:rPr>
                <w:t> </w:t>
              </w:r>
              <w:r>
                <w:rPr>
                  <w:sz w:val="13"/>
                </w:rPr>
                <w:t>&amp;</w:t>
              </w:r>
              <w:r>
                <w:rPr>
                  <w:spacing w:val="4"/>
                  <w:sz w:val="13"/>
                </w:rPr>
                <w:t> </w:t>
              </w:r>
              <w:r>
                <w:rPr>
                  <w:spacing w:val="-2"/>
                  <w:sz w:val="13"/>
                </w:rPr>
                <w:t>SUPPLIES</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67" w:type="dxa"/>
          </w:tcPr>
          <w:p>
            <w:pPr>
              <w:pStyle w:val="TableParagraph"/>
              <w:spacing w:before="32"/>
              <w:rPr>
                <w:sz w:val="13"/>
              </w:rPr>
            </w:pPr>
            <w:hyperlink r:id="rId122">
              <w:r>
                <w:rPr>
                  <w:sz w:val="13"/>
                </w:rPr>
                <w:t>45-75-</w:t>
              </w:r>
              <w:r>
                <w:rPr>
                  <w:spacing w:val="-5"/>
                  <w:sz w:val="13"/>
                </w:rPr>
                <w:t>78</w:t>
              </w:r>
            </w:hyperlink>
          </w:p>
        </w:tc>
        <w:tc>
          <w:tcPr>
            <w:tcW w:w="2611" w:type="dxa"/>
          </w:tcPr>
          <w:p>
            <w:pPr>
              <w:pStyle w:val="TableParagraph"/>
              <w:spacing w:before="32"/>
              <w:ind w:left="31"/>
              <w:rPr>
                <w:sz w:val="13"/>
              </w:rPr>
            </w:pPr>
            <w:hyperlink r:id="rId122">
              <w:r>
                <w:rPr>
                  <w:spacing w:val="-2"/>
                  <w:sz w:val="13"/>
                </w:rPr>
                <w:t>LIBRARY</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216" w:hRule="atLeast"/>
        </w:trPr>
        <w:tc>
          <w:tcPr>
            <w:tcW w:w="1067" w:type="dxa"/>
          </w:tcPr>
          <w:p>
            <w:pPr>
              <w:pStyle w:val="TableParagraph"/>
              <w:spacing w:before="32"/>
              <w:rPr>
                <w:sz w:val="13"/>
              </w:rPr>
            </w:pPr>
            <w:hyperlink r:id="rId122">
              <w:r>
                <w:rPr>
                  <w:sz w:val="13"/>
                </w:rPr>
                <w:t>45-75-</w:t>
              </w:r>
              <w:r>
                <w:rPr>
                  <w:spacing w:val="-5"/>
                  <w:sz w:val="13"/>
                </w:rPr>
                <w:t>79</w:t>
              </w:r>
            </w:hyperlink>
          </w:p>
        </w:tc>
        <w:tc>
          <w:tcPr>
            <w:tcW w:w="2611" w:type="dxa"/>
          </w:tcPr>
          <w:p>
            <w:pPr>
              <w:pStyle w:val="TableParagraph"/>
              <w:spacing w:before="32"/>
              <w:ind w:left="31"/>
              <w:rPr>
                <w:sz w:val="13"/>
              </w:rPr>
            </w:pPr>
            <w:hyperlink r:id="rId122">
              <w:r>
                <w:rPr>
                  <w:sz w:val="13"/>
                </w:rPr>
                <w:t>Skate</w:t>
              </w:r>
              <w:r>
                <w:rPr>
                  <w:spacing w:val="3"/>
                  <w:sz w:val="13"/>
                </w:rPr>
                <w:t> </w:t>
              </w:r>
              <w:r>
                <w:rPr>
                  <w:spacing w:val="-4"/>
                  <w:sz w:val="13"/>
                </w:rPr>
                <w:t>Park</w:t>
              </w:r>
            </w:hyperlink>
          </w:p>
        </w:tc>
        <w:tc>
          <w:tcPr>
            <w:tcW w:w="1473" w:type="dxa"/>
          </w:tcPr>
          <w:p>
            <w:pPr>
              <w:pStyle w:val="TableParagraph"/>
              <w:spacing w:before="32"/>
              <w:ind w:right="215"/>
              <w:jc w:val="right"/>
              <w:rPr>
                <w:sz w:val="13"/>
              </w:rPr>
            </w:pPr>
            <w:hyperlink r:id="rId123">
              <w:r>
                <w:rPr>
                  <w:spacing w:val="-5"/>
                  <w:sz w:val="13"/>
                </w:rPr>
                <w:t>.00</w:t>
              </w:r>
            </w:hyperlink>
          </w:p>
        </w:tc>
        <w:tc>
          <w:tcPr>
            <w:tcW w:w="1292" w:type="dxa"/>
          </w:tcPr>
          <w:p>
            <w:pPr>
              <w:pStyle w:val="TableParagraph"/>
              <w:spacing w:before="32"/>
              <w:ind w:right="175"/>
              <w:jc w:val="right"/>
              <w:rPr>
                <w:sz w:val="13"/>
              </w:rPr>
            </w:pPr>
            <w:hyperlink r:id="rId124">
              <w:r>
                <w:rPr>
                  <w:spacing w:val="-5"/>
                  <w:sz w:val="13"/>
                </w:rPr>
                <w:t>.00</w:t>
              </w:r>
            </w:hyperlink>
          </w:p>
        </w:tc>
        <w:tc>
          <w:tcPr>
            <w:tcW w:w="1332" w:type="dxa"/>
          </w:tcPr>
          <w:p>
            <w:pPr>
              <w:pStyle w:val="TableParagraph"/>
              <w:spacing w:before="32"/>
              <w:ind w:right="175"/>
              <w:jc w:val="right"/>
              <w:rPr>
                <w:sz w:val="13"/>
              </w:rPr>
            </w:pPr>
            <w:hyperlink r:id="rId125">
              <w:r>
                <w:rPr>
                  <w:spacing w:val="-5"/>
                  <w:sz w:val="13"/>
                </w:rPr>
                <w:t>.00</w:t>
              </w:r>
            </w:hyperlink>
          </w:p>
        </w:tc>
        <w:tc>
          <w:tcPr>
            <w:tcW w:w="1191" w:type="dxa"/>
          </w:tcPr>
          <w:p>
            <w:pPr>
              <w:pStyle w:val="TableParagraph"/>
              <w:spacing w:before="32"/>
              <w:ind w:right="33"/>
              <w:jc w:val="right"/>
              <w:rPr>
                <w:sz w:val="13"/>
              </w:rPr>
            </w:pPr>
            <w:hyperlink r:id="rId126">
              <w:r>
                <w:rPr>
                  <w:spacing w:val="-5"/>
                  <w:sz w:val="13"/>
                </w:rPr>
                <w:t>.00</w:t>
              </w:r>
            </w:hyperlink>
          </w:p>
        </w:tc>
      </w:tr>
      <w:tr>
        <w:trPr>
          <w:trHeight w:val="182" w:hRule="atLeast"/>
        </w:trPr>
        <w:tc>
          <w:tcPr>
            <w:tcW w:w="1067" w:type="dxa"/>
          </w:tcPr>
          <w:p>
            <w:pPr>
              <w:pStyle w:val="TableParagraph"/>
              <w:spacing w:line="130" w:lineRule="exact" w:before="32"/>
              <w:rPr>
                <w:sz w:val="13"/>
              </w:rPr>
            </w:pPr>
            <w:hyperlink r:id="rId122">
              <w:r>
                <w:rPr>
                  <w:sz w:val="13"/>
                </w:rPr>
                <w:t>45-75-</w:t>
              </w:r>
              <w:r>
                <w:rPr>
                  <w:spacing w:val="-5"/>
                  <w:sz w:val="13"/>
                </w:rPr>
                <w:t>85</w:t>
              </w:r>
            </w:hyperlink>
          </w:p>
        </w:tc>
        <w:tc>
          <w:tcPr>
            <w:tcW w:w="2611" w:type="dxa"/>
          </w:tcPr>
          <w:p>
            <w:pPr>
              <w:pStyle w:val="TableParagraph"/>
              <w:spacing w:line="130" w:lineRule="exact" w:before="32"/>
              <w:ind w:left="31"/>
              <w:rPr>
                <w:sz w:val="13"/>
              </w:rPr>
            </w:pPr>
            <w:hyperlink r:id="rId122">
              <w:r>
                <w:rPr>
                  <w:sz w:val="13"/>
                </w:rPr>
                <w:t>IFFP</w:t>
              </w:r>
              <w:r>
                <w:rPr>
                  <w:spacing w:val="2"/>
                  <w:sz w:val="13"/>
                </w:rPr>
                <w:t> </w:t>
              </w:r>
              <w:r>
                <w:rPr>
                  <w:spacing w:val="-4"/>
                  <w:sz w:val="13"/>
                </w:rPr>
                <w:t>Plan</w:t>
              </w:r>
            </w:hyperlink>
          </w:p>
        </w:tc>
        <w:tc>
          <w:tcPr>
            <w:tcW w:w="1473" w:type="dxa"/>
          </w:tcPr>
          <w:p>
            <w:pPr>
              <w:pStyle w:val="TableParagraph"/>
              <w:spacing w:line="130" w:lineRule="exact" w:before="32"/>
              <w:ind w:right="215"/>
              <w:jc w:val="right"/>
              <w:rPr>
                <w:sz w:val="13"/>
              </w:rPr>
            </w:pPr>
            <w:hyperlink r:id="rId123">
              <w:r>
                <w:rPr>
                  <w:spacing w:val="-5"/>
                  <w:sz w:val="13"/>
                </w:rPr>
                <w:t>.00</w:t>
              </w:r>
            </w:hyperlink>
          </w:p>
        </w:tc>
        <w:tc>
          <w:tcPr>
            <w:tcW w:w="1292" w:type="dxa"/>
          </w:tcPr>
          <w:p>
            <w:pPr>
              <w:pStyle w:val="TableParagraph"/>
              <w:spacing w:line="130" w:lineRule="exact" w:before="32"/>
              <w:ind w:right="175"/>
              <w:jc w:val="right"/>
              <w:rPr>
                <w:sz w:val="13"/>
              </w:rPr>
            </w:pPr>
            <w:hyperlink r:id="rId124">
              <w:r>
                <w:rPr>
                  <w:spacing w:val="-5"/>
                  <w:sz w:val="13"/>
                </w:rPr>
                <w:t>.00</w:t>
              </w:r>
            </w:hyperlink>
          </w:p>
        </w:tc>
        <w:tc>
          <w:tcPr>
            <w:tcW w:w="1332" w:type="dxa"/>
          </w:tcPr>
          <w:p>
            <w:pPr>
              <w:pStyle w:val="TableParagraph"/>
              <w:spacing w:line="130" w:lineRule="exact" w:before="32"/>
              <w:ind w:right="175"/>
              <w:jc w:val="right"/>
              <w:rPr>
                <w:sz w:val="13"/>
              </w:rPr>
            </w:pPr>
            <w:hyperlink r:id="rId125">
              <w:r>
                <w:rPr>
                  <w:spacing w:val="-5"/>
                  <w:sz w:val="13"/>
                </w:rPr>
                <w:t>.00</w:t>
              </w:r>
            </w:hyperlink>
          </w:p>
        </w:tc>
        <w:tc>
          <w:tcPr>
            <w:tcW w:w="1191" w:type="dxa"/>
          </w:tcPr>
          <w:p>
            <w:pPr>
              <w:pStyle w:val="TableParagraph"/>
              <w:spacing w:line="130" w:lineRule="exact" w:before="32"/>
              <w:ind w:right="33"/>
              <w:jc w:val="right"/>
              <w:rPr>
                <w:sz w:val="13"/>
              </w:rPr>
            </w:pPr>
            <w:hyperlink r:id="rId126">
              <w:r>
                <w:rPr>
                  <w:spacing w:val="-5"/>
                  <w:sz w:val="13"/>
                </w:rPr>
                <w:t>.00</w:t>
              </w:r>
            </w:hyperlink>
          </w:p>
        </w:tc>
      </w:tr>
    </w:tbl>
    <w:p>
      <w:pPr>
        <w:pStyle w:val="TableParagraph"/>
        <w:spacing w:after="0" w:line="130" w:lineRule="exact"/>
        <w:jc w:val="right"/>
        <w:rPr>
          <w:sz w:val="13"/>
        </w:rPr>
        <w:sectPr>
          <w:pgSz w:w="12240" w:h="15840"/>
          <w:pgMar w:header="835" w:footer="541" w:top="1340" w:bottom="740" w:left="360" w:right="0"/>
        </w:sectPr>
      </w:pPr>
    </w:p>
    <w:p>
      <w:pPr>
        <w:pStyle w:val="BodyText"/>
        <w:spacing w:before="147"/>
        <w:rPr>
          <w:rFonts w:ascii="Arial"/>
          <w:sz w:val="20"/>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5"/>
        <w:gridCol w:w="2173"/>
        <w:gridCol w:w="1473"/>
        <w:gridCol w:w="1292"/>
        <w:gridCol w:w="1351"/>
        <w:gridCol w:w="1173"/>
      </w:tblGrid>
      <w:tr>
        <w:trPr>
          <w:trHeight w:val="299" w:hRule="atLeast"/>
        </w:trPr>
        <w:tc>
          <w:tcPr>
            <w:tcW w:w="3678" w:type="dxa"/>
            <w:gridSpan w:val="2"/>
          </w:tcPr>
          <w:p>
            <w:pPr>
              <w:pStyle w:val="TableParagraph"/>
              <w:rPr>
                <w:rFonts w:ascii="Times New Roman"/>
                <w:sz w:val="12"/>
              </w:rPr>
            </w:pPr>
          </w:p>
        </w:tc>
        <w:tc>
          <w:tcPr>
            <w:tcW w:w="1473" w:type="dxa"/>
          </w:tcPr>
          <w:p>
            <w:pPr>
              <w:pStyle w:val="TableParagraph"/>
              <w:spacing w:line="147" w:lineRule="exact"/>
              <w:ind w:left="403"/>
              <w:rPr>
                <w:sz w:val="13"/>
              </w:rPr>
            </w:pPr>
            <w:r>
              <w:rPr>
                <w:sz w:val="13"/>
              </w:rPr>
              <w:t>2024-</w:t>
            </w:r>
            <w:r>
              <w:rPr>
                <w:spacing w:val="-5"/>
                <w:sz w:val="13"/>
              </w:rPr>
              <w:t>25</w:t>
            </w:r>
          </w:p>
          <w:p>
            <w:pPr>
              <w:pStyle w:val="TableParagraph"/>
              <w:spacing w:line="130" w:lineRule="exact" w:before="2"/>
              <w:ind w:left="359"/>
              <w:rPr>
                <w:sz w:val="13"/>
              </w:rPr>
            </w:pPr>
            <w:r>
              <w:rPr>
                <w:sz w:val="13"/>
              </w:rPr>
              <w:t>Prior</w:t>
            </w:r>
            <w:r>
              <w:rPr>
                <w:spacing w:val="2"/>
                <w:sz w:val="13"/>
              </w:rPr>
              <w:t> </w:t>
            </w:r>
            <w:r>
              <w:rPr>
                <w:spacing w:val="-4"/>
                <w:sz w:val="13"/>
              </w:rPr>
              <w:t>year</w:t>
            </w:r>
          </w:p>
        </w:tc>
        <w:tc>
          <w:tcPr>
            <w:tcW w:w="1292" w:type="dxa"/>
          </w:tcPr>
          <w:p>
            <w:pPr>
              <w:pStyle w:val="TableParagraph"/>
              <w:spacing w:line="147" w:lineRule="exact"/>
              <w:ind w:left="262"/>
              <w:rPr>
                <w:sz w:val="13"/>
              </w:rPr>
            </w:pPr>
            <w:r>
              <w:rPr>
                <w:sz w:val="13"/>
              </w:rPr>
              <w:t>2024-</w:t>
            </w:r>
            <w:r>
              <w:rPr>
                <w:spacing w:val="-5"/>
                <w:sz w:val="13"/>
              </w:rPr>
              <w:t>25</w:t>
            </w:r>
          </w:p>
          <w:p>
            <w:pPr>
              <w:pStyle w:val="TableParagraph"/>
              <w:spacing w:line="130" w:lineRule="exact" w:before="2"/>
              <w:ind w:left="219"/>
              <w:rPr>
                <w:sz w:val="13"/>
              </w:rPr>
            </w:pPr>
            <w:r>
              <w:rPr>
                <w:sz w:val="13"/>
              </w:rPr>
              <w:t>Prior</w:t>
            </w:r>
            <w:r>
              <w:rPr>
                <w:spacing w:val="2"/>
                <w:sz w:val="13"/>
              </w:rPr>
              <w:t> </w:t>
            </w:r>
            <w:r>
              <w:rPr>
                <w:spacing w:val="-4"/>
                <w:sz w:val="13"/>
              </w:rPr>
              <w:t>year</w:t>
            </w:r>
          </w:p>
        </w:tc>
        <w:tc>
          <w:tcPr>
            <w:tcW w:w="1351" w:type="dxa"/>
          </w:tcPr>
          <w:p>
            <w:pPr>
              <w:pStyle w:val="TableParagraph"/>
              <w:spacing w:line="147" w:lineRule="exact"/>
              <w:ind w:left="4" w:right="261"/>
              <w:jc w:val="center"/>
              <w:rPr>
                <w:sz w:val="13"/>
              </w:rPr>
            </w:pPr>
            <w:r>
              <w:rPr>
                <w:sz w:val="13"/>
              </w:rPr>
              <w:t>2025-</w:t>
            </w:r>
            <w:r>
              <w:rPr>
                <w:spacing w:val="-5"/>
                <w:sz w:val="13"/>
              </w:rPr>
              <w:t>26</w:t>
            </w:r>
          </w:p>
          <w:p>
            <w:pPr>
              <w:pStyle w:val="TableParagraph"/>
              <w:spacing w:line="130" w:lineRule="exact" w:before="2"/>
              <w:ind w:left="4" w:right="261"/>
              <w:jc w:val="center"/>
              <w:rPr>
                <w:sz w:val="13"/>
              </w:rPr>
            </w:pPr>
            <w:r>
              <w:rPr>
                <w:sz w:val="13"/>
              </w:rPr>
              <w:t>Current</w:t>
            </w:r>
            <w:r>
              <w:rPr>
                <w:spacing w:val="4"/>
                <w:sz w:val="13"/>
              </w:rPr>
              <w:t> </w:t>
            </w:r>
            <w:r>
              <w:rPr>
                <w:spacing w:val="-4"/>
                <w:sz w:val="13"/>
              </w:rPr>
              <w:t>year</w:t>
            </w:r>
          </w:p>
        </w:tc>
        <w:tc>
          <w:tcPr>
            <w:tcW w:w="1173" w:type="dxa"/>
          </w:tcPr>
          <w:p>
            <w:pPr>
              <w:pStyle w:val="TableParagraph"/>
              <w:spacing w:line="147" w:lineRule="exact"/>
              <w:ind w:left="5" w:right="121"/>
              <w:jc w:val="center"/>
              <w:rPr>
                <w:sz w:val="13"/>
              </w:rPr>
            </w:pPr>
            <w:r>
              <w:rPr>
                <w:sz w:val="13"/>
              </w:rPr>
              <w:t>2025-</w:t>
            </w:r>
            <w:r>
              <w:rPr>
                <w:spacing w:val="-5"/>
                <w:sz w:val="13"/>
              </w:rPr>
              <w:t>26</w:t>
            </w:r>
          </w:p>
          <w:p>
            <w:pPr>
              <w:pStyle w:val="TableParagraph"/>
              <w:spacing w:line="130" w:lineRule="exact" w:before="2"/>
              <w:ind w:left="5" w:right="121"/>
              <w:jc w:val="center"/>
              <w:rPr>
                <w:sz w:val="13"/>
              </w:rPr>
            </w:pPr>
            <w:r>
              <w:rPr>
                <w:sz w:val="13"/>
              </w:rPr>
              <w:t>Current</w:t>
            </w:r>
            <w:r>
              <w:rPr>
                <w:spacing w:val="4"/>
                <w:sz w:val="13"/>
              </w:rPr>
              <w:t> </w:t>
            </w:r>
            <w:r>
              <w:rPr>
                <w:spacing w:val="-4"/>
                <w:sz w:val="13"/>
              </w:rPr>
              <w:t>year</w:t>
            </w:r>
          </w:p>
        </w:tc>
      </w:tr>
      <w:tr>
        <w:trPr>
          <w:trHeight w:val="175" w:hRule="atLeast"/>
        </w:trPr>
        <w:tc>
          <w:tcPr>
            <w:tcW w:w="1505" w:type="dxa"/>
            <w:tcBorders>
              <w:bottom w:val="single" w:sz="6" w:space="0" w:color="000000"/>
            </w:tcBorders>
          </w:tcPr>
          <w:p>
            <w:pPr>
              <w:pStyle w:val="TableParagraph"/>
              <w:spacing w:before="2"/>
              <w:ind w:left="36"/>
              <w:rPr>
                <w:sz w:val="13"/>
              </w:rPr>
            </w:pPr>
            <w:r>
              <w:rPr>
                <w:sz w:val="13"/>
              </w:rPr>
              <w:t>Account</w:t>
            </w:r>
            <w:r>
              <w:rPr>
                <w:spacing w:val="4"/>
                <w:sz w:val="13"/>
              </w:rPr>
              <w:t> </w:t>
            </w:r>
            <w:r>
              <w:rPr>
                <w:spacing w:val="-2"/>
                <w:sz w:val="13"/>
              </w:rPr>
              <w:t>Number</w:t>
            </w:r>
          </w:p>
        </w:tc>
        <w:tc>
          <w:tcPr>
            <w:tcW w:w="2173" w:type="dxa"/>
            <w:tcBorders>
              <w:bottom w:val="single" w:sz="6" w:space="0" w:color="000000"/>
            </w:tcBorders>
          </w:tcPr>
          <w:p>
            <w:pPr>
              <w:pStyle w:val="TableParagraph"/>
              <w:spacing w:before="2"/>
              <w:ind w:left="484"/>
              <w:rPr>
                <w:sz w:val="13"/>
              </w:rPr>
            </w:pPr>
            <w:r>
              <w:rPr>
                <w:sz w:val="13"/>
              </w:rPr>
              <w:t>Account</w:t>
            </w:r>
            <w:r>
              <w:rPr>
                <w:spacing w:val="2"/>
                <w:sz w:val="13"/>
              </w:rPr>
              <w:t> </w:t>
            </w:r>
            <w:r>
              <w:rPr>
                <w:spacing w:val="-4"/>
                <w:sz w:val="13"/>
              </w:rPr>
              <w:t>Title</w:t>
            </w:r>
          </w:p>
        </w:tc>
        <w:tc>
          <w:tcPr>
            <w:tcW w:w="1473" w:type="dxa"/>
            <w:tcBorders>
              <w:bottom w:val="single" w:sz="6" w:space="0" w:color="000000"/>
            </w:tcBorders>
          </w:tcPr>
          <w:p>
            <w:pPr>
              <w:pStyle w:val="TableParagraph"/>
              <w:spacing w:before="2"/>
              <w:ind w:left="462"/>
              <w:rPr>
                <w:sz w:val="13"/>
              </w:rPr>
            </w:pPr>
            <w:r>
              <w:rPr>
                <w:spacing w:val="-2"/>
                <w:sz w:val="13"/>
              </w:rPr>
              <w:t>Actual</w:t>
            </w:r>
          </w:p>
        </w:tc>
        <w:tc>
          <w:tcPr>
            <w:tcW w:w="1292" w:type="dxa"/>
            <w:tcBorders>
              <w:bottom w:val="single" w:sz="6" w:space="0" w:color="000000"/>
            </w:tcBorders>
          </w:tcPr>
          <w:p>
            <w:pPr>
              <w:pStyle w:val="TableParagraph"/>
              <w:spacing w:before="2"/>
              <w:ind w:left="295"/>
              <w:rPr>
                <w:sz w:val="13"/>
              </w:rPr>
            </w:pPr>
            <w:r>
              <w:rPr>
                <w:spacing w:val="-2"/>
                <w:sz w:val="13"/>
              </w:rPr>
              <w:t>Budget</w:t>
            </w:r>
          </w:p>
        </w:tc>
        <w:tc>
          <w:tcPr>
            <w:tcW w:w="1351" w:type="dxa"/>
            <w:tcBorders>
              <w:bottom w:val="single" w:sz="6" w:space="0" w:color="000000"/>
            </w:tcBorders>
          </w:tcPr>
          <w:p>
            <w:pPr>
              <w:pStyle w:val="TableParagraph"/>
              <w:spacing w:before="2"/>
              <w:ind w:left="362"/>
              <w:rPr>
                <w:sz w:val="13"/>
              </w:rPr>
            </w:pPr>
            <w:r>
              <w:rPr>
                <w:spacing w:val="-2"/>
                <w:sz w:val="13"/>
              </w:rPr>
              <w:t>Actual</w:t>
            </w:r>
          </w:p>
        </w:tc>
        <w:tc>
          <w:tcPr>
            <w:tcW w:w="1173" w:type="dxa"/>
            <w:tcBorders>
              <w:bottom w:val="single" w:sz="6" w:space="0" w:color="000000"/>
            </w:tcBorders>
          </w:tcPr>
          <w:p>
            <w:pPr>
              <w:pStyle w:val="TableParagraph"/>
              <w:spacing w:before="2"/>
              <w:ind w:left="317"/>
              <w:rPr>
                <w:sz w:val="13"/>
              </w:rPr>
            </w:pPr>
            <w:r>
              <w:rPr>
                <w:spacing w:val="-2"/>
                <w:sz w:val="13"/>
              </w:rPr>
              <w:t>Budget</w:t>
            </w:r>
          </w:p>
        </w:tc>
      </w:tr>
      <w:tr>
        <w:trPr>
          <w:trHeight w:val="379" w:hRule="atLeast"/>
        </w:trPr>
        <w:tc>
          <w:tcPr>
            <w:tcW w:w="3678" w:type="dxa"/>
            <w:gridSpan w:val="2"/>
            <w:tcBorders>
              <w:top w:val="single" w:sz="6" w:space="0" w:color="000000"/>
            </w:tcBorders>
          </w:tcPr>
          <w:p>
            <w:pPr>
              <w:pStyle w:val="TableParagraph"/>
              <w:spacing w:before="60"/>
              <w:rPr>
                <w:sz w:val="13"/>
              </w:rPr>
            </w:pPr>
          </w:p>
          <w:p>
            <w:pPr>
              <w:pStyle w:val="TableParagraph"/>
              <w:ind w:left="256"/>
              <w:rPr>
                <w:sz w:val="13"/>
              </w:rPr>
            </w:pPr>
            <w:r>
              <w:rPr>
                <w:sz w:val="13"/>
              </w:rPr>
              <w:t>Total</w:t>
            </w:r>
            <w:r>
              <w:rPr>
                <w:spacing w:val="4"/>
                <w:sz w:val="13"/>
              </w:rPr>
              <w:t> </w:t>
            </w:r>
            <w:r>
              <w:rPr>
                <w:sz w:val="13"/>
              </w:rPr>
              <w:t>CAPITAL</w:t>
            </w:r>
            <w:r>
              <w:rPr>
                <w:spacing w:val="5"/>
                <w:sz w:val="13"/>
              </w:rPr>
              <w:t> </w:t>
            </w:r>
            <w:r>
              <w:rPr>
                <w:sz w:val="13"/>
              </w:rPr>
              <w:t>PROJECT</w:t>
            </w:r>
            <w:r>
              <w:rPr>
                <w:spacing w:val="5"/>
                <w:sz w:val="13"/>
              </w:rPr>
              <w:t> </w:t>
            </w:r>
            <w:r>
              <w:rPr>
                <w:spacing w:val="-2"/>
                <w:sz w:val="13"/>
              </w:rPr>
              <w:t>EXPENDITURES:</w:t>
            </w:r>
          </w:p>
        </w:tc>
        <w:tc>
          <w:tcPr>
            <w:tcW w:w="1473" w:type="dxa"/>
            <w:tcBorders>
              <w:top w:val="single" w:sz="6" w:space="0" w:color="000000"/>
              <w:bottom w:val="single" w:sz="6" w:space="0" w:color="000000"/>
            </w:tcBorders>
          </w:tcPr>
          <w:p>
            <w:pPr>
              <w:pStyle w:val="TableParagraph"/>
              <w:spacing w:before="60"/>
              <w:rPr>
                <w:sz w:val="13"/>
              </w:rPr>
            </w:pPr>
          </w:p>
          <w:p>
            <w:pPr>
              <w:pStyle w:val="TableParagraph"/>
              <w:ind w:right="215"/>
              <w:jc w:val="right"/>
              <w:rPr>
                <w:sz w:val="13"/>
              </w:rPr>
            </w:pPr>
            <w:r>
              <w:rPr>
                <w:spacing w:val="-5"/>
                <w:sz w:val="13"/>
              </w:rPr>
              <w:t>.00</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2"/>
                <w:sz w:val="13"/>
              </w:rPr>
              <w:t>960,000.00</w:t>
            </w:r>
          </w:p>
        </w:tc>
        <w:tc>
          <w:tcPr>
            <w:tcW w:w="1351" w:type="dxa"/>
            <w:tcBorders>
              <w:top w:val="single" w:sz="6" w:space="0" w:color="000000"/>
              <w:bottom w:val="single" w:sz="6" w:space="0" w:color="000000"/>
            </w:tcBorders>
          </w:tcPr>
          <w:p>
            <w:pPr>
              <w:pStyle w:val="TableParagraph"/>
              <w:spacing w:before="60"/>
              <w:rPr>
                <w:sz w:val="13"/>
              </w:rPr>
            </w:pPr>
          </w:p>
          <w:p>
            <w:pPr>
              <w:pStyle w:val="TableParagraph"/>
              <w:ind w:right="194"/>
              <w:jc w:val="right"/>
              <w:rPr>
                <w:sz w:val="13"/>
              </w:rPr>
            </w:pPr>
            <w:r>
              <w:rPr>
                <w:spacing w:val="-2"/>
                <w:sz w:val="13"/>
              </w:rPr>
              <w:t>480,379.99</w:t>
            </w:r>
          </w:p>
        </w:tc>
        <w:tc>
          <w:tcPr>
            <w:tcW w:w="1173" w:type="dxa"/>
            <w:tcBorders>
              <w:top w:val="single" w:sz="6" w:space="0" w:color="000000"/>
              <w:bottom w:val="single" w:sz="6" w:space="0" w:color="000000"/>
            </w:tcBorders>
          </w:tcPr>
          <w:p>
            <w:pPr>
              <w:pStyle w:val="TableParagraph"/>
              <w:spacing w:before="60"/>
              <w:rPr>
                <w:sz w:val="13"/>
              </w:rPr>
            </w:pPr>
          </w:p>
          <w:p>
            <w:pPr>
              <w:pStyle w:val="TableParagraph"/>
              <w:ind w:right="34"/>
              <w:jc w:val="right"/>
              <w:rPr>
                <w:sz w:val="13"/>
              </w:rPr>
            </w:pPr>
            <w:r>
              <w:rPr>
                <w:spacing w:val="-2"/>
                <w:sz w:val="13"/>
              </w:rPr>
              <w:t>1,700,000.00</w:t>
            </w:r>
          </w:p>
        </w:tc>
      </w:tr>
      <w:tr>
        <w:trPr>
          <w:trHeight w:val="379" w:hRule="atLeast"/>
        </w:trPr>
        <w:tc>
          <w:tcPr>
            <w:tcW w:w="3678" w:type="dxa"/>
            <w:gridSpan w:val="2"/>
          </w:tcPr>
          <w:p>
            <w:pPr>
              <w:pStyle w:val="TableParagraph"/>
              <w:spacing w:before="60"/>
              <w:rPr>
                <w:sz w:val="13"/>
              </w:rPr>
            </w:pPr>
          </w:p>
          <w:p>
            <w:pPr>
              <w:pStyle w:val="TableParagraph"/>
              <w:ind w:left="256"/>
              <w:rPr>
                <w:sz w:val="13"/>
              </w:rPr>
            </w:pPr>
            <w:r>
              <w:rPr>
                <w:sz w:val="13"/>
              </w:rPr>
              <w:t>Capital</w:t>
            </w:r>
            <w:r>
              <w:rPr>
                <w:spacing w:val="44"/>
                <w:sz w:val="13"/>
              </w:rPr>
              <w:t> </w:t>
            </w:r>
            <w:r>
              <w:rPr>
                <w:sz w:val="13"/>
              </w:rPr>
              <w:t>Projects</w:t>
            </w:r>
            <w:r>
              <w:rPr>
                <w:spacing w:val="3"/>
                <w:sz w:val="13"/>
              </w:rPr>
              <w:t> </w:t>
            </w:r>
            <w:r>
              <w:rPr>
                <w:sz w:val="13"/>
              </w:rPr>
              <w:t>Revenue</w:t>
            </w:r>
            <w:r>
              <w:rPr>
                <w:spacing w:val="3"/>
                <w:sz w:val="13"/>
              </w:rPr>
              <w:t> </w:t>
            </w:r>
            <w:r>
              <w:rPr>
                <w:spacing w:val="-2"/>
                <w:sz w:val="13"/>
              </w:rPr>
              <w:t>Total:</w:t>
            </w:r>
          </w:p>
        </w:tc>
        <w:tc>
          <w:tcPr>
            <w:tcW w:w="1473" w:type="dxa"/>
            <w:tcBorders>
              <w:top w:val="single" w:sz="6" w:space="0" w:color="000000"/>
              <w:bottom w:val="single" w:sz="6" w:space="0" w:color="000000"/>
            </w:tcBorders>
          </w:tcPr>
          <w:p>
            <w:pPr>
              <w:pStyle w:val="TableParagraph"/>
              <w:spacing w:before="60"/>
              <w:rPr>
                <w:sz w:val="13"/>
              </w:rPr>
            </w:pPr>
          </w:p>
          <w:p>
            <w:pPr>
              <w:pStyle w:val="TableParagraph"/>
              <w:ind w:right="215"/>
              <w:jc w:val="right"/>
              <w:rPr>
                <w:sz w:val="13"/>
              </w:rPr>
            </w:pPr>
            <w:r>
              <w:rPr>
                <w:spacing w:val="-2"/>
                <w:sz w:val="13"/>
              </w:rPr>
              <w:t>889,638.42</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2"/>
                <w:sz w:val="13"/>
              </w:rPr>
              <w:t>1,048,587.00</w:t>
            </w:r>
          </w:p>
        </w:tc>
        <w:tc>
          <w:tcPr>
            <w:tcW w:w="1351" w:type="dxa"/>
            <w:tcBorders>
              <w:top w:val="single" w:sz="6" w:space="0" w:color="000000"/>
              <w:bottom w:val="single" w:sz="6" w:space="0" w:color="000000"/>
            </w:tcBorders>
          </w:tcPr>
          <w:p>
            <w:pPr>
              <w:pStyle w:val="TableParagraph"/>
              <w:spacing w:before="60"/>
              <w:rPr>
                <w:sz w:val="13"/>
              </w:rPr>
            </w:pPr>
          </w:p>
          <w:p>
            <w:pPr>
              <w:pStyle w:val="TableParagraph"/>
              <w:ind w:right="194"/>
              <w:jc w:val="right"/>
              <w:rPr>
                <w:sz w:val="13"/>
              </w:rPr>
            </w:pPr>
            <w:r>
              <w:rPr>
                <w:spacing w:val="-2"/>
                <w:sz w:val="13"/>
              </w:rPr>
              <w:t>302,709.65</w:t>
            </w:r>
          </w:p>
        </w:tc>
        <w:tc>
          <w:tcPr>
            <w:tcW w:w="1173" w:type="dxa"/>
            <w:tcBorders>
              <w:top w:val="single" w:sz="6" w:space="0" w:color="000000"/>
              <w:bottom w:val="single" w:sz="6" w:space="0" w:color="000000"/>
            </w:tcBorders>
          </w:tcPr>
          <w:p>
            <w:pPr>
              <w:pStyle w:val="TableParagraph"/>
              <w:spacing w:before="60"/>
              <w:rPr>
                <w:sz w:val="13"/>
              </w:rPr>
            </w:pPr>
          </w:p>
          <w:p>
            <w:pPr>
              <w:pStyle w:val="TableParagraph"/>
              <w:ind w:right="34"/>
              <w:jc w:val="right"/>
              <w:rPr>
                <w:sz w:val="13"/>
              </w:rPr>
            </w:pPr>
            <w:r>
              <w:rPr>
                <w:spacing w:val="-2"/>
                <w:sz w:val="13"/>
              </w:rPr>
              <w:t>905,000.00</w:t>
            </w:r>
          </w:p>
        </w:tc>
      </w:tr>
      <w:tr>
        <w:trPr>
          <w:trHeight w:val="379" w:hRule="atLeast"/>
        </w:trPr>
        <w:tc>
          <w:tcPr>
            <w:tcW w:w="3678" w:type="dxa"/>
            <w:gridSpan w:val="2"/>
          </w:tcPr>
          <w:p>
            <w:pPr>
              <w:pStyle w:val="TableParagraph"/>
              <w:spacing w:before="60"/>
              <w:rPr>
                <w:sz w:val="13"/>
              </w:rPr>
            </w:pPr>
          </w:p>
          <w:p>
            <w:pPr>
              <w:pStyle w:val="TableParagraph"/>
              <w:ind w:left="256"/>
              <w:rPr>
                <w:sz w:val="13"/>
              </w:rPr>
            </w:pPr>
            <w:r>
              <w:rPr>
                <w:sz w:val="13"/>
              </w:rPr>
              <w:t>Capital</w:t>
            </w:r>
            <w:r>
              <w:rPr>
                <w:spacing w:val="44"/>
                <w:sz w:val="13"/>
              </w:rPr>
              <w:t> </w:t>
            </w:r>
            <w:r>
              <w:rPr>
                <w:sz w:val="13"/>
              </w:rPr>
              <w:t>Projects</w:t>
            </w:r>
            <w:r>
              <w:rPr>
                <w:spacing w:val="4"/>
                <w:sz w:val="13"/>
              </w:rPr>
              <w:t> </w:t>
            </w:r>
            <w:r>
              <w:rPr>
                <w:sz w:val="13"/>
              </w:rPr>
              <w:t>Expenditure</w:t>
            </w:r>
            <w:r>
              <w:rPr>
                <w:spacing w:val="4"/>
                <w:sz w:val="13"/>
              </w:rPr>
              <w:t> </w:t>
            </w:r>
            <w:r>
              <w:rPr>
                <w:spacing w:val="-2"/>
                <w:sz w:val="13"/>
              </w:rPr>
              <w:t>Total:</w:t>
            </w:r>
          </w:p>
        </w:tc>
        <w:tc>
          <w:tcPr>
            <w:tcW w:w="1473" w:type="dxa"/>
            <w:tcBorders>
              <w:top w:val="single" w:sz="6" w:space="0" w:color="000000"/>
              <w:bottom w:val="single" w:sz="6" w:space="0" w:color="000000"/>
            </w:tcBorders>
          </w:tcPr>
          <w:p>
            <w:pPr>
              <w:pStyle w:val="TableParagraph"/>
              <w:spacing w:before="60"/>
              <w:rPr>
                <w:sz w:val="13"/>
              </w:rPr>
            </w:pPr>
          </w:p>
          <w:p>
            <w:pPr>
              <w:pStyle w:val="TableParagraph"/>
              <w:ind w:right="215"/>
              <w:jc w:val="right"/>
              <w:rPr>
                <w:sz w:val="13"/>
              </w:rPr>
            </w:pPr>
            <w:r>
              <w:rPr>
                <w:spacing w:val="-5"/>
                <w:sz w:val="13"/>
              </w:rPr>
              <w:t>.00</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2"/>
                <w:sz w:val="13"/>
              </w:rPr>
              <w:t>960,000.00</w:t>
            </w:r>
          </w:p>
        </w:tc>
        <w:tc>
          <w:tcPr>
            <w:tcW w:w="1351" w:type="dxa"/>
            <w:tcBorders>
              <w:top w:val="single" w:sz="6" w:space="0" w:color="000000"/>
              <w:bottom w:val="single" w:sz="6" w:space="0" w:color="000000"/>
            </w:tcBorders>
          </w:tcPr>
          <w:p>
            <w:pPr>
              <w:pStyle w:val="TableParagraph"/>
              <w:spacing w:before="60"/>
              <w:rPr>
                <w:sz w:val="13"/>
              </w:rPr>
            </w:pPr>
          </w:p>
          <w:p>
            <w:pPr>
              <w:pStyle w:val="TableParagraph"/>
              <w:ind w:right="194"/>
              <w:jc w:val="right"/>
              <w:rPr>
                <w:sz w:val="13"/>
              </w:rPr>
            </w:pPr>
            <w:r>
              <w:rPr>
                <w:spacing w:val="-2"/>
                <w:sz w:val="13"/>
              </w:rPr>
              <w:t>480,379.99</w:t>
            </w:r>
          </w:p>
        </w:tc>
        <w:tc>
          <w:tcPr>
            <w:tcW w:w="1173" w:type="dxa"/>
            <w:tcBorders>
              <w:top w:val="single" w:sz="6" w:space="0" w:color="000000"/>
              <w:bottom w:val="single" w:sz="6" w:space="0" w:color="000000"/>
            </w:tcBorders>
          </w:tcPr>
          <w:p>
            <w:pPr>
              <w:pStyle w:val="TableParagraph"/>
              <w:spacing w:before="60"/>
              <w:rPr>
                <w:sz w:val="13"/>
              </w:rPr>
            </w:pPr>
          </w:p>
          <w:p>
            <w:pPr>
              <w:pStyle w:val="TableParagraph"/>
              <w:ind w:right="34"/>
              <w:jc w:val="right"/>
              <w:rPr>
                <w:sz w:val="13"/>
              </w:rPr>
            </w:pPr>
            <w:r>
              <w:rPr>
                <w:spacing w:val="-2"/>
                <w:sz w:val="13"/>
              </w:rPr>
              <w:t>1,700,000.00</w:t>
            </w:r>
          </w:p>
        </w:tc>
      </w:tr>
      <w:tr>
        <w:trPr>
          <w:trHeight w:val="379" w:hRule="atLeast"/>
        </w:trPr>
        <w:tc>
          <w:tcPr>
            <w:tcW w:w="3678"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z w:val="13"/>
              </w:rPr>
              <w:t>Capital</w:t>
            </w:r>
            <w:r>
              <w:rPr>
                <w:spacing w:val="41"/>
                <w:sz w:val="13"/>
              </w:rPr>
              <w:t> </w:t>
            </w:r>
            <w:r>
              <w:rPr>
                <w:spacing w:val="-2"/>
                <w:sz w:val="13"/>
              </w:rPr>
              <w:t>Projects:</w:t>
            </w:r>
          </w:p>
        </w:tc>
        <w:tc>
          <w:tcPr>
            <w:tcW w:w="1473" w:type="dxa"/>
            <w:tcBorders>
              <w:top w:val="single" w:sz="6" w:space="0" w:color="000000"/>
              <w:bottom w:val="single" w:sz="6" w:space="0" w:color="000000"/>
            </w:tcBorders>
          </w:tcPr>
          <w:p>
            <w:pPr>
              <w:pStyle w:val="TableParagraph"/>
              <w:spacing w:before="60"/>
              <w:rPr>
                <w:sz w:val="13"/>
              </w:rPr>
            </w:pPr>
          </w:p>
          <w:p>
            <w:pPr>
              <w:pStyle w:val="TableParagraph"/>
              <w:ind w:right="215"/>
              <w:jc w:val="right"/>
              <w:rPr>
                <w:sz w:val="13"/>
              </w:rPr>
            </w:pPr>
            <w:r>
              <w:rPr>
                <w:spacing w:val="-2"/>
                <w:sz w:val="13"/>
              </w:rPr>
              <w:t>889,638.42</w:t>
            </w:r>
          </w:p>
        </w:tc>
        <w:tc>
          <w:tcPr>
            <w:tcW w:w="1292" w:type="dxa"/>
            <w:tcBorders>
              <w:top w:val="single" w:sz="6" w:space="0" w:color="000000"/>
              <w:bottom w:val="single" w:sz="6" w:space="0" w:color="000000"/>
            </w:tcBorders>
          </w:tcPr>
          <w:p>
            <w:pPr>
              <w:pStyle w:val="TableParagraph"/>
              <w:spacing w:before="60"/>
              <w:rPr>
                <w:sz w:val="13"/>
              </w:rPr>
            </w:pPr>
          </w:p>
          <w:p>
            <w:pPr>
              <w:pStyle w:val="TableParagraph"/>
              <w:ind w:right="175"/>
              <w:jc w:val="right"/>
              <w:rPr>
                <w:sz w:val="13"/>
              </w:rPr>
            </w:pPr>
            <w:r>
              <w:rPr>
                <w:spacing w:val="-2"/>
                <w:sz w:val="13"/>
              </w:rPr>
              <w:t>88,587.00</w:t>
            </w:r>
          </w:p>
        </w:tc>
        <w:tc>
          <w:tcPr>
            <w:tcW w:w="1351" w:type="dxa"/>
            <w:tcBorders>
              <w:top w:val="single" w:sz="6" w:space="0" w:color="000000"/>
              <w:bottom w:val="single" w:sz="6" w:space="0" w:color="000000"/>
            </w:tcBorders>
          </w:tcPr>
          <w:p>
            <w:pPr>
              <w:pStyle w:val="TableParagraph"/>
              <w:spacing w:before="60"/>
              <w:rPr>
                <w:sz w:val="13"/>
              </w:rPr>
            </w:pPr>
          </w:p>
          <w:p>
            <w:pPr>
              <w:pStyle w:val="TableParagraph"/>
              <w:ind w:right="157"/>
              <w:jc w:val="right"/>
              <w:rPr>
                <w:sz w:val="13"/>
              </w:rPr>
            </w:pPr>
            <w:r>
              <w:rPr>
                <w:spacing w:val="-2"/>
                <w:sz w:val="13"/>
              </w:rPr>
              <w:t>177,670.34-</w:t>
            </w:r>
          </w:p>
        </w:tc>
        <w:tc>
          <w:tcPr>
            <w:tcW w:w="1173" w:type="dxa"/>
            <w:tcBorders>
              <w:top w:val="single" w:sz="6" w:space="0" w:color="000000"/>
              <w:bottom w:val="single" w:sz="6" w:space="0" w:color="000000"/>
            </w:tcBorders>
          </w:tcPr>
          <w:p>
            <w:pPr>
              <w:pStyle w:val="TableParagraph"/>
              <w:spacing w:before="60"/>
              <w:rPr>
                <w:sz w:val="13"/>
              </w:rPr>
            </w:pPr>
          </w:p>
          <w:p>
            <w:pPr>
              <w:pStyle w:val="TableParagraph"/>
              <w:jc w:val="right"/>
              <w:rPr>
                <w:sz w:val="13"/>
              </w:rPr>
            </w:pPr>
            <w:r>
              <w:rPr>
                <w:spacing w:val="-2"/>
                <w:sz w:val="13"/>
              </w:rPr>
              <w:t>795,000.00-</w:t>
            </w:r>
          </w:p>
        </w:tc>
      </w:tr>
    </w:tbl>
    <w:p>
      <w:pPr>
        <w:pStyle w:val="TableParagraph"/>
        <w:spacing w:after="0"/>
        <w:jc w:val="right"/>
        <w:rPr>
          <w:sz w:val="13"/>
        </w:rPr>
        <w:sectPr>
          <w:headerReference w:type="default" r:id="rId143"/>
          <w:footerReference w:type="default" r:id="rId144"/>
          <w:pgSz w:w="12240" w:h="15840"/>
          <w:pgMar w:header="835" w:footer="541" w:top="1340" w:bottom="740" w:left="360" w:right="0"/>
        </w:sectPr>
      </w:pPr>
    </w:p>
    <w:p>
      <w:pPr>
        <w:pStyle w:val="BodyText"/>
        <w:spacing w:before="3"/>
        <w:rPr>
          <w:rFonts w:ascii="Arial"/>
          <w:sz w:val="17"/>
        </w:rPr>
      </w:pPr>
      <w:r>
        <w:rPr>
          <w:rFonts w:ascii="Arial"/>
          <w:sz w:val="17"/>
        </w:rPr>
        <mc:AlternateContent>
          <mc:Choice Requires="wps">
            <w:drawing>
              <wp:anchor distT="0" distB="0" distL="0" distR="0" allowOverlap="1" layoutInCell="1" locked="0" behindDoc="1" simplePos="0" relativeHeight="460743168">
                <wp:simplePos x="0" y="0"/>
                <wp:positionH relativeFrom="page">
                  <wp:posOffset>5331020</wp:posOffset>
                </wp:positionH>
                <wp:positionV relativeFrom="page">
                  <wp:posOffset>1291314</wp:posOffset>
                </wp:positionV>
                <wp:extent cx="820419" cy="1270"/>
                <wp:effectExtent l="0" t="0" r="0" b="0"/>
                <wp:wrapNone/>
                <wp:docPr id="280" name="Graphic 280"/>
                <wp:cNvGraphicFramePr>
                  <a:graphicFrameLocks/>
                </wp:cNvGraphicFramePr>
                <a:graphic>
                  <a:graphicData uri="http://schemas.microsoft.com/office/word/2010/wordprocessingShape">
                    <wps:wsp>
                      <wps:cNvPr id="280" name="Graphic 280"/>
                      <wps:cNvSpPr/>
                      <wps:spPr>
                        <a:xfrm>
                          <a:off x="0" y="0"/>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73312" from="419.765411pt,101.678299pt" to="484.344011pt,101.678299pt" stroked="true" strokeweight=".70789pt" strokecolor="#000000">
                <v:stroke dashstyle="solid"/>
                <w10:wrap type="none"/>
              </v:line>
            </w:pict>
          </mc:Fallback>
        </mc:AlternateContent>
      </w: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5"/>
        <w:gridCol w:w="1886"/>
        <w:gridCol w:w="1598"/>
        <w:gridCol w:w="1292"/>
        <w:gridCol w:w="1373"/>
        <w:gridCol w:w="1067"/>
      </w:tblGrid>
      <w:tr>
        <w:trPr>
          <w:trHeight w:val="482" w:hRule="atLeast"/>
        </w:trPr>
        <w:tc>
          <w:tcPr>
            <w:tcW w:w="1505" w:type="dxa"/>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1886" w:type="dxa"/>
          </w:tcPr>
          <w:p>
            <w:pPr>
              <w:pStyle w:val="TableParagraph"/>
              <w:rPr>
                <w:sz w:val="13"/>
              </w:rPr>
            </w:pPr>
          </w:p>
          <w:p>
            <w:pPr>
              <w:pStyle w:val="TableParagraph"/>
              <w:spacing w:before="2"/>
              <w:rPr>
                <w:sz w:val="13"/>
              </w:rPr>
            </w:pPr>
          </w:p>
          <w:p>
            <w:pPr>
              <w:pStyle w:val="TableParagraph"/>
              <w:ind w:left="484"/>
              <w:rPr>
                <w:sz w:val="13"/>
              </w:rPr>
            </w:pPr>
            <w:r>
              <w:rPr>
                <w:sz w:val="13"/>
              </w:rPr>
              <w:t>Account</w:t>
            </w:r>
            <w:r>
              <w:rPr>
                <w:spacing w:val="2"/>
                <w:sz w:val="13"/>
              </w:rPr>
              <w:t> </w:t>
            </w:r>
            <w:r>
              <w:rPr>
                <w:spacing w:val="-4"/>
                <w:sz w:val="13"/>
              </w:rPr>
              <w:t>Title</w:t>
            </w:r>
          </w:p>
        </w:tc>
        <w:tc>
          <w:tcPr>
            <w:tcW w:w="1598" w:type="dxa"/>
          </w:tcPr>
          <w:p>
            <w:pPr>
              <w:pStyle w:val="TableParagraph"/>
              <w:spacing w:line="147" w:lineRule="exact"/>
              <w:ind w:left="690"/>
              <w:rPr>
                <w:sz w:val="13"/>
              </w:rPr>
            </w:pPr>
            <w:r>
              <w:rPr>
                <w:sz w:val="13"/>
              </w:rPr>
              <w:t>2024-</w:t>
            </w:r>
            <w:r>
              <w:rPr>
                <w:spacing w:val="-5"/>
                <w:sz w:val="13"/>
              </w:rPr>
              <w:t>25</w:t>
            </w:r>
          </w:p>
          <w:p>
            <w:pPr>
              <w:pStyle w:val="TableParagraph"/>
              <w:spacing w:line="244" w:lineRule="auto" w:before="2"/>
              <w:ind w:left="749" w:right="69"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92" w:type="dxa"/>
          </w:tcPr>
          <w:p>
            <w:pPr>
              <w:pStyle w:val="TableParagraph"/>
              <w:spacing w:line="147" w:lineRule="exact"/>
              <w:ind w:left="424"/>
              <w:rPr>
                <w:sz w:val="13"/>
              </w:rPr>
            </w:pPr>
            <w:r>
              <w:rPr>
                <w:sz w:val="13"/>
              </w:rPr>
              <w:t>2024-</w:t>
            </w:r>
            <w:r>
              <w:rPr>
                <w:spacing w:val="-5"/>
                <w:sz w:val="13"/>
              </w:rPr>
              <w:t>25</w:t>
            </w:r>
          </w:p>
          <w:p>
            <w:pPr>
              <w:pStyle w:val="TableParagraph"/>
              <w:spacing w:line="244" w:lineRule="auto" w:before="2"/>
              <w:ind w:left="457"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73" w:type="dxa"/>
          </w:tcPr>
          <w:p>
            <w:pPr>
              <w:pStyle w:val="TableParagraph"/>
              <w:spacing w:line="147" w:lineRule="exact"/>
              <w:ind w:left="197" w:right="155"/>
              <w:jc w:val="center"/>
              <w:rPr>
                <w:sz w:val="13"/>
              </w:rPr>
            </w:pPr>
            <w:r>
              <w:rPr>
                <w:sz w:val="13"/>
              </w:rPr>
              <w:t>2025-</w:t>
            </w:r>
            <w:r>
              <w:rPr>
                <w:spacing w:val="-5"/>
                <w:sz w:val="13"/>
              </w:rPr>
              <w:t>26</w:t>
            </w:r>
          </w:p>
          <w:p>
            <w:pPr>
              <w:pStyle w:val="TableParagraph"/>
              <w:spacing w:line="244" w:lineRule="auto" w:before="2"/>
              <w:ind w:left="198" w:right="154"/>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067" w:type="dxa"/>
          </w:tcPr>
          <w:p>
            <w:pPr>
              <w:pStyle w:val="TableParagraph"/>
              <w:spacing w:line="147" w:lineRule="exact"/>
              <w:ind w:left="269" w:right="2"/>
              <w:jc w:val="center"/>
              <w:rPr>
                <w:sz w:val="13"/>
              </w:rPr>
            </w:pPr>
            <w:r>
              <w:rPr>
                <w:sz w:val="13"/>
              </w:rPr>
              <w:t>2025-</w:t>
            </w:r>
            <w:r>
              <w:rPr>
                <w:spacing w:val="-5"/>
                <w:sz w:val="13"/>
              </w:rPr>
              <w:t>26</w:t>
            </w:r>
          </w:p>
          <w:p>
            <w:pPr>
              <w:pStyle w:val="TableParagraph"/>
              <w:spacing w:line="244" w:lineRule="auto" w:before="2"/>
              <w:ind w:left="269"/>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584" w:hRule="atLeast"/>
        </w:trPr>
        <w:tc>
          <w:tcPr>
            <w:tcW w:w="1505" w:type="dxa"/>
          </w:tcPr>
          <w:p>
            <w:pPr>
              <w:pStyle w:val="TableParagraph"/>
              <w:spacing w:before="40"/>
              <w:rPr>
                <w:b/>
                <w:sz w:val="13"/>
              </w:rPr>
            </w:pPr>
            <w:r>
              <w:rPr>
                <w:b/>
                <w:sz w:val="13"/>
              </w:rPr>
              <mc:AlternateContent>
                <mc:Choice Requires="wps">
                  <w:drawing>
                    <wp:anchor distT="0" distB="0" distL="0" distR="0" allowOverlap="1" layoutInCell="1" locked="0" behindDoc="1" simplePos="0" relativeHeight="460743680">
                      <wp:simplePos x="0" y="0"/>
                      <wp:positionH relativeFrom="column">
                        <wp:posOffset>0</wp:posOffset>
                      </wp:positionH>
                      <wp:positionV relativeFrom="paragraph">
                        <wp:posOffset>-4408</wp:posOffset>
                      </wp:positionV>
                      <wp:extent cx="4848225" cy="9525"/>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4848225" cy="9525"/>
                                <a:chExt cx="4848225" cy="9525"/>
                              </a:xfrm>
                            </wpg:grpSpPr>
                            <wps:wsp>
                              <wps:cNvPr id="282" name="Graphic 282"/>
                              <wps:cNvSpPr/>
                              <wps:spPr>
                                <a:xfrm>
                                  <a:off x="4027779"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83" name="Graphic 283"/>
                              <wps:cNvSpPr/>
                              <wps:spPr>
                                <a:xfrm>
                                  <a:off x="318173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84" name="Graphic 284"/>
                              <wps:cNvSpPr/>
                              <wps:spPr>
                                <a:xfrm>
                                  <a:off x="233569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85" name="Graphic 285"/>
                              <wps:cNvSpPr/>
                              <wps:spPr>
                                <a:xfrm>
                                  <a:off x="697478" y="4495"/>
                                  <a:ext cx="1612900" cy="1270"/>
                                </a:xfrm>
                                <a:custGeom>
                                  <a:avLst/>
                                  <a:gdLst/>
                                  <a:ahLst/>
                                  <a:cxnLst/>
                                  <a:rect l="l" t="t" r="r" b="b"/>
                                  <a:pathLst>
                                    <a:path w="1612900" h="0">
                                      <a:moveTo>
                                        <a:pt x="0" y="0"/>
                                      </a:moveTo>
                                      <a:lnTo>
                                        <a:pt x="1612327" y="0"/>
                                      </a:lnTo>
                                    </a:path>
                                  </a:pathLst>
                                </a:custGeom>
                                <a:ln w="8990">
                                  <a:solidFill>
                                    <a:srgbClr val="000000"/>
                                  </a:solidFill>
                                  <a:prstDash val="solid"/>
                                </a:ln>
                              </wps:spPr>
                              <wps:bodyPr wrap="square" lIns="0" tIns="0" rIns="0" bIns="0" rtlCol="0">
                                <a:prstTxWarp prst="textNoShape">
                                  <a:avLst/>
                                </a:prstTxWarp>
                                <a:noAutofit/>
                              </wps:bodyPr>
                            </wps:wsp>
                            <wps:wsp>
                              <wps:cNvPr id="286" name="Graphic 286"/>
                              <wps:cNvSpPr/>
                              <wps:spPr>
                                <a:xfrm>
                                  <a:off x="0" y="4495"/>
                                  <a:ext cx="671830" cy="1270"/>
                                </a:xfrm>
                                <a:custGeom>
                                  <a:avLst/>
                                  <a:gdLst/>
                                  <a:ahLst/>
                                  <a:cxnLst/>
                                  <a:rect l="l" t="t" r="r" b="b"/>
                                  <a:pathLst>
                                    <a:path w="671830" h="0">
                                      <a:moveTo>
                                        <a:pt x="0" y="0"/>
                                      </a:moveTo>
                                      <a:lnTo>
                                        <a:pt x="671587" y="0"/>
                                      </a:lnTo>
                                    </a:path>
                                  </a:pathLst>
                                </a:custGeom>
                                <a:ln w="89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347093pt;width:381.75pt;height:.75pt;mso-position-horizontal-relative:column;mso-position-vertical-relative:paragraph;z-index:-42572800" id="docshapegroup188" coordorigin="0,-7" coordsize="7635,15">
                      <v:line style="position:absolute" from="6343,0" to="7635,0" stroked="true" strokeweight=".70789pt" strokecolor="#000000">
                        <v:stroke dashstyle="solid"/>
                      </v:line>
                      <v:line style="position:absolute" from="5011,0" to="6302,0" stroked="true" strokeweight=".70789pt" strokecolor="#000000">
                        <v:stroke dashstyle="solid"/>
                      </v:line>
                      <v:line style="position:absolute" from="3678,0" to="4970,0" stroked="true" strokeweight=".70789pt" strokecolor="#000000">
                        <v:stroke dashstyle="solid"/>
                      </v:line>
                      <v:line style="position:absolute" from="1098,0" to="3637,0" stroked="true" strokeweight=".70789pt" strokecolor="#000000">
                        <v:stroke dashstyle="solid"/>
                      </v:line>
                      <v:line style="position:absolute" from="0,0" to="1058,0" stroked="true" strokeweight=".70789pt" strokecolor="#000000">
                        <v:stroke dashstyle="solid"/>
                      </v:line>
                      <w10:wrap type="none"/>
                    </v:group>
                  </w:pict>
                </mc:Fallback>
              </mc:AlternateContent>
            </w:r>
            <w:r>
              <w:rPr>
                <w:b/>
                <w:spacing w:val="-2"/>
                <w:sz w:val="13"/>
              </w:rPr>
              <w:t>Revenue</w:t>
            </w:r>
          </w:p>
          <w:p>
            <w:pPr>
              <w:pStyle w:val="TableParagraph"/>
              <w:spacing w:before="95"/>
              <w:rPr>
                <w:sz w:val="13"/>
              </w:rPr>
            </w:pPr>
          </w:p>
          <w:p>
            <w:pPr>
              <w:pStyle w:val="TableParagraph"/>
              <w:spacing w:line="130" w:lineRule="exact"/>
              <w:rPr>
                <w:b/>
                <w:sz w:val="13"/>
              </w:rPr>
            </w:pPr>
            <w:r>
              <w:rPr>
                <w:b/>
                <w:sz w:val="13"/>
              </w:rPr>
              <w:t>Source:</w:t>
            </w:r>
            <w:r>
              <w:rPr>
                <w:b/>
                <w:spacing w:val="4"/>
                <w:sz w:val="13"/>
              </w:rPr>
              <w:t> </w:t>
            </w:r>
            <w:r>
              <w:rPr>
                <w:b/>
                <w:spacing w:val="-5"/>
                <w:sz w:val="13"/>
              </w:rPr>
              <w:t>30</w:t>
            </w:r>
          </w:p>
        </w:tc>
        <w:tc>
          <w:tcPr>
            <w:tcW w:w="1886" w:type="dxa"/>
          </w:tcPr>
          <w:p>
            <w:pPr>
              <w:pStyle w:val="TableParagraph"/>
              <w:rPr>
                <w:rFonts w:ascii="Times New Roman"/>
                <w:sz w:val="12"/>
              </w:rPr>
            </w:pPr>
          </w:p>
        </w:tc>
        <w:tc>
          <w:tcPr>
            <w:tcW w:w="1598" w:type="dxa"/>
          </w:tcPr>
          <w:p>
            <w:pPr>
              <w:pStyle w:val="TableParagraph"/>
              <w:rPr>
                <w:rFonts w:ascii="Times New Roman"/>
                <w:sz w:val="12"/>
              </w:rPr>
            </w:pPr>
          </w:p>
        </w:tc>
        <w:tc>
          <w:tcPr>
            <w:tcW w:w="1292" w:type="dxa"/>
          </w:tcPr>
          <w:p>
            <w:pPr>
              <w:pStyle w:val="TableParagraph"/>
              <w:rPr>
                <w:rFonts w:ascii="Times New Roman"/>
                <w:sz w:val="12"/>
              </w:rPr>
            </w:pPr>
          </w:p>
        </w:tc>
        <w:tc>
          <w:tcPr>
            <w:tcW w:w="1373" w:type="dxa"/>
          </w:tcPr>
          <w:p>
            <w:pPr>
              <w:pStyle w:val="TableParagraph"/>
              <w:rPr>
                <w:rFonts w:ascii="Times New Roman"/>
                <w:sz w:val="12"/>
              </w:rPr>
            </w:pPr>
          </w:p>
        </w:tc>
        <w:tc>
          <w:tcPr>
            <w:tcW w:w="1067" w:type="dxa"/>
          </w:tcPr>
          <w:p>
            <w:pPr>
              <w:pStyle w:val="TableParagraph"/>
              <w:rPr>
                <w:rFonts w:ascii="Times New Roman"/>
                <w:sz w:val="12"/>
              </w:rPr>
            </w:pPr>
          </w:p>
        </w:tc>
      </w:tr>
    </w:tbl>
    <w:p>
      <w:pPr>
        <w:pStyle w:val="BodyText"/>
        <w:spacing w:before="1"/>
        <w:rPr>
          <w:rFonts w:ascii="Arial"/>
          <w:sz w:val="6"/>
        </w:rPr>
      </w:pPr>
    </w:p>
    <w:tbl>
      <w:tblPr>
        <w:tblW w:w="0" w:type="auto"/>
        <w:jc w:val="left"/>
        <w:tblInd w:w="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7"/>
        <w:gridCol w:w="2865"/>
        <w:gridCol w:w="1628"/>
        <w:gridCol w:w="1333"/>
        <w:gridCol w:w="1333"/>
        <w:gridCol w:w="997"/>
      </w:tblGrid>
      <w:tr>
        <w:trPr>
          <w:trHeight w:val="174" w:hRule="atLeast"/>
        </w:trPr>
        <w:tc>
          <w:tcPr>
            <w:tcW w:w="5340" w:type="dxa"/>
            <w:gridSpan w:val="3"/>
          </w:tcPr>
          <w:p>
            <w:pPr>
              <w:pStyle w:val="TableParagraph"/>
              <w:tabs>
                <w:tab w:pos="1131" w:val="left" w:leader="none"/>
                <w:tab w:pos="4378" w:val="left" w:leader="none"/>
              </w:tabs>
              <w:spacing w:line="147" w:lineRule="exact"/>
              <w:ind w:left="33"/>
              <w:rPr>
                <w:sz w:val="13"/>
              </w:rPr>
            </w:pPr>
            <w:hyperlink r:id="rId122">
              <w:r>
                <w:rPr>
                  <w:sz w:val="13"/>
                </w:rPr>
                <w:t>46-30-</w:t>
              </w:r>
              <w:r>
                <w:rPr>
                  <w:spacing w:val="-5"/>
                  <w:sz w:val="13"/>
                </w:rPr>
                <w:t>10</w:t>
              </w:r>
            </w:hyperlink>
            <w:r>
              <w:rPr>
                <w:sz w:val="13"/>
              </w:rPr>
              <w:tab/>
            </w:r>
            <w:hyperlink r:id="rId122">
              <w:r>
                <w:rPr>
                  <w:sz w:val="13"/>
                </w:rPr>
                <w:t>Property</w:t>
              </w:r>
              <w:r>
                <w:rPr>
                  <w:spacing w:val="4"/>
                  <w:sz w:val="13"/>
                </w:rPr>
                <w:t> </w:t>
              </w:r>
              <w:r>
                <w:rPr>
                  <w:spacing w:val="-5"/>
                  <w:sz w:val="13"/>
                </w:rPr>
                <w:t>Tax</w:t>
              </w:r>
            </w:hyperlink>
            <w:r>
              <w:rPr>
                <w:sz w:val="13"/>
              </w:rPr>
              <w:tab/>
            </w:r>
            <w:hyperlink r:id="rId123">
              <w:r>
                <w:rPr>
                  <w:spacing w:val="-2"/>
                  <w:sz w:val="13"/>
                </w:rPr>
                <w:t>25,000.00</w:t>
              </w:r>
            </w:hyperlink>
          </w:p>
        </w:tc>
        <w:tc>
          <w:tcPr>
            <w:tcW w:w="1333" w:type="dxa"/>
          </w:tcPr>
          <w:p>
            <w:pPr>
              <w:pStyle w:val="TableParagraph"/>
              <w:spacing w:line="147" w:lineRule="exact"/>
              <w:ind w:right="372"/>
              <w:jc w:val="right"/>
              <w:rPr>
                <w:sz w:val="13"/>
              </w:rPr>
            </w:pPr>
            <w:hyperlink r:id="rId124">
              <w:r>
                <w:rPr>
                  <w:spacing w:val="-5"/>
                  <w:sz w:val="13"/>
                </w:rPr>
                <w:t>.00</w:t>
              </w:r>
            </w:hyperlink>
          </w:p>
        </w:tc>
        <w:tc>
          <w:tcPr>
            <w:tcW w:w="1333" w:type="dxa"/>
          </w:tcPr>
          <w:p>
            <w:pPr>
              <w:pStyle w:val="TableParagraph"/>
              <w:spacing w:line="147" w:lineRule="exact"/>
              <w:ind w:right="373"/>
              <w:jc w:val="right"/>
              <w:rPr>
                <w:sz w:val="13"/>
              </w:rPr>
            </w:pPr>
            <w:hyperlink r:id="rId125">
              <w:r>
                <w:rPr>
                  <w:spacing w:val="-5"/>
                  <w:sz w:val="13"/>
                </w:rPr>
                <w:t>.00</w:t>
              </w:r>
            </w:hyperlink>
          </w:p>
        </w:tc>
        <w:tc>
          <w:tcPr>
            <w:tcW w:w="997" w:type="dxa"/>
          </w:tcPr>
          <w:p>
            <w:pPr>
              <w:pStyle w:val="TableParagraph"/>
              <w:spacing w:line="147" w:lineRule="exact"/>
              <w:ind w:right="37"/>
              <w:jc w:val="right"/>
              <w:rPr>
                <w:sz w:val="13"/>
              </w:rPr>
            </w:pPr>
            <w:hyperlink r:id="rId126">
              <w:r>
                <w:rPr>
                  <w:spacing w:val="-5"/>
                  <w:sz w:val="13"/>
                </w:rPr>
                <w:t>.00</w:t>
              </w:r>
            </w:hyperlink>
          </w:p>
        </w:tc>
      </w:tr>
      <w:tr>
        <w:trPr>
          <w:trHeight w:val="394" w:hRule="atLeast"/>
        </w:trPr>
        <w:tc>
          <w:tcPr>
            <w:tcW w:w="5340" w:type="dxa"/>
            <w:gridSpan w:val="3"/>
          </w:tcPr>
          <w:p>
            <w:pPr>
              <w:pStyle w:val="TableParagraph"/>
              <w:spacing w:before="68"/>
              <w:rPr>
                <w:sz w:val="13"/>
              </w:rPr>
            </w:pPr>
          </w:p>
          <w:p>
            <w:pPr>
              <w:pStyle w:val="TableParagraph"/>
              <w:tabs>
                <w:tab w:pos="4378" w:val="left" w:leader="none"/>
              </w:tabs>
              <w:ind w:left="290"/>
              <w:rPr>
                <w:sz w:val="13"/>
              </w:rPr>
            </w:pPr>
            <w:r>
              <w:rPr>
                <w:sz w:val="13"/>
              </w:rPr>
              <w:t>Total</w:t>
            </w:r>
            <w:r>
              <w:rPr>
                <w:spacing w:val="3"/>
                <w:sz w:val="13"/>
              </w:rPr>
              <w:t> </w:t>
            </w:r>
            <w:r>
              <w:rPr>
                <w:sz w:val="13"/>
              </w:rPr>
              <w:t>Source:</w:t>
            </w:r>
            <w:r>
              <w:rPr>
                <w:spacing w:val="4"/>
                <w:sz w:val="13"/>
              </w:rPr>
              <w:t> </w:t>
            </w:r>
            <w:r>
              <w:rPr>
                <w:spacing w:val="-5"/>
                <w:sz w:val="13"/>
              </w:rPr>
              <w:t>30:</w:t>
            </w:r>
            <w:r>
              <w:rPr>
                <w:sz w:val="13"/>
              </w:rPr>
              <w:tab/>
            </w:r>
            <w:r>
              <w:rPr>
                <w:spacing w:val="-2"/>
                <w:sz w:val="13"/>
              </w:rPr>
              <w:t>25,000.00</w:t>
            </w:r>
          </w:p>
        </w:tc>
        <w:tc>
          <w:tcPr>
            <w:tcW w:w="1333" w:type="dxa"/>
          </w:tcPr>
          <w:p>
            <w:pPr>
              <w:pStyle w:val="TableParagraph"/>
              <w:spacing w:before="68"/>
              <w:rPr>
                <w:sz w:val="13"/>
              </w:rPr>
            </w:pPr>
          </w:p>
          <w:p>
            <w:pPr>
              <w:pStyle w:val="TableParagraph"/>
              <w:ind w:right="372"/>
              <w:jc w:val="right"/>
              <w:rPr>
                <w:sz w:val="13"/>
              </w:rPr>
            </w:pPr>
            <w:r>
              <w:rPr>
                <w:spacing w:val="-5"/>
                <w:sz w:val="13"/>
              </w:rPr>
              <w:t>.00</w:t>
            </w:r>
          </w:p>
        </w:tc>
        <w:tc>
          <w:tcPr>
            <w:tcW w:w="1333" w:type="dxa"/>
          </w:tcPr>
          <w:p>
            <w:pPr>
              <w:pStyle w:val="TableParagraph"/>
              <w:spacing w:before="68"/>
              <w:rPr>
                <w:sz w:val="13"/>
              </w:rPr>
            </w:pPr>
          </w:p>
          <w:p>
            <w:pPr>
              <w:pStyle w:val="TableParagraph"/>
              <w:ind w:right="373"/>
              <w:jc w:val="right"/>
              <w:rPr>
                <w:sz w:val="13"/>
              </w:rPr>
            </w:pPr>
            <w:r>
              <w:rPr>
                <w:spacing w:val="-5"/>
                <w:sz w:val="13"/>
              </w:rPr>
              <w:t>.00</w:t>
            </w:r>
          </w:p>
        </w:tc>
        <w:tc>
          <w:tcPr>
            <w:tcW w:w="997" w:type="dxa"/>
          </w:tcPr>
          <w:p>
            <w:pPr>
              <w:pStyle w:val="TableParagraph"/>
              <w:spacing w:before="68"/>
              <w:rPr>
                <w:sz w:val="13"/>
              </w:rPr>
            </w:pPr>
          </w:p>
          <w:p>
            <w:pPr>
              <w:pStyle w:val="TableParagraph"/>
              <w:ind w:right="37"/>
              <w:jc w:val="right"/>
              <w:rPr>
                <w:sz w:val="13"/>
              </w:rPr>
            </w:pPr>
            <w:r>
              <w:rPr>
                <w:spacing w:val="-5"/>
                <w:sz w:val="13"/>
              </w:rPr>
              <w:t>.00</w:t>
            </w:r>
          </w:p>
        </w:tc>
      </w:tr>
      <w:tr>
        <w:trPr>
          <w:trHeight w:val="367" w:hRule="atLeast"/>
        </w:trPr>
        <w:tc>
          <w:tcPr>
            <w:tcW w:w="5340" w:type="dxa"/>
            <w:gridSpan w:val="3"/>
          </w:tcPr>
          <w:p>
            <w:pPr>
              <w:pStyle w:val="TableParagraph"/>
              <w:spacing w:before="68"/>
              <w:rPr>
                <w:sz w:val="13"/>
              </w:rPr>
            </w:pPr>
          </w:p>
          <w:p>
            <w:pPr>
              <w:pStyle w:val="TableParagraph"/>
              <w:spacing w:line="130" w:lineRule="exact"/>
              <w:ind w:left="33"/>
              <w:rPr>
                <w:b/>
                <w:sz w:val="13"/>
              </w:rPr>
            </w:pPr>
            <w:r>
              <w:rPr>
                <w:b/>
                <w:spacing w:val="-2"/>
                <w:sz w:val="13"/>
              </w:rPr>
              <w:t>MISCELLANEOUS</w:t>
            </w:r>
          </w:p>
        </w:tc>
        <w:tc>
          <w:tcPr>
            <w:tcW w:w="1333" w:type="dxa"/>
          </w:tcPr>
          <w:p>
            <w:pPr>
              <w:pStyle w:val="TableParagraph"/>
              <w:rPr>
                <w:rFonts w:ascii="Times New Roman"/>
                <w:sz w:val="12"/>
              </w:rPr>
            </w:pPr>
          </w:p>
        </w:tc>
        <w:tc>
          <w:tcPr>
            <w:tcW w:w="1333" w:type="dxa"/>
          </w:tcPr>
          <w:p>
            <w:pPr>
              <w:pStyle w:val="TableParagraph"/>
              <w:rPr>
                <w:rFonts w:ascii="Times New Roman"/>
                <w:sz w:val="12"/>
              </w:rPr>
            </w:pPr>
          </w:p>
        </w:tc>
        <w:tc>
          <w:tcPr>
            <w:tcW w:w="997" w:type="dxa"/>
          </w:tcPr>
          <w:p>
            <w:pPr>
              <w:pStyle w:val="TableParagraph"/>
              <w:rPr>
                <w:rFonts w:ascii="Times New Roman"/>
                <w:sz w:val="12"/>
              </w:rPr>
            </w:pPr>
          </w:p>
        </w:tc>
      </w:tr>
      <w:tr>
        <w:trPr>
          <w:trHeight w:val="236" w:hRule="atLeast"/>
        </w:trPr>
        <w:tc>
          <w:tcPr>
            <w:tcW w:w="847" w:type="dxa"/>
          </w:tcPr>
          <w:p>
            <w:pPr>
              <w:pStyle w:val="TableParagraph"/>
              <w:spacing w:before="66"/>
              <w:ind w:left="33"/>
              <w:rPr>
                <w:sz w:val="13"/>
              </w:rPr>
            </w:pPr>
            <w:hyperlink r:id="rId122">
              <w:r>
                <w:rPr>
                  <w:sz w:val="13"/>
                </w:rPr>
                <w:t>46-36-</w:t>
              </w:r>
              <w:r>
                <w:rPr>
                  <w:spacing w:val="-5"/>
                  <w:sz w:val="13"/>
                </w:rPr>
                <w:t>10</w:t>
              </w:r>
            </w:hyperlink>
          </w:p>
        </w:tc>
        <w:tc>
          <w:tcPr>
            <w:tcW w:w="2865" w:type="dxa"/>
          </w:tcPr>
          <w:p>
            <w:pPr>
              <w:pStyle w:val="TableParagraph"/>
              <w:spacing w:before="66"/>
              <w:ind w:left="284"/>
              <w:rPr>
                <w:sz w:val="13"/>
              </w:rPr>
            </w:pPr>
            <w:hyperlink r:id="rId122">
              <w:r>
                <w:rPr>
                  <w:sz w:val="13"/>
                </w:rPr>
                <w:t>INTEREST</w:t>
              </w:r>
              <w:r>
                <w:rPr>
                  <w:spacing w:val="6"/>
                  <w:sz w:val="13"/>
                </w:rPr>
                <w:t> </w:t>
              </w:r>
              <w:r>
                <w:rPr>
                  <w:spacing w:val="-2"/>
                  <w:sz w:val="13"/>
                </w:rPr>
                <w:t>EARNED</w:t>
              </w:r>
            </w:hyperlink>
          </w:p>
        </w:tc>
        <w:tc>
          <w:tcPr>
            <w:tcW w:w="1628" w:type="dxa"/>
            <w:tcBorders>
              <w:bottom w:val="single" w:sz="6" w:space="0" w:color="000000"/>
            </w:tcBorders>
          </w:tcPr>
          <w:p>
            <w:pPr>
              <w:pStyle w:val="TableParagraph"/>
              <w:spacing w:before="66"/>
              <w:ind w:right="371"/>
              <w:jc w:val="right"/>
              <w:rPr>
                <w:sz w:val="13"/>
              </w:rPr>
            </w:pPr>
            <w:r>
              <w:rPr>
                <w:sz w:val="13"/>
              </w:rPr>
              <mc:AlternateContent>
                <mc:Choice Requires="wps">
                  <w:drawing>
                    <wp:anchor distT="0" distB="0" distL="0" distR="0" allowOverlap="1" layoutInCell="1" locked="0" behindDoc="1" simplePos="0" relativeHeight="460744192">
                      <wp:simplePos x="0" y="0"/>
                      <wp:positionH relativeFrom="column">
                        <wp:posOffset>0</wp:posOffset>
                      </wp:positionH>
                      <wp:positionV relativeFrom="paragraph">
                        <wp:posOffset>-488851</wp:posOffset>
                      </wp:positionV>
                      <wp:extent cx="3358515" cy="9525"/>
                      <wp:effectExtent l="0" t="0" r="0" b="0"/>
                      <wp:wrapNone/>
                      <wp:docPr id="287" name="Group 287"/>
                      <wp:cNvGraphicFramePr>
                        <a:graphicFrameLocks/>
                      </wp:cNvGraphicFramePr>
                      <a:graphic>
                        <a:graphicData uri="http://schemas.microsoft.com/office/word/2010/wordprocessingGroup">
                          <wpg:wgp>
                            <wpg:cNvPr id="287" name="Group 287"/>
                            <wpg:cNvGrpSpPr/>
                            <wpg:grpSpPr>
                              <a:xfrm>
                                <a:off x="0" y="0"/>
                                <a:ext cx="3358515" cy="9525"/>
                                <a:chExt cx="3358515" cy="9525"/>
                              </a:xfrm>
                            </wpg:grpSpPr>
                            <wps:wsp>
                              <wps:cNvPr id="288" name="Graphic 288"/>
                              <wps:cNvSpPr/>
                              <wps:spPr>
                                <a:xfrm>
                                  <a:off x="0"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89" name="Graphic 289"/>
                              <wps:cNvSpPr/>
                              <wps:spPr>
                                <a:xfrm>
                                  <a:off x="846039"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90" name="Graphic 290"/>
                              <wps:cNvSpPr/>
                              <wps:spPr>
                                <a:xfrm>
                                  <a:off x="1692080"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91" name="Graphic 291"/>
                              <wps:cNvSpPr/>
                              <wps:spPr>
                                <a:xfrm>
                                  <a:off x="2538121"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38.492226pt;width:264.45pt;height:.75pt;mso-position-horizontal-relative:column;mso-position-vertical-relative:paragraph;z-index:-42572288" id="docshapegroup189" coordorigin="0,-770" coordsize="5289,15">
                      <v:line style="position:absolute" from="0,-763" to="1292,-763" stroked="true" strokeweight=".70789pt" strokecolor="#000000">
                        <v:stroke dashstyle="solid"/>
                      </v:line>
                      <v:line style="position:absolute" from="1332,-763" to="2624,-763" stroked="true" strokeweight=".70789pt" strokecolor="#000000">
                        <v:stroke dashstyle="solid"/>
                      </v:line>
                      <v:line style="position:absolute" from="2665,-763" to="3956,-763" stroked="true" strokeweight=".70789pt" strokecolor="#000000">
                        <v:stroke dashstyle="solid"/>
                      </v:line>
                      <v:line style="position:absolute" from="3997,-763" to="5289,-763" stroked="true" strokeweight=".70789pt" strokecolor="#000000">
                        <v:stroke dashstyle="solid"/>
                      </v:line>
                      <w10:wrap type="none"/>
                    </v:group>
                  </w:pict>
                </mc:Fallback>
              </mc:AlternateContent>
            </w:r>
            <w:r>
              <w:rPr>
                <w:sz w:val="13"/>
              </w:rPr>
              <mc:AlternateContent>
                <mc:Choice Requires="wps">
                  <w:drawing>
                    <wp:anchor distT="0" distB="0" distL="0" distR="0" allowOverlap="1" layoutInCell="1" locked="0" behindDoc="1" simplePos="0" relativeHeight="460744704">
                      <wp:simplePos x="0" y="0"/>
                      <wp:positionH relativeFrom="column">
                        <wp:posOffset>0</wp:posOffset>
                      </wp:positionH>
                      <wp:positionV relativeFrom="paragraph">
                        <wp:posOffset>-238375</wp:posOffset>
                      </wp:positionV>
                      <wp:extent cx="3358515" cy="9525"/>
                      <wp:effectExtent l="0" t="0" r="0" b="0"/>
                      <wp:wrapNone/>
                      <wp:docPr id="292" name="Group 292"/>
                      <wp:cNvGraphicFramePr>
                        <a:graphicFrameLocks/>
                      </wp:cNvGraphicFramePr>
                      <a:graphic>
                        <a:graphicData uri="http://schemas.microsoft.com/office/word/2010/wordprocessingGroup">
                          <wpg:wgp>
                            <wpg:cNvPr id="292" name="Group 292"/>
                            <wpg:cNvGrpSpPr/>
                            <wpg:grpSpPr>
                              <a:xfrm>
                                <a:off x="0" y="0"/>
                                <a:ext cx="3358515" cy="9525"/>
                                <a:chExt cx="3358515" cy="9525"/>
                              </a:xfrm>
                            </wpg:grpSpPr>
                            <wps:wsp>
                              <wps:cNvPr id="293" name="Graphic 293"/>
                              <wps:cNvSpPr/>
                              <wps:spPr>
                                <a:xfrm>
                                  <a:off x="0"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94" name="Graphic 294"/>
                              <wps:cNvSpPr/>
                              <wps:spPr>
                                <a:xfrm>
                                  <a:off x="846039"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95" name="Graphic 295"/>
                              <wps:cNvSpPr/>
                              <wps:spPr>
                                <a:xfrm>
                                  <a:off x="1692080"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296" name="Graphic 296"/>
                              <wps:cNvSpPr/>
                              <wps:spPr>
                                <a:xfrm>
                                  <a:off x="2538121"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8.769726pt;width:264.45pt;height:.75pt;mso-position-horizontal-relative:column;mso-position-vertical-relative:paragraph;z-index:-42571776" id="docshapegroup190" coordorigin="0,-375" coordsize="5289,15">
                      <v:line style="position:absolute" from="0,-368" to="1292,-368" stroked="true" strokeweight=".70789pt" strokecolor="#000000">
                        <v:stroke dashstyle="solid"/>
                      </v:line>
                      <v:line style="position:absolute" from="1332,-368" to="2624,-368" stroked="true" strokeweight=".70789pt" strokecolor="#000000">
                        <v:stroke dashstyle="solid"/>
                      </v:line>
                      <v:line style="position:absolute" from="2665,-368" to="3956,-368" stroked="true" strokeweight=".70789pt" strokecolor="#000000">
                        <v:stroke dashstyle="solid"/>
                      </v:line>
                      <v:line style="position:absolute" from="3997,-368" to="5289,-368" stroked="true" strokeweight=".70789pt" strokecolor="#000000">
                        <v:stroke dashstyle="solid"/>
                      </v:line>
                      <w10:wrap type="none"/>
                    </v:group>
                  </w:pict>
                </mc:Fallback>
              </mc:AlternateContent>
            </w:r>
            <w:hyperlink r:id="rId123">
              <w:r>
                <w:rPr>
                  <w:spacing w:val="-5"/>
                  <w:sz w:val="13"/>
                </w:rPr>
                <w:t>.00</w:t>
              </w:r>
            </w:hyperlink>
          </w:p>
        </w:tc>
        <w:tc>
          <w:tcPr>
            <w:tcW w:w="1333" w:type="dxa"/>
            <w:tcBorders>
              <w:bottom w:val="single" w:sz="6" w:space="0" w:color="000000"/>
            </w:tcBorders>
          </w:tcPr>
          <w:p>
            <w:pPr>
              <w:pStyle w:val="TableParagraph"/>
              <w:spacing w:before="66"/>
              <w:ind w:right="372"/>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66"/>
              <w:ind w:right="373"/>
              <w:jc w:val="right"/>
              <w:rPr>
                <w:sz w:val="13"/>
              </w:rPr>
            </w:pPr>
            <w:hyperlink r:id="rId125">
              <w:r>
                <w:rPr>
                  <w:spacing w:val="-5"/>
                  <w:sz w:val="13"/>
                </w:rPr>
                <w:t>.00</w:t>
              </w:r>
            </w:hyperlink>
          </w:p>
        </w:tc>
        <w:tc>
          <w:tcPr>
            <w:tcW w:w="997" w:type="dxa"/>
            <w:tcBorders>
              <w:bottom w:val="single" w:sz="6" w:space="0" w:color="000000"/>
            </w:tcBorders>
          </w:tcPr>
          <w:p>
            <w:pPr>
              <w:pStyle w:val="TableParagraph"/>
              <w:spacing w:before="66"/>
              <w:ind w:right="37"/>
              <w:jc w:val="right"/>
              <w:rPr>
                <w:sz w:val="13"/>
              </w:rPr>
            </w:pPr>
            <w:hyperlink r:id="rId126">
              <w:r>
                <w:rPr>
                  <w:spacing w:val="-5"/>
                  <w:sz w:val="13"/>
                </w:rPr>
                <w:t>.00</w:t>
              </w:r>
            </w:hyperlink>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Total</w:t>
            </w:r>
            <w:r>
              <w:rPr>
                <w:spacing w:val="2"/>
                <w:sz w:val="13"/>
              </w:rPr>
              <w:t> </w:t>
            </w:r>
            <w:r>
              <w:rPr>
                <w:spacing w:val="-2"/>
                <w:sz w:val="13"/>
              </w:rPr>
              <w:t>MISCELLANEOUS:</w:t>
            </w:r>
          </w:p>
        </w:tc>
        <w:tc>
          <w:tcPr>
            <w:tcW w:w="1628" w:type="dxa"/>
            <w:tcBorders>
              <w:bottom w:val="single" w:sz="6" w:space="0" w:color="000000"/>
            </w:tcBorders>
          </w:tcPr>
          <w:p>
            <w:pPr>
              <w:pStyle w:val="TableParagraph"/>
              <w:spacing w:before="60"/>
              <w:rPr>
                <w:sz w:val="13"/>
              </w:rPr>
            </w:pPr>
          </w:p>
          <w:p>
            <w:pPr>
              <w:pStyle w:val="TableParagraph"/>
              <w:ind w:right="371"/>
              <w:jc w:val="right"/>
              <w:rPr>
                <w:sz w:val="13"/>
              </w:rPr>
            </w:pPr>
            <w:r>
              <w:rPr>
                <w:spacing w:val="-5"/>
                <w:sz w:val="13"/>
              </w:rPr>
              <w:t>.00</w:t>
            </w:r>
          </w:p>
        </w:tc>
        <w:tc>
          <w:tcPr>
            <w:tcW w:w="1333" w:type="dxa"/>
            <w:tcBorders>
              <w:bottom w:val="single" w:sz="6" w:space="0" w:color="000000"/>
            </w:tcBorders>
          </w:tcPr>
          <w:p>
            <w:pPr>
              <w:pStyle w:val="TableParagraph"/>
              <w:spacing w:before="60"/>
              <w:rPr>
                <w:sz w:val="13"/>
              </w:rPr>
            </w:pPr>
          </w:p>
          <w:p>
            <w:pPr>
              <w:pStyle w:val="TableParagraph"/>
              <w:ind w:right="372"/>
              <w:jc w:val="right"/>
              <w:rPr>
                <w:sz w:val="13"/>
              </w:rPr>
            </w:pPr>
            <w:r>
              <w:rPr>
                <w:spacing w:val="-5"/>
                <w:sz w:val="13"/>
              </w:rPr>
              <w:t>.00</w:t>
            </w:r>
          </w:p>
        </w:tc>
        <w:tc>
          <w:tcPr>
            <w:tcW w:w="1333" w:type="dxa"/>
            <w:tcBorders>
              <w:bottom w:val="single" w:sz="6" w:space="0" w:color="000000"/>
            </w:tcBorders>
          </w:tcPr>
          <w:p>
            <w:pPr>
              <w:pStyle w:val="TableParagraph"/>
              <w:spacing w:before="60"/>
              <w:rPr>
                <w:sz w:val="13"/>
              </w:rPr>
            </w:pPr>
          </w:p>
          <w:p>
            <w:pPr>
              <w:pStyle w:val="TableParagraph"/>
              <w:ind w:right="373"/>
              <w:jc w:val="right"/>
              <w:rPr>
                <w:sz w:val="13"/>
              </w:rPr>
            </w:pPr>
            <w:r>
              <w:rPr>
                <w:spacing w:val="-5"/>
                <w:sz w:val="13"/>
              </w:rPr>
              <w:t>.00</w:t>
            </w:r>
          </w:p>
        </w:tc>
        <w:tc>
          <w:tcPr>
            <w:tcW w:w="997" w:type="dxa"/>
            <w:tcBorders>
              <w:bottom w:val="single" w:sz="6" w:space="0" w:color="000000"/>
            </w:tcBorders>
          </w:tcPr>
          <w:p>
            <w:pPr>
              <w:pStyle w:val="TableParagraph"/>
              <w:spacing w:before="60"/>
              <w:rPr>
                <w:sz w:val="13"/>
              </w:rPr>
            </w:pPr>
          </w:p>
          <w:p>
            <w:pPr>
              <w:pStyle w:val="TableParagraph"/>
              <w:ind w:right="37"/>
              <w:jc w:val="right"/>
              <w:rPr>
                <w:sz w:val="13"/>
              </w:rPr>
            </w:pPr>
            <w:r>
              <w:rPr>
                <w:spacing w:val="-5"/>
                <w:sz w:val="13"/>
              </w:rPr>
              <w:t>.00</w:t>
            </w:r>
          </w:p>
        </w:tc>
      </w:tr>
      <w:tr>
        <w:trPr>
          <w:trHeight w:val="360" w:hRule="atLeast"/>
        </w:trPr>
        <w:tc>
          <w:tcPr>
            <w:tcW w:w="9003" w:type="dxa"/>
            <w:gridSpan w:val="6"/>
          </w:tcPr>
          <w:p>
            <w:pPr>
              <w:pStyle w:val="TableParagraph"/>
              <w:spacing w:before="60"/>
              <w:rPr>
                <w:sz w:val="13"/>
              </w:rPr>
            </w:pPr>
          </w:p>
          <w:p>
            <w:pPr>
              <w:pStyle w:val="TableParagraph"/>
              <w:spacing w:line="130" w:lineRule="exact"/>
              <w:ind w:left="33"/>
              <w:rPr>
                <w:b/>
                <w:sz w:val="13"/>
              </w:rPr>
            </w:pPr>
            <w:r>
              <w:rPr>
                <w:b/>
                <w:spacing w:val="-2"/>
                <w:sz w:val="13"/>
              </w:rPr>
              <w:t>MISCELLANEOUS</w:t>
            </w:r>
          </w:p>
        </w:tc>
      </w:tr>
      <w:tr>
        <w:trPr>
          <w:trHeight w:val="236" w:hRule="atLeast"/>
        </w:trPr>
        <w:tc>
          <w:tcPr>
            <w:tcW w:w="847" w:type="dxa"/>
          </w:tcPr>
          <w:p>
            <w:pPr>
              <w:pStyle w:val="TableParagraph"/>
              <w:spacing w:before="66"/>
              <w:ind w:left="33"/>
              <w:rPr>
                <w:sz w:val="13"/>
              </w:rPr>
            </w:pPr>
            <w:hyperlink r:id="rId122">
              <w:r>
                <w:rPr>
                  <w:sz w:val="13"/>
                </w:rPr>
                <w:t>46-38-</w:t>
              </w:r>
              <w:r>
                <w:rPr>
                  <w:spacing w:val="-5"/>
                  <w:sz w:val="13"/>
                </w:rPr>
                <w:t>80</w:t>
              </w:r>
            </w:hyperlink>
          </w:p>
        </w:tc>
        <w:tc>
          <w:tcPr>
            <w:tcW w:w="2865" w:type="dxa"/>
          </w:tcPr>
          <w:p>
            <w:pPr>
              <w:pStyle w:val="TableParagraph"/>
              <w:spacing w:before="66"/>
              <w:ind w:left="284"/>
              <w:rPr>
                <w:sz w:val="13"/>
              </w:rPr>
            </w:pPr>
            <w:hyperlink r:id="rId122">
              <w:r>
                <w:rPr>
                  <w:sz w:val="13"/>
                </w:rPr>
                <w:t>TRANSFER</w:t>
              </w:r>
              <w:r>
                <w:rPr>
                  <w:spacing w:val="5"/>
                  <w:sz w:val="13"/>
                </w:rPr>
                <w:t> </w:t>
              </w:r>
              <w:r>
                <w:rPr>
                  <w:sz w:val="13"/>
                </w:rPr>
                <w:t>FROM</w:t>
              </w:r>
              <w:r>
                <w:rPr>
                  <w:spacing w:val="6"/>
                  <w:sz w:val="13"/>
                </w:rPr>
                <w:t> </w:t>
              </w:r>
              <w:r>
                <w:rPr>
                  <w:sz w:val="13"/>
                </w:rPr>
                <w:t>GENERAL</w:t>
              </w:r>
              <w:r>
                <w:rPr>
                  <w:spacing w:val="6"/>
                  <w:sz w:val="13"/>
                </w:rPr>
                <w:t> </w:t>
              </w:r>
              <w:r>
                <w:rPr>
                  <w:spacing w:val="-4"/>
                  <w:sz w:val="13"/>
                </w:rPr>
                <w:t>FUND</w:t>
              </w:r>
            </w:hyperlink>
          </w:p>
        </w:tc>
        <w:tc>
          <w:tcPr>
            <w:tcW w:w="1628" w:type="dxa"/>
            <w:tcBorders>
              <w:bottom w:val="single" w:sz="6" w:space="0" w:color="000000"/>
            </w:tcBorders>
          </w:tcPr>
          <w:p>
            <w:pPr>
              <w:pStyle w:val="TableParagraph"/>
              <w:spacing w:before="66"/>
              <w:ind w:right="371"/>
              <w:jc w:val="right"/>
              <w:rPr>
                <w:sz w:val="13"/>
              </w:rPr>
            </w:pPr>
            <w:hyperlink r:id="rId123">
              <w:r>
                <w:rPr>
                  <w:spacing w:val="-5"/>
                  <w:sz w:val="13"/>
                </w:rPr>
                <w:t>.00</w:t>
              </w:r>
            </w:hyperlink>
          </w:p>
        </w:tc>
        <w:tc>
          <w:tcPr>
            <w:tcW w:w="1333" w:type="dxa"/>
            <w:tcBorders>
              <w:bottom w:val="single" w:sz="6" w:space="0" w:color="000000"/>
            </w:tcBorders>
          </w:tcPr>
          <w:p>
            <w:pPr>
              <w:pStyle w:val="TableParagraph"/>
              <w:spacing w:before="66"/>
              <w:ind w:right="372"/>
              <w:jc w:val="right"/>
              <w:rPr>
                <w:sz w:val="13"/>
              </w:rPr>
            </w:pPr>
            <w:hyperlink r:id="rId124">
              <w:r>
                <w:rPr>
                  <w:spacing w:val="-2"/>
                  <w:sz w:val="13"/>
                </w:rPr>
                <w:t>25,000.00</w:t>
              </w:r>
            </w:hyperlink>
          </w:p>
        </w:tc>
        <w:tc>
          <w:tcPr>
            <w:tcW w:w="1333" w:type="dxa"/>
            <w:tcBorders>
              <w:bottom w:val="single" w:sz="6" w:space="0" w:color="000000"/>
            </w:tcBorders>
          </w:tcPr>
          <w:p>
            <w:pPr>
              <w:pStyle w:val="TableParagraph"/>
              <w:spacing w:before="66"/>
              <w:ind w:right="373"/>
              <w:jc w:val="right"/>
              <w:rPr>
                <w:sz w:val="13"/>
              </w:rPr>
            </w:pPr>
            <w:hyperlink r:id="rId125">
              <w:r>
                <w:rPr>
                  <w:spacing w:val="-2"/>
                  <w:sz w:val="13"/>
                </w:rPr>
                <w:t>25,000.00</w:t>
              </w:r>
            </w:hyperlink>
          </w:p>
        </w:tc>
        <w:tc>
          <w:tcPr>
            <w:tcW w:w="997" w:type="dxa"/>
            <w:tcBorders>
              <w:bottom w:val="single" w:sz="6" w:space="0" w:color="000000"/>
            </w:tcBorders>
          </w:tcPr>
          <w:p>
            <w:pPr>
              <w:pStyle w:val="TableParagraph"/>
              <w:spacing w:before="66"/>
              <w:ind w:right="37"/>
              <w:jc w:val="right"/>
              <w:rPr>
                <w:sz w:val="13"/>
              </w:rPr>
            </w:pPr>
            <w:hyperlink r:id="rId126">
              <w:r>
                <w:rPr>
                  <w:spacing w:val="-2"/>
                  <w:sz w:val="13"/>
                </w:rPr>
                <w:t>25,000.00</w:t>
              </w:r>
            </w:hyperlink>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Total</w:t>
            </w:r>
            <w:r>
              <w:rPr>
                <w:spacing w:val="2"/>
                <w:sz w:val="13"/>
              </w:rPr>
              <w:t> </w:t>
            </w:r>
            <w:r>
              <w:rPr>
                <w:spacing w:val="-2"/>
                <w:sz w:val="13"/>
              </w:rPr>
              <w:t>MISCELLANEOUS:</w:t>
            </w:r>
          </w:p>
        </w:tc>
        <w:tc>
          <w:tcPr>
            <w:tcW w:w="1628" w:type="dxa"/>
            <w:tcBorders>
              <w:bottom w:val="single" w:sz="6" w:space="0" w:color="000000"/>
            </w:tcBorders>
          </w:tcPr>
          <w:p>
            <w:pPr>
              <w:pStyle w:val="TableParagraph"/>
              <w:spacing w:before="60"/>
              <w:rPr>
                <w:sz w:val="13"/>
              </w:rPr>
            </w:pPr>
          </w:p>
          <w:p>
            <w:pPr>
              <w:pStyle w:val="TableParagraph"/>
              <w:ind w:right="371"/>
              <w:jc w:val="right"/>
              <w:rPr>
                <w:sz w:val="13"/>
              </w:rPr>
            </w:pPr>
            <w:r>
              <w:rPr>
                <w:spacing w:val="-5"/>
                <w:sz w:val="13"/>
              </w:rPr>
              <w:t>.00</w:t>
            </w:r>
          </w:p>
        </w:tc>
        <w:tc>
          <w:tcPr>
            <w:tcW w:w="1333" w:type="dxa"/>
            <w:tcBorders>
              <w:bottom w:val="single" w:sz="6" w:space="0" w:color="000000"/>
            </w:tcBorders>
          </w:tcPr>
          <w:p>
            <w:pPr>
              <w:pStyle w:val="TableParagraph"/>
              <w:spacing w:before="60"/>
              <w:rPr>
                <w:sz w:val="13"/>
              </w:rPr>
            </w:pPr>
          </w:p>
          <w:p>
            <w:pPr>
              <w:pStyle w:val="TableParagraph"/>
              <w:ind w:right="372"/>
              <w:jc w:val="right"/>
              <w:rPr>
                <w:sz w:val="13"/>
              </w:rPr>
            </w:pPr>
            <w:r>
              <w:rPr>
                <w:spacing w:val="-2"/>
                <w:sz w:val="13"/>
              </w:rPr>
              <w:t>25,000.00</w:t>
            </w:r>
          </w:p>
        </w:tc>
        <w:tc>
          <w:tcPr>
            <w:tcW w:w="1333" w:type="dxa"/>
            <w:tcBorders>
              <w:bottom w:val="single" w:sz="6" w:space="0" w:color="000000"/>
            </w:tcBorders>
          </w:tcPr>
          <w:p>
            <w:pPr>
              <w:pStyle w:val="TableParagraph"/>
              <w:spacing w:before="60"/>
              <w:rPr>
                <w:sz w:val="13"/>
              </w:rPr>
            </w:pPr>
          </w:p>
          <w:p>
            <w:pPr>
              <w:pStyle w:val="TableParagraph"/>
              <w:ind w:right="373"/>
              <w:jc w:val="right"/>
              <w:rPr>
                <w:sz w:val="13"/>
              </w:rPr>
            </w:pPr>
            <w:r>
              <w:rPr>
                <w:spacing w:val="-2"/>
                <w:sz w:val="13"/>
              </w:rPr>
              <w:t>25,000.00</w:t>
            </w:r>
          </w:p>
        </w:tc>
        <w:tc>
          <w:tcPr>
            <w:tcW w:w="997" w:type="dxa"/>
            <w:tcBorders>
              <w:bottom w:val="single" w:sz="6" w:space="0" w:color="000000"/>
            </w:tcBorders>
          </w:tcPr>
          <w:p>
            <w:pPr>
              <w:pStyle w:val="TableParagraph"/>
              <w:spacing w:before="60"/>
              <w:rPr>
                <w:sz w:val="13"/>
              </w:rPr>
            </w:pPr>
          </w:p>
          <w:p>
            <w:pPr>
              <w:pStyle w:val="TableParagraph"/>
              <w:ind w:right="37"/>
              <w:jc w:val="right"/>
              <w:rPr>
                <w:sz w:val="13"/>
              </w:rPr>
            </w:pPr>
            <w:r>
              <w:rPr>
                <w:spacing w:val="-2"/>
                <w:sz w:val="13"/>
              </w:rPr>
              <w:t>25,000.00</w:t>
            </w:r>
          </w:p>
        </w:tc>
      </w:tr>
      <w:tr>
        <w:trPr>
          <w:trHeight w:val="360" w:hRule="atLeast"/>
        </w:trPr>
        <w:tc>
          <w:tcPr>
            <w:tcW w:w="9003" w:type="dxa"/>
            <w:gridSpan w:val="6"/>
          </w:tcPr>
          <w:p>
            <w:pPr>
              <w:pStyle w:val="TableParagraph"/>
              <w:spacing w:before="60"/>
              <w:rPr>
                <w:sz w:val="13"/>
              </w:rPr>
            </w:pPr>
          </w:p>
          <w:p>
            <w:pPr>
              <w:pStyle w:val="TableParagraph"/>
              <w:spacing w:line="130" w:lineRule="exact"/>
              <w:ind w:left="33"/>
              <w:rPr>
                <w:b/>
                <w:sz w:val="13"/>
              </w:rPr>
            </w:pPr>
            <w:r>
              <w:rPr>
                <w:b/>
                <w:sz w:val="13"/>
              </w:rPr>
              <w:t>CAPITAL</w:t>
            </w:r>
            <w:r>
              <w:rPr>
                <w:b/>
                <w:spacing w:val="5"/>
                <w:sz w:val="13"/>
              </w:rPr>
              <w:t> </w:t>
            </w:r>
            <w:r>
              <w:rPr>
                <w:b/>
                <w:sz w:val="13"/>
              </w:rPr>
              <w:t>PROJECT</w:t>
            </w:r>
            <w:r>
              <w:rPr>
                <w:b/>
                <w:spacing w:val="6"/>
                <w:sz w:val="13"/>
              </w:rPr>
              <w:t> </w:t>
            </w:r>
            <w:r>
              <w:rPr>
                <w:b/>
                <w:spacing w:val="-2"/>
                <w:sz w:val="13"/>
              </w:rPr>
              <w:t>EXPENDITURES</w:t>
            </w:r>
          </w:p>
        </w:tc>
      </w:tr>
      <w:tr>
        <w:trPr>
          <w:trHeight w:val="251" w:hRule="atLeast"/>
        </w:trPr>
        <w:tc>
          <w:tcPr>
            <w:tcW w:w="847" w:type="dxa"/>
          </w:tcPr>
          <w:p>
            <w:pPr>
              <w:pStyle w:val="TableParagraph"/>
              <w:spacing w:before="66"/>
              <w:ind w:left="33"/>
              <w:rPr>
                <w:sz w:val="13"/>
              </w:rPr>
            </w:pPr>
            <w:hyperlink r:id="rId122">
              <w:r>
                <w:rPr>
                  <w:sz w:val="13"/>
                </w:rPr>
                <w:t>46-75-</w:t>
              </w:r>
              <w:r>
                <w:rPr>
                  <w:spacing w:val="-5"/>
                  <w:sz w:val="13"/>
                </w:rPr>
                <w:t>70</w:t>
              </w:r>
            </w:hyperlink>
          </w:p>
        </w:tc>
        <w:tc>
          <w:tcPr>
            <w:tcW w:w="2865" w:type="dxa"/>
          </w:tcPr>
          <w:p>
            <w:pPr>
              <w:pStyle w:val="TableParagraph"/>
              <w:spacing w:before="66"/>
              <w:ind w:left="284"/>
              <w:rPr>
                <w:sz w:val="13"/>
              </w:rPr>
            </w:pPr>
            <w:hyperlink r:id="rId122">
              <w:r>
                <w:rPr>
                  <w:sz w:val="13"/>
                </w:rPr>
                <w:t>MISC.</w:t>
              </w:r>
              <w:r>
                <w:rPr>
                  <w:spacing w:val="3"/>
                  <w:sz w:val="13"/>
                </w:rPr>
                <w:t> </w:t>
              </w:r>
              <w:r>
                <w:rPr>
                  <w:spacing w:val="-2"/>
                  <w:sz w:val="13"/>
                </w:rPr>
                <w:t>EXPENSES</w:t>
              </w:r>
            </w:hyperlink>
          </w:p>
        </w:tc>
        <w:tc>
          <w:tcPr>
            <w:tcW w:w="1628" w:type="dxa"/>
          </w:tcPr>
          <w:p>
            <w:pPr>
              <w:pStyle w:val="TableParagraph"/>
              <w:spacing w:before="66"/>
              <w:ind w:right="371"/>
              <w:jc w:val="right"/>
              <w:rPr>
                <w:sz w:val="13"/>
              </w:rPr>
            </w:pPr>
            <w:hyperlink r:id="rId123">
              <w:r>
                <w:rPr>
                  <w:spacing w:val="-5"/>
                  <w:sz w:val="13"/>
                </w:rPr>
                <w:t>.00</w:t>
              </w:r>
            </w:hyperlink>
          </w:p>
        </w:tc>
        <w:tc>
          <w:tcPr>
            <w:tcW w:w="1333" w:type="dxa"/>
          </w:tcPr>
          <w:p>
            <w:pPr>
              <w:pStyle w:val="TableParagraph"/>
              <w:spacing w:before="66"/>
              <w:ind w:right="372"/>
              <w:jc w:val="right"/>
              <w:rPr>
                <w:sz w:val="13"/>
              </w:rPr>
            </w:pPr>
            <w:hyperlink r:id="rId124">
              <w:r>
                <w:rPr>
                  <w:spacing w:val="-5"/>
                  <w:sz w:val="13"/>
                </w:rPr>
                <w:t>.00</w:t>
              </w:r>
            </w:hyperlink>
          </w:p>
        </w:tc>
        <w:tc>
          <w:tcPr>
            <w:tcW w:w="1333" w:type="dxa"/>
          </w:tcPr>
          <w:p>
            <w:pPr>
              <w:pStyle w:val="TableParagraph"/>
              <w:spacing w:before="66"/>
              <w:ind w:right="373"/>
              <w:jc w:val="right"/>
              <w:rPr>
                <w:sz w:val="13"/>
              </w:rPr>
            </w:pPr>
            <w:hyperlink r:id="rId125">
              <w:r>
                <w:rPr>
                  <w:spacing w:val="-5"/>
                  <w:sz w:val="13"/>
                </w:rPr>
                <w:t>.00</w:t>
              </w:r>
            </w:hyperlink>
          </w:p>
        </w:tc>
        <w:tc>
          <w:tcPr>
            <w:tcW w:w="997" w:type="dxa"/>
          </w:tcPr>
          <w:p>
            <w:pPr>
              <w:pStyle w:val="TableParagraph"/>
              <w:spacing w:before="66"/>
              <w:ind w:right="37"/>
              <w:jc w:val="right"/>
              <w:rPr>
                <w:sz w:val="13"/>
              </w:rPr>
            </w:pPr>
            <w:hyperlink r:id="rId126">
              <w:r>
                <w:rPr>
                  <w:spacing w:val="-5"/>
                  <w:sz w:val="13"/>
                </w:rPr>
                <w:t>.00</w:t>
              </w:r>
            </w:hyperlink>
          </w:p>
        </w:tc>
      </w:tr>
      <w:tr>
        <w:trPr>
          <w:trHeight w:val="216" w:hRule="atLeast"/>
        </w:trPr>
        <w:tc>
          <w:tcPr>
            <w:tcW w:w="847" w:type="dxa"/>
          </w:tcPr>
          <w:p>
            <w:pPr>
              <w:pStyle w:val="TableParagraph"/>
              <w:spacing w:before="32"/>
              <w:ind w:left="33"/>
              <w:rPr>
                <w:sz w:val="13"/>
              </w:rPr>
            </w:pPr>
            <w:hyperlink r:id="rId122">
              <w:r>
                <w:rPr>
                  <w:sz w:val="13"/>
                </w:rPr>
                <w:t>46-75-</w:t>
              </w:r>
              <w:r>
                <w:rPr>
                  <w:spacing w:val="-5"/>
                  <w:sz w:val="13"/>
                </w:rPr>
                <w:t>71</w:t>
              </w:r>
            </w:hyperlink>
          </w:p>
        </w:tc>
        <w:tc>
          <w:tcPr>
            <w:tcW w:w="2865" w:type="dxa"/>
          </w:tcPr>
          <w:p>
            <w:pPr>
              <w:pStyle w:val="TableParagraph"/>
              <w:spacing w:before="32"/>
              <w:ind w:left="284"/>
              <w:rPr>
                <w:sz w:val="13"/>
              </w:rPr>
            </w:pPr>
            <w:hyperlink r:id="rId122">
              <w:r>
                <w:rPr>
                  <w:sz w:val="13"/>
                </w:rPr>
                <w:t>ENGINEERING</w:t>
              </w:r>
              <w:r>
                <w:rPr>
                  <w:spacing w:val="5"/>
                  <w:sz w:val="13"/>
                </w:rPr>
                <w:t> </w:t>
              </w:r>
              <w:r>
                <w:rPr>
                  <w:sz w:val="13"/>
                </w:rPr>
                <w:t>&amp;</w:t>
              </w:r>
              <w:r>
                <w:rPr>
                  <w:spacing w:val="6"/>
                  <w:sz w:val="13"/>
                </w:rPr>
                <w:t> </w:t>
              </w:r>
              <w:r>
                <w:rPr>
                  <w:sz w:val="13"/>
                </w:rPr>
                <w:t>ARCHITECT</w:t>
              </w:r>
              <w:r>
                <w:rPr>
                  <w:spacing w:val="6"/>
                  <w:sz w:val="13"/>
                </w:rPr>
                <w:t> </w:t>
              </w:r>
              <w:r>
                <w:rPr>
                  <w:spacing w:val="-4"/>
                  <w:sz w:val="13"/>
                </w:rPr>
                <w:t>FEES</w:t>
              </w:r>
            </w:hyperlink>
          </w:p>
        </w:tc>
        <w:tc>
          <w:tcPr>
            <w:tcW w:w="1628" w:type="dxa"/>
          </w:tcPr>
          <w:p>
            <w:pPr>
              <w:pStyle w:val="TableParagraph"/>
              <w:spacing w:before="32"/>
              <w:ind w:right="371"/>
              <w:jc w:val="right"/>
              <w:rPr>
                <w:sz w:val="13"/>
              </w:rPr>
            </w:pPr>
            <w:hyperlink r:id="rId123">
              <w:r>
                <w:rPr>
                  <w:spacing w:val="-5"/>
                  <w:sz w:val="13"/>
                </w:rPr>
                <w:t>.00</w:t>
              </w:r>
            </w:hyperlink>
          </w:p>
        </w:tc>
        <w:tc>
          <w:tcPr>
            <w:tcW w:w="1333" w:type="dxa"/>
          </w:tcPr>
          <w:p>
            <w:pPr>
              <w:pStyle w:val="TableParagraph"/>
              <w:spacing w:before="32"/>
              <w:ind w:right="372"/>
              <w:jc w:val="right"/>
              <w:rPr>
                <w:sz w:val="13"/>
              </w:rPr>
            </w:pPr>
            <w:hyperlink r:id="rId124">
              <w:r>
                <w:rPr>
                  <w:spacing w:val="-5"/>
                  <w:sz w:val="13"/>
                </w:rPr>
                <w:t>.00</w:t>
              </w:r>
            </w:hyperlink>
          </w:p>
        </w:tc>
        <w:tc>
          <w:tcPr>
            <w:tcW w:w="1333" w:type="dxa"/>
          </w:tcPr>
          <w:p>
            <w:pPr>
              <w:pStyle w:val="TableParagraph"/>
              <w:spacing w:before="32"/>
              <w:ind w:right="373"/>
              <w:jc w:val="right"/>
              <w:rPr>
                <w:sz w:val="13"/>
              </w:rPr>
            </w:pPr>
            <w:hyperlink r:id="rId125">
              <w:r>
                <w:rPr>
                  <w:spacing w:val="-5"/>
                  <w:sz w:val="13"/>
                </w:rPr>
                <w:t>.00</w:t>
              </w:r>
            </w:hyperlink>
          </w:p>
        </w:tc>
        <w:tc>
          <w:tcPr>
            <w:tcW w:w="997" w:type="dxa"/>
          </w:tcPr>
          <w:p>
            <w:pPr>
              <w:pStyle w:val="TableParagraph"/>
              <w:spacing w:before="32"/>
              <w:ind w:right="37"/>
              <w:jc w:val="right"/>
              <w:rPr>
                <w:sz w:val="13"/>
              </w:rPr>
            </w:pPr>
            <w:hyperlink r:id="rId126">
              <w:r>
                <w:rPr>
                  <w:spacing w:val="-5"/>
                  <w:sz w:val="13"/>
                </w:rPr>
                <w:t>.00</w:t>
              </w:r>
            </w:hyperlink>
          </w:p>
        </w:tc>
      </w:tr>
      <w:tr>
        <w:trPr>
          <w:trHeight w:val="216" w:hRule="atLeast"/>
        </w:trPr>
        <w:tc>
          <w:tcPr>
            <w:tcW w:w="847" w:type="dxa"/>
          </w:tcPr>
          <w:p>
            <w:pPr>
              <w:pStyle w:val="TableParagraph"/>
              <w:spacing w:before="32"/>
              <w:ind w:left="33"/>
              <w:rPr>
                <w:sz w:val="13"/>
              </w:rPr>
            </w:pPr>
            <w:hyperlink r:id="rId122">
              <w:r>
                <w:rPr>
                  <w:sz w:val="13"/>
                </w:rPr>
                <w:t>46-75-</w:t>
              </w:r>
              <w:r>
                <w:rPr>
                  <w:spacing w:val="-5"/>
                  <w:sz w:val="13"/>
                </w:rPr>
                <w:t>80</w:t>
              </w:r>
            </w:hyperlink>
          </w:p>
        </w:tc>
        <w:tc>
          <w:tcPr>
            <w:tcW w:w="2865" w:type="dxa"/>
          </w:tcPr>
          <w:p>
            <w:pPr>
              <w:pStyle w:val="TableParagraph"/>
              <w:spacing w:before="32"/>
              <w:ind w:left="284"/>
              <w:rPr>
                <w:sz w:val="13"/>
              </w:rPr>
            </w:pPr>
            <w:hyperlink r:id="rId122">
              <w:r>
                <w:rPr>
                  <w:sz w:val="13"/>
                </w:rPr>
                <w:t>Transfer</w:t>
              </w:r>
              <w:r>
                <w:rPr>
                  <w:spacing w:val="2"/>
                  <w:sz w:val="13"/>
                </w:rPr>
                <w:t> </w:t>
              </w:r>
              <w:r>
                <w:rPr>
                  <w:sz w:val="13"/>
                </w:rPr>
                <w:t>to</w:t>
              </w:r>
              <w:r>
                <w:rPr>
                  <w:spacing w:val="3"/>
                  <w:sz w:val="13"/>
                </w:rPr>
                <w:t> </w:t>
              </w:r>
              <w:r>
                <w:rPr>
                  <w:sz w:val="13"/>
                </w:rPr>
                <w:t>Debt</w:t>
              </w:r>
              <w:r>
                <w:rPr>
                  <w:spacing w:val="3"/>
                  <w:sz w:val="13"/>
                </w:rPr>
                <w:t> </w:t>
              </w:r>
              <w:r>
                <w:rPr>
                  <w:spacing w:val="-2"/>
                  <w:sz w:val="13"/>
                </w:rPr>
                <w:t>Service</w:t>
              </w:r>
            </w:hyperlink>
          </w:p>
        </w:tc>
        <w:tc>
          <w:tcPr>
            <w:tcW w:w="1628" w:type="dxa"/>
          </w:tcPr>
          <w:p>
            <w:pPr>
              <w:pStyle w:val="TableParagraph"/>
              <w:spacing w:before="32"/>
              <w:ind w:right="371"/>
              <w:jc w:val="right"/>
              <w:rPr>
                <w:sz w:val="13"/>
              </w:rPr>
            </w:pPr>
            <w:hyperlink r:id="rId123">
              <w:r>
                <w:rPr>
                  <w:spacing w:val="-5"/>
                  <w:sz w:val="13"/>
                </w:rPr>
                <w:t>.00</w:t>
              </w:r>
            </w:hyperlink>
          </w:p>
        </w:tc>
        <w:tc>
          <w:tcPr>
            <w:tcW w:w="1333" w:type="dxa"/>
          </w:tcPr>
          <w:p>
            <w:pPr>
              <w:pStyle w:val="TableParagraph"/>
              <w:spacing w:before="32"/>
              <w:ind w:right="372"/>
              <w:jc w:val="right"/>
              <w:rPr>
                <w:sz w:val="13"/>
              </w:rPr>
            </w:pPr>
            <w:hyperlink r:id="rId124">
              <w:r>
                <w:rPr>
                  <w:spacing w:val="-5"/>
                  <w:sz w:val="13"/>
                </w:rPr>
                <w:t>.00</w:t>
              </w:r>
            </w:hyperlink>
          </w:p>
        </w:tc>
        <w:tc>
          <w:tcPr>
            <w:tcW w:w="1333" w:type="dxa"/>
          </w:tcPr>
          <w:p>
            <w:pPr>
              <w:pStyle w:val="TableParagraph"/>
              <w:spacing w:before="32"/>
              <w:ind w:right="373"/>
              <w:jc w:val="right"/>
              <w:rPr>
                <w:sz w:val="13"/>
              </w:rPr>
            </w:pPr>
            <w:hyperlink r:id="rId125">
              <w:r>
                <w:rPr>
                  <w:spacing w:val="-5"/>
                  <w:sz w:val="13"/>
                </w:rPr>
                <w:t>.00</w:t>
              </w:r>
            </w:hyperlink>
          </w:p>
        </w:tc>
        <w:tc>
          <w:tcPr>
            <w:tcW w:w="997" w:type="dxa"/>
          </w:tcPr>
          <w:p>
            <w:pPr>
              <w:pStyle w:val="TableParagraph"/>
              <w:spacing w:before="32"/>
              <w:ind w:right="37"/>
              <w:jc w:val="right"/>
              <w:rPr>
                <w:sz w:val="13"/>
              </w:rPr>
            </w:pPr>
            <w:hyperlink r:id="rId126">
              <w:r>
                <w:rPr>
                  <w:spacing w:val="-5"/>
                  <w:sz w:val="13"/>
                </w:rPr>
                <w:t>.00</w:t>
              </w:r>
            </w:hyperlink>
          </w:p>
        </w:tc>
      </w:tr>
      <w:tr>
        <w:trPr>
          <w:trHeight w:val="216" w:hRule="atLeast"/>
        </w:trPr>
        <w:tc>
          <w:tcPr>
            <w:tcW w:w="847" w:type="dxa"/>
          </w:tcPr>
          <w:p>
            <w:pPr>
              <w:pStyle w:val="TableParagraph"/>
              <w:spacing w:before="32"/>
              <w:ind w:left="33"/>
              <w:rPr>
                <w:sz w:val="13"/>
              </w:rPr>
            </w:pPr>
            <w:hyperlink r:id="rId122">
              <w:r>
                <w:rPr>
                  <w:sz w:val="13"/>
                </w:rPr>
                <w:t>46-75-</w:t>
              </w:r>
              <w:r>
                <w:rPr>
                  <w:spacing w:val="-5"/>
                  <w:sz w:val="13"/>
                </w:rPr>
                <w:t>85</w:t>
              </w:r>
            </w:hyperlink>
          </w:p>
        </w:tc>
        <w:tc>
          <w:tcPr>
            <w:tcW w:w="2865" w:type="dxa"/>
          </w:tcPr>
          <w:p>
            <w:pPr>
              <w:pStyle w:val="TableParagraph"/>
              <w:spacing w:before="32"/>
              <w:ind w:left="284"/>
              <w:rPr>
                <w:sz w:val="13"/>
              </w:rPr>
            </w:pPr>
            <w:hyperlink r:id="rId122">
              <w:r>
                <w:rPr>
                  <w:sz w:val="13"/>
                </w:rPr>
                <w:t>Transfer</w:t>
              </w:r>
              <w:r>
                <w:rPr>
                  <w:spacing w:val="3"/>
                  <w:sz w:val="13"/>
                </w:rPr>
                <w:t> </w:t>
              </w:r>
              <w:r>
                <w:rPr>
                  <w:sz w:val="13"/>
                </w:rPr>
                <w:t>to</w:t>
              </w:r>
              <w:r>
                <w:rPr>
                  <w:spacing w:val="4"/>
                  <w:sz w:val="13"/>
                </w:rPr>
                <w:t> </w:t>
              </w:r>
              <w:r>
                <w:rPr>
                  <w:sz w:val="13"/>
                </w:rPr>
                <w:t>General</w:t>
              </w:r>
              <w:r>
                <w:rPr>
                  <w:spacing w:val="3"/>
                  <w:sz w:val="13"/>
                </w:rPr>
                <w:t> </w:t>
              </w:r>
              <w:r>
                <w:rPr>
                  <w:spacing w:val="-4"/>
                  <w:sz w:val="13"/>
                </w:rPr>
                <w:t>Fund</w:t>
              </w:r>
            </w:hyperlink>
          </w:p>
        </w:tc>
        <w:tc>
          <w:tcPr>
            <w:tcW w:w="1628" w:type="dxa"/>
          </w:tcPr>
          <w:p>
            <w:pPr>
              <w:pStyle w:val="TableParagraph"/>
              <w:spacing w:before="32"/>
              <w:ind w:right="371"/>
              <w:jc w:val="right"/>
              <w:rPr>
                <w:sz w:val="13"/>
              </w:rPr>
            </w:pPr>
            <w:hyperlink r:id="rId123">
              <w:r>
                <w:rPr>
                  <w:spacing w:val="-5"/>
                  <w:sz w:val="13"/>
                </w:rPr>
                <w:t>.00</w:t>
              </w:r>
            </w:hyperlink>
          </w:p>
        </w:tc>
        <w:tc>
          <w:tcPr>
            <w:tcW w:w="1333" w:type="dxa"/>
          </w:tcPr>
          <w:p>
            <w:pPr>
              <w:pStyle w:val="TableParagraph"/>
              <w:spacing w:before="32"/>
              <w:ind w:right="372"/>
              <w:jc w:val="right"/>
              <w:rPr>
                <w:sz w:val="13"/>
              </w:rPr>
            </w:pPr>
            <w:hyperlink r:id="rId124">
              <w:r>
                <w:rPr>
                  <w:spacing w:val="-5"/>
                  <w:sz w:val="13"/>
                </w:rPr>
                <w:t>.00</w:t>
              </w:r>
            </w:hyperlink>
          </w:p>
        </w:tc>
        <w:tc>
          <w:tcPr>
            <w:tcW w:w="1333" w:type="dxa"/>
          </w:tcPr>
          <w:p>
            <w:pPr>
              <w:pStyle w:val="TableParagraph"/>
              <w:spacing w:before="32"/>
              <w:ind w:right="373"/>
              <w:jc w:val="right"/>
              <w:rPr>
                <w:sz w:val="13"/>
              </w:rPr>
            </w:pPr>
            <w:hyperlink r:id="rId125">
              <w:r>
                <w:rPr>
                  <w:spacing w:val="-5"/>
                  <w:sz w:val="13"/>
                </w:rPr>
                <w:t>.00</w:t>
              </w:r>
            </w:hyperlink>
          </w:p>
        </w:tc>
        <w:tc>
          <w:tcPr>
            <w:tcW w:w="997" w:type="dxa"/>
          </w:tcPr>
          <w:p>
            <w:pPr>
              <w:pStyle w:val="TableParagraph"/>
              <w:spacing w:before="32"/>
              <w:ind w:right="37"/>
              <w:jc w:val="right"/>
              <w:rPr>
                <w:sz w:val="13"/>
              </w:rPr>
            </w:pPr>
            <w:hyperlink r:id="rId126">
              <w:r>
                <w:rPr>
                  <w:spacing w:val="-5"/>
                  <w:sz w:val="13"/>
                </w:rPr>
                <w:t>.00</w:t>
              </w:r>
            </w:hyperlink>
          </w:p>
        </w:tc>
      </w:tr>
      <w:tr>
        <w:trPr>
          <w:trHeight w:val="216" w:hRule="atLeast"/>
        </w:trPr>
        <w:tc>
          <w:tcPr>
            <w:tcW w:w="847" w:type="dxa"/>
          </w:tcPr>
          <w:p>
            <w:pPr>
              <w:pStyle w:val="TableParagraph"/>
              <w:spacing w:before="32"/>
              <w:ind w:left="33"/>
              <w:rPr>
                <w:sz w:val="13"/>
              </w:rPr>
            </w:pPr>
            <w:hyperlink r:id="rId122">
              <w:r>
                <w:rPr>
                  <w:sz w:val="13"/>
                </w:rPr>
                <w:t>46-75-</w:t>
              </w:r>
              <w:r>
                <w:rPr>
                  <w:spacing w:val="-5"/>
                  <w:sz w:val="13"/>
                </w:rPr>
                <w:t>90</w:t>
              </w:r>
            </w:hyperlink>
          </w:p>
        </w:tc>
        <w:tc>
          <w:tcPr>
            <w:tcW w:w="2865" w:type="dxa"/>
          </w:tcPr>
          <w:p>
            <w:pPr>
              <w:pStyle w:val="TableParagraph"/>
              <w:spacing w:before="32"/>
              <w:ind w:left="284"/>
              <w:rPr>
                <w:sz w:val="13"/>
              </w:rPr>
            </w:pPr>
            <w:hyperlink r:id="rId122">
              <w:r>
                <w:rPr>
                  <w:sz w:val="13"/>
                </w:rPr>
                <w:t>TRANSFER</w:t>
              </w:r>
              <w:r>
                <w:rPr>
                  <w:spacing w:val="3"/>
                  <w:sz w:val="13"/>
                </w:rPr>
                <w:t> </w:t>
              </w:r>
              <w:r>
                <w:rPr>
                  <w:sz w:val="13"/>
                </w:rPr>
                <w:t>TO</w:t>
              </w:r>
              <w:r>
                <w:rPr>
                  <w:spacing w:val="4"/>
                  <w:sz w:val="13"/>
                </w:rPr>
                <w:t> </w:t>
              </w:r>
              <w:r>
                <w:rPr>
                  <w:sz w:val="13"/>
                </w:rPr>
                <w:t>YEAR</w:t>
              </w:r>
              <w:r>
                <w:rPr>
                  <w:spacing w:val="4"/>
                  <w:sz w:val="13"/>
                </w:rPr>
                <w:t> </w:t>
              </w:r>
              <w:r>
                <w:rPr>
                  <w:sz w:val="13"/>
                </w:rPr>
                <w:t>END</w:t>
              </w:r>
              <w:r>
                <w:rPr>
                  <w:spacing w:val="3"/>
                  <w:sz w:val="13"/>
                </w:rPr>
                <w:t> </w:t>
              </w:r>
              <w:r>
                <w:rPr>
                  <w:sz w:val="13"/>
                </w:rPr>
                <w:t>FUND</w:t>
              </w:r>
              <w:r>
                <w:rPr>
                  <w:spacing w:val="4"/>
                  <w:sz w:val="13"/>
                </w:rPr>
                <w:t> </w:t>
              </w:r>
              <w:r>
                <w:rPr>
                  <w:spacing w:val="-4"/>
                  <w:sz w:val="13"/>
                </w:rPr>
                <w:t>BAL.</w:t>
              </w:r>
            </w:hyperlink>
          </w:p>
        </w:tc>
        <w:tc>
          <w:tcPr>
            <w:tcW w:w="1628" w:type="dxa"/>
          </w:tcPr>
          <w:p>
            <w:pPr>
              <w:pStyle w:val="TableParagraph"/>
              <w:spacing w:before="32"/>
              <w:ind w:right="371"/>
              <w:jc w:val="right"/>
              <w:rPr>
                <w:sz w:val="13"/>
              </w:rPr>
            </w:pPr>
            <w:hyperlink r:id="rId123">
              <w:r>
                <w:rPr>
                  <w:spacing w:val="-5"/>
                  <w:sz w:val="13"/>
                </w:rPr>
                <w:t>.00</w:t>
              </w:r>
            </w:hyperlink>
          </w:p>
        </w:tc>
        <w:tc>
          <w:tcPr>
            <w:tcW w:w="1333" w:type="dxa"/>
          </w:tcPr>
          <w:p>
            <w:pPr>
              <w:pStyle w:val="TableParagraph"/>
              <w:spacing w:before="32"/>
              <w:ind w:right="372"/>
              <w:jc w:val="right"/>
              <w:rPr>
                <w:sz w:val="13"/>
              </w:rPr>
            </w:pPr>
            <w:hyperlink r:id="rId124">
              <w:r>
                <w:rPr>
                  <w:spacing w:val="-5"/>
                  <w:sz w:val="13"/>
                </w:rPr>
                <w:t>.00</w:t>
              </w:r>
            </w:hyperlink>
          </w:p>
        </w:tc>
        <w:tc>
          <w:tcPr>
            <w:tcW w:w="1333" w:type="dxa"/>
          </w:tcPr>
          <w:p>
            <w:pPr>
              <w:pStyle w:val="TableParagraph"/>
              <w:spacing w:before="32"/>
              <w:ind w:right="373"/>
              <w:jc w:val="right"/>
              <w:rPr>
                <w:sz w:val="13"/>
              </w:rPr>
            </w:pPr>
            <w:hyperlink r:id="rId125">
              <w:r>
                <w:rPr>
                  <w:spacing w:val="-5"/>
                  <w:sz w:val="13"/>
                </w:rPr>
                <w:t>.00</w:t>
              </w:r>
            </w:hyperlink>
          </w:p>
        </w:tc>
        <w:tc>
          <w:tcPr>
            <w:tcW w:w="997" w:type="dxa"/>
          </w:tcPr>
          <w:p>
            <w:pPr>
              <w:pStyle w:val="TableParagraph"/>
              <w:spacing w:before="32"/>
              <w:ind w:right="37"/>
              <w:jc w:val="right"/>
              <w:rPr>
                <w:sz w:val="13"/>
              </w:rPr>
            </w:pPr>
            <w:hyperlink r:id="rId126">
              <w:r>
                <w:rPr>
                  <w:spacing w:val="-5"/>
                  <w:sz w:val="13"/>
                </w:rPr>
                <w:t>.00</w:t>
              </w:r>
            </w:hyperlink>
          </w:p>
        </w:tc>
      </w:tr>
      <w:tr>
        <w:trPr>
          <w:trHeight w:val="201" w:hRule="atLeast"/>
        </w:trPr>
        <w:tc>
          <w:tcPr>
            <w:tcW w:w="847" w:type="dxa"/>
          </w:tcPr>
          <w:p>
            <w:pPr>
              <w:pStyle w:val="TableParagraph"/>
              <w:spacing w:before="32"/>
              <w:ind w:left="33"/>
              <w:rPr>
                <w:sz w:val="13"/>
              </w:rPr>
            </w:pPr>
            <w:hyperlink r:id="rId122">
              <w:r>
                <w:rPr>
                  <w:sz w:val="13"/>
                </w:rPr>
                <w:t>46-75-</w:t>
              </w:r>
              <w:r>
                <w:rPr>
                  <w:spacing w:val="-5"/>
                  <w:sz w:val="13"/>
                </w:rPr>
                <w:t>99</w:t>
              </w:r>
            </w:hyperlink>
          </w:p>
        </w:tc>
        <w:tc>
          <w:tcPr>
            <w:tcW w:w="2865" w:type="dxa"/>
          </w:tcPr>
          <w:p>
            <w:pPr>
              <w:pStyle w:val="TableParagraph"/>
              <w:spacing w:before="32"/>
              <w:ind w:left="284"/>
              <w:rPr>
                <w:sz w:val="13"/>
              </w:rPr>
            </w:pPr>
            <w:hyperlink r:id="rId122">
              <w:r>
                <w:rPr>
                  <w:sz w:val="13"/>
                </w:rPr>
                <w:t>BRIDGE</w:t>
              </w:r>
              <w:r>
                <w:rPr>
                  <w:spacing w:val="7"/>
                  <w:sz w:val="13"/>
                </w:rPr>
                <w:t> </w:t>
              </w:r>
              <w:r>
                <w:rPr>
                  <w:sz w:val="13"/>
                </w:rPr>
                <w:t>REPLACEMENT</w:t>
              </w:r>
              <w:r>
                <w:rPr>
                  <w:spacing w:val="7"/>
                  <w:sz w:val="13"/>
                </w:rPr>
                <w:t> </w:t>
              </w:r>
              <w:r>
                <w:rPr>
                  <w:spacing w:val="-2"/>
                  <w:sz w:val="13"/>
                </w:rPr>
                <w:t>GENERAL</w:t>
              </w:r>
            </w:hyperlink>
          </w:p>
        </w:tc>
        <w:tc>
          <w:tcPr>
            <w:tcW w:w="1628" w:type="dxa"/>
            <w:tcBorders>
              <w:bottom w:val="single" w:sz="6" w:space="0" w:color="000000"/>
            </w:tcBorders>
          </w:tcPr>
          <w:p>
            <w:pPr>
              <w:pStyle w:val="TableParagraph"/>
              <w:spacing w:before="32"/>
              <w:ind w:right="371"/>
              <w:jc w:val="right"/>
              <w:rPr>
                <w:sz w:val="13"/>
              </w:rPr>
            </w:pPr>
            <w:hyperlink r:id="rId123">
              <w:r>
                <w:rPr>
                  <w:spacing w:val="-5"/>
                  <w:sz w:val="13"/>
                </w:rPr>
                <w:t>.00</w:t>
              </w:r>
            </w:hyperlink>
          </w:p>
        </w:tc>
        <w:tc>
          <w:tcPr>
            <w:tcW w:w="1333" w:type="dxa"/>
            <w:tcBorders>
              <w:bottom w:val="single" w:sz="6" w:space="0" w:color="000000"/>
            </w:tcBorders>
          </w:tcPr>
          <w:p>
            <w:pPr>
              <w:pStyle w:val="TableParagraph"/>
              <w:spacing w:before="32"/>
              <w:ind w:right="372"/>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373"/>
              <w:jc w:val="right"/>
              <w:rPr>
                <w:sz w:val="13"/>
              </w:rPr>
            </w:pPr>
            <w:hyperlink r:id="rId125">
              <w:r>
                <w:rPr>
                  <w:spacing w:val="-5"/>
                  <w:sz w:val="13"/>
                </w:rPr>
                <w:t>.00</w:t>
              </w:r>
            </w:hyperlink>
          </w:p>
        </w:tc>
        <w:tc>
          <w:tcPr>
            <w:tcW w:w="997" w:type="dxa"/>
            <w:tcBorders>
              <w:bottom w:val="single" w:sz="6" w:space="0" w:color="000000"/>
            </w:tcBorders>
          </w:tcPr>
          <w:p>
            <w:pPr>
              <w:pStyle w:val="TableParagraph"/>
              <w:spacing w:before="32"/>
              <w:ind w:right="37"/>
              <w:jc w:val="right"/>
              <w:rPr>
                <w:sz w:val="13"/>
              </w:rPr>
            </w:pPr>
            <w:hyperlink r:id="rId126">
              <w:r>
                <w:rPr>
                  <w:spacing w:val="-5"/>
                  <w:sz w:val="13"/>
                </w:rPr>
                <w:t>.00</w:t>
              </w:r>
            </w:hyperlink>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Total</w:t>
            </w:r>
            <w:r>
              <w:rPr>
                <w:spacing w:val="4"/>
                <w:sz w:val="13"/>
              </w:rPr>
              <w:t> </w:t>
            </w:r>
            <w:r>
              <w:rPr>
                <w:sz w:val="13"/>
              </w:rPr>
              <w:t>CAPITAL</w:t>
            </w:r>
            <w:r>
              <w:rPr>
                <w:spacing w:val="5"/>
                <w:sz w:val="13"/>
              </w:rPr>
              <w:t> </w:t>
            </w:r>
            <w:r>
              <w:rPr>
                <w:sz w:val="13"/>
              </w:rPr>
              <w:t>PROJECT</w:t>
            </w:r>
            <w:r>
              <w:rPr>
                <w:spacing w:val="5"/>
                <w:sz w:val="13"/>
              </w:rPr>
              <w:t> </w:t>
            </w:r>
            <w:r>
              <w:rPr>
                <w:spacing w:val="-2"/>
                <w:sz w:val="13"/>
              </w:rPr>
              <w:t>EXPENDITURES:</w:t>
            </w:r>
          </w:p>
        </w:tc>
        <w:tc>
          <w:tcPr>
            <w:tcW w:w="1628" w:type="dxa"/>
            <w:tcBorders>
              <w:bottom w:val="single" w:sz="6" w:space="0" w:color="000000"/>
            </w:tcBorders>
          </w:tcPr>
          <w:p>
            <w:pPr>
              <w:pStyle w:val="TableParagraph"/>
              <w:spacing w:before="60"/>
              <w:rPr>
                <w:sz w:val="13"/>
              </w:rPr>
            </w:pPr>
          </w:p>
          <w:p>
            <w:pPr>
              <w:pStyle w:val="TableParagraph"/>
              <w:ind w:right="371"/>
              <w:jc w:val="right"/>
              <w:rPr>
                <w:sz w:val="13"/>
              </w:rPr>
            </w:pPr>
            <w:r>
              <w:rPr>
                <w:spacing w:val="-5"/>
                <w:sz w:val="13"/>
              </w:rPr>
              <w:t>.00</w:t>
            </w:r>
          </w:p>
        </w:tc>
        <w:tc>
          <w:tcPr>
            <w:tcW w:w="1333" w:type="dxa"/>
            <w:tcBorders>
              <w:bottom w:val="single" w:sz="6" w:space="0" w:color="000000"/>
            </w:tcBorders>
          </w:tcPr>
          <w:p>
            <w:pPr>
              <w:pStyle w:val="TableParagraph"/>
              <w:spacing w:before="60"/>
              <w:rPr>
                <w:sz w:val="13"/>
              </w:rPr>
            </w:pPr>
          </w:p>
          <w:p>
            <w:pPr>
              <w:pStyle w:val="TableParagraph"/>
              <w:ind w:right="372"/>
              <w:jc w:val="right"/>
              <w:rPr>
                <w:sz w:val="13"/>
              </w:rPr>
            </w:pPr>
            <w:r>
              <w:rPr>
                <w:spacing w:val="-5"/>
                <w:sz w:val="13"/>
              </w:rPr>
              <w:t>.00</w:t>
            </w:r>
          </w:p>
        </w:tc>
        <w:tc>
          <w:tcPr>
            <w:tcW w:w="1333" w:type="dxa"/>
            <w:tcBorders>
              <w:bottom w:val="single" w:sz="6" w:space="0" w:color="000000"/>
            </w:tcBorders>
          </w:tcPr>
          <w:p>
            <w:pPr>
              <w:pStyle w:val="TableParagraph"/>
              <w:spacing w:before="60"/>
              <w:rPr>
                <w:sz w:val="13"/>
              </w:rPr>
            </w:pPr>
          </w:p>
          <w:p>
            <w:pPr>
              <w:pStyle w:val="TableParagraph"/>
              <w:ind w:right="373"/>
              <w:jc w:val="right"/>
              <w:rPr>
                <w:sz w:val="13"/>
              </w:rPr>
            </w:pPr>
            <w:r>
              <w:rPr>
                <w:spacing w:val="-5"/>
                <w:sz w:val="13"/>
              </w:rPr>
              <w:t>.00</w:t>
            </w:r>
          </w:p>
        </w:tc>
        <w:tc>
          <w:tcPr>
            <w:tcW w:w="997" w:type="dxa"/>
            <w:tcBorders>
              <w:bottom w:val="single" w:sz="6" w:space="0" w:color="000000"/>
            </w:tcBorders>
          </w:tcPr>
          <w:p>
            <w:pPr>
              <w:pStyle w:val="TableParagraph"/>
              <w:spacing w:before="60"/>
              <w:rPr>
                <w:sz w:val="13"/>
              </w:rPr>
            </w:pPr>
          </w:p>
          <w:p>
            <w:pPr>
              <w:pStyle w:val="TableParagraph"/>
              <w:ind w:right="37"/>
              <w:jc w:val="right"/>
              <w:rPr>
                <w:sz w:val="13"/>
              </w:rPr>
            </w:pPr>
            <w:r>
              <w:rPr>
                <w:spacing w:val="-5"/>
                <w:sz w:val="13"/>
              </w:rPr>
              <w:t>.00</w:t>
            </w:r>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Revenue</w:t>
            </w:r>
            <w:r>
              <w:rPr>
                <w:spacing w:val="5"/>
                <w:sz w:val="13"/>
              </w:rPr>
              <w:t> </w:t>
            </w:r>
            <w:r>
              <w:rPr>
                <w:sz w:val="13"/>
              </w:rPr>
              <w:t>Revenue</w:t>
            </w:r>
            <w:r>
              <w:rPr>
                <w:spacing w:val="5"/>
                <w:sz w:val="13"/>
              </w:rPr>
              <w:t> </w:t>
            </w:r>
            <w:r>
              <w:rPr>
                <w:spacing w:val="-2"/>
                <w:sz w:val="13"/>
              </w:rPr>
              <w:t>Total:</w:t>
            </w:r>
          </w:p>
        </w:tc>
        <w:tc>
          <w:tcPr>
            <w:tcW w:w="1628" w:type="dxa"/>
            <w:tcBorders>
              <w:top w:val="single" w:sz="6" w:space="0" w:color="000000"/>
              <w:bottom w:val="single" w:sz="6" w:space="0" w:color="000000"/>
            </w:tcBorders>
          </w:tcPr>
          <w:p>
            <w:pPr>
              <w:pStyle w:val="TableParagraph"/>
              <w:spacing w:before="60"/>
              <w:rPr>
                <w:sz w:val="13"/>
              </w:rPr>
            </w:pPr>
          </w:p>
          <w:p>
            <w:pPr>
              <w:pStyle w:val="TableParagraph"/>
              <w:ind w:right="371"/>
              <w:jc w:val="right"/>
              <w:rPr>
                <w:sz w:val="13"/>
              </w:rPr>
            </w:pPr>
            <w:r>
              <w:rPr>
                <w:spacing w:val="-2"/>
                <w:sz w:val="13"/>
              </w:rPr>
              <w:t>25,000.00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372"/>
              <w:jc w:val="right"/>
              <w:rPr>
                <w:sz w:val="13"/>
              </w:rPr>
            </w:pPr>
            <w:r>
              <w:rPr>
                <w:spacing w:val="-2"/>
                <w:sz w:val="13"/>
              </w:rPr>
              <w:t>25,000.00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373"/>
              <w:jc w:val="right"/>
              <w:rPr>
                <w:sz w:val="13"/>
              </w:rPr>
            </w:pPr>
            <w:r>
              <w:rPr>
                <w:spacing w:val="-2"/>
                <w:sz w:val="13"/>
              </w:rPr>
              <w:t>25,000.00</w:t>
            </w:r>
          </w:p>
        </w:tc>
        <w:tc>
          <w:tcPr>
            <w:tcW w:w="997" w:type="dxa"/>
            <w:tcBorders>
              <w:top w:val="single" w:sz="6" w:space="0" w:color="000000"/>
              <w:bottom w:val="single" w:sz="6" w:space="0" w:color="000000"/>
            </w:tcBorders>
          </w:tcPr>
          <w:p>
            <w:pPr>
              <w:pStyle w:val="TableParagraph"/>
              <w:spacing w:before="60"/>
              <w:rPr>
                <w:sz w:val="13"/>
              </w:rPr>
            </w:pPr>
          </w:p>
          <w:p>
            <w:pPr>
              <w:pStyle w:val="TableParagraph"/>
              <w:ind w:right="37"/>
              <w:jc w:val="right"/>
              <w:rPr>
                <w:sz w:val="13"/>
              </w:rPr>
            </w:pPr>
            <w:r>
              <w:rPr>
                <w:spacing w:val="-2"/>
                <w:sz w:val="13"/>
              </w:rPr>
              <w:t>25,000.00</w:t>
            </w:r>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Revenue</w:t>
            </w:r>
            <w:r>
              <w:rPr>
                <w:spacing w:val="6"/>
                <w:sz w:val="13"/>
              </w:rPr>
              <w:t> </w:t>
            </w:r>
            <w:r>
              <w:rPr>
                <w:sz w:val="13"/>
              </w:rPr>
              <w:t>Expenditure</w:t>
            </w:r>
            <w:r>
              <w:rPr>
                <w:spacing w:val="6"/>
                <w:sz w:val="13"/>
              </w:rPr>
              <w:t> </w:t>
            </w:r>
            <w:r>
              <w:rPr>
                <w:spacing w:val="-2"/>
                <w:sz w:val="13"/>
              </w:rPr>
              <w:t>Total:</w:t>
            </w:r>
          </w:p>
        </w:tc>
        <w:tc>
          <w:tcPr>
            <w:tcW w:w="1628" w:type="dxa"/>
            <w:tcBorders>
              <w:top w:val="single" w:sz="6" w:space="0" w:color="000000"/>
              <w:bottom w:val="single" w:sz="6" w:space="0" w:color="000000"/>
            </w:tcBorders>
          </w:tcPr>
          <w:p>
            <w:pPr>
              <w:pStyle w:val="TableParagraph"/>
              <w:spacing w:before="60"/>
              <w:rPr>
                <w:sz w:val="13"/>
              </w:rPr>
            </w:pPr>
          </w:p>
          <w:p>
            <w:pPr>
              <w:pStyle w:val="TableParagraph"/>
              <w:ind w:right="371"/>
              <w:jc w:val="right"/>
              <w:rPr>
                <w:sz w:val="13"/>
              </w:rPr>
            </w:pPr>
            <w:r>
              <w:rPr>
                <w:spacing w:val="-5"/>
                <w:sz w:val="13"/>
              </w:rPr>
              <w:t>.00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372"/>
              <w:jc w:val="right"/>
              <w:rPr>
                <w:sz w:val="13"/>
              </w:rPr>
            </w:pPr>
            <w:r>
              <w:rPr>
                <w:spacing w:val="-5"/>
                <w:sz w:val="13"/>
              </w:rPr>
              <w:t>.00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373"/>
              <w:jc w:val="right"/>
              <w:rPr>
                <w:sz w:val="13"/>
              </w:rPr>
            </w:pPr>
            <w:r>
              <w:rPr>
                <w:spacing w:val="-5"/>
                <w:sz w:val="13"/>
              </w:rPr>
              <w:t>.00</w:t>
            </w:r>
          </w:p>
        </w:tc>
        <w:tc>
          <w:tcPr>
            <w:tcW w:w="997" w:type="dxa"/>
            <w:tcBorders>
              <w:top w:val="single" w:sz="6" w:space="0" w:color="000000"/>
              <w:bottom w:val="single" w:sz="6" w:space="0" w:color="000000"/>
            </w:tcBorders>
          </w:tcPr>
          <w:p>
            <w:pPr>
              <w:pStyle w:val="TableParagraph"/>
              <w:spacing w:before="60"/>
              <w:rPr>
                <w:sz w:val="13"/>
              </w:rPr>
            </w:pPr>
          </w:p>
          <w:p>
            <w:pPr>
              <w:pStyle w:val="TableParagraph"/>
              <w:ind w:right="37"/>
              <w:jc w:val="right"/>
              <w:rPr>
                <w:sz w:val="13"/>
              </w:rPr>
            </w:pPr>
            <w:r>
              <w:rPr>
                <w:spacing w:val="-5"/>
                <w:sz w:val="13"/>
              </w:rPr>
              <w:t>.00</w:t>
            </w:r>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Total</w:t>
            </w:r>
            <w:r>
              <w:rPr>
                <w:spacing w:val="2"/>
                <w:sz w:val="13"/>
              </w:rPr>
              <w:t> </w:t>
            </w:r>
            <w:r>
              <w:rPr>
                <w:spacing w:val="-2"/>
                <w:sz w:val="13"/>
              </w:rPr>
              <w:t>Revenue:</w:t>
            </w:r>
          </w:p>
        </w:tc>
        <w:tc>
          <w:tcPr>
            <w:tcW w:w="1628" w:type="dxa"/>
            <w:tcBorders>
              <w:top w:val="single" w:sz="6" w:space="0" w:color="000000"/>
              <w:bottom w:val="single" w:sz="6" w:space="0" w:color="000000"/>
            </w:tcBorders>
          </w:tcPr>
          <w:p>
            <w:pPr>
              <w:pStyle w:val="TableParagraph"/>
              <w:spacing w:before="60"/>
              <w:rPr>
                <w:sz w:val="13"/>
              </w:rPr>
            </w:pPr>
          </w:p>
          <w:p>
            <w:pPr>
              <w:pStyle w:val="TableParagraph"/>
              <w:ind w:right="371"/>
              <w:jc w:val="right"/>
              <w:rPr>
                <w:sz w:val="13"/>
              </w:rPr>
            </w:pPr>
            <w:r>
              <w:rPr>
                <w:spacing w:val="-2"/>
                <w:sz w:val="13"/>
              </w:rPr>
              <w:t>25,000.00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372"/>
              <w:jc w:val="right"/>
              <w:rPr>
                <w:sz w:val="13"/>
              </w:rPr>
            </w:pPr>
            <w:r>
              <w:rPr>
                <w:spacing w:val="-2"/>
                <w:sz w:val="13"/>
              </w:rPr>
              <w:t>25,000.00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373"/>
              <w:jc w:val="right"/>
              <w:rPr>
                <w:sz w:val="13"/>
              </w:rPr>
            </w:pPr>
            <w:r>
              <w:rPr>
                <w:spacing w:val="-2"/>
                <w:sz w:val="13"/>
              </w:rPr>
              <w:t>25,000.00</w:t>
            </w:r>
          </w:p>
        </w:tc>
        <w:tc>
          <w:tcPr>
            <w:tcW w:w="997" w:type="dxa"/>
            <w:tcBorders>
              <w:top w:val="single" w:sz="6" w:space="0" w:color="000000"/>
              <w:bottom w:val="single" w:sz="6" w:space="0" w:color="000000"/>
            </w:tcBorders>
          </w:tcPr>
          <w:p>
            <w:pPr>
              <w:pStyle w:val="TableParagraph"/>
              <w:spacing w:before="60"/>
              <w:rPr>
                <w:sz w:val="13"/>
              </w:rPr>
            </w:pPr>
          </w:p>
          <w:p>
            <w:pPr>
              <w:pStyle w:val="TableParagraph"/>
              <w:ind w:right="37"/>
              <w:jc w:val="right"/>
              <w:rPr>
                <w:sz w:val="13"/>
              </w:rPr>
            </w:pPr>
            <w:r>
              <w:rPr>
                <w:spacing w:val="-2"/>
                <w:sz w:val="13"/>
              </w:rPr>
              <w:t>25,000.00</w:t>
            </w:r>
          </w:p>
        </w:tc>
      </w:tr>
    </w:tbl>
    <w:p>
      <w:pPr>
        <w:pStyle w:val="TableParagraph"/>
        <w:spacing w:after="0"/>
        <w:jc w:val="right"/>
        <w:rPr>
          <w:sz w:val="13"/>
        </w:rPr>
        <w:sectPr>
          <w:headerReference w:type="default" r:id="rId145"/>
          <w:footerReference w:type="default" r:id="rId146"/>
          <w:pgSz w:w="12240" w:h="15840"/>
          <w:pgMar w:header="835" w:footer="541" w:top="1340" w:bottom="740" w:left="360" w:right="0"/>
        </w:sectPr>
      </w:pPr>
    </w:p>
    <w:p>
      <w:pPr>
        <w:pStyle w:val="BodyText"/>
        <w:spacing w:before="3"/>
        <w:rPr>
          <w:rFonts w:ascii="Arial"/>
          <w:sz w:val="17"/>
        </w:rPr>
      </w:pPr>
      <w:r>
        <w:rPr>
          <w:rFonts w:ascii="Arial"/>
          <w:sz w:val="17"/>
        </w:rPr>
        <mc:AlternateContent>
          <mc:Choice Requires="wps">
            <w:drawing>
              <wp:anchor distT="0" distB="0" distL="0" distR="0" allowOverlap="1" layoutInCell="1" locked="0" behindDoc="1" simplePos="0" relativeHeight="460745216">
                <wp:simplePos x="0" y="0"/>
                <wp:positionH relativeFrom="page">
                  <wp:posOffset>5331020</wp:posOffset>
                </wp:positionH>
                <wp:positionV relativeFrom="page">
                  <wp:posOffset>1291314</wp:posOffset>
                </wp:positionV>
                <wp:extent cx="820419" cy="1270"/>
                <wp:effectExtent l="0" t="0" r="0" b="0"/>
                <wp:wrapNone/>
                <wp:docPr id="303" name="Graphic 303"/>
                <wp:cNvGraphicFramePr>
                  <a:graphicFrameLocks/>
                </wp:cNvGraphicFramePr>
                <a:graphic>
                  <a:graphicData uri="http://schemas.microsoft.com/office/word/2010/wordprocessingShape">
                    <wps:wsp>
                      <wps:cNvPr id="303" name="Graphic 303"/>
                      <wps:cNvSpPr/>
                      <wps:spPr>
                        <a:xfrm>
                          <a:off x="0" y="0"/>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71264" from="419.765411pt,101.678299pt" to="484.344011pt,101.678299pt" stroked="true" strokeweight=".70789pt" strokecolor="#000000">
                <v:stroke dashstyle="solid"/>
                <w10:wrap type="none"/>
              </v:line>
            </w:pict>
          </mc:Fallback>
        </mc:AlternateContent>
      </w: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3"/>
        <w:gridCol w:w="1798"/>
        <w:gridCol w:w="1598"/>
        <w:gridCol w:w="1292"/>
        <w:gridCol w:w="1373"/>
        <w:gridCol w:w="1067"/>
      </w:tblGrid>
      <w:tr>
        <w:trPr>
          <w:trHeight w:val="482" w:hRule="atLeast"/>
        </w:trPr>
        <w:tc>
          <w:tcPr>
            <w:tcW w:w="1593" w:type="dxa"/>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1798" w:type="dxa"/>
          </w:tcPr>
          <w:p>
            <w:pPr>
              <w:pStyle w:val="TableParagraph"/>
              <w:rPr>
                <w:sz w:val="13"/>
              </w:rPr>
            </w:pPr>
          </w:p>
          <w:p>
            <w:pPr>
              <w:pStyle w:val="TableParagraph"/>
              <w:spacing w:before="2"/>
              <w:rPr>
                <w:sz w:val="13"/>
              </w:rPr>
            </w:pPr>
          </w:p>
          <w:p>
            <w:pPr>
              <w:pStyle w:val="TableParagraph"/>
              <w:ind w:left="396"/>
              <w:rPr>
                <w:sz w:val="13"/>
              </w:rPr>
            </w:pPr>
            <w:r>
              <w:rPr>
                <w:sz w:val="13"/>
              </w:rPr>
              <w:t>Account</w:t>
            </w:r>
            <w:r>
              <w:rPr>
                <w:spacing w:val="2"/>
                <w:sz w:val="13"/>
              </w:rPr>
              <w:t> </w:t>
            </w:r>
            <w:r>
              <w:rPr>
                <w:spacing w:val="-4"/>
                <w:sz w:val="13"/>
              </w:rPr>
              <w:t>Title</w:t>
            </w:r>
          </w:p>
        </w:tc>
        <w:tc>
          <w:tcPr>
            <w:tcW w:w="1598" w:type="dxa"/>
          </w:tcPr>
          <w:p>
            <w:pPr>
              <w:pStyle w:val="TableParagraph"/>
              <w:spacing w:line="147" w:lineRule="exact"/>
              <w:ind w:left="690"/>
              <w:rPr>
                <w:sz w:val="13"/>
              </w:rPr>
            </w:pPr>
            <w:r>
              <w:rPr>
                <w:sz w:val="13"/>
              </w:rPr>
              <w:t>2024-</w:t>
            </w:r>
            <w:r>
              <w:rPr>
                <w:spacing w:val="-5"/>
                <w:sz w:val="13"/>
              </w:rPr>
              <w:t>25</w:t>
            </w:r>
          </w:p>
          <w:p>
            <w:pPr>
              <w:pStyle w:val="TableParagraph"/>
              <w:spacing w:line="244" w:lineRule="auto" w:before="2"/>
              <w:ind w:left="749" w:right="69"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92" w:type="dxa"/>
          </w:tcPr>
          <w:p>
            <w:pPr>
              <w:pStyle w:val="TableParagraph"/>
              <w:spacing w:line="147" w:lineRule="exact"/>
              <w:ind w:left="424"/>
              <w:rPr>
                <w:sz w:val="13"/>
              </w:rPr>
            </w:pPr>
            <w:r>
              <w:rPr>
                <w:sz w:val="13"/>
              </w:rPr>
              <w:t>2024-</w:t>
            </w:r>
            <w:r>
              <w:rPr>
                <w:spacing w:val="-5"/>
                <w:sz w:val="13"/>
              </w:rPr>
              <w:t>25</w:t>
            </w:r>
          </w:p>
          <w:p>
            <w:pPr>
              <w:pStyle w:val="TableParagraph"/>
              <w:spacing w:line="244" w:lineRule="auto" w:before="2"/>
              <w:ind w:left="457"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73" w:type="dxa"/>
          </w:tcPr>
          <w:p>
            <w:pPr>
              <w:pStyle w:val="TableParagraph"/>
              <w:spacing w:line="147" w:lineRule="exact"/>
              <w:ind w:left="197" w:right="155"/>
              <w:jc w:val="center"/>
              <w:rPr>
                <w:sz w:val="13"/>
              </w:rPr>
            </w:pPr>
            <w:r>
              <w:rPr>
                <w:sz w:val="13"/>
              </w:rPr>
              <w:t>2025-</w:t>
            </w:r>
            <w:r>
              <w:rPr>
                <w:spacing w:val="-5"/>
                <w:sz w:val="13"/>
              </w:rPr>
              <w:t>26</w:t>
            </w:r>
          </w:p>
          <w:p>
            <w:pPr>
              <w:pStyle w:val="TableParagraph"/>
              <w:spacing w:line="244" w:lineRule="auto" w:before="2"/>
              <w:ind w:left="198" w:right="154"/>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067" w:type="dxa"/>
          </w:tcPr>
          <w:p>
            <w:pPr>
              <w:pStyle w:val="TableParagraph"/>
              <w:spacing w:line="147" w:lineRule="exact"/>
              <w:ind w:left="269" w:right="2"/>
              <w:jc w:val="center"/>
              <w:rPr>
                <w:sz w:val="13"/>
              </w:rPr>
            </w:pPr>
            <w:r>
              <w:rPr>
                <w:sz w:val="13"/>
              </w:rPr>
              <w:t>2025-</w:t>
            </w:r>
            <w:r>
              <w:rPr>
                <w:spacing w:val="-5"/>
                <w:sz w:val="13"/>
              </w:rPr>
              <w:t>26</w:t>
            </w:r>
          </w:p>
          <w:p>
            <w:pPr>
              <w:pStyle w:val="TableParagraph"/>
              <w:spacing w:line="244" w:lineRule="auto" w:before="2"/>
              <w:ind w:left="269"/>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584" w:hRule="atLeast"/>
        </w:trPr>
        <w:tc>
          <w:tcPr>
            <w:tcW w:w="1593" w:type="dxa"/>
          </w:tcPr>
          <w:p>
            <w:pPr>
              <w:pStyle w:val="TableParagraph"/>
              <w:spacing w:before="40"/>
              <w:rPr>
                <w:b/>
                <w:sz w:val="13"/>
              </w:rPr>
            </w:pPr>
            <w:r>
              <w:rPr>
                <w:b/>
                <w:sz w:val="13"/>
              </w:rPr>
              <mc:AlternateContent>
                <mc:Choice Requires="wps">
                  <w:drawing>
                    <wp:anchor distT="0" distB="0" distL="0" distR="0" allowOverlap="1" layoutInCell="1" locked="0" behindDoc="1" simplePos="0" relativeHeight="460745728">
                      <wp:simplePos x="0" y="0"/>
                      <wp:positionH relativeFrom="column">
                        <wp:posOffset>0</wp:posOffset>
                      </wp:positionH>
                      <wp:positionV relativeFrom="paragraph">
                        <wp:posOffset>-4408</wp:posOffset>
                      </wp:positionV>
                      <wp:extent cx="4848225" cy="9525"/>
                      <wp:effectExtent l="0" t="0" r="0" b="0"/>
                      <wp:wrapNone/>
                      <wp:docPr id="304" name="Group 304"/>
                      <wp:cNvGraphicFramePr>
                        <a:graphicFrameLocks/>
                      </wp:cNvGraphicFramePr>
                      <a:graphic>
                        <a:graphicData uri="http://schemas.microsoft.com/office/word/2010/wordprocessingGroup">
                          <wpg:wgp>
                            <wpg:cNvPr id="304" name="Group 304"/>
                            <wpg:cNvGrpSpPr/>
                            <wpg:grpSpPr>
                              <a:xfrm>
                                <a:off x="0" y="0"/>
                                <a:ext cx="4848225" cy="9525"/>
                                <a:chExt cx="4848225" cy="9525"/>
                              </a:xfrm>
                            </wpg:grpSpPr>
                            <wps:wsp>
                              <wps:cNvPr id="305" name="Graphic 305"/>
                              <wps:cNvSpPr/>
                              <wps:spPr>
                                <a:xfrm>
                                  <a:off x="4027779"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06" name="Graphic 306"/>
                              <wps:cNvSpPr/>
                              <wps:spPr>
                                <a:xfrm>
                                  <a:off x="318173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07" name="Graphic 307"/>
                              <wps:cNvSpPr/>
                              <wps:spPr>
                                <a:xfrm>
                                  <a:off x="233569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08" name="Graphic 308"/>
                              <wps:cNvSpPr/>
                              <wps:spPr>
                                <a:xfrm>
                                  <a:off x="697478" y="4495"/>
                                  <a:ext cx="1612900" cy="1270"/>
                                </a:xfrm>
                                <a:custGeom>
                                  <a:avLst/>
                                  <a:gdLst/>
                                  <a:ahLst/>
                                  <a:cxnLst/>
                                  <a:rect l="l" t="t" r="r" b="b"/>
                                  <a:pathLst>
                                    <a:path w="1612900" h="0">
                                      <a:moveTo>
                                        <a:pt x="0" y="0"/>
                                      </a:moveTo>
                                      <a:lnTo>
                                        <a:pt x="1612327" y="0"/>
                                      </a:lnTo>
                                    </a:path>
                                  </a:pathLst>
                                </a:custGeom>
                                <a:ln w="8990">
                                  <a:solidFill>
                                    <a:srgbClr val="000000"/>
                                  </a:solidFill>
                                  <a:prstDash val="solid"/>
                                </a:ln>
                              </wps:spPr>
                              <wps:bodyPr wrap="square" lIns="0" tIns="0" rIns="0" bIns="0" rtlCol="0">
                                <a:prstTxWarp prst="textNoShape">
                                  <a:avLst/>
                                </a:prstTxWarp>
                                <a:noAutofit/>
                              </wps:bodyPr>
                            </wps:wsp>
                            <wps:wsp>
                              <wps:cNvPr id="309" name="Graphic 309"/>
                              <wps:cNvSpPr/>
                              <wps:spPr>
                                <a:xfrm>
                                  <a:off x="0" y="4495"/>
                                  <a:ext cx="671830" cy="1270"/>
                                </a:xfrm>
                                <a:custGeom>
                                  <a:avLst/>
                                  <a:gdLst/>
                                  <a:ahLst/>
                                  <a:cxnLst/>
                                  <a:rect l="l" t="t" r="r" b="b"/>
                                  <a:pathLst>
                                    <a:path w="671830" h="0">
                                      <a:moveTo>
                                        <a:pt x="0" y="0"/>
                                      </a:moveTo>
                                      <a:lnTo>
                                        <a:pt x="671587" y="0"/>
                                      </a:lnTo>
                                    </a:path>
                                  </a:pathLst>
                                </a:custGeom>
                                <a:ln w="89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347093pt;width:381.75pt;height:.75pt;mso-position-horizontal-relative:column;mso-position-vertical-relative:paragraph;z-index:-42570752" id="docshapegroup194" coordorigin="0,-7" coordsize="7635,15">
                      <v:line style="position:absolute" from="6343,0" to="7635,0" stroked="true" strokeweight=".70789pt" strokecolor="#000000">
                        <v:stroke dashstyle="solid"/>
                      </v:line>
                      <v:line style="position:absolute" from="5011,0" to="6302,0" stroked="true" strokeweight=".70789pt" strokecolor="#000000">
                        <v:stroke dashstyle="solid"/>
                      </v:line>
                      <v:line style="position:absolute" from="3678,0" to="4970,0" stroked="true" strokeweight=".70789pt" strokecolor="#000000">
                        <v:stroke dashstyle="solid"/>
                      </v:line>
                      <v:line style="position:absolute" from="1098,0" to="3637,0" stroked="true" strokeweight=".70789pt" strokecolor="#000000">
                        <v:stroke dashstyle="solid"/>
                      </v:line>
                      <v:line style="position:absolute" from="0,0" to="1058,0" stroked="true" strokeweight=".70789pt" strokecolor="#000000">
                        <v:stroke dashstyle="solid"/>
                      </v:line>
                      <w10:wrap type="none"/>
                    </v:group>
                  </w:pict>
                </mc:Fallback>
              </mc:AlternateContent>
            </w:r>
            <w:r>
              <w:rPr>
                <w:b/>
                <w:sz w:val="13"/>
              </w:rPr>
              <w:t>JH</w:t>
            </w:r>
            <w:r>
              <w:rPr>
                <w:b/>
                <w:spacing w:val="2"/>
                <w:sz w:val="13"/>
              </w:rPr>
              <w:t> </w:t>
            </w:r>
            <w:r>
              <w:rPr>
                <w:b/>
                <w:sz w:val="13"/>
              </w:rPr>
              <w:t>Park</w:t>
            </w:r>
            <w:r>
              <w:rPr>
                <w:b/>
                <w:spacing w:val="2"/>
                <w:sz w:val="13"/>
              </w:rPr>
              <w:t> </w:t>
            </w:r>
            <w:r>
              <w:rPr>
                <w:b/>
                <w:spacing w:val="-2"/>
                <w:sz w:val="13"/>
              </w:rPr>
              <w:t>Expansion</w:t>
            </w:r>
          </w:p>
          <w:p>
            <w:pPr>
              <w:pStyle w:val="TableParagraph"/>
              <w:spacing w:before="95"/>
              <w:rPr>
                <w:sz w:val="13"/>
              </w:rPr>
            </w:pPr>
          </w:p>
          <w:p>
            <w:pPr>
              <w:pStyle w:val="TableParagraph"/>
              <w:spacing w:line="130" w:lineRule="exact"/>
              <w:rPr>
                <w:b/>
                <w:sz w:val="13"/>
              </w:rPr>
            </w:pPr>
            <w:r>
              <w:rPr>
                <w:b/>
                <w:sz w:val="13"/>
              </w:rPr>
              <w:t>Source:</w:t>
            </w:r>
            <w:r>
              <w:rPr>
                <w:b/>
                <w:spacing w:val="4"/>
                <w:sz w:val="13"/>
              </w:rPr>
              <w:t> </w:t>
            </w:r>
            <w:r>
              <w:rPr>
                <w:b/>
                <w:spacing w:val="-5"/>
                <w:sz w:val="13"/>
              </w:rPr>
              <w:t>33</w:t>
            </w:r>
          </w:p>
        </w:tc>
        <w:tc>
          <w:tcPr>
            <w:tcW w:w="1798" w:type="dxa"/>
          </w:tcPr>
          <w:p>
            <w:pPr>
              <w:pStyle w:val="TableParagraph"/>
              <w:rPr>
                <w:rFonts w:ascii="Times New Roman"/>
                <w:sz w:val="12"/>
              </w:rPr>
            </w:pPr>
          </w:p>
        </w:tc>
        <w:tc>
          <w:tcPr>
            <w:tcW w:w="1598" w:type="dxa"/>
          </w:tcPr>
          <w:p>
            <w:pPr>
              <w:pStyle w:val="TableParagraph"/>
              <w:rPr>
                <w:rFonts w:ascii="Times New Roman"/>
                <w:sz w:val="12"/>
              </w:rPr>
            </w:pPr>
          </w:p>
        </w:tc>
        <w:tc>
          <w:tcPr>
            <w:tcW w:w="1292" w:type="dxa"/>
          </w:tcPr>
          <w:p>
            <w:pPr>
              <w:pStyle w:val="TableParagraph"/>
              <w:rPr>
                <w:rFonts w:ascii="Times New Roman"/>
                <w:sz w:val="12"/>
              </w:rPr>
            </w:pPr>
          </w:p>
        </w:tc>
        <w:tc>
          <w:tcPr>
            <w:tcW w:w="1373" w:type="dxa"/>
          </w:tcPr>
          <w:p>
            <w:pPr>
              <w:pStyle w:val="TableParagraph"/>
              <w:rPr>
                <w:rFonts w:ascii="Times New Roman"/>
                <w:sz w:val="12"/>
              </w:rPr>
            </w:pPr>
          </w:p>
        </w:tc>
        <w:tc>
          <w:tcPr>
            <w:tcW w:w="1067" w:type="dxa"/>
          </w:tcPr>
          <w:p>
            <w:pPr>
              <w:pStyle w:val="TableParagraph"/>
              <w:rPr>
                <w:rFonts w:ascii="Times New Roman"/>
                <w:sz w:val="12"/>
              </w:rPr>
            </w:pPr>
          </w:p>
        </w:tc>
      </w:tr>
    </w:tbl>
    <w:p>
      <w:pPr>
        <w:pStyle w:val="BodyText"/>
        <w:spacing w:before="1"/>
        <w:rPr>
          <w:rFonts w:ascii="Arial"/>
          <w:sz w:val="6"/>
        </w:rPr>
      </w:pPr>
    </w:p>
    <w:tbl>
      <w:tblPr>
        <w:tblW w:w="0" w:type="auto"/>
        <w:jc w:val="left"/>
        <w:tblInd w:w="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3"/>
        <w:gridCol w:w="2648"/>
        <w:gridCol w:w="1623"/>
        <w:gridCol w:w="1556"/>
        <w:gridCol w:w="1314"/>
        <w:gridCol w:w="795"/>
      </w:tblGrid>
      <w:tr>
        <w:trPr>
          <w:trHeight w:val="174" w:hRule="atLeast"/>
        </w:trPr>
        <w:tc>
          <w:tcPr>
            <w:tcW w:w="5334" w:type="dxa"/>
            <w:gridSpan w:val="3"/>
          </w:tcPr>
          <w:p>
            <w:pPr>
              <w:pStyle w:val="TableParagraph"/>
              <w:tabs>
                <w:tab w:pos="1131" w:val="left" w:leader="none"/>
                <w:tab w:pos="4782" w:val="left" w:leader="none"/>
              </w:tabs>
              <w:spacing w:line="147" w:lineRule="exact"/>
              <w:ind w:left="33"/>
              <w:rPr>
                <w:sz w:val="13"/>
              </w:rPr>
            </w:pPr>
            <w:hyperlink r:id="rId122">
              <w:r>
                <w:rPr>
                  <w:sz w:val="13"/>
                </w:rPr>
                <w:t>47-33-</w:t>
              </w:r>
              <w:r>
                <w:rPr>
                  <w:spacing w:val="-5"/>
                  <w:sz w:val="13"/>
                </w:rPr>
                <w:t>50</w:t>
              </w:r>
            </w:hyperlink>
            <w:r>
              <w:rPr>
                <w:sz w:val="13"/>
              </w:rPr>
              <w:tab/>
            </w:r>
            <w:hyperlink r:id="rId122">
              <w:r>
                <w:rPr>
                  <w:sz w:val="13"/>
                </w:rPr>
                <w:t>GARDNER</w:t>
              </w:r>
              <w:r>
                <w:rPr>
                  <w:spacing w:val="6"/>
                  <w:sz w:val="13"/>
                </w:rPr>
                <w:t> </w:t>
              </w:r>
              <w:r>
                <w:rPr>
                  <w:spacing w:val="-2"/>
                  <w:sz w:val="13"/>
                </w:rPr>
                <w:t>FOUNDATION</w:t>
              </w:r>
            </w:hyperlink>
            <w:r>
              <w:rPr>
                <w:sz w:val="13"/>
              </w:rPr>
              <w:tab/>
            </w:r>
            <w:hyperlink r:id="rId123">
              <w:r>
                <w:rPr>
                  <w:spacing w:val="-5"/>
                  <w:sz w:val="13"/>
                </w:rPr>
                <w:t>.00</w:t>
              </w:r>
            </w:hyperlink>
          </w:p>
        </w:tc>
        <w:tc>
          <w:tcPr>
            <w:tcW w:w="1556" w:type="dxa"/>
          </w:tcPr>
          <w:p>
            <w:pPr>
              <w:pStyle w:val="TableParagraph"/>
              <w:spacing w:line="147" w:lineRule="exact"/>
              <w:ind w:right="589"/>
              <w:jc w:val="right"/>
              <w:rPr>
                <w:sz w:val="13"/>
              </w:rPr>
            </w:pPr>
            <w:hyperlink r:id="rId124">
              <w:r>
                <w:rPr>
                  <w:spacing w:val="-5"/>
                  <w:sz w:val="13"/>
                </w:rPr>
                <w:t>.00</w:t>
              </w:r>
            </w:hyperlink>
          </w:p>
        </w:tc>
        <w:tc>
          <w:tcPr>
            <w:tcW w:w="1314" w:type="dxa"/>
          </w:tcPr>
          <w:p>
            <w:pPr>
              <w:pStyle w:val="TableParagraph"/>
              <w:spacing w:line="147" w:lineRule="exact"/>
              <w:ind w:right="13"/>
              <w:jc w:val="center"/>
              <w:rPr>
                <w:sz w:val="13"/>
              </w:rPr>
            </w:pPr>
            <w:hyperlink r:id="rId125">
              <w:r>
                <w:rPr>
                  <w:spacing w:val="-5"/>
                  <w:sz w:val="13"/>
                </w:rPr>
                <w:t>.00</w:t>
              </w:r>
            </w:hyperlink>
          </w:p>
        </w:tc>
        <w:tc>
          <w:tcPr>
            <w:tcW w:w="795" w:type="dxa"/>
          </w:tcPr>
          <w:p>
            <w:pPr>
              <w:pStyle w:val="TableParagraph"/>
              <w:spacing w:line="147" w:lineRule="exact"/>
              <w:ind w:right="33"/>
              <w:jc w:val="right"/>
              <w:rPr>
                <w:sz w:val="13"/>
              </w:rPr>
            </w:pPr>
            <w:hyperlink r:id="rId126">
              <w:r>
                <w:rPr>
                  <w:spacing w:val="-5"/>
                  <w:sz w:val="13"/>
                </w:rPr>
                <w:t>.00</w:t>
              </w:r>
            </w:hyperlink>
          </w:p>
        </w:tc>
      </w:tr>
      <w:tr>
        <w:trPr>
          <w:trHeight w:val="394" w:hRule="atLeast"/>
        </w:trPr>
        <w:tc>
          <w:tcPr>
            <w:tcW w:w="5334" w:type="dxa"/>
            <w:gridSpan w:val="3"/>
          </w:tcPr>
          <w:p>
            <w:pPr>
              <w:pStyle w:val="TableParagraph"/>
              <w:spacing w:before="68"/>
              <w:rPr>
                <w:sz w:val="13"/>
              </w:rPr>
            </w:pPr>
          </w:p>
          <w:p>
            <w:pPr>
              <w:pStyle w:val="TableParagraph"/>
              <w:tabs>
                <w:tab w:pos="4782" w:val="left" w:leader="none"/>
              </w:tabs>
              <w:ind w:left="290"/>
              <w:rPr>
                <w:sz w:val="13"/>
              </w:rPr>
            </w:pPr>
            <w:r>
              <w:rPr>
                <w:sz w:val="13"/>
              </w:rPr>
              <w:t>Total</w:t>
            </w:r>
            <w:r>
              <w:rPr>
                <w:spacing w:val="3"/>
                <w:sz w:val="13"/>
              </w:rPr>
              <w:t> </w:t>
            </w:r>
            <w:r>
              <w:rPr>
                <w:sz w:val="13"/>
              </w:rPr>
              <w:t>Source:</w:t>
            </w:r>
            <w:r>
              <w:rPr>
                <w:spacing w:val="4"/>
                <w:sz w:val="13"/>
              </w:rPr>
              <w:t> </w:t>
            </w:r>
            <w:r>
              <w:rPr>
                <w:spacing w:val="-5"/>
                <w:sz w:val="13"/>
              </w:rPr>
              <w:t>33:</w:t>
            </w:r>
            <w:r>
              <w:rPr>
                <w:sz w:val="13"/>
              </w:rPr>
              <w:tab/>
            </w:r>
            <w:r>
              <w:rPr>
                <w:spacing w:val="-5"/>
                <w:sz w:val="13"/>
              </w:rPr>
              <w:t>.00</w:t>
            </w:r>
          </w:p>
        </w:tc>
        <w:tc>
          <w:tcPr>
            <w:tcW w:w="1556" w:type="dxa"/>
          </w:tcPr>
          <w:p>
            <w:pPr>
              <w:pStyle w:val="TableParagraph"/>
              <w:spacing w:before="68"/>
              <w:rPr>
                <w:sz w:val="13"/>
              </w:rPr>
            </w:pPr>
          </w:p>
          <w:p>
            <w:pPr>
              <w:pStyle w:val="TableParagraph"/>
              <w:ind w:right="589"/>
              <w:jc w:val="right"/>
              <w:rPr>
                <w:sz w:val="13"/>
              </w:rPr>
            </w:pPr>
            <w:r>
              <w:rPr>
                <w:spacing w:val="-5"/>
                <w:sz w:val="13"/>
              </w:rPr>
              <w:t>.00</w:t>
            </w:r>
          </w:p>
        </w:tc>
        <w:tc>
          <w:tcPr>
            <w:tcW w:w="1314" w:type="dxa"/>
          </w:tcPr>
          <w:p>
            <w:pPr>
              <w:pStyle w:val="TableParagraph"/>
              <w:spacing w:before="68"/>
              <w:rPr>
                <w:sz w:val="13"/>
              </w:rPr>
            </w:pPr>
          </w:p>
          <w:p>
            <w:pPr>
              <w:pStyle w:val="TableParagraph"/>
              <w:ind w:right="13"/>
              <w:jc w:val="center"/>
              <w:rPr>
                <w:sz w:val="13"/>
              </w:rPr>
            </w:pPr>
            <w:r>
              <w:rPr>
                <w:spacing w:val="-5"/>
                <w:sz w:val="13"/>
              </w:rPr>
              <w:t>.00</w:t>
            </w:r>
          </w:p>
        </w:tc>
        <w:tc>
          <w:tcPr>
            <w:tcW w:w="795" w:type="dxa"/>
          </w:tcPr>
          <w:p>
            <w:pPr>
              <w:pStyle w:val="TableParagraph"/>
              <w:spacing w:before="68"/>
              <w:rPr>
                <w:sz w:val="13"/>
              </w:rPr>
            </w:pPr>
          </w:p>
          <w:p>
            <w:pPr>
              <w:pStyle w:val="TableParagraph"/>
              <w:ind w:right="33"/>
              <w:jc w:val="right"/>
              <w:rPr>
                <w:sz w:val="13"/>
              </w:rPr>
            </w:pPr>
            <w:r>
              <w:rPr>
                <w:spacing w:val="-5"/>
                <w:sz w:val="13"/>
              </w:rPr>
              <w:t>.00</w:t>
            </w:r>
          </w:p>
        </w:tc>
      </w:tr>
      <w:tr>
        <w:trPr>
          <w:trHeight w:val="603" w:hRule="atLeast"/>
        </w:trPr>
        <w:tc>
          <w:tcPr>
            <w:tcW w:w="1063" w:type="dxa"/>
          </w:tcPr>
          <w:p>
            <w:pPr>
              <w:pStyle w:val="TableParagraph"/>
              <w:spacing w:before="68"/>
              <w:rPr>
                <w:sz w:val="13"/>
              </w:rPr>
            </w:pPr>
          </w:p>
          <w:p>
            <w:pPr>
              <w:pStyle w:val="TableParagraph"/>
              <w:ind w:left="33"/>
              <w:rPr>
                <w:b/>
                <w:sz w:val="13"/>
              </w:rPr>
            </w:pPr>
            <w:r>
              <w:rPr>
                <w:b/>
                <w:sz w:val="13"/>
              </w:rPr>
              <w:t>Source:</w:t>
            </w:r>
            <w:r>
              <w:rPr>
                <w:b/>
                <w:spacing w:val="4"/>
                <w:sz w:val="13"/>
              </w:rPr>
              <w:t> </w:t>
            </w:r>
            <w:r>
              <w:rPr>
                <w:b/>
                <w:spacing w:val="-5"/>
                <w:sz w:val="13"/>
              </w:rPr>
              <w:t>36</w:t>
            </w:r>
          </w:p>
          <w:p>
            <w:pPr>
              <w:pStyle w:val="TableParagraph"/>
              <w:spacing w:before="67"/>
              <w:ind w:left="33"/>
              <w:rPr>
                <w:sz w:val="13"/>
              </w:rPr>
            </w:pPr>
            <w:hyperlink r:id="rId122">
              <w:r>
                <w:rPr>
                  <w:sz w:val="13"/>
                </w:rPr>
                <w:t>47-36-</w:t>
              </w:r>
              <w:r>
                <w:rPr>
                  <w:spacing w:val="-5"/>
                  <w:sz w:val="13"/>
                </w:rPr>
                <w:t>10</w:t>
              </w:r>
            </w:hyperlink>
          </w:p>
        </w:tc>
        <w:tc>
          <w:tcPr>
            <w:tcW w:w="2648" w:type="dxa"/>
          </w:tcPr>
          <w:p>
            <w:pPr>
              <w:pStyle w:val="TableParagraph"/>
              <w:rPr>
                <w:sz w:val="13"/>
              </w:rPr>
            </w:pPr>
          </w:p>
          <w:p>
            <w:pPr>
              <w:pStyle w:val="TableParagraph"/>
              <w:spacing w:before="135"/>
              <w:rPr>
                <w:sz w:val="13"/>
              </w:rPr>
            </w:pPr>
          </w:p>
          <w:p>
            <w:pPr>
              <w:pStyle w:val="TableParagraph"/>
              <w:ind w:left="68"/>
              <w:rPr>
                <w:sz w:val="13"/>
              </w:rPr>
            </w:pPr>
            <w:hyperlink r:id="rId122">
              <w:r>
                <w:rPr>
                  <w:sz w:val="13"/>
                </w:rPr>
                <w:t>INTEREST</w:t>
              </w:r>
              <w:r>
                <w:rPr>
                  <w:spacing w:val="6"/>
                  <w:sz w:val="13"/>
                </w:rPr>
                <w:t> </w:t>
              </w:r>
              <w:r>
                <w:rPr>
                  <w:spacing w:val="-2"/>
                  <w:sz w:val="13"/>
                </w:rPr>
                <w:t>EARNED</w:t>
              </w:r>
            </w:hyperlink>
          </w:p>
        </w:tc>
        <w:tc>
          <w:tcPr>
            <w:tcW w:w="1623" w:type="dxa"/>
            <w:tcBorders>
              <w:bottom w:val="single" w:sz="6" w:space="0" w:color="000000"/>
            </w:tcBorders>
          </w:tcPr>
          <w:p>
            <w:pPr>
              <w:pStyle w:val="TableParagraph"/>
              <w:rPr>
                <w:sz w:val="13"/>
              </w:rPr>
            </w:pPr>
          </w:p>
          <w:p>
            <w:pPr>
              <w:pStyle w:val="TableParagraph"/>
              <w:spacing w:before="135"/>
              <w:rPr>
                <w:sz w:val="13"/>
              </w:rPr>
            </w:pPr>
          </w:p>
          <w:p>
            <w:pPr>
              <w:pStyle w:val="TableParagraph"/>
              <w:ind w:right="365"/>
              <w:jc w:val="right"/>
              <w:rPr>
                <w:sz w:val="13"/>
              </w:rPr>
            </w:pPr>
            <w:r>
              <w:rPr>
                <w:sz w:val="13"/>
              </w:rPr>
              <mc:AlternateContent>
                <mc:Choice Requires="wps">
                  <w:drawing>
                    <wp:anchor distT="0" distB="0" distL="0" distR="0" allowOverlap="1" layoutInCell="1" locked="0" behindDoc="1" simplePos="0" relativeHeight="460746240">
                      <wp:simplePos x="0" y="0"/>
                      <wp:positionH relativeFrom="column">
                        <wp:posOffset>0</wp:posOffset>
                      </wp:positionH>
                      <wp:positionV relativeFrom="paragraph">
                        <wp:posOffset>-530762</wp:posOffset>
                      </wp:positionV>
                      <wp:extent cx="3358515" cy="9525"/>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3358515" cy="9525"/>
                                <a:chExt cx="3358515" cy="9525"/>
                              </a:xfrm>
                            </wpg:grpSpPr>
                            <wps:wsp>
                              <wps:cNvPr id="311" name="Graphic 311"/>
                              <wps:cNvSpPr/>
                              <wps:spPr>
                                <a:xfrm>
                                  <a:off x="0"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12" name="Graphic 312"/>
                              <wps:cNvSpPr/>
                              <wps:spPr>
                                <a:xfrm>
                                  <a:off x="846039"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13" name="Graphic 313"/>
                              <wps:cNvSpPr/>
                              <wps:spPr>
                                <a:xfrm>
                                  <a:off x="1692080"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14" name="Graphic 314"/>
                              <wps:cNvSpPr/>
                              <wps:spPr>
                                <a:xfrm>
                                  <a:off x="2538121"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41.792347pt;width:264.45pt;height:.75pt;mso-position-horizontal-relative:column;mso-position-vertical-relative:paragraph;z-index:-42570240" id="docshapegroup195" coordorigin="0,-836" coordsize="5289,15">
                      <v:line style="position:absolute" from="0,-829" to="1292,-829" stroked="true" strokeweight=".70789pt" strokecolor="#000000">
                        <v:stroke dashstyle="solid"/>
                      </v:line>
                      <v:line style="position:absolute" from="1332,-829" to="2624,-829" stroked="true" strokeweight=".70789pt" strokecolor="#000000">
                        <v:stroke dashstyle="solid"/>
                      </v:line>
                      <v:line style="position:absolute" from="2665,-829" to="3956,-829" stroked="true" strokeweight=".70789pt" strokecolor="#000000">
                        <v:stroke dashstyle="solid"/>
                      </v:line>
                      <v:line style="position:absolute" from="3997,-829" to="5289,-829" stroked="true" strokeweight=".70789pt" strokecolor="#000000">
                        <v:stroke dashstyle="solid"/>
                      </v:line>
                      <w10:wrap type="none"/>
                    </v:group>
                  </w:pict>
                </mc:Fallback>
              </mc:AlternateContent>
            </w:r>
            <w:r>
              <w:rPr>
                <w:sz w:val="13"/>
              </w:rPr>
              <mc:AlternateContent>
                <mc:Choice Requires="wps">
                  <w:drawing>
                    <wp:anchor distT="0" distB="0" distL="0" distR="0" allowOverlap="1" layoutInCell="1" locked="0" behindDoc="1" simplePos="0" relativeHeight="460746752">
                      <wp:simplePos x="0" y="0"/>
                      <wp:positionH relativeFrom="column">
                        <wp:posOffset>0</wp:posOffset>
                      </wp:positionH>
                      <wp:positionV relativeFrom="paragraph">
                        <wp:posOffset>-280287</wp:posOffset>
                      </wp:positionV>
                      <wp:extent cx="3358515" cy="9525"/>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3358515" cy="9525"/>
                                <a:chExt cx="3358515" cy="9525"/>
                              </a:xfrm>
                            </wpg:grpSpPr>
                            <wps:wsp>
                              <wps:cNvPr id="316" name="Graphic 316"/>
                              <wps:cNvSpPr/>
                              <wps:spPr>
                                <a:xfrm>
                                  <a:off x="0"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17" name="Graphic 317"/>
                              <wps:cNvSpPr/>
                              <wps:spPr>
                                <a:xfrm>
                                  <a:off x="846039"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18" name="Graphic 318"/>
                              <wps:cNvSpPr/>
                              <wps:spPr>
                                <a:xfrm>
                                  <a:off x="1692080"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19" name="Graphic 319"/>
                              <wps:cNvSpPr/>
                              <wps:spPr>
                                <a:xfrm>
                                  <a:off x="2538121"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22.069849pt;width:264.45pt;height:.75pt;mso-position-horizontal-relative:column;mso-position-vertical-relative:paragraph;z-index:-42569728" id="docshapegroup196" coordorigin="0,-441" coordsize="5289,15">
                      <v:line style="position:absolute" from="0,-434" to="1292,-434" stroked="true" strokeweight=".70789pt" strokecolor="#000000">
                        <v:stroke dashstyle="solid"/>
                      </v:line>
                      <v:line style="position:absolute" from="1332,-434" to="2624,-434" stroked="true" strokeweight=".70789pt" strokecolor="#000000">
                        <v:stroke dashstyle="solid"/>
                      </v:line>
                      <v:line style="position:absolute" from="2665,-434" to="3956,-434" stroked="true" strokeweight=".70789pt" strokecolor="#000000">
                        <v:stroke dashstyle="solid"/>
                      </v:line>
                      <v:line style="position:absolute" from="3997,-434" to="5289,-434" stroked="true" strokeweight=".70789pt" strokecolor="#000000">
                        <v:stroke dashstyle="solid"/>
                      </v:line>
                      <w10:wrap type="none"/>
                    </v:group>
                  </w:pict>
                </mc:Fallback>
              </mc:AlternateContent>
            </w:r>
            <w:hyperlink r:id="rId123">
              <w:r>
                <w:rPr>
                  <w:spacing w:val="-5"/>
                  <w:sz w:val="13"/>
                </w:rPr>
                <w:t>.00</w:t>
              </w:r>
            </w:hyperlink>
          </w:p>
        </w:tc>
        <w:tc>
          <w:tcPr>
            <w:tcW w:w="1556" w:type="dxa"/>
            <w:tcBorders>
              <w:bottom w:val="single" w:sz="6" w:space="0" w:color="000000"/>
            </w:tcBorders>
          </w:tcPr>
          <w:p>
            <w:pPr>
              <w:pStyle w:val="TableParagraph"/>
              <w:rPr>
                <w:sz w:val="13"/>
              </w:rPr>
            </w:pPr>
          </w:p>
          <w:p>
            <w:pPr>
              <w:pStyle w:val="TableParagraph"/>
              <w:spacing w:before="135"/>
              <w:rPr>
                <w:sz w:val="13"/>
              </w:rPr>
            </w:pPr>
          </w:p>
          <w:p>
            <w:pPr>
              <w:pStyle w:val="TableParagraph"/>
              <w:ind w:right="589"/>
              <w:jc w:val="right"/>
              <w:rPr>
                <w:sz w:val="13"/>
              </w:rPr>
            </w:pPr>
            <w:hyperlink r:id="rId124">
              <w:r>
                <w:rPr>
                  <w:spacing w:val="-5"/>
                  <w:sz w:val="13"/>
                </w:rPr>
                <w:t>.00</w:t>
              </w:r>
            </w:hyperlink>
          </w:p>
        </w:tc>
        <w:tc>
          <w:tcPr>
            <w:tcW w:w="1314" w:type="dxa"/>
            <w:tcBorders>
              <w:bottom w:val="single" w:sz="6" w:space="0" w:color="000000"/>
            </w:tcBorders>
          </w:tcPr>
          <w:p>
            <w:pPr>
              <w:pStyle w:val="TableParagraph"/>
              <w:rPr>
                <w:sz w:val="13"/>
              </w:rPr>
            </w:pPr>
          </w:p>
          <w:p>
            <w:pPr>
              <w:pStyle w:val="TableParagraph"/>
              <w:spacing w:before="135"/>
              <w:rPr>
                <w:sz w:val="13"/>
              </w:rPr>
            </w:pPr>
          </w:p>
          <w:p>
            <w:pPr>
              <w:pStyle w:val="TableParagraph"/>
              <w:ind w:right="13"/>
              <w:jc w:val="center"/>
              <w:rPr>
                <w:sz w:val="13"/>
              </w:rPr>
            </w:pPr>
            <w:hyperlink r:id="rId125">
              <w:r>
                <w:rPr>
                  <w:spacing w:val="-5"/>
                  <w:sz w:val="13"/>
                </w:rPr>
                <w:t>.00</w:t>
              </w:r>
            </w:hyperlink>
          </w:p>
        </w:tc>
        <w:tc>
          <w:tcPr>
            <w:tcW w:w="795" w:type="dxa"/>
            <w:tcBorders>
              <w:bottom w:val="single" w:sz="6" w:space="0" w:color="000000"/>
            </w:tcBorders>
          </w:tcPr>
          <w:p>
            <w:pPr>
              <w:pStyle w:val="TableParagraph"/>
              <w:rPr>
                <w:sz w:val="13"/>
              </w:rPr>
            </w:pPr>
          </w:p>
          <w:p>
            <w:pPr>
              <w:pStyle w:val="TableParagraph"/>
              <w:spacing w:before="135"/>
              <w:rPr>
                <w:sz w:val="13"/>
              </w:rPr>
            </w:pPr>
          </w:p>
          <w:p>
            <w:pPr>
              <w:pStyle w:val="TableParagraph"/>
              <w:ind w:right="33"/>
              <w:jc w:val="right"/>
              <w:rPr>
                <w:sz w:val="13"/>
              </w:rPr>
            </w:pPr>
            <w:hyperlink r:id="rId126">
              <w:r>
                <w:rPr>
                  <w:spacing w:val="-5"/>
                  <w:sz w:val="13"/>
                </w:rPr>
                <w:t>.00</w:t>
              </w:r>
            </w:hyperlink>
          </w:p>
        </w:tc>
      </w:tr>
      <w:tr>
        <w:trPr>
          <w:trHeight w:val="379" w:hRule="atLeast"/>
        </w:trPr>
        <w:tc>
          <w:tcPr>
            <w:tcW w:w="3711" w:type="dxa"/>
            <w:gridSpan w:val="2"/>
          </w:tcPr>
          <w:p>
            <w:pPr>
              <w:pStyle w:val="TableParagraph"/>
              <w:spacing w:before="60"/>
              <w:rPr>
                <w:sz w:val="13"/>
              </w:rPr>
            </w:pPr>
          </w:p>
          <w:p>
            <w:pPr>
              <w:pStyle w:val="TableParagraph"/>
              <w:ind w:left="290"/>
              <w:rPr>
                <w:sz w:val="13"/>
              </w:rPr>
            </w:pPr>
            <w:r>
              <w:rPr>
                <w:sz w:val="13"/>
              </w:rPr>
              <w:t>Total</w:t>
            </w:r>
            <w:r>
              <w:rPr>
                <w:spacing w:val="3"/>
                <w:sz w:val="13"/>
              </w:rPr>
              <w:t> </w:t>
            </w:r>
            <w:r>
              <w:rPr>
                <w:sz w:val="13"/>
              </w:rPr>
              <w:t>Source:</w:t>
            </w:r>
            <w:r>
              <w:rPr>
                <w:spacing w:val="4"/>
                <w:sz w:val="13"/>
              </w:rPr>
              <w:t> </w:t>
            </w:r>
            <w:r>
              <w:rPr>
                <w:spacing w:val="-5"/>
                <w:sz w:val="13"/>
              </w:rPr>
              <w:t>36:</w:t>
            </w:r>
          </w:p>
        </w:tc>
        <w:tc>
          <w:tcPr>
            <w:tcW w:w="1623" w:type="dxa"/>
            <w:tcBorders>
              <w:bottom w:val="single" w:sz="6" w:space="0" w:color="000000"/>
            </w:tcBorders>
          </w:tcPr>
          <w:p>
            <w:pPr>
              <w:pStyle w:val="TableParagraph"/>
              <w:spacing w:before="60"/>
              <w:rPr>
                <w:sz w:val="13"/>
              </w:rPr>
            </w:pPr>
          </w:p>
          <w:p>
            <w:pPr>
              <w:pStyle w:val="TableParagraph"/>
              <w:ind w:right="365"/>
              <w:jc w:val="right"/>
              <w:rPr>
                <w:sz w:val="13"/>
              </w:rPr>
            </w:pPr>
            <w:r>
              <w:rPr>
                <w:spacing w:val="-5"/>
                <w:sz w:val="13"/>
              </w:rPr>
              <w:t>.00</w:t>
            </w:r>
          </w:p>
        </w:tc>
        <w:tc>
          <w:tcPr>
            <w:tcW w:w="1556" w:type="dxa"/>
            <w:tcBorders>
              <w:bottom w:val="single" w:sz="6" w:space="0" w:color="000000"/>
            </w:tcBorders>
          </w:tcPr>
          <w:p>
            <w:pPr>
              <w:pStyle w:val="TableParagraph"/>
              <w:spacing w:before="60"/>
              <w:rPr>
                <w:sz w:val="13"/>
              </w:rPr>
            </w:pPr>
          </w:p>
          <w:p>
            <w:pPr>
              <w:pStyle w:val="TableParagraph"/>
              <w:ind w:right="589"/>
              <w:jc w:val="right"/>
              <w:rPr>
                <w:sz w:val="13"/>
              </w:rPr>
            </w:pPr>
            <w:r>
              <w:rPr>
                <w:spacing w:val="-5"/>
                <w:sz w:val="13"/>
              </w:rPr>
              <w:t>.00</w:t>
            </w:r>
          </w:p>
        </w:tc>
        <w:tc>
          <w:tcPr>
            <w:tcW w:w="1314" w:type="dxa"/>
            <w:tcBorders>
              <w:bottom w:val="single" w:sz="6" w:space="0" w:color="000000"/>
            </w:tcBorders>
          </w:tcPr>
          <w:p>
            <w:pPr>
              <w:pStyle w:val="TableParagraph"/>
              <w:spacing w:before="60"/>
              <w:rPr>
                <w:sz w:val="13"/>
              </w:rPr>
            </w:pPr>
          </w:p>
          <w:p>
            <w:pPr>
              <w:pStyle w:val="TableParagraph"/>
              <w:ind w:right="13"/>
              <w:jc w:val="center"/>
              <w:rPr>
                <w:sz w:val="13"/>
              </w:rPr>
            </w:pPr>
            <w:r>
              <w:rPr>
                <w:spacing w:val="-5"/>
                <w:sz w:val="13"/>
              </w:rPr>
              <w:t>.00</w:t>
            </w:r>
          </w:p>
        </w:tc>
        <w:tc>
          <w:tcPr>
            <w:tcW w:w="795" w:type="dxa"/>
            <w:tcBorders>
              <w:bottom w:val="single" w:sz="6" w:space="0" w:color="000000"/>
            </w:tcBorders>
          </w:tcPr>
          <w:p>
            <w:pPr>
              <w:pStyle w:val="TableParagraph"/>
              <w:spacing w:before="60"/>
              <w:rPr>
                <w:sz w:val="13"/>
              </w:rPr>
            </w:pPr>
          </w:p>
          <w:p>
            <w:pPr>
              <w:pStyle w:val="TableParagraph"/>
              <w:ind w:right="33"/>
              <w:jc w:val="right"/>
              <w:rPr>
                <w:sz w:val="13"/>
              </w:rPr>
            </w:pPr>
            <w:r>
              <w:rPr>
                <w:spacing w:val="-5"/>
                <w:sz w:val="13"/>
              </w:rPr>
              <w:t>.00</w:t>
            </w:r>
          </w:p>
        </w:tc>
      </w:tr>
      <w:tr>
        <w:trPr>
          <w:trHeight w:val="596" w:hRule="atLeast"/>
        </w:trPr>
        <w:tc>
          <w:tcPr>
            <w:tcW w:w="1063" w:type="dxa"/>
          </w:tcPr>
          <w:p>
            <w:pPr>
              <w:pStyle w:val="TableParagraph"/>
              <w:spacing w:before="60"/>
              <w:rPr>
                <w:sz w:val="13"/>
              </w:rPr>
            </w:pPr>
          </w:p>
          <w:p>
            <w:pPr>
              <w:pStyle w:val="TableParagraph"/>
              <w:ind w:left="33"/>
              <w:rPr>
                <w:b/>
                <w:sz w:val="13"/>
              </w:rPr>
            </w:pPr>
            <w:r>
              <w:rPr>
                <w:b/>
                <w:sz w:val="13"/>
              </w:rPr>
              <w:t>Source:</w:t>
            </w:r>
            <w:r>
              <w:rPr>
                <w:b/>
                <w:spacing w:val="4"/>
                <w:sz w:val="13"/>
              </w:rPr>
              <w:t> </w:t>
            </w:r>
            <w:r>
              <w:rPr>
                <w:b/>
                <w:spacing w:val="-5"/>
                <w:sz w:val="13"/>
              </w:rPr>
              <w:t>38</w:t>
            </w:r>
          </w:p>
          <w:p>
            <w:pPr>
              <w:pStyle w:val="TableParagraph"/>
              <w:spacing w:before="68"/>
              <w:ind w:left="33"/>
              <w:rPr>
                <w:sz w:val="13"/>
              </w:rPr>
            </w:pPr>
            <w:hyperlink r:id="rId122">
              <w:r>
                <w:rPr>
                  <w:sz w:val="13"/>
                </w:rPr>
                <w:t>47-38-</w:t>
              </w:r>
              <w:r>
                <w:rPr>
                  <w:spacing w:val="-5"/>
                  <w:sz w:val="13"/>
                </w:rPr>
                <w:t>80</w:t>
              </w:r>
            </w:hyperlink>
          </w:p>
        </w:tc>
        <w:tc>
          <w:tcPr>
            <w:tcW w:w="2648" w:type="dxa"/>
          </w:tcPr>
          <w:p>
            <w:pPr>
              <w:pStyle w:val="TableParagraph"/>
              <w:rPr>
                <w:sz w:val="13"/>
              </w:rPr>
            </w:pPr>
          </w:p>
          <w:p>
            <w:pPr>
              <w:pStyle w:val="TableParagraph"/>
              <w:spacing w:before="127"/>
              <w:rPr>
                <w:sz w:val="13"/>
              </w:rPr>
            </w:pPr>
          </w:p>
          <w:p>
            <w:pPr>
              <w:pStyle w:val="TableParagraph"/>
              <w:spacing w:before="1"/>
              <w:ind w:left="68"/>
              <w:rPr>
                <w:sz w:val="13"/>
              </w:rPr>
            </w:pPr>
            <w:hyperlink r:id="rId122">
              <w:r>
                <w:rPr>
                  <w:sz w:val="13"/>
                </w:rPr>
                <w:t>TRANS</w:t>
              </w:r>
              <w:r>
                <w:rPr>
                  <w:spacing w:val="3"/>
                  <w:sz w:val="13"/>
                </w:rPr>
                <w:t> </w:t>
              </w:r>
              <w:r>
                <w:rPr>
                  <w:sz w:val="13"/>
                </w:rPr>
                <w:t>FROM</w:t>
              </w:r>
              <w:r>
                <w:rPr>
                  <w:spacing w:val="4"/>
                  <w:sz w:val="13"/>
                </w:rPr>
                <w:t> </w:t>
              </w:r>
              <w:r>
                <w:rPr>
                  <w:sz w:val="13"/>
                </w:rPr>
                <w:t>GEN</w:t>
              </w:r>
              <w:r>
                <w:rPr>
                  <w:spacing w:val="4"/>
                  <w:sz w:val="13"/>
                </w:rPr>
                <w:t> </w:t>
              </w:r>
              <w:r>
                <w:rPr>
                  <w:spacing w:val="-4"/>
                  <w:sz w:val="13"/>
                </w:rPr>
                <w:t>FUND</w:t>
              </w:r>
            </w:hyperlink>
          </w:p>
        </w:tc>
        <w:tc>
          <w:tcPr>
            <w:tcW w:w="1623"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right="365"/>
              <w:jc w:val="right"/>
              <w:rPr>
                <w:sz w:val="13"/>
              </w:rPr>
            </w:pPr>
            <w:hyperlink r:id="rId123">
              <w:r>
                <w:rPr>
                  <w:spacing w:val="-5"/>
                  <w:sz w:val="13"/>
                </w:rPr>
                <w:t>.00</w:t>
              </w:r>
            </w:hyperlink>
          </w:p>
        </w:tc>
        <w:tc>
          <w:tcPr>
            <w:tcW w:w="1556"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right="589"/>
              <w:jc w:val="right"/>
              <w:rPr>
                <w:sz w:val="13"/>
              </w:rPr>
            </w:pPr>
            <w:hyperlink r:id="rId124">
              <w:r>
                <w:rPr>
                  <w:spacing w:val="-5"/>
                  <w:sz w:val="13"/>
                </w:rPr>
                <w:t>.00</w:t>
              </w:r>
            </w:hyperlink>
          </w:p>
        </w:tc>
        <w:tc>
          <w:tcPr>
            <w:tcW w:w="1314"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right="13"/>
              <w:jc w:val="center"/>
              <w:rPr>
                <w:sz w:val="13"/>
              </w:rPr>
            </w:pPr>
            <w:hyperlink r:id="rId125">
              <w:r>
                <w:rPr>
                  <w:spacing w:val="-5"/>
                  <w:sz w:val="13"/>
                </w:rPr>
                <w:t>.00</w:t>
              </w:r>
            </w:hyperlink>
          </w:p>
        </w:tc>
        <w:tc>
          <w:tcPr>
            <w:tcW w:w="795"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right="33"/>
              <w:jc w:val="right"/>
              <w:rPr>
                <w:sz w:val="13"/>
              </w:rPr>
            </w:pPr>
            <w:hyperlink r:id="rId126">
              <w:r>
                <w:rPr>
                  <w:spacing w:val="-5"/>
                  <w:sz w:val="13"/>
                </w:rPr>
                <w:t>.00</w:t>
              </w:r>
            </w:hyperlink>
          </w:p>
        </w:tc>
      </w:tr>
      <w:tr>
        <w:trPr>
          <w:trHeight w:val="379" w:hRule="atLeast"/>
        </w:trPr>
        <w:tc>
          <w:tcPr>
            <w:tcW w:w="3711" w:type="dxa"/>
            <w:gridSpan w:val="2"/>
          </w:tcPr>
          <w:p>
            <w:pPr>
              <w:pStyle w:val="TableParagraph"/>
              <w:spacing w:before="60"/>
              <w:rPr>
                <w:sz w:val="13"/>
              </w:rPr>
            </w:pPr>
          </w:p>
          <w:p>
            <w:pPr>
              <w:pStyle w:val="TableParagraph"/>
              <w:ind w:left="290"/>
              <w:rPr>
                <w:sz w:val="13"/>
              </w:rPr>
            </w:pPr>
            <w:r>
              <w:rPr>
                <w:sz w:val="13"/>
              </w:rPr>
              <w:t>Total</w:t>
            </w:r>
            <w:r>
              <w:rPr>
                <w:spacing w:val="3"/>
                <w:sz w:val="13"/>
              </w:rPr>
              <w:t> </w:t>
            </w:r>
            <w:r>
              <w:rPr>
                <w:sz w:val="13"/>
              </w:rPr>
              <w:t>Source:</w:t>
            </w:r>
            <w:r>
              <w:rPr>
                <w:spacing w:val="4"/>
                <w:sz w:val="13"/>
              </w:rPr>
              <w:t> </w:t>
            </w:r>
            <w:r>
              <w:rPr>
                <w:spacing w:val="-5"/>
                <w:sz w:val="13"/>
              </w:rPr>
              <w:t>38:</w:t>
            </w:r>
          </w:p>
        </w:tc>
        <w:tc>
          <w:tcPr>
            <w:tcW w:w="1623" w:type="dxa"/>
            <w:tcBorders>
              <w:bottom w:val="single" w:sz="6" w:space="0" w:color="000000"/>
            </w:tcBorders>
          </w:tcPr>
          <w:p>
            <w:pPr>
              <w:pStyle w:val="TableParagraph"/>
              <w:spacing w:before="60"/>
              <w:rPr>
                <w:sz w:val="13"/>
              </w:rPr>
            </w:pPr>
          </w:p>
          <w:p>
            <w:pPr>
              <w:pStyle w:val="TableParagraph"/>
              <w:ind w:right="365"/>
              <w:jc w:val="right"/>
              <w:rPr>
                <w:sz w:val="13"/>
              </w:rPr>
            </w:pPr>
            <w:r>
              <w:rPr>
                <w:spacing w:val="-5"/>
                <w:sz w:val="13"/>
              </w:rPr>
              <w:t>.00</w:t>
            </w:r>
          </w:p>
        </w:tc>
        <w:tc>
          <w:tcPr>
            <w:tcW w:w="1556" w:type="dxa"/>
            <w:tcBorders>
              <w:bottom w:val="single" w:sz="6" w:space="0" w:color="000000"/>
            </w:tcBorders>
          </w:tcPr>
          <w:p>
            <w:pPr>
              <w:pStyle w:val="TableParagraph"/>
              <w:spacing w:before="60"/>
              <w:rPr>
                <w:sz w:val="13"/>
              </w:rPr>
            </w:pPr>
          </w:p>
          <w:p>
            <w:pPr>
              <w:pStyle w:val="TableParagraph"/>
              <w:ind w:right="589"/>
              <w:jc w:val="right"/>
              <w:rPr>
                <w:sz w:val="13"/>
              </w:rPr>
            </w:pPr>
            <w:r>
              <w:rPr>
                <w:spacing w:val="-5"/>
                <w:sz w:val="13"/>
              </w:rPr>
              <w:t>.00</w:t>
            </w:r>
          </w:p>
        </w:tc>
        <w:tc>
          <w:tcPr>
            <w:tcW w:w="1314" w:type="dxa"/>
            <w:tcBorders>
              <w:bottom w:val="single" w:sz="6" w:space="0" w:color="000000"/>
            </w:tcBorders>
          </w:tcPr>
          <w:p>
            <w:pPr>
              <w:pStyle w:val="TableParagraph"/>
              <w:spacing w:before="60"/>
              <w:rPr>
                <w:sz w:val="13"/>
              </w:rPr>
            </w:pPr>
          </w:p>
          <w:p>
            <w:pPr>
              <w:pStyle w:val="TableParagraph"/>
              <w:ind w:right="13"/>
              <w:jc w:val="center"/>
              <w:rPr>
                <w:sz w:val="13"/>
              </w:rPr>
            </w:pPr>
            <w:r>
              <w:rPr>
                <w:spacing w:val="-5"/>
                <w:sz w:val="13"/>
              </w:rPr>
              <w:t>.00</w:t>
            </w:r>
          </w:p>
        </w:tc>
        <w:tc>
          <w:tcPr>
            <w:tcW w:w="795" w:type="dxa"/>
            <w:tcBorders>
              <w:bottom w:val="single" w:sz="6" w:space="0" w:color="000000"/>
            </w:tcBorders>
          </w:tcPr>
          <w:p>
            <w:pPr>
              <w:pStyle w:val="TableParagraph"/>
              <w:spacing w:before="60"/>
              <w:rPr>
                <w:sz w:val="13"/>
              </w:rPr>
            </w:pPr>
          </w:p>
          <w:p>
            <w:pPr>
              <w:pStyle w:val="TableParagraph"/>
              <w:ind w:right="33"/>
              <w:jc w:val="right"/>
              <w:rPr>
                <w:sz w:val="13"/>
              </w:rPr>
            </w:pPr>
            <w:r>
              <w:rPr>
                <w:spacing w:val="-5"/>
                <w:sz w:val="13"/>
              </w:rPr>
              <w:t>.00</w:t>
            </w:r>
          </w:p>
        </w:tc>
      </w:tr>
      <w:tr>
        <w:trPr>
          <w:trHeight w:val="596" w:hRule="atLeast"/>
        </w:trPr>
        <w:tc>
          <w:tcPr>
            <w:tcW w:w="1063" w:type="dxa"/>
          </w:tcPr>
          <w:p>
            <w:pPr>
              <w:pStyle w:val="TableParagraph"/>
              <w:spacing w:before="60"/>
              <w:rPr>
                <w:sz w:val="13"/>
              </w:rPr>
            </w:pPr>
          </w:p>
          <w:p>
            <w:pPr>
              <w:pStyle w:val="TableParagraph"/>
              <w:ind w:left="33"/>
              <w:rPr>
                <w:b/>
                <w:sz w:val="13"/>
              </w:rPr>
            </w:pPr>
            <w:r>
              <w:rPr>
                <w:b/>
                <w:sz w:val="13"/>
              </w:rPr>
              <w:t>Department:</w:t>
            </w:r>
            <w:r>
              <w:rPr>
                <w:b/>
                <w:spacing w:val="7"/>
                <w:sz w:val="13"/>
              </w:rPr>
              <w:t> </w:t>
            </w:r>
            <w:r>
              <w:rPr>
                <w:b/>
                <w:spacing w:val="-5"/>
                <w:sz w:val="13"/>
              </w:rPr>
              <w:t>75</w:t>
            </w:r>
          </w:p>
          <w:p>
            <w:pPr>
              <w:pStyle w:val="TableParagraph"/>
              <w:spacing w:before="68"/>
              <w:ind w:left="33"/>
              <w:rPr>
                <w:sz w:val="13"/>
              </w:rPr>
            </w:pPr>
            <w:hyperlink r:id="rId122">
              <w:r>
                <w:rPr>
                  <w:sz w:val="13"/>
                </w:rPr>
                <w:t>47-75-</w:t>
              </w:r>
              <w:r>
                <w:rPr>
                  <w:spacing w:val="-5"/>
                  <w:sz w:val="13"/>
                </w:rPr>
                <w:t>75</w:t>
              </w:r>
            </w:hyperlink>
          </w:p>
        </w:tc>
        <w:tc>
          <w:tcPr>
            <w:tcW w:w="2648" w:type="dxa"/>
          </w:tcPr>
          <w:p>
            <w:pPr>
              <w:pStyle w:val="TableParagraph"/>
              <w:rPr>
                <w:sz w:val="13"/>
              </w:rPr>
            </w:pPr>
          </w:p>
          <w:p>
            <w:pPr>
              <w:pStyle w:val="TableParagraph"/>
              <w:spacing w:before="127"/>
              <w:rPr>
                <w:sz w:val="13"/>
              </w:rPr>
            </w:pPr>
          </w:p>
          <w:p>
            <w:pPr>
              <w:pStyle w:val="TableParagraph"/>
              <w:spacing w:before="1"/>
              <w:ind w:left="68"/>
              <w:rPr>
                <w:sz w:val="13"/>
              </w:rPr>
            </w:pPr>
            <w:hyperlink r:id="rId122">
              <w:r>
                <w:rPr>
                  <w:sz w:val="13"/>
                </w:rPr>
                <w:t>CONSTRUCTION</w:t>
              </w:r>
              <w:r>
                <w:rPr>
                  <w:spacing w:val="10"/>
                  <w:sz w:val="13"/>
                </w:rPr>
                <w:t> </w:t>
              </w:r>
              <w:r>
                <w:rPr>
                  <w:spacing w:val="-2"/>
                  <w:sz w:val="13"/>
                </w:rPr>
                <w:t>EXPENSES</w:t>
              </w:r>
            </w:hyperlink>
          </w:p>
        </w:tc>
        <w:tc>
          <w:tcPr>
            <w:tcW w:w="1623"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right="365"/>
              <w:jc w:val="right"/>
              <w:rPr>
                <w:sz w:val="13"/>
              </w:rPr>
            </w:pPr>
            <w:hyperlink r:id="rId123">
              <w:r>
                <w:rPr>
                  <w:spacing w:val="-5"/>
                  <w:sz w:val="13"/>
                </w:rPr>
                <w:t>.00</w:t>
              </w:r>
            </w:hyperlink>
          </w:p>
        </w:tc>
        <w:tc>
          <w:tcPr>
            <w:tcW w:w="1556"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right="589"/>
              <w:jc w:val="right"/>
              <w:rPr>
                <w:sz w:val="13"/>
              </w:rPr>
            </w:pPr>
            <w:hyperlink r:id="rId124">
              <w:r>
                <w:rPr>
                  <w:spacing w:val="-2"/>
                  <w:sz w:val="13"/>
                </w:rPr>
                <w:t>14,486.00</w:t>
              </w:r>
            </w:hyperlink>
          </w:p>
        </w:tc>
        <w:tc>
          <w:tcPr>
            <w:tcW w:w="1314"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right="13"/>
              <w:jc w:val="center"/>
              <w:rPr>
                <w:sz w:val="13"/>
              </w:rPr>
            </w:pPr>
            <w:hyperlink r:id="rId125">
              <w:r>
                <w:rPr>
                  <w:spacing w:val="-5"/>
                  <w:sz w:val="13"/>
                </w:rPr>
                <w:t>.00</w:t>
              </w:r>
            </w:hyperlink>
          </w:p>
        </w:tc>
        <w:tc>
          <w:tcPr>
            <w:tcW w:w="795"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right="33"/>
              <w:jc w:val="right"/>
              <w:rPr>
                <w:sz w:val="13"/>
              </w:rPr>
            </w:pPr>
            <w:hyperlink r:id="rId126">
              <w:r>
                <w:rPr>
                  <w:spacing w:val="-5"/>
                  <w:sz w:val="13"/>
                </w:rPr>
                <w:t>.00</w:t>
              </w:r>
            </w:hyperlink>
          </w:p>
        </w:tc>
      </w:tr>
      <w:tr>
        <w:trPr>
          <w:trHeight w:val="379" w:hRule="atLeast"/>
        </w:trPr>
        <w:tc>
          <w:tcPr>
            <w:tcW w:w="3711" w:type="dxa"/>
            <w:gridSpan w:val="2"/>
          </w:tcPr>
          <w:p>
            <w:pPr>
              <w:pStyle w:val="TableParagraph"/>
              <w:spacing w:before="60"/>
              <w:rPr>
                <w:sz w:val="13"/>
              </w:rPr>
            </w:pPr>
          </w:p>
          <w:p>
            <w:pPr>
              <w:pStyle w:val="TableParagraph"/>
              <w:ind w:left="290"/>
              <w:rPr>
                <w:sz w:val="13"/>
              </w:rPr>
            </w:pPr>
            <w:r>
              <w:rPr>
                <w:sz w:val="13"/>
              </w:rPr>
              <w:t>Total</w:t>
            </w:r>
            <w:r>
              <w:rPr>
                <w:spacing w:val="5"/>
                <w:sz w:val="13"/>
              </w:rPr>
              <w:t> </w:t>
            </w:r>
            <w:r>
              <w:rPr>
                <w:sz w:val="13"/>
              </w:rPr>
              <w:t>Department:</w:t>
            </w:r>
            <w:r>
              <w:rPr>
                <w:spacing w:val="5"/>
                <w:sz w:val="13"/>
              </w:rPr>
              <w:t> </w:t>
            </w:r>
            <w:r>
              <w:rPr>
                <w:spacing w:val="-5"/>
                <w:sz w:val="13"/>
              </w:rPr>
              <w:t>75:</w:t>
            </w:r>
          </w:p>
        </w:tc>
        <w:tc>
          <w:tcPr>
            <w:tcW w:w="1623" w:type="dxa"/>
            <w:tcBorders>
              <w:bottom w:val="single" w:sz="6" w:space="0" w:color="000000"/>
            </w:tcBorders>
          </w:tcPr>
          <w:p>
            <w:pPr>
              <w:pStyle w:val="TableParagraph"/>
              <w:spacing w:before="60"/>
              <w:rPr>
                <w:sz w:val="13"/>
              </w:rPr>
            </w:pPr>
          </w:p>
          <w:p>
            <w:pPr>
              <w:pStyle w:val="TableParagraph"/>
              <w:ind w:right="365"/>
              <w:jc w:val="right"/>
              <w:rPr>
                <w:sz w:val="13"/>
              </w:rPr>
            </w:pPr>
            <w:r>
              <w:rPr>
                <w:spacing w:val="-5"/>
                <w:sz w:val="13"/>
              </w:rPr>
              <w:t>.00</w:t>
            </w:r>
          </w:p>
        </w:tc>
        <w:tc>
          <w:tcPr>
            <w:tcW w:w="1556" w:type="dxa"/>
            <w:tcBorders>
              <w:bottom w:val="single" w:sz="6" w:space="0" w:color="000000"/>
            </w:tcBorders>
          </w:tcPr>
          <w:p>
            <w:pPr>
              <w:pStyle w:val="TableParagraph"/>
              <w:spacing w:before="60"/>
              <w:rPr>
                <w:sz w:val="13"/>
              </w:rPr>
            </w:pPr>
          </w:p>
          <w:p>
            <w:pPr>
              <w:pStyle w:val="TableParagraph"/>
              <w:ind w:right="589"/>
              <w:jc w:val="right"/>
              <w:rPr>
                <w:sz w:val="13"/>
              </w:rPr>
            </w:pPr>
            <w:r>
              <w:rPr>
                <w:spacing w:val="-2"/>
                <w:sz w:val="13"/>
              </w:rPr>
              <w:t>14,486.00</w:t>
            </w:r>
          </w:p>
        </w:tc>
        <w:tc>
          <w:tcPr>
            <w:tcW w:w="1314" w:type="dxa"/>
            <w:tcBorders>
              <w:bottom w:val="single" w:sz="6" w:space="0" w:color="000000"/>
            </w:tcBorders>
          </w:tcPr>
          <w:p>
            <w:pPr>
              <w:pStyle w:val="TableParagraph"/>
              <w:spacing w:before="60"/>
              <w:rPr>
                <w:sz w:val="13"/>
              </w:rPr>
            </w:pPr>
          </w:p>
          <w:p>
            <w:pPr>
              <w:pStyle w:val="TableParagraph"/>
              <w:ind w:right="13"/>
              <w:jc w:val="center"/>
              <w:rPr>
                <w:sz w:val="13"/>
              </w:rPr>
            </w:pPr>
            <w:r>
              <w:rPr>
                <w:spacing w:val="-5"/>
                <w:sz w:val="13"/>
              </w:rPr>
              <w:t>.00</w:t>
            </w:r>
          </w:p>
        </w:tc>
        <w:tc>
          <w:tcPr>
            <w:tcW w:w="795" w:type="dxa"/>
            <w:tcBorders>
              <w:bottom w:val="single" w:sz="6" w:space="0" w:color="000000"/>
            </w:tcBorders>
          </w:tcPr>
          <w:p>
            <w:pPr>
              <w:pStyle w:val="TableParagraph"/>
              <w:spacing w:before="60"/>
              <w:rPr>
                <w:sz w:val="13"/>
              </w:rPr>
            </w:pPr>
          </w:p>
          <w:p>
            <w:pPr>
              <w:pStyle w:val="TableParagraph"/>
              <w:ind w:right="33"/>
              <w:jc w:val="right"/>
              <w:rPr>
                <w:sz w:val="13"/>
              </w:rPr>
            </w:pPr>
            <w:r>
              <w:rPr>
                <w:spacing w:val="-5"/>
                <w:sz w:val="13"/>
              </w:rPr>
              <w:t>.00</w:t>
            </w:r>
          </w:p>
        </w:tc>
      </w:tr>
      <w:tr>
        <w:trPr>
          <w:trHeight w:val="379" w:hRule="atLeast"/>
        </w:trPr>
        <w:tc>
          <w:tcPr>
            <w:tcW w:w="3711" w:type="dxa"/>
            <w:gridSpan w:val="2"/>
          </w:tcPr>
          <w:p>
            <w:pPr>
              <w:pStyle w:val="TableParagraph"/>
              <w:spacing w:before="60"/>
              <w:rPr>
                <w:sz w:val="13"/>
              </w:rPr>
            </w:pPr>
          </w:p>
          <w:p>
            <w:pPr>
              <w:pStyle w:val="TableParagraph"/>
              <w:ind w:left="290"/>
              <w:rPr>
                <w:sz w:val="13"/>
              </w:rPr>
            </w:pPr>
            <w:r>
              <w:rPr>
                <w:sz w:val="13"/>
              </w:rPr>
              <w:t>JH</w:t>
            </w:r>
            <w:r>
              <w:rPr>
                <w:spacing w:val="3"/>
                <w:sz w:val="13"/>
              </w:rPr>
              <w:t> </w:t>
            </w:r>
            <w:r>
              <w:rPr>
                <w:sz w:val="13"/>
              </w:rPr>
              <w:t>Park</w:t>
            </w:r>
            <w:r>
              <w:rPr>
                <w:spacing w:val="4"/>
                <w:sz w:val="13"/>
              </w:rPr>
              <w:t> </w:t>
            </w:r>
            <w:r>
              <w:rPr>
                <w:sz w:val="13"/>
              </w:rPr>
              <w:t>Expansion</w:t>
            </w:r>
            <w:r>
              <w:rPr>
                <w:spacing w:val="4"/>
                <w:sz w:val="13"/>
              </w:rPr>
              <w:t> </w:t>
            </w:r>
            <w:r>
              <w:rPr>
                <w:sz w:val="13"/>
              </w:rPr>
              <w:t>Revenue</w:t>
            </w:r>
            <w:r>
              <w:rPr>
                <w:spacing w:val="4"/>
                <w:sz w:val="13"/>
              </w:rPr>
              <w:t> </w:t>
            </w:r>
            <w:r>
              <w:rPr>
                <w:spacing w:val="-2"/>
                <w:sz w:val="13"/>
              </w:rPr>
              <w:t>Total:</w:t>
            </w:r>
          </w:p>
        </w:tc>
        <w:tc>
          <w:tcPr>
            <w:tcW w:w="1623" w:type="dxa"/>
            <w:tcBorders>
              <w:top w:val="single" w:sz="6" w:space="0" w:color="000000"/>
              <w:bottom w:val="single" w:sz="6" w:space="0" w:color="000000"/>
            </w:tcBorders>
          </w:tcPr>
          <w:p>
            <w:pPr>
              <w:pStyle w:val="TableParagraph"/>
              <w:spacing w:before="60"/>
              <w:rPr>
                <w:sz w:val="13"/>
              </w:rPr>
            </w:pPr>
          </w:p>
          <w:p>
            <w:pPr>
              <w:pStyle w:val="TableParagraph"/>
              <w:ind w:right="365"/>
              <w:jc w:val="right"/>
              <w:rPr>
                <w:sz w:val="13"/>
              </w:rPr>
            </w:pPr>
            <w:r>
              <w:rPr>
                <w:spacing w:val="-5"/>
                <w:sz w:val="13"/>
              </w:rPr>
              <w:t>.00</w:t>
            </w:r>
          </w:p>
        </w:tc>
        <w:tc>
          <w:tcPr>
            <w:tcW w:w="1556" w:type="dxa"/>
            <w:tcBorders>
              <w:top w:val="single" w:sz="6" w:space="0" w:color="000000"/>
              <w:bottom w:val="single" w:sz="6" w:space="0" w:color="000000"/>
            </w:tcBorders>
          </w:tcPr>
          <w:p>
            <w:pPr>
              <w:pStyle w:val="TableParagraph"/>
              <w:spacing w:before="60"/>
              <w:rPr>
                <w:sz w:val="13"/>
              </w:rPr>
            </w:pPr>
          </w:p>
          <w:p>
            <w:pPr>
              <w:pStyle w:val="TableParagraph"/>
              <w:ind w:right="589"/>
              <w:jc w:val="right"/>
              <w:rPr>
                <w:sz w:val="13"/>
              </w:rPr>
            </w:pPr>
            <w:r>
              <w:rPr>
                <w:spacing w:val="-5"/>
                <w:sz w:val="13"/>
              </w:rPr>
              <w:t>.00</w:t>
            </w:r>
          </w:p>
        </w:tc>
        <w:tc>
          <w:tcPr>
            <w:tcW w:w="1314" w:type="dxa"/>
            <w:tcBorders>
              <w:top w:val="single" w:sz="6" w:space="0" w:color="000000"/>
              <w:bottom w:val="single" w:sz="6" w:space="0" w:color="000000"/>
            </w:tcBorders>
          </w:tcPr>
          <w:p>
            <w:pPr>
              <w:pStyle w:val="TableParagraph"/>
              <w:spacing w:before="60"/>
              <w:rPr>
                <w:sz w:val="13"/>
              </w:rPr>
            </w:pPr>
          </w:p>
          <w:p>
            <w:pPr>
              <w:pStyle w:val="TableParagraph"/>
              <w:ind w:right="13"/>
              <w:jc w:val="center"/>
              <w:rPr>
                <w:sz w:val="13"/>
              </w:rPr>
            </w:pPr>
            <w:r>
              <w:rPr>
                <w:spacing w:val="-5"/>
                <w:sz w:val="13"/>
              </w:rPr>
              <w:t>.00</w:t>
            </w:r>
          </w:p>
        </w:tc>
        <w:tc>
          <w:tcPr>
            <w:tcW w:w="795" w:type="dxa"/>
            <w:tcBorders>
              <w:top w:val="single" w:sz="6" w:space="0" w:color="000000"/>
              <w:bottom w:val="single" w:sz="6" w:space="0" w:color="000000"/>
            </w:tcBorders>
          </w:tcPr>
          <w:p>
            <w:pPr>
              <w:pStyle w:val="TableParagraph"/>
              <w:spacing w:before="60"/>
              <w:rPr>
                <w:sz w:val="13"/>
              </w:rPr>
            </w:pPr>
          </w:p>
          <w:p>
            <w:pPr>
              <w:pStyle w:val="TableParagraph"/>
              <w:ind w:right="33"/>
              <w:jc w:val="right"/>
              <w:rPr>
                <w:sz w:val="13"/>
              </w:rPr>
            </w:pPr>
            <w:r>
              <w:rPr>
                <w:spacing w:val="-5"/>
                <w:sz w:val="13"/>
              </w:rPr>
              <w:t>.00</w:t>
            </w:r>
          </w:p>
        </w:tc>
      </w:tr>
      <w:tr>
        <w:trPr>
          <w:trHeight w:val="379" w:hRule="atLeast"/>
        </w:trPr>
        <w:tc>
          <w:tcPr>
            <w:tcW w:w="3711" w:type="dxa"/>
            <w:gridSpan w:val="2"/>
          </w:tcPr>
          <w:p>
            <w:pPr>
              <w:pStyle w:val="TableParagraph"/>
              <w:spacing w:before="60"/>
              <w:rPr>
                <w:sz w:val="13"/>
              </w:rPr>
            </w:pPr>
          </w:p>
          <w:p>
            <w:pPr>
              <w:pStyle w:val="TableParagraph"/>
              <w:ind w:left="290"/>
              <w:rPr>
                <w:sz w:val="13"/>
              </w:rPr>
            </w:pPr>
            <w:r>
              <w:rPr>
                <w:sz w:val="13"/>
              </w:rPr>
              <w:t>JH</w:t>
            </w:r>
            <w:r>
              <w:rPr>
                <w:spacing w:val="4"/>
                <w:sz w:val="13"/>
              </w:rPr>
              <w:t> </w:t>
            </w:r>
            <w:r>
              <w:rPr>
                <w:sz w:val="13"/>
              </w:rPr>
              <w:t>Park</w:t>
            </w:r>
            <w:r>
              <w:rPr>
                <w:spacing w:val="4"/>
                <w:sz w:val="13"/>
              </w:rPr>
              <w:t> </w:t>
            </w:r>
            <w:r>
              <w:rPr>
                <w:sz w:val="13"/>
              </w:rPr>
              <w:t>Expansion</w:t>
            </w:r>
            <w:r>
              <w:rPr>
                <w:spacing w:val="4"/>
                <w:sz w:val="13"/>
              </w:rPr>
              <w:t> </w:t>
            </w:r>
            <w:r>
              <w:rPr>
                <w:sz w:val="13"/>
              </w:rPr>
              <w:t>Expenditure</w:t>
            </w:r>
            <w:r>
              <w:rPr>
                <w:spacing w:val="5"/>
                <w:sz w:val="13"/>
              </w:rPr>
              <w:t> </w:t>
            </w:r>
            <w:r>
              <w:rPr>
                <w:spacing w:val="-2"/>
                <w:sz w:val="13"/>
              </w:rPr>
              <w:t>Total:</w:t>
            </w:r>
          </w:p>
        </w:tc>
        <w:tc>
          <w:tcPr>
            <w:tcW w:w="1623" w:type="dxa"/>
            <w:tcBorders>
              <w:top w:val="single" w:sz="6" w:space="0" w:color="000000"/>
              <w:bottom w:val="single" w:sz="6" w:space="0" w:color="000000"/>
            </w:tcBorders>
          </w:tcPr>
          <w:p>
            <w:pPr>
              <w:pStyle w:val="TableParagraph"/>
              <w:spacing w:before="60"/>
              <w:rPr>
                <w:sz w:val="13"/>
              </w:rPr>
            </w:pPr>
          </w:p>
          <w:p>
            <w:pPr>
              <w:pStyle w:val="TableParagraph"/>
              <w:ind w:right="365"/>
              <w:jc w:val="right"/>
              <w:rPr>
                <w:sz w:val="13"/>
              </w:rPr>
            </w:pPr>
            <w:r>
              <w:rPr>
                <w:spacing w:val="-5"/>
                <w:sz w:val="13"/>
              </w:rPr>
              <w:t>.00</w:t>
            </w:r>
          </w:p>
        </w:tc>
        <w:tc>
          <w:tcPr>
            <w:tcW w:w="1556" w:type="dxa"/>
            <w:tcBorders>
              <w:top w:val="single" w:sz="6" w:space="0" w:color="000000"/>
              <w:bottom w:val="single" w:sz="6" w:space="0" w:color="000000"/>
            </w:tcBorders>
          </w:tcPr>
          <w:p>
            <w:pPr>
              <w:pStyle w:val="TableParagraph"/>
              <w:spacing w:before="60"/>
              <w:rPr>
                <w:sz w:val="13"/>
              </w:rPr>
            </w:pPr>
          </w:p>
          <w:p>
            <w:pPr>
              <w:pStyle w:val="TableParagraph"/>
              <w:ind w:right="589"/>
              <w:jc w:val="right"/>
              <w:rPr>
                <w:sz w:val="13"/>
              </w:rPr>
            </w:pPr>
            <w:r>
              <w:rPr>
                <w:spacing w:val="-2"/>
                <w:sz w:val="13"/>
              </w:rPr>
              <w:t>14,486.00</w:t>
            </w:r>
          </w:p>
        </w:tc>
        <w:tc>
          <w:tcPr>
            <w:tcW w:w="1314" w:type="dxa"/>
            <w:tcBorders>
              <w:top w:val="single" w:sz="6" w:space="0" w:color="000000"/>
              <w:bottom w:val="single" w:sz="6" w:space="0" w:color="000000"/>
            </w:tcBorders>
          </w:tcPr>
          <w:p>
            <w:pPr>
              <w:pStyle w:val="TableParagraph"/>
              <w:spacing w:before="60"/>
              <w:rPr>
                <w:sz w:val="13"/>
              </w:rPr>
            </w:pPr>
          </w:p>
          <w:p>
            <w:pPr>
              <w:pStyle w:val="TableParagraph"/>
              <w:ind w:right="13"/>
              <w:jc w:val="center"/>
              <w:rPr>
                <w:sz w:val="13"/>
              </w:rPr>
            </w:pPr>
            <w:r>
              <w:rPr>
                <w:spacing w:val="-5"/>
                <w:sz w:val="13"/>
              </w:rPr>
              <w:t>.00</w:t>
            </w:r>
          </w:p>
        </w:tc>
        <w:tc>
          <w:tcPr>
            <w:tcW w:w="795" w:type="dxa"/>
            <w:tcBorders>
              <w:top w:val="single" w:sz="6" w:space="0" w:color="000000"/>
              <w:bottom w:val="single" w:sz="6" w:space="0" w:color="000000"/>
            </w:tcBorders>
          </w:tcPr>
          <w:p>
            <w:pPr>
              <w:pStyle w:val="TableParagraph"/>
              <w:spacing w:before="60"/>
              <w:rPr>
                <w:sz w:val="13"/>
              </w:rPr>
            </w:pPr>
          </w:p>
          <w:p>
            <w:pPr>
              <w:pStyle w:val="TableParagraph"/>
              <w:ind w:right="33"/>
              <w:jc w:val="right"/>
              <w:rPr>
                <w:sz w:val="13"/>
              </w:rPr>
            </w:pPr>
            <w:r>
              <w:rPr>
                <w:spacing w:val="-5"/>
                <w:sz w:val="13"/>
              </w:rPr>
              <w:t>.00</w:t>
            </w:r>
          </w:p>
        </w:tc>
      </w:tr>
      <w:tr>
        <w:trPr>
          <w:trHeight w:val="379" w:hRule="atLeast"/>
        </w:trPr>
        <w:tc>
          <w:tcPr>
            <w:tcW w:w="3711" w:type="dxa"/>
            <w:gridSpan w:val="2"/>
          </w:tcPr>
          <w:p>
            <w:pPr>
              <w:pStyle w:val="TableParagraph"/>
              <w:spacing w:before="60"/>
              <w:rPr>
                <w:sz w:val="13"/>
              </w:rPr>
            </w:pPr>
          </w:p>
          <w:p>
            <w:pPr>
              <w:pStyle w:val="TableParagraph"/>
              <w:ind w:left="290"/>
              <w:rPr>
                <w:sz w:val="13"/>
              </w:rPr>
            </w:pPr>
            <w:r>
              <w:rPr>
                <w:sz w:val="13"/>
              </w:rPr>
              <w:t>Total</w:t>
            </w:r>
            <w:r>
              <w:rPr>
                <w:spacing w:val="2"/>
                <w:sz w:val="13"/>
              </w:rPr>
              <w:t> </w:t>
            </w:r>
            <w:r>
              <w:rPr>
                <w:sz w:val="13"/>
              </w:rPr>
              <w:t>JH</w:t>
            </w:r>
            <w:r>
              <w:rPr>
                <w:spacing w:val="2"/>
                <w:sz w:val="13"/>
              </w:rPr>
              <w:t> </w:t>
            </w:r>
            <w:r>
              <w:rPr>
                <w:sz w:val="13"/>
              </w:rPr>
              <w:t>Park</w:t>
            </w:r>
            <w:r>
              <w:rPr>
                <w:spacing w:val="3"/>
                <w:sz w:val="13"/>
              </w:rPr>
              <w:t> </w:t>
            </w:r>
            <w:r>
              <w:rPr>
                <w:spacing w:val="-2"/>
                <w:sz w:val="13"/>
              </w:rPr>
              <w:t>Expansion:</w:t>
            </w:r>
          </w:p>
        </w:tc>
        <w:tc>
          <w:tcPr>
            <w:tcW w:w="1623" w:type="dxa"/>
            <w:tcBorders>
              <w:top w:val="single" w:sz="6" w:space="0" w:color="000000"/>
              <w:bottom w:val="single" w:sz="6" w:space="0" w:color="000000"/>
            </w:tcBorders>
          </w:tcPr>
          <w:p>
            <w:pPr>
              <w:pStyle w:val="TableParagraph"/>
              <w:spacing w:before="60"/>
              <w:rPr>
                <w:sz w:val="13"/>
              </w:rPr>
            </w:pPr>
          </w:p>
          <w:p>
            <w:pPr>
              <w:pStyle w:val="TableParagraph"/>
              <w:ind w:right="365"/>
              <w:jc w:val="right"/>
              <w:rPr>
                <w:sz w:val="13"/>
              </w:rPr>
            </w:pPr>
            <w:r>
              <w:rPr>
                <w:spacing w:val="-5"/>
                <w:sz w:val="13"/>
              </w:rPr>
              <w:t>.00</w:t>
            </w:r>
          </w:p>
        </w:tc>
        <w:tc>
          <w:tcPr>
            <w:tcW w:w="1556" w:type="dxa"/>
            <w:tcBorders>
              <w:top w:val="single" w:sz="6" w:space="0" w:color="000000"/>
              <w:bottom w:val="single" w:sz="6" w:space="0" w:color="000000"/>
            </w:tcBorders>
          </w:tcPr>
          <w:p>
            <w:pPr>
              <w:pStyle w:val="TableParagraph"/>
              <w:spacing w:before="60"/>
              <w:rPr>
                <w:sz w:val="13"/>
              </w:rPr>
            </w:pPr>
          </w:p>
          <w:p>
            <w:pPr>
              <w:pStyle w:val="TableParagraph"/>
              <w:ind w:right="552"/>
              <w:jc w:val="right"/>
              <w:rPr>
                <w:sz w:val="13"/>
              </w:rPr>
            </w:pPr>
            <w:r>
              <w:rPr>
                <w:spacing w:val="-2"/>
                <w:sz w:val="13"/>
              </w:rPr>
              <w:t>14,486.00-</w:t>
            </w:r>
          </w:p>
        </w:tc>
        <w:tc>
          <w:tcPr>
            <w:tcW w:w="1314" w:type="dxa"/>
            <w:tcBorders>
              <w:top w:val="single" w:sz="6" w:space="0" w:color="000000"/>
              <w:bottom w:val="single" w:sz="6" w:space="0" w:color="000000"/>
            </w:tcBorders>
          </w:tcPr>
          <w:p>
            <w:pPr>
              <w:pStyle w:val="TableParagraph"/>
              <w:spacing w:before="60"/>
              <w:rPr>
                <w:sz w:val="13"/>
              </w:rPr>
            </w:pPr>
          </w:p>
          <w:p>
            <w:pPr>
              <w:pStyle w:val="TableParagraph"/>
              <w:ind w:right="13"/>
              <w:jc w:val="center"/>
              <w:rPr>
                <w:sz w:val="13"/>
              </w:rPr>
            </w:pPr>
            <w:r>
              <w:rPr>
                <w:spacing w:val="-5"/>
                <w:sz w:val="13"/>
              </w:rPr>
              <w:t>.00</w:t>
            </w:r>
          </w:p>
        </w:tc>
        <w:tc>
          <w:tcPr>
            <w:tcW w:w="795" w:type="dxa"/>
            <w:tcBorders>
              <w:top w:val="single" w:sz="6" w:space="0" w:color="000000"/>
              <w:bottom w:val="single" w:sz="6" w:space="0" w:color="000000"/>
            </w:tcBorders>
          </w:tcPr>
          <w:p>
            <w:pPr>
              <w:pStyle w:val="TableParagraph"/>
              <w:spacing w:before="60"/>
              <w:rPr>
                <w:sz w:val="13"/>
              </w:rPr>
            </w:pPr>
          </w:p>
          <w:p>
            <w:pPr>
              <w:pStyle w:val="TableParagraph"/>
              <w:ind w:right="33"/>
              <w:jc w:val="right"/>
              <w:rPr>
                <w:sz w:val="13"/>
              </w:rPr>
            </w:pPr>
            <w:r>
              <w:rPr>
                <w:spacing w:val="-5"/>
                <w:sz w:val="13"/>
              </w:rPr>
              <w:t>.00</w:t>
            </w:r>
          </w:p>
        </w:tc>
      </w:tr>
    </w:tbl>
    <w:p>
      <w:pPr>
        <w:pStyle w:val="TableParagraph"/>
        <w:spacing w:after="0"/>
        <w:jc w:val="right"/>
        <w:rPr>
          <w:sz w:val="13"/>
        </w:rPr>
        <w:sectPr>
          <w:headerReference w:type="default" r:id="rId147"/>
          <w:footerReference w:type="default" r:id="rId148"/>
          <w:pgSz w:w="12240" w:h="15840"/>
          <w:pgMar w:header="835" w:footer="541" w:top="1340" w:bottom="740" w:left="360" w:right="0"/>
        </w:sectPr>
      </w:pPr>
    </w:p>
    <w:p>
      <w:pPr>
        <w:pStyle w:val="BodyText"/>
        <w:spacing w:before="3"/>
        <w:rPr>
          <w:rFonts w:ascii="Arial"/>
          <w:sz w:val="17"/>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0"/>
        <w:gridCol w:w="2619"/>
        <w:gridCol w:w="1474"/>
        <w:gridCol w:w="1293"/>
        <w:gridCol w:w="1333"/>
        <w:gridCol w:w="1192"/>
      </w:tblGrid>
      <w:tr>
        <w:trPr>
          <w:trHeight w:val="475" w:hRule="atLeast"/>
        </w:trPr>
        <w:tc>
          <w:tcPr>
            <w:tcW w:w="1060" w:type="dxa"/>
            <w:tcBorders>
              <w:bottom w:val="single" w:sz="6" w:space="0" w:color="000000"/>
            </w:tcBorders>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2619" w:type="dxa"/>
            <w:tcBorders>
              <w:bottom w:val="single" w:sz="6" w:space="0" w:color="000000"/>
            </w:tcBorders>
          </w:tcPr>
          <w:p>
            <w:pPr>
              <w:pStyle w:val="TableParagraph"/>
              <w:rPr>
                <w:sz w:val="13"/>
              </w:rPr>
            </w:pPr>
          </w:p>
          <w:p>
            <w:pPr>
              <w:pStyle w:val="TableParagraph"/>
              <w:spacing w:before="2"/>
              <w:rPr>
                <w:sz w:val="13"/>
              </w:rPr>
            </w:pPr>
          </w:p>
          <w:p>
            <w:pPr>
              <w:pStyle w:val="TableParagraph"/>
              <w:ind w:right="1"/>
              <w:jc w:val="center"/>
              <w:rPr>
                <w:sz w:val="13"/>
              </w:rPr>
            </w:pPr>
            <w:r>
              <w:rPr>
                <w:sz w:val="13"/>
              </w:rPr>
              <w:t>Account</w:t>
            </w:r>
            <w:r>
              <w:rPr>
                <w:spacing w:val="2"/>
                <w:sz w:val="13"/>
              </w:rPr>
              <w:t> </w:t>
            </w:r>
            <w:r>
              <w:rPr>
                <w:spacing w:val="-4"/>
                <w:sz w:val="13"/>
              </w:rPr>
              <w:t>Title</w:t>
            </w:r>
          </w:p>
        </w:tc>
        <w:tc>
          <w:tcPr>
            <w:tcW w:w="1474" w:type="dxa"/>
            <w:tcBorders>
              <w:bottom w:val="single" w:sz="6" w:space="0" w:color="000000"/>
            </w:tcBorders>
          </w:tcPr>
          <w:p>
            <w:pPr>
              <w:pStyle w:val="TableParagraph"/>
              <w:spacing w:line="147" w:lineRule="exact"/>
              <w:ind w:left="402"/>
              <w:rPr>
                <w:sz w:val="13"/>
              </w:rPr>
            </w:pPr>
            <w:r>
              <w:rPr>
                <w:sz w:val="13"/>
              </w:rPr>
              <w:t>2024-</w:t>
            </w:r>
            <w:r>
              <w:rPr>
                <w:spacing w:val="-5"/>
                <w:sz w:val="13"/>
              </w:rPr>
              <w:t>25</w:t>
            </w:r>
          </w:p>
          <w:p>
            <w:pPr>
              <w:pStyle w:val="TableParagraph"/>
              <w:spacing w:line="244" w:lineRule="auto" w:before="2"/>
              <w:ind w:left="461" w:right="233"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93" w:type="dxa"/>
            <w:tcBorders>
              <w:bottom w:val="single" w:sz="6" w:space="0" w:color="000000"/>
            </w:tcBorders>
          </w:tcPr>
          <w:p>
            <w:pPr>
              <w:pStyle w:val="TableParagraph"/>
              <w:spacing w:line="147" w:lineRule="exact"/>
              <w:ind w:left="260"/>
              <w:rPr>
                <w:sz w:val="13"/>
              </w:rPr>
            </w:pPr>
            <w:r>
              <w:rPr>
                <w:sz w:val="13"/>
              </w:rPr>
              <w:t>2024-</w:t>
            </w:r>
            <w:r>
              <w:rPr>
                <w:spacing w:val="-5"/>
                <w:sz w:val="13"/>
              </w:rPr>
              <w:t>25</w:t>
            </w:r>
          </w:p>
          <w:p>
            <w:pPr>
              <w:pStyle w:val="TableParagraph"/>
              <w:spacing w:line="244" w:lineRule="auto" w:before="2"/>
              <w:ind w:left="293" w:right="143"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33" w:type="dxa"/>
            <w:tcBorders>
              <w:bottom w:val="single" w:sz="6" w:space="0" w:color="000000"/>
            </w:tcBorders>
          </w:tcPr>
          <w:p>
            <w:pPr>
              <w:pStyle w:val="TableParagraph"/>
              <w:spacing w:line="147" w:lineRule="exact"/>
              <w:ind w:left="33" w:right="278"/>
              <w:jc w:val="center"/>
              <w:rPr>
                <w:sz w:val="13"/>
              </w:rPr>
            </w:pPr>
            <w:r>
              <w:rPr>
                <w:sz w:val="13"/>
              </w:rPr>
              <w:t>2025-</w:t>
            </w:r>
            <w:r>
              <w:rPr>
                <w:spacing w:val="-5"/>
                <w:sz w:val="13"/>
              </w:rPr>
              <w:t>26</w:t>
            </w:r>
          </w:p>
          <w:p>
            <w:pPr>
              <w:pStyle w:val="TableParagraph"/>
              <w:spacing w:line="244" w:lineRule="auto" w:before="2"/>
              <w:ind w:left="32" w:right="278"/>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92" w:type="dxa"/>
            <w:tcBorders>
              <w:bottom w:val="single" w:sz="6" w:space="0" w:color="000000"/>
            </w:tcBorders>
          </w:tcPr>
          <w:p>
            <w:pPr>
              <w:pStyle w:val="TableParagraph"/>
              <w:spacing w:line="147" w:lineRule="exact"/>
              <w:ind w:left="7" w:right="112"/>
              <w:jc w:val="center"/>
              <w:rPr>
                <w:sz w:val="13"/>
              </w:rPr>
            </w:pPr>
            <w:r>
              <w:rPr>
                <w:sz w:val="13"/>
              </w:rPr>
              <w:t>2025-</w:t>
            </w:r>
            <w:r>
              <w:rPr>
                <w:spacing w:val="-5"/>
                <w:sz w:val="13"/>
              </w:rPr>
              <w:t>26</w:t>
            </w:r>
          </w:p>
          <w:p>
            <w:pPr>
              <w:pStyle w:val="TableParagraph"/>
              <w:spacing w:line="244" w:lineRule="auto" w:before="2"/>
              <w:ind w:left="6" w:right="112"/>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305" w:hRule="atLeast"/>
        </w:trPr>
        <w:tc>
          <w:tcPr>
            <w:tcW w:w="3679" w:type="dxa"/>
            <w:gridSpan w:val="2"/>
            <w:tcBorders>
              <w:top w:val="single" w:sz="6" w:space="0" w:color="000000"/>
            </w:tcBorders>
          </w:tcPr>
          <w:p>
            <w:pPr>
              <w:pStyle w:val="TableParagraph"/>
              <w:spacing w:before="32"/>
              <w:rPr>
                <w:b/>
                <w:sz w:val="13"/>
              </w:rPr>
            </w:pPr>
            <w:r>
              <w:rPr>
                <w:b/>
                <w:sz w:val="13"/>
              </w:rPr>
              <w:t>IMPACT</w:t>
            </w:r>
            <w:r>
              <w:rPr>
                <w:b/>
                <w:spacing w:val="4"/>
                <w:sz w:val="13"/>
              </w:rPr>
              <w:t> </w:t>
            </w:r>
            <w:r>
              <w:rPr>
                <w:b/>
                <w:sz w:val="13"/>
              </w:rPr>
              <w:t>FEES</w:t>
            </w:r>
            <w:r>
              <w:rPr>
                <w:b/>
                <w:spacing w:val="4"/>
                <w:sz w:val="13"/>
              </w:rPr>
              <w:t> </w:t>
            </w:r>
            <w:r>
              <w:rPr>
                <w:b/>
                <w:spacing w:val="-4"/>
                <w:sz w:val="13"/>
              </w:rPr>
              <w:t>FUND</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507" w:hRule="atLeast"/>
        </w:trPr>
        <w:tc>
          <w:tcPr>
            <w:tcW w:w="1060" w:type="dxa"/>
          </w:tcPr>
          <w:p>
            <w:pPr>
              <w:pStyle w:val="TableParagraph"/>
              <w:spacing w:before="121"/>
              <w:rPr>
                <w:b/>
                <w:sz w:val="13"/>
              </w:rPr>
            </w:pPr>
            <w:r>
              <w:rPr>
                <w:b/>
                <w:sz w:val="13"/>
              </w:rPr>
              <w:t>Source:</w:t>
            </w:r>
            <w:r>
              <w:rPr>
                <w:b/>
                <w:spacing w:val="4"/>
                <w:sz w:val="13"/>
              </w:rPr>
              <w:t> </w:t>
            </w:r>
            <w:r>
              <w:rPr>
                <w:b/>
                <w:spacing w:val="-5"/>
                <w:sz w:val="13"/>
              </w:rPr>
              <w:t>30</w:t>
            </w:r>
          </w:p>
          <w:p>
            <w:pPr>
              <w:pStyle w:val="TableParagraph"/>
              <w:spacing w:before="67"/>
              <w:rPr>
                <w:sz w:val="13"/>
              </w:rPr>
            </w:pPr>
            <w:hyperlink r:id="rId122">
              <w:r>
                <w:rPr>
                  <w:sz w:val="13"/>
                </w:rPr>
                <w:t>49-30-</w:t>
              </w:r>
              <w:r>
                <w:rPr>
                  <w:spacing w:val="-5"/>
                  <w:sz w:val="13"/>
                </w:rPr>
                <w:t>72</w:t>
              </w:r>
            </w:hyperlink>
          </w:p>
        </w:tc>
        <w:tc>
          <w:tcPr>
            <w:tcW w:w="2619" w:type="dxa"/>
          </w:tcPr>
          <w:p>
            <w:pPr>
              <w:pStyle w:val="TableParagraph"/>
              <w:rPr>
                <w:sz w:val="13"/>
              </w:rPr>
            </w:pPr>
          </w:p>
          <w:p>
            <w:pPr>
              <w:pStyle w:val="TableParagraph"/>
              <w:spacing w:before="38"/>
              <w:rPr>
                <w:sz w:val="13"/>
              </w:rPr>
            </w:pPr>
          </w:p>
          <w:p>
            <w:pPr>
              <w:pStyle w:val="TableParagraph"/>
              <w:spacing w:before="1"/>
              <w:ind w:left="38"/>
              <w:rPr>
                <w:sz w:val="13"/>
              </w:rPr>
            </w:pPr>
            <w:hyperlink r:id="rId122">
              <w:r>
                <w:rPr>
                  <w:sz w:val="13"/>
                </w:rPr>
                <w:t>TRANSFERS</w:t>
              </w:r>
              <w:r>
                <w:rPr>
                  <w:spacing w:val="5"/>
                  <w:sz w:val="13"/>
                </w:rPr>
                <w:t> </w:t>
              </w:r>
              <w:r>
                <w:rPr>
                  <w:sz w:val="13"/>
                </w:rPr>
                <w:t>FROM</w:t>
              </w:r>
              <w:r>
                <w:rPr>
                  <w:spacing w:val="6"/>
                  <w:sz w:val="13"/>
                </w:rPr>
                <w:t> </w:t>
              </w:r>
              <w:r>
                <w:rPr>
                  <w:sz w:val="13"/>
                </w:rPr>
                <w:t>GENERAL</w:t>
              </w:r>
              <w:r>
                <w:rPr>
                  <w:spacing w:val="6"/>
                  <w:sz w:val="13"/>
                </w:rPr>
                <w:t> </w:t>
              </w:r>
              <w:r>
                <w:rPr>
                  <w:spacing w:val="-4"/>
                  <w:sz w:val="13"/>
                </w:rPr>
                <w:t>FUND</w:t>
              </w:r>
            </w:hyperlink>
          </w:p>
        </w:tc>
        <w:tc>
          <w:tcPr>
            <w:tcW w:w="1474" w:type="dxa"/>
            <w:tcBorders>
              <w:bottom w:val="single" w:sz="6" w:space="0" w:color="000000"/>
            </w:tcBorders>
          </w:tcPr>
          <w:p>
            <w:pPr>
              <w:pStyle w:val="TableParagraph"/>
              <w:rPr>
                <w:sz w:val="13"/>
              </w:rPr>
            </w:pPr>
          </w:p>
          <w:p>
            <w:pPr>
              <w:pStyle w:val="TableParagraph"/>
              <w:spacing w:before="38"/>
              <w:rPr>
                <w:sz w:val="13"/>
              </w:rPr>
            </w:pPr>
          </w:p>
          <w:p>
            <w:pPr>
              <w:pStyle w:val="TableParagraph"/>
              <w:spacing w:before="1"/>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rPr>
                <w:sz w:val="13"/>
              </w:rPr>
            </w:pPr>
          </w:p>
          <w:p>
            <w:pPr>
              <w:pStyle w:val="TableParagraph"/>
              <w:spacing w:before="38"/>
              <w:rPr>
                <w:sz w:val="13"/>
              </w:rPr>
            </w:pPr>
          </w:p>
          <w:p>
            <w:pPr>
              <w:pStyle w:val="TableParagraph"/>
              <w:spacing w:before="1"/>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rPr>
                <w:sz w:val="13"/>
              </w:rPr>
            </w:pPr>
          </w:p>
          <w:p>
            <w:pPr>
              <w:pStyle w:val="TableParagraph"/>
              <w:spacing w:before="38"/>
              <w:rPr>
                <w:sz w:val="13"/>
              </w:rPr>
            </w:pPr>
          </w:p>
          <w:p>
            <w:pPr>
              <w:pStyle w:val="TableParagraph"/>
              <w:spacing w:before="1"/>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rPr>
                <w:sz w:val="13"/>
              </w:rPr>
            </w:pPr>
          </w:p>
          <w:p>
            <w:pPr>
              <w:pStyle w:val="TableParagraph"/>
              <w:spacing w:before="38"/>
              <w:rPr>
                <w:sz w:val="13"/>
              </w:rPr>
            </w:pPr>
          </w:p>
          <w:p>
            <w:pPr>
              <w:pStyle w:val="TableParagraph"/>
              <w:spacing w:before="1"/>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3"/>
                <w:sz w:val="13"/>
              </w:rPr>
              <w:t> </w:t>
            </w:r>
            <w:r>
              <w:rPr>
                <w:sz w:val="13"/>
              </w:rPr>
              <w:t>Source:</w:t>
            </w:r>
            <w:r>
              <w:rPr>
                <w:spacing w:val="4"/>
                <w:sz w:val="13"/>
              </w:rPr>
              <w:t> </w:t>
            </w:r>
            <w:r>
              <w:rPr>
                <w:spacing w:val="-5"/>
                <w:sz w:val="13"/>
              </w:rPr>
              <w:t>30:</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5"/>
                <w:sz w:val="13"/>
              </w:rPr>
              <w:t>.00</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5"/>
                <w:sz w:val="13"/>
              </w:rPr>
              <w:t>.00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5"/>
                <w:sz w:val="13"/>
              </w:rPr>
              <w:t>.00</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5"/>
                <w:sz w:val="13"/>
              </w:rPr>
              <w:t>.00</w:t>
            </w:r>
          </w:p>
        </w:tc>
      </w:tr>
      <w:tr>
        <w:trPr>
          <w:trHeight w:val="611" w:hRule="atLeast"/>
        </w:trPr>
        <w:tc>
          <w:tcPr>
            <w:tcW w:w="1060" w:type="dxa"/>
          </w:tcPr>
          <w:p>
            <w:pPr>
              <w:pStyle w:val="TableParagraph"/>
              <w:spacing w:before="60"/>
              <w:rPr>
                <w:sz w:val="13"/>
              </w:rPr>
            </w:pPr>
          </w:p>
          <w:p>
            <w:pPr>
              <w:pStyle w:val="TableParagraph"/>
              <w:rPr>
                <w:b/>
                <w:sz w:val="13"/>
              </w:rPr>
            </w:pPr>
            <w:r>
              <w:rPr>
                <w:b/>
                <w:spacing w:val="-4"/>
                <w:sz w:val="13"/>
              </w:rPr>
              <w:t>FEES</w:t>
            </w:r>
          </w:p>
          <w:p>
            <w:pPr>
              <w:pStyle w:val="TableParagraph"/>
              <w:spacing w:before="68"/>
              <w:rPr>
                <w:sz w:val="13"/>
              </w:rPr>
            </w:pPr>
            <w:hyperlink r:id="rId122">
              <w:r>
                <w:rPr>
                  <w:sz w:val="13"/>
                </w:rPr>
                <w:t>49-32-</w:t>
              </w:r>
              <w:r>
                <w:rPr>
                  <w:spacing w:val="-5"/>
                  <w:sz w:val="13"/>
                </w:rPr>
                <w:t>12</w:t>
              </w:r>
            </w:hyperlink>
          </w:p>
        </w:tc>
        <w:tc>
          <w:tcPr>
            <w:tcW w:w="2619" w:type="dxa"/>
          </w:tcPr>
          <w:p>
            <w:pPr>
              <w:pStyle w:val="TableParagraph"/>
              <w:rPr>
                <w:sz w:val="13"/>
              </w:rPr>
            </w:pPr>
          </w:p>
          <w:p>
            <w:pPr>
              <w:pStyle w:val="TableParagraph"/>
              <w:spacing w:before="127"/>
              <w:rPr>
                <w:sz w:val="13"/>
              </w:rPr>
            </w:pPr>
          </w:p>
          <w:p>
            <w:pPr>
              <w:pStyle w:val="TableParagraph"/>
              <w:spacing w:before="1"/>
              <w:ind w:left="38"/>
              <w:rPr>
                <w:sz w:val="13"/>
              </w:rPr>
            </w:pPr>
            <w:hyperlink r:id="rId122">
              <w:r>
                <w:rPr>
                  <w:sz w:val="13"/>
                </w:rPr>
                <w:t>IMPACT</w:t>
              </w:r>
              <w:r>
                <w:rPr>
                  <w:spacing w:val="3"/>
                  <w:sz w:val="13"/>
                </w:rPr>
                <w:t> </w:t>
              </w:r>
              <w:r>
                <w:rPr>
                  <w:sz w:val="13"/>
                </w:rPr>
                <w:t>FEES</w:t>
              </w:r>
              <w:r>
                <w:rPr>
                  <w:spacing w:val="3"/>
                  <w:sz w:val="13"/>
                </w:rPr>
                <w:t> </w:t>
              </w:r>
              <w:r>
                <w:rPr>
                  <w:sz w:val="13"/>
                </w:rPr>
                <w:t>-</w:t>
              </w:r>
              <w:r>
                <w:rPr>
                  <w:spacing w:val="4"/>
                  <w:sz w:val="13"/>
                </w:rPr>
                <w:t> </w:t>
              </w:r>
              <w:r>
                <w:rPr>
                  <w:sz w:val="13"/>
                </w:rPr>
                <w:t>PUBLIC</w:t>
              </w:r>
              <w:r>
                <w:rPr>
                  <w:spacing w:val="3"/>
                  <w:sz w:val="13"/>
                </w:rPr>
                <w:t> </w:t>
              </w:r>
              <w:r>
                <w:rPr>
                  <w:spacing w:val="-2"/>
                  <w:sz w:val="13"/>
                </w:rPr>
                <w:t>SAFETY</w:t>
              </w:r>
            </w:hyperlink>
          </w:p>
        </w:tc>
        <w:tc>
          <w:tcPr>
            <w:tcW w:w="1474"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217"/>
              <w:jc w:val="right"/>
              <w:rPr>
                <w:sz w:val="13"/>
              </w:rPr>
            </w:pPr>
            <w:hyperlink r:id="rId123">
              <w:r>
                <w:rPr>
                  <w:spacing w:val="-2"/>
                  <w:sz w:val="13"/>
                </w:rPr>
                <w:t>113,607.74</w:t>
              </w:r>
            </w:hyperlink>
          </w:p>
        </w:tc>
        <w:tc>
          <w:tcPr>
            <w:tcW w:w="1293"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178"/>
              <w:jc w:val="right"/>
              <w:rPr>
                <w:sz w:val="13"/>
              </w:rPr>
            </w:pPr>
            <w:hyperlink r:id="rId124">
              <w:r>
                <w:rPr>
                  <w:spacing w:val="-2"/>
                  <w:sz w:val="13"/>
                </w:rPr>
                <w:t>130,000.00</w:t>
              </w:r>
            </w:hyperlink>
          </w:p>
        </w:tc>
        <w:tc>
          <w:tcPr>
            <w:tcW w:w="1333"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179"/>
              <w:jc w:val="right"/>
              <w:rPr>
                <w:sz w:val="13"/>
              </w:rPr>
            </w:pPr>
            <w:hyperlink r:id="rId125">
              <w:r>
                <w:rPr>
                  <w:spacing w:val="-2"/>
                  <w:sz w:val="13"/>
                </w:rPr>
                <w:t>186,518.18</w:t>
              </w:r>
            </w:hyperlink>
          </w:p>
        </w:tc>
        <w:tc>
          <w:tcPr>
            <w:tcW w:w="1192"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38"/>
              <w:jc w:val="right"/>
              <w:rPr>
                <w:sz w:val="13"/>
              </w:rPr>
            </w:pPr>
            <w:hyperlink r:id="rId126">
              <w:r>
                <w:rPr>
                  <w:spacing w:val="-2"/>
                  <w:sz w:val="13"/>
                </w:rPr>
                <w:t>100,000.00</w:t>
              </w:r>
            </w:hyperlink>
          </w:p>
        </w:tc>
      </w:tr>
      <w:tr>
        <w:trPr>
          <w:trHeight w:val="216" w:hRule="atLeast"/>
        </w:trPr>
        <w:tc>
          <w:tcPr>
            <w:tcW w:w="1060" w:type="dxa"/>
          </w:tcPr>
          <w:p>
            <w:pPr>
              <w:pStyle w:val="TableParagraph"/>
              <w:spacing w:before="32"/>
              <w:rPr>
                <w:sz w:val="13"/>
              </w:rPr>
            </w:pPr>
            <w:hyperlink r:id="rId122">
              <w:r>
                <w:rPr>
                  <w:sz w:val="13"/>
                </w:rPr>
                <w:t>49-32-</w:t>
              </w:r>
              <w:r>
                <w:rPr>
                  <w:spacing w:val="-5"/>
                  <w:sz w:val="13"/>
                </w:rPr>
                <w:t>14</w:t>
              </w:r>
            </w:hyperlink>
          </w:p>
        </w:tc>
        <w:tc>
          <w:tcPr>
            <w:tcW w:w="2619" w:type="dxa"/>
          </w:tcPr>
          <w:p>
            <w:pPr>
              <w:pStyle w:val="TableParagraph"/>
              <w:spacing w:before="32"/>
              <w:ind w:left="38"/>
              <w:rPr>
                <w:sz w:val="13"/>
              </w:rPr>
            </w:pPr>
            <w:hyperlink r:id="rId122">
              <w:r>
                <w:rPr>
                  <w:sz w:val="13"/>
                </w:rPr>
                <w:t>IMPACT</w:t>
              </w:r>
              <w:r>
                <w:rPr>
                  <w:spacing w:val="2"/>
                  <w:sz w:val="13"/>
                </w:rPr>
                <w:t> </w:t>
              </w:r>
              <w:r>
                <w:rPr>
                  <w:sz w:val="13"/>
                </w:rPr>
                <w:t>FEES</w:t>
              </w:r>
              <w:r>
                <w:rPr>
                  <w:spacing w:val="3"/>
                  <w:sz w:val="13"/>
                </w:rPr>
                <w:t> </w:t>
              </w:r>
              <w:r>
                <w:rPr>
                  <w:sz w:val="13"/>
                </w:rPr>
                <w:t>-</w:t>
              </w:r>
              <w:r>
                <w:rPr>
                  <w:spacing w:val="3"/>
                  <w:sz w:val="13"/>
                </w:rPr>
                <w:t> </w:t>
              </w:r>
              <w:r>
                <w:rPr>
                  <w:spacing w:val="-2"/>
                  <w:sz w:val="13"/>
                </w:rPr>
                <w:t>TRANSPORTATION</w:t>
              </w:r>
            </w:hyperlink>
          </w:p>
        </w:tc>
        <w:tc>
          <w:tcPr>
            <w:tcW w:w="1474" w:type="dxa"/>
          </w:tcPr>
          <w:p>
            <w:pPr>
              <w:pStyle w:val="TableParagraph"/>
              <w:spacing w:before="32"/>
              <w:ind w:right="217"/>
              <w:jc w:val="right"/>
              <w:rPr>
                <w:sz w:val="13"/>
              </w:rPr>
            </w:pPr>
            <w:hyperlink r:id="rId123">
              <w:r>
                <w:rPr>
                  <w:spacing w:val="-2"/>
                  <w:sz w:val="13"/>
                </w:rPr>
                <w:t>264,174.49</w:t>
              </w:r>
            </w:hyperlink>
          </w:p>
        </w:tc>
        <w:tc>
          <w:tcPr>
            <w:tcW w:w="1293" w:type="dxa"/>
          </w:tcPr>
          <w:p>
            <w:pPr>
              <w:pStyle w:val="TableParagraph"/>
              <w:spacing w:before="32"/>
              <w:ind w:right="178"/>
              <w:jc w:val="right"/>
              <w:rPr>
                <w:sz w:val="13"/>
              </w:rPr>
            </w:pPr>
            <w:hyperlink r:id="rId124">
              <w:r>
                <w:rPr>
                  <w:spacing w:val="-2"/>
                  <w:sz w:val="13"/>
                </w:rPr>
                <w:t>280,000.00</w:t>
              </w:r>
            </w:hyperlink>
          </w:p>
        </w:tc>
        <w:tc>
          <w:tcPr>
            <w:tcW w:w="1333" w:type="dxa"/>
          </w:tcPr>
          <w:p>
            <w:pPr>
              <w:pStyle w:val="TableParagraph"/>
              <w:spacing w:before="32"/>
              <w:ind w:right="179"/>
              <w:jc w:val="right"/>
              <w:rPr>
                <w:sz w:val="13"/>
              </w:rPr>
            </w:pPr>
            <w:hyperlink r:id="rId125">
              <w:r>
                <w:rPr>
                  <w:spacing w:val="-2"/>
                  <w:sz w:val="13"/>
                </w:rPr>
                <w:t>201,905.06</w:t>
              </w:r>
            </w:hyperlink>
          </w:p>
        </w:tc>
        <w:tc>
          <w:tcPr>
            <w:tcW w:w="1192" w:type="dxa"/>
          </w:tcPr>
          <w:p>
            <w:pPr>
              <w:pStyle w:val="TableParagraph"/>
              <w:spacing w:before="32"/>
              <w:ind w:right="38"/>
              <w:jc w:val="right"/>
              <w:rPr>
                <w:sz w:val="13"/>
              </w:rPr>
            </w:pPr>
            <w:hyperlink r:id="rId126">
              <w:r>
                <w:rPr>
                  <w:spacing w:val="-2"/>
                  <w:sz w:val="13"/>
                </w:rPr>
                <w:t>250,000.00</w:t>
              </w:r>
            </w:hyperlink>
          </w:p>
        </w:tc>
      </w:tr>
      <w:tr>
        <w:trPr>
          <w:trHeight w:val="216" w:hRule="atLeast"/>
        </w:trPr>
        <w:tc>
          <w:tcPr>
            <w:tcW w:w="1060" w:type="dxa"/>
          </w:tcPr>
          <w:p>
            <w:pPr>
              <w:pStyle w:val="TableParagraph"/>
              <w:spacing w:before="32"/>
              <w:rPr>
                <w:sz w:val="13"/>
              </w:rPr>
            </w:pPr>
            <w:hyperlink r:id="rId122">
              <w:r>
                <w:rPr>
                  <w:sz w:val="13"/>
                </w:rPr>
                <w:t>49-32-</w:t>
              </w:r>
              <w:r>
                <w:rPr>
                  <w:spacing w:val="-5"/>
                  <w:sz w:val="13"/>
                </w:rPr>
                <w:t>16</w:t>
              </w:r>
            </w:hyperlink>
          </w:p>
        </w:tc>
        <w:tc>
          <w:tcPr>
            <w:tcW w:w="2619" w:type="dxa"/>
          </w:tcPr>
          <w:p>
            <w:pPr>
              <w:pStyle w:val="TableParagraph"/>
              <w:spacing w:before="32"/>
              <w:ind w:left="38"/>
              <w:rPr>
                <w:sz w:val="13"/>
              </w:rPr>
            </w:pPr>
            <w:hyperlink r:id="rId122">
              <w:r>
                <w:rPr>
                  <w:sz w:val="13"/>
                </w:rPr>
                <w:t>IMPACT</w:t>
              </w:r>
              <w:r>
                <w:rPr>
                  <w:spacing w:val="2"/>
                  <w:sz w:val="13"/>
                </w:rPr>
                <w:t> </w:t>
              </w:r>
              <w:r>
                <w:rPr>
                  <w:sz w:val="13"/>
                </w:rPr>
                <w:t>FEES</w:t>
              </w:r>
              <w:r>
                <w:rPr>
                  <w:spacing w:val="3"/>
                  <w:sz w:val="13"/>
                </w:rPr>
                <w:t> </w:t>
              </w:r>
              <w:r>
                <w:rPr>
                  <w:sz w:val="13"/>
                </w:rPr>
                <w:t>-</w:t>
              </w:r>
              <w:r>
                <w:rPr>
                  <w:spacing w:val="3"/>
                  <w:sz w:val="13"/>
                </w:rPr>
                <w:t> </w:t>
              </w:r>
              <w:r>
                <w:rPr>
                  <w:sz w:val="13"/>
                </w:rPr>
                <w:t>PARKS</w:t>
              </w:r>
              <w:r>
                <w:rPr>
                  <w:spacing w:val="3"/>
                  <w:sz w:val="13"/>
                </w:rPr>
                <w:t> </w:t>
              </w:r>
              <w:r>
                <w:rPr>
                  <w:sz w:val="13"/>
                </w:rPr>
                <w:t>&amp;</w:t>
              </w:r>
              <w:r>
                <w:rPr>
                  <w:spacing w:val="3"/>
                  <w:sz w:val="13"/>
                </w:rPr>
                <w:t> </w:t>
              </w:r>
              <w:r>
                <w:rPr>
                  <w:spacing w:val="-5"/>
                  <w:sz w:val="13"/>
                </w:rPr>
                <w:t>REC</w:t>
              </w:r>
            </w:hyperlink>
          </w:p>
        </w:tc>
        <w:tc>
          <w:tcPr>
            <w:tcW w:w="1474" w:type="dxa"/>
          </w:tcPr>
          <w:p>
            <w:pPr>
              <w:pStyle w:val="TableParagraph"/>
              <w:spacing w:before="32"/>
              <w:ind w:right="217"/>
              <w:jc w:val="right"/>
              <w:rPr>
                <w:sz w:val="13"/>
              </w:rPr>
            </w:pPr>
            <w:hyperlink r:id="rId123">
              <w:r>
                <w:rPr>
                  <w:spacing w:val="-2"/>
                  <w:sz w:val="13"/>
                </w:rPr>
                <w:t>137,914.15</w:t>
              </w:r>
            </w:hyperlink>
          </w:p>
        </w:tc>
        <w:tc>
          <w:tcPr>
            <w:tcW w:w="1293" w:type="dxa"/>
          </w:tcPr>
          <w:p>
            <w:pPr>
              <w:pStyle w:val="TableParagraph"/>
              <w:spacing w:before="32"/>
              <w:ind w:right="178"/>
              <w:jc w:val="right"/>
              <w:rPr>
                <w:sz w:val="13"/>
              </w:rPr>
            </w:pPr>
            <w:hyperlink r:id="rId124">
              <w:r>
                <w:rPr>
                  <w:spacing w:val="-2"/>
                  <w:sz w:val="13"/>
                </w:rPr>
                <w:t>150,000.00</w:t>
              </w:r>
            </w:hyperlink>
          </w:p>
        </w:tc>
        <w:tc>
          <w:tcPr>
            <w:tcW w:w="1333" w:type="dxa"/>
          </w:tcPr>
          <w:p>
            <w:pPr>
              <w:pStyle w:val="TableParagraph"/>
              <w:spacing w:before="32"/>
              <w:ind w:right="179"/>
              <w:jc w:val="right"/>
              <w:rPr>
                <w:sz w:val="13"/>
              </w:rPr>
            </w:pPr>
            <w:hyperlink r:id="rId125">
              <w:r>
                <w:rPr>
                  <w:spacing w:val="-2"/>
                  <w:sz w:val="13"/>
                </w:rPr>
                <w:t>141,387.30</w:t>
              </w:r>
            </w:hyperlink>
          </w:p>
        </w:tc>
        <w:tc>
          <w:tcPr>
            <w:tcW w:w="1192" w:type="dxa"/>
          </w:tcPr>
          <w:p>
            <w:pPr>
              <w:pStyle w:val="TableParagraph"/>
              <w:spacing w:before="32"/>
              <w:ind w:right="38"/>
              <w:jc w:val="right"/>
              <w:rPr>
                <w:sz w:val="13"/>
              </w:rPr>
            </w:pPr>
            <w:hyperlink r:id="rId126">
              <w:r>
                <w:rPr>
                  <w:spacing w:val="-2"/>
                  <w:sz w:val="13"/>
                </w:rPr>
                <w:t>120,000.00</w:t>
              </w:r>
            </w:hyperlink>
          </w:p>
        </w:tc>
      </w:tr>
      <w:tr>
        <w:trPr>
          <w:trHeight w:val="216" w:hRule="atLeast"/>
        </w:trPr>
        <w:tc>
          <w:tcPr>
            <w:tcW w:w="1060" w:type="dxa"/>
          </w:tcPr>
          <w:p>
            <w:pPr>
              <w:pStyle w:val="TableParagraph"/>
              <w:spacing w:before="32"/>
              <w:rPr>
                <w:sz w:val="13"/>
              </w:rPr>
            </w:pPr>
            <w:hyperlink r:id="rId122">
              <w:r>
                <w:rPr>
                  <w:sz w:val="13"/>
                </w:rPr>
                <w:t>49-32-</w:t>
              </w:r>
              <w:r>
                <w:rPr>
                  <w:spacing w:val="-5"/>
                  <w:sz w:val="13"/>
                </w:rPr>
                <w:t>17</w:t>
              </w:r>
            </w:hyperlink>
          </w:p>
        </w:tc>
        <w:tc>
          <w:tcPr>
            <w:tcW w:w="2619" w:type="dxa"/>
          </w:tcPr>
          <w:p>
            <w:pPr>
              <w:pStyle w:val="TableParagraph"/>
              <w:spacing w:before="32"/>
              <w:ind w:left="38"/>
              <w:rPr>
                <w:sz w:val="13"/>
              </w:rPr>
            </w:pPr>
            <w:hyperlink r:id="rId122">
              <w:r>
                <w:rPr>
                  <w:sz w:val="13"/>
                </w:rPr>
                <w:t>IMPACT</w:t>
              </w:r>
              <w:r>
                <w:rPr>
                  <w:spacing w:val="2"/>
                  <w:sz w:val="13"/>
                </w:rPr>
                <w:t> </w:t>
              </w:r>
              <w:r>
                <w:rPr>
                  <w:sz w:val="13"/>
                </w:rPr>
                <w:t>FEES</w:t>
              </w:r>
              <w:r>
                <w:rPr>
                  <w:spacing w:val="3"/>
                  <w:sz w:val="13"/>
                </w:rPr>
                <w:t> </w:t>
              </w:r>
              <w:r>
                <w:rPr>
                  <w:sz w:val="13"/>
                </w:rPr>
                <w:t>-</w:t>
              </w:r>
              <w:r>
                <w:rPr>
                  <w:spacing w:val="3"/>
                  <w:sz w:val="13"/>
                </w:rPr>
                <w:t> </w:t>
              </w:r>
              <w:r>
                <w:rPr>
                  <w:spacing w:val="-2"/>
                  <w:sz w:val="13"/>
                </w:rPr>
                <w:t>Sewer</w:t>
              </w:r>
            </w:hyperlink>
          </w:p>
        </w:tc>
        <w:tc>
          <w:tcPr>
            <w:tcW w:w="1474" w:type="dxa"/>
          </w:tcPr>
          <w:p>
            <w:pPr>
              <w:pStyle w:val="TableParagraph"/>
              <w:spacing w:before="32"/>
              <w:ind w:right="217"/>
              <w:jc w:val="right"/>
              <w:rPr>
                <w:sz w:val="13"/>
              </w:rPr>
            </w:pPr>
            <w:hyperlink r:id="rId123">
              <w:r>
                <w:rPr>
                  <w:spacing w:val="-2"/>
                  <w:sz w:val="13"/>
                </w:rPr>
                <w:t>99,362.50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2"/>
                  <w:sz w:val="13"/>
                </w:rPr>
                <w:t>38,332.58</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49-32-</w:t>
              </w:r>
              <w:r>
                <w:rPr>
                  <w:spacing w:val="-5"/>
                  <w:sz w:val="13"/>
                </w:rPr>
                <w:t>18</w:t>
              </w:r>
            </w:hyperlink>
          </w:p>
        </w:tc>
        <w:tc>
          <w:tcPr>
            <w:tcW w:w="2619" w:type="dxa"/>
          </w:tcPr>
          <w:p>
            <w:pPr>
              <w:pStyle w:val="TableParagraph"/>
              <w:spacing w:before="32"/>
              <w:ind w:left="38"/>
              <w:rPr>
                <w:sz w:val="13"/>
              </w:rPr>
            </w:pPr>
            <w:hyperlink r:id="rId122">
              <w:r>
                <w:rPr>
                  <w:sz w:val="13"/>
                </w:rPr>
                <w:t>IMPACT</w:t>
              </w:r>
              <w:r>
                <w:rPr>
                  <w:spacing w:val="3"/>
                  <w:sz w:val="13"/>
                </w:rPr>
                <w:t> </w:t>
              </w:r>
              <w:r>
                <w:rPr>
                  <w:sz w:val="13"/>
                </w:rPr>
                <w:t>FEES</w:t>
              </w:r>
              <w:r>
                <w:rPr>
                  <w:spacing w:val="3"/>
                  <w:sz w:val="13"/>
                </w:rPr>
                <w:t> </w:t>
              </w:r>
              <w:r>
                <w:rPr>
                  <w:sz w:val="13"/>
                </w:rPr>
                <w:t>-</w:t>
              </w:r>
              <w:r>
                <w:rPr>
                  <w:spacing w:val="4"/>
                  <w:sz w:val="13"/>
                </w:rPr>
                <w:t> </w:t>
              </w:r>
              <w:r>
                <w:rPr>
                  <w:sz w:val="13"/>
                </w:rPr>
                <w:t>STORM</w:t>
              </w:r>
              <w:r>
                <w:rPr>
                  <w:spacing w:val="3"/>
                  <w:sz w:val="13"/>
                </w:rPr>
                <w:t> </w:t>
              </w:r>
              <w:r>
                <w:rPr>
                  <w:spacing w:val="-2"/>
                  <w:sz w:val="13"/>
                </w:rPr>
                <w:t>WATER</w:t>
              </w:r>
            </w:hyperlink>
          </w:p>
        </w:tc>
        <w:tc>
          <w:tcPr>
            <w:tcW w:w="1474" w:type="dxa"/>
          </w:tcPr>
          <w:p>
            <w:pPr>
              <w:pStyle w:val="TableParagraph"/>
              <w:spacing w:before="32"/>
              <w:ind w:right="217"/>
              <w:jc w:val="right"/>
              <w:rPr>
                <w:sz w:val="13"/>
              </w:rPr>
            </w:pPr>
            <w:hyperlink r:id="rId123">
              <w:r>
                <w:rPr>
                  <w:spacing w:val="-2"/>
                  <w:sz w:val="13"/>
                </w:rPr>
                <w:t>158,762.23</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2"/>
                  <w:sz w:val="13"/>
                </w:rPr>
                <w:t>83,802.14</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49-32-</w:t>
              </w:r>
              <w:r>
                <w:rPr>
                  <w:spacing w:val="-5"/>
                  <w:sz w:val="13"/>
                </w:rPr>
                <w:t>40</w:t>
              </w:r>
            </w:hyperlink>
          </w:p>
        </w:tc>
        <w:tc>
          <w:tcPr>
            <w:tcW w:w="2619" w:type="dxa"/>
          </w:tcPr>
          <w:p>
            <w:pPr>
              <w:pStyle w:val="TableParagraph"/>
              <w:spacing w:before="32"/>
              <w:ind w:left="38"/>
              <w:rPr>
                <w:sz w:val="13"/>
              </w:rPr>
            </w:pPr>
            <w:hyperlink r:id="rId122">
              <w:r>
                <w:rPr>
                  <w:sz w:val="13"/>
                </w:rPr>
                <w:t>IMPACT</w:t>
              </w:r>
              <w:r>
                <w:rPr>
                  <w:spacing w:val="3"/>
                  <w:sz w:val="13"/>
                </w:rPr>
                <w:t> </w:t>
              </w:r>
              <w:r>
                <w:rPr>
                  <w:sz w:val="13"/>
                </w:rPr>
                <w:t>FEE-</w:t>
              </w:r>
              <w:r>
                <w:rPr>
                  <w:spacing w:val="4"/>
                  <w:sz w:val="13"/>
                </w:rPr>
                <w:t> </w:t>
              </w:r>
              <w:r>
                <w:rPr>
                  <w:spacing w:val="-2"/>
                  <w:sz w:val="13"/>
                </w:rPr>
                <w:t>Water</w:t>
              </w:r>
            </w:hyperlink>
          </w:p>
        </w:tc>
        <w:tc>
          <w:tcPr>
            <w:tcW w:w="1474" w:type="dxa"/>
            <w:tcBorders>
              <w:bottom w:val="single" w:sz="6" w:space="0" w:color="000000"/>
            </w:tcBorders>
          </w:tcPr>
          <w:p>
            <w:pPr>
              <w:pStyle w:val="TableParagraph"/>
              <w:spacing w:before="32"/>
              <w:ind w:right="217"/>
              <w:jc w:val="right"/>
              <w:rPr>
                <w:sz w:val="13"/>
              </w:rPr>
            </w:pPr>
            <w:hyperlink r:id="rId123">
              <w:r>
                <w:rPr>
                  <w:spacing w:val="-2"/>
                  <w:sz w:val="13"/>
                </w:rPr>
                <w:t>184,672.81</w:t>
              </w:r>
            </w:hyperlink>
          </w:p>
        </w:tc>
        <w:tc>
          <w:tcPr>
            <w:tcW w:w="1293" w:type="dxa"/>
            <w:tcBorders>
              <w:bottom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2"/>
                  <w:sz w:val="13"/>
                </w:rPr>
                <w:t>88,753.44</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1060" w:type="dxa"/>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FEES:</w:t>
            </w:r>
          </w:p>
        </w:tc>
        <w:tc>
          <w:tcPr>
            <w:tcW w:w="2619" w:type="dxa"/>
          </w:tcPr>
          <w:p>
            <w:pPr>
              <w:pStyle w:val="TableParagraph"/>
              <w:rPr>
                <w:rFonts w:ascii="Times New Roman"/>
                <w:sz w:val="12"/>
              </w:rPr>
            </w:pP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958,493.92</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560,000.00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740,698.70</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470,000.00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pacing w:val="-2"/>
                <w:sz w:val="13"/>
              </w:rPr>
              <w:t>MISCELLANEOUS</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01" w:hRule="atLeast"/>
        </w:trPr>
        <w:tc>
          <w:tcPr>
            <w:tcW w:w="1060" w:type="dxa"/>
          </w:tcPr>
          <w:p>
            <w:pPr>
              <w:pStyle w:val="TableParagraph"/>
              <w:spacing w:before="32"/>
              <w:rPr>
                <w:sz w:val="13"/>
              </w:rPr>
            </w:pPr>
            <w:hyperlink r:id="rId122">
              <w:r>
                <w:rPr>
                  <w:sz w:val="13"/>
                </w:rPr>
                <w:t>49-36-</w:t>
              </w:r>
              <w:r>
                <w:rPr>
                  <w:spacing w:val="-5"/>
                  <w:sz w:val="13"/>
                </w:rPr>
                <w:t>10</w:t>
              </w:r>
            </w:hyperlink>
          </w:p>
        </w:tc>
        <w:tc>
          <w:tcPr>
            <w:tcW w:w="2619" w:type="dxa"/>
          </w:tcPr>
          <w:p>
            <w:pPr>
              <w:pStyle w:val="TableParagraph"/>
              <w:spacing w:before="32"/>
              <w:ind w:left="38"/>
              <w:rPr>
                <w:sz w:val="13"/>
              </w:rPr>
            </w:pPr>
            <w:hyperlink r:id="rId122">
              <w:r>
                <w:rPr>
                  <w:sz w:val="13"/>
                </w:rPr>
                <w:t>INTEREST</w:t>
              </w:r>
              <w:r>
                <w:rPr>
                  <w:spacing w:val="4"/>
                  <w:sz w:val="13"/>
                </w:rPr>
                <w:t> </w:t>
              </w:r>
              <w:r>
                <w:rPr>
                  <w:sz w:val="13"/>
                </w:rPr>
                <w:t>EARNED</w:t>
              </w:r>
              <w:r>
                <w:rPr>
                  <w:spacing w:val="4"/>
                  <w:sz w:val="13"/>
                </w:rPr>
                <w:t> </w:t>
              </w:r>
              <w:r>
                <w:rPr>
                  <w:sz w:val="13"/>
                </w:rPr>
                <w:t>-</w:t>
              </w:r>
              <w:r>
                <w:rPr>
                  <w:spacing w:val="4"/>
                  <w:sz w:val="13"/>
                </w:rPr>
                <w:t> </w:t>
              </w:r>
              <w:r>
                <w:rPr>
                  <w:sz w:val="13"/>
                </w:rPr>
                <w:t>IMPACT</w:t>
              </w:r>
              <w:r>
                <w:rPr>
                  <w:spacing w:val="5"/>
                  <w:sz w:val="13"/>
                </w:rPr>
                <w:t> </w:t>
              </w:r>
              <w:r>
                <w:rPr>
                  <w:spacing w:val="-4"/>
                  <w:sz w:val="13"/>
                </w:rPr>
                <w:t>FEES</w:t>
              </w:r>
            </w:hyperlink>
          </w:p>
        </w:tc>
        <w:tc>
          <w:tcPr>
            <w:tcW w:w="1474" w:type="dxa"/>
            <w:tcBorders>
              <w:bottom w:val="single" w:sz="6" w:space="0" w:color="000000"/>
            </w:tcBorders>
          </w:tcPr>
          <w:p>
            <w:pPr>
              <w:pStyle w:val="TableParagraph"/>
              <w:spacing w:before="32"/>
              <w:ind w:right="217"/>
              <w:jc w:val="right"/>
              <w:rPr>
                <w:sz w:val="13"/>
              </w:rPr>
            </w:pPr>
            <w:hyperlink r:id="rId123">
              <w:r>
                <w:rPr>
                  <w:spacing w:val="-2"/>
                  <w:sz w:val="13"/>
                </w:rPr>
                <w:t>21,033.84</w:t>
              </w:r>
            </w:hyperlink>
          </w:p>
        </w:tc>
        <w:tc>
          <w:tcPr>
            <w:tcW w:w="1293" w:type="dxa"/>
            <w:tcBorders>
              <w:bottom w:val="single" w:sz="6" w:space="0" w:color="000000"/>
            </w:tcBorders>
          </w:tcPr>
          <w:p>
            <w:pPr>
              <w:pStyle w:val="TableParagraph"/>
              <w:spacing w:before="32"/>
              <w:ind w:right="178"/>
              <w:jc w:val="right"/>
              <w:rPr>
                <w:sz w:val="13"/>
              </w:rPr>
            </w:pPr>
            <w:hyperlink r:id="rId124">
              <w:r>
                <w:rPr>
                  <w:spacing w:val="-2"/>
                  <w:sz w:val="13"/>
                </w:rPr>
                <w:t>30,000.00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2"/>
                  <w:sz w:val="13"/>
                </w:rPr>
                <w:t>18,511.65</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MISCELLANEOUS:</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21,033.84</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30,000.00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18,511.65</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5"/>
                <w:sz w:val="13"/>
              </w:rPr>
              <w:t>.00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pacing w:val="-2"/>
                <w:sz w:val="13"/>
              </w:rPr>
              <w:t>MISCELLANEOUS</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49-38-</w:t>
              </w:r>
              <w:r>
                <w:rPr>
                  <w:spacing w:val="-5"/>
                  <w:sz w:val="13"/>
                </w:rPr>
                <w:t>80</w:t>
              </w:r>
            </w:hyperlink>
          </w:p>
        </w:tc>
        <w:tc>
          <w:tcPr>
            <w:tcW w:w="2619" w:type="dxa"/>
          </w:tcPr>
          <w:p>
            <w:pPr>
              <w:pStyle w:val="TableParagraph"/>
              <w:spacing w:before="32"/>
              <w:ind w:left="38"/>
              <w:rPr>
                <w:sz w:val="13"/>
              </w:rPr>
            </w:pPr>
            <w:hyperlink r:id="rId122">
              <w:r>
                <w:rPr>
                  <w:sz w:val="13"/>
                </w:rPr>
                <w:t>TRANSFER</w:t>
              </w:r>
              <w:r>
                <w:rPr>
                  <w:spacing w:val="3"/>
                  <w:sz w:val="13"/>
                </w:rPr>
                <w:t> </w:t>
              </w:r>
              <w:r>
                <w:rPr>
                  <w:sz w:val="13"/>
                </w:rPr>
                <w:t>FROM</w:t>
              </w:r>
              <w:r>
                <w:rPr>
                  <w:spacing w:val="3"/>
                  <w:sz w:val="13"/>
                </w:rPr>
                <w:t> </w:t>
              </w:r>
              <w:r>
                <w:rPr>
                  <w:sz w:val="13"/>
                </w:rPr>
                <w:t>GF</w:t>
              </w:r>
              <w:r>
                <w:rPr>
                  <w:spacing w:val="3"/>
                  <w:sz w:val="13"/>
                </w:rPr>
                <w:t> </w:t>
              </w:r>
              <w:r>
                <w:rPr>
                  <w:sz w:val="13"/>
                </w:rPr>
                <w:t>-</w:t>
              </w:r>
              <w:r>
                <w:rPr>
                  <w:spacing w:val="4"/>
                  <w:sz w:val="13"/>
                </w:rPr>
                <w:t> </w:t>
              </w:r>
              <w:r>
                <w:rPr>
                  <w:spacing w:val="-2"/>
                  <w:sz w:val="13"/>
                </w:rPr>
                <w:t>REPAY</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49-38-</w:t>
              </w:r>
              <w:r>
                <w:rPr>
                  <w:spacing w:val="-5"/>
                  <w:sz w:val="13"/>
                </w:rPr>
                <w:t>90</w:t>
              </w:r>
            </w:hyperlink>
          </w:p>
        </w:tc>
        <w:tc>
          <w:tcPr>
            <w:tcW w:w="2619" w:type="dxa"/>
          </w:tcPr>
          <w:p>
            <w:pPr>
              <w:pStyle w:val="TableParagraph"/>
              <w:spacing w:before="32"/>
              <w:ind w:left="38"/>
              <w:rPr>
                <w:sz w:val="13"/>
              </w:rPr>
            </w:pPr>
            <w:hyperlink r:id="rId122">
              <w:r>
                <w:rPr>
                  <w:sz w:val="13"/>
                </w:rPr>
                <w:t>FUND</w:t>
              </w:r>
              <w:r>
                <w:rPr>
                  <w:spacing w:val="3"/>
                  <w:sz w:val="13"/>
                </w:rPr>
                <w:t> </w:t>
              </w:r>
              <w:r>
                <w:rPr>
                  <w:sz w:val="13"/>
                </w:rPr>
                <w:t>BALANCE</w:t>
              </w:r>
              <w:r>
                <w:rPr>
                  <w:spacing w:val="4"/>
                  <w:sz w:val="13"/>
                </w:rPr>
                <w:t> </w:t>
              </w:r>
              <w:r>
                <w:rPr>
                  <w:sz w:val="13"/>
                </w:rPr>
                <w:t>TO</w:t>
              </w:r>
              <w:r>
                <w:rPr>
                  <w:spacing w:val="4"/>
                  <w:sz w:val="13"/>
                </w:rPr>
                <w:t> </w:t>
              </w:r>
              <w:r>
                <w:rPr>
                  <w:spacing w:val="-2"/>
                  <w:sz w:val="13"/>
                </w:rPr>
                <w:t>APPROPRIATE</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pacing w:val="-2"/>
                <w:sz w:val="13"/>
              </w:rPr>
              <w:t>MISCELLANEOUS:</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5"/>
                <w:sz w:val="13"/>
              </w:rPr>
              <w:t>.00</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5"/>
                <w:sz w:val="13"/>
              </w:rPr>
              <w:t>.00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5"/>
                <w:sz w:val="13"/>
              </w:rPr>
              <w:t>.00</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5"/>
                <w:sz w:val="13"/>
              </w:rPr>
              <w:t>.00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LEASE</w:t>
            </w:r>
            <w:r>
              <w:rPr>
                <w:b/>
                <w:spacing w:val="4"/>
                <w:sz w:val="13"/>
              </w:rPr>
              <w:t> </w:t>
            </w:r>
            <w:r>
              <w:rPr>
                <w:b/>
                <w:spacing w:val="-2"/>
                <w:sz w:val="13"/>
              </w:rPr>
              <w:t>EXPENSE</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49-71-</w:t>
              </w:r>
              <w:r>
                <w:rPr>
                  <w:spacing w:val="-5"/>
                  <w:sz w:val="13"/>
                </w:rPr>
                <w:t>10</w:t>
              </w:r>
            </w:hyperlink>
          </w:p>
        </w:tc>
        <w:tc>
          <w:tcPr>
            <w:tcW w:w="2619" w:type="dxa"/>
          </w:tcPr>
          <w:p>
            <w:pPr>
              <w:pStyle w:val="TableParagraph"/>
              <w:spacing w:before="32"/>
              <w:ind w:left="38"/>
              <w:rPr>
                <w:sz w:val="13"/>
              </w:rPr>
            </w:pPr>
            <w:hyperlink r:id="rId122">
              <w:r>
                <w:rPr>
                  <w:sz w:val="13"/>
                </w:rPr>
                <w:t>TRANSFERS</w:t>
              </w:r>
              <w:r>
                <w:rPr>
                  <w:spacing w:val="5"/>
                  <w:sz w:val="13"/>
                </w:rPr>
                <w:t> </w:t>
              </w:r>
              <w:r>
                <w:rPr>
                  <w:sz w:val="13"/>
                </w:rPr>
                <w:t>TO</w:t>
              </w:r>
              <w:r>
                <w:rPr>
                  <w:spacing w:val="5"/>
                  <w:sz w:val="13"/>
                </w:rPr>
                <w:t> </w:t>
              </w:r>
              <w:r>
                <w:rPr>
                  <w:sz w:val="13"/>
                </w:rPr>
                <w:t>GENERAL</w:t>
              </w:r>
              <w:r>
                <w:rPr>
                  <w:spacing w:val="5"/>
                  <w:sz w:val="13"/>
                </w:rPr>
                <w:t> </w:t>
              </w:r>
              <w:r>
                <w:rPr>
                  <w:spacing w:val="-2"/>
                  <w:sz w:val="13"/>
                </w:rPr>
                <w:t>FUND:</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49-71-</w:t>
              </w:r>
              <w:r>
                <w:rPr>
                  <w:spacing w:val="-5"/>
                  <w:sz w:val="13"/>
                </w:rPr>
                <w:t>11</w:t>
              </w:r>
            </w:hyperlink>
          </w:p>
        </w:tc>
        <w:tc>
          <w:tcPr>
            <w:tcW w:w="2619" w:type="dxa"/>
          </w:tcPr>
          <w:p>
            <w:pPr>
              <w:pStyle w:val="TableParagraph"/>
              <w:spacing w:before="32"/>
              <w:ind w:left="38"/>
              <w:rPr>
                <w:sz w:val="13"/>
              </w:rPr>
            </w:pPr>
            <w:hyperlink r:id="rId122">
              <w:r>
                <w:rPr>
                  <w:sz w:val="13"/>
                </w:rPr>
                <w:t>TRANSFER</w:t>
              </w:r>
              <w:r>
                <w:rPr>
                  <w:spacing w:val="3"/>
                  <w:sz w:val="13"/>
                </w:rPr>
                <w:t> </w:t>
              </w:r>
              <w:r>
                <w:rPr>
                  <w:sz w:val="13"/>
                </w:rPr>
                <w:t>TO</w:t>
              </w:r>
              <w:r>
                <w:rPr>
                  <w:spacing w:val="3"/>
                  <w:sz w:val="13"/>
                </w:rPr>
                <w:t> </w:t>
              </w:r>
              <w:r>
                <w:rPr>
                  <w:sz w:val="13"/>
                </w:rPr>
                <w:t>GF</w:t>
              </w:r>
              <w:r>
                <w:rPr>
                  <w:spacing w:val="3"/>
                  <w:sz w:val="13"/>
                </w:rPr>
                <w:t> </w:t>
              </w:r>
              <w:r>
                <w:rPr>
                  <w:sz w:val="13"/>
                </w:rPr>
                <w:t>-</w:t>
              </w:r>
              <w:r>
                <w:rPr>
                  <w:spacing w:val="3"/>
                  <w:sz w:val="13"/>
                </w:rPr>
                <w:t> </w:t>
              </w:r>
              <w:r>
                <w:rPr>
                  <w:sz w:val="13"/>
                </w:rPr>
                <w:t>PUBLIC</w:t>
              </w:r>
              <w:r>
                <w:rPr>
                  <w:spacing w:val="3"/>
                  <w:sz w:val="13"/>
                </w:rPr>
                <w:t> </w:t>
              </w:r>
              <w:r>
                <w:rPr>
                  <w:spacing w:val="-2"/>
                  <w:sz w:val="13"/>
                </w:rPr>
                <w:t>SAFETY</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2"/>
                  <w:sz w:val="13"/>
                </w:rPr>
                <w:t>25,000.00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500,000.00</w:t>
              </w:r>
            </w:hyperlink>
          </w:p>
        </w:tc>
      </w:tr>
      <w:tr>
        <w:trPr>
          <w:trHeight w:val="216" w:hRule="atLeast"/>
        </w:trPr>
        <w:tc>
          <w:tcPr>
            <w:tcW w:w="1060" w:type="dxa"/>
          </w:tcPr>
          <w:p>
            <w:pPr>
              <w:pStyle w:val="TableParagraph"/>
              <w:spacing w:before="32"/>
              <w:rPr>
                <w:sz w:val="13"/>
              </w:rPr>
            </w:pPr>
            <w:hyperlink r:id="rId122">
              <w:r>
                <w:rPr>
                  <w:sz w:val="13"/>
                </w:rPr>
                <w:t>49-71-</w:t>
              </w:r>
              <w:r>
                <w:rPr>
                  <w:spacing w:val="-5"/>
                  <w:sz w:val="13"/>
                </w:rPr>
                <w:t>12</w:t>
              </w:r>
            </w:hyperlink>
          </w:p>
        </w:tc>
        <w:tc>
          <w:tcPr>
            <w:tcW w:w="2619" w:type="dxa"/>
          </w:tcPr>
          <w:p>
            <w:pPr>
              <w:pStyle w:val="TableParagraph"/>
              <w:spacing w:before="32"/>
              <w:ind w:left="38"/>
              <w:rPr>
                <w:sz w:val="13"/>
              </w:rPr>
            </w:pPr>
            <w:hyperlink r:id="rId122">
              <w:r>
                <w:rPr>
                  <w:sz w:val="13"/>
                </w:rPr>
                <w:t>TRANSFER</w:t>
              </w:r>
              <w:r>
                <w:rPr>
                  <w:spacing w:val="5"/>
                  <w:sz w:val="13"/>
                </w:rPr>
                <w:t> </w:t>
              </w:r>
              <w:r>
                <w:rPr>
                  <w:sz w:val="13"/>
                </w:rPr>
                <w:t>TO</w:t>
              </w:r>
              <w:r>
                <w:rPr>
                  <w:spacing w:val="6"/>
                  <w:sz w:val="13"/>
                </w:rPr>
                <w:t> </w:t>
              </w:r>
              <w:r>
                <w:rPr>
                  <w:sz w:val="13"/>
                </w:rPr>
                <w:t>RECREATION</w:t>
              </w:r>
              <w:r>
                <w:rPr>
                  <w:spacing w:val="6"/>
                  <w:sz w:val="13"/>
                </w:rPr>
                <w:t> </w:t>
              </w:r>
              <w:r>
                <w:rPr>
                  <w:spacing w:val="-4"/>
                  <w:sz w:val="13"/>
                </w:rPr>
                <w:t>FUND</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49-71-</w:t>
              </w:r>
              <w:r>
                <w:rPr>
                  <w:spacing w:val="-5"/>
                  <w:sz w:val="13"/>
                </w:rPr>
                <w:t>13</w:t>
              </w:r>
            </w:hyperlink>
          </w:p>
        </w:tc>
        <w:tc>
          <w:tcPr>
            <w:tcW w:w="2619" w:type="dxa"/>
          </w:tcPr>
          <w:p>
            <w:pPr>
              <w:pStyle w:val="TableParagraph"/>
              <w:spacing w:before="32"/>
              <w:ind w:left="38"/>
              <w:rPr>
                <w:sz w:val="13"/>
              </w:rPr>
            </w:pPr>
            <w:hyperlink r:id="rId122">
              <w:r>
                <w:rPr>
                  <w:sz w:val="13"/>
                </w:rPr>
                <w:t>TRANSFER</w:t>
              </w:r>
              <w:r>
                <w:rPr>
                  <w:spacing w:val="2"/>
                  <w:sz w:val="13"/>
                </w:rPr>
                <w:t> </w:t>
              </w:r>
              <w:r>
                <w:rPr>
                  <w:sz w:val="13"/>
                </w:rPr>
                <w:t>TO</w:t>
              </w:r>
              <w:r>
                <w:rPr>
                  <w:spacing w:val="3"/>
                  <w:sz w:val="13"/>
                </w:rPr>
                <w:t> </w:t>
              </w:r>
              <w:r>
                <w:rPr>
                  <w:sz w:val="13"/>
                </w:rPr>
                <w:t>GF</w:t>
              </w:r>
              <w:r>
                <w:rPr>
                  <w:spacing w:val="3"/>
                  <w:sz w:val="13"/>
                </w:rPr>
                <w:t> </w:t>
              </w:r>
              <w:r>
                <w:rPr>
                  <w:sz w:val="13"/>
                </w:rPr>
                <w:t>-</w:t>
              </w:r>
              <w:r>
                <w:rPr>
                  <w:spacing w:val="3"/>
                  <w:sz w:val="13"/>
                </w:rPr>
                <w:t> </w:t>
              </w:r>
              <w:r>
                <w:rPr>
                  <w:spacing w:val="-2"/>
                  <w:sz w:val="13"/>
                </w:rPr>
                <w:t>STREETS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500,000.00</w:t>
              </w:r>
            </w:hyperlink>
          </w:p>
        </w:tc>
      </w:tr>
      <w:tr>
        <w:trPr>
          <w:trHeight w:val="216" w:hRule="atLeast"/>
        </w:trPr>
        <w:tc>
          <w:tcPr>
            <w:tcW w:w="1060" w:type="dxa"/>
          </w:tcPr>
          <w:p>
            <w:pPr>
              <w:pStyle w:val="TableParagraph"/>
              <w:spacing w:before="32"/>
              <w:rPr>
                <w:sz w:val="13"/>
              </w:rPr>
            </w:pPr>
            <w:hyperlink r:id="rId122">
              <w:r>
                <w:rPr>
                  <w:sz w:val="13"/>
                </w:rPr>
                <w:t>49-71-</w:t>
              </w:r>
              <w:r>
                <w:rPr>
                  <w:spacing w:val="-5"/>
                  <w:sz w:val="13"/>
                </w:rPr>
                <w:t>14</w:t>
              </w:r>
            </w:hyperlink>
          </w:p>
        </w:tc>
        <w:tc>
          <w:tcPr>
            <w:tcW w:w="2619" w:type="dxa"/>
          </w:tcPr>
          <w:p>
            <w:pPr>
              <w:pStyle w:val="TableParagraph"/>
              <w:spacing w:before="32"/>
              <w:ind w:left="38"/>
              <w:rPr>
                <w:sz w:val="13"/>
              </w:rPr>
            </w:pPr>
            <w:hyperlink r:id="rId122">
              <w:r>
                <w:rPr>
                  <w:sz w:val="13"/>
                </w:rPr>
                <w:t>TRANSFER</w:t>
              </w:r>
              <w:r>
                <w:rPr>
                  <w:spacing w:val="3"/>
                  <w:sz w:val="13"/>
                </w:rPr>
                <w:t> </w:t>
              </w:r>
              <w:r>
                <w:rPr>
                  <w:sz w:val="13"/>
                </w:rPr>
                <w:t>TO</w:t>
              </w:r>
              <w:r>
                <w:rPr>
                  <w:spacing w:val="3"/>
                  <w:sz w:val="13"/>
                </w:rPr>
                <w:t> </w:t>
              </w:r>
              <w:r>
                <w:rPr>
                  <w:sz w:val="13"/>
                </w:rPr>
                <w:t>G.F.</w:t>
              </w:r>
              <w:r>
                <w:rPr>
                  <w:spacing w:val="3"/>
                  <w:sz w:val="13"/>
                </w:rPr>
                <w:t> </w:t>
              </w:r>
              <w:r>
                <w:rPr>
                  <w:sz w:val="13"/>
                </w:rPr>
                <w:t>-</w:t>
              </w:r>
              <w:r>
                <w:rPr>
                  <w:spacing w:val="4"/>
                  <w:sz w:val="13"/>
                </w:rPr>
                <w:t> </w:t>
              </w:r>
              <w:r>
                <w:rPr>
                  <w:sz w:val="13"/>
                </w:rPr>
                <w:t>STORM</w:t>
              </w:r>
              <w:r>
                <w:rPr>
                  <w:spacing w:val="3"/>
                  <w:sz w:val="13"/>
                </w:rPr>
                <w:t> </w:t>
              </w:r>
              <w:r>
                <w:rPr>
                  <w:spacing w:val="-2"/>
                  <w:sz w:val="13"/>
                </w:rPr>
                <w:t>WATER</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49-71-</w:t>
              </w:r>
              <w:r>
                <w:rPr>
                  <w:spacing w:val="-5"/>
                  <w:sz w:val="13"/>
                </w:rPr>
                <w:t>45</w:t>
              </w:r>
            </w:hyperlink>
          </w:p>
        </w:tc>
        <w:tc>
          <w:tcPr>
            <w:tcW w:w="2619" w:type="dxa"/>
          </w:tcPr>
          <w:p>
            <w:pPr>
              <w:pStyle w:val="TableParagraph"/>
              <w:spacing w:before="32"/>
              <w:ind w:left="38"/>
              <w:rPr>
                <w:sz w:val="13"/>
              </w:rPr>
            </w:pPr>
            <w:hyperlink r:id="rId122">
              <w:r>
                <w:rPr>
                  <w:sz w:val="13"/>
                </w:rPr>
                <w:t>TRANSFER</w:t>
              </w:r>
              <w:r>
                <w:rPr>
                  <w:spacing w:val="4"/>
                  <w:sz w:val="13"/>
                </w:rPr>
                <w:t> </w:t>
              </w:r>
              <w:r>
                <w:rPr>
                  <w:sz w:val="13"/>
                </w:rPr>
                <w:t>TO</w:t>
              </w:r>
              <w:r>
                <w:rPr>
                  <w:spacing w:val="4"/>
                  <w:sz w:val="13"/>
                </w:rPr>
                <w:t> </w:t>
              </w:r>
              <w:r>
                <w:rPr>
                  <w:sz w:val="13"/>
                </w:rPr>
                <w:t>CAP</w:t>
              </w:r>
              <w:r>
                <w:rPr>
                  <w:spacing w:val="5"/>
                  <w:sz w:val="13"/>
                </w:rPr>
                <w:t> </w:t>
              </w:r>
              <w:r>
                <w:rPr>
                  <w:sz w:val="13"/>
                </w:rPr>
                <w:t>PROJECT</w:t>
              </w:r>
              <w:r>
                <w:rPr>
                  <w:spacing w:val="4"/>
                  <w:sz w:val="13"/>
                </w:rPr>
                <w:t> </w:t>
              </w:r>
              <w:r>
                <w:rPr>
                  <w:spacing w:val="-4"/>
                  <w:sz w:val="13"/>
                </w:rPr>
                <w:t>FUND</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2"/>
                  <w:sz w:val="13"/>
                </w:rPr>
                <w:t>150,000.00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2"/>
                  <w:sz w:val="13"/>
                </w:rPr>
                <w:t>600,000.00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3"/>
                <w:sz w:val="13"/>
              </w:rPr>
              <w:t> </w:t>
            </w:r>
            <w:r>
              <w:rPr>
                <w:sz w:val="13"/>
              </w:rPr>
              <w:t>LEASE</w:t>
            </w:r>
            <w:r>
              <w:rPr>
                <w:spacing w:val="4"/>
                <w:sz w:val="13"/>
              </w:rPr>
              <w:t> </w:t>
            </w:r>
            <w:r>
              <w:rPr>
                <w:spacing w:val="-2"/>
                <w:sz w:val="13"/>
              </w:rPr>
              <w:t>EXPENSE:</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5"/>
                <w:sz w:val="13"/>
              </w:rPr>
              <w:t>.00</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175,000.00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5"/>
                <w:sz w:val="13"/>
              </w:rPr>
              <w:t>.00</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1,600,000.00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CAPITAL</w:t>
            </w:r>
            <w:r>
              <w:rPr>
                <w:b/>
                <w:spacing w:val="5"/>
                <w:sz w:val="13"/>
              </w:rPr>
              <w:t> </w:t>
            </w:r>
            <w:r>
              <w:rPr>
                <w:b/>
                <w:sz w:val="13"/>
              </w:rPr>
              <w:t>PROJECT</w:t>
            </w:r>
            <w:r>
              <w:rPr>
                <w:b/>
                <w:spacing w:val="6"/>
                <w:sz w:val="13"/>
              </w:rPr>
              <w:t> </w:t>
            </w:r>
            <w:r>
              <w:rPr>
                <w:b/>
                <w:spacing w:val="-2"/>
                <w:sz w:val="13"/>
              </w:rPr>
              <w:t>EXPENDITURES</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49-75-</w:t>
              </w:r>
              <w:r>
                <w:rPr>
                  <w:spacing w:val="-5"/>
                  <w:sz w:val="13"/>
                </w:rPr>
                <w:t>70</w:t>
              </w:r>
            </w:hyperlink>
          </w:p>
        </w:tc>
        <w:tc>
          <w:tcPr>
            <w:tcW w:w="2619" w:type="dxa"/>
          </w:tcPr>
          <w:p>
            <w:pPr>
              <w:pStyle w:val="TableParagraph"/>
              <w:spacing w:before="32"/>
              <w:ind w:left="38"/>
              <w:rPr>
                <w:sz w:val="13"/>
              </w:rPr>
            </w:pPr>
            <w:hyperlink r:id="rId122">
              <w:r>
                <w:rPr>
                  <w:sz w:val="13"/>
                </w:rPr>
                <w:t>CAPITAL</w:t>
              </w:r>
              <w:r>
                <w:rPr>
                  <w:spacing w:val="3"/>
                  <w:sz w:val="13"/>
                </w:rPr>
                <w:t> </w:t>
              </w:r>
              <w:r>
                <w:rPr>
                  <w:sz w:val="13"/>
                </w:rPr>
                <w:t>EXP.</w:t>
              </w:r>
              <w:r>
                <w:rPr>
                  <w:spacing w:val="4"/>
                  <w:sz w:val="13"/>
                </w:rPr>
                <w:t> </w:t>
              </w:r>
              <w:r>
                <w:rPr>
                  <w:sz w:val="13"/>
                </w:rPr>
                <w:t>(CAP.</w:t>
              </w:r>
              <w:r>
                <w:rPr>
                  <w:spacing w:val="4"/>
                  <w:sz w:val="13"/>
                </w:rPr>
                <w:t> </w:t>
              </w:r>
              <w:r>
                <w:rPr>
                  <w:sz w:val="13"/>
                </w:rPr>
                <w:t>FAC.</w:t>
              </w:r>
              <w:r>
                <w:rPr>
                  <w:spacing w:val="3"/>
                  <w:sz w:val="13"/>
                </w:rPr>
                <w:t> </w:t>
              </w:r>
              <w:r>
                <w:rPr>
                  <w:spacing w:val="-2"/>
                  <w:sz w:val="13"/>
                </w:rPr>
                <w:t>REPT)</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49-75-</w:t>
              </w:r>
              <w:r>
                <w:rPr>
                  <w:spacing w:val="-5"/>
                  <w:sz w:val="13"/>
                </w:rPr>
                <w:t>71</w:t>
              </w:r>
            </w:hyperlink>
          </w:p>
        </w:tc>
        <w:tc>
          <w:tcPr>
            <w:tcW w:w="2619" w:type="dxa"/>
          </w:tcPr>
          <w:p>
            <w:pPr>
              <w:pStyle w:val="TableParagraph"/>
              <w:spacing w:before="32"/>
              <w:ind w:left="38"/>
              <w:rPr>
                <w:sz w:val="13"/>
              </w:rPr>
            </w:pPr>
            <w:hyperlink r:id="rId122">
              <w:r>
                <w:rPr>
                  <w:sz w:val="13"/>
                </w:rPr>
                <w:t>Public</w:t>
              </w:r>
              <w:r>
                <w:rPr>
                  <w:spacing w:val="3"/>
                  <w:sz w:val="13"/>
                </w:rPr>
                <w:t> </w:t>
              </w:r>
              <w:r>
                <w:rPr>
                  <w:sz w:val="13"/>
                </w:rPr>
                <w:t>Safety</w:t>
              </w:r>
              <w:r>
                <w:rPr>
                  <w:spacing w:val="4"/>
                  <w:sz w:val="13"/>
                </w:rPr>
                <w:t> </w:t>
              </w:r>
              <w:r>
                <w:rPr>
                  <w:sz w:val="13"/>
                </w:rPr>
                <w:t>Capital</w:t>
              </w:r>
              <w:r>
                <w:rPr>
                  <w:spacing w:val="4"/>
                  <w:sz w:val="13"/>
                </w:rPr>
                <w:t> </w:t>
              </w:r>
              <w:r>
                <w:rPr>
                  <w:spacing w:val="-2"/>
                  <w:sz w:val="13"/>
                </w:rPr>
                <w:t>Expend</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49-75-</w:t>
              </w:r>
              <w:r>
                <w:rPr>
                  <w:spacing w:val="-5"/>
                  <w:sz w:val="13"/>
                </w:rPr>
                <w:t>72</w:t>
              </w:r>
            </w:hyperlink>
          </w:p>
        </w:tc>
        <w:tc>
          <w:tcPr>
            <w:tcW w:w="2619" w:type="dxa"/>
          </w:tcPr>
          <w:p>
            <w:pPr>
              <w:pStyle w:val="TableParagraph"/>
              <w:spacing w:before="32"/>
              <w:ind w:left="38"/>
              <w:rPr>
                <w:sz w:val="13"/>
              </w:rPr>
            </w:pPr>
            <w:hyperlink r:id="rId122">
              <w:r>
                <w:rPr>
                  <w:sz w:val="13"/>
                </w:rPr>
                <w:t>TRANSFER</w:t>
              </w:r>
              <w:r>
                <w:rPr>
                  <w:spacing w:val="3"/>
                  <w:sz w:val="13"/>
                </w:rPr>
                <w:t> </w:t>
              </w:r>
              <w:r>
                <w:rPr>
                  <w:sz w:val="13"/>
                </w:rPr>
                <w:t>DEBT</w:t>
              </w:r>
              <w:r>
                <w:rPr>
                  <w:spacing w:val="3"/>
                  <w:sz w:val="13"/>
                </w:rPr>
                <w:t> </w:t>
              </w:r>
              <w:r>
                <w:rPr>
                  <w:sz w:val="13"/>
                </w:rPr>
                <w:t>SVC</w:t>
              </w:r>
              <w:r>
                <w:rPr>
                  <w:spacing w:val="3"/>
                  <w:sz w:val="13"/>
                </w:rPr>
                <w:t> </w:t>
              </w:r>
              <w:r>
                <w:rPr>
                  <w:sz w:val="13"/>
                </w:rPr>
                <w:t>FD</w:t>
              </w:r>
              <w:r>
                <w:rPr>
                  <w:spacing w:val="3"/>
                  <w:sz w:val="13"/>
                </w:rPr>
                <w:t> </w:t>
              </w:r>
              <w:r>
                <w:rPr>
                  <w:sz w:val="13"/>
                </w:rPr>
                <w:t>-</w:t>
              </w:r>
              <w:r>
                <w:rPr>
                  <w:spacing w:val="3"/>
                  <w:sz w:val="13"/>
                </w:rPr>
                <w:t> </w:t>
              </w:r>
              <w:r>
                <w:rPr>
                  <w:sz w:val="13"/>
                </w:rPr>
                <w:t>FIRE</w:t>
              </w:r>
              <w:r>
                <w:rPr>
                  <w:spacing w:val="3"/>
                  <w:sz w:val="13"/>
                </w:rPr>
                <w:t> </w:t>
              </w:r>
              <w:r>
                <w:rPr>
                  <w:spacing w:val="-5"/>
                  <w:sz w:val="13"/>
                </w:rPr>
                <w:t>DP</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49-75-</w:t>
              </w:r>
              <w:r>
                <w:rPr>
                  <w:spacing w:val="-5"/>
                  <w:sz w:val="13"/>
                </w:rPr>
                <w:t>73</w:t>
              </w:r>
            </w:hyperlink>
          </w:p>
        </w:tc>
        <w:tc>
          <w:tcPr>
            <w:tcW w:w="2619" w:type="dxa"/>
          </w:tcPr>
          <w:p>
            <w:pPr>
              <w:pStyle w:val="TableParagraph"/>
              <w:spacing w:before="32"/>
              <w:ind w:left="38"/>
              <w:rPr>
                <w:sz w:val="13"/>
              </w:rPr>
            </w:pPr>
            <w:hyperlink r:id="rId122">
              <w:r>
                <w:rPr>
                  <w:sz w:val="13"/>
                </w:rPr>
                <w:t>TRANS</w:t>
              </w:r>
              <w:r>
                <w:rPr>
                  <w:spacing w:val="4"/>
                  <w:sz w:val="13"/>
                </w:rPr>
                <w:t> </w:t>
              </w:r>
              <w:r>
                <w:rPr>
                  <w:sz w:val="13"/>
                </w:rPr>
                <w:t>TO</w:t>
              </w:r>
              <w:r>
                <w:rPr>
                  <w:spacing w:val="5"/>
                  <w:sz w:val="13"/>
                </w:rPr>
                <w:t> </w:t>
              </w:r>
              <w:r>
                <w:rPr>
                  <w:sz w:val="13"/>
                </w:rPr>
                <w:t>G.F.(FLOOD</w:t>
              </w:r>
              <w:r>
                <w:rPr>
                  <w:spacing w:val="4"/>
                  <w:sz w:val="13"/>
                </w:rPr>
                <w:t> </w:t>
              </w:r>
              <w:r>
                <w:rPr>
                  <w:spacing w:val="-2"/>
                  <w:sz w:val="13"/>
                </w:rPr>
                <w:t>CONTROL)</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49-75-</w:t>
              </w:r>
              <w:r>
                <w:rPr>
                  <w:spacing w:val="-5"/>
                  <w:sz w:val="13"/>
                </w:rPr>
                <w:t>74</w:t>
              </w:r>
            </w:hyperlink>
          </w:p>
        </w:tc>
        <w:tc>
          <w:tcPr>
            <w:tcW w:w="2619" w:type="dxa"/>
          </w:tcPr>
          <w:p>
            <w:pPr>
              <w:pStyle w:val="TableParagraph"/>
              <w:spacing w:before="32"/>
              <w:ind w:left="38"/>
              <w:rPr>
                <w:sz w:val="13"/>
              </w:rPr>
            </w:pPr>
            <w:hyperlink r:id="rId122">
              <w:r>
                <w:rPr>
                  <w:sz w:val="13"/>
                </w:rPr>
                <w:t>TRANSFER</w:t>
              </w:r>
              <w:r>
                <w:rPr>
                  <w:spacing w:val="3"/>
                  <w:sz w:val="13"/>
                </w:rPr>
                <w:t> </w:t>
              </w:r>
              <w:r>
                <w:rPr>
                  <w:sz w:val="13"/>
                </w:rPr>
                <w:t>DEBT</w:t>
              </w:r>
              <w:r>
                <w:rPr>
                  <w:spacing w:val="3"/>
                  <w:sz w:val="13"/>
                </w:rPr>
                <w:t> </w:t>
              </w:r>
              <w:r>
                <w:rPr>
                  <w:sz w:val="13"/>
                </w:rPr>
                <w:t>SVC</w:t>
              </w:r>
              <w:r>
                <w:rPr>
                  <w:spacing w:val="3"/>
                  <w:sz w:val="13"/>
                </w:rPr>
                <w:t> </w:t>
              </w:r>
              <w:r>
                <w:rPr>
                  <w:sz w:val="13"/>
                </w:rPr>
                <w:t>FD</w:t>
              </w:r>
              <w:r>
                <w:rPr>
                  <w:spacing w:val="3"/>
                  <w:sz w:val="13"/>
                </w:rPr>
                <w:t> </w:t>
              </w:r>
              <w:r>
                <w:rPr>
                  <w:sz w:val="13"/>
                </w:rPr>
                <w:t>-</w:t>
              </w:r>
              <w:r>
                <w:rPr>
                  <w:spacing w:val="3"/>
                  <w:sz w:val="13"/>
                </w:rPr>
                <w:t> </w:t>
              </w:r>
              <w:r>
                <w:rPr>
                  <w:spacing w:val="-2"/>
                  <w:sz w:val="13"/>
                </w:rPr>
                <w:t>STREETS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49-75-</w:t>
              </w:r>
              <w:r>
                <w:rPr>
                  <w:spacing w:val="-5"/>
                  <w:sz w:val="13"/>
                </w:rPr>
                <w:t>76</w:t>
              </w:r>
            </w:hyperlink>
          </w:p>
        </w:tc>
        <w:tc>
          <w:tcPr>
            <w:tcW w:w="2619" w:type="dxa"/>
          </w:tcPr>
          <w:p>
            <w:pPr>
              <w:pStyle w:val="TableParagraph"/>
              <w:spacing w:before="32"/>
              <w:ind w:left="38"/>
              <w:rPr>
                <w:sz w:val="13"/>
              </w:rPr>
            </w:pPr>
            <w:hyperlink r:id="rId122">
              <w:r>
                <w:rPr>
                  <w:sz w:val="13"/>
                </w:rPr>
                <w:t>TRANSFER</w:t>
              </w:r>
              <w:r>
                <w:rPr>
                  <w:spacing w:val="3"/>
                  <w:sz w:val="13"/>
                </w:rPr>
                <w:t> </w:t>
              </w:r>
              <w:r>
                <w:rPr>
                  <w:sz w:val="13"/>
                </w:rPr>
                <w:t>DEBT</w:t>
              </w:r>
              <w:r>
                <w:rPr>
                  <w:spacing w:val="3"/>
                  <w:sz w:val="13"/>
                </w:rPr>
                <w:t> </w:t>
              </w:r>
              <w:r>
                <w:rPr>
                  <w:sz w:val="13"/>
                </w:rPr>
                <w:t>SVC</w:t>
              </w:r>
              <w:r>
                <w:rPr>
                  <w:spacing w:val="3"/>
                  <w:sz w:val="13"/>
                </w:rPr>
                <w:t> </w:t>
              </w:r>
              <w:r>
                <w:rPr>
                  <w:sz w:val="13"/>
                </w:rPr>
                <w:t>FD</w:t>
              </w:r>
              <w:r>
                <w:rPr>
                  <w:spacing w:val="3"/>
                  <w:sz w:val="13"/>
                </w:rPr>
                <w:t> </w:t>
              </w:r>
              <w:r>
                <w:rPr>
                  <w:sz w:val="13"/>
                </w:rPr>
                <w:t>-</w:t>
              </w:r>
              <w:r>
                <w:rPr>
                  <w:spacing w:val="3"/>
                  <w:sz w:val="13"/>
                </w:rPr>
                <w:t> </w:t>
              </w:r>
              <w:r>
                <w:rPr>
                  <w:spacing w:val="-2"/>
                  <w:sz w:val="13"/>
                </w:rPr>
                <w:t>PARKS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49-75-</w:t>
              </w:r>
              <w:r>
                <w:rPr>
                  <w:spacing w:val="-5"/>
                  <w:sz w:val="13"/>
                </w:rPr>
                <w:t>77</w:t>
              </w:r>
            </w:hyperlink>
          </w:p>
        </w:tc>
        <w:tc>
          <w:tcPr>
            <w:tcW w:w="2619" w:type="dxa"/>
          </w:tcPr>
          <w:p>
            <w:pPr>
              <w:pStyle w:val="TableParagraph"/>
              <w:spacing w:before="32"/>
              <w:ind w:left="38"/>
              <w:rPr>
                <w:sz w:val="13"/>
              </w:rPr>
            </w:pPr>
            <w:hyperlink r:id="rId122">
              <w:r>
                <w:rPr>
                  <w:sz w:val="13"/>
                </w:rPr>
                <w:t>TRANSFER</w:t>
              </w:r>
              <w:r>
                <w:rPr>
                  <w:spacing w:val="3"/>
                  <w:sz w:val="13"/>
                </w:rPr>
                <w:t> </w:t>
              </w:r>
              <w:r>
                <w:rPr>
                  <w:sz w:val="13"/>
                </w:rPr>
                <w:t>TO</w:t>
              </w:r>
              <w:r>
                <w:rPr>
                  <w:spacing w:val="4"/>
                  <w:sz w:val="13"/>
                </w:rPr>
                <w:t> </w:t>
              </w:r>
              <w:r>
                <w:rPr>
                  <w:sz w:val="13"/>
                </w:rPr>
                <w:t>CAP</w:t>
              </w:r>
              <w:r>
                <w:rPr>
                  <w:spacing w:val="4"/>
                  <w:sz w:val="13"/>
                </w:rPr>
                <w:t> </w:t>
              </w:r>
              <w:r>
                <w:rPr>
                  <w:sz w:val="13"/>
                </w:rPr>
                <w:t>PROJ</w:t>
              </w:r>
              <w:r>
                <w:rPr>
                  <w:spacing w:val="3"/>
                  <w:sz w:val="13"/>
                </w:rPr>
                <w:t> </w:t>
              </w:r>
              <w:r>
                <w:rPr>
                  <w:spacing w:val="-4"/>
                  <w:sz w:val="13"/>
                </w:rPr>
                <w:t>FUND</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49-75-</w:t>
              </w:r>
              <w:r>
                <w:rPr>
                  <w:spacing w:val="-5"/>
                  <w:sz w:val="13"/>
                </w:rPr>
                <w:t>80</w:t>
              </w:r>
            </w:hyperlink>
          </w:p>
        </w:tc>
        <w:tc>
          <w:tcPr>
            <w:tcW w:w="2619" w:type="dxa"/>
          </w:tcPr>
          <w:p>
            <w:pPr>
              <w:pStyle w:val="TableParagraph"/>
              <w:spacing w:before="32"/>
              <w:ind w:left="38"/>
              <w:rPr>
                <w:sz w:val="13"/>
              </w:rPr>
            </w:pPr>
            <w:hyperlink r:id="rId122">
              <w:r>
                <w:rPr>
                  <w:sz w:val="13"/>
                </w:rPr>
                <w:t>Transfer</w:t>
              </w:r>
              <w:r>
                <w:rPr>
                  <w:spacing w:val="2"/>
                  <w:sz w:val="13"/>
                </w:rPr>
                <w:t> </w:t>
              </w:r>
              <w:r>
                <w:rPr>
                  <w:sz w:val="13"/>
                </w:rPr>
                <w:t>to</w:t>
              </w:r>
              <w:r>
                <w:rPr>
                  <w:spacing w:val="3"/>
                  <w:sz w:val="13"/>
                </w:rPr>
                <w:t> </w:t>
              </w:r>
              <w:r>
                <w:rPr>
                  <w:spacing w:val="-4"/>
                  <w:sz w:val="13"/>
                </w:rPr>
                <w:t>CIPF</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49-75-</w:t>
              </w:r>
              <w:r>
                <w:rPr>
                  <w:spacing w:val="-5"/>
                  <w:sz w:val="13"/>
                </w:rPr>
                <w:t>90</w:t>
              </w:r>
            </w:hyperlink>
          </w:p>
        </w:tc>
        <w:tc>
          <w:tcPr>
            <w:tcW w:w="2619" w:type="dxa"/>
          </w:tcPr>
          <w:p>
            <w:pPr>
              <w:pStyle w:val="TableParagraph"/>
              <w:spacing w:before="32"/>
              <w:ind w:left="38"/>
              <w:rPr>
                <w:sz w:val="13"/>
              </w:rPr>
            </w:pPr>
            <w:hyperlink r:id="rId122">
              <w:r>
                <w:rPr>
                  <w:sz w:val="13"/>
                </w:rPr>
                <w:t>TRANSFERS</w:t>
              </w:r>
              <w:r>
                <w:rPr>
                  <w:spacing w:val="3"/>
                  <w:sz w:val="13"/>
                </w:rPr>
                <w:t> </w:t>
              </w:r>
              <w:r>
                <w:rPr>
                  <w:sz w:val="13"/>
                </w:rPr>
                <w:t>TO</w:t>
              </w:r>
              <w:r>
                <w:rPr>
                  <w:spacing w:val="4"/>
                  <w:sz w:val="13"/>
                </w:rPr>
                <w:t> </w:t>
              </w:r>
              <w:r>
                <w:rPr>
                  <w:sz w:val="13"/>
                </w:rPr>
                <w:t>YEAR</w:t>
              </w:r>
              <w:r>
                <w:rPr>
                  <w:spacing w:val="4"/>
                  <w:sz w:val="13"/>
                </w:rPr>
                <w:t> </w:t>
              </w:r>
              <w:r>
                <w:rPr>
                  <w:sz w:val="13"/>
                </w:rPr>
                <w:t>END</w:t>
              </w:r>
              <w:r>
                <w:rPr>
                  <w:spacing w:val="4"/>
                  <w:sz w:val="13"/>
                </w:rPr>
                <w:t> </w:t>
              </w:r>
              <w:r>
                <w:rPr>
                  <w:sz w:val="13"/>
                </w:rPr>
                <w:t>FUND</w:t>
              </w:r>
              <w:r>
                <w:rPr>
                  <w:spacing w:val="4"/>
                  <w:sz w:val="13"/>
                </w:rPr>
                <w:t> </w:t>
              </w:r>
              <w:r>
                <w:rPr>
                  <w:spacing w:val="-5"/>
                  <w:sz w:val="13"/>
                </w:rPr>
                <w:t>BAL</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4"/>
                <w:sz w:val="13"/>
              </w:rPr>
              <w:t> </w:t>
            </w:r>
            <w:r>
              <w:rPr>
                <w:sz w:val="13"/>
              </w:rPr>
              <w:t>CAPITAL</w:t>
            </w:r>
            <w:r>
              <w:rPr>
                <w:spacing w:val="5"/>
                <w:sz w:val="13"/>
              </w:rPr>
              <w:t> </w:t>
            </w:r>
            <w:r>
              <w:rPr>
                <w:sz w:val="13"/>
              </w:rPr>
              <w:t>PROJECT</w:t>
            </w:r>
            <w:r>
              <w:rPr>
                <w:spacing w:val="5"/>
                <w:sz w:val="13"/>
              </w:rPr>
              <w:t> </w:t>
            </w:r>
            <w:r>
              <w:rPr>
                <w:spacing w:val="-2"/>
                <w:sz w:val="13"/>
              </w:rPr>
              <w:t>EXPENDITURES:</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5"/>
                <w:sz w:val="13"/>
              </w:rPr>
              <w:t>.00</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5"/>
                <w:sz w:val="13"/>
              </w:rPr>
              <w:t>.00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5"/>
                <w:sz w:val="13"/>
              </w:rPr>
              <w:t>.00</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5"/>
                <w:sz w:val="13"/>
              </w:rPr>
              <w:t>.00</w:t>
            </w:r>
          </w:p>
        </w:tc>
      </w:tr>
    </w:tbl>
    <w:p>
      <w:pPr>
        <w:pStyle w:val="TableParagraph"/>
        <w:spacing w:after="0"/>
        <w:jc w:val="right"/>
        <w:rPr>
          <w:sz w:val="13"/>
        </w:rPr>
        <w:sectPr>
          <w:pgSz w:w="12240" w:h="15840"/>
          <w:pgMar w:header="835" w:footer="541" w:top="1340" w:bottom="740" w:left="360" w:right="0"/>
        </w:sectPr>
      </w:pPr>
    </w:p>
    <w:p>
      <w:pPr>
        <w:pStyle w:val="BodyText"/>
        <w:spacing w:before="47"/>
        <w:rPr>
          <w:rFonts w:ascii="Arial"/>
          <w:sz w:val="20"/>
        </w:rPr>
      </w:pPr>
    </w:p>
    <w:p>
      <w:pPr>
        <w:pStyle w:val="BodyText"/>
        <w:spacing w:after="0"/>
        <w:rPr>
          <w:rFonts w:ascii="Arial"/>
          <w:sz w:val="20"/>
        </w:rPr>
        <w:sectPr>
          <w:headerReference w:type="default" r:id="rId149"/>
          <w:footerReference w:type="default" r:id="rId150"/>
          <w:pgSz w:w="12240" w:h="15840"/>
          <w:pgMar w:header="835" w:footer="541" w:top="1340" w:bottom="740" w:left="360" w:right="0"/>
        </w:sectPr>
      </w:pPr>
    </w:p>
    <w:p>
      <w:pPr>
        <w:pStyle w:val="BodyText"/>
        <w:rPr>
          <w:rFonts w:ascii="Arial"/>
          <w:sz w:val="13"/>
        </w:rPr>
      </w:pPr>
    </w:p>
    <w:p>
      <w:pPr>
        <w:pStyle w:val="BodyText"/>
        <w:spacing w:before="102"/>
        <w:rPr>
          <w:rFonts w:ascii="Arial"/>
          <w:sz w:val="13"/>
        </w:rPr>
      </w:pPr>
    </w:p>
    <w:p>
      <w:pPr>
        <w:tabs>
          <w:tab w:pos="2349" w:val="left" w:leader="none"/>
        </w:tabs>
        <w:spacing w:before="0"/>
        <w:ind w:left="396" w:right="0" w:firstLine="0"/>
        <w:jc w:val="left"/>
        <w:rPr>
          <w:rFonts w:ascii="Arial"/>
          <w:sz w:val="13"/>
        </w:rPr>
      </w:pPr>
      <w:r>
        <w:rPr>
          <w:rFonts w:ascii="Arial"/>
          <w:sz w:val="13"/>
        </w:rPr>
        <mc:AlternateContent>
          <mc:Choice Requires="wps">
            <w:drawing>
              <wp:anchor distT="0" distB="0" distL="0" distR="0" allowOverlap="1" layoutInCell="1" locked="0" behindDoc="0" simplePos="0" relativeHeight="15761920">
                <wp:simplePos x="0" y="0"/>
                <wp:positionH relativeFrom="page">
                  <wp:posOffset>457200</wp:posOffset>
                </wp:positionH>
                <wp:positionV relativeFrom="paragraph">
                  <wp:posOffset>110936</wp:posOffset>
                </wp:positionV>
                <wp:extent cx="5694045" cy="9525"/>
                <wp:effectExtent l="0" t="0" r="0" b="0"/>
                <wp:wrapNone/>
                <wp:docPr id="326" name="Group 326"/>
                <wp:cNvGraphicFramePr>
                  <a:graphicFrameLocks/>
                </wp:cNvGraphicFramePr>
                <a:graphic>
                  <a:graphicData uri="http://schemas.microsoft.com/office/word/2010/wordprocessingGroup">
                    <wpg:wgp>
                      <wpg:cNvPr id="326" name="Group 326"/>
                      <wpg:cNvGrpSpPr/>
                      <wpg:grpSpPr>
                        <a:xfrm>
                          <a:off x="0" y="0"/>
                          <a:ext cx="5694045" cy="9525"/>
                          <a:chExt cx="5694045" cy="9525"/>
                        </a:xfrm>
                      </wpg:grpSpPr>
                      <wps:wsp>
                        <wps:cNvPr id="327" name="Graphic 327"/>
                        <wps:cNvSpPr/>
                        <wps:spPr>
                          <a:xfrm>
                            <a:off x="4873820"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28" name="Graphic 328"/>
                        <wps:cNvSpPr/>
                        <wps:spPr>
                          <a:xfrm>
                            <a:off x="4027779"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29" name="Graphic 329"/>
                        <wps:cNvSpPr/>
                        <wps:spPr>
                          <a:xfrm>
                            <a:off x="318173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30" name="Graphic 330"/>
                        <wps:cNvSpPr/>
                        <wps:spPr>
                          <a:xfrm>
                            <a:off x="233569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31" name="Graphic 331"/>
                        <wps:cNvSpPr/>
                        <wps:spPr>
                          <a:xfrm>
                            <a:off x="697478" y="4495"/>
                            <a:ext cx="1612900" cy="1270"/>
                          </a:xfrm>
                          <a:custGeom>
                            <a:avLst/>
                            <a:gdLst/>
                            <a:ahLst/>
                            <a:cxnLst/>
                            <a:rect l="l" t="t" r="r" b="b"/>
                            <a:pathLst>
                              <a:path w="1612900" h="0">
                                <a:moveTo>
                                  <a:pt x="0" y="0"/>
                                </a:moveTo>
                                <a:lnTo>
                                  <a:pt x="1612327" y="0"/>
                                </a:lnTo>
                              </a:path>
                            </a:pathLst>
                          </a:custGeom>
                          <a:ln w="8990">
                            <a:solidFill>
                              <a:srgbClr val="000000"/>
                            </a:solidFill>
                            <a:prstDash val="solid"/>
                          </a:ln>
                        </wps:spPr>
                        <wps:bodyPr wrap="square" lIns="0" tIns="0" rIns="0" bIns="0" rtlCol="0">
                          <a:prstTxWarp prst="textNoShape">
                            <a:avLst/>
                          </a:prstTxWarp>
                          <a:noAutofit/>
                        </wps:bodyPr>
                      </wps:wsp>
                      <wps:wsp>
                        <wps:cNvPr id="332" name="Graphic 332"/>
                        <wps:cNvSpPr/>
                        <wps:spPr>
                          <a:xfrm>
                            <a:off x="0" y="4495"/>
                            <a:ext cx="671830" cy="1270"/>
                          </a:xfrm>
                          <a:custGeom>
                            <a:avLst/>
                            <a:gdLst/>
                            <a:ahLst/>
                            <a:cxnLst/>
                            <a:rect l="l" t="t" r="r" b="b"/>
                            <a:pathLst>
                              <a:path w="671830" h="0">
                                <a:moveTo>
                                  <a:pt x="0" y="0"/>
                                </a:moveTo>
                                <a:lnTo>
                                  <a:pt x="671587" y="0"/>
                                </a:lnTo>
                              </a:path>
                            </a:pathLst>
                          </a:custGeom>
                          <a:ln w="89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8.735156pt;width:448.35pt;height:.75pt;mso-position-horizontal-relative:page;mso-position-vertical-relative:paragraph;z-index:15761920" id="docshapegroup200" coordorigin="720,175" coordsize="8967,15">
                <v:line style="position:absolute" from="8395,182" to="9687,182" stroked="true" strokeweight=".70789pt" strokecolor="#000000">
                  <v:stroke dashstyle="solid"/>
                </v:line>
                <v:line style="position:absolute" from="7063,182" to="8355,182" stroked="true" strokeweight=".70789pt" strokecolor="#000000">
                  <v:stroke dashstyle="solid"/>
                </v:line>
                <v:line style="position:absolute" from="5731,182" to="7022,182" stroked="true" strokeweight=".70789pt" strokecolor="#000000">
                  <v:stroke dashstyle="solid"/>
                </v:line>
                <v:line style="position:absolute" from="4398,182" to="5690,182" stroked="true" strokeweight=".70789pt" strokecolor="#000000">
                  <v:stroke dashstyle="solid"/>
                </v:line>
                <v:line style="position:absolute" from="1818,182" to="4357,182" stroked="true" strokeweight=".70789pt" strokecolor="#000000">
                  <v:stroke dashstyle="solid"/>
                </v:line>
                <v:line style="position:absolute" from="720,182" to="1778,182" stroked="true" strokeweight=".70789pt" strokecolor="#000000">
                  <v:stroke dashstyle="solid"/>
                </v:line>
                <w10:wrap type="none"/>
              </v:group>
            </w:pict>
          </mc:Fallback>
        </mc:AlternateContent>
      </w:r>
      <w:r>
        <w:rPr>
          <w:rFonts w:ascii="Arial"/>
          <w:sz w:val="13"/>
        </w:rPr>
        <w:t>Account</w:t>
      </w:r>
      <w:r>
        <w:rPr>
          <w:rFonts w:ascii="Arial"/>
          <w:spacing w:val="4"/>
          <w:sz w:val="13"/>
        </w:rPr>
        <w:t> </w:t>
      </w:r>
      <w:r>
        <w:rPr>
          <w:rFonts w:ascii="Arial"/>
          <w:spacing w:val="-2"/>
          <w:sz w:val="13"/>
        </w:rPr>
        <w:t>Number</w:t>
      </w:r>
      <w:r>
        <w:rPr>
          <w:rFonts w:ascii="Arial"/>
          <w:sz w:val="13"/>
        </w:rPr>
        <w:tab/>
        <w:t>Account</w:t>
      </w:r>
      <w:r>
        <w:rPr>
          <w:rFonts w:ascii="Arial"/>
          <w:spacing w:val="2"/>
          <w:sz w:val="13"/>
        </w:rPr>
        <w:t> </w:t>
      </w:r>
      <w:r>
        <w:rPr>
          <w:rFonts w:ascii="Arial"/>
          <w:spacing w:val="-2"/>
          <w:sz w:val="13"/>
        </w:rPr>
        <w:t>Title</w:t>
      </w:r>
    </w:p>
    <w:p>
      <w:pPr>
        <w:spacing w:before="97"/>
        <w:ind w:left="440" w:right="0" w:firstLine="0"/>
        <w:jc w:val="left"/>
        <w:rPr>
          <w:rFonts w:ascii="Arial"/>
          <w:sz w:val="13"/>
        </w:rPr>
      </w:pPr>
      <w:r>
        <w:rPr/>
        <w:br w:type="column"/>
      </w:r>
      <w:r>
        <w:rPr>
          <w:rFonts w:ascii="Arial"/>
          <w:sz w:val="13"/>
        </w:rPr>
        <w:t>2024-</w:t>
      </w:r>
      <w:r>
        <w:rPr>
          <w:rFonts w:ascii="Arial"/>
          <w:spacing w:val="-5"/>
          <w:sz w:val="13"/>
        </w:rPr>
        <w:t>25</w:t>
      </w:r>
    </w:p>
    <w:p>
      <w:pPr>
        <w:spacing w:line="244" w:lineRule="auto" w:before="3"/>
        <w:ind w:left="499" w:right="0" w:hanging="103"/>
        <w:jc w:val="left"/>
        <w:rPr>
          <w:rFonts w:ascii="Arial"/>
          <w:sz w:val="13"/>
        </w:rPr>
      </w:pPr>
      <w:r>
        <w:rPr>
          <w:rFonts w:ascii="Arial"/>
          <w:sz w:val="13"/>
        </w:rPr>
        <w:t>Prior</w:t>
      </w:r>
      <w:r>
        <w:rPr>
          <w:rFonts w:ascii="Arial"/>
          <w:spacing w:val="-10"/>
          <w:sz w:val="13"/>
        </w:rPr>
        <w:t> </w:t>
      </w:r>
      <w:r>
        <w:rPr>
          <w:rFonts w:ascii="Arial"/>
          <w:sz w:val="13"/>
        </w:rPr>
        <w:t>year</w:t>
      </w:r>
      <w:r>
        <w:rPr>
          <w:rFonts w:ascii="Arial"/>
          <w:spacing w:val="40"/>
          <w:sz w:val="13"/>
        </w:rPr>
        <w:t> </w:t>
      </w:r>
      <w:r>
        <w:rPr>
          <w:rFonts w:ascii="Arial"/>
          <w:spacing w:val="-2"/>
          <w:sz w:val="13"/>
        </w:rPr>
        <w:t>Actual</w:t>
      </w:r>
    </w:p>
    <w:p>
      <w:pPr>
        <w:spacing w:before="97"/>
        <w:ind w:left="440" w:right="0" w:firstLine="0"/>
        <w:jc w:val="left"/>
        <w:rPr>
          <w:rFonts w:ascii="Arial"/>
          <w:sz w:val="13"/>
        </w:rPr>
      </w:pPr>
      <w:r>
        <w:rPr/>
        <w:br w:type="column"/>
      </w:r>
      <w:r>
        <w:rPr>
          <w:rFonts w:ascii="Arial"/>
          <w:sz w:val="13"/>
        </w:rPr>
        <w:t>2024-</w:t>
      </w:r>
      <w:r>
        <w:rPr>
          <w:rFonts w:ascii="Arial"/>
          <w:spacing w:val="-5"/>
          <w:sz w:val="13"/>
        </w:rPr>
        <w:t>25</w:t>
      </w:r>
    </w:p>
    <w:p>
      <w:pPr>
        <w:spacing w:line="244" w:lineRule="auto" w:before="3"/>
        <w:ind w:left="473" w:right="0" w:hanging="77"/>
        <w:jc w:val="left"/>
        <w:rPr>
          <w:rFonts w:ascii="Arial"/>
          <w:sz w:val="13"/>
        </w:rPr>
      </w:pPr>
      <w:r>
        <w:rPr>
          <w:rFonts w:ascii="Arial"/>
          <w:sz w:val="13"/>
        </w:rPr>
        <w:t>Prior</w:t>
      </w:r>
      <w:r>
        <w:rPr>
          <w:rFonts w:ascii="Arial"/>
          <w:spacing w:val="-10"/>
          <w:sz w:val="13"/>
        </w:rPr>
        <w:t> </w:t>
      </w:r>
      <w:r>
        <w:rPr>
          <w:rFonts w:ascii="Arial"/>
          <w:sz w:val="13"/>
        </w:rPr>
        <w:t>year</w:t>
      </w:r>
      <w:r>
        <w:rPr>
          <w:rFonts w:ascii="Arial"/>
          <w:spacing w:val="40"/>
          <w:sz w:val="13"/>
        </w:rPr>
        <w:t> </w:t>
      </w:r>
      <w:r>
        <w:rPr>
          <w:rFonts w:ascii="Arial"/>
          <w:spacing w:val="-2"/>
          <w:sz w:val="13"/>
        </w:rPr>
        <w:t>Budget</w:t>
      </w:r>
    </w:p>
    <w:p>
      <w:pPr>
        <w:spacing w:before="97"/>
        <w:ind w:left="356" w:right="0" w:firstLine="0"/>
        <w:jc w:val="center"/>
        <w:rPr>
          <w:rFonts w:ascii="Arial"/>
          <w:sz w:val="13"/>
        </w:rPr>
      </w:pPr>
      <w:r>
        <w:rPr/>
        <w:br w:type="column"/>
      </w:r>
      <w:r>
        <w:rPr>
          <w:rFonts w:ascii="Arial"/>
          <w:sz w:val="13"/>
        </w:rPr>
        <w:t>2025-</w:t>
      </w:r>
      <w:r>
        <w:rPr>
          <w:rFonts w:ascii="Arial"/>
          <w:spacing w:val="-5"/>
          <w:sz w:val="13"/>
        </w:rPr>
        <w:t>26</w:t>
      </w:r>
    </w:p>
    <w:p>
      <w:pPr>
        <w:spacing w:line="244" w:lineRule="auto" w:before="3"/>
        <w:ind w:left="358" w:right="0" w:firstLine="0"/>
        <w:jc w:val="center"/>
        <w:rPr>
          <w:rFonts w:ascii="Arial"/>
          <w:sz w:val="13"/>
        </w:rPr>
      </w:pPr>
      <w:r>
        <w:rPr>
          <w:rFonts w:ascii="Arial"/>
          <w:sz w:val="13"/>
        </w:rPr>
        <w:t>Current</w:t>
      </w:r>
      <w:r>
        <w:rPr>
          <w:rFonts w:ascii="Arial"/>
          <w:spacing w:val="-10"/>
          <w:sz w:val="13"/>
        </w:rPr>
        <w:t> </w:t>
      </w:r>
      <w:r>
        <w:rPr>
          <w:rFonts w:ascii="Arial"/>
          <w:sz w:val="13"/>
        </w:rPr>
        <w:t>year</w:t>
      </w:r>
      <w:r>
        <w:rPr>
          <w:rFonts w:ascii="Arial"/>
          <w:spacing w:val="40"/>
          <w:sz w:val="13"/>
        </w:rPr>
        <w:t> </w:t>
      </w:r>
      <w:r>
        <w:rPr>
          <w:rFonts w:ascii="Arial"/>
          <w:spacing w:val="-2"/>
          <w:sz w:val="13"/>
        </w:rPr>
        <w:t>Actual</w:t>
      </w:r>
    </w:p>
    <w:p>
      <w:pPr>
        <w:spacing w:before="97"/>
        <w:ind w:left="229" w:right="2661" w:firstLine="0"/>
        <w:jc w:val="center"/>
        <w:rPr>
          <w:rFonts w:ascii="Arial"/>
          <w:sz w:val="13"/>
        </w:rPr>
      </w:pPr>
      <w:r>
        <w:rPr/>
        <w:br w:type="column"/>
      </w:r>
      <w:r>
        <w:rPr>
          <w:rFonts w:ascii="Arial"/>
          <w:sz w:val="13"/>
        </w:rPr>
        <w:t>2025-</w:t>
      </w:r>
      <w:r>
        <w:rPr>
          <w:rFonts w:ascii="Arial"/>
          <w:spacing w:val="-5"/>
          <w:sz w:val="13"/>
        </w:rPr>
        <w:t>26</w:t>
      </w:r>
    </w:p>
    <w:p>
      <w:pPr>
        <w:spacing w:line="244" w:lineRule="auto" w:before="3"/>
        <w:ind w:left="228" w:right="2661" w:firstLine="0"/>
        <w:jc w:val="center"/>
        <w:rPr>
          <w:rFonts w:ascii="Arial"/>
          <w:sz w:val="13"/>
        </w:rPr>
      </w:pPr>
      <w:r>
        <w:rPr>
          <w:rFonts w:ascii="Arial"/>
          <w:sz w:val="13"/>
        </w:rPr>
        <w:t>Current</w:t>
      </w:r>
      <w:r>
        <w:rPr>
          <w:rFonts w:ascii="Arial"/>
          <w:spacing w:val="-10"/>
          <w:sz w:val="13"/>
        </w:rPr>
        <w:t> </w:t>
      </w:r>
      <w:r>
        <w:rPr>
          <w:rFonts w:ascii="Arial"/>
          <w:sz w:val="13"/>
        </w:rPr>
        <w:t>year</w:t>
      </w:r>
      <w:r>
        <w:rPr>
          <w:rFonts w:ascii="Arial"/>
          <w:spacing w:val="40"/>
          <w:sz w:val="13"/>
        </w:rPr>
        <w:t> </w:t>
      </w:r>
      <w:r>
        <w:rPr>
          <w:rFonts w:ascii="Arial"/>
          <w:spacing w:val="-2"/>
          <w:sz w:val="13"/>
        </w:rPr>
        <w:t>Budget</w:t>
      </w:r>
    </w:p>
    <w:p>
      <w:pPr>
        <w:spacing w:after="0" w:line="244" w:lineRule="auto"/>
        <w:jc w:val="center"/>
        <w:rPr>
          <w:rFonts w:ascii="Arial"/>
          <w:sz w:val="13"/>
        </w:rPr>
        <w:sectPr>
          <w:type w:val="continuous"/>
          <w:pgSz w:w="12240" w:h="15840"/>
          <w:pgMar w:header="835" w:footer="541" w:top="280" w:bottom="280" w:left="360" w:right="0"/>
          <w:cols w:num="5" w:equalWidth="0">
            <w:col w:w="3147" w:space="854"/>
            <w:col w:w="1010" w:space="322"/>
            <w:col w:w="1010" w:space="242"/>
            <w:col w:w="1172" w:space="161"/>
            <w:col w:w="3962"/>
          </w:cols>
        </w:sectPr>
      </w:pPr>
    </w:p>
    <w:p>
      <w:pPr>
        <w:pStyle w:val="BodyText"/>
        <w:spacing w:before="5"/>
        <w:rPr>
          <w:rFonts w:ascii="Arial"/>
          <w:sz w:val="2"/>
        </w:rPr>
      </w:pPr>
    </w:p>
    <w:tbl>
      <w:tblPr>
        <w:tblW w:w="0" w:type="auto"/>
        <w:jc w:val="left"/>
        <w:tblInd w:w="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54"/>
        <w:gridCol w:w="1590"/>
        <w:gridCol w:w="1332"/>
        <w:gridCol w:w="1273"/>
        <w:gridCol w:w="1092"/>
      </w:tblGrid>
      <w:tr>
        <w:trPr>
          <w:trHeight w:val="209" w:hRule="atLeast"/>
        </w:trPr>
        <w:tc>
          <w:tcPr>
            <w:tcW w:w="3454" w:type="dxa"/>
          </w:tcPr>
          <w:p>
            <w:pPr>
              <w:pStyle w:val="TableParagraph"/>
              <w:spacing w:before="40"/>
              <w:ind w:left="33"/>
              <w:rPr>
                <w:sz w:val="13"/>
              </w:rPr>
            </w:pPr>
            <w:r>
              <w:rPr>
                <w:sz w:val="13"/>
              </w:rPr>
              <w:t>TRANSFERS</w:t>
            </w:r>
            <w:r>
              <w:rPr>
                <w:spacing w:val="6"/>
                <w:sz w:val="13"/>
              </w:rPr>
              <w:t> </w:t>
            </w:r>
            <w:r>
              <w:rPr>
                <w:sz w:val="13"/>
              </w:rPr>
              <w:t>Revenue</w:t>
            </w:r>
            <w:r>
              <w:rPr>
                <w:spacing w:val="7"/>
                <w:sz w:val="13"/>
              </w:rPr>
              <w:t> </w:t>
            </w:r>
            <w:r>
              <w:rPr>
                <w:spacing w:val="-2"/>
                <w:sz w:val="13"/>
              </w:rPr>
              <w:t>Total:</w:t>
            </w:r>
          </w:p>
        </w:tc>
        <w:tc>
          <w:tcPr>
            <w:tcW w:w="1590" w:type="dxa"/>
            <w:tcBorders>
              <w:bottom w:val="single" w:sz="6" w:space="0" w:color="000000"/>
            </w:tcBorders>
          </w:tcPr>
          <w:p>
            <w:pPr>
              <w:pStyle w:val="TableParagraph"/>
              <w:spacing w:before="40"/>
              <w:ind w:right="332"/>
              <w:jc w:val="right"/>
              <w:rPr>
                <w:sz w:val="13"/>
              </w:rPr>
            </w:pPr>
            <w:r>
              <w:rPr>
                <w:spacing w:val="-2"/>
                <w:sz w:val="13"/>
              </w:rPr>
              <w:t>979,527.76</w:t>
            </w:r>
          </w:p>
        </w:tc>
        <w:tc>
          <w:tcPr>
            <w:tcW w:w="1332" w:type="dxa"/>
            <w:tcBorders>
              <w:bottom w:val="single" w:sz="6" w:space="0" w:color="000000"/>
            </w:tcBorders>
          </w:tcPr>
          <w:p>
            <w:pPr>
              <w:pStyle w:val="TableParagraph"/>
              <w:spacing w:before="40"/>
              <w:ind w:left="1"/>
              <w:jc w:val="center"/>
              <w:rPr>
                <w:sz w:val="13"/>
              </w:rPr>
            </w:pPr>
            <w:r>
              <w:rPr>
                <w:spacing w:val="-2"/>
                <w:sz w:val="13"/>
              </w:rPr>
              <w:t>590,000.00</w:t>
            </w:r>
          </w:p>
        </w:tc>
        <w:tc>
          <w:tcPr>
            <w:tcW w:w="1273" w:type="dxa"/>
            <w:tcBorders>
              <w:bottom w:val="single" w:sz="6" w:space="0" w:color="000000"/>
            </w:tcBorders>
          </w:tcPr>
          <w:p>
            <w:pPr>
              <w:pStyle w:val="TableParagraph"/>
              <w:spacing w:before="40"/>
              <w:ind w:right="273"/>
              <w:jc w:val="right"/>
              <w:rPr>
                <w:sz w:val="13"/>
              </w:rPr>
            </w:pPr>
            <w:r>
              <w:rPr>
                <w:spacing w:val="-2"/>
                <w:sz w:val="13"/>
              </w:rPr>
              <w:t>759,210.35</w:t>
            </w:r>
          </w:p>
        </w:tc>
        <w:tc>
          <w:tcPr>
            <w:tcW w:w="1092" w:type="dxa"/>
            <w:tcBorders>
              <w:bottom w:val="single" w:sz="6" w:space="0" w:color="000000"/>
            </w:tcBorders>
          </w:tcPr>
          <w:p>
            <w:pPr>
              <w:pStyle w:val="TableParagraph"/>
              <w:spacing w:before="40"/>
              <w:ind w:right="32"/>
              <w:jc w:val="right"/>
              <w:rPr>
                <w:sz w:val="13"/>
              </w:rPr>
            </w:pPr>
            <w:r>
              <w:rPr>
                <w:spacing w:val="-2"/>
                <w:sz w:val="13"/>
              </w:rPr>
              <w:t>470,000.00</w:t>
            </w:r>
          </w:p>
        </w:tc>
      </w:tr>
      <w:tr>
        <w:trPr>
          <w:trHeight w:val="379" w:hRule="atLeast"/>
        </w:trPr>
        <w:tc>
          <w:tcPr>
            <w:tcW w:w="3454" w:type="dxa"/>
          </w:tcPr>
          <w:p>
            <w:pPr>
              <w:pStyle w:val="TableParagraph"/>
              <w:spacing w:before="60"/>
              <w:rPr>
                <w:sz w:val="13"/>
              </w:rPr>
            </w:pPr>
          </w:p>
          <w:p>
            <w:pPr>
              <w:pStyle w:val="TableParagraph"/>
              <w:ind w:left="33"/>
              <w:rPr>
                <w:sz w:val="13"/>
              </w:rPr>
            </w:pPr>
            <w:r>
              <w:rPr>
                <w:sz w:val="13"/>
              </w:rPr>
              <w:t>TRANSFERS</w:t>
            </w:r>
            <w:r>
              <w:rPr>
                <w:spacing w:val="7"/>
                <w:sz w:val="13"/>
              </w:rPr>
              <w:t> </w:t>
            </w:r>
            <w:r>
              <w:rPr>
                <w:sz w:val="13"/>
              </w:rPr>
              <w:t>Expenditure</w:t>
            </w:r>
            <w:r>
              <w:rPr>
                <w:spacing w:val="7"/>
                <w:sz w:val="13"/>
              </w:rPr>
              <w:t> </w:t>
            </w:r>
            <w:r>
              <w:rPr>
                <w:spacing w:val="-2"/>
                <w:sz w:val="13"/>
              </w:rPr>
              <w:t>Total:</w:t>
            </w:r>
          </w:p>
        </w:tc>
        <w:tc>
          <w:tcPr>
            <w:tcW w:w="1590" w:type="dxa"/>
            <w:tcBorders>
              <w:top w:val="single" w:sz="6" w:space="0" w:color="000000"/>
              <w:bottom w:val="single" w:sz="6" w:space="0" w:color="000000"/>
            </w:tcBorders>
          </w:tcPr>
          <w:p>
            <w:pPr>
              <w:pStyle w:val="TableParagraph"/>
              <w:spacing w:before="60"/>
              <w:rPr>
                <w:sz w:val="13"/>
              </w:rPr>
            </w:pPr>
          </w:p>
          <w:p>
            <w:pPr>
              <w:pStyle w:val="TableParagraph"/>
              <w:ind w:right="332"/>
              <w:jc w:val="right"/>
              <w:rPr>
                <w:sz w:val="13"/>
              </w:rPr>
            </w:pPr>
            <w:r>
              <w:rPr>
                <w:spacing w:val="-5"/>
                <w:sz w:val="13"/>
              </w:rPr>
              <w:t>.00</w:t>
            </w:r>
          </w:p>
        </w:tc>
        <w:tc>
          <w:tcPr>
            <w:tcW w:w="1332" w:type="dxa"/>
            <w:tcBorders>
              <w:top w:val="single" w:sz="6" w:space="0" w:color="000000"/>
              <w:bottom w:val="single" w:sz="6" w:space="0" w:color="000000"/>
            </w:tcBorders>
          </w:tcPr>
          <w:p>
            <w:pPr>
              <w:pStyle w:val="TableParagraph"/>
              <w:spacing w:before="60"/>
              <w:rPr>
                <w:sz w:val="13"/>
              </w:rPr>
            </w:pPr>
          </w:p>
          <w:p>
            <w:pPr>
              <w:pStyle w:val="TableParagraph"/>
              <w:ind w:left="1"/>
              <w:jc w:val="center"/>
              <w:rPr>
                <w:sz w:val="13"/>
              </w:rPr>
            </w:pPr>
            <w:r>
              <w:rPr>
                <w:spacing w:val="-2"/>
                <w:sz w:val="13"/>
              </w:rPr>
              <w:t>175,000.00</w:t>
            </w:r>
          </w:p>
        </w:tc>
        <w:tc>
          <w:tcPr>
            <w:tcW w:w="1273" w:type="dxa"/>
            <w:tcBorders>
              <w:top w:val="single" w:sz="6" w:space="0" w:color="000000"/>
              <w:bottom w:val="single" w:sz="6" w:space="0" w:color="000000"/>
            </w:tcBorders>
          </w:tcPr>
          <w:p>
            <w:pPr>
              <w:pStyle w:val="TableParagraph"/>
              <w:spacing w:before="60"/>
              <w:rPr>
                <w:sz w:val="13"/>
              </w:rPr>
            </w:pPr>
          </w:p>
          <w:p>
            <w:pPr>
              <w:pStyle w:val="TableParagraph"/>
              <w:ind w:right="273"/>
              <w:jc w:val="right"/>
              <w:rPr>
                <w:sz w:val="13"/>
              </w:rPr>
            </w:pPr>
            <w:r>
              <w:rPr>
                <w:spacing w:val="-5"/>
                <w:sz w:val="13"/>
              </w:rPr>
              <w:t>.00</w:t>
            </w:r>
          </w:p>
        </w:tc>
        <w:tc>
          <w:tcPr>
            <w:tcW w:w="1092" w:type="dxa"/>
            <w:tcBorders>
              <w:top w:val="single" w:sz="6" w:space="0" w:color="000000"/>
              <w:bottom w:val="single" w:sz="6" w:space="0" w:color="000000"/>
            </w:tcBorders>
          </w:tcPr>
          <w:p>
            <w:pPr>
              <w:pStyle w:val="TableParagraph"/>
              <w:spacing w:before="60"/>
              <w:rPr>
                <w:sz w:val="13"/>
              </w:rPr>
            </w:pPr>
          </w:p>
          <w:p>
            <w:pPr>
              <w:pStyle w:val="TableParagraph"/>
              <w:ind w:right="32"/>
              <w:jc w:val="right"/>
              <w:rPr>
                <w:sz w:val="13"/>
              </w:rPr>
            </w:pPr>
            <w:r>
              <w:rPr>
                <w:spacing w:val="-2"/>
                <w:sz w:val="13"/>
              </w:rPr>
              <w:t>1,600,000.00</w:t>
            </w:r>
          </w:p>
        </w:tc>
      </w:tr>
      <w:tr>
        <w:trPr>
          <w:trHeight w:val="379" w:hRule="atLeast"/>
        </w:trPr>
        <w:tc>
          <w:tcPr>
            <w:tcW w:w="3454" w:type="dxa"/>
          </w:tcPr>
          <w:p>
            <w:pPr>
              <w:pStyle w:val="TableParagraph"/>
              <w:spacing w:before="60"/>
              <w:rPr>
                <w:sz w:val="13"/>
              </w:rPr>
            </w:pPr>
          </w:p>
          <w:p>
            <w:pPr>
              <w:pStyle w:val="TableParagraph"/>
              <w:ind w:left="33"/>
              <w:rPr>
                <w:sz w:val="13"/>
              </w:rPr>
            </w:pPr>
            <w:r>
              <w:rPr>
                <w:sz w:val="13"/>
              </w:rPr>
              <w:t>Total</w:t>
            </w:r>
            <w:r>
              <w:rPr>
                <w:spacing w:val="2"/>
                <w:sz w:val="13"/>
              </w:rPr>
              <w:t> </w:t>
            </w:r>
            <w:r>
              <w:rPr>
                <w:spacing w:val="-2"/>
                <w:sz w:val="13"/>
              </w:rPr>
              <w:t>TRANSFERS:</w:t>
            </w:r>
          </w:p>
        </w:tc>
        <w:tc>
          <w:tcPr>
            <w:tcW w:w="1590" w:type="dxa"/>
            <w:tcBorders>
              <w:top w:val="single" w:sz="6" w:space="0" w:color="000000"/>
              <w:bottom w:val="single" w:sz="6" w:space="0" w:color="000000"/>
            </w:tcBorders>
          </w:tcPr>
          <w:p>
            <w:pPr>
              <w:pStyle w:val="TableParagraph"/>
              <w:spacing w:before="60"/>
              <w:rPr>
                <w:sz w:val="13"/>
              </w:rPr>
            </w:pPr>
          </w:p>
          <w:p>
            <w:pPr>
              <w:pStyle w:val="TableParagraph"/>
              <w:ind w:right="332"/>
              <w:jc w:val="right"/>
              <w:rPr>
                <w:sz w:val="13"/>
              </w:rPr>
            </w:pPr>
            <w:r>
              <w:rPr>
                <w:spacing w:val="-2"/>
                <w:sz w:val="13"/>
              </w:rPr>
              <w:t>979,527.76</w:t>
            </w:r>
          </w:p>
        </w:tc>
        <w:tc>
          <w:tcPr>
            <w:tcW w:w="1332" w:type="dxa"/>
            <w:tcBorders>
              <w:top w:val="single" w:sz="6" w:space="0" w:color="000000"/>
              <w:bottom w:val="single" w:sz="6" w:space="0" w:color="000000"/>
            </w:tcBorders>
          </w:tcPr>
          <w:p>
            <w:pPr>
              <w:pStyle w:val="TableParagraph"/>
              <w:spacing w:before="60"/>
              <w:rPr>
                <w:sz w:val="13"/>
              </w:rPr>
            </w:pPr>
          </w:p>
          <w:p>
            <w:pPr>
              <w:pStyle w:val="TableParagraph"/>
              <w:ind w:left="1"/>
              <w:jc w:val="center"/>
              <w:rPr>
                <w:sz w:val="13"/>
              </w:rPr>
            </w:pPr>
            <w:r>
              <w:rPr>
                <w:spacing w:val="-2"/>
                <w:sz w:val="13"/>
              </w:rPr>
              <w:t>415,000.00</w:t>
            </w:r>
          </w:p>
        </w:tc>
        <w:tc>
          <w:tcPr>
            <w:tcW w:w="1273" w:type="dxa"/>
            <w:tcBorders>
              <w:top w:val="single" w:sz="6" w:space="0" w:color="000000"/>
              <w:bottom w:val="single" w:sz="6" w:space="0" w:color="000000"/>
            </w:tcBorders>
          </w:tcPr>
          <w:p>
            <w:pPr>
              <w:pStyle w:val="TableParagraph"/>
              <w:spacing w:before="60"/>
              <w:rPr>
                <w:sz w:val="13"/>
              </w:rPr>
            </w:pPr>
          </w:p>
          <w:p>
            <w:pPr>
              <w:pStyle w:val="TableParagraph"/>
              <w:ind w:right="273"/>
              <w:jc w:val="right"/>
              <w:rPr>
                <w:sz w:val="13"/>
              </w:rPr>
            </w:pPr>
            <w:r>
              <w:rPr>
                <w:spacing w:val="-2"/>
                <w:sz w:val="13"/>
              </w:rPr>
              <w:t>759,210.35</w:t>
            </w:r>
          </w:p>
        </w:tc>
        <w:tc>
          <w:tcPr>
            <w:tcW w:w="1092" w:type="dxa"/>
            <w:tcBorders>
              <w:top w:val="single" w:sz="6" w:space="0" w:color="000000"/>
              <w:bottom w:val="single" w:sz="6" w:space="0" w:color="000000"/>
            </w:tcBorders>
          </w:tcPr>
          <w:p>
            <w:pPr>
              <w:pStyle w:val="TableParagraph"/>
              <w:spacing w:before="60"/>
              <w:rPr>
                <w:sz w:val="13"/>
              </w:rPr>
            </w:pPr>
          </w:p>
          <w:p>
            <w:pPr>
              <w:pStyle w:val="TableParagraph"/>
              <w:ind w:right="-15"/>
              <w:jc w:val="right"/>
              <w:rPr>
                <w:sz w:val="13"/>
              </w:rPr>
            </w:pPr>
            <w:r>
              <w:rPr>
                <w:spacing w:val="-2"/>
                <w:sz w:val="13"/>
              </w:rPr>
              <w:t>1,130,000.00-</w:t>
            </w:r>
          </w:p>
        </w:tc>
      </w:tr>
    </w:tbl>
    <w:p>
      <w:pPr>
        <w:pStyle w:val="TableParagraph"/>
        <w:spacing w:after="0"/>
        <w:jc w:val="right"/>
        <w:rPr>
          <w:sz w:val="13"/>
        </w:rPr>
        <w:sectPr>
          <w:type w:val="continuous"/>
          <w:pgSz w:w="12240" w:h="15840"/>
          <w:pgMar w:header="835" w:footer="541" w:top="280" w:bottom="280" w:left="360" w:right="0"/>
        </w:sectPr>
      </w:pPr>
    </w:p>
    <w:p>
      <w:pPr>
        <w:pStyle w:val="BodyText"/>
        <w:spacing w:before="3"/>
        <w:rPr>
          <w:rFonts w:ascii="Arial"/>
          <w:sz w:val="17"/>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0"/>
        <w:gridCol w:w="2619"/>
        <w:gridCol w:w="1474"/>
        <w:gridCol w:w="1293"/>
        <w:gridCol w:w="1333"/>
        <w:gridCol w:w="1192"/>
      </w:tblGrid>
      <w:tr>
        <w:trPr>
          <w:trHeight w:val="475" w:hRule="atLeast"/>
        </w:trPr>
        <w:tc>
          <w:tcPr>
            <w:tcW w:w="1060" w:type="dxa"/>
            <w:tcBorders>
              <w:bottom w:val="single" w:sz="6" w:space="0" w:color="000000"/>
            </w:tcBorders>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2619" w:type="dxa"/>
            <w:tcBorders>
              <w:bottom w:val="single" w:sz="6" w:space="0" w:color="000000"/>
            </w:tcBorders>
          </w:tcPr>
          <w:p>
            <w:pPr>
              <w:pStyle w:val="TableParagraph"/>
              <w:rPr>
                <w:sz w:val="13"/>
              </w:rPr>
            </w:pPr>
          </w:p>
          <w:p>
            <w:pPr>
              <w:pStyle w:val="TableParagraph"/>
              <w:spacing w:before="2"/>
              <w:rPr>
                <w:sz w:val="13"/>
              </w:rPr>
            </w:pPr>
          </w:p>
          <w:p>
            <w:pPr>
              <w:pStyle w:val="TableParagraph"/>
              <w:ind w:right="1"/>
              <w:jc w:val="center"/>
              <w:rPr>
                <w:sz w:val="13"/>
              </w:rPr>
            </w:pPr>
            <w:r>
              <w:rPr>
                <w:sz w:val="13"/>
              </w:rPr>
              <w:t>Account</w:t>
            </w:r>
            <w:r>
              <w:rPr>
                <w:spacing w:val="2"/>
                <w:sz w:val="13"/>
              </w:rPr>
              <w:t> </w:t>
            </w:r>
            <w:r>
              <w:rPr>
                <w:spacing w:val="-4"/>
                <w:sz w:val="13"/>
              </w:rPr>
              <w:t>Title</w:t>
            </w:r>
          </w:p>
        </w:tc>
        <w:tc>
          <w:tcPr>
            <w:tcW w:w="1474" w:type="dxa"/>
            <w:tcBorders>
              <w:bottom w:val="single" w:sz="6" w:space="0" w:color="000000"/>
            </w:tcBorders>
          </w:tcPr>
          <w:p>
            <w:pPr>
              <w:pStyle w:val="TableParagraph"/>
              <w:spacing w:line="147" w:lineRule="exact"/>
              <w:ind w:left="402"/>
              <w:rPr>
                <w:sz w:val="13"/>
              </w:rPr>
            </w:pPr>
            <w:r>
              <w:rPr>
                <w:sz w:val="13"/>
              </w:rPr>
              <w:t>2024-</w:t>
            </w:r>
            <w:r>
              <w:rPr>
                <w:spacing w:val="-5"/>
                <w:sz w:val="13"/>
              </w:rPr>
              <w:t>25</w:t>
            </w:r>
          </w:p>
          <w:p>
            <w:pPr>
              <w:pStyle w:val="TableParagraph"/>
              <w:spacing w:line="244" w:lineRule="auto" w:before="2"/>
              <w:ind w:left="461" w:right="233"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93" w:type="dxa"/>
            <w:tcBorders>
              <w:bottom w:val="single" w:sz="6" w:space="0" w:color="000000"/>
            </w:tcBorders>
          </w:tcPr>
          <w:p>
            <w:pPr>
              <w:pStyle w:val="TableParagraph"/>
              <w:spacing w:line="147" w:lineRule="exact"/>
              <w:ind w:left="260"/>
              <w:rPr>
                <w:sz w:val="13"/>
              </w:rPr>
            </w:pPr>
            <w:r>
              <w:rPr>
                <w:sz w:val="13"/>
              </w:rPr>
              <w:t>2024-</w:t>
            </w:r>
            <w:r>
              <w:rPr>
                <w:spacing w:val="-5"/>
                <w:sz w:val="13"/>
              </w:rPr>
              <w:t>25</w:t>
            </w:r>
          </w:p>
          <w:p>
            <w:pPr>
              <w:pStyle w:val="TableParagraph"/>
              <w:spacing w:line="244" w:lineRule="auto" w:before="2"/>
              <w:ind w:left="293" w:right="143"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33" w:type="dxa"/>
            <w:tcBorders>
              <w:bottom w:val="single" w:sz="6" w:space="0" w:color="000000"/>
            </w:tcBorders>
          </w:tcPr>
          <w:p>
            <w:pPr>
              <w:pStyle w:val="TableParagraph"/>
              <w:spacing w:line="147" w:lineRule="exact"/>
              <w:ind w:left="33" w:right="278"/>
              <w:jc w:val="center"/>
              <w:rPr>
                <w:sz w:val="13"/>
              </w:rPr>
            </w:pPr>
            <w:r>
              <w:rPr>
                <w:sz w:val="13"/>
              </w:rPr>
              <w:t>2025-</w:t>
            </w:r>
            <w:r>
              <w:rPr>
                <w:spacing w:val="-5"/>
                <w:sz w:val="13"/>
              </w:rPr>
              <w:t>26</w:t>
            </w:r>
          </w:p>
          <w:p>
            <w:pPr>
              <w:pStyle w:val="TableParagraph"/>
              <w:spacing w:line="244" w:lineRule="auto" w:before="2"/>
              <w:ind w:left="32" w:right="278"/>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92" w:type="dxa"/>
            <w:tcBorders>
              <w:bottom w:val="single" w:sz="6" w:space="0" w:color="000000"/>
            </w:tcBorders>
          </w:tcPr>
          <w:p>
            <w:pPr>
              <w:pStyle w:val="TableParagraph"/>
              <w:spacing w:line="147" w:lineRule="exact"/>
              <w:ind w:left="7" w:right="112"/>
              <w:jc w:val="center"/>
              <w:rPr>
                <w:sz w:val="13"/>
              </w:rPr>
            </w:pPr>
            <w:r>
              <w:rPr>
                <w:sz w:val="13"/>
              </w:rPr>
              <w:t>2025-</w:t>
            </w:r>
            <w:r>
              <w:rPr>
                <w:spacing w:val="-5"/>
                <w:sz w:val="13"/>
              </w:rPr>
              <w:t>26</w:t>
            </w:r>
          </w:p>
          <w:p>
            <w:pPr>
              <w:pStyle w:val="TableParagraph"/>
              <w:spacing w:line="244" w:lineRule="auto" w:before="2"/>
              <w:ind w:left="6" w:right="112"/>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305" w:hRule="atLeast"/>
        </w:trPr>
        <w:tc>
          <w:tcPr>
            <w:tcW w:w="3679" w:type="dxa"/>
            <w:gridSpan w:val="2"/>
            <w:tcBorders>
              <w:top w:val="single" w:sz="6" w:space="0" w:color="000000"/>
            </w:tcBorders>
          </w:tcPr>
          <w:p>
            <w:pPr>
              <w:pStyle w:val="TableParagraph"/>
              <w:spacing w:before="32"/>
              <w:rPr>
                <w:b/>
                <w:sz w:val="13"/>
              </w:rPr>
            </w:pPr>
            <w:r>
              <w:rPr>
                <w:b/>
                <w:sz w:val="13"/>
              </w:rPr>
              <w:t>WATER</w:t>
            </w:r>
            <w:r>
              <w:rPr>
                <w:b/>
                <w:spacing w:val="3"/>
                <w:sz w:val="13"/>
              </w:rPr>
              <w:t> </w:t>
            </w:r>
            <w:r>
              <w:rPr>
                <w:b/>
                <w:sz w:val="13"/>
              </w:rPr>
              <w:t>&amp;</w:t>
            </w:r>
            <w:r>
              <w:rPr>
                <w:b/>
                <w:spacing w:val="4"/>
                <w:sz w:val="13"/>
              </w:rPr>
              <w:t> </w:t>
            </w:r>
            <w:r>
              <w:rPr>
                <w:b/>
                <w:sz w:val="13"/>
              </w:rPr>
              <w:t>SEWER</w:t>
            </w:r>
            <w:r>
              <w:rPr>
                <w:b/>
                <w:spacing w:val="4"/>
                <w:sz w:val="13"/>
              </w:rPr>
              <w:t> </w:t>
            </w:r>
            <w:r>
              <w:rPr>
                <w:b/>
                <w:sz w:val="13"/>
              </w:rPr>
              <w:t>UTILITY</w:t>
            </w:r>
            <w:r>
              <w:rPr>
                <w:b/>
                <w:spacing w:val="4"/>
                <w:sz w:val="13"/>
              </w:rPr>
              <w:t> </w:t>
            </w:r>
            <w:r>
              <w:rPr>
                <w:b/>
                <w:spacing w:val="-4"/>
                <w:sz w:val="13"/>
              </w:rPr>
              <w:t>FUND</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507" w:hRule="atLeast"/>
        </w:trPr>
        <w:tc>
          <w:tcPr>
            <w:tcW w:w="1060" w:type="dxa"/>
          </w:tcPr>
          <w:p>
            <w:pPr>
              <w:pStyle w:val="TableParagraph"/>
              <w:spacing w:before="121"/>
              <w:rPr>
                <w:b/>
                <w:sz w:val="13"/>
              </w:rPr>
            </w:pPr>
            <w:r>
              <w:rPr>
                <w:b/>
                <w:sz w:val="13"/>
              </w:rPr>
              <w:t>Source:</w:t>
            </w:r>
            <w:r>
              <w:rPr>
                <w:b/>
                <w:spacing w:val="4"/>
                <w:sz w:val="13"/>
              </w:rPr>
              <w:t> </w:t>
            </w:r>
            <w:r>
              <w:rPr>
                <w:b/>
                <w:spacing w:val="-5"/>
                <w:sz w:val="13"/>
              </w:rPr>
              <w:t>36</w:t>
            </w:r>
          </w:p>
          <w:p>
            <w:pPr>
              <w:pStyle w:val="TableParagraph"/>
              <w:spacing w:before="67"/>
              <w:rPr>
                <w:sz w:val="13"/>
              </w:rPr>
            </w:pPr>
            <w:hyperlink r:id="rId122">
              <w:r>
                <w:rPr>
                  <w:sz w:val="13"/>
                </w:rPr>
                <w:t>51-36-</w:t>
              </w:r>
              <w:r>
                <w:rPr>
                  <w:spacing w:val="-5"/>
                  <w:sz w:val="13"/>
                </w:rPr>
                <w:t>01</w:t>
              </w:r>
            </w:hyperlink>
          </w:p>
        </w:tc>
        <w:tc>
          <w:tcPr>
            <w:tcW w:w="2619" w:type="dxa"/>
          </w:tcPr>
          <w:p>
            <w:pPr>
              <w:pStyle w:val="TableParagraph"/>
              <w:rPr>
                <w:sz w:val="13"/>
              </w:rPr>
            </w:pPr>
          </w:p>
          <w:p>
            <w:pPr>
              <w:pStyle w:val="TableParagraph"/>
              <w:spacing w:before="38"/>
              <w:rPr>
                <w:sz w:val="13"/>
              </w:rPr>
            </w:pPr>
          </w:p>
          <w:p>
            <w:pPr>
              <w:pStyle w:val="TableParagraph"/>
              <w:spacing w:before="1"/>
              <w:ind w:left="38"/>
              <w:rPr>
                <w:sz w:val="13"/>
              </w:rPr>
            </w:pPr>
            <w:hyperlink r:id="rId122">
              <w:r>
                <w:rPr>
                  <w:sz w:val="13"/>
                </w:rPr>
                <w:t>GRANT</w:t>
              </w:r>
              <w:r>
                <w:rPr>
                  <w:spacing w:val="4"/>
                  <w:sz w:val="13"/>
                </w:rPr>
                <w:t> </w:t>
              </w:r>
              <w:r>
                <w:rPr>
                  <w:spacing w:val="-2"/>
                  <w:sz w:val="13"/>
                </w:rPr>
                <w:t>REVENUE</w:t>
              </w:r>
            </w:hyperlink>
          </w:p>
        </w:tc>
        <w:tc>
          <w:tcPr>
            <w:tcW w:w="1474" w:type="dxa"/>
            <w:tcBorders>
              <w:bottom w:val="single" w:sz="6" w:space="0" w:color="000000"/>
            </w:tcBorders>
          </w:tcPr>
          <w:p>
            <w:pPr>
              <w:pStyle w:val="TableParagraph"/>
              <w:rPr>
                <w:sz w:val="13"/>
              </w:rPr>
            </w:pPr>
          </w:p>
          <w:p>
            <w:pPr>
              <w:pStyle w:val="TableParagraph"/>
              <w:spacing w:before="38"/>
              <w:rPr>
                <w:sz w:val="13"/>
              </w:rPr>
            </w:pPr>
          </w:p>
          <w:p>
            <w:pPr>
              <w:pStyle w:val="TableParagraph"/>
              <w:spacing w:before="1"/>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rPr>
                <w:sz w:val="13"/>
              </w:rPr>
            </w:pPr>
          </w:p>
          <w:p>
            <w:pPr>
              <w:pStyle w:val="TableParagraph"/>
              <w:spacing w:before="38"/>
              <w:rPr>
                <w:sz w:val="13"/>
              </w:rPr>
            </w:pPr>
          </w:p>
          <w:p>
            <w:pPr>
              <w:pStyle w:val="TableParagraph"/>
              <w:spacing w:before="1"/>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rPr>
                <w:sz w:val="13"/>
              </w:rPr>
            </w:pPr>
          </w:p>
          <w:p>
            <w:pPr>
              <w:pStyle w:val="TableParagraph"/>
              <w:spacing w:before="38"/>
              <w:rPr>
                <w:sz w:val="13"/>
              </w:rPr>
            </w:pPr>
          </w:p>
          <w:p>
            <w:pPr>
              <w:pStyle w:val="TableParagraph"/>
              <w:spacing w:before="1"/>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rPr>
                <w:sz w:val="13"/>
              </w:rPr>
            </w:pPr>
          </w:p>
          <w:p>
            <w:pPr>
              <w:pStyle w:val="TableParagraph"/>
              <w:spacing w:before="38"/>
              <w:rPr>
                <w:sz w:val="13"/>
              </w:rPr>
            </w:pPr>
          </w:p>
          <w:p>
            <w:pPr>
              <w:pStyle w:val="TableParagraph"/>
              <w:spacing w:before="1"/>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3"/>
                <w:sz w:val="13"/>
              </w:rPr>
              <w:t> </w:t>
            </w:r>
            <w:r>
              <w:rPr>
                <w:sz w:val="13"/>
              </w:rPr>
              <w:t>Source:</w:t>
            </w:r>
            <w:r>
              <w:rPr>
                <w:spacing w:val="4"/>
                <w:sz w:val="13"/>
              </w:rPr>
              <w:t> </w:t>
            </w:r>
            <w:r>
              <w:rPr>
                <w:spacing w:val="-5"/>
                <w:sz w:val="13"/>
              </w:rPr>
              <w:t>36:</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5"/>
                <w:sz w:val="13"/>
              </w:rPr>
              <w:t>.00</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5"/>
                <w:sz w:val="13"/>
              </w:rPr>
              <w:t>.00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5"/>
                <w:sz w:val="13"/>
              </w:rPr>
              <w:t>.00</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5"/>
                <w:sz w:val="13"/>
              </w:rPr>
              <w:t>.00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OPERATING</w:t>
            </w:r>
            <w:r>
              <w:rPr>
                <w:b/>
                <w:spacing w:val="7"/>
                <w:sz w:val="13"/>
              </w:rPr>
              <w:t> </w:t>
            </w:r>
            <w:r>
              <w:rPr>
                <w:b/>
                <w:spacing w:val="-2"/>
                <w:sz w:val="13"/>
              </w:rPr>
              <w:t>REVENUE</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51-37-</w:t>
              </w:r>
              <w:r>
                <w:rPr>
                  <w:spacing w:val="-5"/>
                  <w:sz w:val="13"/>
                </w:rPr>
                <w:t>10</w:t>
              </w:r>
            </w:hyperlink>
          </w:p>
        </w:tc>
        <w:tc>
          <w:tcPr>
            <w:tcW w:w="2619" w:type="dxa"/>
          </w:tcPr>
          <w:p>
            <w:pPr>
              <w:pStyle w:val="TableParagraph"/>
              <w:spacing w:before="32"/>
              <w:ind w:left="38"/>
              <w:rPr>
                <w:sz w:val="13"/>
              </w:rPr>
            </w:pPr>
            <w:hyperlink r:id="rId122">
              <w:r>
                <w:rPr>
                  <w:sz w:val="13"/>
                </w:rPr>
                <w:t>METERED</w:t>
              </w:r>
              <w:r>
                <w:rPr>
                  <w:spacing w:val="5"/>
                  <w:sz w:val="13"/>
                </w:rPr>
                <w:t> </w:t>
              </w:r>
              <w:r>
                <w:rPr>
                  <w:sz w:val="13"/>
                </w:rPr>
                <w:t>WATER</w:t>
              </w:r>
              <w:r>
                <w:rPr>
                  <w:spacing w:val="6"/>
                  <w:sz w:val="13"/>
                </w:rPr>
                <w:t> </w:t>
              </w:r>
              <w:r>
                <w:rPr>
                  <w:spacing w:val="-2"/>
                  <w:sz w:val="13"/>
                </w:rPr>
                <w:t>SALES</w:t>
              </w:r>
            </w:hyperlink>
          </w:p>
        </w:tc>
        <w:tc>
          <w:tcPr>
            <w:tcW w:w="1474" w:type="dxa"/>
          </w:tcPr>
          <w:p>
            <w:pPr>
              <w:pStyle w:val="TableParagraph"/>
              <w:spacing w:before="32"/>
              <w:ind w:right="217"/>
              <w:jc w:val="right"/>
              <w:rPr>
                <w:sz w:val="13"/>
              </w:rPr>
            </w:pPr>
            <w:hyperlink r:id="rId123">
              <w:r>
                <w:rPr>
                  <w:spacing w:val="-2"/>
                  <w:sz w:val="13"/>
                </w:rPr>
                <w:t>1,385,269.15</w:t>
              </w:r>
            </w:hyperlink>
          </w:p>
        </w:tc>
        <w:tc>
          <w:tcPr>
            <w:tcW w:w="1293" w:type="dxa"/>
          </w:tcPr>
          <w:p>
            <w:pPr>
              <w:pStyle w:val="TableParagraph"/>
              <w:spacing w:before="32"/>
              <w:ind w:right="178"/>
              <w:jc w:val="right"/>
              <w:rPr>
                <w:sz w:val="13"/>
              </w:rPr>
            </w:pPr>
            <w:hyperlink r:id="rId124">
              <w:r>
                <w:rPr>
                  <w:spacing w:val="-2"/>
                  <w:sz w:val="13"/>
                </w:rPr>
                <w:t>1,800,000.00</w:t>
              </w:r>
            </w:hyperlink>
          </w:p>
        </w:tc>
        <w:tc>
          <w:tcPr>
            <w:tcW w:w="1333" w:type="dxa"/>
          </w:tcPr>
          <w:p>
            <w:pPr>
              <w:pStyle w:val="TableParagraph"/>
              <w:spacing w:before="32"/>
              <w:ind w:right="179"/>
              <w:jc w:val="right"/>
              <w:rPr>
                <w:sz w:val="13"/>
              </w:rPr>
            </w:pPr>
            <w:hyperlink r:id="rId125">
              <w:r>
                <w:rPr>
                  <w:spacing w:val="-2"/>
                  <w:sz w:val="13"/>
                </w:rPr>
                <w:t>1,411,593.43</w:t>
              </w:r>
            </w:hyperlink>
          </w:p>
        </w:tc>
        <w:tc>
          <w:tcPr>
            <w:tcW w:w="1192" w:type="dxa"/>
          </w:tcPr>
          <w:p>
            <w:pPr>
              <w:pStyle w:val="TableParagraph"/>
              <w:spacing w:before="32"/>
              <w:ind w:right="38"/>
              <w:jc w:val="right"/>
              <w:rPr>
                <w:sz w:val="13"/>
              </w:rPr>
            </w:pPr>
            <w:hyperlink r:id="rId126">
              <w:r>
                <w:rPr>
                  <w:spacing w:val="-2"/>
                  <w:sz w:val="13"/>
                </w:rPr>
                <w:t>1,800,000.00</w:t>
              </w:r>
            </w:hyperlink>
          </w:p>
        </w:tc>
      </w:tr>
      <w:tr>
        <w:trPr>
          <w:trHeight w:val="216" w:hRule="atLeast"/>
        </w:trPr>
        <w:tc>
          <w:tcPr>
            <w:tcW w:w="1060" w:type="dxa"/>
          </w:tcPr>
          <w:p>
            <w:pPr>
              <w:pStyle w:val="TableParagraph"/>
              <w:spacing w:before="32"/>
              <w:rPr>
                <w:sz w:val="13"/>
              </w:rPr>
            </w:pPr>
            <w:hyperlink r:id="rId122">
              <w:r>
                <w:rPr>
                  <w:sz w:val="13"/>
                </w:rPr>
                <w:t>51-37-</w:t>
              </w:r>
              <w:r>
                <w:rPr>
                  <w:spacing w:val="-5"/>
                  <w:sz w:val="13"/>
                </w:rPr>
                <w:t>30</w:t>
              </w:r>
            </w:hyperlink>
          </w:p>
        </w:tc>
        <w:tc>
          <w:tcPr>
            <w:tcW w:w="2619" w:type="dxa"/>
          </w:tcPr>
          <w:p>
            <w:pPr>
              <w:pStyle w:val="TableParagraph"/>
              <w:spacing w:before="32"/>
              <w:ind w:left="38"/>
              <w:rPr>
                <w:sz w:val="13"/>
              </w:rPr>
            </w:pPr>
            <w:hyperlink r:id="rId122">
              <w:r>
                <w:rPr>
                  <w:sz w:val="13"/>
                </w:rPr>
                <w:t>Sewer</w:t>
              </w:r>
              <w:r>
                <w:rPr>
                  <w:spacing w:val="3"/>
                  <w:sz w:val="13"/>
                </w:rPr>
                <w:t> </w:t>
              </w:r>
              <w:r>
                <w:rPr>
                  <w:spacing w:val="-2"/>
                  <w:sz w:val="13"/>
                </w:rPr>
                <w:t>Sales</w:t>
              </w:r>
            </w:hyperlink>
          </w:p>
        </w:tc>
        <w:tc>
          <w:tcPr>
            <w:tcW w:w="1474" w:type="dxa"/>
          </w:tcPr>
          <w:p>
            <w:pPr>
              <w:pStyle w:val="TableParagraph"/>
              <w:spacing w:before="32"/>
              <w:ind w:right="217"/>
              <w:jc w:val="right"/>
              <w:rPr>
                <w:sz w:val="13"/>
              </w:rPr>
            </w:pPr>
            <w:hyperlink r:id="rId123">
              <w:r>
                <w:rPr>
                  <w:spacing w:val="-2"/>
                  <w:sz w:val="13"/>
                </w:rPr>
                <w:t>400,073.56</w:t>
              </w:r>
            </w:hyperlink>
          </w:p>
        </w:tc>
        <w:tc>
          <w:tcPr>
            <w:tcW w:w="1293" w:type="dxa"/>
          </w:tcPr>
          <w:p>
            <w:pPr>
              <w:pStyle w:val="TableParagraph"/>
              <w:spacing w:before="32"/>
              <w:ind w:right="178"/>
              <w:jc w:val="right"/>
              <w:rPr>
                <w:sz w:val="13"/>
              </w:rPr>
            </w:pPr>
            <w:hyperlink r:id="rId124">
              <w:r>
                <w:rPr>
                  <w:spacing w:val="-2"/>
                  <w:sz w:val="13"/>
                </w:rPr>
                <w:t>500,000.00</w:t>
              </w:r>
            </w:hyperlink>
          </w:p>
        </w:tc>
        <w:tc>
          <w:tcPr>
            <w:tcW w:w="1333" w:type="dxa"/>
          </w:tcPr>
          <w:p>
            <w:pPr>
              <w:pStyle w:val="TableParagraph"/>
              <w:spacing w:before="32"/>
              <w:ind w:right="179"/>
              <w:jc w:val="right"/>
              <w:rPr>
                <w:sz w:val="13"/>
              </w:rPr>
            </w:pPr>
            <w:hyperlink r:id="rId125">
              <w:r>
                <w:rPr>
                  <w:spacing w:val="-2"/>
                  <w:sz w:val="13"/>
                </w:rPr>
                <w:t>414,399.03</w:t>
              </w:r>
            </w:hyperlink>
          </w:p>
        </w:tc>
        <w:tc>
          <w:tcPr>
            <w:tcW w:w="1192" w:type="dxa"/>
          </w:tcPr>
          <w:p>
            <w:pPr>
              <w:pStyle w:val="TableParagraph"/>
              <w:spacing w:before="32"/>
              <w:ind w:right="38"/>
              <w:jc w:val="right"/>
              <w:rPr>
                <w:sz w:val="13"/>
              </w:rPr>
            </w:pPr>
            <w:hyperlink r:id="rId126">
              <w:r>
                <w:rPr>
                  <w:spacing w:val="-2"/>
                  <w:sz w:val="13"/>
                </w:rPr>
                <w:t>500,000.00</w:t>
              </w:r>
            </w:hyperlink>
          </w:p>
        </w:tc>
      </w:tr>
      <w:tr>
        <w:trPr>
          <w:trHeight w:val="216" w:hRule="atLeast"/>
        </w:trPr>
        <w:tc>
          <w:tcPr>
            <w:tcW w:w="1060" w:type="dxa"/>
          </w:tcPr>
          <w:p>
            <w:pPr>
              <w:pStyle w:val="TableParagraph"/>
              <w:spacing w:before="32"/>
              <w:rPr>
                <w:sz w:val="13"/>
              </w:rPr>
            </w:pPr>
            <w:hyperlink r:id="rId122">
              <w:r>
                <w:rPr>
                  <w:sz w:val="13"/>
                </w:rPr>
                <w:t>51-37-</w:t>
              </w:r>
              <w:r>
                <w:rPr>
                  <w:spacing w:val="-5"/>
                  <w:sz w:val="13"/>
                </w:rPr>
                <w:t>41</w:t>
              </w:r>
            </w:hyperlink>
          </w:p>
        </w:tc>
        <w:tc>
          <w:tcPr>
            <w:tcW w:w="2619" w:type="dxa"/>
          </w:tcPr>
          <w:p>
            <w:pPr>
              <w:pStyle w:val="TableParagraph"/>
              <w:spacing w:before="32"/>
              <w:ind w:left="38"/>
              <w:rPr>
                <w:sz w:val="13"/>
              </w:rPr>
            </w:pPr>
            <w:hyperlink r:id="rId122">
              <w:r>
                <w:rPr>
                  <w:sz w:val="13"/>
                </w:rPr>
                <w:t>IMPACT</w:t>
              </w:r>
              <w:r>
                <w:rPr>
                  <w:spacing w:val="3"/>
                  <w:sz w:val="13"/>
                </w:rPr>
                <w:t> </w:t>
              </w:r>
              <w:r>
                <w:rPr>
                  <w:sz w:val="13"/>
                </w:rPr>
                <w:t>FEES</w:t>
              </w:r>
              <w:r>
                <w:rPr>
                  <w:spacing w:val="3"/>
                  <w:sz w:val="13"/>
                </w:rPr>
                <w:t> </w:t>
              </w:r>
              <w:r>
                <w:rPr>
                  <w:sz w:val="13"/>
                </w:rPr>
                <w:t>-</w:t>
              </w:r>
              <w:r>
                <w:rPr>
                  <w:spacing w:val="4"/>
                  <w:sz w:val="13"/>
                </w:rPr>
                <w:t> </w:t>
              </w:r>
              <w:r>
                <w:rPr>
                  <w:sz w:val="13"/>
                </w:rPr>
                <w:t>WATER</w:t>
              </w:r>
              <w:r>
                <w:rPr>
                  <w:spacing w:val="3"/>
                  <w:sz w:val="13"/>
                </w:rPr>
                <w:t> </w:t>
              </w:r>
              <w:r>
                <w:rPr>
                  <w:spacing w:val="-2"/>
                  <w:sz w:val="13"/>
                </w:rPr>
                <w:t>CONNECTION</w:t>
              </w:r>
            </w:hyperlink>
          </w:p>
        </w:tc>
        <w:tc>
          <w:tcPr>
            <w:tcW w:w="1474" w:type="dxa"/>
          </w:tcPr>
          <w:p>
            <w:pPr>
              <w:pStyle w:val="TableParagraph"/>
              <w:spacing w:before="32"/>
              <w:ind w:right="217"/>
              <w:jc w:val="right"/>
              <w:rPr>
                <w:sz w:val="13"/>
              </w:rPr>
            </w:pPr>
            <w:hyperlink r:id="rId123">
              <w:r>
                <w:rPr>
                  <w:spacing w:val="-2"/>
                  <w:sz w:val="13"/>
                </w:rPr>
                <w:t>3,341.62</w:t>
              </w:r>
            </w:hyperlink>
          </w:p>
        </w:tc>
        <w:tc>
          <w:tcPr>
            <w:tcW w:w="1293" w:type="dxa"/>
          </w:tcPr>
          <w:p>
            <w:pPr>
              <w:pStyle w:val="TableParagraph"/>
              <w:spacing w:before="32"/>
              <w:ind w:right="178"/>
              <w:jc w:val="right"/>
              <w:rPr>
                <w:sz w:val="13"/>
              </w:rPr>
            </w:pPr>
            <w:hyperlink r:id="rId124">
              <w:r>
                <w:rPr>
                  <w:spacing w:val="-2"/>
                  <w:sz w:val="13"/>
                </w:rPr>
                <w:t>200,000.00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180,000.00</w:t>
              </w:r>
            </w:hyperlink>
          </w:p>
        </w:tc>
      </w:tr>
      <w:tr>
        <w:trPr>
          <w:trHeight w:val="216" w:hRule="atLeast"/>
        </w:trPr>
        <w:tc>
          <w:tcPr>
            <w:tcW w:w="1060" w:type="dxa"/>
          </w:tcPr>
          <w:p>
            <w:pPr>
              <w:pStyle w:val="TableParagraph"/>
              <w:spacing w:before="32"/>
              <w:rPr>
                <w:sz w:val="13"/>
              </w:rPr>
            </w:pPr>
            <w:hyperlink r:id="rId122">
              <w:r>
                <w:rPr>
                  <w:sz w:val="13"/>
                </w:rPr>
                <w:t>51-37-</w:t>
              </w:r>
              <w:r>
                <w:rPr>
                  <w:spacing w:val="-5"/>
                  <w:sz w:val="13"/>
                </w:rPr>
                <w:t>42</w:t>
              </w:r>
            </w:hyperlink>
          </w:p>
        </w:tc>
        <w:tc>
          <w:tcPr>
            <w:tcW w:w="2619" w:type="dxa"/>
          </w:tcPr>
          <w:p>
            <w:pPr>
              <w:pStyle w:val="TableParagraph"/>
              <w:spacing w:before="32"/>
              <w:ind w:left="38"/>
              <w:rPr>
                <w:sz w:val="13"/>
              </w:rPr>
            </w:pPr>
            <w:hyperlink r:id="rId122">
              <w:r>
                <w:rPr>
                  <w:sz w:val="13"/>
                </w:rPr>
                <w:t>TIME</w:t>
              </w:r>
              <w:r>
                <w:rPr>
                  <w:spacing w:val="3"/>
                  <w:sz w:val="13"/>
                </w:rPr>
                <w:t> </w:t>
              </w:r>
              <w:r>
                <w:rPr>
                  <w:sz w:val="13"/>
                </w:rPr>
                <w:t>&amp;</w:t>
              </w:r>
              <w:r>
                <w:rPr>
                  <w:spacing w:val="3"/>
                  <w:sz w:val="13"/>
                </w:rPr>
                <w:t> </w:t>
              </w:r>
              <w:r>
                <w:rPr>
                  <w:sz w:val="13"/>
                </w:rPr>
                <w:t>MATERIALS</w:t>
              </w:r>
              <w:r>
                <w:rPr>
                  <w:spacing w:val="3"/>
                  <w:sz w:val="13"/>
                </w:rPr>
                <w:t> </w:t>
              </w:r>
              <w:r>
                <w:rPr>
                  <w:sz w:val="13"/>
                </w:rPr>
                <w:t>-</w:t>
              </w:r>
              <w:r>
                <w:rPr>
                  <w:spacing w:val="4"/>
                  <w:sz w:val="13"/>
                </w:rPr>
                <w:t> </w:t>
              </w:r>
              <w:r>
                <w:rPr>
                  <w:sz w:val="13"/>
                </w:rPr>
                <w:t>WATER</w:t>
              </w:r>
              <w:r>
                <w:rPr>
                  <w:spacing w:val="3"/>
                  <w:sz w:val="13"/>
                </w:rPr>
                <w:t> </w:t>
              </w:r>
              <w:r>
                <w:rPr>
                  <w:spacing w:val="-2"/>
                  <w:sz w:val="13"/>
                </w:rPr>
                <w:t>CONN.</w:t>
              </w:r>
            </w:hyperlink>
          </w:p>
        </w:tc>
        <w:tc>
          <w:tcPr>
            <w:tcW w:w="1474" w:type="dxa"/>
          </w:tcPr>
          <w:p>
            <w:pPr>
              <w:pStyle w:val="TableParagraph"/>
              <w:spacing w:before="32"/>
              <w:ind w:right="217"/>
              <w:jc w:val="right"/>
              <w:rPr>
                <w:sz w:val="13"/>
              </w:rPr>
            </w:pPr>
            <w:hyperlink r:id="rId123">
              <w:r>
                <w:rPr>
                  <w:spacing w:val="-2"/>
                  <w:sz w:val="13"/>
                </w:rPr>
                <w:t>33,821.31</w:t>
              </w:r>
            </w:hyperlink>
          </w:p>
        </w:tc>
        <w:tc>
          <w:tcPr>
            <w:tcW w:w="1293" w:type="dxa"/>
          </w:tcPr>
          <w:p>
            <w:pPr>
              <w:pStyle w:val="TableParagraph"/>
              <w:spacing w:before="32"/>
              <w:ind w:right="178"/>
              <w:jc w:val="right"/>
              <w:rPr>
                <w:sz w:val="13"/>
              </w:rPr>
            </w:pPr>
            <w:hyperlink r:id="rId124">
              <w:r>
                <w:rPr>
                  <w:spacing w:val="-2"/>
                  <w:sz w:val="13"/>
                </w:rPr>
                <w:t>35,000.00</w:t>
              </w:r>
            </w:hyperlink>
          </w:p>
        </w:tc>
        <w:tc>
          <w:tcPr>
            <w:tcW w:w="1333" w:type="dxa"/>
          </w:tcPr>
          <w:p>
            <w:pPr>
              <w:pStyle w:val="TableParagraph"/>
              <w:spacing w:before="32"/>
              <w:ind w:right="179"/>
              <w:jc w:val="right"/>
              <w:rPr>
                <w:sz w:val="13"/>
              </w:rPr>
            </w:pPr>
            <w:hyperlink r:id="rId125">
              <w:r>
                <w:rPr>
                  <w:spacing w:val="-2"/>
                  <w:sz w:val="13"/>
                </w:rPr>
                <w:t>157,698.31</w:t>
              </w:r>
            </w:hyperlink>
          </w:p>
        </w:tc>
        <w:tc>
          <w:tcPr>
            <w:tcW w:w="1192" w:type="dxa"/>
          </w:tcPr>
          <w:p>
            <w:pPr>
              <w:pStyle w:val="TableParagraph"/>
              <w:spacing w:before="32"/>
              <w:ind w:right="38"/>
              <w:jc w:val="right"/>
              <w:rPr>
                <w:sz w:val="13"/>
              </w:rPr>
            </w:pPr>
            <w:hyperlink r:id="rId126">
              <w:r>
                <w:rPr>
                  <w:spacing w:val="-2"/>
                  <w:sz w:val="13"/>
                </w:rPr>
                <w:t>50,000.00</w:t>
              </w:r>
            </w:hyperlink>
          </w:p>
        </w:tc>
      </w:tr>
      <w:tr>
        <w:trPr>
          <w:trHeight w:val="216" w:hRule="atLeast"/>
        </w:trPr>
        <w:tc>
          <w:tcPr>
            <w:tcW w:w="1060" w:type="dxa"/>
          </w:tcPr>
          <w:p>
            <w:pPr>
              <w:pStyle w:val="TableParagraph"/>
              <w:spacing w:before="32"/>
              <w:rPr>
                <w:sz w:val="13"/>
              </w:rPr>
            </w:pPr>
            <w:hyperlink r:id="rId122">
              <w:r>
                <w:rPr>
                  <w:sz w:val="13"/>
                </w:rPr>
                <w:t>51-37-</w:t>
              </w:r>
              <w:r>
                <w:rPr>
                  <w:spacing w:val="-5"/>
                  <w:sz w:val="13"/>
                </w:rPr>
                <w:t>45</w:t>
              </w:r>
            </w:hyperlink>
          </w:p>
        </w:tc>
        <w:tc>
          <w:tcPr>
            <w:tcW w:w="2619" w:type="dxa"/>
          </w:tcPr>
          <w:p>
            <w:pPr>
              <w:pStyle w:val="TableParagraph"/>
              <w:spacing w:before="32"/>
              <w:ind w:left="38"/>
              <w:rPr>
                <w:sz w:val="13"/>
              </w:rPr>
            </w:pPr>
            <w:hyperlink r:id="rId122">
              <w:r>
                <w:rPr>
                  <w:sz w:val="13"/>
                </w:rPr>
                <w:t>RE-CONNECT</w:t>
              </w:r>
              <w:r>
                <w:rPr>
                  <w:spacing w:val="8"/>
                  <w:sz w:val="13"/>
                </w:rPr>
                <w:t> </w:t>
              </w:r>
              <w:r>
                <w:rPr>
                  <w:spacing w:val="-4"/>
                  <w:sz w:val="13"/>
                </w:rPr>
                <w:t>FEES</w:t>
              </w:r>
            </w:hyperlink>
          </w:p>
        </w:tc>
        <w:tc>
          <w:tcPr>
            <w:tcW w:w="1474" w:type="dxa"/>
          </w:tcPr>
          <w:p>
            <w:pPr>
              <w:pStyle w:val="TableParagraph"/>
              <w:spacing w:before="32"/>
              <w:ind w:right="217"/>
              <w:jc w:val="right"/>
              <w:rPr>
                <w:sz w:val="13"/>
              </w:rPr>
            </w:pPr>
            <w:hyperlink r:id="rId123">
              <w:r>
                <w:rPr>
                  <w:spacing w:val="-2"/>
                  <w:sz w:val="13"/>
                </w:rPr>
                <w:t>2,700.00</w:t>
              </w:r>
            </w:hyperlink>
          </w:p>
        </w:tc>
        <w:tc>
          <w:tcPr>
            <w:tcW w:w="1293" w:type="dxa"/>
          </w:tcPr>
          <w:p>
            <w:pPr>
              <w:pStyle w:val="TableParagraph"/>
              <w:spacing w:before="32"/>
              <w:ind w:right="178"/>
              <w:jc w:val="right"/>
              <w:rPr>
                <w:sz w:val="13"/>
              </w:rPr>
            </w:pPr>
            <w:hyperlink r:id="rId124">
              <w:r>
                <w:rPr>
                  <w:spacing w:val="-2"/>
                  <w:sz w:val="13"/>
                </w:rPr>
                <w:t>4,500.00</w:t>
              </w:r>
            </w:hyperlink>
          </w:p>
        </w:tc>
        <w:tc>
          <w:tcPr>
            <w:tcW w:w="1333" w:type="dxa"/>
          </w:tcPr>
          <w:p>
            <w:pPr>
              <w:pStyle w:val="TableParagraph"/>
              <w:spacing w:before="32"/>
              <w:ind w:right="179"/>
              <w:jc w:val="right"/>
              <w:rPr>
                <w:sz w:val="13"/>
              </w:rPr>
            </w:pPr>
            <w:hyperlink r:id="rId125">
              <w:r>
                <w:rPr>
                  <w:spacing w:val="-2"/>
                  <w:sz w:val="13"/>
                </w:rPr>
                <w:t>100.00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51-37-</w:t>
              </w:r>
              <w:r>
                <w:rPr>
                  <w:spacing w:val="-5"/>
                  <w:sz w:val="13"/>
                </w:rPr>
                <w:t>50</w:t>
              </w:r>
            </w:hyperlink>
          </w:p>
        </w:tc>
        <w:tc>
          <w:tcPr>
            <w:tcW w:w="2619" w:type="dxa"/>
          </w:tcPr>
          <w:p>
            <w:pPr>
              <w:pStyle w:val="TableParagraph"/>
              <w:spacing w:before="32"/>
              <w:ind w:left="38"/>
              <w:rPr>
                <w:sz w:val="13"/>
              </w:rPr>
            </w:pPr>
            <w:hyperlink r:id="rId122">
              <w:r>
                <w:rPr>
                  <w:sz w:val="13"/>
                </w:rPr>
                <w:t>CONNECTION</w:t>
              </w:r>
              <w:r>
                <w:rPr>
                  <w:spacing w:val="4"/>
                  <w:sz w:val="13"/>
                </w:rPr>
                <w:t> </w:t>
              </w:r>
              <w:r>
                <w:rPr>
                  <w:sz w:val="13"/>
                </w:rPr>
                <w:t>FEES</w:t>
              </w:r>
              <w:r>
                <w:rPr>
                  <w:spacing w:val="4"/>
                  <w:sz w:val="13"/>
                </w:rPr>
                <w:t> </w:t>
              </w:r>
              <w:r>
                <w:rPr>
                  <w:sz w:val="13"/>
                </w:rPr>
                <w:t>-</w:t>
              </w:r>
              <w:r>
                <w:rPr>
                  <w:spacing w:val="4"/>
                  <w:sz w:val="13"/>
                </w:rPr>
                <w:t> </w:t>
              </w:r>
              <w:r>
                <w:rPr>
                  <w:spacing w:val="-2"/>
                  <w:sz w:val="13"/>
                </w:rPr>
                <w:t>SEWER</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51-37-</w:t>
              </w:r>
              <w:r>
                <w:rPr>
                  <w:spacing w:val="-5"/>
                  <w:sz w:val="13"/>
                </w:rPr>
                <w:t>52</w:t>
              </w:r>
            </w:hyperlink>
          </w:p>
        </w:tc>
        <w:tc>
          <w:tcPr>
            <w:tcW w:w="2619" w:type="dxa"/>
          </w:tcPr>
          <w:p>
            <w:pPr>
              <w:pStyle w:val="TableParagraph"/>
              <w:spacing w:before="32"/>
              <w:ind w:left="38"/>
              <w:rPr>
                <w:sz w:val="13"/>
              </w:rPr>
            </w:pPr>
            <w:hyperlink r:id="rId122">
              <w:r>
                <w:rPr>
                  <w:sz w:val="13"/>
                </w:rPr>
                <w:t>TIME</w:t>
              </w:r>
              <w:r>
                <w:rPr>
                  <w:spacing w:val="3"/>
                  <w:sz w:val="13"/>
                </w:rPr>
                <w:t> </w:t>
              </w:r>
              <w:r>
                <w:rPr>
                  <w:sz w:val="13"/>
                </w:rPr>
                <w:t>&amp;</w:t>
              </w:r>
              <w:r>
                <w:rPr>
                  <w:spacing w:val="3"/>
                  <w:sz w:val="13"/>
                </w:rPr>
                <w:t> </w:t>
              </w:r>
              <w:r>
                <w:rPr>
                  <w:sz w:val="13"/>
                </w:rPr>
                <w:t>MATERIALS</w:t>
              </w:r>
              <w:r>
                <w:rPr>
                  <w:spacing w:val="3"/>
                  <w:sz w:val="13"/>
                </w:rPr>
                <w:t> </w:t>
              </w:r>
              <w:r>
                <w:rPr>
                  <w:sz w:val="13"/>
                </w:rPr>
                <w:t>-</w:t>
              </w:r>
              <w:r>
                <w:rPr>
                  <w:spacing w:val="4"/>
                  <w:sz w:val="13"/>
                </w:rPr>
                <w:t> </w:t>
              </w:r>
              <w:r>
                <w:rPr>
                  <w:sz w:val="13"/>
                </w:rPr>
                <w:t>SEWER</w:t>
              </w:r>
              <w:r>
                <w:rPr>
                  <w:spacing w:val="3"/>
                  <w:sz w:val="13"/>
                </w:rPr>
                <w:t> </w:t>
              </w:r>
              <w:r>
                <w:rPr>
                  <w:spacing w:val="-2"/>
                  <w:sz w:val="13"/>
                </w:rPr>
                <w:t>CONN.</w:t>
              </w:r>
            </w:hyperlink>
          </w:p>
        </w:tc>
        <w:tc>
          <w:tcPr>
            <w:tcW w:w="1474" w:type="dxa"/>
          </w:tcPr>
          <w:p>
            <w:pPr>
              <w:pStyle w:val="TableParagraph"/>
              <w:spacing w:before="32"/>
              <w:ind w:right="217"/>
              <w:jc w:val="right"/>
              <w:rPr>
                <w:sz w:val="13"/>
              </w:rPr>
            </w:pPr>
            <w:hyperlink r:id="rId123">
              <w:r>
                <w:rPr>
                  <w:spacing w:val="-2"/>
                  <w:sz w:val="13"/>
                </w:rPr>
                <w:t>9,310.93</w:t>
              </w:r>
            </w:hyperlink>
          </w:p>
        </w:tc>
        <w:tc>
          <w:tcPr>
            <w:tcW w:w="1293" w:type="dxa"/>
          </w:tcPr>
          <w:p>
            <w:pPr>
              <w:pStyle w:val="TableParagraph"/>
              <w:spacing w:before="32"/>
              <w:ind w:right="178"/>
              <w:jc w:val="right"/>
              <w:rPr>
                <w:sz w:val="13"/>
              </w:rPr>
            </w:pPr>
            <w:hyperlink r:id="rId124">
              <w:r>
                <w:rPr>
                  <w:spacing w:val="-2"/>
                  <w:sz w:val="13"/>
                </w:rPr>
                <w:t>12,000.00</w:t>
              </w:r>
            </w:hyperlink>
          </w:p>
        </w:tc>
        <w:tc>
          <w:tcPr>
            <w:tcW w:w="1333" w:type="dxa"/>
          </w:tcPr>
          <w:p>
            <w:pPr>
              <w:pStyle w:val="TableParagraph"/>
              <w:spacing w:before="32"/>
              <w:ind w:right="179"/>
              <w:jc w:val="right"/>
              <w:rPr>
                <w:sz w:val="13"/>
              </w:rPr>
            </w:pPr>
            <w:hyperlink r:id="rId125">
              <w:r>
                <w:rPr>
                  <w:spacing w:val="-2"/>
                  <w:sz w:val="13"/>
                </w:rPr>
                <w:t>3,847.42</w:t>
              </w:r>
            </w:hyperlink>
          </w:p>
        </w:tc>
        <w:tc>
          <w:tcPr>
            <w:tcW w:w="1192" w:type="dxa"/>
          </w:tcPr>
          <w:p>
            <w:pPr>
              <w:pStyle w:val="TableParagraph"/>
              <w:spacing w:before="32"/>
              <w:ind w:right="38"/>
              <w:jc w:val="right"/>
              <w:rPr>
                <w:sz w:val="13"/>
              </w:rPr>
            </w:pPr>
            <w:hyperlink r:id="rId126">
              <w:r>
                <w:rPr>
                  <w:spacing w:val="-2"/>
                  <w:sz w:val="13"/>
                </w:rPr>
                <w:t>30,000.00</w:t>
              </w:r>
            </w:hyperlink>
          </w:p>
        </w:tc>
      </w:tr>
      <w:tr>
        <w:trPr>
          <w:trHeight w:val="216" w:hRule="atLeast"/>
        </w:trPr>
        <w:tc>
          <w:tcPr>
            <w:tcW w:w="1060" w:type="dxa"/>
          </w:tcPr>
          <w:p>
            <w:pPr>
              <w:pStyle w:val="TableParagraph"/>
              <w:spacing w:before="32"/>
              <w:rPr>
                <w:sz w:val="13"/>
              </w:rPr>
            </w:pPr>
            <w:hyperlink r:id="rId122">
              <w:r>
                <w:rPr>
                  <w:sz w:val="13"/>
                </w:rPr>
                <w:t>51-37-</w:t>
              </w:r>
              <w:r>
                <w:rPr>
                  <w:spacing w:val="-5"/>
                  <w:sz w:val="13"/>
                </w:rPr>
                <w:t>53</w:t>
              </w:r>
            </w:hyperlink>
          </w:p>
        </w:tc>
        <w:tc>
          <w:tcPr>
            <w:tcW w:w="2619" w:type="dxa"/>
          </w:tcPr>
          <w:p>
            <w:pPr>
              <w:pStyle w:val="TableParagraph"/>
              <w:spacing w:before="32"/>
              <w:ind w:left="38"/>
              <w:rPr>
                <w:sz w:val="13"/>
              </w:rPr>
            </w:pPr>
            <w:hyperlink r:id="rId122">
              <w:r>
                <w:rPr>
                  <w:sz w:val="13"/>
                </w:rPr>
                <w:t>PENALTY</w:t>
              </w:r>
              <w:r>
                <w:rPr>
                  <w:spacing w:val="3"/>
                  <w:sz w:val="13"/>
                </w:rPr>
                <w:t> </w:t>
              </w:r>
              <w:r>
                <w:rPr>
                  <w:sz w:val="13"/>
                </w:rPr>
                <w:t>&amp;</w:t>
              </w:r>
              <w:r>
                <w:rPr>
                  <w:spacing w:val="3"/>
                  <w:sz w:val="13"/>
                </w:rPr>
                <w:t> </w:t>
              </w:r>
              <w:r>
                <w:rPr>
                  <w:spacing w:val="-2"/>
                  <w:sz w:val="13"/>
                </w:rPr>
                <w:t>FORFEIT</w:t>
              </w:r>
            </w:hyperlink>
          </w:p>
        </w:tc>
        <w:tc>
          <w:tcPr>
            <w:tcW w:w="1474" w:type="dxa"/>
          </w:tcPr>
          <w:p>
            <w:pPr>
              <w:pStyle w:val="TableParagraph"/>
              <w:spacing w:before="32"/>
              <w:ind w:right="217"/>
              <w:jc w:val="right"/>
              <w:rPr>
                <w:sz w:val="13"/>
              </w:rPr>
            </w:pPr>
            <w:hyperlink r:id="rId123">
              <w:r>
                <w:rPr>
                  <w:spacing w:val="-2"/>
                  <w:sz w:val="13"/>
                </w:rPr>
                <w:t>40,261.52</w:t>
              </w:r>
            </w:hyperlink>
          </w:p>
        </w:tc>
        <w:tc>
          <w:tcPr>
            <w:tcW w:w="1293" w:type="dxa"/>
          </w:tcPr>
          <w:p>
            <w:pPr>
              <w:pStyle w:val="TableParagraph"/>
              <w:spacing w:before="32"/>
              <w:ind w:right="178"/>
              <w:jc w:val="right"/>
              <w:rPr>
                <w:sz w:val="13"/>
              </w:rPr>
            </w:pPr>
            <w:hyperlink r:id="rId124">
              <w:r>
                <w:rPr>
                  <w:spacing w:val="-2"/>
                  <w:sz w:val="13"/>
                </w:rPr>
                <w:t>65,000.00</w:t>
              </w:r>
            </w:hyperlink>
          </w:p>
        </w:tc>
        <w:tc>
          <w:tcPr>
            <w:tcW w:w="1333" w:type="dxa"/>
          </w:tcPr>
          <w:p>
            <w:pPr>
              <w:pStyle w:val="TableParagraph"/>
              <w:spacing w:before="32"/>
              <w:ind w:right="179"/>
              <w:jc w:val="right"/>
              <w:rPr>
                <w:sz w:val="13"/>
              </w:rPr>
            </w:pPr>
            <w:hyperlink r:id="rId125">
              <w:r>
                <w:rPr>
                  <w:spacing w:val="-2"/>
                  <w:sz w:val="13"/>
                </w:rPr>
                <w:t>76,691.60</w:t>
              </w:r>
            </w:hyperlink>
          </w:p>
        </w:tc>
        <w:tc>
          <w:tcPr>
            <w:tcW w:w="1192" w:type="dxa"/>
          </w:tcPr>
          <w:p>
            <w:pPr>
              <w:pStyle w:val="TableParagraph"/>
              <w:spacing w:before="32"/>
              <w:ind w:right="38"/>
              <w:jc w:val="right"/>
              <w:rPr>
                <w:sz w:val="13"/>
              </w:rPr>
            </w:pPr>
            <w:hyperlink r:id="rId126">
              <w:r>
                <w:rPr>
                  <w:spacing w:val="-2"/>
                  <w:sz w:val="13"/>
                </w:rPr>
                <w:t>40,000.00</w:t>
              </w:r>
            </w:hyperlink>
          </w:p>
        </w:tc>
      </w:tr>
      <w:tr>
        <w:trPr>
          <w:trHeight w:val="216" w:hRule="atLeast"/>
        </w:trPr>
        <w:tc>
          <w:tcPr>
            <w:tcW w:w="1060" w:type="dxa"/>
          </w:tcPr>
          <w:p>
            <w:pPr>
              <w:pStyle w:val="TableParagraph"/>
              <w:spacing w:before="32"/>
              <w:rPr>
                <w:sz w:val="13"/>
              </w:rPr>
            </w:pPr>
            <w:hyperlink r:id="rId122">
              <w:r>
                <w:rPr>
                  <w:sz w:val="13"/>
                </w:rPr>
                <w:t>51-37-</w:t>
              </w:r>
              <w:r>
                <w:rPr>
                  <w:spacing w:val="-5"/>
                  <w:sz w:val="13"/>
                </w:rPr>
                <w:t>54</w:t>
              </w:r>
            </w:hyperlink>
          </w:p>
        </w:tc>
        <w:tc>
          <w:tcPr>
            <w:tcW w:w="2619" w:type="dxa"/>
          </w:tcPr>
          <w:p>
            <w:pPr>
              <w:pStyle w:val="TableParagraph"/>
              <w:spacing w:before="32"/>
              <w:ind w:left="38"/>
              <w:rPr>
                <w:sz w:val="13"/>
              </w:rPr>
            </w:pPr>
            <w:hyperlink r:id="rId122">
              <w:r>
                <w:rPr>
                  <w:sz w:val="13"/>
                </w:rPr>
                <w:t>IMPACT</w:t>
              </w:r>
              <w:r>
                <w:rPr>
                  <w:spacing w:val="3"/>
                  <w:sz w:val="13"/>
                </w:rPr>
                <w:t> </w:t>
              </w:r>
              <w:r>
                <w:rPr>
                  <w:sz w:val="13"/>
                </w:rPr>
                <w:t>FEES</w:t>
              </w:r>
              <w:r>
                <w:rPr>
                  <w:spacing w:val="3"/>
                  <w:sz w:val="13"/>
                </w:rPr>
                <w:t> </w:t>
              </w:r>
              <w:r>
                <w:rPr>
                  <w:sz w:val="13"/>
                </w:rPr>
                <w:t>-</w:t>
              </w:r>
              <w:r>
                <w:rPr>
                  <w:spacing w:val="4"/>
                  <w:sz w:val="13"/>
                </w:rPr>
                <w:t> </w:t>
              </w:r>
              <w:r>
                <w:rPr>
                  <w:sz w:val="13"/>
                </w:rPr>
                <w:t>SEWER</w:t>
              </w:r>
              <w:r>
                <w:rPr>
                  <w:spacing w:val="3"/>
                  <w:sz w:val="13"/>
                </w:rPr>
                <w:t> </w:t>
              </w:r>
              <w:r>
                <w:rPr>
                  <w:spacing w:val="-2"/>
                  <w:sz w:val="13"/>
                </w:rPr>
                <w:t>CONNECTION</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2"/>
                  <w:sz w:val="13"/>
                </w:rPr>
                <w:t>110,000.00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100,000.00</w:t>
              </w:r>
            </w:hyperlink>
          </w:p>
        </w:tc>
      </w:tr>
      <w:tr>
        <w:trPr>
          <w:trHeight w:val="216" w:hRule="atLeast"/>
        </w:trPr>
        <w:tc>
          <w:tcPr>
            <w:tcW w:w="1060" w:type="dxa"/>
          </w:tcPr>
          <w:p>
            <w:pPr>
              <w:pStyle w:val="TableParagraph"/>
              <w:spacing w:before="32"/>
              <w:rPr>
                <w:sz w:val="13"/>
              </w:rPr>
            </w:pPr>
            <w:hyperlink r:id="rId122">
              <w:r>
                <w:rPr>
                  <w:sz w:val="13"/>
                </w:rPr>
                <w:t>51-37-</w:t>
              </w:r>
              <w:r>
                <w:rPr>
                  <w:spacing w:val="-5"/>
                  <w:sz w:val="13"/>
                </w:rPr>
                <w:t>80</w:t>
              </w:r>
            </w:hyperlink>
          </w:p>
        </w:tc>
        <w:tc>
          <w:tcPr>
            <w:tcW w:w="2619" w:type="dxa"/>
          </w:tcPr>
          <w:p>
            <w:pPr>
              <w:pStyle w:val="TableParagraph"/>
              <w:spacing w:before="32"/>
              <w:ind w:left="38"/>
              <w:rPr>
                <w:sz w:val="13"/>
              </w:rPr>
            </w:pPr>
            <w:hyperlink r:id="rId122">
              <w:r>
                <w:rPr>
                  <w:sz w:val="13"/>
                </w:rPr>
                <w:t>SALE</w:t>
              </w:r>
              <w:r>
                <w:rPr>
                  <w:spacing w:val="3"/>
                  <w:sz w:val="13"/>
                </w:rPr>
                <w:t> </w:t>
              </w:r>
              <w:r>
                <w:rPr>
                  <w:sz w:val="13"/>
                </w:rPr>
                <w:t>OF</w:t>
              </w:r>
              <w:r>
                <w:rPr>
                  <w:spacing w:val="3"/>
                  <w:sz w:val="13"/>
                </w:rPr>
                <w:t> </w:t>
              </w:r>
              <w:r>
                <w:rPr>
                  <w:sz w:val="13"/>
                </w:rPr>
                <w:t>MATERIALS</w:t>
              </w:r>
              <w:r>
                <w:rPr>
                  <w:spacing w:val="4"/>
                  <w:sz w:val="13"/>
                </w:rPr>
                <w:t> </w:t>
              </w:r>
              <w:r>
                <w:rPr>
                  <w:sz w:val="13"/>
                </w:rPr>
                <w:t>&amp;</w:t>
              </w:r>
              <w:r>
                <w:rPr>
                  <w:spacing w:val="3"/>
                  <w:sz w:val="13"/>
                </w:rPr>
                <w:t> </w:t>
              </w:r>
              <w:r>
                <w:rPr>
                  <w:spacing w:val="-2"/>
                  <w:sz w:val="13"/>
                </w:rPr>
                <w:t>SUPPLIES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51-37-</w:t>
              </w:r>
              <w:r>
                <w:rPr>
                  <w:spacing w:val="-5"/>
                  <w:sz w:val="13"/>
                </w:rPr>
                <w:t>90</w:t>
              </w:r>
            </w:hyperlink>
          </w:p>
        </w:tc>
        <w:tc>
          <w:tcPr>
            <w:tcW w:w="2619" w:type="dxa"/>
          </w:tcPr>
          <w:p>
            <w:pPr>
              <w:pStyle w:val="TableParagraph"/>
              <w:spacing w:before="32"/>
              <w:ind w:left="38"/>
              <w:rPr>
                <w:sz w:val="13"/>
              </w:rPr>
            </w:pPr>
            <w:hyperlink r:id="rId122">
              <w:r>
                <w:rPr>
                  <w:sz w:val="13"/>
                </w:rPr>
                <w:t>SUNDRY</w:t>
              </w:r>
              <w:r>
                <w:rPr>
                  <w:spacing w:val="5"/>
                  <w:sz w:val="13"/>
                </w:rPr>
                <w:t> </w:t>
              </w:r>
              <w:r>
                <w:rPr>
                  <w:spacing w:val="-2"/>
                  <w:sz w:val="13"/>
                </w:rPr>
                <w:t>REVENUE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2"/>
                  <w:sz w:val="13"/>
                </w:rPr>
                <w:t>11,688.45</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51-37-</w:t>
              </w:r>
              <w:r>
                <w:rPr>
                  <w:spacing w:val="-5"/>
                  <w:sz w:val="13"/>
                </w:rPr>
                <w:t>95</w:t>
              </w:r>
            </w:hyperlink>
          </w:p>
        </w:tc>
        <w:tc>
          <w:tcPr>
            <w:tcW w:w="2619" w:type="dxa"/>
          </w:tcPr>
          <w:p>
            <w:pPr>
              <w:pStyle w:val="TableParagraph"/>
              <w:spacing w:before="32"/>
              <w:ind w:left="38"/>
              <w:rPr>
                <w:sz w:val="13"/>
              </w:rPr>
            </w:pPr>
            <w:hyperlink r:id="rId122">
              <w:r>
                <w:rPr>
                  <w:sz w:val="13"/>
                </w:rPr>
                <w:t>ON</w:t>
              </w:r>
              <w:r>
                <w:rPr>
                  <w:spacing w:val="4"/>
                  <w:sz w:val="13"/>
                </w:rPr>
                <w:t> </w:t>
              </w:r>
              <w:r>
                <w:rPr>
                  <w:sz w:val="13"/>
                </w:rPr>
                <w:t>LINE</w:t>
              </w:r>
              <w:r>
                <w:rPr>
                  <w:spacing w:val="5"/>
                  <w:sz w:val="13"/>
                </w:rPr>
                <w:t> </w:t>
              </w:r>
              <w:r>
                <w:rPr>
                  <w:sz w:val="13"/>
                </w:rPr>
                <w:t>CONVENIENCE</w:t>
              </w:r>
              <w:r>
                <w:rPr>
                  <w:spacing w:val="5"/>
                  <w:sz w:val="13"/>
                </w:rPr>
                <w:t> </w:t>
              </w:r>
              <w:r>
                <w:rPr>
                  <w:spacing w:val="-4"/>
                  <w:sz w:val="13"/>
                </w:rPr>
                <w:t>FEES</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5"/>
                <w:sz w:val="13"/>
              </w:rPr>
              <w:t> </w:t>
            </w:r>
            <w:r>
              <w:rPr>
                <w:sz w:val="13"/>
              </w:rPr>
              <w:t>OPERATING</w:t>
            </w:r>
            <w:r>
              <w:rPr>
                <w:spacing w:val="5"/>
                <w:sz w:val="13"/>
              </w:rPr>
              <w:t> </w:t>
            </w:r>
            <w:r>
              <w:rPr>
                <w:spacing w:val="-2"/>
                <w:sz w:val="13"/>
              </w:rPr>
              <w:t>REVENUE:</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1,874,778.09</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2,726,500.00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2,076,018.24</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2,700,000.00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NON-OPERATING</w:t>
            </w:r>
            <w:r>
              <w:rPr>
                <w:b/>
                <w:spacing w:val="11"/>
                <w:sz w:val="13"/>
              </w:rPr>
              <w:t> </w:t>
            </w:r>
            <w:r>
              <w:rPr>
                <w:b/>
                <w:spacing w:val="-2"/>
                <w:sz w:val="13"/>
              </w:rPr>
              <w:t>REVENUE</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51-39-</w:t>
              </w:r>
              <w:r>
                <w:rPr>
                  <w:spacing w:val="-5"/>
                  <w:sz w:val="13"/>
                </w:rPr>
                <w:t>10</w:t>
              </w:r>
            </w:hyperlink>
          </w:p>
        </w:tc>
        <w:tc>
          <w:tcPr>
            <w:tcW w:w="2619" w:type="dxa"/>
          </w:tcPr>
          <w:p>
            <w:pPr>
              <w:pStyle w:val="TableParagraph"/>
              <w:spacing w:before="32"/>
              <w:ind w:left="38"/>
              <w:rPr>
                <w:sz w:val="13"/>
              </w:rPr>
            </w:pPr>
            <w:hyperlink r:id="rId122">
              <w:r>
                <w:rPr>
                  <w:sz w:val="13"/>
                </w:rPr>
                <w:t>INTEREST</w:t>
              </w:r>
              <w:r>
                <w:rPr>
                  <w:spacing w:val="6"/>
                  <w:sz w:val="13"/>
                </w:rPr>
                <w:t> </w:t>
              </w:r>
              <w:r>
                <w:rPr>
                  <w:spacing w:val="-2"/>
                  <w:sz w:val="13"/>
                </w:rPr>
                <w:t>EARNED</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51-39-</w:t>
              </w:r>
              <w:r>
                <w:rPr>
                  <w:spacing w:val="-5"/>
                  <w:sz w:val="13"/>
                </w:rPr>
                <w:t>11</w:t>
              </w:r>
            </w:hyperlink>
          </w:p>
        </w:tc>
        <w:tc>
          <w:tcPr>
            <w:tcW w:w="2619" w:type="dxa"/>
          </w:tcPr>
          <w:p>
            <w:pPr>
              <w:pStyle w:val="TableParagraph"/>
              <w:spacing w:before="32"/>
              <w:ind w:left="38"/>
              <w:rPr>
                <w:sz w:val="13"/>
              </w:rPr>
            </w:pPr>
            <w:hyperlink r:id="rId122">
              <w:r>
                <w:rPr>
                  <w:sz w:val="13"/>
                </w:rPr>
                <w:t>INT.</w:t>
              </w:r>
              <w:r>
                <w:rPr>
                  <w:spacing w:val="4"/>
                  <w:sz w:val="13"/>
                </w:rPr>
                <w:t> </w:t>
              </w:r>
              <w:r>
                <w:rPr>
                  <w:sz w:val="13"/>
                </w:rPr>
                <w:t>EARNED-</w:t>
              </w:r>
              <w:r>
                <w:rPr>
                  <w:spacing w:val="4"/>
                  <w:sz w:val="13"/>
                </w:rPr>
                <w:t> </w:t>
              </w:r>
              <w:r>
                <w:rPr>
                  <w:sz w:val="13"/>
                </w:rPr>
                <w:t>EQUIP.</w:t>
              </w:r>
              <w:r>
                <w:rPr>
                  <w:spacing w:val="4"/>
                  <w:sz w:val="13"/>
                </w:rPr>
                <w:t> </w:t>
              </w:r>
              <w:r>
                <w:rPr>
                  <w:spacing w:val="-2"/>
                  <w:sz w:val="13"/>
                </w:rPr>
                <w:t>REPLACE</w:t>
              </w:r>
            </w:hyperlink>
          </w:p>
        </w:tc>
        <w:tc>
          <w:tcPr>
            <w:tcW w:w="1474" w:type="dxa"/>
          </w:tcPr>
          <w:p>
            <w:pPr>
              <w:pStyle w:val="TableParagraph"/>
              <w:spacing w:before="32"/>
              <w:ind w:right="217"/>
              <w:jc w:val="right"/>
              <w:rPr>
                <w:sz w:val="13"/>
              </w:rPr>
            </w:pPr>
            <w:hyperlink r:id="rId123">
              <w:r>
                <w:rPr>
                  <w:spacing w:val="-2"/>
                  <w:sz w:val="13"/>
                </w:rPr>
                <w:t>23,469.95</w:t>
              </w:r>
            </w:hyperlink>
          </w:p>
        </w:tc>
        <w:tc>
          <w:tcPr>
            <w:tcW w:w="1293" w:type="dxa"/>
          </w:tcPr>
          <w:p>
            <w:pPr>
              <w:pStyle w:val="TableParagraph"/>
              <w:spacing w:before="32"/>
              <w:ind w:right="178"/>
              <w:jc w:val="right"/>
              <w:rPr>
                <w:sz w:val="13"/>
              </w:rPr>
            </w:pPr>
            <w:hyperlink r:id="rId124">
              <w:r>
                <w:rPr>
                  <w:spacing w:val="-2"/>
                  <w:sz w:val="13"/>
                </w:rPr>
                <w:t>30,000.00</w:t>
              </w:r>
            </w:hyperlink>
          </w:p>
        </w:tc>
        <w:tc>
          <w:tcPr>
            <w:tcW w:w="1333" w:type="dxa"/>
          </w:tcPr>
          <w:p>
            <w:pPr>
              <w:pStyle w:val="TableParagraph"/>
              <w:spacing w:before="32"/>
              <w:ind w:right="179"/>
              <w:jc w:val="right"/>
              <w:rPr>
                <w:sz w:val="13"/>
              </w:rPr>
            </w:pPr>
            <w:hyperlink r:id="rId125">
              <w:r>
                <w:rPr>
                  <w:spacing w:val="-2"/>
                  <w:sz w:val="13"/>
                </w:rPr>
                <w:t>25,800.44</w:t>
              </w:r>
            </w:hyperlink>
          </w:p>
        </w:tc>
        <w:tc>
          <w:tcPr>
            <w:tcW w:w="1192" w:type="dxa"/>
          </w:tcPr>
          <w:p>
            <w:pPr>
              <w:pStyle w:val="TableParagraph"/>
              <w:spacing w:before="32"/>
              <w:ind w:right="38"/>
              <w:jc w:val="right"/>
              <w:rPr>
                <w:sz w:val="13"/>
              </w:rPr>
            </w:pPr>
            <w:hyperlink r:id="rId126">
              <w:r>
                <w:rPr>
                  <w:spacing w:val="-2"/>
                  <w:sz w:val="13"/>
                </w:rPr>
                <w:t>25,000.00</w:t>
              </w:r>
            </w:hyperlink>
          </w:p>
        </w:tc>
      </w:tr>
      <w:tr>
        <w:trPr>
          <w:trHeight w:val="216" w:hRule="atLeast"/>
        </w:trPr>
        <w:tc>
          <w:tcPr>
            <w:tcW w:w="1060" w:type="dxa"/>
          </w:tcPr>
          <w:p>
            <w:pPr>
              <w:pStyle w:val="TableParagraph"/>
              <w:spacing w:before="32"/>
              <w:rPr>
                <w:sz w:val="13"/>
              </w:rPr>
            </w:pPr>
            <w:hyperlink r:id="rId122">
              <w:r>
                <w:rPr>
                  <w:sz w:val="13"/>
                </w:rPr>
                <w:t>51-39-</w:t>
              </w:r>
              <w:r>
                <w:rPr>
                  <w:spacing w:val="-5"/>
                  <w:sz w:val="13"/>
                </w:rPr>
                <w:t>17</w:t>
              </w:r>
            </w:hyperlink>
          </w:p>
        </w:tc>
        <w:tc>
          <w:tcPr>
            <w:tcW w:w="2619" w:type="dxa"/>
          </w:tcPr>
          <w:p>
            <w:pPr>
              <w:pStyle w:val="TableParagraph"/>
              <w:spacing w:before="32"/>
              <w:ind w:left="38"/>
              <w:rPr>
                <w:sz w:val="13"/>
              </w:rPr>
            </w:pPr>
            <w:hyperlink r:id="rId122">
              <w:r>
                <w:rPr>
                  <w:sz w:val="13"/>
                </w:rPr>
                <w:t>INT</w:t>
              </w:r>
              <w:r>
                <w:rPr>
                  <w:spacing w:val="3"/>
                  <w:sz w:val="13"/>
                </w:rPr>
                <w:t> </w:t>
              </w:r>
              <w:r>
                <w:rPr>
                  <w:sz w:val="13"/>
                </w:rPr>
                <w:t>EARNED-</w:t>
              </w:r>
              <w:r>
                <w:rPr>
                  <w:spacing w:val="3"/>
                  <w:sz w:val="13"/>
                </w:rPr>
                <w:t> </w:t>
              </w:r>
              <w:r>
                <w:rPr>
                  <w:sz w:val="13"/>
                </w:rPr>
                <w:t>98</w:t>
              </w:r>
              <w:r>
                <w:rPr>
                  <w:spacing w:val="4"/>
                  <w:sz w:val="13"/>
                </w:rPr>
                <w:t> </w:t>
              </w:r>
              <w:r>
                <w:rPr>
                  <w:sz w:val="13"/>
                </w:rPr>
                <w:t>REFIN.</w:t>
              </w:r>
              <w:r>
                <w:rPr>
                  <w:spacing w:val="3"/>
                  <w:sz w:val="13"/>
                </w:rPr>
                <w:t> </w:t>
              </w:r>
              <w:r>
                <w:rPr>
                  <w:spacing w:val="-2"/>
                  <w:sz w:val="13"/>
                </w:rPr>
                <w:t>ACCOUNTS</w:t>
              </w:r>
            </w:hyperlink>
          </w:p>
        </w:tc>
        <w:tc>
          <w:tcPr>
            <w:tcW w:w="1474" w:type="dxa"/>
          </w:tcPr>
          <w:p>
            <w:pPr>
              <w:pStyle w:val="TableParagraph"/>
              <w:spacing w:before="32"/>
              <w:ind w:right="217"/>
              <w:jc w:val="right"/>
              <w:rPr>
                <w:sz w:val="13"/>
              </w:rPr>
            </w:pPr>
            <w:hyperlink r:id="rId123">
              <w:r>
                <w:rPr>
                  <w:spacing w:val="-2"/>
                  <w:sz w:val="13"/>
                </w:rPr>
                <w:t>4,564.91</w:t>
              </w:r>
            </w:hyperlink>
          </w:p>
        </w:tc>
        <w:tc>
          <w:tcPr>
            <w:tcW w:w="1293" w:type="dxa"/>
          </w:tcPr>
          <w:p>
            <w:pPr>
              <w:pStyle w:val="TableParagraph"/>
              <w:spacing w:before="32"/>
              <w:ind w:right="178"/>
              <w:jc w:val="right"/>
              <w:rPr>
                <w:sz w:val="13"/>
              </w:rPr>
            </w:pPr>
            <w:hyperlink r:id="rId124">
              <w:r>
                <w:rPr>
                  <w:spacing w:val="-2"/>
                  <w:sz w:val="13"/>
                </w:rPr>
                <w:t>5,000.00</w:t>
              </w:r>
            </w:hyperlink>
          </w:p>
        </w:tc>
        <w:tc>
          <w:tcPr>
            <w:tcW w:w="1333" w:type="dxa"/>
          </w:tcPr>
          <w:p>
            <w:pPr>
              <w:pStyle w:val="TableParagraph"/>
              <w:spacing w:before="32"/>
              <w:ind w:right="179"/>
              <w:jc w:val="right"/>
              <w:rPr>
                <w:sz w:val="13"/>
              </w:rPr>
            </w:pPr>
            <w:hyperlink r:id="rId125">
              <w:r>
                <w:rPr>
                  <w:spacing w:val="-2"/>
                  <w:sz w:val="13"/>
                </w:rPr>
                <w:t>4,017.53</w:t>
              </w:r>
            </w:hyperlink>
          </w:p>
        </w:tc>
        <w:tc>
          <w:tcPr>
            <w:tcW w:w="1192" w:type="dxa"/>
          </w:tcPr>
          <w:p>
            <w:pPr>
              <w:pStyle w:val="TableParagraph"/>
              <w:spacing w:before="32"/>
              <w:ind w:right="38"/>
              <w:jc w:val="right"/>
              <w:rPr>
                <w:sz w:val="13"/>
              </w:rPr>
            </w:pPr>
            <w:hyperlink r:id="rId126">
              <w:r>
                <w:rPr>
                  <w:spacing w:val="-2"/>
                  <w:sz w:val="13"/>
                </w:rPr>
                <w:t>5,000.00</w:t>
              </w:r>
            </w:hyperlink>
          </w:p>
        </w:tc>
      </w:tr>
      <w:tr>
        <w:trPr>
          <w:trHeight w:val="216" w:hRule="atLeast"/>
        </w:trPr>
        <w:tc>
          <w:tcPr>
            <w:tcW w:w="1060" w:type="dxa"/>
          </w:tcPr>
          <w:p>
            <w:pPr>
              <w:pStyle w:val="TableParagraph"/>
              <w:spacing w:before="32"/>
              <w:rPr>
                <w:sz w:val="13"/>
              </w:rPr>
            </w:pPr>
            <w:hyperlink r:id="rId122">
              <w:r>
                <w:rPr>
                  <w:sz w:val="13"/>
                </w:rPr>
                <w:t>51-39-</w:t>
              </w:r>
              <w:r>
                <w:rPr>
                  <w:spacing w:val="-5"/>
                  <w:sz w:val="13"/>
                </w:rPr>
                <w:t>19</w:t>
              </w:r>
            </w:hyperlink>
          </w:p>
        </w:tc>
        <w:tc>
          <w:tcPr>
            <w:tcW w:w="2619" w:type="dxa"/>
          </w:tcPr>
          <w:p>
            <w:pPr>
              <w:pStyle w:val="TableParagraph"/>
              <w:spacing w:before="32"/>
              <w:ind w:left="38"/>
              <w:rPr>
                <w:sz w:val="13"/>
              </w:rPr>
            </w:pPr>
            <w:hyperlink r:id="rId122">
              <w:r>
                <w:rPr>
                  <w:sz w:val="13"/>
                </w:rPr>
                <w:t>INT.</w:t>
              </w:r>
              <w:r>
                <w:rPr>
                  <w:spacing w:val="3"/>
                  <w:sz w:val="13"/>
                </w:rPr>
                <w:t> </w:t>
              </w:r>
              <w:r>
                <w:rPr>
                  <w:sz w:val="13"/>
                </w:rPr>
                <w:t>EARNED-</w:t>
              </w:r>
              <w:r>
                <w:rPr>
                  <w:spacing w:val="3"/>
                  <w:sz w:val="13"/>
                </w:rPr>
                <w:t> </w:t>
              </w:r>
              <w:r>
                <w:rPr>
                  <w:sz w:val="13"/>
                </w:rPr>
                <w:t>88</w:t>
              </w:r>
              <w:r>
                <w:rPr>
                  <w:spacing w:val="3"/>
                  <w:sz w:val="13"/>
                </w:rPr>
                <w:t> </w:t>
              </w:r>
              <w:r>
                <w:rPr>
                  <w:sz w:val="13"/>
                </w:rPr>
                <w:t>WTR</w:t>
              </w:r>
              <w:r>
                <w:rPr>
                  <w:spacing w:val="3"/>
                  <w:sz w:val="13"/>
                </w:rPr>
                <w:t> </w:t>
              </w:r>
              <w:r>
                <w:rPr>
                  <w:sz w:val="13"/>
                </w:rPr>
                <w:t>RES.</w:t>
              </w:r>
              <w:r>
                <w:rPr>
                  <w:spacing w:val="3"/>
                  <w:sz w:val="13"/>
                </w:rPr>
                <w:t> </w:t>
              </w:r>
              <w:r>
                <w:rPr>
                  <w:spacing w:val="-5"/>
                  <w:sz w:val="13"/>
                </w:rPr>
                <w:t>R&amp;R</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51-39-</w:t>
              </w:r>
              <w:r>
                <w:rPr>
                  <w:spacing w:val="-5"/>
                  <w:sz w:val="13"/>
                </w:rPr>
                <w:t>20</w:t>
              </w:r>
            </w:hyperlink>
          </w:p>
        </w:tc>
        <w:tc>
          <w:tcPr>
            <w:tcW w:w="2619" w:type="dxa"/>
          </w:tcPr>
          <w:p>
            <w:pPr>
              <w:pStyle w:val="TableParagraph"/>
              <w:spacing w:before="32"/>
              <w:ind w:left="38"/>
              <w:rPr>
                <w:sz w:val="13"/>
              </w:rPr>
            </w:pPr>
            <w:hyperlink r:id="rId122">
              <w:r>
                <w:rPr>
                  <w:sz w:val="13"/>
                </w:rPr>
                <w:t>INT.</w:t>
              </w:r>
              <w:r>
                <w:rPr>
                  <w:spacing w:val="3"/>
                  <w:sz w:val="13"/>
                </w:rPr>
                <w:t> </w:t>
              </w:r>
              <w:r>
                <w:rPr>
                  <w:sz w:val="13"/>
                </w:rPr>
                <w:t>EARNED-</w:t>
              </w:r>
              <w:r>
                <w:rPr>
                  <w:spacing w:val="3"/>
                  <w:sz w:val="13"/>
                </w:rPr>
                <w:t> </w:t>
              </w:r>
              <w:r>
                <w:rPr>
                  <w:sz w:val="13"/>
                </w:rPr>
                <w:t>88</w:t>
              </w:r>
              <w:r>
                <w:rPr>
                  <w:spacing w:val="4"/>
                  <w:sz w:val="13"/>
                </w:rPr>
                <w:t> </w:t>
              </w:r>
              <w:r>
                <w:rPr>
                  <w:sz w:val="13"/>
                </w:rPr>
                <w:t>WATER</w:t>
              </w:r>
              <w:r>
                <w:rPr>
                  <w:spacing w:val="3"/>
                  <w:sz w:val="13"/>
                </w:rPr>
                <w:t> </w:t>
              </w:r>
              <w:r>
                <w:rPr>
                  <w:sz w:val="13"/>
                </w:rPr>
                <w:t>RES</w:t>
              </w:r>
              <w:r>
                <w:rPr>
                  <w:spacing w:val="4"/>
                  <w:sz w:val="13"/>
                </w:rPr>
                <w:t> </w:t>
              </w:r>
              <w:r>
                <w:rPr>
                  <w:spacing w:val="-4"/>
                  <w:sz w:val="13"/>
                </w:rPr>
                <w:t>DEBT</w:t>
              </w:r>
            </w:hyperlink>
          </w:p>
        </w:tc>
        <w:tc>
          <w:tcPr>
            <w:tcW w:w="1474" w:type="dxa"/>
          </w:tcPr>
          <w:p>
            <w:pPr>
              <w:pStyle w:val="TableParagraph"/>
              <w:spacing w:before="32"/>
              <w:ind w:right="217"/>
              <w:jc w:val="right"/>
              <w:rPr>
                <w:sz w:val="13"/>
              </w:rPr>
            </w:pPr>
            <w:hyperlink r:id="rId123">
              <w:r>
                <w:rPr>
                  <w:spacing w:val="-2"/>
                  <w:sz w:val="13"/>
                </w:rPr>
                <w:t>34,174.63</w:t>
              </w:r>
            </w:hyperlink>
          </w:p>
        </w:tc>
        <w:tc>
          <w:tcPr>
            <w:tcW w:w="1293" w:type="dxa"/>
          </w:tcPr>
          <w:p>
            <w:pPr>
              <w:pStyle w:val="TableParagraph"/>
              <w:spacing w:before="32"/>
              <w:ind w:right="178"/>
              <w:jc w:val="right"/>
              <w:rPr>
                <w:sz w:val="13"/>
              </w:rPr>
            </w:pPr>
            <w:hyperlink r:id="rId124">
              <w:r>
                <w:rPr>
                  <w:spacing w:val="-2"/>
                  <w:sz w:val="13"/>
                </w:rPr>
                <w:t>40,000.00</w:t>
              </w:r>
            </w:hyperlink>
          </w:p>
        </w:tc>
        <w:tc>
          <w:tcPr>
            <w:tcW w:w="1333" w:type="dxa"/>
          </w:tcPr>
          <w:p>
            <w:pPr>
              <w:pStyle w:val="TableParagraph"/>
              <w:spacing w:before="32"/>
              <w:ind w:right="179"/>
              <w:jc w:val="right"/>
              <w:rPr>
                <w:sz w:val="13"/>
              </w:rPr>
            </w:pPr>
            <w:hyperlink r:id="rId125">
              <w:r>
                <w:rPr>
                  <w:spacing w:val="-2"/>
                  <w:sz w:val="13"/>
                </w:rPr>
                <w:t>30,076.75</w:t>
              </w:r>
            </w:hyperlink>
          </w:p>
        </w:tc>
        <w:tc>
          <w:tcPr>
            <w:tcW w:w="1192" w:type="dxa"/>
          </w:tcPr>
          <w:p>
            <w:pPr>
              <w:pStyle w:val="TableParagraph"/>
              <w:spacing w:before="32"/>
              <w:ind w:right="38"/>
              <w:jc w:val="right"/>
              <w:rPr>
                <w:sz w:val="13"/>
              </w:rPr>
            </w:pPr>
            <w:hyperlink r:id="rId126">
              <w:r>
                <w:rPr>
                  <w:spacing w:val="-2"/>
                  <w:sz w:val="13"/>
                </w:rPr>
                <w:t>30,000.00</w:t>
              </w:r>
            </w:hyperlink>
          </w:p>
        </w:tc>
      </w:tr>
      <w:tr>
        <w:trPr>
          <w:trHeight w:val="216" w:hRule="atLeast"/>
        </w:trPr>
        <w:tc>
          <w:tcPr>
            <w:tcW w:w="1060" w:type="dxa"/>
          </w:tcPr>
          <w:p>
            <w:pPr>
              <w:pStyle w:val="TableParagraph"/>
              <w:spacing w:before="32"/>
              <w:rPr>
                <w:sz w:val="13"/>
              </w:rPr>
            </w:pPr>
            <w:hyperlink r:id="rId122">
              <w:r>
                <w:rPr>
                  <w:sz w:val="13"/>
                </w:rPr>
                <w:t>51-39-</w:t>
              </w:r>
              <w:r>
                <w:rPr>
                  <w:spacing w:val="-5"/>
                  <w:sz w:val="13"/>
                </w:rPr>
                <w:t>35</w:t>
              </w:r>
            </w:hyperlink>
          </w:p>
        </w:tc>
        <w:tc>
          <w:tcPr>
            <w:tcW w:w="2619" w:type="dxa"/>
          </w:tcPr>
          <w:p>
            <w:pPr>
              <w:pStyle w:val="TableParagraph"/>
              <w:spacing w:before="32"/>
              <w:ind w:left="38"/>
              <w:rPr>
                <w:sz w:val="13"/>
              </w:rPr>
            </w:pPr>
            <w:hyperlink r:id="rId122">
              <w:r>
                <w:rPr>
                  <w:sz w:val="13"/>
                </w:rPr>
                <w:t>TRANS</w:t>
              </w:r>
              <w:r>
                <w:rPr>
                  <w:spacing w:val="2"/>
                  <w:sz w:val="13"/>
                </w:rPr>
                <w:t> </w:t>
              </w:r>
              <w:r>
                <w:rPr>
                  <w:sz w:val="13"/>
                </w:rPr>
                <w:t>FROM</w:t>
              </w:r>
              <w:r>
                <w:rPr>
                  <w:spacing w:val="3"/>
                  <w:sz w:val="13"/>
                </w:rPr>
                <w:t> </w:t>
              </w:r>
              <w:r>
                <w:rPr>
                  <w:sz w:val="13"/>
                </w:rPr>
                <w:t>G.F.</w:t>
              </w:r>
              <w:r>
                <w:rPr>
                  <w:spacing w:val="3"/>
                  <w:sz w:val="13"/>
                </w:rPr>
                <w:t> </w:t>
              </w:r>
              <w:r>
                <w:rPr>
                  <w:sz w:val="13"/>
                </w:rPr>
                <w:t>-</w:t>
              </w:r>
              <w:r>
                <w:rPr>
                  <w:spacing w:val="2"/>
                  <w:sz w:val="13"/>
                </w:rPr>
                <w:t> </w:t>
              </w:r>
              <w:r>
                <w:rPr>
                  <w:sz w:val="13"/>
                </w:rPr>
                <w:t>P.U.</w:t>
              </w:r>
              <w:r>
                <w:rPr>
                  <w:spacing w:val="3"/>
                  <w:sz w:val="13"/>
                </w:rPr>
                <w:t> </w:t>
              </w:r>
              <w:r>
                <w:rPr>
                  <w:spacing w:val="-2"/>
                  <w:sz w:val="13"/>
                </w:rPr>
                <w:t>BLDG.</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51-39-</w:t>
              </w:r>
              <w:r>
                <w:rPr>
                  <w:spacing w:val="-5"/>
                  <w:sz w:val="13"/>
                </w:rPr>
                <w:t>50</w:t>
              </w:r>
            </w:hyperlink>
          </w:p>
        </w:tc>
        <w:tc>
          <w:tcPr>
            <w:tcW w:w="2619" w:type="dxa"/>
          </w:tcPr>
          <w:p>
            <w:pPr>
              <w:pStyle w:val="TableParagraph"/>
              <w:spacing w:before="32"/>
              <w:ind w:left="38"/>
              <w:rPr>
                <w:sz w:val="13"/>
              </w:rPr>
            </w:pPr>
            <w:hyperlink r:id="rId122">
              <w:r>
                <w:rPr>
                  <w:sz w:val="13"/>
                </w:rPr>
                <w:t>INT.</w:t>
              </w:r>
              <w:r>
                <w:rPr>
                  <w:spacing w:val="3"/>
                  <w:sz w:val="13"/>
                </w:rPr>
                <w:t> </w:t>
              </w:r>
              <w:r>
                <w:rPr>
                  <w:sz w:val="13"/>
                </w:rPr>
                <w:t>EARNED-</w:t>
              </w:r>
              <w:r>
                <w:rPr>
                  <w:spacing w:val="3"/>
                  <w:sz w:val="13"/>
                </w:rPr>
                <w:t> </w:t>
              </w:r>
              <w:r>
                <w:rPr>
                  <w:sz w:val="13"/>
                </w:rPr>
                <w:t>88</w:t>
              </w:r>
              <w:r>
                <w:rPr>
                  <w:spacing w:val="4"/>
                  <w:sz w:val="13"/>
                </w:rPr>
                <w:t> </w:t>
              </w:r>
              <w:r>
                <w:rPr>
                  <w:sz w:val="13"/>
                </w:rPr>
                <w:t>WTR</w:t>
              </w:r>
              <w:r>
                <w:rPr>
                  <w:spacing w:val="3"/>
                  <w:sz w:val="13"/>
                </w:rPr>
                <w:t> </w:t>
              </w:r>
              <w:r>
                <w:rPr>
                  <w:sz w:val="13"/>
                </w:rPr>
                <w:t>RESRS</w:t>
              </w:r>
              <w:r>
                <w:rPr>
                  <w:spacing w:val="4"/>
                  <w:sz w:val="13"/>
                </w:rPr>
                <w:t> </w:t>
              </w:r>
              <w:r>
                <w:rPr>
                  <w:spacing w:val="-4"/>
                  <w:sz w:val="13"/>
                </w:rPr>
                <w:t>RES.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51-39-</w:t>
              </w:r>
              <w:r>
                <w:rPr>
                  <w:spacing w:val="-5"/>
                  <w:sz w:val="13"/>
                </w:rPr>
                <w:t>60</w:t>
              </w:r>
            </w:hyperlink>
          </w:p>
        </w:tc>
        <w:tc>
          <w:tcPr>
            <w:tcW w:w="2619" w:type="dxa"/>
          </w:tcPr>
          <w:p>
            <w:pPr>
              <w:pStyle w:val="TableParagraph"/>
              <w:spacing w:before="32"/>
              <w:ind w:left="38"/>
              <w:rPr>
                <w:sz w:val="13"/>
              </w:rPr>
            </w:pPr>
            <w:hyperlink r:id="rId122">
              <w:r>
                <w:rPr>
                  <w:sz w:val="13"/>
                </w:rPr>
                <w:t>INT.</w:t>
              </w:r>
              <w:r>
                <w:rPr>
                  <w:spacing w:val="2"/>
                  <w:sz w:val="13"/>
                </w:rPr>
                <w:t> </w:t>
              </w:r>
              <w:r>
                <w:rPr>
                  <w:sz w:val="13"/>
                </w:rPr>
                <w:t>EARNED-</w:t>
              </w:r>
              <w:r>
                <w:rPr>
                  <w:spacing w:val="3"/>
                  <w:sz w:val="13"/>
                </w:rPr>
                <w:t> </w:t>
              </w:r>
              <w:r>
                <w:rPr>
                  <w:sz w:val="13"/>
                </w:rPr>
                <w:t>W</w:t>
              </w:r>
              <w:r>
                <w:rPr>
                  <w:spacing w:val="3"/>
                  <w:sz w:val="13"/>
                </w:rPr>
                <w:t> </w:t>
              </w:r>
              <w:r>
                <w:rPr>
                  <w:sz w:val="13"/>
                </w:rPr>
                <w:t>&amp;</w:t>
              </w:r>
              <w:r>
                <w:rPr>
                  <w:spacing w:val="3"/>
                  <w:sz w:val="13"/>
                </w:rPr>
                <w:t> </w:t>
              </w:r>
              <w:r>
                <w:rPr>
                  <w:sz w:val="13"/>
                </w:rPr>
                <w:t>S</w:t>
              </w:r>
              <w:r>
                <w:rPr>
                  <w:spacing w:val="2"/>
                  <w:sz w:val="13"/>
                </w:rPr>
                <w:t> </w:t>
              </w:r>
              <w:r>
                <w:rPr>
                  <w:sz w:val="13"/>
                </w:rPr>
                <w:t>SYSTEM</w:t>
              </w:r>
              <w:r>
                <w:rPr>
                  <w:spacing w:val="3"/>
                  <w:sz w:val="13"/>
                </w:rPr>
                <w:t> </w:t>
              </w:r>
              <w:r>
                <w:rPr>
                  <w:spacing w:val="-4"/>
                  <w:sz w:val="13"/>
                </w:rPr>
                <w:t>RES.</w:t>
              </w:r>
            </w:hyperlink>
          </w:p>
        </w:tc>
        <w:tc>
          <w:tcPr>
            <w:tcW w:w="1474" w:type="dxa"/>
          </w:tcPr>
          <w:p>
            <w:pPr>
              <w:pStyle w:val="TableParagraph"/>
              <w:spacing w:before="32"/>
              <w:ind w:right="217"/>
              <w:jc w:val="right"/>
              <w:rPr>
                <w:sz w:val="13"/>
              </w:rPr>
            </w:pPr>
            <w:hyperlink r:id="rId123">
              <w:r>
                <w:rPr>
                  <w:spacing w:val="-2"/>
                  <w:sz w:val="13"/>
                </w:rPr>
                <w:t>20,925.35</w:t>
              </w:r>
            </w:hyperlink>
          </w:p>
        </w:tc>
        <w:tc>
          <w:tcPr>
            <w:tcW w:w="1293" w:type="dxa"/>
          </w:tcPr>
          <w:p>
            <w:pPr>
              <w:pStyle w:val="TableParagraph"/>
              <w:spacing w:before="32"/>
              <w:ind w:right="178"/>
              <w:jc w:val="right"/>
              <w:rPr>
                <w:sz w:val="13"/>
              </w:rPr>
            </w:pPr>
            <w:hyperlink r:id="rId124">
              <w:r>
                <w:rPr>
                  <w:spacing w:val="-2"/>
                  <w:sz w:val="13"/>
                </w:rPr>
                <w:t>25,000.00</w:t>
              </w:r>
            </w:hyperlink>
          </w:p>
        </w:tc>
        <w:tc>
          <w:tcPr>
            <w:tcW w:w="1333" w:type="dxa"/>
          </w:tcPr>
          <w:p>
            <w:pPr>
              <w:pStyle w:val="TableParagraph"/>
              <w:spacing w:before="32"/>
              <w:ind w:right="179"/>
              <w:jc w:val="right"/>
              <w:rPr>
                <w:sz w:val="13"/>
              </w:rPr>
            </w:pPr>
            <w:hyperlink r:id="rId125">
              <w:r>
                <w:rPr>
                  <w:spacing w:val="-2"/>
                  <w:sz w:val="13"/>
                </w:rPr>
                <w:t>18,416.21</w:t>
              </w:r>
            </w:hyperlink>
          </w:p>
        </w:tc>
        <w:tc>
          <w:tcPr>
            <w:tcW w:w="1192" w:type="dxa"/>
          </w:tcPr>
          <w:p>
            <w:pPr>
              <w:pStyle w:val="TableParagraph"/>
              <w:spacing w:before="32"/>
              <w:ind w:right="38"/>
              <w:jc w:val="right"/>
              <w:rPr>
                <w:sz w:val="13"/>
              </w:rPr>
            </w:pPr>
            <w:hyperlink r:id="rId126">
              <w:r>
                <w:rPr>
                  <w:spacing w:val="-2"/>
                  <w:sz w:val="13"/>
                </w:rPr>
                <w:t>20,000.00</w:t>
              </w:r>
            </w:hyperlink>
          </w:p>
        </w:tc>
      </w:tr>
      <w:tr>
        <w:trPr>
          <w:trHeight w:val="216" w:hRule="atLeast"/>
        </w:trPr>
        <w:tc>
          <w:tcPr>
            <w:tcW w:w="1060" w:type="dxa"/>
          </w:tcPr>
          <w:p>
            <w:pPr>
              <w:pStyle w:val="TableParagraph"/>
              <w:spacing w:before="32"/>
              <w:rPr>
                <w:sz w:val="13"/>
              </w:rPr>
            </w:pPr>
            <w:hyperlink r:id="rId122">
              <w:r>
                <w:rPr>
                  <w:sz w:val="13"/>
                </w:rPr>
                <w:t>51-39-</w:t>
              </w:r>
              <w:r>
                <w:rPr>
                  <w:spacing w:val="-5"/>
                  <w:sz w:val="13"/>
                </w:rPr>
                <w:t>61</w:t>
              </w:r>
            </w:hyperlink>
          </w:p>
        </w:tc>
        <w:tc>
          <w:tcPr>
            <w:tcW w:w="2619" w:type="dxa"/>
          </w:tcPr>
          <w:p>
            <w:pPr>
              <w:pStyle w:val="TableParagraph"/>
              <w:spacing w:before="32"/>
              <w:ind w:left="38"/>
              <w:rPr>
                <w:sz w:val="13"/>
              </w:rPr>
            </w:pPr>
            <w:hyperlink r:id="rId122">
              <w:r>
                <w:rPr>
                  <w:sz w:val="13"/>
                </w:rPr>
                <w:t>INT.</w:t>
              </w:r>
              <w:r>
                <w:rPr>
                  <w:spacing w:val="42"/>
                  <w:sz w:val="13"/>
                </w:rPr>
                <w:t> </w:t>
              </w:r>
              <w:r>
                <w:rPr>
                  <w:sz w:val="13"/>
                </w:rPr>
                <w:t>EARNED</w:t>
              </w:r>
              <w:r>
                <w:rPr>
                  <w:spacing w:val="3"/>
                  <w:sz w:val="13"/>
                </w:rPr>
                <w:t> </w:t>
              </w:r>
              <w:r>
                <w:rPr>
                  <w:sz w:val="13"/>
                </w:rPr>
                <w:t>-</w:t>
              </w:r>
              <w:r>
                <w:rPr>
                  <w:spacing w:val="3"/>
                  <w:sz w:val="13"/>
                </w:rPr>
                <w:t> </w:t>
              </w:r>
              <w:r>
                <w:rPr>
                  <w:sz w:val="13"/>
                </w:rPr>
                <w:t>PTIF</w:t>
              </w:r>
              <w:r>
                <w:rPr>
                  <w:spacing w:val="3"/>
                  <w:sz w:val="13"/>
                </w:rPr>
                <w:t> </w:t>
              </w:r>
              <w:r>
                <w:rPr>
                  <w:sz w:val="13"/>
                </w:rPr>
                <w:t>ESCROW</w:t>
              </w:r>
              <w:r>
                <w:rPr>
                  <w:spacing w:val="2"/>
                  <w:sz w:val="13"/>
                </w:rPr>
                <w:t> </w:t>
              </w:r>
              <w:r>
                <w:rPr>
                  <w:spacing w:val="-5"/>
                  <w:sz w:val="13"/>
                </w:rPr>
                <w:t>ACT</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51-39-</w:t>
              </w:r>
              <w:r>
                <w:rPr>
                  <w:spacing w:val="-5"/>
                  <w:sz w:val="13"/>
                </w:rPr>
                <w:t>62</w:t>
              </w:r>
            </w:hyperlink>
          </w:p>
        </w:tc>
        <w:tc>
          <w:tcPr>
            <w:tcW w:w="2619" w:type="dxa"/>
          </w:tcPr>
          <w:p>
            <w:pPr>
              <w:pStyle w:val="TableParagraph"/>
              <w:spacing w:before="32"/>
              <w:ind w:left="38"/>
              <w:rPr>
                <w:sz w:val="13"/>
              </w:rPr>
            </w:pPr>
            <w:hyperlink r:id="rId122">
              <w:r>
                <w:rPr>
                  <w:sz w:val="13"/>
                </w:rPr>
                <w:t>CAPITAL</w:t>
              </w:r>
              <w:r>
                <w:rPr>
                  <w:spacing w:val="5"/>
                  <w:sz w:val="13"/>
                </w:rPr>
                <w:t> </w:t>
              </w:r>
              <w:r>
                <w:rPr>
                  <w:spacing w:val="-2"/>
                  <w:sz w:val="13"/>
                </w:rPr>
                <w:t>CONTRIBUTION</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51-39-</w:t>
              </w:r>
              <w:r>
                <w:rPr>
                  <w:spacing w:val="-5"/>
                  <w:sz w:val="13"/>
                </w:rPr>
                <w:t>67</w:t>
              </w:r>
            </w:hyperlink>
          </w:p>
        </w:tc>
        <w:tc>
          <w:tcPr>
            <w:tcW w:w="2619" w:type="dxa"/>
          </w:tcPr>
          <w:p>
            <w:pPr>
              <w:pStyle w:val="TableParagraph"/>
              <w:spacing w:before="32"/>
              <w:ind w:left="38"/>
              <w:rPr>
                <w:sz w:val="13"/>
              </w:rPr>
            </w:pPr>
            <w:hyperlink r:id="rId122">
              <w:r>
                <w:rPr>
                  <w:sz w:val="13"/>
                </w:rPr>
                <w:t>FUND</w:t>
              </w:r>
              <w:r>
                <w:rPr>
                  <w:spacing w:val="2"/>
                  <w:sz w:val="13"/>
                </w:rPr>
                <w:t> </w:t>
              </w:r>
              <w:r>
                <w:rPr>
                  <w:sz w:val="13"/>
                </w:rPr>
                <w:t>BAL.</w:t>
              </w:r>
              <w:r>
                <w:rPr>
                  <w:spacing w:val="2"/>
                  <w:sz w:val="13"/>
                </w:rPr>
                <w:t> </w:t>
              </w:r>
              <w:r>
                <w:rPr>
                  <w:sz w:val="13"/>
                </w:rPr>
                <w:t>TO</w:t>
              </w:r>
              <w:r>
                <w:rPr>
                  <w:spacing w:val="3"/>
                  <w:sz w:val="13"/>
                </w:rPr>
                <w:t> </w:t>
              </w:r>
              <w:r>
                <w:rPr>
                  <w:sz w:val="13"/>
                </w:rPr>
                <w:t>APP.</w:t>
              </w:r>
              <w:r>
                <w:rPr>
                  <w:spacing w:val="2"/>
                  <w:sz w:val="13"/>
                </w:rPr>
                <w:t> </w:t>
              </w:r>
              <w:r>
                <w:rPr>
                  <w:sz w:val="13"/>
                </w:rPr>
                <w:t>-</w:t>
              </w:r>
              <w:r>
                <w:rPr>
                  <w:spacing w:val="2"/>
                  <w:sz w:val="13"/>
                </w:rPr>
                <w:t> </w:t>
              </w:r>
              <w:r>
                <w:rPr>
                  <w:sz w:val="13"/>
                </w:rPr>
                <w:t>IMP.</w:t>
              </w:r>
              <w:r>
                <w:rPr>
                  <w:spacing w:val="3"/>
                  <w:sz w:val="13"/>
                </w:rPr>
                <w:t> </w:t>
              </w:r>
              <w:r>
                <w:rPr>
                  <w:spacing w:val="-4"/>
                  <w:sz w:val="13"/>
                </w:rPr>
                <w:t>FEES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51-39-</w:t>
              </w:r>
              <w:r>
                <w:rPr>
                  <w:spacing w:val="-5"/>
                  <w:sz w:val="13"/>
                </w:rPr>
                <w:t>69</w:t>
              </w:r>
            </w:hyperlink>
          </w:p>
        </w:tc>
        <w:tc>
          <w:tcPr>
            <w:tcW w:w="2619" w:type="dxa"/>
          </w:tcPr>
          <w:p>
            <w:pPr>
              <w:pStyle w:val="TableParagraph"/>
              <w:spacing w:before="32"/>
              <w:ind w:left="38"/>
              <w:rPr>
                <w:sz w:val="13"/>
              </w:rPr>
            </w:pPr>
            <w:hyperlink r:id="rId122">
              <w:r>
                <w:rPr>
                  <w:sz w:val="13"/>
                </w:rPr>
                <w:t>WATER</w:t>
              </w:r>
              <w:r>
                <w:rPr>
                  <w:spacing w:val="4"/>
                  <w:sz w:val="13"/>
                </w:rPr>
                <w:t> </w:t>
              </w:r>
              <w:r>
                <w:rPr>
                  <w:sz w:val="13"/>
                </w:rPr>
                <w:t>CONS.</w:t>
              </w:r>
              <w:r>
                <w:rPr>
                  <w:spacing w:val="4"/>
                  <w:sz w:val="13"/>
                </w:rPr>
                <w:t> </w:t>
              </w:r>
              <w:r>
                <w:rPr>
                  <w:sz w:val="13"/>
                </w:rPr>
                <w:t>DIST.</w:t>
              </w:r>
              <w:r>
                <w:rPr>
                  <w:spacing w:val="4"/>
                  <w:sz w:val="13"/>
                </w:rPr>
                <w:t> </w:t>
              </w:r>
              <w:r>
                <w:rPr>
                  <w:spacing w:val="-2"/>
                  <w:sz w:val="13"/>
                </w:rPr>
                <w:t>(REIMBURSE)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51-39-</w:t>
              </w:r>
              <w:r>
                <w:rPr>
                  <w:spacing w:val="-5"/>
                  <w:sz w:val="13"/>
                </w:rPr>
                <w:t>70</w:t>
              </w:r>
            </w:hyperlink>
          </w:p>
        </w:tc>
        <w:tc>
          <w:tcPr>
            <w:tcW w:w="2619" w:type="dxa"/>
          </w:tcPr>
          <w:p>
            <w:pPr>
              <w:pStyle w:val="TableParagraph"/>
              <w:spacing w:before="32"/>
              <w:ind w:left="38"/>
              <w:rPr>
                <w:sz w:val="13"/>
              </w:rPr>
            </w:pPr>
            <w:hyperlink r:id="rId122">
              <w:r>
                <w:rPr>
                  <w:sz w:val="13"/>
                </w:rPr>
                <w:t>SUNDRY</w:t>
              </w:r>
              <w:r>
                <w:rPr>
                  <w:spacing w:val="8"/>
                  <w:sz w:val="13"/>
                </w:rPr>
                <w:t> </w:t>
              </w:r>
              <w:r>
                <w:rPr>
                  <w:sz w:val="13"/>
                </w:rPr>
                <w:t>NON-OPERATING</w:t>
              </w:r>
              <w:r>
                <w:rPr>
                  <w:spacing w:val="8"/>
                  <w:sz w:val="13"/>
                </w:rPr>
                <w:t> </w:t>
              </w:r>
              <w:r>
                <w:rPr>
                  <w:spacing w:val="-2"/>
                  <w:sz w:val="13"/>
                </w:rPr>
                <w:t>REVENUE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51-39-</w:t>
              </w:r>
              <w:r>
                <w:rPr>
                  <w:spacing w:val="-5"/>
                  <w:sz w:val="13"/>
                </w:rPr>
                <w:t>73</w:t>
              </w:r>
            </w:hyperlink>
          </w:p>
        </w:tc>
        <w:tc>
          <w:tcPr>
            <w:tcW w:w="2619" w:type="dxa"/>
          </w:tcPr>
          <w:p>
            <w:pPr>
              <w:pStyle w:val="TableParagraph"/>
              <w:spacing w:before="32"/>
              <w:ind w:left="38"/>
              <w:rPr>
                <w:sz w:val="13"/>
              </w:rPr>
            </w:pPr>
            <w:hyperlink r:id="rId122">
              <w:r>
                <w:rPr>
                  <w:sz w:val="13"/>
                </w:rPr>
                <w:t>STATE</w:t>
              </w:r>
              <w:r>
                <w:rPr>
                  <w:spacing w:val="3"/>
                  <w:sz w:val="13"/>
                </w:rPr>
                <w:t> </w:t>
              </w:r>
              <w:r>
                <w:rPr>
                  <w:sz w:val="13"/>
                </w:rPr>
                <w:t>GRANT</w:t>
              </w:r>
              <w:r>
                <w:rPr>
                  <w:spacing w:val="4"/>
                  <w:sz w:val="13"/>
                </w:rPr>
                <w:t> </w:t>
              </w:r>
              <w:r>
                <w:rPr>
                  <w:sz w:val="13"/>
                </w:rPr>
                <w:t>-</w:t>
              </w:r>
              <w:r>
                <w:rPr>
                  <w:spacing w:val="3"/>
                  <w:sz w:val="13"/>
                </w:rPr>
                <w:t> </w:t>
              </w:r>
              <w:r>
                <w:rPr>
                  <w:sz w:val="13"/>
                </w:rPr>
                <w:t>UDOT</w:t>
              </w:r>
              <w:r>
                <w:rPr>
                  <w:spacing w:val="4"/>
                  <w:sz w:val="13"/>
                </w:rPr>
                <w:t> </w:t>
              </w:r>
              <w:r>
                <w:rPr>
                  <w:sz w:val="13"/>
                </w:rPr>
                <w:t>WATER</w:t>
              </w:r>
              <w:r>
                <w:rPr>
                  <w:spacing w:val="3"/>
                  <w:sz w:val="13"/>
                </w:rPr>
                <w:t> </w:t>
              </w:r>
              <w:r>
                <w:rPr>
                  <w:spacing w:val="-4"/>
                  <w:sz w:val="13"/>
                </w:rPr>
                <w:t>LINE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51-39-</w:t>
              </w:r>
              <w:r>
                <w:rPr>
                  <w:spacing w:val="-5"/>
                  <w:sz w:val="13"/>
                </w:rPr>
                <w:t>75</w:t>
              </w:r>
            </w:hyperlink>
          </w:p>
        </w:tc>
        <w:tc>
          <w:tcPr>
            <w:tcW w:w="2619" w:type="dxa"/>
          </w:tcPr>
          <w:p>
            <w:pPr>
              <w:pStyle w:val="TableParagraph"/>
              <w:spacing w:before="32"/>
              <w:ind w:left="38"/>
              <w:rPr>
                <w:sz w:val="13"/>
              </w:rPr>
            </w:pPr>
            <w:hyperlink r:id="rId122">
              <w:r>
                <w:rPr>
                  <w:sz w:val="13"/>
                </w:rPr>
                <w:t>STATE</w:t>
              </w:r>
              <w:r>
                <w:rPr>
                  <w:spacing w:val="3"/>
                  <w:sz w:val="13"/>
                </w:rPr>
                <w:t> </w:t>
              </w:r>
              <w:r>
                <w:rPr>
                  <w:sz w:val="13"/>
                </w:rPr>
                <w:t>GRANT</w:t>
              </w:r>
              <w:r>
                <w:rPr>
                  <w:spacing w:val="3"/>
                  <w:sz w:val="13"/>
                </w:rPr>
                <w:t> </w:t>
              </w:r>
              <w:r>
                <w:rPr>
                  <w:sz w:val="13"/>
                </w:rPr>
                <w:t>-</w:t>
              </w:r>
              <w:r>
                <w:rPr>
                  <w:spacing w:val="3"/>
                  <w:sz w:val="13"/>
                </w:rPr>
                <w:t> </w:t>
              </w:r>
              <w:r>
                <w:rPr>
                  <w:sz w:val="13"/>
                </w:rPr>
                <w:t>CIB</w:t>
              </w:r>
              <w:r>
                <w:rPr>
                  <w:spacing w:val="3"/>
                  <w:sz w:val="13"/>
                </w:rPr>
                <w:t> </w:t>
              </w:r>
              <w:r>
                <w:rPr>
                  <w:sz w:val="13"/>
                </w:rPr>
                <w:t>(MESA</w:t>
              </w:r>
              <w:r>
                <w:rPr>
                  <w:spacing w:val="3"/>
                  <w:sz w:val="13"/>
                </w:rPr>
                <w:t> </w:t>
              </w:r>
              <w:r>
                <w:rPr>
                  <w:spacing w:val="-2"/>
                  <w:sz w:val="13"/>
                </w:rPr>
                <w:t>HILLS)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51-39-</w:t>
              </w:r>
              <w:r>
                <w:rPr>
                  <w:spacing w:val="-5"/>
                  <w:sz w:val="13"/>
                </w:rPr>
                <w:t>76</w:t>
              </w:r>
            </w:hyperlink>
          </w:p>
        </w:tc>
        <w:tc>
          <w:tcPr>
            <w:tcW w:w="2619" w:type="dxa"/>
          </w:tcPr>
          <w:p>
            <w:pPr>
              <w:pStyle w:val="TableParagraph"/>
              <w:spacing w:before="32"/>
              <w:ind w:left="38"/>
              <w:rPr>
                <w:sz w:val="13"/>
              </w:rPr>
            </w:pPr>
            <w:hyperlink r:id="rId122">
              <w:r>
                <w:rPr>
                  <w:sz w:val="13"/>
                </w:rPr>
                <w:t>STATE</w:t>
              </w:r>
              <w:r>
                <w:rPr>
                  <w:spacing w:val="3"/>
                  <w:sz w:val="13"/>
                </w:rPr>
                <w:t> </w:t>
              </w:r>
              <w:r>
                <w:rPr>
                  <w:sz w:val="13"/>
                </w:rPr>
                <w:t>GRANT</w:t>
              </w:r>
              <w:r>
                <w:rPr>
                  <w:spacing w:val="3"/>
                  <w:sz w:val="13"/>
                </w:rPr>
                <w:t> </w:t>
              </w:r>
              <w:r>
                <w:rPr>
                  <w:sz w:val="13"/>
                </w:rPr>
                <w:t>-</w:t>
              </w:r>
              <w:r>
                <w:rPr>
                  <w:spacing w:val="3"/>
                  <w:sz w:val="13"/>
                </w:rPr>
                <w:t> </w:t>
              </w:r>
              <w:r>
                <w:rPr>
                  <w:sz w:val="13"/>
                </w:rPr>
                <w:t>RDFG</w:t>
              </w:r>
              <w:r>
                <w:rPr>
                  <w:spacing w:val="4"/>
                  <w:sz w:val="13"/>
                </w:rPr>
                <w:t> </w:t>
              </w:r>
              <w:r>
                <w:rPr>
                  <w:sz w:val="13"/>
                </w:rPr>
                <w:t>MESA</w:t>
              </w:r>
              <w:r>
                <w:rPr>
                  <w:spacing w:val="3"/>
                  <w:sz w:val="13"/>
                </w:rPr>
                <w:t> </w:t>
              </w:r>
              <w:r>
                <w:rPr>
                  <w:spacing w:val="-2"/>
                  <w:sz w:val="13"/>
                </w:rPr>
                <w:t>HILLS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51-39-</w:t>
              </w:r>
              <w:r>
                <w:rPr>
                  <w:spacing w:val="-5"/>
                  <w:sz w:val="13"/>
                </w:rPr>
                <w:t>78</w:t>
              </w:r>
            </w:hyperlink>
          </w:p>
        </w:tc>
        <w:tc>
          <w:tcPr>
            <w:tcW w:w="2619" w:type="dxa"/>
          </w:tcPr>
          <w:p>
            <w:pPr>
              <w:pStyle w:val="TableParagraph"/>
              <w:spacing w:before="32"/>
              <w:ind w:left="38"/>
              <w:rPr>
                <w:sz w:val="13"/>
              </w:rPr>
            </w:pPr>
            <w:hyperlink r:id="rId122">
              <w:r>
                <w:rPr>
                  <w:sz w:val="13"/>
                </w:rPr>
                <w:t>FED.</w:t>
              </w:r>
              <w:r>
                <w:rPr>
                  <w:spacing w:val="2"/>
                  <w:sz w:val="13"/>
                </w:rPr>
                <w:t> </w:t>
              </w:r>
              <w:r>
                <w:rPr>
                  <w:sz w:val="13"/>
                </w:rPr>
                <w:t>GRANT</w:t>
              </w:r>
              <w:r>
                <w:rPr>
                  <w:spacing w:val="3"/>
                  <w:sz w:val="13"/>
                </w:rPr>
                <w:t> </w:t>
              </w:r>
              <w:r>
                <w:rPr>
                  <w:sz w:val="13"/>
                </w:rPr>
                <w:t>-</w:t>
              </w:r>
              <w:r>
                <w:rPr>
                  <w:spacing w:val="2"/>
                  <w:sz w:val="13"/>
                </w:rPr>
                <w:t> </w:t>
              </w:r>
              <w:r>
                <w:rPr>
                  <w:sz w:val="13"/>
                </w:rPr>
                <w:t>H.L.</w:t>
              </w:r>
              <w:r>
                <w:rPr>
                  <w:spacing w:val="3"/>
                  <w:sz w:val="13"/>
                </w:rPr>
                <w:t> </w:t>
              </w:r>
              <w:r>
                <w:rPr>
                  <w:spacing w:val="-2"/>
                  <w:sz w:val="13"/>
                </w:rPr>
                <w:t>SECURITY</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51-39-</w:t>
              </w:r>
              <w:r>
                <w:rPr>
                  <w:spacing w:val="-5"/>
                  <w:sz w:val="13"/>
                </w:rPr>
                <w:t>80</w:t>
              </w:r>
            </w:hyperlink>
          </w:p>
        </w:tc>
        <w:tc>
          <w:tcPr>
            <w:tcW w:w="2619" w:type="dxa"/>
          </w:tcPr>
          <w:p>
            <w:pPr>
              <w:pStyle w:val="TableParagraph"/>
              <w:spacing w:before="32"/>
              <w:ind w:left="38"/>
              <w:rPr>
                <w:sz w:val="13"/>
              </w:rPr>
            </w:pPr>
            <w:hyperlink r:id="rId122">
              <w:r>
                <w:rPr>
                  <w:sz w:val="13"/>
                </w:rPr>
                <w:t>LEASE</w:t>
              </w:r>
              <w:r>
                <w:rPr>
                  <w:spacing w:val="3"/>
                  <w:sz w:val="13"/>
                </w:rPr>
                <w:t> </w:t>
              </w:r>
              <w:r>
                <w:rPr>
                  <w:sz w:val="13"/>
                </w:rPr>
                <w:t>PURCHASE</w:t>
              </w:r>
              <w:r>
                <w:rPr>
                  <w:spacing w:val="4"/>
                  <w:sz w:val="13"/>
                </w:rPr>
                <w:t> </w:t>
              </w:r>
              <w:r>
                <w:rPr>
                  <w:sz w:val="13"/>
                </w:rPr>
                <w:t>-</w:t>
              </w:r>
              <w:r>
                <w:rPr>
                  <w:spacing w:val="3"/>
                  <w:sz w:val="13"/>
                </w:rPr>
                <w:t> </w:t>
              </w:r>
              <w:r>
                <w:rPr>
                  <w:sz w:val="13"/>
                </w:rPr>
                <w:t>PW</w:t>
              </w:r>
              <w:r>
                <w:rPr>
                  <w:spacing w:val="4"/>
                  <w:sz w:val="13"/>
                </w:rPr>
                <w:t> </w:t>
              </w:r>
              <w:r>
                <w:rPr>
                  <w:sz w:val="13"/>
                </w:rPr>
                <w:t>MAINT</w:t>
              </w:r>
              <w:r>
                <w:rPr>
                  <w:spacing w:val="3"/>
                  <w:sz w:val="13"/>
                </w:rPr>
                <w:t> </w:t>
              </w:r>
              <w:r>
                <w:rPr>
                  <w:spacing w:val="-4"/>
                  <w:sz w:val="13"/>
                </w:rPr>
                <w:t>BLDG</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51-39-</w:t>
              </w:r>
              <w:r>
                <w:rPr>
                  <w:spacing w:val="-5"/>
                  <w:sz w:val="13"/>
                </w:rPr>
                <w:t>90</w:t>
              </w:r>
            </w:hyperlink>
          </w:p>
        </w:tc>
        <w:tc>
          <w:tcPr>
            <w:tcW w:w="2619" w:type="dxa"/>
          </w:tcPr>
          <w:p>
            <w:pPr>
              <w:pStyle w:val="TableParagraph"/>
              <w:spacing w:before="32"/>
              <w:ind w:left="38"/>
              <w:rPr>
                <w:sz w:val="13"/>
              </w:rPr>
            </w:pPr>
            <w:hyperlink r:id="rId122">
              <w:r>
                <w:rPr>
                  <w:sz w:val="13"/>
                </w:rPr>
                <w:t>BEG</w:t>
              </w:r>
              <w:r>
                <w:rPr>
                  <w:spacing w:val="2"/>
                  <w:sz w:val="13"/>
                </w:rPr>
                <w:t> </w:t>
              </w:r>
              <w:r>
                <w:rPr>
                  <w:sz w:val="13"/>
                </w:rPr>
                <w:t>FD</w:t>
              </w:r>
              <w:r>
                <w:rPr>
                  <w:spacing w:val="2"/>
                  <w:sz w:val="13"/>
                </w:rPr>
                <w:t> </w:t>
              </w:r>
              <w:r>
                <w:rPr>
                  <w:sz w:val="13"/>
                </w:rPr>
                <w:t>BAL</w:t>
              </w:r>
              <w:r>
                <w:rPr>
                  <w:spacing w:val="2"/>
                  <w:sz w:val="13"/>
                </w:rPr>
                <w:t> </w:t>
              </w:r>
              <w:r>
                <w:rPr>
                  <w:sz w:val="13"/>
                </w:rPr>
                <w:t>TO</w:t>
              </w:r>
              <w:r>
                <w:rPr>
                  <w:spacing w:val="2"/>
                  <w:sz w:val="13"/>
                </w:rPr>
                <w:t> </w:t>
              </w:r>
              <w:r>
                <w:rPr>
                  <w:spacing w:val="-2"/>
                  <w:sz w:val="13"/>
                </w:rPr>
                <w:t>APPROPRIATE</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6"/>
                <w:sz w:val="13"/>
              </w:rPr>
              <w:t> </w:t>
            </w:r>
            <w:r>
              <w:rPr>
                <w:sz w:val="13"/>
              </w:rPr>
              <w:t>NON-OPERATING</w:t>
            </w:r>
            <w:r>
              <w:rPr>
                <w:spacing w:val="7"/>
                <w:sz w:val="13"/>
              </w:rPr>
              <w:t> </w:t>
            </w:r>
            <w:r>
              <w:rPr>
                <w:spacing w:val="-2"/>
                <w:sz w:val="13"/>
              </w:rPr>
              <w:t>REVENUE:</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83,134.84</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100,000.00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78,310.93</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80,000.00</w:t>
            </w:r>
          </w:p>
        </w:tc>
      </w:tr>
      <w:tr>
        <w:trPr>
          <w:trHeight w:val="596" w:hRule="atLeast"/>
        </w:trPr>
        <w:tc>
          <w:tcPr>
            <w:tcW w:w="1060" w:type="dxa"/>
          </w:tcPr>
          <w:p>
            <w:pPr>
              <w:pStyle w:val="TableParagraph"/>
              <w:spacing w:before="60"/>
              <w:rPr>
                <w:sz w:val="13"/>
              </w:rPr>
            </w:pPr>
          </w:p>
          <w:p>
            <w:pPr>
              <w:pStyle w:val="TableParagraph"/>
              <w:rPr>
                <w:b/>
                <w:sz w:val="13"/>
              </w:rPr>
            </w:pPr>
            <w:r>
              <w:rPr>
                <w:b/>
                <w:sz w:val="13"/>
              </w:rPr>
              <w:t>Department:</w:t>
            </w:r>
            <w:r>
              <w:rPr>
                <w:b/>
                <w:spacing w:val="7"/>
                <w:sz w:val="13"/>
              </w:rPr>
              <w:t> </w:t>
            </w:r>
            <w:r>
              <w:rPr>
                <w:b/>
                <w:spacing w:val="-5"/>
                <w:sz w:val="13"/>
              </w:rPr>
              <w:t>63</w:t>
            </w:r>
          </w:p>
          <w:p>
            <w:pPr>
              <w:pStyle w:val="TableParagraph"/>
              <w:spacing w:before="68"/>
              <w:rPr>
                <w:sz w:val="13"/>
              </w:rPr>
            </w:pPr>
            <w:hyperlink r:id="rId122">
              <w:r>
                <w:rPr>
                  <w:sz w:val="13"/>
                </w:rPr>
                <w:t>51-63-</w:t>
              </w:r>
              <w:r>
                <w:rPr>
                  <w:spacing w:val="-5"/>
                  <w:sz w:val="13"/>
                </w:rPr>
                <w:t>30</w:t>
              </w:r>
            </w:hyperlink>
          </w:p>
        </w:tc>
        <w:tc>
          <w:tcPr>
            <w:tcW w:w="2619" w:type="dxa"/>
          </w:tcPr>
          <w:p>
            <w:pPr>
              <w:pStyle w:val="TableParagraph"/>
              <w:rPr>
                <w:sz w:val="13"/>
              </w:rPr>
            </w:pPr>
          </w:p>
          <w:p>
            <w:pPr>
              <w:pStyle w:val="TableParagraph"/>
              <w:spacing w:before="127"/>
              <w:rPr>
                <w:sz w:val="13"/>
              </w:rPr>
            </w:pPr>
          </w:p>
          <w:p>
            <w:pPr>
              <w:pStyle w:val="TableParagraph"/>
              <w:spacing w:before="1"/>
              <w:ind w:left="38"/>
              <w:rPr>
                <w:sz w:val="13"/>
              </w:rPr>
            </w:pPr>
            <w:hyperlink r:id="rId122">
              <w:r>
                <w:rPr>
                  <w:sz w:val="13"/>
                </w:rPr>
                <w:t>TRANSFERS</w:t>
              </w:r>
              <w:r>
                <w:rPr>
                  <w:spacing w:val="7"/>
                  <w:sz w:val="13"/>
                </w:rPr>
                <w:t> </w:t>
              </w:r>
              <w:r>
                <w:rPr>
                  <w:spacing w:val="-5"/>
                  <w:sz w:val="13"/>
                </w:rPr>
                <w:t>IN</w:t>
              </w:r>
            </w:hyperlink>
          </w:p>
        </w:tc>
        <w:tc>
          <w:tcPr>
            <w:tcW w:w="1474"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217"/>
              <w:jc w:val="right"/>
              <w:rPr>
                <w:sz w:val="13"/>
              </w:rPr>
            </w:pPr>
            <w:hyperlink r:id="rId123">
              <w:r>
                <w:rPr>
                  <w:spacing w:val="-5"/>
                  <w:sz w:val="13"/>
                </w:rPr>
                <w:t>.00</w:t>
              </w:r>
            </w:hyperlink>
          </w:p>
        </w:tc>
        <w:tc>
          <w:tcPr>
            <w:tcW w:w="1293"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178"/>
              <w:jc w:val="right"/>
              <w:rPr>
                <w:sz w:val="13"/>
              </w:rPr>
            </w:pPr>
            <w:hyperlink r:id="rId124">
              <w:r>
                <w:rPr>
                  <w:spacing w:val="-5"/>
                  <w:sz w:val="13"/>
                </w:rPr>
                <w:t>.00</w:t>
              </w:r>
            </w:hyperlink>
          </w:p>
        </w:tc>
        <w:tc>
          <w:tcPr>
            <w:tcW w:w="1333"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179"/>
              <w:jc w:val="right"/>
              <w:rPr>
                <w:sz w:val="13"/>
              </w:rPr>
            </w:pPr>
            <w:hyperlink r:id="rId125">
              <w:r>
                <w:rPr>
                  <w:spacing w:val="-5"/>
                  <w:sz w:val="13"/>
                </w:rPr>
                <w:t>.00</w:t>
              </w:r>
            </w:hyperlink>
          </w:p>
        </w:tc>
        <w:tc>
          <w:tcPr>
            <w:tcW w:w="1192"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5"/>
                <w:sz w:val="13"/>
              </w:rPr>
              <w:t> </w:t>
            </w:r>
            <w:r>
              <w:rPr>
                <w:sz w:val="13"/>
              </w:rPr>
              <w:t>Department:</w:t>
            </w:r>
            <w:r>
              <w:rPr>
                <w:spacing w:val="5"/>
                <w:sz w:val="13"/>
              </w:rPr>
              <w:t> </w:t>
            </w:r>
            <w:r>
              <w:rPr>
                <w:spacing w:val="-5"/>
                <w:sz w:val="13"/>
              </w:rPr>
              <w:t>63:</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5"/>
                <w:sz w:val="13"/>
              </w:rPr>
              <w:t>.00</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5"/>
                <w:sz w:val="13"/>
              </w:rPr>
              <w:t>.00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5"/>
                <w:sz w:val="13"/>
              </w:rPr>
              <w:t>.00</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5"/>
                <w:sz w:val="13"/>
              </w:rPr>
              <w:t>.00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UTILITY</w:t>
            </w:r>
            <w:r>
              <w:rPr>
                <w:b/>
                <w:spacing w:val="2"/>
                <w:sz w:val="13"/>
              </w:rPr>
              <w:t> </w:t>
            </w:r>
            <w:r>
              <w:rPr>
                <w:b/>
                <w:sz w:val="13"/>
              </w:rPr>
              <w:t>-</w:t>
            </w:r>
            <w:r>
              <w:rPr>
                <w:b/>
                <w:spacing w:val="3"/>
                <w:sz w:val="13"/>
              </w:rPr>
              <w:t> </w:t>
            </w:r>
            <w:r>
              <w:rPr>
                <w:b/>
                <w:spacing w:val="-2"/>
                <w:sz w:val="13"/>
              </w:rPr>
              <w:t>ADMINISTRATIVE</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182" w:hRule="atLeast"/>
        </w:trPr>
        <w:tc>
          <w:tcPr>
            <w:tcW w:w="1060" w:type="dxa"/>
          </w:tcPr>
          <w:p>
            <w:pPr>
              <w:pStyle w:val="TableParagraph"/>
              <w:spacing w:line="130" w:lineRule="exact" w:before="32"/>
              <w:rPr>
                <w:sz w:val="13"/>
              </w:rPr>
            </w:pPr>
            <w:hyperlink r:id="rId122">
              <w:r>
                <w:rPr>
                  <w:sz w:val="13"/>
                </w:rPr>
                <w:t>51-80-</w:t>
              </w:r>
              <w:r>
                <w:rPr>
                  <w:spacing w:val="-5"/>
                  <w:sz w:val="13"/>
                </w:rPr>
                <w:t>11</w:t>
              </w:r>
            </w:hyperlink>
          </w:p>
        </w:tc>
        <w:tc>
          <w:tcPr>
            <w:tcW w:w="2619" w:type="dxa"/>
          </w:tcPr>
          <w:p>
            <w:pPr>
              <w:pStyle w:val="TableParagraph"/>
              <w:spacing w:line="130" w:lineRule="exact" w:before="32"/>
              <w:ind w:left="38"/>
              <w:rPr>
                <w:sz w:val="13"/>
              </w:rPr>
            </w:pPr>
            <w:hyperlink r:id="rId122">
              <w:r>
                <w:rPr>
                  <w:spacing w:val="-2"/>
                  <w:sz w:val="13"/>
                </w:rPr>
                <w:t>SALARIES</w:t>
              </w:r>
            </w:hyperlink>
          </w:p>
        </w:tc>
        <w:tc>
          <w:tcPr>
            <w:tcW w:w="1474" w:type="dxa"/>
          </w:tcPr>
          <w:p>
            <w:pPr>
              <w:pStyle w:val="TableParagraph"/>
              <w:spacing w:line="130" w:lineRule="exact" w:before="32"/>
              <w:ind w:right="217"/>
              <w:jc w:val="right"/>
              <w:rPr>
                <w:sz w:val="13"/>
              </w:rPr>
            </w:pPr>
            <w:hyperlink r:id="rId123">
              <w:r>
                <w:rPr>
                  <w:spacing w:val="-2"/>
                  <w:sz w:val="13"/>
                </w:rPr>
                <w:t>262,680.40</w:t>
              </w:r>
            </w:hyperlink>
          </w:p>
        </w:tc>
        <w:tc>
          <w:tcPr>
            <w:tcW w:w="1293" w:type="dxa"/>
          </w:tcPr>
          <w:p>
            <w:pPr>
              <w:pStyle w:val="TableParagraph"/>
              <w:spacing w:line="130" w:lineRule="exact" w:before="32"/>
              <w:ind w:right="178"/>
              <w:jc w:val="right"/>
              <w:rPr>
                <w:sz w:val="13"/>
              </w:rPr>
            </w:pPr>
            <w:hyperlink r:id="rId124">
              <w:r>
                <w:rPr>
                  <w:spacing w:val="-2"/>
                  <w:sz w:val="13"/>
                </w:rPr>
                <w:t>350,000.00</w:t>
              </w:r>
            </w:hyperlink>
          </w:p>
        </w:tc>
        <w:tc>
          <w:tcPr>
            <w:tcW w:w="1333" w:type="dxa"/>
          </w:tcPr>
          <w:p>
            <w:pPr>
              <w:pStyle w:val="TableParagraph"/>
              <w:spacing w:line="130" w:lineRule="exact" w:before="32"/>
              <w:ind w:right="179"/>
              <w:jc w:val="right"/>
              <w:rPr>
                <w:sz w:val="13"/>
              </w:rPr>
            </w:pPr>
            <w:hyperlink r:id="rId125">
              <w:r>
                <w:rPr>
                  <w:spacing w:val="-2"/>
                  <w:sz w:val="13"/>
                </w:rPr>
                <w:t>277,469.61</w:t>
              </w:r>
            </w:hyperlink>
          </w:p>
        </w:tc>
        <w:tc>
          <w:tcPr>
            <w:tcW w:w="1192" w:type="dxa"/>
          </w:tcPr>
          <w:p>
            <w:pPr>
              <w:pStyle w:val="TableParagraph"/>
              <w:spacing w:line="130" w:lineRule="exact" w:before="32"/>
              <w:ind w:right="38"/>
              <w:jc w:val="right"/>
              <w:rPr>
                <w:sz w:val="13"/>
              </w:rPr>
            </w:pPr>
            <w:hyperlink r:id="rId126">
              <w:r>
                <w:rPr>
                  <w:spacing w:val="-5"/>
                  <w:sz w:val="13"/>
                </w:rPr>
                <w:t>.00</w:t>
              </w:r>
            </w:hyperlink>
          </w:p>
        </w:tc>
      </w:tr>
    </w:tbl>
    <w:p>
      <w:pPr>
        <w:pStyle w:val="TableParagraph"/>
        <w:spacing w:after="0" w:line="130" w:lineRule="exact"/>
        <w:jc w:val="right"/>
        <w:rPr>
          <w:sz w:val="13"/>
        </w:rPr>
        <w:sectPr>
          <w:pgSz w:w="12240" w:h="15840"/>
          <w:pgMar w:header="835" w:footer="541" w:top="1340" w:bottom="740" w:left="360" w:right="0"/>
        </w:sectPr>
      </w:pPr>
    </w:p>
    <w:p>
      <w:pPr>
        <w:pStyle w:val="BodyText"/>
        <w:spacing w:before="147"/>
        <w:rPr>
          <w:rFonts w:ascii="Arial"/>
          <w:sz w:val="20"/>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0"/>
        <w:gridCol w:w="2619"/>
        <w:gridCol w:w="1474"/>
        <w:gridCol w:w="1293"/>
        <w:gridCol w:w="1333"/>
        <w:gridCol w:w="1192"/>
      </w:tblGrid>
      <w:tr>
        <w:trPr>
          <w:trHeight w:val="475" w:hRule="atLeast"/>
        </w:trPr>
        <w:tc>
          <w:tcPr>
            <w:tcW w:w="1060" w:type="dxa"/>
            <w:tcBorders>
              <w:bottom w:val="single" w:sz="6" w:space="0" w:color="000000"/>
            </w:tcBorders>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2619" w:type="dxa"/>
            <w:tcBorders>
              <w:bottom w:val="single" w:sz="6" w:space="0" w:color="000000"/>
            </w:tcBorders>
          </w:tcPr>
          <w:p>
            <w:pPr>
              <w:pStyle w:val="TableParagraph"/>
              <w:rPr>
                <w:sz w:val="13"/>
              </w:rPr>
            </w:pPr>
          </w:p>
          <w:p>
            <w:pPr>
              <w:pStyle w:val="TableParagraph"/>
              <w:spacing w:before="2"/>
              <w:rPr>
                <w:sz w:val="13"/>
              </w:rPr>
            </w:pPr>
          </w:p>
          <w:p>
            <w:pPr>
              <w:pStyle w:val="TableParagraph"/>
              <w:ind w:right="1"/>
              <w:jc w:val="center"/>
              <w:rPr>
                <w:sz w:val="13"/>
              </w:rPr>
            </w:pPr>
            <w:r>
              <w:rPr>
                <w:sz w:val="13"/>
              </w:rPr>
              <w:t>Account</w:t>
            </w:r>
            <w:r>
              <w:rPr>
                <w:spacing w:val="2"/>
                <w:sz w:val="13"/>
              </w:rPr>
              <w:t> </w:t>
            </w:r>
            <w:r>
              <w:rPr>
                <w:spacing w:val="-4"/>
                <w:sz w:val="13"/>
              </w:rPr>
              <w:t>Title</w:t>
            </w:r>
          </w:p>
        </w:tc>
        <w:tc>
          <w:tcPr>
            <w:tcW w:w="1474" w:type="dxa"/>
            <w:tcBorders>
              <w:bottom w:val="single" w:sz="6" w:space="0" w:color="000000"/>
            </w:tcBorders>
          </w:tcPr>
          <w:p>
            <w:pPr>
              <w:pStyle w:val="TableParagraph"/>
              <w:spacing w:line="147" w:lineRule="exact"/>
              <w:ind w:left="402"/>
              <w:rPr>
                <w:sz w:val="13"/>
              </w:rPr>
            </w:pPr>
            <w:r>
              <w:rPr>
                <w:sz w:val="13"/>
              </w:rPr>
              <w:t>2024-</w:t>
            </w:r>
            <w:r>
              <w:rPr>
                <w:spacing w:val="-5"/>
                <w:sz w:val="13"/>
              </w:rPr>
              <w:t>25</w:t>
            </w:r>
          </w:p>
          <w:p>
            <w:pPr>
              <w:pStyle w:val="TableParagraph"/>
              <w:spacing w:line="244" w:lineRule="auto" w:before="2"/>
              <w:ind w:left="461" w:right="233"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93" w:type="dxa"/>
            <w:tcBorders>
              <w:bottom w:val="single" w:sz="6" w:space="0" w:color="000000"/>
            </w:tcBorders>
          </w:tcPr>
          <w:p>
            <w:pPr>
              <w:pStyle w:val="TableParagraph"/>
              <w:spacing w:line="147" w:lineRule="exact"/>
              <w:ind w:left="260"/>
              <w:rPr>
                <w:sz w:val="13"/>
              </w:rPr>
            </w:pPr>
            <w:r>
              <w:rPr>
                <w:sz w:val="13"/>
              </w:rPr>
              <w:t>2024-</w:t>
            </w:r>
            <w:r>
              <w:rPr>
                <w:spacing w:val="-5"/>
                <w:sz w:val="13"/>
              </w:rPr>
              <w:t>25</w:t>
            </w:r>
          </w:p>
          <w:p>
            <w:pPr>
              <w:pStyle w:val="TableParagraph"/>
              <w:spacing w:line="244" w:lineRule="auto" w:before="2"/>
              <w:ind w:left="293" w:right="143"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33" w:type="dxa"/>
            <w:tcBorders>
              <w:bottom w:val="single" w:sz="6" w:space="0" w:color="000000"/>
            </w:tcBorders>
          </w:tcPr>
          <w:p>
            <w:pPr>
              <w:pStyle w:val="TableParagraph"/>
              <w:spacing w:line="147" w:lineRule="exact"/>
              <w:ind w:left="33" w:right="278"/>
              <w:jc w:val="center"/>
              <w:rPr>
                <w:sz w:val="13"/>
              </w:rPr>
            </w:pPr>
            <w:r>
              <w:rPr>
                <w:sz w:val="13"/>
              </w:rPr>
              <w:t>2025-</w:t>
            </w:r>
            <w:r>
              <w:rPr>
                <w:spacing w:val="-5"/>
                <w:sz w:val="13"/>
              </w:rPr>
              <w:t>26</w:t>
            </w:r>
          </w:p>
          <w:p>
            <w:pPr>
              <w:pStyle w:val="TableParagraph"/>
              <w:spacing w:line="244" w:lineRule="auto" w:before="2"/>
              <w:ind w:left="32" w:right="278"/>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92" w:type="dxa"/>
            <w:tcBorders>
              <w:bottom w:val="single" w:sz="6" w:space="0" w:color="000000"/>
            </w:tcBorders>
          </w:tcPr>
          <w:p>
            <w:pPr>
              <w:pStyle w:val="TableParagraph"/>
              <w:spacing w:line="147" w:lineRule="exact"/>
              <w:ind w:left="7" w:right="112"/>
              <w:jc w:val="center"/>
              <w:rPr>
                <w:sz w:val="13"/>
              </w:rPr>
            </w:pPr>
            <w:r>
              <w:rPr>
                <w:sz w:val="13"/>
              </w:rPr>
              <w:t>2025-</w:t>
            </w:r>
            <w:r>
              <w:rPr>
                <w:spacing w:val="-5"/>
                <w:sz w:val="13"/>
              </w:rPr>
              <w:t>26</w:t>
            </w:r>
          </w:p>
          <w:p>
            <w:pPr>
              <w:pStyle w:val="TableParagraph"/>
              <w:spacing w:line="244" w:lineRule="auto" w:before="2"/>
              <w:ind w:left="6" w:right="112"/>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216" w:hRule="atLeast"/>
        </w:trPr>
        <w:tc>
          <w:tcPr>
            <w:tcW w:w="1060" w:type="dxa"/>
            <w:tcBorders>
              <w:top w:val="single" w:sz="6" w:space="0" w:color="000000"/>
            </w:tcBorders>
          </w:tcPr>
          <w:p>
            <w:pPr>
              <w:pStyle w:val="TableParagraph"/>
              <w:spacing w:before="32"/>
              <w:rPr>
                <w:sz w:val="13"/>
              </w:rPr>
            </w:pPr>
            <w:hyperlink r:id="rId122">
              <w:r>
                <w:rPr>
                  <w:sz w:val="13"/>
                </w:rPr>
                <w:t>51-80-</w:t>
              </w:r>
              <w:r>
                <w:rPr>
                  <w:spacing w:val="-5"/>
                  <w:sz w:val="13"/>
                </w:rPr>
                <w:t>12</w:t>
              </w:r>
            </w:hyperlink>
          </w:p>
        </w:tc>
        <w:tc>
          <w:tcPr>
            <w:tcW w:w="2619" w:type="dxa"/>
            <w:tcBorders>
              <w:top w:val="single" w:sz="6" w:space="0" w:color="000000"/>
            </w:tcBorders>
          </w:tcPr>
          <w:p>
            <w:pPr>
              <w:pStyle w:val="TableParagraph"/>
              <w:spacing w:before="32"/>
              <w:ind w:left="38"/>
              <w:rPr>
                <w:sz w:val="13"/>
              </w:rPr>
            </w:pPr>
            <w:hyperlink r:id="rId122">
              <w:r>
                <w:rPr>
                  <w:sz w:val="13"/>
                </w:rPr>
                <w:t>SALARIES</w:t>
              </w:r>
              <w:r>
                <w:rPr>
                  <w:spacing w:val="5"/>
                  <w:sz w:val="13"/>
                </w:rPr>
                <w:t> </w:t>
              </w:r>
              <w:r>
                <w:rPr>
                  <w:sz w:val="13"/>
                </w:rPr>
                <w:t>(PART</w:t>
              </w:r>
              <w:r>
                <w:rPr>
                  <w:spacing w:val="5"/>
                  <w:sz w:val="13"/>
                </w:rPr>
                <w:t> </w:t>
              </w:r>
              <w:r>
                <w:rPr>
                  <w:spacing w:val="-2"/>
                  <w:sz w:val="13"/>
                </w:rPr>
                <w:t>TIME)</w:t>
              </w:r>
            </w:hyperlink>
          </w:p>
        </w:tc>
        <w:tc>
          <w:tcPr>
            <w:tcW w:w="1474" w:type="dxa"/>
            <w:tcBorders>
              <w:top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top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top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top w:val="single" w:sz="6" w:space="0" w:color="000000"/>
            </w:tcBorders>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51-80-</w:t>
              </w:r>
              <w:r>
                <w:rPr>
                  <w:spacing w:val="-5"/>
                  <w:sz w:val="13"/>
                </w:rPr>
                <w:t>13</w:t>
              </w:r>
            </w:hyperlink>
          </w:p>
        </w:tc>
        <w:tc>
          <w:tcPr>
            <w:tcW w:w="2619" w:type="dxa"/>
          </w:tcPr>
          <w:p>
            <w:pPr>
              <w:pStyle w:val="TableParagraph"/>
              <w:spacing w:before="32"/>
              <w:ind w:left="38"/>
              <w:rPr>
                <w:sz w:val="13"/>
              </w:rPr>
            </w:pPr>
            <w:hyperlink r:id="rId122">
              <w:r>
                <w:rPr>
                  <w:sz w:val="13"/>
                </w:rPr>
                <w:t>EMPLOYEE</w:t>
              </w:r>
              <w:r>
                <w:rPr>
                  <w:spacing w:val="7"/>
                  <w:sz w:val="13"/>
                </w:rPr>
                <w:t> </w:t>
              </w:r>
              <w:r>
                <w:rPr>
                  <w:spacing w:val="-2"/>
                  <w:sz w:val="13"/>
                </w:rPr>
                <w:t>BENEFITS</w:t>
              </w:r>
            </w:hyperlink>
          </w:p>
        </w:tc>
        <w:tc>
          <w:tcPr>
            <w:tcW w:w="1474" w:type="dxa"/>
          </w:tcPr>
          <w:p>
            <w:pPr>
              <w:pStyle w:val="TableParagraph"/>
              <w:spacing w:before="32"/>
              <w:ind w:right="217"/>
              <w:jc w:val="right"/>
              <w:rPr>
                <w:sz w:val="13"/>
              </w:rPr>
            </w:pPr>
            <w:hyperlink r:id="rId123">
              <w:r>
                <w:rPr>
                  <w:spacing w:val="-2"/>
                  <w:sz w:val="13"/>
                </w:rPr>
                <w:t>142,453.97</w:t>
              </w:r>
            </w:hyperlink>
          </w:p>
        </w:tc>
        <w:tc>
          <w:tcPr>
            <w:tcW w:w="1293" w:type="dxa"/>
          </w:tcPr>
          <w:p>
            <w:pPr>
              <w:pStyle w:val="TableParagraph"/>
              <w:spacing w:before="32"/>
              <w:ind w:right="178"/>
              <w:jc w:val="right"/>
              <w:rPr>
                <w:sz w:val="13"/>
              </w:rPr>
            </w:pPr>
            <w:hyperlink r:id="rId124">
              <w:r>
                <w:rPr>
                  <w:spacing w:val="-2"/>
                  <w:sz w:val="13"/>
                </w:rPr>
                <w:t>210,000.00</w:t>
              </w:r>
            </w:hyperlink>
          </w:p>
        </w:tc>
        <w:tc>
          <w:tcPr>
            <w:tcW w:w="1333" w:type="dxa"/>
          </w:tcPr>
          <w:p>
            <w:pPr>
              <w:pStyle w:val="TableParagraph"/>
              <w:spacing w:before="32"/>
              <w:ind w:right="179"/>
              <w:jc w:val="right"/>
              <w:rPr>
                <w:sz w:val="13"/>
              </w:rPr>
            </w:pPr>
            <w:hyperlink r:id="rId125">
              <w:r>
                <w:rPr>
                  <w:spacing w:val="-2"/>
                  <w:sz w:val="13"/>
                </w:rPr>
                <w:t>141,004.05</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51-80-</w:t>
              </w:r>
              <w:r>
                <w:rPr>
                  <w:spacing w:val="-5"/>
                  <w:sz w:val="13"/>
                </w:rPr>
                <w:t>15</w:t>
              </w:r>
            </w:hyperlink>
          </w:p>
        </w:tc>
        <w:tc>
          <w:tcPr>
            <w:tcW w:w="2619" w:type="dxa"/>
          </w:tcPr>
          <w:p>
            <w:pPr>
              <w:pStyle w:val="TableParagraph"/>
              <w:spacing w:before="32"/>
              <w:ind w:left="38"/>
              <w:rPr>
                <w:sz w:val="13"/>
              </w:rPr>
            </w:pPr>
            <w:hyperlink r:id="rId122">
              <w:r>
                <w:rPr>
                  <w:sz w:val="13"/>
                </w:rPr>
                <w:t>SALARY</w:t>
              </w:r>
              <w:r>
                <w:rPr>
                  <w:spacing w:val="41"/>
                  <w:sz w:val="13"/>
                </w:rPr>
                <w:t> </w:t>
              </w:r>
              <w:r>
                <w:rPr>
                  <w:sz w:val="13"/>
                </w:rPr>
                <w:t>(</w:t>
              </w:r>
              <w:r>
                <w:rPr>
                  <w:spacing w:val="2"/>
                  <w:sz w:val="13"/>
                </w:rPr>
                <w:t> </w:t>
              </w:r>
              <w:r>
                <w:rPr>
                  <w:sz w:val="13"/>
                </w:rPr>
                <w:t>MAYOR</w:t>
              </w:r>
              <w:r>
                <w:rPr>
                  <w:spacing w:val="2"/>
                  <w:sz w:val="13"/>
                </w:rPr>
                <w:t> </w:t>
              </w:r>
              <w:r>
                <w:rPr>
                  <w:sz w:val="13"/>
                </w:rPr>
                <w:t>&amp;</w:t>
              </w:r>
              <w:r>
                <w:rPr>
                  <w:spacing w:val="3"/>
                  <w:sz w:val="13"/>
                </w:rPr>
                <w:t> </w:t>
              </w:r>
              <w:r>
                <w:rPr>
                  <w:spacing w:val="-2"/>
                  <w:sz w:val="13"/>
                </w:rPr>
                <w:t>COUNCILMEM)</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21" w:hRule="atLeast"/>
        </w:trPr>
        <w:tc>
          <w:tcPr>
            <w:tcW w:w="1060" w:type="dxa"/>
          </w:tcPr>
          <w:p>
            <w:pPr>
              <w:pStyle w:val="TableParagraph"/>
              <w:spacing w:before="32"/>
              <w:rPr>
                <w:sz w:val="13"/>
              </w:rPr>
            </w:pPr>
            <w:hyperlink r:id="rId122">
              <w:r>
                <w:rPr>
                  <w:sz w:val="13"/>
                </w:rPr>
                <w:t>51-80-</w:t>
              </w:r>
              <w:r>
                <w:rPr>
                  <w:spacing w:val="-5"/>
                  <w:sz w:val="13"/>
                </w:rPr>
                <w:t>20</w:t>
              </w:r>
            </w:hyperlink>
          </w:p>
        </w:tc>
        <w:tc>
          <w:tcPr>
            <w:tcW w:w="2619" w:type="dxa"/>
          </w:tcPr>
          <w:p>
            <w:pPr>
              <w:pStyle w:val="TableParagraph"/>
              <w:spacing w:before="36"/>
              <w:ind w:left="38"/>
              <w:rPr>
                <w:sz w:val="13"/>
              </w:rPr>
            </w:pPr>
            <w:hyperlink r:id="rId122">
              <w:r>
                <w:rPr>
                  <w:sz w:val="13"/>
                </w:rPr>
                <w:t>MAINTENANCE</w:t>
              </w:r>
              <w:r>
                <w:rPr>
                  <w:spacing w:val="8"/>
                  <w:sz w:val="13"/>
                </w:rPr>
                <w:t> </w:t>
              </w:r>
              <w:r>
                <w:rPr>
                  <w:sz w:val="13"/>
                </w:rPr>
                <w:t>(COMPUTER</w:t>
              </w:r>
              <w:r>
                <w:rPr>
                  <w:spacing w:val="9"/>
                  <w:sz w:val="13"/>
                </w:rPr>
                <w:t> </w:t>
              </w:r>
              <w:r>
                <w:rPr>
                  <w:spacing w:val="-2"/>
                  <w:sz w:val="13"/>
                </w:rPr>
                <w:t>CONTRAT)</w:t>
              </w:r>
            </w:hyperlink>
          </w:p>
        </w:tc>
        <w:tc>
          <w:tcPr>
            <w:tcW w:w="1474" w:type="dxa"/>
          </w:tcPr>
          <w:p>
            <w:pPr>
              <w:pStyle w:val="TableParagraph"/>
              <w:spacing w:before="32"/>
              <w:ind w:right="217"/>
              <w:jc w:val="right"/>
              <w:rPr>
                <w:sz w:val="13"/>
              </w:rPr>
            </w:pPr>
            <w:hyperlink r:id="rId123">
              <w:r>
                <w:rPr>
                  <w:spacing w:val="-2"/>
                  <w:sz w:val="13"/>
                </w:rPr>
                <w:t>10,314.50</w:t>
              </w:r>
            </w:hyperlink>
          </w:p>
        </w:tc>
        <w:tc>
          <w:tcPr>
            <w:tcW w:w="1293" w:type="dxa"/>
          </w:tcPr>
          <w:p>
            <w:pPr>
              <w:pStyle w:val="TableParagraph"/>
              <w:spacing w:before="32"/>
              <w:ind w:right="178"/>
              <w:jc w:val="right"/>
              <w:rPr>
                <w:sz w:val="13"/>
              </w:rPr>
            </w:pPr>
            <w:hyperlink r:id="rId124">
              <w:r>
                <w:rPr>
                  <w:spacing w:val="-2"/>
                  <w:sz w:val="13"/>
                </w:rPr>
                <w:t>18,000.00</w:t>
              </w:r>
            </w:hyperlink>
          </w:p>
        </w:tc>
        <w:tc>
          <w:tcPr>
            <w:tcW w:w="1333" w:type="dxa"/>
          </w:tcPr>
          <w:p>
            <w:pPr>
              <w:pStyle w:val="TableParagraph"/>
              <w:spacing w:before="32"/>
              <w:ind w:right="179"/>
              <w:jc w:val="right"/>
              <w:rPr>
                <w:sz w:val="13"/>
              </w:rPr>
            </w:pPr>
            <w:hyperlink r:id="rId125">
              <w:r>
                <w:rPr>
                  <w:spacing w:val="-2"/>
                  <w:sz w:val="13"/>
                </w:rPr>
                <w:t>11,973.50</w:t>
              </w:r>
            </w:hyperlink>
          </w:p>
        </w:tc>
        <w:tc>
          <w:tcPr>
            <w:tcW w:w="1192" w:type="dxa"/>
          </w:tcPr>
          <w:p>
            <w:pPr>
              <w:pStyle w:val="TableParagraph"/>
              <w:spacing w:before="32"/>
              <w:ind w:right="38"/>
              <w:jc w:val="right"/>
              <w:rPr>
                <w:sz w:val="13"/>
              </w:rPr>
            </w:pPr>
            <w:hyperlink r:id="rId126">
              <w:r>
                <w:rPr>
                  <w:spacing w:val="-2"/>
                  <w:sz w:val="13"/>
                </w:rPr>
                <w:t>15,000.00</w:t>
              </w:r>
            </w:hyperlink>
          </w:p>
        </w:tc>
      </w:tr>
      <w:tr>
        <w:trPr>
          <w:trHeight w:val="216" w:hRule="atLeast"/>
        </w:trPr>
        <w:tc>
          <w:tcPr>
            <w:tcW w:w="1060" w:type="dxa"/>
          </w:tcPr>
          <w:p>
            <w:pPr>
              <w:pStyle w:val="TableParagraph"/>
              <w:spacing w:before="32"/>
              <w:rPr>
                <w:sz w:val="13"/>
              </w:rPr>
            </w:pPr>
            <w:hyperlink r:id="rId122">
              <w:r>
                <w:rPr>
                  <w:sz w:val="13"/>
                </w:rPr>
                <w:t>51-80-</w:t>
              </w:r>
              <w:r>
                <w:rPr>
                  <w:spacing w:val="-5"/>
                  <w:sz w:val="13"/>
                </w:rPr>
                <w:t>21</w:t>
              </w:r>
            </w:hyperlink>
          </w:p>
        </w:tc>
        <w:tc>
          <w:tcPr>
            <w:tcW w:w="2619" w:type="dxa"/>
          </w:tcPr>
          <w:p>
            <w:pPr>
              <w:pStyle w:val="TableParagraph"/>
              <w:spacing w:before="32"/>
              <w:ind w:left="38"/>
              <w:rPr>
                <w:sz w:val="13"/>
              </w:rPr>
            </w:pPr>
            <w:hyperlink r:id="rId122">
              <w:r>
                <w:rPr>
                  <w:sz w:val="13"/>
                </w:rPr>
                <w:t>SUBSCRIPTION</w:t>
              </w:r>
              <w:r>
                <w:rPr>
                  <w:spacing w:val="5"/>
                  <w:sz w:val="13"/>
                </w:rPr>
                <w:t> </w:t>
              </w:r>
              <w:r>
                <w:rPr>
                  <w:sz w:val="13"/>
                </w:rPr>
                <w:t>&amp;</w:t>
              </w:r>
              <w:r>
                <w:rPr>
                  <w:spacing w:val="5"/>
                  <w:sz w:val="13"/>
                </w:rPr>
                <w:t> </w:t>
              </w:r>
              <w:r>
                <w:rPr>
                  <w:spacing w:val="-2"/>
                  <w:sz w:val="13"/>
                </w:rPr>
                <w:t>MEMBERSHIPS</w:t>
              </w:r>
            </w:hyperlink>
          </w:p>
        </w:tc>
        <w:tc>
          <w:tcPr>
            <w:tcW w:w="1474" w:type="dxa"/>
          </w:tcPr>
          <w:p>
            <w:pPr>
              <w:pStyle w:val="TableParagraph"/>
              <w:spacing w:before="32"/>
              <w:ind w:right="217"/>
              <w:jc w:val="right"/>
              <w:rPr>
                <w:sz w:val="13"/>
              </w:rPr>
            </w:pPr>
            <w:hyperlink r:id="rId123">
              <w:r>
                <w:rPr>
                  <w:spacing w:val="-2"/>
                  <w:sz w:val="13"/>
                </w:rPr>
                <w:t>461.00</w:t>
              </w:r>
            </w:hyperlink>
          </w:p>
        </w:tc>
        <w:tc>
          <w:tcPr>
            <w:tcW w:w="1293" w:type="dxa"/>
          </w:tcPr>
          <w:p>
            <w:pPr>
              <w:pStyle w:val="TableParagraph"/>
              <w:spacing w:before="32"/>
              <w:ind w:right="178"/>
              <w:jc w:val="right"/>
              <w:rPr>
                <w:sz w:val="13"/>
              </w:rPr>
            </w:pPr>
            <w:hyperlink r:id="rId124">
              <w:r>
                <w:rPr>
                  <w:spacing w:val="-2"/>
                  <w:sz w:val="13"/>
                </w:rPr>
                <w:t>3,500.00</w:t>
              </w:r>
            </w:hyperlink>
          </w:p>
        </w:tc>
        <w:tc>
          <w:tcPr>
            <w:tcW w:w="1333" w:type="dxa"/>
          </w:tcPr>
          <w:p>
            <w:pPr>
              <w:pStyle w:val="TableParagraph"/>
              <w:spacing w:before="32"/>
              <w:ind w:right="179"/>
              <w:jc w:val="right"/>
              <w:rPr>
                <w:sz w:val="13"/>
              </w:rPr>
            </w:pPr>
            <w:hyperlink r:id="rId125">
              <w:r>
                <w:rPr>
                  <w:spacing w:val="-2"/>
                  <w:sz w:val="13"/>
                </w:rPr>
                <w:t>2,799.00</w:t>
              </w:r>
            </w:hyperlink>
          </w:p>
        </w:tc>
        <w:tc>
          <w:tcPr>
            <w:tcW w:w="1192" w:type="dxa"/>
          </w:tcPr>
          <w:p>
            <w:pPr>
              <w:pStyle w:val="TableParagraph"/>
              <w:spacing w:before="32"/>
              <w:ind w:right="38"/>
              <w:jc w:val="right"/>
              <w:rPr>
                <w:sz w:val="13"/>
              </w:rPr>
            </w:pPr>
            <w:hyperlink r:id="rId126">
              <w:r>
                <w:rPr>
                  <w:spacing w:val="-2"/>
                  <w:sz w:val="13"/>
                </w:rPr>
                <w:t>3,500.00</w:t>
              </w:r>
            </w:hyperlink>
          </w:p>
        </w:tc>
      </w:tr>
      <w:tr>
        <w:trPr>
          <w:trHeight w:val="216" w:hRule="atLeast"/>
        </w:trPr>
        <w:tc>
          <w:tcPr>
            <w:tcW w:w="1060" w:type="dxa"/>
          </w:tcPr>
          <w:p>
            <w:pPr>
              <w:pStyle w:val="TableParagraph"/>
              <w:spacing w:before="32"/>
              <w:rPr>
                <w:sz w:val="13"/>
              </w:rPr>
            </w:pPr>
            <w:hyperlink r:id="rId122">
              <w:r>
                <w:rPr>
                  <w:sz w:val="13"/>
                </w:rPr>
                <w:t>51-80-</w:t>
              </w:r>
              <w:r>
                <w:rPr>
                  <w:spacing w:val="-5"/>
                  <w:sz w:val="13"/>
                </w:rPr>
                <w:t>23</w:t>
              </w:r>
            </w:hyperlink>
          </w:p>
        </w:tc>
        <w:tc>
          <w:tcPr>
            <w:tcW w:w="2619" w:type="dxa"/>
          </w:tcPr>
          <w:p>
            <w:pPr>
              <w:pStyle w:val="TableParagraph"/>
              <w:spacing w:before="32"/>
              <w:ind w:left="38"/>
              <w:rPr>
                <w:sz w:val="13"/>
              </w:rPr>
            </w:pPr>
            <w:hyperlink r:id="rId122">
              <w:r>
                <w:rPr>
                  <w:sz w:val="13"/>
                </w:rPr>
                <w:t>TRAVEL</w:t>
              </w:r>
              <w:r>
                <w:rPr>
                  <w:spacing w:val="2"/>
                  <w:sz w:val="13"/>
                </w:rPr>
                <w:t> </w:t>
              </w:r>
              <w:r>
                <w:rPr>
                  <w:sz w:val="13"/>
                </w:rPr>
                <w:t>&amp;</w:t>
              </w:r>
              <w:r>
                <w:rPr>
                  <w:spacing w:val="3"/>
                  <w:sz w:val="13"/>
                </w:rPr>
                <w:t> </w:t>
              </w:r>
              <w:r>
                <w:rPr>
                  <w:spacing w:val="-2"/>
                  <w:sz w:val="13"/>
                </w:rPr>
                <w:t>TRAINING</w:t>
              </w:r>
            </w:hyperlink>
          </w:p>
        </w:tc>
        <w:tc>
          <w:tcPr>
            <w:tcW w:w="1474" w:type="dxa"/>
          </w:tcPr>
          <w:p>
            <w:pPr>
              <w:pStyle w:val="TableParagraph"/>
              <w:spacing w:before="32"/>
              <w:ind w:right="217"/>
              <w:jc w:val="right"/>
              <w:rPr>
                <w:sz w:val="13"/>
              </w:rPr>
            </w:pPr>
            <w:hyperlink r:id="rId123">
              <w:r>
                <w:rPr>
                  <w:spacing w:val="-2"/>
                  <w:sz w:val="13"/>
                </w:rPr>
                <w:t>10,655.29</w:t>
              </w:r>
            </w:hyperlink>
          </w:p>
        </w:tc>
        <w:tc>
          <w:tcPr>
            <w:tcW w:w="1293" w:type="dxa"/>
          </w:tcPr>
          <w:p>
            <w:pPr>
              <w:pStyle w:val="TableParagraph"/>
              <w:spacing w:before="32"/>
              <w:ind w:right="178"/>
              <w:jc w:val="right"/>
              <w:rPr>
                <w:sz w:val="13"/>
              </w:rPr>
            </w:pPr>
            <w:hyperlink r:id="rId124">
              <w:r>
                <w:rPr>
                  <w:spacing w:val="-2"/>
                  <w:sz w:val="13"/>
                </w:rPr>
                <w:t>15,000.00</w:t>
              </w:r>
            </w:hyperlink>
          </w:p>
        </w:tc>
        <w:tc>
          <w:tcPr>
            <w:tcW w:w="1333" w:type="dxa"/>
          </w:tcPr>
          <w:p>
            <w:pPr>
              <w:pStyle w:val="TableParagraph"/>
              <w:spacing w:before="32"/>
              <w:ind w:right="179"/>
              <w:jc w:val="right"/>
              <w:rPr>
                <w:sz w:val="13"/>
              </w:rPr>
            </w:pPr>
            <w:hyperlink r:id="rId125">
              <w:r>
                <w:rPr>
                  <w:spacing w:val="-2"/>
                  <w:sz w:val="13"/>
                </w:rPr>
                <w:t>10,816.31</w:t>
              </w:r>
            </w:hyperlink>
          </w:p>
        </w:tc>
        <w:tc>
          <w:tcPr>
            <w:tcW w:w="1192" w:type="dxa"/>
          </w:tcPr>
          <w:p>
            <w:pPr>
              <w:pStyle w:val="TableParagraph"/>
              <w:spacing w:before="32"/>
              <w:ind w:right="38"/>
              <w:jc w:val="right"/>
              <w:rPr>
                <w:sz w:val="13"/>
              </w:rPr>
            </w:pPr>
            <w:hyperlink r:id="rId126">
              <w:r>
                <w:rPr>
                  <w:spacing w:val="-2"/>
                  <w:sz w:val="13"/>
                </w:rPr>
                <w:t>15,000.00</w:t>
              </w:r>
            </w:hyperlink>
          </w:p>
        </w:tc>
      </w:tr>
      <w:tr>
        <w:trPr>
          <w:trHeight w:val="216" w:hRule="atLeast"/>
        </w:trPr>
        <w:tc>
          <w:tcPr>
            <w:tcW w:w="1060" w:type="dxa"/>
          </w:tcPr>
          <w:p>
            <w:pPr>
              <w:pStyle w:val="TableParagraph"/>
              <w:spacing w:before="32"/>
              <w:rPr>
                <w:sz w:val="13"/>
              </w:rPr>
            </w:pPr>
            <w:hyperlink r:id="rId122">
              <w:r>
                <w:rPr>
                  <w:sz w:val="13"/>
                </w:rPr>
                <w:t>51-80-</w:t>
              </w:r>
              <w:r>
                <w:rPr>
                  <w:spacing w:val="-5"/>
                  <w:sz w:val="13"/>
                </w:rPr>
                <w:t>24</w:t>
              </w:r>
            </w:hyperlink>
          </w:p>
        </w:tc>
        <w:tc>
          <w:tcPr>
            <w:tcW w:w="2619" w:type="dxa"/>
          </w:tcPr>
          <w:p>
            <w:pPr>
              <w:pStyle w:val="TableParagraph"/>
              <w:spacing w:before="32"/>
              <w:ind w:left="38"/>
              <w:rPr>
                <w:sz w:val="13"/>
              </w:rPr>
            </w:pPr>
            <w:hyperlink r:id="rId122">
              <w:r>
                <w:rPr>
                  <w:sz w:val="13"/>
                </w:rPr>
                <w:t>OFFICE</w:t>
              </w:r>
              <w:r>
                <w:rPr>
                  <w:spacing w:val="3"/>
                  <w:sz w:val="13"/>
                </w:rPr>
                <w:t> </w:t>
              </w:r>
              <w:r>
                <w:rPr>
                  <w:sz w:val="13"/>
                </w:rPr>
                <w:t>EXPENSE</w:t>
              </w:r>
              <w:r>
                <w:rPr>
                  <w:spacing w:val="4"/>
                  <w:sz w:val="13"/>
                </w:rPr>
                <w:t> </w:t>
              </w:r>
              <w:r>
                <w:rPr>
                  <w:sz w:val="13"/>
                </w:rPr>
                <w:t>&amp;</w:t>
              </w:r>
              <w:r>
                <w:rPr>
                  <w:spacing w:val="4"/>
                  <w:sz w:val="13"/>
                </w:rPr>
                <w:t> </w:t>
              </w:r>
              <w:r>
                <w:rPr>
                  <w:spacing w:val="-2"/>
                  <w:sz w:val="13"/>
                </w:rPr>
                <w:t>SUPPLIES</w:t>
              </w:r>
            </w:hyperlink>
          </w:p>
        </w:tc>
        <w:tc>
          <w:tcPr>
            <w:tcW w:w="1474" w:type="dxa"/>
          </w:tcPr>
          <w:p>
            <w:pPr>
              <w:pStyle w:val="TableParagraph"/>
              <w:spacing w:before="32"/>
              <w:ind w:right="217"/>
              <w:jc w:val="right"/>
              <w:rPr>
                <w:sz w:val="13"/>
              </w:rPr>
            </w:pPr>
            <w:hyperlink r:id="rId123">
              <w:r>
                <w:rPr>
                  <w:spacing w:val="-2"/>
                  <w:sz w:val="13"/>
                </w:rPr>
                <w:t>15,188.23</w:t>
              </w:r>
            </w:hyperlink>
          </w:p>
        </w:tc>
        <w:tc>
          <w:tcPr>
            <w:tcW w:w="1293" w:type="dxa"/>
          </w:tcPr>
          <w:p>
            <w:pPr>
              <w:pStyle w:val="TableParagraph"/>
              <w:spacing w:before="32"/>
              <w:ind w:right="178"/>
              <w:jc w:val="right"/>
              <w:rPr>
                <w:sz w:val="13"/>
              </w:rPr>
            </w:pPr>
            <w:hyperlink r:id="rId124">
              <w:r>
                <w:rPr>
                  <w:spacing w:val="-2"/>
                  <w:sz w:val="13"/>
                </w:rPr>
                <w:t>25,000.00</w:t>
              </w:r>
            </w:hyperlink>
          </w:p>
        </w:tc>
        <w:tc>
          <w:tcPr>
            <w:tcW w:w="1333" w:type="dxa"/>
          </w:tcPr>
          <w:p>
            <w:pPr>
              <w:pStyle w:val="TableParagraph"/>
              <w:spacing w:before="32"/>
              <w:ind w:right="179"/>
              <w:jc w:val="right"/>
              <w:rPr>
                <w:sz w:val="13"/>
              </w:rPr>
            </w:pPr>
            <w:hyperlink r:id="rId125">
              <w:r>
                <w:rPr>
                  <w:spacing w:val="-2"/>
                  <w:sz w:val="13"/>
                </w:rPr>
                <w:t>16,906.43</w:t>
              </w:r>
            </w:hyperlink>
          </w:p>
        </w:tc>
        <w:tc>
          <w:tcPr>
            <w:tcW w:w="1192" w:type="dxa"/>
          </w:tcPr>
          <w:p>
            <w:pPr>
              <w:pStyle w:val="TableParagraph"/>
              <w:spacing w:before="32"/>
              <w:ind w:right="38"/>
              <w:jc w:val="right"/>
              <w:rPr>
                <w:sz w:val="13"/>
              </w:rPr>
            </w:pPr>
            <w:hyperlink r:id="rId126">
              <w:r>
                <w:rPr>
                  <w:spacing w:val="-2"/>
                  <w:sz w:val="13"/>
                </w:rPr>
                <w:t>35,000.00</w:t>
              </w:r>
            </w:hyperlink>
          </w:p>
        </w:tc>
      </w:tr>
      <w:tr>
        <w:trPr>
          <w:trHeight w:val="216" w:hRule="atLeast"/>
        </w:trPr>
        <w:tc>
          <w:tcPr>
            <w:tcW w:w="1060" w:type="dxa"/>
          </w:tcPr>
          <w:p>
            <w:pPr>
              <w:pStyle w:val="TableParagraph"/>
              <w:spacing w:before="32"/>
              <w:rPr>
                <w:sz w:val="13"/>
              </w:rPr>
            </w:pPr>
            <w:hyperlink r:id="rId122">
              <w:r>
                <w:rPr>
                  <w:sz w:val="13"/>
                </w:rPr>
                <w:t>51-80-</w:t>
              </w:r>
              <w:r>
                <w:rPr>
                  <w:spacing w:val="-5"/>
                  <w:sz w:val="13"/>
                </w:rPr>
                <w:t>25</w:t>
              </w:r>
            </w:hyperlink>
          </w:p>
        </w:tc>
        <w:tc>
          <w:tcPr>
            <w:tcW w:w="2619" w:type="dxa"/>
          </w:tcPr>
          <w:p>
            <w:pPr>
              <w:pStyle w:val="TableParagraph"/>
              <w:spacing w:before="32"/>
              <w:ind w:left="38"/>
              <w:rPr>
                <w:sz w:val="13"/>
              </w:rPr>
            </w:pPr>
            <w:hyperlink r:id="rId122">
              <w:r>
                <w:rPr>
                  <w:sz w:val="13"/>
                </w:rPr>
                <w:t>AUTO</w:t>
              </w:r>
              <w:r>
                <w:rPr>
                  <w:spacing w:val="3"/>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2"/>
                  <w:sz w:val="13"/>
                </w:rPr>
                <w:t>2,870.76</w:t>
              </w:r>
            </w:hyperlink>
          </w:p>
        </w:tc>
        <w:tc>
          <w:tcPr>
            <w:tcW w:w="1293" w:type="dxa"/>
          </w:tcPr>
          <w:p>
            <w:pPr>
              <w:pStyle w:val="TableParagraph"/>
              <w:spacing w:before="32"/>
              <w:ind w:right="178"/>
              <w:jc w:val="right"/>
              <w:rPr>
                <w:sz w:val="13"/>
              </w:rPr>
            </w:pPr>
            <w:hyperlink r:id="rId124">
              <w:r>
                <w:rPr>
                  <w:spacing w:val="-2"/>
                  <w:sz w:val="13"/>
                </w:rPr>
                <w:t>10,000.00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10,000.00</w:t>
              </w:r>
            </w:hyperlink>
          </w:p>
        </w:tc>
      </w:tr>
      <w:tr>
        <w:trPr>
          <w:trHeight w:val="216" w:hRule="atLeast"/>
        </w:trPr>
        <w:tc>
          <w:tcPr>
            <w:tcW w:w="1060" w:type="dxa"/>
          </w:tcPr>
          <w:p>
            <w:pPr>
              <w:pStyle w:val="TableParagraph"/>
              <w:spacing w:before="32"/>
              <w:rPr>
                <w:sz w:val="13"/>
              </w:rPr>
            </w:pPr>
            <w:hyperlink r:id="rId122">
              <w:r>
                <w:rPr>
                  <w:sz w:val="13"/>
                </w:rPr>
                <w:t>51-80-</w:t>
              </w:r>
              <w:r>
                <w:rPr>
                  <w:spacing w:val="-5"/>
                  <w:sz w:val="13"/>
                </w:rPr>
                <w:t>27</w:t>
              </w:r>
            </w:hyperlink>
          </w:p>
        </w:tc>
        <w:tc>
          <w:tcPr>
            <w:tcW w:w="2619" w:type="dxa"/>
          </w:tcPr>
          <w:p>
            <w:pPr>
              <w:pStyle w:val="TableParagraph"/>
              <w:spacing w:before="32"/>
              <w:ind w:left="38"/>
              <w:rPr>
                <w:sz w:val="13"/>
              </w:rPr>
            </w:pPr>
            <w:hyperlink r:id="rId122">
              <w:r>
                <w:rPr>
                  <w:spacing w:val="-2"/>
                  <w:sz w:val="13"/>
                </w:rPr>
                <w:t>UTILITIES</w:t>
              </w:r>
            </w:hyperlink>
          </w:p>
        </w:tc>
        <w:tc>
          <w:tcPr>
            <w:tcW w:w="1474" w:type="dxa"/>
          </w:tcPr>
          <w:p>
            <w:pPr>
              <w:pStyle w:val="TableParagraph"/>
              <w:spacing w:before="32"/>
              <w:ind w:right="217"/>
              <w:jc w:val="right"/>
              <w:rPr>
                <w:sz w:val="13"/>
              </w:rPr>
            </w:pPr>
            <w:hyperlink r:id="rId123">
              <w:r>
                <w:rPr>
                  <w:spacing w:val="-2"/>
                  <w:sz w:val="13"/>
                </w:rPr>
                <w:t>1,957.24</w:t>
              </w:r>
            </w:hyperlink>
          </w:p>
        </w:tc>
        <w:tc>
          <w:tcPr>
            <w:tcW w:w="1293" w:type="dxa"/>
          </w:tcPr>
          <w:p>
            <w:pPr>
              <w:pStyle w:val="TableParagraph"/>
              <w:spacing w:before="32"/>
              <w:ind w:right="178"/>
              <w:jc w:val="right"/>
              <w:rPr>
                <w:sz w:val="13"/>
              </w:rPr>
            </w:pPr>
            <w:hyperlink r:id="rId124">
              <w:r>
                <w:rPr>
                  <w:spacing w:val="-2"/>
                  <w:sz w:val="13"/>
                </w:rPr>
                <w:t>50,000.00</w:t>
              </w:r>
            </w:hyperlink>
          </w:p>
        </w:tc>
        <w:tc>
          <w:tcPr>
            <w:tcW w:w="1333" w:type="dxa"/>
          </w:tcPr>
          <w:p>
            <w:pPr>
              <w:pStyle w:val="TableParagraph"/>
              <w:spacing w:before="32"/>
              <w:ind w:right="179"/>
              <w:jc w:val="right"/>
              <w:rPr>
                <w:sz w:val="13"/>
              </w:rPr>
            </w:pPr>
            <w:hyperlink r:id="rId125">
              <w:r>
                <w:rPr>
                  <w:spacing w:val="-2"/>
                  <w:sz w:val="13"/>
                </w:rPr>
                <w:t>5,667.39</w:t>
              </w:r>
            </w:hyperlink>
          </w:p>
        </w:tc>
        <w:tc>
          <w:tcPr>
            <w:tcW w:w="1192" w:type="dxa"/>
          </w:tcPr>
          <w:p>
            <w:pPr>
              <w:pStyle w:val="TableParagraph"/>
              <w:spacing w:before="32"/>
              <w:ind w:right="38"/>
              <w:jc w:val="right"/>
              <w:rPr>
                <w:sz w:val="13"/>
              </w:rPr>
            </w:pPr>
            <w:hyperlink r:id="rId126">
              <w:r>
                <w:rPr>
                  <w:spacing w:val="-2"/>
                  <w:sz w:val="13"/>
                </w:rPr>
                <w:t>5,000.00</w:t>
              </w:r>
            </w:hyperlink>
          </w:p>
        </w:tc>
      </w:tr>
      <w:tr>
        <w:trPr>
          <w:trHeight w:val="216" w:hRule="atLeast"/>
        </w:trPr>
        <w:tc>
          <w:tcPr>
            <w:tcW w:w="1060" w:type="dxa"/>
          </w:tcPr>
          <w:p>
            <w:pPr>
              <w:pStyle w:val="TableParagraph"/>
              <w:spacing w:before="32"/>
              <w:rPr>
                <w:sz w:val="13"/>
              </w:rPr>
            </w:pPr>
            <w:hyperlink r:id="rId122">
              <w:r>
                <w:rPr>
                  <w:sz w:val="13"/>
                </w:rPr>
                <w:t>51-80-</w:t>
              </w:r>
              <w:r>
                <w:rPr>
                  <w:spacing w:val="-5"/>
                  <w:sz w:val="13"/>
                </w:rPr>
                <w:t>29</w:t>
              </w:r>
            </w:hyperlink>
          </w:p>
        </w:tc>
        <w:tc>
          <w:tcPr>
            <w:tcW w:w="2619" w:type="dxa"/>
          </w:tcPr>
          <w:p>
            <w:pPr>
              <w:pStyle w:val="TableParagraph"/>
              <w:spacing w:before="32"/>
              <w:ind w:left="38"/>
              <w:rPr>
                <w:sz w:val="13"/>
              </w:rPr>
            </w:pPr>
            <w:hyperlink r:id="rId122">
              <w:r>
                <w:rPr>
                  <w:sz w:val="13"/>
                </w:rPr>
                <w:t>RENTS</w:t>
              </w:r>
              <w:r>
                <w:rPr>
                  <w:spacing w:val="2"/>
                  <w:sz w:val="13"/>
                </w:rPr>
                <w:t> </w:t>
              </w:r>
              <w:r>
                <w:rPr>
                  <w:sz w:val="13"/>
                </w:rPr>
                <w:t>&amp;</w:t>
              </w:r>
              <w:r>
                <w:rPr>
                  <w:spacing w:val="3"/>
                  <w:sz w:val="13"/>
                </w:rPr>
                <w:t> </w:t>
              </w:r>
              <w:r>
                <w:rPr>
                  <w:spacing w:val="-2"/>
                  <w:sz w:val="13"/>
                </w:rPr>
                <w:t>LEASES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51-80-</w:t>
              </w:r>
              <w:r>
                <w:rPr>
                  <w:spacing w:val="-5"/>
                  <w:sz w:val="13"/>
                </w:rPr>
                <w:t>33</w:t>
              </w:r>
            </w:hyperlink>
          </w:p>
        </w:tc>
        <w:tc>
          <w:tcPr>
            <w:tcW w:w="2619" w:type="dxa"/>
          </w:tcPr>
          <w:p>
            <w:pPr>
              <w:pStyle w:val="TableParagraph"/>
              <w:spacing w:before="32"/>
              <w:ind w:left="38"/>
              <w:rPr>
                <w:sz w:val="13"/>
              </w:rPr>
            </w:pPr>
            <w:hyperlink r:id="rId122">
              <w:r>
                <w:rPr>
                  <w:sz w:val="13"/>
                </w:rPr>
                <w:t>ENGINEER</w:t>
              </w:r>
              <w:r>
                <w:rPr>
                  <w:spacing w:val="6"/>
                  <w:sz w:val="13"/>
                </w:rPr>
                <w:t> </w:t>
              </w:r>
              <w:r>
                <w:rPr>
                  <w:spacing w:val="-2"/>
                  <w:sz w:val="13"/>
                </w:rPr>
                <w:t>SERVICES</w:t>
              </w:r>
            </w:hyperlink>
          </w:p>
        </w:tc>
        <w:tc>
          <w:tcPr>
            <w:tcW w:w="1474" w:type="dxa"/>
          </w:tcPr>
          <w:p>
            <w:pPr>
              <w:pStyle w:val="TableParagraph"/>
              <w:spacing w:before="32"/>
              <w:ind w:right="217"/>
              <w:jc w:val="right"/>
              <w:rPr>
                <w:sz w:val="13"/>
              </w:rPr>
            </w:pPr>
            <w:hyperlink r:id="rId123">
              <w:r>
                <w:rPr>
                  <w:spacing w:val="-2"/>
                  <w:sz w:val="13"/>
                </w:rPr>
                <w:t>11,182.00</w:t>
              </w:r>
            </w:hyperlink>
          </w:p>
        </w:tc>
        <w:tc>
          <w:tcPr>
            <w:tcW w:w="1293" w:type="dxa"/>
          </w:tcPr>
          <w:p>
            <w:pPr>
              <w:pStyle w:val="TableParagraph"/>
              <w:spacing w:before="32"/>
              <w:ind w:right="178"/>
              <w:jc w:val="right"/>
              <w:rPr>
                <w:sz w:val="13"/>
              </w:rPr>
            </w:pPr>
            <w:hyperlink r:id="rId124">
              <w:r>
                <w:rPr>
                  <w:spacing w:val="-2"/>
                  <w:sz w:val="13"/>
                </w:rPr>
                <w:t>30,000.00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30,000.00</w:t>
              </w:r>
            </w:hyperlink>
          </w:p>
        </w:tc>
      </w:tr>
      <w:tr>
        <w:trPr>
          <w:trHeight w:val="216" w:hRule="atLeast"/>
        </w:trPr>
        <w:tc>
          <w:tcPr>
            <w:tcW w:w="1060" w:type="dxa"/>
          </w:tcPr>
          <w:p>
            <w:pPr>
              <w:pStyle w:val="TableParagraph"/>
              <w:spacing w:before="32"/>
              <w:rPr>
                <w:sz w:val="13"/>
              </w:rPr>
            </w:pPr>
            <w:hyperlink r:id="rId122">
              <w:r>
                <w:rPr>
                  <w:sz w:val="13"/>
                </w:rPr>
                <w:t>51-80-</w:t>
              </w:r>
              <w:r>
                <w:rPr>
                  <w:spacing w:val="-5"/>
                  <w:sz w:val="13"/>
                </w:rPr>
                <w:t>35</w:t>
              </w:r>
            </w:hyperlink>
          </w:p>
        </w:tc>
        <w:tc>
          <w:tcPr>
            <w:tcW w:w="2619" w:type="dxa"/>
          </w:tcPr>
          <w:p>
            <w:pPr>
              <w:pStyle w:val="TableParagraph"/>
              <w:spacing w:before="32"/>
              <w:ind w:left="38"/>
              <w:rPr>
                <w:sz w:val="13"/>
              </w:rPr>
            </w:pPr>
            <w:hyperlink r:id="rId122">
              <w:r>
                <w:rPr>
                  <w:sz w:val="13"/>
                </w:rPr>
                <w:t>PROFESSIONAL</w:t>
              </w:r>
              <w:r>
                <w:rPr>
                  <w:spacing w:val="6"/>
                  <w:sz w:val="13"/>
                </w:rPr>
                <w:t> </w:t>
              </w:r>
              <w:r>
                <w:rPr>
                  <w:sz w:val="13"/>
                </w:rPr>
                <w:t>&amp;</w:t>
              </w:r>
              <w:r>
                <w:rPr>
                  <w:spacing w:val="6"/>
                  <w:sz w:val="13"/>
                </w:rPr>
                <w:t> </w:t>
              </w:r>
              <w:r>
                <w:rPr>
                  <w:sz w:val="13"/>
                </w:rPr>
                <w:t>TECHNICAL</w:t>
              </w:r>
              <w:r>
                <w:rPr>
                  <w:spacing w:val="6"/>
                  <w:sz w:val="13"/>
                </w:rPr>
                <w:t> </w:t>
              </w:r>
              <w:r>
                <w:rPr>
                  <w:spacing w:val="-4"/>
                  <w:sz w:val="13"/>
                </w:rPr>
                <w:t>SVCS</w:t>
              </w:r>
            </w:hyperlink>
          </w:p>
        </w:tc>
        <w:tc>
          <w:tcPr>
            <w:tcW w:w="1474" w:type="dxa"/>
          </w:tcPr>
          <w:p>
            <w:pPr>
              <w:pStyle w:val="TableParagraph"/>
              <w:spacing w:before="32"/>
              <w:ind w:right="217"/>
              <w:jc w:val="right"/>
              <w:rPr>
                <w:sz w:val="13"/>
              </w:rPr>
            </w:pPr>
            <w:hyperlink r:id="rId123">
              <w:r>
                <w:rPr>
                  <w:spacing w:val="-2"/>
                  <w:sz w:val="13"/>
                </w:rPr>
                <w:t>12,997.11</w:t>
              </w:r>
            </w:hyperlink>
          </w:p>
        </w:tc>
        <w:tc>
          <w:tcPr>
            <w:tcW w:w="1293" w:type="dxa"/>
          </w:tcPr>
          <w:p>
            <w:pPr>
              <w:pStyle w:val="TableParagraph"/>
              <w:spacing w:before="32"/>
              <w:ind w:right="178"/>
              <w:jc w:val="right"/>
              <w:rPr>
                <w:sz w:val="13"/>
              </w:rPr>
            </w:pPr>
            <w:hyperlink r:id="rId124">
              <w:r>
                <w:rPr>
                  <w:spacing w:val="-2"/>
                  <w:sz w:val="13"/>
                </w:rPr>
                <w:t>15,000.00</w:t>
              </w:r>
            </w:hyperlink>
          </w:p>
        </w:tc>
        <w:tc>
          <w:tcPr>
            <w:tcW w:w="1333" w:type="dxa"/>
          </w:tcPr>
          <w:p>
            <w:pPr>
              <w:pStyle w:val="TableParagraph"/>
              <w:spacing w:before="32"/>
              <w:ind w:right="179"/>
              <w:jc w:val="right"/>
              <w:rPr>
                <w:sz w:val="13"/>
              </w:rPr>
            </w:pPr>
            <w:hyperlink r:id="rId125">
              <w:r>
                <w:rPr>
                  <w:spacing w:val="-2"/>
                  <w:sz w:val="13"/>
                </w:rPr>
                <w:t>4,578.35</w:t>
              </w:r>
            </w:hyperlink>
          </w:p>
        </w:tc>
        <w:tc>
          <w:tcPr>
            <w:tcW w:w="1192" w:type="dxa"/>
          </w:tcPr>
          <w:p>
            <w:pPr>
              <w:pStyle w:val="TableParagraph"/>
              <w:spacing w:before="32"/>
              <w:ind w:right="38"/>
              <w:jc w:val="right"/>
              <w:rPr>
                <w:sz w:val="13"/>
              </w:rPr>
            </w:pPr>
            <w:hyperlink r:id="rId126">
              <w:r>
                <w:rPr>
                  <w:spacing w:val="-2"/>
                  <w:sz w:val="13"/>
                </w:rPr>
                <w:t>8,000.00</w:t>
              </w:r>
            </w:hyperlink>
          </w:p>
        </w:tc>
      </w:tr>
      <w:tr>
        <w:trPr>
          <w:trHeight w:val="216" w:hRule="atLeast"/>
        </w:trPr>
        <w:tc>
          <w:tcPr>
            <w:tcW w:w="1060" w:type="dxa"/>
          </w:tcPr>
          <w:p>
            <w:pPr>
              <w:pStyle w:val="TableParagraph"/>
              <w:spacing w:before="32"/>
              <w:rPr>
                <w:sz w:val="13"/>
              </w:rPr>
            </w:pPr>
            <w:hyperlink r:id="rId122">
              <w:r>
                <w:rPr>
                  <w:sz w:val="13"/>
                </w:rPr>
                <w:t>51-80-</w:t>
              </w:r>
              <w:r>
                <w:rPr>
                  <w:spacing w:val="-5"/>
                  <w:sz w:val="13"/>
                </w:rPr>
                <w:t>47</w:t>
              </w:r>
            </w:hyperlink>
          </w:p>
        </w:tc>
        <w:tc>
          <w:tcPr>
            <w:tcW w:w="2619" w:type="dxa"/>
          </w:tcPr>
          <w:p>
            <w:pPr>
              <w:pStyle w:val="TableParagraph"/>
              <w:spacing w:before="32"/>
              <w:ind w:left="38"/>
              <w:rPr>
                <w:sz w:val="13"/>
              </w:rPr>
            </w:pPr>
            <w:hyperlink r:id="rId122">
              <w:r>
                <w:rPr>
                  <w:sz w:val="13"/>
                </w:rPr>
                <w:t>DEPARTMENT</w:t>
              </w:r>
              <w:r>
                <w:rPr>
                  <w:spacing w:val="8"/>
                  <w:sz w:val="13"/>
                </w:rPr>
                <w:t> </w:t>
              </w:r>
              <w:r>
                <w:rPr>
                  <w:spacing w:val="-2"/>
                  <w:sz w:val="13"/>
                </w:rPr>
                <w:t>SUPPLIES</w:t>
              </w:r>
            </w:hyperlink>
          </w:p>
        </w:tc>
        <w:tc>
          <w:tcPr>
            <w:tcW w:w="1474" w:type="dxa"/>
          </w:tcPr>
          <w:p>
            <w:pPr>
              <w:pStyle w:val="TableParagraph"/>
              <w:spacing w:before="32"/>
              <w:ind w:right="217"/>
              <w:jc w:val="right"/>
              <w:rPr>
                <w:sz w:val="13"/>
              </w:rPr>
            </w:pPr>
            <w:hyperlink r:id="rId123">
              <w:r>
                <w:rPr>
                  <w:spacing w:val="-2"/>
                  <w:sz w:val="13"/>
                </w:rPr>
                <w:t>4,087.70</w:t>
              </w:r>
            </w:hyperlink>
          </w:p>
        </w:tc>
        <w:tc>
          <w:tcPr>
            <w:tcW w:w="1293" w:type="dxa"/>
          </w:tcPr>
          <w:p>
            <w:pPr>
              <w:pStyle w:val="TableParagraph"/>
              <w:spacing w:before="32"/>
              <w:ind w:right="178"/>
              <w:jc w:val="right"/>
              <w:rPr>
                <w:sz w:val="13"/>
              </w:rPr>
            </w:pPr>
            <w:hyperlink r:id="rId124">
              <w:r>
                <w:rPr>
                  <w:spacing w:val="-2"/>
                  <w:sz w:val="13"/>
                </w:rPr>
                <w:t>30,000.00</w:t>
              </w:r>
            </w:hyperlink>
          </w:p>
        </w:tc>
        <w:tc>
          <w:tcPr>
            <w:tcW w:w="1333" w:type="dxa"/>
          </w:tcPr>
          <w:p>
            <w:pPr>
              <w:pStyle w:val="TableParagraph"/>
              <w:spacing w:before="32"/>
              <w:ind w:right="179"/>
              <w:jc w:val="right"/>
              <w:rPr>
                <w:sz w:val="13"/>
              </w:rPr>
            </w:pPr>
            <w:hyperlink r:id="rId125">
              <w:r>
                <w:rPr>
                  <w:spacing w:val="-2"/>
                  <w:sz w:val="13"/>
                </w:rPr>
                <w:t>4,650.00</w:t>
              </w:r>
            </w:hyperlink>
          </w:p>
        </w:tc>
        <w:tc>
          <w:tcPr>
            <w:tcW w:w="1192" w:type="dxa"/>
          </w:tcPr>
          <w:p>
            <w:pPr>
              <w:pStyle w:val="TableParagraph"/>
              <w:spacing w:before="32"/>
              <w:ind w:right="38"/>
              <w:jc w:val="right"/>
              <w:rPr>
                <w:sz w:val="13"/>
              </w:rPr>
            </w:pPr>
            <w:hyperlink r:id="rId126">
              <w:r>
                <w:rPr>
                  <w:spacing w:val="-2"/>
                  <w:sz w:val="13"/>
                </w:rPr>
                <w:t>10,000.00</w:t>
              </w:r>
            </w:hyperlink>
          </w:p>
        </w:tc>
      </w:tr>
      <w:tr>
        <w:trPr>
          <w:trHeight w:val="216" w:hRule="atLeast"/>
        </w:trPr>
        <w:tc>
          <w:tcPr>
            <w:tcW w:w="1060" w:type="dxa"/>
          </w:tcPr>
          <w:p>
            <w:pPr>
              <w:pStyle w:val="TableParagraph"/>
              <w:spacing w:before="32"/>
              <w:rPr>
                <w:sz w:val="13"/>
              </w:rPr>
            </w:pPr>
            <w:hyperlink r:id="rId122">
              <w:r>
                <w:rPr>
                  <w:sz w:val="13"/>
                </w:rPr>
                <w:t>51-80-</w:t>
              </w:r>
              <w:r>
                <w:rPr>
                  <w:spacing w:val="-5"/>
                  <w:sz w:val="13"/>
                </w:rPr>
                <w:t>50</w:t>
              </w:r>
            </w:hyperlink>
          </w:p>
        </w:tc>
        <w:tc>
          <w:tcPr>
            <w:tcW w:w="2619" w:type="dxa"/>
          </w:tcPr>
          <w:p>
            <w:pPr>
              <w:pStyle w:val="TableParagraph"/>
              <w:spacing w:before="32"/>
              <w:ind w:left="38"/>
              <w:rPr>
                <w:sz w:val="13"/>
              </w:rPr>
            </w:pPr>
            <w:hyperlink r:id="rId122">
              <w:r>
                <w:rPr>
                  <w:sz w:val="13"/>
                </w:rPr>
                <w:t>INSURANCE</w:t>
              </w:r>
              <w:r>
                <w:rPr>
                  <w:spacing w:val="4"/>
                  <w:sz w:val="13"/>
                </w:rPr>
                <w:t> </w:t>
              </w:r>
              <w:r>
                <w:rPr>
                  <w:sz w:val="13"/>
                </w:rPr>
                <w:t>&amp;</w:t>
              </w:r>
              <w:r>
                <w:rPr>
                  <w:spacing w:val="4"/>
                  <w:sz w:val="13"/>
                </w:rPr>
                <w:t> </w:t>
              </w:r>
              <w:r>
                <w:rPr>
                  <w:sz w:val="13"/>
                </w:rPr>
                <w:t>SURITY</w:t>
              </w:r>
              <w:r>
                <w:rPr>
                  <w:spacing w:val="5"/>
                  <w:sz w:val="13"/>
                </w:rPr>
                <w:t> </w:t>
              </w:r>
              <w:r>
                <w:rPr>
                  <w:spacing w:val="-2"/>
                  <w:sz w:val="13"/>
                </w:rPr>
                <w:t>BONDS</w:t>
              </w:r>
            </w:hyperlink>
          </w:p>
        </w:tc>
        <w:tc>
          <w:tcPr>
            <w:tcW w:w="1474" w:type="dxa"/>
          </w:tcPr>
          <w:p>
            <w:pPr>
              <w:pStyle w:val="TableParagraph"/>
              <w:spacing w:before="32"/>
              <w:ind w:right="217"/>
              <w:jc w:val="right"/>
              <w:rPr>
                <w:sz w:val="13"/>
              </w:rPr>
            </w:pPr>
            <w:hyperlink r:id="rId123">
              <w:r>
                <w:rPr>
                  <w:spacing w:val="-2"/>
                  <w:sz w:val="13"/>
                </w:rPr>
                <w:t>30,981.47</w:t>
              </w:r>
            </w:hyperlink>
          </w:p>
        </w:tc>
        <w:tc>
          <w:tcPr>
            <w:tcW w:w="1293" w:type="dxa"/>
          </w:tcPr>
          <w:p>
            <w:pPr>
              <w:pStyle w:val="TableParagraph"/>
              <w:spacing w:before="32"/>
              <w:ind w:right="178"/>
              <w:jc w:val="right"/>
              <w:rPr>
                <w:sz w:val="13"/>
              </w:rPr>
            </w:pPr>
            <w:hyperlink r:id="rId124">
              <w:r>
                <w:rPr>
                  <w:spacing w:val="-2"/>
                  <w:sz w:val="13"/>
                </w:rPr>
                <w:t>35,000.00</w:t>
              </w:r>
            </w:hyperlink>
          </w:p>
        </w:tc>
        <w:tc>
          <w:tcPr>
            <w:tcW w:w="1333" w:type="dxa"/>
          </w:tcPr>
          <w:p>
            <w:pPr>
              <w:pStyle w:val="TableParagraph"/>
              <w:spacing w:before="32"/>
              <w:ind w:right="179"/>
              <w:jc w:val="right"/>
              <w:rPr>
                <w:sz w:val="13"/>
              </w:rPr>
            </w:pPr>
            <w:hyperlink r:id="rId125">
              <w:r>
                <w:rPr>
                  <w:spacing w:val="-2"/>
                  <w:sz w:val="13"/>
                </w:rPr>
                <w:t>34,588.28</w:t>
              </w:r>
            </w:hyperlink>
          </w:p>
        </w:tc>
        <w:tc>
          <w:tcPr>
            <w:tcW w:w="1192" w:type="dxa"/>
          </w:tcPr>
          <w:p>
            <w:pPr>
              <w:pStyle w:val="TableParagraph"/>
              <w:spacing w:before="32"/>
              <w:ind w:right="38"/>
              <w:jc w:val="right"/>
              <w:rPr>
                <w:sz w:val="13"/>
              </w:rPr>
            </w:pPr>
            <w:hyperlink r:id="rId126">
              <w:r>
                <w:rPr>
                  <w:spacing w:val="-2"/>
                  <w:sz w:val="13"/>
                </w:rPr>
                <w:t>35,000.00</w:t>
              </w:r>
            </w:hyperlink>
          </w:p>
        </w:tc>
      </w:tr>
      <w:tr>
        <w:trPr>
          <w:trHeight w:val="216" w:hRule="atLeast"/>
        </w:trPr>
        <w:tc>
          <w:tcPr>
            <w:tcW w:w="1060" w:type="dxa"/>
          </w:tcPr>
          <w:p>
            <w:pPr>
              <w:pStyle w:val="TableParagraph"/>
              <w:spacing w:before="32"/>
              <w:rPr>
                <w:sz w:val="13"/>
              </w:rPr>
            </w:pPr>
            <w:hyperlink r:id="rId122">
              <w:r>
                <w:rPr>
                  <w:sz w:val="13"/>
                </w:rPr>
                <w:t>51-80-</w:t>
              </w:r>
              <w:r>
                <w:rPr>
                  <w:spacing w:val="-5"/>
                  <w:sz w:val="13"/>
                </w:rPr>
                <w:t>55</w:t>
              </w:r>
            </w:hyperlink>
          </w:p>
        </w:tc>
        <w:tc>
          <w:tcPr>
            <w:tcW w:w="2619" w:type="dxa"/>
          </w:tcPr>
          <w:p>
            <w:pPr>
              <w:pStyle w:val="TableParagraph"/>
              <w:spacing w:before="32"/>
              <w:ind w:left="38"/>
              <w:rPr>
                <w:sz w:val="13"/>
              </w:rPr>
            </w:pPr>
            <w:hyperlink r:id="rId122">
              <w:r>
                <w:rPr>
                  <w:spacing w:val="-2"/>
                  <w:sz w:val="13"/>
                </w:rPr>
                <w:t>DEPRECIATION</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2"/>
                  <w:sz w:val="13"/>
                </w:rPr>
                <w:t>300,000.00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300,000.00</w:t>
              </w:r>
            </w:hyperlink>
          </w:p>
        </w:tc>
      </w:tr>
      <w:tr>
        <w:trPr>
          <w:trHeight w:val="216" w:hRule="atLeast"/>
        </w:trPr>
        <w:tc>
          <w:tcPr>
            <w:tcW w:w="1060" w:type="dxa"/>
          </w:tcPr>
          <w:p>
            <w:pPr>
              <w:pStyle w:val="TableParagraph"/>
              <w:spacing w:before="32"/>
              <w:rPr>
                <w:sz w:val="13"/>
              </w:rPr>
            </w:pPr>
            <w:hyperlink r:id="rId122">
              <w:r>
                <w:rPr>
                  <w:sz w:val="13"/>
                </w:rPr>
                <w:t>51-80-</w:t>
              </w:r>
              <w:r>
                <w:rPr>
                  <w:spacing w:val="-5"/>
                  <w:sz w:val="13"/>
                </w:rPr>
                <w:t>57</w:t>
              </w:r>
            </w:hyperlink>
          </w:p>
        </w:tc>
        <w:tc>
          <w:tcPr>
            <w:tcW w:w="2619" w:type="dxa"/>
          </w:tcPr>
          <w:p>
            <w:pPr>
              <w:pStyle w:val="TableParagraph"/>
              <w:spacing w:before="32"/>
              <w:ind w:left="38"/>
              <w:rPr>
                <w:sz w:val="13"/>
              </w:rPr>
            </w:pPr>
            <w:hyperlink r:id="rId122">
              <w:r>
                <w:rPr>
                  <w:sz w:val="13"/>
                </w:rPr>
                <w:t>UTILITY</w:t>
              </w:r>
              <w:r>
                <w:rPr>
                  <w:spacing w:val="4"/>
                  <w:sz w:val="13"/>
                </w:rPr>
                <w:t> </w:t>
              </w:r>
              <w:r>
                <w:rPr>
                  <w:sz w:val="13"/>
                </w:rPr>
                <w:t>BILLING</w:t>
              </w:r>
              <w:r>
                <w:rPr>
                  <w:spacing w:val="5"/>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2"/>
                  <w:sz w:val="13"/>
                </w:rPr>
                <w:t>15,064.30</w:t>
              </w:r>
            </w:hyperlink>
          </w:p>
        </w:tc>
        <w:tc>
          <w:tcPr>
            <w:tcW w:w="1293" w:type="dxa"/>
          </w:tcPr>
          <w:p>
            <w:pPr>
              <w:pStyle w:val="TableParagraph"/>
              <w:spacing w:before="32"/>
              <w:ind w:right="178"/>
              <w:jc w:val="right"/>
              <w:rPr>
                <w:sz w:val="13"/>
              </w:rPr>
            </w:pPr>
            <w:hyperlink r:id="rId124">
              <w:r>
                <w:rPr>
                  <w:spacing w:val="-2"/>
                  <w:sz w:val="13"/>
                </w:rPr>
                <w:t>20,000.00</w:t>
              </w:r>
            </w:hyperlink>
          </w:p>
        </w:tc>
        <w:tc>
          <w:tcPr>
            <w:tcW w:w="1333" w:type="dxa"/>
          </w:tcPr>
          <w:p>
            <w:pPr>
              <w:pStyle w:val="TableParagraph"/>
              <w:spacing w:before="32"/>
              <w:ind w:right="179"/>
              <w:jc w:val="right"/>
              <w:rPr>
                <w:sz w:val="13"/>
              </w:rPr>
            </w:pPr>
            <w:hyperlink r:id="rId125">
              <w:r>
                <w:rPr>
                  <w:spacing w:val="-2"/>
                  <w:sz w:val="13"/>
                </w:rPr>
                <w:t>14,890.79</w:t>
              </w:r>
            </w:hyperlink>
          </w:p>
        </w:tc>
        <w:tc>
          <w:tcPr>
            <w:tcW w:w="1192" w:type="dxa"/>
          </w:tcPr>
          <w:p>
            <w:pPr>
              <w:pStyle w:val="TableParagraph"/>
              <w:spacing w:before="32"/>
              <w:ind w:right="38"/>
              <w:jc w:val="right"/>
              <w:rPr>
                <w:sz w:val="13"/>
              </w:rPr>
            </w:pPr>
            <w:hyperlink r:id="rId126">
              <w:r>
                <w:rPr>
                  <w:spacing w:val="-2"/>
                  <w:sz w:val="13"/>
                </w:rPr>
                <w:t>25,000.00</w:t>
              </w:r>
            </w:hyperlink>
          </w:p>
        </w:tc>
      </w:tr>
      <w:tr>
        <w:trPr>
          <w:trHeight w:val="216" w:hRule="atLeast"/>
        </w:trPr>
        <w:tc>
          <w:tcPr>
            <w:tcW w:w="1060" w:type="dxa"/>
          </w:tcPr>
          <w:p>
            <w:pPr>
              <w:pStyle w:val="TableParagraph"/>
              <w:spacing w:before="32"/>
              <w:rPr>
                <w:sz w:val="13"/>
              </w:rPr>
            </w:pPr>
            <w:hyperlink r:id="rId122">
              <w:r>
                <w:rPr>
                  <w:sz w:val="13"/>
                </w:rPr>
                <w:t>51-80-</w:t>
              </w:r>
              <w:r>
                <w:rPr>
                  <w:spacing w:val="-5"/>
                  <w:sz w:val="13"/>
                </w:rPr>
                <w:t>65</w:t>
              </w:r>
            </w:hyperlink>
          </w:p>
        </w:tc>
        <w:tc>
          <w:tcPr>
            <w:tcW w:w="2619" w:type="dxa"/>
          </w:tcPr>
          <w:p>
            <w:pPr>
              <w:pStyle w:val="TableParagraph"/>
              <w:spacing w:before="32"/>
              <w:ind w:left="38"/>
              <w:rPr>
                <w:sz w:val="13"/>
              </w:rPr>
            </w:pPr>
            <w:hyperlink r:id="rId122">
              <w:r>
                <w:rPr>
                  <w:sz w:val="13"/>
                </w:rPr>
                <w:t>SICK</w:t>
              </w:r>
              <w:r>
                <w:rPr>
                  <w:spacing w:val="6"/>
                  <w:sz w:val="13"/>
                </w:rPr>
                <w:t> </w:t>
              </w:r>
              <w:r>
                <w:rPr>
                  <w:sz w:val="13"/>
                </w:rPr>
                <w:t>LEAVE</w:t>
              </w:r>
              <w:r>
                <w:rPr>
                  <w:spacing w:val="6"/>
                  <w:sz w:val="13"/>
                </w:rPr>
                <w:t> </w:t>
              </w:r>
              <w:r>
                <w:rPr>
                  <w:sz w:val="13"/>
                </w:rPr>
                <w:t>REIMBURSEMENT</w:t>
              </w:r>
              <w:r>
                <w:rPr>
                  <w:spacing w:val="6"/>
                  <w:sz w:val="13"/>
                </w:rPr>
                <w:t> </w:t>
              </w:r>
              <w:r>
                <w:rPr>
                  <w:spacing w:val="-4"/>
                  <w:sz w:val="13"/>
                </w:rPr>
                <w:t>FUND</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51-80-</w:t>
              </w:r>
              <w:r>
                <w:rPr>
                  <w:spacing w:val="-5"/>
                  <w:sz w:val="13"/>
                </w:rPr>
                <w:t>70</w:t>
              </w:r>
            </w:hyperlink>
          </w:p>
        </w:tc>
        <w:tc>
          <w:tcPr>
            <w:tcW w:w="2619" w:type="dxa"/>
          </w:tcPr>
          <w:p>
            <w:pPr>
              <w:pStyle w:val="TableParagraph"/>
              <w:spacing w:before="32"/>
              <w:ind w:left="38"/>
              <w:rPr>
                <w:sz w:val="13"/>
              </w:rPr>
            </w:pPr>
            <w:hyperlink r:id="rId122">
              <w:r>
                <w:rPr>
                  <w:sz w:val="13"/>
                </w:rPr>
                <w:t>CAPITAL</w:t>
              </w:r>
              <w:r>
                <w:rPr>
                  <w:spacing w:val="5"/>
                  <w:sz w:val="13"/>
                </w:rPr>
                <w:t> </w:t>
              </w:r>
              <w:r>
                <w:rPr>
                  <w:spacing w:val="-2"/>
                  <w:sz w:val="13"/>
                </w:rPr>
                <w:t>OUTLAY</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2"/>
                <w:sz w:val="13"/>
              </w:rPr>
              <w:t> </w:t>
            </w:r>
            <w:r>
              <w:rPr>
                <w:sz w:val="13"/>
              </w:rPr>
              <w:t>UTILITY</w:t>
            </w:r>
            <w:r>
              <w:rPr>
                <w:spacing w:val="3"/>
                <w:sz w:val="13"/>
              </w:rPr>
              <w:t> </w:t>
            </w:r>
            <w:r>
              <w:rPr>
                <w:sz w:val="13"/>
              </w:rPr>
              <w:t>-</w:t>
            </w:r>
            <w:r>
              <w:rPr>
                <w:spacing w:val="3"/>
                <w:sz w:val="13"/>
              </w:rPr>
              <w:t> </w:t>
            </w:r>
            <w:r>
              <w:rPr>
                <w:spacing w:val="-2"/>
                <w:sz w:val="13"/>
              </w:rPr>
              <w:t>ADMINISTRATIVE:</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520,893.97</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1,111,500.00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525,343.71</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491,500.00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POWER</w:t>
            </w:r>
            <w:r>
              <w:rPr>
                <w:b/>
                <w:spacing w:val="3"/>
                <w:sz w:val="13"/>
              </w:rPr>
              <w:t> </w:t>
            </w:r>
            <w:r>
              <w:rPr>
                <w:b/>
                <w:sz w:val="13"/>
              </w:rPr>
              <w:t>AND</w:t>
            </w:r>
            <w:r>
              <w:rPr>
                <w:b/>
                <w:spacing w:val="4"/>
                <w:sz w:val="13"/>
              </w:rPr>
              <w:t> </w:t>
            </w:r>
            <w:r>
              <w:rPr>
                <w:b/>
                <w:spacing w:val="-2"/>
                <w:sz w:val="13"/>
              </w:rPr>
              <w:t>PUMPING</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51-81-</w:t>
              </w:r>
              <w:r>
                <w:rPr>
                  <w:spacing w:val="-5"/>
                  <w:sz w:val="13"/>
                </w:rPr>
                <w:t>20</w:t>
              </w:r>
            </w:hyperlink>
          </w:p>
        </w:tc>
        <w:tc>
          <w:tcPr>
            <w:tcW w:w="2619" w:type="dxa"/>
          </w:tcPr>
          <w:p>
            <w:pPr>
              <w:pStyle w:val="TableParagraph"/>
              <w:spacing w:before="32"/>
              <w:ind w:left="38"/>
              <w:rPr>
                <w:sz w:val="13"/>
              </w:rPr>
            </w:pPr>
            <w:hyperlink r:id="rId122">
              <w:r>
                <w:rPr>
                  <w:sz w:val="13"/>
                </w:rPr>
                <w:t>MAINTENANCE</w:t>
              </w:r>
              <w:r>
                <w:rPr>
                  <w:spacing w:val="9"/>
                  <w:sz w:val="13"/>
                </w:rPr>
                <w:t> </w:t>
              </w:r>
              <w:r>
                <w:rPr>
                  <w:spacing w:val="-2"/>
                  <w:sz w:val="13"/>
                </w:rPr>
                <w:t>(WELLS)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2"/>
                  <w:sz w:val="13"/>
                </w:rPr>
                <w:t>65,000.00</w:t>
              </w:r>
            </w:hyperlink>
          </w:p>
        </w:tc>
        <w:tc>
          <w:tcPr>
            <w:tcW w:w="1333" w:type="dxa"/>
          </w:tcPr>
          <w:p>
            <w:pPr>
              <w:pStyle w:val="TableParagraph"/>
              <w:spacing w:before="32"/>
              <w:ind w:right="179"/>
              <w:jc w:val="right"/>
              <w:rPr>
                <w:sz w:val="13"/>
              </w:rPr>
            </w:pPr>
            <w:hyperlink r:id="rId125">
              <w:r>
                <w:rPr>
                  <w:spacing w:val="-4"/>
                  <w:sz w:val="13"/>
                </w:rPr>
                <w:t>7.76</w:t>
              </w:r>
            </w:hyperlink>
          </w:p>
        </w:tc>
        <w:tc>
          <w:tcPr>
            <w:tcW w:w="1192" w:type="dxa"/>
          </w:tcPr>
          <w:p>
            <w:pPr>
              <w:pStyle w:val="TableParagraph"/>
              <w:spacing w:before="32"/>
              <w:ind w:right="38"/>
              <w:jc w:val="right"/>
              <w:rPr>
                <w:sz w:val="13"/>
              </w:rPr>
            </w:pPr>
            <w:hyperlink r:id="rId126">
              <w:r>
                <w:rPr>
                  <w:spacing w:val="-2"/>
                  <w:sz w:val="13"/>
                </w:rPr>
                <w:t>65,000.00</w:t>
              </w:r>
            </w:hyperlink>
          </w:p>
        </w:tc>
      </w:tr>
      <w:tr>
        <w:trPr>
          <w:trHeight w:val="216" w:hRule="atLeast"/>
        </w:trPr>
        <w:tc>
          <w:tcPr>
            <w:tcW w:w="1060" w:type="dxa"/>
          </w:tcPr>
          <w:p>
            <w:pPr>
              <w:pStyle w:val="TableParagraph"/>
              <w:spacing w:before="32"/>
              <w:rPr>
                <w:sz w:val="13"/>
              </w:rPr>
            </w:pPr>
            <w:hyperlink r:id="rId122">
              <w:r>
                <w:rPr>
                  <w:sz w:val="13"/>
                </w:rPr>
                <w:t>51-81-</w:t>
              </w:r>
              <w:r>
                <w:rPr>
                  <w:spacing w:val="-5"/>
                  <w:sz w:val="13"/>
                </w:rPr>
                <w:t>24</w:t>
              </w:r>
            </w:hyperlink>
          </w:p>
        </w:tc>
        <w:tc>
          <w:tcPr>
            <w:tcW w:w="2619" w:type="dxa"/>
          </w:tcPr>
          <w:p>
            <w:pPr>
              <w:pStyle w:val="TableParagraph"/>
              <w:spacing w:before="32"/>
              <w:ind w:left="38"/>
              <w:rPr>
                <w:sz w:val="13"/>
              </w:rPr>
            </w:pPr>
            <w:hyperlink r:id="rId122">
              <w:r>
                <w:rPr>
                  <w:sz w:val="13"/>
                </w:rPr>
                <w:t>OFFICE</w:t>
              </w:r>
              <w:r>
                <w:rPr>
                  <w:spacing w:val="3"/>
                  <w:sz w:val="13"/>
                </w:rPr>
                <w:t> </w:t>
              </w:r>
              <w:r>
                <w:rPr>
                  <w:sz w:val="13"/>
                </w:rPr>
                <w:t>EXPENSE</w:t>
              </w:r>
              <w:r>
                <w:rPr>
                  <w:spacing w:val="4"/>
                  <w:sz w:val="13"/>
                </w:rPr>
                <w:t> </w:t>
              </w:r>
              <w:r>
                <w:rPr>
                  <w:sz w:val="13"/>
                </w:rPr>
                <w:t>&amp;</w:t>
              </w:r>
              <w:r>
                <w:rPr>
                  <w:spacing w:val="4"/>
                  <w:sz w:val="13"/>
                </w:rPr>
                <w:t> </w:t>
              </w:r>
              <w:r>
                <w:rPr>
                  <w:spacing w:val="-2"/>
                  <w:sz w:val="13"/>
                </w:rPr>
                <w:t>SUPPLIES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51-81-</w:t>
              </w:r>
              <w:r>
                <w:rPr>
                  <w:spacing w:val="-5"/>
                  <w:sz w:val="13"/>
                </w:rPr>
                <w:t>27</w:t>
              </w:r>
            </w:hyperlink>
          </w:p>
        </w:tc>
        <w:tc>
          <w:tcPr>
            <w:tcW w:w="2619" w:type="dxa"/>
          </w:tcPr>
          <w:p>
            <w:pPr>
              <w:pStyle w:val="TableParagraph"/>
              <w:spacing w:before="32"/>
              <w:ind w:left="38"/>
              <w:rPr>
                <w:sz w:val="13"/>
              </w:rPr>
            </w:pPr>
            <w:hyperlink r:id="rId122">
              <w:r>
                <w:rPr>
                  <w:spacing w:val="-2"/>
                  <w:sz w:val="13"/>
                </w:rPr>
                <w:t>UTILITIES</w:t>
              </w:r>
            </w:hyperlink>
          </w:p>
        </w:tc>
        <w:tc>
          <w:tcPr>
            <w:tcW w:w="1474" w:type="dxa"/>
          </w:tcPr>
          <w:p>
            <w:pPr>
              <w:pStyle w:val="TableParagraph"/>
              <w:spacing w:before="32"/>
              <w:ind w:right="217"/>
              <w:jc w:val="right"/>
              <w:rPr>
                <w:sz w:val="13"/>
              </w:rPr>
            </w:pPr>
            <w:hyperlink r:id="rId123">
              <w:r>
                <w:rPr>
                  <w:spacing w:val="-2"/>
                  <w:sz w:val="13"/>
                </w:rPr>
                <w:t>61,553.31</w:t>
              </w:r>
            </w:hyperlink>
          </w:p>
        </w:tc>
        <w:tc>
          <w:tcPr>
            <w:tcW w:w="1293" w:type="dxa"/>
          </w:tcPr>
          <w:p>
            <w:pPr>
              <w:pStyle w:val="TableParagraph"/>
              <w:spacing w:before="32"/>
              <w:ind w:right="178"/>
              <w:jc w:val="right"/>
              <w:rPr>
                <w:sz w:val="13"/>
              </w:rPr>
            </w:pPr>
            <w:hyperlink r:id="rId124">
              <w:r>
                <w:rPr>
                  <w:spacing w:val="-2"/>
                  <w:sz w:val="13"/>
                </w:rPr>
                <w:t>90,000.00</w:t>
              </w:r>
            </w:hyperlink>
          </w:p>
        </w:tc>
        <w:tc>
          <w:tcPr>
            <w:tcW w:w="1333" w:type="dxa"/>
          </w:tcPr>
          <w:p>
            <w:pPr>
              <w:pStyle w:val="TableParagraph"/>
              <w:spacing w:before="32"/>
              <w:ind w:right="179"/>
              <w:jc w:val="right"/>
              <w:rPr>
                <w:sz w:val="13"/>
              </w:rPr>
            </w:pPr>
            <w:hyperlink r:id="rId125">
              <w:r>
                <w:rPr>
                  <w:spacing w:val="-2"/>
                  <w:sz w:val="13"/>
                </w:rPr>
                <w:t>70,833.58</w:t>
              </w:r>
            </w:hyperlink>
          </w:p>
        </w:tc>
        <w:tc>
          <w:tcPr>
            <w:tcW w:w="1192" w:type="dxa"/>
          </w:tcPr>
          <w:p>
            <w:pPr>
              <w:pStyle w:val="TableParagraph"/>
              <w:spacing w:before="32"/>
              <w:ind w:right="38"/>
              <w:jc w:val="right"/>
              <w:rPr>
                <w:sz w:val="13"/>
              </w:rPr>
            </w:pPr>
            <w:hyperlink r:id="rId126">
              <w:r>
                <w:rPr>
                  <w:spacing w:val="-2"/>
                  <w:sz w:val="13"/>
                </w:rPr>
                <w:t>90,000.00</w:t>
              </w:r>
            </w:hyperlink>
          </w:p>
        </w:tc>
      </w:tr>
      <w:tr>
        <w:trPr>
          <w:trHeight w:val="216" w:hRule="atLeast"/>
        </w:trPr>
        <w:tc>
          <w:tcPr>
            <w:tcW w:w="1060" w:type="dxa"/>
          </w:tcPr>
          <w:p>
            <w:pPr>
              <w:pStyle w:val="TableParagraph"/>
              <w:spacing w:before="32"/>
              <w:rPr>
                <w:sz w:val="13"/>
              </w:rPr>
            </w:pPr>
            <w:hyperlink r:id="rId122">
              <w:r>
                <w:rPr>
                  <w:sz w:val="13"/>
                </w:rPr>
                <w:t>51-81-</w:t>
              </w:r>
              <w:r>
                <w:rPr>
                  <w:spacing w:val="-5"/>
                  <w:sz w:val="13"/>
                </w:rPr>
                <w:t>33</w:t>
              </w:r>
            </w:hyperlink>
          </w:p>
        </w:tc>
        <w:tc>
          <w:tcPr>
            <w:tcW w:w="2619" w:type="dxa"/>
          </w:tcPr>
          <w:p>
            <w:pPr>
              <w:pStyle w:val="TableParagraph"/>
              <w:spacing w:before="32"/>
              <w:ind w:left="38"/>
              <w:rPr>
                <w:sz w:val="13"/>
              </w:rPr>
            </w:pPr>
            <w:hyperlink r:id="rId122">
              <w:r>
                <w:rPr>
                  <w:sz w:val="13"/>
                </w:rPr>
                <w:t>ENGR</w:t>
              </w:r>
              <w:r>
                <w:rPr>
                  <w:spacing w:val="4"/>
                  <w:sz w:val="13"/>
                </w:rPr>
                <w:t> </w:t>
              </w:r>
              <w:r>
                <w:rPr>
                  <w:sz w:val="13"/>
                </w:rPr>
                <w:t>&amp;</w:t>
              </w:r>
              <w:r>
                <w:rPr>
                  <w:spacing w:val="5"/>
                  <w:sz w:val="13"/>
                </w:rPr>
                <w:t> </w:t>
              </w:r>
              <w:r>
                <w:rPr>
                  <w:sz w:val="13"/>
                </w:rPr>
                <w:t>PROFESSIONAL</w:t>
              </w:r>
              <w:r>
                <w:rPr>
                  <w:spacing w:val="5"/>
                  <w:sz w:val="13"/>
                </w:rPr>
                <w:t> </w:t>
              </w:r>
              <w:r>
                <w:rPr>
                  <w:spacing w:val="-4"/>
                  <w:sz w:val="13"/>
                </w:rPr>
                <w:t>FEES</w:t>
              </w:r>
            </w:hyperlink>
          </w:p>
        </w:tc>
        <w:tc>
          <w:tcPr>
            <w:tcW w:w="1474" w:type="dxa"/>
          </w:tcPr>
          <w:p>
            <w:pPr>
              <w:pStyle w:val="TableParagraph"/>
              <w:spacing w:before="32"/>
              <w:ind w:right="217"/>
              <w:jc w:val="right"/>
              <w:rPr>
                <w:sz w:val="13"/>
              </w:rPr>
            </w:pPr>
            <w:hyperlink r:id="rId123">
              <w:r>
                <w:rPr>
                  <w:spacing w:val="-2"/>
                  <w:sz w:val="13"/>
                </w:rPr>
                <w:t>14,814.25</w:t>
              </w:r>
            </w:hyperlink>
          </w:p>
        </w:tc>
        <w:tc>
          <w:tcPr>
            <w:tcW w:w="1293" w:type="dxa"/>
          </w:tcPr>
          <w:p>
            <w:pPr>
              <w:pStyle w:val="TableParagraph"/>
              <w:spacing w:before="32"/>
              <w:ind w:right="178"/>
              <w:jc w:val="right"/>
              <w:rPr>
                <w:sz w:val="13"/>
              </w:rPr>
            </w:pPr>
            <w:hyperlink r:id="rId124">
              <w:r>
                <w:rPr>
                  <w:spacing w:val="-2"/>
                  <w:sz w:val="13"/>
                </w:rPr>
                <w:t>15,000.00</w:t>
              </w:r>
            </w:hyperlink>
          </w:p>
        </w:tc>
        <w:tc>
          <w:tcPr>
            <w:tcW w:w="1333" w:type="dxa"/>
          </w:tcPr>
          <w:p>
            <w:pPr>
              <w:pStyle w:val="TableParagraph"/>
              <w:spacing w:before="32"/>
              <w:ind w:right="179"/>
              <w:jc w:val="right"/>
              <w:rPr>
                <w:sz w:val="13"/>
              </w:rPr>
            </w:pPr>
            <w:hyperlink r:id="rId125">
              <w:r>
                <w:rPr>
                  <w:spacing w:val="-2"/>
                  <w:sz w:val="13"/>
                </w:rPr>
                <w:t>2,186.69</w:t>
              </w:r>
            </w:hyperlink>
          </w:p>
        </w:tc>
        <w:tc>
          <w:tcPr>
            <w:tcW w:w="1192" w:type="dxa"/>
          </w:tcPr>
          <w:p>
            <w:pPr>
              <w:pStyle w:val="TableParagraph"/>
              <w:spacing w:before="32"/>
              <w:ind w:right="38"/>
              <w:jc w:val="right"/>
              <w:rPr>
                <w:sz w:val="13"/>
              </w:rPr>
            </w:pPr>
            <w:hyperlink r:id="rId126">
              <w:r>
                <w:rPr>
                  <w:spacing w:val="-2"/>
                  <w:sz w:val="13"/>
                </w:rPr>
                <w:t>20,000.00</w:t>
              </w:r>
            </w:hyperlink>
          </w:p>
        </w:tc>
      </w:tr>
      <w:tr>
        <w:trPr>
          <w:trHeight w:val="216" w:hRule="atLeast"/>
        </w:trPr>
        <w:tc>
          <w:tcPr>
            <w:tcW w:w="1060" w:type="dxa"/>
          </w:tcPr>
          <w:p>
            <w:pPr>
              <w:pStyle w:val="TableParagraph"/>
              <w:spacing w:before="32"/>
              <w:rPr>
                <w:sz w:val="13"/>
              </w:rPr>
            </w:pPr>
            <w:hyperlink r:id="rId122">
              <w:r>
                <w:rPr>
                  <w:sz w:val="13"/>
                </w:rPr>
                <w:t>51-81-</w:t>
              </w:r>
              <w:r>
                <w:rPr>
                  <w:spacing w:val="-5"/>
                  <w:sz w:val="13"/>
                </w:rPr>
                <w:t>47</w:t>
              </w:r>
            </w:hyperlink>
          </w:p>
        </w:tc>
        <w:tc>
          <w:tcPr>
            <w:tcW w:w="2619" w:type="dxa"/>
          </w:tcPr>
          <w:p>
            <w:pPr>
              <w:pStyle w:val="TableParagraph"/>
              <w:spacing w:before="32"/>
              <w:ind w:left="38"/>
              <w:rPr>
                <w:sz w:val="13"/>
              </w:rPr>
            </w:pPr>
            <w:hyperlink r:id="rId122">
              <w:r>
                <w:rPr>
                  <w:sz w:val="13"/>
                </w:rPr>
                <w:t>DEPARTMENT</w:t>
              </w:r>
              <w:r>
                <w:rPr>
                  <w:spacing w:val="8"/>
                  <w:sz w:val="13"/>
                </w:rPr>
                <w:t> </w:t>
              </w:r>
              <w:r>
                <w:rPr>
                  <w:spacing w:val="-2"/>
                  <w:sz w:val="13"/>
                </w:rPr>
                <w:t>SUPPLIES</w:t>
              </w:r>
            </w:hyperlink>
          </w:p>
        </w:tc>
        <w:tc>
          <w:tcPr>
            <w:tcW w:w="1474" w:type="dxa"/>
          </w:tcPr>
          <w:p>
            <w:pPr>
              <w:pStyle w:val="TableParagraph"/>
              <w:spacing w:before="32"/>
              <w:ind w:right="217"/>
              <w:jc w:val="right"/>
              <w:rPr>
                <w:sz w:val="13"/>
              </w:rPr>
            </w:pPr>
            <w:hyperlink r:id="rId123">
              <w:r>
                <w:rPr>
                  <w:spacing w:val="-2"/>
                  <w:sz w:val="13"/>
                </w:rPr>
                <w:t>228.95</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2"/>
                  <w:sz w:val="13"/>
                </w:rPr>
                <w:t>3,094.00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51-81-</w:t>
              </w:r>
              <w:r>
                <w:rPr>
                  <w:spacing w:val="-5"/>
                  <w:sz w:val="13"/>
                </w:rPr>
                <w:t>49</w:t>
              </w:r>
            </w:hyperlink>
          </w:p>
        </w:tc>
        <w:tc>
          <w:tcPr>
            <w:tcW w:w="2619" w:type="dxa"/>
          </w:tcPr>
          <w:p>
            <w:pPr>
              <w:pStyle w:val="TableParagraph"/>
              <w:spacing w:before="32"/>
              <w:ind w:left="38"/>
              <w:rPr>
                <w:sz w:val="13"/>
              </w:rPr>
            </w:pPr>
            <w:hyperlink r:id="rId122">
              <w:r>
                <w:rPr>
                  <w:sz w:val="13"/>
                </w:rPr>
                <w:t>PIPES</w:t>
              </w:r>
              <w:r>
                <w:rPr>
                  <w:spacing w:val="2"/>
                  <w:sz w:val="13"/>
                </w:rPr>
                <w:t> </w:t>
              </w:r>
              <w:r>
                <w:rPr>
                  <w:sz w:val="13"/>
                </w:rPr>
                <w:t>&amp;</w:t>
              </w:r>
              <w:r>
                <w:rPr>
                  <w:spacing w:val="2"/>
                  <w:sz w:val="13"/>
                </w:rPr>
                <w:t> </w:t>
              </w:r>
              <w:r>
                <w:rPr>
                  <w:spacing w:val="-2"/>
                  <w:sz w:val="13"/>
                </w:rPr>
                <w:t>PARTS</w:t>
              </w:r>
            </w:hyperlink>
          </w:p>
        </w:tc>
        <w:tc>
          <w:tcPr>
            <w:tcW w:w="1474" w:type="dxa"/>
          </w:tcPr>
          <w:p>
            <w:pPr>
              <w:pStyle w:val="TableParagraph"/>
              <w:spacing w:before="32"/>
              <w:ind w:right="217"/>
              <w:jc w:val="right"/>
              <w:rPr>
                <w:sz w:val="13"/>
              </w:rPr>
            </w:pPr>
            <w:hyperlink r:id="rId123">
              <w:r>
                <w:rPr>
                  <w:spacing w:val="-2"/>
                  <w:sz w:val="13"/>
                </w:rPr>
                <w:t>11.74</w:t>
              </w:r>
            </w:hyperlink>
          </w:p>
        </w:tc>
        <w:tc>
          <w:tcPr>
            <w:tcW w:w="1293" w:type="dxa"/>
          </w:tcPr>
          <w:p>
            <w:pPr>
              <w:pStyle w:val="TableParagraph"/>
              <w:spacing w:before="32"/>
              <w:ind w:right="178"/>
              <w:jc w:val="right"/>
              <w:rPr>
                <w:sz w:val="13"/>
              </w:rPr>
            </w:pPr>
            <w:hyperlink r:id="rId124">
              <w:r>
                <w:rPr>
                  <w:spacing w:val="-2"/>
                  <w:sz w:val="13"/>
                </w:rPr>
                <w:t>50,000.00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50,000.00</w:t>
              </w:r>
            </w:hyperlink>
          </w:p>
        </w:tc>
      </w:tr>
      <w:tr>
        <w:trPr>
          <w:trHeight w:val="216" w:hRule="atLeast"/>
        </w:trPr>
        <w:tc>
          <w:tcPr>
            <w:tcW w:w="1060" w:type="dxa"/>
          </w:tcPr>
          <w:p>
            <w:pPr>
              <w:pStyle w:val="TableParagraph"/>
              <w:spacing w:before="32"/>
              <w:rPr>
                <w:sz w:val="13"/>
              </w:rPr>
            </w:pPr>
            <w:hyperlink r:id="rId122">
              <w:r>
                <w:rPr>
                  <w:sz w:val="13"/>
                </w:rPr>
                <w:t>51-81-</w:t>
              </w:r>
              <w:r>
                <w:rPr>
                  <w:spacing w:val="-5"/>
                  <w:sz w:val="13"/>
                </w:rPr>
                <w:t>65</w:t>
              </w:r>
            </w:hyperlink>
          </w:p>
        </w:tc>
        <w:tc>
          <w:tcPr>
            <w:tcW w:w="2619" w:type="dxa"/>
          </w:tcPr>
          <w:p>
            <w:pPr>
              <w:pStyle w:val="TableParagraph"/>
              <w:spacing w:before="32"/>
              <w:ind w:left="38"/>
              <w:rPr>
                <w:sz w:val="13"/>
              </w:rPr>
            </w:pPr>
            <w:hyperlink r:id="rId122">
              <w:r>
                <w:rPr>
                  <w:sz w:val="13"/>
                </w:rPr>
                <w:t>WELL</w:t>
              </w:r>
              <w:r>
                <w:rPr>
                  <w:spacing w:val="3"/>
                  <w:sz w:val="13"/>
                </w:rPr>
                <w:t> </w:t>
              </w:r>
              <w:r>
                <w:rPr>
                  <w:spacing w:val="-2"/>
                  <w:sz w:val="13"/>
                </w:rPr>
                <w:t>DEVELOPMENT</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51-81-</w:t>
              </w:r>
              <w:r>
                <w:rPr>
                  <w:spacing w:val="-5"/>
                  <w:sz w:val="13"/>
                </w:rPr>
                <w:t>70</w:t>
              </w:r>
            </w:hyperlink>
          </w:p>
        </w:tc>
        <w:tc>
          <w:tcPr>
            <w:tcW w:w="2619" w:type="dxa"/>
          </w:tcPr>
          <w:p>
            <w:pPr>
              <w:pStyle w:val="TableParagraph"/>
              <w:spacing w:before="32"/>
              <w:ind w:left="38"/>
              <w:rPr>
                <w:sz w:val="13"/>
              </w:rPr>
            </w:pPr>
            <w:hyperlink r:id="rId122">
              <w:r>
                <w:rPr>
                  <w:sz w:val="13"/>
                </w:rPr>
                <w:t>CAPITOL</w:t>
              </w:r>
              <w:r>
                <w:rPr>
                  <w:spacing w:val="5"/>
                  <w:sz w:val="13"/>
                </w:rPr>
                <w:t> </w:t>
              </w:r>
              <w:r>
                <w:rPr>
                  <w:spacing w:val="-2"/>
                  <w:sz w:val="13"/>
                </w:rPr>
                <w:t>OUTLAY</w:t>
              </w:r>
            </w:hyperlink>
          </w:p>
        </w:tc>
        <w:tc>
          <w:tcPr>
            <w:tcW w:w="1474" w:type="dxa"/>
            <w:tcBorders>
              <w:bottom w:val="single" w:sz="6" w:space="0" w:color="000000"/>
            </w:tcBorders>
          </w:tcPr>
          <w:p>
            <w:pPr>
              <w:pStyle w:val="TableParagraph"/>
              <w:spacing w:before="32"/>
              <w:ind w:right="217"/>
              <w:jc w:val="right"/>
              <w:rPr>
                <w:sz w:val="13"/>
              </w:rPr>
            </w:pPr>
            <w:hyperlink r:id="rId123">
              <w:r>
                <w:rPr>
                  <w:spacing w:val="-2"/>
                  <w:sz w:val="13"/>
                </w:rPr>
                <w:t>4,567.25</w:t>
              </w:r>
            </w:hyperlink>
          </w:p>
        </w:tc>
        <w:tc>
          <w:tcPr>
            <w:tcW w:w="1293" w:type="dxa"/>
            <w:tcBorders>
              <w:bottom w:val="single" w:sz="6" w:space="0" w:color="000000"/>
            </w:tcBorders>
          </w:tcPr>
          <w:p>
            <w:pPr>
              <w:pStyle w:val="TableParagraph"/>
              <w:spacing w:before="32"/>
              <w:ind w:right="178"/>
              <w:jc w:val="right"/>
              <w:rPr>
                <w:sz w:val="13"/>
              </w:rPr>
            </w:pPr>
            <w:hyperlink r:id="rId124">
              <w:r>
                <w:rPr>
                  <w:spacing w:val="-2"/>
                  <w:sz w:val="13"/>
                </w:rPr>
                <w:t>100,000.00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2"/>
                  <w:sz w:val="13"/>
                </w:rPr>
                <w:t>500,000.00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3"/>
                <w:sz w:val="13"/>
              </w:rPr>
              <w:t> </w:t>
            </w:r>
            <w:r>
              <w:rPr>
                <w:sz w:val="13"/>
              </w:rPr>
              <w:t>POWER</w:t>
            </w:r>
            <w:r>
              <w:rPr>
                <w:spacing w:val="4"/>
                <w:sz w:val="13"/>
              </w:rPr>
              <w:t> </w:t>
            </w:r>
            <w:r>
              <w:rPr>
                <w:sz w:val="13"/>
              </w:rPr>
              <w:t>AND</w:t>
            </w:r>
            <w:r>
              <w:rPr>
                <w:spacing w:val="3"/>
                <w:sz w:val="13"/>
              </w:rPr>
              <w:t> </w:t>
            </w:r>
            <w:r>
              <w:rPr>
                <w:spacing w:val="-2"/>
                <w:sz w:val="13"/>
              </w:rPr>
              <w:t>PUMPING:</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81,175.50</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320,000.00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76,122.03</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725,000.00</w:t>
            </w:r>
          </w:p>
        </w:tc>
      </w:tr>
      <w:tr>
        <w:trPr>
          <w:trHeight w:val="394" w:hRule="atLeast"/>
        </w:trPr>
        <w:tc>
          <w:tcPr>
            <w:tcW w:w="3679" w:type="dxa"/>
            <w:gridSpan w:val="2"/>
          </w:tcPr>
          <w:p>
            <w:pPr>
              <w:pStyle w:val="TableParagraph"/>
              <w:spacing w:before="60"/>
              <w:rPr>
                <w:sz w:val="13"/>
              </w:rPr>
            </w:pPr>
          </w:p>
          <w:p>
            <w:pPr>
              <w:pStyle w:val="TableParagraph"/>
              <w:rPr>
                <w:b/>
                <w:sz w:val="13"/>
              </w:rPr>
            </w:pPr>
            <w:r>
              <w:rPr>
                <w:b/>
                <w:sz w:val="13"/>
              </w:rPr>
              <w:t>TRANSMISSION</w:t>
            </w:r>
            <w:r>
              <w:rPr>
                <w:b/>
                <w:spacing w:val="5"/>
                <w:sz w:val="13"/>
              </w:rPr>
              <w:t> </w:t>
            </w:r>
            <w:r>
              <w:rPr>
                <w:b/>
                <w:sz w:val="13"/>
              </w:rPr>
              <w:t>&amp;</w:t>
            </w:r>
            <w:r>
              <w:rPr>
                <w:b/>
                <w:spacing w:val="5"/>
                <w:sz w:val="13"/>
              </w:rPr>
              <w:t> </w:t>
            </w:r>
            <w:r>
              <w:rPr>
                <w:b/>
                <w:spacing w:val="-2"/>
                <w:sz w:val="13"/>
              </w:rPr>
              <w:t>DISTRIBUTION</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51-82-</w:t>
              </w:r>
              <w:r>
                <w:rPr>
                  <w:spacing w:val="-5"/>
                  <w:sz w:val="13"/>
                </w:rPr>
                <w:t>25</w:t>
              </w:r>
            </w:hyperlink>
          </w:p>
        </w:tc>
        <w:tc>
          <w:tcPr>
            <w:tcW w:w="2619" w:type="dxa"/>
          </w:tcPr>
          <w:p>
            <w:pPr>
              <w:pStyle w:val="TableParagraph"/>
              <w:spacing w:before="32"/>
              <w:ind w:left="38"/>
              <w:rPr>
                <w:sz w:val="13"/>
              </w:rPr>
            </w:pPr>
            <w:hyperlink r:id="rId122">
              <w:r>
                <w:rPr>
                  <w:sz w:val="13"/>
                </w:rPr>
                <w:t>AUTO</w:t>
              </w:r>
              <w:r>
                <w:rPr>
                  <w:spacing w:val="3"/>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2"/>
                  <w:sz w:val="13"/>
                </w:rPr>
                <w:t>12,738.78</w:t>
              </w:r>
            </w:hyperlink>
          </w:p>
        </w:tc>
        <w:tc>
          <w:tcPr>
            <w:tcW w:w="1293" w:type="dxa"/>
          </w:tcPr>
          <w:p>
            <w:pPr>
              <w:pStyle w:val="TableParagraph"/>
              <w:spacing w:before="32"/>
              <w:ind w:right="178"/>
              <w:jc w:val="right"/>
              <w:rPr>
                <w:sz w:val="13"/>
              </w:rPr>
            </w:pPr>
            <w:hyperlink r:id="rId124">
              <w:r>
                <w:rPr>
                  <w:spacing w:val="-2"/>
                  <w:sz w:val="13"/>
                </w:rPr>
                <w:t>40,000.00</w:t>
              </w:r>
            </w:hyperlink>
          </w:p>
        </w:tc>
        <w:tc>
          <w:tcPr>
            <w:tcW w:w="1333" w:type="dxa"/>
          </w:tcPr>
          <w:p>
            <w:pPr>
              <w:pStyle w:val="TableParagraph"/>
              <w:spacing w:before="32"/>
              <w:ind w:right="179"/>
              <w:jc w:val="right"/>
              <w:rPr>
                <w:sz w:val="13"/>
              </w:rPr>
            </w:pPr>
            <w:hyperlink r:id="rId125">
              <w:r>
                <w:rPr>
                  <w:spacing w:val="-2"/>
                  <w:sz w:val="13"/>
                </w:rPr>
                <w:t>10,167.29</w:t>
              </w:r>
            </w:hyperlink>
          </w:p>
        </w:tc>
        <w:tc>
          <w:tcPr>
            <w:tcW w:w="1192" w:type="dxa"/>
          </w:tcPr>
          <w:p>
            <w:pPr>
              <w:pStyle w:val="TableParagraph"/>
              <w:spacing w:before="32"/>
              <w:ind w:right="38"/>
              <w:jc w:val="right"/>
              <w:rPr>
                <w:sz w:val="13"/>
              </w:rPr>
            </w:pPr>
            <w:hyperlink r:id="rId126">
              <w:r>
                <w:rPr>
                  <w:spacing w:val="-2"/>
                  <w:sz w:val="13"/>
                </w:rPr>
                <w:t>40,000.00</w:t>
              </w:r>
            </w:hyperlink>
          </w:p>
        </w:tc>
      </w:tr>
      <w:tr>
        <w:trPr>
          <w:trHeight w:val="216" w:hRule="atLeast"/>
        </w:trPr>
        <w:tc>
          <w:tcPr>
            <w:tcW w:w="1060" w:type="dxa"/>
          </w:tcPr>
          <w:p>
            <w:pPr>
              <w:pStyle w:val="TableParagraph"/>
              <w:spacing w:before="32"/>
              <w:rPr>
                <w:sz w:val="13"/>
              </w:rPr>
            </w:pPr>
            <w:hyperlink r:id="rId122">
              <w:r>
                <w:rPr>
                  <w:sz w:val="13"/>
                </w:rPr>
                <w:t>51-82-</w:t>
              </w:r>
              <w:r>
                <w:rPr>
                  <w:spacing w:val="-5"/>
                  <w:sz w:val="13"/>
                </w:rPr>
                <w:t>26</w:t>
              </w:r>
            </w:hyperlink>
          </w:p>
        </w:tc>
        <w:tc>
          <w:tcPr>
            <w:tcW w:w="2619" w:type="dxa"/>
          </w:tcPr>
          <w:p>
            <w:pPr>
              <w:pStyle w:val="TableParagraph"/>
              <w:spacing w:before="32"/>
              <w:ind w:left="38"/>
              <w:rPr>
                <w:sz w:val="13"/>
              </w:rPr>
            </w:pPr>
            <w:hyperlink r:id="rId122">
              <w:r>
                <w:rPr>
                  <w:sz w:val="13"/>
                </w:rPr>
                <w:t>EQUIPMENT</w:t>
              </w:r>
              <w:r>
                <w:rPr>
                  <w:spacing w:val="4"/>
                  <w:sz w:val="13"/>
                </w:rPr>
                <w:t> </w:t>
              </w:r>
              <w:r>
                <w:rPr>
                  <w:sz w:val="13"/>
                </w:rPr>
                <w:t>SUPPLIES</w:t>
              </w:r>
              <w:r>
                <w:rPr>
                  <w:spacing w:val="5"/>
                  <w:sz w:val="13"/>
                </w:rPr>
                <w:t> </w:t>
              </w:r>
              <w:r>
                <w:rPr>
                  <w:sz w:val="13"/>
                </w:rPr>
                <w:t>&amp;</w:t>
              </w:r>
              <w:r>
                <w:rPr>
                  <w:spacing w:val="5"/>
                  <w:sz w:val="13"/>
                </w:rPr>
                <w:t> </w:t>
              </w:r>
              <w:r>
                <w:rPr>
                  <w:spacing w:val="-2"/>
                  <w:sz w:val="13"/>
                </w:rPr>
                <w:t>MAINTENAN</w:t>
              </w:r>
            </w:hyperlink>
          </w:p>
        </w:tc>
        <w:tc>
          <w:tcPr>
            <w:tcW w:w="1474" w:type="dxa"/>
          </w:tcPr>
          <w:p>
            <w:pPr>
              <w:pStyle w:val="TableParagraph"/>
              <w:spacing w:before="32"/>
              <w:ind w:right="217"/>
              <w:jc w:val="right"/>
              <w:rPr>
                <w:sz w:val="13"/>
              </w:rPr>
            </w:pPr>
            <w:hyperlink r:id="rId123">
              <w:r>
                <w:rPr>
                  <w:spacing w:val="-2"/>
                  <w:sz w:val="13"/>
                </w:rPr>
                <w:t>121,845.90</w:t>
              </w:r>
            </w:hyperlink>
          </w:p>
        </w:tc>
        <w:tc>
          <w:tcPr>
            <w:tcW w:w="1293" w:type="dxa"/>
          </w:tcPr>
          <w:p>
            <w:pPr>
              <w:pStyle w:val="TableParagraph"/>
              <w:spacing w:before="32"/>
              <w:ind w:right="178"/>
              <w:jc w:val="right"/>
              <w:rPr>
                <w:sz w:val="13"/>
              </w:rPr>
            </w:pPr>
            <w:hyperlink r:id="rId124">
              <w:r>
                <w:rPr>
                  <w:spacing w:val="-2"/>
                  <w:sz w:val="13"/>
                </w:rPr>
                <w:t>200,000.00</w:t>
              </w:r>
            </w:hyperlink>
          </w:p>
        </w:tc>
        <w:tc>
          <w:tcPr>
            <w:tcW w:w="1333" w:type="dxa"/>
          </w:tcPr>
          <w:p>
            <w:pPr>
              <w:pStyle w:val="TableParagraph"/>
              <w:spacing w:before="32"/>
              <w:ind w:right="179"/>
              <w:jc w:val="right"/>
              <w:rPr>
                <w:sz w:val="13"/>
              </w:rPr>
            </w:pPr>
            <w:hyperlink r:id="rId125">
              <w:r>
                <w:rPr>
                  <w:spacing w:val="-2"/>
                  <w:sz w:val="13"/>
                </w:rPr>
                <w:t>103,441.20</w:t>
              </w:r>
            </w:hyperlink>
          </w:p>
        </w:tc>
        <w:tc>
          <w:tcPr>
            <w:tcW w:w="1192" w:type="dxa"/>
          </w:tcPr>
          <w:p>
            <w:pPr>
              <w:pStyle w:val="TableParagraph"/>
              <w:spacing w:before="32"/>
              <w:ind w:right="38"/>
              <w:jc w:val="right"/>
              <w:rPr>
                <w:sz w:val="13"/>
              </w:rPr>
            </w:pPr>
            <w:hyperlink r:id="rId126">
              <w:r>
                <w:rPr>
                  <w:spacing w:val="-2"/>
                  <w:sz w:val="13"/>
                </w:rPr>
                <w:t>200,000.00</w:t>
              </w:r>
            </w:hyperlink>
          </w:p>
        </w:tc>
      </w:tr>
      <w:tr>
        <w:trPr>
          <w:trHeight w:val="216" w:hRule="atLeast"/>
        </w:trPr>
        <w:tc>
          <w:tcPr>
            <w:tcW w:w="1060" w:type="dxa"/>
          </w:tcPr>
          <w:p>
            <w:pPr>
              <w:pStyle w:val="TableParagraph"/>
              <w:spacing w:before="32"/>
              <w:rPr>
                <w:sz w:val="13"/>
              </w:rPr>
            </w:pPr>
            <w:hyperlink r:id="rId122">
              <w:r>
                <w:rPr>
                  <w:sz w:val="13"/>
                </w:rPr>
                <w:t>51-82-</w:t>
              </w:r>
              <w:r>
                <w:rPr>
                  <w:spacing w:val="-5"/>
                  <w:sz w:val="13"/>
                </w:rPr>
                <w:t>29</w:t>
              </w:r>
            </w:hyperlink>
          </w:p>
        </w:tc>
        <w:tc>
          <w:tcPr>
            <w:tcW w:w="2619" w:type="dxa"/>
          </w:tcPr>
          <w:p>
            <w:pPr>
              <w:pStyle w:val="TableParagraph"/>
              <w:spacing w:before="32"/>
              <w:ind w:left="38"/>
              <w:rPr>
                <w:sz w:val="13"/>
              </w:rPr>
            </w:pPr>
            <w:hyperlink r:id="rId122">
              <w:r>
                <w:rPr>
                  <w:sz w:val="13"/>
                </w:rPr>
                <w:t>RENTS</w:t>
              </w:r>
              <w:r>
                <w:rPr>
                  <w:spacing w:val="3"/>
                  <w:sz w:val="13"/>
                </w:rPr>
                <w:t> </w:t>
              </w:r>
              <w:r>
                <w:rPr>
                  <w:sz w:val="13"/>
                </w:rPr>
                <w:t>&amp;</w:t>
              </w:r>
              <w:r>
                <w:rPr>
                  <w:spacing w:val="4"/>
                  <w:sz w:val="13"/>
                </w:rPr>
                <w:t> </w:t>
              </w:r>
              <w:r>
                <w:rPr>
                  <w:sz w:val="13"/>
                </w:rPr>
                <w:t>LEASES</w:t>
              </w:r>
              <w:r>
                <w:rPr>
                  <w:spacing w:val="4"/>
                  <w:sz w:val="13"/>
                </w:rPr>
                <w:t> </w:t>
              </w:r>
              <w:r>
                <w:rPr>
                  <w:sz w:val="13"/>
                </w:rPr>
                <w:t>(RADIO</w:t>
              </w:r>
              <w:r>
                <w:rPr>
                  <w:spacing w:val="3"/>
                  <w:sz w:val="13"/>
                </w:rPr>
                <w:t> </w:t>
              </w:r>
              <w:r>
                <w:rPr>
                  <w:spacing w:val="-2"/>
                  <w:sz w:val="13"/>
                </w:rPr>
                <w:t>TRANS.)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2"/>
                  <w:sz w:val="13"/>
                </w:rPr>
                <w:t>5,000.00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51-82-</w:t>
              </w:r>
              <w:r>
                <w:rPr>
                  <w:spacing w:val="-5"/>
                  <w:sz w:val="13"/>
                </w:rPr>
                <w:t>40</w:t>
              </w:r>
            </w:hyperlink>
          </w:p>
        </w:tc>
        <w:tc>
          <w:tcPr>
            <w:tcW w:w="2619" w:type="dxa"/>
          </w:tcPr>
          <w:p>
            <w:pPr>
              <w:pStyle w:val="TableParagraph"/>
              <w:spacing w:before="32"/>
              <w:ind w:left="38"/>
              <w:rPr>
                <w:sz w:val="13"/>
              </w:rPr>
            </w:pPr>
            <w:hyperlink r:id="rId122">
              <w:r>
                <w:rPr>
                  <w:spacing w:val="-2"/>
                  <w:sz w:val="13"/>
                </w:rPr>
                <w:t>CHEMICALS</w:t>
              </w:r>
            </w:hyperlink>
          </w:p>
        </w:tc>
        <w:tc>
          <w:tcPr>
            <w:tcW w:w="1474" w:type="dxa"/>
          </w:tcPr>
          <w:p>
            <w:pPr>
              <w:pStyle w:val="TableParagraph"/>
              <w:spacing w:before="32"/>
              <w:ind w:right="217"/>
              <w:jc w:val="right"/>
              <w:rPr>
                <w:sz w:val="13"/>
              </w:rPr>
            </w:pPr>
            <w:hyperlink r:id="rId123">
              <w:r>
                <w:rPr>
                  <w:spacing w:val="-2"/>
                  <w:sz w:val="13"/>
                </w:rPr>
                <w:t>2,422.62</w:t>
              </w:r>
            </w:hyperlink>
          </w:p>
        </w:tc>
        <w:tc>
          <w:tcPr>
            <w:tcW w:w="1293" w:type="dxa"/>
          </w:tcPr>
          <w:p>
            <w:pPr>
              <w:pStyle w:val="TableParagraph"/>
              <w:spacing w:before="32"/>
              <w:ind w:right="178"/>
              <w:jc w:val="right"/>
              <w:rPr>
                <w:sz w:val="13"/>
              </w:rPr>
            </w:pPr>
            <w:hyperlink r:id="rId124">
              <w:r>
                <w:rPr>
                  <w:spacing w:val="-2"/>
                  <w:sz w:val="13"/>
                </w:rPr>
                <w:t>5,000.00</w:t>
              </w:r>
            </w:hyperlink>
          </w:p>
        </w:tc>
        <w:tc>
          <w:tcPr>
            <w:tcW w:w="1333" w:type="dxa"/>
          </w:tcPr>
          <w:p>
            <w:pPr>
              <w:pStyle w:val="TableParagraph"/>
              <w:spacing w:before="32"/>
              <w:ind w:right="179"/>
              <w:jc w:val="right"/>
              <w:rPr>
                <w:sz w:val="13"/>
              </w:rPr>
            </w:pPr>
            <w:hyperlink r:id="rId125">
              <w:r>
                <w:rPr>
                  <w:spacing w:val="-2"/>
                  <w:sz w:val="13"/>
                </w:rPr>
                <w:t>1,698.60</w:t>
              </w:r>
            </w:hyperlink>
          </w:p>
        </w:tc>
        <w:tc>
          <w:tcPr>
            <w:tcW w:w="1192" w:type="dxa"/>
          </w:tcPr>
          <w:p>
            <w:pPr>
              <w:pStyle w:val="TableParagraph"/>
              <w:spacing w:before="32"/>
              <w:ind w:right="38"/>
              <w:jc w:val="right"/>
              <w:rPr>
                <w:sz w:val="13"/>
              </w:rPr>
            </w:pPr>
            <w:hyperlink r:id="rId126">
              <w:r>
                <w:rPr>
                  <w:spacing w:val="-2"/>
                  <w:sz w:val="13"/>
                </w:rPr>
                <w:t>5,000.00</w:t>
              </w:r>
            </w:hyperlink>
          </w:p>
        </w:tc>
      </w:tr>
      <w:tr>
        <w:trPr>
          <w:trHeight w:val="216" w:hRule="atLeast"/>
        </w:trPr>
        <w:tc>
          <w:tcPr>
            <w:tcW w:w="1060" w:type="dxa"/>
          </w:tcPr>
          <w:p>
            <w:pPr>
              <w:pStyle w:val="TableParagraph"/>
              <w:spacing w:before="32"/>
              <w:rPr>
                <w:sz w:val="13"/>
              </w:rPr>
            </w:pPr>
            <w:hyperlink r:id="rId122">
              <w:r>
                <w:rPr>
                  <w:sz w:val="13"/>
                </w:rPr>
                <w:t>51-82-</w:t>
              </w:r>
              <w:r>
                <w:rPr>
                  <w:spacing w:val="-5"/>
                  <w:sz w:val="13"/>
                </w:rPr>
                <w:t>49</w:t>
              </w:r>
            </w:hyperlink>
          </w:p>
        </w:tc>
        <w:tc>
          <w:tcPr>
            <w:tcW w:w="2619" w:type="dxa"/>
          </w:tcPr>
          <w:p>
            <w:pPr>
              <w:pStyle w:val="TableParagraph"/>
              <w:spacing w:before="32"/>
              <w:ind w:left="38"/>
              <w:rPr>
                <w:sz w:val="13"/>
              </w:rPr>
            </w:pPr>
            <w:hyperlink r:id="rId122">
              <w:r>
                <w:rPr>
                  <w:sz w:val="13"/>
                </w:rPr>
                <w:t>PIPE</w:t>
              </w:r>
              <w:r>
                <w:rPr>
                  <w:spacing w:val="1"/>
                  <w:sz w:val="13"/>
                </w:rPr>
                <w:t> </w:t>
              </w:r>
              <w:r>
                <w:rPr>
                  <w:sz w:val="13"/>
                </w:rPr>
                <w:t>&amp;</w:t>
              </w:r>
              <w:r>
                <w:rPr>
                  <w:spacing w:val="2"/>
                  <w:sz w:val="13"/>
                </w:rPr>
                <w:t> </w:t>
              </w:r>
              <w:r>
                <w:rPr>
                  <w:spacing w:val="-2"/>
                  <w:sz w:val="13"/>
                </w:rPr>
                <w:t>PARTS</w:t>
              </w:r>
            </w:hyperlink>
          </w:p>
        </w:tc>
        <w:tc>
          <w:tcPr>
            <w:tcW w:w="1474" w:type="dxa"/>
          </w:tcPr>
          <w:p>
            <w:pPr>
              <w:pStyle w:val="TableParagraph"/>
              <w:spacing w:before="32"/>
              <w:ind w:right="217"/>
              <w:jc w:val="right"/>
              <w:rPr>
                <w:sz w:val="13"/>
              </w:rPr>
            </w:pPr>
            <w:hyperlink r:id="rId123">
              <w:r>
                <w:rPr>
                  <w:spacing w:val="-2"/>
                  <w:sz w:val="13"/>
                </w:rPr>
                <w:t>33,904.82</w:t>
              </w:r>
            </w:hyperlink>
          </w:p>
        </w:tc>
        <w:tc>
          <w:tcPr>
            <w:tcW w:w="1293" w:type="dxa"/>
          </w:tcPr>
          <w:p>
            <w:pPr>
              <w:pStyle w:val="TableParagraph"/>
              <w:spacing w:before="32"/>
              <w:ind w:right="178"/>
              <w:jc w:val="right"/>
              <w:rPr>
                <w:sz w:val="13"/>
              </w:rPr>
            </w:pPr>
            <w:hyperlink r:id="rId124">
              <w:r>
                <w:rPr>
                  <w:spacing w:val="-2"/>
                  <w:sz w:val="13"/>
                </w:rPr>
                <w:t>95,000.00</w:t>
              </w:r>
            </w:hyperlink>
          </w:p>
        </w:tc>
        <w:tc>
          <w:tcPr>
            <w:tcW w:w="1333" w:type="dxa"/>
          </w:tcPr>
          <w:p>
            <w:pPr>
              <w:pStyle w:val="TableParagraph"/>
              <w:spacing w:before="32"/>
              <w:ind w:right="179"/>
              <w:jc w:val="right"/>
              <w:rPr>
                <w:sz w:val="13"/>
              </w:rPr>
            </w:pPr>
            <w:hyperlink r:id="rId125">
              <w:r>
                <w:rPr>
                  <w:spacing w:val="-2"/>
                  <w:sz w:val="13"/>
                </w:rPr>
                <w:t>72,654.84</w:t>
              </w:r>
            </w:hyperlink>
          </w:p>
        </w:tc>
        <w:tc>
          <w:tcPr>
            <w:tcW w:w="1192" w:type="dxa"/>
          </w:tcPr>
          <w:p>
            <w:pPr>
              <w:pStyle w:val="TableParagraph"/>
              <w:spacing w:before="32"/>
              <w:ind w:right="38"/>
              <w:jc w:val="right"/>
              <w:rPr>
                <w:sz w:val="13"/>
              </w:rPr>
            </w:pPr>
            <w:hyperlink r:id="rId126">
              <w:r>
                <w:rPr>
                  <w:spacing w:val="-2"/>
                  <w:sz w:val="13"/>
                </w:rPr>
                <w:t>90,000.00</w:t>
              </w:r>
            </w:hyperlink>
          </w:p>
        </w:tc>
      </w:tr>
      <w:tr>
        <w:trPr>
          <w:trHeight w:val="216" w:hRule="atLeast"/>
        </w:trPr>
        <w:tc>
          <w:tcPr>
            <w:tcW w:w="1060" w:type="dxa"/>
          </w:tcPr>
          <w:p>
            <w:pPr>
              <w:pStyle w:val="TableParagraph"/>
              <w:spacing w:before="32"/>
              <w:rPr>
                <w:sz w:val="13"/>
              </w:rPr>
            </w:pPr>
            <w:hyperlink r:id="rId122">
              <w:r>
                <w:rPr>
                  <w:sz w:val="13"/>
                </w:rPr>
                <w:t>51-82-</w:t>
              </w:r>
              <w:r>
                <w:rPr>
                  <w:spacing w:val="-5"/>
                  <w:sz w:val="13"/>
                </w:rPr>
                <w:t>65</w:t>
              </w:r>
            </w:hyperlink>
          </w:p>
        </w:tc>
        <w:tc>
          <w:tcPr>
            <w:tcW w:w="2619" w:type="dxa"/>
          </w:tcPr>
          <w:p>
            <w:pPr>
              <w:pStyle w:val="TableParagraph"/>
              <w:spacing w:before="32"/>
              <w:ind w:left="38"/>
              <w:rPr>
                <w:sz w:val="13"/>
              </w:rPr>
            </w:pPr>
            <w:hyperlink r:id="rId122">
              <w:r>
                <w:rPr>
                  <w:sz w:val="13"/>
                </w:rPr>
                <w:t>SUNDRY</w:t>
              </w:r>
              <w:r>
                <w:rPr>
                  <w:spacing w:val="5"/>
                  <w:sz w:val="13"/>
                </w:rPr>
                <w:t> </w:t>
              </w:r>
              <w:r>
                <w:rPr>
                  <w:sz w:val="13"/>
                </w:rPr>
                <w:t>(WATER</w:t>
              </w:r>
              <w:r>
                <w:rPr>
                  <w:spacing w:val="5"/>
                  <w:sz w:val="13"/>
                </w:rPr>
                <w:t> </w:t>
              </w:r>
              <w:r>
                <w:rPr>
                  <w:sz w:val="13"/>
                </w:rPr>
                <w:t>DAMAGE</w:t>
              </w:r>
              <w:r>
                <w:rPr>
                  <w:spacing w:val="6"/>
                  <w:sz w:val="13"/>
                </w:rPr>
                <w:t> </w:t>
              </w:r>
              <w:r>
                <w:rPr>
                  <w:spacing w:val="-2"/>
                  <w:sz w:val="13"/>
                </w:rPr>
                <w:t>CLAIMS)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2"/>
                  <w:sz w:val="13"/>
                </w:rPr>
                <w:t>1,860.00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51-82-</w:t>
              </w:r>
              <w:r>
                <w:rPr>
                  <w:spacing w:val="-5"/>
                  <w:sz w:val="13"/>
                </w:rPr>
                <w:t>70</w:t>
              </w:r>
            </w:hyperlink>
          </w:p>
        </w:tc>
        <w:tc>
          <w:tcPr>
            <w:tcW w:w="2619" w:type="dxa"/>
          </w:tcPr>
          <w:p>
            <w:pPr>
              <w:pStyle w:val="TableParagraph"/>
              <w:spacing w:before="32"/>
              <w:ind w:left="38"/>
              <w:rPr>
                <w:sz w:val="13"/>
              </w:rPr>
            </w:pPr>
            <w:hyperlink r:id="rId122">
              <w:r>
                <w:rPr>
                  <w:sz w:val="13"/>
                </w:rPr>
                <w:t>CAPITAL</w:t>
              </w:r>
              <w:r>
                <w:rPr>
                  <w:spacing w:val="5"/>
                  <w:sz w:val="13"/>
                </w:rPr>
                <w:t> </w:t>
              </w:r>
              <w:r>
                <w:rPr>
                  <w:spacing w:val="-2"/>
                  <w:sz w:val="13"/>
                </w:rPr>
                <w:t>OUTLAY</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51-82-</w:t>
              </w:r>
              <w:r>
                <w:rPr>
                  <w:spacing w:val="-5"/>
                  <w:sz w:val="13"/>
                </w:rPr>
                <w:t>71</w:t>
              </w:r>
            </w:hyperlink>
          </w:p>
        </w:tc>
        <w:tc>
          <w:tcPr>
            <w:tcW w:w="2619" w:type="dxa"/>
          </w:tcPr>
          <w:p>
            <w:pPr>
              <w:pStyle w:val="TableParagraph"/>
              <w:spacing w:before="32"/>
              <w:ind w:left="38"/>
              <w:rPr>
                <w:sz w:val="13"/>
              </w:rPr>
            </w:pPr>
            <w:hyperlink r:id="rId122">
              <w:r>
                <w:rPr>
                  <w:sz w:val="13"/>
                </w:rPr>
                <w:t>CAPITAL</w:t>
              </w:r>
              <w:r>
                <w:rPr>
                  <w:spacing w:val="3"/>
                  <w:sz w:val="13"/>
                </w:rPr>
                <w:t> </w:t>
              </w:r>
              <w:r>
                <w:rPr>
                  <w:sz w:val="13"/>
                </w:rPr>
                <w:t>OUTLAY</w:t>
              </w:r>
              <w:r>
                <w:rPr>
                  <w:spacing w:val="4"/>
                  <w:sz w:val="13"/>
                </w:rPr>
                <w:t> </w:t>
              </w:r>
              <w:r>
                <w:rPr>
                  <w:sz w:val="13"/>
                </w:rPr>
                <w:t>-</w:t>
              </w:r>
              <w:r>
                <w:rPr>
                  <w:spacing w:val="4"/>
                  <w:sz w:val="13"/>
                </w:rPr>
                <w:t> </w:t>
              </w:r>
              <w:r>
                <w:rPr>
                  <w:sz w:val="13"/>
                </w:rPr>
                <w:t>MESA</w:t>
              </w:r>
              <w:r>
                <w:rPr>
                  <w:spacing w:val="3"/>
                  <w:sz w:val="13"/>
                </w:rPr>
                <w:t> </w:t>
              </w:r>
              <w:r>
                <w:rPr>
                  <w:spacing w:val="-2"/>
                  <w:sz w:val="13"/>
                </w:rPr>
                <w:t>HILLS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51-82-</w:t>
              </w:r>
              <w:r>
                <w:rPr>
                  <w:spacing w:val="-5"/>
                  <w:sz w:val="13"/>
                </w:rPr>
                <w:t>72</w:t>
              </w:r>
            </w:hyperlink>
          </w:p>
        </w:tc>
        <w:tc>
          <w:tcPr>
            <w:tcW w:w="2619" w:type="dxa"/>
          </w:tcPr>
          <w:p>
            <w:pPr>
              <w:pStyle w:val="TableParagraph"/>
              <w:spacing w:before="32"/>
              <w:ind w:left="38"/>
              <w:rPr>
                <w:sz w:val="13"/>
              </w:rPr>
            </w:pPr>
            <w:hyperlink r:id="rId122">
              <w:r>
                <w:rPr>
                  <w:sz w:val="13"/>
                </w:rPr>
                <w:t>New</w:t>
              </w:r>
              <w:r>
                <w:rPr>
                  <w:spacing w:val="2"/>
                  <w:sz w:val="13"/>
                </w:rPr>
                <w:t> </w:t>
              </w:r>
              <w:r>
                <w:rPr>
                  <w:sz w:val="13"/>
                </w:rPr>
                <w:t>BLM</w:t>
              </w:r>
              <w:r>
                <w:rPr>
                  <w:spacing w:val="3"/>
                  <w:sz w:val="13"/>
                </w:rPr>
                <w:t> </w:t>
              </w:r>
              <w:r>
                <w:rPr>
                  <w:spacing w:val="-2"/>
                  <w:sz w:val="13"/>
                </w:rPr>
                <w:t>Improvements</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4"/>
                <w:sz w:val="13"/>
              </w:rPr>
              <w:t> </w:t>
            </w:r>
            <w:r>
              <w:rPr>
                <w:sz w:val="13"/>
              </w:rPr>
              <w:t>TRANSMISSION</w:t>
            </w:r>
            <w:r>
              <w:rPr>
                <w:spacing w:val="5"/>
                <w:sz w:val="13"/>
              </w:rPr>
              <w:t> </w:t>
            </w:r>
            <w:r>
              <w:rPr>
                <w:sz w:val="13"/>
              </w:rPr>
              <w:t>&amp;</w:t>
            </w:r>
            <w:r>
              <w:rPr>
                <w:spacing w:val="4"/>
                <w:sz w:val="13"/>
              </w:rPr>
              <w:t> </w:t>
            </w:r>
            <w:r>
              <w:rPr>
                <w:spacing w:val="-2"/>
                <w:sz w:val="13"/>
              </w:rPr>
              <w:t>DISTRIBUTION:</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170,912.12</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345,000.00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189,821.93</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335,000.00</w:t>
            </w:r>
          </w:p>
        </w:tc>
      </w:tr>
      <w:tr>
        <w:trPr>
          <w:trHeight w:val="394" w:hRule="atLeast"/>
        </w:trPr>
        <w:tc>
          <w:tcPr>
            <w:tcW w:w="1060" w:type="dxa"/>
          </w:tcPr>
          <w:p>
            <w:pPr>
              <w:pStyle w:val="TableParagraph"/>
              <w:spacing w:before="60"/>
              <w:rPr>
                <w:sz w:val="13"/>
              </w:rPr>
            </w:pPr>
          </w:p>
          <w:p>
            <w:pPr>
              <w:pStyle w:val="TableParagraph"/>
              <w:rPr>
                <w:b/>
                <w:sz w:val="13"/>
              </w:rPr>
            </w:pPr>
            <w:r>
              <w:rPr>
                <w:b/>
                <w:sz w:val="13"/>
              </w:rPr>
              <w:t>SEWER</w:t>
            </w:r>
            <w:r>
              <w:rPr>
                <w:b/>
                <w:spacing w:val="4"/>
                <w:sz w:val="13"/>
              </w:rPr>
              <w:t> </w:t>
            </w:r>
            <w:r>
              <w:rPr>
                <w:b/>
                <w:spacing w:val="-2"/>
                <w:sz w:val="13"/>
              </w:rPr>
              <w:t>PLANT</w:t>
            </w:r>
          </w:p>
        </w:tc>
        <w:tc>
          <w:tcPr>
            <w:tcW w:w="2619" w:type="dxa"/>
          </w:tcPr>
          <w:p>
            <w:pPr>
              <w:pStyle w:val="TableParagraph"/>
              <w:rPr>
                <w:rFonts w:ascii="Times New Roman"/>
                <w:sz w:val="12"/>
              </w:rPr>
            </w:pP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16" w:hRule="atLeast"/>
        </w:trPr>
        <w:tc>
          <w:tcPr>
            <w:tcW w:w="1060" w:type="dxa"/>
          </w:tcPr>
          <w:p>
            <w:pPr>
              <w:pStyle w:val="TableParagraph"/>
              <w:spacing w:before="32"/>
              <w:rPr>
                <w:sz w:val="13"/>
              </w:rPr>
            </w:pPr>
            <w:hyperlink r:id="rId122">
              <w:r>
                <w:rPr>
                  <w:sz w:val="13"/>
                </w:rPr>
                <w:t>51-83-</w:t>
              </w:r>
              <w:r>
                <w:rPr>
                  <w:spacing w:val="-5"/>
                  <w:sz w:val="13"/>
                </w:rPr>
                <w:t>11</w:t>
              </w:r>
            </w:hyperlink>
          </w:p>
        </w:tc>
        <w:tc>
          <w:tcPr>
            <w:tcW w:w="2619" w:type="dxa"/>
          </w:tcPr>
          <w:p>
            <w:pPr>
              <w:pStyle w:val="TableParagraph"/>
              <w:spacing w:before="32"/>
              <w:ind w:left="38"/>
              <w:rPr>
                <w:sz w:val="13"/>
              </w:rPr>
            </w:pPr>
            <w:hyperlink r:id="rId122">
              <w:r>
                <w:rPr>
                  <w:spacing w:val="-2"/>
                  <w:sz w:val="13"/>
                </w:rPr>
                <w:t>SALARIES</w:t>
              </w:r>
            </w:hyperlink>
          </w:p>
        </w:tc>
        <w:tc>
          <w:tcPr>
            <w:tcW w:w="1474" w:type="dxa"/>
          </w:tcPr>
          <w:p>
            <w:pPr>
              <w:pStyle w:val="TableParagraph"/>
              <w:spacing w:before="32"/>
              <w:ind w:right="217"/>
              <w:jc w:val="right"/>
              <w:rPr>
                <w:sz w:val="13"/>
              </w:rPr>
            </w:pPr>
            <w:hyperlink r:id="rId123">
              <w:r>
                <w:rPr>
                  <w:spacing w:val="-2"/>
                  <w:sz w:val="13"/>
                </w:rPr>
                <w:t>124,333.31</w:t>
              </w:r>
            </w:hyperlink>
          </w:p>
        </w:tc>
        <w:tc>
          <w:tcPr>
            <w:tcW w:w="1293" w:type="dxa"/>
          </w:tcPr>
          <w:p>
            <w:pPr>
              <w:pStyle w:val="TableParagraph"/>
              <w:spacing w:before="32"/>
              <w:ind w:right="178"/>
              <w:jc w:val="right"/>
              <w:rPr>
                <w:sz w:val="13"/>
              </w:rPr>
            </w:pPr>
            <w:hyperlink r:id="rId124">
              <w:r>
                <w:rPr>
                  <w:spacing w:val="-2"/>
                  <w:sz w:val="13"/>
                </w:rPr>
                <w:t>185,000.00</w:t>
              </w:r>
            </w:hyperlink>
          </w:p>
        </w:tc>
        <w:tc>
          <w:tcPr>
            <w:tcW w:w="1333" w:type="dxa"/>
          </w:tcPr>
          <w:p>
            <w:pPr>
              <w:pStyle w:val="TableParagraph"/>
              <w:spacing w:before="32"/>
              <w:ind w:right="179"/>
              <w:jc w:val="right"/>
              <w:rPr>
                <w:sz w:val="13"/>
              </w:rPr>
            </w:pPr>
            <w:hyperlink r:id="rId125">
              <w:r>
                <w:rPr>
                  <w:spacing w:val="-2"/>
                  <w:sz w:val="13"/>
                </w:rPr>
                <w:t>138,779.90</w:t>
              </w:r>
            </w:hyperlink>
          </w:p>
        </w:tc>
        <w:tc>
          <w:tcPr>
            <w:tcW w:w="1192" w:type="dxa"/>
          </w:tcPr>
          <w:p>
            <w:pPr>
              <w:pStyle w:val="TableParagraph"/>
              <w:spacing w:before="32"/>
              <w:ind w:right="38"/>
              <w:jc w:val="right"/>
              <w:rPr>
                <w:sz w:val="13"/>
              </w:rPr>
            </w:pPr>
            <w:hyperlink r:id="rId126">
              <w:r>
                <w:rPr>
                  <w:spacing w:val="-2"/>
                  <w:sz w:val="13"/>
                </w:rPr>
                <w:t>200,000.00</w:t>
              </w:r>
            </w:hyperlink>
          </w:p>
        </w:tc>
      </w:tr>
      <w:tr>
        <w:trPr>
          <w:trHeight w:val="216" w:hRule="atLeast"/>
        </w:trPr>
        <w:tc>
          <w:tcPr>
            <w:tcW w:w="1060" w:type="dxa"/>
          </w:tcPr>
          <w:p>
            <w:pPr>
              <w:pStyle w:val="TableParagraph"/>
              <w:spacing w:before="32"/>
              <w:rPr>
                <w:sz w:val="13"/>
              </w:rPr>
            </w:pPr>
            <w:hyperlink r:id="rId122">
              <w:r>
                <w:rPr>
                  <w:sz w:val="13"/>
                </w:rPr>
                <w:t>51-83-</w:t>
              </w:r>
              <w:r>
                <w:rPr>
                  <w:spacing w:val="-5"/>
                  <w:sz w:val="13"/>
                </w:rPr>
                <w:t>12</w:t>
              </w:r>
            </w:hyperlink>
          </w:p>
        </w:tc>
        <w:tc>
          <w:tcPr>
            <w:tcW w:w="2619" w:type="dxa"/>
          </w:tcPr>
          <w:p>
            <w:pPr>
              <w:pStyle w:val="TableParagraph"/>
              <w:spacing w:before="32"/>
              <w:ind w:left="38"/>
              <w:rPr>
                <w:sz w:val="13"/>
              </w:rPr>
            </w:pPr>
            <w:hyperlink r:id="rId122">
              <w:r>
                <w:rPr>
                  <w:sz w:val="13"/>
                </w:rPr>
                <w:t>SALARIES</w:t>
              </w:r>
              <w:r>
                <w:rPr>
                  <w:spacing w:val="5"/>
                  <w:sz w:val="13"/>
                </w:rPr>
                <w:t> </w:t>
              </w:r>
              <w:r>
                <w:rPr>
                  <w:sz w:val="13"/>
                </w:rPr>
                <w:t>(PART</w:t>
              </w:r>
              <w:r>
                <w:rPr>
                  <w:spacing w:val="5"/>
                  <w:sz w:val="13"/>
                </w:rPr>
                <w:t> </w:t>
              </w:r>
              <w:r>
                <w:rPr>
                  <w:spacing w:val="-2"/>
                  <w:sz w:val="13"/>
                </w:rPr>
                <w:t>TIME)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51-83-</w:t>
              </w:r>
              <w:r>
                <w:rPr>
                  <w:spacing w:val="-5"/>
                  <w:sz w:val="13"/>
                </w:rPr>
                <w:t>13</w:t>
              </w:r>
            </w:hyperlink>
          </w:p>
        </w:tc>
        <w:tc>
          <w:tcPr>
            <w:tcW w:w="2619" w:type="dxa"/>
          </w:tcPr>
          <w:p>
            <w:pPr>
              <w:pStyle w:val="TableParagraph"/>
              <w:spacing w:before="32"/>
              <w:ind w:left="38"/>
              <w:rPr>
                <w:sz w:val="13"/>
              </w:rPr>
            </w:pPr>
            <w:hyperlink r:id="rId122">
              <w:r>
                <w:rPr>
                  <w:sz w:val="13"/>
                </w:rPr>
                <w:t>EMPLOYEE</w:t>
              </w:r>
              <w:r>
                <w:rPr>
                  <w:spacing w:val="7"/>
                  <w:sz w:val="13"/>
                </w:rPr>
                <w:t> </w:t>
              </w:r>
              <w:r>
                <w:rPr>
                  <w:spacing w:val="-2"/>
                  <w:sz w:val="13"/>
                </w:rPr>
                <w:t>BENEFITS</w:t>
              </w:r>
            </w:hyperlink>
          </w:p>
        </w:tc>
        <w:tc>
          <w:tcPr>
            <w:tcW w:w="1474" w:type="dxa"/>
          </w:tcPr>
          <w:p>
            <w:pPr>
              <w:pStyle w:val="TableParagraph"/>
              <w:spacing w:before="32"/>
              <w:ind w:right="217"/>
              <w:jc w:val="right"/>
              <w:rPr>
                <w:sz w:val="13"/>
              </w:rPr>
            </w:pPr>
            <w:hyperlink r:id="rId123">
              <w:r>
                <w:rPr>
                  <w:spacing w:val="-2"/>
                  <w:sz w:val="13"/>
                </w:rPr>
                <w:t>80,423.94</w:t>
              </w:r>
            </w:hyperlink>
          </w:p>
        </w:tc>
        <w:tc>
          <w:tcPr>
            <w:tcW w:w="1293" w:type="dxa"/>
          </w:tcPr>
          <w:p>
            <w:pPr>
              <w:pStyle w:val="TableParagraph"/>
              <w:spacing w:before="32"/>
              <w:ind w:right="178"/>
              <w:jc w:val="right"/>
              <w:rPr>
                <w:sz w:val="13"/>
              </w:rPr>
            </w:pPr>
            <w:hyperlink r:id="rId124">
              <w:r>
                <w:rPr>
                  <w:spacing w:val="-2"/>
                  <w:sz w:val="13"/>
                </w:rPr>
                <w:t>120,000.00</w:t>
              </w:r>
            </w:hyperlink>
          </w:p>
        </w:tc>
        <w:tc>
          <w:tcPr>
            <w:tcW w:w="1333" w:type="dxa"/>
          </w:tcPr>
          <w:p>
            <w:pPr>
              <w:pStyle w:val="TableParagraph"/>
              <w:spacing w:before="32"/>
              <w:ind w:right="179"/>
              <w:jc w:val="right"/>
              <w:rPr>
                <w:sz w:val="13"/>
              </w:rPr>
            </w:pPr>
            <w:hyperlink r:id="rId125">
              <w:r>
                <w:rPr>
                  <w:spacing w:val="-2"/>
                  <w:sz w:val="13"/>
                </w:rPr>
                <w:t>86,374.28</w:t>
              </w:r>
            </w:hyperlink>
          </w:p>
        </w:tc>
        <w:tc>
          <w:tcPr>
            <w:tcW w:w="1192" w:type="dxa"/>
          </w:tcPr>
          <w:p>
            <w:pPr>
              <w:pStyle w:val="TableParagraph"/>
              <w:spacing w:before="32"/>
              <w:ind w:right="38"/>
              <w:jc w:val="right"/>
              <w:rPr>
                <w:sz w:val="13"/>
              </w:rPr>
            </w:pPr>
            <w:hyperlink r:id="rId126">
              <w:r>
                <w:rPr>
                  <w:spacing w:val="-2"/>
                  <w:sz w:val="13"/>
                </w:rPr>
                <w:t>150,000.00</w:t>
              </w:r>
            </w:hyperlink>
          </w:p>
        </w:tc>
      </w:tr>
      <w:tr>
        <w:trPr>
          <w:trHeight w:val="216" w:hRule="atLeast"/>
        </w:trPr>
        <w:tc>
          <w:tcPr>
            <w:tcW w:w="1060" w:type="dxa"/>
          </w:tcPr>
          <w:p>
            <w:pPr>
              <w:pStyle w:val="TableParagraph"/>
              <w:spacing w:before="32"/>
              <w:rPr>
                <w:sz w:val="13"/>
              </w:rPr>
            </w:pPr>
            <w:hyperlink r:id="rId122">
              <w:r>
                <w:rPr>
                  <w:sz w:val="13"/>
                </w:rPr>
                <w:t>51-83-</w:t>
              </w:r>
              <w:r>
                <w:rPr>
                  <w:spacing w:val="-5"/>
                  <w:sz w:val="13"/>
                </w:rPr>
                <w:t>26</w:t>
              </w:r>
            </w:hyperlink>
          </w:p>
        </w:tc>
        <w:tc>
          <w:tcPr>
            <w:tcW w:w="2619" w:type="dxa"/>
          </w:tcPr>
          <w:p>
            <w:pPr>
              <w:pStyle w:val="TableParagraph"/>
              <w:spacing w:before="32"/>
              <w:ind w:left="38"/>
              <w:rPr>
                <w:sz w:val="13"/>
              </w:rPr>
            </w:pPr>
            <w:hyperlink r:id="rId122">
              <w:r>
                <w:rPr>
                  <w:sz w:val="13"/>
                </w:rPr>
                <w:t>EQUIPMENT</w:t>
              </w:r>
              <w:r>
                <w:rPr>
                  <w:spacing w:val="4"/>
                  <w:sz w:val="13"/>
                </w:rPr>
                <w:t> </w:t>
              </w:r>
              <w:r>
                <w:rPr>
                  <w:sz w:val="13"/>
                </w:rPr>
                <w:t>SUPPLIES</w:t>
              </w:r>
              <w:r>
                <w:rPr>
                  <w:spacing w:val="5"/>
                  <w:sz w:val="13"/>
                </w:rPr>
                <w:t> </w:t>
              </w:r>
              <w:r>
                <w:rPr>
                  <w:sz w:val="13"/>
                </w:rPr>
                <w:t>&amp;</w:t>
              </w:r>
              <w:r>
                <w:rPr>
                  <w:spacing w:val="5"/>
                  <w:sz w:val="13"/>
                </w:rPr>
                <w:t> </w:t>
              </w:r>
              <w:r>
                <w:rPr>
                  <w:spacing w:val="-2"/>
                  <w:sz w:val="13"/>
                </w:rPr>
                <w:t>MAINTENAN</w:t>
              </w:r>
            </w:hyperlink>
          </w:p>
        </w:tc>
        <w:tc>
          <w:tcPr>
            <w:tcW w:w="1474" w:type="dxa"/>
          </w:tcPr>
          <w:p>
            <w:pPr>
              <w:pStyle w:val="TableParagraph"/>
              <w:spacing w:before="32"/>
              <w:ind w:right="217"/>
              <w:jc w:val="right"/>
              <w:rPr>
                <w:sz w:val="13"/>
              </w:rPr>
            </w:pPr>
            <w:hyperlink r:id="rId123">
              <w:r>
                <w:rPr>
                  <w:spacing w:val="-2"/>
                  <w:sz w:val="13"/>
                </w:rPr>
                <w:t>11,921.49</w:t>
              </w:r>
            </w:hyperlink>
          </w:p>
        </w:tc>
        <w:tc>
          <w:tcPr>
            <w:tcW w:w="1293" w:type="dxa"/>
          </w:tcPr>
          <w:p>
            <w:pPr>
              <w:pStyle w:val="TableParagraph"/>
              <w:spacing w:before="32"/>
              <w:ind w:right="178"/>
              <w:jc w:val="right"/>
              <w:rPr>
                <w:sz w:val="13"/>
              </w:rPr>
            </w:pPr>
            <w:hyperlink r:id="rId124">
              <w:r>
                <w:rPr>
                  <w:spacing w:val="-2"/>
                  <w:sz w:val="13"/>
                </w:rPr>
                <w:t>50,000.00</w:t>
              </w:r>
            </w:hyperlink>
          </w:p>
        </w:tc>
        <w:tc>
          <w:tcPr>
            <w:tcW w:w="1333" w:type="dxa"/>
          </w:tcPr>
          <w:p>
            <w:pPr>
              <w:pStyle w:val="TableParagraph"/>
              <w:spacing w:before="32"/>
              <w:ind w:right="179"/>
              <w:jc w:val="right"/>
              <w:rPr>
                <w:sz w:val="13"/>
              </w:rPr>
            </w:pPr>
            <w:hyperlink r:id="rId125">
              <w:r>
                <w:rPr>
                  <w:spacing w:val="-2"/>
                  <w:sz w:val="13"/>
                </w:rPr>
                <w:t>3,609.40</w:t>
              </w:r>
            </w:hyperlink>
          </w:p>
        </w:tc>
        <w:tc>
          <w:tcPr>
            <w:tcW w:w="1192" w:type="dxa"/>
          </w:tcPr>
          <w:p>
            <w:pPr>
              <w:pStyle w:val="TableParagraph"/>
              <w:spacing w:before="32"/>
              <w:ind w:right="38"/>
              <w:jc w:val="right"/>
              <w:rPr>
                <w:sz w:val="13"/>
              </w:rPr>
            </w:pPr>
            <w:hyperlink r:id="rId126">
              <w:r>
                <w:rPr>
                  <w:spacing w:val="-2"/>
                  <w:sz w:val="13"/>
                </w:rPr>
                <w:t>50,000.00</w:t>
              </w:r>
            </w:hyperlink>
          </w:p>
        </w:tc>
      </w:tr>
      <w:tr>
        <w:trPr>
          <w:trHeight w:val="182" w:hRule="atLeast"/>
        </w:trPr>
        <w:tc>
          <w:tcPr>
            <w:tcW w:w="1060" w:type="dxa"/>
          </w:tcPr>
          <w:p>
            <w:pPr>
              <w:pStyle w:val="TableParagraph"/>
              <w:spacing w:line="130" w:lineRule="exact" w:before="32"/>
              <w:rPr>
                <w:sz w:val="13"/>
              </w:rPr>
            </w:pPr>
            <w:hyperlink r:id="rId122">
              <w:r>
                <w:rPr>
                  <w:sz w:val="13"/>
                </w:rPr>
                <w:t>51-83-</w:t>
              </w:r>
              <w:r>
                <w:rPr>
                  <w:spacing w:val="-5"/>
                  <w:sz w:val="13"/>
                </w:rPr>
                <w:t>27</w:t>
              </w:r>
            </w:hyperlink>
          </w:p>
        </w:tc>
        <w:tc>
          <w:tcPr>
            <w:tcW w:w="2619" w:type="dxa"/>
          </w:tcPr>
          <w:p>
            <w:pPr>
              <w:pStyle w:val="TableParagraph"/>
              <w:spacing w:line="130" w:lineRule="exact" w:before="32"/>
              <w:ind w:left="38"/>
              <w:rPr>
                <w:sz w:val="13"/>
              </w:rPr>
            </w:pPr>
            <w:hyperlink r:id="rId122">
              <w:r>
                <w:rPr>
                  <w:spacing w:val="-2"/>
                  <w:sz w:val="13"/>
                </w:rPr>
                <w:t>UTILITIES</w:t>
              </w:r>
            </w:hyperlink>
          </w:p>
        </w:tc>
        <w:tc>
          <w:tcPr>
            <w:tcW w:w="1474" w:type="dxa"/>
          </w:tcPr>
          <w:p>
            <w:pPr>
              <w:pStyle w:val="TableParagraph"/>
              <w:spacing w:line="130" w:lineRule="exact" w:before="32"/>
              <w:ind w:right="217"/>
              <w:jc w:val="right"/>
              <w:rPr>
                <w:sz w:val="13"/>
              </w:rPr>
            </w:pPr>
            <w:hyperlink r:id="rId123">
              <w:r>
                <w:rPr>
                  <w:spacing w:val="-5"/>
                  <w:sz w:val="13"/>
                </w:rPr>
                <w:t>.00</w:t>
              </w:r>
            </w:hyperlink>
          </w:p>
        </w:tc>
        <w:tc>
          <w:tcPr>
            <w:tcW w:w="1293" w:type="dxa"/>
          </w:tcPr>
          <w:p>
            <w:pPr>
              <w:pStyle w:val="TableParagraph"/>
              <w:spacing w:line="130" w:lineRule="exact" w:before="32"/>
              <w:ind w:right="178"/>
              <w:jc w:val="right"/>
              <w:rPr>
                <w:sz w:val="13"/>
              </w:rPr>
            </w:pPr>
            <w:hyperlink r:id="rId124">
              <w:r>
                <w:rPr>
                  <w:spacing w:val="-5"/>
                  <w:sz w:val="13"/>
                </w:rPr>
                <w:t>.00</w:t>
              </w:r>
            </w:hyperlink>
          </w:p>
        </w:tc>
        <w:tc>
          <w:tcPr>
            <w:tcW w:w="1333" w:type="dxa"/>
          </w:tcPr>
          <w:p>
            <w:pPr>
              <w:pStyle w:val="TableParagraph"/>
              <w:spacing w:line="130" w:lineRule="exact" w:before="32"/>
              <w:ind w:right="179"/>
              <w:jc w:val="right"/>
              <w:rPr>
                <w:sz w:val="13"/>
              </w:rPr>
            </w:pPr>
            <w:hyperlink r:id="rId125">
              <w:r>
                <w:rPr>
                  <w:spacing w:val="-2"/>
                  <w:sz w:val="13"/>
                </w:rPr>
                <w:t>1,902.67</w:t>
              </w:r>
            </w:hyperlink>
          </w:p>
        </w:tc>
        <w:tc>
          <w:tcPr>
            <w:tcW w:w="1192" w:type="dxa"/>
          </w:tcPr>
          <w:p>
            <w:pPr>
              <w:pStyle w:val="TableParagraph"/>
              <w:spacing w:line="130" w:lineRule="exact" w:before="32"/>
              <w:ind w:right="38"/>
              <w:jc w:val="right"/>
              <w:rPr>
                <w:sz w:val="13"/>
              </w:rPr>
            </w:pPr>
            <w:hyperlink r:id="rId126">
              <w:r>
                <w:rPr>
                  <w:spacing w:val="-5"/>
                  <w:sz w:val="13"/>
                </w:rPr>
                <w:t>.00</w:t>
              </w:r>
            </w:hyperlink>
          </w:p>
        </w:tc>
      </w:tr>
    </w:tbl>
    <w:p>
      <w:pPr>
        <w:pStyle w:val="TableParagraph"/>
        <w:spacing w:after="0" w:line="130" w:lineRule="exact"/>
        <w:jc w:val="right"/>
        <w:rPr>
          <w:sz w:val="13"/>
        </w:rPr>
        <w:sectPr>
          <w:pgSz w:w="12240" w:h="15840"/>
          <w:pgMar w:header="835" w:footer="541" w:top="1340" w:bottom="740" w:left="360" w:right="0"/>
        </w:sectPr>
      </w:pPr>
    </w:p>
    <w:p>
      <w:pPr>
        <w:pStyle w:val="BodyText"/>
        <w:spacing w:before="147"/>
        <w:rPr>
          <w:rFonts w:ascii="Arial"/>
          <w:sz w:val="20"/>
        </w:rPr>
      </w:pPr>
    </w:p>
    <w:tbl>
      <w:tblPr>
        <w:tblW w:w="0" w:type="auto"/>
        <w:jc w:val="left"/>
        <w:tblInd w:w="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93"/>
        <w:gridCol w:w="2619"/>
        <w:gridCol w:w="1474"/>
        <w:gridCol w:w="1293"/>
        <w:gridCol w:w="1333"/>
        <w:gridCol w:w="1192"/>
      </w:tblGrid>
      <w:tr>
        <w:trPr>
          <w:trHeight w:val="475" w:hRule="atLeast"/>
        </w:trPr>
        <w:tc>
          <w:tcPr>
            <w:tcW w:w="1093" w:type="dxa"/>
            <w:tcBorders>
              <w:bottom w:val="single" w:sz="6" w:space="0" w:color="000000"/>
            </w:tcBorders>
          </w:tcPr>
          <w:p>
            <w:pPr>
              <w:pStyle w:val="TableParagraph"/>
              <w:rPr>
                <w:sz w:val="13"/>
              </w:rPr>
            </w:pPr>
          </w:p>
          <w:p>
            <w:pPr>
              <w:pStyle w:val="TableParagraph"/>
              <w:spacing w:before="2"/>
              <w:rPr>
                <w:sz w:val="13"/>
              </w:rPr>
            </w:pPr>
          </w:p>
          <w:p>
            <w:pPr>
              <w:pStyle w:val="TableParagraph"/>
              <w:ind w:left="69"/>
              <w:rPr>
                <w:sz w:val="13"/>
              </w:rPr>
            </w:pPr>
            <w:r>
              <w:rPr>
                <w:sz w:val="13"/>
              </w:rPr>
              <w:t>Account</w:t>
            </w:r>
            <w:r>
              <w:rPr>
                <w:spacing w:val="4"/>
                <w:sz w:val="13"/>
              </w:rPr>
              <w:t> </w:t>
            </w:r>
            <w:r>
              <w:rPr>
                <w:spacing w:val="-2"/>
                <w:sz w:val="13"/>
              </w:rPr>
              <w:t>Number</w:t>
            </w:r>
          </w:p>
        </w:tc>
        <w:tc>
          <w:tcPr>
            <w:tcW w:w="2619" w:type="dxa"/>
            <w:tcBorders>
              <w:bottom w:val="single" w:sz="6" w:space="0" w:color="000000"/>
            </w:tcBorders>
          </w:tcPr>
          <w:p>
            <w:pPr>
              <w:pStyle w:val="TableParagraph"/>
              <w:rPr>
                <w:sz w:val="13"/>
              </w:rPr>
            </w:pPr>
          </w:p>
          <w:p>
            <w:pPr>
              <w:pStyle w:val="TableParagraph"/>
              <w:spacing w:before="2"/>
              <w:rPr>
                <w:sz w:val="13"/>
              </w:rPr>
            </w:pPr>
          </w:p>
          <w:p>
            <w:pPr>
              <w:pStyle w:val="TableParagraph"/>
              <w:ind w:right="1"/>
              <w:jc w:val="center"/>
              <w:rPr>
                <w:sz w:val="13"/>
              </w:rPr>
            </w:pPr>
            <w:r>
              <w:rPr>
                <w:sz w:val="13"/>
              </w:rPr>
              <w:t>Account</w:t>
            </w:r>
            <w:r>
              <w:rPr>
                <w:spacing w:val="2"/>
                <w:sz w:val="13"/>
              </w:rPr>
              <w:t> </w:t>
            </w:r>
            <w:r>
              <w:rPr>
                <w:spacing w:val="-4"/>
                <w:sz w:val="13"/>
              </w:rPr>
              <w:t>Title</w:t>
            </w:r>
          </w:p>
        </w:tc>
        <w:tc>
          <w:tcPr>
            <w:tcW w:w="1474" w:type="dxa"/>
            <w:tcBorders>
              <w:bottom w:val="single" w:sz="6" w:space="0" w:color="000000"/>
            </w:tcBorders>
          </w:tcPr>
          <w:p>
            <w:pPr>
              <w:pStyle w:val="TableParagraph"/>
              <w:spacing w:line="147" w:lineRule="exact"/>
              <w:ind w:left="402"/>
              <w:rPr>
                <w:sz w:val="13"/>
              </w:rPr>
            </w:pPr>
            <w:r>
              <w:rPr>
                <w:sz w:val="13"/>
              </w:rPr>
              <w:t>2024-</w:t>
            </w:r>
            <w:r>
              <w:rPr>
                <w:spacing w:val="-5"/>
                <w:sz w:val="13"/>
              </w:rPr>
              <w:t>25</w:t>
            </w:r>
          </w:p>
          <w:p>
            <w:pPr>
              <w:pStyle w:val="TableParagraph"/>
              <w:spacing w:line="244" w:lineRule="auto" w:before="2"/>
              <w:ind w:left="461" w:right="233"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93" w:type="dxa"/>
            <w:tcBorders>
              <w:bottom w:val="single" w:sz="6" w:space="0" w:color="000000"/>
            </w:tcBorders>
          </w:tcPr>
          <w:p>
            <w:pPr>
              <w:pStyle w:val="TableParagraph"/>
              <w:spacing w:line="147" w:lineRule="exact"/>
              <w:ind w:left="260"/>
              <w:rPr>
                <w:sz w:val="13"/>
              </w:rPr>
            </w:pPr>
            <w:r>
              <w:rPr>
                <w:sz w:val="13"/>
              </w:rPr>
              <w:t>2024-</w:t>
            </w:r>
            <w:r>
              <w:rPr>
                <w:spacing w:val="-5"/>
                <w:sz w:val="13"/>
              </w:rPr>
              <w:t>25</w:t>
            </w:r>
          </w:p>
          <w:p>
            <w:pPr>
              <w:pStyle w:val="TableParagraph"/>
              <w:spacing w:line="244" w:lineRule="auto" w:before="2"/>
              <w:ind w:left="294" w:right="143"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33" w:type="dxa"/>
            <w:tcBorders>
              <w:bottom w:val="single" w:sz="6" w:space="0" w:color="000000"/>
            </w:tcBorders>
          </w:tcPr>
          <w:p>
            <w:pPr>
              <w:pStyle w:val="TableParagraph"/>
              <w:spacing w:line="147" w:lineRule="exact"/>
              <w:ind w:left="33" w:right="278"/>
              <w:jc w:val="center"/>
              <w:rPr>
                <w:sz w:val="13"/>
              </w:rPr>
            </w:pPr>
            <w:r>
              <w:rPr>
                <w:sz w:val="13"/>
              </w:rPr>
              <w:t>2025-</w:t>
            </w:r>
            <w:r>
              <w:rPr>
                <w:spacing w:val="-5"/>
                <w:sz w:val="13"/>
              </w:rPr>
              <w:t>26</w:t>
            </w:r>
          </w:p>
          <w:p>
            <w:pPr>
              <w:pStyle w:val="TableParagraph"/>
              <w:spacing w:line="244" w:lineRule="auto" w:before="2"/>
              <w:ind w:left="32" w:right="278"/>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92" w:type="dxa"/>
            <w:tcBorders>
              <w:bottom w:val="single" w:sz="6" w:space="0" w:color="000000"/>
            </w:tcBorders>
          </w:tcPr>
          <w:p>
            <w:pPr>
              <w:pStyle w:val="TableParagraph"/>
              <w:spacing w:line="147" w:lineRule="exact"/>
              <w:ind w:left="7" w:right="112"/>
              <w:jc w:val="center"/>
              <w:rPr>
                <w:sz w:val="13"/>
              </w:rPr>
            </w:pPr>
            <w:r>
              <w:rPr>
                <w:sz w:val="13"/>
              </w:rPr>
              <w:t>2025-</w:t>
            </w:r>
            <w:r>
              <w:rPr>
                <w:spacing w:val="-5"/>
                <w:sz w:val="13"/>
              </w:rPr>
              <w:t>26</w:t>
            </w:r>
          </w:p>
          <w:p>
            <w:pPr>
              <w:pStyle w:val="TableParagraph"/>
              <w:spacing w:line="244" w:lineRule="auto" w:before="2"/>
              <w:ind w:left="6" w:right="112"/>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216" w:hRule="atLeast"/>
        </w:trPr>
        <w:tc>
          <w:tcPr>
            <w:tcW w:w="1093" w:type="dxa"/>
            <w:tcBorders>
              <w:top w:val="single" w:sz="6" w:space="0" w:color="000000"/>
            </w:tcBorders>
          </w:tcPr>
          <w:p>
            <w:pPr>
              <w:pStyle w:val="TableParagraph"/>
              <w:spacing w:before="32"/>
              <w:ind w:left="33"/>
              <w:rPr>
                <w:sz w:val="13"/>
              </w:rPr>
            </w:pPr>
            <w:hyperlink r:id="rId122">
              <w:r>
                <w:rPr>
                  <w:sz w:val="13"/>
                </w:rPr>
                <w:t>51-83-</w:t>
              </w:r>
              <w:r>
                <w:rPr>
                  <w:spacing w:val="-5"/>
                  <w:sz w:val="13"/>
                </w:rPr>
                <w:t>34</w:t>
              </w:r>
            </w:hyperlink>
          </w:p>
        </w:tc>
        <w:tc>
          <w:tcPr>
            <w:tcW w:w="2619" w:type="dxa"/>
            <w:tcBorders>
              <w:top w:val="single" w:sz="6" w:space="0" w:color="000000"/>
            </w:tcBorders>
          </w:tcPr>
          <w:p>
            <w:pPr>
              <w:pStyle w:val="TableParagraph"/>
              <w:spacing w:before="32"/>
              <w:ind w:left="38"/>
              <w:rPr>
                <w:sz w:val="13"/>
              </w:rPr>
            </w:pPr>
            <w:hyperlink r:id="rId122">
              <w:r>
                <w:rPr>
                  <w:sz w:val="13"/>
                </w:rPr>
                <w:t>CONTRACT</w:t>
              </w:r>
              <w:r>
                <w:rPr>
                  <w:spacing w:val="4"/>
                  <w:sz w:val="13"/>
                </w:rPr>
                <w:t> </w:t>
              </w:r>
              <w:r>
                <w:rPr>
                  <w:sz w:val="13"/>
                </w:rPr>
                <w:t>SVCS.</w:t>
              </w:r>
              <w:r>
                <w:rPr>
                  <w:spacing w:val="5"/>
                  <w:sz w:val="13"/>
                </w:rPr>
                <w:t> </w:t>
              </w:r>
              <w:r>
                <w:rPr>
                  <w:sz w:val="13"/>
                </w:rPr>
                <w:t>(SEWER</w:t>
              </w:r>
              <w:r>
                <w:rPr>
                  <w:spacing w:val="5"/>
                  <w:sz w:val="13"/>
                </w:rPr>
                <w:t> </w:t>
              </w:r>
              <w:r>
                <w:rPr>
                  <w:sz w:val="13"/>
                </w:rPr>
                <w:t>LINE</w:t>
              </w:r>
              <w:r>
                <w:rPr>
                  <w:spacing w:val="5"/>
                  <w:sz w:val="13"/>
                </w:rPr>
                <w:t> </w:t>
              </w:r>
              <w:r>
                <w:rPr>
                  <w:spacing w:val="-5"/>
                  <w:sz w:val="13"/>
                </w:rPr>
                <w:t>CL)</w:t>
              </w:r>
            </w:hyperlink>
          </w:p>
        </w:tc>
        <w:tc>
          <w:tcPr>
            <w:tcW w:w="1474" w:type="dxa"/>
            <w:tcBorders>
              <w:top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top w:val="single" w:sz="6" w:space="0" w:color="000000"/>
            </w:tcBorders>
          </w:tcPr>
          <w:p>
            <w:pPr>
              <w:pStyle w:val="TableParagraph"/>
              <w:spacing w:before="32"/>
              <w:ind w:right="178"/>
              <w:jc w:val="right"/>
              <w:rPr>
                <w:sz w:val="13"/>
              </w:rPr>
            </w:pPr>
            <w:hyperlink r:id="rId124">
              <w:r>
                <w:rPr>
                  <w:spacing w:val="-2"/>
                  <w:sz w:val="13"/>
                </w:rPr>
                <w:t>30,000.00</w:t>
              </w:r>
            </w:hyperlink>
          </w:p>
        </w:tc>
        <w:tc>
          <w:tcPr>
            <w:tcW w:w="1333" w:type="dxa"/>
            <w:tcBorders>
              <w:top w:val="single" w:sz="6" w:space="0" w:color="000000"/>
            </w:tcBorders>
          </w:tcPr>
          <w:p>
            <w:pPr>
              <w:pStyle w:val="TableParagraph"/>
              <w:spacing w:before="32"/>
              <w:ind w:right="179"/>
              <w:jc w:val="right"/>
              <w:rPr>
                <w:sz w:val="13"/>
              </w:rPr>
            </w:pPr>
            <w:hyperlink r:id="rId125">
              <w:r>
                <w:rPr>
                  <w:spacing w:val="-2"/>
                  <w:sz w:val="13"/>
                </w:rPr>
                <w:t>39,216.84</w:t>
              </w:r>
            </w:hyperlink>
          </w:p>
        </w:tc>
        <w:tc>
          <w:tcPr>
            <w:tcW w:w="1192" w:type="dxa"/>
            <w:tcBorders>
              <w:top w:val="single" w:sz="6" w:space="0" w:color="000000"/>
            </w:tcBorders>
          </w:tcPr>
          <w:p>
            <w:pPr>
              <w:pStyle w:val="TableParagraph"/>
              <w:spacing w:before="32"/>
              <w:ind w:right="38"/>
              <w:jc w:val="right"/>
              <w:rPr>
                <w:sz w:val="13"/>
              </w:rPr>
            </w:pPr>
            <w:hyperlink r:id="rId126">
              <w:r>
                <w:rPr>
                  <w:spacing w:val="-2"/>
                  <w:sz w:val="13"/>
                </w:rPr>
                <w:t>30,000.00</w:t>
              </w:r>
            </w:hyperlink>
          </w:p>
        </w:tc>
      </w:tr>
      <w:tr>
        <w:trPr>
          <w:trHeight w:val="209" w:hRule="atLeast"/>
        </w:trPr>
        <w:tc>
          <w:tcPr>
            <w:tcW w:w="1093" w:type="dxa"/>
          </w:tcPr>
          <w:p>
            <w:pPr>
              <w:pStyle w:val="TableParagraph"/>
              <w:spacing w:before="32"/>
              <w:ind w:left="33"/>
              <w:rPr>
                <w:sz w:val="13"/>
              </w:rPr>
            </w:pPr>
            <w:hyperlink r:id="rId122">
              <w:r>
                <w:rPr>
                  <w:sz w:val="13"/>
                </w:rPr>
                <w:t>51-83-</w:t>
              </w:r>
              <w:r>
                <w:rPr>
                  <w:spacing w:val="-5"/>
                  <w:sz w:val="13"/>
                </w:rPr>
                <w:t>35</w:t>
              </w:r>
            </w:hyperlink>
          </w:p>
        </w:tc>
        <w:tc>
          <w:tcPr>
            <w:tcW w:w="2619" w:type="dxa"/>
          </w:tcPr>
          <w:p>
            <w:pPr>
              <w:pStyle w:val="TableParagraph"/>
              <w:spacing w:before="32"/>
              <w:ind w:left="38"/>
              <w:rPr>
                <w:sz w:val="13"/>
              </w:rPr>
            </w:pPr>
            <w:hyperlink r:id="rId122">
              <w:r>
                <w:rPr>
                  <w:sz w:val="13"/>
                </w:rPr>
                <w:t>PROFESSIONSL</w:t>
              </w:r>
              <w:r>
                <w:rPr>
                  <w:spacing w:val="6"/>
                  <w:sz w:val="13"/>
                </w:rPr>
                <w:t> </w:t>
              </w:r>
              <w:r>
                <w:rPr>
                  <w:sz w:val="13"/>
                </w:rPr>
                <w:t>&amp;</w:t>
              </w:r>
              <w:r>
                <w:rPr>
                  <w:spacing w:val="6"/>
                  <w:sz w:val="13"/>
                </w:rPr>
                <w:t> </w:t>
              </w:r>
              <w:r>
                <w:rPr>
                  <w:sz w:val="13"/>
                </w:rPr>
                <w:t>TECHNICAL</w:t>
              </w:r>
              <w:r>
                <w:rPr>
                  <w:spacing w:val="6"/>
                  <w:sz w:val="13"/>
                </w:rPr>
                <w:t> </w:t>
              </w:r>
              <w:r>
                <w:rPr>
                  <w:spacing w:val="-4"/>
                  <w:sz w:val="13"/>
                </w:rPr>
                <w:t>SVCS</w:t>
              </w:r>
            </w:hyperlink>
          </w:p>
        </w:tc>
        <w:tc>
          <w:tcPr>
            <w:tcW w:w="1474" w:type="dxa"/>
          </w:tcPr>
          <w:p>
            <w:pPr>
              <w:pStyle w:val="TableParagraph"/>
              <w:spacing w:before="32"/>
              <w:ind w:right="217"/>
              <w:jc w:val="right"/>
              <w:rPr>
                <w:sz w:val="13"/>
              </w:rPr>
            </w:pPr>
            <w:hyperlink r:id="rId123">
              <w:r>
                <w:rPr>
                  <w:spacing w:val="-2"/>
                  <w:sz w:val="13"/>
                </w:rPr>
                <w:t>2,079.75</w:t>
              </w:r>
            </w:hyperlink>
          </w:p>
        </w:tc>
        <w:tc>
          <w:tcPr>
            <w:tcW w:w="1293" w:type="dxa"/>
          </w:tcPr>
          <w:p>
            <w:pPr>
              <w:pStyle w:val="TableParagraph"/>
              <w:spacing w:before="32"/>
              <w:ind w:right="178"/>
              <w:jc w:val="right"/>
              <w:rPr>
                <w:sz w:val="13"/>
              </w:rPr>
            </w:pPr>
            <w:hyperlink r:id="rId124">
              <w:r>
                <w:rPr>
                  <w:spacing w:val="-2"/>
                  <w:sz w:val="13"/>
                </w:rPr>
                <w:t>5,000.00</w:t>
              </w:r>
            </w:hyperlink>
          </w:p>
        </w:tc>
        <w:tc>
          <w:tcPr>
            <w:tcW w:w="1333" w:type="dxa"/>
          </w:tcPr>
          <w:p>
            <w:pPr>
              <w:pStyle w:val="TableParagraph"/>
              <w:spacing w:before="32"/>
              <w:ind w:right="179"/>
              <w:jc w:val="right"/>
              <w:rPr>
                <w:sz w:val="13"/>
              </w:rPr>
            </w:pPr>
            <w:hyperlink r:id="rId125">
              <w:r>
                <w:rPr>
                  <w:spacing w:val="-2"/>
                  <w:sz w:val="13"/>
                </w:rPr>
                <w:t>133.00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9" w:hRule="atLeast"/>
        </w:trPr>
        <w:tc>
          <w:tcPr>
            <w:tcW w:w="1093" w:type="dxa"/>
          </w:tcPr>
          <w:p>
            <w:pPr>
              <w:pStyle w:val="TableParagraph"/>
              <w:spacing w:before="25"/>
              <w:ind w:left="33"/>
              <w:rPr>
                <w:sz w:val="13"/>
              </w:rPr>
            </w:pPr>
            <w:hyperlink r:id="rId122">
              <w:r>
                <w:rPr>
                  <w:sz w:val="13"/>
                </w:rPr>
                <w:t>51-83-</w:t>
              </w:r>
              <w:r>
                <w:rPr>
                  <w:spacing w:val="-5"/>
                  <w:sz w:val="13"/>
                </w:rPr>
                <w:t>40</w:t>
              </w:r>
            </w:hyperlink>
          </w:p>
        </w:tc>
        <w:tc>
          <w:tcPr>
            <w:tcW w:w="2619" w:type="dxa"/>
          </w:tcPr>
          <w:p>
            <w:pPr>
              <w:pStyle w:val="TableParagraph"/>
              <w:spacing w:before="25"/>
              <w:ind w:left="38"/>
              <w:rPr>
                <w:sz w:val="13"/>
              </w:rPr>
            </w:pPr>
            <w:hyperlink r:id="rId122">
              <w:r>
                <w:rPr>
                  <w:spacing w:val="-2"/>
                  <w:sz w:val="13"/>
                </w:rPr>
                <w:t>CHEMICALS</w:t>
              </w:r>
            </w:hyperlink>
          </w:p>
        </w:tc>
        <w:tc>
          <w:tcPr>
            <w:tcW w:w="1474" w:type="dxa"/>
          </w:tcPr>
          <w:p>
            <w:pPr>
              <w:pStyle w:val="TableParagraph"/>
              <w:spacing w:before="25"/>
              <w:ind w:right="217"/>
              <w:jc w:val="right"/>
              <w:rPr>
                <w:sz w:val="13"/>
              </w:rPr>
            </w:pPr>
            <w:hyperlink r:id="rId123">
              <w:r>
                <w:rPr>
                  <w:spacing w:val="-5"/>
                  <w:sz w:val="13"/>
                </w:rPr>
                <w:t>.00</w:t>
              </w:r>
            </w:hyperlink>
          </w:p>
        </w:tc>
        <w:tc>
          <w:tcPr>
            <w:tcW w:w="1293" w:type="dxa"/>
          </w:tcPr>
          <w:p>
            <w:pPr>
              <w:pStyle w:val="TableParagraph"/>
              <w:spacing w:before="25"/>
              <w:ind w:right="178"/>
              <w:jc w:val="right"/>
              <w:rPr>
                <w:sz w:val="13"/>
              </w:rPr>
            </w:pPr>
            <w:hyperlink r:id="rId124">
              <w:r>
                <w:rPr>
                  <w:spacing w:val="-2"/>
                  <w:sz w:val="13"/>
                </w:rPr>
                <w:t>10,000.00</w:t>
              </w:r>
            </w:hyperlink>
          </w:p>
        </w:tc>
        <w:tc>
          <w:tcPr>
            <w:tcW w:w="1333" w:type="dxa"/>
          </w:tcPr>
          <w:p>
            <w:pPr>
              <w:pStyle w:val="TableParagraph"/>
              <w:spacing w:before="25"/>
              <w:ind w:right="179"/>
              <w:jc w:val="right"/>
              <w:rPr>
                <w:sz w:val="13"/>
              </w:rPr>
            </w:pPr>
            <w:hyperlink r:id="rId125">
              <w:r>
                <w:rPr>
                  <w:spacing w:val="-5"/>
                  <w:sz w:val="13"/>
                </w:rPr>
                <w:t>.00</w:t>
              </w:r>
            </w:hyperlink>
          </w:p>
        </w:tc>
        <w:tc>
          <w:tcPr>
            <w:tcW w:w="1192" w:type="dxa"/>
          </w:tcPr>
          <w:p>
            <w:pPr>
              <w:pStyle w:val="TableParagraph"/>
              <w:spacing w:before="25"/>
              <w:ind w:right="38"/>
              <w:jc w:val="right"/>
              <w:rPr>
                <w:sz w:val="13"/>
              </w:rPr>
            </w:pPr>
            <w:hyperlink r:id="rId126">
              <w:r>
                <w:rPr>
                  <w:spacing w:val="-2"/>
                  <w:sz w:val="13"/>
                </w:rPr>
                <w:t>10,000.00</w:t>
              </w:r>
            </w:hyperlink>
          </w:p>
        </w:tc>
      </w:tr>
      <w:tr>
        <w:trPr>
          <w:trHeight w:val="216" w:hRule="atLeast"/>
        </w:trPr>
        <w:tc>
          <w:tcPr>
            <w:tcW w:w="1093" w:type="dxa"/>
          </w:tcPr>
          <w:p>
            <w:pPr>
              <w:pStyle w:val="TableParagraph"/>
              <w:spacing w:before="32"/>
              <w:ind w:left="33"/>
              <w:rPr>
                <w:sz w:val="13"/>
              </w:rPr>
            </w:pPr>
            <w:hyperlink r:id="rId122">
              <w:r>
                <w:rPr>
                  <w:sz w:val="13"/>
                </w:rPr>
                <w:t>51-83-</w:t>
              </w:r>
              <w:r>
                <w:rPr>
                  <w:spacing w:val="-5"/>
                  <w:sz w:val="13"/>
                </w:rPr>
                <w:t>65</w:t>
              </w:r>
            </w:hyperlink>
          </w:p>
        </w:tc>
        <w:tc>
          <w:tcPr>
            <w:tcW w:w="2619" w:type="dxa"/>
          </w:tcPr>
          <w:p>
            <w:pPr>
              <w:pStyle w:val="TableParagraph"/>
              <w:spacing w:before="32"/>
              <w:ind w:left="38"/>
              <w:rPr>
                <w:sz w:val="13"/>
              </w:rPr>
            </w:pPr>
            <w:hyperlink r:id="rId122">
              <w:r>
                <w:rPr>
                  <w:sz w:val="13"/>
                </w:rPr>
                <w:t>SUNDRY</w:t>
              </w:r>
              <w:r>
                <w:rPr>
                  <w:spacing w:val="5"/>
                  <w:sz w:val="13"/>
                </w:rPr>
                <w:t> </w:t>
              </w:r>
              <w:r>
                <w:rPr>
                  <w:sz w:val="13"/>
                </w:rPr>
                <w:t>(SEWER</w:t>
              </w:r>
              <w:r>
                <w:rPr>
                  <w:spacing w:val="5"/>
                  <w:sz w:val="13"/>
                </w:rPr>
                <w:t> </w:t>
              </w:r>
              <w:r>
                <w:rPr>
                  <w:sz w:val="13"/>
                </w:rPr>
                <w:t>DAMAGE</w:t>
              </w:r>
              <w:r>
                <w:rPr>
                  <w:spacing w:val="6"/>
                  <w:sz w:val="13"/>
                </w:rPr>
                <w:t> </w:t>
              </w:r>
              <w:r>
                <w:rPr>
                  <w:spacing w:val="-2"/>
                  <w:sz w:val="13"/>
                </w:rPr>
                <w:t>CLAIMS)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2"/>
                  <w:sz w:val="13"/>
                </w:rPr>
                <w:t>6,011.32</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1" w:hRule="atLeast"/>
        </w:trPr>
        <w:tc>
          <w:tcPr>
            <w:tcW w:w="1093" w:type="dxa"/>
          </w:tcPr>
          <w:p>
            <w:pPr>
              <w:pStyle w:val="TableParagraph"/>
              <w:spacing w:before="32"/>
              <w:ind w:left="33"/>
              <w:rPr>
                <w:sz w:val="13"/>
              </w:rPr>
            </w:pPr>
            <w:hyperlink r:id="rId122">
              <w:r>
                <w:rPr>
                  <w:sz w:val="13"/>
                </w:rPr>
                <w:t>51-83-</w:t>
              </w:r>
              <w:r>
                <w:rPr>
                  <w:spacing w:val="-5"/>
                  <w:sz w:val="13"/>
                </w:rPr>
                <w:t>70</w:t>
              </w:r>
            </w:hyperlink>
          </w:p>
        </w:tc>
        <w:tc>
          <w:tcPr>
            <w:tcW w:w="2619" w:type="dxa"/>
          </w:tcPr>
          <w:p>
            <w:pPr>
              <w:pStyle w:val="TableParagraph"/>
              <w:spacing w:before="32"/>
              <w:ind w:left="38"/>
              <w:rPr>
                <w:sz w:val="13"/>
              </w:rPr>
            </w:pPr>
            <w:hyperlink r:id="rId122">
              <w:r>
                <w:rPr>
                  <w:sz w:val="13"/>
                </w:rPr>
                <w:t>CAPITAL</w:t>
              </w:r>
              <w:r>
                <w:rPr>
                  <w:spacing w:val="5"/>
                  <w:sz w:val="13"/>
                </w:rPr>
                <w:t> </w:t>
              </w:r>
              <w:r>
                <w:rPr>
                  <w:spacing w:val="-2"/>
                  <w:sz w:val="13"/>
                </w:rPr>
                <w:t>OUTLAY</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2"/>
                  <w:sz w:val="13"/>
                </w:rPr>
                <w:t>700,000.00</w:t>
              </w:r>
            </w:hyperlink>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Total</w:t>
            </w:r>
            <w:r>
              <w:rPr>
                <w:spacing w:val="3"/>
                <w:sz w:val="13"/>
              </w:rPr>
              <w:t> </w:t>
            </w:r>
            <w:r>
              <w:rPr>
                <w:sz w:val="13"/>
              </w:rPr>
              <w:t>SEWER</w:t>
            </w:r>
            <w:r>
              <w:rPr>
                <w:spacing w:val="4"/>
                <w:sz w:val="13"/>
              </w:rPr>
              <w:t> </w:t>
            </w:r>
            <w:r>
              <w:rPr>
                <w:spacing w:val="-2"/>
                <w:sz w:val="13"/>
              </w:rPr>
              <w:t>PLANT:</w:t>
            </w:r>
          </w:p>
        </w:tc>
        <w:tc>
          <w:tcPr>
            <w:tcW w:w="1474" w:type="dxa"/>
            <w:tcBorders>
              <w:bottom w:val="single" w:sz="6" w:space="0" w:color="000000"/>
            </w:tcBorders>
          </w:tcPr>
          <w:p>
            <w:pPr>
              <w:pStyle w:val="TableParagraph"/>
              <w:spacing w:before="60"/>
              <w:rPr>
                <w:sz w:val="13"/>
              </w:rPr>
            </w:pPr>
          </w:p>
          <w:p>
            <w:pPr>
              <w:pStyle w:val="TableParagraph"/>
              <w:ind w:right="217"/>
              <w:jc w:val="right"/>
              <w:rPr>
                <w:sz w:val="13"/>
              </w:rPr>
            </w:pPr>
            <w:r>
              <w:rPr>
                <w:spacing w:val="-2"/>
                <w:sz w:val="13"/>
              </w:rPr>
              <w:t>218,758.49</w:t>
            </w:r>
          </w:p>
        </w:tc>
        <w:tc>
          <w:tcPr>
            <w:tcW w:w="1293" w:type="dxa"/>
            <w:tcBorders>
              <w:bottom w:val="single" w:sz="6" w:space="0" w:color="000000"/>
            </w:tcBorders>
          </w:tcPr>
          <w:p>
            <w:pPr>
              <w:pStyle w:val="TableParagraph"/>
              <w:spacing w:before="60"/>
              <w:rPr>
                <w:sz w:val="13"/>
              </w:rPr>
            </w:pPr>
          </w:p>
          <w:p>
            <w:pPr>
              <w:pStyle w:val="TableParagraph"/>
              <w:ind w:right="178"/>
              <w:jc w:val="right"/>
              <w:rPr>
                <w:sz w:val="13"/>
              </w:rPr>
            </w:pPr>
            <w:r>
              <w:rPr>
                <w:spacing w:val="-2"/>
                <w:sz w:val="13"/>
              </w:rPr>
              <w:t>400,000.00</w:t>
            </w:r>
          </w:p>
        </w:tc>
        <w:tc>
          <w:tcPr>
            <w:tcW w:w="1333" w:type="dxa"/>
            <w:tcBorders>
              <w:bottom w:val="single" w:sz="6" w:space="0" w:color="000000"/>
            </w:tcBorders>
          </w:tcPr>
          <w:p>
            <w:pPr>
              <w:pStyle w:val="TableParagraph"/>
              <w:spacing w:before="60"/>
              <w:rPr>
                <w:sz w:val="13"/>
              </w:rPr>
            </w:pPr>
          </w:p>
          <w:p>
            <w:pPr>
              <w:pStyle w:val="TableParagraph"/>
              <w:ind w:right="179"/>
              <w:jc w:val="right"/>
              <w:rPr>
                <w:sz w:val="13"/>
              </w:rPr>
            </w:pPr>
            <w:r>
              <w:rPr>
                <w:spacing w:val="-2"/>
                <w:sz w:val="13"/>
              </w:rPr>
              <w:t>276,027.41</w:t>
            </w:r>
          </w:p>
        </w:tc>
        <w:tc>
          <w:tcPr>
            <w:tcW w:w="1192" w:type="dxa"/>
            <w:tcBorders>
              <w:bottom w:val="single" w:sz="6" w:space="0" w:color="000000"/>
            </w:tcBorders>
          </w:tcPr>
          <w:p>
            <w:pPr>
              <w:pStyle w:val="TableParagraph"/>
              <w:spacing w:before="60"/>
              <w:rPr>
                <w:sz w:val="13"/>
              </w:rPr>
            </w:pPr>
          </w:p>
          <w:p>
            <w:pPr>
              <w:pStyle w:val="TableParagraph"/>
              <w:ind w:right="38"/>
              <w:jc w:val="right"/>
              <w:rPr>
                <w:sz w:val="13"/>
              </w:rPr>
            </w:pPr>
            <w:r>
              <w:rPr>
                <w:spacing w:val="-2"/>
                <w:sz w:val="13"/>
              </w:rPr>
              <w:t>1,140,000.00</w:t>
            </w:r>
          </w:p>
        </w:tc>
      </w:tr>
      <w:tr>
        <w:trPr>
          <w:trHeight w:val="360" w:hRule="atLeast"/>
        </w:trPr>
        <w:tc>
          <w:tcPr>
            <w:tcW w:w="9004" w:type="dxa"/>
            <w:gridSpan w:val="6"/>
          </w:tcPr>
          <w:p>
            <w:pPr>
              <w:pStyle w:val="TableParagraph"/>
              <w:spacing w:before="60"/>
              <w:rPr>
                <w:sz w:val="13"/>
              </w:rPr>
            </w:pPr>
          </w:p>
          <w:p>
            <w:pPr>
              <w:pStyle w:val="TableParagraph"/>
              <w:spacing w:line="130" w:lineRule="exact"/>
              <w:ind w:left="33"/>
              <w:rPr>
                <w:b/>
                <w:sz w:val="13"/>
              </w:rPr>
            </w:pPr>
            <w:r>
              <w:rPr>
                <w:b/>
                <w:sz w:val="13"/>
              </w:rPr>
              <w:t>NON-OPERATING</w:t>
            </w:r>
            <w:r>
              <w:rPr>
                <w:b/>
                <w:spacing w:val="11"/>
                <w:sz w:val="13"/>
              </w:rPr>
              <w:t> </w:t>
            </w:r>
            <w:r>
              <w:rPr>
                <w:b/>
                <w:spacing w:val="-2"/>
                <w:sz w:val="13"/>
              </w:rPr>
              <w:t>EXPENDITURES</w:t>
            </w:r>
          </w:p>
        </w:tc>
      </w:tr>
      <w:tr>
        <w:trPr>
          <w:trHeight w:val="251" w:hRule="atLeast"/>
        </w:trPr>
        <w:tc>
          <w:tcPr>
            <w:tcW w:w="1093" w:type="dxa"/>
          </w:tcPr>
          <w:p>
            <w:pPr>
              <w:pStyle w:val="TableParagraph"/>
              <w:spacing w:before="66"/>
              <w:ind w:left="33"/>
              <w:rPr>
                <w:sz w:val="13"/>
              </w:rPr>
            </w:pPr>
            <w:hyperlink r:id="rId122">
              <w:r>
                <w:rPr>
                  <w:sz w:val="13"/>
                </w:rPr>
                <w:t>51-95-</w:t>
              </w:r>
              <w:r>
                <w:rPr>
                  <w:spacing w:val="-5"/>
                  <w:sz w:val="13"/>
                </w:rPr>
                <w:t>21</w:t>
              </w:r>
            </w:hyperlink>
          </w:p>
        </w:tc>
        <w:tc>
          <w:tcPr>
            <w:tcW w:w="2619" w:type="dxa"/>
          </w:tcPr>
          <w:p>
            <w:pPr>
              <w:pStyle w:val="TableParagraph"/>
              <w:spacing w:before="66"/>
              <w:ind w:left="38"/>
              <w:rPr>
                <w:sz w:val="13"/>
              </w:rPr>
            </w:pPr>
            <w:hyperlink r:id="rId122">
              <w:r>
                <w:rPr>
                  <w:sz w:val="13"/>
                </w:rPr>
                <w:t>BOND</w:t>
              </w:r>
              <w:r>
                <w:rPr>
                  <w:spacing w:val="2"/>
                  <w:sz w:val="13"/>
                </w:rPr>
                <w:t> </w:t>
              </w:r>
              <w:r>
                <w:rPr>
                  <w:sz w:val="13"/>
                </w:rPr>
                <w:t>INT</w:t>
              </w:r>
              <w:r>
                <w:rPr>
                  <w:spacing w:val="3"/>
                  <w:sz w:val="13"/>
                </w:rPr>
                <w:t> </w:t>
              </w:r>
              <w:r>
                <w:rPr>
                  <w:sz w:val="13"/>
                </w:rPr>
                <w:t>(88</w:t>
              </w:r>
              <w:r>
                <w:rPr>
                  <w:spacing w:val="3"/>
                  <w:sz w:val="13"/>
                </w:rPr>
                <w:t> </w:t>
              </w:r>
              <w:r>
                <w:rPr>
                  <w:sz w:val="13"/>
                </w:rPr>
                <w:t>WTR</w:t>
              </w:r>
              <w:r>
                <w:rPr>
                  <w:spacing w:val="2"/>
                  <w:sz w:val="13"/>
                </w:rPr>
                <w:t> </w:t>
              </w:r>
              <w:r>
                <w:rPr>
                  <w:sz w:val="13"/>
                </w:rPr>
                <w:t>RES.</w:t>
              </w:r>
              <w:r>
                <w:rPr>
                  <w:spacing w:val="3"/>
                  <w:sz w:val="13"/>
                </w:rPr>
                <w:t> </w:t>
              </w:r>
              <w:r>
                <w:rPr>
                  <w:spacing w:val="-2"/>
                  <w:sz w:val="13"/>
                </w:rPr>
                <w:t>RL4190)</w:t>
              </w:r>
            </w:hyperlink>
          </w:p>
        </w:tc>
        <w:tc>
          <w:tcPr>
            <w:tcW w:w="1474" w:type="dxa"/>
          </w:tcPr>
          <w:p>
            <w:pPr>
              <w:pStyle w:val="TableParagraph"/>
              <w:spacing w:before="66"/>
              <w:ind w:right="217"/>
              <w:jc w:val="right"/>
              <w:rPr>
                <w:sz w:val="13"/>
              </w:rPr>
            </w:pPr>
            <w:hyperlink r:id="rId123">
              <w:r>
                <w:rPr>
                  <w:spacing w:val="-2"/>
                  <w:sz w:val="13"/>
                </w:rPr>
                <w:t>130,500.00</w:t>
              </w:r>
            </w:hyperlink>
          </w:p>
        </w:tc>
        <w:tc>
          <w:tcPr>
            <w:tcW w:w="1293" w:type="dxa"/>
          </w:tcPr>
          <w:p>
            <w:pPr>
              <w:pStyle w:val="TableParagraph"/>
              <w:spacing w:before="66"/>
              <w:ind w:right="178"/>
              <w:jc w:val="right"/>
              <w:rPr>
                <w:sz w:val="13"/>
              </w:rPr>
            </w:pPr>
            <w:hyperlink r:id="rId124">
              <w:r>
                <w:rPr>
                  <w:spacing w:val="-2"/>
                  <w:sz w:val="13"/>
                </w:rPr>
                <w:t>200,000.00</w:t>
              </w:r>
            </w:hyperlink>
          </w:p>
        </w:tc>
        <w:tc>
          <w:tcPr>
            <w:tcW w:w="1333" w:type="dxa"/>
          </w:tcPr>
          <w:p>
            <w:pPr>
              <w:pStyle w:val="TableParagraph"/>
              <w:spacing w:before="66"/>
              <w:ind w:right="179"/>
              <w:jc w:val="right"/>
              <w:rPr>
                <w:sz w:val="13"/>
              </w:rPr>
            </w:pPr>
            <w:hyperlink r:id="rId125">
              <w:r>
                <w:rPr>
                  <w:spacing w:val="-2"/>
                  <w:sz w:val="13"/>
                </w:rPr>
                <w:t>130,500.00</w:t>
              </w:r>
            </w:hyperlink>
          </w:p>
        </w:tc>
        <w:tc>
          <w:tcPr>
            <w:tcW w:w="1192" w:type="dxa"/>
          </w:tcPr>
          <w:p>
            <w:pPr>
              <w:pStyle w:val="TableParagraph"/>
              <w:spacing w:before="66"/>
              <w:ind w:right="38"/>
              <w:jc w:val="right"/>
              <w:rPr>
                <w:sz w:val="13"/>
              </w:rPr>
            </w:pPr>
            <w:hyperlink r:id="rId126">
              <w:r>
                <w:rPr>
                  <w:spacing w:val="-2"/>
                  <w:sz w:val="13"/>
                </w:rPr>
                <w:t>200,000.00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22</w:t>
              </w:r>
            </w:hyperlink>
          </w:p>
        </w:tc>
        <w:tc>
          <w:tcPr>
            <w:tcW w:w="2619" w:type="dxa"/>
          </w:tcPr>
          <w:p>
            <w:pPr>
              <w:pStyle w:val="TableParagraph"/>
              <w:spacing w:before="32"/>
              <w:ind w:left="38"/>
              <w:rPr>
                <w:sz w:val="13"/>
              </w:rPr>
            </w:pPr>
            <w:hyperlink r:id="rId122">
              <w:r>
                <w:rPr>
                  <w:sz w:val="13"/>
                </w:rPr>
                <w:t>BOND</w:t>
              </w:r>
              <w:r>
                <w:rPr>
                  <w:spacing w:val="2"/>
                  <w:sz w:val="13"/>
                </w:rPr>
                <w:t> </w:t>
              </w:r>
              <w:r>
                <w:rPr>
                  <w:sz w:val="13"/>
                </w:rPr>
                <w:t>INT</w:t>
              </w:r>
              <w:r>
                <w:rPr>
                  <w:spacing w:val="3"/>
                  <w:sz w:val="13"/>
                </w:rPr>
                <w:t> </w:t>
              </w:r>
              <w:r>
                <w:rPr>
                  <w:sz w:val="13"/>
                </w:rPr>
                <w:t>(92</w:t>
              </w:r>
              <w:r>
                <w:rPr>
                  <w:spacing w:val="3"/>
                  <w:sz w:val="13"/>
                </w:rPr>
                <w:t> </w:t>
              </w:r>
              <w:r>
                <w:rPr>
                  <w:sz w:val="13"/>
                </w:rPr>
                <w:t>WTR</w:t>
              </w:r>
              <w:r>
                <w:rPr>
                  <w:spacing w:val="2"/>
                  <w:sz w:val="13"/>
                </w:rPr>
                <w:t> </w:t>
              </w:r>
              <w:r>
                <w:rPr>
                  <w:sz w:val="13"/>
                </w:rPr>
                <w:t>RES</w:t>
              </w:r>
              <w:r>
                <w:rPr>
                  <w:spacing w:val="3"/>
                  <w:sz w:val="13"/>
                </w:rPr>
                <w:t> </w:t>
              </w:r>
              <w:r>
                <w:rPr>
                  <w:spacing w:val="-2"/>
                  <w:sz w:val="13"/>
                </w:rPr>
                <w:t>RL4500)</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23</w:t>
              </w:r>
            </w:hyperlink>
          </w:p>
        </w:tc>
        <w:tc>
          <w:tcPr>
            <w:tcW w:w="2619" w:type="dxa"/>
          </w:tcPr>
          <w:p>
            <w:pPr>
              <w:pStyle w:val="TableParagraph"/>
              <w:spacing w:before="32"/>
              <w:ind w:left="38"/>
              <w:rPr>
                <w:sz w:val="13"/>
              </w:rPr>
            </w:pPr>
            <w:hyperlink r:id="rId122">
              <w:r>
                <w:rPr>
                  <w:sz w:val="13"/>
                </w:rPr>
                <w:t>BOND</w:t>
              </w:r>
              <w:r>
                <w:rPr>
                  <w:spacing w:val="2"/>
                  <w:sz w:val="13"/>
                </w:rPr>
                <w:t> </w:t>
              </w:r>
              <w:r>
                <w:rPr>
                  <w:sz w:val="13"/>
                </w:rPr>
                <w:t>INT</w:t>
              </w:r>
              <w:r>
                <w:rPr>
                  <w:spacing w:val="3"/>
                  <w:sz w:val="13"/>
                </w:rPr>
                <w:t> </w:t>
              </w:r>
              <w:r>
                <w:rPr>
                  <w:sz w:val="13"/>
                </w:rPr>
                <w:t>(97</w:t>
              </w:r>
              <w:r>
                <w:rPr>
                  <w:spacing w:val="3"/>
                  <w:sz w:val="13"/>
                </w:rPr>
                <w:t> </w:t>
              </w:r>
              <w:r>
                <w:rPr>
                  <w:sz w:val="13"/>
                </w:rPr>
                <w:t>WTR</w:t>
              </w:r>
              <w:r>
                <w:rPr>
                  <w:spacing w:val="2"/>
                  <w:sz w:val="13"/>
                </w:rPr>
                <w:t> </w:t>
              </w:r>
              <w:r>
                <w:rPr>
                  <w:sz w:val="13"/>
                </w:rPr>
                <w:t>RES</w:t>
              </w:r>
              <w:r>
                <w:rPr>
                  <w:spacing w:val="3"/>
                  <w:sz w:val="13"/>
                </w:rPr>
                <w:t> </w:t>
              </w:r>
              <w:r>
                <w:rPr>
                  <w:spacing w:val="-2"/>
                  <w:sz w:val="13"/>
                </w:rPr>
                <w:t>RL5180)</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24</w:t>
              </w:r>
            </w:hyperlink>
          </w:p>
        </w:tc>
        <w:tc>
          <w:tcPr>
            <w:tcW w:w="2619" w:type="dxa"/>
          </w:tcPr>
          <w:p>
            <w:pPr>
              <w:pStyle w:val="TableParagraph"/>
              <w:spacing w:before="32"/>
              <w:ind w:left="38"/>
              <w:rPr>
                <w:sz w:val="13"/>
              </w:rPr>
            </w:pPr>
            <w:hyperlink r:id="rId122">
              <w:r>
                <w:rPr>
                  <w:sz w:val="13"/>
                </w:rPr>
                <w:t>BOND</w:t>
              </w:r>
              <w:r>
                <w:rPr>
                  <w:spacing w:val="3"/>
                  <w:sz w:val="13"/>
                </w:rPr>
                <w:t> </w:t>
              </w:r>
              <w:r>
                <w:rPr>
                  <w:sz w:val="13"/>
                </w:rPr>
                <w:t>INT</w:t>
              </w:r>
              <w:r>
                <w:rPr>
                  <w:spacing w:val="3"/>
                  <w:sz w:val="13"/>
                </w:rPr>
                <w:t> </w:t>
              </w:r>
              <w:r>
                <w:rPr>
                  <w:sz w:val="13"/>
                </w:rPr>
                <w:t>(98</w:t>
              </w:r>
              <w:r>
                <w:rPr>
                  <w:spacing w:val="3"/>
                  <w:sz w:val="13"/>
                </w:rPr>
                <w:t> </w:t>
              </w:r>
              <w:r>
                <w:rPr>
                  <w:sz w:val="13"/>
                </w:rPr>
                <w:t>WTR</w:t>
              </w:r>
              <w:r>
                <w:rPr>
                  <w:spacing w:val="3"/>
                  <w:sz w:val="13"/>
                </w:rPr>
                <w:t> </w:t>
              </w:r>
              <w:r>
                <w:rPr>
                  <w:sz w:val="13"/>
                </w:rPr>
                <w:t>TAXABL</w:t>
              </w:r>
              <w:r>
                <w:rPr>
                  <w:spacing w:val="3"/>
                  <w:sz w:val="13"/>
                </w:rPr>
                <w:t> </w:t>
              </w:r>
              <w:r>
                <w:rPr>
                  <w:spacing w:val="-2"/>
                  <w:sz w:val="13"/>
                </w:rPr>
                <w:t>ZION)</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25</w:t>
              </w:r>
            </w:hyperlink>
          </w:p>
        </w:tc>
        <w:tc>
          <w:tcPr>
            <w:tcW w:w="2619" w:type="dxa"/>
          </w:tcPr>
          <w:p>
            <w:pPr>
              <w:pStyle w:val="TableParagraph"/>
              <w:spacing w:before="32"/>
              <w:ind w:left="38"/>
              <w:rPr>
                <w:sz w:val="13"/>
              </w:rPr>
            </w:pPr>
            <w:hyperlink r:id="rId122">
              <w:r>
                <w:rPr>
                  <w:sz w:val="13"/>
                </w:rPr>
                <w:t>INTEREST</w:t>
              </w:r>
              <w:r>
                <w:rPr>
                  <w:spacing w:val="3"/>
                  <w:sz w:val="13"/>
                </w:rPr>
                <w:t> </w:t>
              </w:r>
              <w:r>
                <w:rPr>
                  <w:sz w:val="13"/>
                </w:rPr>
                <w:t>EXP.</w:t>
              </w:r>
              <w:r>
                <w:rPr>
                  <w:spacing w:val="4"/>
                  <w:sz w:val="13"/>
                </w:rPr>
                <w:t> </w:t>
              </w:r>
              <w:r>
                <w:rPr>
                  <w:sz w:val="13"/>
                </w:rPr>
                <w:t>PW.</w:t>
              </w:r>
              <w:r>
                <w:rPr>
                  <w:spacing w:val="4"/>
                  <w:sz w:val="13"/>
                </w:rPr>
                <w:t> </w:t>
              </w:r>
              <w:r>
                <w:rPr>
                  <w:spacing w:val="-2"/>
                  <w:sz w:val="13"/>
                </w:rPr>
                <w:t>BLDG.</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31</w:t>
              </w:r>
            </w:hyperlink>
          </w:p>
        </w:tc>
        <w:tc>
          <w:tcPr>
            <w:tcW w:w="2619" w:type="dxa"/>
          </w:tcPr>
          <w:p>
            <w:pPr>
              <w:pStyle w:val="TableParagraph"/>
              <w:spacing w:before="32"/>
              <w:ind w:left="38"/>
              <w:rPr>
                <w:sz w:val="13"/>
              </w:rPr>
            </w:pPr>
            <w:hyperlink r:id="rId122">
              <w:r>
                <w:rPr>
                  <w:sz w:val="13"/>
                </w:rPr>
                <w:t>BOND</w:t>
              </w:r>
              <w:r>
                <w:rPr>
                  <w:spacing w:val="2"/>
                  <w:sz w:val="13"/>
                </w:rPr>
                <w:t> </w:t>
              </w:r>
              <w:r>
                <w:rPr>
                  <w:sz w:val="13"/>
                </w:rPr>
                <w:t>PRIN</w:t>
              </w:r>
              <w:r>
                <w:rPr>
                  <w:spacing w:val="3"/>
                  <w:sz w:val="13"/>
                </w:rPr>
                <w:t> </w:t>
              </w:r>
              <w:r>
                <w:rPr>
                  <w:sz w:val="13"/>
                </w:rPr>
                <w:t>(88</w:t>
              </w:r>
              <w:r>
                <w:rPr>
                  <w:spacing w:val="3"/>
                  <w:sz w:val="13"/>
                </w:rPr>
                <w:t> </w:t>
              </w:r>
              <w:r>
                <w:rPr>
                  <w:sz w:val="13"/>
                </w:rPr>
                <w:t>WTR</w:t>
              </w:r>
              <w:r>
                <w:rPr>
                  <w:spacing w:val="3"/>
                  <w:sz w:val="13"/>
                </w:rPr>
                <w:t> </w:t>
              </w:r>
              <w:r>
                <w:rPr>
                  <w:sz w:val="13"/>
                </w:rPr>
                <w:t>RES</w:t>
              </w:r>
              <w:r>
                <w:rPr>
                  <w:spacing w:val="3"/>
                  <w:sz w:val="13"/>
                </w:rPr>
                <w:t> </w:t>
              </w:r>
              <w:r>
                <w:rPr>
                  <w:spacing w:val="-2"/>
                  <w:sz w:val="13"/>
                </w:rPr>
                <w:t>RL4190)</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32</w:t>
              </w:r>
            </w:hyperlink>
          </w:p>
        </w:tc>
        <w:tc>
          <w:tcPr>
            <w:tcW w:w="2619" w:type="dxa"/>
          </w:tcPr>
          <w:p>
            <w:pPr>
              <w:pStyle w:val="TableParagraph"/>
              <w:spacing w:before="32"/>
              <w:ind w:left="38"/>
              <w:rPr>
                <w:sz w:val="13"/>
              </w:rPr>
            </w:pPr>
            <w:hyperlink r:id="rId122">
              <w:r>
                <w:rPr>
                  <w:sz w:val="13"/>
                </w:rPr>
                <w:t>BOND</w:t>
              </w:r>
              <w:r>
                <w:rPr>
                  <w:spacing w:val="2"/>
                  <w:sz w:val="13"/>
                </w:rPr>
                <w:t> </w:t>
              </w:r>
              <w:r>
                <w:rPr>
                  <w:sz w:val="13"/>
                </w:rPr>
                <w:t>PRIN</w:t>
              </w:r>
              <w:r>
                <w:rPr>
                  <w:spacing w:val="3"/>
                  <w:sz w:val="13"/>
                </w:rPr>
                <w:t> </w:t>
              </w:r>
              <w:r>
                <w:rPr>
                  <w:sz w:val="13"/>
                </w:rPr>
                <w:t>(92</w:t>
              </w:r>
              <w:r>
                <w:rPr>
                  <w:spacing w:val="3"/>
                  <w:sz w:val="13"/>
                </w:rPr>
                <w:t> </w:t>
              </w:r>
              <w:r>
                <w:rPr>
                  <w:sz w:val="13"/>
                </w:rPr>
                <w:t>WTR</w:t>
              </w:r>
              <w:r>
                <w:rPr>
                  <w:spacing w:val="3"/>
                  <w:sz w:val="13"/>
                </w:rPr>
                <w:t> </w:t>
              </w:r>
              <w:r>
                <w:rPr>
                  <w:sz w:val="13"/>
                </w:rPr>
                <w:t>RES</w:t>
              </w:r>
              <w:r>
                <w:rPr>
                  <w:spacing w:val="3"/>
                  <w:sz w:val="13"/>
                </w:rPr>
                <w:t> </w:t>
              </w:r>
              <w:r>
                <w:rPr>
                  <w:spacing w:val="-2"/>
                  <w:sz w:val="13"/>
                </w:rPr>
                <w:t>RL4500)</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33</w:t>
              </w:r>
            </w:hyperlink>
          </w:p>
        </w:tc>
        <w:tc>
          <w:tcPr>
            <w:tcW w:w="2619" w:type="dxa"/>
          </w:tcPr>
          <w:p>
            <w:pPr>
              <w:pStyle w:val="TableParagraph"/>
              <w:spacing w:before="32"/>
              <w:ind w:left="38"/>
              <w:rPr>
                <w:sz w:val="13"/>
              </w:rPr>
            </w:pPr>
            <w:hyperlink r:id="rId122">
              <w:r>
                <w:rPr>
                  <w:sz w:val="13"/>
                </w:rPr>
                <w:t>BOND</w:t>
              </w:r>
              <w:r>
                <w:rPr>
                  <w:spacing w:val="2"/>
                  <w:sz w:val="13"/>
                </w:rPr>
                <w:t> </w:t>
              </w:r>
              <w:r>
                <w:rPr>
                  <w:sz w:val="13"/>
                </w:rPr>
                <w:t>PRIN</w:t>
              </w:r>
              <w:r>
                <w:rPr>
                  <w:spacing w:val="3"/>
                  <w:sz w:val="13"/>
                </w:rPr>
                <w:t> </w:t>
              </w:r>
              <w:r>
                <w:rPr>
                  <w:sz w:val="13"/>
                </w:rPr>
                <w:t>(98</w:t>
              </w:r>
              <w:r>
                <w:rPr>
                  <w:spacing w:val="3"/>
                  <w:sz w:val="13"/>
                </w:rPr>
                <w:t> </w:t>
              </w:r>
              <w:r>
                <w:rPr>
                  <w:sz w:val="13"/>
                </w:rPr>
                <w:t>WTR</w:t>
              </w:r>
              <w:r>
                <w:rPr>
                  <w:spacing w:val="3"/>
                  <w:sz w:val="13"/>
                </w:rPr>
                <w:t> </w:t>
              </w:r>
              <w:r>
                <w:rPr>
                  <w:spacing w:val="-2"/>
                  <w:sz w:val="13"/>
                </w:rPr>
                <w:t>RESRL5180)</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34</w:t>
              </w:r>
            </w:hyperlink>
          </w:p>
        </w:tc>
        <w:tc>
          <w:tcPr>
            <w:tcW w:w="2619" w:type="dxa"/>
          </w:tcPr>
          <w:p>
            <w:pPr>
              <w:pStyle w:val="TableParagraph"/>
              <w:spacing w:before="32"/>
              <w:ind w:left="38"/>
              <w:rPr>
                <w:sz w:val="13"/>
              </w:rPr>
            </w:pPr>
            <w:hyperlink r:id="rId122">
              <w:r>
                <w:rPr>
                  <w:sz w:val="13"/>
                </w:rPr>
                <w:t>BOND</w:t>
              </w:r>
              <w:r>
                <w:rPr>
                  <w:spacing w:val="3"/>
                  <w:sz w:val="13"/>
                </w:rPr>
                <w:t> </w:t>
              </w:r>
              <w:r>
                <w:rPr>
                  <w:sz w:val="13"/>
                </w:rPr>
                <w:t>PRIN</w:t>
              </w:r>
              <w:r>
                <w:rPr>
                  <w:spacing w:val="3"/>
                  <w:sz w:val="13"/>
                </w:rPr>
                <w:t> </w:t>
              </w:r>
              <w:r>
                <w:rPr>
                  <w:sz w:val="13"/>
                </w:rPr>
                <w:t>(98</w:t>
              </w:r>
              <w:r>
                <w:rPr>
                  <w:spacing w:val="4"/>
                  <w:sz w:val="13"/>
                </w:rPr>
                <w:t> </w:t>
              </w:r>
              <w:r>
                <w:rPr>
                  <w:sz w:val="13"/>
                </w:rPr>
                <w:t>WTR</w:t>
              </w:r>
              <w:r>
                <w:rPr>
                  <w:spacing w:val="3"/>
                  <w:sz w:val="13"/>
                </w:rPr>
                <w:t> </w:t>
              </w:r>
              <w:r>
                <w:rPr>
                  <w:sz w:val="13"/>
                </w:rPr>
                <w:t>TAXABL</w:t>
              </w:r>
              <w:r>
                <w:rPr>
                  <w:spacing w:val="3"/>
                  <w:sz w:val="13"/>
                </w:rPr>
                <w:t> </w:t>
              </w:r>
              <w:r>
                <w:rPr>
                  <w:spacing w:val="-2"/>
                  <w:sz w:val="13"/>
                </w:rPr>
                <w:t>ZION)</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40</w:t>
              </w:r>
            </w:hyperlink>
          </w:p>
        </w:tc>
        <w:tc>
          <w:tcPr>
            <w:tcW w:w="2619" w:type="dxa"/>
          </w:tcPr>
          <w:p>
            <w:pPr>
              <w:pStyle w:val="TableParagraph"/>
              <w:spacing w:before="32"/>
              <w:ind w:left="38"/>
              <w:rPr>
                <w:sz w:val="13"/>
              </w:rPr>
            </w:pPr>
            <w:hyperlink r:id="rId122">
              <w:r>
                <w:rPr>
                  <w:sz w:val="13"/>
                </w:rPr>
                <w:t>Payment</w:t>
              </w:r>
              <w:r>
                <w:rPr>
                  <w:spacing w:val="3"/>
                  <w:sz w:val="13"/>
                </w:rPr>
                <w:t> </w:t>
              </w:r>
              <w:r>
                <w:rPr>
                  <w:sz w:val="13"/>
                </w:rPr>
                <w:t>to</w:t>
              </w:r>
              <w:r>
                <w:rPr>
                  <w:spacing w:val="3"/>
                  <w:sz w:val="13"/>
                </w:rPr>
                <w:t> </w:t>
              </w:r>
              <w:r>
                <w:rPr>
                  <w:spacing w:val="-2"/>
                  <w:sz w:val="13"/>
                </w:rPr>
                <w:t>WKCWCD</w:t>
              </w:r>
            </w:hyperlink>
          </w:p>
        </w:tc>
        <w:tc>
          <w:tcPr>
            <w:tcW w:w="1474" w:type="dxa"/>
          </w:tcPr>
          <w:p>
            <w:pPr>
              <w:pStyle w:val="TableParagraph"/>
              <w:spacing w:before="32"/>
              <w:ind w:right="217"/>
              <w:jc w:val="right"/>
              <w:rPr>
                <w:sz w:val="13"/>
              </w:rPr>
            </w:pPr>
            <w:hyperlink r:id="rId123">
              <w:r>
                <w:rPr>
                  <w:spacing w:val="-2"/>
                  <w:sz w:val="13"/>
                </w:rPr>
                <w:t>50,000.00</w:t>
              </w:r>
            </w:hyperlink>
          </w:p>
        </w:tc>
        <w:tc>
          <w:tcPr>
            <w:tcW w:w="1293" w:type="dxa"/>
          </w:tcPr>
          <w:p>
            <w:pPr>
              <w:pStyle w:val="TableParagraph"/>
              <w:spacing w:before="32"/>
              <w:ind w:right="178"/>
              <w:jc w:val="right"/>
              <w:rPr>
                <w:sz w:val="13"/>
              </w:rPr>
            </w:pPr>
            <w:hyperlink r:id="rId124">
              <w:r>
                <w:rPr>
                  <w:spacing w:val="-2"/>
                  <w:sz w:val="13"/>
                </w:rPr>
                <w:t>50,000.00</w:t>
              </w:r>
            </w:hyperlink>
          </w:p>
        </w:tc>
        <w:tc>
          <w:tcPr>
            <w:tcW w:w="1333" w:type="dxa"/>
          </w:tcPr>
          <w:p>
            <w:pPr>
              <w:pStyle w:val="TableParagraph"/>
              <w:spacing w:before="32"/>
              <w:ind w:right="179"/>
              <w:jc w:val="right"/>
              <w:rPr>
                <w:sz w:val="13"/>
              </w:rPr>
            </w:pPr>
            <w:hyperlink r:id="rId125">
              <w:r>
                <w:rPr>
                  <w:spacing w:val="-2"/>
                  <w:sz w:val="13"/>
                </w:rPr>
                <w:t>50,000.00</w:t>
              </w:r>
            </w:hyperlink>
          </w:p>
        </w:tc>
        <w:tc>
          <w:tcPr>
            <w:tcW w:w="1192" w:type="dxa"/>
          </w:tcPr>
          <w:p>
            <w:pPr>
              <w:pStyle w:val="TableParagraph"/>
              <w:spacing w:before="32"/>
              <w:ind w:right="38"/>
              <w:jc w:val="right"/>
              <w:rPr>
                <w:sz w:val="13"/>
              </w:rPr>
            </w:pPr>
            <w:hyperlink r:id="rId126">
              <w:r>
                <w:rPr>
                  <w:spacing w:val="-2"/>
                  <w:sz w:val="13"/>
                </w:rPr>
                <w:t>50,000.00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51</w:t>
              </w:r>
            </w:hyperlink>
          </w:p>
        </w:tc>
        <w:tc>
          <w:tcPr>
            <w:tcW w:w="2619" w:type="dxa"/>
          </w:tcPr>
          <w:p>
            <w:pPr>
              <w:pStyle w:val="TableParagraph"/>
              <w:spacing w:before="32"/>
              <w:ind w:left="38"/>
              <w:rPr>
                <w:sz w:val="13"/>
              </w:rPr>
            </w:pPr>
            <w:hyperlink r:id="rId122">
              <w:r>
                <w:rPr>
                  <w:sz w:val="13"/>
                </w:rPr>
                <w:t>BOND</w:t>
              </w:r>
              <w:r>
                <w:rPr>
                  <w:spacing w:val="4"/>
                  <w:sz w:val="13"/>
                </w:rPr>
                <w:t> </w:t>
              </w:r>
              <w:r>
                <w:rPr>
                  <w:sz w:val="13"/>
                </w:rPr>
                <w:t>ESCROW</w:t>
              </w:r>
              <w:r>
                <w:rPr>
                  <w:spacing w:val="5"/>
                  <w:sz w:val="13"/>
                </w:rPr>
                <w:t> </w:t>
              </w:r>
              <w:r>
                <w:rPr>
                  <w:spacing w:val="-2"/>
                  <w:sz w:val="13"/>
                </w:rPr>
                <w:t>EXPENSES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55</w:t>
              </w:r>
            </w:hyperlink>
          </w:p>
        </w:tc>
        <w:tc>
          <w:tcPr>
            <w:tcW w:w="2619" w:type="dxa"/>
          </w:tcPr>
          <w:p>
            <w:pPr>
              <w:pStyle w:val="TableParagraph"/>
              <w:spacing w:before="32"/>
              <w:ind w:left="38"/>
              <w:rPr>
                <w:sz w:val="13"/>
              </w:rPr>
            </w:pPr>
            <w:hyperlink r:id="rId122">
              <w:r>
                <w:rPr>
                  <w:sz w:val="13"/>
                </w:rPr>
                <w:t>WATER</w:t>
              </w:r>
              <w:r>
                <w:rPr>
                  <w:spacing w:val="1"/>
                  <w:sz w:val="13"/>
                </w:rPr>
                <w:t> </w:t>
              </w:r>
              <w:r>
                <w:rPr>
                  <w:sz w:val="13"/>
                </w:rPr>
                <w:t>CONS</w:t>
              </w:r>
              <w:r>
                <w:rPr>
                  <w:spacing w:val="4"/>
                  <w:sz w:val="13"/>
                </w:rPr>
                <w:t> </w:t>
              </w:r>
              <w:r>
                <w:rPr>
                  <w:sz w:val="13"/>
                </w:rPr>
                <w:t>DIST</w:t>
              </w:r>
              <w:r>
                <w:rPr>
                  <w:spacing w:val="4"/>
                  <w:sz w:val="13"/>
                </w:rPr>
                <w:t> </w:t>
              </w:r>
              <w:r>
                <w:rPr>
                  <w:sz w:val="13"/>
                </w:rPr>
                <w:t>WATER</w:t>
              </w:r>
              <w:r>
                <w:rPr>
                  <w:spacing w:val="4"/>
                  <w:sz w:val="13"/>
                </w:rPr>
                <w:t> </w:t>
              </w:r>
              <w:r>
                <w:rPr>
                  <w:sz w:val="13"/>
                </w:rPr>
                <w:t>LINE</w:t>
              </w:r>
              <w:r>
                <w:rPr>
                  <w:spacing w:val="4"/>
                  <w:sz w:val="13"/>
                </w:rPr>
                <w:t> </w:t>
              </w:r>
              <w:r>
                <w:rPr>
                  <w:spacing w:val="-5"/>
                  <w:sz w:val="13"/>
                </w:rPr>
                <w:t>PMT</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56</w:t>
              </w:r>
            </w:hyperlink>
          </w:p>
        </w:tc>
        <w:tc>
          <w:tcPr>
            <w:tcW w:w="2619" w:type="dxa"/>
          </w:tcPr>
          <w:p>
            <w:pPr>
              <w:pStyle w:val="TableParagraph"/>
              <w:spacing w:before="32"/>
              <w:ind w:left="38"/>
              <w:rPr>
                <w:sz w:val="13"/>
              </w:rPr>
            </w:pPr>
            <w:hyperlink r:id="rId122">
              <w:r>
                <w:rPr>
                  <w:sz w:val="13"/>
                </w:rPr>
                <w:t>WELL</w:t>
              </w:r>
              <w:r>
                <w:rPr>
                  <w:spacing w:val="5"/>
                  <w:sz w:val="13"/>
                </w:rPr>
                <w:t> </w:t>
              </w:r>
              <w:r>
                <w:rPr>
                  <w:sz w:val="13"/>
                </w:rPr>
                <w:t>DEVELOPMENT</w:t>
              </w:r>
              <w:r>
                <w:rPr>
                  <w:spacing w:val="6"/>
                  <w:sz w:val="13"/>
                </w:rPr>
                <w:t> </w:t>
              </w:r>
              <w:r>
                <w:rPr>
                  <w:sz w:val="13"/>
                </w:rPr>
                <w:t>(WEST</w:t>
              </w:r>
              <w:r>
                <w:rPr>
                  <w:spacing w:val="6"/>
                  <w:sz w:val="13"/>
                </w:rPr>
                <w:t> </w:t>
              </w:r>
              <w:r>
                <w:rPr>
                  <w:spacing w:val="-2"/>
                  <w:sz w:val="13"/>
                </w:rPr>
                <w:t>FORK)</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58</w:t>
              </w:r>
            </w:hyperlink>
          </w:p>
        </w:tc>
        <w:tc>
          <w:tcPr>
            <w:tcW w:w="2619" w:type="dxa"/>
          </w:tcPr>
          <w:p>
            <w:pPr>
              <w:pStyle w:val="TableParagraph"/>
              <w:spacing w:before="32"/>
              <w:ind w:left="38"/>
              <w:rPr>
                <w:sz w:val="13"/>
              </w:rPr>
            </w:pPr>
            <w:hyperlink r:id="rId122">
              <w:r>
                <w:rPr>
                  <w:sz w:val="13"/>
                </w:rPr>
                <w:t>KCR</w:t>
              </w:r>
              <w:r>
                <w:rPr>
                  <w:spacing w:val="4"/>
                  <w:sz w:val="13"/>
                </w:rPr>
                <w:t> </w:t>
              </w:r>
              <w:r>
                <w:rPr>
                  <w:sz w:val="13"/>
                </w:rPr>
                <w:t>WATER</w:t>
              </w:r>
              <w:r>
                <w:rPr>
                  <w:spacing w:val="4"/>
                  <w:sz w:val="13"/>
                </w:rPr>
                <w:t> </w:t>
              </w:r>
              <w:r>
                <w:rPr>
                  <w:sz w:val="13"/>
                </w:rPr>
                <w:t>TANK</w:t>
              </w:r>
              <w:r>
                <w:rPr>
                  <w:spacing w:val="4"/>
                  <w:sz w:val="13"/>
                </w:rPr>
                <w:t> </w:t>
              </w:r>
              <w:r>
                <w:rPr>
                  <w:sz w:val="13"/>
                </w:rPr>
                <w:t>PJCT.</w:t>
              </w:r>
              <w:r>
                <w:rPr>
                  <w:spacing w:val="4"/>
                  <w:sz w:val="13"/>
                </w:rPr>
                <w:t> </w:t>
              </w:r>
              <w:r>
                <w:rPr>
                  <w:sz w:val="13"/>
                </w:rPr>
                <w:t>98-</w:t>
              </w:r>
              <w:r>
                <w:rPr>
                  <w:spacing w:val="-2"/>
                  <w:sz w:val="13"/>
                </w:rPr>
                <w:t>ENGR.</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60</w:t>
              </w:r>
            </w:hyperlink>
          </w:p>
        </w:tc>
        <w:tc>
          <w:tcPr>
            <w:tcW w:w="2619" w:type="dxa"/>
          </w:tcPr>
          <w:p>
            <w:pPr>
              <w:pStyle w:val="TableParagraph"/>
              <w:spacing w:before="32"/>
              <w:ind w:left="38"/>
              <w:rPr>
                <w:sz w:val="13"/>
              </w:rPr>
            </w:pPr>
            <w:hyperlink r:id="rId122">
              <w:r>
                <w:rPr>
                  <w:sz w:val="13"/>
                </w:rPr>
                <w:t>TRANSFERS</w:t>
              </w:r>
              <w:r>
                <w:rPr>
                  <w:spacing w:val="4"/>
                  <w:sz w:val="13"/>
                </w:rPr>
                <w:t> </w:t>
              </w:r>
              <w:r>
                <w:rPr>
                  <w:sz w:val="13"/>
                </w:rPr>
                <w:t>TO</w:t>
              </w:r>
              <w:r>
                <w:rPr>
                  <w:spacing w:val="4"/>
                  <w:sz w:val="13"/>
                </w:rPr>
                <w:t> </w:t>
              </w:r>
              <w:r>
                <w:rPr>
                  <w:sz w:val="13"/>
                </w:rPr>
                <w:t>DEBT</w:t>
              </w:r>
              <w:r>
                <w:rPr>
                  <w:spacing w:val="4"/>
                  <w:sz w:val="13"/>
                </w:rPr>
                <w:t> </w:t>
              </w:r>
              <w:r>
                <w:rPr>
                  <w:sz w:val="13"/>
                </w:rPr>
                <w:t>SVC.</w:t>
              </w:r>
              <w:r>
                <w:rPr>
                  <w:spacing w:val="4"/>
                  <w:sz w:val="13"/>
                </w:rPr>
                <w:t> </w:t>
              </w:r>
              <w:r>
                <w:rPr>
                  <w:spacing w:val="-4"/>
                  <w:sz w:val="13"/>
                </w:rPr>
                <w:t>FUND</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63</w:t>
              </w:r>
            </w:hyperlink>
          </w:p>
        </w:tc>
        <w:tc>
          <w:tcPr>
            <w:tcW w:w="2619" w:type="dxa"/>
          </w:tcPr>
          <w:p>
            <w:pPr>
              <w:pStyle w:val="TableParagraph"/>
              <w:spacing w:before="32"/>
              <w:ind w:left="38"/>
              <w:rPr>
                <w:sz w:val="13"/>
              </w:rPr>
            </w:pPr>
            <w:hyperlink r:id="rId122">
              <w:r>
                <w:rPr>
                  <w:sz w:val="13"/>
                </w:rPr>
                <w:t>TRANS.</w:t>
              </w:r>
              <w:r>
                <w:rPr>
                  <w:spacing w:val="3"/>
                  <w:sz w:val="13"/>
                </w:rPr>
                <w:t> </w:t>
              </w:r>
              <w:r>
                <w:rPr>
                  <w:sz w:val="13"/>
                </w:rPr>
                <w:t>GEN.</w:t>
              </w:r>
              <w:r>
                <w:rPr>
                  <w:spacing w:val="4"/>
                  <w:sz w:val="13"/>
                </w:rPr>
                <w:t> </w:t>
              </w:r>
              <w:r>
                <w:rPr>
                  <w:sz w:val="13"/>
                </w:rPr>
                <w:t>FD</w:t>
              </w:r>
              <w:r>
                <w:rPr>
                  <w:spacing w:val="3"/>
                  <w:sz w:val="13"/>
                </w:rPr>
                <w:t> </w:t>
              </w:r>
              <w:r>
                <w:rPr>
                  <w:sz w:val="13"/>
                </w:rPr>
                <w:t>-</w:t>
              </w:r>
              <w:r>
                <w:rPr>
                  <w:spacing w:val="4"/>
                  <w:sz w:val="13"/>
                </w:rPr>
                <w:t> </w:t>
              </w:r>
              <w:r>
                <w:rPr>
                  <w:sz w:val="13"/>
                </w:rPr>
                <w:t>ALLOWABLE</w:t>
              </w:r>
              <w:r>
                <w:rPr>
                  <w:spacing w:val="3"/>
                  <w:sz w:val="13"/>
                </w:rPr>
                <w:t> </w:t>
              </w:r>
              <w:r>
                <w:rPr>
                  <w:spacing w:val="-5"/>
                  <w:sz w:val="13"/>
                </w:rPr>
                <w:t>IF</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64</w:t>
              </w:r>
            </w:hyperlink>
          </w:p>
        </w:tc>
        <w:tc>
          <w:tcPr>
            <w:tcW w:w="2619" w:type="dxa"/>
          </w:tcPr>
          <w:p>
            <w:pPr>
              <w:pStyle w:val="TableParagraph"/>
              <w:spacing w:before="32"/>
              <w:ind w:left="38"/>
              <w:rPr>
                <w:sz w:val="13"/>
              </w:rPr>
            </w:pPr>
            <w:hyperlink r:id="rId122">
              <w:r>
                <w:rPr>
                  <w:sz w:val="13"/>
                </w:rPr>
                <w:t>TRANSFERS</w:t>
              </w:r>
              <w:r>
                <w:rPr>
                  <w:spacing w:val="5"/>
                  <w:sz w:val="13"/>
                </w:rPr>
                <w:t> </w:t>
              </w:r>
              <w:r>
                <w:rPr>
                  <w:sz w:val="13"/>
                </w:rPr>
                <w:t>TO</w:t>
              </w:r>
              <w:r>
                <w:rPr>
                  <w:spacing w:val="5"/>
                  <w:sz w:val="13"/>
                </w:rPr>
                <w:t> </w:t>
              </w:r>
              <w:r>
                <w:rPr>
                  <w:sz w:val="13"/>
                </w:rPr>
                <w:t>GENERAL</w:t>
              </w:r>
              <w:r>
                <w:rPr>
                  <w:spacing w:val="5"/>
                  <w:sz w:val="13"/>
                </w:rPr>
                <w:t> </w:t>
              </w:r>
              <w:r>
                <w:rPr>
                  <w:spacing w:val="-4"/>
                  <w:sz w:val="13"/>
                </w:rPr>
                <w:t>FUND</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66</w:t>
              </w:r>
            </w:hyperlink>
          </w:p>
        </w:tc>
        <w:tc>
          <w:tcPr>
            <w:tcW w:w="2619" w:type="dxa"/>
          </w:tcPr>
          <w:p>
            <w:pPr>
              <w:pStyle w:val="TableParagraph"/>
              <w:spacing w:before="32"/>
              <w:ind w:left="38"/>
              <w:rPr>
                <w:sz w:val="13"/>
              </w:rPr>
            </w:pPr>
            <w:hyperlink r:id="rId122">
              <w:r>
                <w:rPr>
                  <w:sz w:val="13"/>
                </w:rPr>
                <w:t>TRANSFERS</w:t>
              </w:r>
              <w:r>
                <w:rPr>
                  <w:spacing w:val="3"/>
                  <w:sz w:val="13"/>
                </w:rPr>
                <w:t> </w:t>
              </w:r>
              <w:r>
                <w:rPr>
                  <w:sz w:val="13"/>
                </w:rPr>
                <w:t>TO</w:t>
              </w:r>
              <w:r>
                <w:rPr>
                  <w:spacing w:val="4"/>
                  <w:sz w:val="13"/>
                </w:rPr>
                <w:t> </w:t>
              </w:r>
              <w:r>
                <w:rPr>
                  <w:sz w:val="13"/>
                </w:rPr>
                <w:t>W&amp;S</w:t>
              </w:r>
              <w:r>
                <w:rPr>
                  <w:spacing w:val="3"/>
                  <w:sz w:val="13"/>
                </w:rPr>
                <w:t> </w:t>
              </w:r>
              <w:r>
                <w:rPr>
                  <w:sz w:val="13"/>
                </w:rPr>
                <w:t>IMP.</w:t>
              </w:r>
              <w:r>
                <w:rPr>
                  <w:spacing w:val="4"/>
                  <w:sz w:val="13"/>
                </w:rPr>
                <w:t> </w:t>
              </w:r>
              <w:r>
                <w:rPr>
                  <w:sz w:val="13"/>
                </w:rPr>
                <w:t>FEE</w:t>
              </w:r>
              <w:r>
                <w:rPr>
                  <w:spacing w:val="3"/>
                  <w:sz w:val="13"/>
                </w:rPr>
                <w:t> </w:t>
              </w:r>
              <w:r>
                <w:rPr>
                  <w:spacing w:val="-4"/>
                  <w:sz w:val="13"/>
                </w:rPr>
                <w:t>RES.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67</w:t>
              </w:r>
            </w:hyperlink>
          </w:p>
        </w:tc>
        <w:tc>
          <w:tcPr>
            <w:tcW w:w="2619" w:type="dxa"/>
          </w:tcPr>
          <w:p>
            <w:pPr>
              <w:pStyle w:val="TableParagraph"/>
              <w:spacing w:before="32"/>
              <w:ind w:left="38"/>
              <w:rPr>
                <w:sz w:val="13"/>
              </w:rPr>
            </w:pPr>
            <w:hyperlink r:id="rId122">
              <w:r>
                <w:rPr>
                  <w:sz w:val="13"/>
                </w:rPr>
                <w:t>TRANSFER</w:t>
              </w:r>
              <w:r>
                <w:rPr>
                  <w:spacing w:val="4"/>
                  <w:sz w:val="13"/>
                </w:rPr>
                <w:t> </w:t>
              </w:r>
              <w:r>
                <w:rPr>
                  <w:sz w:val="13"/>
                </w:rPr>
                <w:t>TO</w:t>
              </w:r>
              <w:r>
                <w:rPr>
                  <w:spacing w:val="4"/>
                  <w:sz w:val="13"/>
                </w:rPr>
                <w:t> </w:t>
              </w:r>
              <w:r>
                <w:rPr>
                  <w:sz w:val="13"/>
                </w:rPr>
                <w:t>FUND</w:t>
              </w:r>
              <w:r>
                <w:rPr>
                  <w:spacing w:val="4"/>
                  <w:sz w:val="13"/>
                </w:rPr>
                <w:t> </w:t>
              </w:r>
              <w:r>
                <w:rPr>
                  <w:spacing w:val="-2"/>
                  <w:sz w:val="13"/>
                </w:rPr>
                <w:t>BALANCE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68</w:t>
              </w:r>
            </w:hyperlink>
          </w:p>
        </w:tc>
        <w:tc>
          <w:tcPr>
            <w:tcW w:w="2619" w:type="dxa"/>
          </w:tcPr>
          <w:p>
            <w:pPr>
              <w:pStyle w:val="TableParagraph"/>
              <w:spacing w:before="32"/>
              <w:ind w:left="38"/>
              <w:rPr>
                <w:sz w:val="13"/>
              </w:rPr>
            </w:pPr>
            <w:hyperlink r:id="rId122">
              <w:r>
                <w:rPr>
                  <w:sz w:val="13"/>
                </w:rPr>
                <w:t>UNCOLLECTABLE</w:t>
              </w:r>
              <w:r>
                <w:rPr>
                  <w:spacing w:val="11"/>
                  <w:sz w:val="13"/>
                </w:rPr>
                <w:t> </w:t>
              </w:r>
              <w:r>
                <w:rPr>
                  <w:spacing w:val="-2"/>
                  <w:sz w:val="13"/>
                </w:rPr>
                <w:t>ACCOUNTS</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69</w:t>
              </w:r>
            </w:hyperlink>
          </w:p>
        </w:tc>
        <w:tc>
          <w:tcPr>
            <w:tcW w:w="2619" w:type="dxa"/>
          </w:tcPr>
          <w:p>
            <w:pPr>
              <w:pStyle w:val="TableParagraph"/>
              <w:spacing w:before="32"/>
              <w:ind w:left="38"/>
              <w:rPr>
                <w:sz w:val="13"/>
              </w:rPr>
            </w:pPr>
            <w:hyperlink r:id="rId122">
              <w:r>
                <w:rPr>
                  <w:sz w:val="13"/>
                </w:rPr>
                <w:t>MISC.</w:t>
              </w:r>
              <w:r>
                <w:rPr>
                  <w:spacing w:val="7"/>
                  <w:sz w:val="13"/>
                </w:rPr>
                <w:t> </w:t>
              </w:r>
              <w:r>
                <w:rPr>
                  <w:sz w:val="13"/>
                </w:rPr>
                <w:t>NON-OPERATING</w:t>
              </w:r>
              <w:r>
                <w:rPr>
                  <w:spacing w:val="7"/>
                  <w:sz w:val="13"/>
                </w:rPr>
                <w:t> </w:t>
              </w:r>
              <w:r>
                <w:rPr>
                  <w:spacing w:val="-4"/>
                  <w:sz w:val="13"/>
                </w:rPr>
                <w:t>EXP.</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71</w:t>
              </w:r>
            </w:hyperlink>
          </w:p>
        </w:tc>
        <w:tc>
          <w:tcPr>
            <w:tcW w:w="2619" w:type="dxa"/>
          </w:tcPr>
          <w:p>
            <w:pPr>
              <w:pStyle w:val="TableParagraph"/>
              <w:spacing w:before="32"/>
              <w:ind w:left="38"/>
              <w:rPr>
                <w:sz w:val="13"/>
              </w:rPr>
            </w:pPr>
            <w:hyperlink r:id="rId122">
              <w:r>
                <w:rPr>
                  <w:sz w:val="13"/>
                </w:rPr>
                <w:t>CAPITAL</w:t>
              </w:r>
              <w:r>
                <w:rPr>
                  <w:spacing w:val="3"/>
                  <w:sz w:val="13"/>
                </w:rPr>
                <w:t> </w:t>
              </w:r>
              <w:r>
                <w:rPr>
                  <w:sz w:val="13"/>
                </w:rPr>
                <w:t>OUTLAY</w:t>
              </w:r>
              <w:r>
                <w:rPr>
                  <w:spacing w:val="4"/>
                  <w:sz w:val="13"/>
                </w:rPr>
                <w:t> </w:t>
              </w:r>
              <w:r>
                <w:rPr>
                  <w:sz w:val="13"/>
                </w:rPr>
                <w:t>-</w:t>
              </w:r>
              <w:r>
                <w:rPr>
                  <w:spacing w:val="3"/>
                  <w:sz w:val="13"/>
                </w:rPr>
                <w:t> </w:t>
              </w:r>
              <w:r>
                <w:rPr>
                  <w:sz w:val="13"/>
                </w:rPr>
                <w:t>UDOT</w:t>
              </w:r>
              <w:r>
                <w:rPr>
                  <w:spacing w:val="4"/>
                  <w:sz w:val="13"/>
                </w:rPr>
                <w:t> </w:t>
              </w:r>
              <w:r>
                <w:rPr>
                  <w:sz w:val="13"/>
                </w:rPr>
                <w:t>WTR</w:t>
              </w:r>
              <w:r>
                <w:rPr>
                  <w:spacing w:val="3"/>
                  <w:sz w:val="13"/>
                </w:rPr>
                <w:t> </w:t>
              </w:r>
              <w:r>
                <w:rPr>
                  <w:spacing w:val="-4"/>
                  <w:sz w:val="13"/>
                </w:rPr>
                <w:t>LINE</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72</w:t>
              </w:r>
            </w:hyperlink>
          </w:p>
        </w:tc>
        <w:tc>
          <w:tcPr>
            <w:tcW w:w="2619" w:type="dxa"/>
          </w:tcPr>
          <w:p>
            <w:pPr>
              <w:pStyle w:val="TableParagraph"/>
              <w:spacing w:before="32"/>
              <w:ind w:left="38"/>
              <w:rPr>
                <w:sz w:val="13"/>
              </w:rPr>
            </w:pPr>
            <w:hyperlink r:id="rId122">
              <w:r>
                <w:rPr>
                  <w:sz w:val="13"/>
                </w:rPr>
                <w:t>CAPITAL</w:t>
              </w:r>
              <w:r>
                <w:rPr>
                  <w:spacing w:val="3"/>
                  <w:sz w:val="13"/>
                </w:rPr>
                <w:t> </w:t>
              </w:r>
              <w:r>
                <w:rPr>
                  <w:sz w:val="13"/>
                </w:rPr>
                <w:t>EXP.</w:t>
              </w:r>
              <w:r>
                <w:rPr>
                  <w:spacing w:val="3"/>
                  <w:sz w:val="13"/>
                </w:rPr>
                <w:t> </w:t>
              </w:r>
              <w:r>
                <w:rPr>
                  <w:sz w:val="13"/>
                </w:rPr>
                <w:t>-</w:t>
              </w:r>
              <w:r>
                <w:rPr>
                  <w:spacing w:val="4"/>
                  <w:sz w:val="13"/>
                </w:rPr>
                <w:t> </w:t>
              </w:r>
              <w:r>
                <w:rPr>
                  <w:sz w:val="13"/>
                </w:rPr>
                <w:t>WATER</w:t>
              </w:r>
              <w:r>
                <w:rPr>
                  <w:spacing w:val="3"/>
                  <w:sz w:val="13"/>
                </w:rPr>
                <w:t> </w:t>
              </w:r>
              <w:r>
                <w:rPr>
                  <w:spacing w:val="-2"/>
                  <w:sz w:val="13"/>
                </w:rPr>
                <w:t>SYSTEM</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74</w:t>
              </w:r>
            </w:hyperlink>
          </w:p>
        </w:tc>
        <w:tc>
          <w:tcPr>
            <w:tcW w:w="2619" w:type="dxa"/>
          </w:tcPr>
          <w:p>
            <w:pPr>
              <w:pStyle w:val="TableParagraph"/>
              <w:spacing w:before="32"/>
              <w:ind w:left="38"/>
              <w:rPr>
                <w:sz w:val="13"/>
              </w:rPr>
            </w:pPr>
            <w:hyperlink r:id="rId122">
              <w:r>
                <w:rPr>
                  <w:sz w:val="13"/>
                </w:rPr>
                <w:t>CAPITAL</w:t>
              </w:r>
              <w:r>
                <w:rPr>
                  <w:spacing w:val="3"/>
                  <w:sz w:val="13"/>
                </w:rPr>
                <w:t> </w:t>
              </w:r>
              <w:r>
                <w:rPr>
                  <w:sz w:val="13"/>
                </w:rPr>
                <w:t>EXP.</w:t>
              </w:r>
              <w:r>
                <w:rPr>
                  <w:spacing w:val="3"/>
                  <w:sz w:val="13"/>
                </w:rPr>
                <w:t> </w:t>
              </w:r>
              <w:r>
                <w:rPr>
                  <w:sz w:val="13"/>
                </w:rPr>
                <w:t>-</w:t>
              </w:r>
              <w:r>
                <w:rPr>
                  <w:spacing w:val="4"/>
                  <w:sz w:val="13"/>
                </w:rPr>
                <w:t> </w:t>
              </w:r>
              <w:r>
                <w:rPr>
                  <w:sz w:val="13"/>
                </w:rPr>
                <w:t>SEWER</w:t>
              </w:r>
              <w:r>
                <w:rPr>
                  <w:spacing w:val="3"/>
                  <w:sz w:val="13"/>
                </w:rPr>
                <w:t> </w:t>
              </w:r>
              <w:r>
                <w:rPr>
                  <w:spacing w:val="-2"/>
                  <w:sz w:val="13"/>
                </w:rPr>
                <w:t>SYSTEM</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75</w:t>
              </w:r>
            </w:hyperlink>
          </w:p>
        </w:tc>
        <w:tc>
          <w:tcPr>
            <w:tcW w:w="2619" w:type="dxa"/>
          </w:tcPr>
          <w:p>
            <w:pPr>
              <w:pStyle w:val="TableParagraph"/>
              <w:spacing w:before="32"/>
              <w:ind w:left="38"/>
              <w:rPr>
                <w:sz w:val="13"/>
              </w:rPr>
            </w:pPr>
            <w:hyperlink r:id="rId122">
              <w:r>
                <w:rPr>
                  <w:sz w:val="13"/>
                </w:rPr>
                <w:t>CAPITAL</w:t>
              </w:r>
              <w:r>
                <w:rPr>
                  <w:spacing w:val="3"/>
                  <w:sz w:val="13"/>
                </w:rPr>
                <w:t> </w:t>
              </w:r>
              <w:r>
                <w:rPr>
                  <w:sz w:val="13"/>
                </w:rPr>
                <w:t>EXP.</w:t>
              </w:r>
              <w:r>
                <w:rPr>
                  <w:spacing w:val="3"/>
                  <w:sz w:val="13"/>
                </w:rPr>
                <w:t> </w:t>
              </w:r>
              <w:r>
                <w:rPr>
                  <w:sz w:val="13"/>
                </w:rPr>
                <w:t>-</w:t>
              </w:r>
              <w:r>
                <w:rPr>
                  <w:spacing w:val="3"/>
                  <w:sz w:val="13"/>
                </w:rPr>
                <w:t> </w:t>
              </w:r>
              <w:r>
                <w:rPr>
                  <w:sz w:val="13"/>
                </w:rPr>
                <w:t>NEW</w:t>
              </w:r>
              <w:r>
                <w:rPr>
                  <w:spacing w:val="3"/>
                  <w:sz w:val="13"/>
                </w:rPr>
                <w:t> </w:t>
              </w:r>
              <w:r>
                <w:rPr>
                  <w:sz w:val="13"/>
                </w:rPr>
                <w:t>YARD</w:t>
              </w:r>
              <w:r>
                <w:rPr>
                  <w:spacing w:val="3"/>
                  <w:sz w:val="13"/>
                </w:rPr>
                <w:t> </w:t>
              </w:r>
              <w:r>
                <w:rPr>
                  <w:spacing w:val="-2"/>
                  <w:sz w:val="13"/>
                </w:rPr>
                <w:t>CONST.</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86</w:t>
              </w:r>
            </w:hyperlink>
          </w:p>
        </w:tc>
        <w:tc>
          <w:tcPr>
            <w:tcW w:w="2619" w:type="dxa"/>
          </w:tcPr>
          <w:p>
            <w:pPr>
              <w:pStyle w:val="TableParagraph"/>
              <w:spacing w:before="32"/>
              <w:ind w:left="38"/>
              <w:rPr>
                <w:sz w:val="13"/>
              </w:rPr>
            </w:pPr>
            <w:hyperlink r:id="rId122">
              <w:r>
                <w:rPr>
                  <w:sz w:val="13"/>
                </w:rPr>
                <w:t>CAPITAL</w:t>
              </w:r>
              <w:r>
                <w:rPr>
                  <w:spacing w:val="3"/>
                  <w:sz w:val="13"/>
                </w:rPr>
                <w:t> </w:t>
              </w:r>
              <w:r>
                <w:rPr>
                  <w:sz w:val="13"/>
                </w:rPr>
                <w:t>OUTLAY</w:t>
              </w:r>
              <w:r>
                <w:rPr>
                  <w:spacing w:val="4"/>
                  <w:sz w:val="13"/>
                </w:rPr>
                <w:t> </w:t>
              </w:r>
              <w:r>
                <w:rPr>
                  <w:sz w:val="13"/>
                </w:rPr>
                <w:t>-</w:t>
              </w:r>
              <w:r>
                <w:rPr>
                  <w:spacing w:val="4"/>
                  <w:sz w:val="13"/>
                </w:rPr>
                <w:t> </w:t>
              </w:r>
              <w:r>
                <w:rPr>
                  <w:spacing w:val="-2"/>
                  <w:sz w:val="13"/>
                </w:rPr>
                <w:t>EQUIPMENT</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93" w:type="dxa"/>
          </w:tcPr>
          <w:p>
            <w:pPr>
              <w:pStyle w:val="TableParagraph"/>
              <w:spacing w:before="32"/>
              <w:ind w:left="33"/>
              <w:rPr>
                <w:sz w:val="13"/>
              </w:rPr>
            </w:pPr>
            <w:hyperlink r:id="rId122">
              <w:r>
                <w:rPr>
                  <w:sz w:val="13"/>
                </w:rPr>
                <w:t>51-95-</w:t>
              </w:r>
              <w:r>
                <w:rPr>
                  <w:spacing w:val="-5"/>
                  <w:sz w:val="13"/>
                </w:rPr>
                <w:t>88</w:t>
              </w:r>
            </w:hyperlink>
          </w:p>
        </w:tc>
        <w:tc>
          <w:tcPr>
            <w:tcW w:w="2619" w:type="dxa"/>
          </w:tcPr>
          <w:p>
            <w:pPr>
              <w:pStyle w:val="TableParagraph"/>
              <w:spacing w:before="32"/>
              <w:ind w:left="38"/>
              <w:rPr>
                <w:sz w:val="13"/>
              </w:rPr>
            </w:pPr>
            <w:hyperlink r:id="rId122">
              <w:r>
                <w:rPr>
                  <w:sz w:val="13"/>
                </w:rPr>
                <w:t>IFFP</w:t>
              </w:r>
              <w:r>
                <w:rPr>
                  <w:spacing w:val="2"/>
                  <w:sz w:val="13"/>
                </w:rPr>
                <w:t> </w:t>
              </w:r>
              <w:r>
                <w:rPr>
                  <w:spacing w:val="-4"/>
                  <w:sz w:val="13"/>
                </w:rPr>
                <w:t>PLAN</w:t>
              </w:r>
            </w:hyperlink>
          </w:p>
        </w:tc>
        <w:tc>
          <w:tcPr>
            <w:tcW w:w="1474" w:type="dxa"/>
          </w:tcPr>
          <w:p>
            <w:pPr>
              <w:pStyle w:val="TableParagraph"/>
              <w:spacing w:before="32"/>
              <w:ind w:right="217"/>
              <w:jc w:val="right"/>
              <w:rPr>
                <w:sz w:val="13"/>
              </w:rPr>
            </w:pPr>
            <w:hyperlink r:id="rId123">
              <w:r>
                <w:rPr>
                  <w:spacing w:val="-5"/>
                  <w:sz w:val="13"/>
                </w:rPr>
                <w:t>.00</w:t>
              </w:r>
            </w:hyperlink>
          </w:p>
        </w:tc>
        <w:tc>
          <w:tcPr>
            <w:tcW w:w="1293" w:type="dxa"/>
          </w:tcPr>
          <w:p>
            <w:pPr>
              <w:pStyle w:val="TableParagraph"/>
              <w:spacing w:before="32"/>
              <w:ind w:right="178"/>
              <w:jc w:val="right"/>
              <w:rPr>
                <w:sz w:val="13"/>
              </w:rPr>
            </w:pPr>
            <w:hyperlink r:id="rId124">
              <w:r>
                <w:rPr>
                  <w:spacing w:val="-5"/>
                  <w:sz w:val="13"/>
                </w:rPr>
                <w:t>.00</w:t>
              </w:r>
            </w:hyperlink>
          </w:p>
        </w:tc>
        <w:tc>
          <w:tcPr>
            <w:tcW w:w="1333"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1" w:hRule="atLeast"/>
        </w:trPr>
        <w:tc>
          <w:tcPr>
            <w:tcW w:w="1093" w:type="dxa"/>
          </w:tcPr>
          <w:p>
            <w:pPr>
              <w:pStyle w:val="TableParagraph"/>
              <w:spacing w:before="32"/>
              <w:ind w:left="33"/>
              <w:rPr>
                <w:sz w:val="13"/>
              </w:rPr>
            </w:pPr>
            <w:hyperlink r:id="rId122">
              <w:r>
                <w:rPr>
                  <w:sz w:val="13"/>
                </w:rPr>
                <w:t>51-95-</w:t>
              </w:r>
              <w:r>
                <w:rPr>
                  <w:spacing w:val="-5"/>
                  <w:sz w:val="13"/>
                </w:rPr>
                <w:t>90</w:t>
              </w:r>
            </w:hyperlink>
          </w:p>
        </w:tc>
        <w:tc>
          <w:tcPr>
            <w:tcW w:w="2619" w:type="dxa"/>
          </w:tcPr>
          <w:p>
            <w:pPr>
              <w:pStyle w:val="TableParagraph"/>
              <w:spacing w:before="32"/>
              <w:ind w:left="38"/>
              <w:rPr>
                <w:sz w:val="13"/>
              </w:rPr>
            </w:pPr>
            <w:hyperlink r:id="rId122">
              <w:r>
                <w:rPr>
                  <w:sz w:val="13"/>
                </w:rPr>
                <w:t>CAPITAL</w:t>
              </w:r>
              <w:r>
                <w:rPr>
                  <w:spacing w:val="5"/>
                  <w:sz w:val="13"/>
                </w:rPr>
                <w:t> </w:t>
              </w:r>
              <w:r>
                <w:rPr>
                  <w:spacing w:val="-2"/>
                  <w:sz w:val="13"/>
                </w:rPr>
                <w:t>OUTLAY</w:t>
              </w:r>
            </w:hyperlink>
          </w:p>
        </w:tc>
        <w:tc>
          <w:tcPr>
            <w:tcW w:w="1474" w:type="dxa"/>
            <w:tcBorders>
              <w:bottom w:val="single" w:sz="6" w:space="0" w:color="000000"/>
            </w:tcBorders>
          </w:tcPr>
          <w:p>
            <w:pPr>
              <w:pStyle w:val="TableParagraph"/>
              <w:spacing w:before="32"/>
              <w:ind w:right="217"/>
              <w:jc w:val="right"/>
              <w:rPr>
                <w:sz w:val="13"/>
              </w:rPr>
            </w:pPr>
            <w:hyperlink r:id="rId123">
              <w:r>
                <w:rPr>
                  <w:spacing w:val="-2"/>
                  <w:sz w:val="13"/>
                </w:rPr>
                <w:t>126,476.00</w:t>
              </w:r>
            </w:hyperlink>
          </w:p>
        </w:tc>
        <w:tc>
          <w:tcPr>
            <w:tcW w:w="1293" w:type="dxa"/>
            <w:tcBorders>
              <w:bottom w:val="single" w:sz="6" w:space="0" w:color="000000"/>
            </w:tcBorders>
          </w:tcPr>
          <w:p>
            <w:pPr>
              <w:pStyle w:val="TableParagraph"/>
              <w:spacing w:before="32"/>
              <w:ind w:right="178"/>
              <w:jc w:val="right"/>
              <w:rPr>
                <w:sz w:val="13"/>
              </w:rPr>
            </w:pPr>
            <w:hyperlink r:id="rId124">
              <w:r>
                <w:rPr>
                  <w:spacing w:val="-2"/>
                  <w:sz w:val="13"/>
                </w:rPr>
                <w:t>200,000.00</w:t>
              </w:r>
            </w:hyperlink>
          </w:p>
        </w:tc>
        <w:tc>
          <w:tcPr>
            <w:tcW w:w="1333" w:type="dxa"/>
            <w:tcBorders>
              <w:bottom w:val="single" w:sz="6" w:space="0" w:color="000000"/>
            </w:tcBorders>
          </w:tcPr>
          <w:p>
            <w:pPr>
              <w:pStyle w:val="TableParagraph"/>
              <w:spacing w:before="32"/>
              <w:ind w:right="179"/>
              <w:jc w:val="right"/>
              <w:rPr>
                <w:sz w:val="13"/>
              </w:rPr>
            </w:pPr>
            <w:hyperlink r:id="rId125">
              <w:r>
                <w:rPr>
                  <w:spacing w:val="-2"/>
                  <w:sz w:val="13"/>
                </w:rPr>
                <w:t>291,683.00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2"/>
                  <w:sz w:val="13"/>
                </w:rPr>
                <w:t>200,000.00</w:t>
              </w:r>
            </w:hyperlink>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Total</w:t>
            </w:r>
            <w:r>
              <w:rPr>
                <w:spacing w:val="6"/>
                <w:sz w:val="13"/>
              </w:rPr>
              <w:t> </w:t>
            </w:r>
            <w:r>
              <w:rPr>
                <w:sz w:val="13"/>
              </w:rPr>
              <w:t>NON-OPERATING</w:t>
            </w:r>
            <w:r>
              <w:rPr>
                <w:spacing w:val="7"/>
                <w:sz w:val="13"/>
              </w:rPr>
              <w:t> </w:t>
            </w:r>
            <w:r>
              <w:rPr>
                <w:spacing w:val="-2"/>
                <w:sz w:val="13"/>
              </w:rPr>
              <w:t>EXPENDITURES:</w:t>
            </w:r>
          </w:p>
        </w:tc>
        <w:tc>
          <w:tcPr>
            <w:tcW w:w="1474" w:type="dxa"/>
            <w:tcBorders>
              <w:bottom w:val="single" w:sz="6" w:space="0" w:color="000000"/>
            </w:tcBorders>
          </w:tcPr>
          <w:p>
            <w:pPr>
              <w:pStyle w:val="TableParagraph"/>
              <w:spacing w:before="60"/>
              <w:rPr>
                <w:sz w:val="13"/>
              </w:rPr>
            </w:pPr>
          </w:p>
          <w:p>
            <w:pPr>
              <w:pStyle w:val="TableParagraph"/>
              <w:ind w:right="217"/>
              <w:jc w:val="right"/>
              <w:rPr>
                <w:sz w:val="13"/>
              </w:rPr>
            </w:pPr>
            <w:r>
              <w:rPr>
                <w:spacing w:val="-2"/>
                <w:sz w:val="13"/>
              </w:rPr>
              <w:t>306,976.00</w:t>
            </w:r>
          </w:p>
        </w:tc>
        <w:tc>
          <w:tcPr>
            <w:tcW w:w="1293" w:type="dxa"/>
            <w:tcBorders>
              <w:bottom w:val="single" w:sz="6" w:space="0" w:color="000000"/>
            </w:tcBorders>
          </w:tcPr>
          <w:p>
            <w:pPr>
              <w:pStyle w:val="TableParagraph"/>
              <w:spacing w:before="60"/>
              <w:rPr>
                <w:sz w:val="13"/>
              </w:rPr>
            </w:pPr>
          </w:p>
          <w:p>
            <w:pPr>
              <w:pStyle w:val="TableParagraph"/>
              <w:ind w:right="178"/>
              <w:jc w:val="right"/>
              <w:rPr>
                <w:sz w:val="13"/>
              </w:rPr>
            </w:pPr>
            <w:r>
              <w:rPr>
                <w:spacing w:val="-2"/>
                <w:sz w:val="13"/>
              </w:rPr>
              <w:t>450,000.00</w:t>
            </w:r>
          </w:p>
        </w:tc>
        <w:tc>
          <w:tcPr>
            <w:tcW w:w="1333" w:type="dxa"/>
            <w:tcBorders>
              <w:bottom w:val="single" w:sz="6" w:space="0" w:color="000000"/>
            </w:tcBorders>
          </w:tcPr>
          <w:p>
            <w:pPr>
              <w:pStyle w:val="TableParagraph"/>
              <w:spacing w:before="60"/>
              <w:rPr>
                <w:sz w:val="13"/>
              </w:rPr>
            </w:pPr>
          </w:p>
          <w:p>
            <w:pPr>
              <w:pStyle w:val="TableParagraph"/>
              <w:ind w:right="179"/>
              <w:jc w:val="right"/>
              <w:rPr>
                <w:sz w:val="13"/>
              </w:rPr>
            </w:pPr>
            <w:r>
              <w:rPr>
                <w:spacing w:val="-2"/>
                <w:sz w:val="13"/>
              </w:rPr>
              <w:t>472,183.00</w:t>
            </w:r>
          </w:p>
        </w:tc>
        <w:tc>
          <w:tcPr>
            <w:tcW w:w="1192" w:type="dxa"/>
            <w:tcBorders>
              <w:bottom w:val="single" w:sz="6" w:space="0" w:color="000000"/>
            </w:tcBorders>
          </w:tcPr>
          <w:p>
            <w:pPr>
              <w:pStyle w:val="TableParagraph"/>
              <w:spacing w:before="60"/>
              <w:rPr>
                <w:sz w:val="13"/>
              </w:rPr>
            </w:pPr>
          </w:p>
          <w:p>
            <w:pPr>
              <w:pStyle w:val="TableParagraph"/>
              <w:ind w:right="38"/>
              <w:jc w:val="right"/>
              <w:rPr>
                <w:sz w:val="13"/>
              </w:rPr>
            </w:pPr>
            <w:r>
              <w:rPr>
                <w:spacing w:val="-2"/>
                <w:sz w:val="13"/>
              </w:rPr>
              <w:t>450,000.00</w:t>
            </w:r>
          </w:p>
        </w:tc>
      </w:tr>
      <w:tr>
        <w:trPr>
          <w:trHeight w:val="394" w:hRule="atLeast"/>
        </w:trPr>
        <w:tc>
          <w:tcPr>
            <w:tcW w:w="3712" w:type="dxa"/>
            <w:gridSpan w:val="2"/>
          </w:tcPr>
          <w:p>
            <w:pPr>
              <w:pStyle w:val="TableParagraph"/>
              <w:spacing w:before="60"/>
              <w:rPr>
                <w:sz w:val="13"/>
              </w:rPr>
            </w:pPr>
          </w:p>
          <w:p>
            <w:pPr>
              <w:pStyle w:val="TableParagraph"/>
              <w:ind w:left="290"/>
              <w:rPr>
                <w:sz w:val="13"/>
              </w:rPr>
            </w:pPr>
            <w:r>
              <w:rPr>
                <w:sz w:val="13"/>
              </w:rPr>
              <w:t>WATER</w:t>
            </w:r>
            <w:r>
              <w:rPr>
                <w:spacing w:val="4"/>
                <w:sz w:val="13"/>
              </w:rPr>
              <w:t> </w:t>
            </w:r>
            <w:r>
              <w:rPr>
                <w:sz w:val="13"/>
              </w:rPr>
              <w:t>&amp;</w:t>
            </w:r>
            <w:r>
              <w:rPr>
                <w:spacing w:val="4"/>
                <w:sz w:val="13"/>
              </w:rPr>
              <w:t> </w:t>
            </w:r>
            <w:r>
              <w:rPr>
                <w:sz w:val="13"/>
              </w:rPr>
              <w:t>SEWER</w:t>
            </w:r>
            <w:r>
              <w:rPr>
                <w:spacing w:val="4"/>
                <w:sz w:val="13"/>
              </w:rPr>
              <w:t> </w:t>
            </w:r>
            <w:r>
              <w:rPr>
                <w:sz w:val="13"/>
              </w:rPr>
              <w:t>UTILITY</w:t>
            </w:r>
            <w:r>
              <w:rPr>
                <w:spacing w:val="3"/>
                <w:sz w:val="13"/>
              </w:rPr>
              <w:t> </w:t>
            </w:r>
            <w:r>
              <w:rPr>
                <w:sz w:val="13"/>
              </w:rPr>
              <w:t>FUND</w:t>
            </w:r>
            <w:r>
              <w:rPr>
                <w:spacing w:val="4"/>
                <w:sz w:val="13"/>
              </w:rPr>
              <w:t> </w:t>
            </w:r>
            <w:r>
              <w:rPr>
                <w:sz w:val="13"/>
              </w:rPr>
              <w:t>Revenue</w:t>
            </w:r>
            <w:r>
              <w:rPr>
                <w:spacing w:val="4"/>
                <w:sz w:val="13"/>
              </w:rPr>
              <w:t> </w:t>
            </w:r>
            <w:r>
              <w:rPr>
                <w:spacing w:val="-2"/>
                <w:sz w:val="13"/>
              </w:rPr>
              <w:t>Total:</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01" w:hRule="atLeast"/>
        </w:trPr>
        <w:tc>
          <w:tcPr>
            <w:tcW w:w="3712" w:type="dxa"/>
            <w:gridSpan w:val="2"/>
          </w:tcPr>
          <w:p>
            <w:pPr>
              <w:pStyle w:val="TableParagraph"/>
              <w:rPr>
                <w:rFonts w:ascii="Times New Roman"/>
                <w:sz w:val="12"/>
              </w:rPr>
            </w:pPr>
          </w:p>
        </w:tc>
        <w:tc>
          <w:tcPr>
            <w:tcW w:w="1474" w:type="dxa"/>
            <w:tcBorders>
              <w:bottom w:val="single" w:sz="6" w:space="0" w:color="000000"/>
            </w:tcBorders>
          </w:tcPr>
          <w:p>
            <w:pPr>
              <w:pStyle w:val="TableParagraph"/>
              <w:spacing w:before="32"/>
              <w:ind w:right="217"/>
              <w:jc w:val="right"/>
              <w:rPr>
                <w:sz w:val="13"/>
              </w:rPr>
            </w:pPr>
            <w:r>
              <w:rPr>
                <w:spacing w:val="-2"/>
                <w:sz w:val="13"/>
              </w:rPr>
              <w:t>1,957,912.93</w:t>
            </w:r>
          </w:p>
        </w:tc>
        <w:tc>
          <w:tcPr>
            <w:tcW w:w="1293" w:type="dxa"/>
            <w:tcBorders>
              <w:bottom w:val="single" w:sz="6" w:space="0" w:color="000000"/>
            </w:tcBorders>
          </w:tcPr>
          <w:p>
            <w:pPr>
              <w:pStyle w:val="TableParagraph"/>
              <w:spacing w:before="32"/>
              <w:ind w:right="178"/>
              <w:jc w:val="right"/>
              <w:rPr>
                <w:sz w:val="13"/>
              </w:rPr>
            </w:pPr>
            <w:r>
              <w:rPr>
                <w:spacing w:val="-2"/>
                <w:sz w:val="13"/>
              </w:rPr>
              <w:t>2,826,500.00</w:t>
            </w:r>
          </w:p>
        </w:tc>
        <w:tc>
          <w:tcPr>
            <w:tcW w:w="1333" w:type="dxa"/>
            <w:tcBorders>
              <w:bottom w:val="single" w:sz="6" w:space="0" w:color="000000"/>
            </w:tcBorders>
          </w:tcPr>
          <w:p>
            <w:pPr>
              <w:pStyle w:val="TableParagraph"/>
              <w:spacing w:before="32"/>
              <w:ind w:right="179"/>
              <w:jc w:val="right"/>
              <w:rPr>
                <w:sz w:val="13"/>
              </w:rPr>
            </w:pPr>
            <w:r>
              <w:rPr>
                <w:spacing w:val="-2"/>
                <w:sz w:val="13"/>
              </w:rPr>
              <w:t>2,154,329.17</w:t>
            </w:r>
          </w:p>
        </w:tc>
        <w:tc>
          <w:tcPr>
            <w:tcW w:w="1192" w:type="dxa"/>
            <w:tcBorders>
              <w:bottom w:val="single" w:sz="6" w:space="0" w:color="000000"/>
            </w:tcBorders>
          </w:tcPr>
          <w:p>
            <w:pPr>
              <w:pStyle w:val="TableParagraph"/>
              <w:spacing w:before="32"/>
              <w:ind w:right="38"/>
              <w:jc w:val="right"/>
              <w:rPr>
                <w:sz w:val="13"/>
              </w:rPr>
            </w:pPr>
            <w:r>
              <w:rPr>
                <w:spacing w:val="-2"/>
                <w:sz w:val="13"/>
              </w:rPr>
              <w:t>2,780,000.00</w:t>
            </w:r>
          </w:p>
        </w:tc>
      </w:tr>
      <w:tr>
        <w:trPr>
          <w:trHeight w:val="394" w:hRule="atLeast"/>
        </w:trPr>
        <w:tc>
          <w:tcPr>
            <w:tcW w:w="3712" w:type="dxa"/>
            <w:gridSpan w:val="2"/>
          </w:tcPr>
          <w:p>
            <w:pPr>
              <w:pStyle w:val="TableParagraph"/>
              <w:spacing w:before="60"/>
              <w:rPr>
                <w:sz w:val="13"/>
              </w:rPr>
            </w:pPr>
          </w:p>
          <w:p>
            <w:pPr>
              <w:pStyle w:val="TableParagraph"/>
              <w:ind w:left="290"/>
              <w:rPr>
                <w:sz w:val="13"/>
              </w:rPr>
            </w:pPr>
            <w:r>
              <w:rPr>
                <w:sz w:val="13"/>
              </w:rPr>
              <w:t>WATER</w:t>
            </w:r>
            <w:r>
              <w:rPr>
                <w:spacing w:val="4"/>
                <w:sz w:val="13"/>
              </w:rPr>
              <w:t> </w:t>
            </w:r>
            <w:r>
              <w:rPr>
                <w:sz w:val="13"/>
              </w:rPr>
              <w:t>&amp;</w:t>
            </w:r>
            <w:r>
              <w:rPr>
                <w:spacing w:val="4"/>
                <w:sz w:val="13"/>
              </w:rPr>
              <w:t> </w:t>
            </w:r>
            <w:r>
              <w:rPr>
                <w:sz w:val="13"/>
              </w:rPr>
              <w:t>SEWER</w:t>
            </w:r>
            <w:r>
              <w:rPr>
                <w:spacing w:val="4"/>
                <w:sz w:val="13"/>
              </w:rPr>
              <w:t> </w:t>
            </w:r>
            <w:r>
              <w:rPr>
                <w:sz w:val="13"/>
              </w:rPr>
              <w:t>UTILITY</w:t>
            </w:r>
            <w:r>
              <w:rPr>
                <w:spacing w:val="5"/>
                <w:sz w:val="13"/>
              </w:rPr>
              <w:t> </w:t>
            </w:r>
            <w:r>
              <w:rPr>
                <w:sz w:val="13"/>
              </w:rPr>
              <w:t>FUND</w:t>
            </w:r>
            <w:r>
              <w:rPr>
                <w:spacing w:val="4"/>
                <w:sz w:val="13"/>
              </w:rPr>
              <w:t> </w:t>
            </w:r>
            <w:r>
              <w:rPr>
                <w:sz w:val="13"/>
              </w:rPr>
              <w:t>Expenditure</w:t>
            </w:r>
            <w:r>
              <w:rPr>
                <w:spacing w:val="4"/>
                <w:sz w:val="13"/>
              </w:rPr>
              <w:t> </w:t>
            </w:r>
            <w:r>
              <w:rPr>
                <w:spacing w:val="-2"/>
                <w:sz w:val="13"/>
              </w:rPr>
              <w:t>Total:</w:t>
            </w:r>
          </w:p>
        </w:tc>
        <w:tc>
          <w:tcPr>
            <w:tcW w:w="1474" w:type="dxa"/>
            <w:tcBorders>
              <w:top w:val="single" w:sz="6" w:space="0" w:color="000000"/>
            </w:tcBorders>
          </w:tcPr>
          <w:p>
            <w:pPr>
              <w:pStyle w:val="TableParagraph"/>
              <w:rPr>
                <w:rFonts w:ascii="Times New Roman"/>
                <w:sz w:val="12"/>
              </w:rPr>
            </w:pPr>
          </w:p>
        </w:tc>
        <w:tc>
          <w:tcPr>
            <w:tcW w:w="1293" w:type="dxa"/>
            <w:tcBorders>
              <w:top w:val="single" w:sz="6" w:space="0" w:color="000000"/>
            </w:tcBorders>
          </w:tcPr>
          <w:p>
            <w:pPr>
              <w:pStyle w:val="TableParagraph"/>
              <w:rPr>
                <w:rFonts w:ascii="Times New Roman"/>
                <w:sz w:val="12"/>
              </w:rPr>
            </w:pPr>
          </w:p>
        </w:tc>
        <w:tc>
          <w:tcPr>
            <w:tcW w:w="1333"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201" w:hRule="atLeast"/>
        </w:trPr>
        <w:tc>
          <w:tcPr>
            <w:tcW w:w="3712" w:type="dxa"/>
            <w:gridSpan w:val="2"/>
          </w:tcPr>
          <w:p>
            <w:pPr>
              <w:pStyle w:val="TableParagraph"/>
              <w:rPr>
                <w:rFonts w:ascii="Times New Roman"/>
                <w:sz w:val="12"/>
              </w:rPr>
            </w:pPr>
          </w:p>
        </w:tc>
        <w:tc>
          <w:tcPr>
            <w:tcW w:w="1474" w:type="dxa"/>
            <w:tcBorders>
              <w:bottom w:val="single" w:sz="6" w:space="0" w:color="000000"/>
            </w:tcBorders>
          </w:tcPr>
          <w:p>
            <w:pPr>
              <w:pStyle w:val="TableParagraph"/>
              <w:spacing w:before="32"/>
              <w:ind w:right="217"/>
              <w:jc w:val="right"/>
              <w:rPr>
                <w:sz w:val="13"/>
              </w:rPr>
            </w:pPr>
            <w:r>
              <w:rPr>
                <w:spacing w:val="-2"/>
                <w:sz w:val="13"/>
              </w:rPr>
              <w:t>1,298,716.08</w:t>
            </w:r>
          </w:p>
        </w:tc>
        <w:tc>
          <w:tcPr>
            <w:tcW w:w="1293" w:type="dxa"/>
            <w:tcBorders>
              <w:bottom w:val="single" w:sz="6" w:space="0" w:color="000000"/>
            </w:tcBorders>
          </w:tcPr>
          <w:p>
            <w:pPr>
              <w:pStyle w:val="TableParagraph"/>
              <w:spacing w:before="32"/>
              <w:ind w:right="178"/>
              <w:jc w:val="right"/>
              <w:rPr>
                <w:sz w:val="13"/>
              </w:rPr>
            </w:pPr>
            <w:r>
              <w:rPr>
                <w:spacing w:val="-2"/>
                <w:sz w:val="13"/>
              </w:rPr>
              <w:t>2,626,500.00</w:t>
            </w:r>
          </w:p>
        </w:tc>
        <w:tc>
          <w:tcPr>
            <w:tcW w:w="1333" w:type="dxa"/>
            <w:tcBorders>
              <w:bottom w:val="single" w:sz="6" w:space="0" w:color="000000"/>
            </w:tcBorders>
          </w:tcPr>
          <w:p>
            <w:pPr>
              <w:pStyle w:val="TableParagraph"/>
              <w:spacing w:before="32"/>
              <w:ind w:right="179"/>
              <w:jc w:val="right"/>
              <w:rPr>
                <w:sz w:val="13"/>
              </w:rPr>
            </w:pPr>
            <w:r>
              <w:rPr>
                <w:spacing w:val="-2"/>
                <w:sz w:val="13"/>
              </w:rPr>
              <w:t>1,539,498.08</w:t>
            </w:r>
          </w:p>
        </w:tc>
        <w:tc>
          <w:tcPr>
            <w:tcW w:w="1192" w:type="dxa"/>
            <w:tcBorders>
              <w:bottom w:val="single" w:sz="6" w:space="0" w:color="000000"/>
            </w:tcBorders>
          </w:tcPr>
          <w:p>
            <w:pPr>
              <w:pStyle w:val="TableParagraph"/>
              <w:spacing w:before="32"/>
              <w:ind w:right="38"/>
              <w:jc w:val="right"/>
              <w:rPr>
                <w:sz w:val="13"/>
              </w:rPr>
            </w:pPr>
            <w:r>
              <w:rPr>
                <w:spacing w:val="-2"/>
                <w:sz w:val="13"/>
              </w:rPr>
              <w:t>3,141,500.00</w:t>
            </w:r>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Total</w:t>
            </w:r>
            <w:r>
              <w:rPr>
                <w:spacing w:val="3"/>
                <w:sz w:val="13"/>
              </w:rPr>
              <w:t> </w:t>
            </w:r>
            <w:r>
              <w:rPr>
                <w:sz w:val="13"/>
              </w:rPr>
              <w:t>WATER</w:t>
            </w:r>
            <w:r>
              <w:rPr>
                <w:spacing w:val="4"/>
                <w:sz w:val="13"/>
              </w:rPr>
              <w:t> </w:t>
            </w:r>
            <w:r>
              <w:rPr>
                <w:sz w:val="13"/>
              </w:rPr>
              <w:t>&amp;</w:t>
            </w:r>
            <w:r>
              <w:rPr>
                <w:spacing w:val="3"/>
                <w:sz w:val="13"/>
              </w:rPr>
              <w:t> </w:t>
            </w:r>
            <w:r>
              <w:rPr>
                <w:sz w:val="13"/>
              </w:rPr>
              <w:t>SEWER</w:t>
            </w:r>
            <w:r>
              <w:rPr>
                <w:spacing w:val="4"/>
                <w:sz w:val="13"/>
              </w:rPr>
              <w:t> </w:t>
            </w:r>
            <w:r>
              <w:rPr>
                <w:sz w:val="13"/>
              </w:rPr>
              <w:t>UTILITY</w:t>
            </w:r>
            <w:r>
              <w:rPr>
                <w:spacing w:val="4"/>
                <w:sz w:val="13"/>
              </w:rPr>
              <w:t> </w:t>
            </w:r>
            <w:r>
              <w:rPr>
                <w:spacing w:val="-2"/>
                <w:sz w:val="13"/>
              </w:rPr>
              <w:t>FUND:</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659,196.85</w:t>
            </w:r>
          </w:p>
        </w:tc>
        <w:tc>
          <w:tcPr>
            <w:tcW w:w="1293" w:type="dxa"/>
            <w:tcBorders>
              <w:top w:val="single" w:sz="6" w:space="0" w:color="000000"/>
              <w:bottom w:val="single" w:sz="6" w:space="0" w:color="000000"/>
            </w:tcBorders>
          </w:tcPr>
          <w:p>
            <w:pPr>
              <w:pStyle w:val="TableParagraph"/>
              <w:spacing w:before="60"/>
              <w:rPr>
                <w:sz w:val="13"/>
              </w:rPr>
            </w:pPr>
          </w:p>
          <w:p>
            <w:pPr>
              <w:pStyle w:val="TableParagraph"/>
              <w:ind w:right="178"/>
              <w:jc w:val="right"/>
              <w:rPr>
                <w:sz w:val="13"/>
              </w:rPr>
            </w:pPr>
            <w:r>
              <w:rPr>
                <w:spacing w:val="-2"/>
                <w:sz w:val="13"/>
              </w:rPr>
              <w:t>200,000.00</w:t>
            </w:r>
          </w:p>
        </w:tc>
        <w:tc>
          <w:tcPr>
            <w:tcW w:w="1333"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614,831.09</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2"/>
              <w:jc w:val="right"/>
              <w:rPr>
                <w:sz w:val="13"/>
              </w:rPr>
            </w:pPr>
            <w:r>
              <w:rPr>
                <w:spacing w:val="-2"/>
                <w:sz w:val="13"/>
              </w:rPr>
              <w:t>361,500.00-</w:t>
            </w:r>
          </w:p>
        </w:tc>
      </w:tr>
    </w:tbl>
    <w:p>
      <w:pPr>
        <w:pStyle w:val="TableParagraph"/>
        <w:spacing w:after="0"/>
        <w:jc w:val="right"/>
        <w:rPr>
          <w:sz w:val="13"/>
        </w:rPr>
        <w:sectPr>
          <w:pgSz w:w="12240" w:h="15840"/>
          <w:pgMar w:header="835" w:footer="541" w:top="1340" w:bottom="740" w:left="360" w:right="0"/>
        </w:sectPr>
      </w:pPr>
    </w:p>
    <w:p>
      <w:pPr>
        <w:pStyle w:val="BodyText"/>
        <w:spacing w:before="3"/>
        <w:rPr>
          <w:rFonts w:ascii="Arial"/>
          <w:sz w:val="17"/>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0"/>
        <w:gridCol w:w="2619"/>
        <w:gridCol w:w="1474"/>
        <w:gridCol w:w="1311"/>
        <w:gridCol w:w="1315"/>
        <w:gridCol w:w="1192"/>
      </w:tblGrid>
      <w:tr>
        <w:trPr>
          <w:trHeight w:val="475" w:hRule="atLeast"/>
        </w:trPr>
        <w:tc>
          <w:tcPr>
            <w:tcW w:w="1060" w:type="dxa"/>
            <w:tcBorders>
              <w:bottom w:val="single" w:sz="6" w:space="0" w:color="000000"/>
            </w:tcBorders>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2619" w:type="dxa"/>
            <w:tcBorders>
              <w:bottom w:val="single" w:sz="6" w:space="0" w:color="000000"/>
            </w:tcBorders>
          </w:tcPr>
          <w:p>
            <w:pPr>
              <w:pStyle w:val="TableParagraph"/>
              <w:rPr>
                <w:sz w:val="13"/>
              </w:rPr>
            </w:pPr>
          </w:p>
          <w:p>
            <w:pPr>
              <w:pStyle w:val="TableParagraph"/>
              <w:spacing w:before="2"/>
              <w:rPr>
                <w:sz w:val="13"/>
              </w:rPr>
            </w:pPr>
          </w:p>
          <w:p>
            <w:pPr>
              <w:pStyle w:val="TableParagraph"/>
              <w:ind w:right="1"/>
              <w:jc w:val="center"/>
              <w:rPr>
                <w:sz w:val="13"/>
              </w:rPr>
            </w:pPr>
            <w:r>
              <w:rPr>
                <w:sz w:val="13"/>
              </w:rPr>
              <w:t>Account</w:t>
            </w:r>
            <w:r>
              <w:rPr>
                <w:spacing w:val="2"/>
                <w:sz w:val="13"/>
              </w:rPr>
              <w:t> </w:t>
            </w:r>
            <w:r>
              <w:rPr>
                <w:spacing w:val="-4"/>
                <w:sz w:val="13"/>
              </w:rPr>
              <w:t>Title</w:t>
            </w:r>
          </w:p>
        </w:tc>
        <w:tc>
          <w:tcPr>
            <w:tcW w:w="1474" w:type="dxa"/>
            <w:tcBorders>
              <w:bottom w:val="single" w:sz="6" w:space="0" w:color="000000"/>
            </w:tcBorders>
          </w:tcPr>
          <w:p>
            <w:pPr>
              <w:pStyle w:val="TableParagraph"/>
              <w:spacing w:line="147" w:lineRule="exact"/>
              <w:ind w:left="402"/>
              <w:rPr>
                <w:sz w:val="13"/>
              </w:rPr>
            </w:pPr>
            <w:r>
              <w:rPr>
                <w:sz w:val="13"/>
              </w:rPr>
              <w:t>2024-</w:t>
            </w:r>
            <w:r>
              <w:rPr>
                <w:spacing w:val="-5"/>
                <w:sz w:val="13"/>
              </w:rPr>
              <w:t>25</w:t>
            </w:r>
          </w:p>
          <w:p>
            <w:pPr>
              <w:pStyle w:val="TableParagraph"/>
              <w:spacing w:line="244" w:lineRule="auto" w:before="2"/>
              <w:ind w:left="461" w:right="233"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311" w:type="dxa"/>
            <w:tcBorders>
              <w:bottom w:val="single" w:sz="6" w:space="0" w:color="000000"/>
            </w:tcBorders>
          </w:tcPr>
          <w:p>
            <w:pPr>
              <w:pStyle w:val="TableParagraph"/>
              <w:spacing w:line="147" w:lineRule="exact"/>
              <w:ind w:left="260"/>
              <w:rPr>
                <w:sz w:val="13"/>
              </w:rPr>
            </w:pPr>
            <w:r>
              <w:rPr>
                <w:sz w:val="13"/>
              </w:rPr>
              <w:t>2024-</w:t>
            </w:r>
            <w:r>
              <w:rPr>
                <w:spacing w:val="-5"/>
                <w:sz w:val="13"/>
              </w:rPr>
              <w:t>25</w:t>
            </w:r>
          </w:p>
          <w:p>
            <w:pPr>
              <w:pStyle w:val="TableParagraph"/>
              <w:spacing w:line="244" w:lineRule="auto" w:before="2"/>
              <w:ind w:left="293" w:right="161"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15" w:type="dxa"/>
            <w:tcBorders>
              <w:bottom w:val="single" w:sz="6" w:space="0" w:color="000000"/>
            </w:tcBorders>
          </w:tcPr>
          <w:p>
            <w:pPr>
              <w:pStyle w:val="TableParagraph"/>
              <w:spacing w:line="147" w:lineRule="exact"/>
              <w:ind w:left="15" w:right="278"/>
              <w:jc w:val="center"/>
              <w:rPr>
                <w:sz w:val="13"/>
              </w:rPr>
            </w:pPr>
            <w:r>
              <w:rPr>
                <w:sz w:val="13"/>
              </w:rPr>
              <w:t>2025-</w:t>
            </w:r>
            <w:r>
              <w:rPr>
                <w:spacing w:val="-5"/>
                <w:sz w:val="13"/>
              </w:rPr>
              <w:t>26</w:t>
            </w:r>
          </w:p>
          <w:p>
            <w:pPr>
              <w:pStyle w:val="TableParagraph"/>
              <w:spacing w:line="244" w:lineRule="auto" w:before="2"/>
              <w:ind w:left="14" w:right="278"/>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192" w:type="dxa"/>
            <w:tcBorders>
              <w:bottom w:val="single" w:sz="6" w:space="0" w:color="000000"/>
            </w:tcBorders>
          </w:tcPr>
          <w:p>
            <w:pPr>
              <w:pStyle w:val="TableParagraph"/>
              <w:spacing w:line="147" w:lineRule="exact"/>
              <w:ind w:left="7" w:right="112"/>
              <w:jc w:val="center"/>
              <w:rPr>
                <w:sz w:val="13"/>
              </w:rPr>
            </w:pPr>
            <w:r>
              <w:rPr>
                <w:sz w:val="13"/>
              </w:rPr>
              <w:t>2025-</w:t>
            </w:r>
            <w:r>
              <w:rPr>
                <w:spacing w:val="-5"/>
                <w:sz w:val="13"/>
              </w:rPr>
              <w:t>26</w:t>
            </w:r>
          </w:p>
          <w:p>
            <w:pPr>
              <w:pStyle w:val="TableParagraph"/>
              <w:spacing w:line="244" w:lineRule="auto" w:before="2"/>
              <w:ind w:left="6" w:right="112"/>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305" w:hRule="atLeast"/>
        </w:trPr>
        <w:tc>
          <w:tcPr>
            <w:tcW w:w="1060" w:type="dxa"/>
            <w:tcBorders>
              <w:top w:val="single" w:sz="6" w:space="0" w:color="000000"/>
            </w:tcBorders>
          </w:tcPr>
          <w:p>
            <w:pPr>
              <w:pStyle w:val="TableParagraph"/>
              <w:spacing w:before="32"/>
              <w:rPr>
                <w:b/>
                <w:sz w:val="13"/>
              </w:rPr>
            </w:pPr>
            <w:r>
              <w:rPr>
                <w:b/>
                <w:sz w:val="13"/>
              </w:rPr>
              <w:t>Fund:</w:t>
            </w:r>
            <w:r>
              <w:rPr>
                <w:b/>
                <w:spacing w:val="3"/>
                <w:sz w:val="13"/>
              </w:rPr>
              <w:t> </w:t>
            </w:r>
            <w:r>
              <w:rPr>
                <w:b/>
                <w:spacing w:val="-5"/>
                <w:sz w:val="13"/>
              </w:rPr>
              <w:t>52</w:t>
            </w:r>
          </w:p>
        </w:tc>
        <w:tc>
          <w:tcPr>
            <w:tcW w:w="2619" w:type="dxa"/>
            <w:tcBorders>
              <w:top w:val="single" w:sz="6" w:space="0" w:color="000000"/>
            </w:tcBorders>
          </w:tcPr>
          <w:p>
            <w:pPr>
              <w:pStyle w:val="TableParagraph"/>
              <w:rPr>
                <w:rFonts w:ascii="Times New Roman"/>
                <w:sz w:val="12"/>
              </w:rPr>
            </w:pPr>
          </w:p>
        </w:tc>
        <w:tc>
          <w:tcPr>
            <w:tcW w:w="1474" w:type="dxa"/>
            <w:tcBorders>
              <w:top w:val="single" w:sz="6" w:space="0" w:color="000000"/>
            </w:tcBorders>
          </w:tcPr>
          <w:p>
            <w:pPr>
              <w:pStyle w:val="TableParagraph"/>
              <w:rPr>
                <w:rFonts w:ascii="Times New Roman"/>
                <w:sz w:val="12"/>
              </w:rPr>
            </w:pPr>
          </w:p>
        </w:tc>
        <w:tc>
          <w:tcPr>
            <w:tcW w:w="1311" w:type="dxa"/>
            <w:tcBorders>
              <w:top w:val="single" w:sz="6" w:space="0" w:color="000000"/>
            </w:tcBorders>
          </w:tcPr>
          <w:p>
            <w:pPr>
              <w:pStyle w:val="TableParagraph"/>
              <w:rPr>
                <w:rFonts w:ascii="Times New Roman"/>
                <w:sz w:val="12"/>
              </w:rPr>
            </w:pPr>
          </w:p>
        </w:tc>
        <w:tc>
          <w:tcPr>
            <w:tcW w:w="1315" w:type="dxa"/>
            <w:tcBorders>
              <w:top w:val="single" w:sz="6" w:space="0" w:color="000000"/>
            </w:tcBorders>
          </w:tcPr>
          <w:p>
            <w:pPr>
              <w:pStyle w:val="TableParagraph"/>
              <w:rPr>
                <w:rFonts w:ascii="Times New Roman"/>
                <w:sz w:val="12"/>
              </w:rPr>
            </w:pPr>
          </w:p>
        </w:tc>
        <w:tc>
          <w:tcPr>
            <w:tcW w:w="1192" w:type="dxa"/>
            <w:tcBorders>
              <w:top w:val="single" w:sz="6" w:space="0" w:color="000000"/>
            </w:tcBorders>
          </w:tcPr>
          <w:p>
            <w:pPr>
              <w:pStyle w:val="TableParagraph"/>
              <w:rPr>
                <w:rFonts w:ascii="Times New Roman"/>
                <w:sz w:val="12"/>
              </w:rPr>
            </w:pPr>
          </w:p>
        </w:tc>
      </w:tr>
      <w:tr>
        <w:trPr>
          <w:trHeight w:val="522" w:hRule="atLeast"/>
        </w:trPr>
        <w:tc>
          <w:tcPr>
            <w:tcW w:w="1060" w:type="dxa"/>
          </w:tcPr>
          <w:p>
            <w:pPr>
              <w:pStyle w:val="TableParagraph"/>
              <w:spacing w:before="121"/>
              <w:rPr>
                <w:b/>
                <w:sz w:val="13"/>
              </w:rPr>
            </w:pPr>
            <w:r>
              <w:rPr>
                <w:b/>
                <w:sz w:val="13"/>
              </w:rPr>
              <w:t>Source:</w:t>
            </w:r>
            <w:r>
              <w:rPr>
                <w:b/>
                <w:spacing w:val="4"/>
                <w:sz w:val="13"/>
              </w:rPr>
              <w:t> </w:t>
            </w:r>
            <w:r>
              <w:rPr>
                <w:b/>
                <w:spacing w:val="-5"/>
                <w:sz w:val="13"/>
              </w:rPr>
              <w:t>36</w:t>
            </w:r>
          </w:p>
          <w:p>
            <w:pPr>
              <w:pStyle w:val="TableParagraph"/>
              <w:spacing w:before="67"/>
              <w:rPr>
                <w:sz w:val="13"/>
              </w:rPr>
            </w:pPr>
            <w:hyperlink r:id="rId122">
              <w:r>
                <w:rPr>
                  <w:sz w:val="13"/>
                </w:rPr>
                <w:t>52-36-</w:t>
              </w:r>
              <w:r>
                <w:rPr>
                  <w:spacing w:val="-5"/>
                  <w:sz w:val="13"/>
                </w:rPr>
                <w:t>33</w:t>
              </w:r>
            </w:hyperlink>
          </w:p>
        </w:tc>
        <w:tc>
          <w:tcPr>
            <w:tcW w:w="2619" w:type="dxa"/>
          </w:tcPr>
          <w:p>
            <w:pPr>
              <w:pStyle w:val="TableParagraph"/>
              <w:rPr>
                <w:sz w:val="13"/>
              </w:rPr>
            </w:pPr>
          </w:p>
          <w:p>
            <w:pPr>
              <w:pStyle w:val="TableParagraph"/>
              <w:spacing w:before="38"/>
              <w:rPr>
                <w:sz w:val="13"/>
              </w:rPr>
            </w:pPr>
          </w:p>
          <w:p>
            <w:pPr>
              <w:pStyle w:val="TableParagraph"/>
              <w:spacing w:before="1"/>
              <w:ind w:left="38"/>
              <w:rPr>
                <w:sz w:val="13"/>
              </w:rPr>
            </w:pPr>
            <w:hyperlink r:id="rId122">
              <w:r>
                <w:rPr>
                  <w:sz w:val="13"/>
                </w:rPr>
                <w:t>TRANSFER</w:t>
              </w:r>
              <w:r>
                <w:rPr>
                  <w:spacing w:val="5"/>
                  <w:sz w:val="13"/>
                </w:rPr>
                <w:t> </w:t>
              </w:r>
              <w:r>
                <w:rPr>
                  <w:sz w:val="13"/>
                </w:rPr>
                <w:t>FROM</w:t>
              </w:r>
              <w:r>
                <w:rPr>
                  <w:spacing w:val="5"/>
                  <w:sz w:val="13"/>
                </w:rPr>
                <w:t> </w:t>
              </w:r>
              <w:r>
                <w:rPr>
                  <w:sz w:val="13"/>
                </w:rPr>
                <w:t>IMPACT</w:t>
              </w:r>
              <w:r>
                <w:rPr>
                  <w:spacing w:val="5"/>
                  <w:sz w:val="13"/>
                </w:rPr>
                <w:t> </w:t>
              </w:r>
              <w:r>
                <w:rPr>
                  <w:spacing w:val="-4"/>
                  <w:sz w:val="13"/>
                </w:rPr>
                <w:t>FEES</w:t>
              </w:r>
            </w:hyperlink>
          </w:p>
        </w:tc>
        <w:tc>
          <w:tcPr>
            <w:tcW w:w="1474" w:type="dxa"/>
          </w:tcPr>
          <w:p>
            <w:pPr>
              <w:pStyle w:val="TableParagraph"/>
              <w:rPr>
                <w:sz w:val="13"/>
              </w:rPr>
            </w:pPr>
          </w:p>
          <w:p>
            <w:pPr>
              <w:pStyle w:val="TableParagraph"/>
              <w:spacing w:before="38"/>
              <w:rPr>
                <w:sz w:val="13"/>
              </w:rPr>
            </w:pPr>
          </w:p>
          <w:p>
            <w:pPr>
              <w:pStyle w:val="TableParagraph"/>
              <w:spacing w:before="1"/>
              <w:ind w:right="217"/>
              <w:jc w:val="right"/>
              <w:rPr>
                <w:sz w:val="13"/>
              </w:rPr>
            </w:pPr>
            <w:hyperlink r:id="rId123">
              <w:r>
                <w:rPr>
                  <w:spacing w:val="-5"/>
                  <w:sz w:val="13"/>
                </w:rPr>
                <w:t>.00</w:t>
              </w:r>
            </w:hyperlink>
          </w:p>
        </w:tc>
        <w:tc>
          <w:tcPr>
            <w:tcW w:w="1311" w:type="dxa"/>
          </w:tcPr>
          <w:p>
            <w:pPr>
              <w:pStyle w:val="TableParagraph"/>
              <w:rPr>
                <w:sz w:val="13"/>
              </w:rPr>
            </w:pPr>
          </w:p>
          <w:p>
            <w:pPr>
              <w:pStyle w:val="TableParagraph"/>
              <w:spacing w:before="38"/>
              <w:rPr>
                <w:sz w:val="13"/>
              </w:rPr>
            </w:pPr>
          </w:p>
          <w:p>
            <w:pPr>
              <w:pStyle w:val="TableParagraph"/>
              <w:spacing w:before="1"/>
              <w:ind w:right="196"/>
              <w:jc w:val="right"/>
              <w:rPr>
                <w:sz w:val="13"/>
              </w:rPr>
            </w:pPr>
            <w:hyperlink r:id="rId124">
              <w:r>
                <w:rPr>
                  <w:spacing w:val="-5"/>
                  <w:sz w:val="13"/>
                </w:rPr>
                <w:t>.00</w:t>
              </w:r>
            </w:hyperlink>
          </w:p>
        </w:tc>
        <w:tc>
          <w:tcPr>
            <w:tcW w:w="1315" w:type="dxa"/>
          </w:tcPr>
          <w:p>
            <w:pPr>
              <w:pStyle w:val="TableParagraph"/>
              <w:rPr>
                <w:sz w:val="13"/>
              </w:rPr>
            </w:pPr>
          </w:p>
          <w:p>
            <w:pPr>
              <w:pStyle w:val="TableParagraph"/>
              <w:spacing w:before="38"/>
              <w:rPr>
                <w:sz w:val="13"/>
              </w:rPr>
            </w:pPr>
          </w:p>
          <w:p>
            <w:pPr>
              <w:pStyle w:val="TableParagraph"/>
              <w:spacing w:before="1"/>
              <w:ind w:right="179"/>
              <w:jc w:val="right"/>
              <w:rPr>
                <w:sz w:val="13"/>
              </w:rPr>
            </w:pPr>
            <w:hyperlink r:id="rId125">
              <w:r>
                <w:rPr>
                  <w:spacing w:val="-5"/>
                  <w:sz w:val="13"/>
                </w:rPr>
                <w:t>.00</w:t>
              </w:r>
            </w:hyperlink>
          </w:p>
        </w:tc>
        <w:tc>
          <w:tcPr>
            <w:tcW w:w="1192" w:type="dxa"/>
          </w:tcPr>
          <w:p>
            <w:pPr>
              <w:pStyle w:val="TableParagraph"/>
              <w:rPr>
                <w:sz w:val="13"/>
              </w:rPr>
            </w:pPr>
          </w:p>
          <w:p>
            <w:pPr>
              <w:pStyle w:val="TableParagraph"/>
              <w:spacing w:before="38"/>
              <w:rPr>
                <w:sz w:val="13"/>
              </w:rPr>
            </w:pPr>
          </w:p>
          <w:p>
            <w:pPr>
              <w:pStyle w:val="TableParagraph"/>
              <w:spacing w:before="1"/>
              <w:ind w:right="38"/>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52-36-</w:t>
              </w:r>
              <w:r>
                <w:rPr>
                  <w:spacing w:val="-5"/>
                  <w:sz w:val="13"/>
                </w:rPr>
                <w:t>34</w:t>
              </w:r>
            </w:hyperlink>
          </w:p>
        </w:tc>
        <w:tc>
          <w:tcPr>
            <w:tcW w:w="2619" w:type="dxa"/>
          </w:tcPr>
          <w:p>
            <w:pPr>
              <w:pStyle w:val="TableParagraph"/>
              <w:spacing w:before="32"/>
              <w:ind w:left="38"/>
              <w:rPr>
                <w:sz w:val="13"/>
              </w:rPr>
            </w:pPr>
            <w:hyperlink r:id="rId122">
              <w:r>
                <w:rPr>
                  <w:sz w:val="13"/>
                </w:rPr>
                <w:t>TRANSFERS</w:t>
              </w:r>
              <w:r>
                <w:rPr>
                  <w:spacing w:val="7"/>
                  <w:sz w:val="13"/>
                </w:rPr>
                <w:t> </w:t>
              </w:r>
              <w:r>
                <w:rPr>
                  <w:spacing w:val="-5"/>
                  <w:sz w:val="13"/>
                </w:rPr>
                <w:t>IN</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311" w:type="dxa"/>
            <w:tcBorders>
              <w:bottom w:val="single" w:sz="6" w:space="0" w:color="000000"/>
            </w:tcBorders>
          </w:tcPr>
          <w:p>
            <w:pPr>
              <w:pStyle w:val="TableParagraph"/>
              <w:spacing w:before="32"/>
              <w:ind w:right="196"/>
              <w:jc w:val="right"/>
              <w:rPr>
                <w:sz w:val="13"/>
              </w:rPr>
            </w:pPr>
            <w:hyperlink r:id="rId124">
              <w:r>
                <w:rPr>
                  <w:spacing w:val="-5"/>
                  <w:sz w:val="13"/>
                </w:rPr>
                <w:t>.00</w:t>
              </w:r>
            </w:hyperlink>
          </w:p>
        </w:tc>
        <w:tc>
          <w:tcPr>
            <w:tcW w:w="1315"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3"/>
                <w:sz w:val="13"/>
              </w:rPr>
              <w:t> </w:t>
            </w:r>
            <w:r>
              <w:rPr>
                <w:sz w:val="13"/>
              </w:rPr>
              <w:t>Source:</w:t>
            </w:r>
            <w:r>
              <w:rPr>
                <w:spacing w:val="4"/>
                <w:sz w:val="13"/>
              </w:rPr>
              <w:t> </w:t>
            </w:r>
            <w:r>
              <w:rPr>
                <w:spacing w:val="-5"/>
                <w:sz w:val="13"/>
              </w:rPr>
              <w:t>36:</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5"/>
                <w:sz w:val="13"/>
              </w:rPr>
              <w:t>.00</w:t>
            </w:r>
          </w:p>
        </w:tc>
        <w:tc>
          <w:tcPr>
            <w:tcW w:w="1311" w:type="dxa"/>
            <w:tcBorders>
              <w:top w:val="single" w:sz="6" w:space="0" w:color="000000"/>
              <w:bottom w:val="single" w:sz="6" w:space="0" w:color="000000"/>
            </w:tcBorders>
          </w:tcPr>
          <w:p>
            <w:pPr>
              <w:pStyle w:val="TableParagraph"/>
              <w:spacing w:before="60"/>
              <w:rPr>
                <w:sz w:val="13"/>
              </w:rPr>
            </w:pPr>
          </w:p>
          <w:p>
            <w:pPr>
              <w:pStyle w:val="TableParagraph"/>
              <w:ind w:right="196"/>
              <w:jc w:val="right"/>
              <w:rPr>
                <w:sz w:val="13"/>
              </w:rPr>
            </w:pPr>
            <w:r>
              <w:rPr>
                <w:spacing w:val="-5"/>
                <w:sz w:val="13"/>
              </w:rPr>
              <w:t>.00</w:t>
            </w:r>
          </w:p>
        </w:tc>
        <w:tc>
          <w:tcPr>
            <w:tcW w:w="1315"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5"/>
                <w:sz w:val="13"/>
              </w:rPr>
              <w:t>.00</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5"/>
                <w:sz w:val="13"/>
              </w:rPr>
              <w:t>.00</w:t>
            </w:r>
          </w:p>
        </w:tc>
      </w:tr>
      <w:tr>
        <w:trPr>
          <w:trHeight w:val="611" w:hRule="atLeast"/>
        </w:trPr>
        <w:tc>
          <w:tcPr>
            <w:tcW w:w="1060" w:type="dxa"/>
          </w:tcPr>
          <w:p>
            <w:pPr>
              <w:pStyle w:val="TableParagraph"/>
              <w:spacing w:before="60"/>
              <w:rPr>
                <w:sz w:val="13"/>
              </w:rPr>
            </w:pPr>
          </w:p>
          <w:p>
            <w:pPr>
              <w:pStyle w:val="TableParagraph"/>
              <w:rPr>
                <w:b/>
                <w:sz w:val="13"/>
              </w:rPr>
            </w:pPr>
            <w:r>
              <w:rPr>
                <w:b/>
                <w:sz w:val="13"/>
              </w:rPr>
              <w:t>Source:</w:t>
            </w:r>
            <w:r>
              <w:rPr>
                <w:b/>
                <w:spacing w:val="4"/>
                <w:sz w:val="13"/>
              </w:rPr>
              <w:t> </w:t>
            </w:r>
            <w:r>
              <w:rPr>
                <w:b/>
                <w:spacing w:val="-5"/>
                <w:sz w:val="13"/>
              </w:rPr>
              <w:t>37</w:t>
            </w:r>
          </w:p>
          <w:p>
            <w:pPr>
              <w:pStyle w:val="TableParagraph"/>
              <w:spacing w:before="68"/>
              <w:rPr>
                <w:sz w:val="13"/>
              </w:rPr>
            </w:pPr>
            <w:hyperlink r:id="rId122">
              <w:r>
                <w:rPr>
                  <w:sz w:val="13"/>
                </w:rPr>
                <w:t>52-37-</w:t>
              </w:r>
              <w:r>
                <w:rPr>
                  <w:spacing w:val="-5"/>
                  <w:sz w:val="13"/>
                </w:rPr>
                <w:t>10</w:t>
              </w:r>
            </w:hyperlink>
          </w:p>
        </w:tc>
        <w:tc>
          <w:tcPr>
            <w:tcW w:w="2619" w:type="dxa"/>
          </w:tcPr>
          <w:p>
            <w:pPr>
              <w:pStyle w:val="TableParagraph"/>
              <w:rPr>
                <w:sz w:val="13"/>
              </w:rPr>
            </w:pPr>
          </w:p>
          <w:p>
            <w:pPr>
              <w:pStyle w:val="TableParagraph"/>
              <w:spacing w:before="127"/>
              <w:rPr>
                <w:sz w:val="13"/>
              </w:rPr>
            </w:pPr>
          </w:p>
          <w:p>
            <w:pPr>
              <w:pStyle w:val="TableParagraph"/>
              <w:spacing w:before="1"/>
              <w:ind w:left="38"/>
              <w:rPr>
                <w:sz w:val="13"/>
              </w:rPr>
            </w:pPr>
            <w:hyperlink r:id="rId122">
              <w:r>
                <w:rPr>
                  <w:sz w:val="13"/>
                </w:rPr>
                <w:t>Storm</w:t>
              </w:r>
              <w:r>
                <w:rPr>
                  <w:spacing w:val="3"/>
                  <w:sz w:val="13"/>
                </w:rPr>
                <w:t> </w:t>
              </w:r>
              <w:r>
                <w:rPr>
                  <w:sz w:val="13"/>
                </w:rPr>
                <w:t>Water</w:t>
              </w:r>
              <w:r>
                <w:rPr>
                  <w:spacing w:val="3"/>
                  <w:sz w:val="13"/>
                </w:rPr>
                <w:t> </w:t>
              </w:r>
              <w:r>
                <w:rPr>
                  <w:spacing w:val="-4"/>
                  <w:sz w:val="13"/>
                </w:rPr>
                <w:t>Fees</w:t>
              </w:r>
            </w:hyperlink>
          </w:p>
        </w:tc>
        <w:tc>
          <w:tcPr>
            <w:tcW w:w="1474"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217"/>
              <w:jc w:val="right"/>
              <w:rPr>
                <w:sz w:val="13"/>
              </w:rPr>
            </w:pPr>
            <w:hyperlink r:id="rId123">
              <w:r>
                <w:rPr>
                  <w:spacing w:val="-2"/>
                  <w:sz w:val="13"/>
                </w:rPr>
                <w:t>442,989.26</w:t>
              </w:r>
            </w:hyperlink>
          </w:p>
        </w:tc>
        <w:tc>
          <w:tcPr>
            <w:tcW w:w="1311"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196"/>
              <w:jc w:val="right"/>
              <w:rPr>
                <w:sz w:val="13"/>
              </w:rPr>
            </w:pPr>
            <w:hyperlink r:id="rId124">
              <w:r>
                <w:rPr>
                  <w:spacing w:val="-2"/>
                  <w:sz w:val="13"/>
                </w:rPr>
                <w:t>600,000.00</w:t>
              </w:r>
            </w:hyperlink>
          </w:p>
        </w:tc>
        <w:tc>
          <w:tcPr>
            <w:tcW w:w="1315"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179"/>
              <w:jc w:val="right"/>
              <w:rPr>
                <w:sz w:val="13"/>
              </w:rPr>
            </w:pPr>
            <w:hyperlink r:id="rId125">
              <w:r>
                <w:rPr>
                  <w:spacing w:val="-2"/>
                  <w:sz w:val="13"/>
                </w:rPr>
                <w:t>452,296.78</w:t>
              </w:r>
            </w:hyperlink>
          </w:p>
        </w:tc>
        <w:tc>
          <w:tcPr>
            <w:tcW w:w="1192"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38"/>
              <w:jc w:val="right"/>
              <w:rPr>
                <w:sz w:val="13"/>
              </w:rPr>
            </w:pPr>
            <w:hyperlink r:id="rId126">
              <w:r>
                <w:rPr>
                  <w:spacing w:val="-2"/>
                  <w:sz w:val="13"/>
                </w:rPr>
                <w:t>580,000.00</w:t>
              </w:r>
            </w:hyperlink>
          </w:p>
        </w:tc>
      </w:tr>
      <w:tr>
        <w:trPr>
          <w:trHeight w:val="216" w:hRule="atLeast"/>
        </w:trPr>
        <w:tc>
          <w:tcPr>
            <w:tcW w:w="1060" w:type="dxa"/>
          </w:tcPr>
          <w:p>
            <w:pPr>
              <w:pStyle w:val="TableParagraph"/>
              <w:spacing w:before="32"/>
              <w:rPr>
                <w:sz w:val="13"/>
              </w:rPr>
            </w:pPr>
            <w:hyperlink r:id="rId122">
              <w:r>
                <w:rPr>
                  <w:sz w:val="13"/>
                </w:rPr>
                <w:t>52-37-</w:t>
              </w:r>
              <w:r>
                <w:rPr>
                  <w:spacing w:val="-5"/>
                  <w:sz w:val="13"/>
                </w:rPr>
                <w:t>15</w:t>
              </w:r>
            </w:hyperlink>
          </w:p>
        </w:tc>
        <w:tc>
          <w:tcPr>
            <w:tcW w:w="2619" w:type="dxa"/>
          </w:tcPr>
          <w:p>
            <w:pPr>
              <w:pStyle w:val="TableParagraph"/>
              <w:spacing w:before="32"/>
              <w:ind w:left="38"/>
              <w:rPr>
                <w:sz w:val="13"/>
              </w:rPr>
            </w:pPr>
            <w:hyperlink r:id="rId122">
              <w:r>
                <w:rPr>
                  <w:sz w:val="13"/>
                </w:rPr>
                <w:t>Time</w:t>
              </w:r>
              <w:r>
                <w:rPr>
                  <w:spacing w:val="2"/>
                  <w:sz w:val="13"/>
                </w:rPr>
                <w:t> </w:t>
              </w:r>
              <w:r>
                <w:rPr>
                  <w:sz w:val="13"/>
                </w:rPr>
                <w:t>&amp;</w:t>
              </w:r>
              <w:r>
                <w:rPr>
                  <w:spacing w:val="42"/>
                  <w:sz w:val="13"/>
                </w:rPr>
                <w:t> </w:t>
              </w:r>
              <w:r>
                <w:rPr>
                  <w:sz w:val="13"/>
                </w:rPr>
                <w:t>Materials-</w:t>
              </w:r>
              <w:r>
                <w:rPr>
                  <w:spacing w:val="2"/>
                  <w:sz w:val="13"/>
                </w:rPr>
                <w:t> </w:t>
              </w:r>
              <w:r>
                <w:rPr>
                  <w:spacing w:val="-2"/>
                  <w:sz w:val="13"/>
                </w:rPr>
                <w:t>Stormwater</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5"/>
                  <w:sz w:val="13"/>
                </w:rPr>
                <w:t>.00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52-37-</w:t>
              </w:r>
              <w:r>
                <w:rPr>
                  <w:spacing w:val="-5"/>
                  <w:sz w:val="13"/>
                </w:rPr>
                <w:t>20</w:t>
              </w:r>
            </w:hyperlink>
          </w:p>
        </w:tc>
        <w:tc>
          <w:tcPr>
            <w:tcW w:w="2619" w:type="dxa"/>
          </w:tcPr>
          <w:p>
            <w:pPr>
              <w:pStyle w:val="TableParagraph"/>
              <w:spacing w:before="32"/>
              <w:ind w:left="38"/>
              <w:rPr>
                <w:sz w:val="13"/>
              </w:rPr>
            </w:pPr>
            <w:hyperlink r:id="rId122">
              <w:r>
                <w:rPr>
                  <w:sz w:val="13"/>
                </w:rPr>
                <w:t>Sale</w:t>
              </w:r>
              <w:r>
                <w:rPr>
                  <w:spacing w:val="2"/>
                  <w:sz w:val="13"/>
                </w:rPr>
                <w:t> </w:t>
              </w:r>
              <w:r>
                <w:rPr>
                  <w:sz w:val="13"/>
                </w:rPr>
                <w:t>of</w:t>
              </w:r>
              <w:r>
                <w:rPr>
                  <w:spacing w:val="3"/>
                  <w:sz w:val="13"/>
                </w:rPr>
                <w:t> </w:t>
              </w:r>
              <w:r>
                <w:rPr>
                  <w:sz w:val="13"/>
                </w:rPr>
                <w:t>Materials</w:t>
              </w:r>
              <w:r>
                <w:rPr>
                  <w:spacing w:val="3"/>
                  <w:sz w:val="13"/>
                </w:rPr>
                <w:t> </w:t>
              </w:r>
              <w:r>
                <w:rPr>
                  <w:sz w:val="13"/>
                </w:rPr>
                <w:t>and</w:t>
              </w:r>
              <w:r>
                <w:rPr>
                  <w:spacing w:val="3"/>
                  <w:sz w:val="13"/>
                </w:rPr>
                <w:t> </w:t>
              </w:r>
              <w:r>
                <w:rPr>
                  <w:spacing w:val="-2"/>
                  <w:sz w:val="13"/>
                </w:rPr>
                <w:t>Supplies</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5"/>
                  <w:sz w:val="13"/>
                </w:rPr>
                <w:t>.00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52-37-</w:t>
              </w:r>
              <w:r>
                <w:rPr>
                  <w:spacing w:val="-5"/>
                  <w:sz w:val="13"/>
                </w:rPr>
                <w:t>25</w:t>
              </w:r>
            </w:hyperlink>
          </w:p>
        </w:tc>
        <w:tc>
          <w:tcPr>
            <w:tcW w:w="2619" w:type="dxa"/>
          </w:tcPr>
          <w:p>
            <w:pPr>
              <w:pStyle w:val="TableParagraph"/>
              <w:spacing w:before="32"/>
              <w:ind w:left="38"/>
              <w:rPr>
                <w:sz w:val="13"/>
              </w:rPr>
            </w:pPr>
            <w:hyperlink r:id="rId122">
              <w:r>
                <w:rPr>
                  <w:sz w:val="13"/>
                </w:rPr>
                <w:t>Sundry</w:t>
              </w:r>
              <w:r>
                <w:rPr>
                  <w:spacing w:val="4"/>
                  <w:sz w:val="13"/>
                </w:rPr>
                <w:t> </w:t>
              </w:r>
              <w:r>
                <w:rPr>
                  <w:spacing w:val="-2"/>
                  <w:sz w:val="13"/>
                </w:rPr>
                <w:t>Revenue</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5"/>
                  <w:sz w:val="13"/>
                </w:rPr>
                <w:t>.00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01" w:hRule="atLeast"/>
        </w:trPr>
        <w:tc>
          <w:tcPr>
            <w:tcW w:w="1060" w:type="dxa"/>
          </w:tcPr>
          <w:p>
            <w:pPr>
              <w:pStyle w:val="TableParagraph"/>
              <w:spacing w:before="32"/>
              <w:rPr>
                <w:sz w:val="13"/>
              </w:rPr>
            </w:pPr>
            <w:hyperlink r:id="rId122">
              <w:r>
                <w:rPr>
                  <w:sz w:val="13"/>
                </w:rPr>
                <w:t>52-37-</w:t>
              </w:r>
              <w:r>
                <w:rPr>
                  <w:spacing w:val="-5"/>
                  <w:sz w:val="13"/>
                </w:rPr>
                <w:t>41</w:t>
              </w:r>
            </w:hyperlink>
          </w:p>
        </w:tc>
        <w:tc>
          <w:tcPr>
            <w:tcW w:w="2619" w:type="dxa"/>
          </w:tcPr>
          <w:p>
            <w:pPr>
              <w:pStyle w:val="TableParagraph"/>
              <w:spacing w:before="32"/>
              <w:ind w:left="38"/>
              <w:rPr>
                <w:sz w:val="13"/>
              </w:rPr>
            </w:pPr>
            <w:hyperlink r:id="rId122">
              <w:r>
                <w:rPr>
                  <w:sz w:val="13"/>
                </w:rPr>
                <w:t>STORM</w:t>
              </w:r>
              <w:r>
                <w:rPr>
                  <w:spacing w:val="4"/>
                  <w:sz w:val="13"/>
                </w:rPr>
                <w:t> </w:t>
              </w:r>
              <w:r>
                <w:rPr>
                  <w:sz w:val="13"/>
                </w:rPr>
                <w:t>WATER</w:t>
              </w:r>
              <w:r>
                <w:rPr>
                  <w:spacing w:val="5"/>
                  <w:sz w:val="13"/>
                </w:rPr>
                <w:t> </w:t>
              </w:r>
              <w:r>
                <w:rPr>
                  <w:sz w:val="13"/>
                </w:rPr>
                <w:t>IMPACT</w:t>
              </w:r>
              <w:r>
                <w:rPr>
                  <w:spacing w:val="5"/>
                  <w:sz w:val="13"/>
                </w:rPr>
                <w:t> </w:t>
              </w:r>
              <w:r>
                <w:rPr>
                  <w:spacing w:val="-4"/>
                  <w:sz w:val="13"/>
                </w:rPr>
                <w:t>FEES</w:t>
              </w:r>
            </w:hyperlink>
          </w:p>
        </w:tc>
        <w:tc>
          <w:tcPr>
            <w:tcW w:w="1474" w:type="dxa"/>
            <w:tcBorders>
              <w:bottom w:val="single" w:sz="6" w:space="0" w:color="000000"/>
            </w:tcBorders>
          </w:tcPr>
          <w:p>
            <w:pPr>
              <w:pStyle w:val="TableParagraph"/>
              <w:spacing w:before="32"/>
              <w:ind w:right="217"/>
              <w:jc w:val="right"/>
              <w:rPr>
                <w:sz w:val="13"/>
              </w:rPr>
            </w:pPr>
            <w:hyperlink r:id="rId123">
              <w:r>
                <w:rPr>
                  <w:spacing w:val="-2"/>
                  <w:sz w:val="13"/>
                </w:rPr>
                <w:t>1,943.18</w:t>
              </w:r>
            </w:hyperlink>
          </w:p>
        </w:tc>
        <w:tc>
          <w:tcPr>
            <w:tcW w:w="1311" w:type="dxa"/>
            <w:tcBorders>
              <w:bottom w:val="single" w:sz="6" w:space="0" w:color="000000"/>
            </w:tcBorders>
          </w:tcPr>
          <w:p>
            <w:pPr>
              <w:pStyle w:val="TableParagraph"/>
              <w:spacing w:before="32"/>
              <w:ind w:right="196"/>
              <w:jc w:val="right"/>
              <w:rPr>
                <w:sz w:val="13"/>
              </w:rPr>
            </w:pPr>
            <w:hyperlink r:id="rId124">
              <w:r>
                <w:rPr>
                  <w:spacing w:val="-2"/>
                  <w:sz w:val="13"/>
                </w:rPr>
                <w:t>170,000.00</w:t>
              </w:r>
            </w:hyperlink>
          </w:p>
        </w:tc>
        <w:tc>
          <w:tcPr>
            <w:tcW w:w="1315"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2"/>
                  <w:sz w:val="13"/>
                </w:rPr>
                <w:t>160,000.00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3"/>
                <w:sz w:val="13"/>
              </w:rPr>
              <w:t> </w:t>
            </w:r>
            <w:r>
              <w:rPr>
                <w:sz w:val="13"/>
              </w:rPr>
              <w:t>Source:</w:t>
            </w:r>
            <w:r>
              <w:rPr>
                <w:spacing w:val="4"/>
                <w:sz w:val="13"/>
              </w:rPr>
              <w:t> </w:t>
            </w:r>
            <w:r>
              <w:rPr>
                <w:spacing w:val="-5"/>
                <w:sz w:val="13"/>
              </w:rPr>
              <w:t>37:</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444,932.44</w:t>
            </w:r>
          </w:p>
        </w:tc>
        <w:tc>
          <w:tcPr>
            <w:tcW w:w="1311" w:type="dxa"/>
            <w:tcBorders>
              <w:top w:val="single" w:sz="6" w:space="0" w:color="000000"/>
              <w:bottom w:val="single" w:sz="6" w:space="0" w:color="000000"/>
            </w:tcBorders>
          </w:tcPr>
          <w:p>
            <w:pPr>
              <w:pStyle w:val="TableParagraph"/>
              <w:spacing w:before="60"/>
              <w:rPr>
                <w:sz w:val="13"/>
              </w:rPr>
            </w:pPr>
          </w:p>
          <w:p>
            <w:pPr>
              <w:pStyle w:val="TableParagraph"/>
              <w:ind w:right="196"/>
              <w:jc w:val="right"/>
              <w:rPr>
                <w:sz w:val="13"/>
              </w:rPr>
            </w:pPr>
            <w:r>
              <w:rPr>
                <w:spacing w:val="-2"/>
                <w:sz w:val="13"/>
              </w:rPr>
              <w:t>770,000.00</w:t>
            </w:r>
          </w:p>
        </w:tc>
        <w:tc>
          <w:tcPr>
            <w:tcW w:w="1315"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452,296.78</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740,000.00</w:t>
            </w:r>
          </w:p>
        </w:tc>
      </w:tr>
      <w:tr>
        <w:trPr>
          <w:trHeight w:val="596" w:hRule="atLeast"/>
        </w:trPr>
        <w:tc>
          <w:tcPr>
            <w:tcW w:w="1060" w:type="dxa"/>
          </w:tcPr>
          <w:p>
            <w:pPr>
              <w:pStyle w:val="TableParagraph"/>
              <w:spacing w:before="60"/>
              <w:rPr>
                <w:sz w:val="13"/>
              </w:rPr>
            </w:pPr>
          </w:p>
          <w:p>
            <w:pPr>
              <w:pStyle w:val="TableParagraph"/>
              <w:rPr>
                <w:b/>
                <w:sz w:val="13"/>
              </w:rPr>
            </w:pPr>
            <w:r>
              <w:rPr>
                <w:b/>
                <w:sz w:val="13"/>
              </w:rPr>
              <w:t>Source:</w:t>
            </w:r>
            <w:r>
              <w:rPr>
                <w:b/>
                <w:spacing w:val="4"/>
                <w:sz w:val="13"/>
              </w:rPr>
              <w:t> </w:t>
            </w:r>
            <w:r>
              <w:rPr>
                <w:b/>
                <w:spacing w:val="-5"/>
                <w:sz w:val="13"/>
              </w:rPr>
              <w:t>39</w:t>
            </w:r>
          </w:p>
          <w:p>
            <w:pPr>
              <w:pStyle w:val="TableParagraph"/>
              <w:spacing w:before="68"/>
              <w:rPr>
                <w:sz w:val="13"/>
              </w:rPr>
            </w:pPr>
            <w:hyperlink r:id="rId122">
              <w:r>
                <w:rPr>
                  <w:sz w:val="13"/>
                </w:rPr>
                <w:t>52-39-</w:t>
              </w:r>
              <w:r>
                <w:rPr>
                  <w:spacing w:val="-5"/>
                  <w:sz w:val="13"/>
                </w:rPr>
                <w:t>10</w:t>
              </w:r>
            </w:hyperlink>
          </w:p>
        </w:tc>
        <w:tc>
          <w:tcPr>
            <w:tcW w:w="2619" w:type="dxa"/>
          </w:tcPr>
          <w:p>
            <w:pPr>
              <w:pStyle w:val="TableParagraph"/>
              <w:rPr>
                <w:sz w:val="13"/>
              </w:rPr>
            </w:pPr>
          </w:p>
          <w:p>
            <w:pPr>
              <w:pStyle w:val="TableParagraph"/>
              <w:spacing w:before="127"/>
              <w:rPr>
                <w:sz w:val="13"/>
              </w:rPr>
            </w:pPr>
          </w:p>
          <w:p>
            <w:pPr>
              <w:pStyle w:val="TableParagraph"/>
              <w:spacing w:before="1"/>
              <w:ind w:left="38"/>
              <w:rPr>
                <w:sz w:val="13"/>
              </w:rPr>
            </w:pPr>
            <w:hyperlink r:id="rId122">
              <w:r>
                <w:rPr>
                  <w:sz w:val="13"/>
                </w:rPr>
                <w:t>Intrest</w:t>
              </w:r>
              <w:r>
                <w:rPr>
                  <w:spacing w:val="3"/>
                  <w:sz w:val="13"/>
                </w:rPr>
                <w:t> </w:t>
              </w:r>
              <w:r>
                <w:rPr>
                  <w:spacing w:val="-2"/>
                  <w:sz w:val="13"/>
                </w:rPr>
                <w:t>Earned</w:t>
              </w:r>
            </w:hyperlink>
          </w:p>
        </w:tc>
        <w:tc>
          <w:tcPr>
            <w:tcW w:w="1474"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217"/>
              <w:jc w:val="right"/>
              <w:rPr>
                <w:sz w:val="13"/>
              </w:rPr>
            </w:pPr>
            <w:hyperlink r:id="rId123">
              <w:r>
                <w:rPr>
                  <w:spacing w:val="-2"/>
                  <w:sz w:val="13"/>
                </w:rPr>
                <w:t>7,229.85</w:t>
              </w:r>
            </w:hyperlink>
          </w:p>
        </w:tc>
        <w:tc>
          <w:tcPr>
            <w:tcW w:w="1311"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196"/>
              <w:jc w:val="right"/>
              <w:rPr>
                <w:sz w:val="13"/>
              </w:rPr>
            </w:pPr>
            <w:hyperlink r:id="rId124">
              <w:r>
                <w:rPr>
                  <w:spacing w:val="-2"/>
                  <w:sz w:val="13"/>
                </w:rPr>
                <w:t>10,000.00</w:t>
              </w:r>
            </w:hyperlink>
          </w:p>
        </w:tc>
        <w:tc>
          <w:tcPr>
            <w:tcW w:w="1315"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179"/>
              <w:jc w:val="right"/>
              <w:rPr>
                <w:sz w:val="13"/>
              </w:rPr>
            </w:pPr>
            <w:hyperlink r:id="rId125">
              <w:r>
                <w:rPr>
                  <w:spacing w:val="-2"/>
                  <w:sz w:val="13"/>
                </w:rPr>
                <w:t>6,362.95</w:t>
              </w:r>
            </w:hyperlink>
          </w:p>
        </w:tc>
        <w:tc>
          <w:tcPr>
            <w:tcW w:w="1192"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3"/>
                <w:sz w:val="13"/>
              </w:rPr>
              <w:t> </w:t>
            </w:r>
            <w:r>
              <w:rPr>
                <w:sz w:val="13"/>
              </w:rPr>
              <w:t>Source:</w:t>
            </w:r>
            <w:r>
              <w:rPr>
                <w:spacing w:val="4"/>
                <w:sz w:val="13"/>
              </w:rPr>
              <w:t> </w:t>
            </w:r>
            <w:r>
              <w:rPr>
                <w:spacing w:val="-5"/>
                <w:sz w:val="13"/>
              </w:rPr>
              <w:t>39:</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7,229.85</w:t>
            </w:r>
          </w:p>
        </w:tc>
        <w:tc>
          <w:tcPr>
            <w:tcW w:w="1311" w:type="dxa"/>
            <w:tcBorders>
              <w:top w:val="single" w:sz="6" w:space="0" w:color="000000"/>
              <w:bottom w:val="single" w:sz="6" w:space="0" w:color="000000"/>
            </w:tcBorders>
          </w:tcPr>
          <w:p>
            <w:pPr>
              <w:pStyle w:val="TableParagraph"/>
              <w:spacing w:before="60"/>
              <w:rPr>
                <w:sz w:val="13"/>
              </w:rPr>
            </w:pPr>
          </w:p>
          <w:p>
            <w:pPr>
              <w:pStyle w:val="TableParagraph"/>
              <w:ind w:right="196"/>
              <w:jc w:val="right"/>
              <w:rPr>
                <w:sz w:val="13"/>
              </w:rPr>
            </w:pPr>
            <w:r>
              <w:rPr>
                <w:spacing w:val="-2"/>
                <w:sz w:val="13"/>
              </w:rPr>
              <w:t>10,000.00</w:t>
            </w:r>
          </w:p>
        </w:tc>
        <w:tc>
          <w:tcPr>
            <w:tcW w:w="1315"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6,362.95</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5"/>
                <w:sz w:val="13"/>
              </w:rPr>
              <w:t>.00</w:t>
            </w:r>
          </w:p>
        </w:tc>
      </w:tr>
      <w:tr>
        <w:trPr>
          <w:trHeight w:val="611" w:hRule="atLeast"/>
        </w:trPr>
        <w:tc>
          <w:tcPr>
            <w:tcW w:w="1060" w:type="dxa"/>
          </w:tcPr>
          <w:p>
            <w:pPr>
              <w:pStyle w:val="TableParagraph"/>
              <w:spacing w:before="60"/>
              <w:rPr>
                <w:sz w:val="13"/>
              </w:rPr>
            </w:pPr>
          </w:p>
          <w:p>
            <w:pPr>
              <w:pStyle w:val="TableParagraph"/>
              <w:rPr>
                <w:b/>
                <w:sz w:val="13"/>
              </w:rPr>
            </w:pPr>
            <w:r>
              <w:rPr>
                <w:b/>
                <w:sz w:val="13"/>
              </w:rPr>
              <w:t>Department:</w:t>
            </w:r>
            <w:r>
              <w:rPr>
                <w:b/>
                <w:spacing w:val="7"/>
                <w:sz w:val="13"/>
              </w:rPr>
              <w:t> </w:t>
            </w:r>
            <w:r>
              <w:rPr>
                <w:b/>
                <w:spacing w:val="-5"/>
                <w:sz w:val="13"/>
              </w:rPr>
              <w:t>80</w:t>
            </w:r>
          </w:p>
          <w:p>
            <w:pPr>
              <w:pStyle w:val="TableParagraph"/>
              <w:spacing w:before="68"/>
              <w:rPr>
                <w:sz w:val="13"/>
              </w:rPr>
            </w:pPr>
            <w:hyperlink r:id="rId122">
              <w:r>
                <w:rPr>
                  <w:sz w:val="13"/>
                </w:rPr>
                <w:t>52-80-</w:t>
              </w:r>
              <w:r>
                <w:rPr>
                  <w:spacing w:val="-5"/>
                  <w:sz w:val="13"/>
                </w:rPr>
                <w:t>11</w:t>
              </w:r>
            </w:hyperlink>
          </w:p>
        </w:tc>
        <w:tc>
          <w:tcPr>
            <w:tcW w:w="2619" w:type="dxa"/>
          </w:tcPr>
          <w:p>
            <w:pPr>
              <w:pStyle w:val="TableParagraph"/>
              <w:rPr>
                <w:sz w:val="13"/>
              </w:rPr>
            </w:pPr>
          </w:p>
          <w:p>
            <w:pPr>
              <w:pStyle w:val="TableParagraph"/>
              <w:spacing w:before="127"/>
              <w:rPr>
                <w:sz w:val="13"/>
              </w:rPr>
            </w:pPr>
          </w:p>
          <w:p>
            <w:pPr>
              <w:pStyle w:val="TableParagraph"/>
              <w:spacing w:before="1"/>
              <w:ind w:left="38"/>
              <w:rPr>
                <w:sz w:val="13"/>
              </w:rPr>
            </w:pPr>
            <w:hyperlink r:id="rId122">
              <w:r>
                <w:rPr>
                  <w:spacing w:val="-2"/>
                  <w:sz w:val="13"/>
                </w:rPr>
                <w:t>Salaries</w:t>
              </w:r>
            </w:hyperlink>
          </w:p>
        </w:tc>
        <w:tc>
          <w:tcPr>
            <w:tcW w:w="1474"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217"/>
              <w:jc w:val="right"/>
              <w:rPr>
                <w:sz w:val="13"/>
              </w:rPr>
            </w:pPr>
            <w:hyperlink r:id="rId123">
              <w:r>
                <w:rPr>
                  <w:spacing w:val="-2"/>
                  <w:sz w:val="13"/>
                </w:rPr>
                <w:t>124,333.33</w:t>
              </w:r>
            </w:hyperlink>
          </w:p>
        </w:tc>
        <w:tc>
          <w:tcPr>
            <w:tcW w:w="1311"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196"/>
              <w:jc w:val="right"/>
              <w:rPr>
                <w:sz w:val="13"/>
              </w:rPr>
            </w:pPr>
            <w:hyperlink r:id="rId124">
              <w:r>
                <w:rPr>
                  <w:spacing w:val="-2"/>
                  <w:sz w:val="13"/>
                </w:rPr>
                <w:t>185,000.00</w:t>
              </w:r>
            </w:hyperlink>
          </w:p>
        </w:tc>
        <w:tc>
          <w:tcPr>
            <w:tcW w:w="1315"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179"/>
              <w:jc w:val="right"/>
              <w:rPr>
                <w:sz w:val="13"/>
              </w:rPr>
            </w:pPr>
            <w:hyperlink r:id="rId125">
              <w:r>
                <w:rPr>
                  <w:spacing w:val="-2"/>
                  <w:sz w:val="13"/>
                </w:rPr>
                <w:t>138,779.82</w:t>
              </w:r>
            </w:hyperlink>
          </w:p>
        </w:tc>
        <w:tc>
          <w:tcPr>
            <w:tcW w:w="1192"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38"/>
              <w:jc w:val="right"/>
              <w:rPr>
                <w:sz w:val="13"/>
              </w:rPr>
            </w:pPr>
            <w:hyperlink r:id="rId126">
              <w:r>
                <w:rPr>
                  <w:spacing w:val="-2"/>
                  <w:sz w:val="13"/>
                </w:rPr>
                <w:t>195,000.00</w:t>
              </w:r>
            </w:hyperlink>
          </w:p>
        </w:tc>
      </w:tr>
      <w:tr>
        <w:trPr>
          <w:trHeight w:val="216" w:hRule="atLeast"/>
        </w:trPr>
        <w:tc>
          <w:tcPr>
            <w:tcW w:w="1060" w:type="dxa"/>
          </w:tcPr>
          <w:p>
            <w:pPr>
              <w:pStyle w:val="TableParagraph"/>
              <w:spacing w:before="32"/>
              <w:rPr>
                <w:sz w:val="13"/>
              </w:rPr>
            </w:pPr>
            <w:hyperlink r:id="rId122">
              <w:r>
                <w:rPr>
                  <w:sz w:val="13"/>
                </w:rPr>
                <w:t>52-80-</w:t>
              </w:r>
              <w:r>
                <w:rPr>
                  <w:spacing w:val="-5"/>
                  <w:sz w:val="13"/>
                </w:rPr>
                <w:t>13</w:t>
              </w:r>
            </w:hyperlink>
          </w:p>
        </w:tc>
        <w:tc>
          <w:tcPr>
            <w:tcW w:w="2619" w:type="dxa"/>
          </w:tcPr>
          <w:p>
            <w:pPr>
              <w:pStyle w:val="TableParagraph"/>
              <w:spacing w:before="32"/>
              <w:ind w:left="38"/>
              <w:rPr>
                <w:sz w:val="13"/>
              </w:rPr>
            </w:pPr>
            <w:hyperlink r:id="rId122">
              <w:r>
                <w:rPr>
                  <w:spacing w:val="-2"/>
                  <w:sz w:val="13"/>
                </w:rPr>
                <w:t>Benefits</w:t>
              </w:r>
            </w:hyperlink>
          </w:p>
        </w:tc>
        <w:tc>
          <w:tcPr>
            <w:tcW w:w="1474" w:type="dxa"/>
          </w:tcPr>
          <w:p>
            <w:pPr>
              <w:pStyle w:val="TableParagraph"/>
              <w:spacing w:before="32"/>
              <w:ind w:right="217"/>
              <w:jc w:val="right"/>
              <w:rPr>
                <w:sz w:val="13"/>
              </w:rPr>
            </w:pPr>
            <w:hyperlink r:id="rId123">
              <w:r>
                <w:rPr>
                  <w:spacing w:val="-2"/>
                  <w:sz w:val="13"/>
                </w:rPr>
                <w:t>80,520.18</w:t>
              </w:r>
            </w:hyperlink>
          </w:p>
        </w:tc>
        <w:tc>
          <w:tcPr>
            <w:tcW w:w="1311" w:type="dxa"/>
          </w:tcPr>
          <w:p>
            <w:pPr>
              <w:pStyle w:val="TableParagraph"/>
              <w:spacing w:before="32"/>
              <w:ind w:right="196"/>
              <w:jc w:val="right"/>
              <w:rPr>
                <w:sz w:val="13"/>
              </w:rPr>
            </w:pPr>
            <w:hyperlink r:id="rId124">
              <w:r>
                <w:rPr>
                  <w:spacing w:val="-2"/>
                  <w:sz w:val="13"/>
                </w:rPr>
                <w:t>130,000.00</w:t>
              </w:r>
            </w:hyperlink>
          </w:p>
        </w:tc>
        <w:tc>
          <w:tcPr>
            <w:tcW w:w="1315" w:type="dxa"/>
          </w:tcPr>
          <w:p>
            <w:pPr>
              <w:pStyle w:val="TableParagraph"/>
              <w:spacing w:before="32"/>
              <w:ind w:right="179"/>
              <w:jc w:val="right"/>
              <w:rPr>
                <w:sz w:val="13"/>
              </w:rPr>
            </w:pPr>
            <w:hyperlink r:id="rId125">
              <w:r>
                <w:rPr>
                  <w:spacing w:val="-2"/>
                  <w:sz w:val="13"/>
                </w:rPr>
                <w:t>86,472.49</w:t>
              </w:r>
            </w:hyperlink>
          </w:p>
        </w:tc>
        <w:tc>
          <w:tcPr>
            <w:tcW w:w="1192" w:type="dxa"/>
          </w:tcPr>
          <w:p>
            <w:pPr>
              <w:pStyle w:val="TableParagraph"/>
              <w:spacing w:before="32"/>
              <w:ind w:right="38"/>
              <w:jc w:val="right"/>
              <w:rPr>
                <w:sz w:val="13"/>
              </w:rPr>
            </w:pPr>
            <w:hyperlink r:id="rId126">
              <w:r>
                <w:rPr>
                  <w:spacing w:val="-2"/>
                  <w:sz w:val="13"/>
                </w:rPr>
                <w:t>140,000.00</w:t>
              </w:r>
            </w:hyperlink>
          </w:p>
        </w:tc>
      </w:tr>
      <w:tr>
        <w:trPr>
          <w:trHeight w:val="216" w:hRule="atLeast"/>
        </w:trPr>
        <w:tc>
          <w:tcPr>
            <w:tcW w:w="1060" w:type="dxa"/>
          </w:tcPr>
          <w:p>
            <w:pPr>
              <w:pStyle w:val="TableParagraph"/>
              <w:spacing w:before="32"/>
              <w:rPr>
                <w:sz w:val="13"/>
              </w:rPr>
            </w:pPr>
            <w:hyperlink r:id="rId122">
              <w:r>
                <w:rPr>
                  <w:sz w:val="13"/>
                </w:rPr>
                <w:t>52-80-</w:t>
              </w:r>
              <w:r>
                <w:rPr>
                  <w:spacing w:val="-5"/>
                  <w:sz w:val="13"/>
                </w:rPr>
                <w:t>23</w:t>
              </w:r>
            </w:hyperlink>
          </w:p>
        </w:tc>
        <w:tc>
          <w:tcPr>
            <w:tcW w:w="2619" w:type="dxa"/>
          </w:tcPr>
          <w:p>
            <w:pPr>
              <w:pStyle w:val="TableParagraph"/>
              <w:spacing w:before="32"/>
              <w:ind w:left="38"/>
              <w:rPr>
                <w:sz w:val="13"/>
              </w:rPr>
            </w:pPr>
            <w:hyperlink r:id="rId122">
              <w:r>
                <w:rPr>
                  <w:sz w:val="13"/>
                </w:rPr>
                <w:t>Travel</w:t>
              </w:r>
              <w:r>
                <w:rPr>
                  <w:spacing w:val="3"/>
                  <w:sz w:val="13"/>
                </w:rPr>
                <w:t> </w:t>
              </w:r>
              <w:r>
                <w:rPr>
                  <w:spacing w:val="-2"/>
                  <w:sz w:val="13"/>
                </w:rPr>
                <w:t>&amp;Training</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2"/>
                  <w:sz w:val="13"/>
                </w:rPr>
                <w:t>10,000.00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10,000.00</w:t>
              </w:r>
            </w:hyperlink>
          </w:p>
        </w:tc>
      </w:tr>
      <w:tr>
        <w:trPr>
          <w:trHeight w:val="216" w:hRule="atLeast"/>
        </w:trPr>
        <w:tc>
          <w:tcPr>
            <w:tcW w:w="1060" w:type="dxa"/>
          </w:tcPr>
          <w:p>
            <w:pPr>
              <w:pStyle w:val="TableParagraph"/>
              <w:spacing w:before="32"/>
              <w:rPr>
                <w:sz w:val="13"/>
              </w:rPr>
            </w:pPr>
            <w:hyperlink r:id="rId122">
              <w:r>
                <w:rPr>
                  <w:sz w:val="13"/>
                </w:rPr>
                <w:t>52-80-</w:t>
              </w:r>
              <w:r>
                <w:rPr>
                  <w:spacing w:val="-5"/>
                  <w:sz w:val="13"/>
                </w:rPr>
                <w:t>24</w:t>
              </w:r>
            </w:hyperlink>
          </w:p>
        </w:tc>
        <w:tc>
          <w:tcPr>
            <w:tcW w:w="2619" w:type="dxa"/>
          </w:tcPr>
          <w:p>
            <w:pPr>
              <w:pStyle w:val="TableParagraph"/>
              <w:spacing w:before="32"/>
              <w:ind w:left="38"/>
              <w:rPr>
                <w:sz w:val="13"/>
              </w:rPr>
            </w:pPr>
            <w:hyperlink r:id="rId122">
              <w:r>
                <w:rPr>
                  <w:sz w:val="13"/>
                </w:rPr>
                <w:t>Office</w:t>
              </w:r>
              <w:r>
                <w:rPr>
                  <w:spacing w:val="3"/>
                  <w:sz w:val="13"/>
                </w:rPr>
                <w:t> </w:t>
              </w:r>
              <w:r>
                <w:rPr>
                  <w:sz w:val="13"/>
                </w:rPr>
                <w:t>Expense</w:t>
              </w:r>
              <w:r>
                <w:rPr>
                  <w:spacing w:val="3"/>
                  <w:sz w:val="13"/>
                </w:rPr>
                <w:t> </w:t>
              </w:r>
              <w:r>
                <w:rPr>
                  <w:sz w:val="13"/>
                </w:rPr>
                <w:t>&amp;</w:t>
              </w:r>
              <w:r>
                <w:rPr>
                  <w:spacing w:val="3"/>
                  <w:sz w:val="13"/>
                </w:rPr>
                <w:t> </w:t>
              </w:r>
              <w:r>
                <w:rPr>
                  <w:spacing w:val="-2"/>
                  <w:sz w:val="13"/>
                </w:rPr>
                <w:t>Supplies</w:t>
              </w:r>
            </w:hyperlink>
          </w:p>
        </w:tc>
        <w:tc>
          <w:tcPr>
            <w:tcW w:w="1474" w:type="dxa"/>
          </w:tcPr>
          <w:p>
            <w:pPr>
              <w:pStyle w:val="TableParagraph"/>
              <w:spacing w:before="32"/>
              <w:ind w:right="217"/>
              <w:jc w:val="right"/>
              <w:rPr>
                <w:sz w:val="13"/>
              </w:rPr>
            </w:pPr>
            <w:hyperlink r:id="rId123">
              <w:r>
                <w:rPr>
                  <w:spacing w:val="-2"/>
                  <w:sz w:val="13"/>
                </w:rPr>
                <w:t>3,541.15</w:t>
              </w:r>
            </w:hyperlink>
          </w:p>
        </w:tc>
        <w:tc>
          <w:tcPr>
            <w:tcW w:w="1311" w:type="dxa"/>
          </w:tcPr>
          <w:p>
            <w:pPr>
              <w:pStyle w:val="TableParagraph"/>
              <w:spacing w:before="32"/>
              <w:ind w:right="196"/>
              <w:jc w:val="right"/>
              <w:rPr>
                <w:sz w:val="13"/>
              </w:rPr>
            </w:pPr>
            <w:hyperlink r:id="rId124">
              <w:r>
                <w:rPr>
                  <w:spacing w:val="-5"/>
                  <w:sz w:val="13"/>
                </w:rPr>
                <w:t>.00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5"/>
                  <w:sz w:val="13"/>
                </w:rPr>
                <w:t>.00</w:t>
              </w:r>
            </w:hyperlink>
          </w:p>
        </w:tc>
      </w:tr>
      <w:tr>
        <w:trPr>
          <w:trHeight w:val="216" w:hRule="atLeast"/>
        </w:trPr>
        <w:tc>
          <w:tcPr>
            <w:tcW w:w="1060" w:type="dxa"/>
          </w:tcPr>
          <w:p>
            <w:pPr>
              <w:pStyle w:val="TableParagraph"/>
              <w:spacing w:before="32"/>
              <w:rPr>
                <w:sz w:val="13"/>
              </w:rPr>
            </w:pPr>
            <w:hyperlink r:id="rId122">
              <w:r>
                <w:rPr>
                  <w:sz w:val="13"/>
                </w:rPr>
                <w:t>52-80-</w:t>
              </w:r>
              <w:r>
                <w:rPr>
                  <w:spacing w:val="-5"/>
                  <w:sz w:val="13"/>
                </w:rPr>
                <w:t>25</w:t>
              </w:r>
            </w:hyperlink>
          </w:p>
        </w:tc>
        <w:tc>
          <w:tcPr>
            <w:tcW w:w="2619" w:type="dxa"/>
          </w:tcPr>
          <w:p>
            <w:pPr>
              <w:pStyle w:val="TableParagraph"/>
              <w:spacing w:before="32"/>
              <w:ind w:left="38"/>
              <w:rPr>
                <w:sz w:val="13"/>
              </w:rPr>
            </w:pPr>
            <w:hyperlink r:id="rId122">
              <w:r>
                <w:rPr>
                  <w:sz w:val="13"/>
                </w:rPr>
                <w:t>Auto</w:t>
              </w:r>
              <w:r>
                <w:rPr>
                  <w:spacing w:val="2"/>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2"/>
                  <w:sz w:val="13"/>
                </w:rPr>
                <w:t>5,000.00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5,000.00</w:t>
              </w:r>
            </w:hyperlink>
          </w:p>
        </w:tc>
      </w:tr>
      <w:tr>
        <w:trPr>
          <w:trHeight w:val="216" w:hRule="atLeast"/>
        </w:trPr>
        <w:tc>
          <w:tcPr>
            <w:tcW w:w="1060" w:type="dxa"/>
          </w:tcPr>
          <w:p>
            <w:pPr>
              <w:pStyle w:val="TableParagraph"/>
              <w:spacing w:before="32"/>
              <w:rPr>
                <w:sz w:val="13"/>
              </w:rPr>
            </w:pPr>
            <w:hyperlink r:id="rId122">
              <w:r>
                <w:rPr>
                  <w:sz w:val="13"/>
                </w:rPr>
                <w:t>52-80-</w:t>
              </w:r>
              <w:r>
                <w:rPr>
                  <w:spacing w:val="-5"/>
                  <w:sz w:val="13"/>
                </w:rPr>
                <w:t>33</w:t>
              </w:r>
            </w:hyperlink>
          </w:p>
        </w:tc>
        <w:tc>
          <w:tcPr>
            <w:tcW w:w="2619" w:type="dxa"/>
          </w:tcPr>
          <w:p>
            <w:pPr>
              <w:pStyle w:val="TableParagraph"/>
              <w:spacing w:before="32"/>
              <w:ind w:left="38"/>
              <w:rPr>
                <w:sz w:val="13"/>
              </w:rPr>
            </w:pPr>
            <w:hyperlink r:id="rId122">
              <w:r>
                <w:rPr>
                  <w:sz w:val="13"/>
                </w:rPr>
                <w:t>Engineer</w:t>
              </w:r>
              <w:r>
                <w:rPr>
                  <w:spacing w:val="5"/>
                  <w:sz w:val="13"/>
                </w:rPr>
                <w:t> </w:t>
              </w:r>
              <w:r>
                <w:rPr>
                  <w:spacing w:val="-2"/>
                  <w:sz w:val="13"/>
                </w:rPr>
                <w:t>Services</w:t>
              </w:r>
            </w:hyperlink>
          </w:p>
        </w:tc>
        <w:tc>
          <w:tcPr>
            <w:tcW w:w="1474" w:type="dxa"/>
          </w:tcPr>
          <w:p>
            <w:pPr>
              <w:pStyle w:val="TableParagraph"/>
              <w:spacing w:before="32"/>
              <w:ind w:right="217"/>
              <w:jc w:val="right"/>
              <w:rPr>
                <w:sz w:val="13"/>
              </w:rPr>
            </w:pPr>
            <w:hyperlink r:id="rId123">
              <w:r>
                <w:rPr>
                  <w:spacing w:val="-2"/>
                  <w:sz w:val="13"/>
                </w:rPr>
                <w:t>34,927.65</w:t>
              </w:r>
            </w:hyperlink>
          </w:p>
        </w:tc>
        <w:tc>
          <w:tcPr>
            <w:tcW w:w="1311" w:type="dxa"/>
          </w:tcPr>
          <w:p>
            <w:pPr>
              <w:pStyle w:val="TableParagraph"/>
              <w:spacing w:before="32"/>
              <w:ind w:right="196"/>
              <w:jc w:val="right"/>
              <w:rPr>
                <w:sz w:val="13"/>
              </w:rPr>
            </w:pPr>
            <w:hyperlink r:id="rId124">
              <w:r>
                <w:rPr>
                  <w:spacing w:val="-2"/>
                  <w:sz w:val="13"/>
                </w:rPr>
                <w:t>100,000.00</w:t>
              </w:r>
            </w:hyperlink>
          </w:p>
        </w:tc>
        <w:tc>
          <w:tcPr>
            <w:tcW w:w="1315" w:type="dxa"/>
          </w:tcPr>
          <w:p>
            <w:pPr>
              <w:pStyle w:val="TableParagraph"/>
              <w:spacing w:before="32"/>
              <w:ind w:right="179"/>
              <w:jc w:val="right"/>
              <w:rPr>
                <w:sz w:val="13"/>
              </w:rPr>
            </w:pPr>
            <w:hyperlink r:id="rId125">
              <w:r>
                <w:rPr>
                  <w:spacing w:val="-2"/>
                  <w:sz w:val="13"/>
                </w:rPr>
                <w:t>24,095.00</w:t>
              </w:r>
            </w:hyperlink>
          </w:p>
        </w:tc>
        <w:tc>
          <w:tcPr>
            <w:tcW w:w="1192" w:type="dxa"/>
          </w:tcPr>
          <w:p>
            <w:pPr>
              <w:pStyle w:val="TableParagraph"/>
              <w:spacing w:before="32"/>
              <w:ind w:right="38"/>
              <w:jc w:val="right"/>
              <w:rPr>
                <w:sz w:val="13"/>
              </w:rPr>
            </w:pPr>
            <w:hyperlink r:id="rId126">
              <w:r>
                <w:rPr>
                  <w:spacing w:val="-2"/>
                  <w:sz w:val="13"/>
                </w:rPr>
                <w:t>100,000.00</w:t>
              </w:r>
            </w:hyperlink>
          </w:p>
        </w:tc>
      </w:tr>
      <w:tr>
        <w:trPr>
          <w:trHeight w:val="216" w:hRule="atLeast"/>
        </w:trPr>
        <w:tc>
          <w:tcPr>
            <w:tcW w:w="1060" w:type="dxa"/>
          </w:tcPr>
          <w:p>
            <w:pPr>
              <w:pStyle w:val="TableParagraph"/>
              <w:spacing w:before="32"/>
              <w:rPr>
                <w:sz w:val="13"/>
              </w:rPr>
            </w:pPr>
            <w:hyperlink r:id="rId122">
              <w:r>
                <w:rPr>
                  <w:sz w:val="13"/>
                </w:rPr>
                <w:t>52-80-</w:t>
              </w:r>
              <w:r>
                <w:rPr>
                  <w:spacing w:val="-5"/>
                  <w:sz w:val="13"/>
                </w:rPr>
                <w:t>47</w:t>
              </w:r>
            </w:hyperlink>
          </w:p>
        </w:tc>
        <w:tc>
          <w:tcPr>
            <w:tcW w:w="2619" w:type="dxa"/>
          </w:tcPr>
          <w:p>
            <w:pPr>
              <w:pStyle w:val="TableParagraph"/>
              <w:spacing w:before="32"/>
              <w:ind w:left="38"/>
              <w:rPr>
                <w:sz w:val="13"/>
              </w:rPr>
            </w:pPr>
            <w:hyperlink r:id="rId122">
              <w:r>
                <w:rPr>
                  <w:sz w:val="13"/>
                </w:rPr>
                <w:t>Department</w:t>
              </w:r>
              <w:r>
                <w:rPr>
                  <w:spacing w:val="6"/>
                  <w:sz w:val="13"/>
                </w:rPr>
                <w:t> </w:t>
              </w:r>
              <w:r>
                <w:rPr>
                  <w:spacing w:val="-2"/>
                  <w:sz w:val="13"/>
                </w:rPr>
                <w:t>Supplies</w:t>
              </w:r>
            </w:hyperlink>
          </w:p>
        </w:tc>
        <w:tc>
          <w:tcPr>
            <w:tcW w:w="1474" w:type="dxa"/>
          </w:tcPr>
          <w:p>
            <w:pPr>
              <w:pStyle w:val="TableParagraph"/>
              <w:spacing w:before="32"/>
              <w:ind w:right="217"/>
              <w:jc w:val="right"/>
              <w:rPr>
                <w:sz w:val="13"/>
              </w:rPr>
            </w:pPr>
            <w:hyperlink r:id="rId123">
              <w:r>
                <w:rPr>
                  <w:spacing w:val="-2"/>
                  <w:sz w:val="13"/>
                </w:rPr>
                <w:t>36,790.10</w:t>
              </w:r>
            </w:hyperlink>
          </w:p>
        </w:tc>
        <w:tc>
          <w:tcPr>
            <w:tcW w:w="1311" w:type="dxa"/>
          </w:tcPr>
          <w:p>
            <w:pPr>
              <w:pStyle w:val="TableParagraph"/>
              <w:spacing w:before="32"/>
              <w:ind w:right="196"/>
              <w:jc w:val="right"/>
              <w:rPr>
                <w:sz w:val="13"/>
              </w:rPr>
            </w:pPr>
            <w:hyperlink r:id="rId124">
              <w:r>
                <w:rPr>
                  <w:spacing w:val="-2"/>
                  <w:sz w:val="13"/>
                </w:rPr>
                <w:t>60,000.00</w:t>
              </w:r>
            </w:hyperlink>
          </w:p>
        </w:tc>
        <w:tc>
          <w:tcPr>
            <w:tcW w:w="1315" w:type="dxa"/>
          </w:tcPr>
          <w:p>
            <w:pPr>
              <w:pStyle w:val="TableParagraph"/>
              <w:spacing w:before="32"/>
              <w:ind w:right="179"/>
              <w:jc w:val="right"/>
              <w:rPr>
                <w:sz w:val="13"/>
              </w:rPr>
            </w:pPr>
            <w:hyperlink r:id="rId125">
              <w:r>
                <w:rPr>
                  <w:spacing w:val="-2"/>
                  <w:sz w:val="13"/>
                </w:rPr>
                <w:t>169.32</w:t>
              </w:r>
            </w:hyperlink>
          </w:p>
        </w:tc>
        <w:tc>
          <w:tcPr>
            <w:tcW w:w="1192" w:type="dxa"/>
          </w:tcPr>
          <w:p>
            <w:pPr>
              <w:pStyle w:val="TableParagraph"/>
              <w:spacing w:before="32"/>
              <w:ind w:right="38"/>
              <w:jc w:val="right"/>
              <w:rPr>
                <w:sz w:val="13"/>
              </w:rPr>
            </w:pPr>
            <w:hyperlink r:id="rId126">
              <w:r>
                <w:rPr>
                  <w:spacing w:val="-2"/>
                  <w:sz w:val="13"/>
                </w:rPr>
                <w:t>50,000.00</w:t>
              </w:r>
            </w:hyperlink>
          </w:p>
        </w:tc>
      </w:tr>
      <w:tr>
        <w:trPr>
          <w:trHeight w:val="216" w:hRule="atLeast"/>
        </w:trPr>
        <w:tc>
          <w:tcPr>
            <w:tcW w:w="1060" w:type="dxa"/>
          </w:tcPr>
          <w:p>
            <w:pPr>
              <w:pStyle w:val="TableParagraph"/>
              <w:spacing w:before="32"/>
              <w:rPr>
                <w:sz w:val="13"/>
              </w:rPr>
            </w:pPr>
            <w:hyperlink r:id="rId122">
              <w:r>
                <w:rPr>
                  <w:sz w:val="13"/>
                </w:rPr>
                <w:t>52-80-</w:t>
              </w:r>
              <w:r>
                <w:rPr>
                  <w:spacing w:val="-5"/>
                  <w:sz w:val="13"/>
                </w:rPr>
                <w:t>50</w:t>
              </w:r>
            </w:hyperlink>
          </w:p>
        </w:tc>
        <w:tc>
          <w:tcPr>
            <w:tcW w:w="2619" w:type="dxa"/>
          </w:tcPr>
          <w:p>
            <w:pPr>
              <w:pStyle w:val="TableParagraph"/>
              <w:spacing w:before="32"/>
              <w:ind w:left="38"/>
              <w:rPr>
                <w:sz w:val="13"/>
              </w:rPr>
            </w:pPr>
            <w:hyperlink r:id="rId122">
              <w:r>
                <w:rPr>
                  <w:sz w:val="13"/>
                </w:rPr>
                <w:t>Insurance</w:t>
              </w:r>
              <w:r>
                <w:rPr>
                  <w:spacing w:val="3"/>
                  <w:sz w:val="13"/>
                </w:rPr>
                <w:t> </w:t>
              </w:r>
              <w:r>
                <w:rPr>
                  <w:sz w:val="13"/>
                </w:rPr>
                <w:t>&amp;</w:t>
              </w:r>
              <w:r>
                <w:rPr>
                  <w:spacing w:val="3"/>
                  <w:sz w:val="13"/>
                </w:rPr>
                <w:t> </w:t>
              </w:r>
              <w:r>
                <w:rPr>
                  <w:sz w:val="13"/>
                </w:rPr>
                <w:t>Surity</w:t>
              </w:r>
              <w:r>
                <w:rPr>
                  <w:spacing w:val="3"/>
                  <w:sz w:val="13"/>
                </w:rPr>
                <w:t> </w:t>
              </w:r>
              <w:r>
                <w:rPr>
                  <w:spacing w:val="-2"/>
                  <w:sz w:val="13"/>
                </w:rPr>
                <w:t>Bonds</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2"/>
                  <w:sz w:val="13"/>
                </w:rPr>
                <w:t>20,000.00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20,000.00</w:t>
              </w:r>
            </w:hyperlink>
          </w:p>
        </w:tc>
      </w:tr>
      <w:tr>
        <w:trPr>
          <w:trHeight w:val="216" w:hRule="atLeast"/>
        </w:trPr>
        <w:tc>
          <w:tcPr>
            <w:tcW w:w="1060" w:type="dxa"/>
          </w:tcPr>
          <w:p>
            <w:pPr>
              <w:pStyle w:val="TableParagraph"/>
              <w:spacing w:before="32"/>
              <w:rPr>
                <w:sz w:val="13"/>
              </w:rPr>
            </w:pPr>
            <w:hyperlink r:id="rId122">
              <w:r>
                <w:rPr>
                  <w:sz w:val="13"/>
                </w:rPr>
                <w:t>52-80-</w:t>
              </w:r>
              <w:r>
                <w:rPr>
                  <w:spacing w:val="-5"/>
                  <w:sz w:val="13"/>
                </w:rPr>
                <w:t>55</w:t>
              </w:r>
            </w:hyperlink>
          </w:p>
        </w:tc>
        <w:tc>
          <w:tcPr>
            <w:tcW w:w="2619" w:type="dxa"/>
          </w:tcPr>
          <w:p>
            <w:pPr>
              <w:pStyle w:val="TableParagraph"/>
              <w:spacing w:before="32"/>
              <w:ind w:left="38"/>
              <w:rPr>
                <w:sz w:val="13"/>
              </w:rPr>
            </w:pPr>
            <w:hyperlink r:id="rId122">
              <w:r>
                <w:rPr>
                  <w:spacing w:val="-2"/>
                  <w:sz w:val="13"/>
                </w:rPr>
                <w:t>Depreciation</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2"/>
                  <w:sz w:val="13"/>
                </w:rPr>
                <w:t>95,000.00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95,000.00</w:t>
              </w:r>
            </w:hyperlink>
          </w:p>
        </w:tc>
      </w:tr>
      <w:tr>
        <w:trPr>
          <w:trHeight w:val="216" w:hRule="atLeast"/>
        </w:trPr>
        <w:tc>
          <w:tcPr>
            <w:tcW w:w="1060" w:type="dxa"/>
          </w:tcPr>
          <w:p>
            <w:pPr>
              <w:pStyle w:val="TableParagraph"/>
              <w:spacing w:before="32"/>
              <w:rPr>
                <w:sz w:val="13"/>
              </w:rPr>
            </w:pPr>
            <w:hyperlink r:id="rId122">
              <w:r>
                <w:rPr>
                  <w:sz w:val="13"/>
                </w:rPr>
                <w:t>52-80-</w:t>
              </w:r>
              <w:r>
                <w:rPr>
                  <w:spacing w:val="-5"/>
                  <w:sz w:val="13"/>
                </w:rPr>
                <w:t>65</w:t>
              </w:r>
            </w:hyperlink>
          </w:p>
        </w:tc>
        <w:tc>
          <w:tcPr>
            <w:tcW w:w="2619" w:type="dxa"/>
          </w:tcPr>
          <w:p>
            <w:pPr>
              <w:pStyle w:val="TableParagraph"/>
              <w:spacing w:before="32"/>
              <w:ind w:left="38"/>
              <w:rPr>
                <w:sz w:val="13"/>
              </w:rPr>
            </w:pPr>
            <w:hyperlink r:id="rId122">
              <w:r>
                <w:rPr>
                  <w:sz w:val="13"/>
                </w:rPr>
                <w:t>Utility</w:t>
              </w:r>
              <w:r>
                <w:rPr>
                  <w:spacing w:val="3"/>
                  <w:sz w:val="13"/>
                </w:rPr>
                <w:t> </w:t>
              </w:r>
              <w:r>
                <w:rPr>
                  <w:sz w:val="13"/>
                </w:rPr>
                <w:t>Billing</w:t>
              </w:r>
              <w:r>
                <w:rPr>
                  <w:spacing w:val="3"/>
                  <w:sz w:val="13"/>
                </w:rPr>
                <w:t> </w:t>
              </w:r>
              <w:r>
                <w:rPr>
                  <w:spacing w:val="-2"/>
                  <w:sz w:val="13"/>
                </w:rPr>
                <w:t>Expense</w:t>
              </w:r>
            </w:hyperlink>
          </w:p>
        </w:tc>
        <w:tc>
          <w:tcPr>
            <w:tcW w:w="1474" w:type="dxa"/>
          </w:tcPr>
          <w:p>
            <w:pPr>
              <w:pStyle w:val="TableParagraph"/>
              <w:spacing w:before="32"/>
              <w:ind w:right="217"/>
              <w:jc w:val="right"/>
              <w:rPr>
                <w:sz w:val="13"/>
              </w:rPr>
            </w:pPr>
            <w:hyperlink r:id="rId123">
              <w:r>
                <w:rPr>
                  <w:spacing w:val="-5"/>
                  <w:sz w:val="13"/>
                </w:rPr>
                <w:t>.00</w:t>
              </w:r>
            </w:hyperlink>
          </w:p>
        </w:tc>
        <w:tc>
          <w:tcPr>
            <w:tcW w:w="1311" w:type="dxa"/>
          </w:tcPr>
          <w:p>
            <w:pPr>
              <w:pStyle w:val="TableParagraph"/>
              <w:spacing w:before="32"/>
              <w:ind w:right="196"/>
              <w:jc w:val="right"/>
              <w:rPr>
                <w:sz w:val="13"/>
              </w:rPr>
            </w:pPr>
            <w:hyperlink r:id="rId124">
              <w:r>
                <w:rPr>
                  <w:spacing w:val="-2"/>
                  <w:sz w:val="13"/>
                </w:rPr>
                <w:t>15,000.00</w:t>
              </w:r>
            </w:hyperlink>
          </w:p>
        </w:tc>
        <w:tc>
          <w:tcPr>
            <w:tcW w:w="1315" w:type="dxa"/>
          </w:tcPr>
          <w:p>
            <w:pPr>
              <w:pStyle w:val="TableParagraph"/>
              <w:spacing w:before="32"/>
              <w:ind w:right="179"/>
              <w:jc w:val="right"/>
              <w:rPr>
                <w:sz w:val="13"/>
              </w:rPr>
            </w:pPr>
            <w:hyperlink r:id="rId125">
              <w:r>
                <w:rPr>
                  <w:spacing w:val="-5"/>
                  <w:sz w:val="13"/>
                </w:rPr>
                <w:t>.00</w:t>
              </w:r>
            </w:hyperlink>
          </w:p>
        </w:tc>
        <w:tc>
          <w:tcPr>
            <w:tcW w:w="1192" w:type="dxa"/>
          </w:tcPr>
          <w:p>
            <w:pPr>
              <w:pStyle w:val="TableParagraph"/>
              <w:spacing w:before="32"/>
              <w:ind w:right="38"/>
              <w:jc w:val="right"/>
              <w:rPr>
                <w:sz w:val="13"/>
              </w:rPr>
            </w:pPr>
            <w:hyperlink r:id="rId126">
              <w:r>
                <w:rPr>
                  <w:spacing w:val="-2"/>
                  <w:sz w:val="13"/>
                </w:rPr>
                <w:t>15,000.00</w:t>
              </w:r>
            </w:hyperlink>
          </w:p>
        </w:tc>
      </w:tr>
      <w:tr>
        <w:trPr>
          <w:trHeight w:val="216" w:hRule="atLeast"/>
        </w:trPr>
        <w:tc>
          <w:tcPr>
            <w:tcW w:w="1060" w:type="dxa"/>
          </w:tcPr>
          <w:p>
            <w:pPr>
              <w:pStyle w:val="TableParagraph"/>
              <w:spacing w:before="32"/>
              <w:rPr>
                <w:sz w:val="13"/>
              </w:rPr>
            </w:pPr>
            <w:hyperlink r:id="rId122">
              <w:r>
                <w:rPr>
                  <w:sz w:val="13"/>
                </w:rPr>
                <w:t>52-80-</w:t>
              </w:r>
              <w:r>
                <w:rPr>
                  <w:spacing w:val="-5"/>
                  <w:sz w:val="13"/>
                </w:rPr>
                <w:t>75</w:t>
              </w:r>
            </w:hyperlink>
          </w:p>
        </w:tc>
        <w:tc>
          <w:tcPr>
            <w:tcW w:w="2619" w:type="dxa"/>
          </w:tcPr>
          <w:p>
            <w:pPr>
              <w:pStyle w:val="TableParagraph"/>
              <w:spacing w:before="32"/>
              <w:ind w:left="38"/>
              <w:rPr>
                <w:sz w:val="13"/>
              </w:rPr>
            </w:pPr>
            <w:hyperlink r:id="rId122">
              <w:r>
                <w:rPr>
                  <w:sz w:val="13"/>
                </w:rPr>
                <w:t>Capital</w:t>
              </w:r>
              <w:r>
                <w:rPr>
                  <w:spacing w:val="4"/>
                  <w:sz w:val="13"/>
                </w:rPr>
                <w:t> </w:t>
              </w:r>
              <w:r>
                <w:rPr>
                  <w:spacing w:val="-2"/>
                  <w:sz w:val="13"/>
                </w:rPr>
                <w:t>Outlay</w:t>
              </w:r>
            </w:hyperlink>
          </w:p>
        </w:tc>
        <w:tc>
          <w:tcPr>
            <w:tcW w:w="1474" w:type="dxa"/>
          </w:tcPr>
          <w:p>
            <w:pPr>
              <w:pStyle w:val="TableParagraph"/>
              <w:spacing w:before="32"/>
              <w:ind w:right="217"/>
              <w:jc w:val="right"/>
              <w:rPr>
                <w:sz w:val="13"/>
              </w:rPr>
            </w:pPr>
            <w:hyperlink r:id="rId123">
              <w:r>
                <w:rPr>
                  <w:spacing w:val="-2"/>
                  <w:sz w:val="13"/>
                </w:rPr>
                <w:t>81,796.34</w:t>
              </w:r>
            </w:hyperlink>
          </w:p>
        </w:tc>
        <w:tc>
          <w:tcPr>
            <w:tcW w:w="1311" w:type="dxa"/>
          </w:tcPr>
          <w:p>
            <w:pPr>
              <w:pStyle w:val="TableParagraph"/>
              <w:spacing w:before="32"/>
              <w:ind w:right="196"/>
              <w:jc w:val="right"/>
              <w:rPr>
                <w:sz w:val="13"/>
              </w:rPr>
            </w:pPr>
            <w:hyperlink r:id="rId124">
              <w:r>
                <w:rPr>
                  <w:spacing w:val="-2"/>
                  <w:sz w:val="13"/>
                </w:rPr>
                <w:t>200,000.00</w:t>
              </w:r>
            </w:hyperlink>
          </w:p>
        </w:tc>
        <w:tc>
          <w:tcPr>
            <w:tcW w:w="1315" w:type="dxa"/>
          </w:tcPr>
          <w:p>
            <w:pPr>
              <w:pStyle w:val="TableParagraph"/>
              <w:spacing w:before="32"/>
              <w:ind w:right="179"/>
              <w:jc w:val="right"/>
              <w:rPr>
                <w:sz w:val="13"/>
              </w:rPr>
            </w:pPr>
            <w:hyperlink r:id="rId125">
              <w:r>
                <w:rPr>
                  <w:spacing w:val="-2"/>
                  <w:sz w:val="13"/>
                </w:rPr>
                <w:t>114,934.00</w:t>
              </w:r>
            </w:hyperlink>
          </w:p>
        </w:tc>
        <w:tc>
          <w:tcPr>
            <w:tcW w:w="1192" w:type="dxa"/>
          </w:tcPr>
          <w:p>
            <w:pPr>
              <w:pStyle w:val="TableParagraph"/>
              <w:spacing w:before="32"/>
              <w:ind w:right="38"/>
              <w:jc w:val="right"/>
              <w:rPr>
                <w:sz w:val="13"/>
              </w:rPr>
            </w:pPr>
            <w:hyperlink r:id="rId126">
              <w:r>
                <w:rPr>
                  <w:spacing w:val="-2"/>
                  <w:sz w:val="13"/>
                </w:rPr>
                <w:t>500,000.00</w:t>
              </w:r>
            </w:hyperlink>
          </w:p>
        </w:tc>
      </w:tr>
      <w:tr>
        <w:trPr>
          <w:trHeight w:val="201" w:hRule="atLeast"/>
        </w:trPr>
        <w:tc>
          <w:tcPr>
            <w:tcW w:w="1060" w:type="dxa"/>
          </w:tcPr>
          <w:p>
            <w:pPr>
              <w:pStyle w:val="TableParagraph"/>
              <w:spacing w:before="32"/>
              <w:rPr>
                <w:sz w:val="13"/>
              </w:rPr>
            </w:pPr>
            <w:hyperlink r:id="rId122">
              <w:r>
                <w:rPr>
                  <w:sz w:val="13"/>
                </w:rPr>
                <w:t>52-80-</w:t>
              </w:r>
              <w:r>
                <w:rPr>
                  <w:spacing w:val="-5"/>
                  <w:sz w:val="13"/>
                </w:rPr>
                <w:t>92</w:t>
              </w:r>
            </w:hyperlink>
          </w:p>
        </w:tc>
        <w:tc>
          <w:tcPr>
            <w:tcW w:w="2619" w:type="dxa"/>
          </w:tcPr>
          <w:p>
            <w:pPr>
              <w:pStyle w:val="TableParagraph"/>
              <w:spacing w:before="32"/>
              <w:ind w:left="38"/>
              <w:rPr>
                <w:sz w:val="13"/>
              </w:rPr>
            </w:pPr>
            <w:hyperlink r:id="rId122">
              <w:r>
                <w:rPr>
                  <w:sz w:val="13"/>
                </w:rPr>
                <w:t>TRANSFER</w:t>
              </w:r>
              <w:r>
                <w:rPr>
                  <w:spacing w:val="4"/>
                  <w:sz w:val="13"/>
                </w:rPr>
                <w:t> </w:t>
              </w:r>
              <w:r>
                <w:rPr>
                  <w:sz w:val="13"/>
                </w:rPr>
                <w:t>TO</w:t>
              </w:r>
              <w:r>
                <w:rPr>
                  <w:spacing w:val="4"/>
                  <w:sz w:val="13"/>
                </w:rPr>
                <w:t> </w:t>
              </w:r>
              <w:r>
                <w:rPr>
                  <w:sz w:val="13"/>
                </w:rPr>
                <w:t>DEBT</w:t>
              </w:r>
              <w:r>
                <w:rPr>
                  <w:spacing w:val="4"/>
                  <w:sz w:val="13"/>
                </w:rPr>
                <w:t> </w:t>
              </w:r>
              <w:r>
                <w:rPr>
                  <w:spacing w:val="-5"/>
                  <w:sz w:val="13"/>
                </w:rPr>
                <w:t>SVC</w:t>
              </w:r>
            </w:hyperlink>
          </w:p>
        </w:tc>
        <w:tc>
          <w:tcPr>
            <w:tcW w:w="1474" w:type="dxa"/>
            <w:tcBorders>
              <w:bottom w:val="single" w:sz="6" w:space="0" w:color="000000"/>
            </w:tcBorders>
          </w:tcPr>
          <w:p>
            <w:pPr>
              <w:pStyle w:val="TableParagraph"/>
              <w:spacing w:before="32"/>
              <w:ind w:right="217"/>
              <w:jc w:val="right"/>
              <w:rPr>
                <w:sz w:val="13"/>
              </w:rPr>
            </w:pPr>
            <w:hyperlink r:id="rId123">
              <w:r>
                <w:rPr>
                  <w:spacing w:val="-5"/>
                  <w:sz w:val="13"/>
                </w:rPr>
                <w:t>.00</w:t>
              </w:r>
            </w:hyperlink>
          </w:p>
        </w:tc>
        <w:tc>
          <w:tcPr>
            <w:tcW w:w="1311" w:type="dxa"/>
            <w:tcBorders>
              <w:bottom w:val="single" w:sz="6" w:space="0" w:color="000000"/>
            </w:tcBorders>
          </w:tcPr>
          <w:p>
            <w:pPr>
              <w:pStyle w:val="TableParagraph"/>
              <w:spacing w:before="32"/>
              <w:ind w:right="196"/>
              <w:jc w:val="right"/>
              <w:rPr>
                <w:sz w:val="13"/>
              </w:rPr>
            </w:pPr>
            <w:hyperlink r:id="rId124">
              <w:r>
                <w:rPr>
                  <w:spacing w:val="-5"/>
                  <w:sz w:val="13"/>
                </w:rPr>
                <w:t>.00</w:t>
              </w:r>
            </w:hyperlink>
          </w:p>
        </w:tc>
        <w:tc>
          <w:tcPr>
            <w:tcW w:w="1315" w:type="dxa"/>
            <w:tcBorders>
              <w:bottom w:val="single" w:sz="6" w:space="0" w:color="000000"/>
            </w:tcBorders>
          </w:tcPr>
          <w:p>
            <w:pPr>
              <w:pStyle w:val="TableParagraph"/>
              <w:spacing w:before="32"/>
              <w:ind w:right="179"/>
              <w:jc w:val="right"/>
              <w:rPr>
                <w:sz w:val="13"/>
              </w:rPr>
            </w:pPr>
            <w:hyperlink r:id="rId125">
              <w:r>
                <w:rPr>
                  <w:spacing w:val="-5"/>
                  <w:sz w:val="13"/>
                </w:rPr>
                <w:t>.00</w:t>
              </w:r>
            </w:hyperlink>
          </w:p>
        </w:tc>
        <w:tc>
          <w:tcPr>
            <w:tcW w:w="1192" w:type="dxa"/>
            <w:tcBorders>
              <w:bottom w:val="single" w:sz="6" w:space="0" w:color="000000"/>
            </w:tcBorders>
          </w:tcPr>
          <w:p>
            <w:pPr>
              <w:pStyle w:val="TableParagraph"/>
              <w:spacing w:before="32"/>
              <w:ind w:right="38"/>
              <w:jc w:val="right"/>
              <w:rPr>
                <w:sz w:val="13"/>
              </w:rPr>
            </w:pPr>
            <w:hyperlink r:id="rId126">
              <w:r>
                <w:rPr>
                  <w:spacing w:val="-5"/>
                  <w:sz w:val="13"/>
                </w:rPr>
                <w:t>.00</w:t>
              </w:r>
            </w:hyperlink>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5"/>
                <w:sz w:val="13"/>
              </w:rPr>
              <w:t> </w:t>
            </w:r>
            <w:r>
              <w:rPr>
                <w:sz w:val="13"/>
              </w:rPr>
              <w:t>Department:</w:t>
            </w:r>
            <w:r>
              <w:rPr>
                <w:spacing w:val="5"/>
                <w:sz w:val="13"/>
              </w:rPr>
              <w:t> </w:t>
            </w:r>
            <w:r>
              <w:rPr>
                <w:spacing w:val="-5"/>
                <w:sz w:val="13"/>
              </w:rPr>
              <w:t>80:</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361,908.75</w:t>
            </w:r>
          </w:p>
        </w:tc>
        <w:tc>
          <w:tcPr>
            <w:tcW w:w="1311" w:type="dxa"/>
            <w:tcBorders>
              <w:top w:val="single" w:sz="6" w:space="0" w:color="000000"/>
              <w:bottom w:val="single" w:sz="6" w:space="0" w:color="000000"/>
            </w:tcBorders>
          </w:tcPr>
          <w:p>
            <w:pPr>
              <w:pStyle w:val="TableParagraph"/>
              <w:spacing w:before="60"/>
              <w:rPr>
                <w:sz w:val="13"/>
              </w:rPr>
            </w:pPr>
          </w:p>
          <w:p>
            <w:pPr>
              <w:pStyle w:val="TableParagraph"/>
              <w:ind w:right="196"/>
              <w:jc w:val="right"/>
              <w:rPr>
                <w:sz w:val="13"/>
              </w:rPr>
            </w:pPr>
            <w:r>
              <w:rPr>
                <w:spacing w:val="-2"/>
                <w:sz w:val="13"/>
              </w:rPr>
              <w:t>820,000.00</w:t>
            </w:r>
          </w:p>
        </w:tc>
        <w:tc>
          <w:tcPr>
            <w:tcW w:w="1315"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364,450.63</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1,130,000.00</w:t>
            </w:r>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Fund:</w:t>
            </w:r>
            <w:r>
              <w:rPr>
                <w:spacing w:val="3"/>
                <w:sz w:val="13"/>
              </w:rPr>
              <w:t> </w:t>
            </w:r>
            <w:r>
              <w:rPr>
                <w:sz w:val="13"/>
              </w:rPr>
              <w:t>52</w:t>
            </w:r>
            <w:r>
              <w:rPr>
                <w:spacing w:val="3"/>
                <w:sz w:val="13"/>
              </w:rPr>
              <w:t> </w:t>
            </w:r>
            <w:r>
              <w:rPr>
                <w:sz w:val="13"/>
              </w:rPr>
              <w:t>Revenue</w:t>
            </w:r>
            <w:r>
              <w:rPr>
                <w:spacing w:val="3"/>
                <w:sz w:val="13"/>
              </w:rPr>
              <w:t> </w:t>
            </w:r>
            <w:r>
              <w:rPr>
                <w:spacing w:val="-2"/>
                <w:sz w:val="13"/>
              </w:rPr>
              <w:t>Total:</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452,162.29</w:t>
            </w:r>
          </w:p>
        </w:tc>
        <w:tc>
          <w:tcPr>
            <w:tcW w:w="1311" w:type="dxa"/>
            <w:tcBorders>
              <w:top w:val="single" w:sz="6" w:space="0" w:color="000000"/>
              <w:bottom w:val="single" w:sz="6" w:space="0" w:color="000000"/>
            </w:tcBorders>
          </w:tcPr>
          <w:p>
            <w:pPr>
              <w:pStyle w:val="TableParagraph"/>
              <w:spacing w:before="60"/>
              <w:rPr>
                <w:sz w:val="13"/>
              </w:rPr>
            </w:pPr>
          </w:p>
          <w:p>
            <w:pPr>
              <w:pStyle w:val="TableParagraph"/>
              <w:ind w:right="196"/>
              <w:jc w:val="right"/>
              <w:rPr>
                <w:sz w:val="13"/>
              </w:rPr>
            </w:pPr>
            <w:r>
              <w:rPr>
                <w:spacing w:val="-2"/>
                <w:sz w:val="13"/>
              </w:rPr>
              <w:t>780,000.00</w:t>
            </w:r>
          </w:p>
        </w:tc>
        <w:tc>
          <w:tcPr>
            <w:tcW w:w="1315"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458,659.73</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740,000.00</w:t>
            </w:r>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Fund:</w:t>
            </w:r>
            <w:r>
              <w:rPr>
                <w:spacing w:val="3"/>
                <w:sz w:val="13"/>
              </w:rPr>
              <w:t> </w:t>
            </w:r>
            <w:r>
              <w:rPr>
                <w:sz w:val="13"/>
              </w:rPr>
              <w:t>52</w:t>
            </w:r>
            <w:r>
              <w:rPr>
                <w:spacing w:val="4"/>
                <w:sz w:val="13"/>
              </w:rPr>
              <w:t> </w:t>
            </w:r>
            <w:r>
              <w:rPr>
                <w:sz w:val="13"/>
              </w:rPr>
              <w:t>Expenditure</w:t>
            </w:r>
            <w:r>
              <w:rPr>
                <w:spacing w:val="4"/>
                <w:sz w:val="13"/>
              </w:rPr>
              <w:t> </w:t>
            </w:r>
            <w:r>
              <w:rPr>
                <w:spacing w:val="-2"/>
                <w:sz w:val="13"/>
              </w:rPr>
              <w:t>Total:</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361,908.75</w:t>
            </w:r>
          </w:p>
        </w:tc>
        <w:tc>
          <w:tcPr>
            <w:tcW w:w="1311" w:type="dxa"/>
            <w:tcBorders>
              <w:top w:val="single" w:sz="6" w:space="0" w:color="000000"/>
              <w:bottom w:val="single" w:sz="6" w:space="0" w:color="000000"/>
            </w:tcBorders>
          </w:tcPr>
          <w:p>
            <w:pPr>
              <w:pStyle w:val="TableParagraph"/>
              <w:spacing w:before="60"/>
              <w:rPr>
                <w:sz w:val="13"/>
              </w:rPr>
            </w:pPr>
          </w:p>
          <w:p>
            <w:pPr>
              <w:pStyle w:val="TableParagraph"/>
              <w:ind w:right="196"/>
              <w:jc w:val="right"/>
              <w:rPr>
                <w:sz w:val="13"/>
              </w:rPr>
            </w:pPr>
            <w:r>
              <w:rPr>
                <w:spacing w:val="-2"/>
                <w:sz w:val="13"/>
              </w:rPr>
              <w:t>820,000.00</w:t>
            </w:r>
          </w:p>
        </w:tc>
        <w:tc>
          <w:tcPr>
            <w:tcW w:w="1315"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364,450.63</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38"/>
              <w:jc w:val="right"/>
              <w:rPr>
                <w:sz w:val="13"/>
              </w:rPr>
            </w:pPr>
            <w:r>
              <w:rPr>
                <w:spacing w:val="-2"/>
                <w:sz w:val="13"/>
              </w:rPr>
              <w:t>1,130,000.00</w:t>
            </w:r>
          </w:p>
        </w:tc>
      </w:tr>
      <w:tr>
        <w:trPr>
          <w:trHeight w:val="379" w:hRule="atLeast"/>
        </w:trPr>
        <w:tc>
          <w:tcPr>
            <w:tcW w:w="3679" w:type="dxa"/>
            <w:gridSpan w:val="2"/>
          </w:tcPr>
          <w:p>
            <w:pPr>
              <w:pStyle w:val="TableParagraph"/>
              <w:spacing w:before="60"/>
              <w:rPr>
                <w:sz w:val="13"/>
              </w:rPr>
            </w:pPr>
          </w:p>
          <w:p>
            <w:pPr>
              <w:pStyle w:val="TableParagraph"/>
              <w:ind w:left="256"/>
              <w:rPr>
                <w:sz w:val="13"/>
              </w:rPr>
            </w:pPr>
            <w:r>
              <w:rPr>
                <w:sz w:val="13"/>
              </w:rPr>
              <w:t>Total</w:t>
            </w:r>
            <w:r>
              <w:rPr>
                <w:spacing w:val="3"/>
                <w:sz w:val="13"/>
              </w:rPr>
              <w:t> </w:t>
            </w:r>
            <w:r>
              <w:rPr>
                <w:sz w:val="13"/>
              </w:rPr>
              <w:t>Fund:</w:t>
            </w:r>
            <w:r>
              <w:rPr>
                <w:spacing w:val="3"/>
                <w:sz w:val="13"/>
              </w:rPr>
              <w:t> </w:t>
            </w:r>
            <w:r>
              <w:rPr>
                <w:spacing w:val="-5"/>
                <w:sz w:val="13"/>
              </w:rPr>
              <w:t>52:</w:t>
            </w:r>
          </w:p>
        </w:tc>
        <w:tc>
          <w:tcPr>
            <w:tcW w:w="1474" w:type="dxa"/>
            <w:tcBorders>
              <w:top w:val="single" w:sz="6" w:space="0" w:color="000000"/>
              <w:bottom w:val="single" w:sz="6" w:space="0" w:color="000000"/>
            </w:tcBorders>
          </w:tcPr>
          <w:p>
            <w:pPr>
              <w:pStyle w:val="TableParagraph"/>
              <w:spacing w:before="60"/>
              <w:rPr>
                <w:sz w:val="13"/>
              </w:rPr>
            </w:pPr>
          </w:p>
          <w:p>
            <w:pPr>
              <w:pStyle w:val="TableParagraph"/>
              <w:ind w:right="217"/>
              <w:jc w:val="right"/>
              <w:rPr>
                <w:sz w:val="13"/>
              </w:rPr>
            </w:pPr>
            <w:r>
              <w:rPr>
                <w:spacing w:val="-2"/>
                <w:sz w:val="13"/>
              </w:rPr>
              <w:t>90,253.54</w:t>
            </w:r>
          </w:p>
        </w:tc>
        <w:tc>
          <w:tcPr>
            <w:tcW w:w="1311" w:type="dxa"/>
            <w:tcBorders>
              <w:top w:val="single" w:sz="6" w:space="0" w:color="000000"/>
              <w:bottom w:val="single" w:sz="6" w:space="0" w:color="000000"/>
            </w:tcBorders>
          </w:tcPr>
          <w:p>
            <w:pPr>
              <w:pStyle w:val="TableParagraph"/>
              <w:spacing w:before="60"/>
              <w:rPr>
                <w:sz w:val="13"/>
              </w:rPr>
            </w:pPr>
          </w:p>
          <w:p>
            <w:pPr>
              <w:pStyle w:val="TableParagraph"/>
              <w:ind w:right="159"/>
              <w:jc w:val="right"/>
              <w:rPr>
                <w:sz w:val="13"/>
              </w:rPr>
            </w:pPr>
            <w:r>
              <w:rPr>
                <w:spacing w:val="-2"/>
                <w:sz w:val="13"/>
              </w:rPr>
              <w:t>40,000.00-</w:t>
            </w:r>
          </w:p>
        </w:tc>
        <w:tc>
          <w:tcPr>
            <w:tcW w:w="1315" w:type="dxa"/>
            <w:tcBorders>
              <w:top w:val="single" w:sz="6" w:space="0" w:color="000000"/>
              <w:bottom w:val="single" w:sz="6" w:space="0" w:color="000000"/>
            </w:tcBorders>
          </w:tcPr>
          <w:p>
            <w:pPr>
              <w:pStyle w:val="TableParagraph"/>
              <w:spacing w:before="60"/>
              <w:rPr>
                <w:sz w:val="13"/>
              </w:rPr>
            </w:pPr>
          </w:p>
          <w:p>
            <w:pPr>
              <w:pStyle w:val="TableParagraph"/>
              <w:ind w:right="179"/>
              <w:jc w:val="right"/>
              <w:rPr>
                <w:sz w:val="13"/>
              </w:rPr>
            </w:pPr>
            <w:r>
              <w:rPr>
                <w:spacing w:val="-2"/>
                <w:sz w:val="13"/>
              </w:rPr>
              <w:t>94,209.10</w:t>
            </w:r>
          </w:p>
        </w:tc>
        <w:tc>
          <w:tcPr>
            <w:tcW w:w="1192" w:type="dxa"/>
            <w:tcBorders>
              <w:top w:val="single" w:sz="6" w:space="0" w:color="000000"/>
              <w:bottom w:val="single" w:sz="6" w:space="0" w:color="000000"/>
            </w:tcBorders>
          </w:tcPr>
          <w:p>
            <w:pPr>
              <w:pStyle w:val="TableParagraph"/>
              <w:spacing w:before="60"/>
              <w:rPr>
                <w:sz w:val="13"/>
              </w:rPr>
            </w:pPr>
          </w:p>
          <w:p>
            <w:pPr>
              <w:pStyle w:val="TableParagraph"/>
              <w:ind w:right="2"/>
              <w:jc w:val="right"/>
              <w:rPr>
                <w:sz w:val="13"/>
              </w:rPr>
            </w:pPr>
            <w:r>
              <w:rPr>
                <w:spacing w:val="-2"/>
                <w:sz w:val="13"/>
              </w:rPr>
              <w:t>390,000.00-</w:t>
            </w:r>
          </w:p>
        </w:tc>
      </w:tr>
    </w:tbl>
    <w:p>
      <w:pPr>
        <w:pStyle w:val="TableParagraph"/>
        <w:spacing w:after="0"/>
        <w:jc w:val="right"/>
        <w:rPr>
          <w:sz w:val="13"/>
        </w:rPr>
        <w:sectPr>
          <w:headerReference w:type="default" r:id="rId151"/>
          <w:footerReference w:type="default" r:id="rId152"/>
          <w:pgSz w:w="12240" w:h="15840"/>
          <w:pgMar w:header="835" w:footer="541" w:top="1340" w:bottom="740" w:left="360" w:right="0"/>
        </w:sectPr>
      </w:pPr>
    </w:p>
    <w:p>
      <w:pPr>
        <w:pStyle w:val="BodyText"/>
        <w:spacing w:before="3"/>
        <w:rPr>
          <w:rFonts w:ascii="Arial"/>
          <w:sz w:val="17"/>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5"/>
        <w:gridCol w:w="1597"/>
        <w:gridCol w:w="1598"/>
        <w:gridCol w:w="1292"/>
        <w:gridCol w:w="1373"/>
        <w:gridCol w:w="1067"/>
      </w:tblGrid>
      <w:tr>
        <w:trPr>
          <w:trHeight w:val="482" w:hRule="atLeast"/>
        </w:trPr>
        <w:tc>
          <w:tcPr>
            <w:tcW w:w="1795" w:type="dxa"/>
          </w:tcPr>
          <w:p>
            <w:pPr>
              <w:pStyle w:val="TableParagraph"/>
              <w:rPr>
                <w:sz w:val="13"/>
              </w:rPr>
            </w:pPr>
          </w:p>
          <w:p>
            <w:pPr>
              <w:pStyle w:val="TableParagraph"/>
              <w:spacing w:before="2"/>
              <w:rPr>
                <w:sz w:val="13"/>
              </w:rPr>
            </w:pPr>
          </w:p>
          <w:p>
            <w:pPr>
              <w:pStyle w:val="TableParagraph"/>
              <w:ind w:left="36"/>
              <w:rPr>
                <w:sz w:val="13"/>
              </w:rPr>
            </w:pPr>
            <w:r>
              <w:rPr>
                <w:sz w:val="13"/>
              </w:rPr>
              <w:t>Account</w:t>
            </w:r>
            <w:r>
              <w:rPr>
                <w:spacing w:val="4"/>
                <w:sz w:val="13"/>
              </w:rPr>
              <w:t> </w:t>
            </w:r>
            <w:r>
              <w:rPr>
                <w:spacing w:val="-2"/>
                <w:sz w:val="13"/>
              </w:rPr>
              <w:t>Number</w:t>
            </w:r>
          </w:p>
        </w:tc>
        <w:tc>
          <w:tcPr>
            <w:tcW w:w="1597" w:type="dxa"/>
          </w:tcPr>
          <w:p>
            <w:pPr>
              <w:pStyle w:val="TableParagraph"/>
              <w:rPr>
                <w:sz w:val="13"/>
              </w:rPr>
            </w:pPr>
          </w:p>
          <w:p>
            <w:pPr>
              <w:pStyle w:val="TableParagraph"/>
              <w:spacing w:before="2"/>
              <w:rPr>
                <w:sz w:val="13"/>
              </w:rPr>
            </w:pPr>
          </w:p>
          <w:p>
            <w:pPr>
              <w:pStyle w:val="TableParagraph"/>
              <w:ind w:left="194"/>
              <w:rPr>
                <w:sz w:val="13"/>
              </w:rPr>
            </w:pPr>
            <w:r>
              <w:rPr>
                <w:sz w:val="13"/>
              </w:rPr>
              <w:t>Account</w:t>
            </w:r>
            <w:r>
              <w:rPr>
                <w:spacing w:val="2"/>
                <w:sz w:val="13"/>
              </w:rPr>
              <w:t> </w:t>
            </w:r>
            <w:r>
              <w:rPr>
                <w:spacing w:val="-4"/>
                <w:sz w:val="13"/>
              </w:rPr>
              <w:t>Title</w:t>
            </w:r>
          </w:p>
        </w:tc>
        <w:tc>
          <w:tcPr>
            <w:tcW w:w="1598" w:type="dxa"/>
          </w:tcPr>
          <w:p>
            <w:pPr>
              <w:pStyle w:val="TableParagraph"/>
              <w:spacing w:line="147" w:lineRule="exact"/>
              <w:ind w:left="689"/>
              <w:rPr>
                <w:sz w:val="13"/>
              </w:rPr>
            </w:pPr>
            <w:r>
              <w:rPr>
                <w:sz w:val="13"/>
              </w:rPr>
              <w:t>2024-</w:t>
            </w:r>
            <w:r>
              <w:rPr>
                <w:spacing w:val="-5"/>
                <w:sz w:val="13"/>
              </w:rPr>
              <w:t>25</w:t>
            </w:r>
          </w:p>
          <w:p>
            <w:pPr>
              <w:pStyle w:val="TableParagraph"/>
              <w:spacing w:line="244" w:lineRule="auto" w:before="2"/>
              <w:ind w:left="748" w:right="70" w:hanging="103"/>
              <w:rPr>
                <w:sz w:val="13"/>
              </w:rPr>
            </w:pPr>
            <w:r>
              <w:rPr>
                <w:sz w:val="13"/>
              </w:rPr>
              <w:t>Prior</w:t>
            </w:r>
            <w:r>
              <w:rPr>
                <w:spacing w:val="-10"/>
                <w:sz w:val="13"/>
              </w:rPr>
              <w:t> </w:t>
            </w:r>
            <w:r>
              <w:rPr>
                <w:sz w:val="13"/>
              </w:rPr>
              <w:t>year</w:t>
            </w:r>
            <w:r>
              <w:rPr>
                <w:spacing w:val="40"/>
                <w:sz w:val="13"/>
              </w:rPr>
              <w:t> </w:t>
            </w:r>
            <w:r>
              <w:rPr>
                <w:spacing w:val="-2"/>
                <w:sz w:val="13"/>
              </w:rPr>
              <w:t>Actual</w:t>
            </w:r>
          </w:p>
        </w:tc>
        <w:tc>
          <w:tcPr>
            <w:tcW w:w="1292" w:type="dxa"/>
          </w:tcPr>
          <w:p>
            <w:pPr>
              <w:pStyle w:val="TableParagraph"/>
              <w:spacing w:line="147" w:lineRule="exact"/>
              <w:ind w:left="423"/>
              <w:rPr>
                <w:sz w:val="13"/>
              </w:rPr>
            </w:pPr>
            <w:r>
              <w:rPr>
                <w:sz w:val="13"/>
              </w:rPr>
              <w:t>2024-</w:t>
            </w:r>
            <w:r>
              <w:rPr>
                <w:spacing w:val="-5"/>
                <w:sz w:val="13"/>
              </w:rPr>
              <w:t>25</w:t>
            </w:r>
          </w:p>
          <w:p>
            <w:pPr>
              <w:pStyle w:val="TableParagraph"/>
              <w:spacing w:line="244" w:lineRule="auto" w:before="2"/>
              <w:ind w:left="456" w:hanging="77"/>
              <w:rPr>
                <w:sz w:val="13"/>
              </w:rPr>
            </w:pPr>
            <w:r>
              <w:rPr>
                <w:sz w:val="13"/>
              </w:rPr>
              <w:t>Prior</w:t>
            </w:r>
            <w:r>
              <w:rPr>
                <w:spacing w:val="-10"/>
                <w:sz w:val="13"/>
              </w:rPr>
              <w:t> </w:t>
            </w:r>
            <w:r>
              <w:rPr>
                <w:sz w:val="13"/>
              </w:rPr>
              <w:t>year</w:t>
            </w:r>
            <w:r>
              <w:rPr>
                <w:spacing w:val="40"/>
                <w:sz w:val="13"/>
              </w:rPr>
              <w:t> </w:t>
            </w:r>
            <w:r>
              <w:rPr>
                <w:spacing w:val="-2"/>
                <w:sz w:val="13"/>
              </w:rPr>
              <w:t>Budget</w:t>
            </w:r>
          </w:p>
        </w:tc>
        <w:tc>
          <w:tcPr>
            <w:tcW w:w="1373" w:type="dxa"/>
          </w:tcPr>
          <w:p>
            <w:pPr>
              <w:pStyle w:val="TableParagraph"/>
              <w:spacing w:line="147" w:lineRule="exact"/>
              <w:ind w:left="197" w:right="157"/>
              <w:jc w:val="center"/>
              <w:rPr>
                <w:sz w:val="13"/>
              </w:rPr>
            </w:pPr>
            <w:r>
              <w:rPr>
                <w:sz w:val="13"/>
              </w:rPr>
              <w:t>2025-</w:t>
            </w:r>
            <w:r>
              <w:rPr>
                <w:spacing w:val="-5"/>
                <w:sz w:val="13"/>
              </w:rPr>
              <w:t>26</w:t>
            </w:r>
          </w:p>
          <w:p>
            <w:pPr>
              <w:pStyle w:val="TableParagraph"/>
              <w:spacing w:line="244" w:lineRule="auto" w:before="2"/>
              <w:ind w:left="197" w:right="155"/>
              <w:jc w:val="center"/>
              <w:rPr>
                <w:sz w:val="13"/>
              </w:rPr>
            </w:pPr>
            <w:r>
              <w:rPr>
                <w:sz w:val="13"/>
              </w:rPr>
              <w:t>Current</w:t>
            </w:r>
            <w:r>
              <w:rPr>
                <w:spacing w:val="-10"/>
                <w:sz w:val="13"/>
              </w:rPr>
              <w:t> </w:t>
            </w:r>
            <w:r>
              <w:rPr>
                <w:sz w:val="13"/>
              </w:rPr>
              <w:t>year</w:t>
            </w:r>
            <w:r>
              <w:rPr>
                <w:spacing w:val="40"/>
                <w:sz w:val="13"/>
              </w:rPr>
              <w:t> </w:t>
            </w:r>
            <w:r>
              <w:rPr>
                <w:spacing w:val="-2"/>
                <w:sz w:val="13"/>
              </w:rPr>
              <w:t>Actual</w:t>
            </w:r>
          </w:p>
        </w:tc>
        <w:tc>
          <w:tcPr>
            <w:tcW w:w="1067" w:type="dxa"/>
          </w:tcPr>
          <w:p>
            <w:pPr>
              <w:pStyle w:val="TableParagraph"/>
              <w:spacing w:line="147" w:lineRule="exact"/>
              <w:ind w:left="269" w:right="4"/>
              <w:jc w:val="center"/>
              <w:rPr>
                <w:sz w:val="13"/>
              </w:rPr>
            </w:pPr>
            <w:r>
              <w:rPr>
                <w:sz w:val="13"/>
              </w:rPr>
              <w:t>2025-</w:t>
            </w:r>
            <w:r>
              <w:rPr>
                <w:spacing w:val="-5"/>
                <w:sz w:val="13"/>
              </w:rPr>
              <w:t>26</w:t>
            </w:r>
          </w:p>
          <w:p>
            <w:pPr>
              <w:pStyle w:val="TableParagraph"/>
              <w:spacing w:line="244" w:lineRule="auto" w:before="2"/>
              <w:ind w:left="269" w:right="2"/>
              <w:jc w:val="center"/>
              <w:rPr>
                <w:sz w:val="13"/>
              </w:rPr>
            </w:pPr>
            <w:r>
              <w:rPr>
                <w:sz w:val="13"/>
              </w:rPr>
              <w:t>Current</w:t>
            </w:r>
            <w:r>
              <w:rPr>
                <w:spacing w:val="-10"/>
                <w:sz w:val="13"/>
              </w:rPr>
              <w:t> </w:t>
            </w:r>
            <w:r>
              <w:rPr>
                <w:sz w:val="13"/>
              </w:rPr>
              <w:t>year</w:t>
            </w:r>
            <w:r>
              <w:rPr>
                <w:spacing w:val="40"/>
                <w:sz w:val="13"/>
              </w:rPr>
              <w:t> </w:t>
            </w:r>
            <w:r>
              <w:rPr>
                <w:spacing w:val="-2"/>
                <w:sz w:val="13"/>
              </w:rPr>
              <w:t>Budget</w:t>
            </w:r>
          </w:p>
        </w:tc>
      </w:tr>
      <w:tr>
        <w:trPr>
          <w:trHeight w:val="189" w:hRule="atLeast"/>
        </w:trPr>
        <w:tc>
          <w:tcPr>
            <w:tcW w:w="1795" w:type="dxa"/>
          </w:tcPr>
          <w:p>
            <w:pPr>
              <w:pStyle w:val="TableParagraph"/>
              <w:spacing w:line="130" w:lineRule="exact" w:before="40"/>
              <w:rPr>
                <w:b/>
                <w:sz w:val="13"/>
              </w:rPr>
            </w:pPr>
            <w:r>
              <w:rPr>
                <w:b/>
                <w:sz w:val="13"/>
              </w:rPr>
              <mc:AlternateContent>
                <mc:Choice Requires="wps">
                  <w:drawing>
                    <wp:anchor distT="0" distB="0" distL="0" distR="0" allowOverlap="1" layoutInCell="1" locked="0" behindDoc="1" simplePos="0" relativeHeight="460748288">
                      <wp:simplePos x="0" y="0"/>
                      <wp:positionH relativeFrom="column">
                        <wp:posOffset>0</wp:posOffset>
                      </wp:positionH>
                      <wp:positionV relativeFrom="paragraph">
                        <wp:posOffset>-4409</wp:posOffset>
                      </wp:positionV>
                      <wp:extent cx="4848225" cy="9525"/>
                      <wp:effectExtent l="0" t="0" r="0" b="0"/>
                      <wp:wrapNone/>
                      <wp:docPr id="345" name="Group 345"/>
                      <wp:cNvGraphicFramePr>
                        <a:graphicFrameLocks/>
                      </wp:cNvGraphicFramePr>
                      <a:graphic>
                        <a:graphicData uri="http://schemas.microsoft.com/office/word/2010/wordprocessingGroup">
                          <wpg:wgp>
                            <wpg:cNvPr id="345" name="Group 345"/>
                            <wpg:cNvGrpSpPr/>
                            <wpg:grpSpPr>
                              <a:xfrm>
                                <a:off x="0" y="0"/>
                                <a:ext cx="4848225" cy="9525"/>
                                <a:chExt cx="4848225" cy="9525"/>
                              </a:xfrm>
                            </wpg:grpSpPr>
                            <wps:wsp>
                              <wps:cNvPr id="346" name="Graphic 346"/>
                              <wps:cNvSpPr/>
                              <wps:spPr>
                                <a:xfrm>
                                  <a:off x="4027779"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47" name="Graphic 347"/>
                              <wps:cNvSpPr/>
                              <wps:spPr>
                                <a:xfrm>
                                  <a:off x="318173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48" name="Graphic 348"/>
                              <wps:cNvSpPr/>
                              <wps:spPr>
                                <a:xfrm>
                                  <a:off x="233569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49" name="Graphic 349"/>
                              <wps:cNvSpPr/>
                              <wps:spPr>
                                <a:xfrm>
                                  <a:off x="697478" y="4495"/>
                                  <a:ext cx="1612900" cy="1270"/>
                                </a:xfrm>
                                <a:custGeom>
                                  <a:avLst/>
                                  <a:gdLst/>
                                  <a:ahLst/>
                                  <a:cxnLst/>
                                  <a:rect l="l" t="t" r="r" b="b"/>
                                  <a:pathLst>
                                    <a:path w="1612900" h="0">
                                      <a:moveTo>
                                        <a:pt x="0" y="0"/>
                                      </a:moveTo>
                                      <a:lnTo>
                                        <a:pt x="1612327" y="0"/>
                                      </a:lnTo>
                                    </a:path>
                                  </a:pathLst>
                                </a:custGeom>
                                <a:ln w="8990">
                                  <a:solidFill>
                                    <a:srgbClr val="000000"/>
                                  </a:solidFill>
                                  <a:prstDash val="solid"/>
                                </a:ln>
                              </wps:spPr>
                              <wps:bodyPr wrap="square" lIns="0" tIns="0" rIns="0" bIns="0" rtlCol="0">
                                <a:prstTxWarp prst="textNoShape">
                                  <a:avLst/>
                                </a:prstTxWarp>
                                <a:noAutofit/>
                              </wps:bodyPr>
                            </wps:wsp>
                            <wps:wsp>
                              <wps:cNvPr id="350" name="Graphic 350"/>
                              <wps:cNvSpPr/>
                              <wps:spPr>
                                <a:xfrm>
                                  <a:off x="0" y="4495"/>
                                  <a:ext cx="671830" cy="1270"/>
                                </a:xfrm>
                                <a:custGeom>
                                  <a:avLst/>
                                  <a:gdLst/>
                                  <a:ahLst/>
                                  <a:cxnLst/>
                                  <a:rect l="l" t="t" r="r" b="b"/>
                                  <a:pathLst>
                                    <a:path w="671830" h="0">
                                      <a:moveTo>
                                        <a:pt x="0" y="0"/>
                                      </a:moveTo>
                                      <a:lnTo>
                                        <a:pt x="671587" y="0"/>
                                      </a:lnTo>
                                    </a:path>
                                  </a:pathLst>
                                </a:custGeom>
                                <a:ln w="89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347232pt;width:381.75pt;height:.75pt;mso-position-horizontal-relative:column;mso-position-vertical-relative:paragraph;z-index:-42568192" id="docshapegroup207" coordorigin="0,-7" coordsize="7635,15">
                      <v:line style="position:absolute" from="6343,0" to="7635,0" stroked="true" strokeweight=".70789pt" strokecolor="#000000">
                        <v:stroke dashstyle="solid"/>
                      </v:line>
                      <v:line style="position:absolute" from="5011,0" to="6302,0" stroked="true" strokeweight=".70789pt" strokecolor="#000000">
                        <v:stroke dashstyle="solid"/>
                      </v:line>
                      <v:line style="position:absolute" from="3678,0" to="4970,0" stroked="true" strokeweight=".70789pt" strokecolor="#000000">
                        <v:stroke dashstyle="solid"/>
                      </v:line>
                      <v:line style="position:absolute" from="1098,0" to="3637,0" stroked="true" strokeweight=".70789pt" strokecolor="#000000">
                        <v:stroke dashstyle="solid"/>
                      </v:line>
                      <v:line style="position:absolute" from="0,0" to="1058,0" stroked="true" strokeweight=".70789pt" strokecolor="#000000">
                        <v:stroke dashstyle="solid"/>
                      </v:line>
                      <w10:wrap type="none"/>
                    </v:group>
                  </w:pict>
                </mc:Fallback>
              </mc:AlternateContent>
            </w:r>
            <w:r>
              <w:rPr>
                <w:b/>
                <w:sz w:val="13"/>
              </w:rPr>
              <w:t>ELECTRIC</w:t>
            </w:r>
            <w:r>
              <w:rPr>
                <w:b/>
                <w:spacing w:val="5"/>
                <w:sz w:val="13"/>
              </w:rPr>
              <w:t> </w:t>
            </w:r>
            <w:r>
              <w:rPr>
                <w:b/>
                <w:sz w:val="13"/>
              </w:rPr>
              <w:t>UTILITY</w:t>
            </w:r>
            <w:r>
              <w:rPr>
                <w:b/>
                <w:spacing w:val="6"/>
                <w:sz w:val="13"/>
              </w:rPr>
              <w:t> </w:t>
            </w:r>
            <w:r>
              <w:rPr>
                <w:b/>
                <w:spacing w:val="-4"/>
                <w:sz w:val="13"/>
              </w:rPr>
              <w:t>FUND</w:t>
            </w:r>
          </w:p>
        </w:tc>
        <w:tc>
          <w:tcPr>
            <w:tcW w:w="1597" w:type="dxa"/>
          </w:tcPr>
          <w:p>
            <w:pPr>
              <w:pStyle w:val="TableParagraph"/>
              <w:rPr>
                <w:rFonts w:ascii="Times New Roman"/>
                <w:sz w:val="12"/>
              </w:rPr>
            </w:pPr>
          </w:p>
        </w:tc>
        <w:tc>
          <w:tcPr>
            <w:tcW w:w="1598" w:type="dxa"/>
          </w:tcPr>
          <w:p>
            <w:pPr>
              <w:pStyle w:val="TableParagraph"/>
              <w:rPr>
                <w:rFonts w:ascii="Times New Roman"/>
                <w:sz w:val="12"/>
              </w:rPr>
            </w:pPr>
          </w:p>
        </w:tc>
        <w:tc>
          <w:tcPr>
            <w:tcW w:w="1292" w:type="dxa"/>
          </w:tcPr>
          <w:p>
            <w:pPr>
              <w:pStyle w:val="TableParagraph"/>
              <w:rPr>
                <w:rFonts w:ascii="Times New Roman"/>
                <w:sz w:val="12"/>
              </w:rPr>
            </w:pPr>
          </w:p>
        </w:tc>
        <w:tc>
          <w:tcPr>
            <w:tcW w:w="1373" w:type="dxa"/>
          </w:tcPr>
          <w:p>
            <w:pPr>
              <w:pStyle w:val="TableParagraph"/>
              <w:rPr>
                <w:rFonts w:ascii="Times New Roman"/>
                <w:sz w:val="12"/>
              </w:rPr>
            </w:pPr>
          </w:p>
        </w:tc>
        <w:tc>
          <w:tcPr>
            <w:tcW w:w="1067" w:type="dxa"/>
          </w:tcPr>
          <w:p>
            <w:pPr>
              <w:pStyle w:val="TableParagraph"/>
              <w:rPr>
                <w:rFonts w:ascii="Times New Roman"/>
                <w:sz w:val="12"/>
              </w:rPr>
            </w:pPr>
          </w:p>
        </w:tc>
      </w:tr>
    </w:tbl>
    <w:p>
      <w:pPr>
        <w:pStyle w:val="BodyText"/>
        <w:spacing w:before="96"/>
        <w:rPr>
          <w:rFonts w:ascii="Arial"/>
          <w:sz w:val="13"/>
        </w:rPr>
      </w:pPr>
    </w:p>
    <w:p>
      <w:pPr>
        <w:spacing w:before="0"/>
        <w:ind w:left="360" w:right="0" w:firstLine="0"/>
        <w:jc w:val="left"/>
        <w:rPr>
          <w:rFonts w:ascii="Arial"/>
          <w:b/>
          <w:sz w:val="13"/>
        </w:rPr>
      </w:pPr>
      <w:r>
        <w:rPr>
          <w:rFonts w:ascii="Arial"/>
          <w:b/>
          <w:sz w:val="13"/>
        </w:rPr>
        <mc:AlternateContent>
          <mc:Choice Requires="wps">
            <w:drawing>
              <wp:anchor distT="0" distB="0" distL="0" distR="0" allowOverlap="1" layoutInCell="1" locked="0" behindDoc="1" simplePos="0" relativeHeight="460747776">
                <wp:simplePos x="0" y="0"/>
                <wp:positionH relativeFrom="page">
                  <wp:posOffset>5331020</wp:posOffset>
                </wp:positionH>
                <wp:positionV relativeFrom="paragraph">
                  <wp:posOffset>-275421</wp:posOffset>
                </wp:positionV>
                <wp:extent cx="820419" cy="1270"/>
                <wp:effectExtent l="0" t="0" r="0" b="0"/>
                <wp:wrapNone/>
                <wp:docPr id="351" name="Graphic 351"/>
                <wp:cNvGraphicFramePr>
                  <a:graphicFrameLocks/>
                </wp:cNvGraphicFramePr>
                <a:graphic>
                  <a:graphicData uri="http://schemas.microsoft.com/office/word/2010/wordprocessingShape">
                    <wps:wsp>
                      <wps:cNvPr id="351" name="Graphic 351"/>
                      <wps:cNvSpPr/>
                      <wps:spPr>
                        <a:xfrm>
                          <a:off x="0" y="0"/>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42568704" from="419.765411pt,-21.686724pt" to="484.344011pt,-21.686724pt" stroked="true" strokeweight=".70789pt" strokecolor="#000000">
                <v:stroke dashstyle="solid"/>
                <w10:wrap type="none"/>
              </v:line>
            </w:pict>
          </mc:Fallback>
        </mc:AlternateContent>
      </w:r>
      <w:r>
        <w:rPr>
          <w:rFonts w:ascii="Arial"/>
          <w:b/>
          <w:sz w:val="13"/>
        </w:rPr>
        <w:t>NON-OPERATING</w:t>
      </w:r>
      <w:r>
        <w:rPr>
          <w:rFonts w:ascii="Arial"/>
          <w:b/>
          <w:spacing w:val="11"/>
          <w:sz w:val="13"/>
        </w:rPr>
        <w:t> </w:t>
      </w:r>
      <w:r>
        <w:rPr>
          <w:rFonts w:ascii="Arial"/>
          <w:b/>
          <w:spacing w:val="-2"/>
          <w:sz w:val="13"/>
        </w:rPr>
        <w:t>EXPENDITURES</w:t>
      </w:r>
    </w:p>
    <w:p>
      <w:pPr>
        <w:pStyle w:val="BodyText"/>
        <w:spacing w:before="1"/>
        <w:rPr>
          <w:rFonts w:ascii="Arial"/>
          <w:b/>
          <w:sz w:val="6"/>
        </w:rPr>
      </w:pPr>
    </w:p>
    <w:tbl>
      <w:tblPr>
        <w:tblW w:w="0" w:type="auto"/>
        <w:jc w:val="left"/>
        <w:tblInd w:w="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7"/>
        <w:gridCol w:w="2865"/>
        <w:gridCol w:w="1830"/>
        <w:gridCol w:w="1333"/>
        <w:gridCol w:w="1333"/>
        <w:gridCol w:w="795"/>
      </w:tblGrid>
      <w:tr>
        <w:trPr>
          <w:trHeight w:val="182" w:hRule="atLeast"/>
        </w:trPr>
        <w:tc>
          <w:tcPr>
            <w:tcW w:w="847" w:type="dxa"/>
          </w:tcPr>
          <w:p>
            <w:pPr>
              <w:pStyle w:val="TableParagraph"/>
              <w:spacing w:line="147" w:lineRule="exact"/>
              <w:ind w:left="33"/>
              <w:rPr>
                <w:sz w:val="13"/>
              </w:rPr>
            </w:pPr>
            <w:hyperlink r:id="rId122">
              <w:r>
                <w:rPr>
                  <w:sz w:val="13"/>
                </w:rPr>
                <w:t>53-95-</w:t>
              </w:r>
              <w:r>
                <w:rPr>
                  <w:spacing w:val="-5"/>
                  <w:sz w:val="13"/>
                </w:rPr>
                <w:t>33</w:t>
              </w:r>
            </w:hyperlink>
          </w:p>
        </w:tc>
        <w:tc>
          <w:tcPr>
            <w:tcW w:w="2865" w:type="dxa"/>
          </w:tcPr>
          <w:p>
            <w:pPr>
              <w:pStyle w:val="TableParagraph"/>
              <w:spacing w:line="147" w:lineRule="exact"/>
              <w:ind w:left="284"/>
              <w:rPr>
                <w:sz w:val="13"/>
              </w:rPr>
            </w:pPr>
            <w:hyperlink r:id="rId122">
              <w:r>
                <w:rPr>
                  <w:sz w:val="13"/>
                </w:rPr>
                <w:t>LOAN</w:t>
              </w:r>
              <w:r>
                <w:rPr>
                  <w:spacing w:val="4"/>
                  <w:sz w:val="13"/>
                </w:rPr>
                <w:t> </w:t>
              </w:r>
              <w:r>
                <w:rPr>
                  <w:sz w:val="13"/>
                </w:rPr>
                <w:t>PRINCIPAL</w:t>
              </w:r>
              <w:r>
                <w:rPr>
                  <w:spacing w:val="4"/>
                  <w:sz w:val="13"/>
                </w:rPr>
                <w:t> </w:t>
              </w:r>
              <w:r>
                <w:rPr>
                  <w:sz w:val="13"/>
                </w:rPr>
                <w:t>EXPENSE</w:t>
              </w:r>
              <w:r>
                <w:rPr>
                  <w:spacing w:val="4"/>
                  <w:sz w:val="13"/>
                </w:rPr>
                <w:t> </w:t>
              </w:r>
              <w:r>
                <w:rPr>
                  <w:sz w:val="13"/>
                </w:rPr>
                <w:t>-</w:t>
              </w:r>
              <w:r>
                <w:rPr>
                  <w:spacing w:val="4"/>
                  <w:sz w:val="13"/>
                </w:rPr>
                <w:t> </w:t>
              </w:r>
              <w:r>
                <w:rPr>
                  <w:spacing w:val="-2"/>
                  <w:sz w:val="13"/>
                </w:rPr>
                <w:t>UAMPS</w:t>
              </w:r>
            </w:hyperlink>
          </w:p>
        </w:tc>
        <w:tc>
          <w:tcPr>
            <w:tcW w:w="1830" w:type="dxa"/>
          </w:tcPr>
          <w:p>
            <w:pPr>
              <w:pStyle w:val="TableParagraph"/>
              <w:spacing w:line="147" w:lineRule="exact"/>
              <w:ind w:right="573"/>
              <w:jc w:val="right"/>
              <w:rPr>
                <w:sz w:val="13"/>
              </w:rPr>
            </w:pPr>
            <w:hyperlink r:id="rId123">
              <w:r>
                <w:rPr>
                  <w:spacing w:val="-5"/>
                  <w:sz w:val="13"/>
                </w:rPr>
                <w:t>.00</w:t>
              </w:r>
            </w:hyperlink>
          </w:p>
        </w:tc>
        <w:tc>
          <w:tcPr>
            <w:tcW w:w="1333" w:type="dxa"/>
          </w:tcPr>
          <w:p>
            <w:pPr>
              <w:pStyle w:val="TableParagraph"/>
              <w:spacing w:line="147" w:lineRule="exact"/>
              <w:ind w:right="1"/>
              <w:jc w:val="center"/>
              <w:rPr>
                <w:sz w:val="13"/>
              </w:rPr>
            </w:pPr>
            <w:hyperlink r:id="rId124">
              <w:r>
                <w:rPr>
                  <w:spacing w:val="-5"/>
                  <w:sz w:val="13"/>
                </w:rPr>
                <w:t>.00</w:t>
              </w:r>
            </w:hyperlink>
          </w:p>
        </w:tc>
        <w:tc>
          <w:tcPr>
            <w:tcW w:w="1333" w:type="dxa"/>
          </w:tcPr>
          <w:p>
            <w:pPr>
              <w:pStyle w:val="TableParagraph"/>
              <w:spacing w:line="147" w:lineRule="exact"/>
              <w:ind w:right="2"/>
              <w:jc w:val="center"/>
              <w:rPr>
                <w:sz w:val="13"/>
              </w:rPr>
            </w:pPr>
            <w:hyperlink r:id="rId125">
              <w:r>
                <w:rPr>
                  <w:spacing w:val="-5"/>
                  <w:sz w:val="13"/>
                </w:rPr>
                <w:t>.00</w:t>
              </w:r>
            </w:hyperlink>
          </w:p>
        </w:tc>
        <w:tc>
          <w:tcPr>
            <w:tcW w:w="795" w:type="dxa"/>
          </w:tcPr>
          <w:p>
            <w:pPr>
              <w:pStyle w:val="TableParagraph"/>
              <w:spacing w:line="147" w:lineRule="exact"/>
              <w:ind w:right="37"/>
              <w:jc w:val="right"/>
              <w:rPr>
                <w:sz w:val="13"/>
              </w:rPr>
            </w:pPr>
            <w:hyperlink r:id="rId126">
              <w:r>
                <w:rPr>
                  <w:spacing w:val="-5"/>
                  <w:sz w:val="13"/>
                </w:rPr>
                <w:t>.00</w:t>
              </w:r>
            </w:hyperlink>
          </w:p>
        </w:tc>
      </w:tr>
      <w:tr>
        <w:trPr>
          <w:trHeight w:val="201" w:hRule="atLeast"/>
        </w:trPr>
        <w:tc>
          <w:tcPr>
            <w:tcW w:w="847" w:type="dxa"/>
          </w:tcPr>
          <w:p>
            <w:pPr>
              <w:pStyle w:val="TableParagraph"/>
              <w:spacing w:before="32"/>
              <w:ind w:left="33"/>
              <w:rPr>
                <w:sz w:val="13"/>
              </w:rPr>
            </w:pPr>
            <w:hyperlink r:id="rId122">
              <w:r>
                <w:rPr>
                  <w:sz w:val="13"/>
                </w:rPr>
                <w:t>53-95-</w:t>
              </w:r>
              <w:r>
                <w:rPr>
                  <w:spacing w:val="-5"/>
                  <w:sz w:val="13"/>
                </w:rPr>
                <w:t>79</w:t>
              </w:r>
            </w:hyperlink>
          </w:p>
        </w:tc>
        <w:tc>
          <w:tcPr>
            <w:tcW w:w="2865" w:type="dxa"/>
          </w:tcPr>
          <w:p>
            <w:pPr>
              <w:pStyle w:val="TableParagraph"/>
              <w:spacing w:before="32"/>
              <w:ind w:left="284"/>
              <w:rPr>
                <w:sz w:val="13"/>
              </w:rPr>
            </w:pPr>
            <w:hyperlink r:id="rId122">
              <w:r>
                <w:rPr>
                  <w:sz w:val="13"/>
                </w:rPr>
                <w:t>CAPTIAL</w:t>
              </w:r>
              <w:r>
                <w:rPr>
                  <w:spacing w:val="5"/>
                  <w:sz w:val="13"/>
                </w:rPr>
                <w:t> </w:t>
              </w:r>
              <w:r>
                <w:rPr>
                  <w:sz w:val="13"/>
                </w:rPr>
                <w:t>OUTLAY</w:t>
              </w:r>
              <w:r>
                <w:rPr>
                  <w:spacing w:val="6"/>
                  <w:sz w:val="13"/>
                </w:rPr>
                <w:t> </w:t>
              </w:r>
              <w:r>
                <w:rPr>
                  <w:sz w:val="13"/>
                </w:rPr>
                <w:t>(NATURAL</w:t>
              </w:r>
              <w:r>
                <w:rPr>
                  <w:spacing w:val="6"/>
                  <w:sz w:val="13"/>
                </w:rPr>
                <w:t> </w:t>
              </w:r>
              <w:r>
                <w:rPr>
                  <w:spacing w:val="-4"/>
                  <w:sz w:val="13"/>
                </w:rPr>
                <w:t>GAS)</w:t>
              </w:r>
            </w:hyperlink>
          </w:p>
        </w:tc>
        <w:tc>
          <w:tcPr>
            <w:tcW w:w="1830" w:type="dxa"/>
            <w:tcBorders>
              <w:bottom w:val="single" w:sz="6" w:space="0" w:color="000000"/>
            </w:tcBorders>
          </w:tcPr>
          <w:p>
            <w:pPr>
              <w:pStyle w:val="TableParagraph"/>
              <w:spacing w:before="32"/>
              <w:ind w:right="573"/>
              <w:jc w:val="right"/>
              <w:rPr>
                <w:sz w:val="13"/>
              </w:rPr>
            </w:pPr>
            <w:hyperlink r:id="rId123">
              <w:r>
                <w:rPr>
                  <w:spacing w:val="-5"/>
                  <w:sz w:val="13"/>
                </w:rPr>
                <w:t>.00</w:t>
              </w:r>
            </w:hyperlink>
          </w:p>
        </w:tc>
        <w:tc>
          <w:tcPr>
            <w:tcW w:w="1333" w:type="dxa"/>
            <w:tcBorders>
              <w:bottom w:val="single" w:sz="6" w:space="0" w:color="000000"/>
            </w:tcBorders>
          </w:tcPr>
          <w:p>
            <w:pPr>
              <w:pStyle w:val="TableParagraph"/>
              <w:spacing w:before="32"/>
              <w:ind w:right="1"/>
              <w:jc w:val="center"/>
              <w:rPr>
                <w:sz w:val="13"/>
              </w:rPr>
            </w:pPr>
            <w:hyperlink r:id="rId124">
              <w:r>
                <w:rPr>
                  <w:spacing w:val="-5"/>
                  <w:sz w:val="13"/>
                </w:rPr>
                <w:t>.00</w:t>
              </w:r>
            </w:hyperlink>
          </w:p>
        </w:tc>
        <w:tc>
          <w:tcPr>
            <w:tcW w:w="1333" w:type="dxa"/>
            <w:tcBorders>
              <w:bottom w:val="single" w:sz="6" w:space="0" w:color="000000"/>
            </w:tcBorders>
          </w:tcPr>
          <w:p>
            <w:pPr>
              <w:pStyle w:val="TableParagraph"/>
              <w:spacing w:before="32"/>
              <w:ind w:right="2"/>
              <w:jc w:val="center"/>
              <w:rPr>
                <w:sz w:val="13"/>
              </w:rPr>
            </w:pPr>
            <w:hyperlink r:id="rId125">
              <w:r>
                <w:rPr>
                  <w:spacing w:val="-5"/>
                  <w:sz w:val="13"/>
                </w:rPr>
                <w:t>.00</w:t>
              </w:r>
            </w:hyperlink>
          </w:p>
        </w:tc>
        <w:tc>
          <w:tcPr>
            <w:tcW w:w="795" w:type="dxa"/>
            <w:tcBorders>
              <w:bottom w:val="single" w:sz="6" w:space="0" w:color="000000"/>
            </w:tcBorders>
          </w:tcPr>
          <w:p>
            <w:pPr>
              <w:pStyle w:val="TableParagraph"/>
              <w:spacing w:before="32"/>
              <w:ind w:right="37"/>
              <w:jc w:val="right"/>
              <w:rPr>
                <w:sz w:val="13"/>
              </w:rPr>
            </w:pPr>
            <w:hyperlink r:id="rId126">
              <w:r>
                <w:rPr>
                  <w:spacing w:val="-5"/>
                  <w:sz w:val="13"/>
                </w:rPr>
                <w:t>.00</w:t>
              </w:r>
            </w:hyperlink>
          </w:p>
        </w:tc>
      </w:tr>
      <w:tr>
        <w:trPr>
          <w:trHeight w:val="379" w:hRule="atLeast"/>
        </w:trPr>
        <w:tc>
          <w:tcPr>
            <w:tcW w:w="3712" w:type="dxa"/>
            <w:gridSpan w:val="2"/>
          </w:tcPr>
          <w:p>
            <w:pPr>
              <w:pStyle w:val="TableParagraph"/>
              <w:spacing w:before="60"/>
              <w:rPr>
                <w:b/>
                <w:sz w:val="13"/>
              </w:rPr>
            </w:pPr>
          </w:p>
          <w:p>
            <w:pPr>
              <w:pStyle w:val="TableParagraph"/>
              <w:ind w:left="290"/>
              <w:rPr>
                <w:sz w:val="13"/>
              </w:rPr>
            </w:pPr>
            <w:r>
              <w:rPr>
                <w:sz w:val="13"/>
              </w:rPr>
              <w:t>Total</w:t>
            </w:r>
            <w:r>
              <w:rPr>
                <w:spacing w:val="6"/>
                <w:sz w:val="13"/>
              </w:rPr>
              <w:t> </w:t>
            </w:r>
            <w:r>
              <w:rPr>
                <w:sz w:val="13"/>
              </w:rPr>
              <w:t>NON-OPERATING</w:t>
            </w:r>
            <w:r>
              <w:rPr>
                <w:spacing w:val="7"/>
                <w:sz w:val="13"/>
              </w:rPr>
              <w:t> </w:t>
            </w:r>
            <w:r>
              <w:rPr>
                <w:spacing w:val="-2"/>
                <w:sz w:val="13"/>
              </w:rPr>
              <w:t>EXPENDITURES:</w:t>
            </w:r>
          </w:p>
        </w:tc>
        <w:tc>
          <w:tcPr>
            <w:tcW w:w="1830" w:type="dxa"/>
            <w:tcBorders>
              <w:bottom w:val="single" w:sz="6" w:space="0" w:color="000000"/>
            </w:tcBorders>
          </w:tcPr>
          <w:p>
            <w:pPr>
              <w:pStyle w:val="TableParagraph"/>
              <w:spacing w:before="60"/>
              <w:rPr>
                <w:b/>
                <w:sz w:val="13"/>
              </w:rPr>
            </w:pPr>
          </w:p>
          <w:p>
            <w:pPr>
              <w:pStyle w:val="TableParagraph"/>
              <w:ind w:right="573"/>
              <w:jc w:val="right"/>
              <w:rPr>
                <w:sz w:val="13"/>
              </w:rPr>
            </w:pPr>
            <w:r>
              <w:rPr>
                <w:spacing w:val="-5"/>
                <w:sz w:val="13"/>
              </w:rPr>
              <w:t>.00</w:t>
            </w:r>
          </w:p>
        </w:tc>
        <w:tc>
          <w:tcPr>
            <w:tcW w:w="1333" w:type="dxa"/>
            <w:tcBorders>
              <w:bottom w:val="single" w:sz="6" w:space="0" w:color="000000"/>
            </w:tcBorders>
          </w:tcPr>
          <w:p>
            <w:pPr>
              <w:pStyle w:val="TableParagraph"/>
              <w:spacing w:before="60"/>
              <w:rPr>
                <w:b/>
                <w:sz w:val="13"/>
              </w:rPr>
            </w:pPr>
          </w:p>
          <w:p>
            <w:pPr>
              <w:pStyle w:val="TableParagraph"/>
              <w:ind w:right="1"/>
              <w:jc w:val="center"/>
              <w:rPr>
                <w:sz w:val="13"/>
              </w:rPr>
            </w:pPr>
            <w:r>
              <w:rPr>
                <w:spacing w:val="-5"/>
                <w:sz w:val="13"/>
              </w:rPr>
              <w:t>.00</w:t>
            </w:r>
          </w:p>
        </w:tc>
        <w:tc>
          <w:tcPr>
            <w:tcW w:w="1333" w:type="dxa"/>
            <w:tcBorders>
              <w:bottom w:val="single" w:sz="6" w:space="0" w:color="000000"/>
            </w:tcBorders>
          </w:tcPr>
          <w:p>
            <w:pPr>
              <w:pStyle w:val="TableParagraph"/>
              <w:spacing w:before="60"/>
              <w:rPr>
                <w:b/>
                <w:sz w:val="13"/>
              </w:rPr>
            </w:pPr>
          </w:p>
          <w:p>
            <w:pPr>
              <w:pStyle w:val="TableParagraph"/>
              <w:ind w:right="2"/>
              <w:jc w:val="center"/>
              <w:rPr>
                <w:sz w:val="13"/>
              </w:rPr>
            </w:pPr>
            <w:r>
              <w:rPr>
                <w:spacing w:val="-5"/>
                <w:sz w:val="13"/>
              </w:rPr>
              <w:t>.00</w:t>
            </w:r>
          </w:p>
        </w:tc>
        <w:tc>
          <w:tcPr>
            <w:tcW w:w="795" w:type="dxa"/>
            <w:tcBorders>
              <w:bottom w:val="single" w:sz="6" w:space="0" w:color="000000"/>
            </w:tcBorders>
          </w:tcPr>
          <w:p>
            <w:pPr>
              <w:pStyle w:val="TableParagraph"/>
              <w:spacing w:before="60"/>
              <w:rPr>
                <w:b/>
                <w:sz w:val="13"/>
              </w:rPr>
            </w:pPr>
          </w:p>
          <w:p>
            <w:pPr>
              <w:pStyle w:val="TableParagraph"/>
              <w:ind w:right="37"/>
              <w:jc w:val="right"/>
              <w:rPr>
                <w:sz w:val="13"/>
              </w:rPr>
            </w:pPr>
            <w:r>
              <w:rPr>
                <w:spacing w:val="-5"/>
                <w:sz w:val="13"/>
              </w:rPr>
              <w:t>.00</w:t>
            </w:r>
          </w:p>
        </w:tc>
      </w:tr>
      <w:tr>
        <w:trPr>
          <w:trHeight w:val="162" w:hRule="atLeast"/>
        </w:trPr>
        <w:tc>
          <w:tcPr>
            <w:tcW w:w="3712" w:type="dxa"/>
            <w:gridSpan w:val="2"/>
          </w:tcPr>
          <w:p>
            <w:pPr>
              <w:pStyle w:val="TableParagraph"/>
              <w:rPr>
                <w:rFonts w:ascii="Times New Roman"/>
                <w:sz w:val="10"/>
              </w:rPr>
            </w:pPr>
          </w:p>
        </w:tc>
        <w:tc>
          <w:tcPr>
            <w:tcW w:w="1830" w:type="dxa"/>
            <w:tcBorders>
              <w:top w:val="single" w:sz="6" w:space="0" w:color="000000"/>
              <w:bottom w:val="single" w:sz="6" w:space="0" w:color="000000"/>
            </w:tcBorders>
          </w:tcPr>
          <w:p>
            <w:pPr>
              <w:pStyle w:val="TableParagraph"/>
              <w:rPr>
                <w:rFonts w:ascii="Times New Roman"/>
                <w:sz w:val="10"/>
              </w:rPr>
            </w:pPr>
          </w:p>
        </w:tc>
        <w:tc>
          <w:tcPr>
            <w:tcW w:w="1333" w:type="dxa"/>
            <w:tcBorders>
              <w:top w:val="single" w:sz="6" w:space="0" w:color="000000"/>
              <w:bottom w:val="single" w:sz="6" w:space="0" w:color="000000"/>
            </w:tcBorders>
          </w:tcPr>
          <w:p>
            <w:pPr>
              <w:pStyle w:val="TableParagraph"/>
              <w:rPr>
                <w:rFonts w:ascii="Times New Roman"/>
                <w:sz w:val="10"/>
              </w:rPr>
            </w:pPr>
          </w:p>
        </w:tc>
        <w:tc>
          <w:tcPr>
            <w:tcW w:w="1333" w:type="dxa"/>
            <w:tcBorders>
              <w:top w:val="single" w:sz="6" w:space="0" w:color="000000"/>
              <w:bottom w:val="single" w:sz="6" w:space="0" w:color="000000"/>
            </w:tcBorders>
          </w:tcPr>
          <w:p>
            <w:pPr>
              <w:pStyle w:val="TableParagraph"/>
              <w:rPr>
                <w:rFonts w:ascii="Times New Roman"/>
                <w:sz w:val="10"/>
              </w:rPr>
            </w:pPr>
          </w:p>
        </w:tc>
        <w:tc>
          <w:tcPr>
            <w:tcW w:w="795" w:type="dxa"/>
            <w:tcBorders>
              <w:top w:val="single" w:sz="6" w:space="0" w:color="000000"/>
              <w:bottom w:val="single" w:sz="6" w:space="0" w:color="000000"/>
            </w:tcBorders>
          </w:tcPr>
          <w:p>
            <w:pPr>
              <w:pStyle w:val="TableParagraph"/>
              <w:rPr>
                <w:rFonts w:ascii="Times New Roman"/>
                <w:sz w:val="10"/>
              </w:rPr>
            </w:pPr>
          </w:p>
        </w:tc>
      </w:tr>
      <w:tr>
        <w:trPr>
          <w:trHeight w:val="596" w:hRule="atLeast"/>
        </w:trPr>
        <w:tc>
          <w:tcPr>
            <w:tcW w:w="3712" w:type="dxa"/>
            <w:gridSpan w:val="2"/>
          </w:tcPr>
          <w:p>
            <w:pPr>
              <w:pStyle w:val="TableParagraph"/>
              <w:spacing w:before="60"/>
              <w:rPr>
                <w:b/>
                <w:sz w:val="13"/>
              </w:rPr>
            </w:pPr>
          </w:p>
          <w:p>
            <w:pPr>
              <w:pStyle w:val="TableParagraph"/>
              <w:ind w:left="290"/>
              <w:rPr>
                <w:sz w:val="13"/>
              </w:rPr>
            </w:pPr>
            <w:r>
              <w:rPr>
                <w:sz w:val="13"/>
              </w:rPr>
              <w:t>ELECTRIC</w:t>
            </w:r>
            <w:r>
              <w:rPr>
                <w:spacing w:val="5"/>
                <w:sz w:val="13"/>
              </w:rPr>
              <w:t> </w:t>
            </w:r>
            <w:r>
              <w:rPr>
                <w:sz w:val="13"/>
              </w:rPr>
              <w:t>UTILITY</w:t>
            </w:r>
            <w:r>
              <w:rPr>
                <w:spacing w:val="5"/>
                <w:sz w:val="13"/>
              </w:rPr>
              <w:t> </w:t>
            </w:r>
            <w:r>
              <w:rPr>
                <w:sz w:val="13"/>
              </w:rPr>
              <w:t>FUND</w:t>
            </w:r>
            <w:r>
              <w:rPr>
                <w:spacing w:val="6"/>
                <w:sz w:val="13"/>
              </w:rPr>
              <w:t> </w:t>
            </w:r>
            <w:r>
              <w:rPr>
                <w:sz w:val="13"/>
              </w:rPr>
              <w:t>Expenditure</w:t>
            </w:r>
            <w:r>
              <w:rPr>
                <w:spacing w:val="5"/>
                <w:sz w:val="13"/>
              </w:rPr>
              <w:t> </w:t>
            </w:r>
            <w:r>
              <w:rPr>
                <w:spacing w:val="-2"/>
                <w:sz w:val="13"/>
              </w:rPr>
              <w:t>Total:</w:t>
            </w:r>
          </w:p>
        </w:tc>
        <w:tc>
          <w:tcPr>
            <w:tcW w:w="1830" w:type="dxa"/>
            <w:tcBorders>
              <w:top w:val="single" w:sz="6" w:space="0" w:color="000000"/>
              <w:bottom w:val="single" w:sz="6" w:space="0" w:color="000000"/>
            </w:tcBorders>
          </w:tcPr>
          <w:p>
            <w:pPr>
              <w:pStyle w:val="TableParagraph"/>
              <w:rPr>
                <w:b/>
                <w:sz w:val="13"/>
              </w:rPr>
            </w:pPr>
          </w:p>
          <w:p>
            <w:pPr>
              <w:pStyle w:val="TableParagraph"/>
              <w:spacing w:before="127"/>
              <w:rPr>
                <w:b/>
                <w:sz w:val="13"/>
              </w:rPr>
            </w:pPr>
          </w:p>
          <w:p>
            <w:pPr>
              <w:pStyle w:val="TableParagraph"/>
              <w:spacing w:before="1"/>
              <w:ind w:right="573"/>
              <w:jc w:val="right"/>
              <w:rPr>
                <w:sz w:val="13"/>
              </w:rPr>
            </w:pPr>
            <w:r>
              <w:rPr>
                <w:spacing w:val="-5"/>
                <w:sz w:val="13"/>
              </w:rPr>
              <w:t>.00</w:t>
            </w:r>
          </w:p>
        </w:tc>
        <w:tc>
          <w:tcPr>
            <w:tcW w:w="1333" w:type="dxa"/>
            <w:tcBorders>
              <w:top w:val="single" w:sz="6" w:space="0" w:color="000000"/>
              <w:bottom w:val="single" w:sz="6" w:space="0" w:color="000000"/>
            </w:tcBorders>
          </w:tcPr>
          <w:p>
            <w:pPr>
              <w:pStyle w:val="TableParagraph"/>
              <w:rPr>
                <w:b/>
                <w:sz w:val="13"/>
              </w:rPr>
            </w:pPr>
          </w:p>
          <w:p>
            <w:pPr>
              <w:pStyle w:val="TableParagraph"/>
              <w:spacing w:before="127"/>
              <w:rPr>
                <w:b/>
                <w:sz w:val="13"/>
              </w:rPr>
            </w:pPr>
          </w:p>
          <w:p>
            <w:pPr>
              <w:pStyle w:val="TableParagraph"/>
              <w:spacing w:before="1"/>
              <w:ind w:right="1"/>
              <w:jc w:val="center"/>
              <w:rPr>
                <w:sz w:val="13"/>
              </w:rPr>
            </w:pPr>
            <w:r>
              <w:rPr>
                <w:spacing w:val="-5"/>
                <w:sz w:val="13"/>
              </w:rPr>
              <w:t>.00</w:t>
            </w:r>
          </w:p>
        </w:tc>
        <w:tc>
          <w:tcPr>
            <w:tcW w:w="1333" w:type="dxa"/>
            <w:tcBorders>
              <w:top w:val="single" w:sz="6" w:space="0" w:color="000000"/>
              <w:bottom w:val="single" w:sz="6" w:space="0" w:color="000000"/>
            </w:tcBorders>
          </w:tcPr>
          <w:p>
            <w:pPr>
              <w:pStyle w:val="TableParagraph"/>
              <w:rPr>
                <w:b/>
                <w:sz w:val="13"/>
              </w:rPr>
            </w:pPr>
          </w:p>
          <w:p>
            <w:pPr>
              <w:pStyle w:val="TableParagraph"/>
              <w:spacing w:before="127"/>
              <w:rPr>
                <w:b/>
                <w:sz w:val="13"/>
              </w:rPr>
            </w:pPr>
          </w:p>
          <w:p>
            <w:pPr>
              <w:pStyle w:val="TableParagraph"/>
              <w:spacing w:before="1"/>
              <w:ind w:right="2"/>
              <w:jc w:val="center"/>
              <w:rPr>
                <w:sz w:val="13"/>
              </w:rPr>
            </w:pPr>
            <w:r>
              <w:rPr>
                <w:spacing w:val="-5"/>
                <w:sz w:val="13"/>
              </w:rPr>
              <w:t>.00</w:t>
            </w:r>
          </w:p>
        </w:tc>
        <w:tc>
          <w:tcPr>
            <w:tcW w:w="795" w:type="dxa"/>
            <w:tcBorders>
              <w:top w:val="single" w:sz="6" w:space="0" w:color="000000"/>
              <w:bottom w:val="single" w:sz="6" w:space="0" w:color="000000"/>
            </w:tcBorders>
          </w:tcPr>
          <w:p>
            <w:pPr>
              <w:pStyle w:val="TableParagraph"/>
              <w:rPr>
                <w:b/>
                <w:sz w:val="13"/>
              </w:rPr>
            </w:pPr>
          </w:p>
          <w:p>
            <w:pPr>
              <w:pStyle w:val="TableParagraph"/>
              <w:spacing w:before="127"/>
              <w:rPr>
                <w:b/>
                <w:sz w:val="13"/>
              </w:rPr>
            </w:pPr>
          </w:p>
          <w:p>
            <w:pPr>
              <w:pStyle w:val="TableParagraph"/>
              <w:spacing w:before="1"/>
              <w:ind w:right="37"/>
              <w:jc w:val="right"/>
              <w:rPr>
                <w:sz w:val="13"/>
              </w:rPr>
            </w:pPr>
            <w:r>
              <w:rPr>
                <w:spacing w:val="-5"/>
                <w:sz w:val="13"/>
              </w:rPr>
              <w:t>.00</w:t>
            </w:r>
          </w:p>
        </w:tc>
      </w:tr>
      <w:tr>
        <w:trPr>
          <w:trHeight w:val="379" w:hRule="atLeast"/>
        </w:trPr>
        <w:tc>
          <w:tcPr>
            <w:tcW w:w="3712" w:type="dxa"/>
            <w:gridSpan w:val="2"/>
          </w:tcPr>
          <w:p>
            <w:pPr>
              <w:pStyle w:val="TableParagraph"/>
              <w:spacing w:before="60"/>
              <w:rPr>
                <w:b/>
                <w:sz w:val="13"/>
              </w:rPr>
            </w:pPr>
          </w:p>
          <w:p>
            <w:pPr>
              <w:pStyle w:val="TableParagraph"/>
              <w:ind w:left="290"/>
              <w:rPr>
                <w:sz w:val="13"/>
              </w:rPr>
            </w:pPr>
            <w:r>
              <w:rPr>
                <w:sz w:val="13"/>
              </w:rPr>
              <w:t>Total</w:t>
            </w:r>
            <w:r>
              <w:rPr>
                <w:spacing w:val="4"/>
                <w:sz w:val="13"/>
              </w:rPr>
              <w:t> </w:t>
            </w:r>
            <w:r>
              <w:rPr>
                <w:sz w:val="13"/>
              </w:rPr>
              <w:t>ELECTRIC</w:t>
            </w:r>
            <w:r>
              <w:rPr>
                <w:spacing w:val="5"/>
                <w:sz w:val="13"/>
              </w:rPr>
              <w:t> </w:t>
            </w:r>
            <w:r>
              <w:rPr>
                <w:sz w:val="13"/>
              </w:rPr>
              <w:t>UTILITY</w:t>
            </w:r>
            <w:r>
              <w:rPr>
                <w:spacing w:val="5"/>
                <w:sz w:val="13"/>
              </w:rPr>
              <w:t> </w:t>
            </w:r>
            <w:r>
              <w:rPr>
                <w:spacing w:val="-2"/>
                <w:sz w:val="13"/>
              </w:rPr>
              <w:t>FUND:</w:t>
            </w:r>
          </w:p>
        </w:tc>
        <w:tc>
          <w:tcPr>
            <w:tcW w:w="1830" w:type="dxa"/>
            <w:tcBorders>
              <w:top w:val="single" w:sz="6" w:space="0" w:color="000000"/>
              <w:bottom w:val="single" w:sz="6" w:space="0" w:color="000000"/>
            </w:tcBorders>
          </w:tcPr>
          <w:p>
            <w:pPr>
              <w:pStyle w:val="TableParagraph"/>
              <w:spacing w:before="60"/>
              <w:rPr>
                <w:b/>
                <w:sz w:val="13"/>
              </w:rPr>
            </w:pPr>
          </w:p>
          <w:p>
            <w:pPr>
              <w:pStyle w:val="TableParagraph"/>
              <w:ind w:right="573"/>
              <w:jc w:val="right"/>
              <w:rPr>
                <w:sz w:val="13"/>
              </w:rPr>
            </w:pPr>
            <w:r>
              <w:rPr>
                <w:spacing w:val="-5"/>
                <w:sz w:val="13"/>
              </w:rPr>
              <w:t>.00</w:t>
            </w:r>
          </w:p>
        </w:tc>
        <w:tc>
          <w:tcPr>
            <w:tcW w:w="1333" w:type="dxa"/>
            <w:tcBorders>
              <w:top w:val="single" w:sz="6" w:space="0" w:color="000000"/>
              <w:bottom w:val="single" w:sz="6" w:space="0" w:color="000000"/>
            </w:tcBorders>
          </w:tcPr>
          <w:p>
            <w:pPr>
              <w:pStyle w:val="TableParagraph"/>
              <w:spacing w:before="60"/>
              <w:rPr>
                <w:b/>
                <w:sz w:val="13"/>
              </w:rPr>
            </w:pPr>
          </w:p>
          <w:p>
            <w:pPr>
              <w:pStyle w:val="TableParagraph"/>
              <w:ind w:right="1"/>
              <w:jc w:val="center"/>
              <w:rPr>
                <w:sz w:val="13"/>
              </w:rPr>
            </w:pPr>
            <w:r>
              <w:rPr>
                <w:spacing w:val="-5"/>
                <w:sz w:val="13"/>
              </w:rPr>
              <w:t>.00</w:t>
            </w:r>
          </w:p>
        </w:tc>
        <w:tc>
          <w:tcPr>
            <w:tcW w:w="1333" w:type="dxa"/>
            <w:tcBorders>
              <w:top w:val="single" w:sz="6" w:space="0" w:color="000000"/>
              <w:bottom w:val="single" w:sz="6" w:space="0" w:color="000000"/>
            </w:tcBorders>
          </w:tcPr>
          <w:p>
            <w:pPr>
              <w:pStyle w:val="TableParagraph"/>
              <w:spacing w:before="60"/>
              <w:rPr>
                <w:b/>
                <w:sz w:val="13"/>
              </w:rPr>
            </w:pPr>
          </w:p>
          <w:p>
            <w:pPr>
              <w:pStyle w:val="TableParagraph"/>
              <w:ind w:right="2"/>
              <w:jc w:val="center"/>
              <w:rPr>
                <w:sz w:val="13"/>
              </w:rPr>
            </w:pPr>
            <w:r>
              <w:rPr>
                <w:spacing w:val="-5"/>
                <w:sz w:val="13"/>
              </w:rPr>
              <w:t>.00</w:t>
            </w:r>
          </w:p>
        </w:tc>
        <w:tc>
          <w:tcPr>
            <w:tcW w:w="795" w:type="dxa"/>
            <w:tcBorders>
              <w:top w:val="single" w:sz="6" w:space="0" w:color="000000"/>
              <w:bottom w:val="single" w:sz="6" w:space="0" w:color="000000"/>
            </w:tcBorders>
          </w:tcPr>
          <w:p>
            <w:pPr>
              <w:pStyle w:val="TableParagraph"/>
              <w:spacing w:before="60"/>
              <w:rPr>
                <w:b/>
                <w:sz w:val="13"/>
              </w:rPr>
            </w:pPr>
          </w:p>
          <w:p>
            <w:pPr>
              <w:pStyle w:val="TableParagraph"/>
              <w:ind w:right="37"/>
              <w:jc w:val="right"/>
              <w:rPr>
                <w:sz w:val="13"/>
              </w:rPr>
            </w:pPr>
            <w:r>
              <w:rPr>
                <w:spacing w:val="-5"/>
                <w:sz w:val="13"/>
              </w:rPr>
              <w:t>.00</w:t>
            </w:r>
          </w:p>
        </w:tc>
      </w:tr>
    </w:tbl>
    <w:p>
      <w:pPr>
        <w:pStyle w:val="TableParagraph"/>
        <w:spacing w:after="0"/>
        <w:jc w:val="right"/>
        <w:rPr>
          <w:sz w:val="13"/>
        </w:rPr>
        <w:sectPr>
          <w:headerReference w:type="default" r:id="rId153"/>
          <w:footerReference w:type="default" r:id="rId154"/>
          <w:pgSz w:w="12240" w:h="15840"/>
          <w:pgMar w:header="835" w:footer="541" w:top="1340" w:bottom="740" w:left="360" w:right="0"/>
        </w:sectPr>
      </w:pPr>
    </w:p>
    <w:p>
      <w:pPr>
        <w:pStyle w:val="BodyText"/>
        <w:rPr>
          <w:rFonts w:ascii="Arial"/>
          <w:b/>
          <w:sz w:val="13"/>
        </w:rPr>
      </w:pPr>
    </w:p>
    <w:p>
      <w:pPr>
        <w:pStyle w:val="BodyText"/>
        <w:rPr>
          <w:rFonts w:ascii="Arial"/>
          <w:b/>
          <w:sz w:val="13"/>
        </w:rPr>
      </w:pPr>
    </w:p>
    <w:p>
      <w:pPr>
        <w:pStyle w:val="BodyText"/>
        <w:spacing w:before="52"/>
        <w:rPr>
          <w:rFonts w:ascii="Arial"/>
          <w:b/>
          <w:sz w:val="13"/>
        </w:rPr>
      </w:pPr>
    </w:p>
    <w:p>
      <w:pPr>
        <w:tabs>
          <w:tab w:pos="2349" w:val="left" w:leader="none"/>
        </w:tabs>
        <w:spacing w:before="0"/>
        <w:ind w:left="396" w:right="0" w:firstLine="0"/>
        <w:jc w:val="left"/>
        <w:rPr>
          <w:rFonts w:ascii="Arial"/>
          <w:sz w:val="13"/>
        </w:rPr>
      </w:pPr>
      <w:r>
        <w:rPr>
          <w:rFonts w:ascii="Arial"/>
          <w:sz w:val="13"/>
        </w:rPr>
        <mc:AlternateContent>
          <mc:Choice Requires="wps">
            <w:drawing>
              <wp:anchor distT="0" distB="0" distL="0" distR="0" allowOverlap="1" layoutInCell="1" locked="0" behindDoc="0" simplePos="0" relativeHeight="15763456">
                <wp:simplePos x="0" y="0"/>
                <wp:positionH relativeFrom="page">
                  <wp:posOffset>457200</wp:posOffset>
                </wp:positionH>
                <wp:positionV relativeFrom="paragraph">
                  <wp:posOffset>110782</wp:posOffset>
                </wp:positionV>
                <wp:extent cx="5694045" cy="9525"/>
                <wp:effectExtent l="0" t="0" r="0" b="0"/>
                <wp:wrapNone/>
                <wp:docPr id="358" name="Group 358"/>
                <wp:cNvGraphicFramePr>
                  <a:graphicFrameLocks/>
                </wp:cNvGraphicFramePr>
                <a:graphic>
                  <a:graphicData uri="http://schemas.microsoft.com/office/word/2010/wordprocessingGroup">
                    <wpg:wgp>
                      <wpg:cNvPr id="358" name="Group 358"/>
                      <wpg:cNvGrpSpPr/>
                      <wpg:grpSpPr>
                        <a:xfrm>
                          <a:off x="0" y="0"/>
                          <a:ext cx="5694045" cy="9525"/>
                          <a:chExt cx="5694045" cy="9525"/>
                        </a:xfrm>
                      </wpg:grpSpPr>
                      <wps:wsp>
                        <wps:cNvPr id="359" name="Graphic 359"/>
                        <wps:cNvSpPr/>
                        <wps:spPr>
                          <a:xfrm>
                            <a:off x="4873820"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60" name="Graphic 360"/>
                        <wps:cNvSpPr/>
                        <wps:spPr>
                          <a:xfrm>
                            <a:off x="4027779"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61" name="Graphic 361"/>
                        <wps:cNvSpPr/>
                        <wps:spPr>
                          <a:xfrm>
                            <a:off x="318173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62" name="Graphic 362"/>
                        <wps:cNvSpPr/>
                        <wps:spPr>
                          <a:xfrm>
                            <a:off x="233569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63" name="Graphic 363"/>
                        <wps:cNvSpPr/>
                        <wps:spPr>
                          <a:xfrm>
                            <a:off x="697478" y="4495"/>
                            <a:ext cx="1612900" cy="1270"/>
                          </a:xfrm>
                          <a:custGeom>
                            <a:avLst/>
                            <a:gdLst/>
                            <a:ahLst/>
                            <a:cxnLst/>
                            <a:rect l="l" t="t" r="r" b="b"/>
                            <a:pathLst>
                              <a:path w="1612900" h="0">
                                <a:moveTo>
                                  <a:pt x="0" y="0"/>
                                </a:moveTo>
                                <a:lnTo>
                                  <a:pt x="1612327" y="0"/>
                                </a:lnTo>
                              </a:path>
                            </a:pathLst>
                          </a:custGeom>
                          <a:ln w="8990">
                            <a:solidFill>
                              <a:srgbClr val="000000"/>
                            </a:solidFill>
                            <a:prstDash val="solid"/>
                          </a:ln>
                        </wps:spPr>
                        <wps:bodyPr wrap="square" lIns="0" tIns="0" rIns="0" bIns="0" rtlCol="0">
                          <a:prstTxWarp prst="textNoShape">
                            <a:avLst/>
                          </a:prstTxWarp>
                          <a:noAutofit/>
                        </wps:bodyPr>
                      </wps:wsp>
                      <wps:wsp>
                        <wps:cNvPr id="364" name="Graphic 364"/>
                        <wps:cNvSpPr/>
                        <wps:spPr>
                          <a:xfrm>
                            <a:off x="0" y="4495"/>
                            <a:ext cx="671830" cy="1270"/>
                          </a:xfrm>
                          <a:custGeom>
                            <a:avLst/>
                            <a:gdLst/>
                            <a:ahLst/>
                            <a:cxnLst/>
                            <a:rect l="l" t="t" r="r" b="b"/>
                            <a:pathLst>
                              <a:path w="671830" h="0">
                                <a:moveTo>
                                  <a:pt x="0" y="0"/>
                                </a:moveTo>
                                <a:lnTo>
                                  <a:pt x="671587" y="0"/>
                                </a:lnTo>
                              </a:path>
                            </a:pathLst>
                          </a:custGeom>
                          <a:ln w="89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8.723014pt;width:448.35pt;height:.75pt;mso-position-horizontal-relative:page;mso-position-vertical-relative:paragraph;z-index:15763456" id="docshapegroup211" coordorigin="720,174" coordsize="8967,15">
                <v:line style="position:absolute" from="8395,182" to="9687,182" stroked="true" strokeweight=".70789pt" strokecolor="#000000">
                  <v:stroke dashstyle="solid"/>
                </v:line>
                <v:line style="position:absolute" from="7063,182" to="8355,182" stroked="true" strokeweight=".70789pt" strokecolor="#000000">
                  <v:stroke dashstyle="solid"/>
                </v:line>
                <v:line style="position:absolute" from="5731,182" to="7022,182" stroked="true" strokeweight=".70789pt" strokecolor="#000000">
                  <v:stroke dashstyle="solid"/>
                </v:line>
                <v:line style="position:absolute" from="4398,182" to="5690,182" stroked="true" strokeweight=".70789pt" strokecolor="#000000">
                  <v:stroke dashstyle="solid"/>
                </v:line>
                <v:line style="position:absolute" from="1818,182" to="4357,182" stroked="true" strokeweight=".70789pt" strokecolor="#000000">
                  <v:stroke dashstyle="solid"/>
                </v:line>
                <v:line style="position:absolute" from="720,182" to="1778,182" stroked="true" strokeweight=".70789pt" strokecolor="#000000">
                  <v:stroke dashstyle="solid"/>
                </v:line>
                <w10:wrap type="none"/>
              </v:group>
            </w:pict>
          </mc:Fallback>
        </mc:AlternateContent>
      </w:r>
      <w:r>
        <w:rPr>
          <w:rFonts w:ascii="Arial"/>
          <w:sz w:val="13"/>
        </w:rPr>
        <w:t>Account</w:t>
      </w:r>
      <w:r>
        <w:rPr>
          <w:rFonts w:ascii="Arial"/>
          <w:spacing w:val="4"/>
          <w:sz w:val="13"/>
        </w:rPr>
        <w:t> </w:t>
      </w:r>
      <w:r>
        <w:rPr>
          <w:rFonts w:ascii="Arial"/>
          <w:spacing w:val="-2"/>
          <w:sz w:val="13"/>
        </w:rPr>
        <w:t>Number</w:t>
      </w:r>
      <w:r>
        <w:rPr>
          <w:rFonts w:ascii="Arial"/>
          <w:sz w:val="13"/>
        </w:rPr>
        <w:tab/>
        <w:t>Account</w:t>
      </w:r>
      <w:r>
        <w:rPr>
          <w:rFonts w:ascii="Arial"/>
          <w:spacing w:val="2"/>
          <w:sz w:val="13"/>
        </w:rPr>
        <w:t> </w:t>
      </w:r>
      <w:r>
        <w:rPr>
          <w:rFonts w:ascii="Arial"/>
          <w:spacing w:val="-2"/>
          <w:sz w:val="13"/>
        </w:rPr>
        <w:t>Title</w:t>
      </w:r>
    </w:p>
    <w:p>
      <w:pPr>
        <w:spacing w:before="72"/>
        <w:ind w:left="360" w:right="0" w:firstLine="0"/>
        <w:jc w:val="left"/>
        <w:rPr>
          <w:rFonts w:ascii="Arial"/>
          <w:b/>
          <w:sz w:val="13"/>
        </w:rPr>
      </w:pPr>
      <w:r>
        <w:rPr>
          <w:rFonts w:ascii="Arial"/>
          <w:b/>
          <w:sz w:val="13"/>
        </w:rPr>
        <w:t>CEMETERY</w:t>
      </w:r>
      <w:r>
        <w:rPr>
          <w:rFonts w:ascii="Arial"/>
          <w:b/>
          <w:spacing w:val="6"/>
          <w:sz w:val="13"/>
        </w:rPr>
        <w:t> </w:t>
      </w:r>
      <w:r>
        <w:rPr>
          <w:rFonts w:ascii="Arial"/>
          <w:b/>
          <w:sz w:val="13"/>
        </w:rPr>
        <w:t>PERPETUAL</w:t>
      </w:r>
      <w:r>
        <w:rPr>
          <w:rFonts w:ascii="Arial"/>
          <w:b/>
          <w:spacing w:val="6"/>
          <w:sz w:val="13"/>
        </w:rPr>
        <w:t> </w:t>
      </w:r>
      <w:r>
        <w:rPr>
          <w:rFonts w:ascii="Arial"/>
          <w:b/>
          <w:sz w:val="13"/>
        </w:rPr>
        <w:t>CARE</w:t>
      </w:r>
      <w:r>
        <w:rPr>
          <w:rFonts w:ascii="Arial"/>
          <w:b/>
          <w:spacing w:val="6"/>
          <w:sz w:val="13"/>
        </w:rPr>
        <w:t> </w:t>
      </w:r>
      <w:r>
        <w:rPr>
          <w:rFonts w:ascii="Arial"/>
          <w:b/>
          <w:spacing w:val="-4"/>
          <w:sz w:val="13"/>
        </w:rPr>
        <w:t>FUND</w:t>
      </w:r>
    </w:p>
    <w:p>
      <w:pPr>
        <w:pStyle w:val="BodyText"/>
        <w:spacing w:before="47"/>
        <w:rPr>
          <w:rFonts w:ascii="Arial"/>
          <w:b/>
          <w:sz w:val="13"/>
        </w:rPr>
      </w:pPr>
      <w:r>
        <w:rPr/>
        <w:br w:type="column"/>
      </w:r>
      <w:r>
        <w:rPr>
          <w:rFonts w:ascii="Arial"/>
          <w:b/>
          <w:sz w:val="13"/>
        </w:rPr>
      </w:r>
    </w:p>
    <w:p>
      <w:pPr>
        <w:spacing w:before="0"/>
        <w:ind w:left="403" w:right="0" w:firstLine="0"/>
        <w:jc w:val="left"/>
        <w:rPr>
          <w:rFonts w:ascii="Arial"/>
          <w:sz w:val="13"/>
        </w:rPr>
      </w:pPr>
      <w:r>
        <w:rPr>
          <w:rFonts w:ascii="Arial"/>
          <w:sz w:val="13"/>
        </w:rPr>
        <w:t>2024-</w:t>
      </w:r>
      <w:r>
        <w:rPr>
          <w:rFonts w:ascii="Arial"/>
          <w:spacing w:val="-5"/>
          <w:sz w:val="13"/>
        </w:rPr>
        <w:t>25</w:t>
      </w:r>
    </w:p>
    <w:p>
      <w:pPr>
        <w:spacing w:line="244" w:lineRule="auto" w:before="3"/>
        <w:ind w:left="462" w:right="0" w:hanging="103"/>
        <w:jc w:val="left"/>
        <w:rPr>
          <w:rFonts w:ascii="Arial"/>
          <w:sz w:val="13"/>
        </w:rPr>
      </w:pPr>
      <w:r>
        <w:rPr>
          <w:rFonts w:ascii="Arial"/>
          <w:sz w:val="13"/>
        </w:rPr>
        <w:t>Prior</w:t>
      </w:r>
      <w:r>
        <w:rPr>
          <w:rFonts w:ascii="Arial"/>
          <w:spacing w:val="-10"/>
          <w:sz w:val="13"/>
        </w:rPr>
        <w:t> </w:t>
      </w:r>
      <w:r>
        <w:rPr>
          <w:rFonts w:ascii="Arial"/>
          <w:sz w:val="13"/>
        </w:rPr>
        <w:t>year</w:t>
      </w:r>
      <w:r>
        <w:rPr>
          <w:rFonts w:ascii="Arial"/>
          <w:spacing w:val="40"/>
          <w:sz w:val="13"/>
        </w:rPr>
        <w:t> </w:t>
      </w:r>
      <w:r>
        <w:rPr>
          <w:rFonts w:ascii="Arial"/>
          <w:spacing w:val="-2"/>
          <w:sz w:val="13"/>
        </w:rPr>
        <w:t>Actual</w:t>
      </w:r>
    </w:p>
    <w:p>
      <w:pPr>
        <w:pStyle w:val="BodyText"/>
        <w:spacing w:before="47"/>
        <w:rPr>
          <w:rFonts w:ascii="Arial"/>
          <w:sz w:val="13"/>
        </w:rPr>
      </w:pPr>
      <w:r>
        <w:rPr/>
        <w:br w:type="column"/>
      </w:r>
      <w:r>
        <w:rPr>
          <w:rFonts w:ascii="Arial"/>
          <w:sz w:val="13"/>
        </w:rPr>
      </w:r>
    </w:p>
    <w:p>
      <w:pPr>
        <w:spacing w:before="0"/>
        <w:ind w:left="403" w:right="0" w:firstLine="0"/>
        <w:jc w:val="left"/>
        <w:rPr>
          <w:rFonts w:ascii="Arial"/>
          <w:sz w:val="13"/>
        </w:rPr>
      </w:pPr>
      <w:r>
        <w:rPr>
          <w:rFonts w:ascii="Arial"/>
          <w:sz w:val="13"/>
        </w:rPr>
        <w:t>2024-</w:t>
      </w:r>
      <w:r>
        <w:rPr>
          <w:rFonts w:ascii="Arial"/>
          <w:spacing w:val="-5"/>
          <w:sz w:val="13"/>
        </w:rPr>
        <w:t>25</w:t>
      </w:r>
    </w:p>
    <w:p>
      <w:pPr>
        <w:spacing w:line="244" w:lineRule="auto" w:before="3"/>
        <w:ind w:left="436" w:right="0" w:hanging="77"/>
        <w:jc w:val="left"/>
        <w:rPr>
          <w:rFonts w:ascii="Arial"/>
          <w:sz w:val="13"/>
        </w:rPr>
      </w:pPr>
      <w:r>
        <w:rPr>
          <w:rFonts w:ascii="Arial"/>
          <w:sz w:val="13"/>
        </w:rPr>
        <w:t>Prior</w:t>
      </w:r>
      <w:r>
        <w:rPr>
          <w:rFonts w:ascii="Arial"/>
          <w:spacing w:val="-10"/>
          <w:sz w:val="13"/>
        </w:rPr>
        <w:t> </w:t>
      </w:r>
      <w:r>
        <w:rPr>
          <w:rFonts w:ascii="Arial"/>
          <w:sz w:val="13"/>
        </w:rPr>
        <w:t>year</w:t>
      </w:r>
      <w:r>
        <w:rPr>
          <w:rFonts w:ascii="Arial"/>
          <w:spacing w:val="40"/>
          <w:sz w:val="13"/>
        </w:rPr>
        <w:t> </w:t>
      </w:r>
      <w:r>
        <w:rPr>
          <w:rFonts w:ascii="Arial"/>
          <w:spacing w:val="-2"/>
          <w:sz w:val="13"/>
        </w:rPr>
        <w:t>Budget</w:t>
      </w:r>
    </w:p>
    <w:p>
      <w:pPr>
        <w:pStyle w:val="BodyText"/>
        <w:spacing w:before="47"/>
        <w:rPr>
          <w:rFonts w:ascii="Arial"/>
          <w:sz w:val="13"/>
        </w:rPr>
      </w:pPr>
      <w:r>
        <w:rPr/>
        <w:br w:type="column"/>
      </w:r>
      <w:r>
        <w:rPr>
          <w:rFonts w:ascii="Arial"/>
          <w:sz w:val="13"/>
        </w:rPr>
      </w:r>
    </w:p>
    <w:p>
      <w:pPr>
        <w:spacing w:before="0"/>
        <w:ind w:left="322" w:right="3" w:firstLine="0"/>
        <w:jc w:val="center"/>
        <w:rPr>
          <w:rFonts w:ascii="Arial"/>
          <w:sz w:val="13"/>
        </w:rPr>
      </w:pPr>
      <w:r>
        <w:rPr>
          <w:rFonts w:ascii="Arial"/>
          <w:sz w:val="13"/>
        </w:rPr>
        <w:t>2025-</w:t>
      </w:r>
      <w:r>
        <w:rPr>
          <w:rFonts w:ascii="Arial"/>
          <w:spacing w:val="-5"/>
          <w:sz w:val="13"/>
        </w:rPr>
        <w:t>26</w:t>
      </w:r>
    </w:p>
    <w:p>
      <w:pPr>
        <w:spacing w:line="244" w:lineRule="auto" w:before="3"/>
        <w:ind w:left="322" w:right="0" w:firstLine="0"/>
        <w:jc w:val="center"/>
        <w:rPr>
          <w:rFonts w:ascii="Arial"/>
          <w:sz w:val="13"/>
        </w:rPr>
      </w:pPr>
      <w:r>
        <w:rPr>
          <w:rFonts w:ascii="Arial"/>
          <w:sz w:val="13"/>
        </w:rPr>
        <w:t>Current</w:t>
      </w:r>
      <w:r>
        <w:rPr>
          <w:rFonts w:ascii="Arial"/>
          <w:spacing w:val="-10"/>
          <w:sz w:val="13"/>
        </w:rPr>
        <w:t> </w:t>
      </w:r>
      <w:r>
        <w:rPr>
          <w:rFonts w:ascii="Arial"/>
          <w:sz w:val="13"/>
        </w:rPr>
        <w:t>year</w:t>
      </w:r>
      <w:r>
        <w:rPr>
          <w:rFonts w:ascii="Arial"/>
          <w:spacing w:val="40"/>
          <w:sz w:val="13"/>
        </w:rPr>
        <w:t> </w:t>
      </w:r>
      <w:r>
        <w:rPr>
          <w:rFonts w:ascii="Arial"/>
          <w:spacing w:val="-2"/>
          <w:sz w:val="13"/>
        </w:rPr>
        <w:t>Actual</w:t>
      </w:r>
    </w:p>
    <w:p>
      <w:pPr>
        <w:pStyle w:val="BodyText"/>
        <w:spacing w:before="47"/>
        <w:rPr>
          <w:rFonts w:ascii="Arial"/>
          <w:sz w:val="13"/>
        </w:rPr>
      </w:pPr>
      <w:r>
        <w:rPr/>
        <w:br w:type="column"/>
      </w:r>
      <w:r>
        <w:rPr>
          <w:rFonts w:ascii="Arial"/>
          <w:sz w:val="13"/>
        </w:rPr>
      </w:r>
    </w:p>
    <w:p>
      <w:pPr>
        <w:spacing w:before="0"/>
        <w:ind w:left="192" w:right="2661" w:firstLine="0"/>
        <w:jc w:val="center"/>
        <w:rPr>
          <w:rFonts w:ascii="Arial"/>
          <w:sz w:val="13"/>
        </w:rPr>
      </w:pPr>
      <w:r>
        <w:rPr>
          <w:rFonts w:ascii="Arial"/>
          <w:sz w:val="13"/>
        </w:rPr>
        <w:t>2025-</w:t>
      </w:r>
      <w:r>
        <w:rPr>
          <w:rFonts w:ascii="Arial"/>
          <w:spacing w:val="-5"/>
          <w:sz w:val="13"/>
        </w:rPr>
        <w:t>26</w:t>
      </w:r>
    </w:p>
    <w:p>
      <w:pPr>
        <w:spacing w:line="244" w:lineRule="auto" w:before="3"/>
        <w:ind w:left="192" w:right="2661" w:firstLine="0"/>
        <w:jc w:val="center"/>
        <w:rPr>
          <w:rFonts w:ascii="Arial"/>
          <w:sz w:val="13"/>
        </w:rPr>
      </w:pPr>
      <w:r>
        <w:rPr>
          <w:rFonts w:ascii="Arial"/>
          <w:sz w:val="13"/>
        </w:rPr>
        <w:t>Current</w:t>
      </w:r>
      <w:r>
        <w:rPr>
          <w:rFonts w:ascii="Arial"/>
          <w:spacing w:val="-10"/>
          <w:sz w:val="13"/>
        </w:rPr>
        <w:t> </w:t>
      </w:r>
      <w:r>
        <w:rPr>
          <w:rFonts w:ascii="Arial"/>
          <w:sz w:val="13"/>
        </w:rPr>
        <w:t>year</w:t>
      </w:r>
      <w:r>
        <w:rPr>
          <w:rFonts w:ascii="Arial"/>
          <w:spacing w:val="40"/>
          <w:sz w:val="13"/>
        </w:rPr>
        <w:t> </w:t>
      </w:r>
      <w:r>
        <w:rPr>
          <w:rFonts w:ascii="Arial"/>
          <w:spacing w:val="-2"/>
          <w:sz w:val="13"/>
        </w:rPr>
        <w:t>Budget</w:t>
      </w:r>
    </w:p>
    <w:p>
      <w:pPr>
        <w:spacing w:after="0" w:line="244" w:lineRule="auto"/>
        <w:jc w:val="center"/>
        <w:rPr>
          <w:rFonts w:ascii="Arial"/>
          <w:sz w:val="13"/>
        </w:rPr>
        <w:sectPr>
          <w:headerReference w:type="default" r:id="rId155"/>
          <w:footerReference w:type="default" r:id="rId156"/>
          <w:pgSz w:w="12240" w:h="15840"/>
          <w:pgMar w:header="835" w:footer="481" w:top="1340" w:bottom="680" w:left="360" w:right="0"/>
          <w:cols w:num="5" w:equalWidth="0">
            <w:col w:w="3147" w:space="891"/>
            <w:col w:w="973" w:space="359"/>
            <w:col w:w="973" w:space="278"/>
            <w:col w:w="1135" w:space="198"/>
            <w:col w:w="3926"/>
          </w:cols>
        </w:sectPr>
      </w:pPr>
    </w:p>
    <w:p>
      <w:pPr>
        <w:pStyle w:val="BodyText"/>
        <w:spacing w:before="17"/>
        <w:rPr>
          <w:rFonts w:ascii="Arial"/>
          <w:sz w:val="20"/>
        </w:rPr>
      </w:pPr>
    </w:p>
    <w:tbl>
      <w:tblPr>
        <w:tblW w:w="0" w:type="auto"/>
        <w:jc w:val="left"/>
        <w:tblInd w:w="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96"/>
        <w:gridCol w:w="2615"/>
        <w:gridCol w:w="1623"/>
        <w:gridCol w:w="1354"/>
        <w:gridCol w:w="1273"/>
        <w:gridCol w:w="1037"/>
      </w:tblGrid>
      <w:tr>
        <w:trPr>
          <w:trHeight w:val="398" w:hRule="atLeast"/>
        </w:trPr>
        <w:tc>
          <w:tcPr>
            <w:tcW w:w="1096" w:type="dxa"/>
          </w:tcPr>
          <w:p>
            <w:pPr>
              <w:pStyle w:val="TableParagraph"/>
              <w:spacing w:line="147" w:lineRule="exact"/>
              <w:ind w:left="33"/>
              <w:rPr>
                <w:b/>
                <w:sz w:val="13"/>
              </w:rPr>
            </w:pPr>
            <w:r>
              <w:rPr>
                <w:b/>
                <w:spacing w:val="-2"/>
                <w:sz w:val="13"/>
              </w:rPr>
              <w:t>REVENUE</w:t>
            </w:r>
          </w:p>
          <w:p>
            <w:pPr>
              <w:pStyle w:val="TableParagraph"/>
              <w:spacing w:before="67"/>
              <w:ind w:left="33"/>
              <w:rPr>
                <w:sz w:val="13"/>
              </w:rPr>
            </w:pPr>
            <w:hyperlink r:id="rId122">
              <w:r>
                <w:rPr>
                  <w:sz w:val="13"/>
                </w:rPr>
                <w:t>70-30-</w:t>
              </w:r>
              <w:r>
                <w:rPr>
                  <w:spacing w:val="-5"/>
                  <w:sz w:val="13"/>
                </w:rPr>
                <w:t>05</w:t>
              </w:r>
            </w:hyperlink>
          </w:p>
        </w:tc>
        <w:tc>
          <w:tcPr>
            <w:tcW w:w="2615" w:type="dxa"/>
          </w:tcPr>
          <w:p>
            <w:pPr>
              <w:pStyle w:val="TableParagraph"/>
              <w:spacing w:before="64"/>
              <w:rPr>
                <w:sz w:val="13"/>
              </w:rPr>
            </w:pPr>
          </w:p>
          <w:p>
            <w:pPr>
              <w:pStyle w:val="TableParagraph"/>
              <w:spacing w:before="1"/>
              <w:ind w:left="35"/>
              <w:rPr>
                <w:sz w:val="13"/>
              </w:rPr>
            </w:pPr>
            <w:hyperlink r:id="rId122">
              <w:r>
                <w:rPr>
                  <w:sz w:val="13"/>
                </w:rPr>
                <w:t>CEMETERY</w:t>
              </w:r>
              <w:r>
                <w:rPr>
                  <w:spacing w:val="6"/>
                  <w:sz w:val="13"/>
                </w:rPr>
                <w:t> </w:t>
              </w:r>
              <w:r>
                <w:rPr>
                  <w:sz w:val="13"/>
                </w:rPr>
                <w:t>PERPETUAL</w:t>
              </w:r>
              <w:r>
                <w:rPr>
                  <w:spacing w:val="6"/>
                  <w:sz w:val="13"/>
                </w:rPr>
                <w:t> </w:t>
              </w:r>
              <w:r>
                <w:rPr>
                  <w:sz w:val="13"/>
                </w:rPr>
                <w:t>CARE</w:t>
              </w:r>
              <w:r>
                <w:rPr>
                  <w:spacing w:val="6"/>
                  <w:sz w:val="13"/>
                </w:rPr>
                <w:t> </w:t>
              </w:r>
              <w:r>
                <w:rPr>
                  <w:spacing w:val="-4"/>
                  <w:sz w:val="13"/>
                </w:rPr>
                <w:t>PMTS</w:t>
              </w:r>
            </w:hyperlink>
          </w:p>
        </w:tc>
        <w:tc>
          <w:tcPr>
            <w:tcW w:w="1623" w:type="dxa"/>
          </w:tcPr>
          <w:p>
            <w:pPr>
              <w:pStyle w:val="TableParagraph"/>
              <w:spacing w:before="64"/>
              <w:rPr>
                <w:sz w:val="13"/>
              </w:rPr>
            </w:pPr>
          </w:p>
          <w:p>
            <w:pPr>
              <w:pStyle w:val="TableParagraph"/>
              <w:spacing w:before="1"/>
              <w:ind w:right="365"/>
              <w:jc w:val="right"/>
              <w:rPr>
                <w:sz w:val="13"/>
              </w:rPr>
            </w:pPr>
            <w:hyperlink r:id="rId123">
              <w:r>
                <w:rPr>
                  <w:spacing w:val="-2"/>
                  <w:sz w:val="13"/>
                </w:rPr>
                <w:t>9,000.00</w:t>
              </w:r>
            </w:hyperlink>
          </w:p>
        </w:tc>
        <w:tc>
          <w:tcPr>
            <w:tcW w:w="1354" w:type="dxa"/>
          </w:tcPr>
          <w:p>
            <w:pPr>
              <w:pStyle w:val="TableParagraph"/>
              <w:spacing w:before="64"/>
              <w:rPr>
                <w:sz w:val="13"/>
              </w:rPr>
            </w:pPr>
          </w:p>
          <w:p>
            <w:pPr>
              <w:pStyle w:val="TableParagraph"/>
              <w:spacing w:before="1"/>
              <w:ind w:right="387"/>
              <w:jc w:val="right"/>
              <w:rPr>
                <w:sz w:val="13"/>
              </w:rPr>
            </w:pPr>
            <w:hyperlink r:id="rId124">
              <w:r>
                <w:rPr>
                  <w:spacing w:val="-2"/>
                  <w:sz w:val="13"/>
                </w:rPr>
                <w:t>11,000.00</w:t>
              </w:r>
            </w:hyperlink>
          </w:p>
        </w:tc>
        <w:tc>
          <w:tcPr>
            <w:tcW w:w="1273" w:type="dxa"/>
          </w:tcPr>
          <w:p>
            <w:pPr>
              <w:pStyle w:val="TableParagraph"/>
              <w:spacing w:before="64"/>
              <w:rPr>
                <w:sz w:val="13"/>
              </w:rPr>
            </w:pPr>
          </w:p>
          <w:p>
            <w:pPr>
              <w:pStyle w:val="TableParagraph"/>
              <w:spacing w:before="1"/>
              <w:ind w:right="328"/>
              <w:jc w:val="right"/>
              <w:rPr>
                <w:sz w:val="13"/>
              </w:rPr>
            </w:pPr>
            <w:hyperlink r:id="rId125">
              <w:r>
                <w:rPr>
                  <w:spacing w:val="-2"/>
                  <w:sz w:val="13"/>
                </w:rPr>
                <w:t>17,125.00</w:t>
              </w:r>
            </w:hyperlink>
          </w:p>
        </w:tc>
        <w:tc>
          <w:tcPr>
            <w:tcW w:w="1037" w:type="dxa"/>
          </w:tcPr>
          <w:p>
            <w:pPr>
              <w:pStyle w:val="TableParagraph"/>
              <w:spacing w:before="64"/>
              <w:rPr>
                <w:sz w:val="13"/>
              </w:rPr>
            </w:pPr>
          </w:p>
          <w:p>
            <w:pPr>
              <w:pStyle w:val="TableParagraph"/>
              <w:spacing w:before="1"/>
              <w:ind w:right="32"/>
              <w:jc w:val="right"/>
              <w:rPr>
                <w:sz w:val="13"/>
              </w:rPr>
            </w:pPr>
            <w:hyperlink r:id="rId126">
              <w:r>
                <w:rPr>
                  <w:spacing w:val="-2"/>
                  <w:sz w:val="13"/>
                </w:rPr>
                <w:t>15,000.00</w:t>
              </w:r>
            </w:hyperlink>
          </w:p>
        </w:tc>
      </w:tr>
      <w:tr>
        <w:trPr>
          <w:trHeight w:val="201" w:hRule="atLeast"/>
        </w:trPr>
        <w:tc>
          <w:tcPr>
            <w:tcW w:w="1096" w:type="dxa"/>
          </w:tcPr>
          <w:p>
            <w:pPr>
              <w:pStyle w:val="TableParagraph"/>
              <w:spacing w:before="32"/>
              <w:ind w:left="33"/>
              <w:rPr>
                <w:sz w:val="13"/>
              </w:rPr>
            </w:pPr>
            <w:hyperlink r:id="rId122">
              <w:r>
                <w:rPr>
                  <w:sz w:val="13"/>
                </w:rPr>
                <w:t>70-30-</w:t>
              </w:r>
              <w:r>
                <w:rPr>
                  <w:spacing w:val="-5"/>
                  <w:sz w:val="13"/>
                </w:rPr>
                <w:t>10</w:t>
              </w:r>
            </w:hyperlink>
          </w:p>
        </w:tc>
        <w:tc>
          <w:tcPr>
            <w:tcW w:w="2615" w:type="dxa"/>
          </w:tcPr>
          <w:p>
            <w:pPr>
              <w:pStyle w:val="TableParagraph"/>
              <w:spacing w:before="32"/>
              <w:ind w:left="35"/>
              <w:rPr>
                <w:sz w:val="13"/>
              </w:rPr>
            </w:pPr>
            <w:hyperlink r:id="rId122">
              <w:r>
                <w:rPr>
                  <w:sz w:val="13"/>
                </w:rPr>
                <w:t>INT.</w:t>
              </w:r>
              <w:r>
                <w:rPr>
                  <w:spacing w:val="5"/>
                  <w:sz w:val="13"/>
                </w:rPr>
                <w:t> </w:t>
              </w:r>
              <w:r>
                <w:rPr>
                  <w:sz w:val="13"/>
                </w:rPr>
                <w:t>EARNED-</w:t>
              </w:r>
              <w:r>
                <w:rPr>
                  <w:spacing w:val="5"/>
                  <w:sz w:val="13"/>
                </w:rPr>
                <w:t> </w:t>
              </w:r>
              <w:r>
                <w:rPr>
                  <w:sz w:val="13"/>
                </w:rPr>
                <w:t>PERPETUAL</w:t>
              </w:r>
              <w:r>
                <w:rPr>
                  <w:spacing w:val="6"/>
                  <w:sz w:val="13"/>
                </w:rPr>
                <w:t> </w:t>
              </w:r>
              <w:r>
                <w:rPr>
                  <w:spacing w:val="-4"/>
                  <w:sz w:val="13"/>
                </w:rPr>
                <w:t>CARE</w:t>
              </w:r>
            </w:hyperlink>
          </w:p>
        </w:tc>
        <w:tc>
          <w:tcPr>
            <w:tcW w:w="1623" w:type="dxa"/>
            <w:tcBorders>
              <w:bottom w:val="single" w:sz="6" w:space="0" w:color="000000"/>
            </w:tcBorders>
          </w:tcPr>
          <w:p>
            <w:pPr>
              <w:pStyle w:val="TableParagraph"/>
              <w:spacing w:before="32"/>
              <w:ind w:right="365"/>
              <w:jc w:val="right"/>
              <w:rPr>
                <w:sz w:val="13"/>
              </w:rPr>
            </w:pPr>
            <w:hyperlink r:id="rId123">
              <w:r>
                <w:rPr>
                  <w:spacing w:val="-2"/>
                  <w:sz w:val="13"/>
                </w:rPr>
                <w:t>9,461.64</w:t>
              </w:r>
            </w:hyperlink>
          </w:p>
        </w:tc>
        <w:tc>
          <w:tcPr>
            <w:tcW w:w="1354" w:type="dxa"/>
            <w:tcBorders>
              <w:bottom w:val="single" w:sz="6" w:space="0" w:color="000000"/>
            </w:tcBorders>
          </w:tcPr>
          <w:p>
            <w:pPr>
              <w:pStyle w:val="TableParagraph"/>
              <w:spacing w:before="32"/>
              <w:ind w:right="387"/>
              <w:jc w:val="right"/>
              <w:rPr>
                <w:sz w:val="13"/>
              </w:rPr>
            </w:pPr>
            <w:hyperlink r:id="rId124">
              <w:r>
                <w:rPr>
                  <w:spacing w:val="-2"/>
                  <w:sz w:val="13"/>
                </w:rPr>
                <w:t>12,000.00</w:t>
              </w:r>
            </w:hyperlink>
          </w:p>
        </w:tc>
        <w:tc>
          <w:tcPr>
            <w:tcW w:w="1273" w:type="dxa"/>
            <w:tcBorders>
              <w:bottom w:val="single" w:sz="6" w:space="0" w:color="000000"/>
            </w:tcBorders>
          </w:tcPr>
          <w:p>
            <w:pPr>
              <w:pStyle w:val="TableParagraph"/>
              <w:spacing w:before="32"/>
              <w:ind w:right="328"/>
              <w:jc w:val="right"/>
              <w:rPr>
                <w:sz w:val="13"/>
              </w:rPr>
            </w:pPr>
            <w:hyperlink r:id="rId125">
              <w:r>
                <w:rPr>
                  <w:spacing w:val="-2"/>
                  <w:sz w:val="13"/>
                </w:rPr>
                <w:t>8,358.58</w:t>
              </w:r>
            </w:hyperlink>
          </w:p>
        </w:tc>
        <w:tc>
          <w:tcPr>
            <w:tcW w:w="1037" w:type="dxa"/>
            <w:tcBorders>
              <w:bottom w:val="single" w:sz="6" w:space="0" w:color="000000"/>
            </w:tcBorders>
          </w:tcPr>
          <w:p>
            <w:pPr>
              <w:pStyle w:val="TableParagraph"/>
              <w:spacing w:before="32"/>
              <w:ind w:right="32"/>
              <w:jc w:val="right"/>
              <w:rPr>
                <w:sz w:val="13"/>
              </w:rPr>
            </w:pPr>
            <w:hyperlink r:id="rId126">
              <w:r>
                <w:rPr>
                  <w:spacing w:val="-2"/>
                  <w:sz w:val="13"/>
                </w:rPr>
                <w:t>10,000.00</w:t>
              </w:r>
            </w:hyperlink>
          </w:p>
        </w:tc>
      </w:tr>
      <w:tr>
        <w:trPr>
          <w:trHeight w:val="379" w:hRule="atLeast"/>
        </w:trPr>
        <w:tc>
          <w:tcPr>
            <w:tcW w:w="3711" w:type="dxa"/>
            <w:gridSpan w:val="2"/>
          </w:tcPr>
          <w:p>
            <w:pPr>
              <w:pStyle w:val="TableParagraph"/>
              <w:spacing w:before="60"/>
              <w:rPr>
                <w:sz w:val="13"/>
              </w:rPr>
            </w:pPr>
          </w:p>
          <w:p>
            <w:pPr>
              <w:pStyle w:val="TableParagraph"/>
              <w:ind w:left="290"/>
              <w:rPr>
                <w:sz w:val="13"/>
              </w:rPr>
            </w:pPr>
            <w:r>
              <w:rPr>
                <w:sz w:val="13"/>
              </w:rPr>
              <w:t>Total</w:t>
            </w:r>
            <w:r>
              <w:rPr>
                <w:spacing w:val="2"/>
                <w:sz w:val="13"/>
              </w:rPr>
              <w:t> </w:t>
            </w:r>
            <w:r>
              <w:rPr>
                <w:spacing w:val="-2"/>
                <w:sz w:val="13"/>
              </w:rPr>
              <w:t>REVENUE:</w:t>
            </w:r>
          </w:p>
        </w:tc>
        <w:tc>
          <w:tcPr>
            <w:tcW w:w="1623" w:type="dxa"/>
            <w:tcBorders>
              <w:bottom w:val="single" w:sz="6" w:space="0" w:color="000000"/>
            </w:tcBorders>
          </w:tcPr>
          <w:p>
            <w:pPr>
              <w:pStyle w:val="TableParagraph"/>
              <w:spacing w:before="60"/>
              <w:rPr>
                <w:sz w:val="13"/>
              </w:rPr>
            </w:pPr>
          </w:p>
          <w:p>
            <w:pPr>
              <w:pStyle w:val="TableParagraph"/>
              <w:ind w:right="365"/>
              <w:jc w:val="right"/>
              <w:rPr>
                <w:sz w:val="13"/>
              </w:rPr>
            </w:pPr>
            <w:r>
              <w:rPr>
                <w:spacing w:val="-2"/>
                <w:sz w:val="13"/>
              </w:rPr>
              <w:t>18,461.64</w:t>
            </w:r>
          </w:p>
        </w:tc>
        <w:tc>
          <w:tcPr>
            <w:tcW w:w="1354" w:type="dxa"/>
            <w:tcBorders>
              <w:bottom w:val="single" w:sz="6" w:space="0" w:color="000000"/>
            </w:tcBorders>
          </w:tcPr>
          <w:p>
            <w:pPr>
              <w:pStyle w:val="TableParagraph"/>
              <w:spacing w:before="60"/>
              <w:rPr>
                <w:sz w:val="13"/>
              </w:rPr>
            </w:pPr>
          </w:p>
          <w:p>
            <w:pPr>
              <w:pStyle w:val="TableParagraph"/>
              <w:ind w:right="387"/>
              <w:jc w:val="right"/>
              <w:rPr>
                <w:sz w:val="13"/>
              </w:rPr>
            </w:pPr>
            <w:r>
              <w:rPr>
                <w:spacing w:val="-2"/>
                <w:sz w:val="13"/>
              </w:rPr>
              <w:t>23,000.00</w:t>
            </w:r>
          </w:p>
        </w:tc>
        <w:tc>
          <w:tcPr>
            <w:tcW w:w="1273" w:type="dxa"/>
            <w:tcBorders>
              <w:bottom w:val="single" w:sz="6" w:space="0" w:color="000000"/>
            </w:tcBorders>
          </w:tcPr>
          <w:p>
            <w:pPr>
              <w:pStyle w:val="TableParagraph"/>
              <w:spacing w:before="60"/>
              <w:rPr>
                <w:sz w:val="13"/>
              </w:rPr>
            </w:pPr>
          </w:p>
          <w:p>
            <w:pPr>
              <w:pStyle w:val="TableParagraph"/>
              <w:ind w:right="328"/>
              <w:jc w:val="right"/>
              <w:rPr>
                <w:sz w:val="13"/>
              </w:rPr>
            </w:pPr>
            <w:r>
              <w:rPr>
                <w:spacing w:val="-2"/>
                <w:sz w:val="13"/>
              </w:rPr>
              <w:t>25,483.58</w:t>
            </w:r>
          </w:p>
        </w:tc>
        <w:tc>
          <w:tcPr>
            <w:tcW w:w="1037" w:type="dxa"/>
            <w:tcBorders>
              <w:bottom w:val="single" w:sz="6" w:space="0" w:color="000000"/>
            </w:tcBorders>
          </w:tcPr>
          <w:p>
            <w:pPr>
              <w:pStyle w:val="TableParagraph"/>
              <w:spacing w:before="60"/>
              <w:rPr>
                <w:sz w:val="13"/>
              </w:rPr>
            </w:pPr>
          </w:p>
          <w:p>
            <w:pPr>
              <w:pStyle w:val="TableParagraph"/>
              <w:ind w:right="32"/>
              <w:jc w:val="right"/>
              <w:rPr>
                <w:sz w:val="13"/>
              </w:rPr>
            </w:pPr>
            <w:r>
              <w:rPr>
                <w:spacing w:val="-2"/>
                <w:sz w:val="13"/>
              </w:rPr>
              <w:t>25,000.00</w:t>
            </w:r>
          </w:p>
        </w:tc>
      </w:tr>
      <w:tr>
        <w:trPr>
          <w:trHeight w:val="611" w:hRule="atLeast"/>
        </w:trPr>
        <w:tc>
          <w:tcPr>
            <w:tcW w:w="3711" w:type="dxa"/>
            <w:gridSpan w:val="2"/>
          </w:tcPr>
          <w:p>
            <w:pPr>
              <w:pStyle w:val="TableParagraph"/>
              <w:spacing w:before="60"/>
              <w:rPr>
                <w:sz w:val="13"/>
              </w:rPr>
            </w:pPr>
          </w:p>
          <w:p>
            <w:pPr>
              <w:pStyle w:val="TableParagraph"/>
              <w:ind w:left="33"/>
              <w:rPr>
                <w:b/>
                <w:sz w:val="13"/>
              </w:rPr>
            </w:pPr>
            <w:r>
              <w:rPr>
                <w:b/>
                <w:sz w:val="13"/>
              </w:rPr>
              <w:t>LICENSES</w:t>
            </w:r>
            <w:r>
              <w:rPr>
                <w:b/>
                <w:spacing w:val="4"/>
                <w:sz w:val="13"/>
              </w:rPr>
              <w:t> </w:t>
            </w:r>
            <w:r>
              <w:rPr>
                <w:b/>
                <w:sz w:val="13"/>
              </w:rPr>
              <w:t>AND</w:t>
            </w:r>
            <w:r>
              <w:rPr>
                <w:b/>
                <w:spacing w:val="5"/>
                <w:sz w:val="13"/>
              </w:rPr>
              <w:t> </w:t>
            </w:r>
            <w:r>
              <w:rPr>
                <w:b/>
                <w:spacing w:val="-2"/>
                <w:sz w:val="13"/>
              </w:rPr>
              <w:t>PERMITS</w:t>
            </w:r>
          </w:p>
          <w:p>
            <w:pPr>
              <w:pStyle w:val="TableParagraph"/>
              <w:tabs>
                <w:tab w:pos="1131" w:val="left" w:leader="none"/>
              </w:tabs>
              <w:spacing w:before="68"/>
              <w:ind w:left="33"/>
              <w:rPr>
                <w:sz w:val="13"/>
              </w:rPr>
            </w:pPr>
            <w:hyperlink r:id="rId122">
              <w:r>
                <w:rPr>
                  <w:sz w:val="13"/>
                </w:rPr>
                <w:t>70-32-</w:t>
              </w:r>
              <w:r>
                <w:rPr>
                  <w:spacing w:val="-5"/>
                  <w:sz w:val="13"/>
                </w:rPr>
                <w:t>10</w:t>
              </w:r>
            </w:hyperlink>
            <w:r>
              <w:rPr>
                <w:sz w:val="13"/>
              </w:rPr>
              <w:tab/>
            </w:r>
            <w:hyperlink r:id="rId122">
              <w:r>
                <w:rPr>
                  <w:sz w:val="13"/>
                </w:rPr>
                <w:t>TRANSFER</w:t>
              </w:r>
              <w:r>
                <w:rPr>
                  <w:spacing w:val="5"/>
                  <w:sz w:val="13"/>
                </w:rPr>
                <w:t> </w:t>
              </w:r>
              <w:r>
                <w:rPr>
                  <w:sz w:val="13"/>
                </w:rPr>
                <w:t>FROM</w:t>
              </w:r>
              <w:r>
                <w:rPr>
                  <w:spacing w:val="6"/>
                  <w:sz w:val="13"/>
                </w:rPr>
                <w:t> </w:t>
              </w:r>
              <w:r>
                <w:rPr>
                  <w:sz w:val="13"/>
                </w:rPr>
                <w:t>GENERAL</w:t>
              </w:r>
              <w:r>
                <w:rPr>
                  <w:spacing w:val="6"/>
                  <w:sz w:val="13"/>
                </w:rPr>
                <w:t> </w:t>
              </w:r>
              <w:r>
                <w:rPr>
                  <w:spacing w:val="-4"/>
                  <w:sz w:val="13"/>
                </w:rPr>
                <w:t>FUND</w:t>
              </w:r>
            </w:hyperlink>
          </w:p>
        </w:tc>
        <w:tc>
          <w:tcPr>
            <w:tcW w:w="1623"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365"/>
              <w:jc w:val="right"/>
              <w:rPr>
                <w:sz w:val="13"/>
              </w:rPr>
            </w:pPr>
            <w:hyperlink r:id="rId123">
              <w:r>
                <w:rPr>
                  <w:spacing w:val="-5"/>
                  <w:sz w:val="13"/>
                </w:rPr>
                <w:t>.00</w:t>
              </w:r>
            </w:hyperlink>
          </w:p>
        </w:tc>
        <w:tc>
          <w:tcPr>
            <w:tcW w:w="1354"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387"/>
              <w:jc w:val="right"/>
              <w:rPr>
                <w:sz w:val="13"/>
              </w:rPr>
            </w:pPr>
            <w:hyperlink r:id="rId124">
              <w:r>
                <w:rPr>
                  <w:spacing w:val="-5"/>
                  <w:sz w:val="13"/>
                </w:rPr>
                <w:t>.00</w:t>
              </w:r>
            </w:hyperlink>
          </w:p>
        </w:tc>
        <w:tc>
          <w:tcPr>
            <w:tcW w:w="1273"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328"/>
              <w:jc w:val="right"/>
              <w:rPr>
                <w:sz w:val="13"/>
              </w:rPr>
            </w:pPr>
            <w:hyperlink r:id="rId125">
              <w:r>
                <w:rPr>
                  <w:spacing w:val="-5"/>
                  <w:sz w:val="13"/>
                </w:rPr>
                <w:t>.00</w:t>
              </w:r>
            </w:hyperlink>
          </w:p>
        </w:tc>
        <w:tc>
          <w:tcPr>
            <w:tcW w:w="1037" w:type="dxa"/>
            <w:tcBorders>
              <w:top w:val="single" w:sz="6" w:space="0" w:color="000000"/>
            </w:tcBorders>
          </w:tcPr>
          <w:p>
            <w:pPr>
              <w:pStyle w:val="TableParagraph"/>
              <w:rPr>
                <w:sz w:val="13"/>
              </w:rPr>
            </w:pPr>
          </w:p>
          <w:p>
            <w:pPr>
              <w:pStyle w:val="TableParagraph"/>
              <w:spacing w:before="127"/>
              <w:rPr>
                <w:sz w:val="13"/>
              </w:rPr>
            </w:pPr>
          </w:p>
          <w:p>
            <w:pPr>
              <w:pStyle w:val="TableParagraph"/>
              <w:spacing w:before="1"/>
              <w:ind w:right="32"/>
              <w:jc w:val="right"/>
              <w:rPr>
                <w:sz w:val="13"/>
              </w:rPr>
            </w:pPr>
            <w:hyperlink r:id="rId126">
              <w:r>
                <w:rPr>
                  <w:spacing w:val="-5"/>
                  <w:sz w:val="13"/>
                </w:rPr>
                <w:t>.00</w:t>
              </w:r>
            </w:hyperlink>
          </w:p>
        </w:tc>
      </w:tr>
      <w:tr>
        <w:trPr>
          <w:trHeight w:val="201" w:hRule="atLeast"/>
        </w:trPr>
        <w:tc>
          <w:tcPr>
            <w:tcW w:w="3711" w:type="dxa"/>
            <w:gridSpan w:val="2"/>
          </w:tcPr>
          <w:p>
            <w:pPr>
              <w:pStyle w:val="TableParagraph"/>
              <w:tabs>
                <w:tab w:pos="1131" w:val="left" w:leader="none"/>
              </w:tabs>
              <w:spacing w:before="32"/>
              <w:ind w:left="33"/>
              <w:rPr>
                <w:sz w:val="13"/>
              </w:rPr>
            </w:pPr>
            <w:hyperlink r:id="rId122">
              <w:r>
                <w:rPr>
                  <w:sz w:val="13"/>
                </w:rPr>
                <w:t>70-32-</w:t>
              </w:r>
              <w:r>
                <w:rPr>
                  <w:spacing w:val="-5"/>
                  <w:sz w:val="13"/>
                </w:rPr>
                <w:t>90</w:t>
              </w:r>
            </w:hyperlink>
            <w:r>
              <w:rPr>
                <w:sz w:val="13"/>
              </w:rPr>
              <w:tab/>
            </w:r>
            <w:hyperlink r:id="rId122">
              <w:r>
                <w:rPr>
                  <w:sz w:val="13"/>
                </w:rPr>
                <w:t>FUND</w:t>
              </w:r>
              <w:r>
                <w:rPr>
                  <w:spacing w:val="3"/>
                  <w:sz w:val="13"/>
                </w:rPr>
                <w:t> </w:t>
              </w:r>
              <w:r>
                <w:rPr>
                  <w:sz w:val="13"/>
                </w:rPr>
                <w:t>BALANCE</w:t>
              </w:r>
              <w:r>
                <w:rPr>
                  <w:spacing w:val="4"/>
                  <w:sz w:val="13"/>
                </w:rPr>
                <w:t> </w:t>
              </w:r>
              <w:r>
                <w:rPr>
                  <w:sz w:val="13"/>
                </w:rPr>
                <w:t>TO</w:t>
              </w:r>
              <w:r>
                <w:rPr>
                  <w:spacing w:val="4"/>
                  <w:sz w:val="13"/>
                </w:rPr>
                <w:t> </w:t>
              </w:r>
              <w:r>
                <w:rPr>
                  <w:spacing w:val="-2"/>
                  <w:sz w:val="13"/>
                </w:rPr>
                <w:t>APPROPRIATE</w:t>
              </w:r>
            </w:hyperlink>
          </w:p>
        </w:tc>
        <w:tc>
          <w:tcPr>
            <w:tcW w:w="1623" w:type="dxa"/>
            <w:tcBorders>
              <w:bottom w:val="single" w:sz="6" w:space="0" w:color="000000"/>
            </w:tcBorders>
          </w:tcPr>
          <w:p>
            <w:pPr>
              <w:pStyle w:val="TableParagraph"/>
              <w:spacing w:before="32"/>
              <w:ind w:right="365"/>
              <w:jc w:val="right"/>
              <w:rPr>
                <w:sz w:val="13"/>
              </w:rPr>
            </w:pPr>
            <w:hyperlink r:id="rId123">
              <w:r>
                <w:rPr>
                  <w:spacing w:val="-5"/>
                  <w:sz w:val="13"/>
                </w:rPr>
                <w:t>.00</w:t>
              </w:r>
            </w:hyperlink>
          </w:p>
        </w:tc>
        <w:tc>
          <w:tcPr>
            <w:tcW w:w="1354" w:type="dxa"/>
            <w:tcBorders>
              <w:bottom w:val="single" w:sz="6" w:space="0" w:color="000000"/>
            </w:tcBorders>
          </w:tcPr>
          <w:p>
            <w:pPr>
              <w:pStyle w:val="TableParagraph"/>
              <w:spacing w:before="32"/>
              <w:ind w:right="387"/>
              <w:jc w:val="right"/>
              <w:rPr>
                <w:sz w:val="13"/>
              </w:rPr>
            </w:pPr>
            <w:hyperlink r:id="rId124">
              <w:r>
                <w:rPr>
                  <w:spacing w:val="-5"/>
                  <w:sz w:val="13"/>
                </w:rPr>
                <w:t>.00</w:t>
              </w:r>
            </w:hyperlink>
          </w:p>
        </w:tc>
        <w:tc>
          <w:tcPr>
            <w:tcW w:w="1273" w:type="dxa"/>
            <w:tcBorders>
              <w:bottom w:val="single" w:sz="6" w:space="0" w:color="000000"/>
            </w:tcBorders>
          </w:tcPr>
          <w:p>
            <w:pPr>
              <w:pStyle w:val="TableParagraph"/>
              <w:spacing w:before="32"/>
              <w:ind w:right="328"/>
              <w:jc w:val="right"/>
              <w:rPr>
                <w:sz w:val="13"/>
              </w:rPr>
            </w:pPr>
            <w:hyperlink r:id="rId125">
              <w:r>
                <w:rPr>
                  <w:spacing w:val="-5"/>
                  <w:sz w:val="13"/>
                </w:rPr>
                <w:t>.00</w:t>
              </w:r>
            </w:hyperlink>
          </w:p>
        </w:tc>
        <w:tc>
          <w:tcPr>
            <w:tcW w:w="1037" w:type="dxa"/>
            <w:tcBorders>
              <w:bottom w:val="single" w:sz="6" w:space="0" w:color="000000"/>
            </w:tcBorders>
          </w:tcPr>
          <w:p>
            <w:pPr>
              <w:pStyle w:val="TableParagraph"/>
              <w:spacing w:before="32"/>
              <w:ind w:right="32"/>
              <w:jc w:val="right"/>
              <w:rPr>
                <w:sz w:val="13"/>
              </w:rPr>
            </w:pPr>
            <w:hyperlink r:id="rId126">
              <w:r>
                <w:rPr>
                  <w:spacing w:val="-5"/>
                  <w:sz w:val="13"/>
                </w:rPr>
                <w:t>.00</w:t>
              </w:r>
            </w:hyperlink>
          </w:p>
        </w:tc>
      </w:tr>
      <w:tr>
        <w:trPr>
          <w:trHeight w:val="379" w:hRule="atLeast"/>
        </w:trPr>
        <w:tc>
          <w:tcPr>
            <w:tcW w:w="3711" w:type="dxa"/>
            <w:gridSpan w:val="2"/>
          </w:tcPr>
          <w:p>
            <w:pPr>
              <w:pStyle w:val="TableParagraph"/>
              <w:spacing w:before="60"/>
              <w:rPr>
                <w:sz w:val="13"/>
              </w:rPr>
            </w:pPr>
          </w:p>
          <w:p>
            <w:pPr>
              <w:pStyle w:val="TableParagraph"/>
              <w:ind w:left="290"/>
              <w:rPr>
                <w:sz w:val="13"/>
              </w:rPr>
            </w:pPr>
            <w:r>
              <w:rPr>
                <w:sz w:val="13"/>
              </w:rPr>
              <w:t>Total</w:t>
            </w:r>
            <w:r>
              <w:rPr>
                <w:spacing w:val="4"/>
                <w:sz w:val="13"/>
              </w:rPr>
              <w:t> </w:t>
            </w:r>
            <w:r>
              <w:rPr>
                <w:sz w:val="13"/>
              </w:rPr>
              <w:t>LICENSES</w:t>
            </w:r>
            <w:r>
              <w:rPr>
                <w:spacing w:val="4"/>
                <w:sz w:val="13"/>
              </w:rPr>
              <w:t> </w:t>
            </w:r>
            <w:r>
              <w:rPr>
                <w:sz w:val="13"/>
              </w:rPr>
              <w:t>AND</w:t>
            </w:r>
            <w:r>
              <w:rPr>
                <w:spacing w:val="4"/>
                <w:sz w:val="13"/>
              </w:rPr>
              <w:t> </w:t>
            </w:r>
            <w:r>
              <w:rPr>
                <w:spacing w:val="-2"/>
                <w:sz w:val="13"/>
              </w:rPr>
              <w:t>PERMITS:</w:t>
            </w:r>
          </w:p>
        </w:tc>
        <w:tc>
          <w:tcPr>
            <w:tcW w:w="1623" w:type="dxa"/>
            <w:tcBorders>
              <w:top w:val="single" w:sz="6" w:space="0" w:color="000000"/>
              <w:bottom w:val="single" w:sz="6" w:space="0" w:color="000000"/>
            </w:tcBorders>
          </w:tcPr>
          <w:p>
            <w:pPr>
              <w:pStyle w:val="TableParagraph"/>
              <w:spacing w:before="60"/>
              <w:rPr>
                <w:sz w:val="13"/>
              </w:rPr>
            </w:pPr>
          </w:p>
          <w:p>
            <w:pPr>
              <w:pStyle w:val="TableParagraph"/>
              <w:ind w:right="365"/>
              <w:jc w:val="right"/>
              <w:rPr>
                <w:sz w:val="13"/>
              </w:rPr>
            </w:pPr>
            <w:r>
              <w:rPr>
                <w:spacing w:val="-5"/>
                <w:sz w:val="13"/>
              </w:rPr>
              <w:t>.00</w:t>
            </w:r>
          </w:p>
        </w:tc>
        <w:tc>
          <w:tcPr>
            <w:tcW w:w="1354" w:type="dxa"/>
            <w:tcBorders>
              <w:top w:val="single" w:sz="6" w:space="0" w:color="000000"/>
              <w:bottom w:val="single" w:sz="6" w:space="0" w:color="000000"/>
            </w:tcBorders>
          </w:tcPr>
          <w:p>
            <w:pPr>
              <w:pStyle w:val="TableParagraph"/>
              <w:spacing w:before="60"/>
              <w:rPr>
                <w:sz w:val="13"/>
              </w:rPr>
            </w:pPr>
          </w:p>
          <w:p>
            <w:pPr>
              <w:pStyle w:val="TableParagraph"/>
              <w:ind w:right="387"/>
              <w:jc w:val="right"/>
              <w:rPr>
                <w:sz w:val="13"/>
              </w:rPr>
            </w:pPr>
            <w:r>
              <w:rPr>
                <w:spacing w:val="-5"/>
                <w:sz w:val="13"/>
              </w:rPr>
              <w:t>.00</w:t>
            </w:r>
          </w:p>
        </w:tc>
        <w:tc>
          <w:tcPr>
            <w:tcW w:w="1273" w:type="dxa"/>
            <w:tcBorders>
              <w:top w:val="single" w:sz="6" w:space="0" w:color="000000"/>
              <w:bottom w:val="single" w:sz="6" w:space="0" w:color="000000"/>
            </w:tcBorders>
          </w:tcPr>
          <w:p>
            <w:pPr>
              <w:pStyle w:val="TableParagraph"/>
              <w:spacing w:before="60"/>
              <w:rPr>
                <w:sz w:val="13"/>
              </w:rPr>
            </w:pPr>
          </w:p>
          <w:p>
            <w:pPr>
              <w:pStyle w:val="TableParagraph"/>
              <w:ind w:right="328"/>
              <w:jc w:val="right"/>
              <w:rPr>
                <w:sz w:val="13"/>
              </w:rPr>
            </w:pPr>
            <w:r>
              <w:rPr>
                <w:spacing w:val="-5"/>
                <w:sz w:val="13"/>
              </w:rPr>
              <w:t>.00</w:t>
            </w:r>
          </w:p>
        </w:tc>
        <w:tc>
          <w:tcPr>
            <w:tcW w:w="1037" w:type="dxa"/>
            <w:tcBorders>
              <w:top w:val="single" w:sz="6" w:space="0" w:color="000000"/>
              <w:bottom w:val="single" w:sz="6" w:space="0" w:color="000000"/>
            </w:tcBorders>
          </w:tcPr>
          <w:p>
            <w:pPr>
              <w:pStyle w:val="TableParagraph"/>
              <w:spacing w:before="60"/>
              <w:rPr>
                <w:sz w:val="13"/>
              </w:rPr>
            </w:pPr>
          </w:p>
          <w:p>
            <w:pPr>
              <w:pStyle w:val="TableParagraph"/>
              <w:ind w:right="32"/>
              <w:jc w:val="right"/>
              <w:rPr>
                <w:sz w:val="13"/>
              </w:rPr>
            </w:pPr>
            <w:r>
              <w:rPr>
                <w:spacing w:val="-5"/>
                <w:sz w:val="13"/>
              </w:rPr>
              <w:t>.00</w:t>
            </w:r>
          </w:p>
        </w:tc>
      </w:tr>
      <w:tr>
        <w:trPr>
          <w:trHeight w:val="611" w:hRule="atLeast"/>
        </w:trPr>
        <w:tc>
          <w:tcPr>
            <w:tcW w:w="1096" w:type="dxa"/>
          </w:tcPr>
          <w:p>
            <w:pPr>
              <w:pStyle w:val="TableParagraph"/>
              <w:spacing w:before="60"/>
              <w:rPr>
                <w:sz w:val="13"/>
              </w:rPr>
            </w:pPr>
          </w:p>
          <w:p>
            <w:pPr>
              <w:pStyle w:val="TableParagraph"/>
              <w:ind w:left="33"/>
              <w:rPr>
                <w:b/>
                <w:sz w:val="13"/>
              </w:rPr>
            </w:pPr>
            <w:r>
              <w:rPr>
                <w:b/>
                <w:spacing w:val="-2"/>
                <w:sz w:val="13"/>
              </w:rPr>
              <w:t>EXPENDITURES</w:t>
            </w:r>
          </w:p>
          <w:p>
            <w:pPr>
              <w:pStyle w:val="TableParagraph"/>
              <w:spacing w:before="68"/>
              <w:ind w:left="33"/>
              <w:rPr>
                <w:sz w:val="13"/>
              </w:rPr>
            </w:pPr>
            <w:hyperlink r:id="rId122">
              <w:r>
                <w:rPr>
                  <w:sz w:val="13"/>
                </w:rPr>
                <w:t>70-40-</w:t>
              </w:r>
              <w:r>
                <w:rPr>
                  <w:spacing w:val="-5"/>
                  <w:sz w:val="13"/>
                </w:rPr>
                <w:t>10</w:t>
              </w:r>
            </w:hyperlink>
          </w:p>
        </w:tc>
        <w:tc>
          <w:tcPr>
            <w:tcW w:w="2615" w:type="dxa"/>
          </w:tcPr>
          <w:p>
            <w:pPr>
              <w:pStyle w:val="TableParagraph"/>
              <w:rPr>
                <w:sz w:val="13"/>
              </w:rPr>
            </w:pPr>
          </w:p>
          <w:p>
            <w:pPr>
              <w:pStyle w:val="TableParagraph"/>
              <w:spacing w:before="127"/>
              <w:rPr>
                <w:sz w:val="13"/>
              </w:rPr>
            </w:pPr>
          </w:p>
          <w:p>
            <w:pPr>
              <w:pStyle w:val="TableParagraph"/>
              <w:spacing w:before="1"/>
              <w:ind w:left="35"/>
              <w:rPr>
                <w:sz w:val="13"/>
              </w:rPr>
            </w:pPr>
            <w:hyperlink r:id="rId122">
              <w:r>
                <w:rPr>
                  <w:sz w:val="13"/>
                </w:rPr>
                <w:t>PERPETUAL</w:t>
              </w:r>
              <w:r>
                <w:rPr>
                  <w:spacing w:val="5"/>
                  <w:sz w:val="13"/>
                </w:rPr>
                <w:t> </w:t>
              </w:r>
              <w:r>
                <w:rPr>
                  <w:sz w:val="13"/>
                </w:rPr>
                <w:t>CARE</w:t>
              </w:r>
              <w:r>
                <w:rPr>
                  <w:spacing w:val="6"/>
                  <w:sz w:val="13"/>
                </w:rPr>
                <w:t> </w:t>
              </w:r>
              <w:r>
                <w:rPr>
                  <w:spacing w:val="-2"/>
                  <w:sz w:val="13"/>
                </w:rPr>
                <w:t>EXPENSES</w:t>
              </w:r>
            </w:hyperlink>
          </w:p>
        </w:tc>
        <w:tc>
          <w:tcPr>
            <w:tcW w:w="1623" w:type="dxa"/>
          </w:tcPr>
          <w:p>
            <w:pPr>
              <w:pStyle w:val="TableParagraph"/>
              <w:rPr>
                <w:sz w:val="13"/>
              </w:rPr>
            </w:pPr>
          </w:p>
          <w:p>
            <w:pPr>
              <w:pStyle w:val="TableParagraph"/>
              <w:spacing w:before="127"/>
              <w:rPr>
                <w:sz w:val="13"/>
              </w:rPr>
            </w:pPr>
          </w:p>
          <w:p>
            <w:pPr>
              <w:pStyle w:val="TableParagraph"/>
              <w:spacing w:before="1"/>
              <w:ind w:right="365"/>
              <w:jc w:val="right"/>
              <w:rPr>
                <w:sz w:val="13"/>
              </w:rPr>
            </w:pPr>
            <w:hyperlink r:id="rId123">
              <w:r>
                <w:rPr>
                  <w:spacing w:val="-5"/>
                  <w:sz w:val="13"/>
                </w:rPr>
                <w:t>.00</w:t>
              </w:r>
            </w:hyperlink>
          </w:p>
        </w:tc>
        <w:tc>
          <w:tcPr>
            <w:tcW w:w="1354" w:type="dxa"/>
          </w:tcPr>
          <w:p>
            <w:pPr>
              <w:pStyle w:val="TableParagraph"/>
              <w:rPr>
                <w:sz w:val="13"/>
              </w:rPr>
            </w:pPr>
          </w:p>
          <w:p>
            <w:pPr>
              <w:pStyle w:val="TableParagraph"/>
              <w:spacing w:before="127"/>
              <w:rPr>
                <w:sz w:val="13"/>
              </w:rPr>
            </w:pPr>
          </w:p>
          <w:p>
            <w:pPr>
              <w:pStyle w:val="TableParagraph"/>
              <w:spacing w:before="1"/>
              <w:ind w:right="387"/>
              <w:jc w:val="right"/>
              <w:rPr>
                <w:sz w:val="13"/>
              </w:rPr>
            </w:pPr>
            <w:hyperlink r:id="rId124">
              <w:r>
                <w:rPr>
                  <w:spacing w:val="-5"/>
                  <w:sz w:val="13"/>
                </w:rPr>
                <w:t>.00</w:t>
              </w:r>
            </w:hyperlink>
          </w:p>
        </w:tc>
        <w:tc>
          <w:tcPr>
            <w:tcW w:w="1273" w:type="dxa"/>
          </w:tcPr>
          <w:p>
            <w:pPr>
              <w:pStyle w:val="TableParagraph"/>
              <w:rPr>
                <w:sz w:val="13"/>
              </w:rPr>
            </w:pPr>
          </w:p>
          <w:p>
            <w:pPr>
              <w:pStyle w:val="TableParagraph"/>
              <w:spacing w:before="127"/>
              <w:rPr>
                <w:sz w:val="13"/>
              </w:rPr>
            </w:pPr>
          </w:p>
          <w:p>
            <w:pPr>
              <w:pStyle w:val="TableParagraph"/>
              <w:spacing w:before="1"/>
              <w:ind w:right="328"/>
              <w:jc w:val="right"/>
              <w:rPr>
                <w:sz w:val="13"/>
              </w:rPr>
            </w:pPr>
            <w:hyperlink r:id="rId125">
              <w:r>
                <w:rPr>
                  <w:spacing w:val="-5"/>
                  <w:sz w:val="13"/>
                </w:rPr>
                <w:t>.00</w:t>
              </w:r>
            </w:hyperlink>
          </w:p>
        </w:tc>
        <w:tc>
          <w:tcPr>
            <w:tcW w:w="1037" w:type="dxa"/>
          </w:tcPr>
          <w:p>
            <w:pPr>
              <w:pStyle w:val="TableParagraph"/>
              <w:rPr>
                <w:sz w:val="13"/>
              </w:rPr>
            </w:pPr>
          </w:p>
          <w:p>
            <w:pPr>
              <w:pStyle w:val="TableParagraph"/>
              <w:spacing w:before="127"/>
              <w:rPr>
                <w:sz w:val="13"/>
              </w:rPr>
            </w:pPr>
          </w:p>
          <w:p>
            <w:pPr>
              <w:pStyle w:val="TableParagraph"/>
              <w:spacing w:before="1"/>
              <w:ind w:right="32"/>
              <w:jc w:val="right"/>
              <w:rPr>
                <w:sz w:val="13"/>
              </w:rPr>
            </w:pPr>
            <w:hyperlink r:id="rId126">
              <w:r>
                <w:rPr>
                  <w:spacing w:val="-5"/>
                  <w:sz w:val="13"/>
                </w:rPr>
                <w:t>.00</w:t>
              </w:r>
            </w:hyperlink>
          </w:p>
        </w:tc>
      </w:tr>
      <w:tr>
        <w:trPr>
          <w:trHeight w:val="216" w:hRule="atLeast"/>
        </w:trPr>
        <w:tc>
          <w:tcPr>
            <w:tcW w:w="1096" w:type="dxa"/>
          </w:tcPr>
          <w:p>
            <w:pPr>
              <w:pStyle w:val="TableParagraph"/>
              <w:spacing w:before="32"/>
              <w:ind w:left="33"/>
              <w:rPr>
                <w:sz w:val="13"/>
              </w:rPr>
            </w:pPr>
            <w:hyperlink r:id="rId122">
              <w:r>
                <w:rPr>
                  <w:sz w:val="13"/>
                </w:rPr>
                <w:t>70-40-</w:t>
              </w:r>
              <w:r>
                <w:rPr>
                  <w:spacing w:val="-5"/>
                  <w:sz w:val="13"/>
                </w:rPr>
                <w:t>42</w:t>
              </w:r>
            </w:hyperlink>
          </w:p>
        </w:tc>
        <w:tc>
          <w:tcPr>
            <w:tcW w:w="2615" w:type="dxa"/>
          </w:tcPr>
          <w:p>
            <w:pPr>
              <w:pStyle w:val="TableParagraph"/>
              <w:spacing w:before="32"/>
              <w:ind w:left="35"/>
              <w:rPr>
                <w:sz w:val="13"/>
              </w:rPr>
            </w:pPr>
            <w:hyperlink r:id="rId122">
              <w:r>
                <w:rPr>
                  <w:sz w:val="13"/>
                </w:rPr>
                <w:t>BAD</w:t>
              </w:r>
              <w:r>
                <w:rPr>
                  <w:spacing w:val="3"/>
                  <w:sz w:val="13"/>
                </w:rPr>
                <w:t> </w:t>
              </w:r>
              <w:r>
                <w:rPr>
                  <w:sz w:val="13"/>
                </w:rPr>
                <w:t>DEBT</w:t>
              </w:r>
              <w:r>
                <w:rPr>
                  <w:spacing w:val="3"/>
                  <w:sz w:val="13"/>
                </w:rPr>
                <w:t> </w:t>
              </w:r>
              <w:r>
                <w:rPr>
                  <w:spacing w:val="-2"/>
                  <w:sz w:val="13"/>
                </w:rPr>
                <w:t>EXPENSE</w:t>
              </w:r>
            </w:hyperlink>
          </w:p>
        </w:tc>
        <w:tc>
          <w:tcPr>
            <w:tcW w:w="1623" w:type="dxa"/>
          </w:tcPr>
          <w:p>
            <w:pPr>
              <w:pStyle w:val="TableParagraph"/>
              <w:spacing w:before="32"/>
              <w:ind w:right="365"/>
              <w:jc w:val="right"/>
              <w:rPr>
                <w:sz w:val="13"/>
              </w:rPr>
            </w:pPr>
            <w:hyperlink r:id="rId123">
              <w:r>
                <w:rPr>
                  <w:spacing w:val="-5"/>
                  <w:sz w:val="13"/>
                </w:rPr>
                <w:t>.00</w:t>
              </w:r>
            </w:hyperlink>
          </w:p>
        </w:tc>
        <w:tc>
          <w:tcPr>
            <w:tcW w:w="1354" w:type="dxa"/>
          </w:tcPr>
          <w:p>
            <w:pPr>
              <w:pStyle w:val="TableParagraph"/>
              <w:spacing w:before="32"/>
              <w:ind w:right="387"/>
              <w:jc w:val="right"/>
              <w:rPr>
                <w:sz w:val="13"/>
              </w:rPr>
            </w:pPr>
            <w:hyperlink r:id="rId124">
              <w:r>
                <w:rPr>
                  <w:spacing w:val="-5"/>
                  <w:sz w:val="13"/>
                </w:rPr>
                <w:t>.00</w:t>
              </w:r>
            </w:hyperlink>
          </w:p>
        </w:tc>
        <w:tc>
          <w:tcPr>
            <w:tcW w:w="1273" w:type="dxa"/>
          </w:tcPr>
          <w:p>
            <w:pPr>
              <w:pStyle w:val="TableParagraph"/>
              <w:spacing w:before="32"/>
              <w:ind w:right="328"/>
              <w:jc w:val="right"/>
              <w:rPr>
                <w:sz w:val="13"/>
              </w:rPr>
            </w:pPr>
            <w:hyperlink r:id="rId125">
              <w:r>
                <w:rPr>
                  <w:spacing w:val="-5"/>
                  <w:sz w:val="13"/>
                </w:rPr>
                <w:t>.00</w:t>
              </w:r>
            </w:hyperlink>
          </w:p>
        </w:tc>
        <w:tc>
          <w:tcPr>
            <w:tcW w:w="1037" w:type="dxa"/>
          </w:tcPr>
          <w:p>
            <w:pPr>
              <w:pStyle w:val="TableParagraph"/>
              <w:spacing w:before="32"/>
              <w:ind w:right="32"/>
              <w:jc w:val="right"/>
              <w:rPr>
                <w:sz w:val="13"/>
              </w:rPr>
            </w:pPr>
            <w:hyperlink r:id="rId126">
              <w:r>
                <w:rPr>
                  <w:spacing w:val="-5"/>
                  <w:sz w:val="13"/>
                </w:rPr>
                <w:t>.00</w:t>
              </w:r>
            </w:hyperlink>
          </w:p>
        </w:tc>
      </w:tr>
      <w:tr>
        <w:trPr>
          <w:trHeight w:val="216" w:hRule="atLeast"/>
        </w:trPr>
        <w:tc>
          <w:tcPr>
            <w:tcW w:w="1096" w:type="dxa"/>
          </w:tcPr>
          <w:p>
            <w:pPr>
              <w:pStyle w:val="TableParagraph"/>
              <w:spacing w:before="32"/>
              <w:ind w:left="33"/>
              <w:rPr>
                <w:sz w:val="13"/>
              </w:rPr>
            </w:pPr>
            <w:hyperlink r:id="rId122">
              <w:r>
                <w:rPr>
                  <w:sz w:val="13"/>
                </w:rPr>
                <w:t>70-40-</w:t>
              </w:r>
              <w:r>
                <w:rPr>
                  <w:spacing w:val="-5"/>
                  <w:sz w:val="13"/>
                </w:rPr>
                <w:t>50</w:t>
              </w:r>
            </w:hyperlink>
          </w:p>
        </w:tc>
        <w:tc>
          <w:tcPr>
            <w:tcW w:w="2615" w:type="dxa"/>
          </w:tcPr>
          <w:p>
            <w:pPr>
              <w:pStyle w:val="TableParagraph"/>
              <w:spacing w:before="32"/>
              <w:ind w:left="35"/>
              <w:rPr>
                <w:sz w:val="13"/>
              </w:rPr>
            </w:pPr>
            <w:hyperlink r:id="rId122">
              <w:r>
                <w:rPr>
                  <w:sz w:val="13"/>
                </w:rPr>
                <w:t>TRANSFERS</w:t>
              </w:r>
              <w:r>
                <w:rPr>
                  <w:spacing w:val="3"/>
                  <w:sz w:val="13"/>
                </w:rPr>
                <w:t> </w:t>
              </w:r>
              <w:r>
                <w:rPr>
                  <w:sz w:val="13"/>
                </w:rPr>
                <w:t>TO</w:t>
              </w:r>
              <w:r>
                <w:rPr>
                  <w:spacing w:val="4"/>
                  <w:sz w:val="13"/>
                </w:rPr>
                <w:t> </w:t>
              </w:r>
              <w:r>
                <w:rPr>
                  <w:sz w:val="13"/>
                </w:rPr>
                <w:t>GF</w:t>
              </w:r>
              <w:r>
                <w:rPr>
                  <w:spacing w:val="3"/>
                  <w:sz w:val="13"/>
                </w:rPr>
                <w:t> </w:t>
              </w:r>
              <w:r>
                <w:rPr>
                  <w:sz w:val="13"/>
                </w:rPr>
                <w:t>(CEM</w:t>
              </w:r>
              <w:r>
                <w:rPr>
                  <w:spacing w:val="3"/>
                  <w:sz w:val="13"/>
                </w:rPr>
                <w:t> </w:t>
              </w:r>
              <w:r>
                <w:rPr>
                  <w:sz w:val="13"/>
                </w:rPr>
                <w:t>CAP</w:t>
              </w:r>
              <w:r>
                <w:rPr>
                  <w:spacing w:val="4"/>
                  <w:sz w:val="13"/>
                </w:rPr>
                <w:t> </w:t>
              </w:r>
              <w:r>
                <w:rPr>
                  <w:spacing w:val="-2"/>
                  <w:sz w:val="13"/>
                </w:rPr>
                <w:t>PJCT)</w:t>
              </w:r>
            </w:hyperlink>
          </w:p>
        </w:tc>
        <w:tc>
          <w:tcPr>
            <w:tcW w:w="1623" w:type="dxa"/>
          </w:tcPr>
          <w:p>
            <w:pPr>
              <w:pStyle w:val="TableParagraph"/>
              <w:spacing w:before="32"/>
              <w:ind w:right="365"/>
              <w:jc w:val="right"/>
              <w:rPr>
                <w:sz w:val="13"/>
              </w:rPr>
            </w:pPr>
            <w:hyperlink r:id="rId123">
              <w:r>
                <w:rPr>
                  <w:spacing w:val="-5"/>
                  <w:sz w:val="13"/>
                </w:rPr>
                <w:t>.00</w:t>
              </w:r>
            </w:hyperlink>
          </w:p>
        </w:tc>
        <w:tc>
          <w:tcPr>
            <w:tcW w:w="1354" w:type="dxa"/>
          </w:tcPr>
          <w:p>
            <w:pPr>
              <w:pStyle w:val="TableParagraph"/>
              <w:spacing w:before="32"/>
              <w:ind w:right="387"/>
              <w:jc w:val="right"/>
              <w:rPr>
                <w:sz w:val="13"/>
              </w:rPr>
            </w:pPr>
            <w:hyperlink r:id="rId124">
              <w:r>
                <w:rPr>
                  <w:spacing w:val="-5"/>
                  <w:sz w:val="13"/>
                </w:rPr>
                <w:t>.00</w:t>
              </w:r>
            </w:hyperlink>
          </w:p>
        </w:tc>
        <w:tc>
          <w:tcPr>
            <w:tcW w:w="1273" w:type="dxa"/>
          </w:tcPr>
          <w:p>
            <w:pPr>
              <w:pStyle w:val="TableParagraph"/>
              <w:spacing w:before="32"/>
              <w:ind w:right="328"/>
              <w:jc w:val="right"/>
              <w:rPr>
                <w:sz w:val="13"/>
              </w:rPr>
            </w:pPr>
            <w:hyperlink r:id="rId125">
              <w:r>
                <w:rPr>
                  <w:spacing w:val="-5"/>
                  <w:sz w:val="13"/>
                </w:rPr>
                <w:t>.00</w:t>
              </w:r>
            </w:hyperlink>
          </w:p>
        </w:tc>
        <w:tc>
          <w:tcPr>
            <w:tcW w:w="1037" w:type="dxa"/>
          </w:tcPr>
          <w:p>
            <w:pPr>
              <w:pStyle w:val="TableParagraph"/>
              <w:spacing w:before="32"/>
              <w:ind w:right="32"/>
              <w:jc w:val="right"/>
              <w:rPr>
                <w:sz w:val="13"/>
              </w:rPr>
            </w:pPr>
            <w:hyperlink r:id="rId126">
              <w:r>
                <w:rPr>
                  <w:spacing w:val="-5"/>
                  <w:sz w:val="13"/>
                </w:rPr>
                <w:t>.00</w:t>
              </w:r>
            </w:hyperlink>
          </w:p>
        </w:tc>
      </w:tr>
      <w:tr>
        <w:trPr>
          <w:trHeight w:val="216" w:hRule="atLeast"/>
        </w:trPr>
        <w:tc>
          <w:tcPr>
            <w:tcW w:w="1096" w:type="dxa"/>
          </w:tcPr>
          <w:p>
            <w:pPr>
              <w:pStyle w:val="TableParagraph"/>
              <w:spacing w:before="32"/>
              <w:ind w:left="33"/>
              <w:rPr>
                <w:sz w:val="13"/>
              </w:rPr>
            </w:pPr>
            <w:hyperlink r:id="rId122">
              <w:r>
                <w:rPr>
                  <w:sz w:val="13"/>
                </w:rPr>
                <w:t>70-40-</w:t>
              </w:r>
              <w:r>
                <w:rPr>
                  <w:spacing w:val="-5"/>
                  <w:sz w:val="13"/>
                </w:rPr>
                <w:t>70</w:t>
              </w:r>
            </w:hyperlink>
          </w:p>
        </w:tc>
        <w:tc>
          <w:tcPr>
            <w:tcW w:w="2615" w:type="dxa"/>
          </w:tcPr>
          <w:p>
            <w:pPr>
              <w:pStyle w:val="TableParagraph"/>
              <w:spacing w:before="32"/>
              <w:ind w:left="35"/>
              <w:rPr>
                <w:sz w:val="13"/>
              </w:rPr>
            </w:pPr>
            <w:hyperlink r:id="rId122">
              <w:r>
                <w:rPr>
                  <w:sz w:val="13"/>
                </w:rPr>
                <w:t>TRANSFER</w:t>
              </w:r>
              <w:r>
                <w:rPr>
                  <w:spacing w:val="4"/>
                  <w:sz w:val="13"/>
                </w:rPr>
                <w:t> </w:t>
              </w:r>
              <w:r>
                <w:rPr>
                  <w:sz w:val="13"/>
                </w:rPr>
                <w:t>TO</w:t>
              </w:r>
              <w:r>
                <w:rPr>
                  <w:spacing w:val="4"/>
                  <w:sz w:val="13"/>
                </w:rPr>
                <w:t> </w:t>
              </w:r>
              <w:r>
                <w:rPr>
                  <w:sz w:val="13"/>
                </w:rPr>
                <w:t>OTHER</w:t>
              </w:r>
              <w:r>
                <w:rPr>
                  <w:spacing w:val="5"/>
                  <w:sz w:val="13"/>
                </w:rPr>
                <w:t> </w:t>
              </w:r>
              <w:r>
                <w:rPr>
                  <w:spacing w:val="-2"/>
                  <w:sz w:val="13"/>
                </w:rPr>
                <w:t>FUNDS</w:t>
              </w:r>
            </w:hyperlink>
          </w:p>
        </w:tc>
        <w:tc>
          <w:tcPr>
            <w:tcW w:w="1623" w:type="dxa"/>
          </w:tcPr>
          <w:p>
            <w:pPr>
              <w:pStyle w:val="TableParagraph"/>
              <w:spacing w:before="32"/>
              <w:ind w:right="365"/>
              <w:jc w:val="right"/>
              <w:rPr>
                <w:sz w:val="13"/>
              </w:rPr>
            </w:pPr>
            <w:hyperlink r:id="rId123">
              <w:r>
                <w:rPr>
                  <w:spacing w:val="-5"/>
                  <w:sz w:val="13"/>
                </w:rPr>
                <w:t>.00</w:t>
              </w:r>
            </w:hyperlink>
          </w:p>
        </w:tc>
        <w:tc>
          <w:tcPr>
            <w:tcW w:w="1354" w:type="dxa"/>
          </w:tcPr>
          <w:p>
            <w:pPr>
              <w:pStyle w:val="TableParagraph"/>
              <w:spacing w:before="32"/>
              <w:ind w:right="387"/>
              <w:jc w:val="right"/>
              <w:rPr>
                <w:sz w:val="13"/>
              </w:rPr>
            </w:pPr>
            <w:hyperlink r:id="rId124">
              <w:r>
                <w:rPr>
                  <w:spacing w:val="-5"/>
                  <w:sz w:val="13"/>
                </w:rPr>
                <w:t>.00</w:t>
              </w:r>
            </w:hyperlink>
          </w:p>
        </w:tc>
        <w:tc>
          <w:tcPr>
            <w:tcW w:w="1273" w:type="dxa"/>
          </w:tcPr>
          <w:p>
            <w:pPr>
              <w:pStyle w:val="TableParagraph"/>
              <w:spacing w:before="32"/>
              <w:ind w:right="328"/>
              <w:jc w:val="right"/>
              <w:rPr>
                <w:sz w:val="13"/>
              </w:rPr>
            </w:pPr>
            <w:hyperlink r:id="rId125">
              <w:r>
                <w:rPr>
                  <w:spacing w:val="-5"/>
                  <w:sz w:val="13"/>
                </w:rPr>
                <w:t>.00</w:t>
              </w:r>
            </w:hyperlink>
          </w:p>
        </w:tc>
        <w:tc>
          <w:tcPr>
            <w:tcW w:w="1037" w:type="dxa"/>
          </w:tcPr>
          <w:p>
            <w:pPr>
              <w:pStyle w:val="TableParagraph"/>
              <w:spacing w:before="32"/>
              <w:ind w:right="32"/>
              <w:jc w:val="right"/>
              <w:rPr>
                <w:sz w:val="13"/>
              </w:rPr>
            </w:pPr>
            <w:hyperlink r:id="rId126">
              <w:r>
                <w:rPr>
                  <w:spacing w:val="-5"/>
                  <w:sz w:val="13"/>
                </w:rPr>
                <w:t>.00</w:t>
              </w:r>
            </w:hyperlink>
          </w:p>
        </w:tc>
      </w:tr>
      <w:tr>
        <w:trPr>
          <w:trHeight w:val="216" w:hRule="atLeast"/>
        </w:trPr>
        <w:tc>
          <w:tcPr>
            <w:tcW w:w="1096" w:type="dxa"/>
          </w:tcPr>
          <w:p>
            <w:pPr>
              <w:pStyle w:val="TableParagraph"/>
              <w:spacing w:before="32"/>
              <w:ind w:left="33"/>
              <w:rPr>
                <w:sz w:val="13"/>
              </w:rPr>
            </w:pPr>
            <w:hyperlink r:id="rId122">
              <w:r>
                <w:rPr>
                  <w:sz w:val="13"/>
                </w:rPr>
                <w:t>70-40-</w:t>
              </w:r>
              <w:r>
                <w:rPr>
                  <w:spacing w:val="-5"/>
                  <w:sz w:val="13"/>
                </w:rPr>
                <w:t>71</w:t>
              </w:r>
            </w:hyperlink>
          </w:p>
        </w:tc>
        <w:tc>
          <w:tcPr>
            <w:tcW w:w="2615" w:type="dxa"/>
          </w:tcPr>
          <w:p>
            <w:pPr>
              <w:pStyle w:val="TableParagraph"/>
              <w:spacing w:before="32"/>
              <w:ind w:left="35"/>
              <w:rPr>
                <w:sz w:val="13"/>
              </w:rPr>
            </w:pPr>
            <w:hyperlink r:id="rId122">
              <w:r>
                <w:rPr>
                  <w:sz w:val="13"/>
                </w:rPr>
                <w:t>CAPITAL</w:t>
              </w:r>
              <w:r>
                <w:rPr>
                  <w:spacing w:val="5"/>
                  <w:sz w:val="13"/>
                </w:rPr>
                <w:t> </w:t>
              </w:r>
              <w:r>
                <w:rPr>
                  <w:spacing w:val="-2"/>
                  <w:sz w:val="13"/>
                </w:rPr>
                <w:t>OUTLAY</w:t>
              </w:r>
            </w:hyperlink>
          </w:p>
        </w:tc>
        <w:tc>
          <w:tcPr>
            <w:tcW w:w="1623" w:type="dxa"/>
          </w:tcPr>
          <w:p>
            <w:pPr>
              <w:pStyle w:val="TableParagraph"/>
              <w:spacing w:before="32"/>
              <w:ind w:right="365"/>
              <w:jc w:val="right"/>
              <w:rPr>
                <w:sz w:val="13"/>
              </w:rPr>
            </w:pPr>
            <w:hyperlink r:id="rId123">
              <w:r>
                <w:rPr>
                  <w:spacing w:val="-5"/>
                  <w:sz w:val="13"/>
                </w:rPr>
                <w:t>.00</w:t>
              </w:r>
            </w:hyperlink>
          </w:p>
        </w:tc>
        <w:tc>
          <w:tcPr>
            <w:tcW w:w="1354" w:type="dxa"/>
          </w:tcPr>
          <w:p>
            <w:pPr>
              <w:pStyle w:val="TableParagraph"/>
              <w:spacing w:before="32"/>
              <w:ind w:right="387"/>
              <w:jc w:val="right"/>
              <w:rPr>
                <w:sz w:val="13"/>
              </w:rPr>
            </w:pPr>
            <w:hyperlink r:id="rId124">
              <w:r>
                <w:rPr>
                  <w:spacing w:val="-2"/>
                  <w:sz w:val="13"/>
                </w:rPr>
                <w:t>50,000.00</w:t>
              </w:r>
            </w:hyperlink>
          </w:p>
        </w:tc>
        <w:tc>
          <w:tcPr>
            <w:tcW w:w="1273" w:type="dxa"/>
          </w:tcPr>
          <w:p>
            <w:pPr>
              <w:pStyle w:val="TableParagraph"/>
              <w:spacing w:before="32"/>
              <w:ind w:right="328"/>
              <w:jc w:val="right"/>
              <w:rPr>
                <w:sz w:val="13"/>
              </w:rPr>
            </w:pPr>
            <w:hyperlink r:id="rId125">
              <w:r>
                <w:rPr>
                  <w:spacing w:val="-5"/>
                  <w:sz w:val="13"/>
                </w:rPr>
                <w:t>.00</w:t>
              </w:r>
            </w:hyperlink>
          </w:p>
        </w:tc>
        <w:tc>
          <w:tcPr>
            <w:tcW w:w="1037" w:type="dxa"/>
          </w:tcPr>
          <w:p>
            <w:pPr>
              <w:pStyle w:val="TableParagraph"/>
              <w:spacing w:before="32"/>
              <w:ind w:right="32"/>
              <w:jc w:val="right"/>
              <w:rPr>
                <w:sz w:val="13"/>
              </w:rPr>
            </w:pPr>
            <w:hyperlink r:id="rId126">
              <w:r>
                <w:rPr>
                  <w:spacing w:val="-2"/>
                  <w:sz w:val="13"/>
                </w:rPr>
                <w:t>250,000.00</w:t>
              </w:r>
            </w:hyperlink>
          </w:p>
        </w:tc>
      </w:tr>
      <w:tr>
        <w:trPr>
          <w:trHeight w:val="216" w:hRule="atLeast"/>
        </w:trPr>
        <w:tc>
          <w:tcPr>
            <w:tcW w:w="1096" w:type="dxa"/>
          </w:tcPr>
          <w:p>
            <w:pPr>
              <w:pStyle w:val="TableParagraph"/>
              <w:spacing w:before="32"/>
              <w:ind w:left="33"/>
              <w:rPr>
                <w:sz w:val="13"/>
              </w:rPr>
            </w:pPr>
            <w:hyperlink r:id="rId122">
              <w:r>
                <w:rPr>
                  <w:sz w:val="13"/>
                </w:rPr>
                <w:t>70-40-</w:t>
              </w:r>
              <w:r>
                <w:rPr>
                  <w:spacing w:val="-5"/>
                  <w:sz w:val="13"/>
                </w:rPr>
                <w:t>90</w:t>
              </w:r>
            </w:hyperlink>
          </w:p>
        </w:tc>
        <w:tc>
          <w:tcPr>
            <w:tcW w:w="2615" w:type="dxa"/>
          </w:tcPr>
          <w:p>
            <w:pPr>
              <w:pStyle w:val="TableParagraph"/>
              <w:spacing w:before="32"/>
              <w:ind w:left="35"/>
              <w:rPr>
                <w:sz w:val="13"/>
              </w:rPr>
            </w:pPr>
            <w:hyperlink r:id="rId122">
              <w:r>
                <w:rPr>
                  <w:sz w:val="13"/>
                </w:rPr>
                <w:t>FUND</w:t>
              </w:r>
              <w:r>
                <w:rPr>
                  <w:spacing w:val="3"/>
                  <w:sz w:val="13"/>
                </w:rPr>
                <w:t> </w:t>
              </w:r>
              <w:r>
                <w:rPr>
                  <w:sz w:val="13"/>
                </w:rPr>
                <w:t>BALANCE</w:t>
              </w:r>
              <w:r>
                <w:rPr>
                  <w:spacing w:val="4"/>
                  <w:sz w:val="13"/>
                </w:rPr>
                <w:t> </w:t>
              </w:r>
              <w:r>
                <w:rPr>
                  <w:sz w:val="13"/>
                </w:rPr>
                <w:t>TO</w:t>
              </w:r>
              <w:r>
                <w:rPr>
                  <w:spacing w:val="4"/>
                  <w:sz w:val="13"/>
                </w:rPr>
                <w:t> </w:t>
              </w:r>
              <w:r>
                <w:rPr>
                  <w:spacing w:val="-2"/>
                  <w:sz w:val="13"/>
                </w:rPr>
                <w:t>APPROPRIATE</w:t>
              </w:r>
            </w:hyperlink>
          </w:p>
        </w:tc>
        <w:tc>
          <w:tcPr>
            <w:tcW w:w="1623" w:type="dxa"/>
          </w:tcPr>
          <w:p>
            <w:pPr>
              <w:pStyle w:val="TableParagraph"/>
              <w:spacing w:before="32"/>
              <w:ind w:right="365"/>
              <w:jc w:val="right"/>
              <w:rPr>
                <w:sz w:val="13"/>
              </w:rPr>
            </w:pPr>
            <w:hyperlink r:id="rId123">
              <w:r>
                <w:rPr>
                  <w:spacing w:val="-5"/>
                  <w:sz w:val="13"/>
                </w:rPr>
                <w:t>.00</w:t>
              </w:r>
            </w:hyperlink>
          </w:p>
        </w:tc>
        <w:tc>
          <w:tcPr>
            <w:tcW w:w="1354" w:type="dxa"/>
          </w:tcPr>
          <w:p>
            <w:pPr>
              <w:pStyle w:val="TableParagraph"/>
              <w:spacing w:before="32"/>
              <w:ind w:right="387"/>
              <w:jc w:val="right"/>
              <w:rPr>
                <w:sz w:val="13"/>
              </w:rPr>
            </w:pPr>
            <w:hyperlink r:id="rId124">
              <w:r>
                <w:rPr>
                  <w:spacing w:val="-5"/>
                  <w:sz w:val="13"/>
                </w:rPr>
                <w:t>.00</w:t>
              </w:r>
            </w:hyperlink>
          </w:p>
        </w:tc>
        <w:tc>
          <w:tcPr>
            <w:tcW w:w="1273" w:type="dxa"/>
          </w:tcPr>
          <w:p>
            <w:pPr>
              <w:pStyle w:val="TableParagraph"/>
              <w:spacing w:before="32"/>
              <w:ind w:right="328"/>
              <w:jc w:val="right"/>
              <w:rPr>
                <w:sz w:val="13"/>
              </w:rPr>
            </w:pPr>
            <w:hyperlink r:id="rId125">
              <w:r>
                <w:rPr>
                  <w:spacing w:val="-5"/>
                  <w:sz w:val="13"/>
                </w:rPr>
                <w:t>.00</w:t>
              </w:r>
            </w:hyperlink>
          </w:p>
        </w:tc>
        <w:tc>
          <w:tcPr>
            <w:tcW w:w="1037" w:type="dxa"/>
          </w:tcPr>
          <w:p>
            <w:pPr>
              <w:pStyle w:val="TableParagraph"/>
              <w:spacing w:before="32"/>
              <w:ind w:right="32"/>
              <w:jc w:val="right"/>
              <w:rPr>
                <w:sz w:val="13"/>
              </w:rPr>
            </w:pPr>
            <w:hyperlink r:id="rId126">
              <w:r>
                <w:rPr>
                  <w:spacing w:val="-5"/>
                  <w:sz w:val="13"/>
                </w:rPr>
                <w:t>.00</w:t>
              </w:r>
            </w:hyperlink>
          </w:p>
        </w:tc>
      </w:tr>
      <w:tr>
        <w:trPr>
          <w:trHeight w:val="201" w:hRule="atLeast"/>
        </w:trPr>
        <w:tc>
          <w:tcPr>
            <w:tcW w:w="1096" w:type="dxa"/>
          </w:tcPr>
          <w:p>
            <w:pPr>
              <w:pStyle w:val="TableParagraph"/>
              <w:spacing w:before="32"/>
              <w:ind w:left="33"/>
              <w:rPr>
                <w:sz w:val="13"/>
              </w:rPr>
            </w:pPr>
            <w:hyperlink r:id="rId122">
              <w:r>
                <w:rPr>
                  <w:sz w:val="13"/>
                </w:rPr>
                <w:t>70-40-</w:t>
              </w:r>
              <w:r>
                <w:rPr>
                  <w:spacing w:val="-5"/>
                  <w:sz w:val="13"/>
                </w:rPr>
                <w:t>99</w:t>
              </w:r>
            </w:hyperlink>
          </w:p>
        </w:tc>
        <w:tc>
          <w:tcPr>
            <w:tcW w:w="2615" w:type="dxa"/>
          </w:tcPr>
          <w:p>
            <w:pPr>
              <w:pStyle w:val="TableParagraph"/>
              <w:spacing w:before="32"/>
              <w:ind w:left="35"/>
              <w:rPr>
                <w:sz w:val="13"/>
              </w:rPr>
            </w:pPr>
            <w:hyperlink r:id="rId122">
              <w:r>
                <w:rPr>
                  <w:sz w:val="13"/>
                </w:rPr>
                <w:t>TOTAL</w:t>
              </w:r>
              <w:r>
                <w:rPr>
                  <w:spacing w:val="5"/>
                  <w:sz w:val="13"/>
                </w:rPr>
                <w:t> </w:t>
              </w:r>
              <w:r>
                <w:rPr>
                  <w:sz w:val="13"/>
                </w:rPr>
                <w:t>PERPEUTAL</w:t>
              </w:r>
              <w:r>
                <w:rPr>
                  <w:spacing w:val="5"/>
                  <w:sz w:val="13"/>
                </w:rPr>
                <w:t> </w:t>
              </w:r>
              <w:r>
                <w:rPr>
                  <w:sz w:val="13"/>
                </w:rPr>
                <w:t>CARE</w:t>
              </w:r>
              <w:r>
                <w:rPr>
                  <w:spacing w:val="5"/>
                  <w:sz w:val="13"/>
                </w:rPr>
                <w:t> </w:t>
              </w:r>
              <w:r>
                <w:rPr>
                  <w:spacing w:val="-2"/>
                  <w:sz w:val="13"/>
                </w:rPr>
                <w:t>EXPENSES</w:t>
              </w:r>
            </w:hyperlink>
          </w:p>
        </w:tc>
        <w:tc>
          <w:tcPr>
            <w:tcW w:w="1623" w:type="dxa"/>
            <w:tcBorders>
              <w:bottom w:val="single" w:sz="6" w:space="0" w:color="000000"/>
            </w:tcBorders>
          </w:tcPr>
          <w:p>
            <w:pPr>
              <w:pStyle w:val="TableParagraph"/>
              <w:spacing w:before="32"/>
              <w:ind w:right="365"/>
              <w:jc w:val="right"/>
              <w:rPr>
                <w:sz w:val="13"/>
              </w:rPr>
            </w:pPr>
            <w:hyperlink r:id="rId123">
              <w:r>
                <w:rPr>
                  <w:spacing w:val="-5"/>
                  <w:sz w:val="13"/>
                </w:rPr>
                <w:t>.00</w:t>
              </w:r>
            </w:hyperlink>
          </w:p>
        </w:tc>
        <w:tc>
          <w:tcPr>
            <w:tcW w:w="1354" w:type="dxa"/>
            <w:tcBorders>
              <w:bottom w:val="single" w:sz="6" w:space="0" w:color="000000"/>
            </w:tcBorders>
          </w:tcPr>
          <w:p>
            <w:pPr>
              <w:pStyle w:val="TableParagraph"/>
              <w:spacing w:before="32"/>
              <w:ind w:right="387"/>
              <w:jc w:val="right"/>
              <w:rPr>
                <w:sz w:val="13"/>
              </w:rPr>
            </w:pPr>
            <w:hyperlink r:id="rId124">
              <w:r>
                <w:rPr>
                  <w:spacing w:val="-5"/>
                  <w:sz w:val="13"/>
                </w:rPr>
                <w:t>.00</w:t>
              </w:r>
            </w:hyperlink>
          </w:p>
        </w:tc>
        <w:tc>
          <w:tcPr>
            <w:tcW w:w="1273" w:type="dxa"/>
            <w:tcBorders>
              <w:bottom w:val="single" w:sz="6" w:space="0" w:color="000000"/>
            </w:tcBorders>
          </w:tcPr>
          <w:p>
            <w:pPr>
              <w:pStyle w:val="TableParagraph"/>
              <w:spacing w:before="32"/>
              <w:ind w:right="328"/>
              <w:jc w:val="right"/>
              <w:rPr>
                <w:sz w:val="13"/>
              </w:rPr>
            </w:pPr>
            <w:hyperlink r:id="rId125">
              <w:r>
                <w:rPr>
                  <w:spacing w:val="-5"/>
                  <w:sz w:val="13"/>
                </w:rPr>
                <w:t>.00</w:t>
              </w:r>
            </w:hyperlink>
          </w:p>
        </w:tc>
        <w:tc>
          <w:tcPr>
            <w:tcW w:w="1037" w:type="dxa"/>
            <w:tcBorders>
              <w:bottom w:val="single" w:sz="6" w:space="0" w:color="000000"/>
            </w:tcBorders>
          </w:tcPr>
          <w:p>
            <w:pPr>
              <w:pStyle w:val="TableParagraph"/>
              <w:spacing w:before="32"/>
              <w:ind w:right="32"/>
              <w:jc w:val="right"/>
              <w:rPr>
                <w:sz w:val="13"/>
              </w:rPr>
            </w:pPr>
            <w:hyperlink r:id="rId126">
              <w:r>
                <w:rPr>
                  <w:spacing w:val="-5"/>
                  <w:sz w:val="13"/>
                </w:rPr>
                <w:t>.00</w:t>
              </w:r>
            </w:hyperlink>
          </w:p>
        </w:tc>
      </w:tr>
      <w:tr>
        <w:trPr>
          <w:trHeight w:val="379" w:hRule="atLeast"/>
        </w:trPr>
        <w:tc>
          <w:tcPr>
            <w:tcW w:w="3711" w:type="dxa"/>
            <w:gridSpan w:val="2"/>
          </w:tcPr>
          <w:p>
            <w:pPr>
              <w:pStyle w:val="TableParagraph"/>
              <w:spacing w:before="60"/>
              <w:rPr>
                <w:sz w:val="13"/>
              </w:rPr>
            </w:pPr>
          </w:p>
          <w:p>
            <w:pPr>
              <w:pStyle w:val="TableParagraph"/>
              <w:ind w:left="290"/>
              <w:rPr>
                <w:sz w:val="13"/>
              </w:rPr>
            </w:pPr>
            <w:r>
              <w:rPr>
                <w:sz w:val="13"/>
              </w:rPr>
              <w:t>Total</w:t>
            </w:r>
            <w:r>
              <w:rPr>
                <w:spacing w:val="2"/>
                <w:sz w:val="13"/>
              </w:rPr>
              <w:t> </w:t>
            </w:r>
            <w:r>
              <w:rPr>
                <w:spacing w:val="-2"/>
                <w:sz w:val="13"/>
              </w:rPr>
              <w:t>EXPENDITURES:</w:t>
            </w:r>
          </w:p>
        </w:tc>
        <w:tc>
          <w:tcPr>
            <w:tcW w:w="1623" w:type="dxa"/>
            <w:tcBorders>
              <w:bottom w:val="single" w:sz="6" w:space="0" w:color="000000"/>
            </w:tcBorders>
          </w:tcPr>
          <w:p>
            <w:pPr>
              <w:pStyle w:val="TableParagraph"/>
              <w:spacing w:before="60"/>
              <w:rPr>
                <w:sz w:val="13"/>
              </w:rPr>
            </w:pPr>
          </w:p>
          <w:p>
            <w:pPr>
              <w:pStyle w:val="TableParagraph"/>
              <w:ind w:right="365"/>
              <w:jc w:val="right"/>
              <w:rPr>
                <w:sz w:val="13"/>
              </w:rPr>
            </w:pPr>
            <w:r>
              <w:rPr>
                <w:spacing w:val="-5"/>
                <w:sz w:val="13"/>
              </w:rPr>
              <w:t>.00</w:t>
            </w:r>
          </w:p>
        </w:tc>
        <w:tc>
          <w:tcPr>
            <w:tcW w:w="1354" w:type="dxa"/>
            <w:tcBorders>
              <w:bottom w:val="single" w:sz="6" w:space="0" w:color="000000"/>
            </w:tcBorders>
          </w:tcPr>
          <w:p>
            <w:pPr>
              <w:pStyle w:val="TableParagraph"/>
              <w:spacing w:before="60"/>
              <w:rPr>
                <w:sz w:val="13"/>
              </w:rPr>
            </w:pPr>
          </w:p>
          <w:p>
            <w:pPr>
              <w:pStyle w:val="TableParagraph"/>
              <w:ind w:right="387"/>
              <w:jc w:val="right"/>
              <w:rPr>
                <w:sz w:val="13"/>
              </w:rPr>
            </w:pPr>
            <w:r>
              <w:rPr>
                <w:spacing w:val="-2"/>
                <w:sz w:val="13"/>
              </w:rPr>
              <w:t>50,000.00</w:t>
            </w:r>
          </w:p>
        </w:tc>
        <w:tc>
          <w:tcPr>
            <w:tcW w:w="1273" w:type="dxa"/>
            <w:tcBorders>
              <w:bottom w:val="single" w:sz="6" w:space="0" w:color="000000"/>
            </w:tcBorders>
          </w:tcPr>
          <w:p>
            <w:pPr>
              <w:pStyle w:val="TableParagraph"/>
              <w:spacing w:before="60"/>
              <w:rPr>
                <w:sz w:val="13"/>
              </w:rPr>
            </w:pPr>
          </w:p>
          <w:p>
            <w:pPr>
              <w:pStyle w:val="TableParagraph"/>
              <w:ind w:right="328"/>
              <w:jc w:val="right"/>
              <w:rPr>
                <w:sz w:val="13"/>
              </w:rPr>
            </w:pPr>
            <w:r>
              <w:rPr>
                <w:spacing w:val="-5"/>
                <w:sz w:val="13"/>
              </w:rPr>
              <w:t>.00</w:t>
            </w:r>
          </w:p>
        </w:tc>
        <w:tc>
          <w:tcPr>
            <w:tcW w:w="1037" w:type="dxa"/>
            <w:tcBorders>
              <w:bottom w:val="single" w:sz="6" w:space="0" w:color="000000"/>
            </w:tcBorders>
          </w:tcPr>
          <w:p>
            <w:pPr>
              <w:pStyle w:val="TableParagraph"/>
              <w:spacing w:before="60"/>
              <w:rPr>
                <w:sz w:val="13"/>
              </w:rPr>
            </w:pPr>
          </w:p>
          <w:p>
            <w:pPr>
              <w:pStyle w:val="TableParagraph"/>
              <w:ind w:right="32"/>
              <w:jc w:val="right"/>
              <w:rPr>
                <w:sz w:val="13"/>
              </w:rPr>
            </w:pPr>
            <w:r>
              <w:rPr>
                <w:spacing w:val="-2"/>
                <w:sz w:val="13"/>
              </w:rPr>
              <w:t>250,000.00</w:t>
            </w:r>
          </w:p>
        </w:tc>
      </w:tr>
      <w:tr>
        <w:trPr>
          <w:trHeight w:val="596" w:hRule="atLeast"/>
        </w:trPr>
        <w:tc>
          <w:tcPr>
            <w:tcW w:w="1096" w:type="dxa"/>
          </w:tcPr>
          <w:p>
            <w:pPr>
              <w:pStyle w:val="TableParagraph"/>
              <w:spacing w:before="60"/>
              <w:rPr>
                <w:sz w:val="13"/>
              </w:rPr>
            </w:pPr>
          </w:p>
          <w:p>
            <w:pPr>
              <w:pStyle w:val="TableParagraph"/>
              <w:ind w:left="33"/>
              <w:rPr>
                <w:b/>
                <w:sz w:val="13"/>
              </w:rPr>
            </w:pPr>
            <w:r>
              <w:rPr>
                <w:b/>
                <w:spacing w:val="-2"/>
                <w:sz w:val="13"/>
              </w:rPr>
              <w:t>EXPENDITURES</w:t>
            </w:r>
          </w:p>
          <w:p>
            <w:pPr>
              <w:pStyle w:val="TableParagraph"/>
              <w:spacing w:before="68"/>
              <w:ind w:left="33"/>
              <w:rPr>
                <w:sz w:val="13"/>
              </w:rPr>
            </w:pPr>
            <w:hyperlink r:id="rId122">
              <w:r>
                <w:rPr>
                  <w:sz w:val="13"/>
                </w:rPr>
                <w:t>70-95-</w:t>
              </w:r>
              <w:r>
                <w:rPr>
                  <w:spacing w:val="-5"/>
                  <w:sz w:val="13"/>
                </w:rPr>
                <w:t>67</w:t>
              </w:r>
            </w:hyperlink>
          </w:p>
        </w:tc>
        <w:tc>
          <w:tcPr>
            <w:tcW w:w="2615" w:type="dxa"/>
          </w:tcPr>
          <w:p>
            <w:pPr>
              <w:pStyle w:val="TableParagraph"/>
              <w:rPr>
                <w:sz w:val="13"/>
              </w:rPr>
            </w:pPr>
          </w:p>
          <w:p>
            <w:pPr>
              <w:pStyle w:val="TableParagraph"/>
              <w:spacing w:before="127"/>
              <w:rPr>
                <w:sz w:val="13"/>
              </w:rPr>
            </w:pPr>
          </w:p>
          <w:p>
            <w:pPr>
              <w:pStyle w:val="TableParagraph"/>
              <w:spacing w:before="1"/>
              <w:ind w:left="35"/>
              <w:rPr>
                <w:sz w:val="13"/>
              </w:rPr>
            </w:pPr>
            <w:hyperlink r:id="rId122">
              <w:r>
                <w:rPr>
                  <w:sz w:val="13"/>
                </w:rPr>
                <w:t>TRANSFER</w:t>
              </w:r>
              <w:r>
                <w:rPr>
                  <w:spacing w:val="4"/>
                  <w:sz w:val="13"/>
                </w:rPr>
                <w:t> </w:t>
              </w:r>
              <w:r>
                <w:rPr>
                  <w:sz w:val="13"/>
                </w:rPr>
                <w:t>TO</w:t>
              </w:r>
              <w:r>
                <w:rPr>
                  <w:spacing w:val="4"/>
                  <w:sz w:val="13"/>
                </w:rPr>
                <w:t> </w:t>
              </w:r>
              <w:r>
                <w:rPr>
                  <w:sz w:val="13"/>
                </w:rPr>
                <w:t>FUND</w:t>
              </w:r>
              <w:r>
                <w:rPr>
                  <w:spacing w:val="4"/>
                  <w:sz w:val="13"/>
                </w:rPr>
                <w:t> </w:t>
              </w:r>
              <w:r>
                <w:rPr>
                  <w:spacing w:val="-2"/>
                  <w:sz w:val="13"/>
                </w:rPr>
                <w:t>BALANCE</w:t>
              </w:r>
            </w:hyperlink>
          </w:p>
        </w:tc>
        <w:tc>
          <w:tcPr>
            <w:tcW w:w="1623"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right="365"/>
              <w:jc w:val="right"/>
              <w:rPr>
                <w:sz w:val="13"/>
              </w:rPr>
            </w:pPr>
            <w:hyperlink r:id="rId123">
              <w:r>
                <w:rPr>
                  <w:spacing w:val="-5"/>
                  <w:sz w:val="13"/>
                </w:rPr>
                <w:t>.00</w:t>
              </w:r>
            </w:hyperlink>
          </w:p>
        </w:tc>
        <w:tc>
          <w:tcPr>
            <w:tcW w:w="1354"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right="387"/>
              <w:jc w:val="right"/>
              <w:rPr>
                <w:sz w:val="13"/>
              </w:rPr>
            </w:pPr>
            <w:hyperlink r:id="rId124">
              <w:r>
                <w:rPr>
                  <w:spacing w:val="-5"/>
                  <w:sz w:val="13"/>
                </w:rPr>
                <w:t>.00</w:t>
              </w:r>
            </w:hyperlink>
          </w:p>
        </w:tc>
        <w:tc>
          <w:tcPr>
            <w:tcW w:w="1273"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right="328"/>
              <w:jc w:val="right"/>
              <w:rPr>
                <w:sz w:val="13"/>
              </w:rPr>
            </w:pPr>
            <w:hyperlink r:id="rId125">
              <w:r>
                <w:rPr>
                  <w:spacing w:val="-5"/>
                  <w:sz w:val="13"/>
                </w:rPr>
                <w:t>.00</w:t>
              </w:r>
            </w:hyperlink>
          </w:p>
        </w:tc>
        <w:tc>
          <w:tcPr>
            <w:tcW w:w="1037" w:type="dxa"/>
            <w:tcBorders>
              <w:bottom w:val="single" w:sz="6" w:space="0" w:color="000000"/>
            </w:tcBorders>
          </w:tcPr>
          <w:p>
            <w:pPr>
              <w:pStyle w:val="TableParagraph"/>
              <w:rPr>
                <w:sz w:val="13"/>
              </w:rPr>
            </w:pPr>
          </w:p>
          <w:p>
            <w:pPr>
              <w:pStyle w:val="TableParagraph"/>
              <w:spacing w:before="127"/>
              <w:rPr>
                <w:sz w:val="13"/>
              </w:rPr>
            </w:pPr>
          </w:p>
          <w:p>
            <w:pPr>
              <w:pStyle w:val="TableParagraph"/>
              <w:spacing w:before="1"/>
              <w:ind w:right="32"/>
              <w:jc w:val="right"/>
              <w:rPr>
                <w:sz w:val="13"/>
              </w:rPr>
            </w:pPr>
            <w:hyperlink r:id="rId126">
              <w:r>
                <w:rPr>
                  <w:spacing w:val="-5"/>
                  <w:sz w:val="13"/>
                </w:rPr>
                <w:t>.00</w:t>
              </w:r>
            </w:hyperlink>
          </w:p>
        </w:tc>
      </w:tr>
      <w:tr>
        <w:trPr>
          <w:trHeight w:val="379" w:hRule="atLeast"/>
        </w:trPr>
        <w:tc>
          <w:tcPr>
            <w:tcW w:w="3711" w:type="dxa"/>
            <w:gridSpan w:val="2"/>
          </w:tcPr>
          <w:p>
            <w:pPr>
              <w:pStyle w:val="TableParagraph"/>
              <w:spacing w:before="60"/>
              <w:rPr>
                <w:sz w:val="13"/>
              </w:rPr>
            </w:pPr>
          </w:p>
          <w:p>
            <w:pPr>
              <w:pStyle w:val="TableParagraph"/>
              <w:ind w:left="290"/>
              <w:rPr>
                <w:sz w:val="13"/>
              </w:rPr>
            </w:pPr>
            <w:r>
              <w:rPr>
                <w:sz w:val="13"/>
              </w:rPr>
              <w:t>Total</w:t>
            </w:r>
            <w:r>
              <w:rPr>
                <w:spacing w:val="2"/>
                <w:sz w:val="13"/>
              </w:rPr>
              <w:t> </w:t>
            </w:r>
            <w:r>
              <w:rPr>
                <w:spacing w:val="-2"/>
                <w:sz w:val="13"/>
              </w:rPr>
              <w:t>EXPENDITURES:</w:t>
            </w:r>
          </w:p>
        </w:tc>
        <w:tc>
          <w:tcPr>
            <w:tcW w:w="1623" w:type="dxa"/>
            <w:tcBorders>
              <w:bottom w:val="single" w:sz="6" w:space="0" w:color="000000"/>
            </w:tcBorders>
          </w:tcPr>
          <w:p>
            <w:pPr>
              <w:pStyle w:val="TableParagraph"/>
              <w:spacing w:before="60"/>
              <w:rPr>
                <w:sz w:val="13"/>
              </w:rPr>
            </w:pPr>
          </w:p>
          <w:p>
            <w:pPr>
              <w:pStyle w:val="TableParagraph"/>
              <w:ind w:right="365"/>
              <w:jc w:val="right"/>
              <w:rPr>
                <w:sz w:val="13"/>
              </w:rPr>
            </w:pPr>
            <w:r>
              <w:rPr>
                <w:spacing w:val="-5"/>
                <w:sz w:val="13"/>
              </w:rPr>
              <w:t>.00</w:t>
            </w:r>
          </w:p>
        </w:tc>
        <w:tc>
          <w:tcPr>
            <w:tcW w:w="1354" w:type="dxa"/>
            <w:tcBorders>
              <w:bottom w:val="single" w:sz="6" w:space="0" w:color="000000"/>
            </w:tcBorders>
          </w:tcPr>
          <w:p>
            <w:pPr>
              <w:pStyle w:val="TableParagraph"/>
              <w:spacing w:before="60"/>
              <w:rPr>
                <w:sz w:val="13"/>
              </w:rPr>
            </w:pPr>
          </w:p>
          <w:p>
            <w:pPr>
              <w:pStyle w:val="TableParagraph"/>
              <w:ind w:right="387"/>
              <w:jc w:val="right"/>
              <w:rPr>
                <w:sz w:val="13"/>
              </w:rPr>
            </w:pPr>
            <w:r>
              <w:rPr>
                <w:spacing w:val="-5"/>
                <w:sz w:val="13"/>
              </w:rPr>
              <w:t>.00</w:t>
            </w:r>
          </w:p>
        </w:tc>
        <w:tc>
          <w:tcPr>
            <w:tcW w:w="1273" w:type="dxa"/>
            <w:tcBorders>
              <w:bottom w:val="single" w:sz="6" w:space="0" w:color="000000"/>
            </w:tcBorders>
          </w:tcPr>
          <w:p>
            <w:pPr>
              <w:pStyle w:val="TableParagraph"/>
              <w:spacing w:before="60"/>
              <w:rPr>
                <w:sz w:val="13"/>
              </w:rPr>
            </w:pPr>
          </w:p>
          <w:p>
            <w:pPr>
              <w:pStyle w:val="TableParagraph"/>
              <w:ind w:right="328"/>
              <w:jc w:val="right"/>
              <w:rPr>
                <w:sz w:val="13"/>
              </w:rPr>
            </w:pPr>
            <w:r>
              <w:rPr>
                <w:spacing w:val="-5"/>
                <w:sz w:val="13"/>
              </w:rPr>
              <w:t>.00</w:t>
            </w:r>
          </w:p>
        </w:tc>
        <w:tc>
          <w:tcPr>
            <w:tcW w:w="1037" w:type="dxa"/>
            <w:tcBorders>
              <w:bottom w:val="single" w:sz="6" w:space="0" w:color="000000"/>
            </w:tcBorders>
          </w:tcPr>
          <w:p>
            <w:pPr>
              <w:pStyle w:val="TableParagraph"/>
              <w:spacing w:before="60"/>
              <w:rPr>
                <w:sz w:val="13"/>
              </w:rPr>
            </w:pPr>
          </w:p>
          <w:p>
            <w:pPr>
              <w:pStyle w:val="TableParagraph"/>
              <w:ind w:right="32"/>
              <w:jc w:val="right"/>
              <w:rPr>
                <w:sz w:val="13"/>
              </w:rPr>
            </w:pPr>
            <w:r>
              <w:rPr>
                <w:spacing w:val="-5"/>
                <w:sz w:val="13"/>
              </w:rPr>
              <w:t>.00</w:t>
            </w:r>
          </w:p>
        </w:tc>
      </w:tr>
      <w:tr>
        <w:trPr>
          <w:trHeight w:val="596" w:hRule="atLeast"/>
        </w:trPr>
        <w:tc>
          <w:tcPr>
            <w:tcW w:w="3711" w:type="dxa"/>
            <w:gridSpan w:val="2"/>
          </w:tcPr>
          <w:p>
            <w:pPr>
              <w:pStyle w:val="TableParagraph"/>
              <w:spacing w:before="60"/>
              <w:rPr>
                <w:sz w:val="13"/>
              </w:rPr>
            </w:pPr>
          </w:p>
          <w:p>
            <w:pPr>
              <w:pStyle w:val="TableParagraph"/>
              <w:ind w:left="290"/>
              <w:rPr>
                <w:sz w:val="13"/>
              </w:rPr>
            </w:pPr>
            <w:r>
              <w:rPr>
                <w:sz w:val="13"/>
              </w:rPr>
              <w:t>CEMETERY</w:t>
            </w:r>
            <w:r>
              <w:rPr>
                <w:spacing w:val="5"/>
                <w:sz w:val="13"/>
              </w:rPr>
              <w:t> </w:t>
            </w:r>
            <w:r>
              <w:rPr>
                <w:sz w:val="13"/>
              </w:rPr>
              <w:t>PERPETUAL</w:t>
            </w:r>
            <w:r>
              <w:rPr>
                <w:spacing w:val="5"/>
                <w:sz w:val="13"/>
              </w:rPr>
              <w:t> </w:t>
            </w:r>
            <w:r>
              <w:rPr>
                <w:sz w:val="13"/>
              </w:rPr>
              <w:t>CARE</w:t>
            </w:r>
            <w:r>
              <w:rPr>
                <w:spacing w:val="6"/>
                <w:sz w:val="13"/>
              </w:rPr>
              <w:t> </w:t>
            </w:r>
            <w:r>
              <w:rPr>
                <w:sz w:val="13"/>
              </w:rPr>
              <w:t>FUND</w:t>
            </w:r>
            <w:r>
              <w:rPr>
                <w:spacing w:val="5"/>
                <w:sz w:val="13"/>
              </w:rPr>
              <w:t> </w:t>
            </w:r>
            <w:r>
              <w:rPr>
                <w:sz w:val="13"/>
              </w:rPr>
              <w:t>Revenue</w:t>
            </w:r>
            <w:r>
              <w:rPr>
                <w:spacing w:val="6"/>
                <w:sz w:val="13"/>
              </w:rPr>
              <w:t> </w:t>
            </w:r>
            <w:r>
              <w:rPr>
                <w:spacing w:val="-2"/>
                <w:sz w:val="13"/>
              </w:rPr>
              <w:t>Total:</w:t>
            </w:r>
          </w:p>
        </w:tc>
        <w:tc>
          <w:tcPr>
            <w:tcW w:w="1623"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365"/>
              <w:jc w:val="right"/>
              <w:rPr>
                <w:sz w:val="13"/>
              </w:rPr>
            </w:pPr>
            <w:r>
              <w:rPr>
                <w:spacing w:val="-2"/>
                <w:sz w:val="13"/>
              </w:rPr>
              <w:t>18,461.64</w:t>
            </w:r>
          </w:p>
        </w:tc>
        <w:tc>
          <w:tcPr>
            <w:tcW w:w="1354"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387"/>
              <w:jc w:val="right"/>
              <w:rPr>
                <w:sz w:val="13"/>
              </w:rPr>
            </w:pPr>
            <w:r>
              <w:rPr>
                <w:spacing w:val="-2"/>
                <w:sz w:val="13"/>
              </w:rPr>
              <w:t>23,000.00</w:t>
            </w:r>
          </w:p>
        </w:tc>
        <w:tc>
          <w:tcPr>
            <w:tcW w:w="1273"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328"/>
              <w:jc w:val="right"/>
              <w:rPr>
                <w:sz w:val="13"/>
              </w:rPr>
            </w:pPr>
            <w:r>
              <w:rPr>
                <w:spacing w:val="-2"/>
                <w:sz w:val="13"/>
              </w:rPr>
              <w:t>25,483.58</w:t>
            </w:r>
          </w:p>
        </w:tc>
        <w:tc>
          <w:tcPr>
            <w:tcW w:w="1037"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32"/>
              <w:jc w:val="right"/>
              <w:rPr>
                <w:sz w:val="13"/>
              </w:rPr>
            </w:pPr>
            <w:r>
              <w:rPr>
                <w:spacing w:val="-2"/>
                <w:sz w:val="13"/>
              </w:rPr>
              <w:t>25,000.00</w:t>
            </w:r>
          </w:p>
        </w:tc>
      </w:tr>
      <w:tr>
        <w:trPr>
          <w:trHeight w:val="596" w:hRule="atLeast"/>
        </w:trPr>
        <w:tc>
          <w:tcPr>
            <w:tcW w:w="3711" w:type="dxa"/>
            <w:gridSpan w:val="2"/>
          </w:tcPr>
          <w:p>
            <w:pPr>
              <w:pStyle w:val="TableParagraph"/>
              <w:spacing w:before="60"/>
              <w:rPr>
                <w:sz w:val="13"/>
              </w:rPr>
            </w:pPr>
          </w:p>
          <w:p>
            <w:pPr>
              <w:pStyle w:val="TableParagraph"/>
              <w:ind w:left="290" w:right="-58"/>
              <w:rPr>
                <w:sz w:val="13"/>
              </w:rPr>
            </w:pPr>
            <w:r>
              <w:rPr>
                <w:sz w:val="13"/>
              </w:rPr>
              <w:t>CEMETERY</w:t>
            </w:r>
            <w:r>
              <w:rPr>
                <w:spacing w:val="5"/>
                <w:sz w:val="13"/>
              </w:rPr>
              <w:t> </w:t>
            </w:r>
            <w:r>
              <w:rPr>
                <w:sz w:val="13"/>
              </w:rPr>
              <w:t>PERPETUAL</w:t>
            </w:r>
            <w:r>
              <w:rPr>
                <w:spacing w:val="6"/>
                <w:sz w:val="13"/>
              </w:rPr>
              <w:t> </w:t>
            </w:r>
            <w:r>
              <w:rPr>
                <w:sz w:val="13"/>
              </w:rPr>
              <w:t>CARE</w:t>
            </w:r>
            <w:r>
              <w:rPr>
                <w:spacing w:val="6"/>
                <w:sz w:val="13"/>
              </w:rPr>
              <w:t> </w:t>
            </w:r>
            <w:r>
              <w:rPr>
                <w:sz w:val="13"/>
              </w:rPr>
              <w:t>FUND</w:t>
            </w:r>
            <w:r>
              <w:rPr>
                <w:spacing w:val="6"/>
                <w:sz w:val="13"/>
              </w:rPr>
              <w:t> </w:t>
            </w:r>
            <w:r>
              <w:rPr>
                <w:sz w:val="13"/>
              </w:rPr>
              <w:t>Expenditure</w:t>
            </w:r>
            <w:r>
              <w:rPr>
                <w:spacing w:val="6"/>
                <w:sz w:val="13"/>
              </w:rPr>
              <w:t> </w:t>
            </w:r>
            <w:r>
              <w:rPr>
                <w:spacing w:val="-2"/>
                <w:sz w:val="13"/>
              </w:rPr>
              <w:t>Total:</w:t>
            </w:r>
          </w:p>
        </w:tc>
        <w:tc>
          <w:tcPr>
            <w:tcW w:w="1623"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365"/>
              <w:jc w:val="right"/>
              <w:rPr>
                <w:sz w:val="13"/>
              </w:rPr>
            </w:pPr>
            <w:r>
              <w:rPr>
                <w:spacing w:val="-5"/>
                <w:sz w:val="13"/>
              </w:rPr>
              <w:t>.00</w:t>
            </w:r>
          </w:p>
        </w:tc>
        <w:tc>
          <w:tcPr>
            <w:tcW w:w="1354"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387"/>
              <w:jc w:val="right"/>
              <w:rPr>
                <w:sz w:val="13"/>
              </w:rPr>
            </w:pPr>
            <w:r>
              <w:rPr>
                <w:spacing w:val="-2"/>
                <w:sz w:val="13"/>
              </w:rPr>
              <w:t>50,000.00</w:t>
            </w:r>
          </w:p>
        </w:tc>
        <w:tc>
          <w:tcPr>
            <w:tcW w:w="1273"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328"/>
              <w:jc w:val="right"/>
              <w:rPr>
                <w:sz w:val="13"/>
              </w:rPr>
            </w:pPr>
            <w:r>
              <w:rPr>
                <w:spacing w:val="-5"/>
                <w:sz w:val="13"/>
              </w:rPr>
              <w:t>.00</w:t>
            </w:r>
          </w:p>
        </w:tc>
        <w:tc>
          <w:tcPr>
            <w:tcW w:w="1037" w:type="dxa"/>
            <w:tcBorders>
              <w:top w:val="single" w:sz="6" w:space="0" w:color="000000"/>
              <w:bottom w:val="single" w:sz="6" w:space="0" w:color="000000"/>
            </w:tcBorders>
          </w:tcPr>
          <w:p>
            <w:pPr>
              <w:pStyle w:val="TableParagraph"/>
              <w:rPr>
                <w:sz w:val="13"/>
              </w:rPr>
            </w:pPr>
          </w:p>
          <w:p>
            <w:pPr>
              <w:pStyle w:val="TableParagraph"/>
              <w:spacing w:before="127"/>
              <w:rPr>
                <w:sz w:val="13"/>
              </w:rPr>
            </w:pPr>
          </w:p>
          <w:p>
            <w:pPr>
              <w:pStyle w:val="TableParagraph"/>
              <w:spacing w:before="1"/>
              <w:ind w:right="32"/>
              <w:jc w:val="right"/>
              <w:rPr>
                <w:sz w:val="13"/>
              </w:rPr>
            </w:pPr>
            <w:r>
              <w:rPr>
                <w:spacing w:val="-2"/>
                <w:sz w:val="13"/>
              </w:rPr>
              <w:t>250,000.00</w:t>
            </w:r>
          </w:p>
        </w:tc>
      </w:tr>
      <w:tr>
        <w:trPr>
          <w:trHeight w:val="379" w:hRule="atLeast"/>
        </w:trPr>
        <w:tc>
          <w:tcPr>
            <w:tcW w:w="3711" w:type="dxa"/>
            <w:gridSpan w:val="2"/>
          </w:tcPr>
          <w:p>
            <w:pPr>
              <w:pStyle w:val="TableParagraph"/>
              <w:spacing w:before="60"/>
              <w:rPr>
                <w:sz w:val="13"/>
              </w:rPr>
            </w:pPr>
          </w:p>
          <w:p>
            <w:pPr>
              <w:pStyle w:val="TableParagraph"/>
              <w:ind w:left="290"/>
              <w:rPr>
                <w:sz w:val="13"/>
              </w:rPr>
            </w:pPr>
            <w:r>
              <w:rPr>
                <w:sz w:val="13"/>
              </w:rPr>
              <w:t>Total</w:t>
            </w:r>
            <w:r>
              <w:rPr>
                <w:spacing w:val="5"/>
                <w:sz w:val="13"/>
              </w:rPr>
              <w:t> </w:t>
            </w:r>
            <w:r>
              <w:rPr>
                <w:sz w:val="13"/>
              </w:rPr>
              <w:t>CEMETERY</w:t>
            </w:r>
            <w:r>
              <w:rPr>
                <w:spacing w:val="5"/>
                <w:sz w:val="13"/>
              </w:rPr>
              <w:t> </w:t>
            </w:r>
            <w:r>
              <w:rPr>
                <w:sz w:val="13"/>
              </w:rPr>
              <w:t>PERPETUAL</w:t>
            </w:r>
            <w:r>
              <w:rPr>
                <w:spacing w:val="6"/>
                <w:sz w:val="13"/>
              </w:rPr>
              <w:t> </w:t>
            </w:r>
            <w:r>
              <w:rPr>
                <w:sz w:val="13"/>
              </w:rPr>
              <w:t>CARE</w:t>
            </w:r>
            <w:r>
              <w:rPr>
                <w:spacing w:val="5"/>
                <w:sz w:val="13"/>
              </w:rPr>
              <w:t> </w:t>
            </w:r>
            <w:r>
              <w:rPr>
                <w:spacing w:val="-2"/>
                <w:sz w:val="13"/>
              </w:rPr>
              <w:t>FUND:</w:t>
            </w:r>
          </w:p>
        </w:tc>
        <w:tc>
          <w:tcPr>
            <w:tcW w:w="1623" w:type="dxa"/>
            <w:tcBorders>
              <w:top w:val="single" w:sz="6" w:space="0" w:color="000000"/>
              <w:bottom w:val="single" w:sz="6" w:space="0" w:color="000000"/>
            </w:tcBorders>
          </w:tcPr>
          <w:p>
            <w:pPr>
              <w:pStyle w:val="TableParagraph"/>
              <w:spacing w:before="60"/>
              <w:rPr>
                <w:sz w:val="13"/>
              </w:rPr>
            </w:pPr>
          </w:p>
          <w:p>
            <w:pPr>
              <w:pStyle w:val="TableParagraph"/>
              <w:ind w:right="365"/>
              <w:jc w:val="right"/>
              <w:rPr>
                <w:sz w:val="13"/>
              </w:rPr>
            </w:pPr>
            <w:r>
              <w:rPr>
                <w:spacing w:val="-2"/>
                <w:sz w:val="13"/>
              </w:rPr>
              <w:t>18,461.64</w:t>
            </w:r>
          </w:p>
        </w:tc>
        <w:tc>
          <w:tcPr>
            <w:tcW w:w="1354" w:type="dxa"/>
            <w:tcBorders>
              <w:top w:val="single" w:sz="6" w:space="0" w:color="000000"/>
              <w:bottom w:val="single" w:sz="6" w:space="0" w:color="000000"/>
            </w:tcBorders>
          </w:tcPr>
          <w:p>
            <w:pPr>
              <w:pStyle w:val="TableParagraph"/>
              <w:spacing w:before="60"/>
              <w:rPr>
                <w:sz w:val="13"/>
              </w:rPr>
            </w:pPr>
          </w:p>
          <w:p>
            <w:pPr>
              <w:pStyle w:val="TableParagraph"/>
              <w:ind w:right="350"/>
              <w:jc w:val="right"/>
              <w:rPr>
                <w:sz w:val="13"/>
              </w:rPr>
            </w:pPr>
            <w:r>
              <w:rPr>
                <w:spacing w:val="-2"/>
                <w:sz w:val="13"/>
              </w:rPr>
              <w:t>27,000.00-</w:t>
            </w:r>
          </w:p>
        </w:tc>
        <w:tc>
          <w:tcPr>
            <w:tcW w:w="1273" w:type="dxa"/>
            <w:tcBorders>
              <w:top w:val="single" w:sz="6" w:space="0" w:color="000000"/>
              <w:bottom w:val="single" w:sz="6" w:space="0" w:color="000000"/>
            </w:tcBorders>
          </w:tcPr>
          <w:p>
            <w:pPr>
              <w:pStyle w:val="TableParagraph"/>
              <w:spacing w:before="60"/>
              <w:rPr>
                <w:sz w:val="13"/>
              </w:rPr>
            </w:pPr>
          </w:p>
          <w:p>
            <w:pPr>
              <w:pStyle w:val="TableParagraph"/>
              <w:ind w:right="328"/>
              <w:jc w:val="right"/>
              <w:rPr>
                <w:sz w:val="13"/>
              </w:rPr>
            </w:pPr>
            <w:r>
              <w:rPr>
                <w:spacing w:val="-2"/>
                <w:sz w:val="13"/>
              </w:rPr>
              <w:t>25,483.58</w:t>
            </w:r>
          </w:p>
        </w:tc>
        <w:tc>
          <w:tcPr>
            <w:tcW w:w="1037" w:type="dxa"/>
            <w:tcBorders>
              <w:top w:val="single" w:sz="6" w:space="0" w:color="000000"/>
              <w:bottom w:val="single" w:sz="6" w:space="0" w:color="000000"/>
            </w:tcBorders>
          </w:tcPr>
          <w:p>
            <w:pPr>
              <w:pStyle w:val="TableParagraph"/>
              <w:spacing w:before="60"/>
              <w:rPr>
                <w:sz w:val="13"/>
              </w:rPr>
            </w:pPr>
          </w:p>
          <w:p>
            <w:pPr>
              <w:pStyle w:val="TableParagraph"/>
              <w:ind w:right="-15"/>
              <w:jc w:val="right"/>
              <w:rPr>
                <w:sz w:val="13"/>
              </w:rPr>
            </w:pPr>
            <w:r>
              <w:rPr>
                <w:spacing w:val="-2"/>
                <w:sz w:val="13"/>
              </w:rPr>
              <w:t>225,000.00-</w:t>
            </w:r>
          </w:p>
        </w:tc>
      </w:tr>
    </w:tbl>
    <w:p>
      <w:pPr>
        <w:pStyle w:val="TableParagraph"/>
        <w:spacing w:after="0"/>
        <w:jc w:val="right"/>
        <w:rPr>
          <w:sz w:val="13"/>
        </w:rPr>
        <w:sectPr>
          <w:type w:val="continuous"/>
          <w:pgSz w:w="12240" w:h="15840"/>
          <w:pgMar w:header="835" w:footer="481" w:top="280" w:bottom="280" w:left="360" w:right="0"/>
        </w:sectPr>
      </w:pPr>
    </w:p>
    <w:p>
      <w:pPr>
        <w:pStyle w:val="BodyText"/>
        <w:rPr>
          <w:rFonts w:ascii="Arial"/>
          <w:sz w:val="13"/>
        </w:rPr>
      </w:pPr>
    </w:p>
    <w:p>
      <w:pPr>
        <w:pStyle w:val="BodyText"/>
        <w:rPr>
          <w:rFonts w:ascii="Arial"/>
          <w:sz w:val="13"/>
        </w:rPr>
      </w:pPr>
    </w:p>
    <w:p>
      <w:pPr>
        <w:pStyle w:val="BodyText"/>
        <w:spacing w:before="52"/>
        <w:rPr>
          <w:rFonts w:ascii="Arial"/>
          <w:sz w:val="13"/>
        </w:rPr>
      </w:pPr>
    </w:p>
    <w:p>
      <w:pPr>
        <w:tabs>
          <w:tab w:pos="2349" w:val="left" w:leader="none"/>
        </w:tabs>
        <w:spacing w:before="0"/>
        <w:ind w:left="396" w:right="0" w:firstLine="0"/>
        <w:jc w:val="left"/>
        <w:rPr>
          <w:rFonts w:ascii="Arial"/>
          <w:sz w:val="13"/>
        </w:rPr>
      </w:pPr>
      <w:r>
        <w:rPr>
          <w:rFonts w:ascii="Arial"/>
          <w:sz w:val="13"/>
        </w:rPr>
        <mc:AlternateContent>
          <mc:Choice Requires="wps">
            <w:drawing>
              <wp:anchor distT="0" distB="0" distL="0" distR="0" allowOverlap="1" layoutInCell="1" locked="0" behindDoc="0" simplePos="0" relativeHeight="15764992">
                <wp:simplePos x="0" y="0"/>
                <wp:positionH relativeFrom="page">
                  <wp:posOffset>457200</wp:posOffset>
                </wp:positionH>
                <wp:positionV relativeFrom="paragraph">
                  <wp:posOffset>110782</wp:posOffset>
                </wp:positionV>
                <wp:extent cx="5694045" cy="9525"/>
                <wp:effectExtent l="0" t="0" r="0" b="0"/>
                <wp:wrapNone/>
                <wp:docPr id="365" name="Group 365"/>
                <wp:cNvGraphicFramePr>
                  <a:graphicFrameLocks/>
                </wp:cNvGraphicFramePr>
                <a:graphic>
                  <a:graphicData uri="http://schemas.microsoft.com/office/word/2010/wordprocessingGroup">
                    <wpg:wgp>
                      <wpg:cNvPr id="365" name="Group 365"/>
                      <wpg:cNvGrpSpPr/>
                      <wpg:grpSpPr>
                        <a:xfrm>
                          <a:off x="0" y="0"/>
                          <a:ext cx="5694045" cy="9525"/>
                          <a:chExt cx="5694045" cy="9525"/>
                        </a:xfrm>
                      </wpg:grpSpPr>
                      <wps:wsp>
                        <wps:cNvPr id="366" name="Graphic 366"/>
                        <wps:cNvSpPr/>
                        <wps:spPr>
                          <a:xfrm>
                            <a:off x="4873820"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67" name="Graphic 367"/>
                        <wps:cNvSpPr/>
                        <wps:spPr>
                          <a:xfrm>
                            <a:off x="4027779"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68" name="Graphic 368"/>
                        <wps:cNvSpPr/>
                        <wps:spPr>
                          <a:xfrm>
                            <a:off x="318173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69" name="Graphic 369"/>
                        <wps:cNvSpPr/>
                        <wps:spPr>
                          <a:xfrm>
                            <a:off x="2335698"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70" name="Graphic 370"/>
                        <wps:cNvSpPr/>
                        <wps:spPr>
                          <a:xfrm>
                            <a:off x="697478" y="4495"/>
                            <a:ext cx="1612900" cy="1270"/>
                          </a:xfrm>
                          <a:custGeom>
                            <a:avLst/>
                            <a:gdLst/>
                            <a:ahLst/>
                            <a:cxnLst/>
                            <a:rect l="l" t="t" r="r" b="b"/>
                            <a:pathLst>
                              <a:path w="1612900" h="0">
                                <a:moveTo>
                                  <a:pt x="0" y="0"/>
                                </a:moveTo>
                                <a:lnTo>
                                  <a:pt x="1612327" y="0"/>
                                </a:lnTo>
                              </a:path>
                            </a:pathLst>
                          </a:custGeom>
                          <a:ln w="8990">
                            <a:solidFill>
                              <a:srgbClr val="000000"/>
                            </a:solidFill>
                            <a:prstDash val="solid"/>
                          </a:ln>
                        </wps:spPr>
                        <wps:bodyPr wrap="square" lIns="0" tIns="0" rIns="0" bIns="0" rtlCol="0">
                          <a:prstTxWarp prst="textNoShape">
                            <a:avLst/>
                          </a:prstTxWarp>
                          <a:noAutofit/>
                        </wps:bodyPr>
                      </wps:wsp>
                      <wps:wsp>
                        <wps:cNvPr id="371" name="Graphic 371"/>
                        <wps:cNvSpPr/>
                        <wps:spPr>
                          <a:xfrm>
                            <a:off x="0" y="4495"/>
                            <a:ext cx="671830" cy="1270"/>
                          </a:xfrm>
                          <a:custGeom>
                            <a:avLst/>
                            <a:gdLst/>
                            <a:ahLst/>
                            <a:cxnLst/>
                            <a:rect l="l" t="t" r="r" b="b"/>
                            <a:pathLst>
                              <a:path w="671830" h="0">
                                <a:moveTo>
                                  <a:pt x="0" y="0"/>
                                </a:moveTo>
                                <a:lnTo>
                                  <a:pt x="671587" y="0"/>
                                </a:lnTo>
                              </a:path>
                            </a:pathLst>
                          </a:custGeom>
                          <a:ln w="89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8.723014pt;width:448.35pt;height:.75pt;mso-position-horizontal-relative:page;mso-position-vertical-relative:paragraph;z-index:15764992" id="docshapegroup212" coordorigin="720,174" coordsize="8967,15">
                <v:line style="position:absolute" from="8395,182" to="9687,182" stroked="true" strokeweight=".70789pt" strokecolor="#000000">
                  <v:stroke dashstyle="solid"/>
                </v:line>
                <v:line style="position:absolute" from="7063,182" to="8355,182" stroked="true" strokeweight=".70789pt" strokecolor="#000000">
                  <v:stroke dashstyle="solid"/>
                </v:line>
                <v:line style="position:absolute" from="5731,182" to="7022,182" stroked="true" strokeweight=".70789pt" strokecolor="#000000">
                  <v:stroke dashstyle="solid"/>
                </v:line>
                <v:line style="position:absolute" from="4398,182" to="5690,182" stroked="true" strokeweight=".70789pt" strokecolor="#000000">
                  <v:stroke dashstyle="solid"/>
                </v:line>
                <v:line style="position:absolute" from="1818,182" to="4357,182" stroked="true" strokeweight=".70789pt" strokecolor="#000000">
                  <v:stroke dashstyle="solid"/>
                </v:line>
                <v:line style="position:absolute" from="720,182" to="1778,182" stroked="true" strokeweight=".70789pt" strokecolor="#000000">
                  <v:stroke dashstyle="solid"/>
                </v:line>
                <w10:wrap type="none"/>
              </v:group>
            </w:pict>
          </mc:Fallback>
        </mc:AlternateContent>
      </w:r>
      <w:r>
        <w:rPr>
          <w:rFonts w:ascii="Arial"/>
          <w:sz w:val="13"/>
        </w:rPr>
        <w:t>Account</w:t>
      </w:r>
      <w:r>
        <w:rPr>
          <w:rFonts w:ascii="Arial"/>
          <w:spacing w:val="4"/>
          <w:sz w:val="13"/>
        </w:rPr>
        <w:t> </w:t>
      </w:r>
      <w:r>
        <w:rPr>
          <w:rFonts w:ascii="Arial"/>
          <w:spacing w:val="-2"/>
          <w:sz w:val="13"/>
        </w:rPr>
        <w:t>Number</w:t>
      </w:r>
      <w:r>
        <w:rPr>
          <w:rFonts w:ascii="Arial"/>
          <w:sz w:val="13"/>
        </w:rPr>
        <w:tab/>
        <w:t>Account</w:t>
      </w:r>
      <w:r>
        <w:rPr>
          <w:rFonts w:ascii="Arial"/>
          <w:spacing w:val="2"/>
          <w:sz w:val="13"/>
        </w:rPr>
        <w:t> </w:t>
      </w:r>
      <w:r>
        <w:rPr>
          <w:rFonts w:ascii="Arial"/>
          <w:spacing w:val="-2"/>
          <w:sz w:val="13"/>
        </w:rPr>
        <w:t>Title</w:t>
      </w:r>
    </w:p>
    <w:p>
      <w:pPr>
        <w:spacing w:before="72"/>
        <w:ind w:left="360" w:right="0" w:firstLine="0"/>
        <w:jc w:val="left"/>
        <w:rPr>
          <w:rFonts w:ascii="Arial"/>
          <w:b/>
          <w:sz w:val="13"/>
        </w:rPr>
      </w:pPr>
      <w:r>
        <w:rPr>
          <w:rFonts w:ascii="Arial"/>
          <w:b/>
          <w:sz w:val="13"/>
        </w:rPr>
        <w:t>GENERAL</w:t>
      </w:r>
      <w:r>
        <w:rPr>
          <w:rFonts w:ascii="Arial"/>
          <w:b/>
          <w:spacing w:val="4"/>
          <w:sz w:val="13"/>
        </w:rPr>
        <w:t> </w:t>
      </w:r>
      <w:r>
        <w:rPr>
          <w:rFonts w:ascii="Arial"/>
          <w:b/>
          <w:sz w:val="13"/>
        </w:rPr>
        <w:t>LONG</w:t>
      </w:r>
      <w:r>
        <w:rPr>
          <w:rFonts w:ascii="Arial"/>
          <w:b/>
          <w:spacing w:val="4"/>
          <w:sz w:val="13"/>
        </w:rPr>
        <w:t> </w:t>
      </w:r>
      <w:r>
        <w:rPr>
          <w:rFonts w:ascii="Arial"/>
          <w:b/>
          <w:sz w:val="13"/>
        </w:rPr>
        <w:t>TERM</w:t>
      </w:r>
      <w:r>
        <w:rPr>
          <w:rFonts w:ascii="Arial"/>
          <w:b/>
          <w:spacing w:val="4"/>
          <w:sz w:val="13"/>
        </w:rPr>
        <w:t> </w:t>
      </w:r>
      <w:r>
        <w:rPr>
          <w:rFonts w:ascii="Arial"/>
          <w:b/>
          <w:sz w:val="13"/>
        </w:rPr>
        <w:t>DEBT</w:t>
      </w:r>
      <w:r>
        <w:rPr>
          <w:rFonts w:ascii="Arial"/>
          <w:b/>
          <w:spacing w:val="4"/>
          <w:sz w:val="13"/>
        </w:rPr>
        <w:t> </w:t>
      </w:r>
      <w:r>
        <w:rPr>
          <w:rFonts w:ascii="Arial"/>
          <w:b/>
          <w:sz w:val="13"/>
        </w:rPr>
        <w:t>ACC</w:t>
      </w:r>
      <w:r>
        <w:rPr>
          <w:rFonts w:ascii="Arial"/>
          <w:b/>
          <w:spacing w:val="4"/>
          <w:sz w:val="13"/>
        </w:rPr>
        <w:t> </w:t>
      </w:r>
      <w:r>
        <w:rPr>
          <w:rFonts w:ascii="Arial"/>
          <w:b/>
          <w:spacing w:val="-5"/>
          <w:sz w:val="13"/>
        </w:rPr>
        <w:t>GRP</w:t>
      </w:r>
    </w:p>
    <w:p>
      <w:pPr>
        <w:pStyle w:val="BodyText"/>
        <w:spacing w:before="47"/>
        <w:rPr>
          <w:rFonts w:ascii="Arial"/>
          <w:b/>
          <w:sz w:val="13"/>
        </w:rPr>
      </w:pPr>
      <w:r>
        <w:rPr/>
        <w:br w:type="column"/>
      </w:r>
      <w:r>
        <w:rPr>
          <w:rFonts w:ascii="Arial"/>
          <w:b/>
          <w:sz w:val="13"/>
        </w:rPr>
      </w:r>
    </w:p>
    <w:p>
      <w:pPr>
        <w:spacing w:before="0"/>
        <w:ind w:left="403" w:right="0" w:firstLine="0"/>
        <w:jc w:val="left"/>
        <w:rPr>
          <w:rFonts w:ascii="Arial"/>
          <w:sz w:val="13"/>
        </w:rPr>
      </w:pPr>
      <w:r>
        <w:rPr>
          <w:rFonts w:ascii="Arial"/>
          <w:sz w:val="13"/>
        </w:rPr>
        <w:t>2024-</w:t>
      </w:r>
      <w:r>
        <w:rPr>
          <w:rFonts w:ascii="Arial"/>
          <w:spacing w:val="-5"/>
          <w:sz w:val="13"/>
        </w:rPr>
        <w:t>25</w:t>
      </w:r>
    </w:p>
    <w:p>
      <w:pPr>
        <w:spacing w:line="244" w:lineRule="auto" w:before="3"/>
        <w:ind w:left="462" w:right="0" w:hanging="103"/>
        <w:jc w:val="left"/>
        <w:rPr>
          <w:rFonts w:ascii="Arial"/>
          <w:sz w:val="13"/>
        </w:rPr>
      </w:pPr>
      <w:r>
        <w:rPr>
          <w:rFonts w:ascii="Arial"/>
          <w:sz w:val="13"/>
        </w:rPr>
        <w:t>Prior</w:t>
      </w:r>
      <w:r>
        <w:rPr>
          <w:rFonts w:ascii="Arial"/>
          <w:spacing w:val="-10"/>
          <w:sz w:val="13"/>
        </w:rPr>
        <w:t> </w:t>
      </w:r>
      <w:r>
        <w:rPr>
          <w:rFonts w:ascii="Arial"/>
          <w:sz w:val="13"/>
        </w:rPr>
        <w:t>year</w:t>
      </w:r>
      <w:r>
        <w:rPr>
          <w:rFonts w:ascii="Arial"/>
          <w:spacing w:val="40"/>
          <w:sz w:val="13"/>
        </w:rPr>
        <w:t> </w:t>
      </w:r>
      <w:r>
        <w:rPr>
          <w:rFonts w:ascii="Arial"/>
          <w:spacing w:val="-2"/>
          <w:sz w:val="13"/>
        </w:rPr>
        <w:t>Actual</w:t>
      </w:r>
    </w:p>
    <w:p>
      <w:pPr>
        <w:pStyle w:val="BodyText"/>
        <w:spacing w:before="47"/>
        <w:rPr>
          <w:rFonts w:ascii="Arial"/>
          <w:sz w:val="13"/>
        </w:rPr>
      </w:pPr>
      <w:r>
        <w:rPr/>
        <w:br w:type="column"/>
      </w:r>
      <w:r>
        <w:rPr>
          <w:rFonts w:ascii="Arial"/>
          <w:sz w:val="13"/>
        </w:rPr>
      </w:r>
    </w:p>
    <w:p>
      <w:pPr>
        <w:spacing w:before="0"/>
        <w:ind w:left="403" w:right="0" w:firstLine="0"/>
        <w:jc w:val="left"/>
        <w:rPr>
          <w:rFonts w:ascii="Arial"/>
          <w:sz w:val="13"/>
        </w:rPr>
      </w:pPr>
      <w:r>
        <w:rPr>
          <w:rFonts w:ascii="Arial"/>
          <w:sz w:val="13"/>
        </w:rPr>
        <w:t>2024-</w:t>
      </w:r>
      <w:r>
        <w:rPr>
          <w:rFonts w:ascii="Arial"/>
          <w:spacing w:val="-5"/>
          <w:sz w:val="13"/>
        </w:rPr>
        <w:t>25</w:t>
      </w:r>
    </w:p>
    <w:p>
      <w:pPr>
        <w:spacing w:line="244" w:lineRule="auto" w:before="3"/>
        <w:ind w:left="436" w:right="0" w:hanging="77"/>
        <w:jc w:val="left"/>
        <w:rPr>
          <w:rFonts w:ascii="Arial"/>
          <w:sz w:val="13"/>
        </w:rPr>
      </w:pPr>
      <w:r>
        <w:rPr>
          <w:rFonts w:ascii="Arial"/>
          <w:sz w:val="13"/>
        </w:rPr>
        <w:t>Prior</w:t>
      </w:r>
      <w:r>
        <w:rPr>
          <w:rFonts w:ascii="Arial"/>
          <w:spacing w:val="-10"/>
          <w:sz w:val="13"/>
        </w:rPr>
        <w:t> </w:t>
      </w:r>
      <w:r>
        <w:rPr>
          <w:rFonts w:ascii="Arial"/>
          <w:sz w:val="13"/>
        </w:rPr>
        <w:t>year</w:t>
      </w:r>
      <w:r>
        <w:rPr>
          <w:rFonts w:ascii="Arial"/>
          <w:spacing w:val="40"/>
          <w:sz w:val="13"/>
        </w:rPr>
        <w:t> </w:t>
      </w:r>
      <w:r>
        <w:rPr>
          <w:rFonts w:ascii="Arial"/>
          <w:spacing w:val="-2"/>
          <w:sz w:val="13"/>
        </w:rPr>
        <w:t>Budget</w:t>
      </w:r>
    </w:p>
    <w:p>
      <w:pPr>
        <w:pStyle w:val="BodyText"/>
        <w:spacing w:before="47"/>
        <w:rPr>
          <w:rFonts w:ascii="Arial"/>
          <w:sz w:val="13"/>
        </w:rPr>
      </w:pPr>
      <w:r>
        <w:rPr/>
        <w:br w:type="column"/>
      </w:r>
      <w:r>
        <w:rPr>
          <w:rFonts w:ascii="Arial"/>
          <w:sz w:val="13"/>
        </w:rPr>
      </w:r>
    </w:p>
    <w:p>
      <w:pPr>
        <w:spacing w:before="0"/>
        <w:ind w:left="322" w:right="3" w:firstLine="0"/>
        <w:jc w:val="center"/>
        <w:rPr>
          <w:rFonts w:ascii="Arial"/>
          <w:sz w:val="13"/>
        </w:rPr>
      </w:pPr>
      <w:r>
        <w:rPr>
          <w:rFonts w:ascii="Arial"/>
          <w:sz w:val="13"/>
        </w:rPr>
        <w:t>2025-</w:t>
      </w:r>
      <w:r>
        <w:rPr>
          <w:rFonts w:ascii="Arial"/>
          <w:spacing w:val="-5"/>
          <w:sz w:val="13"/>
        </w:rPr>
        <w:t>26</w:t>
      </w:r>
    </w:p>
    <w:p>
      <w:pPr>
        <w:spacing w:line="244" w:lineRule="auto" w:before="3"/>
        <w:ind w:left="322" w:right="0" w:firstLine="0"/>
        <w:jc w:val="center"/>
        <w:rPr>
          <w:rFonts w:ascii="Arial"/>
          <w:sz w:val="13"/>
        </w:rPr>
      </w:pPr>
      <w:r>
        <w:rPr>
          <w:rFonts w:ascii="Arial"/>
          <w:sz w:val="13"/>
        </w:rPr>
        <w:t>Current</w:t>
      </w:r>
      <w:r>
        <w:rPr>
          <w:rFonts w:ascii="Arial"/>
          <w:spacing w:val="-10"/>
          <w:sz w:val="13"/>
        </w:rPr>
        <w:t> </w:t>
      </w:r>
      <w:r>
        <w:rPr>
          <w:rFonts w:ascii="Arial"/>
          <w:sz w:val="13"/>
        </w:rPr>
        <w:t>year</w:t>
      </w:r>
      <w:r>
        <w:rPr>
          <w:rFonts w:ascii="Arial"/>
          <w:spacing w:val="40"/>
          <w:sz w:val="13"/>
        </w:rPr>
        <w:t> </w:t>
      </w:r>
      <w:r>
        <w:rPr>
          <w:rFonts w:ascii="Arial"/>
          <w:spacing w:val="-2"/>
          <w:sz w:val="13"/>
        </w:rPr>
        <w:t>Actual</w:t>
      </w:r>
    </w:p>
    <w:p>
      <w:pPr>
        <w:pStyle w:val="BodyText"/>
        <w:spacing w:before="47"/>
        <w:rPr>
          <w:rFonts w:ascii="Arial"/>
          <w:sz w:val="13"/>
        </w:rPr>
      </w:pPr>
      <w:r>
        <w:rPr/>
        <w:br w:type="column"/>
      </w:r>
      <w:r>
        <w:rPr>
          <w:rFonts w:ascii="Arial"/>
          <w:sz w:val="13"/>
        </w:rPr>
      </w:r>
    </w:p>
    <w:p>
      <w:pPr>
        <w:spacing w:before="0"/>
        <w:ind w:left="192" w:right="2661" w:firstLine="0"/>
        <w:jc w:val="center"/>
        <w:rPr>
          <w:rFonts w:ascii="Arial"/>
          <w:sz w:val="13"/>
        </w:rPr>
      </w:pPr>
      <w:r>
        <w:rPr>
          <w:rFonts w:ascii="Arial"/>
          <w:sz w:val="13"/>
        </w:rPr>
        <w:t>2025-</w:t>
      </w:r>
      <w:r>
        <w:rPr>
          <w:rFonts w:ascii="Arial"/>
          <w:spacing w:val="-5"/>
          <w:sz w:val="13"/>
        </w:rPr>
        <w:t>26</w:t>
      </w:r>
    </w:p>
    <w:p>
      <w:pPr>
        <w:spacing w:line="244" w:lineRule="auto" w:before="3"/>
        <w:ind w:left="192" w:right="2661" w:firstLine="0"/>
        <w:jc w:val="center"/>
        <w:rPr>
          <w:rFonts w:ascii="Arial"/>
          <w:sz w:val="13"/>
        </w:rPr>
      </w:pPr>
      <w:r>
        <w:rPr>
          <w:rFonts w:ascii="Arial"/>
          <w:sz w:val="13"/>
        </w:rPr>
        <w:t>Current</w:t>
      </w:r>
      <w:r>
        <w:rPr>
          <w:rFonts w:ascii="Arial"/>
          <w:spacing w:val="-10"/>
          <w:sz w:val="13"/>
        </w:rPr>
        <w:t> </w:t>
      </w:r>
      <w:r>
        <w:rPr>
          <w:rFonts w:ascii="Arial"/>
          <w:sz w:val="13"/>
        </w:rPr>
        <w:t>year</w:t>
      </w:r>
      <w:r>
        <w:rPr>
          <w:rFonts w:ascii="Arial"/>
          <w:spacing w:val="40"/>
          <w:sz w:val="13"/>
        </w:rPr>
        <w:t> </w:t>
      </w:r>
      <w:r>
        <w:rPr>
          <w:rFonts w:ascii="Arial"/>
          <w:spacing w:val="-2"/>
          <w:sz w:val="13"/>
        </w:rPr>
        <w:t>Budget</w:t>
      </w:r>
    </w:p>
    <w:p>
      <w:pPr>
        <w:spacing w:after="0" w:line="244" w:lineRule="auto"/>
        <w:jc w:val="center"/>
        <w:rPr>
          <w:rFonts w:ascii="Arial"/>
          <w:sz w:val="13"/>
        </w:rPr>
        <w:sectPr>
          <w:pgSz w:w="12240" w:h="15840"/>
          <w:pgMar w:header="835" w:footer="481" w:top="1340" w:bottom="680" w:left="360" w:right="0"/>
          <w:cols w:num="5" w:equalWidth="0">
            <w:col w:w="3147" w:space="891"/>
            <w:col w:w="973" w:space="359"/>
            <w:col w:w="973" w:space="278"/>
            <w:col w:w="1135" w:space="198"/>
            <w:col w:w="3926"/>
          </w:cols>
        </w:sectPr>
      </w:pPr>
    </w:p>
    <w:p>
      <w:pPr>
        <w:pStyle w:val="BodyText"/>
        <w:spacing w:before="17"/>
        <w:rPr>
          <w:rFonts w:ascii="Arial"/>
          <w:sz w:val="20"/>
        </w:rPr>
      </w:pPr>
    </w:p>
    <w:tbl>
      <w:tblPr>
        <w:tblW w:w="0" w:type="auto"/>
        <w:jc w:val="left"/>
        <w:tblInd w:w="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5"/>
        <w:gridCol w:w="2887"/>
        <w:gridCol w:w="1587"/>
        <w:gridCol w:w="1300"/>
        <w:gridCol w:w="1311"/>
        <w:gridCol w:w="1093"/>
      </w:tblGrid>
      <w:tr>
        <w:trPr>
          <w:trHeight w:val="167" w:hRule="atLeast"/>
        </w:trPr>
        <w:tc>
          <w:tcPr>
            <w:tcW w:w="825" w:type="dxa"/>
          </w:tcPr>
          <w:p>
            <w:pPr>
              <w:pStyle w:val="TableParagraph"/>
              <w:spacing w:line="147" w:lineRule="exact"/>
              <w:ind w:left="33"/>
              <w:rPr>
                <w:sz w:val="13"/>
              </w:rPr>
            </w:pPr>
            <w:hyperlink r:id="rId122">
              <w:r>
                <w:rPr>
                  <w:sz w:val="13"/>
                </w:rPr>
                <w:t>95-</w:t>
              </w:r>
              <w:r>
                <w:rPr>
                  <w:spacing w:val="-4"/>
                  <w:sz w:val="13"/>
                </w:rPr>
                <w:t>2550</w:t>
              </w:r>
            </w:hyperlink>
          </w:p>
        </w:tc>
        <w:tc>
          <w:tcPr>
            <w:tcW w:w="2887" w:type="dxa"/>
          </w:tcPr>
          <w:p>
            <w:pPr>
              <w:pStyle w:val="TableParagraph"/>
              <w:spacing w:line="147" w:lineRule="exact"/>
              <w:ind w:left="306"/>
              <w:rPr>
                <w:sz w:val="13"/>
              </w:rPr>
            </w:pPr>
            <w:hyperlink r:id="rId122">
              <w:r>
                <w:rPr>
                  <w:sz w:val="13"/>
                </w:rPr>
                <w:t>STORM</w:t>
              </w:r>
              <w:r>
                <w:rPr>
                  <w:spacing w:val="3"/>
                  <w:sz w:val="13"/>
                </w:rPr>
                <w:t> </w:t>
              </w:r>
              <w:r>
                <w:rPr>
                  <w:sz w:val="13"/>
                </w:rPr>
                <w:t>DRAIN</w:t>
              </w:r>
              <w:r>
                <w:rPr>
                  <w:spacing w:val="4"/>
                  <w:sz w:val="13"/>
                </w:rPr>
                <w:t> </w:t>
              </w:r>
              <w:r>
                <w:rPr>
                  <w:sz w:val="13"/>
                </w:rPr>
                <w:t>CIB</w:t>
              </w:r>
              <w:r>
                <w:rPr>
                  <w:spacing w:val="3"/>
                  <w:sz w:val="13"/>
                </w:rPr>
                <w:t> </w:t>
              </w:r>
              <w:r>
                <w:rPr>
                  <w:spacing w:val="-4"/>
                  <w:sz w:val="13"/>
                </w:rPr>
                <w:t>LOAN</w:t>
              </w:r>
            </w:hyperlink>
          </w:p>
        </w:tc>
        <w:tc>
          <w:tcPr>
            <w:tcW w:w="1587" w:type="dxa"/>
            <w:tcBorders>
              <w:bottom w:val="single" w:sz="6" w:space="0" w:color="000000"/>
            </w:tcBorders>
          </w:tcPr>
          <w:p>
            <w:pPr>
              <w:pStyle w:val="TableParagraph"/>
              <w:spacing w:line="147" w:lineRule="exact"/>
              <w:ind w:right="330"/>
              <w:jc w:val="right"/>
              <w:rPr>
                <w:sz w:val="13"/>
              </w:rPr>
            </w:pPr>
            <w:hyperlink r:id="rId123">
              <w:r>
                <w:rPr>
                  <w:spacing w:val="-5"/>
                  <w:sz w:val="13"/>
                </w:rPr>
                <w:t>.00</w:t>
              </w:r>
            </w:hyperlink>
          </w:p>
        </w:tc>
        <w:tc>
          <w:tcPr>
            <w:tcW w:w="1300" w:type="dxa"/>
            <w:tcBorders>
              <w:bottom w:val="single" w:sz="6" w:space="0" w:color="000000"/>
            </w:tcBorders>
          </w:tcPr>
          <w:p>
            <w:pPr>
              <w:pStyle w:val="TableParagraph"/>
              <w:spacing w:line="147" w:lineRule="exact"/>
              <w:ind w:right="298"/>
              <w:jc w:val="right"/>
              <w:rPr>
                <w:sz w:val="13"/>
              </w:rPr>
            </w:pPr>
            <w:hyperlink r:id="rId124">
              <w:r>
                <w:rPr>
                  <w:spacing w:val="-5"/>
                  <w:sz w:val="13"/>
                </w:rPr>
                <w:t>.00</w:t>
              </w:r>
            </w:hyperlink>
          </w:p>
        </w:tc>
        <w:tc>
          <w:tcPr>
            <w:tcW w:w="1311" w:type="dxa"/>
            <w:tcBorders>
              <w:bottom w:val="single" w:sz="6" w:space="0" w:color="000000"/>
            </w:tcBorders>
          </w:tcPr>
          <w:p>
            <w:pPr>
              <w:pStyle w:val="TableParagraph"/>
              <w:spacing w:line="147" w:lineRule="exact"/>
              <w:ind w:right="277"/>
              <w:jc w:val="right"/>
              <w:rPr>
                <w:sz w:val="13"/>
              </w:rPr>
            </w:pPr>
            <w:hyperlink r:id="rId125">
              <w:r>
                <w:rPr>
                  <w:spacing w:val="-5"/>
                  <w:sz w:val="13"/>
                </w:rPr>
                <w:t>.00</w:t>
              </w:r>
            </w:hyperlink>
          </w:p>
        </w:tc>
        <w:tc>
          <w:tcPr>
            <w:tcW w:w="1093" w:type="dxa"/>
            <w:tcBorders>
              <w:bottom w:val="single" w:sz="6" w:space="0" w:color="000000"/>
            </w:tcBorders>
          </w:tcPr>
          <w:p>
            <w:pPr>
              <w:pStyle w:val="TableParagraph"/>
              <w:spacing w:line="147" w:lineRule="exact"/>
              <w:ind w:right="37"/>
              <w:jc w:val="right"/>
              <w:rPr>
                <w:sz w:val="13"/>
              </w:rPr>
            </w:pPr>
            <w:hyperlink r:id="rId126">
              <w:r>
                <w:rPr>
                  <w:spacing w:val="-5"/>
                  <w:sz w:val="13"/>
                </w:rPr>
                <w:t>.00</w:t>
              </w:r>
            </w:hyperlink>
          </w:p>
        </w:tc>
      </w:tr>
      <w:tr>
        <w:trPr>
          <w:trHeight w:val="379" w:hRule="atLeast"/>
        </w:trPr>
        <w:tc>
          <w:tcPr>
            <w:tcW w:w="3712" w:type="dxa"/>
            <w:gridSpan w:val="2"/>
          </w:tcPr>
          <w:p>
            <w:pPr>
              <w:pStyle w:val="TableParagraph"/>
              <w:spacing w:before="60"/>
              <w:rPr>
                <w:sz w:val="13"/>
              </w:rPr>
            </w:pPr>
          </w:p>
          <w:p>
            <w:pPr>
              <w:pStyle w:val="TableParagraph"/>
              <w:ind w:left="290"/>
              <w:rPr>
                <w:sz w:val="13"/>
              </w:rPr>
            </w:pPr>
            <w:r>
              <w:rPr>
                <w:sz w:val="13"/>
              </w:rPr>
              <w:t>Total</w:t>
            </w:r>
            <w:r>
              <w:rPr>
                <w:spacing w:val="3"/>
                <w:sz w:val="13"/>
              </w:rPr>
              <w:t> </w:t>
            </w:r>
            <w:r>
              <w:rPr>
                <w:sz w:val="13"/>
              </w:rPr>
              <w:t>GENERAL</w:t>
            </w:r>
            <w:r>
              <w:rPr>
                <w:spacing w:val="4"/>
                <w:sz w:val="13"/>
              </w:rPr>
              <w:t> </w:t>
            </w:r>
            <w:r>
              <w:rPr>
                <w:sz w:val="13"/>
              </w:rPr>
              <w:t>LONG</w:t>
            </w:r>
            <w:r>
              <w:rPr>
                <w:spacing w:val="4"/>
                <w:sz w:val="13"/>
              </w:rPr>
              <w:t> </w:t>
            </w:r>
            <w:r>
              <w:rPr>
                <w:sz w:val="13"/>
              </w:rPr>
              <w:t>TERM</w:t>
            </w:r>
            <w:r>
              <w:rPr>
                <w:spacing w:val="4"/>
                <w:sz w:val="13"/>
              </w:rPr>
              <w:t> </w:t>
            </w:r>
            <w:r>
              <w:rPr>
                <w:sz w:val="13"/>
              </w:rPr>
              <w:t>DEBT</w:t>
            </w:r>
            <w:r>
              <w:rPr>
                <w:spacing w:val="3"/>
                <w:sz w:val="13"/>
              </w:rPr>
              <w:t> </w:t>
            </w:r>
            <w:r>
              <w:rPr>
                <w:sz w:val="13"/>
              </w:rPr>
              <w:t>ACC</w:t>
            </w:r>
            <w:r>
              <w:rPr>
                <w:spacing w:val="4"/>
                <w:sz w:val="13"/>
              </w:rPr>
              <w:t> </w:t>
            </w:r>
            <w:r>
              <w:rPr>
                <w:spacing w:val="-4"/>
                <w:sz w:val="13"/>
              </w:rPr>
              <w:t>GRP:</w:t>
            </w:r>
          </w:p>
        </w:tc>
        <w:tc>
          <w:tcPr>
            <w:tcW w:w="1587" w:type="dxa"/>
            <w:tcBorders>
              <w:bottom w:val="single" w:sz="6" w:space="0" w:color="000000"/>
            </w:tcBorders>
          </w:tcPr>
          <w:p>
            <w:pPr>
              <w:pStyle w:val="TableParagraph"/>
              <w:spacing w:before="60"/>
              <w:rPr>
                <w:sz w:val="13"/>
              </w:rPr>
            </w:pPr>
          </w:p>
          <w:p>
            <w:pPr>
              <w:pStyle w:val="TableParagraph"/>
              <w:ind w:right="330"/>
              <w:jc w:val="right"/>
              <w:rPr>
                <w:sz w:val="13"/>
              </w:rPr>
            </w:pPr>
            <w:r>
              <w:rPr>
                <w:spacing w:val="-5"/>
                <w:sz w:val="13"/>
              </w:rPr>
              <w:t>.00</w:t>
            </w:r>
          </w:p>
        </w:tc>
        <w:tc>
          <w:tcPr>
            <w:tcW w:w="1300" w:type="dxa"/>
            <w:tcBorders>
              <w:bottom w:val="single" w:sz="6" w:space="0" w:color="000000"/>
            </w:tcBorders>
          </w:tcPr>
          <w:p>
            <w:pPr>
              <w:pStyle w:val="TableParagraph"/>
              <w:spacing w:before="60"/>
              <w:rPr>
                <w:sz w:val="13"/>
              </w:rPr>
            </w:pPr>
          </w:p>
          <w:p>
            <w:pPr>
              <w:pStyle w:val="TableParagraph"/>
              <w:ind w:right="298"/>
              <w:jc w:val="right"/>
              <w:rPr>
                <w:sz w:val="13"/>
              </w:rPr>
            </w:pPr>
            <w:r>
              <w:rPr>
                <w:spacing w:val="-5"/>
                <w:sz w:val="13"/>
              </w:rPr>
              <w:t>.00</w:t>
            </w:r>
          </w:p>
        </w:tc>
        <w:tc>
          <w:tcPr>
            <w:tcW w:w="1311" w:type="dxa"/>
            <w:tcBorders>
              <w:bottom w:val="single" w:sz="6" w:space="0" w:color="000000"/>
            </w:tcBorders>
          </w:tcPr>
          <w:p>
            <w:pPr>
              <w:pStyle w:val="TableParagraph"/>
              <w:spacing w:before="60"/>
              <w:rPr>
                <w:sz w:val="13"/>
              </w:rPr>
            </w:pPr>
          </w:p>
          <w:p>
            <w:pPr>
              <w:pStyle w:val="TableParagraph"/>
              <w:ind w:right="277"/>
              <w:jc w:val="right"/>
              <w:rPr>
                <w:sz w:val="13"/>
              </w:rPr>
            </w:pPr>
            <w:r>
              <w:rPr>
                <w:spacing w:val="-5"/>
                <w:sz w:val="13"/>
              </w:rPr>
              <w:t>.00</w:t>
            </w:r>
          </w:p>
        </w:tc>
        <w:tc>
          <w:tcPr>
            <w:tcW w:w="1093" w:type="dxa"/>
            <w:tcBorders>
              <w:bottom w:val="single" w:sz="6" w:space="0" w:color="000000"/>
            </w:tcBorders>
          </w:tcPr>
          <w:p>
            <w:pPr>
              <w:pStyle w:val="TableParagraph"/>
              <w:spacing w:before="60"/>
              <w:rPr>
                <w:sz w:val="13"/>
              </w:rPr>
            </w:pPr>
          </w:p>
          <w:p>
            <w:pPr>
              <w:pStyle w:val="TableParagraph"/>
              <w:ind w:right="37"/>
              <w:jc w:val="right"/>
              <w:rPr>
                <w:sz w:val="13"/>
              </w:rPr>
            </w:pPr>
            <w:r>
              <w:rPr>
                <w:spacing w:val="-5"/>
                <w:sz w:val="13"/>
              </w:rPr>
              <w:t>.00</w:t>
            </w:r>
          </w:p>
        </w:tc>
      </w:tr>
      <w:tr>
        <w:trPr>
          <w:trHeight w:val="407" w:hRule="atLeast"/>
        </w:trPr>
        <w:tc>
          <w:tcPr>
            <w:tcW w:w="3712" w:type="dxa"/>
            <w:gridSpan w:val="2"/>
          </w:tcPr>
          <w:p>
            <w:pPr>
              <w:pStyle w:val="TableParagraph"/>
              <w:spacing w:before="60"/>
              <w:rPr>
                <w:sz w:val="13"/>
              </w:rPr>
            </w:pPr>
          </w:p>
          <w:p>
            <w:pPr>
              <w:pStyle w:val="TableParagraph"/>
              <w:ind w:left="290"/>
              <w:rPr>
                <w:sz w:val="13"/>
              </w:rPr>
            </w:pPr>
            <w:r>
              <w:rPr>
                <w:sz w:val="13"/>
              </w:rPr>
              <w:t>Grand</w:t>
            </w:r>
            <w:r>
              <w:rPr>
                <w:spacing w:val="3"/>
                <w:sz w:val="13"/>
              </w:rPr>
              <w:t> </w:t>
            </w:r>
            <w:r>
              <w:rPr>
                <w:spacing w:val="-2"/>
                <w:sz w:val="13"/>
              </w:rPr>
              <w:t>Totals:</w:t>
            </w:r>
          </w:p>
        </w:tc>
        <w:tc>
          <w:tcPr>
            <w:tcW w:w="1587" w:type="dxa"/>
            <w:tcBorders>
              <w:top w:val="single" w:sz="6" w:space="0" w:color="000000"/>
              <w:bottom w:val="single" w:sz="6" w:space="0" w:color="000000"/>
            </w:tcBorders>
          </w:tcPr>
          <w:p>
            <w:pPr>
              <w:pStyle w:val="TableParagraph"/>
              <w:spacing w:before="60"/>
              <w:rPr>
                <w:sz w:val="13"/>
              </w:rPr>
            </w:pPr>
          </w:p>
          <w:p>
            <w:pPr>
              <w:pStyle w:val="TableParagraph"/>
              <w:ind w:right="330"/>
              <w:jc w:val="right"/>
              <w:rPr>
                <w:sz w:val="13"/>
              </w:rPr>
            </w:pPr>
            <w:r>
              <w:rPr>
                <w:spacing w:val="-2"/>
                <w:sz w:val="13"/>
              </w:rPr>
              <w:t>2,979,508.37</w:t>
            </w:r>
          </w:p>
        </w:tc>
        <w:tc>
          <w:tcPr>
            <w:tcW w:w="1300" w:type="dxa"/>
            <w:tcBorders>
              <w:top w:val="single" w:sz="6" w:space="0" w:color="000000"/>
              <w:bottom w:val="single" w:sz="6" w:space="0" w:color="000000"/>
            </w:tcBorders>
          </w:tcPr>
          <w:p>
            <w:pPr>
              <w:pStyle w:val="TableParagraph"/>
              <w:spacing w:before="60"/>
              <w:rPr>
                <w:sz w:val="13"/>
              </w:rPr>
            </w:pPr>
          </w:p>
          <w:p>
            <w:pPr>
              <w:pStyle w:val="TableParagraph"/>
              <w:ind w:right="261"/>
              <w:jc w:val="right"/>
              <w:rPr>
                <w:sz w:val="13"/>
              </w:rPr>
            </w:pPr>
            <w:r>
              <w:rPr>
                <w:spacing w:val="-2"/>
                <w:sz w:val="13"/>
              </w:rPr>
              <w:t>103,162.15-</w:t>
            </w:r>
          </w:p>
        </w:tc>
        <w:tc>
          <w:tcPr>
            <w:tcW w:w="1311" w:type="dxa"/>
            <w:tcBorders>
              <w:top w:val="single" w:sz="6" w:space="0" w:color="000000"/>
              <w:bottom w:val="single" w:sz="6" w:space="0" w:color="000000"/>
            </w:tcBorders>
          </w:tcPr>
          <w:p>
            <w:pPr>
              <w:pStyle w:val="TableParagraph"/>
              <w:spacing w:before="60"/>
              <w:rPr>
                <w:sz w:val="13"/>
              </w:rPr>
            </w:pPr>
          </w:p>
          <w:p>
            <w:pPr>
              <w:pStyle w:val="TableParagraph"/>
              <w:ind w:right="277"/>
              <w:jc w:val="right"/>
              <w:rPr>
                <w:sz w:val="13"/>
              </w:rPr>
            </w:pPr>
            <w:r>
              <w:rPr>
                <w:spacing w:val="-2"/>
                <w:sz w:val="13"/>
              </w:rPr>
              <w:t>2,818,887.07</w:t>
            </w:r>
          </w:p>
        </w:tc>
        <w:tc>
          <w:tcPr>
            <w:tcW w:w="1093" w:type="dxa"/>
            <w:tcBorders>
              <w:top w:val="single" w:sz="6" w:space="0" w:color="000000"/>
              <w:bottom w:val="single" w:sz="6" w:space="0" w:color="000000"/>
            </w:tcBorders>
          </w:tcPr>
          <w:p>
            <w:pPr>
              <w:pStyle w:val="TableParagraph"/>
              <w:spacing w:before="60"/>
              <w:rPr>
                <w:sz w:val="13"/>
              </w:rPr>
            </w:pPr>
          </w:p>
          <w:p>
            <w:pPr>
              <w:pStyle w:val="TableParagraph"/>
              <w:ind w:right="1"/>
              <w:jc w:val="right"/>
              <w:rPr>
                <w:sz w:val="13"/>
              </w:rPr>
            </w:pPr>
            <w:r>
              <w:rPr>
                <w:spacing w:val="-2"/>
                <w:sz w:val="13"/>
              </w:rPr>
              <w:t>3,371,000.00-</w:t>
            </w:r>
          </w:p>
        </w:tc>
      </w:tr>
    </w:tbl>
    <w:p>
      <w:pPr>
        <w:pStyle w:val="BodyText"/>
        <w:spacing w:before="5"/>
        <w:rPr>
          <w:rFonts w:ascii="Arial"/>
          <w:sz w:val="3"/>
        </w:rPr>
      </w:pPr>
    </w:p>
    <w:p>
      <w:pPr>
        <w:spacing w:line="20" w:lineRule="exact"/>
        <w:ind w:left="4030" w:right="0" w:firstLine="0"/>
        <w:rPr>
          <w:rFonts w:ascii="Arial"/>
          <w:sz w:val="2"/>
        </w:rPr>
      </w:pPr>
      <w:r>
        <w:rPr>
          <w:rFonts w:ascii="Arial"/>
          <w:sz w:val="2"/>
        </w:rPr>
        <mc:AlternateContent>
          <mc:Choice Requires="wps">
            <w:drawing>
              <wp:inline distT="0" distB="0" distL="0" distR="0">
                <wp:extent cx="3358515" cy="9525"/>
                <wp:effectExtent l="9525" t="0" r="3810" b="0"/>
                <wp:docPr id="372" name="Group 372"/>
                <wp:cNvGraphicFramePr>
                  <a:graphicFrameLocks/>
                </wp:cNvGraphicFramePr>
                <a:graphic>
                  <a:graphicData uri="http://schemas.microsoft.com/office/word/2010/wordprocessingGroup">
                    <wpg:wgp>
                      <wpg:cNvPr id="372" name="Group 372"/>
                      <wpg:cNvGrpSpPr/>
                      <wpg:grpSpPr>
                        <a:xfrm>
                          <a:off x="0" y="0"/>
                          <a:ext cx="3358515" cy="9525"/>
                          <a:chExt cx="3358515" cy="9525"/>
                        </a:xfrm>
                      </wpg:grpSpPr>
                      <wps:wsp>
                        <wps:cNvPr id="373" name="Graphic 373"/>
                        <wps:cNvSpPr/>
                        <wps:spPr>
                          <a:xfrm>
                            <a:off x="0"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74" name="Graphic 374"/>
                        <wps:cNvSpPr/>
                        <wps:spPr>
                          <a:xfrm>
                            <a:off x="846039"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75" name="Graphic 375"/>
                        <wps:cNvSpPr/>
                        <wps:spPr>
                          <a:xfrm>
                            <a:off x="1692080"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s:wsp>
                        <wps:cNvPr id="376" name="Graphic 376"/>
                        <wps:cNvSpPr/>
                        <wps:spPr>
                          <a:xfrm>
                            <a:off x="2538121" y="4495"/>
                            <a:ext cx="820419" cy="1270"/>
                          </a:xfrm>
                          <a:custGeom>
                            <a:avLst/>
                            <a:gdLst/>
                            <a:ahLst/>
                            <a:cxnLst/>
                            <a:rect l="l" t="t" r="r" b="b"/>
                            <a:pathLst>
                              <a:path w="820419" h="0">
                                <a:moveTo>
                                  <a:pt x="0" y="0"/>
                                </a:moveTo>
                                <a:lnTo>
                                  <a:pt x="820148" y="0"/>
                                </a:lnTo>
                              </a:path>
                            </a:pathLst>
                          </a:custGeom>
                          <a:ln w="899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64.45pt;height:.75pt;mso-position-horizontal-relative:char;mso-position-vertical-relative:line" id="docshapegroup213" coordorigin="0,0" coordsize="5289,15">
                <v:line style="position:absolute" from="0,7" to="1292,7" stroked="true" strokeweight=".70789pt" strokecolor="#000000">
                  <v:stroke dashstyle="solid"/>
                </v:line>
                <v:line style="position:absolute" from="1332,7" to="2624,7" stroked="true" strokeweight=".70789pt" strokecolor="#000000">
                  <v:stroke dashstyle="solid"/>
                </v:line>
                <v:line style="position:absolute" from="2665,7" to="3956,7" stroked="true" strokeweight=".70789pt" strokecolor="#000000">
                  <v:stroke dashstyle="solid"/>
                </v:line>
                <v:line style="position:absolute" from="3997,7" to="5289,7" stroked="true" strokeweight=".70789pt" strokecolor="#000000">
                  <v:stroke dashstyle="solid"/>
                </v:line>
              </v:group>
            </w:pict>
          </mc:Fallback>
        </mc:AlternateContent>
      </w:r>
      <w:r>
        <w:rPr>
          <w:rFonts w:ascii="Arial"/>
          <w:sz w:val="2"/>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6"/>
        <w:rPr>
          <w:rFonts w:ascii="Arial"/>
          <w:sz w:val="20"/>
        </w:rPr>
      </w:pPr>
      <w:r>
        <w:rPr>
          <w:rFonts w:ascii="Arial"/>
          <w:sz w:val="20"/>
        </w:rPr>
        <mc:AlternateContent>
          <mc:Choice Requires="wps">
            <w:drawing>
              <wp:anchor distT="0" distB="0" distL="0" distR="0" allowOverlap="1" layoutInCell="1" locked="0" behindDoc="1" simplePos="0" relativeHeight="487623680">
                <wp:simplePos x="0" y="0"/>
                <wp:positionH relativeFrom="page">
                  <wp:posOffset>457200</wp:posOffset>
                </wp:positionH>
                <wp:positionV relativeFrom="paragraph">
                  <wp:posOffset>178094</wp:posOffset>
                </wp:positionV>
                <wp:extent cx="6473190" cy="1270"/>
                <wp:effectExtent l="0" t="0" r="0" b="0"/>
                <wp:wrapTopAndBottom/>
                <wp:docPr id="377" name="Graphic 377"/>
                <wp:cNvGraphicFramePr>
                  <a:graphicFrameLocks/>
                </wp:cNvGraphicFramePr>
                <a:graphic>
                  <a:graphicData uri="http://schemas.microsoft.com/office/word/2010/wordprocessingShape">
                    <wps:wsp>
                      <wps:cNvPr id="377" name="Graphic 377"/>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4.02321pt;width:509.7pt;height:.1pt;mso-position-horizontal-relative:page;mso-position-vertical-relative:paragraph;z-index:-15692800;mso-wrap-distance-left:0;mso-wrap-distance-right:0" id="docshape214" coordorigin="720,280" coordsize="10194,0" path="m720,280l10914,280e" filled="false" stroked="true" strokeweight=".70789pt" strokecolor="#000000">
                <v:path arrowok="t"/>
                <v:stroke dashstyle="solid"/>
                <w10:wrap type="topAndBottom"/>
              </v:shape>
            </w:pict>
          </mc:Fallback>
        </mc:AlternateContent>
      </w:r>
    </w:p>
    <w:p>
      <w:pPr>
        <w:spacing w:line="348" w:lineRule="auto" w:before="101"/>
        <w:ind w:left="506" w:right="10144" w:hanging="147"/>
        <w:jc w:val="left"/>
        <w:rPr>
          <w:rFonts w:ascii="Arial"/>
          <w:sz w:val="13"/>
        </w:rPr>
      </w:pPr>
      <w:r>
        <w:rPr>
          <w:rFonts w:ascii="Arial"/>
          <w:sz w:val="13"/>
        </w:rPr>
        <w:t>Report</w:t>
      </w:r>
      <w:r>
        <w:rPr>
          <w:rFonts w:ascii="Arial"/>
          <w:spacing w:val="-5"/>
          <w:sz w:val="13"/>
        </w:rPr>
        <w:t> </w:t>
      </w:r>
      <w:r>
        <w:rPr>
          <w:rFonts w:ascii="Arial"/>
          <w:sz w:val="13"/>
        </w:rPr>
        <w:t>Criteria:</w:t>
      </w:r>
      <w:r>
        <w:rPr>
          <w:rFonts w:ascii="Arial"/>
          <w:spacing w:val="40"/>
          <w:sz w:val="13"/>
        </w:rPr>
        <w:t> </w:t>
      </w:r>
      <w:r>
        <w:rPr>
          <w:rFonts w:ascii="Arial"/>
          <w:sz w:val="13"/>
        </w:rPr>
        <w:t>Includes</w:t>
      </w:r>
      <w:r>
        <w:rPr>
          <w:rFonts w:ascii="Arial"/>
          <w:spacing w:val="-9"/>
          <w:sz w:val="13"/>
        </w:rPr>
        <w:t> </w:t>
      </w:r>
      <w:r>
        <w:rPr>
          <w:rFonts w:ascii="Arial"/>
          <w:sz w:val="13"/>
        </w:rPr>
        <w:t>all</w:t>
      </w:r>
      <w:r>
        <w:rPr>
          <w:rFonts w:ascii="Arial"/>
          <w:spacing w:val="-9"/>
          <w:sz w:val="13"/>
        </w:rPr>
        <w:t> </w:t>
      </w:r>
      <w:r>
        <w:rPr>
          <w:rFonts w:ascii="Arial"/>
          <w:sz w:val="13"/>
        </w:rPr>
        <w:t>accounts</w:t>
      </w:r>
      <w:r>
        <w:rPr>
          <w:rFonts w:ascii="Arial"/>
          <w:spacing w:val="40"/>
          <w:sz w:val="13"/>
        </w:rPr>
        <w:t> </w:t>
      </w:r>
      <w:r>
        <w:rPr>
          <w:rFonts w:ascii="Arial"/>
          <w:sz w:val="13"/>
        </w:rPr>
        <w:t>Includes</w:t>
      </w:r>
      <w:r>
        <w:rPr>
          <w:rFonts w:ascii="Arial"/>
          <w:spacing w:val="4"/>
          <w:sz w:val="13"/>
        </w:rPr>
        <w:t> </w:t>
      </w:r>
      <w:r>
        <w:rPr>
          <w:rFonts w:ascii="Arial"/>
          <w:sz w:val="13"/>
        </w:rPr>
        <w:t>grand</w:t>
      </w:r>
      <w:r>
        <w:rPr>
          <w:rFonts w:ascii="Arial"/>
          <w:spacing w:val="4"/>
          <w:sz w:val="13"/>
        </w:rPr>
        <w:t> </w:t>
      </w:r>
      <w:r>
        <w:rPr>
          <w:rFonts w:ascii="Arial"/>
          <w:spacing w:val="-2"/>
          <w:sz w:val="13"/>
        </w:rPr>
        <w:t>totals</w:t>
      </w:r>
    </w:p>
    <w:sectPr>
      <w:type w:val="continuous"/>
      <w:pgSz w:w="12240" w:h="15840"/>
      <w:pgMar w:header="835" w:footer="481" w:top="280" w:bottom="280" w:left="3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Book Antiqua">
    <w:altName w:val="Book Antiqua"/>
    <w:charset w:val="0"/>
    <w:family w:val="roman"/>
    <w:pitch w:val="variable"/>
  </w:font>
  <w:font w:name="Calibri">
    <w:altName w:val="Calibri"/>
    <w:charset w:val="0"/>
    <w:family w:val="swiss"/>
    <w:pitch w:val="variable"/>
  </w:font>
  <w:font w:name="Cambria">
    <w:altName w:val="Cambria"/>
    <w:charset w:val="0"/>
    <w:family w:val="roman"/>
    <w:pitch w:val="variable"/>
  </w:font>
  <w:font w:name="Segoe UI">
    <w:altName w:val="Segoe UI"/>
    <w:charset w:val="0"/>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13984">
              <wp:simplePos x="0" y="0"/>
              <wp:positionH relativeFrom="page">
                <wp:posOffset>438452</wp:posOffset>
              </wp:positionH>
              <wp:positionV relativeFrom="page">
                <wp:posOffset>8946784</wp:posOffset>
              </wp:positionV>
              <wp:extent cx="258445" cy="18224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58445" cy="182245"/>
                      </a:xfrm>
                      <a:prstGeom prst="rect">
                        <a:avLst/>
                      </a:prstGeom>
                    </wps:spPr>
                    <wps:txbx>
                      <w:txbxContent>
                        <w:p>
                          <w:pPr>
                            <w:spacing w:before="13"/>
                            <w:ind w:left="20" w:right="0" w:firstLine="0"/>
                            <w:jc w:val="left"/>
                            <w:rPr>
                              <w:rFonts w:ascii="Arial"/>
                              <w:sz w:val="22"/>
                            </w:rPr>
                          </w:pPr>
                          <w:r>
                            <w:rPr>
                              <w:rFonts w:ascii="Arial"/>
                              <w:spacing w:val="-5"/>
                              <w:sz w:val="22"/>
                            </w:rPr>
                            <w:t>161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4.523842pt;margin-top:704.471191pt;width:20.350pt;height:14.35pt;mso-position-horizontal-relative:page;mso-position-vertical-relative:page;z-index:-42602496" type="#_x0000_t202" id="docshape14" filled="false" stroked="false">
              <v:textbox inset="0,0,0,0">
                <w:txbxContent>
                  <w:p>
                    <w:pPr>
                      <w:spacing w:before="13"/>
                      <w:ind w:left="20" w:right="0" w:firstLine="0"/>
                      <w:jc w:val="left"/>
                      <w:rPr>
                        <w:rFonts w:ascii="Arial"/>
                        <w:sz w:val="22"/>
                      </w:rPr>
                    </w:pPr>
                    <w:r>
                      <w:rPr>
                        <w:rFonts w:ascii="Arial"/>
                        <w:spacing w:val="-5"/>
                        <w:sz w:val="22"/>
                      </w:rPr>
                      <w:t>161</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24736">
              <wp:simplePos x="0" y="0"/>
              <wp:positionH relativeFrom="page">
                <wp:posOffset>305688</wp:posOffset>
              </wp:positionH>
              <wp:positionV relativeFrom="page">
                <wp:posOffset>9148444</wp:posOffset>
              </wp:positionV>
              <wp:extent cx="6861175" cy="127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91744" from="24.07pt,720.349976pt" to="564.320pt,720.349976pt" stroked="true" strokeweight=".24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25248">
              <wp:simplePos x="0" y="0"/>
              <wp:positionH relativeFrom="page">
                <wp:posOffset>307466</wp:posOffset>
              </wp:positionH>
              <wp:positionV relativeFrom="page">
                <wp:posOffset>9257589</wp:posOffset>
              </wp:positionV>
              <wp:extent cx="1434465" cy="125095"/>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1434465" cy="125095"/>
                      </a:xfrm>
                      <a:prstGeom prst="rect">
                        <a:avLst/>
                      </a:prstGeom>
                    </wps:spPr>
                    <wps:txbx>
                      <w:txbxContent>
                        <w:p>
                          <w:pPr>
                            <w:spacing w:before="15"/>
                            <w:ind w:left="20" w:right="0" w:firstLine="0"/>
                            <w:jc w:val="left"/>
                            <w:rPr>
                              <w:rFonts w:ascii="Arial"/>
                              <w:sz w:val="14"/>
                            </w:rPr>
                          </w:pPr>
                          <w:r>
                            <w:rPr>
                              <w:rFonts w:ascii="Arial"/>
                              <w:sz w:val="14"/>
                            </w:rPr>
                            <w:t>M</w:t>
                          </w:r>
                          <w:r>
                            <w:rPr>
                              <w:rFonts w:ascii="Arial"/>
                              <w:spacing w:val="-3"/>
                              <w:sz w:val="14"/>
                            </w:rPr>
                            <w:t> </w:t>
                          </w:r>
                          <w:r>
                            <w:rPr>
                              <w:rFonts w:ascii="Arial"/>
                              <w:sz w:val="14"/>
                            </w:rPr>
                            <w:t>=</w:t>
                          </w:r>
                          <w:r>
                            <w:rPr>
                              <w:rFonts w:ascii="Arial"/>
                              <w:spacing w:val="-3"/>
                              <w:sz w:val="14"/>
                            </w:rPr>
                            <w:t> </w:t>
                          </w:r>
                          <w:r>
                            <w:rPr>
                              <w:rFonts w:ascii="Arial"/>
                              <w:sz w:val="14"/>
                            </w:rPr>
                            <w:t>Manual</w:t>
                          </w:r>
                          <w:r>
                            <w:rPr>
                              <w:rFonts w:ascii="Arial"/>
                              <w:spacing w:val="-2"/>
                              <w:sz w:val="14"/>
                            </w:rPr>
                            <w:t> </w:t>
                          </w:r>
                          <w:r>
                            <w:rPr>
                              <w:rFonts w:ascii="Arial"/>
                              <w:sz w:val="14"/>
                            </w:rPr>
                            <w:t>Check,</w:t>
                          </w:r>
                          <w:r>
                            <w:rPr>
                              <w:rFonts w:ascii="Arial"/>
                              <w:spacing w:val="-3"/>
                              <w:sz w:val="14"/>
                            </w:rPr>
                            <w:t> </w:t>
                          </w:r>
                          <w:r>
                            <w:rPr>
                              <w:rFonts w:ascii="Arial"/>
                              <w:sz w:val="14"/>
                            </w:rPr>
                            <w:t>V</w:t>
                          </w:r>
                          <w:r>
                            <w:rPr>
                              <w:rFonts w:ascii="Arial"/>
                              <w:spacing w:val="-2"/>
                              <w:sz w:val="14"/>
                            </w:rPr>
                            <w:t> </w:t>
                          </w:r>
                          <w:r>
                            <w:rPr>
                              <w:rFonts w:ascii="Arial"/>
                              <w:sz w:val="14"/>
                            </w:rPr>
                            <w:t>=</w:t>
                          </w:r>
                          <w:r>
                            <w:rPr>
                              <w:rFonts w:ascii="Arial"/>
                              <w:spacing w:val="1"/>
                              <w:sz w:val="14"/>
                            </w:rPr>
                            <w:t> </w:t>
                          </w:r>
                          <w:r>
                            <w:rPr>
                              <w:rFonts w:ascii="Arial"/>
                              <w:sz w:val="14"/>
                            </w:rPr>
                            <w:t>Void</w:t>
                          </w:r>
                          <w:r>
                            <w:rPr>
                              <w:rFonts w:ascii="Arial"/>
                              <w:spacing w:val="-2"/>
                              <w:sz w:val="14"/>
                            </w:rPr>
                            <w:t> Check</w:t>
                          </w:r>
                        </w:p>
                      </w:txbxContent>
                    </wps:txbx>
                    <wps:bodyPr wrap="square" lIns="0" tIns="0" rIns="0" bIns="0" rtlCol="0">
                      <a:noAutofit/>
                    </wps:bodyPr>
                  </wps:wsp>
                </a:graphicData>
              </a:graphic>
            </wp:anchor>
          </w:drawing>
        </mc:Choice>
        <mc:Fallback>
          <w:pict>
            <v:shape style="position:absolute;margin-left:24.209999pt;margin-top:728.944031pt;width:112.95pt;height:9.85pt;mso-position-horizontal-relative:page;mso-position-vertical-relative:page;z-index:-42591232" type="#_x0000_t202" id="docshape39" filled="false" stroked="false">
              <v:textbox inset="0,0,0,0">
                <w:txbxContent>
                  <w:p>
                    <w:pPr>
                      <w:spacing w:before="15"/>
                      <w:ind w:left="20" w:right="0" w:firstLine="0"/>
                      <w:jc w:val="left"/>
                      <w:rPr>
                        <w:rFonts w:ascii="Arial"/>
                        <w:sz w:val="14"/>
                      </w:rPr>
                    </w:pPr>
                    <w:r>
                      <w:rPr>
                        <w:rFonts w:ascii="Arial"/>
                        <w:sz w:val="14"/>
                      </w:rPr>
                      <w:t>M</w:t>
                    </w:r>
                    <w:r>
                      <w:rPr>
                        <w:rFonts w:ascii="Arial"/>
                        <w:spacing w:val="-3"/>
                        <w:sz w:val="14"/>
                      </w:rPr>
                      <w:t> </w:t>
                    </w:r>
                    <w:r>
                      <w:rPr>
                        <w:rFonts w:ascii="Arial"/>
                        <w:sz w:val="14"/>
                      </w:rPr>
                      <w:t>=</w:t>
                    </w:r>
                    <w:r>
                      <w:rPr>
                        <w:rFonts w:ascii="Arial"/>
                        <w:spacing w:val="-3"/>
                        <w:sz w:val="14"/>
                      </w:rPr>
                      <w:t> </w:t>
                    </w:r>
                    <w:r>
                      <w:rPr>
                        <w:rFonts w:ascii="Arial"/>
                        <w:sz w:val="14"/>
                      </w:rPr>
                      <w:t>Manual</w:t>
                    </w:r>
                    <w:r>
                      <w:rPr>
                        <w:rFonts w:ascii="Arial"/>
                        <w:spacing w:val="-2"/>
                        <w:sz w:val="14"/>
                      </w:rPr>
                      <w:t> </w:t>
                    </w:r>
                    <w:r>
                      <w:rPr>
                        <w:rFonts w:ascii="Arial"/>
                        <w:sz w:val="14"/>
                      </w:rPr>
                      <w:t>Check,</w:t>
                    </w:r>
                    <w:r>
                      <w:rPr>
                        <w:rFonts w:ascii="Arial"/>
                        <w:spacing w:val="-3"/>
                        <w:sz w:val="14"/>
                      </w:rPr>
                      <w:t> </w:t>
                    </w:r>
                    <w:r>
                      <w:rPr>
                        <w:rFonts w:ascii="Arial"/>
                        <w:sz w:val="14"/>
                      </w:rPr>
                      <w:t>V</w:t>
                    </w:r>
                    <w:r>
                      <w:rPr>
                        <w:rFonts w:ascii="Arial"/>
                        <w:spacing w:val="-2"/>
                        <w:sz w:val="14"/>
                      </w:rPr>
                      <w:t> </w:t>
                    </w:r>
                    <w:r>
                      <w:rPr>
                        <w:rFonts w:ascii="Arial"/>
                        <w:sz w:val="14"/>
                      </w:rPr>
                      <w:t>=</w:t>
                    </w:r>
                    <w:r>
                      <w:rPr>
                        <w:rFonts w:ascii="Arial"/>
                        <w:spacing w:val="1"/>
                        <w:sz w:val="14"/>
                      </w:rPr>
                      <w:t> </w:t>
                    </w:r>
                    <w:r>
                      <w:rPr>
                        <w:rFonts w:ascii="Arial"/>
                        <w:sz w:val="14"/>
                      </w:rPr>
                      <w:t>Void</w:t>
                    </w:r>
                    <w:r>
                      <w:rPr>
                        <w:rFonts w:ascii="Arial"/>
                        <w:spacing w:val="-2"/>
                        <w:sz w:val="14"/>
                      </w:rPr>
                      <w:t> Check</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28320">
              <wp:simplePos x="0" y="0"/>
              <wp:positionH relativeFrom="page">
                <wp:posOffset>305688</wp:posOffset>
              </wp:positionH>
              <wp:positionV relativeFrom="page">
                <wp:posOffset>9148444</wp:posOffset>
              </wp:positionV>
              <wp:extent cx="6861175" cy="127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88160" from="24.07pt,720.349976pt" to="564.320pt,720.349976pt" stroked="true" strokeweight=".24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28832">
              <wp:simplePos x="0" y="0"/>
              <wp:positionH relativeFrom="page">
                <wp:posOffset>307466</wp:posOffset>
              </wp:positionH>
              <wp:positionV relativeFrom="page">
                <wp:posOffset>9257589</wp:posOffset>
              </wp:positionV>
              <wp:extent cx="1434465" cy="12509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434465" cy="125095"/>
                      </a:xfrm>
                      <a:prstGeom prst="rect">
                        <a:avLst/>
                      </a:prstGeom>
                    </wps:spPr>
                    <wps:txbx>
                      <w:txbxContent>
                        <w:p>
                          <w:pPr>
                            <w:spacing w:before="15"/>
                            <w:ind w:left="20" w:right="0" w:firstLine="0"/>
                            <w:jc w:val="left"/>
                            <w:rPr>
                              <w:rFonts w:ascii="Arial"/>
                              <w:sz w:val="14"/>
                            </w:rPr>
                          </w:pPr>
                          <w:r>
                            <w:rPr>
                              <w:rFonts w:ascii="Arial"/>
                              <w:sz w:val="14"/>
                            </w:rPr>
                            <w:t>M</w:t>
                          </w:r>
                          <w:r>
                            <w:rPr>
                              <w:rFonts w:ascii="Arial"/>
                              <w:spacing w:val="-3"/>
                              <w:sz w:val="14"/>
                            </w:rPr>
                            <w:t> </w:t>
                          </w:r>
                          <w:r>
                            <w:rPr>
                              <w:rFonts w:ascii="Arial"/>
                              <w:sz w:val="14"/>
                            </w:rPr>
                            <w:t>=</w:t>
                          </w:r>
                          <w:r>
                            <w:rPr>
                              <w:rFonts w:ascii="Arial"/>
                              <w:spacing w:val="-3"/>
                              <w:sz w:val="14"/>
                            </w:rPr>
                            <w:t> </w:t>
                          </w:r>
                          <w:r>
                            <w:rPr>
                              <w:rFonts w:ascii="Arial"/>
                              <w:sz w:val="14"/>
                            </w:rPr>
                            <w:t>Manual</w:t>
                          </w:r>
                          <w:r>
                            <w:rPr>
                              <w:rFonts w:ascii="Arial"/>
                              <w:spacing w:val="-2"/>
                              <w:sz w:val="14"/>
                            </w:rPr>
                            <w:t> </w:t>
                          </w:r>
                          <w:r>
                            <w:rPr>
                              <w:rFonts w:ascii="Arial"/>
                              <w:sz w:val="14"/>
                            </w:rPr>
                            <w:t>Check,</w:t>
                          </w:r>
                          <w:r>
                            <w:rPr>
                              <w:rFonts w:ascii="Arial"/>
                              <w:spacing w:val="-3"/>
                              <w:sz w:val="14"/>
                            </w:rPr>
                            <w:t> </w:t>
                          </w:r>
                          <w:r>
                            <w:rPr>
                              <w:rFonts w:ascii="Arial"/>
                              <w:sz w:val="14"/>
                            </w:rPr>
                            <w:t>V</w:t>
                          </w:r>
                          <w:r>
                            <w:rPr>
                              <w:rFonts w:ascii="Arial"/>
                              <w:spacing w:val="-2"/>
                              <w:sz w:val="14"/>
                            </w:rPr>
                            <w:t> </w:t>
                          </w:r>
                          <w:r>
                            <w:rPr>
                              <w:rFonts w:ascii="Arial"/>
                              <w:sz w:val="14"/>
                            </w:rPr>
                            <w:t>=</w:t>
                          </w:r>
                          <w:r>
                            <w:rPr>
                              <w:rFonts w:ascii="Arial"/>
                              <w:spacing w:val="1"/>
                              <w:sz w:val="14"/>
                            </w:rPr>
                            <w:t> </w:t>
                          </w:r>
                          <w:r>
                            <w:rPr>
                              <w:rFonts w:ascii="Arial"/>
                              <w:sz w:val="14"/>
                            </w:rPr>
                            <w:t>Void</w:t>
                          </w:r>
                          <w:r>
                            <w:rPr>
                              <w:rFonts w:ascii="Arial"/>
                              <w:spacing w:val="-2"/>
                              <w:sz w:val="14"/>
                            </w:rPr>
                            <w:t> Check</w:t>
                          </w:r>
                        </w:p>
                      </w:txbxContent>
                    </wps:txbx>
                    <wps:bodyPr wrap="square" lIns="0" tIns="0" rIns="0" bIns="0" rtlCol="0">
                      <a:noAutofit/>
                    </wps:bodyPr>
                  </wps:wsp>
                </a:graphicData>
              </a:graphic>
            </wp:anchor>
          </w:drawing>
        </mc:Choice>
        <mc:Fallback>
          <w:pict>
            <v:shape style="position:absolute;margin-left:24.209999pt;margin-top:728.944031pt;width:112.95pt;height:9.85pt;mso-position-horizontal-relative:page;mso-position-vertical-relative:page;z-index:-42587648" type="#_x0000_t202" id="docshape43" filled="false" stroked="false">
              <v:textbox inset="0,0,0,0">
                <w:txbxContent>
                  <w:p>
                    <w:pPr>
                      <w:spacing w:before="15"/>
                      <w:ind w:left="20" w:right="0" w:firstLine="0"/>
                      <w:jc w:val="left"/>
                      <w:rPr>
                        <w:rFonts w:ascii="Arial"/>
                        <w:sz w:val="14"/>
                      </w:rPr>
                    </w:pPr>
                    <w:r>
                      <w:rPr>
                        <w:rFonts w:ascii="Arial"/>
                        <w:sz w:val="14"/>
                      </w:rPr>
                      <w:t>M</w:t>
                    </w:r>
                    <w:r>
                      <w:rPr>
                        <w:rFonts w:ascii="Arial"/>
                        <w:spacing w:val="-3"/>
                        <w:sz w:val="14"/>
                      </w:rPr>
                      <w:t> </w:t>
                    </w:r>
                    <w:r>
                      <w:rPr>
                        <w:rFonts w:ascii="Arial"/>
                        <w:sz w:val="14"/>
                      </w:rPr>
                      <w:t>=</w:t>
                    </w:r>
                    <w:r>
                      <w:rPr>
                        <w:rFonts w:ascii="Arial"/>
                        <w:spacing w:val="-3"/>
                        <w:sz w:val="14"/>
                      </w:rPr>
                      <w:t> </w:t>
                    </w:r>
                    <w:r>
                      <w:rPr>
                        <w:rFonts w:ascii="Arial"/>
                        <w:sz w:val="14"/>
                      </w:rPr>
                      <w:t>Manual</w:t>
                    </w:r>
                    <w:r>
                      <w:rPr>
                        <w:rFonts w:ascii="Arial"/>
                        <w:spacing w:val="-2"/>
                        <w:sz w:val="14"/>
                      </w:rPr>
                      <w:t> </w:t>
                    </w:r>
                    <w:r>
                      <w:rPr>
                        <w:rFonts w:ascii="Arial"/>
                        <w:sz w:val="14"/>
                      </w:rPr>
                      <w:t>Check,</w:t>
                    </w:r>
                    <w:r>
                      <w:rPr>
                        <w:rFonts w:ascii="Arial"/>
                        <w:spacing w:val="-3"/>
                        <w:sz w:val="14"/>
                      </w:rPr>
                      <w:t> </w:t>
                    </w:r>
                    <w:r>
                      <w:rPr>
                        <w:rFonts w:ascii="Arial"/>
                        <w:sz w:val="14"/>
                      </w:rPr>
                      <w:t>V</w:t>
                    </w:r>
                    <w:r>
                      <w:rPr>
                        <w:rFonts w:ascii="Arial"/>
                        <w:spacing w:val="-2"/>
                        <w:sz w:val="14"/>
                      </w:rPr>
                      <w:t> </w:t>
                    </w:r>
                    <w:r>
                      <w:rPr>
                        <w:rFonts w:ascii="Arial"/>
                        <w:sz w:val="14"/>
                      </w:rPr>
                      <w:t>=</w:t>
                    </w:r>
                    <w:r>
                      <w:rPr>
                        <w:rFonts w:ascii="Arial"/>
                        <w:spacing w:val="1"/>
                        <w:sz w:val="14"/>
                      </w:rPr>
                      <w:t> </w:t>
                    </w:r>
                    <w:r>
                      <w:rPr>
                        <w:rFonts w:ascii="Arial"/>
                        <w:sz w:val="14"/>
                      </w:rPr>
                      <w:t>Void</w:t>
                    </w:r>
                    <w:r>
                      <w:rPr>
                        <w:rFonts w:ascii="Arial"/>
                        <w:spacing w:val="-2"/>
                        <w:sz w:val="14"/>
                      </w:rPr>
                      <w:t> Check</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30880">
              <wp:simplePos x="0" y="0"/>
              <wp:positionH relativeFrom="page">
                <wp:posOffset>2885948</wp:posOffset>
              </wp:positionH>
              <wp:positionV relativeFrom="page">
                <wp:posOffset>9156445</wp:posOffset>
              </wp:positionV>
              <wp:extent cx="2000250" cy="25400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000250" cy="254000"/>
                      </a:xfrm>
                      <a:prstGeom prst="rect">
                        <a:avLst/>
                      </a:prstGeom>
                    </wps:spPr>
                    <wps:txbx>
                      <w:txbxContent>
                        <w:p>
                          <w:pPr>
                            <w:spacing w:line="387" w:lineRule="exact" w:before="0"/>
                            <w:ind w:left="20" w:right="0" w:firstLine="0"/>
                            <w:jc w:val="left"/>
                            <w:rPr>
                              <w:sz w:val="36"/>
                            </w:rPr>
                          </w:pPr>
                          <w:r>
                            <w:rPr>
                              <w:color w:val="CC6600"/>
                              <w:sz w:val="36"/>
                            </w:rPr>
                            <w:t>–</w:t>
                          </w:r>
                          <w:r>
                            <w:rPr>
                              <w:color w:val="CC6600"/>
                              <w:spacing w:val="-2"/>
                              <w:sz w:val="36"/>
                            </w:rPr>
                            <w:t> </w:t>
                          </w:r>
                          <w:r>
                            <w:rPr>
                              <w:color w:val="CC6600"/>
                              <w:sz w:val="36"/>
                            </w:rPr>
                            <w:t>A</w:t>
                          </w:r>
                          <w:r>
                            <w:rPr>
                              <w:color w:val="CC6600"/>
                              <w:spacing w:val="-3"/>
                              <w:sz w:val="36"/>
                            </w:rPr>
                            <w:t> </w:t>
                          </w:r>
                          <w:r>
                            <w:rPr>
                              <w:color w:val="CC6600"/>
                              <w:sz w:val="36"/>
                            </w:rPr>
                            <w:t>Western</w:t>
                          </w:r>
                          <w:r>
                            <w:rPr>
                              <w:color w:val="CC6600"/>
                              <w:spacing w:val="-2"/>
                              <w:sz w:val="36"/>
                            </w:rPr>
                            <w:t> </w:t>
                          </w:r>
                          <w:r>
                            <w:rPr>
                              <w:color w:val="CC6600"/>
                              <w:sz w:val="36"/>
                            </w:rPr>
                            <w:t>Classic</w:t>
                          </w:r>
                          <w:r>
                            <w:rPr>
                              <w:color w:val="CC6600"/>
                              <w:spacing w:val="-3"/>
                              <w:sz w:val="36"/>
                            </w:rPr>
                            <w:t> </w:t>
                          </w:r>
                          <w:r>
                            <w:rPr>
                              <w:color w:val="CC6600"/>
                              <w:spacing w:val="-10"/>
                              <w:sz w:val="36"/>
                            </w:rPr>
                            <w:t>–</w:t>
                          </w:r>
                        </w:p>
                      </w:txbxContent>
                    </wps:txbx>
                    <wps:bodyPr wrap="square" lIns="0" tIns="0" rIns="0" bIns="0" rtlCol="0">
                      <a:noAutofit/>
                    </wps:bodyPr>
                  </wps:wsp>
                </a:graphicData>
              </a:graphic>
            </wp:anchor>
          </w:drawing>
        </mc:Choice>
        <mc:Fallback>
          <w:pict>
            <v:shape style="position:absolute;margin-left:227.240005pt;margin-top:720.97998pt;width:157.5pt;height:20pt;mso-position-horizontal-relative:page;mso-position-vertical-relative:page;z-index:-42585600" type="#_x0000_t202" id="docshape46" filled="false" stroked="false">
              <v:textbox inset="0,0,0,0">
                <w:txbxContent>
                  <w:p>
                    <w:pPr>
                      <w:spacing w:line="387" w:lineRule="exact" w:before="0"/>
                      <w:ind w:left="20" w:right="0" w:firstLine="0"/>
                      <w:jc w:val="left"/>
                      <w:rPr>
                        <w:sz w:val="36"/>
                      </w:rPr>
                    </w:pPr>
                    <w:r>
                      <w:rPr>
                        <w:color w:val="CC6600"/>
                        <w:sz w:val="36"/>
                      </w:rPr>
                      <w:t>–</w:t>
                    </w:r>
                    <w:r>
                      <w:rPr>
                        <w:color w:val="CC6600"/>
                        <w:spacing w:val="-2"/>
                        <w:sz w:val="36"/>
                      </w:rPr>
                      <w:t> </w:t>
                    </w:r>
                    <w:r>
                      <w:rPr>
                        <w:color w:val="CC6600"/>
                        <w:sz w:val="36"/>
                      </w:rPr>
                      <w:t>A</w:t>
                    </w:r>
                    <w:r>
                      <w:rPr>
                        <w:color w:val="CC6600"/>
                        <w:spacing w:val="-3"/>
                        <w:sz w:val="36"/>
                      </w:rPr>
                      <w:t> </w:t>
                    </w:r>
                    <w:r>
                      <w:rPr>
                        <w:color w:val="CC6600"/>
                        <w:sz w:val="36"/>
                      </w:rPr>
                      <w:t>Western</w:t>
                    </w:r>
                    <w:r>
                      <w:rPr>
                        <w:color w:val="CC6600"/>
                        <w:spacing w:val="-2"/>
                        <w:sz w:val="36"/>
                      </w:rPr>
                      <w:t> </w:t>
                    </w:r>
                    <w:r>
                      <w:rPr>
                        <w:color w:val="CC6600"/>
                        <w:sz w:val="36"/>
                      </w:rPr>
                      <w:t>Classic</w:t>
                    </w:r>
                    <w:r>
                      <w:rPr>
                        <w:color w:val="CC6600"/>
                        <w:spacing w:val="-3"/>
                        <w:sz w:val="36"/>
                      </w:rPr>
                      <w:t> </w:t>
                    </w:r>
                    <w:r>
                      <w:rPr>
                        <w:color w:val="CC6600"/>
                        <w:spacing w:val="-10"/>
                        <w:sz w:val="36"/>
                      </w:rPr>
                      <w:t>–</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31392">
              <wp:simplePos x="0" y="0"/>
              <wp:positionH relativeFrom="page">
                <wp:posOffset>670051</wp:posOffset>
              </wp:positionH>
              <wp:positionV relativeFrom="page">
                <wp:posOffset>9605264</wp:posOffset>
              </wp:positionV>
              <wp:extent cx="6431280" cy="17780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6431280" cy="177800"/>
                      </a:xfrm>
                      <a:prstGeom prst="rect">
                        <a:avLst/>
                      </a:prstGeom>
                    </wps:spPr>
                    <wps:txbx>
                      <w:txbxContent>
                        <w:p>
                          <w:pPr>
                            <w:pStyle w:val="BodyText"/>
                            <w:spacing w:line="264" w:lineRule="exact"/>
                            <w:ind w:left="20"/>
                            <w:rPr>
                              <w:rFonts w:ascii="Calibri" w:hAnsi="Calibri"/>
                            </w:rPr>
                          </w:pPr>
                          <w:r>
                            <w:rPr>
                              <w:rFonts w:ascii="Calibri" w:hAnsi="Calibri"/>
                            </w:rPr>
                            <w:t>26</w:t>
                          </w:r>
                          <w:r>
                            <w:rPr>
                              <w:rFonts w:ascii="Calibri" w:hAnsi="Calibri"/>
                              <w:spacing w:val="-11"/>
                            </w:rPr>
                            <w:t> </w:t>
                          </w:r>
                          <w:r>
                            <w:rPr>
                              <w:rFonts w:ascii="Calibri" w:hAnsi="Calibri"/>
                            </w:rPr>
                            <w:t>North</w:t>
                          </w:r>
                          <w:r>
                            <w:rPr>
                              <w:rFonts w:ascii="Calibri" w:hAnsi="Calibri"/>
                              <w:spacing w:val="-3"/>
                            </w:rPr>
                            <w:t> </w:t>
                          </w:r>
                          <w:r>
                            <w:rPr>
                              <w:rFonts w:ascii="Calibri" w:hAnsi="Calibri"/>
                            </w:rPr>
                            <w:t>100</w:t>
                          </w:r>
                          <w:r>
                            <w:rPr>
                              <w:rFonts w:ascii="Calibri" w:hAnsi="Calibri"/>
                              <w:spacing w:val="-3"/>
                            </w:rPr>
                            <w:t> </w:t>
                          </w:r>
                          <w:r>
                            <w:rPr>
                              <w:rFonts w:ascii="Calibri" w:hAnsi="Calibri"/>
                            </w:rPr>
                            <w:t>East</w:t>
                          </w:r>
                          <w:r>
                            <w:rPr>
                              <w:rFonts w:ascii="Calibri" w:hAnsi="Calibri"/>
                              <w:spacing w:val="-18"/>
                            </w:rPr>
                            <w:t> </w:t>
                          </w:r>
                          <w:r>
                            <w:rPr>
                              <w:rFonts w:ascii="Calibri" w:hAnsi="Calibri"/>
                              <w:color w:val="CC6600"/>
                              <w:sz w:val="16"/>
                            </w:rPr>
                            <w:t>•</w:t>
                          </w:r>
                          <w:r>
                            <w:rPr>
                              <w:rFonts w:ascii="Calibri" w:hAnsi="Calibri"/>
                              <w:color w:val="CC6600"/>
                              <w:spacing w:val="-4"/>
                              <w:sz w:val="16"/>
                            </w:rPr>
                            <w:t> </w:t>
                          </w:r>
                          <w:r>
                            <w:rPr>
                              <w:rFonts w:ascii="Calibri" w:hAnsi="Calibri"/>
                            </w:rPr>
                            <w:t>Kanab,</w:t>
                          </w:r>
                          <w:r>
                            <w:rPr>
                              <w:rFonts w:ascii="Calibri" w:hAnsi="Calibri"/>
                              <w:spacing w:val="-1"/>
                            </w:rPr>
                            <w:t> </w:t>
                          </w:r>
                          <w:r>
                            <w:rPr>
                              <w:rFonts w:ascii="Calibri" w:hAnsi="Calibri"/>
                            </w:rPr>
                            <w:t>Utah</w:t>
                          </w:r>
                          <w:r>
                            <w:rPr>
                              <w:rFonts w:ascii="Calibri" w:hAnsi="Calibri"/>
                              <w:spacing w:val="-1"/>
                            </w:rPr>
                            <w:t> </w:t>
                          </w:r>
                          <w:r>
                            <w:rPr>
                              <w:rFonts w:ascii="Calibri" w:hAnsi="Calibri"/>
                            </w:rPr>
                            <w:t>84741</w:t>
                          </w:r>
                          <w:r>
                            <w:rPr>
                              <w:rFonts w:ascii="Calibri" w:hAnsi="Calibri"/>
                              <w:spacing w:val="-18"/>
                            </w:rPr>
                            <w:t> </w:t>
                          </w:r>
                          <w:r>
                            <w:rPr>
                              <w:rFonts w:ascii="Calibri" w:hAnsi="Calibri"/>
                              <w:color w:val="CC6600"/>
                              <w:sz w:val="16"/>
                            </w:rPr>
                            <w:t>•</w:t>
                          </w:r>
                          <w:r>
                            <w:rPr>
                              <w:rFonts w:ascii="Calibri" w:hAnsi="Calibri"/>
                              <w:color w:val="CC6600"/>
                              <w:spacing w:val="-4"/>
                              <w:sz w:val="16"/>
                            </w:rPr>
                            <w:t> </w:t>
                          </w:r>
                          <w:r>
                            <w:rPr>
                              <w:rFonts w:ascii="Calibri" w:hAnsi="Calibri"/>
                            </w:rPr>
                            <w:t>Phone</w:t>
                          </w:r>
                          <w:r>
                            <w:rPr>
                              <w:rFonts w:ascii="Calibri" w:hAnsi="Calibri"/>
                              <w:spacing w:val="-3"/>
                            </w:rPr>
                            <w:t> </w:t>
                          </w:r>
                          <w:r>
                            <w:rPr>
                              <w:rFonts w:ascii="Calibri" w:hAnsi="Calibri"/>
                            </w:rPr>
                            <w:t>435-644-2534</w:t>
                          </w:r>
                          <w:r>
                            <w:rPr>
                              <w:rFonts w:ascii="Calibri" w:hAnsi="Calibri"/>
                              <w:spacing w:val="-18"/>
                            </w:rPr>
                            <w:t> </w:t>
                          </w:r>
                          <w:r>
                            <w:rPr>
                              <w:rFonts w:ascii="Calibri" w:hAnsi="Calibri"/>
                              <w:color w:val="CC6600"/>
                              <w:sz w:val="16"/>
                            </w:rPr>
                            <w:t>•</w:t>
                          </w:r>
                          <w:r>
                            <w:rPr>
                              <w:rFonts w:ascii="Calibri" w:hAnsi="Calibri"/>
                              <w:color w:val="CC6600"/>
                              <w:spacing w:val="-3"/>
                              <w:sz w:val="16"/>
                            </w:rPr>
                            <w:t> </w:t>
                          </w:r>
                          <w:r>
                            <w:rPr>
                              <w:rFonts w:ascii="Calibri" w:hAnsi="Calibri"/>
                            </w:rPr>
                            <w:t>Fax</w:t>
                          </w:r>
                          <w:r>
                            <w:rPr>
                              <w:rFonts w:ascii="Calibri" w:hAnsi="Calibri"/>
                              <w:spacing w:val="-3"/>
                            </w:rPr>
                            <w:t> </w:t>
                          </w:r>
                          <w:r>
                            <w:rPr>
                              <w:rFonts w:ascii="Calibri" w:hAnsi="Calibri"/>
                            </w:rPr>
                            <w:t>435-644-2536</w:t>
                          </w:r>
                          <w:r>
                            <w:rPr>
                              <w:rFonts w:ascii="Calibri" w:hAnsi="Calibri"/>
                              <w:spacing w:val="-18"/>
                            </w:rPr>
                            <w:t> </w:t>
                          </w:r>
                          <w:r>
                            <w:rPr>
                              <w:rFonts w:ascii="Calibri" w:hAnsi="Calibri"/>
                              <w:color w:val="CC6600"/>
                              <w:sz w:val="16"/>
                            </w:rPr>
                            <w:t>•</w:t>
                          </w:r>
                          <w:r>
                            <w:rPr>
                              <w:rFonts w:ascii="Calibri" w:hAnsi="Calibri"/>
                              <w:color w:val="CC6600"/>
                              <w:spacing w:val="-3"/>
                              <w:sz w:val="16"/>
                            </w:rPr>
                            <w:t> </w:t>
                          </w:r>
                          <w:hyperlink r:id="rId1">
                            <w:r>
                              <w:rPr>
                                <w:rFonts w:ascii="Calibri" w:hAnsi="Calibri"/>
                                <w:spacing w:val="-2"/>
                              </w:rPr>
                              <w:t>www.kanab.utah.gov</w:t>
                            </w:r>
                          </w:hyperlink>
                        </w:p>
                      </w:txbxContent>
                    </wps:txbx>
                    <wps:bodyPr wrap="square" lIns="0" tIns="0" rIns="0" bIns="0" rtlCol="0">
                      <a:noAutofit/>
                    </wps:bodyPr>
                  </wps:wsp>
                </a:graphicData>
              </a:graphic>
            </wp:anchor>
          </w:drawing>
        </mc:Choice>
        <mc:Fallback>
          <w:pict>
            <v:shape style="position:absolute;margin-left:52.759998pt;margin-top:756.320007pt;width:506.4pt;height:14pt;mso-position-horizontal-relative:page;mso-position-vertical-relative:page;z-index:-42585088" type="#_x0000_t202" id="docshape47" filled="false" stroked="false">
              <v:textbox inset="0,0,0,0">
                <w:txbxContent>
                  <w:p>
                    <w:pPr>
                      <w:pStyle w:val="BodyText"/>
                      <w:spacing w:line="264" w:lineRule="exact"/>
                      <w:ind w:left="20"/>
                      <w:rPr>
                        <w:rFonts w:ascii="Calibri" w:hAnsi="Calibri"/>
                      </w:rPr>
                    </w:pPr>
                    <w:r>
                      <w:rPr>
                        <w:rFonts w:ascii="Calibri" w:hAnsi="Calibri"/>
                      </w:rPr>
                      <w:t>26</w:t>
                    </w:r>
                    <w:r>
                      <w:rPr>
                        <w:rFonts w:ascii="Calibri" w:hAnsi="Calibri"/>
                        <w:spacing w:val="-11"/>
                      </w:rPr>
                      <w:t> </w:t>
                    </w:r>
                    <w:r>
                      <w:rPr>
                        <w:rFonts w:ascii="Calibri" w:hAnsi="Calibri"/>
                      </w:rPr>
                      <w:t>North</w:t>
                    </w:r>
                    <w:r>
                      <w:rPr>
                        <w:rFonts w:ascii="Calibri" w:hAnsi="Calibri"/>
                        <w:spacing w:val="-3"/>
                      </w:rPr>
                      <w:t> </w:t>
                    </w:r>
                    <w:r>
                      <w:rPr>
                        <w:rFonts w:ascii="Calibri" w:hAnsi="Calibri"/>
                      </w:rPr>
                      <w:t>100</w:t>
                    </w:r>
                    <w:r>
                      <w:rPr>
                        <w:rFonts w:ascii="Calibri" w:hAnsi="Calibri"/>
                        <w:spacing w:val="-3"/>
                      </w:rPr>
                      <w:t> </w:t>
                    </w:r>
                    <w:r>
                      <w:rPr>
                        <w:rFonts w:ascii="Calibri" w:hAnsi="Calibri"/>
                      </w:rPr>
                      <w:t>East</w:t>
                    </w:r>
                    <w:r>
                      <w:rPr>
                        <w:rFonts w:ascii="Calibri" w:hAnsi="Calibri"/>
                        <w:spacing w:val="-18"/>
                      </w:rPr>
                      <w:t> </w:t>
                    </w:r>
                    <w:r>
                      <w:rPr>
                        <w:rFonts w:ascii="Calibri" w:hAnsi="Calibri"/>
                        <w:color w:val="CC6600"/>
                        <w:sz w:val="16"/>
                      </w:rPr>
                      <w:t>•</w:t>
                    </w:r>
                    <w:r>
                      <w:rPr>
                        <w:rFonts w:ascii="Calibri" w:hAnsi="Calibri"/>
                        <w:color w:val="CC6600"/>
                        <w:spacing w:val="-4"/>
                        <w:sz w:val="16"/>
                      </w:rPr>
                      <w:t> </w:t>
                    </w:r>
                    <w:r>
                      <w:rPr>
                        <w:rFonts w:ascii="Calibri" w:hAnsi="Calibri"/>
                      </w:rPr>
                      <w:t>Kanab,</w:t>
                    </w:r>
                    <w:r>
                      <w:rPr>
                        <w:rFonts w:ascii="Calibri" w:hAnsi="Calibri"/>
                        <w:spacing w:val="-1"/>
                      </w:rPr>
                      <w:t> </w:t>
                    </w:r>
                    <w:r>
                      <w:rPr>
                        <w:rFonts w:ascii="Calibri" w:hAnsi="Calibri"/>
                      </w:rPr>
                      <w:t>Utah</w:t>
                    </w:r>
                    <w:r>
                      <w:rPr>
                        <w:rFonts w:ascii="Calibri" w:hAnsi="Calibri"/>
                        <w:spacing w:val="-1"/>
                      </w:rPr>
                      <w:t> </w:t>
                    </w:r>
                    <w:r>
                      <w:rPr>
                        <w:rFonts w:ascii="Calibri" w:hAnsi="Calibri"/>
                      </w:rPr>
                      <w:t>84741</w:t>
                    </w:r>
                    <w:r>
                      <w:rPr>
                        <w:rFonts w:ascii="Calibri" w:hAnsi="Calibri"/>
                        <w:spacing w:val="-18"/>
                      </w:rPr>
                      <w:t> </w:t>
                    </w:r>
                    <w:r>
                      <w:rPr>
                        <w:rFonts w:ascii="Calibri" w:hAnsi="Calibri"/>
                        <w:color w:val="CC6600"/>
                        <w:sz w:val="16"/>
                      </w:rPr>
                      <w:t>•</w:t>
                    </w:r>
                    <w:r>
                      <w:rPr>
                        <w:rFonts w:ascii="Calibri" w:hAnsi="Calibri"/>
                        <w:color w:val="CC6600"/>
                        <w:spacing w:val="-4"/>
                        <w:sz w:val="16"/>
                      </w:rPr>
                      <w:t> </w:t>
                    </w:r>
                    <w:r>
                      <w:rPr>
                        <w:rFonts w:ascii="Calibri" w:hAnsi="Calibri"/>
                      </w:rPr>
                      <w:t>Phone</w:t>
                    </w:r>
                    <w:r>
                      <w:rPr>
                        <w:rFonts w:ascii="Calibri" w:hAnsi="Calibri"/>
                        <w:spacing w:val="-3"/>
                      </w:rPr>
                      <w:t> </w:t>
                    </w:r>
                    <w:r>
                      <w:rPr>
                        <w:rFonts w:ascii="Calibri" w:hAnsi="Calibri"/>
                      </w:rPr>
                      <w:t>435-644-2534</w:t>
                    </w:r>
                    <w:r>
                      <w:rPr>
                        <w:rFonts w:ascii="Calibri" w:hAnsi="Calibri"/>
                        <w:spacing w:val="-18"/>
                      </w:rPr>
                      <w:t> </w:t>
                    </w:r>
                    <w:r>
                      <w:rPr>
                        <w:rFonts w:ascii="Calibri" w:hAnsi="Calibri"/>
                        <w:color w:val="CC6600"/>
                        <w:sz w:val="16"/>
                      </w:rPr>
                      <w:t>•</w:t>
                    </w:r>
                    <w:r>
                      <w:rPr>
                        <w:rFonts w:ascii="Calibri" w:hAnsi="Calibri"/>
                        <w:color w:val="CC6600"/>
                        <w:spacing w:val="-3"/>
                        <w:sz w:val="16"/>
                      </w:rPr>
                      <w:t> </w:t>
                    </w:r>
                    <w:r>
                      <w:rPr>
                        <w:rFonts w:ascii="Calibri" w:hAnsi="Calibri"/>
                      </w:rPr>
                      <w:t>Fax</w:t>
                    </w:r>
                    <w:r>
                      <w:rPr>
                        <w:rFonts w:ascii="Calibri" w:hAnsi="Calibri"/>
                        <w:spacing w:val="-3"/>
                      </w:rPr>
                      <w:t> </w:t>
                    </w:r>
                    <w:r>
                      <w:rPr>
                        <w:rFonts w:ascii="Calibri" w:hAnsi="Calibri"/>
                      </w:rPr>
                      <w:t>435-644-2536</w:t>
                    </w:r>
                    <w:r>
                      <w:rPr>
                        <w:rFonts w:ascii="Calibri" w:hAnsi="Calibri"/>
                        <w:spacing w:val="-18"/>
                      </w:rPr>
                      <w:t> </w:t>
                    </w:r>
                    <w:r>
                      <w:rPr>
                        <w:rFonts w:ascii="Calibri" w:hAnsi="Calibri"/>
                        <w:color w:val="CC6600"/>
                        <w:sz w:val="16"/>
                      </w:rPr>
                      <w:t>•</w:t>
                    </w:r>
                    <w:r>
                      <w:rPr>
                        <w:rFonts w:ascii="Calibri" w:hAnsi="Calibri"/>
                        <w:color w:val="CC6600"/>
                        <w:spacing w:val="-3"/>
                        <w:sz w:val="16"/>
                      </w:rPr>
                      <w:t> </w:t>
                    </w:r>
                    <w:hyperlink r:id="rId1">
                      <w:r>
                        <w:rPr>
                          <w:rFonts w:ascii="Calibri" w:hAnsi="Calibri"/>
                          <w:spacing w:val="-2"/>
                        </w:rPr>
                        <w:t>www.kanab.utah.gov</w:t>
                      </w:r>
                    </w:hyperlink>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31904">
              <wp:simplePos x="0" y="0"/>
              <wp:positionH relativeFrom="page">
                <wp:posOffset>2885948</wp:posOffset>
              </wp:positionH>
              <wp:positionV relativeFrom="page">
                <wp:posOffset>9156445</wp:posOffset>
              </wp:positionV>
              <wp:extent cx="2000250" cy="25400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000250" cy="254000"/>
                      </a:xfrm>
                      <a:prstGeom prst="rect">
                        <a:avLst/>
                      </a:prstGeom>
                    </wps:spPr>
                    <wps:txbx>
                      <w:txbxContent>
                        <w:p>
                          <w:pPr>
                            <w:spacing w:line="387" w:lineRule="exact" w:before="0"/>
                            <w:ind w:left="20" w:right="0" w:firstLine="0"/>
                            <w:jc w:val="left"/>
                            <w:rPr>
                              <w:sz w:val="36"/>
                            </w:rPr>
                          </w:pPr>
                          <w:r>
                            <w:rPr>
                              <w:color w:val="CC6600"/>
                              <w:sz w:val="36"/>
                            </w:rPr>
                            <w:t>–</w:t>
                          </w:r>
                          <w:r>
                            <w:rPr>
                              <w:color w:val="CC6600"/>
                              <w:spacing w:val="-2"/>
                              <w:sz w:val="36"/>
                            </w:rPr>
                            <w:t> </w:t>
                          </w:r>
                          <w:r>
                            <w:rPr>
                              <w:color w:val="CC6600"/>
                              <w:sz w:val="36"/>
                            </w:rPr>
                            <w:t>A</w:t>
                          </w:r>
                          <w:r>
                            <w:rPr>
                              <w:color w:val="CC6600"/>
                              <w:spacing w:val="-3"/>
                              <w:sz w:val="36"/>
                            </w:rPr>
                            <w:t> </w:t>
                          </w:r>
                          <w:r>
                            <w:rPr>
                              <w:color w:val="CC6600"/>
                              <w:sz w:val="36"/>
                            </w:rPr>
                            <w:t>Western</w:t>
                          </w:r>
                          <w:r>
                            <w:rPr>
                              <w:color w:val="CC6600"/>
                              <w:spacing w:val="-2"/>
                              <w:sz w:val="36"/>
                            </w:rPr>
                            <w:t> </w:t>
                          </w:r>
                          <w:r>
                            <w:rPr>
                              <w:color w:val="CC6600"/>
                              <w:sz w:val="36"/>
                            </w:rPr>
                            <w:t>Classic</w:t>
                          </w:r>
                          <w:r>
                            <w:rPr>
                              <w:color w:val="CC6600"/>
                              <w:spacing w:val="-3"/>
                              <w:sz w:val="36"/>
                            </w:rPr>
                            <w:t> </w:t>
                          </w:r>
                          <w:r>
                            <w:rPr>
                              <w:color w:val="CC6600"/>
                              <w:spacing w:val="-10"/>
                              <w:sz w:val="36"/>
                            </w:rPr>
                            <w:t>–</w:t>
                          </w:r>
                        </w:p>
                      </w:txbxContent>
                    </wps:txbx>
                    <wps:bodyPr wrap="square" lIns="0" tIns="0" rIns="0" bIns="0" rtlCol="0">
                      <a:noAutofit/>
                    </wps:bodyPr>
                  </wps:wsp>
                </a:graphicData>
              </a:graphic>
            </wp:anchor>
          </w:drawing>
        </mc:Choice>
        <mc:Fallback>
          <w:pict>
            <v:shape style="position:absolute;margin-left:227.240005pt;margin-top:720.97998pt;width:157.5pt;height:20pt;mso-position-horizontal-relative:page;mso-position-vertical-relative:page;z-index:-42584576" type="#_x0000_t202" id="docshape48" filled="false" stroked="false">
              <v:textbox inset="0,0,0,0">
                <w:txbxContent>
                  <w:p>
                    <w:pPr>
                      <w:spacing w:line="387" w:lineRule="exact" w:before="0"/>
                      <w:ind w:left="20" w:right="0" w:firstLine="0"/>
                      <w:jc w:val="left"/>
                      <w:rPr>
                        <w:sz w:val="36"/>
                      </w:rPr>
                    </w:pPr>
                    <w:r>
                      <w:rPr>
                        <w:color w:val="CC6600"/>
                        <w:sz w:val="36"/>
                      </w:rPr>
                      <w:t>–</w:t>
                    </w:r>
                    <w:r>
                      <w:rPr>
                        <w:color w:val="CC6600"/>
                        <w:spacing w:val="-2"/>
                        <w:sz w:val="36"/>
                      </w:rPr>
                      <w:t> </w:t>
                    </w:r>
                    <w:r>
                      <w:rPr>
                        <w:color w:val="CC6600"/>
                        <w:sz w:val="36"/>
                      </w:rPr>
                      <w:t>A</w:t>
                    </w:r>
                    <w:r>
                      <w:rPr>
                        <w:color w:val="CC6600"/>
                        <w:spacing w:val="-3"/>
                        <w:sz w:val="36"/>
                      </w:rPr>
                      <w:t> </w:t>
                    </w:r>
                    <w:r>
                      <w:rPr>
                        <w:color w:val="CC6600"/>
                        <w:sz w:val="36"/>
                      </w:rPr>
                      <w:t>Western</w:t>
                    </w:r>
                    <w:r>
                      <w:rPr>
                        <w:color w:val="CC6600"/>
                        <w:spacing w:val="-2"/>
                        <w:sz w:val="36"/>
                      </w:rPr>
                      <w:t> </w:t>
                    </w:r>
                    <w:r>
                      <w:rPr>
                        <w:color w:val="CC6600"/>
                        <w:sz w:val="36"/>
                      </w:rPr>
                      <w:t>Classic</w:t>
                    </w:r>
                    <w:r>
                      <w:rPr>
                        <w:color w:val="CC6600"/>
                        <w:spacing w:val="-3"/>
                        <w:sz w:val="36"/>
                      </w:rPr>
                      <w:t> </w:t>
                    </w:r>
                    <w:r>
                      <w:rPr>
                        <w:color w:val="CC6600"/>
                        <w:spacing w:val="-10"/>
                        <w:sz w:val="36"/>
                      </w:rPr>
                      <w:t>–</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32416">
              <wp:simplePos x="0" y="0"/>
              <wp:positionH relativeFrom="page">
                <wp:posOffset>670051</wp:posOffset>
              </wp:positionH>
              <wp:positionV relativeFrom="page">
                <wp:posOffset>9605264</wp:posOffset>
              </wp:positionV>
              <wp:extent cx="6431280" cy="17780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6431280" cy="177800"/>
                      </a:xfrm>
                      <a:prstGeom prst="rect">
                        <a:avLst/>
                      </a:prstGeom>
                    </wps:spPr>
                    <wps:txbx>
                      <w:txbxContent>
                        <w:p>
                          <w:pPr>
                            <w:pStyle w:val="BodyText"/>
                            <w:spacing w:line="264" w:lineRule="exact"/>
                            <w:ind w:left="20"/>
                            <w:rPr>
                              <w:rFonts w:ascii="Calibri" w:hAnsi="Calibri"/>
                            </w:rPr>
                          </w:pPr>
                          <w:r>
                            <w:rPr>
                              <w:rFonts w:ascii="Calibri" w:hAnsi="Calibri"/>
                            </w:rPr>
                            <w:t>26</w:t>
                          </w:r>
                          <w:r>
                            <w:rPr>
                              <w:rFonts w:ascii="Calibri" w:hAnsi="Calibri"/>
                              <w:spacing w:val="-11"/>
                            </w:rPr>
                            <w:t> </w:t>
                          </w:r>
                          <w:r>
                            <w:rPr>
                              <w:rFonts w:ascii="Calibri" w:hAnsi="Calibri"/>
                            </w:rPr>
                            <w:t>North</w:t>
                          </w:r>
                          <w:r>
                            <w:rPr>
                              <w:rFonts w:ascii="Calibri" w:hAnsi="Calibri"/>
                              <w:spacing w:val="-3"/>
                            </w:rPr>
                            <w:t> </w:t>
                          </w:r>
                          <w:r>
                            <w:rPr>
                              <w:rFonts w:ascii="Calibri" w:hAnsi="Calibri"/>
                            </w:rPr>
                            <w:t>100</w:t>
                          </w:r>
                          <w:r>
                            <w:rPr>
                              <w:rFonts w:ascii="Calibri" w:hAnsi="Calibri"/>
                              <w:spacing w:val="-3"/>
                            </w:rPr>
                            <w:t> </w:t>
                          </w:r>
                          <w:r>
                            <w:rPr>
                              <w:rFonts w:ascii="Calibri" w:hAnsi="Calibri"/>
                            </w:rPr>
                            <w:t>East</w:t>
                          </w:r>
                          <w:r>
                            <w:rPr>
                              <w:rFonts w:ascii="Calibri" w:hAnsi="Calibri"/>
                              <w:spacing w:val="-18"/>
                            </w:rPr>
                            <w:t> </w:t>
                          </w:r>
                          <w:r>
                            <w:rPr>
                              <w:rFonts w:ascii="Calibri" w:hAnsi="Calibri"/>
                              <w:color w:val="CC6600"/>
                              <w:sz w:val="16"/>
                            </w:rPr>
                            <w:t>•</w:t>
                          </w:r>
                          <w:r>
                            <w:rPr>
                              <w:rFonts w:ascii="Calibri" w:hAnsi="Calibri"/>
                              <w:color w:val="CC6600"/>
                              <w:spacing w:val="-4"/>
                              <w:sz w:val="16"/>
                            </w:rPr>
                            <w:t> </w:t>
                          </w:r>
                          <w:r>
                            <w:rPr>
                              <w:rFonts w:ascii="Calibri" w:hAnsi="Calibri"/>
                            </w:rPr>
                            <w:t>Kanab,</w:t>
                          </w:r>
                          <w:r>
                            <w:rPr>
                              <w:rFonts w:ascii="Calibri" w:hAnsi="Calibri"/>
                              <w:spacing w:val="-1"/>
                            </w:rPr>
                            <w:t> </w:t>
                          </w:r>
                          <w:r>
                            <w:rPr>
                              <w:rFonts w:ascii="Calibri" w:hAnsi="Calibri"/>
                            </w:rPr>
                            <w:t>Utah</w:t>
                          </w:r>
                          <w:r>
                            <w:rPr>
                              <w:rFonts w:ascii="Calibri" w:hAnsi="Calibri"/>
                              <w:spacing w:val="-1"/>
                            </w:rPr>
                            <w:t> </w:t>
                          </w:r>
                          <w:r>
                            <w:rPr>
                              <w:rFonts w:ascii="Calibri" w:hAnsi="Calibri"/>
                            </w:rPr>
                            <w:t>84741</w:t>
                          </w:r>
                          <w:r>
                            <w:rPr>
                              <w:rFonts w:ascii="Calibri" w:hAnsi="Calibri"/>
                              <w:spacing w:val="-18"/>
                            </w:rPr>
                            <w:t> </w:t>
                          </w:r>
                          <w:r>
                            <w:rPr>
                              <w:rFonts w:ascii="Calibri" w:hAnsi="Calibri"/>
                              <w:color w:val="CC6600"/>
                              <w:sz w:val="16"/>
                            </w:rPr>
                            <w:t>•</w:t>
                          </w:r>
                          <w:r>
                            <w:rPr>
                              <w:rFonts w:ascii="Calibri" w:hAnsi="Calibri"/>
                              <w:color w:val="CC6600"/>
                              <w:spacing w:val="-4"/>
                              <w:sz w:val="16"/>
                            </w:rPr>
                            <w:t> </w:t>
                          </w:r>
                          <w:r>
                            <w:rPr>
                              <w:rFonts w:ascii="Calibri" w:hAnsi="Calibri"/>
                            </w:rPr>
                            <w:t>Phone</w:t>
                          </w:r>
                          <w:r>
                            <w:rPr>
                              <w:rFonts w:ascii="Calibri" w:hAnsi="Calibri"/>
                              <w:spacing w:val="-3"/>
                            </w:rPr>
                            <w:t> </w:t>
                          </w:r>
                          <w:r>
                            <w:rPr>
                              <w:rFonts w:ascii="Calibri" w:hAnsi="Calibri"/>
                            </w:rPr>
                            <w:t>435-644-2534</w:t>
                          </w:r>
                          <w:r>
                            <w:rPr>
                              <w:rFonts w:ascii="Calibri" w:hAnsi="Calibri"/>
                              <w:spacing w:val="-18"/>
                            </w:rPr>
                            <w:t> </w:t>
                          </w:r>
                          <w:r>
                            <w:rPr>
                              <w:rFonts w:ascii="Calibri" w:hAnsi="Calibri"/>
                              <w:color w:val="CC6600"/>
                              <w:sz w:val="16"/>
                            </w:rPr>
                            <w:t>•</w:t>
                          </w:r>
                          <w:r>
                            <w:rPr>
                              <w:rFonts w:ascii="Calibri" w:hAnsi="Calibri"/>
                              <w:color w:val="CC6600"/>
                              <w:spacing w:val="-3"/>
                              <w:sz w:val="16"/>
                            </w:rPr>
                            <w:t> </w:t>
                          </w:r>
                          <w:r>
                            <w:rPr>
                              <w:rFonts w:ascii="Calibri" w:hAnsi="Calibri"/>
                            </w:rPr>
                            <w:t>Fax</w:t>
                          </w:r>
                          <w:r>
                            <w:rPr>
                              <w:rFonts w:ascii="Calibri" w:hAnsi="Calibri"/>
                              <w:spacing w:val="-3"/>
                            </w:rPr>
                            <w:t> </w:t>
                          </w:r>
                          <w:r>
                            <w:rPr>
                              <w:rFonts w:ascii="Calibri" w:hAnsi="Calibri"/>
                            </w:rPr>
                            <w:t>435-644-2536</w:t>
                          </w:r>
                          <w:r>
                            <w:rPr>
                              <w:rFonts w:ascii="Calibri" w:hAnsi="Calibri"/>
                              <w:spacing w:val="-18"/>
                            </w:rPr>
                            <w:t> </w:t>
                          </w:r>
                          <w:r>
                            <w:rPr>
                              <w:rFonts w:ascii="Calibri" w:hAnsi="Calibri"/>
                              <w:color w:val="CC6600"/>
                              <w:sz w:val="16"/>
                            </w:rPr>
                            <w:t>•</w:t>
                          </w:r>
                          <w:r>
                            <w:rPr>
                              <w:rFonts w:ascii="Calibri" w:hAnsi="Calibri"/>
                              <w:color w:val="CC6600"/>
                              <w:spacing w:val="-3"/>
                              <w:sz w:val="16"/>
                            </w:rPr>
                            <w:t> </w:t>
                          </w:r>
                          <w:hyperlink r:id="rId1">
                            <w:r>
                              <w:rPr>
                                <w:rFonts w:ascii="Calibri" w:hAnsi="Calibri"/>
                                <w:spacing w:val="-2"/>
                              </w:rPr>
                              <w:t>www.kanab.utah.gov</w:t>
                            </w:r>
                          </w:hyperlink>
                        </w:p>
                      </w:txbxContent>
                    </wps:txbx>
                    <wps:bodyPr wrap="square" lIns="0" tIns="0" rIns="0" bIns="0" rtlCol="0">
                      <a:noAutofit/>
                    </wps:bodyPr>
                  </wps:wsp>
                </a:graphicData>
              </a:graphic>
            </wp:anchor>
          </w:drawing>
        </mc:Choice>
        <mc:Fallback>
          <w:pict>
            <v:shape style="position:absolute;margin-left:52.759998pt;margin-top:756.320007pt;width:506.4pt;height:14pt;mso-position-horizontal-relative:page;mso-position-vertical-relative:page;z-index:-42584064" type="#_x0000_t202" id="docshape49" filled="false" stroked="false">
              <v:textbox inset="0,0,0,0">
                <w:txbxContent>
                  <w:p>
                    <w:pPr>
                      <w:pStyle w:val="BodyText"/>
                      <w:spacing w:line="264" w:lineRule="exact"/>
                      <w:ind w:left="20"/>
                      <w:rPr>
                        <w:rFonts w:ascii="Calibri" w:hAnsi="Calibri"/>
                      </w:rPr>
                    </w:pPr>
                    <w:r>
                      <w:rPr>
                        <w:rFonts w:ascii="Calibri" w:hAnsi="Calibri"/>
                      </w:rPr>
                      <w:t>26</w:t>
                    </w:r>
                    <w:r>
                      <w:rPr>
                        <w:rFonts w:ascii="Calibri" w:hAnsi="Calibri"/>
                        <w:spacing w:val="-11"/>
                      </w:rPr>
                      <w:t> </w:t>
                    </w:r>
                    <w:r>
                      <w:rPr>
                        <w:rFonts w:ascii="Calibri" w:hAnsi="Calibri"/>
                      </w:rPr>
                      <w:t>North</w:t>
                    </w:r>
                    <w:r>
                      <w:rPr>
                        <w:rFonts w:ascii="Calibri" w:hAnsi="Calibri"/>
                        <w:spacing w:val="-3"/>
                      </w:rPr>
                      <w:t> </w:t>
                    </w:r>
                    <w:r>
                      <w:rPr>
                        <w:rFonts w:ascii="Calibri" w:hAnsi="Calibri"/>
                      </w:rPr>
                      <w:t>100</w:t>
                    </w:r>
                    <w:r>
                      <w:rPr>
                        <w:rFonts w:ascii="Calibri" w:hAnsi="Calibri"/>
                        <w:spacing w:val="-3"/>
                      </w:rPr>
                      <w:t> </w:t>
                    </w:r>
                    <w:r>
                      <w:rPr>
                        <w:rFonts w:ascii="Calibri" w:hAnsi="Calibri"/>
                      </w:rPr>
                      <w:t>East</w:t>
                    </w:r>
                    <w:r>
                      <w:rPr>
                        <w:rFonts w:ascii="Calibri" w:hAnsi="Calibri"/>
                        <w:spacing w:val="-18"/>
                      </w:rPr>
                      <w:t> </w:t>
                    </w:r>
                    <w:r>
                      <w:rPr>
                        <w:rFonts w:ascii="Calibri" w:hAnsi="Calibri"/>
                        <w:color w:val="CC6600"/>
                        <w:sz w:val="16"/>
                      </w:rPr>
                      <w:t>•</w:t>
                    </w:r>
                    <w:r>
                      <w:rPr>
                        <w:rFonts w:ascii="Calibri" w:hAnsi="Calibri"/>
                        <w:color w:val="CC6600"/>
                        <w:spacing w:val="-4"/>
                        <w:sz w:val="16"/>
                      </w:rPr>
                      <w:t> </w:t>
                    </w:r>
                    <w:r>
                      <w:rPr>
                        <w:rFonts w:ascii="Calibri" w:hAnsi="Calibri"/>
                      </w:rPr>
                      <w:t>Kanab,</w:t>
                    </w:r>
                    <w:r>
                      <w:rPr>
                        <w:rFonts w:ascii="Calibri" w:hAnsi="Calibri"/>
                        <w:spacing w:val="-1"/>
                      </w:rPr>
                      <w:t> </w:t>
                    </w:r>
                    <w:r>
                      <w:rPr>
                        <w:rFonts w:ascii="Calibri" w:hAnsi="Calibri"/>
                      </w:rPr>
                      <w:t>Utah</w:t>
                    </w:r>
                    <w:r>
                      <w:rPr>
                        <w:rFonts w:ascii="Calibri" w:hAnsi="Calibri"/>
                        <w:spacing w:val="-1"/>
                      </w:rPr>
                      <w:t> </w:t>
                    </w:r>
                    <w:r>
                      <w:rPr>
                        <w:rFonts w:ascii="Calibri" w:hAnsi="Calibri"/>
                      </w:rPr>
                      <w:t>84741</w:t>
                    </w:r>
                    <w:r>
                      <w:rPr>
                        <w:rFonts w:ascii="Calibri" w:hAnsi="Calibri"/>
                        <w:spacing w:val="-18"/>
                      </w:rPr>
                      <w:t> </w:t>
                    </w:r>
                    <w:r>
                      <w:rPr>
                        <w:rFonts w:ascii="Calibri" w:hAnsi="Calibri"/>
                        <w:color w:val="CC6600"/>
                        <w:sz w:val="16"/>
                      </w:rPr>
                      <w:t>•</w:t>
                    </w:r>
                    <w:r>
                      <w:rPr>
                        <w:rFonts w:ascii="Calibri" w:hAnsi="Calibri"/>
                        <w:color w:val="CC6600"/>
                        <w:spacing w:val="-4"/>
                        <w:sz w:val="16"/>
                      </w:rPr>
                      <w:t> </w:t>
                    </w:r>
                    <w:r>
                      <w:rPr>
                        <w:rFonts w:ascii="Calibri" w:hAnsi="Calibri"/>
                      </w:rPr>
                      <w:t>Phone</w:t>
                    </w:r>
                    <w:r>
                      <w:rPr>
                        <w:rFonts w:ascii="Calibri" w:hAnsi="Calibri"/>
                        <w:spacing w:val="-3"/>
                      </w:rPr>
                      <w:t> </w:t>
                    </w:r>
                    <w:r>
                      <w:rPr>
                        <w:rFonts w:ascii="Calibri" w:hAnsi="Calibri"/>
                      </w:rPr>
                      <w:t>435-644-2534</w:t>
                    </w:r>
                    <w:r>
                      <w:rPr>
                        <w:rFonts w:ascii="Calibri" w:hAnsi="Calibri"/>
                        <w:spacing w:val="-18"/>
                      </w:rPr>
                      <w:t> </w:t>
                    </w:r>
                    <w:r>
                      <w:rPr>
                        <w:rFonts w:ascii="Calibri" w:hAnsi="Calibri"/>
                        <w:color w:val="CC6600"/>
                        <w:sz w:val="16"/>
                      </w:rPr>
                      <w:t>•</w:t>
                    </w:r>
                    <w:r>
                      <w:rPr>
                        <w:rFonts w:ascii="Calibri" w:hAnsi="Calibri"/>
                        <w:color w:val="CC6600"/>
                        <w:spacing w:val="-3"/>
                        <w:sz w:val="16"/>
                      </w:rPr>
                      <w:t> </w:t>
                    </w:r>
                    <w:r>
                      <w:rPr>
                        <w:rFonts w:ascii="Calibri" w:hAnsi="Calibri"/>
                      </w:rPr>
                      <w:t>Fax</w:t>
                    </w:r>
                    <w:r>
                      <w:rPr>
                        <w:rFonts w:ascii="Calibri" w:hAnsi="Calibri"/>
                        <w:spacing w:val="-3"/>
                      </w:rPr>
                      <w:t> </w:t>
                    </w:r>
                    <w:r>
                      <w:rPr>
                        <w:rFonts w:ascii="Calibri" w:hAnsi="Calibri"/>
                      </w:rPr>
                      <w:t>435-644-2536</w:t>
                    </w:r>
                    <w:r>
                      <w:rPr>
                        <w:rFonts w:ascii="Calibri" w:hAnsi="Calibri"/>
                        <w:spacing w:val="-18"/>
                      </w:rPr>
                      <w:t> </w:t>
                    </w:r>
                    <w:r>
                      <w:rPr>
                        <w:rFonts w:ascii="Calibri" w:hAnsi="Calibri"/>
                        <w:color w:val="CC6600"/>
                        <w:sz w:val="16"/>
                      </w:rPr>
                      <w:t>•</w:t>
                    </w:r>
                    <w:r>
                      <w:rPr>
                        <w:rFonts w:ascii="Calibri" w:hAnsi="Calibri"/>
                        <w:color w:val="CC6600"/>
                        <w:spacing w:val="-3"/>
                        <w:sz w:val="16"/>
                      </w:rPr>
                      <w:t> </w:t>
                    </w:r>
                    <w:hyperlink r:id="rId1">
                      <w:r>
                        <w:rPr>
                          <w:rFonts w:ascii="Calibri" w:hAnsi="Calibri"/>
                          <w:spacing w:val="-2"/>
                        </w:rPr>
                        <w:t>www.kanab.utah.gov</w:t>
                      </w:r>
                    </w:hyperlink>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14496">
              <wp:simplePos x="0" y="0"/>
              <wp:positionH relativeFrom="page">
                <wp:posOffset>438032</wp:posOffset>
              </wp:positionH>
              <wp:positionV relativeFrom="page">
                <wp:posOffset>8750213</wp:posOffset>
              </wp:positionV>
              <wp:extent cx="258445" cy="18224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58445" cy="182245"/>
                      </a:xfrm>
                      <a:prstGeom prst="rect">
                        <a:avLst/>
                      </a:prstGeom>
                    </wps:spPr>
                    <wps:txbx>
                      <w:txbxContent>
                        <w:p>
                          <w:pPr>
                            <w:spacing w:before="13"/>
                            <w:ind w:left="20" w:right="0" w:firstLine="0"/>
                            <w:jc w:val="left"/>
                            <w:rPr>
                              <w:rFonts w:ascii="Arial"/>
                              <w:sz w:val="22"/>
                            </w:rPr>
                          </w:pPr>
                          <w:r>
                            <w:rPr>
                              <w:rFonts w:ascii="Arial"/>
                              <w:spacing w:val="-5"/>
                              <w:sz w:val="22"/>
                            </w:rPr>
                            <w:t>202</w:t>
                          </w:r>
                        </w:p>
                      </w:txbxContent>
                    </wps:txbx>
                    <wps:bodyPr wrap="square" lIns="0" tIns="0" rIns="0" bIns="0" rtlCol="0">
                      <a:noAutofit/>
                    </wps:bodyPr>
                  </wps:wsp>
                </a:graphicData>
              </a:graphic>
            </wp:anchor>
          </w:drawing>
        </mc:Choice>
        <mc:Fallback>
          <w:pict>
            <v:shape style="position:absolute;margin-left:34.490719pt;margin-top:688.993164pt;width:20.350pt;height:14.35pt;mso-position-horizontal-relative:page;mso-position-vertical-relative:page;z-index:-42601984" type="#_x0000_t202" id="docshape16" filled="false" stroked="false">
              <v:textbox inset="0,0,0,0">
                <w:txbxContent>
                  <w:p>
                    <w:pPr>
                      <w:spacing w:before="13"/>
                      <w:ind w:left="20" w:right="0" w:firstLine="0"/>
                      <w:jc w:val="left"/>
                      <w:rPr>
                        <w:rFonts w:ascii="Arial"/>
                        <w:sz w:val="22"/>
                      </w:rPr>
                    </w:pPr>
                    <w:r>
                      <w:rPr>
                        <w:rFonts w:ascii="Arial"/>
                        <w:spacing w:val="-5"/>
                        <w:sz w:val="22"/>
                      </w:rPr>
                      <w:t>202</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4192">
              <wp:simplePos x="0" y="0"/>
              <wp:positionH relativeFrom="page">
                <wp:posOffset>3559555</wp:posOffset>
              </wp:positionH>
              <wp:positionV relativeFrom="page">
                <wp:posOffset>9274556</wp:posOffset>
              </wp:positionV>
              <wp:extent cx="652780" cy="16573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652780" cy="165735"/>
                      </a:xfrm>
                      <a:prstGeom prst="rect">
                        <a:avLst/>
                      </a:prstGeom>
                    </wps:spPr>
                    <wps:txbx>
                      <w:txbxContent>
                        <w:p>
                          <w:pPr>
                            <w:spacing w:line="245" w:lineRule="exact" w:before="0"/>
                            <w:ind w:left="20" w:right="0" w:firstLine="0"/>
                            <w:jc w:val="left"/>
                            <w:rPr>
                              <w:b/>
                              <w:sz w:val="22"/>
                            </w:rPr>
                          </w:pPr>
                          <w:r>
                            <w:rPr>
                              <w:sz w:val="22"/>
                            </w:rPr>
                            <w:t>Page</w:t>
                          </w:r>
                          <w:r>
                            <w:rPr>
                              <w:spacing w:val="-4"/>
                              <w:sz w:val="22"/>
                            </w:rPr>
                            <w:t> </w:t>
                          </w:r>
                          <w:r>
                            <w:rPr>
                              <w:b/>
                              <w:sz w:val="22"/>
                            </w:rPr>
                            <w:fldChar w:fldCharType="begin"/>
                          </w:r>
                          <w:r>
                            <w:rPr>
                              <w:b/>
                              <w:sz w:val="22"/>
                            </w:rPr>
                            <w:instrText> PAGE </w:instrText>
                          </w:r>
                          <w:r>
                            <w:rPr>
                              <w:b/>
                              <w:sz w:val="22"/>
                            </w:rPr>
                            <w:fldChar w:fldCharType="separate"/>
                          </w:r>
                          <w:r>
                            <w:rPr>
                              <w:b/>
                              <w:sz w:val="22"/>
                            </w:rPr>
                            <w:t>1</w:t>
                          </w:r>
                          <w:r>
                            <w:rPr>
                              <w:b/>
                              <w:sz w:val="22"/>
                            </w:rPr>
                            <w:fldChar w:fldCharType="end"/>
                          </w:r>
                          <w:r>
                            <w:rPr>
                              <w:b/>
                              <w:spacing w:val="-1"/>
                              <w:sz w:val="22"/>
                            </w:rPr>
                            <w:t> </w:t>
                          </w:r>
                          <w:r>
                            <w:rPr>
                              <w:sz w:val="22"/>
                            </w:rPr>
                            <w:t>of</w:t>
                          </w:r>
                          <w:r>
                            <w:rPr>
                              <w:spacing w:val="-2"/>
                              <w:sz w:val="22"/>
                            </w:rPr>
                            <w:t> </w:t>
                          </w:r>
                          <w:r>
                            <w:rPr>
                              <w:b/>
                              <w:spacing w:val="-10"/>
                              <w:sz w:val="22"/>
                            </w:rPr>
                            <w:t>2</w:t>
                          </w:r>
                        </w:p>
                      </w:txbxContent>
                    </wps:txbx>
                    <wps:bodyPr wrap="square" lIns="0" tIns="0" rIns="0" bIns="0" rtlCol="0">
                      <a:noAutofit/>
                    </wps:bodyPr>
                  </wps:wsp>
                </a:graphicData>
              </a:graphic>
            </wp:anchor>
          </w:drawing>
        </mc:Choice>
        <mc:Fallback>
          <w:pict>
            <v:shape style="position:absolute;margin-left:280.279999pt;margin-top:730.280029pt;width:51.4pt;height:13.05pt;mso-position-horizontal-relative:page;mso-position-vertical-relative:page;z-index:-42572288" type="#_x0000_t202" id="docshape93" filled="false" stroked="false">
              <v:textbox inset="0,0,0,0">
                <w:txbxContent>
                  <w:p>
                    <w:pPr>
                      <w:spacing w:line="245" w:lineRule="exact" w:before="0"/>
                      <w:ind w:left="20" w:right="0" w:firstLine="0"/>
                      <w:jc w:val="left"/>
                      <w:rPr>
                        <w:b/>
                        <w:sz w:val="22"/>
                      </w:rPr>
                    </w:pPr>
                    <w:r>
                      <w:rPr>
                        <w:sz w:val="22"/>
                      </w:rPr>
                      <w:t>Page</w:t>
                    </w:r>
                    <w:r>
                      <w:rPr>
                        <w:spacing w:val="-4"/>
                        <w:sz w:val="22"/>
                      </w:rPr>
                      <w:t> </w:t>
                    </w:r>
                    <w:r>
                      <w:rPr>
                        <w:b/>
                        <w:sz w:val="22"/>
                      </w:rPr>
                      <w:fldChar w:fldCharType="begin"/>
                    </w:r>
                    <w:r>
                      <w:rPr>
                        <w:b/>
                        <w:sz w:val="22"/>
                      </w:rPr>
                      <w:instrText> PAGE </w:instrText>
                    </w:r>
                    <w:r>
                      <w:rPr>
                        <w:b/>
                        <w:sz w:val="22"/>
                      </w:rPr>
                      <w:fldChar w:fldCharType="separate"/>
                    </w:r>
                    <w:r>
                      <w:rPr>
                        <w:b/>
                        <w:sz w:val="22"/>
                      </w:rPr>
                      <w:t>1</w:t>
                    </w:r>
                    <w:r>
                      <w:rPr>
                        <w:b/>
                        <w:sz w:val="22"/>
                      </w:rPr>
                      <w:fldChar w:fldCharType="end"/>
                    </w:r>
                    <w:r>
                      <w:rPr>
                        <w:b/>
                        <w:spacing w:val="-1"/>
                        <w:sz w:val="22"/>
                      </w:rPr>
                      <w:t> </w:t>
                    </w:r>
                    <w:r>
                      <w:rPr>
                        <w:sz w:val="22"/>
                      </w:rPr>
                      <w:t>of</w:t>
                    </w:r>
                    <w:r>
                      <w:rPr>
                        <w:spacing w:val="-2"/>
                        <w:sz w:val="22"/>
                      </w:rPr>
                      <w:t> </w:t>
                    </w:r>
                    <w:r>
                      <w:rPr>
                        <w:b/>
                        <w:spacing w:val="-10"/>
                        <w:sz w:val="22"/>
                      </w:rPr>
                      <w:t>2</w:t>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4704">
              <wp:simplePos x="0" y="0"/>
              <wp:positionH relativeFrom="page">
                <wp:posOffset>3559555</wp:posOffset>
              </wp:positionH>
              <wp:positionV relativeFrom="page">
                <wp:posOffset>9274556</wp:posOffset>
              </wp:positionV>
              <wp:extent cx="652780" cy="165735"/>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652780" cy="165735"/>
                      </a:xfrm>
                      <a:prstGeom prst="rect">
                        <a:avLst/>
                      </a:prstGeom>
                    </wps:spPr>
                    <wps:txbx>
                      <w:txbxContent>
                        <w:p>
                          <w:pPr>
                            <w:spacing w:line="245" w:lineRule="exact" w:before="0"/>
                            <w:ind w:left="20" w:right="0" w:firstLine="0"/>
                            <w:jc w:val="left"/>
                            <w:rPr>
                              <w:b/>
                              <w:sz w:val="22"/>
                            </w:rPr>
                          </w:pPr>
                          <w:r>
                            <w:rPr>
                              <w:sz w:val="22"/>
                            </w:rPr>
                            <w:t>Page</w:t>
                          </w:r>
                          <w:r>
                            <w:rPr>
                              <w:spacing w:val="-4"/>
                              <w:sz w:val="22"/>
                            </w:rPr>
                            <w:t> </w:t>
                          </w:r>
                          <w:r>
                            <w:rPr>
                              <w:b/>
                              <w:sz w:val="22"/>
                            </w:rPr>
                            <w:fldChar w:fldCharType="begin"/>
                          </w:r>
                          <w:r>
                            <w:rPr>
                              <w:b/>
                              <w:sz w:val="22"/>
                            </w:rPr>
                            <w:instrText> PAGE </w:instrText>
                          </w:r>
                          <w:r>
                            <w:rPr>
                              <w:b/>
                              <w:sz w:val="22"/>
                            </w:rPr>
                            <w:fldChar w:fldCharType="separate"/>
                          </w:r>
                          <w:r>
                            <w:rPr>
                              <w:b/>
                              <w:sz w:val="22"/>
                            </w:rPr>
                            <w:t>2</w:t>
                          </w:r>
                          <w:r>
                            <w:rPr>
                              <w:b/>
                              <w:sz w:val="22"/>
                            </w:rPr>
                            <w:fldChar w:fldCharType="end"/>
                          </w:r>
                          <w:r>
                            <w:rPr>
                              <w:b/>
                              <w:spacing w:val="-1"/>
                              <w:sz w:val="22"/>
                            </w:rPr>
                            <w:t> </w:t>
                          </w:r>
                          <w:r>
                            <w:rPr>
                              <w:sz w:val="22"/>
                            </w:rPr>
                            <w:t>of</w:t>
                          </w:r>
                          <w:r>
                            <w:rPr>
                              <w:spacing w:val="-2"/>
                              <w:sz w:val="22"/>
                            </w:rPr>
                            <w:t> </w:t>
                          </w:r>
                          <w:r>
                            <w:rPr>
                              <w:b/>
                              <w:spacing w:val="-10"/>
                              <w:sz w:val="22"/>
                            </w:rPr>
                            <w:t>2</w:t>
                          </w:r>
                        </w:p>
                      </w:txbxContent>
                    </wps:txbx>
                    <wps:bodyPr wrap="square" lIns="0" tIns="0" rIns="0" bIns="0" rtlCol="0">
                      <a:noAutofit/>
                    </wps:bodyPr>
                  </wps:wsp>
                </a:graphicData>
              </a:graphic>
            </wp:anchor>
          </w:drawing>
        </mc:Choice>
        <mc:Fallback>
          <w:pict>
            <v:shape style="position:absolute;margin-left:280.279999pt;margin-top:730.280029pt;width:51.4pt;height:13.05pt;mso-position-horizontal-relative:page;mso-position-vertical-relative:page;z-index:-42571776" type="#_x0000_t202" id="docshape94" filled="false" stroked="false">
              <v:textbox inset="0,0,0,0">
                <w:txbxContent>
                  <w:p>
                    <w:pPr>
                      <w:spacing w:line="245" w:lineRule="exact" w:before="0"/>
                      <w:ind w:left="20" w:right="0" w:firstLine="0"/>
                      <w:jc w:val="left"/>
                      <w:rPr>
                        <w:b/>
                        <w:sz w:val="22"/>
                      </w:rPr>
                    </w:pPr>
                    <w:r>
                      <w:rPr>
                        <w:sz w:val="22"/>
                      </w:rPr>
                      <w:t>Page</w:t>
                    </w:r>
                    <w:r>
                      <w:rPr>
                        <w:spacing w:val="-4"/>
                        <w:sz w:val="22"/>
                      </w:rPr>
                      <w:t> </w:t>
                    </w:r>
                    <w:r>
                      <w:rPr>
                        <w:b/>
                        <w:sz w:val="22"/>
                      </w:rPr>
                      <w:fldChar w:fldCharType="begin"/>
                    </w:r>
                    <w:r>
                      <w:rPr>
                        <w:b/>
                        <w:sz w:val="22"/>
                      </w:rPr>
                      <w:instrText> PAGE </w:instrText>
                    </w:r>
                    <w:r>
                      <w:rPr>
                        <w:b/>
                        <w:sz w:val="22"/>
                      </w:rPr>
                      <w:fldChar w:fldCharType="separate"/>
                    </w:r>
                    <w:r>
                      <w:rPr>
                        <w:b/>
                        <w:sz w:val="22"/>
                      </w:rPr>
                      <w:t>2</w:t>
                    </w:r>
                    <w:r>
                      <w:rPr>
                        <w:b/>
                        <w:sz w:val="22"/>
                      </w:rPr>
                      <w:fldChar w:fldCharType="end"/>
                    </w:r>
                    <w:r>
                      <w:rPr>
                        <w:b/>
                        <w:spacing w:val="-1"/>
                        <w:sz w:val="22"/>
                      </w:rPr>
                      <w:t> </w:t>
                    </w:r>
                    <w:r>
                      <w:rPr>
                        <w:sz w:val="22"/>
                      </w:rPr>
                      <w:t>of</w:t>
                    </w:r>
                    <w:r>
                      <w:rPr>
                        <w:spacing w:val="-2"/>
                        <w:sz w:val="22"/>
                      </w:rPr>
                      <w:t> </w:t>
                    </w:r>
                    <w:r>
                      <w:rPr>
                        <w:b/>
                        <w:spacing w:val="-10"/>
                        <w:sz w:val="22"/>
                      </w:rPr>
                      <w:t>2</w:t>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9824">
              <wp:simplePos x="0" y="0"/>
              <wp:positionH relativeFrom="page">
                <wp:posOffset>3690620</wp:posOffset>
              </wp:positionH>
              <wp:positionV relativeFrom="page">
                <wp:posOffset>9469881</wp:posOffset>
              </wp:positionV>
              <wp:extent cx="393065" cy="15240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393065" cy="152400"/>
                      </a:xfrm>
                      <a:prstGeom prst="rect">
                        <a:avLst/>
                      </a:prstGeom>
                    </wps:spPr>
                    <wps:txbx>
                      <w:txbxContent>
                        <w:p>
                          <w:pPr>
                            <w:spacing w:before="12"/>
                            <w:ind w:left="20" w:right="0" w:firstLine="0"/>
                            <w:jc w:val="left"/>
                            <w:rPr>
                              <w:rFonts w:ascii="Times New Roman"/>
                              <w:sz w:val="18"/>
                            </w:rPr>
                          </w:pPr>
                          <w:r>
                            <w:rPr>
                              <w:rFonts w:ascii="Times New Roman"/>
                              <w:sz w:val="18"/>
                            </w:rPr>
                            <w:t>Page</w:t>
                          </w:r>
                          <w:r>
                            <w:rPr>
                              <w:rFonts w:ascii="Times New Roman"/>
                              <w:spacing w:val="-1"/>
                              <w:sz w:val="18"/>
                            </w:rPr>
                            <w:t> </w:t>
                          </w: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10</w:t>
                          </w:r>
                          <w:r>
                            <w:rPr>
                              <w:rFonts w:ascii="Times New Roman"/>
                              <w:spacing w:val="-5"/>
                              <w:sz w:val="18"/>
                            </w:rPr>
                            <w:fldChar w:fldCharType="end"/>
                          </w:r>
                        </w:p>
                      </w:txbxContent>
                    </wps:txbx>
                    <wps:bodyPr wrap="square" lIns="0" tIns="0" rIns="0" bIns="0" rtlCol="0">
                      <a:noAutofit/>
                    </wps:bodyPr>
                  </wps:wsp>
                </a:graphicData>
              </a:graphic>
            </wp:anchor>
          </w:drawing>
        </mc:Choice>
        <mc:Fallback>
          <w:pict>
            <v:shape style="position:absolute;margin-left:290.600006pt;margin-top:745.659973pt;width:30.95pt;height:12pt;mso-position-horizontal-relative:page;mso-position-vertical-relative:page;z-index:-42566656" type="#_x0000_t202" id="docshape126" filled="false" stroked="false">
              <v:textbox inset="0,0,0,0">
                <w:txbxContent>
                  <w:p>
                    <w:pPr>
                      <w:spacing w:before="12"/>
                      <w:ind w:left="20" w:right="0" w:firstLine="0"/>
                      <w:jc w:val="left"/>
                      <w:rPr>
                        <w:rFonts w:ascii="Times New Roman"/>
                        <w:sz w:val="18"/>
                      </w:rPr>
                    </w:pPr>
                    <w:r>
                      <w:rPr>
                        <w:rFonts w:ascii="Times New Roman"/>
                        <w:sz w:val="18"/>
                      </w:rPr>
                      <w:t>Page</w:t>
                    </w:r>
                    <w:r>
                      <w:rPr>
                        <w:rFonts w:ascii="Times New Roman"/>
                        <w:spacing w:val="-1"/>
                        <w:sz w:val="18"/>
                      </w:rPr>
                      <w:t> </w:t>
                    </w: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10</w:t>
                    </w:r>
                    <w:r>
                      <w:rPr>
                        <w:rFonts w:ascii="Times New Roman"/>
                        <w:spacing w:val="-5"/>
                        <w:sz w:val="18"/>
                      </w:rPr>
                      <w:fldChar w:fldCharType="end"/>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5968">
              <wp:simplePos x="0" y="0"/>
              <wp:positionH relativeFrom="page">
                <wp:posOffset>457200</wp:posOffset>
              </wp:positionH>
              <wp:positionV relativeFrom="page">
                <wp:posOffset>9592396</wp:posOffset>
              </wp:positionV>
              <wp:extent cx="6473190" cy="1270"/>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60512" from="36pt,755.306824pt" to="545.6842pt,755.306824pt" stroked="true" strokeweight=".70789pt" strokecolor="#000000">
              <v:stroke dashstyle="solid"/>
              <w10:wrap type="none"/>
            </v:lin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9040">
              <wp:simplePos x="0" y="0"/>
              <wp:positionH relativeFrom="page">
                <wp:posOffset>457200</wp:posOffset>
              </wp:positionH>
              <wp:positionV relativeFrom="page">
                <wp:posOffset>9592396</wp:posOffset>
              </wp:positionV>
              <wp:extent cx="6473190" cy="1270"/>
              <wp:effectExtent l="0" t="0" r="0" b="0"/>
              <wp:wrapNone/>
              <wp:docPr id="190" name="Graphic 190"/>
              <wp:cNvGraphicFramePr>
                <a:graphicFrameLocks/>
              </wp:cNvGraphicFramePr>
              <a:graphic>
                <a:graphicData uri="http://schemas.microsoft.com/office/word/2010/wordprocessingShape">
                  <wps:wsp>
                    <wps:cNvPr id="190" name="Graphic 190"/>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57440" from="36pt,755.306824pt" to="545.6842pt,755.306824pt" stroked="true" strokeweight=".70789pt" strokecolor="#000000">
              <v:stroke dashstyle="solid"/>
              <w10:wrap type="none"/>
            </v:lin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2112">
              <wp:simplePos x="0" y="0"/>
              <wp:positionH relativeFrom="page">
                <wp:posOffset>457200</wp:posOffset>
              </wp:positionH>
              <wp:positionV relativeFrom="page">
                <wp:posOffset>9592396</wp:posOffset>
              </wp:positionV>
              <wp:extent cx="6473190" cy="1270"/>
              <wp:effectExtent l="0" t="0" r="0" b="0"/>
              <wp:wrapNone/>
              <wp:docPr id="196" name="Graphic 196"/>
              <wp:cNvGraphicFramePr>
                <a:graphicFrameLocks/>
              </wp:cNvGraphicFramePr>
              <a:graphic>
                <a:graphicData uri="http://schemas.microsoft.com/office/word/2010/wordprocessingShape">
                  <wps:wsp>
                    <wps:cNvPr id="196" name="Graphic 196"/>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54368" from="36pt,755.306824pt" to="545.6842pt,755.306824pt" stroked="true" strokeweight=".70789pt" strokecolor="#000000">
              <v:stroke dashstyle="solid"/>
              <w10:wrap type="none"/>
            </v:lin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5184">
              <wp:simplePos x="0" y="0"/>
              <wp:positionH relativeFrom="page">
                <wp:posOffset>457200</wp:posOffset>
              </wp:positionH>
              <wp:positionV relativeFrom="page">
                <wp:posOffset>9592396</wp:posOffset>
              </wp:positionV>
              <wp:extent cx="6473190" cy="1270"/>
              <wp:effectExtent l="0" t="0" r="0" b="0"/>
              <wp:wrapNone/>
              <wp:docPr id="202" name="Graphic 202"/>
              <wp:cNvGraphicFramePr>
                <a:graphicFrameLocks/>
              </wp:cNvGraphicFramePr>
              <a:graphic>
                <a:graphicData uri="http://schemas.microsoft.com/office/word/2010/wordprocessingShape">
                  <wps:wsp>
                    <wps:cNvPr id="202" name="Graphic 202"/>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51296" from="36pt,755.306824pt" to="545.6842pt,755.306824pt" stroked="true" strokeweight=".70789pt" strokecolor="#000000">
              <v:stroke dashstyle="solid"/>
              <w10:wrap type="none"/>
            </v:lin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8256">
              <wp:simplePos x="0" y="0"/>
              <wp:positionH relativeFrom="page">
                <wp:posOffset>457200</wp:posOffset>
              </wp:positionH>
              <wp:positionV relativeFrom="page">
                <wp:posOffset>9592396</wp:posOffset>
              </wp:positionV>
              <wp:extent cx="6473190" cy="1270"/>
              <wp:effectExtent l="0" t="0" r="0" b="0"/>
              <wp:wrapNone/>
              <wp:docPr id="215" name="Graphic 215"/>
              <wp:cNvGraphicFramePr>
                <a:graphicFrameLocks/>
              </wp:cNvGraphicFramePr>
              <a:graphic>
                <a:graphicData uri="http://schemas.microsoft.com/office/word/2010/wordprocessingShape">
                  <wps:wsp>
                    <wps:cNvPr id="215" name="Graphic 215"/>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48224" from="36pt,755.306824pt" to="545.6842pt,755.306824pt" stroked="true" strokeweight=".70789pt" strokecolor="#000000">
              <v:stroke dashstyle="solid"/>
              <w10:wrap type="none"/>
            </v:lin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71328">
              <wp:simplePos x="0" y="0"/>
              <wp:positionH relativeFrom="page">
                <wp:posOffset>457200</wp:posOffset>
              </wp:positionH>
              <wp:positionV relativeFrom="page">
                <wp:posOffset>9592396</wp:posOffset>
              </wp:positionV>
              <wp:extent cx="6473190" cy="1270"/>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45152" from="36pt,755.306824pt" to="545.6842pt,755.306824pt" stroked="true" strokeweight=".70789pt" strokecolor="#000000">
              <v:stroke dashstyle="solid"/>
              <w10:wrap type="none"/>
            </v:lin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74400">
              <wp:simplePos x="0" y="0"/>
              <wp:positionH relativeFrom="page">
                <wp:posOffset>457200</wp:posOffset>
              </wp:positionH>
              <wp:positionV relativeFrom="page">
                <wp:posOffset>9592396</wp:posOffset>
              </wp:positionV>
              <wp:extent cx="6473190" cy="1270"/>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42080" from="36pt,755.306824pt" to="545.6842pt,755.306824pt" stroked="true" strokeweight=".70789pt" strokecolor="#000000">
              <v:stroke dashstyle="solid"/>
              <w10:wrap type="none"/>
            </v:lin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77472">
              <wp:simplePos x="0" y="0"/>
              <wp:positionH relativeFrom="page">
                <wp:posOffset>457200</wp:posOffset>
              </wp:positionH>
              <wp:positionV relativeFrom="page">
                <wp:posOffset>9592396</wp:posOffset>
              </wp:positionV>
              <wp:extent cx="6473190" cy="1270"/>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39008" from="36pt,755.306824pt" to="545.6842pt,755.306824pt" stroked="true" strokeweight=".70789pt" strokecolor="#000000">
              <v:stroke dashstyle="solid"/>
              <w10:wrap type="none"/>
            </v:lin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80544">
              <wp:simplePos x="0" y="0"/>
              <wp:positionH relativeFrom="page">
                <wp:posOffset>457200</wp:posOffset>
              </wp:positionH>
              <wp:positionV relativeFrom="page">
                <wp:posOffset>9592396</wp:posOffset>
              </wp:positionV>
              <wp:extent cx="6473190" cy="1270"/>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35936" from="36pt,755.306824pt" to="545.6842pt,755.306824pt" stroked="true" strokeweight=".70789pt" strokecolor="#000000">
              <v:stroke dashstyle="solid"/>
              <w10:wrap type="none"/>
            </v:lin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83616">
              <wp:simplePos x="0" y="0"/>
              <wp:positionH relativeFrom="page">
                <wp:posOffset>457200</wp:posOffset>
              </wp:positionH>
              <wp:positionV relativeFrom="page">
                <wp:posOffset>9592396</wp:posOffset>
              </wp:positionV>
              <wp:extent cx="6473190" cy="1270"/>
              <wp:effectExtent l="0" t="0" r="0" b="0"/>
              <wp:wrapNone/>
              <wp:docPr id="273" name="Graphic 273"/>
              <wp:cNvGraphicFramePr>
                <a:graphicFrameLocks/>
              </wp:cNvGraphicFramePr>
              <a:graphic>
                <a:graphicData uri="http://schemas.microsoft.com/office/word/2010/wordprocessingShape">
                  <wps:wsp>
                    <wps:cNvPr id="273" name="Graphic 273"/>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32864" from="36pt,755.306824pt" to="545.6842pt,755.306824pt" stroked="true" strokeweight=".70789pt" strokecolor="#000000">
              <v:stroke dashstyle="solid"/>
              <w10:wrap type="none"/>
            </v:line>
          </w:pict>
        </mc:Fallback>
      </mc:AlternateContent>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86688">
              <wp:simplePos x="0" y="0"/>
              <wp:positionH relativeFrom="page">
                <wp:posOffset>457200</wp:posOffset>
              </wp:positionH>
              <wp:positionV relativeFrom="page">
                <wp:posOffset>9592396</wp:posOffset>
              </wp:positionV>
              <wp:extent cx="6473190" cy="1270"/>
              <wp:effectExtent l="0" t="0" r="0" b="0"/>
              <wp:wrapNone/>
              <wp:docPr id="279" name="Graphic 279"/>
              <wp:cNvGraphicFramePr>
                <a:graphicFrameLocks/>
              </wp:cNvGraphicFramePr>
              <a:graphic>
                <a:graphicData uri="http://schemas.microsoft.com/office/word/2010/wordprocessingShape">
                  <wps:wsp>
                    <wps:cNvPr id="279" name="Graphic 279"/>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29792" from="36pt,755.306824pt" to="545.6842pt,755.306824pt" stroked="true" strokeweight=".70789pt" strokecolor="#000000">
              <v:stroke dashstyle="solid"/>
              <w10:wrap type="none"/>
            </v:lin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89760">
              <wp:simplePos x="0" y="0"/>
              <wp:positionH relativeFrom="page">
                <wp:posOffset>457200</wp:posOffset>
              </wp:positionH>
              <wp:positionV relativeFrom="page">
                <wp:posOffset>9592396</wp:posOffset>
              </wp:positionV>
              <wp:extent cx="6473190" cy="1270"/>
              <wp:effectExtent l="0" t="0" r="0" b="0"/>
              <wp:wrapNone/>
              <wp:docPr id="302" name="Graphic 302"/>
              <wp:cNvGraphicFramePr>
                <a:graphicFrameLocks/>
              </wp:cNvGraphicFramePr>
              <a:graphic>
                <a:graphicData uri="http://schemas.microsoft.com/office/word/2010/wordprocessingShape">
                  <wps:wsp>
                    <wps:cNvPr id="302" name="Graphic 302"/>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26720" from="36pt,755.306824pt" to="545.6842pt,755.306824pt" stroked="true" strokeweight=".70789pt" strokecolor="#000000">
              <v:stroke dashstyle="solid"/>
              <w10:wrap type="none"/>
            </v:lin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92832">
              <wp:simplePos x="0" y="0"/>
              <wp:positionH relativeFrom="page">
                <wp:posOffset>457200</wp:posOffset>
              </wp:positionH>
              <wp:positionV relativeFrom="page">
                <wp:posOffset>9592396</wp:posOffset>
              </wp:positionV>
              <wp:extent cx="6473190" cy="1270"/>
              <wp:effectExtent l="0" t="0" r="0" b="0"/>
              <wp:wrapNone/>
              <wp:docPr id="325" name="Graphic 325"/>
              <wp:cNvGraphicFramePr>
                <a:graphicFrameLocks/>
              </wp:cNvGraphicFramePr>
              <a:graphic>
                <a:graphicData uri="http://schemas.microsoft.com/office/word/2010/wordprocessingShape">
                  <wps:wsp>
                    <wps:cNvPr id="325" name="Graphic 325"/>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23648" from="36pt,755.306824pt" to="545.6842pt,755.306824pt" stroked="true" strokeweight=".70789pt" strokecolor="#000000">
              <v:stroke dashstyle="solid"/>
              <w10:wrap type="none"/>
            </v:lin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95904">
              <wp:simplePos x="0" y="0"/>
              <wp:positionH relativeFrom="page">
                <wp:posOffset>457200</wp:posOffset>
              </wp:positionH>
              <wp:positionV relativeFrom="page">
                <wp:posOffset>9592396</wp:posOffset>
              </wp:positionV>
              <wp:extent cx="6473190" cy="1270"/>
              <wp:effectExtent l="0" t="0" r="0" b="0"/>
              <wp:wrapNone/>
              <wp:docPr id="338" name="Graphic 338"/>
              <wp:cNvGraphicFramePr>
                <a:graphicFrameLocks/>
              </wp:cNvGraphicFramePr>
              <a:graphic>
                <a:graphicData uri="http://schemas.microsoft.com/office/word/2010/wordprocessingShape">
                  <wps:wsp>
                    <wps:cNvPr id="338" name="Graphic 338"/>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20576" from="36pt,755.306824pt" to="545.6842pt,755.306824pt" stroked="true" strokeweight=".70789pt" strokecolor="#000000">
              <v:stroke dashstyle="solid"/>
              <w10:wrap type="none"/>
            </v:lin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98976">
              <wp:simplePos x="0" y="0"/>
              <wp:positionH relativeFrom="page">
                <wp:posOffset>457200</wp:posOffset>
              </wp:positionH>
              <wp:positionV relativeFrom="page">
                <wp:posOffset>9592396</wp:posOffset>
              </wp:positionV>
              <wp:extent cx="6473190" cy="1270"/>
              <wp:effectExtent l="0" t="0" r="0" b="0"/>
              <wp:wrapNone/>
              <wp:docPr id="344" name="Graphic 344"/>
              <wp:cNvGraphicFramePr>
                <a:graphicFrameLocks/>
              </wp:cNvGraphicFramePr>
              <a:graphic>
                <a:graphicData uri="http://schemas.microsoft.com/office/word/2010/wordprocessingShape">
                  <wps:wsp>
                    <wps:cNvPr id="344" name="Graphic 344"/>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17504" from="36pt,755.306824pt" to="545.6842pt,755.306824pt" stroked="true" strokeweight=".70789pt" strokecolor="#000000">
              <v:stroke dashstyle="solid"/>
              <w10:wrap type="none"/>
            </v:lin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4"/>
      </w:rPr>
    </w:pPr>
    <w:r>
      <w:rPr>
        <w:sz w:val="14"/>
      </w:rPr>
      <mc:AlternateContent>
        <mc:Choice Requires="wps">
          <w:drawing>
            <wp:anchor distT="0" distB="0" distL="0" distR="0" allowOverlap="1" layoutInCell="1" locked="0" behindDoc="1" simplePos="0" relativeHeight="460802048">
              <wp:simplePos x="0" y="0"/>
              <wp:positionH relativeFrom="page">
                <wp:posOffset>457200</wp:posOffset>
              </wp:positionH>
              <wp:positionV relativeFrom="page">
                <wp:posOffset>9592396</wp:posOffset>
              </wp:positionV>
              <wp:extent cx="6473190" cy="1270"/>
              <wp:effectExtent l="0" t="0" r="0" b="0"/>
              <wp:wrapNone/>
              <wp:docPr id="357" name="Graphic 357"/>
              <wp:cNvGraphicFramePr>
                <a:graphicFrameLocks/>
              </wp:cNvGraphicFramePr>
              <a:graphic>
                <a:graphicData uri="http://schemas.microsoft.com/office/word/2010/wordprocessingShape">
                  <wps:wsp>
                    <wps:cNvPr id="357" name="Graphic 357"/>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14432" from="36pt,755.306824pt" to="545.6842pt,755.306824pt" stroked="true" strokeweight=".70789pt" strokecolor="#000000">
              <v:stroke dashstyle="solid"/>
              <w10:wrap type="none"/>
            </v:lin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17568">
              <wp:simplePos x="0" y="0"/>
              <wp:positionH relativeFrom="page">
                <wp:posOffset>305688</wp:posOffset>
              </wp:positionH>
              <wp:positionV relativeFrom="page">
                <wp:posOffset>9148444</wp:posOffset>
              </wp:positionV>
              <wp:extent cx="6861175" cy="127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98912" from="24.07pt,720.349976pt" to="564.320pt,720.349976pt" stroked="true" strokeweight=".24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18080">
              <wp:simplePos x="0" y="0"/>
              <wp:positionH relativeFrom="page">
                <wp:posOffset>307466</wp:posOffset>
              </wp:positionH>
              <wp:positionV relativeFrom="page">
                <wp:posOffset>9257589</wp:posOffset>
              </wp:positionV>
              <wp:extent cx="1434465" cy="12509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434465" cy="125095"/>
                      </a:xfrm>
                      <a:prstGeom prst="rect">
                        <a:avLst/>
                      </a:prstGeom>
                    </wps:spPr>
                    <wps:txbx>
                      <w:txbxContent>
                        <w:p>
                          <w:pPr>
                            <w:spacing w:before="15"/>
                            <w:ind w:left="20" w:right="0" w:firstLine="0"/>
                            <w:jc w:val="left"/>
                            <w:rPr>
                              <w:rFonts w:ascii="Arial"/>
                              <w:sz w:val="14"/>
                            </w:rPr>
                          </w:pPr>
                          <w:r>
                            <w:rPr>
                              <w:rFonts w:ascii="Arial"/>
                              <w:sz w:val="14"/>
                            </w:rPr>
                            <w:t>M</w:t>
                          </w:r>
                          <w:r>
                            <w:rPr>
                              <w:rFonts w:ascii="Arial"/>
                              <w:spacing w:val="-3"/>
                              <w:sz w:val="14"/>
                            </w:rPr>
                            <w:t> </w:t>
                          </w:r>
                          <w:r>
                            <w:rPr>
                              <w:rFonts w:ascii="Arial"/>
                              <w:sz w:val="14"/>
                            </w:rPr>
                            <w:t>=</w:t>
                          </w:r>
                          <w:r>
                            <w:rPr>
                              <w:rFonts w:ascii="Arial"/>
                              <w:spacing w:val="-3"/>
                              <w:sz w:val="14"/>
                            </w:rPr>
                            <w:t> </w:t>
                          </w:r>
                          <w:r>
                            <w:rPr>
                              <w:rFonts w:ascii="Arial"/>
                              <w:sz w:val="14"/>
                            </w:rPr>
                            <w:t>Manual</w:t>
                          </w:r>
                          <w:r>
                            <w:rPr>
                              <w:rFonts w:ascii="Arial"/>
                              <w:spacing w:val="-2"/>
                              <w:sz w:val="14"/>
                            </w:rPr>
                            <w:t> </w:t>
                          </w:r>
                          <w:r>
                            <w:rPr>
                              <w:rFonts w:ascii="Arial"/>
                              <w:sz w:val="14"/>
                            </w:rPr>
                            <w:t>Check,</w:t>
                          </w:r>
                          <w:r>
                            <w:rPr>
                              <w:rFonts w:ascii="Arial"/>
                              <w:spacing w:val="-3"/>
                              <w:sz w:val="14"/>
                            </w:rPr>
                            <w:t> </w:t>
                          </w:r>
                          <w:r>
                            <w:rPr>
                              <w:rFonts w:ascii="Arial"/>
                              <w:sz w:val="14"/>
                            </w:rPr>
                            <w:t>V</w:t>
                          </w:r>
                          <w:r>
                            <w:rPr>
                              <w:rFonts w:ascii="Arial"/>
                              <w:spacing w:val="-2"/>
                              <w:sz w:val="14"/>
                            </w:rPr>
                            <w:t> </w:t>
                          </w:r>
                          <w:r>
                            <w:rPr>
                              <w:rFonts w:ascii="Arial"/>
                              <w:sz w:val="14"/>
                            </w:rPr>
                            <w:t>=</w:t>
                          </w:r>
                          <w:r>
                            <w:rPr>
                              <w:rFonts w:ascii="Arial"/>
                              <w:spacing w:val="1"/>
                              <w:sz w:val="14"/>
                            </w:rPr>
                            <w:t> </w:t>
                          </w:r>
                          <w:r>
                            <w:rPr>
                              <w:rFonts w:ascii="Arial"/>
                              <w:sz w:val="14"/>
                            </w:rPr>
                            <w:t>Void</w:t>
                          </w:r>
                          <w:r>
                            <w:rPr>
                              <w:rFonts w:ascii="Arial"/>
                              <w:spacing w:val="-2"/>
                              <w:sz w:val="14"/>
                            </w:rPr>
                            <w:t> Check</w:t>
                          </w:r>
                        </w:p>
                      </w:txbxContent>
                    </wps:txbx>
                    <wps:bodyPr wrap="square" lIns="0" tIns="0" rIns="0" bIns="0" rtlCol="0">
                      <a:noAutofit/>
                    </wps:bodyPr>
                  </wps:wsp>
                </a:graphicData>
              </a:graphic>
            </wp:anchor>
          </w:drawing>
        </mc:Choice>
        <mc:Fallback>
          <w:pict>
            <v:shape style="position:absolute;margin-left:24.209999pt;margin-top:728.944031pt;width:112.95pt;height:9.85pt;mso-position-horizontal-relative:page;mso-position-vertical-relative:page;z-index:-42598400" type="#_x0000_t202" id="docshape26" filled="false" stroked="false">
              <v:textbox inset="0,0,0,0">
                <w:txbxContent>
                  <w:p>
                    <w:pPr>
                      <w:spacing w:before="15"/>
                      <w:ind w:left="20" w:right="0" w:firstLine="0"/>
                      <w:jc w:val="left"/>
                      <w:rPr>
                        <w:rFonts w:ascii="Arial"/>
                        <w:sz w:val="14"/>
                      </w:rPr>
                    </w:pPr>
                    <w:r>
                      <w:rPr>
                        <w:rFonts w:ascii="Arial"/>
                        <w:sz w:val="14"/>
                      </w:rPr>
                      <w:t>M</w:t>
                    </w:r>
                    <w:r>
                      <w:rPr>
                        <w:rFonts w:ascii="Arial"/>
                        <w:spacing w:val="-3"/>
                        <w:sz w:val="14"/>
                      </w:rPr>
                      <w:t> </w:t>
                    </w:r>
                    <w:r>
                      <w:rPr>
                        <w:rFonts w:ascii="Arial"/>
                        <w:sz w:val="14"/>
                      </w:rPr>
                      <w:t>=</w:t>
                    </w:r>
                    <w:r>
                      <w:rPr>
                        <w:rFonts w:ascii="Arial"/>
                        <w:spacing w:val="-3"/>
                        <w:sz w:val="14"/>
                      </w:rPr>
                      <w:t> </w:t>
                    </w:r>
                    <w:r>
                      <w:rPr>
                        <w:rFonts w:ascii="Arial"/>
                        <w:sz w:val="14"/>
                      </w:rPr>
                      <w:t>Manual</w:t>
                    </w:r>
                    <w:r>
                      <w:rPr>
                        <w:rFonts w:ascii="Arial"/>
                        <w:spacing w:val="-2"/>
                        <w:sz w:val="14"/>
                      </w:rPr>
                      <w:t> </w:t>
                    </w:r>
                    <w:r>
                      <w:rPr>
                        <w:rFonts w:ascii="Arial"/>
                        <w:sz w:val="14"/>
                      </w:rPr>
                      <w:t>Check,</w:t>
                    </w:r>
                    <w:r>
                      <w:rPr>
                        <w:rFonts w:ascii="Arial"/>
                        <w:spacing w:val="-3"/>
                        <w:sz w:val="14"/>
                      </w:rPr>
                      <w:t> </w:t>
                    </w:r>
                    <w:r>
                      <w:rPr>
                        <w:rFonts w:ascii="Arial"/>
                        <w:sz w:val="14"/>
                      </w:rPr>
                      <w:t>V</w:t>
                    </w:r>
                    <w:r>
                      <w:rPr>
                        <w:rFonts w:ascii="Arial"/>
                        <w:spacing w:val="-2"/>
                        <w:sz w:val="14"/>
                      </w:rPr>
                      <w:t> </w:t>
                    </w:r>
                    <w:r>
                      <w:rPr>
                        <w:rFonts w:ascii="Arial"/>
                        <w:sz w:val="14"/>
                      </w:rPr>
                      <w:t>=</w:t>
                    </w:r>
                    <w:r>
                      <w:rPr>
                        <w:rFonts w:ascii="Arial"/>
                        <w:spacing w:val="1"/>
                        <w:sz w:val="14"/>
                      </w:rPr>
                      <w:t> </w:t>
                    </w:r>
                    <w:r>
                      <w:rPr>
                        <w:rFonts w:ascii="Arial"/>
                        <w:sz w:val="14"/>
                      </w:rPr>
                      <w:t>Void</w:t>
                    </w:r>
                    <w:r>
                      <w:rPr>
                        <w:rFonts w:ascii="Arial"/>
                        <w:spacing w:val="-2"/>
                        <w:sz w:val="14"/>
                      </w:rPr>
                      <w:t> Check</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21152">
              <wp:simplePos x="0" y="0"/>
              <wp:positionH relativeFrom="page">
                <wp:posOffset>305688</wp:posOffset>
              </wp:positionH>
              <wp:positionV relativeFrom="page">
                <wp:posOffset>9148444</wp:posOffset>
              </wp:positionV>
              <wp:extent cx="6861175" cy="127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95328" from="24.07pt,720.349976pt" to="564.320pt,720.349976pt" stroked="true" strokeweight=".24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21664">
              <wp:simplePos x="0" y="0"/>
              <wp:positionH relativeFrom="page">
                <wp:posOffset>307466</wp:posOffset>
              </wp:positionH>
              <wp:positionV relativeFrom="page">
                <wp:posOffset>9257589</wp:posOffset>
              </wp:positionV>
              <wp:extent cx="1434465" cy="12509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434465" cy="125095"/>
                      </a:xfrm>
                      <a:prstGeom prst="rect">
                        <a:avLst/>
                      </a:prstGeom>
                    </wps:spPr>
                    <wps:txbx>
                      <w:txbxContent>
                        <w:p>
                          <w:pPr>
                            <w:spacing w:before="15"/>
                            <w:ind w:left="20" w:right="0" w:firstLine="0"/>
                            <w:jc w:val="left"/>
                            <w:rPr>
                              <w:rFonts w:ascii="Arial"/>
                              <w:sz w:val="14"/>
                            </w:rPr>
                          </w:pPr>
                          <w:r>
                            <w:rPr>
                              <w:rFonts w:ascii="Arial"/>
                              <w:sz w:val="14"/>
                            </w:rPr>
                            <w:t>M</w:t>
                          </w:r>
                          <w:r>
                            <w:rPr>
                              <w:rFonts w:ascii="Arial"/>
                              <w:spacing w:val="-3"/>
                              <w:sz w:val="14"/>
                            </w:rPr>
                            <w:t> </w:t>
                          </w:r>
                          <w:r>
                            <w:rPr>
                              <w:rFonts w:ascii="Arial"/>
                              <w:sz w:val="14"/>
                            </w:rPr>
                            <w:t>=</w:t>
                          </w:r>
                          <w:r>
                            <w:rPr>
                              <w:rFonts w:ascii="Arial"/>
                              <w:spacing w:val="-3"/>
                              <w:sz w:val="14"/>
                            </w:rPr>
                            <w:t> </w:t>
                          </w:r>
                          <w:r>
                            <w:rPr>
                              <w:rFonts w:ascii="Arial"/>
                              <w:sz w:val="14"/>
                            </w:rPr>
                            <w:t>Manual</w:t>
                          </w:r>
                          <w:r>
                            <w:rPr>
                              <w:rFonts w:ascii="Arial"/>
                              <w:spacing w:val="-2"/>
                              <w:sz w:val="14"/>
                            </w:rPr>
                            <w:t> </w:t>
                          </w:r>
                          <w:r>
                            <w:rPr>
                              <w:rFonts w:ascii="Arial"/>
                              <w:sz w:val="14"/>
                            </w:rPr>
                            <w:t>Check,</w:t>
                          </w:r>
                          <w:r>
                            <w:rPr>
                              <w:rFonts w:ascii="Arial"/>
                              <w:spacing w:val="-3"/>
                              <w:sz w:val="14"/>
                            </w:rPr>
                            <w:t> </w:t>
                          </w:r>
                          <w:r>
                            <w:rPr>
                              <w:rFonts w:ascii="Arial"/>
                              <w:sz w:val="14"/>
                            </w:rPr>
                            <w:t>V</w:t>
                          </w:r>
                          <w:r>
                            <w:rPr>
                              <w:rFonts w:ascii="Arial"/>
                              <w:spacing w:val="-2"/>
                              <w:sz w:val="14"/>
                            </w:rPr>
                            <w:t> </w:t>
                          </w:r>
                          <w:r>
                            <w:rPr>
                              <w:rFonts w:ascii="Arial"/>
                              <w:sz w:val="14"/>
                            </w:rPr>
                            <w:t>=</w:t>
                          </w:r>
                          <w:r>
                            <w:rPr>
                              <w:rFonts w:ascii="Arial"/>
                              <w:spacing w:val="1"/>
                              <w:sz w:val="14"/>
                            </w:rPr>
                            <w:t> </w:t>
                          </w:r>
                          <w:r>
                            <w:rPr>
                              <w:rFonts w:ascii="Arial"/>
                              <w:sz w:val="14"/>
                            </w:rPr>
                            <w:t>Void</w:t>
                          </w:r>
                          <w:r>
                            <w:rPr>
                              <w:rFonts w:ascii="Arial"/>
                              <w:spacing w:val="-2"/>
                              <w:sz w:val="14"/>
                            </w:rPr>
                            <w:t> Check</w:t>
                          </w:r>
                        </w:p>
                      </w:txbxContent>
                    </wps:txbx>
                    <wps:bodyPr wrap="square" lIns="0" tIns="0" rIns="0" bIns="0" rtlCol="0">
                      <a:noAutofit/>
                    </wps:bodyPr>
                  </wps:wsp>
                </a:graphicData>
              </a:graphic>
            </wp:anchor>
          </w:drawing>
        </mc:Choice>
        <mc:Fallback>
          <w:pict>
            <v:shape style="position:absolute;margin-left:24.209999pt;margin-top:728.944031pt;width:112.95pt;height:9.85pt;mso-position-horizontal-relative:page;mso-position-vertical-relative:page;z-index:-42594816" type="#_x0000_t202" id="docshape35" filled="false" stroked="false">
              <v:textbox inset="0,0,0,0">
                <w:txbxContent>
                  <w:p>
                    <w:pPr>
                      <w:spacing w:before="15"/>
                      <w:ind w:left="20" w:right="0" w:firstLine="0"/>
                      <w:jc w:val="left"/>
                      <w:rPr>
                        <w:rFonts w:ascii="Arial"/>
                        <w:sz w:val="14"/>
                      </w:rPr>
                    </w:pPr>
                    <w:r>
                      <w:rPr>
                        <w:rFonts w:ascii="Arial"/>
                        <w:sz w:val="14"/>
                      </w:rPr>
                      <w:t>M</w:t>
                    </w:r>
                    <w:r>
                      <w:rPr>
                        <w:rFonts w:ascii="Arial"/>
                        <w:spacing w:val="-3"/>
                        <w:sz w:val="14"/>
                      </w:rPr>
                      <w:t> </w:t>
                    </w:r>
                    <w:r>
                      <w:rPr>
                        <w:rFonts w:ascii="Arial"/>
                        <w:sz w:val="14"/>
                      </w:rPr>
                      <w:t>=</w:t>
                    </w:r>
                    <w:r>
                      <w:rPr>
                        <w:rFonts w:ascii="Arial"/>
                        <w:spacing w:val="-3"/>
                        <w:sz w:val="14"/>
                      </w:rPr>
                      <w:t> </w:t>
                    </w:r>
                    <w:r>
                      <w:rPr>
                        <w:rFonts w:ascii="Arial"/>
                        <w:sz w:val="14"/>
                      </w:rPr>
                      <w:t>Manual</w:t>
                    </w:r>
                    <w:r>
                      <w:rPr>
                        <w:rFonts w:ascii="Arial"/>
                        <w:spacing w:val="-2"/>
                        <w:sz w:val="14"/>
                      </w:rPr>
                      <w:t> </w:t>
                    </w:r>
                    <w:r>
                      <w:rPr>
                        <w:rFonts w:ascii="Arial"/>
                        <w:sz w:val="14"/>
                      </w:rPr>
                      <w:t>Check,</w:t>
                    </w:r>
                    <w:r>
                      <w:rPr>
                        <w:rFonts w:ascii="Arial"/>
                        <w:spacing w:val="-3"/>
                        <w:sz w:val="14"/>
                      </w:rPr>
                      <w:t> </w:t>
                    </w:r>
                    <w:r>
                      <w:rPr>
                        <w:rFonts w:ascii="Arial"/>
                        <w:sz w:val="14"/>
                      </w:rPr>
                      <w:t>V</w:t>
                    </w:r>
                    <w:r>
                      <w:rPr>
                        <w:rFonts w:ascii="Arial"/>
                        <w:spacing w:val="-2"/>
                        <w:sz w:val="14"/>
                      </w:rPr>
                      <w:t> </w:t>
                    </w:r>
                    <w:r>
                      <w:rPr>
                        <w:rFonts w:ascii="Arial"/>
                        <w:sz w:val="14"/>
                      </w:rPr>
                      <w:t>=</w:t>
                    </w:r>
                    <w:r>
                      <w:rPr>
                        <w:rFonts w:ascii="Arial"/>
                        <w:spacing w:val="1"/>
                        <w:sz w:val="14"/>
                      </w:rPr>
                      <w:t> </w:t>
                    </w:r>
                    <w:r>
                      <w:rPr>
                        <w:rFonts w:ascii="Arial"/>
                        <w:sz w:val="14"/>
                      </w:rPr>
                      <w:t>Void</w:t>
                    </w:r>
                    <w:r>
                      <w:rPr>
                        <w:rFonts w:ascii="Arial"/>
                        <w:spacing w:val="-2"/>
                        <w:sz w:val="14"/>
                      </w:rPr>
                      <w:t> Check</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15008">
              <wp:simplePos x="0" y="0"/>
              <wp:positionH relativeFrom="page">
                <wp:posOffset>305688</wp:posOffset>
              </wp:positionH>
              <wp:positionV relativeFrom="page">
                <wp:posOffset>373633</wp:posOffset>
              </wp:positionV>
              <wp:extent cx="6861175" cy="127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601472" from="24.07pt,29.419994pt" to="564.320pt,29.419994pt" stroked="true" strokeweight=".24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15520">
              <wp:simplePos x="0" y="0"/>
              <wp:positionH relativeFrom="page">
                <wp:posOffset>305688</wp:posOffset>
              </wp:positionH>
              <wp:positionV relativeFrom="page">
                <wp:posOffset>784605</wp:posOffset>
              </wp:positionV>
              <wp:extent cx="6861175" cy="127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600960" from="24.07pt,61.779995pt" to="564.320pt,61.779995pt" stroked="true" strokeweight=".24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16032">
              <wp:simplePos x="0" y="0"/>
              <wp:positionH relativeFrom="page">
                <wp:posOffset>307466</wp:posOffset>
              </wp:positionH>
              <wp:positionV relativeFrom="page">
                <wp:posOffset>482778</wp:posOffset>
              </wp:positionV>
              <wp:extent cx="1233805" cy="12509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233805" cy="125095"/>
                      </a:xfrm>
                      <a:prstGeom prst="rect">
                        <a:avLst/>
                      </a:prstGeom>
                    </wps:spPr>
                    <wps:txbx>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wps:txbx>
                    <wps:bodyPr wrap="square" lIns="0" tIns="0" rIns="0" bIns="0" rtlCol="0">
                      <a:noAutofit/>
                    </wps:bodyPr>
                  </wps:wsp>
                </a:graphicData>
              </a:graphic>
            </wp:anchor>
          </w:drawing>
        </mc:Choice>
        <mc:Fallback>
          <w:pict>
            <v:shape style="position:absolute;margin-left:24.209999pt;margin-top:38.014027pt;width:97.15pt;height:9.85pt;mso-position-horizontal-relative:page;mso-position-vertical-relative:page;z-index:-42600448" type="#_x0000_t202" id="docshape23" filled="false" stroked="false">
              <v:textbox inset="0,0,0,0">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16544">
              <wp:simplePos x="0" y="0"/>
              <wp:positionH relativeFrom="page">
                <wp:posOffset>2865120</wp:posOffset>
              </wp:positionH>
              <wp:positionV relativeFrom="page">
                <wp:posOffset>482778</wp:posOffset>
              </wp:positionV>
              <wp:extent cx="1699895" cy="26225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699895" cy="262255"/>
                      </a:xfrm>
                      <a:prstGeom prst="rect">
                        <a:avLst/>
                      </a:prstGeom>
                    </wps:spPr>
                    <wps:txbx>
                      <w:txbxContent>
                        <w:p>
                          <w:pPr>
                            <w:spacing w:before="15"/>
                            <w:ind w:left="4" w:right="0" w:firstLine="0"/>
                            <w:jc w:val="center"/>
                            <w:rPr>
                              <w:rFonts w:ascii="Arial"/>
                              <w:sz w:val="14"/>
                            </w:rPr>
                          </w:pPr>
                          <w:r>
                            <w:rPr>
                              <w:rFonts w:ascii="Arial"/>
                              <w:sz w:val="14"/>
                            </w:rPr>
                            <w:t>Check</w:t>
                          </w:r>
                          <w:r>
                            <w:rPr>
                              <w:rFonts w:ascii="Arial"/>
                              <w:spacing w:val="-2"/>
                              <w:sz w:val="14"/>
                            </w:rPr>
                            <w:t> </w:t>
                          </w:r>
                          <w:r>
                            <w:rPr>
                              <w:rFonts w:ascii="Arial"/>
                              <w:sz w:val="14"/>
                            </w:rPr>
                            <w:t>Register</w:t>
                          </w:r>
                          <w:r>
                            <w:rPr>
                              <w:rFonts w:ascii="Arial"/>
                              <w:spacing w:val="-2"/>
                              <w:sz w:val="14"/>
                            </w:rPr>
                            <w:t> </w:t>
                          </w:r>
                          <w:r>
                            <w:rPr>
                              <w:rFonts w:ascii="Arial"/>
                              <w:sz w:val="14"/>
                            </w:rPr>
                            <w:t>-</w:t>
                          </w:r>
                          <w:r>
                            <w:rPr>
                              <w:rFonts w:ascii="Arial"/>
                              <w:spacing w:val="-2"/>
                              <w:sz w:val="14"/>
                            </w:rPr>
                            <w:t> </w:t>
                          </w:r>
                          <w:r>
                            <w:rPr>
                              <w:rFonts w:ascii="Arial"/>
                              <w:sz w:val="14"/>
                            </w:rPr>
                            <w:t>Summary</w:t>
                          </w:r>
                          <w:r>
                            <w:rPr>
                              <w:rFonts w:ascii="Arial"/>
                              <w:spacing w:val="-1"/>
                              <w:sz w:val="14"/>
                            </w:rPr>
                            <w:t> </w:t>
                          </w:r>
                          <w:r>
                            <w:rPr>
                              <w:rFonts w:ascii="Arial"/>
                              <w:spacing w:val="-2"/>
                              <w:sz w:val="14"/>
                            </w:rPr>
                            <w:t>Report</w:t>
                          </w:r>
                        </w:p>
                        <w:p>
                          <w:pPr>
                            <w:spacing w:before="55"/>
                            <w:ind w:left="4" w:right="4" w:firstLine="0"/>
                            <w:jc w:val="center"/>
                            <w:rPr>
                              <w:rFonts w:ascii="Arial"/>
                              <w:sz w:val="14"/>
                            </w:rPr>
                          </w:pPr>
                          <w:r>
                            <w:rPr>
                              <w:rFonts w:ascii="Arial"/>
                              <w:sz w:val="14"/>
                            </w:rPr>
                            <w:t>Check</w:t>
                          </w:r>
                          <w:r>
                            <w:rPr>
                              <w:rFonts w:ascii="Arial"/>
                              <w:spacing w:val="-2"/>
                              <w:sz w:val="14"/>
                            </w:rPr>
                            <w:t> </w:t>
                          </w:r>
                          <w:r>
                            <w:rPr>
                              <w:rFonts w:ascii="Arial"/>
                              <w:sz w:val="14"/>
                            </w:rPr>
                            <w:t>Issue</w:t>
                          </w:r>
                          <w:r>
                            <w:rPr>
                              <w:rFonts w:ascii="Arial"/>
                              <w:spacing w:val="-2"/>
                              <w:sz w:val="14"/>
                            </w:rPr>
                            <w:t> </w:t>
                          </w:r>
                          <w:r>
                            <w:rPr>
                              <w:rFonts w:ascii="Arial"/>
                              <w:sz w:val="14"/>
                            </w:rPr>
                            <w:t>Dates:</w:t>
                          </w:r>
                          <w:r>
                            <w:rPr>
                              <w:rFonts w:ascii="Arial"/>
                              <w:spacing w:val="-2"/>
                              <w:sz w:val="14"/>
                            </w:rPr>
                            <w:t> </w:t>
                          </w:r>
                          <w:r>
                            <w:rPr>
                              <w:rFonts w:ascii="Arial"/>
                              <w:sz w:val="14"/>
                            </w:rPr>
                            <w:t>4/</w:t>
                          </w:r>
                          <w:r>
                            <w:rPr>
                              <w:rFonts w:ascii="Arial"/>
                              <w:sz w:val="14"/>
                            </w:rPr>
                            <w:fldChar w:fldCharType="begin"/>
                          </w:r>
                          <w:r>
                            <w:rPr>
                              <w:rFonts w:ascii="Arial"/>
                              <w:sz w:val="14"/>
                            </w:rPr>
                            <w:instrText> PAGE </w:instrText>
                          </w:r>
                          <w:r>
                            <w:rPr>
                              <w:rFonts w:ascii="Arial"/>
                              <w:sz w:val="14"/>
                            </w:rPr>
                            <w:fldChar w:fldCharType="separate"/>
                          </w:r>
                          <w:r>
                            <w:rPr>
                              <w:rFonts w:ascii="Arial"/>
                              <w:sz w:val="14"/>
                            </w:rPr>
                            <w:t>20</w:t>
                          </w:r>
                          <w:r>
                            <w:rPr>
                              <w:rFonts w:ascii="Arial"/>
                              <w:sz w:val="14"/>
                            </w:rPr>
                            <w:fldChar w:fldCharType="end"/>
                          </w:r>
                          <w:r>
                            <w:rPr>
                              <w:rFonts w:ascii="Arial"/>
                              <w:sz w:val="14"/>
                            </w:rPr>
                            <w:t>/2026</w:t>
                          </w:r>
                          <w:r>
                            <w:rPr>
                              <w:rFonts w:ascii="Arial"/>
                              <w:spacing w:val="-2"/>
                              <w:sz w:val="14"/>
                            </w:rPr>
                            <w:t> </w:t>
                          </w:r>
                          <w:r>
                            <w:rPr>
                              <w:rFonts w:ascii="Arial"/>
                              <w:sz w:val="14"/>
                            </w:rPr>
                            <w:t>-</w:t>
                          </w:r>
                          <w:r>
                            <w:rPr>
                              <w:rFonts w:ascii="Arial"/>
                              <w:spacing w:val="2"/>
                              <w:sz w:val="14"/>
                            </w:rPr>
                            <w:t> </w:t>
                          </w:r>
                          <w:r>
                            <w:rPr>
                              <w:rFonts w:ascii="Arial"/>
                              <w:spacing w:val="-2"/>
                              <w:sz w:val="14"/>
                            </w:rPr>
                            <w:t>4/</w:t>
                          </w:r>
                          <w:r>
                            <w:rPr>
                              <w:rFonts w:ascii="Arial"/>
                              <w:spacing w:val="-2"/>
                              <w:sz w:val="14"/>
                            </w:rPr>
                            <w:fldChar w:fldCharType="begin"/>
                          </w:r>
                          <w:r>
                            <w:rPr>
                              <w:rFonts w:ascii="Arial"/>
                              <w:spacing w:val="-2"/>
                              <w:sz w:val="14"/>
                            </w:rPr>
                            <w:instrText> PAGE </w:instrText>
                          </w:r>
                          <w:r>
                            <w:rPr>
                              <w:rFonts w:ascii="Arial"/>
                              <w:spacing w:val="-2"/>
                              <w:sz w:val="14"/>
                            </w:rPr>
                            <w:fldChar w:fldCharType="separate"/>
                          </w:r>
                          <w:r>
                            <w:rPr>
                              <w:rFonts w:ascii="Arial"/>
                              <w:spacing w:val="-2"/>
                              <w:sz w:val="14"/>
                            </w:rPr>
                            <w:t>20</w:t>
                          </w:r>
                          <w:r>
                            <w:rPr>
                              <w:rFonts w:ascii="Arial"/>
                              <w:spacing w:val="-2"/>
                              <w:sz w:val="14"/>
                            </w:rPr>
                            <w:fldChar w:fldCharType="end"/>
                          </w:r>
                          <w:r>
                            <w:rPr>
                              <w:rFonts w:ascii="Arial"/>
                              <w:spacing w:val="-2"/>
                              <w:sz w:val="14"/>
                            </w:rPr>
                            <w:t>/2026</w:t>
                          </w:r>
                        </w:p>
                      </w:txbxContent>
                    </wps:txbx>
                    <wps:bodyPr wrap="square" lIns="0" tIns="0" rIns="0" bIns="0" rtlCol="0">
                      <a:noAutofit/>
                    </wps:bodyPr>
                  </wps:wsp>
                </a:graphicData>
              </a:graphic>
            </wp:anchor>
          </w:drawing>
        </mc:Choice>
        <mc:Fallback>
          <w:pict>
            <v:shape style="position:absolute;margin-left:225.600006pt;margin-top:38.014027pt;width:133.85pt;height:20.65pt;mso-position-horizontal-relative:page;mso-position-vertical-relative:page;z-index:-42599936" type="#_x0000_t202" id="docshape24" filled="false" stroked="false">
              <v:textbox inset="0,0,0,0">
                <w:txbxContent>
                  <w:p>
                    <w:pPr>
                      <w:spacing w:before="15"/>
                      <w:ind w:left="4" w:right="0" w:firstLine="0"/>
                      <w:jc w:val="center"/>
                      <w:rPr>
                        <w:rFonts w:ascii="Arial"/>
                        <w:sz w:val="14"/>
                      </w:rPr>
                    </w:pPr>
                    <w:r>
                      <w:rPr>
                        <w:rFonts w:ascii="Arial"/>
                        <w:sz w:val="14"/>
                      </w:rPr>
                      <w:t>Check</w:t>
                    </w:r>
                    <w:r>
                      <w:rPr>
                        <w:rFonts w:ascii="Arial"/>
                        <w:spacing w:val="-2"/>
                        <w:sz w:val="14"/>
                      </w:rPr>
                      <w:t> </w:t>
                    </w:r>
                    <w:r>
                      <w:rPr>
                        <w:rFonts w:ascii="Arial"/>
                        <w:sz w:val="14"/>
                      </w:rPr>
                      <w:t>Register</w:t>
                    </w:r>
                    <w:r>
                      <w:rPr>
                        <w:rFonts w:ascii="Arial"/>
                        <w:spacing w:val="-2"/>
                        <w:sz w:val="14"/>
                      </w:rPr>
                      <w:t> </w:t>
                    </w:r>
                    <w:r>
                      <w:rPr>
                        <w:rFonts w:ascii="Arial"/>
                        <w:sz w:val="14"/>
                      </w:rPr>
                      <w:t>-</w:t>
                    </w:r>
                    <w:r>
                      <w:rPr>
                        <w:rFonts w:ascii="Arial"/>
                        <w:spacing w:val="-2"/>
                        <w:sz w:val="14"/>
                      </w:rPr>
                      <w:t> </w:t>
                    </w:r>
                    <w:r>
                      <w:rPr>
                        <w:rFonts w:ascii="Arial"/>
                        <w:sz w:val="14"/>
                      </w:rPr>
                      <w:t>Summary</w:t>
                    </w:r>
                    <w:r>
                      <w:rPr>
                        <w:rFonts w:ascii="Arial"/>
                        <w:spacing w:val="-1"/>
                        <w:sz w:val="14"/>
                      </w:rPr>
                      <w:t> </w:t>
                    </w:r>
                    <w:r>
                      <w:rPr>
                        <w:rFonts w:ascii="Arial"/>
                        <w:spacing w:val="-2"/>
                        <w:sz w:val="14"/>
                      </w:rPr>
                      <w:t>Report</w:t>
                    </w:r>
                  </w:p>
                  <w:p>
                    <w:pPr>
                      <w:spacing w:before="55"/>
                      <w:ind w:left="4" w:right="4" w:firstLine="0"/>
                      <w:jc w:val="center"/>
                      <w:rPr>
                        <w:rFonts w:ascii="Arial"/>
                        <w:sz w:val="14"/>
                      </w:rPr>
                    </w:pPr>
                    <w:r>
                      <w:rPr>
                        <w:rFonts w:ascii="Arial"/>
                        <w:sz w:val="14"/>
                      </w:rPr>
                      <w:t>Check</w:t>
                    </w:r>
                    <w:r>
                      <w:rPr>
                        <w:rFonts w:ascii="Arial"/>
                        <w:spacing w:val="-2"/>
                        <w:sz w:val="14"/>
                      </w:rPr>
                      <w:t> </w:t>
                    </w:r>
                    <w:r>
                      <w:rPr>
                        <w:rFonts w:ascii="Arial"/>
                        <w:sz w:val="14"/>
                      </w:rPr>
                      <w:t>Issue</w:t>
                    </w:r>
                    <w:r>
                      <w:rPr>
                        <w:rFonts w:ascii="Arial"/>
                        <w:spacing w:val="-2"/>
                        <w:sz w:val="14"/>
                      </w:rPr>
                      <w:t> </w:t>
                    </w:r>
                    <w:r>
                      <w:rPr>
                        <w:rFonts w:ascii="Arial"/>
                        <w:sz w:val="14"/>
                      </w:rPr>
                      <w:t>Dates:</w:t>
                    </w:r>
                    <w:r>
                      <w:rPr>
                        <w:rFonts w:ascii="Arial"/>
                        <w:spacing w:val="-2"/>
                        <w:sz w:val="14"/>
                      </w:rPr>
                      <w:t> </w:t>
                    </w:r>
                    <w:r>
                      <w:rPr>
                        <w:rFonts w:ascii="Arial"/>
                        <w:sz w:val="14"/>
                      </w:rPr>
                      <w:t>4/</w:t>
                    </w:r>
                    <w:r>
                      <w:rPr>
                        <w:rFonts w:ascii="Arial"/>
                        <w:sz w:val="14"/>
                      </w:rPr>
                      <w:fldChar w:fldCharType="begin"/>
                    </w:r>
                    <w:r>
                      <w:rPr>
                        <w:rFonts w:ascii="Arial"/>
                        <w:sz w:val="14"/>
                      </w:rPr>
                      <w:instrText> PAGE </w:instrText>
                    </w:r>
                    <w:r>
                      <w:rPr>
                        <w:rFonts w:ascii="Arial"/>
                        <w:sz w:val="14"/>
                      </w:rPr>
                      <w:fldChar w:fldCharType="separate"/>
                    </w:r>
                    <w:r>
                      <w:rPr>
                        <w:rFonts w:ascii="Arial"/>
                        <w:sz w:val="14"/>
                      </w:rPr>
                      <w:t>20</w:t>
                    </w:r>
                    <w:r>
                      <w:rPr>
                        <w:rFonts w:ascii="Arial"/>
                        <w:sz w:val="14"/>
                      </w:rPr>
                      <w:fldChar w:fldCharType="end"/>
                    </w:r>
                    <w:r>
                      <w:rPr>
                        <w:rFonts w:ascii="Arial"/>
                        <w:sz w:val="14"/>
                      </w:rPr>
                      <w:t>/2026</w:t>
                    </w:r>
                    <w:r>
                      <w:rPr>
                        <w:rFonts w:ascii="Arial"/>
                        <w:spacing w:val="-2"/>
                        <w:sz w:val="14"/>
                      </w:rPr>
                      <w:t> </w:t>
                    </w:r>
                    <w:r>
                      <w:rPr>
                        <w:rFonts w:ascii="Arial"/>
                        <w:sz w:val="14"/>
                      </w:rPr>
                      <w:t>-</w:t>
                    </w:r>
                    <w:r>
                      <w:rPr>
                        <w:rFonts w:ascii="Arial"/>
                        <w:spacing w:val="2"/>
                        <w:sz w:val="14"/>
                      </w:rPr>
                      <w:t> </w:t>
                    </w:r>
                    <w:r>
                      <w:rPr>
                        <w:rFonts w:ascii="Arial"/>
                        <w:spacing w:val="-2"/>
                        <w:sz w:val="14"/>
                      </w:rPr>
                      <w:t>4/</w:t>
                    </w:r>
                    <w:r>
                      <w:rPr>
                        <w:rFonts w:ascii="Arial"/>
                        <w:spacing w:val="-2"/>
                        <w:sz w:val="14"/>
                      </w:rPr>
                      <w:fldChar w:fldCharType="begin"/>
                    </w:r>
                    <w:r>
                      <w:rPr>
                        <w:rFonts w:ascii="Arial"/>
                        <w:spacing w:val="-2"/>
                        <w:sz w:val="14"/>
                      </w:rPr>
                      <w:instrText> PAGE </w:instrText>
                    </w:r>
                    <w:r>
                      <w:rPr>
                        <w:rFonts w:ascii="Arial"/>
                        <w:spacing w:val="-2"/>
                        <w:sz w:val="14"/>
                      </w:rPr>
                      <w:fldChar w:fldCharType="separate"/>
                    </w:r>
                    <w:r>
                      <w:rPr>
                        <w:rFonts w:ascii="Arial"/>
                        <w:spacing w:val="-2"/>
                        <w:sz w:val="14"/>
                      </w:rPr>
                      <w:t>20</w:t>
                    </w:r>
                    <w:r>
                      <w:rPr>
                        <w:rFonts w:ascii="Arial"/>
                        <w:spacing w:val="-2"/>
                        <w:sz w:val="14"/>
                      </w:rPr>
                      <w:fldChar w:fldCharType="end"/>
                    </w:r>
                    <w:r>
                      <w:rPr>
                        <w:rFonts w:ascii="Arial"/>
                        <w:spacing w:val="-2"/>
                        <w:sz w:val="14"/>
                      </w:rPr>
                      <w:t>/2026</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17056">
              <wp:simplePos x="0" y="0"/>
              <wp:positionH relativeFrom="page">
                <wp:posOffset>6196710</wp:posOffset>
              </wp:positionH>
              <wp:positionV relativeFrom="page">
                <wp:posOffset>482778</wp:posOffset>
              </wp:positionV>
              <wp:extent cx="956944" cy="26225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956944" cy="262255"/>
                      </a:xfrm>
                      <a:prstGeom prst="rect">
                        <a:avLst/>
                      </a:prstGeom>
                    </wps:spPr>
                    <wps:txbx>
                      <w:txbxContent>
                        <w:p>
                          <w:pPr>
                            <w:spacing w:before="15"/>
                            <w:ind w:left="0" w:right="18" w:firstLine="0"/>
                            <w:jc w:val="right"/>
                            <w:rPr>
                              <w:rFonts w:ascii="Arial"/>
                              <w:sz w:val="14"/>
                            </w:rPr>
                          </w:pPr>
                          <w:r>
                            <w:rPr>
                              <w:rFonts w:ascii="Arial"/>
                              <w:sz w:val="14"/>
                            </w:rPr>
                            <w:t>Page:</w:t>
                          </w:r>
                          <w:r>
                            <w:rPr>
                              <w:rFonts w:ascii="Arial"/>
                              <w:spacing w:val="57"/>
                              <w:sz w:val="14"/>
                            </w:rPr>
                            <w:t>  </w:t>
                          </w:r>
                          <w:r>
                            <w:rPr>
                              <w:rFonts w:ascii="Arial"/>
                              <w:spacing w:val="-10"/>
                              <w:sz w:val="14"/>
                            </w:rPr>
                            <w:t>1</w:t>
                          </w:r>
                        </w:p>
                        <w:p>
                          <w:pPr>
                            <w:spacing w:before="55"/>
                            <w:ind w:left="0" w:right="38" w:firstLine="0"/>
                            <w:jc w:val="right"/>
                            <w:rPr>
                              <w:rFonts w:ascii="Arial"/>
                              <w:sz w:val="14"/>
                            </w:rPr>
                          </w:pPr>
                          <w:r>
                            <w:rPr>
                              <w:rFonts w:ascii="Arial"/>
                              <w:sz w:val="14"/>
                            </w:rPr>
                            <w:t>Apr</w:t>
                          </w:r>
                          <w:r>
                            <w:rPr>
                              <w:rFonts w:ascii="Arial"/>
                              <w:spacing w:val="-2"/>
                              <w:sz w:val="14"/>
                            </w:rPr>
                            <w:t> </w:t>
                          </w:r>
                          <w:r>
                            <w:rPr>
                              <w:rFonts w:ascii="Arial"/>
                              <w:sz w:val="14"/>
                            </w:rPr>
                            <w:fldChar w:fldCharType="begin"/>
                          </w:r>
                          <w:r>
                            <w:rPr>
                              <w:rFonts w:ascii="Arial"/>
                              <w:sz w:val="14"/>
                            </w:rPr>
                            <w:instrText> PAGE </w:instrText>
                          </w:r>
                          <w:r>
                            <w:rPr>
                              <w:rFonts w:ascii="Arial"/>
                              <w:sz w:val="14"/>
                            </w:rPr>
                            <w:fldChar w:fldCharType="separate"/>
                          </w:r>
                          <w:r>
                            <w:rPr>
                              <w:rFonts w:ascii="Arial"/>
                              <w:sz w:val="14"/>
                            </w:rPr>
                            <w:t>20</w:t>
                          </w:r>
                          <w:r>
                            <w:rPr>
                              <w:rFonts w:ascii="Arial"/>
                              <w:sz w:val="14"/>
                            </w:rPr>
                            <w:fldChar w:fldCharType="end"/>
                          </w:r>
                          <w:r>
                            <w:rPr>
                              <w:rFonts w:ascii="Arial"/>
                              <w:sz w:val="14"/>
                            </w:rPr>
                            <w:t>,</w:t>
                          </w:r>
                          <w:r>
                            <w:rPr>
                              <w:rFonts w:ascii="Arial"/>
                              <w:spacing w:val="1"/>
                              <w:sz w:val="14"/>
                            </w:rPr>
                            <w:t> </w:t>
                          </w:r>
                          <w:r>
                            <w:rPr>
                              <w:rFonts w:ascii="Arial"/>
                              <w:sz w:val="14"/>
                            </w:rPr>
                            <w:t>2026</w:t>
                          </w:r>
                          <w:r>
                            <w:rPr>
                              <w:rFonts w:ascii="Arial"/>
                              <w:spacing w:val="36"/>
                              <w:sz w:val="14"/>
                            </w:rPr>
                            <w:t> </w:t>
                          </w:r>
                          <w:r>
                            <w:rPr>
                              <w:rFonts w:ascii="Arial"/>
                              <w:spacing w:val="-2"/>
                              <w:sz w:val="14"/>
                            </w:rPr>
                            <w:t>03:30PM</w:t>
                          </w:r>
                        </w:p>
                      </w:txbxContent>
                    </wps:txbx>
                    <wps:bodyPr wrap="square" lIns="0" tIns="0" rIns="0" bIns="0" rtlCol="0">
                      <a:noAutofit/>
                    </wps:bodyPr>
                  </wps:wsp>
                </a:graphicData>
              </a:graphic>
            </wp:anchor>
          </w:drawing>
        </mc:Choice>
        <mc:Fallback>
          <w:pict>
            <v:shape style="position:absolute;margin-left:487.929993pt;margin-top:38.014027pt;width:75.350pt;height:20.65pt;mso-position-horizontal-relative:page;mso-position-vertical-relative:page;z-index:-42599424" type="#_x0000_t202" id="docshape25" filled="false" stroked="false">
              <v:textbox inset="0,0,0,0">
                <w:txbxContent>
                  <w:p>
                    <w:pPr>
                      <w:spacing w:before="15"/>
                      <w:ind w:left="0" w:right="18" w:firstLine="0"/>
                      <w:jc w:val="right"/>
                      <w:rPr>
                        <w:rFonts w:ascii="Arial"/>
                        <w:sz w:val="14"/>
                      </w:rPr>
                    </w:pPr>
                    <w:r>
                      <w:rPr>
                        <w:rFonts w:ascii="Arial"/>
                        <w:sz w:val="14"/>
                      </w:rPr>
                      <w:t>Page:</w:t>
                    </w:r>
                    <w:r>
                      <w:rPr>
                        <w:rFonts w:ascii="Arial"/>
                        <w:spacing w:val="57"/>
                        <w:sz w:val="14"/>
                      </w:rPr>
                      <w:t>  </w:t>
                    </w:r>
                    <w:r>
                      <w:rPr>
                        <w:rFonts w:ascii="Arial"/>
                        <w:spacing w:val="-10"/>
                        <w:sz w:val="14"/>
                      </w:rPr>
                      <w:t>1</w:t>
                    </w:r>
                  </w:p>
                  <w:p>
                    <w:pPr>
                      <w:spacing w:before="55"/>
                      <w:ind w:left="0" w:right="38" w:firstLine="0"/>
                      <w:jc w:val="right"/>
                      <w:rPr>
                        <w:rFonts w:ascii="Arial"/>
                        <w:sz w:val="14"/>
                      </w:rPr>
                    </w:pPr>
                    <w:r>
                      <w:rPr>
                        <w:rFonts w:ascii="Arial"/>
                        <w:sz w:val="14"/>
                      </w:rPr>
                      <w:t>Apr</w:t>
                    </w:r>
                    <w:r>
                      <w:rPr>
                        <w:rFonts w:ascii="Arial"/>
                        <w:spacing w:val="-2"/>
                        <w:sz w:val="14"/>
                      </w:rPr>
                      <w:t> </w:t>
                    </w:r>
                    <w:r>
                      <w:rPr>
                        <w:rFonts w:ascii="Arial"/>
                        <w:sz w:val="14"/>
                      </w:rPr>
                      <w:fldChar w:fldCharType="begin"/>
                    </w:r>
                    <w:r>
                      <w:rPr>
                        <w:rFonts w:ascii="Arial"/>
                        <w:sz w:val="14"/>
                      </w:rPr>
                      <w:instrText> PAGE </w:instrText>
                    </w:r>
                    <w:r>
                      <w:rPr>
                        <w:rFonts w:ascii="Arial"/>
                        <w:sz w:val="14"/>
                      </w:rPr>
                      <w:fldChar w:fldCharType="separate"/>
                    </w:r>
                    <w:r>
                      <w:rPr>
                        <w:rFonts w:ascii="Arial"/>
                        <w:sz w:val="14"/>
                      </w:rPr>
                      <w:t>20</w:t>
                    </w:r>
                    <w:r>
                      <w:rPr>
                        <w:rFonts w:ascii="Arial"/>
                        <w:sz w:val="14"/>
                      </w:rPr>
                      <w:fldChar w:fldCharType="end"/>
                    </w:r>
                    <w:r>
                      <w:rPr>
                        <w:rFonts w:ascii="Arial"/>
                        <w:sz w:val="14"/>
                      </w:rPr>
                      <w:t>,</w:t>
                    </w:r>
                    <w:r>
                      <w:rPr>
                        <w:rFonts w:ascii="Arial"/>
                        <w:spacing w:val="1"/>
                        <w:sz w:val="14"/>
                      </w:rPr>
                      <w:t> </w:t>
                    </w:r>
                    <w:r>
                      <w:rPr>
                        <w:rFonts w:ascii="Arial"/>
                        <w:sz w:val="14"/>
                      </w:rPr>
                      <w:t>2026</w:t>
                    </w:r>
                    <w:r>
                      <w:rPr>
                        <w:rFonts w:ascii="Arial"/>
                        <w:spacing w:val="36"/>
                        <w:sz w:val="14"/>
                      </w:rPr>
                      <w:t> </w:t>
                    </w:r>
                    <w:r>
                      <w:rPr>
                        <w:rFonts w:ascii="Arial"/>
                        <w:spacing w:val="-2"/>
                        <w:sz w:val="14"/>
                      </w:rPr>
                      <w:t>03:30PM</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33952">
              <wp:simplePos x="0" y="0"/>
              <wp:positionH relativeFrom="page">
                <wp:posOffset>6906259</wp:posOffset>
              </wp:positionH>
              <wp:positionV relativeFrom="page">
                <wp:posOffset>317627</wp:posOffset>
              </wp:positionV>
              <wp:extent cx="728980" cy="15240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728980" cy="152400"/>
                      </a:xfrm>
                      <a:prstGeom prst="rect">
                        <a:avLst/>
                      </a:prstGeom>
                    </wps:spPr>
                    <wps:txbx>
                      <w:txbxContent>
                        <w:p>
                          <w:pPr>
                            <w:spacing w:line="223" w:lineRule="exact" w:before="0"/>
                            <w:ind w:left="20" w:right="0" w:firstLine="0"/>
                            <w:jc w:val="left"/>
                            <w:rPr>
                              <w:b/>
                              <w:sz w:val="20"/>
                            </w:rPr>
                          </w:pPr>
                          <w:r>
                            <w:rPr>
                              <w:b/>
                              <w:sz w:val="20"/>
                            </w:rPr>
                            <w:t>City</w:t>
                          </w:r>
                          <w:r>
                            <w:rPr>
                              <w:b/>
                              <w:spacing w:val="-6"/>
                              <w:sz w:val="20"/>
                            </w:rPr>
                            <w:t> </w:t>
                          </w:r>
                          <w:r>
                            <w:rPr>
                              <w:b/>
                              <w:spacing w:val="-2"/>
                              <w:sz w:val="20"/>
                            </w:rPr>
                            <w:t>Manager</w:t>
                          </w:r>
                        </w:p>
                      </w:txbxContent>
                    </wps:txbx>
                    <wps:bodyPr wrap="square" lIns="0" tIns="0" rIns="0" bIns="0" rtlCol="0">
                      <a:noAutofit/>
                    </wps:bodyPr>
                  </wps:wsp>
                </a:graphicData>
              </a:graphic>
            </wp:anchor>
          </w:drawing>
        </mc:Choice>
        <mc:Fallback>
          <w:pict>
            <v:shape style="position:absolute;margin-left:543.799988pt;margin-top:25.01pt;width:57.4pt;height:12pt;mso-position-horizontal-relative:page;mso-position-vertical-relative:page;z-index:-42582528" type="#_x0000_t202" id="docshape67" filled="false" stroked="false">
              <v:textbox inset="0,0,0,0">
                <w:txbxContent>
                  <w:p>
                    <w:pPr>
                      <w:spacing w:line="223" w:lineRule="exact" w:before="0"/>
                      <w:ind w:left="20" w:right="0" w:firstLine="0"/>
                      <w:jc w:val="left"/>
                      <w:rPr>
                        <w:b/>
                        <w:sz w:val="20"/>
                      </w:rPr>
                    </w:pPr>
                    <w:r>
                      <w:rPr>
                        <w:b/>
                        <w:sz w:val="20"/>
                      </w:rPr>
                      <w:t>City</w:t>
                    </w:r>
                    <w:r>
                      <w:rPr>
                        <w:b/>
                        <w:spacing w:val="-6"/>
                        <w:sz w:val="20"/>
                      </w:rPr>
                      <w:t> </w:t>
                    </w:r>
                    <w:r>
                      <w:rPr>
                        <w:b/>
                        <w:spacing w:val="-2"/>
                        <w:sz w:val="20"/>
                      </w:rPr>
                      <w:t>Manager</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34464">
              <wp:simplePos x="0" y="0"/>
              <wp:positionH relativeFrom="page">
                <wp:posOffset>988567</wp:posOffset>
              </wp:positionH>
              <wp:positionV relativeFrom="page">
                <wp:posOffset>349631</wp:posOffset>
              </wp:positionV>
              <wp:extent cx="372745" cy="15240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372745" cy="152400"/>
                      </a:xfrm>
                      <a:prstGeom prst="rect">
                        <a:avLst/>
                      </a:prstGeom>
                    </wps:spPr>
                    <wps:txbx>
                      <w:txbxContent>
                        <w:p>
                          <w:pPr>
                            <w:spacing w:line="223" w:lineRule="exact" w:before="0"/>
                            <w:ind w:left="20" w:right="0" w:firstLine="0"/>
                            <w:jc w:val="left"/>
                            <w:rPr>
                              <w:b/>
                              <w:sz w:val="20"/>
                            </w:rPr>
                          </w:pPr>
                          <w:r>
                            <w:rPr>
                              <w:b/>
                              <w:spacing w:val="-4"/>
                              <w:sz w:val="20"/>
                            </w:rPr>
                            <w:t>Mayor</w:t>
                          </w:r>
                        </w:p>
                      </w:txbxContent>
                    </wps:txbx>
                    <wps:bodyPr wrap="square" lIns="0" tIns="0" rIns="0" bIns="0" rtlCol="0">
                      <a:noAutofit/>
                    </wps:bodyPr>
                  </wps:wsp>
                </a:graphicData>
              </a:graphic>
            </wp:anchor>
          </w:drawing>
        </mc:Choice>
        <mc:Fallback>
          <w:pict>
            <v:shape style="position:absolute;margin-left:77.839996pt;margin-top:27.530001pt;width:29.35pt;height:12pt;mso-position-horizontal-relative:page;mso-position-vertical-relative:page;z-index:-42582016" type="#_x0000_t202" id="docshape68" filled="false" stroked="false">
              <v:textbox inset="0,0,0,0">
                <w:txbxContent>
                  <w:p>
                    <w:pPr>
                      <w:spacing w:line="223" w:lineRule="exact" w:before="0"/>
                      <w:ind w:left="20" w:right="0" w:firstLine="0"/>
                      <w:jc w:val="left"/>
                      <w:rPr>
                        <w:b/>
                        <w:sz w:val="20"/>
                      </w:rPr>
                    </w:pPr>
                    <w:r>
                      <w:rPr>
                        <w:b/>
                        <w:spacing w:val="-4"/>
                        <w:sz w:val="20"/>
                      </w:rPr>
                      <w:t>Mayor</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34976">
              <wp:simplePos x="0" y="0"/>
              <wp:positionH relativeFrom="page">
                <wp:posOffset>6906259</wp:posOffset>
              </wp:positionH>
              <wp:positionV relativeFrom="page">
                <wp:posOffset>317627</wp:posOffset>
              </wp:positionV>
              <wp:extent cx="728980" cy="15240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728980" cy="152400"/>
                      </a:xfrm>
                      <a:prstGeom prst="rect">
                        <a:avLst/>
                      </a:prstGeom>
                    </wps:spPr>
                    <wps:txbx>
                      <w:txbxContent>
                        <w:p>
                          <w:pPr>
                            <w:spacing w:line="223" w:lineRule="exact" w:before="0"/>
                            <w:ind w:left="20" w:right="0" w:firstLine="0"/>
                            <w:jc w:val="left"/>
                            <w:rPr>
                              <w:b/>
                              <w:sz w:val="20"/>
                            </w:rPr>
                          </w:pPr>
                          <w:r>
                            <w:rPr>
                              <w:b/>
                              <w:sz w:val="20"/>
                            </w:rPr>
                            <w:t>City</w:t>
                          </w:r>
                          <w:r>
                            <w:rPr>
                              <w:b/>
                              <w:spacing w:val="-6"/>
                              <w:sz w:val="20"/>
                            </w:rPr>
                            <w:t> </w:t>
                          </w:r>
                          <w:r>
                            <w:rPr>
                              <w:b/>
                              <w:spacing w:val="-2"/>
                              <w:sz w:val="20"/>
                            </w:rPr>
                            <w:t>Manager</w:t>
                          </w:r>
                        </w:p>
                      </w:txbxContent>
                    </wps:txbx>
                    <wps:bodyPr wrap="square" lIns="0" tIns="0" rIns="0" bIns="0" rtlCol="0">
                      <a:noAutofit/>
                    </wps:bodyPr>
                  </wps:wsp>
                </a:graphicData>
              </a:graphic>
            </wp:anchor>
          </w:drawing>
        </mc:Choice>
        <mc:Fallback>
          <w:pict>
            <v:shape style="position:absolute;margin-left:543.799988pt;margin-top:25.01pt;width:57.4pt;height:12pt;mso-position-horizontal-relative:page;mso-position-vertical-relative:page;z-index:-42581504" type="#_x0000_t202" id="docshape69" filled="false" stroked="false">
              <v:textbox inset="0,0,0,0">
                <w:txbxContent>
                  <w:p>
                    <w:pPr>
                      <w:spacing w:line="223" w:lineRule="exact" w:before="0"/>
                      <w:ind w:left="20" w:right="0" w:firstLine="0"/>
                      <w:jc w:val="left"/>
                      <w:rPr>
                        <w:b/>
                        <w:sz w:val="20"/>
                      </w:rPr>
                    </w:pPr>
                    <w:r>
                      <w:rPr>
                        <w:b/>
                        <w:sz w:val="20"/>
                      </w:rPr>
                      <w:t>City</w:t>
                    </w:r>
                    <w:r>
                      <w:rPr>
                        <w:b/>
                        <w:spacing w:val="-6"/>
                        <w:sz w:val="20"/>
                      </w:rPr>
                      <w:t> </w:t>
                    </w:r>
                    <w:r>
                      <w:rPr>
                        <w:b/>
                        <w:spacing w:val="-2"/>
                        <w:sz w:val="20"/>
                      </w:rPr>
                      <w:t>Manager</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35488">
              <wp:simplePos x="0" y="0"/>
              <wp:positionH relativeFrom="page">
                <wp:posOffset>988567</wp:posOffset>
              </wp:positionH>
              <wp:positionV relativeFrom="page">
                <wp:posOffset>349631</wp:posOffset>
              </wp:positionV>
              <wp:extent cx="372745" cy="15240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372745" cy="152400"/>
                      </a:xfrm>
                      <a:prstGeom prst="rect">
                        <a:avLst/>
                      </a:prstGeom>
                    </wps:spPr>
                    <wps:txbx>
                      <w:txbxContent>
                        <w:p>
                          <w:pPr>
                            <w:spacing w:line="223" w:lineRule="exact" w:before="0"/>
                            <w:ind w:left="20" w:right="0" w:firstLine="0"/>
                            <w:jc w:val="left"/>
                            <w:rPr>
                              <w:b/>
                              <w:sz w:val="20"/>
                            </w:rPr>
                          </w:pPr>
                          <w:r>
                            <w:rPr>
                              <w:b/>
                              <w:spacing w:val="-4"/>
                              <w:sz w:val="20"/>
                            </w:rPr>
                            <w:t>Mayor</w:t>
                          </w:r>
                        </w:p>
                      </w:txbxContent>
                    </wps:txbx>
                    <wps:bodyPr wrap="square" lIns="0" tIns="0" rIns="0" bIns="0" rtlCol="0">
                      <a:noAutofit/>
                    </wps:bodyPr>
                  </wps:wsp>
                </a:graphicData>
              </a:graphic>
            </wp:anchor>
          </w:drawing>
        </mc:Choice>
        <mc:Fallback>
          <w:pict>
            <v:shape style="position:absolute;margin-left:77.839996pt;margin-top:27.530001pt;width:29.35pt;height:12pt;mso-position-horizontal-relative:page;mso-position-vertical-relative:page;z-index:-42580992" type="#_x0000_t202" id="docshape70" filled="false" stroked="false">
              <v:textbox inset="0,0,0,0">
                <w:txbxContent>
                  <w:p>
                    <w:pPr>
                      <w:spacing w:line="223" w:lineRule="exact" w:before="0"/>
                      <w:ind w:left="20" w:right="0" w:firstLine="0"/>
                      <w:jc w:val="left"/>
                      <w:rPr>
                        <w:b/>
                        <w:sz w:val="20"/>
                      </w:rPr>
                    </w:pPr>
                    <w:r>
                      <w:rPr>
                        <w:b/>
                        <w:spacing w:val="-4"/>
                        <w:sz w:val="20"/>
                      </w:rPr>
                      <w:t>Mayor</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36000">
              <wp:simplePos x="0" y="0"/>
              <wp:positionH relativeFrom="page">
                <wp:posOffset>4365025</wp:posOffset>
              </wp:positionH>
              <wp:positionV relativeFrom="page">
                <wp:posOffset>703906</wp:posOffset>
              </wp:positionV>
              <wp:extent cx="1328420" cy="16192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1328420" cy="161925"/>
                      </a:xfrm>
                      <a:prstGeom prst="rect">
                        <a:avLst/>
                      </a:prstGeom>
                    </wps:spPr>
                    <wps:txbx>
                      <w:txbxContent>
                        <w:p>
                          <w:pPr>
                            <w:spacing w:line="238" w:lineRule="exact" w:before="0"/>
                            <w:ind w:left="20" w:right="0" w:firstLine="0"/>
                            <w:jc w:val="left"/>
                            <w:rPr>
                              <w:sz w:val="21"/>
                            </w:rPr>
                          </w:pPr>
                          <w:r>
                            <w:rPr>
                              <w:sz w:val="21"/>
                            </w:rPr>
                            <w:t>General</w:t>
                          </w:r>
                          <w:r>
                            <w:rPr>
                              <w:spacing w:val="9"/>
                              <w:sz w:val="21"/>
                            </w:rPr>
                            <w:t> </w:t>
                          </w:r>
                          <w:r>
                            <w:rPr>
                              <w:sz w:val="21"/>
                            </w:rPr>
                            <w:t>Fund</w:t>
                          </w:r>
                          <w:r>
                            <w:rPr>
                              <w:spacing w:val="10"/>
                              <w:sz w:val="21"/>
                            </w:rPr>
                            <w:t> </w:t>
                          </w:r>
                          <w:r>
                            <w:rPr>
                              <w:spacing w:val="-2"/>
                              <w:sz w:val="21"/>
                            </w:rPr>
                            <w:t>Summary</w:t>
                          </w:r>
                        </w:p>
                      </w:txbxContent>
                    </wps:txbx>
                    <wps:bodyPr wrap="square" lIns="0" tIns="0" rIns="0" bIns="0" rtlCol="0">
                      <a:noAutofit/>
                    </wps:bodyPr>
                  </wps:wsp>
                </a:graphicData>
              </a:graphic>
            </wp:anchor>
          </w:drawing>
        </mc:Choice>
        <mc:Fallback>
          <w:pict>
            <v:shape style="position:absolute;margin-left:343.702789pt;margin-top:55.425747pt;width:104.6pt;height:12.75pt;mso-position-horizontal-relative:page;mso-position-vertical-relative:page;z-index:-42580480" type="#_x0000_t202" id="docshape71" filled="false" stroked="false">
              <v:textbox inset="0,0,0,0">
                <w:txbxContent>
                  <w:p>
                    <w:pPr>
                      <w:spacing w:line="238" w:lineRule="exact" w:before="0"/>
                      <w:ind w:left="20" w:right="0" w:firstLine="0"/>
                      <w:jc w:val="left"/>
                      <w:rPr>
                        <w:sz w:val="21"/>
                      </w:rPr>
                    </w:pPr>
                    <w:r>
                      <w:rPr>
                        <w:sz w:val="21"/>
                      </w:rPr>
                      <w:t>General</w:t>
                    </w:r>
                    <w:r>
                      <w:rPr>
                        <w:spacing w:val="9"/>
                        <w:sz w:val="21"/>
                      </w:rPr>
                      <w:t> </w:t>
                    </w:r>
                    <w:r>
                      <w:rPr>
                        <w:sz w:val="21"/>
                      </w:rPr>
                      <w:t>Fund</w:t>
                    </w:r>
                    <w:r>
                      <w:rPr>
                        <w:spacing w:val="10"/>
                        <w:sz w:val="21"/>
                      </w:rPr>
                      <w:t> </w:t>
                    </w:r>
                    <w:r>
                      <w:rPr>
                        <w:spacing w:val="-2"/>
                        <w:sz w:val="21"/>
                      </w:rPr>
                      <w:t>Summary</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36512">
              <wp:simplePos x="0" y="0"/>
              <wp:positionH relativeFrom="page">
                <wp:posOffset>4360739</wp:posOffset>
              </wp:positionH>
              <wp:positionV relativeFrom="page">
                <wp:posOffset>707356</wp:posOffset>
              </wp:positionV>
              <wp:extent cx="1304290" cy="15938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304290" cy="159385"/>
                      </a:xfrm>
                      <a:prstGeom prst="rect">
                        <a:avLst/>
                      </a:prstGeom>
                    </wps:spPr>
                    <wps:txbx>
                      <w:txbxContent>
                        <w:p>
                          <w:pPr>
                            <w:spacing w:line="234" w:lineRule="exact" w:before="0"/>
                            <w:ind w:left="20" w:right="0" w:firstLine="0"/>
                            <w:jc w:val="left"/>
                            <w:rPr>
                              <w:sz w:val="21"/>
                            </w:rPr>
                          </w:pPr>
                          <w:r>
                            <w:rPr>
                              <w:sz w:val="21"/>
                            </w:rPr>
                            <w:t>General</w:t>
                          </w:r>
                          <w:r>
                            <w:rPr>
                              <w:spacing w:val="-3"/>
                              <w:sz w:val="21"/>
                            </w:rPr>
                            <w:t> </w:t>
                          </w:r>
                          <w:r>
                            <w:rPr>
                              <w:sz w:val="21"/>
                            </w:rPr>
                            <w:t>Fund</w:t>
                          </w:r>
                          <w:r>
                            <w:rPr>
                              <w:spacing w:val="-2"/>
                              <w:sz w:val="21"/>
                            </w:rPr>
                            <w:t> Revenues</w:t>
                          </w:r>
                        </w:p>
                      </w:txbxContent>
                    </wps:txbx>
                    <wps:bodyPr wrap="square" lIns="0" tIns="0" rIns="0" bIns="0" rtlCol="0">
                      <a:noAutofit/>
                    </wps:bodyPr>
                  </wps:wsp>
                </a:graphicData>
              </a:graphic>
            </wp:anchor>
          </w:drawing>
        </mc:Choice>
        <mc:Fallback>
          <w:pict>
            <v:shape style="position:absolute;margin-left:343.365295pt;margin-top:55.69738pt;width:102.7pt;height:12.55pt;mso-position-horizontal-relative:page;mso-position-vertical-relative:page;z-index:-42579968" type="#_x0000_t202" id="docshape72" filled="false" stroked="false">
              <v:textbox inset="0,0,0,0">
                <w:txbxContent>
                  <w:p>
                    <w:pPr>
                      <w:spacing w:line="234" w:lineRule="exact" w:before="0"/>
                      <w:ind w:left="20" w:right="0" w:firstLine="0"/>
                      <w:jc w:val="left"/>
                      <w:rPr>
                        <w:sz w:val="21"/>
                      </w:rPr>
                    </w:pPr>
                    <w:r>
                      <w:rPr>
                        <w:sz w:val="21"/>
                      </w:rPr>
                      <w:t>General</w:t>
                    </w:r>
                    <w:r>
                      <w:rPr>
                        <w:spacing w:val="-3"/>
                        <w:sz w:val="21"/>
                      </w:rPr>
                      <w:t> </w:t>
                    </w:r>
                    <w:r>
                      <w:rPr>
                        <w:sz w:val="21"/>
                      </w:rPr>
                      <w:t>Fund</w:t>
                    </w:r>
                    <w:r>
                      <w:rPr>
                        <w:spacing w:val="-2"/>
                        <w:sz w:val="21"/>
                      </w:rPr>
                      <w:t> Revenues</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37024">
              <wp:simplePos x="0" y="0"/>
              <wp:positionH relativeFrom="page">
                <wp:posOffset>4395445</wp:posOffset>
              </wp:positionH>
              <wp:positionV relativeFrom="page">
                <wp:posOffset>703906</wp:posOffset>
              </wp:positionV>
              <wp:extent cx="1267460" cy="16192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267460" cy="161925"/>
                      </a:xfrm>
                      <a:prstGeom prst="rect">
                        <a:avLst/>
                      </a:prstGeom>
                    </wps:spPr>
                    <wps:txbx>
                      <w:txbxContent>
                        <w:p>
                          <w:pPr>
                            <w:spacing w:line="238" w:lineRule="exact" w:before="0"/>
                            <w:ind w:left="20" w:right="0" w:firstLine="0"/>
                            <w:jc w:val="left"/>
                            <w:rPr>
                              <w:sz w:val="21"/>
                            </w:rPr>
                          </w:pPr>
                          <w:r>
                            <w:rPr>
                              <w:sz w:val="21"/>
                            </w:rPr>
                            <w:t>Judicial</w:t>
                          </w:r>
                          <w:r>
                            <w:rPr>
                              <w:spacing w:val="7"/>
                              <w:sz w:val="21"/>
                            </w:rPr>
                            <w:t> </w:t>
                          </w:r>
                          <w:r>
                            <w:rPr>
                              <w:sz w:val="21"/>
                            </w:rPr>
                            <w:t>/</w:t>
                          </w:r>
                          <w:r>
                            <w:rPr>
                              <w:spacing w:val="8"/>
                              <w:sz w:val="21"/>
                            </w:rPr>
                            <w:t> </w:t>
                          </w:r>
                          <w:r>
                            <w:rPr>
                              <w:sz w:val="21"/>
                            </w:rPr>
                            <w:t>City</w:t>
                          </w:r>
                          <w:r>
                            <w:rPr>
                              <w:spacing w:val="8"/>
                              <w:sz w:val="21"/>
                            </w:rPr>
                            <w:t> </w:t>
                          </w:r>
                          <w:r>
                            <w:rPr>
                              <w:spacing w:val="-2"/>
                              <w:sz w:val="21"/>
                            </w:rPr>
                            <w:t>Attorney</w:t>
                          </w:r>
                        </w:p>
                      </w:txbxContent>
                    </wps:txbx>
                    <wps:bodyPr wrap="square" lIns="0" tIns="0" rIns="0" bIns="0" rtlCol="0">
                      <a:noAutofit/>
                    </wps:bodyPr>
                  </wps:wsp>
                </a:graphicData>
              </a:graphic>
            </wp:anchor>
          </w:drawing>
        </mc:Choice>
        <mc:Fallback>
          <w:pict>
            <v:shape style="position:absolute;margin-left:346.098053pt;margin-top:55.425747pt;width:99.8pt;height:12.75pt;mso-position-horizontal-relative:page;mso-position-vertical-relative:page;z-index:-42579456" type="#_x0000_t202" id="docshape73" filled="false" stroked="false">
              <v:textbox inset="0,0,0,0">
                <w:txbxContent>
                  <w:p>
                    <w:pPr>
                      <w:spacing w:line="238" w:lineRule="exact" w:before="0"/>
                      <w:ind w:left="20" w:right="0" w:firstLine="0"/>
                      <w:jc w:val="left"/>
                      <w:rPr>
                        <w:sz w:val="21"/>
                      </w:rPr>
                    </w:pPr>
                    <w:r>
                      <w:rPr>
                        <w:sz w:val="21"/>
                      </w:rPr>
                      <w:t>Judicial</w:t>
                    </w:r>
                    <w:r>
                      <w:rPr>
                        <w:spacing w:val="7"/>
                        <w:sz w:val="21"/>
                      </w:rPr>
                      <w:t> </w:t>
                    </w:r>
                    <w:r>
                      <w:rPr>
                        <w:sz w:val="21"/>
                      </w:rPr>
                      <w:t>/</w:t>
                    </w:r>
                    <w:r>
                      <w:rPr>
                        <w:spacing w:val="8"/>
                        <w:sz w:val="21"/>
                      </w:rPr>
                      <w:t> </w:t>
                    </w:r>
                    <w:r>
                      <w:rPr>
                        <w:sz w:val="21"/>
                      </w:rPr>
                      <w:t>City</w:t>
                    </w:r>
                    <w:r>
                      <w:rPr>
                        <w:spacing w:val="8"/>
                        <w:sz w:val="21"/>
                      </w:rPr>
                      <w:t> </w:t>
                    </w:r>
                    <w:r>
                      <w:rPr>
                        <w:spacing w:val="-2"/>
                        <w:sz w:val="21"/>
                      </w:rPr>
                      <w:t>Attorney</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37536">
              <wp:simplePos x="0" y="0"/>
              <wp:positionH relativeFrom="page">
                <wp:posOffset>4318645</wp:posOffset>
              </wp:positionH>
              <wp:positionV relativeFrom="page">
                <wp:posOffset>707356</wp:posOffset>
              </wp:positionV>
              <wp:extent cx="1418590" cy="15938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1418590" cy="159385"/>
                      </a:xfrm>
                      <a:prstGeom prst="rect">
                        <a:avLst/>
                      </a:prstGeom>
                    </wps:spPr>
                    <wps:txbx>
                      <w:txbxContent>
                        <w:p>
                          <w:pPr>
                            <w:spacing w:line="234" w:lineRule="exact" w:before="0"/>
                            <w:ind w:left="20" w:right="0" w:firstLine="0"/>
                            <w:jc w:val="left"/>
                            <w:rPr>
                              <w:sz w:val="21"/>
                            </w:rPr>
                          </w:pPr>
                          <w:r>
                            <w:rPr>
                              <w:sz w:val="21"/>
                            </w:rPr>
                            <w:t>Community </w:t>
                          </w:r>
                          <w:r>
                            <w:rPr>
                              <w:spacing w:val="-2"/>
                              <w:sz w:val="21"/>
                            </w:rPr>
                            <w:t>Development</w:t>
                          </w:r>
                        </w:p>
                      </w:txbxContent>
                    </wps:txbx>
                    <wps:bodyPr wrap="square" lIns="0" tIns="0" rIns="0" bIns="0" rtlCol="0">
                      <a:noAutofit/>
                    </wps:bodyPr>
                  </wps:wsp>
                </a:graphicData>
              </a:graphic>
            </wp:anchor>
          </w:drawing>
        </mc:Choice>
        <mc:Fallback>
          <w:pict>
            <v:shape style="position:absolute;margin-left:340.050812pt;margin-top:55.69738pt;width:111.7pt;height:12.55pt;mso-position-horizontal-relative:page;mso-position-vertical-relative:page;z-index:-42578944" type="#_x0000_t202" id="docshape74" filled="false" stroked="false">
              <v:textbox inset="0,0,0,0">
                <w:txbxContent>
                  <w:p>
                    <w:pPr>
                      <w:spacing w:line="234" w:lineRule="exact" w:before="0"/>
                      <w:ind w:left="20" w:right="0" w:firstLine="0"/>
                      <w:jc w:val="left"/>
                      <w:rPr>
                        <w:sz w:val="21"/>
                      </w:rPr>
                    </w:pPr>
                    <w:r>
                      <w:rPr>
                        <w:sz w:val="21"/>
                      </w:rPr>
                      <w:t>Community </w:t>
                    </w:r>
                    <w:r>
                      <w:rPr>
                        <w:spacing w:val="-2"/>
                        <w:sz w:val="21"/>
                      </w:rPr>
                      <w:t>Development</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38048">
              <wp:simplePos x="0" y="0"/>
              <wp:positionH relativeFrom="page">
                <wp:posOffset>4852240</wp:posOffset>
              </wp:positionH>
              <wp:positionV relativeFrom="page">
                <wp:posOffset>703906</wp:posOffset>
              </wp:positionV>
              <wp:extent cx="353695" cy="16192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353695" cy="161925"/>
                      </a:xfrm>
                      <a:prstGeom prst="rect">
                        <a:avLst/>
                      </a:prstGeom>
                    </wps:spPr>
                    <wps:txbx>
                      <w:txbxContent>
                        <w:p>
                          <w:pPr>
                            <w:spacing w:line="238" w:lineRule="exact" w:before="0"/>
                            <w:ind w:left="20" w:right="0" w:firstLine="0"/>
                            <w:jc w:val="left"/>
                            <w:rPr>
                              <w:sz w:val="21"/>
                            </w:rPr>
                          </w:pPr>
                          <w:r>
                            <w:rPr>
                              <w:spacing w:val="-2"/>
                              <w:sz w:val="21"/>
                            </w:rPr>
                            <w:t>Police</w:t>
                          </w:r>
                        </w:p>
                      </w:txbxContent>
                    </wps:txbx>
                    <wps:bodyPr wrap="square" lIns="0" tIns="0" rIns="0" bIns="0" rtlCol="0">
                      <a:noAutofit/>
                    </wps:bodyPr>
                  </wps:wsp>
                </a:graphicData>
              </a:graphic>
            </wp:anchor>
          </w:drawing>
        </mc:Choice>
        <mc:Fallback>
          <w:pict>
            <v:shape style="position:absolute;margin-left:382.066162pt;margin-top:55.425747pt;width:27.85pt;height:12.75pt;mso-position-horizontal-relative:page;mso-position-vertical-relative:page;z-index:-42578432" type="#_x0000_t202" id="docshape75" filled="false" stroked="false">
              <v:textbox inset="0,0,0,0">
                <w:txbxContent>
                  <w:p>
                    <w:pPr>
                      <w:spacing w:line="238" w:lineRule="exact" w:before="0"/>
                      <w:ind w:left="20" w:right="0" w:firstLine="0"/>
                      <w:jc w:val="left"/>
                      <w:rPr>
                        <w:sz w:val="21"/>
                      </w:rPr>
                    </w:pPr>
                    <w:r>
                      <w:rPr>
                        <w:spacing w:val="-2"/>
                        <w:sz w:val="21"/>
                      </w:rPr>
                      <w:t>Police</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38560">
              <wp:simplePos x="0" y="0"/>
              <wp:positionH relativeFrom="page">
                <wp:posOffset>4737070</wp:posOffset>
              </wp:positionH>
              <wp:positionV relativeFrom="page">
                <wp:posOffset>707356</wp:posOffset>
              </wp:positionV>
              <wp:extent cx="581660" cy="15938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581660" cy="159385"/>
                      </a:xfrm>
                      <a:prstGeom prst="rect">
                        <a:avLst/>
                      </a:prstGeom>
                    </wps:spPr>
                    <wps:txbx>
                      <w:txbxContent>
                        <w:p>
                          <w:pPr>
                            <w:spacing w:line="234" w:lineRule="exact" w:before="0"/>
                            <w:ind w:left="20" w:right="0" w:firstLine="0"/>
                            <w:jc w:val="left"/>
                            <w:rPr>
                              <w:sz w:val="21"/>
                            </w:rPr>
                          </w:pPr>
                          <w:r>
                            <w:rPr>
                              <w:sz w:val="21"/>
                            </w:rPr>
                            <w:t>Fire</w:t>
                          </w:r>
                          <w:r>
                            <w:rPr>
                              <w:spacing w:val="-2"/>
                              <w:sz w:val="21"/>
                            </w:rPr>
                            <w:t> </w:t>
                          </w:r>
                          <w:r>
                            <w:rPr>
                              <w:sz w:val="21"/>
                            </w:rPr>
                            <w:t>/</w:t>
                          </w:r>
                          <w:r>
                            <w:rPr>
                              <w:spacing w:val="-1"/>
                              <w:sz w:val="21"/>
                            </w:rPr>
                            <w:t> </w:t>
                          </w:r>
                          <w:r>
                            <w:rPr>
                              <w:spacing w:val="-5"/>
                              <w:sz w:val="21"/>
                            </w:rPr>
                            <w:t>EMS</w:t>
                          </w:r>
                        </w:p>
                      </w:txbxContent>
                    </wps:txbx>
                    <wps:bodyPr wrap="square" lIns="0" tIns="0" rIns="0" bIns="0" rtlCol="0">
                      <a:noAutofit/>
                    </wps:bodyPr>
                  </wps:wsp>
                </a:graphicData>
              </a:graphic>
            </wp:anchor>
          </w:drawing>
        </mc:Choice>
        <mc:Fallback>
          <w:pict>
            <v:shape style="position:absolute;margin-left:372.997711pt;margin-top:55.69738pt;width:45.8pt;height:12.55pt;mso-position-horizontal-relative:page;mso-position-vertical-relative:page;z-index:-42577920" type="#_x0000_t202" id="docshape76" filled="false" stroked="false">
              <v:textbox inset="0,0,0,0">
                <w:txbxContent>
                  <w:p>
                    <w:pPr>
                      <w:spacing w:line="234" w:lineRule="exact" w:before="0"/>
                      <w:ind w:left="20" w:right="0" w:firstLine="0"/>
                      <w:jc w:val="left"/>
                      <w:rPr>
                        <w:sz w:val="21"/>
                      </w:rPr>
                    </w:pPr>
                    <w:r>
                      <w:rPr>
                        <w:sz w:val="21"/>
                      </w:rPr>
                      <w:t>Fire</w:t>
                    </w:r>
                    <w:r>
                      <w:rPr>
                        <w:spacing w:val="-2"/>
                        <w:sz w:val="21"/>
                      </w:rPr>
                      <w:t> </w:t>
                    </w:r>
                    <w:r>
                      <w:rPr>
                        <w:sz w:val="21"/>
                      </w:rPr>
                      <w:t>/</w:t>
                    </w:r>
                    <w:r>
                      <w:rPr>
                        <w:spacing w:val="-1"/>
                        <w:sz w:val="21"/>
                      </w:rPr>
                      <w:t> </w:t>
                    </w:r>
                    <w:r>
                      <w:rPr>
                        <w:spacing w:val="-5"/>
                        <w:sz w:val="21"/>
                      </w:rPr>
                      <w:t>EMS</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18592">
              <wp:simplePos x="0" y="0"/>
              <wp:positionH relativeFrom="page">
                <wp:posOffset>305688</wp:posOffset>
              </wp:positionH>
              <wp:positionV relativeFrom="page">
                <wp:posOffset>373633</wp:posOffset>
              </wp:positionV>
              <wp:extent cx="6861175" cy="127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97888" from="24.07pt,29.419994pt" to="564.320pt,29.419994pt" stroked="true" strokeweight=".24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19104">
              <wp:simplePos x="0" y="0"/>
              <wp:positionH relativeFrom="page">
                <wp:posOffset>305688</wp:posOffset>
              </wp:positionH>
              <wp:positionV relativeFrom="page">
                <wp:posOffset>784605</wp:posOffset>
              </wp:positionV>
              <wp:extent cx="6861175" cy="127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97376" from="24.07pt,61.779995pt" to="564.320pt,61.779995pt" stroked="true" strokeweight=".24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19616">
              <wp:simplePos x="0" y="0"/>
              <wp:positionH relativeFrom="page">
                <wp:posOffset>307466</wp:posOffset>
              </wp:positionH>
              <wp:positionV relativeFrom="page">
                <wp:posOffset>482778</wp:posOffset>
              </wp:positionV>
              <wp:extent cx="1233805" cy="12509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233805" cy="125095"/>
                      </a:xfrm>
                      <a:prstGeom prst="rect">
                        <a:avLst/>
                      </a:prstGeom>
                    </wps:spPr>
                    <wps:txbx>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wps:txbx>
                    <wps:bodyPr wrap="square" lIns="0" tIns="0" rIns="0" bIns="0" rtlCol="0">
                      <a:noAutofit/>
                    </wps:bodyPr>
                  </wps:wsp>
                </a:graphicData>
              </a:graphic>
            </wp:anchor>
          </w:drawing>
        </mc:Choice>
        <mc:Fallback>
          <w:pict>
            <v:shape style="position:absolute;margin-left:24.209999pt;margin-top:38.014027pt;width:97.15pt;height:9.85pt;mso-position-horizontal-relative:page;mso-position-vertical-relative:page;z-index:-42596864" type="#_x0000_t202" id="docshape32" filled="false" stroked="false">
              <v:textbox inset="0,0,0,0">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20128">
              <wp:simplePos x="0" y="0"/>
              <wp:positionH relativeFrom="page">
                <wp:posOffset>2865120</wp:posOffset>
              </wp:positionH>
              <wp:positionV relativeFrom="page">
                <wp:posOffset>482778</wp:posOffset>
              </wp:positionV>
              <wp:extent cx="1699895" cy="26225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699895" cy="262255"/>
                      </a:xfrm>
                      <a:prstGeom prst="rect">
                        <a:avLst/>
                      </a:prstGeom>
                    </wps:spPr>
                    <wps:txbx>
                      <w:txbxContent>
                        <w:p>
                          <w:pPr>
                            <w:spacing w:before="15"/>
                            <w:ind w:left="4" w:right="0" w:firstLine="0"/>
                            <w:jc w:val="center"/>
                            <w:rPr>
                              <w:rFonts w:ascii="Arial"/>
                              <w:sz w:val="14"/>
                            </w:rPr>
                          </w:pPr>
                          <w:r>
                            <w:rPr>
                              <w:rFonts w:ascii="Arial"/>
                              <w:sz w:val="14"/>
                            </w:rPr>
                            <w:t>Check</w:t>
                          </w:r>
                          <w:r>
                            <w:rPr>
                              <w:rFonts w:ascii="Arial"/>
                              <w:spacing w:val="-2"/>
                              <w:sz w:val="14"/>
                            </w:rPr>
                            <w:t> </w:t>
                          </w:r>
                          <w:r>
                            <w:rPr>
                              <w:rFonts w:ascii="Arial"/>
                              <w:sz w:val="14"/>
                            </w:rPr>
                            <w:t>Register</w:t>
                          </w:r>
                          <w:r>
                            <w:rPr>
                              <w:rFonts w:ascii="Arial"/>
                              <w:spacing w:val="-2"/>
                              <w:sz w:val="14"/>
                            </w:rPr>
                            <w:t> </w:t>
                          </w:r>
                          <w:r>
                            <w:rPr>
                              <w:rFonts w:ascii="Arial"/>
                              <w:sz w:val="14"/>
                            </w:rPr>
                            <w:t>-</w:t>
                          </w:r>
                          <w:r>
                            <w:rPr>
                              <w:rFonts w:ascii="Arial"/>
                              <w:spacing w:val="-2"/>
                              <w:sz w:val="14"/>
                            </w:rPr>
                            <w:t> </w:t>
                          </w:r>
                          <w:r>
                            <w:rPr>
                              <w:rFonts w:ascii="Arial"/>
                              <w:sz w:val="14"/>
                            </w:rPr>
                            <w:t>Summary</w:t>
                          </w:r>
                          <w:r>
                            <w:rPr>
                              <w:rFonts w:ascii="Arial"/>
                              <w:spacing w:val="-1"/>
                              <w:sz w:val="14"/>
                            </w:rPr>
                            <w:t> </w:t>
                          </w:r>
                          <w:r>
                            <w:rPr>
                              <w:rFonts w:ascii="Arial"/>
                              <w:spacing w:val="-2"/>
                              <w:sz w:val="14"/>
                            </w:rPr>
                            <w:t>Report</w:t>
                          </w:r>
                        </w:p>
                        <w:p>
                          <w:pPr>
                            <w:spacing w:before="55"/>
                            <w:ind w:left="4" w:right="4" w:firstLine="0"/>
                            <w:jc w:val="center"/>
                            <w:rPr>
                              <w:rFonts w:ascii="Arial"/>
                              <w:sz w:val="14"/>
                            </w:rPr>
                          </w:pPr>
                          <w:r>
                            <w:rPr>
                              <w:rFonts w:ascii="Arial"/>
                              <w:sz w:val="14"/>
                            </w:rPr>
                            <w:t>Check</w:t>
                          </w:r>
                          <w:r>
                            <w:rPr>
                              <w:rFonts w:ascii="Arial"/>
                              <w:spacing w:val="-2"/>
                              <w:sz w:val="14"/>
                            </w:rPr>
                            <w:t> </w:t>
                          </w:r>
                          <w:r>
                            <w:rPr>
                              <w:rFonts w:ascii="Arial"/>
                              <w:sz w:val="14"/>
                            </w:rPr>
                            <w:t>Issue</w:t>
                          </w:r>
                          <w:r>
                            <w:rPr>
                              <w:rFonts w:ascii="Arial"/>
                              <w:spacing w:val="-2"/>
                              <w:sz w:val="14"/>
                            </w:rPr>
                            <w:t> </w:t>
                          </w:r>
                          <w:r>
                            <w:rPr>
                              <w:rFonts w:ascii="Arial"/>
                              <w:sz w:val="14"/>
                            </w:rPr>
                            <w:t>Dates:</w:t>
                          </w:r>
                          <w:r>
                            <w:rPr>
                              <w:rFonts w:ascii="Arial"/>
                              <w:spacing w:val="-2"/>
                              <w:sz w:val="14"/>
                            </w:rPr>
                            <w:t> </w:t>
                          </w:r>
                          <w:r>
                            <w:rPr>
                              <w:rFonts w:ascii="Arial"/>
                              <w:sz w:val="14"/>
                            </w:rPr>
                            <w:t>4/</w:t>
                          </w:r>
                          <w:r>
                            <w:rPr>
                              <w:rFonts w:ascii="Arial"/>
                              <w:sz w:val="14"/>
                            </w:rPr>
                            <w:fldChar w:fldCharType="begin"/>
                          </w:r>
                          <w:r>
                            <w:rPr>
                              <w:rFonts w:ascii="Arial"/>
                              <w:sz w:val="14"/>
                            </w:rPr>
                            <w:instrText> PAGE </w:instrText>
                          </w:r>
                          <w:r>
                            <w:rPr>
                              <w:rFonts w:ascii="Arial"/>
                              <w:sz w:val="14"/>
                            </w:rPr>
                            <w:fldChar w:fldCharType="separate"/>
                          </w:r>
                          <w:r>
                            <w:rPr>
                              <w:rFonts w:ascii="Arial"/>
                              <w:sz w:val="14"/>
                            </w:rPr>
                            <w:t>21</w:t>
                          </w:r>
                          <w:r>
                            <w:rPr>
                              <w:rFonts w:ascii="Arial"/>
                              <w:sz w:val="14"/>
                            </w:rPr>
                            <w:fldChar w:fldCharType="end"/>
                          </w:r>
                          <w:r>
                            <w:rPr>
                              <w:rFonts w:ascii="Arial"/>
                              <w:sz w:val="14"/>
                            </w:rPr>
                            <w:t>/2026</w:t>
                          </w:r>
                          <w:r>
                            <w:rPr>
                              <w:rFonts w:ascii="Arial"/>
                              <w:spacing w:val="-2"/>
                              <w:sz w:val="14"/>
                            </w:rPr>
                            <w:t> </w:t>
                          </w:r>
                          <w:r>
                            <w:rPr>
                              <w:rFonts w:ascii="Arial"/>
                              <w:sz w:val="14"/>
                            </w:rPr>
                            <w:t>-</w:t>
                          </w:r>
                          <w:r>
                            <w:rPr>
                              <w:rFonts w:ascii="Arial"/>
                              <w:spacing w:val="2"/>
                              <w:sz w:val="14"/>
                            </w:rPr>
                            <w:t> </w:t>
                          </w:r>
                          <w:r>
                            <w:rPr>
                              <w:rFonts w:ascii="Arial"/>
                              <w:spacing w:val="-2"/>
                              <w:sz w:val="14"/>
                            </w:rPr>
                            <w:t>4/</w:t>
                          </w:r>
                          <w:r>
                            <w:rPr>
                              <w:rFonts w:ascii="Arial"/>
                              <w:spacing w:val="-2"/>
                              <w:sz w:val="14"/>
                            </w:rPr>
                            <w:fldChar w:fldCharType="begin"/>
                          </w:r>
                          <w:r>
                            <w:rPr>
                              <w:rFonts w:ascii="Arial"/>
                              <w:spacing w:val="-2"/>
                              <w:sz w:val="14"/>
                            </w:rPr>
                            <w:instrText> PAGE </w:instrText>
                          </w:r>
                          <w:r>
                            <w:rPr>
                              <w:rFonts w:ascii="Arial"/>
                              <w:spacing w:val="-2"/>
                              <w:sz w:val="14"/>
                            </w:rPr>
                            <w:fldChar w:fldCharType="separate"/>
                          </w:r>
                          <w:r>
                            <w:rPr>
                              <w:rFonts w:ascii="Arial"/>
                              <w:spacing w:val="-2"/>
                              <w:sz w:val="14"/>
                            </w:rPr>
                            <w:t>21</w:t>
                          </w:r>
                          <w:r>
                            <w:rPr>
                              <w:rFonts w:ascii="Arial"/>
                              <w:spacing w:val="-2"/>
                              <w:sz w:val="14"/>
                            </w:rPr>
                            <w:fldChar w:fldCharType="end"/>
                          </w:r>
                          <w:r>
                            <w:rPr>
                              <w:rFonts w:ascii="Arial"/>
                              <w:spacing w:val="-2"/>
                              <w:sz w:val="14"/>
                            </w:rPr>
                            <w:t>/2026</w:t>
                          </w:r>
                        </w:p>
                      </w:txbxContent>
                    </wps:txbx>
                    <wps:bodyPr wrap="square" lIns="0" tIns="0" rIns="0" bIns="0" rtlCol="0">
                      <a:noAutofit/>
                    </wps:bodyPr>
                  </wps:wsp>
                </a:graphicData>
              </a:graphic>
            </wp:anchor>
          </w:drawing>
        </mc:Choice>
        <mc:Fallback>
          <w:pict>
            <v:shape style="position:absolute;margin-left:225.600006pt;margin-top:38.014027pt;width:133.85pt;height:20.65pt;mso-position-horizontal-relative:page;mso-position-vertical-relative:page;z-index:-42596352" type="#_x0000_t202" id="docshape33" filled="false" stroked="false">
              <v:textbox inset="0,0,0,0">
                <w:txbxContent>
                  <w:p>
                    <w:pPr>
                      <w:spacing w:before="15"/>
                      <w:ind w:left="4" w:right="0" w:firstLine="0"/>
                      <w:jc w:val="center"/>
                      <w:rPr>
                        <w:rFonts w:ascii="Arial"/>
                        <w:sz w:val="14"/>
                      </w:rPr>
                    </w:pPr>
                    <w:r>
                      <w:rPr>
                        <w:rFonts w:ascii="Arial"/>
                        <w:sz w:val="14"/>
                      </w:rPr>
                      <w:t>Check</w:t>
                    </w:r>
                    <w:r>
                      <w:rPr>
                        <w:rFonts w:ascii="Arial"/>
                        <w:spacing w:val="-2"/>
                        <w:sz w:val="14"/>
                      </w:rPr>
                      <w:t> </w:t>
                    </w:r>
                    <w:r>
                      <w:rPr>
                        <w:rFonts w:ascii="Arial"/>
                        <w:sz w:val="14"/>
                      </w:rPr>
                      <w:t>Register</w:t>
                    </w:r>
                    <w:r>
                      <w:rPr>
                        <w:rFonts w:ascii="Arial"/>
                        <w:spacing w:val="-2"/>
                        <w:sz w:val="14"/>
                      </w:rPr>
                      <w:t> </w:t>
                    </w:r>
                    <w:r>
                      <w:rPr>
                        <w:rFonts w:ascii="Arial"/>
                        <w:sz w:val="14"/>
                      </w:rPr>
                      <w:t>-</w:t>
                    </w:r>
                    <w:r>
                      <w:rPr>
                        <w:rFonts w:ascii="Arial"/>
                        <w:spacing w:val="-2"/>
                        <w:sz w:val="14"/>
                      </w:rPr>
                      <w:t> </w:t>
                    </w:r>
                    <w:r>
                      <w:rPr>
                        <w:rFonts w:ascii="Arial"/>
                        <w:sz w:val="14"/>
                      </w:rPr>
                      <w:t>Summary</w:t>
                    </w:r>
                    <w:r>
                      <w:rPr>
                        <w:rFonts w:ascii="Arial"/>
                        <w:spacing w:val="-1"/>
                        <w:sz w:val="14"/>
                      </w:rPr>
                      <w:t> </w:t>
                    </w:r>
                    <w:r>
                      <w:rPr>
                        <w:rFonts w:ascii="Arial"/>
                        <w:spacing w:val="-2"/>
                        <w:sz w:val="14"/>
                      </w:rPr>
                      <w:t>Report</w:t>
                    </w:r>
                  </w:p>
                  <w:p>
                    <w:pPr>
                      <w:spacing w:before="55"/>
                      <w:ind w:left="4" w:right="4" w:firstLine="0"/>
                      <w:jc w:val="center"/>
                      <w:rPr>
                        <w:rFonts w:ascii="Arial"/>
                        <w:sz w:val="14"/>
                      </w:rPr>
                    </w:pPr>
                    <w:r>
                      <w:rPr>
                        <w:rFonts w:ascii="Arial"/>
                        <w:sz w:val="14"/>
                      </w:rPr>
                      <w:t>Check</w:t>
                    </w:r>
                    <w:r>
                      <w:rPr>
                        <w:rFonts w:ascii="Arial"/>
                        <w:spacing w:val="-2"/>
                        <w:sz w:val="14"/>
                      </w:rPr>
                      <w:t> </w:t>
                    </w:r>
                    <w:r>
                      <w:rPr>
                        <w:rFonts w:ascii="Arial"/>
                        <w:sz w:val="14"/>
                      </w:rPr>
                      <w:t>Issue</w:t>
                    </w:r>
                    <w:r>
                      <w:rPr>
                        <w:rFonts w:ascii="Arial"/>
                        <w:spacing w:val="-2"/>
                        <w:sz w:val="14"/>
                      </w:rPr>
                      <w:t> </w:t>
                    </w:r>
                    <w:r>
                      <w:rPr>
                        <w:rFonts w:ascii="Arial"/>
                        <w:sz w:val="14"/>
                      </w:rPr>
                      <w:t>Dates:</w:t>
                    </w:r>
                    <w:r>
                      <w:rPr>
                        <w:rFonts w:ascii="Arial"/>
                        <w:spacing w:val="-2"/>
                        <w:sz w:val="14"/>
                      </w:rPr>
                      <w:t> </w:t>
                    </w:r>
                    <w:r>
                      <w:rPr>
                        <w:rFonts w:ascii="Arial"/>
                        <w:sz w:val="14"/>
                      </w:rPr>
                      <w:t>4/</w:t>
                    </w:r>
                    <w:r>
                      <w:rPr>
                        <w:rFonts w:ascii="Arial"/>
                        <w:sz w:val="14"/>
                      </w:rPr>
                      <w:fldChar w:fldCharType="begin"/>
                    </w:r>
                    <w:r>
                      <w:rPr>
                        <w:rFonts w:ascii="Arial"/>
                        <w:sz w:val="14"/>
                      </w:rPr>
                      <w:instrText> PAGE </w:instrText>
                    </w:r>
                    <w:r>
                      <w:rPr>
                        <w:rFonts w:ascii="Arial"/>
                        <w:sz w:val="14"/>
                      </w:rPr>
                      <w:fldChar w:fldCharType="separate"/>
                    </w:r>
                    <w:r>
                      <w:rPr>
                        <w:rFonts w:ascii="Arial"/>
                        <w:sz w:val="14"/>
                      </w:rPr>
                      <w:t>21</w:t>
                    </w:r>
                    <w:r>
                      <w:rPr>
                        <w:rFonts w:ascii="Arial"/>
                        <w:sz w:val="14"/>
                      </w:rPr>
                      <w:fldChar w:fldCharType="end"/>
                    </w:r>
                    <w:r>
                      <w:rPr>
                        <w:rFonts w:ascii="Arial"/>
                        <w:sz w:val="14"/>
                      </w:rPr>
                      <w:t>/2026</w:t>
                    </w:r>
                    <w:r>
                      <w:rPr>
                        <w:rFonts w:ascii="Arial"/>
                        <w:spacing w:val="-2"/>
                        <w:sz w:val="14"/>
                      </w:rPr>
                      <w:t> </w:t>
                    </w:r>
                    <w:r>
                      <w:rPr>
                        <w:rFonts w:ascii="Arial"/>
                        <w:sz w:val="14"/>
                      </w:rPr>
                      <w:t>-</w:t>
                    </w:r>
                    <w:r>
                      <w:rPr>
                        <w:rFonts w:ascii="Arial"/>
                        <w:spacing w:val="2"/>
                        <w:sz w:val="14"/>
                      </w:rPr>
                      <w:t> </w:t>
                    </w:r>
                    <w:r>
                      <w:rPr>
                        <w:rFonts w:ascii="Arial"/>
                        <w:spacing w:val="-2"/>
                        <w:sz w:val="14"/>
                      </w:rPr>
                      <w:t>4/</w:t>
                    </w:r>
                    <w:r>
                      <w:rPr>
                        <w:rFonts w:ascii="Arial"/>
                        <w:spacing w:val="-2"/>
                        <w:sz w:val="14"/>
                      </w:rPr>
                      <w:fldChar w:fldCharType="begin"/>
                    </w:r>
                    <w:r>
                      <w:rPr>
                        <w:rFonts w:ascii="Arial"/>
                        <w:spacing w:val="-2"/>
                        <w:sz w:val="14"/>
                      </w:rPr>
                      <w:instrText> PAGE </w:instrText>
                    </w:r>
                    <w:r>
                      <w:rPr>
                        <w:rFonts w:ascii="Arial"/>
                        <w:spacing w:val="-2"/>
                        <w:sz w:val="14"/>
                      </w:rPr>
                      <w:fldChar w:fldCharType="separate"/>
                    </w:r>
                    <w:r>
                      <w:rPr>
                        <w:rFonts w:ascii="Arial"/>
                        <w:spacing w:val="-2"/>
                        <w:sz w:val="14"/>
                      </w:rPr>
                      <w:t>21</w:t>
                    </w:r>
                    <w:r>
                      <w:rPr>
                        <w:rFonts w:ascii="Arial"/>
                        <w:spacing w:val="-2"/>
                        <w:sz w:val="14"/>
                      </w:rPr>
                      <w:fldChar w:fldCharType="end"/>
                    </w:r>
                    <w:r>
                      <w:rPr>
                        <w:rFonts w:ascii="Arial"/>
                        <w:spacing w:val="-2"/>
                        <w:sz w:val="14"/>
                      </w:rPr>
                      <w:t>/2026</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20640">
              <wp:simplePos x="0" y="0"/>
              <wp:positionH relativeFrom="page">
                <wp:posOffset>6196710</wp:posOffset>
              </wp:positionH>
              <wp:positionV relativeFrom="page">
                <wp:posOffset>482778</wp:posOffset>
              </wp:positionV>
              <wp:extent cx="956944" cy="26225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956944" cy="262255"/>
                      </a:xfrm>
                      <a:prstGeom prst="rect">
                        <a:avLst/>
                      </a:prstGeom>
                    </wps:spPr>
                    <wps:txbx>
                      <w:txbxContent>
                        <w:p>
                          <w:pPr>
                            <w:spacing w:before="15"/>
                            <w:ind w:left="0" w:right="18" w:firstLine="0"/>
                            <w:jc w:val="right"/>
                            <w:rPr>
                              <w:rFonts w:ascii="Arial"/>
                              <w:sz w:val="14"/>
                            </w:rPr>
                          </w:pPr>
                          <w:r>
                            <w:rPr>
                              <w:rFonts w:ascii="Arial"/>
                              <w:sz w:val="14"/>
                            </w:rPr>
                            <w:t>Page:</w:t>
                          </w:r>
                          <w:r>
                            <w:rPr>
                              <w:rFonts w:ascii="Arial"/>
                              <w:spacing w:val="57"/>
                              <w:sz w:val="14"/>
                            </w:rPr>
                            <w:t>  </w:t>
                          </w:r>
                          <w:r>
                            <w:rPr>
                              <w:rFonts w:ascii="Arial"/>
                              <w:spacing w:val="-10"/>
                              <w:sz w:val="14"/>
                            </w:rPr>
                            <w:t>1</w:t>
                          </w:r>
                        </w:p>
                        <w:p>
                          <w:pPr>
                            <w:spacing w:before="55"/>
                            <w:ind w:left="0" w:right="38" w:firstLine="0"/>
                            <w:jc w:val="right"/>
                            <w:rPr>
                              <w:rFonts w:ascii="Arial"/>
                              <w:sz w:val="14"/>
                            </w:rPr>
                          </w:pPr>
                          <w:r>
                            <w:rPr>
                              <w:rFonts w:ascii="Arial"/>
                              <w:sz w:val="14"/>
                            </w:rPr>
                            <w:t>Apr</w:t>
                          </w:r>
                          <w:r>
                            <w:rPr>
                              <w:rFonts w:ascii="Arial"/>
                              <w:spacing w:val="-2"/>
                              <w:sz w:val="14"/>
                            </w:rPr>
                            <w:t> </w:t>
                          </w:r>
                          <w:r>
                            <w:rPr>
                              <w:rFonts w:ascii="Arial"/>
                              <w:sz w:val="14"/>
                            </w:rPr>
                            <w:fldChar w:fldCharType="begin"/>
                          </w:r>
                          <w:r>
                            <w:rPr>
                              <w:rFonts w:ascii="Arial"/>
                              <w:sz w:val="14"/>
                            </w:rPr>
                            <w:instrText> PAGE </w:instrText>
                          </w:r>
                          <w:r>
                            <w:rPr>
                              <w:rFonts w:ascii="Arial"/>
                              <w:sz w:val="14"/>
                            </w:rPr>
                            <w:fldChar w:fldCharType="separate"/>
                          </w:r>
                          <w:r>
                            <w:rPr>
                              <w:rFonts w:ascii="Arial"/>
                              <w:sz w:val="14"/>
                            </w:rPr>
                            <w:t>21</w:t>
                          </w:r>
                          <w:r>
                            <w:rPr>
                              <w:rFonts w:ascii="Arial"/>
                              <w:sz w:val="14"/>
                            </w:rPr>
                            <w:fldChar w:fldCharType="end"/>
                          </w:r>
                          <w:r>
                            <w:rPr>
                              <w:rFonts w:ascii="Arial"/>
                              <w:sz w:val="14"/>
                            </w:rPr>
                            <w:t>,</w:t>
                          </w:r>
                          <w:r>
                            <w:rPr>
                              <w:rFonts w:ascii="Arial"/>
                              <w:spacing w:val="1"/>
                              <w:sz w:val="14"/>
                            </w:rPr>
                            <w:t> </w:t>
                          </w:r>
                          <w:r>
                            <w:rPr>
                              <w:rFonts w:ascii="Arial"/>
                              <w:sz w:val="14"/>
                            </w:rPr>
                            <w:t>2026</w:t>
                          </w:r>
                          <w:r>
                            <w:rPr>
                              <w:rFonts w:ascii="Arial"/>
                              <w:spacing w:val="36"/>
                              <w:sz w:val="14"/>
                            </w:rPr>
                            <w:t> </w:t>
                          </w:r>
                          <w:r>
                            <w:rPr>
                              <w:rFonts w:ascii="Arial"/>
                              <w:spacing w:val="-2"/>
                              <w:sz w:val="14"/>
                            </w:rPr>
                            <w:t>03:44PM</w:t>
                          </w:r>
                        </w:p>
                      </w:txbxContent>
                    </wps:txbx>
                    <wps:bodyPr wrap="square" lIns="0" tIns="0" rIns="0" bIns="0" rtlCol="0">
                      <a:noAutofit/>
                    </wps:bodyPr>
                  </wps:wsp>
                </a:graphicData>
              </a:graphic>
            </wp:anchor>
          </w:drawing>
        </mc:Choice>
        <mc:Fallback>
          <w:pict>
            <v:shape style="position:absolute;margin-left:487.929993pt;margin-top:38.014027pt;width:75.350pt;height:20.65pt;mso-position-horizontal-relative:page;mso-position-vertical-relative:page;z-index:-42595840" type="#_x0000_t202" id="docshape34" filled="false" stroked="false">
              <v:textbox inset="0,0,0,0">
                <w:txbxContent>
                  <w:p>
                    <w:pPr>
                      <w:spacing w:before="15"/>
                      <w:ind w:left="0" w:right="18" w:firstLine="0"/>
                      <w:jc w:val="right"/>
                      <w:rPr>
                        <w:rFonts w:ascii="Arial"/>
                        <w:sz w:val="14"/>
                      </w:rPr>
                    </w:pPr>
                    <w:r>
                      <w:rPr>
                        <w:rFonts w:ascii="Arial"/>
                        <w:sz w:val="14"/>
                      </w:rPr>
                      <w:t>Page:</w:t>
                    </w:r>
                    <w:r>
                      <w:rPr>
                        <w:rFonts w:ascii="Arial"/>
                        <w:spacing w:val="57"/>
                        <w:sz w:val="14"/>
                      </w:rPr>
                      <w:t>  </w:t>
                    </w:r>
                    <w:r>
                      <w:rPr>
                        <w:rFonts w:ascii="Arial"/>
                        <w:spacing w:val="-10"/>
                        <w:sz w:val="14"/>
                      </w:rPr>
                      <w:t>1</w:t>
                    </w:r>
                  </w:p>
                  <w:p>
                    <w:pPr>
                      <w:spacing w:before="55"/>
                      <w:ind w:left="0" w:right="38" w:firstLine="0"/>
                      <w:jc w:val="right"/>
                      <w:rPr>
                        <w:rFonts w:ascii="Arial"/>
                        <w:sz w:val="14"/>
                      </w:rPr>
                    </w:pPr>
                    <w:r>
                      <w:rPr>
                        <w:rFonts w:ascii="Arial"/>
                        <w:sz w:val="14"/>
                      </w:rPr>
                      <w:t>Apr</w:t>
                    </w:r>
                    <w:r>
                      <w:rPr>
                        <w:rFonts w:ascii="Arial"/>
                        <w:spacing w:val="-2"/>
                        <w:sz w:val="14"/>
                      </w:rPr>
                      <w:t> </w:t>
                    </w:r>
                    <w:r>
                      <w:rPr>
                        <w:rFonts w:ascii="Arial"/>
                        <w:sz w:val="14"/>
                      </w:rPr>
                      <w:fldChar w:fldCharType="begin"/>
                    </w:r>
                    <w:r>
                      <w:rPr>
                        <w:rFonts w:ascii="Arial"/>
                        <w:sz w:val="14"/>
                      </w:rPr>
                      <w:instrText> PAGE </w:instrText>
                    </w:r>
                    <w:r>
                      <w:rPr>
                        <w:rFonts w:ascii="Arial"/>
                        <w:sz w:val="14"/>
                      </w:rPr>
                      <w:fldChar w:fldCharType="separate"/>
                    </w:r>
                    <w:r>
                      <w:rPr>
                        <w:rFonts w:ascii="Arial"/>
                        <w:sz w:val="14"/>
                      </w:rPr>
                      <w:t>21</w:t>
                    </w:r>
                    <w:r>
                      <w:rPr>
                        <w:rFonts w:ascii="Arial"/>
                        <w:sz w:val="14"/>
                      </w:rPr>
                      <w:fldChar w:fldCharType="end"/>
                    </w:r>
                    <w:r>
                      <w:rPr>
                        <w:rFonts w:ascii="Arial"/>
                        <w:sz w:val="14"/>
                      </w:rPr>
                      <w:t>,</w:t>
                    </w:r>
                    <w:r>
                      <w:rPr>
                        <w:rFonts w:ascii="Arial"/>
                        <w:spacing w:val="1"/>
                        <w:sz w:val="14"/>
                      </w:rPr>
                      <w:t> </w:t>
                    </w:r>
                    <w:r>
                      <w:rPr>
                        <w:rFonts w:ascii="Arial"/>
                        <w:sz w:val="14"/>
                      </w:rPr>
                      <w:t>2026</w:t>
                    </w:r>
                    <w:r>
                      <w:rPr>
                        <w:rFonts w:ascii="Arial"/>
                        <w:spacing w:val="36"/>
                        <w:sz w:val="14"/>
                      </w:rPr>
                      <w:t> </w:t>
                    </w:r>
                    <w:r>
                      <w:rPr>
                        <w:rFonts w:ascii="Arial"/>
                        <w:spacing w:val="-2"/>
                        <w:sz w:val="14"/>
                      </w:rPr>
                      <w:t>03:44PM</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39072">
              <wp:simplePos x="0" y="0"/>
              <wp:positionH relativeFrom="page">
                <wp:posOffset>4828263</wp:posOffset>
              </wp:positionH>
              <wp:positionV relativeFrom="page">
                <wp:posOffset>706223</wp:posOffset>
              </wp:positionV>
              <wp:extent cx="408305" cy="16002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408305" cy="160020"/>
                      </a:xfrm>
                      <a:prstGeom prst="rect">
                        <a:avLst/>
                      </a:prstGeom>
                    </wps:spPr>
                    <wps:txbx>
                      <w:txbxContent>
                        <w:p>
                          <w:pPr>
                            <w:spacing w:line="235" w:lineRule="exact" w:before="0"/>
                            <w:ind w:left="20" w:right="0" w:firstLine="0"/>
                            <w:jc w:val="left"/>
                            <w:rPr>
                              <w:sz w:val="21"/>
                            </w:rPr>
                          </w:pPr>
                          <w:r>
                            <w:rPr>
                              <w:spacing w:val="-2"/>
                              <w:sz w:val="21"/>
                            </w:rPr>
                            <w:t>Streets</w:t>
                          </w:r>
                        </w:p>
                      </w:txbxContent>
                    </wps:txbx>
                    <wps:bodyPr wrap="square" lIns="0" tIns="0" rIns="0" bIns="0" rtlCol="0">
                      <a:noAutofit/>
                    </wps:bodyPr>
                  </wps:wsp>
                </a:graphicData>
              </a:graphic>
            </wp:anchor>
          </w:drawing>
        </mc:Choice>
        <mc:Fallback>
          <w:pict>
            <v:shape style="position:absolute;margin-left:380.178192pt;margin-top:55.608131pt;width:32.15pt;height:12.6pt;mso-position-horizontal-relative:page;mso-position-vertical-relative:page;z-index:-42577408" type="#_x0000_t202" id="docshape77" filled="false" stroked="false">
              <v:textbox inset="0,0,0,0">
                <w:txbxContent>
                  <w:p>
                    <w:pPr>
                      <w:spacing w:line="235" w:lineRule="exact" w:before="0"/>
                      <w:ind w:left="20" w:right="0" w:firstLine="0"/>
                      <w:jc w:val="left"/>
                      <w:rPr>
                        <w:sz w:val="21"/>
                      </w:rPr>
                    </w:pPr>
                    <w:r>
                      <w:rPr>
                        <w:spacing w:val="-2"/>
                        <w:sz w:val="21"/>
                      </w:rPr>
                      <w:t>Streets</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39584">
              <wp:simplePos x="0" y="0"/>
              <wp:positionH relativeFrom="page">
                <wp:posOffset>4602052</wp:posOffset>
              </wp:positionH>
              <wp:positionV relativeFrom="page">
                <wp:posOffset>703906</wp:posOffset>
              </wp:positionV>
              <wp:extent cx="946785" cy="16192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946785" cy="161925"/>
                      </a:xfrm>
                      <a:prstGeom prst="rect">
                        <a:avLst/>
                      </a:prstGeom>
                    </wps:spPr>
                    <wps:txbx>
                      <w:txbxContent>
                        <w:p>
                          <w:pPr>
                            <w:spacing w:line="238" w:lineRule="exact" w:before="0"/>
                            <w:ind w:left="20" w:right="0" w:firstLine="0"/>
                            <w:jc w:val="left"/>
                            <w:rPr>
                              <w:sz w:val="21"/>
                            </w:rPr>
                          </w:pPr>
                          <w:r>
                            <w:rPr>
                              <w:spacing w:val="-2"/>
                              <w:sz w:val="21"/>
                            </w:rPr>
                            <w:t>Airport/Facilities</w:t>
                          </w:r>
                        </w:p>
                      </w:txbxContent>
                    </wps:txbx>
                    <wps:bodyPr wrap="square" lIns="0" tIns="0" rIns="0" bIns="0" rtlCol="0">
                      <a:noAutofit/>
                    </wps:bodyPr>
                  </wps:wsp>
                </a:graphicData>
              </a:graphic>
            </wp:anchor>
          </w:drawing>
        </mc:Choice>
        <mc:Fallback>
          <w:pict>
            <v:shape style="position:absolute;margin-left:362.366364pt;margin-top:55.425747pt;width:74.55pt;height:12.75pt;mso-position-horizontal-relative:page;mso-position-vertical-relative:page;z-index:-42576896" type="#_x0000_t202" id="docshape78" filled="false" stroked="false">
              <v:textbox inset="0,0,0,0">
                <w:txbxContent>
                  <w:p>
                    <w:pPr>
                      <w:spacing w:line="238" w:lineRule="exact" w:before="0"/>
                      <w:ind w:left="20" w:right="0" w:firstLine="0"/>
                      <w:jc w:val="left"/>
                      <w:rPr>
                        <w:sz w:val="21"/>
                      </w:rPr>
                    </w:pPr>
                    <w:r>
                      <w:rPr>
                        <w:spacing w:val="-2"/>
                        <w:sz w:val="21"/>
                      </w:rPr>
                      <w:t>Airport/Facilities</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0096">
              <wp:simplePos x="0" y="0"/>
              <wp:positionH relativeFrom="page">
                <wp:posOffset>4536058</wp:posOffset>
              </wp:positionH>
              <wp:positionV relativeFrom="page">
                <wp:posOffset>707356</wp:posOffset>
              </wp:positionV>
              <wp:extent cx="953769" cy="15938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953769" cy="159385"/>
                      </a:xfrm>
                      <a:prstGeom prst="rect">
                        <a:avLst/>
                      </a:prstGeom>
                    </wps:spPr>
                    <wps:txbx>
                      <w:txbxContent>
                        <w:p>
                          <w:pPr>
                            <w:spacing w:line="234" w:lineRule="exact" w:before="0"/>
                            <w:ind w:left="20" w:right="0" w:firstLine="0"/>
                            <w:jc w:val="left"/>
                            <w:rPr>
                              <w:sz w:val="21"/>
                            </w:rPr>
                          </w:pPr>
                          <w:r>
                            <w:rPr>
                              <w:sz w:val="21"/>
                            </w:rPr>
                            <w:t>Parks</w:t>
                          </w:r>
                          <w:r>
                            <w:rPr>
                              <w:spacing w:val="-4"/>
                              <w:sz w:val="21"/>
                            </w:rPr>
                            <w:t> </w:t>
                          </w:r>
                          <w:r>
                            <w:rPr>
                              <w:sz w:val="21"/>
                            </w:rPr>
                            <w:t>/</w:t>
                          </w:r>
                          <w:r>
                            <w:rPr>
                              <w:spacing w:val="-3"/>
                              <w:sz w:val="21"/>
                            </w:rPr>
                            <w:t> </w:t>
                          </w:r>
                          <w:r>
                            <w:rPr>
                              <w:spacing w:val="-2"/>
                              <w:sz w:val="21"/>
                            </w:rPr>
                            <w:t>Cemetery</w:t>
                          </w:r>
                        </w:p>
                      </w:txbxContent>
                    </wps:txbx>
                    <wps:bodyPr wrap="square" lIns="0" tIns="0" rIns="0" bIns="0" rtlCol="0">
                      <a:noAutofit/>
                    </wps:bodyPr>
                  </wps:wsp>
                </a:graphicData>
              </a:graphic>
            </wp:anchor>
          </w:drawing>
        </mc:Choice>
        <mc:Fallback>
          <w:pict>
            <v:shape style="position:absolute;margin-left:357.169983pt;margin-top:55.69738pt;width:75.1pt;height:12.55pt;mso-position-horizontal-relative:page;mso-position-vertical-relative:page;z-index:-42576384" type="#_x0000_t202" id="docshape79" filled="false" stroked="false">
              <v:textbox inset="0,0,0,0">
                <w:txbxContent>
                  <w:p>
                    <w:pPr>
                      <w:spacing w:line="234" w:lineRule="exact" w:before="0"/>
                      <w:ind w:left="20" w:right="0" w:firstLine="0"/>
                      <w:jc w:val="left"/>
                      <w:rPr>
                        <w:sz w:val="21"/>
                      </w:rPr>
                    </w:pPr>
                    <w:r>
                      <w:rPr>
                        <w:sz w:val="21"/>
                      </w:rPr>
                      <w:t>Parks</w:t>
                    </w:r>
                    <w:r>
                      <w:rPr>
                        <w:spacing w:val="-4"/>
                        <w:sz w:val="21"/>
                      </w:rPr>
                      <w:t> </w:t>
                    </w:r>
                    <w:r>
                      <w:rPr>
                        <w:sz w:val="21"/>
                      </w:rPr>
                      <w:t>/</w:t>
                    </w:r>
                    <w:r>
                      <w:rPr>
                        <w:spacing w:val="-3"/>
                        <w:sz w:val="21"/>
                      </w:rPr>
                      <w:t> </w:t>
                    </w:r>
                    <w:r>
                      <w:rPr>
                        <w:spacing w:val="-2"/>
                        <w:sz w:val="21"/>
                      </w:rPr>
                      <w:t>Cemetery</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0608">
              <wp:simplePos x="0" y="0"/>
              <wp:positionH relativeFrom="page">
                <wp:posOffset>4116391</wp:posOffset>
              </wp:positionH>
              <wp:positionV relativeFrom="page">
                <wp:posOffset>702257</wp:posOffset>
              </wp:positionV>
              <wp:extent cx="1826260" cy="158115"/>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1826260" cy="158115"/>
                      </a:xfrm>
                      <a:prstGeom prst="rect">
                        <a:avLst/>
                      </a:prstGeom>
                    </wps:spPr>
                    <wps:txbx>
                      <w:txbxContent>
                        <w:p>
                          <w:pPr>
                            <w:spacing w:line="233" w:lineRule="exact" w:before="0"/>
                            <w:ind w:left="20" w:right="0" w:firstLine="0"/>
                            <w:jc w:val="left"/>
                            <w:rPr>
                              <w:sz w:val="21"/>
                            </w:rPr>
                          </w:pPr>
                          <w:r>
                            <w:rPr>
                              <w:sz w:val="21"/>
                            </w:rPr>
                            <w:t>Other</w:t>
                          </w:r>
                          <w:r>
                            <w:rPr>
                              <w:spacing w:val="-8"/>
                              <w:sz w:val="21"/>
                            </w:rPr>
                            <w:t> </w:t>
                          </w:r>
                          <w:r>
                            <w:rPr>
                              <w:sz w:val="21"/>
                            </w:rPr>
                            <w:t>General</w:t>
                          </w:r>
                          <w:r>
                            <w:rPr>
                              <w:spacing w:val="-8"/>
                              <w:sz w:val="21"/>
                            </w:rPr>
                            <w:t> </w:t>
                          </w:r>
                          <w:r>
                            <w:rPr>
                              <w:sz w:val="21"/>
                            </w:rPr>
                            <w:t>Fund</w:t>
                          </w:r>
                          <w:r>
                            <w:rPr>
                              <w:spacing w:val="-8"/>
                              <w:sz w:val="21"/>
                            </w:rPr>
                            <w:t> </w:t>
                          </w:r>
                          <w:r>
                            <w:rPr>
                              <w:spacing w:val="-2"/>
                              <w:sz w:val="21"/>
                            </w:rPr>
                            <w:t>Expenditures</w:t>
                          </w:r>
                        </w:p>
                      </w:txbxContent>
                    </wps:txbx>
                    <wps:bodyPr wrap="square" lIns="0" tIns="0" rIns="0" bIns="0" rtlCol="0">
                      <a:noAutofit/>
                    </wps:bodyPr>
                  </wps:wsp>
                </a:graphicData>
              </a:graphic>
            </wp:anchor>
          </w:drawing>
        </mc:Choice>
        <mc:Fallback>
          <w:pict>
            <v:shape style="position:absolute;margin-left:324.125336pt;margin-top:55.295845pt;width:143.8pt;height:12.45pt;mso-position-horizontal-relative:page;mso-position-vertical-relative:page;z-index:-42575872" type="#_x0000_t202" id="docshape80" filled="false" stroked="false">
              <v:textbox inset="0,0,0,0">
                <w:txbxContent>
                  <w:p>
                    <w:pPr>
                      <w:spacing w:line="233" w:lineRule="exact" w:before="0"/>
                      <w:ind w:left="20" w:right="0" w:firstLine="0"/>
                      <w:jc w:val="left"/>
                      <w:rPr>
                        <w:sz w:val="21"/>
                      </w:rPr>
                    </w:pPr>
                    <w:r>
                      <w:rPr>
                        <w:sz w:val="21"/>
                      </w:rPr>
                      <w:t>Other</w:t>
                    </w:r>
                    <w:r>
                      <w:rPr>
                        <w:spacing w:val="-8"/>
                        <w:sz w:val="21"/>
                      </w:rPr>
                      <w:t> </w:t>
                    </w:r>
                    <w:r>
                      <w:rPr>
                        <w:sz w:val="21"/>
                      </w:rPr>
                      <w:t>General</w:t>
                    </w:r>
                    <w:r>
                      <w:rPr>
                        <w:spacing w:val="-8"/>
                        <w:sz w:val="21"/>
                      </w:rPr>
                      <w:t> </w:t>
                    </w:r>
                    <w:r>
                      <w:rPr>
                        <w:sz w:val="21"/>
                      </w:rPr>
                      <w:t>Fund</w:t>
                    </w:r>
                    <w:r>
                      <w:rPr>
                        <w:spacing w:val="-8"/>
                        <w:sz w:val="21"/>
                      </w:rPr>
                      <w:t> </w:t>
                    </w:r>
                    <w:r>
                      <w:rPr>
                        <w:spacing w:val="-2"/>
                        <w:sz w:val="21"/>
                      </w:rPr>
                      <w:t>Expenditures</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1120">
              <wp:simplePos x="0" y="0"/>
              <wp:positionH relativeFrom="page">
                <wp:posOffset>4216689</wp:posOffset>
              </wp:positionH>
              <wp:positionV relativeFrom="page">
                <wp:posOffset>706223</wp:posOffset>
              </wp:positionV>
              <wp:extent cx="1631950" cy="16002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1631950" cy="160020"/>
                      </a:xfrm>
                      <a:prstGeom prst="rect">
                        <a:avLst/>
                      </a:prstGeom>
                    </wps:spPr>
                    <wps:txbx>
                      <w:txbxContent>
                        <w:p>
                          <w:pPr>
                            <w:spacing w:line="235" w:lineRule="exact" w:before="0"/>
                            <w:ind w:left="20" w:right="0" w:firstLine="0"/>
                            <w:jc w:val="left"/>
                            <w:rPr>
                              <w:sz w:val="21"/>
                            </w:rPr>
                          </w:pPr>
                          <w:r>
                            <w:rPr>
                              <w:sz w:val="21"/>
                            </w:rPr>
                            <w:t>Non-General</w:t>
                          </w:r>
                          <w:r>
                            <w:rPr>
                              <w:spacing w:val="-3"/>
                              <w:sz w:val="21"/>
                            </w:rPr>
                            <w:t> </w:t>
                          </w:r>
                          <w:r>
                            <w:rPr>
                              <w:sz w:val="21"/>
                            </w:rPr>
                            <w:t>Funds</w:t>
                          </w:r>
                          <w:r>
                            <w:rPr>
                              <w:spacing w:val="-2"/>
                              <w:sz w:val="21"/>
                            </w:rPr>
                            <w:t> Summary</w:t>
                          </w:r>
                        </w:p>
                      </w:txbxContent>
                    </wps:txbx>
                    <wps:bodyPr wrap="square" lIns="0" tIns="0" rIns="0" bIns="0" rtlCol="0">
                      <a:noAutofit/>
                    </wps:bodyPr>
                  </wps:wsp>
                </a:graphicData>
              </a:graphic>
            </wp:anchor>
          </w:drawing>
        </mc:Choice>
        <mc:Fallback>
          <w:pict>
            <v:shape style="position:absolute;margin-left:332.022827pt;margin-top:55.608131pt;width:128.5pt;height:12.6pt;mso-position-horizontal-relative:page;mso-position-vertical-relative:page;z-index:-42575360" type="#_x0000_t202" id="docshape82" filled="false" stroked="false">
              <v:textbox inset="0,0,0,0">
                <w:txbxContent>
                  <w:p>
                    <w:pPr>
                      <w:spacing w:line="235" w:lineRule="exact" w:before="0"/>
                      <w:ind w:left="20" w:right="0" w:firstLine="0"/>
                      <w:jc w:val="left"/>
                      <w:rPr>
                        <w:sz w:val="21"/>
                      </w:rPr>
                    </w:pPr>
                    <w:r>
                      <w:rPr>
                        <w:sz w:val="21"/>
                      </w:rPr>
                      <w:t>Non-General</w:t>
                    </w:r>
                    <w:r>
                      <w:rPr>
                        <w:spacing w:val="-3"/>
                        <w:sz w:val="21"/>
                      </w:rPr>
                      <w:t> </w:t>
                    </w:r>
                    <w:r>
                      <w:rPr>
                        <w:sz w:val="21"/>
                      </w:rPr>
                      <w:t>Funds</w:t>
                    </w:r>
                    <w:r>
                      <w:rPr>
                        <w:spacing w:val="-2"/>
                        <w:sz w:val="21"/>
                      </w:rPr>
                      <w:t> Summary</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1632">
              <wp:simplePos x="0" y="0"/>
              <wp:positionH relativeFrom="page">
                <wp:posOffset>4400188</wp:posOffset>
              </wp:positionH>
              <wp:positionV relativeFrom="page">
                <wp:posOffset>708014</wp:posOffset>
              </wp:positionV>
              <wp:extent cx="1263650" cy="16446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1263650" cy="164465"/>
                      </a:xfrm>
                      <a:prstGeom prst="rect">
                        <a:avLst/>
                      </a:prstGeom>
                    </wps:spPr>
                    <wps:txbx>
                      <w:txbxContent>
                        <w:p>
                          <w:pPr>
                            <w:spacing w:line="243" w:lineRule="exact" w:before="0"/>
                            <w:ind w:left="20" w:right="0" w:firstLine="0"/>
                            <w:jc w:val="left"/>
                            <w:rPr>
                              <w:sz w:val="22"/>
                            </w:rPr>
                          </w:pPr>
                          <w:r>
                            <w:rPr>
                              <w:sz w:val="22"/>
                            </w:rPr>
                            <w:t>Capital</w:t>
                          </w:r>
                          <w:r>
                            <w:rPr>
                              <w:spacing w:val="-12"/>
                              <w:sz w:val="22"/>
                            </w:rPr>
                            <w:t> </w:t>
                          </w:r>
                          <w:r>
                            <w:rPr>
                              <w:sz w:val="22"/>
                            </w:rPr>
                            <w:t>Projects</w:t>
                          </w:r>
                          <w:r>
                            <w:rPr>
                              <w:spacing w:val="-11"/>
                              <w:sz w:val="22"/>
                            </w:rPr>
                            <w:t> </w:t>
                          </w:r>
                          <w:r>
                            <w:rPr>
                              <w:spacing w:val="-2"/>
                              <w:sz w:val="22"/>
                            </w:rPr>
                            <w:t>Funds</w:t>
                          </w:r>
                        </w:p>
                      </w:txbxContent>
                    </wps:txbx>
                    <wps:bodyPr wrap="square" lIns="0" tIns="0" rIns="0" bIns="0" rtlCol="0">
                      <a:noAutofit/>
                    </wps:bodyPr>
                  </wps:wsp>
                </a:graphicData>
              </a:graphic>
            </wp:anchor>
          </w:drawing>
        </mc:Choice>
        <mc:Fallback>
          <w:pict>
            <v:shape style="position:absolute;margin-left:346.471558pt;margin-top:55.749203pt;width:99.5pt;height:12.95pt;mso-position-horizontal-relative:page;mso-position-vertical-relative:page;z-index:-42574848" type="#_x0000_t202" id="docshape83" filled="false" stroked="false">
              <v:textbox inset="0,0,0,0">
                <w:txbxContent>
                  <w:p>
                    <w:pPr>
                      <w:spacing w:line="243" w:lineRule="exact" w:before="0"/>
                      <w:ind w:left="20" w:right="0" w:firstLine="0"/>
                      <w:jc w:val="left"/>
                      <w:rPr>
                        <w:sz w:val="22"/>
                      </w:rPr>
                    </w:pPr>
                    <w:r>
                      <w:rPr>
                        <w:sz w:val="22"/>
                      </w:rPr>
                      <w:t>Capital</w:t>
                    </w:r>
                    <w:r>
                      <w:rPr>
                        <w:spacing w:val="-12"/>
                        <w:sz w:val="22"/>
                      </w:rPr>
                      <w:t> </w:t>
                    </w:r>
                    <w:r>
                      <w:rPr>
                        <w:sz w:val="22"/>
                      </w:rPr>
                      <w:t>Projects</w:t>
                    </w:r>
                    <w:r>
                      <w:rPr>
                        <w:spacing w:val="-11"/>
                        <w:sz w:val="22"/>
                      </w:rPr>
                      <w:t> </w:t>
                    </w:r>
                    <w:r>
                      <w:rPr>
                        <w:spacing w:val="-2"/>
                        <w:sz w:val="22"/>
                      </w:rPr>
                      <w:t>Funds</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2144">
              <wp:simplePos x="0" y="0"/>
              <wp:positionH relativeFrom="page">
                <wp:posOffset>4489754</wp:posOffset>
              </wp:positionH>
              <wp:positionV relativeFrom="page">
                <wp:posOffset>708014</wp:posOffset>
              </wp:positionV>
              <wp:extent cx="1084580" cy="16446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1084580" cy="164465"/>
                      </a:xfrm>
                      <a:prstGeom prst="rect">
                        <a:avLst/>
                      </a:prstGeom>
                    </wps:spPr>
                    <wps:txbx>
                      <w:txbxContent>
                        <w:p>
                          <w:pPr>
                            <w:spacing w:line="243" w:lineRule="exact" w:before="0"/>
                            <w:ind w:left="20" w:right="0" w:firstLine="0"/>
                            <w:jc w:val="left"/>
                            <w:rPr>
                              <w:sz w:val="22"/>
                            </w:rPr>
                          </w:pPr>
                          <w:r>
                            <w:rPr>
                              <w:sz w:val="22"/>
                            </w:rPr>
                            <w:t>Capital</w:t>
                          </w:r>
                          <w:r>
                            <w:rPr>
                              <w:spacing w:val="-9"/>
                              <w:sz w:val="22"/>
                            </w:rPr>
                            <w:t> </w:t>
                          </w:r>
                          <w:r>
                            <w:rPr>
                              <w:sz w:val="22"/>
                            </w:rPr>
                            <w:t>Debt</w:t>
                          </w:r>
                          <w:r>
                            <w:rPr>
                              <w:spacing w:val="-8"/>
                              <w:sz w:val="22"/>
                            </w:rPr>
                            <w:t> </w:t>
                          </w:r>
                          <w:r>
                            <w:rPr>
                              <w:spacing w:val="-2"/>
                              <w:sz w:val="22"/>
                            </w:rPr>
                            <w:t>Funds</w:t>
                          </w:r>
                        </w:p>
                      </w:txbxContent>
                    </wps:txbx>
                    <wps:bodyPr wrap="square" lIns="0" tIns="0" rIns="0" bIns="0" rtlCol="0">
                      <a:noAutofit/>
                    </wps:bodyPr>
                  </wps:wsp>
                </a:graphicData>
              </a:graphic>
            </wp:anchor>
          </w:drawing>
        </mc:Choice>
        <mc:Fallback>
          <w:pict>
            <v:shape style="position:absolute;margin-left:353.523987pt;margin-top:55.749203pt;width:85.4pt;height:12.95pt;mso-position-horizontal-relative:page;mso-position-vertical-relative:page;z-index:-42574336" type="#_x0000_t202" id="docshape85" filled="false" stroked="false">
              <v:textbox inset="0,0,0,0">
                <w:txbxContent>
                  <w:p>
                    <w:pPr>
                      <w:spacing w:line="243" w:lineRule="exact" w:before="0"/>
                      <w:ind w:left="20" w:right="0" w:firstLine="0"/>
                      <w:jc w:val="left"/>
                      <w:rPr>
                        <w:sz w:val="22"/>
                      </w:rPr>
                    </w:pPr>
                    <w:r>
                      <w:rPr>
                        <w:sz w:val="22"/>
                      </w:rPr>
                      <w:t>Capital</w:t>
                    </w:r>
                    <w:r>
                      <w:rPr>
                        <w:spacing w:val="-9"/>
                        <w:sz w:val="22"/>
                      </w:rPr>
                      <w:t> </w:t>
                    </w:r>
                    <w:r>
                      <w:rPr>
                        <w:sz w:val="22"/>
                      </w:rPr>
                      <w:t>Debt</w:t>
                    </w:r>
                    <w:r>
                      <w:rPr>
                        <w:spacing w:val="-8"/>
                        <w:sz w:val="22"/>
                      </w:rPr>
                      <w:t> </w:t>
                    </w:r>
                    <w:r>
                      <w:rPr>
                        <w:spacing w:val="-2"/>
                        <w:sz w:val="22"/>
                      </w:rPr>
                      <w:t>Funds</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2656">
              <wp:simplePos x="0" y="0"/>
              <wp:positionH relativeFrom="page">
                <wp:posOffset>4572073</wp:posOffset>
              </wp:positionH>
              <wp:positionV relativeFrom="page">
                <wp:posOffset>705073</wp:posOffset>
              </wp:positionV>
              <wp:extent cx="948055" cy="16129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948055" cy="161290"/>
                      </a:xfrm>
                      <a:prstGeom prst="rect">
                        <a:avLst/>
                      </a:prstGeom>
                    </wps:spPr>
                    <wps:txbx>
                      <w:txbxContent>
                        <w:p>
                          <w:pPr>
                            <w:spacing w:line="236" w:lineRule="exact" w:before="0"/>
                            <w:ind w:left="20" w:right="0" w:firstLine="0"/>
                            <w:jc w:val="left"/>
                            <w:rPr>
                              <w:sz w:val="21"/>
                            </w:rPr>
                          </w:pPr>
                          <w:r>
                            <w:rPr>
                              <w:sz w:val="21"/>
                            </w:rPr>
                            <w:t>Fire</w:t>
                          </w:r>
                          <w:r>
                            <w:rPr>
                              <w:spacing w:val="1"/>
                              <w:sz w:val="21"/>
                            </w:rPr>
                            <w:t> </w:t>
                          </w:r>
                          <w:r>
                            <w:rPr>
                              <w:sz w:val="21"/>
                            </w:rPr>
                            <w:t>Capital</w:t>
                          </w:r>
                          <w:r>
                            <w:rPr>
                              <w:spacing w:val="2"/>
                              <w:sz w:val="21"/>
                            </w:rPr>
                            <w:t> </w:t>
                          </w:r>
                          <w:r>
                            <w:rPr>
                              <w:spacing w:val="-4"/>
                              <w:sz w:val="21"/>
                            </w:rPr>
                            <w:t>Fund</w:t>
                          </w:r>
                        </w:p>
                      </w:txbxContent>
                    </wps:txbx>
                    <wps:bodyPr wrap="square" lIns="0" tIns="0" rIns="0" bIns="0" rtlCol="0">
                      <a:noAutofit/>
                    </wps:bodyPr>
                  </wps:wsp>
                </a:graphicData>
              </a:graphic>
            </wp:anchor>
          </w:drawing>
        </mc:Choice>
        <mc:Fallback>
          <w:pict>
            <v:shape style="position:absolute;margin-left:360.005768pt;margin-top:55.517597pt;width:74.650pt;height:12.7pt;mso-position-horizontal-relative:page;mso-position-vertical-relative:page;z-index:-42573824" type="#_x0000_t202" id="docshape86" filled="false" stroked="false">
              <v:textbox inset="0,0,0,0">
                <w:txbxContent>
                  <w:p>
                    <w:pPr>
                      <w:spacing w:line="236" w:lineRule="exact" w:before="0"/>
                      <w:ind w:left="20" w:right="0" w:firstLine="0"/>
                      <w:jc w:val="left"/>
                      <w:rPr>
                        <w:sz w:val="21"/>
                      </w:rPr>
                    </w:pPr>
                    <w:r>
                      <w:rPr>
                        <w:sz w:val="21"/>
                      </w:rPr>
                      <w:t>Fire</w:t>
                    </w:r>
                    <w:r>
                      <w:rPr>
                        <w:spacing w:val="1"/>
                        <w:sz w:val="21"/>
                      </w:rPr>
                      <w:t> </w:t>
                    </w:r>
                    <w:r>
                      <w:rPr>
                        <w:sz w:val="21"/>
                      </w:rPr>
                      <w:t>Capital</w:t>
                    </w:r>
                    <w:r>
                      <w:rPr>
                        <w:spacing w:val="2"/>
                        <w:sz w:val="21"/>
                      </w:rPr>
                      <w:t> </w:t>
                    </w:r>
                    <w:r>
                      <w:rPr>
                        <w:spacing w:val="-4"/>
                        <w:sz w:val="21"/>
                      </w:rPr>
                      <w:t>Fund</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22176">
              <wp:simplePos x="0" y="0"/>
              <wp:positionH relativeFrom="page">
                <wp:posOffset>305688</wp:posOffset>
              </wp:positionH>
              <wp:positionV relativeFrom="page">
                <wp:posOffset>373633</wp:posOffset>
              </wp:positionV>
              <wp:extent cx="6861175" cy="127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94304" from="24.07pt,29.419994pt" to="564.320pt,29.419994pt" stroked="true" strokeweight=".24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22688">
              <wp:simplePos x="0" y="0"/>
              <wp:positionH relativeFrom="page">
                <wp:posOffset>305688</wp:posOffset>
              </wp:positionH>
              <wp:positionV relativeFrom="page">
                <wp:posOffset>784605</wp:posOffset>
              </wp:positionV>
              <wp:extent cx="6861175" cy="127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93792" from="24.07pt,61.779995pt" to="564.320pt,61.779995pt" stroked="true" strokeweight=".24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23200">
              <wp:simplePos x="0" y="0"/>
              <wp:positionH relativeFrom="page">
                <wp:posOffset>307466</wp:posOffset>
              </wp:positionH>
              <wp:positionV relativeFrom="page">
                <wp:posOffset>482778</wp:posOffset>
              </wp:positionV>
              <wp:extent cx="1233805" cy="12509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233805" cy="125095"/>
                      </a:xfrm>
                      <a:prstGeom prst="rect">
                        <a:avLst/>
                      </a:prstGeom>
                    </wps:spPr>
                    <wps:txbx>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wps:txbx>
                    <wps:bodyPr wrap="square" lIns="0" tIns="0" rIns="0" bIns="0" rtlCol="0">
                      <a:noAutofit/>
                    </wps:bodyPr>
                  </wps:wsp>
                </a:graphicData>
              </a:graphic>
            </wp:anchor>
          </w:drawing>
        </mc:Choice>
        <mc:Fallback>
          <w:pict>
            <v:shape style="position:absolute;margin-left:24.209999pt;margin-top:38.014027pt;width:97.15pt;height:9.85pt;mso-position-horizontal-relative:page;mso-position-vertical-relative:page;z-index:-42593280" type="#_x0000_t202" id="docshape36" filled="false" stroked="false">
              <v:textbox inset="0,0,0,0">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23712">
              <wp:simplePos x="0" y="0"/>
              <wp:positionH relativeFrom="page">
                <wp:posOffset>2865120</wp:posOffset>
              </wp:positionH>
              <wp:positionV relativeFrom="page">
                <wp:posOffset>482778</wp:posOffset>
              </wp:positionV>
              <wp:extent cx="1699895" cy="26225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699895" cy="262255"/>
                      </a:xfrm>
                      <a:prstGeom prst="rect">
                        <a:avLst/>
                      </a:prstGeom>
                    </wps:spPr>
                    <wps:txbx>
                      <w:txbxContent>
                        <w:p>
                          <w:pPr>
                            <w:spacing w:before="15"/>
                            <w:ind w:left="4" w:right="0" w:firstLine="0"/>
                            <w:jc w:val="center"/>
                            <w:rPr>
                              <w:rFonts w:ascii="Arial"/>
                              <w:sz w:val="14"/>
                            </w:rPr>
                          </w:pPr>
                          <w:r>
                            <w:rPr>
                              <w:rFonts w:ascii="Arial"/>
                              <w:sz w:val="14"/>
                            </w:rPr>
                            <w:t>Check</w:t>
                          </w:r>
                          <w:r>
                            <w:rPr>
                              <w:rFonts w:ascii="Arial"/>
                              <w:spacing w:val="-2"/>
                              <w:sz w:val="14"/>
                            </w:rPr>
                            <w:t> </w:t>
                          </w:r>
                          <w:r>
                            <w:rPr>
                              <w:rFonts w:ascii="Arial"/>
                              <w:sz w:val="14"/>
                            </w:rPr>
                            <w:t>Register</w:t>
                          </w:r>
                          <w:r>
                            <w:rPr>
                              <w:rFonts w:ascii="Arial"/>
                              <w:spacing w:val="-2"/>
                              <w:sz w:val="14"/>
                            </w:rPr>
                            <w:t> </w:t>
                          </w:r>
                          <w:r>
                            <w:rPr>
                              <w:rFonts w:ascii="Arial"/>
                              <w:sz w:val="14"/>
                            </w:rPr>
                            <w:t>-</w:t>
                          </w:r>
                          <w:r>
                            <w:rPr>
                              <w:rFonts w:ascii="Arial"/>
                              <w:spacing w:val="-2"/>
                              <w:sz w:val="14"/>
                            </w:rPr>
                            <w:t> </w:t>
                          </w:r>
                          <w:r>
                            <w:rPr>
                              <w:rFonts w:ascii="Arial"/>
                              <w:sz w:val="14"/>
                            </w:rPr>
                            <w:t>Summary</w:t>
                          </w:r>
                          <w:r>
                            <w:rPr>
                              <w:rFonts w:ascii="Arial"/>
                              <w:spacing w:val="-1"/>
                              <w:sz w:val="14"/>
                            </w:rPr>
                            <w:t> </w:t>
                          </w:r>
                          <w:r>
                            <w:rPr>
                              <w:rFonts w:ascii="Arial"/>
                              <w:spacing w:val="-2"/>
                              <w:sz w:val="14"/>
                            </w:rPr>
                            <w:t>Report</w:t>
                          </w:r>
                        </w:p>
                        <w:p>
                          <w:pPr>
                            <w:spacing w:before="55"/>
                            <w:ind w:left="4" w:right="4" w:firstLine="0"/>
                            <w:jc w:val="center"/>
                            <w:rPr>
                              <w:rFonts w:ascii="Arial"/>
                              <w:sz w:val="14"/>
                            </w:rPr>
                          </w:pPr>
                          <w:r>
                            <w:rPr>
                              <w:rFonts w:ascii="Arial"/>
                              <w:sz w:val="14"/>
                            </w:rPr>
                            <w:t>Check</w:t>
                          </w:r>
                          <w:r>
                            <w:rPr>
                              <w:rFonts w:ascii="Arial"/>
                              <w:spacing w:val="-3"/>
                              <w:sz w:val="14"/>
                            </w:rPr>
                            <w:t> </w:t>
                          </w:r>
                          <w:r>
                            <w:rPr>
                              <w:rFonts w:ascii="Arial"/>
                              <w:sz w:val="14"/>
                            </w:rPr>
                            <w:t>Issue</w:t>
                          </w:r>
                          <w:r>
                            <w:rPr>
                              <w:rFonts w:ascii="Arial"/>
                              <w:spacing w:val="-2"/>
                              <w:sz w:val="14"/>
                            </w:rPr>
                            <w:t> </w:t>
                          </w:r>
                          <w:r>
                            <w:rPr>
                              <w:rFonts w:ascii="Arial"/>
                              <w:sz w:val="14"/>
                            </w:rPr>
                            <w:t>Dates:</w:t>
                          </w:r>
                          <w:r>
                            <w:rPr>
                              <w:rFonts w:ascii="Arial"/>
                              <w:spacing w:val="-2"/>
                              <w:sz w:val="14"/>
                            </w:rPr>
                            <w:t> </w:t>
                          </w:r>
                          <w:r>
                            <w:rPr>
                              <w:rFonts w:ascii="Arial"/>
                              <w:sz w:val="14"/>
                            </w:rPr>
                            <w:t>4/28/2026</w:t>
                          </w:r>
                          <w:r>
                            <w:rPr>
                              <w:rFonts w:ascii="Arial"/>
                              <w:spacing w:val="-2"/>
                              <w:sz w:val="14"/>
                            </w:rPr>
                            <w:t> </w:t>
                          </w:r>
                          <w:r>
                            <w:rPr>
                              <w:rFonts w:ascii="Arial"/>
                              <w:sz w:val="14"/>
                            </w:rPr>
                            <w:t>-</w:t>
                          </w:r>
                          <w:r>
                            <w:rPr>
                              <w:rFonts w:ascii="Arial"/>
                              <w:spacing w:val="1"/>
                              <w:sz w:val="14"/>
                            </w:rPr>
                            <w:t> </w:t>
                          </w:r>
                          <w:r>
                            <w:rPr>
                              <w:rFonts w:ascii="Arial"/>
                              <w:spacing w:val="-2"/>
                              <w:sz w:val="14"/>
                            </w:rPr>
                            <w:t>4/28/2026</w:t>
                          </w:r>
                        </w:p>
                      </w:txbxContent>
                    </wps:txbx>
                    <wps:bodyPr wrap="square" lIns="0" tIns="0" rIns="0" bIns="0" rtlCol="0">
                      <a:noAutofit/>
                    </wps:bodyPr>
                  </wps:wsp>
                </a:graphicData>
              </a:graphic>
            </wp:anchor>
          </w:drawing>
        </mc:Choice>
        <mc:Fallback>
          <w:pict>
            <v:shape style="position:absolute;margin-left:225.600006pt;margin-top:38.014027pt;width:133.85pt;height:20.65pt;mso-position-horizontal-relative:page;mso-position-vertical-relative:page;z-index:-42592768" type="#_x0000_t202" id="docshape37" filled="false" stroked="false">
              <v:textbox inset="0,0,0,0">
                <w:txbxContent>
                  <w:p>
                    <w:pPr>
                      <w:spacing w:before="15"/>
                      <w:ind w:left="4" w:right="0" w:firstLine="0"/>
                      <w:jc w:val="center"/>
                      <w:rPr>
                        <w:rFonts w:ascii="Arial"/>
                        <w:sz w:val="14"/>
                      </w:rPr>
                    </w:pPr>
                    <w:r>
                      <w:rPr>
                        <w:rFonts w:ascii="Arial"/>
                        <w:sz w:val="14"/>
                      </w:rPr>
                      <w:t>Check</w:t>
                    </w:r>
                    <w:r>
                      <w:rPr>
                        <w:rFonts w:ascii="Arial"/>
                        <w:spacing w:val="-2"/>
                        <w:sz w:val="14"/>
                      </w:rPr>
                      <w:t> </w:t>
                    </w:r>
                    <w:r>
                      <w:rPr>
                        <w:rFonts w:ascii="Arial"/>
                        <w:sz w:val="14"/>
                      </w:rPr>
                      <w:t>Register</w:t>
                    </w:r>
                    <w:r>
                      <w:rPr>
                        <w:rFonts w:ascii="Arial"/>
                        <w:spacing w:val="-2"/>
                        <w:sz w:val="14"/>
                      </w:rPr>
                      <w:t> </w:t>
                    </w:r>
                    <w:r>
                      <w:rPr>
                        <w:rFonts w:ascii="Arial"/>
                        <w:sz w:val="14"/>
                      </w:rPr>
                      <w:t>-</w:t>
                    </w:r>
                    <w:r>
                      <w:rPr>
                        <w:rFonts w:ascii="Arial"/>
                        <w:spacing w:val="-2"/>
                        <w:sz w:val="14"/>
                      </w:rPr>
                      <w:t> </w:t>
                    </w:r>
                    <w:r>
                      <w:rPr>
                        <w:rFonts w:ascii="Arial"/>
                        <w:sz w:val="14"/>
                      </w:rPr>
                      <w:t>Summary</w:t>
                    </w:r>
                    <w:r>
                      <w:rPr>
                        <w:rFonts w:ascii="Arial"/>
                        <w:spacing w:val="-1"/>
                        <w:sz w:val="14"/>
                      </w:rPr>
                      <w:t> </w:t>
                    </w:r>
                    <w:r>
                      <w:rPr>
                        <w:rFonts w:ascii="Arial"/>
                        <w:spacing w:val="-2"/>
                        <w:sz w:val="14"/>
                      </w:rPr>
                      <w:t>Report</w:t>
                    </w:r>
                  </w:p>
                  <w:p>
                    <w:pPr>
                      <w:spacing w:before="55"/>
                      <w:ind w:left="4" w:right="4" w:firstLine="0"/>
                      <w:jc w:val="center"/>
                      <w:rPr>
                        <w:rFonts w:ascii="Arial"/>
                        <w:sz w:val="14"/>
                      </w:rPr>
                    </w:pPr>
                    <w:r>
                      <w:rPr>
                        <w:rFonts w:ascii="Arial"/>
                        <w:sz w:val="14"/>
                      </w:rPr>
                      <w:t>Check</w:t>
                    </w:r>
                    <w:r>
                      <w:rPr>
                        <w:rFonts w:ascii="Arial"/>
                        <w:spacing w:val="-3"/>
                        <w:sz w:val="14"/>
                      </w:rPr>
                      <w:t> </w:t>
                    </w:r>
                    <w:r>
                      <w:rPr>
                        <w:rFonts w:ascii="Arial"/>
                        <w:sz w:val="14"/>
                      </w:rPr>
                      <w:t>Issue</w:t>
                    </w:r>
                    <w:r>
                      <w:rPr>
                        <w:rFonts w:ascii="Arial"/>
                        <w:spacing w:val="-2"/>
                        <w:sz w:val="14"/>
                      </w:rPr>
                      <w:t> </w:t>
                    </w:r>
                    <w:r>
                      <w:rPr>
                        <w:rFonts w:ascii="Arial"/>
                        <w:sz w:val="14"/>
                      </w:rPr>
                      <w:t>Dates:</w:t>
                    </w:r>
                    <w:r>
                      <w:rPr>
                        <w:rFonts w:ascii="Arial"/>
                        <w:spacing w:val="-2"/>
                        <w:sz w:val="14"/>
                      </w:rPr>
                      <w:t> </w:t>
                    </w:r>
                    <w:r>
                      <w:rPr>
                        <w:rFonts w:ascii="Arial"/>
                        <w:sz w:val="14"/>
                      </w:rPr>
                      <w:t>4/28/2026</w:t>
                    </w:r>
                    <w:r>
                      <w:rPr>
                        <w:rFonts w:ascii="Arial"/>
                        <w:spacing w:val="-2"/>
                        <w:sz w:val="14"/>
                      </w:rPr>
                      <w:t> </w:t>
                    </w:r>
                    <w:r>
                      <w:rPr>
                        <w:rFonts w:ascii="Arial"/>
                        <w:sz w:val="14"/>
                      </w:rPr>
                      <w:t>-</w:t>
                    </w:r>
                    <w:r>
                      <w:rPr>
                        <w:rFonts w:ascii="Arial"/>
                        <w:spacing w:val="1"/>
                        <w:sz w:val="14"/>
                      </w:rPr>
                      <w:t> </w:t>
                    </w:r>
                    <w:r>
                      <w:rPr>
                        <w:rFonts w:ascii="Arial"/>
                        <w:spacing w:val="-2"/>
                        <w:sz w:val="14"/>
                      </w:rPr>
                      <w:t>4/28/2026</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24224">
              <wp:simplePos x="0" y="0"/>
              <wp:positionH relativeFrom="page">
                <wp:posOffset>6196710</wp:posOffset>
              </wp:positionH>
              <wp:positionV relativeFrom="page">
                <wp:posOffset>482778</wp:posOffset>
              </wp:positionV>
              <wp:extent cx="956944" cy="26225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956944" cy="262255"/>
                      </a:xfrm>
                      <a:prstGeom prst="rect">
                        <a:avLst/>
                      </a:prstGeom>
                    </wps:spPr>
                    <wps:txbx>
                      <w:txbxContent>
                        <w:p>
                          <w:pPr>
                            <w:spacing w:before="15"/>
                            <w:ind w:left="0" w:right="18" w:firstLine="0"/>
                            <w:jc w:val="right"/>
                            <w:rPr>
                              <w:rFonts w:ascii="Arial"/>
                              <w:sz w:val="14"/>
                            </w:rPr>
                          </w:pPr>
                          <w:r>
                            <w:rPr>
                              <w:rFonts w:ascii="Arial"/>
                              <w:sz w:val="14"/>
                            </w:rPr>
                            <w:t>Page:</w:t>
                          </w:r>
                          <w:r>
                            <w:rPr>
                              <w:rFonts w:ascii="Arial"/>
                              <w:spacing w:val="57"/>
                              <w:sz w:val="14"/>
                            </w:rPr>
                            <w:t>  </w:t>
                          </w:r>
                          <w:r>
                            <w:rPr>
                              <w:rFonts w:ascii="Arial"/>
                              <w:spacing w:val="-10"/>
                              <w:sz w:val="14"/>
                            </w:rPr>
                            <w:t>1</w:t>
                          </w:r>
                        </w:p>
                        <w:p>
                          <w:pPr>
                            <w:spacing w:before="55"/>
                            <w:ind w:left="0" w:right="38" w:firstLine="0"/>
                            <w:jc w:val="right"/>
                            <w:rPr>
                              <w:rFonts w:ascii="Arial"/>
                              <w:sz w:val="14"/>
                            </w:rPr>
                          </w:pPr>
                          <w:r>
                            <w:rPr>
                              <w:rFonts w:ascii="Arial"/>
                              <w:sz w:val="14"/>
                            </w:rPr>
                            <w:t>Apr</w:t>
                          </w:r>
                          <w:r>
                            <w:rPr>
                              <w:rFonts w:ascii="Arial"/>
                              <w:spacing w:val="-5"/>
                              <w:sz w:val="14"/>
                            </w:rPr>
                            <w:t> </w:t>
                          </w:r>
                          <w:r>
                            <w:rPr>
                              <w:rFonts w:ascii="Arial"/>
                              <w:sz w:val="14"/>
                            </w:rPr>
                            <w:t>28,</w:t>
                          </w:r>
                          <w:r>
                            <w:rPr>
                              <w:rFonts w:ascii="Arial"/>
                              <w:spacing w:val="1"/>
                              <w:sz w:val="14"/>
                            </w:rPr>
                            <w:t> </w:t>
                          </w:r>
                          <w:r>
                            <w:rPr>
                              <w:rFonts w:ascii="Arial"/>
                              <w:sz w:val="14"/>
                            </w:rPr>
                            <w:t>2026</w:t>
                          </w:r>
                          <w:r>
                            <w:rPr>
                              <w:rFonts w:ascii="Arial"/>
                              <w:spacing w:val="35"/>
                              <w:sz w:val="14"/>
                            </w:rPr>
                            <w:t> </w:t>
                          </w:r>
                          <w:r>
                            <w:rPr>
                              <w:rFonts w:ascii="Arial"/>
                              <w:spacing w:val="-2"/>
                              <w:sz w:val="14"/>
                            </w:rPr>
                            <w:t>02:19PM</w:t>
                          </w:r>
                        </w:p>
                      </w:txbxContent>
                    </wps:txbx>
                    <wps:bodyPr wrap="square" lIns="0" tIns="0" rIns="0" bIns="0" rtlCol="0">
                      <a:noAutofit/>
                    </wps:bodyPr>
                  </wps:wsp>
                </a:graphicData>
              </a:graphic>
            </wp:anchor>
          </w:drawing>
        </mc:Choice>
        <mc:Fallback>
          <w:pict>
            <v:shape style="position:absolute;margin-left:487.929993pt;margin-top:38.014027pt;width:75.350pt;height:20.65pt;mso-position-horizontal-relative:page;mso-position-vertical-relative:page;z-index:-42592256" type="#_x0000_t202" id="docshape38" filled="false" stroked="false">
              <v:textbox inset="0,0,0,0">
                <w:txbxContent>
                  <w:p>
                    <w:pPr>
                      <w:spacing w:before="15"/>
                      <w:ind w:left="0" w:right="18" w:firstLine="0"/>
                      <w:jc w:val="right"/>
                      <w:rPr>
                        <w:rFonts w:ascii="Arial"/>
                        <w:sz w:val="14"/>
                      </w:rPr>
                    </w:pPr>
                    <w:r>
                      <w:rPr>
                        <w:rFonts w:ascii="Arial"/>
                        <w:sz w:val="14"/>
                      </w:rPr>
                      <w:t>Page:</w:t>
                    </w:r>
                    <w:r>
                      <w:rPr>
                        <w:rFonts w:ascii="Arial"/>
                        <w:spacing w:val="57"/>
                        <w:sz w:val="14"/>
                      </w:rPr>
                      <w:t>  </w:t>
                    </w:r>
                    <w:r>
                      <w:rPr>
                        <w:rFonts w:ascii="Arial"/>
                        <w:spacing w:val="-10"/>
                        <w:sz w:val="14"/>
                      </w:rPr>
                      <w:t>1</w:t>
                    </w:r>
                  </w:p>
                  <w:p>
                    <w:pPr>
                      <w:spacing w:before="55"/>
                      <w:ind w:left="0" w:right="38" w:firstLine="0"/>
                      <w:jc w:val="right"/>
                      <w:rPr>
                        <w:rFonts w:ascii="Arial"/>
                        <w:sz w:val="14"/>
                      </w:rPr>
                    </w:pPr>
                    <w:r>
                      <w:rPr>
                        <w:rFonts w:ascii="Arial"/>
                        <w:sz w:val="14"/>
                      </w:rPr>
                      <w:t>Apr</w:t>
                    </w:r>
                    <w:r>
                      <w:rPr>
                        <w:rFonts w:ascii="Arial"/>
                        <w:spacing w:val="-5"/>
                        <w:sz w:val="14"/>
                      </w:rPr>
                      <w:t> </w:t>
                    </w:r>
                    <w:r>
                      <w:rPr>
                        <w:rFonts w:ascii="Arial"/>
                        <w:sz w:val="14"/>
                      </w:rPr>
                      <w:t>28,</w:t>
                    </w:r>
                    <w:r>
                      <w:rPr>
                        <w:rFonts w:ascii="Arial"/>
                        <w:spacing w:val="1"/>
                        <w:sz w:val="14"/>
                      </w:rPr>
                      <w:t> </w:t>
                    </w:r>
                    <w:r>
                      <w:rPr>
                        <w:rFonts w:ascii="Arial"/>
                        <w:sz w:val="14"/>
                      </w:rPr>
                      <w:t>2026</w:t>
                    </w:r>
                    <w:r>
                      <w:rPr>
                        <w:rFonts w:ascii="Arial"/>
                        <w:spacing w:val="35"/>
                        <w:sz w:val="14"/>
                      </w:rPr>
                      <w:t> </w:t>
                    </w:r>
                    <w:r>
                      <w:rPr>
                        <w:rFonts w:ascii="Arial"/>
                        <w:spacing w:val="-2"/>
                        <w:sz w:val="14"/>
                      </w:rPr>
                      <w:t>02:19PM</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3168">
              <wp:simplePos x="0" y="0"/>
              <wp:positionH relativeFrom="page">
                <wp:posOffset>4607012</wp:posOffset>
              </wp:positionH>
              <wp:positionV relativeFrom="page">
                <wp:posOffset>708014</wp:posOffset>
              </wp:positionV>
              <wp:extent cx="850265" cy="16446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850265" cy="164465"/>
                      </a:xfrm>
                      <a:prstGeom prst="rect">
                        <a:avLst/>
                      </a:prstGeom>
                    </wps:spPr>
                    <wps:txbx>
                      <w:txbxContent>
                        <w:p>
                          <w:pPr>
                            <w:spacing w:line="243" w:lineRule="exact" w:before="0"/>
                            <w:ind w:left="20" w:right="0" w:firstLine="0"/>
                            <w:jc w:val="left"/>
                            <w:rPr>
                              <w:sz w:val="22"/>
                            </w:rPr>
                          </w:pPr>
                          <w:r>
                            <w:rPr>
                              <w:spacing w:val="-2"/>
                              <w:sz w:val="22"/>
                            </w:rPr>
                            <w:t>Transportation</w:t>
                          </w:r>
                        </w:p>
                      </w:txbxContent>
                    </wps:txbx>
                    <wps:bodyPr wrap="square" lIns="0" tIns="0" rIns="0" bIns="0" rtlCol="0">
                      <a:noAutofit/>
                    </wps:bodyPr>
                  </wps:wsp>
                </a:graphicData>
              </a:graphic>
            </wp:anchor>
          </w:drawing>
        </mc:Choice>
        <mc:Fallback>
          <w:pict>
            <v:shape style="position:absolute;margin-left:362.756866pt;margin-top:55.749203pt;width:66.95pt;height:12.95pt;mso-position-horizontal-relative:page;mso-position-vertical-relative:page;z-index:-42573312" type="#_x0000_t202" id="docshape87" filled="false" stroked="false">
              <v:textbox inset="0,0,0,0">
                <w:txbxContent>
                  <w:p>
                    <w:pPr>
                      <w:spacing w:line="243" w:lineRule="exact" w:before="0"/>
                      <w:ind w:left="20" w:right="0" w:firstLine="0"/>
                      <w:jc w:val="left"/>
                      <w:rPr>
                        <w:sz w:val="22"/>
                      </w:rPr>
                    </w:pPr>
                    <w:r>
                      <w:rPr>
                        <w:spacing w:val="-2"/>
                        <w:sz w:val="22"/>
                      </w:rPr>
                      <w:t>Transportation</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3680">
              <wp:simplePos x="0" y="0"/>
              <wp:positionH relativeFrom="page">
                <wp:posOffset>4514176</wp:posOffset>
              </wp:positionH>
              <wp:positionV relativeFrom="page">
                <wp:posOffset>711735</wp:posOffset>
              </wp:positionV>
              <wp:extent cx="1028700" cy="17716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1028700" cy="177165"/>
                      </a:xfrm>
                      <a:prstGeom prst="rect">
                        <a:avLst/>
                      </a:prstGeom>
                    </wps:spPr>
                    <wps:txbx>
                      <w:txbxContent>
                        <w:p>
                          <w:pPr>
                            <w:pStyle w:val="BodyText"/>
                            <w:spacing w:line="263" w:lineRule="exact"/>
                            <w:ind w:left="20"/>
                            <w:rPr>
                              <w:rFonts w:ascii="Calibri"/>
                            </w:rPr>
                          </w:pPr>
                          <w:r>
                            <w:rPr>
                              <w:rFonts w:ascii="Calibri"/>
                              <w:spacing w:val="-2"/>
                            </w:rPr>
                            <w:t>Recreation</w:t>
                          </w:r>
                          <w:r>
                            <w:rPr>
                              <w:rFonts w:ascii="Calibri"/>
                              <w:spacing w:val="-5"/>
                            </w:rPr>
                            <w:t> </w:t>
                          </w:r>
                          <w:r>
                            <w:rPr>
                              <w:rFonts w:ascii="Calibri"/>
                              <w:spacing w:val="-4"/>
                            </w:rPr>
                            <w:t>Fund</w:t>
                          </w:r>
                        </w:p>
                      </w:txbxContent>
                    </wps:txbx>
                    <wps:bodyPr wrap="square" lIns="0" tIns="0" rIns="0" bIns="0" rtlCol="0">
                      <a:noAutofit/>
                    </wps:bodyPr>
                  </wps:wsp>
                </a:graphicData>
              </a:graphic>
            </wp:anchor>
          </w:drawing>
        </mc:Choice>
        <mc:Fallback>
          <w:pict>
            <v:shape style="position:absolute;margin-left:355.44696pt;margin-top:56.042171pt;width:81pt;height:13.95pt;mso-position-horizontal-relative:page;mso-position-vertical-relative:page;z-index:-42572800" type="#_x0000_t202" id="docshape89" filled="false" stroked="false">
              <v:textbox inset="0,0,0,0">
                <w:txbxContent>
                  <w:p>
                    <w:pPr>
                      <w:pStyle w:val="BodyText"/>
                      <w:spacing w:line="263" w:lineRule="exact"/>
                      <w:ind w:left="20"/>
                      <w:rPr>
                        <w:rFonts w:ascii="Calibri"/>
                      </w:rPr>
                    </w:pPr>
                    <w:r>
                      <w:rPr>
                        <w:rFonts w:ascii="Calibri"/>
                        <w:spacing w:val="-2"/>
                      </w:rPr>
                      <w:t>Recreation</w:t>
                    </w:r>
                    <w:r>
                      <w:rPr>
                        <w:rFonts w:ascii="Calibri"/>
                        <w:spacing w:val="-5"/>
                      </w:rPr>
                      <w:t> </w:t>
                    </w:r>
                    <w:r>
                      <w:rPr>
                        <w:rFonts w:ascii="Calibri"/>
                        <w:spacing w:val="-4"/>
                      </w:rPr>
                      <w:t>Fund</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25760">
              <wp:simplePos x="0" y="0"/>
              <wp:positionH relativeFrom="page">
                <wp:posOffset>305688</wp:posOffset>
              </wp:positionH>
              <wp:positionV relativeFrom="page">
                <wp:posOffset>373633</wp:posOffset>
              </wp:positionV>
              <wp:extent cx="6861175" cy="127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90720" from="24.07pt,29.419994pt" to="564.320pt,29.419994pt" stroked="true" strokeweight=".24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26272">
              <wp:simplePos x="0" y="0"/>
              <wp:positionH relativeFrom="page">
                <wp:posOffset>305688</wp:posOffset>
              </wp:positionH>
              <wp:positionV relativeFrom="page">
                <wp:posOffset>784605</wp:posOffset>
              </wp:positionV>
              <wp:extent cx="6861175" cy="127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90208" from="24.07pt,61.779995pt" to="564.320pt,61.779995pt" stroked="true" strokeweight=".24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26784">
              <wp:simplePos x="0" y="0"/>
              <wp:positionH relativeFrom="page">
                <wp:posOffset>307466</wp:posOffset>
              </wp:positionH>
              <wp:positionV relativeFrom="page">
                <wp:posOffset>482778</wp:posOffset>
              </wp:positionV>
              <wp:extent cx="1233805" cy="12509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1233805" cy="125095"/>
                      </a:xfrm>
                      <a:prstGeom prst="rect">
                        <a:avLst/>
                      </a:prstGeom>
                    </wps:spPr>
                    <wps:txbx>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wps:txbx>
                    <wps:bodyPr wrap="square" lIns="0" tIns="0" rIns="0" bIns="0" rtlCol="0">
                      <a:noAutofit/>
                    </wps:bodyPr>
                  </wps:wsp>
                </a:graphicData>
              </a:graphic>
            </wp:anchor>
          </w:drawing>
        </mc:Choice>
        <mc:Fallback>
          <w:pict>
            <v:shape style="position:absolute;margin-left:24.209999pt;margin-top:38.014027pt;width:97.15pt;height:9.85pt;mso-position-horizontal-relative:page;mso-position-vertical-relative:page;z-index:-42589696" type="#_x0000_t202" id="docshape40" filled="false" stroked="false">
              <v:textbox inset="0,0,0,0">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27296">
              <wp:simplePos x="0" y="0"/>
              <wp:positionH relativeFrom="page">
                <wp:posOffset>2916301</wp:posOffset>
              </wp:positionH>
              <wp:positionV relativeFrom="page">
                <wp:posOffset>482778</wp:posOffset>
              </wp:positionV>
              <wp:extent cx="1600835" cy="26225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600835" cy="262255"/>
                      </a:xfrm>
                      <a:prstGeom prst="rect">
                        <a:avLst/>
                      </a:prstGeom>
                    </wps:spPr>
                    <wps:txbx>
                      <w:txbxContent>
                        <w:p>
                          <w:pPr>
                            <w:spacing w:before="15"/>
                            <w:ind w:left="0" w:right="0" w:firstLine="0"/>
                            <w:jc w:val="center"/>
                            <w:rPr>
                              <w:rFonts w:ascii="Arial"/>
                              <w:sz w:val="14"/>
                            </w:rPr>
                          </w:pPr>
                          <w:r>
                            <w:rPr>
                              <w:rFonts w:ascii="Arial"/>
                              <w:sz w:val="14"/>
                            </w:rPr>
                            <w:t>Check</w:t>
                          </w:r>
                          <w:r>
                            <w:rPr>
                              <w:rFonts w:ascii="Arial"/>
                              <w:spacing w:val="-2"/>
                              <w:sz w:val="14"/>
                            </w:rPr>
                            <w:t> </w:t>
                          </w:r>
                          <w:r>
                            <w:rPr>
                              <w:rFonts w:ascii="Arial"/>
                              <w:sz w:val="14"/>
                            </w:rPr>
                            <w:t>Register</w:t>
                          </w:r>
                          <w:r>
                            <w:rPr>
                              <w:rFonts w:ascii="Arial"/>
                              <w:spacing w:val="-2"/>
                              <w:sz w:val="14"/>
                            </w:rPr>
                            <w:t> </w:t>
                          </w:r>
                          <w:r>
                            <w:rPr>
                              <w:rFonts w:ascii="Arial"/>
                              <w:sz w:val="14"/>
                            </w:rPr>
                            <w:t>-</w:t>
                          </w:r>
                          <w:r>
                            <w:rPr>
                              <w:rFonts w:ascii="Arial"/>
                              <w:spacing w:val="-2"/>
                              <w:sz w:val="14"/>
                            </w:rPr>
                            <w:t> </w:t>
                          </w:r>
                          <w:r>
                            <w:rPr>
                              <w:rFonts w:ascii="Arial"/>
                              <w:sz w:val="14"/>
                            </w:rPr>
                            <w:t>Summary</w:t>
                          </w:r>
                          <w:r>
                            <w:rPr>
                              <w:rFonts w:ascii="Arial"/>
                              <w:spacing w:val="-1"/>
                              <w:sz w:val="14"/>
                            </w:rPr>
                            <w:t> </w:t>
                          </w:r>
                          <w:r>
                            <w:rPr>
                              <w:rFonts w:ascii="Arial"/>
                              <w:spacing w:val="-2"/>
                              <w:sz w:val="14"/>
                            </w:rPr>
                            <w:t>Report</w:t>
                          </w:r>
                        </w:p>
                        <w:p>
                          <w:pPr>
                            <w:spacing w:before="55"/>
                            <w:ind w:left="0" w:right="0" w:firstLine="0"/>
                            <w:jc w:val="center"/>
                            <w:rPr>
                              <w:rFonts w:ascii="Arial"/>
                              <w:sz w:val="14"/>
                            </w:rPr>
                          </w:pPr>
                          <w:r>
                            <w:rPr>
                              <w:rFonts w:ascii="Arial"/>
                              <w:sz w:val="14"/>
                            </w:rPr>
                            <w:t>Check</w:t>
                          </w:r>
                          <w:r>
                            <w:rPr>
                              <w:rFonts w:ascii="Arial"/>
                              <w:spacing w:val="-2"/>
                              <w:sz w:val="14"/>
                            </w:rPr>
                            <w:t> </w:t>
                          </w:r>
                          <w:r>
                            <w:rPr>
                              <w:rFonts w:ascii="Arial"/>
                              <w:sz w:val="14"/>
                            </w:rPr>
                            <w:t>Issue</w:t>
                          </w:r>
                          <w:r>
                            <w:rPr>
                              <w:rFonts w:ascii="Arial"/>
                              <w:spacing w:val="-2"/>
                              <w:sz w:val="14"/>
                            </w:rPr>
                            <w:t> </w:t>
                          </w:r>
                          <w:r>
                            <w:rPr>
                              <w:rFonts w:ascii="Arial"/>
                              <w:sz w:val="14"/>
                            </w:rPr>
                            <w:t>Dates:</w:t>
                          </w:r>
                          <w:r>
                            <w:rPr>
                              <w:rFonts w:ascii="Arial"/>
                              <w:spacing w:val="-2"/>
                              <w:sz w:val="14"/>
                            </w:rPr>
                            <w:t> </w:t>
                          </w:r>
                          <w:r>
                            <w:rPr>
                              <w:rFonts w:ascii="Arial"/>
                              <w:sz w:val="14"/>
                            </w:rPr>
                            <w:t>5/5/2026</w:t>
                          </w:r>
                          <w:r>
                            <w:rPr>
                              <w:rFonts w:ascii="Arial"/>
                              <w:spacing w:val="-2"/>
                              <w:sz w:val="14"/>
                            </w:rPr>
                            <w:t> </w:t>
                          </w:r>
                          <w:r>
                            <w:rPr>
                              <w:rFonts w:ascii="Arial"/>
                              <w:sz w:val="14"/>
                            </w:rPr>
                            <w:t>-</w:t>
                          </w:r>
                          <w:r>
                            <w:rPr>
                              <w:rFonts w:ascii="Arial"/>
                              <w:spacing w:val="1"/>
                              <w:sz w:val="14"/>
                            </w:rPr>
                            <w:t> </w:t>
                          </w:r>
                          <w:r>
                            <w:rPr>
                              <w:rFonts w:ascii="Arial"/>
                              <w:spacing w:val="-2"/>
                              <w:sz w:val="14"/>
                            </w:rPr>
                            <w:t>5/5/2026</w:t>
                          </w:r>
                        </w:p>
                      </w:txbxContent>
                    </wps:txbx>
                    <wps:bodyPr wrap="square" lIns="0" tIns="0" rIns="0" bIns="0" rtlCol="0">
                      <a:noAutofit/>
                    </wps:bodyPr>
                  </wps:wsp>
                </a:graphicData>
              </a:graphic>
            </wp:anchor>
          </w:drawing>
        </mc:Choice>
        <mc:Fallback>
          <w:pict>
            <v:shape style="position:absolute;margin-left:229.630005pt;margin-top:38.014027pt;width:126.05pt;height:20.65pt;mso-position-horizontal-relative:page;mso-position-vertical-relative:page;z-index:-42589184" type="#_x0000_t202" id="docshape41" filled="false" stroked="false">
              <v:textbox inset="0,0,0,0">
                <w:txbxContent>
                  <w:p>
                    <w:pPr>
                      <w:spacing w:before="15"/>
                      <w:ind w:left="0" w:right="0" w:firstLine="0"/>
                      <w:jc w:val="center"/>
                      <w:rPr>
                        <w:rFonts w:ascii="Arial"/>
                        <w:sz w:val="14"/>
                      </w:rPr>
                    </w:pPr>
                    <w:r>
                      <w:rPr>
                        <w:rFonts w:ascii="Arial"/>
                        <w:sz w:val="14"/>
                      </w:rPr>
                      <w:t>Check</w:t>
                    </w:r>
                    <w:r>
                      <w:rPr>
                        <w:rFonts w:ascii="Arial"/>
                        <w:spacing w:val="-2"/>
                        <w:sz w:val="14"/>
                      </w:rPr>
                      <w:t> </w:t>
                    </w:r>
                    <w:r>
                      <w:rPr>
                        <w:rFonts w:ascii="Arial"/>
                        <w:sz w:val="14"/>
                      </w:rPr>
                      <w:t>Register</w:t>
                    </w:r>
                    <w:r>
                      <w:rPr>
                        <w:rFonts w:ascii="Arial"/>
                        <w:spacing w:val="-2"/>
                        <w:sz w:val="14"/>
                      </w:rPr>
                      <w:t> </w:t>
                    </w:r>
                    <w:r>
                      <w:rPr>
                        <w:rFonts w:ascii="Arial"/>
                        <w:sz w:val="14"/>
                      </w:rPr>
                      <w:t>-</w:t>
                    </w:r>
                    <w:r>
                      <w:rPr>
                        <w:rFonts w:ascii="Arial"/>
                        <w:spacing w:val="-2"/>
                        <w:sz w:val="14"/>
                      </w:rPr>
                      <w:t> </w:t>
                    </w:r>
                    <w:r>
                      <w:rPr>
                        <w:rFonts w:ascii="Arial"/>
                        <w:sz w:val="14"/>
                      </w:rPr>
                      <w:t>Summary</w:t>
                    </w:r>
                    <w:r>
                      <w:rPr>
                        <w:rFonts w:ascii="Arial"/>
                        <w:spacing w:val="-1"/>
                        <w:sz w:val="14"/>
                      </w:rPr>
                      <w:t> </w:t>
                    </w:r>
                    <w:r>
                      <w:rPr>
                        <w:rFonts w:ascii="Arial"/>
                        <w:spacing w:val="-2"/>
                        <w:sz w:val="14"/>
                      </w:rPr>
                      <w:t>Report</w:t>
                    </w:r>
                  </w:p>
                  <w:p>
                    <w:pPr>
                      <w:spacing w:before="55"/>
                      <w:ind w:left="0" w:right="0" w:firstLine="0"/>
                      <w:jc w:val="center"/>
                      <w:rPr>
                        <w:rFonts w:ascii="Arial"/>
                        <w:sz w:val="14"/>
                      </w:rPr>
                    </w:pPr>
                    <w:r>
                      <w:rPr>
                        <w:rFonts w:ascii="Arial"/>
                        <w:sz w:val="14"/>
                      </w:rPr>
                      <w:t>Check</w:t>
                    </w:r>
                    <w:r>
                      <w:rPr>
                        <w:rFonts w:ascii="Arial"/>
                        <w:spacing w:val="-2"/>
                        <w:sz w:val="14"/>
                      </w:rPr>
                      <w:t> </w:t>
                    </w:r>
                    <w:r>
                      <w:rPr>
                        <w:rFonts w:ascii="Arial"/>
                        <w:sz w:val="14"/>
                      </w:rPr>
                      <w:t>Issue</w:t>
                    </w:r>
                    <w:r>
                      <w:rPr>
                        <w:rFonts w:ascii="Arial"/>
                        <w:spacing w:val="-2"/>
                        <w:sz w:val="14"/>
                      </w:rPr>
                      <w:t> </w:t>
                    </w:r>
                    <w:r>
                      <w:rPr>
                        <w:rFonts w:ascii="Arial"/>
                        <w:sz w:val="14"/>
                      </w:rPr>
                      <w:t>Dates:</w:t>
                    </w:r>
                    <w:r>
                      <w:rPr>
                        <w:rFonts w:ascii="Arial"/>
                        <w:spacing w:val="-2"/>
                        <w:sz w:val="14"/>
                      </w:rPr>
                      <w:t> </w:t>
                    </w:r>
                    <w:r>
                      <w:rPr>
                        <w:rFonts w:ascii="Arial"/>
                        <w:sz w:val="14"/>
                      </w:rPr>
                      <w:t>5/5/2026</w:t>
                    </w:r>
                    <w:r>
                      <w:rPr>
                        <w:rFonts w:ascii="Arial"/>
                        <w:spacing w:val="-2"/>
                        <w:sz w:val="14"/>
                      </w:rPr>
                      <w:t> </w:t>
                    </w:r>
                    <w:r>
                      <w:rPr>
                        <w:rFonts w:ascii="Arial"/>
                        <w:sz w:val="14"/>
                      </w:rPr>
                      <w:t>-</w:t>
                    </w:r>
                    <w:r>
                      <w:rPr>
                        <w:rFonts w:ascii="Arial"/>
                        <w:spacing w:val="1"/>
                        <w:sz w:val="14"/>
                      </w:rPr>
                      <w:t> </w:t>
                    </w:r>
                    <w:r>
                      <w:rPr>
                        <w:rFonts w:ascii="Arial"/>
                        <w:spacing w:val="-2"/>
                        <w:sz w:val="14"/>
                      </w:rPr>
                      <w:t>5/5/2026</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27808">
              <wp:simplePos x="0" y="0"/>
              <wp:positionH relativeFrom="page">
                <wp:posOffset>6166230</wp:posOffset>
              </wp:positionH>
              <wp:positionV relativeFrom="page">
                <wp:posOffset>482778</wp:posOffset>
              </wp:positionV>
              <wp:extent cx="987425" cy="26225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987425" cy="262255"/>
                      </a:xfrm>
                      <a:prstGeom prst="rect">
                        <a:avLst/>
                      </a:prstGeom>
                    </wps:spPr>
                    <wps:txbx>
                      <w:txbxContent>
                        <w:p>
                          <w:pPr>
                            <w:spacing w:before="15"/>
                            <w:ind w:left="0" w:right="18" w:firstLine="0"/>
                            <w:jc w:val="right"/>
                            <w:rPr>
                              <w:rFonts w:ascii="Arial"/>
                              <w:sz w:val="14"/>
                            </w:rPr>
                          </w:pPr>
                          <w:r>
                            <w:rPr>
                              <w:rFonts w:ascii="Arial"/>
                              <w:sz w:val="14"/>
                            </w:rPr>
                            <w:t>Page:</w:t>
                          </w:r>
                          <w:r>
                            <w:rPr>
                              <w:rFonts w:ascii="Arial"/>
                              <w:spacing w:val="57"/>
                              <w:sz w:val="14"/>
                            </w:rPr>
                            <w:t>  </w:t>
                          </w:r>
                          <w:r>
                            <w:rPr>
                              <w:rFonts w:ascii="Arial"/>
                              <w:spacing w:val="-10"/>
                              <w:sz w:val="14"/>
                            </w:rPr>
                            <w:t>1</w:t>
                          </w:r>
                        </w:p>
                        <w:p>
                          <w:pPr>
                            <w:spacing w:before="55"/>
                            <w:ind w:left="0" w:right="42" w:firstLine="0"/>
                            <w:jc w:val="right"/>
                            <w:rPr>
                              <w:rFonts w:ascii="Arial"/>
                              <w:sz w:val="14"/>
                            </w:rPr>
                          </w:pPr>
                          <w:r>
                            <w:rPr>
                              <w:rFonts w:ascii="Arial"/>
                              <w:sz w:val="14"/>
                            </w:rPr>
                            <w:t>May</w:t>
                          </w:r>
                          <w:r>
                            <w:rPr>
                              <w:rFonts w:ascii="Arial"/>
                              <w:spacing w:val="-3"/>
                              <w:sz w:val="14"/>
                            </w:rPr>
                            <w:t> </w:t>
                          </w:r>
                          <w:r>
                            <w:rPr>
                              <w:rFonts w:ascii="Arial"/>
                              <w:sz w:val="14"/>
                            </w:rPr>
                            <w:t>05,</w:t>
                          </w:r>
                          <w:r>
                            <w:rPr>
                              <w:rFonts w:ascii="Arial"/>
                              <w:spacing w:val="-2"/>
                              <w:sz w:val="14"/>
                            </w:rPr>
                            <w:t> </w:t>
                          </w:r>
                          <w:r>
                            <w:rPr>
                              <w:rFonts w:ascii="Arial"/>
                              <w:sz w:val="14"/>
                            </w:rPr>
                            <w:t>2026</w:t>
                          </w:r>
                          <w:r>
                            <w:rPr>
                              <w:rFonts w:ascii="Arial"/>
                              <w:spacing w:val="35"/>
                              <w:sz w:val="14"/>
                            </w:rPr>
                            <w:t> </w:t>
                          </w:r>
                          <w:r>
                            <w:rPr>
                              <w:rFonts w:ascii="Arial"/>
                              <w:spacing w:val="-2"/>
                              <w:sz w:val="14"/>
                            </w:rPr>
                            <w:t>02:38PM</w:t>
                          </w:r>
                        </w:p>
                      </w:txbxContent>
                    </wps:txbx>
                    <wps:bodyPr wrap="square" lIns="0" tIns="0" rIns="0" bIns="0" rtlCol="0">
                      <a:noAutofit/>
                    </wps:bodyPr>
                  </wps:wsp>
                </a:graphicData>
              </a:graphic>
            </wp:anchor>
          </w:drawing>
        </mc:Choice>
        <mc:Fallback>
          <w:pict>
            <v:shape style="position:absolute;margin-left:485.529999pt;margin-top:38.014027pt;width:77.75pt;height:20.65pt;mso-position-horizontal-relative:page;mso-position-vertical-relative:page;z-index:-42588672" type="#_x0000_t202" id="docshape42" filled="false" stroked="false">
              <v:textbox inset="0,0,0,0">
                <w:txbxContent>
                  <w:p>
                    <w:pPr>
                      <w:spacing w:before="15"/>
                      <w:ind w:left="0" w:right="18" w:firstLine="0"/>
                      <w:jc w:val="right"/>
                      <w:rPr>
                        <w:rFonts w:ascii="Arial"/>
                        <w:sz w:val="14"/>
                      </w:rPr>
                    </w:pPr>
                    <w:r>
                      <w:rPr>
                        <w:rFonts w:ascii="Arial"/>
                        <w:sz w:val="14"/>
                      </w:rPr>
                      <w:t>Page:</w:t>
                    </w:r>
                    <w:r>
                      <w:rPr>
                        <w:rFonts w:ascii="Arial"/>
                        <w:spacing w:val="57"/>
                        <w:sz w:val="14"/>
                      </w:rPr>
                      <w:t>  </w:t>
                    </w:r>
                    <w:r>
                      <w:rPr>
                        <w:rFonts w:ascii="Arial"/>
                        <w:spacing w:val="-10"/>
                        <w:sz w:val="14"/>
                      </w:rPr>
                      <w:t>1</w:t>
                    </w:r>
                  </w:p>
                  <w:p>
                    <w:pPr>
                      <w:spacing w:before="55"/>
                      <w:ind w:left="0" w:right="42" w:firstLine="0"/>
                      <w:jc w:val="right"/>
                      <w:rPr>
                        <w:rFonts w:ascii="Arial"/>
                        <w:sz w:val="14"/>
                      </w:rPr>
                    </w:pPr>
                    <w:r>
                      <w:rPr>
                        <w:rFonts w:ascii="Arial"/>
                        <w:sz w:val="14"/>
                      </w:rPr>
                      <w:t>May</w:t>
                    </w:r>
                    <w:r>
                      <w:rPr>
                        <w:rFonts w:ascii="Arial"/>
                        <w:spacing w:val="-3"/>
                        <w:sz w:val="14"/>
                      </w:rPr>
                      <w:t> </w:t>
                    </w:r>
                    <w:r>
                      <w:rPr>
                        <w:rFonts w:ascii="Arial"/>
                        <w:sz w:val="14"/>
                      </w:rPr>
                      <w:t>05,</w:t>
                    </w:r>
                    <w:r>
                      <w:rPr>
                        <w:rFonts w:ascii="Arial"/>
                        <w:spacing w:val="-2"/>
                        <w:sz w:val="14"/>
                      </w:rPr>
                      <w:t> </w:t>
                    </w:r>
                    <w:r>
                      <w:rPr>
                        <w:rFonts w:ascii="Arial"/>
                        <w:sz w:val="14"/>
                      </w:rPr>
                      <w:t>2026</w:t>
                    </w:r>
                    <w:r>
                      <w:rPr>
                        <w:rFonts w:ascii="Arial"/>
                        <w:spacing w:val="35"/>
                        <w:sz w:val="14"/>
                      </w:rPr>
                      <w:t> </w:t>
                    </w:r>
                    <w:r>
                      <w:rPr>
                        <w:rFonts w:ascii="Arial"/>
                        <w:spacing w:val="-2"/>
                        <w:sz w:val="14"/>
                      </w:rPr>
                      <w:t>02:38PM</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5216">
              <wp:simplePos x="0" y="0"/>
              <wp:positionH relativeFrom="page">
                <wp:posOffset>3479165</wp:posOffset>
              </wp:positionH>
              <wp:positionV relativeFrom="page">
                <wp:posOffset>285115</wp:posOffset>
              </wp:positionV>
              <wp:extent cx="819785" cy="947419"/>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819785" cy="947419"/>
                        <a:chExt cx="819785" cy="947419"/>
                      </a:xfrm>
                    </wpg:grpSpPr>
                    <wps:wsp>
                      <wps:cNvPr id="122" name="Graphic 122"/>
                      <wps:cNvSpPr/>
                      <wps:spPr>
                        <a:xfrm>
                          <a:off x="27940" y="12700"/>
                          <a:ext cx="767080" cy="795020"/>
                        </a:xfrm>
                        <a:custGeom>
                          <a:avLst/>
                          <a:gdLst/>
                          <a:ahLst/>
                          <a:cxnLst/>
                          <a:rect l="l" t="t" r="r" b="b"/>
                          <a:pathLst>
                            <a:path w="767080" h="795020">
                              <a:moveTo>
                                <a:pt x="767079" y="0"/>
                              </a:moveTo>
                              <a:lnTo>
                                <a:pt x="0" y="0"/>
                              </a:lnTo>
                              <a:lnTo>
                                <a:pt x="0" y="795020"/>
                              </a:lnTo>
                              <a:lnTo>
                                <a:pt x="767079" y="795020"/>
                              </a:lnTo>
                              <a:lnTo>
                                <a:pt x="767079" y="0"/>
                              </a:lnTo>
                              <a:close/>
                            </a:path>
                          </a:pathLst>
                        </a:custGeom>
                        <a:solidFill>
                          <a:srgbClr val="559FD2"/>
                        </a:solidFill>
                      </wps:spPr>
                      <wps:bodyPr wrap="square" lIns="0" tIns="0" rIns="0" bIns="0" rtlCol="0">
                        <a:prstTxWarp prst="textNoShape">
                          <a:avLst/>
                        </a:prstTxWarp>
                        <a:noAutofit/>
                      </wps:bodyPr>
                    </wps:wsp>
                    <wps:wsp>
                      <wps:cNvPr id="123" name="Graphic 123"/>
                      <wps:cNvSpPr/>
                      <wps:spPr>
                        <a:xfrm>
                          <a:off x="27940" y="12700"/>
                          <a:ext cx="767080" cy="795020"/>
                        </a:xfrm>
                        <a:custGeom>
                          <a:avLst/>
                          <a:gdLst/>
                          <a:ahLst/>
                          <a:cxnLst/>
                          <a:rect l="l" t="t" r="r" b="b"/>
                          <a:pathLst>
                            <a:path w="767080" h="795020">
                              <a:moveTo>
                                <a:pt x="0" y="795020"/>
                              </a:moveTo>
                              <a:lnTo>
                                <a:pt x="767079" y="795020"/>
                              </a:lnTo>
                              <a:lnTo>
                                <a:pt x="767079" y="0"/>
                              </a:lnTo>
                              <a:lnTo>
                                <a:pt x="0" y="0"/>
                              </a:lnTo>
                              <a:lnTo>
                                <a:pt x="0" y="795020"/>
                              </a:lnTo>
                              <a:close/>
                            </a:path>
                          </a:pathLst>
                        </a:custGeom>
                        <a:ln w="5080">
                          <a:solidFill>
                            <a:srgbClr val="221F1F"/>
                          </a:solidFill>
                          <a:prstDash val="solid"/>
                        </a:ln>
                      </wps:spPr>
                      <wps:bodyPr wrap="square" lIns="0" tIns="0" rIns="0" bIns="0" rtlCol="0">
                        <a:prstTxWarp prst="textNoShape">
                          <a:avLst/>
                        </a:prstTxWarp>
                        <a:noAutofit/>
                      </wps:bodyPr>
                    </wps:wsp>
                    <wps:wsp>
                      <wps:cNvPr id="124" name="Graphic 124"/>
                      <wps:cNvSpPr/>
                      <wps:spPr>
                        <a:xfrm>
                          <a:off x="21590" y="174625"/>
                          <a:ext cx="694690" cy="751840"/>
                        </a:xfrm>
                        <a:custGeom>
                          <a:avLst/>
                          <a:gdLst/>
                          <a:ahLst/>
                          <a:cxnLst/>
                          <a:rect l="l" t="t" r="r" b="b"/>
                          <a:pathLst>
                            <a:path w="694690" h="751840">
                              <a:moveTo>
                                <a:pt x="243205" y="0"/>
                              </a:moveTo>
                              <a:lnTo>
                                <a:pt x="171450" y="49529"/>
                              </a:lnTo>
                              <a:lnTo>
                                <a:pt x="1270" y="62229"/>
                              </a:lnTo>
                              <a:lnTo>
                                <a:pt x="0" y="750569"/>
                              </a:lnTo>
                              <a:lnTo>
                                <a:pt x="651510" y="751839"/>
                              </a:lnTo>
                              <a:lnTo>
                                <a:pt x="694690" y="585469"/>
                              </a:lnTo>
                              <a:lnTo>
                                <a:pt x="608965" y="445134"/>
                              </a:lnTo>
                              <a:lnTo>
                                <a:pt x="581025" y="431800"/>
                              </a:lnTo>
                              <a:lnTo>
                                <a:pt x="491490" y="98425"/>
                              </a:lnTo>
                              <a:lnTo>
                                <a:pt x="340360" y="46989"/>
                              </a:lnTo>
                              <a:lnTo>
                                <a:pt x="334645" y="14604"/>
                              </a:lnTo>
                              <a:lnTo>
                                <a:pt x="334010" y="6350"/>
                              </a:lnTo>
                              <a:lnTo>
                                <a:pt x="332740" y="4444"/>
                              </a:lnTo>
                              <a:lnTo>
                                <a:pt x="322580" y="3175"/>
                              </a:lnTo>
                              <a:lnTo>
                                <a:pt x="295910" y="1904"/>
                              </a:lnTo>
                              <a:lnTo>
                                <a:pt x="243205" y="0"/>
                              </a:lnTo>
                              <a:close/>
                            </a:path>
                          </a:pathLst>
                        </a:custGeom>
                        <a:solidFill>
                          <a:srgbClr val="CE6F18"/>
                        </a:solidFill>
                      </wps:spPr>
                      <wps:bodyPr wrap="square" lIns="0" tIns="0" rIns="0" bIns="0" rtlCol="0">
                        <a:prstTxWarp prst="textNoShape">
                          <a:avLst/>
                        </a:prstTxWarp>
                        <a:noAutofit/>
                      </wps:bodyPr>
                    </wps:wsp>
                    <wps:wsp>
                      <wps:cNvPr id="125" name="Graphic 125"/>
                      <wps:cNvSpPr/>
                      <wps:spPr>
                        <a:xfrm>
                          <a:off x="0" y="0"/>
                          <a:ext cx="819785" cy="947419"/>
                        </a:xfrm>
                        <a:custGeom>
                          <a:avLst/>
                          <a:gdLst/>
                          <a:ahLst/>
                          <a:cxnLst/>
                          <a:rect l="l" t="t" r="r" b="b"/>
                          <a:pathLst>
                            <a:path w="819785" h="947419">
                              <a:moveTo>
                                <a:pt x="775970" y="0"/>
                              </a:moveTo>
                              <a:lnTo>
                                <a:pt x="1905" y="0"/>
                              </a:lnTo>
                              <a:lnTo>
                                <a:pt x="0" y="3810"/>
                              </a:lnTo>
                              <a:lnTo>
                                <a:pt x="0" y="6350"/>
                              </a:lnTo>
                              <a:lnTo>
                                <a:pt x="1905" y="11429"/>
                              </a:lnTo>
                              <a:lnTo>
                                <a:pt x="6350" y="16510"/>
                              </a:lnTo>
                              <a:lnTo>
                                <a:pt x="10795" y="22860"/>
                              </a:lnTo>
                              <a:lnTo>
                                <a:pt x="13335" y="31750"/>
                              </a:lnTo>
                              <a:lnTo>
                                <a:pt x="13335" y="744220"/>
                              </a:lnTo>
                              <a:lnTo>
                                <a:pt x="11430" y="744220"/>
                              </a:lnTo>
                              <a:lnTo>
                                <a:pt x="1905" y="755650"/>
                              </a:lnTo>
                              <a:lnTo>
                                <a:pt x="10160" y="783590"/>
                              </a:lnTo>
                              <a:lnTo>
                                <a:pt x="13335" y="789940"/>
                              </a:lnTo>
                              <a:lnTo>
                                <a:pt x="13335" y="916940"/>
                              </a:lnTo>
                              <a:lnTo>
                                <a:pt x="10795" y="925829"/>
                              </a:lnTo>
                              <a:lnTo>
                                <a:pt x="6350" y="932179"/>
                              </a:lnTo>
                              <a:lnTo>
                                <a:pt x="1905" y="937260"/>
                              </a:lnTo>
                              <a:lnTo>
                                <a:pt x="0" y="942340"/>
                              </a:lnTo>
                              <a:lnTo>
                                <a:pt x="0" y="944879"/>
                              </a:lnTo>
                              <a:lnTo>
                                <a:pt x="1905" y="947420"/>
                              </a:lnTo>
                              <a:lnTo>
                                <a:pt x="817880" y="947420"/>
                              </a:lnTo>
                              <a:lnTo>
                                <a:pt x="819785" y="944879"/>
                              </a:lnTo>
                              <a:lnTo>
                                <a:pt x="819785" y="942340"/>
                              </a:lnTo>
                              <a:lnTo>
                                <a:pt x="817880" y="937260"/>
                              </a:lnTo>
                              <a:lnTo>
                                <a:pt x="813435" y="932179"/>
                              </a:lnTo>
                              <a:lnTo>
                                <a:pt x="808989" y="925829"/>
                              </a:lnTo>
                              <a:lnTo>
                                <a:pt x="807085" y="916940"/>
                              </a:lnTo>
                              <a:lnTo>
                                <a:pt x="807085" y="915670"/>
                              </a:lnTo>
                              <a:lnTo>
                                <a:pt x="462914" y="915670"/>
                              </a:lnTo>
                              <a:lnTo>
                                <a:pt x="453389" y="914400"/>
                              </a:lnTo>
                              <a:lnTo>
                                <a:pt x="400685" y="901700"/>
                              </a:lnTo>
                              <a:lnTo>
                                <a:pt x="403860" y="896620"/>
                              </a:lnTo>
                              <a:lnTo>
                                <a:pt x="409575" y="883920"/>
                              </a:lnTo>
                              <a:lnTo>
                                <a:pt x="414655" y="866140"/>
                              </a:lnTo>
                              <a:lnTo>
                                <a:pt x="415925" y="849629"/>
                              </a:lnTo>
                              <a:lnTo>
                                <a:pt x="410210" y="836929"/>
                              </a:lnTo>
                              <a:lnTo>
                                <a:pt x="397510" y="829310"/>
                              </a:lnTo>
                              <a:lnTo>
                                <a:pt x="375920" y="824229"/>
                              </a:lnTo>
                              <a:lnTo>
                                <a:pt x="343535" y="814070"/>
                              </a:lnTo>
                              <a:lnTo>
                                <a:pt x="306705" y="805179"/>
                              </a:lnTo>
                              <a:lnTo>
                                <a:pt x="283845" y="800100"/>
                              </a:lnTo>
                              <a:lnTo>
                                <a:pt x="283591" y="797560"/>
                              </a:lnTo>
                              <a:lnTo>
                                <a:pt x="273685" y="797560"/>
                              </a:lnTo>
                              <a:lnTo>
                                <a:pt x="266064" y="795020"/>
                              </a:lnTo>
                              <a:lnTo>
                                <a:pt x="265938" y="793750"/>
                              </a:lnTo>
                              <a:lnTo>
                                <a:pt x="265811" y="792479"/>
                              </a:lnTo>
                              <a:lnTo>
                                <a:pt x="256539" y="792479"/>
                              </a:lnTo>
                              <a:lnTo>
                                <a:pt x="252730" y="791210"/>
                              </a:lnTo>
                              <a:lnTo>
                                <a:pt x="190500" y="775970"/>
                              </a:lnTo>
                              <a:lnTo>
                                <a:pt x="160655" y="769620"/>
                              </a:lnTo>
                              <a:lnTo>
                                <a:pt x="160909" y="767079"/>
                              </a:lnTo>
                              <a:lnTo>
                                <a:pt x="149860" y="767079"/>
                              </a:lnTo>
                              <a:lnTo>
                                <a:pt x="139064" y="763270"/>
                              </a:lnTo>
                              <a:lnTo>
                                <a:pt x="139700" y="763270"/>
                              </a:lnTo>
                              <a:lnTo>
                                <a:pt x="140017" y="762000"/>
                              </a:lnTo>
                              <a:lnTo>
                                <a:pt x="127635" y="762000"/>
                              </a:lnTo>
                              <a:lnTo>
                                <a:pt x="74930" y="750570"/>
                              </a:lnTo>
                              <a:lnTo>
                                <a:pt x="43814" y="746760"/>
                              </a:lnTo>
                              <a:lnTo>
                                <a:pt x="43814" y="240029"/>
                              </a:lnTo>
                              <a:lnTo>
                                <a:pt x="205105" y="232410"/>
                              </a:lnTo>
                              <a:lnTo>
                                <a:pt x="206110" y="231140"/>
                              </a:lnTo>
                              <a:lnTo>
                                <a:pt x="43814" y="231140"/>
                              </a:lnTo>
                              <a:lnTo>
                                <a:pt x="43814" y="40640"/>
                              </a:lnTo>
                              <a:lnTo>
                                <a:pt x="47625" y="36829"/>
                              </a:lnTo>
                              <a:lnTo>
                                <a:pt x="53975" y="33020"/>
                              </a:lnTo>
                              <a:lnTo>
                                <a:pt x="62230" y="30479"/>
                              </a:lnTo>
                              <a:lnTo>
                                <a:pt x="775970" y="30479"/>
                              </a:lnTo>
                              <a:lnTo>
                                <a:pt x="775970" y="0"/>
                              </a:lnTo>
                              <a:close/>
                            </a:path>
                            <a:path w="819785" h="947419">
                              <a:moveTo>
                                <a:pt x="585470" y="650240"/>
                              </a:moveTo>
                              <a:lnTo>
                                <a:pt x="610235" y="687070"/>
                              </a:lnTo>
                              <a:lnTo>
                                <a:pt x="639445" y="748029"/>
                              </a:lnTo>
                              <a:lnTo>
                                <a:pt x="656589" y="801370"/>
                              </a:lnTo>
                              <a:lnTo>
                                <a:pt x="664845" y="858520"/>
                              </a:lnTo>
                              <a:lnTo>
                                <a:pt x="655320" y="896620"/>
                              </a:lnTo>
                              <a:lnTo>
                                <a:pt x="641985" y="915670"/>
                              </a:lnTo>
                              <a:lnTo>
                                <a:pt x="807085" y="915670"/>
                              </a:lnTo>
                              <a:lnTo>
                                <a:pt x="807085" y="759460"/>
                              </a:lnTo>
                              <a:lnTo>
                                <a:pt x="775970" y="759460"/>
                              </a:lnTo>
                              <a:lnTo>
                                <a:pt x="750084" y="731520"/>
                              </a:lnTo>
                              <a:lnTo>
                                <a:pt x="690880" y="731520"/>
                              </a:lnTo>
                              <a:lnTo>
                                <a:pt x="639445" y="687070"/>
                              </a:lnTo>
                              <a:lnTo>
                                <a:pt x="598170" y="655320"/>
                              </a:lnTo>
                              <a:lnTo>
                                <a:pt x="585470" y="650240"/>
                              </a:lnTo>
                              <a:close/>
                            </a:path>
                            <a:path w="819785" h="947419">
                              <a:moveTo>
                                <a:pt x="316864" y="613410"/>
                              </a:moveTo>
                              <a:lnTo>
                                <a:pt x="316230" y="614679"/>
                              </a:lnTo>
                              <a:lnTo>
                                <a:pt x="318135" y="619760"/>
                              </a:lnTo>
                              <a:lnTo>
                                <a:pt x="314325" y="622300"/>
                              </a:lnTo>
                              <a:lnTo>
                                <a:pt x="273685" y="638810"/>
                              </a:lnTo>
                              <a:lnTo>
                                <a:pt x="273685" y="797560"/>
                              </a:lnTo>
                              <a:lnTo>
                                <a:pt x="283591" y="797560"/>
                              </a:lnTo>
                              <a:lnTo>
                                <a:pt x="283337" y="795020"/>
                              </a:lnTo>
                              <a:lnTo>
                                <a:pt x="283463" y="791210"/>
                              </a:lnTo>
                              <a:lnTo>
                                <a:pt x="283591" y="789940"/>
                              </a:lnTo>
                              <a:lnTo>
                                <a:pt x="283718" y="788670"/>
                              </a:lnTo>
                              <a:lnTo>
                                <a:pt x="283845" y="787400"/>
                              </a:lnTo>
                              <a:lnTo>
                                <a:pt x="285750" y="778510"/>
                              </a:lnTo>
                              <a:lnTo>
                                <a:pt x="286953" y="755650"/>
                              </a:lnTo>
                              <a:lnTo>
                                <a:pt x="287020" y="754379"/>
                              </a:lnTo>
                              <a:lnTo>
                                <a:pt x="298450" y="727710"/>
                              </a:lnTo>
                              <a:lnTo>
                                <a:pt x="307828" y="689610"/>
                              </a:lnTo>
                              <a:lnTo>
                                <a:pt x="307926" y="687070"/>
                              </a:lnTo>
                              <a:lnTo>
                                <a:pt x="307975" y="685800"/>
                              </a:lnTo>
                              <a:lnTo>
                                <a:pt x="309880" y="670560"/>
                              </a:lnTo>
                              <a:lnTo>
                                <a:pt x="311150" y="664210"/>
                              </a:lnTo>
                              <a:lnTo>
                                <a:pt x="312420" y="659129"/>
                              </a:lnTo>
                              <a:lnTo>
                                <a:pt x="314325" y="655320"/>
                              </a:lnTo>
                              <a:lnTo>
                                <a:pt x="340995" y="655320"/>
                              </a:lnTo>
                              <a:lnTo>
                                <a:pt x="337185" y="645160"/>
                              </a:lnTo>
                              <a:lnTo>
                                <a:pt x="330835" y="626110"/>
                              </a:lnTo>
                              <a:lnTo>
                                <a:pt x="330835" y="621029"/>
                              </a:lnTo>
                              <a:lnTo>
                                <a:pt x="325755" y="621029"/>
                              </a:lnTo>
                              <a:lnTo>
                                <a:pt x="325120" y="619760"/>
                              </a:lnTo>
                              <a:lnTo>
                                <a:pt x="321310" y="619760"/>
                              </a:lnTo>
                              <a:lnTo>
                                <a:pt x="319405" y="614679"/>
                              </a:lnTo>
                              <a:lnTo>
                                <a:pt x="316864" y="613410"/>
                              </a:lnTo>
                              <a:close/>
                            </a:path>
                            <a:path w="819785" h="947419">
                              <a:moveTo>
                                <a:pt x="256539" y="769620"/>
                              </a:moveTo>
                              <a:lnTo>
                                <a:pt x="256032" y="774700"/>
                              </a:lnTo>
                              <a:lnTo>
                                <a:pt x="255905" y="791210"/>
                              </a:lnTo>
                              <a:lnTo>
                                <a:pt x="256539" y="792479"/>
                              </a:lnTo>
                              <a:lnTo>
                                <a:pt x="256539" y="769620"/>
                              </a:lnTo>
                              <a:close/>
                            </a:path>
                            <a:path w="819785" h="947419">
                              <a:moveTo>
                                <a:pt x="264160" y="636270"/>
                              </a:moveTo>
                              <a:lnTo>
                                <a:pt x="264160" y="645160"/>
                              </a:lnTo>
                              <a:lnTo>
                                <a:pt x="262889" y="654050"/>
                              </a:lnTo>
                              <a:lnTo>
                                <a:pt x="260350" y="655320"/>
                              </a:lnTo>
                              <a:lnTo>
                                <a:pt x="256539" y="659129"/>
                              </a:lnTo>
                              <a:lnTo>
                                <a:pt x="256539" y="792479"/>
                              </a:lnTo>
                              <a:lnTo>
                                <a:pt x="265811" y="792479"/>
                              </a:lnTo>
                              <a:lnTo>
                                <a:pt x="265684" y="791210"/>
                              </a:lnTo>
                              <a:lnTo>
                                <a:pt x="265557" y="789940"/>
                              </a:lnTo>
                              <a:lnTo>
                                <a:pt x="265430" y="788670"/>
                              </a:lnTo>
                              <a:lnTo>
                                <a:pt x="266700" y="782320"/>
                              </a:lnTo>
                              <a:lnTo>
                                <a:pt x="267970" y="774700"/>
                              </a:lnTo>
                              <a:lnTo>
                                <a:pt x="269239" y="759460"/>
                              </a:lnTo>
                              <a:lnTo>
                                <a:pt x="269239" y="754379"/>
                              </a:lnTo>
                              <a:lnTo>
                                <a:pt x="273685" y="754379"/>
                              </a:lnTo>
                              <a:lnTo>
                                <a:pt x="273685" y="641350"/>
                              </a:lnTo>
                              <a:lnTo>
                                <a:pt x="269875" y="641350"/>
                              </a:lnTo>
                              <a:lnTo>
                                <a:pt x="269875" y="638810"/>
                              </a:lnTo>
                              <a:lnTo>
                                <a:pt x="264160" y="636270"/>
                              </a:lnTo>
                              <a:close/>
                            </a:path>
                            <a:path w="819785" h="947419">
                              <a:moveTo>
                                <a:pt x="273685" y="754379"/>
                              </a:moveTo>
                              <a:lnTo>
                                <a:pt x="269239" y="754379"/>
                              </a:lnTo>
                              <a:lnTo>
                                <a:pt x="270510" y="759460"/>
                              </a:lnTo>
                              <a:lnTo>
                                <a:pt x="273685" y="774700"/>
                              </a:lnTo>
                              <a:lnTo>
                                <a:pt x="273685" y="754379"/>
                              </a:lnTo>
                              <a:close/>
                            </a:path>
                            <a:path w="819785" h="947419">
                              <a:moveTo>
                                <a:pt x="256539" y="727710"/>
                              </a:moveTo>
                              <a:lnTo>
                                <a:pt x="201930" y="727710"/>
                              </a:lnTo>
                              <a:lnTo>
                                <a:pt x="212089" y="730250"/>
                              </a:lnTo>
                              <a:lnTo>
                                <a:pt x="233680" y="731520"/>
                              </a:lnTo>
                              <a:lnTo>
                                <a:pt x="243839" y="731520"/>
                              </a:lnTo>
                              <a:lnTo>
                                <a:pt x="246380" y="736600"/>
                              </a:lnTo>
                              <a:lnTo>
                                <a:pt x="250825" y="737870"/>
                              </a:lnTo>
                              <a:lnTo>
                                <a:pt x="249555" y="744220"/>
                              </a:lnTo>
                              <a:lnTo>
                                <a:pt x="253364" y="754379"/>
                              </a:lnTo>
                              <a:lnTo>
                                <a:pt x="256539" y="769620"/>
                              </a:lnTo>
                              <a:lnTo>
                                <a:pt x="256539" y="727710"/>
                              </a:lnTo>
                              <a:close/>
                            </a:path>
                            <a:path w="819785" h="947419">
                              <a:moveTo>
                                <a:pt x="189864" y="657860"/>
                              </a:moveTo>
                              <a:lnTo>
                                <a:pt x="184150" y="657860"/>
                              </a:lnTo>
                              <a:lnTo>
                                <a:pt x="181610" y="660400"/>
                              </a:lnTo>
                              <a:lnTo>
                                <a:pt x="168910" y="661670"/>
                              </a:lnTo>
                              <a:lnTo>
                                <a:pt x="162560" y="661670"/>
                              </a:lnTo>
                              <a:lnTo>
                                <a:pt x="162560" y="731520"/>
                              </a:lnTo>
                              <a:lnTo>
                                <a:pt x="160020" y="737870"/>
                              </a:lnTo>
                              <a:lnTo>
                                <a:pt x="151764" y="744220"/>
                              </a:lnTo>
                              <a:lnTo>
                                <a:pt x="149225" y="750570"/>
                              </a:lnTo>
                              <a:lnTo>
                                <a:pt x="149669" y="759460"/>
                              </a:lnTo>
                              <a:lnTo>
                                <a:pt x="149796" y="762000"/>
                              </a:lnTo>
                              <a:lnTo>
                                <a:pt x="149860" y="767079"/>
                              </a:lnTo>
                              <a:lnTo>
                                <a:pt x="160909" y="767079"/>
                              </a:lnTo>
                              <a:lnTo>
                                <a:pt x="161289" y="763270"/>
                              </a:lnTo>
                              <a:lnTo>
                                <a:pt x="184785" y="736600"/>
                              </a:lnTo>
                              <a:lnTo>
                                <a:pt x="186055" y="736600"/>
                              </a:lnTo>
                              <a:lnTo>
                                <a:pt x="196214" y="734060"/>
                              </a:lnTo>
                              <a:lnTo>
                                <a:pt x="196850" y="731520"/>
                              </a:lnTo>
                              <a:lnTo>
                                <a:pt x="200660" y="727710"/>
                              </a:lnTo>
                              <a:lnTo>
                                <a:pt x="256539" y="727710"/>
                              </a:lnTo>
                              <a:lnTo>
                                <a:pt x="256539" y="664210"/>
                              </a:lnTo>
                              <a:lnTo>
                                <a:pt x="247650" y="664210"/>
                              </a:lnTo>
                              <a:lnTo>
                                <a:pt x="245110" y="660400"/>
                              </a:lnTo>
                              <a:lnTo>
                                <a:pt x="243839" y="659129"/>
                              </a:lnTo>
                              <a:lnTo>
                                <a:pt x="198120" y="659129"/>
                              </a:lnTo>
                              <a:lnTo>
                                <a:pt x="189864" y="657860"/>
                              </a:lnTo>
                              <a:close/>
                            </a:path>
                            <a:path w="819785" h="947419">
                              <a:moveTo>
                                <a:pt x="162560" y="702310"/>
                              </a:moveTo>
                              <a:lnTo>
                                <a:pt x="137160" y="702310"/>
                              </a:lnTo>
                              <a:lnTo>
                                <a:pt x="139700" y="709929"/>
                              </a:lnTo>
                              <a:lnTo>
                                <a:pt x="141605" y="718820"/>
                              </a:lnTo>
                              <a:lnTo>
                                <a:pt x="142239" y="723900"/>
                              </a:lnTo>
                              <a:lnTo>
                                <a:pt x="142239" y="727710"/>
                              </a:lnTo>
                              <a:lnTo>
                                <a:pt x="140335" y="731520"/>
                              </a:lnTo>
                              <a:lnTo>
                                <a:pt x="135889" y="736600"/>
                              </a:lnTo>
                              <a:lnTo>
                                <a:pt x="131445" y="742950"/>
                              </a:lnTo>
                              <a:lnTo>
                                <a:pt x="127635" y="749300"/>
                              </a:lnTo>
                              <a:lnTo>
                                <a:pt x="127635" y="762000"/>
                              </a:lnTo>
                              <a:lnTo>
                                <a:pt x="140017" y="762000"/>
                              </a:lnTo>
                              <a:lnTo>
                                <a:pt x="141605" y="755650"/>
                              </a:lnTo>
                              <a:lnTo>
                                <a:pt x="145414" y="748029"/>
                              </a:lnTo>
                              <a:lnTo>
                                <a:pt x="150495" y="741679"/>
                              </a:lnTo>
                              <a:lnTo>
                                <a:pt x="156845" y="735329"/>
                              </a:lnTo>
                              <a:lnTo>
                                <a:pt x="162560" y="731520"/>
                              </a:lnTo>
                              <a:lnTo>
                                <a:pt x="162560" y="702310"/>
                              </a:lnTo>
                              <a:close/>
                            </a:path>
                            <a:path w="819785" h="947419">
                              <a:moveTo>
                                <a:pt x="817880" y="0"/>
                              </a:moveTo>
                              <a:lnTo>
                                <a:pt x="775970" y="0"/>
                              </a:lnTo>
                              <a:lnTo>
                                <a:pt x="775970" y="759460"/>
                              </a:lnTo>
                              <a:lnTo>
                                <a:pt x="807085" y="759460"/>
                              </a:lnTo>
                              <a:lnTo>
                                <a:pt x="807085" y="31750"/>
                              </a:lnTo>
                              <a:lnTo>
                                <a:pt x="808989" y="22860"/>
                              </a:lnTo>
                              <a:lnTo>
                                <a:pt x="813435" y="16510"/>
                              </a:lnTo>
                              <a:lnTo>
                                <a:pt x="817880" y="11429"/>
                              </a:lnTo>
                              <a:lnTo>
                                <a:pt x="819785" y="6350"/>
                              </a:lnTo>
                              <a:lnTo>
                                <a:pt x="819785" y="3810"/>
                              </a:lnTo>
                              <a:lnTo>
                                <a:pt x="817880" y="0"/>
                              </a:lnTo>
                              <a:close/>
                            </a:path>
                            <a:path w="819785" h="947419">
                              <a:moveTo>
                                <a:pt x="162560" y="661670"/>
                              </a:moveTo>
                              <a:lnTo>
                                <a:pt x="133985" y="689610"/>
                              </a:lnTo>
                              <a:lnTo>
                                <a:pt x="124460" y="725170"/>
                              </a:lnTo>
                              <a:lnTo>
                                <a:pt x="117475" y="737870"/>
                              </a:lnTo>
                              <a:lnTo>
                                <a:pt x="121285" y="740410"/>
                              </a:lnTo>
                              <a:lnTo>
                                <a:pt x="123189" y="740410"/>
                              </a:lnTo>
                              <a:lnTo>
                                <a:pt x="131445" y="734060"/>
                              </a:lnTo>
                              <a:lnTo>
                                <a:pt x="135889" y="721360"/>
                              </a:lnTo>
                              <a:lnTo>
                                <a:pt x="137033" y="709929"/>
                              </a:lnTo>
                              <a:lnTo>
                                <a:pt x="137160" y="702310"/>
                              </a:lnTo>
                              <a:lnTo>
                                <a:pt x="162560" y="702310"/>
                              </a:lnTo>
                              <a:lnTo>
                                <a:pt x="162560" y="661670"/>
                              </a:lnTo>
                              <a:close/>
                            </a:path>
                            <a:path w="819785" h="947419">
                              <a:moveTo>
                                <a:pt x="617855" y="612140"/>
                              </a:moveTo>
                              <a:lnTo>
                                <a:pt x="690880" y="731520"/>
                              </a:lnTo>
                              <a:lnTo>
                                <a:pt x="750084" y="731520"/>
                              </a:lnTo>
                              <a:lnTo>
                                <a:pt x="697864" y="675640"/>
                              </a:lnTo>
                              <a:lnTo>
                                <a:pt x="661035" y="640079"/>
                              </a:lnTo>
                              <a:lnTo>
                                <a:pt x="629920" y="617220"/>
                              </a:lnTo>
                              <a:lnTo>
                                <a:pt x="617855" y="612140"/>
                              </a:lnTo>
                              <a:close/>
                            </a:path>
                            <a:path w="819785" h="947419">
                              <a:moveTo>
                                <a:pt x="340995" y="655320"/>
                              </a:moveTo>
                              <a:lnTo>
                                <a:pt x="314325" y="655320"/>
                              </a:lnTo>
                              <a:lnTo>
                                <a:pt x="320675" y="661670"/>
                              </a:lnTo>
                              <a:lnTo>
                                <a:pt x="325755" y="668020"/>
                              </a:lnTo>
                              <a:lnTo>
                                <a:pt x="331470" y="674370"/>
                              </a:lnTo>
                              <a:lnTo>
                                <a:pt x="337820" y="678179"/>
                              </a:lnTo>
                              <a:lnTo>
                                <a:pt x="345439" y="670560"/>
                              </a:lnTo>
                              <a:lnTo>
                                <a:pt x="344170" y="665479"/>
                              </a:lnTo>
                              <a:lnTo>
                                <a:pt x="342264" y="661670"/>
                              </a:lnTo>
                              <a:lnTo>
                                <a:pt x="340995" y="655320"/>
                              </a:lnTo>
                              <a:close/>
                            </a:path>
                            <a:path w="819785" h="947419">
                              <a:moveTo>
                                <a:pt x="256539" y="659129"/>
                              </a:moveTo>
                              <a:lnTo>
                                <a:pt x="255270" y="660400"/>
                              </a:lnTo>
                              <a:lnTo>
                                <a:pt x="250825" y="661670"/>
                              </a:lnTo>
                              <a:lnTo>
                                <a:pt x="247650" y="664210"/>
                              </a:lnTo>
                              <a:lnTo>
                                <a:pt x="256539" y="664210"/>
                              </a:lnTo>
                              <a:lnTo>
                                <a:pt x="256539" y="659129"/>
                              </a:lnTo>
                              <a:close/>
                            </a:path>
                            <a:path w="819785" h="947419">
                              <a:moveTo>
                                <a:pt x="240030" y="615950"/>
                              </a:moveTo>
                              <a:lnTo>
                                <a:pt x="213360" y="615950"/>
                              </a:lnTo>
                              <a:lnTo>
                                <a:pt x="212089" y="617220"/>
                              </a:lnTo>
                              <a:lnTo>
                                <a:pt x="207645" y="617220"/>
                              </a:lnTo>
                              <a:lnTo>
                                <a:pt x="203835" y="623570"/>
                              </a:lnTo>
                              <a:lnTo>
                                <a:pt x="203835" y="636270"/>
                              </a:lnTo>
                              <a:lnTo>
                                <a:pt x="207645" y="645160"/>
                              </a:lnTo>
                              <a:lnTo>
                                <a:pt x="207645" y="651510"/>
                              </a:lnTo>
                              <a:lnTo>
                                <a:pt x="208280" y="654050"/>
                              </a:lnTo>
                              <a:lnTo>
                                <a:pt x="204470" y="654050"/>
                              </a:lnTo>
                              <a:lnTo>
                                <a:pt x="201295" y="655320"/>
                              </a:lnTo>
                              <a:lnTo>
                                <a:pt x="200025" y="659129"/>
                              </a:lnTo>
                              <a:lnTo>
                                <a:pt x="243839" y="659129"/>
                              </a:lnTo>
                              <a:lnTo>
                                <a:pt x="240664" y="655320"/>
                              </a:lnTo>
                              <a:lnTo>
                                <a:pt x="236855" y="655320"/>
                              </a:lnTo>
                              <a:lnTo>
                                <a:pt x="236855" y="652779"/>
                              </a:lnTo>
                              <a:lnTo>
                                <a:pt x="238760" y="642620"/>
                              </a:lnTo>
                              <a:lnTo>
                                <a:pt x="238760" y="635000"/>
                              </a:lnTo>
                              <a:lnTo>
                                <a:pt x="248285" y="635000"/>
                              </a:lnTo>
                              <a:lnTo>
                                <a:pt x="247014" y="632460"/>
                              </a:lnTo>
                              <a:lnTo>
                                <a:pt x="241935" y="621029"/>
                              </a:lnTo>
                              <a:lnTo>
                                <a:pt x="240030" y="615950"/>
                              </a:lnTo>
                              <a:close/>
                            </a:path>
                            <a:path w="819785" h="947419">
                              <a:moveTo>
                                <a:pt x="248285" y="635000"/>
                              </a:moveTo>
                              <a:lnTo>
                                <a:pt x="238760" y="635000"/>
                              </a:lnTo>
                              <a:lnTo>
                                <a:pt x="240664" y="638810"/>
                              </a:lnTo>
                              <a:lnTo>
                                <a:pt x="247650" y="646429"/>
                              </a:lnTo>
                              <a:lnTo>
                                <a:pt x="257810" y="646429"/>
                              </a:lnTo>
                              <a:lnTo>
                                <a:pt x="260985" y="645160"/>
                              </a:lnTo>
                              <a:lnTo>
                                <a:pt x="264160" y="645160"/>
                              </a:lnTo>
                              <a:lnTo>
                                <a:pt x="264160" y="638810"/>
                              </a:lnTo>
                              <a:lnTo>
                                <a:pt x="251460" y="638810"/>
                              </a:lnTo>
                              <a:lnTo>
                                <a:pt x="248285" y="635000"/>
                              </a:lnTo>
                              <a:close/>
                            </a:path>
                            <a:path w="819785" h="947419">
                              <a:moveTo>
                                <a:pt x="607304" y="504190"/>
                              </a:moveTo>
                              <a:lnTo>
                                <a:pt x="467995" y="504190"/>
                              </a:lnTo>
                              <a:lnTo>
                                <a:pt x="507364" y="506729"/>
                              </a:lnTo>
                              <a:lnTo>
                                <a:pt x="532764" y="520700"/>
                              </a:lnTo>
                              <a:lnTo>
                                <a:pt x="558164" y="552450"/>
                              </a:lnTo>
                              <a:lnTo>
                                <a:pt x="583564" y="589279"/>
                              </a:lnTo>
                              <a:lnTo>
                                <a:pt x="610235" y="640079"/>
                              </a:lnTo>
                              <a:lnTo>
                                <a:pt x="612775" y="646429"/>
                              </a:lnTo>
                              <a:lnTo>
                                <a:pt x="607401" y="506729"/>
                              </a:lnTo>
                              <a:lnTo>
                                <a:pt x="607304" y="504190"/>
                              </a:lnTo>
                              <a:close/>
                            </a:path>
                            <a:path w="819785" h="947419">
                              <a:moveTo>
                                <a:pt x="273685" y="638810"/>
                              </a:moveTo>
                              <a:lnTo>
                                <a:pt x="269875" y="641350"/>
                              </a:lnTo>
                              <a:lnTo>
                                <a:pt x="273685" y="641350"/>
                              </a:lnTo>
                              <a:lnTo>
                                <a:pt x="273685" y="638810"/>
                              </a:lnTo>
                              <a:close/>
                            </a:path>
                            <a:path w="819785" h="947419">
                              <a:moveTo>
                                <a:pt x="264160" y="636270"/>
                              </a:moveTo>
                              <a:lnTo>
                                <a:pt x="262889" y="636270"/>
                              </a:lnTo>
                              <a:lnTo>
                                <a:pt x="257810" y="638810"/>
                              </a:lnTo>
                              <a:lnTo>
                                <a:pt x="264160" y="638810"/>
                              </a:lnTo>
                              <a:lnTo>
                                <a:pt x="264160" y="636270"/>
                              </a:lnTo>
                              <a:close/>
                            </a:path>
                            <a:path w="819785" h="947419">
                              <a:moveTo>
                                <a:pt x="330200" y="610870"/>
                              </a:moveTo>
                              <a:lnTo>
                                <a:pt x="325755" y="621029"/>
                              </a:lnTo>
                              <a:lnTo>
                                <a:pt x="330835" y="621029"/>
                              </a:lnTo>
                              <a:lnTo>
                                <a:pt x="330835" y="613410"/>
                              </a:lnTo>
                              <a:lnTo>
                                <a:pt x="330200" y="610870"/>
                              </a:lnTo>
                              <a:close/>
                            </a:path>
                            <a:path w="819785" h="947419">
                              <a:moveTo>
                                <a:pt x="229870" y="609600"/>
                              </a:moveTo>
                              <a:lnTo>
                                <a:pt x="212089" y="609600"/>
                              </a:lnTo>
                              <a:lnTo>
                                <a:pt x="212725" y="610870"/>
                              </a:lnTo>
                              <a:lnTo>
                                <a:pt x="213360" y="610870"/>
                              </a:lnTo>
                              <a:lnTo>
                                <a:pt x="213360" y="613410"/>
                              </a:lnTo>
                              <a:lnTo>
                                <a:pt x="213995" y="614679"/>
                              </a:lnTo>
                              <a:lnTo>
                                <a:pt x="215264" y="615950"/>
                              </a:lnTo>
                              <a:lnTo>
                                <a:pt x="238125" y="615950"/>
                              </a:lnTo>
                              <a:lnTo>
                                <a:pt x="236855" y="614679"/>
                              </a:lnTo>
                              <a:lnTo>
                                <a:pt x="231139" y="613410"/>
                              </a:lnTo>
                              <a:lnTo>
                                <a:pt x="229235" y="613410"/>
                              </a:lnTo>
                              <a:lnTo>
                                <a:pt x="229235" y="610870"/>
                              </a:lnTo>
                              <a:lnTo>
                                <a:pt x="229870" y="609600"/>
                              </a:lnTo>
                              <a:close/>
                            </a:path>
                            <a:path w="819785" h="947419">
                              <a:moveTo>
                                <a:pt x="216535" y="588010"/>
                              </a:moveTo>
                              <a:lnTo>
                                <a:pt x="209550" y="594360"/>
                              </a:lnTo>
                              <a:lnTo>
                                <a:pt x="209550" y="598170"/>
                              </a:lnTo>
                              <a:lnTo>
                                <a:pt x="210820" y="601979"/>
                              </a:lnTo>
                              <a:lnTo>
                                <a:pt x="203835" y="604520"/>
                              </a:lnTo>
                              <a:lnTo>
                                <a:pt x="200025" y="610870"/>
                              </a:lnTo>
                              <a:lnTo>
                                <a:pt x="205739" y="610870"/>
                              </a:lnTo>
                              <a:lnTo>
                                <a:pt x="212089" y="609600"/>
                              </a:lnTo>
                              <a:lnTo>
                                <a:pt x="229870" y="609600"/>
                              </a:lnTo>
                              <a:lnTo>
                                <a:pt x="229870" y="607060"/>
                              </a:lnTo>
                              <a:lnTo>
                                <a:pt x="229235" y="604520"/>
                              </a:lnTo>
                              <a:lnTo>
                                <a:pt x="233680" y="603250"/>
                              </a:lnTo>
                              <a:lnTo>
                                <a:pt x="238760" y="601979"/>
                              </a:lnTo>
                              <a:lnTo>
                                <a:pt x="243205" y="600710"/>
                              </a:lnTo>
                              <a:lnTo>
                                <a:pt x="241935" y="598170"/>
                              </a:lnTo>
                              <a:lnTo>
                                <a:pt x="238125" y="596900"/>
                              </a:lnTo>
                              <a:lnTo>
                                <a:pt x="228600" y="596900"/>
                              </a:lnTo>
                              <a:lnTo>
                                <a:pt x="227964" y="595629"/>
                              </a:lnTo>
                              <a:lnTo>
                                <a:pt x="227964" y="594360"/>
                              </a:lnTo>
                              <a:lnTo>
                                <a:pt x="222885" y="589279"/>
                              </a:lnTo>
                              <a:lnTo>
                                <a:pt x="216535" y="588010"/>
                              </a:lnTo>
                              <a:close/>
                            </a:path>
                            <a:path w="819785" h="947419">
                              <a:moveTo>
                                <a:pt x="235585" y="595629"/>
                              </a:moveTo>
                              <a:lnTo>
                                <a:pt x="228600" y="596900"/>
                              </a:lnTo>
                              <a:lnTo>
                                <a:pt x="238125" y="596900"/>
                              </a:lnTo>
                              <a:lnTo>
                                <a:pt x="235585" y="595629"/>
                              </a:lnTo>
                              <a:close/>
                            </a:path>
                            <a:path w="819785" h="947419">
                              <a:moveTo>
                                <a:pt x="605643" y="461010"/>
                              </a:moveTo>
                              <a:lnTo>
                                <a:pt x="400050" y="461010"/>
                              </a:lnTo>
                              <a:lnTo>
                                <a:pt x="441960" y="463550"/>
                              </a:lnTo>
                              <a:lnTo>
                                <a:pt x="466725" y="468629"/>
                              </a:lnTo>
                              <a:lnTo>
                                <a:pt x="466725" y="478790"/>
                              </a:lnTo>
                              <a:lnTo>
                                <a:pt x="432435" y="486410"/>
                              </a:lnTo>
                              <a:lnTo>
                                <a:pt x="363855" y="486410"/>
                              </a:lnTo>
                              <a:lnTo>
                                <a:pt x="398780" y="511810"/>
                              </a:lnTo>
                              <a:lnTo>
                                <a:pt x="467995" y="504190"/>
                              </a:lnTo>
                              <a:lnTo>
                                <a:pt x="607304" y="504190"/>
                              </a:lnTo>
                              <a:lnTo>
                                <a:pt x="605790" y="464820"/>
                              </a:lnTo>
                              <a:lnTo>
                                <a:pt x="605692" y="462279"/>
                              </a:lnTo>
                              <a:lnTo>
                                <a:pt x="605643" y="461010"/>
                              </a:lnTo>
                              <a:close/>
                            </a:path>
                            <a:path w="819785" h="947419">
                              <a:moveTo>
                                <a:pt x="63500" y="281940"/>
                              </a:moveTo>
                              <a:lnTo>
                                <a:pt x="94614" y="318770"/>
                              </a:lnTo>
                              <a:lnTo>
                                <a:pt x="132080" y="337820"/>
                              </a:lnTo>
                              <a:lnTo>
                                <a:pt x="137795" y="377190"/>
                              </a:lnTo>
                              <a:lnTo>
                                <a:pt x="129539" y="414020"/>
                              </a:lnTo>
                              <a:lnTo>
                                <a:pt x="123825" y="429260"/>
                              </a:lnTo>
                              <a:lnTo>
                                <a:pt x="132080" y="447040"/>
                              </a:lnTo>
                              <a:lnTo>
                                <a:pt x="182880" y="464820"/>
                              </a:lnTo>
                              <a:lnTo>
                                <a:pt x="231775" y="464820"/>
                              </a:lnTo>
                              <a:lnTo>
                                <a:pt x="400050" y="461010"/>
                              </a:lnTo>
                              <a:lnTo>
                                <a:pt x="605643" y="461010"/>
                              </a:lnTo>
                              <a:lnTo>
                                <a:pt x="601980" y="365760"/>
                              </a:lnTo>
                              <a:lnTo>
                                <a:pt x="582295" y="344170"/>
                              </a:lnTo>
                              <a:lnTo>
                                <a:pt x="576834" y="289560"/>
                              </a:lnTo>
                              <a:lnTo>
                                <a:pt x="257175" y="289560"/>
                              </a:lnTo>
                              <a:lnTo>
                                <a:pt x="63500" y="281940"/>
                              </a:lnTo>
                              <a:close/>
                            </a:path>
                            <a:path w="819785" h="947419">
                              <a:moveTo>
                                <a:pt x="391160" y="265429"/>
                              </a:moveTo>
                              <a:lnTo>
                                <a:pt x="327660" y="270510"/>
                              </a:lnTo>
                              <a:lnTo>
                                <a:pt x="285114" y="278129"/>
                              </a:lnTo>
                              <a:lnTo>
                                <a:pt x="262255" y="285750"/>
                              </a:lnTo>
                              <a:lnTo>
                                <a:pt x="257175" y="289560"/>
                              </a:lnTo>
                              <a:lnTo>
                                <a:pt x="576834" y="289560"/>
                              </a:lnTo>
                              <a:lnTo>
                                <a:pt x="574675" y="267970"/>
                              </a:lnTo>
                              <a:lnTo>
                                <a:pt x="476250" y="267970"/>
                              </a:lnTo>
                              <a:lnTo>
                                <a:pt x="391160" y="265429"/>
                              </a:lnTo>
                              <a:close/>
                            </a:path>
                            <a:path w="819785" h="947419">
                              <a:moveTo>
                                <a:pt x="364441" y="185420"/>
                              </a:moveTo>
                              <a:lnTo>
                                <a:pt x="272414" y="185420"/>
                              </a:lnTo>
                              <a:lnTo>
                                <a:pt x="351155" y="187960"/>
                              </a:lnTo>
                              <a:lnTo>
                                <a:pt x="340995" y="195579"/>
                              </a:lnTo>
                              <a:lnTo>
                                <a:pt x="313689" y="196850"/>
                              </a:lnTo>
                              <a:lnTo>
                                <a:pt x="287020" y="201929"/>
                              </a:lnTo>
                              <a:lnTo>
                                <a:pt x="279400" y="217170"/>
                              </a:lnTo>
                              <a:lnTo>
                                <a:pt x="277495" y="219710"/>
                              </a:lnTo>
                              <a:lnTo>
                                <a:pt x="225425" y="234950"/>
                              </a:lnTo>
                              <a:lnTo>
                                <a:pt x="236855" y="245110"/>
                              </a:lnTo>
                              <a:lnTo>
                                <a:pt x="334010" y="245110"/>
                              </a:lnTo>
                              <a:lnTo>
                                <a:pt x="381000" y="255270"/>
                              </a:lnTo>
                              <a:lnTo>
                                <a:pt x="456564" y="265429"/>
                              </a:lnTo>
                              <a:lnTo>
                                <a:pt x="469264" y="266700"/>
                              </a:lnTo>
                              <a:lnTo>
                                <a:pt x="476250" y="267970"/>
                              </a:lnTo>
                              <a:lnTo>
                                <a:pt x="574675" y="267970"/>
                              </a:lnTo>
                              <a:lnTo>
                                <a:pt x="574039" y="261620"/>
                              </a:lnTo>
                              <a:lnTo>
                                <a:pt x="484505" y="257810"/>
                              </a:lnTo>
                              <a:lnTo>
                                <a:pt x="431164" y="233679"/>
                              </a:lnTo>
                              <a:lnTo>
                                <a:pt x="371475" y="208279"/>
                              </a:lnTo>
                              <a:lnTo>
                                <a:pt x="364441" y="185420"/>
                              </a:lnTo>
                              <a:close/>
                            </a:path>
                            <a:path w="819785" h="947419">
                              <a:moveTo>
                                <a:pt x="255905" y="171450"/>
                              </a:moveTo>
                              <a:lnTo>
                                <a:pt x="254000" y="171450"/>
                              </a:lnTo>
                              <a:lnTo>
                                <a:pt x="208280" y="207010"/>
                              </a:lnTo>
                              <a:lnTo>
                                <a:pt x="48895" y="229870"/>
                              </a:lnTo>
                              <a:lnTo>
                                <a:pt x="43814" y="231140"/>
                              </a:lnTo>
                              <a:lnTo>
                                <a:pt x="206110" y="231140"/>
                              </a:lnTo>
                              <a:lnTo>
                                <a:pt x="217170" y="217170"/>
                              </a:lnTo>
                              <a:lnTo>
                                <a:pt x="272414" y="185420"/>
                              </a:lnTo>
                              <a:lnTo>
                                <a:pt x="364441" y="185420"/>
                              </a:lnTo>
                              <a:lnTo>
                                <a:pt x="361314" y="175260"/>
                              </a:lnTo>
                              <a:lnTo>
                                <a:pt x="255905" y="171450"/>
                              </a:lnTo>
                              <a:close/>
                            </a:path>
                            <a:path w="819785" h="947419">
                              <a:moveTo>
                                <a:pt x="775970" y="30479"/>
                              </a:moveTo>
                              <a:lnTo>
                                <a:pt x="758189" y="30479"/>
                              </a:lnTo>
                              <a:lnTo>
                                <a:pt x="767080" y="33020"/>
                              </a:lnTo>
                              <a:lnTo>
                                <a:pt x="772795" y="36829"/>
                              </a:lnTo>
                              <a:lnTo>
                                <a:pt x="775970" y="39370"/>
                              </a:lnTo>
                              <a:lnTo>
                                <a:pt x="775970" y="30479"/>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style="position:absolute;margin-left:273.950012pt;margin-top:22.450001pt;width:64.55pt;height:74.6pt;mso-position-horizontal-relative:page;mso-position-vertical-relative:page;z-index:-42571264" id="docshapegroup97" coordorigin="5479,449" coordsize="1291,1492">
              <v:rect style="position:absolute;left:5523;top:469;width:1208;height:1252" id="docshape98" filled="true" fillcolor="#559fd2" stroked="false">
                <v:fill type="solid"/>
              </v:rect>
              <v:rect style="position:absolute;left:5523;top:469;width:1208;height:1252" id="docshape99" filled="false" stroked="true" strokeweight=".4pt" strokecolor="#221f1f">
                <v:stroke dashstyle="solid"/>
              </v:rect>
              <v:shape style="position:absolute;left:5513;top:724;width:1094;height:1184" id="docshape100" coordorigin="5513,724" coordsize="1094,1184" path="m5896,724l5783,802,5515,822,5513,1906,6539,1908,6607,1646,6472,1425,6428,1404,6287,879,6049,798,6040,747,6039,734,6037,731,6021,729,5979,727,5896,724xe" filled="true" fillcolor="#ce6f18" stroked="false">
                <v:path arrowok="t"/>
                <v:fill type="solid"/>
              </v:shape>
              <v:shape style="position:absolute;left:5479;top:449;width:1291;height:1492" id="docshape101" coordorigin="5479,449" coordsize="1291,1492" path="m6701,449l5482,449,5479,455,5479,459,5482,467,5489,475,5496,485,5500,499,5500,1621,5497,1621,5482,1639,5495,1683,5500,1693,5500,1893,5496,1907,5489,1917,5482,1925,5479,1933,5479,1937,5482,1941,6767,1941,6770,1937,6770,1933,6767,1925,6760,1917,6753,1907,6750,1893,6750,1891,6208,1891,6193,1889,6110,1869,6115,1861,6124,1841,6132,1813,6134,1787,6125,1767,6105,1755,6071,1747,6020,1731,5962,1717,5926,1709,5926,1705,5910,1705,5898,1701,5898,1699,5898,1697,5883,1697,5877,1695,5779,1671,5732,1661,5732,1657,5715,1657,5698,1651,5699,1651,5700,1649,5680,1649,5597,1631,5548,1625,5548,827,5802,815,5804,813,5548,813,5548,513,5554,507,5564,501,5577,497,6701,497,6701,449xm6401,1473l6440,1531,6465,1575,6486,1627,6513,1711,6526,1801,6511,1861,6490,1891,6750,1891,6750,1645,6701,1645,6660,1601,6567,1601,6486,1531,6421,1481,6401,1473xm5978,1415l5977,1417,5980,1425,5974,1429,5910,1455,5910,1705,5926,1705,5925,1701,5925,1695,5926,1693,5926,1691,5926,1689,5929,1675,5931,1639,5931,1637,5949,1595,5956,1585,5961,1571,5963,1555,5964,1535,5964,1531,5964,1529,5967,1505,5969,1495,5971,1487,5974,1481,6016,1481,6010,1465,6000,1435,6000,1427,5992,1427,5991,1425,5985,1425,5982,1417,5978,1415xm5883,1661l5882,1669,5882,1695,5883,1697,5883,1661xm5895,1451l5895,1465,5893,1479,5889,1481,5883,1487,5883,1697,5898,1697,5897,1695,5897,1693,5897,1691,5899,1681,5901,1669,5903,1645,5903,1637,5910,1637,5910,1459,5904,1459,5904,1455,5895,1451xm5910,1637l5903,1637,5905,1645,5910,1669,5910,1637xm5883,1595l5797,1595,5813,1599,5847,1601,5863,1601,5867,1609,5874,1611,5872,1621,5878,1637,5883,1661,5883,1595xm5778,1485l5769,1485,5765,1489,5745,1491,5735,1491,5735,1601,5731,1611,5718,1621,5714,1631,5715,1645,5715,1649,5715,1657,5732,1657,5733,1651,5770,1609,5772,1609,5788,1605,5789,1601,5795,1595,5883,1595,5883,1495,5869,1495,5865,1489,5863,1487,5791,1487,5778,1485xm5735,1555l5695,1555,5699,1567,5702,1581,5703,1589,5703,1595,5700,1601,5693,1609,5686,1619,5680,1629,5680,1649,5700,1649,5702,1639,5708,1627,5716,1617,5726,1607,5735,1601,5735,1555xm6767,449l6701,449,6701,1645,6750,1645,6750,499,6753,485,6760,475,6767,467,6770,459,6770,455,6767,449xm5735,1491l5690,1535,5675,1591,5664,1611,5670,1615,5673,1615,5686,1605,5693,1585,5695,1567,5695,1555,5735,1555,5735,1491xm6452,1413l6567,1601,6660,1601,6638,1577,6578,1513,6520,1457,6471,1421,6452,1413xm6016,1481l5974,1481,5984,1491,5992,1501,6001,1511,6011,1517,6023,1505,6021,1497,6018,1491,6016,1481xm5883,1487l5881,1489,5874,1491,5869,1495,5883,1495,5883,1487xm5857,1419l5815,1419,5813,1421,5806,1421,5800,1431,5800,1451,5806,1465,5806,1475,5807,1479,5801,1479,5796,1481,5794,1487,5863,1487,5858,1481,5852,1481,5852,1477,5855,1461,5855,1449,5870,1449,5868,1445,5860,1427,5857,1419xm5870,1449l5855,1449,5858,1455,5869,1467,5885,1467,5890,1465,5895,1465,5895,1455,5875,1455,5870,1449xm6435,1243l6216,1243,6278,1247,6318,1269,6358,1319,6398,1377,6440,1457,6444,1467,6436,1247,6435,1243xm5910,1455l5904,1459,5910,1459,5910,1455xm5895,1451l5893,1451,5885,1455,5895,1455,5895,1451xm5999,1411l5992,1427,6000,1427,6000,1415,5999,1411xm5841,1409l5813,1409,5814,1411,5815,1411,5815,1415,5816,1417,5818,1419,5854,1419,5852,1417,5843,1415,5840,1415,5840,1411,5841,1409xm5820,1375l5809,1385,5809,1391,5811,1397,5800,1401,5794,1411,5803,1411,5813,1409,5841,1409,5841,1405,5840,1401,5847,1399,5855,1397,5862,1395,5860,1391,5854,1389,5839,1389,5838,1387,5838,1385,5830,1377,5820,1375xm5850,1387l5839,1389,5854,1389,5850,1387xm6433,1175l6109,1175,6175,1179,6214,1187,6214,1203,6160,1215,6052,1215,6107,1255,6216,1243,6435,1243,6433,1181,6433,1177,6433,1175xm5579,893l5628,951,5687,981,5696,1043,5683,1101,5674,1125,5687,1153,5767,1181,5844,1181,6109,1175,6433,1175,6427,1025,6396,991,6387,905,5884,905,5579,893xm6095,867l5995,875,5928,887,5892,899,5884,905,6387,905,6384,871,6229,871,6095,867xm6053,741l5908,741,6032,745,6016,757,5973,759,5931,767,5919,791,5916,795,5834,819,5852,835,6005,835,6079,851,6198,867,6218,869,6229,871,6384,871,6383,861,6242,855,6158,817,6064,777,6053,741xm5882,719l5879,719,5807,775,5556,811,5548,813,5804,813,5821,791,5908,741,6053,741,6048,725,5882,719xm6701,497l6673,497,6687,501,6696,507,6701,511,6701,497xe" filled="true" fillcolor="#221f1f"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60745728">
              <wp:simplePos x="0" y="0"/>
              <wp:positionH relativeFrom="page">
                <wp:posOffset>6436867</wp:posOffset>
              </wp:positionH>
              <wp:positionV relativeFrom="page">
                <wp:posOffset>317627</wp:posOffset>
              </wp:positionV>
              <wp:extent cx="744855" cy="94488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744855" cy="944880"/>
                      </a:xfrm>
                      <a:prstGeom prst="rect">
                        <a:avLst/>
                      </a:prstGeom>
                    </wps:spPr>
                    <wps:txbx>
                      <w:txbxContent>
                        <w:p>
                          <w:pPr>
                            <w:spacing w:line="223" w:lineRule="exact" w:before="0"/>
                            <w:ind w:left="0" w:right="42" w:firstLine="0"/>
                            <w:jc w:val="right"/>
                            <w:rPr>
                              <w:b/>
                              <w:sz w:val="20"/>
                            </w:rPr>
                          </w:pPr>
                          <w:r>
                            <w:rPr>
                              <w:b/>
                              <w:sz w:val="20"/>
                            </w:rPr>
                            <w:t>City</w:t>
                          </w:r>
                          <w:r>
                            <w:rPr>
                              <w:b/>
                              <w:spacing w:val="-6"/>
                              <w:sz w:val="20"/>
                            </w:rPr>
                            <w:t> </w:t>
                          </w:r>
                          <w:r>
                            <w:rPr>
                              <w:b/>
                              <w:spacing w:val="-2"/>
                              <w:sz w:val="20"/>
                            </w:rPr>
                            <w:t>Manager</w:t>
                          </w:r>
                        </w:p>
                        <w:p>
                          <w:pPr>
                            <w:spacing w:line="261" w:lineRule="auto" w:before="13"/>
                            <w:ind w:left="20" w:right="18" w:firstLine="175"/>
                            <w:jc w:val="right"/>
                            <w:rPr>
                              <w:b/>
                              <w:sz w:val="18"/>
                            </w:rPr>
                          </w:pPr>
                          <w:r>
                            <w:rPr>
                              <w:b/>
                              <w:color w:val="CC6600"/>
                              <w:sz w:val="18"/>
                            </w:rPr>
                            <w:t>Kyler</w:t>
                          </w:r>
                          <w:r>
                            <w:rPr>
                              <w:b/>
                              <w:color w:val="CC6600"/>
                              <w:spacing w:val="-11"/>
                              <w:sz w:val="18"/>
                            </w:rPr>
                            <w:t> </w:t>
                          </w:r>
                          <w:r>
                            <w:rPr>
                              <w:b/>
                              <w:color w:val="CC6600"/>
                              <w:sz w:val="18"/>
                            </w:rPr>
                            <w:t>Ludwig </w:t>
                          </w:r>
                          <w:r>
                            <w:rPr>
                              <w:b/>
                              <w:sz w:val="20"/>
                            </w:rPr>
                            <w:t>City</w:t>
                          </w:r>
                          <w:r>
                            <w:rPr>
                              <w:b/>
                              <w:spacing w:val="-11"/>
                              <w:sz w:val="20"/>
                            </w:rPr>
                            <w:t> </w:t>
                          </w:r>
                          <w:r>
                            <w:rPr>
                              <w:b/>
                              <w:sz w:val="20"/>
                            </w:rPr>
                            <w:t>Attorney </w:t>
                          </w:r>
                          <w:r>
                            <w:rPr>
                              <w:b/>
                              <w:color w:val="CC6600"/>
                              <w:sz w:val="18"/>
                            </w:rPr>
                            <w:t>Kent</w:t>
                          </w:r>
                          <w:r>
                            <w:rPr>
                              <w:b/>
                              <w:color w:val="CC6600"/>
                              <w:spacing w:val="-11"/>
                              <w:sz w:val="18"/>
                            </w:rPr>
                            <w:t> </w:t>
                          </w:r>
                          <w:r>
                            <w:rPr>
                              <w:b/>
                              <w:color w:val="CC6600"/>
                              <w:sz w:val="18"/>
                            </w:rPr>
                            <w:t>Burggraaf </w:t>
                          </w:r>
                          <w:r>
                            <w:rPr>
                              <w:b/>
                              <w:sz w:val="20"/>
                            </w:rPr>
                            <w:t>City</w:t>
                          </w:r>
                          <w:r>
                            <w:rPr>
                              <w:b/>
                              <w:spacing w:val="-12"/>
                              <w:sz w:val="20"/>
                            </w:rPr>
                            <w:t> </w:t>
                          </w:r>
                          <w:r>
                            <w:rPr>
                              <w:b/>
                              <w:sz w:val="20"/>
                            </w:rPr>
                            <w:t>Recorder </w:t>
                          </w:r>
                          <w:r>
                            <w:rPr>
                              <w:b/>
                              <w:color w:val="CC6600"/>
                              <w:sz w:val="18"/>
                            </w:rPr>
                            <w:t>Celeste Cram</w:t>
                          </w:r>
                        </w:p>
                      </w:txbxContent>
                    </wps:txbx>
                    <wps:bodyPr wrap="square" lIns="0" tIns="0" rIns="0" bIns="0" rtlCol="0">
                      <a:noAutofit/>
                    </wps:bodyPr>
                  </wps:wsp>
                </a:graphicData>
              </a:graphic>
            </wp:anchor>
          </w:drawing>
        </mc:Choice>
        <mc:Fallback>
          <w:pict>
            <v:shape style="position:absolute;margin-left:506.839996pt;margin-top:25.01pt;width:58.65pt;height:74.4pt;mso-position-horizontal-relative:page;mso-position-vertical-relative:page;z-index:-42570752" type="#_x0000_t202" id="docshape102" filled="false" stroked="false">
              <v:textbox inset="0,0,0,0">
                <w:txbxContent>
                  <w:p>
                    <w:pPr>
                      <w:spacing w:line="223" w:lineRule="exact" w:before="0"/>
                      <w:ind w:left="0" w:right="42" w:firstLine="0"/>
                      <w:jc w:val="right"/>
                      <w:rPr>
                        <w:b/>
                        <w:sz w:val="20"/>
                      </w:rPr>
                    </w:pPr>
                    <w:r>
                      <w:rPr>
                        <w:b/>
                        <w:sz w:val="20"/>
                      </w:rPr>
                      <w:t>City</w:t>
                    </w:r>
                    <w:r>
                      <w:rPr>
                        <w:b/>
                        <w:spacing w:val="-6"/>
                        <w:sz w:val="20"/>
                      </w:rPr>
                      <w:t> </w:t>
                    </w:r>
                    <w:r>
                      <w:rPr>
                        <w:b/>
                        <w:spacing w:val="-2"/>
                        <w:sz w:val="20"/>
                      </w:rPr>
                      <w:t>Manager</w:t>
                    </w:r>
                  </w:p>
                  <w:p>
                    <w:pPr>
                      <w:spacing w:line="261" w:lineRule="auto" w:before="13"/>
                      <w:ind w:left="20" w:right="18" w:firstLine="175"/>
                      <w:jc w:val="right"/>
                      <w:rPr>
                        <w:b/>
                        <w:sz w:val="18"/>
                      </w:rPr>
                    </w:pPr>
                    <w:r>
                      <w:rPr>
                        <w:b/>
                        <w:color w:val="CC6600"/>
                        <w:sz w:val="18"/>
                      </w:rPr>
                      <w:t>Kyler</w:t>
                    </w:r>
                    <w:r>
                      <w:rPr>
                        <w:b/>
                        <w:color w:val="CC6600"/>
                        <w:spacing w:val="-11"/>
                        <w:sz w:val="18"/>
                      </w:rPr>
                      <w:t> </w:t>
                    </w:r>
                    <w:r>
                      <w:rPr>
                        <w:b/>
                        <w:color w:val="CC6600"/>
                        <w:sz w:val="18"/>
                      </w:rPr>
                      <w:t>Ludwig </w:t>
                    </w:r>
                    <w:r>
                      <w:rPr>
                        <w:b/>
                        <w:sz w:val="20"/>
                      </w:rPr>
                      <w:t>City</w:t>
                    </w:r>
                    <w:r>
                      <w:rPr>
                        <w:b/>
                        <w:spacing w:val="-11"/>
                        <w:sz w:val="20"/>
                      </w:rPr>
                      <w:t> </w:t>
                    </w:r>
                    <w:r>
                      <w:rPr>
                        <w:b/>
                        <w:sz w:val="20"/>
                      </w:rPr>
                      <w:t>Attorney </w:t>
                    </w:r>
                    <w:r>
                      <w:rPr>
                        <w:b/>
                        <w:color w:val="CC6600"/>
                        <w:sz w:val="18"/>
                      </w:rPr>
                      <w:t>Kent</w:t>
                    </w:r>
                    <w:r>
                      <w:rPr>
                        <w:b/>
                        <w:color w:val="CC6600"/>
                        <w:spacing w:val="-11"/>
                        <w:sz w:val="18"/>
                      </w:rPr>
                      <w:t> </w:t>
                    </w:r>
                    <w:r>
                      <w:rPr>
                        <w:b/>
                        <w:color w:val="CC6600"/>
                        <w:sz w:val="18"/>
                      </w:rPr>
                      <w:t>Burggraaf </w:t>
                    </w:r>
                    <w:r>
                      <w:rPr>
                        <w:b/>
                        <w:sz w:val="20"/>
                      </w:rPr>
                      <w:t>City</w:t>
                    </w:r>
                    <w:r>
                      <w:rPr>
                        <w:b/>
                        <w:spacing w:val="-12"/>
                        <w:sz w:val="20"/>
                      </w:rPr>
                      <w:t> </w:t>
                    </w:r>
                    <w:r>
                      <w:rPr>
                        <w:b/>
                        <w:sz w:val="20"/>
                      </w:rPr>
                      <w:t>Recorder </w:t>
                    </w:r>
                    <w:r>
                      <w:rPr>
                        <w:b/>
                        <w:color w:val="CC6600"/>
                        <w:sz w:val="18"/>
                      </w:rPr>
                      <w:t>Celeste Cram</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46240">
              <wp:simplePos x="0" y="0"/>
              <wp:positionH relativeFrom="page">
                <wp:posOffset>517651</wp:posOffset>
              </wp:positionH>
              <wp:positionV relativeFrom="page">
                <wp:posOffset>349631</wp:posOffset>
              </wp:positionV>
              <wp:extent cx="915669" cy="92773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915669" cy="927735"/>
                      </a:xfrm>
                      <a:prstGeom prst="rect">
                        <a:avLst/>
                      </a:prstGeom>
                    </wps:spPr>
                    <wps:txbx>
                      <w:txbxContent>
                        <w:p>
                          <w:pPr>
                            <w:spacing w:line="223" w:lineRule="exact" w:before="0"/>
                            <w:ind w:left="20" w:right="0" w:firstLine="0"/>
                            <w:jc w:val="left"/>
                            <w:rPr>
                              <w:b/>
                              <w:sz w:val="20"/>
                            </w:rPr>
                          </w:pPr>
                          <w:r>
                            <w:rPr>
                              <w:b/>
                              <w:spacing w:val="-4"/>
                              <w:sz w:val="20"/>
                            </w:rPr>
                            <w:t>Mayor</w:t>
                          </w:r>
                        </w:p>
                        <w:p>
                          <w:pPr>
                            <w:spacing w:line="261" w:lineRule="auto" w:before="13"/>
                            <w:ind w:left="20" w:right="18" w:firstLine="0"/>
                            <w:jc w:val="left"/>
                            <w:rPr>
                              <w:b/>
                              <w:sz w:val="18"/>
                            </w:rPr>
                          </w:pPr>
                          <w:r>
                            <w:rPr>
                              <w:b/>
                              <w:color w:val="CC6600"/>
                              <w:sz w:val="18"/>
                            </w:rPr>
                            <w:t>Colten</w:t>
                          </w:r>
                          <w:r>
                            <w:rPr>
                              <w:b/>
                              <w:color w:val="CC6600"/>
                              <w:spacing w:val="-2"/>
                              <w:sz w:val="18"/>
                            </w:rPr>
                            <w:t> </w:t>
                          </w:r>
                          <w:r>
                            <w:rPr>
                              <w:b/>
                              <w:color w:val="CC6600"/>
                              <w:sz w:val="18"/>
                            </w:rPr>
                            <w:t>Johnson </w:t>
                          </w:r>
                          <w:r>
                            <w:rPr>
                              <w:b/>
                              <w:sz w:val="20"/>
                            </w:rPr>
                            <w:t>City Council</w:t>
                          </w:r>
                          <w:r>
                            <w:rPr>
                              <w:b/>
                              <w:spacing w:val="40"/>
                              <w:sz w:val="20"/>
                            </w:rPr>
                            <w:t> </w:t>
                          </w:r>
                          <w:r>
                            <w:rPr>
                              <w:b/>
                              <w:color w:val="CC6600"/>
                              <w:sz w:val="18"/>
                            </w:rPr>
                            <w:t>Arlon</w:t>
                          </w:r>
                          <w:r>
                            <w:rPr>
                              <w:b/>
                              <w:color w:val="CC6600"/>
                              <w:spacing w:val="-11"/>
                              <w:sz w:val="18"/>
                            </w:rPr>
                            <w:t> </w:t>
                          </w:r>
                          <w:r>
                            <w:rPr>
                              <w:b/>
                              <w:color w:val="CC6600"/>
                              <w:sz w:val="18"/>
                            </w:rPr>
                            <w:t>Chamberlain Steven</w:t>
                          </w:r>
                          <w:r>
                            <w:rPr>
                              <w:b/>
                              <w:color w:val="CC6600"/>
                              <w:spacing w:val="-2"/>
                              <w:sz w:val="18"/>
                            </w:rPr>
                            <w:t> </w:t>
                          </w:r>
                          <w:r>
                            <w:rPr>
                              <w:b/>
                              <w:color w:val="CC6600"/>
                              <w:sz w:val="18"/>
                            </w:rPr>
                            <w:t>Shrope Chris Heaton</w:t>
                          </w:r>
                        </w:p>
                      </w:txbxContent>
                    </wps:txbx>
                    <wps:bodyPr wrap="square" lIns="0" tIns="0" rIns="0" bIns="0" rtlCol="0">
                      <a:noAutofit/>
                    </wps:bodyPr>
                  </wps:wsp>
                </a:graphicData>
              </a:graphic>
            </wp:anchor>
          </w:drawing>
        </mc:Choice>
        <mc:Fallback>
          <w:pict>
            <v:shape style="position:absolute;margin-left:40.759998pt;margin-top:27.530001pt;width:72.1pt;height:73.05pt;mso-position-horizontal-relative:page;mso-position-vertical-relative:page;z-index:-42570240" type="#_x0000_t202" id="docshape103" filled="false" stroked="false">
              <v:textbox inset="0,0,0,0">
                <w:txbxContent>
                  <w:p>
                    <w:pPr>
                      <w:spacing w:line="223" w:lineRule="exact" w:before="0"/>
                      <w:ind w:left="20" w:right="0" w:firstLine="0"/>
                      <w:jc w:val="left"/>
                      <w:rPr>
                        <w:b/>
                        <w:sz w:val="20"/>
                      </w:rPr>
                    </w:pPr>
                    <w:r>
                      <w:rPr>
                        <w:b/>
                        <w:spacing w:val="-4"/>
                        <w:sz w:val="20"/>
                      </w:rPr>
                      <w:t>Mayor</w:t>
                    </w:r>
                  </w:p>
                  <w:p>
                    <w:pPr>
                      <w:spacing w:line="261" w:lineRule="auto" w:before="13"/>
                      <w:ind w:left="20" w:right="18" w:firstLine="0"/>
                      <w:jc w:val="left"/>
                      <w:rPr>
                        <w:b/>
                        <w:sz w:val="18"/>
                      </w:rPr>
                    </w:pPr>
                    <w:r>
                      <w:rPr>
                        <w:b/>
                        <w:color w:val="CC6600"/>
                        <w:sz w:val="18"/>
                      </w:rPr>
                      <w:t>Colten</w:t>
                    </w:r>
                    <w:r>
                      <w:rPr>
                        <w:b/>
                        <w:color w:val="CC6600"/>
                        <w:spacing w:val="-2"/>
                        <w:sz w:val="18"/>
                      </w:rPr>
                      <w:t> </w:t>
                    </w:r>
                    <w:r>
                      <w:rPr>
                        <w:b/>
                        <w:color w:val="CC6600"/>
                        <w:sz w:val="18"/>
                      </w:rPr>
                      <w:t>Johnson </w:t>
                    </w:r>
                    <w:r>
                      <w:rPr>
                        <w:b/>
                        <w:sz w:val="20"/>
                      </w:rPr>
                      <w:t>City Council</w:t>
                    </w:r>
                    <w:r>
                      <w:rPr>
                        <w:b/>
                        <w:spacing w:val="40"/>
                        <w:sz w:val="20"/>
                      </w:rPr>
                      <w:t> </w:t>
                    </w:r>
                    <w:r>
                      <w:rPr>
                        <w:b/>
                        <w:color w:val="CC6600"/>
                        <w:sz w:val="18"/>
                      </w:rPr>
                      <w:t>Arlon</w:t>
                    </w:r>
                    <w:r>
                      <w:rPr>
                        <w:b/>
                        <w:color w:val="CC6600"/>
                        <w:spacing w:val="-11"/>
                        <w:sz w:val="18"/>
                      </w:rPr>
                      <w:t> </w:t>
                    </w:r>
                    <w:r>
                      <w:rPr>
                        <w:b/>
                        <w:color w:val="CC6600"/>
                        <w:sz w:val="18"/>
                      </w:rPr>
                      <w:t>Chamberlain Steven</w:t>
                    </w:r>
                    <w:r>
                      <w:rPr>
                        <w:b/>
                        <w:color w:val="CC6600"/>
                        <w:spacing w:val="-2"/>
                        <w:sz w:val="18"/>
                      </w:rPr>
                      <w:t> </w:t>
                    </w:r>
                    <w:r>
                      <w:rPr>
                        <w:b/>
                        <w:color w:val="CC6600"/>
                        <w:sz w:val="18"/>
                      </w:rPr>
                      <w:t>Shrope Chris Heaton</w:t>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6752">
              <wp:simplePos x="0" y="0"/>
              <wp:positionH relativeFrom="page">
                <wp:posOffset>3479163</wp:posOffset>
              </wp:positionH>
              <wp:positionV relativeFrom="page">
                <wp:posOffset>285113</wp:posOffset>
              </wp:positionV>
              <wp:extent cx="819785" cy="947419"/>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819785" cy="947419"/>
                        <a:chExt cx="819785" cy="947419"/>
                      </a:xfrm>
                    </wpg:grpSpPr>
                    <wps:wsp>
                      <wps:cNvPr id="135" name="Graphic 135"/>
                      <wps:cNvSpPr/>
                      <wps:spPr>
                        <a:xfrm>
                          <a:off x="27941" y="12701"/>
                          <a:ext cx="767080" cy="795020"/>
                        </a:xfrm>
                        <a:custGeom>
                          <a:avLst/>
                          <a:gdLst/>
                          <a:ahLst/>
                          <a:cxnLst/>
                          <a:rect l="l" t="t" r="r" b="b"/>
                          <a:pathLst>
                            <a:path w="767080" h="795020">
                              <a:moveTo>
                                <a:pt x="767079" y="0"/>
                              </a:moveTo>
                              <a:lnTo>
                                <a:pt x="0" y="0"/>
                              </a:lnTo>
                              <a:lnTo>
                                <a:pt x="0" y="795020"/>
                              </a:lnTo>
                              <a:lnTo>
                                <a:pt x="767079" y="795020"/>
                              </a:lnTo>
                              <a:lnTo>
                                <a:pt x="767079" y="0"/>
                              </a:lnTo>
                              <a:close/>
                            </a:path>
                          </a:pathLst>
                        </a:custGeom>
                        <a:solidFill>
                          <a:srgbClr val="559FD2"/>
                        </a:solidFill>
                      </wps:spPr>
                      <wps:bodyPr wrap="square" lIns="0" tIns="0" rIns="0" bIns="0" rtlCol="0">
                        <a:prstTxWarp prst="textNoShape">
                          <a:avLst/>
                        </a:prstTxWarp>
                        <a:noAutofit/>
                      </wps:bodyPr>
                    </wps:wsp>
                    <wps:wsp>
                      <wps:cNvPr id="136" name="Graphic 136"/>
                      <wps:cNvSpPr/>
                      <wps:spPr>
                        <a:xfrm>
                          <a:off x="27941" y="12701"/>
                          <a:ext cx="767080" cy="795020"/>
                        </a:xfrm>
                        <a:custGeom>
                          <a:avLst/>
                          <a:gdLst/>
                          <a:ahLst/>
                          <a:cxnLst/>
                          <a:rect l="l" t="t" r="r" b="b"/>
                          <a:pathLst>
                            <a:path w="767080" h="795020">
                              <a:moveTo>
                                <a:pt x="0" y="0"/>
                              </a:moveTo>
                              <a:lnTo>
                                <a:pt x="767079" y="0"/>
                              </a:lnTo>
                              <a:lnTo>
                                <a:pt x="767079" y="795020"/>
                              </a:lnTo>
                              <a:lnTo>
                                <a:pt x="0" y="795020"/>
                              </a:lnTo>
                              <a:lnTo>
                                <a:pt x="0" y="0"/>
                              </a:lnTo>
                              <a:close/>
                            </a:path>
                          </a:pathLst>
                        </a:custGeom>
                        <a:ln w="5080">
                          <a:solidFill>
                            <a:srgbClr val="221F1F"/>
                          </a:solidFill>
                          <a:prstDash val="solid"/>
                        </a:ln>
                      </wps:spPr>
                      <wps:bodyPr wrap="square" lIns="0" tIns="0" rIns="0" bIns="0" rtlCol="0">
                        <a:prstTxWarp prst="textNoShape">
                          <a:avLst/>
                        </a:prstTxWarp>
                        <a:noAutofit/>
                      </wps:bodyPr>
                    </wps:wsp>
                    <wps:wsp>
                      <wps:cNvPr id="137" name="Graphic 137"/>
                      <wps:cNvSpPr/>
                      <wps:spPr>
                        <a:xfrm>
                          <a:off x="21590" y="174626"/>
                          <a:ext cx="694690" cy="751840"/>
                        </a:xfrm>
                        <a:custGeom>
                          <a:avLst/>
                          <a:gdLst/>
                          <a:ahLst/>
                          <a:cxnLst/>
                          <a:rect l="l" t="t" r="r" b="b"/>
                          <a:pathLst>
                            <a:path w="694690" h="751840">
                              <a:moveTo>
                                <a:pt x="243204" y="0"/>
                              </a:moveTo>
                              <a:lnTo>
                                <a:pt x="171449" y="49530"/>
                              </a:lnTo>
                              <a:lnTo>
                                <a:pt x="1269" y="62230"/>
                              </a:lnTo>
                              <a:lnTo>
                                <a:pt x="0" y="750570"/>
                              </a:lnTo>
                              <a:lnTo>
                                <a:pt x="651509" y="751840"/>
                              </a:lnTo>
                              <a:lnTo>
                                <a:pt x="694689" y="585470"/>
                              </a:lnTo>
                              <a:lnTo>
                                <a:pt x="608964" y="445134"/>
                              </a:lnTo>
                              <a:lnTo>
                                <a:pt x="581024" y="431800"/>
                              </a:lnTo>
                              <a:lnTo>
                                <a:pt x="491489" y="98425"/>
                              </a:lnTo>
                              <a:lnTo>
                                <a:pt x="340359" y="46990"/>
                              </a:lnTo>
                              <a:lnTo>
                                <a:pt x="334644" y="14604"/>
                              </a:lnTo>
                              <a:lnTo>
                                <a:pt x="334009" y="6350"/>
                              </a:lnTo>
                              <a:lnTo>
                                <a:pt x="332739" y="4445"/>
                              </a:lnTo>
                              <a:lnTo>
                                <a:pt x="322579" y="3175"/>
                              </a:lnTo>
                              <a:lnTo>
                                <a:pt x="295909" y="1905"/>
                              </a:lnTo>
                              <a:lnTo>
                                <a:pt x="243204" y="0"/>
                              </a:lnTo>
                              <a:close/>
                            </a:path>
                          </a:pathLst>
                        </a:custGeom>
                        <a:solidFill>
                          <a:srgbClr val="CE6F18"/>
                        </a:solidFill>
                      </wps:spPr>
                      <wps:bodyPr wrap="square" lIns="0" tIns="0" rIns="0" bIns="0" rtlCol="0">
                        <a:prstTxWarp prst="textNoShape">
                          <a:avLst/>
                        </a:prstTxWarp>
                        <a:noAutofit/>
                      </wps:bodyPr>
                    </wps:wsp>
                    <wps:wsp>
                      <wps:cNvPr id="138" name="Graphic 138"/>
                      <wps:cNvSpPr/>
                      <wps:spPr>
                        <a:xfrm>
                          <a:off x="0" y="0"/>
                          <a:ext cx="819785" cy="947419"/>
                        </a:xfrm>
                        <a:custGeom>
                          <a:avLst/>
                          <a:gdLst/>
                          <a:ahLst/>
                          <a:cxnLst/>
                          <a:rect l="l" t="t" r="r" b="b"/>
                          <a:pathLst>
                            <a:path w="819785" h="947419">
                              <a:moveTo>
                                <a:pt x="775970" y="0"/>
                              </a:moveTo>
                              <a:lnTo>
                                <a:pt x="1905" y="0"/>
                              </a:lnTo>
                              <a:lnTo>
                                <a:pt x="0" y="3809"/>
                              </a:lnTo>
                              <a:lnTo>
                                <a:pt x="0" y="6350"/>
                              </a:lnTo>
                              <a:lnTo>
                                <a:pt x="1905" y="11429"/>
                              </a:lnTo>
                              <a:lnTo>
                                <a:pt x="6350" y="16509"/>
                              </a:lnTo>
                              <a:lnTo>
                                <a:pt x="10795" y="22859"/>
                              </a:lnTo>
                              <a:lnTo>
                                <a:pt x="13335" y="31750"/>
                              </a:lnTo>
                              <a:lnTo>
                                <a:pt x="13335" y="745490"/>
                              </a:lnTo>
                              <a:lnTo>
                                <a:pt x="11430" y="745490"/>
                              </a:lnTo>
                              <a:lnTo>
                                <a:pt x="1905" y="755649"/>
                              </a:lnTo>
                              <a:lnTo>
                                <a:pt x="10160" y="783590"/>
                              </a:lnTo>
                              <a:lnTo>
                                <a:pt x="13335" y="789940"/>
                              </a:lnTo>
                              <a:lnTo>
                                <a:pt x="13335" y="916939"/>
                              </a:lnTo>
                              <a:lnTo>
                                <a:pt x="10795" y="925829"/>
                              </a:lnTo>
                              <a:lnTo>
                                <a:pt x="6350" y="932179"/>
                              </a:lnTo>
                              <a:lnTo>
                                <a:pt x="1905" y="937260"/>
                              </a:lnTo>
                              <a:lnTo>
                                <a:pt x="0" y="942339"/>
                              </a:lnTo>
                              <a:lnTo>
                                <a:pt x="0" y="944879"/>
                              </a:lnTo>
                              <a:lnTo>
                                <a:pt x="1905" y="947419"/>
                              </a:lnTo>
                              <a:lnTo>
                                <a:pt x="817880" y="947419"/>
                              </a:lnTo>
                              <a:lnTo>
                                <a:pt x="819785" y="944879"/>
                              </a:lnTo>
                              <a:lnTo>
                                <a:pt x="819785" y="942339"/>
                              </a:lnTo>
                              <a:lnTo>
                                <a:pt x="817880" y="937260"/>
                              </a:lnTo>
                              <a:lnTo>
                                <a:pt x="813435" y="932179"/>
                              </a:lnTo>
                              <a:lnTo>
                                <a:pt x="808990" y="925829"/>
                              </a:lnTo>
                              <a:lnTo>
                                <a:pt x="807085" y="916939"/>
                              </a:lnTo>
                              <a:lnTo>
                                <a:pt x="807085" y="915669"/>
                              </a:lnTo>
                              <a:lnTo>
                                <a:pt x="462915" y="915669"/>
                              </a:lnTo>
                              <a:lnTo>
                                <a:pt x="453390" y="914400"/>
                              </a:lnTo>
                              <a:lnTo>
                                <a:pt x="400685" y="901700"/>
                              </a:lnTo>
                              <a:lnTo>
                                <a:pt x="403860" y="896619"/>
                              </a:lnTo>
                              <a:lnTo>
                                <a:pt x="409575" y="883919"/>
                              </a:lnTo>
                              <a:lnTo>
                                <a:pt x="414655" y="866139"/>
                              </a:lnTo>
                              <a:lnTo>
                                <a:pt x="415925" y="849629"/>
                              </a:lnTo>
                              <a:lnTo>
                                <a:pt x="410210" y="836929"/>
                              </a:lnTo>
                              <a:lnTo>
                                <a:pt x="397510" y="829310"/>
                              </a:lnTo>
                              <a:lnTo>
                                <a:pt x="375920" y="824229"/>
                              </a:lnTo>
                              <a:lnTo>
                                <a:pt x="306705" y="805179"/>
                              </a:lnTo>
                              <a:lnTo>
                                <a:pt x="283845" y="800099"/>
                              </a:lnTo>
                              <a:lnTo>
                                <a:pt x="283591" y="797560"/>
                              </a:lnTo>
                              <a:lnTo>
                                <a:pt x="273685" y="797560"/>
                              </a:lnTo>
                              <a:lnTo>
                                <a:pt x="266065" y="795019"/>
                              </a:lnTo>
                              <a:lnTo>
                                <a:pt x="265938" y="793749"/>
                              </a:lnTo>
                              <a:lnTo>
                                <a:pt x="265811" y="792479"/>
                              </a:lnTo>
                              <a:lnTo>
                                <a:pt x="256540" y="792479"/>
                              </a:lnTo>
                              <a:lnTo>
                                <a:pt x="252730" y="791210"/>
                              </a:lnTo>
                              <a:lnTo>
                                <a:pt x="190500" y="775969"/>
                              </a:lnTo>
                              <a:lnTo>
                                <a:pt x="160655" y="769619"/>
                              </a:lnTo>
                              <a:lnTo>
                                <a:pt x="160972" y="767079"/>
                              </a:lnTo>
                              <a:lnTo>
                                <a:pt x="149860" y="767079"/>
                              </a:lnTo>
                              <a:lnTo>
                                <a:pt x="139065" y="764540"/>
                              </a:lnTo>
                              <a:lnTo>
                                <a:pt x="139700" y="763269"/>
                              </a:lnTo>
                              <a:lnTo>
                                <a:pt x="140017" y="761999"/>
                              </a:lnTo>
                              <a:lnTo>
                                <a:pt x="127635" y="761999"/>
                              </a:lnTo>
                              <a:lnTo>
                                <a:pt x="74930" y="750569"/>
                              </a:lnTo>
                              <a:lnTo>
                                <a:pt x="43815" y="746760"/>
                              </a:lnTo>
                              <a:lnTo>
                                <a:pt x="43815" y="240029"/>
                              </a:lnTo>
                              <a:lnTo>
                                <a:pt x="205105" y="232409"/>
                              </a:lnTo>
                              <a:lnTo>
                                <a:pt x="206201" y="231139"/>
                              </a:lnTo>
                              <a:lnTo>
                                <a:pt x="43815" y="231139"/>
                              </a:lnTo>
                              <a:lnTo>
                                <a:pt x="43815" y="40639"/>
                              </a:lnTo>
                              <a:lnTo>
                                <a:pt x="47625" y="36829"/>
                              </a:lnTo>
                              <a:lnTo>
                                <a:pt x="53975" y="31750"/>
                              </a:lnTo>
                              <a:lnTo>
                                <a:pt x="62230" y="30479"/>
                              </a:lnTo>
                              <a:lnTo>
                                <a:pt x="775970" y="30479"/>
                              </a:lnTo>
                              <a:lnTo>
                                <a:pt x="775970" y="0"/>
                              </a:lnTo>
                              <a:close/>
                            </a:path>
                            <a:path w="819785" h="947419">
                              <a:moveTo>
                                <a:pt x="585470" y="650240"/>
                              </a:moveTo>
                              <a:lnTo>
                                <a:pt x="610235" y="687069"/>
                              </a:lnTo>
                              <a:lnTo>
                                <a:pt x="639445" y="748029"/>
                              </a:lnTo>
                              <a:lnTo>
                                <a:pt x="656590" y="801369"/>
                              </a:lnTo>
                              <a:lnTo>
                                <a:pt x="664845" y="858519"/>
                              </a:lnTo>
                              <a:lnTo>
                                <a:pt x="655320" y="896619"/>
                              </a:lnTo>
                              <a:lnTo>
                                <a:pt x="641985" y="915669"/>
                              </a:lnTo>
                              <a:lnTo>
                                <a:pt x="807085" y="915669"/>
                              </a:lnTo>
                              <a:lnTo>
                                <a:pt x="807085" y="759460"/>
                              </a:lnTo>
                              <a:lnTo>
                                <a:pt x="775970" y="759460"/>
                              </a:lnTo>
                              <a:lnTo>
                                <a:pt x="750084" y="731519"/>
                              </a:lnTo>
                              <a:lnTo>
                                <a:pt x="690880" y="731519"/>
                              </a:lnTo>
                              <a:lnTo>
                                <a:pt x="639445" y="687069"/>
                              </a:lnTo>
                              <a:lnTo>
                                <a:pt x="598170" y="655319"/>
                              </a:lnTo>
                              <a:lnTo>
                                <a:pt x="585470" y="650240"/>
                              </a:lnTo>
                              <a:close/>
                            </a:path>
                            <a:path w="819785" h="947419">
                              <a:moveTo>
                                <a:pt x="319405" y="613410"/>
                              </a:moveTo>
                              <a:lnTo>
                                <a:pt x="316230" y="613410"/>
                              </a:lnTo>
                              <a:lnTo>
                                <a:pt x="318135" y="619760"/>
                              </a:lnTo>
                              <a:lnTo>
                                <a:pt x="314325" y="622299"/>
                              </a:lnTo>
                              <a:lnTo>
                                <a:pt x="273685" y="638810"/>
                              </a:lnTo>
                              <a:lnTo>
                                <a:pt x="273685" y="797560"/>
                              </a:lnTo>
                              <a:lnTo>
                                <a:pt x="283591" y="797560"/>
                              </a:lnTo>
                              <a:lnTo>
                                <a:pt x="283337" y="795019"/>
                              </a:lnTo>
                              <a:lnTo>
                                <a:pt x="283464" y="791210"/>
                              </a:lnTo>
                              <a:lnTo>
                                <a:pt x="283591" y="789940"/>
                              </a:lnTo>
                              <a:lnTo>
                                <a:pt x="283718" y="788669"/>
                              </a:lnTo>
                              <a:lnTo>
                                <a:pt x="283845" y="787399"/>
                              </a:lnTo>
                              <a:lnTo>
                                <a:pt x="285750" y="778510"/>
                              </a:lnTo>
                              <a:lnTo>
                                <a:pt x="286953" y="755649"/>
                              </a:lnTo>
                              <a:lnTo>
                                <a:pt x="287020" y="754379"/>
                              </a:lnTo>
                              <a:lnTo>
                                <a:pt x="298450" y="727710"/>
                              </a:lnTo>
                              <a:lnTo>
                                <a:pt x="302895" y="721360"/>
                              </a:lnTo>
                              <a:lnTo>
                                <a:pt x="306070" y="713740"/>
                              </a:lnTo>
                              <a:lnTo>
                                <a:pt x="307340" y="702310"/>
                              </a:lnTo>
                              <a:lnTo>
                                <a:pt x="307828" y="689610"/>
                              </a:lnTo>
                              <a:lnTo>
                                <a:pt x="307926" y="687069"/>
                              </a:lnTo>
                              <a:lnTo>
                                <a:pt x="314325" y="655319"/>
                              </a:lnTo>
                              <a:lnTo>
                                <a:pt x="340995" y="655319"/>
                              </a:lnTo>
                              <a:lnTo>
                                <a:pt x="337185" y="645160"/>
                              </a:lnTo>
                              <a:lnTo>
                                <a:pt x="330835" y="626110"/>
                              </a:lnTo>
                              <a:lnTo>
                                <a:pt x="330835" y="619760"/>
                              </a:lnTo>
                              <a:lnTo>
                                <a:pt x="321310" y="619760"/>
                              </a:lnTo>
                              <a:lnTo>
                                <a:pt x="319405" y="613410"/>
                              </a:lnTo>
                              <a:close/>
                            </a:path>
                            <a:path w="819785" h="947419">
                              <a:moveTo>
                                <a:pt x="256540" y="769619"/>
                              </a:moveTo>
                              <a:lnTo>
                                <a:pt x="256116" y="774699"/>
                              </a:lnTo>
                              <a:lnTo>
                                <a:pt x="256010" y="775969"/>
                              </a:lnTo>
                              <a:lnTo>
                                <a:pt x="255905" y="791210"/>
                              </a:lnTo>
                              <a:lnTo>
                                <a:pt x="256540" y="792479"/>
                              </a:lnTo>
                              <a:lnTo>
                                <a:pt x="256540" y="769619"/>
                              </a:lnTo>
                              <a:close/>
                            </a:path>
                            <a:path w="819785" h="947419">
                              <a:moveTo>
                                <a:pt x="264160" y="637540"/>
                              </a:moveTo>
                              <a:lnTo>
                                <a:pt x="264160" y="645160"/>
                              </a:lnTo>
                              <a:lnTo>
                                <a:pt x="262890" y="654049"/>
                              </a:lnTo>
                              <a:lnTo>
                                <a:pt x="260350" y="656590"/>
                              </a:lnTo>
                              <a:lnTo>
                                <a:pt x="256540" y="659129"/>
                              </a:lnTo>
                              <a:lnTo>
                                <a:pt x="256540" y="792479"/>
                              </a:lnTo>
                              <a:lnTo>
                                <a:pt x="265811" y="792479"/>
                              </a:lnTo>
                              <a:lnTo>
                                <a:pt x="265684" y="791210"/>
                              </a:lnTo>
                              <a:lnTo>
                                <a:pt x="265557" y="789940"/>
                              </a:lnTo>
                              <a:lnTo>
                                <a:pt x="265430" y="788669"/>
                              </a:lnTo>
                              <a:lnTo>
                                <a:pt x="266700" y="782319"/>
                              </a:lnTo>
                              <a:lnTo>
                                <a:pt x="267970" y="774699"/>
                              </a:lnTo>
                              <a:lnTo>
                                <a:pt x="269240" y="759460"/>
                              </a:lnTo>
                              <a:lnTo>
                                <a:pt x="269240" y="754379"/>
                              </a:lnTo>
                              <a:lnTo>
                                <a:pt x="273685" y="754379"/>
                              </a:lnTo>
                              <a:lnTo>
                                <a:pt x="273685" y="641349"/>
                              </a:lnTo>
                              <a:lnTo>
                                <a:pt x="269875" y="641349"/>
                              </a:lnTo>
                              <a:lnTo>
                                <a:pt x="269875" y="638810"/>
                              </a:lnTo>
                              <a:lnTo>
                                <a:pt x="264160" y="637540"/>
                              </a:lnTo>
                              <a:close/>
                            </a:path>
                            <a:path w="819785" h="947419">
                              <a:moveTo>
                                <a:pt x="273685" y="754379"/>
                              </a:moveTo>
                              <a:lnTo>
                                <a:pt x="269240" y="754379"/>
                              </a:lnTo>
                              <a:lnTo>
                                <a:pt x="270510" y="759460"/>
                              </a:lnTo>
                              <a:lnTo>
                                <a:pt x="273685" y="774699"/>
                              </a:lnTo>
                              <a:lnTo>
                                <a:pt x="273685" y="754379"/>
                              </a:lnTo>
                              <a:close/>
                            </a:path>
                            <a:path w="819785" h="947419">
                              <a:moveTo>
                                <a:pt x="256540" y="727710"/>
                              </a:moveTo>
                              <a:lnTo>
                                <a:pt x="201930" y="727710"/>
                              </a:lnTo>
                              <a:lnTo>
                                <a:pt x="212090" y="730249"/>
                              </a:lnTo>
                              <a:lnTo>
                                <a:pt x="233680" y="732790"/>
                              </a:lnTo>
                              <a:lnTo>
                                <a:pt x="243840" y="732790"/>
                              </a:lnTo>
                              <a:lnTo>
                                <a:pt x="245745" y="735329"/>
                              </a:lnTo>
                              <a:lnTo>
                                <a:pt x="246380" y="736599"/>
                              </a:lnTo>
                              <a:lnTo>
                                <a:pt x="250825" y="739140"/>
                              </a:lnTo>
                              <a:lnTo>
                                <a:pt x="249555" y="744219"/>
                              </a:lnTo>
                              <a:lnTo>
                                <a:pt x="253365" y="754379"/>
                              </a:lnTo>
                              <a:lnTo>
                                <a:pt x="256540" y="769619"/>
                              </a:lnTo>
                              <a:lnTo>
                                <a:pt x="256540" y="727710"/>
                              </a:lnTo>
                              <a:close/>
                            </a:path>
                            <a:path w="819785" h="947419">
                              <a:moveTo>
                                <a:pt x="189865" y="657860"/>
                              </a:moveTo>
                              <a:lnTo>
                                <a:pt x="184150" y="657860"/>
                              </a:lnTo>
                              <a:lnTo>
                                <a:pt x="181610" y="660399"/>
                              </a:lnTo>
                              <a:lnTo>
                                <a:pt x="168910" y="661669"/>
                              </a:lnTo>
                              <a:lnTo>
                                <a:pt x="162560" y="662940"/>
                              </a:lnTo>
                              <a:lnTo>
                                <a:pt x="162560" y="732790"/>
                              </a:lnTo>
                              <a:lnTo>
                                <a:pt x="160020" y="737869"/>
                              </a:lnTo>
                              <a:lnTo>
                                <a:pt x="151765" y="744219"/>
                              </a:lnTo>
                              <a:lnTo>
                                <a:pt x="149225" y="750569"/>
                              </a:lnTo>
                              <a:lnTo>
                                <a:pt x="149669" y="759460"/>
                              </a:lnTo>
                              <a:lnTo>
                                <a:pt x="149796" y="761999"/>
                              </a:lnTo>
                              <a:lnTo>
                                <a:pt x="149860" y="767079"/>
                              </a:lnTo>
                              <a:lnTo>
                                <a:pt x="160972" y="767079"/>
                              </a:lnTo>
                              <a:lnTo>
                                <a:pt x="161290" y="764540"/>
                              </a:lnTo>
                              <a:lnTo>
                                <a:pt x="184785" y="736599"/>
                              </a:lnTo>
                              <a:lnTo>
                                <a:pt x="186055" y="736599"/>
                              </a:lnTo>
                              <a:lnTo>
                                <a:pt x="196215" y="734060"/>
                              </a:lnTo>
                              <a:lnTo>
                                <a:pt x="196850" y="732790"/>
                              </a:lnTo>
                              <a:lnTo>
                                <a:pt x="200660" y="727710"/>
                              </a:lnTo>
                              <a:lnTo>
                                <a:pt x="256540" y="727710"/>
                              </a:lnTo>
                              <a:lnTo>
                                <a:pt x="256540" y="664210"/>
                              </a:lnTo>
                              <a:lnTo>
                                <a:pt x="247650" y="664210"/>
                              </a:lnTo>
                              <a:lnTo>
                                <a:pt x="245110" y="660399"/>
                              </a:lnTo>
                              <a:lnTo>
                                <a:pt x="243840" y="659129"/>
                              </a:lnTo>
                              <a:lnTo>
                                <a:pt x="198120" y="659129"/>
                              </a:lnTo>
                              <a:lnTo>
                                <a:pt x="189865" y="657860"/>
                              </a:lnTo>
                              <a:close/>
                            </a:path>
                            <a:path w="819785" h="947419">
                              <a:moveTo>
                                <a:pt x="162560" y="702310"/>
                              </a:moveTo>
                              <a:lnTo>
                                <a:pt x="137160" y="702310"/>
                              </a:lnTo>
                              <a:lnTo>
                                <a:pt x="139700" y="709929"/>
                              </a:lnTo>
                              <a:lnTo>
                                <a:pt x="141605" y="718819"/>
                              </a:lnTo>
                              <a:lnTo>
                                <a:pt x="142240" y="723899"/>
                              </a:lnTo>
                              <a:lnTo>
                                <a:pt x="142240" y="727710"/>
                              </a:lnTo>
                              <a:lnTo>
                                <a:pt x="140335" y="731519"/>
                              </a:lnTo>
                              <a:lnTo>
                                <a:pt x="135890" y="736599"/>
                              </a:lnTo>
                              <a:lnTo>
                                <a:pt x="131445" y="742949"/>
                              </a:lnTo>
                              <a:lnTo>
                                <a:pt x="127635" y="749299"/>
                              </a:lnTo>
                              <a:lnTo>
                                <a:pt x="127635" y="761999"/>
                              </a:lnTo>
                              <a:lnTo>
                                <a:pt x="140017" y="761999"/>
                              </a:lnTo>
                              <a:lnTo>
                                <a:pt x="141605" y="755649"/>
                              </a:lnTo>
                              <a:lnTo>
                                <a:pt x="145415" y="748029"/>
                              </a:lnTo>
                              <a:lnTo>
                                <a:pt x="150495" y="741679"/>
                              </a:lnTo>
                              <a:lnTo>
                                <a:pt x="156845" y="735329"/>
                              </a:lnTo>
                              <a:lnTo>
                                <a:pt x="162560" y="732790"/>
                              </a:lnTo>
                              <a:lnTo>
                                <a:pt x="162560" y="702310"/>
                              </a:lnTo>
                              <a:close/>
                            </a:path>
                            <a:path w="819785" h="947419">
                              <a:moveTo>
                                <a:pt x="817880" y="0"/>
                              </a:moveTo>
                              <a:lnTo>
                                <a:pt x="775970" y="0"/>
                              </a:lnTo>
                              <a:lnTo>
                                <a:pt x="775970" y="759460"/>
                              </a:lnTo>
                              <a:lnTo>
                                <a:pt x="807085" y="759460"/>
                              </a:lnTo>
                              <a:lnTo>
                                <a:pt x="807085" y="31750"/>
                              </a:lnTo>
                              <a:lnTo>
                                <a:pt x="808990" y="22859"/>
                              </a:lnTo>
                              <a:lnTo>
                                <a:pt x="817880" y="10159"/>
                              </a:lnTo>
                              <a:lnTo>
                                <a:pt x="819785" y="6350"/>
                              </a:lnTo>
                              <a:lnTo>
                                <a:pt x="819785" y="3809"/>
                              </a:lnTo>
                              <a:lnTo>
                                <a:pt x="817880" y="0"/>
                              </a:lnTo>
                              <a:close/>
                            </a:path>
                            <a:path w="819785" h="947419">
                              <a:moveTo>
                                <a:pt x="162560" y="662940"/>
                              </a:moveTo>
                              <a:lnTo>
                                <a:pt x="133985" y="689610"/>
                              </a:lnTo>
                              <a:lnTo>
                                <a:pt x="124460" y="725169"/>
                              </a:lnTo>
                              <a:lnTo>
                                <a:pt x="117475" y="739140"/>
                              </a:lnTo>
                              <a:lnTo>
                                <a:pt x="121285" y="740410"/>
                              </a:lnTo>
                              <a:lnTo>
                                <a:pt x="123190" y="740410"/>
                              </a:lnTo>
                              <a:lnTo>
                                <a:pt x="131445" y="734060"/>
                              </a:lnTo>
                              <a:lnTo>
                                <a:pt x="135890" y="721360"/>
                              </a:lnTo>
                              <a:lnTo>
                                <a:pt x="137033" y="709929"/>
                              </a:lnTo>
                              <a:lnTo>
                                <a:pt x="137160" y="702310"/>
                              </a:lnTo>
                              <a:lnTo>
                                <a:pt x="162560" y="702310"/>
                              </a:lnTo>
                              <a:lnTo>
                                <a:pt x="162560" y="662940"/>
                              </a:lnTo>
                              <a:close/>
                            </a:path>
                            <a:path w="819785" h="947419">
                              <a:moveTo>
                                <a:pt x="617855" y="612140"/>
                              </a:moveTo>
                              <a:lnTo>
                                <a:pt x="690880" y="731519"/>
                              </a:lnTo>
                              <a:lnTo>
                                <a:pt x="750084" y="731519"/>
                              </a:lnTo>
                              <a:lnTo>
                                <a:pt x="697865" y="675640"/>
                              </a:lnTo>
                              <a:lnTo>
                                <a:pt x="661035" y="640079"/>
                              </a:lnTo>
                              <a:lnTo>
                                <a:pt x="629920" y="617219"/>
                              </a:lnTo>
                              <a:lnTo>
                                <a:pt x="617855" y="612140"/>
                              </a:lnTo>
                              <a:close/>
                            </a:path>
                            <a:path w="819785" h="947419">
                              <a:moveTo>
                                <a:pt x="340995" y="655319"/>
                              </a:moveTo>
                              <a:lnTo>
                                <a:pt x="314325" y="655319"/>
                              </a:lnTo>
                              <a:lnTo>
                                <a:pt x="320675" y="661669"/>
                              </a:lnTo>
                              <a:lnTo>
                                <a:pt x="325755" y="669290"/>
                              </a:lnTo>
                              <a:lnTo>
                                <a:pt x="331470" y="675640"/>
                              </a:lnTo>
                              <a:lnTo>
                                <a:pt x="337820" y="678179"/>
                              </a:lnTo>
                              <a:lnTo>
                                <a:pt x="345440" y="670560"/>
                              </a:lnTo>
                              <a:lnTo>
                                <a:pt x="344170" y="665479"/>
                              </a:lnTo>
                              <a:lnTo>
                                <a:pt x="342265" y="661669"/>
                              </a:lnTo>
                              <a:lnTo>
                                <a:pt x="340995" y="656590"/>
                              </a:lnTo>
                              <a:lnTo>
                                <a:pt x="340995" y="655319"/>
                              </a:lnTo>
                              <a:close/>
                            </a:path>
                            <a:path w="819785" h="947419">
                              <a:moveTo>
                                <a:pt x="256540" y="659129"/>
                              </a:moveTo>
                              <a:lnTo>
                                <a:pt x="255270" y="660399"/>
                              </a:lnTo>
                              <a:lnTo>
                                <a:pt x="250825" y="661669"/>
                              </a:lnTo>
                              <a:lnTo>
                                <a:pt x="247650" y="664210"/>
                              </a:lnTo>
                              <a:lnTo>
                                <a:pt x="256540" y="664210"/>
                              </a:lnTo>
                              <a:lnTo>
                                <a:pt x="256540" y="659129"/>
                              </a:lnTo>
                              <a:close/>
                            </a:path>
                            <a:path w="819785" h="947419">
                              <a:moveTo>
                                <a:pt x="240030" y="615949"/>
                              </a:moveTo>
                              <a:lnTo>
                                <a:pt x="213360" y="615949"/>
                              </a:lnTo>
                              <a:lnTo>
                                <a:pt x="212090" y="617219"/>
                              </a:lnTo>
                              <a:lnTo>
                                <a:pt x="207645" y="617219"/>
                              </a:lnTo>
                              <a:lnTo>
                                <a:pt x="203835" y="623569"/>
                              </a:lnTo>
                              <a:lnTo>
                                <a:pt x="203835" y="636269"/>
                              </a:lnTo>
                              <a:lnTo>
                                <a:pt x="207645" y="645160"/>
                              </a:lnTo>
                              <a:lnTo>
                                <a:pt x="207645" y="651510"/>
                              </a:lnTo>
                              <a:lnTo>
                                <a:pt x="208280" y="654049"/>
                              </a:lnTo>
                              <a:lnTo>
                                <a:pt x="204470" y="654049"/>
                              </a:lnTo>
                              <a:lnTo>
                                <a:pt x="201295" y="656590"/>
                              </a:lnTo>
                              <a:lnTo>
                                <a:pt x="200025" y="659129"/>
                              </a:lnTo>
                              <a:lnTo>
                                <a:pt x="243840" y="659129"/>
                              </a:lnTo>
                              <a:lnTo>
                                <a:pt x="240665" y="656590"/>
                              </a:lnTo>
                              <a:lnTo>
                                <a:pt x="236855" y="655319"/>
                              </a:lnTo>
                              <a:lnTo>
                                <a:pt x="236855" y="652779"/>
                              </a:lnTo>
                              <a:lnTo>
                                <a:pt x="238760" y="643890"/>
                              </a:lnTo>
                              <a:lnTo>
                                <a:pt x="238760" y="634999"/>
                              </a:lnTo>
                              <a:lnTo>
                                <a:pt x="248285" y="634999"/>
                              </a:lnTo>
                              <a:lnTo>
                                <a:pt x="247015" y="632460"/>
                              </a:lnTo>
                              <a:lnTo>
                                <a:pt x="241935" y="619760"/>
                              </a:lnTo>
                              <a:lnTo>
                                <a:pt x="240030" y="615949"/>
                              </a:lnTo>
                              <a:close/>
                            </a:path>
                            <a:path w="819785" h="947419">
                              <a:moveTo>
                                <a:pt x="248285" y="634999"/>
                              </a:moveTo>
                              <a:lnTo>
                                <a:pt x="238760" y="634999"/>
                              </a:lnTo>
                              <a:lnTo>
                                <a:pt x="240665" y="638810"/>
                              </a:lnTo>
                              <a:lnTo>
                                <a:pt x="247650" y="646429"/>
                              </a:lnTo>
                              <a:lnTo>
                                <a:pt x="257810" y="646429"/>
                              </a:lnTo>
                              <a:lnTo>
                                <a:pt x="260985" y="645160"/>
                              </a:lnTo>
                              <a:lnTo>
                                <a:pt x="264160" y="645160"/>
                              </a:lnTo>
                              <a:lnTo>
                                <a:pt x="264160" y="638810"/>
                              </a:lnTo>
                              <a:lnTo>
                                <a:pt x="251460" y="638810"/>
                              </a:lnTo>
                              <a:lnTo>
                                <a:pt x="248285" y="634999"/>
                              </a:lnTo>
                              <a:close/>
                            </a:path>
                            <a:path w="819785" h="947419">
                              <a:moveTo>
                                <a:pt x="607304" y="504189"/>
                              </a:moveTo>
                              <a:lnTo>
                                <a:pt x="467995" y="504189"/>
                              </a:lnTo>
                              <a:lnTo>
                                <a:pt x="507365" y="505459"/>
                              </a:lnTo>
                              <a:lnTo>
                                <a:pt x="532765" y="520699"/>
                              </a:lnTo>
                              <a:lnTo>
                                <a:pt x="558165" y="552449"/>
                              </a:lnTo>
                              <a:lnTo>
                                <a:pt x="583565" y="589279"/>
                              </a:lnTo>
                              <a:lnTo>
                                <a:pt x="610235" y="640079"/>
                              </a:lnTo>
                              <a:lnTo>
                                <a:pt x="612775" y="646429"/>
                              </a:lnTo>
                              <a:lnTo>
                                <a:pt x="607353" y="505459"/>
                              </a:lnTo>
                              <a:lnTo>
                                <a:pt x="607304" y="504189"/>
                              </a:lnTo>
                              <a:close/>
                            </a:path>
                            <a:path w="819785" h="947419">
                              <a:moveTo>
                                <a:pt x="273685" y="638810"/>
                              </a:moveTo>
                              <a:lnTo>
                                <a:pt x="269875" y="641349"/>
                              </a:lnTo>
                              <a:lnTo>
                                <a:pt x="273685" y="641349"/>
                              </a:lnTo>
                              <a:lnTo>
                                <a:pt x="273685" y="638810"/>
                              </a:lnTo>
                              <a:close/>
                            </a:path>
                            <a:path w="819785" h="947419">
                              <a:moveTo>
                                <a:pt x="264160" y="637540"/>
                              </a:moveTo>
                              <a:lnTo>
                                <a:pt x="262890" y="637540"/>
                              </a:lnTo>
                              <a:lnTo>
                                <a:pt x="257810" y="638810"/>
                              </a:lnTo>
                              <a:lnTo>
                                <a:pt x="264160" y="638810"/>
                              </a:lnTo>
                              <a:lnTo>
                                <a:pt x="264160" y="637540"/>
                              </a:lnTo>
                              <a:close/>
                            </a:path>
                            <a:path w="819785" h="947419">
                              <a:moveTo>
                                <a:pt x="330200" y="612140"/>
                              </a:moveTo>
                              <a:lnTo>
                                <a:pt x="325755" y="619760"/>
                              </a:lnTo>
                              <a:lnTo>
                                <a:pt x="330835" y="619760"/>
                              </a:lnTo>
                              <a:lnTo>
                                <a:pt x="330835" y="613410"/>
                              </a:lnTo>
                              <a:lnTo>
                                <a:pt x="330200" y="612140"/>
                              </a:lnTo>
                              <a:close/>
                            </a:path>
                            <a:path w="819785" h="947419">
                              <a:moveTo>
                                <a:pt x="236855" y="613410"/>
                              </a:moveTo>
                              <a:lnTo>
                                <a:pt x="213995" y="613410"/>
                              </a:lnTo>
                              <a:lnTo>
                                <a:pt x="215265" y="615949"/>
                              </a:lnTo>
                              <a:lnTo>
                                <a:pt x="238125" y="615949"/>
                              </a:lnTo>
                              <a:lnTo>
                                <a:pt x="236855" y="613410"/>
                              </a:lnTo>
                              <a:close/>
                            </a:path>
                            <a:path w="819785" h="947419">
                              <a:moveTo>
                                <a:pt x="229870" y="609599"/>
                              </a:moveTo>
                              <a:lnTo>
                                <a:pt x="212090" y="609599"/>
                              </a:lnTo>
                              <a:lnTo>
                                <a:pt x="212725" y="610869"/>
                              </a:lnTo>
                              <a:lnTo>
                                <a:pt x="213360" y="610869"/>
                              </a:lnTo>
                              <a:lnTo>
                                <a:pt x="213360" y="613410"/>
                              </a:lnTo>
                              <a:lnTo>
                                <a:pt x="229235" y="613410"/>
                              </a:lnTo>
                              <a:lnTo>
                                <a:pt x="229235" y="610869"/>
                              </a:lnTo>
                              <a:lnTo>
                                <a:pt x="229870" y="609599"/>
                              </a:lnTo>
                              <a:close/>
                            </a:path>
                            <a:path w="819785" h="947419">
                              <a:moveTo>
                                <a:pt x="222885" y="588010"/>
                              </a:moveTo>
                              <a:lnTo>
                                <a:pt x="216535" y="588010"/>
                              </a:lnTo>
                              <a:lnTo>
                                <a:pt x="209550" y="594360"/>
                              </a:lnTo>
                              <a:lnTo>
                                <a:pt x="209550" y="598169"/>
                              </a:lnTo>
                              <a:lnTo>
                                <a:pt x="210820" y="600710"/>
                              </a:lnTo>
                              <a:lnTo>
                                <a:pt x="203835" y="604519"/>
                              </a:lnTo>
                              <a:lnTo>
                                <a:pt x="200025" y="612140"/>
                              </a:lnTo>
                              <a:lnTo>
                                <a:pt x="205740" y="610869"/>
                              </a:lnTo>
                              <a:lnTo>
                                <a:pt x="212090" y="609599"/>
                              </a:lnTo>
                              <a:lnTo>
                                <a:pt x="229870" y="609599"/>
                              </a:lnTo>
                              <a:lnTo>
                                <a:pt x="229870" y="607060"/>
                              </a:lnTo>
                              <a:lnTo>
                                <a:pt x="229235" y="605790"/>
                              </a:lnTo>
                              <a:lnTo>
                                <a:pt x="229235" y="604519"/>
                              </a:lnTo>
                              <a:lnTo>
                                <a:pt x="233680" y="603249"/>
                              </a:lnTo>
                              <a:lnTo>
                                <a:pt x="238760" y="600710"/>
                              </a:lnTo>
                              <a:lnTo>
                                <a:pt x="243205" y="600710"/>
                              </a:lnTo>
                              <a:lnTo>
                                <a:pt x="241935" y="599440"/>
                              </a:lnTo>
                              <a:lnTo>
                                <a:pt x="238125" y="596899"/>
                              </a:lnTo>
                              <a:lnTo>
                                <a:pt x="228600" y="596899"/>
                              </a:lnTo>
                              <a:lnTo>
                                <a:pt x="227965" y="594360"/>
                              </a:lnTo>
                              <a:lnTo>
                                <a:pt x="222885" y="588010"/>
                              </a:lnTo>
                              <a:close/>
                            </a:path>
                            <a:path w="819785" h="947419">
                              <a:moveTo>
                                <a:pt x="235585" y="594360"/>
                              </a:moveTo>
                              <a:lnTo>
                                <a:pt x="228600" y="596899"/>
                              </a:lnTo>
                              <a:lnTo>
                                <a:pt x="238125" y="596899"/>
                              </a:lnTo>
                              <a:lnTo>
                                <a:pt x="235585" y="594360"/>
                              </a:lnTo>
                              <a:close/>
                            </a:path>
                            <a:path w="819785" h="947419">
                              <a:moveTo>
                                <a:pt x="605643" y="461009"/>
                              </a:moveTo>
                              <a:lnTo>
                                <a:pt x="400050" y="461009"/>
                              </a:lnTo>
                              <a:lnTo>
                                <a:pt x="441960" y="463549"/>
                              </a:lnTo>
                              <a:lnTo>
                                <a:pt x="466725" y="467359"/>
                              </a:lnTo>
                              <a:lnTo>
                                <a:pt x="466725" y="478789"/>
                              </a:lnTo>
                              <a:lnTo>
                                <a:pt x="432435" y="486409"/>
                              </a:lnTo>
                              <a:lnTo>
                                <a:pt x="363855" y="486409"/>
                              </a:lnTo>
                              <a:lnTo>
                                <a:pt x="398780" y="511809"/>
                              </a:lnTo>
                              <a:lnTo>
                                <a:pt x="467995" y="504189"/>
                              </a:lnTo>
                              <a:lnTo>
                                <a:pt x="607304" y="504189"/>
                              </a:lnTo>
                              <a:lnTo>
                                <a:pt x="605887" y="467359"/>
                              </a:lnTo>
                              <a:lnTo>
                                <a:pt x="605790" y="464819"/>
                              </a:lnTo>
                              <a:lnTo>
                                <a:pt x="605741" y="463549"/>
                              </a:lnTo>
                              <a:lnTo>
                                <a:pt x="605643" y="461009"/>
                              </a:lnTo>
                              <a:close/>
                            </a:path>
                            <a:path w="819785" h="947419">
                              <a:moveTo>
                                <a:pt x="63500" y="281939"/>
                              </a:moveTo>
                              <a:lnTo>
                                <a:pt x="94615" y="318769"/>
                              </a:lnTo>
                              <a:lnTo>
                                <a:pt x="132080" y="339089"/>
                              </a:lnTo>
                              <a:lnTo>
                                <a:pt x="137795" y="377189"/>
                              </a:lnTo>
                              <a:lnTo>
                                <a:pt x="129540" y="414019"/>
                              </a:lnTo>
                              <a:lnTo>
                                <a:pt x="123825" y="429259"/>
                              </a:lnTo>
                              <a:lnTo>
                                <a:pt x="132080" y="447039"/>
                              </a:lnTo>
                              <a:lnTo>
                                <a:pt x="182880" y="464819"/>
                              </a:lnTo>
                              <a:lnTo>
                                <a:pt x="231775" y="466089"/>
                              </a:lnTo>
                              <a:lnTo>
                                <a:pt x="346710" y="461009"/>
                              </a:lnTo>
                              <a:lnTo>
                                <a:pt x="605643" y="461009"/>
                              </a:lnTo>
                              <a:lnTo>
                                <a:pt x="601980" y="365759"/>
                              </a:lnTo>
                              <a:lnTo>
                                <a:pt x="582295" y="344169"/>
                              </a:lnTo>
                              <a:lnTo>
                                <a:pt x="576748" y="289559"/>
                              </a:lnTo>
                              <a:lnTo>
                                <a:pt x="257175" y="289559"/>
                              </a:lnTo>
                              <a:lnTo>
                                <a:pt x="63500" y="281939"/>
                              </a:lnTo>
                              <a:close/>
                            </a:path>
                            <a:path w="819785" h="947419">
                              <a:moveTo>
                                <a:pt x="391160" y="265429"/>
                              </a:moveTo>
                              <a:lnTo>
                                <a:pt x="327660" y="270509"/>
                              </a:lnTo>
                              <a:lnTo>
                                <a:pt x="285115" y="276859"/>
                              </a:lnTo>
                              <a:lnTo>
                                <a:pt x="262255" y="284479"/>
                              </a:lnTo>
                              <a:lnTo>
                                <a:pt x="257175" y="289559"/>
                              </a:lnTo>
                              <a:lnTo>
                                <a:pt x="576748" y="289559"/>
                              </a:lnTo>
                              <a:lnTo>
                                <a:pt x="574426" y="266699"/>
                              </a:lnTo>
                              <a:lnTo>
                                <a:pt x="476250" y="266699"/>
                              </a:lnTo>
                              <a:lnTo>
                                <a:pt x="391160" y="265429"/>
                              </a:lnTo>
                              <a:close/>
                            </a:path>
                            <a:path w="819785" h="947419">
                              <a:moveTo>
                                <a:pt x="364972" y="186689"/>
                              </a:moveTo>
                              <a:lnTo>
                                <a:pt x="272415" y="186689"/>
                              </a:lnTo>
                              <a:lnTo>
                                <a:pt x="351155" y="187959"/>
                              </a:lnTo>
                              <a:lnTo>
                                <a:pt x="340995" y="195579"/>
                              </a:lnTo>
                              <a:lnTo>
                                <a:pt x="313690" y="196849"/>
                              </a:lnTo>
                              <a:lnTo>
                                <a:pt x="287020" y="200659"/>
                              </a:lnTo>
                              <a:lnTo>
                                <a:pt x="279400" y="217169"/>
                              </a:lnTo>
                              <a:lnTo>
                                <a:pt x="277495" y="219709"/>
                              </a:lnTo>
                              <a:lnTo>
                                <a:pt x="225425" y="234949"/>
                              </a:lnTo>
                              <a:lnTo>
                                <a:pt x="236855" y="245109"/>
                              </a:lnTo>
                              <a:lnTo>
                                <a:pt x="334010" y="245109"/>
                              </a:lnTo>
                              <a:lnTo>
                                <a:pt x="381000" y="255269"/>
                              </a:lnTo>
                              <a:lnTo>
                                <a:pt x="456565" y="265429"/>
                              </a:lnTo>
                              <a:lnTo>
                                <a:pt x="469265" y="266699"/>
                              </a:lnTo>
                              <a:lnTo>
                                <a:pt x="574426" y="266699"/>
                              </a:lnTo>
                              <a:lnTo>
                                <a:pt x="574040" y="262889"/>
                              </a:lnTo>
                              <a:lnTo>
                                <a:pt x="484505" y="257809"/>
                              </a:lnTo>
                              <a:lnTo>
                                <a:pt x="371475" y="207009"/>
                              </a:lnTo>
                              <a:lnTo>
                                <a:pt x="364972" y="186689"/>
                              </a:lnTo>
                              <a:close/>
                            </a:path>
                            <a:path w="819785" h="947419">
                              <a:moveTo>
                                <a:pt x="255905" y="170179"/>
                              </a:moveTo>
                              <a:lnTo>
                                <a:pt x="254000" y="171449"/>
                              </a:lnTo>
                              <a:lnTo>
                                <a:pt x="208280" y="207009"/>
                              </a:lnTo>
                              <a:lnTo>
                                <a:pt x="103505" y="220979"/>
                              </a:lnTo>
                              <a:lnTo>
                                <a:pt x="48895" y="229869"/>
                              </a:lnTo>
                              <a:lnTo>
                                <a:pt x="43815" y="231139"/>
                              </a:lnTo>
                              <a:lnTo>
                                <a:pt x="206201" y="231139"/>
                              </a:lnTo>
                              <a:lnTo>
                                <a:pt x="217170" y="218439"/>
                              </a:lnTo>
                              <a:lnTo>
                                <a:pt x="272415" y="186689"/>
                              </a:lnTo>
                              <a:lnTo>
                                <a:pt x="364972" y="186689"/>
                              </a:lnTo>
                              <a:lnTo>
                                <a:pt x="361315" y="175259"/>
                              </a:lnTo>
                              <a:lnTo>
                                <a:pt x="255905" y="170179"/>
                              </a:lnTo>
                              <a:close/>
                            </a:path>
                            <a:path w="819785" h="947419">
                              <a:moveTo>
                                <a:pt x="775970" y="30479"/>
                              </a:moveTo>
                              <a:lnTo>
                                <a:pt x="758190" y="30479"/>
                              </a:lnTo>
                              <a:lnTo>
                                <a:pt x="767080" y="31750"/>
                              </a:lnTo>
                              <a:lnTo>
                                <a:pt x="772795" y="36829"/>
                              </a:lnTo>
                              <a:lnTo>
                                <a:pt x="775970" y="39369"/>
                              </a:lnTo>
                              <a:lnTo>
                                <a:pt x="775970" y="30479"/>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style="position:absolute;margin-left:273.94989pt;margin-top:22.4499pt;width:64.55pt;height:74.6pt;mso-position-horizontal-relative:page;mso-position-vertical-relative:page;z-index:-42569728" id="docshapegroup110" coordorigin="5479,449" coordsize="1291,1492">
              <v:rect style="position:absolute;left:5523;top:469;width:1208;height:1252" id="docshape111" filled="true" fillcolor="#559fd2" stroked="false">
                <v:fill type="solid"/>
              </v:rect>
              <v:rect style="position:absolute;left:5523;top:469;width:1208;height:1252" id="docshape112" filled="false" stroked="true" strokeweight=".4pt" strokecolor="#221f1f">
                <v:stroke dashstyle="solid"/>
              </v:rect>
              <v:shape style="position:absolute;left:5513;top:724;width:1094;height:1184" id="docshape113" coordorigin="5513,724" coordsize="1094,1184" path="m5896,724l5783,802,5515,822,5513,1906,6539,1908,6607,1646,6472,1425,6428,1404,6287,879,6049,798,6040,747,6039,734,6037,731,6021,729,5979,727,5896,724xe" filled="true" fillcolor="#ce6f18" stroked="false">
                <v:path arrowok="t"/>
                <v:fill type="solid"/>
              </v:shape>
              <v:shape style="position:absolute;left:5479;top:449;width:1291;height:1492" id="docshape114" coordorigin="5479,449" coordsize="1291,1492" path="m6701,449l5482,449,5479,455,5479,459,5482,467,5489,475,5496,485,5500,499,5500,1623,5497,1623,5482,1639,5495,1683,5500,1693,5500,1893,5496,1907,5489,1917,5482,1925,5479,1933,5479,1937,5482,1941,6767,1941,6770,1937,6770,1933,6767,1925,6760,1917,6753,1907,6750,1893,6750,1891,6208,1891,6193,1889,6110,1869,6115,1861,6124,1841,6132,1813,6134,1787,6125,1767,6105,1755,6071,1747,5962,1717,5926,1709,5926,1705,5910,1705,5898,1701,5898,1699,5898,1697,5883,1697,5877,1695,5779,1671,5732,1661,5732,1657,5715,1657,5698,1653,5699,1651,5699,1649,5680,1649,5597,1631,5548,1625,5548,827,5802,815,5804,813,5548,813,5548,513,5554,507,5564,499,5577,497,6701,497,6701,449xm6401,1473l6440,1531,6465,1575,6486,1627,6513,1711,6526,1801,6511,1861,6490,1891,6750,1891,6750,1645,6701,1645,6660,1601,6567,1601,6486,1531,6421,1481,6401,1473xm5982,1415l5977,1415,5980,1425,5974,1429,5910,1455,5910,1705,5926,1705,5925,1701,5925,1695,5926,1693,5926,1691,5926,1689,5929,1675,5931,1639,5931,1637,5949,1595,5956,1585,5961,1573,5963,1555,5964,1535,5964,1531,5964,1529,5967,1505,5969,1495,5971,1487,5974,1481,6016,1481,6010,1465,6000,1435,6000,1425,5985,1425,5982,1415xm5883,1661l5882,1669,5882,1671,5882,1695,5883,1697,5883,1661xm5895,1453l5895,1465,5893,1479,5889,1483,5883,1487,5883,1697,5898,1697,5897,1695,5897,1693,5897,1691,5899,1681,5901,1669,5903,1645,5903,1637,5910,1637,5910,1459,5904,1459,5904,1455,5895,1453xm5910,1637l5903,1637,5905,1645,5910,1669,5910,1637xm5883,1595l5797,1595,5813,1599,5847,1603,5863,1603,5866,1607,5867,1609,5874,1613,5872,1621,5878,1637,5883,1661,5883,1595xm5778,1485l5769,1485,5765,1489,5745,1491,5735,1493,5735,1603,5731,1611,5718,1621,5714,1631,5715,1645,5715,1649,5715,1657,5732,1657,5733,1653,5770,1609,5772,1609,5788,1605,5789,1603,5795,1595,5883,1595,5883,1495,5869,1495,5865,1489,5863,1487,5791,1487,5778,1485xm5735,1555l5695,1555,5699,1567,5702,1581,5703,1589,5703,1595,5700,1601,5693,1609,5686,1619,5680,1629,5680,1649,5699,1649,5702,1639,5708,1627,5716,1617,5726,1607,5735,1603,5735,1555xm6767,449l6701,449,6701,1645,6750,1645,6750,499,6753,485,6767,465,6770,459,6770,455,6767,449xm5735,1493l5690,1535,5675,1591,5664,1613,5670,1615,5673,1615,5686,1605,5693,1585,5695,1567,5695,1555,5735,1555,5735,1493xm6452,1413l6567,1601,6660,1601,6638,1577,6578,1513,6520,1457,6471,1421,6452,1413xm6016,1481l5974,1481,5984,1491,5992,1503,6001,1513,6011,1517,6023,1505,6021,1497,6018,1491,6016,1483,6016,1481xm5883,1487l5881,1489,5874,1491,5869,1495,5883,1495,5883,1487xm5857,1419l5815,1419,5813,1421,5806,1421,5800,1431,5800,1451,5806,1465,5806,1475,5807,1479,5801,1479,5796,1483,5794,1487,5863,1487,5858,1483,5852,1481,5852,1477,5855,1463,5855,1449,5870,1449,5868,1445,5860,1425,5857,1419xm5870,1449l5855,1449,5858,1455,5869,1467,5885,1467,5890,1465,5895,1465,5895,1455,5875,1455,5870,1449xm6435,1243l6216,1243,6278,1245,6318,1269,6358,1319,6398,1377,6440,1457,6444,1467,6435,1245,6435,1243xm5910,1455l5904,1459,5910,1459,5910,1455xm5895,1453l5893,1453,5885,1455,5895,1455,5895,1453xm5999,1413l5992,1425,6000,1425,6000,1415,5999,1413xm5852,1415l5816,1415,5818,1419,5854,1419,5852,1415xm5841,1409l5813,1409,5814,1411,5815,1411,5815,1415,5840,1415,5840,1411,5841,1409xm5830,1375l5820,1375,5809,1385,5809,1391,5811,1395,5800,1401,5794,1413,5803,1411,5813,1409,5841,1409,5841,1405,5840,1403,5840,1401,5847,1399,5855,1395,5862,1395,5860,1393,5854,1389,5839,1389,5838,1385,5830,1375xm5850,1385l5839,1389,5854,1389,5850,1385xm6433,1175l6109,1175,6175,1179,6214,1185,6214,1203,6160,1215,6052,1215,6107,1255,6216,1243,6435,1243,6433,1185,6433,1181,6433,1179,6433,1175xm5579,893l5628,951,5687,983,5696,1043,5683,1101,5674,1125,5687,1153,5767,1181,5844,1183,6025,1175,6433,1175,6427,1025,6396,991,6387,905,5884,905,5579,893xm6095,867l5995,875,5928,885,5892,897,5884,905,6387,905,6384,869,6229,869,6095,867xm6054,743l5908,743,6032,745,6016,757,5973,759,5931,765,5919,791,5916,795,5834,819,5852,835,6005,835,6079,851,6198,867,6218,869,6384,869,6383,863,6242,855,6064,775,6054,743xm5882,717l5879,719,5807,775,5642,797,5556,811,5548,813,5804,813,5821,793,5908,743,6054,743,6048,725,5882,717xm6701,497l6673,497,6687,499,6696,507,6701,511,6701,497xe" filled="true" fillcolor="#221f1f"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60747264">
              <wp:simplePos x="0" y="0"/>
              <wp:positionH relativeFrom="page">
                <wp:posOffset>6436867</wp:posOffset>
              </wp:positionH>
              <wp:positionV relativeFrom="page">
                <wp:posOffset>317627</wp:posOffset>
              </wp:positionV>
              <wp:extent cx="744855" cy="94488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744855" cy="944880"/>
                      </a:xfrm>
                      <a:prstGeom prst="rect">
                        <a:avLst/>
                      </a:prstGeom>
                    </wps:spPr>
                    <wps:txbx>
                      <w:txbxContent>
                        <w:p>
                          <w:pPr>
                            <w:spacing w:line="223" w:lineRule="exact" w:before="0"/>
                            <w:ind w:left="0" w:right="42" w:firstLine="0"/>
                            <w:jc w:val="right"/>
                            <w:rPr>
                              <w:b/>
                              <w:sz w:val="20"/>
                            </w:rPr>
                          </w:pPr>
                          <w:r>
                            <w:rPr>
                              <w:b/>
                              <w:sz w:val="20"/>
                            </w:rPr>
                            <w:t>City</w:t>
                          </w:r>
                          <w:r>
                            <w:rPr>
                              <w:b/>
                              <w:spacing w:val="-6"/>
                              <w:sz w:val="20"/>
                            </w:rPr>
                            <w:t> </w:t>
                          </w:r>
                          <w:r>
                            <w:rPr>
                              <w:b/>
                              <w:spacing w:val="-2"/>
                              <w:sz w:val="20"/>
                            </w:rPr>
                            <w:t>Manager</w:t>
                          </w:r>
                        </w:p>
                        <w:p>
                          <w:pPr>
                            <w:spacing w:line="261" w:lineRule="auto" w:before="13"/>
                            <w:ind w:left="20" w:right="18" w:firstLine="175"/>
                            <w:jc w:val="right"/>
                            <w:rPr>
                              <w:b/>
                              <w:sz w:val="18"/>
                            </w:rPr>
                          </w:pPr>
                          <w:r>
                            <w:rPr>
                              <w:b/>
                              <w:color w:val="CC6600"/>
                              <w:sz w:val="18"/>
                            </w:rPr>
                            <w:t>Kyler</w:t>
                          </w:r>
                          <w:r>
                            <w:rPr>
                              <w:b/>
                              <w:color w:val="CC6600"/>
                              <w:spacing w:val="-11"/>
                              <w:sz w:val="18"/>
                            </w:rPr>
                            <w:t> </w:t>
                          </w:r>
                          <w:r>
                            <w:rPr>
                              <w:b/>
                              <w:color w:val="CC6600"/>
                              <w:sz w:val="18"/>
                            </w:rPr>
                            <w:t>Ludwig </w:t>
                          </w:r>
                          <w:r>
                            <w:rPr>
                              <w:b/>
                              <w:sz w:val="20"/>
                            </w:rPr>
                            <w:t>City</w:t>
                          </w:r>
                          <w:r>
                            <w:rPr>
                              <w:b/>
                              <w:spacing w:val="-11"/>
                              <w:sz w:val="20"/>
                            </w:rPr>
                            <w:t> </w:t>
                          </w:r>
                          <w:r>
                            <w:rPr>
                              <w:b/>
                              <w:sz w:val="20"/>
                            </w:rPr>
                            <w:t>Attorney </w:t>
                          </w:r>
                          <w:r>
                            <w:rPr>
                              <w:b/>
                              <w:color w:val="CC6600"/>
                              <w:sz w:val="18"/>
                            </w:rPr>
                            <w:t>Kent</w:t>
                          </w:r>
                          <w:r>
                            <w:rPr>
                              <w:b/>
                              <w:color w:val="CC6600"/>
                              <w:spacing w:val="-11"/>
                              <w:sz w:val="18"/>
                            </w:rPr>
                            <w:t> </w:t>
                          </w:r>
                          <w:r>
                            <w:rPr>
                              <w:b/>
                              <w:color w:val="CC6600"/>
                              <w:sz w:val="18"/>
                            </w:rPr>
                            <w:t>Burggraaf </w:t>
                          </w:r>
                          <w:r>
                            <w:rPr>
                              <w:b/>
                              <w:sz w:val="20"/>
                            </w:rPr>
                            <w:t>City</w:t>
                          </w:r>
                          <w:r>
                            <w:rPr>
                              <w:b/>
                              <w:spacing w:val="-12"/>
                              <w:sz w:val="20"/>
                            </w:rPr>
                            <w:t> </w:t>
                          </w:r>
                          <w:r>
                            <w:rPr>
                              <w:b/>
                              <w:sz w:val="20"/>
                            </w:rPr>
                            <w:t>Recorder </w:t>
                          </w:r>
                          <w:r>
                            <w:rPr>
                              <w:b/>
                              <w:color w:val="CC6600"/>
                              <w:sz w:val="18"/>
                            </w:rPr>
                            <w:t>Celeste Cram</w:t>
                          </w:r>
                        </w:p>
                      </w:txbxContent>
                    </wps:txbx>
                    <wps:bodyPr wrap="square" lIns="0" tIns="0" rIns="0" bIns="0" rtlCol="0">
                      <a:noAutofit/>
                    </wps:bodyPr>
                  </wps:wsp>
                </a:graphicData>
              </a:graphic>
            </wp:anchor>
          </w:drawing>
        </mc:Choice>
        <mc:Fallback>
          <w:pict>
            <v:shape style="position:absolute;margin-left:506.839996pt;margin-top:25.01pt;width:58.65pt;height:74.4pt;mso-position-horizontal-relative:page;mso-position-vertical-relative:page;z-index:-42569216" type="#_x0000_t202" id="docshape115" filled="false" stroked="false">
              <v:textbox inset="0,0,0,0">
                <w:txbxContent>
                  <w:p>
                    <w:pPr>
                      <w:spacing w:line="223" w:lineRule="exact" w:before="0"/>
                      <w:ind w:left="0" w:right="42" w:firstLine="0"/>
                      <w:jc w:val="right"/>
                      <w:rPr>
                        <w:b/>
                        <w:sz w:val="20"/>
                      </w:rPr>
                    </w:pPr>
                    <w:r>
                      <w:rPr>
                        <w:b/>
                        <w:sz w:val="20"/>
                      </w:rPr>
                      <w:t>City</w:t>
                    </w:r>
                    <w:r>
                      <w:rPr>
                        <w:b/>
                        <w:spacing w:val="-6"/>
                        <w:sz w:val="20"/>
                      </w:rPr>
                      <w:t> </w:t>
                    </w:r>
                    <w:r>
                      <w:rPr>
                        <w:b/>
                        <w:spacing w:val="-2"/>
                        <w:sz w:val="20"/>
                      </w:rPr>
                      <w:t>Manager</w:t>
                    </w:r>
                  </w:p>
                  <w:p>
                    <w:pPr>
                      <w:spacing w:line="261" w:lineRule="auto" w:before="13"/>
                      <w:ind w:left="20" w:right="18" w:firstLine="175"/>
                      <w:jc w:val="right"/>
                      <w:rPr>
                        <w:b/>
                        <w:sz w:val="18"/>
                      </w:rPr>
                    </w:pPr>
                    <w:r>
                      <w:rPr>
                        <w:b/>
                        <w:color w:val="CC6600"/>
                        <w:sz w:val="18"/>
                      </w:rPr>
                      <w:t>Kyler</w:t>
                    </w:r>
                    <w:r>
                      <w:rPr>
                        <w:b/>
                        <w:color w:val="CC6600"/>
                        <w:spacing w:val="-11"/>
                        <w:sz w:val="18"/>
                      </w:rPr>
                      <w:t> </w:t>
                    </w:r>
                    <w:r>
                      <w:rPr>
                        <w:b/>
                        <w:color w:val="CC6600"/>
                        <w:sz w:val="18"/>
                      </w:rPr>
                      <w:t>Ludwig </w:t>
                    </w:r>
                    <w:r>
                      <w:rPr>
                        <w:b/>
                        <w:sz w:val="20"/>
                      </w:rPr>
                      <w:t>City</w:t>
                    </w:r>
                    <w:r>
                      <w:rPr>
                        <w:b/>
                        <w:spacing w:val="-11"/>
                        <w:sz w:val="20"/>
                      </w:rPr>
                      <w:t> </w:t>
                    </w:r>
                    <w:r>
                      <w:rPr>
                        <w:b/>
                        <w:sz w:val="20"/>
                      </w:rPr>
                      <w:t>Attorney </w:t>
                    </w:r>
                    <w:r>
                      <w:rPr>
                        <w:b/>
                        <w:color w:val="CC6600"/>
                        <w:sz w:val="18"/>
                      </w:rPr>
                      <w:t>Kent</w:t>
                    </w:r>
                    <w:r>
                      <w:rPr>
                        <w:b/>
                        <w:color w:val="CC6600"/>
                        <w:spacing w:val="-11"/>
                        <w:sz w:val="18"/>
                      </w:rPr>
                      <w:t> </w:t>
                    </w:r>
                    <w:r>
                      <w:rPr>
                        <w:b/>
                        <w:color w:val="CC6600"/>
                        <w:sz w:val="18"/>
                      </w:rPr>
                      <w:t>Burggraaf </w:t>
                    </w:r>
                    <w:r>
                      <w:rPr>
                        <w:b/>
                        <w:sz w:val="20"/>
                      </w:rPr>
                      <w:t>City</w:t>
                    </w:r>
                    <w:r>
                      <w:rPr>
                        <w:b/>
                        <w:spacing w:val="-12"/>
                        <w:sz w:val="20"/>
                      </w:rPr>
                      <w:t> </w:t>
                    </w:r>
                    <w:r>
                      <w:rPr>
                        <w:b/>
                        <w:sz w:val="20"/>
                      </w:rPr>
                      <w:t>Recorder </w:t>
                    </w:r>
                    <w:r>
                      <w:rPr>
                        <w:b/>
                        <w:color w:val="CC6600"/>
                        <w:sz w:val="18"/>
                      </w:rPr>
                      <w:t>Celeste Cram</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47776">
              <wp:simplePos x="0" y="0"/>
              <wp:positionH relativeFrom="page">
                <wp:posOffset>517651</wp:posOffset>
              </wp:positionH>
              <wp:positionV relativeFrom="page">
                <wp:posOffset>349631</wp:posOffset>
              </wp:positionV>
              <wp:extent cx="915669" cy="92773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915669" cy="927735"/>
                      </a:xfrm>
                      <a:prstGeom prst="rect">
                        <a:avLst/>
                      </a:prstGeom>
                    </wps:spPr>
                    <wps:txbx>
                      <w:txbxContent>
                        <w:p>
                          <w:pPr>
                            <w:spacing w:line="223" w:lineRule="exact" w:before="0"/>
                            <w:ind w:left="20" w:right="0" w:firstLine="0"/>
                            <w:jc w:val="left"/>
                            <w:rPr>
                              <w:b/>
                              <w:sz w:val="20"/>
                            </w:rPr>
                          </w:pPr>
                          <w:r>
                            <w:rPr>
                              <w:b/>
                              <w:spacing w:val="-4"/>
                              <w:sz w:val="20"/>
                            </w:rPr>
                            <w:t>Mayor</w:t>
                          </w:r>
                        </w:p>
                        <w:p>
                          <w:pPr>
                            <w:spacing w:line="261" w:lineRule="auto" w:before="13"/>
                            <w:ind w:left="20" w:right="18" w:firstLine="0"/>
                            <w:jc w:val="left"/>
                            <w:rPr>
                              <w:b/>
                              <w:sz w:val="18"/>
                            </w:rPr>
                          </w:pPr>
                          <w:r>
                            <w:rPr>
                              <w:b/>
                              <w:color w:val="CC6600"/>
                              <w:sz w:val="18"/>
                            </w:rPr>
                            <w:t>Colten</w:t>
                          </w:r>
                          <w:r>
                            <w:rPr>
                              <w:b/>
                              <w:color w:val="CC6600"/>
                              <w:spacing w:val="-2"/>
                              <w:sz w:val="18"/>
                            </w:rPr>
                            <w:t> </w:t>
                          </w:r>
                          <w:r>
                            <w:rPr>
                              <w:b/>
                              <w:color w:val="CC6600"/>
                              <w:sz w:val="18"/>
                            </w:rPr>
                            <w:t>Johnson </w:t>
                          </w:r>
                          <w:r>
                            <w:rPr>
                              <w:b/>
                              <w:sz w:val="20"/>
                            </w:rPr>
                            <w:t>City Council</w:t>
                          </w:r>
                          <w:r>
                            <w:rPr>
                              <w:b/>
                              <w:spacing w:val="40"/>
                              <w:sz w:val="20"/>
                            </w:rPr>
                            <w:t> </w:t>
                          </w:r>
                          <w:r>
                            <w:rPr>
                              <w:b/>
                              <w:color w:val="CC6600"/>
                              <w:sz w:val="18"/>
                            </w:rPr>
                            <w:t>Arlon</w:t>
                          </w:r>
                          <w:r>
                            <w:rPr>
                              <w:b/>
                              <w:color w:val="CC6600"/>
                              <w:spacing w:val="-11"/>
                              <w:sz w:val="18"/>
                            </w:rPr>
                            <w:t> </w:t>
                          </w:r>
                          <w:r>
                            <w:rPr>
                              <w:b/>
                              <w:color w:val="CC6600"/>
                              <w:sz w:val="18"/>
                            </w:rPr>
                            <w:t>Chamberlain Steven</w:t>
                          </w:r>
                          <w:r>
                            <w:rPr>
                              <w:b/>
                              <w:color w:val="CC6600"/>
                              <w:spacing w:val="-2"/>
                              <w:sz w:val="18"/>
                            </w:rPr>
                            <w:t> </w:t>
                          </w:r>
                          <w:r>
                            <w:rPr>
                              <w:b/>
                              <w:color w:val="CC6600"/>
                              <w:sz w:val="18"/>
                            </w:rPr>
                            <w:t>Shrope Chris Heaton</w:t>
                          </w:r>
                        </w:p>
                      </w:txbxContent>
                    </wps:txbx>
                    <wps:bodyPr wrap="square" lIns="0" tIns="0" rIns="0" bIns="0" rtlCol="0">
                      <a:noAutofit/>
                    </wps:bodyPr>
                  </wps:wsp>
                </a:graphicData>
              </a:graphic>
            </wp:anchor>
          </w:drawing>
        </mc:Choice>
        <mc:Fallback>
          <w:pict>
            <v:shape style="position:absolute;margin-left:40.759998pt;margin-top:27.530001pt;width:72.1pt;height:73.05pt;mso-position-horizontal-relative:page;mso-position-vertical-relative:page;z-index:-42568704" type="#_x0000_t202" id="docshape116" filled="false" stroked="false">
              <v:textbox inset="0,0,0,0">
                <w:txbxContent>
                  <w:p>
                    <w:pPr>
                      <w:spacing w:line="223" w:lineRule="exact" w:before="0"/>
                      <w:ind w:left="20" w:right="0" w:firstLine="0"/>
                      <w:jc w:val="left"/>
                      <w:rPr>
                        <w:b/>
                        <w:sz w:val="20"/>
                      </w:rPr>
                    </w:pPr>
                    <w:r>
                      <w:rPr>
                        <w:b/>
                        <w:spacing w:val="-4"/>
                        <w:sz w:val="20"/>
                      </w:rPr>
                      <w:t>Mayor</w:t>
                    </w:r>
                  </w:p>
                  <w:p>
                    <w:pPr>
                      <w:spacing w:line="261" w:lineRule="auto" w:before="13"/>
                      <w:ind w:left="20" w:right="18" w:firstLine="0"/>
                      <w:jc w:val="left"/>
                      <w:rPr>
                        <w:b/>
                        <w:sz w:val="18"/>
                      </w:rPr>
                    </w:pPr>
                    <w:r>
                      <w:rPr>
                        <w:b/>
                        <w:color w:val="CC6600"/>
                        <w:sz w:val="18"/>
                      </w:rPr>
                      <w:t>Colten</w:t>
                    </w:r>
                    <w:r>
                      <w:rPr>
                        <w:b/>
                        <w:color w:val="CC6600"/>
                        <w:spacing w:val="-2"/>
                        <w:sz w:val="18"/>
                      </w:rPr>
                      <w:t> </w:t>
                    </w:r>
                    <w:r>
                      <w:rPr>
                        <w:b/>
                        <w:color w:val="CC6600"/>
                        <w:sz w:val="18"/>
                      </w:rPr>
                      <w:t>Johnson </w:t>
                    </w:r>
                    <w:r>
                      <w:rPr>
                        <w:b/>
                        <w:sz w:val="20"/>
                      </w:rPr>
                      <w:t>City Council</w:t>
                    </w:r>
                    <w:r>
                      <w:rPr>
                        <w:b/>
                        <w:spacing w:val="40"/>
                        <w:sz w:val="20"/>
                      </w:rPr>
                      <w:t> </w:t>
                    </w:r>
                    <w:r>
                      <w:rPr>
                        <w:b/>
                        <w:color w:val="CC6600"/>
                        <w:sz w:val="18"/>
                      </w:rPr>
                      <w:t>Arlon</w:t>
                    </w:r>
                    <w:r>
                      <w:rPr>
                        <w:b/>
                        <w:color w:val="CC6600"/>
                        <w:spacing w:val="-11"/>
                        <w:sz w:val="18"/>
                      </w:rPr>
                      <w:t> </w:t>
                    </w:r>
                    <w:r>
                      <w:rPr>
                        <w:b/>
                        <w:color w:val="CC6600"/>
                        <w:sz w:val="18"/>
                      </w:rPr>
                      <w:t>Chamberlain Steven</w:t>
                    </w:r>
                    <w:r>
                      <w:rPr>
                        <w:b/>
                        <w:color w:val="CC6600"/>
                        <w:spacing w:val="-2"/>
                        <w:sz w:val="18"/>
                      </w:rPr>
                      <w:t> </w:t>
                    </w:r>
                    <w:r>
                      <w:rPr>
                        <w:b/>
                        <w:color w:val="CC6600"/>
                        <w:sz w:val="18"/>
                      </w:rPr>
                      <w:t>Shrope Chris Heaton</w:t>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8288">
              <wp:simplePos x="0" y="0"/>
              <wp:positionH relativeFrom="page">
                <wp:posOffset>6906259</wp:posOffset>
              </wp:positionH>
              <wp:positionV relativeFrom="page">
                <wp:posOffset>317627</wp:posOffset>
              </wp:positionV>
              <wp:extent cx="728980" cy="15240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728980" cy="152400"/>
                      </a:xfrm>
                      <a:prstGeom prst="rect">
                        <a:avLst/>
                      </a:prstGeom>
                    </wps:spPr>
                    <wps:txbx>
                      <w:txbxContent>
                        <w:p>
                          <w:pPr>
                            <w:spacing w:line="223" w:lineRule="exact" w:before="0"/>
                            <w:ind w:left="20" w:right="0" w:firstLine="0"/>
                            <w:jc w:val="left"/>
                            <w:rPr>
                              <w:b/>
                              <w:sz w:val="20"/>
                            </w:rPr>
                          </w:pPr>
                          <w:r>
                            <w:rPr>
                              <w:b/>
                              <w:sz w:val="20"/>
                            </w:rPr>
                            <w:t>City</w:t>
                          </w:r>
                          <w:r>
                            <w:rPr>
                              <w:b/>
                              <w:spacing w:val="-6"/>
                              <w:sz w:val="20"/>
                            </w:rPr>
                            <w:t> </w:t>
                          </w:r>
                          <w:r>
                            <w:rPr>
                              <w:b/>
                              <w:spacing w:val="-2"/>
                              <w:sz w:val="20"/>
                            </w:rPr>
                            <w:t>Manager</w:t>
                          </w:r>
                        </w:p>
                      </w:txbxContent>
                    </wps:txbx>
                    <wps:bodyPr wrap="square" lIns="0" tIns="0" rIns="0" bIns="0" rtlCol="0">
                      <a:noAutofit/>
                    </wps:bodyPr>
                  </wps:wsp>
                </a:graphicData>
              </a:graphic>
            </wp:anchor>
          </w:drawing>
        </mc:Choice>
        <mc:Fallback>
          <w:pict>
            <v:shape style="position:absolute;margin-left:543.799988pt;margin-top:25.01pt;width:57.4pt;height:12pt;mso-position-horizontal-relative:page;mso-position-vertical-relative:page;z-index:-42568192" type="#_x0000_t202" id="docshape123" filled="false" stroked="false">
              <v:textbox inset="0,0,0,0">
                <w:txbxContent>
                  <w:p>
                    <w:pPr>
                      <w:spacing w:line="223" w:lineRule="exact" w:before="0"/>
                      <w:ind w:left="20" w:right="0" w:firstLine="0"/>
                      <w:jc w:val="left"/>
                      <w:rPr>
                        <w:b/>
                        <w:sz w:val="20"/>
                      </w:rPr>
                    </w:pPr>
                    <w:r>
                      <w:rPr>
                        <w:b/>
                        <w:sz w:val="20"/>
                      </w:rPr>
                      <w:t>City</w:t>
                    </w:r>
                    <w:r>
                      <w:rPr>
                        <w:b/>
                        <w:spacing w:val="-6"/>
                        <w:sz w:val="20"/>
                      </w:rPr>
                      <w:t> </w:t>
                    </w:r>
                    <w:r>
                      <w:rPr>
                        <w:b/>
                        <w:spacing w:val="-2"/>
                        <w:sz w:val="20"/>
                      </w:rPr>
                      <w:t>Manager</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48800">
              <wp:simplePos x="0" y="0"/>
              <wp:positionH relativeFrom="page">
                <wp:posOffset>988567</wp:posOffset>
              </wp:positionH>
              <wp:positionV relativeFrom="page">
                <wp:posOffset>349631</wp:posOffset>
              </wp:positionV>
              <wp:extent cx="372745" cy="15240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372745" cy="152400"/>
                      </a:xfrm>
                      <a:prstGeom prst="rect">
                        <a:avLst/>
                      </a:prstGeom>
                    </wps:spPr>
                    <wps:txbx>
                      <w:txbxContent>
                        <w:p>
                          <w:pPr>
                            <w:spacing w:line="223" w:lineRule="exact" w:before="0"/>
                            <w:ind w:left="20" w:right="0" w:firstLine="0"/>
                            <w:jc w:val="left"/>
                            <w:rPr>
                              <w:b/>
                              <w:sz w:val="20"/>
                            </w:rPr>
                          </w:pPr>
                          <w:r>
                            <w:rPr>
                              <w:b/>
                              <w:spacing w:val="-4"/>
                              <w:sz w:val="20"/>
                            </w:rPr>
                            <w:t>Mayor</w:t>
                          </w:r>
                        </w:p>
                      </w:txbxContent>
                    </wps:txbx>
                    <wps:bodyPr wrap="square" lIns="0" tIns="0" rIns="0" bIns="0" rtlCol="0">
                      <a:noAutofit/>
                    </wps:bodyPr>
                  </wps:wsp>
                </a:graphicData>
              </a:graphic>
            </wp:anchor>
          </w:drawing>
        </mc:Choice>
        <mc:Fallback>
          <w:pict>
            <v:shape style="position:absolute;margin-left:77.839996pt;margin-top:27.530001pt;width:29.35pt;height:12pt;mso-position-horizontal-relative:page;mso-position-vertical-relative:page;z-index:-42567680" type="#_x0000_t202" id="docshape124" filled="false" stroked="false">
              <v:textbox inset="0,0,0,0">
                <w:txbxContent>
                  <w:p>
                    <w:pPr>
                      <w:spacing w:line="223" w:lineRule="exact" w:before="0"/>
                      <w:ind w:left="20" w:right="0" w:firstLine="0"/>
                      <w:jc w:val="left"/>
                      <w:rPr>
                        <w:b/>
                        <w:sz w:val="20"/>
                      </w:rPr>
                    </w:pPr>
                    <w:r>
                      <w:rPr>
                        <w:b/>
                        <w:spacing w:val="-4"/>
                        <w:sz w:val="20"/>
                      </w:rPr>
                      <w:t>Mayor</w:t>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49312">
              <wp:simplePos x="0" y="0"/>
              <wp:positionH relativeFrom="page">
                <wp:posOffset>2852420</wp:posOffset>
              </wp:positionH>
              <wp:positionV relativeFrom="page">
                <wp:posOffset>441705</wp:posOffset>
              </wp:positionV>
              <wp:extent cx="2068830" cy="15240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068830" cy="152400"/>
                      </a:xfrm>
                      <a:prstGeom prst="rect">
                        <a:avLst/>
                      </a:prstGeom>
                    </wps:spPr>
                    <wps:txbx>
                      <w:txbxContent>
                        <w:p>
                          <w:pPr>
                            <w:spacing w:before="12"/>
                            <w:ind w:left="20" w:right="0" w:firstLine="0"/>
                            <w:jc w:val="left"/>
                            <w:rPr>
                              <w:rFonts w:ascii="Times New Roman"/>
                              <w:i/>
                              <w:sz w:val="18"/>
                            </w:rPr>
                          </w:pPr>
                          <w:r>
                            <w:rPr>
                              <w:rFonts w:ascii="Times New Roman"/>
                              <w:i/>
                              <w:color w:val="878787"/>
                              <w:sz w:val="18"/>
                            </w:rPr>
                            <w:t>Development</w:t>
                          </w:r>
                          <w:r>
                            <w:rPr>
                              <w:rFonts w:ascii="Times New Roman"/>
                              <w:i/>
                              <w:color w:val="878787"/>
                              <w:spacing w:val="-2"/>
                              <w:sz w:val="18"/>
                            </w:rPr>
                            <w:t> </w:t>
                          </w:r>
                          <w:r>
                            <w:rPr>
                              <w:rFonts w:ascii="Times New Roman"/>
                              <w:i/>
                              <w:color w:val="878787"/>
                              <w:sz w:val="18"/>
                            </w:rPr>
                            <w:t>Agreement</w:t>
                          </w:r>
                          <w:r>
                            <w:rPr>
                              <w:rFonts w:ascii="Times New Roman"/>
                              <w:i/>
                              <w:color w:val="878787"/>
                              <w:spacing w:val="-2"/>
                              <w:sz w:val="18"/>
                            </w:rPr>
                            <w:t> </w:t>
                          </w:r>
                          <w:r>
                            <w:rPr>
                              <w:rFonts w:ascii="Times New Roman"/>
                              <w:i/>
                              <w:color w:val="878787"/>
                              <w:sz w:val="18"/>
                            </w:rPr>
                            <w:t>for</w:t>
                          </w:r>
                          <w:r>
                            <w:rPr>
                              <w:rFonts w:ascii="Times New Roman"/>
                              <w:i/>
                              <w:color w:val="878787"/>
                              <w:spacing w:val="-1"/>
                              <w:sz w:val="18"/>
                            </w:rPr>
                            <w:t> </w:t>
                          </w:r>
                          <w:r>
                            <w:rPr>
                              <w:rFonts w:ascii="Times New Roman"/>
                              <w:i/>
                              <w:color w:val="878787"/>
                              <w:sz w:val="18"/>
                            </w:rPr>
                            <w:t>Old</w:t>
                          </w:r>
                          <w:r>
                            <w:rPr>
                              <w:rFonts w:ascii="Times New Roman"/>
                              <w:i/>
                              <w:color w:val="878787"/>
                              <w:spacing w:val="-3"/>
                              <w:sz w:val="18"/>
                            </w:rPr>
                            <w:t> </w:t>
                          </w:r>
                          <w:r>
                            <w:rPr>
                              <w:rFonts w:ascii="Times New Roman"/>
                              <w:i/>
                              <w:color w:val="878787"/>
                              <w:sz w:val="18"/>
                            </w:rPr>
                            <w:t>Fort</w:t>
                          </w:r>
                          <w:r>
                            <w:rPr>
                              <w:rFonts w:ascii="Times New Roman"/>
                              <w:i/>
                              <w:color w:val="878787"/>
                              <w:spacing w:val="-1"/>
                              <w:sz w:val="18"/>
                            </w:rPr>
                            <w:t> </w:t>
                          </w:r>
                          <w:r>
                            <w:rPr>
                              <w:rFonts w:ascii="Times New Roman"/>
                              <w:i/>
                              <w:color w:val="878787"/>
                              <w:spacing w:val="-4"/>
                              <w:sz w:val="18"/>
                            </w:rPr>
                            <w:t>Ranch</w:t>
                          </w:r>
                        </w:p>
                      </w:txbxContent>
                    </wps:txbx>
                    <wps:bodyPr wrap="square" lIns="0" tIns="0" rIns="0" bIns="0" rtlCol="0">
                      <a:noAutofit/>
                    </wps:bodyPr>
                  </wps:wsp>
                </a:graphicData>
              </a:graphic>
            </wp:anchor>
          </w:drawing>
        </mc:Choice>
        <mc:Fallback>
          <w:pict>
            <v:shape style="position:absolute;margin-left:224.600006pt;margin-top:34.77998pt;width:162.9pt;height:12pt;mso-position-horizontal-relative:page;mso-position-vertical-relative:page;z-index:-42567168" type="#_x0000_t202" id="docshape125" filled="false" stroked="false">
              <v:textbox inset="0,0,0,0">
                <w:txbxContent>
                  <w:p>
                    <w:pPr>
                      <w:spacing w:before="12"/>
                      <w:ind w:left="20" w:right="0" w:firstLine="0"/>
                      <w:jc w:val="left"/>
                      <w:rPr>
                        <w:rFonts w:ascii="Times New Roman"/>
                        <w:i/>
                        <w:sz w:val="18"/>
                      </w:rPr>
                    </w:pPr>
                    <w:r>
                      <w:rPr>
                        <w:rFonts w:ascii="Times New Roman"/>
                        <w:i/>
                        <w:color w:val="878787"/>
                        <w:sz w:val="18"/>
                      </w:rPr>
                      <w:t>Development</w:t>
                    </w:r>
                    <w:r>
                      <w:rPr>
                        <w:rFonts w:ascii="Times New Roman"/>
                        <w:i/>
                        <w:color w:val="878787"/>
                        <w:spacing w:val="-2"/>
                        <w:sz w:val="18"/>
                      </w:rPr>
                      <w:t> </w:t>
                    </w:r>
                    <w:r>
                      <w:rPr>
                        <w:rFonts w:ascii="Times New Roman"/>
                        <w:i/>
                        <w:color w:val="878787"/>
                        <w:sz w:val="18"/>
                      </w:rPr>
                      <w:t>Agreement</w:t>
                    </w:r>
                    <w:r>
                      <w:rPr>
                        <w:rFonts w:ascii="Times New Roman"/>
                        <w:i/>
                        <w:color w:val="878787"/>
                        <w:spacing w:val="-2"/>
                        <w:sz w:val="18"/>
                      </w:rPr>
                      <w:t> </w:t>
                    </w:r>
                    <w:r>
                      <w:rPr>
                        <w:rFonts w:ascii="Times New Roman"/>
                        <w:i/>
                        <w:color w:val="878787"/>
                        <w:sz w:val="18"/>
                      </w:rPr>
                      <w:t>for</w:t>
                    </w:r>
                    <w:r>
                      <w:rPr>
                        <w:rFonts w:ascii="Times New Roman"/>
                        <w:i/>
                        <w:color w:val="878787"/>
                        <w:spacing w:val="-1"/>
                        <w:sz w:val="18"/>
                      </w:rPr>
                      <w:t> </w:t>
                    </w:r>
                    <w:r>
                      <w:rPr>
                        <w:rFonts w:ascii="Times New Roman"/>
                        <w:i/>
                        <w:color w:val="878787"/>
                        <w:sz w:val="18"/>
                      </w:rPr>
                      <w:t>Old</w:t>
                    </w:r>
                    <w:r>
                      <w:rPr>
                        <w:rFonts w:ascii="Times New Roman"/>
                        <w:i/>
                        <w:color w:val="878787"/>
                        <w:spacing w:val="-3"/>
                        <w:sz w:val="18"/>
                      </w:rPr>
                      <w:t> </w:t>
                    </w:r>
                    <w:r>
                      <w:rPr>
                        <w:rFonts w:ascii="Times New Roman"/>
                        <w:i/>
                        <w:color w:val="878787"/>
                        <w:sz w:val="18"/>
                      </w:rPr>
                      <w:t>Fort</w:t>
                    </w:r>
                    <w:r>
                      <w:rPr>
                        <w:rFonts w:ascii="Times New Roman"/>
                        <w:i/>
                        <w:color w:val="878787"/>
                        <w:spacing w:val="-1"/>
                        <w:sz w:val="18"/>
                      </w:rPr>
                      <w:t> </w:t>
                    </w:r>
                    <w:r>
                      <w:rPr>
                        <w:rFonts w:ascii="Times New Roman"/>
                        <w:i/>
                        <w:color w:val="878787"/>
                        <w:spacing w:val="-4"/>
                        <w:sz w:val="18"/>
                      </w:rPr>
                      <w:t>Ranch</w:t>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0336">
              <wp:simplePos x="0" y="0"/>
              <wp:positionH relativeFrom="page">
                <wp:posOffset>6436867</wp:posOffset>
              </wp:positionH>
              <wp:positionV relativeFrom="page">
                <wp:posOffset>317627</wp:posOffset>
              </wp:positionV>
              <wp:extent cx="728980" cy="15240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728980" cy="152400"/>
                      </a:xfrm>
                      <a:prstGeom prst="rect">
                        <a:avLst/>
                      </a:prstGeom>
                    </wps:spPr>
                    <wps:txbx>
                      <w:txbxContent>
                        <w:p>
                          <w:pPr>
                            <w:spacing w:line="223" w:lineRule="exact" w:before="0"/>
                            <w:ind w:left="20" w:right="0" w:firstLine="0"/>
                            <w:jc w:val="left"/>
                            <w:rPr>
                              <w:b/>
                              <w:sz w:val="20"/>
                            </w:rPr>
                          </w:pPr>
                          <w:r>
                            <w:rPr>
                              <w:b/>
                              <w:sz w:val="20"/>
                            </w:rPr>
                            <w:t>City</w:t>
                          </w:r>
                          <w:r>
                            <w:rPr>
                              <w:b/>
                              <w:spacing w:val="-6"/>
                              <w:sz w:val="20"/>
                            </w:rPr>
                            <w:t> </w:t>
                          </w:r>
                          <w:r>
                            <w:rPr>
                              <w:b/>
                              <w:spacing w:val="-2"/>
                              <w:sz w:val="20"/>
                            </w:rPr>
                            <w:t>Manager</w:t>
                          </w:r>
                        </w:p>
                      </w:txbxContent>
                    </wps:txbx>
                    <wps:bodyPr wrap="square" lIns="0" tIns="0" rIns="0" bIns="0" rtlCol="0">
                      <a:noAutofit/>
                    </wps:bodyPr>
                  </wps:wsp>
                </a:graphicData>
              </a:graphic>
            </wp:anchor>
          </w:drawing>
        </mc:Choice>
        <mc:Fallback>
          <w:pict>
            <v:shape style="position:absolute;margin-left:506.839996pt;margin-top:25.01pt;width:57.4pt;height:12pt;mso-position-horizontal-relative:page;mso-position-vertical-relative:page;z-index:-42566144" type="#_x0000_t202" id="docshape132" filled="false" stroked="false">
              <v:textbox inset="0,0,0,0">
                <w:txbxContent>
                  <w:p>
                    <w:pPr>
                      <w:spacing w:line="223" w:lineRule="exact" w:before="0"/>
                      <w:ind w:left="20" w:right="0" w:firstLine="0"/>
                      <w:jc w:val="left"/>
                      <w:rPr>
                        <w:b/>
                        <w:sz w:val="20"/>
                      </w:rPr>
                    </w:pPr>
                    <w:r>
                      <w:rPr>
                        <w:b/>
                        <w:sz w:val="20"/>
                      </w:rPr>
                      <w:t>City</w:t>
                    </w:r>
                    <w:r>
                      <w:rPr>
                        <w:b/>
                        <w:spacing w:val="-6"/>
                        <w:sz w:val="20"/>
                      </w:rPr>
                      <w:t> </w:t>
                    </w:r>
                    <w:r>
                      <w:rPr>
                        <w:b/>
                        <w:spacing w:val="-2"/>
                        <w:sz w:val="20"/>
                      </w:rPr>
                      <w:t>Manager</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50848">
              <wp:simplePos x="0" y="0"/>
              <wp:positionH relativeFrom="page">
                <wp:posOffset>517651</wp:posOffset>
              </wp:positionH>
              <wp:positionV relativeFrom="page">
                <wp:posOffset>349631</wp:posOffset>
              </wp:positionV>
              <wp:extent cx="372745" cy="15240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372745" cy="152400"/>
                      </a:xfrm>
                      <a:prstGeom prst="rect">
                        <a:avLst/>
                      </a:prstGeom>
                    </wps:spPr>
                    <wps:txbx>
                      <w:txbxContent>
                        <w:p>
                          <w:pPr>
                            <w:spacing w:line="223" w:lineRule="exact" w:before="0"/>
                            <w:ind w:left="20" w:right="0" w:firstLine="0"/>
                            <w:jc w:val="left"/>
                            <w:rPr>
                              <w:b/>
                              <w:sz w:val="20"/>
                            </w:rPr>
                          </w:pPr>
                          <w:r>
                            <w:rPr>
                              <w:b/>
                              <w:spacing w:val="-4"/>
                              <w:sz w:val="20"/>
                            </w:rPr>
                            <w:t>Mayor</w:t>
                          </w:r>
                        </w:p>
                      </w:txbxContent>
                    </wps:txbx>
                    <wps:bodyPr wrap="square" lIns="0" tIns="0" rIns="0" bIns="0" rtlCol="0">
                      <a:noAutofit/>
                    </wps:bodyPr>
                  </wps:wsp>
                </a:graphicData>
              </a:graphic>
            </wp:anchor>
          </w:drawing>
        </mc:Choice>
        <mc:Fallback>
          <w:pict>
            <v:shape style="position:absolute;margin-left:40.759998pt;margin-top:27.530001pt;width:29.35pt;height:12pt;mso-position-horizontal-relative:page;mso-position-vertical-relative:page;z-index:-42565632" type="#_x0000_t202" id="docshape133" filled="false" stroked="false">
              <v:textbox inset="0,0,0,0">
                <w:txbxContent>
                  <w:p>
                    <w:pPr>
                      <w:spacing w:line="223" w:lineRule="exact" w:before="0"/>
                      <w:ind w:left="20" w:right="0" w:firstLine="0"/>
                      <w:jc w:val="left"/>
                      <w:rPr>
                        <w:b/>
                        <w:sz w:val="20"/>
                      </w:rPr>
                    </w:pPr>
                    <w:r>
                      <w:rPr>
                        <w:b/>
                        <w:spacing w:val="-4"/>
                        <w:sz w:val="20"/>
                      </w:rPr>
                      <w:t>Mayor</w:t>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1360">
              <wp:simplePos x="0" y="0"/>
              <wp:positionH relativeFrom="page">
                <wp:posOffset>6906259</wp:posOffset>
              </wp:positionH>
              <wp:positionV relativeFrom="page">
                <wp:posOffset>317627</wp:posOffset>
              </wp:positionV>
              <wp:extent cx="728980" cy="15240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728980" cy="152400"/>
                      </a:xfrm>
                      <a:prstGeom prst="rect">
                        <a:avLst/>
                      </a:prstGeom>
                    </wps:spPr>
                    <wps:txbx>
                      <w:txbxContent>
                        <w:p>
                          <w:pPr>
                            <w:spacing w:line="223" w:lineRule="exact" w:before="0"/>
                            <w:ind w:left="20" w:right="0" w:firstLine="0"/>
                            <w:jc w:val="left"/>
                            <w:rPr>
                              <w:b/>
                              <w:sz w:val="20"/>
                            </w:rPr>
                          </w:pPr>
                          <w:r>
                            <w:rPr>
                              <w:b/>
                              <w:sz w:val="20"/>
                            </w:rPr>
                            <w:t>City</w:t>
                          </w:r>
                          <w:r>
                            <w:rPr>
                              <w:b/>
                              <w:spacing w:val="-6"/>
                              <w:sz w:val="20"/>
                            </w:rPr>
                            <w:t> </w:t>
                          </w:r>
                          <w:r>
                            <w:rPr>
                              <w:b/>
                              <w:spacing w:val="-2"/>
                              <w:sz w:val="20"/>
                            </w:rPr>
                            <w:t>Manager</w:t>
                          </w:r>
                        </w:p>
                      </w:txbxContent>
                    </wps:txbx>
                    <wps:bodyPr wrap="square" lIns="0" tIns="0" rIns="0" bIns="0" rtlCol="0">
                      <a:noAutofit/>
                    </wps:bodyPr>
                  </wps:wsp>
                </a:graphicData>
              </a:graphic>
            </wp:anchor>
          </w:drawing>
        </mc:Choice>
        <mc:Fallback>
          <w:pict>
            <v:shape style="position:absolute;margin-left:543.799988pt;margin-top:25.01pt;width:57.4pt;height:12pt;mso-position-horizontal-relative:page;mso-position-vertical-relative:page;z-index:-42565120" type="#_x0000_t202" id="docshape145" filled="false" stroked="false">
              <v:textbox inset="0,0,0,0">
                <w:txbxContent>
                  <w:p>
                    <w:pPr>
                      <w:spacing w:line="223" w:lineRule="exact" w:before="0"/>
                      <w:ind w:left="20" w:right="0" w:firstLine="0"/>
                      <w:jc w:val="left"/>
                      <w:rPr>
                        <w:b/>
                        <w:sz w:val="20"/>
                      </w:rPr>
                    </w:pPr>
                    <w:r>
                      <w:rPr>
                        <w:b/>
                        <w:sz w:val="20"/>
                      </w:rPr>
                      <w:t>City</w:t>
                    </w:r>
                    <w:r>
                      <w:rPr>
                        <w:b/>
                        <w:spacing w:val="-6"/>
                        <w:sz w:val="20"/>
                      </w:rPr>
                      <w:t> </w:t>
                    </w:r>
                    <w:r>
                      <w:rPr>
                        <w:b/>
                        <w:spacing w:val="-2"/>
                        <w:sz w:val="20"/>
                      </w:rPr>
                      <w:t>Manager</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51872">
              <wp:simplePos x="0" y="0"/>
              <wp:positionH relativeFrom="page">
                <wp:posOffset>988567</wp:posOffset>
              </wp:positionH>
              <wp:positionV relativeFrom="page">
                <wp:posOffset>349631</wp:posOffset>
              </wp:positionV>
              <wp:extent cx="372745" cy="15240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372745" cy="152400"/>
                      </a:xfrm>
                      <a:prstGeom prst="rect">
                        <a:avLst/>
                      </a:prstGeom>
                    </wps:spPr>
                    <wps:txbx>
                      <w:txbxContent>
                        <w:p>
                          <w:pPr>
                            <w:spacing w:line="223" w:lineRule="exact" w:before="0"/>
                            <w:ind w:left="20" w:right="0" w:firstLine="0"/>
                            <w:jc w:val="left"/>
                            <w:rPr>
                              <w:b/>
                              <w:sz w:val="20"/>
                            </w:rPr>
                          </w:pPr>
                          <w:r>
                            <w:rPr>
                              <w:b/>
                              <w:spacing w:val="-4"/>
                              <w:sz w:val="20"/>
                            </w:rPr>
                            <w:t>Mayor</w:t>
                          </w:r>
                        </w:p>
                      </w:txbxContent>
                    </wps:txbx>
                    <wps:bodyPr wrap="square" lIns="0" tIns="0" rIns="0" bIns="0" rtlCol="0">
                      <a:noAutofit/>
                    </wps:bodyPr>
                  </wps:wsp>
                </a:graphicData>
              </a:graphic>
            </wp:anchor>
          </w:drawing>
        </mc:Choice>
        <mc:Fallback>
          <w:pict>
            <v:shape style="position:absolute;margin-left:77.839996pt;margin-top:27.530001pt;width:29.35pt;height:12pt;mso-position-horizontal-relative:page;mso-position-vertical-relative:page;z-index:-42564608" type="#_x0000_t202" id="docshape146" filled="false" stroked="false">
              <v:textbox inset="0,0,0,0">
                <w:txbxContent>
                  <w:p>
                    <w:pPr>
                      <w:spacing w:line="223" w:lineRule="exact" w:before="0"/>
                      <w:ind w:left="20" w:right="0" w:firstLine="0"/>
                      <w:jc w:val="left"/>
                      <w:rPr>
                        <w:b/>
                        <w:sz w:val="20"/>
                      </w:rPr>
                    </w:pPr>
                    <w:r>
                      <w:rPr>
                        <w:b/>
                        <w:spacing w:val="-4"/>
                        <w:sz w:val="20"/>
                      </w:rPr>
                      <w:t>Mayor</w:t>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2384">
              <wp:simplePos x="0" y="0"/>
              <wp:positionH relativeFrom="page">
                <wp:posOffset>6906259</wp:posOffset>
              </wp:positionH>
              <wp:positionV relativeFrom="page">
                <wp:posOffset>317627</wp:posOffset>
              </wp:positionV>
              <wp:extent cx="728980" cy="15240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728980" cy="152400"/>
                      </a:xfrm>
                      <a:prstGeom prst="rect">
                        <a:avLst/>
                      </a:prstGeom>
                    </wps:spPr>
                    <wps:txbx>
                      <w:txbxContent>
                        <w:p>
                          <w:pPr>
                            <w:spacing w:line="223" w:lineRule="exact" w:before="0"/>
                            <w:ind w:left="20" w:right="0" w:firstLine="0"/>
                            <w:jc w:val="left"/>
                            <w:rPr>
                              <w:b/>
                              <w:sz w:val="20"/>
                            </w:rPr>
                          </w:pPr>
                          <w:r>
                            <w:rPr>
                              <w:b/>
                              <w:sz w:val="20"/>
                            </w:rPr>
                            <w:t>City</w:t>
                          </w:r>
                          <w:r>
                            <w:rPr>
                              <w:b/>
                              <w:spacing w:val="-6"/>
                              <w:sz w:val="20"/>
                            </w:rPr>
                            <w:t> </w:t>
                          </w:r>
                          <w:r>
                            <w:rPr>
                              <w:b/>
                              <w:spacing w:val="-2"/>
                              <w:sz w:val="20"/>
                            </w:rPr>
                            <w:t>Manager</w:t>
                          </w:r>
                        </w:p>
                      </w:txbxContent>
                    </wps:txbx>
                    <wps:bodyPr wrap="square" lIns="0" tIns="0" rIns="0" bIns="0" rtlCol="0">
                      <a:noAutofit/>
                    </wps:bodyPr>
                  </wps:wsp>
                </a:graphicData>
              </a:graphic>
            </wp:anchor>
          </w:drawing>
        </mc:Choice>
        <mc:Fallback>
          <w:pict>
            <v:shape style="position:absolute;margin-left:543.799988pt;margin-top:25.01pt;width:57.4pt;height:12pt;mso-position-horizontal-relative:page;mso-position-vertical-relative:page;z-index:-42564096" type="#_x0000_t202" id="docshape147" filled="false" stroked="false">
              <v:textbox inset="0,0,0,0">
                <w:txbxContent>
                  <w:p>
                    <w:pPr>
                      <w:spacing w:line="223" w:lineRule="exact" w:before="0"/>
                      <w:ind w:left="20" w:right="0" w:firstLine="0"/>
                      <w:jc w:val="left"/>
                      <w:rPr>
                        <w:b/>
                        <w:sz w:val="20"/>
                      </w:rPr>
                    </w:pPr>
                    <w:r>
                      <w:rPr>
                        <w:b/>
                        <w:sz w:val="20"/>
                      </w:rPr>
                      <w:t>City</w:t>
                    </w:r>
                    <w:r>
                      <w:rPr>
                        <w:b/>
                        <w:spacing w:val="-6"/>
                        <w:sz w:val="20"/>
                      </w:rPr>
                      <w:t> </w:t>
                    </w:r>
                    <w:r>
                      <w:rPr>
                        <w:b/>
                        <w:spacing w:val="-2"/>
                        <w:sz w:val="20"/>
                      </w:rPr>
                      <w:t>Manager</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52896">
              <wp:simplePos x="0" y="0"/>
              <wp:positionH relativeFrom="page">
                <wp:posOffset>988567</wp:posOffset>
              </wp:positionH>
              <wp:positionV relativeFrom="page">
                <wp:posOffset>349631</wp:posOffset>
              </wp:positionV>
              <wp:extent cx="372745" cy="15240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372745" cy="152400"/>
                      </a:xfrm>
                      <a:prstGeom prst="rect">
                        <a:avLst/>
                      </a:prstGeom>
                    </wps:spPr>
                    <wps:txbx>
                      <w:txbxContent>
                        <w:p>
                          <w:pPr>
                            <w:spacing w:line="223" w:lineRule="exact" w:before="0"/>
                            <w:ind w:left="20" w:right="0" w:firstLine="0"/>
                            <w:jc w:val="left"/>
                            <w:rPr>
                              <w:b/>
                              <w:sz w:val="20"/>
                            </w:rPr>
                          </w:pPr>
                          <w:r>
                            <w:rPr>
                              <w:b/>
                              <w:spacing w:val="-4"/>
                              <w:sz w:val="20"/>
                            </w:rPr>
                            <w:t>Mayor</w:t>
                          </w:r>
                        </w:p>
                      </w:txbxContent>
                    </wps:txbx>
                    <wps:bodyPr wrap="square" lIns="0" tIns="0" rIns="0" bIns="0" rtlCol="0">
                      <a:noAutofit/>
                    </wps:bodyPr>
                  </wps:wsp>
                </a:graphicData>
              </a:graphic>
            </wp:anchor>
          </w:drawing>
        </mc:Choice>
        <mc:Fallback>
          <w:pict>
            <v:shape style="position:absolute;margin-left:77.839996pt;margin-top:27.530001pt;width:29.35pt;height:12pt;mso-position-horizontal-relative:page;mso-position-vertical-relative:page;z-index:-42563584" type="#_x0000_t202" id="docshape148" filled="false" stroked="false">
              <v:textbox inset="0,0,0,0">
                <w:txbxContent>
                  <w:p>
                    <w:pPr>
                      <w:spacing w:line="223" w:lineRule="exact" w:before="0"/>
                      <w:ind w:left="20" w:right="0" w:firstLine="0"/>
                      <w:jc w:val="left"/>
                      <w:rPr>
                        <w:b/>
                        <w:sz w:val="20"/>
                      </w:rPr>
                    </w:pPr>
                    <w:r>
                      <w:rPr>
                        <w:b/>
                        <w:spacing w:val="-4"/>
                        <w:sz w:val="20"/>
                      </w:rPr>
                      <w:t>Mayor</w:t>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3408">
              <wp:simplePos x="0" y="0"/>
              <wp:positionH relativeFrom="page">
                <wp:posOffset>457200</wp:posOffset>
              </wp:positionH>
              <wp:positionV relativeFrom="page">
                <wp:posOffset>534703</wp:posOffset>
              </wp:positionV>
              <wp:extent cx="6473190" cy="1270"/>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63072" from="36pt,42.1026pt" to="545.6842pt,42.1026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53920">
              <wp:simplePos x="0" y="0"/>
              <wp:positionH relativeFrom="page">
                <wp:posOffset>457200</wp:posOffset>
              </wp:positionH>
              <wp:positionV relativeFrom="page">
                <wp:posOffset>853748</wp:posOffset>
              </wp:positionV>
              <wp:extent cx="6473190" cy="1270"/>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62560" from="36pt,67.224297pt" to="545.6842pt,67.224297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54432">
              <wp:simplePos x="0" y="0"/>
              <wp:positionH relativeFrom="page">
                <wp:posOffset>6049882</wp:posOffset>
              </wp:positionH>
              <wp:positionV relativeFrom="page">
                <wp:posOffset>567850</wp:posOffset>
              </wp:positionV>
              <wp:extent cx="931544" cy="25717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931544" cy="257175"/>
                      </a:xfrm>
                      <a:prstGeom prst="rect">
                        <a:avLst/>
                      </a:prstGeom>
                    </wps:spPr>
                    <wps:txbx>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10</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wps:txbx>
                    <wps:bodyPr wrap="square" lIns="0" tIns="0" rIns="0" bIns="0" rtlCol="0">
                      <a:noAutofit/>
                    </wps:bodyPr>
                  </wps:wsp>
                </a:graphicData>
              </a:graphic>
            </wp:anchor>
          </w:drawing>
        </mc:Choice>
        <mc:Fallback>
          <w:pict>
            <v:shape style="position:absolute;margin-left:476.368713pt;margin-top:44.712658pt;width:73.350pt;height:20.25pt;mso-position-horizontal-relative:page;mso-position-vertical-relative:page;z-index:-42562048" type="#_x0000_t202" id="docshape149" filled="false" stroked="false">
              <v:textbox inset="0,0,0,0">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10</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54944">
              <wp:simplePos x="0" y="0"/>
              <wp:positionH relativeFrom="page">
                <wp:posOffset>444500</wp:posOffset>
              </wp:positionH>
              <wp:positionV relativeFrom="page">
                <wp:posOffset>592603</wp:posOffset>
              </wp:positionV>
              <wp:extent cx="1172845" cy="11938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1172845" cy="119380"/>
                      </a:xfrm>
                      <a:prstGeom prst="rect">
                        <a:avLst/>
                      </a:prstGeom>
                    </wps:spPr>
                    <wps:txbx>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wps:txbx>
                    <wps:bodyPr wrap="square" lIns="0" tIns="0" rIns="0" bIns="0" rtlCol="0">
                      <a:noAutofit/>
                    </wps:bodyPr>
                  </wps:wsp>
                </a:graphicData>
              </a:graphic>
            </wp:anchor>
          </w:drawing>
        </mc:Choice>
        <mc:Fallback>
          <w:pict>
            <v:shape style="position:absolute;margin-left:35pt;margin-top:46.661659pt;width:92.35pt;height:9.4pt;mso-position-horizontal-relative:page;mso-position-vertical-relative:page;z-index:-42561536" type="#_x0000_t202" id="docshape150" filled="false" stroked="false">
              <v:textbox inset="0,0,0,0">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55456">
              <wp:simplePos x="0" y="0"/>
              <wp:positionH relativeFrom="page">
                <wp:posOffset>3193498</wp:posOffset>
              </wp:positionH>
              <wp:positionV relativeFrom="page">
                <wp:posOffset>592603</wp:posOffset>
              </wp:positionV>
              <wp:extent cx="1000760" cy="257175"/>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1000760" cy="257175"/>
                      </a:xfrm>
                      <a:prstGeom prst="rect">
                        <a:avLst/>
                      </a:prstGeom>
                    </wps:spPr>
                    <wps:txbx>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wps:txbx>
                    <wps:bodyPr wrap="square" lIns="0" tIns="0" rIns="0" bIns="0" rtlCol="0">
                      <a:noAutofit/>
                    </wps:bodyPr>
                  </wps:wsp>
                </a:graphicData>
              </a:graphic>
            </wp:anchor>
          </w:drawing>
        </mc:Choice>
        <mc:Fallback>
          <w:pict>
            <v:shape style="position:absolute;margin-left:251.456604pt;margin-top:46.661659pt;width:78.8pt;height:20.25pt;mso-position-horizontal-relative:page;mso-position-vertical-relative:page;z-index:-42561024" type="#_x0000_t202" id="docshape151" filled="false" stroked="false">
              <v:textbox inset="0,0,0,0">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60729344">
          <wp:simplePos x="0" y="0"/>
          <wp:positionH relativeFrom="page">
            <wp:posOffset>3552507</wp:posOffset>
          </wp:positionH>
          <wp:positionV relativeFrom="page">
            <wp:posOffset>177800</wp:posOffset>
          </wp:positionV>
          <wp:extent cx="667385" cy="1371333"/>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1" cstate="print"/>
                  <a:stretch>
                    <a:fillRect/>
                  </a:stretch>
                </pic:blipFill>
                <pic:spPr>
                  <a:xfrm>
                    <a:off x="0" y="0"/>
                    <a:ext cx="667385" cy="137133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60729856">
              <wp:simplePos x="0" y="0"/>
              <wp:positionH relativeFrom="page">
                <wp:posOffset>444483</wp:posOffset>
              </wp:positionH>
              <wp:positionV relativeFrom="page">
                <wp:posOffset>300863</wp:posOffset>
              </wp:positionV>
              <wp:extent cx="862965" cy="94297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862965" cy="942975"/>
                      </a:xfrm>
                      <a:prstGeom prst="rect">
                        <a:avLst/>
                      </a:prstGeom>
                    </wps:spPr>
                    <wps:txbx>
                      <w:txbxContent>
                        <w:p>
                          <w:pPr>
                            <w:spacing w:line="223" w:lineRule="exact" w:before="0"/>
                            <w:ind w:left="20" w:right="0" w:firstLine="0"/>
                            <w:jc w:val="left"/>
                            <w:rPr>
                              <w:b/>
                              <w:sz w:val="20"/>
                            </w:rPr>
                          </w:pPr>
                          <w:r>
                            <w:rPr>
                              <w:b/>
                              <w:spacing w:val="-4"/>
                              <w:sz w:val="20"/>
                            </w:rPr>
                            <w:t>Mayor</w:t>
                          </w:r>
                        </w:p>
                        <w:p>
                          <w:pPr>
                            <w:spacing w:line="259" w:lineRule="auto" w:before="19"/>
                            <w:ind w:left="20" w:right="0" w:firstLine="0"/>
                            <w:jc w:val="left"/>
                            <w:rPr>
                              <w:b/>
                              <w:sz w:val="18"/>
                            </w:rPr>
                          </w:pPr>
                          <w:r>
                            <w:rPr>
                              <w:b/>
                              <w:color w:val="CC6600"/>
                              <w:sz w:val="18"/>
                            </w:rPr>
                            <w:t>T.</w:t>
                          </w:r>
                          <w:r>
                            <w:rPr>
                              <w:b/>
                              <w:color w:val="CC6600"/>
                              <w:spacing w:val="-11"/>
                              <w:sz w:val="18"/>
                            </w:rPr>
                            <w:t> </w:t>
                          </w:r>
                          <w:r>
                            <w:rPr>
                              <w:b/>
                              <w:color w:val="CC6600"/>
                              <w:sz w:val="18"/>
                            </w:rPr>
                            <w:t>Colten</w:t>
                          </w:r>
                          <w:r>
                            <w:rPr>
                              <w:b/>
                              <w:color w:val="CC6600"/>
                              <w:spacing w:val="-10"/>
                              <w:sz w:val="18"/>
                            </w:rPr>
                            <w:t> </w:t>
                          </w:r>
                          <w:r>
                            <w:rPr>
                              <w:b/>
                              <w:color w:val="CC6600"/>
                              <w:sz w:val="18"/>
                            </w:rPr>
                            <w:t>Johnson </w:t>
                          </w:r>
                          <w:r>
                            <w:rPr>
                              <w:b/>
                              <w:sz w:val="20"/>
                            </w:rPr>
                            <w:t>City Manager </w:t>
                          </w:r>
                          <w:r>
                            <w:rPr>
                              <w:b/>
                              <w:color w:val="CC6600"/>
                              <w:sz w:val="18"/>
                            </w:rPr>
                            <w:t>Kyler Ludwig </w:t>
                          </w:r>
                          <w:r>
                            <w:rPr>
                              <w:b/>
                              <w:spacing w:val="-2"/>
                              <w:sz w:val="20"/>
                            </w:rPr>
                            <w:t>Treasurer </w:t>
                          </w:r>
                          <w:r>
                            <w:rPr>
                              <w:b/>
                              <w:color w:val="CC6600"/>
                              <w:sz w:val="18"/>
                            </w:rPr>
                            <w:t>Danielle Ramsay</w:t>
                          </w:r>
                        </w:p>
                      </w:txbxContent>
                    </wps:txbx>
                    <wps:bodyPr wrap="square" lIns="0" tIns="0" rIns="0" bIns="0" rtlCol="0">
                      <a:noAutofit/>
                    </wps:bodyPr>
                  </wps:wsp>
                </a:graphicData>
              </a:graphic>
            </wp:anchor>
          </w:drawing>
        </mc:Choice>
        <mc:Fallback>
          <w:pict>
            <v:shape style="position:absolute;margin-left:34.99868pt;margin-top:23.690001pt;width:67.95pt;height:74.25pt;mso-position-horizontal-relative:page;mso-position-vertical-relative:page;z-index:-42586624" type="#_x0000_t202" id="docshape44" filled="false" stroked="false">
              <v:textbox inset="0,0,0,0">
                <w:txbxContent>
                  <w:p>
                    <w:pPr>
                      <w:spacing w:line="223" w:lineRule="exact" w:before="0"/>
                      <w:ind w:left="20" w:right="0" w:firstLine="0"/>
                      <w:jc w:val="left"/>
                      <w:rPr>
                        <w:b/>
                        <w:sz w:val="20"/>
                      </w:rPr>
                    </w:pPr>
                    <w:r>
                      <w:rPr>
                        <w:b/>
                        <w:spacing w:val="-4"/>
                        <w:sz w:val="20"/>
                      </w:rPr>
                      <w:t>Mayor</w:t>
                    </w:r>
                  </w:p>
                  <w:p>
                    <w:pPr>
                      <w:spacing w:line="259" w:lineRule="auto" w:before="19"/>
                      <w:ind w:left="20" w:right="0" w:firstLine="0"/>
                      <w:jc w:val="left"/>
                      <w:rPr>
                        <w:b/>
                        <w:sz w:val="18"/>
                      </w:rPr>
                    </w:pPr>
                    <w:r>
                      <w:rPr>
                        <w:b/>
                        <w:color w:val="CC6600"/>
                        <w:sz w:val="18"/>
                      </w:rPr>
                      <w:t>T.</w:t>
                    </w:r>
                    <w:r>
                      <w:rPr>
                        <w:b/>
                        <w:color w:val="CC6600"/>
                        <w:spacing w:val="-11"/>
                        <w:sz w:val="18"/>
                      </w:rPr>
                      <w:t> </w:t>
                    </w:r>
                    <w:r>
                      <w:rPr>
                        <w:b/>
                        <w:color w:val="CC6600"/>
                        <w:sz w:val="18"/>
                      </w:rPr>
                      <w:t>Colten</w:t>
                    </w:r>
                    <w:r>
                      <w:rPr>
                        <w:b/>
                        <w:color w:val="CC6600"/>
                        <w:spacing w:val="-10"/>
                        <w:sz w:val="18"/>
                      </w:rPr>
                      <w:t> </w:t>
                    </w:r>
                    <w:r>
                      <w:rPr>
                        <w:b/>
                        <w:color w:val="CC6600"/>
                        <w:sz w:val="18"/>
                      </w:rPr>
                      <w:t>Johnson </w:t>
                    </w:r>
                    <w:r>
                      <w:rPr>
                        <w:b/>
                        <w:sz w:val="20"/>
                      </w:rPr>
                      <w:t>City Manager </w:t>
                    </w:r>
                    <w:r>
                      <w:rPr>
                        <w:b/>
                        <w:color w:val="CC6600"/>
                        <w:sz w:val="18"/>
                      </w:rPr>
                      <w:t>Kyler Ludwig </w:t>
                    </w:r>
                    <w:r>
                      <w:rPr>
                        <w:b/>
                        <w:spacing w:val="-2"/>
                        <w:sz w:val="20"/>
                      </w:rPr>
                      <w:t>Treasurer </w:t>
                    </w:r>
                    <w:r>
                      <w:rPr>
                        <w:b/>
                        <w:color w:val="CC6600"/>
                        <w:sz w:val="18"/>
                      </w:rPr>
                      <w:t>Danielle Ramsay</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30368">
              <wp:simplePos x="0" y="0"/>
              <wp:positionH relativeFrom="page">
                <wp:posOffset>6410959</wp:posOffset>
              </wp:positionH>
              <wp:positionV relativeFrom="page">
                <wp:posOffset>300863</wp:posOffset>
              </wp:positionV>
              <wp:extent cx="918844" cy="94297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918844" cy="942975"/>
                      </a:xfrm>
                      <a:prstGeom prst="rect">
                        <a:avLst/>
                      </a:prstGeom>
                    </wps:spPr>
                    <wps:txbx>
                      <w:txbxContent>
                        <w:p>
                          <w:pPr>
                            <w:spacing w:line="223" w:lineRule="exact" w:before="0"/>
                            <w:ind w:left="0" w:right="22" w:firstLine="0"/>
                            <w:jc w:val="right"/>
                            <w:rPr>
                              <w:b/>
                              <w:sz w:val="20"/>
                            </w:rPr>
                          </w:pPr>
                          <w:r>
                            <w:rPr>
                              <w:b/>
                              <w:sz w:val="20"/>
                            </w:rPr>
                            <w:t>City</w:t>
                          </w:r>
                          <w:r>
                            <w:rPr>
                              <w:b/>
                              <w:spacing w:val="-6"/>
                              <w:sz w:val="20"/>
                            </w:rPr>
                            <w:t> </w:t>
                          </w:r>
                          <w:r>
                            <w:rPr>
                              <w:b/>
                              <w:spacing w:val="-2"/>
                              <w:sz w:val="20"/>
                            </w:rPr>
                            <w:t>Council</w:t>
                          </w:r>
                        </w:p>
                        <w:p>
                          <w:pPr>
                            <w:spacing w:before="19"/>
                            <w:ind w:left="0" w:right="22" w:firstLine="0"/>
                            <w:jc w:val="right"/>
                            <w:rPr>
                              <w:b/>
                              <w:sz w:val="18"/>
                            </w:rPr>
                          </w:pPr>
                          <w:r>
                            <w:rPr>
                              <w:b/>
                              <w:color w:val="CC6600"/>
                              <w:sz w:val="18"/>
                            </w:rPr>
                            <w:t>Arlon</w:t>
                          </w:r>
                          <w:r>
                            <w:rPr>
                              <w:b/>
                              <w:color w:val="CC6600"/>
                              <w:spacing w:val="-5"/>
                              <w:sz w:val="18"/>
                            </w:rPr>
                            <w:t> </w:t>
                          </w:r>
                          <w:r>
                            <w:rPr>
                              <w:b/>
                              <w:color w:val="CC6600"/>
                              <w:spacing w:val="-2"/>
                              <w:sz w:val="18"/>
                            </w:rPr>
                            <w:t>Chamberlain</w:t>
                          </w:r>
                        </w:p>
                        <w:p>
                          <w:pPr>
                            <w:spacing w:line="273" w:lineRule="auto" w:before="21"/>
                            <w:ind w:left="440" w:right="18" w:firstLine="21"/>
                            <w:jc w:val="right"/>
                            <w:rPr>
                              <w:b/>
                              <w:sz w:val="18"/>
                            </w:rPr>
                          </w:pPr>
                          <w:r>
                            <w:rPr>
                              <w:b/>
                              <w:color w:val="CC6600"/>
                              <w:sz w:val="18"/>
                            </w:rPr>
                            <w:t>Chris</w:t>
                          </w:r>
                          <w:r>
                            <w:rPr>
                              <w:b/>
                              <w:color w:val="CC6600"/>
                              <w:spacing w:val="-11"/>
                              <w:sz w:val="18"/>
                            </w:rPr>
                            <w:t> </w:t>
                          </w:r>
                          <w:r>
                            <w:rPr>
                              <w:b/>
                              <w:color w:val="CC6600"/>
                              <w:sz w:val="18"/>
                            </w:rPr>
                            <w:t>Heaton Steve</w:t>
                          </w:r>
                          <w:r>
                            <w:rPr>
                              <w:b/>
                              <w:color w:val="CC6600"/>
                              <w:spacing w:val="-11"/>
                              <w:sz w:val="18"/>
                            </w:rPr>
                            <w:t> </w:t>
                          </w:r>
                          <w:r>
                            <w:rPr>
                              <w:b/>
                              <w:color w:val="CC6600"/>
                              <w:sz w:val="18"/>
                            </w:rPr>
                            <w:t>Shrope Boyd</w:t>
                          </w:r>
                          <w:r>
                            <w:rPr>
                              <w:b/>
                              <w:color w:val="CC6600"/>
                              <w:spacing w:val="-2"/>
                              <w:sz w:val="18"/>
                            </w:rPr>
                            <w:t> </w:t>
                          </w:r>
                          <w:r>
                            <w:rPr>
                              <w:b/>
                              <w:color w:val="CC6600"/>
                              <w:sz w:val="18"/>
                            </w:rPr>
                            <w:t>Corry Peter Banks</w:t>
                          </w:r>
                        </w:p>
                      </w:txbxContent>
                    </wps:txbx>
                    <wps:bodyPr wrap="square" lIns="0" tIns="0" rIns="0" bIns="0" rtlCol="0">
                      <a:noAutofit/>
                    </wps:bodyPr>
                  </wps:wsp>
                </a:graphicData>
              </a:graphic>
            </wp:anchor>
          </w:drawing>
        </mc:Choice>
        <mc:Fallback>
          <w:pict>
            <v:shape style="position:absolute;margin-left:504.799988pt;margin-top:23.690001pt;width:72.350pt;height:74.25pt;mso-position-horizontal-relative:page;mso-position-vertical-relative:page;z-index:-42586112" type="#_x0000_t202" id="docshape45" filled="false" stroked="false">
              <v:textbox inset="0,0,0,0">
                <w:txbxContent>
                  <w:p>
                    <w:pPr>
                      <w:spacing w:line="223" w:lineRule="exact" w:before="0"/>
                      <w:ind w:left="0" w:right="22" w:firstLine="0"/>
                      <w:jc w:val="right"/>
                      <w:rPr>
                        <w:b/>
                        <w:sz w:val="20"/>
                      </w:rPr>
                    </w:pPr>
                    <w:r>
                      <w:rPr>
                        <w:b/>
                        <w:sz w:val="20"/>
                      </w:rPr>
                      <w:t>City</w:t>
                    </w:r>
                    <w:r>
                      <w:rPr>
                        <w:b/>
                        <w:spacing w:val="-6"/>
                        <w:sz w:val="20"/>
                      </w:rPr>
                      <w:t> </w:t>
                    </w:r>
                    <w:r>
                      <w:rPr>
                        <w:b/>
                        <w:spacing w:val="-2"/>
                        <w:sz w:val="20"/>
                      </w:rPr>
                      <w:t>Council</w:t>
                    </w:r>
                  </w:p>
                  <w:p>
                    <w:pPr>
                      <w:spacing w:before="19"/>
                      <w:ind w:left="0" w:right="22" w:firstLine="0"/>
                      <w:jc w:val="right"/>
                      <w:rPr>
                        <w:b/>
                        <w:sz w:val="18"/>
                      </w:rPr>
                    </w:pPr>
                    <w:r>
                      <w:rPr>
                        <w:b/>
                        <w:color w:val="CC6600"/>
                        <w:sz w:val="18"/>
                      </w:rPr>
                      <w:t>Arlon</w:t>
                    </w:r>
                    <w:r>
                      <w:rPr>
                        <w:b/>
                        <w:color w:val="CC6600"/>
                        <w:spacing w:val="-5"/>
                        <w:sz w:val="18"/>
                      </w:rPr>
                      <w:t> </w:t>
                    </w:r>
                    <w:r>
                      <w:rPr>
                        <w:b/>
                        <w:color w:val="CC6600"/>
                        <w:spacing w:val="-2"/>
                        <w:sz w:val="18"/>
                      </w:rPr>
                      <w:t>Chamberlain</w:t>
                    </w:r>
                  </w:p>
                  <w:p>
                    <w:pPr>
                      <w:spacing w:line="273" w:lineRule="auto" w:before="21"/>
                      <w:ind w:left="440" w:right="18" w:firstLine="21"/>
                      <w:jc w:val="right"/>
                      <w:rPr>
                        <w:b/>
                        <w:sz w:val="18"/>
                      </w:rPr>
                    </w:pPr>
                    <w:r>
                      <w:rPr>
                        <w:b/>
                        <w:color w:val="CC6600"/>
                        <w:sz w:val="18"/>
                      </w:rPr>
                      <w:t>Chris</w:t>
                    </w:r>
                    <w:r>
                      <w:rPr>
                        <w:b/>
                        <w:color w:val="CC6600"/>
                        <w:spacing w:val="-11"/>
                        <w:sz w:val="18"/>
                      </w:rPr>
                      <w:t> </w:t>
                    </w:r>
                    <w:r>
                      <w:rPr>
                        <w:b/>
                        <w:color w:val="CC6600"/>
                        <w:sz w:val="18"/>
                      </w:rPr>
                      <w:t>Heaton Steve</w:t>
                    </w:r>
                    <w:r>
                      <w:rPr>
                        <w:b/>
                        <w:color w:val="CC6600"/>
                        <w:spacing w:val="-11"/>
                        <w:sz w:val="18"/>
                      </w:rPr>
                      <w:t> </w:t>
                    </w:r>
                    <w:r>
                      <w:rPr>
                        <w:b/>
                        <w:color w:val="CC6600"/>
                        <w:sz w:val="18"/>
                      </w:rPr>
                      <w:t>Shrope Boyd</w:t>
                    </w:r>
                    <w:r>
                      <w:rPr>
                        <w:b/>
                        <w:color w:val="CC6600"/>
                        <w:spacing w:val="-2"/>
                        <w:sz w:val="18"/>
                      </w:rPr>
                      <w:t> </w:t>
                    </w:r>
                    <w:r>
                      <w:rPr>
                        <w:b/>
                        <w:color w:val="CC6600"/>
                        <w:sz w:val="18"/>
                      </w:rPr>
                      <w:t>Corry Peter Banks</w:t>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6480">
              <wp:simplePos x="0" y="0"/>
              <wp:positionH relativeFrom="page">
                <wp:posOffset>457200</wp:posOffset>
              </wp:positionH>
              <wp:positionV relativeFrom="page">
                <wp:posOffset>534703</wp:posOffset>
              </wp:positionV>
              <wp:extent cx="6473190" cy="1270"/>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60000" from="36pt,42.1026pt" to="545.6842pt,42.1026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56992">
              <wp:simplePos x="0" y="0"/>
              <wp:positionH relativeFrom="page">
                <wp:posOffset>457200</wp:posOffset>
              </wp:positionH>
              <wp:positionV relativeFrom="page">
                <wp:posOffset>853748</wp:posOffset>
              </wp:positionV>
              <wp:extent cx="6473190" cy="1270"/>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59488" from="36pt,67.224297pt" to="545.6842pt,67.224297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57504">
              <wp:simplePos x="0" y="0"/>
              <wp:positionH relativeFrom="page">
                <wp:posOffset>6049882</wp:posOffset>
              </wp:positionH>
              <wp:positionV relativeFrom="page">
                <wp:posOffset>567850</wp:posOffset>
              </wp:positionV>
              <wp:extent cx="931544" cy="25717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931544" cy="257175"/>
                      </a:xfrm>
                      <a:prstGeom prst="rect">
                        <a:avLst/>
                      </a:prstGeom>
                    </wps:spPr>
                    <wps:txbx>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11</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wps:txbx>
                    <wps:bodyPr wrap="square" lIns="0" tIns="0" rIns="0" bIns="0" rtlCol="0">
                      <a:noAutofit/>
                    </wps:bodyPr>
                  </wps:wsp>
                </a:graphicData>
              </a:graphic>
            </wp:anchor>
          </w:drawing>
        </mc:Choice>
        <mc:Fallback>
          <w:pict>
            <v:shape style="position:absolute;margin-left:476.368713pt;margin-top:44.712658pt;width:73.350pt;height:20.25pt;mso-position-horizontal-relative:page;mso-position-vertical-relative:page;z-index:-42558976" type="#_x0000_t202" id="docshape153" filled="false" stroked="false">
              <v:textbox inset="0,0,0,0">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11</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58016">
              <wp:simplePos x="0" y="0"/>
              <wp:positionH relativeFrom="page">
                <wp:posOffset>444500</wp:posOffset>
              </wp:positionH>
              <wp:positionV relativeFrom="page">
                <wp:posOffset>592603</wp:posOffset>
              </wp:positionV>
              <wp:extent cx="1172845" cy="11938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1172845" cy="119380"/>
                      </a:xfrm>
                      <a:prstGeom prst="rect">
                        <a:avLst/>
                      </a:prstGeom>
                    </wps:spPr>
                    <wps:txbx>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wps:txbx>
                    <wps:bodyPr wrap="square" lIns="0" tIns="0" rIns="0" bIns="0" rtlCol="0">
                      <a:noAutofit/>
                    </wps:bodyPr>
                  </wps:wsp>
                </a:graphicData>
              </a:graphic>
            </wp:anchor>
          </w:drawing>
        </mc:Choice>
        <mc:Fallback>
          <w:pict>
            <v:shape style="position:absolute;margin-left:35pt;margin-top:46.661659pt;width:92.35pt;height:9.4pt;mso-position-horizontal-relative:page;mso-position-vertical-relative:page;z-index:-42558464" type="#_x0000_t202" id="docshape154" filled="false" stroked="false">
              <v:textbox inset="0,0,0,0">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58528">
              <wp:simplePos x="0" y="0"/>
              <wp:positionH relativeFrom="page">
                <wp:posOffset>3193498</wp:posOffset>
              </wp:positionH>
              <wp:positionV relativeFrom="page">
                <wp:posOffset>592603</wp:posOffset>
              </wp:positionV>
              <wp:extent cx="1000760" cy="257175"/>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1000760" cy="257175"/>
                      </a:xfrm>
                      <a:prstGeom prst="rect">
                        <a:avLst/>
                      </a:prstGeom>
                    </wps:spPr>
                    <wps:txbx>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wps:txbx>
                    <wps:bodyPr wrap="square" lIns="0" tIns="0" rIns="0" bIns="0" rtlCol="0">
                      <a:noAutofit/>
                    </wps:bodyPr>
                  </wps:wsp>
                </a:graphicData>
              </a:graphic>
            </wp:anchor>
          </w:drawing>
        </mc:Choice>
        <mc:Fallback>
          <w:pict>
            <v:shape style="position:absolute;margin-left:251.456604pt;margin-top:46.661659pt;width:78.8pt;height:20.25pt;mso-position-horizontal-relative:page;mso-position-vertical-relative:page;z-index:-42557952" type="#_x0000_t202" id="docshape155" filled="false" stroked="false">
              <v:textbox inset="0,0,0,0">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59552">
              <wp:simplePos x="0" y="0"/>
              <wp:positionH relativeFrom="page">
                <wp:posOffset>457200</wp:posOffset>
              </wp:positionH>
              <wp:positionV relativeFrom="page">
                <wp:posOffset>534703</wp:posOffset>
              </wp:positionV>
              <wp:extent cx="6473190" cy="1270"/>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56928" from="36pt,42.1026pt" to="545.6842pt,42.1026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60064">
              <wp:simplePos x="0" y="0"/>
              <wp:positionH relativeFrom="page">
                <wp:posOffset>457200</wp:posOffset>
              </wp:positionH>
              <wp:positionV relativeFrom="page">
                <wp:posOffset>853748</wp:posOffset>
              </wp:positionV>
              <wp:extent cx="6473190" cy="1270"/>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56416" from="36pt,67.224297pt" to="545.6842pt,67.224297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60576">
              <wp:simplePos x="0" y="0"/>
              <wp:positionH relativeFrom="page">
                <wp:posOffset>6049882</wp:posOffset>
              </wp:positionH>
              <wp:positionV relativeFrom="page">
                <wp:posOffset>567850</wp:posOffset>
              </wp:positionV>
              <wp:extent cx="931544" cy="257175"/>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931544" cy="257175"/>
                      </a:xfrm>
                      <a:prstGeom prst="rect">
                        <a:avLst/>
                      </a:prstGeom>
                    </wps:spPr>
                    <wps:txbx>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12</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wps:txbx>
                    <wps:bodyPr wrap="square" lIns="0" tIns="0" rIns="0" bIns="0" rtlCol="0">
                      <a:noAutofit/>
                    </wps:bodyPr>
                  </wps:wsp>
                </a:graphicData>
              </a:graphic>
            </wp:anchor>
          </w:drawing>
        </mc:Choice>
        <mc:Fallback>
          <w:pict>
            <v:shape style="position:absolute;margin-left:476.368713pt;margin-top:44.712658pt;width:73.350pt;height:20.25pt;mso-position-horizontal-relative:page;mso-position-vertical-relative:page;z-index:-42555904" type="#_x0000_t202" id="docshape156" filled="false" stroked="false">
              <v:textbox inset="0,0,0,0">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12</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61088">
              <wp:simplePos x="0" y="0"/>
              <wp:positionH relativeFrom="page">
                <wp:posOffset>444500</wp:posOffset>
              </wp:positionH>
              <wp:positionV relativeFrom="page">
                <wp:posOffset>592603</wp:posOffset>
              </wp:positionV>
              <wp:extent cx="1172845" cy="11938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1172845" cy="119380"/>
                      </a:xfrm>
                      <a:prstGeom prst="rect">
                        <a:avLst/>
                      </a:prstGeom>
                    </wps:spPr>
                    <wps:txbx>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wps:txbx>
                    <wps:bodyPr wrap="square" lIns="0" tIns="0" rIns="0" bIns="0" rtlCol="0">
                      <a:noAutofit/>
                    </wps:bodyPr>
                  </wps:wsp>
                </a:graphicData>
              </a:graphic>
            </wp:anchor>
          </w:drawing>
        </mc:Choice>
        <mc:Fallback>
          <w:pict>
            <v:shape style="position:absolute;margin-left:35pt;margin-top:46.661659pt;width:92.35pt;height:9.4pt;mso-position-horizontal-relative:page;mso-position-vertical-relative:page;z-index:-42555392" type="#_x0000_t202" id="docshape157" filled="false" stroked="false">
              <v:textbox inset="0,0,0,0">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61600">
              <wp:simplePos x="0" y="0"/>
              <wp:positionH relativeFrom="page">
                <wp:posOffset>3193498</wp:posOffset>
              </wp:positionH>
              <wp:positionV relativeFrom="page">
                <wp:posOffset>592603</wp:posOffset>
              </wp:positionV>
              <wp:extent cx="1000760" cy="257175"/>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1000760" cy="257175"/>
                      </a:xfrm>
                      <a:prstGeom prst="rect">
                        <a:avLst/>
                      </a:prstGeom>
                    </wps:spPr>
                    <wps:txbx>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wps:txbx>
                    <wps:bodyPr wrap="square" lIns="0" tIns="0" rIns="0" bIns="0" rtlCol="0">
                      <a:noAutofit/>
                    </wps:bodyPr>
                  </wps:wsp>
                </a:graphicData>
              </a:graphic>
            </wp:anchor>
          </w:drawing>
        </mc:Choice>
        <mc:Fallback>
          <w:pict>
            <v:shape style="position:absolute;margin-left:251.456604pt;margin-top:46.661659pt;width:78.8pt;height:20.25pt;mso-position-horizontal-relative:page;mso-position-vertical-relative:page;z-index:-42554880" type="#_x0000_t202" id="docshape158" filled="false" stroked="false">
              <v:textbox inset="0,0,0,0">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2624">
              <wp:simplePos x="0" y="0"/>
              <wp:positionH relativeFrom="page">
                <wp:posOffset>457200</wp:posOffset>
              </wp:positionH>
              <wp:positionV relativeFrom="page">
                <wp:posOffset>534703</wp:posOffset>
              </wp:positionV>
              <wp:extent cx="6473190" cy="1270"/>
              <wp:effectExtent l="0" t="0" r="0" b="0"/>
              <wp:wrapNone/>
              <wp:docPr id="197" name="Graphic 197"/>
              <wp:cNvGraphicFramePr>
                <a:graphicFrameLocks/>
              </wp:cNvGraphicFramePr>
              <a:graphic>
                <a:graphicData uri="http://schemas.microsoft.com/office/word/2010/wordprocessingShape">
                  <wps:wsp>
                    <wps:cNvPr id="197" name="Graphic 197"/>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53856" from="36pt,42.1026pt" to="545.6842pt,42.1026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63136">
              <wp:simplePos x="0" y="0"/>
              <wp:positionH relativeFrom="page">
                <wp:posOffset>457200</wp:posOffset>
              </wp:positionH>
              <wp:positionV relativeFrom="page">
                <wp:posOffset>853748</wp:posOffset>
              </wp:positionV>
              <wp:extent cx="6473190" cy="1270"/>
              <wp:effectExtent l="0" t="0" r="0" b="0"/>
              <wp:wrapNone/>
              <wp:docPr id="198" name="Graphic 198"/>
              <wp:cNvGraphicFramePr>
                <a:graphicFrameLocks/>
              </wp:cNvGraphicFramePr>
              <a:graphic>
                <a:graphicData uri="http://schemas.microsoft.com/office/word/2010/wordprocessingShape">
                  <wps:wsp>
                    <wps:cNvPr id="198" name="Graphic 198"/>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53344" from="36pt,67.224297pt" to="545.6842pt,67.224297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63648">
              <wp:simplePos x="0" y="0"/>
              <wp:positionH relativeFrom="page">
                <wp:posOffset>6049882</wp:posOffset>
              </wp:positionH>
              <wp:positionV relativeFrom="page">
                <wp:posOffset>567850</wp:posOffset>
              </wp:positionV>
              <wp:extent cx="931544" cy="25717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931544" cy="257175"/>
                      </a:xfrm>
                      <a:prstGeom prst="rect">
                        <a:avLst/>
                      </a:prstGeom>
                    </wps:spPr>
                    <wps:txbx>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13</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wps:txbx>
                    <wps:bodyPr wrap="square" lIns="0" tIns="0" rIns="0" bIns="0" rtlCol="0">
                      <a:noAutofit/>
                    </wps:bodyPr>
                  </wps:wsp>
                </a:graphicData>
              </a:graphic>
            </wp:anchor>
          </w:drawing>
        </mc:Choice>
        <mc:Fallback>
          <w:pict>
            <v:shape style="position:absolute;margin-left:476.368713pt;margin-top:44.712658pt;width:73.350pt;height:20.25pt;mso-position-horizontal-relative:page;mso-position-vertical-relative:page;z-index:-42552832" type="#_x0000_t202" id="docshape159" filled="false" stroked="false">
              <v:textbox inset="0,0,0,0">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13</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64160">
              <wp:simplePos x="0" y="0"/>
              <wp:positionH relativeFrom="page">
                <wp:posOffset>444500</wp:posOffset>
              </wp:positionH>
              <wp:positionV relativeFrom="page">
                <wp:posOffset>592603</wp:posOffset>
              </wp:positionV>
              <wp:extent cx="1172845" cy="11938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1172845" cy="119380"/>
                      </a:xfrm>
                      <a:prstGeom prst="rect">
                        <a:avLst/>
                      </a:prstGeom>
                    </wps:spPr>
                    <wps:txbx>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wps:txbx>
                    <wps:bodyPr wrap="square" lIns="0" tIns="0" rIns="0" bIns="0" rtlCol="0">
                      <a:noAutofit/>
                    </wps:bodyPr>
                  </wps:wsp>
                </a:graphicData>
              </a:graphic>
            </wp:anchor>
          </w:drawing>
        </mc:Choice>
        <mc:Fallback>
          <w:pict>
            <v:shape style="position:absolute;margin-left:35pt;margin-top:46.661659pt;width:92.35pt;height:9.4pt;mso-position-horizontal-relative:page;mso-position-vertical-relative:page;z-index:-42552320" type="#_x0000_t202" id="docshape160" filled="false" stroked="false">
              <v:textbox inset="0,0,0,0">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64672">
              <wp:simplePos x="0" y="0"/>
              <wp:positionH relativeFrom="page">
                <wp:posOffset>3193498</wp:posOffset>
              </wp:positionH>
              <wp:positionV relativeFrom="page">
                <wp:posOffset>592603</wp:posOffset>
              </wp:positionV>
              <wp:extent cx="1000760" cy="25717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1000760" cy="257175"/>
                      </a:xfrm>
                      <a:prstGeom prst="rect">
                        <a:avLst/>
                      </a:prstGeom>
                    </wps:spPr>
                    <wps:txbx>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wps:txbx>
                    <wps:bodyPr wrap="square" lIns="0" tIns="0" rIns="0" bIns="0" rtlCol="0">
                      <a:noAutofit/>
                    </wps:bodyPr>
                  </wps:wsp>
                </a:graphicData>
              </a:graphic>
            </wp:anchor>
          </w:drawing>
        </mc:Choice>
        <mc:Fallback>
          <w:pict>
            <v:shape style="position:absolute;margin-left:251.456604pt;margin-top:46.661659pt;width:78.8pt;height:20.25pt;mso-position-horizontal-relative:page;mso-position-vertical-relative:page;z-index:-42551808" type="#_x0000_t202" id="docshape161" filled="false" stroked="false">
              <v:textbox inset="0,0,0,0">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5696">
              <wp:simplePos x="0" y="0"/>
              <wp:positionH relativeFrom="page">
                <wp:posOffset>457200</wp:posOffset>
              </wp:positionH>
              <wp:positionV relativeFrom="page">
                <wp:posOffset>534703</wp:posOffset>
              </wp:positionV>
              <wp:extent cx="6473190" cy="1270"/>
              <wp:effectExtent l="0" t="0" r="0" b="0"/>
              <wp:wrapNone/>
              <wp:docPr id="210" name="Graphic 210"/>
              <wp:cNvGraphicFramePr>
                <a:graphicFrameLocks/>
              </wp:cNvGraphicFramePr>
              <a:graphic>
                <a:graphicData uri="http://schemas.microsoft.com/office/word/2010/wordprocessingShape">
                  <wps:wsp>
                    <wps:cNvPr id="210" name="Graphic 210"/>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50784" from="36pt,42.1026pt" to="545.6842pt,42.1026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66208">
              <wp:simplePos x="0" y="0"/>
              <wp:positionH relativeFrom="page">
                <wp:posOffset>457200</wp:posOffset>
              </wp:positionH>
              <wp:positionV relativeFrom="page">
                <wp:posOffset>853748</wp:posOffset>
              </wp:positionV>
              <wp:extent cx="6473190" cy="1270"/>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50272" from="36pt,67.224297pt" to="545.6842pt,67.224297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66720">
              <wp:simplePos x="0" y="0"/>
              <wp:positionH relativeFrom="page">
                <wp:posOffset>6049882</wp:posOffset>
              </wp:positionH>
              <wp:positionV relativeFrom="page">
                <wp:posOffset>567850</wp:posOffset>
              </wp:positionV>
              <wp:extent cx="931544" cy="25717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931544" cy="257175"/>
                      </a:xfrm>
                      <a:prstGeom prst="rect">
                        <a:avLst/>
                      </a:prstGeom>
                    </wps:spPr>
                    <wps:txbx>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14</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wps:txbx>
                    <wps:bodyPr wrap="square" lIns="0" tIns="0" rIns="0" bIns="0" rtlCol="0">
                      <a:noAutofit/>
                    </wps:bodyPr>
                  </wps:wsp>
                </a:graphicData>
              </a:graphic>
            </wp:anchor>
          </w:drawing>
        </mc:Choice>
        <mc:Fallback>
          <w:pict>
            <v:shape style="position:absolute;margin-left:476.368713pt;margin-top:44.712658pt;width:73.350pt;height:20.25pt;mso-position-horizontal-relative:page;mso-position-vertical-relative:page;z-index:-42549760" type="#_x0000_t202" id="docshape163" filled="false" stroked="false">
              <v:textbox inset="0,0,0,0">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14</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67232">
              <wp:simplePos x="0" y="0"/>
              <wp:positionH relativeFrom="page">
                <wp:posOffset>444500</wp:posOffset>
              </wp:positionH>
              <wp:positionV relativeFrom="page">
                <wp:posOffset>592603</wp:posOffset>
              </wp:positionV>
              <wp:extent cx="1172845" cy="11938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1172845" cy="119380"/>
                      </a:xfrm>
                      <a:prstGeom prst="rect">
                        <a:avLst/>
                      </a:prstGeom>
                    </wps:spPr>
                    <wps:txbx>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wps:txbx>
                    <wps:bodyPr wrap="square" lIns="0" tIns="0" rIns="0" bIns="0" rtlCol="0">
                      <a:noAutofit/>
                    </wps:bodyPr>
                  </wps:wsp>
                </a:graphicData>
              </a:graphic>
            </wp:anchor>
          </w:drawing>
        </mc:Choice>
        <mc:Fallback>
          <w:pict>
            <v:shape style="position:absolute;margin-left:35pt;margin-top:46.661659pt;width:92.35pt;height:9.4pt;mso-position-horizontal-relative:page;mso-position-vertical-relative:page;z-index:-42549248" type="#_x0000_t202" id="docshape164" filled="false" stroked="false">
              <v:textbox inset="0,0,0,0">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67744">
              <wp:simplePos x="0" y="0"/>
              <wp:positionH relativeFrom="page">
                <wp:posOffset>3193498</wp:posOffset>
              </wp:positionH>
              <wp:positionV relativeFrom="page">
                <wp:posOffset>592603</wp:posOffset>
              </wp:positionV>
              <wp:extent cx="1000760" cy="257175"/>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1000760" cy="257175"/>
                      </a:xfrm>
                      <a:prstGeom prst="rect">
                        <a:avLst/>
                      </a:prstGeom>
                    </wps:spPr>
                    <wps:txbx>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wps:txbx>
                    <wps:bodyPr wrap="square" lIns="0" tIns="0" rIns="0" bIns="0" rtlCol="0">
                      <a:noAutofit/>
                    </wps:bodyPr>
                  </wps:wsp>
                </a:graphicData>
              </a:graphic>
            </wp:anchor>
          </w:drawing>
        </mc:Choice>
        <mc:Fallback>
          <w:pict>
            <v:shape style="position:absolute;margin-left:251.456604pt;margin-top:46.661659pt;width:78.8pt;height:20.25pt;mso-position-horizontal-relative:page;mso-position-vertical-relative:page;z-index:-42548736" type="#_x0000_t202" id="docshape165" filled="false" stroked="false">
              <v:textbox inset="0,0,0,0">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68768">
              <wp:simplePos x="0" y="0"/>
              <wp:positionH relativeFrom="page">
                <wp:posOffset>457200</wp:posOffset>
              </wp:positionH>
              <wp:positionV relativeFrom="page">
                <wp:posOffset>534703</wp:posOffset>
              </wp:positionV>
              <wp:extent cx="6473190" cy="1270"/>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47712" from="36pt,42.1026pt" to="545.6842pt,42.1026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69280">
              <wp:simplePos x="0" y="0"/>
              <wp:positionH relativeFrom="page">
                <wp:posOffset>457200</wp:posOffset>
              </wp:positionH>
              <wp:positionV relativeFrom="page">
                <wp:posOffset>853748</wp:posOffset>
              </wp:positionV>
              <wp:extent cx="6473190" cy="1270"/>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47200" from="36pt,67.224297pt" to="545.6842pt,67.224297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69792">
              <wp:simplePos x="0" y="0"/>
              <wp:positionH relativeFrom="page">
                <wp:posOffset>6049882</wp:posOffset>
              </wp:positionH>
              <wp:positionV relativeFrom="page">
                <wp:posOffset>567850</wp:posOffset>
              </wp:positionV>
              <wp:extent cx="931544" cy="257175"/>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931544" cy="257175"/>
                      </a:xfrm>
                      <a:prstGeom prst="rect">
                        <a:avLst/>
                      </a:prstGeom>
                    </wps:spPr>
                    <wps:txbx>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15</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wps:txbx>
                    <wps:bodyPr wrap="square" lIns="0" tIns="0" rIns="0" bIns="0" rtlCol="0">
                      <a:noAutofit/>
                    </wps:bodyPr>
                  </wps:wsp>
                </a:graphicData>
              </a:graphic>
            </wp:anchor>
          </w:drawing>
        </mc:Choice>
        <mc:Fallback>
          <w:pict>
            <v:shape style="position:absolute;margin-left:476.368713pt;margin-top:44.712658pt;width:73.350pt;height:20.25pt;mso-position-horizontal-relative:page;mso-position-vertical-relative:page;z-index:-42546688" type="#_x0000_t202" id="docshape166" filled="false" stroked="false">
              <v:textbox inset="0,0,0,0">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15</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70304">
              <wp:simplePos x="0" y="0"/>
              <wp:positionH relativeFrom="page">
                <wp:posOffset>444500</wp:posOffset>
              </wp:positionH>
              <wp:positionV relativeFrom="page">
                <wp:posOffset>592603</wp:posOffset>
              </wp:positionV>
              <wp:extent cx="1172845" cy="119380"/>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1172845" cy="119380"/>
                      </a:xfrm>
                      <a:prstGeom prst="rect">
                        <a:avLst/>
                      </a:prstGeom>
                    </wps:spPr>
                    <wps:txbx>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wps:txbx>
                    <wps:bodyPr wrap="square" lIns="0" tIns="0" rIns="0" bIns="0" rtlCol="0">
                      <a:noAutofit/>
                    </wps:bodyPr>
                  </wps:wsp>
                </a:graphicData>
              </a:graphic>
            </wp:anchor>
          </w:drawing>
        </mc:Choice>
        <mc:Fallback>
          <w:pict>
            <v:shape style="position:absolute;margin-left:35pt;margin-top:46.661659pt;width:92.35pt;height:9.4pt;mso-position-horizontal-relative:page;mso-position-vertical-relative:page;z-index:-42546176" type="#_x0000_t202" id="docshape167" filled="false" stroked="false">
              <v:textbox inset="0,0,0,0">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70816">
              <wp:simplePos x="0" y="0"/>
              <wp:positionH relativeFrom="page">
                <wp:posOffset>3193498</wp:posOffset>
              </wp:positionH>
              <wp:positionV relativeFrom="page">
                <wp:posOffset>592603</wp:posOffset>
              </wp:positionV>
              <wp:extent cx="1000760" cy="25717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1000760" cy="257175"/>
                      </a:xfrm>
                      <a:prstGeom prst="rect">
                        <a:avLst/>
                      </a:prstGeom>
                    </wps:spPr>
                    <wps:txbx>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wps:txbx>
                    <wps:bodyPr wrap="square" lIns="0" tIns="0" rIns="0" bIns="0" rtlCol="0">
                      <a:noAutofit/>
                    </wps:bodyPr>
                  </wps:wsp>
                </a:graphicData>
              </a:graphic>
            </wp:anchor>
          </w:drawing>
        </mc:Choice>
        <mc:Fallback>
          <w:pict>
            <v:shape style="position:absolute;margin-left:251.456604pt;margin-top:46.661659pt;width:78.8pt;height:20.25pt;mso-position-horizontal-relative:page;mso-position-vertical-relative:page;z-index:-42545664" type="#_x0000_t202" id="docshape168" filled="false" stroked="false">
              <v:textbox inset="0,0,0,0">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71840">
              <wp:simplePos x="0" y="0"/>
              <wp:positionH relativeFrom="page">
                <wp:posOffset>457200</wp:posOffset>
              </wp:positionH>
              <wp:positionV relativeFrom="page">
                <wp:posOffset>534703</wp:posOffset>
              </wp:positionV>
              <wp:extent cx="6473190" cy="1270"/>
              <wp:effectExtent l="0" t="0" r="0" b="0"/>
              <wp:wrapNone/>
              <wp:docPr id="229" name="Graphic 229"/>
              <wp:cNvGraphicFramePr>
                <a:graphicFrameLocks/>
              </wp:cNvGraphicFramePr>
              <a:graphic>
                <a:graphicData uri="http://schemas.microsoft.com/office/word/2010/wordprocessingShape">
                  <wps:wsp>
                    <wps:cNvPr id="229" name="Graphic 229"/>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44640" from="36pt,42.1026pt" to="545.6842pt,42.1026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72352">
              <wp:simplePos x="0" y="0"/>
              <wp:positionH relativeFrom="page">
                <wp:posOffset>457200</wp:posOffset>
              </wp:positionH>
              <wp:positionV relativeFrom="page">
                <wp:posOffset>853748</wp:posOffset>
              </wp:positionV>
              <wp:extent cx="6473190" cy="1270"/>
              <wp:effectExtent l="0" t="0" r="0" b="0"/>
              <wp:wrapNone/>
              <wp:docPr id="230" name="Graphic 230"/>
              <wp:cNvGraphicFramePr>
                <a:graphicFrameLocks/>
              </wp:cNvGraphicFramePr>
              <a:graphic>
                <a:graphicData uri="http://schemas.microsoft.com/office/word/2010/wordprocessingShape">
                  <wps:wsp>
                    <wps:cNvPr id="230" name="Graphic 230"/>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44128" from="36pt,67.224297pt" to="545.6842pt,67.224297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72864">
              <wp:simplePos x="0" y="0"/>
              <wp:positionH relativeFrom="page">
                <wp:posOffset>6049882</wp:posOffset>
              </wp:positionH>
              <wp:positionV relativeFrom="page">
                <wp:posOffset>567850</wp:posOffset>
              </wp:positionV>
              <wp:extent cx="931544" cy="257175"/>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931544" cy="257175"/>
                      </a:xfrm>
                      <a:prstGeom prst="rect">
                        <a:avLst/>
                      </a:prstGeom>
                    </wps:spPr>
                    <wps:txbx>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19</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wps:txbx>
                    <wps:bodyPr wrap="square" lIns="0" tIns="0" rIns="0" bIns="0" rtlCol="0">
                      <a:noAutofit/>
                    </wps:bodyPr>
                  </wps:wsp>
                </a:graphicData>
              </a:graphic>
            </wp:anchor>
          </w:drawing>
        </mc:Choice>
        <mc:Fallback>
          <w:pict>
            <v:shape style="position:absolute;margin-left:476.368713pt;margin-top:44.712658pt;width:73.350pt;height:20.25pt;mso-position-horizontal-relative:page;mso-position-vertical-relative:page;z-index:-42543616" type="#_x0000_t202" id="docshape170" filled="false" stroked="false">
              <v:textbox inset="0,0,0,0">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19</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73376">
              <wp:simplePos x="0" y="0"/>
              <wp:positionH relativeFrom="page">
                <wp:posOffset>444500</wp:posOffset>
              </wp:positionH>
              <wp:positionV relativeFrom="page">
                <wp:posOffset>592603</wp:posOffset>
              </wp:positionV>
              <wp:extent cx="1172845" cy="11938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1172845" cy="119380"/>
                      </a:xfrm>
                      <a:prstGeom prst="rect">
                        <a:avLst/>
                      </a:prstGeom>
                    </wps:spPr>
                    <wps:txbx>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wps:txbx>
                    <wps:bodyPr wrap="square" lIns="0" tIns="0" rIns="0" bIns="0" rtlCol="0">
                      <a:noAutofit/>
                    </wps:bodyPr>
                  </wps:wsp>
                </a:graphicData>
              </a:graphic>
            </wp:anchor>
          </w:drawing>
        </mc:Choice>
        <mc:Fallback>
          <w:pict>
            <v:shape style="position:absolute;margin-left:35pt;margin-top:46.661659pt;width:92.35pt;height:9.4pt;mso-position-horizontal-relative:page;mso-position-vertical-relative:page;z-index:-42543104" type="#_x0000_t202" id="docshape171" filled="false" stroked="false">
              <v:textbox inset="0,0,0,0">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73888">
              <wp:simplePos x="0" y="0"/>
              <wp:positionH relativeFrom="page">
                <wp:posOffset>3193498</wp:posOffset>
              </wp:positionH>
              <wp:positionV relativeFrom="page">
                <wp:posOffset>592603</wp:posOffset>
              </wp:positionV>
              <wp:extent cx="1000760" cy="257175"/>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1000760" cy="257175"/>
                      </a:xfrm>
                      <a:prstGeom prst="rect">
                        <a:avLst/>
                      </a:prstGeom>
                    </wps:spPr>
                    <wps:txbx>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wps:txbx>
                    <wps:bodyPr wrap="square" lIns="0" tIns="0" rIns="0" bIns="0" rtlCol="0">
                      <a:noAutofit/>
                    </wps:bodyPr>
                  </wps:wsp>
                </a:graphicData>
              </a:graphic>
            </wp:anchor>
          </w:drawing>
        </mc:Choice>
        <mc:Fallback>
          <w:pict>
            <v:shape style="position:absolute;margin-left:251.456604pt;margin-top:46.661659pt;width:78.8pt;height:20.25pt;mso-position-horizontal-relative:page;mso-position-vertical-relative:page;z-index:-42542592" type="#_x0000_t202" id="docshape172" filled="false" stroked="false">
              <v:textbox inset="0,0,0,0">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74912">
              <wp:simplePos x="0" y="0"/>
              <wp:positionH relativeFrom="page">
                <wp:posOffset>457200</wp:posOffset>
              </wp:positionH>
              <wp:positionV relativeFrom="page">
                <wp:posOffset>534703</wp:posOffset>
              </wp:positionV>
              <wp:extent cx="6473190" cy="1270"/>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41568" from="36pt,42.1026pt" to="545.6842pt,42.1026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75424">
              <wp:simplePos x="0" y="0"/>
              <wp:positionH relativeFrom="page">
                <wp:posOffset>457200</wp:posOffset>
              </wp:positionH>
              <wp:positionV relativeFrom="page">
                <wp:posOffset>853748</wp:posOffset>
              </wp:positionV>
              <wp:extent cx="6473190" cy="1270"/>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41056" from="36pt,67.224297pt" to="545.6842pt,67.224297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75936">
              <wp:simplePos x="0" y="0"/>
              <wp:positionH relativeFrom="page">
                <wp:posOffset>6049882</wp:posOffset>
              </wp:positionH>
              <wp:positionV relativeFrom="page">
                <wp:posOffset>567850</wp:posOffset>
              </wp:positionV>
              <wp:extent cx="931544" cy="257175"/>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931544" cy="257175"/>
                      </a:xfrm>
                      <a:prstGeom prst="rect">
                        <a:avLst/>
                      </a:prstGeom>
                    </wps:spPr>
                    <wps:txbx>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21</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wps:txbx>
                    <wps:bodyPr wrap="square" lIns="0" tIns="0" rIns="0" bIns="0" rtlCol="0">
                      <a:noAutofit/>
                    </wps:bodyPr>
                  </wps:wsp>
                </a:graphicData>
              </a:graphic>
            </wp:anchor>
          </w:drawing>
        </mc:Choice>
        <mc:Fallback>
          <w:pict>
            <v:shape style="position:absolute;margin-left:476.368713pt;margin-top:44.712658pt;width:73.350pt;height:20.25pt;mso-position-horizontal-relative:page;mso-position-vertical-relative:page;z-index:-42540544" type="#_x0000_t202" id="docshape174" filled="false" stroked="false">
              <v:textbox inset="0,0,0,0">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21</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76448">
              <wp:simplePos x="0" y="0"/>
              <wp:positionH relativeFrom="page">
                <wp:posOffset>444500</wp:posOffset>
              </wp:positionH>
              <wp:positionV relativeFrom="page">
                <wp:posOffset>592603</wp:posOffset>
              </wp:positionV>
              <wp:extent cx="1172845" cy="11938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1172845" cy="119380"/>
                      </a:xfrm>
                      <a:prstGeom prst="rect">
                        <a:avLst/>
                      </a:prstGeom>
                    </wps:spPr>
                    <wps:txbx>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wps:txbx>
                    <wps:bodyPr wrap="square" lIns="0" tIns="0" rIns="0" bIns="0" rtlCol="0">
                      <a:noAutofit/>
                    </wps:bodyPr>
                  </wps:wsp>
                </a:graphicData>
              </a:graphic>
            </wp:anchor>
          </w:drawing>
        </mc:Choice>
        <mc:Fallback>
          <w:pict>
            <v:shape style="position:absolute;margin-left:35pt;margin-top:46.661659pt;width:92.35pt;height:9.4pt;mso-position-horizontal-relative:page;mso-position-vertical-relative:page;z-index:-42540032" type="#_x0000_t202" id="docshape175" filled="false" stroked="false">
              <v:textbox inset="0,0,0,0">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76960">
              <wp:simplePos x="0" y="0"/>
              <wp:positionH relativeFrom="page">
                <wp:posOffset>3193498</wp:posOffset>
              </wp:positionH>
              <wp:positionV relativeFrom="page">
                <wp:posOffset>592603</wp:posOffset>
              </wp:positionV>
              <wp:extent cx="1000760" cy="25717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1000760" cy="257175"/>
                      </a:xfrm>
                      <a:prstGeom prst="rect">
                        <a:avLst/>
                      </a:prstGeom>
                    </wps:spPr>
                    <wps:txbx>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wps:txbx>
                    <wps:bodyPr wrap="square" lIns="0" tIns="0" rIns="0" bIns="0" rtlCol="0">
                      <a:noAutofit/>
                    </wps:bodyPr>
                  </wps:wsp>
                </a:graphicData>
              </a:graphic>
            </wp:anchor>
          </w:drawing>
        </mc:Choice>
        <mc:Fallback>
          <w:pict>
            <v:shape style="position:absolute;margin-left:251.456604pt;margin-top:46.661659pt;width:78.8pt;height:20.25pt;mso-position-horizontal-relative:page;mso-position-vertical-relative:page;z-index:-42539520" type="#_x0000_t202" id="docshape176" filled="false" stroked="false">
              <v:textbox inset="0,0,0,0">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77984">
              <wp:simplePos x="0" y="0"/>
              <wp:positionH relativeFrom="page">
                <wp:posOffset>457200</wp:posOffset>
              </wp:positionH>
              <wp:positionV relativeFrom="page">
                <wp:posOffset>534703</wp:posOffset>
              </wp:positionV>
              <wp:extent cx="6473190" cy="1270"/>
              <wp:effectExtent l="0" t="0" r="0" b="0"/>
              <wp:wrapNone/>
              <wp:docPr id="255" name="Graphic 255"/>
              <wp:cNvGraphicFramePr>
                <a:graphicFrameLocks/>
              </wp:cNvGraphicFramePr>
              <a:graphic>
                <a:graphicData uri="http://schemas.microsoft.com/office/word/2010/wordprocessingShape">
                  <wps:wsp>
                    <wps:cNvPr id="255" name="Graphic 255"/>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38496" from="36pt,42.1026pt" to="545.6842pt,42.1026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78496">
              <wp:simplePos x="0" y="0"/>
              <wp:positionH relativeFrom="page">
                <wp:posOffset>457200</wp:posOffset>
              </wp:positionH>
              <wp:positionV relativeFrom="page">
                <wp:posOffset>853748</wp:posOffset>
              </wp:positionV>
              <wp:extent cx="6473190" cy="1270"/>
              <wp:effectExtent l="0" t="0" r="0" b="0"/>
              <wp:wrapNone/>
              <wp:docPr id="256" name="Graphic 256"/>
              <wp:cNvGraphicFramePr>
                <a:graphicFrameLocks/>
              </wp:cNvGraphicFramePr>
              <a:graphic>
                <a:graphicData uri="http://schemas.microsoft.com/office/word/2010/wordprocessingShape">
                  <wps:wsp>
                    <wps:cNvPr id="256" name="Graphic 256"/>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37984" from="36pt,67.224297pt" to="545.6842pt,67.224297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79008">
              <wp:simplePos x="0" y="0"/>
              <wp:positionH relativeFrom="page">
                <wp:posOffset>6049882</wp:posOffset>
              </wp:positionH>
              <wp:positionV relativeFrom="page">
                <wp:posOffset>567850</wp:posOffset>
              </wp:positionV>
              <wp:extent cx="931544" cy="25717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931544" cy="257175"/>
                      </a:xfrm>
                      <a:prstGeom prst="rect">
                        <a:avLst/>
                      </a:prstGeom>
                    </wps:spPr>
                    <wps:txbx>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22</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wps:txbx>
                    <wps:bodyPr wrap="square" lIns="0" tIns="0" rIns="0" bIns="0" rtlCol="0">
                      <a:noAutofit/>
                    </wps:bodyPr>
                  </wps:wsp>
                </a:graphicData>
              </a:graphic>
            </wp:anchor>
          </w:drawing>
        </mc:Choice>
        <mc:Fallback>
          <w:pict>
            <v:shape style="position:absolute;margin-left:476.368713pt;margin-top:44.712658pt;width:73.350pt;height:20.25pt;mso-position-horizontal-relative:page;mso-position-vertical-relative:page;z-index:-42537472" type="#_x0000_t202" id="docshape178" filled="false" stroked="false">
              <v:textbox inset="0,0,0,0">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22</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79520">
              <wp:simplePos x="0" y="0"/>
              <wp:positionH relativeFrom="page">
                <wp:posOffset>444500</wp:posOffset>
              </wp:positionH>
              <wp:positionV relativeFrom="page">
                <wp:posOffset>592603</wp:posOffset>
              </wp:positionV>
              <wp:extent cx="1172845" cy="11938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1172845" cy="119380"/>
                      </a:xfrm>
                      <a:prstGeom prst="rect">
                        <a:avLst/>
                      </a:prstGeom>
                    </wps:spPr>
                    <wps:txbx>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wps:txbx>
                    <wps:bodyPr wrap="square" lIns="0" tIns="0" rIns="0" bIns="0" rtlCol="0">
                      <a:noAutofit/>
                    </wps:bodyPr>
                  </wps:wsp>
                </a:graphicData>
              </a:graphic>
            </wp:anchor>
          </w:drawing>
        </mc:Choice>
        <mc:Fallback>
          <w:pict>
            <v:shape style="position:absolute;margin-left:35pt;margin-top:46.661659pt;width:92.35pt;height:9.4pt;mso-position-horizontal-relative:page;mso-position-vertical-relative:page;z-index:-42536960" type="#_x0000_t202" id="docshape179" filled="false" stroked="false">
              <v:textbox inset="0,0,0,0">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80032">
              <wp:simplePos x="0" y="0"/>
              <wp:positionH relativeFrom="page">
                <wp:posOffset>3193498</wp:posOffset>
              </wp:positionH>
              <wp:positionV relativeFrom="page">
                <wp:posOffset>592603</wp:posOffset>
              </wp:positionV>
              <wp:extent cx="1000760" cy="257175"/>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1000760" cy="257175"/>
                      </a:xfrm>
                      <a:prstGeom prst="rect">
                        <a:avLst/>
                      </a:prstGeom>
                    </wps:spPr>
                    <wps:txbx>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wps:txbx>
                    <wps:bodyPr wrap="square" lIns="0" tIns="0" rIns="0" bIns="0" rtlCol="0">
                      <a:noAutofit/>
                    </wps:bodyPr>
                  </wps:wsp>
                </a:graphicData>
              </a:graphic>
            </wp:anchor>
          </w:drawing>
        </mc:Choice>
        <mc:Fallback>
          <w:pict>
            <v:shape style="position:absolute;margin-left:251.456604pt;margin-top:46.661659pt;width:78.8pt;height:20.25pt;mso-position-horizontal-relative:page;mso-position-vertical-relative:page;z-index:-42536448" type="#_x0000_t202" id="docshape180" filled="false" stroked="false">
              <v:textbox inset="0,0,0,0">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81056">
              <wp:simplePos x="0" y="0"/>
              <wp:positionH relativeFrom="page">
                <wp:posOffset>457200</wp:posOffset>
              </wp:positionH>
              <wp:positionV relativeFrom="page">
                <wp:posOffset>534703</wp:posOffset>
              </wp:positionV>
              <wp:extent cx="6473190" cy="1270"/>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35424" from="36pt,42.1026pt" to="545.6842pt,42.1026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81568">
              <wp:simplePos x="0" y="0"/>
              <wp:positionH relativeFrom="page">
                <wp:posOffset>457200</wp:posOffset>
              </wp:positionH>
              <wp:positionV relativeFrom="page">
                <wp:posOffset>853748</wp:posOffset>
              </wp:positionV>
              <wp:extent cx="6473190" cy="1270"/>
              <wp:effectExtent l="0" t="0" r="0" b="0"/>
              <wp:wrapNone/>
              <wp:docPr id="269" name="Graphic 269"/>
              <wp:cNvGraphicFramePr>
                <a:graphicFrameLocks/>
              </wp:cNvGraphicFramePr>
              <a:graphic>
                <a:graphicData uri="http://schemas.microsoft.com/office/word/2010/wordprocessingShape">
                  <wps:wsp>
                    <wps:cNvPr id="269" name="Graphic 269"/>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34912" from="36pt,67.224297pt" to="545.6842pt,67.224297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82080">
              <wp:simplePos x="0" y="0"/>
              <wp:positionH relativeFrom="page">
                <wp:posOffset>6049882</wp:posOffset>
              </wp:positionH>
              <wp:positionV relativeFrom="page">
                <wp:posOffset>567850</wp:posOffset>
              </wp:positionV>
              <wp:extent cx="931544" cy="257175"/>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931544" cy="257175"/>
                      </a:xfrm>
                      <a:prstGeom prst="rect">
                        <a:avLst/>
                      </a:prstGeom>
                    </wps:spPr>
                    <wps:txbx>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24</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wps:txbx>
                    <wps:bodyPr wrap="square" lIns="0" tIns="0" rIns="0" bIns="0" rtlCol="0">
                      <a:noAutofit/>
                    </wps:bodyPr>
                  </wps:wsp>
                </a:graphicData>
              </a:graphic>
            </wp:anchor>
          </w:drawing>
        </mc:Choice>
        <mc:Fallback>
          <w:pict>
            <v:shape style="position:absolute;margin-left:476.368713pt;margin-top:44.712658pt;width:73.350pt;height:20.25pt;mso-position-horizontal-relative:page;mso-position-vertical-relative:page;z-index:-42534400" type="#_x0000_t202" id="docshape182" filled="false" stroked="false">
              <v:textbox inset="0,0,0,0">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24</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82592">
              <wp:simplePos x="0" y="0"/>
              <wp:positionH relativeFrom="page">
                <wp:posOffset>444500</wp:posOffset>
              </wp:positionH>
              <wp:positionV relativeFrom="page">
                <wp:posOffset>592603</wp:posOffset>
              </wp:positionV>
              <wp:extent cx="1172845" cy="11938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1172845" cy="119380"/>
                      </a:xfrm>
                      <a:prstGeom prst="rect">
                        <a:avLst/>
                      </a:prstGeom>
                    </wps:spPr>
                    <wps:txbx>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wps:txbx>
                    <wps:bodyPr wrap="square" lIns="0" tIns="0" rIns="0" bIns="0" rtlCol="0">
                      <a:noAutofit/>
                    </wps:bodyPr>
                  </wps:wsp>
                </a:graphicData>
              </a:graphic>
            </wp:anchor>
          </w:drawing>
        </mc:Choice>
        <mc:Fallback>
          <w:pict>
            <v:shape style="position:absolute;margin-left:35pt;margin-top:46.661659pt;width:92.35pt;height:9.4pt;mso-position-horizontal-relative:page;mso-position-vertical-relative:page;z-index:-42533888" type="#_x0000_t202" id="docshape183" filled="false" stroked="false">
              <v:textbox inset="0,0,0,0">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83104">
              <wp:simplePos x="0" y="0"/>
              <wp:positionH relativeFrom="page">
                <wp:posOffset>3193498</wp:posOffset>
              </wp:positionH>
              <wp:positionV relativeFrom="page">
                <wp:posOffset>592603</wp:posOffset>
              </wp:positionV>
              <wp:extent cx="1000760" cy="25717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000760" cy="257175"/>
                      </a:xfrm>
                      <a:prstGeom prst="rect">
                        <a:avLst/>
                      </a:prstGeom>
                    </wps:spPr>
                    <wps:txbx>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wps:txbx>
                    <wps:bodyPr wrap="square" lIns="0" tIns="0" rIns="0" bIns="0" rtlCol="0">
                      <a:noAutofit/>
                    </wps:bodyPr>
                  </wps:wsp>
                </a:graphicData>
              </a:graphic>
            </wp:anchor>
          </w:drawing>
        </mc:Choice>
        <mc:Fallback>
          <w:pict>
            <v:shape style="position:absolute;margin-left:251.456604pt;margin-top:46.661659pt;width:78.8pt;height:20.25pt;mso-position-horizontal-relative:page;mso-position-vertical-relative:page;z-index:-42533376" type="#_x0000_t202" id="docshape184" filled="false" stroked="false">
              <v:textbox inset="0,0,0,0">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84128">
              <wp:simplePos x="0" y="0"/>
              <wp:positionH relativeFrom="page">
                <wp:posOffset>457200</wp:posOffset>
              </wp:positionH>
              <wp:positionV relativeFrom="page">
                <wp:posOffset>534703</wp:posOffset>
              </wp:positionV>
              <wp:extent cx="6473190" cy="1270"/>
              <wp:effectExtent l="0" t="0" r="0" b="0"/>
              <wp:wrapNone/>
              <wp:docPr id="274" name="Graphic 274"/>
              <wp:cNvGraphicFramePr>
                <a:graphicFrameLocks/>
              </wp:cNvGraphicFramePr>
              <a:graphic>
                <a:graphicData uri="http://schemas.microsoft.com/office/word/2010/wordprocessingShape">
                  <wps:wsp>
                    <wps:cNvPr id="274" name="Graphic 274"/>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32352" from="36pt,42.1026pt" to="545.6842pt,42.1026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84640">
              <wp:simplePos x="0" y="0"/>
              <wp:positionH relativeFrom="page">
                <wp:posOffset>457200</wp:posOffset>
              </wp:positionH>
              <wp:positionV relativeFrom="page">
                <wp:posOffset>853748</wp:posOffset>
              </wp:positionV>
              <wp:extent cx="6473190" cy="1270"/>
              <wp:effectExtent l="0" t="0" r="0" b="0"/>
              <wp:wrapNone/>
              <wp:docPr id="275" name="Graphic 275"/>
              <wp:cNvGraphicFramePr>
                <a:graphicFrameLocks/>
              </wp:cNvGraphicFramePr>
              <a:graphic>
                <a:graphicData uri="http://schemas.microsoft.com/office/word/2010/wordprocessingShape">
                  <wps:wsp>
                    <wps:cNvPr id="275" name="Graphic 275"/>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31840" from="36pt,67.224297pt" to="545.6842pt,67.224297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85152">
              <wp:simplePos x="0" y="0"/>
              <wp:positionH relativeFrom="page">
                <wp:posOffset>6049882</wp:posOffset>
              </wp:positionH>
              <wp:positionV relativeFrom="page">
                <wp:posOffset>567850</wp:posOffset>
              </wp:positionV>
              <wp:extent cx="931544" cy="257175"/>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931544" cy="257175"/>
                      </a:xfrm>
                      <a:prstGeom prst="rect">
                        <a:avLst/>
                      </a:prstGeom>
                    </wps:spPr>
                    <wps:txbx>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25</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wps:txbx>
                    <wps:bodyPr wrap="square" lIns="0" tIns="0" rIns="0" bIns="0" rtlCol="0">
                      <a:noAutofit/>
                    </wps:bodyPr>
                  </wps:wsp>
                </a:graphicData>
              </a:graphic>
            </wp:anchor>
          </w:drawing>
        </mc:Choice>
        <mc:Fallback>
          <w:pict>
            <v:shape style="position:absolute;margin-left:476.368713pt;margin-top:44.712658pt;width:73.350pt;height:20.25pt;mso-position-horizontal-relative:page;mso-position-vertical-relative:page;z-index:-42531328" type="#_x0000_t202" id="docshape185" filled="false" stroked="false">
              <v:textbox inset="0,0,0,0">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25</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85664">
              <wp:simplePos x="0" y="0"/>
              <wp:positionH relativeFrom="page">
                <wp:posOffset>444500</wp:posOffset>
              </wp:positionH>
              <wp:positionV relativeFrom="page">
                <wp:posOffset>592603</wp:posOffset>
              </wp:positionV>
              <wp:extent cx="1172845" cy="119380"/>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1172845" cy="119380"/>
                      </a:xfrm>
                      <a:prstGeom prst="rect">
                        <a:avLst/>
                      </a:prstGeom>
                    </wps:spPr>
                    <wps:txbx>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wps:txbx>
                    <wps:bodyPr wrap="square" lIns="0" tIns="0" rIns="0" bIns="0" rtlCol="0">
                      <a:noAutofit/>
                    </wps:bodyPr>
                  </wps:wsp>
                </a:graphicData>
              </a:graphic>
            </wp:anchor>
          </w:drawing>
        </mc:Choice>
        <mc:Fallback>
          <w:pict>
            <v:shape style="position:absolute;margin-left:35pt;margin-top:46.661659pt;width:92.35pt;height:9.4pt;mso-position-horizontal-relative:page;mso-position-vertical-relative:page;z-index:-42530816" type="#_x0000_t202" id="docshape186" filled="false" stroked="false">
              <v:textbox inset="0,0,0,0">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86176">
              <wp:simplePos x="0" y="0"/>
              <wp:positionH relativeFrom="page">
                <wp:posOffset>3193498</wp:posOffset>
              </wp:positionH>
              <wp:positionV relativeFrom="page">
                <wp:posOffset>592603</wp:posOffset>
              </wp:positionV>
              <wp:extent cx="1000760" cy="257175"/>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1000760" cy="257175"/>
                      </a:xfrm>
                      <a:prstGeom prst="rect">
                        <a:avLst/>
                      </a:prstGeom>
                    </wps:spPr>
                    <wps:txbx>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wps:txbx>
                    <wps:bodyPr wrap="square" lIns="0" tIns="0" rIns="0" bIns="0" rtlCol="0">
                      <a:noAutofit/>
                    </wps:bodyPr>
                  </wps:wsp>
                </a:graphicData>
              </a:graphic>
            </wp:anchor>
          </w:drawing>
        </mc:Choice>
        <mc:Fallback>
          <w:pict>
            <v:shape style="position:absolute;margin-left:251.456604pt;margin-top:46.661659pt;width:78.8pt;height:20.25pt;mso-position-horizontal-relative:page;mso-position-vertical-relative:page;z-index:-42530304" type="#_x0000_t202" id="docshape187" filled="false" stroked="false">
              <v:textbox inset="0,0,0,0">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87200">
              <wp:simplePos x="0" y="0"/>
              <wp:positionH relativeFrom="page">
                <wp:posOffset>457200</wp:posOffset>
              </wp:positionH>
              <wp:positionV relativeFrom="page">
                <wp:posOffset>534703</wp:posOffset>
              </wp:positionV>
              <wp:extent cx="6473190" cy="1270"/>
              <wp:effectExtent l="0" t="0" r="0" b="0"/>
              <wp:wrapNone/>
              <wp:docPr id="297" name="Graphic 297"/>
              <wp:cNvGraphicFramePr>
                <a:graphicFrameLocks/>
              </wp:cNvGraphicFramePr>
              <a:graphic>
                <a:graphicData uri="http://schemas.microsoft.com/office/word/2010/wordprocessingShape">
                  <wps:wsp>
                    <wps:cNvPr id="297" name="Graphic 297"/>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29280" from="36pt,42.1026pt" to="545.6842pt,42.1026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87712">
              <wp:simplePos x="0" y="0"/>
              <wp:positionH relativeFrom="page">
                <wp:posOffset>457200</wp:posOffset>
              </wp:positionH>
              <wp:positionV relativeFrom="page">
                <wp:posOffset>853748</wp:posOffset>
              </wp:positionV>
              <wp:extent cx="6473190" cy="1270"/>
              <wp:effectExtent l="0" t="0" r="0" b="0"/>
              <wp:wrapNone/>
              <wp:docPr id="298" name="Graphic 298"/>
              <wp:cNvGraphicFramePr>
                <a:graphicFrameLocks/>
              </wp:cNvGraphicFramePr>
              <a:graphic>
                <a:graphicData uri="http://schemas.microsoft.com/office/word/2010/wordprocessingShape">
                  <wps:wsp>
                    <wps:cNvPr id="298" name="Graphic 298"/>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28768" from="36pt,67.224297pt" to="545.6842pt,67.224297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88224">
              <wp:simplePos x="0" y="0"/>
              <wp:positionH relativeFrom="page">
                <wp:posOffset>6049882</wp:posOffset>
              </wp:positionH>
              <wp:positionV relativeFrom="page">
                <wp:posOffset>567850</wp:posOffset>
              </wp:positionV>
              <wp:extent cx="931544" cy="257175"/>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931544" cy="257175"/>
                      </a:xfrm>
                      <a:prstGeom prst="rect">
                        <a:avLst/>
                      </a:prstGeom>
                    </wps:spPr>
                    <wps:txbx>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26</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wps:txbx>
                    <wps:bodyPr wrap="square" lIns="0" tIns="0" rIns="0" bIns="0" rtlCol="0">
                      <a:noAutofit/>
                    </wps:bodyPr>
                  </wps:wsp>
                </a:graphicData>
              </a:graphic>
            </wp:anchor>
          </w:drawing>
        </mc:Choice>
        <mc:Fallback>
          <w:pict>
            <v:shape style="position:absolute;margin-left:476.368713pt;margin-top:44.712658pt;width:73.350pt;height:20.25pt;mso-position-horizontal-relative:page;mso-position-vertical-relative:page;z-index:-42528256" type="#_x0000_t202" id="docshape191" filled="false" stroked="false">
              <v:textbox inset="0,0,0,0">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26</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88736">
              <wp:simplePos x="0" y="0"/>
              <wp:positionH relativeFrom="page">
                <wp:posOffset>444500</wp:posOffset>
              </wp:positionH>
              <wp:positionV relativeFrom="page">
                <wp:posOffset>592603</wp:posOffset>
              </wp:positionV>
              <wp:extent cx="1172845" cy="11938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1172845" cy="119380"/>
                      </a:xfrm>
                      <a:prstGeom prst="rect">
                        <a:avLst/>
                      </a:prstGeom>
                    </wps:spPr>
                    <wps:txbx>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wps:txbx>
                    <wps:bodyPr wrap="square" lIns="0" tIns="0" rIns="0" bIns="0" rtlCol="0">
                      <a:noAutofit/>
                    </wps:bodyPr>
                  </wps:wsp>
                </a:graphicData>
              </a:graphic>
            </wp:anchor>
          </w:drawing>
        </mc:Choice>
        <mc:Fallback>
          <w:pict>
            <v:shape style="position:absolute;margin-left:35pt;margin-top:46.661659pt;width:92.35pt;height:9.4pt;mso-position-horizontal-relative:page;mso-position-vertical-relative:page;z-index:-42527744" type="#_x0000_t202" id="docshape192" filled="false" stroked="false">
              <v:textbox inset="0,0,0,0">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89248">
              <wp:simplePos x="0" y="0"/>
              <wp:positionH relativeFrom="page">
                <wp:posOffset>3193498</wp:posOffset>
              </wp:positionH>
              <wp:positionV relativeFrom="page">
                <wp:posOffset>592603</wp:posOffset>
              </wp:positionV>
              <wp:extent cx="1000760" cy="257175"/>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1000760" cy="257175"/>
                      </a:xfrm>
                      <a:prstGeom prst="rect">
                        <a:avLst/>
                      </a:prstGeom>
                    </wps:spPr>
                    <wps:txbx>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wps:txbx>
                    <wps:bodyPr wrap="square" lIns="0" tIns="0" rIns="0" bIns="0" rtlCol="0">
                      <a:noAutofit/>
                    </wps:bodyPr>
                  </wps:wsp>
                </a:graphicData>
              </a:graphic>
            </wp:anchor>
          </w:drawing>
        </mc:Choice>
        <mc:Fallback>
          <w:pict>
            <v:shape style="position:absolute;margin-left:251.456604pt;margin-top:46.661659pt;width:78.8pt;height:20.25pt;mso-position-horizontal-relative:page;mso-position-vertical-relative:page;z-index:-42527232" type="#_x0000_t202" id="docshape193" filled="false" stroked="false">
              <v:textbox inset="0,0,0,0">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90272">
              <wp:simplePos x="0" y="0"/>
              <wp:positionH relativeFrom="page">
                <wp:posOffset>457200</wp:posOffset>
              </wp:positionH>
              <wp:positionV relativeFrom="page">
                <wp:posOffset>534703</wp:posOffset>
              </wp:positionV>
              <wp:extent cx="6473190" cy="1270"/>
              <wp:effectExtent l="0" t="0" r="0" b="0"/>
              <wp:wrapNone/>
              <wp:docPr id="320" name="Graphic 320"/>
              <wp:cNvGraphicFramePr>
                <a:graphicFrameLocks/>
              </wp:cNvGraphicFramePr>
              <a:graphic>
                <a:graphicData uri="http://schemas.microsoft.com/office/word/2010/wordprocessingShape">
                  <wps:wsp>
                    <wps:cNvPr id="320" name="Graphic 320"/>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26208" from="36pt,42.1026pt" to="545.6842pt,42.1026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90784">
              <wp:simplePos x="0" y="0"/>
              <wp:positionH relativeFrom="page">
                <wp:posOffset>457200</wp:posOffset>
              </wp:positionH>
              <wp:positionV relativeFrom="page">
                <wp:posOffset>853748</wp:posOffset>
              </wp:positionV>
              <wp:extent cx="6473190" cy="1270"/>
              <wp:effectExtent l="0" t="0" r="0" b="0"/>
              <wp:wrapNone/>
              <wp:docPr id="321" name="Graphic 321"/>
              <wp:cNvGraphicFramePr>
                <a:graphicFrameLocks/>
              </wp:cNvGraphicFramePr>
              <a:graphic>
                <a:graphicData uri="http://schemas.microsoft.com/office/word/2010/wordprocessingShape">
                  <wps:wsp>
                    <wps:cNvPr id="321" name="Graphic 321"/>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25696" from="36pt,67.224297pt" to="545.6842pt,67.224297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91296">
              <wp:simplePos x="0" y="0"/>
              <wp:positionH relativeFrom="page">
                <wp:posOffset>6049882</wp:posOffset>
              </wp:positionH>
              <wp:positionV relativeFrom="page">
                <wp:posOffset>567850</wp:posOffset>
              </wp:positionV>
              <wp:extent cx="931544" cy="257175"/>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931544" cy="257175"/>
                      </a:xfrm>
                      <a:prstGeom prst="rect">
                        <a:avLst/>
                      </a:prstGeom>
                    </wps:spPr>
                    <wps:txbx>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28</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wps:txbx>
                    <wps:bodyPr wrap="square" lIns="0" tIns="0" rIns="0" bIns="0" rtlCol="0">
                      <a:noAutofit/>
                    </wps:bodyPr>
                  </wps:wsp>
                </a:graphicData>
              </a:graphic>
            </wp:anchor>
          </w:drawing>
        </mc:Choice>
        <mc:Fallback>
          <w:pict>
            <v:shape style="position:absolute;margin-left:476.368713pt;margin-top:44.712658pt;width:73.350pt;height:20.25pt;mso-position-horizontal-relative:page;mso-position-vertical-relative:page;z-index:-42525184" type="#_x0000_t202" id="docshape197" filled="false" stroked="false">
              <v:textbox inset="0,0,0,0">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28</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91808">
              <wp:simplePos x="0" y="0"/>
              <wp:positionH relativeFrom="page">
                <wp:posOffset>444500</wp:posOffset>
              </wp:positionH>
              <wp:positionV relativeFrom="page">
                <wp:posOffset>592603</wp:posOffset>
              </wp:positionV>
              <wp:extent cx="1172845" cy="11938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1172845" cy="119380"/>
                      </a:xfrm>
                      <a:prstGeom prst="rect">
                        <a:avLst/>
                      </a:prstGeom>
                    </wps:spPr>
                    <wps:txbx>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wps:txbx>
                    <wps:bodyPr wrap="square" lIns="0" tIns="0" rIns="0" bIns="0" rtlCol="0">
                      <a:noAutofit/>
                    </wps:bodyPr>
                  </wps:wsp>
                </a:graphicData>
              </a:graphic>
            </wp:anchor>
          </w:drawing>
        </mc:Choice>
        <mc:Fallback>
          <w:pict>
            <v:shape style="position:absolute;margin-left:35pt;margin-top:46.661659pt;width:92.35pt;height:9.4pt;mso-position-horizontal-relative:page;mso-position-vertical-relative:page;z-index:-42524672" type="#_x0000_t202" id="docshape198" filled="false" stroked="false">
              <v:textbox inset="0,0,0,0">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92320">
              <wp:simplePos x="0" y="0"/>
              <wp:positionH relativeFrom="page">
                <wp:posOffset>3193498</wp:posOffset>
              </wp:positionH>
              <wp:positionV relativeFrom="page">
                <wp:posOffset>592603</wp:posOffset>
              </wp:positionV>
              <wp:extent cx="1000760" cy="257175"/>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1000760" cy="257175"/>
                      </a:xfrm>
                      <a:prstGeom prst="rect">
                        <a:avLst/>
                      </a:prstGeom>
                    </wps:spPr>
                    <wps:txbx>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wps:txbx>
                    <wps:bodyPr wrap="square" lIns="0" tIns="0" rIns="0" bIns="0" rtlCol="0">
                      <a:noAutofit/>
                    </wps:bodyPr>
                  </wps:wsp>
                </a:graphicData>
              </a:graphic>
            </wp:anchor>
          </w:drawing>
        </mc:Choice>
        <mc:Fallback>
          <w:pict>
            <v:shape style="position:absolute;margin-left:251.456604pt;margin-top:46.661659pt;width:78.8pt;height:20.25pt;mso-position-horizontal-relative:page;mso-position-vertical-relative:page;z-index:-42524160" type="#_x0000_t202" id="docshape199" filled="false" stroked="false">
              <v:textbox inset="0,0,0,0">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93344">
              <wp:simplePos x="0" y="0"/>
              <wp:positionH relativeFrom="page">
                <wp:posOffset>457200</wp:posOffset>
              </wp:positionH>
              <wp:positionV relativeFrom="page">
                <wp:posOffset>534703</wp:posOffset>
              </wp:positionV>
              <wp:extent cx="6473190" cy="1270"/>
              <wp:effectExtent l="0" t="0" r="0" b="0"/>
              <wp:wrapNone/>
              <wp:docPr id="333" name="Graphic 333"/>
              <wp:cNvGraphicFramePr>
                <a:graphicFrameLocks/>
              </wp:cNvGraphicFramePr>
              <a:graphic>
                <a:graphicData uri="http://schemas.microsoft.com/office/word/2010/wordprocessingShape">
                  <wps:wsp>
                    <wps:cNvPr id="333" name="Graphic 333"/>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23136" from="36pt,42.1026pt" to="545.6842pt,42.1026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93856">
              <wp:simplePos x="0" y="0"/>
              <wp:positionH relativeFrom="page">
                <wp:posOffset>457200</wp:posOffset>
              </wp:positionH>
              <wp:positionV relativeFrom="page">
                <wp:posOffset>853748</wp:posOffset>
              </wp:positionV>
              <wp:extent cx="6473190" cy="1270"/>
              <wp:effectExtent l="0" t="0" r="0" b="0"/>
              <wp:wrapNone/>
              <wp:docPr id="334" name="Graphic 334"/>
              <wp:cNvGraphicFramePr>
                <a:graphicFrameLocks/>
              </wp:cNvGraphicFramePr>
              <a:graphic>
                <a:graphicData uri="http://schemas.microsoft.com/office/word/2010/wordprocessingShape">
                  <wps:wsp>
                    <wps:cNvPr id="334" name="Graphic 334"/>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22624" from="36pt,67.224297pt" to="545.6842pt,67.224297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94368">
              <wp:simplePos x="0" y="0"/>
              <wp:positionH relativeFrom="page">
                <wp:posOffset>6049882</wp:posOffset>
              </wp:positionH>
              <wp:positionV relativeFrom="page">
                <wp:posOffset>567850</wp:posOffset>
              </wp:positionV>
              <wp:extent cx="931544" cy="257175"/>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931544" cy="257175"/>
                      </a:xfrm>
                      <a:prstGeom prst="rect">
                        <a:avLst/>
                      </a:prstGeom>
                    </wps:spPr>
                    <wps:txbx>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32</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wps:txbx>
                    <wps:bodyPr wrap="square" lIns="0" tIns="0" rIns="0" bIns="0" rtlCol="0">
                      <a:noAutofit/>
                    </wps:bodyPr>
                  </wps:wsp>
                </a:graphicData>
              </a:graphic>
            </wp:anchor>
          </w:drawing>
        </mc:Choice>
        <mc:Fallback>
          <w:pict>
            <v:shape style="position:absolute;margin-left:476.368713pt;margin-top:44.712658pt;width:73.350pt;height:20.25pt;mso-position-horizontal-relative:page;mso-position-vertical-relative:page;z-index:-42522112" type="#_x0000_t202" id="docshape201" filled="false" stroked="false">
              <v:textbox inset="0,0,0,0">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32</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94880">
              <wp:simplePos x="0" y="0"/>
              <wp:positionH relativeFrom="page">
                <wp:posOffset>444500</wp:posOffset>
              </wp:positionH>
              <wp:positionV relativeFrom="page">
                <wp:posOffset>592603</wp:posOffset>
              </wp:positionV>
              <wp:extent cx="1172845" cy="119380"/>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1172845" cy="119380"/>
                      </a:xfrm>
                      <a:prstGeom prst="rect">
                        <a:avLst/>
                      </a:prstGeom>
                    </wps:spPr>
                    <wps:txbx>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wps:txbx>
                    <wps:bodyPr wrap="square" lIns="0" tIns="0" rIns="0" bIns="0" rtlCol="0">
                      <a:noAutofit/>
                    </wps:bodyPr>
                  </wps:wsp>
                </a:graphicData>
              </a:graphic>
            </wp:anchor>
          </w:drawing>
        </mc:Choice>
        <mc:Fallback>
          <w:pict>
            <v:shape style="position:absolute;margin-left:35pt;margin-top:46.661659pt;width:92.35pt;height:9.4pt;mso-position-horizontal-relative:page;mso-position-vertical-relative:page;z-index:-42521600" type="#_x0000_t202" id="docshape202" filled="false" stroked="false">
              <v:textbox inset="0,0,0,0">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95392">
              <wp:simplePos x="0" y="0"/>
              <wp:positionH relativeFrom="page">
                <wp:posOffset>3193498</wp:posOffset>
              </wp:positionH>
              <wp:positionV relativeFrom="page">
                <wp:posOffset>592603</wp:posOffset>
              </wp:positionV>
              <wp:extent cx="1000760" cy="257175"/>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1000760" cy="257175"/>
                      </a:xfrm>
                      <a:prstGeom prst="rect">
                        <a:avLst/>
                      </a:prstGeom>
                    </wps:spPr>
                    <wps:txbx>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wps:txbx>
                    <wps:bodyPr wrap="square" lIns="0" tIns="0" rIns="0" bIns="0" rtlCol="0">
                      <a:noAutofit/>
                    </wps:bodyPr>
                  </wps:wsp>
                </a:graphicData>
              </a:graphic>
            </wp:anchor>
          </w:drawing>
        </mc:Choice>
        <mc:Fallback>
          <w:pict>
            <v:shape style="position:absolute;margin-left:251.456604pt;margin-top:46.661659pt;width:78.8pt;height:20.25pt;mso-position-horizontal-relative:page;mso-position-vertical-relative:page;z-index:-42521088" type="#_x0000_t202" id="docshape203" filled="false" stroked="false">
              <v:textbox inset="0,0,0,0">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96416">
              <wp:simplePos x="0" y="0"/>
              <wp:positionH relativeFrom="page">
                <wp:posOffset>457200</wp:posOffset>
              </wp:positionH>
              <wp:positionV relativeFrom="page">
                <wp:posOffset>534703</wp:posOffset>
              </wp:positionV>
              <wp:extent cx="6473190" cy="1270"/>
              <wp:effectExtent l="0" t="0" r="0" b="0"/>
              <wp:wrapNone/>
              <wp:docPr id="339" name="Graphic 339"/>
              <wp:cNvGraphicFramePr>
                <a:graphicFrameLocks/>
              </wp:cNvGraphicFramePr>
              <a:graphic>
                <a:graphicData uri="http://schemas.microsoft.com/office/word/2010/wordprocessingShape">
                  <wps:wsp>
                    <wps:cNvPr id="339" name="Graphic 339"/>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20064" from="36pt,42.1026pt" to="545.6842pt,42.1026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96928">
              <wp:simplePos x="0" y="0"/>
              <wp:positionH relativeFrom="page">
                <wp:posOffset>457200</wp:posOffset>
              </wp:positionH>
              <wp:positionV relativeFrom="page">
                <wp:posOffset>853748</wp:posOffset>
              </wp:positionV>
              <wp:extent cx="6473190" cy="1270"/>
              <wp:effectExtent l="0" t="0" r="0" b="0"/>
              <wp:wrapNone/>
              <wp:docPr id="340" name="Graphic 340"/>
              <wp:cNvGraphicFramePr>
                <a:graphicFrameLocks/>
              </wp:cNvGraphicFramePr>
              <a:graphic>
                <a:graphicData uri="http://schemas.microsoft.com/office/word/2010/wordprocessingShape">
                  <wps:wsp>
                    <wps:cNvPr id="340" name="Graphic 340"/>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19552" from="36pt,67.224297pt" to="545.6842pt,67.224297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797440">
              <wp:simplePos x="0" y="0"/>
              <wp:positionH relativeFrom="page">
                <wp:posOffset>6049882</wp:posOffset>
              </wp:positionH>
              <wp:positionV relativeFrom="page">
                <wp:posOffset>567850</wp:posOffset>
              </wp:positionV>
              <wp:extent cx="931544" cy="257175"/>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931544" cy="257175"/>
                      </a:xfrm>
                      <a:prstGeom prst="rect">
                        <a:avLst/>
                      </a:prstGeom>
                    </wps:spPr>
                    <wps:txbx>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33</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wps:txbx>
                    <wps:bodyPr wrap="square" lIns="0" tIns="0" rIns="0" bIns="0" rtlCol="0">
                      <a:noAutofit/>
                    </wps:bodyPr>
                  </wps:wsp>
                </a:graphicData>
              </a:graphic>
            </wp:anchor>
          </w:drawing>
        </mc:Choice>
        <mc:Fallback>
          <w:pict>
            <v:shape style="position:absolute;margin-left:476.368713pt;margin-top:44.712658pt;width:73.350pt;height:20.25pt;mso-position-horizontal-relative:page;mso-position-vertical-relative:page;z-index:-42519040" type="#_x0000_t202" id="docshape204" filled="false" stroked="false">
              <v:textbox inset="0,0,0,0">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33</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97952">
              <wp:simplePos x="0" y="0"/>
              <wp:positionH relativeFrom="page">
                <wp:posOffset>444500</wp:posOffset>
              </wp:positionH>
              <wp:positionV relativeFrom="page">
                <wp:posOffset>592603</wp:posOffset>
              </wp:positionV>
              <wp:extent cx="1172845" cy="119380"/>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1172845" cy="119380"/>
                      </a:xfrm>
                      <a:prstGeom prst="rect">
                        <a:avLst/>
                      </a:prstGeom>
                    </wps:spPr>
                    <wps:txbx>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wps:txbx>
                    <wps:bodyPr wrap="square" lIns="0" tIns="0" rIns="0" bIns="0" rtlCol="0">
                      <a:noAutofit/>
                    </wps:bodyPr>
                  </wps:wsp>
                </a:graphicData>
              </a:graphic>
            </wp:anchor>
          </w:drawing>
        </mc:Choice>
        <mc:Fallback>
          <w:pict>
            <v:shape style="position:absolute;margin-left:35pt;margin-top:46.661659pt;width:92.35pt;height:9.4pt;mso-position-horizontal-relative:page;mso-position-vertical-relative:page;z-index:-42518528" type="#_x0000_t202" id="docshape205" filled="false" stroked="false">
              <v:textbox inset="0,0,0,0">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98464">
              <wp:simplePos x="0" y="0"/>
              <wp:positionH relativeFrom="page">
                <wp:posOffset>3193498</wp:posOffset>
              </wp:positionH>
              <wp:positionV relativeFrom="page">
                <wp:posOffset>592603</wp:posOffset>
              </wp:positionV>
              <wp:extent cx="1000760" cy="257175"/>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1000760" cy="257175"/>
                      </a:xfrm>
                      <a:prstGeom prst="rect">
                        <a:avLst/>
                      </a:prstGeom>
                    </wps:spPr>
                    <wps:txbx>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wps:txbx>
                    <wps:bodyPr wrap="square" lIns="0" tIns="0" rIns="0" bIns="0" rtlCol="0">
                      <a:noAutofit/>
                    </wps:bodyPr>
                  </wps:wsp>
                </a:graphicData>
              </a:graphic>
            </wp:anchor>
          </w:drawing>
        </mc:Choice>
        <mc:Fallback>
          <w:pict>
            <v:shape style="position:absolute;margin-left:251.456604pt;margin-top:46.661659pt;width:78.8pt;height:20.25pt;mso-position-horizontal-relative:page;mso-position-vertical-relative:page;z-index:-42518016" type="#_x0000_t202" id="docshape206" filled="false" stroked="false">
              <v:textbox inset="0,0,0,0">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99488">
              <wp:simplePos x="0" y="0"/>
              <wp:positionH relativeFrom="page">
                <wp:posOffset>457200</wp:posOffset>
              </wp:positionH>
              <wp:positionV relativeFrom="page">
                <wp:posOffset>534703</wp:posOffset>
              </wp:positionV>
              <wp:extent cx="6473190" cy="1270"/>
              <wp:effectExtent l="0" t="0" r="0" b="0"/>
              <wp:wrapNone/>
              <wp:docPr id="352" name="Graphic 352"/>
              <wp:cNvGraphicFramePr>
                <a:graphicFrameLocks/>
              </wp:cNvGraphicFramePr>
              <a:graphic>
                <a:graphicData uri="http://schemas.microsoft.com/office/word/2010/wordprocessingShape">
                  <wps:wsp>
                    <wps:cNvPr id="352" name="Graphic 352"/>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16992" from="36pt,42.1026pt" to="545.6842pt,42.1026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800000">
              <wp:simplePos x="0" y="0"/>
              <wp:positionH relativeFrom="page">
                <wp:posOffset>457200</wp:posOffset>
              </wp:positionH>
              <wp:positionV relativeFrom="page">
                <wp:posOffset>853748</wp:posOffset>
              </wp:positionV>
              <wp:extent cx="6473190" cy="1270"/>
              <wp:effectExtent l="0" t="0" r="0" b="0"/>
              <wp:wrapNone/>
              <wp:docPr id="353" name="Graphic 353"/>
              <wp:cNvGraphicFramePr>
                <a:graphicFrameLocks/>
              </wp:cNvGraphicFramePr>
              <a:graphic>
                <a:graphicData uri="http://schemas.microsoft.com/office/word/2010/wordprocessingShape">
                  <wps:wsp>
                    <wps:cNvPr id="353" name="Graphic 353"/>
                    <wps:cNvSpPr/>
                    <wps:spPr>
                      <a:xfrm>
                        <a:off x="0" y="0"/>
                        <a:ext cx="6473190" cy="1270"/>
                      </a:xfrm>
                      <a:custGeom>
                        <a:avLst/>
                        <a:gdLst/>
                        <a:ahLst/>
                        <a:cxnLst/>
                        <a:rect l="l" t="t" r="r" b="b"/>
                        <a:pathLst>
                          <a:path w="6473190" h="0">
                            <a:moveTo>
                              <a:pt x="0" y="0"/>
                            </a:moveTo>
                            <a:lnTo>
                              <a:pt x="6472989" y="0"/>
                            </a:lnTo>
                          </a:path>
                        </a:pathLst>
                      </a:custGeom>
                      <a:ln w="89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42516480" from="36pt,67.224297pt" to="545.6842pt,67.224297pt" stroked="true" strokeweight=".7078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60800512">
              <wp:simplePos x="0" y="0"/>
              <wp:positionH relativeFrom="page">
                <wp:posOffset>6049882</wp:posOffset>
              </wp:positionH>
              <wp:positionV relativeFrom="page">
                <wp:posOffset>567850</wp:posOffset>
              </wp:positionV>
              <wp:extent cx="931544" cy="257175"/>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931544" cy="257175"/>
                      </a:xfrm>
                      <a:prstGeom prst="rect">
                        <a:avLst/>
                      </a:prstGeom>
                    </wps:spPr>
                    <wps:txbx>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34</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wps:txbx>
                    <wps:bodyPr wrap="square" lIns="0" tIns="0" rIns="0" bIns="0" rtlCol="0">
                      <a:noAutofit/>
                    </wps:bodyPr>
                  </wps:wsp>
                </a:graphicData>
              </a:graphic>
            </wp:anchor>
          </w:drawing>
        </mc:Choice>
        <mc:Fallback>
          <w:pict>
            <v:shape style="position:absolute;margin-left:476.368713pt;margin-top:44.712658pt;width:73.350pt;height:20.25pt;mso-position-horizontal-relative:page;mso-position-vertical-relative:page;z-index:-42515968" type="#_x0000_t202" id="docshape208" filled="false" stroked="false">
              <v:textbox inset="0,0,0,0">
                <w:txbxContent>
                  <w:p>
                    <w:pPr>
                      <w:spacing w:before="17"/>
                      <w:ind w:left="0" w:right="78" w:firstLine="0"/>
                      <w:jc w:val="right"/>
                      <w:rPr>
                        <w:rFonts w:ascii="Arial"/>
                        <w:sz w:val="13"/>
                      </w:rPr>
                    </w:pPr>
                    <w:r>
                      <w:rPr>
                        <w:rFonts w:ascii="Arial"/>
                        <w:sz w:val="13"/>
                      </w:rPr>
                      <w:t>Page:</w:t>
                    </w:r>
                    <w:r>
                      <w:rPr>
                        <w:rFonts w:ascii="Arial"/>
                        <w:spacing w:val="3"/>
                        <w:sz w:val="13"/>
                      </w:rPr>
                      <w:t> </w:t>
                    </w:r>
                    <w:r>
                      <w:rPr>
                        <w:rFonts w:ascii="Arial"/>
                        <w:spacing w:val="-5"/>
                        <w:sz w:val="13"/>
                      </w:rPr>
                      <w:fldChar w:fldCharType="begin"/>
                    </w:r>
                    <w:r>
                      <w:rPr>
                        <w:rFonts w:ascii="Arial"/>
                        <w:spacing w:val="-5"/>
                        <w:sz w:val="13"/>
                      </w:rPr>
                      <w:instrText> PAGE </w:instrText>
                    </w:r>
                    <w:r>
                      <w:rPr>
                        <w:rFonts w:ascii="Arial"/>
                        <w:spacing w:val="-5"/>
                        <w:sz w:val="13"/>
                      </w:rPr>
                      <w:fldChar w:fldCharType="separate"/>
                    </w:r>
                    <w:r>
                      <w:rPr>
                        <w:rFonts w:ascii="Arial"/>
                        <w:spacing w:val="-5"/>
                        <w:sz w:val="13"/>
                      </w:rPr>
                      <w:t>34</w:t>
                    </w:r>
                    <w:r>
                      <w:rPr>
                        <w:rFonts w:ascii="Arial"/>
                        <w:spacing w:val="-5"/>
                        <w:sz w:val="13"/>
                      </w:rPr>
                      <w:fldChar w:fldCharType="end"/>
                    </w:r>
                  </w:p>
                  <w:p>
                    <w:pPr>
                      <w:spacing w:before="68"/>
                      <w:ind w:left="0" w:right="78" w:firstLine="0"/>
                      <w:jc w:val="right"/>
                      <w:rPr>
                        <w:rFonts w:ascii="Arial"/>
                        <w:sz w:val="13"/>
                      </w:rPr>
                    </w:pPr>
                    <w:r>
                      <w:rPr>
                        <w:rFonts w:ascii="Arial"/>
                        <w:sz w:val="13"/>
                      </w:rPr>
                      <w:t>May</w:t>
                    </w:r>
                    <w:r>
                      <w:rPr>
                        <w:rFonts w:ascii="Arial"/>
                        <w:spacing w:val="2"/>
                        <w:sz w:val="13"/>
                      </w:rPr>
                      <w:t> </w:t>
                    </w:r>
                    <w:r>
                      <w:rPr>
                        <w:rFonts w:ascii="Arial"/>
                        <w:sz w:val="13"/>
                      </w:rPr>
                      <w:t>01,</w:t>
                    </w:r>
                    <w:r>
                      <w:rPr>
                        <w:rFonts w:ascii="Arial"/>
                        <w:spacing w:val="2"/>
                        <w:sz w:val="13"/>
                      </w:rPr>
                      <w:t> </w:t>
                    </w:r>
                    <w:r>
                      <w:rPr>
                        <w:rFonts w:ascii="Arial"/>
                        <w:sz w:val="13"/>
                      </w:rPr>
                      <w:t>2026</w:t>
                    </w:r>
                    <w:r>
                      <w:rPr>
                        <w:rFonts w:ascii="Arial"/>
                        <w:spacing w:val="3"/>
                        <w:sz w:val="13"/>
                      </w:rPr>
                      <w:t> </w:t>
                    </w:r>
                    <w:r>
                      <w:rPr>
                        <w:rFonts w:ascii="Arial"/>
                        <w:spacing w:val="-2"/>
                        <w:sz w:val="13"/>
                      </w:rPr>
                      <w:t>11:24AM</w:t>
                    </w:r>
                  </w:p>
                </w:txbxContent>
              </v:textbox>
              <w10:wrap type="none"/>
            </v:shape>
          </w:pict>
        </mc:Fallback>
      </mc:AlternateContent>
    </w:r>
    <w:r>
      <w:rPr>
        <w:sz w:val="20"/>
      </w:rPr>
      <mc:AlternateContent>
        <mc:Choice Requires="wps">
          <w:drawing>
            <wp:anchor distT="0" distB="0" distL="0" distR="0" allowOverlap="1" layoutInCell="1" locked="0" behindDoc="1" simplePos="0" relativeHeight="460801024">
              <wp:simplePos x="0" y="0"/>
              <wp:positionH relativeFrom="page">
                <wp:posOffset>444500</wp:posOffset>
              </wp:positionH>
              <wp:positionV relativeFrom="page">
                <wp:posOffset>592603</wp:posOffset>
              </wp:positionV>
              <wp:extent cx="1172845" cy="11938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1172845" cy="119380"/>
                      </a:xfrm>
                      <a:prstGeom prst="rect">
                        <a:avLst/>
                      </a:prstGeom>
                    </wps:spPr>
                    <wps:txbx>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wps:txbx>
                    <wps:bodyPr wrap="square" lIns="0" tIns="0" rIns="0" bIns="0" rtlCol="0">
                      <a:noAutofit/>
                    </wps:bodyPr>
                  </wps:wsp>
                </a:graphicData>
              </a:graphic>
            </wp:anchor>
          </w:drawing>
        </mc:Choice>
        <mc:Fallback>
          <w:pict>
            <v:shape style="position:absolute;margin-left:35pt;margin-top:46.661659pt;width:92.35pt;height:9.4pt;mso-position-horizontal-relative:page;mso-position-vertical-relative:page;z-index:-42515456" type="#_x0000_t202" id="docshape209" filled="false" stroked="false">
              <v:textbox inset="0,0,0,0">
                <w:txbxContent>
                  <w:p>
                    <w:pPr>
                      <w:spacing w:before="17"/>
                      <w:ind w:left="20" w:right="0" w:firstLine="0"/>
                      <w:jc w:val="left"/>
                      <w:rPr>
                        <w:rFonts w:ascii="Arial"/>
                        <w:sz w:val="13"/>
                      </w:rPr>
                    </w:pPr>
                    <w:r>
                      <w:rPr>
                        <w:rFonts w:ascii="Arial"/>
                        <w:sz w:val="13"/>
                      </w:rPr>
                      <w:t>KANAB</w:t>
                    </w:r>
                    <w:r>
                      <w:rPr>
                        <w:rFonts w:ascii="Arial"/>
                        <w:spacing w:val="3"/>
                        <w:sz w:val="13"/>
                      </w:rPr>
                      <w:t> </w:t>
                    </w:r>
                    <w:r>
                      <w:rPr>
                        <w:rFonts w:ascii="Arial"/>
                        <w:sz w:val="13"/>
                      </w:rPr>
                      <w:t>CITY</w:t>
                    </w:r>
                    <w:r>
                      <w:rPr>
                        <w:rFonts w:ascii="Arial"/>
                        <w:spacing w:val="4"/>
                        <w:sz w:val="13"/>
                      </w:rPr>
                      <w:t> </w:t>
                    </w:r>
                    <w:r>
                      <w:rPr>
                        <w:rFonts w:ascii="Arial"/>
                        <w:spacing w:val="-2"/>
                        <w:sz w:val="13"/>
                      </w:rPr>
                      <w:t>CORPORATION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60801536">
              <wp:simplePos x="0" y="0"/>
              <wp:positionH relativeFrom="page">
                <wp:posOffset>3193498</wp:posOffset>
              </wp:positionH>
              <wp:positionV relativeFrom="page">
                <wp:posOffset>592603</wp:posOffset>
              </wp:positionV>
              <wp:extent cx="1000760" cy="257175"/>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1000760" cy="257175"/>
                      </a:xfrm>
                      <a:prstGeom prst="rect">
                        <a:avLst/>
                      </a:prstGeom>
                    </wps:spPr>
                    <wps:txbx>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wps:txbx>
                    <wps:bodyPr wrap="square" lIns="0" tIns="0" rIns="0" bIns="0" rtlCol="0">
                      <a:noAutofit/>
                    </wps:bodyPr>
                  </wps:wsp>
                </a:graphicData>
              </a:graphic>
            </wp:anchor>
          </w:drawing>
        </mc:Choice>
        <mc:Fallback>
          <w:pict>
            <v:shape style="position:absolute;margin-left:251.456604pt;margin-top:46.661659pt;width:78.8pt;height:20.25pt;mso-position-horizontal-relative:page;mso-position-vertical-relative:page;z-index:-42514944" type="#_x0000_t202" id="docshape210" filled="false" stroked="false">
              <v:textbox inset="0,0,0,0">
                <w:txbxContent>
                  <w:p>
                    <w:pPr>
                      <w:spacing w:before="17"/>
                      <w:ind w:left="0" w:right="0" w:firstLine="0"/>
                      <w:jc w:val="center"/>
                      <w:rPr>
                        <w:rFonts w:ascii="Arial"/>
                        <w:sz w:val="13"/>
                      </w:rPr>
                    </w:pPr>
                    <w:r>
                      <w:rPr>
                        <w:rFonts w:ascii="Arial"/>
                        <w:sz w:val="13"/>
                      </w:rPr>
                      <w:t>Budget</w:t>
                    </w:r>
                    <w:r>
                      <w:rPr>
                        <w:rFonts w:ascii="Arial"/>
                        <w:spacing w:val="4"/>
                        <w:sz w:val="13"/>
                      </w:rPr>
                      <w:t> </w:t>
                    </w:r>
                    <w:r>
                      <w:rPr>
                        <w:rFonts w:ascii="Arial"/>
                        <w:spacing w:val="-2"/>
                        <w:sz w:val="13"/>
                      </w:rPr>
                      <w:t>Worksheet</w:t>
                    </w:r>
                  </w:p>
                  <w:p>
                    <w:pPr>
                      <w:spacing w:before="68"/>
                      <w:ind w:left="0" w:right="0" w:firstLine="0"/>
                      <w:jc w:val="center"/>
                      <w:rPr>
                        <w:rFonts w:ascii="Arial"/>
                        <w:sz w:val="13"/>
                      </w:rPr>
                    </w:pPr>
                    <w:r>
                      <w:rPr>
                        <w:rFonts w:ascii="Arial"/>
                        <w:sz w:val="13"/>
                      </w:rPr>
                      <w:t>Period</w:t>
                    </w:r>
                    <w:r>
                      <w:rPr>
                        <w:rFonts w:ascii="Arial"/>
                        <w:spacing w:val="3"/>
                        <w:sz w:val="13"/>
                      </w:rPr>
                      <w:t> </w:t>
                    </w:r>
                    <w:r>
                      <w:rPr>
                        <w:rFonts w:ascii="Arial"/>
                        <w:sz w:val="13"/>
                      </w:rPr>
                      <w:t>04/26</w:t>
                    </w:r>
                    <w:r>
                      <w:rPr>
                        <w:rFonts w:ascii="Arial"/>
                        <w:spacing w:val="4"/>
                        <w:sz w:val="13"/>
                      </w:rPr>
                      <w:t> </w:t>
                    </w:r>
                    <w:r>
                      <w:rPr>
                        <w:rFonts w:ascii="Arial"/>
                        <w:spacing w:val="-2"/>
                        <w:sz w:val="13"/>
                      </w:rPr>
                      <w:t>(04/30/2026)</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732928">
              <wp:simplePos x="0" y="0"/>
              <wp:positionH relativeFrom="page">
                <wp:posOffset>6436867</wp:posOffset>
              </wp:positionH>
              <wp:positionV relativeFrom="page">
                <wp:posOffset>317627</wp:posOffset>
              </wp:positionV>
              <wp:extent cx="728980" cy="15240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728980" cy="152400"/>
                      </a:xfrm>
                      <a:prstGeom prst="rect">
                        <a:avLst/>
                      </a:prstGeom>
                    </wps:spPr>
                    <wps:txbx>
                      <w:txbxContent>
                        <w:p>
                          <w:pPr>
                            <w:spacing w:line="223" w:lineRule="exact" w:before="0"/>
                            <w:ind w:left="20" w:right="0" w:firstLine="0"/>
                            <w:jc w:val="left"/>
                            <w:rPr>
                              <w:b/>
                              <w:sz w:val="20"/>
                            </w:rPr>
                          </w:pPr>
                          <w:r>
                            <w:rPr>
                              <w:b/>
                              <w:sz w:val="20"/>
                            </w:rPr>
                            <w:t>City</w:t>
                          </w:r>
                          <w:r>
                            <w:rPr>
                              <w:b/>
                              <w:spacing w:val="-6"/>
                              <w:sz w:val="20"/>
                            </w:rPr>
                            <w:t> </w:t>
                          </w:r>
                          <w:r>
                            <w:rPr>
                              <w:b/>
                              <w:spacing w:val="-2"/>
                              <w:sz w:val="20"/>
                            </w:rPr>
                            <w:t>Manager</w:t>
                          </w:r>
                        </w:p>
                      </w:txbxContent>
                    </wps:txbx>
                    <wps:bodyPr wrap="square" lIns="0" tIns="0" rIns="0" bIns="0" rtlCol="0">
                      <a:noAutofit/>
                    </wps:bodyPr>
                  </wps:wsp>
                </a:graphicData>
              </a:graphic>
            </wp:anchor>
          </w:drawing>
        </mc:Choice>
        <mc:Fallback>
          <w:pict>
            <v:shape style="position:absolute;margin-left:506.839996pt;margin-top:25.01pt;width:57.4pt;height:12pt;mso-position-horizontal-relative:page;mso-position-vertical-relative:page;z-index:-42583552" type="#_x0000_t202" id="docshape55" filled="false" stroked="false">
              <v:textbox inset="0,0,0,0">
                <w:txbxContent>
                  <w:p>
                    <w:pPr>
                      <w:spacing w:line="223" w:lineRule="exact" w:before="0"/>
                      <w:ind w:left="20" w:right="0" w:firstLine="0"/>
                      <w:jc w:val="left"/>
                      <w:rPr>
                        <w:b/>
                        <w:sz w:val="20"/>
                      </w:rPr>
                    </w:pPr>
                    <w:r>
                      <w:rPr>
                        <w:b/>
                        <w:sz w:val="20"/>
                      </w:rPr>
                      <w:t>City</w:t>
                    </w:r>
                    <w:r>
                      <w:rPr>
                        <w:b/>
                        <w:spacing w:val="-6"/>
                        <w:sz w:val="20"/>
                      </w:rPr>
                      <w:t> </w:t>
                    </w:r>
                    <w:r>
                      <w:rPr>
                        <w:b/>
                        <w:spacing w:val="-2"/>
                        <w:sz w:val="20"/>
                      </w:rPr>
                      <w:t>Manager</w:t>
                    </w:r>
                  </w:p>
                </w:txbxContent>
              </v:textbox>
              <w10:wrap type="none"/>
            </v:shape>
          </w:pict>
        </mc:Fallback>
      </mc:AlternateContent>
    </w:r>
    <w:r>
      <w:rPr>
        <w:sz w:val="20"/>
      </w:rPr>
      <mc:AlternateContent>
        <mc:Choice Requires="wps">
          <w:drawing>
            <wp:anchor distT="0" distB="0" distL="0" distR="0" allowOverlap="1" layoutInCell="1" locked="0" behindDoc="1" simplePos="0" relativeHeight="460733440">
              <wp:simplePos x="0" y="0"/>
              <wp:positionH relativeFrom="page">
                <wp:posOffset>517651</wp:posOffset>
              </wp:positionH>
              <wp:positionV relativeFrom="page">
                <wp:posOffset>349631</wp:posOffset>
              </wp:positionV>
              <wp:extent cx="372745" cy="15240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372745" cy="152400"/>
                      </a:xfrm>
                      <a:prstGeom prst="rect">
                        <a:avLst/>
                      </a:prstGeom>
                    </wps:spPr>
                    <wps:txbx>
                      <w:txbxContent>
                        <w:p>
                          <w:pPr>
                            <w:spacing w:line="223" w:lineRule="exact" w:before="0"/>
                            <w:ind w:left="20" w:right="0" w:firstLine="0"/>
                            <w:jc w:val="left"/>
                            <w:rPr>
                              <w:b/>
                              <w:sz w:val="20"/>
                            </w:rPr>
                          </w:pPr>
                          <w:r>
                            <w:rPr>
                              <w:b/>
                              <w:spacing w:val="-4"/>
                              <w:sz w:val="20"/>
                            </w:rPr>
                            <w:t>Mayor</w:t>
                          </w:r>
                        </w:p>
                      </w:txbxContent>
                    </wps:txbx>
                    <wps:bodyPr wrap="square" lIns="0" tIns="0" rIns="0" bIns="0" rtlCol="0">
                      <a:noAutofit/>
                    </wps:bodyPr>
                  </wps:wsp>
                </a:graphicData>
              </a:graphic>
            </wp:anchor>
          </w:drawing>
        </mc:Choice>
        <mc:Fallback>
          <w:pict>
            <v:shape style="position:absolute;margin-left:40.759998pt;margin-top:27.530001pt;width:29.35pt;height:12pt;mso-position-horizontal-relative:page;mso-position-vertical-relative:page;z-index:-42583040" type="#_x0000_t202" id="docshape56" filled="false" stroked="false">
              <v:textbox inset="0,0,0,0">
                <w:txbxContent>
                  <w:p>
                    <w:pPr>
                      <w:spacing w:line="223" w:lineRule="exact" w:before="0"/>
                      <w:ind w:left="20" w:right="0" w:firstLine="0"/>
                      <w:jc w:val="left"/>
                      <w:rPr>
                        <w:b/>
                        <w:sz w:val="20"/>
                      </w:rPr>
                    </w:pPr>
                    <w:r>
                      <w:rPr>
                        <w:b/>
                        <w:spacing w:val="-4"/>
                        <w:sz w:val="20"/>
                      </w:rPr>
                      <w:t>Mayor</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3">
    <w:multiLevelType w:val="hybridMultilevel"/>
    <w:lvl w:ilvl="0">
      <w:start w:val="1"/>
      <w:numFmt w:val="decimal"/>
      <w:lvlText w:val="%1."/>
      <w:lvlJc w:val="left"/>
      <w:pPr>
        <w:ind w:left="18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08" w:hanging="360"/>
      </w:pPr>
      <w:rPr>
        <w:rFonts w:hint="default"/>
        <w:lang w:val="en-US" w:eastAsia="en-US" w:bidi="ar-SA"/>
      </w:rPr>
    </w:lvl>
    <w:lvl w:ilvl="2">
      <w:start w:val="0"/>
      <w:numFmt w:val="bullet"/>
      <w:lvlText w:val="•"/>
      <w:lvlJc w:val="left"/>
      <w:pPr>
        <w:ind w:left="3816" w:hanging="360"/>
      </w:pPr>
      <w:rPr>
        <w:rFonts w:hint="default"/>
        <w:lang w:val="en-US" w:eastAsia="en-US" w:bidi="ar-SA"/>
      </w:rPr>
    </w:lvl>
    <w:lvl w:ilvl="3">
      <w:start w:val="0"/>
      <w:numFmt w:val="bullet"/>
      <w:lvlText w:val="•"/>
      <w:lvlJc w:val="left"/>
      <w:pPr>
        <w:ind w:left="4824" w:hanging="360"/>
      </w:pPr>
      <w:rPr>
        <w:rFonts w:hint="default"/>
        <w:lang w:val="en-US" w:eastAsia="en-US" w:bidi="ar-SA"/>
      </w:rPr>
    </w:lvl>
    <w:lvl w:ilvl="4">
      <w:start w:val="0"/>
      <w:numFmt w:val="bullet"/>
      <w:lvlText w:val="•"/>
      <w:lvlJc w:val="left"/>
      <w:pPr>
        <w:ind w:left="5832"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848" w:hanging="360"/>
      </w:pPr>
      <w:rPr>
        <w:rFonts w:hint="default"/>
        <w:lang w:val="en-US" w:eastAsia="en-US" w:bidi="ar-SA"/>
      </w:rPr>
    </w:lvl>
    <w:lvl w:ilvl="7">
      <w:start w:val="0"/>
      <w:numFmt w:val="bullet"/>
      <w:lvlText w:val="•"/>
      <w:lvlJc w:val="left"/>
      <w:pPr>
        <w:ind w:left="8856" w:hanging="360"/>
      </w:pPr>
      <w:rPr>
        <w:rFonts w:hint="default"/>
        <w:lang w:val="en-US" w:eastAsia="en-US" w:bidi="ar-SA"/>
      </w:rPr>
    </w:lvl>
    <w:lvl w:ilvl="8">
      <w:start w:val="0"/>
      <w:numFmt w:val="bullet"/>
      <w:lvlText w:val="•"/>
      <w:lvlJc w:val="left"/>
      <w:pPr>
        <w:ind w:left="9864" w:hanging="360"/>
      </w:pPr>
      <w:rPr>
        <w:rFonts w:hint="default"/>
        <w:lang w:val="en-US" w:eastAsia="en-US" w:bidi="ar-SA"/>
      </w:rPr>
    </w:lvl>
  </w:abstractNum>
  <w:abstractNum w:abstractNumId="48">
    <w:multiLevelType w:val="hybridMultilevel"/>
    <w:lvl w:ilvl="0">
      <w:start w:val="1"/>
      <w:numFmt w:val="lowerLetter"/>
      <w:lvlText w:val="(%1)"/>
      <w:lvlJc w:val="left"/>
      <w:pPr>
        <w:ind w:left="3564" w:hanging="324"/>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4392" w:hanging="324"/>
      </w:pPr>
      <w:rPr>
        <w:rFonts w:hint="default"/>
        <w:lang w:val="en-US" w:eastAsia="en-US" w:bidi="ar-SA"/>
      </w:rPr>
    </w:lvl>
    <w:lvl w:ilvl="2">
      <w:start w:val="0"/>
      <w:numFmt w:val="bullet"/>
      <w:lvlText w:val="•"/>
      <w:lvlJc w:val="left"/>
      <w:pPr>
        <w:ind w:left="5224" w:hanging="324"/>
      </w:pPr>
      <w:rPr>
        <w:rFonts w:hint="default"/>
        <w:lang w:val="en-US" w:eastAsia="en-US" w:bidi="ar-SA"/>
      </w:rPr>
    </w:lvl>
    <w:lvl w:ilvl="3">
      <w:start w:val="0"/>
      <w:numFmt w:val="bullet"/>
      <w:lvlText w:val="•"/>
      <w:lvlJc w:val="left"/>
      <w:pPr>
        <w:ind w:left="6056" w:hanging="324"/>
      </w:pPr>
      <w:rPr>
        <w:rFonts w:hint="default"/>
        <w:lang w:val="en-US" w:eastAsia="en-US" w:bidi="ar-SA"/>
      </w:rPr>
    </w:lvl>
    <w:lvl w:ilvl="4">
      <w:start w:val="0"/>
      <w:numFmt w:val="bullet"/>
      <w:lvlText w:val="•"/>
      <w:lvlJc w:val="left"/>
      <w:pPr>
        <w:ind w:left="6888" w:hanging="324"/>
      </w:pPr>
      <w:rPr>
        <w:rFonts w:hint="default"/>
        <w:lang w:val="en-US" w:eastAsia="en-US" w:bidi="ar-SA"/>
      </w:rPr>
    </w:lvl>
    <w:lvl w:ilvl="5">
      <w:start w:val="0"/>
      <w:numFmt w:val="bullet"/>
      <w:lvlText w:val="•"/>
      <w:lvlJc w:val="left"/>
      <w:pPr>
        <w:ind w:left="7720" w:hanging="324"/>
      </w:pPr>
      <w:rPr>
        <w:rFonts w:hint="default"/>
        <w:lang w:val="en-US" w:eastAsia="en-US" w:bidi="ar-SA"/>
      </w:rPr>
    </w:lvl>
    <w:lvl w:ilvl="6">
      <w:start w:val="0"/>
      <w:numFmt w:val="bullet"/>
      <w:lvlText w:val="•"/>
      <w:lvlJc w:val="left"/>
      <w:pPr>
        <w:ind w:left="8552" w:hanging="324"/>
      </w:pPr>
      <w:rPr>
        <w:rFonts w:hint="default"/>
        <w:lang w:val="en-US" w:eastAsia="en-US" w:bidi="ar-SA"/>
      </w:rPr>
    </w:lvl>
    <w:lvl w:ilvl="7">
      <w:start w:val="0"/>
      <w:numFmt w:val="bullet"/>
      <w:lvlText w:val="•"/>
      <w:lvlJc w:val="left"/>
      <w:pPr>
        <w:ind w:left="9384" w:hanging="324"/>
      </w:pPr>
      <w:rPr>
        <w:rFonts w:hint="default"/>
        <w:lang w:val="en-US" w:eastAsia="en-US" w:bidi="ar-SA"/>
      </w:rPr>
    </w:lvl>
    <w:lvl w:ilvl="8">
      <w:start w:val="0"/>
      <w:numFmt w:val="bullet"/>
      <w:lvlText w:val="•"/>
      <w:lvlJc w:val="left"/>
      <w:pPr>
        <w:ind w:left="10216" w:hanging="324"/>
      </w:pPr>
      <w:rPr>
        <w:rFonts w:hint="default"/>
        <w:lang w:val="en-US" w:eastAsia="en-US" w:bidi="ar-SA"/>
      </w:rPr>
    </w:lvl>
  </w:abstractNum>
  <w:abstractNum w:abstractNumId="53">
    <w:multiLevelType w:val="hybridMultilevel"/>
    <w:lvl w:ilvl="0">
      <w:start w:val="0"/>
      <w:numFmt w:val="bullet"/>
      <w:lvlText w:val=""/>
      <w:lvlJc w:val="left"/>
      <w:pPr>
        <w:ind w:left="1800"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808" w:hanging="360"/>
      </w:pPr>
      <w:rPr>
        <w:rFonts w:hint="default"/>
        <w:lang w:val="en-US" w:eastAsia="en-US" w:bidi="ar-SA"/>
      </w:rPr>
    </w:lvl>
    <w:lvl w:ilvl="2">
      <w:start w:val="0"/>
      <w:numFmt w:val="bullet"/>
      <w:lvlText w:val="•"/>
      <w:lvlJc w:val="left"/>
      <w:pPr>
        <w:ind w:left="3816" w:hanging="360"/>
      </w:pPr>
      <w:rPr>
        <w:rFonts w:hint="default"/>
        <w:lang w:val="en-US" w:eastAsia="en-US" w:bidi="ar-SA"/>
      </w:rPr>
    </w:lvl>
    <w:lvl w:ilvl="3">
      <w:start w:val="0"/>
      <w:numFmt w:val="bullet"/>
      <w:lvlText w:val="•"/>
      <w:lvlJc w:val="left"/>
      <w:pPr>
        <w:ind w:left="4824" w:hanging="360"/>
      </w:pPr>
      <w:rPr>
        <w:rFonts w:hint="default"/>
        <w:lang w:val="en-US" w:eastAsia="en-US" w:bidi="ar-SA"/>
      </w:rPr>
    </w:lvl>
    <w:lvl w:ilvl="4">
      <w:start w:val="0"/>
      <w:numFmt w:val="bullet"/>
      <w:lvlText w:val="•"/>
      <w:lvlJc w:val="left"/>
      <w:pPr>
        <w:ind w:left="5832"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848" w:hanging="360"/>
      </w:pPr>
      <w:rPr>
        <w:rFonts w:hint="default"/>
        <w:lang w:val="en-US" w:eastAsia="en-US" w:bidi="ar-SA"/>
      </w:rPr>
    </w:lvl>
    <w:lvl w:ilvl="7">
      <w:start w:val="0"/>
      <w:numFmt w:val="bullet"/>
      <w:lvlText w:val="•"/>
      <w:lvlJc w:val="left"/>
      <w:pPr>
        <w:ind w:left="8856" w:hanging="360"/>
      </w:pPr>
      <w:rPr>
        <w:rFonts w:hint="default"/>
        <w:lang w:val="en-US" w:eastAsia="en-US" w:bidi="ar-SA"/>
      </w:rPr>
    </w:lvl>
    <w:lvl w:ilvl="8">
      <w:start w:val="0"/>
      <w:numFmt w:val="bullet"/>
      <w:lvlText w:val="•"/>
      <w:lvlJc w:val="left"/>
      <w:pPr>
        <w:ind w:left="9864" w:hanging="360"/>
      </w:pPr>
      <w:rPr>
        <w:rFonts w:hint="default"/>
        <w:lang w:val="en-US" w:eastAsia="en-US" w:bidi="ar-SA"/>
      </w:rPr>
    </w:lvl>
  </w:abstractNum>
  <w:abstractNum w:abstractNumId="52">
    <w:multiLevelType w:val="hybridMultilevel"/>
    <w:lvl w:ilvl="0">
      <w:start w:val="0"/>
      <w:numFmt w:val="bullet"/>
      <w:lvlText w:val="–"/>
      <w:lvlJc w:val="left"/>
      <w:pPr>
        <w:ind w:left="4466" w:hanging="262"/>
      </w:pPr>
      <w:rPr>
        <w:rFonts w:hint="default" w:ascii="Calibri" w:hAnsi="Calibri" w:eastAsia="Calibri" w:cs="Calibri"/>
        <w:b w:val="0"/>
        <w:bCs w:val="0"/>
        <w:i w:val="0"/>
        <w:iCs w:val="0"/>
        <w:color w:val="CC6600"/>
        <w:spacing w:val="0"/>
        <w:w w:val="100"/>
        <w:sz w:val="36"/>
        <w:szCs w:val="36"/>
        <w:lang w:val="en-US" w:eastAsia="en-US" w:bidi="ar-SA"/>
      </w:rPr>
    </w:lvl>
    <w:lvl w:ilvl="1">
      <w:start w:val="0"/>
      <w:numFmt w:val="bullet"/>
      <w:lvlText w:val="•"/>
      <w:lvlJc w:val="left"/>
      <w:pPr>
        <w:ind w:left="5202" w:hanging="262"/>
      </w:pPr>
      <w:rPr>
        <w:rFonts w:hint="default"/>
        <w:lang w:val="en-US" w:eastAsia="en-US" w:bidi="ar-SA"/>
      </w:rPr>
    </w:lvl>
    <w:lvl w:ilvl="2">
      <w:start w:val="0"/>
      <w:numFmt w:val="bullet"/>
      <w:lvlText w:val="•"/>
      <w:lvlJc w:val="left"/>
      <w:pPr>
        <w:ind w:left="5944" w:hanging="262"/>
      </w:pPr>
      <w:rPr>
        <w:rFonts w:hint="default"/>
        <w:lang w:val="en-US" w:eastAsia="en-US" w:bidi="ar-SA"/>
      </w:rPr>
    </w:lvl>
    <w:lvl w:ilvl="3">
      <w:start w:val="0"/>
      <w:numFmt w:val="bullet"/>
      <w:lvlText w:val="•"/>
      <w:lvlJc w:val="left"/>
      <w:pPr>
        <w:ind w:left="6686" w:hanging="262"/>
      </w:pPr>
      <w:rPr>
        <w:rFonts w:hint="default"/>
        <w:lang w:val="en-US" w:eastAsia="en-US" w:bidi="ar-SA"/>
      </w:rPr>
    </w:lvl>
    <w:lvl w:ilvl="4">
      <w:start w:val="0"/>
      <w:numFmt w:val="bullet"/>
      <w:lvlText w:val="•"/>
      <w:lvlJc w:val="left"/>
      <w:pPr>
        <w:ind w:left="7428" w:hanging="262"/>
      </w:pPr>
      <w:rPr>
        <w:rFonts w:hint="default"/>
        <w:lang w:val="en-US" w:eastAsia="en-US" w:bidi="ar-SA"/>
      </w:rPr>
    </w:lvl>
    <w:lvl w:ilvl="5">
      <w:start w:val="0"/>
      <w:numFmt w:val="bullet"/>
      <w:lvlText w:val="•"/>
      <w:lvlJc w:val="left"/>
      <w:pPr>
        <w:ind w:left="8170" w:hanging="262"/>
      </w:pPr>
      <w:rPr>
        <w:rFonts w:hint="default"/>
        <w:lang w:val="en-US" w:eastAsia="en-US" w:bidi="ar-SA"/>
      </w:rPr>
    </w:lvl>
    <w:lvl w:ilvl="6">
      <w:start w:val="0"/>
      <w:numFmt w:val="bullet"/>
      <w:lvlText w:val="•"/>
      <w:lvlJc w:val="left"/>
      <w:pPr>
        <w:ind w:left="8912" w:hanging="262"/>
      </w:pPr>
      <w:rPr>
        <w:rFonts w:hint="default"/>
        <w:lang w:val="en-US" w:eastAsia="en-US" w:bidi="ar-SA"/>
      </w:rPr>
    </w:lvl>
    <w:lvl w:ilvl="7">
      <w:start w:val="0"/>
      <w:numFmt w:val="bullet"/>
      <w:lvlText w:val="•"/>
      <w:lvlJc w:val="left"/>
      <w:pPr>
        <w:ind w:left="9654" w:hanging="262"/>
      </w:pPr>
      <w:rPr>
        <w:rFonts w:hint="default"/>
        <w:lang w:val="en-US" w:eastAsia="en-US" w:bidi="ar-SA"/>
      </w:rPr>
    </w:lvl>
    <w:lvl w:ilvl="8">
      <w:start w:val="0"/>
      <w:numFmt w:val="bullet"/>
      <w:lvlText w:val="•"/>
      <w:lvlJc w:val="left"/>
      <w:pPr>
        <w:ind w:left="10396" w:hanging="262"/>
      </w:pPr>
      <w:rPr>
        <w:rFonts w:hint="default"/>
        <w:lang w:val="en-US" w:eastAsia="en-US" w:bidi="ar-SA"/>
      </w:rPr>
    </w:lvl>
  </w:abstractNum>
  <w:abstractNum w:abstractNumId="51">
    <w:multiLevelType w:val="hybridMultilevel"/>
    <w:lvl w:ilvl="0">
      <w:start w:val="4"/>
      <w:numFmt w:val="decimal"/>
      <w:lvlText w:val="%1"/>
      <w:lvlJc w:val="left"/>
      <w:pPr>
        <w:ind w:left="1080" w:hanging="719"/>
        <w:jc w:val="left"/>
      </w:pPr>
      <w:rPr>
        <w:rFonts w:hint="default"/>
        <w:lang w:val="en-US" w:eastAsia="en-US" w:bidi="ar-SA"/>
      </w:rPr>
    </w:lvl>
    <w:lvl w:ilvl="1">
      <w:start w:val="7"/>
      <w:numFmt w:val="decimal"/>
      <w:lvlText w:val="%1-%2"/>
      <w:lvlJc w:val="left"/>
      <w:pPr>
        <w:ind w:left="1080" w:hanging="719"/>
        <w:jc w:val="left"/>
      </w:pPr>
      <w:rPr>
        <w:rFonts w:hint="default"/>
        <w:lang w:val="en-US" w:eastAsia="en-US" w:bidi="ar-SA"/>
      </w:rPr>
    </w:lvl>
    <w:lvl w:ilvl="2">
      <w:start w:val="3"/>
      <w:numFmt w:val="decimal"/>
      <w:lvlText w:val="%1-%2-%3"/>
      <w:lvlJc w:val="left"/>
      <w:pPr>
        <w:ind w:left="1080" w:hanging="719"/>
        <w:jc w:val="left"/>
      </w:pPr>
      <w:rPr>
        <w:rFonts w:hint="default"/>
        <w:lang w:val="en-US" w:eastAsia="en-US" w:bidi="ar-SA"/>
      </w:rPr>
    </w:lvl>
    <w:lvl w:ilvl="3">
      <w:start w:val="1"/>
      <w:numFmt w:val="decimal"/>
      <w:lvlText w:val="%1-%2-%3-%4"/>
      <w:lvlJc w:val="left"/>
      <w:pPr>
        <w:ind w:left="1080" w:hanging="719"/>
        <w:jc w:val="left"/>
      </w:pPr>
      <w:rPr>
        <w:rFonts w:hint="default" w:ascii="Times New Roman" w:hAnsi="Times New Roman" w:eastAsia="Times New Roman" w:cs="Times New Roman"/>
        <w:b w:val="0"/>
        <w:bCs w:val="0"/>
        <w:i w:val="0"/>
        <w:iCs w:val="0"/>
        <w:spacing w:val="-1"/>
        <w:w w:val="100"/>
        <w:sz w:val="22"/>
        <w:szCs w:val="22"/>
        <w:lang w:val="en-US" w:eastAsia="en-US" w:bidi="ar-SA"/>
      </w:rPr>
    </w:lvl>
    <w:lvl w:ilvl="4">
      <w:start w:val="1"/>
      <w:numFmt w:val="decimal"/>
      <w:lvlText w:val="%5."/>
      <w:lvlJc w:val="left"/>
      <w:pPr>
        <w:ind w:left="18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6280" w:hanging="360"/>
      </w:pPr>
      <w:rPr>
        <w:rFonts w:hint="default"/>
        <w:lang w:val="en-US" w:eastAsia="en-US" w:bidi="ar-SA"/>
      </w:rPr>
    </w:lvl>
    <w:lvl w:ilvl="6">
      <w:start w:val="0"/>
      <w:numFmt w:val="bullet"/>
      <w:lvlText w:val="•"/>
      <w:lvlJc w:val="left"/>
      <w:pPr>
        <w:ind w:left="7400" w:hanging="360"/>
      </w:pPr>
      <w:rPr>
        <w:rFonts w:hint="default"/>
        <w:lang w:val="en-US" w:eastAsia="en-US" w:bidi="ar-SA"/>
      </w:rPr>
    </w:lvl>
    <w:lvl w:ilvl="7">
      <w:start w:val="0"/>
      <w:numFmt w:val="bullet"/>
      <w:lvlText w:val="•"/>
      <w:lvlJc w:val="left"/>
      <w:pPr>
        <w:ind w:left="8520" w:hanging="360"/>
      </w:pPr>
      <w:rPr>
        <w:rFonts w:hint="default"/>
        <w:lang w:val="en-US" w:eastAsia="en-US" w:bidi="ar-SA"/>
      </w:rPr>
    </w:lvl>
    <w:lvl w:ilvl="8">
      <w:start w:val="0"/>
      <w:numFmt w:val="bullet"/>
      <w:lvlText w:val="•"/>
      <w:lvlJc w:val="left"/>
      <w:pPr>
        <w:ind w:left="9640" w:hanging="360"/>
      </w:pPr>
      <w:rPr>
        <w:rFonts w:hint="default"/>
        <w:lang w:val="en-US" w:eastAsia="en-US" w:bidi="ar-SA"/>
      </w:rPr>
    </w:lvl>
  </w:abstractNum>
  <w:abstractNum w:abstractNumId="50">
    <w:multiLevelType w:val="hybridMultilevel"/>
    <w:lvl w:ilvl="0">
      <w:start w:val="2"/>
      <w:numFmt w:val="decimal"/>
      <w:lvlText w:val="%1"/>
      <w:lvlJc w:val="left"/>
      <w:pPr>
        <w:ind w:left="2821" w:hanging="302"/>
        <w:jc w:val="left"/>
      </w:pPr>
      <w:rPr>
        <w:rFonts w:hint="default"/>
        <w:lang w:val="en-US" w:eastAsia="en-US" w:bidi="ar-SA"/>
      </w:rPr>
    </w:lvl>
    <w:lvl w:ilvl="1">
      <w:start w:val="1"/>
      <w:numFmt w:val="decimal"/>
      <w:lvlText w:val="%1.%2"/>
      <w:lvlJc w:val="left"/>
      <w:pPr>
        <w:ind w:left="2821" w:hanging="302"/>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4632" w:hanging="302"/>
      </w:pPr>
      <w:rPr>
        <w:rFonts w:hint="default"/>
        <w:lang w:val="en-US" w:eastAsia="en-US" w:bidi="ar-SA"/>
      </w:rPr>
    </w:lvl>
    <w:lvl w:ilvl="3">
      <w:start w:val="0"/>
      <w:numFmt w:val="bullet"/>
      <w:lvlText w:val="•"/>
      <w:lvlJc w:val="left"/>
      <w:pPr>
        <w:ind w:left="5538" w:hanging="302"/>
      </w:pPr>
      <w:rPr>
        <w:rFonts w:hint="default"/>
        <w:lang w:val="en-US" w:eastAsia="en-US" w:bidi="ar-SA"/>
      </w:rPr>
    </w:lvl>
    <w:lvl w:ilvl="4">
      <w:start w:val="0"/>
      <w:numFmt w:val="bullet"/>
      <w:lvlText w:val="•"/>
      <w:lvlJc w:val="left"/>
      <w:pPr>
        <w:ind w:left="6444" w:hanging="302"/>
      </w:pPr>
      <w:rPr>
        <w:rFonts w:hint="default"/>
        <w:lang w:val="en-US" w:eastAsia="en-US" w:bidi="ar-SA"/>
      </w:rPr>
    </w:lvl>
    <w:lvl w:ilvl="5">
      <w:start w:val="0"/>
      <w:numFmt w:val="bullet"/>
      <w:lvlText w:val="•"/>
      <w:lvlJc w:val="left"/>
      <w:pPr>
        <w:ind w:left="7350" w:hanging="302"/>
      </w:pPr>
      <w:rPr>
        <w:rFonts w:hint="default"/>
        <w:lang w:val="en-US" w:eastAsia="en-US" w:bidi="ar-SA"/>
      </w:rPr>
    </w:lvl>
    <w:lvl w:ilvl="6">
      <w:start w:val="0"/>
      <w:numFmt w:val="bullet"/>
      <w:lvlText w:val="•"/>
      <w:lvlJc w:val="left"/>
      <w:pPr>
        <w:ind w:left="8256" w:hanging="302"/>
      </w:pPr>
      <w:rPr>
        <w:rFonts w:hint="default"/>
        <w:lang w:val="en-US" w:eastAsia="en-US" w:bidi="ar-SA"/>
      </w:rPr>
    </w:lvl>
    <w:lvl w:ilvl="7">
      <w:start w:val="0"/>
      <w:numFmt w:val="bullet"/>
      <w:lvlText w:val="•"/>
      <w:lvlJc w:val="left"/>
      <w:pPr>
        <w:ind w:left="9162" w:hanging="302"/>
      </w:pPr>
      <w:rPr>
        <w:rFonts w:hint="default"/>
        <w:lang w:val="en-US" w:eastAsia="en-US" w:bidi="ar-SA"/>
      </w:rPr>
    </w:lvl>
    <w:lvl w:ilvl="8">
      <w:start w:val="0"/>
      <w:numFmt w:val="bullet"/>
      <w:lvlText w:val="•"/>
      <w:lvlJc w:val="left"/>
      <w:pPr>
        <w:ind w:left="10068" w:hanging="302"/>
      </w:pPr>
      <w:rPr>
        <w:rFonts w:hint="default"/>
        <w:lang w:val="en-US" w:eastAsia="en-US" w:bidi="ar-SA"/>
      </w:rPr>
    </w:lvl>
  </w:abstractNum>
  <w:abstractNum w:abstractNumId="49">
    <w:multiLevelType w:val="hybridMultilevel"/>
    <w:lvl w:ilvl="0">
      <w:start w:val="2"/>
      <w:numFmt w:val="decimal"/>
      <w:lvlText w:val="%1"/>
      <w:lvlJc w:val="left"/>
      <w:pPr>
        <w:ind w:left="2520" w:hanging="301"/>
        <w:jc w:val="left"/>
      </w:pPr>
      <w:rPr>
        <w:rFonts w:hint="default"/>
        <w:lang w:val="en-US" w:eastAsia="en-US" w:bidi="ar-SA"/>
      </w:rPr>
    </w:lvl>
    <w:lvl w:ilvl="1">
      <w:start w:val="1"/>
      <w:numFmt w:val="decimal"/>
      <w:lvlText w:val="%1.%2"/>
      <w:lvlJc w:val="left"/>
      <w:pPr>
        <w:ind w:left="2520" w:hanging="30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1"/>
      <w:numFmt w:val="lowerLetter"/>
      <w:lvlText w:val="(%3)"/>
      <w:lvlJc w:val="left"/>
      <w:pPr>
        <w:ind w:left="3240" w:hanging="324"/>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5160" w:hanging="324"/>
      </w:pPr>
      <w:rPr>
        <w:rFonts w:hint="default"/>
        <w:lang w:val="en-US" w:eastAsia="en-US" w:bidi="ar-SA"/>
      </w:rPr>
    </w:lvl>
    <w:lvl w:ilvl="4">
      <w:start w:val="0"/>
      <w:numFmt w:val="bullet"/>
      <w:lvlText w:val="•"/>
      <w:lvlJc w:val="left"/>
      <w:pPr>
        <w:ind w:left="6120" w:hanging="324"/>
      </w:pPr>
      <w:rPr>
        <w:rFonts w:hint="default"/>
        <w:lang w:val="en-US" w:eastAsia="en-US" w:bidi="ar-SA"/>
      </w:rPr>
    </w:lvl>
    <w:lvl w:ilvl="5">
      <w:start w:val="0"/>
      <w:numFmt w:val="bullet"/>
      <w:lvlText w:val="•"/>
      <w:lvlJc w:val="left"/>
      <w:pPr>
        <w:ind w:left="7080" w:hanging="324"/>
      </w:pPr>
      <w:rPr>
        <w:rFonts w:hint="default"/>
        <w:lang w:val="en-US" w:eastAsia="en-US" w:bidi="ar-SA"/>
      </w:rPr>
    </w:lvl>
    <w:lvl w:ilvl="6">
      <w:start w:val="0"/>
      <w:numFmt w:val="bullet"/>
      <w:lvlText w:val="•"/>
      <w:lvlJc w:val="left"/>
      <w:pPr>
        <w:ind w:left="8040" w:hanging="324"/>
      </w:pPr>
      <w:rPr>
        <w:rFonts w:hint="default"/>
        <w:lang w:val="en-US" w:eastAsia="en-US" w:bidi="ar-SA"/>
      </w:rPr>
    </w:lvl>
    <w:lvl w:ilvl="7">
      <w:start w:val="0"/>
      <w:numFmt w:val="bullet"/>
      <w:lvlText w:val="•"/>
      <w:lvlJc w:val="left"/>
      <w:pPr>
        <w:ind w:left="9000" w:hanging="324"/>
      </w:pPr>
      <w:rPr>
        <w:rFonts w:hint="default"/>
        <w:lang w:val="en-US" w:eastAsia="en-US" w:bidi="ar-SA"/>
      </w:rPr>
    </w:lvl>
    <w:lvl w:ilvl="8">
      <w:start w:val="0"/>
      <w:numFmt w:val="bullet"/>
      <w:lvlText w:val="•"/>
      <w:lvlJc w:val="left"/>
      <w:pPr>
        <w:ind w:left="9960" w:hanging="324"/>
      </w:pPr>
      <w:rPr>
        <w:rFonts w:hint="default"/>
        <w:lang w:val="en-US" w:eastAsia="en-US" w:bidi="ar-SA"/>
      </w:rPr>
    </w:lvl>
  </w:abstractNum>
  <w:abstractNum w:abstractNumId="47">
    <w:multiLevelType w:val="hybridMultilevel"/>
    <w:lvl w:ilvl="0">
      <w:start w:val="2"/>
      <w:numFmt w:val="decimal"/>
      <w:lvlText w:val="%1"/>
      <w:lvlJc w:val="left"/>
      <w:pPr>
        <w:ind w:left="2520" w:hanging="301"/>
        <w:jc w:val="left"/>
      </w:pPr>
      <w:rPr>
        <w:rFonts w:hint="default"/>
        <w:lang w:val="en-US" w:eastAsia="en-US" w:bidi="ar-SA"/>
      </w:rPr>
    </w:lvl>
    <w:lvl w:ilvl="1">
      <w:start w:val="1"/>
      <w:numFmt w:val="decimal"/>
      <w:lvlText w:val="%1.%2"/>
      <w:lvlJc w:val="left"/>
      <w:pPr>
        <w:ind w:left="2520" w:hanging="30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1"/>
      <w:numFmt w:val="lowerLetter"/>
      <w:lvlText w:val="(%3)"/>
      <w:lvlJc w:val="left"/>
      <w:pPr>
        <w:ind w:left="3563" w:hanging="324"/>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5408" w:hanging="324"/>
      </w:pPr>
      <w:rPr>
        <w:rFonts w:hint="default"/>
        <w:lang w:val="en-US" w:eastAsia="en-US" w:bidi="ar-SA"/>
      </w:rPr>
    </w:lvl>
    <w:lvl w:ilvl="4">
      <w:start w:val="0"/>
      <w:numFmt w:val="bullet"/>
      <w:lvlText w:val="•"/>
      <w:lvlJc w:val="left"/>
      <w:pPr>
        <w:ind w:left="6333" w:hanging="324"/>
      </w:pPr>
      <w:rPr>
        <w:rFonts w:hint="default"/>
        <w:lang w:val="en-US" w:eastAsia="en-US" w:bidi="ar-SA"/>
      </w:rPr>
    </w:lvl>
    <w:lvl w:ilvl="5">
      <w:start w:val="0"/>
      <w:numFmt w:val="bullet"/>
      <w:lvlText w:val="•"/>
      <w:lvlJc w:val="left"/>
      <w:pPr>
        <w:ind w:left="7257" w:hanging="324"/>
      </w:pPr>
      <w:rPr>
        <w:rFonts w:hint="default"/>
        <w:lang w:val="en-US" w:eastAsia="en-US" w:bidi="ar-SA"/>
      </w:rPr>
    </w:lvl>
    <w:lvl w:ilvl="6">
      <w:start w:val="0"/>
      <w:numFmt w:val="bullet"/>
      <w:lvlText w:val="•"/>
      <w:lvlJc w:val="left"/>
      <w:pPr>
        <w:ind w:left="8182" w:hanging="324"/>
      </w:pPr>
      <w:rPr>
        <w:rFonts w:hint="default"/>
        <w:lang w:val="en-US" w:eastAsia="en-US" w:bidi="ar-SA"/>
      </w:rPr>
    </w:lvl>
    <w:lvl w:ilvl="7">
      <w:start w:val="0"/>
      <w:numFmt w:val="bullet"/>
      <w:lvlText w:val="•"/>
      <w:lvlJc w:val="left"/>
      <w:pPr>
        <w:ind w:left="9106" w:hanging="324"/>
      </w:pPr>
      <w:rPr>
        <w:rFonts w:hint="default"/>
        <w:lang w:val="en-US" w:eastAsia="en-US" w:bidi="ar-SA"/>
      </w:rPr>
    </w:lvl>
    <w:lvl w:ilvl="8">
      <w:start w:val="0"/>
      <w:numFmt w:val="bullet"/>
      <w:lvlText w:val="•"/>
      <w:lvlJc w:val="left"/>
      <w:pPr>
        <w:ind w:left="10031" w:hanging="324"/>
      </w:pPr>
      <w:rPr>
        <w:rFonts w:hint="default"/>
        <w:lang w:val="en-US" w:eastAsia="en-US" w:bidi="ar-SA"/>
      </w:rPr>
    </w:lvl>
  </w:abstractNum>
  <w:abstractNum w:abstractNumId="46">
    <w:multiLevelType w:val="hybridMultilevel"/>
    <w:lvl w:ilvl="0">
      <w:start w:val="2"/>
      <w:numFmt w:val="decimal"/>
      <w:lvlText w:val="%1"/>
      <w:lvlJc w:val="left"/>
      <w:pPr>
        <w:ind w:left="2821" w:hanging="302"/>
        <w:jc w:val="left"/>
      </w:pPr>
      <w:rPr>
        <w:rFonts w:hint="default"/>
        <w:lang w:val="en-US" w:eastAsia="en-US" w:bidi="ar-SA"/>
      </w:rPr>
    </w:lvl>
    <w:lvl w:ilvl="1">
      <w:start w:val="1"/>
      <w:numFmt w:val="decimal"/>
      <w:lvlText w:val="%1.%2"/>
      <w:lvlJc w:val="left"/>
      <w:pPr>
        <w:ind w:left="2821" w:hanging="302"/>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4632" w:hanging="302"/>
      </w:pPr>
      <w:rPr>
        <w:rFonts w:hint="default"/>
        <w:lang w:val="en-US" w:eastAsia="en-US" w:bidi="ar-SA"/>
      </w:rPr>
    </w:lvl>
    <w:lvl w:ilvl="3">
      <w:start w:val="0"/>
      <w:numFmt w:val="bullet"/>
      <w:lvlText w:val="•"/>
      <w:lvlJc w:val="left"/>
      <w:pPr>
        <w:ind w:left="5538" w:hanging="302"/>
      </w:pPr>
      <w:rPr>
        <w:rFonts w:hint="default"/>
        <w:lang w:val="en-US" w:eastAsia="en-US" w:bidi="ar-SA"/>
      </w:rPr>
    </w:lvl>
    <w:lvl w:ilvl="4">
      <w:start w:val="0"/>
      <w:numFmt w:val="bullet"/>
      <w:lvlText w:val="•"/>
      <w:lvlJc w:val="left"/>
      <w:pPr>
        <w:ind w:left="6444" w:hanging="302"/>
      </w:pPr>
      <w:rPr>
        <w:rFonts w:hint="default"/>
        <w:lang w:val="en-US" w:eastAsia="en-US" w:bidi="ar-SA"/>
      </w:rPr>
    </w:lvl>
    <w:lvl w:ilvl="5">
      <w:start w:val="0"/>
      <w:numFmt w:val="bullet"/>
      <w:lvlText w:val="•"/>
      <w:lvlJc w:val="left"/>
      <w:pPr>
        <w:ind w:left="7350" w:hanging="302"/>
      </w:pPr>
      <w:rPr>
        <w:rFonts w:hint="default"/>
        <w:lang w:val="en-US" w:eastAsia="en-US" w:bidi="ar-SA"/>
      </w:rPr>
    </w:lvl>
    <w:lvl w:ilvl="6">
      <w:start w:val="0"/>
      <w:numFmt w:val="bullet"/>
      <w:lvlText w:val="•"/>
      <w:lvlJc w:val="left"/>
      <w:pPr>
        <w:ind w:left="8256" w:hanging="302"/>
      </w:pPr>
      <w:rPr>
        <w:rFonts w:hint="default"/>
        <w:lang w:val="en-US" w:eastAsia="en-US" w:bidi="ar-SA"/>
      </w:rPr>
    </w:lvl>
    <w:lvl w:ilvl="7">
      <w:start w:val="0"/>
      <w:numFmt w:val="bullet"/>
      <w:lvlText w:val="•"/>
      <w:lvlJc w:val="left"/>
      <w:pPr>
        <w:ind w:left="9162" w:hanging="302"/>
      </w:pPr>
      <w:rPr>
        <w:rFonts w:hint="default"/>
        <w:lang w:val="en-US" w:eastAsia="en-US" w:bidi="ar-SA"/>
      </w:rPr>
    </w:lvl>
    <w:lvl w:ilvl="8">
      <w:start w:val="0"/>
      <w:numFmt w:val="bullet"/>
      <w:lvlText w:val="•"/>
      <w:lvlJc w:val="left"/>
      <w:pPr>
        <w:ind w:left="10068" w:hanging="302"/>
      </w:pPr>
      <w:rPr>
        <w:rFonts w:hint="default"/>
        <w:lang w:val="en-US" w:eastAsia="en-US" w:bidi="ar-SA"/>
      </w:rPr>
    </w:lvl>
  </w:abstractNum>
  <w:abstractNum w:abstractNumId="45">
    <w:multiLevelType w:val="hybridMultilevel"/>
    <w:lvl w:ilvl="0">
      <w:start w:val="1"/>
      <w:numFmt w:val="decimal"/>
      <w:lvlText w:val="%1."/>
      <w:lvlJc w:val="left"/>
      <w:pPr>
        <w:ind w:left="180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decimal"/>
      <w:lvlText w:val="%1.%2"/>
      <w:lvlJc w:val="left"/>
      <w:pPr>
        <w:ind w:left="216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lowerLetter"/>
      <w:lvlText w:val="(%3)"/>
      <w:lvlJc w:val="left"/>
      <w:pPr>
        <w:ind w:left="2520" w:hanging="324"/>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3240" w:hanging="324"/>
      </w:pPr>
      <w:rPr>
        <w:rFonts w:hint="default"/>
        <w:lang w:val="en-US" w:eastAsia="en-US" w:bidi="ar-SA"/>
      </w:rPr>
    </w:lvl>
    <w:lvl w:ilvl="4">
      <w:start w:val="0"/>
      <w:numFmt w:val="bullet"/>
      <w:lvlText w:val="•"/>
      <w:lvlJc w:val="left"/>
      <w:pPr>
        <w:ind w:left="3560" w:hanging="324"/>
      </w:pPr>
      <w:rPr>
        <w:rFonts w:hint="default"/>
        <w:lang w:val="en-US" w:eastAsia="en-US" w:bidi="ar-SA"/>
      </w:rPr>
    </w:lvl>
    <w:lvl w:ilvl="5">
      <w:start w:val="0"/>
      <w:numFmt w:val="bullet"/>
      <w:lvlText w:val="•"/>
      <w:lvlJc w:val="left"/>
      <w:pPr>
        <w:ind w:left="4946" w:hanging="324"/>
      </w:pPr>
      <w:rPr>
        <w:rFonts w:hint="default"/>
        <w:lang w:val="en-US" w:eastAsia="en-US" w:bidi="ar-SA"/>
      </w:rPr>
    </w:lvl>
    <w:lvl w:ilvl="6">
      <w:start w:val="0"/>
      <w:numFmt w:val="bullet"/>
      <w:lvlText w:val="•"/>
      <w:lvlJc w:val="left"/>
      <w:pPr>
        <w:ind w:left="6333" w:hanging="324"/>
      </w:pPr>
      <w:rPr>
        <w:rFonts w:hint="default"/>
        <w:lang w:val="en-US" w:eastAsia="en-US" w:bidi="ar-SA"/>
      </w:rPr>
    </w:lvl>
    <w:lvl w:ilvl="7">
      <w:start w:val="0"/>
      <w:numFmt w:val="bullet"/>
      <w:lvlText w:val="•"/>
      <w:lvlJc w:val="left"/>
      <w:pPr>
        <w:ind w:left="7720" w:hanging="324"/>
      </w:pPr>
      <w:rPr>
        <w:rFonts w:hint="default"/>
        <w:lang w:val="en-US" w:eastAsia="en-US" w:bidi="ar-SA"/>
      </w:rPr>
    </w:lvl>
    <w:lvl w:ilvl="8">
      <w:start w:val="0"/>
      <w:numFmt w:val="bullet"/>
      <w:lvlText w:val="•"/>
      <w:lvlJc w:val="left"/>
      <w:pPr>
        <w:ind w:left="9106" w:hanging="324"/>
      </w:pPr>
      <w:rPr>
        <w:rFonts w:hint="default"/>
        <w:lang w:val="en-US" w:eastAsia="en-US" w:bidi="ar-SA"/>
      </w:rPr>
    </w:lvl>
  </w:abstractNum>
  <w:abstractNum w:abstractNumId="44">
    <w:multiLevelType w:val="hybridMultilevel"/>
    <w:lvl w:ilvl="0">
      <w:start w:val="1"/>
      <w:numFmt w:val="upperLetter"/>
      <w:lvlText w:val="%1."/>
      <w:lvlJc w:val="left"/>
      <w:pPr>
        <w:ind w:left="1080"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160" w:hanging="720"/>
      </w:pPr>
      <w:rPr>
        <w:rFonts w:hint="default"/>
        <w:lang w:val="en-US" w:eastAsia="en-US" w:bidi="ar-SA"/>
      </w:rPr>
    </w:lvl>
    <w:lvl w:ilvl="2">
      <w:start w:val="0"/>
      <w:numFmt w:val="bullet"/>
      <w:lvlText w:val="•"/>
      <w:lvlJc w:val="left"/>
      <w:pPr>
        <w:ind w:left="3240" w:hanging="720"/>
      </w:pPr>
      <w:rPr>
        <w:rFonts w:hint="default"/>
        <w:lang w:val="en-US" w:eastAsia="en-US" w:bidi="ar-SA"/>
      </w:rPr>
    </w:lvl>
    <w:lvl w:ilvl="3">
      <w:start w:val="0"/>
      <w:numFmt w:val="bullet"/>
      <w:lvlText w:val="•"/>
      <w:lvlJc w:val="left"/>
      <w:pPr>
        <w:ind w:left="4320" w:hanging="720"/>
      </w:pPr>
      <w:rPr>
        <w:rFonts w:hint="default"/>
        <w:lang w:val="en-US" w:eastAsia="en-US" w:bidi="ar-SA"/>
      </w:rPr>
    </w:lvl>
    <w:lvl w:ilvl="4">
      <w:start w:val="0"/>
      <w:numFmt w:val="bullet"/>
      <w:lvlText w:val="•"/>
      <w:lvlJc w:val="left"/>
      <w:pPr>
        <w:ind w:left="5400" w:hanging="720"/>
      </w:pPr>
      <w:rPr>
        <w:rFonts w:hint="default"/>
        <w:lang w:val="en-US" w:eastAsia="en-US" w:bidi="ar-SA"/>
      </w:rPr>
    </w:lvl>
    <w:lvl w:ilvl="5">
      <w:start w:val="0"/>
      <w:numFmt w:val="bullet"/>
      <w:lvlText w:val="•"/>
      <w:lvlJc w:val="left"/>
      <w:pPr>
        <w:ind w:left="6480" w:hanging="720"/>
      </w:pPr>
      <w:rPr>
        <w:rFonts w:hint="default"/>
        <w:lang w:val="en-US" w:eastAsia="en-US" w:bidi="ar-SA"/>
      </w:rPr>
    </w:lvl>
    <w:lvl w:ilvl="6">
      <w:start w:val="0"/>
      <w:numFmt w:val="bullet"/>
      <w:lvlText w:val="•"/>
      <w:lvlJc w:val="left"/>
      <w:pPr>
        <w:ind w:left="7560" w:hanging="720"/>
      </w:pPr>
      <w:rPr>
        <w:rFonts w:hint="default"/>
        <w:lang w:val="en-US" w:eastAsia="en-US" w:bidi="ar-SA"/>
      </w:rPr>
    </w:lvl>
    <w:lvl w:ilvl="7">
      <w:start w:val="0"/>
      <w:numFmt w:val="bullet"/>
      <w:lvlText w:val="•"/>
      <w:lvlJc w:val="left"/>
      <w:pPr>
        <w:ind w:left="8640" w:hanging="720"/>
      </w:pPr>
      <w:rPr>
        <w:rFonts w:hint="default"/>
        <w:lang w:val="en-US" w:eastAsia="en-US" w:bidi="ar-SA"/>
      </w:rPr>
    </w:lvl>
    <w:lvl w:ilvl="8">
      <w:start w:val="0"/>
      <w:numFmt w:val="bullet"/>
      <w:lvlText w:val="•"/>
      <w:lvlJc w:val="left"/>
      <w:pPr>
        <w:ind w:left="9720" w:hanging="720"/>
      </w:pPr>
      <w:rPr>
        <w:rFonts w:hint="default"/>
        <w:lang w:val="en-US" w:eastAsia="en-US" w:bidi="ar-SA"/>
      </w:rPr>
    </w:lvl>
  </w:abstractNum>
  <w:abstractNum w:abstractNumId="42">
    <w:multiLevelType w:val="hybridMultilevel"/>
    <w:lvl w:ilvl="0">
      <w:start w:val="1"/>
      <w:numFmt w:val="decimal"/>
      <w:lvlText w:val="%1."/>
      <w:lvlJc w:val="left"/>
      <w:pPr>
        <w:ind w:left="1800"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2808" w:hanging="360"/>
      </w:pPr>
      <w:rPr>
        <w:rFonts w:hint="default"/>
        <w:lang w:val="en-US" w:eastAsia="en-US" w:bidi="ar-SA"/>
      </w:rPr>
    </w:lvl>
    <w:lvl w:ilvl="2">
      <w:start w:val="0"/>
      <w:numFmt w:val="bullet"/>
      <w:lvlText w:val="•"/>
      <w:lvlJc w:val="left"/>
      <w:pPr>
        <w:ind w:left="3816" w:hanging="360"/>
      </w:pPr>
      <w:rPr>
        <w:rFonts w:hint="default"/>
        <w:lang w:val="en-US" w:eastAsia="en-US" w:bidi="ar-SA"/>
      </w:rPr>
    </w:lvl>
    <w:lvl w:ilvl="3">
      <w:start w:val="0"/>
      <w:numFmt w:val="bullet"/>
      <w:lvlText w:val="•"/>
      <w:lvlJc w:val="left"/>
      <w:pPr>
        <w:ind w:left="4824" w:hanging="360"/>
      </w:pPr>
      <w:rPr>
        <w:rFonts w:hint="default"/>
        <w:lang w:val="en-US" w:eastAsia="en-US" w:bidi="ar-SA"/>
      </w:rPr>
    </w:lvl>
    <w:lvl w:ilvl="4">
      <w:start w:val="0"/>
      <w:numFmt w:val="bullet"/>
      <w:lvlText w:val="•"/>
      <w:lvlJc w:val="left"/>
      <w:pPr>
        <w:ind w:left="5832"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848" w:hanging="360"/>
      </w:pPr>
      <w:rPr>
        <w:rFonts w:hint="default"/>
        <w:lang w:val="en-US" w:eastAsia="en-US" w:bidi="ar-SA"/>
      </w:rPr>
    </w:lvl>
    <w:lvl w:ilvl="7">
      <w:start w:val="0"/>
      <w:numFmt w:val="bullet"/>
      <w:lvlText w:val="•"/>
      <w:lvlJc w:val="left"/>
      <w:pPr>
        <w:ind w:left="8856" w:hanging="360"/>
      </w:pPr>
      <w:rPr>
        <w:rFonts w:hint="default"/>
        <w:lang w:val="en-US" w:eastAsia="en-US" w:bidi="ar-SA"/>
      </w:rPr>
    </w:lvl>
    <w:lvl w:ilvl="8">
      <w:start w:val="0"/>
      <w:numFmt w:val="bullet"/>
      <w:lvlText w:val="•"/>
      <w:lvlJc w:val="left"/>
      <w:pPr>
        <w:ind w:left="9864" w:hanging="360"/>
      </w:pPr>
      <w:rPr>
        <w:rFonts w:hint="default"/>
        <w:lang w:val="en-US" w:eastAsia="en-US" w:bidi="ar-SA"/>
      </w:rPr>
    </w:lvl>
  </w:abstractNum>
  <w:abstractNum w:abstractNumId="41">
    <w:multiLevelType w:val="hybridMultilevel"/>
    <w:lvl w:ilvl="0">
      <w:start w:val="0"/>
      <w:numFmt w:val="bullet"/>
      <w:lvlText w:val=""/>
      <w:lvlJc w:val="left"/>
      <w:pPr>
        <w:ind w:left="1602" w:hanging="317"/>
      </w:pPr>
      <w:rPr>
        <w:rFonts w:hint="default" w:ascii="Symbol" w:hAnsi="Symbol" w:eastAsia="Symbol" w:cs="Symbol"/>
        <w:b w:val="0"/>
        <w:bCs w:val="0"/>
        <w:i w:val="0"/>
        <w:iCs w:val="0"/>
        <w:spacing w:val="0"/>
        <w:w w:val="103"/>
        <w:sz w:val="15"/>
        <w:szCs w:val="15"/>
        <w:lang w:val="en-US" w:eastAsia="en-US" w:bidi="ar-SA"/>
      </w:rPr>
    </w:lvl>
    <w:lvl w:ilvl="1">
      <w:start w:val="0"/>
      <w:numFmt w:val="bullet"/>
      <w:lvlText w:val="•"/>
      <w:lvlJc w:val="left"/>
      <w:pPr>
        <w:ind w:left="2070" w:hanging="317"/>
      </w:pPr>
      <w:rPr>
        <w:rFonts w:hint="default"/>
        <w:lang w:val="en-US" w:eastAsia="en-US" w:bidi="ar-SA"/>
      </w:rPr>
    </w:lvl>
    <w:lvl w:ilvl="2">
      <w:start w:val="0"/>
      <w:numFmt w:val="bullet"/>
      <w:lvlText w:val="•"/>
      <w:lvlJc w:val="left"/>
      <w:pPr>
        <w:ind w:left="2540" w:hanging="317"/>
      </w:pPr>
      <w:rPr>
        <w:rFonts w:hint="default"/>
        <w:lang w:val="en-US" w:eastAsia="en-US" w:bidi="ar-SA"/>
      </w:rPr>
    </w:lvl>
    <w:lvl w:ilvl="3">
      <w:start w:val="0"/>
      <w:numFmt w:val="bullet"/>
      <w:lvlText w:val="•"/>
      <w:lvlJc w:val="left"/>
      <w:pPr>
        <w:ind w:left="3010" w:hanging="317"/>
      </w:pPr>
      <w:rPr>
        <w:rFonts w:hint="default"/>
        <w:lang w:val="en-US" w:eastAsia="en-US" w:bidi="ar-SA"/>
      </w:rPr>
    </w:lvl>
    <w:lvl w:ilvl="4">
      <w:start w:val="0"/>
      <w:numFmt w:val="bullet"/>
      <w:lvlText w:val="•"/>
      <w:lvlJc w:val="left"/>
      <w:pPr>
        <w:ind w:left="3480" w:hanging="317"/>
      </w:pPr>
      <w:rPr>
        <w:rFonts w:hint="default"/>
        <w:lang w:val="en-US" w:eastAsia="en-US" w:bidi="ar-SA"/>
      </w:rPr>
    </w:lvl>
    <w:lvl w:ilvl="5">
      <w:start w:val="0"/>
      <w:numFmt w:val="bullet"/>
      <w:lvlText w:val="•"/>
      <w:lvlJc w:val="left"/>
      <w:pPr>
        <w:ind w:left="3950" w:hanging="317"/>
      </w:pPr>
      <w:rPr>
        <w:rFonts w:hint="default"/>
        <w:lang w:val="en-US" w:eastAsia="en-US" w:bidi="ar-SA"/>
      </w:rPr>
    </w:lvl>
    <w:lvl w:ilvl="6">
      <w:start w:val="0"/>
      <w:numFmt w:val="bullet"/>
      <w:lvlText w:val="•"/>
      <w:lvlJc w:val="left"/>
      <w:pPr>
        <w:ind w:left="4420" w:hanging="317"/>
      </w:pPr>
      <w:rPr>
        <w:rFonts w:hint="default"/>
        <w:lang w:val="en-US" w:eastAsia="en-US" w:bidi="ar-SA"/>
      </w:rPr>
    </w:lvl>
    <w:lvl w:ilvl="7">
      <w:start w:val="0"/>
      <w:numFmt w:val="bullet"/>
      <w:lvlText w:val="•"/>
      <w:lvlJc w:val="left"/>
      <w:pPr>
        <w:ind w:left="4890" w:hanging="317"/>
      </w:pPr>
      <w:rPr>
        <w:rFonts w:hint="default"/>
        <w:lang w:val="en-US" w:eastAsia="en-US" w:bidi="ar-SA"/>
      </w:rPr>
    </w:lvl>
    <w:lvl w:ilvl="8">
      <w:start w:val="0"/>
      <w:numFmt w:val="bullet"/>
      <w:lvlText w:val="•"/>
      <w:lvlJc w:val="left"/>
      <w:pPr>
        <w:ind w:left="5360" w:hanging="317"/>
      </w:pPr>
      <w:rPr>
        <w:rFonts w:hint="default"/>
        <w:lang w:val="en-US" w:eastAsia="en-US" w:bidi="ar-SA"/>
      </w:rPr>
    </w:lvl>
  </w:abstractNum>
  <w:abstractNum w:abstractNumId="40">
    <w:multiLevelType w:val="hybridMultilevel"/>
    <w:lvl w:ilvl="0">
      <w:start w:val="0"/>
      <w:numFmt w:val="bullet"/>
      <w:lvlText w:val=""/>
      <w:lvlJc w:val="left"/>
      <w:pPr>
        <w:ind w:left="72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620" w:hanging="360"/>
      </w:pPr>
      <w:rPr>
        <w:rFonts w:hint="default"/>
        <w:lang w:val="en-US" w:eastAsia="en-US" w:bidi="ar-SA"/>
      </w:rPr>
    </w:lvl>
    <w:lvl w:ilvl="2">
      <w:start w:val="0"/>
      <w:numFmt w:val="bullet"/>
      <w:lvlText w:val="•"/>
      <w:lvlJc w:val="left"/>
      <w:pPr>
        <w:ind w:left="2520" w:hanging="360"/>
      </w:pPr>
      <w:rPr>
        <w:rFonts w:hint="default"/>
        <w:lang w:val="en-US" w:eastAsia="en-US" w:bidi="ar-SA"/>
      </w:rPr>
    </w:lvl>
    <w:lvl w:ilvl="3">
      <w:start w:val="0"/>
      <w:numFmt w:val="bullet"/>
      <w:lvlText w:val="•"/>
      <w:lvlJc w:val="left"/>
      <w:pPr>
        <w:ind w:left="3420" w:hanging="360"/>
      </w:pPr>
      <w:rPr>
        <w:rFonts w:hint="default"/>
        <w:lang w:val="en-US" w:eastAsia="en-US" w:bidi="ar-SA"/>
      </w:rPr>
    </w:lvl>
    <w:lvl w:ilvl="4">
      <w:start w:val="0"/>
      <w:numFmt w:val="bullet"/>
      <w:lvlText w:val="•"/>
      <w:lvlJc w:val="left"/>
      <w:pPr>
        <w:ind w:left="4320" w:hanging="360"/>
      </w:pPr>
      <w:rPr>
        <w:rFonts w:hint="default"/>
        <w:lang w:val="en-US" w:eastAsia="en-US" w:bidi="ar-SA"/>
      </w:rPr>
    </w:lvl>
    <w:lvl w:ilvl="5">
      <w:start w:val="0"/>
      <w:numFmt w:val="bullet"/>
      <w:lvlText w:val="•"/>
      <w:lvlJc w:val="left"/>
      <w:pPr>
        <w:ind w:left="5220" w:hanging="360"/>
      </w:pPr>
      <w:rPr>
        <w:rFonts w:hint="default"/>
        <w:lang w:val="en-US" w:eastAsia="en-US" w:bidi="ar-SA"/>
      </w:rPr>
    </w:lvl>
    <w:lvl w:ilvl="6">
      <w:start w:val="0"/>
      <w:numFmt w:val="bullet"/>
      <w:lvlText w:val="•"/>
      <w:lvlJc w:val="left"/>
      <w:pPr>
        <w:ind w:left="6120" w:hanging="360"/>
      </w:pPr>
      <w:rPr>
        <w:rFonts w:hint="default"/>
        <w:lang w:val="en-US" w:eastAsia="en-US" w:bidi="ar-SA"/>
      </w:rPr>
    </w:lvl>
    <w:lvl w:ilvl="7">
      <w:start w:val="0"/>
      <w:numFmt w:val="bullet"/>
      <w:lvlText w:val="•"/>
      <w:lvlJc w:val="left"/>
      <w:pPr>
        <w:ind w:left="7020" w:hanging="360"/>
      </w:pPr>
      <w:rPr>
        <w:rFonts w:hint="default"/>
        <w:lang w:val="en-US" w:eastAsia="en-US" w:bidi="ar-SA"/>
      </w:rPr>
    </w:lvl>
    <w:lvl w:ilvl="8">
      <w:start w:val="0"/>
      <w:numFmt w:val="bullet"/>
      <w:lvlText w:val="•"/>
      <w:lvlJc w:val="left"/>
      <w:pPr>
        <w:ind w:left="7920" w:hanging="360"/>
      </w:pPr>
      <w:rPr>
        <w:rFonts w:hint="default"/>
        <w:lang w:val="en-US" w:eastAsia="en-US" w:bidi="ar-SA"/>
      </w:rPr>
    </w:lvl>
  </w:abstractNum>
  <w:abstractNum w:abstractNumId="39">
    <w:multiLevelType w:val="hybridMultilevel"/>
    <w:lvl w:ilvl="0">
      <w:start w:val="404"/>
      <w:numFmt w:val="decimal"/>
      <w:lvlText w:val="%1"/>
      <w:lvlJc w:val="left"/>
      <w:pPr>
        <w:ind w:left="1798" w:hanging="1447"/>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700" w:hanging="1447"/>
      </w:pPr>
      <w:rPr>
        <w:rFonts w:hint="default"/>
        <w:lang w:val="en-US" w:eastAsia="en-US" w:bidi="ar-SA"/>
      </w:rPr>
    </w:lvl>
    <w:lvl w:ilvl="2">
      <w:start w:val="0"/>
      <w:numFmt w:val="bullet"/>
      <w:lvlText w:val="•"/>
      <w:lvlJc w:val="left"/>
      <w:pPr>
        <w:ind w:left="3600" w:hanging="1447"/>
      </w:pPr>
      <w:rPr>
        <w:rFonts w:hint="default"/>
        <w:lang w:val="en-US" w:eastAsia="en-US" w:bidi="ar-SA"/>
      </w:rPr>
    </w:lvl>
    <w:lvl w:ilvl="3">
      <w:start w:val="0"/>
      <w:numFmt w:val="bullet"/>
      <w:lvlText w:val="•"/>
      <w:lvlJc w:val="left"/>
      <w:pPr>
        <w:ind w:left="4500" w:hanging="1447"/>
      </w:pPr>
      <w:rPr>
        <w:rFonts w:hint="default"/>
        <w:lang w:val="en-US" w:eastAsia="en-US" w:bidi="ar-SA"/>
      </w:rPr>
    </w:lvl>
    <w:lvl w:ilvl="4">
      <w:start w:val="0"/>
      <w:numFmt w:val="bullet"/>
      <w:lvlText w:val="•"/>
      <w:lvlJc w:val="left"/>
      <w:pPr>
        <w:ind w:left="5400" w:hanging="1447"/>
      </w:pPr>
      <w:rPr>
        <w:rFonts w:hint="default"/>
        <w:lang w:val="en-US" w:eastAsia="en-US" w:bidi="ar-SA"/>
      </w:rPr>
    </w:lvl>
    <w:lvl w:ilvl="5">
      <w:start w:val="0"/>
      <w:numFmt w:val="bullet"/>
      <w:lvlText w:val="•"/>
      <w:lvlJc w:val="left"/>
      <w:pPr>
        <w:ind w:left="6300" w:hanging="1447"/>
      </w:pPr>
      <w:rPr>
        <w:rFonts w:hint="default"/>
        <w:lang w:val="en-US" w:eastAsia="en-US" w:bidi="ar-SA"/>
      </w:rPr>
    </w:lvl>
    <w:lvl w:ilvl="6">
      <w:start w:val="0"/>
      <w:numFmt w:val="bullet"/>
      <w:lvlText w:val="•"/>
      <w:lvlJc w:val="left"/>
      <w:pPr>
        <w:ind w:left="7200" w:hanging="1447"/>
      </w:pPr>
      <w:rPr>
        <w:rFonts w:hint="default"/>
        <w:lang w:val="en-US" w:eastAsia="en-US" w:bidi="ar-SA"/>
      </w:rPr>
    </w:lvl>
    <w:lvl w:ilvl="7">
      <w:start w:val="0"/>
      <w:numFmt w:val="bullet"/>
      <w:lvlText w:val="•"/>
      <w:lvlJc w:val="left"/>
      <w:pPr>
        <w:ind w:left="8100" w:hanging="1447"/>
      </w:pPr>
      <w:rPr>
        <w:rFonts w:hint="default"/>
        <w:lang w:val="en-US" w:eastAsia="en-US" w:bidi="ar-SA"/>
      </w:rPr>
    </w:lvl>
    <w:lvl w:ilvl="8">
      <w:start w:val="0"/>
      <w:numFmt w:val="bullet"/>
      <w:lvlText w:val="•"/>
      <w:lvlJc w:val="left"/>
      <w:pPr>
        <w:ind w:left="9000" w:hanging="1447"/>
      </w:pPr>
      <w:rPr>
        <w:rFonts w:hint="default"/>
        <w:lang w:val="en-US" w:eastAsia="en-US" w:bidi="ar-SA"/>
      </w:rPr>
    </w:lvl>
  </w:abstractNum>
  <w:abstractNum w:abstractNumId="38">
    <w:multiLevelType w:val="hybridMultilevel"/>
    <w:lvl w:ilvl="0">
      <w:start w:val="397"/>
      <w:numFmt w:val="decimal"/>
      <w:lvlText w:val="%1"/>
      <w:lvlJc w:val="left"/>
      <w:pPr>
        <w:ind w:left="1079"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052" w:hanging="728"/>
      </w:pPr>
      <w:rPr>
        <w:rFonts w:hint="default"/>
        <w:lang w:val="en-US" w:eastAsia="en-US" w:bidi="ar-SA"/>
      </w:rPr>
    </w:lvl>
    <w:lvl w:ilvl="2">
      <w:start w:val="0"/>
      <w:numFmt w:val="bullet"/>
      <w:lvlText w:val="•"/>
      <w:lvlJc w:val="left"/>
      <w:pPr>
        <w:ind w:left="3024" w:hanging="728"/>
      </w:pPr>
      <w:rPr>
        <w:rFonts w:hint="default"/>
        <w:lang w:val="en-US" w:eastAsia="en-US" w:bidi="ar-SA"/>
      </w:rPr>
    </w:lvl>
    <w:lvl w:ilvl="3">
      <w:start w:val="0"/>
      <w:numFmt w:val="bullet"/>
      <w:lvlText w:val="•"/>
      <w:lvlJc w:val="left"/>
      <w:pPr>
        <w:ind w:left="3996" w:hanging="728"/>
      </w:pPr>
      <w:rPr>
        <w:rFonts w:hint="default"/>
        <w:lang w:val="en-US" w:eastAsia="en-US" w:bidi="ar-SA"/>
      </w:rPr>
    </w:lvl>
    <w:lvl w:ilvl="4">
      <w:start w:val="0"/>
      <w:numFmt w:val="bullet"/>
      <w:lvlText w:val="•"/>
      <w:lvlJc w:val="left"/>
      <w:pPr>
        <w:ind w:left="4968" w:hanging="728"/>
      </w:pPr>
      <w:rPr>
        <w:rFonts w:hint="default"/>
        <w:lang w:val="en-US" w:eastAsia="en-US" w:bidi="ar-SA"/>
      </w:rPr>
    </w:lvl>
    <w:lvl w:ilvl="5">
      <w:start w:val="0"/>
      <w:numFmt w:val="bullet"/>
      <w:lvlText w:val="•"/>
      <w:lvlJc w:val="left"/>
      <w:pPr>
        <w:ind w:left="5940" w:hanging="728"/>
      </w:pPr>
      <w:rPr>
        <w:rFonts w:hint="default"/>
        <w:lang w:val="en-US" w:eastAsia="en-US" w:bidi="ar-SA"/>
      </w:rPr>
    </w:lvl>
    <w:lvl w:ilvl="6">
      <w:start w:val="0"/>
      <w:numFmt w:val="bullet"/>
      <w:lvlText w:val="•"/>
      <w:lvlJc w:val="left"/>
      <w:pPr>
        <w:ind w:left="6912" w:hanging="728"/>
      </w:pPr>
      <w:rPr>
        <w:rFonts w:hint="default"/>
        <w:lang w:val="en-US" w:eastAsia="en-US" w:bidi="ar-SA"/>
      </w:rPr>
    </w:lvl>
    <w:lvl w:ilvl="7">
      <w:start w:val="0"/>
      <w:numFmt w:val="bullet"/>
      <w:lvlText w:val="•"/>
      <w:lvlJc w:val="left"/>
      <w:pPr>
        <w:ind w:left="7884" w:hanging="728"/>
      </w:pPr>
      <w:rPr>
        <w:rFonts w:hint="default"/>
        <w:lang w:val="en-US" w:eastAsia="en-US" w:bidi="ar-SA"/>
      </w:rPr>
    </w:lvl>
    <w:lvl w:ilvl="8">
      <w:start w:val="0"/>
      <w:numFmt w:val="bullet"/>
      <w:lvlText w:val="•"/>
      <w:lvlJc w:val="left"/>
      <w:pPr>
        <w:ind w:left="8856" w:hanging="728"/>
      </w:pPr>
      <w:rPr>
        <w:rFonts w:hint="default"/>
        <w:lang w:val="en-US" w:eastAsia="en-US" w:bidi="ar-SA"/>
      </w:rPr>
    </w:lvl>
  </w:abstractNum>
  <w:abstractNum w:abstractNumId="37">
    <w:multiLevelType w:val="hybridMultilevel"/>
    <w:lvl w:ilvl="0">
      <w:start w:val="393"/>
      <w:numFmt w:val="decimal"/>
      <w:lvlText w:val="%1"/>
      <w:lvlJc w:val="left"/>
      <w:pPr>
        <w:ind w:left="1079"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052" w:hanging="728"/>
      </w:pPr>
      <w:rPr>
        <w:rFonts w:hint="default"/>
        <w:lang w:val="en-US" w:eastAsia="en-US" w:bidi="ar-SA"/>
      </w:rPr>
    </w:lvl>
    <w:lvl w:ilvl="2">
      <w:start w:val="0"/>
      <w:numFmt w:val="bullet"/>
      <w:lvlText w:val="•"/>
      <w:lvlJc w:val="left"/>
      <w:pPr>
        <w:ind w:left="3024" w:hanging="728"/>
      </w:pPr>
      <w:rPr>
        <w:rFonts w:hint="default"/>
        <w:lang w:val="en-US" w:eastAsia="en-US" w:bidi="ar-SA"/>
      </w:rPr>
    </w:lvl>
    <w:lvl w:ilvl="3">
      <w:start w:val="0"/>
      <w:numFmt w:val="bullet"/>
      <w:lvlText w:val="•"/>
      <w:lvlJc w:val="left"/>
      <w:pPr>
        <w:ind w:left="3996" w:hanging="728"/>
      </w:pPr>
      <w:rPr>
        <w:rFonts w:hint="default"/>
        <w:lang w:val="en-US" w:eastAsia="en-US" w:bidi="ar-SA"/>
      </w:rPr>
    </w:lvl>
    <w:lvl w:ilvl="4">
      <w:start w:val="0"/>
      <w:numFmt w:val="bullet"/>
      <w:lvlText w:val="•"/>
      <w:lvlJc w:val="left"/>
      <w:pPr>
        <w:ind w:left="4968" w:hanging="728"/>
      </w:pPr>
      <w:rPr>
        <w:rFonts w:hint="default"/>
        <w:lang w:val="en-US" w:eastAsia="en-US" w:bidi="ar-SA"/>
      </w:rPr>
    </w:lvl>
    <w:lvl w:ilvl="5">
      <w:start w:val="0"/>
      <w:numFmt w:val="bullet"/>
      <w:lvlText w:val="•"/>
      <w:lvlJc w:val="left"/>
      <w:pPr>
        <w:ind w:left="5940" w:hanging="728"/>
      </w:pPr>
      <w:rPr>
        <w:rFonts w:hint="default"/>
        <w:lang w:val="en-US" w:eastAsia="en-US" w:bidi="ar-SA"/>
      </w:rPr>
    </w:lvl>
    <w:lvl w:ilvl="6">
      <w:start w:val="0"/>
      <w:numFmt w:val="bullet"/>
      <w:lvlText w:val="•"/>
      <w:lvlJc w:val="left"/>
      <w:pPr>
        <w:ind w:left="6912" w:hanging="728"/>
      </w:pPr>
      <w:rPr>
        <w:rFonts w:hint="default"/>
        <w:lang w:val="en-US" w:eastAsia="en-US" w:bidi="ar-SA"/>
      </w:rPr>
    </w:lvl>
    <w:lvl w:ilvl="7">
      <w:start w:val="0"/>
      <w:numFmt w:val="bullet"/>
      <w:lvlText w:val="•"/>
      <w:lvlJc w:val="left"/>
      <w:pPr>
        <w:ind w:left="7884" w:hanging="728"/>
      </w:pPr>
      <w:rPr>
        <w:rFonts w:hint="default"/>
        <w:lang w:val="en-US" w:eastAsia="en-US" w:bidi="ar-SA"/>
      </w:rPr>
    </w:lvl>
    <w:lvl w:ilvl="8">
      <w:start w:val="0"/>
      <w:numFmt w:val="bullet"/>
      <w:lvlText w:val="•"/>
      <w:lvlJc w:val="left"/>
      <w:pPr>
        <w:ind w:left="8856" w:hanging="728"/>
      </w:pPr>
      <w:rPr>
        <w:rFonts w:hint="default"/>
        <w:lang w:val="en-US" w:eastAsia="en-US" w:bidi="ar-SA"/>
      </w:rPr>
    </w:lvl>
  </w:abstractNum>
  <w:abstractNum w:abstractNumId="36">
    <w:multiLevelType w:val="hybridMultilevel"/>
    <w:lvl w:ilvl="0">
      <w:start w:val="388"/>
      <w:numFmt w:val="decimal"/>
      <w:lvlText w:val="%1"/>
      <w:lvlJc w:val="left"/>
      <w:pPr>
        <w:ind w:left="1799" w:hanging="144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700" w:hanging="1448"/>
      </w:pPr>
      <w:rPr>
        <w:rFonts w:hint="default"/>
        <w:lang w:val="en-US" w:eastAsia="en-US" w:bidi="ar-SA"/>
      </w:rPr>
    </w:lvl>
    <w:lvl w:ilvl="2">
      <w:start w:val="0"/>
      <w:numFmt w:val="bullet"/>
      <w:lvlText w:val="•"/>
      <w:lvlJc w:val="left"/>
      <w:pPr>
        <w:ind w:left="3600" w:hanging="1448"/>
      </w:pPr>
      <w:rPr>
        <w:rFonts w:hint="default"/>
        <w:lang w:val="en-US" w:eastAsia="en-US" w:bidi="ar-SA"/>
      </w:rPr>
    </w:lvl>
    <w:lvl w:ilvl="3">
      <w:start w:val="0"/>
      <w:numFmt w:val="bullet"/>
      <w:lvlText w:val="•"/>
      <w:lvlJc w:val="left"/>
      <w:pPr>
        <w:ind w:left="4500" w:hanging="1448"/>
      </w:pPr>
      <w:rPr>
        <w:rFonts w:hint="default"/>
        <w:lang w:val="en-US" w:eastAsia="en-US" w:bidi="ar-SA"/>
      </w:rPr>
    </w:lvl>
    <w:lvl w:ilvl="4">
      <w:start w:val="0"/>
      <w:numFmt w:val="bullet"/>
      <w:lvlText w:val="•"/>
      <w:lvlJc w:val="left"/>
      <w:pPr>
        <w:ind w:left="5400" w:hanging="1448"/>
      </w:pPr>
      <w:rPr>
        <w:rFonts w:hint="default"/>
        <w:lang w:val="en-US" w:eastAsia="en-US" w:bidi="ar-SA"/>
      </w:rPr>
    </w:lvl>
    <w:lvl w:ilvl="5">
      <w:start w:val="0"/>
      <w:numFmt w:val="bullet"/>
      <w:lvlText w:val="•"/>
      <w:lvlJc w:val="left"/>
      <w:pPr>
        <w:ind w:left="6300" w:hanging="1448"/>
      </w:pPr>
      <w:rPr>
        <w:rFonts w:hint="default"/>
        <w:lang w:val="en-US" w:eastAsia="en-US" w:bidi="ar-SA"/>
      </w:rPr>
    </w:lvl>
    <w:lvl w:ilvl="6">
      <w:start w:val="0"/>
      <w:numFmt w:val="bullet"/>
      <w:lvlText w:val="•"/>
      <w:lvlJc w:val="left"/>
      <w:pPr>
        <w:ind w:left="7200" w:hanging="1448"/>
      </w:pPr>
      <w:rPr>
        <w:rFonts w:hint="default"/>
        <w:lang w:val="en-US" w:eastAsia="en-US" w:bidi="ar-SA"/>
      </w:rPr>
    </w:lvl>
    <w:lvl w:ilvl="7">
      <w:start w:val="0"/>
      <w:numFmt w:val="bullet"/>
      <w:lvlText w:val="•"/>
      <w:lvlJc w:val="left"/>
      <w:pPr>
        <w:ind w:left="8100" w:hanging="1448"/>
      </w:pPr>
      <w:rPr>
        <w:rFonts w:hint="default"/>
        <w:lang w:val="en-US" w:eastAsia="en-US" w:bidi="ar-SA"/>
      </w:rPr>
    </w:lvl>
    <w:lvl w:ilvl="8">
      <w:start w:val="0"/>
      <w:numFmt w:val="bullet"/>
      <w:lvlText w:val="•"/>
      <w:lvlJc w:val="left"/>
      <w:pPr>
        <w:ind w:left="9000" w:hanging="1448"/>
      </w:pPr>
      <w:rPr>
        <w:rFonts w:hint="default"/>
        <w:lang w:val="en-US" w:eastAsia="en-US" w:bidi="ar-SA"/>
      </w:rPr>
    </w:lvl>
  </w:abstractNum>
  <w:abstractNum w:abstractNumId="35">
    <w:multiLevelType w:val="hybridMultilevel"/>
    <w:lvl w:ilvl="0">
      <w:start w:val="384"/>
      <w:numFmt w:val="decimal"/>
      <w:lvlText w:val="%1"/>
      <w:lvlJc w:val="left"/>
      <w:pPr>
        <w:ind w:left="1080"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052" w:hanging="728"/>
      </w:pPr>
      <w:rPr>
        <w:rFonts w:hint="default"/>
        <w:lang w:val="en-US" w:eastAsia="en-US" w:bidi="ar-SA"/>
      </w:rPr>
    </w:lvl>
    <w:lvl w:ilvl="2">
      <w:start w:val="0"/>
      <w:numFmt w:val="bullet"/>
      <w:lvlText w:val="•"/>
      <w:lvlJc w:val="left"/>
      <w:pPr>
        <w:ind w:left="3024" w:hanging="728"/>
      </w:pPr>
      <w:rPr>
        <w:rFonts w:hint="default"/>
        <w:lang w:val="en-US" w:eastAsia="en-US" w:bidi="ar-SA"/>
      </w:rPr>
    </w:lvl>
    <w:lvl w:ilvl="3">
      <w:start w:val="0"/>
      <w:numFmt w:val="bullet"/>
      <w:lvlText w:val="•"/>
      <w:lvlJc w:val="left"/>
      <w:pPr>
        <w:ind w:left="3996" w:hanging="728"/>
      </w:pPr>
      <w:rPr>
        <w:rFonts w:hint="default"/>
        <w:lang w:val="en-US" w:eastAsia="en-US" w:bidi="ar-SA"/>
      </w:rPr>
    </w:lvl>
    <w:lvl w:ilvl="4">
      <w:start w:val="0"/>
      <w:numFmt w:val="bullet"/>
      <w:lvlText w:val="•"/>
      <w:lvlJc w:val="left"/>
      <w:pPr>
        <w:ind w:left="4968" w:hanging="728"/>
      </w:pPr>
      <w:rPr>
        <w:rFonts w:hint="default"/>
        <w:lang w:val="en-US" w:eastAsia="en-US" w:bidi="ar-SA"/>
      </w:rPr>
    </w:lvl>
    <w:lvl w:ilvl="5">
      <w:start w:val="0"/>
      <w:numFmt w:val="bullet"/>
      <w:lvlText w:val="•"/>
      <w:lvlJc w:val="left"/>
      <w:pPr>
        <w:ind w:left="5940" w:hanging="728"/>
      </w:pPr>
      <w:rPr>
        <w:rFonts w:hint="default"/>
        <w:lang w:val="en-US" w:eastAsia="en-US" w:bidi="ar-SA"/>
      </w:rPr>
    </w:lvl>
    <w:lvl w:ilvl="6">
      <w:start w:val="0"/>
      <w:numFmt w:val="bullet"/>
      <w:lvlText w:val="•"/>
      <w:lvlJc w:val="left"/>
      <w:pPr>
        <w:ind w:left="6912" w:hanging="728"/>
      </w:pPr>
      <w:rPr>
        <w:rFonts w:hint="default"/>
        <w:lang w:val="en-US" w:eastAsia="en-US" w:bidi="ar-SA"/>
      </w:rPr>
    </w:lvl>
    <w:lvl w:ilvl="7">
      <w:start w:val="0"/>
      <w:numFmt w:val="bullet"/>
      <w:lvlText w:val="•"/>
      <w:lvlJc w:val="left"/>
      <w:pPr>
        <w:ind w:left="7884" w:hanging="728"/>
      </w:pPr>
      <w:rPr>
        <w:rFonts w:hint="default"/>
        <w:lang w:val="en-US" w:eastAsia="en-US" w:bidi="ar-SA"/>
      </w:rPr>
    </w:lvl>
    <w:lvl w:ilvl="8">
      <w:start w:val="0"/>
      <w:numFmt w:val="bullet"/>
      <w:lvlText w:val="•"/>
      <w:lvlJc w:val="left"/>
      <w:pPr>
        <w:ind w:left="8856" w:hanging="728"/>
      </w:pPr>
      <w:rPr>
        <w:rFonts w:hint="default"/>
        <w:lang w:val="en-US" w:eastAsia="en-US" w:bidi="ar-SA"/>
      </w:rPr>
    </w:lvl>
  </w:abstractNum>
  <w:abstractNum w:abstractNumId="34">
    <w:multiLevelType w:val="hybridMultilevel"/>
    <w:lvl w:ilvl="0">
      <w:start w:val="362"/>
      <w:numFmt w:val="decimal"/>
      <w:lvlText w:val="%1"/>
      <w:lvlJc w:val="left"/>
      <w:pPr>
        <w:ind w:left="2518" w:hanging="216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3348" w:hanging="2168"/>
      </w:pPr>
      <w:rPr>
        <w:rFonts w:hint="default"/>
        <w:lang w:val="en-US" w:eastAsia="en-US" w:bidi="ar-SA"/>
      </w:rPr>
    </w:lvl>
    <w:lvl w:ilvl="2">
      <w:start w:val="0"/>
      <w:numFmt w:val="bullet"/>
      <w:lvlText w:val="•"/>
      <w:lvlJc w:val="left"/>
      <w:pPr>
        <w:ind w:left="4176" w:hanging="2168"/>
      </w:pPr>
      <w:rPr>
        <w:rFonts w:hint="default"/>
        <w:lang w:val="en-US" w:eastAsia="en-US" w:bidi="ar-SA"/>
      </w:rPr>
    </w:lvl>
    <w:lvl w:ilvl="3">
      <w:start w:val="0"/>
      <w:numFmt w:val="bullet"/>
      <w:lvlText w:val="•"/>
      <w:lvlJc w:val="left"/>
      <w:pPr>
        <w:ind w:left="5004" w:hanging="2168"/>
      </w:pPr>
      <w:rPr>
        <w:rFonts w:hint="default"/>
        <w:lang w:val="en-US" w:eastAsia="en-US" w:bidi="ar-SA"/>
      </w:rPr>
    </w:lvl>
    <w:lvl w:ilvl="4">
      <w:start w:val="0"/>
      <w:numFmt w:val="bullet"/>
      <w:lvlText w:val="•"/>
      <w:lvlJc w:val="left"/>
      <w:pPr>
        <w:ind w:left="5832" w:hanging="2168"/>
      </w:pPr>
      <w:rPr>
        <w:rFonts w:hint="default"/>
        <w:lang w:val="en-US" w:eastAsia="en-US" w:bidi="ar-SA"/>
      </w:rPr>
    </w:lvl>
    <w:lvl w:ilvl="5">
      <w:start w:val="0"/>
      <w:numFmt w:val="bullet"/>
      <w:lvlText w:val="•"/>
      <w:lvlJc w:val="left"/>
      <w:pPr>
        <w:ind w:left="6660" w:hanging="2168"/>
      </w:pPr>
      <w:rPr>
        <w:rFonts w:hint="default"/>
        <w:lang w:val="en-US" w:eastAsia="en-US" w:bidi="ar-SA"/>
      </w:rPr>
    </w:lvl>
    <w:lvl w:ilvl="6">
      <w:start w:val="0"/>
      <w:numFmt w:val="bullet"/>
      <w:lvlText w:val="•"/>
      <w:lvlJc w:val="left"/>
      <w:pPr>
        <w:ind w:left="7488" w:hanging="2168"/>
      </w:pPr>
      <w:rPr>
        <w:rFonts w:hint="default"/>
        <w:lang w:val="en-US" w:eastAsia="en-US" w:bidi="ar-SA"/>
      </w:rPr>
    </w:lvl>
    <w:lvl w:ilvl="7">
      <w:start w:val="0"/>
      <w:numFmt w:val="bullet"/>
      <w:lvlText w:val="•"/>
      <w:lvlJc w:val="left"/>
      <w:pPr>
        <w:ind w:left="8316" w:hanging="2168"/>
      </w:pPr>
      <w:rPr>
        <w:rFonts w:hint="default"/>
        <w:lang w:val="en-US" w:eastAsia="en-US" w:bidi="ar-SA"/>
      </w:rPr>
    </w:lvl>
    <w:lvl w:ilvl="8">
      <w:start w:val="0"/>
      <w:numFmt w:val="bullet"/>
      <w:lvlText w:val="•"/>
      <w:lvlJc w:val="left"/>
      <w:pPr>
        <w:ind w:left="9144" w:hanging="2168"/>
      </w:pPr>
      <w:rPr>
        <w:rFonts w:hint="default"/>
        <w:lang w:val="en-US" w:eastAsia="en-US" w:bidi="ar-SA"/>
      </w:rPr>
    </w:lvl>
  </w:abstractNum>
  <w:abstractNum w:abstractNumId="33">
    <w:multiLevelType w:val="hybridMultilevel"/>
    <w:lvl w:ilvl="0">
      <w:start w:val="357"/>
      <w:numFmt w:val="decimal"/>
      <w:lvlText w:val="%1"/>
      <w:lvlJc w:val="left"/>
      <w:pPr>
        <w:ind w:left="1079"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052" w:hanging="728"/>
      </w:pPr>
      <w:rPr>
        <w:rFonts w:hint="default"/>
        <w:lang w:val="en-US" w:eastAsia="en-US" w:bidi="ar-SA"/>
      </w:rPr>
    </w:lvl>
    <w:lvl w:ilvl="2">
      <w:start w:val="0"/>
      <w:numFmt w:val="bullet"/>
      <w:lvlText w:val="•"/>
      <w:lvlJc w:val="left"/>
      <w:pPr>
        <w:ind w:left="3024" w:hanging="728"/>
      </w:pPr>
      <w:rPr>
        <w:rFonts w:hint="default"/>
        <w:lang w:val="en-US" w:eastAsia="en-US" w:bidi="ar-SA"/>
      </w:rPr>
    </w:lvl>
    <w:lvl w:ilvl="3">
      <w:start w:val="0"/>
      <w:numFmt w:val="bullet"/>
      <w:lvlText w:val="•"/>
      <w:lvlJc w:val="left"/>
      <w:pPr>
        <w:ind w:left="3996" w:hanging="728"/>
      </w:pPr>
      <w:rPr>
        <w:rFonts w:hint="default"/>
        <w:lang w:val="en-US" w:eastAsia="en-US" w:bidi="ar-SA"/>
      </w:rPr>
    </w:lvl>
    <w:lvl w:ilvl="4">
      <w:start w:val="0"/>
      <w:numFmt w:val="bullet"/>
      <w:lvlText w:val="•"/>
      <w:lvlJc w:val="left"/>
      <w:pPr>
        <w:ind w:left="4968" w:hanging="728"/>
      </w:pPr>
      <w:rPr>
        <w:rFonts w:hint="default"/>
        <w:lang w:val="en-US" w:eastAsia="en-US" w:bidi="ar-SA"/>
      </w:rPr>
    </w:lvl>
    <w:lvl w:ilvl="5">
      <w:start w:val="0"/>
      <w:numFmt w:val="bullet"/>
      <w:lvlText w:val="•"/>
      <w:lvlJc w:val="left"/>
      <w:pPr>
        <w:ind w:left="5940" w:hanging="728"/>
      </w:pPr>
      <w:rPr>
        <w:rFonts w:hint="default"/>
        <w:lang w:val="en-US" w:eastAsia="en-US" w:bidi="ar-SA"/>
      </w:rPr>
    </w:lvl>
    <w:lvl w:ilvl="6">
      <w:start w:val="0"/>
      <w:numFmt w:val="bullet"/>
      <w:lvlText w:val="•"/>
      <w:lvlJc w:val="left"/>
      <w:pPr>
        <w:ind w:left="6912" w:hanging="728"/>
      </w:pPr>
      <w:rPr>
        <w:rFonts w:hint="default"/>
        <w:lang w:val="en-US" w:eastAsia="en-US" w:bidi="ar-SA"/>
      </w:rPr>
    </w:lvl>
    <w:lvl w:ilvl="7">
      <w:start w:val="0"/>
      <w:numFmt w:val="bullet"/>
      <w:lvlText w:val="•"/>
      <w:lvlJc w:val="left"/>
      <w:pPr>
        <w:ind w:left="7884" w:hanging="728"/>
      </w:pPr>
      <w:rPr>
        <w:rFonts w:hint="default"/>
        <w:lang w:val="en-US" w:eastAsia="en-US" w:bidi="ar-SA"/>
      </w:rPr>
    </w:lvl>
    <w:lvl w:ilvl="8">
      <w:start w:val="0"/>
      <w:numFmt w:val="bullet"/>
      <w:lvlText w:val="•"/>
      <w:lvlJc w:val="left"/>
      <w:pPr>
        <w:ind w:left="8856" w:hanging="728"/>
      </w:pPr>
      <w:rPr>
        <w:rFonts w:hint="default"/>
        <w:lang w:val="en-US" w:eastAsia="en-US" w:bidi="ar-SA"/>
      </w:rPr>
    </w:lvl>
  </w:abstractNum>
  <w:abstractNum w:abstractNumId="32">
    <w:multiLevelType w:val="hybridMultilevel"/>
    <w:lvl w:ilvl="0">
      <w:start w:val="347"/>
      <w:numFmt w:val="decimal"/>
      <w:lvlText w:val="%1"/>
      <w:lvlJc w:val="left"/>
      <w:pPr>
        <w:ind w:left="2519" w:hanging="216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3348" w:hanging="2168"/>
      </w:pPr>
      <w:rPr>
        <w:rFonts w:hint="default"/>
        <w:lang w:val="en-US" w:eastAsia="en-US" w:bidi="ar-SA"/>
      </w:rPr>
    </w:lvl>
    <w:lvl w:ilvl="2">
      <w:start w:val="0"/>
      <w:numFmt w:val="bullet"/>
      <w:lvlText w:val="•"/>
      <w:lvlJc w:val="left"/>
      <w:pPr>
        <w:ind w:left="4176" w:hanging="2168"/>
      </w:pPr>
      <w:rPr>
        <w:rFonts w:hint="default"/>
        <w:lang w:val="en-US" w:eastAsia="en-US" w:bidi="ar-SA"/>
      </w:rPr>
    </w:lvl>
    <w:lvl w:ilvl="3">
      <w:start w:val="0"/>
      <w:numFmt w:val="bullet"/>
      <w:lvlText w:val="•"/>
      <w:lvlJc w:val="left"/>
      <w:pPr>
        <w:ind w:left="5004" w:hanging="2168"/>
      </w:pPr>
      <w:rPr>
        <w:rFonts w:hint="default"/>
        <w:lang w:val="en-US" w:eastAsia="en-US" w:bidi="ar-SA"/>
      </w:rPr>
    </w:lvl>
    <w:lvl w:ilvl="4">
      <w:start w:val="0"/>
      <w:numFmt w:val="bullet"/>
      <w:lvlText w:val="•"/>
      <w:lvlJc w:val="left"/>
      <w:pPr>
        <w:ind w:left="5832" w:hanging="2168"/>
      </w:pPr>
      <w:rPr>
        <w:rFonts w:hint="default"/>
        <w:lang w:val="en-US" w:eastAsia="en-US" w:bidi="ar-SA"/>
      </w:rPr>
    </w:lvl>
    <w:lvl w:ilvl="5">
      <w:start w:val="0"/>
      <w:numFmt w:val="bullet"/>
      <w:lvlText w:val="•"/>
      <w:lvlJc w:val="left"/>
      <w:pPr>
        <w:ind w:left="6660" w:hanging="2168"/>
      </w:pPr>
      <w:rPr>
        <w:rFonts w:hint="default"/>
        <w:lang w:val="en-US" w:eastAsia="en-US" w:bidi="ar-SA"/>
      </w:rPr>
    </w:lvl>
    <w:lvl w:ilvl="6">
      <w:start w:val="0"/>
      <w:numFmt w:val="bullet"/>
      <w:lvlText w:val="•"/>
      <w:lvlJc w:val="left"/>
      <w:pPr>
        <w:ind w:left="7488" w:hanging="2168"/>
      </w:pPr>
      <w:rPr>
        <w:rFonts w:hint="default"/>
        <w:lang w:val="en-US" w:eastAsia="en-US" w:bidi="ar-SA"/>
      </w:rPr>
    </w:lvl>
    <w:lvl w:ilvl="7">
      <w:start w:val="0"/>
      <w:numFmt w:val="bullet"/>
      <w:lvlText w:val="•"/>
      <w:lvlJc w:val="left"/>
      <w:pPr>
        <w:ind w:left="8316" w:hanging="2168"/>
      </w:pPr>
      <w:rPr>
        <w:rFonts w:hint="default"/>
        <w:lang w:val="en-US" w:eastAsia="en-US" w:bidi="ar-SA"/>
      </w:rPr>
    </w:lvl>
    <w:lvl w:ilvl="8">
      <w:start w:val="0"/>
      <w:numFmt w:val="bullet"/>
      <w:lvlText w:val="•"/>
      <w:lvlJc w:val="left"/>
      <w:pPr>
        <w:ind w:left="9144" w:hanging="2168"/>
      </w:pPr>
      <w:rPr>
        <w:rFonts w:hint="default"/>
        <w:lang w:val="en-US" w:eastAsia="en-US" w:bidi="ar-SA"/>
      </w:rPr>
    </w:lvl>
  </w:abstractNum>
  <w:abstractNum w:abstractNumId="31">
    <w:multiLevelType w:val="hybridMultilevel"/>
    <w:lvl w:ilvl="0">
      <w:start w:val="339"/>
      <w:numFmt w:val="decimal"/>
      <w:lvlText w:val="%1"/>
      <w:lvlJc w:val="left"/>
      <w:pPr>
        <w:ind w:left="1079"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052" w:hanging="728"/>
      </w:pPr>
      <w:rPr>
        <w:rFonts w:hint="default"/>
        <w:lang w:val="en-US" w:eastAsia="en-US" w:bidi="ar-SA"/>
      </w:rPr>
    </w:lvl>
    <w:lvl w:ilvl="2">
      <w:start w:val="0"/>
      <w:numFmt w:val="bullet"/>
      <w:lvlText w:val="•"/>
      <w:lvlJc w:val="left"/>
      <w:pPr>
        <w:ind w:left="3024" w:hanging="728"/>
      </w:pPr>
      <w:rPr>
        <w:rFonts w:hint="default"/>
        <w:lang w:val="en-US" w:eastAsia="en-US" w:bidi="ar-SA"/>
      </w:rPr>
    </w:lvl>
    <w:lvl w:ilvl="3">
      <w:start w:val="0"/>
      <w:numFmt w:val="bullet"/>
      <w:lvlText w:val="•"/>
      <w:lvlJc w:val="left"/>
      <w:pPr>
        <w:ind w:left="3996" w:hanging="728"/>
      </w:pPr>
      <w:rPr>
        <w:rFonts w:hint="default"/>
        <w:lang w:val="en-US" w:eastAsia="en-US" w:bidi="ar-SA"/>
      </w:rPr>
    </w:lvl>
    <w:lvl w:ilvl="4">
      <w:start w:val="0"/>
      <w:numFmt w:val="bullet"/>
      <w:lvlText w:val="•"/>
      <w:lvlJc w:val="left"/>
      <w:pPr>
        <w:ind w:left="4968" w:hanging="728"/>
      </w:pPr>
      <w:rPr>
        <w:rFonts w:hint="default"/>
        <w:lang w:val="en-US" w:eastAsia="en-US" w:bidi="ar-SA"/>
      </w:rPr>
    </w:lvl>
    <w:lvl w:ilvl="5">
      <w:start w:val="0"/>
      <w:numFmt w:val="bullet"/>
      <w:lvlText w:val="•"/>
      <w:lvlJc w:val="left"/>
      <w:pPr>
        <w:ind w:left="5940" w:hanging="728"/>
      </w:pPr>
      <w:rPr>
        <w:rFonts w:hint="default"/>
        <w:lang w:val="en-US" w:eastAsia="en-US" w:bidi="ar-SA"/>
      </w:rPr>
    </w:lvl>
    <w:lvl w:ilvl="6">
      <w:start w:val="0"/>
      <w:numFmt w:val="bullet"/>
      <w:lvlText w:val="•"/>
      <w:lvlJc w:val="left"/>
      <w:pPr>
        <w:ind w:left="6912" w:hanging="728"/>
      </w:pPr>
      <w:rPr>
        <w:rFonts w:hint="default"/>
        <w:lang w:val="en-US" w:eastAsia="en-US" w:bidi="ar-SA"/>
      </w:rPr>
    </w:lvl>
    <w:lvl w:ilvl="7">
      <w:start w:val="0"/>
      <w:numFmt w:val="bullet"/>
      <w:lvlText w:val="•"/>
      <w:lvlJc w:val="left"/>
      <w:pPr>
        <w:ind w:left="7884" w:hanging="728"/>
      </w:pPr>
      <w:rPr>
        <w:rFonts w:hint="default"/>
        <w:lang w:val="en-US" w:eastAsia="en-US" w:bidi="ar-SA"/>
      </w:rPr>
    </w:lvl>
    <w:lvl w:ilvl="8">
      <w:start w:val="0"/>
      <w:numFmt w:val="bullet"/>
      <w:lvlText w:val="•"/>
      <w:lvlJc w:val="left"/>
      <w:pPr>
        <w:ind w:left="8856" w:hanging="728"/>
      </w:pPr>
      <w:rPr>
        <w:rFonts w:hint="default"/>
        <w:lang w:val="en-US" w:eastAsia="en-US" w:bidi="ar-SA"/>
      </w:rPr>
    </w:lvl>
  </w:abstractNum>
  <w:abstractNum w:abstractNumId="30">
    <w:multiLevelType w:val="hybridMultilevel"/>
    <w:lvl w:ilvl="0">
      <w:start w:val="335"/>
      <w:numFmt w:val="decimal"/>
      <w:lvlText w:val="%1"/>
      <w:lvlJc w:val="left"/>
      <w:pPr>
        <w:ind w:left="1080"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052" w:hanging="728"/>
      </w:pPr>
      <w:rPr>
        <w:rFonts w:hint="default"/>
        <w:lang w:val="en-US" w:eastAsia="en-US" w:bidi="ar-SA"/>
      </w:rPr>
    </w:lvl>
    <w:lvl w:ilvl="2">
      <w:start w:val="0"/>
      <w:numFmt w:val="bullet"/>
      <w:lvlText w:val="•"/>
      <w:lvlJc w:val="left"/>
      <w:pPr>
        <w:ind w:left="3024" w:hanging="728"/>
      </w:pPr>
      <w:rPr>
        <w:rFonts w:hint="default"/>
        <w:lang w:val="en-US" w:eastAsia="en-US" w:bidi="ar-SA"/>
      </w:rPr>
    </w:lvl>
    <w:lvl w:ilvl="3">
      <w:start w:val="0"/>
      <w:numFmt w:val="bullet"/>
      <w:lvlText w:val="•"/>
      <w:lvlJc w:val="left"/>
      <w:pPr>
        <w:ind w:left="3996" w:hanging="728"/>
      </w:pPr>
      <w:rPr>
        <w:rFonts w:hint="default"/>
        <w:lang w:val="en-US" w:eastAsia="en-US" w:bidi="ar-SA"/>
      </w:rPr>
    </w:lvl>
    <w:lvl w:ilvl="4">
      <w:start w:val="0"/>
      <w:numFmt w:val="bullet"/>
      <w:lvlText w:val="•"/>
      <w:lvlJc w:val="left"/>
      <w:pPr>
        <w:ind w:left="4968" w:hanging="728"/>
      </w:pPr>
      <w:rPr>
        <w:rFonts w:hint="default"/>
        <w:lang w:val="en-US" w:eastAsia="en-US" w:bidi="ar-SA"/>
      </w:rPr>
    </w:lvl>
    <w:lvl w:ilvl="5">
      <w:start w:val="0"/>
      <w:numFmt w:val="bullet"/>
      <w:lvlText w:val="•"/>
      <w:lvlJc w:val="left"/>
      <w:pPr>
        <w:ind w:left="5940" w:hanging="728"/>
      </w:pPr>
      <w:rPr>
        <w:rFonts w:hint="default"/>
        <w:lang w:val="en-US" w:eastAsia="en-US" w:bidi="ar-SA"/>
      </w:rPr>
    </w:lvl>
    <w:lvl w:ilvl="6">
      <w:start w:val="0"/>
      <w:numFmt w:val="bullet"/>
      <w:lvlText w:val="•"/>
      <w:lvlJc w:val="left"/>
      <w:pPr>
        <w:ind w:left="6912" w:hanging="728"/>
      </w:pPr>
      <w:rPr>
        <w:rFonts w:hint="default"/>
        <w:lang w:val="en-US" w:eastAsia="en-US" w:bidi="ar-SA"/>
      </w:rPr>
    </w:lvl>
    <w:lvl w:ilvl="7">
      <w:start w:val="0"/>
      <w:numFmt w:val="bullet"/>
      <w:lvlText w:val="•"/>
      <w:lvlJc w:val="left"/>
      <w:pPr>
        <w:ind w:left="7884" w:hanging="728"/>
      </w:pPr>
      <w:rPr>
        <w:rFonts w:hint="default"/>
        <w:lang w:val="en-US" w:eastAsia="en-US" w:bidi="ar-SA"/>
      </w:rPr>
    </w:lvl>
    <w:lvl w:ilvl="8">
      <w:start w:val="0"/>
      <w:numFmt w:val="bullet"/>
      <w:lvlText w:val="•"/>
      <w:lvlJc w:val="left"/>
      <w:pPr>
        <w:ind w:left="8856" w:hanging="728"/>
      </w:pPr>
      <w:rPr>
        <w:rFonts w:hint="default"/>
        <w:lang w:val="en-US" w:eastAsia="en-US" w:bidi="ar-SA"/>
      </w:rPr>
    </w:lvl>
  </w:abstractNum>
  <w:abstractNum w:abstractNumId="29">
    <w:multiLevelType w:val="hybridMultilevel"/>
    <w:lvl w:ilvl="0">
      <w:start w:val="318"/>
      <w:numFmt w:val="decimal"/>
      <w:lvlText w:val="%1"/>
      <w:lvlJc w:val="left"/>
      <w:pPr>
        <w:ind w:left="2517" w:hanging="216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3348" w:hanging="2168"/>
      </w:pPr>
      <w:rPr>
        <w:rFonts w:hint="default"/>
        <w:lang w:val="en-US" w:eastAsia="en-US" w:bidi="ar-SA"/>
      </w:rPr>
    </w:lvl>
    <w:lvl w:ilvl="2">
      <w:start w:val="0"/>
      <w:numFmt w:val="bullet"/>
      <w:lvlText w:val="•"/>
      <w:lvlJc w:val="left"/>
      <w:pPr>
        <w:ind w:left="4176" w:hanging="2168"/>
      </w:pPr>
      <w:rPr>
        <w:rFonts w:hint="default"/>
        <w:lang w:val="en-US" w:eastAsia="en-US" w:bidi="ar-SA"/>
      </w:rPr>
    </w:lvl>
    <w:lvl w:ilvl="3">
      <w:start w:val="0"/>
      <w:numFmt w:val="bullet"/>
      <w:lvlText w:val="•"/>
      <w:lvlJc w:val="left"/>
      <w:pPr>
        <w:ind w:left="5004" w:hanging="2168"/>
      </w:pPr>
      <w:rPr>
        <w:rFonts w:hint="default"/>
        <w:lang w:val="en-US" w:eastAsia="en-US" w:bidi="ar-SA"/>
      </w:rPr>
    </w:lvl>
    <w:lvl w:ilvl="4">
      <w:start w:val="0"/>
      <w:numFmt w:val="bullet"/>
      <w:lvlText w:val="•"/>
      <w:lvlJc w:val="left"/>
      <w:pPr>
        <w:ind w:left="5832" w:hanging="2168"/>
      </w:pPr>
      <w:rPr>
        <w:rFonts w:hint="default"/>
        <w:lang w:val="en-US" w:eastAsia="en-US" w:bidi="ar-SA"/>
      </w:rPr>
    </w:lvl>
    <w:lvl w:ilvl="5">
      <w:start w:val="0"/>
      <w:numFmt w:val="bullet"/>
      <w:lvlText w:val="•"/>
      <w:lvlJc w:val="left"/>
      <w:pPr>
        <w:ind w:left="6660" w:hanging="2168"/>
      </w:pPr>
      <w:rPr>
        <w:rFonts w:hint="default"/>
        <w:lang w:val="en-US" w:eastAsia="en-US" w:bidi="ar-SA"/>
      </w:rPr>
    </w:lvl>
    <w:lvl w:ilvl="6">
      <w:start w:val="0"/>
      <w:numFmt w:val="bullet"/>
      <w:lvlText w:val="•"/>
      <w:lvlJc w:val="left"/>
      <w:pPr>
        <w:ind w:left="7488" w:hanging="2168"/>
      </w:pPr>
      <w:rPr>
        <w:rFonts w:hint="default"/>
        <w:lang w:val="en-US" w:eastAsia="en-US" w:bidi="ar-SA"/>
      </w:rPr>
    </w:lvl>
    <w:lvl w:ilvl="7">
      <w:start w:val="0"/>
      <w:numFmt w:val="bullet"/>
      <w:lvlText w:val="•"/>
      <w:lvlJc w:val="left"/>
      <w:pPr>
        <w:ind w:left="8316" w:hanging="2168"/>
      </w:pPr>
      <w:rPr>
        <w:rFonts w:hint="default"/>
        <w:lang w:val="en-US" w:eastAsia="en-US" w:bidi="ar-SA"/>
      </w:rPr>
    </w:lvl>
    <w:lvl w:ilvl="8">
      <w:start w:val="0"/>
      <w:numFmt w:val="bullet"/>
      <w:lvlText w:val="•"/>
      <w:lvlJc w:val="left"/>
      <w:pPr>
        <w:ind w:left="9144" w:hanging="2168"/>
      </w:pPr>
      <w:rPr>
        <w:rFonts w:hint="default"/>
        <w:lang w:val="en-US" w:eastAsia="en-US" w:bidi="ar-SA"/>
      </w:rPr>
    </w:lvl>
  </w:abstractNum>
  <w:abstractNum w:abstractNumId="28">
    <w:multiLevelType w:val="hybridMultilevel"/>
    <w:lvl w:ilvl="0">
      <w:start w:val="311"/>
      <w:numFmt w:val="decimal"/>
      <w:lvlText w:val="%1"/>
      <w:lvlJc w:val="left"/>
      <w:pPr>
        <w:ind w:left="1078"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052" w:hanging="728"/>
      </w:pPr>
      <w:rPr>
        <w:rFonts w:hint="default"/>
        <w:lang w:val="en-US" w:eastAsia="en-US" w:bidi="ar-SA"/>
      </w:rPr>
    </w:lvl>
    <w:lvl w:ilvl="2">
      <w:start w:val="0"/>
      <w:numFmt w:val="bullet"/>
      <w:lvlText w:val="•"/>
      <w:lvlJc w:val="left"/>
      <w:pPr>
        <w:ind w:left="3024" w:hanging="728"/>
      </w:pPr>
      <w:rPr>
        <w:rFonts w:hint="default"/>
        <w:lang w:val="en-US" w:eastAsia="en-US" w:bidi="ar-SA"/>
      </w:rPr>
    </w:lvl>
    <w:lvl w:ilvl="3">
      <w:start w:val="0"/>
      <w:numFmt w:val="bullet"/>
      <w:lvlText w:val="•"/>
      <w:lvlJc w:val="left"/>
      <w:pPr>
        <w:ind w:left="3996" w:hanging="728"/>
      </w:pPr>
      <w:rPr>
        <w:rFonts w:hint="default"/>
        <w:lang w:val="en-US" w:eastAsia="en-US" w:bidi="ar-SA"/>
      </w:rPr>
    </w:lvl>
    <w:lvl w:ilvl="4">
      <w:start w:val="0"/>
      <w:numFmt w:val="bullet"/>
      <w:lvlText w:val="•"/>
      <w:lvlJc w:val="left"/>
      <w:pPr>
        <w:ind w:left="4968" w:hanging="728"/>
      </w:pPr>
      <w:rPr>
        <w:rFonts w:hint="default"/>
        <w:lang w:val="en-US" w:eastAsia="en-US" w:bidi="ar-SA"/>
      </w:rPr>
    </w:lvl>
    <w:lvl w:ilvl="5">
      <w:start w:val="0"/>
      <w:numFmt w:val="bullet"/>
      <w:lvlText w:val="•"/>
      <w:lvlJc w:val="left"/>
      <w:pPr>
        <w:ind w:left="5940" w:hanging="728"/>
      </w:pPr>
      <w:rPr>
        <w:rFonts w:hint="default"/>
        <w:lang w:val="en-US" w:eastAsia="en-US" w:bidi="ar-SA"/>
      </w:rPr>
    </w:lvl>
    <w:lvl w:ilvl="6">
      <w:start w:val="0"/>
      <w:numFmt w:val="bullet"/>
      <w:lvlText w:val="•"/>
      <w:lvlJc w:val="left"/>
      <w:pPr>
        <w:ind w:left="6912" w:hanging="728"/>
      </w:pPr>
      <w:rPr>
        <w:rFonts w:hint="default"/>
        <w:lang w:val="en-US" w:eastAsia="en-US" w:bidi="ar-SA"/>
      </w:rPr>
    </w:lvl>
    <w:lvl w:ilvl="7">
      <w:start w:val="0"/>
      <w:numFmt w:val="bullet"/>
      <w:lvlText w:val="•"/>
      <w:lvlJc w:val="left"/>
      <w:pPr>
        <w:ind w:left="7884" w:hanging="728"/>
      </w:pPr>
      <w:rPr>
        <w:rFonts w:hint="default"/>
        <w:lang w:val="en-US" w:eastAsia="en-US" w:bidi="ar-SA"/>
      </w:rPr>
    </w:lvl>
    <w:lvl w:ilvl="8">
      <w:start w:val="0"/>
      <w:numFmt w:val="bullet"/>
      <w:lvlText w:val="•"/>
      <w:lvlJc w:val="left"/>
      <w:pPr>
        <w:ind w:left="8856" w:hanging="728"/>
      </w:pPr>
      <w:rPr>
        <w:rFonts w:hint="default"/>
        <w:lang w:val="en-US" w:eastAsia="en-US" w:bidi="ar-SA"/>
      </w:rPr>
    </w:lvl>
  </w:abstractNum>
  <w:abstractNum w:abstractNumId="27">
    <w:multiLevelType w:val="hybridMultilevel"/>
    <w:lvl w:ilvl="0">
      <w:start w:val="306"/>
      <w:numFmt w:val="decimal"/>
      <w:lvlText w:val="%1"/>
      <w:lvlJc w:val="left"/>
      <w:pPr>
        <w:ind w:left="1079"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052" w:hanging="728"/>
      </w:pPr>
      <w:rPr>
        <w:rFonts w:hint="default"/>
        <w:lang w:val="en-US" w:eastAsia="en-US" w:bidi="ar-SA"/>
      </w:rPr>
    </w:lvl>
    <w:lvl w:ilvl="2">
      <w:start w:val="0"/>
      <w:numFmt w:val="bullet"/>
      <w:lvlText w:val="•"/>
      <w:lvlJc w:val="left"/>
      <w:pPr>
        <w:ind w:left="3024" w:hanging="728"/>
      </w:pPr>
      <w:rPr>
        <w:rFonts w:hint="default"/>
        <w:lang w:val="en-US" w:eastAsia="en-US" w:bidi="ar-SA"/>
      </w:rPr>
    </w:lvl>
    <w:lvl w:ilvl="3">
      <w:start w:val="0"/>
      <w:numFmt w:val="bullet"/>
      <w:lvlText w:val="•"/>
      <w:lvlJc w:val="left"/>
      <w:pPr>
        <w:ind w:left="3996" w:hanging="728"/>
      </w:pPr>
      <w:rPr>
        <w:rFonts w:hint="default"/>
        <w:lang w:val="en-US" w:eastAsia="en-US" w:bidi="ar-SA"/>
      </w:rPr>
    </w:lvl>
    <w:lvl w:ilvl="4">
      <w:start w:val="0"/>
      <w:numFmt w:val="bullet"/>
      <w:lvlText w:val="•"/>
      <w:lvlJc w:val="left"/>
      <w:pPr>
        <w:ind w:left="4968" w:hanging="728"/>
      </w:pPr>
      <w:rPr>
        <w:rFonts w:hint="default"/>
        <w:lang w:val="en-US" w:eastAsia="en-US" w:bidi="ar-SA"/>
      </w:rPr>
    </w:lvl>
    <w:lvl w:ilvl="5">
      <w:start w:val="0"/>
      <w:numFmt w:val="bullet"/>
      <w:lvlText w:val="•"/>
      <w:lvlJc w:val="left"/>
      <w:pPr>
        <w:ind w:left="5940" w:hanging="728"/>
      </w:pPr>
      <w:rPr>
        <w:rFonts w:hint="default"/>
        <w:lang w:val="en-US" w:eastAsia="en-US" w:bidi="ar-SA"/>
      </w:rPr>
    </w:lvl>
    <w:lvl w:ilvl="6">
      <w:start w:val="0"/>
      <w:numFmt w:val="bullet"/>
      <w:lvlText w:val="•"/>
      <w:lvlJc w:val="left"/>
      <w:pPr>
        <w:ind w:left="6912" w:hanging="728"/>
      </w:pPr>
      <w:rPr>
        <w:rFonts w:hint="default"/>
        <w:lang w:val="en-US" w:eastAsia="en-US" w:bidi="ar-SA"/>
      </w:rPr>
    </w:lvl>
    <w:lvl w:ilvl="7">
      <w:start w:val="0"/>
      <w:numFmt w:val="bullet"/>
      <w:lvlText w:val="•"/>
      <w:lvlJc w:val="left"/>
      <w:pPr>
        <w:ind w:left="7884" w:hanging="728"/>
      </w:pPr>
      <w:rPr>
        <w:rFonts w:hint="default"/>
        <w:lang w:val="en-US" w:eastAsia="en-US" w:bidi="ar-SA"/>
      </w:rPr>
    </w:lvl>
    <w:lvl w:ilvl="8">
      <w:start w:val="0"/>
      <w:numFmt w:val="bullet"/>
      <w:lvlText w:val="•"/>
      <w:lvlJc w:val="left"/>
      <w:pPr>
        <w:ind w:left="8856" w:hanging="728"/>
      </w:pPr>
      <w:rPr>
        <w:rFonts w:hint="default"/>
        <w:lang w:val="en-US" w:eastAsia="en-US" w:bidi="ar-SA"/>
      </w:rPr>
    </w:lvl>
  </w:abstractNum>
  <w:abstractNum w:abstractNumId="26">
    <w:multiLevelType w:val="hybridMultilevel"/>
    <w:lvl w:ilvl="0">
      <w:start w:val="288"/>
      <w:numFmt w:val="decimal"/>
      <w:lvlText w:val="%1"/>
      <w:lvlJc w:val="left"/>
      <w:pPr>
        <w:ind w:left="2520" w:hanging="216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3348" w:hanging="2168"/>
      </w:pPr>
      <w:rPr>
        <w:rFonts w:hint="default"/>
        <w:lang w:val="en-US" w:eastAsia="en-US" w:bidi="ar-SA"/>
      </w:rPr>
    </w:lvl>
    <w:lvl w:ilvl="2">
      <w:start w:val="0"/>
      <w:numFmt w:val="bullet"/>
      <w:lvlText w:val="•"/>
      <w:lvlJc w:val="left"/>
      <w:pPr>
        <w:ind w:left="4176" w:hanging="2168"/>
      </w:pPr>
      <w:rPr>
        <w:rFonts w:hint="default"/>
        <w:lang w:val="en-US" w:eastAsia="en-US" w:bidi="ar-SA"/>
      </w:rPr>
    </w:lvl>
    <w:lvl w:ilvl="3">
      <w:start w:val="0"/>
      <w:numFmt w:val="bullet"/>
      <w:lvlText w:val="•"/>
      <w:lvlJc w:val="left"/>
      <w:pPr>
        <w:ind w:left="5004" w:hanging="2168"/>
      </w:pPr>
      <w:rPr>
        <w:rFonts w:hint="default"/>
        <w:lang w:val="en-US" w:eastAsia="en-US" w:bidi="ar-SA"/>
      </w:rPr>
    </w:lvl>
    <w:lvl w:ilvl="4">
      <w:start w:val="0"/>
      <w:numFmt w:val="bullet"/>
      <w:lvlText w:val="•"/>
      <w:lvlJc w:val="left"/>
      <w:pPr>
        <w:ind w:left="5832" w:hanging="2168"/>
      </w:pPr>
      <w:rPr>
        <w:rFonts w:hint="default"/>
        <w:lang w:val="en-US" w:eastAsia="en-US" w:bidi="ar-SA"/>
      </w:rPr>
    </w:lvl>
    <w:lvl w:ilvl="5">
      <w:start w:val="0"/>
      <w:numFmt w:val="bullet"/>
      <w:lvlText w:val="•"/>
      <w:lvlJc w:val="left"/>
      <w:pPr>
        <w:ind w:left="6660" w:hanging="2168"/>
      </w:pPr>
      <w:rPr>
        <w:rFonts w:hint="default"/>
        <w:lang w:val="en-US" w:eastAsia="en-US" w:bidi="ar-SA"/>
      </w:rPr>
    </w:lvl>
    <w:lvl w:ilvl="6">
      <w:start w:val="0"/>
      <w:numFmt w:val="bullet"/>
      <w:lvlText w:val="•"/>
      <w:lvlJc w:val="left"/>
      <w:pPr>
        <w:ind w:left="7488" w:hanging="2168"/>
      </w:pPr>
      <w:rPr>
        <w:rFonts w:hint="default"/>
        <w:lang w:val="en-US" w:eastAsia="en-US" w:bidi="ar-SA"/>
      </w:rPr>
    </w:lvl>
    <w:lvl w:ilvl="7">
      <w:start w:val="0"/>
      <w:numFmt w:val="bullet"/>
      <w:lvlText w:val="•"/>
      <w:lvlJc w:val="left"/>
      <w:pPr>
        <w:ind w:left="8316" w:hanging="2168"/>
      </w:pPr>
      <w:rPr>
        <w:rFonts w:hint="default"/>
        <w:lang w:val="en-US" w:eastAsia="en-US" w:bidi="ar-SA"/>
      </w:rPr>
    </w:lvl>
    <w:lvl w:ilvl="8">
      <w:start w:val="0"/>
      <w:numFmt w:val="bullet"/>
      <w:lvlText w:val="•"/>
      <w:lvlJc w:val="left"/>
      <w:pPr>
        <w:ind w:left="9144" w:hanging="2168"/>
      </w:pPr>
      <w:rPr>
        <w:rFonts w:hint="default"/>
        <w:lang w:val="en-US" w:eastAsia="en-US" w:bidi="ar-SA"/>
      </w:rPr>
    </w:lvl>
  </w:abstractNum>
  <w:abstractNum w:abstractNumId="25">
    <w:multiLevelType w:val="hybridMultilevel"/>
    <w:lvl w:ilvl="0">
      <w:start w:val="281"/>
      <w:numFmt w:val="decimal"/>
      <w:lvlText w:val="%1"/>
      <w:lvlJc w:val="left"/>
      <w:pPr>
        <w:ind w:left="1077"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052" w:hanging="728"/>
      </w:pPr>
      <w:rPr>
        <w:rFonts w:hint="default"/>
        <w:lang w:val="en-US" w:eastAsia="en-US" w:bidi="ar-SA"/>
      </w:rPr>
    </w:lvl>
    <w:lvl w:ilvl="2">
      <w:start w:val="0"/>
      <w:numFmt w:val="bullet"/>
      <w:lvlText w:val="•"/>
      <w:lvlJc w:val="left"/>
      <w:pPr>
        <w:ind w:left="3024" w:hanging="728"/>
      </w:pPr>
      <w:rPr>
        <w:rFonts w:hint="default"/>
        <w:lang w:val="en-US" w:eastAsia="en-US" w:bidi="ar-SA"/>
      </w:rPr>
    </w:lvl>
    <w:lvl w:ilvl="3">
      <w:start w:val="0"/>
      <w:numFmt w:val="bullet"/>
      <w:lvlText w:val="•"/>
      <w:lvlJc w:val="left"/>
      <w:pPr>
        <w:ind w:left="3996" w:hanging="728"/>
      </w:pPr>
      <w:rPr>
        <w:rFonts w:hint="default"/>
        <w:lang w:val="en-US" w:eastAsia="en-US" w:bidi="ar-SA"/>
      </w:rPr>
    </w:lvl>
    <w:lvl w:ilvl="4">
      <w:start w:val="0"/>
      <w:numFmt w:val="bullet"/>
      <w:lvlText w:val="•"/>
      <w:lvlJc w:val="left"/>
      <w:pPr>
        <w:ind w:left="4968" w:hanging="728"/>
      </w:pPr>
      <w:rPr>
        <w:rFonts w:hint="default"/>
        <w:lang w:val="en-US" w:eastAsia="en-US" w:bidi="ar-SA"/>
      </w:rPr>
    </w:lvl>
    <w:lvl w:ilvl="5">
      <w:start w:val="0"/>
      <w:numFmt w:val="bullet"/>
      <w:lvlText w:val="•"/>
      <w:lvlJc w:val="left"/>
      <w:pPr>
        <w:ind w:left="5940" w:hanging="728"/>
      </w:pPr>
      <w:rPr>
        <w:rFonts w:hint="default"/>
        <w:lang w:val="en-US" w:eastAsia="en-US" w:bidi="ar-SA"/>
      </w:rPr>
    </w:lvl>
    <w:lvl w:ilvl="6">
      <w:start w:val="0"/>
      <w:numFmt w:val="bullet"/>
      <w:lvlText w:val="•"/>
      <w:lvlJc w:val="left"/>
      <w:pPr>
        <w:ind w:left="6912" w:hanging="728"/>
      </w:pPr>
      <w:rPr>
        <w:rFonts w:hint="default"/>
        <w:lang w:val="en-US" w:eastAsia="en-US" w:bidi="ar-SA"/>
      </w:rPr>
    </w:lvl>
    <w:lvl w:ilvl="7">
      <w:start w:val="0"/>
      <w:numFmt w:val="bullet"/>
      <w:lvlText w:val="•"/>
      <w:lvlJc w:val="left"/>
      <w:pPr>
        <w:ind w:left="7884" w:hanging="728"/>
      </w:pPr>
      <w:rPr>
        <w:rFonts w:hint="default"/>
        <w:lang w:val="en-US" w:eastAsia="en-US" w:bidi="ar-SA"/>
      </w:rPr>
    </w:lvl>
    <w:lvl w:ilvl="8">
      <w:start w:val="0"/>
      <w:numFmt w:val="bullet"/>
      <w:lvlText w:val="•"/>
      <w:lvlJc w:val="left"/>
      <w:pPr>
        <w:ind w:left="8856" w:hanging="728"/>
      </w:pPr>
      <w:rPr>
        <w:rFonts w:hint="default"/>
        <w:lang w:val="en-US" w:eastAsia="en-US" w:bidi="ar-SA"/>
      </w:rPr>
    </w:lvl>
  </w:abstractNum>
  <w:abstractNum w:abstractNumId="24">
    <w:multiLevelType w:val="hybridMultilevel"/>
    <w:lvl w:ilvl="0">
      <w:start w:val="277"/>
      <w:numFmt w:val="decimal"/>
      <w:lvlText w:val="%1"/>
      <w:lvlJc w:val="left"/>
      <w:pPr>
        <w:ind w:left="1078"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052" w:hanging="728"/>
      </w:pPr>
      <w:rPr>
        <w:rFonts w:hint="default"/>
        <w:lang w:val="en-US" w:eastAsia="en-US" w:bidi="ar-SA"/>
      </w:rPr>
    </w:lvl>
    <w:lvl w:ilvl="2">
      <w:start w:val="0"/>
      <w:numFmt w:val="bullet"/>
      <w:lvlText w:val="•"/>
      <w:lvlJc w:val="left"/>
      <w:pPr>
        <w:ind w:left="3024" w:hanging="728"/>
      </w:pPr>
      <w:rPr>
        <w:rFonts w:hint="default"/>
        <w:lang w:val="en-US" w:eastAsia="en-US" w:bidi="ar-SA"/>
      </w:rPr>
    </w:lvl>
    <w:lvl w:ilvl="3">
      <w:start w:val="0"/>
      <w:numFmt w:val="bullet"/>
      <w:lvlText w:val="•"/>
      <w:lvlJc w:val="left"/>
      <w:pPr>
        <w:ind w:left="3996" w:hanging="728"/>
      </w:pPr>
      <w:rPr>
        <w:rFonts w:hint="default"/>
        <w:lang w:val="en-US" w:eastAsia="en-US" w:bidi="ar-SA"/>
      </w:rPr>
    </w:lvl>
    <w:lvl w:ilvl="4">
      <w:start w:val="0"/>
      <w:numFmt w:val="bullet"/>
      <w:lvlText w:val="•"/>
      <w:lvlJc w:val="left"/>
      <w:pPr>
        <w:ind w:left="4968" w:hanging="728"/>
      </w:pPr>
      <w:rPr>
        <w:rFonts w:hint="default"/>
        <w:lang w:val="en-US" w:eastAsia="en-US" w:bidi="ar-SA"/>
      </w:rPr>
    </w:lvl>
    <w:lvl w:ilvl="5">
      <w:start w:val="0"/>
      <w:numFmt w:val="bullet"/>
      <w:lvlText w:val="•"/>
      <w:lvlJc w:val="left"/>
      <w:pPr>
        <w:ind w:left="5940" w:hanging="728"/>
      </w:pPr>
      <w:rPr>
        <w:rFonts w:hint="default"/>
        <w:lang w:val="en-US" w:eastAsia="en-US" w:bidi="ar-SA"/>
      </w:rPr>
    </w:lvl>
    <w:lvl w:ilvl="6">
      <w:start w:val="0"/>
      <w:numFmt w:val="bullet"/>
      <w:lvlText w:val="•"/>
      <w:lvlJc w:val="left"/>
      <w:pPr>
        <w:ind w:left="6912" w:hanging="728"/>
      </w:pPr>
      <w:rPr>
        <w:rFonts w:hint="default"/>
        <w:lang w:val="en-US" w:eastAsia="en-US" w:bidi="ar-SA"/>
      </w:rPr>
    </w:lvl>
    <w:lvl w:ilvl="7">
      <w:start w:val="0"/>
      <w:numFmt w:val="bullet"/>
      <w:lvlText w:val="•"/>
      <w:lvlJc w:val="left"/>
      <w:pPr>
        <w:ind w:left="7884" w:hanging="728"/>
      </w:pPr>
      <w:rPr>
        <w:rFonts w:hint="default"/>
        <w:lang w:val="en-US" w:eastAsia="en-US" w:bidi="ar-SA"/>
      </w:rPr>
    </w:lvl>
    <w:lvl w:ilvl="8">
      <w:start w:val="0"/>
      <w:numFmt w:val="bullet"/>
      <w:lvlText w:val="•"/>
      <w:lvlJc w:val="left"/>
      <w:pPr>
        <w:ind w:left="8856" w:hanging="728"/>
      </w:pPr>
      <w:rPr>
        <w:rFonts w:hint="default"/>
        <w:lang w:val="en-US" w:eastAsia="en-US" w:bidi="ar-SA"/>
      </w:rPr>
    </w:lvl>
  </w:abstractNum>
  <w:abstractNum w:abstractNumId="23">
    <w:multiLevelType w:val="hybridMultilevel"/>
    <w:lvl w:ilvl="0">
      <w:start w:val="248"/>
      <w:numFmt w:val="decimal"/>
      <w:lvlText w:val="%1"/>
      <w:lvlJc w:val="left"/>
      <w:pPr>
        <w:ind w:left="2519" w:hanging="216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3348" w:hanging="2168"/>
      </w:pPr>
      <w:rPr>
        <w:rFonts w:hint="default"/>
        <w:lang w:val="en-US" w:eastAsia="en-US" w:bidi="ar-SA"/>
      </w:rPr>
    </w:lvl>
    <w:lvl w:ilvl="2">
      <w:start w:val="0"/>
      <w:numFmt w:val="bullet"/>
      <w:lvlText w:val="•"/>
      <w:lvlJc w:val="left"/>
      <w:pPr>
        <w:ind w:left="4176" w:hanging="2168"/>
      </w:pPr>
      <w:rPr>
        <w:rFonts w:hint="default"/>
        <w:lang w:val="en-US" w:eastAsia="en-US" w:bidi="ar-SA"/>
      </w:rPr>
    </w:lvl>
    <w:lvl w:ilvl="3">
      <w:start w:val="0"/>
      <w:numFmt w:val="bullet"/>
      <w:lvlText w:val="•"/>
      <w:lvlJc w:val="left"/>
      <w:pPr>
        <w:ind w:left="5004" w:hanging="2168"/>
      </w:pPr>
      <w:rPr>
        <w:rFonts w:hint="default"/>
        <w:lang w:val="en-US" w:eastAsia="en-US" w:bidi="ar-SA"/>
      </w:rPr>
    </w:lvl>
    <w:lvl w:ilvl="4">
      <w:start w:val="0"/>
      <w:numFmt w:val="bullet"/>
      <w:lvlText w:val="•"/>
      <w:lvlJc w:val="left"/>
      <w:pPr>
        <w:ind w:left="5832" w:hanging="2168"/>
      </w:pPr>
      <w:rPr>
        <w:rFonts w:hint="default"/>
        <w:lang w:val="en-US" w:eastAsia="en-US" w:bidi="ar-SA"/>
      </w:rPr>
    </w:lvl>
    <w:lvl w:ilvl="5">
      <w:start w:val="0"/>
      <w:numFmt w:val="bullet"/>
      <w:lvlText w:val="•"/>
      <w:lvlJc w:val="left"/>
      <w:pPr>
        <w:ind w:left="6660" w:hanging="2168"/>
      </w:pPr>
      <w:rPr>
        <w:rFonts w:hint="default"/>
        <w:lang w:val="en-US" w:eastAsia="en-US" w:bidi="ar-SA"/>
      </w:rPr>
    </w:lvl>
    <w:lvl w:ilvl="6">
      <w:start w:val="0"/>
      <w:numFmt w:val="bullet"/>
      <w:lvlText w:val="•"/>
      <w:lvlJc w:val="left"/>
      <w:pPr>
        <w:ind w:left="7488" w:hanging="2168"/>
      </w:pPr>
      <w:rPr>
        <w:rFonts w:hint="default"/>
        <w:lang w:val="en-US" w:eastAsia="en-US" w:bidi="ar-SA"/>
      </w:rPr>
    </w:lvl>
    <w:lvl w:ilvl="7">
      <w:start w:val="0"/>
      <w:numFmt w:val="bullet"/>
      <w:lvlText w:val="•"/>
      <w:lvlJc w:val="left"/>
      <w:pPr>
        <w:ind w:left="8316" w:hanging="2168"/>
      </w:pPr>
      <w:rPr>
        <w:rFonts w:hint="default"/>
        <w:lang w:val="en-US" w:eastAsia="en-US" w:bidi="ar-SA"/>
      </w:rPr>
    </w:lvl>
    <w:lvl w:ilvl="8">
      <w:start w:val="0"/>
      <w:numFmt w:val="bullet"/>
      <w:lvlText w:val="•"/>
      <w:lvlJc w:val="left"/>
      <w:pPr>
        <w:ind w:left="9144" w:hanging="2168"/>
      </w:pPr>
      <w:rPr>
        <w:rFonts w:hint="default"/>
        <w:lang w:val="en-US" w:eastAsia="en-US" w:bidi="ar-SA"/>
      </w:rPr>
    </w:lvl>
  </w:abstractNum>
  <w:abstractNum w:abstractNumId="22">
    <w:multiLevelType w:val="hybridMultilevel"/>
    <w:lvl w:ilvl="0">
      <w:start w:val="241"/>
      <w:numFmt w:val="decimal"/>
      <w:lvlText w:val="%1"/>
      <w:lvlJc w:val="left"/>
      <w:pPr>
        <w:ind w:left="1077"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052" w:hanging="728"/>
      </w:pPr>
      <w:rPr>
        <w:rFonts w:hint="default"/>
        <w:lang w:val="en-US" w:eastAsia="en-US" w:bidi="ar-SA"/>
      </w:rPr>
    </w:lvl>
    <w:lvl w:ilvl="2">
      <w:start w:val="0"/>
      <w:numFmt w:val="bullet"/>
      <w:lvlText w:val="•"/>
      <w:lvlJc w:val="left"/>
      <w:pPr>
        <w:ind w:left="3024" w:hanging="728"/>
      </w:pPr>
      <w:rPr>
        <w:rFonts w:hint="default"/>
        <w:lang w:val="en-US" w:eastAsia="en-US" w:bidi="ar-SA"/>
      </w:rPr>
    </w:lvl>
    <w:lvl w:ilvl="3">
      <w:start w:val="0"/>
      <w:numFmt w:val="bullet"/>
      <w:lvlText w:val="•"/>
      <w:lvlJc w:val="left"/>
      <w:pPr>
        <w:ind w:left="3996" w:hanging="728"/>
      </w:pPr>
      <w:rPr>
        <w:rFonts w:hint="default"/>
        <w:lang w:val="en-US" w:eastAsia="en-US" w:bidi="ar-SA"/>
      </w:rPr>
    </w:lvl>
    <w:lvl w:ilvl="4">
      <w:start w:val="0"/>
      <w:numFmt w:val="bullet"/>
      <w:lvlText w:val="•"/>
      <w:lvlJc w:val="left"/>
      <w:pPr>
        <w:ind w:left="4968" w:hanging="728"/>
      </w:pPr>
      <w:rPr>
        <w:rFonts w:hint="default"/>
        <w:lang w:val="en-US" w:eastAsia="en-US" w:bidi="ar-SA"/>
      </w:rPr>
    </w:lvl>
    <w:lvl w:ilvl="5">
      <w:start w:val="0"/>
      <w:numFmt w:val="bullet"/>
      <w:lvlText w:val="•"/>
      <w:lvlJc w:val="left"/>
      <w:pPr>
        <w:ind w:left="5940" w:hanging="728"/>
      </w:pPr>
      <w:rPr>
        <w:rFonts w:hint="default"/>
        <w:lang w:val="en-US" w:eastAsia="en-US" w:bidi="ar-SA"/>
      </w:rPr>
    </w:lvl>
    <w:lvl w:ilvl="6">
      <w:start w:val="0"/>
      <w:numFmt w:val="bullet"/>
      <w:lvlText w:val="•"/>
      <w:lvlJc w:val="left"/>
      <w:pPr>
        <w:ind w:left="6912" w:hanging="728"/>
      </w:pPr>
      <w:rPr>
        <w:rFonts w:hint="default"/>
        <w:lang w:val="en-US" w:eastAsia="en-US" w:bidi="ar-SA"/>
      </w:rPr>
    </w:lvl>
    <w:lvl w:ilvl="7">
      <w:start w:val="0"/>
      <w:numFmt w:val="bullet"/>
      <w:lvlText w:val="•"/>
      <w:lvlJc w:val="left"/>
      <w:pPr>
        <w:ind w:left="7884" w:hanging="728"/>
      </w:pPr>
      <w:rPr>
        <w:rFonts w:hint="default"/>
        <w:lang w:val="en-US" w:eastAsia="en-US" w:bidi="ar-SA"/>
      </w:rPr>
    </w:lvl>
    <w:lvl w:ilvl="8">
      <w:start w:val="0"/>
      <w:numFmt w:val="bullet"/>
      <w:lvlText w:val="•"/>
      <w:lvlJc w:val="left"/>
      <w:pPr>
        <w:ind w:left="8856" w:hanging="728"/>
      </w:pPr>
      <w:rPr>
        <w:rFonts w:hint="default"/>
        <w:lang w:val="en-US" w:eastAsia="en-US" w:bidi="ar-SA"/>
      </w:rPr>
    </w:lvl>
  </w:abstractNum>
  <w:abstractNum w:abstractNumId="21">
    <w:multiLevelType w:val="hybridMultilevel"/>
    <w:lvl w:ilvl="0">
      <w:start w:val="232"/>
      <w:numFmt w:val="decimal"/>
      <w:lvlText w:val="%1"/>
      <w:lvlJc w:val="left"/>
      <w:pPr>
        <w:ind w:left="1078"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052" w:hanging="728"/>
      </w:pPr>
      <w:rPr>
        <w:rFonts w:hint="default"/>
        <w:lang w:val="en-US" w:eastAsia="en-US" w:bidi="ar-SA"/>
      </w:rPr>
    </w:lvl>
    <w:lvl w:ilvl="2">
      <w:start w:val="0"/>
      <w:numFmt w:val="bullet"/>
      <w:lvlText w:val="•"/>
      <w:lvlJc w:val="left"/>
      <w:pPr>
        <w:ind w:left="3024" w:hanging="728"/>
      </w:pPr>
      <w:rPr>
        <w:rFonts w:hint="default"/>
        <w:lang w:val="en-US" w:eastAsia="en-US" w:bidi="ar-SA"/>
      </w:rPr>
    </w:lvl>
    <w:lvl w:ilvl="3">
      <w:start w:val="0"/>
      <w:numFmt w:val="bullet"/>
      <w:lvlText w:val="•"/>
      <w:lvlJc w:val="left"/>
      <w:pPr>
        <w:ind w:left="3996" w:hanging="728"/>
      </w:pPr>
      <w:rPr>
        <w:rFonts w:hint="default"/>
        <w:lang w:val="en-US" w:eastAsia="en-US" w:bidi="ar-SA"/>
      </w:rPr>
    </w:lvl>
    <w:lvl w:ilvl="4">
      <w:start w:val="0"/>
      <w:numFmt w:val="bullet"/>
      <w:lvlText w:val="•"/>
      <w:lvlJc w:val="left"/>
      <w:pPr>
        <w:ind w:left="4968" w:hanging="728"/>
      </w:pPr>
      <w:rPr>
        <w:rFonts w:hint="default"/>
        <w:lang w:val="en-US" w:eastAsia="en-US" w:bidi="ar-SA"/>
      </w:rPr>
    </w:lvl>
    <w:lvl w:ilvl="5">
      <w:start w:val="0"/>
      <w:numFmt w:val="bullet"/>
      <w:lvlText w:val="•"/>
      <w:lvlJc w:val="left"/>
      <w:pPr>
        <w:ind w:left="5940" w:hanging="728"/>
      </w:pPr>
      <w:rPr>
        <w:rFonts w:hint="default"/>
        <w:lang w:val="en-US" w:eastAsia="en-US" w:bidi="ar-SA"/>
      </w:rPr>
    </w:lvl>
    <w:lvl w:ilvl="6">
      <w:start w:val="0"/>
      <w:numFmt w:val="bullet"/>
      <w:lvlText w:val="•"/>
      <w:lvlJc w:val="left"/>
      <w:pPr>
        <w:ind w:left="6912" w:hanging="728"/>
      </w:pPr>
      <w:rPr>
        <w:rFonts w:hint="default"/>
        <w:lang w:val="en-US" w:eastAsia="en-US" w:bidi="ar-SA"/>
      </w:rPr>
    </w:lvl>
    <w:lvl w:ilvl="7">
      <w:start w:val="0"/>
      <w:numFmt w:val="bullet"/>
      <w:lvlText w:val="•"/>
      <w:lvlJc w:val="left"/>
      <w:pPr>
        <w:ind w:left="7884" w:hanging="728"/>
      </w:pPr>
      <w:rPr>
        <w:rFonts w:hint="default"/>
        <w:lang w:val="en-US" w:eastAsia="en-US" w:bidi="ar-SA"/>
      </w:rPr>
    </w:lvl>
    <w:lvl w:ilvl="8">
      <w:start w:val="0"/>
      <w:numFmt w:val="bullet"/>
      <w:lvlText w:val="•"/>
      <w:lvlJc w:val="left"/>
      <w:pPr>
        <w:ind w:left="8856" w:hanging="728"/>
      </w:pPr>
      <w:rPr>
        <w:rFonts w:hint="default"/>
        <w:lang w:val="en-US" w:eastAsia="en-US" w:bidi="ar-SA"/>
      </w:rPr>
    </w:lvl>
  </w:abstractNum>
  <w:abstractNum w:abstractNumId="20">
    <w:multiLevelType w:val="hybridMultilevel"/>
    <w:lvl w:ilvl="0">
      <w:start w:val="203"/>
      <w:numFmt w:val="decimal"/>
      <w:lvlText w:val="%1"/>
      <w:lvlJc w:val="left"/>
      <w:pPr>
        <w:ind w:left="2520" w:hanging="216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3348" w:hanging="2168"/>
      </w:pPr>
      <w:rPr>
        <w:rFonts w:hint="default"/>
        <w:lang w:val="en-US" w:eastAsia="en-US" w:bidi="ar-SA"/>
      </w:rPr>
    </w:lvl>
    <w:lvl w:ilvl="2">
      <w:start w:val="0"/>
      <w:numFmt w:val="bullet"/>
      <w:lvlText w:val="•"/>
      <w:lvlJc w:val="left"/>
      <w:pPr>
        <w:ind w:left="4176" w:hanging="2168"/>
      </w:pPr>
      <w:rPr>
        <w:rFonts w:hint="default"/>
        <w:lang w:val="en-US" w:eastAsia="en-US" w:bidi="ar-SA"/>
      </w:rPr>
    </w:lvl>
    <w:lvl w:ilvl="3">
      <w:start w:val="0"/>
      <w:numFmt w:val="bullet"/>
      <w:lvlText w:val="•"/>
      <w:lvlJc w:val="left"/>
      <w:pPr>
        <w:ind w:left="5004" w:hanging="2168"/>
      </w:pPr>
      <w:rPr>
        <w:rFonts w:hint="default"/>
        <w:lang w:val="en-US" w:eastAsia="en-US" w:bidi="ar-SA"/>
      </w:rPr>
    </w:lvl>
    <w:lvl w:ilvl="4">
      <w:start w:val="0"/>
      <w:numFmt w:val="bullet"/>
      <w:lvlText w:val="•"/>
      <w:lvlJc w:val="left"/>
      <w:pPr>
        <w:ind w:left="5832" w:hanging="2168"/>
      </w:pPr>
      <w:rPr>
        <w:rFonts w:hint="default"/>
        <w:lang w:val="en-US" w:eastAsia="en-US" w:bidi="ar-SA"/>
      </w:rPr>
    </w:lvl>
    <w:lvl w:ilvl="5">
      <w:start w:val="0"/>
      <w:numFmt w:val="bullet"/>
      <w:lvlText w:val="•"/>
      <w:lvlJc w:val="left"/>
      <w:pPr>
        <w:ind w:left="6660" w:hanging="2168"/>
      </w:pPr>
      <w:rPr>
        <w:rFonts w:hint="default"/>
        <w:lang w:val="en-US" w:eastAsia="en-US" w:bidi="ar-SA"/>
      </w:rPr>
    </w:lvl>
    <w:lvl w:ilvl="6">
      <w:start w:val="0"/>
      <w:numFmt w:val="bullet"/>
      <w:lvlText w:val="•"/>
      <w:lvlJc w:val="left"/>
      <w:pPr>
        <w:ind w:left="7488" w:hanging="2168"/>
      </w:pPr>
      <w:rPr>
        <w:rFonts w:hint="default"/>
        <w:lang w:val="en-US" w:eastAsia="en-US" w:bidi="ar-SA"/>
      </w:rPr>
    </w:lvl>
    <w:lvl w:ilvl="7">
      <w:start w:val="0"/>
      <w:numFmt w:val="bullet"/>
      <w:lvlText w:val="•"/>
      <w:lvlJc w:val="left"/>
      <w:pPr>
        <w:ind w:left="8316" w:hanging="2168"/>
      </w:pPr>
      <w:rPr>
        <w:rFonts w:hint="default"/>
        <w:lang w:val="en-US" w:eastAsia="en-US" w:bidi="ar-SA"/>
      </w:rPr>
    </w:lvl>
    <w:lvl w:ilvl="8">
      <w:start w:val="0"/>
      <w:numFmt w:val="bullet"/>
      <w:lvlText w:val="•"/>
      <w:lvlJc w:val="left"/>
      <w:pPr>
        <w:ind w:left="9144" w:hanging="2168"/>
      </w:pPr>
      <w:rPr>
        <w:rFonts w:hint="default"/>
        <w:lang w:val="en-US" w:eastAsia="en-US" w:bidi="ar-SA"/>
      </w:rPr>
    </w:lvl>
  </w:abstractNum>
  <w:abstractNum w:abstractNumId="19">
    <w:multiLevelType w:val="hybridMultilevel"/>
    <w:lvl w:ilvl="0">
      <w:start w:val="195"/>
      <w:numFmt w:val="decimal"/>
      <w:lvlText w:val="%1"/>
      <w:lvlJc w:val="left"/>
      <w:pPr>
        <w:ind w:left="1077"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052" w:hanging="728"/>
      </w:pPr>
      <w:rPr>
        <w:rFonts w:hint="default"/>
        <w:lang w:val="en-US" w:eastAsia="en-US" w:bidi="ar-SA"/>
      </w:rPr>
    </w:lvl>
    <w:lvl w:ilvl="2">
      <w:start w:val="0"/>
      <w:numFmt w:val="bullet"/>
      <w:lvlText w:val="•"/>
      <w:lvlJc w:val="left"/>
      <w:pPr>
        <w:ind w:left="3024" w:hanging="728"/>
      </w:pPr>
      <w:rPr>
        <w:rFonts w:hint="default"/>
        <w:lang w:val="en-US" w:eastAsia="en-US" w:bidi="ar-SA"/>
      </w:rPr>
    </w:lvl>
    <w:lvl w:ilvl="3">
      <w:start w:val="0"/>
      <w:numFmt w:val="bullet"/>
      <w:lvlText w:val="•"/>
      <w:lvlJc w:val="left"/>
      <w:pPr>
        <w:ind w:left="3996" w:hanging="728"/>
      </w:pPr>
      <w:rPr>
        <w:rFonts w:hint="default"/>
        <w:lang w:val="en-US" w:eastAsia="en-US" w:bidi="ar-SA"/>
      </w:rPr>
    </w:lvl>
    <w:lvl w:ilvl="4">
      <w:start w:val="0"/>
      <w:numFmt w:val="bullet"/>
      <w:lvlText w:val="•"/>
      <w:lvlJc w:val="left"/>
      <w:pPr>
        <w:ind w:left="4968" w:hanging="728"/>
      </w:pPr>
      <w:rPr>
        <w:rFonts w:hint="default"/>
        <w:lang w:val="en-US" w:eastAsia="en-US" w:bidi="ar-SA"/>
      </w:rPr>
    </w:lvl>
    <w:lvl w:ilvl="5">
      <w:start w:val="0"/>
      <w:numFmt w:val="bullet"/>
      <w:lvlText w:val="•"/>
      <w:lvlJc w:val="left"/>
      <w:pPr>
        <w:ind w:left="5940" w:hanging="728"/>
      </w:pPr>
      <w:rPr>
        <w:rFonts w:hint="default"/>
        <w:lang w:val="en-US" w:eastAsia="en-US" w:bidi="ar-SA"/>
      </w:rPr>
    </w:lvl>
    <w:lvl w:ilvl="6">
      <w:start w:val="0"/>
      <w:numFmt w:val="bullet"/>
      <w:lvlText w:val="•"/>
      <w:lvlJc w:val="left"/>
      <w:pPr>
        <w:ind w:left="6912" w:hanging="728"/>
      </w:pPr>
      <w:rPr>
        <w:rFonts w:hint="default"/>
        <w:lang w:val="en-US" w:eastAsia="en-US" w:bidi="ar-SA"/>
      </w:rPr>
    </w:lvl>
    <w:lvl w:ilvl="7">
      <w:start w:val="0"/>
      <w:numFmt w:val="bullet"/>
      <w:lvlText w:val="•"/>
      <w:lvlJc w:val="left"/>
      <w:pPr>
        <w:ind w:left="7884" w:hanging="728"/>
      </w:pPr>
      <w:rPr>
        <w:rFonts w:hint="default"/>
        <w:lang w:val="en-US" w:eastAsia="en-US" w:bidi="ar-SA"/>
      </w:rPr>
    </w:lvl>
    <w:lvl w:ilvl="8">
      <w:start w:val="0"/>
      <w:numFmt w:val="bullet"/>
      <w:lvlText w:val="•"/>
      <w:lvlJc w:val="left"/>
      <w:pPr>
        <w:ind w:left="8856" w:hanging="728"/>
      </w:pPr>
      <w:rPr>
        <w:rFonts w:hint="default"/>
        <w:lang w:val="en-US" w:eastAsia="en-US" w:bidi="ar-SA"/>
      </w:rPr>
    </w:lvl>
  </w:abstractNum>
  <w:abstractNum w:abstractNumId="18">
    <w:multiLevelType w:val="hybridMultilevel"/>
    <w:lvl w:ilvl="0">
      <w:start w:val="191"/>
      <w:numFmt w:val="decimal"/>
      <w:lvlText w:val="%1"/>
      <w:lvlJc w:val="left"/>
      <w:pPr>
        <w:ind w:left="1078"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052" w:hanging="728"/>
      </w:pPr>
      <w:rPr>
        <w:rFonts w:hint="default"/>
        <w:lang w:val="en-US" w:eastAsia="en-US" w:bidi="ar-SA"/>
      </w:rPr>
    </w:lvl>
    <w:lvl w:ilvl="2">
      <w:start w:val="0"/>
      <w:numFmt w:val="bullet"/>
      <w:lvlText w:val="•"/>
      <w:lvlJc w:val="left"/>
      <w:pPr>
        <w:ind w:left="3024" w:hanging="728"/>
      </w:pPr>
      <w:rPr>
        <w:rFonts w:hint="default"/>
        <w:lang w:val="en-US" w:eastAsia="en-US" w:bidi="ar-SA"/>
      </w:rPr>
    </w:lvl>
    <w:lvl w:ilvl="3">
      <w:start w:val="0"/>
      <w:numFmt w:val="bullet"/>
      <w:lvlText w:val="•"/>
      <w:lvlJc w:val="left"/>
      <w:pPr>
        <w:ind w:left="3996" w:hanging="728"/>
      </w:pPr>
      <w:rPr>
        <w:rFonts w:hint="default"/>
        <w:lang w:val="en-US" w:eastAsia="en-US" w:bidi="ar-SA"/>
      </w:rPr>
    </w:lvl>
    <w:lvl w:ilvl="4">
      <w:start w:val="0"/>
      <w:numFmt w:val="bullet"/>
      <w:lvlText w:val="•"/>
      <w:lvlJc w:val="left"/>
      <w:pPr>
        <w:ind w:left="4968" w:hanging="728"/>
      </w:pPr>
      <w:rPr>
        <w:rFonts w:hint="default"/>
        <w:lang w:val="en-US" w:eastAsia="en-US" w:bidi="ar-SA"/>
      </w:rPr>
    </w:lvl>
    <w:lvl w:ilvl="5">
      <w:start w:val="0"/>
      <w:numFmt w:val="bullet"/>
      <w:lvlText w:val="•"/>
      <w:lvlJc w:val="left"/>
      <w:pPr>
        <w:ind w:left="5940" w:hanging="728"/>
      </w:pPr>
      <w:rPr>
        <w:rFonts w:hint="default"/>
        <w:lang w:val="en-US" w:eastAsia="en-US" w:bidi="ar-SA"/>
      </w:rPr>
    </w:lvl>
    <w:lvl w:ilvl="6">
      <w:start w:val="0"/>
      <w:numFmt w:val="bullet"/>
      <w:lvlText w:val="•"/>
      <w:lvlJc w:val="left"/>
      <w:pPr>
        <w:ind w:left="6912" w:hanging="728"/>
      </w:pPr>
      <w:rPr>
        <w:rFonts w:hint="default"/>
        <w:lang w:val="en-US" w:eastAsia="en-US" w:bidi="ar-SA"/>
      </w:rPr>
    </w:lvl>
    <w:lvl w:ilvl="7">
      <w:start w:val="0"/>
      <w:numFmt w:val="bullet"/>
      <w:lvlText w:val="•"/>
      <w:lvlJc w:val="left"/>
      <w:pPr>
        <w:ind w:left="7884" w:hanging="728"/>
      </w:pPr>
      <w:rPr>
        <w:rFonts w:hint="default"/>
        <w:lang w:val="en-US" w:eastAsia="en-US" w:bidi="ar-SA"/>
      </w:rPr>
    </w:lvl>
    <w:lvl w:ilvl="8">
      <w:start w:val="0"/>
      <w:numFmt w:val="bullet"/>
      <w:lvlText w:val="•"/>
      <w:lvlJc w:val="left"/>
      <w:pPr>
        <w:ind w:left="8856" w:hanging="728"/>
      </w:pPr>
      <w:rPr>
        <w:rFonts w:hint="default"/>
        <w:lang w:val="en-US" w:eastAsia="en-US" w:bidi="ar-SA"/>
      </w:rPr>
    </w:lvl>
  </w:abstractNum>
  <w:abstractNum w:abstractNumId="17">
    <w:multiLevelType w:val="hybridMultilevel"/>
    <w:lvl w:ilvl="0">
      <w:start w:val="162"/>
      <w:numFmt w:val="decimal"/>
      <w:lvlText w:val="%1"/>
      <w:lvlJc w:val="left"/>
      <w:pPr>
        <w:ind w:left="1080"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052" w:hanging="728"/>
      </w:pPr>
      <w:rPr>
        <w:rFonts w:hint="default"/>
        <w:lang w:val="en-US" w:eastAsia="en-US" w:bidi="ar-SA"/>
      </w:rPr>
    </w:lvl>
    <w:lvl w:ilvl="2">
      <w:start w:val="0"/>
      <w:numFmt w:val="bullet"/>
      <w:lvlText w:val="•"/>
      <w:lvlJc w:val="left"/>
      <w:pPr>
        <w:ind w:left="3024" w:hanging="728"/>
      </w:pPr>
      <w:rPr>
        <w:rFonts w:hint="default"/>
        <w:lang w:val="en-US" w:eastAsia="en-US" w:bidi="ar-SA"/>
      </w:rPr>
    </w:lvl>
    <w:lvl w:ilvl="3">
      <w:start w:val="0"/>
      <w:numFmt w:val="bullet"/>
      <w:lvlText w:val="•"/>
      <w:lvlJc w:val="left"/>
      <w:pPr>
        <w:ind w:left="3996" w:hanging="728"/>
      </w:pPr>
      <w:rPr>
        <w:rFonts w:hint="default"/>
        <w:lang w:val="en-US" w:eastAsia="en-US" w:bidi="ar-SA"/>
      </w:rPr>
    </w:lvl>
    <w:lvl w:ilvl="4">
      <w:start w:val="0"/>
      <w:numFmt w:val="bullet"/>
      <w:lvlText w:val="•"/>
      <w:lvlJc w:val="left"/>
      <w:pPr>
        <w:ind w:left="4968" w:hanging="728"/>
      </w:pPr>
      <w:rPr>
        <w:rFonts w:hint="default"/>
        <w:lang w:val="en-US" w:eastAsia="en-US" w:bidi="ar-SA"/>
      </w:rPr>
    </w:lvl>
    <w:lvl w:ilvl="5">
      <w:start w:val="0"/>
      <w:numFmt w:val="bullet"/>
      <w:lvlText w:val="•"/>
      <w:lvlJc w:val="left"/>
      <w:pPr>
        <w:ind w:left="5940" w:hanging="728"/>
      </w:pPr>
      <w:rPr>
        <w:rFonts w:hint="default"/>
        <w:lang w:val="en-US" w:eastAsia="en-US" w:bidi="ar-SA"/>
      </w:rPr>
    </w:lvl>
    <w:lvl w:ilvl="6">
      <w:start w:val="0"/>
      <w:numFmt w:val="bullet"/>
      <w:lvlText w:val="•"/>
      <w:lvlJc w:val="left"/>
      <w:pPr>
        <w:ind w:left="6912" w:hanging="728"/>
      </w:pPr>
      <w:rPr>
        <w:rFonts w:hint="default"/>
        <w:lang w:val="en-US" w:eastAsia="en-US" w:bidi="ar-SA"/>
      </w:rPr>
    </w:lvl>
    <w:lvl w:ilvl="7">
      <w:start w:val="0"/>
      <w:numFmt w:val="bullet"/>
      <w:lvlText w:val="•"/>
      <w:lvlJc w:val="left"/>
      <w:pPr>
        <w:ind w:left="7884" w:hanging="728"/>
      </w:pPr>
      <w:rPr>
        <w:rFonts w:hint="default"/>
        <w:lang w:val="en-US" w:eastAsia="en-US" w:bidi="ar-SA"/>
      </w:rPr>
    </w:lvl>
    <w:lvl w:ilvl="8">
      <w:start w:val="0"/>
      <w:numFmt w:val="bullet"/>
      <w:lvlText w:val="•"/>
      <w:lvlJc w:val="left"/>
      <w:pPr>
        <w:ind w:left="8856" w:hanging="728"/>
      </w:pPr>
      <w:rPr>
        <w:rFonts w:hint="default"/>
        <w:lang w:val="en-US" w:eastAsia="en-US" w:bidi="ar-SA"/>
      </w:rPr>
    </w:lvl>
  </w:abstractNum>
  <w:abstractNum w:abstractNumId="16">
    <w:multiLevelType w:val="hybridMultilevel"/>
    <w:lvl w:ilvl="0">
      <w:start w:val="151"/>
      <w:numFmt w:val="decimal"/>
      <w:lvlText w:val="%1"/>
      <w:lvlJc w:val="left"/>
      <w:pPr>
        <w:ind w:left="1078"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052" w:hanging="728"/>
      </w:pPr>
      <w:rPr>
        <w:rFonts w:hint="default"/>
        <w:lang w:val="en-US" w:eastAsia="en-US" w:bidi="ar-SA"/>
      </w:rPr>
    </w:lvl>
    <w:lvl w:ilvl="2">
      <w:start w:val="0"/>
      <w:numFmt w:val="bullet"/>
      <w:lvlText w:val="•"/>
      <w:lvlJc w:val="left"/>
      <w:pPr>
        <w:ind w:left="3024" w:hanging="728"/>
      </w:pPr>
      <w:rPr>
        <w:rFonts w:hint="default"/>
        <w:lang w:val="en-US" w:eastAsia="en-US" w:bidi="ar-SA"/>
      </w:rPr>
    </w:lvl>
    <w:lvl w:ilvl="3">
      <w:start w:val="0"/>
      <w:numFmt w:val="bullet"/>
      <w:lvlText w:val="•"/>
      <w:lvlJc w:val="left"/>
      <w:pPr>
        <w:ind w:left="3996" w:hanging="728"/>
      </w:pPr>
      <w:rPr>
        <w:rFonts w:hint="default"/>
        <w:lang w:val="en-US" w:eastAsia="en-US" w:bidi="ar-SA"/>
      </w:rPr>
    </w:lvl>
    <w:lvl w:ilvl="4">
      <w:start w:val="0"/>
      <w:numFmt w:val="bullet"/>
      <w:lvlText w:val="•"/>
      <w:lvlJc w:val="left"/>
      <w:pPr>
        <w:ind w:left="4968" w:hanging="728"/>
      </w:pPr>
      <w:rPr>
        <w:rFonts w:hint="default"/>
        <w:lang w:val="en-US" w:eastAsia="en-US" w:bidi="ar-SA"/>
      </w:rPr>
    </w:lvl>
    <w:lvl w:ilvl="5">
      <w:start w:val="0"/>
      <w:numFmt w:val="bullet"/>
      <w:lvlText w:val="•"/>
      <w:lvlJc w:val="left"/>
      <w:pPr>
        <w:ind w:left="5940" w:hanging="728"/>
      </w:pPr>
      <w:rPr>
        <w:rFonts w:hint="default"/>
        <w:lang w:val="en-US" w:eastAsia="en-US" w:bidi="ar-SA"/>
      </w:rPr>
    </w:lvl>
    <w:lvl w:ilvl="6">
      <w:start w:val="0"/>
      <w:numFmt w:val="bullet"/>
      <w:lvlText w:val="•"/>
      <w:lvlJc w:val="left"/>
      <w:pPr>
        <w:ind w:left="6912" w:hanging="728"/>
      </w:pPr>
      <w:rPr>
        <w:rFonts w:hint="default"/>
        <w:lang w:val="en-US" w:eastAsia="en-US" w:bidi="ar-SA"/>
      </w:rPr>
    </w:lvl>
    <w:lvl w:ilvl="7">
      <w:start w:val="0"/>
      <w:numFmt w:val="bullet"/>
      <w:lvlText w:val="•"/>
      <w:lvlJc w:val="left"/>
      <w:pPr>
        <w:ind w:left="7884" w:hanging="728"/>
      </w:pPr>
      <w:rPr>
        <w:rFonts w:hint="default"/>
        <w:lang w:val="en-US" w:eastAsia="en-US" w:bidi="ar-SA"/>
      </w:rPr>
    </w:lvl>
    <w:lvl w:ilvl="8">
      <w:start w:val="0"/>
      <w:numFmt w:val="bullet"/>
      <w:lvlText w:val="•"/>
      <w:lvlJc w:val="left"/>
      <w:pPr>
        <w:ind w:left="8856" w:hanging="728"/>
      </w:pPr>
      <w:rPr>
        <w:rFonts w:hint="default"/>
        <w:lang w:val="en-US" w:eastAsia="en-US" w:bidi="ar-SA"/>
      </w:rPr>
    </w:lvl>
  </w:abstractNum>
  <w:abstractNum w:abstractNumId="15">
    <w:multiLevelType w:val="hybridMultilevel"/>
    <w:lvl w:ilvl="0">
      <w:start w:val="148"/>
      <w:numFmt w:val="decimal"/>
      <w:lvlText w:val="%1"/>
      <w:lvlJc w:val="left"/>
      <w:pPr>
        <w:ind w:left="1078"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052" w:hanging="728"/>
      </w:pPr>
      <w:rPr>
        <w:rFonts w:hint="default"/>
        <w:lang w:val="en-US" w:eastAsia="en-US" w:bidi="ar-SA"/>
      </w:rPr>
    </w:lvl>
    <w:lvl w:ilvl="2">
      <w:start w:val="0"/>
      <w:numFmt w:val="bullet"/>
      <w:lvlText w:val="•"/>
      <w:lvlJc w:val="left"/>
      <w:pPr>
        <w:ind w:left="3024" w:hanging="728"/>
      </w:pPr>
      <w:rPr>
        <w:rFonts w:hint="default"/>
        <w:lang w:val="en-US" w:eastAsia="en-US" w:bidi="ar-SA"/>
      </w:rPr>
    </w:lvl>
    <w:lvl w:ilvl="3">
      <w:start w:val="0"/>
      <w:numFmt w:val="bullet"/>
      <w:lvlText w:val="•"/>
      <w:lvlJc w:val="left"/>
      <w:pPr>
        <w:ind w:left="3996" w:hanging="728"/>
      </w:pPr>
      <w:rPr>
        <w:rFonts w:hint="default"/>
        <w:lang w:val="en-US" w:eastAsia="en-US" w:bidi="ar-SA"/>
      </w:rPr>
    </w:lvl>
    <w:lvl w:ilvl="4">
      <w:start w:val="0"/>
      <w:numFmt w:val="bullet"/>
      <w:lvlText w:val="•"/>
      <w:lvlJc w:val="left"/>
      <w:pPr>
        <w:ind w:left="4968" w:hanging="728"/>
      </w:pPr>
      <w:rPr>
        <w:rFonts w:hint="default"/>
        <w:lang w:val="en-US" w:eastAsia="en-US" w:bidi="ar-SA"/>
      </w:rPr>
    </w:lvl>
    <w:lvl w:ilvl="5">
      <w:start w:val="0"/>
      <w:numFmt w:val="bullet"/>
      <w:lvlText w:val="•"/>
      <w:lvlJc w:val="left"/>
      <w:pPr>
        <w:ind w:left="5940" w:hanging="728"/>
      </w:pPr>
      <w:rPr>
        <w:rFonts w:hint="default"/>
        <w:lang w:val="en-US" w:eastAsia="en-US" w:bidi="ar-SA"/>
      </w:rPr>
    </w:lvl>
    <w:lvl w:ilvl="6">
      <w:start w:val="0"/>
      <w:numFmt w:val="bullet"/>
      <w:lvlText w:val="•"/>
      <w:lvlJc w:val="left"/>
      <w:pPr>
        <w:ind w:left="6912" w:hanging="728"/>
      </w:pPr>
      <w:rPr>
        <w:rFonts w:hint="default"/>
        <w:lang w:val="en-US" w:eastAsia="en-US" w:bidi="ar-SA"/>
      </w:rPr>
    </w:lvl>
    <w:lvl w:ilvl="7">
      <w:start w:val="0"/>
      <w:numFmt w:val="bullet"/>
      <w:lvlText w:val="•"/>
      <w:lvlJc w:val="left"/>
      <w:pPr>
        <w:ind w:left="7884" w:hanging="728"/>
      </w:pPr>
      <w:rPr>
        <w:rFonts w:hint="default"/>
        <w:lang w:val="en-US" w:eastAsia="en-US" w:bidi="ar-SA"/>
      </w:rPr>
    </w:lvl>
    <w:lvl w:ilvl="8">
      <w:start w:val="0"/>
      <w:numFmt w:val="bullet"/>
      <w:lvlText w:val="•"/>
      <w:lvlJc w:val="left"/>
      <w:pPr>
        <w:ind w:left="8856" w:hanging="728"/>
      </w:pPr>
      <w:rPr>
        <w:rFonts w:hint="default"/>
        <w:lang w:val="en-US" w:eastAsia="en-US" w:bidi="ar-SA"/>
      </w:rPr>
    </w:lvl>
  </w:abstractNum>
  <w:abstractNum w:abstractNumId="14">
    <w:multiLevelType w:val="hybridMultilevel"/>
    <w:lvl w:ilvl="0">
      <w:start w:val="116"/>
      <w:numFmt w:val="decimal"/>
      <w:lvlText w:val="%1"/>
      <w:lvlJc w:val="left"/>
      <w:pPr>
        <w:ind w:left="2876" w:hanging="25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3672" w:hanging="2528"/>
      </w:pPr>
      <w:rPr>
        <w:rFonts w:hint="default"/>
        <w:lang w:val="en-US" w:eastAsia="en-US" w:bidi="ar-SA"/>
      </w:rPr>
    </w:lvl>
    <w:lvl w:ilvl="2">
      <w:start w:val="0"/>
      <w:numFmt w:val="bullet"/>
      <w:lvlText w:val="•"/>
      <w:lvlJc w:val="left"/>
      <w:pPr>
        <w:ind w:left="4464" w:hanging="2528"/>
      </w:pPr>
      <w:rPr>
        <w:rFonts w:hint="default"/>
        <w:lang w:val="en-US" w:eastAsia="en-US" w:bidi="ar-SA"/>
      </w:rPr>
    </w:lvl>
    <w:lvl w:ilvl="3">
      <w:start w:val="0"/>
      <w:numFmt w:val="bullet"/>
      <w:lvlText w:val="•"/>
      <w:lvlJc w:val="left"/>
      <w:pPr>
        <w:ind w:left="5256" w:hanging="2528"/>
      </w:pPr>
      <w:rPr>
        <w:rFonts w:hint="default"/>
        <w:lang w:val="en-US" w:eastAsia="en-US" w:bidi="ar-SA"/>
      </w:rPr>
    </w:lvl>
    <w:lvl w:ilvl="4">
      <w:start w:val="0"/>
      <w:numFmt w:val="bullet"/>
      <w:lvlText w:val="•"/>
      <w:lvlJc w:val="left"/>
      <w:pPr>
        <w:ind w:left="6048" w:hanging="2528"/>
      </w:pPr>
      <w:rPr>
        <w:rFonts w:hint="default"/>
        <w:lang w:val="en-US" w:eastAsia="en-US" w:bidi="ar-SA"/>
      </w:rPr>
    </w:lvl>
    <w:lvl w:ilvl="5">
      <w:start w:val="0"/>
      <w:numFmt w:val="bullet"/>
      <w:lvlText w:val="•"/>
      <w:lvlJc w:val="left"/>
      <w:pPr>
        <w:ind w:left="6840" w:hanging="2528"/>
      </w:pPr>
      <w:rPr>
        <w:rFonts w:hint="default"/>
        <w:lang w:val="en-US" w:eastAsia="en-US" w:bidi="ar-SA"/>
      </w:rPr>
    </w:lvl>
    <w:lvl w:ilvl="6">
      <w:start w:val="0"/>
      <w:numFmt w:val="bullet"/>
      <w:lvlText w:val="•"/>
      <w:lvlJc w:val="left"/>
      <w:pPr>
        <w:ind w:left="7632" w:hanging="2528"/>
      </w:pPr>
      <w:rPr>
        <w:rFonts w:hint="default"/>
        <w:lang w:val="en-US" w:eastAsia="en-US" w:bidi="ar-SA"/>
      </w:rPr>
    </w:lvl>
    <w:lvl w:ilvl="7">
      <w:start w:val="0"/>
      <w:numFmt w:val="bullet"/>
      <w:lvlText w:val="•"/>
      <w:lvlJc w:val="left"/>
      <w:pPr>
        <w:ind w:left="8424" w:hanging="2528"/>
      </w:pPr>
      <w:rPr>
        <w:rFonts w:hint="default"/>
        <w:lang w:val="en-US" w:eastAsia="en-US" w:bidi="ar-SA"/>
      </w:rPr>
    </w:lvl>
    <w:lvl w:ilvl="8">
      <w:start w:val="0"/>
      <w:numFmt w:val="bullet"/>
      <w:lvlText w:val="•"/>
      <w:lvlJc w:val="left"/>
      <w:pPr>
        <w:ind w:left="9216" w:hanging="2528"/>
      </w:pPr>
      <w:rPr>
        <w:rFonts w:hint="default"/>
        <w:lang w:val="en-US" w:eastAsia="en-US" w:bidi="ar-SA"/>
      </w:rPr>
    </w:lvl>
  </w:abstractNum>
  <w:abstractNum w:abstractNumId="13">
    <w:multiLevelType w:val="hybridMultilevel"/>
    <w:lvl w:ilvl="0">
      <w:start w:val="109"/>
      <w:numFmt w:val="decimal"/>
      <w:lvlText w:val="%1"/>
      <w:lvlJc w:val="left"/>
      <w:pPr>
        <w:ind w:left="1077"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052" w:hanging="728"/>
      </w:pPr>
      <w:rPr>
        <w:rFonts w:hint="default"/>
        <w:lang w:val="en-US" w:eastAsia="en-US" w:bidi="ar-SA"/>
      </w:rPr>
    </w:lvl>
    <w:lvl w:ilvl="2">
      <w:start w:val="0"/>
      <w:numFmt w:val="bullet"/>
      <w:lvlText w:val="•"/>
      <w:lvlJc w:val="left"/>
      <w:pPr>
        <w:ind w:left="3024" w:hanging="728"/>
      </w:pPr>
      <w:rPr>
        <w:rFonts w:hint="default"/>
        <w:lang w:val="en-US" w:eastAsia="en-US" w:bidi="ar-SA"/>
      </w:rPr>
    </w:lvl>
    <w:lvl w:ilvl="3">
      <w:start w:val="0"/>
      <w:numFmt w:val="bullet"/>
      <w:lvlText w:val="•"/>
      <w:lvlJc w:val="left"/>
      <w:pPr>
        <w:ind w:left="3996" w:hanging="728"/>
      </w:pPr>
      <w:rPr>
        <w:rFonts w:hint="default"/>
        <w:lang w:val="en-US" w:eastAsia="en-US" w:bidi="ar-SA"/>
      </w:rPr>
    </w:lvl>
    <w:lvl w:ilvl="4">
      <w:start w:val="0"/>
      <w:numFmt w:val="bullet"/>
      <w:lvlText w:val="•"/>
      <w:lvlJc w:val="left"/>
      <w:pPr>
        <w:ind w:left="4968" w:hanging="728"/>
      </w:pPr>
      <w:rPr>
        <w:rFonts w:hint="default"/>
        <w:lang w:val="en-US" w:eastAsia="en-US" w:bidi="ar-SA"/>
      </w:rPr>
    </w:lvl>
    <w:lvl w:ilvl="5">
      <w:start w:val="0"/>
      <w:numFmt w:val="bullet"/>
      <w:lvlText w:val="•"/>
      <w:lvlJc w:val="left"/>
      <w:pPr>
        <w:ind w:left="5940" w:hanging="728"/>
      </w:pPr>
      <w:rPr>
        <w:rFonts w:hint="default"/>
        <w:lang w:val="en-US" w:eastAsia="en-US" w:bidi="ar-SA"/>
      </w:rPr>
    </w:lvl>
    <w:lvl w:ilvl="6">
      <w:start w:val="0"/>
      <w:numFmt w:val="bullet"/>
      <w:lvlText w:val="•"/>
      <w:lvlJc w:val="left"/>
      <w:pPr>
        <w:ind w:left="6912" w:hanging="728"/>
      </w:pPr>
      <w:rPr>
        <w:rFonts w:hint="default"/>
        <w:lang w:val="en-US" w:eastAsia="en-US" w:bidi="ar-SA"/>
      </w:rPr>
    </w:lvl>
    <w:lvl w:ilvl="7">
      <w:start w:val="0"/>
      <w:numFmt w:val="bullet"/>
      <w:lvlText w:val="•"/>
      <w:lvlJc w:val="left"/>
      <w:pPr>
        <w:ind w:left="7884" w:hanging="728"/>
      </w:pPr>
      <w:rPr>
        <w:rFonts w:hint="default"/>
        <w:lang w:val="en-US" w:eastAsia="en-US" w:bidi="ar-SA"/>
      </w:rPr>
    </w:lvl>
    <w:lvl w:ilvl="8">
      <w:start w:val="0"/>
      <w:numFmt w:val="bullet"/>
      <w:lvlText w:val="•"/>
      <w:lvlJc w:val="left"/>
      <w:pPr>
        <w:ind w:left="8856" w:hanging="728"/>
      </w:pPr>
      <w:rPr>
        <w:rFonts w:hint="default"/>
        <w:lang w:val="en-US" w:eastAsia="en-US" w:bidi="ar-SA"/>
      </w:rPr>
    </w:lvl>
  </w:abstractNum>
  <w:abstractNum w:abstractNumId="12">
    <w:multiLevelType w:val="hybridMultilevel"/>
    <w:lvl w:ilvl="0">
      <w:start w:val="105"/>
      <w:numFmt w:val="decimal"/>
      <w:lvlText w:val="%1"/>
      <w:lvlJc w:val="left"/>
      <w:pPr>
        <w:ind w:left="1078"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052" w:hanging="728"/>
      </w:pPr>
      <w:rPr>
        <w:rFonts w:hint="default"/>
        <w:lang w:val="en-US" w:eastAsia="en-US" w:bidi="ar-SA"/>
      </w:rPr>
    </w:lvl>
    <w:lvl w:ilvl="2">
      <w:start w:val="0"/>
      <w:numFmt w:val="bullet"/>
      <w:lvlText w:val="•"/>
      <w:lvlJc w:val="left"/>
      <w:pPr>
        <w:ind w:left="3024" w:hanging="728"/>
      </w:pPr>
      <w:rPr>
        <w:rFonts w:hint="default"/>
        <w:lang w:val="en-US" w:eastAsia="en-US" w:bidi="ar-SA"/>
      </w:rPr>
    </w:lvl>
    <w:lvl w:ilvl="3">
      <w:start w:val="0"/>
      <w:numFmt w:val="bullet"/>
      <w:lvlText w:val="•"/>
      <w:lvlJc w:val="left"/>
      <w:pPr>
        <w:ind w:left="3996" w:hanging="728"/>
      </w:pPr>
      <w:rPr>
        <w:rFonts w:hint="default"/>
        <w:lang w:val="en-US" w:eastAsia="en-US" w:bidi="ar-SA"/>
      </w:rPr>
    </w:lvl>
    <w:lvl w:ilvl="4">
      <w:start w:val="0"/>
      <w:numFmt w:val="bullet"/>
      <w:lvlText w:val="•"/>
      <w:lvlJc w:val="left"/>
      <w:pPr>
        <w:ind w:left="4968" w:hanging="728"/>
      </w:pPr>
      <w:rPr>
        <w:rFonts w:hint="default"/>
        <w:lang w:val="en-US" w:eastAsia="en-US" w:bidi="ar-SA"/>
      </w:rPr>
    </w:lvl>
    <w:lvl w:ilvl="5">
      <w:start w:val="0"/>
      <w:numFmt w:val="bullet"/>
      <w:lvlText w:val="•"/>
      <w:lvlJc w:val="left"/>
      <w:pPr>
        <w:ind w:left="5940" w:hanging="728"/>
      </w:pPr>
      <w:rPr>
        <w:rFonts w:hint="default"/>
        <w:lang w:val="en-US" w:eastAsia="en-US" w:bidi="ar-SA"/>
      </w:rPr>
    </w:lvl>
    <w:lvl w:ilvl="6">
      <w:start w:val="0"/>
      <w:numFmt w:val="bullet"/>
      <w:lvlText w:val="•"/>
      <w:lvlJc w:val="left"/>
      <w:pPr>
        <w:ind w:left="6912" w:hanging="728"/>
      </w:pPr>
      <w:rPr>
        <w:rFonts w:hint="default"/>
        <w:lang w:val="en-US" w:eastAsia="en-US" w:bidi="ar-SA"/>
      </w:rPr>
    </w:lvl>
    <w:lvl w:ilvl="7">
      <w:start w:val="0"/>
      <w:numFmt w:val="bullet"/>
      <w:lvlText w:val="•"/>
      <w:lvlJc w:val="left"/>
      <w:pPr>
        <w:ind w:left="7884" w:hanging="728"/>
      </w:pPr>
      <w:rPr>
        <w:rFonts w:hint="default"/>
        <w:lang w:val="en-US" w:eastAsia="en-US" w:bidi="ar-SA"/>
      </w:rPr>
    </w:lvl>
    <w:lvl w:ilvl="8">
      <w:start w:val="0"/>
      <w:numFmt w:val="bullet"/>
      <w:lvlText w:val="•"/>
      <w:lvlJc w:val="left"/>
      <w:pPr>
        <w:ind w:left="8856" w:hanging="728"/>
      </w:pPr>
      <w:rPr>
        <w:rFonts w:hint="default"/>
        <w:lang w:val="en-US" w:eastAsia="en-US" w:bidi="ar-SA"/>
      </w:rPr>
    </w:lvl>
  </w:abstractNum>
  <w:abstractNum w:abstractNumId="11">
    <w:multiLevelType w:val="hybridMultilevel"/>
    <w:lvl w:ilvl="0">
      <w:start w:val="76"/>
      <w:numFmt w:val="decimal"/>
      <w:lvlText w:val="%1"/>
      <w:lvlJc w:val="left"/>
      <w:pPr>
        <w:ind w:left="1800" w:hanging="1325"/>
        <w:jc w:val="righ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700" w:hanging="1325"/>
      </w:pPr>
      <w:rPr>
        <w:rFonts w:hint="default"/>
        <w:lang w:val="en-US" w:eastAsia="en-US" w:bidi="ar-SA"/>
      </w:rPr>
    </w:lvl>
    <w:lvl w:ilvl="2">
      <w:start w:val="0"/>
      <w:numFmt w:val="bullet"/>
      <w:lvlText w:val="•"/>
      <w:lvlJc w:val="left"/>
      <w:pPr>
        <w:ind w:left="3600" w:hanging="1325"/>
      </w:pPr>
      <w:rPr>
        <w:rFonts w:hint="default"/>
        <w:lang w:val="en-US" w:eastAsia="en-US" w:bidi="ar-SA"/>
      </w:rPr>
    </w:lvl>
    <w:lvl w:ilvl="3">
      <w:start w:val="0"/>
      <w:numFmt w:val="bullet"/>
      <w:lvlText w:val="•"/>
      <w:lvlJc w:val="left"/>
      <w:pPr>
        <w:ind w:left="4500" w:hanging="1325"/>
      </w:pPr>
      <w:rPr>
        <w:rFonts w:hint="default"/>
        <w:lang w:val="en-US" w:eastAsia="en-US" w:bidi="ar-SA"/>
      </w:rPr>
    </w:lvl>
    <w:lvl w:ilvl="4">
      <w:start w:val="0"/>
      <w:numFmt w:val="bullet"/>
      <w:lvlText w:val="•"/>
      <w:lvlJc w:val="left"/>
      <w:pPr>
        <w:ind w:left="5400" w:hanging="1325"/>
      </w:pPr>
      <w:rPr>
        <w:rFonts w:hint="default"/>
        <w:lang w:val="en-US" w:eastAsia="en-US" w:bidi="ar-SA"/>
      </w:rPr>
    </w:lvl>
    <w:lvl w:ilvl="5">
      <w:start w:val="0"/>
      <w:numFmt w:val="bullet"/>
      <w:lvlText w:val="•"/>
      <w:lvlJc w:val="left"/>
      <w:pPr>
        <w:ind w:left="6300" w:hanging="1325"/>
      </w:pPr>
      <w:rPr>
        <w:rFonts w:hint="default"/>
        <w:lang w:val="en-US" w:eastAsia="en-US" w:bidi="ar-SA"/>
      </w:rPr>
    </w:lvl>
    <w:lvl w:ilvl="6">
      <w:start w:val="0"/>
      <w:numFmt w:val="bullet"/>
      <w:lvlText w:val="•"/>
      <w:lvlJc w:val="left"/>
      <w:pPr>
        <w:ind w:left="7200" w:hanging="1325"/>
      </w:pPr>
      <w:rPr>
        <w:rFonts w:hint="default"/>
        <w:lang w:val="en-US" w:eastAsia="en-US" w:bidi="ar-SA"/>
      </w:rPr>
    </w:lvl>
    <w:lvl w:ilvl="7">
      <w:start w:val="0"/>
      <w:numFmt w:val="bullet"/>
      <w:lvlText w:val="•"/>
      <w:lvlJc w:val="left"/>
      <w:pPr>
        <w:ind w:left="8100" w:hanging="1325"/>
      </w:pPr>
      <w:rPr>
        <w:rFonts w:hint="default"/>
        <w:lang w:val="en-US" w:eastAsia="en-US" w:bidi="ar-SA"/>
      </w:rPr>
    </w:lvl>
    <w:lvl w:ilvl="8">
      <w:start w:val="0"/>
      <w:numFmt w:val="bullet"/>
      <w:lvlText w:val="•"/>
      <w:lvlJc w:val="left"/>
      <w:pPr>
        <w:ind w:left="9000" w:hanging="1325"/>
      </w:pPr>
      <w:rPr>
        <w:rFonts w:hint="default"/>
        <w:lang w:val="en-US" w:eastAsia="en-US" w:bidi="ar-SA"/>
      </w:rPr>
    </w:lvl>
  </w:abstractNum>
  <w:abstractNum w:abstractNumId="10">
    <w:multiLevelType w:val="hybridMultilevel"/>
    <w:lvl w:ilvl="0">
      <w:start w:val="62"/>
      <w:numFmt w:val="decimal"/>
      <w:lvlText w:val="%1"/>
      <w:lvlJc w:val="left"/>
      <w:pPr>
        <w:ind w:left="2519" w:hanging="2046"/>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3348" w:hanging="2046"/>
      </w:pPr>
      <w:rPr>
        <w:rFonts w:hint="default"/>
        <w:lang w:val="en-US" w:eastAsia="en-US" w:bidi="ar-SA"/>
      </w:rPr>
    </w:lvl>
    <w:lvl w:ilvl="2">
      <w:start w:val="0"/>
      <w:numFmt w:val="bullet"/>
      <w:lvlText w:val="•"/>
      <w:lvlJc w:val="left"/>
      <w:pPr>
        <w:ind w:left="4176" w:hanging="2046"/>
      </w:pPr>
      <w:rPr>
        <w:rFonts w:hint="default"/>
        <w:lang w:val="en-US" w:eastAsia="en-US" w:bidi="ar-SA"/>
      </w:rPr>
    </w:lvl>
    <w:lvl w:ilvl="3">
      <w:start w:val="0"/>
      <w:numFmt w:val="bullet"/>
      <w:lvlText w:val="•"/>
      <w:lvlJc w:val="left"/>
      <w:pPr>
        <w:ind w:left="5004" w:hanging="2046"/>
      </w:pPr>
      <w:rPr>
        <w:rFonts w:hint="default"/>
        <w:lang w:val="en-US" w:eastAsia="en-US" w:bidi="ar-SA"/>
      </w:rPr>
    </w:lvl>
    <w:lvl w:ilvl="4">
      <w:start w:val="0"/>
      <w:numFmt w:val="bullet"/>
      <w:lvlText w:val="•"/>
      <w:lvlJc w:val="left"/>
      <w:pPr>
        <w:ind w:left="5832" w:hanging="2046"/>
      </w:pPr>
      <w:rPr>
        <w:rFonts w:hint="default"/>
        <w:lang w:val="en-US" w:eastAsia="en-US" w:bidi="ar-SA"/>
      </w:rPr>
    </w:lvl>
    <w:lvl w:ilvl="5">
      <w:start w:val="0"/>
      <w:numFmt w:val="bullet"/>
      <w:lvlText w:val="•"/>
      <w:lvlJc w:val="left"/>
      <w:pPr>
        <w:ind w:left="6660" w:hanging="2046"/>
      </w:pPr>
      <w:rPr>
        <w:rFonts w:hint="default"/>
        <w:lang w:val="en-US" w:eastAsia="en-US" w:bidi="ar-SA"/>
      </w:rPr>
    </w:lvl>
    <w:lvl w:ilvl="6">
      <w:start w:val="0"/>
      <w:numFmt w:val="bullet"/>
      <w:lvlText w:val="•"/>
      <w:lvlJc w:val="left"/>
      <w:pPr>
        <w:ind w:left="7488" w:hanging="2046"/>
      </w:pPr>
      <w:rPr>
        <w:rFonts w:hint="default"/>
        <w:lang w:val="en-US" w:eastAsia="en-US" w:bidi="ar-SA"/>
      </w:rPr>
    </w:lvl>
    <w:lvl w:ilvl="7">
      <w:start w:val="0"/>
      <w:numFmt w:val="bullet"/>
      <w:lvlText w:val="•"/>
      <w:lvlJc w:val="left"/>
      <w:pPr>
        <w:ind w:left="8316" w:hanging="2046"/>
      </w:pPr>
      <w:rPr>
        <w:rFonts w:hint="default"/>
        <w:lang w:val="en-US" w:eastAsia="en-US" w:bidi="ar-SA"/>
      </w:rPr>
    </w:lvl>
    <w:lvl w:ilvl="8">
      <w:start w:val="0"/>
      <w:numFmt w:val="bullet"/>
      <w:lvlText w:val="•"/>
      <w:lvlJc w:val="left"/>
      <w:pPr>
        <w:ind w:left="9144" w:hanging="2046"/>
      </w:pPr>
      <w:rPr>
        <w:rFonts w:hint="default"/>
        <w:lang w:val="en-US" w:eastAsia="en-US" w:bidi="ar-SA"/>
      </w:rPr>
    </w:lvl>
  </w:abstractNum>
  <w:abstractNum w:abstractNumId="9">
    <w:multiLevelType w:val="hybridMultilevel"/>
    <w:lvl w:ilvl="0">
      <w:start w:val="59"/>
      <w:numFmt w:val="decimal"/>
      <w:lvlText w:val="%1"/>
      <w:lvlJc w:val="left"/>
      <w:pPr>
        <w:ind w:left="2520" w:hanging="2045"/>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3348" w:hanging="2045"/>
      </w:pPr>
      <w:rPr>
        <w:rFonts w:hint="default"/>
        <w:lang w:val="en-US" w:eastAsia="en-US" w:bidi="ar-SA"/>
      </w:rPr>
    </w:lvl>
    <w:lvl w:ilvl="2">
      <w:start w:val="0"/>
      <w:numFmt w:val="bullet"/>
      <w:lvlText w:val="•"/>
      <w:lvlJc w:val="left"/>
      <w:pPr>
        <w:ind w:left="4176" w:hanging="2045"/>
      </w:pPr>
      <w:rPr>
        <w:rFonts w:hint="default"/>
        <w:lang w:val="en-US" w:eastAsia="en-US" w:bidi="ar-SA"/>
      </w:rPr>
    </w:lvl>
    <w:lvl w:ilvl="3">
      <w:start w:val="0"/>
      <w:numFmt w:val="bullet"/>
      <w:lvlText w:val="•"/>
      <w:lvlJc w:val="left"/>
      <w:pPr>
        <w:ind w:left="5004" w:hanging="2045"/>
      </w:pPr>
      <w:rPr>
        <w:rFonts w:hint="default"/>
        <w:lang w:val="en-US" w:eastAsia="en-US" w:bidi="ar-SA"/>
      </w:rPr>
    </w:lvl>
    <w:lvl w:ilvl="4">
      <w:start w:val="0"/>
      <w:numFmt w:val="bullet"/>
      <w:lvlText w:val="•"/>
      <w:lvlJc w:val="left"/>
      <w:pPr>
        <w:ind w:left="5832" w:hanging="2045"/>
      </w:pPr>
      <w:rPr>
        <w:rFonts w:hint="default"/>
        <w:lang w:val="en-US" w:eastAsia="en-US" w:bidi="ar-SA"/>
      </w:rPr>
    </w:lvl>
    <w:lvl w:ilvl="5">
      <w:start w:val="0"/>
      <w:numFmt w:val="bullet"/>
      <w:lvlText w:val="•"/>
      <w:lvlJc w:val="left"/>
      <w:pPr>
        <w:ind w:left="6660" w:hanging="2045"/>
      </w:pPr>
      <w:rPr>
        <w:rFonts w:hint="default"/>
        <w:lang w:val="en-US" w:eastAsia="en-US" w:bidi="ar-SA"/>
      </w:rPr>
    </w:lvl>
    <w:lvl w:ilvl="6">
      <w:start w:val="0"/>
      <w:numFmt w:val="bullet"/>
      <w:lvlText w:val="•"/>
      <w:lvlJc w:val="left"/>
      <w:pPr>
        <w:ind w:left="7488" w:hanging="2045"/>
      </w:pPr>
      <w:rPr>
        <w:rFonts w:hint="default"/>
        <w:lang w:val="en-US" w:eastAsia="en-US" w:bidi="ar-SA"/>
      </w:rPr>
    </w:lvl>
    <w:lvl w:ilvl="7">
      <w:start w:val="0"/>
      <w:numFmt w:val="bullet"/>
      <w:lvlText w:val="•"/>
      <w:lvlJc w:val="left"/>
      <w:pPr>
        <w:ind w:left="8316" w:hanging="2045"/>
      </w:pPr>
      <w:rPr>
        <w:rFonts w:hint="default"/>
        <w:lang w:val="en-US" w:eastAsia="en-US" w:bidi="ar-SA"/>
      </w:rPr>
    </w:lvl>
    <w:lvl w:ilvl="8">
      <w:start w:val="0"/>
      <w:numFmt w:val="bullet"/>
      <w:lvlText w:val="•"/>
      <w:lvlJc w:val="left"/>
      <w:pPr>
        <w:ind w:left="9144" w:hanging="2045"/>
      </w:pPr>
      <w:rPr>
        <w:rFonts w:hint="default"/>
        <w:lang w:val="en-US" w:eastAsia="en-US" w:bidi="ar-SA"/>
      </w:rPr>
    </w:lvl>
  </w:abstractNum>
  <w:abstractNum w:abstractNumId="8">
    <w:multiLevelType w:val="hybridMultilevel"/>
    <w:lvl w:ilvl="0">
      <w:start w:val="56"/>
      <w:numFmt w:val="decimal"/>
      <w:lvlText w:val="%1"/>
      <w:lvlJc w:val="left"/>
      <w:pPr>
        <w:ind w:left="1799" w:hanging="1325"/>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700" w:hanging="1325"/>
      </w:pPr>
      <w:rPr>
        <w:rFonts w:hint="default"/>
        <w:lang w:val="en-US" w:eastAsia="en-US" w:bidi="ar-SA"/>
      </w:rPr>
    </w:lvl>
    <w:lvl w:ilvl="2">
      <w:start w:val="0"/>
      <w:numFmt w:val="bullet"/>
      <w:lvlText w:val="•"/>
      <w:lvlJc w:val="left"/>
      <w:pPr>
        <w:ind w:left="3600" w:hanging="1325"/>
      </w:pPr>
      <w:rPr>
        <w:rFonts w:hint="default"/>
        <w:lang w:val="en-US" w:eastAsia="en-US" w:bidi="ar-SA"/>
      </w:rPr>
    </w:lvl>
    <w:lvl w:ilvl="3">
      <w:start w:val="0"/>
      <w:numFmt w:val="bullet"/>
      <w:lvlText w:val="•"/>
      <w:lvlJc w:val="left"/>
      <w:pPr>
        <w:ind w:left="4500" w:hanging="1325"/>
      </w:pPr>
      <w:rPr>
        <w:rFonts w:hint="default"/>
        <w:lang w:val="en-US" w:eastAsia="en-US" w:bidi="ar-SA"/>
      </w:rPr>
    </w:lvl>
    <w:lvl w:ilvl="4">
      <w:start w:val="0"/>
      <w:numFmt w:val="bullet"/>
      <w:lvlText w:val="•"/>
      <w:lvlJc w:val="left"/>
      <w:pPr>
        <w:ind w:left="5400" w:hanging="1325"/>
      </w:pPr>
      <w:rPr>
        <w:rFonts w:hint="default"/>
        <w:lang w:val="en-US" w:eastAsia="en-US" w:bidi="ar-SA"/>
      </w:rPr>
    </w:lvl>
    <w:lvl w:ilvl="5">
      <w:start w:val="0"/>
      <w:numFmt w:val="bullet"/>
      <w:lvlText w:val="•"/>
      <w:lvlJc w:val="left"/>
      <w:pPr>
        <w:ind w:left="6300" w:hanging="1325"/>
      </w:pPr>
      <w:rPr>
        <w:rFonts w:hint="default"/>
        <w:lang w:val="en-US" w:eastAsia="en-US" w:bidi="ar-SA"/>
      </w:rPr>
    </w:lvl>
    <w:lvl w:ilvl="6">
      <w:start w:val="0"/>
      <w:numFmt w:val="bullet"/>
      <w:lvlText w:val="•"/>
      <w:lvlJc w:val="left"/>
      <w:pPr>
        <w:ind w:left="7200" w:hanging="1325"/>
      </w:pPr>
      <w:rPr>
        <w:rFonts w:hint="default"/>
        <w:lang w:val="en-US" w:eastAsia="en-US" w:bidi="ar-SA"/>
      </w:rPr>
    </w:lvl>
    <w:lvl w:ilvl="7">
      <w:start w:val="0"/>
      <w:numFmt w:val="bullet"/>
      <w:lvlText w:val="•"/>
      <w:lvlJc w:val="left"/>
      <w:pPr>
        <w:ind w:left="8100" w:hanging="1325"/>
      </w:pPr>
      <w:rPr>
        <w:rFonts w:hint="default"/>
        <w:lang w:val="en-US" w:eastAsia="en-US" w:bidi="ar-SA"/>
      </w:rPr>
    </w:lvl>
    <w:lvl w:ilvl="8">
      <w:start w:val="0"/>
      <w:numFmt w:val="bullet"/>
      <w:lvlText w:val="•"/>
      <w:lvlJc w:val="left"/>
      <w:pPr>
        <w:ind w:left="9000" w:hanging="1325"/>
      </w:pPr>
      <w:rPr>
        <w:rFonts w:hint="default"/>
        <w:lang w:val="en-US" w:eastAsia="en-US" w:bidi="ar-SA"/>
      </w:rPr>
    </w:lvl>
  </w:abstractNum>
  <w:abstractNum w:abstractNumId="7">
    <w:multiLevelType w:val="hybridMultilevel"/>
    <w:lvl w:ilvl="0">
      <w:start w:val="38"/>
      <w:numFmt w:val="decimal"/>
      <w:lvlText w:val="%1"/>
      <w:lvlJc w:val="left"/>
      <w:pPr>
        <w:ind w:left="1800" w:hanging="1325"/>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700" w:hanging="1325"/>
      </w:pPr>
      <w:rPr>
        <w:rFonts w:hint="default"/>
        <w:lang w:val="en-US" w:eastAsia="en-US" w:bidi="ar-SA"/>
      </w:rPr>
    </w:lvl>
    <w:lvl w:ilvl="2">
      <w:start w:val="0"/>
      <w:numFmt w:val="bullet"/>
      <w:lvlText w:val="•"/>
      <w:lvlJc w:val="left"/>
      <w:pPr>
        <w:ind w:left="3600" w:hanging="1325"/>
      </w:pPr>
      <w:rPr>
        <w:rFonts w:hint="default"/>
        <w:lang w:val="en-US" w:eastAsia="en-US" w:bidi="ar-SA"/>
      </w:rPr>
    </w:lvl>
    <w:lvl w:ilvl="3">
      <w:start w:val="0"/>
      <w:numFmt w:val="bullet"/>
      <w:lvlText w:val="•"/>
      <w:lvlJc w:val="left"/>
      <w:pPr>
        <w:ind w:left="4500" w:hanging="1325"/>
      </w:pPr>
      <w:rPr>
        <w:rFonts w:hint="default"/>
        <w:lang w:val="en-US" w:eastAsia="en-US" w:bidi="ar-SA"/>
      </w:rPr>
    </w:lvl>
    <w:lvl w:ilvl="4">
      <w:start w:val="0"/>
      <w:numFmt w:val="bullet"/>
      <w:lvlText w:val="•"/>
      <w:lvlJc w:val="left"/>
      <w:pPr>
        <w:ind w:left="5400" w:hanging="1325"/>
      </w:pPr>
      <w:rPr>
        <w:rFonts w:hint="default"/>
        <w:lang w:val="en-US" w:eastAsia="en-US" w:bidi="ar-SA"/>
      </w:rPr>
    </w:lvl>
    <w:lvl w:ilvl="5">
      <w:start w:val="0"/>
      <w:numFmt w:val="bullet"/>
      <w:lvlText w:val="•"/>
      <w:lvlJc w:val="left"/>
      <w:pPr>
        <w:ind w:left="6300" w:hanging="1325"/>
      </w:pPr>
      <w:rPr>
        <w:rFonts w:hint="default"/>
        <w:lang w:val="en-US" w:eastAsia="en-US" w:bidi="ar-SA"/>
      </w:rPr>
    </w:lvl>
    <w:lvl w:ilvl="6">
      <w:start w:val="0"/>
      <w:numFmt w:val="bullet"/>
      <w:lvlText w:val="•"/>
      <w:lvlJc w:val="left"/>
      <w:pPr>
        <w:ind w:left="7200" w:hanging="1325"/>
      </w:pPr>
      <w:rPr>
        <w:rFonts w:hint="default"/>
        <w:lang w:val="en-US" w:eastAsia="en-US" w:bidi="ar-SA"/>
      </w:rPr>
    </w:lvl>
    <w:lvl w:ilvl="7">
      <w:start w:val="0"/>
      <w:numFmt w:val="bullet"/>
      <w:lvlText w:val="•"/>
      <w:lvlJc w:val="left"/>
      <w:pPr>
        <w:ind w:left="8100" w:hanging="1325"/>
      </w:pPr>
      <w:rPr>
        <w:rFonts w:hint="default"/>
        <w:lang w:val="en-US" w:eastAsia="en-US" w:bidi="ar-SA"/>
      </w:rPr>
    </w:lvl>
    <w:lvl w:ilvl="8">
      <w:start w:val="0"/>
      <w:numFmt w:val="bullet"/>
      <w:lvlText w:val="•"/>
      <w:lvlJc w:val="left"/>
      <w:pPr>
        <w:ind w:left="9000" w:hanging="1325"/>
      </w:pPr>
      <w:rPr>
        <w:rFonts w:hint="default"/>
        <w:lang w:val="en-US" w:eastAsia="en-US" w:bidi="ar-SA"/>
      </w:rPr>
    </w:lvl>
  </w:abstractNum>
  <w:abstractNum w:abstractNumId="6">
    <w:multiLevelType w:val="hybridMultilevel"/>
    <w:lvl w:ilvl="0">
      <w:start w:val="33"/>
      <w:numFmt w:val="decimal"/>
      <w:lvlText w:val="%1"/>
      <w:lvlJc w:val="left"/>
      <w:pPr>
        <w:ind w:left="1439" w:hanging="966"/>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376" w:hanging="966"/>
      </w:pPr>
      <w:rPr>
        <w:rFonts w:hint="default"/>
        <w:lang w:val="en-US" w:eastAsia="en-US" w:bidi="ar-SA"/>
      </w:rPr>
    </w:lvl>
    <w:lvl w:ilvl="2">
      <w:start w:val="0"/>
      <w:numFmt w:val="bullet"/>
      <w:lvlText w:val="•"/>
      <w:lvlJc w:val="left"/>
      <w:pPr>
        <w:ind w:left="3312" w:hanging="966"/>
      </w:pPr>
      <w:rPr>
        <w:rFonts w:hint="default"/>
        <w:lang w:val="en-US" w:eastAsia="en-US" w:bidi="ar-SA"/>
      </w:rPr>
    </w:lvl>
    <w:lvl w:ilvl="3">
      <w:start w:val="0"/>
      <w:numFmt w:val="bullet"/>
      <w:lvlText w:val="•"/>
      <w:lvlJc w:val="left"/>
      <w:pPr>
        <w:ind w:left="4248" w:hanging="966"/>
      </w:pPr>
      <w:rPr>
        <w:rFonts w:hint="default"/>
        <w:lang w:val="en-US" w:eastAsia="en-US" w:bidi="ar-SA"/>
      </w:rPr>
    </w:lvl>
    <w:lvl w:ilvl="4">
      <w:start w:val="0"/>
      <w:numFmt w:val="bullet"/>
      <w:lvlText w:val="•"/>
      <w:lvlJc w:val="left"/>
      <w:pPr>
        <w:ind w:left="5184" w:hanging="966"/>
      </w:pPr>
      <w:rPr>
        <w:rFonts w:hint="default"/>
        <w:lang w:val="en-US" w:eastAsia="en-US" w:bidi="ar-SA"/>
      </w:rPr>
    </w:lvl>
    <w:lvl w:ilvl="5">
      <w:start w:val="0"/>
      <w:numFmt w:val="bullet"/>
      <w:lvlText w:val="•"/>
      <w:lvlJc w:val="left"/>
      <w:pPr>
        <w:ind w:left="6120" w:hanging="966"/>
      </w:pPr>
      <w:rPr>
        <w:rFonts w:hint="default"/>
        <w:lang w:val="en-US" w:eastAsia="en-US" w:bidi="ar-SA"/>
      </w:rPr>
    </w:lvl>
    <w:lvl w:ilvl="6">
      <w:start w:val="0"/>
      <w:numFmt w:val="bullet"/>
      <w:lvlText w:val="•"/>
      <w:lvlJc w:val="left"/>
      <w:pPr>
        <w:ind w:left="7056" w:hanging="966"/>
      </w:pPr>
      <w:rPr>
        <w:rFonts w:hint="default"/>
        <w:lang w:val="en-US" w:eastAsia="en-US" w:bidi="ar-SA"/>
      </w:rPr>
    </w:lvl>
    <w:lvl w:ilvl="7">
      <w:start w:val="0"/>
      <w:numFmt w:val="bullet"/>
      <w:lvlText w:val="•"/>
      <w:lvlJc w:val="left"/>
      <w:pPr>
        <w:ind w:left="7992" w:hanging="966"/>
      </w:pPr>
      <w:rPr>
        <w:rFonts w:hint="default"/>
        <w:lang w:val="en-US" w:eastAsia="en-US" w:bidi="ar-SA"/>
      </w:rPr>
    </w:lvl>
    <w:lvl w:ilvl="8">
      <w:start w:val="0"/>
      <w:numFmt w:val="bullet"/>
      <w:lvlText w:val="•"/>
      <w:lvlJc w:val="left"/>
      <w:pPr>
        <w:ind w:left="8928" w:hanging="966"/>
      </w:pPr>
      <w:rPr>
        <w:rFonts w:hint="default"/>
        <w:lang w:val="en-US" w:eastAsia="en-US" w:bidi="ar-SA"/>
      </w:rPr>
    </w:lvl>
  </w:abstractNum>
  <w:abstractNum w:abstractNumId="5">
    <w:multiLevelType w:val="hybridMultilevel"/>
    <w:lvl w:ilvl="0">
      <w:start w:val="29"/>
      <w:numFmt w:val="decimal"/>
      <w:lvlText w:val="%1"/>
      <w:lvlJc w:val="left"/>
      <w:pPr>
        <w:ind w:left="1800" w:hanging="1326"/>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700" w:hanging="1326"/>
      </w:pPr>
      <w:rPr>
        <w:rFonts w:hint="default"/>
        <w:lang w:val="en-US" w:eastAsia="en-US" w:bidi="ar-SA"/>
      </w:rPr>
    </w:lvl>
    <w:lvl w:ilvl="2">
      <w:start w:val="0"/>
      <w:numFmt w:val="bullet"/>
      <w:lvlText w:val="•"/>
      <w:lvlJc w:val="left"/>
      <w:pPr>
        <w:ind w:left="3600" w:hanging="1326"/>
      </w:pPr>
      <w:rPr>
        <w:rFonts w:hint="default"/>
        <w:lang w:val="en-US" w:eastAsia="en-US" w:bidi="ar-SA"/>
      </w:rPr>
    </w:lvl>
    <w:lvl w:ilvl="3">
      <w:start w:val="0"/>
      <w:numFmt w:val="bullet"/>
      <w:lvlText w:val="•"/>
      <w:lvlJc w:val="left"/>
      <w:pPr>
        <w:ind w:left="4500" w:hanging="1326"/>
      </w:pPr>
      <w:rPr>
        <w:rFonts w:hint="default"/>
        <w:lang w:val="en-US" w:eastAsia="en-US" w:bidi="ar-SA"/>
      </w:rPr>
    </w:lvl>
    <w:lvl w:ilvl="4">
      <w:start w:val="0"/>
      <w:numFmt w:val="bullet"/>
      <w:lvlText w:val="•"/>
      <w:lvlJc w:val="left"/>
      <w:pPr>
        <w:ind w:left="5400" w:hanging="1326"/>
      </w:pPr>
      <w:rPr>
        <w:rFonts w:hint="default"/>
        <w:lang w:val="en-US" w:eastAsia="en-US" w:bidi="ar-SA"/>
      </w:rPr>
    </w:lvl>
    <w:lvl w:ilvl="5">
      <w:start w:val="0"/>
      <w:numFmt w:val="bullet"/>
      <w:lvlText w:val="•"/>
      <w:lvlJc w:val="left"/>
      <w:pPr>
        <w:ind w:left="6300" w:hanging="1326"/>
      </w:pPr>
      <w:rPr>
        <w:rFonts w:hint="default"/>
        <w:lang w:val="en-US" w:eastAsia="en-US" w:bidi="ar-SA"/>
      </w:rPr>
    </w:lvl>
    <w:lvl w:ilvl="6">
      <w:start w:val="0"/>
      <w:numFmt w:val="bullet"/>
      <w:lvlText w:val="•"/>
      <w:lvlJc w:val="left"/>
      <w:pPr>
        <w:ind w:left="7200" w:hanging="1326"/>
      </w:pPr>
      <w:rPr>
        <w:rFonts w:hint="default"/>
        <w:lang w:val="en-US" w:eastAsia="en-US" w:bidi="ar-SA"/>
      </w:rPr>
    </w:lvl>
    <w:lvl w:ilvl="7">
      <w:start w:val="0"/>
      <w:numFmt w:val="bullet"/>
      <w:lvlText w:val="•"/>
      <w:lvlJc w:val="left"/>
      <w:pPr>
        <w:ind w:left="8100" w:hanging="1326"/>
      </w:pPr>
      <w:rPr>
        <w:rFonts w:hint="default"/>
        <w:lang w:val="en-US" w:eastAsia="en-US" w:bidi="ar-SA"/>
      </w:rPr>
    </w:lvl>
    <w:lvl w:ilvl="8">
      <w:start w:val="0"/>
      <w:numFmt w:val="bullet"/>
      <w:lvlText w:val="•"/>
      <w:lvlJc w:val="left"/>
      <w:pPr>
        <w:ind w:left="9000" w:hanging="1326"/>
      </w:pPr>
      <w:rPr>
        <w:rFonts w:hint="default"/>
        <w:lang w:val="en-US" w:eastAsia="en-US" w:bidi="ar-SA"/>
      </w:rPr>
    </w:lvl>
  </w:abstractNum>
  <w:abstractNum w:abstractNumId="4">
    <w:multiLevelType w:val="hybridMultilevel"/>
    <w:lvl w:ilvl="0">
      <w:start w:val="22"/>
      <w:numFmt w:val="decimal"/>
      <w:lvlText w:val="%1"/>
      <w:lvlJc w:val="left"/>
      <w:pPr>
        <w:ind w:left="1799" w:hanging="1325"/>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700" w:hanging="1325"/>
      </w:pPr>
      <w:rPr>
        <w:rFonts w:hint="default"/>
        <w:lang w:val="en-US" w:eastAsia="en-US" w:bidi="ar-SA"/>
      </w:rPr>
    </w:lvl>
    <w:lvl w:ilvl="2">
      <w:start w:val="0"/>
      <w:numFmt w:val="bullet"/>
      <w:lvlText w:val="•"/>
      <w:lvlJc w:val="left"/>
      <w:pPr>
        <w:ind w:left="3600" w:hanging="1325"/>
      </w:pPr>
      <w:rPr>
        <w:rFonts w:hint="default"/>
        <w:lang w:val="en-US" w:eastAsia="en-US" w:bidi="ar-SA"/>
      </w:rPr>
    </w:lvl>
    <w:lvl w:ilvl="3">
      <w:start w:val="0"/>
      <w:numFmt w:val="bullet"/>
      <w:lvlText w:val="•"/>
      <w:lvlJc w:val="left"/>
      <w:pPr>
        <w:ind w:left="4500" w:hanging="1325"/>
      </w:pPr>
      <w:rPr>
        <w:rFonts w:hint="default"/>
        <w:lang w:val="en-US" w:eastAsia="en-US" w:bidi="ar-SA"/>
      </w:rPr>
    </w:lvl>
    <w:lvl w:ilvl="4">
      <w:start w:val="0"/>
      <w:numFmt w:val="bullet"/>
      <w:lvlText w:val="•"/>
      <w:lvlJc w:val="left"/>
      <w:pPr>
        <w:ind w:left="5400" w:hanging="1325"/>
      </w:pPr>
      <w:rPr>
        <w:rFonts w:hint="default"/>
        <w:lang w:val="en-US" w:eastAsia="en-US" w:bidi="ar-SA"/>
      </w:rPr>
    </w:lvl>
    <w:lvl w:ilvl="5">
      <w:start w:val="0"/>
      <w:numFmt w:val="bullet"/>
      <w:lvlText w:val="•"/>
      <w:lvlJc w:val="left"/>
      <w:pPr>
        <w:ind w:left="6300" w:hanging="1325"/>
      </w:pPr>
      <w:rPr>
        <w:rFonts w:hint="default"/>
        <w:lang w:val="en-US" w:eastAsia="en-US" w:bidi="ar-SA"/>
      </w:rPr>
    </w:lvl>
    <w:lvl w:ilvl="6">
      <w:start w:val="0"/>
      <w:numFmt w:val="bullet"/>
      <w:lvlText w:val="•"/>
      <w:lvlJc w:val="left"/>
      <w:pPr>
        <w:ind w:left="7200" w:hanging="1325"/>
      </w:pPr>
      <w:rPr>
        <w:rFonts w:hint="default"/>
        <w:lang w:val="en-US" w:eastAsia="en-US" w:bidi="ar-SA"/>
      </w:rPr>
    </w:lvl>
    <w:lvl w:ilvl="7">
      <w:start w:val="0"/>
      <w:numFmt w:val="bullet"/>
      <w:lvlText w:val="•"/>
      <w:lvlJc w:val="left"/>
      <w:pPr>
        <w:ind w:left="8100" w:hanging="1325"/>
      </w:pPr>
      <w:rPr>
        <w:rFonts w:hint="default"/>
        <w:lang w:val="en-US" w:eastAsia="en-US" w:bidi="ar-SA"/>
      </w:rPr>
    </w:lvl>
    <w:lvl w:ilvl="8">
      <w:start w:val="0"/>
      <w:numFmt w:val="bullet"/>
      <w:lvlText w:val="•"/>
      <w:lvlJc w:val="left"/>
      <w:pPr>
        <w:ind w:left="9000" w:hanging="1325"/>
      </w:pPr>
      <w:rPr>
        <w:rFonts w:hint="default"/>
        <w:lang w:val="en-US" w:eastAsia="en-US" w:bidi="ar-SA"/>
      </w:rPr>
    </w:lvl>
  </w:abstractNum>
  <w:abstractNum w:abstractNumId="3">
    <w:multiLevelType w:val="hybridMultilevel"/>
    <w:lvl w:ilvl="0">
      <w:start w:val="10"/>
      <w:numFmt w:val="decimal"/>
      <w:lvlText w:val="%1"/>
      <w:lvlJc w:val="left"/>
      <w:pPr>
        <w:ind w:left="2200" w:hanging="1726"/>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3060" w:hanging="1726"/>
      </w:pPr>
      <w:rPr>
        <w:rFonts w:hint="default"/>
        <w:lang w:val="en-US" w:eastAsia="en-US" w:bidi="ar-SA"/>
      </w:rPr>
    </w:lvl>
    <w:lvl w:ilvl="2">
      <w:start w:val="0"/>
      <w:numFmt w:val="bullet"/>
      <w:lvlText w:val="•"/>
      <w:lvlJc w:val="left"/>
      <w:pPr>
        <w:ind w:left="3920" w:hanging="1726"/>
      </w:pPr>
      <w:rPr>
        <w:rFonts w:hint="default"/>
        <w:lang w:val="en-US" w:eastAsia="en-US" w:bidi="ar-SA"/>
      </w:rPr>
    </w:lvl>
    <w:lvl w:ilvl="3">
      <w:start w:val="0"/>
      <w:numFmt w:val="bullet"/>
      <w:lvlText w:val="•"/>
      <w:lvlJc w:val="left"/>
      <w:pPr>
        <w:ind w:left="4780" w:hanging="1726"/>
      </w:pPr>
      <w:rPr>
        <w:rFonts w:hint="default"/>
        <w:lang w:val="en-US" w:eastAsia="en-US" w:bidi="ar-SA"/>
      </w:rPr>
    </w:lvl>
    <w:lvl w:ilvl="4">
      <w:start w:val="0"/>
      <w:numFmt w:val="bullet"/>
      <w:lvlText w:val="•"/>
      <w:lvlJc w:val="left"/>
      <w:pPr>
        <w:ind w:left="5640" w:hanging="1726"/>
      </w:pPr>
      <w:rPr>
        <w:rFonts w:hint="default"/>
        <w:lang w:val="en-US" w:eastAsia="en-US" w:bidi="ar-SA"/>
      </w:rPr>
    </w:lvl>
    <w:lvl w:ilvl="5">
      <w:start w:val="0"/>
      <w:numFmt w:val="bullet"/>
      <w:lvlText w:val="•"/>
      <w:lvlJc w:val="left"/>
      <w:pPr>
        <w:ind w:left="6500" w:hanging="1726"/>
      </w:pPr>
      <w:rPr>
        <w:rFonts w:hint="default"/>
        <w:lang w:val="en-US" w:eastAsia="en-US" w:bidi="ar-SA"/>
      </w:rPr>
    </w:lvl>
    <w:lvl w:ilvl="6">
      <w:start w:val="0"/>
      <w:numFmt w:val="bullet"/>
      <w:lvlText w:val="•"/>
      <w:lvlJc w:val="left"/>
      <w:pPr>
        <w:ind w:left="7360" w:hanging="1726"/>
      </w:pPr>
      <w:rPr>
        <w:rFonts w:hint="default"/>
        <w:lang w:val="en-US" w:eastAsia="en-US" w:bidi="ar-SA"/>
      </w:rPr>
    </w:lvl>
    <w:lvl w:ilvl="7">
      <w:start w:val="0"/>
      <w:numFmt w:val="bullet"/>
      <w:lvlText w:val="•"/>
      <w:lvlJc w:val="left"/>
      <w:pPr>
        <w:ind w:left="8220" w:hanging="1726"/>
      </w:pPr>
      <w:rPr>
        <w:rFonts w:hint="default"/>
        <w:lang w:val="en-US" w:eastAsia="en-US" w:bidi="ar-SA"/>
      </w:rPr>
    </w:lvl>
    <w:lvl w:ilvl="8">
      <w:start w:val="0"/>
      <w:numFmt w:val="bullet"/>
      <w:lvlText w:val="•"/>
      <w:lvlJc w:val="left"/>
      <w:pPr>
        <w:ind w:left="9080" w:hanging="1726"/>
      </w:pPr>
      <w:rPr>
        <w:rFonts w:hint="default"/>
        <w:lang w:val="en-US" w:eastAsia="en-US" w:bidi="ar-SA"/>
      </w:rPr>
    </w:lvl>
  </w:abstractNum>
  <w:abstractNum w:abstractNumId="2">
    <w:multiLevelType w:val="hybridMultilevel"/>
    <w:lvl w:ilvl="0">
      <w:start w:val="7"/>
      <w:numFmt w:val="decimal"/>
      <w:lvlText w:val="%1"/>
      <w:lvlJc w:val="left"/>
      <w:pPr>
        <w:ind w:left="1079" w:hanging="483"/>
        <w:jc w:val="left"/>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2052" w:hanging="483"/>
      </w:pPr>
      <w:rPr>
        <w:rFonts w:hint="default"/>
        <w:lang w:val="en-US" w:eastAsia="en-US" w:bidi="ar-SA"/>
      </w:rPr>
    </w:lvl>
    <w:lvl w:ilvl="2">
      <w:start w:val="0"/>
      <w:numFmt w:val="bullet"/>
      <w:lvlText w:val="•"/>
      <w:lvlJc w:val="left"/>
      <w:pPr>
        <w:ind w:left="3024" w:hanging="483"/>
      </w:pPr>
      <w:rPr>
        <w:rFonts w:hint="default"/>
        <w:lang w:val="en-US" w:eastAsia="en-US" w:bidi="ar-SA"/>
      </w:rPr>
    </w:lvl>
    <w:lvl w:ilvl="3">
      <w:start w:val="0"/>
      <w:numFmt w:val="bullet"/>
      <w:lvlText w:val="•"/>
      <w:lvlJc w:val="left"/>
      <w:pPr>
        <w:ind w:left="3996" w:hanging="483"/>
      </w:pPr>
      <w:rPr>
        <w:rFonts w:hint="default"/>
        <w:lang w:val="en-US" w:eastAsia="en-US" w:bidi="ar-SA"/>
      </w:rPr>
    </w:lvl>
    <w:lvl w:ilvl="4">
      <w:start w:val="0"/>
      <w:numFmt w:val="bullet"/>
      <w:lvlText w:val="•"/>
      <w:lvlJc w:val="left"/>
      <w:pPr>
        <w:ind w:left="4968" w:hanging="483"/>
      </w:pPr>
      <w:rPr>
        <w:rFonts w:hint="default"/>
        <w:lang w:val="en-US" w:eastAsia="en-US" w:bidi="ar-SA"/>
      </w:rPr>
    </w:lvl>
    <w:lvl w:ilvl="5">
      <w:start w:val="0"/>
      <w:numFmt w:val="bullet"/>
      <w:lvlText w:val="•"/>
      <w:lvlJc w:val="left"/>
      <w:pPr>
        <w:ind w:left="5940" w:hanging="483"/>
      </w:pPr>
      <w:rPr>
        <w:rFonts w:hint="default"/>
        <w:lang w:val="en-US" w:eastAsia="en-US" w:bidi="ar-SA"/>
      </w:rPr>
    </w:lvl>
    <w:lvl w:ilvl="6">
      <w:start w:val="0"/>
      <w:numFmt w:val="bullet"/>
      <w:lvlText w:val="•"/>
      <w:lvlJc w:val="left"/>
      <w:pPr>
        <w:ind w:left="6912" w:hanging="483"/>
      </w:pPr>
      <w:rPr>
        <w:rFonts w:hint="default"/>
        <w:lang w:val="en-US" w:eastAsia="en-US" w:bidi="ar-SA"/>
      </w:rPr>
    </w:lvl>
    <w:lvl w:ilvl="7">
      <w:start w:val="0"/>
      <w:numFmt w:val="bullet"/>
      <w:lvlText w:val="•"/>
      <w:lvlJc w:val="left"/>
      <w:pPr>
        <w:ind w:left="7884" w:hanging="483"/>
      </w:pPr>
      <w:rPr>
        <w:rFonts w:hint="default"/>
        <w:lang w:val="en-US" w:eastAsia="en-US" w:bidi="ar-SA"/>
      </w:rPr>
    </w:lvl>
    <w:lvl w:ilvl="8">
      <w:start w:val="0"/>
      <w:numFmt w:val="bullet"/>
      <w:lvlText w:val="•"/>
      <w:lvlJc w:val="left"/>
      <w:pPr>
        <w:ind w:left="8856" w:hanging="483"/>
      </w:pPr>
      <w:rPr>
        <w:rFonts w:hint="default"/>
        <w:lang w:val="en-US" w:eastAsia="en-US" w:bidi="ar-SA"/>
      </w:rPr>
    </w:lvl>
  </w:abstractNum>
  <w:abstractNum w:abstractNumId="1">
    <w:multiLevelType w:val="hybridMultilevel"/>
    <w:lvl w:ilvl="0">
      <w:start w:val="1"/>
      <w:numFmt w:val="decimal"/>
      <w:lvlText w:val="%1)"/>
      <w:lvlJc w:val="left"/>
      <w:pPr>
        <w:ind w:left="1979" w:hanging="360"/>
        <w:jc w:val="left"/>
      </w:pPr>
      <w:rPr>
        <w:rFonts w:hint="default" w:ascii="Arial" w:hAnsi="Arial" w:eastAsia="Arial" w:cs="Arial"/>
        <w:b/>
        <w:bCs/>
        <w:i w:val="0"/>
        <w:iCs w:val="0"/>
        <w:spacing w:val="-1"/>
        <w:w w:val="100"/>
        <w:sz w:val="22"/>
        <w:szCs w:val="22"/>
        <w:lang w:val="en-US" w:eastAsia="en-US" w:bidi="ar-SA"/>
      </w:rPr>
    </w:lvl>
    <w:lvl w:ilvl="1">
      <w:start w:val="1"/>
      <w:numFmt w:val="upperLetter"/>
      <w:lvlText w:val="%2)"/>
      <w:lvlJc w:val="left"/>
      <w:pPr>
        <w:ind w:left="2339" w:hanging="360"/>
        <w:jc w:val="left"/>
      </w:pPr>
      <w:rPr>
        <w:rFonts w:hint="default" w:ascii="Arial" w:hAnsi="Arial" w:eastAsia="Arial" w:cs="Arial"/>
        <w:b w:val="0"/>
        <w:bCs w:val="0"/>
        <w:i w:val="0"/>
        <w:iCs w:val="0"/>
        <w:spacing w:val="-1"/>
        <w:w w:val="100"/>
        <w:sz w:val="22"/>
        <w:szCs w:val="22"/>
        <w:lang w:val="en-US" w:eastAsia="en-US" w:bidi="ar-SA"/>
      </w:rPr>
    </w:lvl>
    <w:lvl w:ilvl="2">
      <w:start w:val="0"/>
      <w:numFmt w:val="bullet"/>
      <w:lvlText w:val="•"/>
      <w:lvlJc w:val="left"/>
      <w:pPr>
        <w:ind w:left="3280" w:hanging="360"/>
      </w:pPr>
      <w:rPr>
        <w:rFonts w:hint="default"/>
        <w:lang w:val="en-US" w:eastAsia="en-US" w:bidi="ar-SA"/>
      </w:rPr>
    </w:lvl>
    <w:lvl w:ilvl="3">
      <w:start w:val="0"/>
      <w:numFmt w:val="bullet"/>
      <w:lvlText w:val="•"/>
      <w:lvlJc w:val="left"/>
      <w:pPr>
        <w:ind w:left="4220" w:hanging="360"/>
      </w:pPr>
      <w:rPr>
        <w:rFonts w:hint="default"/>
        <w:lang w:val="en-US" w:eastAsia="en-US" w:bidi="ar-SA"/>
      </w:rPr>
    </w:lvl>
    <w:lvl w:ilvl="4">
      <w:start w:val="0"/>
      <w:numFmt w:val="bullet"/>
      <w:lvlText w:val="•"/>
      <w:lvlJc w:val="left"/>
      <w:pPr>
        <w:ind w:left="5160" w:hanging="360"/>
      </w:pPr>
      <w:rPr>
        <w:rFonts w:hint="default"/>
        <w:lang w:val="en-US" w:eastAsia="en-US" w:bidi="ar-SA"/>
      </w:rPr>
    </w:lvl>
    <w:lvl w:ilvl="5">
      <w:start w:val="0"/>
      <w:numFmt w:val="bullet"/>
      <w:lvlText w:val="•"/>
      <w:lvlJc w:val="left"/>
      <w:pPr>
        <w:ind w:left="6100" w:hanging="360"/>
      </w:pPr>
      <w:rPr>
        <w:rFonts w:hint="default"/>
        <w:lang w:val="en-US" w:eastAsia="en-US" w:bidi="ar-SA"/>
      </w:rPr>
    </w:lvl>
    <w:lvl w:ilvl="6">
      <w:start w:val="0"/>
      <w:numFmt w:val="bullet"/>
      <w:lvlText w:val="•"/>
      <w:lvlJc w:val="left"/>
      <w:pPr>
        <w:ind w:left="7040" w:hanging="360"/>
      </w:pPr>
      <w:rPr>
        <w:rFonts w:hint="default"/>
        <w:lang w:val="en-US" w:eastAsia="en-US" w:bidi="ar-SA"/>
      </w:rPr>
    </w:lvl>
    <w:lvl w:ilvl="7">
      <w:start w:val="0"/>
      <w:numFmt w:val="bullet"/>
      <w:lvlText w:val="•"/>
      <w:lvlJc w:val="left"/>
      <w:pPr>
        <w:ind w:left="7980" w:hanging="360"/>
      </w:pPr>
      <w:rPr>
        <w:rFonts w:hint="default"/>
        <w:lang w:val="en-US" w:eastAsia="en-US" w:bidi="ar-SA"/>
      </w:rPr>
    </w:lvl>
    <w:lvl w:ilvl="8">
      <w:start w:val="0"/>
      <w:numFmt w:val="bullet"/>
      <w:lvlText w:val="•"/>
      <w:lvlJc w:val="left"/>
      <w:pPr>
        <w:ind w:left="8920" w:hanging="360"/>
      </w:pPr>
      <w:rPr>
        <w:rFonts w:hint="default"/>
        <w:lang w:val="en-US" w:eastAsia="en-US" w:bidi="ar-SA"/>
      </w:rPr>
    </w:lvl>
  </w:abstractNum>
  <w:abstractNum w:abstractNumId="0">
    <w:multiLevelType w:val="hybridMultilevel"/>
    <w:lvl w:ilvl="0">
      <w:start w:val="1"/>
      <w:numFmt w:val="decimal"/>
      <w:lvlText w:val="%1)"/>
      <w:lvlJc w:val="left"/>
      <w:pPr>
        <w:ind w:left="1980" w:hanging="360"/>
        <w:jc w:val="left"/>
      </w:pPr>
      <w:rPr>
        <w:rFonts w:hint="default" w:ascii="Arial" w:hAnsi="Arial" w:eastAsia="Arial" w:cs="Arial"/>
        <w:b/>
        <w:bCs/>
        <w:i w:val="0"/>
        <w:iCs w:val="0"/>
        <w:spacing w:val="-1"/>
        <w:w w:val="100"/>
        <w:sz w:val="22"/>
        <w:szCs w:val="22"/>
        <w:lang w:val="en-US" w:eastAsia="en-US" w:bidi="ar-SA"/>
      </w:rPr>
    </w:lvl>
    <w:lvl w:ilvl="1">
      <w:start w:val="0"/>
      <w:numFmt w:val="bullet"/>
      <w:lvlText w:val="•"/>
      <w:lvlJc w:val="left"/>
      <w:pPr>
        <w:ind w:left="286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626" w:hanging="360"/>
      </w:pPr>
      <w:rPr>
        <w:rFonts w:hint="default"/>
        <w:lang w:val="en-US" w:eastAsia="en-US" w:bidi="ar-SA"/>
      </w:rPr>
    </w:lvl>
    <w:lvl w:ilvl="4">
      <w:start w:val="0"/>
      <w:numFmt w:val="bullet"/>
      <w:lvlText w:val="•"/>
      <w:lvlJc w:val="left"/>
      <w:pPr>
        <w:ind w:left="5508" w:hanging="360"/>
      </w:pPr>
      <w:rPr>
        <w:rFonts w:hint="default"/>
        <w:lang w:val="en-US" w:eastAsia="en-US" w:bidi="ar-SA"/>
      </w:rPr>
    </w:lvl>
    <w:lvl w:ilvl="5">
      <w:start w:val="0"/>
      <w:numFmt w:val="bullet"/>
      <w:lvlText w:val="•"/>
      <w:lvlJc w:val="left"/>
      <w:pPr>
        <w:ind w:left="6390" w:hanging="360"/>
      </w:pPr>
      <w:rPr>
        <w:rFonts w:hint="default"/>
        <w:lang w:val="en-US" w:eastAsia="en-US" w:bidi="ar-SA"/>
      </w:rPr>
    </w:lvl>
    <w:lvl w:ilvl="6">
      <w:start w:val="0"/>
      <w:numFmt w:val="bullet"/>
      <w:lvlText w:val="•"/>
      <w:lvlJc w:val="left"/>
      <w:pPr>
        <w:ind w:left="7272" w:hanging="360"/>
      </w:pPr>
      <w:rPr>
        <w:rFonts w:hint="default"/>
        <w:lang w:val="en-US" w:eastAsia="en-US" w:bidi="ar-SA"/>
      </w:rPr>
    </w:lvl>
    <w:lvl w:ilvl="7">
      <w:start w:val="0"/>
      <w:numFmt w:val="bullet"/>
      <w:lvlText w:val="•"/>
      <w:lvlJc w:val="left"/>
      <w:pPr>
        <w:ind w:left="8154" w:hanging="360"/>
      </w:pPr>
      <w:rPr>
        <w:rFonts w:hint="default"/>
        <w:lang w:val="en-US" w:eastAsia="en-US" w:bidi="ar-SA"/>
      </w:rPr>
    </w:lvl>
    <w:lvl w:ilvl="8">
      <w:start w:val="0"/>
      <w:numFmt w:val="bullet"/>
      <w:lvlText w:val="•"/>
      <w:lvlJc w:val="left"/>
      <w:pPr>
        <w:ind w:left="9036" w:hanging="360"/>
      </w:pPr>
      <w:rPr>
        <w:rFonts w:hint="default"/>
        <w:lang w:val="en-US" w:eastAsia="en-US" w:bidi="ar-SA"/>
      </w:rPr>
    </w:lvl>
  </w:abstractNum>
  <w:num w:numId="44">
    <w:abstractNumId w:val="43"/>
  </w:num>
  <w:num w:numId="49">
    <w:abstractNumId w:val="48"/>
  </w:num>
  <w:num w:numId="54">
    <w:abstractNumId w:val="53"/>
  </w:num>
  <w:num w:numId="53">
    <w:abstractNumId w:val="52"/>
  </w:num>
  <w:num w:numId="52">
    <w:abstractNumId w:val="51"/>
  </w:num>
  <w:num w:numId="51">
    <w:abstractNumId w:val="50"/>
  </w:num>
  <w:num w:numId="50">
    <w:abstractNumId w:val="49"/>
  </w:num>
  <w:num w:numId="48">
    <w:abstractNumId w:val="47"/>
  </w:num>
  <w:num w:numId="47">
    <w:abstractNumId w:val="46"/>
  </w:num>
  <w:num w:numId="46">
    <w:abstractNumId w:val="45"/>
  </w:num>
  <w:num w:numId="45">
    <w:abstractNumId w:val="44"/>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right="1"/>
      <w:jc w:val="center"/>
      <w:outlineLvl w:val="1"/>
    </w:pPr>
    <w:rPr>
      <w:rFonts w:ascii="Times New Roman" w:hAnsi="Times New Roman" w:eastAsia="Times New Roman" w:cs="Times New Roman"/>
      <w:b/>
      <w:bCs/>
      <w:sz w:val="56"/>
      <w:szCs w:val="56"/>
      <w:lang w:val="en-US" w:eastAsia="en-US" w:bidi="ar-SA"/>
    </w:rPr>
  </w:style>
  <w:style w:styleId="Heading2" w:type="paragraph">
    <w:name w:val="Heading 2"/>
    <w:basedOn w:val="Normal"/>
    <w:uiPriority w:val="1"/>
    <w:qFormat/>
    <w:pPr>
      <w:spacing w:before="105"/>
      <w:ind w:left="4637" w:right="3813"/>
      <w:jc w:val="center"/>
      <w:outlineLvl w:val="2"/>
    </w:pPr>
    <w:rPr>
      <w:rFonts w:ascii="Book Antiqua" w:hAnsi="Book Antiqua" w:eastAsia="Book Antiqua" w:cs="Book Antiqua"/>
      <w:b/>
      <w:bCs/>
      <w:i/>
      <w:iCs/>
      <w:sz w:val="51"/>
      <w:szCs w:val="51"/>
      <w:lang w:val="en-US" w:eastAsia="en-US" w:bidi="ar-SA"/>
    </w:rPr>
  </w:style>
  <w:style w:styleId="Heading3" w:type="paragraph">
    <w:name w:val="Heading 3"/>
    <w:basedOn w:val="Normal"/>
    <w:uiPriority w:val="1"/>
    <w:qFormat/>
    <w:pPr>
      <w:ind w:right="358"/>
      <w:jc w:val="center"/>
      <w:outlineLvl w:val="3"/>
    </w:pPr>
    <w:rPr>
      <w:rFonts w:ascii="Calibri" w:hAnsi="Calibri" w:eastAsia="Calibri" w:cs="Calibri"/>
      <w:sz w:val="36"/>
      <w:szCs w:val="36"/>
      <w:lang w:val="en-US" w:eastAsia="en-US" w:bidi="ar-SA"/>
    </w:rPr>
  </w:style>
  <w:style w:styleId="Heading4" w:type="paragraph">
    <w:name w:val="Heading 4"/>
    <w:basedOn w:val="Normal"/>
    <w:uiPriority w:val="1"/>
    <w:qFormat/>
    <w:pPr>
      <w:ind w:left="3571" w:right="2674" w:hanging="869"/>
      <w:outlineLvl w:val="4"/>
    </w:pPr>
    <w:rPr>
      <w:rFonts w:ascii="Times New Roman" w:hAnsi="Times New Roman" w:eastAsia="Times New Roman" w:cs="Times New Roman"/>
      <w:b/>
      <w:bCs/>
      <w:sz w:val="28"/>
      <w:szCs w:val="28"/>
      <w:lang w:val="en-US" w:eastAsia="en-US" w:bidi="ar-SA"/>
    </w:rPr>
  </w:style>
  <w:style w:styleId="Heading5" w:type="paragraph">
    <w:name w:val="Heading 5"/>
    <w:basedOn w:val="Normal"/>
    <w:uiPriority w:val="1"/>
    <w:qFormat/>
    <w:pPr>
      <w:jc w:val="center"/>
      <w:outlineLvl w:val="5"/>
    </w:pPr>
    <w:rPr>
      <w:rFonts w:ascii="Times New Roman" w:hAnsi="Times New Roman" w:eastAsia="Times New Roman" w:cs="Times New Roman"/>
      <w:b/>
      <w:bCs/>
      <w:sz w:val="24"/>
      <w:szCs w:val="24"/>
      <w:lang w:val="en-US" w:eastAsia="en-US" w:bidi="ar-SA"/>
    </w:rPr>
  </w:style>
  <w:style w:styleId="Heading6" w:type="paragraph">
    <w:name w:val="Heading 6"/>
    <w:basedOn w:val="Normal"/>
    <w:uiPriority w:val="1"/>
    <w:qFormat/>
    <w:pPr>
      <w:ind w:left="1080"/>
      <w:outlineLvl w:val="6"/>
    </w:pPr>
    <w:rPr>
      <w:rFonts w:ascii="Times New Roman" w:hAnsi="Times New Roman" w:eastAsia="Times New Roman" w:cs="Times New Roman"/>
      <w:b/>
      <w:bCs/>
      <w:sz w:val="24"/>
      <w:szCs w:val="24"/>
      <w:u w:val="single" w:color="000000"/>
      <w:lang w:val="en-US" w:eastAsia="en-US" w:bidi="ar-SA"/>
    </w:rPr>
  </w:style>
  <w:style w:styleId="ListParagraph" w:type="paragraph">
    <w:name w:val="List Paragraph"/>
    <w:basedOn w:val="Normal"/>
    <w:uiPriority w:val="1"/>
    <w:qFormat/>
    <w:pPr>
      <w:spacing w:before="41"/>
      <w:ind w:left="1079" w:hanging="727"/>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kanab.utah.gov/" TargetMode="External"/><Relationship Id="rId8" Type="http://schemas.openxmlformats.org/officeDocument/2006/relationships/image" Target="media/image3.pn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header" Target="header1.xml"/><Relationship Id="rId17" Type="http://schemas.openxmlformats.org/officeDocument/2006/relationships/footer" Target="footer8.xml"/><Relationship Id="rId18" Type="http://schemas.openxmlformats.org/officeDocument/2006/relationships/header" Target="header2.xml"/><Relationship Id="rId19" Type="http://schemas.openxmlformats.org/officeDocument/2006/relationships/footer" Target="footer9.xml"/><Relationship Id="rId20" Type="http://schemas.openxmlformats.org/officeDocument/2006/relationships/header" Target="header3.xml"/><Relationship Id="rId21" Type="http://schemas.openxmlformats.org/officeDocument/2006/relationships/footer" Target="footer10.xml"/><Relationship Id="rId22" Type="http://schemas.openxmlformats.org/officeDocument/2006/relationships/header" Target="header4.xml"/><Relationship Id="rId23" Type="http://schemas.openxmlformats.org/officeDocument/2006/relationships/footer" Target="footer11.xml"/><Relationship Id="rId24" Type="http://schemas.openxmlformats.org/officeDocument/2006/relationships/header" Target="header5.xml"/><Relationship Id="rId25" Type="http://schemas.openxmlformats.org/officeDocument/2006/relationships/footer" Target="footer12.xml"/><Relationship Id="rId26" Type="http://schemas.openxmlformats.org/officeDocument/2006/relationships/header" Target="header6.xml"/><Relationship Id="rId27" Type="http://schemas.openxmlformats.org/officeDocument/2006/relationships/footer" Target="footer13.xml"/><Relationship Id="rId28" Type="http://schemas.openxmlformats.org/officeDocument/2006/relationships/image" Target="media/image5.jpeg"/><Relationship Id="rId29" Type="http://schemas.openxmlformats.org/officeDocument/2006/relationships/header" Target="header7.xml"/><Relationship Id="rId30" Type="http://schemas.openxmlformats.org/officeDocument/2006/relationships/footer" Target="footer14.xml"/><Relationship Id="rId31" Type="http://schemas.openxmlformats.org/officeDocument/2006/relationships/image" Target="media/image4.jpeg"/><Relationship Id="rId32" Type="http://schemas.openxmlformats.org/officeDocument/2006/relationships/header" Target="header8.xml"/><Relationship Id="rId33" Type="http://schemas.openxmlformats.org/officeDocument/2006/relationships/footer" Target="footer15.xml"/><Relationship Id="rId34" Type="http://schemas.openxmlformats.org/officeDocument/2006/relationships/image" Target="media/image6.png"/><Relationship Id="rId35" Type="http://schemas.openxmlformats.org/officeDocument/2006/relationships/header" Target="header9.xml"/><Relationship Id="rId36" Type="http://schemas.openxmlformats.org/officeDocument/2006/relationships/footer" Target="footer16.xml"/><Relationship Id="rId37" Type="http://schemas.openxmlformats.org/officeDocument/2006/relationships/header" Target="header10.xml"/><Relationship Id="rId38" Type="http://schemas.openxmlformats.org/officeDocument/2006/relationships/footer" Target="footer17.xml"/><Relationship Id="rId39" Type="http://schemas.openxmlformats.org/officeDocument/2006/relationships/image" Target="media/image7.png"/><Relationship Id="rId40" Type="http://schemas.openxmlformats.org/officeDocument/2006/relationships/header" Target="header11.xml"/><Relationship Id="rId41" Type="http://schemas.openxmlformats.org/officeDocument/2006/relationships/footer" Target="footer18.xml"/><Relationship Id="rId42" Type="http://schemas.openxmlformats.org/officeDocument/2006/relationships/header" Target="header12.xml"/><Relationship Id="rId43" Type="http://schemas.openxmlformats.org/officeDocument/2006/relationships/footer" Target="footer19.xml"/><Relationship Id="rId44" Type="http://schemas.openxmlformats.org/officeDocument/2006/relationships/header" Target="header13.xml"/><Relationship Id="rId45" Type="http://schemas.openxmlformats.org/officeDocument/2006/relationships/footer" Target="footer20.xml"/><Relationship Id="rId46" Type="http://schemas.openxmlformats.org/officeDocument/2006/relationships/header" Target="header14.xml"/><Relationship Id="rId47" Type="http://schemas.openxmlformats.org/officeDocument/2006/relationships/footer" Target="footer21.xml"/><Relationship Id="rId48" Type="http://schemas.openxmlformats.org/officeDocument/2006/relationships/header" Target="header15.xml"/><Relationship Id="rId49" Type="http://schemas.openxmlformats.org/officeDocument/2006/relationships/footer" Target="footer22.xml"/><Relationship Id="rId50" Type="http://schemas.openxmlformats.org/officeDocument/2006/relationships/header" Target="header16.xml"/><Relationship Id="rId51" Type="http://schemas.openxmlformats.org/officeDocument/2006/relationships/footer" Target="footer23.xml"/><Relationship Id="rId52" Type="http://schemas.openxmlformats.org/officeDocument/2006/relationships/header" Target="header17.xml"/><Relationship Id="rId53" Type="http://schemas.openxmlformats.org/officeDocument/2006/relationships/footer" Target="footer24.xml"/><Relationship Id="rId54" Type="http://schemas.openxmlformats.org/officeDocument/2006/relationships/header" Target="header18.xml"/><Relationship Id="rId55" Type="http://schemas.openxmlformats.org/officeDocument/2006/relationships/footer" Target="footer25.xml"/><Relationship Id="rId56" Type="http://schemas.openxmlformats.org/officeDocument/2006/relationships/header" Target="header19.xml"/><Relationship Id="rId57" Type="http://schemas.openxmlformats.org/officeDocument/2006/relationships/footer" Target="footer26.xml"/><Relationship Id="rId58" Type="http://schemas.openxmlformats.org/officeDocument/2006/relationships/header" Target="header20.xml"/><Relationship Id="rId59" Type="http://schemas.openxmlformats.org/officeDocument/2006/relationships/footer" Target="footer27.xml"/><Relationship Id="rId60" Type="http://schemas.openxmlformats.org/officeDocument/2006/relationships/header" Target="header21.xml"/><Relationship Id="rId61" Type="http://schemas.openxmlformats.org/officeDocument/2006/relationships/footer" Target="footer28.xml"/><Relationship Id="rId62" Type="http://schemas.openxmlformats.org/officeDocument/2006/relationships/header" Target="header22.xml"/><Relationship Id="rId63" Type="http://schemas.openxmlformats.org/officeDocument/2006/relationships/footer" Target="footer29.xml"/><Relationship Id="rId64" Type="http://schemas.openxmlformats.org/officeDocument/2006/relationships/header" Target="header23.xml"/><Relationship Id="rId65" Type="http://schemas.openxmlformats.org/officeDocument/2006/relationships/footer" Target="footer30.xml"/><Relationship Id="rId66" Type="http://schemas.openxmlformats.org/officeDocument/2006/relationships/header" Target="header24.xml"/><Relationship Id="rId67" Type="http://schemas.openxmlformats.org/officeDocument/2006/relationships/footer" Target="footer31.xml"/><Relationship Id="rId68" Type="http://schemas.openxmlformats.org/officeDocument/2006/relationships/header" Target="header25.xml"/><Relationship Id="rId69" Type="http://schemas.openxmlformats.org/officeDocument/2006/relationships/footer" Target="footer32.xml"/><Relationship Id="rId70" Type="http://schemas.openxmlformats.org/officeDocument/2006/relationships/header" Target="header26.xml"/><Relationship Id="rId71" Type="http://schemas.openxmlformats.org/officeDocument/2006/relationships/footer" Target="footer33.xml"/><Relationship Id="rId72" Type="http://schemas.openxmlformats.org/officeDocument/2006/relationships/header" Target="header27.xml"/><Relationship Id="rId73" Type="http://schemas.openxmlformats.org/officeDocument/2006/relationships/footer" Target="footer34.xml"/><Relationship Id="rId74" Type="http://schemas.openxmlformats.org/officeDocument/2006/relationships/header" Target="header28.xml"/><Relationship Id="rId75" Type="http://schemas.openxmlformats.org/officeDocument/2006/relationships/footer" Target="footer35.xml"/><Relationship Id="rId76" Type="http://schemas.openxmlformats.org/officeDocument/2006/relationships/header" Target="header29.xml"/><Relationship Id="rId77" Type="http://schemas.openxmlformats.org/officeDocument/2006/relationships/footer" Target="footer36.xml"/><Relationship Id="rId78" Type="http://schemas.openxmlformats.org/officeDocument/2006/relationships/header" Target="header30.xml"/><Relationship Id="rId79" Type="http://schemas.openxmlformats.org/officeDocument/2006/relationships/footer" Target="footer37.xml"/><Relationship Id="rId80" Type="http://schemas.openxmlformats.org/officeDocument/2006/relationships/header" Target="header31.xml"/><Relationship Id="rId81" Type="http://schemas.openxmlformats.org/officeDocument/2006/relationships/footer" Target="footer38.xml"/><Relationship Id="rId82" Type="http://schemas.openxmlformats.org/officeDocument/2006/relationships/header" Target="header32.xml"/><Relationship Id="rId83" Type="http://schemas.openxmlformats.org/officeDocument/2006/relationships/footer" Target="footer39.xml"/><Relationship Id="rId84" Type="http://schemas.openxmlformats.org/officeDocument/2006/relationships/header" Target="header33.xml"/><Relationship Id="rId85" Type="http://schemas.openxmlformats.org/officeDocument/2006/relationships/footer" Target="footer40.xml"/><Relationship Id="rId86" Type="http://schemas.openxmlformats.org/officeDocument/2006/relationships/header" Target="header34.xml"/><Relationship Id="rId87" Type="http://schemas.openxmlformats.org/officeDocument/2006/relationships/footer" Target="footer41.xml"/><Relationship Id="rId88" Type="http://schemas.openxmlformats.org/officeDocument/2006/relationships/header" Target="header35.xml"/><Relationship Id="rId89" Type="http://schemas.openxmlformats.org/officeDocument/2006/relationships/footer" Target="footer42.xml"/><Relationship Id="rId90" Type="http://schemas.openxmlformats.org/officeDocument/2006/relationships/header" Target="header36.xml"/><Relationship Id="rId91" Type="http://schemas.openxmlformats.org/officeDocument/2006/relationships/footer" Target="footer43.xml"/><Relationship Id="rId92" Type="http://schemas.openxmlformats.org/officeDocument/2006/relationships/header" Target="header37.xml"/><Relationship Id="rId93" Type="http://schemas.openxmlformats.org/officeDocument/2006/relationships/footer" Target="footer44.xml"/><Relationship Id="rId94" Type="http://schemas.openxmlformats.org/officeDocument/2006/relationships/header" Target="header38.xml"/><Relationship Id="rId95" Type="http://schemas.openxmlformats.org/officeDocument/2006/relationships/footer" Target="footer45.xml"/><Relationship Id="rId96" Type="http://schemas.openxmlformats.org/officeDocument/2006/relationships/header" Target="header39.xml"/><Relationship Id="rId97" Type="http://schemas.openxmlformats.org/officeDocument/2006/relationships/footer" Target="footer46.xml"/><Relationship Id="rId98" Type="http://schemas.openxmlformats.org/officeDocument/2006/relationships/header" Target="header40.xml"/><Relationship Id="rId99" Type="http://schemas.openxmlformats.org/officeDocument/2006/relationships/footer" Target="footer47.xml"/><Relationship Id="rId100" Type="http://schemas.openxmlformats.org/officeDocument/2006/relationships/header" Target="header41.xml"/><Relationship Id="rId101" Type="http://schemas.openxmlformats.org/officeDocument/2006/relationships/footer" Target="footer48.xml"/><Relationship Id="rId102" Type="http://schemas.openxmlformats.org/officeDocument/2006/relationships/header" Target="header42.xml"/><Relationship Id="rId103" Type="http://schemas.openxmlformats.org/officeDocument/2006/relationships/footer" Target="footer49.xml"/><Relationship Id="rId104" Type="http://schemas.openxmlformats.org/officeDocument/2006/relationships/image" Target="media/image8.jpeg"/><Relationship Id="rId105" Type="http://schemas.openxmlformats.org/officeDocument/2006/relationships/image" Target="media/image9.png"/><Relationship Id="rId106" Type="http://schemas.openxmlformats.org/officeDocument/2006/relationships/header" Target="header43.xml"/><Relationship Id="rId107" Type="http://schemas.openxmlformats.org/officeDocument/2006/relationships/footer" Target="footer50.xml"/><Relationship Id="rId108" Type="http://schemas.openxmlformats.org/officeDocument/2006/relationships/header" Target="header44.xml"/><Relationship Id="rId109" Type="http://schemas.openxmlformats.org/officeDocument/2006/relationships/footer" Target="footer51.xml"/><Relationship Id="rId110" Type="http://schemas.openxmlformats.org/officeDocument/2006/relationships/header" Target="header45.xml"/><Relationship Id="rId111" Type="http://schemas.openxmlformats.org/officeDocument/2006/relationships/footer" Target="footer52.xml"/><Relationship Id="rId112" Type="http://schemas.openxmlformats.org/officeDocument/2006/relationships/image" Target="media/image10.jpeg"/><Relationship Id="rId113" Type="http://schemas.openxmlformats.org/officeDocument/2006/relationships/image" Target="media/image11.jpeg"/><Relationship Id="rId114" Type="http://schemas.openxmlformats.org/officeDocument/2006/relationships/header" Target="header46.xml"/><Relationship Id="rId115" Type="http://schemas.openxmlformats.org/officeDocument/2006/relationships/footer" Target="footer53.xml"/><Relationship Id="rId116" Type="http://schemas.openxmlformats.org/officeDocument/2006/relationships/header" Target="header47.xml"/><Relationship Id="rId117" Type="http://schemas.openxmlformats.org/officeDocument/2006/relationships/footer" Target="footer54.xml"/><Relationship Id="rId118" Type="http://schemas.openxmlformats.org/officeDocument/2006/relationships/header" Target="header48.xml"/><Relationship Id="rId119" Type="http://schemas.openxmlformats.org/officeDocument/2006/relationships/footer" Target="footer55.xml"/><Relationship Id="rId120" Type="http://schemas.openxmlformats.org/officeDocument/2006/relationships/header" Target="header49.xml"/><Relationship Id="rId121" Type="http://schemas.openxmlformats.org/officeDocument/2006/relationships/footer" Target="footer56.xml"/><Relationship Id="rId122" Type="http://schemas.openxmlformats.org/officeDocument/2006/relationships/hyperlink" Target="Gl0-010%7BtblAccount%7D" TargetMode="External"/><Relationship Id="rId123" Type="http://schemas.openxmlformats.org/officeDocument/2006/relationships/hyperlink" Target="Transaction%20details%7BCalculated.PY1%20Actual%7D" TargetMode="External"/><Relationship Id="rId124" Type="http://schemas.openxmlformats.org/officeDocument/2006/relationships/hyperlink" Target="Transaction%20details%7BCalculated.PY1%20Budget%7D" TargetMode="External"/><Relationship Id="rId125" Type="http://schemas.openxmlformats.org/officeDocument/2006/relationships/hyperlink" Target="Transaction%20details%7BCalculated.YTD%20Actual%7D" TargetMode="External"/><Relationship Id="rId126" Type="http://schemas.openxmlformats.org/officeDocument/2006/relationships/hyperlink" Target="Transaction%20details%7BCalculated.CY%20Budget%7D" TargetMode="External"/><Relationship Id="rId127" Type="http://schemas.openxmlformats.org/officeDocument/2006/relationships/header" Target="header50.xml"/><Relationship Id="rId128" Type="http://schemas.openxmlformats.org/officeDocument/2006/relationships/footer" Target="footer57.xml"/><Relationship Id="rId129" Type="http://schemas.openxmlformats.org/officeDocument/2006/relationships/header" Target="header51.xml"/><Relationship Id="rId130" Type="http://schemas.openxmlformats.org/officeDocument/2006/relationships/footer" Target="footer58.xml"/><Relationship Id="rId131" Type="http://schemas.openxmlformats.org/officeDocument/2006/relationships/header" Target="header52.xml"/><Relationship Id="rId132" Type="http://schemas.openxmlformats.org/officeDocument/2006/relationships/footer" Target="footer59.xml"/><Relationship Id="rId133" Type="http://schemas.openxmlformats.org/officeDocument/2006/relationships/header" Target="header53.xml"/><Relationship Id="rId134" Type="http://schemas.openxmlformats.org/officeDocument/2006/relationships/footer" Target="footer60.xml"/><Relationship Id="rId135" Type="http://schemas.openxmlformats.org/officeDocument/2006/relationships/header" Target="header54.xml"/><Relationship Id="rId136" Type="http://schemas.openxmlformats.org/officeDocument/2006/relationships/footer" Target="footer61.xml"/><Relationship Id="rId137" Type="http://schemas.openxmlformats.org/officeDocument/2006/relationships/header" Target="header55.xml"/><Relationship Id="rId138" Type="http://schemas.openxmlformats.org/officeDocument/2006/relationships/footer" Target="footer62.xml"/><Relationship Id="rId139" Type="http://schemas.openxmlformats.org/officeDocument/2006/relationships/header" Target="header56.xml"/><Relationship Id="rId140" Type="http://schemas.openxmlformats.org/officeDocument/2006/relationships/footer" Target="footer63.xml"/><Relationship Id="rId141" Type="http://schemas.openxmlformats.org/officeDocument/2006/relationships/header" Target="header57.xml"/><Relationship Id="rId142" Type="http://schemas.openxmlformats.org/officeDocument/2006/relationships/footer" Target="footer64.xml"/><Relationship Id="rId143" Type="http://schemas.openxmlformats.org/officeDocument/2006/relationships/header" Target="header58.xml"/><Relationship Id="rId144" Type="http://schemas.openxmlformats.org/officeDocument/2006/relationships/footer" Target="footer65.xml"/><Relationship Id="rId145" Type="http://schemas.openxmlformats.org/officeDocument/2006/relationships/header" Target="header59.xml"/><Relationship Id="rId146" Type="http://schemas.openxmlformats.org/officeDocument/2006/relationships/footer" Target="footer66.xml"/><Relationship Id="rId147" Type="http://schemas.openxmlformats.org/officeDocument/2006/relationships/header" Target="header60.xml"/><Relationship Id="rId148" Type="http://schemas.openxmlformats.org/officeDocument/2006/relationships/footer" Target="footer67.xml"/><Relationship Id="rId149" Type="http://schemas.openxmlformats.org/officeDocument/2006/relationships/header" Target="header61.xml"/><Relationship Id="rId150" Type="http://schemas.openxmlformats.org/officeDocument/2006/relationships/footer" Target="footer68.xml"/><Relationship Id="rId151" Type="http://schemas.openxmlformats.org/officeDocument/2006/relationships/header" Target="header62.xml"/><Relationship Id="rId152" Type="http://schemas.openxmlformats.org/officeDocument/2006/relationships/footer" Target="footer69.xml"/><Relationship Id="rId153" Type="http://schemas.openxmlformats.org/officeDocument/2006/relationships/header" Target="header63.xml"/><Relationship Id="rId154" Type="http://schemas.openxmlformats.org/officeDocument/2006/relationships/footer" Target="footer70.xml"/><Relationship Id="rId155" Type="http://schemas.openxmlformats.org/officeDocument/2006/relationships/header" Target="header64.xml"/><Relationship Id="rId156" Type="http://schemas.openxmlformats.org/officeDocument/2006/relationships/footer" Target="footer71.xml"/><Relationship Id="rId157" Type="http://schemas.openxmlformats.org/officeDocument/2006/relationships/numbering" Target="numbering.xml"/></Relationships>

</file>

<file path=word/_rels/footer12.xml.rels><?xml version="1.0" encoding="UTF-8" standalone="yes"?>
<Relationships xmlns="http://schemas.openxmlformats.org/package/2006/relationships"><Relationship Id="rId1" Type="http://schemas.openxmlformats.org/officeDocument/2006/relationships/hyperlink" Target="http://www.kanab.utah.gov/"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kanab.utah.gov/"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Kyler</dc:creator>
  <dcterms:created xsi:type="dcterms:W3CDTF">2026-05-08T23:00:44Z</dcterms:created>
  <dcterms:modified xsi:type="dcterms:W3CDTF">2026-05-08T23:00:44Z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2026-05-08T00:00:00Z</vt:filetime>
  </property>
  <property fmtid="{D5CDD505-2E9C-101B-9397-08002B2CF9AE}" pid="3" name="Creator">
    <vt:lpwstr>Adobe Acrobat (64-bit) 26.1.21529</vt:lpwstr>
  </property>
  <property fmtid="{D5CDD505-2E9C-101B-9397-08002B2CF9AE}" pid="4" name="LastSaved">
    <vt:filetime>2026-05-08T00:00:00Z</vt:filetime>
  </property>
  <property fmtid="{D5CDD505-2E9C-101B-9397-08002B2CF9AE}" pid="5" name="Producer">
    <vt:lpwstr>Adobe Acrobat (64-bit) 26.1.21529</vt:lpwstr>
  </property>
</Properties>
</file>